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E7C0E" w14:textId="5D426423" w:rsidR="005C2E26" w:rsidRPr="00577D14" w:rsidRDefault="005C2E26" w:rsidP="00577D14">
      <w:pPr>
        <w:spacing w:line="360" w:lineRule="auto"/>
        <w:jc w:val="both"/>
        <w:rPr>
          <w:rFonts w:ascii="Palatino Linotype" w:hAnsi="Palatino Linotype"/>
        </w:rPr>
      </w:pPr>
      <w:r w:rsidRPr="00577D14">
        <w:rPr>
          <w:rFonts w:ascii="Palatino Linotype" w:hAnsi="Palatino Linotype"/>
        </w:rPr>
        <w:t>Resolución del Pleno del Instituto de Transparencia, Acceso a la Información Pública y Protección de Datos Personales del Estado de México y Municipios, con domicilio en Metepec, Estado de México, el</w:t>
      </w:r>
      <w:r w:rsidR="00771DB7" w:rsidRPr="00577D14">
        <w:rPr>
          <w:rFonts w:ascii="Palatino Linotype" w:hAnsi="Palatino Linotype"/>
        </w:rPr>
        <w:t xml:space="preserve"> </w:t>
      </w:r>
      <w:r w:rsidR="00851DE4" w:rsidRPr="00577D14">
        <w:rPr>
          <w:rFonts w:ascii="Palatino Linotype" w:hAnsi="Palatino Linotype"/>
          <w:b/>
        </w:rPr>
        <w:t>tres de abril</w:t>
      </w:r>
      <w:r w:rsidR="00164D15" w:rsidRPr="00577D14">
        <w:rPr>
          <w:rFonts w:ascii="Palatino Linotype" w:hAnsi="Palatino Linotype"/>
          <w:b/>
        </w:rPr>
        <w:t xml:space="preserve"> de dos mil veinticuatro</w:t>
      </w:r>
      <w:r w:rsidR="00943122" w:rsidRPr="00577D14">
        <w:rPr>
          <w:rFonts w:ascii="Palatino Linotype" w:hAnsi="Palatino Linotype"/>
        </w:rPr>
        <w:t>.</w:t>
      </w:r>
    </w:p>
    <w:p w14:paraId="09B578C6" w14:textId="77777777" w:rsidR="00B36180" w:rsidRPr="00577D14" w:rsidRDefault="00B36180" w:rsidP="00577D14">
      <w:pPr>
        <w:spacing w:line="360" w:lineRule="auto"/>
        <w:jc w:val="both"/>
        <w:rPr>
          <w:rFonts w:ascii="Palatino Linotype" w:hAnsi="Palatino Linotype"/>
        </w:rPr>
      </w:pPr>
    </w:p>
    <w:p w14:paraId="2C11FACB" w14:textId="5D5E97A1" w:rsidR="00457BB8" w:rsidRPr="00577D14" w:rsidRDefault="00457BB8" w:rsidP="00577D14">
      <w:pPr>
        <w:spacing w:line="360" w:lineRule="auto"/>
        <w:jc w:val="both"/>
        <w:rPr>
          <w:rFonts w:ascii="Palatino Linotype" w:hAnsi="Palatino Linotype"/>
        </w:rPr>
      </w:pPr>
      <w:r w:rsidRPr="00577D14">
        <w:rPr>
          <w:rFonts w:ascii="Palatino Linotype" w:hAnsi="Palatino Linotype"/>
          <w:b/>
        </w:rPr>
        <w:t>VISTO</w:t>
      </w:r>
      <w:r w:rsidRPr="00577D14">
        <w:rPr>
          <w:rFonts w:ascii="Palatino Linotype" w:hAnsi="Palatino Linotype"/>
        </w:rPr>
        <w:t xml:space="preserve"> el exp</w:t>
      </w:r>
      <w:r w:rsidR="00CB5585" w:rsidRPr="00577D14">
        <w:rPr>
          <w:rFonts w:ascii="Palatino Linotype" w:hAnsi="Palatino Linotype"/>
        </w:rPr>
        <w:t xml:space="preserve">ediente formado con motivo del </w:t>
      </w:r>
      <w:r w:rsidR="00D86297" w:rsidRPr="00577D14">
        <w:rPr>
          <w:rFonts w:ascii="Palatino Linotype" w:hAnsi="Palatino Linotype"/>
        </w:rPr>
        <w:t>Recurso Revisión</w:t>
      </w:r>
      <w:r w:rsidRPr="00577D14">
        <w:rPr>
          <w:rFonts w:ascii="Palatino Linotype" w:hAnsi="Palatino Linotype"/>
        </w:rPr>
        <w:t xml:space="preserve"> </w:t>
      </w:r>
      <w:r w:rsidR="00851DE4" w:rsidRPr="00577D14">
        <w:rPr>
          <w:rFonts w:ascii="Palatino Linotype" w:hAnsi="Palatino Linotype"/>
          <w:b/>
        </w:rPr>
        <w:t>07</w:t>
      </w:r>
      <w:r w:rsidR="001C0AE2" w:rsidRPr="00577D14">
        <w:rPr>
          <w:rFonts w:ascii="Palatino Linotype" w:hAnsi="Palatino Linotype"/>
          <w:b/>
        </w:rPr>
        <w:t>352</w:t>
      </w:r>
      <w:r w:rsidR="008834CE" w:rsidRPr="00577D14">
        <w:rPr>
          <w:rFonts w:ascii="Palatino Linotype" w:hAnsi="Palatino Linotype"/>
          <w:b/>
          <w:lang w:val="es-ES_tradnl"/>
        </w:rPr>
        <w:t>/INFOEM/IP/RR/202</w:t>
      </w:r>
      <w:r w:rsidR="00771DB7" w:rsidRPr="00577D14">
        <w:rPr>
          <w:rFonts w:ascii="Palatino Linotype" w:hAnsi="Palatino Linotype"/>
          <w:b/>
          <w:lang w:val="es-ES_tradnl"/>
        </w:rPr>
        <w:t>3</w:t>
      </w:r>
      <w:r w:rsidRPr="00577D14">
        <w:rPr>
          <w:rFonts w:ascii="Palatino Linotype" w:hAnsi="Palatino Linotype"/>
        </w:rPr>
        <w:t xml:space="preserve">, </w:t>
      </w:r>
      <w:r w:rsidR="004951B6" w:rsidRPr="00577D14">
        <w:rPr>
          <w:rFonts w:ascii="Palatino Linotype" w:hAnsi="Palatino Linotype"/>
        </w:rPr>
        <w:t>promovido por</w:t>
      </w:r>
      <w:r w:rsidR="00493805" w:rsidRPr="00577D14">
        <w:rPr>
          <w:rFonts w:ascii="Palatino Linotype" w:hAnsi="Palatino Linotype"/>
        </w:rPr>
        <w:t xml:space="preserve"> </w:t>
      </w:r>
      <w:r w:rsidR="001C0AE2" w:rsidRPr="00577D14">
        <w:rPr>
          <w:rFonts w:ascii="Palatino Linotype" w:hAnsi="Palatino Linotype"/>
        </w:rPr>
        <w:t xml:space="preserve">el C. </w:t>
      </w:r>
      <w:r w:rsidR="0077054E">
        <w:rPr>
          <w:rFonts w:ascii="Palatino Linotype" w:hAnsi="Palatino Linotype"/>
          <w:b/>
        </w:rPr>
        <w:t xml:space="preserve">XXXX XXXXXX </w:t>
      </w:r>
      <w:proofErr w:type="spellStart"/>
      <w:r w:rsidR="0077054E">
        <w:rPr>
          <w:rFonts w:ascii="Palatino Linotype" w:hAnsi="Palatino Linotype"/>
          <w:b/>
        </w:rPr>
        <w:t>XXXXXX</w:t>
      </w:r>
      <w:proofErr w:type="spellEnd"/>
      <w:r w:rsidR="004951B6" w:rsidRPr="00577D14">
        <w:rPr>
          <w:rFonts w:ascii="Palatino Linotype" w:hAnsi="Palatino Linotype"/>
        </w:rPr>
        <w:t>,</w:t>
      </w:r>
      <w:r w:rsidR="004951B6" w:rsidRPr="00577D14">
        <w:rPr>
          <w:rFonts w:ascii="Palatino Linotype" w:hAnsi="Palatino Linotype" w:cs="Arial"/>
          <w:b/>
          <w:lang w:val="es-ES"/>
        </w:rPr>
        <w:t xml:space="preserve"> </w:t>
      </w:r>
      <w:r w:rsidR="004951B6" w:rsidRPr="00577D14">
        <w:rPr>
          <w:rFonts w:ascii="Palatino Linotype" w:hAnsi="Palatino Linotype" w:cs="Arial"/>
          <w:lang w:val="es-ES"/>
        </w:rPr>
        <w:t xml:space="preserve">a </w:t>
      </w:r>
      <w:r w:rsidR="004951B6" w:rsidRPr="00577D14">
        <w:rPr>
          <w:rFonts w:ascii="Palatino Linotype" w:hAnsi="Palatino Linotype"/>
          <w:lang w:val="es-ES"/>
        </w:rPr>
        <w:t>quien</w:t>
      </w:r>
      <w:r w:rsidR="004951B6" w:rsidRPr="00577D14">
        <w:rPr>
          <w:rFonts w:ascii="Palatino Linotype" w:hAnsi="Palatino Linotype" w:cs="Arial"/>
          <w:b/>
          <w:lang w:val="es-ES"/>
        </w:rPr>
        <w:t xml:space="preserve"> </w:t>
      </w:r>
      <w:r w:rsidR="004951B6" w:rsidRPr="00577D14">
        <w:rPr>
          <w:rFonts w:ascii="Palatino Linotype" w:hAnsi="Palatino Linotype"/>
        </w:rPr>
        <w:t xml:space="preserve">en lo sucesivo se le denominará </w:t>
      </w:r>
      <w:bookmarkStart w:id="0" w:name="_Hlk136873755"/>
      <w:r w:rsidR="004951B6" w:rsidRPr="00577D14">
        <w:rPr>
          <w:rFonts w:ascii="Palatino Linotype" w:hAnsi="Palatino Linotype" w:cs="Arial"/>
          <w:b/>
        </w:rPr>
        <w:t>EL</w:t>
      </w:r>
      <w:r w:rsidR="004951B6" w:rsidRPr="00577D14">
        <w:rPr>
          <w:rFonts w:ascii="Palatino Linotype" w:hAnsi="Palatino Linotype" w:cs="Arial"/>
          <w:b/>
          <w:lang w:val="es-ES"/>
        </w:rPr>
        <w:t xml:space="preserve"> </w:t>
      </w:r>
      <w:bookmarkEnd w:id="0"/>
      <w:r w:rsidR="004951B6" w:rsidRPr="00577D14">
        <w:rPr>
          <w:rFonts w:ascii="Palatino Linotype" w:hAnsi="Palatino Linotype" w:cs="Arial"/>
          <w:b/>
          <w:lang w:val="es-ES"/>
        </w:rPr>
        <w:t>RECURRENTE</w:t>
      </w:r>
      <w:r w:rsidR="005C250B" w:rsidRPr="00577D14">
        <w:rPr>
          <w:rFonts w:ascii="Palatino Linotype" w:hAnsi="Palatino Linotype"/>
        </w:rPr>
        <w:t>,</w:t>
      </w:r>
      <w:r w:rsidRPr="00577D14">
        <w:rPr>
          <w:rFonts w:ascii="Palatino Linotype" w:hAnsi="Palatino Linotype"/>
        </w:rPr>
        <w:t xml:space="preserve"> </w:t>
      </w:r>
      <w:r w:rsidR="00E24730" w:rsidRPr="00577D14">
        <w:rPr>
          <w:rFonts w:ascii="Palatino Linotype" w:hAnsi="Palatino Linotype"/>
        </w:rPr>
        <w:t xml:space="preserve">en contra de </w:t>
      </w:r>
      <w:r w:rsidR="00DD7C89" w:rsidRPr="00577D14">
        <w:rPr>
          <w:rFonts w:ascii="Palatino Linotype" w:hAnsi="Palatino Linotype" w:cs="Arial"/>
          <w:lang w:val="es-ES"/>
        </w:rPr>
        <w:t>la</w:t>
      </w:r>
      <w:r w:rsidR="00E24730" w:rsidRPr="00577D14">
        <w:rPr>
          <w:rFonts w:ascii="Palatino Linotype" w:hAnsi="Palatino Linotype" w:cs="Arial"/>
          <w:lang w:val="es-ES"/>
        </w:rPr>
        <w:t xml:space="preserve"> respuesta</w:t>
      </w:r>
      <w:r w:rsidR="00F74502" w:rsidRPr="00577D14">
        <w:rPr>
          <w:rFonts w:ascii="Palatino Linotype" w:hAnsi="Palatino Linotype" w:cs="Arial"/>
          <w:lang w:val="es-ES"/>
        </w:rPr>
        <w:t xml:space="preserve"> d</w:t>
      </w:r>
      <w:r w:rsidR="000C0B7F" w:rsidRPr="00577D14">
        <w:rPr>
          <w:rFonts w:ascii="Palatino Linotype" w:hAnsi="Palatino Linotype" w:cs="Arial"/>
          <w:lang w:val="es-ES"/>
        </w:rPr>
        <w:t>e</w:t>
      </w:r>
      <w:r w:rsidR="00A162A3" w:rsidRPr="00577D14">
        <w:rPr>
          <w:rFonts w:ascii="Palatino Linotype" w:hAnsi="Palatino Linotype" w:cs="Arial"/>
          <w:lang w:val="es-ES"/>
        </w:rPr>
        <w:t xml:space="preserve">l </w:t>
      </w:r>
      <w:r w:rsidR="001C0AE2" w:rsidRPr="00577D14">
        <w:rPr>
          <w:rFonts w:ascii="Palatino Linotype" w:hAnsi="Palatino Linotype" w:cs="Arial"/>
          <w:b/>
          <w:bCs/>
        </w:rPr>
        <w:t>Ayuntamiento de San Mateo Atenco</w:t>
      </w:r>
      <w:r w:rsidR="000D302C" w:rsidRPr="00577D14">
        <w:rPr>
          <w:rFonts w:ascii="Palatino Linotype" w:hAnsi="Palatino Linotype" w:cs="Arial"/>
          <w:b/>
        </w:rPr>
        <w:t xml:space="preserve">, </w:t>
      </w:r>
      <w:r w:rsidR="00A66569" w:rsidRPr="00577D14">
        <w:rPr>
          <w:rFonts w:ascii="Palatino Linotype" w:hAnsi="Palatino Linotype"/>
          <w:lang w:val="es-419"/>
        </w:rPr>
        <w:t xml:space="preserve">que en </w:t>
      </w:r>
      <w:r w:rsidRPr="00577D14">
        <w:rPr>
          <w:rFonts w:ascii="Palatino Linotype" w:hAnsi="Palatino Linotype"/>
        </w:rPr>
        <w:t xml:space="preserve">lo sucesivo </w:t>
      </w:r>
      <w:r w:rsidR="009E2E2C" w:rsidRPr="00577D14">
        <w:rPr>
          <w:rFonts w:ascii="Palatino Linotype" w:hAnsi="Palatino Linotype"/>
        </w:rPr>
        <w:t xml:space="preserve">se denominará </w:t>
      </w:r>
      <w:r w:rsidRPr="00577D14">
        <w:rPr>
          <w:rFonts w:ascii="Palatino Linotype" w:hAnsi="Palatino Linotype"/>
          <w:b/>
        </w:rPr>
        <w:t>EL SUJETO OBLIGADO</w:t>
      </w:r>
      <w:r w:rsidR="008C45F6" w:rsidRPr="00577D14">
        <w:rPr>
          <w:rStyle w:val="Refdenotaalpie"/>
          <w:rFonts w:ascii="Palatino Linotype" w:hAnsi="Palatino Linotype"/>
          <w:b/>
        </w:rPr>
        <w:footnoteReference w:id="2"/>
      </w:r>
      <w:r w:rsidRPr="00577D14">
        <w:rPr>
          <w:rFonts w:ascii="Palatino Linotype" w:hAnsi="Palatino Linotype"/>
        </w:rPr>
        <w:t>, se procede a dictar la presente resol</w:t>
      </w:r>
      <w:r w:rsidR="009A60AC" w:rsidRPr="00577D14">
        <w:rPr>
          <w:rFonts w:ascii="Palatino Linotype" w:hAnsi="Palatino Linotype"/>
        </w:rPr>
        <w:t>ución con base en lo siguiente:</w:t>
      </w:r>
    </w:p>
    <w:p w14:paraId="11E6F935" w14:textId="77777777" w:rsidR="00B36180" w:rsidRPr="00577D14" w:rsidRDefault="00B36180" w:rsidP="00577D14">
      <w:pPr>
        <w:jc w:val="both"/>
        <w:rPr>
          <w:rFonts w:ascii="Palatino Linotype" w:hAnsi="Palatino Linotype"/>
        </w:rPr>
      </w:pPr>
    </w:p>
    <w:p w14:paraId="480E521A" w14:textId="1C45FB4A" w:rsidR="00457BB8" w:rsidRPr="00577D14" w:rsidRDefault="003103D9" w:rsidP="00577D14">
      <w:pPr>
        <w:jc w:val="center"/>
        <w:rPr>
          <w:rFonts w:ascii="Palatino Linotype" w:hAnsi="Palatino Linotype"/>
          <w:b/>
          <w:bCs/>
          <w:spacing w:val="40"/>
          <w:sz w:val="28"/>
        </w:rPr>
      </w:pPr>
      <w:r w:rsidRPr="00577D14">
        <w:rPr>
          <w:rFonts w:ascii="Palatino Linotype" w:hAnsi="Palatino Linotype"/>
          <w:b/>
          <w:bCs/>
          <w:spacing w:val="40"/>
          <w:sz w:val="28"/>
        </w:rPr>
        <w:t>ANTECEDENTES</w:t>
      </w:r>
    </w:p>
    <w:p w14:paraId="64F31F59" w14:textId="77777777" w:rsidR="00B36180" w:rsidRPr="00577D14" w:rsidRDefault="00B36180" w:rsidP="00577D14">
      <w:pPr>
        <w:jc w:val="both"/>
        <w:rPr>
          <w:rFonts w:ascii="Palatino Linotype" w:hAnsi="Palatino Linotype"/>
          <w:b/>
          <w:bCs/>
          <w:spacing w:val="40"/>
          <w:sz w:val="28"/>
        </w:rPr>
      </w:pPr>
    </w:p>
    <w:p w14:paraId="27A028CA" w14:textId="38A75BD8" w:rsidR="0046481A" w:rsidRPr="00577D14" w:rsidRDefault="00457BB8" w:rsidP="00577D14">
      <w:pPr>
        <w:spacing w:line="360" w:lineRule="auto"/>
        <w:jc w:val="both"/>
        <w:rPr>
          <w:rFonts w:ascii="Palatino Linotype" w:hAnsi="Palatino Linotype"/>
          <w:b/>
        </w:rPr>
      </w:pPr>
      <w:r w:rsidRPr="00577D14">
        <w:rPr>
          <w:rFonts w:ascii="Palatino Linotype" w:hAnsi="Palatino Linotype"/>
          <w:b/>
        </w:rPr>
        <w:t xml:space="preserve">I. </w:t>
      </w:r>
      <w:r w:rsidR="00747069" w:rsidRPr="00577D14">
        <w:rPr>
          <w:rFonts w:ascii="Palatino Linotype" w:hAnsi="Palatino Linotype"/>
          <w:b/>
        </w:rPr>
        <w:t>De la Solicitud de Información</w:t>
      </w:r>
      <w:r w:rsidR="00E547B6" w:rsidRPr="00577D14">
        <w:rPr>
          <w:rFonts w:ascii="Palatino Linotype" w:hAnsi="Palatino Linotype"/>
          <w:b/>
        </w:rPr>
        <w:t>.</w:t>
      </w:r>
    </w:p>
    <w:p w14:paraId="4EA39801" w14:textId="70FB55F5" w:rsidR="00F67B0E" w:rsidRPr="00577D14" w:rsidRDefault="009E7AEE" w:rsidP="00577D14">
      <w:pPr>
        <w:spacing w:line="360" w:lineRule="auto"/>
        <w:jc w:val="both"/>
        <w:rPr>
          <w:rFonts w:ascii="Palatino Linotype" w:hAnsi="Palatino Linotype" w:cs="Arial"/>
        </w:rPr>
      </w:pPr>
      <w:r w:rsidRPr="00577D14">
        <w:rPr>
          <w:rFonts w:ascii="Palatino Linotype" w:hAnsi="Palatino Linotype" w:cs="Arial"/>
        </w:rPr>
        <w:t>El</w:t>
      </w:r>
      <w:r w:rsidR="00D73171" w:rsidRPr="00577D14">
        <w:rPr>
          <w:rFonts w:ascii="Palatino Linotype" w:hAnsi="Palatino Linotype" w:cs="Arial"/>
        </w:rPr>
        <w:t xml:space="preserve"> </w:t>
      </w:r>
      <w:r w:rsidR="001C0AE2" w:rsidRPr="00577D14">
        <w:rPr>
          <w:rFonts w:ascii="Palatino Linotype" w:hAnsi="Palatino Linotype" w:cs="Arial"/>
          <w:b/>
          <w:bCs/>
        </w:rPr>
        <w:t>veintiocho de septiembre</w:t>
      </w:r>
      <w:r w:rsidR="00493805" w:rsidRPr="00577D14">
        <w:rPr>
          <w:rFonts w:ascii="Palatino Linotype" w:hAnsi="Palatino Linotype" w:cs="Arial"/>
          <w:b/>
          <w:bCs/>
        </w:rPr>
        <w:t xml:space="preserve"> </w:t>
      </w:r>
      <w:r w:rsidR="00771DB7" w:rsidRPr="00577D14">
        <w:rPr>
          <w:rFonts w:ascii="Palatino Linotype" w:hAnsi="Palatino Linotype" w:cs="Arial"/>
          <w:b/>
          <w:bCs/>
        </w:rPr>
        <w:t>de dos mil veintitrés</w:t>
      </w:r>
      <w:r w:rsidR="00D73171" w:rsidRPr="00577D14">
        <w:rPr>
          <w:rFonts w:ascii="Palatino Linotype" w:hAnsi="Palatino Linotype" w:cs="Arial"/>
        </w:rPr>
        <w:t xml:space="preserve">, </w:t>
      </w:r>
      <w:r w:rsidRPr="00577D14">
        <w:rPr>
          <w:rFonts w:ascii="Palatino Linotype" w:hAnsi="Palatino Linotype" w:cs="Arial"/>
          <w:lang w:val="es-ES"/>
        </w:rPr>
        <w:t>la persona solicitante</w:t>
      </w:r>
      <w:r w:rsidRPr="00577D14">
        <w:rPr>
          <w:rFonts w:ascii="Palatino Linotype" w:eastAsia="Palatino Linotype" w:hAnsi="Palatino Linotype" w:cs="Arial"/>
          <w:b/>
          <w:lang w:val="es-ES"/>
        </w:rPr>
        <w:t xml:space="preserve"> </w:t>
      </w:r>
      <w:r w:rsidR="00D1751A" w:rsidRPr="00577D14">
        <w:rPr>
          <w:rFonts w:ascii="Palatino Linotype" w:eastAsia="Palatino Linotype" w:hAnsi="Palatino Linotype" w:cs="Palatino Linotype"/>
          <w:lang w:eastAsia="es-MX"/>
        </w:rPr>
        <w:t xml:space="preserve">través </w:t>
      </w:r>
      <w:r w:rsidR="00493805" w:rsidRPr="00577D14">
        <w:rPr>
          <w:rFonts w:ascii="Palatino Linotype" w:eastAsia="Palatino Linotype" w:hAnsi="Palatino Linotype" w:cs="Palatino Linotype"/>
          <w:lang w:eastAsia="es-MX"/>
        </w:rPr>
        <w:t>del</w:t>
      </w:r>
      <w:r w:rsidR="00D1751A" w:rsidRPr="00577D14">
        <w:rPr>
          <w:rFonts w:ascii="Palatino Linotype" w:eastAsia="Palatino Linotype" w:hAnsi="Palatino Linotype" w:cs="Palatino Linotype"/>
          <w:lang w:eastAsia="es-MX"/>
        </w:rPr>
        <w:t xml:space="preserve"> Sistema de Acceso a la Información Mexiquense, en lo subsecuente</w:t>
      </w:r>
      <w:r w:rsidR="00D1751A" w:rsidRPr="00577D14">
        <w:rPr>
          <w:rFonts w:ascii="Palatino Linotype" w:eastAsia="Palatino Linotype" w:hAnsi="Palatino Linotype" w:cs="Palatino Linotype"/>
          <w:b/>
          <w:lang w:eastAsia="es-MX"/>
        </w:rPr>
        <w:t xml:space="preserve"> EL SAIMEX</w:t>
      </w:r>
      <w:r w:rsidRPr="00577D14">
        <w:rPr>
          <w:rFonts w:ascii="Palatino Linotype" w:hAnsi="Palatino Linotype" w:cs="Arial"/>
          <w:b/>
        </w:rPr>
        <w:t>,</w:t>
      </w:r>
      <w:r w:rsidR="00D73171" w:rsidRPr="00577D14">
        <w:rPr>
          <w:rFonts w:ascii="Palatino Linotype" w:hAnsi="Palatino Linotype" w:cs="Arial"/>
        </w:rPr>
        <w:t xml:space="preserve"> </w:t>
      </w:r>
      <w:r w:rsidRPr="00577D14">
        <w:rPr>
          <w:rFonts w:ascii="Palatino Linotype" w:hAnsi="Palatino Linotype" w:cs="Arial"/>
        </w:rPr>
        <w:t xml:space="preserve">presentó ante </w:t>
      </w:r>
      <w:r w:rsidR="00D73171" w:rsidRPr="00577D14">
        <w:rPr>
          <w:rFonts w:ascii="Palatino Linotype" w:hAnsi="Palatino Linotype" w:cs="Arial"/>
          <w:b/>
        </w:rPr>
        <w:t>EL SUJETO OBLIGADO</w:t>
      </w:r>
      <w:r w:rsidR="004E1571" w:rsidRPr="00577D14">
        <w:rPr>
          <w:rFonts w:ascii="Palatino Linotype" w:hAnsi="Palatino Linotype" w:cs="Arial"/>
          <w:b/>
        </w:rPr>
        <w:t xml:space="preserve"> </w:t>
      </w:r>
      <w:r w:rsidR="00D73171" w:rsidRPr="00577D14">
        <w:rPr>
          <w:rFonts w:ascii="Palatino Linotype" w:hAnsi="Palatino Linotype" w:cs="Arial"/>
        </w:rPr>
        <w:t>la solicitud de acceso a la Información Pública, a la que se le</w:t>
      </w:r>
      <w:r w:rsidR="00181639" w:rsidRPr="00577D14">
        <w:rPr>
          <w:rFonts w:ascii="Palatino Linotype" w:hAnsi="Palatino Linotype" w:cs="Arial"/>
        </w:rPr>
        <w:t xml:space="preserve"> asignó el número de </w:t>
      </w:r>
      <w:r w:rsidR="00771DB7" w:rsidRPr="00577D14">
        <w:rPr>
          <w:rFonts w:ascii="Palatino Linotype" w:hAnsi="Palatino Linotype" w:cs="Arial"/>
        </w:rPr>
        <w:t>expediente</w:t>
      </w:r>
      <w:r w:rsidR="00771DB7" w:rsidRPr="00577D14">
        <w:rPr>
          <w:rFonts w:ascii="Palatino Linotype" w:hAnsi="Palatino Linotype" w:cs="Arial"/>
          <w:b/>
        </w:rPr>
        <w:t xml:space="preserve"> </w:t>
      </w:r>
      <w:r w:rsidR="001C0AE2" w:rsidRPr="00577D14">
        <w:rPr>
          <w:rFonts w:ascii="Palatino Linotype" w:hAnsi="Palatino Linotype" w:cs="Arial"/>
          <w:b/>
          <w:bCs/>
        </w:rPr>
        <w:t>00216/MATEOATE/IP/2023</w:t>
      </w:r>
      <w:r w:rsidR="00D73171" w:rsidRPr="00577D14">
        <w:rPr>
          <w:rFonts w:ascii="Palatino Linotype" w:hAnsi="Palatino Linotype" w:cs="Arial"/>
        </w:rPr>
        <w:t>, mediante la cual solicitó:</w:t>
      </w:r>
    </w:p>
    <w:p w14:paraId="1C1E16EC" w14:textId="77777777" w:rsidR="005B146F" w:rsidRPr="00577D14" w:rsidRDefault="005B146F" w:rsidP="00577D14">
      <w:pPr>
        <w:jc w:val="both"/>
        <w:rPr>
          <w:rFonts w:ascii="Palatino Linotype" w:hAnsi="Palatino Linotype" w:cs="Arial"/>
        </w:rPr>
      </w:pPr>
    </w:p>
    <w:p w14:paraId="2A3302E7" w14:textId="742FECE4" w:rsidR="005D1CB5" w:rsidRPr="00577D14" w:rsidRDefault="00457BB8" w:rsidP="00577D14">
      <w:pPr>
        <w:ind w:left="850" w:right="901"/>
        <w:jc w:val="both"/>
        <w:rPr>
          <w:rFonts w:ascii="Palatino Linotype" w:hAnsi="Palatino Linotype" w:cs="Arial"/>
          <w:i/>
          <w:sz w:val="22"/>
        </w:rPr>
      </w:pPr>
      <w:r w:rsidRPr="00577D14">
        <w:rPr>
          <w:rFonts w:ascii="Palatino Linotype" w:hAnsi="Palatino Linotype" w:cs="Arial"/>
          <w:i/>
          <w:sz w:val="22"/>
        </w:rPr>
        <w:lastRenderedPageBreak/>
        <w:t>“</w:t>
      </w:r>
      <w:r w:rsidR="001C0AE2" w:rsidRPr="00577D14">
        <w:rPr>
          <w:rFonts w:ascii="Palatino Linotype" w:hAnsi="Palatino Linotype" w:cs="Arial"/>
          <w:i/>
          <w:sz w:val="22"/>
        </w:rPr>
        <w:t>SE SOLICITA COPIA DE TODOS LOS CONTRATOS DE PRESTACION DE SERVICIOS PROFECIONALES FIRMADO POR EL AYUNTAMIENTO EN EL AÑO 2023 CON PERSONA FISICA O MORAL SUSCRITOS</w:t>
      </w:r>
      <w:r w:rsidR="00B36180" w:rsidRPr="00577D14">
        <w:rPr>
          <w:rFonts w:ascii="Palatino Linotype" w:hAnsi="Palatino Linotype" w:cs="Arial"/>
          <w:i/>
          <w:sz w:val="22"/>
        </w:rPr>
        <w:t>"</w:t>
      </w:r>
      <w:r w:rsidR="00426951" w:rsidRPr="00577D14">
        <w:rPr>
          <w:rFonts w:ascii="Palatino Linotype" w:hAnsi="Palatino Linotype" w:cs="Arial"/>
          <w:i/>
          <w:sz w:val="22"/>
        </w:rPr>
        <w:t xml:space="preserve"> (</w:t>
      </w:r>
      <w:r w:rsidR="004E74D1" w:rsidRPr="00577D14">
        <w:rPr>
          <w:rFonts w:ascii="Palatino Linotype" w:hAnsi="Palatino Linotype" w:cs="Arial"/>
          <w:i/>
          <w:sz w:val="22"/>
        </w:rPr>
        <w:t>S</w:t>
      </w:r>
      <w:r w:rsidRPr="00577D14">
        <w:rPr>
          <w:rFonts w:ascii="Palatino Linotype" w:hAnsi="Palatino Linotype" w:cs="Arial"/>
          <w:i/>
          <w:sz w:val="22"/>
        </w:rPr>
        <w:t>ic)</w:t>
      </w:r>
      <w:r w:rsidR="004E74D1" w:rsidRPr="00577D14">
        <w:rPr>
          <w:rFonts w:ascii="Palatino Linotype" w:hAnsi="Palatino Linotype" w:cs="Arial"/>
          <w:i/>
          <w:sz w:val="22"/>
        </w:rPr>
        <w:t>.</w:t>
      </w:r>
    </w:p>
    <w:p w14:paraId="3AD8D580" w14:textId="77777777" w:rsidR="00B36180" w:rsidRPr="00577D14" w:rsidRDefault="00B36180" w:rsidP="00577D14">
      <w:pPr>
        <w:ind w:left="850" w:right="901"/>
        <w:jc w:val="both"/>
        <w:rPr>
          <w:rFonts w:ascii="Palatino Linotype" w:hAnsi="Palatino Linotype" w:cs="Arial"/>
          <w:i/>
          <w:sz w:val="22"/>
        </w:rPr>
      </w:pPr>
    </w:p>
    <w:p w14:paraId="0FB2753E" w14:textId="21086847" w:rsidR="002B5838" w:rsidRPr="00577D14" w:rsidRDefault="00457BB8" w:rsidP="00577D14">
      <w:pPr>
        <w:widowControl w:val="0"/>
        <w:spacing w:line="360" w:lineRule="auto"/>
        <w:jc w:val="both"/>
        <w:rPr>
          <w:rFonts w:ascii="Palatino Linotype" w:hAnsi="Palatino Linotype" w:cs="Arial"/>
        </w:rPr>
      </w:pPr>
      <w:r w:rsidRPr="00577D14">
        <w:rPr>
          <w:rFonts w:ascii="Palatino Linotype" w:hAnsi="Palatino Linotype" w:cs="Arial"/>
          <w:b/>
        </w:rPr>
        <w:t>MODALIDAD DE ENTREGA:</w:t>
      </w:r>
      <w:r w:rsidRPr="00577D14">
        <w:rPr>
          <w:rFonts w:ascii="Palatino Linotype" w:hAnsi="Palatino Linotype" w:cs="Arial"/>
        </w:rPr>
        <w:t xml:space="preserve"> </w:t>
      </w:r>
      <w:r w:rsidR="008C23C5" w:rsidRPr="00577D14">
        <w:rPr>
          <w:rFonts w:ascii="Palatino Linotype" w:hAnsi="Palatino Linotype" w:cs="Arial"/>
        </w:rPr>
        <w:t xml:space="preserve">Vía </w:t>
      </w:r>
      <w:r w:rsidR="00493805" w:rsidRPr="00577D14">
        <w:rPr>
          <w:rFonts w:ascii="Palatino Linotype" w:hAnsi="Palatino Linotype" w:cs="Arial"/>
          <w:b/>
        </w:rPr>
        <w:t>SAIMEX</w:t>
      </w:r>
      <w:r w:rsidR="008C23C5" w:rsidRPr="00577D14">
        <w:rPr>
          <w:rFonts w:ascii="Palatino Linotype" w:hAnsi="Palatino Linotype" w:cs="Arial"/>
        </w:rPr>
        <w:t xml:space="preserve">. </w:t>
      </w:r>
    </w:p>
    <w:p w14:paraId="18A49421" w14:textId="77777777" w:rsidR="001C0AE2" w:rsidRPr="00577D14" w:rsidRDefault="001C0AE2" w:rsidP="00577D14">
      <w:pPr>
        <w:widowControl w:val="0"/>
        <w:spacing w:line="360" w:lineRule="auto"/>
        <w:jc w:val="both"/>
        <w:rPr>
          <w:rFonts w:ascii="Palatino Linotype" w:hAnsi="Palatino Linotype" w:cs="Arial"/>
        </w:rPr>
      </w:pPr>
    </w:p>
    <w:p w14:paraId="01197EC1" w14:textId="77777777" w:rsidR="001C0AE2" w:rsidRPr="00577D14" w:rsidRDefault="001C0AE2" w:rsidP="00577D14">
      <w:pPr>
        <w:widowControl w:val="0"/>
        <w:autoSpaceDE w:val="0"/>
        <w:autoSpaceDN w:val="0"/>
        <w:adjustRightInd w:val="0"/>
        <w:spacing w:line="360" w:lineRule="auto"/>
        <w:jc w:val="both"/>
        <w:rPr>
          <w:rFonts w:ascii="Palatino Linotype" w:eastAsia="Calibri" w:hAnsi="Palatino Linotype" w:cs="Arial"/>
          <w:b/>
          <w:bCs/>
          <w:szCs w:val="22"/>
          <w:lang w:val="es-ES" w:eastAsia="en-US"/>
        </w:rPr>
      </w:pPr>
      <w:r w:rsidRPr="00577D14">
        <w:rPr>
          <w:rFonts w:ascii="Palatino Linotype" w:eastAsia="Calibri" w:hAnsi="Palatino Linotype" w:cs="Arial"/>
          <w:b/>
          <w:bCs/>
          <w:szCs w:val="22"/>
          <w:lang w:val="es-ES" w:eastAsia="en-US"/>
        </w:rPr>
        <w:t>II.</w:t>
      </w:r>
      <w:r w:rsidRPr="00577D14">
        <w:rPr>
          <w:rFonts w:ascii="Palatino Linotype" w:eastAsia="Palatino Linotype" w:hAnsi="Palatino Linotype" w:cs="Palatino Linotype"/>
          <w:b/>
          <w:szCs w:val="22"/>
          <w:lang w:val="es-ES"/>
        </w:rPr>
        <w:t xml:space="preserve"> </w:t>
      </w:r>
      <w:r w:rsidRPr="00577D14">
        <w:rPr>
          <w:rFonts w:ascii="Palatino Linotype" w:eastAsia="Calibri" w:hAnsi="Palatino Linotype" w:cs="Arial"/>
          <w:b/>
          <w:szCs w:val="22"/>
          <w:lang w:eastAsia="en-US"/>
        </w:rPr>
        <w:t>Turno de requerimiento del Sujeto Obligado.</w:t>
      </w:r>
    </w:p>
    <w:p w14:paraId="4A20648A" w14:textId="2A51D3BD" w:rsidR="001C0AE2" w:rsidRPr="00577D14" w:rsidRDefault="001C0AE2" w:rsidP="00577D14">
      <w:pPr>
        <w:widowControl w:val="0"/>
        <w:autoSpaceDE w:val="0"/>
        <w:autoSpaceDN w:val="0"/>
        <w:adjustRightInd w:val="0"/>
        <w:spacing w:line="360" w:lineRule="auto"/>
        <w:jc w:val="both"/>
        <w:rPr>
          <w:rFonts w:ascii="Palatino Linotype" w:eastAsia="Calibri" w:hAnsi="Palatino Linotype" w:cs="Arial"/>
          <w:lang w:val="es-ES" w:eastAsia="en-US"/>
        </w:rPr>
      </w:pPr>
      <w:r w:rsidRPr="00577D14">
        <w:rPr>
          <w:rFonts w:ascii="Palatino Linotype" w:eastAsia="Calibri" w:hAnsi="Palatino Linotype" w:cs="Arial"/>
          <w:lang w:val="es-ES" w:eastAsia="en-US"/>
        </w:rPr>
        <w:t xml:space="preserve">En cumplimiento al artículo 162 de la Ley de Transparencia y Acceso a la Información Pública del Estado de México y Municipios, el </w:t>
      </w:r>
      <w:r w:rsidRPr="00577D14">
        <w:rPr>
          <w:rFonts w:ascii="Palatino Linotype" w:eastAsia="Calibri" w:hAnsi="Palatino Linotype" w:cs="Arial"/>
          <w:b/>
          <w:lang w:val="es-ES" w:eastAsia="en-US"/>
        </w:rPr>
        <w:t>tres de octubre de dos mil veintitrés</w:t>
      </w:r>
      <w:r w:rsidRPr="00577D14">
        <w:rPr>
          <w:rFonts w:ascii="Palatino Linotype" w:eastAsia="Calibri" w:hAnsi="Palatino Linotype" w:cs="Arial"/>
          <w:lang w:val="es-ES" w:eastAsia="en-US"/>
        </w:rPr>
        <w:t>, el Titular de la Unidad de Transparencia del</w:t>
      </w:r>
      <w:r w:rsidRPr="00577D14">
        <w:rPr>
          <w:rFonts w:ascii="Palatino Linotype" w:eastAsia="Calibri" w:hAnsi="Palatino Linotype" w:cs="Arial"/>
          <w:b/>
          <w:lang w:val="es-ES" w:eastAsia="en-US"/>
        </w:rPr>
        <w:t xml:space="preserve"> SUJETO OBLIGADO</w:t>
      </w:r>
      <w:r w:rsidRPr="00577D14">
        <w:rPr>
          <w:rFonts w:ascii="Palatino Linotype" w:eastAsia="Calibri" w:hAnsi="Palatino Linotype" w:cs="Arial"/>
          <w:lang w:val="es-ES" w:eastAsia="en-US"/>
        </w:rPr>
        <w:t xml:space="preserve"> turnó el requerimiento de información al servidor público habilitado que estimó competente, a fin de colmar la solicitud de acceso a la información pública.</w:t>
      </w:r>
    </w:p>
    <w:p w14:paraId="2B835376" w14:textId="77777777" w:rsidR="00B36180" w:rsidRPr="00577D14" w:rsidRDefault="00B36180" w:rsidP="00577D14">
      <w:pPr>
        <w:widowControl w:val="0"/>
        <w:spacing w:line="360" w:lineRule="auto"/>
        <w:jc w:val="both"/>
        <w:rPr>
          <w:rFonts w:ascii="Palatino Linotype" w:eastAsia="Palatino Linotype" w:hAnsi="Palatino Linotype" w:cs="Palatino Linotype"/>
          <w:lang w:val="es-ES"/>
        </w:rPr>
      </w:pPr>
    </w:p>
    <w:p w14:paraId="6A8E91EB" w14:textId="7CD36544" w:rsidR="00FA5972" w:rsidRPr="00577D14" w:rsidRDefault="001C0AE2" w:rsidP="00577D14">
      <w:pPr>
        <w:widowControl w:val="0"/>
        <w:autoSpaceDE w:val="0"/>
        <w:autoSpaceDN w:val="0"/>
        <w:adjustRightInd w:val="0"/>
        <w:spacing w:line="360" w:lineRule="auto"/>
        <w:jc w:val="both"/>
        <w:rPr>
          <w:rFonts w:ascii="Palatino Linotype" w:hAnsi="Palatino Linotype" w:cs="Arial"/>
          <w:b/>
        </w:rPr>
      </w:pPr>
      <w:r w:rsidRPr="00577D14">
        <w:rPr>
          <w:rFonts w:ascii="Palatino Linotype" w:eastAsia="Calibri" w:hAnsi="Palatino Linotype" w:cs="Arial"/>
          <w:b/>
          <w:bCs/>
          <w:lang w:val="es-ES" w:eastAsia="en-US"/>
        </w:rPr>
        <w:t>I</w:t>
      </w:r>
      <w:r w:rsidR="008C45F6" w:rsidRPr="00577D14">
        <w:rPr>
          <w:rFonts w:ascii="Palatino Linotype" w:eastAsia="Calibri" w:hAnsi="Palatino Linotype" w:cs="Arial"/>
          <w:b/>
          <w:bCs/>
          <w:lang w:val="es-ES" w:eastAsia="en-US"/>
        </w:rPr>
        <w:t>II.</w:t>
      </w:r>
      <w:r w:rsidR="008C45F6" w:rsidRPr="00577D14">
        <w:rPr>
          <w:rFonts w:ascii="Palatino Linotype" w:eastAsia="Palatino Linotype" w:hAnsi="Palatino Linotype" w:cs="Palatino Linotype"/>
          <w:b/>
          <w:lang w:val="es-ES"/>
        </w:rPr>
        <w:t xml:space="preserve"> </w:t>
      </w:r>
      <w:r w:rsidR="00FA5972" w:rsidRPr="00577D14">
        <w:rPr>
          <w:rFonts w:ascii="Palatino Linotype" w:hAnsi="Palatino Linotype" w:cs="Arial"/>
          <w:b/>
        </w:rPr>
        <w:t xml:space="preserve">Respuesta </w:t>
      </w:r>
      <w:r w:rsidR="005157AD" w:rsidRPr="00577D14">
        <w:rPr>
          <w:rFonts w:ascii="Palatino Linotype" w:hAnsi="Palatino Linotype" w:cs="Arial"/>
          <w:b/>
        </w:rPr>
        <w:t xml:space="preserve">por parte </w:t>
      </w:r>
      <w:r w:rsidR="00FA5972" w:rsidRPr="00577D14">
        <w:rPr>
          <w:rFonts w:ascii="Palatino Linotype" w:hAnsi="Palatino Linotype" w:cs="Arial"/>
          <w:b/>
        </w:rPr>
        <w:t>del Sujeto Obligado</w:t>
      </w:r>
      <w:r w:rsidR="00D73171" w:rsidRPr="00577D14">
        <w:rPr>
          <w:rFonts w:ascii="Palatino Linotype" w:hAnsi="Palatino Linotype" w:cs="Arial"/>
          <w:b/>
        </w:rPr>
        <w:t>.</w:t>
      </w:r>
    </w:p>
    <w:p w14:paraId="7C3BA728" w14:textId="50ABE640" w:rsidR="00C9398D" w:rsidRPr="00577D14" w:rsidRDefault="001C0AE2" w:rsidP="00577D14">
      <w:pPr>
        <w:spacing w:line="360" w:lineRule="auto"/>
        <w:jc w:val="both"/>
        <w:rPr>
          <w:rFonts w:ascii="Palatino Linotype" w:hAnsi="Palatino Linotype" w:cs="Arial"/>
        </w:rPr>
      </w:pPr>
      <w:r w:rsidRPr="00577D14">
        <w:rPr>
          <w:rFonts w:ascii="Palatino Linotype" w:hAnsi="Palatino Linotype"/>
        </w:rPr>
        <w:t xml:space="preserve">El </w:t>
      </w:r>
      <w:r w:rsidRPr="00577D14">
        <w:rPr>
          <w:rFonts w:ascii="Palatino Linotype" w:hAnsi="Palatino Linotype"/>
          <w:b/>
          <w:bCs/>
        </w:rPr>
        <w:t>diecinueve</w:t>
      </w:r>
      <w:r w:rsidR="00851DE4" w:rsidRPr="00577D14">
        <w:rPr>
          <w:rFonts w:ascii="Palatino Linotype" w:hAnsi="Palatino Linotype"/>
          <w:b/>
          <w:bCs/>
        </w:rPr>
        <w:t xml:space="preserve"> de octubre</w:t>
      </w:r>
      <w:r w:rsidR="001E6A51" w:rsidRPr="00577D14">
        <w:rPr>
          <w:rFonts w:ascii="Palatino Linotype" w:hAnsi="Palatino Linotype"/>
          <w:b/>
          <w:bCs/>
        </w:rPr>
        <w:t xml:space="preserve"> </w:t>
      </w:r>
      <w:r w:rsidR="00D0570C" w:rsidRPr="00577D14">
        <w:rPr>
          <w:rFonts w:ascii="Palatino Linotype" w:hAnsi="Palatino Linotype"/>
          <w:b/>
          <w:bCs/>
        </w:rPr>
        <w:t>de</w:t>
      </w:r>
      <w:r w:rsidR="00DF6645" w:rsidRPr="00577D14">
        <w:rPr>
          <w:rFonts w:ascii="Palatino Linotype" w:hAnsi="Palatino Linotype"/>
          <w:b/>
          <w:bCs/>
        </w:rPr>
        <w:t xml:space="preserve"> dos mil </w:t>
      </w:r>
      <w:r w:rsidR="00771DB7" w:rsidRPr="00577D14">
        <w:rPr>
          <w:rFonts w:ascii="Palatino Linotype" w:hAnsi="Palatino Linotype"/>
          <w:b/>
          <w:bCs/>
        </w:rPr>
        <w:t>veintitrés</w:t>
      </w:r>
      <w:r w:rsidR="00D0570C" w:rsidRPr="00577D14">
        <w:rPr>
          <w:rFonts w:ascii="Palatino Linotype" w:hAnsi="Palatino Linotype"/>
        </w:rPr>
        <w:t>,</w:t>
      </w:r>
      <w:r w:rsidR="00641A03" w:rsidRPr="00577D14">
        <w:rPr>
          <w:rFonts w:ascii="Palatino Linotype" w:hAnsi="Palatino Linotype"/>
        </w:rPr>
        <w:t xml:space="preserve"> </w:t>
      </w:r>
      <w:r w:rsidR="00641A03" w:rsidRPr="00577D14">
        <w:rPr>
          <w:rFonts w:ascii="Palatino Linotype" w:hAnsi="Palatino Linotype" w:cs="Arial"/>
          <w:b/>
        </w:rPr>
        <w:t>EL SUJETO OBLIGADO</w:t>
      </w:r>
      <w:r w:rsidR="00641A03" w:rsidRPr="00577D14">
        <w:rPr>
          <w:rFonts w:ascii="Palatino Linotype" w:hAnsi="Palatino Linotype" w:cs="Arial"/>
        </w:rPr>
        <w:t xml:space="preserve"> </w:t>
      </w:r>
      <w:r w:rsidR="009E7AEE" w:rsidRPr="00577D14">
        <w:rPr>
          <w:rFonts w:ascii="Palatino Linotype" w:hAnsi="Palatino Linotype" w:cs="Arial"/>
        </w:rPr>
        <w:t xml:space="preserve">notificó </w:t>
      </w:r>
      <w:r w:rsidR="00641A03" w:rsidRPr="00577D14">
        <w:rPr>
          <w:rFonts w:ascii="Palatino Linotype" w:hAnsi="Palatino Linotype" w:cs="Arial"/>
        </w:rPr>
        <w:t xml:space="preserve">la respuesta a la solicitud de </w:t>
      </w:r>
      <w:r w:rsidR="00D86297" w:rsidRPr="00577D14">
        <w:rPr>
          <w:rFonts w:ascii="Palatino Linotype" w:hAnsi="Palatino Linotype" w:cs="Arial"/>
        </w:rPr>
        <w:t>Información Pública</w:t>
      </w:r>
      <w:r w:rsidR="009E7AEE" w:rsidRPr="00577D14">
        <w:rPr>
          <w:rFonts w:ascii="Palatino Linotype" w:hAnsi="Palatino Linotype" w:cs="Arial"/>
        </w:rPr>
        <w:t>, en los términos siguientes:</w:t>
      </w:r>
    </w:p>
    <w:p w14:paraId="5BC9B496" w14:textId="77777777" w:rsidR="00B36180" w:rsidRPr="00577D14" w:rsidRDefault="00B36180" w:rsidP="00577D14">
      <w:pPr>
        <w:jc w:val="both"/>
        <w:rPr>
          <w:rFonts w:ascii="Palatino Linotype" w:hAnsi="Palatino Linotype" w:cs="Arial"/>
        </w:rPr>
      </w:pPr>
    </w:p>
    <w:p w14:paraId="2B14B2A9" w14:textId="77777777" w:rsidR="001C0AE2" w:rsidRPr="00577D14" w:rsidRDefault="003945BA" w:rsidP="00577D14">
      <w:pPr>
        <w:ind w:left="851" w:right="899"/>
        <w:jc w:val="both"/>
        <w:rPr>
          <w:rFonts w:ascii="Palatino Linotype" w:hAnsi="Palatino Linotype" w:cs="Arial"/>
          <w:i/>
          <w:sz w:val="22"/>
        </w:rPr>
      </w:pPr>
      <w:r w:rsidRPr="00577D14">
        <w:rPr>
          <w:rFonts w:ascii="Palatino Linotype" w:hAnsi="Palatino Linotype" w:cs="Arial"/>
          <w:i/>
          <w:sz w:val="22"/>
        </w:rPr>
        <w:t>“</w:t>
      </w:r>
      <w:r w:rsidR="004951B6" w:rsidRPr="00577D14">
        <w:rPr>
          <w:rFonts w:ascii="Palatino Linotype" w:hAnsi="Palatino Linotype" w:cs="Arial"/>
          <w:i/>
          <w:sz w:val="22"/>
        </w:rPr>
        <w:t>…</w:t>
      </w:r>
      <w:r w:rsidR="001C0AE2" w:rsidRPr="00577D14">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271FDE9" w14:textId="77777777" w:rsidR="001C0AE2" w:rsidRPr="00577D14" w:rsidRDefault="001C0AE2" w:rsidP="00577D14">
      <w:pPr>
        <w:ind w:left="851" w:right="899"/>
        <w:jc w:val="both"/>
        <w:rPr>
          <w:rFonts w:ascii="Palatino Linotype" w:hAnsi="Palatino Linotype" w:cs="Arial"/>
          <w:i/>
          <w:sz w:val="22"/>
        </w:rPr>
      </w:pPr>
    </w:p>
    <w:p w14:paraId="76A9CCE0" w14:textId="096BE012" w:rsidR="00924A3A" w:rsidRPr="00577D14" w:rsidRDefault="001C0AE2" w:rsidP="00577D14">
      <w:pPr>
        <w:ind w:left="851" w:right="899"/>
        <w:jc w:val="both"/>
        <w:rPr>
          <w:rFonts w:ascii="Palatino Linotype" w:hAnsi="Palatino Linotype" w:cs="Arial"/>
          <w:i/>
          <w:sz w:val="22"/>
        </w:rPr>
      </w:pPr>
      <w:r w:rsidRPr="00577D14">
        <w:rPr>
          <w:rFonts w:ascii="Palatino Linotype" w:hAnsi="Palatino Linotype" w:cs="Arial"/>
          <w:i/>
          <w:sz w:val="22"/>
        </w:rPr>
        <w:t>SE PROPORCIONA RESPUESTA A LA SOLICITUD 00216/MATEOATE/IP/2023 MEDIANTE EL OFICIO NUMERO SMA/UIPPET/UT/0876/2023</w:t>
      </w:r>
      <w:r w:rsidR="004951B6" w:rsidRPr="00577D14">
        <w:rPr>
          <w:rFonts w:ascii="Palatino Linotype" w:hAnsi="Palatino Linotype" w:cs="Arial"/>
          <w:i/>
          <w:sz w:val="22"/>
        </w:rPr>
        <w:t>..</w:t>
      </w:r>
      <w:r w:rsidR="005157AD" w:rsidRPr="00577D14">
        <w:rPr>
          <w:rFonts w:ascii="Palatino Linotype" w:hAnsi="Palatino Linotype" w:cs="Arial"/>
          <w:i/>
          <w:sz w:val="22"/>
        </w:rPr>
        <w:t>.</w:t>
      </w:r>
      <w:r w:rsidR="003945BA" w:rsidRPr="00577D14">
        <w:rPr>
          <w:rFonts w:ascii="Palatino Linotype" w:hAnsi="Palatino Linotype" w:cs="Arial"/>
          <w:i/>
          <w:sz w:val="22"/>
        </w:rPr>
        <w:t>” (Sic)</w:t>
      </w:r>
    </w:p>
    <w:p w14:paraId="6421B6C1" w14:textId="77777777" w:rsidR="00B36180" w:rsidRPr="00577D14" w:rsidRDefault="00B36180" w:rsidP="00577D14">
      <w:pPr>
        <w:ind w:left="851" w:right="899"/>
        <w:jc w:val="both"/>
        <w:rPr>
          <w:rFonts w:ascii="Palatino Linotype" w:hAnsi="Palatino Linotype" w:cs="Arial"/>
          <w:i/>
          <w:sz w:val="22"/>
        </w:rPr>
      </w:pPr>
    </w:p>
    <w:p w14:paraId="522C61A8" w14:textId="76A693F6" w:rsidR="00B36180" w:rsidRPr="00577D14" w:rsidRDefault="008C45F6" w:rsidP="00577D14">
      <w:pPr>
        <w:spacing w:line="360" w:lineRule="auto"/>
        <w:jc w:val="both"/>
        <w:rPr>
          <w:rFonts w:ascii="Palatino Linotype" w:hAnsi="Palatino Linotype" w:cs="Arial"/>
          <w:bCs/>
        </w:rPr>
      </w:pPr>
      <w:r w:rsidRPr="00577D14">
        <w:rPr>
          <w:rFonts w:ascii="Palatino Linotype" w:hAnsi="Palatino Linotype" w:cs="Arial"/>
          <w:bCs/>
        </w:rPr>
        <w:t xml:space="preserve">Advirtiendo </w:t>
      </w:r>
      <w:r w:rsidR="00B36180" w:rsidRPr="00577D14">
        <w:rPr>
          <w:rFonts w:ascii="Palatino Linotype" w:hAnsi="Palatino Linotype" w:cs="Arial"/>
          <w:bCs/>
        </w:rPr>
        <w:t xml:space="preserve">que </w:t>
      </w:r>
      <w:r w:rsidR="00B36180" w:rsidRPr="00577D14">
        <w:rPr>
          <w:rFonts w:ascii="Palatino Linotype" w:hAnsi="Palatino Linotype" w:cs="Arial"/>
          <w:b/>
        </w:rPr>
        <w:t xml:space="preserve">EL SUJETO OBLIGADO </w:t>
      </w:r>
      <w:r w:rsidR="00B36180" w:rsidRPr="00577D14">
        <w:rPr>
          <w:rFonts w:ascii="Palatino Linotype" w:hAnsi="Palatino Linotype" w:cs="Arial"/>
          <w:bCs/>
        </w:rPr>
        <w:t>en</w:t>
      </w:r>
      <w:r w:rsidRPr="00577D14">
        <w:rPr>
          <w:rFonts w:ascii="Palatino Linotype" w:hAnsi="Palatino Linotype" w:cs="Arial"/>
          <w:bCs/>
        </w:rPr>
        <w:t xml:space="preserve"> dicha respuesta, adjuntó documento</w:t>
      </w:r>
      <w:r w:rsidR="001C0AE2" w:rsidRPr="00577D14">
        <w:rPr>
          <w:rFonts w:ascii="Palatino Linotype" w:hAnsi="Palatino Linotype" w:cs="Arial"/>
          <w:bCs/>
        </w:rPr>
        <w:t>s</w:t>
      </w:r>
      <w:r w:rsidRPr="00577D14">
        <w:rPr>
          <w:rFonts w:ascii="Palatino Linotype" w:hAnsi="Palatino Linotype" w:cs="Arial"/>
          <w:bCs/>
        </w:rPr>
        <w:t xml:space="preserve"> electrónico</w:t>
      </w:r>
      <w:r w:rsidR="001C0AE2" w:rsidRPr="00577D14">
        <w:rPr>
          <w:rFonts w:ascii="Palatino Linotype" w:hAnsi="Palatino Linotype" w:cs="Arial"/>
          <w:bCs/>
        </w:rPr>
        <w:t>s</w:t>
      </w:r>
      <w:r w:rsidR="00851DE4" w:rsidRPr="00577D14">
        <w:rPr>
          <w:rFonts w:ascii="Palatino Linotype" w:hAnsi="Palatino Linotype" w:cs="Arial"/>
          <w:bCs/>
        </w:rPr>
        <w:t xml:space="preserve"> </w:t>
      </w:r>
      <w:r w:rsidR="001C0AE2" w:rsidRPr="00577D14">
        <w:rPr>
          <w:rFonts w:ascii="Palatino Linotype" w:hAnsi="Palatino Linotype" w:cs="Arial"/>
          <w:bCs/>
        </w:rPr>
        <w:t>que</w:t>
      </w:r>
      <w:r w:rsidR="00B36180" w:rsidRPr="00577D14">
        <w:rPr>
          <w:rFonts w:ascii="Palatino Linotype" w:hAnsi="Palatino Linotype" w:cs="Arial"/>
          <w:bCs/>
        </w:rPr>
        <w:t xml:space="preserve"> a continuación se describe:</w:t>
      </w:r>
    </w:p>
    <w:p w14:paraId="5B0C0436" w14:textId="3654EEFC" w:rsidR="001C0AE2" w:rsidRPr="00577D14" w:rsidRDefault="001C0AE2" w:rsidP="00577D14">
      <w:pPr>
        <w:pStyle w:val="Prrafodelista"/>
        <w:numPr>
          <w:ilvl w:val="0"/>
          <w:numId w:val="29"/>
        </w:numPr>
        <w:spacing w:line="360" w:lineRule="auto"/>
        <w:jc w:val="both"/>
        <w:rPr>
          <w:rFonts w:ascii="Palatino Linotype" w:hAnsi="Palatino Linotype" w:cs="Arial"/>
          <w:bCs/>
        </w:rPr>
      </w:pPr>
      <w:r w:rsidRPr="00577D14">
        <w:rPr>
          <w:rFonts w:ascii="Palatino Linotype" w:hAnsi="Palatino Linotype" w:cs="Arial"/>
          <w:b/>
          <w:i/>
          <w:iCs/>
        </w:rPr>
        <w:lastRenderedPageBreak/>
        <w:t>GOBIERNO MUNICIPAL (1).</w:t>
      </w:r>
      <w:proofErr w:type="spellStart"/>
      <w:r w:rsidRPr="00577D14">
        <w:rPr>
          <w:rFonts w:ascii="Palatino Linotype" w:hAnsi="Palatino Linotype" w:cs="Arial"/>
          <w:b/>
          <w:i/>
          <w:iCs/>
        </w:rPr>
        <w:t>pdf</w:t>
      </w:r>
      <w:proofErr w:type="spellEnd"/>
      <w:r w:rsidRPr="00577D14">
        <w:rPr>
          <w:rFonts w:ascii="Palatino Linotype" w:hAnsi="Palatino Linotype" w:cs="Arial"/>
          <w:bCs/>
        </w:rPr>
        <w:t>: Oficio SMA/</w:t>
      </w:r>
      <w:proofErr w:type="spellStart"/>
      <w:r w:rsidRPr="00577D14">
        <w:rPr>
          <w:rFonts w:ascii="Palatino Linotype" w:hAnsi="Palatino Linotype" w:cs="Arial"/>
          <w:bCs/>
        </w:rPr>
        <w:t>CDPyRM</w:t>
      </w:r>
      <w:proofErr w:type="spellEnd"/>
      <w:r w:rsidRPr="00577D14">
        <w:rPr>
          <w:rFonts w:ascii="Palatino Linotype" w:hAnsi="Palatino Linotype" w:cs="Arial"/>
          <w:bCs/>
        </w:rPr>
        <w:t xml:space="preserve">/1457/2023, signado por el Jefe de Departamento de Control Patrimonial menciona que derivado de la cantidad de la información se pone a disposición del particular para su consulta. </w:t>
      </w:r>
    </w:p>
    <w:p w14:paraId="45D3029D" w14:textId="0154233A" w:rsidR="00B36180" w:rsidRPr="00577D14" w:rsidRDefault="001C0AE2" w:rsidP="00577D14">
      <w:pPr>
        <w:pStyle w:val="Prrafodelista"/>
        <w:numPr>
          <w:ilvl w:val="0"/>
          <w:numId w:val="29"/>
        </w:numPr>
        <w:spacing w:line="360" w:lineRule="auto"/>
        <w:jc w:val="both"/>
        <w:rPr>
          <w:rFonts w:ascii="Palatino Linotype" w:hAnsi="Palatino Linotype" w:cs="Arial"/>
          <w:bCs/>
        </w:rPr>
      </w:pPr>
      <w:r w:rsidRPr="00577D14">
        <w:rPr>
          <w:rFonts w:ascii="Palatino Linotype" w:hAnsi="Palatino Linotype" w:cs="Arial"/>
          <w:b/>
          <w:i/>
          <w:iCs/>
        </w:rPr>
        <w:t>“216.pdf”</w:t>
      </w:r>
      <w:r w:rsidRPr="00577D14">
        <w:rPr>
          <w:rFonts w:ascii="Palatino Linotype" w:hAnsi="Palatino Linotype" w:cs="Arial"/>
          <w:bCs/>
        </w:rPr>
        <w:t xml:space="preserve">: Oficio SMA/UIPPET/UT/0876/2023, signado por el Titular de la Unidad de Transparencia, a </w:t>
      </w:r>
      <w:r w:rsidR="0092199F" w:rsidRPr="00577D14">
        <w:rPr>
          <w:rFonts w:ascii="Palatino Linotype" w:hAnsi="Palatino Linotype" w:cs="Arial"/>
          <w:bCs/>
        </w:rPr>
        <w:t>través</w:t>
      </w:r>
      <w:r w:rsidRPr="00577D14">
        <w:rPr>
          <w:rFonts w:ascii="Palatino Linotype" w:hAnsi="Palatino Linotype" w:cs="Arial"/>
          <w:bCs/>
        </w:rPr>
        <w:t xml:space="preserve"> menciona que agrega la respuesta </w:t>
      </w:r>
      <w:r w:rsidR="0092199F" w:rsidRPr="00577D14">
        <w:rPr>
          <w:rFonts w:ascii="Palatino Linotype" w:hAnsi="Palatino Linotype" w:cs="Arial"/>
          <w:bCs/>
        </w:rPr>
        <w:t xml:space="preserve">proporcionada por el área competente. </w:t>
      </w:r>
    </w:p>
    <w:p w14:paraId="0D646E3F" w14:textId="77777777" w:rsidR="00656144" w:rsidRPr="00577D14" w:rsidRDefault="00656144" w:rsidP="00577D14">
      <w:pPr>
        <w:spacing w:line="360" w:lineRule="auto"/>
        <w:ind w:right="794"/>
        <w:jc w:val="both"/>
        <w:rPr>
          <w:rFonts w:ascii="Palatino Linotype" w:hAnsi="Palatino Linotype" w:cs="Arial"/>
          <w:bCs/>
        </w:rPr>
      </w:pPr>
    </w:p>
    <w:p w14:paraId="63D5AD39" w14:textId="13D820A6" w:rsidR="00032A45" w:rsidRPr="00577D14" w:rsidRDefault="0092199F" w:rsidP="00577D14">
      <w:pPr>
        <w:pStyle w:val="Prrafodelista"/>
        <w:tabs>
          <w:tab w:val="left" w:pos="709"/>
        </w:tabs>
        <w:spacing w:line="360" w:lineRule="auto"/>
        <w:ind w:left="0"/>
        <w:jc w:val="both"/>
        <w:rPr>
          <w:rFonts w:ascii="Palatino Linotype" w:hAnsi="Palatino Linotype" w:cs="Arial"/>
          <w:b/>
          <w:bCs/>
        </w:rPr>
      </w:pPr>
      <w:r w:rsidRPr="00577D14">
        <w:rPr>
          <w:rFonts w:ascii="Palatino Linotype" w:hAnsi="Palatino Linotype" w:cs="Arial"/>
          <w:b/>
        </w:rPr>
        <w:t>I</w:t>
      </w:r>
      <w:r w:rsidR="00246104" w:rsidRPr="00577D14">
        <w:rPr>
          <w:rFonts w:ascii="Palatino Linotype" w:hAnsi="Palatino Linotype" w:cs="Arial"/>
          <w:b/>
        </w:rPr>
        <w:t>V</w:t>
      </w:r>
      <w:r w:rsidR="00E24730" w:rsidRPr="00577D14">
        <w:rPr>
          <w:rFonts w:ascii="Palatino Linotype" w:hAnsi="Palatino Linotype" w:cs="Arial"/>
          <w:b/>
        </w:rPr>
        <w:t>.</w:t>
      </w:r>
      <w:r w:rsidR="000171D8" w:rsidRPr="00577D14">
        <w:rPr>
          <w:rFonts w:ascii="Palatino Linotype" w:hAnsi="Palatino Linotype" w:cs="Arial"/>
          <w:b/>
        </w:rPr>
        <w:t xml:space="preserve"> </w:t>
      </w:r>
      <w:r w:rsidR="00032A45" w:rsidRPr="00577D14">
        <w:rPr>
          <w:rFonts w:ascii="Palatino Linotype" w:hAnsi="Palatino Linotype" w:cs="Arial"/>
          <w:b/>
          <w:bCs/>
        </w:rPr>
        <w:t>De la presentación del Recurso Revisión.</w:t>
      </w:r>
    </w:p>
    <w:p w14:paraId="5C45F3E9" w14:textId="3F65748F" w:rsidR="007B4767" w:rsidRPr="00577D14" w:rsidRDefault="00032A45" w:rsidP="00577D14">
      <w:pPr>
        <w:spacing w:line="360" w:lineRule="auto"/>
        <w:jc w:val="both"/>
        <w:rPr>
          <w:rFonts w:ascii="Palatino Linotype" w:hAnsi="Palatino Linotype" w:cs="Arial"/>
        </w:rPr>
      </w:pPr>
      <w:r w:rsidRPr="00577D14">
        <w:rPr>
          <w:rFonts w:ascii="Palatino Linotype" w:hAnsi="Palatino Linotype" w:cs="Arial"/>
          <w:b/>
          <w:bCs/>
        </w:rPr>
        <w:t>EL RECURRENTE</w:t>
      </w:r>
      <w:r w:rsidRPr="00577D14">
        <w:rPr>
          <w:rFonts w:ascii="Palatino Linotype" w:hAnsi="Palatino Linotype" w:cs="Arial"/>
        </w:rPr>
        <w:t xml:space="preserve"> inconforme </w:t>
      </w:r>
      <w:r w:rsidR="00680821" w:rsidRPr="00577D14">
        <w:rPr>
          <w:rFonts w:ascii="Palatino Linotype" w:hAnsi="Palatino Linotype" w:cs="Arial"/>
        </w:rPr>
        <w:t>con</w:t>
      </w:r>
      <w:r w:rsidRPr="00577D14">
        <w:rPr>
          <w:rFonts w:ascii="Palatino Linotype" w:hAnsi="Palatino Linotype" w:cs="Arial"/>
        </w:rPr>
        <w:t xml:space="preserve"> la respuesta proporcionada por </w:t>
      </w:r>
      <w:r w:rsidRPr="00577D14">
        <w:rPr>
          <w:rFonts w:ascii="Palatino Linotype" w:hAnsi="Palatino Linotype" w:cs="Arial"/>
          <w:b/>
          <w:bCs/>
        </w:rPr>
        <w:t>EL SUJETO</w:t>
      </w:r>
      <w:r w:rsidRPr="00577D14">
        <w:rPr>
          <w:rFonts w:ascii="Palatino Linotype" w:hAnsi="Palatino Linotype" w:cs="Arial"/>
          <w:b/>
        </w:rPr>
        <w:t xml:space="preserve"> OBLIGADO</w:t>
      </w:r>
      <w:r w:rsidRPr="00577D14">
        <w:rPr>
          <w:rFonts w:ascii="Palatino Linotype" w:hAnsi="Palatino Linotype" w:cs="Arial"/>
        </w:rPr>
        <w:t xml:space="preserve">, </w:t>
      </w:r>
      <w:bookmarkStart w:id="1" w:name="_Hlk135733870"/>
      <w:r w:rsidRPr="00577D14">
        <w:rPr>
          <w:rFonts w:ascii="Palatino Linotype" w:hAnsi="Palatino Linotype" w:cs="Arial"/>
        </w:rPr>
        <w:t xml:space="preserve">el </w:t>
      </w:r>
      <w:bookmarkStart w:id="2" w:name="_Hlk136434731"/>
      <w:bookmarkStart w:id="3" w:name="_Hlk136875650"/>
      <w:bookmarkEnd w:id="1"/>
      <w:r w:rsidR="0092199F" w:rsidRPr="00577D14">
        <w:rPr>
          <w:rFonts w:ascii="Palatino Linotype" w:hAnsi="Palatino Linotype" w:cs="Arial"/>
          <w:b/>
          <w:bCs/>
        </w:rPr>
        <w:t>veintitrés</w:t>
      </w:r>
      <w:r w:rsidR="00A60AB9" w:rsidRPr="00577D14">
        <w:rPr>
          <w:rFonts w:ascii="Palatino Linotype" w:hAnsi="Palatino Linotype" w:cs="Arial"/>
          <w:b/>
          <w:bCs/>
        </w:rPr>
        <w:t xml:space="preserve"> de octubre</w:t>
      </w:r>
      <w:r w:rsidRPr="00577D14">
        <w:rPr>
          <w:rFonts w:ascii="Palatino Linotype" w:hAnsi="Palatino Linotype" w:cs="Arial"/>
          <w:b/>
          <w:bCs/>
        </w:rPr>
        <w:t xml:space="preserve"> </w:t>
      </w:r>
      <w:bookmarkEnd w:id="2"/>
      <w:r w:rsidRPr="00577D14">
        <w:rPr>
          <w:rFonts w:ascii="Palatino Linotype" w:hAnsi="Palatino Linotype" w:cs="Arial"/>
          <w:b/>
          <w:bCs/>
        </w:rPr>
        <w:t>de dos mil veintitrés</w:t>
      </w:r>
      <w:bookmarkEnd w:id="3"/>
      <w:r w:rsidRPr="00577D14">
        <w:rPr>
          <w:rFonts w:ascii="Palatino Linotype" w:hAnsi="Palatino Linotype" w:cs="Arial"/>
        </w:rPr>
        <w:t xml:space="preserve"> interpuso el Recurso Revisión el cual fue registrado en </w:t>
      </w:r>
      <w:r w:rsidRPr="00577D14">
        <w:rPr>
          <w:rFonts w:ascii="Palatino Linotype" w:hAnsi="Palatino Linotype" w:cs="Arial"/>
          <w:b/>
        </w:rPr>
        <w:t xml:space="preserve">EL SAIMEX, </w:t>
      </w:r>
      <w:r w:rsidRPr="00577D14">
        <w:rPr>
          <w:rFonts w:ascii="Palatino Linotype" w:hAnsi="Palatino Linotype" w:cs="Arial"/>
          <w:bCs/>
        </w:rPr>
        <w:t>y</w:t>
      </w:r>
      <w:r w:rsidRPr="00577D14">
        <w:rPr>
          <w:rFonts w:ascii="Palatino Linotype" w:hAnsi="Palatino Linotype" w:cs="Arial"/>
        </w:rPr>
        <w:t xml:space="preserve"> se le asignó el número de expediente </w:t>
      </w:r>
      <w:r w:rsidRPr="00577D14">
        <w:rPr>
          <w:rFonts w:ascii="Palatino Linotype" w:hAnsi="Palatino Linotype" w:cs="Arial"/>
          <w:lang w:val="es-ES"/>
        </w:rPr>
        <w:t>anotado en el rubro</w:t>
      </w:r>
      <w:r w:rsidRPr="00577D14">
        <w:rPr>
          <w:rFonts w:ascii="Palatino Linotype" w:hAnsi="Palatino Linotype" w:cs="Arial"/>
          <w:b/>
        </w:rPr>
        <w:t>,</w:t>
      </w:r>
      <w:r w:rsidRPr="00577D14">
        <w:rPr>
          <w:rFonts w:ascii="Palatino Linotype" w:hAnsi="Palatino Linotype" w:cs="Arial"/>
        </w:rPr>
        <w:t xml:space="preserve"> en el que</w:t>
      </w:r>
      <w:r w:rsidR="008621E6" w:rsidRPr="00577D14">
        <w:rPr>
          <w:rFonts w:ascii="Palatino Linotype" w:hAnsi="Palatino Linotype" w:cs="Arial"/>
        </w:rPr>
        <w:t xml:space="preserve"> señal</w:t>
      </w:r>
      <w:r w:rsidR="007B4767" w:rsidRPr="00577D14">
        <w:rPr>
          <w:rFonts w:ascii="Palatino Linotype" w:hAnsi="Palatino Linotype" w:cs="Arial"/>
        </w:rPr>
        <w:t>ó los siguientes agravios:</w:t>
      </w:r>
    </w:p>
    <w:p w14:paraId="0EE2E2DC" w14:textId="77777777" w:rsidR="003E2FD7" w:rsidRPr="00577D14" w:rsidRDefault="003E2FD7" w:rsidP="00577D14">
      <w:pPr>
        <w:spacing w:line="360" w:lineRule="auto"/>
        <w:jc w:val="both"/>
        <w:rPr>
          <w:rFonts w:ascii="Palatino Linotype" w:hAnsi="Palatino Linotype" w:cs="Arial"/>
        </w:rPr>
      </w:pPr>
    </w:p>
    <w:p w14:paraId="328EB832" w14:textId="7917136C" w:rsidR="003944D1" w:rsidRPr="00577D14" w:rsidRDefault="003944D1" w:rsidP="00577D14">
      <w:pPr>
        <w:spacing w:line="360" w:lineRule="auto"/>
        <w:ind w:right="397"/>
        <w:jc w:val="both"/>
        <w:rPr>
          <w:rFonts w:ascii="Palatino Linotype" w:hAnsi="Palatino Linotype" w:cs="Arial"/>
          <w:b/>
        </w:rPr>
      </w:pPr>
      <w:r w:rsidRPr="00577D14">
        <w:rPr>
          <w:rFonts w:ascii="Palatino Linotype" w:hAnsi="Palatino Linotype" w:cs="Arial"/>
          <w:b/>
          <w:lang w:val="es-419"/>
        </w:rPr>
        <w:t xml:space="preserve">Acto </w:t>
      </w:r>
      <w:r w:rsidR="00771DB7" w:rsidRPr="00577D14">
        <w:rPr>
          <w:rFonts w:ascii="Palatino Linotype" w:hAnsi="Palatino Linotype" w:cs="Arial"/>
          <w:b/>
        </w:rPr>
        <w:t>impugnado:</w:t>
      </w:r>
      <w:r w:rsidR="00003FCF" w:rsidRPr="00577D14">
        <w:rPr>
          <w:rFonts w:ascii="Palatino Linotype" w:hAnsi="Palatino Linotype" w:cs="Arial"/>
          <w:b/>
        </w:rPr>
        <w:t xml:space="preserve"> </w:t>
      </w:r>
    </w:p>
    <w:p w14:paraId="5CF617E6" w14:textId="77777777" w:rsidR="00A60AB9" w:rsidRPr="00577D14" w:rsidRDefault="00A60AB9" w:rsidP="00577D14">
      <w:pPr>
        <w:ind w:left="851" w:right="899"/>
        <w:jc w:val="both"/>
        <w:rPr>
          <w:rFonts w:ascii="Palatino Linotype" w:hAnsi="Palatino Linotype" w:cs="Arial"/>
          <w:i/>
          <w:sz w:val="22"/>
        </w:rPr>
      </w:pPr>
    </w:p>
    <w:p w14:paraId="5FA4E447" w14:textId="6FDED133" w:rsidR="00771DB7" w:rsidRPr="00577D14" w:rsidRDefault="00771DB7" w:rsidP="00577D14">
      <w:pPr>
        <w:ind w:left="851" w:right="899"/>
        <w:jc w:val="both"/>
        <w:rPr>
          <w:rFonts w:ascii="Palatino Linotype" w:hAnsi="Palatino Linotype" w:cs="Arial"/>
          <w:i/>
          <w:sz w:val="22"/>
        </w:rPr>
      </w:pPr>
      <w:r w:rsidRPr="00577D14">
        <w:rPr>
          <w:rFonts w:ascii="Palatino Linotype" w:hAnsi="Palatino Linotype" w:cs="Arial"/>
          <w:i/>
          <w:sz w:val="22"/>
        </w:rPr>
        <w:t>“</w:t>
      </w:r>
      <w:r w:rsidR="0092199F" w:rsidRPr="00577D14">
        <w:rPr>
          <w:rFonts w:ascii="Palatino Linotype" w:hAnsi="Palatino Linotype" w:cs="Arial"/>
          <w:i/>
          <w:sz w:val="22"/>
        </w:rPr>
        <w:t xml:space="preserve">no proporciona la documentación solicitada </w:t>
      </w:r>
      <w:r w:rsidRPr="00577D14">
        <w:rPr>
          <w:rFonts w:ascii="Palatino Linotype" w:hAnsi="Palatino Linotype" w:cs="Arial"/>
          <w:i/>
          <w:sz w:val="22"/>
        </w:rPr>
        <w:t>" (</w:t>
      </w:r>
      <w:r w:rsidR="009903A7" w:rsidRPr="00577D14">
        <w:rPr>
          <w:rFonts w:ascii="Palatino Linotype" w:hAnsi="Palatino Linotype" w:cs="Arial"/>
          <w:i/>
          <w:sz w:val="22"/>
        </w:rPr>
        <w:t>Sic</w:t>
      </w:r>
      <w:r w:rsidRPr="00577D14">
        <w:rPr>
          <w:rFonts w:ascii="Palatino Linotype" w:hAnsi="Palatino Linotype" w:cs="Arial"/>
          <w:i/>
          <w:sz w:val="22"/>
        </w:rPr>
        <w:t>)</w:t>
      </w:r>
      <w:r w:rsidR="00A85B04" w:rsidRPr="00577D14">
        <w:rPr>
          <w:rFonts w:ascii="Palatino Linotype" w:hAnsi="Palatino Linotype" w:cs="Arial"/>
          <w:i/>
          <w:sz w:val="22"/>
        </w:rPr>
        <w:t>.</w:t>
      </w:r>
    </w:p>
    <w:p w14:paraId="12C79812" w14:textId="77777777" w:rsidR="003E2FD7" w:rsidRPr="00577D14" w:rsidRDefault="003E2FD7" w:rsidP="00577D14">
      <w:pPr>
        <w:ind w:left="851" w:right="899"/>
        <w:jc w:val="both"/>
        <w:rPr>
          <w:rFonts w:ascii="Palatino Linotype" w:hAnsi="Palatino Linotype" w:cs="Arial"/>
          <w:i/>
        </w:rPr>
      </w:pPr>
    </w:p>
    <w:p w14:paraId="0332EDC6" w14:textId="77777777" w:rsidR="003944D1" w:rsidRPr="00577D14" w:rsidRDefault="00771DB7" w:rsidP="00577D14">
      <w:pPr>
        <w:spacing w:line="360" w:lineRule="auto"/>
        <w:ind w:right="397"/>
        <w:jc w:val="both"/>
        <w:rPr>
          <w:rFonts w:ascii="Palatino Linotype" w:hAnsi="Palatino Linotype" w:cs="Arial"/>
          <w:b/>
        </w:rPr>
      </w:pPr>
      <w:bookmarkStart w:id="4" w:name="_Hlk150803908"/>
      <w:r w:rsidRPr="00577D14">
        <w:rPr>
          <w:rFonts w:ascii="Palatino Linotype" w:hAnsi="Palatino Linotype" w:cs="Arial"/>
          <w:b/>
        </w:rPr>
        <w:t>Razones o motivos de inconformidad</w:t>
      </w:r>
      <w:bookmarkEnd w:id="4"/>
      <w:r w:rsidRPr="00577D14">
        <w:rPr>
          <w:rFonts w:ascii="Palatino Linotype" w:hAnsi="Palatino Linotype" w:cs="Arial"/>
          <w:b/>
        </w:rPr>
        <w:t>:</w:t>
      </w:r>
      <w:bookmarkStart w:id="5" w:name="_Hlk135734944"/>
      <w:r w:rsidR="00003FCF" w:rsidRPr="00577D14">
        <w:rPr>
          <w:rFonts w:ascii="Palatino Linotype" w:hAnsi="Palatino Linotype" w:cs="Arial"/>
          <w:b/>
        </w:rPr>
        <w:t xml:space="preserve"> </w:t>
      </w:r>
    </w:p>
    <w:p w14:paraId="0E21B758" w14:textId="77777777" w:rsidR="003E2FD7" w:rsidRPr="00577D14" w:rsidRDefault="003E2FD7" w:rsidP="00577D14">
      <w:pPr>
        <w:ind w:right="397"/>
        <w:jc w:val="both"/>
        <w:rPr>
          <w:rFonts w:ascii="Palatino Linotype" w:hAnsi="Palatino Linotype" w:cs="Arial"/>
          <w:b/>
        </w:rPr>
      </w:pPr>
    </w:p>
    <w:p w14:paraId="1DD22B3B" w14:textId="1ABCB711" w:rsidR="00E54127" w:rsidRPr="00577D14" w:rsidRDefault="00E54127" w:rsidP="00577D14">
      <w:pPr>
        <w:ind w:left="851" w:right="899"/>
        <w:jc w:val="both"/>
        <w:rPr>
          <w:rFonts w:ascii="Palatino Linotype" w:hAnsi="Palatino Linotype" w:cs="Arial"/>
          <w:i/>
        </w:rPr>
      </w:pPr>
      <w:r w:rsidRPr="00577D14">
        <w:rPr>
          <w:rFonts w:ascii="Palatino Linotype" w:hAnsi="Palatino Linotype" w:cs="Arial"/>
          <w:i/>
          <w:sz w:val="22"/>
        </w:rPr>
        <w:t>“</w:t>
      </w:r>
      <w:r w:rsidR="0092199F" w:rsidRPr="00577D14">
        <w:rPr>
          <w:rFonts w:ascii="Palatino Linotype" w:hAnsi="Palatino Linotype" w:cs="Arial"/>
          <w:i/>
          <w:sz w:val="22"/>
        </w:rPr>
        <w:t>NO PROPORCIONA LA DOCUMENTACIÓN SOLICITADA</w:t>
      </w:r>
      <w:r w:rsidRPr="00577D14">
        <w:rPr>
          <w:rFonts w:ascii="Palatino Linotype" w:hAnsi="Palatino Linotype" w:cs="Arial"/>
          <w:i/>
          <w:sz w:val="22"/>
        </w:rPr>
        <w:t>" (Sic).</w:t>
      </w:r>
    </w:p>
    <w:p w14:paraId="03ACA00D" w14:textId="22D13992" w:rsidR="00B0398D" w:rsidRPr="00577D14" w:rsidRDefault="00B0398D" w:rsidP="00577D14">
      <w:pPr>
        <w:ind w:left="851" w:right="899"/>
        <w:jc w:val="both"/>
        <w:rPr>
          <w:rFonts w:ascii="Palatino Linotype" w:hAnsi="Palatino Linotype" w:cs="Arial"/>
          <w:i/>
          <w:sz w:val="22"/>
        </w:rPr>
      </w:pPr>
    </w:p>
    <w:bookmarkEnd w:id="5"/>
    <w:p w14:paraId="615E8AAE" w14:textId="2EA46C17" w:rsidR="00771DB7" w:rsidRPr="00577D14" w:rsidRDefault="00771DB7" w:rsidP="00577D14">
      <w:pPr>
        <w:spacing w:line="360" w:lineRule="auto"/>
        <w:jc w:val="both"/>
        <w:rPr>
          <w:rFonts w:ascii="Palatino Linotype" w:hAnsi="Palatino Linotype" w:cs="Arial"/>
          <w:b/>
          <w:lang w:val="it-IT"/>
        </w:rPr>
      </w:pPr>
      <w:r w:rsidRPr="00577D14">
        <w:rPr>
          <w:rFonts w:ascii="Palatino Linotype" w:hAnsi="Palatino Linotype" w:cs="Arial"/>
          <w:b/>
          <w:lang w:val="it-IT"/>
        </w:rPr>
        <w:t>V. Del turno del Recurso Revisión.</w:t>
      </w:r>
    </w:p>
    <w:p w14:paraId="02FB2708" w14:textId="62ACAB51" w:rsidR="00771DB7" w:rsidRPr="00577D14" w:rsidRDefault="00771DB7" w:rsidP="00577D14">
      <w:pPr>
        <w:spacing w:line="360" w:lineRule="auto"/>
        <w:jc w:val="both"/>
        <w:rPr>
          <w:rFonts w:ascii="Palatino Linotype" w:hAnsi="Palatino Linotype" w:cs="Arial"/>
        </w:rPr>
      </w:pPr>
      <w:r w:rsidRPr="00577D14">
        <w:rPr>
          <w:rFonts w:ascii="Palatino Linotype" w:hAnsi="Palatino Linotype" w:cs="Arial"/>
        </w:rPr>
        <w:t xml:space="preserve">El </w:t>
      </w:r>
      <w:r w:rsidR="0092199F" w:rsidRPr="00577D14">
        <w:rPr>
          <w:rFonts w:ascii="Palatino Linotype" w:hAnsi="Palatino Linotype" w:cs="Arial"/>
          <w:b/>
          <w:bCs/>
        </w:rPr>
        <w:t xml:space="preserve">veintitrés </w:t>
      </w:r>
      <w:r w:rsidR="00A60AB9" w:rsidRPr="00577D14">
        <w:rPr>
          <w:rFonts w:ascii="Palatino Linotype" w:hAnsi="Palatino Linotype" w:cs="Arial"/>
          <w:b/>
          <w:bCs/>
        </w:rPr>
        <w:t xml:space="preserve">de octubre </w:t>
      </w:r>
      <w:r w:rsidR="00683864" w:rsidRPr="00577D14">
        <w:rPr>
          <w:rFonts w:ascii="Palatino Linotype" w:hAnsi="Palatino Linotype" w:cs="Arial"/>
          <w:b/>
        </w:rPr>
        <w:t>de dos mil veintitrés</w:t>
      </w:r>
      <w:r w:rsidRPr="00577D14">
        <w:rPr>
          <w:rFonts w:ascii="Palatino Linotype" w:hAnsi="Palatino Linotype" w:cs="Arial"/>
        </w:rPr>
        <w:t xml:space="preserve">, el medio de impugnación que se trata se envió electrónicamente al Instituto de </w:t>
      </w:r>
      <w:r w:rsidRPr="00577D14">
        <w:rPr>
          <w:rFonts w:ascii="Palatino Linotype" w:eastAsia="Arial Unicode MS" w:hAnsi="Palatino Linotype" w:cs="Arial"/>
        </w:rPr>
        <w:t>Transparencia</w:t>
      </w:r>
      <w:r w:rsidRPr="00577D14">
        <w:rPr>
          <w:rFonts w:ascii="Palatino Linotype" w:hAnsi="Palatino Linotype" w:cs="Arial"/>
        </w:rPr>
        <w:t xml:space="preserve">, Acceso a la Información Pública y Protección de Datos Personales del Estado de México y Municipios; por lo que, con fundamento en el artículo 185, fracción I de la </w:t>
      </w:r>
      <w:r w:rsidRPr="00577D14">
        <w:rPr>
          <w:rFonts w:ascii="Palatino Linotype" w:hAnsi="Palatino Linotype"/>
        </w:rPr>
        <w:t>Ley de Transparencia y Acceso a la Información Pública del Estado de México y Municipios</w:t>
      </w:r>
      <w:r w:rsidRPr="00577D14">
        <w:rPr>
          <w:rFonts w:ascii="Palatino Linotype" w:hAnsi="Palatino Linotype" w:cs="Arial"/>
        </w:rPr>
        <w:t xml:space="preserve">, se turnó mediante </w:t>
      </w:r>
      <w:r w:rsidRPr="00577D14">
        <w:rPr>
          <w:rFonts w:ascii="Palatino Linotype" w:hAnsi="Palatino Linotype" w:cs="Arial"/>
          <w:b/>
        </w:rPr>
        <w:t xml:space="preserve">EL </w:t>
      </w:r>
      <w:r w:rsidRPr="00577D14">
        <w:rPr>
          <w:rFonts w:ascii="Palatino Linotype" w:eastAsia="Arial Unicode MS" w:hAnsi="Palatino Linotype" w:cs="Arial"/>
          <w:b/>
        </w:rPr>
        <w:t>SAIMEX</w:t>
      </w:r>
      <w:r w:rsidRPr="00577D14">
        <w:rPr>
          <w:rFonts w:ascii="Palatino Linotype" w:hAnsi="Palatino Linotype"/>
        </w:rPr>
        <w:t xml:space="preserve">, a la </w:t>
      </w:r>
      <w:r w:rsidRPr="00577D14">
        <w:rPr>
          <w:rFonts w:ascii="Palatino Linotype" w:hAnsi="Palatino Linotype"/>
          <w:b/>
        </w:rPr>
        <w:t>C</w:t>
      </w:r>
      <w:r w:rsidRPr="00577D14">
        <w:rPr>
          <w:rFonts w:ascii="Palatino Linotype" w:hAnsi="Palatino Linotype" w:cs="Arial"/>
          <w:b/>
        </w:rPr>
        <w:t>omisionada</w:t>
      </w:r>
      <w:r w:rsidRPr="00577D14">
        <w:rPr>
          <w:rFonts w:ascii="Palatino Linotype" w:hAnsi="Palatino Linotype" w:cs="Arial"/>
        </w:rPr>
        <w:t xml:space="preserve"> </w:t>
      </w:r>
      <w:r w:rsidRPr="00577D14">
        <w:rPr>
          <w:rFonts w:ascii="Palatino Linotype" w:hAnsi="Palatino Linotype" w:cs="Arial"/>
          <w:b/>
        </w:rPr>
        <w:t>Sharon Cristina Morales Martínez</w:t>
      </w:r>
      <w:r w:rsidRPr="00577D14">
        <w:rPr>
          <w:rFonts w:ascii="Palatino Linotype" w:hAnsi="Palatino Linotype" w:cs="Arial"/>
        </w:rPr>
        <w:t xml:space="preserve"> a efecto de decretar su admisión o </w:t>
      </w:r>
      <w:proofErr w:type="spellStart"/>
      <w:r w:rsidRPr="00577D14">
        <w:rPr>
          <w:rFonts w:ascii="Palatino Linotype" w:hAnsi="Palatino Linotype" w:cs="Arial"/>
        </w:rPr>
        <w:t>desechamiento</w:t>
      </w:r>
      <w:proofErr w:type="spellEnd"/>
      <w:r w:rsidRPr="00577D14">
        <w:rPr>
          <w:rFonts w:ascii="Palatino Linotype" w:hAnsi="Palatino Linotype" w:cs="Arial"/>
        </w:rPr>
        <w:t>.</w:t>
      </w:r>
    </w:p>
    <w:p w14:paraId="14570F1B" w14:textId="77777777" w:rsidR="003E2FD7" w:rsidRPr="00577D14" w:rsidRDefault="003E2FD7" w:rsidP="00577D14">
      <w:pPr>
        <w:spacing w:line="360" w:lineRule="auto"/>
        <w:jc w:val="both"/>
        <w:rPr>
          <w:rFonts w:ascii="Palatino Linotype" w:hAnsi="Palatino Linotype" w:cs="Arial"/>
        </w:rPr>
      </w:pPr>
    </w:p>
    <w:p w14:paraId="78150E02" w14:textId="77777777" w:rsidR="00771DB7" w:rsidRPr="00577D14" w:rsidRDefault="00771DB7" w:rsidP="00577D14">
      <w:pPr>
        <w:tabs>
          <w:tab w:val="center" w:pos="4252"/>
          <w:tab w:val="right" w:pos="8504"/>
        </w:tabs>
        <w:spacing w:line="360" w:lineRule="auto"/>
        <w:jc w:val="both"/>
        <w:rPr>
          <w:rFonts w:ascii="Palatino Linotype" w:hAnsi="Palatino Linotype" w:cs="Arial"/>
          <w:b/>
        </w:rPr>
      </w:pPr>
      <w:r w:rsidRPr="00577D14">
        <w:rPr>
          <w:rFonts w:ascii="Palatino Linotype" w:hAnsi="Palatino Linotype" w:cs="Arial"/>
          <w:b/>
        </w:rPr>
        <w:t>a) Admisión del Recurso Revisión.</w:t>
      </w:r>
    </w:p>
    <w:p w14:paraId="5AC75418" w14:textId="576A7627" w:rsidR="00771DB7" w:rsidRPr="00577D14" w:rsidRDefault="008621E6" w:rsidP="00577D14">
      <w:pPr>
        <w:tabs>
          <w:tab w:val="center" w:pos="4252"/>
          <w:tab w:val="right" w:pos="8504"/>
        </w:tabs>
        <w:spacing w:line="360" w:lineRule="auto"/>
        <w:jc w:val="both"/>
        <w:rPr>
          <w:rFonts w:ascii="Palatino Linotype" w:hAnsi="Palatino Linotype" w:cs="Arial"/>
        </w:rPr>
      </w:pPr>
      <w:r w:rsidRPr="00577D14">
        <w:rPr>
          <w:rFonts w:ascii="Palatino Linotype" w:hAnsi="Palatino Linotype" w:cs="Arial"/>
        </w:rPr>
        <w:t>E</w:t>
      </w:r>
      <w:r w:rsidR="00771DB7" w:rsidRPr="00577D14">
        <w:rPr>
          <w:rFonts w:ascii="Palatino Linotype" w:hAnsi="Palatino Linotype" w:cs="Arial"/>
        </w:rPr>
        <w:t xml:space="preserve">l </w:t>
      </w:r>
      <w:r w:rsidR="00A60AB9" w:rsidRPr="00577D14">
        <w:rPr>
          <w:rFonts w:ascii="Palatino Linotype" w:hAnsi="Palatino Linotype" w:cs="Arial"/>
          <w:b/>
          <w:bCs/>
        </w:rPr>
        <w:t>veintisiete de octubre</w:t>
      </w:r>
      <w:r w:rsidR="0070765E" w:rsidRPr="00577D14">
        <w:rPr>
          <w:rFonts w:ascii="Palatino Linotype" w:hAnsi="Palatino Linotype" w:cs="Arial"/>
          <w:b/>
          <w:bCs/>
        </w:rPr>
        <w:t xml:space="preserve"> </w:t>
      </w:r>
      <w:r w:rsidR="00981E9E" w:rsidRPr="00577D14">
        <w:rPr>
          <w:rFonts w:ascii="Palatino Linotype" w:hAnsi="Palatino Linotype" w:cs="Arial"/>
          <w:b/>
          <w:bCs/>
        </w:rPr>
        <w:t>de dos mil veintitrés</w:t>
      </w:r>
      <w:r w:rsidR="00771DB7" w:rsidRPr="00577D14">
        <w:rPr>
          <w:rFonts w:ascii="Palatino Linotype" w:hAnsi="Palatino Linotype" w:cs="Arial"/>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00666071" w:rsidRPr="00577D14">
        <w:rPr>
          <w:rFonts w:ascii="Palatino Linotype" w:hAnsi="Palatino Linotype" w:cs="Arial"/>
          <w:b/>
          <w:lang w:val="es-ES"/>
        </w:rPr>
        <w:t xml:space="preserve">EL </w:t>
      </w:r>
      <w:r w:rsidR="00771DB7" w:rsidRPr="00577D14">
        <w:rPr>
          <w:rFonts w:ascii="Palatino Linotype" w:hAnsi="Palatino Linotype" w:cs="Arial"/>
          <w:b/>
        </w:rPr>
        <w:t xml:space="preserve">RECURRENTE </w:t>
      </w:r>
      <w:r w:rsidR="00771DB7" w:rsidRPr="00577D14">
        <w:rPr>
          <w:rFonts w:ascii="Palatino Linotype" w:hAnsi="Palatino Linotype" w:cs="Arial"/>
        </w:rPr>
        <w:t xml:space="preserve">manifestara lo que a su derecho conviniera, a efecto de presentar pruebas o alegatos y, en su caso, </w:t>
      </w:r>
      <w:r w:rsidR="00771DB7" w:rsidRPr="00577D14">
        <w:rPr>
          <w:rFonts w:ascii="Palatino Linotype" w:hAnsi="Palatino Linotype" w:cs="Arial"/>
          <w:b/>
        </w:rPr>
        <w:t xml:space="preserve">EL SUJETO OBLIGADO </w:t>
      </w:r>
      <w:r w:rsidRPr="00577D14">
        <w:rPr>
          <w:rFonts w:ascii="Palatino Linotype" w:hAnsi="Palatino Linotype" w:cs="Arial"/>
        </w:rPr>
        <w:t>rinda su</w:t>
      </w:r>
      <w:r w:rsidR="00771DB7" w:rsidRPr="00577D14">
        <w:rPr>
          <w:rFonts w:ascii="Palatino Linotype" w:hAnsi="Palatino Linotype" w:cs="Arial"/>
        </w:rPr>
        <w:t xml:space="preserve"> Informe Justificado.</w:t>
      </w:r>
    </w:p>
    <w:p w14:paraId="516C9F5C" w14:textId="77777777" w:rsidR="0092199F" w:rsidRPr="00577D14" w:rsidRDefault="0092199F" w:rsidP="00577D14">
      <w:pPr>
        <w:spacing w:line="360" w:lineRule="auto"/>
        <w:jc w:val="both"/>
        <w:rPr>
          <w:rFonts w:ascii="Palatino Linotype" w:eastAsia="Arial Unicode MS" w:hAnsi="Palatino Linotype" w:cs="Arial"/>
          <w:b/>
        </w:rPr>
      </w:pPr>
    </w:p>
    <w:p w14:paraId="69BEB772" w14:textId="4F2A5A6C" w:rsidR="0092199F" w:rsidRPr="00577D14" w:rsidRDefault="0092199F" w:rsidP="00577D14">
      <w:pPr>
        <w:spacing w:line="360" w:lineRule="auto"/>
        <w:jc w:val="both"/>
        <w:rPr>
          <w:rFonts w:ascii="Palatino Linotype" w:hAnsi="Palatino Linotype" w:cs="Arial"/>
          <w:b/>
          <w:bCs/>
        </w:rPr>
      </w:pPr>
      <w:r w:rsidRPr="00577D14">
        <w:rPr>
          <w:rFonts w:ascii="Palatino Linotype" w:eastAsia="Arial Unicode MS" w:hAnsi="Palatino Linotype" w:cs="Arial"/>
          <w:b/>
        </w:rPr>
        <w:t xml:space="preserve">b) </w:t>
      </w:r>
      <w:r w:rsidRPr="00577D14">
        <w:rPr>
          <w:rFonts w:ascii="Palatino Linotype" w:hAnsi="Palatino Linotype" w:cs="Arial"/>
          <w:b/>
          <w:bCs/>
        </w:rPr>
        <w:t>Informe Justificado y manifestaciones.</w:t>
      </w:r>
    </w:p>
    <w:p w14:paraId="54908BF8" w14:textId="77777777" w:rsidR="0092199F" w:rsidRPr="00577D14" w:rsidRDefault="0092199F" w:rsidP="00577D14">
      <w:pPr>
        <w:spacing w:line="360" w:lineRule="auto"/>
        <w:jc w:val="both"/>
        <w:rPr>
          <w:rFonts w:ascii="Palatino Linotype" w:eastAsia="Arial Unicode MS" w:hAnsi="Palatino Linotype" w:cs="Arial"/>
        </w:rPr>
      </w:pPr>
      <w:r w:rsidRPr="00577D14">
        <w:rPr>
          <w:rFonts w:ascii="Palatino Linotype" w:eastAsia="Arial Unicode MS" w:hAnsi="Palatino Linotype" w:cs="Arial"/>
        </w:rPr>
        <w:t xml:space="preserve">Conforme a las constancias que obran en el expediente electrónico del </w:t>
      </w:r>
      <w:r w:rsidRPr="00577D14">
        <w:rPr>
          <w:rFonts w:ascii="Palatino Linotype" w:eastAsia="Arial Unicode MS" w:hAnsi="Palatino Linotype" w:cs="Arial"/>
          <w:b/>
        </w:rPr>
        <w:t>SAIMEX</w:t>
      </w:r>
      <w:r w:rsidRPr="00577D14">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577D14">
        <w:rPr>
          <w:rFonts w:ascii="Palatino Linotype" w:eastAsia="Arial Unicode MS" w:hAnsi="Palatino Linotype" w:cs="Arial"/>
          <w:b/>
        </w:rPr>
        <w:t>RECURRENTE</w:t>
      </w:r>
      <w:r w:rsidRPr="00577D14">
        <w:rPr>
          <w:rFonts w:ascii="Palatino Linotype" w:eastAsia="Arial Unicode MS" w:hAnsi="Palatino Linotype" w:cs="Arial"/>
        </w:rPr>
        <w:t xml:space="preserve">, éste no realizó manifestación alguna, ni presentó pruebas o alegatos, de igual forma </w:t>
      </w:r>
      <w:r w:rsidRPr="00577D14">
        <w:rPr>
          <w:rFonts w:ascii="Palatino Linotype" w:eastAsia="Arial Unicode MS" w:hAnsi="Palatino Linotype" w:cs="Arial"/>
          <w:b/>
          <w:lang w:eastAsia="es-MX"/>
        </w:rPr>
        <w:t>EL SUJETO OBLIGADO</w:t>
      </w:r>
      <w:r w:rsidRPr="00577D14">
        <w:rPr>
          <w:rFonts w:ascii="Palatino Linotype" w:eastAsia="Arial Unicode MS" w:hAnsi="Palatino Linotype" w:cs="Arial"/>
        </w:rPr>
        <w:t xml:space="preserve"> no rindió su Informe Justificado.</w:t>
      </w:r>
    </w:p>
    <w:p w14:paraId="5725F3C1" w14:textId="77777777" w:rsidR="0092199F" w:rsidRDefault="0092199F" w:rsidP="00577D14">
      <w:pPr>
        <w:spacing w:line="360" w:lineRule="auto"/>
        <w:jc w:val="both"/>
        <w:rPr>
          <w:rFonts w:ascii="Palatino Linotype" w:eastAsia="Arial Unicode MS" w:hAnsi="Palatino Linotype" w:cs="Arial"/>
        </w:rPr>
      </w:pPr>
    </w:p>
    <w:p w14:paraId="507F25E0" w14:textId="77777777" w:rsidR="00577D14" w:rsidRPr="00577D14" w:rsidRDefault="00577D14" w:rsidP="00577D14">
      <w:pPr>
        <w:spacing w:line="360" w:lineRule="auto"/>
        <w:jc w:val="both"/>
        <w:rPr>
          <w:rFonts w:ascii="Palatino Linotype" w:eastAsia="Arial Unicode MS" w:hAnsi="Palatino Linotype" w:cs="Arial"/>
        </w:rPr>
      </w:pPr>
    </w:p>
    <w:p w14:paraId="304587FD" w14:textId="77777777" w:rsidR="00246104" w:rsidRPr="00577D14" w:rsidRDefault="00246104" w:rsidP="00577D14">
      <w:pPr>
        <w:spacing w:line="360" w:lineRule="auto"/>
        <w:jc w:val="both"/>
        <w:rPr>
          <w:rFonts w:ascii="Palatino Linotype" w:hAnsi="Palatino Linotype"/>
          <w:b/>
          <w:bCs/>
        </w:rPr>
      </w:pPr>
      <w:r w:rsidRPr="00577D14">
        <w:rPr>
          <w:rFonts w:ascii="Palatino Linotype" w:hAnsi="Palatino Linotype"/>
          <w:b/>
        </w:rPr>
        <w:t xml:space="preserve">c) </w:t>
      </w:r>
      <w:r w:rsidRPr="00577D14">
        <w:rPr>
          <w:rFonts w:ascii="Palatino Linotype" w:hAnsi="Palatino Linotype"/>
          <w:b/>
          <w:bCs/>
        </w:rPr>
        <w:t>Ampliación del plazo para resolver el Recurso de Revisión</w:t>
      </w:r>
    </w:p>
    <w:p w14:paraId="767EC169" w14:textId="2FD31188" w:rsidR="00246104" w:rsidRPr="00577D14" w:rsidRDefault="00246104" w:rsidP="00577D14">
      <w:pPr>
        <w:spacing w:line="360" w:lineRule="auto"/>
        <w:jc w:val="both"/>
        <w:rPr>
          <w:rFonts w:ascii="Palatino Linotype" w:hAnsi="Palatino Linotype"/>
        </w:rPr>
      </w:pPr>
      <w:r w:rsidRPr="00577D14">
        <w:rPr>
          <w:rFonts w:ascii="Palatino Linotype" w:eastAsia="Palatino Linotype" w:hAnsi="Palatino Linotype" w:cs="Palatino Linotype"/>
          <w:lang w:val="es-ES"/>
        </w:rPr>
        <w:t xml:space="preserve">El </w:t>
      </w:r>
      <w:r w:rsidR="00FF7549" w:rsidRPr="00577D14">
        <w:rPr>
          <w:rFonts w:ascii="Palatino Linotype" w:hAnsi="Palatino Linotype" w:cs="Arial"/>
          <w:b/>
        </w:rPr>
        <w:t xml:space="preserve">dieciocho de </w:t>
      </w:r>
      <w:r w:rsidR="00D872D0" w:rsidRPr="00577D14">
        <w:rPr>
          <w:rFonts w:ascii="Palatino Linotype" w:hAnsi="Palatino Linotype" w:cs="Arial"/>
          <w:b/>
        </w:rPr>
        <w:t>diciembre de dos mil veintitrés</w:t>
      </w:r>
      <w:r w:rsidRPr="00577D14">
        <w:rPr>
          <w:rFonts w:ascii="Palatino Linotype" w:eastAsia="Palatino Linotype" w:hAnsi="Palatino Linotype" w:cs="Palatino Linotype"/>
          <w:lang w:val="es-ES"/>
        </w:rPr>
        <w:t xml:space="preserve">, se acordó ampliar por un periodo de quince días hábiles, el plazo para resolver el Recursos de Revisión que nos ocupa; acto que fue notificado a las partes, mediante el </w:t>
      </w:r>
      <w:r w:rsidR="001D0B2B" w:rsidRPr="00577D14">
        <w:rPr>
          <w:rFonts w:ascii="Palatino Linotype" w:eastAsia="Palatino Linotype" w:hAnsi="Palatino Linotype" w:cs="Palatino Linotype"/>
          <w:lang w:val="es-ES"/>
        </w:rPr>
        <w:t>SAIMEX</w:t>
      </w:r>
      <w:r w:rsidRPr="00577D14">
        <w:rPr>
          <w:rFonts w:ascii="Palatino Linotype" w:hAnsi="Palatino Linotype"/>
        </w:rPr>
        <w:t>.</w:t>
      </w:r>
    </w:p>
    <w:p w14:paraId="45D33D0D" w14:textId="77777777" w:rsidR="00EE6EDE" w:rsidRPr="00577D14" w:rsidRDefault="00EE6EDE" w:rsidP="00577D14">
      <w:pPr>
        <w:spacing w:line="360" w:lineRule="auto"/>
        <w:jc w:val="both"/>
        <w:rPr>
          <w:rFonts w:ascii="Palatino Linotype" w:hAnsi="Palatino Linotype" w:cs="Arial"/>
          <w:b/>
        </w:rPr>
      </w:pPr>
    </w:p>
    <w:p w14:paraId="77CEC470" w14:textId="77777777" w:rsidR="00246104" w:rsidRPr="00577D14" w:rsidRDefault="00246104" w:rsidP="00577D14">
      <w:pPr>
        <w:spacing w:line="360" w:lineRule="auto"/>
        <w:jc w:val="both"/>
        <w:rPr>
          <w:rFonts w:ascii="Palatino Linotype" w:hAnsi="Palatino Linotype" w:cs="Arial"/>
          <w:lang w:eastAsia="es-MX"/>
        </w:rPr>
      </w:pPr>
      <w:r w:rsidRPr="00577D14">
        <w:rPr>
          <w:rFonts w:ascii="Palatino Linotype" w:hAnsi="Palatino Linotype" w:cs="Arial"/>
          <w:lang w:eastAsia="es-MX"/>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se ha incrementado aproximadamente un 400%, circunstancia atípica que ha rebasado las capacidades técnicas y humanas del personal encargado de la proyección de las resoluciones a dichos medios de impugnación.</w:t>
      </w:r>
    </w:p>
    <w:p w14:paraId="53375A7C" w14:textId="77777777" w:rsidR="001D0B2B" w:rsidRPr="00577D14" w:rsidRDefault="001D0B2B" w:rsidP="00577D14">
      <w:pPr>
        <w:spacing w:line="360" w:lineRule="auto"/>
        <w:jc w:val="both"/>
        <w:rPr>
          <w:rFonts w:ascii="Palatino Linotype" w:hAnsi="Palatino Linotype" w:cs="Arial"/>
          <w:lang w:eastAsia="es-MX"/>
        </w:rPr>
      </w:pPr>
    </w:p>
    <w:p w14:paraId="52530116" w14:textId="77777777" w:rsidR="00246104" w:rsidRPr="00577D14" w:rsidRDefault="00246104" w:rsidP="00577D14">
      <w:pPr>
        <w:spacing w:line="360" w:lineRule="auto"/>
        <w:jc w:val="both"/>
        <w:rPr>
          <w:rFonts w:ascii="Palatino Linotype" w:hAnsi="Palatino Linotype" w:cs="Arial"/>
          <w:lang w:eastAsia="es-MX"/>
        </w:rPr>
      </w:pPr>
      <w:r w:rsidRPr="00577D14">
        <w:rPr>
          <w:rFonts w:ascii="Palatino Linotype" w:hAnsi="Palatino Linotype" w:cs="Arial"/>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D87C147" w14:textId="77777777" w:rsidR="001D0B2B" w:rsidRPr="00577D14" w:rsidRDefault="001D0B2B" w:rsidP="00577D14">
      <w:pPr>
        <w:spacing w:line="360" w:lineRule="auto"/>
        <w:jc w:val="both"/>
        <w:rPr>
          <w:rFonts w:ascii="Palatino Linotype" w:hAnsi="Palatino Linotype" w:cs="Arial"/>
          <w:lang w:eastAsia="es-MX"/>
        </w:rPr>
      </w:pPr>
    </w:p>
    <w:p w14:paraId="555D8155" w14:textId="77777777" w:rsidR="00246104" w:rsidRPr="00577D14" w:rsidRDefault="00246104" w:rsidP="00577D14">
      <w:pPr>
        <w:spacing w:line="360" w:lineRule="auto"/>
        <w:jc w:val="both"/>
        <w:rPr>
          <w:rFonts w:ascii="Palatino Linotype" w:hAnsi="Palatino Linotype" w:cs="Arial"/>
          <w:lang w:eastAsia="es-MX"/>
        </w:rPr>
      </w:pPr>
      <w:r w:rsidRPr="00577D14">
        <w:rPr>
          <w:rFonts w:ascii="Palatino Linotype" w:hAnsi="Palatino Linotype"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BB1D418" w14:textId="77777777" w:rsidR="0092199F" w:rsidRPr="00577D14" w:rsidRDefault="0092199F" w:rsidP="00577D14">
      <w:pPr>
        <w:spacing w:line="360" w:lineRule="auto"/>
        <w:jc w:val="both"/>
        <w:rPr>
          <w:rFonts w:ascii="Palatino Linotype" w:hAnsi="Palatino Linotype" w:cs="Arial"/>
          <w:lang w:eastAsia="es-MX"/>
        </w:rPr>
      </w:pPr>
    </w:p>
    <w:p w14:paraId="7F3779A2" w14:textId="77777777" w:rsidR="00246104" w:rsidRPr="00577D14" w:rsidRDefault="00246104" w:rsidP="00577D14">
      <w:pPr>
        <w:spacing w:line="360" w:lineRule="auto"/>
        <w:jc w:val="both"/>
        <w:rPr>
          <w:rFonts w:ascii="Palatino Linotype" w:hAnsi="Palatino Linotype" w:cs="Arial"/>
          <w:lang w:eastAsia="es-MX"/>
        </w:rPr>
      </w:pPr>
      <w:r w:rsidRPr="00577D14">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87AC9E1" w14:textId="77777777" w:rsidR="001D0B2B" w:rsidRPr="00577D14" w:rsidRDefault="001D0B2B" w:rsidP="00577D14">
      <w:pPr>
        <w:spacing w:line="360" w:lineRule="auto"/>
        <w:jc w:val="both"/>
        <w:rPr>
          <w:rFonts w:ascii="Palatino Linotype" w:hAnsi="Palatino Linotype" w:cs="Arial"/>
          <w:lang w:eastAsia="es-MX"/>
        </w:rPr>
      </w:pPr>
    </w:p>
    <w:p w14:paraId="0E42414D" w14:textId="77777777" w:rsidR="00246104" w:rsidRPr="00577D14" w:rsidRDefault="00246104" w:rsidP="00577D14">
      <w:pPr>
        <w:spacing w:line="360" w:lineRule="auto"/>
        <w:jc w:val="both"/>
        <w:rPr>
          <w:rFonts w:ascii="Palatino Linotype" w:hAnsi="Palatino Linotype" w:cs="Arial"/>
          <w:lang w:eastAsia="es-MX"/>
        </w:rPr>
      </w:pPr>
      <w:r w:rsidRPr="00577D14">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 </w:t>
      </w:r>
    </w:p>
    <w:p w14:paraId="299F941B" w14:textId="77777777" w:rsidR="001D0B2B" w:rsidRPr="00577D14" w:rsidRDefault="001D0B2B" w:rsidP="00577D14">
      <w:pPr>
        <w:spacing w:line="360" w:lineRule="auto"/>
        <w:jc w:val="both"/>
        <w:rPr>
          <w:rFonts w:ascii="Palatino Linotype" w:hAnsi="Palatino Linotype" w:cs="Arial"/>
          <w:lang w:eastAsia="es-MX"/>
        </w:rPr>
      </w:pPr>
    </w:p>
    <w:p w14:paraId="1ECFEDC8" w14:textId="77777777" w:rsidR="00246104" w:rsidRPr="00577D14" w:rsidRDefault="00246104" w:rsidP="00577D14">
      <w:pPr>
        <w:numPr>
          <w:ilvl w:val="0"/>
          <w:numId w:val="13"/>
        </w:numPr>
        <w:spacing w:line="360" w:lineRule="auto"/>
        <w:ind w:left="360"/>
        <w:jc w:val="both"/>
        <w:rPr>
          <w:rFonts w:ascii="Palatino Linotype" w:hAnsi="Palatino Linotype" w:cs="Arial"/>
          <w:lang w:eastAsia="es-MX"/>
        </w:rPr>
      </w:pPr>
      <w:r w:rsidRPr="00577D14">
        <w:rPr>
          <w:rFonts w:ascii="Palatino Linotype" w:hAnsi="Palatino Linotype" w:cs="Arial"/>
          <w:lang w:eastAsia="es-MX"/>
        </w:rPr>
        <w:t>Complejidad del asunto: La complejidad de la prueba, la pluralidad de sujetos procesales, el tiempo transcurrido, las características y contexto del recurso.</w:t>
      </w:r>
    </w:p>
    <w:p w14:paraId="016709DA" w14:textId="77777777" w:rsidR="005C6610" w:rsidRPr="00577D14" w:rsidRDefault="005C6610" w:rsidP="00577D14">
      <w:pPr>
        <w:spacing w:line="360" w:lineRule="auto"/>
        <w:ind w:left="360"/>
        <w:jc w:val="both"/>
        <w:rPr>
          <w:rFonts w:ascii="Palatino Linotype" w:hAnsi="Palatino Linotype" w:cs="Arial"/>
          <w:lang w:eastAsia="es-MX"/>
        </w:rPr>
      </w:pPr>
    </w:p>
    <w:p w14:paraId="29E1DE16" w14:textId="77777777" w:rsidR="00246104" w:rsidRPr="00577D14" w:rsidRDefault="00246104" w:rsidP="00577D14">
      <w:pPr>
        <w:numPr>
          <w:ilvl w:val="0"/>
          <w:numId w:val="13"/>
        </w:numPr>
        <w:spacing w:line="360" w:lineRule="auto"/>
        <w:ind w:left="360"/>
        <w:jc w:val="both"/>
        <w:rPr>
          <w:rFonts w:ascii="Palatino Linotype" w:hAnsi="Palatino Linotype" w:cs="Arial"/>
          <w:lang w:eastAsia="es-MX"/>
        </w:rPr>
      </w:pPr>
      <w:r w:rsidRPr="00577D14">
        <w:rPr>
          <w:rFonts w:ascii="Palatino Linotype" w:hAnsi="Palatino Linotype" w:cs="Arial"/>
          <w:lang w:eastAsia="es-MX"/>
        </w:rPr>
        <w:t>Actividad Procesal del interesado: Acciones u omisiones del interesado.</w:t>
      </w:r>
    </w:p>
    <w:p w14:paraId="1AB05D2F" w14:textId="77777777" w:rsidR="005C6610" w:rsidRPr="00577D14" w:rsidRDefault="005C6610" w:rsidP="00577D14">
      <w:pPr>
        <w:spacing w:line="360" w:lineRule="auto"/>
        <w:ind w:left="360"/>
        <w:jc w:val="both"/>
        <w:rPr>
          <w:rFonts w:ascii="Palatino Linotype" w:hAnsi="Palatino Linotype" w:cs="Arial"/>
          <w:lang w:eastAsia="es-MX"/>
        </w:rPr>
      </w:pPr>
    </w:p>
    <w:p w14:paraId="5911AFF5" w14:textId="232BB0EA" w:rsidR="00246104" w:rsidRPr="00577D14" w:rsidRDefault="00246104" w:rsidP="00577D14">
      <w:pPr>
        <w:numPr>
          <w:ilvl w:val="0"/>
          <w:numId w:val="13"/>
        </w:numPr>
        <w:spacing w:line="360" w:lineRule="auto"/>
        <w:ind w:left="360"/>
        <w:jc w:val="both"/>
        <w:rPr>
          <w:rFonts w:ascii="Palatino Linotype" w:hAnsi="Palatino Linotype" w:cs="Arial"/>
          <w:lang w:eastAsia="es-MX"/>
        </w:rPr>
      </w:pPr>
      <w:r w:rsidRPr="00577D14">
        <w:rPr>
          <w:rFonts w:ascii="Palatino Linotype" w:hAnsi="Palatino Linotype" w:cs="Arial"/>
          <w:lang w:eastAsia="es-MX"/>
        </w:rPr>
        <w:t>Conducta de la Autoridad: Las Acciones u omisiones realizadas en el procedimiento. Así como si la autoridad actuó con la debida diligencia</w:t>
      </w:r>
      <w:r w:rsidR="005C6610" w:rsidRPr="00577D14">
        <w:rPr>
          <w:rFonts w:ascii="Palatino Linotype" w:hAnsi="Palatino Linotype" w:cs="Arial"/>
          <w:lang w:eastAsia="es-MX"/>
        </w:rPr>
        <w:t>.</w:t>
      </w:r>
    </w:p>
    <w:p w14:paraId="46522B38" w14:textId="77777777" w:rsidR="005C6610" w:rsidRPr="00577D14" w:rsidRDefault="005C6610" w:rsidP="00577D14">
      <w:pPr>
        <w:spacing w:line="360" w:lineRule="auto"/>
        <w:ind w:left="360"/>
        <w:jc w:val="both"/>
        <w:rPr>
          <w:rFonts w:ascii="Palatino Linotype" w:hAnsi="Palatino Linotype" w:cs="Arial"/>
          <w:lang w:eastAsia="es-MX"/>
        </w:rPr>
      </w:pPr>
    </w:p>
    <w:p w14:paraId="16982C2A" w14:textId="77777777" w:rsidR="00246104" w:rsidRPr="00577D14" w:rsidRDefault="00246104" w:rsidP="00577D14">
      <w:pPr>
        <w:numPr>
          <w:ilvl w:val="0"/>
          <w:numId w:val="13"/>
        </w:numPr>
        <w:spacing w:line="360" w:lineRule="auto"/>
        <w:ind w:left="360"/>
        <w:jc w:val="both"/>
        <w:rPr>
          <w:rFonts w:ascii="Palatino Linotype" w:hAnsi="Palatino Linotype" w:cs="Arial"/>
          <w:lang w:eastAsia="es-MX"/>
        </w:rPr>
      </w:pPr>
      <w:r w:rsidRPr="00577D14">
        <w:rPr>
          <w:rFonts w:ascii="Palatino Linotype" w:hAnsi="Palatino Linotype" w:cs="Arial"/>
          <w:lang w:eastAsia="es-MX"/>
        </w:rPr>
        <w:t>La afectación generada en la situación jurídica de la persona involucrada en el proceso: Violación a sus derechos humanos.</w:t>
      </w:r>
    </w:p>
    <w:p w14:paraId="6A01A1B4" w14:textId="77777777" w:rsidR="001D0B2B" w:rsidRPr="00577D14" w:rsidRDefault="001D0B2B" w:rsidP="00577D14">
      <w:pPr>
        <w:spacing w:line="360" w:lineRule="auto"/>
        <w:ind w:left="360"/>
        <w:jc w:val="both"/>
        <w:rPr>
          <w:rFonts w:ascii="Palatino Linotype" w:hAnsi="Palatino Linotype" w:cs="Arial"/>
          <w:lang w:eastAsia="es-MX"/>
        </w:rPr>
      </w:pPr>
    </w:p>
    <w:p w14:paraId="2A255EA3" w14:textId="77777777" w:rsidR="00FF7549" w:rsidRPr="00577D14" w:rsidRDefault="00246104" w:rsidP="00577D14">
      <w:pPr>
        <w:spacing w:line="360" w:lineRule="auto"/>
        <w:jc w:val="both"/>
        <w:rPr>
          <w:rFonts w:ascii="Palatino Linotype" w:hAnsi="Palatino Linotype" w:cs="Arial"/>
          <w:lang w:eastAsia="es-MX"/>
        </w:rPr>
      </w:pPr>
      <w:r w:rsidRPr="00577D14">
        <w:rPr>
          <w:rFonts w:ascii="Palatino Linotype" w:hAnsi="Palatino Linotype"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6E2F8C9" w14:textId="202289D1" w:rsidR="00246104" w:rsidRPr="00577D14" w:rsidRDefault="00246104" w:rsidP="00577D14">
      <w:pPr>
        <w:spacing w:line="360" w:lineRule="auto"/>
        <w:jc w:val="both"/>
        <w:rPr>
          <w:rFonts w:ascii="Palatino Linotype" w:hAnsi="Palatino Linotype" w:cs="Arial"/>
          <w:lang w:eastAsia="es-MX"/>
        </w:rPr>
      </w:pPr>
      <w:r w:rsidRPr="00577D14">
        <w:rPr>
          <w:rFonts w:ascii="Palatino Linotype" w:hAnsi="Palatino Linotype" w:cs="Arial"/>
          <w:lang w:eastAsia="es-MX"/>
        </w:rPr>
        <w:b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r w:rsidRPr="00577D14">
        <w:rPr>
          <w:rFonts w:ascii="Palatino Linotype" w:hAnsi="Palatino Linotype" w:cs="Arial"/>
          <w:lang w:eastAsia="es-MX"/>
        </w:rPr>
        <w:b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BA564AF" w14:textId="77777777" w:rsidR="001D0B2B" w:rsidRPr="00577D14" w:rsidRDefault="001D0B2B" w:rsidP="00577D14">
      <w:pPr>
        <w:spacing w:line="360" w:lineRule="auto"/>
        <w:jc w:val="both"/>
        <w:rPr>
          <w:rFonts w:ascii="Palatino Linotype" w:hAnsi="Palatino Linotype" w:cs="Arial"/>
          <w:lang w:eastAsia="es-MX"/>
        </w:rPr>
      </w:pPr>
    </w:p>
    <w:p w14:paraId="2C6F1355" w14:textId="77777777" w:rsidR="00246104" w:rsidRPr="00577D14" w:rsidRDefault="00246104" w:rsidP="00577D14">
      <w:pPr>
        <w:spacing w:line="360" w:lineRule="auto"/>
        <w:jc w:val="both"/>
        <w:rPr>
          <w:rFonts w:ascii="Palatino Linotype" w:hAnsi="Palatino Linotype" w:cs="Arial"/>
          <w:lang w:eastAsia="es-MX"/>
        </w:rPr>
      </w:pPr>
      <w:r w:rsidRPr="00577D14">
        <w:rPr>
          <w:rFonts w:ascii="Palatino Linotype" w:hAnsi="Palatino Linotype" w:cs="Arial"/>
          <w:lang w:eastAsia="es-MX"/>
        </w:rPr>
        <w:t>Al respecto, también son de considerar los criterios sostenidos por el Cuarto Tribunal Colegiado en Materia Administrativa del Primer Circuito, cuyos rubros y datos de identificación son los siguientes:</w:t>
      </w:r>
    </w:p>
    <w:p w14:paraId="0FA97595" w14:textId="77777777" w:rsidR="005C6610" w:rsidRPr="00577D14" w:rsidRDefault="005C6610" w:rsidP="00577D14">
      <w:pPr>
        <w:spacing w:line="360" w:lineRule="auto"/>
        <w:jc w:val="both"/>
        <w:rPr>
          <w:rFonts w:ascii="Palatino Linotype" w:hAnsi="Palatino Linotype" w:cs="Arial"/>
          <w:lang w:eastAsia="es-MX"/>
        </w:rPr>
      </w:pPr>
    </w:p>
    <w:p w14:paraId="3C457554" w14:textId="77777777" w:rsidR="00246104" w:rsidRPr="00577D14" w:rsidRDefault="00246104" w:rsidP="00577D14">
      <w:pPr>
        <w:spacing w:line="360" w:lineRule="auto"/>
        <w:jc w:val="both"/>
        <w:rPr>
          <w:rFonts w:ascii="Palatino Linotype" w:hAnsi="Palatino Linotype" w:cs="Arial"/>
          <w:lang w:eastAsia="es-MX"/>
        </w:rPr>
      </w:pPr>
      <w:r w:rsidRPr="00577D14">
        <w:rPr>
          <w:rFonts w:ascii="Palatino Linotype" w:hAnsi="Palatino Linotype" w:cs="Arial"/>
          <w:i/>
          <w:iCs/>
          <w:lang w:eastAsia="es-MX"/>
        </w:rPr>
        <w:t>“PLAZO RAZONABLE PARA RESOLVER. DIMENSIÓN Y EFECTOS DE ESTE CONCEPTO CUANDO SE ADUCE EXCESIVA CARGA DE TRABAJO.”</w:t>
      </w:r>
      <w:r w:rsidRPr="00577D14">
        <w:rPr>
          <w:rFonts w:ascii="Palatino Linotype" w:hAnsi="Palatino Linotype" w:cs="Arial"/>
          <w:lang w:eastAsia="es-MX"/>
        </w:rPr>
        <w:t xml:space="preserve"> consultable en el Seminario Judicial de la Federación y su gaceta, con el registro digital 2002351.</w:t>
      </w:r>
    </w:p>
    <w:p w14:paraId="731475CC" w14:textId="77777777" w:rsidR="001D0B2B" w:rsidRPr="00577D14" w:rsidRDefault="001D0B2B" w:rsidP="00577D14">
      <w:pPr>
        <w:spacing w:line="360" w:lineRule="auto"/>
        <w:jc w:val="both"/>
        <w:rPr>
          <w:rFonts w:ascii="Palatino Linotype" w:hAnsi="Palatino Linotype" w:cs="Arial"/>
          <w:lang w:eastAsia="es-MX"/>
        </w:rPr>
      </w:pPr>
    </w:p>
    <w:p w14:paraId="4FB2DC00" w14:textId="77777777" w:rsidR="00246104" w:rsidRPr="00577D14" w:rsidRDefault="00246104" w:rsidP="00577D14">
      <w:pPr>
        <w:spacing w:line="360" w:lineRule="auto"/>
        <w:jc w:val="both"/>
        <w:rPr>
          <w:rFonts w:ascii="Palatino Linotype" w:hAnsi="Palatino Linotype" w:cs="Arial"/>
          <w:lang w:eastAsia="es-MX"/>
        </w:rPr>
      </w:pPr>
      <w:r w:rsidRPr="00577D14">
        <w:rPr>
          <w:rFonts w:ascii="Palatino Linotype" w:hAnsi="Palatino Linotype" w:cs="Arial"/>
          <w:i/>
          <w:iCs/>
          <w:lang w:eastAsia="es-MX"/>
        </w:rPr>
        <w:t>“PLAZO RAZONABLE PARA RESOLVER. CONCEPTO Y ELEMENTOS QUE LO INTEGRAN A LA LUZ DEL DERECHO INTERNACIONAL DE LOS DERECHOS HUMANOS.”,</w:t>
      </w:r>
      <w:r w:rsidRPr="00577D14">
        <w:rPr>
          <w:rFonts w:ascii="Palatino Linotype" w:hAnsi="Palatino Linotype" w:cs="Arial"/>
          <w:lang w:eastAsia="es-MX"/>
        </w:rPr>
        <w:t xml:space="preserve"> visible en el Seminario Judicial de la Federación y su gaceta, con el registro digital 2002350.</w:t>
      </w:r>
    </w:p>
    <w:p w14:paraId="72F80659" w14:textId="77777777" w:rsidR="001D0B2B" w:rsidRPr="00577D14" w:rsidRDefault="001D0B2B" w:rsidP="00577D14">
      <w:pPr>
        <w:spacing w:line="360" w:lineRule="auto"/>
        <w:ind w:left="283" w:right="283"/>
        <w:jc w:val="both"/>
        <w:rPr>
          <w:rFonts w:ascii="Palatino Linotype" w:hAnsi="Palatino Linotype" w:cs="Arial"/>
          <w:lang w:eastAsia="es-MX"/>
        </w:rPr>
      </w:pPr>
    </w:p>
    <w:p w14:paraId="1BAEC697" w14:textId="77777777" w:rsidR="00246104" w:rsidRPr="00577D14" w:rsidRDefault="00246104" w:rsidP="00577D14">
      <w:pPr>
        <w:spacing w:line="360" w:lineRule="auto"/>
        <w:jc w:val="both"/>
        <w:rPr>
          <w:rFonts w:ascii="Palatino Linotype" w:hAnsi="Palatino Linotype" w:cs="Arial"/>
          <w:lang w:eastAsia="es-MX"/>
        </w:rPr>
      </w:pPr>
      <w:r w:rsidRPr="00577D14">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30186C42" w14:textId="77777777" w:rsidR="001D0B2B" w:rsidRPr="00577D14" w:rsidRDefault="001D0B2B" w:rsidP="00577D14">
      <w:pPr>
        <w:spacing w:line="360" w:lineRule="auto"/>
        <w:jc w:val="both"/>
        <w:rPr>
          <w:rFonts w:ascii="Palatino Linotype" w:hAnsi="Palatino Linotype" w:cs="Arial"/>
          <w:lang w:eastAsia="es-MX"/>
        </w:rPr>
      </w:pPr>
    </w:p>
    <w:p w14:paraId="6BA3751F" w14:textId="0D4960A1" w:rsidR="00771DB7" w:rsidRPr="00577D14" w:rsidRDefault="00246104" w:rsidP="00577D14">
      <w:pPr>
        <w:spacing w:line="360" w:lineRule="auto"/>
        <w:jc w:val="both"/>
        <w:rPr>
          <w:rFonts w:ascii="Palatino Linotype" w:hAnsi="Palatino Linotype" w:cs="Arial"/>
          <w:lang w:eastAsia="es-MX"/>
        </w:rPr>
      </w:pPr>
      <w:r w:rsidRPr="00577D14">
        <w:rPr>
          <w:rFonts w:ascii="Palatino Linotype" w:hAnsi="Palatino Linotype"/>
          <w:b/>
        </w:rPr>
        <w:t>d</w:t>
      </w:r>
      <w:r w:rsidR="008621E6" w:rsidRPr="00577D14">
        <w:rPr>
          <w:rFonts w:ascii="Palatino Linotype" w:hAnsi="Palatino Linotype"/>
          <w:b/>
        </w:rPr>
        <w:t xml:space="preserve">) </w:t>
      </w:r>
      <w:r w:rsidR="00771DB7" w:rsidRPr="00577D14">
        <w:rPr>
          <w:rFonts w:ascii="Palatino Linotype" w:hAnsi="Palatino Linotype" w:cs="Arial"/>
          <w:b/>
          <w:bCs/>
        </w:rPr>
        <w:t>Cierre de Instrucción.</w:t>
      </w:r>
    </w:p>
    <w:p w14:paraId="78D12077" w14:textId="3D35C594" w:rsidR="00771DB7" w:rsidRPr="00577D14" w:rsidRDefault="00771DB7" w:rsidP="00577D14">
      <w:pPr>
        <w:spacing w:line="360" w:lineRule="auto"/>
        <w:jc w:val="both"/>
        <w:rPr>
          <w:rFonts w:ascii="Palatino Linotype" w:hAnsi="Palatino Linotype" w:cs="Arial"/>
        </w:rPr>
      </w:pPr>
      <w:r w:rsidRPr="00577D14">
        <w:rPr>
          <w:rFonts w:ascii="Palatino Linotype" w:hAnsi="Palatino Linotype"/>
        </w:rPr>
        <w:t xml:space="preserve">Una vez analizado el estado procesal que guarda el expediente, el </w:t>
      </w:r>
      <w:r w:rsidR="005B146F" w:rsidRPr="00577D14">
        <w:rPr>
          <w:rFonts w:ascii="Palatino Linotype" w:hAnsi="Palatino Linotype"/>
          <w:b/>
        </w:rPr>
        <w:t>veinte</w:t>
      </w:r>
      <w:r w:rsidR="00F53C94" w:rsidRPr="00577D14">
        <w:rPr>
          <w:rFonts w:ascii="Palatino Linotype" w:hAnsi="Palatino Linotype"/>
          <w:b/>
        </w:rPr>
        <w:t xml:space="preserve"> de </w:t>
      </w:r>
      <w:r w:rsidR="00A54643" w:rsidRPr="00577D14">
        <w:rPr>
          <w:rFonts w:ascii="Palatino Linotype" w:hAnsi="Palatino Linotype"/>
          <w:b/>
        </w:rPr>
        <w:t>marzo</w:t>
      </w:r>
      <w:r w:rsidR="00F53C94" w:rsidRPr="00577D14">
        <w:rPr>
          <w:rFonts w:ascii="Palatino Linotype" w:hAnsi="Palatino Linotype"/>
          <w:b/>
        </w:rPr>
        <w:t xml:space="preserve"> de dos mil veinticuatro</w:t>
      </w:r>
      <w:r w:rsidRPr="00577D14">
        <w:rPr>
          <w:rFonts w:ascii="Palatino Linotype" w:hAnsi="Palatino Linotype"/>
        </w:rPr>
        <w:t xml:space="preserve">, la </w:t>
      </w:r>
      <w:r w:rsidRPr="00577D14">
        <w:rPr>
          <w:rFonts w:ascii="Palatino Linotype" w:hAnsi="Palatino Linotype"/>
          <w:b/>
        </w:rPr>
        <w:t>Comisionada Sharon Cristina Morales Martínez</w:t>
      </w:r>
      <w:r w:rsidRPr="00577D14">
        <w:rPr>
          <w:rFonts w:ascii="Palatino Linotype" w:hAnsi="Palatino Linotype"/>
          <w:lang w:val="es-419"/>
        </w:rPr>
        <w:t xml:space="preserve"> </w:t>
      </w:r>
      <w:r w:rsidRPr="00577D14">
        <w:rPr>
          <w:rFonts w:ascii="Palatino Linotype" w:hAnsi="Palatino Linotype"/>
        </w:rPr>
        <w:t>acordó el cierre de instrucción;</w:t>
      </w:r>
      <w:r w:rsidRPr="00577D14">
        <w:rPr>
          <w:rFonts w:ascii="Palatino Linotype" w:hAnsi="Palatino Linotype" w:cs="Arial"/>
        </w:rPr>
        <w:t xml:space="preserve"> así como, la remisión del mismo a efecto de ser resuelto, de conformidad con lo establecido en el artículo 185 fracciones VI y VIII de la Ley de Transparencia y Acceso a la Información Pública del Estado de México y Municipios.</w:t>
      </w:r>
    </w:p>
    <w:p w14:paraId="09D77F54" w14:textId="77777777" w:rsidR="00771DB7" w:rsidRPr="00577D14" w:rsidRDefault="00771DB7" w:rsidP="00577D14">
      <w:pPr>
        <w:jc w:val="center"/>
        <w:rPr>
          <w:rFonts w:ascii="Palatino Linotype" w:hAnsi="Palatino Linotype" w:cs="Arial"/>
          <w:b/>
          <w:bCs/>
          <w:spacing w:val="60"/>
          <w:sz w:val="28"/>
        </w:rPr>
      </w:pPr>
      <w:r w:rsidRPr="00577D14">
        <w:rPr>
          <w:rFonts w:ascii="Palatino Linotype" w:hAnsi="Palatino Linotype" w:cs="Arial"/>
          <w:b/>
          <w:bCs/>
          <w:spacing w:val="60"/>
          <w:sz w:val="28"/>
        </w:rPr>
        <w:t>CONSIDERANDOS</w:t>
      </w:r>
    </w:p>
    <w:p w14:paraId="31099CBD" w14:textId="77777777" w:rsidR="001D0B2B" w:rsidRPr="00577D14" w:rsidRDefault="001D0B2B" w:rsidP="00577D14">
      <w:pPr>
        <w:jc w:val="both"/>
        <w:rPr>
          <w:rFonts w:ascii="Palatino Linotype" w:hAnsi="Palatino Linotype" w:cs="Arial"/>
          <w:b/>
          <w:bCs/>
          <w:spacing w:val="60"/>
          <w:sz w:val="28"/>
        </w:rPr>
      </w:pPr>
    </w:p>
    <w:p w14:paraId="2B3C6400" w14:textId="77777777" w:rsidR="00771DB7" w:rsidRPr="00577D14" w:rsidRDefault="00771DB7" w:rsidP="00577D14">
      <w:pPr>
        <w:spacing w:line="360" w:lineRule="auto"/>
        <w:jc w:val="both"/>
        <w:rPr>
          <w:rFonts w:ascii="Palatino Linotype" w:hAnsi="Palatino Linotype"/>
          <w:b/>
        </w:rPr>
      </w:pPr>
      <w:r w:rsidRPr="00577D14">
        <w:rPr>
          <w:rFonts w:ascii="Palatino Linotype" w:hAnsi="Palatino Linotype"/>
          <w:b/>
        </w:rPr>
        <w:t>PRIMERO.</w:t>
      </w:r>
      <w:r w:rsidRPr="00577D14">
        <w:rPr>
          <w:rFonts w:ascii="Palatino Linotype" w:hAnsi="Palatino Linotype"/>
        </w:rPr>
        <w:t xml:space="preserve"> </w:t>
      </w:r>
      <w:r w:rsidRPr="00577D14">
        <w:rPr>
          <w:rFonts w:ascii="Palatino Linotype" w:hAnsi="Palatino Linotype"/>
          <w:b/>
        </w:rPr>
        <w:t>Competencia</w:t>
      </w:r>
      <w:r w:rsidRPr="00577D14">
        <w:rPr>
          <w:rFonts w:ascii="Palatino Linotype" w:hAnsi="Palatino Linotype"/>
        </w:rPr>
        <w:t>.</w:t>
      </w:r>
    </w:p>
    <w:p w14:paraId="19CF7CA7" w14:textId="77777777" w:rsidR="005654A5" w:rsidRPr="00577D14" w:rsidRDefault="005654A5" w:rsidP="00577D14">
      <w:pPr>
        <w:spacing w:line="360" w:lineRule="auto"/>
        <w:jc w:val="both"/>
        <w:rPr>
          <w:rFonts w:ascii="Palatino Linotype" w:hAnsi="Palatino Linotype" w:cs="Arial"/>
        </w:rPr>
      </w:pPr>
      <w:r w:rsidRPr="00577D14">
        <w:rPr>
          <w:rFonts w:ascii="Palatino Linotype" w:hAnsi="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77D14">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746808A7" w14:textId="77777777" w:rsidR="001D0B2B" w:rsidRPr="00577D14" w:rsidRDefault="001D0B2B" w:rsidP="00577D14">
      <w:pPr>
        <w:spacing w:line="360" w:lineRule="auto"/>
        <w:jc w:val="both"/>
        <w:rPr>
          <w:rFonts w:ascii="Palatino Linotype" w:hAnsi="Palatino Linotype" w:cs="Arial"/>
        </w:rPr>
      </w:pPr>
    </w:p>
    <w:p w14:paraId="7B3E036C" w14:textId="77777777" w:rsidR="00771DB7" w:rsidRPr="00577D14" w:rsidRDefault="00771DB7" w:rsidP="00577D14">
      <w:pPr>
        <w:spacing w:line="360" w:lineRule="auto"/>
        <w:jc w:val="both"/>
        <w:rPr>
          <w:rFonts w:ascii="Palatino Linotype" w:hAnsi="Palatino Linotype" w:cs="Arial"/>
          <w:b/>
        </w:rPr>
      </w:pPr>
      <w:r w:rsidRPr="00577D14">
        <w:rPr>
          <w:rFonts w:ascii="Palatino Linotype" w:hAnsi="Palatino Linotype" w:cs="Arial"/>
          <w:b/>
        </w:rPr>
        <w:t>SEGUNDO. Interés.</w:t>
      </w:r>
    </w:p>
    <w:p w14:paraId="1516343B" w14:textId="2FB9F63D" w:rsidR="00771DB7" w:rsidRPr="00577D14" w:rsidRDefault="00771DB7" w:rsidP="00577D14">
      <w:pPr>
        <w:spacing w:line="360" w:lineRule="auto"/>
        <w:jc w:val="both"/>
        <w:rPr>
          <w:rFonts w:ascii="Palatino Linotype" w:hAnsi="Palatino Linotype" w:cs="Arial"/>
          <w:lang w:eastAsia="es-MX"/>
        </w:rPr>
      </w:pPr>
      <w:r w:rsidRPr="00577D14">
        <w:rPr>
          <w:rFonts w:ascii="Palatino Linotype" w:hAnsi="Palatino Linotype" w:cs="Arial"/>
          <w:bCs/>
        </w:rPr>
        <w:t xml:space="preserve">El Recurso Revisión fue interpuesto por parte legítima, en atención a que se presentó por </w:t>
      </w:r>
      <w:r w:rsidR="00666071" w:rsidRPr="00577D14">
        <w:rPr>
          <w:rFonts w:ascii="Palatino Linotype" w:hAnsi="Palatino Linotype" w:cs="Arial"/>
          <w:b/>
          <w:lang w:val="es-ES"/>
        </w:rPr>
        <w:t xml:space="preserve">EL </w:t>
      </w:r>
      <w:r w:rsidRPr="00577D14">
        <w:rPr>
          <w:rFonts w:ascii="Palatino Linotype" w:hAnsi="Palatino Linotype" w:cs="Arial"/>
          <w:b/>
          <w:bCs/>
        </w:rPr>
        <w:t>RECURRENTE,</w:t>
      </w:r>
      <w:r w:rsidRPr="00577D14">
        <w:rPr>
          <w:rFonts w:ascii="Palatino Linotype" w:hAnsi="Palatino Linotype" w:cs="Arial"/>
          <w:bCs/>
        </w:rPr>
        <w:t xml:space="preserve"> quien es la misma persona que formuló la solicitud de acceso a la Información Pública al </w:t>
      </w:r>
      <w:r w:rsidRPr="00577D14">
        <w:rPr>
          <w:rFonts w:ascii="Palatino Linotype" w:hAnsi="Palatino Linotype" w:cs="Arial"/>
          <w:b/>
          <w:bCs/>
        </w:rPr>
        <w:t xml:space="preserve">SUJETO OBLIGADO, </w:t>
      </w:r>
      <w:r w:rsidRPr="00577D14">
        <w:rPr>
          <w:rFonts w:ascii="Palatino Linotype" w:hAnsi="Palatino Linotype" w:cs="Arial"/>
          <w:bCs/>
        </w:rPr>
        <w:t xml:space="preserve">pues para ello, es </w:t>
      </w:r>
      <w:r w:rsidRPr="00577D14">
        <w:rPr>
          <w:rFonts w:ascii="Palatino Linotype" w:hAnsi="Palatino Linotype" w:cs="Arial"/>
          <w:lang w:eastAsia="es-MX"/>
        </w:rPr>
        <w:t xml:space="preserve">necesario que el particular ingrese al </w:t>
      </w:r>
      <w:r w:rsidRPr="00577D14">
        <w:rPr>
          <w:rFonts w:ascii="Palatino Linotype" w:hAnsi="Palatino Linotype" w:cs="Arial"/>
          <w:b/>
          <w:lang w:eastAsia="es-MX"/>
        </w:rPr>
        <w:t xml:space="preserve">SAIMEX </w:t>
      </w:r>
      <w:r w:rsidRPr="00577D14">
        <w:rPr>
          <w:rFonts w:ascii="Palatino Linotype" w:hAnsi="Palatino Linotype" w:cs="Arial"/>
          <w:lang w:eastAsia="es-MX"/>
        </w:rPr>
        <w:t>mediante la utilización de su clave de usuario y contraseña.</w:t>
      </w:r>
    </w:p>
    <w:p w14:paraId="0E8AC8B2" w14:textId="77777777" w:rsidR="005C6610" w:rsidRPr="00577D14" w:rsidRDefault="005C6610" w:rsidP="00577D14">
      <w:pPr>
        <w:spacing w:line="360" w:lineRule="auto"/>
        <w:jc w:val="both"/>
        <w:rPr>
          <w:rFonts w:ascii="Palatino Linotype" w:hAnsi="Palatino Linotype" w:cs="Arial"/>
          <w:lang w:eastAsia="es-MX"/>
        </w:rPr>
      </w:pPr>
    </w:p>
    <w:p w14:paraId="6A4792DA" w14:textId="77777777" w:rsidR="005C6610" w:rsidRPr="00577D14" w:rsidRDefault="005C6610" w:rsidP="00577D14">
      <w:pPr>
        <w:spacing w:line="360" w:lineRule="auto"/>
        <w:jc w:val="both"/>
        <w:rPr>
          <w:rFonts w:ascii="Palatino Linotype" w:hAnsi="Palatino Linotype" w:cs="Arial"/>
          <w:lang w:eastAsia="es-MX"/>
        </w:rPr>
      </w:pPr>
    </w:p>
    <w:p w14:paraId="50424F2D" w14:textId="77777777" w:rsidR="00E54127" w:rsidRPr="00577D14" w:rsidRDefault="00E54127" w:rsidP="00577D14">
      <w:pPr>
        <w:spacing w:line="360" w:lineRule="auto"/>
        <w:jc w:val="both"/>
        <w:rPr>
          <w:rFonts w:ascii="Palatino Linotype" w:hAnsi="Palatino Linotype" w:cs="Arial"/>
          <w:lang w:eastAsia="es-MX"/>
        </w:rPr>
      </w:pPr>
    </w:p>
    <w:p w14:paraId="0FDE87CA" w14:textId="77777777" w:rsidR="00771DB7" w:rsidRPr="00577D14" w:rsidRDefault="00771DB7" w:rsidP="00577D14">
      <w:pPr>
        <w:autoSpaceDE w:val="0"/>
        <w:autoSpaceDN w:val="0"/>
        <w:adjustRightInd w:val="0"/>
        <w:spacing w:line="360" w:lineRule="auto"/>
        <w:jc w:val="both"/>
        <w:rPr>
          <w:rFonts w:ascii="Palatino Linotype" w:hAnsi="Palatino Linotype" w:cs="Arial"/>
          <w:b/>
          <w:lang w:val="es-ES"/>
        </w:rPr>
      </w:pPr>
      <w:r w:rsidRPr="00577D14">
        <w:rPr>
          <w:rFonts w:ascii="Palatino Linotype" w:hAnsi="Palatino Linotype" w:cs="Arial"/>
          <w:b/>
        </w:rPr>
        <w:t xml:space="preserve">TERCERO. </w:t>
      </w:r>
      <w:r w:rsidRPr="00577D14">
        <w:rPr>
          <w:rFonts w:ascii="Palatino Linotype" w:hAnsi="Palatino Linotype" w:cs="Arial"/>
          <w:b/>
          <w:lang w:val="es-ES"/>
        </w:rPr>
        <w:t xml:space="preserve">Oportunidad. </w:t>
      </w:r>
    </w:p>
    <w:p w14:paraId="6CB191C4" w14:textId="77777777" w:rsidR="00C2671C" w:rsidRPr="00577D14" w:rsidRDefault="00C2671C" w:rsidP="00577D14">
      <w:pPr>
        <w:spacing w:line="360" w:lineRule="auto"/>
        <w:jc w:val="both"/>
        <w:rPr>
          <w:rFonts w:ascii="Palatino Linotype" w:hAnsi="Palatino Linotype" w:cs="Arial"/>
          <w:lang w:val="es-ES"/>
        </w:rPr>
      </w:pPr>
      <w:r w:rsidRPr="00577D14">
        <w:rPr>
          <w:rFonts w:ascii="Palatino Linotype" w:hAnsi="Palatino Linotype" w:cs="Arial"/>
          <w:lang w:val="es-ES"/>
        </w:rPr>
        <w:t xml:space="preserve">El Recurso de Revisión fue interpuesto dentro del plazo de quince días hábiles, contados a partir del día siguiente al en que </w:t>
      </w:r>
      <w:r w:rsidRPr="00577D14">
        <w:rPr>
          <w:rFonts w:ascii="Palatino Linotype" w:hAnsi="Palatino Linotype" w:cs="Arial"/>
          <w:b/>
          <w:lang w:val="es-ES"/>
        </w:rPr>
        <w:t xml:space="preserve">EL RECURRENTE </w:t>
      </w:r>
      <w:r w:rsidRPr="00577D14">
        <w:rPr>
          <w:rFonts w:ascii="Palatino Linotype" w:hAnsi="Palatino Linotype" w:cs="Arial"/>
          <w:lang w:val="es-ES"/>
        </w:rPr>
        <w:t>tuvo conocimiento de la respuesta impugnada; tal y como, lo prevé el artículo 178 de la Ley de Transparencia y Acceso a la Información Pública del Estado de México y Municipios, que establece:</w:t>
      </w:r>
    </w:p>
    <w:p w14:paraId="5620EA39" w14:textId="77777777" w:rsidR="001D0B2B" w:rsidRPr="00577D14" w:rsidRDefault="001D0B2B" w:rsidP="00577D14">
      <w:pPr>
        <w:jc w:val="both"/>
        <w:rPr>
          <w:rFonts w:ascii="Palatino Linotype" w:hAnsi="Palatino Linotype" w:cs="Arial"/>
          <w:lang w:val="es-ES"/>
        </w:rPr>
      </w:pPr>
    </w:p>
    <w:p w14:paraId="5383FA84" w14:textId="28D08D6D" w:rsidR="00771DB7" w:rsidRPr="00577D14" w:rsidRDefault="00771DB7" w:rsidP="00577D14">
      <w:pPr>
        <w:ind w:left="851" w:right="901"/>
        <w:jc w:val="both"/>
        <w:rPr>
          <w:rFonts w:ascii="Palatino Linotype" w:hAnsi="Palatino Linotype" w:cs="Arial"/>
          <w:i/>
          <w:sz w:val="22"/>
          <w:lang w:val="es-ES"/>
        </w:rPr>
      </w:pPr>
      <w:r w:rsidRPr="00577D14">
        <w:rPr>
          <w:rFonts w:ascii="Palatino Linotype" w:hAnsi="Palatino Linotype" w:cs="Arial"/>
          <w:b/>
          <w:i/>
          <w:sz w:val="22"/>
          <w:lang w:val="es-ES"/>
        </w:rPr>
        <w:t>“Artículo 178</w:t>
      </w:r>
      <w:r w:rsidRPr="00577D14">
        <w:rPr>
          <w:rFonts w:ascii="Palatino Linotype" w:hAnsi="Palatino Linotype" w:cs="Arial"/>
          <w:i/>
          <w:sz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2291E45" w14:textId="77777777" w:rsidR="00FF7549" w:rsidRPr="00577D14" w:rsidRDefault="00FF7549" w:rsidP="00577D14">
      <w:pPr>
        <w:ind w:left="851" w:right="901"/>
        <w:jc w:val="both"/>
        <w:rPr>
          <w:rFonts w:ascii="Palatino Linotype" w:hAnsi="Palatino Linotype" w:cs="Arial"/>
          <w:i/>
          <w:sz w:val="22"/>
          <w:lang w:val="es-ES"/>
        </w:rPr>
      </w:pPr>
    </w:p>
    <w:p w14:paraId="092E7179" w14:textId="77777777" w:rsidR="00771DB7" w:rsidRPr="00577D14" w:rsidRDefault="00771DB7" w:rsidP="00577D14">
      <w:pPr>
        <w:ind w:left="851" w:right="901"/>
        <w:jc w:val="both"/>
        <w:rPr>
          <w:rFonts w:ascii="Palatino Linotype" w:hAnsi="Palatino Linotype" w:cs="Arial"/>
          <w:i/>
          <w:sz w:val="22"/>
          <w:lang w:val="es-ES"/>
        </w:rPr>
      </w:pPr>
      <w:r w:rsidRPr="00577D14">
        <w:rPr>
          <w:rFonts w:ascii="Palatino Linotype" w:hAnsi="Palatino Linotype" w:cs="Arial"/>
          <w:i/>
          <w:sz w:val="22"/>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47C67AC7" w14:textId="77777777" w:rsidR="001D0B2B" w:rsidRPr="00577D14" w:rsidRDefault="001D0B2B" w:rsidP="00577D14">
      <w:pPr>
        <w:ind w:left="851" w:right="901"/>
        <w:jc w:val="both"/>
        <w:rPr>
          <w:rFonts w:ascii="Palatino Linotype" w:hAnsi="Palatino Linotype" w:cs="Arial"/>
          <w:i/>
          <w:sz w:val="22"/>
          <w:lang w:val="es-ES"/>
        </w:rPr>
      </w:pPr>
    </w:p>
    <w:p w14:paraId="55C3E86D" w14:textId="77777777" w:rsidR="00771DB7" w:rsidRPr="00577D14" w:rsidRDefault="00771DB7" w:rsidP="00577D14">
      <w:pPr>
        <w:ind w:left="851" w:right="901"/>
        <w:jc w:val="both"/>
        <w:rPr>
          <w:rFonts w:ascii="Palatino Linotype" w:hAnsi="Palatino Linotype" w:cs="Arial"/>
          <w:i/>
          <w:sz w:val="22"/>
          <w:lang w:val="es-ES"/>
        </w:rPr>
      </w:pPr>
      <w:r w:rsidRPr="00577D14">
        <w:rPr>
          <w:rFonts w:ascii="Palatino Linotype" w:hAnsi="Palatino Linotype" w:cs="Arial"/>
          <w:i/>
          <w:sz w:val="22"/>
          <w:lang w:val="es-ES"/>
        </w:rPr>
        <w:t xml:space="preserve">En el caso de que se interponga ante la Unidad de Transparencia, ésta deberá remitir el Recurso de Revisión al Instituto a más tardar al día siguiente de haberlo recibido.” </w:t>
      </w:r>
    </w:p>
    <w:p w14:paraId="2460F79E" w14:textId="77777777" w:rsidR="001D0B2B" w:rsidRPr="00577D14" w:rsidRDefault="001D0B2B" w:rsidP="00577D14">
      <w:pPr>
        <w:ind w:left="851" w:right="901"/>
        <w:jc w:val="both"/>
        <w:rPr>
          <w:rFonts w:ascii="Palatino Linotype" w:hAnsi="Palatino Linotype" w:cs="Arial"/>
          <w:i/>
          <w:sz w:val="22"/>
          <w:lang w:val="es-ES"/>
        </w:rPr>
      </w:pPr>
    </w:p>
    <w:p w14:paraId="57B883A6" w14:textId="620F84A8" w:rsidR="00771DB7" w:rsidRPr="00577D14" w:rsidRDefault="00771DB7" w:rsidP="00577D14">
      <w:pPr>
        <w:spacing w:line="360" w:lineRule="auto"/>
        <w:jc w:val="both"/>
        <w:rPr>
          <w:rFonts w:ascii="Palatino Linotype" w:hAnsi="Palatino Linotype" w:cs="Arial"/>
          <w:lang w:val="es-ES"/>
        </w:rPr>
      </w:pPr>
      <w:r w:rsidRPr="00577D14">
        <w:rPr>
          <w:rFonts w:ascii="Palatino Linotype" w:hAnsi="Palatino Linotype" w:cs="Arial"/>
          <w:lang w:val="es-ES"/>
        </w:rPr>
        <w:t xml:space="preserve">En esa tesitura, atendiendo a que </w:t>
      </w:r>
      <w:r w:rsidRPr="00577D14">
        <w:rPr>
          <w:rFonts w:ascii="Palatino Linotype" w:hAnsi="Palatino Linotype" w:cs="Arial"/>
          <w:b/>
          <w:lang w:val="es-ES"/>
        </w:rPr>
        <w:t>EL SUJETO OBLIGADO</w:t>
      </w:r>
      <w:r w:rsidRPr="00577D14">
        <w:rPr>
          <w:rFonts w:ascii="Palatino Linotype" w:hAnsi="Palatino Linotype" w:cs="Arial"/>
          <w:lang w:val="es-ES"/>
        </w:rPr>
        <w:t xml:space="preserve"> notificó la respuesta a la solicitud de Acceso a la Información Pública el </w:t>
      </w:r>
      <w:r w:rsidRPr="00577D14">
        <w:rPr>
          <w:rFonts w:ascii="Palatino Linotype" w:hAnsi="Palatino Linotype" w:cs="Arial"/>
          <w:bCs/>
          <w:lang w:val="es-ES"/>
        </w:rPr>
        <w:t>día</w:t>
      </w:r>
      <w:r w:rsidRPr="00577D14">
        <w:rPr>
          <w:rFonts w:ascii="Palatino Linotype" w:hAnsi="Palatino Linotype" w:cs="Arial"/>
          <w:b/>
          <w:lang w:val="es-ES"/>
        </w:rPr>
        <w:t xml:space="preserve"> </w:t>
      </w:r>
      <w:r w:rsidR="005C6610" w:rsidRPr="00577D14">
        <w:rPr>
          <w:rFonts w:ascii="Palatino Linotype" w:hAnsi="Palatino Linotype" w:cs="Arial"/>
          <w:b/>
          <w:lang w:val="es-ES"/>
        </w:rPr>
        <w:t>diecinueve</w:t>
      </w:r>
      <w:r w:rsidR="00FF7549" w:rsidRPr="00577D14">
        <w:rPr>
          <w:rFonts w:ascii="Palatino Linotype" w:hAnsi="Palatino Linotype" w:cs="Arial"/>
          <w:b/>
          <w:lang w:val="es-ES"/>
        </w:rPr>
        <w:t xml:space="preserve"> de octubre</w:t>
      </w:r>
      <w:r w:rsidR="00E944BF" w:rsidRPr="00577D14">
        <w:rPr>
          <w:rFonts w:ascii="Palatino Linotype" w:hAnsi="Palatino Linotype" w:cs="Arial"/>
          <w:b/>
          <w:lang w:val="es-ES"/>
        </w:rPr>
        <w:t xml:space="preserve"> de dos mi</w:t>
      </w:r>
      <w:r w:rsidR="006745C1" w:rsidRPr="00577D14">
        <w:rPr>
          <w:rFonts w:ascii="Palatino Linotype" w:hAnsi="Palatino Linotype" w:cs="Arial"/>
          <w:b/>
          <w:lang w:val="es-ES"/>
        </w:rPr>
        <w:t>l</w:t>
      </w:r>
      <w:r w:rsidR="00E944BF" w:rsidRPr="00577D14">
        <w:rPr>
          <w:rFonts w:ascii="Palatino Linotype" w:hAnsi="Palatino Linotype" w:cs="Arial"/>
          <w:b/>
          <w:lang w:val="es-ES"/>
        </w:rPr>
        <w:t xml:space="preserve"> veintitrés</w:t>
      </w:r>
      <w:r w:rsidRPr="00577D14">
        <w:rPr>
          <w:rFonts w:ascii="Palatino Linotype" w:hAnsi="Palatino Linotype" w:cs="Arial"/>
          <w:lang w:val="es-ES"/>
        </w:rPr>
        <w:t xml:space="preserve">, así, el plazo de quince días hábiles que el artículo 178 de la Ley de la materia otorga </w:t>
      </w:r>
      <w:r w:rsidR="004D6BB8" w:rsidRPr="00577D14">
        <w:rPr>
          <w:rFonts w:ascii="Palatino Linotype" w:hAnsi="Palatino Linotype" w:cs="Arial"/>
          <w:lang w:val="es-ES"/>
        </w:rPr>
        <w:t xml:space="preserve">al </w:t>
      </w:r>
      <w:r w:rsidRPr="00577D14">
        <w:rPr>
          <w:rFonts w:ascii="Palatino Linotype" w:hAnsi="Palatino Linotype" w:cs="Arial"/>
          <w:lang w:val="es-ES"/>
        </w:rPr>
        <w:t xml:space="preserve">hoy </w:t>
      </w:r>
      <w:r w:rsidRPr="00577D14">
        <w:rPr>
          <w:rFonts w:ascii="Palatino Linotype" w:hAnsi="Palatino Linotype" w:cs="Arial"/>
          <w:b/>
          <w:lang w:val="es-ES"/>
        </w:rPr>
        <w:t>RECURRENTE</w:t>
      </w:r>
      <w:r w:rsidRPr="00577D14">
        <w:rPr>
          <w:rFonts w:ascii="Palatino Linotype" w:hAnsi="Palatino Linotype" w:cs="Arial"/>
          <w:lang w:val="es-ES"/>
        </w:rPr>
        <w:t xml:space="preserve"> para presentar el respectivo Recurso de Revisión, transcurrió </w:t>
      </w:r>
      <w:r w:rsidR="008621E6" w:rsidRPr="00577D14">
        <w:rPr>
          <w:rFonts w:ascii="Palatino Linotype" w:hAnsi="Palatino Linotype" w:cs="Arial"/>
          <w:bCs/>
          <w:lang w:val="es-ES"/>
        </w:rPr>
        <w:t>del</w:t>
      </w:r>
      <w:r w:rsidR="008621E6" w:rsidRPr="00577D14">
        <w:rPr>
          <w:rFonts w:ascii="Palatino Linotype" w:hAnsi="Palatino Linotype" w:cs="Arial"/>
          <w:b/>
          <w:bCs/>
          <w:lang w:val="es-ES"/>
        </w:rPr>
        <w:t xml:space="preserve"> </w:t>
      </w:r>
      <w:r w:rsidR="005C6610" w:rsidRPr="00577D14">
        <w:rPr>
          <w:rFonts w:ascii="Palatino Linotype" w:hAnsi="Palatino Linotype" w:cs="Arial"/>
          <w:b/>
          <w:bCs/>
          <w:lang w:val="es-ES"/>
        </w:rPr>
        <w:t>veinte</w:t>
      </w:r>
      <w:r w:rsidR="00FF7549" w:rsidRPr="00577D14">
        <w:rPr>
          <w:rFonts w:ascii="Palatino Linotype" w:hAnsi="Palatino Linotype" w:cs="Arial"/>
          <w:b/>
          <w:bCs/>
          <w:lang w:val="es-ES"/>
        </w:rPr>
        <w:t xml:space="preserve"> de octubre al </w:t>
      </w:r>
      <w:r w:rsidR="005C6610" w:rsidRPr="00577D14">
        <w:rPr>
          <w:rFonts w:ascii="Palatino Linotype" w:hAnsi="Palatino Linotype" w:cs="Arial"/>
          <w:b/>
          <w:bCs/>
          <w:lang w:val="es-ES"/>
        </w:rPr>
        <w:t>diez</w:t>
      </w:r>
      <w:r w:rsidR="00FF7549" w:rsidRPr="00577D14">
        <w:rPr>
          <w:rFonts w:ascii="Palatino Linotype" w:hAnsi="Palatino Linotype" w:cs="Arial"/>
          <w:b/>
          <w:bCs/>
          <w:lang w:val="es-ES"/>
        </w:rPr>
        <w:t xml:space="preserve"> de noviembre </w:t>
      </w:r>
      <w:r w:rsidR="00FF7549" w:rsidRPr="00577D14">
        <w:rPr>
          <w:rFonts w:ascii="Palatino Linotype" w:hAnsi="Palatino Linotype" w:cs="Arial"/>
          <w:b/>
          <w:lang w:val="es-ES"/>
        </w:rPr>
        <w:t xml:space="preserve">de dos mil </w:t>
      </w:r>
      <w:r w:rsidR="00D872D0" w:rsidRPr="00577D14">
        <w:rPr>
          <w:rFonts w:ascii="Palatino Linotype" w:hAnsi="Palatino Linotype" w:cs="Arial"/>
          <w:b/>
          <w:lang w:val="es-ES"/>
        </w:rPr>
        <w:t>veintitrés</w:t>
      </w:r>
      <w:r w:rsidRPr="00577D14">
        <w:rPr>
          <w:rFonts w:ascii="Palatino Linotype" w:hAnsi="Palatino Linotype" w:cs="Arial"/>
          <w:lang w:val="es-ES"/>
        </w:rPr>
        <w:t xml:space="preserve">, sin contemplar en el cómputo los </w:t>
      </w:r>
      <w:r w:rsidR="008621E6" w:rsidRPr="00577D14">
        <w:rPr>
          <w:rFonts w:ascii="Palatino Linotype" w:hAnsi="Palatino Linotype" w:cs="Arial"/>
          <w:lang w:val="es-ES"/>
        </w:rPr>
        <w:t xml:space="preserve">días </w:t>
      </w:r>
      <w:r w:rsidRPr="00577D14">
        <w:rPr>
          <w:rFonts w:ascii="Palatino Linotype" w:hAnsi="Palatino Linotype" w:cs="Arial"/>
          <w:lang w:val="es-ES"/>
        </w:rPr>
        <w:t>sábados y domingos, considerados como días inhábiles, en términos del artículo 3, fracción X de la Ley de Transparencia y Acceso a la Información Pública del Estado de México y Municipios</w:t>
      </w:r>
      <w:r w:rsidR="0070765E" w:rsidRPr="00577D14">
        <w:rPr>
          <w:rFonts w:ascii="Palatino Linotype" w:hAnsi="Palatino Linotype" w:cs="Arial"/>
          <w:lang w:val="es-ES"/>
        </w:rPr>
        <w:t>.</w:t>
      </w:r>
    </w:p>
    <w:p w14:paraId="71CD6CF2" w14:textId="7CC86389" w:rsidR="00E54127" w:rsidRPr="00577D14" w:rsidRDefault="00E54127" w:rsidP="00577D14">
      <w:pPr>
        <w:spacing w:line="360" w:lineRule="auto"/>
        <w:jc w:val="both"/>
        <w:rPr>
          <w:rFonts w:ascii="Palatino Linotype" w:hAnsi="Palatino Linotype" w:cs="Arial"/>
        </w:rPr>
      </w:pPr>
      <w:r w:rsidRPr="00577D14">
        <w:rPr>
          <w:rFonts w:ascii="Palatino Linotype" w:hAnsi="Palatino Linotype" w:cs="Arial"/>
        </w:rPr>
        <w:t>En ese tenor, si el Recurso de Revisión que nos ocupa, se presentó el día</w:t>
      </w:r>
      <w:r w:rsidRPr="00577D14">
        <w:rPr>
          <w:rFonts w:ascii="Palatino Linotype" w:hAnsi="Palatino Linotype" w:cs="Arial"/>
          <w:b/>
        </w:rPr>
        <w:t xml:space="preserve"> </w:t>
      </w:r>
      <w:r w:rsidR="005C6610" w:rsidRPr="00577D14">
        <w:rPr>
          <w:rFonts w:ascii="Palatino Linotype" w:hAnsi="Palatino Linotype" w:cs="Arial"/>
          <w:b/>
          <w:lang w:val="es-ES"/>
        </w:rPr>
        <w:t>veintitrés</w:t>
      </w:r>
      <w:r w:rsidR="009F4BB1" w:rsidRPr="00577D14">
        <w:rPr>
          <w:rFonts w:ascii="Palatino Linotype" w:hAnsi="Palatino Linotype" w:cs="Arial"/>
          <w:b/>
          <w:lang w:val="es-ES"/>
        </w:rPr>
        <w:t xml:space="preserve"> de octubre </w:t>
      </w:r>
      <w:r w:rsidRPr="00577D14">
        <w:rPr>
          <w:rFonts w:ascii="Palatino Linotype" w:hAnsi="Palatino Linotype" w:cs="Arial"/>
          <w:b/>
          <w:lang w:val="es-ES"/>
        </w:rPr>
        <w:t>de dos mil veintitrés</w:t>
      </w:r>
      <w:r w:rsidRPr="00577D14">
        <w:rPr>
          <w:rFonts w:ascii="Palatino Linotype" w:hAnsi="Palatino Linotype" w:cs="Arial"/>
        </w:rPr>
        <w:t xml:space="preserve"> este se encuentra dentro de los márgenes temporales previstos en el citado precepto legal y, por tanto, se considera oportuno.</w:t>
      </w:r>
    </w:p>
    <w:p w14:paraId="4D0B3315" w14:textId="77777777" w:rsidR="001D0B2B" w:rsidRPr="00577D14" w:rsidRDefault="001D0B2B" w:rsidP="00577D14">
      <w:pPr>
        <w:spacing w:line="360" w:lineRule="auto"/>
        <w:jc w:val="both"/>
        <w:rPr>
          <w:rFonts w:ascii="Palatino Linotype" w:hAnsi="Palatino Linotype" w:cs="Arial"/>
        </w:rPr>
      </w:pPr>
    </w:p>
    <w:p w14:paraId="6118079C" w14:textId="77777777" w:rsidR="00E54127" w:rsidRPr="00577D14" w:rsidRDefault="00E54127" w:rsidP="00577D14">
      <w:pPr>
        <w:spacing w:line="360" w:lineRule="auto"/>
        <w:jc w:val="both"/>
        <w:rPr>
          <w:rFonts w:ascii="Palatino Linotype" w:hAnsi="Palatino Linotype" w:cs="Arial"/>
          <w:b/>
        </w:rPr>
      </w:pPr>
      <w:r w:rsidRPr="00577D14">
        <w:rPr>
          <w:rFonts w:ascii="Palatino Linotype" w:hAnsi="Palatino Linotype" w:cs="Arial"/>
          <w:b/>
        </w:rPr>
        <w:t>CUARTO. Procedibilidad.</w:t>
      </w:r>
    </w:p>
    <w:p w14:paraId="4317E03A" w14:textId="77777777" w:rsidR="005C6610" w:rsidRPr="00577D14" w:rsidRDefault="005C6610" w:rsidP="00577D14">
      <w:pPr>
        <w:spacing w:line="360" w:lineRule="auto"/>
        <w:jc w:val="both"/>
        <w:rPr>
          <w:rFonts w:ascii="Palatino Linotype" w:hAnsi="Palatino Linotype" w:cs="Arial"/>
        </w:rPr>
      </w:pPr>
      <w:r w:rsidRPr="00577D14">
        <w:rPr>
          <w:rFonts w:ascii="Palatino Linotype" w:hAnsi="Palatino Linotype" w:cs="Arial"/>
        </w:rPr>
        <w:t xml:space="preserve">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atención a que fueron presentados mediante el formato visible en </w:t>
      </w:r>
      <w:r w:rsidRPr="00577D14">
        <w:rPr>
          <w:rFonts w:ascii="Palatino Linotype" w:hAnsi="Palatino Linotype" w:cs="Arial"/>
          <w:b/>
        </w:rPr>
        <w:t>EL SAIMEX</w:t>
      </w:r>
      <w:r w:rsidRPr="00577D14">
        <w:rPr>
          <w:rFonts w:ascii="Palatino Linotype" w:hAnsi="Palatino Linotype" w:cs="Arial"/>
        </w:rPr>
        <w:t>.</w:t>
      </w:r>
    </w:p>
    <w:p w14:paraId="41B380A0" w14:textId="77777777" w:rsidR="001D0B2B" w:rsidRPr="00577D14" w:rsidRDefault="001D0B2B" w:rsidP="00577D14">
      <w:pPr>
        <w:spacing w:line="360" w:lineRule="auto"/>
        <w:jc w:val="both"/>
        <w:rPr>
          <w:rFonts w:ascii="Palatino Linotype" w:hAnsi="Palatino Linotype" w:cs="Arial"/>
        </w:rPr>
      </w:pPr>
    </w:p>
    <w:p w14:paraId="3AA7B389" w14:textId="45185BEF" w:rsidR="002C47BC" w:rsidRPr="00577D14" w:rsidRDefault="000171D8" w:rsidP="00577D14">
      <w:pPr>
        <w:spacing w:line="360" w:lineRule="auto"/>
        <w:jc w:val="both"/>
        <w:rPr>
          <w:rFonts w:ascii="Palatino Linotype" w:hAnsi="Palatino Linotype"/>
        </w:rPr>
      </w:pPr>
      <w:r w:rsidRPr="00577D14">
        <w:rPr>
          <w:rFonts w:ascii="Palatino Linotype" w:hAnsi="Palatino Linotype"/>
          <w:b/>
          <w:lang w:eastAsia="es-MX"/>
        </w:rPr>
        <w:t>QUINTO</w:t>
      </w:r>
      <w:r w:rsidRPr="00577D14">
        <w:rPr>
          <w:rFonts w:ascii="Palatino Linotype" w:hAnsi="Palatino Linotype" w:cs="Arial"/>
          <w:b/>
          <w:lang w:eastAsia="es-MX"/>
        </w:rPr>
        <w:t xml:space="preserve">. </w:t>
      </w:r>
      <w:r w:rsidR="005C6610" w:rsidRPr="00577D14">
        <w:rPr>
          <w:rFonts w:ascii="Palatino Linotype" w:hAnsi="Palatino Linotype" w:cs="Arial"/>
          <w:b/>
        </w:rPr>
        <w:t xml:space="preserve">Estudio y análisis </w:t>
      </w:r>
      <w:r w:rsidR="00E06028" w:rsidRPr="00577D14">
        <w:rPr>
          <w:rFonts w:ascii="Palatino Linotype" w:hAnsi="Palatino Linotype" w:cs="Arial"/>
          <w:b/>
        </w:rPr>
        <w:t>del asunto.</w:t>
      </w:r>
      <w:r w:rsidR="002C47BC" w:rsidRPr="00577D14">
        <w:rPr>
          <w:rFonts w:ascii="Palatino Linotype" w:hAnsi="Palatino Linotype"/>
        </w:rPr>
        <w:t xml:space="preserve"> </w:t>
      </w:r>
    </w:p>
    <w:p w14:paraId="4E9F68C2" w14:textId="77777777" w:rsidR="002C47BC" w:rsidRPr="00577D14" w:rsidRDefault="002C47BC" w:rsidP="00577D14">
      <w:pPr>
        <w:spacing w:line="360" w:lineRule="auto"/>
        <w:jc w:val="both"/>
        <w:rPr>
          <w:rFonts w:ascii="Palatino Linotype" w:hAnsi="Palatino Linotype" w:cs="Arial"/>
        </w:rPr>
      </w:pPr>
      <w:r w:rsidRPr="00577D14">
        <w:rPr>
          <w:rFonts w:ascii="Palatino Linotype" w:hAnsi="Palatino Linotype" w:cs="Arial"/>
        </w:rPr>
        <w:t xml:space="preserve">Con la finalidad de estar en posibilidad de dictar el fallo correspondiente conforme a derecho, el presente estudio se basará en el contenido íntegro de las actuaciones que del expediente electrónico que obra en </w:t>
      </w:r>
      <w:r w:rsidRPr="00577D14">
        <w:rPr>
          <w:rFonts w:ascii="Palatino Linotype" w:hAnsi="Palatino Linotype" w:cs="Arial"/>
          <w:b/>
        </w:rPr>
        <w:t>EL SAIMEX</w:t>
      </w:r>
      <w:r w:rsidRPr="00577D14">
        <w:rPr>
          <w:rFonts w:ascii="Palatino Linotype" w:hAnsi="Palatino Linotype" w:cs="Arial"/>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5482BA16" w14:textId="77777777" w:rsidR="002C47BC" w:rsidRPr="00577D14" w:rsidRDefault="002C47BC" w:rsidP="00577D14">
      <w:pPr>
        <w:spacing w:line="360" w:lineRule="auto"/>
        <w:jc w:val="both"/>
        <w:rPr>
          <w:rFonts w:ascii="Palatino Linotype" w:hAnsi="Palatino Linotype" w:cs="Arial"/>
        </w:rPr>
      </w:pPr>
    </w:p>
    <w:p w14:paraId="1195082E" w14:textId="4692A429" w:rsidR="001C62D7" w:rsidRPr="00577D14" w:rsidRDefault="001C62D7" w:rsidP="00577D14">
      <w:pPr>
        <w:spacing w:line="360" w:lineRule="auto"/>
        <w:jc w:val="both"/>
        <w:rPr>
          <w:rFonts w:ascii="Palatino Linotype" w:eastAsia="Palatino Linotype" w:hAnsi="Palatino Linotype" w:cs="Palatino Linotype"/>
        </w:rPr>
      </w:pPr>
      <w:r w:rsidRPr="00577D14">
        <w:rPr>
          <w:rFonts w:ascii="Palatino Linotype" w:eastAsia="Palatino Linotype" w:hAnsi="Palatino Linotype" w:cs="Palatino Linotype"/>
        </w:rPr>
        <w:t xml:space="preserve">Es importante señalar que </w:t>
      </w:r>
      <w:r w:rsidRPr="00577D14">
        <w:rPr>
          <w:rFonts w:ascii="Palatino Linotype" w:eastAsia="Palatino Linotype" w:hAnsi="Palatino Linotype" w:cs="Palatino Linotype"/>
          <w:b/>
        </w:rPr>
        <w:t xml:space="preserve">EL SUJETO OBLIGADO </w:t>
      </w:r>
      <w:r w:rsidRPr="00577D14">
        <w:rPr>
          <w:rFonts w:ascii="Palatino Linotype" w:eastAsia="Palatino Linotype" w:hAnsi="Palatino Linotype" w:cs="Palatino Linotype"/>
        </w:rPr>
        <w:t xml:space="preserve">es competente para generar, administrar o poseer la información solicitada, derivado de que éste ha asumido la misma, ya que en la respuesta a la solicitud de información </w:t>
      </w:r>
      <w:r w:rsidRPr="00577D14">
        <w:rPr>
          <w:rFonts w:ascii="Palatino Linotype" w:eastAsia="Palatino Linotype" w:hAnsi="Palatino Linotype" w:cs="Palatino Linotype"/>
          <w:b/>
          <w:bCs/>
        </w:rPr>
        <w:t>se indica que derivado de la cantidad de la información se pone a disposición del particular para su consulta</w:t>
      </w:r>
      <w:r w:rsidRPr="00577D14">
        <w:rPr>
          <w:rFonts w:ascii="Palatino Linotype" w:eastAsia="Palatino Linotype" w:hAnsi="Palatino Linotype" w:cs="Palatino Linotype"/>
        </w:rPr>
        <w:t>. Por lo que, se actualiza el supuesto jurídico previsto en el artículo 12 de la Ley de Transparencia y Acceso a la Información Pública del Estado de México y Municipios, que a la letra señala:</w:t>
      </w:r>
    </w:p>
    <w:p w14:paraId="1D678429" w14:textId="77777777" w:rsidR="001C62D7" w:rsidRPr="00577D14" w:rsidRDefault="001C62D7" w:rsidP="00577D14">
      <w:pPr>
        <w:jc w:val="both"/>
        <w:rPr>
          <w:rFonts w:ascii="Palatino Linotype" w:eastAsia="Palatino Linotype" w:hAnsi="Palatino Linotype" w:cs="Palatino Linotype"/>
        </w:rPr>
      </w:pPr>
    </w:p>
    <w:p w14:paraId="2745DC42" w14:textId="77777777" w:rsidR="001C62D7" w:rsidRPr="00577D14" w:rsidRDefault="001C62D7" w:rsidP="00577D14">
      <w:pPr>
        <w:ind w:left="851" w:right="902"/>
        <w:jc w:val="both"/>
        <w:rPr>
          <w:rFonts w:ascii="Palatino Linotype" w:eastAsia="Palatino Linotype" w:hAnsi="Palatino Linotype" w:cs="Palatino Linotype"/>
          <w:i/>
          <w:sz w:val="22"/>
          <w:szCs w:val="22"/>
        </w:rPr>
      </w:pPr>
      <w:r w:rsidRPr="00577D14">
        <w:rPr>
          <w:rFonts w:ascii="Palatino Linotype" w:eastAsia="Palatino Linotype" w:hAnsi="Palatino Linotype" w:cs="Palatino Linotype"/>
          <w:i/>
          <w:sz w:val="22"/>
          <w:szCs w:val="22"/>
        </w:rPr>
        <w:t>“</w:t>
      </w:r>
      <w:r w:rsidRPr="00577D14">
        <w:rPr>
          <w:rFonts w:ascii="Palatino Linotype" w:eastAsia="Palatino Linotype" w:hAnsi="Palatino Linotype" w:cs="Palatino Linotype"/>
          <w:b/>
          <w:i/>
          <w:sz w:val="22"/>
          <w:szCs w:val="22"/>
        </w:rPr>
        <w:t>Artículo 12.</w:t>
      </w:r>
      <w:r w:rsidRPr="00577D14">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w:t>
      </w:r>
    </w:p>
    <w:p w14:paraId="3E1F8EC4" w14:textId="77777777" w:rsidR="001C62D7" w:rsidRPr="00577D14" w:rsidRDefault="001C62D7" w:rsidP="00577D14">
      <w:pPr>
        <w:ind w:left="851" w:right="902"/>
        <w:jc w:val="both"/>
        <w:rPr>
          <w:rFonts w:ascii="Palatino Linotype" w:eastAsia="Palatino Linotype" w:hAnsi="Palatino Linotype" w:cs="Palatino Linotype"/>
        </w:rPr>
      </w:pPr>
    </w:p>
    <w:p w14:paraId="5BB4D748" w14:textId="77777777" w:rsidR="001C62D7" w:rsidRPr="00577D14" w:rsidRDefault="001C62D7" w:rsidP="00577D14">
      <w:pPr>
        <w:ind w:left="851" w:right="902"/>
        <w:jc w:val="both"/>
        <w:rPr>
          <w:rFonts w:ascii="Palatino Linotype" w:eastAsia="Palatino Linotype" w:hAnsi="Palatino Linotype" w:cs="Palatino Linotype"/>
          <w:i/>
          <w:sz w:val="22"/>
          <w:szCs w:val="22"/>
        </w:rPr>
      </w:pPr>
      <w:r w:rsidRPr="00577D14">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3B3DC71" w14:textId="77777777" w:rsidR="001C62D7" w:rsidRPr="00577D14" w:rsidRDefault="001C62D7" w:rsidP="00577D14">
      <w:pPr>
        <w:jc w:val="both"/>
        <w:rPr>
          <w:rFonts w:ascii="Palatino Linotype" w:eastAsia="Palatino Linotype" w:hAnsi="Palatino Linotype" w:cs="Palatino Linotype"/>
        </w:rPr>
      </w:pPr>
    </w:p>
    <w:p w14:paraId="661CBB7B" w14:textId="77777777" w:rsidR="001C62D7" w:rsidRPr="00577D14" w:rsidRDefault="001C62D7" w:rsidP="00577D14">
      <w:pPr>
        <w:spacing w:line="360" w:lineRule="auto"/>
        <w:jc w:val="both"/>
        <w:rPr>
          <w:rFonts w:ascii="Palatino Linotype" w:eastAsia="Palatino Linotype" w:hAnsi="Palatino Linotype" w:cs="Palatino Linotype"/>
        </w:rPr>
      </w:pPr>
      <w:r w:rsidRPr="00577D14">
        <w:rPr>
          <w:rFonts w:ascii="Palatino Linotype" w:eastAsia="Palatino Linotype" w:hAnsi="Palatino Linotype" w:cs="Palatino Linotype"/>
        </w:rPr>
        <w:t xml:space="preserve">En atención a lo anterior, al haber asumido contar con la información pública solicitada, </w:t>
      </w:r>
      <w:r w:rsidRPr="00577D14">
        <w:rPr>
          <w:rFonts w:ascii="Palatino Linotype" w:eastAsia="Palatino Linotype" w:hAnsi="Palatino Linotype" w:cs="Palatino Linotype"/>
          <w:b/>
        </w:rPr>
        <w:t>EL SUJETO OBLIGADO</w:t>
      </w:r>
      <w:r w:rsidRPr="00577D14">
        <w:rPr>
          <w:rFonts w:ascii="Palatino Linotype" w:eastAsia="Palatino Linotype" w:hAnsi="Palatino Linotype" w:cs="Palatino Linotype"/>
        </w:rPr>
        <w:t xml:space="preserve"> aceptó que es información que genera, posee y administra en el ejercicio de sus funciones de derecho público. Motivo por el cual, en aquellos casos en que éste la asume, a nada práctico nos conduciría su estudio, ya que como se observa de la respuesta vertida por </w:t>
      </w:r>
      <w:r w:rsidRPr="00577D14">
        <w:rPr>
          <w:rFonts w:ascii="Palatino Linotype" w:eastAsia="Palatino Linotype" w:hAnsi="Palatino Linotype" w:cs="Palatino Linotype"/>
          <w:b/>
        </w:rPr>
        <w:t>EL SUJETO OBLIGADO</w:t>
      </w:r>
      <w:r w:rsidRPr="00577D14">
        <w:rPr>
          <w:rFonts w:ascii="Palatino Linotype" w:eastAsia="Palatino Linotype" w:hAnsi="Palatino Linotype" w:cs="Palatino Linotype"/>
        </w:rPr>
        <w:t>, dicha información fue admitida.</w:t>
      </w:r>
    </w:p>
    <w:p w14:paraId="4B957D50" w14:textId="77777777" w:rsidR="00BB27A0" w:rsidRPr="00577D14" w:rsidRDefault="00BB27A0" w:rsidP="00577D14">
      <w:pPr>
        <w:spacing w:line="360" w:lineRule="auto"/>
        <w:jc w:val="both"/>
        <w:rPr>
          <w:rFonts w:ascii="Palatino Linotype" w:hAnsi="Palatino Linotype" w:cs="Tahoma"/>
          <w:bCs/>
          <w:iCs/>
        </w:rPr>
      </w:pPr>
    </w:p>
    <w:p w14:paraId="1E6A3285" w14:textId="5CEE1012" w:rsidR="00BB27A0" w:rsidRPr="00577D14" w:rsidRDefault="00BB27A0" w:rsidP="00577D14">
      <w:pPr>
        <w:spacing w:line="360" w:lineRule="auto"/>
        <w:jc w:val="both"/>
        <w:rPr>
          <w:rFonts w:ascii="Palatino Linotype" w:hAnsi="Palatino Linotype" w:cs="Tahoma"/>
          <w:bCs/>
          <w:iCs/>
          <w:lang w:val="es-ES"/>
        </w:rPr>
      </w:pPr>
      <w:r w:rsidRPr="00577D14">
        <w:rPr>
          <w:rFonts w:ascii="Palatino Linotype" w:hAnsi="Palatino Linotype" w:cs="Tahoma"/>
          <w:lang w:val="es-ES"/>
        </w:rPr>
        <w:t xml:space="preserve">Ahora bien, atentos a la naturaleza de la información solicitada, </w:t>
      </w:r>
      <w:r w:rsidR="001C62D7" w:rsidRPr="00577D14">
        <w:rPr>
          <w:rFonts w:ascii="Palatino Linotype" w:hAnsi="Palatino Linotype" w:cs="Tahoma"/>
          <w:lang w:val="es-ES"/>
        </w:rPr>
        <w:t xml:space="preserve">se trata de una Obligación de Transparencia Común prevista en el  </w:t>
      </w:r>
      <w:r w:rsidR="00CE11CF" w:rsidRPr="00577D14">
        <w:rPr>
          <w:rFonts w:ascii="Palatino Linotype" w:hAnsi="Palatino Linotype" w:cs="Tahoma"/>
          <w:lang w:val="es-ES"/>
        </w:rPr>
        <w:t>artículo</w:t>
      </w:r>
      <w:r w:rsidR="001C62D7" w:rsidRPr="00577D14">
        <w:rPr>
          <w:rFonts w:ascii="Palatino Linotype" w:hAnsi="Palatino Linotype" w:cs="Tahoma"/>
          <w:lang w:val="es-ES"/>
        </w:rPr>
        <w:t xml:space="preserve"> 92, fracción</w:t>
      </w:r>
      <w:r w:rsidR="00CE11CF" w:rsidRPr="00577D14">
        <w:rPr>
          <w:rFonts w:ascii="Palatino Linotype" w:hAnsi="Palatino Linotype" w:cs="Tahoma"/>
          <w:lang w:val="es-ES"/>
        </w:rPr>
        <w:t xml:space="preserve"> XI, de la Ley de Transparencia y Acceso a la Información Pública del Estado de México y Municipios</w:t>
      </w:r>
      <w:r w:rsidR="001C62D7" w:rsidRPr="00577D14">
        <w:rPr>
          <w:rFonts w:ascii="Palatino Linotype" w:hAnsi="Palatino Linotype" w:cs="Tahoma"/>
          <w:lang w:val="es-ES"/>
        </w:rPr>
        <w:t xml:space="preserve"> del </w:t>
      </w:r>
      <w:r w:rsidRPr="00577D14">
        <w:rPr>
          <w:rFonts w:ascii="Palatino Linotype" w:hAnsi="Palatino Linotype" w:cs="Tahoma"/>
          <w:lang w:val="es-ES"/>
        </w:rPr>
        <w:t xml:space="preserve">es importante </w:t>
      </w:r>
      <w:r w:rsidRPr="00577D14">
        <w:rPr>
          <w:rFonts w:ascii="Palatino Linotype" w:hAnsi="Palatino Linotype" w:cs="Tahoma"/>
          <w:bCs/>
          <w:iCs/>
        </w:rPr>
        <w:t xml:space="preserve">traer a colación </w:t>
      </w:r>
      <w:r w:rsidRPr="00577D14">
        <w:rPr>
          <w:rFonts w:ascii="Palatino Linotype" w:hAnsi="Palatino Linotype" w:cs="Tahoma"/>
          <w:bCs/>
          <w:iCs/>
          <w:lang w:val="es-ES"/>
        </w:rPr>
        <w:t>la Ley del Agua para el Estado de México y Municipios, establecen lo siguiente:</w:t>
      </w:r>
    </w:p>
    <w:p w14:paraId="6B20D921" w14:textId="77777777" w:rsidR="00BB27A0" w:rsidRPr="00577D14" w:rsidRDefault="00BB27A0" w:rsidP="00577D14">
      <w:pPr>
        <w:jc w:val="both"/>
        <w:rPr>
          <w:rFonts w:ascii="Palatino Linotype" w:hAnsi="Palatino Linotype" w:cs="Tahoma"/>
          <w:bCs/>
          <w:iCs/>
          <w:lang w:val="es-ES"/>
        </w:rPr>
      </w:pPr>
      <w:r w:rsidRPr="00577D14">
        <w:rPr>
          <w:rFonts w:ascii="Palatino Linotype" w:hAnsi="Palatino Linotype" w:cs="Tahoma"/>
          <w:bCs/>
          <w:iCs/>
          <w:lang w:val="es-ES"/>
        </w:rPr>
        <w:tab/>
      </w:r>
    </w:p>
    <w:p w14:paraId="546892A8" w14:textId="14FB8EB4" w:rsidR="00BB27A0" w:rsidRPr="00577D14" w:rsidRDefault="00BB27A0" w:rsidP="00577D14">
      <w:pPr>
        <w:ind w:left="850" w:right="901"/>
        <w:jc w:val="both"/>
        <w:rPr>
          <w:rFonts w:ascii="Palatino Linotype" w:hAnsi="Palatino Linotype" w:cs="Tahoma"/>
          <w:i/>
          <w:iCs/>
          <w:sz w:val="22"/>
          <w:szCs w:val="28"/>
        </w:rPr>
      </w:pPr>
      <w:r w:rsidRPr="00577D14">
        <w:rPr>
          <w:rFonts w:ascii="Palatino Linotype" w:hAnsi="Palatino Linotype" w:cs="Tahoma"/>
          <w:b/>
          <w:bCs/>
          <w:i/>
          <w:iCs/>
          <w:sz w:val="22"/>
          <w:szCs w:val="28"/>
          <w:lang w:val="es-ES"/>
        </w:rPr>
        <w:t>“</w:t>
      </w:r>
      <w:r w:rsidR="00CE11CF" w:rsidRPr="00577D14">
        <w:rPr>
          <w:rFonts w:ascii="Palatino Linotype" w:hAnsi="Palatino Linotype" w:cs="Tahoma"/>
          <w:b/>
          <w:bCs/>
          <w:i/>
          <w:iCs/>
          <w:sz w:val="22"/>
          <w:szCs w:val="28"/>
        </w:rPr>
        <w:t xml:space="preserve">Artículo 92. </w:t>
      </w:r>
      <w:r w:rsidR="00CE11CF" w:rsidRPr="00577D14">
        <w:rPr>
          <w:rFonts w:ascii="Palatino Linotype" w:hAnsi="Palatino Linotype" w:cs="Tahoma"/>
          <w:i/>
          <w:iCs/>
          <w:sz w:val="22"/>
          <w:szCs w:val="28"/>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1F7BA1F" w14:textId="77777777" w:rsidR="00CE11CF" w:rsidRPr="00577D14" w:rsidRDefault="00CE11CF" w:rsidP="00577D14">
      <w:pPr>
        <w:ind w:left="850" w:right="901"/>
        <w:jc w:val="both"/>
        <w:rPr>
          <w:rFonts w:ascii="Palatino Linotype" w:hAnsi="Palatino Linotype" w:cs="Tahoma"/>
          <w:b/>
          <w:bCs/>
          <w:i/>
          <w:iCs/>
          <w:sz w:val="22"/>
          <w:szCs w:val="28"/>
        </w:rPr>
      </w:pPr>
    </w:p>
    <w:p w14:paraId="19936FC1" w14:textId="58072E16" w:rsidR="00CE11CF" w:rsidRPr="00577D14" w:rsidRDefault="00CE11CF" w:rsidP="00577D14">
      <w:pPr>
        <w:ind w:left="850" w:right="901"/>
        <w:jc w:val="both"/>
        <w:rPr>
          <w:rFonts w:ascii="Palatino Linotype" w:hAnsi="Palatino Linotype" w:cs="Tahoma"/>
          <w:b/>
          <w:bCs/>
          <w:i/>
          <w:iCs/>
          <w:sz w:val="22"/>
          <w:szCs w:val="28"/>
        </w:rPr>
      </w:pPr>
      <w:r w:rsidRPr="00577D14">
        <w:rPr>
          <w:rFonts w:ascii="Palatino Linotype" w:hAnsi="Palatino Linotype" w:cs="Tahoma"/>
          <w:b/>
          <w:bCs/>
          <w:i/>
          <w:iCs/>
          <w:sz w:val="22"/>
          <w:szCs w:val="28"/>
        </w:rPr>
        <w:t>(…)</w:t>
      </w:r>
    </w:p>
    <w:p w14:paraId="1112CD5C" w14:textId="77777777" w:rsidR="00CE11CF" w:rsidRPr="00577D14" w:rsidRDefault="00CE11CF" w:rsidP="00577D14">
      <w:pPr>
        <w:ind w:left="850" w:right="901"/>
        <w:jc w:val="both"/>
        <w:rPr>
          <w:rFonts w:ascii="Palatino Linotype" w:hAnsi="Palatino Linotype" w:cs="Tahoma"/>
          <w:bCs/>
          <w:i/>
          <w:iCs/>
          <w:sz w:val="22"/>
          <w:szCs w:val="28"/>
          <w:lang w:val="es-ES"/>
        </w:rPr>
      </w:pPr>
    </w:p>
    <w:p w14:paraId="0676394A" w14:textId="1187D34D" w:rsidR="00BB27A0" w:rsidRPr="00577D14" w:rsidRDefault="00CE11CF" w:rsidP="00577D14">
      <w:pPr>
        <w:ind w:left="850" w:right="901"/>
        <w:jc w:val="both"/>
        <w:rPr>
          <w:rFonts w:ascii="Palatino Linotype" w:hAnsi="Palatino Linotype" w:cs="Tahoma"/>
          <w:b/>
          <w:i/>
          <w:iCs/>
          <w:sz w:val="22"/>
          <w:szCs w:val="28"/>
        </w:rPr>
      </w:pPr>
      <w:r w:rsidRPr="00577D14">
        <w:rPr>
          <w:rFonts w:ascii="Palatino Linotype" w:hAnsi="Palatino Linotype" w:cs="Tahoma"/>
          <w:b/>
          <w:i/>
          <w:iCs/>
          <w:sz w:val="22"/>
          <w:szCs w:val="28"/>
        </w:rPr>
        <w:t>XI. Las contrataciones de servicios profesionales por honorarios, señalando los nombres de los prestadores de servicios, los servicios contratados, el monto de los honorarios y el periodo de contratación;</w:t>
      </w:r>
    </w:p>
    <w:p w14:paraId="1ECB04CC" w14:textId="77777777" w:rsidR="00CE11CF" w:rsidRPr="00577D14" w:rsidRDefault="00CE11CF" w:rsidP="00577D14">
      <w:pPr>
        <w:ind w:left="850" w:right="901"/>
        <w:jc w:val="both"/>
        <w:rPr>
          <w:rFonts w:ascii="Palatino Linotype" w:hAnsi="Palatino Linotype" w:cs="Tahoma"/>
          <w:bCs/>
          <w:i/>
          <w:iCs/>
          <w:sz w:val="22"/>
          <w:szCs w:val="28"/>
        </w:rPr>
      </w:pPr>
    </w:p>
    <w:p w14:paraId="163D5CB8" w14:textId="6DCFEC80" w:rsidR="00CE11CF" w:rsidRPr="00577D14" w:rsidRDefault="00CE11CF" w:rsidP="00577D14">
      <w:pPr>
        <w:ind w:left="850" w:right="901"/>
        <w:jc w:val="both"/>
        <w:rPr>
          <w:rFonts w:ascii="Palatino Linotype" w:hAnsi="Palatino Linotype" w:cs="Tahoma"/>
          <w:bCs/>
          <w:i/>
          <w:iCs/>
          <w:sz w:val="22"/>
          <w:szCs w:val="28"/>
        </w:rPr>
      </w:pPr>
      <w:r w:rsidRPr="00577D14">
        <w:rPr>
          <w:rFonts w:ascii="Palatino Linotype" w:hAnsi="Palatino Linotype" w:cs="Tahoma"/>
          <w:bCs/>
          <w:i/>
          <w:iCs/>
          <w:sz w:val="22"/>
          <w:szCs w:val="28"/>
        </w:rPr>
        <w:t>(…)”</w:t>
      </w:r>
    </w:p>
    <w:p w14:paraId="7430E19B" w14:textId="77777777" w:rsidR="00CE11CF" w:rsidRPr="00577D14" w:rsidRDefault="00CE11CF" w:rsidP="00577D14">
      <w:pPr>
        <w:ind w:left="850" w:right="901"/>
        <w:jc w:val="both"/>
        <w:rPr>
          <w:rFonts w:ascii="Palatino Linotype" w:hAnsi="Palatino Linotype" w:cs="Tahoma"/>
          <w:bCs/>
          <w:i/>
          <w:iCs/>
          <w:sz w:val="22"/>
          <w:szCs w:val="28"/>
        </w:rPr>
      </w:pPr>
    </w:p>
    <w:p w14:paraId="06213CD3" w14:textId="461372B0" w:rsidR="00CE11CF" w:rsidRPr="00577D14" w:rsidRDefault="00CE11CF" w:rsidP="00577D14">
      <w:pPr>
        <w:ind w:left="850" w:right="901"/>
        <w:jc w:val="right"/>
        <w:rPr>
          <w:rFonts w:ascii="Palatino Linotype" w:hAnsi="Palatino Linotype" w:cs="Tahoma"/>
          <w:bCs/>
          <w:sz w:val="22"/>
          <w:szCs w:val="28"/>
          <w:lang w:val="es-ES"/>
        </w:rPr>
      </w:pPr>
      <w:r w:rsidRPr="00577D14">
        <w:rPr>
          <w:rFonts w:ascii="Palatino Linotype" w:hAnsi="Palatino Linotype" w:cs="Tahoma"/>
          <w:bCs/>
          <w:sz w:val="22"/>
          <w:szCs w:val="28"/>
        </w:rPr>
        <w:t>(Énfasis añadido)</w:t>
      </w:r>
    </w:p>
    <w:p w14:paraId="703C1E58" w14:textId="77777777" w:rsidR="00BB27A0" w:rsidRPr="00577D14" w:rsidRDefault="00BB27A0" w:rsidP="00577D14">
      <w:pPr>
        <w:ind w:left="708" w:right="567" w:hanging="141"/>
        <w:jc w:val="both"/>
        <w:rPr>
          <w:rFonts w:ascii="Palatino Linotype" w:hAnsi="Palatino Linotype" w:cs="Tahoma"/>
          <w:bCs/>
          <w:i/>
          <w:iCs/>
          <w:sz w:val="22"/>
          <w:lang w:val="es-ES"/>
        </w:rPr>
      </w:pPr>
    </w:p>
    <w:p w14:paraId="02FC82F0" w14:textId="5AD055BC" w:rsidR="00CE11CF" w:rsidRPr="00577D14" w:rsidRDefault="00BB27A0" w:rsidP="00577D14">
      <w:pPr>
        <w:spacing w:line="360" w:lineRule="auto"/>
        <w:jc w:val="both"/>
        <w:rPr>
          <w:rFonts w:ascii="Palatino Linotype" w:hAnsi="Palatino Linotype" w:cs="Tahoma"/>
          <w:bCs/>
          <w:iCs/>
          <w:lang w:val="es-ES"/>
        </w:rPr>
      </w:pPr>
      <w:r w:rsidRPr="00577D14">
        <w:rPr>
          <w:rFonts w:ascii="Palatino Linotype" w:hAnsi="Palatino Linotype" w:cs="Tahoma"/>
          <w:bCs/>
          <w:iCs/>
          <w:lang w:val="es-ES"/>
        </w:rPr>
        <w:t xml:space="preserve">Como se aprecia, la normatividad en la materia, establece </w:t>
      </w:r>
      <w:r w:rsidR="00CE11CF" w:rsidRPr="00577D14">
        <w:rPr>
          <w:rFonts w:ascii="Palatino Linotype" w:hAnsi="Palatino Linotype" w:cs="Tahoma"/>
          <w:bCs/>
          <w:iCs/>
          <w:lang w:val="es-ES"/>
        </w:rPr>
        <w:t xml:space="preserve">es una Obligación de Transparencia que </w:t>
      </w:r>
      <w:r w:rsidR="00CE11CF" w:rsidRPr="00577D14">
        <w:rPr>
          <w:rFonts w:ascii="Palatino Linotype" w:hAnsi="Palatino Linotype" w:cs="Tahoma"/>
          <w:b/>
          <w:iCs/>
          <w:lang w:val="es-ES"/>
        </w:rPr>
        <w:t>EL SUJETO OBLIGADO</w:t>
      </w:r>
      <w:r w:rsidR="00CE11CF" w:rsidRPr="00577D14">
        <w:rPr>
          <w:rFonts w:ascii="Palatino Linotype" w:hAnsi="Palatino Linotype" w:cs="Tahoma"/>
          <w:bCs/>
          <w:iCs/>
          <w:lang w:val="es-ES"/>
        </w:rPr>
        <w:t xml:space="preserve"> deberá publicar en el portal del IPOMEX, el periodo de actualización será de manera trimestral y se conservación la  información del ejercicio en curso y la correspondiente al ejercicio anterior, de acuerdo a los </w:t>
      </w:r>
      <w:r w:rsidR="00CE11CF" w:rsidRPr="00577D14">
        <w:rPr>
          <w:rFonts w:ascii="Palatino Linotype" w:hAnsi="Palatino Linotype" w:cs="Tahoma"/>
          <w:bCs/>
          <w:iC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48B2B044" w14:textId="77777777" w:rsidR="00CE11CF" w:rsidRPr="00577D14" w:rsidRDefault="00CE11CF" w:rsidP="00577D14">
      <w:pPr>
        <w:spacing w:line="360" w:lineRule="auto"/>
        <w:jc w:val="both"/>
        <w:rPr>
          <w:rFonts w:ascii="Palatino Linotype" w:hAnsi="Palatino Linotype" w:cs="Tahoma"/>
          <w:bCs/>
          <w:iCs/>
          <w:lang w:val="es-ES"/>
        </w:rPr>
      </w:pPr>
    </w:p>
    <w:p w14:paraId="0E846B0E" w14:textId="77777777" w:rsidR="0000335A" w:rsidRPr="00577D14" w:rsidRDefault="0000335A" w:rsidP="00577D14">
      <w:pPr>
        <w:spacing w:line="360" w:lineRule="auto"/>
        <w:ind w:right="-93"/>
        <w:contextualSpacing/>
        <w:jc w:val="both"/>
        <w:rPr>
          <w:rFonts w:ascii="Palatino Linotype" w:eastAsia="Calibri" w:hAnsi="Palatino Linotype" w:cs="Tahoma"/>
          <w:bCs/>
        </w:rPr>
      </w:pPr>
      <w:r w:rsidRPr="00577D14">
        <w:rPr>
          <w:rFonts w:ascii="Palatino Linotype" w:eastAsia="Calibri" w:hAnsi="Palatino Linotype" w:cs="Tahoma"/>
          <w:b/>
          <w:bCs/>
        </w:rPr>
        <w:t>Cambio de Modalidad</w:t>
      </w:r>
    </w:p>
    <w:p w14:paraId="090BABDD" w14:textId="77777777" w:rsidR="0000335A" w:rsidRPr="00577D14" w:rsidRDefault="0000335A" w:rsidP="00577D14">
      <w:pPr>
        <w:spacing w:line="360" w:lineRule="auto"/>
        <w:ind w:right="49"/>
        <w:jc w:val="both"/>
        <w:rPr>
          <w:rFonts w:ascii="Palatino Linotype" w:eastAsia="Palatino Linotype" w:hAnsi="Palatino Linotype" w:cs="Palatino Linotype"/>
          <w:lang w:eastAsia="es-MX"/>
        </w:rPr>
      </w:pPr>
      <w:r w:rsidRPr="00577D14">
        <w:rPr>
          <w:rFonts w:ascii="Palatino Linotype" w:eastAsia="Calibri" w:hAnsi="Palatino Linotype" w:cs="Tahoma"/>
          <w:bCs/>
        </w:rPr>
        <w:t xml:space="preserve">Por otro parte, respecto al cambio de modalidad a consulta directa propuesto por </w:t>
      </w:r>
      <w:r w:rsidRPr="00577D14">
        <w:rPr>
          <w:rFonts w:ascii="Palatino Linotype" w:eastAsia="Calibri" w:hAnsi="Palatino Linotype" w:cs="Tahoma"/>
          <w:b/>
        </w:rPr>
        <w:t>EL SUJETO OBLIGADO</w:t>
      </w:r>
      <w:r w:rsidRPr="00577D14">
        <w:rPr>
          <w:rFonts w:ascii="Palatino Linotype" w:eastAsia="Calibri" w:hAnsi="Palatino Linotype" w:cs="Tahoma"/>
          <w:bCs/>
        </w:rPr>
        <w:t>, para la entrega de la información solicitada</w:t>
      </w:r>
      <w:r w:rsidRPr="00577D14">
        <w:rPr>
          <w:rFonts w:ascii="Palatino Linotype" w:hAnsi="Palatino Linotype"/>
          <w:lang w:eastAsia="es-MX"/>
        </w:rPr>
        <w:t xml:space="preserve">, es necesario precisar que </w:t>
      </w:r>
      <w:r w:rsidRPr="00577D14">
        <w:rPr>
          <w:rFonts w:ascii="Palatino Linotype" w:hAnsi="Palatino Linotype" w:cs="Tahoma"/>
        </w:rPr>
        <w:t xml:space="preserve">el artículo 155, fracción V, de la Ley de Transparencia y Acceso a la Información Pública del Estado de México y Municipios, dispone que para presentar una solicitud, el particular podrá señalar la modalidad en la que prefiere se otorgue el acceso a la información, la cual podrá ser verbal, siempre y cuando sea para fines de orientación, mediante consulta directa, o la expedición de copias simples o certificadas; o bien, la reproducción en cualquier otro medio, incluidos los electrónicos, </w:t>
      </w:r>
      <w:r w:rsidRPr="00577D14">
        <w:rPr>
          <w:rFonts w:ascii="Palatino Linotype" w:eastAsia="Palatino Linotype" w:hAnsi="Palatino Linotype" w:cs="Palatino Linotype"/>
          <w:lang w:eastAsia="es-MX"/>
        </w:rPr>
        <w:t>tal como se observa a la literalidad:</w:t>
      </w:r>
    </w:p>
    <w:p w14:paraId="1FCD0478" w14:textId="77777777" w:rsidR="0000335A" w:rsidRPr="00577D14" w:rsidRDefault="0000335A" w:rsidP="00577D14">
      <w:pPr>
        <w:spacing w:line="276" w:lineRule="auto"/>
        <w:ind w:right="49"/>
        <w:jc w:val="both"/>
        <w:rPr>
          <w:rFonts w:ascii="Palatino Linotype" w:eastAsia="Palatino Linotype" w:hAnsi="Palatino Linotype" w:cs="Palatino Linotype"/>
          <w:lang w:eastAsia="es-MX"/>
        </w:rPr>
      </w:pPr>
    </w:p>
    <w:p w14:paraId="17313880" w14:textId="77777777" w:rsidR="0000335A" w:rsidRPr="00577D14" w:rsidRDefault="0000335A" w:rsidP="00577D14">
      <w:pPr>
        <w:ind w:left="850" w:right="901"/>
        <w:jc w:val="both"/>
        <w:rPr>
          <w:rFonts w:ascii="Palatino Linotype" w:eastAsia="Palatino Linotype" w:hAnsi="Palatino Linotype" w:cs="Palatino Linotype"/>
          <w:i/>
          <w:sz w:val="22"/>
          <w:lang w:eastAsia="es-MX"/>
        </w:rPr>
      </w:pPr>
      <w:r w:rsidRPr="00577D14">
        <w:rPr>
          <w:rFonts w:ascii="Palatino Linotype" w:eastAsia="Palatino Linotype" w:hAnsi="Palatino Linotype" w:cs="Palatino Linotype"/>
          <w:b/>
          <w:i/>
          <w:sz w:val="22"/>
          <w:lang w:eastAsia="es-MX"/>
        </w:rPr>
        <w:t>Artículo 155.</w:t>
      </w:r>
      <w:r w:rsidRPr="00577D14">
        <w:rPr>
          <w:rFonts w:ascii="Palatino Linotype" w:eastAsia="Palatino Linotype" w:hAnsi="Palatino Linotype" w:cs="Palatino Linotype"/>
          <w:i/>
          <w:sz w:val="22"/>
          <w:lang w:eastAsia="es-MX"/>
        </w:rPr>
        <w:t xml:space="preserve"> Para presentar una solicitud por escrito, no se podrán exigir mayores requisitos que los siguientes:</w:t>
      </w:r>
    </w:p>
    <w:p w14:paraId="56515639" w14:textId="77777777" w:rsidR="0000335A" w:rsidRPr="00577D14" w:rsidRDefault="0000335A" w:rsidP="00577D14">
      <w:pPr>
        <w:ind w:left="850" w:right="901"/>
        <w:jc w:val="both"/>
        <w:rPr>
          <w:rFonts w:ascii="Palatino Linotype" w:eastAsia="Palatino Linotype" w:hAnsi="Palatino Linotype" w:cs="Palatino Linotype"/>
          <w:i/>
          <w:sz w:val="22"/>
          <w:lang w:eastAsia="es-MX"/>
        </w:rPr>
      </w:pPr>
    </w:p>
    <w:p w14:paraId="0965ACBD" w14:textId="77777777" w:rsidR="0000335A" w:rsidRPr="00577D14" w:rsidRDefault="0000335A" w:rsidP="00577D14">
      <w:pPr>
        <w:ind w:left="850" w:right="901"/>
        <w:jc w:val="both"/>
        <w:rPr>
          <w:rFonts w:ascii="Palatino Linotype" w:eastAsia="Palatino Linotype" w:hAnsi="Palatino Linotype" w:cs="Palatino Linotype"/>
          <w:i/>
          <w:sz w:val="22"/>
          <w:lang w:eastAsia="es-MX"/>
        </w:rPr>
      </w:pPr>
      <w:r w:rsidRPr="00577D14">
        <w:rPr>
          <w:rFonts w:ascii="Palatino Linotype" w:eastAsia="Palatino Linotype" w:hAnsi="Palatino Linotype" w:cs="Palatino Linotype"/>
          <w:i/>
          <w:sz w:val="22"/>
          <w:lang w:eastAsia="es-MX"/>
        </w:rPr>
        <w:t>…</w:t>
      </w:r>
    </w:p>
    <w:p w14:paraId="1CA094F2" w14:textId="77777777" w:rsidR="0000335A" w:rsidRPr="00577D14" w:rsidRDefault="0000335A" w:rsidP="00577D14">
      <w:pPr>
        <w:ind w:left="850" w:right="901"/>
        <w:jc w:val="both"/>
        <w:rPr>
          <w:rFonts w:ascii="Palatino Linotype" w:eastAsia="Palatino Linotype" w:hAnsi="Palatino Linotype" w:cs="Palatino Linotype"/>
          <w:i/>
          <w:sz w:val="22"/>
          <w:lang w:eastAsia="es-MX"/>
        </w:rPr>
      </w:pPr>
      <w:r w:rsidRPr="00577D14">
        <w:rPr>
          <w:rFonts w:ascii="Palatino Linotype" w:eastAsia="Palatino Linotype" w:hAnsi="Palatino Linotype" w:cs="Palatino Linotype"/>
          <w:i/>
          <w:sz w:val="22"/>
          <w:lang w:eastAsia="es-MX"/>
        </w:rPr>
        <w:t>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577EC9ED" w14:textId="77777777" w:rsidR="0000335A" w:rsidRPr="00577D14" w:rsidRDefault="0000335A" w:rsidP="00577D14">
      <w:pPr>
        <w:ind w:left="850" w:right="901"/>
        <w:jc w:val="both"/>
        <w:rPr>
          <w:rFonts w:ascii="Palatino Linotype" w:eastAsia="Palatino Linotype" w:hAnsi="Palatino Linotype" w:cs="Palatino Linotype"/>
          <w:i/>
          <w:sz w:val="22"/>
          <w:lang w:eastAsia="es-MX"/>
        </w:rPr>
      </w:pPr>
      <w:r w:rsidRPr="00577D14">
        <w:rPr>
          <w:rFonts w:ascii="Palatino Linotype" w:eastAsia="Palatino Linotype" w:hAnsi="Palatino Linotype" w:cs="Palatino Linotype"/>
          <w:i/>
          <w:sz w:val="22"/>
          <w:lang w:eastAsia="es-MX"/>
        </w:rPr>
        <w:t>…</w:t>
      </w:r>
    </w:p>
    <w:p w14:paraId="361563E9" w14:textId="77777777" w:rsidR="0000335A" w:rsidRPr="00577D14" w:rsidRDefault="0000335A" w:rsidP="00577D14">
      <w:pPr>
        <w:tabs>
          <w:tab w:val="left" w:pos="709"/>
        </w:tabs>
        <w:spacing w:line="360" w:lineRule="auto"/>
        <w:ind w:right="51"/>
        <w:jc w:val="both"/>
        <w:rPr>
          <w:rFonts w:ascii="Palatino Linotype" w:eastAsia="Calibri" w:hAnsi="Palatino Linotype" w:cs="Arial"/>
          <w:iCs/>
          <w:lang w:eastAsia="en-US"/>
        </w:rPr>
      </w:pPr>
    </w:p>
    <w:p w14:paraId="6DA6C12D" w14:textId="77777777" w:rsidR="0000335A" w:rsidRPr="00577D14" w:rsidRDefault="0000335A" w:rsidP="00577D14">
      <w:pPr>
        <w:tabs>
          <w:tab w:val="left" w:pos="709"/>
        </w:tabs>
        <w:spacing w:line="360" w:lineRule="auto"/>
        <w:ind w:right="51"/>
        <w:jc w:val="both"/>
        <w:rPr>
          <w:rFonts w:ascii="Palatino Linotype" w:eastAsia="Calibri" w:hAnsi="Palatino Linotype" w:cs="Arial"/>
          <w:bCs/>
          <w:iCs/>
        </w:rPr>
      </w:pPr>
      <w:r w:rsidRPr="00577D14">
        <w:rPr>
          <w:rFonts w:ascii="Palatino Linotype" w:eastAsia="Calibri" w:hAnsi="Palatino Linotype" w:cs="Arial"/>
          <w:bCs/>
          <w:iCs/>
        </w:rPr>
        <w:t xml:space="preserve">Para el caso que nos ocupa, el Particular señaló como modalidad de entrega por el Sistema de Acceso a la Información Mexiquense (SAIMEX), siendo este último, el señalado para la entrega de la información, tal como se observa en las constancias que obran en el expediente en que se actúa, respecto a la solicitud de información con folio </w:t>
      </w:r>
      <w:r w:rsidRPr="00577D14">
        <w:rPr>
          <w:rFonts w:ascii="Palatino Linotype" w:eastAsia="Calibri" w:hAnsi="Palatino Linotype" w:cs="Tahoma"/>
        </w:rPr>
        <w:t>00216/MATEOATE/IP/2023</w:t>
      </w:r>
      <w:r w:rsidRPr="00577D14">
        <w:rPr>
          <w:rFonts w:ascii="Palatino Linotype" w:eastAsia="Calibri" w:hAnsi="Palatino Linotype" w:cs="Arial"/>
          <w:bCs/>
          <w:iCs/>
        </w:rPr>
        <w:t>.</w:t>
      </w:r>
    </w:p>
    <w:p w14:paraId="689F7F1C" w14:textId="77777777" w:rsidR="00E91525" w:rsidRPr="00577D14" w:rsidRDefault="00E91525" w:rsidP="00577D14">
      <w:pPr>
        <w:tabs>
          <w:tab w:val="left" w:pos="709"/>
        </w:tabs>
        <w:spacing w:line="360" w:lineRule="auto"/>
        <w:ind w:right="51"/>
        <w:jc w:val="both"/>
        <w:rPr>
          <w:rFonts w:ascii="Palatino Linotype" w:eastAsia="Calibri" w:hAnsi="Palatino Linotype" w:cs="Arial"/>
          <w:bCs/>
          <w:iCs/>
        </w:rPr>
      </w:pPr>
    </w:p>
    <w:p w14:paraId="314DCBE4" w14:textId="77777777" w:rsidR="0000335A" w:rsidRPr="00577D14" w:rsidRDefault="0000335A" w:rsidP="00577D14">
      <w:pPr>
        <w:spacing w:line="360" w:lineRule="auto"/>
        <w:jc w:val="both"/>
        <w:rPr>
          <w:rFonts w:ascii="Palatino Linotype" w:hAnsi="Palatino Linotype" w:cs="Tahoma"/>
        </w:rPr>
      </w:pPr>
      <w:r w:rsidRPr="00577D14">
        <w:rPr>
          <w:rFonts w:ascii="Palatino Linotype" w:eastAsia="Calibri" w:hAnsi="Palatino Linotype" w:cs="Tahoma"/>
          <w:iCs/>
          <w:lang w:eastAsia="es-ES_tradnl"/>
        </w:rPr>
        <w:t>Derivado de ello, e</w:t>
      </w:r>
      <w:r w:rsidRPr="00577D14">
        <w:rPr>
          <w:rFonts w:ascii="Palatino Linotype" w:hAnsi="Palatino Linotype" w:cs="Tahoma"/>
        </w:rPr>
        <w:t xml:space="preserve">l artículo 158 de la </w:t>
      </w:r>
      <w:r w:rsidRPr="00577D14">
        <w:rPr>
          <w:rFonts w:ascii="Palatino Linotype" w:eastAsia="Batang" w:hAnsi="Palatino Linotype" w:cs="Tahoma"/>
          <w:bCs/>
        </w:rPr>
        <w:t>Ley de Transparencia y Acceso a la Información Pública del Estado de México y Municipios</w:t>
      </w:r>
      <w:r w:rsidRPr="00577D14">
        <w:rPr>
          <w:rFonts w:ascii="Palatino Linotype" w:hAnsi="Palatino Linotype" w:cs="Tahoma"/>
        </w:rPr>
        <w:t>, dispone de manera excepcional la posibilidad del cambio de modalidad en los siguientes términos:</w:t>
      </w:r>
    </w:p>
    <w:p w14:paraId="1093BD14" w14:textId="77777777" w:rsidR="0000335A" w:rsidRPr="00577D14" w:rsidRDefault="0000335A" w:rsidP="00577D14">
      <w:pPr>
        <w:spacing w:line="360" w:lineRule="auto"/>
        <w:jc w:val="both"/>
        <w:rPr>
          <w:rFonts w:ascii="Palatino Linotype" w:hAnsi="Palatino Linotype" w:cs="Tahoma"/>
        </w:rPr>
      </w:pPr>
    </w:p>
    <w:p w14:paraId="0EC9542D" w14:textId="77777777" w:rsidR="0000335A" w:rsidRPr="00577D14" w:rsidRDefault="0000335A" w:rsidP="00577D14">
      <w:pPr>
        <w:ind w:left="850" w:right="901"/>
        <w:contextualSpacing/>
        <w:jc w:val="both"/>
        <w:rPr>
          <w:rFonts w:ascii="Palatino Linotype" w:hAnsi="Palatino Linotype" w:cs="Tahoma"/>
          <w:i/>
          <w:sz w:val="22"/>
          <w:szCs w:val="22"/>
        </w:rPr>
      </w:pPr>
      <w:r w:rsidRPr="00577D14">
        <w:rPr>
          <w:rFonts w:ascii="Palatino Linotype" w:hAnsi="Palatino Linotype" w:cs="Tahoma"/>
          <w:i/>
          <w:sz w:val="22"/>
          <w:szCs w:val="22"/>
        </w:rPr>
        <w:t xml:space="preserve">Artículo 158. De manera excepcional, cuando de forma fundada y motivada así lo determine el sujeto obligado, en aquellos casos en que la información solicitada que ya se encuentre en su posesión implique análisis, estudio o procesamiento de documentos cuya entrega o </w:t>
      </w:r>
      <w:r w:rsidRPr="00577D14">
        <w:rPr>
          <w:rFonts w:ascii="Palatino Linotype" w:hAnsi="Palatino Linotype" w:cs="Tahoma"/>
          <w:b/>
          <w:i/>
          <w:sz w:val="22"/>
          <w:szCs w:val="22"/>
        </w:rPr>
        <w:t>reproducción sobrepase las capacidades técnicas administrativas y humanas del sujeto obligado para cumplir con la solicitud, en los plazos establecidos para dichos efectos, se podrá poner a disposición del solicitante los documentos en consulta directa</w:t>
      </w:r>
      <w:r w:rsidRPr="00577D14">
        <w:rPr>
          <w:rFonts w:ascii="Palatino Linotype" w:hAnsi="Palatino Linotype" w:cs="Tahoma"/>
          <w:i/>
          <w:sz w:val="22"/>
          <w:szCs w:val="22"/>
        </w:rPr>
        <w:t>, salvo la información clasificada.</w:t>
      </w:r>
    </w:p>
    <w:p w14:paraId="5CAF06C1" w14:textId="77777777" w:rsidR="0000335A" w:rsidRPr="00577D14" w:rsidRDefault="0000335A" w:rsidP="00577D14">
      <w:pPr>
        <w:ind w:left="850" w:right="901"/>
        <w:contextualSpacing/>
        <w:jc w:val="both"/>
        <w:rPr>
          <w:rFonts w:ascii="Palatino Linotype" w:hAnsi="Palatino Linotype" w:cs="Tahoma"/>
          <w:i/>
          <w:sz w:val="22"/>
          <w:szCs w:val="22"/>
        </w:rPr>
      </w:pPr>
    </w:p>
    <w:p w14:paraId="41A31419" w14:textId="77777777" w:rsidR="0000335A" w:rsidRPr="00577D14" w:rsidRDefault="0000335A" w:rsidP="00577D14">
      <w:pPr>
        <w:ind w:left="850" w:right="901"/>
        <w:contextualSpacing/>
        <w:jc w:val="both"/>
        <w:rPr>
          <w:rFonts w:ascii="Palatino Linotype" w:hAnsi="Palatino Linotype" w:cs="Tahoma"/>
          <w:i/>
          <w:sz w:val="22"/>
          <w:szCs w:val="22"/>
        </w:rPr>
      </w:pPr>
      <w:r w:rsidRPr="00577D14">
        <w:rPr>
          <w:rFonts w:ascii="Palatino Linotype" w:hAnsi="Palatino Linotype" w:cs="Tahoma"/>
          <w:b/>
          <w:i/>
          <w:sz w:val="22"/>
          <w:szCs w:val="22"/>
        </w:rPr>
        <w:t>En todo caso, se facilitará su copia simple o certificada, así como su reproducción por cualquier medio disponible en las instalaciones del sujeto obligado</w:t>
      </w:r>
      <w:r w:rsidRPr="00577D14">
        <w:rPr>
          <w:rFonts w:ascii="Palatino Linotype" w:hAnsi="Palatino Linotype" w:cs="Tahoma"/>
          <w:i/>
          <w:sz w:val="22"/>
          <w:szCs w:val="22"/>
        </w:rPr>
        <w:t xml:space="preserve"> o que, en su caso, aporte el solicitante.</w:t>
      </w:r>
    </w:p>
    <w:p w14:paraId="2846D1D5" w14:textId="77777777" w:rsidR="0000335A" w:rsidRPr="00577D14" w:rsidRDefault="0000335A" w:rsidP="00577D14">
      <w:pPr>
        <w:ind w:left="850" w:right="901"/>
        <w:contextualSpacing/>
        <w:jc w:val="both"/>
        <w:rPr>
          <w:rFonts w:ascii="Palatino Linotype" w:eastAsia="Batang" w:hAnsi="Palatino Linotype" w:cs="Tahoma"/>
          <w:bCs/>
          <w:sz w:val="22"/>
          <w:szCs w:val="22"/>
          <w:lang w:eastAsia="en-US"/>
        </w:rPr>
      </w:pPr>
      <w:r w:rsidRPr="00577D14">
        <w:rPr>
          <w:rFonts w:ascii="Palatino Linotype" w:eastAsia="Batang" w:hAnsi="Palatino Linotype" w:cs="Tahoma"/>
          <w:bCs/>
          <w:sz w:val="22"/>
          <w:szCs w:val="22"/>
        </w:rPr>
        <w:t>(Énfasis añadido).</w:t>
      </w:r>
    </w:p>
    <w:p w14:paraId="3FECAE8C" w14:textId="77777777" w:rsidR="0000335A" w:rsidRPr="00577D14" w:rsidRDefault="0000335A" w:rsidP="00577D14">
      <w:pPr>
        <w:spacing w:line="360" w:lineRule="auto"/>
        <w:ind w:left="567" w:right="539"/>
        <w:contextualSpacing/>
        <w:jc w:val="both"/>
        <w:rPr>
          <w:rFonts w:ascii="Palatino Linotype" w:eastAsia="Batang" w:hAnsi="Palatino Linotype" w:cs="Tahoma"/>
          <w:bCs/>
          <w:sz w:val="20"/>
          <w:szCs w:val="20"/>
        </w:rPr>
      </w:pPr>
    </w:p>
    <w:p w14:paraId="75F10659" w14:textId="77777777" w:rsidR="0000335A" w:rsidRPr="00577D14" w:rsidRDefault="0000335A" w:rsidP="00577D14">
      <w:pPr>
        <w:spacing w:line="360" w:lineRule="auto"/>
        <w:jc w:val="both"/>
        <w:rPr>
          <w:rFonts w:ascii="Palatino Linotype" w:hAnsi="Palatino Linotype" w:cs="Tahoma"/>
          <w:sz w:val="22"/>
          <w:szCs w:val="22"/>
        </w:rPr>
      </w:pPr>
      <w:r w:rsidRPr="00577D14">
        <w:rPr>
          <w:rFonts w:ascii="Palatino Linotype" w:hAnsi="Palatino Linotype" w:cs="Tahoma"/>
        </w:rPr>
        <w:t>Por lo que, se desprende que el Sujeto Obligado puede concretar un cambio de modalidad siempre y cuando acredite una imposibilidad técnica y humana; en ese orden de ideas, el artículo 164 de dicho ordenamiento jurídico, prevé que el acceso se dará en la modalidad de entrega y, en su caso, de envío elegidos por al solicitante; sin embargo, cuando la información no pueda entregarse o bien, enviarse en la modalidad elegida, el Sujeto Obligado deberá ofrecer otra u otras modalidades de entrega, en las que se privilegie la gratuidad del acceso a la información pública. En cualquier caso, se deberá fundar y motivar la necesidad de ofrecer otras modalidades.</w:t>
      </w:r>
    </w:p>
    <w:p w14:paraId="3A8D8E33" w14:textId="77777777" w:rsidR="0000335A" w:rsidRPr="00577D14" w:rsidRDefault="0000335A" w:rsidP="00577D14">
      <w:pPr>
        <w:spacing w:line="360" w:lineRule="auto"/>
        <w:jc w:val="both"/>
        <w:rPr>
          <w:rFonts w:ascii="Palatino Linotype" w:hAnsi="Palatino Linotype" w:cs="Tahoma"/>
        </w:rPr>
      </w:pPr>
    </w:p>
    <w:p w14:paraId="63951CC2" w14:textId="77777777" w:rsidR="0000335A" w:rsidRPr="00577D14" w:rsidRDefault="0000335A" w:rsidP="00577D14">
      <w:pPr>
        <w:spacing w:line="360" w:lineRule="auto"/>
        <w:jc w:val="both"/>
        <w:rPr>
          <w:rFonts w:ascii="Palatino Linotype" w:hAnsi="Palatino Linotype" w:cs="Tahoma"/>
        </w:rPr>
      </w:pPr>
      <w:r w:rsidRPr="00577D14">
        <w:rPr>
          <w:rFonts w:ascii="Palatino Linotype" w:hAnsi="Palatino Linotype" w:cs="Tahoma"/>
        </w:rPr>
        <w:t>Así, cuando se justifique algún impedimento para atender el requerimiento de información bajo la formalidad elegida por el Particular, los Sujetos Obligados deberán ofrecer otras modalidades de entrega que permita la información, como consulta directa en las oficinas de la Unidad de Transparencia; situación que se ve robustecida con el Criterio 08/17, emitido por el Pleno del Instituto Nacional de Transparencia, Acceso a la Información y Protección de Datos Personales, el cual establece lo siguiente:</w:t>
      </w:r>
    </w:p>
    <w:p w14:paraId="6A7D1D55" w14:textId="77777777" w:rsidR="0000335A" w:rsidRPr="00577D14" w:rsidRDefault="0000335A" w:rsidP="00577D14">
      <w:pPr>
        <w:spacing w:line="360" w:lineRule="auto"/>
        <w:jc w:val="both"/>
        <w:rPr>
          <w:rFonts w:ascii="Palatino Linotype" w:hAnsi="Palatino Linotype" w:cs="Tahoma"/>
        </w:rPr>
      </w:pPr>
    </w:p>
    <w:p w14:paraId="5CDB446E" w14:textId="77777777" w:rsidR="0000335A" w:rsidRPr="00577D14" w:rsidRDefault="0000335A" w:rsidP="00577D14">
      <w:pPr>
        <w:ind w:left="850" w:right="901"/>
        <w:contextualSpacing/>
        <w:jc w:val="both"/>
        <w:rPr>
          <w:rFonts w:ascii="Palatino Linotype" w:hAnsi="Palatino Linotype" w:cs="Tahoma"/>
          <w:i/>
          <w:sz w:val="22"/>
          <w:szCs w:val="22"/>
        </w:rPr>
      </w:pPr>
      <w:r w:rsidRPr="00577D14">
        <w:rPr>
          <w:rFonts w:ascii="Palatino Linotype" w:hAnsi="Palatino Linotype" w:cs="Tahoma"/>
          <w:b/>
          <w:i/>
          <w:sz w:val="22"/>
          <w:szCs w:val="22"/>
        </w:rPr>
        <w:t>Modalidad de entrega. Procedencia de proporcionar la información solicitada en una diversa a la elegida por el solicitante</w:t>
      </w:r>
      <w:r w:rsidRPr="00577D14">
        <w:rPr>
          <w:rFonts w:ascii="Palatino Linotype" w:hAnsi="Palatino Linotype" w:cs="Tahoma"/>
          <w:i/>
          <w:sz w:val="22"/>
          <w:szCs w:val="22"/>
        </w:rPr>
        <w:t>.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w:t>
      </w:r>
      <w:r w:rsidRPr="00577D14">
        <w:rPr>
          <w:rFonts w:ascii="Palatino Linotype" w:hAnsi="Palatino Linotype" w:cs="Tahoma"/>
          <w:b/>
          <w:i/>
          <w:sz w:val="22"/>
          <w:szCs w:val="22"/>
        </w:rPr>
        <w:t>) justifique el impedimento para atender la misma y</w:t>
      </w:r>
      <w:r w:rsidRPr="00577D14">
        <w:rPr>
          <w:rFonts w:ascii="Palatino Linotype" w:hAnsi="Palatino Linotype" w:cs="Tahoma"/>
          <w:i/>
          <w:sz w:val="22"/>
          <w:szCs w:val="22"/>
        </w:rPr>
        <w:t xml:space="preserve"> b) se notifique al particular la disposición de la información en todas las modalidades que permita el documento de que se trate, procurando reducir, en todo momento, los costos de entrega.</w:t>
      </w:r>
    </w:p>
    <w:p w14:paraId="62DD2825" w14:textId="77777777" w:rsidR="0000335A" w:rsidRPr="00577D14" w:rsidRDefault="0000335A" w:rsidP="00577D14">
      <w:pPr>
        <w:ind w:left="850" w:right="901"/>
        <w:contextualSpacing/>
        <w:jc w:val="both"/>
        <w:rPr>
          <w:rFonts w:ascii="Palatino Linotype" w:eastAsia="Batang" w:hAnsi="Palatino Linotype" w:cs="Tahoma"/>
          <w:bCs/>
          <w:sz w:val="22"/>
          <w:szCs w:val="22"/>
          <w:lang w:eastAsia="en-US"/>
        </w:rPr>
      </w:pPr>
      <w:r w:rsidRPr="00577D14">
        <w:rPr>
          <w:rFonts w:ascii="Palatino Linotype" w:eastAsia="Batang" w:hAnsi="Palatino Linotype" w:cs="Tahoma"/>
          <w:bCs/>
          <w:sz w:val="22"/>
          <w:szCs w:val="22"/>
        </w:rPr>
        <w:t>(Énfasis añadido)</w:t>
      </w:r>
    </w:p>
    <w:p w14:paraId="5959FAC4" w14:textId="77777777" w:rsidR="0000335A" w:rsidRPr="00577D14" w:rsidRDefault="0000335A" w:rsidP="00577D14">
      <w:pPr>
        <w:spacing w:line="360" w:lineRule="auto"/>
        <w:jc w:val="both"/>
        <w:rPr>
          <w:rFonts w:ascii="Palatino Linotype" w:hAnsi="Palatino Linotype" w:cs="Tahoma"/>
          <w:sz w:val="22"/>
          <w:szCs w:val="22"/>
        </w:rPr>
      </w:pPr>
    </w:p>
    <w:p w14:paraId="6BF61D8C" w14:textId="77777777" w:rsidR="0000335A" w:rsidRPr="00577D14" w:rsidRDefault="0000335A" w:rsidP="00577D14">
      <w:pPr>
        <w:spacing w:line="360" w:lineRule="auto"/>
        <w:jc w:val="both"/>
        <w:rPr>
          <w:rFonts w:ascii="Palatino Linotype" w:hAnsi="Palatino Linotype" w:cs="Tahoma"/>
          <w:bCs/>
        </w:rPr>
      </w:pPr>
      <w:r w:rsidRPr="00577D14">
        <w:rPr>
          <w:rFonts w:ascii="Palatino Linotype" w:hAnsi="Palatino Linotype" w:cs="Tahoma"/>
        </w:rPr>
        <w:t xml:space="preserve">Del citado criterio, se desprende que cuando no sea posible atener la modalidad elegida por los solicitantes, la obligación de acceso a la información se tendrá por </w:t>
      </w:r>
      <w:r w:rsidRPr="00577D14">
        <w:rPr>
          <w:rFonts w:ascii="Palatino Linotype" w:hAnsi="Palatino Linotype" w:cs="Tahoma"/>
          <w:b/>
          <w:bCs/>
        </w:rPr>
        <w:t>cumplida cuando el Sujeto Obligado justifique el impedimento para atender la misma y se notifique al particular la puesta a disposición de la información en todas las modalidades que lo permitan, en lo que se deberá procurar reducir los costos de entrega.</w:t>
      </w:r>
    </w:p>
    <w:p w14:paraId="5BD876B9" w14:textId="77777777" w:rsidR="0000335A" w:rsidRPr="00577D14" w:rsidRDefault="0000335A" w:rsidP="00577D14">
      <w:pPr>
        <w:spacing w:line="360" w:lineRule="auto"/>
        <w:jc w:val="both"/>
        <w:rPr>
          <w:rFonts w:ascii="Palatino Linotype" w:eastAsia="Calibri" w:hAnsi="Palatino Linotype" w:cs="Tahoma"/>
          <w:bCs/>
          <w:iCs/>
          <w:lang w:eastAsia="es-ES_tradnl"/>
        </w:rPr>
      </w:pPr>
    </w:p>
    <w:p w14:paraId="1A4F8295" w14:textId="77777777" w:rsidR="0000335A" w:rsidRPr="00577D14" w:rsidRDefault="0000335A" w:rsidP="00577D14">
      <w:pPr>
        <w:spacing w:line="360" w:lineRule="auto"/>
        <w:jc w:val="both"/>
        <w:rPr>
          <w:rFonts w:ascii="Palatino Linotype" w:hAnsi="Palatino Linotype" w:cs="Tahoma"/>
        </w:rPr>
      </w:pPr>
      <w:r w:rsidRPr="00577D14">
        <w:rPr>
          <w:rFonts w:ascii="Palatino Linotype" w:hAnsi="Palatino Linotype" w:cs="Tahoma"/>
        </w:rPr>
        <w:t xml:space="preserve">En atención al contexto normativo que permite que el Sujeto Obligado ofrezca un cambio de modalidad, </w:t>
      </w:r>
      <w:r w:rsidRPr="00577D14">
        <w:rPr>
          <w:rFonts w:ascii="Palatino Linotype" w:hAnsi="Palatino Linotype" w:cs="Tahoma"/>
          <w:b/>
        </w:rPr>
        <w:t>se debe acreditar la existencia de una imposibilidad técnica y humana para hacer entrega de la información solicitada en la modalidad preferida por el Solicitante</w:t>
      </w:r>
      <w:r w:rsidRPr="00577D14">
        <w:rPr>
          <w:rFonts w:ascii="Palatino Linotype" w:hAnsi="Palatino Linotype" w:cs="Tahoma"/>
        </w:rPr>
        <w:t>; de igual forma, se deben explicar de forma clara y precisa las razones y argumentos que sustentan el cambio de modalidad.</w:t>
      </w:r>
    </w:p>
    <w:p w14:paraId="77514CC4" w14:textId="77777777" w:rsidR="0000335A" w:rsidRPr="00577D14" w:rsidRDefault="0000335A" w:rsidP="00577D14">
      <w:pPr>
        <w:spacing w:line="360" w:lineRule="auto"/>
        <w:jc w:val="both"/>
        <w:rPr>
          <w:rFonts w:ascii="Palatino Linotype" w:hAnsi="Palatino Linotype" w:cs="Tahoma"/>
        </w:rPr>
      </w:pPr>
    </w:p>
    <w:p w14:paraId="04FAF5B7" w14:textId="77777777" w:rsidR="0000335A" w:rsidRPr="00577D14" w:rsidRDefault="0000335A" w:rsidP="00577D14">
      <w:pPr>
        <w:spacing w:before="100" w:beforeAutospacing="1" w:after="100" w:afterAutospacing="1" w:line="360" w:lineRule="auto"/>
        <w:jc w:val="both"/>
        <w:rPr>
          <w:rFonts w:ascii="Palatino Linotype" w:eastAsia="MS Mincho" w:hAnsi="Palatino Linotype" w:cs="Arial"/>
        </w:rPr>
      </w:pPr>
      <w:r w:rsidRPr="00577D14">
        <w:rPr>
          <w:rFonts w:ascii="Palatino Linotype" w:eastAsia="MS Mincho" w:hAnsi="Palatino Linotype" w:cs="Arial"/>
        </w:rPr>
        <w:t xml:space="preserve">Es así que, la Ley de la materia contempla que excepcionalmente, de manera fundada y motivada, en el caso de que la información solicitada implique análisis, estudio o procesamiento de documentos, cuya entrega o reproducción </w:t>
      </w:r>
      <w:r w:rsidRPr="00577D14">
        <w:rPr>
          <w:rFonts w:ascii="Palatino Linotype" w:eastAsia="MS Mincho" w:hAnsi="Palatino Linotype" w:cs="Arial"/>
          <w:b/>
          <w:u w:val="single"/>
        </w:rPr>
        <w:t>SOBREPASE LAS CAPACIDADES TÉCNICAS ADMINISTRATIVAS Y HUMANAS</w:t>
      </w:r>
      <w:r w:rsidRPr="00577D14">
        <w:rPr>
          <w:rFonts w:ascii="Palatino Linotype" w:eastAsia="MS Mincho" w:hAnsi="Palatino Linotype" w:cs="Arial"/>
        </w:rPr>
        <w:t xml:space="preserve"> del Sujeto Obligado, se podrá poner a disposición del solicitante los documentos en consulta directa. </w:t>
      </w:r>
    </w:p>
    <w:p w14:paraId="2AB1205C" w14:textId="77777777" w:rsidR="0000335A" w:rsidRPr="00577D14" w:rsidRDefault="0000335A" w:rsidP="00577D14">
      <w:pPr>
        <w:spacing w:before="100" w:beforeAutospacing="1" w:after="100" w:afterAutospacing="1" w:line="360" w:lineRule="auto"/>
        <w:jc w:val="both"/>
        <w:rPr>
          <w:rFonts w:ascii="Palatino Linotype" w:eastAsia="MS Mincho" w:hAnsi="Palatino Linotype" w:cs="Arial"/>
        </w:rPr>
      </w:pPr>
      <w:r w:rsidRPr="00577D14">
        <w:rPr>
          <w:rFonts w:ascii="Palatino Linotype" w:eastAsia="MS Mincho" w:hAnsi="Palatino Linotype" w:cs="Arial"/>
        </w:rPr>
        <w:t xml:space="preserve">Es decir, del artículo anterior, se derivan tres hipótesis que en conjunto y de manera fundada y motivada, validan el cambio de modalidad de entrega de la información y las cuales son, que las documentales a proporcionar </w:t>
      </w:r>
      <w:r w:rsidRPr="00577D14">
        <w:rPr>
          <w:rFonts w:ascii="Palatino Linotype" w:eastAsia="MS Mincho" w:hAnsi="Palatino Linotype" w:cs="Arial"/>
          <w:b/>
        </w:rPr>
        <w:t xml:space="preserve">sobrepasen las capacidades técnicas administrativas y humanas del Sujeto Obligado. </w:t>
      </w:r>
    </w:p>
    <w:p w14:paraId="683329B5" w14:textId="77777777" w:rsidR="0000335A" w:rsidRPr="00577D14" w:rsidRDefault="0000335A" w:rsidP="00577D14">
      <w:pPr>
        <w:spacing w:before="100" w:beforeAutospacing="1" w:after="100" w:afterAutospacing="1" w:line="360" w:lineRule="auto"/>
        <w:jc w:val="both"/>
        <w:rPr>
          <w:rFonts w:ascii="Palatino Linotype" w:eastAsia="MS Mincho" w:hAnsi="Palatino Linotype" w:cs="Arial"/>
        </w:rPr>
      </w:pPr>
      <w:r w:rsidRPr="00577D14">
        <w:rPr>
          <w:rFonts w:ascii="Palatino Linotype" w:eastAsia="MS Mincho" w:hAnsi="Palatino Linotype" w:cs="Arial"/>
        </w:rPr>
        <w:t xml:space="preserve">Derivado de lo anterior, cabe mencionar lo que se entiende por </w:t>
      </w:r>
      <w:r w:rsidRPr="00577D14">
        <w:rPr>
          <w:rFonts w:ascii="Palatino Linotype" w:eastAsia="MS Mincho" w:hAnsi="Palatino Linotype" w:cs="Arial"/>
          <w:b/>
        </w:rPr>
        <w:t>“</w:t>
      </w:r>
      <w:r w:rsidRPr="00577D14">
        <w:rPr>
          <w:rFonts w:ascii="Palatino Linotype" w:eastAsia="MS Mincho" w:hAnsi="Palatino Linotype" w:cs="Arial"/>
          <w:b/>
          <w:u w:val="single"/>
        </w:rPr>
        <w:t>CAPACIDAD</w:t>
      </w:r>
      <w:r w:rsidRPr="00577D14">
        <w:rPr>
          <w:rFonts w:ascii="Palatino Linotype" w:eastAsia="MS Mincho" w:hAnsi="Palatino Linotype" w:cs="Arial"/>
          <w:b/>
        </w:rPr>
        <w:t>”</w:t>
      </w:r>
      <w:r w:rsidRPr="00577D14">
        <w:rPr>
          <w:rFonts w:ascii="Palatino Linotype" w:eastAsia="MS Mincho" w:hAnsi="Palatino Linotype" w:cs="Arial"/>
        </w:rPr>
        <w:t>, que de manera general puede ser interpretado como la circunstancia o conjunto de condiciones, cualidades o aptitudes que permiten el desarrollo o el cumplimiento de una función o desempeño de un cargo.</w:t>
      </w:r>
    </w:p>
    <w:p w14:paraId="0DD3FF1D" w14:textId="77777777" w:rsidR="0000335A" w:rsidRPr="00577D14" w:rsidRDefault="0000335A" w:rsidP="00577D14">
      <w:pPr>
        <w:spacing w:before="100" w:beforeAutospacing="1" w:after="100" w:afterAutospacing="1" w:line="360" w:lineRule="auto"/>
        <w:jc w:val="both"/>
        <w:rPr>
          <w:rFonts w:ascii="Palatino Linotype" w:eastAsia="MS Mincho" w:hAnsi="Palatino Linotype" w:cs="Arial"/>
        </w:rPr>
      </w:pPr>
      <w:r w:rsidRPr="00577D14">
        <w:rPr>
          <w:rFonts w:ascii="Palatino Linotype" w:eastAsia="MS Gothic" w:hAnsi="Palatino Linotype" w:cstheme="majorBidi"/>
        </w:rPr>
        <w:t>Ahora bien, re</w:t>
      </w:r>
      <w:r w:rsidRPr="00577D14">
        <w:rPr>
          <w:rFonts w:ascii="Palatino Linotype" w:eastAsia="MS Mincho" w:hAnsi="Palatino Linotype" w:cs="Arial"/>
        </w:rPr>
        <w:t xml:space="preserve">specto a las </w:t>
      </w:r>
      <w:r w:rsidRPr="00577D14">
        <w:rPr>
          <w:rFonts w:ascii="Palatino Linotype" w:eastAsia="MS Mincho" w:hAnsi="Palatino Linotype" w:cs="Arial"/>
          <w:b/>
          <w:u w:val="single"/>
        </w:rPr>
        <w:t>CAPACIDADES TÉCNICAS</w:t>
      </w:r>
      <w:r w:rsidRPr="00577D14">
        <w:rPr>
          <w:rFonts w:ascii="Palatino Linotype" w:eastAsia="MS Mincho" w:hAnsi="Palatino Linotype"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18EEC6C4" w14:textId="77777777" w:rsidR="0000335A" w:rsidRPr="00577D14" w:rsidRDefault="0000335A" w:rsidP="00577D14">
      <w:pPr>
        <w:spacing w:before="100" w:beforeAutospacing="1" w:after="100" w:afterAutospacing="1" w:line="360" w:lineRule="auto"/>
        <w:jc w:val="both"/>
        <w:rPr>
          <w:rFonts w:ascii="Palatino Linotype" w:eastAsia="MS Mincho" w:hAnsi="Palatino Linotype" w:cs="Arial"/>
        </w:rPr>
      </w:pPr>
      <w:r w:rsidRPr="00577D14">
        <w:rPr>
          <w:rFonts w:ascii="Palatino Linotype" w:eastAsia="MS Mincho" w:hAnsi="Palatino Linotype" w:cs="Arial"/>
        </w:rPr>
        <w:t xml:space="preserve">Por cuanto hace a las </w:t>
      </w:r>
      <w:r w:rsidRPr="00577D14">
        <w:rPr>
          <w:rFonts w:ascii="Palatino Linotype" w:eastAsia="MS Mincho" w:hAnsi="Palatino Linotype" w:cs="Arial"/>
          <w:b/>
          <w:u w:val="single"/>
        </w:rPr>
        <w:t>CAPACIDADES HUMANAS</w:t>
      </w:r>
      <w:r w:rsidRPr="00577D14">
        <w:rPr>
          <w:rFonts w:ascii="Palatino Linotype" w:eastAsia="MS Mincho" w:hAnsi="Palatino Linotype" w:cs="Arial"/>
        </w:rPr>
        <w:t>, se entiende que es la cantidad efectiva de personal de una institución pública donde usan  sus habilidades, motivaciones, activos organizacionales como patente.</w:t>
      </w:r>
    </w:p>
    <w:p w14:paraId="4FDF4C92" w14:textId="77777777" w:rsidR="0000335A" w:rsidRPr="00577D14" w:rsidRDefault="0000335A" w:rsidP="00577D14">
      <w:pPr>
        <w:spacing w:before="100" w:beforeAutospacing="1" w:after="100" w:afterAutospacing="1" w:line="360" w:lineRule="auto"/>
        <w:jc w:val="both"/>
        <w:rPr>
          <w:rFonts w:ascii="Palatino Linotype" w:eastAsia="MS Mincho" w:hAnsi="Palatino Linotype" w:cs="Arial"/>
        </w:rPr>
      </w:pPr>
      <w:r w:rsidRPr="00577D14">
        <w:rPr>
          <w:rFonts w:ascii="Palatino Linotype" w:eastAsia="MS Mincho" w:hAnsi="Palatino Linotype" w:cs="Arial"/>
        </w:rPr>
        <w:t xml:space="preserve">Ahora bien, referente la </w:t>
      </w:r>
      <w:r w:rsidRPr="00577D14">
        <w:rPr>
          <w:rFonts w:ascii="Palatino Linotype" w:eastAsia="MS Mincho" w:hAnsi="Palatino Linotype" w:cs="Arial"/>
          <w:b/>
          <w:u w:val="single"/>
        </w:rPr>
        <w:t>CAPACIDAD ADMINISTRATIVA</w:t>
      </w:r>
      <w:r w:rsidRPr="00577D14">
        <w:rPr>
          <w:rFonts w:ascii="Palatino Linotype" w:eastAsia="MS Mincho" w:hAnsi="Palatino Linotype" w:cs="Arial"/>
        </w:rPr>
        <w:t xml:space="preserve">, esta es definida como la habilidad institucional de un gobierno, para formular y realizar planes, políticas, programas, actividades, operaciones u otras medidas para cumplir con los propósitos de desarrollo. En palabras más simples, es la </w:t>
      </w:r>
      <w:r w:rsidRPr="00577D14">
        <w:rPr>
          <w:rFonts w:ascii="Palatino Linotype" w:eastAsia="MS Mincho" w:hAnsi="Palatino Linotype" w:cs="Arial"/>
          <w:b/>
        </w:rPr>
        <w:t>eficiencia organizacional para efectuar funciones esenciales.</w:t>
      </w:r>
    </w:p>
    <w:p w14:paraId="44894EF0" w14:textId="77777777" w:rsidR="0000335A" w:rsidRPr="00577D14" w:rsidRDefault="0000335A" w:rsidP="00577D14">
      <w:pPr>
        <w:spacing w:before="100" w:beforeAutospacing="1" w:after="100" w:afterAutospacing="1" w:line="360" w:lineRule="auto"/>
        <w:jc w:val="both"/>
        <w:rPr>
          <w:rFonts w:ascii="Palatino Linotype" w:eastAsia="MS Mincho" w:hAnsi="Palatino Linotype" w:cs="Arial"/>
        </w:rPr>
      </w:pPr>
      <w:r w:rsidRPr="00577D14">
        <w:rPr>
          <w:rFonts w:ascii="Palatino Linotype" w:eastAsia="MS Mincho" w:hAnsi="Palatino Linotype" w:cs="Arial"/>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62A6151E" w14:textId="77777777" w:rsidR="0000335A" w:rsidRPr="00577D14" w:rsidRDefault="0000335A" w:rsidP="00577D14">
      <w:pPr>
        <w:spacing w:before="100" w:beforeAutospacing="1" w:after="100" w:afterAutospacing="1" w:line="360" w:lineRule="auto"/>
        <w:jc w:val="both"/>
        <w:rPr>
          <w:rFonts w:ascii="Palatino Linotype" w:eastAsia="MS Mincho" w:hAnsi="Palatino Linotype" w:cs="Arial"/>
        </w:rPr>
      </w:pPr>
      <w:r w:rsidRPr="00577D14">
        <w:rPr>
          <w:rFonts w:ascii="Palatino Linotype" w:eastAsia="MS Mincho" w:hAnsi="Palatino Linotype" w:cs="Arial"/>
        </w:rPr>
        <w:t xml:space="preserve">Desde una perspectiva institucional, la </w:t>
      </w:r>
      <w:r w:rsidRPr="00577D14">
        <w:rPr>
          <w:rFonts w:ascii="Palatino Linotype" w:eastAsia="MS Mincho" w:hAnsi="Palatino Linotype" w:cs="Arial"/>
          <w:b/>
        </w:rPr>
        <w:t xml:space="preserve">capacidad administrativa </w:t>
      </w:r>
      <w:r w:rsidRPr="00577D14">
        <w:rPr>
          <w:rFonts w:ascii="Palatino Linotype" w:eastAsia="MS Mincho" w:hAnsi="Palatino Linotype" w:cs="Arial"/>
        </w:rPr>
        <w:t>es entendida como:</w:t>
      </w:r>
    </w:p>
    <w:p w14:paraId="18850820" w14:textId="77777777" w:rsidR="0000335A" w:rsidRPr="00577D14" w:rsidRDefault="0000335A" w:rsidP="00577D14">
      <w:pPr>
        <w:spacing w:before="100" w:beforeAutospacing="1" w:after="100" w:afterAutospacing="1" w:line="276" w:lineRule="auto"/>
        <w:ind w:left="850" w:right="901"/>
        <w:jc w:val="both"/>
        <w:rPr>
          <w:rFonts w:ascii="Palatino Linotype" w:eastAsia="MS Mincho" w:hAnsi="Palatino Linotype" w:cs="Arial"/>
        </w:rPr>
      </w:pPr>
      <w:r w:rsidRPr="00577D14">
        <w:rPr>
          <w:rFonts w:ascii="Palatino Linotype" w:eastAsia="MS Mincho" w:hAnsi="Palatino Linotype" w:cs="Arial"/>
          <w:i/>
        </w:rPr>
        <w:t xml:space="preserve">“Las habilidades técnico-burocráticas del aparato estatal requeridas para alcanzar sus objetos. En este componente se ubican el nivel micro y meso de la Capacidad Institucional. El </w:t>
      </w:r>
      <w:r w:rsidRPr="00577D14">
        <w:rPr>
          <w:rFonts w:ascii="Palatino Linotype" w:eastAsia="MS Mincho" w:hAnsi="Palatino Linotype" w:cs="Arial"/>
          <w:b/>
          <w:i/>
        </w:rPr>
        <w:t xml:space="preserve">primero </w:t>
      </w:r>
      <w:r w:rsidRPr="00577D14">
        <w:rPr>
          <w:rFonts w:ascii="Palatino Linotype" w:eastAsia="MS Mincho" w:hAnsi="Palatino Linotype" w:cs="Arial"/>
          <w:i/>
        </w:rPr>
        <w:t xml:space="preserve">hace alusión al individuo, al </w:t>
      </w:r>
      <w:r w:rsidRPr="00577D14">
        <w:rPr>
          <w:rFonts w:ascii="Palatino Linotype" w:eastAsia="MS Mincho" w:hAnsi="Palatino Linotype" w:cs="Arial"/>
          <w:b/>
          <w:i/>
        </w:rPr>
        <w:t>recurso humano</w:t>
      </w:r>
      <w:r w:rsidRPr="00577D14">
        <w:rPr>
          <w:rFonts w:ascii="Palatino Linotype" w:eastAsia="MS Mincho" w:hAnsi="Palatino Linotype" w:cs="Arial"/>
          <w:i/>
        </w:rPr>
        <w:t xml:space="preserve">. En el segundo nivel, se ubica la </w:t>
      </w:r>
      <w:r w:rsidRPr="00577D14">
        <w:rPr>
          <w:rFonts w:ascii="Palatino Linotype" w:eastAsia="MS Mincho" w:hAnsi="Palatino Linotype" w:cs="Arial"/>
          <w:b/>
          <w:i/>
        </w:rPr>
        <w:t>capacidad de gestión</w:t>
      </w:r>
      <w:r w:rsidRPr="00577D14">
        <w:rPr>
          <w:rFonts w:ascii="Palatino Linotype" w:eastAsia="MS Mincho" w:hAnsi="Palatino Linotype" w:cs="Arial"/>
          <w:i/>
        </w:rPr>
        <w:t xml:space="preserve">, el cual se centra en el fortalecimiento organizacional como área de intervención para construir capacidad; cultura organizacional, sistemas de comunicación u organización”. </w:t>
      </w:r>
      <w:r w:rsidRPr="00577D14">
        <w:rPr>
          <w:rStyle w:val="Refdenotaalpie"/>
          <w:rFonts w:ascii="Palatino Linotype" w:eastAsia="MS Mincho" w:hAnsi="Palatino Linotype" w:cs="Arial"/>
          <w:i/>
        </w:rPr>
        <w:footnoteReference w:id="3"/>
      </w:r>
    </w:p>
    <w:p w14:paraId="42958080" w14:textId="77777777" w:rsidR="0000335A" w:rsidRPr="00577D14" w:rsidRDefault="0000335A" w:rsidP="00577D14">
      <w:pPr>
        <w:spacing w:before="100" w:beforeAutospacing="1" w:after="100" w:afterAutospacing="1" w:line="360" w:lineRule="auto"/>
        <w:jc w:val="both"/>
        <w:rPr>
          <w:rFonts w:ascii="Palatino Linotype" w:eastAsia="MS Mincho" w:hAnsi="Palatino Linotype" w:cs="Arial"/>
        </w:rPr>
      </w:pPr>
      <w:r w:rsidRPr="00577D14">
        <w:rPr>
          <w:rFonts w:ascii="Palatino Linotype" w:eastAsia="MS Mincho" w:hAnsi="Palatino Linotype" w:cs="Arial"/>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7C6F9646" w14:textId="77777777" w:rsidR="0000335A" w:rsidRPr="00577D14" w:rsidRDefault="0000335A" w:rsidP="00577D14">
      <w:pPr>
        <w:spacing w:before="100" w:beforeAutospacing="1" w:after="100" w:afterAutospacing="1" w:line="360" w:lineRule="auto"/>
        <w:jc w:val="both"/>
        <w:rPr>
          <w:rFonts w:ascii="Palatino Linotype" w:eastAsia="MS Mincho" w:hAnsi="Palatino Linotype" w:cs="Arial"/>
        </w:rPr>
      </w:pPr>
      <w:r w:rsidRPr="00577D14">
        <w:rPr>
          <w:rFonts w:ascii="Palatino Linotype" w:eastAsia="MS Mincho" w:hAnsi="Palatino Linotype" w:cs="Arial"/>
        </w:rPr>
        <w:t xml:space="preserve">Ahora bien, respecto de las </w:t>
      </w:r>
      <w:r w:rsidRPr="00577D14">
        <w:rPr>
          <w:rFonts w:ascii="Palatino Linotype" w:eastAsia="MS Mincho" w:hAnsi="Palatino Linotype" w:cs="Arial"/>
          <w:b/>
          <w:u w:val="single"/>
        </w:rPr>
        <w:t>CAPACIDADES HUMANAS</w:t>
      </w:r>
      <w:r w:rsidRPr="00577D14">
        <w:rPr>
          <w:rFonts w:ascii="Palatino Linotype" w:eastAsia="MS Mincho" w:hAnsi="Palatino Linotype" w:cs="Arial"/>
        </w:rPr>
        <w:t xml:space="preserve"> vale la pena precisar lo que se denomina por </w:t>
      </w:r>
      <w:r w:rsidRPr="00577D14">
        <w:rPr>
          <w:rFonts w:ascii="Palatino Linotype" w:eastAsia="MS Mincho" w:hAnsi="Palatino Linotype" w:cs="Arial"/>
          <w:b/>
        </w:rPr>
        <w:t>recursos humanos</w:t>
      </w:r>
      <w:r w:rsidRPr="00577D14">
        <w:rPr>
          <w:rFonts w:ascii="Palatino Linotype" w:eastAsia="MS Mincho" w:hAnsi="Palatino Linotype" w:cs="Arial"/>
        </w:rPr>
        <w:t xml:space="preserve">, es decir, es el conjunto de personas con las que cuenta una determinada organización, para desarrollar y ejecutar de manera correcta las acciones, actividades, labores y tareas que deben realizarse y que han sido solicitadas. </w:t>
      </w:r>
    </w:p>
    <w:p w14:paraId="5FE4EB39" w14:textId="77777777" w:rsidR="0000335A" w:rsidRPr="00577D14" w:rsidRDefault="0000335A" w:rsidP="00577D14">
      <w:pPr>
        <w:spacing w:before="100" w:beforeAutospacing="1" w:after="100" w:afterAutospacing="1" w:line="360" w:lineRule="auto"/>
        <w:jc w:val="both"/>
        <w:rPr>
          <w:rFonts w:ascii="Palatino Linotype" w:eastAsia="MS Mincho" w:hAnsi="Palatino Linotype" w:cs="Arial"/>
        </w:rPr>
      </w:pPr>
      <w:r w:rsidRPr="00577D14">
        <w:rPr>
          <w:rFonts w:ascii="Palatino Linotype" w:eastAsia="MS Mincho" w:hAnsi="Palatino Linotype" w:cs="Arial"/>
        </w:rPr>
        <w:t xml:space="preserve">Las personas, son la </w:t>
      </w:r>
      <w:r w:rsidRPr="00577D14">
        <w:rPr>
          <w:rFonts w:ascii="Palatino Linotype" w:eastAsia="MS Mincho" w:hAnsi="Palatino Linotype" w:cs="Arial"/>
          <w:b/>
        </w:rPr>
        <w:t xml:space="preserve">parte fundamental de una organización </w:t>
      </w:r>
      <w:r w:rsidRPr="00577D14">
        <w:rPr>
          <w:rFonts w:ascii="Palatino Linotype" w:eastAsia="MS Mincho" w:hAnsi="Palatino Linotype" w:cs="Arial"/>
        </w:rPr>
        <w:t xml:space="preserve">y junto con los recursos materiales, financieros e intangibles, conforman el “todo” que una organización necesita, es decir, para el correcto funcionamiento y el alcance de objetivos, deben coexistir uno con otro, de otra forma, el desarrollo no sería el apropiado y el cumplimiento de metas inasequible. </w:t>
      </w:r>
    </w:p>
    <w:p w14:paraId="6C20C3D8" w14:textId="77777777" w:rsidR="0000335A" w:rsidRPr="00577D14" w:rsidRDefault="0000335A" w:rsidP="00577D14">
      <w:pPr>
        <w:spacing w:before="100" w:beforeAutospacing="1" w:after="100" w:afterAutospacing="1" w:line="360" w:lineRule="auto"/>
        <w:jc w:val="both"/>
        <w:rPr>
          <w:rFonts w:ascii="Palatino Linotype" w:hAnsi="Palatino Linotype" w:cs="Arial"/>
          <w:lang w:val="es-ES"/>
        </w:rPr>
      </w:pPr>
      <w:r w:rsidRPr="00577D14">
        <w:rPr>
          <w:rFonts w:ascii="Palatino Linotype" w:hAnsi="Palatino Linotype" w:cs="Arial"/>
          <w:lang w:val="es-ES"/>
        </w:rPr>
        <w:t xml:space="preserve">Es así que, los Sujetos Obligados deben respetar la forma seleccionada por </w:t>
      </w:r>
      <w:r w:rsidRPr="00577D14">
        <w:rPr>
          <w:rFonts w:ascii="Palatino Linotype" w:hAnsi="Palatino Linotype" w:cs="Arial"/>
          <w:b/>
          <w:lang w:val="es-ES"/>
        </w:rPr>
        <w:t>EL RECURRENTE</w:t>
      </w:r>
      <w:r w:rsidRPr="00577D14">
        <w:rPr>
          <w:rFonts w:ascii="Palatino Linotype" w:hAnsi="Palatino Linotype" w:cs="Arial"/>
          <w:lang w:val="es-ES"/>
        </w:rPr>
        <w:t xml:space="preserve"> para la entrega de la información, por lo que, si éste eligió que la vía de entrega de la información sea el</w:t>
      </w:r>
      <w:r w:rsidRPr="00577D14">
        <w:rPr>
          <w:rFonts w:ascii="Palatino Linotype" w:hAnsi="Palatino Linotype" w:cs="Arial"/>
          <w:b/>
          <w:lang w:val="es-ES"/>
        </w:rPr>
        <w:t xml:space="preserve"> SAIMEX</w:t>
      </w:r>
      <w:r w:rsidRPr="00577D14">
        <w:rPr>
          <w:rFonts w:ascii="Palatino Linotype" w:hAnsi="Palatino Linotype" w:cs="Arial"/>
          <w:lang w:val="es-ES"/>
        </w:rPr>
        <w:t xml:space="preserve">, el responsable de la Unidad de Transparencia debió agregar los archivos electrónicos que contengan la información requerida en dicho sistema </w:t>
      </w:r>
      <w:r w:rsidRPr="00577D14">
        <w:rPr>
          <w:rFonts w:ascii="Palatino Linotype" w:hAnsi="Palatino Linotype" w:cs="Arial"/>
          <w:bCs/>
          <w:lang w:val="es-ES"/>
        </w:rPr>
        <w:t>y sólo en caso de imposibilidades técnica administrativas y humanas del sujeto obligado para cumplir con la solicitud, y previo aviso a este Instituto, puede optarse por cambiar la modalidad de entrega.</w:t>
      </w:r>
      <w:r w:rsidRPr="00577D14">
        <w:rPr>
          <w:rFonts w:ascii="Palatino Linotype" w:hAnsi="Palatino Linotype" w:cs="Arial"/>
          <w:lang w:val="es-ES"/>
        </w:rPr>
        <w:t xml:space="preserve"> </w:t>
      </w:r>
    </w:p>
    <w:p w14:paraId="40062304" w14:textId="77777777" w:rsidR="0000335A" w:rsidRPr="00577D14" w:rsidRDefault="0000335A" w:rsidP="00577D14">
      <w:pPr>
        <w:spacing w:before="100" w:beforeAutospacing="1" w:after="100" w:afterAutospacing="1" w:line="360" w:lineRule="auto"/>
        <w:jc w:val="both"/>
        <w:rPr>
          <w:rFonts w:ascii="Palatino Linotype" w:eastAsia="Palatino Linotype" w:hAnsi="Palatino Linotype" w:cs="Palatino Linotype"/>
        </w:rPr>
      </w:pPr>
      <w:r w:rsidRPr="00577D14">
        <w:rPr>
          <w:rFonts w:ascii="Palatino Linotype" w:eastAsia="Palatino Linotype" w:hAnsi="Palatino Linotype" w:cs="Palatino Linotype"/>
        </w:rPr>
        <w:t xml:space="preserve">En relación a lo anterior, es conveniente mencionar que, el </w:t>
      </w:r>
      <w:r w:rsidRPr="00577D14">
        <w:rPr>
          <w:rFonts w:ascii="Palatino Linotype" w:eastAsia="Palatino Linotype" w:hAnsi="Palatino Linotype" w:cs="Palatino Linotype"/>
          <w:b/>
          <w:bCs/>
        </w:rPr>
        <w:t>12 de marzo de 2024</w:t>
      </w:r>
      <w:r w:rsidRPr="00577D14">
        <w:rPr>
          <w:rFonts w:ascii="Palatino Linotype" w:eastAsia="Palatino Linotype" w:hAnsi="Palatino Linotype" w:cs="Palatino Linotype"/>
        </w:rPr>
        <w:t>, este Órgano Garante, requirió al Sujeto Obligado vía correo electrónico para que en un plazo no mayor a tres días</w:t>
      </w:r>
      <w:r w:rsidRPr="00577D14">
        <w:rPr>
          <w:rFonts w:ascii="Palatino Linotype" w:eastAsia="Palatino Linotype" w:hAnsi="Palatino Linotype" w:cs="Palatino Linotype"/>
          <w:vertAlign w:val="superscript"/>
        </w:rPr>
        <w:footnoteReference w:id="4"/>
      </w:r>
      <w:r w:rsidRPr="00577D14">
        <w:rPr>
          <w:rFonts w:ascii="Palatino Linotype" w:eastAsia="Palatino Linotype" w:hAnsi="Palatino Linotype" w:cs="Palatino Linotype"/>
        </w:rPr>
        <w:t>, informara, de ser el caso, la imposibilidad de poder cargar la información en el Sistema de Acceso a la Información Mexiquense (SAIMEX) con la debida motivación y atender a las opciones que a continuación se mencionan, y tal como se advierte de lo siguiente:</w:t>
      </w:r>
    </w:p>
    <w:p w14:paraId="467A1982" w14:textId="77777777" w:rsidR="0000335A" w:rsidRPr="00577D14" w:rsidRDefault="0000335A" w:rsidP="00577D14">
      <w:pPr>
        <w:numPr>
          <w:ilvl w:val="0"/>
          <w:numId w:val="39"/>
        </w:numPr>
        <w:spacing w:before="100" w:beforeAutospacing="1" w:after="100" w:afterAutospacing="1" w:line="360" w:lineRule="auto"/>
        <w:jc w:val="both"/>
        <w:rPr>
          <w:rFonts w:ascii="Palatino Linotype" w:eastAsia="Palatino Linotype" w:hAnsi="Palatino Linotype" w:cs="Palatino Linotype"/>
        </w:rPr>
      </w:pPr>
      <w:r w:rsidRPr="00577D14">
        <w:rPr>
          <w:rFonts w:ascii="Palatino Linotype" w:eastAsia="Palatino Linotype" w:hAnsi="Palatino Linotype" w:cs="Palatino Linotype"/>
        </w:rPr>
        <w:t>Solicitar ante la Dirección General de Informática de este Instituto consulta de incidencia de la capacidad (MB) de la información que debe subirse al Sistema de Acceso a la Información Mexiquense (SAIMEX) o;</w:t>
      </w:r>
    </w:p>
    <w:p w14:paraId="55316DE3" w14:textId="77777777" w:rsidR="0000335A" w:rsidRPr="00577D14" w:rsidRDefault="0000335A" w:rsidP="00577D14">
      <w:pPr>
        <w:numPr>
          <w:ilvl w:val="0"/>
          <w:numId w:val="39"/>
        </w:numPr>
        <w:spacing w:before="100" w:beforeAutospacing="1" w:after="100" w:afterAutospacing="1" w:line="360" w:lineRule="auto"/>
        <w:jc w:val="both"/>
        <w:rPr>
          <w:rFonts w:ascii="Palatino Linotype" w:eastAsia="Palatino Linotype" w:hAnsi="Palatino Linotype" w:cs="Palatino Linotype"/>
        </w:rPr>
      </w:pPr>
      <w:r w:rsidRPr="00577D14">
        <w:rPr>
          <w:rFonts w:ascii="Palatino Linotype" w:eastAsia="Palatino Linotype" w:hAnsi="Palatino Linotype" w:cs="Palatino Linotype"/>
        </w:rPr>
        <w:t>Remitir el acuerdo emitido por el Comité de Transparencia en el cual se apruebe el cambio de modalidad atendiendo de manera particular las solicitudes materia del presente asunto.</w:t>
      </w:r>
    </w:p>
    <w:p w14:paraId="64517940" w14:textId="77777777" w:rsidR="0000335A" w:rsidRPr="00577D14" w:rsidRDefault="0000335A" w:rsidP="00577D14">
      <w:pPr>
        <w:spacing w:before="100" w:beforeAutospacing="1" w:after="100" w:afterAutospacing="1" w:line="360" w:lineRule="auto"/>
        <w:jc w:val="both"/>
        <w:rPr>
          <w:rFonts w:ascii="Palatino Linotype" w:eastAsia="Palatino Linotype" w:hAnsi="Palatino Linotype" w:cs="Palatino Linotype"/>
        </w:rPr>
      </w:pPr>
      <w:r w:rsidRPr="00577D14">
        <w:rPr>
          <w:rFonts w:ascii="Palatino Linotype" w:eastAsia="Palatino Linotype" w:hAnsi="Palatino Linotype" w:cs="Palatino Linotype"/>
        </w:rPr>
        <w:t xml:space="preserve">Hecha la salvedad que antecede, se advierte </w:t>
      </w:r>
      <w:r w:rsidRPr="00577D14">
        <w:rPr>
          <w:rFonts w:ascii="Palatino Linotype" w:eastAsia="Palatino Linotype" w:hAnsi="Palatino Linotype" w:cs="Palatino Linotype"/>
          <w:b/>
          <w:bCs/>
        </w:rPr>
        <w:t>EL</w:t>
      </w:r>
      <w:r w:rsidRPr="00577D14">
        <w:rPr>
          <w:rFonts w:ascii="Palatino Linotype" w:eastAsia="Palatino Linotype" w:hAnsi="Palatino Linotype" w:cs="Palatino Linotype"/>
        </w:rPr>
        <w:t xml:space="preserve"> </w:t>
      </w:r>
      <w:r w:rsidRPr="00577D14">
        <w:rPr>
          <w:rFonts w:ascii="Palatino Linotype" w:eastAsia="Palatino Linotype" w:hAnsi="Palatino Linotype" w:cs="Palatino Linotype"/>
          <w:b/>
        </w:rPr>
        <w:t>SUJETO OBLIGADO</w:t>
      </w:r>
      <w:r w:rsidRPr="00577D14">
        <w:rPr>
          <w:rFonts w:ascii="Palatino Linotype" w:eastAsia="Palatino Linotype" w:hAnsi="Palatino Linotype" w:cs="Palatino Linotype"/>
        </w:rPr>
        <w:t xml:space="preserve"> fue omiso al desahogar el requerimiento de mérito. </w:t>
      </w:r>
    </w:p>
    <w:p w14:paraId="24A579A6" w14:textId="77777777" w:rsidR="0000335A" w:rsidRPr="00577D14" w:rsidRDefault="0000335A" w:rsidP="00577D14">
      <w:pPr>
        <w:spacing w:before="100" w:beforeAutospacing="1" w:after="100" w:afterAutospacing="1" w:line="360" w:lineRule="auto"/>
        <w:jc w:val="both"/>
        <w:rPr>
          <w:rFonts w:ascii="Palatino Linotype" w:eastAsia="Palatino Linotype" w:hAnsi="Palatino Linotype" w:cs="Palatino Linotype"/>
          <w:bCs/>
        </w:rPr>
      </w:pPr>
      <w:r w:rsidRPr="00577D14">
        <w:rPr>
          <w:rFonts w:ascii="Palatino Linotype" w:eastAsia="Palatino Linotype" w:hAnsi="Palatino Linotype" w:cs="Palatino Linotype"/>
        </w:rPr>
        <w:t xml:space="preserve">Aunado a lo anterior, el veintiuno de marzo de dos mil veinticuatro esta Ponencia Resolutora solicito a la </w:t>
      </w:r>
      <w:r w:rsidRPr="00577D14">
        <w:rPr>
          <w:rFonts w:ascii="Palatino Linotype" w:eastAsia="Palatino Linotype" w:hAnsi="Palatino Linotype" w:cs="Palatino Linotype"/>
          <w:bCs/>
        </w:rPr>
        <w:t>Dirección General de Informática adscrita al Instituto un informe para caso existiera un registro de incidencia por parte del Sujeto Obligado, situación que no aconteció ya que hubo una respuesta en el siguiente sentido:</w:t>
      </w:r>
    </w:p>
    <w:p w14:paraId="0D830C92" w14:textId="798316D4" w:rsidR="0074351D" w:rsidRPr="00577D14" w:rsidRDefault="0074351D" w:rsidP="00577D14">
      <w:pPr>
        <w:spacing w:before="100" w:beforeAutospacing="1" w:after="100" w:afterAutospacing="1"/>
        <w:ind w:left="850" w:right="901"/>
        <w:jc w:val="both"/>
        <w:rPr>
          <w:rFonts w:ascii="Palatino Linotype" w:eastAsia="Palatino Linotype" w:hAnsi="Palatino Linotype" w:cs="Palatino Linotype"/>
          <w:i/>
          <w:iCs/>
          <w:sz w:val="22"/>
          <w:szCs w:val="22"/>
        </w:rPr>
      </w:pPr>
      <w:r w:rsidRPr="00577D14">
        <w:rPr>
          <w:rFonts w:ascii="Palatino Linotype" w:eastAsia="Palatino Linotype" w:hAnsi="Palatino Linotype" w:cs="Palatino Linotype"/>
          <w:i/>
          <w:iCs/>
          <w:sz w:val="22"/>
          <w:szCs w:val="22"/>
        </w:rPr>
        <w:t>“Buenas tardes en atención a su petición, donde solicita se informe si existe registro alguno de las incidencias reportadas por parte del AYUNTAMIENTO DE SAN MATEO ATENCO, al respecto me permito informar que a la fecha no se tiene reportado llamada alguna, ni tampoco se tiene registro de incidencia por parte del Sujeto Obligado en comento, referente a al recurso de revisión y/o solicitud que menciona.</w:t>
      </w:r>
    </w:p>
    <w:p w14:paraId="681E0CFC" w14:textId="5349E17C" w:rsidR="0074351D" w:rsidRPr="00577D14" w:rsidRDefault="0074351D" w:rsidP="00577D14">
      <w:pPr>
        <w:spacing w:before="100" w:beforeAutospacing="1" w:after="100" w:afterAutospacing="1"/>
        <w:ind w:left="850" w:right="901"/>
        <w:jc w:val="both"/>
        <w:rPr>
          <w:rFonts w:ascii="Palatino Linotype" w:eastAsia="Palatino Linotype" w:hAnsi="Palatino Linotype" w:cs="Palatino Linotype"/>
          <w:i/>
          <w:iCs/>
          <w:sz w:val="22"/>
          <w:szCs w:val="22"/>
        </w:rPr>
      </w:pPr>
      <w:r w:rsidRPr="00577D14">
        <w:rPr>
          <w:rFonts w:ascii="Palatino Linotype" w:eastAsia="Palatino Linotype" w:hAnsi="Palatino Linotype" w:cs="Palatino Linotype"/>
          <w:i/>
          <w:iCs/>
          <w:sz w:val="22"/>
          <w:szCs w:val="22"/>
        </w:rPr>
        <w:t>Ahora bien en relación al peso máximo de archivos que soporta el SAIMEX para adjuntar como respuesta a las solicitudes de información, al respecto hago de su conocimiento que el sistema, tiene el soporte tecnológico para que se puedan adjuntar archivos con un peso aproximado de hasta 500Mb o un equivalente de hasta 8,000 hojas, garantizando que el solicitante no tenga problemas en la descarga de la información usando conexiones a internet convencionales, bajo parámetros de escaneo en resolución máxima de 150Dpi's, escala de grises y formato "PDF" extraído directamente del escáner.”</w:t>
      </w:r>
    </w:p>
    <w:p w14:paraId="4403A565" w14:textId="77777777" w:rsidR="0000335A" w:rsidRPr="00577D14" w:rsidRDefault="0000335A" w:rsidP="00577D14">
      <w:pPr>
        <w:spacing w:before="100" w:beforeAutospacing="1" w:after="100" w:afterAutospacing="1" w:line="360" w:lineRule="auto"/>
        <w:jc w:val="both"/>
        <w:rPr>
          <w:rFonts w:ascii="Palatino Linotype" w:hAnsi="Palatino Linotype" w:cs="Arial"/>
        </w:rPr>
      </w:pPr>
      <w:r w:rsidRPr="00577D14">
        <w:rPr>
          <w:rFonts w:ascii="Palatino Linotype" w:hAnsi="Palatino Linotype"/>
        </w:rPr>
        <w:t xml:space="preserve">Es así que, del análisis realizado a las documentales que integra la respuesta a la solicitud de información, se puede advertir que </w:t>
      </w:r>
      <w:r w:rsidRPr="00577D14">
        <w:rPr>
          <w:rFonts w:ascii="Palatino Linotype" w:hAnsi="Palatino Linotype"/>
          <w:b/>
        </w:rPr>
        <w:t xml:space="preserve">EL SUJETO OBLIGADO menciona que derivado de la cantidad de la información se pone a disposición del particular para su consulta; </w:t>
      </w:r>
      <w:r w:rsidRPr="00577D14">
        <w:rPr>
          <w:rFonts w:ascii="Palatino Linotype" w:hAnsi="Palatino Linotype"/>
        </w:rPr>
        <w:t>sin hacer mención respecto a la incapacidad técnica administrativa que atraviesa para rendir lo solicitado por el particular.</w:t>
      </w:r>
    </w:p>
    <w:p w14:paraId="5AECF71F" w14:textId="77777777" w:rsidR="0000335A" w:rsidRPr="00577D14" w:rsidRDefault="0000335A" w:rsidP="00577D14">
      <w:pPr>
        <w:spacing w:before="100" w:beforeAutospacing="1" w:after="100" w:afterAutospacing="1" w:line="360" w:lineRule="auto"/>
        <w:jc w:val="both"/>
        <w:rPr>
          <w:rFonts w:ascii="Palatino Linotype" w:hAnsi="Palatino Linotype" w:cs="Arial"/>
        </w:rPr>
      </w:pPr>
      <w:r w:rsidRPr="00577D14">
        <w:rPr>
          <w:rFonts w:ascii="Palatino Linotype" w:hAnsi="Palatino Linotype"/>
          <w:lang w:val="es-ES" w:eastAsia="es-MX"/>
        </w:rPr>
        <w:t xml:space="preserve">Derivado de lo anterior, se determina que </w:t>
      </w:r>
      <w:r w:rsidRPr="00577D14">
        <w:rPr>
          <w:rFonts w:ascii="Palatino Linotype" w:eastAsiaTheme="minorEastAsia" w:hAnsi="Palatino Linotype" w:cs="Arial"/>
          <w:lang w:val="es-ES_tradnl"/>
        </w:rPr>
        <w:t xml:space="preserve">la respuesta otorgada por </w:t>
      </w:r>
      <w:r w:rsidRPr="00577D14">
        <w:rPr>
          <w:rFonts w:ascii="Palatino Linotype" w:eastAsiaTheme="minorEastAsia" w:hAnsi="Palatino Linotype" w:cs="Arial"/>
          <w:b/>
          <w:lang w:val="es-ES_tradnl"/>
        </w:rPr>
        <w:t xml:space="preserve">EL SUJETO OBLIGADO </w:t>
      </w:r>
      <w:r w:rsidRPr="00577D14">
        <w:rPr>
          <w:rFonts w:ascii="Palatino Linotype" w:hAnsi="Palatino Linotype" w:cs="Arial"/>
          <w:lang w:val="es-ES_tradnl"/>
        </w:rPr>
        <w:t>carece de la debida fundamentación y motivación</w:t>
      </w:r>
      <w:r w:rsidRPr="00577D14">
        <w:rPr>
          <w:rFonts w:ascii="Palatino Linotype" w:hAnsi="Palatino Linotype" w:cs="Arial"/>
        </w:rPr>
        <w:t xml:space="preserve"> consiste en la obligación que tiene todo ente público de expresar los preceptos jurídicos aplicables al asunto motivo del acto y las razones o argumentos de su actuar.</w:t>
      </w:r>
    </w:p>
    <w:p w14:paraId="4FD13B86" w14:textId="77777777" w:rsidR="0000335A" w:rsidRPr="00577D14" w:rsidRDefault="0000335A" w:rsidP="00577D14">
      <w:pPr>
        <w:spacing w:before="100" w:beforeAutospacing="1" w:after="100" w:afterAutospacing="1" w:line="360" w:lineRule="auto"/>
        <w:contextualSpacing/>
        <w:jc w:val="both"/>
        <w:rPr>
          <w:rFonts w:ascii="Palatino Linotype" w:hAnsi="Palatino Linotype" w:cs="Arial"/>
        </w:rPr>
      </w:pPr>
      <w:r w:rsidRPr="00577D14">
        <w:rPr>
          <w:rFonts w:ascii="Palatino Linotype" w:hAnsi="Palatino Linotype" w:cs="Arial"/>
        </w:rPr>
        <w:t>Al respecto, el máximo tribunal del país ha establecido jurisprudencia respecto a qué debe entenderse por fundamentación y motivación, en los siguientes términos:</w:t>
      </w:r>
    </w:p>
    <w:p w14:paraId="28E566A9" w14:textId="77777777" w:rsidR="0000335A" w:rsidRPr="00577D14" w:rsidRDefault="0000335A" w:rsidP="00577D14">
      <w:pPr>
        <w:spacing w:before="100" w:beforeAutospacing="1" w:after="100" w:afterAutospacing="1"/>
        <w:ind w:left="850"/>
        <w:contextualSpacing/>
        <w:jc w:val="both"/>
        <w:rPr>
          <w:rFonts w:ascii="Palatino Linotype" w:hAnsi="Palatino Linotype" w:cs="Arial"/>
          <w:i/>
          <w:sz w:val="22"/>
          <w:szCs w:val="22"/>
        </w:rPr>
      </w:pPr>
    </w:p>
    <w:p w14:paraId="03A03937" w14:textId="77777777" w:rsidR="0000335A" w:rsidRPr="00577D14" w:rsidRDefault="0000335A" w:rsidP="00577D14">
      <w:pPr>
        <w:spacing w:before="100" w:beforeAutospacing="1" w:after="100" w:afterAutospacing="1"/>
        <w:ind w:left="850" w:right="901"/>
        <w:contextualSpacing/>
        <w:jc w:val="both"/>
        <w:rPr>
          <w:rFonts w:ascii="Palatino Linotype" w:hAnsi="Palatino Linotype" w:cs="Arial"/>
          <w:i/>
          <w:sz w:val="22"/>
          <w:szCs w:val="22"/>
        </w:rPr>
      </w:pPr>
      <w:r w:rsidRPr="00577D14">
        <w:rPr>
          <w:rFonts w:ascii="Palatino Linotype" w:hAnsi="Palatino Linotype" w:cs="Arial"/>
          <w:i/>
          <w:sz w:val="22"/>
          <w:szCs w:val="22"/>
        </w:rPr>
        <w:t>“</w:t>
      </w:r>
      <w:r w:rsidRPr="00577D14">
        <w:rPr>
          <w:rFonts w:ascii="Palatino Linotype" w:hAnsi="Palatino Linotype" w:cs="Arial"/>
          <w:b/>
          <w:i/>
          <w:sz w:val="22"/>
          <w:szCs w:val="22"/>
        </w:rPr>
        <w:t xml:space="preserve">FUNDAMENTACION Y MOTIVACION. </w:t>
      </w:r>
      <w:r w:rsidRPr="00577D14">
        <w:rPr>
          <w:rFonts w:ascii="Palatino Linotype" w:hAnsi="Palatino Linotype" w:cs="Arial"/>
          <w:i/>
          <w:sz w:val="22"/>
          <w:szCs w:val="22"/>
        </w:rPr>
        <w:t xml:space="preserve">La </w:t>
      </w:r>
      <w:r w:rsidRPr="00577D14">
        <w:rPr>
          <w:rFonts w:ascii="Palatino Linotype" w:hAnsi="Palatino Linotype" w:cs="Arial"/>
          <w:b/>
          <w:i/>
          <w:sz w:val="22"/>
          <w:szCs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577D14">
        <w:rPr>
          <w:rFonts w:ascii="Palatino Linotype" w:hAnsi="Palatino Linotype" w:cs="Arial"/>
          <w:i/>
          <w:sz w:val="22"/>
          <w:szCs w:val="22"/>
        </w:rPr>
        <w:t>.</w:t>
      </w:r>
    </w:p>
    <w:p w14:paraId="34BFA1F6" w14:textId="77777777" w:rsidR="0000335A" w:rsidRPr="00577D14" w:rsidRDefault="0000335A" w:rsidP="00577D14">
      <w:pPr>
        <w:spacing w:before="100" w:beforeAutospacing="1" w:after="100" w:afterAutospacing="1"/>
        <w:ind w:left="850"/>
        <w:contextualSpacing/>
        <w:jc w:val="both"/>
        <w:rPr>
          <w:rFonts w:ascii="Palatino Linotype" w:hAnsi="Palatino Linotype" w:cs="Arial"/>
          <w:i/>
          <w:sz w:val="22"/>
          <w:szCs w:val="22"/>
        </w:rPr>
      </w:pPr>
      <w:r w:rsidRPr="00577D14">
        <w:rPr>
          <w:rFonts w:ascii="Palatino Linotype" w:hAnsi="Palatino Linotype" w:cs="Arial"/>
          <w:b/>
          <w:i/>
          <w:sz w:val="22"/>
          <w:szCs w:val="22"/>
        </w:rPr>
        <w:t xml:space="preserve">…” </w:t>
      </w:r>
      <w:r w:rsidRPr="00577D14">
        <w:rPr>
          <w:rFonts w:ascii="Palatino Linotype" w:hAnsi="Palatino Linotype" w:cs="Arial"/>
          <w:i/>
          <w:sz w:val="22"/>
          <w:szCs w:val="22"/>
        </w:rPr>
        <w:t>(Sic)</w:t>
      </w:r>
    </w:p>
    <w:p w14:paraId="36B52FF0" w14:textId="77777777" w:rsidR="0000335A" w:rsidRPr="00577D14" w:rsidRDefault="0000335A" w:rsidP="00577D14">
      <w:pPr>
        <w:spacing w:before="100" w:beforeAutospacing="1" w:after="100" w:afterAutospacing="1"/>
        <w:ind w:left="850"/>
        <w:contextualSpacing/>
        <w:jc w:val="both"/>
        <w:rPr>
          <w:rFonts w:ascii="Palatino Linotype" w:hAnsi="Palatino Linotype" w:cs="Arial"/>
          <w:i/>
          <w:sz w:val="8"/>
          <w:szCs w:val="22"/>
        </w:rPr>
      </w:pPr>
    </w:p>
    <w:p w14:paraId="5FFCCE4C" w14:textId="77777777" w:rsidR="0000335A" w:rsidRPr="00577D14" w:rsidRDefault="0000335A" w:rsidP="00577D14">
      <w:pPr>
        <w:spacing w:before="100" w:beforeAutospacing="1" w:after="100" w:afterAutospacing="1" w:line="360" w:lineRule="auto"/>
        <w:jc w:val="both"/>
        <w:rPr>
          <w:rFonts w:ascii="Palatino Linotype" w:hAnsi="Palatino Linotype" w:cs="Arial"/>
          <w:sz w:val="2"/>
        </w:rPr>
      </w:pPr>
    </w:p>
    <w:p w14:paraId="008317B9" w14:textId="77777777" w:rsidR="0000335A" w:rsidRPr="00577D14" w:rsidRDefault="0000335A" w:rsidP="00577D14">
      <w:pPr>
        <w:spacing w:before="100" w:beforeAutospacing="1" w:after="100" w:afterAutospacing="1" w:line="360" w:lineRule="auto"/>
        <w:jc w:val="both"/>
        <w:rPr>
          <w:rFonts w:ascii="Palatino Linotype" w:hAnsi="Palatino Linotype" w:cs="Arial"/>
        </w:rPr>
      </w:pPr>
      <w:r w:rsidRPr="00577D14">
        <w:rPr>
          <w:rFonts w:ascii="Palatino Linotype" w:hAnsi="Palatino Linotype" w:cs="Arial"/>
        </w:rPr>
        <w:t>Criterio que nos permite señalar que surte la debida fundamentación cuando se cita el precepto legal aplicable al caso concreto y cuenta con la debida motivación cuando se expresan las razones, motivos o circunstancias que tomó en cuenta la autoridad para adecuar el hecho a los fundamentos de derecho.</w:t>
      </w:r>
    </w:p>
    <w:p w14:paraId="4031CD14" w14:textId="77777777" w:rsidR="0000335A" w:rsidRPr="00577D14" w:rsidRDefault="0000335A" w:rsidP="00577D14">
      <w:pPr>
        <w:spacing w:before="100" w:beforeAutospacing="1" w:after="100" w:afterAutospacing="1" w:line="360" w:lineRule="auto"/>
        <w:contextualSpacing/>
        <w:jc w:val="both"/>
        <w:rPr>
          <w:rFonts w:ascii="Palatino Linotype" w:hAnsi="Palatino Linotype" w:cs="Arial"/>
        </w:rPr>
      </w:pPr>
      <w:r w:rsidRPr="00577D14">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1954CEF" w14:textId="77777777" w:rsidR="0000335A" w:rsidRPr="00577D14" w:rsidRDefault="0000335A" w:rsidP="00577D14">
      <w:pPr>
        <w:spacing w:before="100" w:beforeAutospacing="1" w:after="100" w:afterAutospacing="1"/>
        <w:ind w:left="850"/>
        <w:contextualSpacing/>
        <w:jc w:val="both"/>
        <w:rPr>
          <w:rFonts w:ascii="Palatino Linotype" w:hAnsi="Palatino Linotype" w:cs="Arial"/>
          <w:b/>
          <w:i/>
          <w:sz w:val="22"/>
          <w:szCs w:val="22"/>
        </w:rPr>
      </w:pPr>
    </w:p>
    <w:p w14:paraId="67B55BDE" w14:textId="77777777" w:rsidR="0000335A" w:rsidRPr="00577D14" w:rsidRDefault="0000335A" w:rsidP="00577D14">
      <w:pPr>
        <w:spacing w:before="100" w:beforeAutospacing="1" w:after="100" w:afterAutospacing="1"/>
        <w:ind w:left="850" w:right="901"/>
        <w:contextualSpacing/>
        <w:jc w:val="both"/>
        <w:rPr>
          <w:rFonts w:ascii="Palatino Linotype" w:hAnsi="Palatino Linotype" w:cs="Arial"/>
          <w:i/>
          <w:sz w:val="22"/>
          <w:szCs w:val="22"/>
        </w:rPr>
      </w:pPr>
      <w:r w:rsidRPr="00577D14">
        <w:rPr>
          <w:rFonts w:ascii="Palatino Linotype" w:hAnsi="Palatino Linotype" w:cs="Arial"/>
          <w:b/>
          <w:i/>
          <w:sz w:val="22"/>
          <w:szCs w:val="22"/>
        </w:rPr>
        <w:t>“FUNDAMENTACIÓN Y MOTIVACIÓN. EL ASPECTO FORMAL DE LA GARANTÍA Y SU FINALIDAD SE TRADUCEN EN EXPLICAR, JUSTIFICAR, POSIBILITAR LA DEFENSA Y COMUNICAR LA DECISIÓN</w:t>
      </w:r>
      <w:r w:rsidRPr="00577D14">
        <w:rPr>
          <w:rFonts w:ascii="Palatino Linotype" w:hAnsi="Palatino Linotype" w:cs="Arial"/>
          <w:i/>
          <w:sz w:val="22"/>
          <w:szCs w:val="22"/>
        </w:rPr>
        <w:t xml:space="preserve">. El contenido formal de la garantía de legalidad prevista en el artículo 16 constitucional relativa a la </w:t>
      </w:r>
      <w:r w:rsidRPr="00577D14">
        <w:rPr>
          <w:rFonts w:ascii="Palatino Linotype" w:hAnsi="Palatino Linotype" w:cs="Arial"/>
          <w:b/>
          <w:i/>
          <w:sz w:val="22"/>
          <w:szCs w:val="22"/>
        </w:rPr>
        <w:t>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577D14">
        <w:rPr>
          <w:rFonts w:ascii="Palatino Linotype" w:hAnsi="Palatino Linotype" w:cs="Arial"/>
          <w:i/>
          <w:sz w:val="22"/>
          <w:szCs w:val="22"/>
        </w:rPr>
        <w:t xml:space="preserve">. Por tanto, </w:t>
      </w:r>
      <w:r w:rsidRPr="00577D14">
        <w:rPr>
          <w:rFonts w:ascii="Palatino Linotype" w:hAnsi="Palatino Linotype" w:cs="Arial"/>
          <w:b/>
          <w:i/>
          <w:sz w:val="22"/>
          <w:szCs w:val="22"/>
          <w:u w:val="single"/>
        </w:rPr>
        <w:t>no basta que el acto de autoridad apenas observe una motivación pro forma pero de una manera incongruente, insuficiente o imprecisa</w:t>
      </w:r>
      <w:r w:rsidRPr="00577D14">
        <w:rPr>
          <w:rFonts w:ascii="Palatino Linotype" w:hAnsi="Palatino Linotype" w:cs="Arial"/>
          <w:i/>
          <w:sz w:val="22"/>
          <w:szCs w:val="22"/>
        </w:rPr>
        <w:t>, que impida la finalidad del conocimiento, comprobación y defensa pertinente</w:t>
      </w:r>
      <w:r w:rsidRPr="00577D14">
        <w:rPr>
          <w:rFonts w:ascii="Palatino Linotype" w:hAnsi="Palatino Linotype" w:cs="Arial"/>
          <w:b/>
          <w:i/>
          <w:sz w:val="22"/>
          <w:szCs w:val="22"/>
          <w:u w:val="single"/>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577D14">
        <w:rPr>
          <w:rFonts w:ascii="Palatino Linotype" w:hAnsi="Palatino Linotype" w:cs="Arial"/>
          <w:i/>
          <w:sz w:val="22"/>
          <w:szCs w:val="22"/>
        </w:rPr>
        <w:t>.”</w:t>
      </w:r>
      <w:r w:rsidRPr="00577D14">
        <w:rPr>
          <w:rFonts w:ascii="Palatino Linotype" w:hAnsi="Palatino Linotype"/>
        </w:rPr>
        <w:t xml:space="preserve"> </w:t>
      </w:r>
      <w:r w:rsidRPr="00577D14">
        <w:rPr>
          <w:rFonts w:ascii="Palatino Linotype" w:hAnsi="Palatino Linotype" w:cs="Arial"/>
          <w:i/>
          <w:sz w:val="22"/>
          <w:szCs w:val="22"/>
        </w:rPr>
        <w:t>(Sic)</w:t>
      </w:r>
    </w:p>
    <w:p w14:paraId="339234D5" w14:textId="77777777" w:rsidR="0000335A" w:rsidRPr="00577D14" w:rsidRDefault="0000335A" w:rsidP="00577D14">
      <w:pPr>
        <w:spacing w:before="100" w:beforeAutospacing="1" w:after="100" w:afterAutospacing="1"/>
        <w:ind w:left="850"/>
        <w:contextualSpacing/>
        <w:jc w:val="both"/>
        <w:rPr>
          <w:rFonts w:ascii="Palatino Linotype" w:hAnsi="Palatino Linotype" w:cs="Arial"/>
          <w:i/>
          <w:sz w:val="22"/>
          <w:szCs w:val="22"/>
        </w:rPr>
      </w:pPr>
    </w:p>
    <w:p w14:paraId="0B019969" w14:textId="77777777" w:rsidR="0000335A" w:rsidRPr="00577D14" w:rsidRDefault="0000335A" w:rsidP="00577D14">
      <w:pPr>
        <w:spacing w:before="100" w:beforeAutospacing="1" w:after="100" w:afterAutospacing="1" w:line="360" w:lineRule="auto"/>
        <w:jc w:val="both"/>
        <w:rPr>
          <w:rFonts w:ascii="Palatino Linotype" w:hAnsi="Palatino Linotype" w:cs="Arial"/>
        </w:rPr>
      </w:pPr>
      <w:r w:rsidRPr="00577D14">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con el acto de autoridad, pueda impugnar la decisión, permitiéndole una real y auténtica defensa.</w:t>
      </w:r>
    </w:p>
    <w:p w14:paraId="5767164D" w14:textId="77777777" w:rsidR="0000335A" w:rsidRPr="00577D14" w:rsidRDefault="0000335A" w:rsidP="00577D14">
      <w:pPr>
        <w:spacing w:before="100" w:beforeAutospacing="1" w:after="100" w:afterAutospacing="1" w:line="360" w:lineRule="auto"/>
        <w:jc w:val="both"/>
        <w:rPr>
          <w:rFonts w:ascii="Palatino Linotype" w:eastAsia="Calibri" w:hAnsi="Palatino Linotype" w:cs="Tahoma"/>
          <w:bCs/>
        </w:rPr>
      </w:pPr>
      <w:r w:rsidRPr="00577D14">
        <w:rPr>
          <w:rFonts w:ascii="Palatino Linotype" w:hAnsi="Palatino Linotype" w:cs="Tahoma"/>
        </w:rPr>
        <w:t>En este tenor</w:t>
      </w:r>
      <w:r w:rsidRPr="00577D14">
        <w:rPr>
          <w:rFonts w:ascii="Palatino Linotype" w:eastAsia="Palatino Linotype" w:hAnsi="Palatino Linotype" w:cs="Palatino Linotype"/>
          <w:bCs/>
          <w:iCs/>
          <w:lang w:val="es-ES"/>
        </w:rPr>
        <w:t xml:space="preserve">, </w:t>
      </w:r>
      <w:r w:rsidRPr="00577D14">
        <w:rPr>
          <w:rFonts w:ascii="Palatino Linotype" w:eastAsia="Palatino Linotype" w:hAnsi="Palatino Linotype" w:cs="Palatino Linotype"/>
          <w:b/>
          <w:bCs/>
          <w:iCs/>
          <w:lang w:val="es-ES"/>
        </w:rPr>
        <w:t xml:space="preserve">se aprecia que el SUJETO OBLIGADO no acreditó una imposibilidad técnica para entregar la información en la modalidad solicitada, </w:t>
      </w:r>
      <w:r w:rsidRPr="00577D14">
        <w:rPr>
          <w:rFonts w:ascii="Palatino Linotype" w:eastAsia="Palatino Linotype" w:hAnsi="Palatino Linotype" w:cs="Palatino Linotype"/>
          <w:bCs/>
          <w:iCs/>
          <w:lang w:val="es-ES"/>
        </w:rPr>
        <w:t xml:space="preserve">es decir, a través del Sistema de Acceso a la Información Mexiquense (SAIMEX. La </w:t>
      </w:r>
      <w:r w:rsidRPr="00577D14">
        <w:rPr>
          <w:rFonts w:ascii="Palatino Linotype" w:eastAsia="Calibri" w:hAnsi="Palatino Linotype" w:cs="Tahoma"/>
          <w:bCs/>
        </w:rPr>
        <w:t xml:space="preserve">información solicitada </w:t>
      </w:r>
      <w:proofErr w:type="spellStart"/>
      <w:r w:rsidRPr="00577D14">
        <w:rPr>
          <w:rFonts w:ascii="Palatino Linotype" w:eastAsia="Calibri" w:hAnsi="Palatino Linotype" w:cs="Tahoma"/>
          <w:bCs/>
        </w:rPr>
        <w:t>esta</w:t>
      </w:r>
      <w:proofErr w:type="spellEnd"/>
      <w:r w:rsidRPr="00577D14">
        <w:rPr>
          <w:rFonts w:ascii="Palatino Linotype" w:eastAsia="Calibri" w:hAnsi="Palatino Linotype" w:cs="Tahoma"/>
          <w:bCs/>
        </w:rPr>
        <w:t xml:space="preserve"> ligada con las Obligaciones de Transparencia Común. Por lo que se reitera, que no se advierte ningún tipo de imposibilidad para entregar esta información a través del SAIMEX, por lo que </w:t>
      </w:r>
      <w:r w:rsidRPr="00577D14">
        <w:rPr>
          <w:rFonts w:ascii="Palatino Linotype" w:eastAsia="Calibri" w:hAnsi="Palatino Linotype" w:cs="Tahoma"/>
          <w:b/>
        </w:rPr>
        <w:t xml:space="preserve">procede ordenar su entrega, </w:t>
      </w:r>
      <w:r w:rsidRPr="00577D14">
        <w:rPr>
          <w:rFonts w:ascii="Palatino Linotype" w:eastAsia="Calibri" w:hAnsi="Palatino Linotype" w:cs="Tahoma"/>
          <w:bCs/>
        </w:rPr>
        <w:t xml:space="preserve">de los contratos de prestación de servicios profesionales, del 01 de enero al 28 de septiembre de 2023, en versión pública de ser procedente. </w:t>
      </w:r>
    </w:p>
    <w:p w14:paraId="28CF7AEA" w14:textId="77777777" w:rsidR="0000335A" w:rsidRPr="00577D14" w:rsidRDefault="0000335A" w:rsidP="00577D14">
      <w:pPr>
        <w:autoSpaceDE w:val="0"/>
        <w:autoSpaceDN w:val="0"/>
        <w:adjustRightInd w:val="0"/>
        <w:spacing w:line="360" w:lineRule="auto"/>
        <w:jc w:val="both"/>
        <w:rPr>
          <w:rFonts w:ascii="Palatino Linotype" w:hAnsi="Palatino Linotype" w:cs="Arial"/>
          <w:b/>
          <w:lang w:val="es-ES"/>
        </w:rPr>
      </w:pPr>
      <w:r w:rsidRPr="00577D14">
        <w:rPr>
          <w:rFonts w:ascii="Palatino Linotype" w:hAnsi="Palatino Linotype" w:cs="Arial"/>
          <w:b/>
          <w:lang w:val="es-ES"/>
        </w:rPr>
        <w:t>De la versión pública</w:t>
      </w:r>
    </w:p>
    <w:p w14:paraId="3AAB2EE9" w14:textId="77777777" w:rsidR="0000335A" w:rsidRPr="00577D14" w:rsidRDefault="0000335A" w:rsidP="00577D14">
      <w:pPr>
        <w:spacing w:line="360" w:lineRule="auto"/>
        <w:jc w:val="both"/>
        <w:rPr>
          <w:rFonts w:ascii="Palatino Linotype" w:hAnsi="Palatino Linotype" w:cs="Arial"/>
          <w:bCs/>
        </w:rPr>
      </w:pPr>
      <w:r w:rsidRPr="00577D14">
        <w:rPr>
          <w:rFonts w:ascii="Palatino Linotype" w:hAnsi="Palatino Linotype"/>
        </w:rPr>
        <w:t xml:space="preserve">No </w:t>
      </w:r>
      <w:r w:rsidRPr="00577D14">
        <w:rPr>
          <w:rFonts w:ascii="Palatino Linotype" w:hAnsi="Palatino Linotype" w:cs="Arial"/>
        </w:rPr>
        <w:t xml:space="preserve">se omite comentar que para el caso de que el o los documentos de los cuales se hará entrega, contengan datos personales susceptibles de ser testados, deberán ser entregados en </w:t>
      </w:r>
      <w:r w:rsidRPr="00577D14">
        <w:rPr>
          <w:rFonts w:ascii="Palatino Linotype" w:hAnsi="Palatino Linotype" w:cs="Arial"/>
          <w:b/>
        </w:rPr>
        <w:t>versión pública</w:t>
      </w:r>
      <w:r w:rsidRPr="00577D14">
        <w:rPr>
          <w:rFonts w:ascii="Palatino Linotype" w:hAnsi="Palatino Linotype" w:cs="Arial"/>
        </w:rPr>
        <w:t>; pues, el</w:t>
      </w:r>
      <w:r w:rsidRPr="00577D14">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4337A8F" w14:textId="77777777" w:rsidR="0000335A" w:rsidRPr="00577D14" w:rsidRDefault="0000335A" w:rsidP="00577D14">
      <w:pPr>
        <w:spacing w:line="360" w:lineRule="auto"/>
        <w:jc w:val="both"/>
        <w:rPr>
          <w:rFonts w:ascii="Palatino Linotype" w:hAnsi="Palatino Linotype" w:cs="Arial"/>
          <w:bCs/>
        </w:rPr>
      </w:pPr>
    </w:p>
    <w:p w14:paraId="55F19897" w14:textId="77777777" w:rsidR="0000335A" w:rsidRPr="00577D14" w:rsidRDefault="0000335A" w:rsidP="00577D14">
      <w:pPr>
        <w:spacing w:line="360" w:lineRule="auto"/>
        <w:jc w:val="both"/>
        <w:rPr>
          <w:rFonts w:ascii="Palatino Linotype" w:hAnsi="Palatino Linotype" w:cs="Arial"/>
          <w:bCs/>
        </w:rPr>
      </w:pPr>
      <w:r w:rsidRPr="00577D14">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3077AE20" w14:textId="77777777" w:rsidR="0000335A" w:rsidRPr="00577D14" w:rsidRDefault="0000335A" w:rsidP="00577D14">
      <w:pPr>
        <w:jc w:val="both"/>
        <w:rPr>
          <w:rFonts w:ascii="Palatino Linotype" w:hAnsi="Palatino Linotype" w:cs="Arial"/>
          <w:bCs/>
        </w:rPr>
      </w:pPr>
    </w:p>
    <w:p w14:paraId="7A5FD039" w14:textId="77777777" w:rsidR="0000335A" w:rsidRPr="00577D14" w:rsidRDefault="0000335A" w:rsidP="00577D14">
      <w:pPr>
        <w:ind w:left="850" w:right="901"/>
        <w:jc w:val="both"/>
        <w:rPr>
          <w:rFonts w:ascii="Palatino Linotype" w:hAnsi="Palatino Linotype"/>
          <w:i/>
          <w:sz w:val="22"/>
          <w:szCs w:val="22"/>
        </w:rPr>
      </w:pPr>
      <w:r w:rsidRPr="00577D14">
        <w:rPr>
          <w:rFonts w:ascii="Palatino Linotype" w:hAnsi="Palatino Linotype" w:cs="Arial"/>
          <w:b/>
          <w:bCs/>
          <w:i/>
          <w:noProof/>
          <w:sz w:val="22"/>
          <w:szCs w:val="22"/>
        </w:rPr>
        <w:t>“</w:t>
      </w:r>
      <w:r w:rsidRPr="00577D14">
        <w:rPr>
          <w:rFonts w:ascii="Palatino Linotype" w:hAnsi="Palatino Linotype" w:cs="Arial"/>
          <w:b/>
          <w:bCs/>
          <w:i/>
          <w:sz w:val="22"/>
          <w:szCs w:val="22"/>
        </w:rPr>
        <w:t xml:space="preserve">Artículo 3. </w:t>
      </w:r>
      <w:r w:rsidRPr="00577D14">
        <w:rPr>
          <w:rFonts w:ascii="Palatino Linotype" w:hAnsi="Palatino Linotype"/>
          <w:i/>
          <w:sz w:val="22"/>
          <w:szCs w:val="22"/>
        </w:rPr>
        <w:t xml:space="preserve">Para los efectos de la presente Ley se entenderá por: </w:t>
      </w:r>
    </w:p>
    <w:p w14:paraId="48C4094D" w14:textId="77777777" w:rsidR="0000335A" w:rsidRPr="00577D14" w:rsidRDefault="0000335A" w:rsidP="00577D14">
      <w:pPr>
        <w:ind w:left="850" w:right="901"/>
        <w:jc w:val="both"/>
        <w:rPr>
          <w:rFonts w:ascii="Palatino Linotype" w:hAnsi="Palatino Linotype" w:cs="Arial"/>
          <w:i/>
          <w:sz w:val="22"/>
          <w:szCs w:val="22"/>
        </w:rPr>
      </w:pPr>
      <w:r w:rsidRPr="00577D14">
        <w:rPr>
          <w:rFonts w:ascii="Palatino Linotype" w:hAnsi="Palatino Linotype" w:cs="Arial"/>
          <w:b/>
          <w:i/>
          <w:sz w:val="22"/>
          <w:szCs w:val="22"/>
        </w:rPr>
        <w:t>IX.</w:t>
      </w:r>
      <w:r w:rsidRPr="00577D14">
        <w:rPr>
          <w:rFonts w:ascii="Palatino Linotype" w:hAnsi="Palatino Linotype" w:cs="Arial"/>
          <w:i/>
          <w:sz w:val="22"/>
          <w:szCs w:val="22"/>
        </w:rPr>
        <w:t xml:space="preserve"> </w:t>
      </w:r>
      <w:r w:rsidRPr="00577D14">
        <w:rPr>
          <w:rFonts w:ascii="Palatino Linotype" w:hAnsi="Palatino Linotype" w:cs="Arial"/>
          <w:b/>
          <w:i/>
          <w:sz w:val="22"/>
          <w:szCs w:val="22"/>
        </w:rPr>
        <w:t xml:space="preserve">Datos personales: </w:t>
      </w:r>
      <w:r w:rsidRPr="00577D14">
        <w:rPr>
          <w:rFonts w:ascii="Palatino Linotype" w:hAnsi="Palatino Linotype" w:cs="Arial"/>
          <w:i/>
          <w:sz w:val="22"/>
          <w:szCs w:val="22"/>
        </w:rPr>
        <w:t xml:space="preserve">La información concerniente a una persona, identificada o identificable según lo dispuesto por la Ley de </w:t>
      </w:r>
      <w:r w:rsidRPr="00577D14">
        <w:rPr>
          <w:rFonts w:ascii="Palatino Linotype" w:hAnsi="Palatino Linotype"/>
          <w:i/>
          <w:sz w:val="22"/>
          <w:szCs w:val="22"/>
        </w:rPr>
        <w:t>Protección</w:t>
      </w:r>
      <w:r w:rsidRPr="00577D14">
        <w:rPr>
          <w:rFonts w:ascii="Palatino Linotype" w:hAnsi="Palatino Linotype" w:cs="Arial"/>
          <w:i/>
          <w:sz w:val="22"/>
          <w:szCs w:val="22"/>
        </w:rPr>
        <w:t xml:space="preserve"> de Datos Personales del Estado de México; </w:t>
      </w:r>
    </w:p>
    <w:p w14:paraId="23A5ACB6" w14:textId="77777777" w:rsidR="0000335A" w:rsidRPr="00577D14" w:rsidRDefault="0000335A" w:rsidP="00577D14">
      <w:pPr>
        <w:ind w:left="850" w:right="901"/>
        <w:jc w:val="both"/>
        <w:rPr>
          <w:rFonts w:ascii="Palatino Linotype" w:hAnsi="Palatino Linotype" w:cs="Arial"/>
          <w:i/>
          <w:sz w:val="22"/>
          <w:szCs w:val="22"/>
        </w:rPr>
      </w:pPr>
      <w:r w:rsidRPr="00577D14">
        <w:rPr>
          <w:rFonts w:ascii="Palatino Linotype" w:hAnsi="Palatino Linotype" w:cs="Arial"/>
          <w:b/>
          <w:i/>
          <w:sz w:val="22"/>
          <w:szCs w:val="22"/>
        </w:rPr>
        <w:t>XX.</w:t>
      </w:r>
      <w:r w:rsidRPr="00577D14">
        <w:rPr>
          <w:rFonts w:ascii="Palatino Linotype" w:hAnsi="Palatino Linotype" w:cs="Arial"/>
          <w:i/>
          <w:sz w:val="22"/>
          <w:szCs w:val="22"/>
        </w:rPr>
        <w:t xml:space="preserve"> </w:t>
      </w:r>
      <w:r w:rsidRPr="00577D14">
        <w:rPr>
          <w:rFonts w:ascii="Palatino Linotype" w:hAnsi="Palatino Linotype" w:cs="Arial"/>
          <w:b/>
          <w:i/>
          <w:sz w:val="22"/>
          <w:szCs w:val="22"/>
        </w:rPr>
        <w:t>Información clasificada:</w:t>
      </w:r>
      <w:r w:rsidRPr="00577D14">
        <w:rPr>
          <w:rFonts w:ascii="Palatino Linotype" w:hAnsi="Palatino Linotype" w:cs="Arial"/>
          <w:i/>
          <w:sz w:val="22"/>
          <w:szCs w:val="22"/>
        </w:rPr>
        <w:t xml:space="preserve"> Aquella considerada por la presente Ley como reservada o confidencial; </w:t>
      </w:r>
    </w:p>
    <w:p w14:paraId="25DF7E83" w14:textId="77777777" w:rsidR="0000335A" w:rsidRPr="00577D14" w:rsidRDefault="0000335A" w:rsidP="00577D14">
      <w:pPr>
        <w:ind w:left="850" w:right="901"/>
        <w:jc w:val="both"/>
        <w:rPr>
          <w:rFonts w:ascii="Palatino Linotype" w:hAnsi="Palatino Linotype" w:cs="Arial"/>
          <w:i/>
          <w:sz w:val="22"/>
          <w:szCs w:val="22"/>
        </w:rPr>
      </w:pPr>
      <w:r w:rsidRPr="00577D14">
        <w:rPr>
          <w:rFonts w:ascii="Palatino Linotype" w:hAnsi="Palatino Linotype" w:cs="Arial"/>
          <w:b/>
          <w:i/>
          <w:sz w:val="22"/>
          <w:szCs w:val="22"/>
        </w:rPr>
        <w:t>XXI.</w:t>
      </w:r>
      <w:r w:rsidRPr="00577D14">
        <w:rPr>
          <w:rFonts w:ascii="Palatino Linotype" w:hAnsi="Palatino Linotype" w:cs="Arial"/>
          <w:i/>
          <w:sz w:val="22"/>
          <w:szCs w:val="22"/>
        </w:rPr>
        <w:t xml:space="preserve"> </w:t>
      </w:r>
      <w:r w:rsidRPr="00577D14">
        <w:rPr>
          <w:rFonts w:ascii="Palatino Linotype" w:hAnsi="Palatino Linotype" w:cs="Arial"/>
          <w:b/>
          <w:i/>
          <w:sz w:val="22"/>
          <w:szCs w:val="22"/>
        </w:rPr>
        <w:t>Información confidencial</w:t>
      </w:r>
      <w:r w:rsidRPr="00577D14">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A052A81" w14:textId="77777777" w:rsidR="0000335A" w:rsidRPr="00577D14" w:rsidRDefault="0000335A" w:rsidP="00577D14">
      <w:pPr>
        <w:ind w:left="850" w:right="901"/>
        <w:jc w:val="both"/>
        <w:rPr>
          <w:rFonts w:ascii="Palatino Linotype" w:hAnsi="Palatino Linotype" w:cs="Arial"/>
          <w:i/>
          <w:sz w:val="22"/>
          <w:szCs w:val="22"/>
        </w:rPr>
      </w:pPr>
      <w:r w:rsidRPr="00577D14">
        <w:rPr>
          <w:rFonts w:ascii="Palatino Linotype" w:hAnsi="Palatino Linotype" w:cs="Arial"/>
          <w:b/>
          <w:i/>
          <w:sz w:val="22"/>
          <w:szCs w:val="22"/>
        </w:rPr>
        <w:t>XLV. Versión pública:</w:t>
      </w:r>
      <w:r w:rsidRPr="00577D14">
        <w:rPr>
          <w:rFonts w:ascii="Palatino Linotype" w:hAnsi="Palatino Linotype" w:cs="Arial"/>
          <w:i/>
          <w:sz w:val="22"/>
          <w:szCs w:val="22"/>
        </w:rPr>
        <w:t xml:space="preserve"> Documento en el que se elimine, suprime o borra la información clasificada como reservada o confidencial para permitir su acceso. </w:t>
      </w:r>
    </w:p>
    <w:p w14:paraId="033C5236" w14:textId="77777777" w:rsidR="0000335A" w:rsidRPr="00577D14" w:rsidRDefault="0000335A" w:rsidP="00577D14">
      <w:pPr>
        <w:ind w:left="850" w:right="901"/>
        <w:jc w:val="both"/>
        <w:rPr>
          <w:rFonts w:ascii="Palatino Linotype" w:hAnsi="Palatino Linotype" w:cs="Arial"/>
          <w:i/>
          <w:sz w:val="22"/>
          <w:szCs w:val="22"/>
        </w:rPr>
      </w:pPr>
      <w:r w:rsidRPr="00577D14">
        <w:rPr>
          <w:rFonts w:ascii="Palatino Linotype" w:hAnsi="Palatino Linotype" w:cs="Arial"/>
          <w:b/>
          <w:i/>
          <w:sz w:val="22"/>
          <w:szCs w:val="22"/>
        </w:rPr>
        <w:t>Artículo 51.</w:t>
      </w:r>
      <w:r w:rsidRPr="00577D14">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77D14">
        <w:rPr>
          <w:rFonts w:ascii="Palatino Linotype" w:hAnsi="Palatino Linotype" w:cs="Arial"/>
          <w:b/>
          <w:i/>
          <w:sz w:val="22"/>
          <w:szCs w:val="22"/>
        </w:rPr>
        <w:t xml:space="preserve">y tendrá la responsabilidad de verificar en cada caso que la misma no sea confidencial o reservada. </w:t>
      </w:r>
      <w:r w:rsidRPr="00577D14">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3C2A8FB3" w14:textId="77777777" w:rsidR="0000335A" w:rsidRPr="00577D14" w:rsidRDefault="0000335A" w:rsidP="00577D14">
      <w:pPr>
        <w:ind w:left="850" w:right="901"/>
        <w:jc w:val="both"/>
        <w:rPr>
          <w:rFonts w:ascii="Palatino Linotype" w:hAnsi="Palatino Linotype" w:cs="Arial"/>
          <w:bCs/>
          <w:i/>
          <w:noProof/>
          <w:sz w:val="22"/>
          <w:szCs w:val="22"/>
        </w:rPr>
      </w:pPr>
      <w:r w:rsidRPr="00577D14">
        <w:rPr>
          <w:rFonts w:ascii="Palatino Linotype" w:hAnsi="Palatino Linotype" w:cs="Arial"/>
          <w:b/>
          <w:i/>
          <w:sz w:val="22"/>
          <w:szCs w:val="22"/>
        </w:rPr>
        <w:t>Artículo 52.</w:t>
      </w:r>
      <w:r w:rsidRPr="00577D14">
        <w:rPr>
          <w:rFonts w:ascii="Palatino Linotype" w:hAnsi="Palatino Linotype" w:cs="Arial"/>
          <w:i/>
          <w:sz w:val="22"/>
          <w:szCs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577D14">
        <w:rPr>
          <w:rFonts w:ascii="Palatino Linotype" w:hAnsi="Palatino Linotype" w:cs="Arial"/>
          <w:bCs/>
          <w:i/>
          <w:noProof/>
          <w:sz w:val="22"/>
          <w:szCs w:val="22"/>
        </w:rPr>
        <w:t>”</w:t>
      </w:r>
    </w:p>
    <w:p w14:paraId="47D794B4" w14:textId="77777777" w:rsidR="0000335A" w:rsidRPr="00577D14" w:rsidRDefault="0000335A" w:rsidP="00577D14">
      <w:pPr>
        <w:ind w:left="850" w:right="901"/>
        <w:jc w:val="both"/>
        <w:rPr>
          <w:rFonts w:ascii="Palatino Linotype" w:hAnsi="Palatino Linotype" w:cs="Arial"/>
          <w:i/>
          <w:sz w:val="22"/>
          <w:szCs w:val="22"/>
        </w:rPr>
      </w:pPr>
    </w:p>
    <w:p w14:paraId="3470A398" w14:textId="77777777" w:rsidR="0000335A" w:rsidRPr="00577D14" w:rsidRDefault="0000335A" w:rsidP="00577D14">
      <w:pPr>
        <w:ind w:left="850" w:right="901" w:firstLine="708"/>
        <w:jc w:val="right"/>
        <w:rPr>
          <w:rFonts w:ascii="Palatino Linotype" w:hAnsi="Palatino Linotype" w:cs="Arial"/>
          <w:sz w:val="22"/>
          <w:szCs w:val="22"/>
        </w:rPr>
      </w:pPr>
      <w:r w:rsidRPr="00577D14">
        <w:rPr>
          <w:rFonts w:ascii="Palatino Linotype" w:hAnsi="Palatino Linotype" w:cs="Arial"/>
          <w:sz w:val="22"/>
          <w:szCs w:val="22"/>
        </w:rPr>
        <w:t>(Énfasis añadido)</w:t>
      </w:r>
    </w:p>
    <w:p w14:paraId="6040CEC4" w14:textId="77777777" w:rsidR="0000335A" w:rsidRPr="00577D14" w:rsidRDefault="0000335A" w:rsidP="00577D14">
      <w:pPr>
        <w:ind w:firstLine="708"/>
        <w:jc w:val="right"/>
        <w:rPr>
          <w:rFonts w:ascii="Palatino Linotype" w:hAnsi="Palatino Linotype" w:cs="Arial"/>
          <w:sz w:val="22"/>
          <w:szCs w:val="22"/>
        </w:rPr>
      </w:pPr>
    </w:p>
    <w:p w14:paraId="31491929" w14:textId="77777777" w:rsidR="0000335A" w:rsidRPr="00577D14" w:rsidRDefault="0000335A" w:rsidP="00577D14">
      <w:pPr>
        <w:spacing w:line="360" w:lineRule="auto"/>
        <w:jc w:val="both"/>
        <w:rPr>
          <w:rFonts w:ascii="Palatino Linotype" w:hAnsi="Palatino Linotype" w:cs="Arial"/>
        </w:rPr>
      </w:pPr>
      <w:r w:rsidRPr="00577D14">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5C56F935" w14:textId="77777777" w:rsidR="0000335A" w:rsidRPr="00577D14" w:rsidRDefault="0000335A" w:rsidP="00577D14">
      <w:pPr>
        <w:ind w:left="850" w:right="901"/>
        <w:jc w:val="both"/>
        <w:rPr>
          <w:rFonts w:ascii="Palatino Linotype" w:eastAsia="Arial Unicode MS" w:hAnsi="Palatino Linotype" w:cs="Arial"/>
          <w:b/>
          <w:i/>
          <w:sz w:val="22"/>
          <w:szCs w:val="22"/>
        </w:rPr>
      </w:pPr>
    </w:p>
    <w:p w14:paraId="0FA352C1" w14:textId="77777777" w:rsidR="0000335A" w:rsidRPr="00577D14" w:rsidRDefault="0000335A" w:rsidP="00577D14">
      <w:pPr>
        <w:ind w:left="850" w:right="901"/>
        <w:jc w:val="both"/>
        <w:rPr>
          <w:rFonts w:ascii="Palatino Linotype" w:eastAsia="Arial Unicode MS" w:hAnsi="Palatino Linotype" w:cs="Arial"/>
          <w:i/>
          <w:sz w:val="22"/>
          <w:szCs w:val="22"/>
        </w:rPr>
      </w:pPr>
      <w:r w:rsidRPr="00577D14">
        <w:rPr>
          <w:rFonts w:ascii="Palatino Linotype" w:eastAsia="Arial Unicode MS" w:hAnsi="Palatino Linotype" w:cs="Arial"/>
          <w:b/>
          <w:i/>
          <w:sz w:val="22"/>
          <w:szCs w:val="22"/>
        </w:rPr>
        <w:t>“Artículo 22.</w:t>
      </w:r>
      <w:r w:rsidRPr="00577D14">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07AA6A31" w14:textId="77777777" w:rsidR="0000335A" w:rsidRPr="00577D14" w:rsidRDefault="0000335A" w:rsidP="00577D14">
      <w:pPr>
        <w:ind w:left="850" w:right="901"/>
        <w:jc w:val="both"/>
        <w:rPr>
          <w:rFonts w:ascii="Palatino Linotype" w:eastAsia="Arial Unicode MS" w:hAnsi="Palatino Linotype" w:cs="Arial"/>
          <w:i/>
          <w:sz w:val="22"/>
          <w:szCs w:val="22"/>
        </w:rPr>
      </w:pPr>
      <w:r w:rsidRPr="00577D14">
        <w:rPr>
          <w:rFonts w:ascii="Palatino Linotype" w:eastAsia="Arial Unicode MS" w:hAnsi="Palatino Linotype" w:cs="Arial"/>
          <w:b/>
          <w:i/>
          <w:sz w:val="22"/>
          <w:szCs w:val="22"/>
        </w:rPr>
        <w:t>Artículo 38.</w:t>
      </w:r>
      <w:r w:rsidRPr="00577D14">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77D14">
        <w:rPr>
          <w:rFonts w:ascii="Palatino Linotype" w:eastAsia="Arial Unicode MS" w:hAnsi="Palatino Linotype" w:cs="Arial"/>
          <w:b/>
          <w:i/>
          <w:sz w:val="22"/>
          <w:szCs w:val="22"/>
        </w:rPr>
        <w:t>”</w:t>
      </w:r>
      <w:r w:rsidRPr="00577D14">
        <w:rPr>
          <w:rFonts w:ascii="Palatino Linotype" w:eastAsia="Arial Unicode MS" w:hAnsi="Palatino Linotype" w:cs="Arial"/>
          <w:i/>
          <w:sz w:val="22"/>
          <w:szCs w:val="22"/>
        </w:rPr>
        <w:t xml:space="preserve"> </w:t>
      </w:r>
    </w:p>
    <w:p w14:paraId="2FB8967E" w14:textId="77777777" w:rsidR="0000335A" w:rsidRPr="00577D14" w:rsidRDefault="0000335A" w:rsidP="00577D14">
      <w:pPr>
        <w:ind w:left="850" w:right="901"/>
        <w:jc w:val="both"/>
        <w:rPr>
          <w:rFonts w:ascii="Palatino Linotype" w:eastAsia="Arial Unicode MS" w:hAnsi="Palatino Linotype" w:cs="Arial"/>
          <w:i/>
          <w:sz w:val="22"/>
          <w:szCs w:val="22"/>
        </w:rPr>
      </w:pPr>
    </w:p>
    <w:p w14:paraId="57723E8E" w14:textId="77777777" w:rsidR="0000335A" w:rsidRPr="00577D14" w:rsidRDefault="0000335A" w:rsidP="00577D14">
      <w:pPr>
        <w:spacing w:line="360" w:lineRule="auto"/>
        <w:jc w:val="both"/>
        <w:rPr>
          <w:rFonts w:ascii="Palatino Linotype" w:hAnsi="Palatino Linotype" w:cs="Arial"/>
        </w:rPr>
      </w:pPr>
      <w:r w:rsidRPr="00577D14">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4D6C52C" w14:textId="77777777" w:rsidR="0000335A" w:rsidRPr="00577D14" w:rsidRDefault="0000335A" w:rsidP="00577D14">
      <w:pPr>
        <w:spacing w:line="360" w:lineRule="auto"/>
        <w:jc w:val="both"/>
        <w:rPr>
          <w:rFonts w:ascii="Palatino Linotype" w:hAnsi="Palatino Linotype" w:cs="Arial"/>
        </w:rPr>
      </w:pPr>
    </w:p>
    <w:p w14:paraId="4E56FEED" w14:textId="77777777" w:rsidR="0000335A" w:rsidRPr="00577D14" w:rsidRDefault="0000335A" w:rsidP="00577D14">
      <w:pPr>
        <w:spacing w:line="360" w:lineRule="auto"/>
        <w:jc w:val="both"/>
        <w:rPr>
          <w:rFonts w:ascii="Palatino Linotype" w:hAnsi="Palatino Linotype" w:cs="Arial"/>
        </w:rPr>
      </w:pPr>
      <w:r w:rsidRPr="00577D14">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77D14">
        <w:rPr>
          <w:rFonts w:ascii="Palatino Linotype" w:eastAsia="Arial Unicode MS" w:hAnsi="Palatino Linotype" w:cs="Arial"/>
        </w:rPr>
        <w:t xml:space="preserve"> que debe ser protegida por </w:t>
      </w:r>
      <w:r w:rsidRPr="00577D14">
        <w:rPr>
          <w:rFonts w:ascii="Palatino Linotype" w:eastAsia="Arial Unicode MS" w:hAnsi="Palatino Linotype" w:cs="Arial"/>
          <w:b/>
        </w:rPr>
        <w:t>EL SUJETO OBLIGADO,</w:t>
      </w:r>
      <w:r w:rsidRPr="00577D14">
        <w:rPr>
          <w:rFonts w:ascii="Palatino Linotype" w:eastAsia="Arial Unicode MS" w:hAnsi="Palatino Linotype" w:cs="Arial"/>
        </w:rPr>
        <w:t xml:space="preserve"> por lo </w:t>
      </w:r>
      <w:r w:rsidRPr="00577D14">
        <w:rPr>
          <w:rFonts w:ascii="Palatino Linotype" w:hAnsi="Palatino Linotype" w:cs="Arial"/>
        </w:rPr>
        <w:t>que, todo dato personal susceptible de clasificación debe ser protegido.</w:t>
      </w:r>
    </w:p>
    <w:p w14:paraId="7A7EB10C" w14:textId="77777777" w:rsidR="0000335A" w:rsidRPr="00577D14" w:rsidRDefault="0000335A" w:rsidP="00577D14">
      <w:pPr>
        <w:spacing w:line="360" w:lineRule="auto"/>
        <w:jc w:val="both"/>
        <w:rPr>
          <w:rFonts w:ascii="Palatino Linotype" w:hAnsi="Palatino Linotype" w:cs="Arial"/>
        </w:rPr>
      </w:pPr>
    </w:p>
    <w:p w14:paraId="695B093A" w14:textId="77777777" w:rsidR="0000335A" w:rsidRPr="00577D14" w:rsidRDefault="0000335A" w:rsidP="00577D14">
      <w:pPr>
        <w:spacing w:line="360" w:lineRule="auto"/>
        <w:jc w:val="both"/>
        <w:rPr>
          <w:rFonts w:ascii="Palatino Linotype" w:hAnsi="Palatino Linotype" w:cs="Arial"/>
        </w:rPr>
      </w:pPr>
      <w:r w:rsidRPr="00577D14">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647DD740" w14:textId="77777777" w:rsidR="0000335A" w:rsidRPr="00577D14" w:rsidRDefault="0000335A" w:rsidP="00577D14">
      <w:pPr>
        <w:spacing w:line="360" w:lineRule="auto"/>
        <w:jc w:val="both"/>
        <w:rPr>
          <w:rFonts w:ascii="Palatino Linotype" w:hAnsi="Palatino Linotype" w:cs="Arial"/>
        </w:rPr>
      </w:pPr>
    </w:p>
    <w:p w14:paraId="4AB7A2A4" w14:textId="77777777" w:rsidR="0000335A" w:rsidRPr="00577D14" w:rsidRDefault="0000335A" w:rsidP="00577D14">
      <w:pPr>
        <w:spacing w:line="360" w:lineRule="auto"/>
        <w:jc w:val="both"/>
        <w:rPr>
          <w:rFonts w:ascii="Palatino Linotype" w:hAnsi="Palatino Linotype" w:cs="Arial"/>
        </w:rPr>
      </w:pPr>
      <w:r w:rsidRPr="00577D14">
        <w:rPr>
          <w:rFonts w:ascii="Palatino Linotype" w:hAnsi="Palatino Linotype" w:cs="Arial"/>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w:t>
      </w:r>
      <w:bookmarkStart w:id="6" w:name="_Hlk145364923"/>
      <w:r w:rsidRPr="00577D14">
        <w:rPr>
          <w:rFonts w:ascii="Palatino Linotype" w:hAnsi="Palatino Linotype" w:cs="Arial"/>
        </w:rPr>
        <w:t>Ley de Transparencia y Acceso a la Información Pública del Estado de México y Municipios</w:t>
      </w:r>
      <w:bookmarkEnd w:id="6"/>
      <w:r w:rsidRPr="00577D14">
        <w:rPr>
          <w:rFonts w:ascii="Palatino Linotype" w:hAnsi="Palatino Linotype" w:cs="Arial"/>
        </w:rPr>
        <w:t xml:space="preserve">, así como los numerales Segundo, fracción XVIII, y del Cuarto al Décimo Primero de los </w:t>
      </w:r>
      <w:bookmarkStart w:id="7" w:name="_Hlk145364936"/>
      <w:r w:rsidRPr="00577D14">
        <w:rPr>
          <w:rFonts w:ascii="Palatino Linotype" w:hAnsi="Palatino Linotype" w:cs="Arial"/>
        </w:rPr>
        <w:t>Lineamientos Generales en materia de Clasificación y Desclasificación de la Información, así como para la elaboración de Versiones Públicas</w:t>
      </w:r>
      <w:bookmarkEnd w:id="7"/>
      <w:r w:rsidRPr="00577D14">
        <w:rPr>
          <w:rFonts w:ascii="Palatino Linotype" w:hAnsi="Palatino Linotype" w:cs="Arial"/>
        </w:rPr>
        <w:t>, que literalmente expresan:</w:t>
      </w:r>
    </w:p>
    <w:p w14:paraId="01E7591B" w14:textId="77777777" w:rsidR="0000335A" w:rsidRPr="00577D14" w:rsidRDefault="0000335A" w:rsidP="00577D14">
      <w:pPr>
        <w:jc w:val="both"/>
        <w:rPr>
          <w:rFonts w:ascii="Palatino Linotype" w:hAnsi="Palatino Linotype" w:cs="Arial"/>
        </w:rPr>
      </w:pPr>
    </w:p>
    <w:p w14:paraId="23520706" w14:textId="77777777" w:rsidR="0000335A" w:rsidRPr="00577D14" w:rsidRDefault="0000335A" w:rsidP="00577D14">
      <w:pPr>
        <w:ind w:left="850" w:right="901"/>
        <w:jc w:val="center"/>
        <w:rPr>
          <w:rFonts w:ascii="Palatino Linotype" w:hAnsi="Palatino Linotype" w:cs="Arial"/>
          <w:b/>
          <w:i/>
          <w:sz w:val="22"/>
          <w:szCs w:val="22"/>
        </w:rPr>
      </w:pPr>
      <w:r w:rsidRPr="00577D14">
        <w:rPr>
          <w:rFonts w:ascii="Palatino Linotype" w:hAnsi="Palatino Linotype" w:cs="Arial"/>
          <w:b/>
          <w:i/>
          <w:sz w:val="22"/>
          <w:szCs w:val="22"/>
        </w:rPr>
        <w:t>“Ley de Transparencia y Acceso a la Información Pública del Estado de México y Municipios</w:t>
      </w:r>
    </w:p>
    <w:p w14:paraId="1CE43D16" w14:textId="77777777" w:rsidR="0000335A" w:rsidRPr="00577D14" w:rsidRDefault="0000335A" w:rsidP="00577D14">
      <w:pPr>
        <w:ind w:left="850" w:right="901"/>
        <w:jc w:val="center"/>
        <w:rPr>
          <w:rFonts w:ascii="Palatino Linotype" w:hAnsi="Palatino Linotype" w:cs="Arial"/>
          <w:b/>
          <w:i/>
          <w:sz w:val="22"/>
          <w:szCs w:val="22"/>
        </w:rPr>
      </w:pPr>
    </w:p>
    <w:p w14:paraId="7B083F8B" w14:textId="77777777" w:rsidR="0000335A" w:rsidRPr="00577D14" w:rsidRDefault="0000335A" w:rsidP="00577D14">
      <w:pPr>
        <w:ind w:left="850" w:right="901"/>
        <w:jc w:val="both"/>
        <w:rPr>
          <w:rFonts w:ascii="Palatino Linotype" w:hAnsi="Palatino Linotype" w:cs="Arial"/>
          <w:i/>
          <w:sz w:val="22"/>
          <w:szCs w:val="22"/>
        </w:rPr>
      </w:pPr>
      <w:r w:rsidRPr="00577D14">
        <w:rPr>
          <w:rFonts w:ascii="Palatino Linotype" w:hAnsi="Palatino Linotype" w:cs="Arial"/>
          <w:b/>
          <w:i/>
          <w:sz w:val="22"/>
          <w:szCs w:val="22"/>
        </w:rPr>
        <w:t xml:space="preserve">Artículo 49. </w:t>
      </w:r>
      <w:r w:rsidRPr="00577D14">
        <w:rPr>
          <w:rFonts w:ascii="Palatino Linotype" w:hAnsi="Palatino Linotype" w:cs="Arial"/>
          <w:i/>
          <w:sz w:val="22"/>
          <w:szCs w:val="22"/>
        </w:rPr>
        <w:t>Los Comités de Transparencia tendrán las siguientes atribuciones:</w:t>
      </w:r>
    </w:p>
    <w:p w14:paraId="067AAD70" w14:textId="77777777" w:rsidR="0000335A" w:rsidRPr="00577D14" w:rsidRDefault="0000335A" w:rsidP="00577D14">
      <w:pPr>
        <w:ind w:left="850" w:right="901"/>
        <w:jc w:val="both"/>
        <w:rPr>
          <w:rFonts w:ascii="Palatino Linotype" w:hAnsi="Palatino Linotype" w:cs="Arial"/>
          <w:i/>
          <w:sz w:val="22"/>
          <w:szCs w:val="22"/>
        </w:rPr>
      </w:pPr>
      <w:r w:rsidRPr="00577D14">
        <w:rPr>
          <w:rFonts w:ascii="Palatino Linotype" w:hAnsi="Palatino Linotype" w:cs="Arial"/>
          <w:b/>
          <w:i/>
          <w:sz w:val="22"/>
          <w:szCs w:val="22"/>
        </w:rPr>
        <w:t>VIII.</w:t>
      </w:r>
      <w:r w:rsidRPr="00577D14">
        <w:rPr>
          <w:rFonts w:ascii="Palatino Linotype" w:hAnsi="Palatino Linotype" w:cs="Arial"/>
          <w:i/>
          <w:sz w:val="22"/>
          <w:szCs w:val="22"/>
        </w:rPr>
        <w:t xml:space="preserve"> Aprobar, modificar o revocar la clasificación de la información;</w:t>
      </w:r>
    </w:p>
    <w:p w14:paraId="7DCCE284" w14:textId="77777777" w:rsidR="0074351D" w:rsidRPr="00577D14" w:rsidRDefault="0074351D" w:rsidP="00577D14">
      <w:pPr>
        <w:ind w:left="850" w:right="901"/>
        <w:jc w:val="both"/>
        <w:rPr>
          <w:rFonts w:ascii="Palatino Linotype" w:hAnsi="Palatino Linotype" w:cs="Arial"/>
          <w:i/>
          <w:sz w:val="22"/>
          <w:szCs w:val="22"/>
        </w:rPr>
      </w:pPr>
    </w:p>
    <w:p w14:paraId="2B5C5191" w14:textId="77777777" w:rsidR="0000335A" w:rsidRPr="00577D14" w:rsidRDefault="0000335A" w:rsidP="00577D14">
      <w:pPr>
        <w:ind w:left="850" w:right="901"/>
        <w:jc w:val="both"/>
        <w:rPr>
          <w:rFonts w:ascii="Palatino Linotype" w:hAnsi="Palatino Linotype" w:cs="Arial"/>
          <w:i/>
          <w:sz w:val="22"/>
          <w:szCs w:val="22"/>
        </w:rPr>
      </w:pPr>
      <w:r w:rsidRPr="00577D14">
        <w:rPr>
          <w:rFonts w:ascii="Palatino Linotype" w:hAnsi="Palatino Linotype" w:cs="Arial"/>
          <w:b/>
          <w:i/>
          <w:sz w:val="22"/>
          <w:szCs w:val="22"/>
        </w:rPr>
        <w:t>Artículo 132.</w:t>
      </w:r>
      <w:r w:rsidRPr="00577D14">
        <w:rPr>
          <w:rFonts w:ascii="Palatino Linotype" w:hAnsi="Palatino Linotype" w:cs="Arial"/>
          <w:i/>
          <w:sz w:val="22"/>
          <w:szCs w:val="22"/>
        </w:rPr>
        <w:t xml:space="preserve"> La clasificación de la información se llevará a cabo en el momento en que:</w:t>
      </w:r>
    </w:p>
    <w:p w14:paraId="0FB20424" w14:textId="77777777" w:rsidR="0000335A" w:rsidRPr="00577D14" w:rsidRDefault="0000335A" w:rsidP="00577D14">
      <w:pPr>
        <w:ind w:left="850" w:right="901"/>
        <w:jc w:val="both"/>
        <w:rPr>
          <w:rFonts w:ascii="Palatino Linotype" w:hAnsi="Palatino Linotype" w:cs="Arial"/>
          <w:i/>
          <w:sz w:val="22"/>
          <w:szCs w:val="22"/>
        </w:rPr>
      </w:pPr>
      <w:r w:rsidRPr="00577D14">
        <w:rPr>
          <w:rFonts w:ascii="Palatino Linotype" w:hAnsi="Palatino Linotype" w:cs="Arial"/>
          <w:b/>
          <w:i/>
          <w:sz w:val="22"/>
          <w:szCs w:val="22"/>
        </w:rPr>
        <w:t>I.</w:t>
      </w:r>
      <w:r w:rsidRPr="00577D14">
        <w:rPr>
          <w:rFonts w:ascii="Palatino Linotype" w:hAnsi="Palatino Linotype" w:cs="Arial"/>
          <w:i/>
          <w:sz w:val="22"/>
          <w:szCs w:val="22"/>
        </w:rPr>
        <w:t xml:space="preserve"> Se reciba una solicitud de acceso a la información;</w:t>
      </w:r>
    </w:p>
    <w:p w14:paraId="3B559219" w14:textId="77777777" w:rsidR="0000335A" w:rsidRPr="00577D14" w:rsidRDefault="0000335A" w:rsidP="00577D14">
      <w:pPr>
        <w:ind w:left="850" w:right="901"/>
        <w:jc w:val="both"/>
        <w:rPr>
          <w:rFonts w:ascii="Palatino Linotype" w:hAnsi="Palatino Linotype" w:cs="Arial"/>
          <w:i/>
          <w:sz w:val="22"/>
          <w:szCs w:val="22"/>
        </w:rPr>
      </w:pPr>
      <w:r w:rsidRPr="00577D14">
        <w:rPr>
          <w:rFonts w:ascii="Palatino Linotype" w:hAnsi="Palatino Linotype" w:cs="Arial"/>
          <w:b/>
          <w:i/>
          <w:sz w:val="22"/>
          <w:szCs w:val="22"/>
        </w:rPr>
        <w:t>II.</w:t>
      </w:r>
      <w:r w:rsidRPr="00577D14">
        <w:rPr>
          <w:rFonts w:ascii="Palatino Linotype" w:hAnsi="Palatino Linotype" w:cs="Arial"/>
          <w:i/>
          <w:sz w:val="22"/>
          <w:szCs w:val="22"/>
        </w:rPr>
        <w:t xml:space="preserve"> Se determine mediante resolución de autoridad competente; o</w:t>
      </w:r>
    </w:p>
    <w:p w14:paraId="5CD2ABB0" w14:textId="77777777" w:rsidR="0000335A" w:rsidRPr="00577D14" w:rsidRDefault="0000335A" w:rsidP="00577D14">
      <w:pPr>
        <w:ind w:left="850" w:right="901"/>
        <w:jc w:val="both"/>
        <w:rPr>
          <w:rFonts w:ascii="Palatino Linotype" w:hAnsi="Palatino Linotype" w:cs="Arial"/>
          <w:b/>
          <w:i/>
          <w:sz w:val="22"/>
          <w:szCs w:val="22"/>
        </w:rPr>
      </w:pPr>
      <w:r w:rsidRPr="00577D14">
        <w:rPr>
          <w:rFonts w:ascii="Palatino Linotype" w:hAnsi="Palatino Linotype" w:cs="Arial"/>
          <w:i/>
          <w:sz w:val="22"/>
          <w:szCs w:val="22"/>
        </w:rPr>
        <w:t>III. Se generen versiones públicas para dar cumplimiento a las obligaciones de transparencia previstas en esta Ley.</w:t>
      </w:r>
      <w:r w:rsidRPr="00577D14">
        <w:rPr>
          <w:rFonts w:ascii="Palatino Linotype" w:hAnsi="Palatino Linotype" w:cs="Arial"/>
          <w:b/>
          <w:i/>
          <w:sz w:val="22"/>
          <w:szCs w:val="22"/>
        </w:rPr>
        <w:t>”</w:t>
      </w:r>
    </w:p>
    <w:p w14:paraId="19115A47" w14:textId="77777777" w:rsidR="0000335A" w:rsidRPr="00577D14" w:rsidRDefault="0000335A" w:rsidP="00577D14">
      <w:pPr>
        <w:ind w:left="850" w:right="901"/>
        <w:jc w:val="both"/>
        <w:rPr>
          <w:rFonts w:ascii="Palatino Linotype" w:hAnsi="Palatino Linotype" w:cs="Arial"/>
          <w:b/>
          <w:i/>
          <w:sz w:val="22"/>
          <w:szCs w:val="22"/>
        </w:rPr>
      </w:pPr>
    </w:p>
    <w:p w14:paraId="49C11961" w14:textId="77777777" w:rsidR="0000335A" w:rsidRPr="00577D14" w:rsidRDefault="0000335A" w:rsidP="00577D14">
      <w:pPr>
        <w:ind w:left="850" w:right="901"/>
        <w:jc w:val="center"/>
        <w:rPr>
          <w:rFonts w:ascii="Palatino Linotype" w:hAnsi="Palatino Linotype" w:cs="Arial"/>
          <w:b/>
          <w:i/>
          <w:sz w:val="22"/>
          <w:szCs w:val="22"/>
        </w:rPr>
      </w:pPr>
      <w:r w:rsidRPr="00577D14">
        <w:rPr>
          <w:rFonts w:ascii="Palatino Linotype" w:hAnsi="Palatino Linotype" w:cs="Arial"/>
          <w:b/>
          <w:i/>
          <w:sz w:val="22"/>
          <w:szCs w:val="22"/>
        </w:rPr>
        <w:t>“Lineamientos Generales en materia de Clasificación y Desclasificación de la Información, así como para la elaboración de Versiones Públicas</w:t>
      </w:r>
    </w:p>
    <w:p w14:paraId="0FF771F0" w14:textId="77777777" w:rsidR="0000335A" w:rsidRPr="00577D14" w:rsidRDefault="0000335A" w:rsidP="00577D14">
      <w:pPr>
        <w:ind w:left="850" w:right="901"/>
        <w:jc w:val="center"/>
        <w:rPr>
          <w:rFonts w:ascii="Palatino Linotype" w:hAnsi="Palatino Linotype" w:cs="Arial"/>
          <w:b/>
          <w:i/>
          <w:sz w:val="22"/>
          <w:szCs w:val="22"/>
        </w:rPr>
      </w:pPr>
    </w:p>
    <w:p w14:paraId="22DAB38B" w14:textId="77777777" w:rsidR="0000335A" w:rsidRPr="00577D14" w:rsidRDefault="0000335A" w:rsidP="00577D14">
      <w:pPr>
        <w:ind w:left="850" w:right="901"/>
        <w:jc w:val="both"/>
        <w:rPr>
          <w:rFonts w:ascii="Palatino Linotype" w:hAnsi="Palatino Linotype" w:cs="Arial"/>
          <w:i/>
          <w:sz w:val="22"/>
          <w:szCs w:val="22"/>
        </w:rPr>
      </w:pPr>
      <w:r w:rsidRPr="00577D14">
        <w:rPr>
          <w:rFonts w:ascii="Palatino Linotype" w:hAnsi="Palatino Linotype" w:cs="Arial"/>
          <w:b/>
          <w:i/>
          <w:sz w:val="22"/>
          <w:szCs w:val="22"/>
        </w:rPr>
        <w:t>Segundo.-</w:t>
      </w:r>
      <w:r w:rsidRPr="00577D14">
        <w:rPr>
          <w:rFonts w:ascii="Palatino Linotype" w:hAnsi="Palatino Linotype" w:cs="Arial"/>
          <w:i/>
          <w:sz w:val="22"/>
          <w:szCs w:val="22"/>
        </w:rPr>
        <w:t xml:space="preserve"> Para efectos de los presentes Lineamientos Generales, se entenderá por:</w:t>
      </w:r>
    </w:p>
    <w:p w14:paraId="3B26AD8B" w14:textId="77777777" w:rsidR="0000335A" w:rsidRPr="00577D14" w:rsidRDefault="0000335A" w:rsidP="00577D14">
      <w:pPr>
        <w:ind w:left="850" w:right="901"/>
        <w:jc w:val="both"/>
        <w:rPr>
          <w:rFonts w:ascii="Palatino Linotype" w:hAnsi="Palatino Linotype" w:cs="Arial"/>
          <w:i/>
          <w:sz w:val="22"/>
          <w:szCs w:val="22"/>
        </w:rPr>
      </w:pPr>
      <w:r w:rsidRPr="00577D14">
        <w:rPr>
          <w:rFonts w:ascii="Palatino Linotype" w:hAnsi="Palatino Linotype" w:cs="Arial"/>
          <w:b/>
          <w:i/>
          <w:sz w:val="22"/>
          <w:szCs w:val="22"/>
        </w:rPr>
        <w:t>(…</w:t>
      </w:r>
      <w:r w:rsidRPr="00577D14">
        <w:rPr>
          <w:rFonts w:ascii="Palatino Linotype" w:hAnsi="Palatino Linotype" w:cs="Arial"/>
          <w:i/>
          <w:sz w:val="22"/>
          <w:szCs w:val="22"/>
        </w:rPr>
        <w:t>)</w:t>
      </w:r>
    </w:p>
    <w:p w14:paraId="55DC835D" w14:textId="77777777" w:rsidR="0000335A" w:rsidRPr="00577D14" w:rsidRDefault="0000335A" w:rsidP="00577D14">
      <w:pPr>
        <w:ind w:left="850" w:right="901"/>
        <w:jc w:val="both"/>
        <w:rPr>
          <w:rFonts w:ascii="Palatino Linotype" w:hAnsi="Palatino Linotype" w:cs="Arial"/>
          <w:i/>
          <w:sz w:val="22"/>
          <w:szCs w:val="22"/>
        </w:rPr>
      </w:pPr>
      <w:r w:rsidRPr="00577D14">
        <w:rPr>
          <w:rFonts w:ascii="Palatino Linotype" w:hAnsi="Palatino Linotype" w:cs="Arial"/>
          <w:b/>
          <w:i/>
          <w:sz w:val="22"/>
          <w:szCs w:val="22"/>
        </w:rPr>
        <w:t>XVIII.</w:t>
      </w:r>
      <w:r w:rsidRPr="00577D14">
        <w:rPr>
          <w:rFonts w:ascii="Palatino Linotype" w:hAnsi="Palatino Linotype" w:cs="Arial"/>
          <w:i/>
          <w:sz w:val="22"/>
          <w:szCs w:val="22"/>
        </w:rPr>
        <w:t xml:space="preserve">  </w:t>
      </w:r>
      <w:r w:rsidRPr="00577D14">
        <w:rPr>
          <w:rFonts w:ascii="Palatino Linotype" w:hAnsi="Palatino Linotype" w:cs="Arial"/>
          <w:b/>
          <w:i/>
          <w:sz w:val="22"/>
          <w:szCs w:val="22"/>
        </w:rPr>
        <w:t>Versión pública:</w:t>
      </w:r>
      <w:r w:rsidRPr="00577D14">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7A866C6" w14:textId="77777777" w:rsidR="0000335A" w:rsidRPr="00577D14" w:rsidRDefault="0000335A" w:rsidP="00577D14">
      <w:pPr>
        <w:ind w:left="850" w:right="901"/>
        <w:jc w:val="both"/>
        <w:rPr>
          <w:rFonts w:ascii="Palatino Linotype" w:hAnsi="Palatino Linotype" w:cs="Arial"/>
          <w:i/>
          <w:sz w:val="22"/>
          <w:szCs w:val="22"/>
        </w:rPr>
      </w:pPr>
      <w:r w:rsidRPr="00577D14">
        <w:rPr>
          <w:rFonts w:ascii="Palatino Linotype" w:hAnsi="Palatino Linotype" w:cs="Arial"/>
          <w:b/>
          <w:i/>
          <w:sz w:val="22"/>
          <w:szCs w:val="22"/>
        </w:rPr>
        <w:t>(…</w:t>
      </w:r>
      <w:r w:rsidRPr="00577D14">
        <w:rPr>
          <w:rFonts w:ascii="Palatino Linotype" w:hAnsi="Palatino Linotype" w:cs="Arial"/>
          <w:i/>
          <w:sz w:val="22"/>
          <w:szCs w:val="22"/>
        </w:rPr>
        <w:t>)</w:t>
      </w:r>
    </w:p>
    <w:p w14:paraId="6245CFB2" w14:textId="77777777" w:rsidR="0074351D" w:rsidRPr="00577D14" w:rsidRDefault="0074351D" w:rsidP="00577D14">
      <w:pPr>
        <w:ind w:left="850" w:right="901"/>
        <w:jc w:val="both"/>
        <w:rPr>
          <w:rFonts w:ascii="Palatino Linotype" w:hAnsi="Palatino Linotype" w:cs="Arial"/>
          <w:i/>
          <w:sz w:val="22"/>
          <w:szCs w:val="22"/>
        </w:rPr>
      </w:pPr>
    </w:p>
    <w:p w14:paraId="627B6131" w14:textId="77777777" w:rsidR="0000335A" w:rsidRPr="00577D14" w:rsidRDefault="0000335A" w:rsidP="00577D14">
      <w:pPr>
        <w:ind w:left="850" w:right="901"/>
        <w:jc w:val="both"/>
        <w:rPr>
          <w:rFonts w:ascii="Palatino Linotype" w:hAnsi="Palatino Linotype" w:cs="Arial"/>
          <w:i/>
          <w:sz w:val="22"/>
          <w:szCs w:val="22"/>
        </w:rPr>
      </w:pPr>
      <w:r w:rsidRPr="00577D14">
        <w:rPr>
          <w:rFonts w:ascii="Palatino Linotype" w:hAnsi="Palatino Linotype" w:cs="Arial"/>
          <w:b/>
          <w:i/>
          <w:sz w:val="22"/>
          <w:szCs w:val="22"/>
        </w:rPr>
        <w:t>Cuarto.</w:t>
      </w:r>
      <w:r w:rsidRPr="00577D14">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24C7589" w14:textId="77777777" w:rsidR="0000335A" w:rsidRPr="00577D14" w:rsidRDefault="0000335A" w:rsidP="00577D14">
      <w:pPr>
        <w:ind w:left="850" w:right="901"/>
        <w:jc w:val="both"/>
        <w:rPr>
          <w:rFonts w:ascii="Palatino Linotype" w:hAnsi="Palatino Linotype" w:cs="Arial"/>
          <w:i/>
          <w:sz w:val="22"/>
          <w:szCs w:val="22"/>
        </w:rPr>
      </w:pPr>
      <w:r w:rsidRPr="00577D14">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79F11C4F" w14:textId="77777777" w:rsidR="0074351D" w:rsidRPr="00577D14" w:rsidRDefault="0074351D" w:rsidP="00577D14">
      <w:pPr>
        <w:ind w:left="850" w:right="901"/>
        <w:jc w:val="both"/>
        <w:rPr>
          <w:rFonts w:ascii="Palatino Linotype" w:hAnsi="Palatino Linotype" w:cs="Arial"/>
          <w:i/>
          <w:sz w:val="22"/>
          <w:szCs w:val="22"/>
        </w:rPr>
      </w:pPr>
    </w:p>
    <w:p w14:paraId="3A45CF5A" w14:textId="77777777" w:rsidR="0000335A" w:rsidRPr="00577D14" w:rsidRDefault="0000335A" w:rsidP="00577D14">
      <w:pPr>
        <w:ind w:left="850" w:right="901"/>
        <w:jc w:val="both"/>
        <w:rPr>
          <w:rFonts w:ascii="Palatino Linotype" w:hAnsi="Palatino Linotype" w:cs="Arial"/>
          <w:i/>
          <w:sz w:val="22"/>
          <w:szCs w:val="22"/>
        </w:rPr>
      </w:pPr>
      <w:r w:rsidRPr="00577D14">
        <w:rPr>
          <w:rFonts w:ascii="Palatino Linotype" w:hAnsi="Palatino Linotype" w:cs="Arial"/>
          <w:b/>
          <w:i/>
          <w:sz w:val="22"/>
          <w:szCs w:val="22"/>
        </w:rPr>
        <w:t>Quinto.</w:t>
      </w:r>
      <w:r w:rsidRPr="00577D14">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4D7C1FA" w14:textId="77777777" w:rsidR="0074351D" w:rsidRPr="00577D14" w:rsidRDefault="0074351D" w:rsidP="00577D14">
      <w:pPr>
        <w:ind w:left="850" w:right="901"/>
        <w:jc w:val="both"/>
        <w:rPr>
          <w:rFonts w:ascii="Palatino Linotype" w:hAnsi="Palatino Linotype" w:cs="Arial"/>
          <w:i/>
          <w:sz w:val="22"/>
          <w:szCs w:val="22"/>
        </w:rPr>
      </w:pPr>
    </w:p>
    <w:p w14:paraId="23308D95" w14:textId="77777777" w:rsidR="0000335A" w:rsidRPr="00577D14" w:rsidRDefault="0000335A" w:rsidP="00577D14">
      <w:pPr>
        <w:ind w:left="850" w:right="901"/>
        <w:jc w:val="both"/>
        <w:rPr>
          <w:rFonts w:ascii="Palatino Linotype" w:hAnsi="Palatino Linotype" w:cs="Arial"/>
          <w:bCs/>
          <w:i/>
          <w:sz w:val="22"/>
          <w:szCs w:val="22"/>
        </w:rPr>
      </w:pPr>
      <w:r w:rsidRPr="00577D14">
        <w:rPr>
          <w:rFonts w:ascii="Palatino Linotype" w:hAnsi="Palatino Linotype" w:cs="Arial"/>
          <w:b/>
          <w:bCs/>
          <w:i/>
          <w:sz w:val="22"/>
          <w:szCs w:val="22"/>
        </w:rPr>
        <w:t>Séptimo</w:t>
      </w:r>
      <w:r w:rsidRPr="00577D14">
        <w:rPr>
          <w:rFonts w:ascii="Palatino Linotype" w:hAnsi="Palatino Linotype" w:cs="Arial"/>
          <w:bCs/>
          <w:i/>
          <w:sz w:val="22"/>
          <w:szCs w:val="22"/>
        </w:rPr>
        <w:t>. La clasificación de la información se llevará a cabo en el momento en que:</w:t>
      </w:r>
    </w:p>
    <w:p w14:paraId="18B45776" w14:textId="77777777" w:rsidR="0000335A" w:rsidRPr="00577D14" w:rsidRDefault="0000335A" w:rsidP="00577D14">
      <w:pPr>
        <w:ind w:left="850" w:right="901"/>
        <w:jc w:val="both"/>
        <w:rPr>
          <w:rFonts w:ascii="Palatino Linotype" w:hAnsi="Palatino Linotype" w:cs="Arial"/>
          <w:bCs/>
          <w:i/>
          <w:sz w:val="22"/>
          <w:szCs w:val="22"/>
        </w:rPr>
      </w:pPr>
      <w:r w:rsidRPr="00577D14">
        <w:rPr>
          <w:rFonts w:ascii="Palatino Linotype" w:hAnsi="Palatino Linotype" w:cs="Arial"/>
          <w:bCs/>
          <w:i/>
          <w:sz w:val="22"/>
          <w:szCs w:val="22"/>
        </w:rPr>
        <w:t>I. Se reciba una solicitud de acceso a la información;</w:t>
      </w:r>
    </w:p>
    <w:p w14:paraId="598C0489" w14:textId="77777777" w:rsidR="0000335A" w:rsidRPr="00577D14" w:rsidRDefault="0000335A" w:rsidP="00577D14">
      <w:pPr>
        <w:ind w:left="850" w:right="901"/>
        <w:jc w:val="both"/>
        <w:rPr>
          <w:rFonts w:ascii="Palatino Linotype" w:hAnsi="Palatino Linotype" w:cs="Arial"/>
          <w:bCs/>
          <w:i/>
          <w:sz w:val="22"/>
          <w:szCs w:val="22"/>
        </w:rPr>
      </w:pPr>
      <w:r w:rsidRPr="00577D14">
        <w:rPr>
          <w:rFonts w:ascii="Palatino Linotype" w:hAnsi="Palatino Linotype" w:cs="Arial"/>
          <w:bCs/>
          <w:i/>
          <w:sz w:val="22"/>
          <w:szCs w:val="22"/>
        </w:rPr>
        <w:t xml:space="preserve">II. Se determine mediante resolución del Comité de Transparencia, el Órgano Garante competente, o en cumplimiento a una sentencia del Poder Judicial; </w:t>
      </w:r>
    </w:p>
    <w:p w14:paraId="6B96DE39" w14:textId="77777777" w:rsidR="0000335A" w:rsidRPr="00577D14" w:rsidRDefault="0000335A" w:rsidP="00577D14">
      <w:pPr>
        <w:ind w:left="850" w:right="901"/>
        <w:jc w:val="both"/>
        <w:rPr>
          <w:rFonts w:ascii="Palatino Linotype" w:hAnsi="Palatino Linotype" w:cs="Arial"/>
          <w:bCs/>
          <w:i/>
          <w:sz w:val="22"/>
          <w:szCs w:val="22"/>
        </w:rPr>
      </w:pPr>
      <w:r w:rsidRPr="00577D14">
        <w:rPr>
          <w:rFonts w:ascii="Palatino Linotype" w:hAnsi="Palatino Linotype" w:cs="Arial"/>
          <w:bCs/>
          <w:i/>
          <w:sz w:val="22"/>
          <w:szCs w:val="22"/>
        </w:rPr>
        <w:t>III. Se generen versiones públicas para dar cumplimiento a las obligaciones de transparencia previstas en la Ley General, la Ley Federal y las correspondientes de las entidades federativas.</w:t>
      </w:r>
    </w:p>
    <w:p w14:paraId="15D82479" w14:textId="77777777" w:rsidR="0000335A" w:rsidRPr="00577D14" w:rsidRDefault="0000335A" w:rsidP="00577D14">
      <w:pPr>
        <w:ind w:left="850" w:right="901"/>
        <w:jc w:val="both"/>
        <w:rPr>
          <w:rFonts w:ascii="Palatino Linotype" w:hAnsi="Palatino Linotype" w:cs="Arial"/>
          <w:bCs/>
          <w:i/>
          <w:sz w:val="22"/>
          <w:szCs w:val="22"/>
        </w:rPr>
      </w:pPr>
      <w:r w:rsidRPr="00577D14">
        <w:rPr>
          <w:rFonts w:ascii="Palatino Linotype" w:hAnsi="Palatino Linotype" w:cs="Arial"/>
          <w:bCs/>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4C4A45E2" w14:textId="77777777" w:rsidR="0074351D" w:rsidRPr="00577D14" w:rsidRDefault="0074351D" w:rsidP="00577D14">
      <w:pPr>
        <w:ind w:left="850" w:right="901"/>
        <w:jc w:val="both"/>
        <w:rPr>
          <w:rFonts w:ascii="Palatino Linotype" w:hAnsi="Palatino Linotype" w:cs="Arial"/>
          <w:bCs/>
          <w:i/>
          <w:sz w:val="22"/>
          <w:szCs w:val="22"/>
        </w:rPr>
      </w:pPr>
    </w:p>
    <w:p w14:paraId="1FFC01DD" w14:textId="77777777" w:rsidR="0000335A" w:rsidRPr="00577D14" w:rsidRDefault="0000335A" w:rsidP="00577D14">
      <w:pPr>
        <w:ind w:left="850" w:right="901"/>
        <w:jc w:val="both"/>
        <w:rPr>
          <w:rFonts w:ascii="Palatino Linotype" w:hAnsi="Palatino Linotype" w:cs="Arial"/>
          <w:bCs/>
          <w:i/>
          <w:sz w:val="22"/>
          <w:szCs w:val="22"/>
        </w:rPr>
      </w:pPr>
      <w:r w:rsidRPr="00577D14">
        <w:rPr>
          <w:rFonts w:ascii="Palatino Linotype" w:hAnsi="Palatino Linotype" w:cs="Arial"/>
          <w:b/>
          <w:bCs/>
          <w:i/>
          <w:sz w:val="22"/>
          <w:szCs w:val="22"/>
        </w:rPr>
        <w:t>Octavo.</w:t>
      </w:r>
      <w:r w:rsidRPr="00577D14">
        <w:rPr>
          <w:rFonts w:ascii="Palatino Linotype" w:hAnsi="Palatino Linotype" w:cs="Arial"/>
          <w:bCs/>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1E02ED7" w14:textId="77777777" w:rsidR="0000335A" w:rsidRPr="00577D14" w:rsidRDefault="0000335A" w:rsidP="00577D14">
      <w:pPr>
        <w:ind w:left="850" w:right="901"/>
        <w:jc w:val="both"/>
        <w:rPr>
          <w:rFonts w:ascii="Palatino Linotype" w:hAnsi="Palatino Linotype" w:cs="Arial"/>
          <w:bCs/>
          <w:i/>
          <w:sz w:val="22"/>
          <w:szCs w:val="22"/>
        </w:rPr>
      </w:pPr>
      <w:r w:rsidRPr="00577D14">
        <w:rPr>
          <w:rFonts w:ascii="Palatino Linotype" w:hAnsi="Palatino Linotype" w:cs="Arial"/>
          <w:bCs/>
          <w:i/>
          <w:sz w:val="22"/>
          <w:szCs w:val="22"/>
        </w:rPr>
        <w:t>Para motivar la clasificación se deberán señalar las razones o circunstancias especiales que lo llevaron a concluir que el caso particular se ajusta al supuesto previsto por la norma legal invocada como fundamento.</w:t>
      </w:r>
    </w:p>
    <w:p w14:paraId="3071A062" w14:textId="77777777" w:rsidR="0000335A" w:rsidRPr="00577D14" w:rsidRDefault="0000335A" w:rsidP="00577D14">
      <w:pPr>
        <w:ind w:left="850" w:right="901"/>
        <w:jc w:val="both"/>
        <w:rPr>
          <w:rFonts w:ascii="Palatino Linotype" w:hAnsi="Palatino Linotype" w:cs="Arial"/>
          <w:bCs/>
          <w:i/>
          <w:sz w:val="22"/>
          <w:szCs w:val="22"/>
        </w:rPr>
      </w:pPr>
      <w:r w:rsidRPr="00577D14">
        <w:rPr>
          <w:rFonts w:ascii="Palatino Linotype" w:hAnsi="Palatino Linotype" w:cs="Arial"/>
          <w:bCs/>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001FDD2" w14:textId="77777777" w:rsidR="0074351D" w:rsidRPr="00577D14" w:rsidRDefault="0074351D" w:rsidP="00577D14">
      <w:pPr>
        <w:ind w:left="850" w:right="901"/>
        <w:jc w:val="both"/>
        <w:rPr>
          <w:rFonts w:ascii="Palatino Linotype" w:hAnsi="Palatino Linotype" w:cs="Arial"/>
          <w:bCs/>
          <w:i/>
          <w:sz w:val="22"/>
          <w:szCs w:val="22"/>
        </w:rPr>
      </w:pPr>
    </w:p>
    <w:p w14:paraId="1222A4E0" w14:textId="77777777" w:rsidR="0000335A" w:rsidRPr="00577D14" w:rsidRDefault="0000335A" w:rsidP="00577D14">
      <w:pPr>
        <w:ind w:left="850" w:right="901"/>
        <w:jc w:val="both"/>
        <w:rPr>
          <w:rFonts w:ascii="Palatino Linotype" w:hAnsi="Palatino Linotype" w:cs="Arial"/>
          <w:i/>
          <w:sz w:val="22"/>
          <w:szCs w:val="22"/>
        </w:rPr>
      </w:pPr>
      <w:r w:rsidRPr="00577D14">
        <w:rPr>
          <w:rFonts w:ascii="Palatino Linotype" w:hAnsi="Palatino Linotype" w:cs="Arial"/>
          <w:b/>
          <w:i/>
          <w:sz w:val="22"/>
          <w:szCs w:val="22"/>
        </w:rPr>
        <w:t>Noveno.</w:t>
      </w:r>
      <w:r w:rsidRPr="00577D14">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79F75F7" w14:textId="77777777" w:rsidR="0074351D" w:rsidRPr="00577D14" w:rsidRDefault="0074351D" w:rsidP="00577D14">
      <w:pPr>
        <w:ind w:left="850" w:right="901"/>
        <w:jc w:val="both"/>
        <w:rPr>
          <w:rFonts w:ascii="Palatino Linotype" w:hAnsi="Palatino Linotype" w:cs="Arial"/>
          <w:i/>
          <w:sz w:val="22"/>
          <w:szCs w:val="22"/>
        </w:rPr>
      </w:pPr>
    </w:p>
    <w:p w14:paraId="561BCD9C" w14:textId="77777777" w:rsidR="0000335A" w:rsidRPr="00577D14" w:rsidRDefault="0000335A" w:rsidP="00577D14">
      <w:pPr>
        <w:ind w:left="850" w:right="901"/>
        <w:jc w:val="both"/>
        <w:rPr>
          <w:rFonts w:ascii="Palatino Linotype" w:hAnsi="Palatino Linotype" w:cs="Arial"/>
          <w:bCs/>
          <w:i/>
          <w:sz w:val="22"/>
          <w:szCs w:val="22"/>
        </w:rPr>
      </w:pPr>
      <w:r w:rsidRPr="00577D14">
        <w:rPr>
          <w:rFonts w:ascii="Palatino Linotype" w:hAnsi="Palatino Linotype" w:cs="Arial"/>
          <w:b/>
          <w:bCs/>
          <w:i/>
          <w:sz w:val="22"/>
          <w:szCs w:val="22"/>
        </w:rPr>
        <w:t>Decimo</w:t>
      </w:r>
      <w:r w:rsidRPr="00577D14">
        <w:rPr>
          <w:rFonts w:ascii="Palatino Linotype" w:hAnsi="Palatino Linotype" w:cs="Arial"/>
          <w:bCs/>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3ABC845" w14:textId="77777777" w:rsidR="0000335A" w:rsidRPr="00577D14" w:rsidRDefault="0000335A" w:rsidP="00577D14">
      <w:pPr>
        <w:ind w:left="850" w:right="901"/>
        <w:jc w:val="both"/>
        <w:rPr>
          <w:rFonts w:ascii="Palatino Linotype" w:hAnsi="Palatino Linotype" w:cs="Arial"/>
          <w:bCs/>
          <w:i/>
          <w:sz w:val="22"/>
          <w:szCs w:val="22"/>
        </w:rPr>
      </w:pPr>
      <w:r w:rsidRPr="00577D14">
        <w:rPr>
          <w:rFonts w:ascii="Palatino Linotype" w:hAnsi="Palatino Linotype" w:cs="Arial"/>
          <w:bCs/>
          <w:i/>
          <w:sz w:val="22"/>
          <w:szCs w:val="22"/>
        </w:rPr>
        <w:t>En ausencia de los titulares de las áreas, la información será clasificada o desclasificada por la persona que lo supla, en términos de la normativa que rija la actuación del sujeto obligado.</w:t>
      </w:r>
    </w:p>
    <w:p w14:paraId="4570A3E4" w14:textId="77777777" w:rsidR="0074351D" w:rsidRPr="00577D14" w:rsidRDefault="0074351D" w:rsidP="00577D14">
      <w:pPr>
        <w:ind w:left="850" w:right="901"/>
        <w:jc w:val="both"/>
        <w:rPr>
          <w:rFonts w:ascii="Palatino Linotype" w:hAnsi="Palatino Linotype" w:cs="Arial"/>
          <w:bCs/>
          <w:i/>
          <w:sz w:val="22"/>
          <w:szCs w:val="22"/>
        </w:rPr>
      </w:pPr>
    </w:p>
    <w:p w14:paraId="702EB670" w14:textId="77777777" w:rsidR="0000335A" w:rsidRPr="00577D14" w:rsidRDefault="0000335A" w:rsidP="00577D14">
      <w:pPr>
        <w:ind w:left="850" w:right="901"/>
        <w:jc w:val="both"/>
        <w:rPr>
          <w:rFonts w:ascii="Palatino Linotype" w:hAnsi="Palatino Linotype" w:cs="Arial"/>
          <w:b/>
          <w:i/>
          <w:sz w:val="22"/>
          <w:szCs w:val="22"/>
        </w:rPr>
      </w:pPr>
      <w:r w:rsidRPr="00577D14">
        <w:rPr>
          <w:rFonts w:ascii="Palatino Linotype" w:hAnsi="Palatino Linotype" w:cs="Arial"/>
          <w:b/>
          <w:bCs/>
          <w:i/>
          <w:sz w:val="22"/>
          <w:szCs w:val="22"/>
        </w:rPr>
        <w:t>Décimo primero</w:t>
      </w:r>
      <w:r w:rsidRPr="00577D14">
        <w:rPr>
          <w:rFonts w:ascii="Palatino Linotype" w:hAnsi="Palatino Linotype" w:cs="Arial"/>
          <w:b/>
          <w:i/>
          <w:sz w:val="22"/>
          <w:szCs w:val="22"/>
        </w:rPr>
        <w:t>.</w:t>
      </w:r>
      <w:r w:rsidRPr="00577D14">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77D14">
        <w:rPr>
          <w:rFonts w:ascii="Palatino Linotype" w:hAnsi="Palatino Linotype" w:cs="Arial"/>
          <w:b/>
          <w:i/>
          <w:sz w:val="22"/>
          <w:szCs w:val="22"/>
        </w:rPr>
        <w:t>”</w:t>
      </w:r>
    </w:p>
    <w:p w14:paraId="32FBF11D" w14:textId="77777777" w:rsidR="0074351D" w:rsidRPr="00577D14" w:rsidRDefault="0074351D" w:rsidP="00577D14">
      <w:pPr>
        <w:ind w:left="850" w:right="901"/>
        <w:jc w:val="both"/>
        <w:rPr>
          <w:rFonts w:ascii="Palatino Linotype" w:hAnsi="Palatino Linotype" w:cs="Arial"/>
          <w:b/>
          <w:i/>
          <w:sz w:val="22"/>
          <w:szCs w:val="22"/>
        </w:rPr>
      </w:pPr>
    </w:p>
    <w:p w14:paraId="5AAA5A99" w14:textId="77777777" w:rsidR="0000335A" w:rsidRPr="00577D14" w:rsidRDefault="0000335A" w:rsidP="00577D14">
      <w:pPr>
        <w:spacing w:line="360" w:lineRule="auto"/>
        <w:jc w:val="both"/>
        <w:rPr>
          <w:rFonts w:ascii="Palatino Linotype" w:hAnsi="Palatino Linotype" w:cs="Arial"/>
        </w:rPr>
      </w:pPr>
      <w:r w:rsidRPr="00577D14">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4629225" w14:textId="77777777" w:rsidR="0000335A" w:rsidRPr="00577D14" w:rsidRDefault="0000335A" w:rsidP="00577D14">
      <w:pPr>
        <w:spacing w:line="360" w:lineRule="auto"/>
        <w:jc w:val="both"/>
        <w:rPr>
          <w:rFonts w:ascii="Palatino Linotype" w:hAnsi="Palatino Linotype" w:cs="Arial"/>
        </w:rPr>
      </w:pPr>
    </w:p>
    <w:p w14:paraId="648D8B3A" w14:textId="77777777" w:rsidR="0000335A" w:rsidRPr="00577D14" w:rsidRDefault="0000335A" w:rsidP="00577D14">
      <w:pPr>
        <w:spacing w:line="360" w:lineRule="auto"/>
        <w:jc w:val="both"/>
        <w:rPr>
          <w:rFonts w:ascii="Palatino Linotype" w:hAnsi="Palatino Linotype" w:cs="Arial"/>
          <w:lang w:eastAsia="es-CO"/>
        </w:rPr>
      </w:pPr>
      <w:r w:rsidRPr="00577D14">
        <w:rPr>
          <w:rFonts w:ascii="Palatino Linotype" w:hAnsi="Palatino Linotype" w:cs="Arial"/>
        </w:rPr>
        <w:t xml:space="preserve">Consecuentemente, se destaca que la versión pública que elabore </w:t>
      </w:r>
      <w:r w:rsidRPr="00577D14">
        <w:rPr>
          <w:rFonts w:ascii="Palatino Linotype" w:hAnsi="Palatino Linotype" w:cs="Arial"/>
          <w:b/>
        </w:rPr>
        <w:t>EL SUJETO OBLIGADO</w:t>
      </w:r>
      <w:r w:rsidRPr="00577D14">
        <w:rPr>
          <w:rFonts w:ascii="Palatino Linotype" w:hAnsi="Palatino Linotype" w:cs="Arial"/>
        </w:rPr>
        <w:t xml:space="preserve"> debe cumplir con las formalidades exigidas en la Ley, por lo que para tal efecto emitirá el </w:t>
      </w:r>
      <w:r w:rsidRPr="00577D14">
        <w:rPr>
          <w:rFonts w:ascii="Palatino Linotype" w:hAnsi="Palatino Linotype" w:cs="Arial"/>
          <w:b/>
        </w:rPr>
        <w:t>Acuerdo del Comité de Transparencia</w:t>
      </w:r>
      <w:r w:rsidRPr="00577D14">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77D14">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w:t>
      </w:r>
    </w:p>
    <w:p w14:paraId="3ED974F8" w14:textId="77777777" w:rsidR="0074351D" w:rsidRPr="00577D14" w:rsidRDefault="0074351D" w:rsidP="00577D14">
      <w:pPr>
        <w:spacing w:line="360" w:lineRule="auto"/>
        <w:jc w:val="both"/>
        <w:rPr>
          <w:rFonts w:ascii="Palatino Linotype" w:hAnsi="Palatino Linotype" w:cs="Arial"/>
          <w:lang w:eastAsia="es-CO"/>
        </w:rPr>
      </w:pPr>
    </w:p>
    <w:p w14:paraId="170CA90E" w14:textId="4EF7EE1E" w:rsidR="00027D89" w:rsidRPr="00577D14" w:rsidRDefault="00027D89" w:rsidP="00577D14">
      <w:pPr>
        <w:widowControl w:val="0"/>
        <w:autoSpaceDE w:val="0"/>
        <w:autoSpaceDN w:val="0"/>
        <w:adjustRightInd w:val="0"/>
        <w:spacing w:line="360" w:lineRule="auto"/>
        <w:jc w:val="both"/>
        <w:rPr>
          <w:rFonts w:ascii="Palatino Linotype" w:eastAsia="Calibri" w:hAnsi="Palatino Linotype" w:cs="Arial"/>
        </w:rPr>
      </w:pPr>
      <w:r w:rsidRPr="00577D14">
        <w:rPr>
          <w:rFonts w:ascii="Palatino Linotype" w:eastAsia="Calibri" w:hAnsi="Palatino Linotype" w:cs="Arial"/>
        </w:rPr>
        <w:t xml:space="preserve">Atento a lo anterior, de conformidad con el artículo 186, fracción III de la Ley de Transparencia y Acceso a la Información Pública del Estado de México y Municipios, se determina </w:t>
      </w:r>
      <w:r w:rsidR="00E06028" w:rsidRPr="00577D14">
        <w:rPr>
          <w:rFonts w:ascii="Palatino Linotype" w:eastAsia="Calibri" w:hAnsi="Palatino Linotype" w:cs="Arial"/>
          <w:b/>
        </w:rPr>
        <w:t>REVOCAR</w:t>
      </w:r>
      <w:r w:rsidRPr="00577D14">
        <w:rPr>
          <w:rFonts w:ascii="Palatino Linotype" w:eastAsia="Calibri" w:hAnsi="Palatino Linotype" w:cs="Arial"/>
        </w:rPr>
        <w:t xml:space="preserve"> la respuesta del </w:t>
      </w:r>
      <w:r w:rsidRPr="00577D14">
        <w:rPr>
          <w:rFonts w:ascii="Palatino Linotype" w:eastAsia="Calibri" w:hAnsi="Palatino Linotype" w:cs="Arial"/>
          <w:b/>
        </w:rPr>
        <w:t>SUJETO OBLIGADO</w:t>
      </w:r>
      <w:r w:rsidRPr="00577D14">
        <w:rPr>
          <w:rFonts w:ascii="Palatino Linotype" w:eastAsia="Calibri" w:hAnsi="Palatino Linotype" w:cs="Arial"/>
        </w:rPr>
        <w:t xml:space="preserve"> y ordenar la entrega de la información en los términos descritos en el cuerpo de la resolución del recurso de revisión que nos ocupa.</w:t>
      </w:r>
    </w:p>
    <w:p w14:paraId="51A3E42A" w14:textId="77777777" w:rsidR="0074351D" w:rsidRPr="00577D14" w:rsidRDefault="0074351D" w:rsidP="00577D14">
      <w:pPr>
        <w:widowControl w:val="0"/>
        <w:autoSpaceDE w:val="0"/>
        <w:autoSpaceDN w:val="0"/>
        <w:adjustRightInd w:val="0"/>
        <w:spacing w:line="360" w:lineRule="auto"/>
        <w:jc w:val="both"/>
        <w:rPr>
          <w:rFonts w:ascii="Palatino Linotype" w:eastAsia="Calibri" w:hAnsi="Palatino Linotype" w:cs="Arial"/>
        </w:rPr>
      </w:pPr>
    </w:p>
    <w:p w14:paraId="2A4E719F" w14:textId="4D140D40" w:rsidR="00577D14" w:rsidRDefault="00027D89" w:rsidP="00577D14">
      <w:pPr>
        <w:spacing w:line="360" w:lineRule="auto"/>
        <w:jc w:val="both"/>
        <w:rPr>
          <w:rFonts w:ascii="Palatino Linotype" w:eastAsia="Calibri" w:hAnsi="Palatino Linotype" w:cs="Arial"/>
        </w:rPr>
      </w:pPr>
      <w:r w:rsidRPr="00577D14">
        <w:rPr>
          <w:rFonts w:ascii="Palatino Linotype" w:eastAsia="Calibri" w:hAnsi="Palatino Linotype" w:cs="Arial"/>
        </w:rPr>
        <w:t xml:space="preserve">Así, con fundamento en lo previsto en los artículos 5, </w:t>
      </w:r>
      <w:r w:rsidRPr="00577D14">
        <w:rPr>
          <w:rFonts w:ascii="Palatino Linotype" w:hAnsi="Palatino Linotype"/>
        </w:rPr>
        <w:t xml:space="preserve">párrafos </w:t>
      </w:r>
      <w:r w:rsidRPr="00577D14">
        <w:rPr>
          <w:rFonts w:ascii="Palatino Linotype" w:eastAsia="Calibri" w:hAnsi="Palatino Linotype" w:cs="Arial"/>
          <w:lang w:val="es-ES_tradnl"/>
        </w:rPr>
        <w:t>trigésimo segundo, trigésimo tercero y trigésimo cuarto</w:t>
      </w:r>
      <w:r w:rsidRPr="00577D14">
        <w:rPr>
          <w:rFonts w:ascii="Palatino Linotype" w:eastAsia="Calibri" w:hAnsi="Palatino Linotype" w:cs="Arial"/>
        </w:rPr>
        <w:t xml:space="preserve">, fracciones IV y V de la Constitución Política del Estado Libre y Soberano de México; </w:t>
      </w:r>
      <w:r w:rsidRPr="00577D14">
        <w:rPr>
          <w:rFonts w:ascii="Palatino Linotype" w:hAnsi="Palatino Linotype" w:cs="Arial"/>
        </w:rPr>
        <w:t>2, fracción II, 29, 36, fracciones I y II, 176, 178, 179, 181, 185 fracción I, 186 y 188</w:t>
      </w:r>
      <w:r w:rsidRPr="00577D14">
        <w:rPr>
          <w:rFonts w:ascii="Palatino Linotype" w:eastAsia="Calibri" w:hAnsi="Palatino Linotype" w:cs="Arial"/>
        </w:rPr>
        <w:t xml:space="preserve"> de la Ley de Transparencia y Acceso a la Información Pública del Estado de México y Municipios, este Pleno: </w:t>
      </w:r>
    </w:p>
    <w:p w14:paraId="154D267F" w14:textId="77777777" w:rsidR="006834DC" w:rsidRPr="006834DC" w:rsidRDefault="006834DC" w:rsidP="00577D14">
      <w:pPr>
        <w:spacing w:line="360" w:lineRule="auto"/>
        <w:jc w:val="both"/>
        <w:rPr>
          <w:rFonts w:ascii="Palatino Linotype" w:eastAsia="Calibri" w:hAnsi="Palatino Linotype" w:cs="Arial"/>
        </w:rPr>
      </w:pPr>
    </w:p>
    <w:p w14:paraId="17CFB77D" w14:textId="77777777" w:rsidR="00027D89" w:rsidRPr="00577D14" w:rsidRDefault="00027D89" w:rsidP="00577D14">
      <w:pPr>
        <w:spacing w:line="360" w:lineRule="auto"/>
        <w:jc w:val="center"/>
        <w:rPr>
          <w:rFonts w:ascii="Palatino Linotype" w:hAnsi="Palatino Linotype"/>
          <w:b/>
          <w:sz w:val="28"/>
          <w:szCs w:val="28"/>
          <w:lang w:val="it-IT"/>
        </w:rPr>
      </w:pPr>
      <w:r w:rsidRPr="00577D14">
        <w:rPr>
          <w:rFonts w:ascii="Palatino Linotype" w:hAnsi="Palatino Linotype"/>
          <w:b/>
          <w:sz w:val="28"/>
          <w:szCs w:val="28"/>
          <w:lang w:val="it-IT"/>
        </w:rPr>
        <w:t>R E S U E L V E</w:t>
      </w:r>
    </w:p>
    <w:p w14:paraId="16BEFECB" w14:textId="77777777" w:rsidR="00027D89" w:rsidRPr="00577D14" w:rsidRDefault="00027D89" w:rsidP="006834DC">
      <w:pPr>
        <w:jc w:val="both"/>
        <w:rPr>
          <w:rFonts w:ascii="Palatino Linotype" w:hAnsi="Palatino Linotype"/>
          <w:b/>
          <w:sz w:val="22"/>
          <w:szCs w:val="28"/>
          <w:lang w:val="it-IT"/>
        </w:rPr>
      </w:pPr>
    </w:p>
    <w:p w14:paraId="3841770E" w14:textId="77777777" w:rsidR="00027D89" w:rsidRDefault="00027D89" w:rsidP="00577D14">
      <w:pPr>
        <w:spacing w:line="360" w:lineRule="auto"/>
        <w:jc w:val="both"/>
        <w:rPr>
          <w:rFonts w:ascii="Palatino Linotype" w:hAnsi="Palatino Linotype" w:cs="Arial"/>
        </w:rPr>
      </w:pPr>
      <w:r w:rsidRPr="00577D14">
        <w:rPr>
          <w:rFonts w:ascii="Palatino Linotype" w:hAnsi="Palatino Linotype" w:cs="Arial"/>
          <w:b/>
          <w:sz w:val="28"/>
          <w:szCs w:val="28"/>
          <w:lang w:val="it-IT"/>
        </w:rPr>
        <w:t>PRIMERO</w:t>
      </w:r>
      <w:r w:rsidRPr="00577D14">
        <w:rPr>
          <w:rFonts w:ascii="Palatino Linotype" w:hAnsi="Palatino Linotype" w:cs="Arial"/>
          <w:sz w:val="28"/>
          <w:szCs w:val="28"/>
          <w:lang w:val="it-IT"/>
        </w:rPr>
        <w:t>.</w:t>
      </w:r>
      <w:r w:rsidRPr="00577D14">
        <w:rPr>
          <w:rFonts w:ascii="Palatino Linotype" w:hAnsi="Palatino Linotype" w:cs="Arial"/>
          <w:lang w:val="it-IT"/>
        </w:rPr>
        <w:t xml:space="preserve"> </w:t>
      </w:r>
      <w:r w:rsidRPr="00577D14">
        <w:rPr>
          <w:rFonts w:ascii="Palatino Linotype" w:hAnsi="Palatino Linotype" w:cs="Arial"/>
        </w:rPr>
        <w:t xml:space="preserve">Resultan </w:t>
      </w:r>
      <w:r w:rsidRPr="00577D14">
        <w:rPr>
          <w:rFonts w:ascii="Palatino Linotype" w:hAnsi="Palatino Linotype" w:cs="Arial"/>
          <w:b/>
        </w:rPr>
        <w:t>fundadas</w:t>
      </w:r>
      <w:r w:rsidRPr="00577D14">
        <w:rPr>
          <w:rFonts w:ascii="Palatino Linotype" w:hAnsi="Palatino Linotype" w:cs="Arial"/>
        </w:rPr>
        <w:t xml:space="preserve"> las razones o motivos de inconformidad planteadas por </w:t>
      </w:r>
      <w:r w:rsidRPr="00577D14">
        <w:rPr>
          <w:rFonts w:ascii="Palatino Linotype" w:eastAsia="Arial Unicode MS" w:hAnsi="Palatino Linotype" w:cs="Arial"/>
          <w:b/>
          <w:bCs/>
        </w:rPr>
        <w:t xml:space="preserve">EL </w:t>
      </w:r>
      <w:r w:rsidRPr="00577D14">
        <w:rPr>
          <w:rFonts w:ascii="Palatino Linotype" w:hAnsi="Palatino Linotype" w:cs="Arial"/>
          <w:b/>
        </w:rPr>
        <w:t>RECURRENTE</w:t>
      </w:r>
      <w:r w:rsidRPr="00577D14">
        <w:rPr>
          <w:rFonts w:ascii="Palatino Linotype" w:hAnsi="Palatino Linotype" w:cs="Arial"/>
        </w:rPr>
        <w:t xml:space="preserve">, en términos del Considerando </w:t>
      </w:r>
      <w:r w:rsidRPr="00577D14">
        <w:rPr>
          <w:rFonts w:ascii="Palatino Linotype" w:hAnsi="Palatino Linotype" w:cs="Arial"/>
          <w:b/>
        </w:rPr>
        <w:t>QUINTO</w:t>
      </w:r>
      <w:r w:rsidRPr="00577D14">
        <w:rPr>
          <w:rFonts w:ascii="Palatino Linotype" w:hAnsi="Palatino Linotype" w:cs="Arial"/>
        </w:rPr>
        <w:t xml:space="preserve"> de la presente resolución.</w:t>
      </w:r>
    </w:p>
    <w:p w14:paraId="1E699AD5" w14:textId="77777777" w:rsidR="00577D14" w:rsidRPr="00577D14" w:rsidRDefault="00577D14" w:rsidP="00577D14">
      <w:pPr>
        <w:spacing w:line="360" w:lineRule="auto"/>
        <w:jc w:val="both"/>
        <w:rPr>
          <w:rFonts w:ascii="Palatino Linotype" w:hAnsi="Palatino Linotype" w:cs="Arial"/>
        </w:rPr>
      </w:pPr>
    </w:p>
    <w:p w14:paraId="70E58D9A" w14:textId="55C484C8" w:rsidR="00027D89" w:rsidRPr="00577D14" w:rsidRDefault="00027D89" w:rsidP="00577D14">
      <w:pPr>
        <w:spacing w:line="360" w:lineRule="auto"/>
        <w:jc w:val="both"/>
        <w:rPr>
          <w:rFonts w:ascii="Palatino Linotype" w:hAnsi="Palatino Linotype" w:cs="Arial"/>
          <w:lang w:val="es-ES"/>
        </w:rPr>
      </w:pPr>
      <w:r w:rsidRPr="00577D14">
        <w:rPr>
          <w:rFonts w:ascii="Palatino Linotype" w:hAnsi="Palatino Linotype" w:cs="Arial"/>
          <w:b/>
          <w:sz w:val="28"/>
          <w:szCs w:val="28"/>
        </w:rPr>
        <w:t>SEGUNDO</w:t>
      </w:r>
      <w:r w:rsidRPr="00577D14">
        <w:rPr>
          <w:rFonts w:ascii="Palatino Linotype" w:hAnsi="Palatino Linotype" w:cs="Arial"/>
          <w:sz w:val="28"/>
          <w:szCs w:val="28"/>
        </w:rPr>
        <w:t>.</w:t>
      </w:r>
      <w:r w:rsidRPr="00577D14">
        <w:rPr>
          <w:rFonts w:ascii="Palatino Linotype" w:hAnsi="Palatino Linotype" w:cs="Arial"/>
        </w:rPr>
        <w:t xml:space="preserve"> </w:t>
      </w:r>
      <w:r w:rsidRPr="00577D14">
        <w:rPr>
          <w:rFonts w:ascii="Palatino Linotype" w:eastAsia="Calibri" w:hAnsi="Palatino Linotype" w:cs="Arial"/>
        </w:rPr>
        <w:t xml:space="preserve">Se </w:t>
      </w:r>
      <w:r w:rsidR="00E06028" w:rsidRPr="00577D14">
        <w:rPr>
          <w:rFonts w:ascii="Palatino Linotype" w:eastAsia="Calibri" w:hAnsi="Palatino Linotype" w:cs="Arial"/>
          <w:b/>
        </w:rPr>
        <w:t>REVOCA</w:t>
      </w:r>
      <w:r w:rsidRPr="00577D14">
        <w:rPr>
          <w:rFonts w:ascii="Palatino Linotype" w:eastAsia="Calibri" w:hAnsi="Palatino Linotype" w:cs="Arial"/>
          <w:b/>
        </w:rPr>
        <w:t xml:space="preserve"> </w:t>
      </w:r>
      <w:r w:rsidRPr="00577D14">
        <w:rPr>
          <w:rFonts w:ascii="Palatino Linotype" w:hAnsi="Palatino Linotype" w:cs="Arial"/>
        </w:rPr>
        <w:t>la respuesta que origino el Recurs</w:t>
      </w:r>
      <w:r w:rsidRPr="00577D14">
        <w:rPr>
          <w:rFonts w:ascii="Palatino Linotype" w:hAnsi="Palatino Linotype"/>
          <w:shd w:val="clear" w:color="auto" w:fill="FFFFFF"/>
        </w:rPr>
        <w:t xml:space="preserve">o de Revisión </w:t>
      </w:r>
      <w:r w:rsidR="00E06028" w:rsidRPr="00577D14">
        <w:rPr>
          <w:rFonts w:ascii="Palatino Linotype" w:hAnsi="Palatino Linotype"/>
          <w:b/>
        </w:rPr>
        <w:t>07352</w:t>
      </w:r>
      <w:r w:rsidRPr="00577D14">
        <w:rPr>
          <w:rFonts w:ascii="Palatino Linotype" w:hAnsi="Palatino Linotype"/>
          <w:b/>
        </w:rPr>
        <w:t xml:space="preserve">/INFOEM/IP/RR/2023, </w:t>
      </w:r>
      <w:r w:rsidRPr="00577D14">
        <w:rPr>
          <w:rFonts w:ascii="Palatino Linotype" w:hAnsi="Palatino Linotype" w:cs="Arial"/>
        </w:rPr>
        <w:t xml:space="preserve">en términos del </w:t>
      </w:r>
      <w:r w:rsidRPr="00577D14">
        <w:rPr>
          <w:rFonts w:ascii="Palatino Linotype" w:hAnsi="Palatino Linotype" w:cs="Arial"/>
          <w:bCs/>
        </w:rPr>
        <w:t>considerando</w:t>
      </w:r>
      <w:r w:rsidRPr="00577D14">
        <w:rPr>
          <w:rFonts w:ascii="Palatino Linotype" w:hAnsi="Palatino Linotype" w:cs="Arial"/>
          <w:b/>
        </w:rPr>
        <w:t xml:space="preserve"> QUINTO </w:t>
      </w:r>
      <w:r w:rsidRPr="00577D14">
        <w:rPr>
          <w:rFonts w:ascii="Palatino Linotype" w:hAnsi="Palatino Linotype" w:cs="Arial"/>
        </w:rPr>
        <w:t xml:space="preserve">de la presente resolución, se </w:t>
      </w:r>
      <w:r w:rsidRPr="00577D14">
        <w:rPr>
          <w:rFonts w:ascii="Palatino Linotype" w:hAnsi="Palatino Linotype" w:cs="Arial"/>
          <w:b/>
        </w:rPr>
        <w:t>ORDENA</w:t>
      </w:r>
      <w:r w:rsidRPr="00577D14">
        <w:rPr>
          <w:rFonts w:ascii="Palatino Linotype" w:hAnsi="Palatino Linotype" w:cs="Arial"/>
        </w:rPr>
        <w:t xml:space="preserve"> al </w:t>
      </w:r>
      <w:r w:rsidRPr="00577D14">
        <w:rPr>
          <w:rFonts w:ascii="Palatino Linotype" w:hAnsi="Palatino Linotype" w:cs="Arial"/>
          <w:b/>
        </w:rPr>
        <w:t>SUJETO OBLIGADO</w:t>
      </w:r>
      <w:r w:rsidRPr="00577D14">
        <w:rPr>
          <w:rFonts w:ascii="Palatino Linotype" w:hAnsi="Palatino Linotype" w:cs="Arial"/>
        </w:rPr>
        <w:t xml:space="preserve"> entregar al</w:t>
      </w:r>
      <w:r w:rsidRPr="00577D14">
        <w:rPr>
          <w:rFonts w:ascii="Palatino Linotype" w:hAnsi="Palatino Linotype" w:cs="Arial"/>
          <w:b/>
          <w:bCs/>
        </w:rPr>
        <w:t xml:space="preserve"> </w:t>
      </w:r>
      <w:r w:rsidRPr="00577D14">
        <w:rPr>
          <w:rFonts w:ascii="Palatino Linotype" w:hAnsi="Palatino Linotype" w:cs="Arial"/>
          <w:b/>
        </w:rPr>
        <w:t xml:space="preserve">RECURRENTE, </w:t>
      </w:r>
      <w:r w:rsidRPr="00577D14">
        <w:rPr>
          <w:rFonts w:ascii="Palatino Linotype" w:hAnsi="Palatino Linotype" w:cs="Arial"/>
        </w:rPr>
        <w:t xml:space="preserve">a través del Sistema de Acceso a la Información Mexiquense </w:t>
      </w:r>
      <w:r w:rsidRPr="00577D14">
        <w:rPr>
          <w:rFonts w:ascii="Palatino Linotype" w:hAnsi="Palatino Linotype" w:cs="Arial"/>
          <w:b/>
        </w:rPr>
        <w:t>(SAIMEX)</w:t>
      </w:r>
      <w:r w:rsidRPr="00577D14">
        <w:rPr>
          <w:rFonts w:ascii="Palatino Linotype" w:hAnsi="Palatino Linotype" w:cs="Arial"/>
          <w:bCs/>
        </w:rPr>
        <w:t xml:space="preserve">, en versión pública, </w:t>
      </w:r>
      <w:r w:rsidRPr="00577D14">
        <w:rPr>
          <w:rFonts w:ascii="Palatino Linotype" w:hAnsi="Palatino Linotype" w:cs="Arial"/>
          <w:lang w:val="es-ES"/>
        </w:rPr>
        <w:t>lo siguiente:</w:t>
      </w:r>
    </w:p>
    <w:p w14:paraId="03AA00EA" w14:textId="77777777" w:rsidR="0074351D" w:rsidRPr="00577D14" w:rsidRDefault="0074351D" w:rsidP="006834DC">
      <w:pPr>
        <w:jc w:val="both"/>
        <w:rPr>
          <w:rFonts w:ascii="Palatino Linotype" w:hAnsi="Palatino Linotype" w:cs="Arial"/>
          <w:b/>
        </w:rPr>
      </w:pPr>
    </w:p>
    <w:p w14:paraId="229A1B35" w14:textId="09147E9C" w:rsidR="00027D89" w:rsidRPr="00577D14" w:rsidRDefault="00E06028" w:rsidP="00577D14">
      <w:pPr>
        <w:ind w:left="850" w:right="901"/>
        <w:jc w:val="both"/>
        <w:rPr>
          <w:rFonts w:ascii="Palatino Linotype" w:hAnsi="Palatino Linotype"/>
          <w:i/>
          <w:sz w:val="22"/>
          <w:szCs w:val="22"/>
        </w:rPr>
      </w:pPr>
      <w:bookmarkStart w:id="8" w:name="_Hlk125997019"/>
      <w:r w:rsidRPr="00577D14">
        <w:rPr>
          <w:rFonts w:ascii="Palatino Linotype" w:hAnsi="Palatino Linotype"/>
          <w:i/>
          <w:sz w:val="22"/>
          <w:szCs w:val="22"/>
        </w:rPr>
        <w:t>Los contratos de prestación de servicios profesionales, del 01 de enero al 28 de septiembre de 2023</w:t>
      </w:r>
      <w:r w:rsidR="00027D89" w:rsidRPr="00577D14">
        <w:rPr>
          <w:rFonts w:ascii="Palatino Linotype" w:hAnsi="Palatino Linotype"/>
          <w:i/>
          <w:sz w:val="22"/>
          <w:szCs w:val="22"/>
        </w:rPr>
        <w:t xml:space="preserve">. </w:t>
      </w:r>
    </w:p>
    <w:p w14:paraId="7E831478" w14:textId="77777777" w:rsidR="00027D89" w:rsidRPr="00577D14" w:rsidRDefault="00027D89" w:rsidP="00577D14">
      <w:pPr>
        <w:ind w:left="850" w:right="901"/>
        <w:jc w:val="both"/>
        <w:rPr>
          <w:rFonts w:ascii="Palatino Linotype" w:hAnsi="Palatino Linotype"/>
          <w:i/>
          <w:sz w:val="22"/>
          <w:szCs w:val="22"/>
        </w:rPr>
      </w:pPr>
    </w:p>
    <w:p w14:paraId="177F6E49" w14:textId="659043B8" w:rsidR="00027D89" w:rsidRPr="00577D14" w:rsidRDefault="00027D89" w:rsidP="00577D14">
      <w:pPr>
        <w:ind w:left="850" w:right="901"/>
        <w:jc w:val="both"/>
        <w:rPr>
          <w:rFonts w:ascii="Palatino Linotype" w:eastAsia="Calibri" w:hAnsi="Palatino Linotype" w:cs="Arial"/>
          <w:i/>
          <w:sz w:val="22"/>
        </w:rPr>
      </w:pPr>
      <w:r w:rsidRPr="00577D14">
        <w:rPr>
          <w:rFonts w:ascii="Palatino Linotype" w:eastAsia="Calibri" w:hAnsi="Palatino Linotype" w:cs="Arial"/>
          <w:i/>
          <w:sz w:val="22"/>
        </w:rPr>
        <w:t>Debiendo notificar al RECURRENTE el Acuerdo de Clasificación de la información que emita el Comité de Transparencia con motivo de la versión pública.</w:t>
      </w:r>
    </w:p>
    <w:p w14:paraId="0D127A40" w14:textId="77777777" w:rsidR="00027D89" w:rsidRDefault="00027D89" w:rsidP="00577D14">
      <w:pPr>
        <w:ind w:left="850" w:right="901"/>
        <w:jc w:val="both"/>
        <w:rPr>
          <w:rFonts w:ascii="Palatino Linotype" w:hAnsi="Palatino Linotype"/>
          <w:sz w:val="22"/>
          <w:szCs w:val="22"/>
        </w:rPr>
      </w:pPr>
    </w:p>
    <w:p w14:paraId="5465AE73" w14:textId="77777777" w:rsidR="00577D14" w:rsidRPr="00577D14" w:rsidRDefault="00577D14" w:rsidP="006834DC">
      <w:pPr>
        <w:ind w:left="850" w:right="901"/>
        <w:jc w:val="both"/>
        <w:rPr>
          <w:rFonts w:ascii="Palatino Linotype" w:hAnsi="Palatino Linotype"/>
          <w:sz w:val="22"/>
          <w:szCs w:val="22"/>
        </w:rPr>
      </w:pPr>
    </w:p>
    <w:bookmarkEnd w:id="8"/>
    <w:p w14:paraId="18E8B35B" w14:textId="6A82E732" w:rsidR="00027D89" w:rsidRPr="00577D14" w:rsidRDefault="00027D89" w:rsidP="00577D14">
      <w:pPr>
        <w:tabs>
          <w:tab w:val="left" w:pos="709"/>
        </w:tabs>
        <w:spacing w:line="360" w:lineRule="auto"/>
        <w:ind w:right="51"/>
        <w:jc w:val="both"/>
        <w:rPr>
          <w:rFonts w:ascii="Palatino Linotype" w:eastAsia="Palatino Linotype" w:hAnsi="Palatino Linotype" w:cs="Palatino Linotype"/>
        </w:rPr>
      </w:pPr>
      <w:r w:rsidRPr="00577D14">
        <w:rPr>
          <w:rFonts w:ascii="Palatino Linotype" w:hAnsi="Palatino Linotype"/>
          <w:b/>
          <w:sz w:val="28"/>
        </w:rPr>
        <w:t>TERCERO</w:t>
      </w:r>
      <w:r w:rsidRPr="00577D14">
        <w:rPr>
          <w:rFonts w:ascii="Palatino Linotype" w:hAnsi="Palatino Linotype"/>
          <w:b/>
        </w:rPr>
        <w:t>. </w:t>
      </w:r>
      <w:r w:rsidRPr="00577D14">
        <w:rPr>
          <w:rFonts w:ascii="Palatino Linotype" w:eastAsia="Palatino Linotype" w:hAnsi="Palatino Linotype" w:cs="Palatino Linotype"/>
          <w:b/>
        </w:rPr>
        <w:t xml:space="preserve">NOTIFÍQUESE </w:t>
      </w:r>
      <w:r w:rsidRPr="00577D14">
        <w:rPr>
          <w:rFonts w:ascii="Palatino Linotype" w:eastAsia="Palatino Linotype" w:hAnsi="Palatino Linotype" w:cs="Palatino Linotype"/>
        </w:rPr>
        <w:t xml:space="preserve">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272D26">
        <w:rPr>
          <w:rFonts w:ascii="Palatino Linotype" w:eastAsia="Palatino Linotype" w:hAnsi="Palatino Linotype" w:cs="Palatino Linotype"/>
          <w:b/>
          <w:bCs/>
        </w:rPr>
        <w:t>diez días hábiles</w:t>
      </w:r>
      <w:r w:rsidRPr="00577D14">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9DC43D7" w14:textId="77777777" w:rsidR="00E91525" w:rsidRPr="00577D14" w:rsidRDefault="00E91525" w:rsidP="00577D14">
      <w:pPr>
        <w:tabs>
          <w:tab w:val="left" w:pos="709"/>
        </w:tabs>
        <w:spacing w:line="360" w:lineRule="auto"/>
        <w:ind w:right="51"/>
        <w:jc w:val="both"/>
        <w:rPr>
          <w:rFonts w:ascii="Palatino Linotype" w:eastAsia="Palatino Linotype" w:hAnsi="Palatino Linotype" w:cs="Palatino Linotype"/>
          <w:lang w:eastAsia="es-MX"/>
        </w:rPr>
      </w:pPr>
    </w:p>
    <w:p w14:paraId="4803D7E5" w14:textId="77777777" w:rsidR="00027D89" w:rsidRDefault="00027D89" w:rsidP="00577D14">
      <w:pPr>
        <w:tabs>
          <w:tab w:val="left" w:pos="709"/>
        </w:tabs>
        <w:spacing w:line="360" w:lineRule="auto"/>
        <w:ind w:right="51"/>
        <w:jc w:val="both"/>
        <w:rPr>
          <w:rFonts w:ascii="Palatino Linotype" w:hAnsi="Palatino Linotype" w:cs="Arial"/>
        </w:rPr>
      </w:pPr>
      <w:r w:rsidRPr="00577D14">
        <w:rPr>
          <w:rFonts w:ascii="Palatino Linotype" w:hAnsi="Palatino Linotype" w:cs="Arial"/>
          <w:b/>
          <w:bCs/>
          <w:sz w:val="28"/>
        </w:rPr>
        <w:t>CUARTO</w:t>
      </w:r>
      <w:r w:rsidRPr="00577D14">
        <w:rPr>
          <w:rFonts w:ascii="Palatino Linotype" w:hAnsi="Palatino Linotype" w:cs="Arial"/>
          <w:b/>
          <w:bCs/>
        </w:rPr>
        <w:t>.</w:t>
      </w:r>
      <w:r w:rsidRPr="00577D14">
        <w:rPr>
          <w:rFonts w:ascii="Palatino Linotype" w:hAnsi="Palatino Linotype"/>
          <w:lang w:eastAsia="es-ES_tradnl"/>
        </w:rPr>
        <w:t xml:space="preserve"> </w:t>
      </w:r>
      <w:r w:rsidRPr="00577D14">
        <w:rPr>
          <w:rFonts w:ascii="Palatino Linotype" w:hAnsi="Palatino Linotype"/>
          <w:b/>
          <w:lang w:eastAsia="es-ES_tradnl"/>
        </w:rPr>
        <w:t>Notifíquese</w:t>
      </w:r>
      <w:r w:rsidRPr="00577D14">
        <w:rPr>
          <w:rFonts w:ascii="Palatino Linotype" w:hAnsi="Palatino Linotype"/>
          <w:lang w:eastAsia="es-ES_tradnl"/>
        </w:rPr>
        <w:t xml:space="preserve"> al </w:t>
      </w:r>
      <w:r w:rsidRPr="00577D14">
        <w:rPr>
          <w:rFonts w:ascii="Palatino Linotype" w:hAnsi="Palatino Linotype"/>
          <w:b/>
          <w:lang w:eastAsia="es-ES_tradnl"/>
        </w:rPr>
        <w:t>RECURRENTE</w:t>
      </w:r>
      <w:r w:rsidRPr="00577D14">
        <w:rPr>
          <w:rFonts w:ascii="Palatino Linotype" w:hAnsi="Palatino Linotype"/>
          <w:lang w:eastAsia="es-ES_tradnl"/>
        </w:rPr>
        <w:t xml:space="preserve"> la presente resolución vía </w:t>
      </w:r>
      <w:r w:rsidRPr="00577D14">
        <w:rPr>
          <w:rFonts w:ascii="Palatino Linotype" w:hAnsi="Palatino Linotype" w:cs="Arial"/>
        </w:rPr>
        <w:t xml:space="preserve">Sistema de Acceso a la Información Mexiquense </w:t>
      </w:r>
      <w:r w:rsidRPr="00577D14">
        <w:rPr>
          <w:rFonts w:ascii="Palatino Linotype" w:hAnsi="Palatino Linotype" w:cs="Arial"/>
          <w:b/>
          <w:bCs/>
        </w:rPr>
        <w:t>SAIMEX</w:t>
      </w:r>
      <w:r w:rsidRPr="00577D14">
        <w:rPr>
          <w:rFonts w:ascii="Palatino Linotype" w:hAnsi="Palatino Linotype" w:cs="Arial"/>
        </w:rPr>
        <w:t>.</w:t>
      </w:r>
    </w:p>
    <w:p w14:paraId="1494E7F9" w14:textId="77777777" w:rsidR="00577D14" w:rsidRPr="00577D14" w:rsidRDefault="00577D14" w:rsidP="006834DC">
      <w:pPr>
        <w:tabs>
          <w:tab w:val="left" w:pos="709"/>
        </w:tabs>
        <w:ind w:right="51"/>
        <w:jc w:val="both"/>
        <w:rPr>
          <w:rFonts w:ascii="Palatino Linotype" w:hAnsi="Palatino Linotype" w:cs="Arial"/>
        </w:rPr>
      </w:pPr>
    </w:p>
    <w:p w14:paraId="68DC92F1" w14:textId="422978C0" w:rsidR="00027D89" w:rsidRPr="00577D14" w:rsidRDefault="00027D89" w:rsidP="00577D14">
      <w:pPr>
        <w:tabs>
          <w:tab w:val="left" w:pos="709"/>
        </w:tabs>
        <w:spacing w:line="360" w:lineRule="auto"/>
        <w:ind w:right="51"/>
        <w:jc w:val="both"/>
        <w:rPr>
          <w:rFonts w:ascii="Palatino Linotype" w:eastAsiaTheme="minorEastAsia" w:hAnsi="Palatino Linotype"/>
          <w:szCs w:val="17"/>
          <w:lang w:eastAsia="es-ES_tradnl"/>
        </w:rPr>
      </w:pPr>
      <w:r w:rsidRPr="00577D14">
        <w:rPr>
          <w:rFonts w:ascii="Palatino Linotype" w:hAnsi="Palatino Linotype" w:cs="Arial"/>
          <w:b/>
          <w:bCs/>
          <w:sz w:val="28"/>
        </w:rPr>
        <w:t>QUINTO</w:t>
      </w:r>
      <w:r w:rsidRPr="00577D14">
        <w:rPr>
          <w:rFonts w:ascii="Palatino Linotype" w:hAnsi="Palatino Linotype" w:cs="Arial"/>
          <w:b/>
          <w:bCs/>
        </w:rPr>
        <w:t>.</w:t>
      </w:r>
      <w:r w:rsidRPr="00577D14">
        <w:rPr>
          <w:rFonts w:ascii="Palatino Linotype" w:hAnsi="Palatino Linotype"/>
          <w:lang w:eastAsia="es-ES_tradnl"/>
        </w:rPr>
        <w:t xml:space="preserve"> </w:t>
      </w:r>
      <w:r w:rsidRPr="00577D14">
        <w:rPr>
          <w:rFonts w:ascii="Palatino Linotype" w:hAnsi="Palatino Linotype"/>
          <w:b/>
          <w:szCs w:val="17"/>
          <w:lang w:eastAsia="es-ES_tradnl"/>
        </w:rPr>
        <w:t>Hágase</w:t>
      </w:r>
      <w:r w:rsidRPr="00577D14">
        <w:rPr>
          <w:rFonts w:ascii="Palatino Linotype" w:hAnsi="Palatino Linotype"/>
          <w:szCs w:val="17"/>
          <w:lang w:eastAsia="es-ES_tradnl"/>
        </w:rPr>
        <w:t xml:space="preserve"> </w:t>
      </w:r>
      <w:r w:rsidRPr="00577D14">
        <w:rPr>
          <w:rFonts w:ascii="Palatino Linotype" w:hAnsi="Palatino Linotype"/>
          <w:b/>
          <w:szCs w:val="17"/>
          <w:lang w:eastAsia="es-ES_tradnl"/>
        </w:rPr>
        <w:t>del conocimiento</w:t>
      </w:r>
      <w:r w:rsidRPr="00577D14">
        <w:rPr>
          <w:rFonts w:ascii="Palatino Linotype" w:hAnsi="Palatino Linotype"/>
          <w:szCs w:val="17"/>
          <w:lang w:eastAsia="es-ES_tradnl"/>
        </w:rPr>
        <w:t xml:space="preserve"> </w:t>
      </w:r>
      <w:r w:rsidRPr="00577D14">
        <w:rPr>
          <w:rFonts w:ascii="Palatino Linotype" w:hAnsi="Palatino Linotype"/>
        </w:rPr>
        <w:t xml:space="preserve">del </w:t>
      </w:r>
      <w:r w:rsidRPr="00577D14">
        <w:rPr>
          <w:rFonts w:ascii="Palatino Linotype" w:hAnsi="Palatino Linotype" w:cs="Arial"/>
          <w:b/>
        </w:rPr>
        <w:t>RECURRENTE</w:t>
      </w:r>
      <w:r w:rsidRPr="00577D14">
        <w:rPr>
          <w:rFonts w:ascii="Palatino Linotype" w:eastAsiaTheme="minorEastAsia"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28734B39" w14:textId="77777777" w:rsidR="00027D89" w:rsidRPr="00577D14" w:rsidRDefault="00027D89" w:rsidP="006834DC">
      <w:pPr>
        <w:tabs>
          <w:tab w:val="left" w:pos="709"/>
        </w:tabs>
        <w:ind w:right="51"/>
        <w:jc w:val="both"/>
        <w:rPr>
          <w:rFonts w:ascii="Palatino Linotype" w:hAnsi="Palatino Linotype"/>
          <w:sz w:val="28"/>
          <w:lang w:eastAsia="es-ES_tradnl"/>
        </w:rPr>
      </w:pPr>
    </w:p>
    <w:p w14:paraId="70FE250E" w14:textId="77777777" w:rsidR="00027D89" w:rsidRPr="00577D14" w:rsidRDefault="00027D89" w:rsidP="00577D14">
      <w:pPr>
        <w:tabs>
          <w:tab w:val="left" w:pos="709"/>
        </w:tabs>
        <w:spacing w:line="360" w:lineRule="auto"/>
        <w:ind w:right="51"/>
        <w:jc w:val="both"/>
        <w:rPr>
          <w:rFonts w:ascii="Palatino Linotype" w:hAnsi="Palatino Linotype"/>
          <w:lang w:eastAsia="es-ES_tradnl"/>
        </w:rPr>
      </w:pPr>
      <w:r w:rsidRPr="00577D14">
        <w:rPr>
          <w:rFonts w:ascii="Palatino Linotype" w:hAnsi="Palatino Linotype"/>
          <w:b/>
          <w:sz w:val="28"/>
          <w:lang w:eastAsia="es-ES_tradnl"/>
        </w:rPr>
        <w:t>SEXTO</w:t>
      </w:r>
      <w:r w:rsidRPr="00577D14">
        <w:rPr>
          <w:rFonts w:ascii="Palatino Linotype" w:hAnsi="Palatino Linotype"/>
          <w:b/>
          <w:lang w:eastAsia="es-ES_tradnl"/>
        </w:rPr>
        <w:t>.</w:t>
      </w:r>
      <w:r w:rsidRPr="00577D14">
        <w:rPr>
          <w:rFonts w:ascii="Palatino Linotype" w:hAnsi="Palatino Linotype"/>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A75FC38" w14:textId="77777777" w:rsidR="00364D57" w:rsidRDefault="00364D57" w:rsidP="00577D14">
      <w:pPr>
        <w:widowControl w:val="0"/>
        <w:autoSpaceDE w:val="0"/>
        <w:autoSpaceDN w:val="0"/>
        <w:adjustRightInd w:val="0"/>
        <w:spacing w:line="360" w:lineRule="auto"/>
        <w:jc w:val="both"/>
        <w:rPr>
          <w:rFonts w:ascii="Palatino Linotype" w:hAnsi="Palatino Linotype"/>
        </w:rPr>
      </w:pPr>
    </w:p>
    <w:p w14:paraId="2F646030" w14:textId="216FCB78" w:rsidR="002C6F62" w:rsidRPr="00577D14" w:rsidRDefault="002C6F62" w:rsidP="00577D14">
      <w:pPr>
        <w:widowControl w:val="0"/>
        <w:autoSpaceDE w:val="0"/>
        <w:autoSpaceDN w:val="0"/>
        <w:adjustRightInd w:val="0"/>
        <w:spacing w:line="360" w:lineRule="auto"/>
        <w:jc w:val="both"/>
        <w:rPr>
          <w:rFonts w:ascii="Palatino Linotype" w:hAnsi="Palatino Linotype"/>
        </w:rPr>
      </w:pPr>
      <w:r w:rsidRPr="00577D14">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w:t>
      </w:r>
      <w:r w:rsidR="00027D89" w:rsidRPr="00577D14">
        <w:rPr>
          <w:rFonts w:ascii="Palatino Linotype" w:hAnsi="Palatino Linotype"/>
        </w:rPr>
        <w:t xml:space="preserve">COMISIONADOS JOSÉ MARTÍNEZ VILCHIS; MARÍA DEL ROSARIO MEJÍA AYALA; SHARON CRISTINA MORALES MARTÍNEZ; LUIS GUSTAVO PARRA NORIEGA Y GUADALUPE RAMÍREZ PEÑA; EN LA DÉCIMA  PRIMERA SESIÓN ORDINARIA CELEBRADA EL TRES DE ABRIL </w:t>
      </w:r>
      <w:r w:rsidR="00C93D2D" w:rsidRPr="00577D14">
        <w:rPr>
          <w:rFonts w:ascii="Palatino Linotype" w:hAnsi="Palatino Linotype"/>
        </w:rPr>
        <w:t xml:space="preserve">DE DOS MIL VEINTICUATRO, </w:t>
      </w:r>
      <w:r w:rsidR="00B06E18" w:rsidRPr="00577D14">
        <w:rPr>
          <w:rFonts w:ascii="Palatino Linotype" w:hAnsi="Palatino Linotype"/>
        </w:rPr>
        <w:t xml:space="preserve">ANTE EL SECRETARIO TÉCNICO DEL </w:t>
      </w:r>
      <w:r w:rsidRPr="00577D14">
        <w:rPr>
          <w:rFonts w:ascii="Palatino Linotype" w:hAnsi="Palatino Linotype"/>
        </w:rPr>
        <w:t>PLENO, ALEXIS TAPIA RAMÍREZ.</w:t>
      </w:r>
    </w:p>
    <w:p w14:paraId="38CACBBC" w14:textId="77777777" w:rsidR="002C6F62" w:rsidRPr="00577D14" w:rsidRDefault="002C6F62" w:rsidP="00577D14">
      <w:pPr>
        <w:spacing w:line="360" w:lineRule="auto"/>
        <w:jc w:val="both"/>
        <w:rPr>
          <w:rFonts w:ascii="Palatino Linotype" w:hAnsi="Palatino Linotype"/>
          <w:sz w:val="20"/>
        </w:rPr>
      </w:pPr>
      <w:r w:rsidRPr="00577D14">
        <w:rPr>
          <w:rFonts w:ascii="Palatino Linotype" w:hAnsi="Palatino Linotype"/>
          <w:sz w:val="20"/>
        </w:rPr>
        <w:t>SCMM/AGZ/DEMF/CCC</w:t>
      </w:r>
    </w:p>
    <w:p w14:paraId="4B80C9FE" w14:textId="77777777" w:rsidR="006745C1" w:rsidRPr="00577D14" w:rsidRDefault="006745C1" w:rsidP="00577D14">
      <w:pPr>
        <w:spacing w:line="360" w:lineRule="auto"/>
        <w:jc w:val="both"/>
        <w:rPr>
          <w:rFonts w:ascii="Palatino Linotype" w:hAnsi="Palatino Linotype"/>
        </w:rPr>
      </w:pPr>
    </w:p>
    <w:p w14:paraId="3A1426C8" w14:textId="77777777" w:rsidR="005C118A" w:rsidRPr="00577D14" w:rsidRDefault="005C118A" w:rsidP="00577D14">
      <w:pPr>
        <w:spacing w:line="360" w:lineRule="auto"/>
        <w:jc w:val="both"/>
        <w:rPr>
          <w:rFonts w:ascii="Palatino Linotype" w:hAnsi="Palatino Linotype"/>
        </w:rPr>
      </w:pPr>
    </w:p>
    <w:p w14:paraId="43C091E8" w14:textId="77777777" w:rsidR="00563329" w:rsidRPr="00577D14" w:rsidRDefault="00563329" w:rsidP="00577D14">
      <w:pPr>
        <w:spacing w:line="360" w:lineRule="auto"/>
        <w:jc w:val="both"/>
        <w:textAlignment w:val="baseline"/>
        <w:rPr>
          <w:rFonts w:ascii="Palatino Linotype" w:eastAsia="Calibri" w:hAnsi="Palatino Linotype" w:cs="Arial"/>
          <w:lang w:val="es-ES" w:eastAsia="es-MX"/>
        </w:rPr>
      </w:pPr>
    </w:p>
    <w:p w14:paraId="6A44D930" w14:textId="77777777" w:rsidR="003B6F2C" w:rsidRPr="00577D14" w:rsidRDefault="003B6F2C" w:rsidP="00577D14">
      <w:pPr>
        <w:spacing w:line="360" w:lineRule="auto"/>
        <w:jc w:val="both"/>
        <w:textAlignment w:val="baseline"/>
        <w:rPr>
          <w:rFonts w:ascii="Palatino Linotype" w:eastAsia="Calibri" w:hAnsi="Palatino Linotype" w:cs="Arial"/>
          <w:lang w:val="es-ES" w:eastAsia="es-MX"/>
        </w:rPr>
      </w:pPr>
    </w:p>
    <w:p w14:paraId="186CBCA3" w14:textId="77777777" w:rsidR="003B6F2C" w:rsidRPr="00577D14" w:rsidRDefault="003B6F2C" w:rsidP="00577D14">
      <w:pPr>
        <w:spacing w:line="360" w:lineRule="auto"/>
        <w:jc w:val="both"/>
        <w:textAlignment w:val="baseline"/>
        <w:rPr>
          <w:rFonts w:ascii="Palatino Linotype" w:eastAsia="Calibri" w:hAnsi="Palatino Linotype" w:cs="Arial"/>
          <w:lang w:val="es-ES" w:eastAsia="es-MX"/>
        </w:rPr>
      </w:pPr>
    </w:p>
    <w:p w14:paraId="34ABFBA9" w14:textId="77777777" w:rsidR="003B6F2C" w:rsidRPr="00577D14" w:rsidRDefault="003B6F2C" w:rsidP="00577D14">
      <w:pPr>
        <w:spacing w:line="360" w:lineRule="auto"/>
        <w:jc w:val="both"/>
        <w:textAlignment w:val="baseline"/>
        <w:rPr>
          <w:rFonts w:ascii="Palatino Linotype" w:eastAsia="Calibri" w:hAnsi="Palatino Linotype" w:cs="Arial"/>
          <w:lang w:val="es-ES" w:eastAsia="es-MX"/>
        </w:rPr>
      </w:pPr>
    </w:p>
    <w:p w14:paraId="2D3698D9" w14:textId="77777777" w:rsidR="002C6F62" w:rsidRPr="00577D14" w:rsidRDefault="002C6F62" w:rsidP="00577D14">
      <w:pPr>
        <w:spacing w:line="360" w:lineRule="auto"/>
        <w:jc w:val="both"/>
        <w:textAlignment w:val="baseline"/>
        <w:rPr>
          <w:rFonts w:ascii="Palatino Linotype" w:eastAsia="Calibri" w:hAnsi="Palatino Linotype" w:cs="Arial"/>
          <w:lang w:val="es-ES" w:eastAsia="es-MX"/>
        </w:rPr>
      </w:pPr>
    </w:p>
    <w:sectPr w:rsidR="002C6F62" w:rsidRPr="00577D14"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391A5" w14:textId="77777777" w:rsidR="009F4BB1" w:rsidRDefault="009F4BB1" w:rsidP="00C80F8C">
      <w:r>
        <w:separator/>
      </w:r>
    </w:p>
  </w:endnote>
  <w:endnote w:type="continuationSeparator" w:id="0">
    <w:p w14:paraId="2CA1E1DE" w14:textId="77777777" w:rsidR="009F4BB1" w:rsidRDefault="009F4BB1" w:rsidP="00C80F8C">
      <w:r>
        <w:continuationSeparator/>
      </w:r>
    </w:p>
  </w:endnote>
  <w:endnote w:type="continuationNotice" w:id="1">
    <w:p w14:paraId="03854133" w14:textId="77777777" w:rsidR="009F4BB1" w:rsidRDefault="009F4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708E" w14:textId="26F3E1D2" w:rsidR="009F4BB1" w:rsidRPr="0010196A" w:rsidRDefault="009F4BB1"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834DC">
      <w:rPr>
        <w:rFonts w:ascii="Palatino Linotype" w:hAnsi="Palatino Linotype" w:cs="Arial"/>
        <w:bCs/>
        <w:noProof/>
        <w:sz w:val="22"/>
        <w:szCs w:val="22"/>
      </w:rPr>
      <w:t>32</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834DC">
      <w:rPr>
        <w:rFonts w:ascii="Palatino Linotype" w:hAnsi="Palatino Linotype" w:cs="Arial"/>
        <w:bCs/>
        <w:noProof/>
        <w:sz w:val="22"/>
        <w:szCs w:val="22"/>
      </w:rPr>
      <w:t>33</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87D5B" w14:textId="4B31D2AF" w:rsidR="009F4BB1" w:rsidRPr="0010196A" w:rsidRDefault="009F4BB1"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834DC">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834DC">
      <w:rPr>
        <w:rFonts w:ascii="Palatino Linotype" w:hAnsi="Palatino Linotype" w:cs="Arial"/>
        <w:bCs/>
        <w:noProof/>
        <w:sz w:val="22"/>
        <w:szCs w:val="22"/>
      </w:rPr>
      <w:t>33</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1E74C" w14:textId="77777777" w:rsidR="009F4BB1" w:rsidRDefault="009F4BB1" w:rsidP="00C80F8C">
      <w:r>
        <w:separator/>
      </w:r>
    </w:p>
  </w:footnote>
  <w:footnote w:type="continuationSeparator" w:id="0">
    <w:p w14:paraId="2D50F1A5" w14:textId="77777777" w:rsidR="009F4BB1" w:rsidRDefault="009F4BB1" w:rsidP="00C80F8C">
      <w:r>
        <w:continuationSeparator/>
      </w:r>
    </w:p>
  </w:footnote>
  <w:footnote w:type="continuationNotice" w:id="1">
    <w:p w14:paraId="5769B609" w14:textId="77777777" w:rsidR="009F4BB1" w:rsidRDefault="009F4BB1"/>
  </w:footnote>
  <w:footnote w:id="2">
    <w:p w14:paraId="5F5BD908" w14:textId="77777777" w:rsidR="001C0AE2" w:rsidRDefault="009F4BB1" w:rsidP="001E7EB7">
      <w:pPr>
        <w:pStyle w:val="Textonotapie"/>
        <w:jc w:val="both"/>
        <w:rPr>
          <w:rFonts w:ascii="Palatino Linotype" w:hAnsi="Palatino Linotype"/>
          <w:i/>
          <w:sz w:val="18"/>
        </w:rPr>
      </w:pPr>
      <w:r>
        <w:rPr>
          <w:rStyle w:val="Refdenotaalpie"/>
        </w:rPr>
        <w:footnoteRef/>
      </w:r>
      <w:r>
        <w:t xml:space="preserve"> </w:t>
      </w:r>
      <w:r w:rsidRPr="008C45F6">
        <w:rPr>
          <w:sz w:val="18"/>
        </w:rPr>
        <w:t>“</w:t>
      </w:r>
      <w:r w:rsidRPr="008C45F6">
        <w:rPr>
          <w:rFonts w:ascii="Palatino Linotype" w:hAnsi="Palatino Linotype"/>
          <w:b/>
          <w:i/>
          <w:sz w:val="18"/>
        </w:rPr>
        <w:t>Artículo 3</w:t>
      </w:r>
      <w:r w:rsidRPr="008C45F6">
        <w:rPr>
          <w:rFonts w:ascii="Palatino Linotype" w:hAnsi="Palatino Linotype"/>
          <w:i/>
          <w:sz w:val="18"/>
        </w:rPr>
        <w:t xml:space="preserve">. Para los efectos de la presente Ley se entenderá por: </w:t>
      </w:r>
    </w:p>
    <w:p w14:paraId="1A1C1109" w14:textId="77777777" w:rsidR="001C0AE2" w:rsidRDefault="009F4BB1" w:rsidP="001E7EB7">
      <w:pPr>
        <w:pStyle w:val="Textonotapie"/>
        <w:jc w:val="both"/>
        <w:rPr>
          <w:rFonts w:ascii="Palatino Linotype" w:hAnsi="Palatino Linotype"/>
          <w:i/>
          <w:sz w:val="18"/>
        </w:rPr>
      </w:pPr>
      <w:r w:rsidRPr="008C45F6">
        <w:rPr>
          <w:rFonts w:ascii="Palatino Linotype" w:hAnsi="Palatino Linotype"/>
          <w:i/>
          <w:sz w:val="18"/>
        </w:rPr>
        <w:t>(…)</w:t>
      </w:r>
    </w:p>
    <w:p w14:paraId="76AE3952" w14:textId="61A1E005" w:rsidR="009F4BB1" w:rsidRPr="008C45F6" w:rsidRDefault="009F4BB1" w:rsidP="001E7EB7">
      <w:pPr>
        <w:pStyle w:val="Textonotapie"/>
        <w:jc w:val="both"/>
        <w:rPr>
          <w:sz w:val="18"/>
        </w:rPr>
      </w:pPr>
      <w:r w:rsidRPr="008C45F6">
        <w:rPr>
          <w:rFonts w:ascii="Palatino Linotype" w:hAnsi="Palatino Linotype"/>
          <w:i/>
          <w:sz w:val="18"/>
        </w:rPr>
        <w:t xml:space="preserve"> </w:t>
      </w:r>
      <w:r w:rsidRPr="008C45F6">
        <w:rPr>
          <w:rFonts w:ascii="Palatino Linotype" w:hAnsi="Palatino Linotype"/>
          <w:b/>
          <w:i/>
          <w:sz w:val="18"/>
        </w:rPr>
        <w:t>XLI. Sujetos obligados:</w:t>
      </w:r>
      <w:r w:rsidRPr="008C45F6">
        <w:rPr>
          <w:rFonts w:ascii="Palatino Linotype" w:hAnsi="Palatino Linotype"/>
          <w:i/>
          <w:sz w:val="18"/>
        </w:rPr>
        <w:t xml:space="preserve">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que deba cumplir con las obligaciones previstas en la presente Ley; (</w:t>
      </w:r>
    </w:p>
  </w:footnote>
  <w:footnote w:id="3">
    <w:p w14:paraId="25231E97" w14:textId="77777777" w:rsidR="0000335A" w:rsidRDefault="0000335A" w:rsidP="0000335A">
      <w:pPr>
        <w:pStyle w:val="Textonotapie"/>
        <w:rPr>
          <w:rFonts w:ascii="Palatino Linotype" w:hAnsi="Palatino Linotype"/>
          <w:sz w:val="18"/>
        </w:rPr>
      </w:pPr>
      <w:r>
        <w:rPr>
          <w:rStyle w:val="Refdenotaalpie"/>
        </w:rPr>
        <w:footnoteRef/>
      </w:r>
      <w:r>
        <w:t xml:space="preserve"> </w:t>
      </w:r>
      <w:r>
        <w:rPr>
          <w:rFonts w:ascii="Palatino Linotype" w:hAnsi="Palatino Linotype"/>
          <w:sz w:val="18"/>
        </w:rPr>
        <w:t xml:space="preserve">Políticas Públicas y Cambio Climático. Angélica Rosas Huerta. Profesora- investigadora. Departamento Política y Cultura. División de Ciencias Sociales y Humanidades. </w:t>
      </w:r>
    </w:p>
  </w:footnote>
  <w:footnote w:id="4">
    <w:p w14:paraId="4F595D9F" w14:textId="77777777" w:rsidR="0000335A" w:rsidRDefault="0000335A" w:rsidP="0000335A">
      <w:pPr>
        <w:pStyle w:val="Textonotapie"/>
        <w:jc w:val="both"/>
        <w:rPr>
          <w:rFonts w:ascii="Palatino Linotype" w:hAnsi="Palatino Linotype"/>
          <w:b/>
          <w:i/>
        </w:rPr>
      </w:pPr>
      <w:r>
        <w:rPr>
          <w:rStyle w:val="Refdenotaalpie"/>
        </w:rPr>
        <w:footnoteRef/>
      </w:r>
      <w:r>
        <w:t xml:space="preserve"> “</w:t>
      </w:r>
      <w:r>
        <w:rPr>
          <w:rFonts w:ascii="Palatino Linotype" w:hAnsi="Palatino Linotype"/>
          <w:b/>
          <w:i/>
        </w:rPr>
        <w:t>Código de Procedimientos Administrativos del Estado De México</w:t>
      </w:r>
    </w:p>
    <w:p w14:paraId="326983A4" w14:textId="77777777" w:rsidR="0000335A" w:rsidRDefault="0000335A" w:rsidP="0000335A">
      <w:pPr>
        <w:pStyle w:val="Textonotapie"/>
        <w:jc w:val="both"/>
        <w:rPr>
          <w:rFonts w:ascii="Palatino Linotype" w:hAnsi="Palatino Linotype"/>
          <w:i/>
          <w:sz w:val="10"/>
          <w:szCs w:val="10"/>
        </w:rPr>
      </w:pPr>
    </w:p>
    <w:p w14:paraId="14EBED1E" w14:textId="77777777" w:rsidR="0000335A" w:rsidRDefault="0000335A" w:rsidP="0000335A">
      <w:pPr>
        <w:pStyle w:val="Textonotapie"/>
        <w:jc w:val="both"/>
      </w:pPr>
      <w:r>
        <w:rPr>
          <w:rFonts w:ascii="Palatino Linotype" w:hAnsi="Palatino Linotype"/>
          <w:b/>
          <w:i/>
        </w:rPr>
        <w:t>Artículo 124.-</w:t>
      </w:r>
      <w:r>
        <w:rPr>
          <w:rFonts w:ascii="Palatino Linotype" w:hAnsi="Palatino Linotype"/>
          <w:i/>
        </w:rPr>
        <w:t xml:space="preserve"> La autoridad administrativa llevará a cabo, de oficio o a petición de particulares, los actos de tramitación adecuados para la determinación, conocimiento y comprobación de los datos sobre los que deba basarse la resolución del procedimiento.”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FB900" w14:textId="389E84F8" w:rsidR="009F4BB1" w:rsidRDefault="009F4BB1">
    <w:pPr>
      <w:pStyle w:val="Encabezado"/>
    </w:pPr>
    <w:r>
      <w:rPr>
        <w:noProof/>
        <w:lang w:val="es-MX" w:eastAsia="es-MX"/>
      </w:rPr>
      <w:drawing>
        <wp:anchor distT="0" distB="0" distL="114300" distR="114300" simplePos="0" relativeHeight="251663360" behindDoc="1" locked="0" layoutInCell="0" allowOverlap="1" wp14:anchorId="4F0425FD" wp14:editId="596952E8">
          <wp:simplePos x="0" y="0"/>
          <wp:positionH relativeFrom="margin">
            <wp:align>center</wp:align>
          </wp:positionH>
          <wp:positionV relativeFrom="margin">
            <wp:align>center</wp:align>
          </wp:positionV>
          <wp:extent cx="6858000" cy="914400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4C575" w14:textId="6B1A4488" w:rsidR="009F4BB1" w:rsidRPr="0010196A" w:rsidRDefault="009F4BB1"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drawing>
        <wp:anchor distT="0" distB="0" distL="114300" distR="114300" simplePos="0" relativeHeight="251665408" behindDoc="1" locked="0" layoutInCell="0" allowOverlap="1" wp14:anchorId="399D213E" wp14:editId="1033E775">
          <wp:simplePos x="0" y="0"/>
          <wp:positionH relativeFrom="margin">
            <wp:align>center</wp:align>
          </wp:positionH>
          <wp:positionV relativeFrom="margin">
            <wp:posOffset>-1150900</wp:posOffset>
          </wp:positionV>
          <wp:extent cx="6858000" cy="91440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9534" w:type="dxa"/>
      <w:tblInd w:w="-142" w:type="dxa"/>
      <w:tblLayout w:type="fixed"/>
      <w:tblLook w:val="04A0" w:firstRow="1" w:lastRow="0" w:firstColumn="1" w:lastColumn="0" w:noHBand="0" w:noVBand="1"/>
    </w:tblPr>
    <w:tblGrid>
      <w:gridCol w:w="3261"/>
      <w:gridCol w:w="2835"/>
      <w:gridCol w:w="3438"/>
    </w:tblGrid>
    <w:tr w:rsidR="009F4BB1" w:rsidRPr="008F2CCC" w14:paraId="1F097D8A" w14:textId="77777777" w:rsidTr="00F13E79">
      <w:tc>
        <w:tcPr>
          <w:tcW w:w="3261" w:type="dxa"/>
          <w:vMerge w:val="restart"/>
        </w:tcPr>
        <w:p w14:paraId="1F780A0C" w14:textId="1EFF25F4" w:rsidR="009F4BB1" w:rsidRPr="008F2CCC" w:rsidRDefault="009F4BB1"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835" w:type="dxa"/>
          <w:shd w:val="clear" w:color="auto" w:fill="auto"/>
        </w:tcPr>
        <w:p w14:paraId="5B26419A" w14:textId="1F7AC1A7" w:rsidR="009F4BB1" w:rsidRPr="00664658" w:rsidRDefault="009F4BB1"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438" w:type="dxa"/>
          <w:shd w:val="clear" w:color="auto" w:fill="auto"/>
          <w:vAlign w:val="center"/>
        </w:tcPr>
        <w:p w14:paraId="65AFA994" w14:textId="350CEF52" w:rsidR="009F4BB1" w:rsidRPr="00A91B31" w:rsidRDefault="00F30ABF" w:rsidP="005C250B">
          <w:pPr>
            <w:jc w:val="both"/>
            <w:rPr>
              <w:rFonts w:ascii="Palatino Linotype" w:hAnsi="Palatino Linotype"/>
              <w:b/>
              <w:sz w:val="22"/>
              <w:szCs w:val="22"/>
              <w:lang w:val="es-ES_tradnl"/>
            </w:rPr>
          </w:pPr>
          <w:bookmarkStart w:id="9" w:name="_Hlk146627346"/>
          <w:r w:rsidRPr="00F30ABF">
            <w:rPr>
              <w:rFonts w:ascii="Palatino Linotype" w:hAnsi="Palatino Linotype"/>
              <w:b/>
              <w:bCs/>
              <w:sz w:val="22"/>
              <w:szCs w:val="22"/>
            </w:rPr>
            <w:t>07352</w:t>
          </w:r>
          <w:r w:rsidR="009F4BB1" w:rsidRPr="00A91B31">
            <w:rPr>
              <w:rFonts w:ascii="Palatino Linotype" w:hAnsi="Palatino Linotype"/>
              <w:b/>
              <w:sz w:val="22"/>
              <w:szCs w:val="22"/>
              <w:lang w:val="es-ES_tradnl"/>
            </w:rPr>
            <w:t>/INFOEM/IP/RR/202</w:t>
          </w:r>
          <w:r w:rsidR="009F4BB1">
            <w:rPr>
              <w:rFonts w:ascii="Palatino Linotype" w:hAnsi="Palatino Linotype"/>
              <w:b/>
              <w:sz w:val="22"/>
              <w:szCs w:val="22"/>
              <w:lang w:val="es-ES_tradnl"/>
            </w:rPr>
            <w:t>3</w:t>
          </w:r>
          <w:bookmarkEnd w:id="9"/>
        </w:p>
      </w:tc>
    </w:tr>
    <w:tr w:rsidR="009F4BB1" w:rsidRPr="008F2CCC" w14:paraId="049677A3" w14:textId="77777777" w:rsidTr="00F13E79">
      <w:tc>
        <w:tcPr>
          <w:tcW w:w="3261" w:type="dxa"/>
          <w:vMerge/>
        </w:tcPr>
        <w:p w14:paraId="4A21EAC1" w14:textId="5C1F145E" w:rsidR="009F4BB1" w:rsidRPr="008F2CCC" w:rsidRDefault="009F4BB1" w:rsidP="00D41D47">
          <w:pPr>
            <w:rPr>
              <w:rFonts w:ascii="Palatino Linotype" w:hAnsi="Palatino Linotype"/>
              <w:b/>
              <w:sz w:val="22"/>
              <w:szCs w:val="22"/>
              <w:lang w:val="es-ES_tradnl"/>
            </w:rPr>
          </w:pPr>
        </w:p>
      </w:tc>
      <w:tc>
        <w:tcPr>
          <w:tcW w:w="2835" w:type="dxa"/>
          <w:shd w:val="clear" w:color="auto" w:fill="auto"/>
        </w:tcPr>
        <w:p w14:paraId="1237BCDE" w14:textId="77777777" w:rsidR="009F4BB1" w:rsidRPr="00664658" w:rsidRDefault="009F4BB1"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438" w:type="dxa"/>
          <w:shd w:val="clear" w:color="auto" w:fill="auto"/>
          <w:vAlign w:val="center"/>
        </w:tcPr>
        <w:p w14:paraId="7F554073" w14:textId="38991523" w:rsidR="009F4BB1" w:rsidRPr="00A91B31" w:rsidRDefault="00F30ABF" w:rsidP="005157AD">
          <w:pPr>
            <w:jc w:val="both"/>
            <w:rPr>
              <w:sz w:val="22"/>
              <w:szCs w:val="22"/>
              <w:lang w:val="es-419"/>
            </w:rPr>
          </w:pPr>
          <w:bookmarkStart w:id="10" w:name="_Hlk161924252"/>
          <w:r w:rsidRPr="00F30ABF">
            <w:rPr>
              <w:rFonts w:ascii="Palatino Linotype" w:hAnsi="Palatino Linotype"/>
              <w:b/>
              <w:bCs/>
              <w:sz w:val="22"/>
              <w:szCs w:val="22"/>
            </w:rPr>
            <w:t>Ayuntamiento de San Mateo Atenco</w:t>
          </w:r>
          <w:bookmarkEnd w:id="10"/>
        </w:p>
      </w:tc>
    </w:tr>
    <w:tr w:rsidR="009F4BB1" w:rsidRPr="008F2CCC" w14:paraId="72CD087D" w14:textId="77777777" w:rsidTr="00F13E79">
      <w:trPr>
        <w:trHeight w:val="228"/>
      </w:trPr>
      <w:tc>
        <w:tcPr>
          <w:tcW w:w="3261" w:type="dxa"/>
          <w:vMerge/>
        </w:tcPr>
        <w:p w14:paraId="1B78656F" w14:textId="01E6F6F6" w:rsidR="009F4BB1" w:rsidRPr="008F2CCC" w:rsidRDefault="009F4BB1" w:rsidP="00070856">
          <w:pPr>
            <w:rPr>
              <w:rFonts w:ascii="Palatino Linotype" w:hAnsi="Palatino Linotype"/>
              <w:b/>
              <w:sz w:val="22"/>
              <w:szCs w:val="22"/>
              <w:lang w:val="es-ES_tradnl"/>
            </w:rPr>
          </w:pPr>
        </w:p>
      </w:tc>
      <w:tc>
        <w:tcPr>
          <w:tcW w:w="2835" w:type="dxa"/>
          <w:shd w:val="clear" w:color="auto" w:fill="auto"/>
        </w:tcPr>
        <w:p w14:paraId="74D81628" w14:textId="3839B3E6" w:rsidR="009F4BB1" w:rsidRPr="00664658" w:rsidRDefault="009F4BB1"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438" w:type="dxa"/>
          <w:shd w:val="clear" w:color="auto" w:fill="auto"/>
        </w:tcPr>
        <w:p w14:paraId="20D6FDA3" w14:textId="39A658C5" w:rsidR="009F4BB1" w:rsidRPr="00A91B31" w:rsidRDefault="009F4BB1" w:rsidP="00070856">
          <w:pPr>
            <w:jc w:val="both"/>
            <w:rPr>
              <w:rFonts w:ascii="Palatino Linotype" w:hAnsi="Palatino Linotype"/>
              <w:b/>
              <w:sz w:val="22"/>
              <w:szCs w:val="22"/>
              <w:lang w:val="es-ES_tradnl"/>
            </w:rPr>
          </w:pPr>
          <w:r w:rsidRPr="00A91B31">
            <w:rPr>
              <w:rFonts w:ascii="Palatino Linotype" w:hAnsi="Palatino Linotype"/>
              <w:b/>
              <w:sz w:val="22"/>
              <w:szCs w:val="22"/>
              <w:lang w:val="es-ES_tradnl"/>
            </w:rPr>
            <w:t>Sharon Cristina Morales Martínez</w:t>
          </w:r>
        </w:p>
      </w:tc>
    </w:tr>
  </w:tbl>
  <w:p w14:paraId="0A0C8BEB" w14:textId="608AC5BA" w:rsidR="009F4BB1" w:rsidRPr="0010196A" w:rsidRDefault="009F4BB1" w:rsidP="00E91525">
    <w:pPr>
      <w:pStyle w:val="Encabezado"/>
      <w:tabs>
        <w:tab w:val="clear" w:pos="4252"/>
        <w:tab w:val="clear" w:pos="8504"/>
        <w:tab w:val="left" w:pos="1740"/>
      </w:tabs>
      <w:rPr>
        <w:rFonts w:ascii="Palatino Linotype" w:hAnsi="Palatino Linotype"/>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E5BC5" w14:textId="51B34166" w:rsidR="009F4BB1" w:rsidRPr="0079430E" w:rsidRDefault="009F4BB1">
    <w:pPr>
      <w:rPr>
        <w:rFonts w:ascii="Palatino Linotype" w:hAnsi="Palatino Linotype"/>
        <w:sz w:val="28"/>
        <w:szCs w:val="28"/>
      </w:rPr>
    </w:pPr>
    <w:r w:rsidRPr="0079430E">
      <w:rPr>
        <w:rFonts w:ascii="Palatino Linotype" w:hAnsi="Palatino Linotype"/>
        <w:noProof/>
        <w:sz w:val="28"/>
        <w:szCs w:val="28"/>
        <w:lang w:eastAsia="es-MX"/>
      </w:rPr>
      <w:drawing>
        <wp:anchor distT="0" distB="0" distL="114300" distR="114300" simplePos="0" relativeHeight="251667456" behindDoc="1" locked="0" layoutInCell="0" allowOverlap="1" wp14:anchorId="750B01A4" wp14:editId="3D1983B5">
          <wp:simplePos x="0" y="0"/>
          <wp:positionH relativeFrom="margin">
            <wp:posOffset>-696595</wp:posOffset>
          </wp:positionH>
          <wp:positionV relativeFrom="margin">
            <wp:posOffset>-1156335</wp:posOffset>
          </wp:positionV>
          <wp:extent cx="68580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10490" w:type="dxa"/>
      <w:tblInd w:w="-1276" w:type="dxa"/>
      <w:tblLayout w:type="fixed"/>
      <w:tblLook w:val="04A0" w:firstRow="1" w:lastRow="0" w:firstColumn="1" w:lastColumn="0" w:noHBand="0" w:noVBand="1"/>
    </w:tblPr>
    <w:tblGrid>
      <w:gridCol w:w="4253"/>
      <w:gridCol w:w="2835"/>
      <w:gridCol w:w="3402"/>
    </w:tblGrid>
    <w:tr w:rsidR="009F4BB1" w:rsidRPr="0079430E" w14:paraId="6ABABA57" w14:textId="77777777" w:rsidTr="00F13E79">
      <w:tc>
        <w:tcPr>
          <w:tcW w:w="4253" w:type="dxa"/>
          <w:vMerge w:val="restart"/>
          <w:shd w:val="clear" w:color="auto" w:fill="auto"/>
        </w:tcPr>
        <w:p w14:paraId="6AA376CC" w14:textId="1E62217E" w:rsidR="009F4BB1" w:rsidRPr="0079430E" w:rsidRDefault="009F4BB1" w:rsidP="00F61FD8">
          <w:pPr>
            <w:ind w:left="1276"/>
            <w:rPr>
              <w:rFonts w:ascii="Palatino Linotype" w:hAnsi="Palatino Linotype"/>
              <w:b/>
              <w:sz w:val="22"/>
              <w:szCs w:val="22"/>
              <w:lang w:val="es-ES_tradnl"/>
            </w:rPr>
          </w:pPr>
          <w:r w:rsidRPr="0079430E">
            <w:rPr>
              <w:rFonts w:ascii="Palatino Linotype" w:hAnsi="Palatino Linotype"/>
              <w:noProof/>
              <w:sz w:val="28"/>
              <w:szCs w:val="28"/>
              <w:lang w:eastAsia="es-MX"/>
            </w:rPr>
            <w:drawing>
              <wp:inline distT="0" distB="0" distL="0" distR="0" wp14:anchorId="7340D196" wp14:editId="320972A3">
                <wp:extent cx="1663440" cy="838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835" w:type="dxa"/>
          <w:shd w:val="clear" w:color="auto" w:fill="auto"/>
        </w:tcPr>
        <w:p w14:paraId="1C114EF9" w14:textId="78D081E9" w:rsidR="009F4BB1" w:rsidRPr="0079430E" w:rsidRDefault="009F4BB1" w:rsidP="00B41543">
          <w:pPr>
            <w:rPr>
              <w:rFonts w:ascii="Palatino Linotype" w:hAnsi="Palatino Linotype"/>
              <w:b/>
              <w:sz w:val="22"/>
              <w:szCs w:val="22"/>
              <w:lang w:val="es-ES_tradnl"/>
            </w:rPr>
          </w:pPr>
          <w:r w:rsidRPr="0079430E">
            <w:rPr>
              <w:rFonts w:ascii="Palatino Linotype" w:hAnsi="Palatino Linotype"/>
              <w:b/>
              <w:sz w:val="22"/>
              <w:szCs w:val="22"/>
              <w:lang w:val="es-ES_tradnl"/>
            </w:rPr>
            <w:t>Recurso de Revisión:</w:t>
          </w:r>
        </w:p>
      </w:tc>
      <w:tc>
        <w:tcPr>
          <w:tcW w:w="3402" w:type="dxa"/>
          <w:shd w:val="clear" w:color="auto" w:fill="auto"/>
          <w:vAlign w:val="center"/>
        </w:tcPr>
        <w:p w14:paraId="5F0F5848" w14:textId="2C26AB44" w:rsidR="009F4BB1" w:rsidRPr="0079430E" w:rsidRDefault="00F30ABF" w:rsidP="003305CB">
          <w:pPr>
            <w:jc w:val="both"/>
            <w:rPr>
              <w:rFonts w:ascii="Palatino Linotype" w:hAnsi="Palatino Linotype"/>
              <w:b/>
              <w:sz w:val="22"/>
              <w:szCs w:val="22"/>
              <w:lang w:val="es-ES_tradnl"/>
            </w:rPr>
          </w:pPr>
          <w:r w:rsidRPr="00F30ABF">
            <w:rPr>
              <w:rFonts w:ascii="Palatino Linotype" w:hAnsi="Palatino Linotype"/>
              <w:b/>
              <w:bCs/>
              <w:sz w:val="22"/>
              <w:szCs w:val="22"/>
            </w:rPr>
            <w:t>07352</w:t>
          </w:r>
          <w:r w:rsidR="009F4BB1" w:rsidRPr="0079430E">
            <w:rPr>
              <w:rFonts w:ascii="Palatino Linotype" w:hAnsi="Palatino Linotype"/>
              <w:b/>
              <w:sz w:val="22"/>
              <w:szCs w:val="22"/>
              <w:lang w:val="es-ES_tradnl"/>
            </w:rPr>
            <w:t>/INFOEM/IP/RR/2023</w:t>
          </w:r>
        </w:p>
      </w:tc>
    </w:tr>
    <w:tr w:rsidR="009F4BB1" w:rsidRPr="0079430E" w14:paraId="3B45FB53" w14:textId="77777777" w:rsidTr="00F13E79">
      <w:tc>
        <w:tcPr>
          <w:tcW w:w="4253" w:type="dxa"/>
          <w:vMerge/>
          <w:shd w:val="clear" w:color="auto" w:fill="auto"/>
        </w:tcPr>
        <w:p w14:paraId="188B82EF" w14:textId="77777777" w:rsidR="009F4BB1" w:rsidRPr="0079430E" w:rsidRDefault="009F4BB1" w:rsidP="00A2780F">
          <w:pPr>
            <w:rPr>
              <w:rFonts w:ascii="Palatino Linotype" w:hAnsi="Palatino Linotype"/>
              <w:b/>
              <w:sz w:val="22"/>
              <w:szCs w:val="22"/>
              <w:lang w:val="es-ES_tradnl"/>
            </w:rPr>
          </w:pPr>
        </w:p>
      </w:tc>
      <w:tc>
        <w:tcPr>
          <w:tcW w:w="2835" w:type="dxa"/>
          <w:shd w:val="clear" w:color="auto" w:fill="auto"/>
        </w:tcPr>
        <w:p w14:paraId="3B2AD0CF" w14:textId="77777777" w:rsidR="009F4BB1" w:rsidRPr="0079430E" w:rsidRDefault="009F4BB1" w:rsidP="003D606B">
          <w:pPr>
            <w:rPr>
              <w:rFonts w:ascii="Palatino Linotype" w:hAnsi="Palatino Linotype"/>
              <w:b/>
              <w:sz w:val="22"/>
              <w:szCs w:val="22"/>
              <w:lang w:val="es-ES_tradnl"/>
            </w:rPr>
          </w:pPr>
          <w:r w:rsidRPr="0079430E">
            <w:rPr>
              <w:rFonts w:ascii="Palatino Linotype" w:hAnsi="Palatino Linotype"/>
              <w:b/>
              <w:sz w:val="22"/>
              <w:szCs w:val="22"/>
              <w:lang w:val="es-ES_tradnl"/>
            </w:rPr>
            <w:t>Recurrente:</w:t>
          </w:r>
        </w:p>
      </w:tc>
      <w:tc>
        <w:tcPr>
          <w:tcW w:w="3402" w:type="dxa"/>
          <w:shd w:val="clear" w:color="auto" w:fill="auto"/>
          <w:vAlign w:val="center"/>
        </w:tcPr>
        <w:p w14:paraId="749961B3" w14:textId="53263C90" w:rsidR="009F4BB1" w:rsidRPr="0079430E" w:rsidRDefault="0077054E" w:rsidP="00DD7C89">
          <w:pPr>
            <w:jc w:val="both"/>
            <w:rPr>
              <w:rFonts w:ascii="Palatino Linotype" w:hAnsi="Palatino Linotype"/>
              <w:b/>
              <w:sz w:val="22"/>
              <w:szCs w:val="22"/>
              <w:lang w:val="es-419"/>
            </w:rPr>
          </w:pPr>
          <w:r>
            <w:rPr>
              <w:rFonts w:ascii="Palatino Linotype" w:hAnsi="Palatino Linotype"/>
              <w:b/>
              <w:bCs/>
              <w:sz w:val="22"/>
              <w:szCs w:val="22"/>
            </w:rPr>
            <w:t xml:space="preserve">XXXX XXXXXX </w:t>
          </w:r>
          <w:proofErr w:type="spellStart"/>
          <w:r>
            <w:rPr>
              <w:rFonts w:ascii="Palatino Linotype" w:hAnsi="Palatino Linotype"/>
              <w:b/>
              <w:bCs/>
              <w:sz w:val="22"/>
              <w:szCs w:val="22"/>
            </w:rPr>
            <w:t>XXXXXX</w:t>
          </w:r>
          <w:proofErr w:type="spellEnd"/>
        </w:p>
      </w:tc>
    </w:tr>
    <w:tr w:rsidR="009F4BB1" w:rsidRPr="0079430E" w14:paraId="28A493EB" w14:textId="77777777" w:rsidTr="00F13E79">
      <w:trPr>
        <w:trHeight w:val="228"/>
      </w:trPr>
      <w:tc>
        <w:tcPr>
          <w:tcW w:w="4253" w:type="dxa"/>
          <w:vMerge/>
          <w:shd w:val="clear" w:color="auto" w:fill="auto"/>
        </w:tcPr>
        <w:p w14:paraId="06C77D31" w14:textId="77777777" w:rsidR="009F4BB1" w:rsidRPr="0079430E" w:rsidRDefault="009F4BB1" w:rsidP="00E37C88">
          <w:pPr>
            <w:rPr>
              <w:rFonts w:ascii="Palatino Linotype" w:hAnsi="Palatino Linotype"/>
              <w:b/>
              <w:sz w:val="22"/>
              <w:szCs w:val="22"/>
              <w:lang w:val="es-ES_tradnl"/>
            </w:rPr>
          </w:pPr>
        </w:p>
      </w:tc>
      <w:tc>
        <w:tcPr>
          <w:tcW w:w="2835" w:type="dxa"/>
          <w:shd w:val="clear" w:color="auto" w:fill="auto"/>
        </w:tcPr>
        <w:p w14:paraId="2E1A72B4" w14:textId="77777777" w:rsidR="009F4BB1" w:rsidRPr="0079430E" w:rsidRDefault="009F4BB1" w:rsidP="003C718E">
          <w:pPr>
            <w:rPr>
              <w:rFonts w:ascii="Palatino Linotype" w:hAnsi="Palatino Linotype"/>
              <w:b/>
              <w:sz w:val="22"/>
              <w:szCs w:val="22"/>
              <w:lang w:val="es-ES_tradnl"/>
            </w:rPr>
          </w:pPr>
          <w:r w:rsidRPr="0079430E">
            <w:rPr>
              <w:rFonts w:ascii="Palatino Linotype" w:hAnsi="Palatino Linotype"/>
              <w:b/>
              <w:sz w:val="22"/>
              <w:szCs w:val="22"/>
              <w:lang w:val="es-ES_tradnl"/>
            </w:rPr>
            <w:t>Sujeto Obligado:</w:t>
          </w:r>
        </w:p>
      </w:tc>
      <w:tc>
        <w:tcPr>
          <w:tcW w:w="3402" w:type="dxa"/>
          <w:shd w:val="clear" w:color="auto" w:fill="auto"/>
          <w:vAlign w:val="center"/>
        </w:tcPr>
        <w:p w14:paraId="47AF3C2E" w14:textId="3A838B75" w:rsidR="009F4BB1" w:rsidRPr="0079430E" w:rsidRDefault="00F30ABF" w:rsidP="005157AD">
          <w:pPr>
            <w:jc w:val="both"/>
            <w:rPr>
              <w:rFonts w:ascii="Palatino Linotype" w:hAnsi="Palatino Linotype"/>
              <w:lang w:val="es-419"/>
            </w:rPr>
          </w:pPr>
          <w:r w:rsidRPr="00F30ABF">
            <w:rPr>
              <w:rFonts w:ascii="Palatino Linotype" w:hAnsi="Palatino Linotype"/>
              <w:b/>
              <w:bCs/>
              <w:sz w:val="22"/>
              <w:szCs w:val="22"/>
            </w:rPr>
            <w:t>Ayuntamiento de San Mateo Atenco</w:t>
          </w:r>
        </w:p>
      </w:tc>
    </w:tr>
    <w:tr w:rsidR="009F4BB1" w:rsidRPr="0079430E" w14:paraId="0F114FF0" w14:textId="77777777" w:rsidTr="00F13E79">
      <w:tc>
        <w:tcPr>
          <w:tcW w:w="4253" w:type="dxa"/>
          <w:vMerge/>
          <w:shd w:val="clear" w:color="auto" w:fill="auto"/>
        </w:tcPr>
        <w:p w14:paraId="4CCB64BA" w14:textId="77777777" w:rsidR="009F4BB1" w:rsidRPr="0079430E" w:rsidRDefault="009F4BB1" w:rsidP="00A2780F">
          <w:pPr>
            <w:rPr>
              <w:rFonts w:ascii="Palatino Linotype" w:hAnsi="Palatino Linotype"/>
              <w:b/>
              <w:sz w:val="22"/>
              <w:szCs w:val="22"/>
              <w:lang w:val="es-ES_tradnl"/>
            </w:rPr>
          </w:pPr>
        </w:p>
      </w:tc>
      <w:tc>
        <w:tcPr>
          <w:tcW w:w="2835" w:type="dxa"/>
          <w:shd w:val="clear" w:color="auto" w:fill="auto"/>
        </w:tcPr>
        <w:p w14:paraId="31E422EA" w14:textId="63649A07" w:rsidR="009F4BB1" w:rsidRPr="0079430E" w:rsidRDefault="009F4BB1" w:rsidP="00B41543">
          <w:pPr>
            <w:rPr>
              <w:rFonts w:ascii="Palatino Linotype" w:hAnsi="Palatino Linotype"/>
              <w:b/>
              <w:sz w:val="22"/>
              <w:szCs w:val="22"/>
              <w:lang w:val="es-ES_tradnl"/>
            </w:rPr>
          </w:pPr>
          <w:r w:rsidRPr="0079430E">
            <w:rPr>
              <w:rFonts w:ascii="Palatino Linotype" w:hAnsi="Palatino Linotype"/>
              <w:b/>
              <w:sz w:val="22"/>
              <w:szCs w:val="22"/>
              <w:lang w:val="es-ES_tradnl"/>
            </w:rPr>
            <w:t>Comisionada Ponente:</w:t>
          </w:r>
        </w:p>
      </w:tc>
      <w:tc>
        <w:tcPr>
          <w:tcW w:w="3402" w:type="dxa"/>
          <w:shd w:val="clear" w:color="auto" w:fill="auto"/>
        </w:tcPr>
        <w:p w14:paraId="181C41B4" w14:textId="2A8CDF31" w:rsidR="009F4BB1" w:rsidRPr="0079430E" w:rsidRDefault="009F4BB1" w:rsidP="003C718E">
          <w:pPr>
            <w:jc w:val="both"/>
            <w:rPr>
              <w:rFonts w:ascii="Palatino Linotype" w:hAnsi="Palatino Linotype"/>
              <w:b/>
              <w:sz w:val="22"/>
              <w:szCs w:val="22"/>
              <w:lang w:val="es-ES_tradnl"/>
            </w:rPr>
          </w:pPr>
          <w:r w:rsidRPr="0079430E">
            <w:rPr>
              <w:rFonts w:ascii="Palatino Linotype" w:hAnsi="Palatino Linotype"/>
              <w:b/>
              <w:sz w:val="22"/>
              <w:szCs w:val="22"/>
              <w:lang w:val="es-ES_tradnl"/>
            </w:rPr>
            <w:t>Sharon Cristina Morales Martínez</w:t>
          </w:r>
        </w:p>
      </w:tc>
    </w:tr>
  </w:tbl>
  <w:p w14:paraId="263470D9" w14:textId="1A25BE81" w:rsidR="009F4BB1" w:rsidRPr="0079430E" w:rsidRDefault="009F4BB1" w:rsidP="001C0AE2">
    <w:pPr>
      <w:rPr>
        <w:rFonts w:ascii="Palatino Linotype" w:hAnsi="Palatino Linotyp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D43"/>
    <w:multiLevelType w:val="hybridMultilevel"/>
    <w:tmpl w:val="8A2EA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E6787F"/>
    <w:multiLevelType w:val="hybridMultilevel"/>
    <w:tmpl w:val="F1CA6596"/>
    <w:styleLink w:val="Estiloimportado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8F95917"/>
    <w:multiLevelType w:val="hybridMultilevel"/>
    <w:tmpl w:val="0F126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F525A0"/>
    <w:multiLevelType w:val="hybridMultilevel"/>
    <w:tmpl w:val="0CA21B9E"/>
    <w:styleLink w:val="Estiloimportado14"/>
    <w:lvl w:ilvl="0" w:tplc="20EED11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C790FF6"/>
    <w:multiLevelType w:val="hybridMultilevel"/>
    <w:tmpl w:val="E17E3E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4F7C66"/>
    <w:multiLevelType w:val="hybridMultilevel"/>
    <w:tmpl w:val="50A683A4"/>
    <w:styleLink w:val="Estiloimportado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FE710C5"/>
    <w:multiLevelType w:val="multilevel"/>
    <w:tmpl w:val="F09AE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8B1095"/>
    <w:multiLevelType w:val="hybridMultilevel"/>
    <w:tmpl w:val="9C9C7F10"/>
    <w:styleLink w:val="Estiloimportado212"/>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11" w15:restartNumberingAfterBreak="0">
    <w:nsid w:val="28DE0BD3"/>
    <w:multiLevelType w:val="hybridMultilevel"/>
    <w:tmpl w:val="62C81B20"/>
    <w:lvl w:ilvl="0" w:tplc="40C89220">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4A3503"/>
    <w:multiLevelType w:val="hybridMultilevel"/>
    <w:tmpl w:val="F226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EC29D6"/>
    <w:multiLevelType w:val="hybridMultilevel"/>
    <w:tmpl w:val="51849DD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955967"/>
    <w:multiLevelType w:val="hybridMultilevel"/>
    <w:tmpl w:val="373A2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855BBF"/>
    <w:multiLevelType w:val="hybridMultilevel"/>
    <w:tmpl w:val="1368DCBA"/>
    <w:lvl w:ilvl="0" w:tplc="8AB489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825B0B"/>
    <w:multiLevelType w:val="hybridMultilevel"/>
    <w:tmpl w:val="D88625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A46676"/>
    <w:multiLevelType w:val="hybridMultilevel"/>
    <w:tmpl w:val="88C450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4E861BE"/>
    <w:multiLevelType w:val="multilevel"/>
    <w:tmpl w:val="FFA03D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9BD3CCA"/>
    <w:multiLevelType w:val="hybridMultilevel"/>
    <w:tmpl w:val="9F6A211E"/>
    <w:styleLink w:val="Estiloimportado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3B491B95"/>
    <w:multiLevelType w:val="hybridMultilevel"/>
    <w:tmpl w:val="9DF8BF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4EBB1236"/>
    <w:multiLevelType w:val="hybridMultilevel"/>
    <w:tmpl w:val="FB1C18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01E5A05"/>
    <w:multiLevelType w:val="hybridMultilevel"/>
    <w:tmpl w:val="1368DCBA"/>
    <w:lvl w:ilvl="0" w:tplc="8AB489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FE64E7"/>
    <w:multiLevelType w:val="hybridMultilevel"/>
    <w:tmpl w:val="8CA28B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D64D5"/>
    <w:multiLevelType w:val="hybridMultilevel"/>
    <w:tmpl w:val="1CC059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4186F5A"/>
    <w:multiLevelType w:val="multilevel"/>
    <w:tmpl w:val="4D925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EC22A7"/>
    <w:multiLevelType w:val="hybridMultilevel"/>
    <w:tmpl w:val="5FCEC74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764035"/>
    <w:multiLevelType w:val="hybridMultilevel"/>
    <w:tmpl w:val="C3FC1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A328B1"/>
    <w:multiLevelType w:val="hybridMultilevel"/>
    <w:tmpl w:val="A8FA19D4"/>
    <w:styleLink w:val="Estiloimportado112"/>
    <w:lvl w:ilvl="0" w:tplc="819CA3E8">
      <w:start w:val="1"/>
      <w:numFmt w:val="upperRoman"/>
      <w:suff w:val="space"/>
      <w:lvlText w:val="%1."/>
      <w:lvlJc w:val="left"/>
      <w:pPr>
        <w:ind w:left="1080" w:hanging="720"/>
      </w:pPr>
      <w:rPr>
        <w:rFonts w:cs="Times New Roman"/>
        <w:b/>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22B2B5F"/>
    <w:multiLevelType w:val="hybridMultilevel"/>
    <w:tmpl w:val="A9FA6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EE48A3"/>
    <w:multiLevelType w:val="hybridMultilevel"/>
    <w:tmpl w:val="67E0905C"/>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6" w15:restartNumberingAfterBreak="0">
    <w:nsid w:val="7D935156"/>
    <w:multiLevelType w:val="multilevel"/>
    <w:tmpl w:val="3B9AF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80879426">
    <w:abstractNumId w:val="19"/>
  </w:num>
  <w:num w:numId="2" w16cid:durableId="247814550">
    <w:abstractNumId w:val="8"/>
  </w:num>
  <w:num w:numId="3" w16cid:durableId="2029062130">
    <w:abstractNumId w:val="1"/>
  </w:num>
  <w:num w:numId="4" w16cid:durableId="1525363626">
    <w:abstractNumId w:val="3"/>
  </w:num>
  <w:num w:numId="5" w16cid:durableId="247427824">
    <w:abstractNumId w:val="7"/>
  </w:num>
  <w:num w:numId="6" w16cid:durableId="1413969844">
    <w:abstractNumId w:val="10"/>
  </w:num>
  <w:num w:numId="7" w16cid:durableId="270284859">
    <w:abstractNumId w:val="21"/>
  </w:num>
  <w:num w:numId="8" w16cid:durableId="860095895">
    <w:abstractNumId w:val="33"/>
  </w:num>
  <w:num w:numId="9" w16cid:durableId="18423483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017493">
    <w:abstractNumId w:val="15"/>
  </w:num>
  <w:num w:numId="11" w16cid:durableId="897084360">
    <w:abstractNumId w:val="2"/>
  </w:num>
  <w:num w:numId="12" w16cid:durableId="1871917405">
    <w:abstractNumId w:val="14"/>
  </w:num>
  <w:num w:numId="13" w16cid:durableId="542906707">
    <w:abstractNumId w:val="6"/>
  </w:num>
  <w:num w:numId="14" w16cid:durableId="1601059773">
    <w:abstractNumId w:val="16"/>
  </w:num>
  <w:num w:numId="15" w16cid:durableId="1454247546">
    <w:abstractNumId w:val="27"/>
  </w:num>
  <w:num w:numId="16" w16cid:durableId="311640920">
    <w:abstractNumId w:val="29"/>
  </w:num>
  <w:num w:numId="17" w16cid:durableId="648898590">
    <w:abstractNumId w:val="12"/>
  </w:num>
  <w:num w:numId="18" w16cid:durableId="1998651809">
    <w:abstractNumId w:val="32"/>
  </w:num>
  <w:num w:numId="19" w16cid:durableId="1787967202">
    <w:abstractNumId w:val="17"/>
  </w:num>
  <w:num w:numId="20" w16cid:durableId="2129279040">
    <w:abstractNumId w:val="34"/>
  </w:num>
  <w:num w:numId="21" w16cid:durableId="1282103130">
    <w:abstractNumId w:val="22"/>
  </w:num>
  <w:num w:numId="22" w16cid:durableId="1059942910">
    <w:abstractNumId w:val="31"/>
  </w:num>
  <w:num w:numId="23" w16cid:durableId="1255167927">
    <w:abstractNumId w:val="13"/>
  </w:num>
  <w:num w:numId="24" w16cid:durableId="993027981">
    <w:abstractNumId w:val="35"/>
  </w:num>
  <w:num w:numId="25" w16cid:durableId="467862536">
    <w:abstractNumId w:val="20"/>
  </w:num>
  <w:num w:numId="26" w16cid:durableId="278798181">
    <w:abstractNumId w:val="11"/>
  </w:num>
  <w:num w:numId="27" w16cid:durableId="2098819370">
    <w:abstractNumId w:val="23"/>
  </w:num>
  <w:num w:numId="28" w16cid:durableId="1860466959">
    <w:abstractNumId w:val="9"/>
  </w:num>
  <w:num w:numId="29" w16cid:durableId="307637385">
    <w:abstractNumId w:val="0"/>
  </w:num>
  <w:num w:numId="30" w16cid:durableId="474415257">
    <w:abstractNumId w:val="4"/>
  </w:num>
  <w:num w:numId="31" w16cid:durableId="1142045553">
    <w:abstractNumId w:val="37"/>
  </w:num>
  <w:num w:numId="32" w16cid:durableId="1386563584">
    <w:abstractNumId w:val="5"/>
  </w:num>
  <w:num w:numId="33" w16cid:durableId="18192249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6459021">
    <w:abstractNumId w:val="18"/>
  </w:num>
  <w:num w:numId="35" w16cid:durableId="224923980">
    <w:abstractNumId w:val="30"/>
  </w:num>
  <w:num w:numId="36" w16cid:durableId="2072149170">
    <w:abstractNumId w:val="36"/>
  </w:num>
  <w:num w:numId="37" w16cid:durableId="1634947191">
    <w:abstractNumId w:val="28"/>
  </w:num>
  <w:num w:numId="38" w16cid:durableId="1319113810">
    <w:abstractNumId w:val="25"/>
  </w:num>
  <w:num w:numId="39" w16cid:durableId="1568030803">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s-CO" w:vendorID="64" w:dllVersion="6"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1474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8C"/>
    <w:rsid w:val="0000040D"/>
    <w:rsid w:val="000008A5"/>
    <w:rsid w:val="00001610"/>
    <w:rsid w:val="00001D8F"/>
    <w:rsid w:val="0000206E"/>
    <w:rsid w:val="0000258A"/>
    <w:rsid w:val="000025F0"/>
    <w:rsid w:val="0000265E"/>
    <w:rsid w:val="000026CD"/>
    <w:rsid w:val="00002707"/>
    <w:rsid w:val="00002897"/>
    <w:rsid w:val="000028EB"/>
    <w:rsid w:val="00002A00"/>
    <w:rsid w:val="00002E83"/>
    <w:rsid w:val="0000328A"/>
    <w:rsid w:val="0000330A"/>
    <w:rsid w:val="0000335A"/>
    <w:rsid w:val="00003703"/>
    <w:rsid w:val="00003E22"/>
    <w:rsid w:val="00003FCF"/>
    <w:rsid w:val="000041B5"/>
    <w:rsid w:val="000046A7"/>
    <w:rsid w:val="00004C7A"/>
    <w:rsid w:val="000054EA"/>
    <w:rsid w:val="0000588F"/>
    <w:rsid w:val="000060C2"/>
    <w:rsid w:val="0000633D"/>
    <w:rsid w:val="00006728"/>
    <w:rsid w:val="00006EC0"/>
    <w:rsid w:val="00006F2F"/>
    <w:rsid w:val="00007558"/>
    <w:rsid w:val="000075A8"/>
    <w:rsid w:val="0000794A"/>
    <w:rsid w:val="00007AF1"/>
    <w:rsid w:val="00007FD8"/>
    <w:rsid w:val="000104F0"/>
    <w:rsid w:val="0001080E"/>
    <w:rsid w:val="000109F4"/>
    <w:rsid w:val="00010EE0"/>
    <w:rsid w:val="00011EDE"/>
    <w:rsid w:val="000123CB"/>
    <w:rsid w:val="00012A00"/>
    <w:rsid w:val="00012D0B"/>
    <w:rsid w:val="00012E09"/>
    <w:rsid w:val="00013023"/>
    <w:rsid w:val="00013986"/>
    <w:rsid w:val="00013EBF"/>
    <w:rsid w:val="000142C0"/>
    <w:rsid w:val="00014E91"/>
    <w:rsid w:val="00015B2C"/>
    <w:rsid w:val="00015BBF"/>
    <w:rsid w:val="00015DDC"/>
    <w:rsid w:val="000160C6"/>
    <w:rsid w:val="00016A2B"/>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3392"/>
    <w:rsid w:val="00023398"/>
    <w:rsid w:val="00023BDC"/>
    <w:rsid w:val="000244C6"/>
    <w:rsid w:val="0002471C"/>
    <w:rsid w:val="00024809"/>
    <w:rsid w:val="00024A5F"/>
    <w:rsid w:val="00024A64"/>
    <w:rsid w:val="00024A74"/>
    <w:rsid w:val="00024E68"/>
    <w:rsid w:val="000254C2"/>
    <w:rsid w:val="00025D6D"/>
    <w:rsid w:val="00025DB0"/>
    <w:rsid w:val="000264C3"/>
    <w:rsid w:val="00026618"/>
    <w:rsid w:val="0002685C"/>
    <w:rsid w:val="0002690E"/>
    <w:rsid w:val="00026A3C"/>
    <w:rsid w:val="00027195"/>
    <w:rsid w:val="000277F2"/>
    <w:rsid w:val="00027D89"/>
    <w:rsid w:val="00027FDB"/>
    <w:rsid w:val="0003033D"/>
    <w:rsid w:val="00030B10"/>
    <w:rsid w:val="00030F2C"/>
    <w:rsid w:val="0003134F"/>
    <w:rsid w:val="0003153C"/>
    <w:rsid w:val="000317FD"/>
    <w:rsid w:val="00031B70"/>
    <w:rsid w:val="00031C72"/>
    <w:rsid w:val="00031E7E"/>
    <w:rsid w:val="000321BA"/>
    <w:rsid w:val="00032398"/>
    <w:rsid w:val="00032403"/>
    <w:rsid w:val="00032A45"/>
    <w:rsid w:val="00033065"/>
    <w:rsid w:val="000333BC"/>
    <w:rsid w:val="0003355B"/>
    <w:rsid w:val="000336D0"/>
    <w:rsid w:val="000337B3"/>
    <w:rsid w:val="000339B9"/>
    <w:rsid w:val="00033C79"/>
    <w:rsid w:val="00033E94"/>
    <w:rsid w:val="00033ED1"/>
    <w:rsid w:val="00033F56"/>
    <w:rsid w:val="00035676"/>
    <w:rsid w:val="00035CDF"/>
    <w:rsid w:val="000362C4"/>
    <w:rsid w:val="00036439"/>
    <w:rsid w:val="000367CE"/>
    <w:rsid w:val="00036B1A"/>
    <w:rsid w:val="000377DD"/>
    <w:rsid w:val="00037DDE"/>
    <w:rsid w:val="00037FDC"/>
    <w:rsid w:val="000405C7"/>
    <w:rsid w:val="0004120D"/>
    <w:rsid w:val="000415DD"/>
    <w:rsid w:val="00041959"/>
    <w:rsid w:val="00041A86"/>
    <w:rsid w:val="000423AF"/>
    <w:rsid w:val="000424EE"/>
    <w:rsid w:val="00042714"/>
    <w:rsid w:val="00042A23"/>
    <w:rsid w:val="00042F6A"/>
    <w:rsid w:val="0004330A"/>
    <w:rsid w:val="000433CC"/>
    <w:rsid w:val="00043618"/>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866"/>
    <w:rsid w:val="00051ADD"/>
    <w:rsid w:val="00051B43"/>
    <w:rsid w:val="00051D2A"/>
    <w:rsid w:val="0005265B"/>
    <w:rsid w:val="000527F0"/>
    <w:rsid w:val="00052E1B"/>
    <w:rsid w:val="0005363B"/>
    <w:rsid w:val="00053A25"/>
    <w:rsid w:val="00053AC3"/>
    <w:rsid w:val="00053FA9"/>
    <w:rsid w:val="00054446"/>
    <w:rsid w:val="000546E2"/>
    <w:rsid w:val="00054CFB"/>
    <w:rsid w:val="000550D6"/>
    <w:rsid w:val="00055200"/>
    <w:rsid w:val="0005524D"/>
    <w:rsid w:val="000558A1"/>
    <w:rsid w:val="00055BF6"/>
    <w:rsid w:val="00055E68"/>
    <w:rsid w:val="00055FCD"/>
    <w:rsid w:val="00056469"/>
    <w:rsid w:val="00056768"/>
    <w:rsid w:val="000568EF"/>
    <w:rsid w:val="00057476"/>
    <w:rsid w:val="00057716"/>
    <w:rsid w:val="00057C91"/>
    <w:rsid w:val="000606B4"/>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1B2"/>
    <w:rsid w:val="00064245"/>
    <w:rsid w:val="000644B3"/>
    <w:rsid w:val="000646B0"/>
    <w:rsid w:val="0006590C"/>
    <w:rsid w:val="00065936"/>
    <w:rsid w:val="00065A53"/>
    <w:rsid w:val="00065ADF"/>
    <w:rsid w:val="00065B50"/>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C5E"/>
    <w:rsid w:val="00075EA3"/>
    <w:rsid w:val="00075FC6"/>
    <w:rsid w:val="000763F5"/>
    <w:rsid w:val="00076754"/>
    <w:rsid w:val="00076FD9"/>
    <w:rsid w:val="000770D8"/>
    <w:rsid w:val="00077AC1"/>
    <w:rsid w:val="00077B79"/>
    <w:rsid w:val="00077BB8"/>
    <w:rsid w:val="00077BC0"/>
    <w:rsid w:val="0008043B"/>
    <w:rsid w:val="0008139C"/>
    <w:rsid w:val="00081B66"/>
    <w:rsid w:val="000826D7"/>
    <w:rsid w:val="0008338D"/>
    <w:rsid w:val="00084079"/>
    <w:rsid w:val="0008420F"/>
    <w:rsid w:val="000847B2"/>
    <w:rsid w:val="00085229"/>
    <w:rsid w:val="0008542A"/>
    <w:rsid w:val="00085585"/>
    <w:rsid w:val="00085973"/>
    <w:rsid w:val="000861FF"/>
    <w:rsid w:val="0008668D"/>
    <w:rsid w:val="00086980"/>
    <w:rsid w:val="0008710F"/>
    <w:rsid w:val="00087BEE"/>
    <w:rsid w:val="00087D47"/>
    <w:rsid w:val="00090A5A"/>
    <w:rsid w:val="00090C67"/>
    <w:rsid w:val="00090CC8"/>
    <w:rsid w:val="00090FDB"/>
    <w:rsid w:val="00091451"/>
    <w:rsid w:val="000915EE"/>
    <w:rsid w:val="000922B0"/>
    <w:rsid w:val="00092385"/>
    <w:rsid w:val="00092543"/>
    <w:rsid w:val="00092789"/>
    <w:rsid w:val="00092893"/>
    <w:rsid w:val="00092F37"/>
    <w:rsid w:val="00093F37"/>
    <w:rsid w:val="000949B3"/>
    <w:rsid w:val="0009527B"/>
    <w:rsid w:val="00095302"/>
    <w:rsid w:val="0009541B"/>
    <w:rsid w:val="000955F6"/>
    <w:rsid w:val="00095950"/>
    <w:rsid w:val="0009628B"/>
    <w:rsid w:val="000962FA"/>
    <w:rsid w:val="00096D57"/>
    <w:rsid w:val="00096E01"/>
    <w:rsid w:val="000970F0"/>
    <w:rsid w:val="0009712E"/>
    <w:rsid w:val="00097B14"/>
    <w:rsid w:val="00097CBB"/>
    <w:rsid w:val="00097D26"/>
    <w:rsid w:val="000A0195"/>
    <w:rsid w:val="000A06CB"/>
    <w:rsid w:val="000A0C7C"/>
    <w:rsid w:val="000A1149"/>
    <w:rsid w:val="000A1549"/>
    <w:rsid w:val="000A1973"/>
    <w:rsid w:val="000A1E7F"/>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0D01"/>
    <w:rsid w:val="000B11B2"/>
    <w:rsid w:val="000B126F"/>
    <w:rsid w:val="000B17C5"/>
    <w:rsid w:val="000B17FD"/>
    <w:rsid w:val="000B1E52"/>
    <w:rsid w:val="000B20AC"/>
    <w:rsid w:val="000B265F"/>
    <w:rsid w:val="000B2A1E"/>
    <w:rsid w:val="000B2F55"/>
    <w:rsid w:val="000B39F0"/>
    <w:rsid w:val="000B3B27"/>
    <w:rsid w:val="000B3DC6"/>
    <w:rsid w:val="000B3EF0"/>
    <w:rsid w:val="000B3FFD"/>
    <w:rsid w:val="000B4067"/>
    <w:rsid w:val="000B41FD"/>
    <w:rsid w:val="000B432B"/>
    <w:rsid w:val="000B4F86"/>
    <w:rsid w:val="000B5041"/>
    <w:rsid w:val="000B5051"/>
    <w:rsid w:val="000B5A14"/>
    <w:rsid w:val="000B61F5"/>
    <w:rsid w:val="000B633D"/>
    <w:rsid w:val="000B6507"/>
    <w:rsid w:val="000B666B"/>
    <w:rsid w:val="000B676D"/>
    <w:rsid w:val="000B68DF"/>
    <w:rsid w:val="000B7165"/>
    <w:rsid w:val="000B7784"/>
    <w:rsid w:val="000C0462"/>
    <w:rsid w:val="000C0695"/>
    <w:rsid w:val="000C0B7F"/>
    <w:rsid w:val="000C0EC6"/>
    <w:rsid w:val="000C100A"/>
    <w:rsid w:val="000C1C1F"/>
    <w:rsid w:val="000C1DC9"/>
    <w:rsid w:val="000C2066"/>
    <w:rsid w:val="000C2214"/>
    <w:rsid w:val="000C275C"/>
    <w:rsid w:val="000C2832"/>
    <w:rsid w:val="000C2900"/>
    <w:rsid w:val="000C2A4F"/>
    <w:rsid w:val="000C2B4A"/>
    <w:rsid w:val="000C2C13"/>
    <w:rsid w:val="000C2C6F"/>
    <w:rsid w:val="000C2CCB"/>
    <w:rsid w:val="000C2FB4"/>
    <w:rsid w:val="000C3291"/>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602"/>
    <w:rsid w:val="000D06F5"/>
    <w:rsid w:val="000D075B"/>
    <w:rsid w:val="000D0DA0"/>
    <w:rsid w:val="000D1A6F"/>
    <w:rsid w:val="000D1B2D"/>
    <w:rsid w:val="000D21C4"/>
    <w:rsid w:val="000D2BC0"/>
    <w:rsid w:val="000D302C"/>
    <w:rsid w:val="000D3E87"/>
    <w:rsid w:val="000D4259"/>
    <w:rsid w:val="000D447F"/>
    <w:rsid w:val="000D5436"/>
    <w:rsid w:val="000D5659"/>
    <w:rsid w:val="000D58EC"/>
    <w:rsid w:val="000D5D68"/>
    <w:rsid w:val="000D6421"/>
    <w:rsid w:val="000D6ADD"/>
    <w:rsid w:val="000D6BA3"/>
    <w:rsid w:val="000D72D0"/>
    <w:rsid w:val="000D7445"/>
    <w:rsid w:val="000D74DD"/>
    <w:rsid w:val="000D75A0"/>
    <w:rsid w:val="000D7716"/>
    <w:rsid w:val="000E06D1"/>
    <w:rsid w:val="000E07B7"/>
    <w:rsid w:val="000E08CA"/>
    <w:rsid w:val="000E0B02"/>
    <w:rsid w:val="000E0D35"/>
    <w:rsid w:val="000E100D"/>
    <w:rsid w:val="000E1C5E"/>
    <w:rsid w:val="000E1C6A"/>
    <w:rsid w:val="000E1F21"/>
    <w:rsid w:val="000E1FB4"/>
    <w:rsid w:val="000E255A"/>
    <w:rsid w:val="000E38D1"/>
    <w:rsid w:val="000E46D9"/>
    <w:rsid w:val="000E50AC"/>
    <w:rsid w:val="000E558F"/>
    <w:rsid w:val="000E5592"/>
    <w:rsid w:val="000E5C93"/>
    <w:rsid w:val="000E68DA"/>
    <w:rsid w:val="000E6A64"/>
    <w:rsid w:val="000E6C51"/>
    <w:rsid w:val="000E7182"/>
    <w:rsid w:val="000E71A3"/>
    <w:rsid w:val="000E72D5"/>
    <w:rsid w:val="000E74AC"/>
    <w:rsid w:val="000E77FF"/>
    <w:rsid w:val="000E7A3B"/>
    <w:rsid w:val="000F0F1C"/>
    <w:rsid w:val="000F13E6"/>
    <w:rsid w:val="000F1D57"/>
    <w:rsid w:val="000F1E20"/>
    <w:rsid w:val="000F2185"/>
    <w:rsid w:val="000F22FE"/>
    <w:rsid w:val="000F251F"/>
    <w:rsid w:val="000F28F5"/>
    <w:rsid w:val="000F2B5F"/>
    <w:rsid w:val="000F2DAA"/>
    <w:rsid w:val="000F3899"/>
    <w:rsid w:val="000F3904"/>
    <w:rsid w:val="000F3C10"/>
    <w:rsid w:val="000F4AC2"/>
    <w:rsid w:val="000F4C20"/>
    <w:rsid w:val="000F4F47"/>
    <w:rsid w:val="000F4F8D"/>
    <w:rsid w:val="000F54D4"/>
    <w:rsid w:val="000F55B8"/>
    <w:rsid w:val="000F55EC"/>
    <w:rsid w:val="000F5ABB"/>
    <w:rsid w:val="000F5B87"/>
    <w:rsid w:val="000F62F8"/>
    <w:rsid w:val="000F64E3"/>
    <w:rsid w:val="000F6EFD"/>
    <w:rsid w:val="000F7133"/>
    <w:rsid w:val="000F7197"/>
    <w:rsid w:val="000F750D"/>
    <w:rsid w:val="000F79EA"/>
    <w:rsid w:val="000F7B4E"/>
    <w:rsid w:val="00100BC0"/>
    <w:rsid w:val="00100ECE"/>
    <w:rsid w:val="0010196A"/>
    <w:rsid w:val="00101BFD"/>
    <w:rsid w:val="001027DA"/>
    <w:rsid w:val="001028C2"/>
    <w:rsid w:val="00102BE0"/>
    <w:rsid w:val="001030D5"/>
    <w:rsid w:val="00104977"/>
    <w:rsid w:val="00104BFE"/>
    <w:rsid w:val="00104E56"/>
    <w:rsid w:val="0010553A"/>
    <w:rsid w:val="00106268"/>
    <w:rsid w:val="001063BB"/>
    <w:rsid w:val="001069A1"/>
    <w:rsid w:val="00106A20"/>
    <w:rsid w:val="00106B41"/>
    <w:rsid w:val="00106FBF"/>
    <w:rsid w:val="00107695"/>
    <w:rsid w:val="00107FBF"/>
    <w:rsid w:val="00111746"/>
    <w:rsid w:val="00111DBB"/>
    <w:rsid w:val="00111F07"/>
    <w:rsid w:val="001123F8"/>
    <w:rsid w:val="00112988"/>
    <w:rsid w:val="00113015"/>
    <w:rsid w:val="001131FD"/>
    <w:rsid w:val="00113629"/>
    <w:rsid w:val="001136D3"/>
    <w:rsid w:val="00114707"/>
    <w:rsid w:val="001149CC"/>
    <w:rsid w:val="00114BA6"/>
    <w:rsid w:val="00114CC0"/>
    <w:rsid w:val="00114D29"/>
    <w:rsid w:val="0011502F"/>
    <w:rsid w:val="0011507B"/>
    <w:rsid w:val="001150E5"/>
    <w:rsid w:val="00115DB1"/>
    <w:rsid w:val="00115E6B"/>
    <w:rsid w:val="00116272"/>
    <w:rsid w:val="00116376"/>
    <w:rsid w:val="001166AB"/>
    <w:rsid w:val="00116B8E"/>
    <w:rsid w:val="00116D62"/>
    <w:rsid w:val="001174A7"/>
    <w:rsid w:val="00117625"/>
    <w:rsid w:val="00120292"/>
    <w:rsid w:val="0012048A"/>
    <w:rsid w:val="00120983"/>
    <w:rsid w:val="00120ADA"/>
    <w:rsid w:val="00120C4B"/>
    <w:rsid w:val="00120D8D"/>
    <w:rsid w:val="001211F7"/>
    <w:rsid w:val="00121567"/>
    <w:rsid w:val="00121773"/>
    <w:rsid w:val="00121BB3"/>
    <w:rsid w:val="00121CB5"/>
    <w:rsid w:val="00121F77"/>
    <w:rsid w:val="00122866"/>
    <w:rsid w:val="00124065"/>
    <w:rsid w:val="00124622"/>
    <w:rsid w:val="001246A7"/>
    <w:rsid w:val="001246D6"/>
    <w:rsid w:val="001247E8"/>
    <w:rsid w:val="00124A91"/>
    <w:rsid w:val="00124B02"/>
    <w:rsid w:val="00124E57"/>
    <w:rsid w:val="00124F3F"/>
    <w:rsid w:val="00124F52"/>
    <w:rsid w:val="00125271"/>
    <w:rsid w:val="00125459"/>
    <w:rsid w:val="00125626"/>
    <w:rsid w:val="00125E62"/>
    <w:rsid w:val="0012616B"/>
    <w:rsid w:val="001270BF"/>
    <w:rsid w:val="00127558"/>
    <w:rsid w:val="00127D99"/>
    <w:rsid w:val="00127E98"/>
    <w:rsid w:val="00130303"/>
    <w:rsid w:val="00130665"/>
    <w:rsid w:val="0013097E"/>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03A"/>
    <w:rsid w:val="0013622C"/>
    <w:rsid w:val="0013694E"/>
    <w:rsid w:val="00136EB2"/>
    <w:rsid w:val="001371A5"/>
    <w:rsid w:val="00137548"/>
    <w:rsid w:val="001376BF"/>
    <w:rsid w:val="001378F0"/>
    <w:rsid w:val="00137AEE"/>
    <w:rsid w:val="00137D02"/>
    <w:rsid w:val="00140252"/>
    <w:rsid w:val="001406EB"/>
    <w:rsid w:val="00140BE0"/>
    <w:rsid w:val="00140FA7"/>
    <w:rsid w:val="00141038"/>
    <w:rsid w:val="00141177"/>
    <w:rsid w:val="00141D9A"/>
    <w:rsid w:val="00141EE7"/>
    <w:rsid w:val="001425F5"/>
    <w:rsid w:val="001433DD"/>
    <w:rsid w:val="001437A3"/>
    <w:rsid w:val="00143CAA"/>
    <w:rsid w:val="00144BB9"/>
    <w:rsid w:val="0014538F"/>
    <w:rsid w:val="00145F32"/>
    <w:rsid w:val="00146317"/>
    <w:rsid w:val="001463B4"/>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466D"/>
    <w:rsid w:val="001554A0"/>
    <w:rsid w:val="0015612E"/>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2834"/>
    <w:rsid w:val="00163E4C"/>
    <w:rsid w:val="00163FA2"/>
    <w:rsid w:val="001640BD"/>
    <w:rsid w:val="001642E9"/>
    <w:rsid w:val="0016439F"/>
    <w:rsid w:val="001646CE"/>
    <w:rsid w:val="0016493E"/>
    <w:rsid w:val="00164ACB"/>
    <w:rsid w:val="00164D15"/>
    <w:rsid w:val="00164D1B"/>
    <w:rsid w:val="00165069"/>
    <w:rsid w:val="00165712"/>
    <w:rsid w:val="001657E8"/>
    <w:rsid w:val="00165B8D"/>
    <w:rsid w:val="00166410"/>
    <w:rsid w:val="00166756"/>
    <w:rsid w:val="00166D1D"/>
    <w:rsid w:val="00166F44"/>
    <w:rsid w:val="0016735C"/>
    <w:rsid w:val="00167677"/>
    <w:rsid w:val="001676B7"/>
    <w:rsid w:val="00167D9D"/>
    <w:rsid w:val="00170043"/>
    <w:rsid w:val="001701E7"/>
    <w:rsid w:val="00170DE2"/>
    <w:rsid w:val="0017174F"/>
    <w:rsid w:val="00171E23"/>
    <w:rsid w:val="00172612"/>
    <w:rsid w:val="00172EC4"/>
    <w:rsid w:val="001731F5"/>
    <w:rsid w:val="001737DF"/>
    <w:rsid w:val="00173D86"/>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1B"/>
    <w:rsid w:val="00177F5F"/>
    <w:rsid w:val="00180098"/>
    <w:rsid w:val="00181250"/>
    <w:rsid w:val="00181639"/>
    <w:rsid w:val="00181D67"/>
    <w:rsid w:val="00182009"/>
    <w:rsid w:val="001821FD"/>
    <w:rsid w:val="001825CC"/>
    <w:rsid w:val="001826A7"/>
    <w:rsid w:val="001830EE"/>
    <w:rsid w:val="001834AE"/>
    <w:rsid w:val="00183ACB"/>
    <w:rsid w:val="00183CB1"/>
    <w:rsid w:val="00184684"/>
    <w:rsid w:val="00184A59"/>
    <w:rsid w:val="00184A75"/>
    <w:rsid w:val="001853B0"/>
    <w:rsid w:val="001854E0"/>
    <w:rsid w:val="0018562C"/>
    <w:rsid w:val="00185AA4"/>
    <w:rsid w:val="00185B0F"/>
    <w:rsid w:val="00185D81"/>
    <w:rsid w:val="00185EEA"/>
    <w:rsid w:val="001862D9"/>
    <w:rsid w:val="00186EDD"/>
    <w:rsid w:val="00187022"/>
    <w:rsid w:val="00187106"/>
    <w:rsid w:val="0018725D"/>
    <w:rsid w:val="0018726A"/>
    <w:rsid w:val="00187682"/>
    <w:rsid w:val="001877EE"/>
    <w:rsid w:val="001878AE"/>
    <w:rsid w:val="0019006A"/>
    <w:rsid w:val="001900D7"/>
    <w:rsid w:val="00190687"/>
    <w:rsid w:val="00190BFD"/>
    <w:rsid w:val="0019130A"/>
    <w:rsid w:val="00191B16"/>
    <w:rsid w:val="00191D95"/>
    <w:rsid w:val="00192349"/>
    <w:rsid w:val="00192B47"/>
    <w:rsid w:val="0019321A"/>
    <w:rsid w:val="0019369B"/>
    <w:rsid w:val="00193B06"/>
    <w:rsid w:val="00193D12"/>
    <w:rsid w:val="00193EC3"/>
    <w:rsid w:val="0019504F"/>
    <w:rsid w:val="00195288"/>
    <w:rsid w:val="0019536A"/>
    <w:rsid w:val="00195609"/>
    <w:rsid w:val="00195662"/>
    <w:rsid w:val="00195F6E"/>
    <w:rsid w:val="001962AC"/>
    <w:rsid w:val="0019648C"/>
    <w:rsid w:val="0019713A"/>
    <w:rsid w:val="00197BD2"/>
    <w:rsid w:val="00197E56"/>
    <w:rsid w:val="001A0054"/>
    <w:rsid w:val="001A08AB"/>
    <w:rsid w:val="001A12F5"/>
    <w:rsid w:val="001A14F4"/>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882"/>
    <w:rsid w:val="001A59B8"/>
    <w:rsid w:val="001A78D9"/>
    <w:rsid w:val="001A7932"/>
    <w:rsid w:val="001A7F2F"/>
    <w:rsid w:val="001A7FF8"/>
    <w:rsid w:val="001B02CB"/>
    <w:rsid w:val="001B0393"/>
    <w:rsid w:val="001B076D"/>
    <w:rsid w:val="001B0793"/>
    <w:rsid w:val="001B1253"/>
    <w:rsid w:val="001B125C"/>
    <w:rsid w:val="001B12D9"/>
    <w:rsid w:val="001B15F4"/>
    <w:rsid w:val="001B1A92"/>
    <w:rsid w:val="001B1ABC"/>
    <w:rsid w:val="001B1AED"/>
    <w:rsid w:val="001B1D04"/>
    <w:rsid w:val="001B2536"/>
    <w:rsid w:val="001B27AD"/>
    <w:rsid w:val="001B281C"/>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0AE2"/>
    <w:rsid w:val="001C13AC"/>
    <w:rsid w:val="001C1483"/>
    <w:rsid w:val="001C218F"/>
    <w:rsid w:val="001C21AE"/>
    <w:rsid w:val="001C2264"/>
    <w:rsid w:val="001C2469"/>
    <w:rsid w:val="001C26E5"/>
    <w:rsid w:val="001C285A"/>
    <w:rsid w:val="001C2B05"/>
    <w:rsid w:val="001C388B"/>
    <w:rsid w:val="001C3FB7"/>
    <w:rsid w:val="001C404E"/>
    <w:rsid w:val="001C40A4"/>
    <w:rsid w:val="001C4310"/>
    <w:rsid w:val="001C4580"/>
    <w:rsid w:val="001C45B4"/>
    <w:rsid w:val="001C4E80"/>
    <w:rsid w:val="001C55E0"/>
    <w:rsid w:val="001C6036"/>
    <w:rsid w:val="001C60DC"/>
    <w:rsid w:val="001C62D7"/>
    <w:rsid w:val="001C70A8"/>
    <w:rsid w:val="001C7515"/>
    <w:rsid w:val="001C7ACE"/>
    <w:rsid w:val="001D0333"/>
    <w:rsid w:val="001D03A9"/>
    <w:rsid w:val="001D0B2B"/>
    <w:rsid w:val="001D0D4A"/>
    <w:rsid w:val="001D10CE"/>
    <w:rsid w:val="001D1147"/>
    <w:rsid w:val="001D1592"/>
    <w:rsid w:val="001D197C"/>
    <w:rsid w:val="001D1FB9"/>
    <w:rsid w:val="001D2165"/>
    <w:rsid w:val="001D2392"/>
    <w:rsid w:val="001D2764"/>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974"/>
    <w:rsid w:val="001E2AF3"/>
    <w:rsid w:val="001E33CF"/>
    <w:rsid w:val="001E3434"/>
    <w:rsid w:val="001E36EF"/>
    <w:rsid w:val="001E38B1"/>
    <w:rsid w:val="001E3F54"/>
    <w:rsid w:val="001E3F74"/>
    <w:rsid w:val="001E3FB1"/>
    <w:rsid w:val="001E42A1"/>
    <w:rsid w:val="001E45E6"/>
    <w:rsid w:val="001E47C1"/>
    <w:rsid w:val="001E4855"/>
    <w:rsid w:val="001E6266"/>
    <w:rsid w:val="001E6314"/>
    <w:rsid w:val="001E644B"/>
    <w:rsid w:val="001E6975"/>
    <w:rsid w:val="001E6A51"/>
    <w:rsid w:val="001E6D9A"/>
    <w:rsid w:val="001E6DAC"/>
    <w:rsid w:val="001E7550"/>
    <w:rsid w:val="001E7B88"/>
    <w:rsid w:val="001E7EB7"/>
    <w:rsid w:val="001E7F57"/>
    <w:rsid w:val="001F0129"/>
    <w:rsid w:val="001F01FC"/>
    <w:rsid w:val="001F0238"/>
    <w:rsid w:val="001F0CAB"/>
    <w:rsid w:val="001F0F07"/>
    <w:rsid w:val="001F15B2"/>
    <w:rsid w:val="001F170F"/>
    <w:rsid w:val="001F1BAC"/>
    <w:rsid w:val="001F1EC5"/>
    <w:rsid w:val="001F1F43"/>
    <w:rsid w:val="001F2A8A"/>
    <w:rsid w:val="001F3670"/>
    <w:rsid w:val="001F429F"/>
    <w:rsid w:val="001F4B32"/>
    <w:rsid w:val="001F4BE7"/>
    <w:rsid w:val="001F4EAA"/>
    <w:rsid w:val="001F5124"/>
    <w:rsid w:val="001F5AA8"/>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6E0"/>
    <w:rsid w:val="00205BDE"/>
    <w:rsid w:val="002064B3"/>
    <w:rsid w:val="00206EF4"/>
    <w:rsid w:val="0020788E"/>
    <w:rsid w:val="00210956"/>
    <w:rsid w:val="00210AF1"/>
    <w:rsid w:val="00212797"/>
    <w:rsid w:val="00212AD4"/>
    <w:rsid w:val="00212CDA"/>
    <w:rsid w:val="00212E8D"/>
    <w:rsid w:val="00213125"/>
    <w:rsid w:val="002141DB"/>
    <w:rsid w:val="0021511B"/>
    <w:rsid w:val="002156E0"/>
    <w:rsid w:val="00215701"/>
    <w:rsid w:val="002159F8"/>
    <w:rsid w:val="00215C9B"/>
    <w:rsid w:val="00215D98"/>
    <w:rsid w:val="00215DCB"/>
    <w:rsid w:val="002164A3"/>
    <w:rsid w:val="00216762"/>
    <w:rsid w:val="00216B6E"/>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8CE"/>
    <w:rsid w:val="00222DA0"/>
    <w:rsid w:val="00222E6D"/>
    <w:rsid w:val="00222E6E"/>
    <w:rsid w:val="00222E7B"/>
    <w:rsid w:val="002235D2"/>
    <w:rsid w:val="00223A48"/>
    <w:rsid w:val="00223E52"/>
    <w:rsid w:val="002248D9"/>
    <w:rsid w:val="00224E89"/>
    <w:rsid w:val="00224F53"/>
    <w:rsid w:val="0022532E"/>
    <w:rsid w:val="002255E0"/>
    <w:rsid w:val="002257C9"/>
    <w:rsid w:val="0022582E"/>
    <w:rsid w:val="00225A03"/>
    <w:rsid w:val="00226145"/>
    <w:rsid w:val="00226CD8"/>
    <w:rsid w:val="00227335"/>
    <w:rsid w:val="0022780C"/>
    <w:rsid w:val="00227D03"/>
    <w:rsid w:val="00227F49"/>
    <w:rsid w:val="00227FFD"/>
    <w:rsid w:val="00230127"/>
    <w:rsid w:val="00230439"/>
    <w:rsid w:val="00230597"/>
    <w:rsid w:val="0023085B"/>
    <w:rsid w:val="00230C06"/>
    <w:rsid w:val="00230CB8"/>
    <w:rsid w:val="00231113"/>
    <w:rsid w:val="0023130E"/>
    <w:rsid w:val="00231DB2"/>
    <w:rsid w:val="00232332"/>
    <w:rsid w:val="0023279B"/>
    <w:rsid w:val="00232BCF"/>
    <w:rsid w:val="00233706"/>
    <w:rsid w:val="0023377D"/>
    <w:rsid w:val="00233ECF"/>
    <w:rsid w:val="00233F58"/>
    <w:rsid w:val="002341CE"/>
    <w:rsid w:val="00234249"/>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60C9"/>
    <w:rsid w:val="002460FF"/>
    <w:rsid w:val="00246104"/>
    <w:rsid w:val="002467A3"/>
    <w:rsid w:val="0024682A"/>
    <w:rsid w:val="0024732B"/>
    <w:rsid w:val="002475F7"/>
    <w:rsid w:val="0024785C"/>
    <w:rsid w:val="00247ADF"/>
    <w:rsid w:val="00247C7F"/>
    <w:rsid w:val="00247FF9"/>
    <w:rsid w:val="002502B5"/>
    <w:rsid w:val="00250AF1"/>
    <w:rsid w:val="00250F99"/>
    <w:rsid w:val="00251009"/>
    <w:rsid w:val="0025192F"/>
    <w:rsid w:val="00251B01"/>
    <w:rsid w:val="00252AFC"/>
    <w:rsid w:val="002531E4"/>
    <w:rsid w:val="0025337A"/>
    <w:rsid w:val="00253DE8"/>
    <w:rsid w:val="00254045"/>
    <w:rsid w:val="0025472A"/>
    <w:rsid w:val="002552B3"/>
    <w:rsid w:val="002556A0"/>
    <w:rsid w:val="002559D5"/>
    <w:rsid w:val="00255F02"/>
    <w:rsid w:val="00256CEB"/>
    <w:rsid w:val="00257594"/>
    <w:rsid w:val="0025785D"/>
    <w:rsid w:val="00257FDC"/>
    <w:rsid w:val="0026092B"/>
    <w:rsid w:val="00260C82"/>
    <w:rsid w:val="002610E1"/>
    <w:rsid w:val="00261902"/>
    <w:rsid w:val="00261AD7"/>
    <w:rsid w:val="00261D1D"/>
    <w:rsid w:val="002631A2"/>
    <w:rsid w:val="00263BFE"/>
    <w:rsid w:val="00263E85"/>
    <w:rsid w:val="00265131"/>
    <w:rsid w:val="002653BD"/>
    <w:rsid w:val="00265CEC"/>
    <w:rsid w:val="00265D9D"/>
    <w:rsid w:val="00265F1F"/>
    <w:rsid w:val="002660D2"/>
    <w:rsid w:val="00266388"/>
    <w:rsid w:val="002669FA"/>
    <w:rsid w:val="00266C85"/>
    <w:rsid w:val="002673FB"/>
    <w:rsid w:val="0027005C"/>
    <w:rsid w:val="0027008F"/>
    <w:rsid w:val="002702BD"/>
    <w:rsid w:val="00270404"/>
    <w:rsid w:val="00270723"/>
    <w:rsid w:val="00270CBB"/>
    <w:rsid w:val="0027136C"/>
    <w:rsid w:val="0027142F"/>
    <w:rsid w:val="00271AD4"/>
    <w:rsid w:val="002724AC"/>
    <w:rsid w:val="00272567"/>
    <w:rsid w:val="002725F6"/>
    <w:rsid w:val="00272629"/>
    <w:rsid w:val="002727E6"/>
    <w:rsid w:val="002729DA"/>
    <w:rsid w:val="00272BE2"/>
    <w:rsid w:val="00272D26"/>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67B"/>
    <w:rsid w:val="00281AA4"/>
    <w:rsid w:val="0028203C"/>
    <w:rsid w:val="0028266C"/>
    <w:rsid w:val="00282679"/>
    <w:rsid w:val="0028330F"/>
    <w:rsid w:val="00283424"/>
    <w:rsid w:val="00284220"/>
    <w:rsid w:val="002843D9"/>
    <w:rsid w:val="0028546D"/>
    <w:rsid w:val="002864B2"/>
    <w:rsid w:val="00286B88"/>
    <w:rsid w:val="00286DE5"/>
    <w:rsid w:val="00287E1C"/>
    <w:rsid w:val="002904B8"/>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5A56"/>
    <w:rsid w:val="00295CB1"/>
    <w:rsid w:val="002969AE"/>
    <w:rsid w:val="00296D5E"/>
    <w:rsid w:val="00296F09"/>
    <w:rsid w:val="00297165"/>
    <w:rsid w:val="002971ED"/>
    <w:rsid w:val="00297453"/>
    <w:rsid w:val="00297A46"/>
    <w:rsid w:val="00297A56"/>
    <w:rsid w:val="002A01DC"/>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910"/>
    <w:rsid w:val="002A5A7C"/>
    <w:rsid w:val="002A5E0D"/>
    <w:rsid w:val="002A616A"/>
    <w:rsid w:val="002A6515"/>
    <w:rsid w:val="002A68F1"/>
    <w:rsid w:val="002A707F"/>
    <w:rsid w:val="002A7ADC"/>
    <w:rsid w:val="002A7F0A"/>
    <w:rsid w:val="002B0232"/>
    <w:rsid w:val="002B0E2D"/>
    <w:rsid w:val="002B1211"/>
    <w:rsid w:val="002B1A69"/>
    <w:rsid w:val="002B1EFF"/>
    <w:rsid w:val="002B1F09"/>
    <w:rsid w:val="002B2608"/>
    <w:rsid w:val="002B285A"/>
    <w:rsid w:val="002B29D7"/>
    <w:rsid w:val="002B2AF8"/>
    <w:rsid w:val="002B2F18"/>
    <w:rsid w:val="002B323A"/>
    <w:rsid w:val="002B38AB"/>
    <w:rsid w:val="002B4A06"/>
    <w:rsid w:val="002B50FF"/>
    <w:rsid w:val="002B578D"/>
    <w:rsid w:val="002B5838"/>
    <w:rsid w:val="002B5A2B"/>
    <w:rsid w:val="002B60B8"/>
    <w:rsid w:val="002B60DC"/>
    <w:rsid w:val="002B6394"/>
    <w:rsid w:val="002B6E64"/>
    <w:rsid w:val="002B7094"/>
    <w:rsid w:val="002B7129"/>
    <w:rsid w:val="002B7395"/>
    <w:rsid w:val="002B7695"/>
    <w:rsid w:val="002B7D32"/>
    <w:rsid w:val="002C0512"/>
    <w:rsid w:val="002C0CD3"/>
    <w:rsid w:val="002C12D5"/>
    <w:rsid w:val="002C135F"/>
    <w:rsid w:val="002C18C0"/>
    <w:rsid w:val="002C1C07"/>
    <w:rsid w:val="002C26F8"/>
    <w:rsid w:val="002C2724"/>
    <w:rsid w:val="002C34F0"/>
    <w:rsid w:val="002C3633"/>
    <w:rsid w:val="002C3662"/>
    <w:rsid w:val="002C36AD"/>
    <w:rsid w:val="002C3724"/>
    <w:rsid w:val="002C3A41"/>
    <w:rsid w:val="002C3B01"/>
    <w:rsid w:val="002C40BB"/>
    <w:rsid w:val="002C451D"/>
    <w:rsid w:val="002C47BC"/>
    <w:rsid w:val="002C4863"/>
    <w:rsid w:val="002C4987"/>
    <w:rsid w:val="002C63FE"/>
    <w:rsid w:val="002C6CE9"/>
    <w:rsid w:val="002C6F62"/>
    <w:rsid w:val="002C742B"/>
    <w:rsid w:val="002C783E"/>
    <w:rsid w:val="002C798F"/>
    <w:rsid w:val="002C79B8"/>
    <w:rsid w:val="002D0ADC"/>
    <w:rsid w:val="002D137C"/>
    <w:rsid w:val="002D1A9B"/>
    <w:rsid w:val="002D1C47"/>
    <w:rsid w:val="002D1F7F"/>
    <w:rsid w:val="002D222B"/>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339"/>
    <w:rsid w:val="002E1819"/>
    <w:rsid w:val="002E1A06"/>
    <w:rsid w:val="002E1BB7"/>
    <w:rsid w:val="002E252B"/>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CAB"/>
    <w:rsid w:val="002E5E0D"/>
    <w:rsid w:val="002E5E59"/>
    <w:rsid w:val="002E68B9"/>
    <w:rsid w:val="002E69B2"/>
    <w:rsid w:val="002E6DFA"/>
    <w:rsid w:val="002E7524"/>
    <w:rsid w:val="002E79BD"/>
    <w:rsid w:val="002E7B6A"/>
    <w:rsid w:val="002E7E40"/>
    <w:rsid w:val="002F0740"/>
    <w:rsid w:val="002F0C82"/>
    <w:rsid w:val="002F0E65"/>
    <w:rsid w:val="002F129B"/>
    <w:rsid w:val="002F18E7"/>
    <w:rsid w:val="002F1A28"/>
    <w:rsid w:val="002F1A7D"/>
    <w:rsid w:val="002F21D6"/>
    <w:rsid w:val="002F267C"/>
    <w:rsid w:val="002F274B"/>
    <w:rsid w:val="002F281F"/>
    <w:rsid w:val="002F2934"/>
    <w:rsid w:val="002F29AD"/>
    <w:rsid w:val="002F3353"/>
    <w:rsid w:val="002F3A15"/>
    <w:rsid w:val="002F3EDF"/>
    <w:rsid w:val="002F3F8B"/>
    <w:rsid w:val="002F45BC"/>
    <w:rsid w:val="002F4881"/>
    <w:rsid w:val="002F5860"/>
    <w:rsid w:val="002F59FA"/>
    <w:rsid w:val="002F5CE4"/>
    <w:rsid w:val="002F60DF"/>
    <w:rsid w:val="002F6259"/>
    <w:rsid w:val="002F6989"/>
    <w:rsid w:val="002F69BB"/>
    <w:rsid w:val="002F6E11"/>
    <w:rsid w:val="002F7564"/>
    <w:rsid w:val="002F7A42"/>
    <w:rsid w:val="002F7BF5"/>
    <w:rsid w:val="002F7C96"/>
    <w:rsid w:val="0030025D"/>
    <w:rsid w:val="00300291"/>
    <w:rsid w:val="003008A0"/>
    <w:rsid w:val="00300D2C"/>
    <w:rsid w:val="003010C6"/>
    <w:rsid w:val="003014D5"/>
    <w:rsid w:val="003014F9"/>
    <w:rsid w:val="0030219F"/>
    <w:rsid w:val="00302F1B"/>
    <w:rsid w:val="00303671"/>
    <w:rsid w:val="00303AF8"/>
    <w:rsid w:val="00304085"/>
    <w:rsid w:val="0030426C"/>
    <w:rsid w:val="00304445"/>
    <w:rsid w:val="003044B2"/>
    <w:rsid w:val="00304646"/>
    <w:rsid w:val="00304BA5"/>
    <w:rsid w:val="00305063"/>
    <w:rsid w:val="003052CB"/>
    <w:rsid w:val="003056B1"/>
    <w:rsid w:val="00305F6C"/>
    <w:rsid w:val="0030625D"/>
    <w:rsid w:val="00306604"/>
    <w:rsid w:val="00306BCD"/>
    <w:rsid w:val="00306C40"/>
    <w:rsid w:val="00306E5B"/>
    <w:rsid w:val="0030772C"/>
    <w:rsid w:val="003103D9"/>
    <w:rsid w:val="0031045D"/>
    <w:rsid w:val="003104D4"/>
    <w:rsid w:val="003109E6"/>
    <w:rsid w:val="00310EF9"/>
    <w:rsid w:val="003115D4"/>
    <w:rsid w:val="0031165B"/>
    <w:rsid w:val="0031182B"/>
    <w:rsid w:val="003123CB"/>
    <w:rsid w:val="00312CD1"/>
    <w:rsid w:val="0031305F"/>
    <w:rsid w:val="00313499"/>
    <w:rsid w:val="003135C7"/>
    <w:rsid w:val="003135FC"/>
    <w:rsid w:val="0031361A"/>
    <w:rsid w:val="0031406E"/>
    <w:rsid w:val="00314435"/>
    <w:rsid w:val="00314A51"/>
    <w:rsid w:val="00314C72"/>
    <w:rsid w:val="00314D80"/>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9C8"/>
    <w:rsid w:val="00322B03"/>
    <w:rsid w:val="00322B0A"/>
    <w:rsid w:val="00322F4E"/>
    <w:rsid w:val="00323054"/>
    <w:rsid w:val="00323088"/>
    <w:rsid w:val="003231EA"/>
    <w:rsid w:val="0032361C"/>
    <w:rsid w:val="00323F80"/>
    <w:rsid w:val="00324949"/>
    <w:rsid w:val="00324C3F"/>
    <w:rsid w:val="00324D82"/>
    <w:rsid w:val="0032570C"/>
    <w:rsid w:val="003259B8"/>
    <w:rsid w:val="003261CF"/>
    <w:rsid w:val="00326BB0"/>
    <w:rsid w:val="00326E8E"/>
    <w:rsid w:val="00326F37"/>
    <w:rsid w:val="00327676"/>
    <w:rsid w:val="00327DD4"/>
    <w:rsid w:val="00330120"/>
    <w:rsid w:val="00330180"/>
    <w:rsid w:val="003305CB"/>
    <w:rsid w:val="00330C3B"/>
    <w:rsid w:val="00330D04"/>
    <w:rsid w:val="0033134C"/>
    <w:rsid w:val="00331370"/>
    <w:rsid w:val="0033148E"/>
    <w:rsid w:val="00331A1A"/>
    <w:rsid w:val="00331D23"/>
    <w:rsid w:val="0033214C"/>
    <w:rsid w:val="003328F2"/>
    <w:rsid w:val="00332BD1"/>
    <w:rsid w:val="00333541"/>
    <w:rsid w:val="0033371A"/>
    <w:rsid w:val="0033392B"/>
    <w:rsid w:val="0033402E"/>
    <w:rsid w:val="003343F4"/>
    <w:rsid w:val="003347AD"/>
    <w:rsid w:val="00334840"/>
    <w:rsid w:val="00335A01"/>
    <w:rsid w:val="00335C18"/>
    <w:rsid w:val="00335D2F"/>
    <w:rsid w:val="00335D6D"/>
    <w:rsid w:val="00335EB8"/>
    <w:rsid w:val="00335FED"/>
    <w:rsid w:val="00336276"/>
    <w:rsid w:val="0033635E"/>
    <w:rsid w:val="003402BA"/>
    <w:rsid w:val="003405E8"/>
    <w:rsid w:val="003408CB"/>
    <w:rsid w:val="00340D39"/>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5471"/>
    <w:rsid w:val="003455EA"/>
    <w:rsid w:val="00345C38"/>
    <w:rsid w:val="003464F8"/>
    <w:rsid w:val="003473CE"/>
    <w:rsid w:val="003474F9"/>
    <w:rsid w:val="0034770A"/>
    <w:rsid w:val="003478EC"/>
    <w:rsid w:val="00347A55"/>
    <w:rsid w:val="003508A6"/>
    <w:rsid w:val="00350FCE"/>
    <w:rsid w:val="00351322"/>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153"/>
    <w:rsid w:val="003552BF"/>
    <w:rsid w:val="00355650"/>
    <w:rsid w:val="003561CB"/>
    <w:rsid w:val="0035677A"/>
    <w:rsid w:val="003567C7"/>
    <w:rsid w:val="00356D0D"/>
    <w:rsid w:val="00356E5D"/>
    <w:rsid w:val="00356F23"/>
    <w:rsid w:val="00357421"/>
    <w:rsid w:val="003576E8"/>
    <w:rsid w:val="00357994"/>
    <w:rsid w:val="003579AB"/>
    <w:rsid w:val="0036004B"/>
    <w:rsid w:val="003604BD"/>
    <w:rsid w:val="003604F7"/>
    <w:rsid w:val="003605BA"/>
    <w:rsid w:val="00360675"/>
    <w:rsid w:val="003607C1"/>
    <w:rsid w:val="003609F9"/>
    <w:rsid w:val="003622CB"/>
    <w:rsid w:val="003628F4"/>
    <w:rsid w:val="0036306A"/>
    <w:rsid w:val="00363D38"/>
    <w:rsid w:val="00364487"/>
    <w:rsid w:val="00364BC7"/>
    <w:rsid w:val="00364D57"/>
    <w:rsid w:val="00365921"/>
    <w:rsid w:val="00365D39"/>
    <w:rsid w:val="00365DB3"/>
    <w:rsid w:val="00366317"/>
    <w:rsid w:val="003663F5"/>
    <w:rsid w:val="00366DDB"/>
    <w:rsid w:val="00367092"/>
    <w:rsid w:val="00367536"/>
    <w:rsid w:val="003676A2"/>
    <w:rsid w:val="0036781E"/>
    <w:rsid w:val="00367DBB"/>
    <w:rsid w:val="00367DDA"/>
    <w:rsid w:val="00370374"/>
    <w:rsid w:val="00370582"/>
    <w:rsid w:val="00370A22"/>
    <w:rsid w:val="00371DFF"/>
    <w:rsid w:val="00371F4F"/>
    <w:rsid w:val="00372082"/>
    <w:rsid w:val="003724C1"/>
    <w:rsid w:val="00372A2E"/>
    <w:rsid w:val="003733D9"/>
    <w:rsid w:val="0037348F"/>
    <w:rsid w:val="003734EC"/>
    <w:rsid w:val="003735EC"/>
    <w:rsid w:val="003736EC"/>
    <w:rsid w:val="00373E0C"/>
    <w:rsid w:val="00374253"/>
    <w:rsid w:val="003745A3"/>
    <w:rsid w:val="0037478B"/>
    <w:rsid w:val="0037495F"/>
    <w:rsid w:val="00374B8F"/>
    <w:rsid w:val="00374CA1"/>
    <w:rsid w:val="003753B8"/>
    <w:rsid w:val="00375D8B"/>
    <w:rsid w:val="00375E9F"/>
    <w:rsid w:val="003760AC"/>
    <w:rsid w:val="00376774"/>
    <w:rsid w:val="0037703B"/>
    <w:rsid w:val="00377100"/>
    <w:rsid w:val="0037796A"/>
    <w:rsid w:val="00377CC0"/>
    <w:rsid w:val="00377FA7"/>
    <w:rsid w:val="003801C2"/>
    <w:rsid w:val="003807A8"/>
    <w:rsid w:val="003809EC"/>
    <w:rsid w:val="00380A53"/>
    <w:rsid w:val="003815E1"/>
    <w:rsid w:val="00381AAA"/>
    <w:rsid w:val="00382A1D"/>
    <w:rsid w:val="00382C83"/>
    <w:rsid w:val="00382C84"/>
    <w:rsid w:val="0038334A"/>
    <w:rsid w:val="00383568"/>
    <w:rsid w:val="00383658"/>
    <w:rsid w:val="00383839"/>
    <w:rsid w:val="00383898"/>
    <w:rsid w:val="0038391D"/>
    <w:rsid w:val="00383ACB"/>
    <w:rsid w:val="00384274"/>
    <w:rsid w:val="00384578"/>
    <w:rsid w:val="00385020"/>
    <w:rsid w:val="003850EC"/>
    <w:rsid w:val="003852EA"/>
    <w:rsid w:val="003866A6"/>
    <w:rsid w:val="0038692F"/>
    <w:rsid w:val="0038708D"/>
    <w:rsid w:val="0038767F"/>
    <w:rsid w:val="00387F51"/>
    <w:rsid w:val="003908D3"/>
    <w:rsid w:val="003915DF"/>
    <w:rsid w:val="003921AF"/>
    <w:rsid w:val="00392757"/>
    <w:rsid w:val="0039284F"/>
    <w:rsid w:val="00392921"/>
    <w:rsid w:val="00392A69"/>
    <w:rsid w:val="00392AFA"/>
    <w:rsid w:val="00392B9D"/>
    <w:rsid w:val="003937C6"/>
    <w:rsid w:val="00393881"/>
    <w:rsid w:val="003943AD"/>
    <w:rsid w:val="003944D1"/>
    <w:rsid w:val="003945BA"/>
    <w:rsid w:val="0039481C"/>
    <w:rsid w:val="00394A80"/>
    <w:rsid w:val="00394C6A"/>
    <w:rsid w:val="00395514"/>
    <w:rsid w:val="00395B29"/>
    <w:rsid w:val="00395B84"/>
    <w:rsid w:val="00396D14"/>
    <w:rsid w:val="00396E36"/>
    <w:rsid w:val="00397407"/>
    <w:rsid w:val="003A0091"/>
    <w:rsid w:val="003A021D"/>
    <w:rsid w:val="003A04C3"/>
    <w:rsid w:val="003A0768"/>
    <w:rsid w:val="003A097E"/>
    <w:rsid w:val="003A0D57"/>
    <w:rsid w:val="003A0EC4"/>
    <w:rsid w:val="003A10A9"/>
    <w:rsid w:val="003A1C98"/>
    <w:rsid w:val="003A1DFE"/>
    <w:rsid w:val="003A1FFC"/>
    <w:rsid w:val="003A228E"/>
    <w:rsid w:val="003A2718"/>
    <w:rsid w:val="003A28A9"/>
    <w:rsid w:val="003A3DBF"/>
    <w:rsid w:val="003A3FBF"/>
    <w:rsid w:val="003A41C5"/>
    <w:rsid w:val="003A468A"/>
    <w:rsid w:val="003A4962"/>
    <w:rsid w:val="003A4E64"/>
    <w:rsid w:val="003A52A9"/>
    <w:rsid w:val="003A546B"/>
    <w:rsid w:val="003A5B0C"/>
    <w:rsid w:val="003A5BF1"/>
    <w:rsid w:val="003A6DCE"/>
    <w:rsid w:val="003A71DD"/>
    <w:rsid w:val="003A73F9"/>
    <w:rsid w:val="003A79AE"/>
    <w:rsid w:val="003A7A3C"/>
    <w:rsid w:val="003A7F6E"/>
    <w:rsid w:val="003B0016"/>
    <w:rsid w:val="003B0C64"/>
    <w:rsid w:val="003B182B"/>
    <w:rsid w:val="003B211C"/>
    <w:rsid w:val="003B2660"/>
    <w:rsid w:val="003B28B7"/>
    <w:rsid w:val="003B2DA2"/>
    <w:rsid w:val="003B3728"/>
    <w:rsid w:val="003B3B43"/>
    <w:rsid w:val="003B40CF"/>
    <w:rsid w:val="003B443B"/>
    <w:rsid w:val="003B4C16"/>
    <w:rsid w:val="003B5491"/>
    <w:rsid w:val="003B5504"/>
    <w:rsid w:val="003B5716"/>
    <w:rsid w:val="003B59E4"/>
    <w:rsid w:val="003B5C9D"/>
    <w:rsid w:val="003B63CF"/>
    <w:rsid w:val="003B695F"/>
    <w:rsid w:val="003B6CEB"/>
    <w:rsid w:val="003B6D31"/>
    <w:rsid w:val="003B6F2C"/>
    <w:rsid w:val="003B6F9D"/>
    <w:rsid w:val="003B7AA0"/>
    <w:rsid w:val="003C0396"/>
    <w:rsid w:val="003C04E5"/>
    <w:rsid w:val="003C0544"/>
    <w:rsid w:val="003C0C03"/>
    <w:rsid w:val="003C0C4B"/>
    <w:rsid w:val="003C0F0A"/>
    <w:rsid w:val="003C0F1A"/>
    <w:rsid w:val="003C2034"/>
    <w:rsid w:val="003C20B9"/>
    <w:rsid w:val="003C22CD"/>
    <w:rsid w:val="003C2568"/>
    <w:rsid w:val="003C2A77"/>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6EDC"/>
    <w:rsid w:val="003C718E"/>
    <w:rsid w:val="003C736B"/>
    <w:rsid w:val="003D044B"/>
    <w:rsid w:val="003D0C34"/>
    <w:rsid w:val="003D1122"/>
    <w:rsid w:val="003D13F4"/>
    <w:rsid w:val="003D1518"/>
    <w:rsid w:val="003D1C17"/>
    <w:rsid w:val="003D1F0F"/>
    <w:rsid w:val="003D2BBA"/>
    <w:rsid w:val="003D2E78"/>
    <w:rsid w:val="003D2F4B"/>
    <w:rsid w:val="003D30D7"/>
    <w:rsid w:val="003D355C"/>
    <w:rsid w:val="003D392A"/>
    <w:rsid w:val="003D3A0C"/>
    <w:rsid w:val="003D3C19"/>
    <w:rsid w:val="003D3DF8"/>
    <w:rsid w:val="003D3E9E"/>
    <w:rsid w:val="003D3EC8"/>
    <w:rsid w:val="003D3F11"/>
    <w:rsid w:val="003D3F99"/>
    <w:rsid w:val="003D4142"/>
    <w:rsid w:val="003D4E71"/>
    <w:rsid w:val="003D4F06"/>
    <w:rsid w:val="003D53DD"/>
    <w:rsid w:val="003D544E"/>
    <w:rsid w:val="003D5A25"/>
    <w:rsid w:val="003D5BE3"/>
    <w:rsid w:val="003D5DF3"/>
    <w:rsid w:val="003D606B"/>
    <w:rsid w:val="003D63D4"/>
    <w:rsid w:val="003D63E5"/>
    <w:rsid w:val="003D6B0A"/>
    <w:rsid w:val="003D6B32"/>
    <w:rsid w:val="003D74A1"/>
    <w:rsid w:val="003D7948"/>
    <w:rsid w:val="003E0020"/>
    <w:rsid w:val="003E05C7"/>
    <w:rsid w:val="003E0D20"/>
    <w:rsid w:val="003E0F14"/>
    <w:rsid w:val="003E1926"/>
    <w:rsid w:val="003E222D"/>
    <w:rsid w:val="003E22CB"/>
    <w:rsid w:val="003E2402"/>
    <w:rsid w:val="003E2C19"/>
    <w:rsid w:val="003E2FD7"/>
    <w:rsid w:val="003E349B"/>
    <w:rsid w:val="003E3694"/>
    <w:rsid w:val="003E3832"/>
    <w:rsid w:val="003E3AFA"/>
    <w:rsid w:val="003E4062"/>
    <w:rsid w:val="003E446F"/>
    <w:rsid w:val="003E4810"/>
    <w:rsid w:val="003E68D0"/>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BB4"/>
    <w:rsid w:val="003F2F77"/>
    <w:rsid w:val="003F38D6"/>
    <w:rsid w:val="003F3D49"/>
    <w:rsid w:val="003F45DE"/>
    <w:rsid w:val="003F4718"/>
    <w:rsid w:val="003F4BAB"/>
    <w:rsid w:val="003F4DDF"/>
    <w:rsid w:val="003F4F0B"/>
    <w:rsid w:val="003F5EB5"/>
    <w:rsid w:val="003F614E"/>
    <w:rsid w:val="003F623D"/>
    <w:rsid w:val="003F6440"/>
    <w:rsid w:val="003F6CF0"/>
    <w:rsid w:val="003F7A46"/>
    <w:rsid w:val="00400224"/>
    <w:rsid w:val="004002A0"/>
    <w:rsid w:val="00400574"/>
    <w:rsid w:val="004005B5"/>
    <w:rsid w:val="00400D68"/>
    <w:rsid w:val="0040143F"/>
    <w:rsid w:val="004015CB"/>
    <w:rsid w:val="0040260F"/>
    <w:rsid w:val="0040268E"/>
    <w:rsid w:val="004027C2"/>
    <w:rsid w:val="004027FA"/>
    <w:rsid w:val="00402A09"/>
    <w:rsid w:val="00402D6D"/>
    <w:rsid w:val="00402D8A"/>
    <w:rsid w:val="00402F3F"/>
    <w:rsid w:val="00402FAA"/>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00F"/>
    <w:rsid w:val="00410ACD"/>
    <w:rsid w:val="00410E81"/>
    <w:rsid w:val="00410F42"/>
    <w:rsid w:val="0041135E"/>
    <w:rsid w:val="00411490"/>
    <w:rsid w:val="0041180C"/>
    <w:rsid w:val="00411E1C"/>
    <w:rsid w:val="004121B7"/>
    <w:rsid w:val="004125C6"/>
    <w:rsid w:val="00412944"/>
    <w:rsid w:val="00412BC2"/>
    <w:rsid w:val="00412D1A"/>
    <w:rsid w:val="004130E0"/>
    <w:rsid w:val="004137C1"/>
    <w:rsid w:val="00413DA0"/>
    <w:rsid w:val="0041454B"/>
    <w:rsid w:val="00414653"/>
    <w:rsid w:val="00414A19"/>
    <w:rsid w:val="00414AE1"/>
    <w:rsid w:val="0041542A"/>
    <w:rsid w:val="00415500"/>
    <w:rsid w:val="004156EC"/>
    <w:rsid w:val="0041591E"/>
    <w:rsid w:val="0041623F"/>
    <w:rsid w:val="00416281"/>
    <w:rsid w:val="00416B8C"/>
    <w:rsid w:val="00416CFA"/>
    <w:rsid w:val="00417988"/>
    <w:rsid w:val="00417DEC"/>
    <w:rsid w:val="00420103"/>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D2"/>
    <w:rsid w:val="00424CE1"/>
    <w:rsid w:val="00424E6C"/>
    <w:rsid w:val="004251B6"/>
    <w:rsid w:val="004252B4"/>
    <w:rsid w:val="0042596D"/>
    <w:rsid w:val="0042598A"/>
    <w:rsid w:val="00425B70"/>
    <w:rsid w:val="00426161"/>
    <w:rsid w:val="00426951"/>
    <w:rsid w:val="0042713B"/>
    <w:rsid w:val="00427152"/>
    <w:rsid w:val="004273FD"/>
    <w:rsid w:val="00427957"/>
    <w:rsid w:val="0043077C"/>
    <w:rsid w:val="00430DA8"/>
    <w:rsid w:val="004313CD"/>
    <w:rsid w:val="00431594"/>
    <w:rsid w:val="0043163B"/>
    <w:rsid w:val="00431B40"/>
    <w:rsid w:val="00431FA4"/>
    <w:rsid w:val="004325CE"/>
    <w:rsid w:val="00432DE2"/>
    <w:rsid w:val="0043310A"/>
    <w:rsid w:val="0043364B"/>
    <w:rsid w:val="0043395D"/>
    <w:rsid w:val="004339D8"/>
    <w:rsid w:val="00433CF2"/>
    <w:rsid w:val="004342DA"/>
    <w:rsid w:val="004343F1"/>
    <w:rsid w:val="00434458"/>
    <w:rsid w:val="00434879"/>
    <w:rsid w:val="00434C7F"/>
    <w:rsid w:val="00434D78"/>
    <w:rsid w:val="0043508A"/>
    <w:rsid w:val="0043548E"/>
    <w:rsid w:val="004356D0"/>
    <w:rsid w:val="00435CB4"/>
    <w:rsid w:val="00436020"/>
    <w:rsid w:val="004360B6"/>
    <w:rsid w:val="00436A22"/>
    <w:rsid w:val="00436F57"/>
    <w:rsid w:val="004372F3"/>
    <w:rsid w:val="00437CEB"/>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FDB"/>
    <w:rsid w:val="004444AB"/>
    <w:rsid w:val="0044466E"/>
    <w:rsid w:val="00444CAE"/>
    <w:rsid w:val="00445D59"/>
    <w:rsid w:val="00445FF3"/>
    <w:rsid w:val="004460D0"/>
    <w:rsid w:val="00446FE2"/>
    <w:rsid w:val="004471D7"/>
    <w:rsid w:val="00447744"/>
    <w:rsid w:val="00447789"/>
    <w:rsid w:val="004479AC"/>
    <w:rsid w:val="00447C55"/>
    <w:rsid w:val="00450388"/>
    <w:rsid w:val="004510AB"/>
    <w:rsid w:val="00451252"/>
    <w:rsid w:val="00451491"/>
    <w:rsid w:val="00451515"/>
    <w:rsid w:val="00452910"/>
    <w:rsid w:val="0045298A"/>
    <w:rsid w:val="00453185"/>
    <w:rsid w:val="004536A9"/>
    <w:rsid w:val="0045460F"/>
    <w:rsid w:val="00454B3A"/>
    <w:rsid w:val="00455095"/>
    <w:rsid w:val="00455213"/>
    <w:rsid w:val="00455350"/>
    <w:rsid w:val="00456D8B"/>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A53"/>
    <w:rsid w:val="00463FD6"/>
    <w:rsid w:val="0046409B"/>
    <w:rsid w:val="0046481A"/>
    <w:rsid w:val="00464E47"/>
    <w:rsid w:val="0046557C"/>
    <w:rsid w:val="004656C4"/>
    <w:rsid w:val="00465A64"/>
    <w:rsid w:val="00466005"/>
    <w:rsid w:val="0046628D"/>
    <w:rsid w:val="00466333"/>
    <w:rsid w:val="00466E30"/>
    <w:rsid w:val="004672B1"/>
    <w:rsid w:val="004678F1"/>
    <w:rsid w:val="00467B08"/>
    <w:rsid w:val="00467FDD"/>
    <w:rsid w:val="004718FD"/>
    <w:rsid w:val="00471C89"/>
    <w:rsid w:val="00472203"/>
    <w:rsid w:val="00472B2F"/>
    <w:rsid w:val="00472EEC"/>
    <w:rsid w:val="00473992"/>
    <w:rsid w:val="004740B5"/>
    <w:rsid w:val="00474356"/>
    <w:rsid w:val="004746D0"/>
    <w:rsid w:val="00474CAE"/>
    <w:rsid w:val="0047558D"/>
    <w:rsid w:val="00475698"/>
    <w:rsid w:val="004758B2"/>
    <w:rsid w:val="0047601E"/>
    <w:rsid w:val="0047651B"/>
    <w:rsid w:val="004767EC"/>
    <w:rsid w:val="00477BCB"/>
    <w:rsid w:val="00480259"/>
    <w:rsid w:val="00480337"/>
    <w:rsid w:val="0048068F"/>
    <w:rsid w:val="00480967"/>
    <w:rsid w:val="004809DF"/>
    <w:rsid w:val="00480C9D"/>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F4E"/>
    <w:rsid w:val="004855BC"/>
    <w:rsid w:val="004857CA"/>
    <w:rsid w:val="0048603B"/>
    <w:rsid w:val="0048616D"/>
    <w:rsid w:val="004864D1"/>
    <w:rsid w:val="0048694F"/>
    <w:rsid w:val="00486B5F"/>
    <w:rsid w:val="004873C3"/>
    <w:rsid w:val="00487A90"/>
    <w:rsid w:val="004901B6"/>
    <w:rsid w:val="00490366"/>
    <w:rsid w:val="004909C1"/>
    <w:rsid w:val="00490CDA"/>
    <w:rsid w:val="0049174C"/>
    <w:rsid w:val="00491FBC"/>
    <w:rsid w:val="00492456"/>
    <w:rsid w:val="00492831"/>
    <w:rsid w:val="00492A12"/>
    <w:rsid w:val="00492D24"/>
    <w:rsid w:val="004935D2"/>
    <w:rsid w:val="00493805"/>
    <w:rsid w:val="00493E3D"/>
    <w:rsid w:val="00493E71"/>
    <w:rsid w:val="00493F71"/>
    <w:rsid w:val="00494D8E"/>
    <w:rsid w:val="0049501E"/>
    <w:rsid w:val="004951B6"/>
    <w:rsid w:val="00495278"/>
    <w:rsid w:val="00495455"/>
    <w:rsid w:val="00495796"/>
    <w:rsid w:val="00495809"/>
    <w:rsid w:val="00495E84"/>
    <w:rsid w:val="00497D47"/>
    <w:rsid w:val="00497FC5"/>
    <w:rsid w:val="004A04DD"/>
    <w:rsid w:val="004A0625"/>
    <w:rsid w:val="004A087A"/>
    <w:rsid w:val="004A088B"/>
    <w:rsid w:val="004A0EEC"/>
    <w:rsid w:val="004A1423"/>
    <w:rsid w:val="004A29D9"/>
    <w:rsid w:val="004A3199"/>
    <w:rsid w:val="004A40F2"/>
    <w:rsid w:val="004A45F9"/>
    <w:rsid w:val="004A47A3"/>
    <w:rsid w:val="004A4A3B"/>
    <w:rsid w:val="004A4D86"/>
    <w:rsid w:val="004A506A"/>
    <w:rsid w:val="004A57FA"/>
    <w:rsid w:val="004A5FA9"/>
    <w:rsid w:val="004A61CA"/>
    <w:rsid w:val="004A6217"/>
    <w:rsid w:val="004A64EF"/>
    <w:rsid w:val="004A6BB5"/>
    <w:rsid w:val="004A6CD2"/>
    <w:rsid w:val="004A6D90"/>
    <w:rsid w:val="004A7031"/>
    <w:rsid w:val="004A7AEE"/>
    <w:rsid w:val="004A7FF8"/>
    <w:rsid w:val="004B090C"/>
    <w:rsid w:val="004B140C"/>
    <w:rsid w:val="004B1A91"/>
    <w:rsid w:val="004B2086"/>
    <w:rsid w:val="004B2305"/>
    <w:rsid w:val="004B2C2F"/>
    <w:rsid w:val="004B2E59"/>
    <w:rsid w:val="004B3947"/>
    <w:rsid w:val="004B3B51"/>
    <w:rsid w:val="004B3DAC"/>
    <w:rsid w:val="004B4A04"/>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4EC"/>
    <w:rsid w:val="004C060B"/>
    <w:rsid w:val="004C0779"/>
    <w:rsid w:val="004C0AC0"/>
    <w:rsid w:val="004C0E28"/>
    <w:rsid w:val="004C1AE2"/>
    <w:rsid w:val="004C202E"/>
    <w:rsid w:val="004C2719"/>
    <w:rsid w:val="004C3564"/>
    <w:rsid w:val="004C4245"/>
    <w:rsid w:val="004C4436"/>
    <w:rsid w:val="004C45D6"/>
    <w:rsid w:val="004C45EE"/>
    <w:rsid w:val="004C498A"/>
    <w:rsid w:val="004C597A"/>
    <w:rsid w:val="004C5CF9"/>
    <w:rsid w:val="004C5DF9"/>
    <w:rsid w:val="004C64C2"/>
    <w:rsid w:val="004C652E"/>
    <w:rsid w:val="004C7286"/>
    <w:rsid w:val="004C771C"/>
    <w:rsid w:val="004C7CEE"/>
    <w:rsid w:val="004D062E"/>
    <w:rsid w:val="004D06D1"/>
    <w:rsid w:val="004D0752"/>
    <w:rsid w:val="004D079D"/>
    <w:rsid w:val="004D0A26"/>
    <w:rsid w:val="004D0E38"/>
    <w:rsid w:val="004D0F05"/>
    <w:rsid w:val="004D1162"/>
    <w:rsid w:val="004D14B9"/>
    <w:rsid w:val="004D1753"/>
    <w:rsid w:val="004D1AD5"/>
    <w:rsid w:val="004D220E"/>
    <w:rsid w:val="004D227C"/>
    <w:rsid w:val="004D22AD"/>
    <w:rsid w:val="004D251F"/>
    <w:rsid w:val="004D2AAD"/>
    <w:rsid w:val="004D44C8"/>
    <w:rsid w:val="004D4829"/>
    <w:rsid w:val="004D4980"/>
    <w:rsid w:val="004D4E3A"/>
    <w:rsid w:val="004D4EEC"/>
    <w:rsid w:val="004D50F7"/>
    <w:rsid w:val="004D51E5"/>
    <w:rsid w:val="004D546C"/>
    <w:rsid w:val="004D553E"/>
    <w:rsid w:val="004D5B01"/>
    <w:rsid w:val="004D5D80"/>
    <w:rsid w:val="004D5EF3"/>
    <w:rsid w:val="004D6483"/>
    <w:rsid w:val="004D6B55"/>
    <w:rsid w:val="004D6BB8"/>
    <w:rsid w:val="004D6E48"/>
    <w:rsid w:val="004D721F"/>
    <w:rsid w:val="004E0611"/>
    <w:rsid w:val="004E1194"/>
    <w:rsid w:val="004E1571"/>
    <w:rsid w:val="004E1906"/>
    <w:rsid w:val="004E218B"/>
    <w:rsid w:val="004E2338"/>
    <w:rsid w:val="004E2E1D"/>
    <w:rsid w:val="004E2FC6"/>
    <w:rsid w:val="004E324B"/>
    <w:rsid w:val="004E3429"/>
    <w:rsid w:val="004E34E5"/>
    <w:rsid w:val="004E35E4"/>
    <w:rsid w:val="004E38AF"/>
    <w:rsid w:val="004E4134"/>
    <w:rsid w:val="004E4332"/>
    <w:rsid w:val="004E4430"/>
    <w:rsid w:val="004E49DF"/>
    <w:rsid w:val="004E4D53"/>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A1"/>
    <w:rsid w:val="004F149E"/>
    <w:rsid w:val="004F1621"/>
    <w:rsid w:val="004F17C3"/>
    <w:rsid w:val="004F1E8F"/>
    <w:rsid w:val="004F2186"/>
    <w:rsid w:val="004F2412"/>
    <w:rsid w:val="004F266A"/>
    <w:rsid w:val="004F28E9"/>
    <w:rsid w:val="004F2952"/>
    <w:rsid w:val="004F37EB"/>
    <w:rsid w:val="004F3B90"/>
    <w:rsid w:val="004F3ECA"/>
    <w:rsid w:val="004F47A8"/>
    <w:rsid w:val="004F4901"/>
    <w:rsid w:val="004F4AF5"/>
    <w:rsid w:val="004F4C74"/>
    <w:rsid w:val="004F4D78"/>
    <w:rsid w:val="004F4D96"/>
    <w:rsid w:val="004F542F"/>
    <w:rsid w:val="004F5C0F"/>
    <w:rsid w:val="004F73FB"/>
    <w:rsid w:val="004F758D"/>
    <w:rsid w:val="004F768B"/>
    <w:rsid w:val="004F7BFF"/>
    <w:rsid w:val="005003FA"/>
    <w:rsid w:val="00500B8C"/>
    <w:rsid w:val="005017C0"/>
    <w:rsid w:val="00501881"/>
    <w:rsid w:val="00502DA2"/>
    <w:rsid w:val="00502E1B"/>
    <w:rsid w:val="00502F43"/>
    <w:rsid w:val="00503F5E"/>
    <w:rsid w:val="0050435C"/>
    <w:rsid w:val="005045D8"/>
    <w:rsid w:val="00504829"/>
    <w:rsid w:val="00504A63"/>
    <w:rsid w:val="00504F2C"/>
    <w:rsid w:val="00505143"/>
    <w:rsid w:val="00505332"/>
    <w:rsid w:val="005054A1"/>
    <w:rsid w:val="0050557D"/>
    <w:rsid w:val="005055E4"/>
    <w:rsid w:val="00505E88"/>
    <w:rsid w:val="00506111"/>
    <w:rsid w:val="00506349"/>
    <w:rsid w:val="005071D8"/>
    <w:rsid w:val="005072B6"/>
    <w:rsid w:val="005076BE"/>
    <w:rsid w:val="00507ADC"/>
    <w:rsid w:val="00507CD8"/>
    <w:rsid w:val="00507ED8"/>
    <w:rsid w:val="00507F31"/>
    <w:rsid w:val="00510359"/>
    <w:rsid w:val="0051056F"/>
    <w:rsid w:val="005107B7"/>
    <w:rsid w:val="00510993"/>
    <w:rsid w:val="00510DE0"/>
    <w:rsid w:val="00511D74"/>
    <w:rsid w:val="00512195"/>
    <w:rsid w:val="00512773"/>
    <w:rsid w:val="00512968"/>
    <w:rsid w:val="00512E58"/>
    <w:rsid w:val="005134D5"/>
    <w:rsid w:val="005135F1"/>
    <w:rsid w:val="0051376A"/>
    <w:rsid w:val="00513F30"/>
    <w:rsid w:val="00514076"/>
    <w:rsid w:val="00514674"/>
    <w:rsid w:val="0051490E"/>
    <w:rsid w:val="00514973"/>
    <w:rsid w:val="005151A5"/>
    <w:rsid w:val="005154C2"/>
    <w:rsid w:val="00515565"/>
    <w:rsid w:val="005157AD"/>
    <w:rsid w:val="00515960"/>
    <w:rsid w:val="00515E79"/>
    <w:rsid w:val="00516405"/>
    <w:rsid w:val="005173B4"/>
    <w:rsid w:val="00517702"/>
    <w:rsid w:val="00517F8D"/>
    <w:rsid w:val="0052066B"/>
    <w:rsid w:val="00520CA8"/>
    <w:rsid w:val="00521291"/>
    <w:rsid w:val="005215F0"/>
    <w:rsid w:val="00521CC2"/>
    <w:rsid w:val="0052232E"/>
    <w:rsid w:val="00522397"/>
    <w:rsid w:val="00522485"/>
    <w:rsid w:val="00522A1D"/>
    <w:rsid w:val="005230DF"/>
    <w:rsid w:val="0052318D"/>
    <w:rsid w:val="005231F4"/>
    <w:rsid w:val="00523636"/>
    <w:rsid w:val="0052391C"/>
    <w:rsid w:val="00523E71"/>
    <w:rsid w:val="005251DD"/>
    <w:rsid w:val="00525242"/>
    <w:rsid w:val="0052578D"/>
    <w:rsid w:val="00525D52"/>
    <w:rsid w:val="00525ED0"/>
    <w:rsid w:val="005267DB"/>
    <w:rsid w:val="00526CD3"/>
    <w:rsid w:val="005271AC"/>
    <w:rsid w:val="0052736F"/>
    <w:rsid w:val="005276D4"/>
    <w:rsid w:val="00527D00"/>
    <w:rsid w:val="00527F98"/>
    <w:rsid w:val="00530750"/>
    <w:rsid w:val="00530848"/>
    <w:rsid w:val="005313A1"/>
    <w:rsid w:val="005314EA"/>
    <w:rsid w:val="005319F2"/>
    <w:rsid w:val="00531D6E"/>
    <w:rsid w:val="0053206A"/>
    <w:rsid w:val="00532191"/>
    <w:rsid w:val="005321B3"/>
    <w:rsid w:val="00532293"/>
    <w:rsid w:val="005323A3"/>
    <w:rsid w:val="0053259D"/>
    <w:rsid w:val="00532734"/>
    <w:rsid w:val="0053312C"/>
    <w:rsid w:val="00533289"/>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405C4"/>
    <w:rsid w:val="005406A4"/>
    <w:rsid w:val="00540F26"/>
    <w:rsid w:val="005414CB"/>
    <w:rsid w:val="00541A1C"/>
    <w:rsid w:val="00541D5C"/>
    <w:rsid w:val="00541F18"/>
    <w:rsid w:val="0054236C"/>
    <w:rsid w:val="005424CA"/>
    <w:rsid w:val="005429CB"/>
    <w:rsid w:val="00542A86"/>
    <w:rsid w:val="00542CBE"/>
    <w:rsid w:val="00542E83"/>
    <w:rsid w:val="00543224"/>
    <w:rsid w:val="005436C3"/>
    <w:rsid w:val="005438F5"/>
    <w:rsid w:val="00543CC6"/>
    <w:rsid w:val="00544118"/>
    <w:rsid w:val="005446F5"/>
    <w:rsid w:val="00544C69"/>
    <w:rsid w:val="00544EAC"/>
    <w:rsid w:val="0054525B"/>
    <w:rsid w:val="00545557"/>
    <w:rsid w:val="00545A2E"/>
    <w:rsid w:val="0054600D"/>
    <w:rsid w:val="005465AB"/>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8C0"/>
    <w:rsid w:val="00554CDC"/>
    <w:rsid w:val="00554E3E"/>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B68"/>
    <w:rsid w:val="00561E9C"/>
    <w:rsid w:val="00561EFF"/>
    <w:rsid w:val="00561FC0"/>
    <w:rsid w:val="00561FDC"/>
    <w:rsid w:val="0056242D"/>
    <w:rsid w:val="00562849"/>
    <w:rsid w:val="005628B0"/>
    <w:rsid w:val="0056290A"/>
    <w:rsid w:val="00563329"/>
    <w:rsid w:val="00564311"/>
    <w:rsid w:val="00564752"/>
    <w:rsid w:val="00564773"/>
    <w:rsid w:val="0056486B"/>
    <w:rsid w:val="00564BED"/>
    <w:rsid w:val="00564E58"/>
    <w:rsid w:val="005654A5"/>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19E"/>
    <w:rsid w:val="0057572B"/>
    <w:rsid w:val="00575F20"/>
    <w:rsid w:val="00576B1B"/>
    <w:rsid w:val="00576BEF"/>
    <w:rsid w:val="00576C21"/>
    <w:rsid w:val="00576EBA"/>
    <w:rsid w:val="005774A6"/>
    <w:rsid w:val="005774DB"/>
    <w:rsid w:val="00577656"/>
    <w:rsid w:val="00577849"/>
    <w:rsid w:val="00577D14"/>
    <w:rsid w:val="00577F5C"/>
    <w:rsid w:val="005806E5"/>
    <w:rsid w:val="00581F80"/>
    <w:rsid w:val="0058283F"/>
    <w:rsid w:val="00582DE5"/>
    <w:rsid w:val="00583085"/>
    <w:rsid w:val="00583151"/>
    <w:rsid w:val="00583CBF"/>
    <w:rsid w:val="00583DB7"/>
    <w:rsid w:val="00583FFA"/>
    <w:rsid w:val="005843B8"/>
    <w:rsid w:val="00584500"/>
    <w:rsid w:val="00584634"/>
    <w:rsid w:val="00584D06"/>
    <w:rsid w:val="00586390"/>
    <w:rsid w:val="0058673A"/>
    <w:rsid w:val="00586A9F"/>
    <w:rsid w:val="00586F53"/>
    <w:rsid w:val="00587C28"/>
    <w:rsid w:val="00587DB7"/>
    <w:rsid w:val="00590436"/>
    <w:rsid w:val="005905BE"/>
    <w:rsid w:val="00590B67"/>
    <w:rsid w:val="00590C65"/>
    <w:rsid w:val="005919FE"/>
    <w:rsid w:val="00591DD5"/>
    <w:rsid w:val="00591EBB"/>
    <w:rsid w:val="005923BE"/>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6DCA"/>
    <w:rsid w:val="00597612"/>
    <w:rsid w:val="005977DA"/>
    <w:rsid w:val="005A0144"/>
    <w:rsid w:val="005A0B26"/>
    <w:rsid w:val="005A0DD9"/>
    <w:rsid w:val="005A14E6"/>
    <w:rsid w:val="005A1BA8"/>
    <w:rsid w:val="005A1F9F"/>
    <w:rsid w:val="005A2186"/>
    <w:rsid w:val="005A3AC6"/>
    <w:rsid w:val="005A4B84"/>
    <w:rsid w:val="005A4D1B"/>
    <w:rsid w:val="005A523C"/>
    <w:rsid w:val="005A5D7B"/>
    <w:rsid w:val="005A62D5"/>
    <w:rsid w:val="005A7195"/>
    <w:rsid w:val="005A76E6"/>
    <w:rsid w:val="005A7E33"/>
    <w:rsid w:val="005B0786"/>
    <w:rsid w:val="005B12C5"/>
    <w:rsid w:val="005B1384"/>
    <w:rsid w:val="005B146F"/>
    <w:rsid w:val="005B1571"/>
    <w:rsid w:val="005B1BAB"/>
    <w:rsid w:val="005B1DCF"/>
    <w:rsid w:val="005B23C8"/>
    <w:rsid w:val="005B331F"/>
    <w:rsid w:val="005B442E"/>
    <w:rsid w:val="005B5043"/>
    <w:rsid w:val="005B5501"/>
    <w:rsid w:val="005B6571"/>
    <w:rsid w:val="005B690A"/>
    <w:rsid w:val="005B6AFF"/>
    <w:rsid w:val="005B6C71"/>
    <w:rsid w:val="005B70A2"/>
    <w:rsid w:val="005B7AD1"/>
    <w:rsid w:val="005C03AE"/>
    <w:rsid w:val="005C0B5C"/>
    <w:rsid w:val="005C0DCA"/>
    <w:rsid w:val="005C118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610"/>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5B6"/>
    <w:rsid w:val="005D272E"/>
    <w:rsid w:val="005D2889"/>
    <w:rsid w:val="005D2966"/>
    <w:rsid w:val="005D36A3"/>
    <w:rsid w:val="005D3E32"/>
    <w:rsid w:val="005D46EE"/>
    <w:rsid w:val="005D4B10"/>
    <w:rsid w:val="005D5829"/>
    <w:rsid w:val="005D5C9B"/>
    <w:rsid w:val="005D5D49"/>
    <w:rsid w:val="005D5EC5"/>
    <w:rsid w:val="005D64DA"/>
    <w:rsid w:val="005D72B3"/>
    <w:rsid w:val="005D7418"/>
    <w:rsid w:val="005D7558"/>
    <w:rsid w:val="005E0421"/>
    <w:rsid w:val="005E0559"/>
    <w:rsid w:val="005E0668"/>
    <w:rsid w:val="005E0AFF"/>
    <w:rsid w:val="005E0B7F"/>
    <w:rsid w:val="005E0DF3"/>
    <w:rsid w:val="005E0EFA"/>
    <w:rsid w:val="005E1D28"/>
    <w:rsid w:val="005E2992"/>
    <w:rsid w:val="005E2AF7"/>
    <w:rsid w:val="005E32F3"/>
    <w:rsid w:val="005E336C"/>
    <w:rsid w:val="005E3AB6"/>
    <w:rsid w:val="005E4AF2"/>
    <w:rsid w:val="005E4B08"/>
    <w:rsid w:val="005E4DDB"/>
    <w:rsid w:val="005E5E31"/>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C32"/>
    <w:rsid w:val="005F0E0A"/>
    <w:rsid w:val="005F10B2"/>
    <w:rsid w:val="005F1C83"/>
    <w:rsid w:val="005F1E1A"/>
    <w:rsid w:val="005F2534"/>
    <w:rsid w:val="005F28D3"/>
    <w:rsid w:val="005F2A5D"/>
    <w:rsid w:val="005F2B64"/>
    <w:rsid w:val="005F2BDA"/>
    <w:rsid w:val="005F3421"/>
    <w:rsid w:val="005F415A"/>
    <w:rsid w:val="005F4312"/>
    <w:rsid w:val="005F4830"/>
    <w:rsid w:val="005F48A8"/>
    <w:rsid w:val="005F4A88"/>
    <w:rsid w:val="005F50D7"/>
    <w:rsid w:val="005F54BC"/>
    <w:rsid w:val="005F56AF"/>
    <w:rsid w:val="005F64B7"/>
    <w:rsid w:val="005F6546"/>
    <w:rsid w:val="005F68DF"/>
    <w:rsid w:val="005F6AA0"/>
    <w:rsid w:val="00600A8E"/>
    <w:rsid w:val="00601150"/>
    <w:rsid w:val="006011C5"/>
    <w:rsid w:val="00601329"/>
    <w:rsid w:val="006017E2"/>
    <w:rsid w:val="00602A6F"/>
    <w:rsid w:val="006044B8"/>
    <w:rsid w:val="00604940"/>
    <w:rsid w:val="00604AE6"/>
    <w:rsid w:val="00604CE9"/>
    <w:rsid w:val="006053EB"/>
    <w:rsid w:val="00605746"/>
    <w:rsid w:val="00605BE2"/>
    <w:rsid w:val="0060611A"/>
    <w:rsid w:val="0060628C"/>
    <w:rsid w:val="006064F4"/>
    <w:rsid w:val="00606759"/>
    <w:rsid w:val="006079D6"/>
    <w:rsid w:val="00607B93"/>
    <w:rsid w:val="00610970"/>
    <w:rsid w:val="00610C11"/>
    <w:rsid w:val="00611280"/>
    <w:rsid w:val="00611408"/>
    <w:rsid w:val="00611B99"/>
    <w:rsid w:val="00611C39"/>
    <w:rsid w:val="00611C73"/>
    <w:rsid w:val="00611CCC"/>
    <w:rsid w:val="00612329"/>
    <w:rsid w:val="00612340"/>
    <w:rsid w:val="00612635"/>
    <w:rsid w:val="00612762"/>
    <w:rsid w:val="00612BD9"/>
    <w:rsid w:val="00612E97"/>
    <w:rsid w:val="006133AA"/>
    <w:rsid w:val="00613633"/>
    <w:rsid w:val="0061388E"/>
    <w:rsid w:val="006138A9"/>
    <w:rsid w:val="00613AB3"/>
    <w:rsid w:val="00613DEA"/>
    <w:rsid w:val="00613E66"/>
    <w:rsid w:val="00613E98"/>
    <w:rsid w:val="00614523"/>
    <w:rsid w:val="00614531"/>
    <w:rsid w:val="0061453D"/>
    <w:rsid w:val="006145FD"/>
    <w:rsid w:val="00614B17"/>
    <w:rsid w:val="00614C42"/>
    <w:rsid w:val="00615999"/>
    <w:rsid w:val="00615AA6"/>
    <w:rsid w:val="00615B13"/>
    <w:rsid w:val="0061607B"/>
    <w:rsid w:val="006160FE"/>
    <w:rsid w:val="00616F15"/>
    <w:rsid w:val="00617087"/>
    <w:rsid w:val="006170B9"/>
    <w:rsid w:val="006170DA"/>
    <w:rsid w:val="0061732F"/>
    <w:rsid w:val="0061758F"/>
    <w:rsid w:val="00617B57"/>
    <w:rsid w:val="0062069D"/>
    <w:rsid w:val="00620BC7"/>
    <w:rsid w:val="0062208D"/>
    <w:rsid w:val="00622581"/>
    <w:rsid w:val="00622C67"/>
    <w:rsid w:val="00622FD8"/>
    <w:rsid w:val="006238C9"/>
    <w:rsid w:val="00623C2A"/>
    <w:rsid w:val="00623D81"/>
    <w:rsid w:val="00623E0D"/>
    <w:rsid w:val="0062454D"/>
    <w:rsid w:val="00624864"/>
    <w:rsid w:val="00624FE2"/>
    <w:rsid w:val="00625372"/>
    <w:rsid w:val="006253A5"/>
    <w:rsid w:val="00625D6F"/>
    <w:rsid w:val="00625FD4"/>
    <w:rsid w:val="0062602A"/>
    <w:rsid w:val="0062608C"/>
    <w:rsid w:val="0062615E"/>
    <w:rsid w:val="0062645E"/>
    <w:rsid w:val="006269D2"/>
    <w:rsid w:val="00626D7E"/>
    <w:rsid w:val="006270D4"/>
    <w:rsid w:val="006271B3"/>
    <w:rsid w:val="006271FC"/>
    <w:rsid w:val="00627BCE"/>
    <w:rsid w:val="00627EC5"/>
    <w:rsid w:val="00627F3A"/>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A74"/>
    <w:rsid w:val="00635E0E"/>
    <w:rsid w:val="00636140"/>
    <w:rsid w:val="00636907"/>
    <w:rsid w:val="00637B99"/>
    <w:rsid w:val="00637D80"/>
    <w:rsid w:val="00640222"/>
    <w:rsid w:val="006404C5"/>
    <w:rsid w:val="00640727"/>
    <w:rsid w:val="00640AF2"/>
    <w:rsid w:val="00640D38"/>
    <w:rsid w:val="0064155A"/>
    <w:rsid w:val="00641A03"/>
    <w:rsid w:val="00641BB8"/>
    <w:rsid w:val="00642A28"/>
    <w:rsid w:val="006433AB"/>
    <w:rsid w:val="00643765"/>
    <w:rsid w:val="00644195"/>
    <w:rsid w:val="006442A0"/>
    <w:rsid w:val="0064542C"/>
    <w:rsid w:val="006457A5"/>
    <w:rsid w:val="00645FF2"/>
    <w:rsid w:val="00646DD0"/>
    <w:rsid w:val="00647210"/>
    <w:rsid w:val="006473A5"/>
    <w:rsid w:val="0064794B"/>
    <w:rsid w:val="00647F42"/>
    <w:rsid w:val="00650174"/>
    <w:rsid w:val="006505CC"/>
    <w:rsid w:val="006509D6"/>
    <w:rsid w:val="006516EC"/>
    <w:rsid w:val="00651AEC"/>
    <w:rsid w:val="0065218E"/>
    <w:rsid w:val="00652354"/>
    <w:rsid w:val="0065247F"/>
    <w:rsid w:val="00652941"/>
    <w:rsid w:val="00652A40"/>
    <w:rsid w:val="0065343A"/>
    <w:rsid w:val="0065382F"/>
    <w:rsid w:val="0065388C"/>
    <w:rsid w:val="00653CF4"/>
    <w:rsid w:val="006546AC"/>
    <w:rsid w:val="00655403"/>
    <w:rsid w:val="00655596"/>
    <w:rsid w:val="00656144"/>
    <w:rsid w:val="0065631D"/>
    <w:rsid w:val="0065642B"/>
    <w:rsid w:val="006565A2"/>
    <w:rsid w:val="0065668C"/>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071"/>
    <w:rsid w:val="0066637D"/>
    <w:rsid w:val="0066688F"/>
    <w:rsid w:val="00666CC4"/>
    <w:rsid w:val="00666DA9"/>
    <w:rsid w:val="006673CA"/>
    <w:rsid w:val="006676EB"/>
    <w:rsid w:val="006677FD"/>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5C1"/>
    <w:rsid w:val="00674784"/>
    <w:rsid w:val="00674DAF"/>
    <w:rsid w:val="00674EF0"/>
    <w:rsid w:val="006750BA"/>
    <w:rsid w:val="00675509"/>
    <w:rsid w:val="006756B8"/>
    <w:rsid w:val="00676085"/>
    <w:rsid w:val="0067612B"/>
    <w:rsid w:val="00676933"/>
    <w:rsid w:val="00676D9E"/>
    <w:rsid w:val="00676DE3"/>
    <w:rsid w:val="0067733E"/>
    <w:rsid w:val="0067797F"/>
    <w:rsid w:val="00677D71"/>
    <w:rsid w:val="0068007F"/>
    <w:rsid w:val="006801D4"/>
    <w:rsid w:val="00680469"/>
    <w:rsid w:val="00680821"/>
    <w:rsid w:val="006808E7"/>
    <w:rsid w:val="00680D81"/>
    <w:rsid w:val="00680F91"/>
    <w:rsid w:val="00681016"/>
    <w:rsid w:val="0068120B"/>
    <w:rsid w:val="00681AC4"/>
    <w:rsid w:val="00681BBD"/>
    <w:rsid w:val="00681D62"/>
    <w:rsid w:val="006821D0"/>
    <w:rsid w:val="00682357"/>
    <w:rsid w:val="0068241F"/>
    <w:rsid w:val="0068264A"/>
    <w:rsid w:val="00682BE9"/>
    <w:rsid w:val="00682EA5"/>
    <w:rsid w:val="006834DC"/>
    <w:rsid w:val="006836CA"/>
    <w:rsid w:val="00683864"/>
    <w:rsid w:val="00683E62"/>
    <w:rsid w:val="00684125"/>
    <w:rsid w:val="00684A1C"/>
    <w:rsid w:val="00684C99"/>
    <w:rsid w:val="006852FD"/>
    <w:rsid w:val="00685DAF"/>
    <w:rsid w:val="00686102"/>
    <w:rsid w:val="0068633E"/>
    <w:rsid w:val="0068657B"/>
    <w:rsid w:val="00686869"/>
    <w:rsid w:val="006868B0"/>
    <w:rsid w:val="00686FEE"/>
    <w:rsid w:val="0069069F"/>
    <w:rsid w:val="00690890"/>
    <w:rsid w:val="00691932"/>
    <w:rsid w:val="0069219A"/>
    <w:rsid w:val="00692F31"/>
    <w:rsid w:val="00692F64"/>
    <w:rsid w:val="006930D5"/>
    <w:rsid w:val="00693490"/>
    <w:rsid w:val="0069355F"/>
    <w:rsid w:val="0069375E"/>
    <w:rsid w:val="00693878"/>
    <w:rsid w:val="00693A79"/>
    <w:rsid w:val="00693E86"/>
    <w:rsid w:val="00694012"/>
    <w:rsid w:val="0069473D"/>
    <w:rsid w:val="00694DA9"/>
    <w:rsid w:val="006951F3"/>
    <w:rsid w:val="006957B1"/>
    <w:rsid w:val="00696111"/>
    <w:rsid w:val="0069614B"/>
    <w:rsid w:val="006961B7"/>
    <w:rsid w:val="00697028"/>
    <w:rsid w:val="006978CD"/>
    <w:rsid w:val="00697C3B"/>
    <w:rsid w:val="00697E10"/>
    <w:rsid w:val="006A0157"/>
    <w:rsid w:val="006A02F2"/>
    <w:rsid w:val="006A0D0E"/>
    <w:rsid w:val="006A0DC7"/>
    <w:rsid w:val="006A1092"/>
    <w:rsid w:val="006A1113"/>
    <w:rsid w:val="006A138D"/>
    <w:rsid w:val="006A1546"/>
    <w:rsid w:val="006A1AF4"/>
    <w:rsid w:val="006A1BFC"/>
    <w:rsid w:val="006A1FAC"/>
    <w:rsid w:val="006A1FD3"/>
    <w:rsid w:val="006A259B"/>
    <w:rsid w:val="006A29B9"/>
    <w:rsid w:val="006A30E8"/>
    <w:rsid w:val="006A313B"/>
    <w:rsid w:val="006A3DB4"/>
    <w:rsid w:val="006A497F"/>
    <w:rsid w:val="006A5B63"/>
    <w:rsid w:val="006A6BE2"/>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7AD"/>
    <w:rsid w:val="006C0A54"/>
    <w:rsid w:val="006C140F"/>
    <w:rsid w:val="006C1A39"/>
    <w:rsid w:val="006C2427"/>
    <w:rsid w:val="006C24F6"/>
    <w:rsid w:val="006C2BE2"/>
    <w:rsid w:val="006C2EF9"/>
    <w:rsid w:val="006C2FB3"/>
    <w:rsid w:val="006C3A8F"/>
    <w:rsid w:val="006C3E4C"/>
    <w:rsid w:val="006C4084"/>
    <w:rsid w:val="006C4797"/>
    <w:rsid w:val="006C5127"/>
    <w:rsid w:val="006C515F"/>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419"/>
    <w:rsid w:val="006D37A2"/>
    <w:rsid w:val="006D3972"/>
    <w:rsid w:val="006D4392"/>
    <w:rsid w:val="006D4A76"/>
    <w:rsid w:val="006D4D7E"/>
    <w:rsid w:val="006D5B86"/>
    <w:rsid w:val="006D6201"/>
    <w:rsid w:val="006D6E39"/>
    <w:rsid w:val="006D79EC"/>
    <w:rsid w:val="006D7EA2"/>
    <w:rsid w:val="006D7EEB"/>
    <w:rsid w:val="006D7F59"/>
    <w:rsid w:val="006E0022"/>
    <w:rsid w:val="006E0836"/>
    <w:rsid w:val="006E0B90"/>
    <w:rsid w:val="006E1976"/>
    <w:rsid w:val="006E1BB0"/>
    <w:rsid w:val="006E25F7"/>
    <w:rsid w:val="006E33F7"/>
    <w:rsid w:val="006E3C33"/>
    <w:rsid w:val="006E410B"/>
    <w:rsid w:val="006E4335"/>
    <w:rsid w:val="006E44EB"/>
    <w:rsid w:val="006E4624"/>
    <w:rsid w:val="006E47C3"/>
    <w:rsid w:val="006E4C49"/>
    <w:rsid w:val="006E55AA"/>
    <w:rsid w:val="006E61FC"/>
    <w:rsid w:val="006E6389"/>
    <w:rsid w:val="006E68E3"/>
    <w:rsid w:val="006E6ACF"/>
    <w:rsid w:val="006E6CFD"/>
    <w:rsid w:val="006E6E7C"/>
    <w:rsid w:val="006E71A4"/>
    <w:rsid w:val="006E77AE"/>
    <w:rsid w:val="006E79F3"/>
    <w:rsid w:val="006F017C"/>
    <w:rsid w:val="006F0727"/>
    <w:rsid w:val="006F091B"/>
    <w:rsid w:val="006F0A93"/>
    <w:rsid w:val="006F0BAE"/>
    <w:rsid w:val="006F0F3C"/>
    <w:rsid w:val="006F2C5A"/>
    <w:rsid w:val="006F3004"/>
    <w:rsid w:val="006F3059"/>
    <w:rsid w:val="006F30F8"/>
    <w:rsid w:val="006F3599"/>
    <w:rsid w:val="006F3D42"/>
    <w:rsid w:val="006F3F86"/>
    <w:rsid w:val="006F4369"/>
    <w:rsid w:val="006F4D1A"/>
    <w:rsid w:val="006F55F2"/>
    <w:rsid w:val="006F5A76"/>
    <w:rsid w:val="006F5AB6"/>
    <w:rsid w:val="006F5AD6"/>
    <w:rsid w:val="006F5F90"/>
    <w:rsid w:val="006F61C5"/>
    <w:rsid w:val="006F61D7"/>
    <w:rsid w:val="006F7279"/>
    <w:rsid w:val="006F7A70"/>
    <w:rsid w:val="007001DA"/>
    <w:rsid w:val="00700436"/>
    <w:rsid w:val="0070046D"/>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528E"/>
    <w:rsid w:val="007055C0"/>
    <w:rsid w:val="00705741"/>
    <w:rsid w:val="007061E4"/>
    <w:rsid w:val="00706383"/>
    <w:rsid w:val="007066E2"/>
    <w:rsid w:val="0070765E"/>
    <w:rsid w:val="00707755"/>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9B0"/>
    <w:rsid w:val="00715C73"/>
    <w:rsid w:val="00715E0D"/>
    <w:rsid w:val="00716124"/>
    <w:rsid w:val="007161A6"/>
    <w:rsid w:val="00716989"/>
    <w:rsid w:val="00716F10"/>
    <w:rsid w:val="00716F76"/>
    <w:rsid w:val="0071714C"/>
    <w:rsid w:val="00717401"/>
    <w:rsid w:val="00717925"/>
    <w:rsid w:val="00717BD1"/>
    <w:rsid w:val="00720528"/>
    <w:rsid w:val="00720E0F"/>
    <w:rsid w:val="00721D05"/>
    <w:rsid w:val="007220B8"/>
    <w:rsid w:val="007221C6"/>
    <w:rsid w:val="00722614"/>
    <w:rsid w:val="007226F6"/>
    <w:rsid w:val="0072346E"/>
    <w:rsid w:val="00723616"/>
    <w:rsid w:val="00723A51"/>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8CB"/>
    <w:rsid w:val="00726A39"/>
    <w:rsid w:val="00726D8F"/>
    <w:rsid w:val="00727078"/>
    <w:rsid w:val="00727578"/>
    <w:rsid w:val="00727643"/>
    <w:rsid w:val="007304F5"/>
    <w:rsid w:val="00730546"/>
    <w:rsid w:val="00730974"/>
    <w:rsid w:val="00730A1E"/>
    <w:rsid w:val="007312A1"/>
    <w:rsid w:val="00731E07"/>
    <w:rsid w:val="00732266"/>
    <w:rsid w:val="007328BA"/>
    <w:rsid w:val="00732FA0"/>
    <w:rsid w:val="007330C3"/>
    <w:rsid w:val="0073311C"/>
    <w:rsid w:val="007344E5"/>
    <w:rsid w:val="007347F5"/>
    <w:rsid w:val="0073525E"/>
    <w:rsid w:val="007353F0"/>
    <w:rsid w:val="00735930"/>
    <w:rsid w:val="00735F72"/>
    <w:rsid w:val="00736A07"/>
    <w:rsid w:val="00736B73"/>
    <w:rsid w:val="00736C06"/>
    <w:rsid w:val="00737E2B"/>
    <w:rsid w:val="00740052"/>
    <w:rsid w:val="007400E8"/>
    <w:rsid w:val="00740238"/>
    <w:rsid w:val="00740494"/>
    <w:rsid w:val="00740807"/>
    <w:rsid w:val="00740AFD"/>
    <w:rsid w:val="00741046"/>
    <w:rsid w:val="007410AA"/>
    <w:rsid w:val="00741570"/>
    <w:rsid w:val="007416A3"/>
    <w:rsid w:val="00741AB6"/>
    <w:rsid w:val="00742EDD"/>
    <w:rsid w:val="007431A4"/>
    <w:rsid w:val="0074351D"/>
    <w:rsid w:val="00743F63"/>
    <w:rsid w:val="00744446"/>
    <w:rsid w:val="00744BA4"/>
    <w:rsid w:val="00745354"/>
    <w:rsid w:val="007458B3"/>
    <w:rsid w:val="00745C77"/>
    <w:rsid w:val="007465F0"/>
    <w:rsid w:val="00746708"/>
    <w:rsid w:val="00747069"/>
    <w:rsid w:val="00747261"/>
    <w:rsid w:val="00747331"/>
    <w:rsid w:val="00747F64"/>
    <w:rsid w:val="0075030F"/>
    <w:rsid w:val="00750D6F"/>
    <w:rsid w:val="00750F1A"/>
    <w:rsid w:val="00751099"/>
    <w:rsid w:val="00751237"/>
    <w:rsid w:val="00751251"/>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42"/>
    <w:rsid w:val="007575DF"/>
    <w:rsid w:val="0075778E"/>
    <w:rsid w:val="00757974"/>
    <w:rsid w:val="00757F77"/>
    <w:rsid w:val="007602FC"/>
    <w:rsid w:val="007603D4"/>
    <w:rsid w:val="007615FB"/>
    <w:rsid w:val="00761A77"/>
    <w:rsid w:val="00762106"/>
    <w:rsid w:val="007626AB"/>
    <w:rsid w:val="00762EBE"/>
    <w:rsid w:val="007631BF"/>
    <w:rsid w:val="007631D9"/>
    <w:rsid w:val="007636B4"/>
    <w:rsid w:val="007637A7"/>
    <w:rsid w:val="00763C13"/>
    <w:rsid w:val="007642A9"/>
    <w:rsid w:val="00764D24"/>
    <w:rsid w:val="0076517B"/>
    <w:rsid w:val="007660CB"/>
    <w:rsid w:val="00766985"/>
    <w:rsid w:val="00766C69"/>
    <w:rsid w:val="00766D0D"/>
    <w:rsid w:val="00766F36"/>
    <w:rsid w:val="00767A22"/>
    <w:rsid w:val="00767B3E"/>
    <w:rsid w:val="00770379"/>
    <w:rsid w:val="00770433"/>
    <w:rsid w:val="0077054E"/>
    <w:rsid w:val="007707A0"/>
    <w:rsid w:val="00770A6A"/>
    <w:rsid w:val="00770E25"/>
    <w:rsid w:val="00770EAC"/>
    <w:rsid w:val="00771077"/>
    <w:rsid w:val="00771858"/>
    <w:rsid w:val="00771DB7"/>
    <w:rsid w:val="0077290B"/>
    <w:rsid w:val="00772EB1"/>
    <w:rsid w:val="007731FC"/>
    <w:rsid w:val="0077398E"/>
    <w:rsid w:val="00773AE3"/>
    <w:rsid w:val="00773CFD"/>
    <w:rsid w:val="00773E39"/>
    <w:rsid w:val="00773E88"/>
    <w:rsid w:val="007747E8"/>
    <w:rsid w:val="00774904"/>
    <w:rsid w:val="00774E92"/>
    <w:rsid w:val="0077546D"/>
    <w:rsid w:val="007754BB"/>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B64"/>
    <w:rsid w:val="00780BA2"/>
    <w:rsid w:val="00780C0E"/>
    <w:rsid w:val="007811A7"/>
    <w:rsid w:val="007817E0"/>
    <w:rsid w:val="00781905"/>
    <w:rsid w:val="00781CF8"/>
    <w:rsid w:val="00782100"/>
    <w:rsid w:val="00782558"/>
    <w:rsid w:val="007826FA"/>
    <w:rsid w:val="00782C2E"/>
    <w:rsid w:val="00782CD2"/>
    <w:rsid w:val="00782CEB"/>
    <w:rsid w:val="00784081"/>
    <w:rsid w:val="00784246"/>
    <w:rsid w:val="0078469F"/>
    <w:rsid w:val="00784B31"/>
    <w:rsid w:val="0078534B"/>
    <w:rsid w:val="00785735"/>
    <w:rsid w:val="00786260"/>
    <w:rsid w:val="0078687F"/>
    <w:rsid w:val="00786F16"/>
    <w:rsid w:val="00787662"/>
    <w:rsid w:val="007909DA"/>
    <w:rsid w:val="00790A00"/>
    <w:rsid w:val="00790CA5"/>
    <w:rsid w:val="00790CE5"/>
    <w:rsid w:val="00791C00"/>
    <w:rsid w:val="00791E3B"/>
    <w:rsid w:val="007925D7"/>
    <w:rsid w:val="0079262C"/>
    <w:rsid w:val="00792819"/>
    <w:rsid w:val="00792979"/>
    <w:rsid w:val="007930FE"/>
    <w:rsid w:val="00793619"/>
    <w:rsid w:val="00793670"/>
    <w:rsid w:val="0079430E"/>
    <w:rsid w:val="007943FF"/>
    <w:rsid w:val="00794540"/>
    <w:rsid w:val="00794702"/>
    <w:rsid w:val="00794939"/>
    <w:rsid w:val="00795322"/>
    <w:rsid w:val="007955AD"/>
    <w:rsid w:val="00795DB8"/>
    <w:rsid w:val="00796094"/>
    <w:rsid w:val="00797B84"/>
    <w:rsid w:val="00797B98"/>
    <w:rsid w:val="007A02B4"/>
    <w:rsid w:val="007A059E"/>
    <w:rsid w:val="007A09B0"/>
    <w:rsid w:val="007A15A9"/>
    <w:rsid w:val="007A18D5"/>
    <w:rsid w:val="007A1EDB"/>
    <w:rsid w:val="007A2245"/>
    <w:rsid w:val="007A227B"/>
    <w:rsid w:val="007A26F9"/>
    <w:rsid w:val="007A2733"/>
    <w:rsid w:val="007A2AB1"/>
    <w:rsid w:val="007A2F02"/>
    <w:rsid w:val="007A30B1"/>
    <w:rsid w:val="007A356D"/>
    <w:rsid w:val="007A3822"/>
    <w:rsid w:val="007A39BA"/>
    <w:rsid w:val="007A3B0A"/>
    <w:rsid w:val="007A453B"/>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4B7"/>
    <w:rsid w:val="007B0B8B"/>
    <w:rsid w:val="007B0DF3"/>
    <w:rsid w:val="007B141A"/>
    <w:rsid w:val="007B156B"/>
    <w:rsid w:val="007B168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767"/>
    <w:rsid w:val="007B4AB8"/>
    <w:rsid w:val="007B4C03"/>
    <w:rsid w:val="007B564E"/>
    <w:rsid w:val="007B57FB"/>
    <w:rsid w:val="007B5AF9"/>
    <w:rsid w:val="007B5C61"/>
    <w:rsid w:val="007B6A1B"/>
    <w:rsid w:val="007B6A47"/>
    <w:rsid w:val="007B6AD8"/>
    <w:rsid w:val="007B6D04"/>
    <w:rsid w:val="007B7F32"/>
    <w:rsid w:val="007C09D4"/>
    <w:rsid w:val="007C0CC6"/>
    <w:rsid w:val="007C13B7"/>
    <w:rsid w:val="007C13E3"/>
    <w:rsid w:val="007C1493"/>
    <w:rsid w:val="007C169B"/>
    <w:rsid w:val="007C18F7"/>
    <w:rsid w:val="007C1CBF"/>
    <w:rsid w:val="007C1FBE"/>
    <w:rsid w:val="007C2056"/>
    <w:rsid w:val="007C250D"/>
    <w:rsid w:val="007C2931"/>
    <w:rsid w:val="007C2BC5"/>
    <w:rsid w:val="007C2C4B"/>
    <w:rsid w:val="007C37B6"/>
    <w:rsid w:val="007C46D7"/>
    <w:rsid w:val="007C4AA6"/>
    <w:rsid w:val="007C500D"/>
    <w:rsid w:val="007C50E8"/>
    <w:rsid w:val="007C5F9D"/>
    <w:rsid w:val="007C6321"/>
    <w:rsid w:val="007C644A"/>
    <w:rsid w:val="007C64DA"/>
    <w:rsid w:val="007C6664"/>
    <w:rsid w:val="007C6691"/>
    <w:rsid w:val="007C673D"/>
    <w:rsid w:val="007C6991"/>
    <w:rsid w:val="007C6E51"/>
    <w:rsid w:val="007C744C"/>
    <w:rsid w:val="007C74F6"/>
    <w:rsid w:val="007C7ACB"/>
    <w:rsid w:val="007C7DB0"/>
    <w:rsid w:val="007D0CE4"/>
    <w:rsid w:val="007D0D03"/>
    <w:rsid w:val="007D0F53"/>
    <w:rsid w:val="007D11ED"/>
    <w:rsid w:val="007D1283"/>
    <w:rsid w:val="007D151C"/>
    <w:rsid w:val="007D1D94"/>
    <w:rsid w:val="007D1EE8"/>
    <w:rsid w:val="007D2170"/>
    <w:rsid w:val="007D24CB"/>
    <w:rsid w:val="007D2616"/>
    <w:rsid w:val="007D2BC3"/>
    <w:rsid w:val="007D3437"/>
    <w:rsid w:val="007D382E"/>
    <w:rsid w:val="007D38BB"/>
    <w:rsid w:val="007D3CE4"/>
    <w:rsid w:val="007D44BA"/>
    <w:rsid w:val="007D46F7"/>
    <w:rsid w:val="007D4FF9"/>
    <w:rsid w:val="007D506C"/>
    <w:rsid w:val="007D5250"/>
    <w:rsid w:val="007D5844"/>
    <w:rsid w:val="007D5937"/>
    <w:rsid w:val="007D59C9"/>
    <w:rsid w:val="007D5E62"/>
    <w:rsid w:val="007D5FCF"/>
    <w:rsid w:val="007D6468"/>
    <w:rsid w:val="007D6583"/>
    <w:rsid w:val="007D66DD"/>
    <w:rsid w:val="007D6867"/>
    <w:rsid w:val="007D6AE0"/>
    <w:rsid w:val="007D6C89"/>
    <w:rsid w:val="007D6D1F"/>
    <w:rsid w:val="007D6E4E"/>
    <w:rsid w:val="007D7272"/>
    <w:rsid w:val="007D7B8B"/>
    <w:rsid w:val="007D7BEF"/>
    <w:rsid w:val="007D7E2B"/>
    <w:rsid w:val="007E02A5"/>
    <w:rsid w:val="007E050D"/>
    <w:rsid w:val="007E09B0"/>
    <w:rsid w:val="007E1641"/>
    <w:rsid w:val="007E21A3"/>
    <w:rsid w:val="007E24D5"/>
    <w:rsid w:val="007E2A68"/>
    <w:rsid w:val="007E2DEB"/>
    <w:rsid w:val="007E30BA"/>
    <w:rsid w:val="007E341D"/>
    <w:rsid w:val="007E348A"/>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748"/>
    <w:rsid w:val="007F28C5"/>
    <w:rsid w:val="007F2E0E"/>
    <w:rsid w:val="007F380E"/>
    <w:rsid w:val="007F3C35"/>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14A"/>
    <w:rsid w:val="008068F8"/>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752"/>
    <w:rsid w:val="00820B21"/>
    <w:rsid w:val="00820B9B"/>
    <w:rsid w:val="00820D1B"/>
    <w:rsid w:val="00821F53"/>
    <w:rsid w:val="00822643"/>
    <w:rsid w:val="0082293F"/>
    <w:rsid w:val="00822E25"/>
    <w:rsid w:val="008236E8"/>
    <w:rsid w:val="008236F3"/>
    <w:rsid w:val="00823A29"/>
    <w:rsid w:val="00824389"/>
    <w:rsid w:val="00824392"/>
    <w:rsid w:val="008245DA"/>
    <w:rsid w:val="008246EA"/>
    <w:rsid w:val="008256D6"/>
    <w:rsid w:val="0082576A"/>
    <w:rsid w:val="00826BFD"/>
    <w:rsid w:val="00827092"/>
    <w:rsid w:val="0082710A"/>
    <w:rsid w:val="00827366"/>
    <w:rsid w:val="0082775B"/>
    <w:rsid w:val="00827A68"/>
    <w:rsid w:val="008304A5"/>
    <w:rsid w:val="008306AF"/>
    <w:rsid w:val="00830EC9"/>
    <w:rsid w:val="008312E0"/>
    <w:rsid w:val="00831D36"/>
    <w:rsid w:val="00831DA4"/>
    <w:rsid w:val="00831EB3"/>
    <w:rsid w:val="00831FA8"/>
    <w:rsid w:val="00831FBF"/>
    <w:rsid w:val="00831FC4"/>
    <w:rsid w:val="008320A5"/>
    <w:rsid w:val="00832240"/>
    <w:rsid w:val="00832810"/>
    <w:rsid w:val="00832E2C"/>
    <w:rsid w:val="00833070"/>
    <w:rsid w:val="008331B6"/>
    <w:rsid w:val="008336B7"/>
    <w:rsid w:val="008337D6"/>
    <w:rsid w:val="008345ED"/>
    <w:rsid w:val="00835248"/>
    <w:rsid w:val="00835927"/>
    <w:rsid w:val="00835AB4"/>
    <w:rsid w:val="00835DF1"/>
    <w:rsid w:val="00836475"/>
    <w:rsid w:val="008367EE"/>
    <w:rsid w:val="0083699C"/>
    <w:rsid w:val="00836B16"/>
    <w:rsid w:val="00836DD2"/>
    <w:rsid w:val="00836EA5"/>
    <w:rsid w:val="00837418"/>
    <w:rsid w:val="00837CE4"/>
    <w:rsid w:val="00837D19"/>
    <w:rsid w:val="00840312"/>
    <w:rsid w:val="008403E9"/>
    <w:rsid w:val="008404D4"/>
    <w:rsid w:val="0084074D"/>
    <w:rsid w:val="00840835"/>
    <w:rsid w:val="00840B86"/>
    <w:rsid w:val="00840ECD"/>
    <w:rsid w:val="00840FBE"/>
    <w:rsid w:val="00841E4A"/>
    <w:rsid w:val="00842163"/>
    <w:rsid w:val="008422EC"/>
    <w:rsid w:val="00842C7F"/>
    <w:rsid w:val="00843069"/>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0AD7"/>
    <w:rsid w:val="00851C51"/>
    <w:rsid w:val="00851DE4"/>
    <w:rsid w:val="008526EF"/>
    <w:rsid w:val="00852F55"/>
    <w:rsid w:val="0085347F"/>
    <w:rsid w:val="00853608"/>
    <w:rsid w:val="00853726"/>
    <w:rsid w:val="00853AB4"/>
    <w:rsid w:val="008542F2"/>
    <w:rsid w:val="00854AA7"/>
    <w:rsid w:val="008556EF"/>
    <w:rsid w:val="00855743"/>
    <w:rsid w:val="00855B1B"/>
    <w:rsid w:val="00855EEA"/>
    <w:rsid w:val="00855F9F"/>
    <w:rsid w:val="00855FA9"/>
    <w:rsid w:val="00856033"/>
    <w:rsid w:val="008564C8"/>
    <w:rsid w:val="00856541"/>
    <w:rsid w:val="008566FF"/>
    <w:rsid w:val="0085683B"/>
    <w:rsid w:val="00857082"/>
    <w:rsid w:val="008570AA"/>
    <w:rsid w:val="00857699"/>
    <w:rsid w:val="008577A8"/>
    <w:rsid w:val="00857B3A"/>
    <w:rsid w:val="008602B6"/>
    <w:rsid w:val="008603DA"/>
    <w:rsid w:val="0086079C"/>
    <w:rsid w:val="008608BC"/>
    <w:rsid w:val="00861605"/>
    <w:rsid w:val="00861EF3"/>
    <w:rsid w:val="008621E6"/>
    <w:rsid w:val="008625E1"/>
    <w:rsid w:val="00862F05"/>
    <w:rsid w:val="00863007"/>
    <w:rsid w:val="00863151"/>
    <w:rsid w:val="008632C9"/>
    <w:rsid w:val="008635A5"/>
    <w:rsid w:val="008637C2"/>
    <w:rsid w:val="00863A49"/>
    <w:rsid w:val="00864429"/>
    <w:rsid w:val="008644CB"/>
    <w:rsid w:val="008648F0"/>
    <w:rsid w:val="00864A03"/>
    <w:rsid w:val="00864BAF"/>
    <w:rsid w:val="00865064"/>
    <w:rsid w:val="008652BA"/>
    <w:rsid w:val="008652F0"/>
    <w:rsid w:val="00865318"/>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1A1"/>
    <w:rsid w:val="00871372"/>
    <w:rsid w:val="0087141E"/>
    <w:rsid w:val="008716B7"/>
    <w:rsid w:val="0087187C"/>
    <w:rsid w:val="008718F3"/>
    <w:rsid w:val="00871A0A"/>
    <w:rsid w:val="00872A08"/>
    <w:rsid w:val="0087324A"/>
    <w:rsid w:val="008734BD"/>
    <w:rsid w:val="008741A6"/>
    <w:rsid w:val="00874368"/>
    <w:rsid w:val="008744AE"/>
    <w:rsid w:val="0087593E"/>
    <w:rsid w:val="008765F6"/>
    <w:rsid w:val="008766F9"/>
    <w:rsid w:val="00876B6F"/>
    <w:rsid w:val="00876E10"/>
    <w:rsid w:val="00876E5C"/>
    <w:rsid w:val="0087763E"/>
    <w:rsid w:val="00877DA5"/>
    <w:rsid w:val="00877F14"/>
    <w:rsid w:val="0088062A"/>
    <w:rsid w:val="00880852"/>
    <w:rsid w:val="00881598"/>
    <w:rsid w:val="00881F95"/>
    <w:rsid w:val="00882F26"/>
    <w:rsid w:val="008831C0"/>
    <w:rsid w:val="0088335C"/>
    <w:rsid w:val="008834CE"/>
    <w:rsid w:val="00883602"/>
    <w:rsid w:val="008838AA"/>
    <w:rsid w:val="00883C2F"/>
    <w:rsid w:val="00883C9C"/>
    <w:rsid w:val="008842F0"/>
    <w:rsid w:val="00884443"/>
    <w:rsid w:val="008851BF"/>
    <w:rsid w:val="0088574B"/>
    <w:rsid w:val="0088594E"/>
    <w:rsid w:val="00885A60"/>
    <w:rsid w:val="0088649D"/>
    <w:rsid w:val="0088649F"/>
    <w:rsid w:val="00886768"/>
    <w:rsid w:val="00886E26"/>
    <w:rsid w:val="008875A6"/>
    <w:rsid w:val="008876FD"/>
    <w:rsid w:val="00887A19"/>
    <w:rsid w:val="00890136"/>
    <w:rsid w:val="00890917"/>
    <w:rsid w:val="0089181D"/>
    <w:rsid w:val="008918AE"/>
    <w:rsid w:val="0089193E"/>
    <w:rsid w:val="00891CF9"/>
    <w:rsid w:val="008926B9"/>
    <w:rsid w:val="0089272F"/>
    <w:rsid w:val="00892774"/>
    <w:rsid w:val="008929EC"/>
    <w:rsid w:val="00892AFC"/>
    <w:rsid w:val="0089336B"/>
    <w:rsid w:val="00893451"/>
    <w:rsid w:val="00893F82"/>
    <w:rsid w:val="00894180"/>
    <w:rsid w:val="008950DB"/>
    <w:rsid w:val="00895B09"/>
    <w:rsid w:val="00895C31"/>
    <w:rsid w:val="00895D8A"/>
    <w:rsid w:val="00895E48"/>
    <w:rsid w:val="00896CB2"/>
    <w:rsid w:val="00897492"/>
    <w:rsid w:val="008978A4"/>
    <w:rsid w:val="008A02B6"/>
    <w:rsid w:val="008A040A"/>
    <w:rsid w:val="008A06A4"/>
    <w:rsid w:val="008A0B47"/>
    <w:rsid w:val="008A1390"/>
    <w:rsid w:val="008A1FD4"/>
    <w:rsid w:val="008A2642"/>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3A1"/>
    <w:rsid w:val="008B34DD"/>
    <w:rsid w:val="008B39BD"/>
    <w:rsid w:val="008B3BF4"/>
    <w:rsid w:val="008B3C21"/>
    <w:rsid w:val="008B5001"/>
    <w:rsid w:val="008B63C9"/>
    <w:rsid w:val="008B6925"/>
    <w:rsid w:val="008B700A"/>
    <w:rsid w:val="008B71B5"/>
    <w:rsid w:val="008B72D8"/>
    <w:rsid w:val="008B7526"/>
    <w:rsid w:val="008C01A1"/>
    <w:rsid w:val="008C0E5F"/>
    <w:rsid w:val="008C1343"/>
    <w:rsid w:val="008C201B"/>
    <w:rsid w:val="008C23C5"/>
    <w:rsid w:val="008C2DDE"/>
    <w:rsid w:val="008C35C0"/>
    <w:rsid w:val="008C3786"/>
    <w:rsid w:val="008C3913"/>
    <w:rsid w:val="008C3ECF"/>
    <w:rsid w:val="008C3FBC"/>
    <w:rsid w:val="008C3FD5"/>
    <w:rsid w:val="008C3FDA"/>
    <w:rsid w:val="008C41C7"/>
    <w:rsid w:val="008C45F4"/>
    <w:rsid w:val="008C45F6"/>
    <w:rsid w:val="008C473A"/>
    <w:rsid w:val="008C473E"/>
    <w:rsid w:val="008C4836"/>
    <w:rsid w:val="008C48E7"/>
    <w:rsid w:val="008C5DDA"/>
    <w:rsid w:val="008C5E44"/>
    <w:rsid w:val="008C5ECF"/>
    <w:rsid w:val="008C6296"/>
    <w:rsid w:val="008C737C"/>
    <w:rsid w:val="008C7D57"/>
    <w:rsid w:val="008D112A"/>
    <w:rsid w:val="008D12C0"/>
    <w:rsid w:val="008D1526"/>
    <w:rsid w:val="008D15E0"/>
    <w:rsid w:val="008D1C9F"/>
    <w:rsid w:val="008D2354"/>
    <w:rsid w:val="008D2375"/>
    <w:rsid w:val="008D2AF8"/>
    <w:rsid w:val="008D2B26"/>
    <w:rsid w:val="008D2E0A"/>
    <w:rsid w:val="008D326D"/>
    <w:rsid w:val="008D420E"/>
    <w:rsid w:val="008D48AF"/>
    <w:rsid w:val="008D4B3D"/>
    <w:rsid w:val="008D4CA9"/>
    <w:rsid w:val="008D535D"/>
    <w:rsid w:val="008D564E"/>
    <w:rsid w:val="008D589C"/>
    <w:rsid w:val="008D5C72"/>
    <w:rsid w:val="008D5E09"/>
    <w:rsid w:val="008D6050"/>
    <w:rsid w:val="008D669B"/>
    <w:rsid w:val="008D68C3"/>
    <w:rsid w:val="008D69C1"/>
    <w:rsid w:val="008D7678"/>
    <w:rsid w:val="008D773B"/>
    <w:rsid w:val="008D7748"/>
    <w:rsid w:val="008D7D66"/>
    <w:rsid w:val="008D7EDA"/>
    <w:rsid w:val="008D7FA9"/>
    <w:rsid w:val="008E0597"/>
    <w:rsid w:val="008E06FC"/>
    <w:rsid w:val="008E07ED"/>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6A28"/>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2"/>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B60"/>
    <w:rsid w:val="00904DF5"/>
    <w:rsid w:val="009054F7"/>
    <w:rsid w:val="00905581"/>
    <w:rsid w:val="00905693"/>
    <w:rsid w:val="00905B09"/>
    <w:rsid w:val="00905B13"/>
    <w:rsid w:val="00905B9C"/>
    <w:rsid w:val="00906A95"/>
    <w:rsid w:val="00906DC5"/>
    <w:rsid w:val="0090705B"/>
    <w:rsid w:val="009074AD"/>
    <w:rsid w:val="00907F6B"/>
    <w:rsid w:val="00910093"/>
    <w:rsid w:val="00910BF0"/>
    <w:rsid w:val="00910EFB"/>
    <w:rsid w:val="00910FAF"/>
    <w:rsid w:val="00911033"/>
    <w:rsid w:val="00911129"/>
    <w:rsid w:val="00911151"/>
    <w:rsid w:val="00911858"/>
    <w:rsid w:val="00911D17"/>
    <w:rsid w:val="00911E3E"/>
    <w:rsid w:val="00912058"/>
    <w:rsid w:val="009123D8"/>
    <w:rsid w:val="00912424"/>
    <w:rsid w:val="009124A6"/>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A4C"/>
    <w:rsid w:val="00917A67"/>
    <w:rsid w:val="00920678"/>
    <w:rsid w:val="00920947"/>
    <w:rsid w:val="0092123F"/>
    <w:rsid w:val="0092199F"/>
    <w:rsid w:val="00922191"/>
    <w:rsid w:val="0092226E"/>
    <w:rsid w:val="009224D0"/>
    <w:rsid w:val="00922BAC"/>
    <w:rsid w:val="00923009"/>
    <w:rsid w:val="0092316E"/>
    <w:rsid w:val="0092349F"/>
    <w:rsid w:val="00923640"/>
    <w:rsid w:val="00923900"/>
    <w:rsid w:val="00923E4E"/>
    <w:rsid w:val="00923E89"/>
    <w:rsid w:val="0092438D"/>
    <w:rsid w:val="009246E5"/>
    <w:rsid w:val="00924A3A"/>
    <w:rsid w:val="00924B81"/>
    <w:rsid w:val="00926554"/>
    <w:rsid w:val="00926C88"/>
    <w:rsid w:val="00926DDC"/>
    <w:rsid w:val="009270B0"/>
    <w:rsid w:val="00927525"/>
    <w:rsid w:val="00927577"/>
    <w:rsid w:val="00927999"/>
    <w:rsid w:val="00927AFB"/>
    <w:rsid w:val="00927BD5"/>
    <w:rsid w:val="00931194"/>
    <w:rsid w:val="0093124D"/>
    <w:rsid w:val="009314C0"/>
    <w:rsid w:val="009314FE"/>
    <w:rsid w:val="00931770"/>
    <w:rsid w:val="009317DB"/>
    <w:rsid w:val="0093204F"/>
    <w:rsid w:val="00932181"/>
    <w:rsid w:val="009325B0"/>
    <w:rsid w:val="00932EC1"/>
    <w:rsid w:val="009332D9"/>
    <w:rsid w:val="00933EEF"/>
    <w:rsid w:val="00933F8F"/>
    <w:rsid w:val="009340C0"/>
    <w:rsid w:val="00934200"/>
    <w:rsid w:val="0093427C"/>
    <w:rsid w:val="0093432F"/>
    <w:rsid w:val="00934690"/>
    <w:rsid w:val="009348FC"/>
    <w:rsid w:val="0093517B"/>
    <w:rsid w:val="00935943"/>
    <w:rsid w:val="00936631"/>
    <w:rsid w:val="00936BBC"/>
    <w:rsid w:val="00936C1A"/>
    <w:rsid w:val="00936EED"/>
    <w:rsid w:val="00937DB0"/>
    <w:rsid w:val="00937F6C"/>
    <w:rsid w:val="0094062A"/>
    <w:rsid w:val="0094077F"/>
    <w:rsid w:val="00940972"/>
    <w:rsid w:val="00940CDA"/>
    <w:rsid w:val="00940D58"/>
    <w:rsid w:val="009410B1"/>
    <w:rsid w:val="00941567"/>
    <w:rsid w:val="009418EA"/>
    <w:rsid w:val="0094215F"/>
    <w:rsid w:val="0094237F"/>
    <w:rsid w:val="00942844"/>
    <w:rsid w:val="00943122"/>
    <w:rsid w:val="0094327C"/>
    <w:rsid w:val="0094362D"/>
    <w:rsid w:val="00943778"/>
    <w:rsid w:val="009437EF"/>
    <w:rsid w:val="0094395E"/>
    <w:rsid w:val="00943A1C"/>
    <w:rsid w:val="00943BBB"/>
    <w:rsid w:val="009441B1"/>
    <w:rsid w:val="0094430C"/>
    <w:rsid w:val="00944D4B"/>
    <w:rsid w:val="00944F4A"/>
    <w:rsid w:val="00944FCF"/>
    <w:rsid w:val="009455A8"/>
    <w:rsid w:val="00945F01"/>
    <w:rsid w:val="00946543"/>
    <w:rsid w:val="00946719"/>
    <w:rsid w:val="00946A34"/>
    <w:rsid w:val="00947988"/>
    <w:rsid w:val="00947BF3"/>
    <w:rsid w:val="00947C72"/>
    <w:rsid w:val="00947CF2"/>
    <w:rsid w:val="00947DD7"/>
    <w:rsid w:val="00947EE6"/>
    <w:rsid w:val="009507C2"/>
    <w:rsid w:val="00950BCA"/>
    <w:rsid w:val="00950F35"/>
    <w:rsid w:val="00951F9E"/>
    <w:rsid w:val="00952203"/>
    <w:rsid w:val="00952DFE"/>
    <w:rsid w:val="009537A0"/>
    <w:rsid w:val="00953838"/>
    <w:rsid w:val="009539AE"/>
    <w:rsid w:val="00953A6E"/>
    <w:rsid w:val="009548C2"/>
    <w:rsid w:val="009548CA"/>
    <w:rsid w:val="00955A8D"/>
    <w:rsid w:val="00955F29"/>
    <w:rsid w:val="00955FE5"/>
    <w:rsid w:val="009561D3"/>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D0D"/>
    <w:rsid w:val="00965E02"/>
    <w:rsid w:val="00965F0B"/>
    <w:rsid w:val="00966451"/>
    <w:rsid w:val="009664D0"/>
    <w:rsid w:val="00966A73"/>
    <w:rsid w:val="00967345"/>
    <w:rsid w:val="0096752B"/>
    <w:rsid w:val="00967B92"/>
    <w:rsid w:val="00967D92"/>
    <w:rsid w:val="00970496"/>
    <w:rsid w:val="00970897"/>
    <w:rsid w:val="00970E84"/>
    <w:rsid w:val="00970EA0"/>
    <w:rsid w:val="00970FB8"/>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6B8"/>
    <w:rsid w:val="00977935"/>
    <w:rsid w:val="00977EBC"/>
    <w:rsid w:val="009805B5"/>
    <w:rsid w:val="00980E78"/>
    <w:rsid w:val="009813F7"/>
    <w:rsid w:val="00981DD0"/>
    <w:rsid w:val="00981E9E"/>
    <w:rsid w:val="009823F1"/>
    <w:rsid w:val="009827C2"/>
    <w:rsid w:val="00982EE5"/>
    <w:rsid w:val="0098313A"/>
    <w:rsid w:val="00983286"/>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3A7"/>
    <w:rsid w:val="00990AF2"/>
    <w:rsid w:val="00990BC0"/>
    <w:rsid w:val="00990E33"/>
    <w:rsid w:val="00990FB1"/>
    <w:rsid w:val="00991244"/>
    <w:rsid w:val="00991261"/>
    <w:rsid w:val="009912BC"/>
    <w:rsid w:val="0099157D"/>
    <w:rsid w:val="0099177D"/>
    <w:rsid w:val="00992480"/>
    <w:rsid w:val="009928CB"/>
    <w:rsid w:val="00993225"/>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97F99"/>
    <w:rsid w:val="009A0245"/>
    <w:rsid w:val="009A056B"/>
    <w:rsid w:val="009A05D8"/>
    <w:rsid w:val="009A0628"/>
    <w:rsid w:val="009A0759"/>
    <w:rsid w:val="009A0EE3"/>
    <w:rsid w:val="009A1175"/>
    <w:rsid w:val="009A163F"/>
    <w:rsid w:val="009A19AF"/>
    <w:rsid w:val="009A1C6B"/>
    <w:rsid w:val="009A274E"/>
    <w:rsid w:val="009A294A"/>
    <w:rsid w:val="009A30EF"/>
    <w:rsid w:val="009A3CAE"/>
    <w:rsid w:val="009A412B"/>
    <w:rsid w:val="009A415B"/>
    <w:rsid w:val="009A41D0"/>
    <w:rsid w:val="009A4E8A"/>
    <w:rsid w:val="009A5A47"/>
    <w:rsid w:val="009A60AC"/>
    <w:rsid w:val="009A662F"/>
    <w:rsid w:val="009A6A7F"/>
    <w:rsid w:val="009A6EB9"/>
    <w:rsid w:val="009A70E5"/>
    <w:rsid w:val="009A71CE"/>
    <w:rsid w:val="009A729F"/>
    <w:rsid w:val="009A7391"/>
    <w:rsid w:val="009A7793"/>
    <w:rsid w:val="009A7EC9"/>
    <w:rsid w:val="009B08AA"/>
    <w:rsid w:val="009B0B6A"/>
    <w:rsid w:val="009B0C33"/>
    <w:rsid w:val="009B103A"/>
    <w:rsid w:val="009B15F2"/>
    <w:rsid w:val="009B165F"/>
    <w:rsid w:val="009B1AA6"/>
    <w:rsid w:val="009B1F72"/>
    <w:rsid w:val="009B1FA7"/>
    <w:rsid w:val="009B2269"/>
    <w:rsid w:val="009B28E5"/>
    <w:rsid w:val="009B29BF"/>
    <w:rsid w:val="009B2ABF"/>
    <w:rsid w:val="009B324F"/>
    <w:rsid w:val="009B3276"/>
    <w:rsid w:val="009B36A5"/>
    <w:rsid w:val="009B3B11"/>
    <w:rsid w:val="009B3BAC"/>
    <w:rsid w:val="009B4827"/>
    <w:rsid w:val="009B4982"/>
    <w:rsid w:val="009B4D74"/>
    <w:rsid w:val="009B506E"/>
    <w:rsid w:val="009B5BC1"/>
    <w:rsid w:val="009B67DD"/>
    <w:rsid w:val="009B6DB4"/>
    <w:rsid w:val="009B756F"/>
    <w:rsid w:val="009B7C7B"/>
    <w:rsid w:val="009C0DF7"/>
    <w:rsid w:val="009C16FF"/>
    <w:rsid w:val="009C1CDE"/>
    <w:rsid w:val="009C2718"/>
    <w:rsid w:val="009C2BF8"/>
    <w:rsid w:val="009C2DCB"/>
    <w:rsid w:val="009C34D3"/>
    <w:rsid w:val="009C36D2"/>
    <w:rsid w:val="009C3D00"/>
    <w:rsid w:val="009C42F8"/>
    <w:rsid w:val="009C44F7"/>
    <w:rsid w:val="009C485E"/>
    <w:rsid w:val="009C4EB4"/>
    <w:rsid w:val="009C5455"/>
    <w:rsid w:val="009C622E"/>
    <w:rsid w:val="009C6233"/>
    <w:rsid w:val="009C63F8"/>
    <w:rsid w:val="009C6744"/>
    <w:rsid w:val="009C6DB0"/>
    <w:rsid w:val="009D00C1"/>
    <w:rsid w:val="009D0D90"/>
    <w:rsid w:val="009D0ED6"/>
    <w:rsid w:val="009D0F71"/>
    <w:rsid w:val="009D11BE"/>
    <w:rsid w:val="009D1831"/>
    <w:rsid w:val="009D1BE5"/>
    <w:rsid w:val="009D1E24"/>
    <w:rsid w:val="009D201E"/>
    <w:rsid w:val="009D233C"/>
    <w:rsid w:val="009D27E2"/>
    <w:rsid w:val="009D294A"/>
    <w:rsid w:val="009D2EC8"/>
    <w:rsid w:val="009D2EDB"/>
    <w:rsid w:val="009D374B"/>
    <w:rsid w:val="009D3EC7"/>
    <w:rsid w:val="009D3F96"/>
    <w:rsid w:val="009D5C26"/>
    <w:rsid w:val="009D60EF"/>
    <w:rsid w:val="009D617D"/>
    <w:rsid w:val="009D6335"/>
    <w:rsid w:val="009D6755"/>
    <w:rsid w:val="009D6B5A"/>
    <w:rsid w:val="009D7256"/>
    <w:rsid w:val="009D7303"/>
    <w:rsid w:val="009D79B3"/>
    <w:rsid w:val="009D7EB2"/>
    <w:rsid w:val="009E0232"/>
    <w:rsid w:val="009E0403"/>
    <w:rsid w:val="009E04FD"/>
    <w:rsid w:val="009E0F37"/>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825"/>
    <w:rsid w:val="009E6ABE"/>
    <w:rsid w:val="009E6AC8"/>
    <w:rsid w:val="009E7309"/>
    <w:rsid w:val="009E7ADB"/>
    <w:rsid w:val="009E7AEE"/>
    <w:rsid w:val="009F0222"/>
    <w:rsid w:val="009F042F"/>
    <w:rsid w:val="009F07E0"/>
    <w:rsid w:val="009F0961"/>
    <w:rsid w:val="009F0B42"/>
    <w:rsid w:val="009F0D06"/>
    <w:rsid w:val="009F0EA8"/>
    <w:rsid w:val="009F0EF5"/>
    <w:rsid w:val="009F1050"/>
    <w:rsid w:val="009F150F"/>
    <w:rsid w:val="009F19D4"/>
    <w:rsid w:val="009F1AB6"/>
    <w:rsid w:val="009F1CCE"/>
    <w:rsid w:val="009F2046"/>
    <w:rsid w:val="009F23C2"/>
    <w:rsid w:val="009F2705"/>
    <w:rsid w:val="009F2CCB"/>
    <w:rsid w:val="009F40B2"/>
    <w:rsid w:val="009F42AA"/>
    <w:rsid w:val="009F473C"/>
    <w:rsid w:val="009F4A50"/>
    <w:rsid w:val="009F4BB1"/>
    <w:rsid w:val="009F5384"/>
    <w:rsid w:val="009F565F"/>
    <w:rsid w:val="009F5915"/>
    <w:rsid w:val="009F5E8B"/>
    <w:rsid w:val="009F65C8"/>
    <w:rsid w:val="009F66F6"/>
    <w:rsid w:val="009F68BC"/>
    <w:rsid w:val="009F6BD2"/>
    <w:rsid w:val="009F6E60"/>
    <w:rsid w:val="009F6F9F"/>
    <w:rsid w:val="00A00E64"/>
    <w:rsid w:val="00A01032"/>
    <w:rsid w:val="00A01E11"/>
    <w:rsid w:val="00A0253F"/>
    <w:rsid w:val="00A02787"/>
    <w:rsid w:val="00A0285D"/>
    <w:rsid w:val="00A02AAB"/>
    <w:rsid w:val="00A033DA"/>
    <w:rsid w:val="00A03958"/>
    <w:rsid w:val="00A04476"/>
    <w:rsid w:val="00A0488B"/>
    <w:rsid w:val="00A04CFA"/>
    <w:rsid w:val="00A0516B"/>
    <w:rsid w:val="00A05730"/>
    <w:rsid w:val="00A059CF"/>
    <w:rsid w:val="00A060F8"/>
    <w:rsid w:val="00A07292"/>
    <w:rsid w:val="00A0756F"/>
    <w:rsid w:val="00A07627"/>
    <w:rsid w:val="00A07767"/>
    <w:rsid w:val="00A11024"/>
    <w:rsid w:val="00A11233"/>
    <w:rsid w:val="00A11619"/>
    <w:rsid w:val="00A11B39"/>
    <w:rsid w:val="00A11C34"/>
    <w:rsid w:val="00A127A4"/>
    <w:rsid w:val="00A1302E"/>
    <w:rsid w:val="00A13637"/>
    <w:rsid w:val="00A136C3"/>
    <w:rsid w:val="00A13741"/>
    <w:rsid w:val="00A1375F"/>
    <w:rsid w:val="00A1377C"/>
    <w:rsid w:val="00A139D8"/>
    <w:rsid w:val="00A1493B"/>
    <w:rsid w:val="00A14A4E"/>
    <w:rsid w:val="00A15EA4"/>
    <w:rsid w:val="00A162A3"/>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41"/>
    <w:rsid w:val="00A2325A"/>
    <w:rsid w:val="00A23686"/>
    <w:rsid w:val="00A23A6C"/>
    <w:rsid w:val="00A23E37"/>
    <w:rsid w:val="00A24024"/>
    <w:rsid w:val="00A2402B"/>
    <w:rsid w:val="00A243A0"/>
    <w:rsid w:val="00A24A09"/>
    <w:rsid w:val="00A2556F"/>
    <w:rsid w:val="00A25888"/>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C52"/>
    <w:rsid w:val="00A33C9D"/>
    <w:rsid w:val="00A3447A"/>
    <w:rsid w:val="00A35172"/>
    <w:rsid w:val="00A356F2"/>
    <w:rsid w:val="00A360C9"/>
    <w:rsid w:val="00A3617A"/>
    <w:rsid w:val="00A3689D"/>
    <w:rsid w:val="00A373A6"/>
    <w:rsid w:val="00A37C30"/>
    <w:rsid w:val="00A40452"/>
    <w:rsid w:val="00A405DD"/>
    <w:rsid w:val="00A40899"/>
    <w:rsid w:val="00A40918"/>
    <w:rsid w:val="00A40E12"/>
    <w:rsid w:val="00A41149"/>
    <w:rsid w:val="00A41256"/>
    <w:rsid w:val="00A41626"/>
    <w:rsid w:val="00A416DA"/>
    <w:rsid w:val="00A41A00"/>
    <w:rsid w:val="00A41A01"/>
    <w:rsid w:val="00A41BBF"/>
    <w:rsid w:val="00A41CEF"/>
    <w:rsid w:val="00A41F1A"/>
    <w:rsid w:val="00A430EB"/>
    <w:rsid w:val="00A435B3"/>
    <w:rsid w:val="00A43ED6"/>
    <w:rsid w:val="00A44157"/>
    <w:rsid w:val="00A441B2"/>
    <w:rsid w:val="00A44239"/>
    <w:rsid w:val="00A44478"/>
    <w:rsid w:val="00A446D7"/>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DF0"/>
    <w:rsid w:val="00A53287"/>
    <w:rsid w:val="00A535FE"/>
    <w:rsid w:val="00A53691"/>
    <w:rsid w:val="00A54041"/>
    <w:rsid w:val="00A54110"/>
    <w:rsid w:val="00A54643"/>
    <w:rsid w:val="00A550CD"/>
    <w:rsid w:val="00A55945"/>
    <w:rsid w:val="00A55D4A"/>
    <w:rsid w:val="00A560FD"/>
    <w:rsid w:val="00A56129"/>
    <w:rsid w:val="00A56197"/>
    <w:rsid w:val="00A56AE1"/>
    <w:rsid w:val="00A57335"/>
    <w:rsid w:val="00A57AD7"/>
    <w:rsid w:val="00A57B74"/>
    <w:rsid w:val="00A57C21"/>
    <w:rsid w:val="00A57CBA"/>
    <w:rsid w:val="00A57EAE"/>
    <w:rsid w:val="00A60552"/>
    <w:rsid w:val="00A60AB9"/>
    <w:rsid w:val="00A60B7A"/>
    <w:rsid w:val="00A61848"/>
    <w:rsid w:val="00A61970"/>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5EB"/>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50D"/>
    <w:rsid w:val="00A839A4"/>
    <w:rsid w:val="00A83B78"/>
    <w:rsid w:val="00A83B95"/>
    <w:rsid w:val="00A83DDE"/>
    <w:rsid w:val="00A84060"/>
    <w:rsid w:val="00A84169"/>
    <w:rsid w:val="00A84349"/>
    <w:rsid w:val="00A846A0"/>
    <w:rsid w:val="00A846BC"/>
    <w:rsid w:val="00A84790"/>
    <w:rsid w:val="00A84AC9"/>
    <w:rsid w:val="00A84D7E"/>
    <w:rsid w:val="00A8527E"/>
    <w:rsid w:val="00A857BC"/>
    <w:rsid w:val="00A85848"/>
    <w:rsid w:val="00A85B04"/>
    <w:rsid w:val="00A85CA7"/>
    <w:rsid w:val="00A85CB9"/>
    <w:rsid w:val="00A85EFA"/>
    <w:rsid w:val="00A864F3"/>
    <w:rsid w:val="00A8655A"/>
    <w:rsid w:val="00A86773"/>
    <w:rsid w:val="00A8775B"/>
    <w:rsid w:val="00A903D4"/>
    <w:rsid w:val="00A905D7"/>
    <w:rsid w:val="00A90A3C"/>
    <w:rsid w:val="00A90B2C"/>
    <w:rsid w:val="00A91552"/>
    <w:rsid w:val="00A91766"/>
    <w:rsid w:val="00A91863"/>
    <w:rsid w:val="00A91B31"/>
    <w:rsid w:val="00A9247A"/>
    <w:rsid w:val="00A929B1"/>
    <w:rsid w:val="00A92CEB"/>
    <w:rsid w:val="00A92E17"/>
    <w:rsid w:val="00A92E8E"/>
    <w:rsid w:val="00A931CE"/>
    <w:rsid w:val="00A9392A"/>
    <w:rsid w:val="00A93E36"/>
    <w:rsid w:val="00A9472B"/>
    <w:rsid w:val="00A94AC3"/>
    <w:rsid w:val="00A94E17"/>
    <w:rsid w:val="00A95101"/>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01C"/>
    <w:rsid w:val="00AA53AA"/>
    <w:rsid w:val="00AA564D"/>
    <w:rsid w:val="00AA5811"/>
    <w:rsid w:val="00AA5C2A"/>
    <w:rsid w:val="00AA61B8"/>
    <w:rsid w:val="00AA68CF"/>
    <w:rsid w:val="00AA6C3A"/>
    <w:rsid w:val="00AA6EBE"/>
    <w:rsid w:val="00AA6EFC"/>
    <w:rsid w:val="00AA7019"/>
    <w:rsid w:val="00AA7310"/>
    <w:rsid w:val="00AA766D"/>
    <w:rsid w:val="00AA76CF"/>
    <w:rsid w:val="00AA7844"/>
    <w:rsid w:val="00AB0112"/>
    <w:rsid w:val="00AB0425"/>
    <w:rsid w:val="00AB0613"/>
    <w:rsid w:val="00AB0828"/>
    <w:rsid w:val="00AB159D"/>
    <w:rsid w:val="00AB17BA"/>
    <w:rsid w:val="00AB1847"/>
    <w:rsid w:val="00AB1B4C"/>
    <w:rsid w:val="00AB272D"/>
    <w:rsid w:val="00AB2802"/>
    <w:rsid w:val="00AB2B93"/>
    <w:rsid w:val="00AB2C63"/>
    <w:rsid w:val="00AB412E"/>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208"/>
    <w:rsid w:val="00AC077C"/>
    <w:rsid w:val="00AC0987"/>
    <w:rsid w:val="00AC0B68"/>
    <w:rsid w:val="00AC0C4F"/>
    <w:rsid w:val="00AC11DF"/>
    <w:rsid w:val="00AC1913"/>
    <w:rsid w:val="00AC1DC3"/>
    <w:rsid w:val="00AC1F74"/>
    <w:rsid w:val="00AC20E9"/>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6C15"/>
    <w:rsid w:val="00AC70C9"/>
    <w:rsid w:val="00AC74A7"/>
    <w:rsid w:val="00AC77B0"/>
    <w:rsid w:val="00AC7B97"/>
    <w:rsid w:val="00AC7C43"/>
    <w:rsid w:val="00AD0326"/>
    <w:rsid w:val="00AD042C"/>
    <w:rsid w:val="00AD0D1D"/>
    <w:rsid w:val="00AD0F30"/>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AAF"/>
    <w:rsid w:val="00AD743B"/>
    <w:rsid w:val="00AD7765"/>
    <w:rsid w:val="00AD7C08"/>
    <w:rsid w:val="00AE0023"/>
    <w:rsid w:val="00AE0492"/>
    <w:rsid w:val="00AE07B5"/>
    <w:rsid w:val="00AE0C17"/>
    <w:rsid w:val="00AE18D5"/>
    <w:rsid w:val="00AE26E7"/>
    <w:rsid w:val="00AE27B1"/>
    <w:rsid w:val="00AE27C1"/>
    <w:rsid w:val="00AE281B"/>
    <w:rsid w:val="00AE2CB1"/>
    <w:rsid w:val="00AE2FE6"/>
    <w:rsid w:val="00AE3DC4"/>
    <w:rsid w:val="00AE4392"/>
    <w:rsid w:val="00AE4585"/>
    <w:rsid w:val="00AE45DB"/>
    <w:rsid w:val="00AE4B07"/>
    <w:rsid w:val="00AE51C8"/>
    <w:rsid w:val="00AE5631"/>
    <w:rsid w:val="00AE614F"/>
    <w:rsid w:val="00AE67F7"/>
    <w:rsid w:val="00AE6C84"/>
    <w:rsid w:val="00AE6EA9"/>
    <w:rsid w:val="00AE6F5F"/>
    <w:rsid w:val="00AE7B80"/>
    <w:rsid w:val="00AE7F1F"/>
    <w:rsid w:val="00AE7F31"/>
    <w:rsid w:val="00AF0034"/>
    <w:rsid w:val="00AF0113"/>
    <w:rsid w:val="00AF0B2E"/>
    <w:rsid w:val="00AF1159"/>
    <w:rsid w:val="00AF156F"/>
    <w:rsid w:val="00AF1B03"/>
    <w:rsid w:val="00AF227C"/>
    <w:rsid w:val="00AF2340"/>
    <w:rsid w:val="00AF2575"/>
    <w:rsid w:val="00AF2BAE"/>
    <w:rsid w:val="00AF320B"/>
    <w:rsid w:val="00AF41CF"/>
    <w:rsid w:val="00AF42BB"/>
    <w:rsid w:val="00AF5032"/>
    <w:rsid w:val="00AF54C4"/>
    <w:rsid w:val="00AF5780"/>
    <w:rsid w:val="00AF5801"/>
    <w:rsid w:val="00AF5EF6"/>
    <w:rsid w:val="00AF6C24"/>
    <w:rsid w:val="00AF6E7F"/>
    <w:rsid w:val="00AF7575"/>
    <w:rsid w:val="00AF7949"/>
    <w:rsid w:val="00AF7A0B"/>
    <w:rsid w:val="00AF7B90"/>
    <w:rsid w:val="00B005AC"/>
    <w:rsid w:val="00B00D9D"/>
    <w:rsid w:val="00B01153"/>
    <w:rsid w:val="00B01545"/>
    <w:rsid w:val="00B0168D"/>
    <w:rsid w:val="00B018E7"/>
    <w:rsid w:val="00B01D21"/>
    <w:rsid w:val="00B020EB"/>
    <w:rsid w:val="00B0244B"/>
    <w:rsid w:val="00B02D12"/>
    <w:rsid w:val="00B031BD"/>
    <w:rsid w:val="00B03694"/>
    <w:rsid w:val="00B0398D"/>
    <w:rsid w:val="00B03E19"/>
    <w:rsid w:val="00B040E3"/>
    <w:rsid w:val="00B04104"/>
    <w:rsid w:val="00B045AD"/>
    <w:rsid w:val="00B04B8B"/>
    <w:rsid w:val="00B04C57"/>
    <w:rsid w:val="00B04E2B"/>
    <w:rsid w:val="00B057A7"/>
    <w:rsid w:val="00B0623B"/>
    <w:rsid w:val="00B0659A"/>
    <w:rsid w:val="00B0677A"/>
    <w:rsid w:val="00B06D88"/>
    <w:rsid w:val="00B06E18"/>
    <w:rsid w:val="00B073C8"/>
    <w:rsid w:val="00B07510"/>
    <w:rsid w:val="00B07B4E"/>
    <w:rsid w:val="00B07C29"/>
    <w:rsid w:val="00B07E37"/>
    <w:rsid w:val="00B10086"/>
    <w:rsid w:val="00B107AE"/>
    <w:rsid w:val="00B10A26"/>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D26"/>
    <w:rsid w:val="00B1579E"/>
    <w:rsid w:val="00B15B8A"/>
    <w:rsid w:val="00B15EF9"/>
    <w:rsid w:val="00B15F43"/>
    <w:rsid w:val="00B162E4"/>
    <w:rsid w:val="00B172FD"/>
    <w:rsid w:val="00B17371"/>
    <w:rsid w:val="00B1748C"/>
    <w:rsid w:val="00B179BD"/>
    <w:rsid w:val="00B17BDF"/>
    <w:rsid w:val="00B20602"/>
    <w:rsid w:val="00B20A68"/>
    <w:rsid w:val="00B20B77"/>
    <w:rsid w:val="00B20BC5"/>
    <w:rsid w:val="00B221DD"/>
    <w:rsid w:val="00B2226C"/>
    <w:rsid w:val="00B2247C"/>
    <w:rsid w:val="00B2286E"/>
    <w:rsid w:val="00B23010"/>
    <w:rsid w:val="00B240D0"/>
    <w:rsid w:val="00B244BD"/>
    <w:rsid w:val="00B24DBF"/>
    <w:rsid w:val="00B24EC0"/>
    <w:rsid w:val="00B2544D"/>
    <w:rsid w:val="00B257FC"/>
    <w:rsid w:val="00B259C8"/>
    <w:rsid w:val="00B2622D"/>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0"/>
    <w:rsid w:val="00B36189"/>
    <w:rsid w:val="00B36426"/>
    <w:rsid w:val="00B36708"/>
    <w:rsid w:val="00B36AFA"/>
    <w:rsid w:val="00B36DCE"/>
    <w:rsid w:val="00B37745"/>
    <w:rsid w:val="00B403B0"/>
    <w:rsid w:val="00B40B8E"/>
    <w:rsid w:val="00B40B99"/>
    <w:rsid w:val="00B414B6"/>
    <w:rsid w:val="00B41543"/>
    <w:rsid w:val="00B41C98"/>
    <w:rsid w:val="00B41D98"/>
    <w:rsid w:val="00B41F2A"/>
    <w:rsid w:val="00B4208D"/>
    <w:rsid w:val="00B422AF"/>
    <w:rsid w:val="00B424CE"/>
    <w:rsid w:val="00B4296F"/>
    <w:rsid w:val="00B42D71"/>
    <w:rsid w:val="00B42EEC"/>
    <w:rsid w:val="00B4329E"/>
    <w:rsid w:val="00B43884"/>
    <w:rsid w:val="00B444BC"/>
    <w:rsid w:val="00B45204"/>
    <w:rsid w:val="00B4520E"/>
    <w:rsid w:val="00B4556B"/>
    <w:rsid w:val="00B45795"/>
    <w:rsid w:val="00B45800"/>
    <w:rsid w:val="00B458A7"/>
    <w:rsid w:val="00B45B35"/>
    <w:rsid w:val="00B45DF2"/>
    <w:rsid w:val="00B46087"/>
    <w:rsid w:val="00B468C5"/>
    <w:rsid w:val="00B4757B"/>
    <w:rsid w:val="00B47701"/>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AF7"/>
    <w:rsid w:val="00B57D62"/>
    <w:rsid w:val="00B57E2A"/>
    <w:rsid w:val="00B57FE5"/>
    <w:rsid w:val="00B600B2"/>
    <w:rsid w:val="00B61958"/>
    <w:rsid w:val="00B61C6C"/>
    <w:rsid w:val="00B61F69"/>
    <w:rsid w:val="00B621C6"/>
    <w:rsid w:val="00B626DA"/>
    <w:rsid w:val="00B627C9"/>
    <w:rsid w:val="00B62A7E"/>
    <w:rsid w:val="00B6347F"/>
    <w:rsid w:val="00B644D1"/>
    <w:rsid w:val="00B6479E"/>
    <w:rsid w:val="00B64959"/>
    <w:rsid w:val="00B653D3"/>
    <w:rsid w:val="00B65638"/>
    <w:rsid w:val="00B65923"/>
    <w:rsid w:val="00B65CF5"/>
    <w:rsid w:val="00B661B4"/>
    <w:rsid w:val="00B66639"/>
    <w:rsid w:val="00B6672B"/>
    <w:rsid w:val="00B66776"/>
    <w:rsid w:val="00B66D4D"/>
    <w:rsid w:val="00B66FBF"/>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3A4"/>
    <w:rsid w:val="00B74B16"/>
    <w:rsid w:val="00B74E84"/>
    <w:rsid w:val="00B75029"/>
    <w:rsid w:val="00B75197"/>
    <w:rsid w:val="00B7536D"/>
    <w:rsid w:val="00B75537"/>
    <w:rsid w:val="00B75C54"/>
    <w:rsid w:val="00B76130"/>
    <w:rsid w:val="00B76548"/>
    <w:rsid w:val="00B76607"/>
    <w:rsid w:val="00B772D7"/>
    <w:rsid w:val="00B775DF"/>
    <w:rsid w:val="00B77A3F"/>
    <w:rsid w:val="00B77AF1"/>
    <w:rsid w:val="00B77B7D"/>
    <w:rsid w:val="00B77C4F"/>
    <w:rsid w:val="00B80037"/>
    <w:rsid w:val="00B8014D"/>
    <w:rsid w:val="00B80592"/>
    <w:rsid w:val="00B807F8"/>
    <w:rsid w:val="00B80A1B"/>
    <w:rsid w:val="00B80ABA"/>
    <w:rsid w:val="00B80AEA"/>
    <w:rsid w:val="00B81845"/>
    <w:rsid w:val="00B81C6A"/>
    <w:rsid w:val="00B820BE"/>
    <w:rsid w:val="00B82286"/>
    <w:rsid w:val="00B82511"/>
    <w:rsid w:val="00B827DF"/>
    <w:rsid w:val="00B827F4"/>
    <w:rsid w:val="00B82F91"/>
    <w:rsid w:val="00B831A0"/>
    <w:rsid w:val="00B8359B"/>
    <w:rsid w:val="00B83895"/>
    <w:rsid w:val="00B83F84"/>
    <w:rsid w:val="00B84311"/>
    <w:rsid w:val="00B8484A"/>
    <w:rsid w:val="00B849A7"/>
    <w:rsid w:val="00B8508B"/>
    <w:rsid w:val="00B8513C"/>
    <w:rsid w:val="00B85167"/>
    <w:rsid w:val="00B85A5E"/>
    <w:rsid w:val="00B86264"/>
    <w:rsid w:val="00B86DA3"/>
    <w:rsid w:val="00B87116"/>
    <w:rsid w:val="00B873D0"/>
    <w:rsid w:val="00B87819"/>
    <w:rsid w:val="00B8792A"/>
    <w:rsid w:val="00B902E8"/>
    <w:rsid w:val="00B905B9"/>
    <w:rsid w:val="00B90BE6"/>
    <w:rsid w:val="00B90BF5"/>
    <w:rsid w:val="00B913A4"/>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70"/>
    <w:rsid w:val="00B955DF"/>
    <w:rsid w:val="00B95FBB"/>
    <w:rsid w:val="00B96406"/>
    <w:rsid w:val="00B9650D"/>
    <w:rsid w:val="00B966F1"/>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D26"/>
    <w:rsid w:val="00BA2E4A"/>
    <w:rsid w:val="00BA33EC"/>
    <w:rsid w:val="00BA35C1"/>
    <w:rsid w:val="00BA3A29"/>
    <w:rsid w:val="00BA7149"/>
    <w:rsid w:val="00BA723D"/>
    <w:rsid w:val="00BA7298"/>
    <w:rsid w:val="00BA76B6"/>
    <w:rsid w:val="00BA7C98"/>
    <w:rsid w:val="00BA7CA9"/>
    <w:rsid w:val="00BB0593"/>
    <w:rsid w:val="00BB06F7"/>
    <w:rsid w:val="00BB093D"/>
    <w:rsid w:val="00BB0A85"/>
    <w:rsid w:val="00BB13AD"/>
    <w:rsid w:val="00BB1EC3"/>
    <w:rsid w:val="00BB1EE1"/>
    <w:rsid w:val="00BB2364"/>
    <w:rsid w:val="00BB27A0"/>
    <w:rsid w:val="00BB35EE"/>
    <w:rsid w:val="00BB3823"/>
    <w:rsid w:val="00BB3883"/>
    <w:rsid w:val="00BB3C9D"/>
    <w:rsid w:val="00BB445A"/>
    <w:rsid w:val="00BB46DF"/>
    <w:rsid w:val="00BB4778"/>
    <w:rsid w:val="00BB499D"/>
    <w:rsid w:val="00BB4D21"/>
    <w:rsid w:val="00BB5671"/>
    <w:rsid w:val="00BB57A0"/>
    <w:rsid w:val="00BB5DCD"/>
    <w:rsid w:val="00BB79B4"/>
    <w:rsid w:val="00BB7C0A"/>
    <w:rsid w:val="00BC0183"/>
    <w:rsid w:val="00BC07E0"/>
    <w:rsid w:val="00BC0A60"/>
    <w:rsid w:val="00BC1900"/>
    <w:rsid w:val="00BC1A00"/>
    <w:rsid w:val="00BC1BB3"/>
    <w:rsid w:val="00BC224A"/>
    <w:rsid w:val="00BC22E3"/>
    <w:rsid w:val="00BC27D4"/>
    <w:rsid w:val="00BC2A6E"/>
    <w:rsid w:val="00BC2A90"/>
    <w:rsid w:val="00BC3A8A"/>
    <w:rsid w:val="00BC3F7E"/>
    <w:rsid w:val="00BC45B2"/>
    <w:rsid w:val="00BC4729"/>
    <w:rsid w:val="00BC4FC2"/>
    <w:rsid w:val="00BC5979"/>
    <w:rsid w:val="00BC5F28"/>
    <w:rsid w:val="00BC6735"/>
    <w:rsid w:val="00BC770A"/>
    <w:rsid w:val="00BD0233"/>
    <w:rsid w:val="00BD0542"/>
    <w:rsid w:val="00BD05CA"/>
    <w:rsid w:val="00BD0F19"/>
    <w:rsid w:val="00BD13F2"/>
    <w:rsid w:val="00BD1E82"/>
    <w:rsid w:val="00BD23E1"/>
    <w:rsid w:val="00BD2733"/>
    <w:rsid w:val="00BD2AE7"/>
    <w:rsid w:val="00BD3A1B"/>
    <w:rsid w:val="00BD3D97"/>
    <w:rsid w:val="00BD3E51"/>
    <w:rsid w:val="00BD4073"/>
    <w:rsid w:val="00BD44FE"/>
    <w:rsid w:val="00BD4816"/>
    <w:rsid w:val="00BD4B33"/>
    <w:rsid w:val="00BD4F5C"/>
    <w:rsid w:val="00BD5937"/>
    <w:rsid w:val="00BD5B6A"/>
    <w:rsid w:val="00BD5D75"/>
    <w:rsid w:val="00BD5E07"/>
    <w:rsid w:val="00BD6296"/>
    <w:rsid w:val="00BD64CE"/>
    <w:rsid w:val="00BD66FC"/>
    <w:rsid w:val="00BD6CD5"/>
    <w:rsid w:val="00BD6EC9"/>
    <w:rsid w:val="00BD713B"/>
    <w:rsid w:val="00BD7483"/>
    <w:rsid w:val="00BD7CBB"/>
    <w:rsid w:val="00BD7CF0"/>
    <w:rsid w:val="00BE0399"/>
    <w:rsid w:val="00BE04C1"/>
    <w:rsid w:val="00BE067D"/>
    <w:rsid w:val="00BE0740"/>
    <w:rsid w:val="00BE173C"/>
    <w:rsid w:val="00BE1EC2"/>
    <w:rsid w:val="00BE214A"/>
    <w:rsid w:val="00BE215C"/>
    <w:rsid w:val="00BE26D0"/>
    <w:rsid w:val="00BE28B0"/>
    <w:rsid w:val="00BE3446"/>
    <w:rsid w:val="00BE45C6"/>
    <w:rsid w:val="00BE4768"/>
    <w:rsid w:val="00BE48D7"/>
    <w:rsid w:val="00BE4C50"/>
    <w:rsid w:val="00BE53F7"/>
    <w:rsid w:val="00BE5AF0"/>
    <w:rsid w:val="00BE6432"/>
    <w:rsid w:val="00BE6516"/>
    <w:rsid w:val="00BE6C6B"/>
    <w:rsid w:val="00BE6CA4"/>
    <w:rsid w:val="00BE711E"/>
    <w:rsid w:val="00BE7A84"/>
    <w:rsid w:val="00BE7C2A"/>
    <w:rsid w:val="00BE7D70"/>
    <w:rsid w:val="00BE7E7B"/>
    <w:rsid w:val="00BF0181"/>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51"/>
    <w:rsid w:val="00C0161D"/>
    <w:rsid w:val="00C02182"/>
    <w:rsid w:val="00C02547"/>
    <w:rsid w:val="00C03F7A"/>
    <w:rsid w:val="00C04228"/>
    <w:rsid w:val="00C0436A"/>
    <w:rsid w:val="00C046BC"/>
    <w:rsid w:val="00C0486E"/>
    <w:rsid w:val="00C04CCB"/>
    <w:rsid w:val="00C05016"/>
    <w:rsid w:val="00C052B7"/>
    <w:rsid w:val="00C057BF"/>
    <w:rsid w:val="00C0585D"/>
    <w:rsid w:val="00C05BE7"/>
    <w:rsid w:val="00C05C01"/>
    <w:rsid w:val="00C06F89"/>
    <w:rsid w:val="00C07011"/>
    <w:rsid w:val="00C077AB"/>
    <w:rsid w:val="00C07A0C"/>
    <w:rsid w:val="00C07FC5"/>
    <w:rsid w:val="00C102E0"/>
    <w:rsid w:val="00C10442"/>
    <w:rsid w:val="00C10812"/>
    <w:rsid w:val="00C10824"/>
    <w:rsid w:val="00C108DF"/>
    <w:rsid w:val="00C11597"/>
    <w:rsid w:val="00C12259"/>
    <w:rsid w:val="00C125A7"/>
    <w:rsid w:val="00C12D95"/>
    <w:rsid w:val="00C13E34"/>
    <w:rsid w:val="00C1421C"/>
    <w:rsid w:val="00C145C7"/>
    <w:rsid w:val="00C147FC"/>
    <w:rsid w:val="00C14A98"/>
    <w:rsid w:val="00C14B05"/>
    <w:rsid w:val="00C152A8"/>
    <w:rsid w:val="00C15850"/>
    <w:rsid w:val="00C15C58"/>
    <w:rsid w:val="00C16092"/>
    <w:rsid w:val="00C162C5"/>
    <w:rsid w:val="00C16DE2"/>
    <w:rsid w:val="00C171C5"/>
    <w:rsid w:val="00C172C8"/>
    <w:rsid w:val="00C17639"/>
    <w:rsid w:val="00C20432"/>
    <w:rsid w:val="00C2048B"/>
    <w:rsid w:val="00C2054E"/>
    <w:rsid w:val="00C2059F"/>
    <w:rsid w:val="00C20FE9"/>
    <w:rsid w:val="00C21A8C"/>
    <w:rsid w:val="00C227A2"/>
    <w:rsid w:val="00C22D67"/>
    <w:rsid w:val="00C22E10"/>
    <w:rsid w:val="00C2339E"/>
    <w:rsid w:val="00C23560"/>
    <w:rsid w:val="00C236F0"/>
    <w:rsid w:val="00C2385E"/>
    <w:rsid w:val="00C24971"/>
    <w:rsid w:val="00C252A2"/>
    <w:rsid w:val="00C25439"/>
    <w:rsid w:val="00C25553"/>
    <w:rsid w:val="00C255DF"/>
    <w:rsid w:val="00C25E60"/>
    <w:rsid w:val="00C266A8"/>
    <w:rsid w:val="00C2671C"/>
    <w:rsid w:val="00C26AA3"/>
    <w:rsid w:val="00C26DD8"/>
    <w:rsid w:val="00C27064"/>
    <w:rsid w:val="00C2731F"/>
    <w:rsid w:val="00C27682"/>
    <w:rsid w:val="00C2778A"/>
    <w:rsid w:val="00C30DCA"/>
    <w:rsid w:val="00C316ED"/>
    <w:rsid w:val="00C3224B"/>
    <w:rsid w:val="00C32263"/>
    <w:rsid w:val="00C32CA7"/>
    <w:rsid w:val="00C3378D"/>
    <w:rsid w:val="00C33CC0"/>
    <w:rsid w:val="00C34458"/>
    <w:rsid w:val="00C34D8B"/>
    <w:rsid w:val="00C34EC6"/>
    <w:rsid w:val="00C34EFF"/>
    <w:rsid w:val="00C350D4"/>
    <w:rsid w:val="00C352C1"/>
    <w:rsid w:val="00C355C2"/>
    <w:rsid w:val="00C355F5"/>
    <w:rsid w:val="00C36441"/>
    <w:rsid w:val="00C36ABA"/>
    <w:rsid w:val="00C36C86"/>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22E"/>
    <w:rsid w:val="00C4548E"/>
    <w:rsid w:val="00C45C4C"/>
    <w:rsid w:val="00C4630A"/>
    <w:rsid w:val="00C46F8B"/>
    <w:rsid w:val="00C4700C"/>
    <w:rsid w:val="00C47CAE"/>
    <w:rsid w:val="00C507F4"/>
    <w:rsid w:val="00C512AD"/>
    <w:rsid w:val="00C519E0"/>
    <w:rsid w:val="00C51A3E"/>
    <w:rsid w:val="00C51A7F"/>
    <w:rsid w:val="00C51AB2"/>
    <w:rsid w:val="00C51BDD"/>
    <w:rsid w:val="00C524BC"/>
    <w:rsid w:val="00C52B72"/>
    <w:rsid w:val="00C53506"/>
    <w:rsid w:val="00C5359C"/>
    <w:rsid w:val="00C536F2"/>
    <w:rsid w:val="00C53A0E"/>
    <w:rsid w:val="00C53C4A"/>
    <w:rsid w:val="00C54DDD"/>
    <w:rsid w:val="00C550F0"/>
    <w:rsid w:val="00C55843"/>
    <w:rsid w:val="00C56191"/>
    <w:rsid w:val="00C563FC"/>
    <w:rsid w:val="00C569C1"/>
    <w:rsid w:val="00C56E89"/>
    <w:rsid w:val="00C56EB4"/>
    <w:rsid w:val="00C574EA"/>
    <w:rsid w:val="00C57DE6"/>
    <w:rsid w:val="00C601B1"/>
    <w:rsid w:val="00C60F50"/>
    <w:rsid w:val="00C6133E"/>
    <w:rsid w:val="00C6151D"/>
    <w:rsid w:val="00C61D1F"/>
    <w:rsid w:val="00C61F59"/>
    <w:rsid w:val="00C620D8"/>
    <w:rsid w:val="00C62385"/>
    <w:rsid w:val="00C62B05"/>
    <w:rsid w:val="00C6338C"/>
    <w:rsid w:val="00C63735"/>
    <w:rsid w:val="00C64850"/>
    <w:rsid w:val="00C649F1"/>
    <w:rsid w:val="00C64D6F"/>
    <w:rsid w:val="00C657CF"/>
    <w:rsid w:val="00C65825"/>
    <w:rsid w:val="00C66C21"/>
    <w:rsid w:val="00C671F7"/>
    <w:rsid w:val="00C673CF"/>
    <w:rsid w:val="00C677E6"/>
    <w:rsid w:val="00C67A90"/>
    <w:rsid w:val="00C67D20"/>
    <w:rsid w:val="00C703B0"/>
    <w:rsid w:val="00C70810"/>
    <w:rsid w:val="00C70FB7"/>
    <w:rsid w:val="00C71373"/>
    <w:rsid w:val="00C71401"/>
    <w:rsid w:val="00C71888"/>
    <w:rsid w:val="00C71EAF"/>
    <w:rsid w:val="00C7220B"/>
    <w:rsid w:val="00C724A7"/>
    <w:rsid w:val="00C7267B"/>
    <w:rsid w:val="00C72785"/>
    <w:rsid w:val="00C72FC7"/>
    <w:rsid w:val="00C73084"/>
    <w:rsid w:val="00C733DB"/>
    <w:rsid w:val="00C735AD"/>
    <w:rsid w:val="00C73BCF"/>
    <w:rsid w:val="00C74181"/>
    <w:rsid w:val="00C748B8"/>
    <w:rsid w:val="00C74D84"/>
    <w:rsid w:val="00C75787"/>
    <w:rsid w:val="00C75A16"/>
    <w:rsid w:val="00C75D82"/>
    <w:rsid w:val="00C75EC5"/>
    <w:rsid w:val="00C75F3B"/>
    <w:rsid w:val="00C76303"/>
    <w:rsid w:val="00C764CF"/>
    <w:rsid w:val="00C765CD"/>
    <w:rsid w:val="00C7715E"/>
    <w:rsid w:val="00C77536"/>
    <w:rsid w:val="00C7788E"/>
    <w:rsid w:val="00C778B4"/>
    <w:rsid w:val="00C779D8"/>
    <w:rsid w:val="00C77AAA"/>
    <w:rsid w:val="00C801B1"/>
    <w:rsid w:val="00C804BE"/>
    <w:rsid w:val="00C80F8C"/>
    <w:rsid w:val="00C812D2"/>
    <w:rsid w:val="00C813CF"/>
    <w:rsid w:val="00C819D7"/>
    <w:rsid w:val="00C8219A"/>
    <w:rsid w:val="00C8252C"/>
    <w:rsid w:val="00C835BF"/>
    <w:rsid w:val="00C83685"/>
    <w:rsid w:val="00C8430A"/>
    <w:rsid w:val="00C843CE"/>
    <w:rsid w:val="00C8481F"/>
    <w:rsid w:val="00C84957"/>
    <w:rsid w:val="00C84D0D"/>
    <w:rsid w:val="00C857D8"/>
    <w:rsid w:val="00C85EF1"/>
    <w:rsid w:val="00C85FDE"/>
    <w:rsid w:val="00C861E2"/>
    <w:rsid w:val="00C86DC7"/>
    <w:rsid w:val="00C86DDC"/>
    <w:rsid w:val="00C87445"/>
    <w:rsid w:val="00C874FB"/>
    <w:rsid w:val="00C87924"/>
    <w:rsid w:val="00C87988"/>
    <w:rsid w:val="00C9040D"/>
    <w:rsid w:val="00C90E6D"/>
    <w:rsid w:val="00C9122B"/>
    <w:rsid w:val="00C912AD"/>
    <w:rsid w:val="00C917C7"/>
    <w:rsid w:val="00C919C5"/>
    <w:rsid w:val="00C91E7D"/>
    <w:rsid w:val="00C92F76"/>
    <w:rsid w:val="00C92FBA"/>
    <w:rsid w:val="00C92FC4"/>
    <w:rsid w:val="00C9333A"/>
    <w:rsid w:val="00C934EE"/>
    <w:rsid w:val="00C9398D"/>
    <w:rsid w:val="00C93D2D"/>
    <w:rsid w:val="00C93FD5"/>
    <w:rsid w:val="00C94744"/>
    <w:rsid w:val="00C9571F"/>
    <w:rsid w:val="00C95979"/>
    <w:rsid w:val="00C95B7B"/>
    <w:rsid w:val="00C9649B"/>
    <w:rsid w:val="00C967C2"/>
    <w:rsid w:val="00CA0395"/>
    <w:rsid w:val="00CA06BA"/>
    <w:rsid w:val="00CA0E4C"/>
    <w:rsid w:val="00CA0FD7"/>
    <w:rsid w:val="00CA0FFF"/>
    <w:rsid w:val="00CA1AF4"/>
    <w:rsid w:val="00CA217B"/>
    <w:rsid w:val="00CA2D89"/>
    <w:rsid w:val="00CA328C"/>
    <w:rsid w:val="00CA402C"/>
    <w:rsid w:val="00CA40D9"/>
    <w:rsid w:val="00CA421E"/>
    <w:rsid w:val="00CA4AE4"/>
    <w:rsid w:val="00CA4FFF"/>
    <w:rsid w:val="00CA538C"/>
    <w:rsid w:val="00CA574E"/>
    <w:rsid w:val="00CA59A5"/>
    <w:rsid w:val="00CA5C7C"/>
    <w:rsid w:val="00CA5F76"/>
    <w:rsid w:val="00CA66DA"/>
    <w:rsid w:val="00CA6B3E"/>
    <w:rsid w:val="00CA6FF7"/>
    <w:rsid w:val="00CA7AC5"/>
    <w:rsid w:val="00CA7F00"/>
    <w:rsid w:val="00CA7F5B"/>
    <w:rsid w:val="00CB01C4"/>
    <w:rsid w:val="00CB022E"/>
    <w:rsid w:val="00CB057D"/>
    <w:rsid w:val="00CB05C2"/>
    <w:rsid w:val="00CB0700"/>
    <w:rsid w:val="00CB0860"/>
    <w:rsid w:val="00CB0A14"/>
    <w:rsid w:val="00CB0D34"/>
    <w:rsid w:val="00CB14A3"/>
    <w:rsid w:val="00CB1686"/>
    <w:rsid w:val="00CB16A4"/>
    <w:rsid w:val="00CB1932"/>
    <w:rsid w:val="00CB22AE"/>
    <w:rsid w:val="00CB28A0"/>
    <w:rsid w:val="00CB294E"/>
    <w:rsid w:val="00CB298B"/>
    <w:rsid w:val="00CB3007"/>
    <w:rsid w:val="00CB314D"/>
    <w:rsid w:val="00CB3319"/>
    <w:rsid w:val="00CB3426"/>
    <w:rsid w:val="00CB38EF"/>
    <w:rsid w:val="00CB41FB"/>
    <w:rsid w:val="00CB4447"/>
    <w:rsid w:val="00CB5160"/>
    <w:rsid w:val="00CB51FB"/>
    <w:rsid w:val="00CB54F5"/>
    <w:rsid w:val="00CB5585"/>
    <w:rsid w:val="00CB5833"/>
    <w:rsid w:val="00CB5C6A"/>
    <w:rsid w:val="00CB6118"/>
    <w:rsid w:val="00CB6497"/>
    <w:rsid w:val="00CB6556"/>
    <w:rsid w:val="00CB7013"/>
    <w:rsid w:val="00CB70A1"/>
    <w:rsid w:val="00CB74B8"/>
    <w:rsid w:val="00CB75B4"/>
    <w:rsid w:val="00CB77B0"/>
    <w:rsid w:val="00CB7980"/>
    <w:rsid w:val="00CB7A9F"/>
    <w:rsid w:val="00CB7BD0"/>
    <w:rsid w:val="00CC099B"/>
    <w:rsid w:val="00CC0B35"/>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5F6A"/>
    <w:rsid w:val="00CC608A"/>
    <w:rsid w:val="00CC6181"/>
    <w:rsid w:val="00CC6AB2"/>
    <w:rsid w:val="00CC7872"/>
    <w:rsid w:val="00CC7989"/>
    <w:rsid w:val="00CC7BDB"/>
    <w:rsid w:val="00CC7D0C"/>
    <w:rsid w:val="00CC7F3A"/>
    <w:rsid w:val="00CD0754"/>
    <w:rsid w:val="00CD0935"/>
    <w:rsid w:val="00CD121D"/>
    <w:rsid w:val="00CD1A7C"/>
    <w:rsid w:val="00CD22CF"/>
    <w:rsid w:val="00CD2319"/>
    <w:rsid w:val="00CD290E"/>
    <w:rsid w:val="00CD2DE8"/>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1CF"/>
    <w:rsid w:val="00CE128B"/>
    <w:rsid w:val="00CE14A0"/>
    <w:rsid w:val="00CE1619"/>
    <w:rsid w:val="00CE1C3C"/>
    <w:rsid w:val="00CE1C52"/>
    <w:rsid w:val="00CE1D27"/>
    <w:rsid w:val="00CE22BE"/>
    <w:rsid w:val="00CE2884"/>
    <w:rsid w:val="00CE343F"/>
    <w:rsid w:val="00CE37E4"/>
    <w:rsid w:val="00CE3CAA"/>
    <w:rsid w:val="00CE495A"/>
    <w:rsid w:val="00CE4ED8"/>
    <w:rsid w:val="00CE536A"/>
    <w:rsid w:val="00CE54C7"/>
    <w:rsid w:val="00CE560D"/>
    <w:rsid w:val="00CE577F"/>
    <w:rsid w:val="00CE587F"/>
    <w:rsid w:val="00CE5CFC"/>
    <w:rsid w:val="00CE7163"/>
    <w:rsid w:val="00CE720B"/>
    <w:rsid w:val="00CE7A2C"/>
    <w:rsid w:val="00CE7C6E"/>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117"/>
    <w:rsid w:val="00CF7515"/>
    <w:rsid w:val="00D00664"/>
    <w:rsid w:val="00D00A64"/>
    <w:rsid w:val="00D00B6E"/>
    <w:rsid w:val="00D012FF"/>
    <w:rsid w:val="00D014AE"/>
    <w:rsid w:val="00D01D8E"/>
    <w:rsid w:val="00D023BF"/>
    <w:rsid w:val="00D0320A"/>
    <w:rsid w:val="00D034AE"/>
    <w:rsid w:val="00D0355B"/>
    <w:rsid w:val="00D03D86"/>
    <w:rsid w:val="00D03DD9"/>
    <w:rsid w:val="00D041DB"/>
    <w:rsid w:val="00D0570C"/>
    <w:rsid w:val="00D060F4"/>
    <w:rsid w:val="00D06221"/>
    <w:rsid w:val="00D07B90"/>
    <w:rsid w:val="00D07CAA"/>
    <w:rsid w:val="00D07DE6"/>
    <w:rsid w:val="00D10920"/>
    <w:rsid w:val="00D10BB0"/>
    <w:rsid w:val="00D10C69"/>
    <w:rsid w:val="00D11A5A"/>
    <w:rsid w:val="00D11C0F"/>
    <w:rsid w:val="00D12978"/>
    <w:rsid w:val="00D12C93"/>
    <w:rsid w:val="00D13591"/>
    <w:rsid w:val="00D1422D"/>
    <w:rsid w:val="00D14572"/>
    <w:rsid w:val="00D148A0"/>
    <w:rsid w:val="00D14A1A"/>
    <w:rsid w:val="00D159D4"/>
    <w:rsid w:val="00D15E8B"/>
    <w:rsid w:val="00D16391"/>
    <w:rsid w:val="00D16559"/>
    <w:rsid w:val="00D16CAB"/>
    <w:rsid w:val="00D16EF4"/>
    <w:rsid w:val="00D1751A"/>
    <w:rsid w:val="00D17EAC"/>
    <w:rsid w:val="00D17ECD"/>
    <w:rsid w:val="00D20212"/>
    <w:rsid w:val="00D205A3"/>
    <w:rsid w:val="00D20A11"/>
    <w:rsid w:val="00D212DF"/>
    <w:rsid w:val="00D214A8"/>
    <w:rsid w:val="00D219D8"/>
    <w:rsid w:val="00D21D91"/>
    <w:rsid w:val="00D22638"/>
    <w:rsid w:val="00D22B05"/>
    <w:rsid w:val="00D23C5B"/>
    <w:rsid w:val="00D2486D"/>
    <w:rsid w:val="00D24B37"/>
    <w:rsid w:val="00D24B59"/>
    <w:rsid w:val="00D253F8"/>
    <w:rsid w:val="00D255A8"/>
    <w:rsid w:val="00D25733"/>
    <w:rsid w:val="00D25D8E"/>
    <w:rsid w:val="00D26144"/>
    <w:rsid w:val="00D278B8"/>
    <w:rsid w:val="00D30461"/>
    <w:rsid w:val="00D30561"/>
    <w:rsid w:val="00D30DB1"/>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A92"/>
    <w:rsid w:val="00D41C8E"/>
    <w:rsid w:val="00D41D47"/>
    <w:rsid w:val="00D41FC6"/>
    <w:rsid w:val="00D42218"/>
    <w:rsid w:val="00D422A1"/>
    <w:rsid w:val="00D43343"/>
    <w:rsid w:val="00D437C2"/>
    <w:rsid w:val="00D43A22"/>
    <w:rsid w:val="00D43DD3"/>
    <w:rsid w:val="00D440B0"/>
    <w:rsid w:val="00D440CC"/>
    <w:rsid w:val="00D44420"/>
    <w:rsid w:val="00D44655"/>
    <w:rsid w:val="00D446DF"/>
    <w:rsid w:val="00D4474E"/>
    <w:rsid w:val="00D44C70"/>
    <w:rsid w:val="00D44C9E"/>
    <w:rsid w:val="00D4518A"/>
    <w:rsid w:val="00D4568D"/>
    <w:rsid w:val="00D457D4"/>
    <w:rsid w:val="00D4624B"/>
    <w:rsid w:val="00D46933"/>
    <w:rsid w:val="00D46B88"/>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30D"/>
    <w:rsid w:val="00D55408"/>
    <w:rsid w:val="00D55B77"/>
    <w:rsid w:val="00D5610C"/>
    <w:rsid w:val="00D566DF"/>
    <w:rsid w:val="00D57CB6"/>
    <w:rsid w:val="00D60074"/>
    <w:rsid w:val="00D60251"/>
    <w:rsid w:val="00D607A2"/>
    <w:rsid w:val="00D60B90"/>
    <w:rsid w:val="00D611EE"/>
    <w:rsid w:val="00D61478"/>
    <w:rsid w:val="00D61554"/>
    <w:rsid w:val="00D61AA1"/>
    <w:rsid w:val="00D61DE5"/>
    <w:rsid w:val="00D62461"/>
    <w:rsid w:val="00D62A02"/>
    <w:rsid w:val="00D64204"/>
    <w:rsid w:val="00D642C4"/>
    <w:rsid w:val="00D653E9"/>
    <w:rsid w:val="00D6540E"/>
    <w:rsid w:val="00D6541F"/>
    <w:rsid w:val="00D654F0"/>
    <w:rsid w:val="00D6576E"/>
    <w:rsid w:val="00D65AEB"/>
    <w:rsid w:val="00D6610B"/>
    <w:rsid w:val="00D66DEF"/>
    <w:rsid w:val="00D67464"/>
    <w:rsid w:val="00D67770"/>
    <w:rsid w:val="00D67B93"/>
    <w:rsid w:val="00D71480"/>
    <w:rsid w:val="00D7177B"/>
    <w:rsid w:val="00D7223A"/>
    <w:rsid w:val="00D72581"/>
    <w:rsid w:val="00D72689"/>
    <w:rsid w:val="00D726C5"/>
    <w:rsid w:val="00D7271E"/>
    <w:rsid w:val="00D72A1B"/>
    <w:rsid w:val="00D72A7D"/>
    <w:rsid w:val="00D72E97"/>
    <w:rsid w:val="00D730A4"/>
    <w:rsid w:val="00D73171"/>
    <w:rsid w:val="00D7388B"/>
    <w:rsid w:val="00D739C6"/>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A5E"/>
    <w:rsid w:val="00D77A78"/>
    <w:rsid w:val="00D80C13"/>
    <w:rsid w:val="00D80CC8"/>
    <w:rsid w:val="00D812BF"/>
    <w:rsid w:val="00D8180F"/>
    <w:rsid w:val="00D818DD"/>
    <w:rsid w:val="00D81A98"/>
    <w:rsid w:val="00D8212B"/>
    <w:rsid w:val="00D8259E"/>
    <w:rsid w:val="00D83396"/>
    <w:rsid w:val="00D8363F"/>
    <w:rsid w:val="00D836A0"/>
    <w:rsid w:val="00D83778"/>
    <w:rsid w:val="00D83902"/>
    <w:rsid w:val="00D8393F"/>
    <w:rsid w:val="00D8432A"/>
    <w:rsid w:val="00D84342"/>
    <w:rsid w:val="00D849A5"/>
    <w:rsid w:val="00D84ABB"/>
    <w:rsid w:val="00D84E76"/>
    <w:rsid w:val="00D84F12"/>
    <w:rsid w:val="00D86297"/>
    <w:rsid w:val="00D8682D"/>
    <w:rsid w:val="00D86C71"/>
    <w:rsid w:val="00D86DB5"/>
    <w:rsid w:val="00D872D0"/>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51B"/>
    <w:rsid w:val="00D9765D"/>
    <w:rsid w:val="00D9778C"/>
    <w:rsid w:val="00D977AF"/>
    <w:rsid w:val="00DA015F"/>
    <w:rsid w:val="00DA0234"/>
    <w:rsid w:val="00DA049F"/>
    <w:rsid w:val="00DA0966"/>
    <w:rsid w:val="00DA0B86"/>
    <w:rsid w:val="00DA0C95"/>
    <w:rsid w:val="00DA0FB3"/>
    <w:rsid w:val="00DA10A8"/>
    <w:rsid w:val="00DA1918"/>
    <w:rsid w:val="00DA1DE7"/>
    <w:rsid w:val="00DA2987"/>
    <w:rsid w:val="00DA2DD6"/>
    <w:rsid w:val="00DA3028"/>
    <w:rsid w:val="00DA3205"/>
    <w:rsid w:val="00DA387F"/>
    <w:rsid w:val="00DA3DCE"/>
    <w:rsid w:val="00DA3F93"/>
    <w:rsid w:val="00DA4230"/>
    <w:rsid w:val="00DA4519"/>
    <w:rsid w:val="00DA457D"/>
    <w:rsid w:val="00DA4CD1"/>
    <w:rsid w:val="00DA4F2C"/>
    <w:rsid w:val="00DA50F6"/>
    <w:rsid w:val="00DA5165"/>
    <w:rsid w:val="00DA563C"/>
    <w:rsid w:val="00DA5771"/>
    <w:rsid w:val="00DA58C3"/>
    <w:rsid w:val="00DA630A"/>
    <w:rsid w:val="00DA6336"/>
    <w:rsid w:val="00DA6C7E"/>
    <w:rsid w:val="00DA7675"/>
    <w:rsid w:val="00DA7DA1"/>
    <w:rsid w:val="00DA7E3E"/>
    <w:rsid w:val="00DA7E7C"/>
    <w:rsid w:val="00DB0115"/>
    <w:rsid w:val="00DB0400"/>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A00"/>
    <w:rsid w:val="00DB4DBD"/>
    <w:rsid w:val="00DB4FA7"/>
    <w:rsid w:val="00DB5EC6"/>
    <w:rsid w:val="00DB6177"/>
    <w:rsid w:val="00DB63E0"/>
    <w:rsid w:val="00DB63FB"/>
    <w:rsid w:val="00DB6554"/>
    <w:rsid w:val="00DB70F1"/>
    <w:rsid w:val="00DB71EB"/>
    <w:rsid w:val="00DB7976"/>
    <w:rsid w:val="00DB7B10"/>
    <w:rsid w:val="00DC038A"/>
    <w:rsid w:val="00DC03BB"/>
    <w:rsid w:val="00DC08F2"/>
    <w:rsid w:val="00DC09C5"/>
    <w:rsid w:val="00DC0A73"/>
    <w:rsid w:val="00DC1A69"/>
    <w:rsid w:val="00DC1D35"/>
    <w:rsid w:val="00DC27BD"/>
    <w:rsid w:val="00DC2964"/>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32FF"/>
    <w:rsid w:val="00DD3673"/>
    <w:rsid w:val="00DD3ACD"/>
    <w:rsid w:val="00DD463E"/>
    <w:rsid w:val="00DD48F9"/>
    <w:rsid w:val="00DD5205"/>
    <w:rsid w:val="00DD589B"/>
    <w:rsid w:val="00DD58C9"/>
    <w:rsid w:val="00DD5F58"/>
    <w:rsid w:val="00DD6232"/>
    <w:rsid w:val="00DD642E"/>
    <w:rsid w:val="00DD6881"/>
    <w:rsid w:val="00DD6BF6"/>
    <w:rsid w:val="00DD6DED"/>
    <w:rsid w:val="00DD7161"/>
    <w:rsid w:val="00DD72E4"/>
    <w:rsid w:val="00DD739D"/>
    <w:rsid w:val="00DD777D"/>
    <w:rsid w:val="00DD7C89"/>
    <w:rsid w:val="00DE0088"/>
    <w:rsid w:val="00DE0132"/>
    <w:rsid w:val="00DE0781"/>
    <w:rsid w:val="00DE121A"/>
    <w:rsid w:val="00DE143F"/>
    <w:rsid w:val="00DE1D5C"/>
    <w:rsid w:val="00DE24F5"/>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5EE7"/>
    <w:rsid w:val="00DE648C"/>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645"/>
    <w:rsid w:val="00DF671C"/>
    <w:rsid w:val="00DF6CCB"/>
    <w:rsid w:val="00DF73B1"/>
    <w:rsid w:val="00DF7501"/>
    <w:rsid w:val="00DF7A96"/>
    <w:rsid w:val="00DF7AD5"/>
    <w:rsid w:val="00DF7B6F"/>
    <w:rsid w:val="00DF7CD7"/>
    <w:rsid w:val="00DF7E17"/>
    <w:rsid w:val="00E001FC"/>
    <w:rsid w:val="00E003F7"/>
    <w:rsid w:val="00E00D75"/>
    <w:rsid w:val="00E00DCC"/>
    <w:rsid w:val="00E010DD"/>
    <w:rsid w:val="00E01355"/>
    <w:rsid w:val="00E01954"/>
    <w:rsid w:val="00E01B94"/>
    <w:rsid w:val="00E01D16"/>
    <w:rsid w:val="00E02F72"/>
    <w:rsid w:val="00E03B27"/>
    <w:rsid w:val="00E03C06"/>
    <w:rsid w:val="00E03DA5"/>
    <w:rsid w:val="00E040ED"/>
    <w:rsid w:val="00E0414B"/>
    <w:rsid w:val="00E044F7"/>
    <w:rsid w:val="00E0504C"/>
    <w:rsid w:val="00E05475"/>
    <w:rsid w:val="00E05879"/>
    <w:rsid w:val="00E05A73"/>
    <w:rsid w:val="00E06028"/>
    <w:rsid w:val="00E06C26"/>
    <w:rsid w:val="00E0755D"/>
    <w:rsid w:val="00E07710"/>
    <w:rsid w:val="00E1073B"/>
    <w:rsid w:val="00E10B5E"/>
    <w:rsid w:val="00E10B77"/>
    <w:rsid w:val="00E10CC9"/>
    <w:rsid w:val="00E110F8"/>
    <w:rsid w:val="00E11E97"/>
    <w:rsid w:val="00E120FD"/>
    <w:rsid w:val="00E12322"/>
    <w:rsid w:val="00E12B9D"/>
    <w:rsid w:val="00E1350B"/>
    <w:rsid w:val="00E13B19"/>
    <w:rsid w:val="00E149E9"/>
    <w:rsid w:val="00E14FC1"/>
    <w:rsid w:val="00E15A4A"/>
    <w:rsid w:val="00E15BE0"/>
    <w:rsid w:val="00E15C58"/>
    <w:rsid w:val="00E15F30"/>
    <w:rsid w:val="00E16208"/>
    <w:rsid w:val="00E16513"/>
    <w:rsid w:val="00E16B06"/>
    <w:rsid w:val="00E16CB3"/>
    <w:rsid w:val="00E16CCE"/>
    <w:rsid w:val="00E16CF3"/>
    <w:rsid w:val="00E172D0"/>
    <w:rsid w:val="00E17417"/>
    <w:rsid w:val="00E17435"/>
    <w:rsid w:val="00E1761A"/>
    <w:rsid w:val="00E17E39"/>
    <w:rsid w:val="00E17EFF"/>
    <w:rsid w:val="00E2009C"/>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838"/>
    <w:rsid w:val="00E23CBD"/>
    <w:rsid w:val="00E23D31"/>
    <w:rsid w:val="00E2409D"/>
    <w:rsid w:val="00E2418A"/>
    <w:rsid w:val="00E242F2"/>
    <w:rsid w:val="00E24730"/>
    <w:rsid w:val="00E2473D"/>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6139"/>
    <w:rsid w:val="00E36260"/>
    <w:rsid w:val="00E3718C"/>
    <w:rsid w:val="00E37269"/>
    <w:rsid w:val="00E3749A"/>
    <w:rsid w:val="00E37C88"/>
    <w:rsid w:val="00E37D1E"/>
    <w:rsid w:val="00E4075E"/>
    <w:rsid w:val="00E4127D"/>
    <w:rsid w:val="00E4192D"/>
    <w:rsid w:val="00E41A1C"/>
    <w:rsid w:val="00E422A0"/>
    <w:rsid w:val="00E42905"/>
    <w:rsid w:val="00E42BC5"/>
    <w:rsid w:val="00E42F0C"/>
    <w:rsid w:val="00E42F1E"/>
    <w:rsid w:val="00E43258"/>
    <w:rsid w:val="00E433F5"/>
    <w:rsid w:val="00E437E8"/>
    <w:rsid w:val="00E43E71"/>
    <w:rsid w:val="00E44599"/>
    <w:rsid w:val="00E44C26"/>
    <w:rsid w:val="00E45A0A"/>
    <w:rsid w:val="00E45EB3"/>
    <w:rsid w:val="00E463ED"/>
    <w:rsid w:val="00E46701"/>
    <w:rsid w:val="00E468BF"/>
    <w:rsid w:val="00E46C91"/>
    <w:rsid w:val="00E46EAF"/>
    <w:rsid w:val="00E4702B"/>
    <w:rsid w:val="00E4735C"/>
    <w:rsid w:val="00E475D2"/>
    <w:rsid w:val="00E476BB"/>
    <w:rsid w:val="00E4783B"/>
    <w:rsid w:val="00E47C5C"/>
    <w:rsid w:val="00E47DF2"/>
    <w:rsid w:val="00E47E04"/>
    <w:rsid w:val="00E47F88"/>
    <w:rsid w:val="00E501C2"/>
    <w:rsid w:val="00E50780"/>
    <w:rsid w:val="00E50CDB"/>
    <w:rsid w:val="00E50E9E"/>
    <w:rsid w:val="00E51040"/>
    <w:rsid w:val="00E518FF"/>
    <w:rsid w:val="00E51E74"/>
    <w:rsid w:val="00E52225"/>
    <w:rsid w:val="00E5222F"/>
    <w:rsid w:val="00E5230F"/>
    <w:rsid w:val="00E5239F"/>
    <w:rsid w:val="00E52DD5"/>
    <w:rsid w:val="00E5313E"/>
    <w:rsid w:val="00E53410"/>
    <w:rsid w:val="00E53498"/>
    <w:rsid w:val="00E538F9"/>
    <w:rsid w:val="00E53979"/>
    <w:rsid w:val="00E54127"/>
    <w:rsid w:val="00E5460E"/>
    <w:rsid w:val="00E547B6"/>
    <w:rsid w:val="00E5559D"/>
    <w:rsid w:val="00E55C0B"/>
    <w:rsid w:val="00E5610C"/>
    <w:rsid w:val="00E5626A"/>
    <w:rsid w:val="00E5676C"/>
    <w:rsid w:val="00E56E8D"/>
    <w:rsid w:val="00E56EE0"/>
    <w:rsid w:val="00E573F7"/>
    <w:rsid w:val="00E575F4"/>
    <w:rsid w:val="00E57F02"/>
    <w:rsid w:val="00E6045D"/>
    <w:rsid w:val="00E60576"/>
    <w:rsid w:val="00E60A2A"/>
    <w:rsid w:val="00E60BC9"/>
    <w:rsid w:val="00E60C8B"/>
    <w:rsid w:val="00E612B9"/>
    <w:rsid w:val="00E6162E"/>
    <w:rsid w:val="00E61783"/>
    <w:rsid w:val="00E61932"/>
    <w:rsid w:val="00E61FD3"/>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5EF"/>
    <w:rsid w:val="00E65D1E"/>
    <w:rsid w:val="00E65E3A"/>
    <w:rsid w:val="00E66083"/>
    <w:rsid w:val="00E67014"/>
    <w:rsid w:val="00E6742C"/>
    <w:rsid w:val="00E676A4"/>
    <w:rsid w:val="00E67976"/>
    <w:rsid w:val="00E67DC4"/>
    <w:rsid w:val="00E7065A"/>
    <w:rsid w:val="00E70A61"/>
    <w:rsid w:val="00E70D08"/>
    <w:rsid w:val="00E71060"/>
    <w:rsid w:val="00E71075"/>
    <w:rsid w:val="00E71201"/>
    <w:rsid w:val="00E714FC"/>
    <w:rsid w:val="00E71A52"/>
    <w:rsid w:val="00E71B47"/>
    <w:rsid w:val="00E71F03"/>
    <w:rsid w:val="00E72105"/>
    <w:rsid w:val="00E72B1C"/>
    <w:rsid w:val="00E72C63"/>
    <w:rsid w:val="00E72DF1"/>
    <w:rsid w:val="00E72F95"/>
    <w:rsid w:val="00E73552"/>
    <w:rsid w:val="00E736AA"/>
    <w:rsid w:val="00E73A3B"/>
    <w:rsid w:val="00E74397"/>
    <w:rsid w:val="00E74792"/>
    <w:rsid w:val="00E75059"/>
    <w:rsid w:val="00E75068"/>
    <w:rsid w:val="00E7586C"/>
    <w:rsid w:val="00E759B9"/>
    <w:rsid w:val="00E76379"/>
    <w:rsid w:val="00E76884"/>
    <w:rsid w:val="00E76B3A"/>
    <w:rsid w:val="00E76BC6"/>
    <w:rsid w:val="00E76FC3"/>
    <w:rsid w:val="00E77CB9"/>
    <w:rsid w:val="00E803EC"/>
    <w:rsid w:val="00E80488"/>
    <w:rsid w:val="00E808C7"/>
    <w:rsid w:val="00E80B7F"/>
    <w:rsid w:val="00E81572"/>
    <w:rsid w:val="00E816E0"/>
    <w:rsid w:val="00E817DB"/>
    <w:rsid w:val="00E817E1"/>
    <w:rsid w:val="00E81912"/>
    <w:rsid w:val="00E81C0A"/>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25"/>
    <w:rsid w:val="00E91588"/>
    <w:rsid w:val="00E915CC"/>
    <w:rsid w:val="00E9172D"/>
    <w:rsid w:val="00E91D9A"/>
    <w:rsid w:val="00E91F79"/>
    <w:rsid w:val="00E9246E"/>
    <w:rsid w:val="00E92478"/>
    <w:rsid w:val="00E92585"/>
    <w:rsid w:val="00E925FB"/>
    <w:rsid w:val="00E926F7"/>
    <w:rsid w:val="00E92A98"/>
    <w:rsid w:val="00E92C06"/>
    <w:rsid w:val="00E92CCA"/>
    <w:rsid w:val="00E9369B"/>
    <w:rsid w:val="00E94398"/>
    <w:rsid w:val="00E944BF"/>
    <w:rsid w:val="00E947D0"/>
    <w:rsid w:val="00E94D44"/>
    <w:rsid w:val="00E94F26"/>
    <w:rsid w:val="00E958A5"/>
    <w:rsid w:val="00E96289"/>
    <w:rsid w:val="00E96568"/>
    <w:rsid w:val="00E96AC5"/>
    <w:rsid w:val="00E96BE8"/>
    <w:rsid w:val="00E96CDD"/>
    <w:rsid w:val="00E96EA4"/>
    <w:rsid w:val="00E96FB6"/>
    <w:rsid w:val="00EA0038"/>
    <w:rsid w:val="00EA0399"/>
    <w:rsid w:val="00EA0839"/>
    <w:rsid w:val="00EA0ECA"/>
    <w:rsid w:val="00EA0F34"/>
    <w:rsid w:val="00EA1079"/>
    <w:rsid w:val="00EA131F"/>
    <w:rsid w:val="00EA1414"/>
    <w:rsid w:val="00EA1D12"/>
    <w:rsid w:val="00EA1ECC"/>
    <w:rsid w:val="00EA1EE4"/>
    <w:rsid w:val="00EA23FF"/>
    <w:rsid w:val="00EA2600"/>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CA8"/>
    <w:rsid w:val="00EC64B5"/>
    <w:rsid w:val="00EC685F"/>
    <w:rsid w:val="00EC715C"/>
    <w:rsid w:val="00EC761D"/>
    <w:rsid w:val="00ED059D"/>
    <w:rsid w:val="00ED0A62"/>
    <w:rsid w:val="00ED0CD3"/>
    <w:rsid w:val="00ED0EFD"/>
    <w:rsid w:val="00ED1F7C"/>
    <w:rsid w:val="00ED255A"/>
    <w:rsid w:val="00ED2644"/>
    <w:rsid w:val="00ED2D9C"/>
    <w:rsid w:val="00ED325D"/>
    <w:rsid w:val="00ED360F"/>
    <w:rsid w:val="00ED37A6"/>
    <w:rsid w:val="00ED3EC5"/>
    <w:rsid w:val="00ED4566"/>
    <w:rsid w:val="00ED4E8E"/>
    <w:rsid w:val="00ED4F9F"/>
    <w:rsid w:val="00ED5205"/>
    <w:rsid w:val="00ED5486"/>
    <w:rsid w:val="00ED5A04"/>
    <w:rsid w:val="00ED5C29"/>
    <w:rsid w:val="00ED5FE3"/>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98"/>
    <w:rsid w:val="00EE3CB6"/>
    <w:rsid w:val="00EE4774"/>
    <w:rsid w:val="00EE4801"/>
    <w:rsid w:val="00EE4B1D"/>
    <w:rsid w:val="00EE4CD3"/>
    <w:rsid w:val="00EE4D66"/>
    <w:rsid w:val="00EE50D3"/>
    <w:rsid w:val="00EE52D0"/>
    <w:rsid w:val="00EE5A3B"/>
    <w:rsid w:val="00EE5AB7"/>
    <w:rsid w:val="00EE6EDE"/>
    <w:rsid w:val="00EE76EB"/>
    <w:rsid w:val="00EE77DC"/>
    <w:rsid w:val="00EE7A5A"/>
    <w:rsid w:val="00EE7AD7"/>
    <w:rsid w:val="00EE7F79"/>
    <w:rsid w:val="00EF05D6"/>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595"/>
    <w:rsid w:val="00F01AB5"/>
    <w:rsid w:val="00F01DBA"/>
    <w:rsid w:val="00F0219A"/>
    <w:rsid w:val="00F02503"/>
    <w:rsid w:val="00F025F3"/>
    <w:rsid w:val="00F02687"/>
    <w:rsid w:val="00F02ADE"/>
    <w:rsid w:val="00F02D99"/>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064"/>
    <w:rsid w:val="00F128EA"/>
    <w:rsid w:val="00F12ABA"/>
    <w:rsid w:val="00F130EE"/>
    <w:rsid w:val="00F13D3C"/>
    <w:rsid w:val="00F13E79"/>
    <w:rsid w:val="00F147AC"/>
    <w:rsid w:val="00F14D7D"/>
    <w:rsid w:val="00F15864"/>
    <w:rsid w:val="00F15FC2"/>
    <w:rsid w:val="00F15FED"/>
    <w:rsid w:val="00F1614C"/>
    <w:rsid w:val="00F164F8"/>
    <w:rsid w:val="00F16ADE"/>
    <w:rsid w:val="00F17345"/>
    <w:rsid w:val="00F17AC9"/>
    <w:rsid w:val="00F212DD"/>
    <w:rsid w:val="00F215FB"/>
    <w:rsid w:val="00F21889"/>
    <w:rsid w:val="00F218FF"/>
    <w:rsid w:val="00F2244C"/>
    <w:rsid w:val="00F225AB"/>
    <w:rsid w:val="00F235BC"/>
    <w:rsid w:val="00F238F9"/>
    <w:rsid w:val="00F23A32"/>
    <w:rsid w:val="00F2470F"/>
    <w:rsid w:val="00F25009"/>
    <w:rsid w:val="00F25738"/>
    <w:rsid w:val="00F261E6"/>
    <w:rsid w:val="00F266B1"/>
    <w:rsid w:val="00F26CDA"/>
    <w:rsid w:val="00F27831"/>
    <w:rsid w:val="00F27ADA"/>
    <w:rsid w:val="00F27D1B"/>
    <w:rsid w:val="00F30154"/>
    <w:rsid w:val="00F30ABF"/>
    <w:rsid w:val="00F30B2E"/>
    <w:rsid w:val="00F310CE"/>
    <w:rsid w:val="00F31281"/>
    <w:rsid w:val="00F31AAA"/>
    <w:rsid w:val="00F31E00"/>
    <w:rsid w:val="00F3224B"/>
    <w:rsid w:val="00F323A1"/>
    <w:rsid w:val="00F32A4F"/>
    <w:rsid w:val="00F32AA4"/>
    <w:rsid w:val="00F32B2F"/>
    <w:rsid w:val="00F333AB"/>
    <w:rsid w:val="00F33560"/>
    <w:rsid w:val="00F337A2"/>
    <w:rsid w:val="00F33C10"/>
    <w:rsid w:val="00F33F82"/>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3222"/>
    <w:rsid w:val="00F43858"/>
    <w:rsid w:val="00F43AFE"/>
    <w:rsid w:val="00F4485A"/>
    <w:rsid w:val="00F44AF6"/>
    <w:rsid w:val="00F44E39"/>
    <w:rsid w:val="00F452B7"/>
    <w:rsid w:val="00F45528"/>
    <w:rsid w:val="00F456AB"/>
    <w:rsid w:val="00F45780"/>
    <w:rsid w:val="00F457B1"/>
    <w:rsid w:val="00F4732B"/>
    <w:rsid w:val="00F478CD"/>
    <w:rsid w:val="00F47C3B"/>
    <w:rsid w:val="00F47CEA"/>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68"/>
    <w:rsid w:val="00F52383"/>
    <w:rsid w:val="00F528C9"/>
    <w:rsid w:val="00F52B2C"/>
    <w:rsid w:val="00F52CBC"/>
    <w:rsid w:val="00F52D27"/>
    <w:rsid w:val="00F52F48"/>
    <w:rsid w:val="00F52FBE"/>
    <w:rsid w:val="00F5331E"/>
    <w:rsid w:val="00F5337D"/>
    <w:rsid w:val="00F539CC"/>
    <w:rsid w:val="00F53C94"/>
    <w:rsid w:val="00F54030"/>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C6C"/>
    <w:rsid w:val="00F614DD"/>
    <w:rsid w:val="00F61D65"/>
    <w:rsid w:val="00F61FD8"/>
    <w:rsid w:val="00F62034"/>
    <w:rsid w:val="00F621F3"/>
    <w:rsid w:val="00F62A74"/>
    <w:rsid w:val="00F62AAE"/>
    <w:rsid w:val="00F62AF0"/>
    <w:rsid w:val="00F6315F"/>
    <w:rsid w:val="00F63352"/>
    <w:rsid w:val="00F640FB"/>
    <w:rsid w:val="00F641E3"/>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03"/>
    <w:rsid w:val="00F74E4E"/>
    <w:rsid w:val="00F74FF2"/>
    <w:rsid w:val="00F75600"/>
    <w:rsid w:val="00F757B3"/>
    <w:rsid w:val="00F75C16"/>
    <w:rsid w:val="00F75F32"/>
    <w:rsid w:val="00F772D7"/>
    <w:rsid w:val="00F7794C"/>
    <w:rsid w:val="00F77BFA"/>
    <w:rsid w:val="00F8044C"/>
    <w:rsid w:val="00F80560"/>
    <w:rsid w:val="00F80841"/>
    <w:rsid w:val="00F80DC2"/>
    <w:rsid w:val="00F81B55"/>
    <w:rsid w:val="00F81ECD"/>
    <w:rsid w:val="00F81ED9"/>
    <w:rsid w:val="00F81FCF"/>
    <w:rsid w:val="00F82134"/>
    <w:rsid w:val="00F822B2"/>
    <w:rsid w:val="00F822BE"/>
    <w:rsid w:val="00F82368"/>
    <w:rsid w:val="00F823F5"/>
    <w:rsid w:val="00F82627"/>
    <w:rsid w:val="00F827D7"/>
    <w:rsid w:val="00F828E2"/>
    <w:rsid w:val="00F82EB3"/>
    <w:rsid w:val="00F836A2"/>
    <w:rsid w:val="00F836BA"/>
    <w:rsid w:val="00F83D96"/>
    <w:rsid w:val="00F83EA1"/>
    <w:rsid w:val="00F842A4"/>
    <w:rsid w:val="00F84760"/>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987"/>
    <w:rsid w:val="00F91A00"/>
    <w:rsid w:val="00F92094"/>
    <w:rsid w:val="00F928D1"/>
    <w:rsid w:val="00F93087"/>
    <w:rsid w:val="00F930EF"/>
    <w:rsid w:val="00F93303"/>
    <w:rsid w:val="00F93D18"/>
    <w:rsid w:val="00F9402A"/>
    <w:rsid w:val="00F9454F"/>
    <w:rsid w:val="00F94593"/>
    <w:rsid w:val="00F9477D"/>
    <w:rsid w:val="00F9594A"/>
    <w:rsid w:val="00F95E33"/>
    <w:rsid w:val="00F960EC"/>
    <w:rsid w:val="00F969DB"/>
    <w:rsid w:val="00F96A5D"/>
    <w:rsid w:val="00F96C31"/>
    <w:rsid w:val="00F96E7D"/>
    <w:rsid w:val="00F96EF1"/>
    <w:rsid w:val="00F97398"/>
    <w:rsid w:val="00F97A06"/>
    <w:rsid w:val="00FA00A4"/>
    <w:rsid w:val="00FA041E"/>
    <w:rsid w:val="00FA05A5"/>
    <w:rsid w:val="00FA0690"/>
    <w:rsid w:val="00FA06CA"/>
    <w:rsid w:val="00FA083B"/>
    <w:rsid w:val="00FA0B0A"/>
    <w:rsid w:val="00FA1A30"/>
    <w:rsid w:val="00FA1B03"/>
    <w:rsid w:val="00FA1F41"/>
    <w:rsid w:val="00FA2250"/>
    <w:rsid w:val="00FA229C"/>
    <w:rsid w:val="00FA22A4"/>
    <w:rsid w:val="00FA22CC"/>
    <w:rsid w:val="00FA259E"/>
    <w:rsid w:val="00FA2637"/>
    <w:rsid w:val="00FA2FDB"/>
    <w:rsid w:val="00FA3204"/>
    <w:rsid w:val="00FA3A26"/>
    <w:rsid w:val="00FA3A48"/>
    <w:rsid w:val="00FA3BF4"/>
    <w:rsid w:val="00FA4C3D"/>
    <w:rsid w:val="00FA528A"/>
    <w:rsid w:val="00FA532C"/>
    <w:rsid w:val="00FA55CB"/>
    <w:rsid w:val="00FA5972"/>
    <w:rsid w:val="00FA6A5B"/>
    <w:rsid w:val="00FA6EF0"/>
    <w:rsid w:val="00FA7B36"/>
    <w:rsid w:val="00FB0039"/>
    <w:rsid w:val="00FB080F"/>
    <w:rsid w:val="00FB0FB2"/>
    <w:rsid w:val="00FB1331"/>
    <w:rsid w:val="00FB1993"/>
    <w:rsid w:val="00FB238F"/>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E80"/>
    <w:rsid w:val="00FB6EF3"/>
    <w:rsid w:val="00FB72D9"/>
    <w:rsid w:val="00FB745F"/>
    <w:rsid w:val="00FB7BC0"/>
    <w:rsid w:val="00FB7CC2"/>
    <w:rsid w:val="00FB7D7B"/>
    <w:rsid w:val="00FC013D"/>
    <w:rsid w:val="00FC09B1"/>
    <w:rsid w:val="00FC0D3F"/>
    <w:rsid w:val="00FC0D78"/>
    <w:rsid w:val="00FC157F"/>
    <w:rsid w:val="00FC1687"/>
    <w:rsid w:val="00FC1DE2"/>
    <w:rsid w:val="00FC2361"/>
    <w:rsid w:val="00FC28DB"/>
    <w:rsid w:val="00FC3263"/>
    <w:rsid w:val="00FC3282"/>
    <w:rsid w:val="00FC4A02"/>
    <w:rsid w:val="00FC4A45"/>
    <w:rsid w:val="00FC52D9"/>
    <w:rsid w:val="00FC5C23"/>
    <w:rsid w:val="00FC5F10"/>
    <w:rsid w:val="00FC6396"/>
    <w:rsid w:val="00FC63D5"/>
    <w:rsid w:val="00FC6581"/>
    <w:rsid w:val="00FC675E"/>
    <w:rsid w:val="00FC67B2"/>
    <w:rsid w:val="00FC682F"/>
    <w:rsid w:val="00FC6BD0"/>
    <w:rsid w:val="00FC71DD"/>
    <w:rsid w:val="00FC7DF3"/>
    <w:rsid w:val="00FD0744"/>
    <w:rsid w:val="00FD0CD3"/>
    <w:rsid w:val="00FD15D9"/>
    <w:rsid w:val="00FD22CB"/>
    <w:rsid w:val="00FD241D"/>
    <w:rsid w:val="00FD24BF"/>
    <w:rsid w:val="00FD37A4"/>
    <w:rsid w:val="00FD387E"/>
    <w:rsid w:val="00FD3CA5"/>
    <w:rsid w:val="00FD3CB1"/>
    <w:rsid w:val="00FD41F6"/>
    <w:rsid w:val="00FD50ED"/>
    <w:rsid w:val="00FD5206"/>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2DA"/>
    <w:rsid w:val="00FF0610"/>
    <w:rsid w:val="00FF08B7"/>
    <w:rsid w:val="00FF0A60"/>
    <w:rsid w:val="00FF1A93"/>
    <w:rsid w:val="00FF200F"/>
    <w:rsid w:val="00FF2316"/>
    <w:rsid w:val="00FF25D7"/>
    <w:rsid w:val="00FF2B34"/>
    <w:rsid w:val="00FF3111"/>
    <w:rsid w:val="00FF339D"/>
    <w:rsid w:val="00FF36F9"/>
    <w:rsid w:val="00FF3B90"/>
    <w:rsid w:val="00FF40E7"/>
    <w:rsid w:val="00FF4AF4"/>
    <w:rsid w:val="00FF4D2F"/>
    <w:rsid w:val="00FF4F19"/>
    <w:rsid w:val="00FF5232"/>
    <w:rsid w:val="00FF5D54"/>
    <w:rsid w:val="00FF61F3"/>
    <w:rsid w:val="00FF62F6"/>
    <w:rsid w:val="00FF6572"/>
    <w:rsid w:val="00FF7502"/>
    <w:rsid w:val="00FF7549"/>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3219886E"/>
  <w15:docId w15:val="{C6C261AB-C70A-4C4E-A4CA-260D679D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064"/>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TtuloCar">
    <w:name w:val="Título Car"/>
    <w:basedOn w:val="Fuentedeprrafopredeter"/>
    <w:link w:val="Ttul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pPr>
      <w:numPr>
        <w:numId w:val="3"/>
      </w:numPr>
    </w:pPr>
  </w:style>
  <w:style w:type="numbering" w:customStyle="1" w:styleId="Estiloimportado14">
    <w:name w:val="Estilo importado 14"/>
    <w:rsid w:val="007061E4"/>
    <w:pPr>
      <w:numPr>
        <w:numId w:val="4"/>
      </w:numPr>
    </w:pPr>
  </w:style>
  <w:style w:type="numbering" w:customStyle="1" w:styleId="Estiloimportado22">
    <w:name w:val="Estilo importado 22"/>
    <w:rsid w:val="007061E4"/>
    <w:pPr>
      <w:numPr>
        <w:numId w:val="5"/>
      </w:numPr>
    </w:pPr>
  </w:style>
  <w:style w:type="numbering" w:customStyle="1" w:styleId="Estiloimportado212">
    <w:name w:val="Estilo importado 212"/>
    <w:rsid w:val="007061E4"/>
    <w:pPr>
      <w:numPr>
        <w:numId w:val="6"/>
      </w:numPr>
    </w:pPr>
  </w:style>
  <w:style w:type="numbering" w:customStyle="1" w:styleId="Estiloimportado24">
    <w:name w:val="Estilo importado 24"/>
    <w:rsid w:val="007061E4"/>
    <w:pPr>
      <w:numPr>
        <w:numId w:val="7"/>
      </w:numPr>
    </w:pPr>
  </w:style>
  <w:style w:type="numbering" w:customStyle="1" w:styleId="Estiloimportado112">
    <w:name w:val="Estilo importado 112"/>
    <w:rsid w:val="007061E4"/>
    <w:pPr>
      <w:numPr>
        <w:numId w:val="8"/>
      </w:numPr>
    </w:pPr>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CB16A4"/>
    <w:rPr>
      <w:color w:val="605E5C"/>
      <w:shd w:val="clear" w:color="auto" w:fill="E1DFDD"/>
    </w:rPr>
  </w:style>
  <w:style w:type="table" w:customStyle="1" w:styleId="Tablaconcuadrcula19">
    <w:name w:val="Tabla con cuadrícula19"/>
    <w:basedOn w:val="Tablanormal"/>
    <w:next w:val="Tablaconcuadrcula"/>
    <w:uiPriority w:val="59"/>
    <w:rsid w:val="000233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BD4816"/>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13">
    <w:name w:val="Mención sin resolver13"/>
    <w:basedOn w:val="Fuentedeprrafopredeter"/>
    <w:uiPriority w:val="99"/>
    <w:semiHidden/>
    <w:unhideWhenUsed/>
    <w:rsid w:val="00F323A1"/>
    <w:rPr>
      <w:color w:val="605E5C"/>
      <w:shd w:val="clear" w:color="auto" w:fill="E1DFDD"/>
    </w:rPr>
  </w:style>
  <w:style w:type="character" w:customStyle="1" w:styleId="Mencinsinresolver14">
    <w:name w:val="Mención sin resolver14"/>
    <w:basedOn w:val="Fuentedeprrafopredeter"/>
    <w:uiPriority w:val="99"/>
    <w:semiHidden/>
    <w:unhideWhenUsed/>
    <w:rsid w:val="003F2BB4"/>
    <w:rPr>
      <w:color w:val="605E5C"/>
      <w:shd w:val="clear" w:color="auto" w:fill="E1DFDD"/>
    </w:rPr>
  </w:style>
  <w:style w:type="character" w:customStyle="1" w:styleId="Mencinsinresolver15">
    <w:name w:val="Mención sin resolver15"/>
    <w:basedOn w:val="Fuentedeprrafopredeter"/>
    <w:uiPriority w:val="99"/>
    <w:semiHidden/>
    <w:unhideWhenUsed/>
    <w:rsid w:val="00205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1616112">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3096741">
      <w:bodyDiv w:val="1"/>
      <w:marLeft w:val="0"/>
      <w:marRight w:val="0"/>
      <w:marTop w:val="0"/>
      <w:marBottom w:val="0"/>
      <w:divBdr>
        <w:top w:val="none" w:sz="0" w:space="0" w:color="auto"/>
        <w:left w:val="none" w:sz="0" w:space="0" w:color="auto"/>
        <w:bottom w:val="none" w:sz="0" w:space="0" w:color="auto"/>
        <w:right w:val="none" w:sz="0" w:space="0" w:color="auto"/>
      </w:divBdr>
    </w:div>
    <w:div w:id="2622078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40063433">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1222500">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469120">
      <w:bodyDiv w:val="1"/>
      <w:marLeft w:val="0"/>
      <w:marRight w:val="0"/>
      <w:marTop w:val="0"/>
      <w:marBottom w:val="0"/>
      <w:divBdr>
        <w:top w:val="none" w:sz="0" w:space="0" w:color="auto"/>
        <w:left w:val="none" w:sz="0" w:space="0" w:color="auto"/>
        <w:bottom w:val="none" w:sz="0" w:space="0" w:color="auto"/>
        <w:right w:val="none" w:sz="0" w:space="0" w:color="auto"/>
      </w:divBdr>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180398">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18228403">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34374342">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65826781">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52818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2809308">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49237333">
      <w:bodyDiv w:val="1"/>
      <w:marLeft w:val="0"/>
      <w:marRight w:val="0"/>
      <w:marTop w:val="0"/>
      <w:marBottom w:val="0"/>
      <w:divBdr>
        <w:top w:val="none" w:sz="0" w:space="0" w:color="auto"/>
        <w:left w:val="none" w:sz="0" w:space="0" w:color="auto"/>
        <w:bottom w:val="none" w:sz="0" w:space="0" w:color="auto"/>
        <w:right w:val="none" w:sz="0" w:space="0" w:color="auto"/>
      </w:divBdr>
    </w:div>
    <w:div w:id="271978868">
      <w:bodyDiv w:val="1"/>
      <w:marLeft w:val="0"/>
      <w:marRight w:val="0"/>
      <w:marTop w:val="0"/>
      <w:marBottom w:val="0"/>
      <w:divBdr>
        <w:top w:val="none" w:sz="0" w:space="0" w:color="auto"/>
        <w:left w:val="none" w:sz="0" w:space="0" w:color="auto"/>
        <w:bottom w:val="none" w:sz="0" w:space="0" w:color="auto"/>
        <w:right w:val="none" w:sz="0" w:space="0" w:color="auto"/>
      </w:divBdr>
    </w:div>
    <w:div w:id="275328864">
      <w:bodyDiv w:val="1"/>
      <w:marLeft w:val="0"/>
      <w:marRight w:val="0"/>
      <w:marTop w:val="0"/>
      <w:marBottom w:val="0"/>
      <w:divBdr>
        <w:top w:val="none" w:sz="0" w:space="0" w:color="auto"/>
        <w:left w:val="none" w:sz="0" w:space="0" w:color="auto"/>
        <w:bottom w:val="none" w:sz="0" w:space="0" w:color="auto"/>
        <w:right w:val="none" w:sz="0" w:space="0" w:color="auto"/>
      </w:divBdr>
    </w:div>
    <w:div w:id="27810108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88512204">
      <w:bodyDiv w:val="1"/>
      <w:marLeft w:val="0"/>
      <w:marRight w:val="0"/>
      <w:marTop w:val="0"/>
      <w:marBottom w:val="0"/>
      <w:divBdr>
        <w:top w:val="none" w:sz="0" w:space="0" w:color="auto"/>
        <w:left w:val="none" w:sz="0" w:space="0" w:color="auto"/>
        <w:bottom w:val="none" w:sz="0" w:space="0" w:color="auto"/>
        <w:right w:val="none" w:sz="0" w:space="0" w:color="auto"/>
      </w:divBdr>
    </w:div>
    <w:div w:id="293869097">
      <w:bodyDiv w:val="1"/>
      <w:marLeft w:val="0"/>
      <w:marRight w:val="0"/>
      <w:marTop w:val="0"/>
      <w:marBottom w:val="0"/>
      <w:divBdr>
        <w:top w:val="none" w:sz="0" w:space="0" w:color="auto"/>
        <w:left w:val="none" w:sz="0" w:space="0" w:color="auto"/>
        <w:bottom w:val="none" w:sz="0" w:space="0" w:color="auto"/>
        <w:right w:val="none" w:sz="0" w:space="0" w:color="auto"/>
      </w:divBdr>
    </w:div>
    <w:div w:id="297953315">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474433">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42823213">
      <w:bodyDiv w:val="1"/>
      <w:marLeft w:val="0"/>
      <w:marRight w:val="0"/>
      <w:marTop w:val="0"/>
      <w:marBottom w:val="0"/>
      <w:divBdr>
        <w:top w:val="none" w:sz="0" w:space="0" w:color="auto"/>
        <w:left w:val="none" w:sz="0" w:space="0" w:color="auto"/>
        <w:bottom w:val="none" w:sz="0" w:space="0" w:color="auto"/>
        <w:right w:val="none" w:sz="0" w:space="0" w:color="auto"/>
      </w:divBdr>
    </w:div>
    <w:div w:id="355352863">
      <w:bodyDiv w:val="1"/>
      <w:marLeft w:val="0"/>
      <w:marRight w:val="0"/>
      <w:marTop w:val="0"/>
      <w:marBottom w:val="0"/>
      <w:divBdr>
        <w:top w:val="none" w:sz="0" w:space="0" w:color="auto"/>
        <w:left w:val="none" w:sz="0" w:space="0" w:color="auto"/>
        <w:bottom w:val="none" w:sz="0" w:space="0" w:color="auto"/>
        <w:right w:val="none" w:sz="0" w:space="0" w:color="auto"/>
      </w:divBdr>
    </w:div>
    <w:div w:id="355887886">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5065550">
      <w:bodyDiv w:val="1"/>
      <w:marLeft w:val="0"/>
      <w:marRight w:val="0"/>
      <w:marTop w:val="0"/>
      <w:marBottom w:val="0"/>
      <w:divBdr>
        <w:top w:val="none" w:sz="0" w:space="0" w:color="auto"/>
        <w:left w:val="none" w:sz="0" w:space="0" w:color="auto"/>
        <w:bottom w:val="none" w:sz="0" w:space="0" w:color="auto"/>
        <w:right w:val="none" w:sz="0" w:space="0" w:color="auto"/>
      </w:divBdr>
    </w:div>
    <w:div w:id="365178751">
      <w:bodyDiv w:val="1"/>
      <w:marLeft w:val="0"/>
      <w:marRight w:val="0"/>
      <w:marTop w:val="0"/>
      <w:marBottom w:val="0"/>
      <w:divBdr>
        <w:top w:val="none" w:sz="0" w:space="0" w:color="auto"/>
        <w:left w:val="none" w:sz="0" w:space="0" w:color="auto"/>
        <w:bottom w:val="none" w:sz="0" w:space="0" w:color="auto"/>
        <w:right w:val="none" w:sz="0" w:space="0" w:color="auto"/>
      </w:divBdr>
    </w:div>
    <w:div w:id="369231733">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77634063">
      <w:bodyDiv w:val="1"/>
      <w:marLeft w:val="0"/>
      <w:marRight w:val="0"/>
      <w:marTop w:val="0"/>
      <w:marBottom w:val="0"/>
      <w:divBdr>
        <w:top w:val="none" w:sz="0" w:space="0" w:color="auto"/>
        <w:left w:val="none" w:sz="0" w:space="0" w:color="auto"/>
        <w:bottom w:val="none" w:sz="0" w:space="0" w:color="auto"/>
        <w:right w:val="none" w:sz="0" w:space="0" w:color="auto"/>
      </w:divBdr>
    </w:div>
    <w:div w:id="388917150">
      <w:bodyDiv w:val="1"/>
      <w:marLeft w:val="0"/>
      <w:marRight w:val="0"/>
      <w:marTop w:val="0"/>
      <w:marBottom w:val="0"/>
      <w:divBdr>
        <w:top w:val="none" w:sz="0" w:space="0" w:color="auto"/>
        <w:left w:val="none" w:sz="0" w:space="0" w:color="auto"/>
        <w:bottom w:val="none" w:sz="0" w:space="0" w:color="auto"/>
        <w:right w:val="none" w:sz="0" w:space="0" w:color="auto"/>
      </w:divBdr>
    </w:div>
    <w:div w:id="40167751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927407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1028179">
      <w:bodyDiv w:val="1"/>
      <w:marLeft w:val="0"/>
      <w:marRight w:val="0"/>
      <w:marTop w:val="0"/>
      <w:marBottom w:val="0"/>
      <w:divBdr>
        <w:top w:val="none" w:sz="0" w:space="0" w:color="auto"/>
        <w:left w:val="none" w:sz="0" w:space="0" w:color="auto"/>
        <w:bottom w:val="none" w:sz="0" w:space="0" w:color="auto"/>
        <w:right w:val="none" w:sz="0" w:space="0" w:color="auto"/>
      </w:divBdr>
    </w:div>
    <w:div w:id="421679413">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053826">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2165267">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4538621">
      <w:bodyDiv w:val="1"/>
      <w:marLeft w:val="0"/>
      <w:marRight w:val="0"/>
      <w:marTop w:val="0"/>
      <w:marBottom w:val="0"/>
      <w:divBdr>
        <w:top w:val="none" w:sz="0" w:space="0" w:color="auto"/>
        <w:left w:val="none" w:sz="0" w:space="0" w:color="auto"/>
        <w:bottom w:val="none" w:sz="0" w:space="0" w:color="auto"/>
        <w:right w:val="none" w:sz="0" w:space="0" w:color="auto"/>
      </w:divBdr>
    </w:div>
    <w:div w:id="50281463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0656436">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41944332">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3833233">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7200709">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29866719">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8141960">
      <w:bodyDiv w:val="1"/>
      <w:marLeft w:val="0"/>
      <w:marRight w:val="0"/>
      <w:marTop w:val="0"/>
      <w:marBottom w:val="0"/>
      <w:divBdr>
        <w:top w:val="none" w:sz="0" w:space="0" w:color="auto"/>
        <w:left w:val="none" w:sz="0" w:space="0" w:color="auto"/>
        <w:bottom w:val="none" w:sz="0" w:space="0" w:color="auto"/>
        <w:right w:val="none" w:sz="0" w:space="0" w:color="auto"/>
      </w:divBdr>
    </w:div>
    <w:div w:id="674958439">
      <w:bodyDiv w:val="1"/>
      <w:marLeft w:val="0"/>
      <w:marRight w:val="0"/>
      <w:marTop w:val="0"/>
      <w:marBottom w:val="0"/>
      <w:divBdr>
        <w:top w:val="none" w:sz="0" w:space="0" w:color="auto"/>
        <w:left w:val="none" w:sz="0" w:space="0" w:color="auto"/>
        <w:bottom w:val="none" w:sz="0" w:space="0" w:color="auto"/>
        <w:right w:val="none" w:sz="0" w:space="0" w:color="auto"/>
      </w:divBdr>
    </w:div>
    <w:div w:id="67797413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880206">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3505380">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112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5384450">
      <w:bodyDiv w:val="1"/>
      <w:marLeft w:val="0"/>
      <w:marRight w:val="0"/>
      <w:marTop w:val="0"/>
      <w:marBottom w:val="0"/>
      <w:divBdr>
        <w:top w:val="none" w:sz="0" w:space="0" w:color="auto"/>
        <w:left w:val="none" w:sz="0" w:space="0" w:color="auto"/>
        <w:bottom w:val="none" w:sz="0" w:space="0" w:color="auto"/>
        <w:right w:val="none" w:sz="0" w:space="0" w:color="auto"/>
      </w:divBdr>
    </w:div>
    <w:div w:id="85769818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2671933">
      <w:bodyDiv w:val="1"/>
      <w:marLeft w:val="0"/>
      <w:marRight w:val="0"/>
      <w:marTop w:val="0"/>
      <w:marBottom w:val="0"/>
      <w:divBdr>
        <w:top w:val="none" w:sz="0" w:space="0" w:color="auto"/>
        <w:left w:val="none" w:sz="0" w:space="0" w:color="auto"/>
        <w:bottom w:val="none" w:sz="0" w:space="0" w:color="auto"/>
        <w:right w:val="none" w:sz="0" w:space="0" w:color="auto"/>
      </w:divBdr>
    </w:div>
    <w:div w:id="864639784">
      <w:bodyDiv w:val="1"/>
      <w:marLeft w:val="0"/>
      <w:marRight w:val="0"/>
      <w:marTop w:val="0"/>
      <w:marBottom w:val="0"/>
      <w:divBdr>
        <w:top w:val="none" w:sz="0" w:space="0" w:color="auto"/>
        <w:left w:val="none" w:sz="0" w:space="0" w:color="auto"/>
        <w:bottom w:val="none" w:sz="0" w:space="0" w:color="auto"/>
        <w:right w:val="none" w:sz="0" w:space="0" w:color="auto"/>
      </w:divBdr>
    </w:div>
    <w:div w:id="869877413">
      <w:bodyDiv w:val="1"/>
      <w:marLeft w:val="0"/>
      <w:marRight w:val="0"/>
      <w:marTop w:val="0"/>
      <w:marBottom w:val="0"/>
      <w:divBdr>
        <w:top w:val="none" w:sz="0" w:space="0" w:color="auto"/>
        <w:left w:val="none" w:sz="0" w:space="0" w:color="auto"/>
        <w:bottom w:val="none" w:sz="0" w:space="0" w:color="auto"/>
        <w:right w:val="none" w:sz="0" w:space="0" w:color="auto"/>
      </w:divBdr>
    </w:div>
    <w:div w:id="87111284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899827027">
      <w:bodyDiv w:val="1"/>
      <w:marLeft w:val="0"/>
      <w:marRight w:val="0"/>
      <w:marTop w:val="0"/>
      <w:marBottom w:val="0"/>
      <w:divBdr>
        <w:top w:val="none" w:sz="0" w:space="0" w:color="auto"/>
        <w:left w:val="none" w:sz="0" w:space="0" w:color="auto"/>
        <w:bottom w:val="none" w:sz="0" w:space="0" w:color="auto"/>
        <w:right w:val="none" w:sz="0" w:space="0" w:color="auto"/>
      </w:divBdr>
    </w:div>
    <w:div w:id="904804131">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1429367">
      <w:bodyDiv w:val="1"/>
      <w:marLeft w:val="0"/>
      <w:marRight w:val="0"/>
      <w:marTop w:val="0"/>
      <w:marBottom w:val="0"/>
      <w:divBdr>
        <w:top w:val="none" w:sz="0" w:space="0" w:color="auto"/>
        <w:left w:val="none" w:sz="0" w:space="0" w:color="auto"/>
        <w:bottom w:val="none" w:sz="0" w:space="0" w:color="auto"/>
        <w:right w:val="none" w:sz="0" w:space="0" w:color="auto"/>
      </w:divBdr>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9365773">
      <w:bodyDiv w:val="1"/>
      <w:marLeft w:val="0"/>
      <w:marRight w:val="0"/>
      <w:marTop w:val="0"/>
      <w:marBottom w:val="0"/>
      <w:divBdr>
        <w:top w:val="none" w:sz="0" w:space="0" w:color="auto"/>
        <w:left w:val="none" w:sz="0" w:space="0" w:color="auto"/>
        <w:bottom w:val="none" w:sz="0" w:space="0" w:color="auto"/>
        <w:right w:val="none" w:sz="0" w:space="0" w:color="auto"/>
      </w:divBdr>
    </w:div>
    <w:div w:id="97210164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0421409">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2660637">
      <w:bodyDiv w:val="1"/>
      <w:marLeft w:val="0"/>
      <w:marRight w:val="0"/>
      <w:marTop w:val="0"/>
      <w:marBottom w:val="0"/>
      <w:divBdr>
        <w:top w:val="none" w:sz="0" w:space="0" w:color="auto"/>
        <w:left w:val="none" w:sz="0" w:space="0" w:color="auto"/>
        <w:bottom w:val="none" w:sz="0" w:space="0" w:color="auto"/>
        <w:right w:val="none" w:sz="0" w:space="0" w:color="auto"/>
      </w:divBdr>
      <w:divsChild>
        <w:div w:id="1001078233">
          <w:marLeft w:val="0"/>
          <w:marRight w:val="0"/>
          <w:marTop w:val="0"/>
          <w:marBottom w:val="0"/>
          <w:divBdr>
            <w:top w:val="none" w:sz="0" w:space="0" w:color="auto"/>
            <w:left w:val="none" w:sz="0" w:space="0" w:color="auto"/>
            <w:bottom w:val="none" w:sz="0" w:space="0" w:color="auto"/>
            <w:right w:val="none" w:sz="0" w:space="0" w:color="auto"/>
          </w:divBdr>
          <w:divsChild>
            <w:div w:id="1176844314">
              <w:marLeft w:val="0"/>
              <w:marRight w:val="0"/>
              <w:marTop w:val="0"/>
              <w:marBottom w:val="0"/>
              <w:divBdr>
                <w:top w:val="none" w:sz="0" w:space="0" w:color="auto"/>
                <w:left w:val="none" w:sz="0" w:space="0" w:color="auto"/>
                <w:bottom w:val="none" w:sz="0" w:space="0" w:color="auto"/>
                <w:right w:val="none" w:sz="0" w:space="0" w:color="auto"/>
              </w:divBdr>
            </w:div>
            <w:div w:id="1461874688">
              <w:marLeft w:val="0"/>
              <w:marRight w:val="0"/>
              <w:marTop w:val="0"/>
              <w:marBottom w:val="0"/>
              <w:divBdr>
                <w:top w:val="none" w:sz="0" w:space="0" w:color="auto"/>
                <w:left w:val="none" w:sz="0" w:space="0" w:color="auto"/>
                <w:bottom w:val="none" w:sz="0" w:space="0" w:color="auto"/>
                <w:right w:val="none" w:sz="0" w:space="0" w:color="auto"/>
              </w:divBdr>
            </w:div>
            <w:div w:id="1242107846">
              <w:marLeft w:val="0"/>
              <w:marRight w:val="0"/>
              <w:marTop w:val="0"/>
              <w:marBottom w:val="0"/>
              <w:divBdr>
                <w:top w:val="none" w:sz="0" w:space="0" w:color="auto"/>
                <w:left w:val="none" w:sz="0" w:space="0" w:color="auto"/>
                <w:bottom w:val="none" w:sz="0" w:space="0" w:color="auto"/>
                <w:right w:val="none" w:sz="0" w:space="0" w:color="auto"/>
              </w:divBdr>
            </w:div>
            <w:div w:id="996542278">
              <w:marLeft w:val="0"/>
              <w:marRight w:val="0"/>
              <w:marTop w:val="0"/>
              <w:marBottom w:val="0"/>
              <w:divBdr>
                <w:top w:val="none" w:sz="0" w:space="0" w:color="auto"/>
                <w:left w:val="none" w:sz="0" w:space="0" w:color="auto"/>
                <w:bottom w:val="none" w:sz="0" w:space="0" w:color="auto"/>
                <w:right w:val="none" w:sz="0" w:space="0" w:color="auto"/>
              </w:divBdr>
            </w:div>
            <w:div w:id="18944013">
              <w:marLeft w:val="0"/>
              <w:marRight w:val="0"/>
              <w:marTop w:val="0"/>
              <w:marBottom w:val="0"/>
              <w:divBdr>
                <w:top w:val="none" w:sz="0" w:space="0" w:color="auto"/>
                <w:left w:val="none" w:sz="0" w:space="0" w:color="auto"/>
                <w:bottom w:val="none" w:sz="0" w:space="0" w:color="auto"/>
                <w:right w:val="none" w:sz="0" w:space="0" w:color="auto"/>
              </w:divBdr>
            </w:div>
            <w:div w:id="1206720414">
              <w:marLeft w:val="0"/>
              <w:marRight w:val="0"/>
              <w:marTop w:val="0"/>
              <w:marBottom w:val="0"/>
              <w:divBdr>
                <w:top w:val="none" w:sz="0" w:space="0" w:color="auto"/>
                <w:left w:val="none" w:sz="0" w:space="0" w:color="auto"/>
                <w:bottom w:val="none" w:sz="0" w:space="0" w:color="auto"/>
                <w:right w:val="none" w:sz="0" w:space="0" w:color="auto"/>
              </w:divBdr>
            </w:div>
            <w:div w:id="581179154">
              <w:marLeft w:val="0"/>
              <w:marRight w:val="0"/>
              <w:marTop w:val="0"/>
              <w:marBottom w:val="0"/>
              <w:divBdr>
                <w:top w:val="none" w:sz="0" w:space="0" w:color="auto"/>
                <w:left w:val="none" w:sz="0" w:space="0" w:color="auto"/>
                <w:bottom w:val="none" w:sz="0" w:space="0" w:color="auto"/>
                <w:right w:val="none" w:sz="0" w:space="0" w:color="auto"/>
              </w:divBdr>
            </w:div>
            <w:div w:id="274992052">
              <w:marLeft w:val="0"/>
              <w:marRight w:val="0"/>
              <w:marTop w:val="0"/>
              <w:marBottom w:val="0"/>
              <w:divBdr>
                <w:top w:val="none" w:sz="0" w:space="0" w:color="auto"/>
                <w:left w:val="none" w:sz="0" w:space="0" w:color="auto"/>
                <w:bottom w:val="none" w:sz="0" w:space="0" w:color="auto"/>
                <w:right w:val="none" w:sz="0" w:space="0" w:color="auto"/>
              </w:divBdr>
            </w:div>
            <w:div w:id="2083988340">
              <w:marLeft w:val="0"/>
              <w:marRight w:val="0"/>
              <w:marTop w:val="0"/>
              <w:marBottom w:val="0"/>
              <w:divBdr>
                <w:top w:val="none" w:sz="0" w:space="0" w:color="auto"/>
                <w:left w:val="none" w:sz="0" w:space="0" w:color="auto"/>
                <w:bottom w:val="none" w:sz="0" w:space="0" w:color="auto"/>
                <w:right w:val="none" w:sz="0" w:space="0" w:color="auto"/>
              </w:divBdr>
            </w:div>
            <w:div w:id="1002776394">
              <w:marLeft w:val="0"/>
              <w:marRight w:val="0"/>
              <w:marTop w:val="0"/>
              <w:marBottom w:val="0"/>
              <w:divBdr>
                <w:top w:val="none" w:sz="0" w:space="0" w:color="auto"/>
                <w:left w:val="none" w:sz="0" w:space="0" w:color="auto"/>
                <w:bottom w:val="none" w:sz="0" w:space="0" w:color="auto"/>
                <w:right w:val="none" w:sz="0" w:space="0" w:color="auto"/>
              </w:divBdr>
            </w:div>
            <w:div w:id="1151752086">
              <w:marLeft w:val="0"/>
              <w:marRight w:val="0"/>
              <w:marTop w:val="0"/>
              <w:marBottom w:val="0"/>
              <w:divBdr>
                <w:top w:val="none" w:sz="0" w:space="0" w:color="auto"/>
                <w:left w:val="none" w:sz="0" w:space="0" w:color="auto"/>
                <w:bottom w:val="none" w:sz="0" w:space="0" w:color="auto"/>
                <w:right w:val="none" w:sz="0" w:space="0" w:color="auto"/>
              </w:divBdr>
            </w:div>
            <w:div w:id="1017579345">
              <w:marLeft w:val="0"/>
              <w:marRight w:val="0"/>
              <w:marTop w:val="0"/>
              <w:marBottom w:val="0"/>
              <w:divBdr>
                <w:top w:val="none" w:sz="0" w:space="0" w:color="auto"/>
                <w:left w:val="none" w:sz="0" w:space="0" w:color="auto"/>
                <w:bottom w:val="none" w:sz="0" w:space="0" w:color="auto"/>
                <w:right w:val="none" w:sz="0" w:space="0" w:color="auto"/>
              </w:divBdr>
            </w:div>
            <w:div w:id="991835767">
              <w:marLeft w:val="0"/>
              <w:marRight w:val="0"/>
              <w:marTop w:val="0"/>
              <w:marBottom w:val="0"/>
              <w:divBdr>
                <w:top w:val="none" w:sz="0" w:space="0" w:color="auto"/>
                <w:left w:val="none" w:sz="0" w:space="0" w:color="auto"/>
                <w:bottom w:val="none" w:sz="0" w:space="0" w:color="auto"/>
                <w:right w:val="none" w:sz="0" w:space="0" w:color="auto"/>
              </w:divBdr>
            </w:div>
            <w:div w:id="1262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7057982">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998994776">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3246276">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6932469">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132158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098722214">
      <w:bodyDiv w:val="1"/>
      <w:marLeft w:val="0"/>
      <w:marRight w:val="0"/>
      <w:marTop w:val="0"/>
      <w:marBottom w:val="0"/>
      <w:divBdr>
        <w:top w:val="none" w:sz="0" w:space="0" w:color="auto"/>
        <w:left w:val="none" w:sz="0" w:space="0" w:color="auto"/>
        <w:bottom w:val="none" w:sz="0" w:space="0" w:color="auto"/>
        <w:right w:val="none" w:sz="0" w:space="0" w:color="auto"/>
      </w:divBdr>
    </w:div>
    <w:div w:id="1099065301">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7433609">
      <w:bodyDiv w:val="1"/>
      <w:marLeft w:val="0"/>
      <w:marRight w:val="0"/>
      <w:marTop w:val="0"/>
      <w:marBottom w:val="0"/>
      <w:divBdr>
        <w:top w:val="none" w:sz="0" w:space="0" w:color="auto"/>
        <w:left w:val="none" w:sz="0" w:space="0" w:color="auto"/>
        <w:bottom w:val="none" w:sz="0" w:space="0" w:color="auto"/>
        <w:right w:val="none" w:sz="0" w:space="0" w:color="auto"/>
      </w:divBdr>
    </w:div>
    <w:div w:id="1108501333">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4906258">
      <w:bodyDiv w:val="1"/>
      <w:marLeft w:val="0"/>
      <w:marRight w:val="0"/>
      <w:marTop w:val="0"/>
      <w:marBottom w:val="0"/>
      <w:divBdr>
        <w:top w:val="none" w:sz="0" w:space="0" w:color="auto"/>
        <w:left w:val="none" w:sz="0" w:space="0" w:color="auto"/>
        <w:bottom w:val="none" w:sz="0" w:space="0" w:color="auto"/>
        <w:right w:val="none" w:sz="0" w:space="0" w:color="auto"/>
      </w:divBdr>
    </w:div>
    <w:div w:id="111794476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3903503">
      <w:bodyDiv w:val="1"/>
      <w:marLeft w:val="0"/>
      <w:marRight w:val="0"/>
      <w:marTop w:val="0"/>
      <w:marBottom w:val="0"/>
      <w:divBdr>
        <w:top w:val="none" w:sz="0" w:space="0" w:color="auto"/>
        <w:left w:val="none" w:sz="0" w:space="0" w:color="auto"/>
        <w:bottom w:val="none" w:sz="0" w:space="0" w:color="auto"/>
        <w:right w:val="none" w:sz="0" w:space="0" w:color="auto"/>
      </w:divBdr>
    </w:div>
    <w:div w:id="1206871755">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28298530">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751787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7735938">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4825101">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2344408">
      <w:bodyDiv w:val="1"/>
      <w:marLeft w:val="0"/>
      <w:marRight w:val="0"/>
      <w:marTop w:val="0"/>
      <w:marBottom w:val="0"/>
      <w:divBdr>
        <w:top w:val="none" w:sz="0" w:space="0" w:color="auto"/>
        <w:left w:val="none" w:sz="0" w:space="0" w:color="auto"/>
        <w:bottom w:val="none" w:sz="0" w:space="0" w:color="auto"/>
        <w:right w:val="none" w:sz="0" w:space="0" w:color="auto"/>
      </w:divBdr>
    </w:div>
    <w:div w:id="1304233842">
      <w:bodyDiv w:val="1"/>
      <w:marLeft w:val="0"/>
      <w:marRight w:val="0"/>
      <w:marTop w:val="0"/>
      <w:marBottom w:val="0"/>
      <w:divBdr>
        <w:top w:val="none" w:sz="0" w:space="0" w:color="auto"/>
        <w:left w:val="none" w:sz="0" w:space="0" w:color="auto"/>
        <w:bottom w:val="none" w:sz="0" w:space="0" w:color="auto"/>
        <w:right w:val="none" w:sz="0" w:space="0" w:color="auto"/>
      </w:divBdr>
    </w:div>
    <w:div w:id="1311129443">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22006594">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2702072">
      <w:bodyDiv w:val="1"/>
      <w:marLeft w:val="0"/>
      <w:marRight w:val="0"/>
      <w:marTop w:val="0"/>
      <w:marBottom w:val="0"/>
      <w:divBdr>
        <w:top w:val="none" w:sz="0" w:space="0" w:color="auto"/>
        <w:left w:val="none" w:sz="0" w:space="0" w:color="auto"/>
        <w:bottom w:val="none" w:sz="0" w:space="0" w:color="auto"/>
        <w:right w:val="none" w:sz="0" w:space="0" w:color="auto"/>
      </w:divBdr>
    </w:div>
    <w:div w:id="1365473239">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9548465">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250564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3647371">
      <w:bodyDiv w:val="1"/>
      <w:marLeft w:val="0"/>
      <w:marRight w:val="0"/>
      <w:marTop w:val="0"/>
      <w:marBottom w:val="0"/>
      <w:divBdr>
        <w:top w:val="none" w:sz="0" w:space="0" w:color="auto"/>
        <w:left w:val="none" w:sz="0" w:space="0" w:color="auto"/>
        <w:bottom w:val="none" w:sz="0" w:space="0" w:color="auto"/>
        <w:right w:val="none" w:sz="0" w:space="0" w:color="auto"/>
      </w:divBdr>
    </w:div>
    <w:div w:id="1423720085">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29736727">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35589061">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46146405">
      <w:bodyDiv w:val="1"/>
      <w:marLeft w:val="0"/>
      <w:marRight w:val="0"/>
      <w:marTop w:val="0"/>
      <w:marBottom w:val="0"/>
      <w:divBdr>
        <w:top w:val="none" w:sz="0" w:space="0" w:color="auto"/>
        <w:left w:val="none" w:sz="0" w:space="0" w:color="auto"/>
        <w:bottom w:val="none" w:sz="0" w:space="0" w:color="auto"/>
        <w:right w:val="none" w:sz="0" w:space="0" w:color="auto"/>
      </w:divBdr>
    </w:div>
    <w:div w:id="1448742561">
      <w:bodyDiv w:val="1"/>
      <w:marLeft w:val="0"/>
      <w:marRight w:val="0"/>
      <w:marTop w:val="0"/>
      <w:marBottom w:val="0"/>
      <w:divBdr>
        <w:top w:val="none" w:sz="0" w:space="0" w:color="auto"/>
        <w:left w:val="none" w:sz="0" w:space="0" w:color="auto"/>
        <w:bottom w:val="none" w:sz="0" w:space="0" w:color="auto"/>
        <w:right w:val="none" w:sz="0" w:space="0" w:color="auto"/>
      </w:divBdr>
    </w:div>
    <w:div w:id="1450974343">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3185486">
      <w:bodyDiv w:val="1"/>
      <w:marLeft w:val="0"/>
      <w:marRight w:val="0"/>
      <w:marTop w:val="0"/>
      <w:marBottom w:val="0"/>
      <w:divBdr>
        <w:top w:val="none" w:sz="0" w:space="0" w:color="auto"/>
        <w:left w:val="none" w:sz="0" w:space="0" w:color="auto"/>
        <w:bottom w:val="none" w:sz="0" w:space="0" w:color="auto"/>
        <w:right w:val="none" w:sz="0" w:space="0" w:color="auto"/>
      </w:divBdr>
    </w:div>
    <w:div w:id="1464225914">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6967397">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490243342">
      <w:bodyDiv w:val="1"/>
      <w:marLeft w:val="0"/>
      <w:marRight w:val="0"/>
      <w:marTop w:val="0"/>
      <w:marBottom w:val="0"/>
      <w:divBdr>
        <w:top w:val="none" w:sz="0" w:space="0" w:color="auto"/>
        <w:left w:val="none" w:sz="0" w:space="0" w:color="auto"/>
        <w:bottom w:val="none" w:sz="0" w:space="0" w:color="auto"/>
        <w:right w:val="none" w:sz="0" w:space="0" w:color="auto"/>
      </w:divBdr>
    </w:div>
    <w:div w:id="1501964836">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21772926">
      <w:bodyDiv w:val="1"/>
      <w:marLeft w:val="0"/>
      <w:marRight w:val="0"/>
      <w:marTop w:val="0"/>
      <w:marBottom w:val="0"/>
      <w:divBdr>
        <w:top w:val="none" w:sz="0" w:space="0" w:color="auto"/>
        <w:left w:val="none" w:sz="0" w:space="0" w:color="auto"/>
        <w:bottom w:val="none" w:sz="0" w:space="0" w:color="auto"/>
        <w:right w:val="none" w:sz="0" w:space="0" w:color="auto"/>
      </w:divBdr>
    </w:div>
    <w:div w:id="1523401936">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1234428">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445944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465335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55260397">
      <w:bodyDiv w:val="1"/>
      <w:marLeft w:val="0"/>
      <w:marRight w:val="0"/>
      <w:marTop w:val="0"/>
      <w:marBottom w:val="0"/>
      <w:divBdr>
        <w:top w:val="none" w:sz="0" w:space="0" w:color="auto"/>
        <w:left w:val="none" w:sz="0" w:space="0" w:color="auto"/>
        <w:bottom w:val="none" w:sz="0" w:space="0" w:color="auto"/>
        <w:right w:val="none" w:sz="0" w:space="0" w:color="auto"/>
      </w:divBdr>
    </w:div>
    <w:div w:id="1655455568">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937867">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0958138">
      <w:bodyDiv w:val="1"/>
      <w:marLeft w:val="0"/>
      <w:marRight w:val="0"/>
      <w:marTop w:val="0"/>
      <w:marBottom w:val="0"/>
      <w:divBdr>
        <w:top w:val="none" w:sz="0" w:space="0" w:color="auto"/>
        <w:left w:val="none" w:sz="0" w:space="0" w:color="auto"/>
        <w:bottom w:val="none" w:sz="0" w:space="0" w:color="auto"/>
        <w:right w:val="none" w:sz="0" w:space="0" w:color="auto"/>
      </w:divBdr>
    </w:div>
    <w:div w:id="1715305070">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1737260">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5468897">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0929217">
      <w:bodyDiv w:val="1"/>
      <w:marLeft w:val="0"/>
      <w:marRight w:val="0"/>
      <w:marTop w:val="0"/>
      <w:marBottom w:val="0"/>
      <w:divBdr>
        <w:top w:val="none" w:sz="0" w:space="0" w:color="auto"/>
        <w:left w:val="none" w:sz="0" w:space="0" w:color="auto"/>
        <w:bottom w:val="none" w:sz="0" w:space="0" w:color="auto"/>
        <w:right w:val="none" w:sz="0" w:space="0" w:color="auto"/>
      </w:divBdr>
    </w:div>
    <w:div w:id="1773895306">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79714320">
      <w:bodyDiv w:val="1"/>
      <w:marLeft w:val="0"/>
      <w:marRight w:val="0"/>
      <w:marTop w:val="0"/>
      <w:marBottom w:val="0"/>
      <w:divBdr>
        <w:top w:val="none" w:sz="0" w:space="0" w:color="auto"/>
        <w:left w:val="none" w:sz="0" w:space="0" w:color="auto"/>
        <w:bottom w:val="none" w:sz="0" w:space="0" w:color="auto"/>
        <w:right w:val="none" w:sz="0" w:space="0" w:color="auto"/>
      </w:divBdr>
    </w:div>
    <w:div w:id="1781948578">
      <w:bodyDiv w:val="1"/>
      <w:marLeft w:val="0"/>
      <w:marRight w:val="0"/>
      <w:marTop w:val="0"/>
      <w:marBottom w:val="0"/>
      <w:divBdr>
        <w:top w:val="none" w:sz="0" w:space="0" w:color="auto"/>
        <w:left w:val="none" w:sz="0" w:space="0" w:color="auto"/>
        <w:bottom w:val="none" w:sz="0" w:space="0" w:color="auto"/>
        <w:right w:val="none" w:sz="0" w:space="0" w:color="auto"/>
      </w:divBdr>
    </w:div>
    <w:div w:id="1782070047">
      <w:bodyDiv w:val="1"/>
      <w:marLeft w:val="0"/>
      <w:marRight w:val="0"/>
      <w:marTop w:val="0"/>
      <w:marBottom w:val="0"/>
      <w:divBdr>
        <w:top w:val="none" w:sz="0" w:space="0" w:color="auto"/>
        <w:left w:val="none" w:sz="0" w:space="0" w:color="auto"/>
        <w:bottom w:val="none" w:sz="0" w:space="0" w:color="auto"/>
        <w:right w:val="none" w:sz="0" w:space="0" w:color="auto"/>
      </w:divBdr>
    </w:div>
    <w:div w:id="178828123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3208573">
      <w:bodyDiv w:val="1"/>
      <w:marLeft w:val="0"/>
      <w:marRight w:val="0"/>
      <w:marTop w:val="0"/>
      <w:marBottom w:val="0"/>
      <w:divBdr>
        <w:top w:val="none" w:sz="0" w:space="0" w:color="auto"/>
        <w:left w:val="none" w:sz="0" w:space="0" w:color="auto"/>
        <w:bottom w:val="none" w:sz="0" w:space="0" w:color="auto"/>
        <w:right w:val="none" w:sz="0" w:space="0" w:color="auto"/>
      </w:divBdr>
    </w:div>
    <w:div w:id="1814057075">
      <w:bodyDiv w:val="1"/>
      <w:marLeft w:val="0"/>
      <w:marRight w:val="0"/>
      <w:marTop w:val="0"/>
      <w:marBottom w:val="0"/>
      <w:divBdr>
        <w:top w:val="none" w:sz="0" w:space="0" w:color="auto"/>
        <w:left w:val="none" w:sz="0" w:space="0" w:color="auto"/>
        <w:bottom w:val="none" w:sz="0" w:space="0" w:color="auto"/>
        <w:right w:val="none" w:sz="0" w:space="0" w:color="auto"/>
      </w:divBdr>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84237">
      <w:bodyDiv w:val="1"/>
      <w:marLeft w:val="0"/>
      <w:marRight w:val="0"/>
      <w:marTop w:val="0"/>
      <w:marBottom w:val="0"/>
      <w:divBdr>
        <w:top w:val="none" w:sz="0" w:space="0" w:color="auto"/>
        <w:left w:val="none" w:sz="0" w:space="0" w:color="auto"/>
        <w:bottom w:val="none" w:sz="0" w:space="0" w:color="auto"/>
        <w:right w:val="none" w:sz="0" w:space="0" w:color="auto"/>
      </w:divBdr>
    </w:div>
    <w:div w:id="1817144965">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33524504">
      <w:bodyDiv w:val="1"/>
      <w:marLeft w:val="0"/>
      <w:marRight w:val="0"/>
      <w:marTop w:val="0"/>
      <w:marBottom w:val="0"/>
      <w:divBdr>
        <w:top w:val="none" w:sz="0" w:space="0" w:color="auto"/>
        <w:left w:val="none" w:sz="0" w:space="0" w:color="auto"/>
        <w:bottom w:val="none" w:sz="0" w:space="0" w:color="auto"/>
        <w:right w:val="none" w:sz="0" w:space="0" w:color="auto"/>
      </w:divBdr>
    </w:div>
    <w:div w:id="1843273064">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2454710">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4682154">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521584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4968695">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39946920">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9776834">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sChild>
        <w:div w:id="1703356775">
          <w:marLeft w:val="0"/>
          <w:marRight w:val="0"/>
          <w:marTop w:val="0"/>
          <w:marBottom w:val="0"/>
          <w:divBdr>
            <w:top w:val="none" w:sz="0" w:space="0" w:color="auto"/>
            <w:left w:val="none" w:sz="0" w:space="0" w:color="auto"/>
            <w:bottom w:val="none" w:sz="0" w:space="0" w:color="auto"/>
            <w:right w:val="none" w:sz="0" w:space="0" w:color="auto"/>
          </w:divBdr>
        </w:div>
      </w:divsChild>
    </w:div>
    <w:div w:id="1954901973">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6325627">
      <w:bodyDiv w:val="1"/>
      <w:marLeft w:val="0"/>
      <w:marRight w:val="0"/>
      <w:marTop w:val="0"/>
      <w:marBottom w:val="0"/>
      <w:divBdr>
        <w:top w:val="none" w:sz="0" w:space="0" w:color="auto"/>
        <w:left w:val="none" w:sz="0" w:space="0" w:color="auto"/>
        <w:bottom w:val="none" w:sz="0" w:space="0" w:color="auto"/>
        <w:right w:val="none" w:sz="0" w:space="0" w:color="auto"/>
      </w:divBdr>
    </w:div>
    <w:div w:id="1984115584">
      <w:bodyDiv w:val="1"/>
      <w:marLeft w:val="0"/>
      <w:marRight w:val="0"/>
      <w:marTop w:val="0"/>
      <w:marBottom w:val="0"/>
      <w:divBdr>
        <w:top w:val="none" w:sz="0" w:space="0" w:color="auto"/>
        <w:left w:val="none" w:sz="0" w:space="0" w:color="auto"/>
        <w:bottom w:val="none" w:sz="0" w:space="0" w:color="auto"/>
        <w:right w:val="none" w:sz="0" w:space="0" w:color="auto"/>
      </w:divBdr>
    </w:div>
    <w:div w:id="1987395690">
      <w:bodyDiv w:val="1"/>
      <w:marLeft w:val="0"/>
      <w:marRight w:val="0"/>
      <w:marTop w:val="0"/>
      <w:marBottom w:val="0"/>
      <w:divBdr>
        <w:top w:val="none" w:sz="0" w:space="0" w:color="auto"/>
        <w:left w:val="none" w:sz="0" w:space="0" w:color="auto"/>
        <w:bottom w:val="none" w:sz="0" w:space="0" w:color="auto"/>
        <w:right w:val="none" w:sz="0" w:space="0" w:color="auto"/>
      </w:divBdr>
    </w:div>
    <w:div w:id="19897430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562776">
      <w:bodyDiv w:val="1"/>
      <w:marLeft w:val="0"/>
      <w:marRight w:val="0"/>
      <w:marTop w:val="0"/>
      <w:marBottom w:val="0"/>
      <w:divBdr>
        <w:top w:val="none" w:sz="0" w:space="0" w:color="auto"/>
        <w:left w:val="none" w:sz="0" w:space="0" w:color="auto"/>
        <w:bottom w:val="none" w:sz="0" w:space="0" w:color="auto"/>
        <w:right w:val="none" w:sz="0" w:space="0" w:color="auto"/>
      </w:divBdr>
    </w:div>
    <w:div w:id="2009360911">
      <w:bodyDiv w:val="1"/>
      <w:marLeft w:val="0"/>
      <w:marRight w:val="0"/>
      <w:marTop w:val="0"/>
      <w:marBottom w:val="0"/>
      <w:divBdr>
        <w:top w:val="none" w:sz="0" w:space="0" w:color="auto"/>
        <w:left w:val="none" w:sz="0" w:space="0" w:color="auto"/>
        <w:bottom w:val="none" w:sz="0" w:space="0" w:color="auto"/>
        <w:right w:val="none" w:sz="0" w:space="0" w:color="auto"/>
      </w:divBdr>
      <w:divsChild>
        <w:div w:id="1778328028">
          <w:marLeft w:val="0"/>
          <w:marRight w:val="0"/>
          <w:marTop w:val="0"/>
          <w:marBottom w:val="0"/>
          <w:divBdr>
            <w:top w:val="none" w:sz="0" w:space="0" w:color="auto"/>
            <w:left w:val="none" w:sz="0" w:space="0" w:color="auto"/>
            <w:bottom w:val="none" w:sz="0" w:space="0" w:color="auto"/>
            <w:right w:val="none" w:sz="0" w:space="0" w:color="auto"/>
          </w:divBdr>
          <w:divsChild>
            <w:div w:id="97340100">
              <w:marLeft w:val="0"/>
              <w:marRight w:val="0"/>
              <w:marTop w:val="0"/>
              <w:marBottom w:val="0"/>
              <w:divBdr>
                <w:top w:val="none" w:sz="0" w:space="0" w:color="auto"/>
                <w:left w:val="none" w:sz="0" w:space="0" w:color="auto"/>
                <w:bottom w:val="none" w:sz="0" w:space="0" w:color="auto"/>
                <w:right w:val="none" w:sz="0" w:space="0" w:color="auto"/>
              </w:divBdr>
            </w:div>
            <w:div w:id="134957026">
              <w:marLeft w:val="0"/>
              <w:marRight w:val="0"/>
              <w:marTop w:val="0"/>
              <w:marBottom w:val="0"/>
              <w:divBdr>
                <w:top w:val="none" w:sz="0" w:space="0" w:color="auto"/>
                <w:left w:val="none" w:sz="0" w:space="0" w:color="auto"/>
                <w:bottom w:val="none" w:sz="0" w:space="0" w:color="auto"/>
                <w:right w:val="none" w:sz="0" w:space="0" w:color="auto"/>
              </w:divBdr>
            </w:div>
            <w:div w:id="933050057">
              <w:marLeft w:val="0"/>
              <w:marRight w:val="0"/>
              <w:marTop w:val="0"/>
              <w:marBottom w:val="0"/>
              <w:divBdr>
                <w:top w:val="none" w:sz="0" w:space="0" w:color="auto"/>
                <w:left w:val="none" w:sz="0" w:space="0" w:color="auto"/>
                <w:bottom w:val="none" w:sz="0" w:space="0" w:color="auto"/>
                <w:right w:val="none" w:sz="0" w:space="0" w:color="auto"/>
              </w:divBdr>
            </w:div>
            <w:div w:id="979309838">
              <w:marLeft w:val="0"/>
              <w:marRight w:val="0"/>
              <w:marTop w:val="0"/>
              <w:marBottom w:val="0"/>
              <w:divBdr>
                <w:top w:val="none" w:sz="0" w:space="0" w:color="auto"/>
                <w:left w:val="none" w:sz="0" w:space="0" w:color="auto"/>
                <w:bottom w:val="none" w:sz="0" w:space="0" w:color="auto"/>
                <w:right w:val="none" w:sz="0" w:space="0" w:color="auto"/>
              </w:divBdr>
            </w:div>
            <w:div w:id="998115822">
              <w:marLeft w:val="0"/>
              <w:marRight w:val="0"/>
              <w:marTop w:val="0"/>
              <w:marBottom w:val="0"/>
              <w:divBdr>
                <w:top w:val="none" w:sz="0" w:space="0" w:color="auto"/>
                <w:left w:val="none" w:sz="0" w:space="0" w:color="auto"/>
                <w:bottom w:val="none" w:sz="0" w:space="0" w:color="auto"/>
                <w:right w:val="none" w:sz="0" w:space="0" w:color="auto"/>
              </w:divBdr>
            </w:div>
            <w:div w:id="1055853425">
              <w:marLeft w:val="0"/>
              <w:marRight w:val="0"/>
              <w:marTop w:val="0"/>
              <w:marBottom w:val="0"/>
              <w:divBdr>
                <w:top w:val="none" w:sz="0" w:space="0" w:color="auto"/>
                <w:left w:val="none" w:sz="0" w:space="0" w:color="auto"/>
                <w:bottom w:val="none" w:sz="0" w:space="0" w:color="auto"/>
                <w:right w:val="none" w:sz="0" w:space="0" w:color="auto"/>
              </w:divBdr>
            </w:div>
            <w:div w:id="1494644057">
              <w:marLeft w:val="0"/>
              <w:marRight w:val="0"/>
              <w:marTop w:val="0"/>
              <w:marBottom w:val="0"/>
              <w:divBdr>
                <w:top w:val="none" w:sz="0" w:space="0" w:color="auto"/>
                <w:left w:val="none" w:sz="0" w:space="0" w:color="auto"/>
                <w:bottom w:val="none" w:sz="0" w:space="0" w:color="auto"/>
                <w:right w:val="none" w:sz="0" w:space="0" w:color="auto"/>
              </w:divBdr>
            </w:div>
            <w:div w:id="1698852099">
              <w:marLeft w:val="0"/>
              <w:marRight w:val="0"/>
              <w:marTop w:val="0"/>
              <w:marBottom w:val="0"/>
              <w:divBdr>
                <w:top w:val="none" w:sz="0" w:space="0" w:color="auto"/>
                <w:left w:val="none" w:sz="0" w:space="0" w:color="auto"/>
                <w:bottom w:val="none" w:sz="0" w:space="0" w:color="auto"/>
                <w:right w:val="none" w:sz="0" w:space="0" w:color="auto"/>
              </w:divBdr>
            </w:div>
            <w:div w:id="1868565973">
              <w:marLeft w:val="0"/>
              <w:marRight w:val="0"/>
              <w:marTop w:val="0"/>
              <w:marBottom w:val="0"/>
              <w:divBdr>
                <w:top w:val="none" w:sz="0" w:space="0" w:color="auto"/>
                <w:left w:val="none" w:sz="0" w:space="0" w:color="auto"/>
                <w:bottom w:val="none" w:sz="0" w:space="0" w:color="auto"/>
                <w:right w:val="none" w:sz="0" w:space="0" w:color="auto"/>
              </w:divBdr>
            </w:div>
            <w:div w:id="20161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1630">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448019">
      <w:bodyDiv w:val="1"/>
      <w:marLeft w:val="0"/>
      <w:marRight w:val="0"/>
      <w:marTop w:val="0"/>
      <w:marBottom w:val="0"/>
      <w:divBdr>
        <w:top w:val="none" w:sz="0" w:space="0" w:color="auto"/>
        <w:left w:val="none" w:sz="0" w:space="0" w:color="auto"/>
        <w:bottom w:val="none" w:sz="0" w:space="0" w:color="auto"/>
        <w:right w:val="none" w:sz="0" w:space="0" w:color="auto"/>
      </w:divBdr>
    </w:div>
    <w:div w:id="2036956662">
      <w:bodyDiv w:val="1"/>
      <w:marLeft w:val="0"/>
      <w:marRight w:val="0"/>
      <w:marTop w:val="0"/>
      <w:marBottom w:val="0"/>
      <w:divBdr>
        <w:top w:val="none" w:sz="0" w:space="0" w:color="auto"/>
        <w:left w:val="none" w:sz="0" w:space="0" w:color="auto"/>
        <w:bottom w:val="none" w:sz="0" w:space="0" w:color="auto"/>
        <w:right w:val="none" w:sz="0" w:space="0" w:color="auto"/>
      </w:divBdr>
    </w:div>
    <w:div w:id="2038197888">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083507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807137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18785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270320">
      <w:bodyDiv w:val="1"/>
      <w:marLeft w:val="0"/>
      <w:marRight w:val="0"/>
      <w:marTop w:val="0"/>
      <w:marBottom w:val="0"/>
      <w:divBdr>
        <w:top w:val="none" w:sz="0" w:space="0" w:color="auto"/>
        <w:left w:val="none" w:sz="0" w:space="0" w:color="auto"/>
        <w:bottom w:val="none" w:sz="0" w:space="0" w:color="auto"/>
        <w:right w:val="none" w:sz="0" w:space="0" w:color="auto"/>
      </w:divBdr>
      <w:divsChild>
        <w:div w:id="2133939775">
          <w:marLeft w:val="0"/>
          <w:marRight w:val="0"/>
          <w:marTop w:val="0"/>
          <w:marBottom w:val="0"/>
          <w:divBdr>
            <w:top w:val="none" w:sz="0" w:space="0" w:color="auto"/>
            <w:left w:val="none" w:sz="0" w:space="0" w:color="auto"/>
            <w:bottom w:val="none" w:sz="0" w:space="0" w:color="auto"/>
            <w:right w:val="none" w:sz="0" w:space="0" w:color="auto"/>
          </w:divBdr>
        </w:div>
        <w:div w:id="1056899285">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8547258">
      <w:bodyDiv w:val="1"/>
      <w:marLeft w:val="0"/>
      <w:marRight w:val="0"/>
      <w:marTop w:val="0"/>
      <w:marBottom w:val="0"/>
      <w:divBdr>
        <w:top w:val="none" w:sz="0" w:space="0" w:color="auto"/>
        <w:left w:val="none" w:sz="0" w:space="0" w:color="auto"/>
        <w:bottom w:val="none" w:sz="0" w:space="0" w:color="auto"/>
        <w:right w:val="none" w:sz="0" w:space="0" w:color="auto"/>
      </w:divBdr>
    </w:div>
    <w:div w:id="213136386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CFC67-C4B5-428A-8D31-214F7C21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7792</Words>
  <Characters>42861</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INFORMÁTICA</cp:lastModifiedBy>
  <cp:revision>8</cp:revision>
  <cp:lastPrinted>2024-04-05T19:42:00Z</cp:lastPrinted>
  <dcterms:created xsi:type="dcterms:W3CDTF">2024-03-21T20:58:00Z</dcterms:created>
  <dcterms:modified xsi:type="dcterms:W3CDTF">2024-05-20T03:26:00Z</dcterms:modified>
</cp:coreProperties>
</file>