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C99C" w14:textId="77777777" w:rsidR="00CB702B" w:rsidRPr="00C55360" w:rsidRDefault="004D61DD">
      <w:pPr>
        <w:spacing w:before="240"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enero de dos mil veinticuatro.</w:t>
      </w:r>
      <w:bookmarkStart w:id="0" w:name="_GoBack"/>
      <w:bookmarkEnd w:id="0"/>
    </w:p>
    <w:p w14:paraId="14AB2F67" w14:textId="77777777" w:rsidR="00CB702B" w:rsidRPr="00C55360" w:rsidRDefault="00CB702B">
      <w:pPr>
        <w:rPr>
          <w:rFonts w:ascii="Palatino Linotype" w:eastAsia="Palatino Linotype" w:hAnsi="Palatino Linotype" w:cs="Palatino Linotype"/>
          <w:sz w:val="24"/>
          <w:szCs w:val="24"/>
        </w:rPr>
      </w:pPr>
    </w:p>
    <w:p w14:paraId="06465212"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 xml:space="preserve">Visto </w:t>
      </w:r>
      <w:r w:rsidRPr="00C55360">
        <w:rPr>
          <w:rFonts w:ascii="Palatino Linotype" w:eastAsia="Palatino Linotype" w:hAnsi="Palatino Linotype" w:cs="Palatino Linotype"/>
          <w:sz w:val="24"/>
          <w:szCs w:val="24"/>
        </w:rPr>
        <w:t xml:space="preserve">el expediente relativo al recurso de revisión </w:t>
      </w:r>
      <w:r w:rsidRPr="00C55360">
        <w:rPr>
          <w:rFonts w:ascii="Palatino Linotype" w:eastAsia="Palatino Linotype" w:hAnsi="Palatino Linotype" w:cs="Palatino Linotype"/>
          <w:b/>
          <w:sz w:val="24"/>
          <w:szCs w:val="24"/>
        </w:rPr>
        <w:t>06554/INFOEM/IP/RR/2023</w:t>
      </w:r>
      <w:r w:rsidRPr="00C55360">
        <w:rPr>
          <w:rFonts w:ascii="Palatino Linotype" w:eastAsia="Palatino Linotype" w:hAnsi="Palatino Linotype" w:cs="Palatino Linotype"/>
          <w:sz w:val="24"/>
          <w:szCs w:val="24"/>
        </w:rPr>
        <w:t xml:space="preserve">, interpuesto por </w:t>
      </w:r>
      <w:r w:rsidRPr="00C55360">
        <w:rPr>
          <w:rFonts w:ascii="Palatino Linotype" w:eastAsia="Palatino Linotype" w:hAnsi="Palatino Linotype" w:cs="Palatino Linotype"/>
          <w:b/>
          <w:sz w:val="24"/>
          <w:szCs w:val="24"/>
        </w:rPr>
        <w:t>un particular de manera anónima</w:t>
      </w:r>
      <w:r w:rsidRPr="00C55360">
        <w:rPr>
          <w:rFonts w:ascii="Palatino Linotype" w:eastAsia="Palatino Linotype" w:hAnsi="Palatino Linotype" w:cs="Palatino Linotype"/>
          <w:sz w:val="24"/>
          <w:szCs w:val="24"/>
        </w:rPr>
        <w:t>,</w:t>
      </w:r>
      <w:r w:rsidRPr="00C55360">
        <w:rPr>
          <w:rFonts w:ascii="Palatino Linotype" w:eastAsia="Palatino Linotype" w:hAnsi="Palatino Linotype" w:cs="Palatino Linotype"/>
          <w:b/>
          <w:sz w:val="24"/>
          <w:szCs w:val="24"/>
        </w:rPr>
        <w:t xml:space="preserve"> </w:t>
      </w:r>
      <w:r w:rsidRPr="00C55360">
        <w:rPr>
          <w:rFonts w:ascii="Palatino Linotype" w:eastAsia="Palatino Linotype" w:hAnsi="Palatino Linotype" w:cs="Palatino Linotype"/>
          <w:sz w:val="24"/>
          <w:szCs w:val="24"/>
        </w:rPr>
        <w:t xml:space="preserve">a quien en lo sucesivo se le denominara </w:t>
      </w:r>
      <w:r w:rsidRPr="00C55360">
        <w:rPr>
          <w:rFonts w:ascii="Palatino Linotype" w:eastAsia="Palatino Linotype" w:hAnsi="Palatino Linotype" w:cs="Palatino Linotype"/>
          <w:b/>
          <w:sz w:val="24"/>
          <w:szCs w:val="24"/>
        </w:rPr>
        <w:t>LA PARTE RECURRENTE</w:t>
      </w:r>
      <w:r w:rsidRPr="00C55360">
        <w:rPr>
          <w:rFonts w:ascii="Palatino Linotype" w:eastAsia="Palatino Linotype" w:hAnsi="Palatino Linotype" w:cs="Palatino Linotype"/>
          <w:sz w:val="24"/>
          <w:szCs w:val="24"/>
        </w:rPr>
        <w:t xml:space="preserve">, en contra de la respuesta a la solicitud de información con número de folio </w:t>
      </w:r>
      <w:r w:rsidRPr="00C55360">
        <w:rPr>
          <w:rFonts w:ascii="Palatino Linotype" w:eastAsia="Palatino Linotype" w:hAnsi="Palatino Linotype" w:cs="Palatino Linotype"/>
          <w:b/>
          <w:sz w:val="24"/>
          <w:szCs w:val="24"/>
        </w:rPr>
        <w:t>01596/ZINACANT/IP/2023</w:t>
      </w:r>
      <w:r w:rsidRPr="00C55360">
        <w:rPr>
          <w:rFonts w:ascii="Palatino Linotype" w:eastAsia="Palatino Linotype" w:hAnsi="Palatino Linotype" w:cs="Palatino Linotype"/>
          <w:sz w:val="24"/>
          <w:szCs w:val="24"/>
        </w:rPr>
        <w:t xml:space="preserve">, por parte del </w:t>
      </w:r>
      <w:r w:rsidRPr="00C55360">
        <w:rPr>
          <w:rFonts w:ascii="Palatino Linotype" w:eastAsia="Palatino Linotype" w:hAnsi="Palatino Linotype" w:cs="Palatino Linotype"/>
          <w:b/>
          <w:sz w:val="24"/>
          <w:szCs w:val="24"/>
        </w:rPr>
        <w:t>Ayuntamiento de Zinacantepec</w:t>
      </w:r>
      <w:r w:rsidRPr="00C55360">
        <w:rPr>
          <w:rFonts w:ascii="Palatino Linotype" w:eastAsia="Palatino Linotype" w:hAnsi="Palatino Linotype" w:cs="Palatino Linotype"/>
          <w:sz w:val="24"/>
          <w:szCs w:val="24"/>
        </w:rPr>
        <w:t xml:space="preserve">, en lo sucesivo </w:t>
      </w:r>
      <w:r w:rsidRPr="00C55360">
        <w:rPr>
          <w:rFonts w:ascii="Palatino Linotype" w:eastAsia="Palatino Linotype" w:hAnsi="Palatino Linotype" w:cs="Palatino Linotype"/>
          <w:b/>
          <w:sz w:val="24"/>
          <w:szCs w:val="24"/>
        </w:rPr>
        <w:t>EL</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 xml:space="preserve">SUJETO OBLIGADO; </w:t>
      </w:r>
      <w:r w:rsidRPr="00C55360">
        <w:rPr>
          <w:rFonts w:ascii="Palatino Linotype" w:eastAsia="Palatino Linotype" w:hAnsi="Palatino Linotype" w:cs="Palatino Linotype"/>
          <w:sz w:val="24"/>
          <w:szCs w:val="24"/>
        </w:rPr>
        <w:t>se procede a dictar la presente resolución, con base en lo siguiente.</w:t>
      </w:r>
    </w:p>
    <w:p w14:paraId="52C7333C" w14:textId="77777777" w:rsidR="00CB702B" w:rsidRPr="00C55360" w:rsidRDefault="00CB702B">
      <w:pPr>
        <w:rPr>
          <w:rFonts w:ascii="Palatino Linotype" w:eastAsia="Palatino Linotype" w:hAnsi="Palatino Linotype" w:cs="Palatino Linotype"/>
          <w:sz w:val="24"/>
          <w:szCs w:val="24"/>
        </w:rPr>
      </w:pPr>
    </w:p>
    <w:p w14:paraId="3F057590" w14:textId="77777777" w:rsidR="00CB702B" w:rsidRPr="00C55360" w:rsidRDefault="004D61DD">
      <w:pPr>
        <w:spacing w:after="0" w:line="360" w:lineRule="auto"/>
        <w:jc w:val="center"/>
        <w:rPr>
          <w:rFonts w:ascii="Palatino Linotype" w:eastAsia="Palatino Linotype" w:hAnsi="Palatino Linotype" w:cs="Palatino Linotype"/>
          <w:b/>
        </w:rPr>
      </w:pPr>
      <w:r w:rsidRPr="00C55360">
        <w:rPr>
          <w:rFonts w:ascii="Palatino Linotype" w:eastAsia="Palatino Linotype" w:hAnsi="Palatino Linotype" w:cs="Palatino Linotype"/>
          <w:b/>
        </w:rPr>
        <w:t xml:space="preserve">A N T E C E D E N T E S </w:t>
      </w:r>
    </w:p>
    <w:p w14:paraId="4F7BFD50"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62B1C465" w14:textId="77777777" w:rsidR="00CB702B" w:rsidRPr="00C55360" w:rsidRDefault="004D61DD">
      <w:pP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1.</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 xml:space="preserve">SOLICITUD DE INFORMACIÓN. </w:t>
      </w:r>
      <w:r w:rsidRPr="00C55360">
        <w:rPr>
          <w:rFonts w:ascii="Palatino Linotype" w:eastAsia="Palatino Linotype" w:hAnsi="Palatino Linotype" w:cs="Palatino Linotype"/>
          <w:sz w:val="24"/>
          <w:szCs w:val="24"/>
        </w:rPr>
        <w:t xml:space="preserve">Con fecha cuatro de septiembre de dos mil veintitrés, </w:t>
      </w:r>
      <w:r w:rsidRPr="00C55360">
        <w:rPr>
          <w:rFonts w:ascii="Palatino Linotype" w:eastAsia="Palatino Linotype" w:hAnsi="Palatino Linotype" w:cs="Palatino Linotype"/>
          <w:b/>
          <w:sz w:val="24"/>
          <w:szCs w:val="24"/>
        </w:rPr>
        <w:t>LA PARTE RECURRENTE</w:t>
      </w:r>
      <w:r w:rsidRPr="00C55360">
        <w:rPr>
          <w:rFonts w:ascii="Palatino Linotype" w:eastAsia="Palatino Linotype" w:hAnsi="Palatino Linotype" w:cs="Palatino Linotype"/>
          <w:sz w:val="24"/>
          <w:szCs w:val="24"/>
        </w:rPr>
        <w:t>, presentó a través del Sistema de Acceso a la Información Mexiquense (</w:t>
      </w:r>
      <w:r w:rsidRPr="00C55360">
        <w:rPr>
          <w:rFonts w:ascii="Palatino Linotype" w:eastAsia="Palatino Linotype" w:hAnsi="Palatino Linotype" w:cs="Palatino Linotype"/>
          <w:b/>
          <w:sz w:val="24"/>
          <w:szCs w:val="24"/>
        </w:rPr>
        <w:t>SAIMEX)</w:t>
      </w:r>
      <w:r w:rsidRPr="00C55360">
        <w:rPr>
          <w:rFonts w:ascii="Palatino Linotype" w:eastAsia="Palatino Linotype" w:hAnsi="Palatino Linotype" w:cs="Palatino Linotype"/>
          <w:sz w:val="24"/>
          <w:szCs w:val="24"/>
        </w:rPr>
        <w:t xml:space="preserve"> ante </w:t>
      </w:r>
      <w:r w:rsidRPr="00C55360">
        <w:rPr>
          <w:rFonts w:ascii="Palatino Linotype" w:eastAsia="Palatino Linotype" w:hAnsi="Palatino Linotype" w:cs="Palatino Linotype"/>
          <w:b/>
          <w:sz w:val="24"/>
          <w:szCs w:val="24"/>
        </w:rPr>
        <w:t>EL SUJETO OBLIGADO</w:t>
      </w:r>
      <w:r w:rsidRPr="00C55360">
        <w:rPr>
          <w:rFonts w:ascii="Palatino Linotype" w:eastAsia="Palatino Linotype" w:hAnsi="Palatino Linotype" w:cs="Palatino Linotype"/>
          <w:sz w:val="24"/>
          <w:szCs w:val="24"/>
        </w:rPr>
        <w:t xml:space="preserve">, solicitud de acceso a la información pública, registrada bajo el número de folio </w:t>
      </w:r>
      <w:r w:rsidRPr="00C55360">
        <w:rPr>
          <w:rFonts w:ascii="Palatino Linotype" w:eastAsia="Palatino Linotype" w:hAnsi="Palatino Linotype" w:cs="Palatino Linotype"/>
          <w:b/>
          <w:sz w:val="24"/>
          <w:szCs w:val="24"/>
        </w:rPr>
        <w:t>01596/ZINACANT/IP/2023</w:t>
      </w:r>
      <w:r w:rsidRPr="00C55360">
        <w:rPr>
          <w:rFonts w:ascii="Palatino Linotype" w:eastAsia="Palatino Linotype" w:hAnsi="Palatino Linotype" w:cs="Palatino Linotype"/>
          <w:sz w:val="24"/>
          <w:szCs w:val="24"/>
        </w:rPr>
        <w:t>,</w:t>
      </w:r>
      <w:r w:rsidRPr="00C55360">
        <w:rPr>
          <w:rFonts w:ascii="Palatino Linotype" w:eastAsia="Palatino Linotype" w:hAnsi="Palatino Linotype" w:cs="Palatino Linotype"/>
          <w:b/>
          <w:sz w:val="24"/>
          <w:szCs w:val="24"/>
        </w:rPr>
        <w:t xml:space="preserve"> </w:t>
      </w:r>
      <w:r w:rsidRPr="00C55360">
        <w:rPr>
          <w:rFonts w:ascii="Palatino Linotype" w:eastAsia="Palatino Linotype" w:hAnsi="Palatino Linotype" w:cs="Palatino Linotype"/>
          <w:sz w:val="24"/>
          <w:szCs w:val="24"/>
        </w:rPr>
        <w:t>mediante la cual solicitó la siguiente información:</w:t>
      </w:r>
    </w:p>
    <w:p w14:paraId="58C84AD4" w14:textId="77777777" w:rsidR="00CB702B" w:rsidRPr="00C55360" w:rsidRDefault="00CB702B">
      <w:pPr>
        <w:spacing w:after="0" w:line="360" w:lineRule="auto"/>
        <w:ind w:right="49"/>
        <w:jc w:val="both"/>
        <w:rPr>
          <w:rFonts w:ascii="Palatino Linotype" w:eastAsia="Palatino Linotype" w:hAnsi="Palatino Linotype" w:cs="Palatino Linotype"/>
          <w:sz w:val="24"/>
          <w:szCs w:val="24"/>
        </w:rPr>
      </w:pPr>
    </w:p>
    <w:p w14:paraId="16EB95B0" w14:textId="77777777" w:rsidR="00CB702B" w:rsidRPr="00C55360" w:rsidRDefault="004D61DD">
      <w:pPr>
        <w:spacing w:after="0" w:line="276" w:lineRule="auto"/>
        <w:ind w:left="709" w:right="758"/>
        <w:jc w:val="both"/>
        <w:rPr>
          <w:rFonts w:ascii="Palatino Linotype" w:eastAsia="Palatino Linotype" w:hAnsi="Palatino Linotype" w:cs="Palatino Linotype"/>
          <w:i/>
        </w:rPr>
      </w:pPr>
      <w:bookmarkStart w:id="1" w:name="_heading=h.30j0zll" w:colFirst="0" w:colLast="0"/>
      <w:bookmarkEnd w:id="1"/>
      <w:r w:rsidRPr="00C55360">
        <w:rPr>
          <w:rFonts w:ascii="Palatino Linotype" w:eastAsia="Palatino Linotype" w:hAnsi="Palatino Linotype" w:cs="Palatino Linotype"/>
          <w:i/>
        </w:rPr>
        <w:t>“SOLICITO TODAS LAS COMISIONES EJIDALES DEL MUNICIPIO DE ZINACANTEPEC” (Sic).</w:t>
      </w:r>
    </w:p>
    <w:p w14:paraId="66DA3F47" w14:textId="77777777" w:rsidR="00CB702B" w:rsidRPr="00C55360" w:rsidRDefault="00CB702B">
      <w:pPr>
        <w:spacing w:after="0" w:line="276" w:lineRule="auto"/>
        <w:ind w:left="709" w:right="758"/>
        <w:jc w:val="both"/>
        <w:rPr>
          <w:rFonts w:ascii="Palatino Linotype" w:eastAsia="Palatino Linotype" w:hAnsi="Palatino Linotype" w:cs="Palatino Linotype"/>
          <w:i/>
        </w:rPr>
      </w:pPr>
    </w:p>
    <w:p w14:paraId="5DBA656D" w14:textId="77777777" w:rsidR="00CB702B" w:rsidRPr="00C55360" w:rsidRDefault="004D61DD">
      <w:pP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Modalidad de entrega: A través del </w:t>
      </w:r>
      <w:r w:rsidRPr="00C55360">
        <w:rPr>
          <w:rFonts w:ascii="Palatino Linotype" w:eastAsia="Palatino Linotype" w:hAnsi="Palatino Linotype" w:cs="Palatino Linotype"/>
          <w:b/>
          <w:sz w:val="24"/>
          <w:szCs w:val="24"/>
        </w:rPr>
        <w:t>SAIMEX</w:t>
      </w:r>
      <w:r w:rsidRPr="00C55360">
        <w:rPr>
          <w:rFonts w:ascii="Palatino Linotype" w:eastAsia="Palatino Linotype" w:hAnsi="Palatino Linotype" w:cs="Palatino Linotype"/>
          <w:sz w:val="24"/>
          <w:szCs w:val="24"/>
        </w:rPr>
        <w:t>.</w:t>
      </w:r>
    </w:p>
    <w:p w14:paraId="52D1F03F" w14:textId="77777777" w:rsidR="00CB702B" w:rsidRPr="00C55360" w:rsidRDefault="004D61DD">
      <w:pPr>
        <w:spacing w:after="0" w:line="360" w:lineRule="auto"/>
        <w:jc w:val="both"/>
      </w:pPr>
      <w:r w:rsidRPr="00C55360">
        <w:rPr>
          <w:rFonts w:ascii="Palatino Linotype" w:eastAsia="Palatino Linotype" w:hAnsi="Palatino Linotype" w:cs="Palatino Linotype"/>
          <w:b/>
          <w:sz w:val="24"/>
          <w:szCs w:val="24"/>
        </w:rPr>
        <w:lastRenderedPageBreak/>
        <w:t xml:space="preserve">2. RESPUESTA.  </w:t>
      </w:r>
      <w:r w:rsidRPr="00C55360">
        <w:rPr>
          <w:rFonts w:ascii="Palatino Linotype" w:eastAsia="Palatino Linotype" w:hAnsi="Palatino Linotype" w:cs="Palatino Linotype"/>
          <w:sz w:val="24"/>
          <w:szCs w:val="24"/>
        </w:rPr>
        <w:t xml:space="preserve">Con fecha veinticinco de septiembre del dos mil veintitrés, </w:t>
      </w:r>
      <w:r w:rsidRPr="00C55360">
        <w:rPr>
          <w:rFonts w:ascii="Palatino Linotype" w:eastAsia="Palatino Linotype" w:hAnsi="Palatino Linotype" w:cs="Palatino Linotype"/>
          <w:b/>
          <w:sz w:val="24"/>
          <w:szCs w:val="24"/>
        </w:rPr>
        <w:t>EL SUJETO OBLIGADO</w:t>
      </w:r>
      <w:r w:rsidRPr="00C5536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C55360">
        <w:t xml:space="preserve"> </w:t>
      </w:r>
    </w:p>
    <w:p w14:paraId="5AFA7F12" w14:textId="77777777" w:rsidR="00CB702B" w:rsidRPr="00C55360" w:rsidRDefault="00CB702B">
      <w:pPr>
        <w:spacing w:after="0" w:line="360" w:lineRule="auto"/>
        <w:jc w:val="both"/>
      </w:pPr>
    </w:p>
    <w:p w14:paraId="56E9BBBD" w14:textId="77777777" w:rsidR="00CB702B" w:rsidRPr="00C55360" w:rsidRDefault="004D61DD">
      <w:pPr>
        <w:spacing w:after="0" w:line="276" w:lineRule="auto"/>
        <w:ind w:left="851" w:right="900"/>
        <w:jc w:val="both"/>
        <w:rPr>
          <w:rFonts w:ascii="Palatino Linotype" w:eastAsia="Palatino Linotype" w:hAnsi="Palatino Linotype" w:cs="Palatino Linotype"/>
          <w:i/>
        </w:rPr>
      </w:pPr>
      <w:r w:rsidRPr="00C5536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D43892" w14:textId="77777777" w:rsidR="00CB702B" w:rsidRPr="00C55360" w:rsidRDefault="004D61DD">
      <w:pPr>
        <w:spacing w:after="0" w:line="276" w:lineRule="auto"/>
        <w:ind w:left="851" w:right="900"/>
        <w:jc w:val="both"/>
        <w:rPr>
          <w:rFonts w:ascii="Palatino Linotype" w:eastAsia="Palatino Linotype" w:hAnsi="Palatino Linotype" w:cs="Palatino Linotype"/>
          <w:i/>
        </w:rPr>
      </w:pPr>
      <w:r w:rsidRPr="00C55360">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01596/ZINACANT/IP/2023, recibida a través del Sistema SAIMEX, en donde se solicita textualmente lo siguiente: “SOLICITO TODAS LAS COMISIONES EJIDALES DEL MUNICIPIO DE ZINACANTEPEC.” (sic). </w:t>
      </w:r>
      <w:r w:rsidRPr="00C55360">
        <w:rPr>
          <w:rFonts w:ascii="Palatino Linotype" w:eastAsia="Palatino Linotype" w:hAnsi="Palatino Linotype" w:cs="Palatino Linotype"/>
          <w:b/>
          <w:i/>
          <w:u w:val="single"/>
        </w:rPr>
        <w:t>En apego a lo establecido su solicitud fue analizada y turnada al área poseedora de la información, en este caso a la Secretaría del Ayuntamiento,</w:t>
      </w:r>
      <w:r w:rsidRPr="00C55360">
        <w:rPr>
          <w:rFonts w:ascii="Palatino Linotype" w:eastAsia="Palatino Linotype" w:hAnsi="Palatino Linotype" w:cs="Palatino Linotype"/>
          <w:i/>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B8B1CFE" w14:textId="77777777" w:rsidR="00CB702B" w:rsidRPr="00C55360" w:rsidRDefault="004D61DD">
      <w:pPr>
        <w:spacing w:after="0" w:line="276" w:lineRule="auto"/>
        <w:ind w:left="851" w:right="900"/>
        <w:jc w:val="both"/>
        <w:rPr>
          <w:rFonts w:ascii="Palatino Linotype" w:eastAsia="Palatino Linotype" w:hAnsi="Palatino Linotype" w:cs="Palatino Linotype"/>
          <w:i/>
        </w:rPr>
      </w:pPr>
      <w:r w:rsidRPr="00C55360">
        <w:rPr>
          <w:rFonts w:ascii="Palatino Linotype" w:eastAsia="Palatino Linotype" w:hAnsi="Palatino Linotype" w:cs="Palatino Linotype"/>
          <w:i/>
        </w:rPr>
        <w:t>ATENTAMENTE</w:t>
      </w:r>
    </w:p>
    <w:p w14:paraId="52E421F3" w14:textId="77777777" w:rsidR="00CB702B" w:rsidRPr="00C55360" w:rsidRDefault="004D61DD">
      <w:pPr>
        <w:spacing w:after="0" w:line="276" w:lineRule="auto"/>
        <w:ind w:left="851" w:right="900"/>
        <w:jc w:val="both"/>
        <w:rPr>
          <w:rFonts w:ascii="Palatino Linotype" w:eastAsia="Palatino Linotype" w:hAnsi="Palatino Linotype" w:cs="Palatino Linotype"/>
          <w:i/>
        </w:rPr>
      </w:pPr>
      <w:r w:rsidRPr="00C55360">
        <w:rPr>
          <w:rFonts w:ascii="Palatino Linotype" w:eastAsia="Palatino Linotype" w:hAnsi="Palatino Linotype" w:cs="Palatino Linotype"/>
          <w:i/>
        </w:rPr>
        <w:lastRenderedPageBreak/>
        <w:t>BRENDA SELENE HERNANDEZ LOPEZ”</w:t>
      </w:r>
    </w:p>
    <w:p w14:paraId="14F753DA" w14:textId="77777777" w:rsidR="00CB702B" w:rsidRPr="00C55360" w:rsidRDefault="00CB702B">
      <w:pPr>
        <w:spacing w:after="0" w:line="360" w:lineRule="auto"/>
        <w:ind w:left="851" w:right="900"/>
        <w:jc w:val="both"/>
        <w:rPr>
          <w:rFonts w:ascii="Palatino Linotype" w:eastAsia="Palatino Linotype" w:hAnsi="Palatino Linotype" w:cs="Palatino Linotype"/>
          <w:sz w:val="24"/>
          <w:szCs w:val="24"/>
        </w:rPr>
      </w:pPr>
    </w:p>
    <w:p w14:paraId="6F588D3C"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EL SUJETO OBLIGADO</w:t>
      </w:r>
      <w:r w:rsidRPr="00C55360">
        <w:rPr>
          <w:rFonts w:ascii="Palatino Linotype" w:eastAsia="Palatino Linotype" w:hAnsi="Palatino Linotype" w:cs="Palatino Linotype"/>
          <w:sz w:val="24"/>
          <w:szCs w:val="24"/>
        </w:rPr>
        <w:t xml:space="preserve"> adjuntó a su respuesta el archivo electrónico siguiente:</w:t>
      </w:r>
    </w:p>
    <w:p w14:paraId="332F3C18"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62143F4"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w:t>
      </w:r>
      <w:r w:rsidRPr="00C55360">
        <w:rPr>
          <w:rFonts w:ascii="Palatino Linotype" w:eastAsia="Palatino Linotype" w:hAnsi="Palatino Linotype" w:cs="Palatino Linotype"/>
          <w:b/>
          <w:i/>
          <w:sz w:val="24"/>
          <w:szCs w:val="24"/>
          <w:u w:val="single"/>
        </w:rPr>
        <w:t>1596.pdf</w:t>
      </w:r>
      <w:r w:rsidRPr="00C55360">
        <w:rPr>
          <w:rFonts w:ascii="Palatino Linotype" w:eastAsia="Palatino Linotype" w:hAnsi="Palatino Linotype" w:cs="Palatino Linotype"/>
          <w:sz w:val="24"/>
          <w:szCs w:val="24"/>
        </w:rPr>
        <w:t>”: Oficio de fecha cinco de septiembre de dos mil veintitrés, signado por el Secretario del Ayuntamiento, mediante el cual menciona que:</w:t>
      </w:r>
    </w:p>
    <w:p w14:paraId="3538BC50"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noProof/>
          <w:sz w:val="24"/>
          <w:szCs w:val="24"/>
        </w:rPr>
        <w:drawing>
          <wp:inline distT="0" distB="0" distL="0" distR="0" wp14:anchorId="19BE6B4B" wp14:editId="3926C947">
            <wp:extent cx="5781756" cy="111817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81756" cy="1118170"/>
                    </a:xfrm>
                    <a:prstGeom prst="rect">
                      <a:avLst/>
                    </a:prstGeom>
                    <a:ln/>
                  </pic:spPr>
                </pic:pic>
              </a:graphicData>
            </a:graphic>
          </wp:inline>
        </w:drawing>
      </w:r>
    </w:p>
    <w:p w14:paraId="5C9D0647"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0F06BAFF" w14:textId="77777777" w:rsidR="00CB702B" w:rsidRPr="00C55360" w:rsidRDefault="004D61DD">
      <w:pPr>
        <w:spacing w:after="0" w:line="360" w:lineRule="auto"/>
        <w:ind w:right="-23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 xml:space="preserve">3. DEL RECURSO DE REVISIÓN. </w:t>
      </w:r>
      <w:r w:rsidRPr="00C55360">
        <w:rPr>
          <w:rFonts w:ascii="Palatino Linotype" w:eastAsia="Palatino Linotype" w:hAnsi="Palatino Linotype" w:cs="Palatino Linotype"/>
          <w:sz w:val="24"/>
          <w:szCs w:val="24"/>
        </w:rPr>
        <w:t>Inconforme con la respuesta del</w:t>
      </w:r>
      <w:r w:rsidRPr="00C55360">
        <w:rPr>
          <w:rFonts w:ascii="Palatino Linotype" w:eastAsia="Palatino Linotype" w:hAnsi="Palatino Linotype" w:cs="Palatino Linotype"/>
          <w:b/>
          <w:sz w:val="24"/>
          <w:szCs w:val="24"/>
        </w:rPr>
        <w:t xml:space="preserve"> SUJETO OBLIGADO, </w:t>
      </w:r>
      <w:r w:rsidRPr="00C55360">
        <w:rPr>
          <w:rFonts w:ascii="Palatino Linotype" w:eastAsia="Palatino Linotype" w:hAnsi="Palatino Linotype" w:cs="Palatino Linotype"/>
          <w:sz w:val="24"/>
          <w:szCs w:val="24"/>
        </w:rPr>
        <w:t>en fecha veintisiete de septiembre de dos mil veintitrés</w:t>
      </w:r>
      <w:r w:rsidRPr="00C55360">
        <w:rPr>
          <w:rFonts w:ascii="Palatino Linotype" w:eastAsia="Palatino Linotype" w:hAnsi="Palatino Linotype" w:cs="Palatino Linotype"/>
          <w:b/>
          <w:sz w:val="24"/>
          <w:szCs w:val="24"/>
        </w:rPr>
        <w:t xml:space="preserve">, LA PARTE RECURRENTE </w:t>
      </w:r>
      <w:r w:rsidRPr="00C55360">
        <w:rPr>
          <w:rFonts w:ascii="Palatino Linotype" w:eastAsia="Palatino Linotype" w:hAnsi="Palatino Linotype" w:cs="Palatino Linotype"/>
          <w:sz w:val="24"/>
          <w:szCs w:val="24"/>
        </w:rPr>
        <w:t>interpuso el recurso de revisión, el cual fue registrado</w:t>
      </w:r>
      <w:r w:rsidRPr="00C55360">
        <w:rPr>
          <w:rFonts w:ascii="Palatino Linotype" w:eastAsia="Palatino Linotype" w:hAnsi="Palatino Linotype" w:cs="Palatino Linotype"/>
          <w:b/>
          <w:sz w:val="24"/>
          <w:szCs w:val="24"/>
        </w:rPr>
        <w:t xml:space="preserve"> </w:t>
      </w:r>
      <w:r w:rsidRPr="00C55360">
        <w:rPr>
          <w:rFonts w:ascii="Palatino Linotype" w:eastAsia="Palatino Linotype" w:hAnsi="Palatino Linotype" w:cs="Palatino Linotype"/>
          <w:sz w:val="24"/>
          <w:szCs w:val="24"/>
        </w:rPr>
        <w:t xml:space="preserve">en el sistema electrónico con el expediente número </w:t>
      </w:r>
      <w:r w:rsidRPr="00C55360">
        <w:rPr>
          <w:rFonts w:ascii="Palatino Linotype" w:eastAsia="Palatino Linotype" w:hAnsi="Palatino Linotype" w:cs="Palatino Linotype"/>
          <w:b/>
          <w:sz w:val="24"/>
          <w:szCs w:val="24"/>
        </w:rPr>
        <w:t>06554/INFOEM/IP/RR/2023</w:t>
      </w:r>
      <w:r w:rsidRPr="00C55360">
        <w:rPr>
          <w:rFonts w:ascii="Palatino Linotype" w:eastAsia="Palatino Linotype" w:hAnsi="Palatino Linotype" w:cs="Palatino Linotype"/>
          <w:sz w:val="24"/>
          <w:szCs w:val="24"/>
        </w:rPr>
        <w:t xml:space="preserve">, en el cual manifiesta, lo siguiente: </w:t>
      </w:r>
    </w:p>
    <w:p w14:paraId="10407D04" w14:textId="77777777" w:rsidR="00CB702B" w:rsidRPr="00C55360" w:rsidRDefault="00CB702B">
      <w:pPr>
        <w:spacing w:after="0" w:line="360" w:lineRule="auto"/>
        <w:ind w:right="-234"/>
        <w:jc w:val="both"/>
        <w:rPr>
          <w:rFonts w:ascii="Palatino Linotype" w:eastAsia="Palatino Linotype" w:hAnsi="Palatino Linotype" w:cs="Palatino Linotype"/>
          <w:sz w:val="24"/>
          <w:szCs w:val="24"/>
        </w:rPr>
      </w:pPr>
    </w:p>
    <w:p w14:paraId="1508B4A8" w14:textId="77777777" w:rsidR="00CB702B" w:rsidRPr="00C55360" w:rsidRDefault="004D61DD">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C55360">
        <w:rPr>
          <w:rFonts w:ascii="Palatino Linotype" w:eastAsia="Palatino Linotype" w:hAnsi="Palatino Linotype" w:cs="Palatino Linotype"/>
          <w:b/>
          <w:i/>
          <w:sz w:val="24"/>
          <w:szCs w:val="24"/>
        </w:rPr>
        <w:t>Acto Impugnado:</w:t>
      </w:r>
    </w:p>
    <w:p w14:paraId="0A075F56" w14:textId="77777777" w:rsidR="00CB702B" w:rsidRPr="00C55360" w:rsidRDefault="004D61DD">
      <w:pPr>
        <w:tabs>
          <w:tab w:val="left" w:pos="8222"/>
        </w:tabs>
        <w:spacing w:before="240" w:after="240" w:line="276" w:lineRule="auto"/>
        <w:ind w:left="851" w:right="616"/>
        <w:jc w:val="both"/>
        <w:rPr>
          <w:rFonts w:ascii="Palatino Linotype" w:eastAsia="Palatino Linotype" w:hAnsi="Palatino Linotype" w:cs="Palatino Linotype"/>
          <w:i/>
        </w:rPr>
      </w:pPr>
      <w:r w:rsidRPr="00C55360">
        <w:rPr>
          <w:rFonts w:ascii="Palatino Linotype" w:eastAsia="Palatino Linotype" w:hAnsi="Palatino Linotype" w:cs="Palatino Linotype"/>
          <w:i/>
        </w:rPr>
        <w:t>“NO ENTREGA LA INFORMACION” [sic]</w:t>
      </w:r>
    </w:p>
    <w:p w14:paraId="57E11299" w14:textId="77777777" w:rsidR="00CB702B" w:rsidRPr="00C55360" w:rsidRDefault="004D61DD">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55360">
        <w:rPr>
          <w:rFonts w:ascii="Palatino Linotype" w:eastAsia="Palatino Linotype" w:hAnsi="Palatino Linotype" w:cs="Palatino Linotype"/>
          <w:b/>
          <w:i/>
          <w:sz w:val="24"/>
          <w:szCs w:val="24"/>
        </w:rPr>
        <w:t>Razones o Motivos de Inconformidad</w:t>
      </w:r>
      <w:r w:rsidRPr="00C55360">
        <w:rPr>
          <w:rFonts w:ascii="Palatino Linotype" w:eastAsia="Palatino Linotype" w:hAnsi="Palatino Linotype" w:cs="Palatino Linotype"/>
          <w:i/>
          <w:sz w:val="24"/>
          <w:szCs w:val="24"/>
        </w:rPr>
        <w:t>:</w:t>
      </w:r>
    </w:p>
    <w:p w14:paraId="709365CD" w14:textId="77777777" w:rsidR="00CB702B" w:rsidRPr="00C55360" w:rsidRDefault="004D61DD">
      <w:pPr>
        <w:spacing w:before="240" w:after="0" w:line="276" w:lineRule="auto"/>
        <w:ind w:left="851" w:right="616"/>
        <w:jc w:val="both"/>
        <w:rPr>
          <w:rFonts w:ascii="Palatino Linotype" w:eastAsia="Palatino Linotype" w:hAnsi="Palatino Linotype" w:cs="Palatino Linotype"/>
          <w:i/>
        </w:rPr>
      </w:pPr>
      <w:r w:rsidRPr="00C55360">
        <w:rPr>
          <w:rFonts w:ascii="Palatino Linotype" w:eastAsia="Palatino Linotype" w:hAnsi="Palatino Linotype" w:cs="Palatino Linotype"/>
          <w:i/>
        </w:rPr>
        <w:t>“NO ESTA LA INFORMACION SOLICITADA” [sic]</w:t>
      </w:r>
    </w:p>
    <w:p w14:paraId="61B54ABA" w14:textId="77777777" w:rsidR="00CB702B" w:rsidRPr="00C55360" w:rsidRDefault="00CB702B">
      <w:pPr>
        <w:spacing w:before="240" w:after="0" w:line="276" w:lineRule="auto"/>
        <w:ind w:right="616"/>
        <w:jc w:val="both"/>
        <w:rPr>
          <w:rFonts w:ascii="Palatino Linotype" w:eastAsia="Palatino Linotype" w:hAnsi="Palatino Linotype" w:cs="Palatino Linotype"/>
          <w:i/>
        </w:rPr>
      </w:pPr>
    </w:p>
    <w:p w14:paraId="0300B916"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lastRenderedPageBreak/>
        <w:t xml:space="preserve">4. TURNO. </w:t>
      </w:r>
      <w:r w:rsidRPr="00C5536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55360">
        <w:rPr>
          <w:rFonts w:ascii="Palatino Linotype" w:eastAsia="Palatino Linotype" w:hAnsi="Palatino Linotype" w:cs="Palatino Linotype"/>
          <w:b/>
          <w:sz w:val="24"/>
          <w:szCs w:val="24"/>
        </w:rPr>
        <w:t xml:space="preserve">Guadalupe Ramírez Peña, </w:t>
      </w:r>
      <w:r w:rsidRPr="00C55360">
        <w:rPr>
          <w:rFonts w:ascii="Palatino Linotype" w:eastAsia="Palatino Linotype" w:hAnsi="Palatino Linotype" w:cs="Palatino Linotype"/>
          <w:sz w:val="24"/>
          <w:szCs w:val="24"/>
        </w:rPr>
        <w:t>a efecto de que analizara sobre su admisión o su desechamiento.</w:t>
      </w:r>
    </w:p>
    <w:p w14:paraId="4DC9299A"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94DE405"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5. ADMISIÓN DEL RECURSO DE REVISIÓN.</w:t>
      </w:r>
      <w:r w:rsidRPr="00C55360">
        <w:rPr>
          <w:rFonts w:ascii="Palatino Linotype" w:eastAsia="Palatino Linotype" w:hAnsi="Palatino Linotype" w:cs="Palatino Linotype"/>
          <w:sz w:val="24"/>
          <w:szCs w:val="24"/>
        </w:rPr>
        <w:t xml:space="preserve"> Con fecha</w:t>
      </w:r>
      <w:r w:rsidRPr="00C55360">
        <w:rPr>
          <w:rFonts w:ascii="Palatino Linotype" w:eastAsia="Palatino Linotype" w:hAnsi="Palatino Linotype" w:cs="Palatino Linotype"/>
          <w:b/>
          <w:sz w:val="24"/>
          <w:szCs w:val="24"/>
        </w:rPr>
        <w:t xml:space="preserve"> dos de octubre de dos mil veintitrés, </w:t>
      </w:r>
      <w:r w:rsidRPr="00C5536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55360">
        <w:rPr>
          <w:rFonts w:ascii="Palatino Linotype" w:eastAsia="Palatino Linotype" w:hAnsi="Palatino Linotype" w:cs="Palatino Linotype"/>
          <w:b/>
          <w:sz w:val="24"/>
          <w:szCs w:val="24"/>
        </w:rPr>
        <w:t xml:space="preserve">SUJETO OBLIGADO </w:t>
      </w:r>
      <w:r w:rsidRPr="00C55360">
        <w:rPr>
          <w:rFonts w:ascii="Palatino Linotype" w:eastAsia="Palatino Linotype" w:hAnsi="Palatino Linotype" w:cs="Palatino Linotype"/>
          <w:sz w:val="24"/>
          <w:szCs w:val="24"/>
        </w:rPr>
        <w:t>presentara su informe justificado.</w:t>
      </w:r>
    </w:p>
    <w:p w14:paraId="7C3173F2"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103A0CD8"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6. MANIFESTACIONES</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 xml:space="preserve">EL SUJETO OBLIGADO </w:t>
      </w:r>
      <w:r w:rsidRPr="00C55360">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1E0B6CBF" w14:textId="77777777" w:rsidR="00CB702B" w:rsidRPr="00C55360" w:rsidRDefault="00CB702B">
      <w:pPr>
        <w:spacing w:after="0" w:line="360" w:lineRule="auto"/>
        <w:jc w:val="both"/>
      </w:pPr>
    </w:p>
    <w:p w14:paraId="3757B0A8" w14:textId="77777777" w:rsidR="00CB702B" w:rsidRPr="00C55360" w:rsidRDefault="004D61DD">
      <w:pPr>
        <w:spacing w:after="0" w:line="360" w:lineRule="auto"/>
        <w:jc w:val="both"/>
      </w:pPr>
      <w:r w:rsidRPr="00C55360">
        <w:rPr>
          <w:noProof/>
        </w:rPr>
        <w:lastRenderedPageBreak/>
        <w:drawing>
          <wp:inline distT="0" distB="0" distL="0" distR="0" wp14:anchorId="20048901" wp14:editId="6908A787">
            <wp:extent cx="5695950" cy="15087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95950" cy="1508760"/>
                    </a:xfrm>
                    <a:prstGeom prst="rect">
                      <a:avLst/>
                    </a:prstGeom>
                    <a:ln/>
                  </pic:spPr>
                </pic:pic>
              </a:graphicData>
            </a:graphic>
          </wp:inline>
        </w:drawing>
      </w:r>
    </w:p>
    <w:p w14:paraId="3A20EBA2"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7. AMPLIACIÓN DEL TÉRMINO PARA RESOLVER</w:t>
      </w:r>
      <w:r w:rsidRPr="00C55360">
        <w:rPr>
          <w:rFonts w:ascii="Palatino Linotype" w:eastAsia="Palatino Linotype" w:hAnsi="Palatino Linotype" w:cs="Palatino Linotype"/>
          <w:sz w:val="24"/>
          <w:szCs w:val="24"/>
        </w:rPr>
        <w:t>.</w:t>
      </w:r>
      <w:r w:rsidRPr="00C55360">
        <w:rPr>
          <w:rFonts w:ascii="Palatino Linotype" w:eastAsia="Palatino Linotype" w:hAnsi="Palatino Linotype" w:cs="Palatino Linotype"/>
        </w:rPr>
        <w:t xml:space="preserve"> </w:t>
      </w:r>
      <w:r w:rsidRPr="00C55360">
        <w:rPr>
          <w:rFonts w:ascii="Palatino Linotype" w:eastAsia="Palatino Linotype" w:hAnsi="Palatino Linotype" w:cs="Palatino Linotype"/>
          <w:sz w:val="24"/>
          <w:szCs w:val="24"/>
        </w:rPr>
        <w:t xml:space="preserve">El once de diciembre de dos mil veintitrés, se amplió el término para resolver el recurso de revisión en términos del artículo 181 párrafo tercero de la Ley de Transparencia y Acceso a la Información Pública del Estado de México y Municipios. </w:t>
      </w:r>
    </w:p>
    <w:p w14:paraId="1BFC6E16"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E17F95D"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C6478B"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29B36269"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1D3117C"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7952BCDA"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23EC3B"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B2A8925"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DC3812"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605FC608"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53D0349"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20B3F451" w14:textId="77777777" w:rsidR="00CB702B" w:rsidRPr="00C55360" w:rsidRDefault="004D61DD">
      <w:pPr>
        <w:numPr>
          <w:ilvl w:val="0"/>
          <w:numId w:val="2"/>
        </w:num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2B09760" w14:textId="77777777" w:rsidR="00CB702B" w:rsidRPr="00C55360" w:rsidRDefault="004D61DD">
      <w:pPr>
        <w:numPr>
          <w:ilvl w:val="0"/>
          <w:numId w:val="2"/>
        </w:num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Actividad Procesal del interesado. Acciones u omisiones del interesado.</w:t>
      </w:r>
    </w:p>
    <w:p w14:paraId="3BAC1072"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2FFC5B2" w14:textId="77777777" w:rsidR="00CB702B" w:rsidRPr="00C55360" w:rsidRDefault="004D61DD">
      <w:pPr>
        <w:numPr>
          <w:ilvl w:val="0"/>
          <w:numId w:val="2"/>
        </w:num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950272A" w14:textId="77777777" w:rsidR="00CB702B" w:rsidRPr="00C55360" w:rsidRDefault="00CB702B">
      <w:pPr>
        <w:spacing w:after="0" w:line="360" w:lineRule="auto"/>
        <w:ind w:left="708"/>
        <w:rPr>
          <w:rFonts w:ascii="Palatino Linotype" w:eastAsia="Palatino Linotype" w:hAnsi="Palatino Linotype" w:cs="Palatino Linotype"/>
          <w:sz w:val="24"/>
          <w:szCs w:val="24"/>
        </w:rPr>
      </w:pPr>
    </w:p>
    <w:p w14:paraId="52FB4681" w14:textId="77777777" w:rsidR="00CB702B" w:rsidRPr="00C55360" w:rsidRDefault="004D61DD">
      <w:pPr>
        <w:spacing w:after="0" w:line="360" w:lineRule="auto"/>
        <w:ind w:left="567"/>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0CCCB150"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BAF380"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61C3A22"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5536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55360">
        <w:rPr>
          <w:rFonts w:ascii="Palatino Linotype" w:eastAsia="Palatino Linotype" w:hAnsi="Palatino Linotype" w:cs="Palatino Linotype"/>
          <w:sz w:val="24"/>
          <w:szCs w:val="24"/>
        </w:rPr>
        <w:t>, visible en la Gaceta del Seminario Judicial de la Federación con el registro digital 205635.</w:t>
      </w:r>
    </w:p>
    <w:p w14:paraId="13EF12E1" w14:textId="77777777" w:rsidR="00CB702B" w:rsidRPr="00C55360" w:rsidRDefault="00CB702B">
      <w:pPr>
        <w:spacing w:after="0" w:line="360" w:lineRule="auto"/>
        <w:jc w:val="both"/>
        <w:rPr>
          <w:rFonts w:ascii="Palatino Linotype" w:eastAsia="Palatino Linotype" w:hAnsi="Palatino Linotype" w:cs="Palatino Linotype"/>
          <w:b/>
          <w:sz w:val="24"/>
          <w:szCs w:val="24"/>
        </w:rPr>
      </w:pPr>
    </w:p>
    <w:p w14:paraId="55B40420"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C55360">
        <w:rPr>
          <w:rFonts w:ascii="Palatino Linotype" w:eastAsia="Palatino Linotype" w:hAnsi="Palatino Linotype" w:cs="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60F16EA"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BEF004D"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AEB5606"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11500C09"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i/>
          <w:sz w:val="24"/>
          <w:szCs w:val="24"/>
        </w:rPr>
        <w:t>“PLAZO RAZONABLE PARA RESOLVER. DIMENSIÓN Y EFECTOS DE ESTE CONCEPTO CUANDO SE ADUCE EXCESIVA CARGA DE TRABAJO.”</w:t>
      </w:r>
      <w:r w:rsidRPr="00C55360">
        <w:rPr>
          <w:rFonts w:ascii="Palatino Linotype" w:eastAsia="Palatino Linotype" w:hAnsi="Palatino Linotype" w:cs="Palatino Linotype"/>
          <w:sz w:val="24"/>
          <w:szCs w:val="24"/>
        </w:rPr>
        <w:t xml:space="preserve"> consultable en el Seminario Judicial de la Federación y su gaceta, con el registro digital 2002351.</w:t>
      </w:r>
    </w:p>
    <w:p w14:paraId="46EA5F4E"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2857095B"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55360">
        <w:rPr>
          <w:rFonts w:ascii="Palatino Linotype" w:eastAsia="Palatino Linotype" w:hAnsi="Palatino Linotype" w:cs="Palatino Linotype"/>
          <w:sz w:val="24"/>
          <w:szCs w:val="24"/>
        </w:rPr>
        <w:t>, visible en el Seminario Judicial de la Federación y su gaceta, con el registro digital 2002350.</w:t>
      </w:r>
    </w:p>
    <w:p w14:paraId="2E0EAF9E"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047405C9"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20EAB23"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7C8439E"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lastRenderedPageBreak/>
        <w:t xml:space="preserve">8. CIERRE DE INSTRUCCIÓN. </w:t>
      </w:r>
      <w:r w:rsidRPr="00C55360">
        <w:rPr>
          <w:rFonts w:ascii="Palatino Linotype" w:eastAsia="Palatino Linotype" w:hAnsi="Palatino Linotype" w:cs="Palatino Linotype"/>
          <w:sz w:val="24"/>
          <w:szCs w:val="24"/>
        </w:rPr>
        <w:t>El once de diciembre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8D6DF70"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064699C4"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D85B204" w14:textId="77777777" w:rsidR="00CB702B" w:rsidRPr="00C55360" w:rsidRDefault="00CB702B">
      <w:pPr>
        <w:spacing w:line="360" w:lineRule="auto"/>
        <w:jc w:val="both"/>
      </w:pPr>
    </w:p>
    <w:p w14:paraId="6D0B3E09" w14:textId="77777777" w:rsidR="00CB702B" w:rsidRPr="00C55360" w:rsidRDefault="004D61DD">
      <w:pPr>
        <w:widowControl w:val="0"/>
        <w:spacing w:after="0" w:line="360" w:lineRule="auto"/>
        <w:jc w:val="center"/>
        <w:rPr>
          <w:rFonts w:ascii="Palatino Linotype" w:eastAsia="Palatino Linotype" w:hAnsi="Palatino Linotype" w:cs="Palatino Linotype"/>
          <w:b/>
          <w:sz w:val="24"/>
          <w:szCs w:val="24"/>
        </w:rPr>
      </w:pPr>
      <w:r w:rsidRPr="00C55360">
        <w:rPr>
          <w:rFonts w:ascii="Palatino Linotype" w:eastAsia="Palatino Linotype" w:hAnsi="Palatino Linotype" w:cs="Palatino Linotype"/>
          <w:b/>
          <w:sz w:val="24"/>
          <w:szCs w:val="24"/>
        </w:rPr>
        <w:t>C O N S I D E R A N D O S</w:t>
      </w:r>
    </w:p>
    <w:p w14:paraId="6357BF67" w14:textId="77777777" w:rsidR="00CB702B" w:rsidRPr="00C55360" w:rsidRDefault="00CB702B">
      <w:pPr>
        <w:widowControl w:val="0"/>
        <w:spacing w:after="0" w:line="360" w:lineRule="auto"/>
        <w:jc w:val="center"/>
        <w:rPr>
          <w:rFonts w:ascii="Palatino Linotype" w:eastAsia="Palatino Linotype" w:hAnsi="Palatino Linotype" w:cs="Palatino Linotype"/>
          <w:b/>
          <w:sz w:val="24"/>
          <w:szCs w:val="24"/>
        </w:rPr>
      </w:pPr>
    </w:p>
    <w:p w14:paraId="3856AE0E"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PRIMERO. COMPETENCIA.</w:t>
      </w:r>
      <w:r w:rsidRPr="00C5536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C55360">
        <w:rPr>
          <w:rFonts w:ascii="Palatino Linotype" w:eastAsia="Palatino Linotype" w:hAnsi="Palatino Linotype" w:cs="Palatino Linotype"/>
          <w:sz w:val="24"/>
          <w:szCs w:val="24"/>
        </w:rPr>
        <w:lastRenderedPageBreak/>
        <w:t>Información Pública y Protección de Datos Personales del Estado de México y Municipios.</w:t>
      </w:r>
    </w:p>
    <w:p w14:paraId="70602E8B" w14:textId="77777777" w:rsidR="00CB702B" w:rsidRPr="00C55360" w:rsidRDefault="00CB702B">
      <w:pPr>
        <w:spacing w:after="0" w:line="360" w:lineRule="auto"/>
        <w:jc w:val="both"/>
      </w:pPr>
    </w:p>
    <w:p w14:paraId="34E67412" w14:textId="77777777" w:rsidR="00CB702B" w:rsidRPr="00C55360" w:rsidRDefault="004D61DD">
      <w:pP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 xml:space="preserve">SEGUNDO. OPORTUNIDAD Y PROCEDIBILIDAD DEL RECURSO DE REVISIÓN.  </w:t>
      </w:r>
      <w:r w:rsidRPr="00C5536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07FFADD6" w14:textId="77777777" w:rsidR="00CB702B" w:rsidRPr="00C55360" w:rsidRDefault="00CB702B">
      <w:pPr>
        <w:spacing w:after="0" w:line="360" w:lineRule="auto"/>
        <w:ind w:right="49"/>
        <w:jc w:val="both"/>
        <w:rPr>
          <w:rFonts w:ascii="Palatino Linotype" w:eastAsia="Palatino Linotype" w:hAnsi="Palatino Linotype" w:cs="Palatino Linotype"/>
          <w:sz w:val="24"/>
          <w:szCs w:val="24"/>
        </w:rPr>
      </w:pPr>
    </w:p>
    <w:p w14:paraId="76BC8F4E" w14:textId="77777777" w:rsidR="00CB702B" w:rsidRPr="00C55360" w:rsidRDefault="004D61DD">
      <w:pP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55360">
        <w:rPr>
          <w:rFonts w:ascii="Palatino Linotype" w:eastAsia="Palatino Linotype" w:hAnsi="Palatino Linotype" w:cs="Palatino Linotype"/>
          <w:b/>
          <w:sz w:val="24"/>
          <w:szCs w:val="24"/>
        </w:rPr>
        <w:t xml:space="preserve"> EL SUJETO OBLIGADO </w:t>
      </w:r>
      <w:r w:rsidRPr="00C55360">
        <w:rPr>
          <w:rFonts w:ascii="Palatino Linotype" w:eastAsia="Palatino Linotype" w:hAnsi="Palatino Linotype" w:cs="Palatino Linotype"/>
          <w:sz w:val="24"/>
          <w:szCs w:val="24"/>
        </w:rPr>
        <w:t xml:space="preserve">emitió la respuesta, toda vez que esta fue pronunciada el día veinticinco de septiembre de dos mil veintitrés, mientras que </w:t>
      </w:r>
      <w:r w:rsidRPr="00C55360">
        <w:rPr>
          <w:rFonts w:ascii="Palatino Linotype" w:eastAsia="Palatino Linotype" w:hAnsi="Palatino Linotype" w:cs="Palatino Linotype"/>
          <w:b/>
          <w:sz w:val="24"/>
          <w:szCs w:val="24"/>
        </w:rPr>
        <w:t>LA PARTE</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RECURRENTE</w:t>
      </w:r>
      <w:r w:rsidRPr="00C55360">
        <w:rPr>
          <w:rFonts w:ascii="Palatino Linotype" w:eastAsia="Palatino Linotype" w:hAnsi="Palatino Linotype" w:cs="Palatino Linotype"/>
          <w:sz w:val="24"/>
          <w:szCs w:val="24"/>
        </w:rPr>
        <w:t xml:space="preserve"> interpuso el recurso de revisión en fecha veintisiete de septiembre de dos mil veintitrés, esto es al segundo día hábil siguiente de haber recibido la respuesta. </w:t>
      </w:r>
    </w:p>
    <w:p w14:paraId="3AD295C1" w14:textId="77777777" w:rsidR="00CB702B" w:rsidRPr="00C55360" w:rsidRDefault="00CB702B">
      <w:pPr>
        <w:spacing w:after="0" w:line="360" w:lineRule="auto"/>
        <w:jc w:val="both"/>
      </w:pPr>
    </w:p>
    <w:p w14:paraId="3BC7CEAD"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C55360">
        <w:rPr>
          <w:rFonts w:ascii="Palatino Linotype" w:eastAsia="Palatino Linotype" w:hAnsi="Palatino Linotype" w:cs="Palatino Linotype"/>
          <w:b/>
          <w:sz w:val="24"/>
          <w:szCs w:val="24"/>
        </w:rPr>
        <w:t>LA PARTE</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RECURRENTE</w:t>
      </w:r>
      <w:r w:rsidRPr="00C55360">
        <w:rPr>
          <w:rFonts w:ascii="Palatino Linotype" w:eastAsia="Palatino Linotype" w:hAnsi="Palatino Linotype" w:cs="Palatino Linotype"/>
          <w:sz w:val="24"/>
          <w:szCs w:val="24"/>
        </w:rPr>
        <w:t xml:space="preserve">, no proporcionó un nombre, como se advierte en el detalle de seguimiento del SAIMEX, no obstante lo anterior, el no proporcionar un nombre no es motivo para archivar la solicitud de acceso a la información pública como concluida, conforme a lo previsto en el artículo 155, </w:t>
      </w:r>
      <w:r w:rsidRPr="00C55360">
        <w:rPr>
          <w:rFonts w:ascii="Palatino Linotype" w:eastAsia="Palatino Linotype" w:hAnsi="Palatino Linotype" w:cs="Palatino Linotype"/>
          <w:sz w:val="24"/>
          <w:szCs w:val="24"/>
        </w:rPr>
        <w:lastRenderedPageBreak/>
        <w:t>penúltimo párrafo de la Ley de Transparencia y Acceso a la Información Pública del Estado de México y Municipios que establece lo siguiente:</w:t>
      </w:r>
    </w:p>
    <w:p w14:paraId="7B509A36"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E3901E0"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r w:rsidRPr="00C55360">
        <w:rPr>
          <w:rFonts w:ascii="Palatino Linotype" w:eastAsia="Palatino Linotype" w:hAnsi="Palatino Linotype" w:cs="Palatino Linotype"/>
          <w:b/>
          <w:i/>
        </w:rPr>
        <w:t>Las solicitudes anónimas</w:t>
      </w:r>
      <w:r w:rsidRPr="00C55360">
        <w:rPr>
          <w:rFonts w:ascii="Palatino Linotype" w:eastAsia="Palatino Linotype" w:hAnsi="Palatino Linotype" w:cs="Palatino Linotype"/>
          <w:i/>
        </w:rPr>
        <w:t xml:space="preserve">, con nombre incompleto o seudónimo </w:t>
      </w:r>
      <w:r w:rsidRPr="00C55360">
        <w:rPr>
          <w:rFonts w:ascii="Palatino Linotype" w:eastAsia="Palatino Linotype" w:hAnsi="Palatino Linotype" w:cs="Palatino Linotype"/>
          <w:b/>
          <w:i/>
        </w:rPr>
        <w:t>serán procedentes para su trámite por parte del sujeto obligado ante quien se presente</w:t>
      </w:r>
      <w:r w:rsidRPr="00C55360">
        <w:rPr>
          <w:rFonts w:ascii="Palatino Linotype" w:eastAsia="Palatino Linotype" w:hAnsi="Palatino Linotype" w:cs="Palatino Linotype"/>
          <w:i/>
        </w:rPr>
        <w:t>. No podrá requerirse información adicional con motivo del nombre proporcionado por el solicitante."</w:t>
      </w:r>
    </w:p>
    <w:p w14:paraId="4C09DCBE"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1665438" w14:textId="77777777" w:rsidR="00CB702B" w:rsidRPr="00C55360" w:rsidRDefault="004D61DD">
      <w:pPr>
        <w:spacing w:after="0" w:line="360" w:lineRule="auto"/>
        <w:jc w:val="both"/>
        <w:rPr>
          <w:rFonts w:ascii="Palatino Linotype" w:eastAsia="Palatino Linotype" w:hAnsi="Palatino Linotype" w:cs="Palatino Linotype"/>
          <w:b/>
          <w:sz w:val="24"/>
          <w:szCs w:val="24"/>
        </w:rPr>
      </w:pPr>
      <w:r w:rsidRPr="00C5536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55360">
        <w:rPr>
          <w:rFonts w:ascii="Palatino Linotype" w:eastAsia="Palatino Linotype" w:hAnsi="Palatino Linotype" w:cs="Palatino Linotype"/>
          <w:b/>
          <w:sz w:val="24"/>
          <w:szCs w:val="24"/>
        </w:rPr>
        <w:t xml:space="preserve">EL SAIMEX.  </w:t>
      </w:r>
    </w:p>
    <w:p w14:paraId="3DB9B119" w14:textId="77777777" w:rsidR="00CB702B" w:rsidRPr="00C55360" w:rsidRDefault="00CB702B">
      <w:pPr>
        <w:spacing w:after="0" w:line="360" w:lineRule="auto"/>
        <w:jc w:val="both"/>
        <w:rPr>
          <w:rFonts w:ascii="Palatino Linotype" w:eastAsia="Palatino Linotype" w:hAnsi="Palatino Linotype" w:cs="Palatino Linotype"/>
          <w:b/>
          <w:sz w:val="24"/>
          <w:szCs w:val="24"/>
        </w:rPr>
      </w:pPr>
    </w:p>
    <w:p w14:paraId="17CBF43C" w14:textId="77777777" w:rsidR="00CB702B" w:rsidRPr="00C55360" w:rsidRDefault="004D61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Finalmente, resulta procedente la interposición del recurso, según lo aducido por </w:t>
      </w:r>
      <w:r w:rsidRPr="00C55360">
        <w:rPr>
          <w:rFonts w:ascii="Palatino Linotype" w:eastAsia="Palatino Linotype" w:hAnsi="Palatino Linotype" w:cs="Palatino Linotype"/>
          <w:b/>
          <w:sz w:val="24"/>
          <w:szCs w:val="24"/>
        </w:rPr>
        <w:t>la parte RECURRENTE</w:t>
      </w:r>
      <w:r w:rsidRPr="00C55360">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066567B5" w14:textId="77777777" w:rsidR="00CB702B" w:rsidRPr="00C55360" w:rsidRDefault="00CB702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B485049" w14:textId="77777777" w:rsidR="00CB702B" w:rsidRPr="00C55360" w:rsidRDefault="004D61D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55360">
        <w:rPr>
          <w:rFonts w:ascii="Palatino Linotype" w:eastAsia="Palatino Linotype" w:hAnsi="Palatino Linotype" w:cs="Palatino Linotype"/>
          <w:b/>
          <w:i/>
        </w:rPr>
        <w:t>“Artículo 179</w:t>
      </w:r>
      <w:r w:rsidRPr="00C55360">
        <w:rPr>
          <w:rFonts w:ascii="Palatino Linotype" w:eastAsia="Palatino Linotype" w:hAnsi="Palatino Linotype" w:cs="Palatino Linotype"/>
          <w:i/>
        </w:rPr>
        <w:t xml:space="preserve">. </w:t>
      </w:r>
      <w:r w:rsidRPr="00C55360">
        <w:rPr>
          <w:rFonts w:ascii="Palatino Linotype" w:eastAsia="Palatino Linotype" w:hAnsi="Palatino Linotype" w:cs="Palatino Linotype"/>
          <w:b/>
          <w:i/>
        </w:rPr>
        <w:t>El recurso de revisión</w:t>
      </w:r>
      <w:r w:rsidRPr="00C5536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55360">
        <w:rPr>
          <w:rFonts w:ascii="Palatino Linotype" w:eastAsia="Palatino Linotype" w:hAnsi="Palatino Linotype" w:cs="Palatino Linotype"/>
          <w:b/>
          <w:i/>
        </w:rPr>
        <w:t>, y procederá en contra de las siguientes causas</w:t>
      </w:r>
      <w:r w:rsidRPr="00C55360">
        <w:rPr>
          <w:rFonts w:ascii="Palatino Linotype" w:eastAsia="Palatino Linotype" w:hAnsi="Palatino Linotype" w:cs="Palatino Linotype"/>
          <w:i/>
        </w:rPr>
        <w:t>:</w:t>
      </w:r>
    </w:p>
    <w:p w14:paraId="203CEFF1" w14:textId="77777777" w:rsidR="00CB702B" w:rsidRPr="00C55360" w:rsidRDefault="004D61DD">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C55360">
        <w:rPr>
          <w:rFonts w:ascii="Palatino Linotype" w:eastAsia="Palatino Linotype" w:hAnsi="Palatino Linotype" w:cs="Palatino Linotype"/>
          <w:b/>
          <w:i/>
        </w:rPr>
        <w:t>I. La negativa a la información solicitada;</w:t>
      </w:r>
    </w:p>
    <w:p w14:paraId="5CCDA7EC" w14:textId="77777777" w:rsidR="00CB702B" w:rsidRPr="00C55360" w:rsidRDefault="00CB702B">
      <w:pPr>
        <w:spacing w:after="0" w:line="360" w:lineRule="auto"/>
        <w:jc w:val="both"/>
      </w:pPr>
    </w:p>
    <w:p w14:paraId="58AFEB7D" w14:textId="77777777" w:rsidR="00CB702B" w:rsidRPr="00C55360" w:rsidRDefault="004D61DD">
      <w:pPr>
        <w:spacing w:after="0" w:line="360" w:lineRule="auto"/>
        <w:ind w:right="-23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 xml:space="preserve">TERCERO. MATERIA DE LA REVISIÓN. </w:t>
      </w:r>
      <w:r w:rsidRPr="00C55360">
        <w:rPr>
          <w:rFonts w:ascii="Palatino Linotype" w:eastAsia="Palatino Linotype" w:hAnsi="Palatino Linotype" w:cs="Palatino Linotype"/>
          <w:sz w:val="24"/>
          <w:szCs w:val="24"/>
        </w:rPr>
        <w:t xml:space="preserve">De la revisión a las constancias y documentos que obran en el expediente electrónico se advierte, que el tema sobre el </w:t>
      </w:r>
      <w:r w:rsidRPr="00C55360">
        <w:rPr>
          <w:rFonts w:ascii="Palatino Linotype" w:eastAsia="Palatino Linotype" w:hAnsi="Palatino Linotype" w:cs="Palatino Linotype"/>
          <w:sz w:val="24"/>
          <w:szCs w:val="24"/>
        </w:rPr>
        <w:lastRenderedPageBreak/>
        <w:t>que este Organismo Garante de Transparencia y Acceso a la Información se pronunciará será: verificar si la respuesta otorgada por</w:t>
      </w:r>
      <w:r w:rsidRPr="00C55360">
        <w:rPr>
          <w:rFonts w:ascii="Palatino Linotype" w:eastAsia="Palatino Linotype" w:hAnsi="Palatino Linotype" w:cs="Palatino Linotype"/>
          <w:b/>
          <w:sz w:val="24"/>
          <w:szCs w:val="24"/>
        </w:rPr>
        <w:t xml:space="preserve"> EL</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es adecuada y suficiente para satisfacer el derecho de acceso a la información pública de </w:t>
      </w:r>
      <w:r w:rsidRPr="00C55360">
        <w:rPr>
          <w:rFonts w:ascii="Palatino Linotype" w:eastAsia="Palatino Linotype" w:hAnsi="Palatino Linotype" w:cs="Palatino Linotype"/>
          <w:b/>
          <w:sz w:val="24"/>
          <w:szCs w:val="24"/>
        </w:rPr>
        <w:t>LA PARTE</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RECURRENTE</w:t>
      </w:r>
      <w:r w:rsidRPr="00C55360">
        <w:rPr>
          <w:rFonts w:ascii="Palatino Linotype" w:eastAsia="Palatino Linotype" w:hAnsi="Palatino Linotype" w:cs="Palatino Linotype"/>
          <w:sz w:val="24"/>
          <w:szCs w:val="24"/>
        </w:rPr>
        <w:t>, o en su defecto, en caso de ser procedente, ordenar la entrega de información.</w:t>
      </w:r>
    </w:p>
    <w:p w14:paraId="6FEA03AF" w14:textId="77777777" w:rsidR="00CB702B" w:rsidRPr="00C55360" w:rsidRDefault="00CB702B"/>
    <w:p w14:paraId="7F9C3247"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 xml:space="preserve">CUARTO. ESTUDIO Y RESOLUCIÓN DEL ASUNTO.  </w:t>
      </w:r>
      <w:r w:rsidRPr="00C5536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41C89A"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44B98AB2" w14:textId="77777777" w:rsidR="00CB702B" w:rsidRPr="00C55360" w:rsidRDefault="004D61DD">
      <w:pPr>
        <w:tabs>
          <w:tab w:val="left" w:pos="709"/>
        </w:tabs>
        <w:spacing w:line="276" w:lineRule="auto"/>
        <w:ind w:left="851" w:right="850"/>
        <w:jc w:val="both"/>
        <w:rPr>
          <w:rFonts w:ascii="Palatino Linotype" w:eastAsia="Palatino Linotype" w:hAnsi="Palatino Linotype" w:cs="Palatino Linotype"/>
          <w:i/>
        </w:rPr>
      </w:pPr>
      <w:r w:rsidRPr="00C5536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5536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D0AA4D6" w14:textId="77777777" w:rsidR="00CB702B" w:rsidRPr="00C55360" w:rsidRDefault="004D61DD">
      <w:pPr>
        <w:tabs>
          <w:tab w:val="left" w:pos="709"/>
        </w:tabs>
        <w:spacing w:line="276" w:lineRule="auto"/>
        <w:ind w:left="851" w:right="850"/>
        <w:jc w:val="both"/>
        <w:rPr>
          <w:rFonts w:ascii="Palatino Linotype" w:eastAsia="Palatino Linotype" w:hAnsi="Palatino Linotype" w:cs="Palatino Linotype"/>
          <w:b/>
          <w:i/>
        </w:rPr>
      </w:pPr>
      <w:r w:rsidRPr="00C5536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C6254DF" w14:textId="77777777" w:rsidR="00CB702B" w:rsidRPr="00C55360" w:rsidRDefault="004D61DD">
      <w:pPr>
        <w:tabs>
          <w:tab w:val="left" w:pos="709"/>
        </w:tabs>
        <w:spacing w:line="276" w:lineRule="auto"/>
        <w:ind w:left="851" w:right="850"/>
        <w:jc w:val="both"/>
        <w:rPr>
          <w:rFonts w:ascii="Palatino Linotype" w:eastAsia="Palatino Linotype" w:hAnsi="Palatino Linotype" w:cs="Palatino Linotype"/>
          <w:i/>
        </w:rPr>
      </w:pPr>
      <w:r w:rsidRPr="00C55360">
        <w:rPr>
          <w:rFonts w:ascii="Palatino Linotype" w:eastAsia="Palatino Linotype" w:hAnsi="Palatino Linotype" w:cs="Palatino Linotype"/>
          <w:b/>
          <w:i/>
          <w:u w:val="single"/>
        </w:rPr>
        <w:t xml:space="preserve">Todas las autoridades, en el ámbito de sus competencias, tienen la obligación de promover, respetar, proteger y garantizar los derechos </w:t>
      </w:r>
      <w:r w:rsidRPr="00C55360">
        <w:rPr>
          <w:rFonts w:ascii="Palatino Linotype" w:eastAsia="Palatino Linotype" w:hAnsi="Palatino Linotype" w:cs="Palatino Linotype"/>
          <w:b/>
          <w:i/>
          <w:u w:val="single"/>
        </w:rPr>
        <w:lastRenderedPageBreak/>
        <w:t>humanos de conformidad con los principios de universalidad, interdependencia, indivisibilidad y progresividad.</w:t>
      </w:r>
      <w:r w:rsidRPr="00C5536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35ED285" w14:textId="77777777" w:rsidR="00CB702B" w:rsidRPr="00C55360" w:rsidRDefault="004D61DD">
      <w:pPr>
        <w:tabs>
          <w:tab w:val="left" w:pos="709"/>
        </w:tabs>
        <w:ind w:left="851" w:right="850"/>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p>
    <w:p w14:paraId="07BEF430" w14:textId="77777777" w:rsidR="00CB702B" w:rsidRPr="00C55360" w:rsidRDefault="004D61DD">
      <w:pPr>
        <w:ind w:left="851" w:right="901"/>
        <w:jc w:val="both"/>
        <w:rPr>
          <w:rFonts w:ascii="Palatino Linotype" w:eastAsia="Palatino Linotype" w:hAnsi="Palatino Linotype" w:cs="Palatino Linotype"/>
          <w:i/>
        </w:rPr>
      </w:pPr>
      <w:r w:rsidRPr="00C55360">
        <w:rPr>
          <w:rFonts w:ascii="Palatino Linotype" w:eastAsia="Palatino Linotype" w:hAnsi="Palatino Linotype" w:cs="Palatino Linotype"/>
          <w:b/>
          <w:i/>
        </w:rPr>
        <w:t>“Artículo 6o.</w:t>
      </w:r>
    </w:p>
    <w:p w14:paraId="43AA8DEF" w14:textId="77777777" w:rsidR="00CB702B" w:rsidRPr="00C55360" w:rsidRDefault="004D61DD">
      <w:pPr>
        <w:ind w:left="851" w:right="901"/>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p>
    <w:p w14:paraId="0113E205" w14:textId="77777777" w:rsidR="00CB702B" w:rsidRPr="00C55360" w:rsidRDefault="004D61DD">
      <w:pPr>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A. Para el ejercicio del derecho de acceso a la información, la Federación y </w:t>
      </w:r>
      <w:r w:rsidRPr="00C55360">
        <w:rPr>
          <w:rFonts w:ascii="Palatino Linotype" w:eastAsia="Palatino Linotype" w:hAnsi="Palatino Linotype" w:cs="Palatino Linotype"/>
          <w:b/>
          <w:i/>
          <w:u w:val="single"/>
        </w:rPr>
        <w:t>las entidades federativas</w:t>
      </w:r>
      <w:r w:rsidRPr="00C55360">
        <w:rPr>
          <w:rFonts w:ascii="Palatino Linotype" w:eastAsia="Palatino Linotype" w:hAnsi="Palatino Linotype" w:cs="Palatino Linotype"/>
          <w:b/>
          <w:i/>
        </w:rPr>
        <w:t>,</w:t>
      </w:r>
      <w:r w:rsidRPr="00C55360">
        <w:rPr>
          <w:rFonts w:ascii="Palatino Linotype" w:eastAsia="Palatino Linotype" w:hAnsi="Palatino Linotype" w:cs="Palatino Linotype"/>
          <w:i/>
        </w:rPr>
        <w:t xml:space="preserve"> en el ámbito de sus respectivas competencias, se regirán por los siguientes principios y bases:</w:t>
      </w:r>
    </w:p>
    <w:p w14:paraId="72D28546" w14:textId="77777777" w:rsidR="00CB702B" w:rsidRPr="00C55360" w:rsidRDefault="004D61DD">
      <w:pPr>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 </w:t>
      </w:r>
    </w:p>
    <w:p w14:paraId="114FB5C3"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I. </w:t>
      </w:r>
      <w:r w:rsidRPr="00C55360">
        <w:rPr>
          <w:rFonts w:ascii="Palatino Linotype" w:eastAsia="Palatino Linotype" w:hAnsi="Palatino Linotype" w:cs="Palatino Linotype"/>
          <w:b/>
          <w:i/>
          <w:u w:val="single"/>
        </w:rPr>
        <w:t>Toda la información en posesión de cualquier autoridad, entidad, órgano y organismo de los Poderes</w:t>
      </w:r>
      <w:r w:rsidRPr="00C55360">
        <w:rPr>
          <w:rFonts w:ascii="Palatino Linotype" w:eastAsia="Palatino Linotype" w:hAnsi="Palatino Linotype" w:cs="Palatino Linotype"/>
          <w:i/>
        </w:rPr>
        <w:t xml:space="preserve"> Ejecutivo, Legislativo </w:t>
      </w:r>
      <w:r w:rsidRPr="00C55360">
        <w:rPr>
          <w:rFonts w:ascii="Palatino Linotype" w:eastAsia="Palatino Linotype" w:hAnsi="Palatino Linotype" w:cs="Palatino Linotype"/>
          <w:b/>
          <w:i/>
          <w:u w:val="single"/>
        </w:rPr>
        <w:t>y Judicial</w:t>
      </w:r>
      <w:r w:rsidRPr="00C5536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55360">
        <w:rPr>
          <w:rFonts w:ascii="Palatino Linotype" w:eastAsia="Palatino Linotype" w:hAnsi="Palatino Linotype" w:cs="Palatino Linotype"/>
          <w:b/>
          <w:i/>
        </w:rPr>
        <w:t>es pública y sólo podrá ser reservada temporalmente por razones de interés público y seguridad nacional,</w:t>
      </w:r>
      <w:r w:rsidRPr="00C5536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FCA513" w14:textId="77777777" w:rsidR="00CB702B" w:rsidRPr="00C55360" w:rsidRDefault="004D61DD">
      <w:pPr>
        <w:spacing w:line="276" w:lineRule="auto"/>
        <w:ind w:left="851" w:right="851"/>
        <w:jc w:val="both"/>
        <w:rPr>
          <w:rFonts w:ascii="Palatino Linotype" w:eastAsia="Palatino Linotype" w:hAnsi="Palatino Linotype" w:cs="Palatino Linotype"/>
          <w:b/>
          <w:i/>
        </w:rPr>
      </w:pPr>
      <w:r w:rsidRPr="00C5536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2C559C53"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 </w:t>
      </w:r>
    </w:p>
    <w:p w14:paraId="6B5AEE7F"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III. </w:t>
      </w:r>
      <w:r w:rsidRPr="00C5536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55360">
        <w:rPr>
          <w:rFonts w:ascii="Palatino Linotype" w:eastAsia="Palatino Linotype" w:hAnsi="Palatino Linotype" w:cs="Palatino Linotype"/>
          <w:i/>
        </w:rPr>
        <w:t xml:space="preserve"> a sus datos personales o a la rectificación de éstos.</w:t>
      </w:r>
    </w:p>
    <w:p w14:paraId="1A7C6FE1"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 </w:t>
      </w:r>
    </w:p>
    <w:p w14:paraId="32DCDA63"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lastRenderedPageBreak/>
        <w:t xml:space="preserve">IV. </w:t>
      </w:r>
      <w:r w:rsidRPr="00C5536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DB2E506"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V. </w:t>
      </w:r>
      <w:r w:rsidRPr="00C5536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0907F3" w14:textId="77777777" w:rsidR="00CB702B" w:rsidRPr="00C55360" w:rsidRDefault="004D61DD">
      <w:pPr>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 </w:t>
      </w:r>
      <w:r w:rsidRPr="00C55360">
        <w:rPr>
          <w:rFonts w:ascii="Palatino Linotype" w:eastAsia="Palatino Linotype" w:hAnsi="Palatino Linotype" w:cs="Palatino Linotype"/>
          <w:b/>
          <w:i/>
        </w:rPr>
        <w:t xml:space="preserve">VI. </w:t>
      </w:r>
      <w:r w:rsidRPr="00C5536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C82B6E9" w14:textId="77777777" w:rsidR="00CB702B" w:rsidRPr="00C55360" w:rsidRDefault="004D61DD">
      <w:pPr>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VII. </w:t>
      </w:r>
      <w:r w:rsidRPr="00C5536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DB00D58" w14:textId="77777777" w:rsidR="00CB702B" w:rsidRPr="00C55360" w:rsidRDefault="00CB702B">
      <w:pPr>
        <w:ind w:right="851"/>
        <w:jc w:val="both"/>
        <w:rPr>
          <w:rFonts w:ascii="Palatino Linotype" w:eastAsia="Palatino Linotype" w:hAnsi="Palatino Linotype" w:cs="Palatino Linotype"/>
          <w:i/>
        </w:rPr>
      </w:pPr>
    </w:p>
    <w:p w14:paraId="25FCB6D2" w14:textId="77777777" w:rsidR="00CB702B" w:rsidRPr="00C55360" w:rsidRDefault="004D61DD">
      <w:pPr>
        <w:tabs>
          <w:tab w:val="left" w:pos="709"/>
        </w:tabs>
        <w:spacing w:before="160"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AFE6590"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C8B25E5"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En primer lugar, es conveniente analizar si la respuesta del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w:t>
      </w:r>
      <w:r w:rsidRPr="00C55360">
        <w:rPr>
          <w:rFonts w:ascii="Palatino Linotype" w:eastAsia="Palatino Linotype" w:hAnsi="Palatino Linotype" w:cs="Palatino Linotype"/>
          <w:sz w:val="24"/>
          <w:szCs w:val="24"/>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139A147"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AECE786" w14:textId="77777777" w:rsidR="00CB702B" w:rsidRPr="00C55360" w:rsidRDefault="004D61DD">
      <w:pPr>
        <w:spacing w:after="0" w:line="276" w:lineRule="auto"/>
        <w:ind w:left="709" w:right="760"/>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r w:rsidRPr="00C55360">
        <w:rPr>
          <w:rFonts w:ascii="Palatino Linotype" w:eastAsia="Palatino Linotype" w:hAnsi="Palatino Linotype" w:cs="Palatino Linotype"/>
          <w:b/>
          <w:i/>
        </w:rPr>
        <w:t>Artículo 4.</w:t>
      </w:r>
      <w:r w:rsidRPr="00C5536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7AEB80" w14:textId="77777777" w:rsidR="00CB702B" w:rsidRPr="00C55360" w:rsidRDefault="00CB702B">
      <w:pPr>
        <w:spacing w:after="0" w:line="276" w:lineRule="auto"/>
        <w:ind w:left="709" w:right="760"/>
        <w:jc w:val="both"/>
        <w:rPr>
          <w:rFonts w:ascii="Palatino Linotype" w:eastAsia="Palatino Linotype" w:hAnsi="Palatino Linotype" w:cs="Palatino Linotype"/>
          <w:i/>
        </w:rPr>
      </w:pPr>
    </w:p>
    <w:p w14:paraId="7FA975F2" w14:textId="77777777" w:rsidR="00CB702B" w:rsidRPr="00C55360" w:rsidRDefault="004D61DD">
      <w:pPr>
        <w:spacing w:line="276" w:lineRule="auto"/>
        <w:ind w:left="709" w:right="760"/>
        <w:jc w:val="both"/>
        <w:rPr>
          <w:rFonts w:ascii="Palatino Linotype" w:eastAsia="Palatino Linotype" w:hAnsi="Palatino Linotype" w:cs="Palatino Linotype"/>
          <w:i/>
        </w:rPr>
      </w:pPr>
      <w:r w:rsidRPr="00C5536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5536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31ECD10" w14:textId="77777777" w:rsidR="00CB702B" w:rsidRPr="00C55360" w:rsidRDefault="004D61DD">
      <w:pPr>
        <w:spacing w:after="0" w:line="276" w:lineRule="auto"/>
        <w:ind w:left="709" w:right="760"/>
        <w:jc w:val="both"/>
        <w:rPr>
          <w:rFonts w:ascii="Palatino Linotype" w:eastAsia="Palatino Linotype" w:hAnsi="Palatino Linotype" w:cs="Palatino Linotype"/>
          <w:i/>
        </w:rPr>
      </w:pPr>
      <w:r w:rsidRPr="00C5536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55360">
        <w:rPr>
          <w:rFonts w:ascii="Palatino Linotype" w:eastAsia="Palatino Linotype" w:hAnsi="Palatino Linotype" w:cs="Palatino Linotype"/>
          <w:i/>
        </w:rPr>
        <w:t>.”(Sic)</w:t>
      </w:r>
    </w:p>
    <w:p w14:paraId="6FAD93EF" w14:textId="77777777" w:rsidR="00CB702B" w:rsidRPr="00C55360" w:rsidRDefault="00CB702B">
      <w:pPr>
        <w:spacing w:after="0" w:line="360" w:lineRule="auto"/>
        <w:ind w:left="709" w:right="760"/>
        <w:jc w:val="both"/>
        <w:rPr>
          <w:rFonts w:ascii="Palatino Linotype" w:eastAsia="Palatino Linotype" w:hAnsi="Palatino Linotype" w:cs="Palatino Linotype"/>
          <w:sz w:val="24"/>
          <w:szCs w:val="24"/>
        </w:rPr>
      </w:pPr>
    </w:p>
    <w:p w14:paraId="71112FB5"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C55360">
        <w:rPr>
          <w:rFonts w:ascii="Palatino Linotype" w:eastAsia="Palatino Linotype" w:hAnsi="Palatino Linotype" w:cs="Palatino Linotype"/>
          <w:sz w:val="24"/>
          <w:szCs w:val="24"/>
        </w:rPr>
        <w:lastRenderedPageBreak/>
        <w:t>interés del solicitante; como así lo establece el artículo 12 de la Ley de Transparencia y Acceso a la Información Pública del Estado de México y Municipios, el cual a la letra dice:</w:t>
      </w:r>
    </w:p>
    <w:p w14:paraId="3B602492"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7267CB94" w14:textId="77777777" w:rsidR="00CB702B" w:rsidRPr="00C55360" w:rsidRDefault="004D61DD">
      <w:pPr>
        <w:spacing w:line="276" w:lineRule="auto"/>
        <w:ind w:left="567" w:right="758"/>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r w:rsidRPr="00C55360">
        <w:rPr>
          <w:rFonts w:ascii="Palatino Linotype" w:eastAsia="Palatino Linotype" w:hAnsi="Palatino Linotype" w:cs="Palatino Linotype"/>
          <w:b/>
          <w:i/>
        </w:rPr>
        <w:t>Artículo 12.-</w:t>
      </w:r>
      <w:r w:rsidRPr="00C5536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2F9E51B" w14:textId="77777777" w:rsidR="00CB702B" w:rsidRPr="00C55360" w:rsidRDefault="004D61DD">
      <w:pPr>
        <w:spacing w:after="0" w:line="276" w:lineRule="auto"/>
        <w:ind w:left="567" w:right="758"/>
        <w:jc w:val="both"/>
        <w:rPr>
          <w:rFonts w:ascii="Palatino Linotype" w:eastAsia="Palatino Linotype" w:hAnsi="Palatino Linotype" w:cs="Palatino Linotype"/>
          <w:b/>
          <w:i/>
        </w:rPr>
      </w:pPr>
      <w:r w:rsidRPr="00C5536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55360">
        <w:rPr>
          <w:rFonts w:ascii="Palatino Linotype" w:eastAsia="Palatino Linotype" w:hAnsi="Palatino Linotype" w:cs="Palatino Linotype"/>
          <w:i/>
        </w:rPr>
        <w:t xml:space="preserve">. </w:t>
      </w:r>
      <w:r w:rsidRPr="00C5536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7D6E57F" w14:textId="77777777" w:rsidR="00CB702B" w:rsidRPr="00C55360" w:rsidRDefault="00CB702B">
      <w:pPr>
        <w:spacing w:after="0" w:line="360" w:lineRule="auto"/>
        <w:ind w:left="567" w:right="758"/>
        <w:jc w:val="both"/>
        <w:rPr>
          <w:rFonts w:ascii="Palatino Linotype" w:eastAsia="Palatino Linotype" w:hAnsi="Palatino Linotype" w:cs="Palatino Linotype"/>
          <w:sz w:val="24"/>
          <w:szCs w:val="24"/>
        </w:rPr>
      </w:pPr>
    </w:p>
    <w:p w14:paraId="2A2F04D1"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8D88AEF"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656D7D4" w14:textId="77777777" w:rsidR="00CB702B" w:rsidRPr="00C55360" w:rsidRDefault="004D61DD">
      <w:pP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C55360">
        <w:rPr>
          <w:rFonts w:ascii="Palatino Linotype" w:eastAsia="Palatino Linotype" w:hAnsi="Palatino Linotype" w:cs="Palatino Linotype"/>
          <w:sz w:val="24"/>
          <w:szCs w:val="24"/>
        </w:rPr>
        <w:lastRenderedPageBreak/>
        <w:t>Ley de Transparencia y Acceso a la Información Pública del Estado de México y Municipios.</w:t>
      </w:r>
    </w:p>
    <w:p w14:paraId="5CA2B429" w14:textId="77777777" w:rsidR="00CB702B" w:rsidRPr="00C55360" w:rsidRDefault="00CB702B">
      <w:pPr>
        <w:spacing w:after="0" w:line="360" w:lineRule="auto"/>
        <w:ind w:right="49"/>
        <w:jc w:val="both"/>
        <w:rPr>
          <w:rFonts w:ascii="Palatino Linotype" w:eastAsia="Palatino Linotype" w:hAnsi="Palatino Linotype" w:cs="Palatino Linotype"/>
          <w:sz w:val="24"/>
          <w:szCs w:val="24"/>
        </w:rPr>
      </w:pPr>
    </w:p>
    <w:p w14:paraId="68E6620F"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694CB921"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F672578"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“Artículo 18.</w:t>
      </w:r>
      <w:r w:rsidRPr="00C55360">
        <w:rPr>
          <w:rFonts w:ascii="Palatino Linotype" w:eastAsia="Palatino Linotype" w:hAnsi="Palatino Linotype" w:cs="Palatino Linotype"/>
          <w:i/>
        </w:rPr>
        <w:t xml:space="preserve"> </w:t>
      </w:r>
      <w:r w:rsidRPr="00C5536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55360">
        <w:rPr>
          <w:rFonts w:ascii="Palatino Linotype" w:eastAsia="Palatino Linotype" w:hAnsi="Palatino Linotype" w:cs="Palatino Linotype"/>
          <w:i/>
        </w:rPr>
        <w:t xml:space="preserve"> y reutilización de la información que generen.</w:t>
      </w:r>
    </w:p>
    <w:p w14:paraId="73153772"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b/>
          <w:i/>
        </w:rPr>
        <w:t xml:space="preserve">Artículo 19. </w:t>
      </w:r>
      <w:r w:rsidRPr="00C5536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55360">
        <w:rPr>
          <w:rFonts w:ascii="Palatino Linotype" w:eastAsia="Palatino Linotype" w:hAnsi="Palatino Linotype" w:cs="Palatino Linotype"/>
          <w:i/>
        </w:rPr>
        <w:t>.</w:t>
      </w:r>
    </w:p>
    <w:p w14:paraId="0FFCFBDD"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757130A" w14:textId="77777777" w:rsidR="00CB702B" w:rsidRPr="00C55360" w:rsidRDefault="004D61DD">
      <w:pPr>
        <w:spacing w:line="276" w:lineRule="auto"/>
        <w:ind w:left="851" w:right="851"/>
        <w:jc w:val="both"/>
        <w:rPr>
          <w:rFonts w:ascii="Palatino Linotype" w:eastAsia="Palatino Linotype" w:hAnsi="Palatino Linotype" w:cs="Palatino Linotype"/>
          <w:i/>
        </w:rPr>
      </w:pPr>
      <w:r w:rsidRPr="00C5536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2826AF4"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404E0A74"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C55360">
        <w:rPr>
          <w:rFonts w:ascii="Palatino Linotype" w:eastAsia="Palatino Linotype" w:hAnsi="Palatino Linotype" w:cs="Palatino Linotype"/>
          <w:sz w:val="24"/>
          <w:szCs w:val="24"/>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CF3C8A1"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7F647CB6"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11431C"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2A485FB7"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r w:rsidRPr="00C55360">
        <w:rPr>
          <w:rFonts w:ascii="Palatino Linotype" w:eastAsia="Palatino Linotype" w:hAnsi="Palatino Linotype" w:cs="Palatino Linotype"/>
          <w:b/>
          <w:i/>
        </w:rPr>
        <w:t xml:space="preserve">Artículo 3. </w:t>
      </w:r>
      <w:r w:rsidRPr="00C55360">
        <w:rPr>
          <w:rFonts w:ascii="Palatino Linotype" w:eastAsia="Palatino Linotype" w:hAnsi="Palatino Linotype" w:cs="Palatino Linotype"/>
          <w:i/>
        </w:rPr>
        <w:t>Para los efectos de la presente Ley se entenderá por:</w:t>
      </w:r>
    </w:p>
    <w:p w14:paraId="358CC174"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p>
    <w:p w14:paraId="73E64E0A" w14:textId="77777777" w:rsidR="00CB702B" w:rsidRPr="00C55360" w:rsidRDefault="004D61DD">
      <w:pPr>
        <w:spacing w:after="0"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b/>
          <w:i/>
        </w:rPr>
        <w:t>XI. Documento:</w:t>
      </w:r>
      <w:r w:rsidRPr="00C55360">
        <w:rPr>
          <w:rFonts w:ascii="Palatino Linotype" w:eastAsia="Palatino Linotype" w:hAnsi="Palatino Linotype" w:cs="Palatino Linotype"/>
          <w:i/>
        </w:rPr>
        <w:t xml:space="preserve"> Los expedientes, reportes, estudios, actas</w:t>
      </w:r>
      <w:r w:rsidRPr="00C55360">
        <w:rPr>
          <w:rFonts w:ascii="Palatino Linotype" w:eastAsia="Palatino Linotype" w:hAnsi="Palatino Linotype" w:cs="Palatino Linotype"/>
          <w:b/>
          <w:i/>
        </w:rPr>
        <w:t>,</w:t>
      </w:r>
      <w:r w:rsidRPr="00C5536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54CB9BC" w14:textId="77777777" w:rsidR="00CB702B" w:rsidRPr="00C55360" w:rsidRDefault="00CB702B">
      <w:pPr>
        <w:spacing w:after="0" w:line="360" w:lineRule="auto"/>
        <w:ind w:left="851" w:right="899"/>
        <w:jc w:val="both"/>
        <w:rPr>
          <w:rFonts w:ascii="Palatino Linotype" w:eastAsia="Palatino Linotype" w:hAnsi="Palatino Linotype" w:cs="Palatino Linotype"/>
          <w:sz w:val="24"/>
          <w:szCs w:val="24"/>
        </w:rPr>
      </w:pPr>
    </w:p>
    <w:p w14:paraId="4B7E54E9"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8C52E6"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4A551CBE" w14:textId="77777777" w:rsidR="00CB702B" w:rsidRPr="00C55360" w:rsidRDefault="004D61DD">
      <w:pPr>
        <w:spacing w:after="0" w:line="276" w:lineRule="auto"/>
        <w:ind w:left="851" w:right="899"/>
        <w:jc w:val="both"/>
        <w:rPr>
          <w:rFonts w:ascii="Palatino Linotype" w:eastAsia="Palatino Linotype" w:hAnsi="Palatino Linotype" w:cs="Palatino Linotype"/>
          <w:b/>
          <w:i/>
        </w:rPr>
      </w:pPr>
      <w:r w:rsidRPr="00C55360">
        <w:rPr>
          <w:rFonts w:ascii="Palatino Linotype" w:eastAsia="Palatino Linotype" w:hAnsi="Palatino Linotype" w:cs="Palatino Linotype"/>
          <w:b/>
        </w:rPr>
        <w:t>“</w:t>
      </w:r>
      <w:r w:rsidRPr="00C55360">
        <w:rPr>
          <w:rFonts w:ascii="Palatino Linotype" w:eastAsia="Palatino Linotype" w:hAnsi="Palatino Linotype" w:cs="Palatino Linotype"/>
          <w:b/>
          <w:i/>
        </w:rPr>
        <w:t>CRITERIO 0002-11</w:t>
      </w:r>
    </w:p>
    <w:p w14:paraId="3E3C8109"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5536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2F1235"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En consecuencia el acceso a la información se refiere a que se cumplan cualquiera de los siguientes tres supuestos:</w:t>
      </w:r>
    </w:p>
    <w:p w14:paraId="52DA5039"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C4473CD" w14:textId="77777777" w:rsidR="00CB702B" w:rsidRPr="00C55360" w:rsidRDefault="004D61DD">
      <w:pPr>
        <w:spacing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91B31D4" w14:textId="77777777" w:rsidR="00CB702B" w:rsidRPr="00C55360" w:rsidRDefault="004D61DD">
      <w:pPr>
        <w:spacing w:after="0" w:line="276" w:lineRule="auto"/>
        <w:ind w:left="851" w:right="899"/>
        <w:jc w:val="both"/>
        <w:rPr>
          <w:rFonts w:ascii="Palatino Linotype" w:eastAsia="Palatino Linotype" w:hAnsi="Palatino Linotype" w:cs="Palatino Linotype"/>
          <w:i/>
        </w:rPr>
      </w:pPr>
      <w:r w:rsidRPr="00C5536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5347E3" w14:textId="77777777" w:rsidR="00CB702B" w:rsidRPr="00C55360" w:rsidRDefault="00CB702B">
      <w:pPr>
        <w:spacing w:after="0" w:line="360" w:lineRule="auto"/>
        <w:ind w:left="851" w:right="899"/>
        <w:jc w:val="both"/>
        <w:rPr>
          <w:rFonts w:ascii="Palatino Linotype" w:eastAsia="Palatino Linotype" w:hAnsi="Palatino Linotype" w:cs="Palatino Linotype"/>
          <w:sz w:val="24"/>
          <w:szCs w:val="24"/>
        </w:rPr>
      </w:pPr>
    </w:p>
    <w:p w14:paraId="5CF9C04E"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De ahí que </w:t>
      </w:r>
      <w:r w:rsidRPr="00C55360">
        <w:rPr>
          <w:rFonts w:ascii="Palatino Linotype" w:eastAsia="Palatino Linotype" w:hAnsi="Palatino Linotype" w:cs="Palatino Linotype"/>
          <w:b/>
          <w:sz w:val="24"/>
          <w:szCs w:val="24"/>
        </w:rPr>
        <w:t>EL</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w:t>
      </w:r>
      <w:r w:rsidRPr="00C55360">
        <w:rPr>
          <w:rFonts w:ascii="Palatino Linotype" w:eastAsia="Palatino Linotype" w:hAnsi="Palatino Linotype" w:cs="Palatino Linotype"/>
          <w:sz w:val="24"/>
          <w:szCs w:val="24"/>
        </w:rPr>
        <w:lastRenderedPageBreak/>
        <w:t>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55360">
        <w:rPr>
          <w:rFonts w:ascii="Palatino Linotype" w:eastAsia="Palatino Linotype" w:hAnsi="Palatino Linotype" w:cs="Palatino Linotype"/>
          <w:sz w:val="24"/>
          <w:szCs w:val="24"/>
          <w:vertAlign w:val="superscript"/>
        </w:rPr>
        <w:footnoteReference w:id="1"/>
      </w:r>
      <w:r w:rsidRPr="00C55360">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55360">
        <w:rPr>
          <w:rFonts w:ascii="Palatino Linotype" w:eastAsia="Palatino Linotype" w:hAnsi="Palatino Linotype" w:cs="Palatino Linotype"/>
          <w:sz w:val="24"/>
          <w:szCs w:val="24"/>
          <w:vertAlign w:val="superscript"/>
        </w:rPr>
        <w:footnoteReference w:id="2"/>
      </w:r>
      <w:r w:rsidRPr="00C55360">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4535F74"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D81CD4B" w14:textId="77777777" w:rsidR="00CB702B" w:rsidRPr="00C55360" w:rsidRDefault="004D61DD">
      <w:pPr>
        <w:spacing w:after="28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En este sentido, cabe reiterar que la persona solicitante requirió al </w:t>
      </w:r>
      <w:r w:rsidRPr="00C55360">
        <w:rPr>
          <w:rFonts w:ascii="Palatino Linotype" w:eastAsia="Palatino Linotype" w:hAnsi="Palatino Linotype" w:cs="Palatino Linotype"/>
          <w:b/>
          <w:sz w:val="24"/>
          <w:szCs w:val="24"/>
        </w:rPr>
        <w:t xml:space="preserve">SUJETO OBLIGADO, </w:t>
      </w:r>
      <w:r w:rsidRPr="00C55360">
        <w:rPr>
          <w:rFonts w:ascii="Palatino Linotype" w:eastAsia="Palatino Linotype" w:hAnsi="Palatino Linotype" w:cs="Palatino Linotype"/>
          <w:sz w:val="24"/>
          <w:szCs w:val="24"/>
        </w:rPr>
        <w:t>lo siguiente:</w:t>
      </w:r>
    </w:p>
    <w:p w14:paraId="37AD7C4E" w14:textId="77777777" w:rsidR="00CB702B" w:rsidRPr="00C55360" w:rsidRDefault="004D61DD">
      <w:pPr>
        <w:numPr>
          <w:ilvl w:val="0"/>
          <w:numId w:val="3"/>
        </w:numPr>
        <w:pBdr>
          <w:top w:val="nil"/>
          <w:left w:val="nil"/>
          <w:bottom w:val="nil"/>
          <w:right w:val="nil"/>
          <w:between w:val="nil"/>
        </w:pBdr>
        <w:spacing w:after="28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Comisiones ejidales del municipio de Zinacantepec. </w:t>
      </w:r>
    </w:p>
    <w:p w14:paraId="15868FCF"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En respuesta, </w:t>
      </w:r>
      <w:r w:rsidRPr="00C55360">
        <w:rPr>
          <w:rFonts w:ascii="Palatino Linotype" w:eastAsia="Palatino Linotype" w:hAnsi="Palatino Linotype" w:cs="Palatino Linotype"/>
          <w:b/>
          <w:sz w:val="24"/>
          <w:szCs w:val="24"/>
        </w:rPr>
        <w:t>EL</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por conducto de la Secretaría del Ayuntamiento, señala que no tiene dentro de sus atribuciones la de generar, administrar, manejar, procesar, archivar, conservar, ni forma parte de alguna </w:t>
      </w:r>
      <w:r w:rsidRPr="00C55360">
        <w:rPr>
          <w:rFonts w:ascii="Palatino Linotype" w:eastAsia="Palatino Linotype" w:hAnsi="Palatino Linotype" w:cs="Palatino Linotype"/>
          <w:sz w:val="24"/>
          <w:szCs w:val="24"/>
        </w:rPr>
        <w:lastRenderedPageBreak/>
        <w:t>comisión que lleve por nombre “Comisión ejidal” en términos de lo dispuesto por el artículo 12 de la Ley de Transparencia del Estado.</w:t>
      </w:r>
    </w:p>
    <w:p w14:paraId="6647B903"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6891867F"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por la negativa de la información. </w:t>
      </w:r>
    </w:p>
    <w:p w14:paraId="31E1B13F"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3A598212"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Admitido el presente recurso de revisión, en términos del artículo 185 fracción II</w:t>
      </w:r>
      <w:r w:rsidRPr="00C55360">
        <w:rPr>
          <w:rFonts w:ascii="Palatino Linotype" w:eastAsia="Palatino Linotype" w:hAnsi="Palatino Linotype" w:cs="Palatino Linotype"/>
          <w:sz w:val="24"/>
          <w:szCs w:val="24"/>
          <w:vertAlign w:val="superscript"/>
        </w:rPr>
        <w:footnoteReference w:id="3"/>
      </w:r>
      <w:r w:rsidRPr="00C55360">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6DFD19F"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23797583" w14:textId="77777777" w:rsidR="00CB702B" w:rsidRPr="00C55360" w:rsidRDefault="004D61D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Cabe resaltar que durante la etapa de manifestaciones </w:t>
      </w:r>
      <w:r w:rsidRPr="00C55360">
        <w:rPr>
          <w:rFonts w:ascii="Palatino Linotype" w:eastAsia="Palatino Linotype" w:hAnsi="Palatino Linotype" w:cs="Palatino Linotype"/>
          <w:b/>
          <w:sz w:val="24"/>
          <w:szCs w:val="24"/>
        </w:rPr>
        <w:t>LA PARTE RECURRENTE</w:t>
      </w:r>
      <w:r w:rsidRPr="00C55360">
        <w:rPr>
          <w:rFonts w:ascii="Palatino Linotype" w:eastAsia="Palatino Linotype" w:hAnsi="Palatino Linotype" w:cs="Palatino Linotype"/>
          <w:sz w:val="24"/>
          <w:szCs w:val="24"/>
        </w:rPr>
        <w:t xml:space="preserve"> fue omisa de rendir alegatos, por lo que respecta al</w:t>
      </w:r>
      <w:r w:rsidRPr="00C55360">
        <w:rPr>
          <w:rFonts w:ascii="Palatino Linotype" w:eastAsia="Palatino Linotype" w:hAnsi="Palatino Linotype" w:cs="Palatino Linotype"/>
          <w:b/>
          <w:sz w:val="24"/>
          <w:szCs w:val="24"/>
        </w:rPr>
        <w:t xml:space="preserve"> SUJETO OBLIGADO</w:t>
      </w:r>
      <w:r w:rsidRPr="00C55360">
        <w:rPr>
          <w:rFonts w:ascii="Palatino Linotype" w:eastAsia="Palatino Linotype" w:hAnsi="Palatino Linotype" w:cs="Palatino Linotype"/>
          <w:sz w:val="24"/>
          <w:szCs w:val="24"/>
        </w:rPr>
        <w:t xml:space="preserve"> también resultó omiso de remitir su informe justificado conforme a derecho les corresponde. </w:t>
      </w:r>
    </w:p>
    <w:p w14:paraId="059DF7A3"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1831E1EA"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Aclarado lo anterior, resulta oportuno citar la siguiente normatividad:</w:t>
      </w:r>
    </w:p>
    <w:p w14:paraId="4CB47C3D"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430F0CC6" w14:textId="77777777" w:rsidR="00CB702B" w:rsidRPr="00C55360" w:rsidRDefault="004D61DD">
      <w:pPr>
        <w:spacing w:after="0" w:line="276" w:lineRule="auto"/>
        <w:ind w:left="851" w:right="902"/>
        <w:jc w:val="both"/>
        <w:rPr>
          <w:rFonts w:ascii="Palatino Linotype" w:eastAsia="Palatino Linotype" w:hAnsi="Palatino Linotype" w:cs="Palatino Linotype"/>
          <w:b/>
          <w:i/>
        </w:rPr>
      </w:pPr>
      <w:r w:rsidRPr="00C55360">
        <w:rPr>
          <w:rFonts w:ascii="Palatino Linotype" w:eastAsia="Palatino Linotype" w:hAnsi="Palatino Linotype" w:cs="Palatino Linotype"/>
          <w:b/>
          <w:i/>
        </w:rPr>
        <w:t>“LEY ORGÁNICA MUNICIPAL DEL ESTADO DE MÉXICO.</w:t>
      </w:r>
    </w:p>
    <w:p w14:paraId="3369CEE3" w14:textId="77777777" w:rsidR="00CB702B" w:rsidRPr="00C55360" w:rsidRDefault="00CB702B">
      <w:pPr>
        <w:spacing w:after="0" w:line="276" w:lineRule="auto"/>
        <w:ind w:left="851" w:right="902"/>
        <w:jc w:val="both"/>
        <w:rPr>
          <w:rFonts w:ascii="Palatino Linotype" w:eastAsia="Palatino Linotype" w:hAnsi="Palatino Linotype" w:cs="Palatino Linotype"/>
          <w:b/>
          <w:i/>
        </w:rPr>
      </w:pPr>
    </w:p>
    <w:p w14:paraId="7D32B4D3"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b/>
          <w:i/>
        </w:rPr>
        <w:lastRenderedPageBreak/>
        <w:t>Artículo 64.-</w:t>
      </w:r>
      <w:r w:rsidRPr="00C55360">
        <w:rPr>
          <w:rFonts w:ascii="Palatino Linotype" w:eastAsia="Palatino Linotype" w:hAnsi="Palatino Linotype" w:cs="Palatino Linotype"/>
          <w:i/>
        </w:rPr>
        <w:t xml:space="preserve"> Los ayuntamientos, para el eficaz desempeño de sus funciones públicas, podrán auxiliarse por:</w:t>
      </w:r>
    </w:p>
    <w:p w14:paraId="1D50051B" w14:textId="77777777" w:rsidR="00CB702B" w:rsidRPr="00C55360" w:rsidRDefault="00CB702B">
      <w:pPr>
        <w:spacing w:after="0" w:line="276" w:lineRule="auto"/>
        <w:ind w:left="851" w:right="902"/>
        <w:jc w:val="both"/>
        <w:rPr>
          <w:rFonts w:ascii="Palatino Linotype" w:eastAsia="Palatino Linotype" w:hAnsi="Palatino Linotype" w:cs="Palatino Linotype"/>
          <w:i/>
        </w:rPr>
      </w:pPr>
    </w:p>
    <w:p w14:paraId="21E0996E"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i/>
        </w:rPr>
        <w:t>I. Comisiones del ayuntamiento;</w:t>
      </w:r>
    </w:p>
    <w:p w14:paraId="406AC26A" w14:textId="77777777" w:rsidR="00CB702B" w:rsidRPr="00C55360" w:rsidRDefault="00CB702B">
      <w:pPr>
        <w:spacing w:after="0" w:line="276" w:lineRule="auto"/>
        <w:ind w:left="851" w:right="902"/>
        <w:jc w:val="both"/>
        <w:rPr>
          <w:rFonts w:ascii="Palatino Linotype" w:eastAsia="Palatino Linotype" w:hAnsi="Palatino Linotype" w:cs="Palatino Linotype"/>
          <w:b/>
          <w:i/>
        </w:rPr>
      </w:pPr>
    </w:p>
    <w:p w14:paraId="5AB131DA"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b/>
          <w:i/>
        </w:rPr>
        <w:t>Artículo 65.-</w:t>
      </w:r>
      <w:r w:rsidRPr="00C55360">
        <w:rPr>
          <w:rFonts w:ascii="Palatino Linotype" w:eastAsia="Palatino Linotype" w:hAnsi="Palatino Linotype" w:cs="Palatino Linotype"/>
          <w:i/>
        </w:rPr>
        <w:t xml:space="preserve"> Los integrantes de las comisiones del ayuntamiento serán nombrados por éste, de entre sus miembros, a propuesta del presidente municipal, a más tardar en la tercera sesión ordinaria que celebren al inicio de su gestión.</w:t>
      </w:r>
    </w:p>
    <w:p w14:paraId="5AD24DC3" w14:textId="77777777" w:rsidR="00CB702B" w:rsidRPr="00C55360" w:rsidRDefault="00CB702B">
      <w:pPr>
        <w:spacing w:after="0" w:line="276" w:lineRule="auto"/>
        <w:ind w:left="851" w:right="902"/>
        <w:jc w:val="both"/>
        <w:rPr>
          <w:rFonts w:ascii="Palatino Linotype" w:eastAsia="Palatino Linotype" w:hAnsi="Palatino Linotype" w:cs="Palatino Linotype"/>
          <w:i/>
        </w:rPr>
      </w:pPr>
    </w:p>
    <w:p w14:paraId="50FE1C50"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b/>
          <w:i/>
        </w:rPr>
        <w:t>Artículo 91.-</w:t>
      </w:r>
      <w:r w:rsidRPr="00C55360">
        <w:rPr>
          <w:rFonts w:ascii="Palatino Linotype" w:eastAsia="Palatino Linotype" w:hAnsi="Palatino Linotype" w:cs="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F91072C" w14:textId="77777777" w:rsidR="00CB702B" w:rsidRPr="00C55360" w:rsidRDefault="00CB702B">
      <w:pPr>
        <w:spacing w:after="0" w:line="276" w:lineRule="auto"/>
        <w:ind w:left="851" w:right="902"/>
        <w:jc w:val="both"/>
        <w:rPr>
          <w:rFonts w:ascii="Palatino Linotype" w:eastAsia="Palatino Linotype" w:hAnsi="Palatino Linotype" w:cs="Palatino Linotype"/>
          <w:i/>
        </w:rPr>
      </w:pPr>
    </w:p>
    <w:p w14:paraId="39CD0238"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i/>
        </w:rPr>
        <w:t>I. Asistir a las sesiones del ayuntamiento y levantar las actas correspondientes;</w:t>
      </w:r>
    </w:p>
    <w:p w14:paraId="08DAF304"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i/>
        </w:rPr>
        <w:t>(…)</w:t>
      </w:r>
    </w:p>
    <w:p w14:paraId="52A99DAB" w14:textId="77777777" w:rsidR="00CB702B" w:rsidRPr="00C55360" w:rsidRDefault="004D61DD">
      <w:pPr>
        <w:spacing w:after="0" w:line="276" w:lineRule="auto"/>
        <w:ind w:left="851" w:right="902"/>
        <w:jc w:val="both"/>
        <w:rPr>
          <w:rFonts w:ascii="Palatino Linotype" w:eastAsia="Palatino Linotype" w:hAnsi="Palatino Linotype" w:cs="Palatino Linotype"/>
          <w:i/>
        </w:rPr>
      </w:pPr>
      <w:r w:rsidRPr="00C55360">
        <w:rPr>
          <w:rFonts w:ascii="Palatino Linotype" w:eastAsia="Palatino Linotype" w:hAnsi="Palatino Linotype" w:cs="Palatino Linotype"/>
          <w:i/>
        </w:rPr>
        <w:t>IV. Llevar y conservar los libros de actas de cabildo, obteniendo las firmas de los asistentes a las sesiones;”</w:t>
      </w:r>
    </w:p>
    <w:p w14:paraId="50129252" w14:textId="77777777" w:rsidR="00CB702B" w:rsidRPr="00C55360" w:rsidRDefault="00CB702B">
      <w:pPr>
        <w:spacing w:after="0" w:line="276" w:lineRule="auto"/>
        <w:ind w:left="851" w:right="902"/>
        <w:jc w:val="both"/>
        <w:rPr>
          <w:rFonts w:ascii="Palatino Linotype" w:eastAsia="Palatino Linotype" w:hAnsi="Palatino Linotype" w:cs="Palatino Linotype"/>
          <w:sz w:val="24"/>
          <w:szCs w:val="24"/>
        </w:rPr>
      </w:pPr>
    </w:p>
    <w:p w14:paraId="73842E86"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Por lo anterior, los ayuntamientos podrán auxiliarse de comisiones, por lo que los integrantes de las comisiones serán nombrados por este, de entre sus miembros, a propuesta del presidente municipal, a más tardar </w:t>
      </w:r>
      <w:r w:rsidRPr="00C55360">
        <w:rPr>
          <w:rFonts w:ascii="Palatino Linotype" w:eastAsia="Palatino Linotype" w:hAnsi="Palatino Linotype" w:cs="Palatino Linotype"/>
          <w:b/>
          <w:sz w:val="24"/>
          <w:szCs w:val="24"/>
          <w:u w:val="single"/>
        </w:rPr>
        <w:t>en la tercera sesión ordinaria</w:t>
      </w:r>
      <w:r w:rsidRPr="00C55360">
        <w:rPr>
          <w:rFonts w:ascii="Palatino Linotype" w:eastAsia="Palatino Linotype" w:hAnsi="Palatino Linotype" w:cs="Palatino Linotype"/>
          <w:sz w:val="24"/>
          <w:szCs w:val="24"/>
        </w:rPr>
        <w:t xml:space="preserve"> que celebren al inicio de su gestión, al respecto, la Secretaria del Ayuntamiento asiste a las sesiones del ayuntamiento, llevando y conservando los libros de actas de cabildo, obteniendo las firmas de los asistentes a las sesiones, por lo que en efecto dentro de sus archivos tendría conocimiento de las comisiones ejidales que en su caso que hayan sido aprobadas o generadas por el Ayuntamiento de Zinacantepec. </w:t>
      </w:r>
    </w:p>
    <w:p w14:paraId="30F9C99C" w14:textId="77777777" w:rsidR="00CB702B" w:rsidRPr="00C55360" w:rsidRDefault="00CB702B">
      <w:pPr>
        <w:spacing w:after="0" w:line="360" w:lineRule="auto"/>
        <w:ind w:right="902"/>
        <w:jc w:val="both"/>
        <w:rPr>
          <w:rFonts w:ascii="Palatino Linotype" w:eastAsia="Palatino Linotype" w:hAnsi="Palatino Linotype" w:cs="Palatino Linotype"/>
          <w:sz w:val="24"/>
          <w:szCs w:val="24"/>
        </w:rPr>
      </w:pPr>
    </w:p>
    <w:p w14:paraId="79B8341E" w14:textId="77777777" w:rsidR="00CB702B" w:rsidRPr="00C55360" w:rsidRDefault="004D61DD">
      <w:pPr>
        <w:pBdr>
          <w:top w:val="nil"/>
          <w:left w:val="nil"/>
          <w:bottom w:val="nil"/>
          <w:right w:val="nil"/>
          <w:between w:val="nil"/>
        </w:pBdr>
        <w:spacing w:after="0" w:line="360" w:lineRule="auto"/>
        <w:ind w:right="51"/>
        <w:jc w:val="both"/>
        <w:rPr>
          <w:sz w:val="24"/>
          <w:szCs w:val="24"/>
        </w:rPr>
      </w:pPr>
      <w:bookmarkStart w:id="2" w:name="_heading=h.gjdgxs" w:colFirst="0" w:colLast="0"/>
      <w:bookmarkEnd w:id="2"/>
      <w:r w:rsidRPr="00C55360">
        <w:rPr>
          <w:rFonts w:ascii="Palatino Linotype" w:eastAsia="Palatino Linotype" w:hAnsi="Palatino Linotype" w:cs="Palatino Linotype"/>
          <w:sz w:val="24"/>
          <w:szCs w:val="24"/>
        </w:rPr>
        <w:lastRenderedPageBreak/>
        <w:t xml:space="preserve">Así, tenemos que </w:t>
      </w:r>
      <w:r w:rsidRPr="00C55360">
        <w:rPr>
          <w:rFonts w:ascii="Palatino Linotype" w:eastAsia="Palatino Linotype" w:hAnsi="Palatino Linotype" w:cs="Palatino Linotype"/>
          <w:b/>
          <w:sz w:val="24"/>
          <w:szCs w:val="24"/>
        </w:rPr>
        <w:t>EL SUJETO OBLIGADO</w:t>
      </w:r>
      <w:r w:rsidRPr="00C55360">
        <w:rPr>
          <w:rFonts w:ascii="Palatino Linotype" w:eastAsia="Palatino Linotype" w:hAnsi="Palatino Linotype" w:cs="Palatino Linotype"/>
          <w:sz w:val="24"/>
          <w:szCs w:val="24"/>
        </w:rPr>
        <w:t>, siguió el procedimiento establecido por el artículo 162 de la Ley de Transparencia y Acceso a la Información Pública del Estado de México y Municipios, ya que turnó la solicitud a las áreas en las que podría obrar la información de conformidad con la fracción XXXIX del artículo tercero de la legislación local vigente en materia de transparencia, la Persona Servidora Pública Habilitada es el competente para apoyar, gestionar y entregar la información: </w:t>
      </w:r>
    </w:p>
    <w:p w14:paraId="2AB469EC" w14:textId="77777777" w:rsidR="00CB702B" w:rsidRPr="00C55360" w:rsidRDefault="00CB702B">
      <w:pPr>
        <w:spacing w:after="0" w:line="360" w:lineRule="auto"/>
        <w:rPr>
          <w:rFonts w:ascii="Palatino Linotype" w:eastAsia="Palatino Linotype" w:hAnsi="Palatino Linotype" w:cs="Palatino Linotype"/>
          <w:sz w:val="24"/>
          <w:szCs w:val="24"/>
        </w:rPr>
      </w:pPr>
    </w:p>
    <w:p w14:paraId="6650427F" w14:textId="77777777" w:rsidR="00CB702B" w:rsidRPr="00C55360" w:rsidRDefault="004D61DD">
      <w:pPr>
        <w:pBdr>
          <w:top w:val="nil"/>
          <w:left w:val="nil"/>
          <w:bottom w:val="nil"/>
          <w:right w:val="nil"/>
          <w:between w:val="nil"/>
        </w:pBdr>
        <w:spacing w:after="0" w:line="276" w:lineRule="auto"/>
        <w:ind w:left="862" w:right="862"/>
        <w:jc w:val="both"/>
      </w:pPr>
      <w:r w:rsidRPr="00C55360">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013F215" w14:textId="77777777" w:rsidR="00CB702B" w:rsidRPr="00C55360" w:rsidRDefault="00CB702B">
      <w:pPr>
        <w:spacing w:after="0" w:line="360" w:lineRule="auto"/>
        <w:rPr>
          <w:rFonts w:ascii="Palatino Linotype" w:eastAsia="Palatino Linotype" w:hAnsi="Palatino Linotype" w:cs="Palatino Linotype"/>
          <w:sz w:val="24"/>
          <w:szCs w:val="24"/>
        </w:rPr>
      </w:pPr>
    </w:p>
    <w:p w14:paraId="083AD158" w14:textId="77777777" w:rsidR="00CB702B" w:rsidRPr="00C55360" w:rsidRDefault="004D61DD">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37DDBE8" w14:textId="77777777" w:rsidR="00CB702B" w:rsidRPr="00C55360" w:rsidRDefault="00CB702B">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sz w:val="24"/>
          <w:szCs w:val="24"/>
        </w:rPr>
      </w:pPr>
    </w:p>
    <w:p w14:paraId="1E6A434D" w14:textId="77777777" w:rsidR="00CB702B" w:rsidRPr="00C55360" w:rsidRDefault="004D61DD">
      <w:pPr>
        <w:pBdr>
          <w:top w:val="nil"/>
          <w:left w:val="nil"/>
          <w:bottom w:val="nil"/>
          <w:right w:val="nil"/>
          <w:between w:val="nil"/>
        </w:pBdr>
        <w:spacing w:after="0" w:line="276" w:lineRule="auto"/>
        <w:ind w:left="864" w:right="864"/>
        <w:jc w:val="both"/>
      </w:pPr>
      <w:r w:rsidRPr="00C55360">
        <w:rPr>
          <w:rFonts w:ascii="Palatino Linotype" w:eastAsia="Palatino Linotype" w:hAnsi="Palatino Linotype" w:cs="Palatino Linotype"/>
          <w:i/>
        </w:rPr>
        <w:t xml:space="preserve">“Artículo 162. Las unidades de transparencia deberán garantizar que las solicitudes </w:t>
      </w:r>
      <w:r w:rsidRPr="00C55360">
        <w:rPr>
          <w:rFonts w:ascii="Palatino Linotype" w:eastAsia="Palatino Linotype" w:hAnsi="Palatino Linotype" w:cs="Palatino Linotype"/>
          <w:b/>
          <w:i/>
        </w:rPr>
        <w:t xml:space="preserve">se turnen a todas las Áreas competentes </w:t>
      </w:r>
      <w:r w:rsidRPr="00C55360">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6DA4A9A7" w14:textId="77777777" w:rsidR="00CB702B" w:rsidRPr="00C55360" w:rsidRDefault="00CB702B">
      <w:pPr>
        <w:pBdr>
          <w:top w:val="nil"/>
          <w:left w:val="nil"/>
          <w:bottom w:val="nil"/>
          <w:right w:val="nil"/>
          <w:between w:val="nil"/>
        </w:pBdr>
        <w:shd w:val="clear" w:color="auto" w:fill="FFFFFF"/>
        <w:spacing w:after="0" w:line="360" w:lineRule="auto"/>
        <w:ind w:right="49"/>
        <w:jc w:val="both"/>
        <w:rPr>
          <w:rFonts w:ascii="Palatino Linotype" w:eastAsia="Palatino Linotype" w:hAnsi="Palatino Linotype" w:cs="Palatino Linotype"/>
          <w:sz w:val="24"/>
          <w:szCs w:val="24"/>
        </w:rPr>
      </w:pPr>
    </w:p>
    <w:p w14:paraId="610D4CD9"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lastRenderedPageBreak/>
        <w:t>Aunado a ello, al revisar el Bando Municipal que rige al Ayuntamiento de Zinacantepec, se observa lo siguiente:</w:t>
      </w:r>
    </w:p>
    <w:p w14:paraId="564A114C"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72868319"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rPr>
        <w:t>“</w:t>
      </w:r>
      <w:r w:rsidRPr="00C55360">
        <w:rPr>
          <w:rFonts w:ascii="Palatino Linotype" w:eastAsia="Palatino Linotype" w:hAnsi="Palatino Linotype" w:cs="Palatino Linotype"/>
          <w:b/>
          <w:i/>
        </w:rPr>
        <w:t>BANDO MUNICIPAL 2023.</w:t>
      </w:r>
    </w:p>
    <w:p w14:paraId="2D6044E7"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i/>
        </w:rPr>
        <w:t>Artículo 43.</w:t>
      </w:r>
      <w:r w:rsidRPr="00C55360">
        <w:rPr>
          <w:rFonts w:ascii="Palatino Linotype" w:eastAsia="Palatino Linotype" w:hAnsi="Palatino Linotype" w:cs="Palatino Linotype"/>
          <w:i/>
        </w:rPr>
        <w:t xml:space="preserve"> Los integrantes del Ayuntamiento, además de actuar como cuerpo colegiado, se organizarán en comisiones edilicias, que podrán ser permanentes y/o transitorias, temáticas para estudiar, analizar y proponer acuerdos, acciones, programas y normas tendientes a mejorar la administración pública municipal, así como, para inspeccionar, vigilar y reportar al propio Ayuntamiento, sobre los asuntos a su cargo y el cumplimiento de los acuerdos que dicte el cabildo, para lo cual enunciativamente se han determinado las siguientes comisiones de carácter permanente: </w:t>
      </w:r>
    </w:p>
    <w:p w14:paraId="61401E45"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rPr>
        <w:t xml:space="preserve">I. Gobernación; </w:t>
      </w:r>
    </w:p>
    <w:p w14:paraId="73D61A6D"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rPr>
        <w:t xml:space="preserve">II. Planeación para el Desarrollo; </w:t>
      </w:r>
    </w:p>
    <w:p w14:paraId="77C0ADDF"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rPr>
        <w:t xml:space="preserve">III. Hacienda; </w:t>
      </w:r>
    </w:p>
    <w:p w14:paraId="35DB41F8" w14:textId="77777777" w:rsidR="00CB702B" w:rsidRPr="00C55360" w:rsidRDefault="004D61DD">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i/>
        </w:rPr>
        <w:t>Y serán transitorias todas aquellas que se designen a propuesta del Presidente Municipal, para la atención de problemas especiales o situaciones emergentes o eventuales, con base a lo establecido por la Ley Orgánica Municipal del Estado de México.</w:t>
      </w:r>
    </w:p>
    <w:p w14:paraId="377E879C"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0C252E36"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De acuerdo a ello,  el Ayuntamiento de Zinacantepec, cuenta con las comisiones de gobernación, planeación para el desarrollo y haciendo en su carácter de permanente, así como las transitorias que son designadas por el Presidente Municipal, sin embargo, la realizar una búsqueda en los archivos del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no se localizó información respecto a la comisión ejidal en carácter de comisión permanente o transitoria. </w:t>
      </w:r>
    </w:p>
    <w:p w14:paraId="096A8C7C"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79C33BB"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lastRenderedPageBreak/>
        <w:t xml:space="preserve">Aclarado lo anterior, resulta oportuno reiterar que la Secretaría del Ayuntamiento refirió no contar con la información solicitada al no haberse generado, poseído o administrado, siendo importante señalar que de conformidad con lo establecido en el artículo 12 de la Ley de Transparencia y Acceso a la Información Pública del Estado de México y Municipios, anteriormente invocado </w:t>
      </w:r>
      <w:r w:rsidRPr="00C55360">
        <w:rPr>
          <w:rFonts w:ascii="Palatino Linotype" w:eastAsia="Palatino Linotype" w:hAnsi="Palatino Linotype" w:cs="Palatino Linotype"/>
          <w:b/>
          <w:sz w:val="24"/>
          <w:szCs w:val="24"/>
        </w:rPr>
        <w:t>EL</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xml:space="preserve"> sólo proporcionará la información que obra en sus archivos; motivo por el cual se colma el derecho de acceso a la información pública del particular en la solicitud.</w:t>
      </w:r>
    </w:p>
    <w:p w14:paraId="1E79801A" w14:textId="77777777" w:rsidR="00CB702B" w:rsidRPr="00C55360" w:rsidRDefault="00CB702B">
      <w:pPr>
        <w:spacing w:after="0" w:line="276" w:lineRule="auto"/>
        <w:ind w:right="902"/>
        <w:jc w:val="both"/>
        <w:rPr>
          <w:rFonts w:ascii="Palatino Linotype" w:eastAsia="Palatino Linotype" w:hAnsi="Palatino Linotype" w:cs="Palatino Linotype"/>
          <w:sz w:val="24"/>
          <w:szCs w:val="24"/>
        </w:rPr>
      </w:pPr>
    </w:p>
    <w:p w14:paraId="36341FE4" w14:textId="77777777" w:rsidR="00CB702B" w:rsidRPr="00C55360" w:rsidRDefault="004D61D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Además,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8B83B62"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1ECAD201" w14:textId="77777777" w:rsidR="00CB702B" w:rsidRPr="00C55360" w:rsidRDefault="004D61D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14:paraId="65E73B11" w14:textId="77777777" w:rsidR="00CB702B" w:rsidRPr="00C55360" w:rsidRDefault="00CB702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2D1D8AF" w14:textId="77777777" w:rsidR="00CB702B" w:rsidRPr="00C55360" w:rsidRDefault="004D61DD">
      <w:pPr>
        <w:spacing w:after="0" w:line="276" w:lineRule="auto"/>
        <w:ind w:left="567" w:right="618"/>
        <w:jc w:val="both"/>
        <w:rPr>
          <w:rFonts w:ascii="Palatino Linotype" w:eastAsia="Palatino Linotype" w:hAnsi="Palatino Linotype" w:cs="Palatino Linotype"/>
          <w:i/>
        </w:rPr>
      </w:pPr>
      <w:r w:rsidRPr="00C55360">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C55360">
        <w:rPr>
          <w:rFonts w:ascii="Palatino Linotype" w:eastAsia="Palatino Linotype" w:hAnsi="Palatino Linotype" w:cs="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72A5C9"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044F05BC" w14:textId="77777777" w:rsidR="00CB702B" w:rsidRPr="00C55360" w:rsidRDefault="004D61DD">
      <w:pPr>
        <w:tabs>
          <w:tab w:val="left" w:pos="4962"/>
        </w:tabs>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Por lo anterior, lo procedente es </w:t>
      </w:r>
      <w:r w:rsidRPr="00C55360">
        <w:rPr>
          <w:rFonts w:ascii="Palatino Linotype" w:eastAsia="Palatino Linotype" w:hAnsi="Palatino Linotype" w:cs="Palatino Linotype"/>
          <w:b/>
          <w:sz w:val="24"/>
          <w:szCs w:val="24"/>
        </w:rPr>
        <w:t xml:space="preserve">CONFIRMAR </w:t>
      </w:r>
      <w:r w:rsidRPr="00C55360">
        <w:rPr>
          <w:rFonts w:ascii="Palatino Linotype" w:eastAsia="Palatino Linotype" w:hAnsi="Palatino Linotype" w:cs="Palatino Linotype"/>
          <w:sz w:val="24"/>
          <w:szCs w:val="24"/>
        </w:rPr>
        <w:t xml:space="preserve">la respuesta brindada al requerimiento de información de la solicitud de información </w:t>
      </w:r>
      <w:r w:rsidRPr="00C55360">
        <w:rPr>
          <w:rFonts w:ascii="Palatino Linotype" w:eastAsia="Palatino Linotype" w:hAnsi="Palatino Linotype" w:cs="Palatino Linotype"/>
          <w:b/>
          <w:sz w:val="24"/>
          <w:szCs w:val="24"/>
        </w:rPr>
        <w:t>01596/ZINACANT/IP/2023</w:t>
      </w:r>
      <w:r w:rsidRPr="00C55360">
        <w:rPr>
          <w:rFonts w:ascii="Palatino Linotype" w:eastAsia="Palatino Linotype" w:hAnsi="Palatino Linotype" w:cs="Palatino Linotype"/>
          <w:sz w:val="24"/>
          <w:szCs w:val="24"/>
        </w:rPr>
        <w:t>.</w:t>
      </w:r>
    </w:p>
    <w:p w14:paraId="669BBE8F"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7FEA55CD"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5BEAA237" w14:textId="77777777" w:rsidR="00CB702B" w:rsidRPr="00C55360" w:rsidRDefault="00CB702B">
      <w:pPr>
        <w:spacing w:after="0" w:line="360" w:lineRule="auto"/>
        <w:jc w:val="both"/>
        <w:rPr>
          <w:rFonts w:ascii="Palatino Linotype" w:eastAsia="Palatino Linotype" w:hAnsi="Palatino Linotype" w:cs="Palatino Linotype"/>
          <w:sz w:val="24"/>
          <w:szCs w:val="24"/>
        </w:rPr>
      </w:pPr>
    </w:p>
    <w:p w14:paraId="535E04DA" w14:textId="77777777" w:rsidR="00CB702B" w:rsidRPr="00C55360" w:rsidRDefault="004D61DD">
      <w:pPr>
        <w:spacing w:after="0" w:line="360" w:lineRule="auto"/>
        <w:ind w:right="-93"/>
        <w:jc w:val="center"/>
        <w:rPr>
          <w:rFonts w:ascii="Palatino Linotype" w:eastAsia="Palatino Linotype" w:hAnsi="Palatino Linotype" w:cs="Palatino Linotype"/>
          <w:b/>
          <w:sz w:val="24"/>
          <w:szCs w:val="24"/>
        </w:rPr>
      </w:pPr>
      <w:r w:rsidRPr="00C55360">
        <w:rPr>
          <w:rFonts w:ascii="Palatino Linotype" w:eastAsia="Palatino Linotype" w:hAnsi="Palatino Linotype" w:cs="Palatino Linotype"/>
          <w:b/>
          <w:sz w:val="24"/>
          <w:szCs w:val="24"/>
        </w:rPr>
        <w:t>R E S U E L V E:</w:t>
      </w:r>
    </w:p>
    <w:p w14:paraId="58ECF61C" w14:textId="77777777" w:rsidR="00CB702B" w:rsidRPr="00C55360" w:rsidRDefault="00CB702B">
      <w:pPr>
        <w:spacing w:after="0" w:line="360" w:lineRule="auto"/>
        <w:ind w:right="-93"/>
        <w:jc w:val="center"/>
        <w:rPr>
          <w:rFonts w:ascii="Palatino Linotype" w:eastAsia="Palatino Linotype" w:hAnsi="Palatino Linotype" w:cs="Palatino Linotype"/>
          <w:b/>
          <w:sz w:val="24"/>
          <w:szCs w:val="24"/>
        </w:rPr>
      </w:pPr>
    </w:p>
    <w:p w14:paraId="15AA84FD" w14:textId="77777777" w:rsidR="00CB702B" w:rsidRPr="00C55360" w:rsidRDefault="004D61DD">
      <w:pPr>
        <w:spacing w:after="0" w:line="360" w:lineRule="auto"/>
        <w:ind w:right="51"/>
        <w:jc w:val="both"/>
        <w:rPr>
          <w:rFonts w:ascii="Palatino Linotype" w:eastAsia="Palatino Linotype" w:hAnsi="Palatino Linotype" w:cs="Palatino Linotype"/>
          <w:b/>
          <w:sz w:val="24"/>
          <w:szCs w:val="24"/>
        </w:rPr>
      </w:pPr>
      <w:r w:rsidRPr="00C55360">
        <w:rPr>
          <w:rFonts w:ascii="Palatino Linotype" w:eastAsia="Palatino Linotype" w:hAnsi="Palatino Linotype" w:cs="Palatino Linotype"/>
          <w:b/>
          <w:sz w:val="24"/>
          <w:szCs w:val="24"/>
        </w:rPr>
        <w:t xml:space="preserve">PRIMERO. </w:t>
      </w:r>
      <w:r w:rsidRPr="00C55360">
        <w:rPr>
          <w:rFonts w:ascii="Palatino Linotype" w:eastAsia="Palatino Linotype" w:hAnsi="Palatino Linotype" w:cs="Palatino Linotype"/>
          <w:sz w:val="24"/>
          <w:szCs w:val="24"/>
        </w:rPr>
        <w:t xml:space="preserve">Resultan infundados los motivos de inconformidad aducidos por </w:t>
      </w:r>
      <w:r w:rsidRPr="00C55360">
        <w:rPr>
          <w:rFonts w:ascii="Palatino Linotype" w:eastAsia="Palatino Linotype" w:hAnsi="Palatino Linotype" w:cs="Palatino Linotype"/>
          <w:b/>
          <w:sz w:val="24"/>
          <w:szCs w:val="24"/>
        </w:rPr>
        <w:t>LA PARTE</w:t>
      </w:r>
      <w:r w:rsidRPr="00C55360">
        <w:rPr>
          <w:rFonts w:ascii="Palatino Linotype" w:eastAsia="Palatino Linotype" w:hAnsi="Palatino Linotype" w:cs="Palatino Linotype"/>
          <w:sz w:val="24"/>
          <w:szCs w:val="24"/>
        </w:rPr>
        <w:t xml:space="preserve"> </w:t>
      </w:r>
      <w:r w:rsidRPr="00C55360">
        <w:rPr>
          <w:rFonts w:ascii="Palatino Linotype" w:eastAsia="Palatino Linotype" w:hAnsi="Palatino Linotype" w:cs="Palatino Linotype"/>
          <w:b/>
          <w:sz w:val="24"/>
          <w:szCs w:val="24"/>
        </w:rPr>
        <w:t>RECURRENTE</w:t>
      </w:r>
      <w:r w:rsidRPr="00C55360">
        <w:rPr>
          <w:rFonts w:ascii="Palatino Linotype" w:eastAsia="Palatino Linotype" w:hAnsi="Palatino Linotype" w:cs="Palatino Linotype"/>
          <w:sz w:val="24"/>
          <w:szCs w:val="24"/>
        </w:rPr>
        <w:t xml:space="preserve"> en el recurso de revisión </w:t>
      </w:r>
      <w:r w:rsidRPr="00C55360">
        <w:rPr>
          <w:rFonts w:ascii="Palatino Linotype" w:eastAsia="Palatino Linotype" w:hAnsi="Palatino Linotype" w:cs="Palatino Linotype"/>
          <w:b/>
          <w:sz w:val="24"/>
          <w:szCs w:val="24"/>
        </w:rPr>
        <w:t>06554/INFOEM/IP/RR/2023</w:t>
      </w:r>
      <w:r w:rsidRPr="00C55360">
        <w:rPr>
          <w:rFonts w:ascii="Palatino Linotype" w:eastAsia="Palatino Linotype" w:hAnsi="Palatino Linotype" w:cs="Palatino Linotype"/>
          <w:sz w:val="24"/>
          <w:szCs w:val="24"/>
        </w:rPr>
        <w:t>,</w:t>
      </w:r>
      <w:r w:rsidRPr="00C55360">
        <w:rPr>
          <w:rFonts w:ascii="Palatino Linotype" w:eastAsia="Palatino Linotype" w:hAnsi="Palatino Linotype" w:cs="Palatino Linotype"/>
          <w:b/>
          <w:sz w:val="24"/>
          <w:szCs w:val="24"/>
        </w:rPr>
        <w:t xml:space="preserve"> </w:t>
      </w:r>
      <w:r w:rsidRPr="00C55360">
        <w:rPr>
          <w:rFonts w:ascii="Palatino Linotype" w:eastAsia="Palatino Linotype" w:hAnsi="Palatino Linotype" w:cs="Palatino Linotype"/>
          <w:sz w:val="24"/>
          <w:szCs w:val="24"/>
        </w:rPr>
        <w:t xml:space="preserve">por lo que, en términos del Considerando Cuarto de esta resolución, se </w:t>
      </w:r>
      <w:r w:rsidRPr="00C55360">
        <w:rPr>
          <w:rFonts w:ascii="Palatino Linotype" w:eastAsia="Palatino Linotype" w:hAnsi="Palatino Linotype" w:cs="Palatino Linotype"/>
          <w:b/>
          <w:sz w:val="24"/>
          <w:szCs w:val="24"/>
        </w:rPr>
        <w:t>CONFIRMA</w:t>
      </w:r>
      <w:r w:rsidRPr="00C55360">
        <w:rPr>
          <w:rFonts w:ascii="Palatino Linotype" w:eastAsia="Palatino Linotype" w:hAnsi="Palatino Linotype" w:cs="Palatino Linotype"/>
          <w:sz w:val="24"/>
          <w:szCs w:val="24"/>
        </w:rPr>
        <w:t xml:space="preserve"> la respuesta del </w:t>
      </w:r>
      <w:r w:rsidRPr="00C55360">
        <w:rPr>
          <w:rFonts w:ascii="Palatino Linotype" w:eastAsia="Palatino Linotype" w:hAnsi="Palatino Linotype" w:cs="Palatino Linotype"/>
          <w:b/>
          <w:sz w:val="24"/>
          <w:szCs w:val="24"/>
        </w:rPr>
        <w:t>SUJETO OBLIGADO.</w:t>
      </w:r>
    </w:p>
    <w:p w14:paraId="49BC9834"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 </w:t>
      </w:r>
    </w:p>
    <w:p w14:paraId="6327E8DE" w14:textId="77777777" w:rsidR="00CB702B" w:rsidRPr="00C55360" w:rsidRDefault="004D61DD">
      <w:pPr>
        <w:spacing w:after="0" w:line="360" w:lineRule="auto"/>
        <w:ind w:right="51"/>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lastRenderedPageBreak/>
        <w:t>SEGUNDO. NOTIFÍQUESE </w:t>
      </w:r>
      <w:r w:rsidRPr="00C55360">
        <w:rPr>
          <w:rFonts w:ascii="Palatino Linotype" w:eastAsia="Palatino Linotype" w:hAnsi="Palatino Linotype" w:cs="Palatino Linotype"/>
          <w:sz w:val="24"/>
          <w:szCs w:val="24"/>
        </w:rPr>
        <w:t xml:space="preserve">vía SAIMEX la presente resolución al Titular de la Unidad de Transparencia del </w:t>
      </w:r>
      <w:r w:rsidRPr="00C55360">
        <w:rPr>
          <w:rFonts w:ascii="Palatino Linotype" w:eastAsia="Palatino Linotype" w:hAnsi="Palatino Linotype" w:cs="Palatino Linotype"/>
          <w:b/>
          <w:sz w:val="24"/>
          <w:szCs w:val="24"/>
        </w:rPr>
        <w:t>SUJETO OBLIGADO</w:t>
      </w:r>
      <w:r w:rsidRPr="00C55360">
        <w:rPr>
          <w:rFonts w:ascii="Palatino Linotype" w:eastAsia="Palatino Linotype" w:hAnsi="Palatino Linotype" w:cs="Palatino Linotype"/>
          <w:sz w:val="24"/>
          <w:szCs w:val="24"/>
        </w:rPr>
        <w:t>, para su conocimiento.</w:t>
      </w:r>
    </w:p>
    <w:p w14:paraId="0D1D6EA8" w14:textId="77777777" w:rsidR="00CB702B" w:rsidRPr="00C55360" w:rsidRDefault="00CB702B">
      <w:pPr>
        <w:spacing w:after="0" w:line="360" w:lineRule="auto"/>
        <w:ind w:right="51"/>
        <w:jc w:val="both"/>
        <w:rPr>
          <w:rFonts w:ascii="Palatino Linotype" w:eastAsia="Palatino Linotype" w:hAnsi="Palatino Linotype" w:cs="Palatino Linotype"/>
          <w:sz w:val="24"/>
          <w:szCs w:val="24"/>
        </w:rPr>
      </w:pPr>
    </w:p>
    <w:p w14:paraId="3D2AECFC" w14:textId="77777777" w:rsidR="00CB702B" w:rsidRPr="00C55360" w:rsidRDefault="004D61DD">
      <w:pPr>
        <w:spacing w:after="0" w:line="360" w:lineRule="auto"/>
        <w:ind w:right="51"/>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b/>
          <w:sz w:val="24"/>
          <w:szCs w:val="24"/>
        </w:rPr>
        <w:t>TERCERO. NOTIFÍQUESE </w:t>
      </w:r>
      <w:r w:rsidRPr="00C55360">
        <w:rPr>
          <w:rFonts w:ascii="Palatino Linotype" w:eastAsia="Palatino Linotype" w:hAnsi="Palatino Linotype" w:cs="Palatino Linotype"/>
          <w:sz w:val="24"/>
          <w:szCs w:val="24"/>
        </w:rPr>
        <w:t>vía SAIMEX</w:t>
      </w:r>
      <w:r w:rsidRPr="00C55360">
        <w:rPr>
          <w:rFonts w:ascii="Palatino Linotype" w:eastAsia="Palatino Linotype" w:hAnsi="Palatino Linotype" w:cs="Palatino Linotype"/>
          <w:b/>
          <w:sz w:val="24"/>
          <w:szCs w:val="24"/>
        </w:rPr>
        <w:t xml:space="preserve"> a LA PARTE RECURRENTE</w:t>
      </w:r>
      <w:r w:rsidRPr="00C55360">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32D2641A" w14:textId="77777777" w:rsidR="00CB702B" w:rsidRPr="00C55360" w:rsidRDefault="00CB702B">
      <w:pPr>
        <w:spacing w:after="0" w:line="360" w:lineRule="auto"/>
        <w:ind w:right="51"/>
        <w:jc w:val="both"/>
        <w:rPr>
          <w:rFonts w:ascii="Palatino Linotype" w:eastAsia="Palatino Linotype" w:hAnsi="Palatino Linotype" w:cs="Palatino Linotype"/>
          <w:sz w:val="24"/>
          <w:szCs w:val="24"/>
        </w:rPr>
      </w:pPr>
    </w:p>
    <w:p w14:paraId="4C570A25" w14:textId="77777777" w:rsidR="00CB702B" w:rsidRPr="00C55360" w:rsidRDefault="004D61DD">
      <w:pPr>
        <w:spacing w:after="0" w:line="360" w:lineRule="auto"/>
        <w:jc w:val="both"/>
        <w:rPr>
          <w:rFonts w:ascii="Palatino Linotype" w:eastAsia="Palatino Linotype" w:hAnsi="Palatino Linotype" w:cs="Palatino Linotype"/>
          <w:sz w:val="24"/>
          <w:szCs w:val="24"/>
        </w:rPr>
      </w:pPr>
      <w:r w:rsidRPr="00C5536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422CF8F8" w14:textId="77777777" w:rsidR="00CB702B" w:rsidRPr="00C55360" w:rsidRDefault="00CB702B">
      <w:pPr>
        <w:spacing w:before="240" w:line="360" w:lineRule="auto"/>
        <w:jc w:val="both"/>
        <w:rPr>
          <w:rFonts w:ascii="Palatino Linotype" w:eastAsia="Palatino Linotype" w:hAnsi="Palatino Linotype" w:cs="Palatino Linotype"/>
          <w:sz w:val="24"/>
          <w:szCs w:val="24"/>
        </w:rPr>
      </w:pPr>
    </w:p>
    <w:p w14:paraId="52581F87" w14:textId="6D50F377" w:rsidR="00CB702B" w:rsidRPr="00C55360" w:rsidRDefault="00CB702B">
      <w:pPr>
        <w:spacing w:after="0" w:line="276" w:lineRule="auto"/>
        <w:ind w:right="902"/>
        <w:jc w:val="both"/>
        <w:rPr>
          <w:rFonts w:ascii="Palatino Linotype" w:eastAsia="Palatino Linotype" w:hAnsi="Palatino Linotype" w:cs="Palatino Linotype"/>
          <w:i/>
        </w:rPr>
      </w:pPr>
    </w:p>
    <w:p w14:paraId="5598FBEA" w14:textId="69051832" w:rsidR="00C55360" w:rsidRPr="00C55360" w:rsidRDefault="00C55360">
      <w:pPr>
        <w:spacing w:after="0" w:line="276" w:lineRule="auto"/>
        <w:ind w:right="902"/>
        <w:jc w:val="both"/>
        <w:rPr>
          <w:rFonts w:ascii="Palatino Linotype" w:eastAsia="Palatino Linotype" w:hAnsi="Palatino Linotype" w:cs="Palatino Linotype"/>
          <w:i/>
        </w:rPr>
      </w:pPr>
    </w:p>
    <w:p w14:paraId="037E2E5A" w14:textId="1AC4F3A9" w:rsidR="00C55360" w:rsidRPr="00C55360" w:rsidRDefault="00C55360">
      <w:pPr>
        <w:spacing w:after="0" w:line="276" w:lineRule="auto"/>
        <w:ind w:right="902"/>
        <w:jc w:val="both"/>
        <w:rPr>
          <w:rFonts w:ascii="Palatino Linotype" w:eastAsia="Palatino Linotype" w:hAnsi="Palatino Linotype" w:cs="Palatino Linotype"/>
          <w:i/>
        </w:rPr>
      </w:pPr>
    </w:p>
    <w:p w14:paraId="10C46061" w14:textId="58B235BD" w:rsidR="00C55360" w:rsidRPr="00C55360" w:rsidRDefault="00C55360">
      <w:pPr>
        <w:spacing w:after="0" w:line="276" w:lineRule="auto"/>
        <w:ind w:right="902"/>
        <w:jc w:val="both"/>
        <w:rPr>
          <w:rFonts w:ascii="Palatino Linotype" w:eastAsia="Palatino Linotype" w:hAnsi="Palatino Linotype" w:cs="Palatino Linotype"/>
          <w:i/>
        </w:rPr>
      </w:pPr>
    </w:p>
    <w:p w14:paraId="47C47EF5" w14:textId="58475B0A" w:rsidR="00C55360" w:rsidRPr="00C55360" w:rsidRDefault="00C55360">
      <w:pPr>
        <w:spacing w:after="0" w:line="276" w:lineRule="auto"/>
        <w:ind w:right="902"/>
        <w:jc w:val="both"/>
        <w:rPr>
          <w:rFonts w:ascii="Palatino Linotype" w:eastAsia="Palatino Linotype" w:hAnsi="Palatino Linotype" w:cs="Palatino Linotype"/>
          <w:i/>
        </w:rPr>
      </w:pPr>
    </w:p>
    <w:p w14:paraId="447C66E6" w14:textId="77777777" w:rsidR="00C55360" w:rsidRPr="00C55360" w:rsidRDefault="00C55360">
      <w:pPr>
        <w:spacing w:after="0" w:line="276" w:lineRule="auto"/>
        <w:ind w:right="902"/>
        <w:jc w:val="both"/>
        <w:rPr>
          <w:rFonts w:ascii="Palatino Linotype" w:eastAsia="Palatino Linotype" w:hAnsi="Palatino Linotype" w:cs="Palatino Linotype"/>
          <w:i/>
        </w:rPr>
      </w:pPr>
    </w:p>
    <w:sectPr w:rsidR="00C55360" w:rsidRPr="00C55360">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DA19E" w14:textId="77777777" w:rsidR="00E66262" w:rsidRDefault="00E66262">
      <w:pPr>
        <w:spacing w:after="0" w:line="240" w:lineRule="auto"/>
      </w:pPr>
      <w:r>
        <w:separator/>
      </w:r>
    </w:p>
  </w:endnote>
  <w:endnote w:type="continuationSeparator" w:id="0">
    <w:p w14:paraId="261933CF" w14:textId="77777777" w:rsidR="00E66262" w:rsidRDefault="00E6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4A12" w14:textId="77777777" w:rsidR="00CB702B" w:rsidRDefault="004D61DD">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545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545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55BC4AF0" w14:textId="77777777" w:rsidR="00CB702B" w:rsidRDefault="00CB702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B674" w14:textId="77777777" w:rsidR="00E66262" w:rsidRDefault="00E66262">
      <w:pPr>
        <w:spacing w:after="0" w:line="240" w:lineRule="auto"/>
      </w:pPr>
      <w:r>
        <w:separator/>
      </w:r>
    </w:p>
  </w:footnote>
  <w:footnote w:type="continuationSeparator" w:id="0">
    <w:p w14:paraId="1968FAC0" w14:textId="77777777" w:rsidR="00E66262" w:rsidRDefault="00E66262">
      <w:pPr>
        <w:spacing w:after="0" w:line="240" w:lineRule="auto"/>
      </w:pPr>
      <w:r>
        <w:continuationSeparator/>
      </w:r>
    </w:p>
  </w:footnote>
  <w:footnote w:id="1">
    <w:p w14:paraId="7FD9C20E" w14:textId="77777777" w:rsidR="00CB702B" w:rsidRDefault="004D61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5FF696A9" w14:textId="77777777" w:rsidR="00CB702B" w:rsidRDefault="004D61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1FEA9BD" w14:textId="77777777" w:rsidR="00CB702B" w:rsidRDefault="004D61D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1C2710D" w14:textId="77777777" w:rsidR="00CB702B" w:rsidRDefault="004D61D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932E1" w14:textId="77777777" w:rsidR="00CB702B" w:rsidRDefault="00CB702B">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CB702B" w14:paraId="2765B780" w14:textId="77777777">
      <w:trPr>
        <w:trHeight w:val="246"/>
      </w:trPr>
      <w:tc>
        <w:tcPr>
          <w:tcW w:w="5716" w:type="dxa"/>
        </w:tcPr>
        <w:p w14:paraId="63E1BA9A" w14:textId="77777777" w:rsidR="00CB702B" w:rsidRDefault="004D61D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65C0901E" w14:textId="77777777" w:rsidR="00CB702B" w:rsidRDefault="004D61D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06554/INFOEM/IP/RR/2023.</w:t>
          </w:r>
        </w:p>
      </w:tc>
    </w:tr>
    <w:tr w:rsidR="00CB702B" w14:paraId="007DE73E" w14:textId="77777777">
      <w:trPr>
        <w:trHeight w:val="212"/>
      </w:trPr>
      <w:tc>
        <w:tcPr>
          <w:tcW w:w="5716" w:type="dxa"/>
        </w:tcPr>
        <w:p w14:paraId="043D72DC" w14:textId="77777777" w:rsidR="00CB702B" w:rsidRDefault="004D61D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446C0EBB" w14:textId="77777777" w:rsidR="00CB702B" w:rsidRDefault="00CB702B">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CB702B" w14:paraId="1B02FCBF" w14:textId="77777777">
      <w:trPr>
        <w:trHeight w:val="264"/>
      </w:trPr>
      <w:tc>
        <w:tcPr>
          <w:tcW w:w="5716" w:type="dxa"/>
        </w:tcPr>
        <w:p w14:paraId="791CD7B0" w14:textId="77777777" w:rsidR="00CB702B" w:rsidRDefault="004D61D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628B748C" w14:textId="77777777" w:rsidR="00CB702B" w:rsidRDefault="004D61D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CB702B" w14:paraId="4129DA0C" w14:textId="77777777">
      <w:trPr>
        <w:trHeight w:val="373"/>
      </w:trPr>
      <w:tc>
        <w:tcPr>
          <w:tcW w:w="5716" w:type="dxa"/>
        </w:tcPr>
        <w:p w14:paraId="5CA6F5B7" w14:textId="77777777" w:rsidR="00CB702B" w:rsidRDefault="004D61D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0C2D4E84" w14:textId="77777777" w:rsidR="00CB702B" w:rsidRDefault="004D61D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D9ECBC2" w14:textId="77777777" w:rsidR="00CB702B" w:rsidRDefault="004D61D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709FB97" wp14:editId="4505855B">
          <wp:simplePos x="0" y="0"/>
          <wp:positionH relativeFrom="column">
            <wp:posOffset>-1080134</wp:posOffset>
          </wp:positionH>
          <wp:positionV relativeFrom="paragraph">
            <wp:posOffset>-1340484</wp:posOffset>
          </wp:positionV>
          <wp:extent cx="7353300" cy="865822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15195"/>
    <w:multiLevelType w:val="multilevel"/>
    <w:tmpl w:val="1C4AB4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620010"/>
    <w:multiLevelType w:val="multilevel"/>
    <w:tmpl w:val="39A84EF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5B55A2"/>
    <w:multiLevelType w:val="multilevel"/>
    <w:tmpl w:val="FEB86F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2B"/>
    <w:rsid w:val="002C4886"/>
    <w:rsid w:val="004D61DD"/>
    <w:rsid w:val="00C55360"/>
    <w:rsid w:val="00C8545B"/>
    <w:rsid w:val="00CB702B"/>
    <w:rsid w:val="00E66262"/>
    <w:rsid w:val="00FD2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4B2C"/>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3OkysavYUhh63PO5UsSrSbZSQ==">CgMxLjAyCWguMzBqMHpsbDIIaC5namRneHM4AHIhMUtXdTJiUUdyV05kY3NWU1lqWjJtSWV2T25id2tjZVRt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5965</Words>
  <Characters>32813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2024-01-19T16:48:00Z</cp:lastPrinted>
  <dcterms:created xsi:type="dcterms:W3CDTF">2024-01-25T00:30:00Z</dcterms:created>
  <dcterms:modified xsi:type="dcterms:W3CDTF">2024-01-25T00:30:00Z</dcterms:modified>
</cp:coreProperties>
</file>