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14A1F" w14:textId="77777777" w:rsidR="00852FDA" w:rsidRDefault="00852FDA" w:rsidP="00D16E46">
      <w:pPr>
        <w:tabs>
          <w:tab w:val="left" w:pos="8931"/>
        </w:tabs>
        <w:spacing w:after="0" w:line="360" w:lineRule="auto"/>
        <w:rPr>
          <w:rFonts w:cs="Tahoma"/>
          <w:bCs/>
        </w:rPr>
      </w:pPr>
    </w:p>
    <w:p w14:paraId="63E834DF" w14:textId="428561AF" w:rsidR="00EC77D9" w:rsidRPr="00A7617D" w:rsidRDefault="00EC77D9" w:rsidP="00D16E46">
      <w:pPr>
        <w:tabs>
          <w:tab w:val="left" w:pos="8931"/>
        </w:tabs>
        <w:spacing w:after="0" w:line="360" w:lineRule="auto"/>
        <w:rPr>
          <w:rFonts w:eastAsia="Calibri" w:cs="Tahoma"/>
          <w:lang w:val="es-ES"/>
        </w:rPr>
      </w:pPr>
      <w:r w:rsidRPr="00A7617D">
        <w:rPr>
          <w:rFonts w:cs="Tahoma"/>
          <w:bCs/>
        </w:rPr>
        <w:t xml:space="preserve">Resolución del Pleno del Instituto de Transparencia, Acceso a la Información Pública y Protección de Datos Personales del Estado de México y Municipios, con domicilio en Metepec, </w:t>
      </w:r>
      <w:r w:rsidRPr="00A7617D">
        <w:rPr>
          <w:rFonts w:eastAsia="Calibri" w:cs="Tahoma"/>
          <w:lang w:val="es-ES"/>
        </w:rPr>
        <w:t xml:space="preserve">Estado de México, de fecha </w:t>
      </w:r>
      <w:r w:rsidR="001A6785" w:rsidRPr="00A7617D">
        <w:rPr>
          <w:rFonts w:eastAsia="Calibri" w:cs="Tahoma"/>
          <w:lang w:val="es-ES"/>
        </w:rPr>
        <w:t>veintiuno de noviembre</w:t>
      </w:r>
      <w:r w:rsidRPr="00A7617D">
        <w:rPr>
          <w:rFonts w:eastAsia="Calibri" w:cs="Tahoma"/>
          <w:lang w:val="es-ES"/>
        </w:rPr>
        <w:t xml:space="preserve"> de dos mil veint</w:t>
      </w:r>
      <w:r w:rsidR="001E478B" w:rsidRPr="00A7617D">
        <w:rPr>
          <w:rFonts w:eastAsia="Calibri" w:cs="Tahoma"/>
          <w:lang w:val="es-ES"/>
        </w:rPr>
        <w:t>i</w:t>
      </w:r>
      <w:r w:rsidR="00DB31D6" w:rsidRPr="00A7617D">
        <w:rPr>
          <w:rFonts w:eastAsia="Calibri" w:cs="Tahoma"/>
          <w:lang w:val="es-ES"/>
        </w:rPr>
        <w:t>cuatro</w:t>
      </w:r>
      <w:r w:rsidRPr="00A7617D">
        <w:rPr>
          <w:rFonts w:eastAsia="Calibri" w:cs="Tahoma"/>
          <w:lang w:val="es-ES"/>
        </w:rPr>
        <w:t xml:space="preserve">. </w:t>
      </w:r>
    </w:p>
    <w:p w14:paraId="5E4128C6" w14:textId="77777777" w:rsidR="00EC77D9" w:rsidRPr="00A7617D" w:rsidRDefault="00EC77D9" w:rsidP="00D16E46">
      <w:pPr>
        <w:spacing w:after="0" w:line="360" w:lineRule="auto"/>
        <w:rPr>
          <w:rFonts w:eastAsia="Calibri" w:cs="Tahoma"/>
          <w:b/>
          <w:bCs/>
          <w:lang w:val="es-ES"/>
        </w:rPr>
      </w:pPr>
    </w:p>
    <w:p w14:paraId="04C62500" w14:textId="57DAF473" w:rsidR="00EC77D9" w:rsidRPr="00A7617D" w:rsidRDefault="00EC77D9" w:rsidP="00D16E46">
      <w:pPr>
        <w:spacing w:after="0" w:line="360" w:lineRule="auto"/>
        <w:rPr>
          <w:rFonts w:cs="Tahoma"/>
          <w:color w:val="0D0D0D" w:themeColor="text1" w:themeTint="F2"/>
        </w:rPr>
      </w:pPr>
      <w:r w:rsidRPr="00A7617D">
        <w:rPr>
          <w:rFonts w:eastAsia="Calibri" w:cs="Tahoma"/>
          <w:b/>
          <w:bCs/>
          <w:lang w:val="es-ES"/>
        </w:rPr>
        <w:t xml:space="preserve">VISTO </w:t>
      </w:r>
      <w:r w:rsidRPr="00A7617D">
        <w:rPr>
          <w:rFonts w:eastAsia="Calibri" w:cs="Tahoma"/>
          <w:lang w:val="es-ES"/>
        </w:rPr>
        <w:t xml:space="preserve">el expediente conformado con motivo del Recurso de Revisión </w:t>
      </w:r>
      <w:bookmarkStart w:id="0" w:name="_Hlk168055842"/>
      <w:r w:rsidR="00C67EF9" w:rsidRPr="006F7099">
        <w:rPr>
          <w:rFonts w:eastAsia="Calibri" w:cs="Tahoma"/>
          <w:b/>
        </w:rPr>
        <w:t>0</w:t>
      </w:r>
      <w:r w:rsidR="001A6785" w:rsidRPr="006F7099">
        <w:rPr>
          <w:rFonts w:eastAsia="Calibri" w:cs="Tahoma"/>
          <w:b/>
        </w:rPr>
        <w:t>6641</w:t>
      </w:r>
      <w:r w:rsidR="00C67EF9" w:rsidRPr="006F7099">
        <w:rPr>
          <w:rFonts w:eastAsia="Calibri" w:cs="Tahoma"/>
          <w:b/>
        </w:rPr>
        <w:t>/INFOEM/IP/RR/2024</w:t>
      </w:r>
      <w:bookmarkEnd w:id="0"/>
      <w:r w:rsidRPr="00A7617D">
        <w:rPr>
          <w:rFonts w:eastAsia="Calibri" w:cs="Tahoma"/>
        </w:rPr>
        <w:t>, interpuesto</w:t>
      </w:r>
      <w:r w:rsidR="00780B8A" w:rsidRPr="00A7617D">
        <w:rPr>
          <w:rFonts w:eastAsia="Calibri" w:cs="Tahoma"/>
        </w:rPr>
        <w:t xml:space="preserve"> po</w:t>
      </w:r>
      <w:r w:rsidR="006B71D7" w:rsidRPr="00A7617D">
        <w:rPr>
          <w:rFonts w:eastAsia="Calibri" w:cs="Tahoma"/>
        </w:rPr>
        <w:t>r</w:t>
      </w:r>
      <w:r w:rsidR="008F14AD" w:rsidRPr="00A7617D">
        <w:rPr>
          <w:rFonts w:eastAsia="Calibri" w:cs="Tahoma"/>
        </w:rPr>
        <w:t xml:space="preserve"> </w:t>
      </w:r>
      <w:r w:rsidR="006F3961" w:rsidRPr="006F3961">
        <w:rPr>
          <w:rFonts w:eastAsia="Calibri" w:cs="Tahoma"/>
          <w:b/>
          <w:highlight w:val="black"/>
        </w:rPr>
        <w:t>XXXXXXXXXXXXXXX</w:t>
      </w:r>
      <w:r w:rsidR="001A6785" w:rsidRPr="006F7099">
        <w:rPr>
          <w:rFonts w:eastAsia="Calibri" w:cs="Tahoma"/>
          <w:b/>
        </w:rPr>
        <w:t>,</w:t>
      </w:r>
      <w:r w:rsidR="001A6785" w:rsidRPr="00A7617D">
        <w:rPr>
          <w:rFonts w:eastAsia="Calibri" w:cs="Tahoma"/>
        </w:rPr>
        <w:t xml:space="preserve"> en lo sucesivo, </w:t>
      </w:r>
      <w:r w:rsidR="00C67EF9" w:rsidRPr="00A7617D">
        <w:rPr>
          <w:rFonts w:eastAsia="Calibri" w:cs="Tahoma"/>
        </w:rPr>
        <w:t>la persona</w:t>
      </w:r>
      <w:r w:rsidRPr="00A7617D">
        <w:rPr>
          <w:rFonts w:cs="Tahoma"/>
          <w:color w:val="0D0D0D" w:themeColor="text1" w:themeTint="F2"/>
        </w:rPr>
        <w:t xml:space="preserve"> Recurrente o Particular, en contra</w:t>
      </w:r>
      <w:r w:rsidR="00C67EF9" w:rsidRPr="00A7617D">
        <w:rPr>
          <w:rFonts w:cs="Tahoma"/>
          <w:color w:val="0D0D0D" w:themeColor="text1" w:themeTint="F2"/>
        </w:rPr>
        <w:t xml:space="preserve"> </w:t>
      </w:r>
      <w:r w:rsidRPr="00A7617D">
        <w:rPr>
          <w:rFonts w:cs="Tahoma"/>
          <w:color w:val="0D0D0D" w:themeColor="text1" w:themeTint="F2"/>
        </w:rPr>
        <w:t xml:space="preserve">de </w:t>
      </w:r>
      <w:r w:rsidR="00C67EF9" w:rsidRPr="00A7617D">
        <w:rPr>
          <w:rFonts w:cs="Tahoma"/>
          <w:color w:val="0D0D0D" w:themeColor="text1" w:themeTint="F2"/>
        </w:rPr>
        <w:t xml:space="preserve">la </w:t>
      </w:r>
      <w:r w:rsidRPr="00A7617D">
        <w:rPr>
          <w:rFonts w:cs="Tahoma"/>
          <w:color w:val="0D0D0D" w:themeColor="text1" w:themeTint="F2"/>
        </w:rPr>
        <w:t xml:space="preserve">respuesta del Sujeto Obligado, </w:t>
      </w:r>
      <w:r w:rsidR="009E1582" w:rsidRPr="006F7099">
        <w:rPr>
          <w:b/>
        </w:rPr>
        <w:t xml:space="preserve">Ayuntamiento de </w:t>
      </w:r>
      <w:r w:rsidR="001A6785" w:rsidRPr="006F7099">
        <w:rPr>
          <w:b/>
        </w:rPr>
        <w:t>Cuautitlán Izcalli</w:t>
      </w:r>
      <w:r w:rsidRPr="00A7617D">
        <w:rPr>
          <w:rFonts w:cs="Tahoma"/>
          <w:color w:val="0D0D0D" w:themeColor="text1" w:themeTint="F2"/>
        </w:rPr>
        <w:t>, a la solicitud de acceso a la información pública</w:t>
      </w:r>
      <w:r w:rsidRPr="00A7617D">
        <w:rPr>
          <w:b/>
          <w:bCs/>
          <w:color w:val="FF0000"/>
        </w:rPr>
        <w:t> </w:t>
      </w:r>
      <w:bookmarkStart w:id="1" w:name="_Hlk168055894"/>
      <w:r w:rsidR="00C67EF9" w:rsidRPr="00A7617D">
        <w:t>00</w:t>
      </w:r>
      <w:r w:rsidR="001A6785" w:rsidRPr="00A7617D">
        <w:t>926</w:t>
      </w:r>
      <w:r w:rsidR="00C67EF9" w:rsidRPr="00A7617D">
        <w:t>/</w:t>
      </w:r>
      <w:r w:rsidR="001A6785" w:rsidRPr="00A7617D">
        <w:t>CUAUTIZC</w:t>
      </w:r>
      <w:r w:rsidR="00C67EF9" w:rsidRPr="00A7617D">
        <w:t>/IP/2024</w:t>
      </w:r>
      <w:bookmarkEnd w:id="1"/>
      <w:r w:rsidRPr="00A7617D">
        <w:rPr>
          <w:rFonts w:cs="Tahoma"/>
          <w:iCs/>
          <w:color w:val="0D0D0D" w:themeColor="text1" w:themeTint="F2"/>
        </w:rPr>
        <w:t>,</w:t>
      </w:r>
      <w:r w:rsidRPr="00A7617D">
        <w:rPr>
          <w:rFonts w:cs="Tahoma"/>
          <w:color w:val="0D0D0D" w:themeColor="text1" w:themeTint="F2"/>
        </w:rPr>
        <w:t xml:space="preserve"> se emite</w:t>
      </w:r>
      <w:r w:rsidRPr="00A7617D">
        <w:rPr>
          <w:rFonts w:cs="Tahoma"/>
          <w:bCs/>
          <w:color w:val="0D0D0D" w:themeColor="text1" w:themeTint="F2"/>
        </w:rPr>
        <w:t xml:space="preserve"> la presente Resolución, con base en los Antecedentes y Considerandos que se exponen a continuación:</w:t>
      </w:r>
    </w:p>
    <w:p w14:paraId="40862826" w14:textId="77777777" w:rsidR="00EC77D9" w:rsidRPr="00A7617D" w:rsidRDefault="00EC77D9" w:rsidP="00D16E46">
      <w:pPr>
        <w:spacing w:after="0" w:line="360" w:lineRule="auto"/>
        <w:rPr>
          <w:rFonts w:eastAsia="Calibri" w:cs="Tahoma"/>
          <w:b/>
          <w:bCs/>
          <w:lang w:val="es-ES"/>
        </w:rPr>
      </w:pPr>
    </w:p>
    <w:p w14:paraId="75BF07A7" w14:textId="64229D8F" w:rsidR="00EC77D9" w:rsidRPr="00A7617D" w:rsidRDefault="00EC77D9" w:rsidP="00D16E46">
      <w:pPr>
        <w:spacing w:after="0" w:line="360" w:lineRule="auto"/>
        <w:jc w:val="center"/>
        <w:rPr>
          <w:rFonts w:eastAsia="Calibri" w:cs="Tahoma"/>
          <w:b/>
          <w:bCs/>
          <w:lang w:val="es-ES"/>
        </w:rPr>
      </w:pPr>
      <w:r w:rsidRPr="00A7617D">
        <w:rPr>
          <w:rFonts w:eastAsia="Calibri" w:cs="Tahoma"/>
          <w:b/>
          <w:bCs/>
          <w:lang w:val="es-ES"/>
        </w:rPr>
        <w:t>A N T E C E D E N T E S</w:t>
      </w:r>
    </w:p>
    <w:p w14:paraId="3C95874E" w14:textId="77777777" w:rsidR="00EC77D9" w:rsidRPr="00A7617D" w:rsidRDefault="00EC77D9" w:rsidP="00D16E46">
      <w:pPr>
        <w:spacing w:after="0" w:line="360" w:lineRule="auto"/>
        <w:rPr>
          <w:lang w:val="es-ES"/>
        </w:rPr>
      </w:pPr>
    </w:p>
    <w:p w14:paraId="4F749C11" w14:textId="1F037475" w:rsidR="00EC77D9" w:rsidRPr="00A7617D" w:rsidRDefault="00EC77D9" w:rsidP="00D16E46">
      <w:pPr>
        <w:spacing w:after="0" w:line="360" w:lineRule="auto"/>
        <w:rPr>
          <w:rFonts w:eastAsia="Calibri" w:cs="Tahoma"/>
          <w:b/>
          <w:bCs/>
          <w:lang w:val="es-ES"/>
        </w:rPr>
      </w:pPr>
      <w:r w:rsidRPr="00A7617D">
        <w:rPr>
          <w:rFonts w:eastAsia="Calibri" w:cs="Tahoma"/>
          <w:b/>
          <w:bCs/>
          <w:lang w:val="es-ES"/>
        </w:rPr>
        <w:t>I. Presentación de la solicitud de información</w:t>
      </w:r>
    </w:p>
    <w:p w14:paraId="2856D2CB" w14:textId="77777777" w:rsidR="000F08D4" w:rsidRPr="00A7617D" w:rsidRDefault="000F08D4" w:rsidP="00D16E46">
      <w:pPr>
        <w:spacing w:after="0" w:line="360" w:lineRule="auto"/>
        <w:rPr>
          <w:rFonts w:cs="Tahoma"/>
        </w:rPr>
      </w:pPr>
    </w:p>
    <w:p w14:paraId="46A55CEB" w14:textId="1B0DEE00" w:rsidR="00D17D14" w:rsidRPr="00A7617D" w:rsidRDefault="00EA79A8" w:rsidP="00D16E46">
      <w:pPr>
        <w:spacing w:after="0" w:line="360" w:lineRule="auto"/>
        <w:rPr>
          <w:rFonts w:cs="Tahoma"/>
        </w:rPr>
      </w:pPr>
      <w:r w:rsidRPr="00A7617D">
        <w:rPr>
          <w:rFonts w:eastAsia="Calibri" w:cs="Tahoma"/>
        </w:rPr>
        <w:t>El</w:t>
      </w:r>
      <w:r w:rsidR="000F08D4" w:rsidRPr="00A7617D">
        <w:rPr>
          <w:rFonts w:eastAsia="Calibri" w:cs="Tahoma"/>
          <w:lang w:val="es-ES"/>
        </w:rPr>
        <w:t xml:space="preserve"> </w:t>
      </w:r>
      <w:r w:rsidR="001A6785" w:rsidRPr="00A7617D">
        <w:rPr>
          <w:rFonts w:eastAsia="Calibri" w:cs="Tahoma"/>
          <w:lang w:val="es-ES"/>
        </w:rPr>
        <w:t>diecisiete de octubre</w:t>
      </w:r>
      <w:r w:rsidR="008E1582" w:rsidRPr="00A7617D">
        <w:rPr>
          <w:rFonts w:eastAsia="Calibri" w:cs="Tahoma"/>
          <w:lang w:val="es-ES"/>
        </w:rPr>
        <w:t xml:space="preserve"> </w:t>
      </w:r>
      <w:r w:rsidR="000F08D4" w:rsidRPr="00A7617D">
        <w:rPr>
          <w:rFonts w:eastAsia="Calibri" w:cs="Tahoma"/>
          <w:lang w:val="es-ES"/>
        </w:rPr>
        <w:t>de dos mil veinti</w:t>
      </w:r>
      <w:r w:rsidR="00C67EF9" w:rsidRPr="00A7617D">
        <w:rPr>
          <w:rFonts w:eastAsia="Calibri" w:cs="Tahoma"/>
          <w:lang w:val="es-ES"/>
        </w:rPr>
        <w:t>cuatro</w:t>
      </w:r>
      <w:r w:rsidR="000F08D4" w:rsidRPr="00A7617D">
        <w:rPr>
          <w:rFonts w:eastAsia="Calibri" w:cs="Tahoma"/>
          <w:lang w:val="es-ES"/>
        </w:rPr>
        <w:t xml:space="preserve">, se presentó una solicitud de información </w:t>
      </w:r>
      <w:r w:rsidR="009C1D2E" w:rsidRPr="00A7617D">
        <w:rPr>
          <w:rFonts w:eastAsia="Calibri" w:cs="Tahoma"/>
          <w:lang w:val="es-ES"/>
        </w:rPr>
        <w:t>por la persona Recurrente</w:t>
      </w:r>
      <w:r w:rsidR="000F08D4" w:rsidRPr="00A7617D">
        <w:rPr>
          <w:rFonts w:eastAsia="Calibri" w:cs="Tahoma"/>
          <w:lang w:val="es-ES"/>
        </w:rPr>
        <w:t>, a través del Sistema de Acceso a la Información Mexiquense (SAIMEX),</w:t>
      </w:r>
      <w:r w:rsidR="000F08D4" w:rsidRPr="00A7617D">
        <w:rPr>
          <w:rFonts w:eastAsia="Calibri" w:cs="Times New Roman"/>
          <w:b/>
          <w:bCs/>
        </w:rPr>
        <w:t xml:space="preserve"> </w:t>
      </w:r>
      <w:r w:rsidR="000F08D4" w:rsidRPr="00A7617D">
        <w:rPr>
          <w:rFonts w:eastAsia="Calibri" w:cs="Tahoma"/>
          <w:lang w:val="es-ES"/>
        </w:rPr>
        <w:t>ante</w:t>
      </w:r>
      <w:r w:rsidR="006B71D7" w:rsidRPr="00A7617D">
        <w:rPr>
          <w:rFonts w:eastAsia="Calibri" w:cs="Tahoma"/>
          <w:lang w:val="es-ES"/>
        </w:rPr>
        <w:t xml:space="preserve"> </w:t>
      </w:r>
      <w:r w:rsidR="009E1582" w:rsidRPr="00A7617D">
        <w:rPr>
          <w:rFonts w:eastAsia="Calibri" w:cs="Tahoma"/>
          <w:lang w:val="es-ES"/>
        </w:rPr>
        <w:t xml:space="preserve">el </w:t>
      </w:r>
      <w:r w:rsidR="004B786D" w:rsidRPr="00A7617D">
        <w:rPr>
          <w:rFonts w:eastAsia="Calibri" w:cs="Tahoma"/>
          <w:lang w:val="es-ES"/>
        </w:rPr>
        <w:t xml:space="preserve">Ayuntamiento de </w:t>
      </w:r>
      <w:r w:rsidR="001A6785" w:rsidRPr="00A7617D">
        <w:t>Cuautitlán Izcalli</w:t>
      </w:r>
      <w:r w:rsidR="000F08D4" w:rsidRPr="00A7617D">
        <w:rPr>
          <w:rFonts w:eastAsia="Calibri" w:cs="Tahoma"/>
        </w:rPr>
        <w:t xml:space="preserve">, </w:t>
      </w:r>
      <w:r w:rsidR="000F08D4" w:rsidRPr="00A7617D">
        <w:rPr>
          <w:rFonts w:cs="Tahoma"/>
        </w:rPr>
        <w:t xml:space="preserve">en los </w:t>
      </w:r>
      <w:r w:rsidR="008F14AD" w:rsidRPr="00A7617D">
        <w:rPr>
          <w:rFonts w:cs="Tahoma"/>
        </w:rPr>
        <w:t>términos siguientes:</w:t>
      </w:r>
    </w:p>
    <w:p w14:paraId="50EA853A" w14:textId="77777777" w:rsidR="00D17D14" w:rsidRPr="00A7617D" w:rsidRDefault="00D17D14" w:rsidP="00D16E46">
      <w:pPr>
        <w:spacing w:after="0" w:line="360" w:lineRule="auto"/>
        <w:rPr>
          <w:rFonts w:cs="Tahoma"/>
        </w:rPr>
      </w:pPr>
    </w:p>
    <w:p w14:paraId="3C749962" w14:textId="18166B89" w:rsidR="00EC77D9" w:rsidRPr="00A7617D" w:rsidRDefault="00A96309" w:rsidP="00D16E46">
      <w:pPr>
        <w:tabs>
          <w:tab w:val="left" w:pos="4667"/>
        </w:tabs>
        <w:spacing w:after="0" w:line="360" w:lineRule="auto"/>
        <w:ind w:left="567" w:right="567"/>
        <w:rPr>
          <w:rFonts w:cs="Tahoma"/>
          <w:b/>
          <w:bCs/>
          <w:i/>
          <w:sz w:val="20"/>
          <w:szCs w:val="20"/>
        </w:rPr>
      </w:pPr>
      <w:r w:rsidRPr="00A7617D">
        <w:rPr>
          <w:rFonts w:cs="Tahoma"/>
          <w:b/>
          <w:bCs/>
          <w:i/>
          <w:sz w:val="20"/>
          <w:szCs w:val="20"/>
        </w:rPr>
        <w:t>“</w:t>
      </w:r>
      <w:r w:rsidR="00EC77D9" w:rsidRPr="00A7617D">
        <w:rPr>
          <w:rFonts w:cs="Tahoma"/>
          <w:b/>
          <w:bCs/>
          <w:i/>
          <w:sz w:val="20"/>
          <w:szCs w:val="20"/>
        </w:rPr>
        <w:t>DESCRIPCIÓN CLARA Y PRECISA DE LA INFORMACIÓN SOLICITADA</w:t>
      </w:r>
    </w:p>
    <w:p w14:paraId="58218D87" w14:textId="025AC8FC" w:rsidR="00E90E82" w:rsidRPr="00A7617D" w:rsidRDefault="001A6785" w:rsidP="00D16E46">
      <w:pPr>
        <w:spacing w:after="0" w:line="360" w:lineRule="auto"/>
        <w:ind w:left="567" w:right="567"/>
        <w:rPr>
          <w:i/>
          <w:iCs/>
          <w:color w:val="000000"/>
          <w:sz w:val="20"/>
          <w:szCs w:val="20"/>
        </w:rPr>
      </w:pPr>
      <w:r w:rsidRPr="00A7617D">
        <w:rPr>
          <w:rFonts w:cs="Tahoma"/>
          <w:bCs/>
          <w:i/>
          <w:iCs/>
          <w:sz w:val="20"/>
          <w:szCs w:val="20"/>
        </w:rPr>
        <w:t xml:space="preserve">Bolsa de trabajo oficial para poder enviar mi </w:t>
      </w:r>
      <w:proofErr w:type="spellStart"/>
      <w:r w:rsidRPr="00A7617D">
        <w:rPr>
          <w:rFonts w:cs="Tahoma"/>
          <w:bCs/>
          <w:i/>
          <w:iCs/>
          <w:sz w:val="20"/>
          <w:szCs w:val="20"/>
        </w:rPr>
        <w:t>curriculum</w:t>
      </w:r>
      <w:proofErr w:type="spellEnd"/>
      <w:r w:rsidRPr="00A7617D">
        <w:rPr>
          <w:rFonts w:cs="Tahoma"/>
          <w:bCs/>
          <w:i/>
          <w:iCs/>
          <w:sz w:val="20"/>
          <w:szCs w:val="20"/>
        </w:rPr>
        <w:t xml:space="preserve"> o </w:t>
      </w:r>
      <w:proofErr w:type="spellStart"/>
      <w:r w:rsidRPr="00A7617D">
        <w:rPr>
          <w:rFonts w:cs="Tahoma"/>
          <w:bCs/>
          <w:i/>
          <w:iCs/>
          <w:sz w:val="20"/>
          <w:szCs w:val="20"/>
        </w:rPr>
        <w:t>pagina</w:t>
      </w:r>
      <w:proofErr w:type="spellEnd"/>
      <w:r w:rsidRPr="00A7617D">
        <w:rPr>
          <w:rFonts w:cs="Tahoma"/>
          <w:bCs/>
          <w:i/>
          <w:iCs/>
          <w:sz w:val="20"/>
          <w:szCs w:val="20"/>
        </w:rPr>
        <w:t xml:space="preserve"> de concurso para solicitar empleo en el ayuntamiento</w:t>
      </w:r>
      <w:r w:rsidR="006B71D7" w:rsidRPr="00A7617D">
        <w:rPr>
          <w:rFonts w:cs="Tahoma"/>
          <w:bCs/>
          <w:i/>
          <w:iCs/>
          <w:sz w:val="20"/>
          <w:szCs w:val="20"/>
        </w:rPr>
        <w:t>”</w:t>
      </w:r>
      <w:r w:rsidR="00EC77D9" w:rsidRPr="00A7617D">
        <w:rPr>
          <w:rFonts w:cs="Tahoma"/>
          <w:bCs/>
          <w:i/>
          <w:iCs/>
          <w:sz w:val="20"/>
          <w:szCs w:val="20"/>
        </w:rPr>
        <w:t xml:space="preserve"> </w:t>
      </w:r>
      <w:r w:rsidR="00EC77D9" w:rsidRPr="00A7617D">
        <w:rPr>
          <w:rFonts w:eastAsia="Times New Roman" w:cs="Arial"/>
          <w:bCs/>
          <w:i/>
          <w:iCs/>
          <w:sz w:val="20"/>
          <w:szCs w:val="20"/>
          <w:lang w:eastAsia="es-ES"/>
        </w:rPr>
        <w:t>(Sic)</w:t>
      </w:r>
    </w:p>
    <w:p w14:paraId="3DC5A22B" w14:textId="77777777" w:rsidR="00A54130" w:rsidRPr="00A7617D" w:rsidRDefault="00A54130" w:rsidP="00D16E46">
      <w:pPr>
        <w:tabs>
          <w:tab w:val="left" w:pos="4667"/>
        </w:tabs>
        <w:spacing w:after="0" w:line="360" w:lineRule="auto"/>
        <w:ind w:right="567"/>
        <w:rPr>
          <w:rFonts w:cs="Tahoma"/>
          <w:bCs/>
          <w:i/>
          <w:sz w:val="20"/>
          <w:szCs w:val="20"/>
        </w:rPr>
      </w:pPr>
      <w:bookmarkStart w:id="2" w:name="_Hlk168055945"/>
    </w:p>
    <w:p w14:paraId="672D7CA3" w14:textId="6080CDB9" w:rsidR="00993524" w:rsidRPr="00A7617D" w:rsidRDefault="00A96309" w:rsidP="00D16E46">
      <w:pPr>
        <w:tabs>
          <w:tab w:val="left" w:pos="4667"/>
        </w:tabs>
        <w:spacing w:after="0" w:line="360" w:lineRule="auto"/>
        <w:ind w:left="567" w:right="567"/>
        <w:rPr>
          <w:rFonts w:eastAsia="Times New Roman" w:cs="Tahoma"/>
          <w:b/>
          <w:bCs/>
          <w:i/>
          <w:iCs/>
          <w:color w:val="auto"/>
          <w:sz w:val="20"/>
          <w:szCs w:val="20"/>
          <w:lang w:eastAsia="es-ES"/>
        </w:rPr>
      </w:pPr>
      <w:r w:rsidRPr="00A7617D">
        <w:rPr>
          <w:rFonts w:eastAsia="Times New Roman" w:cs="Tahoma"/>
          <w:b/>
          <w:bCs/>
          <w:i/>
          <w:iCs/>
          <w:color w:val="auto"/>
          <w:sz w:val="20"/>
          <w:szCs w:val="20"/>
          <w:lang w:eastAsia="es-ES"/>
        </w:rPr>
        <w:t>“</w:t>
      </w:r>
      <w:r w:rsidR="00EC77D9" w:rsidRPr="00A7617D">
        <w:rPr>
          <w:rFonts w:eastAsia="Times New Roman" w:cs="Tahoma"/>
          <w:b/>
          <w:bCs/>
          <w:i/>
          <w:iCs/>
          <w:color w:val="auto"/>
          <w:sz w:val="20"/>
          <w:szCs w:val="20"/>
          <w:lang w:eastAsia="es-ES"/>
        </w:rPr>
        <w:t>MODALIDAD DE ENTREGA</w:t>
      </w:r>
    </w:p>
    <w:p w14:paraId="55422320" w14:textId="4D62DE3E" w:rsidR="00EC77D9" w:rsidRPr="00A7617D" w:rsidRDefault="00EC77D9" w:rsidP="00D16E46">
      <w:pPr>
        <w:tabs>
          <w:tab w:val="left" w:pos="4667"/>
        </w:tabs>
        <w:spacing w:after="0" w:line="360" w:lineRule="auto"/>
        <w:ind w:left="567" w:right="567"/>
        <w:rPr>
          <w:rFonts w:eastAsia="Times New Roman" w:cs="Arial"/>
          <w:bCs/>
          <w:i/>
          <w:iCs/>
          <w:color w:val="auto"/>
          <w:sz w:val="20"/>
          <w:szCs w:val="20"/>
          <w:lang w:eastAsia="es-ES"/>
        </w:rPr>
      </w:pPr>
      <w:r w:rsidRPr="00A7617D">
        <w:rPr>
          <w:rFonts w:eastAsia="Times New Roman" w:cs="Arial"/>
          <w:bCs/>
          <w:i/>
          <w:iCs/>
          <w:color w:val="auto"/>
          <w:sz w:val="20"/>
          <w:szCs w:val="20"/>
          <w:lang w:eastAsia="es-ES"/>
        </w:rPr>
        <w:t>A través del SAIMEX</w:t>
      </w:r>
      <w:r w:rsidR="00A96309" w:rsidRPr="00A7617D">
        <w:rPr>
          <w:rFonts w:eastAsia="Times New Roman" w:cs="Arial"/>
          <w:bCs/>
          <w:i/>
          <w:iCs/>
          <w:color w:val="auto"/>
          <w:sz w:val="20"/>
          <w:szCs w:val="20"/>
          <w:lang w:eastAsia="es-ES"/>
        </w:rPr>
        <w:t>”</w:t>
      </w:r>
    </w:p>
    <w:bookmarkEnd w:id="2"/>
    <w:p w14:paraId="5F189E43" w14:textId="77777777" w:rsidR="004B786D" w:rsidRPr="00A7617D" w:rsidRDefault="004B786D" w:rsidP="00D16E46">
      <w:pPr>
        <w:tabs>
          <w:tab w:val="left" w:pos="4667"/>
        </w:tabs>
        <w:spacing w:after="0" w:line="360" w:lineRule="auto"/>
        <w:ind w:right="567"/>
        <w:rPr>
          <w:rFonts w:eastAsia="Times New Roman" w:cs="Tahoma"/>
          <w:b/>
          <w:bCs/>
          <w:color w:val="auto"/>
          <w:szCs w:val="24"/>
          <w:lang w:eastAsia="es-ES"/>
        </w:rPr>
      </w:pPr>
    </w:p>
    <w:p w14:paraId="34F9ADE6" w14:textId="1EE2BA96" w:rsidR="001756F2" w:rsidRPr="00A7617D" w:rsidRDefault="004B786D" w:rsidP="00D16E46">
      <w:pPr>
        <w:tabs>
          <w:tab w:val="left" w:pos="4667"/>
        </w:tabs>
        <w:spacing w:after="0" w:line="360" w:lineRule="auto"/>
        <w:ind w:right="567"/>
        <w:rPr>
          <w:rFonts w:eastAsia="Times New Roman" w:cs="Tahoma"/>
          <w:b/>
          <w:bCs/>
          <w:color w:val="auto"/>
          <w:szCs w:val="24"/>
          <w:lang w:eastAsia="es-ES"/>
        </w:rPr>
      </w:pPr>
      <w:r w:rsidRPr="00A7617D">
        <w:rPr>
          <w:rFonts w:eastAsia="Times New Roman" w:cs="Tahoma"/>
          <w:b/>
          <w:bCs/>
          <w:color w:val="auto"/>
          <w:szCs w:val="24"/>
          <w:lang w:eastAsia="es-ES"/>
        </w:rPr>
        <w:lastRenderedPageBreak/>
        <w:t>I</w:t>
      </w:r>
      <w:r w:rsidR="00265193" w:rsidRPr="00A7617D">
        <w:rPr>
          <w:rFonts w:eastAsia="Times New Roman" w:cs="Tahoma"/>
          <w:b/>
          <w:bCs/>
          <w:color w:val="auto"/>
          <w:szCs w:val="24"/>
          <w:lang w:eastAsia="es-ES"/>
        </w:rPr>
        <w:t>I</w:t>
      </w:r>
      <w:r w:rsidR="001756F2" w:rsidRPr="00A7617D">
        <w:rPr>
          <w:rFonts w:eastAsia="Times New Roman" w:cs="Tahoma"/>
          <w:b/>
          <w:bCs/>
          <w:color w:val="auto"/>
          <w:szCs w:val="24"/>
          <w:lang w:eastAsia="es-ES"/>
        </w:rPr>
        <w:t xml:space="preserve">. </w:t>
      </w:r>
      <w:r w:rsidR="001756F2" w:rsidRPr="00A7617D">
        <w:rPr>
          <w:rFonts w:eastAsia="Times New Roman" w:cs="Tahoma"/>
          <w:b/>
          <w:color w:val="auto"/>
          <w:szCs w:val="24"/>
          <w:lang w:eastAsia="es-ES"/>
        </w:rPr>
        <w:t>Respuesta</w:t>
      </w:r>
      <w:r w:rsidR="001756F2" w:rsidRPr="00A7617D">
        <w:rPr>
          <w:rFonts w:eastAsia="Times New Roman" w:cs="Tahoma"/>
          <w:b/>
          <w:bCs/>
          <w:color w:val="auto"/>
          <w:szCs w:val="24"/>
          <w:lang w:eastAsia="es-ES"/>
        </w:rPr>
        <w:t xml:space="preserve"> del Sujeto Obligado</w:t>
      </w:r>
    </w:p>
    <w:p w14:paraId="748F9C73" w14:textId="77777777" w:rsidR="004B786D" w:rsidRPr="00A7617D" w:rsidRDefault="004B786D" w:rsidP="00D16E46">
      <w:pPr>
        <w:tabs>
          <w:tab w:val="left" w:pos="4667"/>
        </w:tabs>
        <w:spacing w:after="0" w:line="360" w:lineRule="auto"/>
        <w:ind w:right="567"/>
        <w:rPr>
          <w:rFonts w:eastAsia="Times New Roman" w:cs="Tahoma"/>
          <w:b/>
          <w:bCs/>
          <w:color w:val="auto"/>
          <w:szCs w:val="24"/>
          <w:lang w:eastAsia="es-ES"/>
        </w:rPr>
      </w:pPr>
    </w:p>
    <w:p w14:paraId="622022F5" w14:textId="5E603E17" w:rsidR="009D699C" w:rsidRPr="00A7617D" w:rsidRDefault="00E6783D" w:rsidP="00D16E46">
      <w:pPr>
        <w:autoSpaceDE w:val="0"/>
        <w:autoSpaceDN w:val="0"/>
        <w:adjustRightInd w:val="0"/>
        <w:spacing w:after="0" w:line="360" w:lineRule="auto"/>
        <w:contextualSpacing/>
        <w:rPr>
          <w:rFonts w:eastAsia="Times New Roman" w:cs="Tahoma"/>
          <w:color w:val="auto"/>
          <w:lang w:eastAsia="es-ES"/>
        </w:rPr>
      </w:pPr>
      <w:bookmarkStart w:id="3" w:name="_Hlk170906280"/>
      <w:r w:rsidRPr="00A7617D">
        <w:rPr>
          <w:rFonts w:eastAsia="Calibri" w:cs="Tahoma"/>
          <w:color w:val="000000"/>
        </w:rPr>
        <w:t>El</w:t>
      </w:r>
      <w:r w:rsidR="006B71D7" w:rsidRPr="00A7617D">
        <w:rPr>
          <w:rFonts w:eastAsia="Calibri" w:cs="Tahoma"/>
          <w:color w:val="000000"/>
        </w:rPr>
        <w:t xml:space="preserve"> </w:t>
      </w:r>
      <w:r w:rsidR="00576121" w:rsidRPr="00A7617D">
        <w:rPr>
          <w:rFonts w:eastAsia="Calibri" w:cs="Tahoma"/>
          <w:color w:val="000000"/>
        </w:rPr>
        <w:t>veinti</w:t>
      </w:r>
      <w:r w:rsidR="009D699C" w:rsidRPr="00A7617D">
        <w:rPr>
          <w:rFonts w:eastAsia="Calibri" w:cs="Tahoma"/>
          <w:color w:val="000000"/>
        </w:rPr>
        <w:t>cuatro de octubre</w:t>
      </w:r>
      <w:r w:rsidR="001C21EE" w:rsidRPr="00A7617D">
        <w:rPr>
          <w:rFonts w:eastAsia="Calibri" w:cs="Tahoma"/>
          <w:color w:val="000000"/>
        </w:rPr>
        <w:t xml:space="preserve"> </w:t>
      </w:r>
      <w:r w:rsidRPr="00A7617D">
        <w:rPr>
          <w:rFonts w:eastAsia="Calibri" w:cs="Tahoma"/>
          <w:color w:val="000000"/>
        </w:rPr>
        <w:t>de dos mil veinti</w:t>
      </w:r>
      <w:r w:rsidR="0091577C" w:rsidRPr="00A7617D">
        <w:rPr>
          <w:rFonts w:eastAsia="Calibri" w:cs="Tahoma"/>
          <w:color w:val="000000"/>
        </w:rPr>
        <w:t>cuatro</w:t>
      </w:r>
      <w:r w:rsidRPr="00A7617D">
        <w:rPr>
          <w:rFonts w:eastAsia="Calibri" w:cs="Tahoma"/>
          <w:color w:val="000000"/>
        </w:rPr>
        <w:t xml:space="preserve">, el Sujeto Obligado notificó al Particular, mediante el </w:t>
      </w:r>
      <w:r w:rsidRPr="00A7617D">
        <w:rPr>
          <w:rFonts w:eastAsia="Times New Roman" w:cs="Tahoma"/>
          <w:color w:val="auto"/>
          <w:lang w:eastAsia="es-ES"/>
        </w:rPr>
        <w:t xml:space="preserve">Sistema de Acceso a la Información Mexiquense (SAIMEX), la respuesta a la solicitud de acceso a la información, </w:t>
      </w:r>
      <w:r w:rsidR="001C21EE" w:rsidRPr="00A7617D">
        <w:rPr>
          <w:rFonts w:eastAsia="Times New Roman" w:cs="Tahoma"/>
          <w:color w:val="auto"/>
          <w:lang w:eastAsia="es-ES"/>
        </w:rPr>
        <w:t>a través de</w:t>
      </w:r>
      <w:r w:rsidR="000D1DE0" w:rsidRPr="00A7617D">
        <w:rPr>
          <w:rFonts w:eastAsia="Times New Roman" w:cs="Tahoma"/>
          <w:color w:val="auto"/>
          <w:lang w:eastAsia="es-ES"/>
        </w:rPr>
        <w:t xml:space="preserve"> lo</w:t>
      </w:r>
      <w:r w:rsidR="009D699C" w:rsidRPr="00A7617D">
        <w:rPr>
          <w:rFonts w:eastAsia="Times New Roman" w:cs="Tahoma"/>
          <w:color w:val="auto"/>
          <w:lang w:eastAsia="es-ES"/>
        </w:rPr>
        <w:t xml:space="preserve"> siguiente:</w:t>
      </w:r>
    </w:p>
    <w:p w14:paraId="493924D0" w14:textId="77777777" w:rsidR="009D699C" w:rsidRPr="00A7617D" w:rsidRDefault="009D699C" w:rsidP="00D16E46">
      <w:pPr>
        <w:autoSpaceDE w:val="0"/>
        <w:autoSpaceDN w:val="0"/>
        <w:adjustRightInd w:val="0"/>
        <w:spacing w:after="0" w:line="360" w:lineRule="auto"/>
        <w:contextualSpacing/>
        <w:rPr>
          <w:rFonts w:eastAsia="Times New Roman" w:cs="Tahoma"/>
          <w:color w:val="auto"/>
          <w:lang w:eastAsia="es-ES"/>
        </w:rPr>
      </w:pPr>
    </w:p>
    <w:p w14:paraId="0BF8D9B7" w14:textId="3FDEA80D" w:rsidR="009D699C" w:rsidRPr="00A7617D" w:rsidRDefault="009D699C" w:rsidP="00A96309">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A7617D">
        <w:rPr>
          <w:rFonts w:eastAsia="Times New Roman" w:cs="Tahoma"/>
          <w:i/>
          <w:iCs/>
          <w:color w:val="auto"/>
          <w:sz w:val="20"/>
          <w:szCs w:val="20"/>
          <w:lang w:eastAsia="es-ES"/>
        </w:rPr>
        <w:t xml:space="preserve">“…En cumplimiento a lo anterior, esta petición fue remitida al Departamento de Bolsa Municipal de Trabajo, de la Subdirección de Fomento Económico, adscrito a la Dirección de Desarrollo Económico, mediante oficio DDE/2447/2024, para su atención. Que en fecha 23 de octubre del año en curso, el Lic. Jorge Alberto Nava Martínez, Jefe del Departamento de Bolsa Municipal de Trabajo, mediante oficio número DBMT/018/2024, informa lo siguiente: “…Al respecto le comento que, en la Bolsa Municipal de Trabajo de Cuautitlán Izcalli, contamos con el siguiente correo oficial curriculum.empleoizcalli@gmail.com para que el solicitante de empleo envíe su </w:t>
      </w:r>
      <w:proofErr w:type="spellStart"/>
      <w:r w:rsidRPr="00A7617D">
        <w:rPr>
          <w:rFonts w:eastAsia="Times New Roman" w:cs="Tahoma"/>
          <w:i/>
          <w:iCs/>
          <w:color w:val="auto"/>
          <w:sz w:val="20"/>
          <w:szCs w:val="20"/>
          <w:lang w:eastAsia="es-ES"/>
        </w:rPr>
        <w:t>Curriculum</w:t>
      </w:r>
      <w:proofErr w:type="spellEnd"/>
      <w:r w:rsidRPr="00A7617D">
        <w:rPr>
          <w:rFonts w:eastAsia="Times New Roman" w:cs="Tahoma"/>
          <w:i/>
          <w:iCs/>
          <w:color w:val="auto"/>
          <w:sz w:val="20"/>
          <w:szCs w:val="20"/>
          <w:lang w:eastAsia="es-ES"/>
        </w:rPr>
        <w:t xml:space="preserve"> Vitae. Así mismo, informo que la página oficial de la Bolsa Municipal de Trabajo de Cuautitlán Izcalli es </w:t>
      </w:r>
      <w:hyperlink r:id="rId8" w:history="1">
        <w:r w:rsidR="00112A99" w:rsidRPr="00A7617D">
          <w:rPr>
            <w:rStyle w:val="Hipervnculo"/>
            <w:rFonts w:eastAsia="Times New Roman" w:cs="Tahoma"/>
            <w:i/>
            <w:iCs/>
            <w:sz w:val="20"/>
            <w:szCs w:val="20"/>
            <w:lang w:eastAsia="es-ES"/>
          </w:rPr>
          <w:t>https://gobiernocizcalli.com.mx/EMPLEO/</w:t>
        </w:r>
      </w:hyperlink>
      <w:r w:rsidR="00112A99" w:rsidRPr="00A7617D">
        <w:rPr>
          <w:rFonts w:eastAsia="Times New Roman" w:cs="Tahoma"/>
          <w:i/>
          <w:iCs/>
          <w:color w:val="auto"/>
          <w:sz w:val="20"/>
          <w:szCs w:val="20"/>
          <w:lang w:eastAsia="es-ES"/>
        </w:rPr>
        <w:t xml:space="preserve"> </w:t>
      </w:r>
      <w:r w:rsidRPr="00A7617D">
        <w:rPr>
          <w:rFonts w:eastAsia="Times New Roman" w:cs="Tahoma"/>
          <w:i/>
          <w:iCs/>
          <w:color w:val="auto"/>
          <w:sz w:val="20"/>
          <w:szCs w:val="20"/>
          <w:lang w:eastAsia="es-ES"/>
        </w:rPr>
        <w:t>, haciendo de su conocimiento, que el Departamento a mi cargo, únicamente vincula a las vacantes ofertadas por las empresas de la región que están registradas en la página. Aclarando que, para solicitar empleo para laborar en el Ayuntamiento de Cuautitlán Izcalli, el solicitante de empleo, deberá dirigirse a la Subdirección de Recursos Humanos…” (Sic.) Se adjunta a la presente copia de los oficios DDE/2447/2024 y DBMT/018/2024. Sin más por el momento, le reitero mis respetos.</w:t>
      </w:r>
    </w:p>
    <w:p w14:paraId="00A2EEB6" w14:textId="673852DD" w:rsidR="009D699C" w:rsidRPr="00A7617D" w:rsidRDefault="009D699C" w:rsidP="00A96309">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A7617D">
        <w:rPr>
          <w:rFonts w:eastAsia="Times New Roman" w:cs="Tahoma"/>
          <w:i/>
          <w:iCs/>
          <w:color w:val="auto"/>
          <w:sz w:val="20"/>
          <w:szCs w:val="20"/>
          <w:lang w:eastAsia="es-ES"/>
        </w:rPr>
        <w:t>…”</w:t>
      </w:r>
    </w:p>
    <w:p w14:paraId="7BD19BE5" w14:textId="77777777" w:rsidR="009D699C" w:rsidRPr="00A7617D" w:rsidRDefault="009D699C" w:rsidP="00D16E46">
      <w:pPr>
        <w:autoSpaceDE w:val="0"/>
        <w:autoSpaceDN w:val="0"/>
        <w:adjustRightInd w:val="0"/>
        <w:spacing w:after="0" w:line="360" w:lineRule="auto"/>
        <w:contextualSpacing/>
        <w:rPr>
          <w:rFonts w:eastAsia="Times New Roman" w:cs="Tahoma"/>
          <w:color w:val="auto"/>
          <w:lang w:eastAsia="es-ES"/>
        </w:rPr>
      </w:pPr>
    </w:p>
    <w:p w14:paraId="73D2C995" w14:textId="67456F21" w:rsidR="007657F2" w:rsidRPr="00A7617D" w:rsidRDefault="007657F2" w:rsidP="00D16E46">
      <w:pPr>
        <w:autoSpaceDE w:val="0"/>
        <w:autoSpaceDN w:val="0"/>
        <w:adjustRightInd w:val="0"/>
        <w:spacing w:after="0" w:line="360" w:lineRule="auto"/>
        <w:contextualSpacing/>
        <w:rPr>
          <w:rFonts w:eastAsia="Times New Roman" w:cs="Tahoma"/>
          <w:color w:val="auto"/>
          <w:lang w:eastAsia="es-ES"/>
        </w:rPr>
      </w:pPr>
      <w:r w:rsidRPr="00A7617D">
        <w:rPr>
          <w:rFonts w:eastAsia="Times New Roman" w:cs="Tahoma"/>
          <w:color w:val="auto"/>
          <w:lang w:eastAsia="es-ES"/>
        </w:rPr>
        <w:t>Asimismo, el Sujeto Obligado adjuntó la digitalización de los documentos siguientes:</w:t>
      </w:r>
    </w:p>
    <w:p w14:paraId="41501941" w14:textId="77777777" w:rsidR="007657F2" w:rsidRPr="00A7617D" w:rsidRDefault="007657F2" w:rsidP="00D16E46">
      <w:pPr>
        <w:autoSpaceDE w:val="0"/>
        <w:autoSpaceDN w:val="0"/>
        <w:adjustRightInd w:val="0"/>
        <w:spacing w:after="0" w:line="360" w:lineRule="auto"/>
        <w:contextualSpacing/>
        <w:rPr>
          <w:rFonts w:eastAsia="Times New Roman" w:cs="Tahoma"/>
          <w:color w:val="auto"/>
          <w:lang w:eastAsia="es-ES"/>
        </w:rPr>
      </w:pPr>
    </w:p>
    <w:p w14:paraId="5B864D4C" w14:textId="504E2CA2" w:rsidR="007657F2" w:rsidRPr="00A7617D" w:rsidRDefault="007657F2" w:rsidP="00D16E46">
      <w:pPr>
        <w:autoSpaceDE w:val="0"/>
        <w:autoSpaceDN w:val="0"/>
        <w:adjustRightInd w:val="0"/>
        <w:spacing w:after="0" w:line="360" w:lineRule="auto"/>
        <w:contextualSpacing/>
        <w:rPr>
          <w:rFonts w:eastAsia="Times New Roman" w:cs="Tahoma"/>
          <w:color w:val="auto"/>
          <w:lang w:eastAsia="es-ES"/>
        </w:rPr>
      </w:pPr>
      <w:r w:rsidRPr="00A7617D">
        <w:rPr>
          <w:rFonts w:eastAsia="Times New Roman" w:cs="Tahoma"/>
          <w:color w:val="auto"/>
          <w:lang w:eastAsia="es-ES"/>
        </w:rPr>
        <w:t>i. Oficio número DBMT/018/2024, del veintitrés de octubre de dos mil veinticuatro, suscrito por el Jefe de Departamento de Bolsa Municipal de Trabajo y dirigido a la Dirección de Desarrollo Económico, por medio del cual mencionó lo siguiente:</w:t>
      </w:r>
    </w:p>
    <w:p w14:paraId="11D06905" w14:textId="77777777" w:rsidR="007657F2" w:rsidRPr="00A7617D" w:rsidRDefault="007657F2" w:rsidP="00D16E46">
      <w:pPr>
        <w:autoSpaceDE w:val="0"/>
        <w:autoSpaceDN w:val="0"/>
        <w:adjustRightInd w:val="0"/>
        <w:spacing w:after="0" w:line="360" w:lineRule="auto"/>
        <w:contextualSpacing/>
        <w:rPr>
          <w:rFonts w:eastAsia="Times New Roman" w:cs="Tahoma"/>
          <w:color w:val="auto"/>
          <w:lang w:eastAsia="es-ES"/>
        </w:rPr>
      </w:pPr>
    </w:p>
    <w:p w14:paraId="15F7E367" w14:textId="77777777" w:rsidR="00DE23D7" w:rsidRPr="00A7617D" w:rsidRDefault="007657F2" w:rsidP="00A96309">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A7617D">
        <w:rPr>
          <w:rFonts w:eastAsia="Times New Roman" w:cs="Tahoma"/>
          <w:i/>
          <w:iCs/>
          <w:color w:val="auto"/>
          <w:sz w:val="20"/>
          <w:szCs w:val="20"/>
          <w:lang w:eastAsia="es-ES"/>
        </w:rPr>
        <w:lastRenderedPageBreak/>
        <w:t xml:space="preserve">“…Al respecto le comento que, en la Bolsa Municipal de Trabajo </w:t>
      </w:r>
      <w:r w:rsidR="00012F74" w:rsidRPr="00A7617D">
        <w:rPr>
          <w:rFonts w:eastAsia="Times New Roman" w:cs="Tahoma"/>
          <w:i/>
          <w:iCs/>
          <w:color w:val="auto"/>
          <w:sz w:val="20"/>
          <w:szCs w:val="20"/>
          <w:lang w:eastAsia="es-ES"/>
        </w:rPr>
        <w:t xml:space="preserve">de Cuautitlán Izcalli, contamos con el siguiente correo oficial </w:t>
      </w:r>
      <w:hyperlink r:id="rId9" w:history="1">
        <w:r w:rsidR="00012F74" w:rsidRPr="00A7617D">
          <w:rPr>
            <w:rStyle w:val="Hipervnculo"/>
            <w:rFonts w:eastAsia="Times New Roman" w:cs="Tahoma"/>
            <w:i/>
            <w:iCs/>
            <w:sz w:val="20"/>
            <w:szCs w:val="20"/>
            <w:lang w:eastAsia="es-ES"/>
          </w:rPr>
          <w:t>curriculum.empleoizcalli@gmail.com</w:t>
        </w:r>
      </w:hyperlink>
      <w:r w:rsidR="00012F74" w:rsidRPr="00A7617D">
        <w:rPr>
          <w:rFonts w:eastAsia="Times New Roman" w:cs="Tahoma"/>
          <w:i/>
          <w:iCs/>
          <w:color w:val="auto"/>
          <w:sz w:val="20"/>
          <w:szCs w:val="20"/>
          <w:lang w:eastAsia="es-ES"/>
        </w:rPr>
        <w:t xml:space="preserve"> para que el solicitante de empleo envié su Currículum Vitae</w:t>
      </w:r>
      <w:r w:rsidR="00112A99" w:rsidRPr="00A7617D">
        <w:rPr>
          <w:rFonts w:eastAsia="Times New Roman" w:cs="Tahoma"/>
          <w:i/>
          <w:iCs/>
          <w:color w:val="auto"/>
          <w:sz w:val="20"/>
          <w:szCs w:val="20"/>
          <w:lang w:eastAsia="es-ES"/>
        </w:rPr>
        <w:t xml:space="preserve">, Así mismo, informo que la página oficial de la Bolsa Municipal de Trabajo de Cuautitlán Izcalli es </w:t>
      </w:r>
      <w:hyperlink r:id="rId10" w:history="1">
        <w:r w:rsidR="00112A99" w:rsidRPr="00A7617D">
          <w:rPr>
            <w:rStyle w:val="Hipervnculo"/>
            <w:rFonts w:eastAsia="Times New Roman" w:cs="Tahoma"/>
            <w:i/>
            <w:iCs/>
            <w:sz w:val="20"/>
            <w:szCs w:val="20"/>
            <w:lang w:eastAsia="es-ES"/>
          </w:rPr>
          <w:t>https://gobiernocizcalli.com.mx/EMPLEO/</w:t>
        </w:r>
      </w:hyperlink>
      <w:r w:rsidR="00112A99" w:rsidRPr="00A7617D">
        <w:rPr>
          <w:rFonts w:eastAsia="Times New Roman" w:cs="Tahoma"/>
          <w:i/>
          <w:iCs/>
          <w:color w:val="auto"/>
          <w:sz w:val="20"/>
          <w:szCs w:val="20"/>
          <w:lang w:eastAsia="es-ES"/>
        </w:rPr>
        <w:t xml:space="preserve">, haciendo de su conocimiento, que el Departamento a mi cargo, únicamente vincula a las vacantes ofertadas </w:t>
      </w:r>
      <w:r w:rsidR="00DE23D7" w:rsidRPr="00A7617D">
        <w:rPr>
          <w:rFonts w:eastAsia="Times New Roman" w:cs="Tahoma"/>
          <w:i/>
          <w:iCs/>
          <w:color w:val="auto"/>
          <w:sz w:val="20"/>
          <w:szCs w:val="20"/>
          <w:lang w:eastAsia="es-ES"/>
        </w:rPr>
        <w:t xml:space="preserve">por las empresas de la región que están registradas en la página. </w:t>
      </w:r>
    </w:p>
    <w:p w14:paraId="5FEEF2DB" w14:textId="77777777" w:rsidR="00DE23D7" w:rsidRPr="00A7617D" w:rsidRDefault="00DE23D7" w:rsidP="00A96309">
      <w:pPr>
        <w:autoSpaceDE w:val="0"/>
        <w:autoSpaceDN w:val="0"/>
        <w:adjustRightInd w:val="0"/>
        <w:spacing w:after="0" w:line="360" w:lineRule="auto"/>
        <w:ind w:left="567" w:right="567"/>
        <w:contextualSpacing/>
        <w:rPr>
          <w:rFonts w:eastAsia="Times New Roman" w:cs="Tahoma"/>
          <w:i/>
          <w:iCs/>
          <w:color w:val="auto"/>
          <w:sz w:val="20"/>
          <w:szCs w:val="20"/>
          <w:lang w:eastAsia="es-ES"/>
        </w:rPr>
      </w:pPr>
    </w:p>
    <w:p w14:paraId="686A8D5A" w14:textId="77777777" w:rsidR="00DE23D7" w:rsidRPr="00A7617D" w:rsidRDefault="00DE23D7" w:rsidP="00A96309">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A7617D">
        <w:rPr>
          <w:rFonts w:eastAsia="Times New Roman" w:cs="Tahoma"/>
          <w:i/>
          <w:iCs/>
          <w:color w:val="auto"/>
          <w:sz w:val="20"/>
          <w:szCs w:val="20"/>
          <w:lang w:eastAsia="es-ES"/>
        </w:rPr>
        <w:t xml:space="preserve">Aclarando que, para solicitar empleo para laborar en el Ayuntamiento de Cuautitlán Izcalli, el solicitante de empleo, deberá dirigirse a la Subdirección de Recursos Humanos. </w:t>
      </w:r>
    </w:p>
    <w:p w14:paraId="2039DB27" w14:textId="7519B208" w:rsidR="007657F2" w:rsidRPr="00A7617D" w:rsidRDefault="00DE23D7" w:rsidP="00A96309">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A7617D">
        <w:rPr>
          <w:rFonts w:eastAsia="Times New Roman" w:cs="Tahoma"/>
          <w:i/>
          <w:iCs/>
          <w:color w:val="auto"/>
          <w:sz w:val="20"/>
          <w:szCs w:val="20"/>
          <w:lang w:eastAsia="es-ES"/>
        </w:rPr>
        <w:t>…”</w:t>
      </w:r>
      <w:r w:rsidR="00112A99" w:rsidRPr="00A7617D">
        <w:rPr>
          <w:rFonts w:eastAsia="Times New Roman" w:cs="Tahoma"/>
          <w:i/>
          <w:iCs/>
          <w:color w:val="auto"/>
          <w:sz w:val="20"/>
          <w:szCs w:val="20"/>
          <w:lang w:eastAsia="es-ES"/>
        </w:rPr>
        <w:t xml:space="preserve"> </w:t>
      </w:r>
    </w:p>
    <w:p w14:paraId="04178C69" w14:textId="77777777" w:rsidR="009359A0" w:rsidRPr="00A7617D" w:rsidRDefault="009359A0" w:rsidP="00D16E46">
      <w:pPr>
        <w:autoSpaceDE w:val="0"/>
        <w:autoSpaceDN w:val="0"/>
        <w:adjustRightInd w:val="0"/>
        <w:spacing w:after="0" w:line="360" w:lineRule="auto"/>
        <w:contextualSpacing/>
        <w:rPr>
          <w:rFonts w:eastAsia="Times New Roman" w:cs="Tahoma"/>
          <w:color w:val="auto"/>
          <w:lang w:eastAsia="es-ES"/>
        </w:rPr>
      </w:pPr>
    </w:p>
    <w:p w14:paraId="42510DB2" w14:textId="1AFA19AE" w:rsidR="00DE23D7" w:rsidRPr="00A7617D" w:rsidRDefault="00DE23D7" w:rsidP="00D16E46">
      <w:pPr>
        <w:autoSpaceDE w:val="0"/>
        <w:autoSpaceDN w:val="0"/>
        <w:adjustRightInd w:val="0"/>
        <w:spacing w:after="0" w:line="360" w:lineRule="auto"/>
        <w:contextualSpacing/>
        <w:rPr>
          <w:rFonts w:eastAsia="Times New Roman" w:cs="Tahoma"/>
          <w:color w:val="auto"/>
          <w:lang w:eastAsia="es-ES"/>
        </w:rPr>
      </w:pPr>
      <w:r w:rsidRPr="00A7617D">
        <w:rPr>
          <w:rFonts w:eastAsia="Times New Roman" w:cs="Tahoma"/>
          <w:color w:val="auto"/>
          <w:lang w:eastAsia="es-ES"/>
        </w:rPr>
        <w:t xml:space="preserve">ii. Oficio número DDE/2447/2024, del dieciocho de octubre de dos mil veinticuatro, suscrito por la Directora de Desarrollo Económico y dirigido al Jefe de Departamento de Bolsa Municipal de Trabajo, por medio del cual le solicitó dar respuesta en la temporalidad de tres días hábiles. </w:t>
      </w:r>
    </w:p>
    <w:p w14:paraId="34FD8EE5" w14:textId="77777777" w:rsidR="00DE23D7" w:rsidRPr="00A7617D" w:rsidRDefault="00DE23D7" w:rsidP="00D16E46">
      <w:pPr>
        <w:autoSpaceDE w:val="0"/>
        <w:autoSpaceDN w:val="0"/>
        <w:adjustRightInd w:val="0"/>
        <w:spacing w:after="0" w:line="360" w:lineRule="auto"/>
        <w:contextualSpacing/>
        <w:rPr>
          <w:rFonts w:eastAsia="Times New Roman" w:cs="Tahoma"/>
          <w:color w:val="auto"/>
          <w:lang w:eastAsia="es-ES"/>
        </w:rPr>
      </w:pPr>
    </w:p>
    <w:p w14:paraId="364CF1D1" w14:textId="6A224775" w:rsidR="00DE23D7" w:rsidRPr="00A7617D" w:rsidRDefault="00DE23D7" w:rsidP="00D16E46">
      <w:pPr>
        <w:autoSpaceDE w:val="0"/>
        <w:autoSpaceDN w:val="0"/>
        <w:adjustRightInd w:val="0"/>
        <w:spacing w:after="0" w:line="360" w:lineRule="auto"/>
        <w:contextualSpacing/>
        <w:rPr>
          <w:rFonts w:eastAsia="Times New Roman" w:cs="Tahoma"/>
          <w:color w:val="auto"/>
          <w:lang w:eastAsia="es-ES"/>
        </w:rPr>
      </w:pPr>
      <w:r w:rsidRPr="00A7617D">
        <w:rPr>
          <w:rFonts w:eastAsia="Times New Roman" w:cs="Tahoma"/>
          <w:color w:val="auto"/>
          <w:lang w:eastAsia="es-ES"/>
        </w:rPr>
        <w:t>iii. Oficio número DDE/2464/2024, del veintitrés de octubre de dos mil veinticuatro, suscrito por la Directora de Desarrollo Económico y dirigido a la Coordinadora de Transparencia, por medio del cual informó la respuesta emitida a través del oficio DBMT/018/2024 suscrito por el Jefe de Departamento de Bolsa Municipal de Trabajo.</w:t>
      </w:r>
    </w:p>
    <w:bookmarkEnd w:id="3"/>
    <w:p w14:paraId="321E7C3E" w14:textId="77777777" w:rsidR="00EC77D9" w:rsidRPr="00A7617D" w:rsidRDefault="00EC77D9" w:rsidP="00D16E46">
      <w:pPr>
        <w:autoSpaceDE w:val="0"/>
        <w:autoSpaceDN w:val="0"/>
        <w:adjustRightInd w:val="0"/>
        <w:spacing w:after="0" w:line="360" w:lineRule="auto"/>
        <w:rPr>
          <w:rFonts w:eastAsia="Calibri" w:cs="Tahoma"/>
          <w:color w:val="000000"/>
          <w:lang w:val="es-ES"/>
        </w:rPr>
      </w:pPr>
    </w:p>
    <w:p w14:paraId="56912486" w14:textId="2591143F" w:rsidR="00EC77D9" w:rsidRPr="00A7617D" w:rsidRDefault="00EC77D9" w:rsidP="00D16E46">
      <w:pPr>
        <w:autoSpaceDE w:val="0"/>
        <w:autoSpaceDN w:val="0"/>
        <w:adjustRightInd w:val="0"/>
        <w:spacing w:after="0" w:line="360" w:lineRule="auto"/>
        <w:rPr>
          <w:rFonts w:eastAsia="Calibri" w:cs="Tahoma"/>
          <w:b/>
          <w:color w:val="000000"/>
        </w:rPr>
      </w:pPr>
      <w:r w:rsidRPr="00A7617D">
        <w:rPr>
          <w:rFonts w:eastAsia="Calibri" w:cs="Tahoma"/>
          <w:b/>
          <w:color w:val="000000"/>
        </w:rPr>
        <w:t>I</w:t>
      </w:r>
      <w:r w:rsidR="001A6785" w:rsidRPr="00A7617D">
        <w:rPr>
          <w:rFonts w:eastAsia="Calibri" w:cs="Tahoma"/>
          <w:b/>
          <w:color w:val="000000"/>
        </w:rPr>
        <w:t>II</w:t>
      </w:r>
      <w:r w:rsidRPr="00A7617D">
        <w:rPr>
          <w:rFonts w:eastAsia="Calibri" w:cs="Tahoma"/>
          <w:b/>
          <w:color w:val="000000"/>
        </w:rPr>
        <w:t>. Interposición del Recurso de Revisión</w:t>
      </w:r>
    </w:p>
    <w:p w14:paraId="193305E5" w14:textId="77777777" w:rsidR="00EC77D9" w:rsidRPr="00A7617D" w:rsidRDefault="00EC77D9" w:rsidP="00D16E46">
      <w:pPr>
        <w:spacing w:after="0" w:line="360" w:lineRule="auto"/>
        <w:rPr>
          <w:rFonts w:eastAsia="Times New Roman" w:cs="Tahoma"/>
          <w:bCs/>
          <w:color w:val="auto"/>
          <w:lang w:eastAsia="es-ES"/>
        </w:rPr>
      </w:pPr>
    </w:p>
    <w:p w14:paraId="24595562" w14:textId="2CB5453F" w:rsidR="00EC77D9" w:rsidRPr="00A7617D" w:rsidRDefault="00F1768D" w:rsidP="00D16E46">
      <w:pPr>
        <w:spacing w:after="0" w:line="360" w:lineRule="auto"/>
        <w:rPr>
          <w:rFonts w:eastAsia="Times New Roman" w:cs="Tahoma"/>
          <w:bCs/>
          <w:color w:val="auto"/>
          <w:lang w:eastAsia="es-ES"/>
        </w:rPr>
      </w:pPr>
      <w:r w:rsidRPr="00A7617D">
        <w:rPr>
          <w:rFonts w:eastAsia="Times New Roman" w:cs="Tahoma"/>
          <w:bCs/>
          <w:color w:val="auto"/>
          <w:lang w:val="es-ES" w:eastAsia="es-ES"/>
        </w:rPr>
        <w:t xml:space="preserve">El </w:t>
      </w:r>
      <w:r w:rsidR="00943C49" w:rsidRPr="00A7617D">
        <w:rPr>
          <w:rFonts w:eastAsia="Times New Roman" w:cs="Tahoma"/>
          <w:bCs/>
          <w:color w:val="auto"/>
          <w:lang w:val="es-ES" w:eastAsia="es-ES"/>
        </w:rPr>
        <w:t>vein</w:t>
      </w:r>
      <w:r w:rsidR="00E04C90" w:rsidRPr="00A7617D">
        <w:rPr>
          <w:rFonts w:eastAsia="Times New Roman" w:cs="Tahoma"/>
          <w:bCs/>
          <w:color w:val="auto"/>
          <w:lang w:val="es-ES" w:eastAsia="es-ES"/>
        </w:rPr>
        <w:t>ticuatro de octubre</w:t>
      </w:r>
      <w:r w:rsidRPr="00A7617D">
        <w:rPr>
          <w:rFonts w:eastAsia="Times New Roman" w:cs="Tahoma"/>
          <w:bCs/>
          <w:color w:val="auto"/>
          <w:lang w:val="es-ES" w:eastAsia="es-ES"/>
        </w:rPr>
        <w:t xml:space="preserve"> </w:t>
      </w:r>
      <w:r w:rsidR="00EE6AAF" w:rsidRPr="00A7617D">
        <w:rPr>
          <w:rFonts w:eastAsia="Times New Roman" w:cs="Tahoma"/>
          <w:bCs/>
          <w:color w:val="auto"/>
          <w:lang w:val="es-ES" w:eastAsia="es-ES"/>
        </w:rPr>
        <w:t>de dos mil veinti</w:t>
      </w:r>
      <w:r w:rsidRPr="00A7617D">
        <w:rPr>
          <w:rFonts w:eastAsia="Times New Roman" w:cs="Tahoma"/>
          <w:bCs/>
          <w:color w:val="auto"/>
          <w:lang w:val="es-ES" w:eastAsia="es-ES"/>
        </w:rPr>
        <w:t>cuatro</w:t>
      </w:r>
      <w:r w:rsidR="00EE6AAF" w:rsidRPr="00A7617D">
        <w:rPr>
          <w:rFonts w:eastAsia="Times New Roman" w:cs="Tahoma"/>
          <w:bCs/>
          <w:color w:val="auto"/>
          <w:lang w:val="es-ES" w:eastAsia="es-ES"/>
        </w:rPr>
        <w:t xml:space="preserve">, </w:t>
      </w:r>
      <w:r w:rsidR="00EE6AAF" w:rsidRPr="00A7617D">
        <w:rPr>
          <w:rFonts w:eastAsia="Times New Roman" w:cs="Tahoma"/>
          <w:bCs/>
          <w:color w:val="auto"/>
          <w:lang w:eastAsia="es-ES"/>
        </w:rPr>
        <w:t xml:space="preserve">se recibió en este Instituto, a través del </w:t>
      </w:r>
      <w:r w:rsidR="00EE6AAF" w:rsidRPr="00A7617D">
        <w:rPr>
          <w:rFonts w:eastAsia="Times New Roman" w:cs="Tahoma"/>
          <w:bCs/>
          <w:color w:val="auto"/>
          <w:lang w:val="es-ES" w:eastAsia="es-ES"/>
        </w:rPr>
        <w:t>Sistema de Acceso a la Información Mexiquense (SAIMEX)</w:t>
      </w:r>
      <w:r w:rsidR="00EE6AAF" w:rsidRPr="00A7617D">
        <w:rPr>
          <w:rFonts w:eastAsia="Times New Roman" w:cs="Tahoma"/>
          <w:bCs/>
          <w:color w:val="auto"/>
          <w:lang w:eastAsia="es-ES"/>
        </w:rPr>
        <w:t>, el Recurso de Revisión interpuesto por la p</w:t>
      </w:r>
      <w:r w:rsidR="00D55E2F" w:rsidRPr="00A7617D">
        <w:rPr>
          <w:rFonts w:eastAsia="Times New Roman" w:cs="Tahoma"/>
          <w:bCs/>
          <w:color w:val="auto"/>
          <w:lang w:eastAsia="es-ES"/>
        </w:rPr>
        <w:t>ersona</w:t>
      </w:r>
      <w:r w:rsidR="00EE6AAF" w:rsidRPr="00A7617D">
        <w:rPr>
          <w:rFonts w:eastAsia="Times New Roman" w:cs="Tahoma"/>
          <w:bCs/>
          <w:color w:val="auto"/>
          <w:lang w:eastAsia="es-ES"/>
        </w:rPr>
        <w:t xml:space="preserve"> Recurrente, en contra</w:t>
      </w:r>
      <w:r w:rsidR="0068447E" w:rsidRPr="00A7617D">
        <w:rPr>
          <w:rFonts w:eastAsia="Times New Roman" w:cs="Tahoma"/>
          <w:bCs/>
          <w:color w:val="auto"/>
          <w:lang w:eastAsia="es-ES"/>
        </w:rPr>
        <w:t xml:space="preserve"> </w:t>
      </w:r>
      <w:r w:rsidR="00EE6AAF" w:rsidRPr="00A7617D">
        <w:rPr>
          <w:rFonts w:eastAsia="Times New Roman" w:cs="Tahoma"/>
          <w:bCs/>
          <w:color w:val="auto"/>
          <w:lang w:eastAsia="es-ES"/>
        </w:rPr>
        <w:t>de</w:t>
      </w:r>
      <w:r w:rsidR="0068447E" w:rsidRPr="00A7617D">
        <w:rPr>
          <w:rFonts w:eastAsia="Times New Roman" w:cs="Tahoma"/>
          <w:bCs/>
          <w:color w:val="auto"/>
          <w:lang w:eastAsia="es-ES"/>
        </w:rPr>
        <w:t xml:space="preserve"> la</w:t>
      </w:r>
      <w:r w:rsidR="00EE6AAF" w:rsidRPr="00A7617D">
        <w:rPr>
          <w:rFonts w:eastAsia="Times New Roman" w:cs="Tahoma"/>
          <w:bCs/>
          <w:color w:val="auto"/>
          <w:lang w:eastAsia="es-ES"/>
        </w:rPr>
        <w:t xml:space="preserve"> respuesta del Sujeto Obligado</w:t>
      </w:r>
      <w:r w:rsidR="00670893" w:rsidRPr="00A7617D">
        <w:rPr>
          <w:rFonts w:eastAsia="Times New Roman" w:cs="Tahoma"/>
          <w:bCs/>
          <w:color w:val="auto"/>
          <w:lang w:eastAsia="es-ES"/>
        </w:rPr>
        <w:t>,</w:t>
      </w:r>
      <w:r w:rsidR="00EE6AAF" w:rsidRPr="00A7617D">
        <w:rPr>
          <w:rFonts w:eastAsia="Calibri" w:cs="Times New Roman"/>
          <w:b/>
          <w:bCs/>
        </w:rPr>
        <w:t xml:space="preserve"> </w:t>
      </w:r>
      <w:r w:rsidR="00EE6AAF" w:rsidRPr="00A7617D">
        <w:rPr>
          <w:rFonts w:eastAsia="Times New Roman" w:cs="Tahoma"/>
          <w:bCs/>
          <w:color w:val="auto"/>
          <w:lang w:eastAsia="es-ES"/>
        </w:rPr>
        <w:t>en los siguientes términos:</w:t>
      </w:r>
    </w:p>
    <w:p w14:paraId="122D4953" w14:textId="693EF37E" w:rsidR="00EC77D9" w:rsidRPr="00A7617D" w:rsidRDefault="00A96309" w:rsidP="00D16E46">
      <w:pPr>
        <w:spacing w:after="0" w:line="360" w:lineRule="auto"/>
        <w:ind w:left="567" w:right="567"/>
        <w:rPr>
          <w:rFonts w:eastAsia="Times New Roman" w:cs="Tahoma"/>
          <w:b/>
          <w:bCs/>
          <w:i/>
          <w:color w:val="auto"/>
          <w:sz w:val="20"/>
          <w:szCs w:val="20"/>
          <w:lang w:eastAsia="es-ES"/>
        </w:rPr>
      </w:pPr>
      <w:r w:rsidRPr="00A7617D">
        <w:rPr>
          <w:rFonts w:eastAsia="Times New Roman" w:cs="Tahoma"/>
          <w:b/>
          <w:bCs/>
          <w:i/>
          <w:color w:val="auto"/>
          <w:sz w:val="20"/>
          <w:szCs w:val="20"/>
          <w:lang w:eastAsia="es-ES"/>
        </w:rPr>
        <w:lastRenderedPageBreak/>
        <w:t>“</w:t>
      </w:r>
      <w:r w:rsidR="00EC77D9" w:rsidRPr="00A7617D">
        <w:rPr>
          <w:rFonts w:eastAsia="Times New Roman" w:cs="Tahoma"/>
          <w:b/>
          <w:bCs/>
          <w:i/>
          <w:color w:val="auto"/>
          <w:sz w:val="20"/>
          <w:szCs w:val="20"/>
          <w:lang w:eastAsia="es-ES"/>
        </w:rPr>
        <w:t>ACTO IMPUGNADO</w:t>
      </w:r>
    </w:p>
    <w:p w14:paraId="5CCEB8EC" w14:textId="313E52D7" w:rsidR="00EC77D9" w:rsidRPr="00A7617D" w:rsidRDefault="00E04C90" w:rsidP="00D16E46">
      <w:pPr>
        <w:spacing w:after="0" w:line="360" w:lineRule="auto"/>
        <w:ind w:left="567" w:right="567"/>
        <w:rPr>
          <w:i/>
          <w:iCs/>
          <w:color w:val="000000"/>
          <w:sz w:val="20"/>
          <w:szCs w:val="20"/>
        </w:rPr>
      </w:pPr>
      <w:r w:rsidRPr="00A7617D">
        <w:rPr>
          <w:i/>
          <w:iCs/>
          <w:color w:val="000000"/>
          <w:sz w:val="20"/>
          <w:szCs w:val="20"/>
        </w:rPr>
        <w:t xml:space="preserve">No da respuesta a mi solicitud, se tiene conocimiento que existe bolsa de trabajo de todas las empresas que radican en el municipio </w:t>
      </w:r>
      <w:proofErr w:type="spellStart"/>
      <w:r w:rsidRPr="00A7617D">
        <w:rPr>
          <w:i/>
          <w:iCs/>
          <w:color w:val="000000"/>
          <w:sz w:val="20"/>
          <w:szCs w:val="20"/>
        </w:rPr>
        <w:t>izcallense</w:t>
      </w:r>
      <w:proofErr w:type="spellEnd"/>
      <w:r w:rsidRPr="00A7617D">
        <w:rPr>
          <w:i/>
          <w:iCs/>
          <w:color w:val="000000"/>
          <w:sz w:val="20"/>
          <w:szCs w:val="20"/>
        </w:rPr>
        <w:t xml:space="preserve">, sin embargo la pregunta fue muy clara. "para enviar mi </w:t>
      </w:r>
      <w:proofErr w:type="spellStart"/>
      <w:r w:rsidRPr="00A7617D">
        <w:rPr>
          <w:i/>
          <w:iCs/>
          <w:color w:val="000000"/>
          <w:sz w:val="20"/>
          <w:szCs w:val="20"/>
        </w:rPr>
        <w:t>curriculum</w:t>
      </w:r>
      <w:proofErr w:type="spellEnd"/>
      <w:r w:rsidRPr="00A7617D">
        <w:rPr>
          <w:i/>
          <w:iCs/>
          <w:color w:val="000000"/>
          <w:sz w:val="20"/>
          <w:szCs w:val="20"/>
        </w:rPr>
        <w:t xml:space="preserve"> o concurso para laborar en el ayuntamiento" Si es información que tiene el Departamento de Recursos Humanos, ustedes tienen que agotar la búsqueda exhaustiva.</w:t>
      </w:r>
      <w:r w:rsidR="0024218A" w:rsidRPr="00A7617D">
        <w:rPr>
          <w:i/>
          <w:iCs/>
          <w:color w:val="000000"/>
          <w:sz w:val="20"/>
          <w:szCs w:val="20"/>
        </w:rPr>
        <w:t>” (Sic)</w:t>
      </w:r>
    </w:p>
    <w:p w14:paraId="55C87C9D" w14:textId="77777777" w:rsidR="0024218A" w:rsidRPr="00A7617D" w:rsidRDefault="0024218A" w:rsidP="00D16E46">
      <w:pPr>
        <w:spacing w:after="0" w:line="360" w:lineRule="auto"/>
        <w:ind w:left="567" w:right="567"/>
        <w:rPr>
          <w:rFonts w:eastAsia="Times New Roman" w:cs="Tahoma"/>
          <w:bCs/>
          <w:i/>
          <w:color w:val="auto"/>
          <w:sz w:val="20"/>
          <w:szCs w:val="20"/>
          <w:lang w:eastAsia="es-ES"/>
        </w:rPr>
      </w:pPr>
    </w:p>
    <w:p w14:paraId="01991E43" w14:textId="0F6696E3" w:rsidR="00EC77D9" w:rsidRPr="00A7617D" w:rsidRDefault="00A96309" w:rsidP="00D16E46">
      <w:pPr>
        <w:spacing w:after="0" w:line="360" w:lineRule="auto"/>
        <w:ind w:left="567" w:right="567"/>
        <w:rPr>
          <w:rFonts w:eastAsia="Times New Roman" w:cs="Tahoma"/>
          <w:b/>
          <w:bCs/>
          <w:i/>
          <w:color w:val="auto"/>
          <w:sz w:val="20"/>
          <w:szCs w:val="20"/>
          <w:lang w:eastAsia="es-ES"/>
        </w:rPr>
      </w:pPr>
      <w:r w:rsidRPr="00A7617D">
        <w:rPr>
          <w:rFonts w:eastAsia="Times New Roman" w:cs="Tahoma"/>
          <w:b/>
          <w:bCs/>
          <w:i/>
          <w:color w:val="auto"/>
          <w:sz w:val="20"/>
          <w:szCs w:val="20"/>
          <w:lang w:eastAsia="es-ES"/>
        </w:rPr>
        <w:t>“</w:t>
      </w:r>
      <w:r w:rsidR="00EC77D9" w:rsidRPr="00A7617D">
        <w:rPr>
          <w:rFonts w:eastAsia="Times New Roman" w:cs="Tahoma"/>
          <w:b/>
          <w:bCs/>
          <w:i/>
          <w:color w:val="auto"/>
          <w:sz w:val="20"/>
          <w:szCs w:val="20"/>
          <w:lang w:eastAsia="es-ES"/>
        </w:rPr>
        <w:t>RAZONES O MOTIVOS DE LA INCONFORMIDAD</w:t>
      </w:r>
    </w:p>
    <w:p w14:paraId="6A2AB2B9" w14:textId="7056E4B2" w:rsidR="00EC77D9" w:rsidRPr="00A7617D" w:rsidRDefault="00E04C90" w:rsidP="00D16E46">
      <w:pPr>
        <w:spacing w:after="0" w:line="360" w:lineRule="auto"/>
        <w:ind w:left="567" w:right="567"/>
        <w:rPr>
          <w:rFonts w:eastAsia="Times New Roman" w:cs="Tahoma"/>
          <w:bCs/>
          <w:i/>
          <w:color w:val="auto"/>
          <w:sz w:val="20"/>
          <w:szCs w:val="20"/>
          <w:lang w:eastAsia="es-ES"/>
        </w:rPr>
      </w:pPr>
      <w:r w:rsidRPr="00A7617D">
        <w:rPr>
          <w:i/>
          <w:color w:val="000000"/>
          <w:sz w:val="20"/>
          <w:szCs w:val="20"/>
        </w:rPr>
        <w:t>No realizan búsqueda exhaustiva.</w:t>
      </w:r>
      <w:r w:rsidR="00EC77D9" w:rsidRPr="00A7617D">
        <w:rPr>
          <w:i/>
          <w:color w:val="000000"/>
          <w:sz w:val="20"/>
          <w:szCs w:val="20"/>
        </w:rPr>
        <w:t>”</w:t>
      </w:r>
      <w:r w:rsidR="0024218A" w:rsidRPr="00A7617D">
        <w:rPr>
          <w:i/>
          <w:color w:val="000000"/>
          <w:sz w:val="20"/>
          <w:szCs w:val="20"/>
        </w:rPr>
        <w:t xml:space="preserve"> </w:t>
      </w:r>
    </w:p>
    <w:p w14:paraId="417EBFB0" w14:textId="77777777" w:rsidR="00943C49" w:rsidRPr="00A7617D" w:rsidRDefault="00943C49" w:rsidP="00D16E46">
      <w:pPr>
        <w:spacing w:after="0" w:line="360" w:lineRule="auto"/>
        <w:rPr>
          <w:rFonts w:eastAsia="Calibri" w:cs="Tahoma"/>
          <w:b/>
          <w:color w:val="000000"/>
        </w:rPr>
      </w:pPr>
    </w:p>
    <w:p w14:paraId="32EBD4AE" w14:textId="49C28EA7" w:rsidR="00EC77D9" w:rsidRPr="00A7617D" w:rsidRDefault="001A6785" w:rsidP="00D16E46">
      <w:pPr>
        <w:spacing w:after="0" w:line="360" w:lineRule="auto"/>
        <w:rPr>
          <w:rFonts w:eastAsia="Batang" w:cs="Tahoma"/>
          <w:b/>
          <w:bCs/>
          <w:color w:val="000000"/>
        </w:rPr>
      </w:pPr>
      <w:r w:rsidRPr="00A7617D">
        <w:rPr>
          <w:rFonts w:eastAsia="Calibri" w:cs="Tahoma"/>
          <w:b/>
          <w:color w:val="000000"/>
        </w:rPr>
        <w:t>I</w:t>
      </w:r>
      <w:r w:rsidR="00EC77D9" w:rsidRPr="00A7617D">
        <w:rPr>
          <w:rFonts w:eastAsia="Calibri" w:cs="Tahoma"/>
          <w:b/>
          <w:color w:val="000000"/>
        </w:rPr>
        <w:t xml:space="preserve">V. </w:t>
      </w:r>
      <w:r w:rsidR="00EC77D9" w:rsidRPr="00A7617D">
        <w:rPr>
          <w:rFonts w:eastAsia="Batang" w:cs="Tahoma"/>
          <w:b/>
          <w:bCs/>
          <w:color w:val="000000"/>
        </w:rPr>
        <w:t>Trámite del Recurso de Revisión</w:t>
      </w:r>
      <w:r w:rsidR="00EC77D9" w:rsidRPr="00A7617D">
        <w:rPr>
          <w:rFonts w:eastAsia="Calibri" w:cs="Tahoma"/>
          <w:b/>
          <w:color w:val="000000"/>
        </w:rPr>
        <w:t xml:space="preserve"> </w:t>
      </w:r>
      <w:r w:rsidR="00EC77D9" w:rsidRPr="00A7617D">
        <w:rPr>
          <w:rFonts w:eastAsia="Batang" w:cs="Tahoma"/>
          <w:b/>
          <w:bCs/>
          <w:color w:val="000000"/>
        </w:rPr>
        <w:t>ante este Instituto</w:t>
      </w:r>
    </w:p>
    <w:p w14:paraId="1C4ADB40" w14:textId="77777777" w:rsidR="00EC77D9" w:rsidRPr="00A7617D" w:rsidRDefault="00EC77D9" w:rsidP="00D16E46">
      <w:pPr>
        <w:spacing w:after="0" w:line="360" w:lineRule="auto"/>
        <w:rPr>
          <w:rFonts w:eastAsia="Batang" w:cs="Tahoma"/>
          <w:bCs/>
          <w:color w:val="000000"/>
        </w:rPr>
      </w:pPr>
    </w:p>
    <w:p w14:paraId="7EC9EE07" w14:textId="5CF517EF" w:rsidR="00EC77D9" w:rsidRPr="00A7617D" w:rsidRDefault="00EC77D9" w:rsidP="00D16E46">
      <w:pPr>
        <w:spacing w:after="0" w:line="360" w:lineRule="auto"/>
        <w:rPr>
          <w:rFonts w:eastAsia="Batang" w:cs="Tahoma"/>
          <w:b/>
          <w:bCs/>
          <w:color w:val="000000"/>
        </w:rPr>
      </w:pPr>
      <w:r w:rsidRPr="00A7617D">
        <w:rPr>
          <w:rFonts w:eastAsia="Batang" w:cs="Tahoma"/>
          <w:b/>
          <w:bCs/>
          <w:color w:val="000000"/>
        </w:rPr>
        <w:t xml:space="preserve">a) Turno del Medio de Impugnación. </w:t>
      </w:r>
      <w:r w:rsidRPr="00A7617D">
        <w:rPr>
          <w:rFonts w:eastAsia="Batang" w:cs="Tahoma"/>
          <w:bCs/>
          <w:color w:val="000000"/>
        </w:rPr>
        <w:t>El</w:t>
      </w:r>
      <w:r w:rsidR="00054D31" w:rsidRPr="00A7617D">
        <w:rPr>
          <w:rFonts w:eastAsia="Batang" w:cs="Tahoma"/>
          <w:bCs/>
          <w:color w:val="000000"/>
        </w:rPr>
        <w:t xml:space="preserve"> </w:t>
      </w:r>
      <w:r w:rsidR="000D2871" w:rsidRPr="00A7617D">
        <w:rPr>
          <w:rFonts w:eastAsia="Batang" w:cs="Tahoma"/>
          <w:bCs/>
          <w:color w:val="000000"/>
        </w:rPr>
        <w:t>veinti</w:t>
      </w:r>
      <w:r w:rsidR="009803CD" w:rsidRPr="00A7617D">
        <w:rPr>
          <w:rFonts w:eastAsia="Batang" w:cs="Tahoma"/>
          <w:bCs/>
          <w:color w:val="000000"/>
        </w:rPr>
        <w:t>cuatro de octubre</w:t>
      </w:r>
      <w:r w:rsidR="0068447E" w:rsidRPr="00A7617D">
        <w:rPr>
          <w:rFonts w:eastAsia="Times New Roman" w:cs="Tahoma"/>
          <w:bCs/>
          <w:color w:val="auto"/>
          <w:lang w:val="es-ES" w:eastAsia="es-ES"/>
        </w:rPr>
        <w:t xml:space="preserve"> de dos mil veinticuatro</w:t>
      </w:r>
      <w:r w:rsidRPr="00A7617D">
        <w:rPr>
          <w:rFonts w:eastAsia="Batang" w:cs="Tahoma"/>
          <w:bCs/>
          <w:color w:val="000000"/>
        </w:rPr>
        <w:t xml:space="preserve">, el </w:t>
      </w:r>
      <w:r w:rsidRPr="00A7617D">
        <w:rPr>
          <w:rFonts w:eastAsia="Calibri" w:cs="Tahoma"/>
          <w:color w:val="000000"/>
          <w:lang w:val="es-ES"/>
        </w:rPr>
        <w:t>Sistema de Acceso a la Información Mexiquense (SAIMEX),</w:t>
      </w:r>
      <w:r w:rsidRPr="00A7617D">
        <w:rPr>
          <w:rFonts w:eastAsia="Batang" w:cs="Tahoma"/>
          <w:bCs/>
          <w:color w:val="000000"/>
        </w:rPr>
        <w:t xml:space="preserve"> asignó el número de expediente</w:t>
      </w:r>
      <w:r w:rsidR="00394EBC" w:rsidRPr="00A7617D">
        <w:t xml:space="preserve"> </w:t>
      </w:r>
      <w:r w:rsidR="00394EBC" w:rsidRPr="00A7617D">
        <w:rPr>
          <w:rFonts w:eastAsia="Calibri" w:cs="Tahoma"/>
          <w:b/>
          <w:bCs/>
        </w:rPr>
        <w:t>0</w:t>
      </w:r>
      <w:r w:rsidR="009803CD" w:rsidRPr="00A7617D">
        <w:rPr>
          <w:rFonts w:eastAsia="Calibri" w:cs="Tahoma"/>
          <w:b/>
          <w:bCs/>
        </w:rPr>
        <w:t>6641</w:t>
      </w:r>
      <w:r w:rsidR="00394EBC" w:rsidRPr="00A7617D">
        <w:rPr>
          <w:rFonts w:eastAsia="Calibri" w:cs="Tahoma"/>
          <w:b/>
          <w:bCs/>
        </w:rPr>
        <w:t>/INFOEM/IP/RR/2024</w:t>
      </w:r>
      <w:r w:rsidRPr="00A7617D">
        <w:rPr>
          <w:rFonts w:eastAsia="Batang" w:cs="Tahoma"/>
          <w:bCs/>
          <w:color w:val="000000"/>
        </w:rPr>
        <w:t xml:space="preserve">, al Medio de Impugnación que nos ocupa, con base en el sistema aprobado por el Pleno de este </w:t>
      </w:r>
      <w:r w:rsidR="00394EBC" w:rsidRPr="00A7617D">
        <w:rPr>
          <w:rFonts w:eastAsia="Batang" w:cs="Tahoma"/>
          <w:bCs/>
          <w:color w:val="000000"/>
        </w:rPr>
        <w:t>Organismo</w:t>
      </w:r>
      <w:r w:rsidRPr="00A7617D">
        <w:rPr>
          <w:rFonts w:eastAsia="Batang" w:cs="Tahoma"/>
          <w:bCs/>
          <w:color w:val="000000"/>
        </w:rPr>
        <w:t xml:space="preserve"> Garante y lo turnó al Comisionado Ponente Luis Gustavo Parra Noriega, para los efectos del artículo 185, fracción I de la Ley de Transparencia y Acceso a la Información Pública del Estado de México y Municipios.</w:t>
      </w:r>
    </w:p>
    <w:p w14:paraId="23BD8332" w14:textId="77777777" w:rsidR="00EC77D9" w:rsidRPr="00A7617D" w:rsidRDefault="00EC77D9" w:rsidP="00D16E46">
      <w:pPr>
        <w:spacing w:after="0" w:line="360" w:lineRule="auto"/>
        <w:rPr>
          <w:rFonts w:eastAsia="Batang" w:cs="Tahoma"/>
          <w:bCs/>
          <w:color w:val="000000"/>
        </w:rPr>
      </w:pPr>
    </w:p>
    <w:p w14:paraId="385EEA5C" w14:textId="270B2CD4" w:rsidR="00EC77D9" w:rsidRPr="00A7617D" w:rsidRDefault="00EC77D9" w:rsidP="00D16E46">
      <w:pPr>
        <w:spacing w:after="0" w:line="360" w:lineRule="auto"/>
        <w:rPr>
          <w:rFonts w:eastAsia="Times New Roman" w:cs="Tahoma"/>
          <w:b/>
          <w:bCs/>
          <w:color w:val="auto"/>
          <w:lang w:eastAsia="es-ES"/>
        </w:rPr>
      </w:pPr>
      <w:r w:rsidRPr="00A7617D">
        <w:rPr>
          <w:rFonts w:eastAsia="Times New Roman" w:cs="Tahoma"/>
          <w:b/>
          <w:bCs/>
          <w:color w:val="auto"/>
          <w:lang w:eastAsia="es-ES"/>
        </w:rPr>
        <w:t>b) Admisión del Recurso de Revisión</w:t>
      </w:r>
      <w:r w:rsidRPr="00A7617D">
        <w:rPr>
          <w:rFonts w:eastAsia="Times New Roman" w:cs="Tahoma"/>
          <w:b/>
          <w:bCs/>
          <w:color w:val="auto"/>
          <w:lang w:val="es-ES_tradnl" w:eastAsia="es-ES"/>
        </w:rPr>
        <w:t xml:space="preserve">. </w:t>
      </w:r>
      <w:r w:rsidRPr="00A7617D">
        <w:rPr>
          <w:rFonts w:eastAsia="Batang" w:cs="Tahoma"/>
          <w:bCs/>
          <w:color w:val="000000"/>
        </w:rPr>
        <w:t>El</w:t>
      </w:r>
      <w:r w:rsidR="00A37D74" w:rsidRPr="00A7617D">
        <w:rPr>
          <w:rFonts w:eastAsia="Batang" w:cs="Tahoma"/>
          <w:bCs/>
          <w:color w:val="000000"/>
        </w:rPr>
        <w:t xml:space="preserve"> </w:t>
      </w:r>
      <w:r w:rsidR="000D2871" w:rsidRPr="00A7617D">
        <w:rPr>
          <w:rFonts w:eastAsia="Batang" w:cs="Tahoma"/>
          <w:bCs/>
          <w:color w:val="000000"/>
        </w:rPr>
        <w:t>veinti</w:t>
      </w:r>
      <w:r w:rsidR="009803CD" w:rsidRPr="00A7617D">
        <w:rPr>
          <w:rFonts w:eastAsia="Batang" w:cs="Tahoma"/>
          <w:bCs/>
          <w:color w:val="000000"/>
        </w:rPr>
        <w:t>nueve de octubre</w:t>
      </w:r>
      <w:r w:rsidRPr="00A7617D">
        <w:rPr>
          <w:rFonts w:eastAsia="Batang" w:cs="Tahoma"/>
          <w:bCs/>
          <w:color w:val="000000"/>
        </w:rPr>
        <w:t xml:space="preserve"> de dos mil veinti</w:t>
      </w:r>
      <w:r w:rsidR="00C50335" w:rsidRPr="00A7617D">
        <w:rPr>
          <w:rFonts w:eastAsia="Batang" w:cs="Tahoma"/>
          <w:bCs/>
          <w:color w:val="000000"/>
        </w:rPr>
        <w:t>cuatro</w:t>
      </w:r>
      <w:r w:rsidRPr="00A7617D">
        <w:rPr>
          <w:rFonts w:eastAsia="Times New Roman" w:cs="Tahoma"/>
          <w:bCs/>
          <w:color w:val="auto"/>
          <w:lang w:val="es-ES_tradnl" w:eastAsia="es-ES"/>
        </w:rPr>
        <w:t xml:space="preserve">, se acordó la admisión del Recurso de Revisión interpuesto por </w:t>
      </w:r>
      <w:r w:rsidR="00B064A4" w:rsidRPr="00A7617D">
        <w:rPr>
          <w:rFonts w:eastAsia="Times New Roman" w:cs="Tahoma"/>
          <w:bCs/>
          <w:color w:val="auto"/>
          <w:lang w:val="es-ES_tradnl" w:eastAsia="es-ES"/>
        </w:rPr>
        <w:t>la persona</w:t>
      </w:r>
      <w:r w:rsidRPr="00A7617D">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el cual fue notificado a las partes</w:t>
      </w:r>
      <w:r w:rsidR="00CB7980" w:rsidRPr="00A7617D">
        <w:rPr>
          <w:rFonts w:eastAsia="Times New Roman" w:cs="Tahoma"/>
          <w:bCs/>
          <w:color w:val="auto"/>
          <w:lang w:val="es-ES_tradnl" w:eastAsia="es-ES"/>
        </w:rPr>
        <w:t xml:space="preserve"> </w:t>
      </w:r>
      <w:r w:rsidR="001756F2" w:rsidRPr="00A7617D">
        <w:rPr>
          <w:rFonts w:eastAsia="Times New Roman" w:cs="Tahoma"/>
          <w:bCs/>
          <w:color w:val="auto"/>
          <w:lang w:val="es-ES_tradnl" w:eastAsia="es-ES"/>
        </w:rPr>
        <w:t>el</w:t>
      </w:r>
      <w:r w:rsidR="006205F1" w:rsidRPr="00A7617D">
        <w:rPr>
          <w:rFonts w:eastAsia="Times New Roman" w:cs="Tahoma"/>
          <w:bCs/>
          <w:color w:val="auto"/>
          <w:lang w:val="es-ES_tradnl" w:eastAsia="es-ES"/>
        </w:rPr>
        <w:t xml:space="preserve"> </w:t>
      </w:r>
      <w:r w:rsidR="000D2871" w:rsidRPr="00A7617D">
        <w:rPr>
          <w:rFonts w:eastAsia="Times New Roman" w:cs="Tahoma"/>
          <w:bCs/>
          <w:color w:val="auto"/>
          <w:lang w:val="es-ES_tradnl" w:eastAsia="es-ES"/>
        </w:rPr>
        <w:t>veinti</w:t>
      </w:r>
      <w:r w:rsidR="009803CD" w:rsidRPr="00A7617D">
        <w:rPr>
          <w:rFonts w:eastAsia="Times New Roman" w:cs="Tahoma"/>
          <w:bCs/>
          <w:color w:val="auto"/>
          <w:lang w:val="es-ES_tradnl" w:eastAsia="es-ES"/>
        </w:rPr>
        <w:t>nueve</w:t>
      </w:r>
      <w:r w:rsidR="00207C6F" w:rsidRPr="00A7617D">
        <w:rPr>
          <w:rFonts w:eastAsia="Times New Roman" w:cs="Tahoma"/>
          <w:bCs/>
          <w:color w:val="auto"/>
          <w:lang w:val="es-ES_tradnl" w:eastAsia="es-ES"/>
        </w:rPr>
        <w:t xml:space="preserve"> </w:t>
      </w:r>
      <w:r w:rsidR="00A01721" w:rsidRPr="00A7617D">
        <w:rPr>
          <w:rFonts w:eastAsia="Times New Roman" w:cs="Tahoma"/>
          <w:bCs/>
          <w:color w:val="auto"/>
          <w:lang w:val="es-ES_tradnl" w:eastAsia="es-ES"/>
        </w:rPr>
        <w:t>de</w:t>
      </w:r>
      <w:r w:rsidR="0068447E" w:rsidRPr="00A7617D">
        <w:rPr>
          <w:rFonts w:eastAsia="Times New Roman" w:cs="Tahoma"/>
          <w:bCs/>
          <w:color w:val="auto"/>
          <w:lang w:val="es-ES_tradnl" w:eastAsia="es-ES"/>
        </w:rPr>
        <w:t xml:space="preserve"> dicho</w:t>
      </w:r>
      <w:r w:rsidR="006205F1" w:rsidRPr="00A7617D">
        <w:rPr>
          <w:rFonts w:eastAsia="Times New Roman" w:cs="Tahoma"/>
          <w:bCs/>
          <w:color w:val="auto"/>
          <w:lang w:val="es-ES_tradnl" w:eastAsia="es-ES"/>
        </w:rPr>
        <w:t xml:space="preserve"> </w:t>
      </w:r>
      <w:r w:rsidR="00E03F83" w:rsidRPr="00A7617D">
        <w:rPr>
          <w:rFonts w:eastAsia="Times New Roman" w:cs="Tahoma"/>
          <w:bCs/>
          <w:color w:val="auto"/>
          <w:lang w:val="es-ES_tradnl" w:eastAsia="es-ES"/>
        </w:rPr>
        <w:t>mes y año</w:t>
      </w:r>
      <w:r w:rsidR="00CB7980" w:rsidRPr="00A7617D">
        <w:rPr>
          <w:rFonts w:eastAsia="Times New Roman" w:cs="Tahoma"/>
          <w:bCs/>
          <w:color w:val="auto"/>
          <w:lang w:val="es-ES_tradnl" w:eastAsia="es-ES"/>
        </w:rPr>
        <w:t xml:space="preserve">, </w:t>
      </w:r>
      <w:r w:rsidRPr="00A7617D">
        <w:rPr>
          <w:rFonts w:eastAsia="Times New Roman" w:cs="Tahoma"/>
          <w:bCs/>
          <w:color w:val="auto"/>
          <w:lang w:val="es-ES_tradnl" w:eastAsia="es-ES"/>
        </w:rPr>
        <w:t xml:space="preserve">a través del Sistema de Acceso a la Información Mexiquense (SAIMEX), en el que se les otorgó un plazo de siete días hábiles posteriores a la misma, para que manifestaran lo que a su derecho conviniera y formularan alegatos. </w:t>
      </w:r>
    </w:p>
    <w:p w14:paraId="252B3962" w14:textId="44146D0C" w:rsidR="00430A05" w:rsidRPr="00A7617D" w:rsidRDefault="000D29CD" w:rsidP="00430A05">
      <w:pPr>
        <w:spacing w:after="0" w:line="360" w:lineRule="auto"/>
        <w:rPr>
          <w:rFonts w:cs="Tahoma"/>
          <w:lang w:val="es-ES_tradnl"/>
        </w:rPr>
      </w:pPr>
      <w:bookmarkStart w:id="4" w:name="_Hlk182385687"/>
      <w:r w:rsidRPr="00A7617D">
        <w:rPr>
          <w:rFonts w:eastAsia="Times New Roman" w:cs="Tahoma"/>
          <w:b/>
          <w:color w:val="auto"/>
          <w:lang w:eastAsia="es-ES"/>
        </w:rPr>
        <w:lastRenderedPageBreak/>
        <w:t>c</w:t>
      </w:r>
      <w:r w:rsidR="000F2142" w:rsidRPr="00A7617D">
        <w:rPr>
          <w:rFonts w:eastAsia="Times New Roman" w:cs="Tahoma"/>
          <w:b/>
          <w:color w:val="auto"/>
          <w:lang w:eastAsia="es-ES"/>
        </w:rPr>
        <w:t xml:space="preserve">) </w:t>
      </w:r>
      <w:r w:rsidR="000F2142" w:rsidRPr="00A7617D">
        <w:rPr>
          <w:rFonts w:cs="Tahoma"/>
          <w:b/>
          <w:bCs/>
          <w:iCs/>
          <w:lang w:val="es-ES"/>
        </w:rPr>
        <w:t>Informe Justificado.</w:t>
      </w:r>
      <w:r w:rsidR="003E70D3" w:rsidRPr="00A7617D">
        <w:rPr>
          <w:rFonts w:cs="Tahoma"/>
          <w:lang w:val="es-ES_tradnl"/>
        </w:rPr>
        <w:t xml:space="preserve"> </w:t>
      </w:r>
      <w:r w:rsidR="00430A05" w:rsidRPr="00A7617D">
        <w:rPr>
          <w:rFonts w:cs="Tahoma"/>
          <w:iCs/>
          <w:lang w:val="es-ES"/>
        </w:rPr>
        <w:t xml:space="preserve">El </w:t>
      </w:r>
      <w:r w:rsidR="009803CD" w:rsidRPr="00A7617D">
        <w:rPr>
          <w:rFonts w:cs="Tahoma"/>
          <w:iCs/>
          <w:lang w:val="es-ES"/>
        </w:rPr>
        <w:t>ocho de noviembre</w:t>
      </w:r>
      <w:r w:rsidR="00430A05" w:rsidRPr="00A7617D">
        <w:rPr>
          <w:rFonts w:cs="Tahoma"/>
          <w:iCs/>
          <w:lang w:val="es-ES"/>
        </w:rPr>
        <w:t xml:space="preserve"> de dos mil veinticuatro</w:t>
      </w:r>
      <w:r w:rsidR="00430A05" w:rsidRPr="00A7617D">
        <w:rPr>
          <w:rFonts w:cs="Tahoma"/>
          <w:lang w:val="es-ES_tradnl"/>
        </w:rPr>
        <w:t>, se recibió, a través del Sistema de Acceso a la Información Mexiquense (SAIMEX), el Informe Justificado del Sujeto Obligado, por medio de los documentos siguientes:</w:t>
      </w:r>
    </w:p>
    <w:p w14:paraId="26316229" w14:textId="77777777" w:rsidR="00430A05" w:rsidRPr="00A7617D" w:rsidRDefault="00430A05" w:rsidP="00430A05">
      <w:pPr>
        <w:spacing w:after="0" w:line="360" w:lineRule="auto"/>
        <w:rPr>
          <w:rFonts w:cs="Tahoma"/>
          <w:lang w:val="es-ES_tradnl"/>
        </w:rPr>
      </w:pPr>
    </w:p>
    <w:p w14:paraId="5601739C" w14:textId="2A801A7F" w:rsidR="00700FFB" w:rsidRPr="00A7617D" w:rsidRDefault="00430A05" w:rsidP="009803CD">
      <w:pPr>
        <w:spacing w:after="0" w:line="360" w:lineRule="auto"/>
        <w:rPr>
          <w:rFonts w:cs="Tahoma"/>
          <w:lang w:val="es-ES_tradnl"/>
        </w:rPr>
      </w:pPr>
      <w:r w:rsidRPr="00A7617D">
        <w:rPr>
          <w:rFonts w:cs="Tahoma"/>
          <w:lang w:val="es-ES_tradnl"/>
        </w:rPr>
        <w:t xml:space="preserve">i. Oficio número </w:t>
      </w:r>
      <w:r w:rsidR="009803CD" w:rsidRPr="00A7617D">
        <w:rPr>
          <w:rFonts w:cs="Tahoma"/>
          <w:lang w:val="es-ES_tradnl"/>
        </w:rPr>
        <w:t>DDE/2541/2024, del cuatro de noviembre de dos mil veinticuatro, suscrito por la Dirección de Desarrollo Económico y dirigido a</w:t>
      </w:r>
      <w:r w:rsidR="00377929" w:rsidRPr="00A7617D">
        <w:rPr>
          <w:rFonts w:cs="Tahoma"/>
          <w:lang w:val="es-ES_tradnl"/>
        </w:rPr>
        <w:t xml:space="preserve"> la Coordinadora de Transparencia </w:t>
      </w:r>
      <w:r w:rsidR="00A96309" w:rsidRPr="00A7617D">
        <w:rPr>
          <w:rFonts w:cs="Tahoma"/>
          <w:lang w:val="es-ES_tradnl"/>
        </w:rPr>
        <w:t>por</w:t>
      </w:r>
      <w:r w:rsidR="00377929" w:rsidRPr="00A7617D">
        <w:rPr>
          <w:rFonts w:cs="Tahoma"/>
          <w:lang w:val="es-ES_tradnl"/>
        </w:rPr>
        <w:t xml:space="preserve"> medio del cual ratificó su respuesta.</w:t>
      </w:r>
    </w:p>
    <w:p w14:paraId="7654800D" w14:textId="77777777" w:rsidR="00377929" w:rsidRPr="00A7617D" w:rsidRDefault="00377929" w:rsidP="009803CD">
      <w:pPr>
        <w:spacing w:after="0" w:line="360" w:lineRule="auto"/>
        <w:rPr>
          <w:rFonts w:cs="Tahoma"/>
          <w:lang w:val="es-ES_tradnl"/>
        </w:rPr>
      </w:pPr>
    </w:p>
    <w:p w14:paraId="784328B1" w14:textId="4DE4FD14" w:rsidR="00377929" w:rsidRPr="00A7617D" w:rsidRDefault="00377929" w:rsidP="009803CD">
      <w:pPr>
        <w:spacing w:after="0" w:line="360" w:lineRule="auto"/>
        <w:rPr>
          <w:rFonts w:cs="Tahoma"/>
          <w:lang w:val="es-ES_tradnl"/>
        </w:rPr>
      </w:pPr>
      <w:r w:rsidRPr="00A7617D">
        <w:rPr>
          <w:rFonts w:cs="Tahoma"/>
          <w:lang w:val="es-ES_tradnl"/>
        </w:rPr>
        <w:t xml:space="preserve">ii. Oficio número PM/CUT/1295/2024, del treinta y uno de octubre de dos mil veinticuatro, suscrito por </w:t>
      </w:r>
      <w:r w:rsidR="00DE72C1" w:rsidRPr="00A7617D">
        <w:rPr>
          <w:rFonts w:cs="Tahoma"/>
          <w:lang w:val="es-ES_tradnl"/>
        </w:rPr>
        <w:t>la Coordinadora de Transparencia y dirigido al Director de Administración, por medio del cual le solicitó emitir respuesta.</w:t>
      </w:r>
    </w:p>
    <w:p w14:paraId="42A82DFC" w14:textId="77777777" w:rsidR="00DE72C1" w:rsidRPr="00A7617D" w:rsidRDefault="00DE72C1" w:rsidP="009803CD">
      <w:pPr>
        <w:spacing w:after="0" w:line="360" w:lineRule="auto"/>
        <w:rPr>
          <w:rFonts w:cs="Tahoma"/>
          <w:lang w:val="es-ES_tradnl"/>
        </w:rPr>
      </w:pPr>
    </w:p>
    <w:p w14:paraId="10399AD9" w14:textId="2B5D613D" w:rsidR="00DE72C1" w:rsidRPr="00A7617D" w:rsidRDefault="00DE72C1" w:rsidP="009803CD">
      <w:pPr>
        <w:spacing w:after="0" w:line="360" w:lineRule="auto"/>
        <w:rPr>
          <w:rFonts w:cs="Tahoma"/>
          <w:lang w:val="es-ES_tradnl"/>
        </w:rPr>
      </w:pPr>
      <w:r w:rsidRPr="00A7617D">
        <w:rPr>
          <w:rFonts w:cs="Tahoma"/>
          <w:lang w:val="es-ES_tradnl"/>
        </w:rPr>
        <w:t>iii. Oficio número DA/6915/2024, suscrito por el Director de Administración y dirigido a la Coordinadora de Transparencia, por medio del cual informó que da respuesta a través del oficio SRH/293/2024, suscrito por la Subdirección de Recursos Humanos.</w:t>
      </w:r>
    </w:p>
    <w:p w14:paraId="11DFFE59" w14:textId="77777777" w:rsidR="00DE72C1" w:rsidRPr="00A7617D" w:rsidRDefault="00DE72C1" w:rsidP="009803CD">
      <w:pPr>
        <w:spacing w:after="0" w:line="360" w:lineRule="auto"/>
        <w:rPr>
          <w:rFonts w:cs="Tahoma"/>
          <w:lang w:val="es-ES_tradnl"/>
        </w:rPr>
      </w:pPr>
    </w:p>
    <w:p w14:paraId="3AAC0640" w14:textId="2FB9F610" w:rsidR="00DE72C1" w:rsidRPr="00A7617D" w:rsidRDefault="00DE72C1" w:rsidP="009803CD">
      <w:pPr>
        <w:spacing w:after="0" w:line="360" w:lineRule="auto"/>
        <w:rPr>
          <w:rFonts w:cs="Tahoma"/>
          <w:lang w:val="es-ES_tradnl"/>
        </w:rPr>
      </w:pPr>
      <w:r w:rsidRPr="00A7617D">
        <w:rPr>
          <w:rFonts w:cs="Tahoma"/>
          <w:lang w:val="es-ES_tradnl"/>
        </w:rPr>
        <w:t>iv. Oficio número SRH/293/2024, del seis de noviembre de dos mil veinticuatro, suscrito por la Subdirección de Recursos Humanos</w:t>
      </w:r>
      <w:r w:rsidR="004643B4" w:rsidRPr="00A7617D">
        <w:rPr>
          <w:rFonts w:cs="Tahoma"/>
          <w:lang w:val="es-ES_tradnl"/>
        </w:rPr>
        <w:t xml:space="preserve"> y dirigido a la Dirección de Administración, por medio del cual mencionó lo siguiente:</w:t>
      </w:r>
    </w:p>
    <w:p w14:paraId="7FE66A21" w14:textId="77777777" w:rsidR="004643B4" w:rsidRPr="00A7617D" w:rsidRDefault="004643B4" w:rsidP="009803CD">
      <w:pPr>
        <w:spacing w:after="0" w:line="360" w:lineRule="auto"/>
        <w:rPr>
          <w:rFonts w:cs="Tahoma"/>
          <w:lang w:val="es-ES_tradnl"/>
        </w:rPr>
      </w:pPr>
    </w:p>
    <w:p w14:paraId="3A5F7A26" w14:textId="093D5A96" w:rsidR="004643B4" w:rsidRPr="00A7617D" w:rsidRDefault="004643B4" w:rsidP="00A96309">
      <w:pPr>
        <w:spacing w:after="0" w:line="360" w:lineRule="auto"/>
        <w:ind w:left="567" w:right="567"/>
        <w:rPr>
          <w:rFonts w:cs="Tahoma"/>
          <w:i/>
          <w:iCs/>
          <w:sz w:val="20"/>
          <w:szCs w:val="20"/>
          <w:lang w:val="es-ES_tradnl"/>
        </w:rPr>
      </w:pPr>
      <w:r w:rsidRPr="00A7617D">
        <w:rPr>
          <w:rFonts w:cs="Tahoma"/>
          <w:i/>
          <w:iCs/>
          <w:sz w:val="20"/>
          <w:szCs w:val="20"/>
          <w:lang w:val="es-ES_tradnl"/>
        </w:rPr>
        <w:t>“…</w:t>
      </w:r>
      <w:r w:rsidR="005D3244" w:rsidRPr="00A7617D">
        <w:rPr>
          <w:rFonts w:cs="Tahoma"/>
          <w:i/>
          <w:iCs/>
          <w:sz w:val="20"/>
          <w:szCs w:val="20"/>
          <w:lang w:val="es-ES_tradnl"/>
        </w:rPr>
        <w:t xml:space="preserve">Ahora bien, en aras de coadyuvar con el correcto ejercicio del derecho constitucional de acceso a la información y vigilar siempre la transparencia y máxima publicidad se hace del conocimiento al recurrente, que la Subdirección de Recursos Humanos, no cuenta con bolsa de trabajo o página oficial para postularse a un empleo en el Gobierno Municipal de Cuautitlán Izcalli, sin embargo, puede presentar su currículum, en las oficinas de esta Subdirección, que se encuentra ubicada en la Avenida Primero de Mayo, número 100, Colonia Centro Urbano, Cuautitlán Izcalli; tercer piso del Palacio Municipal y en cuanto haya la apertura de plazas laborales para atender las necesidades </w:t>
      </w:r>
      <w:r w:rsidR="005D3244" w:rsidRPr="00A7617D">
        <w:rPr>
          <w:rFonts w:cs="Tahoma"/>
          <w:i/>
          <w:iCs/>
          <w:sz w:val="20"/>
          <w:szCs w:val="20"/>
          <w:lang w:val="es-ES_tradnl"/>
        </w:rPr>
        <w:lastRenderedPageBreak/>
        <w:t>del servicio público, de acuerdo con el presupuesto y organigrama autorizado, que requiera el perfil postulado, se tomará en consideración para ocupar plazas disponibles.</w:t>
      </w:r>
    </w:p>
    <w:p w14:paraId="65053F14" w14:textId="4531A13F" w:rsidR="005D3244" w:rsidRPr="00A7617D" w:rsidRDefault="005D3244" w:rsidP="00A96309">
      <w:pPr>
        <w:spacing w:after="0" w:line="360" w:lineRule="auto"/>
        <w:ind w:left="567" w:right="567"/>
        <w:rPr>
          <w:rFonts w:cs="Tahoma"/>
          <w:i/>
          <w:iCs/>
          <w:sz w:val="20"/>
          <w:szCs w:val="20"/>
          <w:lang w:val="es-ES_tradnl"/>
        </w:rPr>
      </w:pPr>
      <w:r w:rsidRPr="00A7617D">
        <w:rPr>
          <w:rFonts w:cs="Tahoma"/>
          <w:i/>
          <w:iCs/>
          <w:sz w:val="20"/>
          <w:szCs w:val="20"/>
          <w:lang w:val="es-ES_tradnl"/>
        </w:rPr>
        <w:t>…”</w:t>
      </w:r>
    </w:p>
    <w:bookmarkEnd w:id="4"/>
    <w:p w14:paraId="4696103D" w14:textId="77777777" w:rsidR="00700FFB" w:rsidRPr="00A7617D" w:rsidRDefault="00700FFB" w:rsidP="00430A05">
      <w:pPr>
        <w:widowControl w:val="0"/>
        <w:spacing w:after="0" w:line="360" w:lineRule="auto"/>
        <w:rPr>
          <w:rFonts w:eastAsia="Times New Roman" w:cs="Tahoma"/>
          <w:bCs/>
          <w:color w:val="auto"/>
          <w:szCs w:val="24"/>
          <w:lang w:eastAsia="es-ES"/>
        </w:rPr>
      </w:pPr>
    </w:p>
    <w:p w14:paraId="24C1FD0B" w14:textId="4C50F3B0" w:rsidR="00430A05" w:rsidRPr="00A7617D" w:rsidRDefault="00430A05" w:rsidP="00430A05">
      <w:pPr>
        <w:widowControl w:val="0"/>
        <w:spacing w:after="0" w:line="360" w:lineRule="auto"/>
        <w:rPr>
          <w:bCs/>
          <w:lang w:val="es-ES_tradnl"/>
        </w:rPr>
      </w:pPr>
      <w:r w:rsidRPr="00A7617D">
        <w:rPr>
          <w:rFonts w:eastAsia="Times New Roman" w:cs="Tahoma"/>
          <w:b/>
          <w:color w:val="auto"/>
          <w:szCs w:val="24"/>
          <w:lang w:eastAsia="es-ES"/>
        </w:rPr>
        <w:t>d) Vista del Informe Justificado.</w:t>
      </w:r>
      <w:r w:rsidRPr="00A7617D">
        <w:rPr>
          <w:bCs/>
          <w:lang w:val="es-ES_tradnl"/>
        </w:rPr>
        <w:t xml:space="preserve"> El </w:t>
      </w:r>
      <w:r w:rsidR="00EF111C" w:rsidRPr="00A7617D">
        <w:rPr>
          <w:bCs/>
          <w:lang w:val="es-ES_tradnl"/>
        </w:rPr>
        <w:t>doce de noviembre</w:t>
      </w:r>
      <w:r w:rsidRPr="00A7617D">
        <w:rPr>
          <w:bCs/>
          <w:lang w:val="es-ES_tradnl"/>
        </w:rPr>
        <w:t xml:space="preserve"> de dos mil veinticuatro, se dictó acuerdo mediante el cual se puso a la vista del Particular el Informe Justificado, entregado por el Sujeto Obligado, así como el documento adjunto, el cual fue notificado a las partes, a través del Sistema de Acceso a la Información Mexiquense (SAIMEX). </w:t>
      </w:r>
    </w:p>
    <w:p w14:paraId="2B3886C5" w14:textId="56D06798" w:rsidR="007E75EF" w:rsidRPr="00A7617D" w:rsidRDefault="007E75EF" w:rsidP="00D16E46">
      <w:pPr>
        <w:spacing w:after="0" w:line="360" w:lineRule="auto"/>
        <w:rPr>
          <w:rFonts w:eastAsia="Times New Roman" w:cs="Tahoma"/>
          <w:bCs/>
          <w:lang w:val="es-ES" w:eastAsia="es-ES"/>
        </w:rPr>
      </w:pPr>
    </w:p>
    <w:p w14:paraId="35AAACA3" w14:textId="41E57B8D" w:rsidR="00EC77D9" w:rsidRPr="00A7617D" w:rsidRDefault="000C75AA" w:rsidP="00D16E46">
      <w:pPr>
        <w:widowControl w:val="0"/>
        <w:spacing w:after="0" w:line="360" w:lineRule="auto"/>
        <w:rPr>
          <w:rFonts w:eastAsia="Times New Roman" w:cs="Tahoma"/>
          <w:color w:val="auto"/>
          <w:lang w:val="es-ES" w:eastAsia="es-ES"/>
        </w:rPr>
      </w:pPr>
      <w:r w:rsidRPr="00A7617D">
        <w:rPr>
          <w:rFonts w:eastAsia="Times New Roman" w:cs="Tahoma"/>
          <w:b/>
          <w:color w:val="auto"/>
          <w:lang w:eastAsia="es-ES"/>
        </w:rPr>
        <w:t>d</w:t>
      </w:r>
      <w:r w:rsidR="00EC77D9" w:rsidRPr="00A7617D">
        <w:rPr>
          <w:rFonts w:eastAsia="Times New Roman" w:cs="Tahoma"/>
          <w:b/>
          <w:color w:val="auto"/>
          <w:lang w:eastAsia="es-ES"/>
        </w:rPr>
        <w:t>) Cierre de instrucción.</w:t>
      </w:r>
      <w:r w:rsidR="00EC77D9" w:rsidRPr="00A7617D">
        <w:rPr>
          <w:rFonts w:eastAsia="Times New Roman" w:cs="Tahoma"/>
          <w:color w:val="auto"/>
          <w:lang w:eastAsia="es-ES"/>
        </w:rPr>
        <w:t xml:space="preserve"> El</w:t>
      </w:r>
      <w:r w:rsidRPr="00A7617D">
        <w:rPr>
          <w:rFonts w:eastAsia="Times New Roman" w:cs="Tahoma"/>
          <w:color w:val="auto"/>
          <w:lang w:eastAsia="es-ES"/>
        </w:rPr>
        <w:t xml:space="preserve"> </w:t>
      </w:r>
      <w:r w:rsidR="00852FDA" w:rsidRPr="00A7617D">
        <w:rPr>
          <w:rFonts w:eastAsia="Times New Roman" w:cs="Tahoma"/>
          <w:color w:val="auto"/>
          <w:lang w:eastAsia="es-ES"/>
        </w:rPr>
        <w:t>veinte</w:t>
      </w:r>
      <w:r w:rsidR="00EF111C" w:rsidRPr="00A7617D">
        <w:rPr>
          <w:rFonts w:eastAsia="Times New Roman" w:cs="Tahoma"/>
          <w:color w:val="auto"/>
          <w:lang w:eastAsia="es-ES"/>
        </w:rPr>
        <w:t xml:space="preserve"> de noviembre</w:t>
      </w:r>
      <w:r w:rsidR="00502FA9" w:rsidRPr="00A7617D">
        <w:rPr>
          <w:rFonts w:eastAsia="Times New Roman" w:cs="Tahoma"/>
          <w:color w:val="auto"/>
          <w:lang w:eastAsia="es-ES"/>
        </w:rPr>
        <w:t xml:space="preserve"> </w:t>
      </w:r>
      <w:r w:rsidR="00EC77D9" w:rsidRPr="00A7617D">
        <w:rPr>
          <w:rFonts w:eastAsia="Times New Roman" w:cs="Tahoma"/>
          <w:color w:val="auto"/>
          <w:lang w:eastAsia="es-ES"/>
        </w:rPr>
        <w:t>de dos mil veinti</w:t>
      </w:r>
      <w:r w:rsidR="00C50335" w:rsidRPr="00A7617D">
        <w:rPr>
          <w:rFonts w:eastAsia="Times New Roman" w:cs="Tahoma"/>
          <w:color w:val="auto"/>
          <w:lang w:eastAsia="es-ES"/>
        </w:rPr>
        <w:t>cuatro</w:t>
      </w:r>
      <w:r w:rsidR="00EC77D9" w:rsidRPr="00A7617D">
        <w:rPr>
          <w:rFonts w:eastAsia="Times New Roman" w:cs="Tahoma"/>
          <w:color w:val="auto"/>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w:t>
      </w:r>
      <w:r w:rsidR="00886CD4" w:rsidRPr="00A7617D">
        <w:rPr>
          <w:rFonts w:eastAsia="Times New Roman" w:cs="Tahoma"/>
          <w:color w:val="auto"/>
          <w:lang w:eastAsia="es-ES"/>
        </w:rPr>
        <w:t>mismo día</w:t>
      </w:r>
      <w:r w:rsidR="00EC77D9" w:rsidRPr="00A7617D">
        <w:rPr>
          <w:rFonts w:eastAsia="Times New Roman" w:cs="Tahoma"/>
          <w:color w:val="auto"/>
          <w:lang w:eastAsia="es-ES"/>
        </w:rPr>
        <w:t xml:space="preserve">, a través del </w:t>
      </w:r>
      <w:r w:rsidR="00EC77D9" w:rsidRPr="00A7617D">
        <w:rPr>
          <w:rFonts w:eastAsia="Times New Roman" w:cs="Tahoma"/>
          <w:color w:val="auto"/>
          <w:lang w:val="es-ES" w:eastAsia="es-ES"/>
        </w:rPr>
        <w:t>Sistema de Acceso a la Información Mexiquense (SAIMEX)</w:t>
      </w:r>
      <w:r w:rsidR="00EC77D9" w:rsidRPr="00A7617D">
        <w:rPr>
          <w:rFonts w:eastAsia="Times New Roman" w:cs="Tahoma"/>
          <w:color w:val="auto"/>
          <w:lang w:eastAsia="es-ES"/>
        </w:rPr>
        <w:t xml:space="preserve">. </w:t>
      </w:r>
    </w:p>
    <w:p w14:paraId="5AB5C251" w14:textId="77777777" w:rsidR="00232DCC" w:rsidRPr="00A7617D" w:rsidRDefault="00232DCC" w:rsidP="00D16E46">
      <w:pPr>
        <w:spacing w:after="0" w:line="360" w:lineRule="auto"/>
        <w:rPr>
          <w:rFonts w:eastAsia="Times New Roman" w:cs="Tahoma"/>
          <w:color w:val="000000"/>
          <w:lang w:eastAsia="es-ES"/>
        </w:rPr>
      </w:pPr>
    </w:p>
    <w:p w14:paraId="77C7A5C4" w14:textId="77777777" w:rsidR="00EC77D9" w:rsidRPr="00A7617D" w:rsidRDefault="00EC77D9" w:rsidP="00D16E46">
      <w:pPr>
        <w:spacing w:after="0" w:line="360" w:lineRule="auto"/>
        <w:rPr>
          <w:rFonts w:eastAsia="Times New Roman" w:cs="Tahoma"/>
          <w:color w:val="000000"/>
          <w:lang w:eastAsia="es-ES"/>
        </w:rPr>
      </w:pPr>
      <w:r w:rsidRPr="00A7617D">
        <w:rPr>
          <w:rFonts w:eastAsia="Times New Roman" w:cs="Tahoma"/>
          <w:color w:val="000000"/>
          <w:lang w:eastAsia="es-ES"/>
        </w:rPr>
        <w:t>En razón de que fue debidamente sustanciado e integrado el expediente electrónico y no existe diligencia pendiente de desahogo, se emite la resolución que conforme a Derecho proceda, de acuerdo a los siguientes:</w:t>
      </w:r>
    </w:p>
    <w:p w14:paraId="6BB75C02" w14:textId="77777777" w:rsidR="008E4F87" w:rsidRPr="00A7617D" w:rsidRDefault="008E4F87" w:rsidP="00D16E46">
      <w:pPr>
        <w:spacing w:after="0" w:line="360" w:lineRule="auto"/>
        <w:rPr>
          <w:rFonts w:eastAsia="Times New Roman" w:cs="Tahoma"/>
          <w:bCs/>
          <w:iCs/>
          <w:color w:val="auto"/>
          <w:lang w:val="es-ES" w:eastAsia="es-ES"/>
        </w:rPr>
      </w:pPr>
    </w:p>
    <w:p w14:paraId="4B442488" w14:textId="0C901BCB" w:rsidR="00EC77D9" w:rsidRPr="00A7617D" w:rsidRDefault="00EC77D9" w:rsidP="00D16E46">
      <w:pPr>
        <w:spacing w:after="0" w:line="360" w:lineRule="auto"/>
        <w:jc w:val="center"/>
        <w:rPr>
          <w:rFonts w:eastAsia="Times New Roman" w:cs="Tahoma"/>
          <w:b/>
          <w:color w:val="auto"/>
          <w:lang w:val="es-ES" w:eastAsia="es-ES"/>
        </w:rPr>
      </w:pPr>
      <w:r w:rsidRPr="00A7617D">
        <w:rPr>
          <w:rFonts w:eastAsia="Times New Roman" w:cs="Tahoma"/>
          <w:b/>
          <w:color w:val="auto"/>
          <w:lang w:val="es-ES" w:eastAsia="es-ES"/>
        </w:rPr>
        <w:t>C O N S I D E R A N D O S</w:t>
      </w:r>
    </w:p>
    <w:p w14:paraId="7A8CFE1B" w14:textId="77777777" w:rsidR="008E4F87" w:rsidRPr="00A7617D" w:rsidRDefault="008E4F87" w:rsidP="00D16E46">
      <w:pPr>
        <w:spacing w:after="0" w:line="360" w:lineRule="auto"/>
        <w:jc w:val="center"/>
        <w:rPr>
          <w:rFonts w:eastAsia="Times New Roman" w:cs="Tahoma"/>
          <w:b/>
          <w:color w:val="auto"/>
          <w:lang w:val="es-ES" w:eastAsia="es-ES"/>
        </w:rPr>
      </w:pPr>
    </w:p>
    <w:p w14:paraId="2B2C70F6" w14:textId="0F870142" w:rsidR="00EC77D9" w:rsidRPr="00A7617D" w:rsidRDefault="00EC77D9" w:rsidP="00D16E46">
      <w:pPr>
        <w:autoSpaceDE w:val="0"/>
        <w:autoSpaceDN w:val="0"/>
        <w:adjustRightInd w:val="0"/>
        <w:spacing w:after="0" w:line="360" w:lineRule="auto"/>
        <w:rPr>
          <w:rFonts w:eastAsia="Times New Roman" w:cs="Tahoma"/>
          <w:b/>
          <w:color w:val="auto"/>
          <w:lang w:val="es-ES" w:eastAsia="es-ES"/>
        </w:rPr>
      </w:pPr>
      <w:r w:rsidRPr="00A7617D">
        <w:rPr>
          <w:rFonts w:eastAsia="Calibri" w:cs="Tahoma"/>
          <w:b/>
          <w:color w:val="000000"/>
          <w:lang w:val="es-ES" w:eastAsia="es-MX"/>
        </w:rPr>
        <w:t>PRIMERO</w:t>
      </w:r>
      <w:r w:rsidRPr="00A7617D">
        <w:rPr>
          <w:rFonts w:eastAsia="Calibri" w:cs="Tahoma"/>
          <w:color w:val="000000"/>
          <w:lang w:val="es-ES" w:eastAsia="es-MX"/>
        </w:rPr>
        <w:t xml:space="preserve">. </w:t>
      </w:r>
      <w:r w:rsidRPr="00A7617D">
        <w:rPr>
          <w:rFonts w:eastAsia="Times New Roman" w:cs="Tahoma"/>
          <w:b/>
          <w:color w:val="auto"/>
          <w:lang w:val="es-ES" w:eastAsia="es-ES"/>
        </w:rPr>
        <w:t>Competencia</w:t>
      </w:r>
    </w:p>
    <w:p w14:paraId="62F65765" w14:textId="77777777" w:rsidR="00EC77D9" w:rsidRPr="00A7617D" w:rsidRDefault="00EC77D9" w:rsidP="00D16E46">
      <w:pPr>
        <w:autoSpaceDE w:val="0"/>
        <w:autoSpaceDN w:val="0"/>
        <w:adjustRightInd w:val="0"/>
        <w:spacing w:after="0" w:line="360" w:lineRule="auto"/>
        <w:rPr>
          <w:rFonts w:eastAsia="Times New Roman" w:cs="Tahoma"/>
          <w:b/>
          <w:color w:val="auto"/>
          <w:lang w:val="es-ES" w:eastAsia="es-ES"/>
        </w:rPr>
      </w:pPr>
    </w:p>
    <w:p w14:paraId="1F83A937" w14:textId="6138A09B" w:rsidR="00EC77D9" w:rsidRPr="00A7617D" w:rsidRDefault="00EC77D9" w:rsidP="00D16E46">
      <w:pPr>
        <w:spacing w:after="0" w:line="360" w:lineRule="auto"/>
        <w:rPr>
          <w:rFonts w:eastAsia="Times New Roman" w:cs="Tahoma"/>
          <w:bCs/>
          <w:color w:val="auto"/>
          <w:lang w:eastAsia="es-ES"/>
        </w:rPr>
      </w:pPr>
      <w:bookmarkStart w:id="5" w:name="_Hlk63334754"/>
      <w:r w:rsidRPr="00A7617D">
        <w:rPr>
          <w:rFonts w:eastAsia="Times New Roman" w:cs="Tahoma"/>
          <w:bCs/>
          <w:color w:val="auto"/>
          <w:lang w:eastAsia="es-ES"/>
        </w:rPr>
        <w:t xml:space="preserve">El Instituto de Transparencia, Acceso a la Información Pública y Protección de Datos Personales del Estado de México y Municipios, es competente para conocer y resolver el </w:t>
      </w:r>
      <w:r w:rsidRPr="00A7617D">
        <w:rPr>
          <w:rFonts w:eastAsia="Times New Roman" w:cs="Tahoma"/>
          <w:bCs/>
          <w:color w:val="auto"/>
          <w:lang w:eastAsia="es-ES"/>
        </w:rPr>
        <w:lastRenderedPageBreak/>
        <w:t>presente recurso de revisión interpuesto por la p</w:t>
      </w:r>
      <w:r w:rsidR="00D55E2F" w:rsidRPr="00A7617D">
        <w:rPr>
          <w:rFonts w:eastAsia="Times New Roman" w:cs="Tahoma"/>
          <w:bCs/>
          <w:color w:val="auto"/>
          <w:lang w:eastAsia="es-ES"/>
        </w:rPr>
        <w:t>ersona</w:t>
      </w:r>
      <w:r w:rsidRPr="00A7617D">
        <w:rPr>
          <w:rFonts w:eastAsia="Times New Roman" w:cs="Tahoma"/>
          <w:bCs/>
          <w:color w:val="auto"/>
          <w:lang w:eastAsia="es-ES"/>
        </w:rPr>
        <w:t xml:space="preserve"> recurrente, conforme a lo dispuesto en los artículos 6°, apartado A, de la Constitución Política de los Estados Unidos Mexicanos; 5°, párrafos</w:t>
      </w:r>
      <w:r w:rsidR="00B12193" w:rsidRPr="00A7617D">
        <w:rPr>
          <w:rFonts w:eastAsia="Times New Roman" w:cs="Tahoma"/>
          <w:bCs/>
          <w:color w:val="auto"/>
          <w:lang w:eastAsia="es-ES"/>
        </w:rPr>
        <w:t xml:space="preserve"> trigésimo segundo, trigésimo tercero y trigésimo cuarto</w:t>
      </w:r>
      <w:r w:rsidRPr="00A7617D">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A7617D">
        <w:rPr>
          <w:rFonts w:eastAsia="Times New Roman" w:cs="Times New Roman"/>
          <w:bCs/>
          <w:color w:val="auto"/>
          <w:lang w:eastAsia="es-ES"/>
        </w:rPr>
        <w:t xml:space="preserve"> 7°, </w:t>
      </w:r>
      <w:r w:rsidR="00ED609B" w:rsidRPr="00A7617D">
        <w:rPr>
          <w:rFonts w:eastAsia="Times New Roman" w:cs="Tahoma"/>
          <w:bCs/>
          <w:color w:val="auto"/>
          <w:lang w:eastAsia="es-ES"/>
        </w:rPr>
        <w:t>9°, fracciones I y XXIII</w:t>
      </w:r>
      <w:r w:rsidRPr="00A7617D">
        <w:rPr>
          <w:rFonts w:eastAsia="Times New Roman" w:cs="Tahoma"/>
          <w:bCs/>
          <w:color w:val="auto"/>
          <w:lang w:eastAsia="es-ES"/>
        </w:rPr>
        <w:t xml:space="preserve"> y 11 del Reglamento Interior del Instituto de Transparencia, Acceso a la Información Pública y Protección de Datos Personales del Estado de México y Municipios.</w:t>
      </w:r>
      <w:bookmarkEnd w:id="5"/>
    </w:p>
    <w:p w14:paraId="2C116980" w14:textId="77777777" w:rsidR="000E0092" w:rsidRPr="00A7617D" w:rsidRDefault="000E0092" w:rsidP="00D16E46">
      <w:pPr>
        <w:spacing w:after="0" w:line="360" w:lineRule="auto"/>
        <w:rPr>
          <w:rFonts w:eastAsia="Times New Roman" w:cs="Tahoma"/>
          <w:bCs/>
          <w:color w:val="auto"/>
          <w:lang w:eastAsia="es-ES"/>
        </w:rPr>
      </w:pPr>
    </w:p>
    <w:p w14:paraId="65107E67" w14:textId="55685535" w:rsidR="000E0092" w:rsidRPr="00A7617D" w:rsidRDefault="000E0092" w:rsidP="00D16E46">
      <w:pPr>
        <w:spacing w:after="0" w:line="360" w:lineRule="auto"/>
        <w:rPr>
          <w:color w:val="000000"/>
        </w:rPr>
      </w:pPr>
      <w:r w:rsidRPr="00A7617D">
        <w:rPr>
          <w:b/>
          <w:color w:val="000000"/>
        </w:rPr>
        <w:t>SEGUNDO</w:t>
      </w:r>
      <w:r w:rsidRPr="00A7617D">
        <w:rPr>
          <w:color w:val="000000"/>
        </w:rPr>
        <w:t xml:space="preserve">. </w:t>
      </w:r>
      <w:r w:rsidRPr="00A7617D">
        <w:rPr>
          <w:b/>
          <w:color w:val="000000"/>
        </w:rPr>
        <w:t xml:space="preserve">Causales de improcedencia </w:t>
      </w:r>
    </w:p>
    <w:p w14:paraId="44CE1C25" w14:textId="77777777" w:rsidR="000E0092" w:rsidRPr="00A7617D" w:rsidRDefault="000E0092" w:rsidP="00D16E46">
      <w:pPr>
        <w:spacing w:after="0" w:line="360" w:lineRule="auto"/>
        <w:rPr>
          <w:color w:val="000000"/>
        </w:rPr>
      </w:pPr>
    </w:p>
    <w:p w14:paraId="6203050C" w14:textId="77777777" w:rsidR="000E0092" w:rsidRPr="00A7617D" w:rsidRDefault="000E0092" w:rsidP="00D16E46">
      <w:pPr>
        <w:spacing w:after="0" w:line="360" w:lineRule="auto"/>
        <w:rPr>
          <w:color w:val="000000"/>
        </w:rPr>
      </w:pPr>
      <w:r w:rsidRPr="00A7617D">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8E58104" w14:textId="77777777" w:rsidR="000E0092" w:rsidRPr="00A7617D" w:rsidRDefault="000E0092" w:rsidP="00D16E46">
      <w:pPr>
        <w:spacing w:after="0" w:line="360" w:lineRule="auto"/>
        <w:rPr>
          <w:color w:val="000000"/>
        </w:rPr>
      </w:pPr>
    </w:p>
    <w:p w14:paraId="07934043" w14:textId="77777777" w:rsidR="000E0092" w:rsidRPr="00A7617D" w:rsidRDefault="000E0092" w:rsidP="00D16E46">
      <w:pPr>
        <w:spacing w:after="0" w:line="360" w:lineRule="auto"/>
        <w:rPr>
          <w:color w:val="000000"/>
        </w:rPr>
      </w:pPr>
      <w:r w:rsidRPr="00A7617D">
        <w:rPr>
          <w:color w:val="000000"/>
        </w:rPr>
        <w:t>En el presente caso, </w:t>
      </w:r>
      <w:r w:rsidRPr="00A7617D">
        <w:rPr>
          <w:b/>
          <w:color w:val="000000"/>
        </w:rPr>
        <w:t>no se actualiza ninguna de las causales de improcedencia</w:t>
      </w:r>
      <w:r w:rsidRPr="00A7617D">
        <w:rPr>
          <w:color w:val="000000"/>
        </w:rPr>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w:t>
      </w:r>
      <w:r w:rsidRPr="00A7617D">
        <w:rPr>
          <w:color w:val="000000"/>
        </w:rPr>
        <w:lastRenderedPageBreak/>
        <w:t>respuesta no formó parte del agravio; ni se realizó una consulta o ampliación a los alcances del requerimiento informativo.</w:t>
      </w:r>
    </w:p>
    <w:p w14:paraId="112B3B75" w14:textId="77777777" w:rsidR="00460CA9" w:rsidRPr="00A7617D" w:rsidRDefault="00460CA9" w:rsidP="00D16E46">
      <w:pPr>
        <w:spacing w:after="0" w:line="360" w:lineRule="auto"/>
        <w:rPr>
          <w:color w:val="000000"/>
        </w:rPr>
      </w:pPr>
    </w:p>
    <w:p w14:paraId="3ADE7229" w14:textId="3D9FCD80" w:rsidR="000E0092" w:rsidRPr="00A7617D" w:rsidRDefault="000E0092" w:rsidP="00D16E46">
      <w:pPr>
        <w:spacing w:after="0" w:line="360" w:lineRule="auto"/>
      </w:pPr>
      <w:r w:rsidRPr="00A7617D">
        <w:t xml:space="preserve">Por lo cual, se actualiza la causal de procedencia del Recurso de Revisión señalada en el artículo 179, fracción </w:t>
      </w:r>
      <w:r w:rsidR="002B1265" w:rsidRPr="00A7617D">
        <w:t>V</w:t>
      </w:r>
      <w:r w:rsidR="00A96309" w:rsidRPr="00A7617D">
        <w:t>I</w:t>
      </w:r>
      <w:r w:rsidRPr="00A7617D">
        <w:t xml:space="preserve">, de la Ley en cita, pues la persona Recurrente se inconformó de la </w:t>
      </w:r>
      <w:r w:rsidR="002B1265" w:rsidRPr="00A7617D">
        <w:t>entrega de información</w:t>
      </w:r>
      <w:r w:rsidR="00A96309" w:rsidRPr="00A7617D">
        <w:t xml:space="preserve"> que no corresponde con lo solicitado.</w:t>
      </w:r>
    </w:p>
    <w:p w14:paraId="70A5EC7C" w14:textId="77777777" w:rsidR="002371F8" w:rsidRPr="00A7617D" w:rsidRDefault="002371F8" w:rsidP="00D16E46">
      <w:pPr>
        <w:spacing w:after="0" w:line="360" w:lineRule="auto"/>
        <w:rPr>
          <w:color w:val="auto"/>
        </w:rPr>
      </w:pPr>
    </w:p>
    <w:p w14:paraId="4CC3D6CD" w14:textId="77777777" w:rsidR="00246785" w:rsidRPr="00A7617D" w:rsidRDefault="00246785" w:rsidP="00246785">
      <w:pPr>
        <w:spacing w:after="0" w:line="360" w:lineRule="auto"/>
        <w:rPr>
          <w:b/>
          <w:bCs/>
        </w:rPr>
      </w:pPr>
      <w:r w:rsidRPr="00A7617D">
        <w:rPr>
          <w:b/>
          <w:bCs/>
        </w:rPr>
        <w:t>TERCERO. Causales de sobreseimiento</w:t>
      </w:r>
    </w:p>
    <w:p w14:paraId="101455A3" w14:textId="77777777" w:rsidR="00246785" w:rsidRPr="00A7617D" w:rsidRDefault="00246785" w:rsidP="00246785">
      <w:pPr>
        <w:spacing w:after="0" w:line="360" w:lineRule="auto"/>
        <w:rPr>
          <w:b/>
          <w:bCs/>
        </w:rPr>
      </w:pPr>
    </w:p>
    <w:p w14:paraId="7725F58D" w14:textId="77777777" w:rsidR="00246785" w:rsidRPr="00A7617D" w:rsidRDefault="00246785" w:rsidP="00246785">
      <w:pPr>
        <w:spacing w:after="0" w:line="360" w:lineRule="auto"/>
      </w:pPr>
      <w:r w:rsidRPr="00A7617D">
        <w:t>Por ser de previo y especial pronunciamiento, este Instituto analiza si se actualiza alguna causal de sobreseimiento.</w:t>
      </w:r>
    </w:p>
    <w:p w14:paraId="064A09ED" w14:textId="77777777" w:rsidR="00246785" w:rsidRPr="00A7617D" w:rsidRDefault="00246785" w:rsidP="00246785">
      <w:pPr>
        <w:spacing w:after="0" w:line="360" w:lineRule="auto"/>
      </w:pPr>
    </w:p>
    <w:p w14:paraId="616B8B8F" w14:textId="77777777" w:rsidR="00246785" w:rsidRPr="00A7617D" w:rsidRDefault="00246785" w:rsidP="00246785">
      <w:pPr>
        <w:spacing w:after="0" w:line="360" w:lineRule="auto"/>
      </w:pPr>
      <w:r w:rsidRPr="00A7617D">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w:t>
      </w:r>
      <w:r w:rsidRPr="00A7617D">
        <w:rPr>
          <w:b/>
          <w:bCs/>
        </w:rPr>
        <w:t>que no se actualizan los supuestos de sobreseimiento previstos en las fracciones I, II, IV y V</w:t>
      </w:r>
      <w:r w:rsidRPr="00A7617D">
        <w:t xml:space="preserve">, del artículo en comento, lo anterior, en virtud de que no hay constancias en el expediente en que se actúa, de que la persona Recurrente se haya desistido del recurso, haya fallecido, o bien, se haya actualizado alguna causal de improcedencia. </w:t>
      </w:r>
    </w:p>
    <w:p w14:paraId="75D5CB35" w14:textId="77777777" w:rsidR="00246785" w:rsidRPr="00A7617D" w:rsidRDefault="00246785" w:rsidP="00246785">
      <w:pPr>
        <w:spacing w:after="0" w:line="360" w:lineRule="auto"/>
      </w:pPr>
    </w:p>
    <w:p w14:paraId="483C74DD" w14:textId="1B44D719" w:rsidR="00246785" w:rsidRPr="00A7617D" w:rsidRDefault="00246785" w:rsidP="00CD1477">
      <w:pPr>
        <w:spacing w:after="0" w:line="360" w:lineRule="auto"/>
        <w:rPr>
          <w:color w:val="000000"/>
        </w:rPr>
      </w:pPr>
      <w:r w:rsidRPr="00A7617D">
        <w:t>No obstante</w:t>
      </w:r>
      <w:r w:rsidRPr="00A7617D">
        <w:rPr>
          <w:lang w:val="es-ES"/>
        </w:rPr>
        <w:t xml:space="preserve">, por lo que hace a la fracción III, del artículo 192, de la Ley de la materia, es de señalar que el Sujeto Obligado modificó su respuesta, durante la sustanciación del Medio de Impugnación; por lo que, se estima procedente entrar al estudio de dicha causal de sobreseimiento, para lo cual, es necesario precisar que el Particular </w:t>
      </w:r>
      <w:r w:rsidRPr="00A7617D">
        <w:rPr>
          <w:color w:val="000000"/>
        </w:rPr>
        <w:t>requirió</w:t>
      </w:r>
      <w:r w:rsidR="00CD1477" w:rsidRPr="00A7617D">
        <w:rPr>
          <w:color w:val="000000"/>
        </w:rPr>
        <w:t xml:space="preserve"> información sobre la bolsa de trabajo oficial o página de concurso para enviar su currículum y solicitar empleo en el Ayuntamiento.</w:t>
      </w:r>
    </w:p>
    <w:p w14:paraId="0784D0E1" w14:textId="77777777" w:rsidR="00A96309" w:rsidRPr="00A7617D" w:rsidRDefault="00246785" w:rsidP="0043137F">
      <w:pPr>
        <w:spacing w:after="0" w:line="360" w:lineRule="auto"/>
        <w:contextualSpacing/>
        <w:rPr>
          <w:rFonts w:eastAsia="Times New Roman" w:cs="Tahoma"/>
          <w:color w:val="auto"/>
          <w:lang w:eastAsia="es-ES"/>
        </w:rPr>
      </w:pPr>
      <w:bookmarkStart w:id="6" w:name="_Hlk182389994"/>
      <w:r w:rsidRPr="00A7617D">
        <w:rPr>
          <w:color w:val="000000"/>
        </w:rPr>
        <w:lastRenderedPageBreak/>
        <w:t>En respuesta, el Sujeto Obligado, a través de</w:t>
      </w:r>
      <w:r w:rsidR="00CD1477" w:rsidRPr="00A7617D">
        <w:rPr>
          <w:color w:val="000000"/>
        </w:rPr>
        <w:t>l</w:t>
      </w:r>
      <w:r w:rsidR="00CD1477" w:rsidRPr="00A7617D">
        <w:rPr>
          <w:rFonts w:eastAsia="Times New Roman" w:cs="Tahoma"/>
          <w:color w:val="auto"/>
          <w:lang w:eastAsia="es-ES"/>
        </w:rPr>
        <w:t xml:space="preserve"> Departamento de Bolsa Municipal de Trabajo informó que </w:t>
      </w:r>
      <w:r w:rsidR="005077DE" w:rsidRPr="00A7617D">
        <w:rPr>
          <w:rFonts w:eastAsia="Times New Roman" w:cs="Tahoma"/>
          <w:color w:val="auto"/>
          <w:lang w:eastAsia="es-ES"/>
        </w:rPr>
        <w:t xml:space="preserve">cuentan </w:t>
      </w:r>
      <w:r w:rsidR="00CD1477" w:rsidRPr="00A7617D">
        <w:rPr>
          <w:rFonts w:eastAsia="Times New Roman" w:cs="Tahoma"/>
          <w:color w:val="auto"/>
          <w:lang w:eastAsia="es-ES"/>
        </w:rPr>
        <w:t xml:space="preserve">con el correo oficial </w:t>
      </w:r>
      <w:hyperlink r:id="rId11" w:history="1">
        <w:r w:rsidR="00CD1477" w:rsidRPr="00A7617D">
          <w:rPr>
            <w:rStyle w:val="Hipervnculo"/>
            <w:rFonts w:eastAsia="Times New Roman" w:cs="Tahoma"/>
            <w:lang w:eastAsia="es-ES"/>
          </w:rPr>
          <w:t>curriculum.empleoizcalli@gmail.com</w:t>
        </w:r>
      </w:hyperlink>
      <w:r w:rsidR="00CD1477" w:rsidRPr="00A7617D">
        <w:rPr>
          <w:rFonts w:eastAsia="Times New Roman" w:cs="Tahoma"/>
          <w:color w:val="auto"/>
          <w:lang w:eastAsia="es-ES"/>
        </w:rPr>
        <w:t xml:space="preserve"> para que el solicitante de empleo envié su Currículum Vitae,</w:t>
      </w:r>
      <w:r w:rsidR="006F5E7A" w:rsidRPr="00A7617D">
        <w:rPr>
          <w:rFonts w:eastAsia="Times New Roman" w:cs="Tahoma"/>
          <w:color w:val="auto"/>
          <w:lang w:eastAsia="es-ES"/>
        </w:rPr>
        <w:t xml:space="preserve"> asimismo</w:t>
      </w:r>
      <w:r w:rsidR="00CD1477" w:rsidRPr="00A7617D">
        <w:rPr>
          <w:rFonts w:eastAsia="Times New Roman" w:cs="Tahoma"/>
          <w:color w:val="auto"/>
          <w:lang w:eastAsia="es-ES"/>
        </w:rPr>
        <w:t>,</w:t>
      </w:r>
      <w:r w:rsidR="006F5E7A" w:rsidRPr="00A7617D">
        <w:rPr>
          <w:rFonts w:eastAsia="Times New Roman" w:cs="Tahoma"/>
          <w:color w:val="auto"/>
          <w:lang w:eastAsia="es-ES"/>
        </w:rPr>
        <w:t xml:space="preserve"> </w:t>
      </w:r>
      <w:r w:rsidR="00CD1477" w:rsidRPr="00A7617D">
        <w:rPr>
          <w:rFonts w:eastAsia="Times New Roman" w:cs="Tahoma"/>
          <w:color w:val="auto"/>
          <w:lang w:eastAsia="es-ES"/>
        </w:rPr>
        <w:t xml:space="preserve">que la página oficial de la Bolsa Municipal de Trabajo de Cuautitlán Izcalli es </w:t>
      </w:r>
      <w:hyperlink r:id="rId12" w:history="1">
        <w:r w:rsidR="00CD1477" w:rsidRPr="00A7617D">
          <w:rPr>
            <w:rStyle w:val="Hipervnculo"/>
            <w:rFonts w:eastAsia="Times New Roman" w:cs="Tahoma"/>
            <w:lang w:eastAsia="es-ES"/>
          </w:rPr>
          <w:t>https://gobiernocizcalli.com.mx/EMPLEO/</w:t>
        </w:r>
      </w:hyperlink>
      <w:r w:rsidR="00CD1477" w:rsidRPr="00A7617D">
        <w:rPr>
          <w:rFonts w:eastAsia="Times New Roman" w:cs="Tahoma"/>
          <w:color w:val="auto"/>
          <w:lang w:eastAsia="es-ES"/>
        </w:rPr>
        <w:t>,</w:t>
      </w:r>
      <w:r w:rsidR="006F5E7A" w:rsidRPr="00A7617D">
        <w:rPr>
          <w:rFonts w:eastAsia="Times New Roman" w:cs="Tahoma"/>
          <w:color w:val="auto"/>
          <w:lang w:eastAsia="es-ES"/>
        </w:rPr>
        <w:t xml:space="preserve"> por lo que, </w:t>
      </w:r>
      <w:r w:rsidR="00CD1477" w:rsidRPr="00A7617D">
        <w:rPr>
          <w:rFonts w:eastAsia="Times New Roman" w:cs="Tahoma"/>
          <w:color w:val="auto"/>
          <w:lang w:eastAsia="es-ES"/>
        </w:rPr>
        <w:t>únicamente vincula</w:t>
      </w:r>
      <w:r w:rsidR="006F5E7A" w:rsidRPr="00A7617D">
        <w:rPr>
          <w:rFonts w:eastAsia="Times New Roman" w:cs="Tahoma"/>
          <w:color w:val="auto"/>
          <w:lang w:eastAsia="es-ES"/>
        </w:rPr>
        <w:t>n</w:t>
      </w:r>
      <w:r w:rsidR="00CD1477" w:rsidRPr="00A7617D">
        <w:rPr>
          <w:rFonts w:eastAsia="Times New Roman" w:cs="Tahoma"/>
          <w:color w:val="auto"/>
          <w:lang w:eastAsia="es-ES"/>
        </w:rPr>
        <w:t xml:space="preserve"> a las vacantes ofertadas por las empresas de la región que están registradas en la página</w:t>
      </w:r>
      <w:r w:rsidR="00BD2573" w:rsidRPr="00A7617D">
        <w:rPr>
          <w:rFonts w:eastAsia="Times New Roman" w:cs="Tahoma"/>
          <w:color w:val="auto"/>
          <w:lang w:eastAsia="es-ES"/>
        </w:rPr>
        <w:t xml:space="preserve">, además </w:t>
      </w:r>
      <w:r w:rsidR="00CD1477" w:rsidRPr="00A7617D">
        <w:rPr>
          <w:rFonts w:eastAsia="Times New Roman" w:cs="Tahoma"/>
          <w:color w:val="auto"/>
          <w:lang w:eastAsia="es-ES"/>
        </w:rPr>
        <w:t>que, para solicitar empleo para laborar en el Ayuntamiento, el solicitante deberá dirigirse a la Subdirección de Recursos Humanos</w:t>
      </w:r>
      <w:r w:rsidRPr="00A7617D">
        <w:rPr>
          <w:rFonts w:eastAsia="Times New Roman" w:cs="Tahoma"/>
          <w:color w:val="auto"/>
          <w:lang w:eastAsia="es-ES"/>
        </w:rPr>
        <w:t>; a</w:t>
      </w:r>
      <w:proofErr w:type="spellStart"/>
      <w:r w:rsidRPr="00A7617D">
        <w:rPr>
          <w:rFonts w:cs="Tahoma"/>
          <w:lang w:val="es-ES"/>
        </w:rPr>
        <w:t>nte</w:t>
      </w:r>
      <w:proofErr w:type="spellEnd"/>
      <w:r w:rsidRPr="00A7617D">
        <w:rPr>
          <w:rFonts w:cs="Tahoma"/>
          <w:lang w:val="es-ES"/>
        </w:rPr>
        <w:t xml:space="preserve"> dicha circunstancia, el Particular se inconformó de la entrega de información </w:t>
      </w:r>
      <w:r w:rsidR="00A96309" w:rsidRPr="00A7617D">
        <w:rPr>
          <w:rFonts w:cs="Tahoma"/>
          <w:lang w:val="es-ES"/>
        </w:rPr>
        <w:t>que no corresponde con lo solicitado</w:t>
      </w:r>
      <w:r w:rsidRPr="00A7617D">
        <w:rPr>
          <w:rFonts w:cs="Tahoma"/>
          <w:lang w:val="es-ES"/>
        </w:rPr>
        <w:t>, al mencionar que</w:t>
      </w:r>
      <w:r w:rsidR="00C72DD5" w:rsidRPr="00A7617D">
        <w:rPr>
          <w:rFonts w:cs="Tahoma"/>
          <w:lang w:val="es-ES"/>
        </w:rPr>
        <w:t xml:space="preserve"> no se turnó la solicitud de información a la </w:t>
      </w:r>
      <w:r w:rsidR="00C72DD5" w:rsidRPr="00A7617D">
        <w:rPr>
          <w:rFonts w:eastAsia="Times New Roman" w:cs="Tahoma"/>
          <w:color w:val="auto"/>
          <w:lang w:eastAsia="es-ES"/>
        </w:rPr>
        <w:t>Subdirección de Recursos Humanos pues solicitó información de empleo para laborar en el Ayuntamiento</w:t>
      </w:r>
      <w:r w:rsidRPr="00A7617D">
        <w:rPr>
          <w:rFonts w:cs="Tahoma"/>
          <w:lang w:val="es-ES"/>
        </w:rPr>
        <w:t xml:space="preserve">, lo cual </w:t>
      </w:r>
      <w:r w:rsidRPr="00A7617D">
        <w:rPr>
          <w:rFonts w:eastAsia="Calibri" w:cs="Tahoma"/>
        </w:rPr>
        <w:t>actualiza la causal de procedencia prevista en la fracción V</w:t>
      </w:r>
      <w:r w:rsidR="00A96309" w:rsidRPr="00A7617D">
        <w:rPr>
          <w:rFonts w:eastAsia="Calibri" w:cs="Tahoma"/>
        </w:rPr>
        <w:t>I</w:t>
      </w:r>
      <w:r w:rsidRPr="00A7617D">
        <w:rPr>
          <w:rFonts w:eastAsia="Calibri" w:cs="Tahoma"/>
        </w:rPr>
        <w:t>, del artículo 179 de la Ley de Transparencia y Acceso a la Información Pública del Estado de México y Municipios</w:t>
      </w:r>
      <w:r w:rsidRPr="00A7617D">
        <w:rPr>
          <w:color w:val="0D0D0D"/>
        </w:rPr>
        <w:t>.</w:t>
      </w:r>
      <w:r w:rsidR="00C72DD5" w:rsidRPr="00A7617D">
        <w:rPr>
          <w:rFonts w:eastAsia="Times New Roman" w:cs="Tahoma"/>
          <w:color w:val="auto"/>
          <w:lang w:eastAsia="es-ES"/>
        </w:rPr>
        <w:t xml:space="preserve"> </w:t>
      </w:r>
    </w:p>
    <w:p w14:paraId="05B946FD" w14:textId="77777777" w:rsidR="00A96309" w:rsidRPr="00A7617D" w:rsidRDefault="00A96309" w:rsidP="0043137F">
      <w:pPr>
        <w:spacing w:after="0" w:line="360" w:lineRule="auto"/>
        <w:contextualSpacing/>
        <w:rPr>
          <w:rFonts w:eastAsia="Times New Roman" w:cs="Tahoma"/>
          <w:color w:val="auto"/>
          <w:lang w:eastAsia="es-ES"/>
        </w:rPr>
      </w:pPr>
    </w:p>
    <w:p w14:paraId="1DCFF665" w14:textId="1ED42B12" w:rsidR="007D67FB" w:rsidRPr="00A7617D" w:rsidRDefault="00246785" w:rsidP="0043137F">
      <w:pPr>
        <w:spacing w:after="0" w:line="360" w:lineRule="auto"/>
        <w:contextualSpacing/>
        <w:rPr>
          <w:rFonts w:cs="Tahoma"/>
          <w:lang w:val="es-ES_tradnl"/>
        </w:rPr>
      </w:pPr>
      <w:r w:rsidRPr="00A7617D">
        <w:rPr>
          <w:color w:val="000000"/>
        </w:rPr>
        <w:t xml:space="preserve">Así las cosas, una vez admitido y notificado el Recurso a las partes, el Sujeto Obligado a través </w:t>
      </w:r>
      <w:r w:rsidR="007D67FB" w:rsidRPr="00A7617D">
        <w:rPr>
          <w:color w:val="000000"/>
        </w:rPr>
        <w:t xml:space="preserve">la Subdirección </w:t>
      </w:r>
      <w:r w:rsidR="007D67FB" w:rsidRPr="00A7617D">
        <w:rPr>
          <w:rFonts w:cs="Tahoma"/>
          <w:lang w:val="es-ES_tradnl"/>
        </w:rPr>
        <w:t xml:space="preserve">de Recursos Humanos precisó que </w:t>
      </w:r>
      <w:r w:rsidR="0043137F" w:rsidRPr="00A7617D">
        <w:rPr>
          <w:rFonts w:cs="Tahoma"/>
          <w:lang w:val="es-ES_tradnl"/>
        </w:rPr>
        <w:t xml:space="preserve">no </w:t>
      </w:r>
      <w:r w:rsidR="00A96309" w:rsidRPr="00A7617D">
        <w:rPr>
          <w:rFonts w:cs="Tahoma"/>
          <w:lang w:val="es-ES_tradnl"/>
        </w:rPr>
        <w:t>contaba</w:t>
      </w:r>
      <w:r w:rsidR="0043137F" w:rsidRPr="00A7617D">
        <w:rPr>
          <w:rFonts w:cs="Tahoma"/>
          <w:lang w:val="es-ES_tradnl"/>
        </w:rPr>
        <w:t xml:space="preserve"> </w:t>
      </w:r>
      <w:r w:rsidR="007D67FB" w:rsidRPr="00A7617D">
        <w:rPr>
          <w:rFonts w:cs="Tahoma"/>
          <w:lang w:val="es-ES_tradnl"/>
        </w:rPr>
        <w:t>con bolsa de trabajo o página oficial para postularse a un empleo en el Gobierno Municipal de Cuautitlán Izcalli, sin embargo, p</w:t>
      </w:r>
      <w:r w:rsidR="00A96309" w:rsidRPr="00A7617D">
        <w:rPr>
          <w:rFonts w:cs="Tahoma"/>
          <w:lang w:val="es-ES_tradnl"/>
        </w:rPr>
        <w:t>odía</w:t>
      </w:r>
      <w:r w:rsidR="007D67FB" w:rsidRPr="00A7617D">
        <w:rPr>
          <w:rFonts w:cs="Tahoma"/>
          <w:lang w:val="es-ES_tradnl"/>
        </w:rPr>
        <w:t xml:space="preserve"> presentar su currículum, en las oficinas de</w:t>
      </w:r>
      <w:r w:rsidR="0043137F" w:rsidRPr="00A7617D">
        <w:rPr>
          <w:rFonts w:cs="Tahoma"/>
          <w:lang w:val="es-ES_tradnl"/>
        </w:rPr>
        <w:t xml:space="preserve"> la</w:t>
      </w:r>
      <w:r w:rsidR="007D67FB" w:rsidRPr="00A7617D">
        <w:rPr>
          <w:rFonts w:cs="Tahoma"/>
          <w:lang w:val="es-ES_tradnl"/>
        </w:rPr>
        <w:t xml:space="preserve"> Subdirección, que se encuentra ubicada en la Avenida Primero de Mayo, número 100, Colonia Centro Urbano, Cuautitlán Izcalli; tercer piso del Palacio Municipal y en cuanto haya la apertura de plazas laborales para atender las necesidades del servicio público, de acuerdo con el presupuesto y organigrama autorizado, que requiera el perfil postulado, se tomará en consideración para ocupar plazas disponibles.</w:t>
      </w:r>
    </w:p>
    <w:bookmarkEnd w:id="6"/>
    <w:p w14:paraId="3A2B0302" w14:textId="2E018F42" w:rsidR="00246785" w:rsidRPr="00A7617D" w:rsidRDefault="00246785" w:rsidP="00246785">
      <w:pPr>
        <w:spacing w:after="0" w:line="360" w:lineRule="auto"/>
        <w:rPr>
          <w:lang w:val="es-ES"/>
        </w:rPr>
      </w:pPr>
    </w:p>
    <w:p w14:paraId="0C6B11B3" w14:textId="77777777" w:rsidR="00246785" w:rsidRPr="00A7617D" w:rsidRDefault="00246785" w:rsidP="00246785">
      <w:pPr>
        <w:spacing w:after="0" w:line="360" w:lineRule="auto"/>
        <w:rPr>
          <w:bCs/>
        </w:rPr>
      </w:pPr>
      <w:r w:rsidRPr="00A7617D">
        <w:rPr>
          <w:iCs/>
        </w:rPr>
        <w:t xml:space="preserve">Lo anterior, se desprende de las documentales que obran en los expedientes de referencia, materia de la presente resolución, consistente en: la solicitud de acceso a la información; la respuesta del Sujeto Obligado; el escrito </w:t>
      </w:r>
      <w:proofErr w:type="spellStart"/>
      <w:r w:rsidRPr="00A7617D">
        <w:rPr>
          <w:iCs/>
        </w:rPr>
        <w:t>recursal</w:t>
      </w:r>
      <w:proofErr w:type="spellEnd"/>
      <w:r w:rsidRPr="00A7617D">
        <w:rPr>
          <w:iCs/>
        </w:rPr>
        <w:t xml:space="preserve"> y el Informe Justificado; </w:t>
      </w:r>
      <w:r w:rsidRPr="00A7617D">
        <w:rPr>
          <w:bCs/>
        </w:rPr>
        <w:t xml:space="preserve">instrumentales que </w:t>
      </w:r>
      <w:r w:rsidRPr="00A7617D">
        <w:rPr>
          <w:bCs/>
        </w:rPr>
        <w:lastRenderedPageBreak/>
        <w:t>se toman en cuenta a efecto de resolver el presente medio de impugnación, conforme a lo dispuesto por el artículo 185, fracción IV, de la Ley de Transparencia y Acceso a la Información Pública del Estado de México y Municipios.</w:t>
      </w:r>
    </w:p>
    <w:p w14:paraId="0292B29C" w14:textId="77777777" w:rsidR="00246785" w:rsidRPr="00A7617D" w:rsidRDefault="00246785" w:rsidP="00246785">
      <w:pPr>
        <w:spacing w:after="0" w:line="360" w:lineRule="auto"/>
        <w:rPr>
          <w:bCs/>
        </w:rPr>
      </w:pPr>
    </w:p>
    <w:p w14:paraId="50DAAF16" w14:textId="77777777" w:rsidR="00246785" w:rsidRPr="00A7617D" w:rsidRDefault="00246785" w:rsidP="00246785">
      <w:pPr>
        <w:spacing w:after="0" w:line="360" w:lineRule="auto"/>
        <w:rPr>
          <w:bCs/>
          <w:iCs/>
        </w:rPr>
      </w:pPr>
      <w:r w:rsidRPr="00A7617D">
        <w:rPr>
          <w:bCs/>
          <w:iCs/>
        </w:rPr>
        <w:t>Expuesto lo anterior, se procede al análisis del agravio hecho valer por la persona Recurrente, concerniente a la entrega de información incompleta; por lo que, en principio es necesario contextualizar la solicitud de información.</w:t>
      </w:r>
    </w:p>
    <w:p w14:paraId="3CBF448F" w14:textId="77777777" w:rsidR="00E77871" w:rsidRPr="00A7617D" w:rsidRDefault="00E77871" w:rsidP="00246785">
      <w:pPr>
        <w:spacing w:after="0" w:line="360" w:lineRule="auto"/>
        <w:rPr>
          <w:bCs/>
          <w:iCs/>
        </w:rPr>
      </w:pPr>
    </w:p>
    <w:p w14:paraId="328EAEC7" w14:textId="118937A7" w:rsidR="00E77871" w:rsidRPr="00A7617D" w:rsidRDefault="00C66837" w:rsidP="00246785">
      <w:pPr>
        <w:spacing w:after="0" w:line="360" w:lineRule="auto"/>
        <w:rPr>
          <w:bCs/>
          <w:iCs/>
        </w:rPr>
      </w:pPr>
      <w:r w:rsidRPr="00A7617D">
        <w:rPr>
          <w:bCs/>
          <w:iCs/>
        </w:rPr>
        <w:t>Al respecto, el artículo 123 de la Constitución Política de los Estado de Unidos Mexicanos, establece que, toda persona tiene derecho al trabajo digno y socialmente útil; al efecto, se promoverán la creación de empleos y la organización social de trabajo, conforme a la ley.</w:t>
      </w:r>
    </w:p>
    <w:p w14:paraId="3643E49A" w14:textId="77777777" w:rsidR="00E77871" w:rsidRPr="00A7617D" w:rsidRDefault="00E77871" w:rsidP="00246785">
      <w:pPr>
        <w:spacing w:after="0" w:line="360" w:lineRule="auto"/>
        <w:rPr>
          <w:bCs/>
          <w:iCs/>
        </w:rPr>
      </w:pPr>
    </w:p>
    <w:p w14:paraId="23B1A610" w14:textId="71BF48FF" w:rsidR="00E77871" w:rsidRPr="00A7617D" w:rsidRDefault="00C66837" w:rsidP="00246785">
      <w:pPr>
        <w:spacing w:after="0" w:line="360" w:lineRule="auto"/>
        <w:rPr>
          <w:bCs/>
          <w:iCs/>
        </w:rPr>
      </w:pPr>
      <w:r w:rsidRPr="00A7617D">
        <w:rPr>
          <w:bCs/>
          <w:iCs/>
        </w:rPr>
        <w:t>Asimismo, el artículo 8</w:t>
      </w:r>
      <w:r w:rsidR="00A96309" w:rsidRPr="00A7617D">
        <w:rPr>
          <w:bCs/>
          <w:iCs/>
        </w:rPr>
        <w:t xml:space="preserve">º </w:t>
      </w:r>
      <w:r w:rsidRPr="00A7617D">
        <w:rPr>
          <w:bCs/>
          <w:iCs/>
        </w:rPr>
        <w:t xml:space="preserve">de la Ley Federal del Trabajo, precisa que, </w:t>
      </w:r>
      <w:r w:rsidR="0096495C" w:rsidRPr="00A7617D">
        <w:rPr>
          <w:bCs/>
          <w:iCs/>
        </w:rPr>
        <w:t xml:space="preserve">el trabajo es toda actividad humana, intelectual o material, independientemente del grado de preparación técnica requerido por cada profesión u oficio, y el trabajador es la persona física que presta a otra, física o moral, un trabajo personal subordinado. </w:t>
      </w:r>
    </w:p>
    <w:p w14:paraId="3C5DDF37" w14:textId="77777777" w:rsidR="0096495C" w:rsidRPr="00A7617D" w:rsidRDefault="0096495C" w:rsidP="00246785">
      <w:pPr>
        <w:spacing w:after="0" w:line="360" w:lineRule="auto"/>
        <w:rPr>
          <w:bCs/>
          <w:iCs/>
        </w:rPr>
      </w:pPr>
    </w:p>
    <w:p w14:paraId="0BF55928" w14:textId="5E6A1817" w:rsidR="00A13EF8" w:rsidRPr="00A7617D" w:rsidRDefault="0096495C" w:rsidP="00246785">
      <w:pPr>
        <w:spacing w:after="0" w:line="360" w:lineRule="auto"/>
        <w:rPr>
          <w:bCs/>
          <w:iCs/>
        </w:rPr>
      </w:pPr>
      <w:r w:rsidRPr="00A7617D">
        <w:rPr>
          <w:bCs/>
          <w:iCs/>
        </w:rPr>
        <w:t xml:space="preserve">Ahora bien, </w:t>
      </w:r>
      <w:r w:rsidR="005914B2" w:rsidRPr="00A7617D">
        <w:rPr>
          <w:bCs/>
          <w:iCs/>
        </w:rPr>
        <w:t xml:space="preserve">el artículo 47 de la Ley del Trabajo de los Servidores Públicos del Estado y Municipios, precisa que, para ingresar al servicio público se requiere: </w:t>
      </w:r>
    </w:p>
    <w:p w14:paraId="3974D684" w14:textId="77777777" w:rsidR="00A13EF8" w:rsidRPr="00A7617D" w:rsidRDefault="00A13EF8" w:rsidP="00246785">
      <w:pPr>
        <w:spacing w:after="0" w:line="360" w:lineRule="auto"/>
        <w:rPr>
          <w:bCs/>
          <w:iCs/>
        </w:rPr>
      </w:pPr>
    </w:p>
    <w:p w14:paraId="02953CBC" w14:textId="77777777" w:rsidR="005914B2" w:rsidRPr="00A7617D" w:rsidRDefault="005914B2" w:rsidP="005914B2">
      <w:pPr>
        <w:pStyle w:val="Prrafodelista"/>
        <w:numPr>
          <w:ilvl w:val="0"/>
          <w:numId w:val="46"/>
        </w:numPr>
        <w:spacing w:after="0" w:line="360" w:lineRule="auto"/>
        <w:rPr>
          <w:bCs/>
          <w:iCs/>
        </w:rPr>
      </w:pPr>
      <w:r w:rsidRPr="00A7617D">
        <w:rPr>
          <w:bCs/>
          <w:iCs/>
        </w:rPr>
        <w:t xml:space="preserve">Presentar una solicitud utilizando la forma oficial que se autorice por la institución pública o dependencia correspondiente; </w:t>
      </w:r>
    </w:p>
    <w:p w14:paraId="132C2B23" w14:textId="77777777" w:rsidR="005914B2" w:rsidRPr="00A7617D" w:rsidRDefault="005914B2" w:rsidP="005914B2">
      <w:pPr>
        <w:pStyle w:val="Prrafodelista"/>
        <w:numPr>
          <w:ilvl w:val="0"/>
          <w:numId w:val="46"/>
        </w:numPr>
        <w:spacing w:after="0" w:line="360" w:lineRule="auto"/>
        <w:rPr>
          <w:bCs/>
          <w:iCs/>
        </w:rPr>
      </w:pPr>
      <w:r w:rsidRPr="00A7617D">
        <w:rPr>
          <w:bCs/>
          <w:iCs/>
        </w:rPr>
        <w:t xml:space="preserve">Ser de nacionalidad mexicana, con la excepción prevista en el artículo 17 de la presente ley; </w:t>
      </w:r>
    </w:p>
    <w:p w14:paraId="6E642DBA" w14:textId="77777777" w:rsidR="005914B2" w:rsidRPr="00A7617D" w:rsidRDefault="005914B2" w:rsidP="005914B2">
      <w:pPr>
        <w:pStyle w:val="Prrafodelista"/>
        <w:numPr>
          <w:ilvl w:val="0"/>
          <w:numId w:val="46"/>
        </w:numPr>
        <w:spacing w:after="0" w:line="360" w:lineRule="auto"/>
        <w:rPr>
          <w:bCs/>
          <w:iCs/>
        </w:rPr>
      </w:pPr>
      <w:r w:rsidRPr="00A7617D">
        <w:rPr>
          <w:bCs/>
          <w:iCs/>
        </w:rPr>
        <w:t xml:space="preserve">Estar en pleno ejercicio de sus derechos civiles y políticos, en su caso; </w:t>
      </w:r>
    </w:p>
    <w:p w14:paraId="7F65F7C9" w14:textId="77777777" w:rsidR="005914B2" w:rsidRPr="00A7617D" w:rsidRDefault="005914B2" w:rsidP="005914B2">
      <w:pPr>
        <w:pStyle w:val="Prrafodelista"/>
        <w:numPr>
          <w:ilvl w:val="0"/>
          <w:numId w:val="46"/>
        </w:numPr>
        <w:spacing w:after="0" w:line="360" w:lineRule="auto"/>
        <w:rPr>
          <w:bCs/>
          <w:iCs/>
        </w:rPr>
      </w:pPr>
      <w:r w:rsidRPr="00A7617D">
        <w:rPr>
          <w:bCs/>
          <w:iCs/>
        </w:rPr>
        <w:t xml:space="preserve">Acreditar, cuando proceda, el cumplimiento de la Ley del Servicio Militar Nacional; </w:t>
      </w:r>
    </w:p>
    <w:p w14:paraId="3EB94A47" w14:textId="77777777" w:rsidR="005914B2" w:rsidRPr="00A7617D" w:rsidRDefault="005914B2" w:rsidP="005914B2">
      <w:pPr>
        <w:pStyle w:val="Prrafodelista"/>
        <w:numPr>
          <w:ilvl w:val="0"/>
          <w:numId w:val="46"/>
        </w:numPr>
        <w:spacing w:after="0" w:line="360" w:lineRule="auto"/>
        <w:rPr>
          <w:bCs/>
          <w:iCs/>
        </w:rPr>
      </w:pPr>
      <w:r w:rsidRPr="00A7617D">
        <w:rPr>
          <w:bCs/>
          <w:iCs/>
        </w:rPr>
        <w:lastRenderedPageBreak/>
        <w:t xml:space="preserve">No haber sido separado anteriormente del servicio por las causas previstas en el artículo 93 de la presente ley; </w:t>
      </w:r>
    </w:p>
    <w:p w14:paraId="4B220001" w14:textId="77777777" w:rsidR="005914B2" w:rsidRPr="00A7617D" w:rsidRDefault="005914B2" w:rsidP="005914B2">
      <w:pPr>
        <w:pStyle w:val="Prrafodelista"/>
        <w:numPr>
          <w:ilvl w:val="0"/>
          <w:numId w:val="46"/>
        </w:numPr>
        <w:spacing w:after="0" w:line="360" w:lineRule="auto"/>
        <w:rPr>
          <w:bCs/>
          <w:iCs/>
        </w:rPr>
      </w:pPr>
      <w:r w:rsidRPr="00A7617D">
        <w:rPr>
          <w:bCs/>
          <w:iCs/>
        </w:rPr>
        <w:t xml:space="preserve">Tener buena salud, lo que se comprobará con los certificados médicos correspondientes, en la forma en que se establezca en cada institución pública; </w:t>
      </w:r>
    </w:p>
    <w:p w14:paraId="03022A32" w14:textId="77777777" w:rsidR="005914B2" w:rsidRPr="00A7617D" w:rsidRDefault="005914B2" w:rsidP="005914B2">
      <w:pPr>
        <w:pStyle w:val="Prrafodelista"/>
        <w:numPr>
          <w:ilvl w:val="0"/>
          <w:numId w:val="46"/>
        </w:numPr>
        <w:spacing w:after="0" w:line="360" w:lineRule="auto"/>
        <w:rPr>
          <w:bCs/>
          <w:iCs/>
        </w:rPr>
      </w:pPr>
      <w:r w:rsidRPr="00A7617D">
        <w:rPr>
          <w:bCs/>
          <w:iCs/>
        </w:rPr>
        <w:t>Cumplir con los requisitos que se establezcan para los diferentes puestos;</w:t>
      </w:r>
    </w:p>
    <w:p w14:paraId="218303EE" w14:textId="77777777" w:rsidR="005914B2" w:rsidRPr="00A7617D" w:rsidRDefault="005914B2" w:rsidP="005914B2">
      <w:pPr>
        <w:pStyle w:val="Prrafodelista"/>
        <w:numPr>
          <w:ilvl w:val="0"/>
          <w:numId w:val="46"/>
        </w:numPr>
        <w:spacing w:after="0" w:line="360" w:lineRule="auto"/>
        <w:rPr>
          <w:bCs/>
          <w:iCs/>
        </w:rPr>
      </w:pPr>
      <w:r w:rsidRPr="00A7617D">
        <w:rPr>
          <w:bCs/>
          <w:iCs/>
        </w:rPr>
        <w:t xml:space="preserve">Acreditar por medio de los exámenes correspondientes los conocimientos y aptitudes necesarios para el desempeño del puesto; y </w:t>
      </w:r>
    </w:p>
    <w:p w14:paraId="025889ED" w14:textId="77777777" w:rsidR="005914B2" w:rsidRPr="00A7617D" w:rsidRDefault="005914B2" w:rsidP="005914B2">
      <w:pPr>
        <w:pStyle w:val="Prrafodelista"/>
        <w:numPr>
          <w:ilvl w:val="0"/>
          <w:numId w:val="46"/>
        </w:numPr>
        <w:spacing w:after="0" w:line="360" w:lineRule="auto"/>
        <w:rPr>
          <w:bCs/>
          <w:iCs/>
        </w:rPr>
      </w:pPr>
      <w:r w:rsidRPr="00A7617D">
        <w:rPr>
          <w:bCs/>
          <w:iCs/>
        </w:rPr>
        <w:t xml:space="preserve">No estar inhabilitado para el ejercicio del servicio público. </w:t>
      </w:r>
    </w:p>
    <w:p w14:paraId="3910887D" w14:textId="02E9B5E6" w:rsidR="00E77871" w:rsidRPr="00A7617D" w:rsidRDefault="005914B2" w:rsidP="00357938">
      <w:pPr>
        <w:pStyle w:val="Prrafodelista"/>
        <w:numPr>
          <w:ilvl w:val="0"/>
          <w:numId w:val="46"/>
        </w:numPr>
        <w:spacing w:after="0" w:line="360" w:lineRule="auto"/>
        <w:rPr>
          <w:bCs/>
          <w:iCs/>
        </w:rPr>
      </w:pPr>
      <w:r w:rsidRPr="00A7617D">
        <w:rPr>
          <w:bCs/>
          <w:iCs/>
        </w:rPr>
        <w:t xml:space="preserve">Presentar certificado expedido por la Unidad del Registro de Deudores Alimentarios Morosos en el que conste, si se encuentra inscrito o no en el mismo. </w:t>
      </w:r>
    </w:p>
    <w:p w14:paraId="2C650D1F" w14:textId="77777777" w:rsidR="00637DC1" w:rsidRPr="00A7617D" w:rsidRDefault="00637DC1" w:rsidP="005914B2">
      <w:pPr>
        <w:spacing w:after="0" w:line="360" w:lineRule="auto"/>
        <w:rPr>
          <w:bCs/>
          <w:iCs/>
        </w:rPr>
      </w:pPr>
    </w:p>
    <w:p w14:paraId="31E2B2DE" w14:textId="53BEEB79" w:rsidR="00637DC1" w:rsidRPr="00A7617D" w:rsidRDefault="00637DC1" w:rsidP="00637DC1">
      <w:pPr>
        <w:spacing w:after="0" w:line="360" w:lineRule="auto"/>
        <w:rPr>
          <w:bCs/>
          <w:iCs/>
        </w:rPr>
      </w:pPr>
      <w:r w:rsidRPr="00A7617D">
        <w:rPr>
          <w:bCs/>
          <w:iCs/>
        </w:rPr>
        <w:t>En ese contexto, el artículo 92</w:t>
      </w:r>
      <w:r w:rsidR="00A96309" w:rsidRPr="00A7617D">
        <w:rPr>
          <w:bCs/>
          <w:iCs/>
        </w:rPr>
        <w:t>,</w:t>
      </w:r>
      <w:r w:rsidRPr="00A7617D">
        <w:rPr>
          <w:bCs/>
          <w:iCs/>
        </w:rPr>
        <w:t xml:space="preserve"> fracción X</w:t>
      </w:r>
      <w:r w:rsidR="00A96309" w:rsidRPr="00A7617D">
        <w:rPr>
          <w:bCs/>
          <w:iCs/>
        </w:rPr>
        <w:t>,</w:t>
      </w:r>
      <w:r w:rsidRPr="00A7617D">
        <w:rPr>
          <w:bCs/>
          <w:iCs/>
        </w:rPr>
        <w:t xml:space="preserve"> de la Ley de Transparencia y Acceso a la Información Pública del Estado de México y Municipios, establece que, los sujetos obligados deberán poner a disposición del público de manera permanente y actualizada el número total de las plazas y del personal de base y de confianza, especificando el total de las vacantes, por nivel de puesto, para cada unidad administrativa.</w:t>
      </w:r>
    </w:p>
    <w:p w14:paraId="36F64B8E" w14:textId="77777777" w:rsidR="00F56174" w:rsidRPr="00A7617D" w:rsidRDefault="00F56174" w:rsidP="00637DC1">
      <w:pPr>
        <w:spacing w:after="0" w:line="360" w:lineRule="auto"/>
        <w:rPr>
          <w:bCs/>
          <w:iCs/>
        </w:rPr>
      </w:pPr>
    </w:p>
    <w:p w14:paraId="3E4D1C85" w14:textId="2FD5D893" w:rsidR="00BE263E" w:rsidRPr="00A7617D" w:rsidRDefault="00BE263E" w:rsidP="00BE263E">
      <w:pPr>
        <w:spacing w:after="0" w:line="360" w:lineRule="auto"/>
        <w:contextualSpacing/>
        <w:rPr>
          <w:rFonts w:eastAsia="Calibri" w:cs="Times New Roman"/>
          <w:bCs/>
          <w:iCs/>
        </w:rPr>
      </w:pPr>
      <w:r w:rsidRPr="00A7617D">
        <w:rPr>
          <w:rFonts w:eastAsia="Calibri" w:cs="Times New Roman"/>
          <w:bCs/>
          <w:iCs/>
          <w:lang w:val="es-ES"/>
        </w:rPr>
        <w:t xml:space="preserve">Ahora bien, el artículo 27 del Bando Municipal de Cuautitlán Izcalli, dos mil veinticuatro, en relación con el artículo 47, del Reglamento de Organización Interna de la Administración Pública del Municipio de Cuautitlán Izcalli, establecen que, </w:t>
      </w:r>
      <w:r w:rsidRPr="00A7617D">
        <w:rPr>
          <w:rFonts w:eastAsia="Calibri" w:cs="Times New Roman"/>
          <w:bCs/>
          <w:iCs/>
        </w:rPr>
        <w:t>para el despacho, estudio y planeación de los diversos asuntos, la administración pública municipal, contará con una Dirección de Administración y una Subdirección de Recursos Humanos, las cuales tendrás las atribuciones siguientes:</w:t>
      </w:r>
    </w:p>
    <w:p w14:paraId="2F4BEE76" w14:textId="77777777" w:rsidR="00BE263E" w:rsidRPr="00A7617D" w:rsidRDefault="00BE263E" w:rsidP="00BE263E">
      <w:pPr>
        <w:spacing w:after="0" w:line="360" w:lineRule="auto"/>
        <w:contextualSpacing/>
        <w:rPr>
          <w:rFonts w:eastAsia="Calibri" w:cs="Times New Roman"/>
          <w:bCs/>
          <w:iCs/>
        </w:rPr>
      </w:pPr>
    </w:p>
    <w:p w14:paraId="0F07FE09" w14:textId="3AB31625" w:rsidR="00BE263E" w:rsidRPr="00A7617D" w:rsidRDefault="00BE263E" w:rsidP="00BE263E">
      <w:pPr>
        <w:pStyle w:val="Prrafodelista"/>
        <w:numPr>
          <w:ilvl w:val="0"/>
          <w:numId w:val="47"/>
        </w:numPr>
        <w:spacing w:after="0" w:line="360" w:lineRule="auto"/>
        <w:rPr>
          <w:rFonts w:eastAsia="Calibri" w:cs="Times New Roman"/>
          <w:bCs/>
          <w:iCs/>
        </w:rPr>
      </w:pPr>
      <w:r w:rsidRPr="00A7617D">
        <w:rPr>
          <w:rFonts w:eastAsia="Calibri" w:cs="Times New Roman"/>
          <w:bCs/>
          <w:iCs/>
        </w:rPr>
        <w:lastRenderedPageBreak/>
        <w:t>Acordar con la Presidenta Municipal la creación de plazas laborales para atender las necesidades del servicio público, de acuerdo con el presupuesto y organigrama autorizado;</w:t>
      </w:r>
    </w:p>
    <w:p w14:paraId="40A95897" w14:textId="641EF2D9" w:rsidR="00BE263E" w:rsidRPr="00A7617D" w:rsidRDefault="00BE263E" w:rsidP="00BE263E">
      <w:pPr>
        <w:pStyle w:val="Prrafodelista"/>
        <w:numPr>
          <w:ilvl w:val="0"/>
          <w:numId w:val="47"/>
        </w:numPr>
        <w:spacing w:after="0" w:line="360" w:lineRule="auto"/>
        <w:rPr>
          <w:rFonts w:eastAsia="Calibri" w:cs="Times New Roman"/>
          <w:bCs/>
          <w:iCs/>
          <w:lang w:val="es-ES"/>
        </w:rPr>
      </w:pPr>
      <w:r w:rsidRPr="00A7617D">
        <w:rPr>
          <w:rFonts w:eastAsia="Calibri" w:cs="Times New Roman"/>
          <w:bCs/>
          <w:iCs/>
        </w:rPr>
        <w:t>Establecer y dirigir los procesos para seleccionar, contratar y capacitar al personal de la Administración Pública Municipal.</w:t>
      </w:r>
    </w:p>
    <w:p w14:paraId="7796995F" w14:textId="7D123375" w:rsidR="00F56174" w:rsidRPr="00A7617D" w:rsidRDefault="00F56174" w:rsidP="00637DC1">
      <w:pPr>
        <w:spacing w:after="0" w:line="360" w:lineRule="auto"/>
        <w:rPr>
          <w:bCs/>
          <w:iCs/>
        </w:rPr>
      </w:pPr>
    </w:p>
    <w:p w14:paraId="03D90C21" w14:textId="25CA9752" w:rsidR="00B87669" w:rsidRPr="00A7617D" w:rsidRDefault="008F5369" w:rsidP="00B87669">
      <w:pPr>
        <w:spacing w:after="0" w:line="360" w:lineRule="auto"/>
        <w:rPr>
          <w:color w:val="000000"/>
        </w:rPr>
      </w:pPr>
      <w:r w:rsidRPr="00A7617D">
        <w:rPr>
          <w:rFonts w:cs="Tahoma"/>
          <w:bCs/>
        </w:rPr>
        <w:t xml:space="preserve">Conforme a lo anterior, se logra advertir que la pretensión de la persona Recurrente es obtener </w:t>
      </w:r>
      <w:r w:rsidR="00B87669" w:rsidRPr="00A7617D">
        <w:rPr>
          <w:color w:val="000000"/>
        </w:rPr>
        <w:t xml:space="preserve">información sobre la bolsa de trabajo oficial o página de concurso para enviar su currículum y solicitar empleo en el Ayuntamiento, vigente al diecisiete de octubre de dos mil veinticuatro. </w:t>
      </w:r>
    </w:p>
    <w:p w14:paraId="704BB24C" w14:textId="77777777" w:rsidR="008F5369" w:rsidRPr="00A7617D" w:rsidRDefault="008F5369" w:rsidP="008F5369">
      <w:pPr>
        <w:tabs>
          <w:tab w:val="left" w:pos="4962"/>
        </w:tabs>
        <w:spacing w:after="0" w:line="360" w:lineRule="auto"/>
        <w:contextualSpacing/>
        <w:rPr>
          <w:rFonts w:cs="Tahoma"/>
          <w:bCs/>
        </w:rPr>
      </w:pPr>
    </w:p>
    <w:p w14:paraId="673BA9D5" w14:textId="0BDDDDC8" w:rsidR="008F5369" w:rsidRPr="00A7617D" w:rsidRDefault="008F5369" w:rsidP="00A96309">
      <w:pPr>
        <w:widowControl w:val="0"/>
        <w:spacing w:after="0" w:line="360" w:lineRule="auto"/>
      </w:pPr>
      <w:r w:rsidRPr="00A7617D">
        <w:rPr>
          <w:color w:val="000000"/>
        </w:rPr>
        <w:t>Ahora bien, es necesario precisar que, en respuesta, se pronunció la</w:t>
      </w:r>
      <w:r w:rsidR="00CF3D50" w:rsidRPr="00A7617D">
        <w:rPr>
          <w:color w:val="000000"/>
        </w:rPr>
        <w:t xml:space="preserve"> Dirección de Desarrollo Económico</w:t>
      </w:r>
      <w:r w:rsidRPr="00A7617D">
        <w:rPr>
          <w:color w:val="000000"/>
        </w:rPr>
        <w:t xml:space="preserve">; </w:t>
      </w:r>
      <w:r w:rsidRPr="00A7617D">
        <w:t xml:space="preserve">por lo que, es oportuno hacer referencia al </w:t>
      </w:r>
      <w:r w:rsidRPr="00A7617D">
        <w:rPr>
          <w:b/>
        </w:rPr>
        <w:t>procedimiento de búsqueda que deben de seguir los Sujetos Obligados para localizar la información</w:t>
      </w:r>
      <w:r w:rsidRPr="00A7617D">
        <w:t xml:space="preserve">, el cual se encuentra previsto </w:t>
      </w:r>
      <w:r w:rsidR="00A96309" w:rsidRPr="00A7617D">
        <w:t>en el artículo</w:t>
      </w:r>
      <w:r w:rsidRPr="00A7617D">
        <w:t xml:space="preserve"> 162 de la Ley de Transparencia y Acceso a la Información Pública del Estado de México y Municipios</w:t>
      </w:r>
      <w:r w:rsidR="00A96309" w:rsidRPr="00A7617D">
        <w:t xml:space="preserve"> el cual establece que las </w:t>
      </w:r>
      <w:r w:rsidRPr="00A7617D">
        <w:t>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r w:rsidR="00A96309" w:rsidRPr="00A7617D">
        <w:t>.</w:t>
      </w:r>
    </w:p>
    <w:p w14:paraId="4DC3DE8D" w14:textId="77777777" w:rsidR="00A96309" w:rsidRPr="00A7617D" w:rsidRDefault="00A96309" w:rsidP="00A96309">
      <w:pPr>
        <w:widowControl w:val="0"/>
        <w:spacing w:after="0" w:line="360" w:lineRule="auto"/>
      </w:pPr>
    </w:p>
    <w:p w14:paraId="76EF3E12" w14:textId="2D8AC9BB" w:rsidR="008F5369" w:rsidRPr="00A7617D" w:rsidRDefault="008F5369" w:rsidP="008F5369">
      <w:pPr>
        <w:spacing w:after="0" w:line="360" w:lineRule="auto"/>
        <w:rPr>
          <w:bCs/>
          <w:iCs/>
        </w:rPr>
      </w:pPr>
      <w:r w:rsidRPr="00A7617D">
        <w:t xml:space="preserve">Conforme a lo establecido en párrafos anteriores, </w:t>
      </w:r>
      <w:r w:rsidRPr="00A7617D">
        <w:rPr>
          <w:bCs/>
          <w:iCs/>
        </w:rPr>
        <w:t xml:space="preserve">se advierte que el Sujeto Obligado, </w:t>
      </w:r>
      <w:r w:rsidR="00CF3D50" w:rsidRPr="00A7617D">
        <w:rPr>
          <w:bCs/>
          <w:iCs/>
        </w:rPr>
        <w:t xml:space="preserve">no </w:t>
      </w:r>
      <w:r w:rsidRPr="00A7617D">
        <w:rPr>
          <w:bCs/>
          <w:iCs/>
        </w:rPr>
        <w:t xml:space="preserve">cumplió con el procedimiento de búsqueda previsto en el artículo 162 de la Ley de Transparencia y Acceso a la Información Pública del Estado de México y Municipios, toda vez </w:t>
      </w:r>
      <w:r w:rsidR="00CF3D50" w:rsidRPr="00A7617D">
        <w:rPr>
          <w:bCs/>
          <w:iCs/>
        </w:rPr>
        <w:t xml:space="preserve">que no </w:t>
      </w:r>
      <w:r w:rsidRPr="00A7617D">
        <w:rPr>
          <w:bCs/>
          <w:iCs/>
        </w:rPr>
        <w:t>se pronunció el área competente de conocer lo solicitado.</w:t>
      </w:r>
    </w:p>
    <w:p w14:paraId="532D35BE" w14:textId="77777777" w:rsidR="008F5369" w:rsidRPr="00A7617D" w:rsidRDefault="008F5369" w:rsidP="008F5369">
      <w:pPr>
        <w:spacing w:after="0" w:line="360" w:lineRule="auto"/>
        <w:rPr>
          <w:bCs/>
          <w:iCs/>
        </w:rPr>
      </w:pPr>
    </w:p>
    <w:p w14:paraId="4E86E0FD" w14:textId="77777777" w:rsidR="00CF3D50" w:rsidRPr="00A7617D" w:rsidRDefault="008F5369" w:rsidP="00CF3D50">
      <w:pPr>
        <w:tabs>
          <w:tab w:val="center" w:pos="4522"/>
        </w:tabs>
        <w:spacing w:after="0" w:line="360" w:lineRule="auto"/>
        <w:contextualSpacing/>
        <w:rPr>
          <w:rFonts w:eastAsia="Times New Roman" w:cs="Tahoma"/>
          <w:b/>
          <w:bCs/>
          <w:color w:val="auto"/>
          <w:lang w:eastAsia="es-ES"/>
        </w:rPr>
      </w:pPr>
      <w:r w:rsidRPr="00A7617D">
        <w:rPr>
          <w:bCs/>
          <w:iCs/>
        </w:rPr>
        <w:lastRenderedPageBreak/>
        <w:t xml:space="preserve">Ahora bien, </w:t>
      </w:r>
      <w:r w:rsidR="00CF3D50" w:rsidRPr="00A7617D">
        <w:rPr>
          <w:bCs/>
          <w:iCs/>
        </w:rPr>
        <w:t xml:space="preserve">en respuesta, el </w:t>
      </w:r>
      <w:r w:rsidR="00CF3D50" w:rsidRPr="00A7617D">
        <w:rPr>
          <w:rFonts w:eastAsia="Times New Roman" w:cs="Tahoma"/>
          <w:color w:val="auto"/>
          <w:lang w:eastAsia="es-ES"/>
        </w:rPr>
        <w:t xml:space="preserve">Departamento de Bolsa Municipal de Trabajo informó que cuentan con el correo oficial </w:t>
      </w:r>
      <w:hyperlink r:id="rId13" w:history="1">
        <w:r w:rsidR="00CF3D50" w:rsidRPr="00A7617D">
          <w:rPr>
            <w:rStyle w:val="Hipervnculo"/>
            <w:rFonts w:eastAsia="Times New Roman" w:cs="Tahoma"/>
            <w:lang w:eastAsia="es-ES"/>
          </w:rPr>
          <w:t>curriculum.empleoizcalli@gmail.com</w:t>
        </w:r>
      </w:hyperlink>
      <w:r w:rsidR="00CF3D50" w:rsidRPr="00A7617D">
        <w:rPr>
          <w:rFonts w:eastAsia="Times New Roman" w:cs="Tahoma"/>
          <w:color w:val="auto"/>
          <w:lang w:eastAsia="es-ES"/>
        </w:rPr>
        <w:t xml:space="preserve"> para que el solicitante de empleo envié su Currículum Vitae, asimismo, que la página oficial de la Bolsa Municipal de Trabajo de Cuautitlán Izcalli es </w:t>
      </w:r>
      <w:hyperlink r:id="rId14" w:history="1">
        <w:r w:rsidR="00CF3D50" w:rsidRPr="00A7617D">
          <w:rPr>
            <w:rStyle w:val="Hipervnculo"/>
            <w:rFonts w:eastAsia="Times New Roman" w:cs="Tahoma"/>
            <w:lang w:eastAsia="es-ES"/>
          </w:rPr>
          <w:t>https://gobiernocizcalli.com.mx/EMPLEO/</w:t>
        </w:r>
      </w:hyperlink>
      <w:r w:rsidR="00CF3D50" w:rsidRPr="00A7617D">
        <w:rPr>
          <w:rFonts w:eastAsia="Times New Roman" w:cs="Tahoma"/>
          <w:color w:val="auto"/>
          <w:lang w:eastAsia="es-ES"/>
        </w:rPr>
        <w:t xml:space="preserve">, por lo que, únicamente vinculan a las vacantes ofertadas por las empresas de la región que están registradas en la página, además que, </w:t>
      </w:r>
      <w:r w:rsidR="00CF3D50" w:rsidRPr="00A7617D">
        <w:rPr>
          <w:rFonts w:eastAsia="Times New Roman" w:cs="Tahoma"/>
          <w:b/>
          <w:bCs/>
          <w:color w:val="auto"/>
          <w:lang w:eastAsia="es-ES"/>
        </w:rPr>
        <w:t>para solicitar empleo para laborar en el Ayuntamiento, el solicitante deberá dirigirse a la Subdirección de Recursos Humanos.</w:t>
      </w:r>
    </w:p>
    <w:p w14:paraId="6CC25130" w14:textId="77777777" w:rsidR="00CF3D50" w:rsidRPr="00A7617D" w:rsidRDefault="00CF3D50" w:rsidP="00CF3D50">
      <w:pPr>
        <w:tabs>
          <w:tab w:val="center" w:pos="4522"/>
        </w:tabs>
        <w:spacing w:after="0" w:line="360" w:lineRule="auto"/>
        <w:contextualSpacing/>
        <w:rPr>
          <w:rFonts w:eastAsia="Times New Roman" w:cs="Tahoma"/>
          <w:b/>
          <w:bCs/>
          <w:color w:val="auto"/>
          <w:lang w:eastAsia="es-ES"/>
        </w:rPr>
      </w:pPr>
    </w:p>
    <w:p w14:paraId="7F7EAB74" w14:textId="38CAD005" w:rsidR="00A96309" w:rsidRPr="00A7617D" w:rsidRDefault="00CF3D50" w:rsidP="00CC5C46">
      <w:pPr>
        <w:tabs>
          <w:tab w:val="left" w:pos="4962"/>
        </w:tabs>
        <w:spacing w:after="0" w:line="360" w:lineRule="auto"/>
        <w:contextualSpacing/>
        <w:rPr>
          <w:color w:val="000000"/>
        </w:rPr>
      </w:pPr>
      <w:r w:rsidRPr="00A7617D">
        <w:rPr>
          <w:color w:val="000000"/>
        </w:rPr>
        <w:t xml:space="preserve">De lo anterior, se observa </w:t>
      </w:r>
      <w:r w:rsidR="00A96309" w:rsidRPr="00A7617D">
        <w:rPr>
          <w:color w:val="000000"/>
        </w:rPr>
        <w:t>que,</w:t>
      </w:r>
      <w:r w:rsidRPr="00A7617D">
        <w:rPr>
          <w:color w:val="000000"/>
        </w:rPr>
        <w:t xml:space="preserve"> si bien el Sujeto Obligado entregó información sobre la Bolsa Municipal de Trabajo </w:t>
      </w:r>
      <w:r w:rsidR="00CC5C46" w:rsidRPr="00A7617D">
        <w:rPr>
          <w:color w:val="000000"/>
        </w:rPr>
        <w:t>de Empresa de la región</w:t>
      </w:r>
      <w:r w:rsidR="00A96309" w:rsidRPr="00A7617D">
        <w:rPr>
          <w:color w:val="000000"/>
        </w:rPr>
        <w:t>, lo cierto es que no corresponde a la información requerida inicialmente, pues la pretensión del ahora Recurrente es obtener información sobre los empleos dentro del Ayuntamiento</w:t>
      </w:r>
      <w:r w:rsidR="00934C3E" w:rsidRPr="00A7617D">
        <w:rPr>
          <w:color w:val="000000"/>
        </w:rPr>
        <w:t>, es decir, entregó información que no corresponde con lo solicitado.</w:t>
      </w:r>
    </w:p>
    <w:p w14:paraId="28D65C00" w14:textId="77777777" w:rsidR="00A96309" w:rsidRPr="00A7617D" w:rsidRDefault="00A96309" w:rsidP="00CC5C46">
      <w:pPr>
        <w:tabs>
          <w:tab w:val="left" w:pos="4962"/>
        </w:tabs>
        <w:spacing w:after="0" w:line="360" w:lineRule="auto"/>
        <w:contextualSpacing/>
        <w:rPr>
          <w:color w:val="000000"/>
        </w:rPr>
      </w:pPr>
    </w:p>
    <w:p w14:paraId="7826B08F" w14:textId="3E18AE5A" w:rsidR="00CD4241" w:rsidRPr="00A7617D" w:rsidRDefault="00934C3E" w:rsidP="00CD4241">
      <w:pPr>
        <w:spacing w:after="0" w:line="360" w:lineRule="auto"/>
        <w:rPr>
          <w:rFonts w:eastAsia="Calibri" w:cs="Times New Roman"/>
          <w:color w:val="000000"/>
        </w:rPr>
      </w:pPr>
      <w:r w:rsidRPr="00A7617D">
        <w:rPr>
          <w:rFonts w:eastAsia="Calibri" w:cs="Times New Roman"/>
          <w:color w:val="000000"/>
        </w:rPr>
        <w:t>N</w:t>
      </w:r>
      <w:r w:rsidR="00CF3D50" w:rsidRPr="00A7617D">
        <w:rPr>
          <w:rFonts w:eastAsia="Calibri" w:cs="Times New Roman"/>
          <w:color w:val="000000"/>
        </w:rPr>
        <w:t>o obstante</w:t>
      </w:r>
      <w:r w:rsidRPr="00A7617D">
        <w:rPr>
          <w:rFonts w:eastAsia="Calibri" w:cs="Times New Roman"/>
          <w:color w:val="000000"/>
        </w:rPr>
        <w:t>,</w:t>
      </w:r>
      <w:r w:rsidR="00CF3D50" w:rsidRPr="00A7617D">
        <w:rPr>
          <w:rFonts w:eastAsia="Calibri" w:cs="Times New Roman"/>
          <w:color w:val="000000"/>
        </w:rPr>
        <w:t xml:space="preserve"> durante la sustanciación del medio de impugnación, la </w:t>
      </w:r>
      <w:r w:rsidR="00214981" w:rsidRPr="00A7617D">
        <w:rPr>
          <w:color w:val="000000"/>
        </w:rPr>
        <w:t xml:space="preserve">Subdirección </w:t>
      </w:r>
      <w:r w:rsidR="00214981" w:rsidRPr="00A7617D">
        <w:rPr>
          <w:rFonts w:cs="Tahoma"/>
          <w:lang w:val="es-ES_tradnl"/>
        </w:rPr>
        <w:t xml:space="preserve">de Recursos Humanos precisó que no </w:t>
      </w:r>
      <w:r w:rsidRPr="00A7617D">
        <w:rPr>
          <w:rFonts w:cs="Tahoma"/>
          <w:lang w:val="es-ES_tradnl"/>
        </w:rPr>
        <w:t>contaba</w:t>
      </w:r>
      <w:r w:rsidR="00214981" w:rsidRPr="00A7617D">
        <w:rPr>
          <w:rFonts w:cs="Tahoma"/>
          <w:lang w:val="es-ES_tradnl"/>
        </w:rPr>
        <w:t xml:space="preserve"> con bolsa de trabajo o página oficial para postularse a un empleo en el Gobierno Municipal de Cuautitlán Izcalli</w:t>
      </w:r>
      <w:r w:rsidRPr="00A7617D">
        <w:rPr>
          <w:rFonts w:cs="Tahoma"/>
          <w:lang w:val="es-ES_tradnl"/>
        </w:rPr>
        <w:t>;</w:t>
      </w:r>
      <w:r w:rsidR="00214981" w:rsidRPr="00A7617D">
        <w:rPr>
          <w:rFonts w:cs="Tahoma"/>
          <w:lang w:val="es-ES_tradnl"/>
        </w:rPr>
        <w:t xml:space="preserve"> sin embargo, </w:t>
      </w:r>
      <w:r w:rsidRPr="00A7617D">
        <w:rPr>
          <w:rFonts w:cs="Tahoma"/>
          <w:lang w:val="es-ES_tradnl"/>
        </w:rPr>
        <w:t xml:space="preserve">podía </w:t>
      </w:r>
      <w:r w:rsidR="00214981" w:rsidRPr="00A7617D">
        <w:rPr>
          <w:rFonts w:cs="Tahoma"/>
          <w:lang w:val="es-ES_tradnl"/>
        </w:rPr>
        <w:t xml:space="preserve">presentar su </w:t>
      </w:r>
      <w:r w:rsidR="00214981" w:rsidRPr="00A7617D">
        <w:rPr>
          <w:rFonts w:cs="Tahoma"/>
          <w:i/>
          <w:iCs/>
          <w:lang w:val="es-ES_tradnl"/>
        </w:rPr>
        <w:t>currículum</w:t>
      </w:r>
      <w:r w:rsidRPr="00A7617D">
        <w:rPr>
          <w:rFonts w:cs="Tahoma"/>
          <w:i/>
          <w:iCs/>
          <w:lang w:val="es-ES_tradnl"/>
        </w:rPr>
        <w:t xml:space="preserve"> vitae</w:t>
      </w:r>
      <w:r w:rsidR="00214981" w:rsidRPr="00A7617D">
        <w:rPr>
          <w:rFonts w:cs="Tahoma"/>
          <w:i/>
          <w:iCs/>
          <w:lang w:val="es-ES_tradnl"/>
        </w:rPr>
        <w:t xml:space="preserve">, </w:t>
      </w:r>
      <w:r w:rsidR="00214981" w:rsidRPr="00A7617D">
        <w:rPr>
          <w:rFonts w:cs="Tahoma"/>
          <w:lang w:val="es-ES_tradnl"/>
        </w:rPr>
        <w:t>en la oficina ubicada en la Avenida Primero de Mayo, número 100, Colonia Centro Urbano, Cuautitlán Izcalli; tercer piso del Palacio Municipal</w:t>
      </w:r>
      <w:r w:rsidRPr="00A7617D">
        <w:rPr>
          <w:rFonts w:cs="Tahoma"/>
          <w:lang w:val="es-ES_tradnl"/>
        </w:rPr>
        <w:t>; además, le indicó que</w:t>
      </w:r>
      <w:r w:rsidR="00214981" w:rsidRPr="00A7617D">
        <w:rPr>
          <w:rFonts w:cs="Tahoma"/>
          <w:lang w:val="es-ES_tradnl"/>
        </w:rPr>
        <w:t xml:space="preserve"> en cuanto haya la apertura de plazas laborales para atender las necesidades del servicio público, de acuerdo con el presupuesto y organigrama autorizado, que requiera el perfil postulado, se tomará en consideración para ocupar plazas disponibles.</w:t>
      </w:r>
    </w:p>
    <w:p w14:paraId="5089DA9A" w14:textId="77777777" w:rsidR="00246785" w:rsidRPr="00A7617D" w:rsidRDefault="00246785" w:rsidP="00246785">
      <w:pPr>
        <w:spacing w:after="0" w:line="360" w:lineRule="auto"/>
        <w:rPr>
          <w:rFonts w:eastAsia="Calibri" w:cs="Tahoma"/>
          <w:iCs/>
          <w:lang w:eastAsia="es-ES_tradnl"/>
        </w:rPr>
      </w:pPr>
    </w:p>
    <w:p w14:paraId="2A1EE07E" w14:textId="0017B658" w:rsidR="00934C3E" w:rsidRPr="00A7617D" w:rsidRDefault="00934C3E" w:rsidP="00246785">
      <w:pPr>
        <w:spacing w:after="0" w:line="360" w:lineRule="auto"/>
        <w:rPr>
          <w:rFonts w:eastAsia="Calibri" w:cs="Tahoma"/>
          <w:iCs/>
          <w:lang w:eastAsia="es-ES_tradnl"/>
        </w:rPr>
      </w:pPr>
      <w:r w:rsidRPr="00A7617D">
        <w:rPr>
          <w:rFonts w:eastAsia="Calibri" w:cs="Tahoma"/>
          <w:iCs/>
          <w:lang w:eastAsia="es-ES_tradnl"/>
        </w:rPr>
        <w:t xml:space="preserve">Conforme a lo anterior, se logra vislumbrar que el Sujeto Obligado, en atención al artículo 19, párrafo segundo, de la Ley de Transparencia y Acceso a la Información Pública del Estado </w:t>
      </w:r>
      <w:r w:rsidRPr="00A7617D">
        <w:rPr>
          <w:rFonts w:eastAsia="Calibri" w:cs="Tahoma"/>
          <w:iCs/>
          <w:lang w:eastAsia="es-ES_tradnl"/>
        </w:rPr>
        <w:lastRenderedPageBreak/>
        <w:t>de México y Municipios, indicó que no contaba con determinada información, es decir, que no existía página oficial, ni bolsa de trabajo para ocupar puestos dentro del Ayuntamiento.</w:t>
      </w:r>
    </w:p>
    <w:p w14:paraId="346A92E0" w14:textId="77777777" w:rsidR="00934C3E" w:rsidRPr="00A7617D" w:rsidRDefault="00934C3E" w:rsidP="00246785">
      <w:pPr>
        <w:spacing w:after="0" w:line="360" w:lineRule="auto"/>
        <w:rPr>
          <w:rFonts w:eastAsia="Calibri" w:cs="Tahoma"/>
          <w:iCs/>
          <w:lang w:eastAsia="es-ES_tradnl"/>
        </w:rPr>
      </w:pPr>
    </w:p>
    <w:p w14:paraId="201CE9BE" w14:textId="34A566D2" w:rsidR="00934C3E" w:rsidRPr="00A7617D" w:rsidRDefault="00934C3E" w:rsidP="00246785">
      <w:pPr>
        <w:spacing w:after="0" w:line="360" w:lineRule="auto"/>
        <w:rPr>
          <w:rFonts w:eastAsia="Calibri" w:cs="Tahoma"/>
          <w:iCs/>
          <w:lang w:eastAsia="es-ES_tradnl"/>
        </w:rPr>
      </w:pPr>
      <w:r w:rsidRPr="00A7617D">
        <w:rPr>
          <w:rFonts w:eastAsia="Calibri" w:cs="Tahoma"/>
          <w:iCs/>
          <w:lang w:eastAsia="es-ES_tradnl"/>
        </w:rPr>
        <w:t xml:space="preserve">Además, en cumplimiento a los artículos 12 y 160 de la Ley referida, proporcionó el procedimiento y la forma de que los interesados en ocupar un cargo público, entreguen su </w:t>
      </w:r>
      <w:r w:rsidRPr="00A7617D">
        <w:rPr>
          <w:rFonts w:eastAsia="Calibri" w:cs="Tahoma"/>
          <w:i/>
          <w:lang w:eastAsia="es-ES_tradnl"/>
        </w:rPr>
        <w:t xml:space="preserve">currículum vitae </w:t>
      </w:r>
      <w:r w:rsidRPr="00A7617D">
        <w:rPr>
          <w:rFonts w:eastAsia="Calibri" w:cs="Tahoma"/>
          <w:iCs/>
          <w:lang w:eastAsia="es-ES_tradnl"/>
        </w:rPr>
        <w:t>ante la Subdirección de Recursos Humanos, para que sea tomado en cuenta, cuando se abra una vacante.</w:t>
      </w:r>
    </w:p>
    <w:p w14:paraId="26A9C320" w14:textId="77777777" w:rsidR="00934C3E" w:rsidRPr="00A7617D" w:rsidRDefault="00934C3E" w:rsidP="00246785">
      <w:pPr>
        <w:spacing w:after="0" w:line="360" w:lineRule="auto"/>
        <w:rPr>
          <w:rFonts w:eastAsia="Calibri" w:cs="Tahoma"/>
          <w:iCs/>
          <w:lang w:eastAsia="es-ES_tradnl"/>
        </w:rPr>
      </w:pPr>
    </w:p>
    <w:p w14:paraId="53941B10" w14:textId="574B1796" w:rsidR="00246785" w:rsidRPr="00A7617D" w:rsidRDefault="00934C3E" w:rsidP="00246785">
      <w:pPr>
        <w:spacing w:after="0" w:line="360" w:lineRule="auto"/>
      </w:pPr>
      <w:r w:rsidRPr="00A7617D">
        <w:rPr>
          <w:bCs/>
        </w:rPr>
        <w:t xml:space="preserve">Así, se considera que el área competente </w:t>
      </w:r>
      <w:r w:rsidRPr="00A7617D">
        <w:rPr>
          <w:rFonts w:eastAsia="Times New Roman" w:cs="Tahoma"/>
          <w:bCs/>
          <w:color w:val="0D0D0D" w:themeColor="text1" w:themeTint="F2"/>
          <w:szCs w:val="24"/>
          <w:lang w:val="es-ES" w:eastAsia="es-ES"/>
        </w:rPr>
        <w:t>proporcionó la información que obraba en sus archivos y daba cuenta de lo peticionado, al contener</w:t>
      </w:r>
      <w:r w:rsidR="0083124F" w:rsidRPr="00A7617D">
        <w:rPr>
          <w:rFonts w:eastAsia="Times New Roman" w:cs="Tahoma"/>
          <w:bCs/>
          <w:color w:val="0D0D0D" w:themeColor="text1" w:themeTint="F2"/>
          <w:szCs w:val="24"/>
          <w:lang w:val="es-ES" w:eastAsia="es-ES"/>
        </w:rPr>
        <w:t xml:space="preserve"> </w:t>
      </w:r>
      <w:r w:rsidRPr="00A7617D">
        <w:rPr>
          <w:rFonts w:eastAsia="Times New Roman" w:cs="Tahoma"/>
          <w:bCs/>
          <w:color w:val="0D0D0D" w:themeColor="text1" w:themeTint="F2"/>
          <w:szCs w:val="24"/>
          <w:lang w:val="es-ES" w:eastAsia="es-ES"/>
        </w:rPr>
        <w:t>el procedimiento</w:t>
      </w:r>
      <w:r w:rsidR="0083124F" w:rsidRPr="00A7617D">
        <w:rPr>
          <w:rFonts w:eastAsia="Times New Roman" w:cs="Tahoma"/>
          <w:bCs/>
          <w:color w:val="0D0D0D" w:themeColor="text1" w:themeTint="F2"/>
          <w:szCs w:val="24"/>
          <w:lang w:val="es-ES" w:eastAsia="es-ES"/>
        </w:rPr>
        <w:t xml:space="preserve"> </w:t>
      </w:r>
      <w:r w:rsidR="0083124F" w:rsidRPr="00A7617D">
        <w:rPr>
          <w:rFonts w:cs="Tahoma"/>
          <w:lang w:val="es-ES_tradnl"/>
        </w:rPr>
        <w:t>para postularse a un empleo en el Gobierno Municipal de Cuautitlán Izcalli</w:t>
      </w:r>
      <w:r w:rsidR="00246785" w:rsidRPr="00A7617D">
        <w:rPr>
          <w:bCs/>
          <w:lang w:val="es-ES"/>
        </w:rPr>
        <w:t>,</w:t>
      </w:r>
      <w:r w:rsidR="0083124F" w:rsidRPr="00A7617D">
        <w:rPr>
          <w:bCs/>
          <w:lang w:val="es-ES"/>
        </w:rPr>
        <w:t xml:space="preserve"> </w:t>
      </w:r>
      <w:r w:rsidR="00246785" w:rsidRPr="00A7617D">
        <w:rPr>
          <w:bCs/>
          <w:lang w:val="es-ES"/>
        </w:rPr>
        <w:t>por lo que</w:t>
      </w:r>
      <w:r w:rsidR="00246785" w:rsidRPr="00A7617D">
        <w:rPr>
          <w:b/>
        </w:rPr>
        <w:t>, modificó su respuesta y la impugnación que se dirime ha quedado sin materia.</w:t>
      </w:r>
    </w:p>
    <w:p w14:paraId="3D979DAC" w14:textId="77777777" w:rsidR="009D74BC" w:rsidRPr="00A7617D" w:rsidRDefault="009D74BC" w:rsidP="00246785">
      <w:pPr>
        <w:spacing w:after="0" w:line="360" w:lineRule="auto"/>
        <w:rPr>
          <w:b/>
        </w:rPr>
      </w:pPr>
    </w:p>
    <w:p w14:paraId="3791A499" w14:textId="77777777" w:rsidR="009D74BC" w:rsidRPr="00A7617D" w:rsidRDefault="009D74BC" w:rsidP="009D74BC">
      <w:pPr>
        <w:spacing w:after="0" w:line="360" w:lineRule="auto"/>
        <w:rPr>
          <w:b/>
          <w:bCs/>
          <w:lang w:val="es-ES"/>
        </w:rPr>
      </w:pPr>
      <w:r w:rsidRPr="00A7617D">
        <w:rPr>
          <w:b/>
          <w:bCs/>
          <w:lang w:val="es-ES"/>
        </w:rPr>
        <w:t>CUARTO. Decisión</w:t>
      </w:r>
    </w:p>
    <w:p w14:paraId="6964508E" w14:textId="77777777" w:rsidR="009D74BC" w:rsidRPr="00A7617D" w:rsidRDefault="009D74BC" w:rsidP="009D74BC">
      <w:pPr>
        <w:spacing w:after="0" w:line="360" w:lineRule="auto"/>
        <w:rPr>
          <w:b/>
          <w:bCs/>
          <w:lang w:val="es-ES"/>
        </w:rPr>
      </w:pPr>
    </w:p>
    <w:p w14:paraId="487342A9" w14:textId="7669F781" w:rsidR="009D74BC" w:rsidRPr="00A7617D" w:rsidRDefault="009D74BC" w:rsidP="009D74BC">
      <w:pPr>
        <w:spacing w:after="0" w:line="360" w:lineRule="auto"/>
      </w:pPr>
      <w:r w:rsidRPr="00A7617D">
        <w:rPr>
          <w:bCs/>
          <w:lang w:val="es-ES"/>
        </w:rPr>
        <w:t xml:space="preserve">Con fundamento en lo dispuesto en el artículo 186, fracción I de la Ley de Transparencia y Acceso a la Información Pública del Estado de México y Municipios, se considera procedente </w:t>
      </w:r>
      <w:r w:rsidRPr="00A7617D">
        <w:rPr>
          <w:b/>
          <w:bCs/>
          <w:lang w:val="es-ES"/>
        </w:rPr>
        <w:t xml:space="preserve">SOBRESEER </w:t>
      </w:r>
      <w:r w:rsidRPr="00A7617D">
        <w:rPr>
          <w:bCs/>
          <w:lang w:val="es-ES"/>
        </w:rPr>
        <w:t xml:space="preserve">el Recurso de Revisión </w:t>
      </w:r>
      <w:r w:rsidRPr="00A7617D">
        <w:t>0</w:t>
      </w:r>
      <w:r w:rsidR="00DE410E" w:rsidRPr="00A7617D">
        <w:t>6641</w:t>
      </w:r>
      <w:r w:rsidRPr="00A7617D">
        <w:t>/INFOEM/IP/RR/2024</w:t>
      </w:r>
      <w:r w:rsidRPr="00A7617D">
        <w:rPr>
          <w:bCs/>
          <w:lang w:val="es-ES"/>
        </w:rPr>
        <w:t xml:space="preserve">, </w:t>
      </w:r>
      <w:r w:rsidRPr="00A7617D">
        <w:t>al modificar la respuesta a la solicitud de acceso a la información con número de folio 00</w:t>
      </w:r>
      <w:r w:rsidR="008302F7" w:rsidRPr="00A7617D">
        <w:t>926</w:t>
      </w:r>
      <w:r w:rsidRPr="00A7617D">
        <w:t>/</w:t>
      </w:r>
      <w:r w:rsidR="008302F7" w:rsidRPr="00A7617D">
        <w:t>CUAUTIZC</w:t>
      </w:r>
      <w:r w:rsidRPr="00A7617D">
        <w:t xml:space="preserve">/IP/2024. </w:t>
      </w:r>
    </w:p>
    <w:p w14:paraId="08D11687" w14:textId="77777777" w:rsidR="009D74BC" w:rsidRPr="00A7617D" w:rsidRDefault="009D74BC" w:rsidP="009D74BC">
      <w:pPr>
        <w:spacing w:after="0" w:line="360" w:lineRule="auto"/>
        <w:rPr>
          <w:bCs/>
        </w:rPr>
      </w:pPr>
    </w:p>
    <w:p w14:paraId="5859F74F" w14:textId="77777777" w:rsidR="009D74BC" w:rsidRPr="00A7617D" w:rsidRDefault="009D74BC" w:rsidP="009D74BC">
      <w:pPr>
        <w:spacing w:after="0" w:line="360" w:lineRule="auto"/>
        <w:rPr>
          <w:b/>
          <w:bCs/>
          <w:iCs/>
        </w:rPr>
      </w:pPr>
      <w:r w:rsidRPr="00A7617D">
        <w:rPr>
          <w:b/>
          <w:bCs/>
          <w:iCs/>
        </w:rPr>
        <w:t>Términos de la Resolución para conocimiento del Particular</w:t>
      </w:r>
    </w:p>
    <w:p w14:paraId="0E71695E" w14:textId="77777777" w:rsidR="009D74BC" w:rsidRPr="00A7617D" w:rsidRDefault="009D74BC" w:rsidP="009D74BC">
      <w:pPr>
        <w:spacing w:after="0" w:line="360" w:lineRule="auto"/>
        <w:rPr>
          <w:b/>
          <w:bCs/>
          <w:iCs/>
        </w:rPr>
      </w:pPr>
    </w:p>
    <w:p w14:paraId="75810F6A" w14:textId="44F69261" w:rsidR="009D74BC" w:rsidRPr="00A7617D" w:rsidRDefault="009D74BC" w:rsidP="009D74BC">
      <w:pPr>
        <w:spacing w:after="0" w:line="360" w:lineRule="auto"/>
        <w:rPr>
          <w:bCs/>
          <w:iCs/>
          <w:lang w:val="es-ES"/>
        </w:rPr>
      </w:pPr>
      <w:r w:rsidRPr="00A7617D">
        <w:rPr>
          <w:bCs/>
          <w:iCs/>
          <w:lang w:val="es-ES"/>
        </w:rPr>
        <w:t xml:space="preserve">Se le hace del conocimiento del Particular, que, si bien en un principio se le daba la razón, pues el Sujeto Obligado </w:t>
      </w:r>
      <w:r w:rsidR="008302F7" w:rsidRPr="00A7617D">
        <w:rPr>
          <w:bCs/>
          <w:iCs/>
          <w:lang w:val="es-ES"/>
        </w:rPr>
        <w:t>no turnó la solicitud al área competente y por ende no entregó la información solicitada</w:t>
      </w:r>
      <w:r w:rsidRPr="00A7617D">
        <w:rPr>
          <w:bCs/>
          <w:iCs/>
          <w:lang w:val="es-ES"/>
        </w:rPr>
        <w:t xml:space="preserve">, durante la sustanciación del Medio de Impugnación, </w:t>
      </w:r>
      <w:r w:rsidR="008302F7" w:rsidRPr="00A7617D">
        <w:rPr>
          <w:bCs/>
          <w:iCs/>
          <w:lang w:val="es-ES"/>
        </w:rPr>
        <w:t xml:space="preserve">a través del área competente </w:t>
      </w:r>
      <w:r w:rsidR="008302F7" w:rsidRPr="00A7617D">
        <w:rPr>
          <w:rFonts w:eastAsia="Times New Roman" w:cs="Tahoma"/>
          <w:bCs/>
          <w:color w:val="0D0D0D" w:themeColor="text1" w:themeTint="F2"/>
          <w:szCs w:val="24"/>
          <w:lang w:val="es-ES" w:eastAsia="es-ES"/>
        </w:rPr>
        <w:t xml:space="preserve">entregó la información </w:t>
      </w:r>
      <w:r w:rsidR="008302F7" w:rsidRPr="00A7617D">
        <w:rPr>
          <w:rFonts w:cs="Tahoma"/>
          <w:lang w:val="es-ES_tradnl"/>
        </w:rPr>
        <w:t>para postularse a un empleo en el Gobierno Municipal</w:t>
      </w:r>
      <w:r w:rsidRPr="00A7617D">
        <w:rPr>
          <w:bCs/>
          <w:iCs/>
          <w:lang w:val="es-ES"/>
        </w:rPr>
        <w:t xml:space="preserve">. </w:t>
      </w:r>
      <w:r w:rsidR="000A476C" w:rsidRPr="00A7617D">
        <w:rPr>
          <w:bCs/>
          <w:iCs/>
          <w:lang w:val="es-ES"/>
        </w:rPr>
        <w:lastRenderedPageBreak/>
        <w:t>L</w:t>
      </w:r>
      <w:r w:rsidRPr="00A7617D">
        <w:rPr>
          <w:rFonts w:eastAsia="Calibri" w:cs="Tahoma"/>
          <w:bCs/>
          <w:iCs/>
          <w:color w:val="0D0D0D" w:themeColor="text1" w:themeTint="F2"/>
        </w:rPr>
        <w:t xml:space="preserve">a </w:t>
      </w:r>
      <w:r w:rsidRPr="00A7617D">
        <w:rPr>
          <w:rFonts w:eastAsia="Calibri" w:cs="Tahoma"/>
          <w:bCs/>
          <w:iCs/>
          <w:lang w:val="es-ES_tradnl"/>
        </w:rPr>
        <w:t>labor de este Instituto de Transparencia, Acceso a la Información Pública y Protección de Datos Personales del Estado de México y Municipios, es apoyar a la población a acceder a la información pública y garantizar la protección de los datos personales.</w:t>
      </w:r>
    </w:p>
    <w:p w14:paraId="589FD722" w14:textId="77777777" w:rsidR="000A476C" w:rsidRPr="00A7617D" w:rsidRDefault="000A476C" w:rsidP="009D74BC">
      <w:pPr>
        <w:spacing w:after="0" w:line="360" w:lineRule="auto"/>
        <w:rPr>
          <w:bCs/>
          <w:iCs/>
          <w:lang w:val="es-ES"/>
        </w:rPr>
      </w:pPr>
    </w:p>
    <w:p w14:paraId="758C479F" w14:textId="77777777" w:rsidR="009D74BC" w:rsidRPr="00A7617D" w:rsidRDefault="009D74BC" w:rsidP="009D74BC">
      <w:pPr>
        <w:spacing w:after="0" w:line="360" w:lineRule="auto"/>
        <w:rPr>
          <w:bCs/>
        </w:rPr>
      </w:pPr>
      <w:r w:rsidRPr="00A7617D">
        <w:t>Por</w:t>
      </w:r>
      <w:r w:rsidRPr="00A7617D">
        <w:rPr>
          <w:bCs/>
        </w:rPr>
        <w:t xml:space="preserve"> lo expuesto y fundado, este Pleno:</w:t>
      </w:r>
    </w:p>
    <w:p w14:paraId="21A4A410" w14:textId="77777777" w:rsidR="009D74BC" w:rsidRPr="00A7617D" w:rsidRDefault="009D74BC" w:rsidP="009D74BC">
      <w:pPr>
        <w:spacing w:after="0" w:line="360" w:lineRule="auto"/>
        <w:rPr>
          <w:bCs/>
        </w:rPr>
      </w:pPr>
    </w:p>
    <w:p w14:paraId="4436B2AF" w14:textId="77777777" w:rsidR="009D74BC" w:rsidRPr="00A7617D" w:rsidRDefault="009D74BC" w:rsidP="009D74BC">
      <w:pPr>
        <w:spacing w:after="0" w:line="360" w:lineRule="auto"/>
        <w:jc w:val="center"/>
        <w:rPr>
          <w:b/>
          <w:bCs/>
          <w:iCs/>
        </w:rPr>
      </w:pPr>
      <w:r w:rsidRPr="00A7617D">
        <w:rPr>
          <w:b/>
          <w:bCs/>
          <w:iCs/>
        </w:rPr>
        <w:t>R E S U E L V E</w:t>
      </w:r>
    </w:p>
    <w:p w14:paraId="0171B83F" w14:textId="77777777" w:rsidR="009D74BC" w:rsidRPr="00A7617D" w:rsidRDefault="009D74BC" w:rsidP="009D74BC">
      <w:pPr>
        <w:spacing w:after="0" w:line="360" w:lineRule="auto"/>
        <w:rPr>
          <w:b/>
          <w:bCs/>
          <w:iCs/>
        </w:rPr>
      </w:pPr>
    </w:p>
    <w:p w14:paraId="02B6061B" w14:textId="6C339E82" w:rsidR="009D74BC" w:rsidRPr="00A7617D" w:rsidRDefault="009D74BC" w:rsidP="009D74BC">
      <w:pPr>
        <w:spacing w:after="0" w:line="360" w:lineRule="auto"/>
        <w:rPr>
          <w:b/>
          <w:bCs/>
          <w:iCs/>
        </w:rPr>
      </w:pPr>
      <w:r w:rsidRPr="00A7617D">
        <w:rPr>
          <w:b/>
          <w:bCs/>
          <w:iCs/>
        </w:rPr>
        <w:t xml:space="preserve">PRIMERO. </w:t>
      </w:r>
      <w:r w:rsidRPr="00A7617D">
        <w:rPr>
          <w:iCs/>
        </w:rPr>
        <w:t xml:space="preserve">Se </w:t>
      </w:r>
      <w:r w:rsidRPr="00A7617D">
        <w:rPr>
          <w:b/>
          <w:bCs/>
          <w:iCs/>
        </w:rPr>
        <w:t xml:space="preserve">SOBRESEE </w:t>
      </w:r>
      <w:r w:rsidRPr="00A7617D">
        <w:rPr>
          <w:iCs/>
        </w:rPr>
        <w:t>el Recurso de Revisión con número</w:t>
      </w:r>
      <w:r w:rsidRPr="00A7617D">
        <w:rPr>
          <w:b/>
          <w:bCs/>
          <w:iCs/>
        </w:rPr>
        <w:t xml:space="preserve"> </w:t>
      </w:r>
      <w:r w:rsidRPr="00A7617D">
        <w:rPr>
          <w:bCs/>
          <w:iCs/>
        </w:rPr>
        <w:t>0</w:t>
      </w:r>
      <w:r w:rsidR="008302F7" w:rsidRPr="00A7617D">
        <w:rPr>
          <w:bCs/>
          <w:iCs/>
        </w:rPr>
        <w:t>6641</w:t>
      </w:r>
      <w:r w:rsidRPr="00A7617D">
        <w:rPr>
          <w:bCs/>
          <w:iCs/>
        </w:rPr>
        <w:t>/INFOEM/IP/RR/2024,</w:t>
      </w:r>
      <w:r w:rsidRPr="00A7617D">
        <w:rPr>
          <w:bCs/>
          <w:lang w:val="es-ES"/>
        </w:rPr>
        <w:t xml:space="preserve"> en términos del artículo 192, fracción III, de la Ley de Transparencia y Acceso a la Información Pública del Estado de México y Municipios,</w:t>
      </w:r>
      <w:r w:rsidRPr="00A7617D">
        <w:rPr>
          <w:b/>
          <w:bCs/>
          <w:iCs/>
          <w:lang w:val="es-ES"/>
        </w:rPr>
        <w:t xml:space="preserve"> </w:t>
      </w:r>
      <w:r w:rsidRPr="00A7617D">
        <w:rPr>
          <w:iCs/>
        </w:rPr>
        <w:t>porque el Sujeto Obligado, al modificar la respuesta a la solicitud de acceso a la información</w:t>
      </w:r>
      <w:r w:rsidRPr="00A7617D">
        <w:rPr>
          <w:bCs/>
          <w:iCs/>
        </w:rPr>
        <w:t>,</w:t>
      </w:r>
      <w:r w:rsidRPr="00A7617D">
        <w:rPr>
          <w:b/>
          <w:bCs/>
          <w:iCs/>
        </w:rPr>
        <w:t xml:space="preserve"> </w:t>
      </w:r>
      <w:r w:rsidRPr="00A7617D">
        <w:rPr>
          <w:iCs/>
        </w:rPr>
        <w:t>el Medio de Impugnación, quedó sin materia, en términos de los Considerandos</w:t>
      </w:r>
      <w:r w:rsidRPr="00A7617D">
        <w:rPr>
          <w:b/>
          <w:bCs/>
          <w:iCs/>
        </w:rPr>
        <w:t xml:space="preserve"> TERCERO </w:t>
      </w:r>
      <w:r w:rsidRPr="00A7617D">
        <w:rPr>
          <w:bCs/>
          <w:iCs/>
        </w:rPr>
        <w:t>y</w:t>
      </w:r>
      <w:r w:rsidRPr="00A7617D">
        <w:rPr>
          <w:b/>
          <w:bCs/>
          <w:iCs/>
        </w:rPr>
        <w:t xml:space="preserve"> CUARTO </w:t>
      </w:r>
      <w:r w:rsidRPr="00A7617D">
        <w:rPr>
          <w:iCs/>
        </w:rPr>
        <w:t>de la presente Resolución.</w:t>
      </w:r>
    </w:p>
    <w:p w14:paraId="1C14FCA6" w14:textId="77777777" w:rsidR="009D74BC" w:rsidRPr="00A7617D" w:rsidRDefault="009D74BC" w:rsidP="009D74BC">
      <w:pPr>
        <w:spacing w:after="0" w:line="360" w:lineRule="auto"/>
        <w:rPr>
          <w:b/>
          <w:bCs/>
          <w:i/>
          <w:iCs/>
        </w:rPr>
      </w:pPr>
    </w:p>
    <w:p w14:paraId="6C2D2C2D" w14:textId="77777777" w:rsidR="009D74BC" w:rsidRPr="00A7617D" w:rsidRDefault="009D74BC" w:rsidP="009D74BC">
      <w:pPr>
        <w:spacing w:after="0" w:line="360" w:lineRule="auto"/>
        <w:rPr>
          <w:b/>
          <w:bCs/>
          <w:iCs/>
        </w:rPr>
      </w:pPr>
      <w:r w:rsidRPr="00A7617D">
        <w:rPr>
          <w:b/>
          <w:bCs/>
          <w:iCs/>
        </w:rPr>
        <w:t xml:space="preserve">SEGUNDO. NOTIFÍQUESE POR SAIMEX </w:t>
      </w:r>
      <w:r w:rsidRPr="00A7617D">
        <w:rPr>
          <w:iCs/>
        </w:rPr>
        <w:t>la presente Resolución al Titular de la Unidad de Transparencia del Sujeto Obligado.</w:t>
      </w:r>
    </w:p>
    <w:p w14:paraId="1C04B0ED" w14:textId="77777777" w:rsidR="009D74BC" w:rsidRPr="00A7617D" w:rsidRDefault="009D74BC" w:rsidP="009D74BC">
      <w:pPr>
        <w:spacing w:after="0" w:line="360" w:lineRule="auto"/>
        <w:rPr>
          <w:b/>
          <w:bCs/>
          <w:i/>
          <w:iCs/>
        </w:rPr>
      </w:pPr>
    </w:p>
    <w:p w14:paraId="7B04259F" w14:textId="77777777" w:rsidR="009D74BC" w:rsidRPr="00A7617D" w:rsidRDefault="009D74BC" w:rsidP="009D74BC">
      <w:pPr>
        <w:spacing w:after="0" w:line="360" w:lineRule="auto"/>
        <w:rPr>
          <w:b/>
          <w:bCs/>
          <w:iCs/>
        </w:rPr>
      </w:pPr>
      <w:r w:rsidRPr="00A7617D">
        <w:rPr>
          <w:b/>
          <w:bCs/>
          <w:iCs/>
        </w:rPr>
        <w:t xml:space="preserve">TERCERO. NOTIFÍQUESE POR SAIMEX </w:t>
      </w:r>
      <w:r w:rsidRPr="00A7617D">
        <w:rPr>
          <w:iCs/>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6924476F" w14:textId="77777777" w:rsidR="009D74BC" w:rsidRPr="00A7617D" w:rsidRDefault="009D74BC" w:rsidP="009D74BC">
      <w:pPr>
        <w:spacing w:after="0" w:line="360" w:lineRule="auto"/>
        <w:rPr>
          <w:bCs/>
        </w:rPr>
      </w:pPr>
    </w:p>
    <w:p w14:paraId="2FD56523" w14:textId="626E4EFC" w:rsidR="009D74BC" w:rsidRPr="002B5C27" w:rsidRDefault="009D74BC" w:rsidP="009D74BC">
      <w:pPr>
        <w:spacing w:after="0" w:line="360" w:lineRule="auto"/>
        <w:rPr>
          <w:bCs/>
        </w:rPr>
      </w:pPr>
      <w:r w:rsidRPr="00A7617D">
        <w:rPr>
          <w:bCs/>
        </w:rPr>
        <w:t xml:space="preserve">ASÍ LO RESUELVE, POR </w:t>
      </w:r>
      <w:r w:rsidRPr="00A7617D">
        <w:rPr>
          <w:b/>
        </w:rPr>
        <w:t>UNANIMIDAD</w:t>
      </w:r>
      <w:r w:rsidRPr="00A7617D">
        <w:rPr>
          <w:bCs/>
        </w:rPr>
        <w:t xml:space="preserve"> DE VOTOS EL PLENO DEL INSTITUTO DE TRANSPARENCIA, ACCESO A LA INFORMACIÓN PÚBLICA Y PROTECCIÓN DE DATOS PERSONALES DEL ESTADO DE MÉXICO Y MUNICIPIOS, CONFORMADO POR </w:t>
      </w:r>
      <w:r w:rsidRPr="00A7617D">
        <w:rPr>
          <w:bCs/>
        </w:rPr>
        <w:lastRenderedPageBreak/>
        <w:t xml:space="preserve">LOS COMISIONADOS JOSÉ MARTÍNEZ VILCHIS, MARÍA DEL ROSARIO MEJÍA AYALA, SHARON CRISTINA MORALES MARTÍNEZ, LUIS GUSTAVO PARRA NORIEGA Y GUADALUPE RAMÍREZ PEÑA, EN LA </w:t>
      </w:r>
      <w:r w:rsidR="00D40E39" w:rsidRPr="00A7617D">
        <w:rPr>
          <w:bCs/>
        </w:rPr>
        <w:t>CUADRAGÉSIMA</w:t>
      </w:r>
      <w:r w:rsidRPr="00A7617D">
        <w:rPr>
          <w:bCs/>
        </w:rPr>
        <w:t xml:space="preserve"> SESIÓN ORDINARIA, CELEBRADA EL </w:t>
      </w:r>
      <w:r w:rsidR="00D40E39" w:rsidRPr="00A7617D">
        <w:rPr>
          <w:bCs/>
        </w:rPr>
        <w:t>VEINTIUNO DE NOVIEMBRE</w:t>
      </w:r>
      <w:r w:rsidR="00053FF2" w:rsidRPr="00A7617D">
        <w:rPr>
          <w:bCs/>
        </w:rPr>
        <w:t xml:space="preserve"> </w:t>
      </w:r>
      <w:r w:rsidRPr="00A7617D">
        <w:rPr>
          <w:bCs/>
        </w:rPr>
        <w:t>DE DOS MIL VEINTICUATRO, ANTE EL SECRETARIO TÉCNICO DEL PLENO, ALEXIS TAPIA RAMÍREZ.</w:t>
      </w:r>
    </w:p>
    <w:p w14:paraId="220B445F" w14:textId="77777777" w:rsidR="009D74BC" w:rsidRDefault="009D74BC" w:rsidP="00246785">
      <w:pPr>
        <w:spacing w:after="0" w:line="360" w:lineRule="auto"/>
        <w:rPr>
          <w:b/>
        </w:rPr>
      </w:pPr>
    </w:p>
    <w:p w14:paraId="56CCB976" w14:textId="77777777" w:rsidR="00503573" w:rsidRDefault="00503573" w:rsidP="00246785">
      <w:pPr>
        <w:spacing w:after="0" w:line="360" w:lineRule="auto"/>
        <w:rPr>
          <w:b/>
        </w:rPr>
      </w:pPr>
    </w:p>
    <w:p w14:paraId="5284BA9C" w14:textId="77777777" w:rsidR="00503573" w:rsidRPr="00503573" w:rsidRDefault="00503573" w:rsidP="00246785">
      <w:pPr>
        <w:spacing w:after="0" w:line="360" w:lineRule="auto"/>
        <w:rPr>
          <w:bCs/>
          <w:lang w:val="es-ES"/>
        </w:rPr>
      </w:pPr>
    </w:p>
    <w:p w14:paraId="5822DEA2" w14:textId="77777777" w:rsidR="00246785" w:rsidRPr="00060459" w:rsidRDefault="00246785" w:rsidP="00D16E46">
      <w:pPr>
        <w:spacing w:after="0" w:line="360" w:lineRule="auto"/>
        <w:rPr>
          <w:color w:val="0D0D0D"/>
        </w:rPr>
      </w:pPr>
    </w:p>
    <w:p w14:paraId="28327077" w14:textId="77777777" w:rsidR="000E0092" w:rsidRPr="00060459" w:rsidRDefault="000E0092" w:rsidP="00D16E46">
      <w:pPr>
        <w:spacing w:after="0" w:line="360" w:lineRule="auto"/>
        <w:rPr>
          <w:color w:val="0D0D0D"/>
        </w:rPr>
      </w:pPr>
    </w:p>
    <w:p w14:paraId="25DA0685" w14:textId="77777777" w:rsidR="0025508B" w:rsidRDefault="0025508B" w:rsidP="00D16E46">
      <w:pPr>
        <w:spacing w:after="0" w:line="360" w:lineRule="auto"/>
        <w:ind w:right="-28"/>
      </w:pPr>
    </w:p>
    <w:p w14:paraId="4C15E440" w14:textId="77777777" w:rsidR="00583737" w:rsidRDefault="00583737" w:rsidP="00D16E46">
      <w:pPr>
        <w:spacing w:after="0" w:line="360" w:lineRule="auto"/>
        <w:ind w:right="-28"/>
      </w:pPr>
    </w:p>
    <w:p w14:paraId="4C8C51FB" w14:textId="77777777" w:rsidR="00583737" w:rsidRDefault="00583737" w:rsidP="00D16E46">
      <w:pPr>
        <w:spacing w:after="0" w:line="360" w:lineRule="auto"/>
        <w:ind w:right="-28"/>
      </w:pPr>
    </w:p>
    <w:p w14:paraId="1A5353DF" w14:textId="77777777" w:rsidR="00583737" w:rsidRDefault="00583737" w:rsidP="00D16E46">
      <w:pPr>
        <w:spacing w:after="0" w:line="360" w:lineRule="auto"/>
        <w:ind w:right="-28"/>
      </w:pPr>
    </w:p>
    <w:p w14:paraId="46FB4AA2" w14:textId="77777777" w:rsidR="00F545C5" w:rsidRDefault="00F545C5" w:rsidP="00D16E46">
      <w:pPr>
        <w:tabs>
          <w:tab w:val="left" w:pos="4962"/>
        </w:tabs>
        <w:spacing w:after="0" w:line="360" w:lineRule="auto"/>
        <w:rPr>
          <w:rFonts w:eastAsia="Calibri" w:cs="Tahoma"/>
          <w:bCs/>
        </w:rPr>
      </w:pPr>
    </w:p>
    <w:p w14:paraId="089103C8" w14:textId="77777777" w:rsidR="00EB3DC8" w:rsidRDefault="00EB3DC8" w:rsidP="00D16E46">
      <w:pPr>
        <w:spacing w:after="0" w:line="360" w:lineRule="auto"/>
        <w:rPr>
          <w:bCs/>
          <w:iCs/>
          <w:lang w:val="es-ES"/>
        </w:rPr>
      </w:pPr>
    </w:p>
    <w:p w14:paraId="1FC3D546" w14:textId="77777777" w:rsidR="00696E0D" w:rsidRDefault="00696E0D" w:rsidP="00D16E46">
      <w:pPr>
        <w:spacing w:after="0" w:line="360" w:lineRule="auto"/>
        <w:rPr>
          <w:bCs/>
          <w:iCs/>
          <w:lang w:val="es-ES"/>
        </w:rPr>
      </w:pPr>
    </w:p>
    <w:p w14:paraId="5887CBDC" w14:textId="77777777" w:rsidR="00696E0D" w:rsidRPr="00963B00" w:rsidRDefault="00696E0D" w:rsidP="00D16E46">
      <w:pPr>
        <w:spacing w:after="0" w:line="360" w:lineRule="auto"/>
        <w:rPr>
          <w:bCs/>
          <w:iCs/>
          <w:lang w:val="es-ES"/>
        </w:rPr>
      </w:pPr>
    </w:p>
    <w:p w14:paraId="3FEE71BE" w14:textId="77777777" w:rsidR="0024566F" w:rsidRDefault="0024566F" w:rsidP="00D16E46">
      <w:pPr>
        <w:spacing w:after="0" w:line="360" w:lineRule="auto"/>
      </w:pPr>
    </w:p>
    <w:p w14:paraId="25345C24" w14:textId="77777777" w:rsidR="0024566F" w:rsidRPr="000E449C" w:rsidRDefault="0024566F" w:rsidP="00D16E46">
      <w:pPr>
        <w:spacing w:after="0" w:line="360" w:lineRule="auto"/>
      </w:pPr>
    </w:p>
    <w:p w14:paraId="46B8462E" w14:textId="77777777" w:rsidR="007C1DD1" w:rsidRDefault="007C1DD1" w:rsidP="00D16E46">
      <w:pPr>
        <w:pStyle w:val="NormalWeb"/>
        <w:spacing w:after="0" w:line="360" w:lineRule="auto"/>
        <w:rPr>
          <w:rFonts w:ascii="Palatino Linotype" w:hAnsi="Palatino Linotype"/>
          <w:color w:val="000000"/>
          <w:sz w:val="22"/>
          <w:szCs w:val="22"/>
        </w:rPr>
      </w:pPr>
    </w:p>
    <w:p w14:paraId="5077347B" w14:textId="77777777" w:rsidR="007C1DD1" w:rsidRPr="007C1DD1" w:rsidRDefault="007C1DD1" w:rsidP="00D16E46">
      <w:pPr>
        <w:pStyle w:val="NormalWeb"/>
        <w:spacing w:after="0" w:line="360" w:lineRule="auto"/>
        <w:rPr>
          <w:rFonts w:ascii="Palatino Linotype" w:hAnsi="Palatino Linotype"/>
          <w:color w:val="000000"/>
          <w:sz w:val="22"/>
          <w:szCs w:val="22"/>
        </w:rPr>
      </w:pPr>
    </w:p>
    <w:p w14:paraId="096E1AE8" w14:textId="77777777" w:rsidR="009443DE" w:rsidRDefault="009443DE" w:rsidP="00D16E46">
      <w:pPr>
        <w:widowControl w:val="0"/>
        <w:autoSpaceDE w:val="0"/>
        <w:autoSpaceDN w:val="0"/>
        <w:adjustRightInd w:val="0"/>
        <w:spacing w:after="0" w:line="360" w:lineRule="auto"/>
        <w:contextualSpacing/>
        <w:rPr>
          <w:rFonts w:eastAsia="Times New Roman" w:cs="Times New Roman"/>
          <w:color w:val="auto"/>
          <w:lang w:eastAsia="es-ES"/>
        </w:rPr>
      </w:pPr>
    </w:p>
    <w:p w14:paraId="1950A4FE" w14:textId="145680F6" w:rsidR="00C50842" w:rsidRDefault="00C50842" w:rsidP="00D16E46">
      <w:pPr>
        <w:spacing w:after="0" w:line="360" w:lineRule="auto"/>
      </w:pPr>
      <w:bookmarkStart w:id="7" w:name="_GoBack"/>
      <w:bookmarkEnd w:id="7"/>
    </w:p>
    <w:sectPr w:rsidR="00C50842" w:rsidSect="009B3229">
      <w:headerReference w:type="even" r:id="rId15"/>
      <w:headerReference w:type="default" r:id="rId16"/>
      <w:footerReference w:type="even" r:id="rId17"/>
      <w:footerReference w:type="default" r:id="rId18"/>
      <w:headerReference w:type="first" r:id="rId19"/>
      <w:footerReference w:type="first" r:id="rId20"/>
      <w:pgSz w:w="12240" w:h="15840"/>
      <w:pgMar w:top="1418" w:right="1608" w:bottom="1560" w:left="1701" w:header="57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48B72" w14:textId="77777777" w:rsidR="008067CF" w:rsidRDefault="008067CF" w:rsidP="00EC77D9">
      <w:pPr>
        <w:spacing w:after="0" w:line="240" w:lineRule="auto"/>
      </w:pPr>
      <w:r>
        <w:separator/>
      </w:r>
    </w:p>
  </w:endnote>
  <w:endnote w:type="continuationSeparator" w:id="0">
    <w:p w14:paraId="5A3F05BF" w14:textId="77777777" w:rsidR="008067CF" w:rsidRDefault="008067CF" w:rsidP="00EC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50137D61"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B0B1C">
              <w:rPr>
                <w:b/>
                <w:bCs/>
                <w:noProof/>
              </w:rPr>
              <w:t>17</w:t>
            </w:r>
            <w:r>
              <w:rPr>
                <w:b/>
                <w:bCs/>
                <w:sz w:val="24"/>
                <w:szCs w:val="24"/>
              </w:rPr>
              <w:fldChar w:fldCharType="end"/>
            </w:r>
          </w:p>
        </w:sdtContent>
      </w:sdt>
    </w:sdtContent>
  </w:sdt>
  <w:p w14:paraId="16BDDDFD" w14:textId="77777777" w:rsidR="008E0E17" w:rsidRDefault="008E0E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6B2D6871"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C5AF3">
              <w:rPr>
                <w:b/>
                <w:bCs/>
                <w:noProof/>
              </w:rPr>
              <w:t>15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C5AF3">
              <w:rPr>
                <w:b/>
                <w:bCs/>
                <w:noProof/>
              </w:rPr>
              <w:t>16</w:t>
            </w:r>
            <w:r>
              <w:rPr>
                <w:b/>
                <w:bCs/>
                <w:sz w:val="24"/>
                <w:szCs w:val="24"/>
              </w:rPr>
              <w:fldChar w:fldCharType="end"/>
            </w:r>
          </w:p>
        </w:sdtContent>
      </w:sdt>
    </w:sdtContent>
  </w:sdt>
  <w:p w14:paraId="480CB874" w14:textId="77777777" w:rsidR="008E0E17" w:rsidRDefault="008E0E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63BCE2A5"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C5AF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C5AF3">
              <w:rPr>
                <w:b/>
                <w:bCs/>
                <w:noProof/>
              </w:rPr>
              <w:t>16</w:t>
            </w:r>
            <w:r>
              <w:rPr>
                <w:b/>
                <w:bCs/>
                <w:sz w:val="24"/>
                <w:szCs w:val="24"/>
              </w:rPr>
              <w:fldChar w:fldCharType="end"/>
            </w:r>
          </w:p>
        </w:sdtContent>
      </w:sdt>
    </w:sdtContent>
  </w:sdt>
  <w:p w14:paraId="604FB1E6" w14:textId="77777777" w:rsidR="008E0E17" w:rsidRDefault="008E0E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FA218" w14:textId="77777777" w:rsidR="008067CF" w:rsidRDefault="008067CF" w:rsidP="00EC77D9">
      <w:pPr>
        <w:spacing w:after="0" w:line="240" w:lineRule="auto"/>
      </w:pPr>
      <w:r>
        <w:separator/>
      </w:r>
    </w:p>
  </w:footnote>
  <w:footnote w:type="continuationSeparator" w:id="0">
    <w:p w14:paraId="5B4CDEAB" w14:textId="77777777" w:rsidR="008067CF" w:rsidRDefault="008067CF" w:rsidP="00EC7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881E53" w:rsidRPr="00E152D8" w14:paraId="4A0009A6" w14:textId="77777777" w:rsidTr="00881E53">
      <w:trPr>
        <w:trHeight w:val="132"/>
      </w:trPr>
      <w:tc>
        <w:tcPr>
          <w:tcW w:w="2691" w:type="dxa"/>
        </w:tcPr>
        <w:p w14:paraId="76E98208"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772E65B0" w14:textId="77777777" w:rsidR="008E0E17" w:rsidRPr="00EE1572" w:rsidRDefault="00A9167D" w:rsidP="00881E53">
          <w:pPr>
            <w:tabs>
              <w:tab w:val="right" w:pos="8838"/>
            </w:tabs>
            <w:ind w:left="-28" w:right="-32"/>
            <w:rPr>
              <w:rFonts w:eastAsia="Calibri" w:cs="Tahoma"/>
            </w:rPr>
          </w:pPr>
          <w:r w:rsidRPr="00EE1572">
            <w:rPr>
              <w:rFonts w:eastAsia="Calibri" w:cs="Tahoma"/>
            </w:rPr>
            <w:t>03846/INFOEM/IP/RR/2020</w:t>
          </w:r>
        </w:p>
      </w:tc>
    </w:tr>
    <w:tr w:rsidR="00881E53" w:rsidRPr="00E152D8" w14:paraId="4AB4C711" w14:textId="77777777" w:rsidTr="00881E53">
      <w:trPr>
        <w:trHeight w:val="261"/>
      </w:trPr>
      <w:tc>
        <w:tcPr>
          <w:tcW w:w="2691" w:type="dxa"/>
        </w:tcPr>
        <w:p w14:paraId="7E7EF0C1" w14:textId="77777777" w:rsidR="008E0E17" w:rsidRPr="00E152D8" w:rsidRDefault="00A9167D" w:rsidP="00881E53">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66E718F1" w14:textId="424E7C01" w:rsidR="008E0E17" w:rsidRPr="00EE1572" w:rsidRDefault="00A2050F" w:rsidP="00881E53">
          <w:pPr>
            <w:tabs>
              <w:tab w:val="right" w:pos="8838"/>
            </w:tabs>
            <w:ind w:right="-32"/>
            <w:rPr>
              <w:rFonts w:eastAsia="Calibri" w:cs="Tahoma"/>
              <w:lang w:val="es-MX"/>
            </w:rPr>
          </w:pPr>
          <w:r>
            <w:rPr>
              <w:rFonts w:eastAsia="Calibri" w:cs="Tahoma"/>
              <w:lang w:val="es-MX"/>
            </w:rPr>
            <w:t>Ayuntamiento de Valle de Chalco Solidaridad</w:t>
          </w:r>
        </w:p>
      </w:tc>
    </w:tr>
    <w:tr w:rsidR="00881E53" w:rsidRPr="00E152D8" w14:paraId="4659C8A1" w14:textId="77777777" w:rsidTr="00881E53">
      <w:trPr>
        <w:trHeight w:val="261"/>
      </w:trPr>
      <w:tc>
        <w:tcPr>
          <w:tcW w:w="2691" w:type="dxa"/>
        </w:tcPr>
        <w:p w14:paraId="1445B823"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51B5CBD7" w14:textId="77777777" w:rsidR="008E0E17" w:rsidRPr="00E152D8" w:rsidRDefault="00A9167D" w:rsidP="00881E53">
          <w:pPr>
            <w:tabs>
              <w:tab w:val="right" w:pos="8838"/>
            </w:tabs>
            <w:ind w:right="-32"/>
            <w:rPr>
              <w:rFonts w:eastAsia="Calibri" w:cs="Tahoma"/>
              <w:b/>
              <w:lang w:val="es-MX"/>
            </w:rPr>
          </w:pPr>
          <w:r w:rsidRPr="00E152D8">
            <w:rPr>
              <w:rFonts w:eastAsia="Calibri" w:cs="Tahoma"/>
              <w:lang w:val="es-MX"/>
            </w:rPr>
            <w:t>Luis Gustavo Parra Noriega</w:t>
          </w:r>
        </w:p>
      </w:tc>
    </w:tr>
  </w:tbl>
  <w:p w14:paraId="7D7293F0" w14:textId="77777777" w:rsidR="008E0E17" w:rsidRDefault="008067CF">
    <w:pPr>
      <w:pStyle w:val="Encabezado"/>
    </w:pPr>
    <w:r>
      <w:rPr>
        <w:noProof/>
      </w:rPr>
      <w:pict w14:anchorId="0C215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DBA3E" w14:textId="75E6A402" w:rsidR="00CB4E2C" w:rsidRDefault="008067CF">
    <w:r>
      <w:rPr>
        <w:noProof/>
      </w:rPr>
      <w:pict w14:anchorId="76B6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76.05pt;margin-top:-120.8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W w:w="6804"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1"/>
      <w:gridCol w:w="4403"/>
    </w:tblGrid>
    <w:tr w:rsidR="009B3229" w:rsidRPr="00E152D8" w14:paraId="62A5EE36" w14:textId="77777777" w:rsidTr="001A6785">
      <w:trPr>
        <w:trHeight w:val="138"/>
      </w:trPr>
      <w:tc>
        <w:tcPr>
          <w:tcW w:w="2401" w:type="dxa"/>
          <w:vAlign w:val="center"/>
        </w:tcPr>
        <w:p w14:paraId="4BDC24B8" w14:textId="77777777" w:rsidR="00D16E46" w:rsidRDefault="00D16E46" w:rsidP="00756312">
          <w:pPr>
            <w:tabs>
              <w:tab w:val="right" w:pos="8838"/>
            </w:tabs>
            <w:ind w:right="-105"/>
            <w:jc w:val="left"/>
            <w:rPr>
              <w:rFonts w:eastAsia="Calibri" w:cs="Tahoma"/>
              <w:b/>
              <w:lang w:val="es-MX"/>
            </w:rPr>
          </w:pPr>
        </w:p>
        <w:p w14:paraId="028A99F9" w14:textId="73A63F6D" w:rsidR="008E0E17" w:rsidRPr="00E152D8" w:rsidRDefault="00A9167D" w:rsidP="00756312">
          <w:pPr>
            <w:tabs>
              <w:tab w:val="right" w:pos="8838"/>
            </w:tabs>
            <w:ind w:right="-105"/>
            <w:jc w:val="left"/>
            <w:rPr>
              <w:rFonts w:eastAsia="Calibri" w:cs="Tahoma"/>
              <w:b/>
              <w:lang w:val="es-MX"/>
            </w:rPr>
          </w:pPr>
          <w:r w:rsidRPr="00E152D8">
            <w:rPr>
              <w:rFonts w:eastAsia="Calibri" w:cs="Tahoma"/>
              <w:b/>
              <w:lang w:val="es-MX"/>
            </w:rPr>
            <w:t>Recurso de Revisión:</w:t>
          </w:r>
        </w:p>
      </w:tc>
      <w:tc>
        <w:tcPr>
          <w:tcW w:w="4403" w:type="dxa"/>
        </w:tcPr>
        <w:p w14:paraId="6BEB8400" w14:textId="77777777" w:rsidR="00D16E46" w:rsidRDefault="00D16E46" w:rsidP="00B93061">
          <w:pPr>
            <w:tabs>
              <w:tab w:val="right" w:pos="8838"/>
            </w:tabs>
            <w:ind w:right="-32"/>
            <w:rPr>
              <w:rFonts w:eastAsia="Calibri" w:cs="Tahoma"/>
              <w:lang w:val="es-MX"/>
            </w:rPr>
          </w:pPr>
        </w:p>
        <w:p w14:paraId="1A41A00E" w14:textId="64A5C2C4" w:rsidR="008E0E17" w:rsidRPr="00051642" w:rsidRDefault="00C67EF9" w:rsidP="00B93061">
          <w:pPr>
            <w:tabs>
              <w:tab w:val="right" w:pos="8838"/>
            </w:tabs>
            <w:ind w:right="-32"/>
            <w:rPr>
              <w:rFonts w:eastAsia="Calibri" w:cs="Tahoma"/>
            </w:rPr>
          </w:pPr>
          <w:r>
            <w:rPr>
              <w:rFonts w:eastAsia="Calibri" w:cs="Tahoma"/>
              <w:lang w:val="es-MX"/>
            </w:rPr>
            <w:t>0</w:t>
          </w:r>
          <w:r w:rsidR="001A6785">
            <w:rPr>
              <w:rFonts w:eastAsia="Calibri" w:cs="Tahoma"/>
              <w:lang w:val="es-MX"/>
            </w:rPr>
            <w:t>6641</w:t>
          </w:r>
          <w:r>
            <w:rPr>
              <w:rFonts w:eastAsia="Calibri" w:cs="Tahoma"/>
              <w:lang w:val="es-MX"/>
            </w:rPr>
            <w:t>/INFOEM/IP/RR/2024</w:t>
          </w:r>
        </w:p>
      </w:tc>
    </w:tr>
    <w:tr w:rsidR="009B3229" w:rsidRPr="00E152D8" w14:paraId="25EB3B4F" w14:textId="77777777" w:rsidTr="001A6785">
      <w:trPr>
        <w:trHeight w:val="273"/>
      </w:trPr>
      <w:tc>
        <w:tcPr>
          <w:tcW w:w="2401" w:type="dxa"/>
        </w:tcPr>
        <w:p w14:paraId="12B07625" w14:textId="77777777" w:rsidR="009E6F8A" w:rsidRPr="00E152D8" w:rsidRDefault="009E6F8A" w:rsidP="009E6F8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403" w:type="dxa"/>
        </w:tcPr>
        <w:p w14:paraId="16B12BD5" w14:textId="2594640F" w:rsidR="009E6F8A" w:rsidRPr="00051642" w:rsidRDefault="001A6785" w:rsidP="00827674">
          <w:pPr>
            <w:tabs>
              <w:tab w:val="right" w:pos="8838"/>
            </w:tabs>
            <w:ind w:right="597"/>
            <w:rPr>
              <w:rFonts w:eastAsia="Calibri" w:cs="Tahoma"/>
              <w:lang w:val="es-MX"/>
            </w:rPr>
          </w:pPr>
          <w:r>
            <w:t xml:space="preserve">Ayuntamiento de Cuautitlán Izcalli  </w:t>
          </w:r>
        </w:p>
      </w:tc>
    </w:tr>
    <w:tr w:rsidR="009B3229" w:rsidRPr="00E152D8" w14:paraId="2B76E1FC" w14:textId="77777777" w:rsidTr="001A6785">
      <w:trPr>
        <w:trHeight w:val="273"/>
      </w:trPr>
      <w:tc>
        <w:tcPr>
          <w:tcW w:w="2401" w:type="dxa"/>
        </w:tcPr>
        <w:p w14:paraId="4C4F10A1" w14:textId="77777777" w:rsidR="009E6F8A" w:rsidRPr="00E152D8" w:rsidRDefault="009E6F8A" w:rsidP="009E6F8A">
          <w:pPr>
            <w:tabs>
              <w:tab w:val="right" w:pos="8838"/>
            </w:tabs>
            <w:ind w:right="-105"/>
            <w:rPr>
              <w:rFonts w:eastAsia="Calibri" w:cs="Tahoma"/>
              <w:b/>
              <w:lang w:val="es-MX"/>
            </w:rPr>
          </w:pPr>
          <w:r w:rsidRPr="00E152D8">
            <w:rPr>
              <w:rFonts w:eastAsia="Calibri" w:cs="Tahoma"/>
              <w:b/>
              <w:lang w:val="es-MX"/>
            </w:rPr>
            <w:t>Comisionado Ponente:</w:t>
          </w:r>
        </w:p>
      </w:tc>
      <w:tc>
        <w:tcPr>
          <w:tcW w:w="4403" w:type="dxa"/>
        </w:tcPr>
        <w:p w14:paraId="103DBC8B" w14:textId="2FCF654F" w:rsidR="00686EEB" w:rsidRPr="006B1EF4" w:rsidRDefault="009E6F8A" w:rsidP="006B1EF4">
          <w:pPr>
            <w:tabs>
              <w:tab w:val="right" w:pos="8838"/>
            </w:tabs>
            <w:ind w:left="-28" w:right="-32"/>
            <w:rPr>
              <w:rFonts w:eastAsia="Calibri" w:cs="Tahoma"/>
              <w:lang w:val="es-MX"/>
            </w:rPr>
          </w:pPr>
          <w:r w:rsidRPr="00E152D8">
            <w:rPr>
              <w:rFonts w:eastAsia="Calibri" w:cs="Tahoma"/>
              <w:lang w:val="es-MX"/>
            </w:rPr>
            <w:t>Luis Gustavo Parra Noriega</w:t>
          </w:r>
        </w:p>
      </w:tc>
    </w:tr>
  </w:tbl>
  <w:p w14:paraId="0AC850F3" w14:textId="52ADF040" w:rsidR="008E0E17" w:rsidRDefault="008E0E17" w:rsidP="00881E5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D2CCD" w14:textId="19FBB044" w:rsidR="00A96309" w:rsidRDefault="008067CF">
    <w:r>
      <w:rPr>
        <w:noProof/>
      </w:rPr>
      <w:pict w14:anchorId="50F58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5.2pt;margin-top:-125.4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W w:w="7229"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394"/>
      <w:gridCol w:w="425"/>
    </w:tblGrid>
    <w:tr w:rsidR="009B3229" w:rsidRPr="00E152D8" w14:paraId="03E85E0E" w14:textId="77777777" w:rsidTr="00A96309">
      <w:trPr>
        <w:trHeight w:val="132"/>
      </w:trPr>
      <w:tc>
        <w:tcPr>
          <w:tcW w:w="2410" w:type="dxa"/>
        </w:tcPr>
        <w:p w14:paraId="67360501" w14:textId="1B94502D" w:rsidR="008E0E17" w:rsidRPr="00E152D8" w:rsidRDefault="00E84FAD" w:rsidP="00881E53">
          <w:pPr>
            <w:tabs>
              <w:tab w:val="right" w:pos="8838"/>
            </w:tabs>
            <w:ind w:right="-105"/>
            <w:rPr>
              <w:rFonts w:eastAsia="Calibri" w:cs="Tahoma"/>
              <w:b/>
              <w:lang w:val="es-MX"/>
            </w:rPr>
          </w:pPr>
          <w:r>
            <w:rPr>
              <w:rFonts w:eastAsia="Calibri" w:cs="Tahoma"/>
              <w:b/>
              <w:lang w:val="es-MX"/>
            </w:rPr>
            <w:t>R</w:t>
          </w:r>
          <w:r w:rsidR="00A9167D" w:rsidRPr="00E152D8">
            <w:rPr>
              <w:rFonts w:eastAsia="Calibri" w:cs="Tahoma"/>
              <w:b/>
              <w:lang w:val="es-MX"/>
            </w:rPr>
            <w:t>ecurso de Revisión:</w:t>
          </w:r>
        </w:p>
      </w:tc>
      <w:tc>
        <w:tcPr>
          <w:tcW w:w="4819" w:type="dxa"/>
          <w:gridSpan w:val="2"/>
        </w:tcPr>
        <w:p w14:paraId="1E6AD7E0" w14:textId="6E46D16E" w:rsidR="008E0E17" w:rsidRPr="00051642" w:rsidRDefault="003459B3" w:rsidP="009B3229">
          <w:pPr>
            <w:tabs>
              <w:tab w:val="right" w:pos="8838"/>
            </w:tabs>
            <w:ind w:right="-32"/>
            <w:rPr>
              <w:rFonts w:eastAsia="Calibri" w:cs="Tahoma"/>
            </w:rPr>
          </w:pPr>
          <w:r>
            <w:rPr>
              <w:rFonts w:eastAsia="Calibri" w:cs="Tahoma"/>
              <w:lang w:val="es-MX"/>
            </w:rPr>
            <w:t>0</w:t>
          </w:r>
          <w:r w:rsidR="001A6785">
            <w:rPr>
              <w:rFonts w:eastAsia="Calibri" w:cs="Tahoma"/>
              <w:lang w:val="es-MX"/>
            </w:rPr>
            <w:t>6641</w:t>
          </w:r>
          <w:r w:rsidR="00A9167D">
            <w:rPr>
              <w:rFonts w:eastAsia="Calibri" w:cs="Tahoma"/>
              <w:lang w:val="es-MX"/>
            </w:rPr>
            <w:t>/INFOEM/IP/RR/202</w:t>
          </w:r>
          <w:r w:rsidR="005A0B5F">
            <w:rPr>
              <w:rFonts w:eastAsia="Calibri" w:cs="Tahoma"/>
              <w:lang w:val="es-MX"/>
            </w:rPr>
            <w:t>4</w:t>
          </w:r>
        </w:p>
      </w:tc>
    </w:tr>
    <w:tr w:rsidR="009B3229" w:rsidRPr="00E152D8" w14:paraId="5E1FE5FD" w14:textId="77777777" w:rsidTr="00A96309">
      <w:trPr>
        <w:trHeight w:val="132"/>
      </w:trPr>
      <w:tc>
        <w:tcPr>
          <w:tcW w:w="2410" w:type="dxa"/>
        </w:tcPr>
        <w:p w14:paraId="046D02FA" w14:textId="77777777" w:rsidR="008E0E17" w:rsidRPr="00E152D8" w:rsidRDefault="00A9167D" w:rsidP="00712E99">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819" w:type="dxa"/>
          <w:gridSpan w:val="2"/>
        </w:tcPr>
        <w:p w14:paraId="6517D3A9" w14:textId="62AA7C50" w:rsidR="008E0E17" w:rsidRPr="00E152D8" w:rsidRDefault="006F3961" w:rsidP="009B3229">
          <w:pPr>
            <w:tabs>
              <w:tab w:val="right" w:pos="8838"/>
            </w:tabs>
            <w:ind w:right="-48"/>
            <w:rPr>
              <w:rFonts w:eastAsia="Calibri" w:cs="Tahoma"/>
              <w:lang w:val="es-MX"/>
            </w:rPr>
          </w:pPr>
          <w:r w:rsidRPr="006F3961">
            <w:rPr>
              <w:rFonts w:eastAsia="Calibri" w:cs="Tahoma"/>
              <w:highlight w:val="black"/>
              <w:lang w:val="es-MX"/>
            </w:rPr>
            <w:t>XXXXXXXXXXXXXXX</w:t>
          </w:r>
        </w:p>
      </w:tc>
    </w:tr>
    <w:tr w:rsidR="009B3229" w:rsidRPr="00E152D8" w14:paraId="55B580D4" w14:textId="77777777" w:rsidTr="00A96309">
      <w:trPr>
        <w:gridAfter w:val="1"/>
        <w:wAfter w:w="425" w:type="dxa"/>
        <w:trHeight w:val="261"/>
      </w:trPr>
      <w:tc>
        <w:tcPr>
          <w:tcW w:w="2410" w:type="dxa"/>
        </w:tcPr>
        <w:p w14:paraId="08C714D2" w14:textId="77777777" w:rsidR="008E0E17" w:rsidRPr="00E152D8" w:rsidRDefault="00A9167D" w:rsidP="00881E53">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394" w:type="dxa"/>
        </w:tcPr>
        <w:p w14:paraId="58768412" w14:textId="060CB8B1" w:rsidR="008E0E17" w:rsidRPr="00C67EF9" w:rsidRDefault="009E1582" w:rsidP="00587D77">
          <w:pPr>
            <w:ind w:right="178"/>
          </w:pPr>
          <w:r>
            <w:t xml:space="preserve">Ayuntamiento de </w:t>
          </w:r>
          <w:r w:rsidR="001A6785">
            <w:t>Cuautitlán Izcalli</w:t>
          </w:r>
          <w:r>
            <w:t xml:space="preserve"> </w:t>
          </w:r>
          <w:r w:rsidR="006B71D7">
            <w:t xml:space="preserve"> </w:t>
          </w:r>
        </w:p>
      </w:tc>
    </w:tr>
    <w:tr w:rsidR="009B3229" w:rsidRPr="00E152D8" w14:paraId="3EC166B6" w14:textId="77777777" w:rsidTr="00A96309">
      <w:trPr>
        <w:trHeight w:val="261"/>
      </w:trPr>
      <w:tc>
        <w:tcPr>
          <w:tcW w:w="2410" w:type="dxa"/>
        </w:tcPr>
        <w:p w14:paraId="2F1C1A23"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Comisionado Ponente:</w:t>
          </w:r>
        </w:p>
      </w:tc>
      <w:tc>
        <w:tcPr>
          <w:tcW w:w="4819" w:type="dxa"/>
          <w:gridSpan w:val="2"/>
        </w:tcPr>
        <w:p w14:paraId="64237160" w14:textId="77777777" w:rsidR="008E0E17" w:rsidRPr="00E152D8" w:rsidRDefault="00A9167D" w:rsidP="009B3229">
          <w:pPr>
            <w:tabs>
              <w:tab w:val="right" w:pos="8838"/>
            </w:tabs>
            <w:ind w:right="-32"/>
            <w:rPr>
              <w:rFonts w:eastAsia="Calibri" w:cs="Tahoma"/>
              <w:b/>
              <w:lang w:val="es-MX"/>
            </w:rPr>
          </w:pPr>
          <w:r w:rsidRPr="00E152D8">
            <w:rPr>
              <w:rFonts w:eastAsia="Calibri" w:cs="Tahoma"/>
              <w:lang w:val="es-MX"/>
            </w:rPr>
            <w:t>Luis Gustavo Parra Noriega</w:t>
          </w:r>
        </w:p>
      </w:tc>
    </w:tr>
  </w:tbl>
  <w:p w14:paraId="1C8E311B" w14:textId="0C18442A" w:rsidR="008E0E17" w:rsidRDefault="008E0E17" w:rsidP="00881E53">
    <w:pPr>
      <w:pStyle w:val="Encabezado"/>
      <w:tabs>
        <w:tab w:val="left" w:pos="58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375B"/>
    <w:multiLevelType w:val="hybridMultilevel"/>
    <w:tmpl w:val="9D9281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051362"/>
    <w:multiLevelType w:val="hybridMultilevel"/>
    <w:tmpl w:val="B90C9B8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D4A70A6"/>
    <w:multiLevelType w:val="multilevel"/>
    <w:tmpl w:val="D56E99C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C24B78"/>
    <w:multiLevelType w:val="hybridMultilevel"/>
    <w:tmpl w:val="E864C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21C628E"/>
    <w:multiLevelType w:val="hybridMultilevel"/>
    <w:tmpl w:val="5FE65C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C61948"/>
    <w:multiLevelType w:val="hybridMultilevel"/>
    <w:tmpl w:val="9648F6BC"/>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8C21FC"/>
    <w:multiLevelType w:val="hybridMultilevel"/>
    <w:tmpl w:val="629437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2B1400"/>
    <w:multiLevelType w:val="hybridMultilevel"/>
    <w:tmpl w:val="11CE74C8"/>
    <w:lvl w:ilvl="0" w:tplc="7480C6B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039592F"/>
    <w:multiLevelType w:val="hybridMultilevel"/>
    <w:tmpl w:val="5C1C26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8A08DF"/>
    <w:multiLevelType w:val="hybridMultilevel"/>
    <w:tmpl w:val="4B42AE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8C372C3"/>
    <w:multiLevelType w:val="hybridMultilevel"/>
    <w:tmpl w:val="DB68D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F2D0CBB"/>
    <w:multiLevelType w:val="hybridMultilevel"/>
    <w:tmpl w:val="1C7E7F2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F75755"/>
    <w:multiLevelType w:val="hybridMultilevel"/>
    <w:tmpl w:val="AF4EF69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E6087B"/>
    <w:multiLevelType w:val="hybridMultilevel"/>
    <w:tmpl w:val="F4EA76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0681BB9"/>
    <w:multiLevelType w:val="hybridMultilevel"/>
    <w:tmpl w:val="8FC87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971E89"/>
    <w:multiLevelType w:val="hybridMultilevel"/>
    <w:tmpl w:val="61707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FD6920"/>
    <w:multiLevelType w:val="hybridMultilevel"/>
    <w:tmpl w:val="9648F6B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3E6188A"/>
    <w:multiLevelType w:val="hybridMultilevel"/>
    <w:tmpl w:val="5C50D92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4A76B1F"/>
    <w:multiLevelType w:val="hybridMultilevel"/>
    <w:tmpl w:val="9B92DC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47D916FB"/>
    <w:multiLevelType w:val="hybridMultilevel"/>
    <w:tmpl w:val="9648F6B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580EC3"/>
    <w:multiLevelType w:val="hybridMultilevel"/>
    <w:tmpl w:val="9648F6B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A6E1C64"/>
    <w:multiLevelType w:val="hybridMultilevel"/>
    <w:tmpl w:val="A86CA81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BC92465"/>
    <w:multiLevelType w:val="hybridMultilevel"/>
    <w:tmpl w:val="D03C3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C231421"/>
    <w:multiLevelType w:val="hybridMultilevel"/>
    <w:tmpl w:val="4F2A63E2"/>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C871310"/>
    <w:multiLevelType w:val="hybridMultilevel"/>
    <w:tmpl w:val="F314F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4FD3720"/>
    <w:multiLevelType w:val="hybridMultilevel"/>
    <w:tmpl w:val="F780A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53B6D56"/>
    <w:multiLevelType w:val="hybridMultilevel"/>
    <w:tmpl w:val="53C87220"/>
    <w:lvl w:ilvl="0" w:tplc="080A0015">
      <w:start w:val="1"/>
      <w:numFmt w:val="upp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0" w15:restartNumberingAfterBreak="0">
    <w:nsid w:val="55FC5A7F"/>
    <w:multiLevelType w:val="hybridMultilevel"/>
    <w:tmpl w:val="20F6C5FC"/>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Times New Roman"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Times New Roman"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Times New Roman" w:hint="default"/>
      </w:rPr>
    </w:lvl>
    <w:lvl w:ilvl="8" w:tplc="080A0005">
      <w:start w:val="1"/>
      <w:numFmt w:val="bullet"/>
      <w:lvlText w:val=""/>
      <w:lvlJc w:val="left"/>
      <w:pPr>
        <w:ind w:left="6540" w:hanging="360"/>
      </w:pPr>
      <w:rPr>
        <w:rFonts w:ascii="Wingdings" w:hAnsi="Wingdings" w:hint="default"/>
      </w:rPr>
    </w:lvl>
  </w:abstractNum>
  <w:abstractNum w:abstractNumId="31" w15:restartNumberingAfterBreak="0">
    <w:nsid w:val="56251E09"/>
    <w:multiLevelType w:val="hybridMultilevel"/>
    <w:tmpl w:val="E488C3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ADB57BA"/>
    <w:multiLevelType w:val="hybridMultilevel"/>
    <w:tmpl w:val="A7F85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AF53019"/>
    <w:multiLevelType w:val="hybridMultilevel"/>
    <w:tmpl w:val="6A78F948"/>
    <w:lvl w:ilvl="0" w:tplc="7262760C">
      <w:start w:val="1"/>
      <w:numFmt w:val="bullet"/>
      <w:lvlText w:val="-"/>
      <w:lvlJc w:val="left"/>
      <w:pPr>
        <w:ind w:left="720" w:hanging="360"/>
      </w:pPr>
      <w:rPr>
        <w:rFonts w:ascii="Palatino Linotype" w:eastAsia="Times New Roman" w:hAnsi="Palatino Linotype"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5DDD2BF5"/>
    <w:multiLevelType w:val="hybridMultilevel"/>
    <w:tmpl w:val="0CE889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5FAD2EF2"/>
    <w:multiLevelType w:val="hybridMultilevel"/>
    <w:tmpl w:val="9648F6B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3BF5475"/>
    <w:multiLevelType w:val="hybridMultilevel"/>
    <w:tmpl w:val="91CA70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64B24F0"/>
    <w:multiLevelType w:val="hybridMultilevel"/>
    <w:tmpl w:val="79C640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7492030"/>
    <w:multiLevelType w:val="multilevel"/>
    <w:tmpl w:val="07127926"/>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15:restartNumberingAfterBreak="0">
    <w:nsid w:val="6FA00ED0"/>
    <w:multiLevelType w:val="hybridMultilevel"/>
    <w:tmpl w:val="F0D6C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10D61C5"/>
    <w:multiLevelType w:val="hybridMultilevel"/>
    <w:tmpl w:val="F9F4AD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11E6D92"/>
    <w:multiLevelType w:val="hybridMultilevel"/>
    <w:tmpl w:val="AAB2DA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30844B1"/>
    <w:multiLevelType w:val="hybridMultilevel"/>
    <w:tmpl w:val="23B8BF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15:restartNumberingAfterBreak="0">
    <w:nsid w:val="73320D93"/>
    <w:multiLevelType w:val="hybridMultilevel"/>
    <w:tmpl w:val="4132AF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52443C8"/>
    <w:multiLevelType w:val="hybridMultilevel"/>
    <w:tmpl w:val="1BF27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16"/>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0"/>
  </w:num>
  <w:num w:numId="10">
    <w:abstractNumId w:val="44"/>
  </w:num>
  <w:num w:numId="11">
    <w:abstractNumId w:val="14"/>
  </w:num>
  <w:num w:numId="12">
    <w:abstractNumId w:val="45"/>
  </w:num>
  <w:num w:numId="13">
    <w:abstractNumId w:val="32"/>
  </w:num>
  <w:num w:numId="14">
    <w:abstractNumId w:val="17"/>
  </w:num>
  <w:num w:numId="15">
    <w:abstractNumId w:val="41"/>
  </w:num>
  <w:num w:numId="16">
    <w:abstractNumId w:val="37"/>
  </w:num>
  <w:num w:numId="17">
    <w:abstractNumId w:val="5"/>
  </w:num>
  <w:num w:numId="18">
    <w:abstractNumId w:val="34"/>
  </w:num>
  <w:num w:numId="19">
    <w:abstractNumId w:val="42"/>
  </w:num>
  <w:num w:numId="20">
    <w:abstractNumId w:val="18"/>
  </w:num>
  <w:num w:numId="21">
    <w:abstractNumId w:val="26"/>
  </w:num>
  <w:num w:numId="22">
    <w:abstractNumId w:val="2"/>
  </w:num>
  <w:num w:numId="23">
    <w:abstractNumId w:val="7"/>
  </w:num>
  <w:num w:numId="24">
    <w:abstractNumId w:val="36"/>
  </w:num>
  <w:num w:numId="25">
    <w:abstractNumId w:val="3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9"/>
  </w:num>
  <w:num w:numId="29">
    <w:abstractNumId w:val="43"/>
  </w:num>
  <w:num w:numId="30">
    <w:abstractNumId w:val="11"/>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7"/>
  </w:num>
  <w:num w:numId="34">
    <w:abstractNumId w:val="6"/>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2"/>
  </w:num>
  <w:num w:numId="38">
    <w:abstractNumId w:val="19"/>
  </w:num>
  <w:num w:numId="39">
    <w:abstractNumId w:val="23"/>
  </w:num>
  <w:num w:numId="40">
    <w:abstractNumId w:val="12"/>
  </w:num>
  <w:num w:numId="41">
    <w:abstractNumId w:val="21"/>
  </w:num>
  <w:num w:numId="42">
    <w:abstractNumId w:val="20"/>
  </w:num>
  <w:num w:numId="43">
    <w:abstractNumId w:val="33"/>
  </w:num>
  <w:num w:numId="44">
    <w:abstractNumId w:val="40"/>
  </w:num>
  <w:num w:numId="45">
    <w:abstractNumId w:val="10"/>
  </w:num>
  <w:num w:numId="46">
    <w:abstractNumId w:val="25"/>
  </w:num>
  <w:num w:numId="47">
    <w:abstractNumId w:val="31"/>
  </w:num>
  <w:num w:numId="48">
    <w:abstractNumId w:val="4"/>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D9"/>
    <w:rsid w:val="00000178"/>
    <w:rsid w:val="0000077E"/>
    <w:rsid w:val="00002B99"/>
    <w:rsid w:val="00002FEC"/>
    <w:rsid w:val="00003DFF"/>
    <w:rsid w:val="000069C8"/>
    <w:rsid w:val="00006EA2"/>
    <w:rsid w:val="0001164A"/>
    <w:rsid w:val="00011D20"/>
    <w:rsid w:val="0001218F"/>
    <w:rsid w:val="00012400"/>
    <w:rsid w:val="00012F74"/>
    <w:rsid w:val="00013F59"/>
    <w:rsid w:val="000144E2"/>
    <w:rsid w:val="00016654"/>
    <w:rsid w:val="000177C9"/>
    <w:rsid w:val="0002032C"/>
    <w:rsid w:val="00020AB8"/>
    <w:rsid w:val="00024850"/>
    <w:rsid w:val="00026163"/>
    <w:rsid w:val="0003170C"/>
    <w:rsid w:val="000355E1"/>
    <w:rsid w:val="00035DBD"/>
    <w:rsid w:val="000374E9"/>
    <w:rsid w:val="000401D5"/>
    <w:rsid w:val="0004033B"/>
    <w:rsid w:val="00040DF8"/>
    <w:rsid w:val="00044BDD"/>
    <w:rsid w:val="00047686"/>
    <w:rsid w:val="0005005E"/>
    <w:rsid w:val="000513A9"/>
    <w:rsid w:val="00051EE6"/>
    <w:rsid w:val="00053FF2"/>
    <w:rsid w:val="00054D31"/>
    <w:rsid w:val="00055ECC"/>
    <w:rsid w:val="00056E06"/>
    <w:rsid w:val="000577CB"/>
    <w:rsid w:val="00060459"/>
    <w:rsid w:val="00061DFC"/>
    <w:rsid w:val="00061E08"/>
    <w:rsid w:val="00063582"/>
    <w:rsid w:val="00065494"/>
    <w:rsid w:val="00066FDF"/>
    <w:rsid w:val="00070CB0"/>
    <w:rsid w:val="00075ED6"/>
    <w:rsid w:val="00077B14"/>
    <w:rsid w:val="00081C90"/>
    <w:rsid w:val="000823E5"/>
    <w:rsid w:val="000834BE"/>
    <w:rsid w:val="00083DAC"/>
    <w:rsid w:val="00084522"/>
    <w:rsid w:val="00084933"/>
    <w:rsid w:val="0008575F"/>
    <w:rsid w:val="00092121"/>
    <w:rsid w:val="000927A3"/>
    <w:rsid w:val="0009338B"/>
    <w:rsid w:val="00093585"/>
    <w:rsid w:val="00094453"/>
    <w:rsid w:val="000950A5"/>
    <w:rsid w:val="000964A3"/>
    <w:rsid w:val="00096C42"/>
    <w:rsid w:val="000A0336"/>
    <w:rsid w:val="000A3A28"/>
    <w:rsid w:val="000A476C"/>
    <w:rsid w:val="000A54AC"/>
    <w:rsid w:val="000A5651"/>
    <w:rsid w:val="000B2A67"/>
    <w:rsid w:val="000B5550"/>
    <w:rsid w:val="000B6867"/>
    <w:rsid w:val="000C006D"/>
    <w:rsid w:val="000C00CC"/>
    <w:rsid w:val="000C071B"/>
    <w:rsid w:val="000C58AB"/>
    <w:rsid w:val="000C64B6"/>
    <w:rsid w:val="000C679B"/>
    <w:rsid w:val="000C75AA"/>
    <w:rsid w:val="000D1DE0"/>
    <w:rsid w:val="000D2871"/>
    <w:rsid w:val="000D29CD"/>
    <w:rsid w:val="000D30AB"/>
    <w:rsid w:val="000D3754"/>
    <w:rsid w:val="000D64A4"/>
    <w:rsid w:val="000E0092"/>
    <w:rsid w:val="000E0596"/>
    <w:rsid w:val="000E12E9"/>
    <w:rsid w:val="000E240C"/>
    <w:rsid w:val="000E3BE8"/>
    <w:rsid w:val="000E41D5"/>
    <w:rsid w:val="000F08D4"/>
    <w:rsid w:val="000F1035"/>
    <w:rsid w:val="000F1C16"/>
    <w:rsid w:val="000F2142"/>
    <w:rsid w:val="000F3E39"/>
    <w:rsid w:val="000F4019"/>
    <w:rsid w:val="000F4364"/>
    <w:rsid w:val="000F5705"/>
    <w:rsid w:val="000F62E3"/>
    <w:rsid w:val="000F6396"/>
    <w:rsid w:val="000F649F"/>
    <w:rsid w:val="000F6C3B"/>
    <w:rsid w:val="000F7477"/>
    <w:rsid w:val="000F7709"/>
    <w:rsid w:val="00100424"/>
    <w:rsid w:val="00104B20"/>
    <w:rsid w:val="001072B5"/>
    <w:rsid w:val="00107737"/>
    <w:rsid w:val="00110C27"/>
    <w:rsid w:val="0011206C"/>
    <w:rsid w:val="00112A99"/>
    <w:rsid w:val="001132A0"/>
    <w:rsid w:val="001159E2"/>
    <w:rsid w:val="00116AD6"/>
    <w:rsid w:val="00121A03"/>
    <w:rsid w:val="00122140"/>
    <w:rsid w:val="0013258E"/>
    <w:rsid w:val="001327F2"/>
    <w:rsid w:val="00135EF9"/>
    <w:rsid w:val="00136563"/>
    <w:rsid w:val="00137CDF"/>
    <w:rsid w:val="001446B7"/>
    <w:rsid w:val="001448D9"/>
    <w:rsid w:val="001459FA"/>
    <w:rsid w:val="001570AC"/>
    <w:rsid w:val="001613C8"/>
    <w:rsid w:val="001645ED"/>
    <w:rsid w:val="00165240"/>
    <w:rsid w:val="00165CC4"/>
    <w:rsid w:val="001700C7"/>
    <w:rsid w:val="00172038"/>
    <w:rsid w:val="0017380B"/>
    <w:rsid w:val="00173914"/>
    <w:rsid w:val="001756F2"/>
    <w:rsid w:val="00175A9E"/>
    <w:rsid w:val="00180A6A"/>
    <w:rsid w:val="00182C11"/>
    <w:rsid w:val="00183338"/>
    <w:rsid w:val="00183B12"/>
    <w:rsid w:val="001861C3"/>
    <w:rsid w:val="001879FA"/>
    <w:rsid w:val="00187F73"/>
    <w:rsid w:val="0019157A"/>
    <w:rsid w:val="00191FDE"/>
    <w:rsid w:val="001928BD"/>
    <w:rsid w:val="001952CF"/>
    <w:rsid w:val="00196794"/>
    <w:rsid w:val="00196CF5"/>
    <w:rsid w:val="00197E2A"/>
    <w:rsid w:val="001A15AA"/>
    <w:rsid w:val="001A6395"/>
    <w:rsid w:val="001A6785"/>
    <w:rsid w:val="001A7755"/>
    <w:rsid w:val="001B0790"/>
    <w:rsid w:val="001B6A39"/>
    <w:rsid w:val="001C21EE"/>
    <w:rsid w:val="001C2619"/>
    <w:rsid w:val="001C709D"/>
    <w:rsid w:val="001D0453"/>
    <w:rsid w:val="001D0BC1"/>
    <w:rsid w:val="001D1FB3"/>
    <w:rsid w:val="001D3031"/>
    <w:rsid w:val="001D5D42"/>
    <w:rsid w:val="001D7434"/>
    <w:rsid w:val="001E01FD"/>
    <w:rsid w:val="001E0CFE"/>
    <w:rsid w:val="001E0DA3"/>
    <w:rsid w:val="001E478B"/>
    <w:rsid w:val="001E5E4A"/>
    <w:rsid w:val="001E5ECA"/>
    <w:rsid w:val="001E69B5"/>
    <w:rsid w:val="001F1517"/>
    <w:rsid w:val="001F1688"/>
    <w:rsid w:val="001F22A8"/>
    <w:rsid w:val="001F4827"/>
    <w:rsid w:val="001F55A5"/>
    <w:rsid w:val="001F560E"/>
    <w:rsid w:val="001F6AAF"/>
    <w:rsid w:val="001F7B4E"/>
    <w:rsid w:val="00201482"/>
    <w:rsid w:val="002031DD"/>
    <w:rsid w:val="00203C1C"/>
    <w:rsid w:val="002049A7"/>
    <w:rsid w:val="00206B4A"/>
    <w:rsid w:val="00207C6F"/>
    <w:rsid w:val="00214981"/>
    <w:rsid w:val="00216A85"/>
    <w:rsid w:val="00220AF5"/>
    <w:rsid w:val="00220B1D"/>
    <w:rsid w:val="002245BC"/>
    <w:rsid w:val="00232DCC"/>
    <w:rsid w:val="00233BBF"/>
    <w:rsid w:val="00236931"/>
    <w:rsid w:val="002371F8"/>
    <w:rsid w:val="0024218A"/>
    <w:rsid w:val="0024566F"/>
    <w:rsid w:val="00246785"/>
    <w:rsid w:val="00254430"/>
    <w:rsid w:val="0025508B"/>
    <w:rsid w:val="002552D9"/>
    <w:rsid w:val="00255743"/>
    <w:rsid w:val="00255DE0"/>
    <w:rsid w:val="00264585"/>
    <w:rsid w:val="00265193"/>
    <w:rsid w:val="00265B53"/>
    <w:rsid w:val="00266260"/>
    <w:rsid w:val="00270575"/>
    <w:rsid w:val="002711D3"/>
    <w:rsid w:val="00271C85"/>
    <w:rsid w:val="00272819"/>
    <w:rsid w:val="002762F3"/>
    <w:rsid w:val="00277C3B"/>
    <w:rsid w:val="00280103"/>
    <w:rsid w:val="00281566"/>
    <w:rsid w:val="0028160B"/>
    <w:rsid w:val="0028211E"/>
    <w:rsid w:val="0029016A"/>
    <w:rsid w:val="00290F59"/>
    <w:rsid w:val="002912C0"/>
    <w:rsid w:val="00291F68"/>
    <w:rsid w:val="00292591"/>
    <w:rsid w:val="002945EF"/>
    <w:rsid w:val="0029541E"/>
    <w:rsid w:val="0029791B"/>
    <w:rsid w:val="002A0750"/>
    <w:rsid w:val="002A1009"/>
    <w:rsid w:val="002A5660"/>
    <w:rsid w:val="002A7380"/>
    <w:rsid w:val="002B1265"/>
    <w:rsid w:val="002B2DFE"/>
    <w:rsid w:val="002B67F9"/>
    <w:rsid w:val="002B7065"/>
    <w:rsid w:val="002B7C20"/>
    <w:rsid w:val="002C20BA"/>
    <w:rsid w:val="002C37E5"/>
    <w:rsid w:val="002C3C1A"/>
    <w:rsid w:val="002D2283"/>
    <w:rsid w:val="002D2956"/>
    <w:rsid w:val="002D4674"/>
    <w:rsid w:val="002E1101"/>
    <w:rsid w:val="002E19CF"/>
    <w:rsid w:val="002E44C3"/>
    <w:rsid w:val="002E4B22"/>
    <w:rsid w:val="002E59B2"/>
    <w:rsid w:val="002E6038"/>
    <w:rsid w:val="002F3DE4"/>
    <w:rsid w:val="0030126D"/>
    <w:rsid w:val="003044BA"/>
    <w:rsid w:val="00304AD6"/>
    <w:rsid w:val="00306E6A"/>
    <w:rsid w:val="00311C91"/>
    <w:rsid w:val="00313A34"/>
    <w:rsid w:val="00315248"/>
    <w:rsid w:val="00320553"/>
    <w:rsid w:val="0032206B"/>
    <w:rsid w:val="003236ED"/>
    <w:rsid w:val="00324215"/>
    <w:rsid w:val="00324F7C"/>
    <w:rsid w:val="00327B78"/>
    <w:rsid w:val="003318DB"/>
    <w:rsid w:val="00335A77"/>
    <w:rsid w:val="00336472"/>
    <w:rsid w:val="003411EE"/>
    <w:rsid w:val="00341434"/>
    <w:rsid w:val="00341982"/>
    <w:rsid w:val="00343243"/>
    <w:rsid w:val="0034595E"/>
    <w:rsid w:val="003459B3"/>
    <w:rsid w:val="00351F38"/>
    <w:rsid w:val="003528D4"/>
    <w:rsid w:val="00355FC7"/>
    <w:rsid w:val="00356A74"/>
    <w:rsid w:val="00357393"/>
    <w:rsid w:val="003573E6"/>
    <w:rsid w:val="003576B5"/>
    <w:rsid w:val="003609DD"/>
    <w:rsid w:val="00361080"/>
    <w:rsid w:val="00361155"/>
    <w:rsid w:val="00361D01"/>
    <w:rsid w:val="0036311B"/>
    <w:rsid w:val="003644DC"/>
    <w:rsid w:val="00364B33"/>
    <w:rsid w:val="00367875"/>
    <w:rsid w:val="00367876"/>
    <w:rsid w:val="00372CF6"/>
    <w:rsid w:val="00373E54"/>
    <w:rsid w:val="00375AEB"/>
    <w:rsid w:val="00377929"/>
    <w:rsid w:val="00377F05"/>
    <w:rsid w:val="00381944"/>
    <w:rsid w:val="00382169"/>
    <w:rsid w:val="00382C6A"/>
    <w:rsid w:val="00383B50"/>
    <w:rsid w:val="00383F4C"/>
    <w:rsid w:val="003857BE"/>
    <w:rsid w:val="00392B31"/>
    <w:rsid w:val="0039476D"/>
    <w:rsid w:val="00394EBC"/>
    <w:rsid w:val="003953CB"/>
    <w:rsid w:val="0039631B"/>
    <w:rsid w:val="00397B16"/>
    <w:rsid w:val="003A1D06"/>
    <w:rsid w:val="003A280A"/>
    <w:rsid w:val="003A2DD8"/>
    <w:rsid w:val="003A5FAE"/>
    <w:rsid w:val="003A71BC"/>
    <w:rsid w:val="003B121B"/>
    <w:rsid w:val="003B1CBE"/>
    <w:rsid w:val="003B444F"/>
    <w:rsid w:val="003B66D4"/>
    <w:rsid w:val="003B7CF1"/>
    <w:rsid w:val="003B7EAA"/>
    <w:rsid w:val="003C2F7C"/>
    <w:rsid w:val="003C39F9"/>
    <w:rsid w:val="003C62AD"/>
    <w:rsid w:val="003C7592"/>
    <w:rsid w:val="003D0090"/>
    <w:rsid w:val="003D0737"/>
    <w:rsid w:val="003D1078"/>
    <w:rsid w:val="003D130A"/>
    <w:rsid w:val="003D150E"/>
    <w:rsid w:val="003D3AD3"/>
    <w:rsid w:val="003D4253"/>
    <w:rsid w:val="003D4DFE"/>
    <w:rsid w:val="003D7C2C"/>
    <w:rsid w:val="003E3B2A"/>
    <w:rsid w:val="003E70D3"/>
    <w:rsid w:val="004003DF"/>
    <w:rsid w:val="00401D21"/>
    <w:rsid w:val="00403566"/>
    <w:rsid w:val="00405044"/>
    <w:rsid w:val="00405AEA"/>
    <w:rsid w:val="004061A3"/>
    <w:rsid w:val="004063F9"/>
    <w:rsid w:val="004100AC"/>
    <w:rsid w:val="004178BF"/>
    <w:rsid w:val="004218A2"/>
    <w:rsid w:val="0042301B"/>
    <w:rsid w:val="00427609"/>
    <w:rsid w:val="00430A05"/>
    <w:rsid w:val="00430D3E"/>
    <w:rsid w:val="00430E8A"/>
    <w:rsid w:val="0043100D"/>
    <w:rsid w:val="0043137F"/>
    <w:rsid w:val="00431452"/>
    <w:rsid w:val="00431D14"/>
    <w:rsid w:val="00436AE5"/>
    <w:rsid w:val="00437156"/>
    <w:rsid w:val="00437331"/>
    <w:rsid w:val="004378D0"/>
    <w:rsid w:val="00443071"/>
    <w:rsid w:val="00443F0D"/>
    <w:rsid w:val="00444713"/>
    <w:rsid w:val="0044639B"/>
    <w:rsid w:val="00451C54"/>
    <w:rsid w:val="0045297C"/>
    <w:rsid w:val="00454CCA"/>
    <w:rsid w:val="00460CA9"/>
    <w:rsid w:val="004615AF"/>
    <w:rsid w:val="00461714"/>
    <w:rsid w:val="004631EF"/>
    <w:rsid w:val="004632B2"/>
    <w:rsid w:val="00463532"/>
    <w:rsid w:val="004643B4"/>
    <w:rsid w:val="004655A7"/>
    <w:rsid w:val="00470E8C"/>
    <w:rsid w:val="00470FD1"/>
    <w:rsid w:val="00471720"/>
    <w:rsid w:val="004729F0"/>
    <w:rsid w:val="004732B4"/>
    <w:rsid w:val="0048199E"/>
    <w:rsid w:val="00487553"/>
    <w:rsid w:val="0049048A"/>
    <w:rsid w:val="00490E0C"/>
    <w:rsid w:val="00492661"/>
    <w:rsid w:val="0049294E"/>
    <w:rsid w:val="00494A1F"/>
    <w:rsid w:val="00494ADB"/>
    <w:rsid w:val="004A5EC7"/>
    <w:rsid w:val="004B20E0"/>
    <w:rsid w:val="004B3B6F"/>
    <w:rsid w:val="004B3FE5"/>
    <w:rsid w:val="004B54D0"/>
    <w:rsid w:val="004B7612"/>
    <w:rsid w:val="004B786D"/>
    <w:rsid w:val="004C0F26"/>
    <w:rsid w:val="004C2175"/>
    <w:rsid w:val="004C7BF8"/>
    <w:rsid w:val="004D029F"/>
    <w:rsid w:val="004D49F9"/>
    <w:rsid w:val="004D7869"/>
    <w:rsid w:val="004E27EA"/>
    <w:rsid w:val="004E44D2"/>
    <w:rsid w:val="004E5AED"/>
    <w:rsid w:val="00502FA9"/>
    <w:rsid w:val="00503573"/>
    <w:rsid w:val="00504378"/>
    <w:rsid w:val="00505972"/>
    <w:rsid w:val="00505B8D"/>
    <w:rsid w:val="0050747C"/>
    <w:rsid w:val="005077DE"/>
    <w:rsid w:val="00507B3B"/>
    <w:rsid w:val="00515860"/>
    <w:rsid w:val="00520569"/>
    <w:rsid w:val="00522570"/>
    <w:rsid w:val="00524C92"/>
    <w:rsid w:val="00526532"/>
    <w:rsid w:val="00533430"/>
    <w:rsid w:val="0053490D"/>
    <w:rsid w:val="00537318"/>
    <w:rsid w:val="00537422"/>
    <w:rsid w:val="00537966"/>
    <w:rsid w:val="0054037C"/>
    <w:rsid w:val="00541CD3"/>
    <w:rsid w:val="005423DE"/>
    <w:rsid w:val="00543143"/>
    <w:rsid w:val="005439B3"/>
    <w:rsid w:val="0054421E"/>
    <w:rsid w:val="0054509E"/>
    <w:rsid w:val="00551348"/>
    <w:rsid w:val="00554349"/>
    <w:rsid w:val="005545A5"/>
    <w:rsid w:val="0055491F"/>
    <w:rsid w:val="00555330"/>
    <w:rsid w:val="00560A0D"/>
    <w:rsid w:val="00563865"/>
    <w:rsid w:val="005705A9"/>
    <w:rsid w:val="00571D4E"/>
    <w:rsid w:val="005741C5"/>
    <w:rsid w:val="00576121"/>
    <w:rsid w:val="00582F2A"/>
    <w:rsid w:val="00583737"/>
    <w:rsid w:val="0058579C"/>
    <w:rsid w:val="00587778"/>
    <w:rsid w:val="00587D77"/>
    <w:rsid w:val="005914B2"/>
    <w:rsid w:val="00597DBB"/>
    <w:rsid w:val="005A0B5F"/>
    <w:rsid w:val="005A0CE3"/>
    <w:rsid w:val="005A1082"/>
    <w:rsid w:val="005A27A6"/>
    <w:rsid w:val="005A2DBB"/>
    <w:rsid w:val="005B14D2"/>
    <w:rsid w:val="005B2800"/>
    <w:rsid w:val="005B3C2F"/>
    <w:rsid w:val="005B6354"/>
    <w:rsid w:val="005B709F"/>
    <w:rsid w:val="005B78CE"/>
    <w:rsid w:val="005D1AB8"/>
    <w:rsid w:val="005D3244"/>
    <w:rsid w:val="005D3BC9"/>
    <w:rsid w:val="005D6A89"/>
    <w:rsid w:val="005E226B"/>
    <w:rsid w:val="005E249D"/>
    <w:rsid w:val="005E24F8"/>
    <w:rsid w:val="005E310D"/>
    <w:rsid w:val="005E3D5A"/>
    <w:rsid w:val="005E5E47"/>
    <w:rsid w:val="005E6021"/>
    <w:rsid w:val="005E6CC6"/>
    <w:rsid w:val="005F0827"/>
    <w:rsid w:val="005F4789"/>
    <w:rsid w:val="005F5459"/>
    <w:rsid w:val="005F71FE"/>
    <w:rsid w:val="005F7AB9"/>
    <w:rsid w:val="00601AF0"/>
    <w:rsid w:val="0060301A"/>
    <w:rsid w:val="00607497"/>
    <w:rsid w:val="00610BB9"/>
    <w:rsid w:val="00612DBD"/>
    <w:rsid w:val="0061788A"/>
    <w:rsid w:val="00617C09"/>
    <w:rsid w:val="00617C0F"/>
    <w:rsid w:val="006205F1"/>
    <w:rsid w:val="006229B3"/>
    <w:rsid w:val="006248A3"/>
    <w:rsid w:val="006301F7"/>
    <w:rsid w:val="00634B59"/>
    <w:rsid w:val="00636809"/>
    <w:rsid w:val="00637DC1"/>
    <w:rsid w:val="00644EA5"/>
    <w:rsid w:val="006502FE"/>
    <w:rsid w:val="00657F1C"/>
    <w:rsid w:val="006607EA"/>
    <w:rsid w:val="00660B04"/>
    <w:rsid w:val="00661AB8"/>
    <w:rsid w:val="006628B7"/>
    <w:rsid w:val="006654FC"/>
    <w:rsid w:val="00666AA9"/>
    <w:rsid w:val="00666F88"/>
    <w:rsid w:val="00667419"/>
    <w:rsid w:val="006674AE"/>
    <w:rsid w:val="00667F19"/>
    <w:rsid w:val="00670893"/>
    <w:rsid w:val="00670BBA"/>
    <w:rsid w:val="0067100D"/>
    <w:rsid w:val="0067215D"/>
    <w:rsid w:val="006724BD"/>
    <w:rsid w:val="00673F53"/>
    <w:rsid w:val="00676EE7"/>
    <w:rsid w:val="00681069"/>
    <w:rsid w:val="00683E00"/>
    <w:rsid w:val="0068447E"/>
    <w:rsid w:val="00686C69"/>
    <w:rsid w:val="00686EEB"/>
    <w:rsid w:val="00687A5B"/>
    <w:rsid w:val="00691C22"/>
    <w:rsid w:val="00694AAD"/>
    <w:rsid w:val="00695D3F"/>
    <w:rsid w:val="00696E0D"/>
    <w:rsid w:val="006A117F"/>
    <w:rsid w:val="006A19B1"/>
    <w:rsid w:val="006A271A"/>
    <w:rsid w:val="006A4ABF"/>
    <w:rsid w:val="006A52AF"/>
    <w:rsid w:val="006A7D41"/>
    <w:rsid w:val="006B1EF4"/>
    <w:rsid w:val="006B2DBE"/>
    <w:rsid w:val="006B4EBF"/>
    <w:rsid w:val="006B5BD0"/>
    <w:rsid w:val="006B71D7"/>
    <w:rsid w:val="006B7303"/>
    <w:rsid w:val="006C2718"/>
    <w:rsid w:val="006C291D"/>
    <w:rsid w:val="006C35BB"/>
    <w:rsid w:val="006C4C51"/>
    <w:rsid w:val="006C5476"/>
    <w:rsid w:val="006C7C5B"/>
    <w:rsid w:val="006D2D13"/>
    <w:rsid w:val="006D5060"/>
    <w:rsid w:val="006D607E"/>
    <w:rsid w:val="006D72E9"/>
    <w:rsid w:val="006E0D31"/>
    <w:rsid w:val="006E3649"/>
    <w:rsid w:val="006E37B1"/>
    <w:rsid w:val="006E3C98"/>
    <w:rsid w:val="006E4169"/>
    <w:rsid w:val="006E4CE6"/>
    <w:rsid w:val="006E53D0"/>
    <w:rsid w:val="006E69FC"/>
    <w:rsid w:val="006F011A"/>
    <w:rsid w:val="006F0B2A"/>
    <w:rsid w:val="006F261C"/>
    <w:rsid w:val="006F2667"/>
    <w:rsid w:val="006F3961"/>
    <w:rsid w:val="006F3D78"/>
    <w:rsid w:val="006F5E7A"/>
    <w:rsid w:val="006F6518"/>
    <w:rsid w:val="006F7099"/>
    <w:rsid w:val="00700FFB"/>
    <w:rsid w:val="00703C07"/>
    <w:rsid w:val="007054E6"/>
    <w:rsid w:val="00705DBB"/>
    <w:rsid w:val="00714CEF"/>
    <w:rsid w:val="007173BE"/>
    <w:rsid w:val="007202EE"/>
    <w:rsid w:val="007221BA"/>
    <w:rsid w:val="0072796F"/>
    <w:rsid w:val="0073646F"/>
    <w:rsid w:val="00736B7A"/>
    <w:rsid w:val="00737A6B"/>
    <w:rsid w:val="0074310A"/>
    <w:rsid w:val="00743DE4"/>
    <w:rsid w:val="00750514"/>
    <w:rsid w:val="007505E8"/>
    <w:rsid w:val="00756B42"/>
    <w:rsid w:val="007643D6"/>
    <w:rsid w:val="007654D0"/>
    <w:rsid w:val="007657F2"/>
    <w:rsid w:val="0076755B"/>
    <w:rsid w:val="007727DE"/>
    <w:rsid w:val="00773098"/>
    <w:rsid w:val="00773C5B"/>
    <w:rsid w:val="00775A95"/>
    <w:rsid w:val="00775DBC"/>
    <w:rsid w:val="00780243"/>
    <w:rsid w:val="00780B8A"/>
    <w:rsid w:val="00782DF8"/>
    <w:rsid w:val="00783BEF"/>
    <w:rsid w:val="00784AFE"/>
    <w:rsid w:val="007853AB"/>
    <w:rsid w:val="00786A7B"/>
    <w:rsid w:val="0079292C"/>
    <w:rsid w:val="00792D79"/>
    <w:rsid w:val="00793831"/>
    <w:rsid w:val="00795FAE"/>
    <w:rsid w:val="00797DBB"/>
    <w:rsid w:val="00797EAD"/>
    <w:rsid w:val="007A0DC6"/>
    <w:rsid w:val="007A5636"/>
    <w:rsid w:val="007A5AB6"/>
    <w:rsid w:val="007A6114"/>
    <w:rsid w:val="007A7CA6"/>
    <w:rsid w:val="007B02AA"/>
    <w:rsid w:val="007B2617"/>
    <w:rsid w:val="007B3212"/>
    <w:rsid w:val="007B4060"/>
    <w:rsid w:val="007B6223"/>
    <w:rsid w:val="007B77CD"/>
    <w:rsid w:val="007B781E"/>
    <w:rsid w:val="007C0666"/>
    <w:rsid w:val="007C0E81"/>
    <w:rsid w:val="007C1DD1"/>
    <w:rsid w:val="007C526B"/>
    <w:rsid w:val="007C7368"/>
    <w:rsid w:val="007D1ADE"/>
    <w:rsid w:val="007D32AF"/>
    <w:rsid w:val="007D3602"/>
    <w:rsid w:val="007D64DF"/>
    <w:rsid w:val="007D67FB"/>
    <w:rsid w:val="007D6E5D"/>
    <w:rsid w:val="007D71D0"/>
    <w:rsid w:val="007D767F"/>
    <w:rsid w:val="007E2659"/>
    <w:rsid w:val="007E4AAE"/>
    <w:rsid w:val="007E61C9"/>
    <w:rsid w:val="007E75EF"/>
    <w:rsid w:val="007F1A43"/>
    <w:rsid w:val="007F1E03"/>
    <w:rsid w:val="007F20F1"/>
    <w:rsid w:val="007F246F"/>
    <w:rsid w:val="007F316A"/>
    <w:rsid w:val="007F5814"/>
    <w:rsid w:val="007F5ABF"/>
    <w:rsid w:val="00800152"/>
    <w:rsid w:val="00804735"/>
    <w:rsid w:val="008067CF"/>
    <w:rsid w:val="00806DB3"/>
    <w:rsid w:val="00807E43"/>
    <w:rsid w:val="008101E4"/>
    <w:rsid w:val="00815329"/>
    <w:rsid w:val="008175CD"/>
    <w:rsid w:val="008179D8"/>
    <w:rsid w:val="00817C75"/>
    <w:rsid w:val="00822B62"/>
    <w:rsid w:val="00822D03"/>
    <w:rsid w:val="00823825"/>
    <w:rsid w:val="008241CC"/>
    <w:rsid w:val="008263E3"/>
    <w:rsid w:val="008273DC"/>
    <w:rsid w:val="00827674"/>
    <w:rsid w:val="008302F7"/>
    <w:rsid w:val="0083124F"/>
    <w:rsid w:val="0083409B"/>
    <w:rsid w:val="00837814"/>
    <w:rsid w:val="00837AAF"/>
    <w:rsid w:val="00840587"/>
    <w:rsid w:val="00842C30"/>
    <w:rsid w:val="00843D9E"/>
    <w:rsid w:val="00844441"/>
    <w:rsid w:val="00844D0F"/>
    <w:rsid w:val="00845102"/>
    <w:rsid w:val="008462E0"/>
    <w:rsid w:val="008470B0"/>
    <w:rsid w:val="00847C47"/>
    <w:rsid w:val="00850E31"/>
    <w:rsid w:val="0085133C"/>
    <w:rsid w:val="00851708"/>
    <w:rsid w:val="00852FA9"/>
    <w:rsid w:val="00852FDA"/>
    <w:rsid w:val="0085415A"/>
    <w:rsid w:val="00855548"/>
    <w:rsid w:val="00855CF6"/>
    <w:rsid w:val="00860287"/>
    <w:rsid w:val="00860957"/>
    <w:rsid w:val="0086489A"/>
    <w:rsid w:val="00871A8D"/>
    <w:rsid w:val="00872485"/>
    <w:rsid w:val="00880895"/>
    <w:rsid w:val="00882BA2"/>
    <w:rsid w:val="008851B3"/>
    <w:rsid w:val="008866A4"/>
    <w:rsid w:val="00886CD4"/>
    <w:rsid w:val="00890243"/>
    <w:rsid w:val="008942CE"/>
    <w:rsid w:val="00894760"/>
    <w:rsid w:val="00894B74"/>
    <w:rsid w:val="00895262"/>
    <w:rsid w:val="00895475"/>
    <w:rsid w:val="008A3936"/>
    <w:rsid w:val="008A558B"/>
    <w:rsid w:val="008A6110"/>
    <w:rsid w:val="008A6E52"/>
    <w:rsid w:val="008B4387"/>
    <w:rsid w:val="008B5E53"/>
    <w:rsid w:val="008B60E3"/>
    <w:rsid w:val="008C1A3E"/>
    <w:rsid w:val="008C576A"/>
    <w:rsid w:val="008C7A9D"/>
    <w:rsid w:val="008D03B8"/>
    <w:rsid w:val="008E0E17"/>
    <w:rsid w:val="008E1582"/>
    <w:rsid w:val="008E1D1D"/>
    <w:rsid w:val="008E4F87"/>
    <w:rsid w:val="008E558B"/>
    <w:rsid w:val="008E5F4B"/>
    <w:rsid w:val="008E6BC7"/>
    <w:rsid w:val="008E79BB"/>
    <w:rsid w:val="008F14AD"/>
    <w:rsid w:val="008F190F"/>
    <w:rsid w:val="008F1933"/>
    <w:rsid w:val="008F2AA8"/>
    <w:rsid w:val="008F3FF1"/>
    <w:rsid w:val="008F5178"/>
    <w:rsid w:val="008F5369"/>
    <w:rsid w:val="00904745"/>
    <w:rsid w:val="00906C34"/>
    <w:rsid w:val="00910469"/>
    <w:rsid w:val="00911580"/>
    <w:rsid w:val="0091577C"/>
    <w:rsid w:val="00915FA4"/>
    <w:rsid w:val="00916765"/>
    <w:rsid w:val="009226C0"/>
    <w:rsid w:val="00923466"/>
    <w:rsid w:val="009279E6"/>
    <w:rsid w:val="00931EA9"/>
    <w:rsid w:val="0093232E"/>
    <w:rsid w:val="0093261A"/>
    <w:rsid w:val="009337EE"/>
    <w:rsid w:val="009341FE"/>
    <w:rsid w:val="00934C3E"/>
    <w:rsid w:val="0093576C"/>
    <w:rsid w:val="009359A0"/>
    <w:rsid w:val="00936C3A"/>
    <w:rsid w:val="0093705D"/>
    <w:rsid w:val="00937A13"/>
    <w:rsid w:val="00941D19"/>
    <w:rsid w:val="009428BC"/>
    <w:rsid w:val="00943C49"/>
    <w:rsid w:val="009443DE"/>
    <w:rsid w:val="00945466"/>
    <w:rsid w:val="009475D5"/>
    <w:rsid w:val="00950134"/>
    <w:rsid w:val="00952FEB"/>
    <w:rsid w:val="00953F07"/>
    <w:rsid w:val="009603B7"/>
    <w:rsid w:val="00963B00"/>
    <w:rsid w:val="0096478B"/>
    <w:rsid w:val="0096495C"/>
    <w:rsid w:val="00966C3B"/>
    <w:rsid w:val="009711D8"/>
    <w:rsid w:val="0097492D"/>
    <w:rsid w:val="00974B54"/>
    <w:rsid w:val="00975E93"/>
    <w:rsid w:val="009803CD"/>
    <w:rsid w:val="00984FF8"/>
    <w:rsid w:val="009851FE"/>
    <w:rsid w:val="00985DE1"/>
    <w:rsid w:val="009876BA"/>
    <w:rsid w:val="00987BC4"/>
    <w:rsid w:val="009933C5"/>
    <w:rsid w:val="00993524"/>
    <w:rsid w:val="00993AE7"/>
    <w:rsid w:val="00993D57"/>
    <w:rsid w:val="009955C1"/>
    <w:rsid w:val="009A07AE"/>
    <w:rsid w:val="009A184A"/>
    <w:rsid w:val="009A1C49"/>
    <w:rsid w:val="009A3066"/>
    <w:rsid w:val="009A48BE"/>
    <w:rsid w:val="009B0B1C"/>
    <w:rsid w:val="009B12F7"/>
    <w:rsid w:val="009B1C0B"/>
    <w:rsid w:val="009B1CFF"/>
    <w:rsid w:val="009B3229"/>
    <w:rsid w:val="009B4447"/>
    <w:rsid w:val="009B4AE7"/>
    <w:rsid w:val="009B4F07"/>
    <w:rsid w:val="009B4F28"/>
    <w:rsid w:val="009B568A"/>
    <w:rsid w:val="009B5FF8"/>
    <w:rsid w:val="009B7C96"/>
    <w:rsid w:val="009C16A7"/>
    <w:rsid w:val="009C1876"/>
    <w:rsid w:val="009C1D2E"/>
    <w:rsid w:val="009C2632"/>
    <w:rsid w:val="009C2E13"/>
    <w:rsid w:val="009C3138"/>
    <w:rsid w:val="009C7E87"/>
    <w:rsid w:val="009D0C38"/>
    <w:rsid w:val="009D1FD5"/>
    <w:rsid w:val="009D3479"/>
    <w:rsid w:val="009D39EF"/>
    <w:rsid w:val="009D699C"/>
    <w:rsid w:val="009D73B0"/>
    <w:rsid w:val="009D74BC"/>
    <w:rsid w:val="009E0B3B"/>
    <w:rsid w:val="009E1582"/>
    <w:rsid w:val="009E1FAE"/>
    <w:rsid w:val="009E2671"/>
    <w:rsid w:val="009E5ADD"/>
    <w:rsid w:val="009E6F8A"/>
    <w:rsid w:val="009E7021"/>
    <w:rsid w:val="009F0623"/>
    <w:rsid w:val="009F2BE0"/>
    <w:rsid w:val="009F51BE"/>
    <w:rsid w:val="009F63FB"/>
    <w:rsid w:val="00A01721"/>
    <w:rsid w:val="00A0338D"/>
    <w:rsid w:val="00A0396E"/>
    <w:rsid w:val="00A0453B"/>
    <w:rsid w:val="00A06A49"/>
    <w:rsid w:val="00A06EDC"/>
    <w:rsid w:val="00A10255"/>
    <w:rsid w:val="00A13EF8"/>
    <w:rsid w:val="00A1585B"/>
    <w:rsid w:val="00A17D4E"/>
    <w:rsid w:val="00A2046B"/>
    <w:rsid w:val="00A2050F"/>
    <w:rsid w:val="00A20C59"/>
    <w:rsid w:val="00A21466"/>
    <w:rsid w:val="00A235FA"/>
    <w:rsid w:val="00A23EA9"/>
    <w:rsid w:val="00A24F62"/>
    <w:rsid w:val="00A25403"/>
    <w:rsid w:val="00A306F3"/>
    <w:rsid w:val="00A3154E"/>
    <w:rsid w:val="00A3160A"/>
    <w:rsid w:val="00A329C5"/>
    <w:rsid w:val="00A336F1"/>
    <w:rsid w:val="00A33BF8"/>
    <w:rsid w:val="00A361ED"/>
    <w:rsid w:val="00A36BFC"/>
    <w:rsid w:val="00A37D74"/>
    <w:rsid w:val="00A44741"/>
    <w:rsid w:val="00A47197"/>
    <w:rsid w:val="00A500EE"/>
    <w:rsid w:val="00A502CA"/>
    <w:rsid w:val="00A505EA"/>
    <w:rsid w:val="00A54130"/>
    <w:rsid w:val="00A54574"/>
    <w:rsid w:val="00A54976"/>
    <w:rsid w:val="00A56556"/>
    <w:rsid w:val="00A568F2"/>
    <w:rsid w:val="00A62376"/>
    <w:rsid w:val="00A63778"/>
    <w:rsid w:val="00A64BAC"/>
    <w:rsid w:val="00A66E98"/>
    <w:rsid w:val="00A66FA9"/>
    <w:rsid w:val="00A67272"/>
    <w:rsid w:val="00A7555F"/>
    <w:rsid w:val="00A7617D"/>
    <w:rsid w:val="00A7744F"/>
    <w:rsid w:val="00A7785B"/>
    <w:rsid w:val="00A813F1"/>
    <w:rsid w:val="00A864C8"/>
    <w:rsid w:val="00A91618"/>
    <w:rsid w:val="00A9167D"/>
    <w:rsid w:val="00A91F7A"/>
    <w:rsid w:val="00A91F85"/>
    <w:rsid w:val="00A953B4"/>
    <w:rsid w:val="00A956E2"/>
    <w:rsid w:val="00A96309"/>
    <w:rsid w:val="00A96314"/>
    <w:rsid w:val="00A96BD1"/>
    <w:rsid w:val="00A97070"/>
    <w:rsid w:val="00A974B3"/>
    <w:rsid w:val="00A97DB6"/>
    <w:rsid w:val="00A97FC4"/>
    <w:rsid w:val="00AA0825"/>
    <w:rsid w:val="00AA2E44"/>
    <w:rsid w:val="00AA3EC4"/>
    <w:rsid w:val="00AA4CB6"/>
    <w:rsid w:val="00AA4DA6"/>
    <w:rsid w:val="00AA4DCE"/>
    <w:rsid w:val="00AA775E"/>
    <w:rsid w:val="00AB0C30"/>
    <w:rsid w:val="00AB2B19"/>
    <w:rsid w:val="00AB3942"/>
    <w:rsid w:val="00AB5E61"/>
    <w:rsid w:val="00AB6E48"/>
    <w:rsid w:val="00AC1722"/>
    <w:rsid w:val="00AC2B06"/>
    <w:rsid w:val="00AC606E"/>
    <w:rsid w:val="00AC66FF"/>
    <w:rsid w:val="00AD294A"/>
    <w:rsid w:val="00AD3F22"/>
    <w:rsid w:val="00AD4417"/>
    <w:rsid w:val="00AD7BB9"/>
    <w:rsid w:val="00AE0541"/>
    <w:rsid w:val="00AE26CA"/>
    <w:rsid w:val="00AE3DD1"/>
    <w:rsid w:val="00AE496C"/>
    <w:rsid w:val="00AE68A4"/>
    <w:rsid w:val="00AF1426"/>
    <w:rsid w:val="00AF3F74"/>
    <w:rsid w:val="00AF590D"/>
    <w:rsid w:val="00B0253B"/>
    <w:rsid w:val="00B03065"/>
    <w:rsid w:val="00B04C84"/>
    <w:rsid w:val="00B04E07"/>
    <w:rsid w:val="00B0598B"/>
    <w:rsid w:val="00B05D17"/>
    <w:rsid w:val="00B064A4"/>
    <w:rsid w:val="00B11CEA"/>
    <w:rsid w:val="00B12193"/>
    <w:rsid w:val="00B14BAE"/>
    <w:rsid w:val="00B2000B"/>
    <w:rsid w:val="00B209A1"/>
    <w:rsid w:val="00B21155"/>
    <w:rsid w:val="00B2169F"/>
    <w:rsid w:val="00B2451A"/>
    <w:rsid w:val="00B24607"/>
    <w:rsid w:val="00B2547F"/>
    <w:rsid w:val="00B43386"/>
    <w:rsid w:val="00B45F00"/>
    <w:rsid w:val="00B470E8"/>
    <w:rsid w:val="00B5069D"/>
    <w:rsid w:val="00B51F42"/>
    <w:rsid w:val="00B529ED"/>
    <w:rsid w:val="00B53856"/>
    <w:rsid w:val="00B54B99"/>
    <w:rsid w:val="00B572BB"/>
    <w:rsid w:val="00B5790E"/>
    <w:rsid w:val="00B614AA"/>
    <w:rsid w:val="00B616E6"/>
    <w:rsid w:val="00B617E5"/>
    <w:rsid w:val="00B61BF0"/>
    <w:rsid w:val="00B64F86"/>
    <w:rsid w:val="00B65594"/>
    <w:rsid w:val="00B66997"/>
    <w:rsid w:val="00B7100A"/>
    <w:rsid w:val="00B722B3"/>
    <w:rsid w:val="00B75C40"/>
    <w:rsid w:val="00B7663A"/>
    <w:rsid w:val="00B77000"/>
    <w:rsid w:val="00B77668"/>
    <w:rsid w:val="00B8289E"/>
    <w:rsid w:val="00B82DD0"/>
    <w:rsid w:val="00B87669"/>
    <w:rsid w:val="00B904E8"/>
    <w:rsid w:val="00B92607"/>
    <w:rsid w:val="00B936C7"/>
    <w:rsid w:val="00B956E6"/>
    <w:rsid w:val="00B95F59"/>
    <w:rsid w:val="00BA0C64"/>
    <w:rsid w:val="00BA18AB"/>
    <w:rsid w:val="00BA3D61"/>
    <w:rsid w:val="00BA5C25"/>
    <w:rsid w:val="00BA7602"/>
    <w:rsid w:val="00BB2153"/>
    <w:rsid w:val="00BB3910"/>
    <w:rsid w:val="00BB670F"/>
    <w:rsid w:val="00BB7194"/>
    <w:rsid w:val="00BB7A3E"/>
    <w:rsid w:val="00BC30E5"/>
    <w:rsid w:val="00BC3E00"/>
    <w:rsid w:val="00BC6FF1"/>
    <w:rsid w:val="00BD0067"/>
    <w:rsid w:val="00BD2573"/>
    <w:rsid w:val="00BD5986"/>
    <w:rsid w:val="00BD7F30"/>
    <w:rsid w:val="00BE0A64"/>
    <w:rsid w:val="00BE0AF1"/>
    <w:rsid w:val="00BE263E"/>
    <w:rsid w:val="00BE310E"/>
    <w:rsid w:val="00BE3B2E"/>
    <w:rsid w:val="00BE44F4"/>
    <w:rsid w:val="00BE5C97"/>
    <w:rsid w:val="00BE75BB"/>
    <w:rsid w:val="00BF1227"/>
    <w:rsid w:val="00BF3376"/>
    <w:rsid w:val="00C01EDB"/>
    <w:rsid w:val="00C03D4D"/>
    <w:rsid w:val="00C0402C"/>
    <w:rsid w:val="00C05247"/>
    <w:rsid w:val="00C11710"/>
    <w:rsid w:val="00C11D49"/>
    <w:rsid w:val="00C12448"/>
    <w:rsid w:val="00C13E00"/>
    <w:rsid w:val="00C140F1"/>
    <w:rsid w:val="00C147F9"/>
    <w:rsid w:val="00C1531D"/>
    <w:rsid w:val="00C20BF0"/>
    <w:rsid w:val="00C22F0F"/>
    <w:rsid w:val="00C238BB"/>
    <w:rsid w:val="00C23DC4"/>
    <w:rsid w:val="00C247B6"/>
    <w:rsid w:val="00C27F4A"/>
    <w:rsid w:val="00C31A4B"/>
    <w:rsid w:val="00C36D41"/>
    <w:rsid w:val="00C40943"/>
    <w:rsid w:val="00C478B8"/>
    <w:rsid w:val="00C47955"/>
    <w:rsid w:val="00C47D7B"/>
    <w:rsid w:val="00C50335"/>
    <w:rsid w:val="00C50842"/>
    <w:rsid w:val="00C555B3"/>
    <w:rsid w:val="00C5585E"/>
    <w:rsid w:val="00C5690A"/>
    <w:rsid w:val="00C56B8B"/>
    <w:rsid w:val="00C576F4"/>
    <w:rsid w:val="00C60547"/>
    <w:rsid w:val="00C62714"/>
    <w:rsid w:val="00C66837"/>
    <w:rsid w:val="00C67EF9"/>
    <w:rsid w:val="00C70B29"/>
    <w:rsid w:val="00C71C92"/>
    <w:rsid w:val="00C72DD5"/>
    <w:rsid w:val="00C72E9C"/>
    <w:rsid w:val="00C759A7"/>
    <w:rsid w:val="00C77736"/>
    <w:rsid w:val="00C8252F"/>
    <w:rsid w:val="00C84EBF"/>
    <w:rsid w:val="00C867B6"/>
    <w:rsid w:val="00C87D0E"/>
    <w:rsid w:val="00C90653"/>
    <w:rsid w:val="00C91F61"/>
    <w:rsid w:val="00C92269"/>
    <w:rsid w:val="00C958AB"/>
    <w:rsid w:val="00C95B28"/>
    <w:rsid w:val="00C97CAB"/>
    <w:rsid w:val="00CA0F19"/>
    <w:rsid w:val="00CA4B18"/>
    <w:rsid w:val="00CA58B7"/>
    <w:rsid w:val="00CA66EA"/>
    <w:rsid w:val="00CA776C"/>
    <w:rsid w:val="00CB14D9"/>
    <w:rsid w:val="00CB1AD7"/>
    <w:rsid w:val="00CB3D04"/>
    <w:rsid w:val="00CB4E2C"/>
    <w:rsid w:val="00CB7980"/>
    <w:rsid w:val="00CC0407"/>
    <w:rsid w:val="00CC0E53"/>
    <w:rsid w:val="00CC1E49"/>
    <w:rsid w:val="00CC25CA"/>
    <w:rsid w:val="00CC3033"/>
    <w:rsid w:val="00CC313F"/>
    <w:rsid w:val="00CC519B"/>
    <w:rsid w:val="00CC5208"/>
    <w:rsid w:val="00CC5C46"/>
    <w:rsid w:val="00CD0B99"/>
    <w:rsid w:val="00CD1477"/>
    <w:rsid w:val="00CD2BE3"/>
    <w:rsid w:val="00CD4241"/>
    <w:rsid w:val="00CD69E9"/>
    <w:rsid w:val="00CE0477"/>
    <w:rsid w:val="00CE54F7"/>
    <w:rsid w:val="00CE5773"/>
    <w:rsid w:val="00CE5A1B"/>
    <w:rsid w:val="00CE6D4F"/>
    <w:rsid w:val="00CE6E93"/>
    <w:rsid w:val="00CE7B1D"/>
    <w:rsid w:val="00CF003E"/>
    <w:rsid w:val="00CF1BB1"/>
    <w:rsid w:val="00CF28DD"/>
    <w:rsid w:val="00CF2DFB"/>
    <w:rsid w:val="00CF3906"/>
    <w:rsid w:val="00CF3D50"/>
    <w:rsid w:val="00CF5BEA"/>
    <w:rsid w:val="00D0040E"/>
    <w:rsid w:val="00D00B0E"/>
    <w:rsid w:val="00D00B31"/>
    <w:rsid w:val="00D00C3E"/>
    <w:rsid w:val="00D01379"/>
    <w:rsid w:val="00D030A8"/>
    <w:rsid w:val="00D06A1A"/>
    <w:rsid w:val="00D132E9"/>
    <w:rsid w:val="00D1670B"/>
    <w:rsid w:val="00D16E46"/>
    <w:rsid w:val="00D17D14"/>
    <w:rsid w:val="00D22332"/>
    <w:rsid w:val="00D24FB2"/>
    <w:rsid w:val="00D25560"/>
    <w:rsid w:val="00D26876"/>
    <w:rsid w:val="00D303BA"/>
    <w:rsid w:val="00D30B5F"/>
    <w:rsid w:val="00D30E70"/>
    <w:rsid w:val="00D30F6C"/>
    <w:rsid w:val="00D3330B"/>
    <w:rsid w:val="00D376D0"/>
    <w:rsid w:val="00D40E39"/>
    <w:rsid w:val="00D41996"/>
    <w:rsid w:val="00D4257C"/>
    <w:rsid w:val="00D47421"/>
    <w:rsid w:val="00D501AB"/>
    <w:rsid w:val="00D502AB"/>
    <w:rsid w:val="00D55604"/>
    <w:rsid w:val="00D55E2F"/>
    <w:rsid w:val="00D561A5"/>
    <w:rsid w:val="00D569D4"/>
    <w:rsid w:val="00D56F7F"/>
    <w:rsid w:val="00D573E9"/>
    <w:rsid w:val="00D60896"/>
    <w:rsid w:val="00D61C83"/>
    <w:rsid w:val="00D646C1"/>
    <w:rsid w:val="00D72BAA"/>
    <w:rsid w:val="00D735CE"/>
    <w:rsid w:val="00D73B8B"/>
    <w:rsid w:val="00D76184"/>
    <w:rsid w:val="00D76E10"/>
    <w:rsid w:val="00D7724F"/>
    <w:rsid w:val="00D81E78"/>
    <w:rsid w:val="00D84796"/>
    <w:rsid w:val="00D86083"/>
    <w:rsid w:val="00D86802"/>
    <w:rsid w:val="00D940FD"/>
    <w:rsid w:val="00D96589"/>
    <w:rsid w:val="00D97102"/>
    <w:rsid w:val="00DA3B31"/>
    <w:rsid w:val="00DA4C87"/>
    <w:rsid w:val="00DA613F"/>
    <w:rsid w:val="00DA74FF"/>
    <w:rsid w:val="00DB31D6"/>
    <w:rsid w:val="00DB3942"/>
    <w:rsid w:val="00DB563C"/>
    <w:rsid w:val="00DB5C3E"/>
    <w:rsid w:val="00DB5E7C"/>
    <w:rsid w:val="00DC024D"/>
    <w:rsid w:val="00DC3802"/>
    <w:rsid w:val="00DC47CA"/>
    <w:rsid w:val="00DC4D55"/>
    <w:rsid w:val="00DC5437"/>
    <w:rsid w:val="00DC6ABD"/>
    <w:rsid w:val="00DD0465"/>
    <w:rsid w:val="00DD0FD0"/>
    <w:rsid w:val="00DD2681"/>
    <w:rsid w:val="00DD3CCD"/>
    <w:rsid w:val="00DD407A"/>
    <w:rsid w:val="00DD5123"/>
    <w:rsid w:val="00DD6872"/>
    <w:rsid w:val="00DD6E79"/>
    <w:rsid w:val="00DD7483"/>
    <w:rsid w:val="00DD7A69"/>
    <w:rsid w:val="00DE23D7"/>
    <w:rsid w:val="00DE2680"/>
    <w:rsid w:val="00DE2850"/>
    <w:rsid w:val="00DE286E"/>
    <w:rsid w:val="00DE410E"/>
    <w:rsid w:val="00DE72C1"/>
    <w:rsid w:val="00E000AA"/>
    <w:rsid w:val="00E003E9"/>
    <w:rsid w:val="00E03699"/>
    <w:rsid w:val="00E0386E"/>
    <w:rsid w:val="00E03F83"/>
    <w:rsid w:val="00E03FA3"/>
    <w:rsid w:val="00E0422B"/>
    <w:rsid w:val="00E04C90"/>
    <w:rsid w:val="00E075E2"/>
    <w:rsid w:val="00E10653"/>
    <w:rsid w:val="00E14EDC"/>
    <w:rsid w:val="00E15450"/>
    <w:rsid w:val="00E156EB"/>
    <w:rsid w:val="00E16503"/>
    <w:rsid w:val="00E17875"/>
    <w:rsid w:val="00E1793E"/>
    <w:rsid w:val="00E21501"/>
    <w:rsid w:val="00E21940"/>
    <w:rsid w:val="00E22B52"/>
    <w:rsid w:val="00E24DEA"/>
    <w:rsid w:val="00E25189"/>
    <w:rsid w:val="00E268C2"/>
    <w:rsid w:val="00E35735"/>
    <w:rsid w:val="00E36E12"/>
    <w:rsid w:val="00E40057"/>
    <w:rsid w:val="00E406DD"/>
    <w:rsid w:val="00E40738"/>
    <w:rsid w:val="00E41269"/>
    <w:rsid w:val="00E416CC"/>
    <w:rsid w:val="00E4507A"/>
    <w:rsid w:val="00E47381"/>
    <w:rsid w:val="00E5008F"/>
    <w:rsid w:val="00E511FA"/>
    <w:rsid w:val="00E522C0"/>
    <w:rsid w:val="00E529BB"/>
    <w:rsid w:val="00E53809"/>
    <w:rsid w:val="00E561B1"/>
    <w:rsid w:val="00E56A7A"/>
    <w:rsid w:val="00E57A08"/>
    <w:rsid w:val="00E61226"/>
    <w:rsid w:val="00E61B48"/>
    <w:rsid w:val="00E6319B"/>
    <w:rsid w:val="00E635B7"/>
    <w:rsid w:val="00E6783D"/>
    <w:rsid w:val="00E70445"/>
    <w:rsid w:val="00E70F0F"/>
    <w:rsid w:val="00E713A4"/>
    <w:rsid w:val="00E7353C"/>
    <w:rsid w:val="00E77871"/>
    <w:rsid w:val="00E8229D"/>
    <w:rsid w:val="00E82569"/>
    <w:rsid w:val="00E83A4D"/>
    <w:rsid w:val="00E84509"/>
    <w:rsid w:val="00E84FAD"/>
    <w:rsid w:val="00E86BCC"/>
    <w:rsid w:val="00E90E82"/>
    <w:rsid w:val="00E9145C"/>
    <w:rsid w:val="00E91E4D"/>
    <w:rsid w:val="00E93158"/>
    <w:rsid w:val="00E93918"/>
    <w:rsid w:val="00E95DEE"/>
    <w:rsid w:val="00E963C9"/>
    <w:rsid w:val="00E96A04"/>
    <w:rsid w:val="00EA0E69"/>
    <w:rsid w:val="00EA35D9"/>
    <w:rsid w:val="00EA5E31"/>
    <w:rsid w:val="00EA79A8"/>
    <w:rsid w:val="00EB3DC8"/>
    <w:rsid w:val="00EB466E"/>
    <w:rsid w:val="00EB495E"/>
    <w:rsid w:val="00EB6538"/>
    <w:rsid w:val="00EC1244"/>
    <w:rsid w:val="00EC1C03"/>
    <w:rsid w:val="00EC31F6"/>
    <w:rsid w:val="00EC3326"/>
    <w:rsid w:val="00EC45D8"/>
    <w:rsid w:val="00EC4A2E"/>
    <w:rsid w:val="00EC5AF3"/>
    <w:rsid w:val="00EC612F"/>
    <w:rsid w:val="00EC77D9"/>
    <w:rsid w:val="00ED368D"/>
    <w:rsid w:val="00ED3762"/>
    <w:rsid w:val="00ED609B"/>
    <w:rsid w:val="00EE1918"/>
    <w:rsid w:val="00EE5D64"/>
    <w:rsid w:val="00EE6AAF"/>
    <w:rsid w:val="00EF077C"/>
    <w:rsid w:val="00EF111C"/>
    <w:rsid w:val="00EF2DE1"/>
    <w:rsid w:val="00EF5303"/>
    <w:rsid w:val="00F0085C"/>
    <w:rsid w:val="00F03558"/>
    <w:rsid w:val="00F03991"/>
    <w:rsid w:val="00F04CF1"/>
    <w:rsid w:val="00F04CF2"/>
    <w:rsid w:val="00F07DC9"/>
    <w:rsid w:val="00F108D1"/>
    <w:rsid w:val="00F10CB5"/>
    <w:rsid w:val="00F10E28"/>
    <w:rsid w:val="00F12B09"/>
    <w:rsid w:val="00F15472"/>
    <w:rsid w:val="00F15C35"/>
    <w:rsid w:val="00F1768D"/>
    <w:rsid w:val="00F213DE"/>
    <w:rsid w:val="00F21EE0"/>
    <w:rsid w:val="00F24908"/>
    <w:rsid w:val="00F2667C"/>
    <w:rsid w:val="00F26B18"/>
    <w:rsid w:val="00F27576"/>
    <w:rsid w:val="00F27E6C"/>
    <w:rsid w:val="00F316E5"/>
    <w:rsid w:val="00F33D97"/>
    <w:rsid w:val="00F35DD3"/>
    <w:rsid w:val="00F36F8C"/>
    <w:rsid w:val="00F37243"/>
    <w:rsid w:val="00F408C8"/>
    <w:rsid w:val="00F41B18"/>
    <w:rsid w:val="00F41E1A"/>
    <w:rsid w:val="00F528ED"/>
    <w:rsid w:val="00F53AEA"/>
    <w:rsid w:val="00F542A2"/>
    <w:rsid w:val="00F545C5"/>
    <w:rsid w:val="00F55107"/>
    <w:rsid w:val="00F56174"/>
    <w:rsid w:val="00F60083"/>
    <w:rsid w:val="00F6294E"/>
    <w:rsid w:val="00F632F8"/>
    <w:rsid w:val="00F668BE"/>
    <w:rsid w:val="00F67477"/>
    <w:rsid w:val="00F67887"/>
    <w:rsid w:val="00F70988"/>
    <w:rsid w:val="00F73369"/>
    <w:rsid w:val="00F737E4"/>
    <w:rsid w:val="00F75F69"/>
    <w:rsid w:val="00F80DE6"/>
    <w:rsid w:val="00F84FF3"/>
    <w:rsid w:val="00F87C9E"/>
    <w:rsid w:val="00F90D98"/>
    <w:rsid w:val="00F931F8"/>
    <w:rsid w:val="00F93351"/>
    <w:rsid w:val="00F967B1"/>
    <w:rsid w:val="00FA1E5E"/>
    <w:rsid w:val="00FA25B7"/>
    <w:rsid w:val="00FA29C4"/>
    <w:rsid w:val="00FA4DE2"/>
    <w:rsid w:val="00FA61ED"/>
    <w:rsid w:val="00FA65FF"/>
    <w:rsid w:val="00FA701C"/>
    <w:rsid w:val="00FA7707"/>
    <w:rsid w:val="00FA7798"/>
    <w:rsid w:val="00FA7FF2"/>
    <w:rsid w:val="00FB019C"/>
    <w:rsid w:val="00FB0990"/>
    <w:rsid w:val="00FB0E97"/>
    <w:rsid w:val="00FB4E84"/>
    <w:rsid w:val="00FB5AA1"/>
    <w:rsid w:val="00FB640E"/>
    <w:rsid w:val="00FB7122"/>
    <w:rsid w:val="00FB7385"/>
    <w:rsid w:val="00FB77B9"/>
    <w:rsid w:val="00FC1264"/>
    <w:rsid w:val="00FC1A33"/>
    <w:rsid w:val="00FC21EB"/>
    <w:rsid w:val="00FC4DA9"/>
    <w:rsid w:val="00FC5313"/>
    <w:rsid w:val="00FD11C2"/>
    <w:rsid w:val="00FD2D2D"/>
    <w:rsid w:val="00FD569A"/>
    <w:rsid w:val="00FE00F5"/>
    <w:rsid w:val="00FE3505"/>
    <w:rsid w:val="00FE4AB3"/>
    <w:rsid w:val="00FF5246"/>
    <w:rsid w:val="00FF667F"/>
    <w:rsid w:val="00FF7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E55BEB"/>
  <w15:chartTrackingRefBased/>
  <w15:docId w15:val="{ED4E1D90-81AE-4BC6-AC07-8B3171D4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669"/>
    <w:pPr>
      <w:jc w:val="both"/>
    </w:pPr>
    <w:rPr>
      <w:rFonts w:ascii="Palatino Linotype" w:hAnsi="Palatino Linotype"/>
      <w:color w:val="000000" w:themeColor="text1"/>
    </w:rPr>
  </w:style>
  <w:style w:type="paragraph" w:styleId="Ttulo2">
    <w:name w:val="heading 2"/>
    <w:basedOn w:val="Normal"/>
    <w:next w:val="Normal"/>
    <w:link w:val="Ttulo2Car"/>
    <w:uiPriority w:val="9"/>
    <w:unhideWhenUsed/>
    <w:qFormat/>
    <w:rsid w:val="00012F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5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aliases w:val="Hipervínculo1,Hipervínculo11,Hipervínculo12,Hipervínculo13,Hipervínculo14,Hipervínculo15"/>
    <w:basedOn w:val="Fuentedeprrafopredeter"/>
    <w:uiPriority w:val="99"/>
    <w:unhideWhenUsed/>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character" w:customStyle="1" w:styleId="Mencinsinresolver2">
    <w:name w:val="Mención sin resolver2"/>
    <w:basedOn w:val="Fuentedeprrafopredeter"/>
    <w:uiPriority w:val="99"/>
    <w:semiHidden/>
    <w:unhideWhenUsed/>
    <w:rsid w:val="00C13E00"/>
    <w:rPr>
      <w:color w:val="605E5C"/>
      <w:shd w:val="clear" w:color="auto" w:fill="E1DFDD"/>
    </w:rPr>
  </w:style>
  <w:style w:type="character" w:customStyle="1" w:styleId="UnresolvedMention">
    <w:name w:val="Unresolved Mention"/>
    <w:basedOn w:val="Fuentedeprrafopredeter"/>
    <w:uiPriority w:val="99"/>
    <w:semiHidden/>
    <w:unhideWhenUsed/>
    <w:rsid w:val="009B568A"/>
    <w:rPr>
      <w:color w:val="605E5C"/>
      <w:shd w:val="clear" w:color="auto" w:fill="E1DFDD"/>
    </w:rPr>
  </w:style>
  <w:style w:type="character" w:customStyle="1" w:styleId="Ttulo2Car">
    <w:name w:val="Título 2 Car"/>
    <w:basedOn w:val="Fuentedeprrafopredeter"/>
    <w:link w:val="Ttulo2"/>
    <w:uiPriority w:val="9"/>
    <w:rsid w:val="00012F7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78675">
      <w:bodyDiv w:val="1"/>
      <w:marLeft w:val="0"/>
      <w:marRight w:val="0"/>
      <w:marTop w:val="0"/>
      <w:marBottom w:val="0"/>
      <w:divBdr>
        <w:top w:val="none" w:sz="0" w:space="0" w:color="auto"/>
        <w:left w:val="none" w:sz="0" w:space="0" w:color="auto"/>
        <w:bottom w:val="none" w:sz="0" w:space="0" w:color="auto"/>
        <w:right w:val="none" w:sz="0" w:space="0" w:color="auto"/>
      </w:divBdr>
    </w:div>
    <w:div w:id="96370672">
      <w:bodyDiv w:val="1"/>
      <w:marLeft w:val="0"/>
      <w:marRight w:val="0"/>
      <w:marTop w:val="0"/>
      <w:marBottom w:val="0"/>
      <w:divBdr>
        <w:top w:val="none" w:sz="0" w:space="0" w:color="auto"/>
        <w:left w:val="none" w:sz="0" w:space="0" w:color="auto"/>
        <w:bottom w:val="none" w:sz="0" w:space="0" w:color="auto"/>
        <w:right w:val="none" w:sz="0" w:space="0" w:color="auto"/>
      </w:divBdr>
    </w:div>
    <w:div w:id="127820711">
      <w:bodyDiv w:val="1"/>
      <w:marLeft w:val="0"/>
      <w:marRight w:val="0"/>
      <w:marTop w:val="0"/>
      <w:marBottom w:val="0"/>
      <w:divBdr>
        <w:top w:val="none" w:sz="0" w:space="0" w:color="auto"/>
        <w:left w:val="none" w:sz="0" w:space="0" w:color="auto"/>
        <w:bottom w:val="none" w:sz="0" w:space="0" w:color="auto"/>
        <w:right w:val="none" w:sz="0" w:space="0" w:color="auto"/>
      </w:divBdr>
    </w:div>
    <w:div w:id="150221319">
      <w:bodyDiv w:val="1"/>
      <w:marLeft w:val="0"/>
      <w:marRight w:val="0"/>
      <w:marTop w:val="0"/>
      <w:marBottom w:val="0"/>
      <w:divBdr>
        <w:top w:val="none" w:sz="0" w:space="0" w:color="auto"/>
        <w:left w:val="none" w:sz="0" w:space="0" w:color="auto"/>
        <w:bottom w:val="none" w:sz="0" w:space="0" w:color="auto"/>
        <w:right w:val="none" w:sz="0" w:space="0" w:color="auto"/>
      </w:divBdr>
    </w:div>
    <w:div w:id="218059672">
      <w:bodyDiv w:val="1"/>
      <w:marLeft w:val="0"/>
      <w:marRight w:val="0"/>
      <w:marTop w:val="0"/>
      <w:marBottom w:val="0"/>
      <w:divBdr>
        <w:top w:val="none" w:sz="0" w:space="0" w:color="auto"/>
        <w:left w:val="none" w:sz="0" w:space="0" w:color="auto"/>
        <w:bottom w:val="none" w:sz="0" w:space="0" w:color="auto"/>
        <w:right w:val="none" w:sz="0" w:space="0" w:color="auto"/>
      </w:divBdr>
    </w:div>
    <w:div w:id="225843625">
      <w:bodyDiv w:val="1"/>
      <w:marLeft w:val="0"/>
      <w:marRight w:val="0"/>
      <w:marTop w:val="0"/>
      <w:marBottom w:val="0"/>
      <w:divBdr>
        <w:top w:val="none" w:sz="0" w:space="0" w:color="auto"/>
        <w:left w:val="none" w:sz="0" w:space="0" w:color="auto"/>
        <w:bottom w:val="none" w:sz="0" w:space="0" w:color="auto"/>
        <w:right w:val="none" w:sz="0" w:space="0" w:color="auto"/>
      </w:divBdr>
    </w:div>
    <w:div w:id="230510293">
      <w:bodyDiv w:val="1"/>
      <w:marLeft w:val="0"/>
      <w:marRight w:val="0"/>
      <w:marTop w:val="0"/>
      <w:marBottom w:val="0"/>
      <w:divBdr>
        <w:top w:val="none" w:sz="0" w:space="0" w:color="auto"/>
        <w:left w:val="none" w:sz="0" w:space="0" w:color="auto"/>
        <w:bottom w:val="none" w:sz="0" w:space="0" w:color="auto"/>
        <w:right w:val="none" w:sz="0" w:space="0" w:color="auto"/>
      </w:divBdr>
    </w:div>
    <w:div w:id="237398710">
      <w:bodyDiv w:val="1"/>
      <w:marLeft w:val="0"/>
      <w:marRight w:val="0"/>
      <w:marTop w:val="0"/>
      <w:marBottom w:val="0"/>
      <w:divBdr>
        <w:top w:val="none" w:sz="0" w:space="0" w:color="auto"/>
        <w:left w:val="none" w:sz="0" w:space="0" w:color="auto"/>
        <w:bottom w:val="none" w:sz="0" w:space="0" w:color="auto"/>
        <w:right w:val="none" w:sz="0" w:space="0" w:color="auto"/>
      </w:divBdr>
    </w:div>
    <w:div w:id="245262436">
      <w:bodyDiv w:val="1"/>
      <w:marLeft w:val="0"/>
      <w:marRight w:val="0"/>
      <w:marTop w:val="0"/>
      <w:marBottom w:val="0"/>
      <w:divBdr>
        <w:top w:val="none" w:sz="0" w:space="0" w:color="auto"/>
        <w:left w:val="none" w:sz="0" w:space="0" w:color="auto"/>
        <w:bottom w:val="none" w:sz="0" w:space="0" w:color="auto"/>
        <w:right w:val="none" w:sz="0" w:space="0" w:color="auto"/>
      </w:divBdr>
    </w:div>
    <w:div w:id="280109109">
      <w:bodyDiv w:val="1"/>
      <w:marLeft w:val="0"/>
      <w:marRight w:val="0"/>
      <w:marTop w:val="0"/>
      <w:marBottom w:val="0"/>
      <w:divBdr>
        <w:top w:val="none" w:sz="0" w:space="0" w:color="auto"/>
        <w:left w:val="none" w:sz="0" w:space="0" w:color="auto"/>
        <w:bottom w:val="none" w:sz="0" w:space="0" w:color="auto"/>
        <w:right w:val="none" w:sz="0" w:space="0" w:color="auto"/>
      </w:divBdr>
    </w:div>
    <w:div w:id="283581462">
      <w:bodyDiv w:val="1"/>
      <w:marLeft w:val="0"/>
      <w:marRight w:val="0"/>
      <w:marTop w:val="0"/>
      <w:marBottom w:val="0"/>
      <w:divBdr>
        <w:top w:val="none" w:sz="0" w:space="0" w:color="auto"/>
        <w:left w:val="none" w:sz="0" w:space="0" w:color="auto"/>
        <w:bottom w:val="none" w:sz="0" w:space="0" w:color="auto"/>
        <w:right w:val="none" w:sz="0" w:space="0" w:color="auto"/>
      </w:divBdr>
    </w:div>
    <w:div w:id="299651580">
      <w:bodyDiv w:val="1"/>
      <w:marLeft w:val="0"/>
      <w:marRight w:val="0"/>
      <w:marTop w:val="0"/>
      <w:marBottom w:val="0"/>
      <w:divBdr>
        <w:top w:val="none" w:sz="0" w:space="0" w:color="auto"/>
        <w:left w:val="none" w:sz="0" w:space="0" w:color="auto"/>
        <w:bottom w:val="none" w:sz="0" w:space="0" w:color="auto"/>
        <w:right w:val="none" w:sz="0" w:space="0" w:color="auto"/>
      </w:divBdr>
    </w:div>
    <w:div w:id="344405245">
      <w:bodyDiv w:val="1"/>
      <w:marLeft w:val="0"/>
      <w:marRight w:val="0"/>
      <w:marTop w:val="0"/>
      <w:marBottom w:val="0"/>
      <w:divBdr>
        <w:top w:val="none" w:sz="0" w:space="0" w:color="auto"/>
        <w:left w:val="none" w:sz="0" w:space="0" w:color="auto"/>
        <w:bottom w:val="none" w:sz="0" w:space="0" w:color="auto"/>
        <w:right w:val="none" w:sz="0" w:space="0" w:color="auto"/>
      </w:divBdr>
    </w:div>
    <w:div w:id="346058002">
      <w:bodyDiv w:val="1"/>
      <w:marLeft w:val="0"/>
      <w:marRight w:val="0"/>
      <w:marTop w:val="0"/>
      <w:marBottom w:val="0"/>
      <w:divBdr>
        <w:top w:val="none" w:sz="0" w:space="0" w:color="auto"/>
        <w:left w:val="none" w:sz="0" w:space="0" w:color="auto"/>
        <w:bottom w:val="none" w:sz="0" w:space="0" w:color="auto"/>
        <w:right w:val="none" w:sz="0" w:space="0" w:color="auto"/>
      </w:divBdr>
    </w:div>
    <w:div w:id="347409997">
      <w:bodyDiv w:val="1"/>
      <w:marLeft w:val="0"/>
      <w:marRight w:val="0"/>
      <w:marTop w:val="0"/>
      <w:marBottom w:val="0"/>
      <w:divBdr>
        <w:top w:val="none" w:sz="0" w:space="0" w:color="auto"/>
        <w:left w:val="none" w:sz="0" w:space="0" w:color="auto"/>
        <w:bottom w:val="none" w:sz="0" w:space="0" w:color="auto"/>
        <w:right w:val="none" w:sz="0" w:space="0" w:color="auto"/>
      </w:divBdr>
    </w:div>
    <w:div w:id="349452862">
      <w:bodyDiv w:val="1"/>
      <w:marLeft w:val="0"/>
      <w:marRight w:val="0"/>
      <w:marTop w:val="0"/>
      <w:marBottom w:val="0"/>
      <w:divBdr>
        <w:top w:val="none" w:sz="0" w:space="0" w:color="auto"/>
        <w:left w:val="none" w:sz="0" w:space="0" w:color="auto"/>
        <w:bottom w:val="none" w:sz="0" w:space="0" w:color="auto"/>
        <w:right w:val="none" w:sz="0" w:space="0" w:color="auto"/>
      </w:divBdr>
    </w:div>
    <w:div w:id="386882452">
      <w:bodyDiv w:val="1"/>
      <w:marLeft w:val="0"/>
      <w:marRight w:val="0"/>
      <w:marTop w:val="0"/>
      <w:marBottom w:val="0"/>
      <w:divBdr>
        <w:top w:val="none" w:sz="0" w:space="0" w:color="auto"/>
        <w:left w:val="none" w:sz="0" w:space="0" w:color="auto"/>
        <w:bottom w:val="none" w:sz="0" w:space="0" w:color="auto"/>
        <w:right w:val="none" w:sz="0" w:space="0" w:color="auto"/>
      </w:divBdr>
    </w:div>
    <w:div w:id="404451608">
      <w:bodyDiv w:val="1"/>
      <w:marLeft w:val="0"/>
      <w:marRight w:val="0"/>
      <w:marTop w:val="0"/>
      <w:marBottom w:val="0"/>
      <w:divBdr>
        <w:top w:val="none" w:sz="0" w:space="0" w:color="auto"/>
        <w:left w:val="none" w:sz="0" w:space="0" w:color="auto"/>
        <w:bottom w:val="none" w:sz="0" w:space="0" w:color="auto"/>
        <w:right w:val="none" w:sz="0" w:space="0" w:color="auto"/>
      </w:divBdr>
    </w:div>
    <w:div w:id="421226650">
      <w:bodyDiv w:val="1"/>
      <w:marLeft w:val="0"/>
      <w:marRight w:val="0"/>
      <w:marTop w:val="0"/>
      <w:marBottom w:val="0"/>
      <w:divBdr>
        <w:top w:val="none" w:sz="0" w:space="0" w:color="auto"/>
        <w:left w:val="none" w:sz="0" w:space="0" w:color="auto"/>
        <w:bottom w:val="none" w:sz="0" w:space="0" w:color="auto"/>
        <w:right w:val="none" w:sz="0" w:space="0" w:color="auto"/>
      </w:divBdr>
    </w:div>
    <w:div w:id="423694674">
      <w:bodyDiv w:val="1"/>
      <w:marLeft w:val="0"/>
      <w:marRight w:val="0"/>
      <w:marTop w:val="0"/>
      <w:marBottom w:val="0"/>
      <w:divBdr>
        <w:top w:val="none" w:sz="0" w:space="0" w:color="auto"/>
        <w:left w:val="none" w:sz="0" w:space="0" w:color="auto"/>
        <w:bottom w:val="none" w:sz="0" w:space="0" w:color="auto"/>
        <w:right w:val="none" w:sz="0" w:space="0" w:color="auto"/>
      </w:divBdr>
    </w:div>
    <w:div w:id="427774346">
      <w:bodyDiv w:val="1"/>
      <w:marLeft w:val="0"/>
      <w:marRight w:val="0"/>
      <w:marTop w:val="0"/>
      <w:marBottom w:val="0"/>
      <w:divBdr>
        <w:top w:val="none" w:sz="0" w:space="0" w:color="auto"/>
        <w:left w:val="none" w:sz="0" w:space="0" w:color="auto"/>
        <w:bottom w:val="none" w:sz="0" w:space="0" w:color="auto"/>
        <w:right w:val="none" w:sz="0" w:space="0" w:color="auto"/>
      </w:divBdr>
    </w:div>
    <w:div w:id="434908384">
      <w:bodyDiv w:val="1"/>
      <w:marLeft w:val="0"/>
      <w:marRight w:val="0"/>
      <w:marTop w:val="0"/>
      <w:marBottom w:val="0"/>
      <w:divBdr>
        <w:top w:val="none" w:sz="0" w:space="0" w:color="auto"/>
        <w:left w:val="none" w:sz="0" w:space="0" w:color="auto"/>
        <w:bottom w:val="none" w:sz="0" w:space="0" w:color="auto"/>
        <w:right w:val="none" w:sz="0" w:space="0" w:color="auto"/>
      </w:divBdr>
    </w:div>
    <w:div w:id="435249312">
      <w:bodyDiv w:val="1"/>
      <w:marLeft w:val="0"/>
      <w:marRight w:val="0"/>
      <w:marTop w:val="0"/>
      <w:marBottom w:val="0"/>
      <w:divBdr>
        <w:top w:val="none" w:sz="0" w:space="0" w:color="auto"/>
        <w:left w:val="none" w:sz="0" w:space="0" w:color="auto"/>
        <w:bottom w:val="none" w:sz="0" w:space="0" w:color="auto"/>
        <w:right w:val="none" w:sz="0" w:space="0" w:color="auto"/>
      </w:divBdr>
    </w:div>
    <w:div w:id="523136080">
      <w:bodyDiv w:val="1"/>
      <w:marLeft w:val="0"/>
      <w:marRight w:val="0"/>
      <w:marTop w:val="0"/>
      <w:marBottom w:val="0"/>
      <w:divBdr>
        <w:top w:val="none" w:sz="0" w:space="0" w:color="auto"/>
        <w:left w:val="none" w:sz="0" w:space="0" w:color="auto"/>
        <w:bottom w:val="none" w:sz="0" w:space="0" w:color="auto"/>
        <w:right w:val="none" w:sz="0" w:space="0" w:color="auto"/>
      </w:divBdr>
    </w:div>
    <w:div w:id="531186985">
      <w:bodyDiv w:val="1"/>
      <w:marLeft w:val="0"/>
      <w:marRight w:val="0"/>
      <w:marTop w:val="0"/>
      <w:marBottom w:val="0"/>
      <w:divBdr>
        <w:top w:val="none" w:sz="0" w:space="0" w:color="auto"/>
        <w:left w:val="none" w:sz="0" w:space="0" w:color="auto"/>
        <w:bottom w:val="none" w:sz="0" w:space="0" w:color="auto"/>
        <w:right w:val="none" w:sz="0" w:space="0" w:color="auto"/>
      </w:divBdr>
    </w:div>
    <w:div w:id="531306955">
      <w:bodyDiv w:val="1"/>
      <w:marLeft w:val="0"/>
      <w:marRight w:val="0"/>
      <w:marTop w:val="0"/>
      <w:marBottom w:val="0"/>
      <w:divBdr>
        <w:top w:val="none" w:sz="0" w:space="0" w:color="auto"/>
        <w:left w:val="none" w:sz="0" w:space="0" w:color="auto"/>
        <w:bottom w:val="none" w:sz="0" w:space="0" w:color="auto"/>
        <w:right w:val="none" w:sz="0" w:space="0" w:color="auto"/>
      </w:divBdr>
    </w:div>
    <w:div w:id="540824262">
      <w:bodyDiv w:val="1"/>
      <w:marLeft w:val="0"/>
      <w:marRight w:val="0"/>
      <w:marTop w:val="0"/>
      <w:marBottom w:val="0"/>
      <w:divBdr>
        <w:top w:val="none" w:sz="0" w:space="0" w:color="auto"/>
        <w:left w:val="none" w:sz="0" w:space="0" w:color="auto"/>
        <w:bottom w:val="none" w:sz="0" w:space="0" w:color="auto"/>
        <w:right w:val="none" w:sz="0" w:space="0" w:color="auto"/>
      </w:divBdr>
    </w:div>
    <w:div w:id="546530489">
      <w:bodyDiv w:val="1"/>
      <w:marLeft w:val="0"/>
      <w:marRight w:val="0"/>
      <w:marTop w:val="0"/>
      <w:marBottom w:val="0"/>
      <w:divBdr>
        <w:top w:val="none" w:sz="0" w:space="0" w:color="auto"/>
        <w:left w:val="none" w:sz="0" w:space="0" w:color="auto"/>
        <w:bottom w:val="none" w:sz="0" w:space="0" w:color="auto"/>
        <w:right w:val="none" w:sz="0" w:space="0" w:color="auto"/>
      </w:divBdr>
    </w:div>
    <w:div w:id="548495174">
      <w:bodyDiv w:val="1"/>
      <w:marLeft w:val="0"/>
      <w:marRight w:val="0"/>
      <w:marTop w:val="0"/>
      <w:marBottom w:val="0"/>
      <w:divBdr>
        <w:top w:val="none" w:sz="0" w:space="0" w:color="auto"/>
        <w:left w:val="none" w:sz="0" w:space="0" w:color="auto"/>
        <w:bottom w:val="none" w:sz="0" w:space="0" w:color="auto"/>
        <w:right w:val="none" w:sz="0" w:space="0" w:color="auto"/>
      </w:divBdr>
    </w:div>
    <w:div w:id="553933420">
      <w:bodyDiv w:val="1"/>
      <w:marLeft w:val="0"/>
      <w:marRight w:val="0"/>
      <w:marTop w:val="0"/>
      <w:marBottom w:val="0"/>
      <w:divBdr>
        <w:top w:val="none" w:sz="0" w:space="0" w:color="auto"/>
        <w:left w:val="none" w:sz="0" w:space="0" w:color="auto"/>
        <w:bottom w:val="none" w:sz="0" w:space="0" w:color="auto"/>
        <w:right w:val="none" w:sz="0" w:space="0" w:color="auto"/>
      </w:divBdr>
    </w:div>
    <w:div w:id="584611720">
      <w:bodyDiv w:val="1"/>
      <w:marLeft w:val="0"/>
      <w:marRight w:val="0"/>
      <w:marTop w:val="0"/>
      <w:marBottom w:val="0"/>
      <w:divBdr>
        <w:top w:val="none" w:sz="0" w:space="0" w:color="auto"/>
        <w:left w:val="none" w:sz="0" w:space="0" w:color="auto"/>
        <w:bottom w:val="none" w:sz="0" w:space="0" w:color="auto"/>
        <w:right w:val="none" w:sz="0" w:space="0" w:color="auto"/>
      </w:divBdr>
    </w:div>
    <w:div w:id="638846073">
      <w:bodyDiv w:val="1"/>
      <w:marLeft w:val="0"/>
      <w:marRight w:val="0"/>
      <w:marTop w:val="0"/>
      <w:marBottom w:val="0"/>
      <w:divBdr>
        <w:top w:val="none" w:sz="0" w:space="0" w:color="auto"/>
        <w:left w:val="none" w:sz="0" w:space="0" w:color="auto"/>
        <w:bottom w:val="none" w:sz="0" w:space="0" w:color="auto"/>
        <w:right w:val="none" w:sz="0" w:space="0" w:color="auto"/>
      </w:divBdr>
    </w:div>
    <w:div w:id="677342987">
      <w:bodyDiv w:val="1"/>
      <w:marLeft w:val="0"/>
      <w:marRight w:val="0"/>
      <w:marTop w:val="0"/>
      <w:marBottom w:val="0"/>
      <w:divBdr>
        <w:top w:val="none" w:sz="0" w:space="0" w:color="auto"/>
        <w:left w:val="none" w:sz="0" w:space="0" w:color="auto"/>
        <w:bottom w:val="none" w:sz="0" w:space="0" w:color="auto"/>
        <w:right w:val="none" w:sz="0" w:space="0" w:color="auto"/>
      </w:divBdr>
    </w:div>
    <w:div w:id="714352524">
      <w:bodyDiv w:val="1"/>
      <w:marLeft w:val="0"/>
      <w:marRight w:val="0"/>
      <w:marTop w:val="0"/>
      <w:marBottom w:val="0"/>
      <w:divBdr>
        <w:top w:val="none" w:sz="0" w:space="0" w:color="auto"/>
        <w:left w:val="none" w:sz="0" w:space="0" w:color="auto"/>
        <w:bottom w:val="none" w:sz="0" w:space="0" w:color="auto"/>
        <w:right w:val="none" w:sz="0" w:space="0" w:color="auto"/>
      </w:divBdr>
    </w:div>
    <w:div w:id="719790870">
      <w:bodyDiv w:val="1"/>
      <w:marLeft w:val="0"/>
      <w:marRight w:val="0"/>
      <w:marTop w:val="0"/>
      <w:marBottom w:val="0"/>
      <w:divBdr>
        <w:top w:val="none" w:sz="0" w:space="0" w:color="auto"/>
        <w:left w:val="none" w:sz="0" w:space="0" w:color="auto"/>
        <w:bottom w:val="none" w:sz="0" w:space="0" w:color="auto"/>
        <w:right w:val="none" w:sz="0" w:space="0" w:color="auto"/>
      </w:divBdr>
    </w:div>
    <w:div w:id="730077914">
      <w:bodyDiv w:val="1"/>
      <w:marLeft w:val="0"/>
      <w:marRight w:val="0"/>
      <w:marTop w:val="0"/>
      <w:marBottom w:val="0"/>
      <w:divBdr>
        <w:top w:val="none" w:sz="0" w:space="0" w:color="auto"/>
        <w:left w:val="none" w:sz="0" w:space="0" w:color="auto"/>
        <w:bottom w:val="none" w:sz="0" w:space="0" w:color="auto"/>
        <w:right w:val="none" w:sz="0" w:space="0" w:color="auto"/>
      </w:divBdr>
    </w:div>
    <w:div w:id="773211629">
      <w:bodyDiv w:val="1"/>
      <w:marLeft w:val="0"/>
      <w:marRight w:val="0"/>
      <w:marTop w:val="0"/>
      <w:marBottom w:val="0"/>
      <w:divBdr>
        <w:top w:val="none" w:sz="0" w:space="0" w:color="auto"/>
        <w:left w:val="none" w:sz="0" w:space="0" w:color="auto"/>
        <w:bottom w:val="none" w:sz="0" w:space="0" w:color="auto"/>
        <w:right w:val="none" w:sz="0" w:space="0" w:color="auto"/>
      </w:divBdr>
    </w:div>
    <w:div w:id="800079468">
      <w:bodyDiv w:val="1"/>
      <w:marLeft w:val="0"/>
      <w:marRight w:val="0"/>
      <w:marTop w:val="0"/>
      <w:marBottom w:val="0"/>
      <w:divBdr>
        <w:top w:val="none" w:sz="0" w:space="0" w:color="auto"/>
        <w:left w:val="none" w:sz="0" w:space="0" w:color="auto"/>
        <w:bottom w:val="none" w:sz="0" w:space="0" w:color="auto"/>
        <w:right w:val="none" w:sz="0" w:space="0" w:color="auto"/>
      </w:divBdr>
    </w:div>
    <w:div w:id="917787555">
      <w:bodyDiv w:val="1"/>
      <w:marLeft w:val="0"/>
      <w:marRight w:val="0"/>
      <w:marTop w:val="0"/>
      <w:marBottom w:val="0"/>
      <w:divBdr>
        <w:top w:val="none" w:sz="0" w:space="0" w:color="auto"/>
        <w:left w:val="none" w:sz="0" w:space="0" w:color="auto"/>
        <w:bottom w:val="none" w:sz="0" w:space="0" w:color="auto"/>
        <w:right w:val="none" w:sz="0" w:space="0" w:color="auto"/>
      </w:divBdr>
    </w:div>
    <w:div w:id="918564118">
      <w:bodyDiv w:val="1"/>
      <w:marLeft w:val="0"/>
      <w:marRight w:val="0"/>
      <w:marTop w:val="0"/>
      <w:marBottom w:val="0"/>
      <w:divBdr>
        <w:top w:val="none" w:sz="0" w:space="0" w:color="auto"/>
        <w:left w:val="none" w:sz="0" w:space="0" w:color="auto"/>
        <w:bottom w:val="none" w:sz="0" w:space="0" w:color="auto"/>
        <w:right w:val="none" w:sz="0" w:space="0" w:color="auto"/>
      </w:divBdr>
    </w:div>
    <w:div w:id="979307891">
      <w:bodyDiv w:val="1"/>
      <w:marLeft w:val="0"/>
      <w:marRight w:val="0"/>
      <w:marTop w:val="0"/>
      <w:marBottom w:val="0"/>
      <w:divBdr>
        <w:top w:val="none" w:sz="0" w:space="0" w:color="auto"/>
        <w:left w:val="none" w:sz="0" w:space="0" w:color="auto"/>
        <w:bottom w:val="none" w:sz="0" w:space="0" w:color="auto"/>
        <w:right w:val="none" w:sz="0" w:space="0" w:color="auto"/>
      </w:divBdr>
    </w:div>
    <w:div w:id="998579141">
      <w:bodyDiv w:val="1"/>
      <w:marLeft w:val="0"/>
      <w:marRight w:val="0"/>
      <w:marTop w:val="0"/>
      <w:marBottom w:val="0"/>
      <w:divBdr>
        <w:top w:val="none" w:sz="0" w:space="0" w:color="auto"/>
        <w:left w:val="none" w:sz="0" w:space="0" w:color="auto"/>
        <w:bottom w:val="none" w:sz="0" w:space="0" w:color="auto"/>
        <w:right w:val="none" w:sz="0" w:space="0" w:color="auto"/>
      </w:divBdr>
    </w:div>
    <w:div w:id="1006399352">
      <w:bodyDiv w:val="1"/>
      <w:marLeft w:val="0"/>
      <w:marRight w:val="0"/>
      <w:marTop w:val="0"/>
      <w:marBottom w:val="0"/>
      <w:divBdr>
        <w:top w:val="none" w:sz="0" w:space="0" w:color="auto"/>
        <w:left w:val="none" w:sz="0" w:space="0" w:color="auto"/>
        <w:bottom w:val="none" w:sz="0" w:space="0" w:color="auto"/>
        <w:right w:val="none" w:sz="0" w:space="0" w:color="auto"/>
      </w:divBdr>
    </w:div>
    <w:div w:id="1021206948">
      <w:bodyDiv w:val="1"/>
      <w:marLeft w:val="0"/>
      <w:marRight w:val="0"/>
      <w:marTop w:val="0"/>
      <w:marBottom w:val="0"/>
      <w:divBdr>
        <w:top w:val="none" w:sz="0" w:space="0" w:color="auto"/>
        <w:left w:val="none" w:sz="0" w:space="0" w:color="auto"/>
        <w:bottom w:val="none" w:sz="0" w:space="0" w:color="auto"/>
        <w:right w:val="none" w:sz="0" w:space="0" w:color="auto"/>
      </w:divBdr>
    </w:div>
    <w:div w:id="1022978315">
      <w:bodyDiv w:val="1"/>
      <w:marLeft w:val="0"/>
      <w:marRight w:val="0"/>
      <w:marTop w:val="0"/>
      <w:marBottom w:val="0"/>
      <w:divBdr>
        <w:top w:val="none" w:sz="0" w:space="0" w:color="auto"/>
        <w:left w:val="none" w:sz="0" w:space="0" w:color="auto"/>
        <w:bottom w:val="none" w:sz="0" w:space="0" w:color="auto"/>
        <w:right w:val="none" w:sz="0" w:space="0" w:color="auto"/>
      </w:divBdr>
    </w:div>
    <w:div w:id="1046949498">
      <w:bodyDiv w:val="1"/>
      <w:marLeft w:val="0"/>
      <w:marRight w:val="0"/>
      <w:marTop w:val="0"/>
      <w:marBottom w:val="0"/>
      <w:divBdr>
        <w:top w:val="none" w:sz="0" w:space="0" w:color="auto"/>
        <w:left w:val="none" w:sz="0" w:space="0" w:color="auto"/>
        <w:bottom w:val="none" w:sz="0" w:space="0" w:color="auto"/>
        <w:right w:val="none" w:sz="0" w:space="0" w:color="auto"/>
      </w:divBdr>
    </w:div>
    <w:div w:id="1066412268">
      <w:bodyDiv w:val="1"/>
      <w:marLeft w:val="0"/>
      <w:marRight w:val="0"/>
      <w:marTop w:val="0"/>
      <w:marBottom w:val="0"/>
      <w:divBdr>
        <w:top w:val="none" w:sz="0" w:space="0" w:color="auto"/>
        <w:left w:val="none" w:sz="0" w:space="0" w:color="auto"/>
        <w:bottom w:val="none" w:sz="0" w:space="0" w:color="auto"/>
        <w:right w:val="none" w:sz="0" w:space="0" w:color="auto"/>
      </w:divBdr>
    </w:div>
    <w:div w:id="1082147329">
      <w:bodyDiv w:val="1"/>
      <w:marLeft w:val="0"/>
      <w:marRight w:val="0"/>
      <w:marTop w:val="0"/>
      <w:marBottom w:val="0"/>
      <w:divBdr>
        <w:top w:val="none" w:sz="0" w:space="0" w:color="auto"/>
        <w:left w:val="none" w:sz="0" w:space="0" w:color="auto"/>
        <w:bottom w:val="none" w:sz="0" w:space="0" w:color="auto"/>
        <w:right w:val="none" w:sz="0" w:space="0" w:color="auto"/>
      </w:divBdr>
    </w:div>
    <w:div w:id="1113554631">
      <w:bodyDiv w:val="1"/>
      <w:marLeft w:val="0"/>
      <w:marRight w:val="0"/>
      <w:marTop w:val="0"/>
      <w:marBottom w:val="0"/>
      <w:divBdr>
        <w:top w:val="none" w:sz="0" w:space="0" w:color="auto"/>
        <w:left w:val="none" w:sz="0" w:space="0" w:color="auto"/>
        <w:bottom w:val="none" w:sz="0" w:space="0" w:color="auto"/>
        <w:right w:val="none" w:sz="0" w:space="0" w:color="auto"/>
      </w:divBdr>
    </w:div>
    <w:div w:id="1122305238">
      <w:bodyDiv w:val="1"/>
      <w:marLeft w:val="0"/>
      <w:marRight w:val="0"/>
      <w:marTop w:val="0"/>
      <w:marBottom w:val="0"/>
      <w:divBdr>
        <w:top w:val="none" w:sz="0" w:space="0" w:color="auto"/>
        <w:left w:val="none" w:sz="0" w:space="0" w:color="auto"/>
        <w:bottom w:val="none" w:sz="0" w:space="0" w:color="auto"/>
        <w:right w:val="none" w:sz="0" w:space="0" w:color="auto"/>
      </w:divBdr>
    </w:div>
    <w:div w:id="1141996721">
      <w:bodyDiv w:val="1"/>
      <w:marLeft w:val="0"/>
      <w:marRight w:val="0"/>
      <w:marTop w:val="0"/>
      <w:marBottom w:val="0"/>
      <w:divBdr>
        <w:top w:val="none" w:sz="0" w:space="0" w:color="auto"/>
        <w:left w:val="none" w:sz="0" w:space="0" w:color="auto"/>
        <w:bottom w:val="none" w:sz="0" w:space="0" w:color="auto"/>
        <w:right w:val="none" w:sz="0" w:space="0" w:color="auto"/>
      </w:divBdr>
    </w:div>
    <w:div w:id="1143693515">
      <w:bodyDiv w:val="1"/>
      <w:marLeft w:val="0"/>
      <w:marRight w:val="0"/>
      <w:marTop w:val="0"/>
      <w:marBottom w:val="0"/>
      <w:divBdr>
        <w:top w:val="none" w:sz="0" w:space="0" w:color="auto"/>
        <w:left w:val="none" w:sz="0" w:space="0" w:color="auto"/>
        <w:bottom w:val="none" w:sz="0" w:space="0" w:color="auto"/>
        <w:right w:val="none" w:sz="0" w:space="0" w:color="auto"/>
      </w:divBdr>
    </w:div>
    <w:div w:id="1147404500">
      <w:bodyDiv w:val="1"/>
      <w:marLeft w:val="0"/>
      <w:marRight w:val="0"/>
      <w:marTop w:val="0"/>
      <w:marBottom w:val="0"/>
      <w:divBdr>
        <w:top w:val="none" w:sz="0" w:space="0" w:color="auto"/>
        <w:left w:val="none" w:sz="0" w:space="0" w:color="auto"/>
        <w:bottom w:val="none" w:sz="0" w:space="0" w:color="auto"/>
        <w:right w:val="none" w:sz="0" w:space="0" w:color="auto"/>
      </w:divBdr>
    </w:div>
    <w:div w:id="1181166898">
      <w:bodyDiv w:val="1"/>
      <w:marLeft w:val="0"/>
      <w:marRight w:val="0"/>
      <w:marTop w:val="0"/>
      <w:marBottom w:val="0"/>
      <w:divBdr>
        <w:top w:val="none" w:sz="0" w:space="0" w:color="auto"/>
        <w:left w:val="none" w:sz="0" w:space="0" w:color="auto"/>
        <w:bottom w:val="none" w:sz="0" w:space="0" w:color="auto"/>
        <w:right w:val="none" w:sz="0" w:space="0" w:color="auto"/>
      </w:divBdr>
    </w:div>
    <w:div w:id="1224831267">
      <w:bodyDiv w:val="1"/>
      <w:marLeft w:val="0"/>
      <w:marRight w:val="0"/>
      <w:marTop w:val="0"/>
      <w:marBottom w:val="0"/>
      <w:divBdr>
        <w:top w:val="none" w:sz="0" w:space="0" w:color="auto"/>
        <w:left w:val="none" w:sz="0" w:space="0" w:color="auto"/>
        <w:bottom w:val="none" w:sz="0" w:space="0" w:color="auto"/>
        <w:right w:val="none" w:sz="0" w:space="0" w:color="auto"/>
      </w:divBdr>
    </w:div>
    <w:div w:id="1234002692">
      <w:bodyDiv w:val="1"/>
      <w:marLeft w:val="0"/>
      <w:marRight w:val="0"/>
      <w:marTop w:val="0"/>
      <w:marBottom w:val="0"/>
      <w:divBdr>
        <w:top w:val="none" w:sz="0" w:space="0" w:color="auto"/>
        <w:left w:val="none" w:sz="0" w:space="0" w:color="auto"/>
        <w:bottom w:val="none" w:sz="0" w:space="0" w:color="auto"/>
        <w:right w:val="none" w:sz="0" w:space="0" w:color="auto"/>
      </w:divBdr>
    </w:div>
    <w:div w:id="1246263944">
      <w:bodyDiv w:val="1"/>
      <w:marLeft w:val="0"/>
      <w:marRight w:val="0"/>
      <w:marTop w:val="0"/>
      <w:marBottom w:val="0"/>
      <w:divBdr>
        <w:top w:val="none" w:sz="0" w:space="0" w:color="auto"/>
        <w:left w:val="none" w:sz="0" w:space="0" w:color="auto"/>
        <w:bottom w:val="none" w:sz="0" w:space="0" w:color="auto"/>
        <w:right w:val="none" w:sz="0" w:space="0" w:color="auto"/>
      </w:divBdr>
    </w:div>
    <w:div w:id="1248616296">
      <w:bodyDiv w:val="1"/>
      <w:marLeft w:val="0"/>
      <w:marRight w:val="0"/>
      <w:marTop w:val="0"/>
      <w:marBottom w:val="0"/>
      <w:divBdr>
        <w:top w:val="none" w:sz="0" w:space="0" w:color="auto"/>
        <w:left w:val="none" w:sz="0" w:space="0" w:color="auto"/>
        <w:bottom w:val="none" w:sz="0" w:space="0" w:color="auto"/>
        <w:right w:val="none" w:sz="0" w:space="0" w:color="auto"/>
      </w:divBdr>
      <w:divsChild>
        <w:div w:id="16470373">
          <w:marLeft w:val="0"/>
          <w:marRight w:val="0"/>
          <w:marTop w:val="0"/>
          <w:marBottom w:val="0"/>
          <w:divBdr>
            <w:top w:val="none" w:sz="0" w:space="0" w:color="auto"/>
            <w:left w:val="none" w:sz="0" w:space="0" w:color="auto"/>
            <w:bottom w:val="none" w:sz="0" w:space="0" w:color="auto"/>
            <w:right w:val="none" w:sz="0" w:space="0" w:color="auto"/>
          </w:divBdr>
        </w:div>
        <w:div w:id="922883239">
          <w:marLeft w:val="0"/>
          <w:marRight w:val="0"/>
          <w:marTop w:val="0"/>
          <w:marBottom w:val="0"/>
          <w:divBdr>
            <w:top w:val="none" w:sz="0" w:space="0" w:color="auto"/>
            <w:left w:val="none" w:sz="0" w:space="0" w:color="auto"/>
            <w:bottom w:val="none" w:sz="0" w:space="0" w:color="auto"/>
            <w:right w:val="none" w:sz="0" w:space="0" w:color="auto"/>
          </w:divBdr>
        </w:div>
      </w:divsChild>
    </w:div>
    <w:div w:id="1302492042">
      <w:bodyDiv w:val="1"/>
      <w:marLeft w:val="0"/>
      <w:marRight w:val="0"/>
      <w:marTop w:val="0"/>
      <w:marBottom w:val="0"/>
      <w:divBdr>
        <w:top w:val="none" w:sz="0" w:space="0" w:color="auto"/>
        <w:left w:val="none" w:sz="0" w:space="0" w:color="auto"/>
        <w:bottom w:val="none" w:sz="0" w:space="0" w:color="auto"/>
        <w:right w:val="none" w:sz="0" w:space="0" w:color="auto"/>
      </w:divBdr>
    </w:div>
    <w:div w:id="1322394215">
      <w:bodyDiv w:val="1"/>
      <w:marLeft w:val="0"/>
      <w:marRight w:val="0"/>
      <w:marTop w:val="0"/>
      <w:marBottom w:val="0"/>
      <w:divBdr>
        <w:top w:val="none" w:sz="0" w:space="0" w:color="auto"/>
        <w:left w:val="none" w:sz="0" w:space="0" w:color="auto"/>
        <w:bottom w:val="none" w:sz="0" w:space="0" w:color="auto"/>
        <w:right w:val="none" w:sz="0" w:space="0" w:color="auto"/>
      </w:divBdr>
    </w:div>
    <w:div w:id="1357925725">
      <w:bodyDiv w:val="1"/>
      <w:marLeft w:val="0"/>
      <w:marRight w:val="0"/>
      <w:marTop w:val="0"/>
      <w:marBottom w:val="0"/>
      <w:divBdr>
        <w:top w:val="none" w:sz="0" w:space="0" w:color="auto"/>
        <w:left w:val="none" w:sz="0" w:space="0" w:color="auto"/>
        <w:bottom w:val="none" w:sz="0" w:space="0" w:color="auto"/>
        <w:right w:val="none" w:sz="0" w:space="0" w:color="auto"/>
      </w:divBdr>
    </w:div>
    <w:div w:id="1518889302">
      <w:bodyDiv w:val="1"/>
      <w:marLeft w:val="0"/>
      <w:marRight w:val="0"/>
      <w:marTop w:val="0"/>
      <w:marBottom w:val="0"/>
      <w:divBdr>
        <w:top w:val="none" w:sz="0" w:space="0" w:color="auto"/>
        <w:left w:val="none" w:sz="0" w:space="0" w:color="auto"/>
        <w:bottom w:val="none" w:sz="0" w:space="0" w:color="auto"/>
        <w:right w:val="none" w:sz="0" w:space="0" w:color="auto"/>
      </w:divBdr>
    </w:div>
    <w:div w:id="1529487746">
      <w:bodyDiv w:val="1"/>
      <w:marLeft w:val="0"/>
      <w:marRight w:val="0"/>
      <w:marTop w:val="0"/>
      <w:marBottom w:val="0"/>
      <w:divBdr>
        <w:top w:val="none" w:sz="0" w:space="0" w:color="auto"/>
        <w:left w:val="none" w:sz="0" w:space="0" w:color="auto"/>
        <w:bottom w:val="none" w:sz="0" w:space="0" w:color="auto"/>
        <w:right w:val="none" w:sz="0" w:space="0" w:color="auto"/>
      </w:divBdr>
    </w:div>
    <w:div w:id="1556501255">
      <w:bodyDiv w:val="1"/>
      <w:marLeft w:val="0"/>
      <w:marRight w:val="0"/>
      <w:marTop w:val="0"/>
      <w:marBottom w:val="0"/>
      <w:divBdr>
        <w:top w:val="none" w:sz="0" w:space="0" w:color="auto"/>
        <w:left w:val="none" w:sz="0" w:space="0" w:color="auto"/>
        <w:bottom w:val="none" w:sz="0" w:space="0" w:color="auto"/>
        <w:right w:val="none" w:sz="0" w:space="0" w:color="auto"/>
      </w:divBdr>
    </w:div>
    <w:div w:id="1561207927">
      <w:bodyDiv w:val="1"/>
      <w:marLeft w:val="0"/>
      <w:marRight w:val="0"/>
      <w:marTop w:val="0"/>
      <w:marBottom w:val="0"/>
      <w:divBdr>
        <w:top w:val="none" w:sz="0" w:space="0" w:color="auto"/>
        <w:left w:val="none" w:sz="0" w:space="0" w:color="auto"/>
        <w:bottom w:val="none" w:sz="0" w:space="0" w:color="auto"/>
        <w:right w:val="none" w:sz="0" w:space="0" w:color="auto"/>
      </w:divBdr>
    </w:div>
    <w:div w:id="1567296594">
      <w:bodyDiv w:val="1"/>
      <w:marLeft w:val="0"/>
      <w:marRight w:val="0"/>
      <w:marTop w:val="0"/>
      <w:marBottom w:val="0"/>
      <w:divBdr>
        <w:top w:val="none" w:sz="0" w:space="0" w:color="auto"/>
        <w:left w:val="none" w:sz="0" w:space="0" w:color="auto"/>
        <w:bottom w:val="none" w:sz="0" w:space="0" w:color="auto"/>
        <w:right w:val="none" w:sz="0" w:space="0" w:color="auto"/>
      </w:divBdr>
    </w:div>
    <w:div w:id="1569151748">
      <w:bodyDiv w:val="1"/>
      <w:marLeft w:val="0"/>
      <w:marRight w:val="0"/>
      <w:marTop w:val="0"/>
      <w:marBottom w:val="0"/>
      <w:divBdr>
        <w:top w:val="none" w:sz="0" w:space="0" w:color="auto"/>
        <w:left w:val="none" w:sz="0" w:space="0" w:color="auto"/>
        <w:bottom w:val="none" w:sz="0" w:space="0" w:color="auto"/>
        <w:right w:val="none" w:sz="0" w:space="0" w:color="auto"/>
      </w:divBdr>
    </w:div>
    <w:div w:id="1588341402">
      <w:bodyDiv w:val="1"/>
      <w:marLeft w:val="0"/>
      <w:marRight w:val="0"/>
      <w:marTop w:val="0"/>
      <w:marBottom w:val="0"/>
      <w:divBdr>
        <w:top w:val="none" w:sz="0" w:space="0" w:color="auto"/>
        <w:left w:val="none" w:sz="0" w:space="0" w:color="auto"/>
        <w:bottom w:val="none" w:sz="0" w:space="0" w:color="auto"/>
        <w:right w:val="none" w:sz="0" w:space="0" w:color="auto"/>
      </w:divBdr>
    </w:div>
    <w:div w:id="1618876612">
      <w:bodyDiv w:val="1"/>
      <w:marLeft w:val="0"/>
      <w:marRight w:val="0"/>
      <w:marTop w:val="0"/>
      <w:marBottom w:val="0"/>
      <w:divBdr>
        <w:top w:val="none" w:sz="0" w:space="0" w:color="auto"/>
        <w:left w:val="none" w:sz="0" w:space="0" w:color="auto"/>
        <w:bottom w:val="none" w:sz="0" w:space="0" w:color="auto"/>
        <w:right w:val="none" w:sz="0" w:space="0" w:color="auto"/>
      </w:divBdr>
    </w:div>
    <w:div w:id="1655065929">
      <w:bodyDiv w:val="1"/>
      <w:marLeft w:val="0"/>
      <w:marRight w:val="0"/>
      <w:marTop w:val="0"/>
      <w:marBottom w:val="0"/>
      <w:divBdr>
        <w:top w:val="none" w:sz="0" w:space="0" w:color="auto"/>
        <w:left w:val="none" w:sz="0" w:space="0" w:color="auto"/>
        <w:bottom w:val="none" w:sz="0" w:space="0" w:color="auto"/>
        <w:right w:val="none" w:sz="0" w:space="0" w:color="auto"/>
      </w:divBdr>
    </w:div>
    <w:div w:id="1661693281">
      <w:bodyDiv w:val="1"/>
      <w:marLeft w:val="0"/>
      <w:marRight w:val="0"/>
      <w:marTop w:val="0"/>
      <w:marBottom w:val="0"/>
      <w:divBdr>
        <w:top w:val="none" w:sz="0" w:space="0" w:color="auto"/>
        <w:left w:val="none" w:sz="0" w:space="0" w:color="auto"/>
        <w:bottom w:val="none" w:sz="0" w:space="0" w:color="auto"/>
        <w:right w:val="none" w:sz="0" w:space="0" w:color="auto"/>
      </w:divBdr>
    </w:div>
    <w:div w:id="1668746814">
      <w:bodyDiv w:val="1"/>
      <w:marLeft w:val="0"/>
      <w:marRight w:val="0"/>
      <w:marTop w:val="0"/>
      <w:marBottom w:val="0"/>
      <w:divBdr>
        <w:top w:val="none" w:sz="0" w:space="0" w:color="auto"/>
        <w:left w:val="none" w:sz="0" w:space="0" w:color="auto"/>
        <w:bottom w:val="none" w:sz="0" w:space="0" w:color="auto"/>
        <w:right w:val="none" w:sz="0" w:space="0" w:color="auto"/>
      </w:divBdr>
    </w:div>
    <w:div w:id="1680887966">
      <w:bodyDiv w:val="1"/>
      <w:marLeft w:val="0"/>
      <w:marRight w:val="0"/>
      <w:marTop w:val="0"/>
      <w:marBottom w:val="0"/>
      <w:divBdr>
        <w:top w:val="none" w:sz="0" w:space="0" w:color="auto"/>
        <w:left w:val="none" w:sz="0" w:space="0" w:color="auto"/>
        <w:bottom w:val="none" w:sz="0" w:space="0" w:color="auto"/>
        <w:right w:val="none" w:sz="0" w:space="0" w:color="auto"/>
      </w:divBdr>
    </w:div>
    <w:div w:id="1687098609">
      <w:bodyDiv w:val="1"/>
      <w:marLeft w:val="0"/>
      <w:marRight w:val="0"/>
      <w:marTop w:val="0"/>
      <w:marBottom w:val="0"/>
      <w:divBdr>
        <w:top w:val="none" w:sz="0" w:space="0" w:color="auto"/>
        <w:left w:val="none" w:sz="0" w:space="0" w:color="auto"/>
        <w:bottom w:val="none" w:sz="0" w:space="0" w:color="auto"/>
        <w:right w:val="none" w:sz="0" w:space="0" w:color="auto"/>
      </w:divBdr>
    </w:div>
    <w:div w:id="1721399686">
      <w:bodyDiv w:val="1"/>
      <w:marLeft w:val="0"/>
      <w:marRight w:val="0"/>
      <w:marTop w:val="0"/>
      <w:marBottom w:val="0"/>
      <w:divBdr>
        <w:top w:val="none" w:sz="0" w:space="0" w:color="auto"/>
        <w:left w:val="none" w:sz="0" w:space="0" w:color="auto"/>
        <w:bottom w:val="none" w:sz="0" w:space="0" w:color="auto"/>
        <w:right w:val="none" w:sz="0" w:space="0" w:color="auto"/>
      </w:divBdr>
    </w:div>
    <w:div w:id="1727099798">
      <w:bodyDiv w:val="1"/>
      <w:marLeft w:val="0"/>
      <w:marRight w:val="0"/>
      <w:marTop w:val="0"/>
      <w:marBottom w:val="0"/>
      <w:divBdr>
        <w:top w:val="none" w:sz="0" w:space="0" w:color="auto"/>
        <w:left w:val="none" w:sz="0" w:space="0" w:color="auto"/>
        <w:bottom w:val="none" w:sz="0" w:space="0" w:color="auto"/>
        <w:right w:val="none" w:sz="0" w:space="0" w:color="auto"/>
      </w:divBdr>
    </w:div>
    <w:div w:id="1760246954">
      <w:bodyDiv w:val="1"/>
      <w:marLeft w:val="0"/>
      <w:marRight w:val="0"/>
      <w:marTop w:val="0"/>
      <w:marBottom w:val="0"/>
      <w:divBdr>
        <w:top w:val="none" w:sz="0" w:space="0" w:color="auto"/>
        <w:left w:val="none" w:sz="0" w:space="0" w:color="auto"/>
        <w:bottom w:val="none" w:sz="0" w:space="0" w:color="auto"/>
        <w:right w:val="none" w:sz="0" w:space="0" w:color="auto"/>
      </w:divBdr>
    </w:div>
    <w:div w:id="1765960153">
      <w:bodyDiv w:val="1"/>
      <w:marLeft w:val="0"/>
      <w:marRight w:val="0"/>
      <w:marTop w:val="0"/>
      <w:marBottom w:val="0"/>
      <w:divBdr>
        <w:top w:val="none" w:sz="0" w:space="0" w:color="auto"/>
        <w:left w:val="none" w:sz="0" w:space="0" w:color="auto"/>
        <w:bottom w:val="none" w:sz="0" w:space="0" w:color="auto"/>
        <w:right w:val="none" w:sz="0" w:space="0" w:color="auto"/>
      </w:divBdr>
    </w:div>
    <w:div w:id="1788893726">
      <w:bodyDiv w:val="1"/>
      <w:marLeft w:val="0"/>
      <w:marRight w:val="0"/>
      <w:marTop w:val="0"/>
      <w:marBottom w:val="0"/>
      <w:divBdr>
        <w:top w:val="none" w:sz="0" w:space="0" w:color="auto"/>
        <w:left w:val="none" w:sz="0" w:space="0" w:color="auto"/>
        <w:bottom w:val="none" w:sz="0" w:space="0" w:color="auto"/>
        <w:right w:val="none" w:sz="0" w:space="0" w:color="auto"/>
      </w:divBdr>
    </w:div>
    <w:div w:id="1793160828">
      <w:bodyDiv w:val="1"/>
      <w:marLeft w:val="0"/>
      <w:marRight w:val="0"/>
      <w:marTop w:val="0"/>
      <w:marBottom w:val="0"/>
      <w:divBdr>
        <w:top w:val="none" w:sz="0" w:space="0" w:color="auto"/>
        <w:left w:val="none" w:sz="0" w:space="0" w:color="auto"/>
        <w:bottom w:val="none" w:sz="0" w:space="0" w:color="auto"/>
        <w:right w:val="none" w:sz="0" w:space="0" w:color="auto"/>
      </w:divBdr>
    </w:div>
    <w:div w:id="1799448729">
      <w:bodyDiv w:val="1"/>
      <w:marLeft w:val="0"/>
      <w:marRight w:val="0"/>
      <w:marTop w:val="0"/>
      <w:marBottom w:val="0"/>
      <w:divBdr>
        <w:top w:val="none" w:sz="0" w:space="0" w:color="auto"/>
        <w:left w:val="none" w:sz="0" w:space="0" w:color="auto"/>
        <w:bottom w:val="none" w:sz="0" w:space="0" w:color="auto"/>
        <w:right w:val="none" w:sz="0" w:space="0" w:color="auto"/>
      </w:divBdr>
    </w:div>
    <w:div w:id="1816026753">
      <w:bodyDiv w:val="1"/>
      <w:marLeft w:val="0"/>
      <w:marRight w:val="0"/>
      <w:marTop w:val="0"/>
      <w:marBottom w:val="0"/>
      <w:divBdr>
        <w:top w:val="none" w:sz="0" w:space="0" w:color="auto"/>
        <w:left w:val="none" w:sz="0" w:space="0" w:color="auto"/>
        <w:bottom w:val="none" w:sz="0" w:space="0" w:color="auto"/>
        <w:right w:val="none" w:sz="0" w:space="0" w:color="auto"/>
      </w:divBdr>
    </w:div>
    <w:div w:id="1816994301">
      <w:bodyDiv w:val="1"/>
      <w:marLeft w:val="0"/>
      <w:marRight w:val="0"/>
      <w:marTop w:val="0"/>
      <w:marBottom w:val="0"/>
      <w:divBdr>
        <w:top w:val="none" w:sz="0" w:space="0" w:color="auto"/>
        <w:left w:val="none" w:sz="0" w:space="0" w:color="auto"/>
        <w:bottom w:val="none" w:sz="0" w:space="0" w:color="auto"/>
        <w:right w:val="none" w:sz="0" w:space="0" w:color="auto"/>
      </w:divBdr>
    </w:div>
    <w:div w:id="1862429101">
      <w:bodyDiv w:val="1"/>
      <w:marLeft w:val="0"/>
      <w:marRight w:val="0"/>
      <w:marTop w:val="0"/>
      <w:marBottom w:val="0"/>
      <w:divBdr>
        <w:top w:val="none" w:sz="0" w:space="0" w:color="auto"/>
        <w:left w:val="none" w:sz="0" w:space="0" w:color="auto"/>
        <w:bottom w:val="none" w:sz="0" w:space="0" w:color="auto"/>
        <w:right w:val="none" w:sz="0" w:space="0" w:color="auto"/>
      </w:divBdr>
    </w:div>
    <w:div w:id="1897086305">
      <w:bodyDiv w:val="1"/>
      <w:marLeft w:val="0"/>
      <w:marRight w:val="0"/>
      <w:marTop w:val="0"/>
      <w:marBottom w:val="0"/>
      <w:divBdr>
        <w:top w:val="none" w:sz="0" w:space="0" w:color="auto"/>
        <w:left w:val="none" w:sz="0" w:space="0" w:color="auto"/>
        <w:bottom w:val="none" w:sz="0" w:space="0" w:color="auto"/>
        <w:right w:val="none" w:sz="0" w:space="0" w:color="auto"/>
      </w:divBdr>
    </w:div>
    <w:div w:id="1934313724">
      <w:bodyDiv w:val="1"/>
      <w:marLeft w:val="0"/>
      <w:marRight w:val="0"/>
      <w:marTop w:val="0"/>
      <w:marBottom w:val="0"/>
      <w:divBdr>
        <w:top w:val="none" w:sz="0" w:space="0" w:color="auto"/>
        <w:left w:val="none" w:sz="0" w:space="0" w:color="auto"/>
        <w:bottom w:val="none" w:sz="0" w:space="0" w:color="auto"/>
        <w:right w:val="none" w:sz="0" w:space="0" w:color="auto"/>
      </w:divBdr>
    </w:div>
    <w:div w:id="2025396362">
      <w:bodyDiv w:val="1"/>
      <w:marLeft w:val="0"/>
      <w:marRight w:val="0"/>
      <w:marTop w:val="0"/>
      <w:marBottom w:val="0"/>
      <w:divBdr>
        <w:top w:val="none" w:sz="0" w:space="0" w:color="auto"/>
        <w:left w:val="none" w:sz="0" w:space="0" w:color="auto"/>
        <w:bottom w:val="none" w:sz="0" w:space="0" w:color="auto"/>
        <w:right w:val="none" w:sz="0" w:space="0" w:color="auto"/>
      </w:divBdr>
    </w:div>
    <w:div w:id="2042898527">
      <w:bodyDiv w:val="1"/>
      <w:marLeft w:val="0"/>
      <w:marRight w:val="0"/>
      <w:marTop w:val="0"/>
      <w:marBottom w:val="0"/>
      <w:divBdr>
        <w:top w:val="none" w:sz="0" w:space="0" w:color="auto"/>
        <w:left w:val="none" w:sz="0" w:space="0" w:color="auto"/>
        <w:bottom w:val="none" w:sz="0" w:space="0" w:color="auto"/>
        <w:right w:val="none" w:sz="0" w:space="0" w:color="auto"/>
      </w:divBdr>
    </w:div>
    <w:div w:id="2044671362">
      <w:bodyDiv w:val="1"/>
      <w:marLeft w:val="0"/>
      <w:marRight w:val="0"/>
      <w:marTop w:val="0"/>
      <w:marBottom w:val="0"/>
      <w:divBdr>
        <w:top w:val="none" w:sz="0" w:space="0" w:color="auto"/>
        <w:left w:val="none" w:sz="0" w:space="0" w:color="auto"/>
        <w:bottom w:val="none" w:sz="0" w:space="0" w:color="auto"/>
        <w:right w:val="none" w:sz="0" w:space="0" w:color="auto"/>
      </w:divBdr>
    </w:div>
    <w:div w:id="2048336055">
      <w:bodyDiv w:val="1"/>
      <w:marLeft w:val="0"/>
      <w:marRight w:val="0"/>
      <w:marTop w:val="0"/>
      <w:marBottom w:val="0"/>
      <w:divBdr>
        <w:top w:val="none" w:sz="0" w:space="0" w:color="auto"/>
        <w:left w:val="none" w:sz="0" w:space="0" w:color="auto"/>
        <w:bottom w:val="none" w:sz="0" w:space="0" w:color="auto"/>
        <w:right w:val="none" w:sz="0" w:space="0" w:color="auto"/>
      </w:divBdr>
    </w:div>
    <w:div w:id="2081901191">
      <w:bodyDiv w:val="1"/>
      <w:marLeft w:val="0"/>
      <w:marRight w:val="0"/>
      <w:marTop w:val="0"/>
      <w:marBottom w:val="0"/>
      <w:divBdr>
        <w:top w:val="none" w:sz="0" w:space="0" w:color="auto"/>
        <w:left w:val="none" w:sz="0" w:space="0" w:color="auto"/>
        <w:bottom w:val="none" w:sz="0" w:space="0" w:color="auto"/>
        <w:right w:val="none" w:sz="0" w:space="0" w:color="auto"/>
      </w:divBdr>
    </w:div>
    <w:div w:id="2083286706">
      <w:bodyDiv w:val="1"/>
      <w:marLeft w:val="0"/>
      <w:marRight w:val="0"/>
      <w:marTop w:val="0"/>
      <w:marBottom w:val="0"/>
      <w:divBdr>
        <w:top w:val="none" w:sz="0" w:space="0" w:color="auto"/>
        <w:left w:val="none" w:sz="0" w:space="0" w:color="auto"/>
        <w:bottom w:val="none" w:sz="0" w:space="0" w:color="auto"/>
        <w:right w:val="none" w:sz="0" w:space="0" w:color="auto"/>
      </w:divBdr>
    </w:div>
    <w:div w:id="2086099558">
      <w:bodyDiv w:val="1"/>
      <w:marLeft w:val="0"/>
      <w:marRight w:val="0"/>
      <w:marTop w:val="0"/>
      <w:marBottom w:val="0"/>
      <w:divBdr>
        <w:top w:val="none" w:sz="0" w:space="0" w:color="auto"/>
        <w:left w:val="none" w:sz="0" w:space="0" w:color="auto"/>
        <w:bottom w:val="none" w:sz="0" w:space="0" w:color="auto"/>
        <w:right w:val="none" w:sz="0" w:space="0" w:color="auto"/>
      </w:divBdr>
    </w:div>
    <w:div w:id="2103869248">
      <w:bodyDiv w:val="1"/>
      <w:marLeft w:val="0"/>
      <w:marRight w:val="0"/>
      <w:marTop w:val="0"/>
      <w:marBottom w:val="0"/>
      <w:divBdr>
        <w:top w:val="none" w:sz="0" w:space="0" w:color="auto"/>
        <w:left w:val="none" w:sz="0" w:space="0" w:color="auto"/>
        <w:bottom w:val="none" w:sz="0" w:space="0" w:color="auto"/>
        <w:right w:val="none" w:sz="0" w:space="0" w:color="auto"/>
      </w:divBdr>
    </w:div>
    <w:div w:id="2122214483">
      <w:bodyDiv w:val="1"/>
      <w:marLeft w:val="0"/>
      <w:marRight w:val="0"/>
      <w:marTop w:val="0"/>
      <w:marBottom w:val="0"/>
      <w:divBdr>
        <w:top w:val="none" w:sz="0" w:space="0" w:color="auto"/>
        <w:left w:val="none" w:sz="0" w:space="0" w:color="auto"/>
        <w:bottom w:val="none" w:sz="0" w:space="0" w:color="auto"/>
        <w:right w:val="none" w:sz="0" w:space="0" w:color="auto"/>
      </w:divBdr>
    </w:div>
    <w:div w:id="214435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biernocizcalli.com.mx/EMPLEO/" TargetMode="External"/><Relationship Id="rId13" Type="http://schemas.openxmlformats.org/officeDocument/2006/relationships/hyperlink" Target="mailto:curriculum.empleoizcalli@gmai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obiernocizcalli.com.mx/EMPLE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rriculum.empleoizcalli@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gobiernocizcalli.com.mx/EMPLEO/"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urriculum.empleoizcalli@gmail.com" TargetMode="External"/><Relationship Id="rId14" Type="http://schemas.openxmlformats.org/officeDocument/2006/relationships/hyperlink" Target="https://gobiernocizcalli.com.mx/EMPLE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65F25-F574-4E7C-A8E6-12207E502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4005</Words>
  <Characters>22029</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INFOEM</cp:lastModifiedBy>
  <cp:revision>5</cp:revision>
  <cp:lastPrinted>2024-11-22T20:18:00Z</cp:lastPrinted>
  <dcterms:created xsi:type="dcterms:W3CDTF">2024-11-22T20:18:00Z</dcterms:created>
  <dcterms:modified xsi:type="dcterms:W3CDTF">2025-02-05T18:56:00Z</dcterms:modified>
</cp:coreProperties>
</file>