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66EA0" w:rsidRDefault="00AE3DA7" w:rsidP="00766EA0">
          <w:pPr>
            <w:pStyle w:val="TtulodeTDC"/>
            <w:spacing w:before="0" w:line="240" w:lineRule="auto"/>
            <w:rPr>
              <w:rFonts w:ascii="Palatino Linotype" w:hAnsi="Palatino Linotype"/>
              <w:color w:val="auto"/>
              <w:sz w:val="24"/>
              <w:szCs w:val="24"/>
              <w:lang w:val="es-ES"/>
            </w:rPr>
          </w:pPr>
          <w:r w:rsidRPr="00766EA0">
            <w:rPr>
              <w:rFonts w:ascii="Palatino Linotype" w:hAnsi="Palatino Linotype"/>
              <w:color w:val="auto"/>
              <w:sz w:val="24"/>
              <w:szCs w:val="24"/>
              <w:lang w:val="es-ES"/>
            </w:rPr>
            <w:t>Contenido</w:t>
          </w:r>
        </w:p>
        <w:p w14:paraId="3EB312A7" w14:textId="77777777" w:rsidR="00AA6EA9" w:rsidRPr="00766EA0" w:rsidRDefault="00AA6EA9" w:rsidP="00766EA0">
          <w:pPr>
            <w:spacing w:line="240" w:lineRule="auto"/>
            <w:rPr>
              <w:sz w:val="16"/>
              <w:szCs w:val="16"/>
              <w:lang w:val="es-ES" w:eastAsia="es-MX"/>
            </w:rPr>
          </w:pPr>
        </w:p>
        <w:p w14:paraId="14A8813F" w14:textId="77777777" w:rsidR="00043308" w:rsidRPr="00766EA0" w:rsidRDefault="00AE3DA7" w:rsidP="00766EA0">
          <w:pPr>
            <w:pStyle w:val="TDC1"/>
            <w:tabs>
              <w:tab w:val="right" w:leader="dot" w:pos="9034"/>
            </w:tabs>
            <w:rPr>
              <w:rFonts w:asciiTheme="minorHAnsi" w:eastAsiaTheme="minorEastAsia" w:hAnsiTheme="minorHAnsi" w:cstheme="minorBidi"/>
              <w:noProof/>
              <w:szCs w:val="22"/>
              <w:lang w:eastAsia="es-MX"/>
            </w:rPr>
          </w:pPr>
          <w:r w:rsidRPr="00766EA0">
            <w:rPr>
              <w:sz w:val="16"/>
              <w:szCs w:val="16"/>
            </w:rPr>
            <w:fldChar w:fldCharType="begin"/>
          </w:r>
          <w:r w:rsidRPr="00766EA0">
            <w:rPr>
              <w:sz w:val="16"/>
              <w:szCs w:val="16"/>
            </w:rPr>
            <w:instrText xml:space="preserve"> TOC \o "1-3" \h \z \u </w:instrText>
          </w:r>
          <w:r w:rsidRPr="00766EA0">
            <w:rPr>
              <w:sz w:val="16"/>
              <w:szCs w:val="16"/>
            </w:rPr>
            <w:fldChar w:fldCharType="separate"/>
          </w:r>
          <w:hyperlink w:anchor="_Toc181786413" w:history="1">
            <w:r w:rsidR="00043308" w:rsidRPr="00766EA0">
              <w:rPr>
                <w:rStyle w:val="Hipervnculo"/>
                <w:noProof/>
                <w:color w:val="auto"/>
              </w:rPr>
              <w:t>ANTECEDENTES</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_Toc181786413 \h </w:instrText>
            </w:r>
            <w:r w:rsidR="00043308" w:rsidRPr="00766EA0">
              <w:rPr>
                <w:noProof/>
                <w:webHidden/>
              </w:rPr>
            </w:r>
            <w:r w:rsidR="00043308" w:rsidRPr="00766EA0">
              <w:rPr>
                <w:noProof/>
                <w:webHidden/>
              </w:rPr>
              <w:fldChar w:fldCharType="separate"/>
            </w:r>
            <w:r w:rsidR="002C4667">
              <w:rPr>
                <w:noProof/>
                <w:webHidden/>
              </w:rPr>
              <w:t>1</w:t>
            </w:r>
            <w:r w:rsidR="00043308" w:rsidRPr="00766EA0">
              <w:rPr>
                <w:noProof/>
                <w:webHidden/>
              </w:rPr>
              <w:fldChar w:fldCharType="end"/>
            </w:r>
          </w:hyperlink>
        </w:p>
        <w:p w14:paraId="1F73003E" w14:textId="77777777" w:rsidR="00043308" w:rsidRPr="00766EA0" w:rsidRDefault="00C84909" w:rsidP="00766EA0">
          <w:pPr>
            <w:pStyle w:val="TDC2"/>
            <w:rPr>
              <w:rFonts w:asciiTheme="minorHAnsi" w:eastAsiaTheme="minorEastAsia" w:hAnsiTheme="minorHAnsi" w:cstheme="minorBidi"/>
              <w:noProof/>
              <w:szCs w:val="22"/>
              <w:lang w:eastAsia="es-MX"/>
            </w:rPr>
          </w:pPr>
          <w:hyperlink w:anchor="_Toc181786414" w:history="1">
            <w:r w:rsidR="00043308" w:rsidRPr="00766EA0">
              <w:rPr>
                <w:rStyle w:val="Hipervnculo"/>
                <w:noProof/>
                <w:color w:val="auto"/>
              </w:rPr>
              <w:t>DE LA SOLICITUD DE INFORMACIÓN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_Toc181786414 \h </w:instrText>
            </w:r>
            <w:r w:rsidR="00043308" w:rsidRPr="00766EA0">
              <w:rPr>
                <w:noProof/>
                <w:webHidden/>
              </w:rPr>
            </w:r>
            <w:r w:rsidR="00043308" w:rsidRPr="00766EA0">
              <w:rPr>
                <w:noProof/>
                <w:webHidden/>
              </w:rPr>
              <w:fldChar w:fldCharType="separate"/>
            </w:r>
            <w:r w:rsidR="002C4667">
              <w:rPr>
                <w:noProof/>
                <w:webHidden/>
              </w:rPr>
              <w:t>1</w:t>
            </w:r>
            <w:r w:rsidR="00043308" w:rsidRPr="00766EA0">
              <w:rPr>
                <w:noProof/>
                <w:webHidden/>
              </w:rPr>
              <w:fldChar w:fldCharType="end"/>
            </w:r>
          </w:hyperlink>
        </w:p>
        <w:p w14:paraId="19DD0066"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15" w:history="1">
            <w:r w:rsidR="00043308" w:rsidRPr="00766EA0">
              <w:rPr>
                <w:rStyle w:val="Hipervnculo"/>
                <w:noProof/>
                <w:color w:val="auto"/>
              </w:rPr>
              <w:t>a) Solicitud de información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_Toc181786415 \h </w:instrText>
            </w:r>
            <w:r w:rsidR="00043308" w:rsidRPr="00766EA0">
              <w:rPr>
                <w:noProof/>
                <w:webHidden/>
              </w:rPr>
            </w:r>
            <w:r w:rsidR="00043308" w:rsidRPr="00766EA0">
              <w:rPr>
                <w:noProof/>
                <w:webHidden/>
              </w:rPr>
              <w:fldChar w:fldCharType="separate"/>
            </w:r>
            <w:r w:rsidR="002C4667">
              <w:rPr>
                <w:noProof/>
                <w:webHidden/>
              </w:rPr>
              <w:t>1</w:t>
            </w:r>
            <w:r w:rsidR="00043308" w:rsidRPr="00766EA0">
              <w:rPr>
                <w:noProof/>
                <w:webHidden/>
              </w:rPr>
              <w:fldChar w:fldCharType="end"/>
            </w:r>
          </w:hyperlink>
        </w:p>
        <w:p w14:paraId="4E651388"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16" w:history="1">
            <w:r w:rsidR="00043308" w:rsidRPr="00766EA0">
              <w:rPr>
                <w:rStyle w:val="Hipervnculo"/>
                <w:noProof/>
                <w:color w:val="auto"/>
              </w:rPr>
              <w:t>b) Turno de la solicitud de información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_Toc181786416 \h </w:instrText>
            </w:r>
            <w:r w:rsidR="00043308" w:rsidRPr="00766EA0">
              <w:rPr>
                <w:noProof/>
                <w:webHidden/>
              </w:rPr>
            </w:r>
            <w:r w:rsidR="00043308" w:rsidRPr="00766EA0">
              <w:rPr>
                <w:noProof/>
                <w:webHidden/>
              </w:rPr>
              <w:fldChar w:fldCharType="separate"/>
            </w:r>
            <w:r w:rsidR="002C4667">
              <w:rPr>
                <w:noProof/>
                <w:webHidden/>
              </w:rPr>
              <w:t>2</w:t>
            </w:r>
            <w:r w:rsidR="00043308" w:rsidRPr="00766EA0">
              <w:rPr>
                <w:noProof/>
                <w:webHidden/>
              </w:rPr>
              <w:fldChar w:fldCharType="end"/>
            </w:r>
          </w:hyperlink>
        </w:p>
        <w:p w14:paraId="16AB3761"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17" w:history="1">
            <w:r w:rsidR="00043308" w:rsidRPr="00766EA0">
              <w:rPr>
                <w:rStyle w:val="Hipervnculo"/>
                <w:noProof/>
                <w:color w:val="auto"/>
              </w:rPr>
              <w:t xml:space="preserve">c) </w:t>
            </w:r>
            <w:r w:rsidR="00043308" w:rsidRPr="00766EA0">
              <w:rPr>
                <w:rStyle w:val="Hipervnculo"/>
                <w:noProof/>
                <w:color w:val="auto"/>
                <w:lang w:val="es-ES"/>
              </w:rPr>
              <w:t xml:space="preserve">Respuesta </w:t>
            </w:r>
            <w:r w:rsidR="00043308" w:rsidRPr="00766EA0">
              <w:rPr>
                <w:rStyle w:val="Hipervnculo"/>
                <w:rFonts w:eastAsia="Calibri"/>
                <w:noProof/>
                <w:color w:val="auto"/>
                <w:lang w:eastAsia="en-US"/>
              </w:rPr>
              <w:t>del Sujeto Obligado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_Toc181786417 \h </w:instrText>
            </w:r>
            <w:r w:rsidR="00043308" w:rsidRPr="00766EA0">
              <w:rPr>
                <w:noProof/>
                <w:webHidden/>
              </w:rPr>
            </w:r>
            <w:r w:rsidR="00043308" w:rsidRPr="00766EA0">
              <w:rPr>
                <w:noProof/>
                <w:webHidden/>
              </w:rPr>
              <w:fldChar w:fldCharType="separate"/>
            </w:r>
            <w:r w:rsidR="002C4667">
              <w:rPr>
                <w:noProof/>
                <w:webHidden/>
              </w:rPr>
              <w:t>3</w:t>
            </w:r>
            <w:r w:rsidR="00043308" w:rsidRPr="00766EA0">
              <w:rPr>
                <w:noProof/>
                <w:webHidden/>
              </w:rPr>
              <w:fldChar w:fldCharType="end"/>
            </w:r>
          </w:hyperlink>
        </w:p>
        <w:p w14:paraId="41783817" w14:textId="77777777" w:rsidR="00043308" w:rsidRPr="00766EA0" w:rsidRDefault="00C84909" w:rsidP="00766EA0">
          <w:pPr>
            <w:pStyle w:val="TDC2"/>
            <w:rPr>
              <w:rFonts w:asciiTheme="minorHAnsi" w:eastAsiaTheme="minorEastAsia" w:hAnsiTheme="minorHAnsi" w:cstheme="minorBidi"/>
              <w:noProof/>
              <w:szCs w:val="22"/>
              <w:lang w:eastAsia="es-MX"/>
            </w:rPr>
          </w:pPr>
          <w:hyperlink w:anchor="_Toc181786418" w:history="1">
            <w:r w:rsidR="00043308" w:rsidRPr="00766EA0">
              <w:rPr>
                <w:rStyle w:val="Hipervnculo"/>
                <w:noProof/>
                <w:color w:val="auto"/>
              </w:rPr>
              <w:t>DEL RECURSO DE REVISIÓN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_Toc181786418 \h </w:instrText>
            </w:r>
            <w:r w:rsidR="00043308" w:rsidRPr="00766EA0">
              <w:rPr>
                <w:noProof/>
                <w:webHidden/>
              </w:rPr>
            </w:r>
            <w:r w:rsidR="00043308" w:rsidRPr="00766EA0">
              <w:rPr>
                <w:noProof/>
                <w:webHidden/>
              </w:rPr>
              <w:fldChar w:fldCharType="separate"/>
            </w:r>
            <w:r w:rsidR="002C4667">
              <w:rPr>
                <w:noProof/>
                <w:webHidden/>
              </w:rPr>
              <w:t>5</w:t>
            </w:r>
            <w:r w:rsidR="00043308" w:rsidRPr="00766EA0">
              <w:rPr>
                <w:noProof/>
                <w:webHidden/>
              </w:rPr>
              <w:fldChar w:fldCharType="end"/>
            </w:r>
          </w:hyperlink>
        </w:p>
        <w:p w14:paraId="3C0C9882"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19" w:history="1">
            <w:r w:rsidR="00043308" w:rsidRPr="00766EA0">
              <w:rPr>
                <w:rStyle w:val="Hipervnculo"/>
                <w:noProof/>
                <w:color w:val="auto"/>
              </w:rPr>
              <w:t>a) Interposición del Recurso de Revisión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_Toc181786419 \h </w:instrText>
            </w:r>
            <w:r w:rsidR="00043308" w:rsidRPr="00766EA0">
              <w:rPr>
                <w:noProof/>
                <w:webHidden/>
              </w:rPr>
            </w:r>
            <w:r w:rsidR="00043308" w:rsidRPr="00766EA0">
              <w:rPr>
                <w:noProof/>
                <w:webHidden/>
              </w:rPr>
              <w:fldChar w:fldCharType="separate"/>
            </w:r>
            <w:r w:rsidR="002C4667">
              <w:rPr>
                <w:noProof/>
                <w:webHidden/>
              </w:rPr>
              <w:t>5</w:t>
            </w:r>
            <w:r w:rsidR="00043308" w:rsidRPr="00766EA0">
              <w:rPr>
                <w:noProof/>
                <w:webHidden/>
              </w:rPr>
              <w:fldChar w:fldCharType="end"/>
            </w:r>
          </w:hyperlink>
        </w:p>
        <w:p w14:paraId="4A437803"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0" w:history="1">
            <w:r w:rsidR="00043308" w:rsidRPr="00766EA0">
              <w:rPr>
                <w:rStyle w:val="Hipervnculo"/>
                <w:noProof/>
                <w:color w:val="auto"/>
              </w:rPr>
              <w:t>b) Turno del Recurso de Revisión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_Toc181786420 \h </w:instrText>
            </w:r>
            <w:r w:rsidR="00043308" w:rsidRPr="00766EA0">
              <w:rPr>
                <w:noProof/>
                <w:webHidden/>
              </w:rPr>
            </w:r>
            <w:r w:rsidR="00043308" w:rsidRPr="00766EA0">
              <w:rPr>
                <w:noProof/>
                <w:webHidden/>
              </w:rPr>
              <w:fldChar w:fldCharType="separate"/>
            </w:r>
            <w:r w:rsidR="002C4667">
              <w:rPr>
                <w:noProof/>
                <w:webHidden/>
              </w:rPr>
              <w:t>6</w:t>
            </w:r>
            <w:r w:rsidR="00043308" w:rsidRPr="00766EA0">
              <w:rPr>
                <w:noProof/>
                <w:webHidden/>
              </w:rPr>
              <w:fldChar w:fldCharType="end"/>
            </w:r>
          </w:hyperlink>
        </w:p>
        <w:p w14:paraId="195FDB31"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1" w:history="1">
            <w:r w:rsidR="00043308" w:rsidRPr="00766EA0">
              <w:rPr>
                <w:rStyle w:val="Hipervnculo"/>
                <w:noProof/>
                <w:color w:val="auto"/>
              </w:rPr>
              <w:t>c) Admisión del Recurso de Revisión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_Toc181786421 \h </w:instrText>
            </w:r>
            <w:r w:rsidR="00043308" w:rsidRPr="00766EA0">
              <w:rPr>
                <w:noProof/>
                <w:webHidden/>
              </w:rPr>
            </w:r>
            <w:r w:rsidR="00043308" w:rsidRPr="00766EA0">
              <w:rPr>
                <w:noProof/>
                <w:webHidden/>
              </w:rPr>
              <w:fldChar w:fldCharType="separate"/>
            </w:r>
            <w:r w:rsidR="002C4667">
              <w:rPr>
                <w:noProof/>
                <w:webHidden/>
              </w:rPr>
              <w:t>6</w:t>
            </w:r>
            <w:r w:rsidR="00043308" w:rsidRPr="00766EA0">
              <w:rPr>
                <w:noProof/>
                <w:webHidden/>
              </w:rPr>
              <w:fldChar w:fldCharType="end"/>
            </w:r>
          </w:hyperlink>
        </w:p>
        <w:p w14:paraId="0D68A0F3"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2" w:history="1">
            <w:r w:rsidR="00043308" w:rsidRPr="00766EA0">
              <w:rPr>
                <w:rStyle w:val="Hipervnculo"/>
                <w:noProof/>
                <w:color w:val="auto"/>
              </w:rPr>
              <w:t>d) Informe Justificado del Sujeto Obligado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_Toc181786422 \h </w:instrText>
            </w:r>
            <w:r w:rsidR="00043308" w:rsidRPr="00766EA0">
              <w:rPr>
                <w:noProof/>
                <w:webHidden/>
              </w:rPr>
            </w:r>
            <w:r w:rsidR="00043308" w:rsidRPr="00766EA0">
              <w:rPr>
                <w:noProof/>
                <w:webHidden/>
              </w:rPr>
              <w:fldChar w:fldCharType="separate"/>
            </w:r>
            <w:r w:rsidR="002C4667">
              <w:rPr>
                <w:noProof/>
                <w:webHidden/>
              </w:rPr>
              <w:t>7</w:t>
            </w:r>
            <w:r w:rsidR="00043308" w:rsidRPr="00766EA0">
              <w:rPr>
                <w:noProof/>
                <w:webHidden/>
              </w:rPr>
              <w:fldChar w:fldCharType="end"/>
            </w:r>
          </w:hyperlink>
        </w:p>
        <w:p w14:paraId="01F33BF5"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3" w:history="1">
            <w:r w:rsidR="00043308" w:rsidRPr="00766EA0">
              <w:rPr>
                <w:rStyle w:val="Hipervnculo"/>
                <w:rFonts w:eastAsia="Calibri"/>
                <w:bCs/>
                <w:noProof/>
                <w:color w:val="auto"/>
                <w:lang w:eastAsia="en-US"/>
              </w:rPr>
              <w:t>e)</w:t>
            </w:r>
            <w:r w:rsidR="00043308" w:rsidRPr="00766EA0">
              <w:rPr>
                <w:rStyle w:val="Hipervnculo"/>
                <w:noProof/>
                <w:color w:val="auto"/>
              </w:rPr>
              <w:t xml:space="preserve"> </w:t>
            </w:r>
            <w:r w:rsidR="00043308" w:rsidRPr="00766EA0">
              <w:rPr>
                <w:rStyle w:val="Hipervnculo"/>
                <w:noProof/>
                <w:color w:val="auto"/>
                <w:lang w:val="es-ES"/>
              </w:rPr>
              <w:t>Manifestaciones de la Parte Recurrente</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_Toc181786423 \h </w:instrText>
            </w:r>
            <w:r w:rsidR="00043308" w:rsidRPr="00766EA0">
              <w:rPr>
                <w:noProof/>
                <w:webHidden/>
              </w:rPr>
            </w:r>
            <w:r w:rsidR="00043308" w:rsidRPr="00766EA0">
              <w:rPr>
                <w:noProof/>
                <w:webHidden/>
              </w:rPr>
              <w:fldChar w:fldCharType="separate"/>
            </w:r>
            <w:r w:rsidR="002C4667">
              <w:rPr>
                <w:noProof/>
                <w:webHidden/>
              </w:rPr>
              <w:t>10</w:t>
            </w:r>
            <w:r w:rsidR="00043308" w:rsidRPr="00766EA0">
              <w:rPr>
                <w:noProof/>
                <w:webHidden/>
              </w:rPr>
              <w:fldChar w:fldCharType="end"/>
            </w:r>
          </w:hyperlink>
        </w:p>
        <w:p w14:paraId="6B4FE9E3"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4" w:history="1">
            <w:r w:rsidR="00043308" w:rsidRPr="00766EA0">
              <w:rPr>
                <w:rStyle w:val="Hipervnculo"/>
                <w:rFonts w:eastAsia="Calibri"/>
                <w:noProof/>
                <w:color w:val="auto"/>
              </w:rPr>
              <w:t>f) Ampliación de plazo para resolver el Recurso de Revisión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_Toc181786424 \h </w:instrText>
            </w:r>
            <w:r w:rsidR="00043308" w:rsidRPr="00766EA0">
              <w:rPr>
                <w:noProof/>
                <w:webHidden/>
              </w:rPr>
            </w:r>
            <w:r w:rsidR="00043308" w:rsidRPr="00766EA0">
              <w:rPr>
                <w:noProof/>
                <w:webHidden/>
              </w:rPr>
              <w:fldChar w:fldCharType="separate"/>
            </w:r>
            <w:r w:rsidR="002C4667">
              <w:rPr>
                <w:noProof/>
                <w:webHidden/>
              </w:rPr>
              <w:t>10</w:t>
            </w:r>
            <w:r w:rsidR="00043308" w:rsidRPr="00766EA0">
              <w:rPr>
                <w:noProof/>
                <w:webHidden/>
              </w:rPr>
              <w:fldChar w:fldCharType="end"/>
            </w:r>
          </w:hyperlink>
        </w:p>
        <w:p w14:paraId="73CC9908"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5" w:history="1">
            <w:r w:rsidR="00043308" w:rsidRPr="00766EA0">
              <w:rPr>
                <w:rStyle w:val="Hipervnculo"/>
                <w:noProof/>
                <w:color w:val="auto"/>
              </w:rPr>
              <w:t>g) Cierre de instrucción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_Toc181786425 \h </w:instrText>
            </w:r>
            <w:r w:rsidR="00043308" w:rsidRPr="00766EA0">
              <w:rPr>
                <w:noProof/>
                <w:webHidden/>
              </w:rPr>
            </w:r>
            <w:r w:rsidR="00043308" w:rsidRPr="00766EA0">
              <w:rPr>
                <w:noProof/>
                <w:webHidden/>
              </w:rPr>
              <w:fldChar w:fldCharType="separate"/>
            </w:r>
            <w:r w:rsidR="002C4667">
              <w:rPr>
                <w:noProof/>
                <w:webHidden/>
              </w:rPr>
              <w:t>13</w:t>
            </w:r>
            <w:r w:rsidR="00043308" w:rsidRPr="00766EA0">
              <w:rPr>
                <w:noProof/>
                <w:webHidden/>
              </w:rPr>
              <w:fldChar w:fldCharType="end"/>
            </w:r>
          </w:hyperlink>
        </w:p>
        <w:p w14:paraId="0B17CA83" w14:textId="77777777" w:rsidR="00043308" w:rsidRPr="00766EA0" w:rsidRDefault="00C84909" w:rsidP="00766EA0">
          <w:pPr>
            <w:pStyle w:val="TDC1"/>
            <w:tabs>
              <w:tab w:val="right" w:leader="dot" w:pos="9034"/>
            </w:tabs>
            <w:rPr>
              <w:rFonts w:asciiTheme="minorHAnsi" w:eastAsiaTheme="minorEastAsia" w:hAnsiTheme="minorHAnsi" w:cstheme="minorBidi"/>
              <w:noProof/>
              <w:szCs w:val="22"/>
              <w:lang w:eastAsia="es-MX"/>
            </w:rPr>
          </w:pPr>
          <w:hyperlink w:anchor="_Toc181786426" w:history="1">
            <w:r w:rsidR="00043308" w:rsidRPr="00766EA0">
              <w:rPr>
                <w:rStyle w:val="Hipervnculo"/>
                <w:rFonts w:eastAsiaTheme="minorHAnsi"/>
                <w:noProof/>
                <w:color w:val="auto"/>
                <w:lang w:eastAsia="en-US"/>
              </w:rPr>
              <w:t>CONSIDERANDOS</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_Toc181786426 \h </w:instrText>
            </w:r>
            <w:r w:rsidR="00043308" w:rsidRPr="00766EA0">
              <w:rPr>
                <w:noProof/>
                <w:webHidden/>
              </w:rPr>
            </w:r>
            <w:r w:rsidR="00043308" w:rsidRPr="00766EA0">
              <w:rPr>
                <w:noProof/>
                <w:webHidden/>
              </w:rPr>
              <w:fldChar w:fldCharType="separate"/>
            </w:r>
            <w:r w:rsidR="002C4667">
              <w:rPr>
                <w:noProof/>
                <w:webHidden/>
              </w:rPr>
              <w:t>13</w:t>
            </w:r>
            <w:r w:rsidR="00043308" w:rsidRPr="00766EA0">
              <w:rPr>
                <w:noProof/>
                <w:webHidden/>
              </w:rPr>
              <w:fldChar w:fldCharType="end"/>
            </w:r>
          </w:hyperlink>
        </w:p>
        <w:p w14:paraId="2AC0A7C8" w14:textId="77777777" w:rsidR="00043308" w:rsidRPr="00766EA0" w:rsidRDefault="00C84909" w:rsidP="00766EA0">
          <w:pPr>
            <w:pStyle w:val="TDC2"/>
            <w:rPr>
              <w:rFonts w:asciiTheme="minorHAnsi" w:eastAsiaTheme="minorEastAsia" w:hAnsiTheme="minorHAnsi" w:cstheme="minorBidi"/>
              <w:noProof/>
              <w:szCs w:val="22"/>
              <w:lang w:eastAsia="es-MX"/>
            </w:rPr>
          </w:pPr>
          <w:hyperlink w:anchor="_Toc181786427" w:history="1">
            <w:r w:rsidR="00043308" w:rsidRPr="00766EA0">
              <w:rPr>
                <w:rStyle w:val="Hipervnculo"/>
                <w:rFonts w:eastAsia="Batang"/>
                <w:noProof/>
                <w:color w:val="auto"/>
              </w:rPr>
              <w:t>PRIMERO. Procedibilidad</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_Toc181786427 \h </w:instrText>
            </w:r>
            <w:r w:rsidR="00043308" w:rsidRPr="00766EA0">
              <w:rPr>
                <w:noProof/>
                <w:webHidden/>
              </w:rPr>
            </w:r>
            <w:r w:rsidR="00043308" w:rsidRPr="00766EA0">
              <w:rPr>
                <w:noProof/>
                <w:webHidden/>
              </w:rPr>
              <w:fldChar w:fldCharType="separate"/>
            </w:r>
            <w:r w:rsidR="002C4667">
              <w:rPr>
                <w:noProof/>
                <w:webHidden/>
              </w:rPr>
              <w:t>13</w:t>
            </w:r>
            <w:r w:rsidR="00043308" w:rsidRPr="00766EA0">
              <w:rPr>
                <w:noProof/>
                <w:webHidden/>
              </w:rPr>
              <w:fldChar w:fldCharType="end"/>
            </w:r>
          </w:hyperlink>
        </w:p>
        <w:p w14:paraId="3BF1733B"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8" w:history="1">
            <w:r w:rsidR="00043308" w:rsidRPr="00766EA0">
              <w:rPr>
                <w:rStyle w:val="Hipervnculo"/>
                <w:noProof/>
                <w:color w:val="auto"/>
              </w:rPr>
              <w:t>a) Competencia del Instituto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_Toc181786428 \h </w:instrText>
            </w:r>
            <w:r w:rsidR="00043308" w:rsidRPr="00766EA0">
              <w:rPr>
                <w:noProof/>
                <w:webHidden/>
              </w:rPr>
            </w:r>
            <w:r w:rsidR="00043308" w:rsidRPr="00766EA0">
              <w:rPr>
                <w:noProof/>
                <w:webHidden/>
              </w:rPr>
              <w:fldChar w:fldCharType="separate"/>
            </w:r>
            <w:r w:rsidR="002C4667">
              <w:rPr>
                <w:noProof/>
                <w:webHidden/>
              </w:rPr>
              <w:t>13</w:t>
            </w:r>
            <w:r w:rsidR="00043308" w:rsidRPr="00766EA0">
              <w:rPr>
                <w:noProof/>
                <w:webHidden/>
              </w:rPr>
              <w:fldChar w:fldCharType="end"/>
            </w:r>
          </w:hyperlink>
        </w:p>
        <w:p w14:paraId="38DE7487"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29" w:history="1">
            <w:r w:rsidR="00043308" w:rsidRPr="00766EA0">
              <w:rPr>
                <w:rStyle w:val="Hipervnculo"/>
                <w:noProof/>
                <w:color w:val="auto"/>
              </w:rPr>
              <w:t>b) Legitimidad de la parte recurrente</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_Toc181786429 \h </w:instrText>
            </w:r>
            <w:r w:rsidR="00043308" w:rsidRPr="00766EA0">
              <w:rPr>
                <w:noProof/>
                <w:webHidden/>
              </w:rPr>
            </w:r>
            <w:r w:rsidR="00043308" w:rsidRPr="00766EA0">
              <w:rPr>
                <w:noProof/>
                <w:webHidden/>
              </w:rPr>
              <w:fldChar w:fldCharType="separate"/>
            </w:r>
            <w:r w:rsidR="002C4667">
              <w:rPr>
                <w:noProof/>
                <w:webHidden/>
              </w:rPr>
              <w:t>14</w:t>
            </w:r>
            <w:r w:rsidR="00043308" w:rsidRPr="00766EA0">
              <w:rPr>
                <w:noProof/>
                <w:webHidden/>
              </w:rPr>
              <w:fldChar w:fldCharType="end"/>
            </w:r>
          </w:hyperlink>
        </w:p>
        <w:p w14:paraId="49292D91"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0" w:history="1">
            <w:r w:rsidR="00043308" w:rsidRPr="00766EA0">
              <w:rPr>
                <w:rStyle w:val="Hipervnculo"/>
                <w:rFonts w:eastAsia="Calibri"/>
                <w:noProof/>
                <w:color w:val="auto"/>
                <w:lang w:eastAsia="es-ES_tradnl"/>
              </w:rPr>
              <w:t>c) Plazo para interponer el recurso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_Toc181786430 \h </w:instrText>
            </w:r>
            <w:r w:rsidR="00043308" w:rsidRPr="00766EA0">
              <w:rPr>
                <w:noProof/>
                <w:webHidden/>
              </w:rPr>
            </w:r>
            <w:r w:rsidR="00043308" w:rsidRPr="00766EA0">
              <w:rPr>
                <w:noProof/>
                <w:webHidden/>
              </w:rPr>
              <w:fldChar w:fldCharType="separate"/>
            </w:r>
            <w:r w:rsidR="002C4667">
              <w:rPr>
                <w:noProof/>
                <w:webHidden/>
              </w:rPr>
              <w:t>14</w:t>
            </w:r>
            <w:r w:rsidR="00043308" w:rsidRPr="00766EA0">
              <w:rPr>
                <w:noProof/>
                <w:webHidden/>
              </w:rPr>
              <w:fldChar w:fldCharType="end"/>
            </w:r>
          </w:hyperlink>
        </w:p>
        <w:p w14:paraId="4BC5FB4D"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1" w:history="1">
            <w:r w:rsidR="00043308" w:rsidRPr="00766EA0">
              <w:rPr>
                <w:rStyle w:val="Hipervnculo"/>
                <w:rFonts w:eastAsia="Calibri"/>
                <w:noProof/>
                <w:color w:val="auto"/>
                <w:lang w:eastAsia="es-ES_tradnl"/>
              </w:rPr>
              <w:t>d) Causal de Procedencia</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_Toc181786431 \h </w:instrText>
            </w:r>
            <w:r w:rsidR="00043308" w:rsidRPr="00766EA0">
              <w:rPr>
                <w:noProof/>
                <w:webHidden/>
              </w:rPr>
            </w:r>
            <w:r w:rsidR="00043308" w:rsidRPr="00766EA0">
              <w:rPr>
                <w:noProof/>
                <w:webHidden/>
              </w:rPr>
              <w:fldChar w:fldCharType="separate"/>
            </w:r>
            <w:r w:rsidR="002C4667">
              <w:rPr>
                <w:noProof/>
                <w:webHidden/>
              </w:rPr>
              <w:t>14</w:t>
            </w:r>
            <w:r w:rsidR="00043308" w:rsidRPr="00766EA0">
              <w:rPr>
                <w:noProof/>
                <w:webHidden/>
              </w:rPr>
              <w:fldChar w:fldCharType="end"/>
            </w:r>
          </w:hyperlink>
        </w:p>
        <w:p w14:paraId="05469AD5"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2" w:history="1">
            <w:r w:rsidR="00043308" w:rsidRPr="00766EA0">
              <w:rPr>
                <w:rStyle w:val="Hipervnculo"/>
                <w:noProof/>
                <w:color w:val="auto"/>
              </w:rPr>
              <w:t>e) Requisitos formales para la interposición del recurso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_Toc181786432 \h </w:instrText>
            </w:r>
            <w:r w:rsidR="00043308" w:rsidRPr="00766EA0">
              <w:rPr>
                <w:noProof/>
                <w:webHidden/>
              </w:rPr>
            </w:r>
            <w:r w:rsidR="00043308" w:rsidRPr="00766EA0">
              <w:rPr>
                <w:noProof/>
                <w:webHidden/>
              </w:rPr>
              <w:fldChar w:fldCharType="separate"/>
            </w:r>
            <w:r w:rsidR="002C4667">
              <w:rPr>
                <w:noProof/>
                <w:webHidden/>
              </w:rPr>
              <w:t>14</w:t>
            </w:r>
            <w:r w:rsidR="00043308" w:rsidRPr="00766EA0">
              <w:rPr>
                <w:noProof/>
                <w:webHidden/>
              </w:rPr>
              <w:fldChar w:fldCharType="end"/>
            </w:r>
          </w:hyperlink>
        </w:p>
        <w:p w14:paraId="00AE9967" w14:textId="77777777" w:rsidR="00043308" w:rsidRPr="00766EA0" w:rsidRDefault="00C84909" w:rsidP="00766EA0">
          <w:pPr>
            <w:pStyle w:val="TDC2"/>
            <w:rPr>
              <w:rFonts w:asciiTheme="minorHAnsi" w:eastAsiaTheme="minorEastAsia" w:hAnsiTheme="minorHAnsi" w:cstheme="minorBidi"/>
              <w:noProof/>
              <w:szCs w:val="22"/>
              <w:lang w:eastAsia="es-MX"/>
            </w:rPr>
          </w:pPr>
          <w:hyperlink w:anchor="_Toc181786433" w:history="1">
            <w:r w:rsidR="00043308" w:rsidRPr="00766EA0">
              <w:rPr>
                <w:rStyle w:val="Hipervnculo"/>
                <w:noProof/>
                <w:color w:val="auto"/>
              </w:rPr>
              <w:t>SEGUNDO. Estudio de Fondo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_Toc181786433 \h </w:instrText>
            </w:r>
            <w:r w:rsidR="00043308" w:rsidRPr="00766EA0">
              <w:rPr>
                <w:noProof/>
                <w:webHidden/>
              </w:rPr>
            </w:r>
            <w:r w:rsidR="00043308" w:rsidRPr="00766EA0">
              <w:rPr>
                <w:noProof/>
                <w:webHidden/>
              </w:rPr>
              <w:fldChar w:fldCharType="separate"/>
            </w:r>
            <w:r w:rsidR="002C4667">
              <w:rPr>
                <w:noProof/>
                <w:webHidden/>
              </w:rPr>
              <w:t>15</w:t>
            </w:r>
            <w:r w:rsidR="00043308" w:rsidRPr="00766EA0">
              <w:rPr>
                <w:noProof/>
                <w:webHidden/>
              </w:rPr>
              <w:fldChar w:fldCharType="end"/>
            </w:r>
          </w:hyperlink>
        </w:p>
        <w:p w14:paraId="453FA47D"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4" w:history="1">
            <w:r w:rsidR="00043308" w:rsidRPr="00766EA0">
              <w:rPr>
                <w:rStyle w:val="Hipervnculo"/>
                <w:noProof/>
                <w:color w:val="auto"/>
              </w:rPr>
              <w:t>a) Mandato de transparencia y responsabilidad del Sujeto Obligado</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_Toc181786434 \h </w:instrText>
            </w:r>
            <w:r w:rsidR="00043308" w:rsidRPr="00766EA0">
              <w:rPr>
                <w:noProof/>
                <w:webHidden/>
              </w:rPr>
            </w:r>
            <w:r w:rsidR="00043308" w:rsidRPr="00766EA0">
              <w:rPr>
                <w:noProof/>
                <w:webHidden/>
              </w:rPr>
              <w:fldChar w:fldCharType="separate"/>
            </w:r>
            <w:r w:rsidR="002C4667">
              <w:rPr>
                <w:noProof/>
                <w:webHidden/>
              </w:rPr>
              <w:t>15</w:t>
            </w:r>
            <w:r w:rsidR="00043308" w:rsidRPr="00766EA0">
              <w:rPr>
                <w:noProof/>
                <w:webHidden/>
              </w:rPr>
              <w:fldChar w:fldCharType="end"/>
            </w:r>
          </w:hyperlink>
        </w:p>
        <w:p w14:paraId="35961F5C"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5" w:history="1">
            <w:r w:rsidR="00043308" w:rsidRPr="00766EA0">
              <w:rPr>
                <w:rStyle w:val="Hipervnculo"/>
                <w:rFonts w:eastAsia="Calibri"/>
                <w:noProof/>
                <w:color w:val="auto"/>
                <w:lang w:eastAsia="es-ES_tradnl"/>
              </w:rPr>
              <w:t>b) Controversia a resolver</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_Toc181786435 \h </w:instrText>
            </w:r>
            <w:r w:rsidR="00043308" w:rsidRPr="00766EA0">
              <w:rPr>
                <w:noProof/>
                <w:webHidden/>
              </w:rPr>
            </w:r>
            <w:r w:rsidR="00043308" w:rsidRPr="00766EA0">
              <w:rPr>
                <w:noProof/>
                <w:webHidden/>
              </w:rPr>
              <w:fldChar w:fldCharType="separate"/>
            </w:r>
            <w:r w:rsidR="002C4667">
              <w:rPr>
                <w:noProof/>
                <w:webHidden/>
              </w:rPr>
              <w:t>18</w:t>
            </w:r>
            <w:r w:rsidR="00043308" w:rsidRPr="00766EA0">
              <w:rPr>
                <w:noProof/>
                <w:webHidden/>
              </w:rPr>
              <w:fldChar w:fldCharType="end"/>
            </w:r>
          </w:hyperlink>
        </w:p>
        <w:p w14:paraId="5B3DEA75"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6" w:history="1">
            <w:r w:rsidR="00043308" w:rsidRPr="00766EA0">
              <w:rPr>
                <w:rStyle w:val="Hipervnculo"/>
                <w:noProof/>
                <w:color w:val="auto"/>
              </w:rPr>
              <w:t>c) Estudio de la controversia</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_Toc181786436 \h </w:instrText>
            </w:r>
            <w:r w:rsidR="00043308" w:rsidRPr="00766EA0">
              <w:rPr>
                <w:noProof/>
                <w:webHidden/>
              </w:rPr>
            </w:r>
            <w:r w:rsidR="00043308" w:rsidRPr="00766EA0">
              <w:rPr>
                <w:noProof/>
                <w:webHidden/>
              </w:rPr>
              <w:fldChar w:fldCharType="separate"/>
            </w:r>
            <w:r w:rsidR="002C4667">
              <w:rPr>
                <w:noProof/>
                <w:webHidden/>
              </w:rPr>
              <w:t>19</w:t>
            </w:r>
            <w:r w:rsidR="00043308" w:rsidRPr="00766EA0">
              <w:rPr>
                <w:noProof/>
                <w:webHidden/>
              </w:rPr>
              <w:fldChar w:fldCharType="end"/>
            </w:r>
          </w:hyperlink>
        </w:p>
        <w:p w14:paraId="715862C4" w14:textId="77777777" w:rsidR="00043308" w:rsidRPr="00766EA0" w:rsidRDefault="00C84909" w:rsidP="00766EA0">
          <w:pPr>
            <w:pStyle w:val="TDC3"/>
            <w:rPr>
              <w:rFonts w:asciiTheme="minorHAnsi" w:eastAsiaTheme="minorEastAsia" w:hAnsiTheme="minorHAnsi" w:cstheme="minorBidi"/>
              <w:noProof/>
              <w:szCs w:val="22"/>
              <w:lang w:eastAsia="es-MX"/>
            </w:rPr>
          </w:pPr>
          <w:hyperlink w:anchor="_Toc181786437" w:history="1">
            <w:r w:rsidR="00043308" w:rsidRPr="00766EA0">
              <w:rPr>
                <w:rStyle w:val="Hipervnculo"/>
                <w:noProof/>
                <w:color w:val="auto"/>
              </w:rPr>
              <w:t>d) Conclusión</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_Toc181786437 \h </w:instrText>
            </w:r>
            <w:r w:rsidR="00043308" w:rsidRPr="00766EA0">
              <w:rPr>
                <w:noProof/>
                <w:webHidden/>
              </w:rPr>
            </w:r>
            <w:r w:rsidR="00043308" w:rsidRPr="00766EA0">
              <w:rPr>
                <w:noProof/>
                <w:webHidden/>
              </w:rPr>
              <w:fldChar w:fldCharType="separate"/>
            </w:r>
            <w:r w:rsidR="002C4667">
              <w:rPr>
                <w:noProof/>
                <w:webHidden/>
              </w:rPr>
              <w:t>35</w:t>
            </w:r>
            <w:r w:rsidR="00043308" w:rsidRPr="00766EA0">
              <w:rPr>
                <w:noProof/>
                <w:webHidden/>
              </w:rPr>
              <w:fldChar w:fldCharType="end"/>
            </w:r>
          </w:hyperlink>
        </w:p>
        <w:p w14:paraId="66D1F85B" w14:textId="77777777" w:rsidR="00043308" w:rsidRPr="00766EA0" w:rsidRDefault="00C84909" w:rsidP="00766EA0">
          <w:pPr>
            <w:pStyle w:val="TDC1"/>
            <w:tabs>
              <w:tab w:val="right" w:leader="dot" w:pos="9034"/>
            </w:tabs>
            <w:rPr>
              <w:rFonts w:asciiTheme="minorHAnsi" w:eastAsiaTheme="minorEastAsia" w:hAnsiTheme="minorHAnsi" w:cstheme="minorBidi"/>
              <w:noProof/>
              <w:szCs w:val="22"/>
              <w:lang w:eastAsia="es-MX"/>
            </w:rPr>
          </w:pPr>
          <w:hyperlink w:anchor="_Toc181786438" w:history="1">
            <w:r w:rsidR="00043308" w:rsidRPr="00766EA0">
              <w:rPr>
                <w:rStyle w:val="Hipervnculo"/>
                <w:noProof/>
                <w:color w:val="auto"/>
              </w:rPr>
              <w:t>RESUELVE</w:t>
            </w:r>
            <w:r w:rsidR="00043308" w:rsidRPr="00766EA0">
              <w:rPr>
                <w:noProof/>
                <w:webHidden/>
              </w:rPr>
              <w:tab/>
            </w:r>
            <w:r w:rsidR="00043308" w:rsidRPr="00766EA0">
              <w:rPr>
                <w:noProof/>
                <w:webHidden/>
              </w:rPr>
              <w:fldChar w:fldCharType="begin"/>
            </w:r>
            <w:r w:rsidR="00043308" w:rsidRPr="00766EA0">
              <w:rPr>
                <w:noProof/>
                <w:webHidden/>
              </w:rPr>
              <w:instrText xml:space="preserve"> PAGEREF _Toc181786438 \h </w:instrText>
            </w:r>
            <w:r w:rsidR="00043308" w:rsidRPr="00766EA0">
              <w:rPr>
                <w:noProof/>
                <w:webHidden/>
              </w:rPr>
            </w:r>
            <w:r w:rsidR="00043308" w:rsidRPr="00766EA0">
              <w:rPr>
                <w:noProof/>
                <w:webHidden/>
              </w:rPr>
              <w:fldChar w:fldCharType="separate"/>
            </w:r>
            <w:r w:rsidR="002C4667">
              <w:rPr>
                <w:noProof/>
                <w:webHidden/>
              </w:rPr>
              <w:t>36</w:t>
            </w:r>
            <w:r w:rsidR="00043308" w:rsidRPr="00766EA0">
              <w:rPr>
                <w:noProof/>
                <w:webHidden/>
              </w:rPr>
              <w:fldChar w:fldCharType="end"/>
            </w:r>
          </w:hyperlink>
        </w:p>
        <w:p w14:paraId="0C82FD7A" w14:textId="342538E3" w:rsidR="009B2945" w:rsidRPr="00766EA0" w:rsidRDefault="00AE3DA7" w:rsidP="00766EA0">
          <w:pPr>
            <w:spacing w:line="240" w:lineRule="auto"/>
            <w:rPr>
              <w:b/>
              <w:bCs/>
              <w:lang w:val="es-ES"/>
            </w:rPr>
          </w:pPr>
          <w:r w:rsidRPr="00766EA0">
            <w:rPr>
              <w:b/>
              <w:bCs/>
              <w:sz w:val="16"/>
              <w:szCs w:val="16"/>
              <w:lang w:val="es-ES"/>
            </w:rPr>
            <w:fldChar w:fldCharType="end"/>
          </w:r>
        </w:p>
      </w:sdtContent>
    </w:sdt>
    <w:p w14:paraId="603A07E2" w14:textId="77777777" w:rsidR="00646436" w:rsidRPr="00766EA0" w:rsidRDefault="00646436" w:rsidP="00766EA0">
      <w:pPr>
        <w:rPr>
          <w:rFonts w:cs="Tahoma"/>
          <w:szCs w:val="22"/>
        </w:rPr>
        <w:sectPr w:rsidR="00646436" w:rsidRPr="00766EA0"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3B98D29B" w:rsidR="00775BFC" w:rsidRPr="00766EA0" w:rsidRDefault="00775BFC" w:rsidP="00766EA0">
      <w:r w:rsidRPr="00766EA0">
        <w:lastRenderedPageBreak/>
        <w:t>Resolución del Pleno del Instituto de Transparencia, Acceso a la Información Pública y Protección de Datos Personales del Estado de México y Municipios, con domicilio en Metepec, Estado de México, de</w:t>
      </w:r>
      <w:r w:rsidR="00597CBC" w:rsidRPr="00766EA0">
        <w:t>l</w:t>
      </w:r>
      <w:r w:rsidRPr="00766EA0">
        <w:t xml:space="preserve"> </w:t>
      </w:r>
      <w:r w:rsidR="00597CBC" w:rsidRPr="00766EA0">
        <w:rPr>
          <w:b/>
        </w:rPr>
        <w:t xml:space="preserve">seis </w:t>
      </w:r>
      <w:r w:rsidRPr="00766EA0">
        <w:rPr>
          <w:b/>
        </w:rPr>
        <w:t xml:space="preserve">de </w:t>
      </w:r>
      <w:r w:rsidR="00597CBC" w:rsidRPr="00766EA0">
        <w:rPr>
          <w:b/>
        </w:rPr>
        <w:t xml:space="preserve">noviembre </w:t>
      </w:r>
      <w:r w:rsidRPr="00766EA0">
        <w:rPr>
          <w:b/>
        </w:rPr>
        <w:t xml:space="preserve">de dos mil </w:t>
      </w:r>
      <w:r w:rsidR="000605CC" w:rsidRPr="00766EA0">
        <w:rPr>
          <w:b/>
        </w:rPr>
        <w:t>veinticuatro</w:t>
      </w:r>
      <w:r w:rsidRPr="00766EA0">
        <w:t>.</w:t>
      </w:r>
    </w:p>
    <w:p w14:paraId="0AF3AAC4" w14:textId="77777777" w:rsidR="00775BFC" w:rsidRPr="00766EA0" w:rsidRDefault="00775BFC" w:rsidP="00766EA0"/>
    <w:p w14:paraId="40EAE038" w14:textId="3C84EC39" w:rsidR="00775BFC" w:rsidRPr="00766EA0" w:rsidRDefault="00775BFC" w:rsidP="00766EA0">
      <w:r w:rsidRPr="00766EA0">
        <w:rPr>
          <w:b/>
        </w:rPr>
        <w:t xml:space="preserve">VISTO </w:t>
      </w:r>
      <w:r w:rsidRPr="00766EA0">
        <w:t xml:space="preserve">el expediente formado con motivo del Recurso de Revisión </w:t>
      </w:r>
      <w:r w:rsidR="00597CBC" w:rsidRPr="00766EA0">
        <w:rPr>
          <w:rFonts w:eastAsia="Calibri"/>
          <w:b/>
          <w:lang w:eastAsia="en-US"/>
        </w:rPr>
        <w:t>00457/</w:t>
      </w:r>
      <w:r w:rsidRPr="00766EA0">
        <w:rPr>
          <w:rFonts w:eastAsia="Calibri"/>
          <w:b/>
          <w:lang w:eastAsia="en-US"/>
        </w:rPr>
        <w:t>INFOEM/IP/RR</w:t>
      </w:r>
      <w:r w:rsidR="00597CBC" w:rsidRPr="00766EA0">
        <w:rPr>
          <w:rFonts w:eastAsia="Calibri"/>
          <w:b/>
          <w:lang w:eastAsia="en-US"/>
        </w:rPr>
        <w:t>/2024</w:t>
      </w:r>
      <w:r w:rsidRPr="00766EA0">
        <w:rPr>
          <w:rFonts w:eastAsia="Calibri"/>
          <w:lang w:eastAsia="en-US"/>
        </w:rPr>
        <w:t xml:space="preserve"> </w:t>
      </w:r>
      <w:r w:rsidRPr="00766EA0">
        <w:t xml:space="preserve">interpuesto por </w:t>
      </w:r>
      <w:r w:rsidR="00597CBC" w:rsidRPr="00766EA0">
        <w:rPr>
          <w:b/>
          <w:bCs/>
        </w:rPr>
        <w:t>una persona de manera anónima,</w:t>
      </w:r>
      <w:r w:rsidRPr="00766EA0">
        <w:t xml:space="preserve"> a quien en lo subsecuente se le denominará </w:t>
      </w:r>
      <w:r w:rsidRPr="00766EA0">
        <w:rPr>
          <w:b/>
          <w:bCs/>
        </w:rPr>
        <w:t>LA PARTE RECURRENTE</w:t>
      </w:r>
      <w:r w:rsidRPr="00766EA0">
        <w:t>, en contra de la respuesta emitida por</w:t>
      </w:r>
      <w:r w:rsidR="00597CBC" w:rsidRPr="00766EA0">
        <w:t xml:space="preserve"> el </w:t>
      </w:r>
      <w:r w:rsidR="00597CBC" w:rsidRPr="00766EA0">
        <w:rPr>
          <w:b/>
          <w:bCs/>
        </w:rPr>
        <w:t>Colegio de Educación Profesional Técnica</w:t>
      </w:r>
      <w:r w:rsidRPr="00766EA0">
        <w:t xml:space="preserve">, en adelante </w:t>
      </w:r>
      <w:r w:rsidRPr="00766EA0">
        <w:rPr>
          <w:b/>
          <w:bCs/>
        </w:rPr>
        <w:t>EL SUJETO OBLIGADO</w:t>
      </w:r>
      <w:r w:rsidRPr="00766EA0">
        <w:rPr>
          <w:rFonts w:eastAsia="Calibri"/>
          <w:lang w:eastAsia="en-US"/>
        </w:rPr>
        <w:t xml:space="preserve">, </w:t>
      </w:r>
      <w:r w:rsidRPr="00766EA0">
        <w:t>se emite la presente Resolución con base en los Antecedentes y Considerandos que se exponen a continuación:</w:t>
      </w:r>
    </w:p>
    <w:p w14:paraId="2116968C" w14:textId="77777777" w:rsidR="00775BFC" w:rsidRPr="00766EA0" w:rsidRDefault="00775BFC" w:rsidP="00766EA0"/>
    <w:p w14:paraId="5A444FB6" w14:textId="639D3567" w:rsidR="00664420" w:rsidRPr="00766EA0" w:rsidRDefault="00664420" w:rsidP="00766EA0">
      <w:pPr>
        <w:pStyle w:val="Ttulo1"/>
      </w:pPr>
      <w:bookmarkStart w:id="2" w:name="_Toc181786413"/>
      <w:r w:rsidRPr="00766EA0">
        <w:t>ANTECEDENTES</w:t>
      </w:r>
      <w:bookmarkEnd w:id="2"/>
    </w:p>
    <w:p w14:paraId="5CB5034E" w14:textId="77777777" w:rsidR="00AC2DB8" w:rsidRPr="00766EA0" w:rsidRDefault="00AC2DB8" w:rsidP="00766EA0"/>
    <w:p w14:paraId="09B2D38F" w14:textId="6E49D146" w:rsidR="00664420" w:rsidRPr="00766EA0" w:rsidRDefault="00E37A3F" w:rsidP="00766EA0">
      <w:pPr>
        <w:pStyle w:val="Ttulo2"/>
      </w:pPr>
      <w:bookmarkStart w:id="3" w:name="_Toc181786414"/>
      <w:r w:rsidRPr="00766EA0">
        <w:t>DE LA SOLICITUD DE INFORMACIÓN</w:t>
      </w:r>
      <w:bookmarkEnd w:id="3"/>
    </w:p>
    <w:p w14:paraId="7B7535DF" w14:textId="77777777" w:rsidR="00E37A3F" w:rsidRPr="00766EA0" w:rsidRDefault="00E37A3F" w:rsidP="00766EA0"/>
    <w:p w14:paraId="2C6AD1A5" w14:textId="0405B3CD" w:rsidR="00664420" w:rsidRPr="00766EA0" w:rsidRDefault="00E37A3F" w:rsidP="00766EA0">
      <w:pPr>
        <w:pStyle w:val="Ttulo3"/>
      </w:pPr>
      <w:bookmarkStart w:id="4" w:name="_Toc181786415"/>
      <w:r w:rsidRPr="00766EA0">
        <w:t xml:space="preserve">a) </w:t>
      </w:r>
      <w:r w:rsidR="006B10B0" w:rsidRPr="00766EA0">
        <w:t>S</w:t>
      </w:r>
      <w:r w:rsidR="00664420" w:rsidRPr="00766EA0">
        <w:t xml:space="preserve">olicitud de </w:t>
      </w:r>
      <w:r w:rsidR="006B10B0" w:rsidRPr="00766EA0">
        <w:t>i</w:t>
      </w:r>
      <w:r w:rsidR="00664420" w:rsidRPr="00766EA0">
        <w:t>nformación</w:t>
      </w:r>
      <w:bookmarkEnd w:id="4"/>
    </w:p>
    <w:p w14:paraId="06DCD29D" w14:textId="1CBF6490" w:rsidR="009A2D78" w:rsidRPr="00766EA0" w:rsidRDefault="006B10B0" w:rsidP="00766EA0">
      <w:pPr>
        <w:pStyle w:val="Prrafodelista"/>
        <w:tabs>
          <w:tab w:val="left" w:pos="0"/>
        </w:tabs>
        <w:ind w:left="0"/>
        <w:contextualSpacing w:val="0"/>
        <w:rPr>
          <w:rFonts w:cs="Tahoma"/>
        </w:rPr>
      </w:pPr>
      <w:r w:rsidRPr="00766EA0">
        <w:rPr>
          <w:rFonts w:cs="Tahoma"/>
        </w:rPr>
        <w:t>El</w:t>
      </w:r>
      <w:r w:rsidR="00664420" w:rsidRPr="00766EA0">
        <w:rPr>
          <w:rFonts w:cs="Tahoma"/>
        </w:rPr>
        <w:t xml:space="preserve"> </w:t>
      </w:r>
      <w:r w:rsidR="00597CBC" w:rsidRPr="00766EA0">
        <w:rPr>
          <w:rFonts w:cs="Tahoma"/>
          <w:b/>
          <w:bCs/>
        </w:rPr>
        <w:t>doce</w:t>
      </w:r>
      <w:r w:rsidR="00664420" w:rsidRPr="00766EA0">
        <w:rPr>
          <w:rFonts w:cs="Tahoma"/>
          <w:b/>
          <w:bCs/>
        </w:rPr>
        <w:t xml:space="preserve"> de </w:t>
      </w:r>
      <w:r w:rsidR="00597CBC" w:rsidRPr="00766EA0">
        <w:rPr>
          <w:rFonts w:cs="Tahoma"/>
          <w:b/>
          <w:bCs/>
        </w:rPr>
        <w:t xml:space="preserve">enero </w:t>
      </w:r>
      <w:r w:rsidR="00664420" w:rsidRPr="00766EA0">
        <w:rPr>
          <w:rFonts w:cs="Tahoma"/>
          <w:b/>
          <w:bCs/>
        </w:rPr>
        <w:t xml:space="preserve">de dos mil </w:t>
      </w:r>
      <w:r w:rsidR="000605CC" w:rsidRPr="00766EA0">
        <w:rPr>
          <w:rFonts w:cs="Tahoma"/>
          <w:b/>
          <w:bCs/>
        </w:rPr>
        <w:t>veinticuatro</w:t>
      </w:r>
      <w:r w:rsidR="00664420" w:rsidRPr="00766EA0">
        <w:rPr>
          <w:rFonts w:cs="Tahoma"/>
        </w:rPr>
        <w:t xml:space="preserve">, </w:t>
      </w:r>
      <w:r w:rsidRPr="00766EA0">
        <w:rPr>
          <w:b/>
          <w:bCs/>
        </w:rPr>
        <w:t>LA PARTE RECURRENTE</w:t>
      </w:r>
      <w:r w:rsidR="00664420" w:rsidRPr="00766EA0">
        <w:rPr>
          <w:rFonts w:cs="Tahoma"/>
        </w:rPr>
        <w:t xml:space="preserve"> presentó una solicitud de acceso a la información pública </w:t>
      </w:r>
      <w:r w:rsidR="001F3515" w:rsidRPr="00766EA0">
        <w:rPr>
          <w:rFonts w:cs="Tahoma"/>
        </w:rPr>
        <w:t xml:space="preserve">ante el </w:t>
      </w:r>
      <w:r w:rsidR="001F3515" w:rsidRPr="00766EA0">
        <w:rPr>
          <w:rFonts w:cs="Tahoma"/>
          <w:b/>
          <w:bCs/>
        </w:rPr>
        <w:t>SUJETO OBLIGADO</w:t>
      </w:r>
      <w:r w:rsidR="001F3515" w:rsidRPr="00766EA0">
        <w:rPr>
          <w:rFonts w:cs="Tahoma"/>
        </w:rPr>
        <w:t xml:space="preserve">, </w:t>
      </w:r>
      <w:r w:rsidR="00664420" w:rsidRPr="00766EA0">
        <w:rPr>
          <w:rFonts w:cs="Tahoma"/>
        </w:rPr>
        <w:t xml:space="preserve">a través </w:t>
      </w:r>
      <w:r w:rsidRPr="00766EA0">
        <w:rPr>
          <w:rFonts w:cs="Tahoma"/>
        </w:rPr>
        <w:t xml:space="preserve">de la Plataforma Nacional de </w:t>
      </w:r>
      <w:r w:rsidR="00A70EF0" w:rsidRPr="00766EA0">
        <w:rPr>
          <w:rFonts w:cs="Tahoma"/>
        </w:rPr>
        <w:t>T</w:t>
      </w:r>
      <w:r w:rsidRPr="00766EA0">
        <w:rPr>
          <w:rFonts w:cs="Tahoma"/>
        </w:rPr>
        <w:t>ransparencia</w:t>
      </w:r>
      <w:r w:rsidR="00A70EF0" w:rsidRPr="00766EA0">
        <w:rPr>
          <w:rFonts w:cs="Tahoma"/>
        </w:rPr>
        <w:t xml:space="preserve"> (PNT)</w:t>
      </w:r>
      <w:r w:rsidRPr="00766EA0">
        <w:rPr>
          <w:rFonts w:cs="Tahoma"/>
        </w:rPr>
        <w:t>, misma que se encuentra vinculada con el Sistema de Acceso a la Información Mexiquense</w:t>
      </w:r>
      <w:r w:rsidR="009A2D78" w:rsidRPr="00766EA0">
        <w:rPr>
          <w:rFonts w:cs="Tahoma"/>
        </w:rPr>
        <w:t xml:space="preserve"> (</w:t>
      </w:r>
      <w:r w:rsidRPr="00766EA0">
        <w:rPr>
          <w:rFonts w:cs="Tahoma"/>
        </w:rPr>
        <w:t>SAIMEX</w:t>
      </w:r>
      <w:r w:rsidR="009A2D78" w:rsidRPr="00766EA0">
        <w:rPr>
          <w:rFonts w:cs="Tahoma"/>
        </w:rPr>
        <w:t>). Dicha solicitud quedó</w:t>
      </w:r>
      <w:r w:rsidRPr="00766EA0">
        <w:rPr>
          <w:rFonts w:cs="Tahoma"/>
        </w:rPr>
        <w:t xml:space="preserve"> registrada c</w:t>
      </w:r>
      <w:r w:rsidR="00664420" w:rsidRPr="00766EA0">
        <w:rPr>
          <w:rFonts w:cs="Tahoma"/>
        </w:rPr>
        <w:t>on el número de folio</w:t>
      </w:r>
      <w:r w:rsidR="00664420" w:rsidRPr="00766EA0">
        <w:rPr>
          <w:rFonts w:cs="Tahoma"/>
          <w:b/>
          <w:bCs/>
        </w:rPr>
        <w:t xml:space="preserve"> </w:t>
      </w:r>
      <w:r w:rsidR="00597CBC" w:rsidRPr="00766EA0">
        <w:rPr>
          <w:rFonts w:cs="Tahoma"/>
          <w:b/>
          <w:bCs/>
        </w:rPr>
        <w:t xml:space="preserve">00001/CONALEP/IP/2024 </w:t>
      </w:r>
      <w:r w:rsidR="002A3601" w:rsidRPr="00766EA0">
        <w:rPr>
          <w:rFonts w:cs="Tahoma"/>
        </w:rPr>
        <w:t xml:space="preserve">y en ella </w:t>
      </w:r>
      <w:r w:rsidR="009A2D78" w:rsidRPr="00766EA0">
        <w:rPr>
          <w:rFonts w:cs="Tahoma"/>
        </w:rPr>
        <w:t>se requirió la siguiente información:</w:t>
      </w:r>
    </w:p>
    <w:p w14:paraId="0459D6AC" w14:textId="77777777" w:rsidR="00664420" w:rsidRPr="00766EA0" w:rsidRDefault="00664420" w:rsidP="00766EA0">
      <w:pPr>
        <w:tabs>
          <w:tab w:val="left" w:pos="4667"/>
        </w:tabs>
        <w:ind w:left="567" w:right="567"/>
        <w:rPr>
          <w:rFonts w:cs="Tahoma"/>
          <w:b/>
          <w:bCs/>
        </w:rPr>
      </w:pPr>
    </w:p>
    <w:p w14:paraId="0686A23F" w14:textId="77777777" w:rsidR="00597CBC" w:rsidRPr="00766EA0" w:rsidRDefault="00597CBC" w:rsidP="00766EA0">
      <w:pPr>
        <w:pStyle w:val="Puesto"/>
      </w:pPr>
      <w:r w:rsidRPr="00766EA0">
        <w:t>Conalep Tlalnepantla II</w:t>
      </w:r>
    </w:p>
    <w:p w14:paraId="1F7F566F" w14:textId="083DB81B" w:rsidR="00597CBC" w:rsidRPr="00766EA0" w:rsidRDefault="00597CBC" w:rsidP="00766EA0">
      <w:pPr>
        <w:pStyle w:val="Puesto"/>
      </w:pPr>
      <w:r w:rsidRPr="00766EA0">
        <w:t xml:space="preserve">Información de </w:t>
      </w:r>
      <w:proofErr w:type="spellStart"/>
      <w:r w:rsidRPr="00766EA0">
        <w:t>como</w:t>
      </w:r>
      <w:proofErr w:type="spellEnd"/>
      <w:r w:rsidRPr="00766EA0">
        <w:t xml:space="preserve"> fueron repartidos los vales de diciembre a cada docente y preceptor o tutor cuantos fueron los puntos obtenidos por profesor en forma de tabla de acuerdo a la convocatoria </w:t>
      </w:r>
      <w:proofErr w:type="gramStart"/>
      <w:r w:rsidRPr="00766EA0">
        <w:t>enviada .</w:t>
      </w:r>
      <w:proofErr w:type="gramEnd"/>
    </w:p>
    <w:p w14:paraId="7323AE79" w14:textId="77777777" w:rsidR="00597CBC" w:rsidRPr="00766EA0" w:rsidRDefault="00597CBC" w:rsidP="00766EA0">
      <w:pPr>
        <w:pStyle w:val="Puesto"/>
      </w:pPr>
      <w:r w:rsidRPr="00766EA0">
        <w:lastRenderedPageBreak/>
        <w:t xml:space="preserve">Cuantos vales se mandaron desde el </w:t>
      </w:r>
      <w:proofErr w:type="spellStart"/>
      <w:proofErr w:type="gramStart"/>
      <w:r w:rsidRPr="00766EA0">
        <w:t>mas</w:t>
      </w:r>
      <w:proofErr w:type="spellEnd"/>
      <w:proofErr w:type="gramEnd"/>
      <w:r w:rsidRPr="00766EA0">
        <w:t xml:space="preserve"> bajo al </w:t>
      </w:r>
      <w:proofErr w:type="spellStart"/>
      <w:r w:rsidRPr="00766EA0">
        <w:t>mas</w:t>
      </w:r>
      <w:proofErr w:type="spellEnd"/>
      <w:r w:rsidRPr="00766EA0">
        <w:t xml:space="preserve"> alto por cada monto que va aproximadamente de 5000 a 8000 (Especificar cuantos de cada uno)</w:t>
      </w:r>
    </w:p>
    <w:p w14:paraId="3AE9431B" w14:textId="3DC07E19" w:rsidR="00597CBC" w:rsidRPr="00766EA0" w:rsidRDefault="00597CBC" w:rsidP="00766EA0">
      <w:pPr>
        <w:pStyle w:val="Puesto"/>
      </w:pPr>
      <w:r w:rsidRPr="00766EA0">
        <w:t>Cuánto presupuesto fue enviado para los vales de diciembre para el plantel Tlalnepantla II?</w:t>
      </w:r>
    </w:p>
    <w:p w14:paraId="21C0330F" w14:textId="77777777" w:rsidR="00597CBC" w:rsidRPr="00766EA0" w:rsidRDefault="00597CBC" w:rsidP="00766EA0">
      <w:pPr>
        <w:pStyle w:val="Puesto"/>
      </w:pPr>
      <w:r w:rsidRPr="00766EA0">
        <w:t>Instrumento usado en la evaluación de la integración con nombre y firma del jefe de formación técnica y si se dio a conocer dicho instrumento.</w:t>
      </w:r>
    </w:p>
    <w:p w14:paraId="65738E87" w14:textId="77777777" w:rsidR="00597CBC" w:rsidRPr="00766EA0" w:rsidRDefault="00597CBC" w:rsidP="00766EA0">
      <w:pPr>
        <w:pStyle w:val="Puesto"/>
      </w:pPr>
      <w:r w:rsidRPr="00766EA0">
        <w:t>Herramienta usada para elegir a los docentes que evaluaron periodo agosto- febrero (2023- 2024)</w:t>
      </w:r>
    </w:p>
    <w:p w14:paraId="1D2FC735" w14:textId="77777777" w:rsidR="00597CBC" w:rsidRPr="00766EA0" w:rsidRDefault="00597CBC" w:rsidP="00766EA0">
      <w:pPr>
        <w:pStyle w:val="Puesto"/>
      </w:pPr>
      <w:r w:rsidRPr="00766EA0">
        <w:t>Nombres de docentes que han estado evaluando desde hace unos 5 años</w:t>
      </w:r>
    </w:p>
    <w:p w14:paraId="4CFA00E3" w14:textId="77777777" w:rsidR="00597CBC" w:rsidRPr="00766EA0" w:rsidRDefault="00597CBC" w:rsidP="00766EA0">
      <w:pPr>
        <w:pStyle w:val="Puesto"/>
      </w:pPr>
      <w:r w:rsidRPr="00766EA0">
        <w:t>Convocatoria de diciembre enviada por parte de dirección general.</w:t>
      </w:r>
    </w:p>
    <w:p w14:paraId="2E00ECFE" w14:textId="77777777" w:rsidR="00597CBC" w:rsidRPr="00766EA0" w:rsidRDefault="00597CBC" w:rsidP="00766EA0">
      <w:pPr>
        <w:pStyle w:val="Puesto"/>
      </w:pPr>
      <w:r w:rsidRPr="00766EA0">
        <w:t>Todas las minutas de este semestre selladas y firmadas por el Jefe de Formación Técnica de cada academia así como la elección de coordinador</w:t>
      </w:r>
      <w:proofErr w:type="gramStart"/>
      <w:r w:rsidRPr="00766EA0">
        <w:t>..</w:t>
      </w:r>
      <w:proofErr w:type="gramEnd"/>
    </w:p>
    <w:p w14:paraId="74908EA8" w14:textId="77777777" w:rsidR="00597CBC" w:rsidRPr="00766EA0" w:rsidRDefault="00597CBC" w:rsidP="00766EA0">
      <w:pPr>
        <w:pStyle w:val="Puesto"/>
      </w:pPr>
      <w:r w:rsidRPr="00766EA0">
        <w:t>Qué protocolo se sigue para el hostigamiento y acoso se sigue en el plantel Tlalnepantla II encentra de los docentes</w:t>
      </w:r>
      <w:proofErr w:type="gramStart"/>
      <w:r w:rsidRPr="00766EA0">
        <w:t>?</w:t>
      </w:r>
      <w:proofErr w:type="gramEnd"/>
    </w:p>
    <w:p w14:paraId="5295EAF1" w14:textId="0072069C" w:rsidR="00597CBC" w:rsidRPr="00766EA0" w:rsidRDefault="00597CBC" w:rsidP="00766EA0">
      <w:pPr>
        <w:pStyle w:val="Puesto"/>
      </w:pPr>
      <w:r w:rsidRPr="00766EA0">
        <w:t xml:space="preserve">Fue requerido por parte de la jefa de Formación Técnica </w:t>
      </w:r>
      <w:bookmarkStart w:id="5" w:name="_GoBack"/>
      <w:r w:rsidRPr="00766EA0">
        <w:t xml:space="preserve">Jessica </w:t>
      </w:r>
      <w:proofErr w:type="spellStart"/>
      <w:r w:rsidRPr="00766EA0">
        <w:t>Samantha</w:t>
      </w:r>
      <w:proofErr w:type="spellEnd"/>
      <w:r w:rsidRPr="00766EA0">
        <w:t xml:space="preserve"> Saldaña Jara</w:t>
      </w:r>
      <w:bookmarkEnd w:id="5"/>
      <w:r w:rsidRPr="00766EA0">
        <w:t xml:space="preserve"> los cursos de certificación los cuales tenían costo en una reunión a docentes para la contratación del siguiente semestre 22324 febrero - agosto 2024</w:t>
      </w:r>
      <w:proofErr w:type="gramStart"/>
      <w:r w:rsidRPr="00766EA0">
        <w:t>?</w:t>
      </w:r>
      <w:proofErr w:type="gramEnd"/>
    </w:p>
    <w:p w14:paraId="55AFCB3E" w14:textId="77777777" w:rsidR="00597CBC" w:rsidRPr="00766EA0" w:rsidRDefault="00597CBC" w:rsidP="00766EA0">
      <w:pPr>
        <w:pStyle w:val="Puesto"/>
      </w:pPr>
      <w:r w:rsidRPr="00766EA0">
        <w:t xml:space="preserve">Como se mide el clima laboral en la </w:t>
      </w:r>
      <w:proofErr w:type="gramStart"/>
      <w:r w:rsidRPr="00766EA0">
        <w:t>institución ?</w:t>
      </w:r>
      <w:proofErr w:type="gramEnd"/>
      <w:r w:rsidRPr="00766EA0">
        <w:t xml:space="preserve"> </w:t>
      </w:r>
    </w:p>
    <w:p w14:paraId="41339F0B" w14:textId="77777777" w:rsidR="00597CBC" w:rsidRPr="00766EA0" w:rsidRDefault="00597CBC" w:rsidP="00766EA0">
      <w:pPr>
        <w:pStyle w:val="Puesto"/>
      </w:pPr>
      <w:proofErr w:type="spellStart"/>
      <w:r w:rsidRPr="00766EA0">
        <w:t>Cuales</w:t>
      </w:r>
      <w:proofErr w:type="spellEnd"/>
      <w:r w:rsidRPr="00766EA0">
        <w:t xml:space="preserve"> fueron los resultados obtenidos del clima laboral en el plantel Tlalnepantla </w:t>
      </w:r>
      <w:proofErr w:type="gramStart"/>
      <w:r w:rsidRPr="00766EA0">
        <w:t>ii ?</w:t>
      </w:r>
      <w:proofErr w:type="gramEnd"/>
      <w:r w:rsidRPr="00766EA0">
        <w:t xml:space="preserve"> </w:t>
      </w:r>
    </w:p>
    <w:p w14:paraId="179FB369" w14:textId="05D6D62D" w:rsidR="00664420" w:rsidRPr="00766EA0" w:rsidRDefault="00597CBC" w:rsidP="00766EA0">
      <w:pPr>
        <w:pStyle w:val="Puesto"/>
      </w:pPr>
      <w:r w:rsidRPr="00766EA0">
        <w:t>Qué medidas se han tomado para contar con un buen clima laboral que sea saludable para todos y exista un buen ambiente de trabajo</w:t>
      </w:r>
      <w:proofErr w:type="gramStart"/>
      <w:r w:rsidRPr="00766EA0">
        <w:t>?</w:t>
      </w:r>
      <w:r w:rsidR="00664420" w:rsidRPr="00766EA0">
        <w:t>.</w:t>
      </w:r>
      <w:proofErr w:type="gramEnd"/>
    </w:p>
    <w:p w14:paraId="64B27DE3" w14:textId="77777777" w:rsidR="00664420" w:rsidRPr="00766EA0" w:rsidRDefault="00664420" w:rsidP="00766EA0">
      <w:pPr>
        <w:tabs>
          <w:tab w:val="left" w:pos="4667"/>
        </w:tabs>
        <w:ind w:left="567" w:right="567"/>
        <w:rPr>
          <w:rFonts w:cs="Tahoma"/>
          <w:bCs/>
          <w:i/>
          <w:szCs w:val="22"/>
        </w:rPr>
      </w:pPr>
    </w:p>
    <w:p w14:paraId="0BD6321D" w14:textId="7DE3368E" w:rsidR="00664420" w:rsidRPr="00766EA0" w:rsidRDefault="009A2D78" w:rsidP="00766EA0">
      <w:pPr>
        <w:tabs>
          <w:tab w:val="left" w:pos="4667"/>
        </w:tabs>
        <w:ind w:left="567" w:right="567"/>
        <w:rPr>
          <w:rFonts w:cs="Tahoma"/>
          <w:bCs/>
          <w:szCs w:val="22"/>
        </w:rPr>
      </w:pPr>
      <w:r w:rsidRPr="00766EA0">
        <w:rPr>
          <w:rFonts w:cs="Tahoma"/>
          <w:b/>
          <w:bCs/>
          <w:szCs w:val="22"/>
        </w:rPr>
        <w:t>Modalidad de entrega</w:t>
      </w:r>
      <w:r w:rsidRPr="00766EA0">
        <w:rPr>
          <w:rFonts w:cs="Tahoma"/>
          <w:bCs/>
          <w:szCs w:val="22"/>
        </w:rPr>
        <w:t>: a</w:t>
      </w:r>
      <w:r w:rsidR="00664420" w:rsidRPr="00766EA0">
        <w:rPr>
          <w:rFonts w:cs="Tahoma"/>
          <w:bCs/>
          <w:i/>
          <w:szCs w:val="22"/>
        </w:rPr>
        <w:t xml:space="preserve"> través del SAIMEX</w:t>
      </w:r>
      <w:r w:rsidR="00597CBC" w:rsidRPr="00766EA0">
        <w:rPr>
          <w:rFonts w:cs="Tahoma"/>
          <w:bCs/>
          <w:i/>
          <w:szCs w:val="22"/>
        </w:rPr>
        <w:t xml:space="preserve"> y correo electrónico.</w:t>
      </w:r>
    </w:p>
    <w:p w14:paraId="334D2860" w14:textId="77777777" w:rsidR="00664420" w:rsidRPr="00766EA0" w:rsidRDefault="00664420" w:rsidP="00766EA0">
      <w:pPr>
        <w:autoSpaceDE w:val="0"/>
        <w:autoSpaceDN w:val="0"/>
        <w:adjustRightInd w:val="0"/>
        <w:ind w:right="-28"/>
        <w:rPr>
          <w:rFonts w:cs="Tahoma"/>
          <w:bCs/>
          <w:i/>
          <w:szCs w:val="22"/>
        </w:rPr>
      </w:pPr>
    </w:p>
    <w:p w14:paraId="5AC1EE52" w14:textId="34C34E77" w:rsidR="00D036D3" w:rsidRPr="00766EA0" w:rsidRDefault="00E37A3F" w:rsidP="00766EA0">
      <w:pPr>
        <w:pStyle w:val="Ttulo3"/>
      </w:pPr>
      <w:bookmarkStart w:id="6" w:name="_Toc181786416"/>
      <w:r w:rsidRPr="00766EA0">
        <w:t xml:space="preserve">b) </w:t>
      </w:r>
      <w:r w:rsidR="00D036D3" w:rsidRPr="00766EA0">
        <w:t>Turno de la solicitud de información</w:t>
      </w:r>
      <w:bookmarkEnd w:id="6"/>
    </w:p>
    <w:p w14:paraId="7CEE6F8C" w14:textId="4B40A584" w:rsidR="007D1C55" w:rsidRPr="00766EA0" w:rsidRDefault="00D036D3" w:rsidP="00766EA0">
      <w:r w:rsidRPr="00766EA0">
        <w:t xml:space="preserve">En cumplimiento al artículo 162 de la Ley de Transparencia y Acceso a la Información Pública del Estado de México y Municipios, el </w:t>
      </w:r>
      <w:r w:rsidR="00597CBC" w:rsidRPr="00766EA0">
        <w:rPr>
          <w:rFonts w:eastAsia="Palatino Linotype" w:cs="Palatino Linotype"/>
          <w:b/>
        </w:rPr>
        <w:t>quince</w:t>
      </w:r>
      <w:r w:rsidRPr="00766EA0">
        <w:rPr>
          <w:rFonts w:eastAsia="Palatino Linotype" w:cs="Palatino Linotype"/>
          <w:b/>
        </w:rPr>
        <w:t xml:space="preserve"> de </w:t>
      </w:r>
      <w:r w:rsidR="00597CBC" w:rsidRPr="00766EA0">
        <w:rPr>
          <w:rFonts w:eastAsia="Palatino Linotype" w:cs="Palatino Linotype"/>
          <w:b/>
        </w:rPr>
        <w:t xml:space="preserve">enero </w:t>
      </w:r>
      <w:r w:rsidRPr="00766EA0">
        <w:rPr>
          <w:rFonts w:eastAsia="Palatino Linotype" w:cs="Palatino Linotype"/>
          <w:b/>
        </w:rPr>
        <w:t xml:space="preserve">de dos mil </w:t>
      </w:r>
      <w:r w:rsidR="000605CC" w:rsidRPr="00766EA0">
        <w:rPr>
          <w:rFonts w:eastAsia="Palatino Linotype" w:cs="Palatino Linotype"/>
          <w:b/>
        </w:rPr>
        <w:t>veinticuatro</w:t>
      </w:r>
      <w:r w:rsidRPr="00766EA0">
        <w:t xml:space="preserve">, el Titular de la Unidad de Transparencia del </w:t>
      </w:r>
      <w:r w:rsidRPr="00766EA0">
        <w:rPr>
          <w:b/>
        </w:rPr>
        <w:t>SUJETO OBLIGADO</w:t>
      </w:r>
      <w:r w:rsidRPr="00766EA0">
        <w:t xml:space="preserve"> turnó la solicitud de información </w:t>
      </w:r>
      <w:r w:rsidR="00163D12" w:rsidRPr="00766EA0">
        <w:t xml:space="preserve">a los </w:t>
      </w:r>
      <w:r w:rsidRPr="00766EA0">
        <w:t>servidor</w:t>
      </w:r>
      <w:r w:rsidR="007D1C55" w:rsidRPr="00766EA0">
        <w:t>es</w:t>
      </w:r>
      <w:r w:rsidRPr="00766EA0">
        <w:t xml:space="preserve"> público</w:t>
      </w:r>
      <w:r w:rsidR="007D1C55" w:rsidRPr="00766EA0">
        <w:t>s</w:t>
      </w:r>
      <w:r w:rsidRPr="00766EA0">
        <w:t xml:space="preserve"> habilitado</w:t>
      </w:r>
      <w:r w:rsidR="007D1C55" w:rsidRPr="00766EA0">
        <w:t>s</w:t>
      </w:r>
      <w:r w:rsidRPr="00766EA0">
        <w:t xml:space="preserve"> que estimó pertinente</w:t>
      </w:r>
      <w:r w:rsidR="00163D12" w:rsidRPr="00766EA0">
        <w:t>s</w:t>
      </w:r>
      <w:r w:rsidR="007D1C55" w:rsidRPr="00766EA0">
        <w:t>.</w:t>
      </w:r>
    </w:p>
    <w:p w14:paraId="7B667FC9" w14:textId="77777777" w:rsidR="007D1C55" w:rsidRPr="00766EA0" w:rsidRDefault="007D1C55" w:rsidP="00766EA0"/>
    <w:p w14:paraId="3212BA4D" w14:textId="33BAD86C" w:rsidR="00664420" w:rsidRPr="00766EA0" w:rsidRDefault="00E37A3F" w:rsidP="00766EA0">
      <w:pPr>
        <w:pStyle w:val="Ttulo3"/>
        <w:rPr>
          <w:rFonts w:eastAsia="Calibri"/>
          <w:lang w:eastAsia="en-US"/>
        </w:rPr>
      </w:pPr>
      <w:bookmarkStart w:id="7" w:name="_Toc181786417"/>
      <w:r w:rsidRPr="00766EA0">
        <w:lastRenderedPageBreak/>
        <w:t xml:space="preserve">c) </w:t>
      </w:r>
      <w:r w:rsidR="00664420" w:rsidRPr="00766EA0">
        <w:rPr>
          <w:lang w:val="es-ES"/>
        </w:rPr>
        <w:t xml:space="preserve">Respuesta </w:t>
      </w:r>
      <w:r w:rsidR="00664420" w:rsidRPr="00766EA0">
        <w:rPr>
          <w:rFonts w:eastAsia="Calibri"/>
          <w:lang w:eastAsia="en-US"/>
        </w:rPr>
        <w:t>del Sujeto Obligado</w:t>
      </w:r>
      <w:bookmarkEnd w:id="7"/>
    </w:p>
    <w:p w14:paraId="79199CC1" w14:textId="2FE52838" w:rsidR="00664420" w:rsidRPr="00766EA0" w:rsidRDefault="00664420" w:rsidP="00766EA0">
      <w:pPr>
        <w:pStyle w:val="Sinespaciado"/>
        <w:spacing w:line="360" w:lineRule="auto"/>
        <w:rPr>
          <w:lang w:val="es-ES"/>
        </w:rPr>
      </w:pPr>
      <w:r w:rsidRPr="00766EA0">
        <w:rPr>
          <w:lang w:val="es-ES"/>
        </w:rPr>
        <w:t xml:space="preserve">El </w:t>
      </w:r>
      <w:r w:rsidR="00597CBC" w:rsidRPr="00766EA0">
        <w:rPr>
          <w:b/>
          <w:bCs/>
          <w:lang w:val="es-ES"/>
        </w:rPr>
        <w:t>treinta y uno</w:t>
      </w:r>
      <w:r w:rsidRPr="00766EA0">
        <w:rPr>
          <w:b/>
          <w:bCs/>
          <w:lang w:val="es-ES"/>
        </w:rPr>
        <w:t xml:space="preserve"> de </w:t>
      </w:r>
      <w:r w:rsidR="00597CBC" w:rsidRPr="00766EA0">
        <w:rPr>
          <w:b/>
          <w:bCs/>
          <w:lang w:val="es-ES"/>
        </w:rPr>
        <w:t xml:space="preserve">enero </w:t>
      </w:r>
      <w:r w:rsidRPr="00766EA0">
        <w:rPr>
          <w:b/>
          <w:bCs/>
          <w:lang w:val="es-ES"/>
        </w:rPr>
        <w:t xml:space="preserve">de dos mil </w:t>
      </w:r>
      <w:r w:rsidR="000605CC" w:rsidRPr="00766EA0">
        <w:rPr>
          <w:b/>
          <w:bCs/>
          <w:lang w:val="es-ES"/>
        </w:rPr>
        <w:t>veinticuatro</w:t>
      </w:r>
      <w:r w:rsidRPr="00766EA0">
        <w:rPr>
          <w:lang w:val="es-ES"/>
        </w:rPr>
        <w:t xml:space="preserve">, </w:t>
      </w:r>
      <w:r w:rsidR="00F07EE6" w:rsidRPr="00766EA0">
        <w:rPr>
          <w:lang w:val="es-ES"/>
        </w:rPr>
        <w:t xml:space="preserve">el Titular de la Unidad de Transparencia del </w:t>
      </w:r>
      <w:r w:rsidR="00F07EE6" w:rsidRPr="00766EA0">
        <w:rPr>
          <w:b/>
          <w:lang w:val="es-ES"/>
        </w:rPr>
        <w:t>SUJETO OBLIGADO</w:t>
      </w:r>
      <w:r w:rsidR="00F07EE6" w:rsidRPr="00766EA0">
        <w:rPr>
          <w:lang w:val="es-ES"/>
        </w:rPr>
        <w:t xml:space="preserve"> notificó la siguiente respuesta a través del </w:t>
      </w:r>
      <w:r w:rsidRPr="00766EA0">
        <w:rPr>
          <w:lang w:val="es-ES"/>
        </w:rPr>
        <w:t>SAIMEX</w:t>
      </w:r>
      <w:r w:rsidR="00F07EE6" w:rsidRPr="00766EA0">
        <w:rPr>
          <w:lang w:val="es-ES"/>
        </w:rPr>
        <w:t>:</w:t>
      </w:r>
    </w:p>
    <w:p w14:paraId="669F7EFD" w14:textId="77777777" w:rsidR="00664420" w:rsidRPr="00766EA0" w:rsidRDefault="00664420" w:rsidP="00766EA0">
      <w:pPr>
        <w:tabs>
          <w:tab w:val="left" w:pos="4667"/>
        </w:tabs>
        <w:ind w:left="567" w:right="567"/>
        <w:rPr>
          <w:rFonts w:cs="Tahoma"/>
          <w:b/>
          <w:bCs/>
        </w:rPr>
      </w:pPr>
    </w:p>
    <w:p w14:paraId="3465BDDA" w14:textId="77777777" w:rsidR="00597CBC" w:rsidRPr="00766EA0" w:rsidRDefault="00597CBC" w:rsidP="00766EA0">
      <w:pPr>
        <w:pStyle w:val="Puesto"/>
      </w:pPr>
      <w:r w:rsidRPr="00766EA0">
        <w:t>En respuesta a la solicitud recibida, nos permitimos hacer de su conocimiento que con fundamento en el artículo 53, Fracciones: II, V y VI de la Ley de Transparencia y Acceso a la Información Pública del Estado de México y Municipios, le contestamos que:</w:t>
      </w:r>
    </w:p>
    <w:p w14:paraId="042FE73D" w14:textId="7E6F9012" w:rsidR="00F07EE6" w:rsidRPr="00766EA0" w:rsidRDefault="00597CBC" w:rsidP="00766EA0">
      <w:pPr>
        <w:pStyle w:val="Puesto"/>
      </w:pPr>
      <w:r w:rsidRPr="00766EA0">
        <w:t>En atención a la solicitud de información con folio 00001/CONALEP/IP/2024 al respecto se entrega la información correspondiente</w:t>
      </w:r>
      <w:r w:rsidR="00F07EE6" w:rsidRPr="00766EA0">
        <w:t>.</w:t>
      </w:r>
    </w:p>
    <w:p w14:paraId="5D11024C" w14:textId="77777777" w:rsidR="00664420" w:rsidRPr="00766EA0" w:rsidRDefault="00664420" w:rsidP="00766EA0">
      <w:pPr>
        <w:autoSpaceDE w:val="0"/>
        <w:autoSpaceDN w:val="0"/>
        <w:adjustRightInd w:val="0"/>
        <w:ind w:right="-28"/>
        <w:rPr>
          <w:rFonts w:cs="Tahoma"/>
          <w:bCs/>
          <w:szCs w:val="22"/>
        </w:rPr>
      </w:pPr>
    </w:p>
    <w:p w14:paraId="70920289" w14:textId="1734249B" w:rsidR="00664420" w:rsidRPr="00766EA0" w:rsidRDefault="00F07EE6" w:rsidP="00766EA0">
      <w:pPr>
        <w:autoSpaceDE w:val="0"/>
        <w:autoSpaceDN w:val="0"/>
        <w:adjustRightInd w:val="0"/>
        <w:ind w:right="-28"/>
        <w:rPr>
          <w:rFonts w:cs="Tahoma"/>
          <w:bCs/>
          <w:szCs w:val="22"/>
          <w:lang w:val="es-ES"/>
        </w:rPr>
      </w:pPr>
      <w:r w:rsidRPr="00766EA0">
        <w:rPr>
          <w:rFonts w:cs="Tahoma"/>
          <w:bCs/>
          <w:szCs w:val="22"/>
          <w:lang w:val="es-ES"/>
        </w:rPr>
        <w:t xml:space="preserve">Asimismo, </w:t>
      </w:r>
      <w:r w:rsidRPr="00766EA0">
        <w:rPr>
          <w:rFonts w:cs="Tahoma"/>
          <w:b/>
          <w:szCs w:val="22"/>
          <w:lang w:val="es-ES"/>
        </w:rPr>
        <w:t xml:space="preserve">EL SUJETO OBLIGADO </w:t>
      </w:r>
      <w:r w:rsidRPr="00766EA0">
        <w:rPr>
          <w:rFonts w:cs="Tahoma"/>
          <w:bCs/>
          <w:szCs w:val="22"/>
          <w:lang w:val="es-ES"/>
        </w:rPr>
        <w:t>adjuntó a su respuesta los archivos electrónicos que se describen a continuación</w:t>
      </w:r>
      <w:r w:rsidR="00664420" w:rsidRPr="00766EA0">
        <w:rPr>
          <w:rFonts w:cs="Tahoma"/>
          <w:bCs/>
          <w:szCs w:val="22"/>
          <w:lang w:val="es-ES"/>
        </w:rPr>
        <w:t>:</w:t>
      </w:r>
    </w:p>
    <w:p w14:paraId="2C78354F" w14:textId="77777777" w:rsidR="00664420" w:rsidRPr="00766EA0" w:rsidRDefault="00664420" w:rsidP="00766EA0">
      <w:pPr>
        <w:autoSpaceDE w:val="0"/>
        <w:autoSpaceDN w:val="0"/>
        <w:adjustRightInd w:val="0"/>
        <w:ind w:right="-28"/>
        <w:rPr>
          <w:rFonts w:cs="Tahoma"/>
          <w:bCs/>
          <w:szCs w:val="22"/>
          <w:lang w:val="es-ES"/>
        </w:rPr>
      </w:pPr>
    </w:p>
    <w:p w14:paraId="1008260E" w14:textId="491BA6D0" w:rsidR="00597CBC" w:rsidRPr="00766EA0" w:rsidRDefault="00597CBC" w:rsidP="00766EA0">
      <w:pPr>
        <w:autoSpaceDE w:val="0"/>
        <w:autoSpaceDN w:val="0"/>
        <w:adjustRightInd w:val="0"/>
        <w:ind w:right="-28"/>
      </w:pPr>
      <w:r w:rsidRPr="00766EA0">
        <w:rPr>
          <w:rFonts w:cs="Tahoma"/>
          <w:b/>
          <w:szCs w:val="22"/>
          <w:lang w:val="es-ES"/>
        </w:rPr>
        <w:t>Respuesta 0001 SAIMEX 22-01-2024 JURÍDICO firma.pdf</w:t>
      </w:r>
      <w:r w:rsidR="00DC220B" w:rsidRPr="00766EA0">
        <w:rPr>
          <w:rFonts w:cs="Tahoma"/>
          <w:b/>
          <w:szCs w:val="22"/>
          <w:lang w:val="es-ES"/>
        </w:rPr>
        <w:t xml:space="preserve"> </w:t>
      </w:r>
      <w:r w:rsidR="00DC220B" w:rsidRPr="00766EA0">
        <w:rPr>
          <w:rFonts w:cs="Tahoma"/>
          <w:bCs/>
          <w:szCs w:val="22"/>
          <w:lang w:val="es-ES"/>
        </w:rPr>
        <w:t xml:space="preserve">Archivo emitido por el Jefe de la Unidad Jurídica e Igualdad de Género mediante el cual da respuesta a no de los cuestionamientos hechos por </w:t>
      </w:r>
      <w:r w:rsidR="00DC220B" w:rsidRPr="00766EA0">
        <w:rPr>
          <w:b/>
          <w:bCs/>
        </w:rPr>
        <w:t xml:space="preserve">LA PARTE RECURRENTE </w:t>
      </w:r>
      <w:r w:rsidR="00DC220B" w:rsidRPr="00766EA0">
        <w:t>en los términos siguientes:</w:t>
      </w:r>
    </w:p>
    <w:p w14:paraId="43C32F57" w14:textId="77777777" w:rsidR="00DC220B" w:rsidRPr="00766EA0" w:rsidRDefault="00DC220B" w:rsidP="00766EA0">
      <w:pPr>
        <w:autoSpaceDE w:val="0"/>
        <w:autoSpaceDN w:val="0"/>
        <w:adjustRightInd w:val="0"/>
        <w:ind w:right="-28"/>
      </w:pPr>
    </w:p>
    <w:p w14:paraId="21120EB0" w14:textId="09C1F750" w:rsidR="00DC220B" w:rsidRPr="00766EA0" w:rsidRDefault="00DC220B" w:rsidP="00766EA0">
      <w:pPr>
        <w:autoSpaceDE w:val="0"/>
        <w:autoSpaceDN w:val="0"/>
        <w:adjustRightInd w:val="0"/>
        <w:ind w:right="-28"/>
        <w:rPr>
          <w:i/>
          <w:iCs/>
        </w:rPr>
      </w:pPr>
      <w:r w:rsidRPr="00766EA0">
        <w:rPr>
          <w:i/>
          <w:iCs/>
        </w:rPr>
        <w:t>“… al punto referente a"...Qué protocolo se sigue para el hostigamiento y acoso se sigue en el plantel</w:t>
      </w:r>
    </w:p>
    <w:p w14:paraId="4CCA2FB5" w14:textId="77777777" w:rsidR="00DC220B" w:rsidRPr="00766EA0" w:rsidRDefault="00DC220B" w:rsidP="00766EA0">
      <w:pPr>
        <w:autoSpaceDE w:val="0"/>
        <w:autoSpaceDN w:val="0"/>
        <w:adjustRightInd w:val="0"/>
        <w:ind w:right="-28"/>
        <w:rPr>
          <w:i/>
          <w:iCs/>
        </w:rPr>
      </w:pPr>
      <w:proofErr w:type="spellStart"/>
      <w:r w:rsidRPr="00766EA0">
        <w:rPr>
          <w:i/>
          <w:iCs/>
        </w:rPr>
        <w:t>Tlalnepantia</w:t>
      </w:r>
      <w:proofErr w:type="spellEnd"/>
      <w:r w:rsidRPr="00766EA0">
        <w:rPr>
          <w:i/>
          <w:iCs/>
        </w:rPr>
        <w:t xml:space="preserve"> </w:t>
      </w:r>
      <w:proofErr w:type="spellStart"/>
      <w:r w:rsidRPr="00766EA0">
        <w:rPr>
          <w:i/>
          <w:iCs/>
        </w:rPr>
        <w:t>Il</w:t>
      </w:r>
      <w:proofErr w:type="spellEnd"/>
      <w:r w:rsidRPr="00766EA0">
        <w:rPr>
          <w:i/>
          <w:iCs/>
        </w:rPr>
        <w:t xml:space="preserve"> encentra de los docentes</w:t>
      </w:r>
      <w:proofErr w:type="gramStart"/>
      <w:r w:rsidRPr="00766EA0">
        <w:rPr>
          <w:i/>
          <w:iCs/>
        </w:rPr>
        <w:t>?</w:t>
      </w:r>
      <w:proofErr w:type="gramEnd"/>
      <w:r w:rsidRPr="00766EA0">
        <w:rPr>
          <w:i/>
          <w:iCs/>
        </w:rPr>
        <w:t>", precisando lo siguiente:</w:t>
      </w:r>
    </w:p>
    <w:p w14:paraId="03950E52" w14:textId="77777777" w:rsidR="00DC220B" w:rsidRPr="00766EA0" w:rsidRDefault="00DC220B" w:rsidP="00766EA0">
      <w:pPr>
        <w:autoSpaceDE w:val="0"/>
        <w:autoSpaceDN w:val="0"/>
        <w:adjustRightInd w:val="0"/>
        <w:ind w:right="-28"/>
        <w:rPr>
          <w:i/>
          <w:iCs/>
        </w:rPr>
      </w:pPr>
      <w:r w:rsidRPr="00766EA0">
        <w:rPr>
          <w:i/>
          <w:iCs/>
        </w:rPr>
        <w:t>Los protocolos denominados Protocolo Para la Prevención y Atención de Violencia Escolar (Acoso</w:t>
      </w:r>
    </w:p>
    <w:p w14:paraId="2A4703CB" w14:textId="72AB7CA0" w:rsidR="00DC220B" w:rsidRPr="00766EA0" w:rsidRDefault="00DC220B" w:rsidP="00766EA0">
      <w:pPr>
        <w:autoSpaceDE w:val="0"/>
        <w:autoSpaceDN w:val="0"/>
        <w:adjustRightInd w:val="0"/>
        <w:ind w:right="-28"/>
        <w:rPr>
          <w:i/>
          <w:iCs/>
        </w:rPr>
      </w:pPr>
      <w:r w:rsidRPr="00766EA0">
        <w:rPr>
          <w:i/>
          <w:iCs/>
        </w:rPr>
        <w:t xml:space="preserve">Escolar, Maltrato Físico, Verbal y/o Psicológico) o de Abuso Sexual a Educandos de los Planteles del CONALEP Estado de México y el Protocolo para la prevención, atención y sanción del hostigamiento sexual, acoso sexual, hostigamiento laboral y discriminación en el CONALEP Estado de México son información pública y de constante consulta, por lo que se adjuntan los links correspondientes para acceder a dichos ordenamientos, publicados en la </w:t>
      </w:r>
      <w:proofErr w:type="spellStart"/>
      <w:r w:rsidRPr="00766EA0">
        <w:rPr>
          <w:i/>
          <w:iCs/>
        </w:rPr>
        <w:t>Normateca</w:t>
      </w:r>
      <w:proofErr w:type="spellEnd"/>
      <w:r w:rsidRPr="00766EA0">
        <w:rPr>
          <w:i/>
          <w:iCs/>
        </w:rPr>
        <w:t xml:space="preserve"> Digital de CONALEP Estado de México (https://conalepmex.edu.mx/</w:t>
      </w:r>
      <w:proofErr w:type="spellStart"/>
      <w:r w:rsidRPr="00766EA0">
        <w:rPr>
          <w:i/>
          <w:iCs/>
        </w:rPr>
        <w:t>conocenos</w:t>
      </w:r>
      <w:proofErr w:type="spellEnd"/>
      <w:r w:rsidRPr="00766EA0">
        <w:rPr>
          <w:i/>
          <w:iCs/>
        </w:rPr>
        <w:t>/normateca.html).”</w:t>
      </w:r>
    </w:p>
    <w:p w14:paraId="41933DDB" w14:textId="77777777" w:rsidR="00DC220B" w:rsidRPr="00766EA0" w:rsidRDefault="00DC220B" w:rsidP="00766EA0">
      <w:pPr>
        <w:autoSpaceDE w:val="0"/>
        <w:autoSpaceDN w:val="0"/>
        <w:adjustRightInd w:val="0"/>
        <w:ind w:right="-28"/>
        <w:rPr>
          <w:rFonts w:cs="Tahoma"/>
          <w:szCs w:val="22"/>
          <w:lang w:val="es-ES"/>
        </w:rPr>
      </w:pPr>
    </w:p>
    <w:p w14:paraId="23A89206" w14:textId="44E5CBA3" w:rsidR="00597CBC" w:rsidRPr="00766EA0" w:rsidRDefault="00597CBC" w:rsidP="00766EA0">
      <w:pPr>
        <w:autoSpaceDE w:val="0"/>
        <w:autoSpaceDN w:val="0"/>
        <w:adjustRightInd w:val="0"/>
        <w:ind w:right="-28"/>
        <w:rPr>
          <w:rFonts w:cs="Tahoma"/>
          <w:bCs/>
          <w:szCs w:val="22"/>
          <w:lang w:val="es-ES"/>
        </w:rPr>
      </w:pPr>
      <w:r w:rsidRPr="00766EA0">
        <w:rPr>
          <w:rFonts w:cs="Tahoma"/>
          <w:b/>
          <w:szCs w:val="22"/>
          <w:lang w:val="es-ES"/>
        </w:rPr>
        <w:lastRenderedPageBreak/>
        <w:t>BASES PARA EL OTORGAMIENTO (3).pdf</w:t>
      </w:r>
      <w:r w:rsidR="00DC220B" w:rsidRPr="00766EA0">
        <w:rPr>
          <w:rFonts w:cs="Tahoma"/>
          <w:b/>
          <w:szCs w:val="22"/>
          <w:lang w:val="es-ES"/>
        </w:rPr>
        <w:t xml:space="preserve"> </w:t>
      </w:r>
      <w:r w:rsidR="00DC220B" w:rsidRPr="00766EA0">
        <w:rPr>
          <w:rFonts w:cs="Tahoma"/>
          <w:bCs/>
          <w:szCs w:val="22"/>
          <w:lang w:val="es-ES"/>
        </w:rPr>
        <w:t>Documento que contiene las Bases para el otorgamiento del estímulo económico extraordinario para trabajadoras y trabajadores docentes del CONALEP Estado de México.</w:t>
      </w:r>
    </w:p>
    <w:p w14:paraId="33CB4021" w14:textId="77777777" w:rsidR="00DC220B" w:rsidRPr="00766EA0" w:rsidRDefault="00DC220B" w:rsidP="00766EA0">
      <w:pPr>
        <w:autoSpaceDE w:val="0"/>
        <w:autoSpaceDN w:val="0"/>
        <w:adjustRightInd w:val="0"/>
        <w:ind w:right="-28"/>
        <w:rPr>
          <w:rFonts w:cs="Tahoma"/>
          <w:bCs/>
          <w:szCs w:val="22"/>
          <w:lang w:val="es-ES"/>
        </w:rPr>
      </w:pPr>
    </w:p>
    <w:p w14:paraId="14F6A6BB" w14:textId="6D3B355D" w:rsidR="00597CBC" w:rsidRPr="00766EA0" w:rsidRDefault="00597CBC" w:rsidP="00766EA0">
      <w:pPr>
        <w:autoSpaceDE w:val="0"/>
        <w:autoSpaceDN w:val="0"/>
        <w:adjustRightInd w:val="0"/>
        <w:ind w:right="-28"/>
        <w:rPr>
          <w:rFonts w:cs="Tahoma"/>
          <w:b/>
          <w:szCs w:val="22"/>
          <w:lang w:val="es-ES"/>
        </w:rPr>
      </w:pPr>
      <w:r w:rsidRPr="00766EA0">
        <w:rPr>
          <w:rFonts w:cs="Tahoma"/>
          <w:b/>
          <w:szCs w:val="22"/>
          <w:lang w:val="es-ES"/>
        </w:rPr>
        <w:t>2DA REUNION DE ACADEMIA 2023.pdf</w:t>
      </w:r>
      <w:r w:rsidR="00702195" w:rsidRPr="00766EA0">
        <w:rPr>
          <w:rFonts w:cs="Tahoma"/>
          <w:bCs/>
          <w:szCs w:val="22"/>
          <w:lang w:val="es-ES"/>
        </w:rPr>
        <w:t xml:space="preserve"> Documento que contiene la segunda reunión académica con el fin de atender el cuestionamiento consistente en “</w:t>
      </w:r>
      <w:r w:rsidR="00702195" w:rsidRPr="00766EA0">
        <w:rPr>
          <w:i/>
          <w:iCs/>
        </w:rPr>
        <w:t>Todas las minutas de este semestre selladas y firmadas por el Jefe de Formación Técnica de cada academia así como la elección de coordinador”</w:t>
      </w:r>
    </w:p>
    <w:p w14:paraId="0E3E6E52" w14:textId="77777777" w:rsidR="00DC220B" w:rsidRPr="00766EA0" w:rsidRDefault="00DC220B" w:rsidP="00766EA0">
      <w:pPr>
        <w:autoSpaceDE w:val="0"/>
        <w:autoSpaceDN w:val="0"/>
        <w:adjustRightInd w:val="0"/>
        <w:ind w:right="-28"/>
        <w:rPr>
          <w:rFonts w:cs="Tahoma"/>
          <w:b/>
          <w:szCs w:val="22"/>
          <w:lang w:val="es-ES"/>
        </w:rPr>
      </w:pPr>
    </w:p>
    <w:p w14:paraId="55671066" w14:textId="6599A5B8" w:rsidR="00597CBC" w:rsidRPr="00766EA0" w:rsidRDefault="00597CBC" w:rsidP="00766EA0">
      <w:pPr>
        <w:autoSpaceDE w:val="0"/>
        <w:autoSpaceDN w:val="0"/>
        <w:adjustRightInd w:val="0"/>
        <w:ind w:right="-28"/>
        <w:rPr>
          <w:rFonts w:cs="Tahoma"/>
          <w:bCs/>
          <w:szCs w:val="22"/>
          <w:lang w:val="es-ES"/>
        </w:rPr>
      </w:pPr>
      <w:r w:rsidRPr="00766EA0">
        <w:rPr>
          <w:rFonts w:cs="Tahoma"/>
          <w:b/>
          <w:szCs w:val="22"/>
          <w:lang w:val="es-ES"/>
        </w:rPr>
        <w:t>DCEM-2808-2023 DOCENTES CONSIDERADOS PARA SER EVALUADOS PEVIDD (2).pdf</w:t>
      </w:r>
      <w:r w:rsidR="00DC220B" w:rsidRPr="00766EA0">
        <w:rPr>
          <w:rFonts w:cs="Tahoma"/>
          <w:b/>
          <w:szCs w:val="22"/>
          <w:lang w:val="es-ES"/>
        </w:rPr>
        <w:t xml:space="preserve"> </w:t>
      </w:r>
      <w:r w:rsidR="00DC220B" w:rsidRPr="00766EA0">
        <w:rPr>
          <w:rFonts w:cs="Tahoma"/>
          <w:bCs/>
          <w:szCs w:val="22"/>
          <w:lang w:val="es-ES"/>
        </w:rPr>
        <w:t>Archivo que contiene un documento emitido por la Encargada del Despacho de la Dirección General mediante el cual le informa a los Directores y Directoras información referente al Programa de Evaluación Integral del Desempeño Docente (PEVID)</w:t>
      </w:r>
    </w:p>
    <w:p w14:paraId="002CF24D" w14:textId="77777777" w:rsidR="00DC220B" w:rsidRPr="00766EA0" w:rsidRDefault="00DC220B" w:rsidP="00766EA0">
      <w:pPr>
        <w:autoSpaceDE w:val="0"/>
        <w:autoSpaceDN w:val="0"/>
        <w:adjustRightInd w:val="0"/>
        <w:ind w:right="-28"/>
        <w:rPr>
          <w:rFonts w:cs="Tahoma"/>
          <w:b/>
          <w:szCs w:val="22"/>
          <w:lang w:val="es-ES"/>
        </w:rPr>
      </w:pPr>
    </w:p>
    <w:p w14:paraId="6DED094B" w14:textId="45241068" w:rsidR="00597CBC" w:rsidRPr="00766EA0" w:rsidRDefault="00597CBC" w:rsidP="00766EA0">
      <w:pPr>
        <w:autoSpaceDE w:val="0"/>
        <w:autoSpaceDN w:val="0"/>
        <w:adjustRightInd w:val="0"/>
        <w:ind w:right="-28"/>
        <w:rPr>
          <w:rFonts w:cs="Tahoma"/>
          <w:b/>
          <w:szCs w:val="22"/>
          <w:lang w:val="es-ES"/>
        </w:rPr>
      </w:pPr>
      <w:r w:rsidRPr="00766EA0">
        <w:rPr>
          <w:rFonts w:cs="Tahoma"/>
          <w:b/>
          <w:szCs w:val="22"/>
          <w:lang w:val="es-ES"/>
        </w:rPr>
        <w:t>3RA REUNION DE ACADEMIA 2023.pdf</w:t>
      </w:r>
      <w:r w:rsidR="00702195" w:rsidRPr="00766EA0">
        <w:rPr>
          <w:rFonts w:cs="Tahoma"/>
          <w:bCs/>
          <w:szCs w:val="22"/>
          <w:lang w:val="es-ES"/>
        </w:rPr>
        <w:t xml:space="preserve"> Documento que contiene la tercera reunión académica con el fin de atender el cuestionamiento consistente en “</w:t>
      </w:r>
      <w:r w:rsidR="00702195" w:rsidRPr="00766EA0">
        <w:rPr>
          <w:i/>
          <w:iCs/>
        </w:rPr>
        <w:t>Todas las minutas de este semestre selladas y firmadas por el Jefe de Formación Técnica de cada academia así como la elección de coordinador”</w:t>
      </w:r>
    </w:p>
    <w:p w14:paraId="6B9C6AA1" w14:textId="77777777" w:rsidR="00702195" w:rsidRPr="00766EA0" w:rsidRDefault="00702195" w:rsidP="00766EA0">
      <w:pPr>
        <w:autoSpaceDE w:val="0"/>
        <w:autoSpaceDN w:val="0"/>
        <w:adjustRightInd w:val="0"/>
        <w:ind w:right="-28"/>
        <w:rPr>
          <w:rFonts w:cs="Tahoma"/>
          <w:b/>
          <w:szCs w:val="22"/>
          <w:lang w:val="es-ES"/>
        </w:rPr>
      </w:pPr>
    </w:p>
    <w:p w14:paraId="398A8632" w14:textId="0609A566" w:rsidR="00597CBC" w:rsidRPr="00766EA0" w:rsidRDefault="00597CBC" w:rsidP="00766EA0">
      <w:pPr>
        <w:autoSpaceDE w:val="0"/>
        <w:autoSpaceDN w:val="0"/>
        <w:adjustRightInd w:val="0"/>
        <w:ind w:right="-28"/>
        <w:rPr>
          <w:rFonts w:cs="Tahoma"/>
          <w:b/>
          <w:i/>
          <w:iCs/>
          <w:szCs w:val="22"/>
          <w:lang w:val="es-ES"/>
        </w:rPr>
      </w:pPr>
      <w:r w:rsidRPr="00766EA0">
        <w:rPr>
          <w:rFonts w:cs="Tahoma"/>
          <w:b/>
          <w:szCs w:val="22"/>
          <w:lang w:val="es-ES"/>
        </w:rPr>
        <w:t>1RA REUNION DE ACADEMIA 2023.pdf</w:t>
      </w:r>
      <w:r w:rsidR="00702195" w:rsidRPr="00766EA0">
        <w:rPr>
          <w:rFonts w:cs="Tahoma"/>
          <w:b/>
          <w:szCs w:val="22"/>
          <w:lang w:val="es-ES"/>
        </w:rPr>
        <w:t xml:space="preserve"> </w:t>
      </w:r>
      <w:r w:rsidR="00702195" w:rsidRPr="00766EA0">
        <w:rPr>
          <w:rFonts w:cs="Tahoma"/>
          <w:bCs/>
          <w:szCs w:val="22"/>
          <w:lang w:val="es-ES"/>
        </w:rPr>
        <w:t>Documento que contiene la primera reunión académica con el fin de atender el cuestionamiento consistente en “</w:t>
      </w:r>
      <w:r w:rsidR="00702195" w:rsidRPr="00766EA0">
        <w:rPr>
          <w:i/>
          <w:iCs/>
        </w:rPr>
        <w:t>Todas las minutas de este semestre selladas y firmadas por el Jefe de Formación Técnica de cada academia así como la elección de coordinador”</w:t>
      </w:r>
    </w:p>
    <w:p w14:paraId="793F6C6B" w14:textId="77777777" w:rsidR="00EC4FAE" w:rsidRPr="00766EA0" w:rsidRDefault="00EC4FAE" w:rsidP="00766EA0">
      <w:pPr>
        <w:autoSpaceDE w:val="0"/>
        <w:autoSpaceDN w:val="0"/>
        <w:adjustRightInd w:val="0"/>
        <w:ind w:right="-28"/>
        <w:rPr>
          <w:rFonts w:cs="Tahoma"/>
          <w:b/>
          <w:szCs w:val="22"/>
          <w:lang w:val="es-ES"/>
        </w:rPr>
      </w:pPr>
    </w:p>
    <w:p w14:paraId="45C0AA7D" w14:textId="6A17E89F" w:rsidR="00EC4FAE" w:rsidRPr="00766EA0" w:rsidRDefault="00597CBC" w:rsidP="00766EA0">
      <w:pPr>
        <w:autoSpaceDE w:val="0"/>
        <w:autoSpaceDN w:val="0"/>
        <w:adjustRightInd w:val="0"/>
        <w:ind w:right="-28"/>
        <w:rPr>
          <w:rFonts w:cs="Tahoma"/>
          <w:bCs/>
          <w:szCs w:val="22"/>
          <w:lang w:val="es-ES"/>
        </w:rPr>
      </w:pPr>
      <w:r w:rsidRPr="00766EA0">
        <w:rPr>
          <w:rFonts w:cs="Tahoma"/>
          <w:b/>
          <w:szCs w:val="22"/>
          <w:lang w:val="es-ES"/>
        </w:rPr>
        <w:lastRenderedPageBreak/>
        <w:t>DCEM-4111-2023 BASES PARA OTORGAMIENTO DEL ESTÍMULO.pdf</w:t>
      </w:r>
      <w:r w:rsidR="00DC220B" w:rsidRPr="00766EA0">
        <w:rPr>
          <w:rFonts w:cs="Tahoma"/>
          <w:bCs/>
          <w:szCs w:val="22"/>
          <w:lang w:val="es-ES"/>
        </w:rPr>
        <w:t xml:space="preserve"> </w:t>
      </w:r>
      <w:r w:rsidR="00EC4FAE" w:rsidRPr="00766EA0">
        <w:rPr>
          <w:rFonts w:cs="Tahoma"/>
          <w:bCs/>
          <w:szCs w:val="22"/>
          <w:lang w:val="es-ES"/>
        </w:rPr>
        <w:t xml:space="preserve">Archivo que contiene un documento emitido por la Subdirección Académica mediante el cual le informa a los Directores y Directoras que les hacen llegar las bases para el otorgamiento del estímulo económico extraordinario, solicitándoles los </w:t>
      </w:r>
      <w:proofErr w:type="spellStart"/>
      <w:r w:rsidR="00EC4FAE" w:rsidRPr="00766EA0">
        <w:rPr>
          <w:rFonts w:cs="Tahoma"/>
          <w:bCs/>
          <w:szCs w:val="22"/>
          <w:lang w:val="es-ES"/>
        </w:rPr>
        <w:t>requisiten</w:t>
      </w:r>
      <w:proofErr w:type="spellEnd"/>
      <w:r w:rsidR="00EC4FAE" w:rsidRPr="00766EA0">
        <w:rPr>
          <w:rFonts w:cs="Tahoma"/>
          <w:bCs/>
          <w:szCs w:val="22"/>
          <w:lang w:val="es-ES"/>
        </w:rPr>
        <w:t>.</w:t>
      </w:r>
    </w:p>
    <w:p w14:paraId="124B0110" w14:textId="0B595F58" w:rsidR="00597CBC" w:rsidRPr="00766EA0" w:rsidRDefault="00597CBC" w:rsidP="00766EA0">
      <w:pPr>
        <w:autoSpaceDE w:val="0"/>
        <w:autoSpaceDN w:val="0"/>
        <w:adjustRightInd w:val="0"/>
        <w:ind w:right="-28"/>
        <w:rPr>
          <w:rFonts w:cs="Tahoma"/>
          <w:b/>
          <w:szCs w:val="22"/>
          <w:lang w:val="es-ES"/>
        </w:rPr>
      </w:pPr>
    </w:p>
    <w:p w14:paraId="62746E92" w14:textId="0C88D6EB" w:rsidR="00597CBC" w:rsidRPr="00766EA0" w:rsidRDefault="00597CBC" w:rsidP="00766EA0">
      <w:pPr>
        <w:autoSpaceDE w:val="0"/>
        <w:autoSpaceDN w:val="0"/>
        <w:adjustRightInd w:val="0"/>
        <w:ind w:right="-28"/>
        <w:rPr>
          <w:rFonts w:cs="Tahoma"/>
          <w:b/>
          <w:szCs w:val="22"/>
          <w:lang w:val="es-ES"/>
        </w:rPr>
      </w:pPr>
      <w:r w:rsidRPr="00766EA0">
        <w:rPr>
          <w:rFonts w:cs="Tahoma"/>
          <w:b/>
          <w:szCs w:val="22"/>
          <w:lang w:val="es-ES"/>
        </w:rPr>
        <w:t>RESPUESTA SOLICITUD 1.pdf</w:t>
      </w:r>
      <w:r w:rsidR="00EC4FAE" w:rsidRPr="00766EA0">
        <w:rPr>
          <w:rFonts w:cs="Tahoma"/>
          <w:b/>
          <w:szCs w:val="22"/>
          <w:lang w:val="es-ES"/>
        </w:rPr>
        <w:t xml:space="preserve"> </w:t>
      </w:r>
      <w:r w:rsidR="00EC4FAE" w:rsidRPr="00766EA0">
        <w:rPr>
          <w:rFonts w:cs="Tahoma"/>
          <w:bCs/>
          <w:szCs w:val="22"/>
          <w:lang w:val="es-ES"/>
        </w:rPr>
        <w:t xml:space="preserve">Documento emitido por el Director del Plantel mediante el cual da respuesta a los puntos solicitados por </w:t>
      </w:r>
      <w:r w:rsidR="00EC4FAE" w:rsidRPr="00766EA0">
        <w:rPr>
          <w:rFonts w:cs="Tahoma"/>
          <w:b/>
          <w:szCs w:val="22"/>
          <w:lang w:val="es-ES"/>
        </w:rPr>
        <w:t>LA PARTE RECURRENTE.</w:t>
      </w:r>
    </w:p>
    <w:p w14:paraId="5B7452ED" w14:textId="77777777" w:rsidR="00EC4FAE" w:rsidRPr="00766EA0" w:rsidRDefault="00EC4FAE" w:rsidP="00766EA0">
      <w:pPr>
        <w:autoSpaceDE w:val="0"/>
        <w:autoSpaceDN w:val="0"/>
        <w:adjustRightInd w:val="0"/>
        <w:ind w:right="-28"/>
        <w:rPr>
          <w:rFonts w:cs="Tahoma"/>
          <w:b/>
          <w:szCs w:val="22"/>
          <w:lang w:val="es-ES"/>
        </w:rPr>
      </w:pPr>
    </w:p>
    <w:p w14:paraId="27C2B3E1" w14:textId="2C2517C6" w:rsidR="00597CBC" w:rsidRPr="00766EA0" w:rsidRDefault="00597CBC" w:rsidP="00766EA0">
      <w:pPr>
        <w:autoSpaceDE w:val="0"/>
        <w:autoSpaceDN w:val="0"/>
        <w:adjustRightInd w:val="0"/>
        <w:ind w:right="-28"/>
        <w:rPr>
          <w:rFonts w:cs="Tahoma"/>
          <w:bCs/>
          <w:szCs w:val="22"/>
          <w:lang w:val="es-ES"/>
        </w:rPr>
      </w:pPr>
      <w:r w:rsidRPr="00766EA0">
        <w:rPr>
          <w:rFonts w:cs="Tahoma"/>
          <w:b/>
          <w:szCs w:val="22"/>
          <w:lang w:val="es-ES"/>
        </w:rPr>
        <w:t>FORMATO DE PUNTAJE DE ESTIMULO 1.23.24.pdf</w:t>
      </w:r>
      <w:r w:rsidR="00EC4FAE" w:rsidRPr="00766EA0">
        <w:rPr>
          <w:rFonts w:cs="Tahoma"/>
          <w:b/>
          <w:szCs w:val="22"/>
          <w:lang w:val="es-ES"/>
        </w:rPr>
        <w:t xml:space="preserve"> </w:t>
      </w:r>
      <w:r w:rsidR="00EC4FAE" w:rsidRPr="00766EA0">
        <w:rPr>
          <w:rFonts w:cs="Tahoma"/>
          <w:bCs/>
          <w:szCs w:val="22"/>
          <w:lang w:val="es-ES"/>
        </w:rPr>
        <w:t>Documento que contiene el formato de evaluación al desempeño docente para el otorgamiento de estímulo económico diciembre 2023.</w:t>
      </w:r>
    </w:p>
    <w:p w14:paraId="1037F5E4" w14:textId="77777777" w:rsidR="00A53DB2" w:rsidRPr="00766EA0" w:rsidRDefault="00A53DB2" w:rsidP="00766EA0">
      <w:pPr>
        <w:autoSpaceDE w:val="0"/>
        <w:autoSpaceDN w:val="0"/>
        <w:adjustRightInd w:val="0"/>
        <w:ind w:right="-28"/>
        <w:rPr>
          <w:rFonts w:cs="Tahoma"/>
          <w:bCs/>
          <w:szCs w:val="22"/>
          <w:lang w:val="es-ES"/>
        </w:rPr>
      </w:pPr>
    </w:p>
    <w:p w14:paraId="737B743C" w14:textId="720977CC" w:rsidR="00597CBC" w:rsidRPr="00766EA0" w:rsidRDefault="00597CBC" w:rsidP="00766EA0">
      <w:pPr>
        <w:autoSpaceDE w:val="0"/>
        <w:autoSpaceDN w:val="0"/>
        <w:adjustRightInd w:val="0"/>
        <w:ind w:right="-28"/>
        <w:rPr>
          <w:rFonts w:cs="Tahoma"/>
          <w:bCs/>
          <w:szCs w:val="22"/>
        </w:rPr>
      </w:pPr>
      <w:r w:rsidRPr="00766EA0">
        <w:rPr>
          <w:rFonts w:cs="Tahoma"/>
          <w:b/>
          <w:szCs w:val="22"/>
        </w:rPr>
        <w:t>DCEM-2258-2023.pdf</w:t>
      </w:r>
      <w:r w:rsidR="00EC4FAE" w:rsidRPr="00766EA0">
        <w:rPr>
          <w:rFonts w:cs="Tahoma"/>
          <w:b/>
          <w:szCs w:val="22"/>
        </w:rPr>
        <w:t xml:space="preserve"> </w:t>
      </w:r>
      <w:r w:rsidR="00EC4FAE" w:rsidRPr="00766EA0">
        <w:rPr>
          <w:rFonts w:cs="Tahoma"/>
          <w:bCs/>
          <w:szCs w:val="22"/>
        </w:rPr>
        <w:t>Archivo emitido por el jefe de la UIPPE mediante el cual se hizo del conocimiento la realización de la “Encuesta de Clima y Cultura Organizacional.</w:t>
      </w:r>
    </w:p>
    <w:p w14:paraId="478FBDD9" w14:textId="77777777" w:rsidR="00EC4FAE" w:rsidRPr="00766EA0" w:rsidRDefault="00EC4FAE" w:rsidP="00766EA0">
      <w:pPr>
        <w:autoSpaceDE w:val="0"/>
        <w:autoSpaceDN w:val="0"/>
        <w:adjustRightInd w:val="0"/>
        <w:ind w:right="-28"/>
        <w:rPr>
          <w:rFonts w:cs="Tahoma"/>
          <w:b/>
          <w:szCs w:val="22"/>
        </w:rPr>
      </w:pPr>
    </w:p>
    <w:p w14:paraId="2ED4B04A" w14:textId="3E752BE0" w:rsidR="00DE1133" w:rsidRPr="00766EA0" w:rsidRDefault="00597CBC" w:rsidP="00766EA0">
      <w:pPr>
        <w:autoSpaceDE w:val="0"/>
        <w:autoSpaceDN w:val="0"/>
        <w:adjustRightInd w:val="0"/>
        <w:ind w:right="-28"/>
        <w:rPr>
          <w:rFonts w:cs="Tahoma"/>
          <w:bCs/>
          <w:szCs w:val="22"/>
        </w:rPr>
      </w:pPr>
      <w:r w:rsidRPr="00766EA0">
        <w:rPr>
          <w:rFonts w:cs="Tahoma"/>
          <w:b/>
          <w:szCs w:val="22"/>
        </w:rPr>
        <w:t>0001-CONALEP-IP-2024.pdf</w:t>
      </w:r>
      <w:r w:rsidR="00EC4FAE" w:rsidRPr="00766EA0">
        <w:rPr>
          <w:rFonts w:cs="Tahoma"/>
          <w:b/>
          <w:szCs w:val="22"/>
        </w:rPr>
        <w:t xml:space="preserve"> </w:t>
      </w:r>
      <w:r w:rsidR="00EC4FAE" w:rsidRPr="00766EA0">
        <w:rPr>
          <w:rFonts w:cs="Tahoma"/>
          <w:bCs/>
          <w:szCs w:val="22"/>
        </w:rPr>
        <w:t xml:space="preserve">Documento que contiene la respuesta del cuestionamiento </w:t>
      </w:r>
      <w:r w:rsidR="00EC4FAE" w:rsidRPr="00766EA0">
        <w:rPr>
          <w:rFonts w:cs="Tahoma"/>
          <w:bCs/>
          <w:i/>
          <w:iCs/>
          <w:szCs w:val="22"/>
        </w:rPr>
        <w:t xml:space="preserve">“Cuantos vales se mandaron desde el </w:t>
      </w:r>
      <w:proofErr w:type="spellStart"/>
      <w:proofErr w:type="gramStart"/>
      <w:r w:rsidR="00EC4FAE" w:rsidRPr="00766EA0">
        <w:rPr>
          <w:rFonts w:cs="Tahoma"/>
          <w:bCs/>
          <w:i/>
          <w:iCs/>
          <w:szCs w:val="22"/>
        </w:rPr>
        <w:t>mas</w:t>
      </w:r>
      <w:proofErr w:type="spellEnd"/>
      <w:proofErr w:type="gramEnd"/>
      <w:r w:rsidR="00EC4FAE" w:rsidRPr="00766EA0">
        <w:rPr>
          <w:rFonts w:cs="Tahoma"/>
          <w:bCs/>
          <w:i/>
          <w:iCs/>
          <w:szCs w:val="22"/>
        </w:rPr>
        <w:t xml:space="preserve"> bajo al </w:t>
      </w:r>
      <w:proofErr w:type="spellStart"/>
      <w:r w:rsidR="00EC4FAE" w:rsidRPr="00766EA0">
        <w:rPr>
          <w:rFonts w:cs="Tahoma"/>
          <w:bCs/>
          <w:i/>
          <w:iCs/>
          <w:szCs w:val="22"/>
        </w:rPr>
        <w:t>mas</w:t>
      </w:r>
      <w:proofErr w:type="spellEnd"/>
      <w:r w:rsidR="00EC4FAE" w:rsidRPr="00766EA0">
        <w:rPr>
          <w:rFonts w:cs="Tahoma"/>
          <w:bCs/>
          <w:i/>
          <w:iCs/>
          <w:szCs w:val="22"/>
        </w:rPr>
        <w:t xml:space="preserve"> alto por cada monto que va aproximadamente de 5000 a 8000 (Especificar cuantos de cada uno)”</w:t>
      </w:r>
    </w:p>
    <w:p w14:paraId="52460699" w14:textId="77777777" w:rsidR="00664420" w:rsidRPr="00766EA0" w:rsidRDefault="00664420" w:rsidP="00766EA0">
      <w:pPr>
        <w:autoSpaceDE w:val="0"/>
        <w:autoSpaceDN w:val="0"/>
        <w:adjustRightInd w:val="0"/>
        <w:ind w:right="-28"/>
        <w:rPr>
          <w:rFonts w:cs="Tahoma"/>
          <w:bCs/>
          <w:szCs w:val="22"/>
        </w:rPr>
      </w:pPr>
    </w:p>
    <w:p w14:paraId="5A5DAB9E" w14:textId="77777777" w:rsidR="00E37A3F" w:rsidRPr="00766EA0" w:rsidRDefault="00E37A3F" w:rsidP="00766EA0">
      <w:pPr>
        <w:pStyle w:val="Ttulo2"/>
        <w:jc w:val="left"/>
      </w:pPr>
      <w:bookmarkStart w:id="8" w:name="_Toc181786418"/>
      <w:r w:rsidRPr="00766EA0">
        <w:t>DEL RECURSO DE REVISIÓN</w:t>
      </w:r>
      <w:bookmarkEnd w:id="8"/>
    </w:p>
    <w:p w14:paraId="0B17CD08" w14:textId="77777777" w:rsidR="00664420" w:rsidRPr="00766EA0" w:rsidRDefault="00664420" w:rsidP="00766EA0">
      <w:pPr>
        <w:autoSpaceDE w:val="0"/>
        <w:autoSpaceDN w:val="0"/>
        <w:adjustRightInd w:val="0"/>
        <w:ind w:right="-28"/>
        <w:rPr>
          <w:rFonts w:cs="Tahoma"/>
          <w:bCs/>
          <w:szCs w:val="22"/>
          <w:lang w:val="es-ES"/>
        </w:rPr>
      </w:pPr>
    </w:p>
    <w:p w14:paraId="2B216813" w14:textId="61ADBB2B" w:rsidR="00664420" w:rsidRPr="00766EA0" w:rsidRDefault="006E25BC" w:rsidP="00766EA0">
      <w:pPr>
        <w:pStyle w:val="Ttulo3"/>
      </w:pPr>
      <w:bookmarkStart w:id="9" w:name="_Toc181786419"/>
      <w:r w:rsidRPr="00766EA0">
        <w:rPr>
          <w:szCs w:val="32"/>
        </w:rPr>
        <w:t>a)</w:t>
      </w:r>
      <w:r w:rsidRPr="00766EA0">
        <w:t xml:space="preserve"> </w:t>
      </w:r>
      <w:r w:rsidR="00664420" w:rsidRPr="00766EA0">
        <w:t>Interposición del Recurso de Revisión</w:t>
      </w:r>
      <w:bookmarkEnd w:id="9"/>
    </w:p>
    <w:p w14:paraId="6279C622" w14:textId="1B949C61" w:rsidR="00664420" w:rsidRPr="00766EA0" w:rsidRDefault="00664420" w:rsidP="00766EA0">
      <w:pPr>
        <w:autoSpaceDE w:val="0"/>
        <w:autoSpaceDN w:val="0"/>
        <w:adjustRightInd w:val="0"/>
        <w:ind w:right="-28"/>
        <w:rPr>
          <w:rFonts w:cs="Tahoma"/>
          <w:szCs w:val="22"/>
        </w:rPr>
      </w:pPr>
      <w:r w:rsidRPr="00766EA0">
        <w:rPr>
          <w:rFonts w:cs="Tahoma"/>
          <w:szCs w:val="22"/>
        </w:rPr>
        <w:t xml:space="preserve">El </w:t>
      </w:r>
      <w:r w:rsidR="00EC4FAE" w:rsidRPr="00766EA0">
        <w:rPr>
          <w:rFonts w:cs="Tahoma"/>
          <w:b/>
          <w:bCs/>
          <w:szCs w:val="22"/>
        </w:rPr>
        <w:t>primero</w:t>
      </w:r>
      <w:r w:rsidRPr="00766EA0">
        <w:rPr>
          <w:rFonts w:cs="Tahoma"/>
          <w:b/>
          <w:bCs/>
          <w:szCs w:val="22"/>
        </w:rPr>
        <w:t xml:space="preserve"> de </w:t>
      </w:r>
      <w:r w:rsidR="00EC4FAE" w:rsidRPr="00766EA0">
        <w:rPr>
          <w:rFonts w:cs="Tahoma"/>
          <w:b/>
          <w:bCs/>
          <w:szCs w:val="22"/>
        </w:rPr>
        <w:t xml:space="preserve">febrero </w:t>
      </w:r>
      <w:r w:rsidRPr="00766EA0">
        <w:rPr>
          <w:rFonts w:cs="Tahoma"/>
          <w:b/>
          <w:bCs/>
          <w:szCs w:val="22"/>
        </w:rPr>
        <w:t xml:space="preserve">de dos mil </w:t>
      </w:r>
      <w:r w:rsidR="000605CC" w:rsidRPr="00766EA0">
        <w:rPr>
          <w:rFonts w:cs="Tahoma"/>
          <w:b/>
          <w:bCs/>
          <w:szCs w:val="22"/>
        </w:rPr>
        <w:t>veinticuatro</w:t>
      </w:r>
      <w:r w:rsidRPr="00766EA0">
        <w:rPr>
          <w:rFonts w:cs="Tahoma"/>
          <w:szCs w:val="22"/>
        </w:rPr>
        <w:t xml:space="preserve"> </w:t>
      </w:r>
      <w:r w:rsidR="00F75D23" w:rsidRPr="00766EA0">
        <w:rPr>
          <w:rFonts w:cs="Tahoma"/>
          <w:b/>
          <w:bCs/>
          <w:szCs w:val="22"/>
        </w:rPr>
        <w:t>LA PARTE RECURRENTE</w:t>
      </w:r>
      <w:r w:rsidR="00F75D23" w:rsidRPr="00766EA0">
        <w:rPr>
          <w:rFonts w:cs="Tahoma"/>
          <w:szCs w:val="22"/>
        </w:rPr>
        <w:t xml:space="preserve"> interpuso el recurso de revisión en contra de la respuesta emitida por el </w:t>
      </w:r>
      <w:r w:rsidR="00F75D23" w:rsidRPr="00766EA0">
        <w:rPr>
          <w:rFonts w:cs="Tahoma"/>
          <w:b/>
          <w:bCs/>
          <w:szCs w:val="22"/>
        </w:rPr>
        <w:t>SUJETO OBLIGADO</w:t>
      </w:r>
      <w:r w:rsidR="00953430" w:rsidRPr="00766EA0">
        <w:rPr>
          <w:rFonts w:cs="Tahoma"/>
          <w:szCs w:val="22"/>
        </w:rPr>
        <w:t xml:space="preserve">, mismo que </w:t>
      </w:r>
      <w:r w:rsidR="00953430" w:rsidRPr="00766EA0">
        <w:rPr>
          <w:rFonts w:cs="Tahoma"/>
          <w:szCs w:val="22"/>
        </w:rPr>
        <w:lastRenderedPageBreak/>
        <w:t xml:space="preserve">fue registrado en el SAIMEX con el número de expediente </w:t>
      </w:r>
      <w:r w:rsidR="00EC4FAE" w:rsidRPr="00766EA0">
        <w:rPr>
          <w:rFonts w:cs="Tahoma"/>
          <w:b/>
          <w:bCs/>
          <w:szCs w:val="22"/>
        </w:rPr>
        <w:t>00457/</w:t>
      </w:r>
      <w:r w:rsidR="00953430" w:rsidRPr="00766EA0">
        <w:rPr>
          <w:rFonts w:cs="Tahoma"/>
          <w:b/>
          <w:bCs/>
          <w:szCs w:val="22"/>
        </w:rPr>
        <w:t>INFOEM/IP/RR/</w:t>
      </w:r>
      <w:r w:rsidR="00EC4FAE" w:rsidRPr="00766EA0">
        <w:rPr>
          <w:rFonts w:cs="Tahoma"/>
          <w:b/>
          <w:bCs/>
          <w:szCs w:val="22"/>
        </w:rPr>
        <w:t>2024</w:t>
      </w:r>
      <w:r w:rsidR="00953430" w:rsidRPr="00766EA0">
        <w:rPr>
          <w:rFonts w:cs="Tahoma"/>
          <w:szCs w:val="22"/>
        </w:rPr>
        <w:t>, y en el cual manifiesta lo siguiente</w:t>
      </w:r>
      <w:r w:rsidRPr="00766EA0">
        <w:rPr>
          <w:rFonts w:cs="Tahoma"/>
          <w:szCs w:val="22"/>
        </w:rPr>
        <w:t>:</w:t>
      </w:r>
    </w:p>
    <w:p w14:paraId="74B30008" w14:textId="77777777" w:rsidR="00664420" w:rsidRPr="00766EA0" w:rsidRDefault="00664420" w:rsidP="00766EA0">
      <w:pPr>
        <w:tabs>
          <w:tab w:val="left" w:pos="4667"/>
        </w:tabs>
        <w:ind w:right="539"/>
        <w:rPr>
          <w:rFonts w:cs="Tahoma"/>
          <w:szCs w:val="22"/>
        </w:rPr>
      </w:pPr>
    </w:p>
    <w:p w14:paraId="12153283" w14:textId="77777777" w:rsidR="00664420" w:rsidRPr="00766EA0" w:rsidRDefault="00664420" w:rsidP="00766EA0">
      <w:pPr>
        <w:tabs>
          <w:tab w:val="left" w:pos="4667"/>
        </w:tabs>
        <w:ind w:left="567" w:right="539"/>
        <w:rPr>
          <w:rFonts w:cs="Tahoma"/>
          <w:b/>
          <w:iCs/>
        </w:rPr>
      </w:pPr>
      <w:r w:rsidRPr="00766EA0">
        <w:rPr>
          <w:rFonts w:cs="Tahoma"/>
          <w:b/>
          <w:iCs/>
        </w:rPr>
        <w:t>ACTO IMPUGNADO</w:t>
      </w:r>
      <w:r w:rsidRPr="00766EA0">
        <w:rPr>
          <w:rFonts w:cs="Tahoma"/>
          <w:b/>
          <w:iCs/>
        </w:rPr>
        <w:tab/>
      </w:r>
    </w:p>
    <w:p w14:paraId="523F8BF4" w14:textId="22AB4A63" w:rsidR="00664420" w:rsidRPr="00766EA0" w:rsidRDefault="00EC4FAE" w:rsidP="00766EA0">
      <w:pPr>
        <w:tabs>
          <w:tab w:val="left" w:pos="4667"/>
        </w:tabs>
        <w:ind w:left="567" w:right="539"/>
        <w:rPr>
          <w:rFonts w:cs="Tahoma"/>
          <w:bCs/>
          <w:i/>
        </w:rPr>
      </w:pPr>
      <w:r w:rsidRPr="00766EA0">
        <w:rPr>
          <w:rFonts w:cs="Tahoma"/>
          <w:b/>
          <w:i/>
        </w:rPr>
        <w:t>Instrumento o herramienta usado en la evaluación de la integración con nombre y firma del jefe de formación técnica y si se dio a conocer dicho instrumento.</w:t>
      </w:r>
      <w:r w:rsidRPr="00766EA0">
        <w:rPr>
          <w:rFonts w:cs="Tahoma"/>
          <w:bCs/>
          <w:i/>
        </w:rPr>
        <w:t xml:space="preserve"> </w:t>
      </w:r>
      <w:r w:rsidRPr="00766EA0">
        <w:rPr>
          <w:rFonts w:cs="Tahoma"/>
          <w:bCs/>
          <w:i/>
          <w:u w:val="single"/>
        </w:rPr>
        <w:t>Nombres de docentes que han estado evaluando desde hace unos 5 años</w:t>
      </w:r>
      <w:r w:rsidRPr="00766EA0">
        <w:rPr>
          <w:rFonts w:cs="Tahoma"/>
          <w:bCs/>
          <w:i/>
        </w:rPr>
        <w:t xml:space="preserve"> </w:t>
      </w:r>
      <w:r w:rsidRPr="00766EA0">
        <w:rPr>
          <w:rFonts w:cs="Tahoma"/>
          <w:b/>
          <w:i/>
        </w:rPr>
        <w:t>Convocatoria de diciembre enviada por parte de dirección general</w:t>
      </w:r>
      <w:r w:rsidRPr="00766EA0">
        <w:rPr>
          <w:rFonts w:cs="Tahoma"/>
          <w:bCs/>
          <w:i/>
        </w:rPr>
        <w:t xml:space="preserve">. </w:t>
      </w:r>
      <w:r w:rsidRPr="00766EA0">
        <w:rPr>
          <w:rFonts w:cs="Tahoma"/>
          <w:bCs/>
          <w:i/>
          <w:u w:val="single"/>
        </w:rPr>
        <w:t xml:space="preserve">Fue requerido por parte de la jefa de Formación Técnica Jessica </w:t>
      </w:r>
      <w:proofErr w:type="spellStart"/>
      <w:r w:rsidRPr="00766EA0">
        <w:rPr>
          <w:rFonts w:cs="Tahoma"/>
          <w:bCs/>
          <w:i/>
          <w:u w:val="single"/>
        </w:rPr>
        <w:t>Samantha</w:t>
      </w:r>
      <w:proofErr w:type="spellEnd"/>
      <w:r w:rsidRPr="00766EA0">
        <w:rPr>
          <w:rFonts w:cs="Tahoma"/>
          <w:bCs/>
          <w:i/>
          <w:u w:val="single"/>
        </w:rPr>
        <w:t xml:space="preserve"> Saldaña Jara los cursos de certificación los cuales tenían costo en una reunión a docentes para la contratación del siguiente semestre 22324 febrero - agosto 2024</w:t>
      </w:r>
      <w:proofErr w:type="gramStart"/>
      <w:r w:rsidRPr="00766EA0">
        <w:rPr>
          <w:rFonts w:cs="Tahoma"/>
          <w:bCs/>
          <w:i/>
          <w:u w:val="single"/>
        </w:rPr>
        <w:t>?</w:t>
      </w:r>
      <w:proofErr w:type="gramEnd"/>
      <w:r w:rsidRPr="00766EA0">
        <w:rPr>
          <w:rFonts w:cs="Tahoma"/>
          <w:bCs/>
          <w:i/>
        </w:rPr>
        <w:t xml:space="preserve"> </w:t>
      </w:r>
      <w:r w:rsidRPr="00766EA0">
        <w:rPr>
          <w:rFonts w:cs="Tahoma"/>
          <w:b/>
          <w:i/>
        </w:rPr>
        <w:t>Qué medidas se han tomado para un clima laboral que sea saludable para todos y exista un buen ambiente de trabajo</w:t>
      </w:r>
      <w:proofErr w:type="gramStart"/>
      <w:r w:rsidRPr="00766EA0">
        <w:rPr>
          <w:rFonts w:cs="Tahoma"/>
          <w:b/>
          <w:i/>
        </w:rPr>
        <w:t>?</w:t>
      </w:r>
      <w:proofErr w:type="gramEnd"/>
      <w:r w:rsidRPr="00766EA0">
        <w:rPr>
          <w:rFonts w:cs="Tahoma"/>
          <w:bCs/>
          <w:i/>
        </w:rPr>
        <w:t xml:space="preserve"> </w:t>
      </w:r>
      <w:r w:rsidRPr="00766EA0">
        <w:rPr>
          <w:rFonts w:cs="Tahoma"/>
          <w:bCs/>
          <w:i/>
          <w:u w:val="single"/>
        </w:rPr>
        <w:t>Algunas preguntas no se contestaron como las certificaciones con costo requeridas por la jefa de formación Técnica</w:t>
      </w:r>
      <w:r w:rsidR="00664420" w:rsidRPr="00766EA0">
        <w:rPr>
          <w:rFonts w:cs="Tahoma"/>
          <w:bCs/>
          <w:i/>
        </w:rPr>
        <w:t>.</w:t>
      </w:r>
    </w:p>
    <w:p w14:paraId="6AE8EA9A" w14:textId="77777777" w:rsidR="00664420" w:rsidRPr="00766EA0" w:rsidRDefault="00664420" w:rsidP="00766EA0">
      <w:pPr>
        <w:tabs>
          <w:tab w:val="left" w:pos="4667"/>
        </w:tabs>
        <w:ind w:left="567" w:right="539"/>
        <w:rPr>
          <w:rFonts w:cs="Tahoma"/>
          <w:bCs/>
          <w:i/>
        </w:rPr>
      </w:pPr>
    </w:p>
    <w:p w14:paraId="6804DEF1" w14:textId="3C4F6CB5" w:rsidR="00664420" w:rsidRPr="00766EA0" w:rsidRDefault="006E25BC" w:rsidP="00766EA0">
      <w:pPr>
        <w:pStyle w:val="Ttulo3"/>
      </w:pPr>
      <w:bookmarkStart w:id="10" w:name="_Toc181786420"/>
      <w:r w:rsidRPr="00766EA0">
        <w:t>b</w:t>
      </w:r>
      <w:r w:rsidR="00664420" w:rsidRPr="00766EA0">
        <w:t>) Turno del Recurso de Revisión</w:t>
      </w:r>
      <w:bookmarkEnd w:id="10"/>
    </w:p>
    <w:p w14:paraId="1173671B" w14:textId="55775D2C" w:rsidR="00C72DAA" w:rsidRPr="00766EA0" w:rsidRDefault="00C72DAA" w:rsidP="00766EA0">
      <w:r w:rsidRPr="00766EA0">
        <w:t>Con fundamento en el artículo 185, fracción I de la Ley de Transparencia y Acceso a la Información Pública del Estado de México y Municipios, el</w:t>
      </w:r>
      <w:r w:rsidRPr="00766EA0">
        <w:rPr>
          <w:b/>
          <w:bCs/>
        </w:rPr>
        <w:t xml:space="preserve"> </w:t>
      </w:r>
      <w:r w:rsidR="00702195" w:rsidRPr="00766EA0">
        <w:rPr>
          <w:rFonts w:eastAsia="Palatino Linotype" w:cs="Palatino Linotype"/>
          <w:b/>
        </w:rPr>
        <w:t xml:space="preserve">primero </w:t>
      </w:r>
      <w:r w:rsidRPr="00766EA0">
        <w:rPr>
          <w:rFonts w:eastAsia="Palatino Linotype" w:cs="Palatino Linotype"/>
          <w:b/>
        </w:rPr>
        <w:t xml:space="preserve">de </w:t>
      </w:r>
      <w:r w:rsidR="00702195" w:rsidRPr="00766EA0">
        <w:rPr>
          <w:rFonts w:eastAsia="Palatino Linotype" w:cs="Palatino Linotype"/>
          <w:b/>
        </w:rPr>
        <w:t xml:space="preserve">febrero </w:t>
      </w:r>
      <w:r w:rsidRPr="00766EA0">
        <w:rPr>
          <w:rFonts w:eastAsia="Palatino Linotype" w:cs="Palatino Linotype"/>
          <w:b/>
        </w:rPr>
        <w:t xml:space="preserve">de dos mil </w:t>
      </w:r>
      <w:r w:rsidR="00702195" w:rsidRPr="00766EA0">
        <w:rPr>
          <w:rFonts w:eastAsia="Palatino Linotype" w:cs="Palatino Linotype"/>
          <w:b/>
        </w:rPr>
        <w:t>veinticuatro</w:t>
      </w:r>
      <w:r w:rsidRPr="00766EA0">
        <w:t xml:space="preserve"> se turnó el recurso de revisión a través del</w:t>
      </w:r>
      <w:r w:rsidRPr="00766EA0">
        <w:rPr>
          <w:rFonts w:eastAsia="Arial Unicode MS"/>
        </w:rPr>
        <w:t xml:space="preserve"> </w:t>
      </w:r>
      <w:r w:rsidRPr="00766EA0">
        <w:rPr>
          <w:rFonts w:eastAsia="Arial Unicode MS"/>
          <w:bCs/>
        </w:rPr>
        <w:t>SAIMEX</w:t>
      </w:r>
      <w:r w:rsidRPr="00766EA0">
        <w:t xml:space="preserve"> a la </w:t>
      </w:r>
      <w:r w:rsidRPr="00766EA0">
        <w:rPr>
          <w:b/>
        </w:rPr>
        <w:t>Comisionada Sharon Cristina Morales Martínez</w:t>
      </w:r>
      <w:r w:rsidRPr="00766EA0">
        <w:rPr>
          <w:bCs/>
        </w:rPr>
        <w:t xml:space="preserve">, </w:t>
      </w:r>
      <w:r w:rsidRPr="00766EA0">
        <w:t xml:space="preserve">a efecto de decretar su admisión o </w:t>
      </w:r>
      <w:proofErr w:type="spellStart"/>
      <w:r w:rsidRPr="00766EA0">
        <w:t>desechamiento</w:t>
      </w:r>
      <w:proofErr w:type="spellEnd"/>
      <w:r w:rsidRPr="00766EA0">
        <w:t xml:space="preserve">. </w:t>
      </w:r>
    </w:p>
    <w:p w14:paraId="18F305CB" w14:textId="77777777" w:rsidR="00664420" w:rsidRPr="00766EA0" w:rsidRDefault="00664420" w:rsidP="00766EA0">
      <w:pPr>
        <w:rPr>
          <w:rFonts w:eastAsia="Batang" w:cs="Tahoma"/>
          <w:bCs/>
          <w:szCs w:val="22"/>
        </w:rPr>
      </w:pPr>
    </w:p>
    <w:p w14:paraId="3E31EC2D" w14:textId="295256A1" w:rsidR="00664420" w:rsidRPr="00766EA0" w:rsidRDefault="006E25BC" w:rsidP="00766EA0">
      <w:pPr>
        <w:pStyle w:val="Ttulo3"/>
      </w:pPr>
      <w:bookmarkStart w:id="11" w:name="_Toc181786421"/>
      <w:r w:rsidRPr="00766EA0">
        <w:t>c</w:t>
      </w:r>
      <w:r w:rsidR="00664420" w:rsidRPr="00766EA0">
        <w:t>) Admisión del Recurso de Revisión</w:t>
      </w:r>
      <w:bookmarkEnd w:id="11"/>
    </w:p>
    <w:p w14:paraId="240447D5" w14:textId="641A9A91" w:rsidR="000E09C4" w:rsidRPr="00766EA0" w:rsidRDefault="000E09C4" w:rsidP="00766EA0">
      <w:pPr>
        <w:rPr>
          <w:rFonts w:cs="Arial"/>
        </w:rPr>
      </w:pPr>
      <w:r w:rsidRPr="00766EA0">
        <w:rPr>
          <w:rFonts w:cs="Arial"/>
        </w:rPr>
        <w:t xml:space="preserve">El </w:t>
      </w:r>
      <w:r w:rsidR="00702195" w:rsidRPr="00766EA0">
        <w:rPr>
          <w:rFonts w:eastAsia="Palatino Linotype" w:cs="Palatino Linotype"/>
          <w:b/>
        </w:rPr>
        <w:t>seis</w:t>
      </w:r>
      <w:r w:rsidRPr="00766EA0">
        <w:rPr>
          <w:rFonts w:eastAsia="Palatino Linotype" w:cs="Palatino Linotype"/>
          <w:b/>
        </w:rPr>
        <w:t xml:space="preserve"> de </w:t>
      </w:r>
      <w:r w:rsidR="00702195" w:rsidRPr="00766EA0">
        <w:rPr>
          <w:rFonts w:eastAsia="Palatino Linotype" w:cs="Palatino Linotype"/>
          <w:b/>
        </w:rPr>
        <w:t xml:space="preserve">febrero </w:t>
      </w:r>
      <w:r w:rsidRPr="00766EA0">
        <w:rPr>
          <w:rFonts w:eastAsia="Palatino Linotype" w:cs="Palatino Linotype"/>
          <w:b/>
        </w:rPr>
        <w:t xml:space="preserve">de dos mil </w:t>
      </w:r>
      <w:r w:rsidR="000605CC" w:rsidRPr="00766EA0">
        <w:rPr>
          <w:rFonts w:eastAsia="Palatino Linotype" w:cs="Palatino Linotype"/>
          <w:b/>
        </w:rPr>
        <w:t>veinticuatro</w:t>
      </w:r>
      <w:r w:rsidRPr="00766EA0">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w:t>
      </w:r>
      <w:r w:rsidRPr="00766EA0">
        <w:rPr>
          <w:rFonts w:cs="Arial"/>
        </w:rPr>
        <w:lastRenderedPageBreak/>
        <w:t>conforme a lo dispuesto por el artículo 185</w:t>
      </w:r>
      <w:r w:rsidR="00865CF4" w:rsidRPr="00766EA0">
        <w:rPr>
          <w:rFonts w:cs="Arial"/>
        </w:rPr>
        <w:t>, fracción II</w:t>
      </w:r>
      <w:r w:rsidRPr="00766EA0">
        <w:rPr>
          <w:rFonts w:cs="Arial"/>
        </w:rPr>
        <w:t xml:space="preserve"> de la Ley de Transparencia y Acceso a la Información Pública del Estado de México y Municipios.</w:t>
      </w:r>
    </w:p>
    <w:p w14:paraId="34EC3F86" w14:textId="77777777" w:rsidR="00D2790D" w:rsidRPr="00766EA0" w:rsidRDefault="00D2790D" w:rsidP="00766EA0">
      <w:pPr>
        <w:rPr>
          <w:rFonts w:cs="Arial"/>
        </w:rPr>
      </w:pPr>
    </w:p>
    <w:p w14:paraId="3B820F58" w14:textId="57771D3F" w:rsidR="00865CF4" w:rsidRPr="00766EA0" w:rsidRDefault="006E25BC" w:rsidP="00766EA0">
      <w:pPr>
        <w:pStyle w:val="Ttulo3"/>
      </w:pPr>
      <w:bookmarkStart w:id="12" w:name="_Toc181786422"/>
      <w:r w:rsidRPr="00766EA0">
        <w:t>d</w:t>
      </w:r>
      <w:r w:rsidR="00D2790D" w:rsidRPr="00766EA0">
        <w:t xml:space="preserve">) </w:t>
      </w:r>
      <w:r w:rsidR="00865CF4" w:rsidRPr="00766EA0">
        <w:t>Informe Justificado del Sujeto Obligado</w:t>
      </w:r>
      <w:bookmarkEnd w:id="12"/>
    </w:p>
    <w:p w14:paraId="14A706BE" w14:textId="0E8B73C2" w:rsidR="00865CF4" w:rsidRPr="00766EA0" w:rsidRDefault="00865CF4" w:rsidP="00766EA0">
      <w:pPr>
        <w:rPr>
          <w:rFonts w:eastAsia="Arial Unicode MS" w:cs="Arial"/>
        </w:rPr>
      </w:pPr>
      <w:r w:rsidRPr="00766EA0">
        <w:rPr>
          <w:rFonts w:cs="Tahoma"/>
          <w:b/>
          <w:szCs w:val="24"/>
        </w:rPr>
        <w:t xml:space="preserve">EL SUJETO OBLIGADO </w:t>
      </w:r>
      <w:r w:rsidRPr="00766EA0">
        <w:rPr>
          <w:rFonts w:eastAsia="Arial Unicode MS" w:cs="Arial"/>
        </w:rPr>
        <w:t>rindió su informe justificado dentro del término legalmente concedido para tal efecto</w:t>
      </w:r>
      <w:r w:rsidR="00702195" w:rsidRPr="00766EA0">
        <w:rPr>
          <w:rFonts w:eastAsia="Arial Unicode MS" w:cs="Arial"/>
        </w:rPr>
        <w:t xml:space="preserve"> </w:t>
      </w:r>
      <w:r w:rsidR="00A53DB2" w:rsidRPr="00766EA0">
        <w:rPr>
          <w:rFonts w:eastAsia="Arial Unicode MS" w:cs="Arial"/>
        </w:rPr>
        <w:t>mediante los archivos que se describen a continuación:</w:t>
      </w:r>
    </w:p>
    <w:p w14:paraId="587EE422" w14:textId="77777777" w:rsidR="00A53DB2" w:rsidRPr="00766EA0" w:rsidRDefault="00A53DB2" w:rsidP="00766EA0">
      <w:pPr>
        <w:rPr>
          <w:rFonts w:eastAsia="Arial Unicode MS" w:cs="Arial"/>
        </w:rPr>
      </w:pPr>
    </w:p>
    <w:p w14:paraId="2F500F82" w14:textId="77777777" w:rsidR="00A53DB2" w:rsidRPr="00766EA0" w:rsidRDefault="00A53DB2" w:rsidP="00766EA0">
      <w:pPr>
        <w:rPr>
          <w:rFonts w:eastAsia="Arial Unicode MS" w:cs="Arial"/>
          <w:bCs/>
          <w:lang w:val="es-ES"/>
        </w:rPr>
      </w:pPr>
      <w:r w:rsidRPr="00766EA0">
        <w:rPr>
          <w:rFonts w:eastAsia="Arial Unicode MS" w:cs="Arial"/>
          <w:b/>
          <w:lang w:val="es-ES"/>
        </w:rPr>
        <w:t xml:space="preserve">BASES PARA EL OTORGAMIENTO (3).pdf </w:t>
      </w:r>
      <w:r w:rsidRPr="00766EA0">
        <w:rPr>
          <w:rFonts w:eastAsia="Arial Unicode MS" w:cs="Arial"/>
          <w:bCs/>
          <w:lang w:val="es-ES"/>
        </w:rPr>
        <w:t>Documento que contiene las Bases para el otorgamiento del estímulo económico extraordinario para trabajadoras y trabajadores docentes del CONALEP Estado de México.</w:t>
      </w:r>
    </w:p>
    <w:p w14:paraId="5F74833D" w14:textId="77777777" w:rsidR="00A53DB2" w:rsidRPr="00766EA0" w:rsidRDefault="00A53DB2" w:rsidP="00766EA0">
      <w:pPr>
        <w:rPr>
          <w:rFonts w:eastAsia="Arial Unicode MS" w:cs="Arial"/>
          <w:lang w:val="es-ES"/>
        </w:rPr>
      </w:pPr>
    </w:p>
    <w:p w14:paraId="091C12C7" w14:textId="77777777" w:rsidR="00A53DB2" w:rsidRPr="00766EA0" w:rsidRDefault="00A53DB2" w:rsidP="00766EA0">
      <w:pPr>
        <w:rPr>
          <w:rFonts w:eastAsia="Arial Unicode MS" w:cs="Arial"/>
        </w:rPr>
      </w:pPr>
      <w:r w:rsidRPr="00766EA0">
        <w:rPr>
          <w:rFonts w:eastAsia="Arial Unicode MS" w:cs="Arial"/>
          <w:b/>
          <w:lang w:val="es-ES"/>
        </w:rPr>
        <w:t xml:space="preserve">Respuesta 0001 SAIMEX 22-01-2024 JURÍDICO firma.pdf </w:t>
      </w:r>
      <w:r w:rsidRPr="00766EA0">
        <w:rPr>
          <w:rFonts w:eastAsia="Arial Unicode MS" w:cs="Arial"/>
          <w:bCs/>
          <w:lang w:val="es-ES"/>
        </w:rPr>
        <w:t xml:space="preserve">Archivo emitido por el Jefe de la Unidad Jurídica e Igualdad de Género mediante el cual da respuesta a no de los cuestionamientos hechos por </w:t>
      </w:r>
      <w:r w:rsidRPr="00766EA0">
        <w:rPr>
          <w:rFonts w:eastAsia="Arial Unicode MS" w:cs="Arial"/>
          <w:b/>
          <w:bCs/>
        </w:rPr>
        <w:t xml:space="preserve">LA PARTE RECURRENTE </w:t>
      </w:r>
      <w:r w:rsidRPr="00766EA0">
        <w:rPr>
          <w:rFonts w:eastAsia="Arial Unicode MS" w:cs="Arial"/>
        </w:rPr>
        <w:t>en los términos siguientes:</w:t>
      </w:r>
    </w:p>
    <w:p w14:paraId="15092234" w14:textId="77777777" w:rsidR="00A53DB2" w:rsidRPr="00766EA0" w:rsidRDefault="00A53DB2" w:rsidP="00766EA0">
      <w:pPr>
        <w:rPr>
          <w:rFonts w:eastAsia="Arial Unicode MS" w:cs="Arial"/>
        </w:rPr>
      </w:pPr>
    </w:p>
    <w:p w14:paraId="1A71EA6D" w14:textId="77777777" w:rsidR="00A53DB2" w:rsidRPr="00766EA0" w:rsidRDefault="00A53DB2" w:rsidP="00766EA0">
      <w:pPr>
        <w:rPr>
          <w:rFonts w:eastAsia="Arial Unicode MS" w:cs="Arial"/>
          <w:i/>
          <w:iCs/>
        </w:rPr>
      </w:pPr>
      <w:r w:rsidRPr="00766EA0">
        <w:rPr>
          <w:rFonts w:eastAsia="Arial Unicode MS" w:cs="Arial"/>
          <w:i/>
          <w:iCs/>
        </w:rPr>
        <w:t>“… al punto referente a"...Qué protocolo se sigue para el hostigamiento y acoso se sigue en el plantel</w:t>
      </w:r>
    </w:p>
    <w:p w14:paraId="1F3B20A8" w14:textId="77777777" w:rsidR="00A53DB2" w:rsidRPr="00766EA0" w:rsidRDefault="00A53DB2" w:rsidP="00766EA0">
      <w:pPr>
        <w:rPr>
          <w:rFonts w:eastAsia="Arial Unicode MS" w:cs="Arial"/>
          <w:i/>
          <w:iCs/>
        </w:rPr>
      </w:pPr>
      <w:proofErr w:type="spellStart"/>
      <w:r w:rsidRPr="00766EA0">
        <w:rPr>
          <w:rFonts w:eastAsia="Arial Unicode MS" w:cs="Arial"/>
          <w:i/>
          <w:iCs/>
        </w:rPr>
        <w:t>Tlalnepantia</w:t>
      </w:r>
      <w:proofErr w:type="spellEnd"/>
      <w:r w:rsidRPr="00766EA0">
        <w:rPr>
          <w:rFonts w:eastAsia="Arial Unicode MS" w:cs="Arial"/>
          <w:i/>
          <w:iCs/>
        </w:rPr>
        <w:t xml:space="preserve"> </w:t>
      </w:r>
      <w:proofErr w:type="spellStart"/>
      <w:r w:rsidRPr="00766EA0">
        <w:rPr>
          <w:rFonts w:eastAsia="Arial Unicode MS" w:cs="Arial"/>
          <w:i/>
          <w:iCs/>
        </w:rPr>
        <w:t>Il</w:t>
      </w:r>
      <w:proofErr w:type="spellEnd"/>
      <w:r w:rsidRPr="00766EA0">
        <w:rPr>
          <w:rFonts w:eastAsia="Arial Unicode MS" w:cs="Arial"/>
          <w:i/>
          <w:iCs/>
        </w:rPr>
        <w:t xml:space="preserve"> encentra de los docentes</w:t>
      </w:r>
      <w:proofErr w:type="gramStart"/>
      <w:r w:rsidRPr="00766EA0">
        <w:rPr>
          <w:rFonts w:eastAsia="Arial Unicode MS" w:cs="Arial"/>
          <w:i/>
          <w:iCs/>
        </w:rPr>
        <w:t>?</w:t>
      </w:r>
      <w:proofErr w:type="gramEnd"/>
      <w:r w:rsidRPr="00766EA0">
        <w:rPr>
          <w:rFonts w:eastAsia="Arial Unicode MS" w:cs="Arial"/>
          <w:i/>
          <w:iCs/>
        </w:rPr>
        <w:t>", precisando lo siguiente:</w:t>
      </w:r>
    </w:p>
    <w:p w14:paraId="3A608454" w14:textId="77777777" w:rsidR="00A53DB2" w:rsidRPr="00766EA0" w:rsidRDefault="00A53DB2" w:rsidP="00766EA0">
      <w:pPr>
        <w:rPr>
          <w:rFonts w:eastAsia="Arial Unicode MS" w:cs="Arial"/>
          <w:i/>
          <w:iCs/>
        </w:rPr>
      </w:pPr>
      <w:r w:rsidRPr="00766EA0">
        <w:rPr>
          <w:rFonts w:eastAsia="Arial Unicode MS" w:cs="Arial"/>
          <w:i/>
          <w:iCs/>
        </w:rPr>
        <w:t>Los protocolos denominados Protocolo Para la Prevención y Atención de Violencia Escolar (Acoso</w:t>
      </w:r>
    </w:p>
    <w:p w14:paraId="23C1664E" w14:textId="77777777" w:rsidR="00A53DB2" w:rsidRPr="00766EA0" w:rsidRDefault="00A53DB2" w:rsidP="00766EA0">
      <w:pPr>
        <w:rPr>
          <w:rFonts w:eastAsia="Arial Unicode MS" w:cs="Arial"/>
          <w:i/>
          <w:iCs/>
        </w:rPr>
      </w:pPr>
      <w:r w:rsidRPr="00766EA0">
        <w:rPr>
          <w:rFonts w:eastAsia="Arial Unicode MS" w:cs="Arial"/>
          <w:i/>
          <w:iCs/>
        </w:rPr>
        <w:t xml:space="preserve">Escolar, Maltrato Físico, Verbal y/o Psicológico) o de Abuso Sexual a Educandos de los Planteles del CONALEP Estado de México y el Protocolo para la prevención, atención y sanción del hostigamiento sexual, acoso sexual, hostigamiento laboral y discriminación en el CONALEP Estado de México son información pública y de constante consulta, por lo que se adjuntan los links correspondientes para acceder a dichos ordenamientos, publicados en la </w:t>
      </w:r>
      <w:proofErr w:type="spellStart"/>
      <w:r w:rsidRPr="00766EA0">
        <w:rPr>
          <w:rFonts w:eastAsia="Arial Unicode MS" w:cs="Arial"/>
          <w:i/>
          <w:iCs/>
        </w:rPr>
        <w:t>Normateca</w:t>
      </w:r>
      <w:proofErr w:type="spellEnd"/>
      <w:r w:rsidRPr="00766EA0">
        <w:rPr>
          <w:rFonts w:eastAsia="Arial Unicode MS" w:cs="Arial"/>
          <w:i/>
          <w:iCs/>
        </w:rPr>
        <w:t xml:space="preserve"> Digital de CONALEP Estado de México (https://conalepmex.edu.mx/</w:t>
      </w:r>
      <w:proofErr w:type="spellStart"/>
      <w:r w:rsidRPr="00766EA0">
        <w:rPr>
          <w:rFonts w:eastAsia="Arial Unicode MS" w:cs="Arial"/>
          <w:i/>
          <w:iCs/>
        </w:rPr>
        <w:t>conocenos</w:t>
      </w:r>
      <w:proofErr w:type="spellEnd"/>
      <w:r w:rsidRPr="00766EA0">
        <w:rPr>
          <w:rFonts w:eastAsia="Arial Unicode MS" w:cs="Arial"/>
          <w:i/>
          <w:iCs/>
        </w:rPr>
        <w:t>/normateca.html).”</w:t>
      </w:r>
    </w:p>
    <w:p w14:paraId="5ABE823C" w14:textId="77777777" w:rsidR="00A53DB2" w:rsidRPr="00766EA0" w:rsidRDefault="00A53DB2" w:rsidP="00766EA0">
      <w:pPr>
        <w:rPr>
          <w:rFonts w:eastAsia="Arial Unicode MS" w:cs="Arial"/>
        </w:rPr>
      </w:pPr>
    </w:p>
    <w:p w14:paraId="17FC10B4" w14:textId="028C5ED2" w:rsidR="00A53DB2" w:rsidRPr="00766EA0" w:rsidRDefault="00C84909" w:rsidP="00766EA0">
      <w:pPr>
        <w:rPr>
          <w:rFonts w:eastAsia="Arial Unicode MS" w:cs="Arial"/>
          <w:bCs/>
          <w:lang w:val="es-ES"/>
        </w:rPr>
      </w:pPr>
      <w:hyperlink r:id="rId14" w:history="1">
        <w:proofErr w:type="spellStart"/>
        <w:proofErr w:type="gramStart"/>
        <w:r w:rsidR="00A53DB2" w:rsidRPr="00766EA0">
          <w:rPr>
            <w:rFonts w:eastAsiaTheme="majorEastAsia"/>
            <w:b/>
            <w:lang w:val="es-ES"/>
          </w:rPr>
          <w:t>invitacion</w:t>
        </w:r>
        <w:proofErr w:type="spellEnd"/>
        <w:proofErr w:type="gramEnd"/>
        <w:r w:rsidR="00A53DB2" w:rsidRPr="00766EA0">
          <w:rPr>
            <w:rFonts w:eastAsiaTheme="majorEastAsia"/>
            <w:b/>
            <w:lang w:val="es-ES"/>
          </w:rPr>
          <w:t xml:space="preserve"> de certificaciones (2).pdf</w:t>
        </w:r>
      </w:hyperlink>
      <w:r w:rsidR="00673033" w:rsidRPr="00766EA0">
        <w:rPr>
          <w:rFonts w:eastAsia="Arial Unicode MS" w:cs="Arial"/>
          <w:b/>
          <w:lang w:val="es-ES"/>
        </w:rPr>
        <w:t xml:space="preserve"> </w:t>
      </w:r>
      <w:r w:rsidR="00673033" w:rsidRPr="00766EA0">
        <w:rPr>
          <w:rFonts w:eastAsia="Arial Unicode MS" w:cs="Arial"/>
          <w:bCs/>
          <w:lang w:val="es-ES"/>
        </w:rPr>
        <w:t xml:space="preserve">Documento que contiene el correo electrónico mediante el cual se invita a servidores públicos de </w:t>
      </w:r>
      <w:r w:rsidR="00673033" w:rsidRPr="00766EA0">
        <w:rPr>
          <w:rFonts w:eastAsia="Arial Unicode MS" w:cs="Arial"/>
          <w:b/>
          <w:lang w:val="es-ES"/>
        </w:rPr>
        <w:t xml:space="preserve">SUJETO OBLIGADO </w:t>
      </w:r>
      <w:r w:rsidR="00673033" w:rsidRPr="00766EA0">
        <w:rPr>
          <w:rFonts w:eastAsia="Arial Unicode MS" w:cs="Arial"/>
          <w:bCs/>
          <w:lang w:val="es-ES"/>
        </w:rPr>
        <w:t>a participar en dos procesos de certificación.</w:t>
      </w:r>
    </w:p>
    <w:p w14:paraId="2B11A0C9" w14:textId="77777777" w:rsidR="00A53DB2" w:rsidRPr="00766EA0" w:rsidRDefault="00A53DB2" w:rsidP="00766EA0">
      <w:pPr>
        <w:rPr>
          <w:rFonts w:eastAsia="Arial Unicode MS" w:cs="Arial"/>
        </w:rPr>
      </w:pPr>
    </w:p>
    <w:p w14:paraId="50C4DF72" w14:textId="77777777" w:rsidR="00A53DB2" w:rsidRPr="00766EA0" w:rsidRDefault="00A53DB2" w:rsidP="00766EA0">
      <w:pPr>
        <w:rPr>
          <w:rFonts w:eastAsia="Arial Unicode MS" w:cs="Arial"/>
          <w:bCs/>
          <w:lang w:val="es-ES"/>
        </w:rPr>
      </w:pPr>
      <w:r w:rsidRPr="00766EA0">
        <w:rPr>
          <w:rFonts w:eastAsia="Arial Unicode MS" w:cs="Arial"/>
          <w:b/>
          <w:lang w:val="es-ES"/>
        </w:rPr>
        <w:t>DCEM-4111-2023 BASES PARA OTORGAMIENTO DEL ESTÍMULO.pdf</w:t>
      </w:r>
      <w:r w:rsidRPr="00766EA0">
        <w:rPr>
          <w:rFonts w:eastAsia="Arial Unicode MS" w:cs="Arial"/>
          <w:bCs/>
          <w:lang w:val="es-ES"/>
        </w:rPr>
        <w:t xml:space="preserve"> Archivo que contiene un documento emitido por la Subdirección Académica mediante el cual le informa a los Directores y Directoras que les hacen llegar las bases para el otorgamiento del estímulo económico extraordinario, solicitándoles los </w:t>
      </w:r>
      <w:proofErr w:type="spellStart"/>
      <w:r w:rsidRPr="00766EA0">
        <w:rPr>
          <w:rFonts w:eastAsia="Arial Unicode MS" w:cs="Arial"/>
          <w:bCs/>
          <w:lang w:val="es-ES"/>
        </w:rPr>
        <w:t>requisiten</w:t>
      </w:r>
      <w:proofErr w:type="spellEnd"/>
      <w:r w:rsidRPr="00766EA0">
        <w:rPr>
          <w:rFonts w:eastAsia="Arial Unicode MS" w:cs="Arial"/>
          <w:bCs/>
          <w:lang w:val="es-ES"/>
        </w:rPr>
        <w:t>.</w:t>
      </w:r>
    </w:p>
    <w:p w14:paraId="0DDE499E" w14:textId="77777777" w:rsidR="00A53DB2" w:rsidRPr="00766EA0" w:rsidRDefault="00A53DB2" w:rsidP="00766EA0">
      <w:pPr>
        <w:rPr>
          <w:rFonts w:eastAsia="Arial Unicode MS" w:cs="Arial"/>
          <w:lang w:val="es-ES"/>
        </w:rPr>
      </w:pPr>
    </w:p>
    <w:p w14:paraId="289BC976" w14:textId="77777777" w:rsidR="00A53DB2" w:rsidRPr="00766EA0" w:rsidRDefault="00A53DB2" w:rsidP="00766EA0">
      <w:pPr>
        <w:rPr>
          <w:rFonts w:eastAsia="Arial Unicode MS" w:cs="Arial"/>
          <w:b/>
          <w:lang w:val="es-ES"/>
        </w:rPr>
      </w:pPr>
      <w:r w:rsidRPr="00766EA0">
        <w:rPr>
          <w:rFonts w:eastAsia="Arial Unicode MS" w:cs="Arial"/>
          <w:b/>
          <w:lang w:val="es-ES"/>
        </w:rPr>
        <w:t>3RA REUNION DE ACADEMIA 2023.pdf</w:t>
      </w:r>
      <w:r w:rsidRPr="00766EA0">
        <w:rPr>
          <w:rFonts w:eastAsia="Arial Unicode MS" w:cs="Arial"/>
          <w:bCs/>
          <w:lang w:val="es-ES"/>
        </w:rPr>
        <w:t xml:space="preserve"> Documento que contiene la tercera reunión académica con el fin de atender el cuestionamiento consistente en “</w:t>
      </w:r>
      <w:r w:rsidRPr="00766EA0">
        <w:rPr>
          <w:rFonts w:eastAsia="Arial Unicode MS" w:cs="Arial"/>
          <w:i/>
          <w:iCs/>
        </w:rPr>
        <w:t>Todas las minutas de este semestre selladas y firmadas por el Jefe de Formación Técnica de cada academia así como la elección de coordinador”</w:t>
      </w:r>
    </w:p>
    <w:p w14:paraId="2AD27AF8" w14:textId="77777777" w:rsidR="00A53DB2" w:rsidRPr="00766EA0" w:rsidRDefault="00A53DB2" w:rsidP="00766EA0">
      <w:pPr>
        <w:rPr>
          <w:rFonts w:eastAsia="Arial Unicode MS" w:cs="Arial"/>
          <w:lang w:val="es-ES"/>
        </w:rPr>
      </w:pPr>
    </w:p>
    <w:p w14:paraId="63C49B39" w14:textId="2422C34F" w:rsidR="00A53DB2" w:rsidRPr="00766EA0" w:rsidRDefault="00C84909" w:rsidP="00766EA0">
      <w:pPr>
        <w:rPr>
          <w:rFonts w:eastAsiaTheme="majorEastAsia"/>
          <w:bCs/>
          <w:lang w:val="es-ES"/>
        </w:rPr>
      </w:pPr>
      <w:hyperlink r:id="rId15" w:history="1">
        <w:r w:rsidR="00A53DB2" w:rsidRPr="00766EA0">
          <w:rPr>
            <w:rFonts w:eastAsiaTheme="majorEastAsia"/>
            <w:b/>
            <w:lang w:val="es-ES"/>
          </w:rPr>
          <w:t>Plan de Acciones Correctivas ECCO 2023 Tlalne_2 (1).pdf</w:t>
        </w:r>
      </w:hyperlink>
      <w:r w:rsidR="00165F2E" w:rsidRPr="00766EA0">
        <w:rPr>
          <w:rFonts w:eastAsiaTheme="majorEastAsia"/>
          <w:b/>
          <w:lang w:val="es-ES"/>
        </w:rPr>
        <w:t xml:space="preserve"> </w:t>
      </w:r>
      <w:r w:rsidR="00165F2E" w:rsidRPr="00766EA0">
        <w:rPr>
          <w:rFonts w:eastAsiaTheme="majorEastAsia"/>
          <w:bCs/>
          <w:lang w:val="es-ES"/>
        </w:rPr>
        <w:t>Documento que contiene el Plan de Acciones Correctivas.</w:t>
      </w:r>
    </w:p>
    <w:p w14:paraId="547C3C5B" w14:textId="77777777" w:rsidR="00A53DB2" w:rsidRPr="00766EA0" w:rsidRDefault="00A53DB2" w:rsidP="00766EA0">
      <w:pPr>
        <w:rPr>
          <w:rFonts w:eastAsia="Arial Unicode MS" w:cs="Arial"/>
          <w:lang w:val="es-ES"/>
        </w:rPr>
      </w:pPr>
    </w:p>
    <w:p w14:paraId="533BDA29" w14:textId="77777777" w:rsidR="00A53DB2" w:rsidRPr="00766EA0" w:rsidRDefault="00A53DB2" w:rsidP="00766EA0">
      <w:pPr>
        <w:rPr>
          <w:rFonts w:eastAsia="Arial Unicode MS" w:cs="Arial"/>
          <w:bCs/>
        </w:rPr>
      </w:pPr>
      <w:r w:rsidRPr="00766EA0">
        <w:rPr>
          <w:rFonts w:eastAsia="Arial Unicode MS" w:cs="Arial"/>
          <w:b/>
        </w:rPr>
        <w:t xml:space="preserve">DCEM-2258-2023.pdf </w:t>
      </w:r>
      <w:r w:rsidRPr="00766EA0">
        <w:rPr>
          <w:rFonts w:eastAsia="Arial Unicode MS" w:cs="Arial"/>
          <w:bCs/>
        </w:rPr>
        <w:t>Archivo emitido por el jefe de la UIPPE mediante el cual se hizo del conocimiento la realización de la “Encuesta de Clima y Cultura Organizacional.</w:t>
      </w:r>
    </w:p>
    <w:p w14:paraId="35102597" w14:textId="77777777" w:rsidR="00A53DB2" w:rsidRPr="00766EA0" w:rsidRDefault="00A53DB2" w:rsidP="00766EA0">
      <w:pPr>
        <w:rPr>
          <w:rFonts w:eastAsia="Arial Unicode MS" w:cs="Arial"/>
        </w:rPr>
      </w:pPr>
    </w:p>
    <w:p w14:paraId="5C266420" w14:textId="77777777" w:rsidR="00A53DB2" w:rsidRPr="00766EA0" w:rsidRDefault="00A53DB2" w:rsidP="00766EA0">
      <w:pPr>
        <w:rPr>
          <w:rFonts w:eastAsia="Arial Unicode MS" w:cs="Arial"/>
          <w:bCs/>
          <w:lang w:val="es-ES"/>
        </w:rPr>
      </w:pPr>
      <w:r w:rsidRPr="00766EA0">
        <w:rPr>
          <w:rFonts w:eastAsia="Arial Unicode MS" w:cs="Arial"/>
          <w:b/>
          <w:lang w:val="es-ES"/>
        </w:rPr>
        <w:t xml:space="preserve">DCEM-2808-2023 DOCENTES CONSIDERADOS PARA SER EVALUADOS PEVIDD (2).pdf </w:t>
      </w:r>
      <w:r w:rsidRPr="00766EA0">
        <w:rPr>
          <w:rFonts w:eastAsia="Arial Unicode MS" w:cs="Arial"/>
          <w:bCs/>
          <w:lang w:val="es-ES"/>
        </w:rPr>
        <w:t>Archivo que contiene un documento emitido por la Encargada del Despacho de la Dirección General mediante el cual le informa a los Directores y Directoras información referente al Programa de Evaluación Integral del Desempeño Docente (PEVID)</w:t>
      </w:r>
    </w:p>
    <w:p w14:paraId="035DB4D6" w14:textId="77777777" w:rsidR="00A53DB2" w:rsidRPr="00766EA0" w:rsidRDefault="00A53DB2" w:rsidP="00766EA0">
      <w:pPr>
        <w:rPr>
          <w:rFonts w:eastAsia="Arial Unicode MS" w:cs="Arial"/>
          <w:lang w:val="es-ES"/>
        </w:rPr>
      </w:pPr>
    </w:p>
    <w:p w14:paraId="6020B5FB" w14:textId="4DAB5E00" w:rsidR="00A53DB2" w:rsidRPr="00766EA0" w:rsidRDefault="00C84909" w:rsidP="00766EA0">
      <w:pPr>
        <w:rPr>
          <w:rFonts w:eastAsiaTheme="majorEastAsia"/>
          <w:b/>
          <w:lang w:val="es-ES"/>
        </w:rPr>
      </w:pPr>
      <w:hyperlink r:id="rId16" w:history="1">
        <w:proofErr w:type="gramStart"/>
        <w:r w:rsidR="00A53DB2" w:rsidRPr="00766EA0">
          <w:rPr>
            <w:rFonts w:eastAsiaTheme="majorEastAsia"/>
            <w:b/>
            <w:lang w:val="es-ES"/>
          </w:rPr>
          <w:t>correo</w:t>
        </w:r>
        <w:proofErr w:type="gramEnd"/>
        <w:r w:rsidR="00A53DB2" w:rsidRPr="00766EA0">
          <w:rPr>
            <w:rFonts w:eastAsiaTheme="majorEastAsia"/>
            <w:b/>
            <w:lang w:val="es-ES"/>
          </w:rPr>
          <w:t xml:space="preserve"> de </w:t>
        </w:r>
        <w:proofErr w:type="spellStart"/>
        <w:r w:rsidR="00A53DB2" w:rsidRPr="00766EA0">
          <w:rPr>
            <w:rFonts w:eastAsiaTheme="majorEastAsia"/>
            <w:b/>
            <w:lang w:val="es-ES"/>
          </w:rPr>
          <w:t>estimulo</w:t>
        </w:r>
        <w:proofErr w:type="spellEnd"/>
        <w:r w:rsidR="00A53DB2" w:rsidRPr="00766EA0">
          <w:rPr>
            <w:rFonts w:eastAsiaTheme="majorEastAsia"/>
            <w:b/>
            <w:lang w:val="es-ES"/>
          </w:rPr>
          <w:t xml:space="preserve"> a docentes (2).pdf</w:t>
        </w:r>
      </w:hyperlink>
      <w:r w:rsidR="00B570F8" w:rsidRPr="00766EA0">
        <w:rPr>
          <w:rFonts w:eastAsia="Arial Unicode MS" w:cs="Arial"/>
          <w:bCs/>
          <w:lang w:val="es-ES"/>
        </w:rPr>
        <w:t xml:space="preserve"> Documento que contiene el correo electrónico mediante el cual se comparte a servidores públicos de </w:t>
      </w:r>
      <w:r w:rsidR="00B570F8" w:rsidRPr="00766EA0">
        <w:rPr>
          <w:rFonts w:eastAsia="Arial Unicode MS" w:cs="Arial"/>
          <w:b/>
          <w:lang w:val="es-ES"/>
        </w:rPr>
        <w:t xml:space="preserve">SUJETO OBLIGADO </w:t>
      </w:r>
      <w:r w:rsidR="00B570F8" w:rsidRPr="00766EA0">
        <w:rPr>
          <w:rFonts w:eastAsia="Arial Unicode MS" w:cs="Arial"/>
          <w:bCs/>
          <w:lang w:val="es-ES"/>
        </w:rPr>
        <w:t>las bases para el estímulo económico.</w:t>
      </w:r>
    </w:p>
    <w:p w14:paraId="76EEE133" w14:textId="61303496" w:rsidR="00A53DB2" w:rsidRPr="00766EA0" w:rsidRDefault="00C84909" w:rsidP="00766EA0">
      <w:pPr>
        <w:rPr>
          <w:rFonts w:eastAsiaTheme="majorEastAsia"/>
          <w:b/>
          <w:lang w:val="es-ES"/>
        </w:rPr>
      </w:pPr>
      <w:hyperlink r:id="rId17" w:history="1">
        <w:r w:rsidR="00A53DB2" w:rsidRPr="00766EA0">
          <w:rPr>
            <w:rFonts w:eastAsiaTheme="majorEastAsia"/>
            <w:b/>
            <w:lang w:val="es-ES"/>
          </w:rPr>
          <w:br/>
          <w:t>RESPUESTA SOLICITUD 01 2024.pdf</w:t>
        </w:r>
      </w:hyperlink>
      <w:r w:rsidR="00B570F8" w:rsidRPr="00766EA0">
        <w:rPr>
          <w:rFonts w:eastAsiaTheme="majorEastAsia"/>
          <w:b/>
          <w:lang w:val="es-ES"/>
        </w:rPr>
        <w:t xml:space="preserve"> </w:t>
      </w:r>
      <w:r w:rsidR="00FE3414" w:rsidRPr="00766EA0">
        <w:rPr>
          <w:rFonts w:eastAsiaTheme="majorEastAsia"/>
          <w:b/>
          <w:lang w:val="es-ES"/>
        </w:rPr>
        <w:t>Documento que contiene la respuesta a los puntos impugnados por la parte recurrente.</w:t>
      </w:r>
    </w:p>
    <w:p w14:paraId="3DFE5E35" w14:textId="77777777" w:rsidR="00A53DB2" w:rsidRPr="00766EA0" w:rsidRDefault="00A53DB2" w:rsidP="00766EA0">
      <w:pPr>
        <w:rPr>
          <w:rFonts w:eastAsiaTheme="majorEastAsia"/>
          <w:lang w:val="es-ES"/>
        </w:rPr>
      </w:pPr>
    </w:p>
    <w:p w14:paraId="1145903A" w14:textId="77777777" w:rsidR="00A53DB2" w:rsidRPr="00766EA0" w:rsidRDefault="00A53DB2" w:rsidP="00766EA0">
      <w:pPr>
        <w:rPr>
          <w:rFonts w:eastAsia="Arial Unicode MS" w:cs="Arial"/>
          <w:bCs/>
        </w:rPr>
      </w:pPr>
      <w:r w:rsidRPr="00766EA0">
        <w:rPr>
          <w:rFonts w:eastAsia="Arial Unicode MS" w:cs="Arial"/>
          <w:b/>
        </w:rPr>
        <w:t xml:space="preserve">0001-CONALEP-IP-2024.pdf </w:t>
      </w:r>
      <w:r w:rsidRPr="00766EA0">
        <w:rPr>
          <w:rFonts w:eastAsia="Arial Unicode MS" w:cs="Arial"/>
          <w:bCs/>
        </w:rPr>
        <w:t xml:space="preserve">Documento que contiene la respuesta del cuestionamiento </w:t>
      </w:r>
      <w:r w:rsidRPr="00766EA0">
        <w:rPr>
          <w:rFonts w:eastAsia="Arial Unicode MS" w:cs="Arial"/>
          <w:bCs/>
          <w:i/>
          <w:iCs/>
        </w:rPr>
        <w:t xml:space="preserve">“Cuantos vales se mandaron desde el </w:t>
      </w:r>
      <w:proofErr w:type="spellStart"/>
      <w:proofErr w:type="gramStart"/>
      <w:r w:rsidRPr="00766EA0">
        <w:rPr>
          <w:rFonts w:eastAsia="Arial Unicode MS" w:cs="Arial"/>
          <w:bCs/>
          <w:i/>
          <w:iCs/>
        </w:rPr>
        <w:t>mas</w:t>
      </w:r>
      <w:proofErr w:type="spellEnd"/>
      <w:proofErr w:type="gramEnd"/>
      <w:r w:rsidRPr="00766EA0">
        <w:rPr>
          <w:rFonts w:eastAsia="Arial Unicode MS" w:cs="Arial"/>
          <w:bCs/>
          <w:i/>
          <w:iCs/>
        </w:rPr>
        <w:t xml:space="preserve"> bajo al </w:t>
      </w:r>
      <w:proofErr w:type="spellStart"/>
      <w:r w:rsidRPr="00766EA0">
        <w:rPr>
          <w:rFonts w:eastAsia="Arial Unicode MS" w:cs="Arial"/>
          <w:bCs/>
          <w:i/>
          <w:iCs/>
        </w:rPr>
        <w:t>mas</w:t>
      </w:r>
      <w:proofErr w:type="spellEnd"/>
      <w:r w:rsidRPr="00766EA0">
        <w:rPr>
          <w:rFonts w:eastAsia="Arial Unicode MS" w:cs="Arial"/>
          <w:bCs/>
          <w:i/>
          <w:iCs/>
        </w:rPr>
        <w:t xml:space="preserve"> alto por cada monto que va aproximadamente de 5000 a 8000 (Especificar cuantos de cada uno)”</w:t>
      </w:r>
    </w:p>
    <w:p w14:paraId="1BF753ED" w14:textId="77777777" w:rsidR="00A53DB2" w:rsidRPr="00766EA0" w:rsidRDefault="00A53DB2" w:rsidP="00766EA0">
      <w:pPr>
        <w:rPr>
          <w:rFonts w:eastAsia="Arial Unicode MS" w:cs="Arial"/>
        </w:rPr>
      </w:pPr>
    </w:p>
    <w:p w14:paraId="6EFEEA34" w14:textId="77777777" w:rsidR="00A53DB2" w:rsidRPr="00766EA0" w:rsidRDefault="00A53DB2" w:rsidP="00766EA0">
      <w:pPr>
        <w:rPr>
          <w:rFonts w:eastAsia="Arial Unicode MS" w:cs="Arial"/>
          <w:b/>
          <w:i/>
          <w:iCs/>
          <w:lang w:val="es-ES"/>
        </w:rPr>
      </w:pPr>
      <w:r w:rsidRPr="00766EA0">
        <w:rPr>
          <w:rFonts w:eastAsia="Arial Unicode MS" w:cs="Arial"/>
          <w:b/>
          <w:lang w:val="es-ES"/>
        </w:rPr>
        <w:t xml:space="preserve">1RA REUNION DE ACADEMIA 2023.pdf </w:t>
      </w:r>
      <w:r w:rsidRPr="00766EA0">
        <w:rPr>
          <w:rFonts w:eastAsia="Arial Unicode MS" w:cs="Arial"/>
          <w:bCs/>
          <w:lang w:val="es-ES"/>
        </w:rPr>
        <w:t>Documento que contiene la primera reunión académica con el fin de atender el cuestionamiento consistente en “</w:t>
      </w:r>
      <w:r w:rsidRPr="00766EA0">
        <w:rPr>
          <w:rFonts w:eastAsia="Arial Unicode MS" w:cs="Arial"/>
          <w:i/>
          <w:iCs/>
        </w:rPr>
        <w:t>Todas las minutas de este semestre selladas y firmadas por el Jefe de Formación Técnica de cada academia así como la elección de coordinador”</w:t>
      </w:r>
    </w:p>
    <w:p w14:paraId="6E68FED3" w14:textId="77777777" w:rsidR="00A53DB2" w:rsidRPr="00766EA0" w:rsidRDefault="00A53DB2" w:rsidP="00766EA0">
      <w:pPr>
        <w:rPr>
          <w:rFonts w:eastAsia="Arial Unicode MS" w:cs="Arial"/>
          <w:lang w:val="es-ES"/>
        </w:rPr>
      </w:pPr>
    </w:p>
    <w:p w14:paraId="310A73BD" w14:textId="77777777" w:rsidR="00A53DB2" w:rsidRPr="00766EA0" w:rsidRDefault="00A53DB2" w:rsidP="00766EA0">
      <w:pPr>
        <w:rPr>
          <w:rFonts w:eastAsia="Arial Unicode MS" w:cs="Arial"/>
          <w:b/>
          <w:lang w:val="es-ES"/>
        </w:rPr>
      </w:pPr>
      <w:r w:rsidRPr="00766EA0">
        <w:rPr>
          <w:rFonts w:eastAsia="Arial Unicode MS" w:cs="Arial"/>
          <w:b/>
          <w:lang w:val="es-ES"/>
        </w:rPr>
        <w:t>2DA REUNION DE ACADEMIA 2023.pdf</w:t>
      </w:r>
      <w:r w:rsidRPr="00766EA0">
        <w:rPr>
          <w:rFonts w:eastAsia="Arial Unicode MS" w:cs="Arial"/>
          <w:bCs/>
          <w:lang w:val="es-ES"/>
        </w:rPr>
        <w:t xml:space="preserve"> Documento que contiene la segunda reunión académica con el fin de atender el cuestionamiento consistente en “</w:t>
      </w:r>
      <w:r w:rsidRPr="00766EA0">
        <w:rPr>
          <w:rFonts w:eastAsia="Arial Unicode MS" w:cs="Arial"/>
          <w:i/>
          <w:iCs/>
        </w:rPr>
        <w:t>Todas las minutas de este semestre selladas y firmadas por el Jefe de Formación Técnica de cada academia así como la elección de coordinador”</w:t>
      </w:r>
    </w:p>
    <w:p w14:paraId="5272E410" w14:textId="77777777" w:rsidR="00A53DB2" w:rsidRPr="00766EA0" w:rsidRDefault="00A53DB2" w:rsidP="00766EA0">
      <w:pPr>
        <w:rPr>
          <w:rFonts w:eastAsia="Arial Unicode MS" w:cs="Arial"/>
          <w:lang w:val="es-ES"/>
        </w:rPr>
      </w:pPr>
    </w:p>
    <w:p w14:paraId="3847D3CE" w14:textId="70654EAE" w:rsidR="00A53DB2" w:rsidRPr="00766EA0" w:rsidRDefault="00A53DB2" w:rsidP="00766EA0">
      <w:pPr>
        <w:rPr>
          <w:rFonts w:eastAsia="Arial Unicode MS" w:cs="Arial"/>
          <w:bCs/>
          <w:lang w:val="es-ES"/>
        </w:rPr>
      </w:pPr>
      <w:r w:rsidRPr="00766EA0">
        <w:rPr>
          <w:rFonts w:eastAsia="Arial Unicode MS" w:cs="Arial"/>
          <w:b/>
          <w:lang w:val="es-ES"/>
        </w:rPr>
        <w:t xml:space="preserve">FORMATO DE PUNTAJE DE ESTIMULO 1.23.24.pdf </w:t>
      </w:r>
      <w:r w:rsidRPr="00766EA0">
        <w:rPr>
          <w:rFonts w:eastAsia="Arial Unicode MS" w:cs="Arial"/>
          <w:bCs/>
          <w:lang w:val="es-ES"/>
        </w:rPr>
        <w:t>Documento que contiene el formato de evaluación al desempeño docente para el otorgamiento de estímulo económico diciembre 2023</w:t>
      </w:r>
      <w:r w:rsidR="00FE3414" w:rsidRPr="00766EA0">
        <w:rPr>
          <w:rFonts w:eastAsia="Arial Unicode MS" w:cs="Arial"/>
          <w:bCs/>
          <w:lang w:val="es-ES"/>
        </w:rPr>
        <w:t>, mismo que no fue puesto a la vista por contener datos susceptibles de clasificarse como confidenciales.</w:t>
      </w:r>
    </w:p>
    <w:p w14:paraId="755B7730" w14:textId="4CF77FCE" w:rsidR="00664420" w:rsidRPr="00766EA0" w:rsidRDefault="00112739" w:rsidP="00766EA0">
      <w:pPr>
        <w:pStyle w:val="Ttulo3"/>
        <w:rPr>
          <w:lang w:val="es-ES"/>
        </w:rPr>
      </w:pPr>
      <w:bookmarkStart w:id="13" w:name="_Toc181786423"/>
      <w:r w:rsidRPr="00766EA0">
        <w:rPr>
          <w:rFonts w:eastAsia="Calibri"/>
          <w:bCs/>
          <w:lang w:eastAsia="en-US"/>
        </w:rPr>
        <w:lastRenderedPageBreak/>
        <w:t>e</w:t>
      </w:r>
      <w:r w:rsidR="00664420" w:rsidRPr="00766EA0">
        <w:rPr>
          <w:rFonts w:eastAsia="Calibri"/>
          <w:bCs/>
          <w:lang w:eastAsia="en-US"/>
        </w:rPr>
        <w:t>)</w:t>
      </w:r>
      <w:r w:rsidR="00664420" w:rsidRPr="00766EA0">
        <w:t xml:space="preserve"> </w:t>
      </w:r>
      <w:r w:rsidR="00865CF4" w:rsidRPr="00766EA0">
        <w:rPr>
          <w:lang w:val="es-ES"/>
        </w:rPr>
        <w:t>Manifestaciones de la Parte Recurrente</w:t>
      </w:r>
      <w:bookmarkEnd w:id="13"/>
    </w:p>
    <w:p w14:paraId="4E8AF011" w14:textId="77777777" w:rsidR="00865CF4" w:rsidRPr="00766EA0" w:rsidRDefault="00865CF4" w:rsidP="00766EA0">
      <w:pPr>
        <w:rPr>
          <w:rFonts w:eastAsia="Arial Unicode MS" w:cs="Arial"/>
        </w:rPr>
      </w:pPr>
      <w:r w:rsidRPr="00766EA0">
        <w:rPr>
          <w:rFonts w:cs="Tahoma"/>
          <w:b/>
          <w:szCs w:val="24"/>
        </w:rPr>
        <w:t xml:space="preserve">LA PARTE RECURRENTE </w:t>
      </w:r>
      <w:r w:rsidRPr="00766EA0">
        <w:rPr>
          <w:rFonts w:eastAsia="Arial Unicode MS" w:cs="Arial"/>
        </w:rPr>
        <w:t>no realizó manifestación alguna dentro del término legalmente concedido para tal efecto, ni presentó pruebas o alegatos.</w:t>
      </w:r>
    </w:p>
    <w:p w14:paraId="43289D82" w14:textId="77777777" w:rsidR="00865CF4" w:rsidRPr="00766EA0" w:rsidRDefault="00865CF4" w:rsidP="00766EA0">
      <w:pPr>
        <w:rPr>
          <w:rFonts w:eastAsia="Arial Unicode MS" w:cs="Arial"/>
        </w:rPr>
      </w:pPr>
    </w:p>
    <w:p w14:paraId="6B09022E" w14:textId="5EFB52B1" w:rsidR="00664420" w:rsidRPr="00766EA0" w:rsidRDefault="00112739" w:rsidP="00766EA0">
      <w:pPr>
        <w:pStyle w:val="Ttulo3"/>
        <w:rPr>
          <w:rFonts w:eastAsia="Calibri"/>
        </w:rPr>
      </w:pPr>
      <w:bookmarkStart w:id="14" w:name="_Toc181786424"/>
      <w:r w:rsidRPr="00766EA0">
        <w:rPr>
          <w:rFonts w:eastAsia="Calibri"/>
        </w:rPr>
        <w:t>f</w:t>
      </w:r>
      <w:r w:rsidR="00664420" w:rsidRPr="00766EA0">
        <w:rPr>
          <w:rFonts w:eastAsia="Calibri"/>
        </w:rPr>
        <w:t>) Ampliación de plazo</w:t>
      </w:r>
      <w:r w:rsidR="00865CF4" w:rsidRPr="00766EA0">
        <w:rPr>
          <w:rFonts w:eastAsia="Calibri"/>
        </w:rPr>
        <w:t xml:space="preserve"> para resolver el Recurso de Revisión</w:t>
      </w:r>
      <w:bookmarkEnd w:id="14"/>
    </w:p>
    <w:p w14:paraId="10B20CA8" w14:textId="2A5CC69B" w:rsidR="00664420" w:rsidRPr="00766EA0" w:rsidRDefault="00865CF4" w:rsidP="00766EA0">
      <w:pPr>
        <w:tabs>
          <w:tab w:val="left" w:pos="3261"/>
        </w:tabs>
        <w:rPr>
          <w:rFonts w:eastAsia="Calibri" w:cs="Tahoma"/>
          <w:szCs w:val="22"/>
        </w:rPr>
      </w:pPr>
      <w:r w:rsidRPr="00766EA0">
        <w:rPr>
          <w:rFonts w:eastAsia="Calibri" w:cs="Tahoma"/>
          <w:szCs w:val="22"/>
        </w:rPr>
        <w:t xml:space="preserve">Con fundamento en lo dispuesto en el artículo 181, párrafo tercero, de la Ley de Transparencia y Acceso a la Información Pública del Estado de México y Municipios, </w:t>
      </w:r>
      <w:r w:rsidRPr="00766EA0">
        <w:rPr>
          <w:rFonts w:eastAsia="Calibri" w:cs="Tahoma"/>
          <w:b/>
          <w:bCs/>
          <w:szCs w:val="22"/>
        </w:rPr>
        <w:t>e</w:t>
      </w:r>
      <w:r w:rsidR="00664420" w:rsidRPr="00766EA0">
        <w:rPr>
          <w:rFonts w:eastAsia="Calibri" w:cs="Tahoma"/>
          <w:b/>
          <w:bCs/>
          <w:szCs w:val="22"/>
        </w:rPr>
        <w:t xml:space="preserve">l </w:t>
      </w:r>
      <w:r w:rsidR="00112739" w:rsidRPr="00766EA0">
        <w:rPr>
          <w:rFonts w:eastAsia="Calibri" w:cs="Tahoma"/>
          <w:b/>
          <w:bCs/>
          <w:szCs w:val="22"/>
        </w:rPr>
        <w:t>ocho</w:t>
      </w:r>
      <w:r w:rsidR="00664420" w:rsidRPr="00766EA0">
        <w:rPr>
          <w:rFonts w:eastAsia="Calibri" w:cs="Tahoma"/>
          <w:b/>
          <w:bCs/>
          <w:szCs w:val="22"/>
        </w:rPr>
        <w:t xml:space="preserve"> de </w:t>
      </w:r>
      <w:r w:rsidR="00112739" w:rsidRPr="00766EA0">
        <w:rPr>
          <w:rFonts w:eastAsia="Calibri" w:cs="Tahoma"/>
          <w:b/>
          <w:bCs/>
          <w:szCs w:val="22"/>
        </w:rPr>
        <w:t>abril</w:t>
      </w:r>
      <w:r w:rsidR="00664420" w:rsidRPr="00766EA0">
        <w:rPr>
          <w:rFonts w:eastAsia="Calibri" w:cs="Tahoma"/>
          <w:b/>
          <w:bCs/>
          <w:szCs w:val="22"/>
        </w:rPr>
        <w:t xml:space="preserve"> de dos mil </w:t>
      </w:r>
      <w:r w:rsidR="000605CC" w:rsidRPr="00766EA0">
        <w:rPr>
          <w:rFonts w:eastAsia="Calibri" w:cs="Tahoma"/>
          <w:b/>
          <w:bCs/>
          <w:szCs w:val="22"/>
        </w:rPr>
        <w:t xml:space="preserve">veinticuatro </w:t>
      </w:r>
      <w:r w:rsidR="005723CB" w:rsidRPr="00766EA0">
        <w:rPr>
          <w:rFonts w:eastAsia="Calibri" w:cs="Tahoma"/>
          <w:szCs w:val="22"/>
        </w:rPr>
        <w:t xml:space="preserve">se </w:t>
      </w:r>
      <w:r w:rsidR="00664420" w:rsidRPr="00766EA0">
        <w:rPr>
          <w:rFonts w:eastAsia="Calibri" w:cs="Tahoma"/>
          <w:szCs w:val="22"/>
        </w:rPr>
        <w:t xml:space="preserve">acordó ampliar por un periodo razonable el plazo para resolver el </w:t>
      </w:r>
      <w:r w:rsidR="005723CB" w:rsidRPr="00766EA0">
        <w:rPr>
          <w:rFonts w:eastAsia="Calibri" w:cs="Tahoma"/>
          <w:szCs w:val="22"/>
        </w:rPr>
        <w:t xml:space="preserve">presente </w:t>
      </w:r>
      <w:r w:rsidR="00664420" w:rsidRPr="00766EA0">
        <w:rPr>
          <w:rFonts w:eastAsia="Calibri" w:cs="Tahoma"/>
          <w:szCs w:val="22"/>
        </w:rPr>
        <w:t>Recurso de Revisión</w:t>
      </w:r>
      <w:r w:rsidR="00606A65" w:rsidRPr="00766EA0">
        <w:rPr>
          <w:rFonts w:eastAsia="Calibri" w:cs="Tahoma"/>
          <w:szCs w:val="22"/>
        </w:rPr>
        <w:t>.</w:t>
      </w:r>
    </w:p>
    <w:p w14:paraId="199C40A1" w14:textId="77777777" w:rsidR="00664420" w:rsidRPr="00766EA0" w:rsidRDefault="00664420" w:rsidP="00766EA0">
      <w:pPr>
        <w:tabs>
          <w:tab w:val="left" w:pos="3261"/>
        </w:tabs>
        <w:rPr>
          <w:rFonts w:eastAsia="Calibri" w:cs="Tahoma"/>
          <w:szCs w:val="22"/>
        </w:rPr>
      </w:pPr>
    </w:p>
    <w:p w14:paraId="1A6831CA" w14:textId="2E616716" w:rsidR="00664420" w:rsidRPr="00766EA0" w:rsidRDefault="005723CB"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E</w:t>
      </w:r>
      <w:r w:rsidR="00664420" w:rsidRPr="00766EA0">
        <w:rPr>
          <w:rStyle w:val="eop"/>
          <w:rFonts w:cs="Segoe UI"/>
          <w:sz w:val="22"/>
          <w:szCs w:val="22"/>
        </w:rPr>
        <w:t>l plazo para emitir resolución en el presente asunto encuentra justificación en el alto número de recursos de revisión recibidos</w:t>
      </w:r>
      <w:r w:rsidRPr="00766EA0">
        <w:rPr>
          <w:rStyle w:val="eop"/>
          <w:rFonts w:cs="Segoe UI"/>
          <w:sz w:val="22"/>
          <w:szCs w:val="22"/>
        </w:rPr>
        <w:t xml:space="preserve"> por este Instituto</w:t>
      </w:r>
      <w:r w:rsidR="00664420" w:rsidRPr="00766EA0">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120B354B" w14:textId="2CC39431" w:rsidR="00664420" w:rsidRPr="00766EA0" w:rsidRDefault="005723CB"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Es importante</w:t>
      </w:r>
      <w:r w:rsidR="00664420" w:rsidRPr="00766EA0">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163DD970" w14:textId="5C982D0D"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766EA0">
        <w:rPr>
          <w:rStyle w:val="eop"/>
          <w:rFonts w:cs="Segoe UI"/>
          <w:sz w:val="22"/>
          <w:szCs w:val="22"/>
        </w:rPr>
        <w:t xml:space="preserve"> </w:t>
      </w:r>
      <w:r w:rsidRPr="00766EA0">
        <w:rPr>
          <w:rStyle w:val="eop"/>
          <w:rFonts w:cs="Segoe UI"/>
          <w:sz w:val="22"/>
          <w:szCs w:val="22"/>
        </w:rPr>
        <w:t xml:space="preserve">En ese sentido, el legislador </w:t>
      </w:r>
      <w:r w:rsidR="005723CB" w:rsidRPr="00766EA0">
        <w:rPr>
          <w:rStyle w:val="eop"/>
          <w:rFonts w:cs="Segoe UI"/>
          <w:sz w:val="22"/>
          <w:szCs w:val="22"/>
        </w:rPr>
        <w:t>estableció</w:t>
      </w:r>
      <w:r w:rsidRPr="00766EA0">
        <w:rPr>
          <w:rStyle w:val="eop"/>
          <w:rFonts w:cs="Segoe UI"/>
          <w:sz w:val="22"/>
          <w:szCs w:val="22"/>
        </w:rPr>
        <w:t xml:space="preserve"> los términos procesales </w:t>
      </w:r>
      <w:r w:rsidR="005723CB" w:rsidRPr="00766EA0">
        <w:rPr>
          <w:rStyle w:val="eop"/>
          <w:rFonts w:cs="Segoe UI"/>
          <w:sz w:val="22"/>
          <w:szCs w:val="22"/>
        </w:rPr>
        <w:t>de forma general</w:t>
      </w:r>
      <w:r w:rsidRPr="00766EA0">
        <w:rPr>
          <w:rStyle w:val="eop"/>
          <w:rFonts w:cs="Segoe UI"/>
          <w:sz w:val="22"/>
          <w:szCs w:val="22"/>
        </w:rPr>
        <w:t xml:space="preserve">, sin que pudiera prever la variada gama de casos que son resueltos por los órganos jurisdiccionales o </w:t>
      </w:r>
      <w:r w:rsidRPr="00766EA0">
        <w:rPr>
          <w:rStyle w:val="eop"/>
          <w:rFonts w:cs="Segoe UI"/>
          <w:sz w:val="22"/>
          <w:szCs w:val="22"/>
        </w:rPr>
        <w:lastRenderedPageBreak/>
        <w:t>cuasi jurisdiccionales, tanto por la complejidad de los hechos, como por el número de casos que conocen.</w:t>
      </w:r>
    </w:p>
    <w:p w14:paraId="5DCB68D7"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5F81E110" w14:textId="4B11413C"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Por ello, excepcionalmente, si un asunto es resuelto con posterioridad a los plazos señalados por la norma</w:t>
      </w:r>
      <w:r w:rsidR="00BF091A" w:rsidRPr="00766EA0">
        <w:rPr>
          <w:rStyle w:val="eop"/>
          <w:rFonts w:cs="Segoe UI"/>
          <w:sz w:val="22"/>
          <w:szCs w:val="22"/>
        </w:rPr>
        <w:t>,</w:t>
      </w:r>
      <w:r w:rsidRPr="00766EA0">
        <w:rPr>
          <w:rStyle w:val="eop"/>
          <w:rFonts w:cs="Segoe UI"/>
          <w:sz w:val="22"/>
          <w:szCs w:val="22"/>
        </w:rPr>
        <w:t xml:space="preserve"> debe analizarse la razonabilidad del tiempo necesario para su resolución, atentos a los siguientes criterios:</w:t>
      </w:r>
    </w:p>
    <w:p w14:paraId="14A3FE4E"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725FA17E" w14:textId="1C9900DC" w:rsidR="00664420" w:rsidRPr="00766EA0" w:rsidRDefault="00664420" w:rsidP="00766EA0">
      <w:pPr>
        <w:pStyle w:val="paragraph"/>
        <w:spacing w:before="0" w:beforeAutospacing="0" w:after="0" w:afterAutospacing="0"/>
        <w:ind w:left="567" w:right="539"/>
        <w:textAlignment w:val="baseline"/>
        <w:rPr>
          <w:rStyle w:val="eop"/>
          <w:rFonts w:cs="Segoe UI"/>
          <w:sz w:val="22"/>
          <w:szCs w:val="22"/>
        </w:rPr>
      </w:pPr>
      <w:r w:rsidRPr="00766EA0">
        <w:rPr>
          <w:rStyle w:val="eop"/>
          <w:rFonts w:cs="Segoe UI"/>
          <w:b/>
          <w:bCs/>
          <w:sz w:val="22"/>
          <w:szCs w:val="22"/>
        </w:rPr>
        <w:t>Complejidad del asunto:</w:t>
      </w:r>
      <w:r w:rsidRPr="00766EA0">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766EA0" w:rsidRDefault="00664420" w:rsidP="00766EA0">
      <w:pPr>
        <w:pStyle w:val="paragraph"/>
        <w:spacing w:before="0" w:beforeAutospacing="0" w:after="0" w:afterAutospacing="0"/>
        <w:ind w:left="567" w:right="539"/>
        <w:textAlignment w:val="baseline"/>
        <w:rPr>
          <w:rStyle w:val="eop"/>
          <w:rFonts w:cs="Segoe UI"/>
          <w:sz w:val="22"/>
          <w:szCs w:val="22"/>
        </w:rPr>
      </w:pPr>
      <w:r w:rsidRPr="00766EA0">
        <w:rPr>
          <w:rStyle w:val="eop"/>
          <w:rFonts w:cs="Segoe UI"/>
          <w:b/>
          <w:bCs/>
          <w:sz w:val="22"/>
          <w:szCs w:val="22"/>
        </w:rPr>
        <w:t>Actividad Procesal del interesado:</w:t>
      </w:r>
      <w:r w:rsidRPr="00766EA0">
        <w:rPr>
          <w:rStyle w:val="eop"/>
          <w:rFonts w:cs="Segoe UI"/>
          <w:sz w:val="22"/>
          <w:szCs w:val="22"/>
        </w:rPr>
        <w:t xml:space="preserve"> Acciones u omisiones del interesado.</w:t>
      </w:r>
    </w:p>
    <w:p w14:paraId="34F78766" w14:textId="2037AF76" w:rsidR="00664420" w:rsidRPr="00766EA0" w:rsidRDefault="00664420" w:rsidP="00766EA0">
      <w:pPr>
        <w:pStyle w:val="paragraph"/>
        <w:spacing w:before="0" w:beforeAutospacing="0" w:after="0" w:afterAutospacing="0"/>
        <w:ind w:left="567" w:right="539"/>
        <w:textAlignment w:val="baseline"/>
        <w:rPr>
          <w:rStyle w:val="eop"/>
          <w:rFonts w:cs="Segoe UI"/>
          <w:sz w:val="22"/>
          <w:szCs w:val="22"/>
        </w:rPr>
      </w:pPr>
      <w:r w:rsidRPr="00766EA0">
        <w:rPr>
          <w:rStyle w:val="eop"/>
          <w:rFonts w:cs="Segoe UI"/>
          <w:b/>
          <w:bCs/>
          <w:sz w:val="22"/>
          <w:szCs w:val="22"/>
        </w:rPr>
        <w:t>Conducta de la Autoridad:</w:t>
      </w:r>
      <w:r w:rsidRPr="00766EA0">
        <w:rPr>
          <w:rStyle w:val="eop"/>
          <w:rFonts w:cs="Segoe UI"/>
          <w:sz w:val="22"/>
          <w:szCs w:val="22"/>
        </w:rPr>
        <w:t xml:space="preserve"> Las Acciones u omisiones realizadas en el</w:t>
      </w:r>
      <w:r w:rsidR="00BF091A" w:rsidRPr="00766EA0">
        <w:rPr>
          <w:rStyle w:val="eop"/>
          <w:rFonts w:cs="Segoe UI"/>
          <w:sz w:val="22"/>
          <w:szCs w:val="22"/>
        </w:rPr>
        <w:t xml:space="preserve"> </w:t>
      </w:r>
      <w:r w:rsidRPr="00766EA0">
        <w:rPr>
          <w:rStyle w:val="eop"/>
          <w:rFonts w:cs="Segoe UI"/>
          <w:sz w:val="22"/>
          <w:szCs w:val="22"/>
        </w:rPr>
        <w:t>procedimiento. Así como si la autoridad actuó con la debida diligencia.</w:t>
      </w:r>
    </w:p>
    <w:p w14:paraId="17122607" w14:textId="30536F04" w:rsidR="00664420" w:rsidRPr="00766EA0" w:rsidRDefault="00664420" w:rsidP="00766EA0">
      <w:pPr>
        <w:pStyle w:val="paragraph"/>
        <w:spacing w:before="0" w:beforeAutospacing="0" w:after="0" w:afterAutospacing="0"/>
        <w:ind w:left="567" w:right="539"/>
        <w:textAlignment w:val="baseline"/>
        <w:rPr>
          <w:rStyle w:val="eop"/>
          <w:rFonts w:cs="Segoe UI"/>
          <w:sz w:val="22"/>
          <w:szCs w:val="22"/>
        </w:rPr>
      </w:pPr>
      <w:r w:rsidRPr="00766EA0">
        <w:rPr>
          <w:rStyle w:val="eop"/>
          <w:rFonts w:cs="Segoe UI"/>
          <w:b/>
          <w:bCs/>
          <w:sz w:val="22"/>
          <w:szCs w:val="22"/>
        </w:rPr>
        <w:t>La afectación generada en la situación jurídica de la persona involucrada en el proceso:</w:t>
      </w:r>
      <w:r w:rsidRPr="00766EA0">
        <w:rPr>
          <w:rStyle w:val="eop"/>
          <w:rFonts w:cs="Segoe UI"/>
          <w:sz w:val="22"/>
          <w:szCs w:val="22"/>
        </w:rPr>
        <w:t xml:space="preserve"> Violación a sus derechos humanos.</w:t>
      </w:r>
    </w:p>
    <w:p w14:paraId="2E49A972" w14:textId="77777777" w:rsidR="00664420" w:rsidRPr="00766EA0" w:rsidRDefault="00664420" w:rsidP="00766EA0">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35CA93E9"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Argumento que encuentra sustento en la jurisprudencia P</w:t>
      </w:r>
      <w:proofErr w:type="gramStart"/>
      <w:r w:rsidRPr="00766EA0">
        <w:rPr>
          <w:rStyle w:val="eop"/>
          <w:rFonts w:cs="Segoe UI"/>
          <w:sz w:val="22"/>
          <w:szCs w:val="22"/>
        </w:rPr>
        <w:t>./</w:t>
      </w:r>
      <w:proofErr w:type="gramEnd"/>
      <w:r w:rsidRPr="00766EA0">
        <w:rPr>
          <w:rStyle w:val="eop"/>
          <w:rFonts w:cs="Segoe UI"/>
          <w:sz w:val="22"/>
          <w:szCs w:val="22"/>
        </w:rPr>
        <w:t>J. 32/92 emitida por el Pleno de la Suprema Corte de Justicia de la Nación de rubro “</w:t>
      </w:r>
      <w:r w:rsidRPr="00766EA0">
        <w:rPr>
          <w:rStyle w:val="eop"/>
          <w:rFonts w:cs="Segoe UI"/>
          <w:b/>
          <w:bCs/>
          <w:sz w:val="22"/>
          <w:szCs w:val="22"/>
        </w:rPr>
        <w:t xml:space="preserve">TÉRMINOS PROCESALES. PARA DETERMINAR SI UN FUNCIONARIO JUDICIAL ACTUÓ INDEBIDAMENTE POR NO RESPETARLOS SE DEBE ATENDER AL PRESUPUESTO QUE CONSIDERÓ EL </w:t>
      </w:r>
      <w:r w:rsidRPr="00766EA0">
        <w:rPr>
          <w:rStyle w:val="eop"/>
          <w:rFonts w:cs="Segoe UI"/>
          <w:b/>
          <w:bCs/>
          <w:sz w:val="22"/>
          <w:szCs w:val="22"/>
        </w:rPr>
        <w:lastRenderedPageBreak/>
        <w:t>LEGISLADOR AL FIJARLOS Y LAS CARACTERÍSTICAS DEL CASO</w:t>
      </w:r>
      <w:r w:rsidRPr="00766EA0">
        <w:rPr>
          <w:rStyle w:val="eop"/>
          <w:rFonts w:cs="Segoe UI"/>
          <w:sz w:val="22"/>
          <w:szCs w:val="22"/>
        </w:rPr>
        <w:t>.”, visible en la Gaceta del Seminario Judicial de la Federación con el registro digital 205635.</w:t>
      </w:r>
    </w:p>
    <w:p w14:paraId="37992CD5"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0A59C365" w14:textId="5FE746C3"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78B598AB" w14:textId="01D1B1AD"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t>Al respecto</w:t>
      </w:r>
      <w:r w:rsidR="00BF091A" w:rsidRPr="00766EA0">
        <w:rPr>
          <w:rStyle w:val="eop"/>
          <w:rFonts w:cs="Segoe UI"/>
          <w:sz w:val="22"/>
          <w:szCs w:val="22"/>
        </w:rPr>
        <w:t>,</w:t>
      </w:r>
      <w:r w:rsidRPr="00766EA0">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7390FB31" w14:textId="77777777" w:rsidR="00664420" w:rsidRPr="00766EA0" w:rsidRDefault="00664420" w:rsidP="00766EA0">
      <w:pPr>
        <w:pStyle w:val="paragraph"/>
        <w:spacing w:before="0" w:beforeAutospacing="0" w:after="0" w:afterAutospacing="0"/>
        <w:ind w:left="567" w:right="539"/>
        <w:textAlignment w:val="baseline"/>
        <w:rPr>
          <w:rStyle w:val="eop"/>
          <w:rFonts w:cs="Segoe UI"/>
          <w:sz w:val="20"/>
          <w:szCs w:val="20"/>
        </w:rPr>
      </w:pPr>
      <w:r w:rsidRPr="00766EA0">
        <w:rPr>
          <w:rStyle w:val="eop"/>
          <w:rFonts w:cs="Segoe UI"/>
          <w:b/>
          <w:bCs/>
          <w:sz w:val="20"/>
          <w:szCs w:val="20"/>
        </w:rPr>
        <w:t>“PLAZO RAZONABLE PARA RESOLVER. DIMENSIÓN Y EFECTOS DE ESTE CONCEPTO CUANDO SE ADUCE EXCESIVA CARGA DE TRABAJO.”</w:t>
      </w:r>
      <w:r w:rsidRPr="00766EA0">
        <w:rPr>
          <w:rStyle w:val="eop"/>
          <w:rFonts w:cs="Segoe UI"/>
          <w:sz w:val="20"/>
          <w:szCs w:val="20"/>
        </w:rPr>
        <w:t xml:space="preserve"> consultable en el Seminario Judicial de la Federación y su gaceta, con el registro digital 2002351.</w:t>
      </w:r>
    </w:p>
    <w:p w14:paraId="7D07BF4B" w14:textId="77777777" w:rsidR="00BF091A" w:rsidRPr="00766EA0" w:rsidRDefault="00BF091A" w:rsidP="00766EA0">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766EA0" w:rsidRDefault="00664420" w:rsidP="00766EA0">
      <w:pPr>
        <w:pStyle w:val="paragraph"/>
        <w:spacing w:before="0" w:beforeAutospacing="0" w:after="0" w:afterAutospacing="0"/>
        <w:ind w:left="567" w:right="539"/>
        <w:textAlignment w:val="baseline"/>
        <w:rPr>
          <w:rStyle w:val="eop"/>
          <w:rFonts w:cs="Segoe UI"/>
          <w:sz w:val="20"/>
          <w:szCs w:val="20"/>
        </w:rPr>
      </w:pPr>
      <w:r w:rsidRPr="00766EA0">
        <w:rPr>
          <w:rStyle w:val="eop"/>
          <w:rFonts w:cs="Segoe UI"/>
          <w:b/>
          <w:bCs/>
          <w:sz w:val="20"/>
          <w:szCs w:val="20"/>
        </w:rPr>
        <w:t>“PLAZO RAZONABLE PARA RESOLVER. CONCEPTO Y ELEMENTOS QUE LO INTEGRAN A LA LUZ DEL DERECHO INTERNACIONAL DE LOS DERECHOS HUMANOS</w:t>
      </w:r>
      <w:r w:rsidRPr="00766EA0">
        <w:rPr>
          <w:rStyle w:val="eop"/>
          <w:rFonts w:cs="Segoe UI"/>
          <w:sz w:val="20"/>
          <w:szCs w:val="20"/>
        </w:rPr>
        <w:t>.”, visible en el Seminario Judicial de la Federación y su gaceta, con el registro digital 2002350.</w:t>
      </w:r>
    </w:p>
    <w:p w14:paraId="7D4C9515" w14:textId="77777777" w:rsidR="00664420" w:rsidRPr="00766EA0" w:rsidRDefault="00664420" w:rsidP="00766EA0">
      <w:pPr>
        <w:pStyle w:val="paragraph"/>
        <w:spacing w:before="0" w:beforeAutospacing="0" w:after="0" w:afterAutospacing="0"/>
        <w:textAlignment w:val="baseline"/>
        <w:rPr>
          <w:rStyle w:val="eop"/>
          <w:rFonts w:cs="Segoe UI"/>
          <w:sz w:val="22"/>
          <w:szCs w:val="22"/>
        </w:rPr>
      </w:pPr>
    </w:p>
    <w:p w14:paraId="7E0035F8" w14:textId="7BFAED68" w:rsidR="00664420" w:rsidRPr="00766EA0" w:rsidRDefault="00664420" w:rsidP="00766EA0">
      <w:pPr>
        <w:pStyle w:val="paragraph"/>
        <w:spacing w:before="0" w:beforeAutospacing="0" w:after="0" w:afterAutospacing="0"/>
        <w:textAlignment w:val="baseline"/>
        <w:rPr>
          <w:rStyle w:val="eop"/>
          <w:rFonts w:cs="Segoe UI"/>
          <w:sz w:val="22"/>
          <w:szCs w:val="22"/>
        </w:rPr>
      </w:pPr>
      <w:r w:rsidRPr="00766EA0">
        <w:rPr>
          <w:rStyle w:val="eop"/>
          <w:rFonts w:cs="Segoe UI"/>
          <w:sz w:val="22"/>
          <w:szCs w:val="22"/>
        </w:rPr>
        <w:lastRenderedPageBreak/>
        <w:t xml:space="preserve">Por ello, este organismo garante comprometido con la tutela de los derechos humanos </w:t>
      </w:r>
      <w:r w:rsidR="00BF091A" w:rsidRPr="00766EA0">
        <w:rPr>
          <w:rStyle w:val="eop"/>
          <w:rFonts w:cs="Segoe UI"/>
          <w:sz w:val="22"/>
          <w:szCs w:val="22"/>
        </w:rPr>
        <w:t>confiados</w:t>
      </w:r>
      <w:r w:rsidRPr="00766EA0">
        <w:rPr>
          <w:rStyle w:val="eop"/>
          <w:rFonts w:cs="Segoe UI"/>
          <w:sz w:val="22"/>
          <w:szCs w:val="22"/>
        </w:rPr>
        <w:t xml:space="preserve"> señala que este exceso del plazo legal para resolver el asunto resulta de carácter excepcional.</w:t>
      </w:r>
    </w:p>
    <w:p w14:paraId="6923684C" w14:textId="77777777" w:rsidR="00664420" w:rsidRPr="00766EA0" w:rsidRDefault="00664420" w:rsidP="00766EA0">
      <w:pPr>
        <w:rPr>
          <w:rFonts w:cs="Tahoma"/>
          <w:szCs w:val="22"/>
        </w:rPr>
      </w:pPr>
    </w:p>
    <w:p w14:paraId="0E651988" w14:textId="1F2125DF" w:rsidR="00664420" w:rsidRPr="00766EA0" w:rsidRDefault="00112739" w:rsidP="00766EA0">
      <w:pPr>
        <w:pStyle w:val="Ttulo3"/>
      </w:pPr>
      <w:bookmarkStart w:id="15" w:name="_Toc181786425"/>
      <w:r w:rsidRPr="00766EA0">
        <w:t>g</w:t>
      </w:r>
      <w:r w:rsidR="00664420" w:rsidRPr="00766EA0">
        <w:t>) Cierre de instrucción</w:t>
      </w:r>
      <w:bookmarkEnd w:id="15"/>
    </w:p>
    <w:p w14:paraId="79AF95DC" w14:textId="389028A2" w:rsidR="00664420" w:rsidRPr="00766EA0" w:rsidRDefault="00BF091A" w:rsidP="00766EA0">
      <w:r w:rsidRPr="00766EA0">
        <w:rPr>
          <w:rFonts w:cs="Tahoma"/>
          <w:szCs w:val="22"/>
        </w:rPr>
        <w:t>Al no existir diligencias pendientes por desahogar</w:t>
      </w:r>
      <w:r w:rsidRPr="00766EA0">
        <w:rPr>
          <w:rFonts w:cs="Arial"/>
        </w:rPr>
        <w:t xml:space="preserve">, el </w:t>
      </w:r>
      <w:r w:rsidR="00F50118" w:rsidRPr="00766EA0">
        <w:rPr>
          <w:rFonts w:cs="Arial"/>
          <w:b/>
        </w:rPr>
        <w:t>cinco de noviembre</w:t>
      </w:r>
      <w:r w:rsidR="00112739" w:rsidRPr="00766EA0">
        <w:rPr>
          <w:rFonts w:cs="Arial"/>
          <w:b/>
        </w:rPr>
        <w:t xml:space="preserve"> </w:t>
      </w:r>
      <w:r w:rsidRPr="00766EA0">
        <w:rPr>
          <w:rFonts w:cs="Arial"/>
          <w:b/>
        </w:rPr>
        <w:t xml:space="preserve">de dos mil </w:t>
      </w:r>
      <w:r w:rsidR="000605CC" w:rsidRPr="00766EA0">
        <w:rPr>
          <w:rFonts w:cs="Arial"/>
          <w:b/>
        </w:rPr>
        <w:t xml:space="preserve">veinticuatro </w:t>
      </w:r>
      <w:r w:rsidRPr="00766EA0">
        <w:rPr>
          <w:rFonts w:cs="Arial"/>
        </w:rPr>
        <w:t xml:space="preserve">la </w:t>
      </w:r>
      <w:r w:rsidRPr="00766EA0">
        <w:rPr>
          <w:rFonts w:cs="Arial"/>
          <w:b/>
          <w:bCs/>
        </w:rPr>
        <w:t xml:space="preserve">Comisionada </w:t>
      </w:r>
      <w:r w:rsidRPr="00766EA0">
        <w:rPr>
          <w:b/>
        </w:rPr>
        <w:t xml:space="preserve">Sharon Cristina Morales Martínez </w:t>
      </w:r>
      <w:r w:rsidRPr="00766EA0">
        <w:rPr>
          <w:rFonts w:cs="Arial"/>
        </w:rPr>
        <w:t>acordó el cierre de instrucción</w:t>
      </w:r>
      <w:r w:rsidR="0011350D" w:rsidRPr="00766EA0">
        <w:rPr>
          <w:rFonts w:cs="Arial"/>
        </w:rPr>
        <w:t xml:space="preserve"> y</w:t>
      </w:r>
      <w:r w:rsidRPr="00766EA0">
        <w:rPr>
          <w:rFonts w:cs="Arial"/>
        </w:rPr>
        <w:t xml:space="preserve"> </w:t>
      </w:r>
      <w:r w:rsidR="0011350D" w:rsidRPr="00766EA0">
        <w:rPr>
          <w:rFonts w:cs="Arial"/>
        </w:rPr>
        <w:t xml:space="preserve">la </w:t>
      </w:r>
      <w:r w:rsidRPr="00766EA0">
        <w:rPr>
          <w:rFonts w:cs="Arial"/>
        </w:rPr>
        <w:t>remisión del expediente a efecto de ser resuelto, de conformidad con lo establecido en el artículo 185 fracciones VI y VIII de la Ley de Transparencia y Acceso a la Información Pública del Estado de México y Municipios</w:t>
      </w:r>
      <w:r w:rsidRPr="00766EA0">
        <w:t>.</w:t>
      </w:r>
      <w:r w:rsidR="0011350D" w:rsidRPr="00766EA0">
        <w:t xml:space="preserve"> Dicho acuerdo </w:t>
      </w:r>
      <w:r w:rsidR="00664420" w:rsidRPr="00766EA0">
        <w:rPr>
          <w:rFonts w:cs="Tahoma"/>
          <w:szCs w:val="22"/>
        </w:rPr>
        <w:t xml:space="preserve">fue notificado a las partes el mismo día a través del </w:t>
      </w:r>
      <w:r w:rsidR="00664420" w:rsidRPr="00766EA0">
        <w:rPr>
          <w:rFonts w:cs="Tahoma"/>
          <w:szCs w:val="22"/>
          <w:lang w:val="es-ES"/>
        </w:rPr>
        <w:t>SAIMEX</w:t>
      </w:r>
      <w:r w:rsidR="00664420" w:rsidRPr="00766EA0">
        <w:rPr>
          <w:rFonts w:cs="Tahoma"/>
          <w:szCs w:val="22"/>
        </w:rPr>
        <w:t>.</w:t>
      </w:r>
    </w:p>
    <w:p w14:paraId="741683E3" w14:textId="77777777" w:rsidR="0011350D" w:rsidRPr="00766EA0" w:rsidRDefault="0011350D" w:rsidP="00766EA0">
      <w:pPr>
        <w:rPr>
          <w:rFonts w:cs="Tahoma"/>
          <w:szCs w:val="22"/>
        </w:rPr>
      </w:pPr>
    </w:p>
    <w:p w14:paraId="7A9629DE" w14:textId="77777777" w:rsidR="00664420" w:rsidRPr="00766EA0" w:rsidRDefault="00664420" w:rsidP="00766EA0">
      <w:pPr>
        <w:pStyle w:val="Ttulo1"/>
        <w:rPr>
          <w:rFonts w:eastAsiaTheme="minorHAnsi"/>
          <w:lang w:eastAsia="en-US"/>
        </w:rPr>
      </w:pPr>
      <w:bookmarkStart w:id="16" w:name="_Toc181786426"/>
      <w:r w:rsidRPr="00766EA0">
        <w:rPr>
          <w:rFonts w:eastAsiaTheme="minorHAnsi"/>
          <w:lang w:eastAsia="en-US"/>
        </w:rPr>
        <w:t>CONSIDERANDOS</w:t>
      </w:r>
      <w:bookmarkEnd w:id="16"/>
    </w:p>
    <w:p w14:paraId="6DD1243B" w14:textId="77777777" w:rsidR="00664420" w:rsidRPr="00766EA0" w:rsidRDefault="00664420" w:rsidP="00766EA0">
      <w:pPr>
        <w:contextualSpacing/>
        <w:jc w:val="center"/>
        <w:rPr>
          <w:rFonts w:eastAsiaTheme="minorHAnsi" w:cs="Tahoma"/>
          <w:b/>
          <w:szCs w:val="22"/>
          <w:lang w:eastAsia="en-US"/>
        </w:rPr>
      </w:pPr>
    </w:p>
    <w:p w14:paraId="0B67CB92" w14:textId="2E307D3B" w:rsidR="00664420" w:rsidRPr="00766EA0" w:rsidRDefault="00664420" w:rsidP="00766EA0">
      <w:pPr>
        <w:pStyle w:val="Ttulo2"/>
        <w:rPr>
          <w:rFonts w:eastAsia="Batang"/>
        </w:rPr>
      </w:pPr>
      <w:bookmarkStart w:id="17" w:name="_Toc181786427"/>
      <w:r w:rsidRPr="00766EA0">
        <w:rPr>
          <w:rFonts w:eastAsia="Batang"/>
        </w:rPr>
        <w:t xml:space="preserve">PRIMERO. </w:t>
      </w:r>
      <w:proofErr w:type="spellStart"/>
      <w:r w:rsidR="00BA55A8" w:rsidRPr="00766EA0">
        <w:rPr>
          <w:rFonts w:eastAsia="Batang"/>
        </w:rPr>
        <w:t>Procedibilidad</w:t>
      </w:r>
      <w:bookmarkEnd w:id="17"/>
      <w:proofErr w:type="spellEnd"/>
    </w:p>
    <w:p w14:paraId="39C52BC1" w14:textId="56FCC20D" w:rsidR="00BA55A8" w:rsidRPr="00766EA0" w:rsidRDefault="00BA55A8" w:rsidP="00766EA0">
      <w:pPr>
        <w:pStyle w:val="Ttulo3"/>
      </w:pPr>
      <w:bookmarkStart w:id="18" w:name="_Toc181786428"/>
      <w:r w:rsidRPr="00766EA0">
        <w:t>a) Competencia</w:t>
      </w:r>
      <w:r w:rsidR="00150C49" w:rsidRPr="00766EA0">
        <w:t xml:space="preserve"> del Instituto</w:t>
      </w:r>
      <w:bookmarkEnd w:id="18"/>
    </w:p>
    <w:p w14:paraId="56E64942" w14:textId="6572EDF7" w:rsidR="0011350D" w:rsidRPr="00766EA0" w:rsidRDefault="0011350D" w:rsidP="00766EA0">
      <w:pPr>
        <w:rPr>
          <w:rFonts w:cs="Arial"/>
        </w:rPr>
      </w:pPr>
      <w:r w:rsidRPr="00766EA0">
        <w:t xml:space="preserve">Este Instituto de Transparencia, Acceso a la Información Pública y Protección de Datos Personales del Estado de México y Municipios es competente para conocer y resolver </w:t>
      </w:r>
      <w:r w:rsidR="005F65B7" w:rsidRPr="00766EA0">
        <w:t xml:space="preserve">el </w:t>
      </w:r>
      <w:r w:rsidRPr="00766EA0">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66EA0">
        <w:rPr>
          <w:rFonts w:cs="Arial"/>
        </w:rPr>
        <w:t xml:space="preserve">; y 9, fracciones I y XXIII y 11 del Reglamento Interior del Instituto de </w:t>
      </w:r>
      <w:r w:rsidRPr="00766EA0">
        <w:rPr>
          <w:rFonts w:cs="Arial"/>
        </w:rPr>
        <w:lastRenderedPageBreak/>
        <w:t>Transparencia, Acceso a la Información Pública y Protección de Datos Personales del Estado de México y Municipios.</w:t>
      </w:r>
    </w:p>
    <w:p w14:paraId="6C36A399" w14:textId="77777777" w:rsidR="00DB1C09" w:rsidRPr="00766EA0" w:rsidRDefault="00DB1C09" w:rsidP="00766EA0">
      <w:pPr>
        <w:rPr>
          <w:rFonts w:cs="Arial"/>
        </w:rPr>
      </w:pPr>
    </w:p>
    <w:p w14:paraId="517A2DD6" w14:textId="4169BE4D" w:rsidR="00664420" w:rsidRPr="00766EA0" w:rsidRDefault="00BA55A8" w:rsidP="00766EA0">
      <w:pPr>
        <w:pStyle w:val="Ttulo3"/>
      </w:pPr>
      <w:bookmarkStart w:id="19" w:name="_Toc181786429"/>
      <w:r w:rsidRPr="00766EA0">
        <w:t>b)</w:t>
      </w:r>
      <w:r w:rsidR="00664420" w:rsidRPr="00766EA0">
        <w:t xml:space="preserve"> </w:t>
      </w:r>
      <w:r w:rsidR="00D91CB4" w:rsidRPr="00766EA0">
        <w:t>Legitimidad</w:t>
      </w:r>
      <w:r w:rsidRPr="00766EA0">
        <w:t xml:space="preserve"> de la parte recurrente</w:t>
      </w:r>
      <w:bookmarkEnd w:id="19"/>
    </w:p>
    <w:p w14:paraId="26FEA382" w14:textId="0B06695C" w:rsidR="00D91CB4" w:rsidRPr="00766EA0" w:rsidRDefault="00D91CB4" w:rsidP="00766EA0">
      <w:pPr>
        <w:rPr>
          <w:rFonts w:cs="Arial"/>
          <w:bCs/>
        </w:rPr>
      </w:pPr>
      <w:r w:rsidRPr="00766EA0">
        <w:rPr>
          <w:rFonts w:cs="Arial"/>
          <w:bCs/>
        </w:rPr>
        <w:t>El recurso de revisión fue interpuesto por parte legítima, ya que se presentó por la misma persona que formuló la solicitud de acceso a la Información Pública,</w:t>
      </w:r>
      <w:r w:rsidRPr="00766EA0">
        <w:rPr>
          <w:rFonts w:cs="Arial"/>
          <w:b/>
          <w:bCs/>
        </w:rPr>
        <w:t xml:space="preserve"> </w:t>
      </w:r>
      <w:r w:rsidRPr="00766EA0">
        <w:rPr>
          <w:rFonts w:cs="Arial"/>
        </w:rPr>
        <w:t>debido a que los datos de acceso</w:t>
      </w:r>
      <w:r w:rsidRPr="00766EA0">
        <w:rPr>
          <w:rFonts w:cs="Arial"/>
          <w:b/>
          <w:bCs/>
        </w:rPr>
        <w:t xml:space="preserve"> </w:t>
      </w:r>
      <w:r w:rsidRPr="00766EA0">
        <w:rPr>
          <w:rFonts w:cs="Arial"/>
        </w:rPr>
        <w:t>SAIMEX</w:t>
      </w:r>
      <w:r w:rsidRPr="00766EA0">
        <w:rPr>
          <w:rFonts w:eastAsia="Calibri" w:cs="Arial"/>
          <w:lang w:eastAsia="en-US"/>
        </w:rPr>
        <w:t xml:space="preserve"> son personales e irrepetibles.</w:t>
      </w:r>
    </w:p>
    <w:p w14:paraId="2C367810" w14:textId="77777777" w:rsidR="00D91CB4" w:rsidRPr="00766EA0" w:rsidRDefault="00D91CB4" w:rsidP="00766EA0"/>
    <w:p w14:paraId="496490FC" w14:textId="1A5F3FDB" w:rsidR="00D91CB4" w:rsidRPr="00766EA0" w:rsidRDefault="00BA55A8" w:rsidP="00766EA0">
      <w:pPr>
        <w:pStyle w:val="Ttulo3"/>
        <w:rPr>
          <w:rFonts w:eastAsia="Calibri"/>
          <w:lang w:eastAsia="es-ES_tradnl"/>
        </w:rPr>
      </w:pPr>
      <w:bookmarkStart w:id="20" w:name="_Toc181786430"/>
      <w:r w:rsidRPr="00766EA0">
        <w:rPr>
          <w:rFonts w:eastAsia="Calibri"/>
          <w:lang w:eastAsia="es-ES_tradnl"/>
        </w:rPr>
        <w:t>c)</w:t>
      </w:r>
      <w:r w:rsidR="00664420" w:rsidRPr="00766EA0">
        <w:rPr>
          <w:rFonts w:eastAsia="Calibri"/>
          <w:lang w:eastAsia="es-ES_tradnl"/>
        </w:rPr>
        <w:t xml:space="preserve"> </w:t>
      </w:r>
      <w:r w:rsidR="00D91CB4" w:rsidRPr="00766EA0">
        <w:rPr>
          <w:rFonts w:eastAsia="Calibri"/>
          <w:lang w:eastAsia="es-ES_tradnl"/>
        </w:rPr>
        <w:t>Plazo para interponer el recurso</w:t>
      </w:r>
      <w:bookmarkEnd w:id="20"/>
    </w:p>
    <w:p w14:paraId="106D37EE" w14:textId="0F44ED16" w:rsidR="00D91CB4" w:rsidRPr="00766EA0" w:rsidRDefault="00D91CB4" w:rsidP="00766EA0">
      <w:pPr>
        <w:rPr>
          <w:rFonts w:eastAsiaTheme="minorEastAsia" w:cs="Arial"/>
          <w:lang w:val="es-ES_tradnl"/>
        </w:rPr>
      </w:pPr>
      <w:r w:rsidRPr="00766EA0">
        <w:rPr>
          <w:rFonts w:cs="Arial"/>
          <w:b/>
        </w:rPr>
        <w:t>EL SUJETO OBLIGADO</w:t>
      </w:r>
      <w:r w:rsidRPr="00766EA0">
        <w:rPr>
          <w:rFonts w:cs="Arial"/>
        </w:rPr>
        <w:t xml:space="preserve"> notificó la respuesta a la solicitud de acceso a la Información Pública el </w:t>
      </w:r>
      <w:r w:rsidR="00DC154E" w:rsidRPr="00766EA0">
        <w:rPr>
          <w:rFonts w:eastAsia="Palatino Linotype" w:cs="Palatino Linotype"/>
          <w:b/>
        </w:rPr>
        <w:t>treinta y uno de enero</w:t>
      </w:r>
      <w:r w:rsidRPr="00766EA0">
        <w:rPr>
          <w:rFonts w:eastAsia="Palatino Linotype" w:cs="Palatino Linotype"/>
          <w:b/>
        </w:rPr>
        <w:t xml:space="preserve"> </w:t>
      </w:r>
      <w:r w:rsidR="00DC154E" w:rsidRPr="00766EA0">
        <w:rPr>
          <w:rFonts w:eastAsia="Palatino Linotype" w:cs="Palatino Linotype"/>
          <w:b/>
        </w:rPr>
        <w:t>d</w:t>
      </w:r>
      <w:r w:rsidRPr="00766EA0">
        <w:rPr>
          <w:rFonts w:eastAsia="Palatino Linotype" w:cs="Palatino Linotype"/>
          <w:b/>
        </w:rPr>
        <w:t xml:space="preserve">e dos mil </w:t>
      </w:r>
      <w:r w:rsidR="000605CC" w:rsidRPr="00766EA0">
        <w:rPr>
          <w:rFonts w:eastAsia="Palatino Linotype" w:cs="Palatino Linotype"/>
          <w:b/>
        </w:rPr>
        <w:t xml:space="preserve">veinticuatro </w:t>
      </w:r>
      <w:r w:rsidR="00A53315" w:rsidRPr="00766EA0">
        <w:rPr>
          <w:rFonts w:cs="Arial"/>
        </w:rPr>
        <w:t xml:space="preserve">y el recurso </w:t>
      </w:r>
      <w:r w:rsidR="00A53315" w:rsidRPr="00766EA0">
        <w:rPr>
          <w:rFonts w:eastAsia="Palatino Linotype" w:cs="Palatino Linotype"/>
        </w:rPr>
        <w:t xml:space="preserve">que nos ocupa se interpuso el </w:t>
      </w:r>
      <w:r w:rsidR="00DC154E" w:rsidRPr="00766EA0">
        <w:rPr>
          <w:rFonts w:eastAsia="Palatino Linotype" w:cs="Palatino Linotype"/>
          <w:b/>
        </w:rPr>
        <w:t>primero</w:t>
      </w:r>
      <w:r w:rsidR="00A53315" w:rsidRPr="00766EA0">
        <w:rPr>
          <w:rFonts w:eastAsia="Palatino Linotype" w:cs="Palatino Linotype"/>
          <w:b/>
        </w:rPr>
        <w:t xml:space="preserve"> de </w:t>
      </w:r>
      <w:r w:rsidR="00DC154E" w:rsidRPr="00766EA0">
        <w:rPr>
          <w:rFonts w:eastAsia="Palatino Linotype" w:cs="Palatino Linotype"/>
          <w:b/>
        </w:rPr>
        <w:t xml:space="preserve">febrero </w:t>
      </w:r>
      <w:r w:rsidR="00A53315" w:rsidRPr="00766EA0">
        <w:rPr>
          <w:rFonts w:eastAsia="Palatino Linotype" w:cs="Palatino Linotype"/>
          <w:b/>
        </w:rPr>
        <w:t xml:space="preserve">de dos mil </w:t>
      </w:r>
      <w:r w:rsidR="000605CC" w:rsidRPr="00766EA0">
        <w:rPr>
          <w:rFonts w:eastAsia="Palatino Linotype" w:cs="Palatino Linotype"/>
          <w:b/>
        </w:rPr>
        <w:t>veinticuatro</w:t>
      </w:r>
      <w:r w:rsidR="00A53315" w:rsidRPr="00766EA0">
        <w:rPr>
          <w:rFonts w:eastAsia="Palatino Linotype" w:cs="Palatino Linotype"/>
          <w:bCs/>
        </w:rPr>
        <w:t>;</w:t>
      </w:r>
      <w:r w:rsidR="00A53315" w:rsidRPr="00766EA0">
        <w:rPr>
          <w:rFonts w:eastAsia="Palatino Linotype" w:cs="Palatino Linotype"/>
        </w:rPr>
        <w:t xml:space="preserve"> por lo tanto, éste se encuentra dentro del margen temporal previsto en el artículo 178 de la </w:t>
      </w:r>
      <w:r w:rsidR="00A53315" w:rsidRPr="00766EA0">
        <w:rPr>
          <w:rFonts w:cs="Arial"/>
        </w:rPr>
        <w:t>Ley de Transparencia y Acceso a la Información Pública del Estado de México y Municipios</w:t>
      </w:r>
      <w:r w:rsidR="00163D12" w:rsidRPr="00766EA0">
        <w:rPr>
          <w:rFonts w:cs="Arial"/>
        </w:rPr>
        <w:t>.</w:t>
      </w:r>
    </w:p>
    <w:p w14:paraId="49076992" w14:textId="77777777" w:rsidR="00D91CB4" w:rsidRPr="00766EA0" w:rsidRDefault="00D91CB4" w:rsidP="00766EA0">
      <w:pPr>
        <w:rPr>
          <w:rFonts w:eastAsia="Palatino Linotype" w:cs="Palatino Linotype"/>
        </w:rPr>
      </w:pPr>
    </w:p>
    <w:p w14:paraId="46C0EB3A" w14:textId="15F1A919" w:rsidR="00A53315" w:rsidRPr="00766EA0" w:rsidRDefault="00BA55A8" w:rsidP="00766EA0">
      <w:pPr>
        <w:pStyle w:val="Ttulo3"/>
        <w:rPr>
          <w:rFonts w:eastAsia="Calibri"/>
          <w:lang w:eastAsia="es-ES_tradnl"/>
        </w:rPr>
      </w:pPr>
      <w:bookmarkStart w:id="21" w:name="_Toc181786431"/>
      <w:r w:rsidRPr="00766EA0">
        <w:rPr>
          <w:rFonts w:eastAsia="Calibri"/>
          <w:lang w:eastAsia="es-ES_tradnl"/>
        </w:rPr>
        <w:t>d)</w:t>
      </w:r>
      <w:r w:rsidR="00D91CB4" w:rsidRPr="00766EA0">
        <w:rPr>
          <w:rFonts w:eastAsia="Calibri"/>
          <w:lang w:eastAsia="es-ES_tradnl"/>
        </w:rPr>
        <w:t xml:space="preserve"> </w:t>
      </w:r>
      <w:r w:rsidR="009A0277" w:rsidRPr="00766EA0">
        <w:rPr>
          <w:rFonts w:eastAsia="Calibri"/>
          <w:lang w:eastAsia="es-ES_tradnl"/>
        </w:rPr>
        <w:t>Causal de Procedencia</w:t>
      </w:r>
      <w:bookmarkEnd w:id="21"/>
    </w:p>
    <w:p w14:paraId="190404A6" w14:textId="039D3CBC" w:rsidR="00BA55A8" w:rsidRPr="00766EA0" w:rsidRDefault="00BA55A8" w:rsidP="00766EA0">
      <w:r w:rsidRPr="00766EA0">
        <w:rPr>
          <w:rFonts w:cs="Arial"/>
        </w:rPr>
        <w:t xml:space="preserve">Resulta procedente la interposición del recurso de revisión, ya que </w:t>
      </w:r>
      <w:r w:rsidRPr="00766EA0">
        <w:rPr>
          <w:rFonts w:eastAsia="Calibri" w:cs="Tahoma"/>
          <w:szCs w:val="22"/>
          <w:lang w:eastAsia="es-MX"/>
        </w:rPr>
        <w:t xml:space="preserve">se actualiza la causal de procedencia señalada en el artículo 179, fracción </w:t>
      </w:r>
      <w:r w:rsidR="00DC154E" w:rsidRPr="00766EA0">
        <w:rPr>
          <w:rFonts w:eastAsia="Calibri" w:cs="Tahoma"/>
          <w:szCs w:val="22"/>
          <w:lang w:eastAsia="es-MX"/>
        </w:rPr>
        <w:t>V</w:t>
      </w:r>
      <w:r w:rsidRPr="00766EA0">
        <w:rPr>
          <w:rFonts w:cs="Arial"/>
        </w:rPr>
        <w:t xml:space="preserve"> de la </w:t>
      </w:r>
      <w:r w:rsidRPr="00766EA0">
        <w:t>Ley de Transparencia y Acceso a la Información Pública del Estado de México y Municipios.</w:t>
      </w:r>
    </w:p>
    <w:p w14:paraId="0EFF7141" w14:textId="77777777" w:rsidR="00362A11" w:rsidRPr="00766EA0" w:rsidRDefault="00362A11" w:rsidP="00766EA0"/>
    <w:p w14:paraId="2284D7EB" w14:textId="3EE1D036" w:rsidR="00BA55A8" w:rsidRPr="00766EA0" w:rsidRDefault="00362A11" w:rsidP="00766EA0">
      <w:pPr>
        <w:pStyle w:val="Ttulo3"/>
      </w:pPr>
      <w:bookmarkStart w:id="22" w:name="_Toc181786432"/>
      <w:r w:rsidRPr="00766EA0">
        <w:t>e) Requisitos formales para la interposición del recurso</w:t>
      </w:r>
      <w:bookmarkEnd w:id="22"/>
    </w:p>
    <w:p w14:paraId="6390674A" w14:textId="78A894DD" w:rsidR="00BA55A8" w:rsidRPr="00766EA0" w:rsidRDefault="00BA55A8" w:rsidP="00766EA0">
      <w:pPr>
        <w:rPr>
          <w:rFonts w:cs="Arial"/>
        </w:rPr>
      </w:pPr>
      <w:r w:rsidRPr="00766EA0">
        <w:rPr>
          <w:rFonts w:cs="Arial"/>
          <w:b/>
          <w:bCs/>
        </w:rPr>
        <w:t xml:space="preserve">LA PARTE RECURRENTE </w:t>
      </w:r>
      <w:r w:rsidRPr="00766EA0">
        <w:rPr>
          <w:rFonts w:cs="Arial"/>
        </w:rPr>
        <w:t>acreditó todos y cada uno de los elementos formales exigidos por el artículo 180 de la misma normatividad.</w:t>
      </w:r>
    </w:p>
    <w:p w14:paraId="20BDA7EE" w14:textId="77777777" w:rsidR="005F5301" w:rsidRPr="00766EA0" w:rsidRDefault="005F5301" w:rsidP="00766EA0">
      <w:pPr>
        <w:rPr>
          <w:rFonts w:cs="Arial"/>
        </w:rPr>
      </w:pPr>
    </w:p>
    <w:p w14:paraId="1E5C9B96" w14:textId="77777777" w:rsidR="005F5301" w:rsidRPr="00766EA0" w:rsidRDefault="005F5301" w:rsidP="00766EA0">
      <w:pPr>
        <w:rPr>
          <w:rFonts w:cs="Arial"/>
          <w:sz w:val="24"/>
          <w:szCs w:val="24"/>
          <w:lang w:val="es-ES"/>
        </w:rPr>
      </w:pPr>
      <w:r w:rsidRPr="00766EA0">
        <w:rPr>
          <w:sz w:val="24"/>
          <w:szCs w:val="24"/>
          <w:lang w:val="es-ES"/>
        </w:rPr>
        <w:lastRenderedPageBreak/>
        <w:t xml:space="preserve">Es importante mencionar que, de la revisión del expediente electrónico del </w:t>
      </w:r>
      <w:r w:rsidRPr="00766EA0">
        <w:rPr>
          <w:bCs/>
          <w:sz w:val="24"/>
          <w:szCs w:val="24"/>
          <w:lang w:val="es-ES"/>
        </w:rPr>
        <w:t>SAIMEX,</w:t>
      </w:r>
      <w:r w:rsidRPr="00766EA0">
        <w:rPr>
          <w:sz w:val="24"/>
          <w:szCs w:val="24"/>
          <w:lang w:val="es-ES"/>
        </w:rPr>
        <w:t xml:space="preserve"> se observa que </w:t>
      </w:r>
      <w:r w:rsidRPr="00766EA0">
        <w:rPr>
          <w:b/>
          <w:bCs/>
          <w:sz w:val="24"/>
          <w:szCs w:val="24"/>
          <w:lang w:val="es-ES"/>
        </w:rPr>
        <w:t>LA PARTE RECURRENTE</w:t>
      </w:r>
      <w:r w:rsidRPr="00766EA0">
        <w:rPr>
          <w:sz w:val="24"/>
          <w:szCs w:val="24"/>
          <w:lang w:val="es-ES"/>
        </w:rPr>
        <w:t xml:space="preserve"> no proporcionó su nombre para ser identificado, lo que en estricto sentido provoca que </w:t>
      </w:r>
      <w:r w:rsidRPr="00766EA0">
        <w:rPr>
          <w:rFonts w:cs="Arial"/>
          <w:sz w:val="24"/>
          <w:szCs w:val="24"/>
          <w:lang w:val="es-ES"/>
        </w:rPr>
        <w:t>no</w:t>
      </w:r>
      <w:r w:rsidRPr="00766EA0">
        <w:rPr>
          <w:sz w:val="24"/>
          <w:szCs w:val="24"/>
          <w:lang w:val="es-ES"/>
        </w:rPr>
        <w:t xml:space="preserve"> se colmen los requisitos establecidos en el artículo 180 de la Ley de Transparencia; sin embargo, el artículo 15 de </w:t>
      </w:r>
      <w:r w:rsidRPr="00766EA0">
        <w:rPr>
          <w:rFonts w:cs="Arial"/>
          <w:sz w:val="24"/>
          <w:szCs w:val="24"/>
          <w:lang w:val="es-ES" w:eastAsia="es-MX"/>
        </w:rPr>
        <w:t xml:space="preserve">Ley de Transparencia y Acceso a la </w:t>
      </w:r>
      <w:r w:rsidRPr="00766EA0">
        <w:rPr>
          <w:rFonts w:cs="Arial"/>
          <w:sz w:val="24"/>
          <w:szCs w:val="24"/>
          <w:lang w:val="es-ES"/>
        </w:rPr>
        <w:t>Información</w:t>
      </w:r>
      <w:r w:rsidRPr="00766EA0">
        <w:rPr>
          <w:rFonts w:cs="Arial"/>
          <w:sz w:val="24"/>
          <w:szCs w:val="24"/>
          <w:lang w:val="es-ES" w:eastAsia="es-MX"/>
        </w:rPr>
        <w:t xml:space="preserve"> Pública del Estado de México y Municipios </w:t>
      </w:r>
      <w:r w:rsidRPr="00766EA0">
        <w:rPr>
          <w:rFonts w:cs="Arial"/>
          <w:iCs/>
          <w:sz w:val="24"/>
          <w:szCs w:val="24"/>
          <w:lang w:val="es-ES"/>
        </w:rPr>
        <w:t xml:space="preserve">prevé que </w:t>
      </w:r>
      <w:r w:rsidRPr="00766EA0">
        <w:rPr>
          <w:sz w:val="24"/>
          <w:szCs w:val="24"/>
          <w:lang w:val="es-ES"/>
        </w:rPr>
        <w:t xml:space="preserve">toda persona tendrá acceso a la información </w:t>
      </w:r>
      <w:r w:rsidRPr="00766EA0">
        <w:rPr>
          <w:rFonts w:cs="Arial"/>
          <w:sz w:val="24"/>
          <w:szCs w:val="24"/>
          <w:lang w:val="es-ES"/>
        </w:rPr>
        <w:t xml:space="preserve">sin necesidad de acreditar interés alguno o justificar su utilización, de lo que se infiere que </w:t>
      </w:r>
      <w:r w:rsidRPr="00766EA0">
        <w:rPr>
          <w:rFonts w:cs="Arial"/>
          <w:b/>
          <w:sz w:val="24"/>
          <w:szCs w:val="24"/>
          <w:u w:val="single"/>
          <w:lang w:val="es-ES"/>
        </w:rPr>
        <w:t xml:space="preserve">el nombre no es un requisito </w:t>
      </w:r>
      <w:r w:rsidRPr="00766EA0">
        <w:rPr>
          <w:rFonts w:cs="Arial"/>
          <w:b/>
          <w:iCs/>
          <w:sz w:val="24"/>
          <w:szCs w:val="24"/>
          <w:u w:val="single"/>
          <w:lang w:val="es-ES"/>
        </w:rPr>
        <w:t>indispensable</w:t>
      </w:r>
      <w:r w:rsidRPr="00766EA0">
        <w:rPr>
          <w:rFonts w:cs="Arial"/>
          <w:sz w:val="24"/>
          <w:szCs w:val="24"/>
          <w:lang w:val="es-ES"/>
        </w:rPr>
        <w:t xml:space="preserve"> para que las y los ciudadanos ejerzan el derecho de acceso a la información pública. </w:t>
      </w:r>
    </w:p>
    <w:p w14:paraId="0DBCFA60" w14:textId="77777777" w:rsidR="005F5301" w:rsidRPr="00766EA0" w:rsidRDefault="005F5301" w:rsidP="00766EA0">
      <w:pPr>
        <w:rPr>
          <w:rFonts w:cs="Arial"/>
          <w:sz w:val="24"/>
          <w:szCs w:val="24"/>
          <w:lang w:val="es-ES"/>
        </w:rPr>
      </w:pPr>
    </w:p>
    <w:p w14:paraId="4B63C5CE" w14:textId="647DDEF6" w:rsidR="005F5301" w:rsidRPr="00766EA0" w:rsidRDefault="005F5301" w:rsidP="00766EA0">
      <w:pPr>
        <w:rPr>
          <w:sz w:val="24"/>
          <w:szCs w:val="24"/>
          <w:lang w:val="es-ES"/>
        </w:rPr>
      </w:pPr>
      <w:r w:rsidRPr="00766EA0">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766EA0">
        <w:rPr>
          <w:sz w:val="24"/>
          <w:szCs w:val="24"/>
          <w:lang w:val="es-ES"/>
        </w:rPr>
        <w:t xml:space="preserve"> </w:t>
      </w:r>
      <w:r w:rsidRPr="00766EA0">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766EA0">
        <w:rPr>
          <w:sz w:val="24"/>
          <w:szCs w:val="24"/>
          <w:lang w:val="es-ES"/>
        </w:rPr>
        <w:t>algunos</w:t>
      </w:r>
      <w:r w:rsidRPr="00766EA0">
        <w:rPr>
          <w:sz w:val="24"/>
          <w:szCs w:val="24"/>
          <w:lang w:val="es-ES"/>
        </w:rPr>
        <w:t xml:space="preserve"> requisitos, entre ellos, el nombre de</w:t>
      </w:r>
      <w:r w:rsidR="00057B2D" w:rsidRPr="00766EA0">
        <w:rPr>
          <w:sz w:val="24"/>
          <w:szCs w:val="24"/>
          <w:lang w:val="es-ES"/>
        </w:rPr>
        <w:t xml:space="preserve"> </w:t>
      </w:r>
      <w:r w:rsidR="00057B2D" w:rsidRPr="00766EA0">
        <w:rPr>
          <w:b/>
          <w:bCs/>
          <w:sz w:val="24"/>
          <w:szCs w:val="24"/>
          <w:lang w:val="es-ES"/>
        </w:rPr>
        <w:t>LA PARTE RECURRENTE</w:t>
      </w:r>
      <w:r w:rsidRPr="00766EA0">
        <w:rPr>
          <w:rFonts w:cs="Arial"/>
          <w:b/>
          <w:sz w:val="24"/>
          <w:szCs w:val="24"/>
          <w:lang w:val="es-ES"/>
        </w:rPr>
        <w:t>;</w:t>
      </w:r>
      <w:r w:rsidRPr="00766EA0">
        <w:rPr>
          <w:sz w:val="24"/>
          <w:szCs w:val="24"/>
          <w:lang w:val="es-ES"/>
        </w:rPr>
        <w:t xml:space="preserve"> por lo que, en el presente caso, al haber sido presentado el recurso de revisión vía </w:t>
      </w:r>
      <w:r w:rsidRPr="00766EA0">
        <w:rPr>
          <w:bCs/>
          <w:sz w:val="24"/>
          <w:szCs w:val="24"/>
          <w:lang w:val="es-ES"/>
        </w:rPr>
        <w:t>SAIMEX</w:t>
      </w:r>
      <w:r w:rsidRPr="00766EA0">
        <w:rPr>
          <w:sz w:val="24"/>
          <w:szCs w:val="24"/>
          <w:lang w:val="es-ES"/>
        </w:rPr>
        <w:t>, dicho requisito resulta innecesario.</w:t>
      </w:r>
    </w:p>
    <w:p w14:paraId="3A121826" w14:textId="77777777" w:rsidR="00C461EC" w:rsidRPr="00766EA0" w:rsidRDefault="00C461EC" w:rsidP="00766EA0">
      <w:pPr>
        <w:ind w:left="-57"/>
        <w:rPr>
          <w:bCs/>
          <w:lang w:val="es-ES_tradnl"/>
        </w:rPr>
      </w:pPr>
    </w:p>
    <w:p w14:paraId="457548E9" w14:textId="3F7AF03B" w:rsidR="00C71CEF" w:rsidRPr="00766EA0" w:rsidRDefault="00C71CEF" w:rsidP="00766EA0">
      <w:pPr>
        <w:pStyle w:val="Ttulo2"/>
      </w:pPr>
      <w:bookmarkStart w:id="23" w:name="_Toc181786433"/>
      <w:r w:rsidRPr="00766EA0">
        <w:t>SEGUNDO. Estudio de Fondo</w:t>
      </w:r>
      <w:bookmarkEnd w:id="23"/>
    </w:p>
    <w:p w14:paraId="2A308F59" w14:textId="0FF373F0" w:rsidR="00C049E2" w:rsidRPr="00766EA0" w:rsidRDefault="00C71CEF" w:rsidP="00766EA0">
      <w:pPr>
        <w:pStyle w:val="Ttulo3"/>
      </w:pPr>
      <w:bookmarkStart w:id="24" w:name="_Toc181786434"/>
      <w:r w:rsidRPr="00766EA0">
        <w:t>a</w:t>
      </w:r>
      <w:r w:rsidR="00C049E2" w:rsidRPr="00766EA0">
        <w:t>) Mandato de transparencia y responsabilidad del Sujeto Obligado</w:t>
      </w:r>
      <w:bookmarkEnd w:id="24"/>
    </w:p>
    <w:p w14:paraId="6901A889" w14:textId="59EEDAE1" w:rsidR="00C049E2" w:rsidRPr="00766EA0" w:rsidRDefault="00C049E2" w:rsidP="00766EA0">
      <w:pPr>
        <w:rPr>
          <w:rFonts w:eastAsia="Palatino Linotype"/>
        </w:rPr>
      </w:pPr>
      <w:r w:rsidRPr="00766EA0">
        <w:rPr>
          <w:rFonts w:eastAsia="Palatino Linotype"/>
        </w:rPr>
        <w:t xml:space="preserve">El </w:t>
      </w:r>
      <w:r w:rsidR="00717E59" w:rsidRPr="00766EA0">
        <w:rPr>
          <w:rFonts w:eastAsia="Palatino Linotype"/>
        </w:rPr>
        <w:t>d</w:t>
      </w:r>
      <w:r w:rsidRPr="00766EA0">
        <w:rPr>
          <w:rFonts w:eastAsia="Palatino Linotype"/>
        </w:rPr>
        <w:t xml:space="preserve">erecho de </w:t>
      </w:r>
      <w:r w:rsidR="00717E59" w:rsidRPr="00766EA0">
        <w:rPr>
          <w:rFonts w:eastAsia="Palatino Linotype"/>
        </w:rPr>
        <w:t>a</w:t>
      </w:r>
      <w:r w:rsidRPr="00766EA0">
        <w:rPr>
          <w:rFonts w:eastAsia="Palatino Linotype"/>
        </w:rPr>
        <w:t xml:space="preserve">cceso a la </w:t>
      </w:r>
      <w:r w:rsidR="00717E59" w:rsidRPr="00766EA0">
        <w:rPr>
          <w:rFonts w:eastAsia="Palatino Linotype"/>
        </w:rPr>
        <w:t>i</w:t>
      </w:r>
      <w:r w:rsidRPr="00766EA0">
        <w:rPr>
          <w:rFonts w:eastAsia="Palatino Linotype"/>
        </w:rPr>
        <w:t xml:space="preserve">nformación </w:t>
      </w:r>
      <w:r w:rsidR="00717E59" w:rsidRPr="00766EA0">
        <w:rPr>
          <w:rFonts w:eastAsia="Palatino Linotype"/>
        </w:rPr>
        <w:t>p</w:t>
      </w:r>
      <w:r w:rsidRPr="00766EA0">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66EA0">
        <w:rPr>
          <w:rFonts w:eastAsia="Palatino Linotype"/>
        </w:rPr>
        <w:t>:</w:t>
      </w:r>
    </w:p>
    <w:p w14:paraId="7FAB8D32" w14:textId="77777777" w:rsidR="00C049E2" w:rsidRPr="00766EA0" w:rsidRDefault="00C049E2" w:rsidP="00766EA0">
      <w:pPr>
        <w:rPr>
          <w:rFonts w:eastAsia="Palatino Linotype"/>
        </w:rPr>
      </w:pPr>
    </w:p>
    <w:p w14:paraId="05320813" w14:textId="77777777" w:rsidR="00C049E2" w:rsidRPr="00766EA0" w:rsidRDefault="00C049E2" w:rsidP="00766EA0">
      <w:pPr>
        <w:spacing w:line="240" w:lineRule="auto"/>
        <w:ind w:left="567" w:right="539"/>
        <w:rPr>
          <w:rFonts w:eastAsia="Palatino Linotype"/>
          <w:b/>
          <w:i/>
        </w:rPr>
      </w:pPr>
      <w:r w:rsidRPr="00766EA0">
        <w:rPr>
          <w:rFonts w:eastAsia="Palatino Linotype"/>
          <w:b/>
          <w:i/>
        </w:rPr>
        <w:t>Constitución Política de los Estados Unidos Mexicanos</w:t>
      </w:r>
    </w:p>
    <w:p w14:paraId="6B6C67B6" w14:textId="77777777" w:rsidR="00C049E2" w:rsidRPr="00766EA0" w:rsidRDefault="00C049E2" w:rsidP="00766EA0">
      <w:pPr>
        <w:spacing w:line="240" w:lineRule="auto"/>
        <w:ind w:left="567" w:right="539"/>
        <w:rPr>
          <w:rFonts w:eastAsia="Palatino Linotype"/>
          <w:b/>
          <w:i/>
        </w:rPr>
      </w:pPr>
      <w:r w:rsidRPr="00766EA0">
        <w:rPr>
          <w:rFonts w:eastAsia="Palatino Linotype"/>
          <w:b/>
          <w:i/>
        </w:rPr>
        <w:t>“Artículo 6.</w:t>
      </w:r>
    </w:p>
    <w:p w14:paraId="38D3B4C4" w14:textId="77777777" w:rsidR="00C049E2" w:rsidRPr="00766EA0" w:rsidRDefault="00C049E2" w:rsidP="00766EA0">
      <w:pPr>
        <w:spacing w:line="240" w:lineRule="auto"/>
        <w:ind w:left="567" w:right="539"/>
        <w:rPr>
          <w:rFonts w:eastAsia="Palatino Linotype"/>
          <w:i/>
        </w:rPr>
      </w:pPr>
      <w:r w:rsidRPr="00766EA0">
        <w:rPr>
          <w:rFonts w:eastAsia="Palatino Linotype"/>
          <w:i/>
        </w:rPr>
        <w:t>(…)</w:t>
      </w:r>
    </w:p>
    <w:p w14:paraId="2CCAA297" w14:textId="6602827B" w:rsidR="00C049E2" w:rsidRPr="00766EA0" w:rsidRDefault="00C049E2" w:rsidP="00766EA0">
      <w:pPr>
        <w:spacing w:line="240" w:lineRule="auto"/>
        <w:ind w:left="567" w:right="539"/>
        <w:rPr>
          <w:rFonts w:eastAsia="Palatino Linotype"/>
          <w:i/>
        </w:rPr>
      </w:pPr>
      <w:r w:rsidRPr="00766EA0">
        <w:rPr>
          <w:rFonts w:eastAsia="Palatino Linotype"/>
          <w:i/>
        </w:rPr>
        <w:t>Para efectos de lo dispuesto en el presente artículo se observará lo siguiente:</w:t>
      </w:r>
    </w:p>
    <w:p w14:paraId="74CC3718" w14:textId="77777777" w:rsidR="00C049E2" w:rsidRPr="00766EA0" w:rsidRDefault="00C049E2" w:rsidP="00766EA0">
      <w:pPr>
        <w:spacing w:line="240" w:lineRule="auto"/>
        <w:ind w:left="567" w:right="539"/>
        <w:rPr>
          <w:rFonts w:eastAsia="Palatino Linotype"/>
          <w:b/>
          <w:i/>
        </w:rPr>
      </w:pPr>
      <w:r w:rsidRPr="00766EA0">
        <w:rPr>
          <w:rFonts w:eastAsia="Palatino Linotype"/>
          <w:b/>
          <w:i/>
        </w:rPr>
        <w:t>A</w:t>
      </w:r>
      <w:r w:rsidRPr="00766EA0">
        <w:rPr>
          <w:rFonts w:eastAsia="Palatino Linotype"/>
          <w:i/>
        </w:rPr>
        <w:t xml:space="preserve">. </w:t>
      </w:r>
      <w:r w:rsidRPr="00766EA0">
        <w:rPr>
          <w:rFonts w:eastAsia="Palatino Linotype"/>
          <w:b/>
          <w:i/>
        </w:rPr>
        <w:t>Para el ejercicio del derecho de acceso a la información</w:t>
      </w:r>
      <w:r w:rsidRPr="00766EA0">
        <w:rPr>
          <w:rFonts w:eastAsia="Palatino Linotype"/>
          <w:i/>
        </w:rPr>
        <w:t xml:space="preserve">, la Federación y </w:t>
      </w:r>
      <w:r w:rsidRPr="00766EA0">
        <w:rPr>
          <w:rFonts w:eastAsia="Palatino Linotype"/>
          <w:b/>
          <w:i/>
        </w:rPr>
        <w:t>las entidades federativas, en el ámbito de sus respectivas competencias, se regirán por los siguientes principios y bases:</w:t>
      </w:r>
    </w:p>
    <w:p w14:paraId="596A956B" w14:textId="77777777" w:rsidR="00C049E2" w:rsidRPr="00766EA0" w:rsidRDefault="00C049E2" w:rsidP="00766EA0">
      <w:pPr>
        <w:spacing w:line="240" w:lineRule="auto"/>
        <w:ind w:left="567" w:right="539"/>
        <w:rPr>
          <w:rFonts w:eastAsia="Palatino Linotype"/>
          <w:i/>
        </w:rPr>
      </w:pPr>
      <w:r w:rsidRPr="00766EA0">
        <w:rPr>
          <w:rFonts w:eastAsia="Palatino Linotype"/>
          <w:b/>
          <w:i/>
        </w:rPr>
        <w:t xml:space="preserve">I. </w:t>
      </w:r>
      <w:r w:rsidRPr="00766EA0">
        <w:rPr>
          <w:rFonts w:eastAsia="Palatino Linotype"/>
          <w:b/>
          <w:i/>
        </w:rPr>
        <w:tab/>
        <w:t>Toda la información en posesión de cualquier</w:t>
      </w:r>
      <w:r w:rsidRPr="00766EA0">
        <w:rPr>
          <w:rFonts w:eastAsia="Palatino Linotype"/>
          <w:i/>
        </w:rPr>
        <w:t xml:space="preserve"> </w:t>
      </w:r>
      <w:r w:rsidRPr="00766EA0">
        <w:rPr>
          <w:rFonts w:eastAsia="Palatino Linotype"/>
          <w:b/>
          <w:i/>
        </w:rPr>
        <w:t>autoridad</w:t>
      </w:r>
      <w:r w:rsidRPr="00766EA0">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66EA0">
        <w:rPr>
          <w:rFonts w:eastAsia="Palatino Linotype"/>
          <w:b/>
          <w:i/>
        </w:rPr>
        <w:t>municipal</w:t>
      </w:r>
      <w:r w:rsidRPr="00766EA0">
        <w:rPr>
          <w:rFonts w:eastAsia="Palatino Linotype"/>
          <w:i/>
        </w:rPr>
        <w:t xml:space="preserve">, </w:t>
      </w:r>
      <w:r w:rsidRPr="00766EA0">
        <w:rPr>
          <w:rFonts w:eastAsia="Palatino Linotype"/>
          <w:b/>
          <w:i/>
        </w:rPr>
        <w:t>es pública</w:t>
      </w:r>
      <w:r w:rsidRPr="00766EA0">
        <w:rPr>
          <w:rFonts w:eastAsia="Palatino Linotype"/>
          <w:i/>
        </w:rPr>
        <w:t xml:space="preserve"> y sólo podrá ser reservada temporalmente por razones de interés público y seguridad nacional, en los términos que fijen las leyes. </w:t>
      </w:r>
      <w:r w:rsidRPr="00766EA0">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66EA0">
        <w:rPr>
          <w:rFonts w:eastAsia="Palatino Linotype"/>
          <w:i/>
        </w:rPr>
        <w:t>, la ley determinará los supuestos específicos bajo los cuales procederá la declaración de inexistencia de la información.”</w:t>
      </w:r>
    </w:p>
    <w:p w14:paraId="68F313E4" w14:textId="77777777" w:rsidR="00C049E2" w:rsidRPr="00766EA0" w:rsidRDefault="00C049E2" w:rsidP="00766EA0">
      <w:pPr>
        <w:spacing w:line="240" w:lineRule="auto"/>
        <w:ind w:left="567" w:right="539"/>
        <w:rPr>
          <w:rFonts w:eastAsia="Palatino Linotype"/>
          <w:b/>
          <w:i/>
        </w:rPr>
      </w:pPr>
    </w:p>
    <w:p w14:paraId="504F12DB" w14:textId="77777777" w:rsidR="00C049E2" w:rsidRPr="00766EA0" w:rsidRDefault="00C049E2" w:rsidP="00766EA0">
      <w:pPr>
        <w:spacing w:line="240" w:lineRule="auto"/>
        <w:ind w:left="567" w:right="539"/>
        <w:rPr>
          <w:rFonts w:eastAsia="Palatino Linotype"/>
          <w:b/>
          <w:i/>
        </w:rPr>
      </w:pPr>
      <w:r w:rsidRPr="00766EA0">
        <w:rPr>
          <w:rFonts w:eastAsia="Palatino Linotype"/>
          <w:b/>
          <w:i/>
        </w:rPr>
        <w:t>Constitución Política del Estado Libre y Soberano de México</w:t>
      </w:r>
    </w:p>
    <w:p w14:paraId="04932D29" w14:textId="77777777" w:rsidR="00C049E2" w:rsidRPr="00766EA0" w:rsidRDefault="00C049E2" w:rsidP="00766EA0">
      <w:pPr>
        <w:spacing w:line="240" w:lineRule="auto"/>
        <w:ind w:left="567" w:right="539"/>
        <w:rPr>
          <w:rFonts w:eastAsia="Palatino Linotype"/>
          <w:i/>
        </w:rPr>
      </w:pPr>
      <w:r w:rsidRPr="00766EA0">
        <w:rPr>
          <w:rFonts w:eastAsia="Palatino Linotype"/>
          <w:b/>
          <w:i/>
        </w:rPr>
        <w:t>“Artículo 5</w:t>
      </w:r>
      <w:r w:rsidRPr="00766EA0">
        <w:rPr>
          <w:rFonts w:eastAsia="Palatino Linotype"/>
          <w:i/>
        </w:rPr>
        <w:t xml:space="preserve">.- </w:t>
      </w:r>
    </w:p>
    <w:p w14:paraId="1D3829F4" w14:textId="77777777" w:rsidR="00C049E2" w:rsidRPr="00766EA0" w:rsidRDefault="00C049E2" w:rsidP="00766EA0">
      <w:pPr>
        <w:spacing w:line="240" w:lineRule="auto"/>
        <w:ind w:left="567" w:right="539"/>
        <w:rPr>
          <w:rFonts w:eastAsia="Palatino Linotype"/>
          <w:i/>
        </w:rPr>
      </w:pPr>
      <w:r w:rsidRPr="00766EA0">
        <w:rPr>
          <w:rFonts w:eastAsia="Palatino Linotype"/>
          <w:i/>
        </w:rPr>
        <w:t>(…)</w:t>
      </w:r>
    </w:p>
    <w:p w14:paraId="0EAE47FD" w14:textId="77777777" w:rsidR="00C049E2" w:rsidRPr="00766EA0" w:rsidRDefault="00C049E2" w:rsidP="00766EA0">
      <w:pPr>
        <w:spacing w:line="240" w:lineRule="auto"/>
        <w:ind w:left="567" w:right="539"/>
        <w:rPr>
          <w:rFonts w:eastAsia="Palatino Linotype"/>
          <w:i/>
        </w:rPr>
      </w:pPr>
      <w:r w:rsidRPr="00766EA0">
        <w:rPr>
          <w:rFonts w:eastAsia="Palatino Linotype"/>
          <w:b/>
          <w:i/>
        </w:rPr>
        <w:t>El derecho a la información será garantizado por el Estado. La ley establecerá las previsiones que permitan asegurar la protección, el respeto y la difusión de este derecho</w:t>
      </w:r>
      <w:r w:rsidRPr="00766EA0">
        <w:rPr>
          <w:rFonts w:eastAsia="Palatino Linotype"/>
          <w:i/>
        </w:rPr>
        <w:t>.</w:t>
      </w:r>
    </w:p>
    <w:p w14:paraId="4F0C804A" w14:textId="77777777" w:rsidR="00C049E2" w:rsidRPr="00766EA0" w:rsidRDefault="00C049E2" w:rsidP="00766EA0">
      <w:pPr>
        <w:spacing w:line="240" w:lineRule="auto"/>
        <w:ind w:left="567" w:right="539"/>
        <w:rPr>
          <w:rFonts w:eastAsia="Palatino Linotype"/>
          <w:i/>
        </w:rPr>
      </w:pPr>
      <w:r w:rsidRPr="00766EA0">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66EA0" w:rsidRDefault="00C049E2" w:rsidP="00766EA0">
      <w:pPr>
        <w:spacing w:line="240" w:lineRule="auto"/>
        <w:ind w:left="567" w:right="539"/>
        <w:rPr>
          <w:rFonts w:eastAsia="Palatino Linotype"/>
          <w:i/>
        </w:rPr>
      </w:pPr>
      <w:r w:rsidRPr="00766EA0">
        <w:rPr>
          <w:rFonts w:eastAsia="Palatino Linotype"/>
          <w:b/>
          <w:i/>
        </w:rPr>
        <w:t>Este derecho se regirá por los principios y bases siguientes</w:t>
      </w:r>
      <w:r w:rsidRPr="00766EA0">
        <w:rPr>
          <w:rFonts w:eastAsia="Palatino Linotype"/>
          <w:i/>
        </w:rPr>
        <w:t>:</w:t>
      </w:r>
    </w:p>
    <w:p w14:paraId="4A3E8CBA" w14:textId="77777777" w:rsidR="00C049E2" w:rsidRPr="00766EA0" w:rsidRDefault="00C049E2" w:rsidP="00766EA0">
      <w:pPr>
        <w:spacing w:line="240" w:lineRule="auto"/>
        <w:ind w:left="567" w:right="539"/>
        <w:rPr>
          <w:rFonts w:eastAsia="Palatino Linotype"/>
          <w:i/>
        </w:rPr>
      </w:pPr>
      <w:r w:rsidRPr="00766EA0">
        <w:rPr>
          <w:rFonts w:eastAsia="Palatino Linotype"/>
          <w:b/>
          <w:i/>
        </w:rPr>
        <w:t>I. Toda la información en posesión de cualquier autoridad, entidad, órgano y organismos de los</w:t>
      </w:r>
      <w:r w:rsidRPr="00766EA0">
        <w:rPr>
          <w:rFonts w:eastAsia="Palatino Linotype"/>
          <w:i/>
        </w:rPr>
        <w:t xml:space="preserve"> Poderes Ejecutivo, Legislativo y Judicial, órganos autónomos, partidos políticos, fideicomisos y fondos públicos estatales y </w:t>
      </w:r>
      <w:r w:rsidRPr="00766EA0">
        <w:rPr>
          <w:rFonts w:eastAsia="Palatino Linotype"/>
          <w:b/>
          <w:i/>
        </w:rPr>
        <w:t>municipales</w:t>
      </w:r>
      <w:r w:rsidRPr="00766EA0">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66EA0">
        <w:rPr>
          <w:rFonts w:eastAsia="Palatino Linotype"/>
          <w:b/>
          <w:i/>
        </w:rPr>
        <w:t>es pública</w:t>
      </w:r>
      <w:r w:rsidRPr="00766EA0">
        <w:rPr>
          <w:rFonts w:eastAsia="Palatino Linotype"/>
          <w:i/>
        </w:rPr>
        <w:t xml:space="preserve"> y sólo podrá ser reservada temporalmente por razones previstas en la Constitución Política de los Estados </w:t>
      </w:r>
      <w:r w:rsidRPr="00766EA0">
        <w:rPr>
          <w:rFonts w:eastAsia="Palatino Linotype"/>
          <w:i/>
        </w:rPr>
        <w:lastRenderedPageBreak/>
        <w:t xml:space="preserve">Unidos Mexicanos de interés público y seguridad, en los términos que fijen las leyes. </w:t>
      </w:r>
      <w:r w:rsidRPr="00766EA0">
        <w:rPr>
          <w:rFonts w:eastAsia="Palatino Linotype"/>
          <w:b/>
          <w:i/>
        </w:rPr>
        <w:t>En la interpretación de este derecho deberá prevalecer el principio de máxima publicidad</w:t>
      </w:r>
      <w:r w:rsidRPr="00766EA0">
        <w:rPr>
          <w:rFonts w:eastAsia="Palatino Linotype"/>
          <w:i/>
        </w:rPr>
        <w:t xml:space="preserve">. </w:t>
      </w:r>
      <w:r w:rsidRPr="00766EA0">
        <w:rPr>
          <w:rFonts w:eastAsia="Palatino Linotype"/>
          <w:b/>
          <w:i/>
        </w:rPr>
        <w:t>Los sujetos obligados deberán documentar todo acto que derive del ejercicio de sus facultades, competencias o funciones</w:t>
      </w:r>
      <w:r w:rsidRPr="00766EA0">
        <w:rPr>
          <w:rFonts w:eastAsia="Palatino Linotype"/>
          <w:i/>
        </w:rPr>
        <w:t>, la ley determinará los supuestos específicos bajo los cuales procederá la declaración de inexistencia de la información.”</w:t>
      </w:r>
    </w:p>
    <w:p w14:paraId="5CA98E37" w14:textId="77777777" w:rsidR="00C049E2" w:rsidRPr="00766EA0" w:rsidRDefault="00C049E2" w:rsidP="00766EA0">
      <w:pPr>
        <w:rPr>
          <w:rFonts w:eastAsia="Palatino Linotype"/>
          <w:b/>
          <w:i/>
        </w:rPr>
      </w:pPr>
    </w:p>
    <w:p w14:paraId="6FC1BB3B" w14:textId="3BF4A33D" w:rsidR="00C049E2" w:rsidRPr="00766EA0" w:rsidRDefault="00717E59" w:rsidP="00766EA0">
      <w:pPr>
        <w:rPr>
          <w:rFonts w:eastAsia="Palatino Linotype"/>
          <w:i/>
        </w:rPr>
      </w:pPr>
      <w:r w:rsidRPr="00766EA0">
        <w:rPr>
          <w:rFonts w:eastAsia="Palatino Linotype"/>
        </w:rPr>
        <w:t xml:space="preserve">Asimismo, </w:t>
      </w:r>
      <w:r w:rsidR="00C049E2" w:rsidRPr="00766EA0">
        <w:rPr>
          <w:rFonts w:eastAsia="Palatino Linotype"/>
        </w:rPr>
        <w:t>el artículo 150 de la Ley de Transparencia y Acceso a la Información Pública del Estado de México y Municipios</w:t>
      </w:r>
      <w:r w:rsidR="00057B2D" w:rsidRPr="00766EA0">
        <w:rPr>
          <w:rFonts w:eastAsia="Palatino Linotype"/>
        </w:rPr>
        <w:t xml:space="preserve"> </w:t>
      </w:r>
      <w:r w:rsidR="00E9335C" w:rsidRPr="00766EA0">
        <w:rPr>
          <w:rFonts w:eastAsia="Palatino Linotype"/>
        </w:rPr>
        <w:t xml:space="preserve">indica </w:t>
      </w:r>
      <w:r w:rsidR="00057B2D" w:rsidRPr="00766EA0">
        <w:rPr>
          <w:rFonts w:eastAsia="Palatino Linotype"/>
        </w:rPr>
        <w:t>que</w:t>
      </w:r>
      <w:r w:rsidR="00C049E2" w:rsidRPr="00766EA0">
        <w:rPr>
          <w:rFonts w:eastAsia="Palatino Linotype"/>
        </w:rPr>
        <w:t xml:space="preserve"> la solicitud es la garantía primaria del Derecho de Acceso a la Información, además, establece que se regirá </w:t>
      </w:r>
      <w:r w:rsidR="00C049E2" w:rsidRPr="00766EA0">
        <w:rPr>
          <w:rFonts w:eastAsia="Palatino Linotype"/>
          <w:i/>
        </w:rPr>
        <w:t>por los principios de simplicidad, rapidez</w:t>
      </w:r>
      <w:r w:rsidR="005F65B7" w:rsidRPr="00766EA0">
        <w:rPr>
          <w:rFonts w:eastAsia="Palatino Linotype"/>
          <w:i/>
        </w:rPr>
        <w:t>,</w:t>
      </w:r>
      <w:r w:rsidR="00C049E2" w:rsidRPr="00766EA0">
        <w:rPr>
          <w:rFonts w:eastAsia="Palatino Linotype"/>
          <w:i/>
        </w:rPr>
        <w:t xml:space="preserve"> gratuidad del procedimiento, auxilio y orientación a los particulare</w:t>
      </w:r>
      <w:r w:rsidR="001A58B3" w:rsidRPr="00766EA0">
        <w:rPr>
          <w:rFonts w:eastAsia="Palatino Linotype"/>
          <w:i/>
        </w:rPr>
        <w:t>s.</w:t>
      </w:r>
    </w:p>
    <w:p w14:paraId="033466A6" w14:textId="77777777" w:rsidR="001A58B3" w:rsidRPr="00766EA0" w:rsidRDefault="001A58B3" w:rsidP="00766EA0">
      <w:pPr>
        <w:rPr>
          <w:rFonts w:eastAsia="Palatino Linotype"/>
          <w:i/>
        </w:rPr>
      </w:pPr>
    </w:p>
    <w:p w14:paraId="04ADA10B" w14:textId="574A944A" w:rsidR="001A58B3" w:rsidRPr="00766EA0" w:rsidRDefault="00233F17" w:rsidP="00766EA0">
      <w:pPr>
        <w:rPr>
          <w:rFonts w:eastAsia="Palatino Linotype" w:cs="Palatino Linotype"/>
          <w:i/>
          <w:szCs w:val="22"/>
        </w:rPr>
      </w:pPr>
      <w:r w:rsidRPr="00766EA0">
        <w:rPr>
          <w:rFonts w:eastAsia="Palatino Linotype" w:cs="Palatino Linotype"/>
        </w:rPr>
        <w:t xml:space="preserve">Por su parte, el artículo 4 de </w:t>
      </w:r>
      <w:r w:rsidR="001A58B3" w:rsidRPr="00766EA0">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66EA0">
        <w:rPr>
          <w:rFonts w:eastAsia="Palatino Linotype" w:cs="Palatino Linotype"/>
        </w:rPr>
        <w:t>.</w:t>
      </w:r>
    </w:p>
    <w:p w14:paraId="1407DBB8" w14:textId="77777777" w:rsidR="001A58B3" w:rsidRPr="00766EA0" w:rsidRDefault="001A58B3" w:rsidP="00766EA0">
      <w:pPr>
        <w:rPr>
          <w:rFonts w:eastAsia="Palatino Linotype" w:cs="Palatino Linotype"/>
        </w:rPr>
      </w:pPr>
    </w:p>
    <w:p w14:paraId="7552AA79" w14:textId="5C52E4A4" w:rsidR="001A58B3" w:rsidRPr="00766EA0" w:rsidRDefault="001A58B3" w:rsidP="00766EA0">
      <w:pPr>
        <w:rPr>
          <w:rFonts w:eastAsia="Palatino Linotype" w:cs="Palatino Linotype"/>
        </w:rPr>
      </w:pPr>
      <w:r w:rsidRPr="00766EA0">
        <w:rPr>
          <w:rFonts w:eastAsia="Palatino Linotype" w:cs="Palatino Linotype"/>
        </w:rPr>
        <w:t xml:space="preserve">Esto es, que los Sujetos Obligados </w:t>
      </w:r>
      <w:r w:rsidR="00FA5957" w:rsidRPr="00766EA0">
        <w:rPr>
          <w:rFonts w:eastAsia="Palatino Linotype" w:cs="Palatino Linotype"/>
        </w:rPr>
        <w:t>deben</w:t>
      </w:r>
      <w:r w:rsidRPr="00766EA0">
        <w:rPr>
          <w:rFonts w:eastAsia="Palatino Linotype" w:cs="Palatino Linotype"/>
        </w:rPr>
        <w:t xml:space="preserve"> atender las solicitudes de acceso a la información pública que se les </w:t>
      </w:r>
      <w:r w:rsidR="00FA5957" w:rsidRPr="00766EA0">
        <w:rPr>
          <w:rFonts w:eastAsia="Palatino Linotype" w:cs="Palatino Linotype"/>
        </w:rPr>
        <w:t>sean realizadas,</w:t>
      </w:r>
      <w:r w:rsidRPr="00766EA0">
        <w:rPr>
          <w:rFonts w:eastAsia="Palatino Linotype" w:cs="Palatino Linotype"/>
        </w:rPr>
        <w:t xml:space="preserve"> y proporcionar la información pública que obre en su poder</w:t>
      </w:r>
      <w:r w:rsidR="00FA5957" w:rsidRPr="00766EA0">
        <w:rPr>
          <w:rFonts w:eastAsia="Palatino Linotype" w:cs="Palatino Linotype"/>
        </w:rPr>
        <w:t>,</w:t>
      </w:r>
      <w:r w:rsidRPr="00766EA0">
        <w:rPr>
          <w:rFonts w:eastAsia="Palatino Linotype" w:cs="Palatino Linotype"/>
        </w:rPr>
        <w:t xml:space="preserve"> conforme </w:t>
      </w:r>
      <w:r w:rsidR="00FA5957" w:rsidRPr="00766EA0">
        <w:rPr>
          <w:rFonts w:eastAsia="Palatino Linotype" w:cs="Palatino Linotype"/>
        </w:rPr>
        <w:t>a</w:t>
      </w:r>
      <w:r w:rsidRPr="00766EA0">
        <w:rPr>
          <w:rFonts w:eastAsia="Palatino Linotype" w:cs="Palatino Linotype"/>
        </w:rPr>
        <w:t xml:space="preserve">l estado </w:t>
      </w:r>
      <w:r w:rsidR="00FA5957" w:rsidRPr="00766EA0">
        <w:rPr>
          <w:rFonts w:eastAsia="Palatino Linotype" w:cs="Palatino Linotype"/>
        </w:rPr>
        <w:t xml:space="preserve">en </w:t>
      </w:r>
      <w:r w:rsidRPr="00766EA0">
        <w:rPr>
          <w:rFonts w:eastAsia="Palatino Linotype" w:cs="Palatino Linotype"/>
        </w:rPr>
        <w:t>que se encuentr</w:t>
      </w:r>
      <w:r w:rsidR="00FA5957" w:rsidRPr="00766EA0">
        <w:rPr>
          <w:rFonts w:eastAsia="Palatino Linotype" w:cs="Palatino Linotype"/>
        </w:rPr>
        <w:t>e, sin que sea necesario</w:t>
      </w:r>
      <w:r w:rsidRPr="00766EA0">
        <w:rPr>
          <w:rFonts w:eastAsia="Palatino Linotype" w:cs="Palatino Linotype"/>
        </w:rPr>
        <w:t xml:space="preserve"> </w:t>
      </w:r>
      <w:r w:rsidR="00FA5957" w:rsidRPr="00766EA0">
        <w:rPr>
          <w:rFonts w:eastAsia="Palatino Linotype" w:cs="Palatino Linotype"/>
        </w:rPr>
        <w:t>procesar</w:t>
      </w:r>
      <w:r w:rsidRPr="00766EA0">
        <w:rPr>
          <w:rFonts w:eastAsia="Palatino Linotype" w:cs="Palatino Linotype"/>
        </w:rPr>
        <w:t xml:space="preserve"> la misma, ni presentarla conforme al interés del solicitante; </w:t>
      </w:r>
      <w:r w:rsidR="00FA5957" w:rsidRPr="00766EA0">
        <w:rPr>
          <w:rFonts w:eastAsia="Palatino Linotype" w:cs="Palatino Linotype"/>
        </w:rPr>
        <w:t>tal y como</w:t>
      </w:r>
      <w:r w:rsidRPr="00766EA0">
        <w:rPr>
          <w:rFonts w:eastAsia="Palatino Linotype" w:cs="Palatino Linotype"/>
        </w:rPr>
        <w:t xml:space="preserve"> lo establece el artículo 12 de la Ley de Transparencia y Acceso a la Información Pública del Estado de México y Municipios</w:t>
      </w:r>
      <w:r w:rsidR="00970EB3" w:rsidRPr="00766EA0">
        <w:rPr>
          <w:rFonts w:eastAsia="Palatino Linotype" w:cs="Palatino Linotype"/>
        </w:rPr>
        <w:t>.</w:t>
      </w:r>
    </w:p>
    <w:p w14:paraId="73245195" w14:textId="77777777" w:rsidR="00970EB3" w:rsidRPr="00766EA0" w:rsidRDefault="00970EB3" w:rsidP="00766EA0">
      <w:pPr>
        <w:rPr>
          <w:rFonts w:eastAsia="Palatino Linotype" w:cs="Palatino Linotype"/>
        </w:rPr>
      </w:pPr>
    </w:p>
    <w:p w14:paraId="7F62D4DF" w14:textId="775730E1" w:rsidR="001A58B3" w:rsidRPr="00766EA0" w:rsidRDefault="001A58B3" w:rsidP="00766EA0">
      <w:pPr>
        <w:rPr>
          <w:rFonts w:eastAsia="Palatino Linotype" w:cs="Palatino Linotype"/>
        </w:rPr>
      </w:pPr>
      <w:r w:rsidRPr="00766EA0">
        <w:rPr>
          <w:rFonts w:eastAsia="Palatino Linotype" w:cs="Palatino Linotype"/>
        </w:rPr>
        <w:t>Es decir, que todo sujeto obligado que genere, recopile, administre, procese, archive, posea o conserven, son responsables de la misma</w:t>
      </w:r>
      <w:r w:rsidR="00970EB3" w:rsidRPr="00766EA0">
        <w:rPr>
          <w:rFonts w:eastAsia="Palatino Linotype" w:cs="Palatino Linotype"/>
        </w:rPr>
        <w:t>,</w:t>
      </w:r>
      <w:r w:rsidRPr="00766EA0">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66EA0">
        <w:rPr>
          <w:rFonts w:eastAsia="Palatino Linotype" w:cs="Palatino Linotype"/>
        </w:rPr>
        <w:t>o</w:t>
      </w:r>
      <w:r w:rsidRPr="00766EA0">
        <w:rPr>
          <w:rFonts w:eastAsia="Palatino Linotype" w:cs="Palatino Linotype"/>
        </w:rPr>
        <w:t xml:space="preserve"> practicar investigaciones; en otras palabras, que los Sujetos Obligados sólo se concretarán a proporcionar la información solicitada que tengan en su poder en el </w:t>
      </w:r>
      <w:r w:rsidRPr="00766EA0">
        <w:rPr>
          <w:rFonts w:eastAsia="Palatino Linotype" w:cs="Palatino Linotype"/>
        </w:rPr>
        <w:lastRenderedPageBreak/>
        <w:t>estado que se encuentra, sin necesidad de concretarse al interés o términos específicos del solicitante.</w:t>
      </w:r>
    </w:p>
    <w:p w14:paraId="0D8D6507" w14:textId="77777777" w:rsidR="001A58B3" w:rsidRPr="00766EA0" w:rsidRDefault="001A58B3" w:rsidP="00766EA0">
      <w:pPr>
        <w:rPr>
          <w:rFonts w:eastAsia="Palatino Linotype" w:cs="Palatino Linotype"/>
        </w:rPr>
      </w:pPr>
    </w:p>
    <w:p w14:paraId="04E42DFE" w14:textId="573F1198" w:rsidR="001A58B3" w:rsidRPr="00766EA0" w:rsidRDefault="001A58B3" w:rsidP="00766EA0">
      <w:pPr>
        <w:rPr>
          <w:rFonts w:eastAsia="Palatino Linotype" w:cs="Palatino Linotype"/>
        </w:rPr>
      </w:pPr>
      <w:r w:rsidRPr="00766EA0">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66EA0">
        <w:rPr>
          <w:rFonts w:eastAsia="Palatino Linotype" w:cs="Palatino Linotype"/>
        </w:rPr>
        <w:t>, s</w:t>
      </w:r>
      <w:r w:rsidRPr="00766EA0">
        <w:rPr>
          <w:rFonts w:eastAsia="Palatino Linotype" w:cs="Palatino Linotype"/>
        </w:rPr>
        <w:t xml:space="preserve">iempre y cuando no se trate de información reservada o </w:t>
      </w:r>
      <w:r w:rsidR="00331F35" w:rsidRPr="00766EA0">
        <w:rPr>
          <w:rFonts w:eastAsia="Palatino Linotype" w:cs="Palatino Linotype"/>
        </w:rPr>
        <w:t>confidencial.</w:t>
      </w:r>
    </w:p>
    <w:p w14:paraId="40C5219F" w14:textId="77777777" w:rsidR="001A58B3" w:rsidRPr="00766EA0" w:rsidRDefault="001A58B3" w:rsidP="00766EA0">
      <w:pPr>
        <w:rPr>
          <w:rFonts w:eastAsia="Palatino Linotype" w:cs="Palatino Linotype"/>
        </w:rPr>
      </w:pPr>
    </w:p>
    <w:p w14:paraId="2E629608" w14:textId="01727E15" w:rsidR="00C049E2" w:rsidRPr="00766EA0" w:rsidRDefault="006067C7" w:rsidP="00766EA0">
      <w:pPr>
        <w:rPr>
          <w:rFonts w:eastAsia="Palatino Linotype"/>
        </w:rPr>
      </w:pPr>
      <w:bookmarkStart w:id="25" w:name="_heading=h.2s8eyo1" w:colFirst="0" w:colLast="0"/>
      <w:bookmarkEnd w:id="25"/>
      <w:r w:rsidRPr="00766EA0">
        <w:rPr>
          <w:rFonts w:eastAsia="Palatino Linotype"/>
        </w:rPr>
        <w:t>Con base en lo anterior</w:t>
      </w:r>
      <w:r w:rsidR="00B22A80" w:rsidRPr="00766EA0">
        <w:rPr>
          <w:rFonts w:eastAsia="Palatino Linotype"/>
        </w:rPr>
        <w:t>, se considera que</w:t>
      </w:r>
      <w:r w:rsidR="00C049E2" w:rsidRPr="00766EA0">
        <w:rPr>
          <w:rFonts w:eastAsia="Palatino Linotype"/>
        </w:rPr>
        <w:t xml:space="preserve"> </w:t>
      </w:r>
      <w:r w:rsidR="00B22A80" w:rsidRPr="00766EA0">
        <w:rPr>
          <w:rFonts w:eastAsia="Palatino Linotype"/>
          <w:b/>
          <w:bCs/>
        </w:rPr>
        <w:t>EL</w:t>
      </w:r>
      <w:r w:rsidR="00C049E2" w:rsidRPr="00766EA0">
        <w:rPr>
          <w:rFonts w:eastAsia="Palatino Linotype"/>
        </w:rPr>
        <w:t xml:space="preserve"> </w:t>
      </w:r>
      <w:r w:rsidR="00C049E2" w:rsidRPr="00766EA0">
        <w:rPr>
          <w:rFonts w:eastAsia="Palatino Linotype"/>
          <w:b/>
        </w:rPr>
        <w:t>SUJETO OBLIGADO</w:t>
      </w:r>
      <w:r w:rsidR="00C049E2" w:rsidRPr="00766EA0">
        <w:rPr>
          <w:rFonts w:eastAsia="Palatino Linotype"/>
        </w:rPr>
        <w:t xml:space="preserve"> </w:t>
      </w:r>
      <w:r w:rsidR="00B22A80" w:rsidRPr="00766EA0">
        <w:rPr>
          <w:rFonts w:eastAsia="Palatino Linotype"/>
        </w:rPr>
        <w:t xml:space="preserve">se </w:t>
      </w:r>
      <w:r w:rsidR="00717E59" w:rsidRPr="00766EA0">
        <w:rPr>
          <w:rFonts w:eastAsia="Palatino Linotype"/>
        </w:rPr>
        <w:t>encontraba</w:t>
      </w:r>
      <w:r w:rsidR="00B22A80" w:rsidRPr="00766EA0">
        <w:rPr>
          <w:rFonts w:eastAsia="Palatino Linotype"/>
        </w:rPr>
        <w:t xml:space="preserve"> compelido a</w:t>
      </w:r>
      <w:r w:rsidR="00C049E2" w:rsidRPr="00766EA0">
        <w:rPr>
          <w:rFonts w:eastAsia="Palatino Linotype"/>
        </w:rPr>
        <w:t xml:space="preserve"> atender la solicitud de acceso a la información </w:t>
      </w:r>
      <w:r w:rsidR="00B22A80" w:rsidRPr="00766EA0">
        <w:rPr>
          <w:rFonts w:eastAsia="Palatino Linotype"/>
        </w:rPr>
        <w:t xml:space="preserve">realizada por </w:t>
      </w:r>
      <w:r w:rsidR="00B22A80" w:rsidRPr="00766EA0">
        <w:rPr>
          <w:rFonts w:eastAsia="Palatino Linotype"/>
          <w:b/>
          <w:bCs/>
        </w:rPr>
        <w:t>LA PARTE RECURRENTE</w:t>
      </w:r>
      <w:r w:rsidR="00331F35" w:rsidRPr="00766EA0">
        <w:rPr>
          <w:rFonts w:eastAsia="Palatino Linotype"/>
        </w:rPr>
        <w:t>.</w:t>
      </w:r>
    </w:p>
    <w:p w14:paraId="1611F147" w14:textId="77777777" w:rsidR="00BD5A7C" w:rsidRPr="00766EA0" w:rsidRDefault="00BD5A7C" w:rsidP="00766EA0">
      <w:pPr>
        <w:rPr>
          <w:rFonts w:eastAsia="Palatino Linotype"/>
        </w:rPr>
      </w:pPr>
    </w:p>
    <w:p w14:paraId="51A0E8B4" w14:textId="676DCA47" w:rsidR="00664420" w:rsidRPr="00766EA0" w:rsidRDefault="00C71CEF" w:rsidP="00766EA0">
      <w:pPr>
        <w:pStyle w:val="Ttulo3"/>
        <w:rPr>
          <w:rFonts w:eastAsia="Calibri"/>
          <w:lang w:eastAsia="es-ES_tradnl"/>
        </w:rPr>
      </w:pPr>
      <w:bookmarkStart w:id="26" w:name="_Toc181786435"/>
      <w:r w:rsidRPr="00766EA0">
        <w:rPr>
          <w:rFonts w:eastAsia="Calibri"/>
          <w:lang w:eastAsia="es-ES_tradnl"/>
        </w:rPr>
        <w:t>b)</w:t>
      </w:r>
      <w:r w:rsidR="00A53315" w:rsidRPr="00766EA0">
        <w:rPr>
          <w:rFonts w:eastAsia="Calibri"/>
          <w:lang w:eastAsia="es-ES_tradnl"/>
        </w:rPr>
        <w:t xml:space="preserve"> </w:t>
      </w:r>
      <w:r w:rsidR="00A21A20" w:rsidRPr="00766EA0">
        <w:rPr>
          <w:rFonts w:eastAsia="Calibri"/>
          <w:lang w:eastAsia="es-ES_tradnl"/>
        </w:rPr>
        <w:t>Controversia a resolver</w:t>
      </w:r>
      <w:bookmarkEnd w:id="26"/>
    </w:p>
    <w:p w14:paraId="5DAE2A65" w14:textId="382C31A9" w:rsidR="00664420" w:rsidRPr="00766EA0" w:rsidRDefault="00664420" w:rsidP="00766EA0">
      <w:pPr>
        <w:rPr>
          <w:rFonts w:eastAsia="Calibri"/>
          <w:lang w:eastAsia="es-ES_tradnl"/>
        </w:rPr>
      </w:pPr>
      <w:r w:rsidRPr="00766EA0">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66EA0">
        <w:rPr>
          <w:rFonts w:eastAsia="Calibri"/>
          <w:b/>
          <w:bCs/>
          <w:lang w:eastAsia="es-ES_tradnl"/>
        </w:rPr>
        <w:t>LA PARTE RECURRENTE</w:t>
      </w:r>
      <w:r w:rsidRPr="00766EA0">
        <w:rPr>
          <w:rFonts w:eastAsia="Calibri"/>
          <w:lang w:eastAsia="es-ES_tradnl"/>
        </w:rPr>
        <w:t xml:space="preserve"> solicitó lo siguiente:</w:t>
      </w:r>
    </w:p>
    <w:p w14:paraId="7D9D559B" w14:textId="77777777" w:rsidR="00664420" w:rsidRPr="00766EA0" w:rsidRDefault="00664420" w:rsidP="00766EA0">
      <w:pPr>
        <w:tabs>
          <w:tab w:val="left" w:pos="4962"/>
        </w:tabs>
        <w:contextualSpacing/>
        <w:rPr>
          <w:rFonts w:eastAsia="Calibri" w:cs="Tahoma"/>
          <w:iCs/>
          <w:szCs w:val="22"/>
          <w:lang w:eastAsia="es-ES_tradnl"/>
        </w:rPr>
      </w:pPr>
    </w:p>
    <w:p w14:paraId="7153212B" w14:textId="3651578E" w:rsidR="00DC154E" w:rsidRPr="00766EA0" w:rsidRDefault="00DC154E" w:rsidP="00766EA0">
      <w:pPr>
        <w:pStyle w:val="Puesto"/>
        <w:numPr>
          <w:ilvl w:val="0"/>
          <w:numId w:val="8"/>
        </w:numPr>
      </w:pPr>
      <w:r w:rsidRPr="00766EA0">
        <w:t>Información de cómo fueron repartidos los vales de diciembre a cada docente y preceptor o tutor cuantos fueron los puntos obtenidos por profesor en forma de tabla de acuerdo a la convocatoria enviada.</w:t>
      </w:r>
    </w:p>
    <w:p w14:paraId="1D2C6742" w14:textId="77777777" w:rsidR="00DC154E" w:rsidRPr="00766EA0" w:rsidRDefault="00DC154E" w:rsidP="00766EA0">
      <w:pPr>
        <w:pStyle w:val="Puesto"/>
        <w:numPr>
          <w:ilvl w:val="0"/>
          <w:numId w:val="8"/>
        </w:numPr>
      </w:pPr>
      <w:r w:rsidRPr="00766EA0">
        <w:t xml:space="preserve">Cuantos vales se mandaron desde el </w:t>
      </w:r>
      <w:proofErr w:type="spellStart"/>
      <w:proofErr w:type="gramStart"/>
      <w:r w:rsidRPr="00766EA0">
        <w:t>mas</w:t>
      </w:r>
      <w:proofErr w:type="spellEnd"/>
      <w:proofErr w:type="gramEnd"/>
      <w:r w:rsidRPr="00766EA0">
        <w:t xml:space="preserve"> bajo al </w:t>
      </w:r>
      <w:proofErr w:type="spellStart"/>
      <w:r w:rsidRPr="00766EA0">
        <w:t>mas</w:t>
      </w:r>
      <w:proofErr w:type="spellEnd"/>
      <w:r w:rsidRPr="00766EA0">
        <w:t xml:space="preserve"> alto por cada monto que va aproximadamente de 5000 a 8000 (Especificar cuantos de cada uno)</w:t>
      </w:r>
    </w:p>
    <w:p w14:paraId="4B821389" w14:textId="77777777" w:rsidR="00DC154E" w:rsidRPr="00766EA0" w:rsidRDefault="00DC154E" w:rsidP="00766EA0">
      <w:pPr>
        <w:pStyle w:val="Puesto"/>
        <w:numPr>
          <w:ilvl w:val="0"/>
          <w:numId w:val="8"/>
        </w:numPr>
      </w:pPr>
      <w:r w:rsidRPr="00766EA0">
        <w:t>Cuánto presupuesto fue enviado para los vales de diciembre para el plantel Tlalnepantla II?</w:t>
      </w:r>
    </w:p>
    <w:p w14:paraId="58345053" w14:textId="77777777" w:rsidR="00DC154E" w:rsidRPr="00766EA0" w:rsidRDefault="00DC154E" w:rsidP="00766EA0">
      <w:pPr>
        <w:pStyle w:val="Puesto"/>
        <w:numPr>
          <w:ilvl w:val="0"/>
          <w:numId w:val="8"/>
        </w:numPr>
      </w:pPr>
      <w:r w:rsidRPr="00766EA0">
        <w:t>Instrumento usado en la evaluación de la integración con nombre y firma del jefe de formación técnica y si se dio a conocer dicho instrumento.</w:t>
      </w:r>
    </w:p>
    <w:p w14:paraId="69FA6D05" w14:textId="77777777" w:rsidR="00DC154E" w:rsidRPr="00766EA0" w:rsidRDefault="00DC154E" w:rsidP="00766EA0">
      <w:pPr>
        <w:pStyle w:val="Puesto"/>
        <w:numPr>
          <w:ilvl w:val="0"/>
          <w:numId w:val="8"/>
        </w:numPr>
      </w:pPr>
      <w:r w:rsidRPr="00766EA0">
        <w:lastRenderedPageBreak/>
        <w:t>Herramienta usada para elegir a los docentes que evaluaron periodo agosto- febrero (2023- 2024)</w:t>
      </w:r>
    </w:p>
    <w:p w14:paraId="47355619" w14:textId="77777777" w:rsidR="00DC154E" w:rsidRPr="00766EA0" w:rsidRDefault="00DC154E" w:rsidP="00766EA0">
      <w:pPr>
        <w:pStyle w:val="Puesto"/>
        <w:numPr>
          <w:ilvl w:val="0"/>
          <w:numId w:val="8"/>
        </w:numPr>
      </w:pPr>
      <w:r w:rsidRPr="00766EA0">
        <w:t>Nombres de docentes que han estado evaluando desde hace unos 5 años</w:t>
      </w:r>
    </w:p>
    <w:p w14:paraId="6434CB88" w14:textId="77777777" w:rsidR="00DC154E" w:rsidRPr="00766EA0" w:rsidRDefault="00DC154E" w:rsidP="00766EA0">
      <w:pPr>
        <w:pStyle w:val="Puesto"/>
        <w:numPr>
          <w:ilvl w:val="0"/>
          <w:numId w:val="8"/>
        </w:numPr>
      </w:pPr>
      <w:r w:rsidRPr="00766EA0">
        <w:t>Convocatoria de diciembre enviada por parte de dirección general.</w:t>
      </w:r>
    </w:p>
    <w:p w14:paraId="58710110" w14:textId="18BED467" w:rsidR="00DC154E" w:rsidRPr="00766EA0" w:rsidRDefault="00DC154E" w:rsidP="00766EA0">
      <w:pPr>
        <w:pStyle w:val="Puesto"/>
        <w:numPr>
          <w:ilvl w:val="0"/>
          <w:numId w:val="8"/>
        </w:numPr>
      </w:pPr>
      <w:r w:rsidRPr="00766EA0">
        <w:t>Todas las minutas de este semestre selladas y firmadas por el Jefe de Formación Técnica de cada academia así como la elección de coordinador.</w:t>
      </w:r>
    </w:p>
    <w:p w14:paraId="0242A8CB" w14:textId="6D1B2D0F" w:rsidR="00DC154E" w:rsidRPr="00766EA0" w:rsidRDefault="00DC154E" w:rsidP="00766EA0">
      <w:pPr>
        <w:pStyle w:val="Puesto"/>
        <w:numPr>
          <w:ilvl w:val="0"/>
          <w:numId w:val="8"/>
        </w:numPr>
      </w:pPr>
      <w:r w:rsidRPr="00766EA0">
        <w:t>¿Qué protocolo se sigue para el hostigamiento y acoso se sigue en el plantel Tlalnepantla II en contra de los docentes?</w:t>
      </w:r>
    </w:p>
    <w:p w14:paraId="52522F63" w14:textId="40BDE9C0" w:rsidR="00DC154E" w:rsidRPr="00766EA0" w:rsidRDefault="00DC154E" w:rsidP="00766EA0">
      <w:pPr>
        <w:pStyle w:val="Puesto"/>
        <w:numPr>
          <w:ilvl w:val="0"/>
          <w:numId w:val="8"/>
        </w:numPr>
      </w:pPr>
      <w:r w:rsidRPr="00766EA0">
        <w:t xml:space="preserve">¿Fue requerido por parte de la jefa de Formación Técnica Jessica </w:t>
      </w:r>
      <w:proofErr w:type="spellStart"/>
      <w:r w:rsidRPr="00766EA0">
        <w:t>Samantha</w:t>
      </w:r>
      <w:proofErr w:type="spellEnd"/>
      <w:r w:rsidRPr="00766EA0">
        <w:t xml:space="preserve"> Saldaña Jara los cursos de certificación los cuales tenían costo en una reunión a docentes para la contratación del siguiente semestre 22324 febrero - agosto 2024?</w:t>
      </w:r>
    </w:p>
    <w:p w14:paraId="35F0D949" w14:textId="7A8B4410" w:rsidR="00DC154E" w:rsidRPr="00766EA0" w:rsidRDefault="00DC154E" w:rsidP="00766EA0">
      <w:pPr>
        <w:pStyle w:val="Puesto"/>
        <w:numPr>
          <w:ilvl w:val="0"/>
          <w:numId w:val="8"/>
        </w:numPr>
      </w:pPr>
      <w:r w:rsidRPr="00766EA0">
        <w:t>¿</w:t>
      </w:r>
      <w:proofErr w:type="spellStart"/>
      <w:r w:rsidRPr="00766EA0">
        <w:t>Como</w:t>
      </w:r>
      <w:proofErr w:type="spellEnd"/>
      <w:r w:rsidRPr="00766EA0">
        <w:t xml:space="preserve"> se mide el clima laboral en la institución? </w:t>
      </w:r>
    </w:p>
    <w:p w14:paraId="73CC9AB6" w14:textId="1AE656C0" w:rsidR="00DC154E" w:rsidRPr="00766EA0" w:rsidRDefault="00DC154E" w:rsidP="00766EA0">
      <w:pPr>
        <w:pStyle w:val="Puesto"/>
        <w:numPr>
          <w:ilvl w:val="0"/>
          <w:numId w:val="8"/>
        </w:numPr>
      </w:pPr>
      <w:r w:rsidRPr="00766EA0">
        <w:t xml:space="preserve">¿Cuáles fueron los resultados obtenidos del clima laboral en el plantel Tlalnepantla ii? </w:t>
      </w:r>
    </w:p>
    <w:p w14:paraId="0B58261E" w14:textId="4B772EF5" w:rsidR="00DC154E" w:rsidRPr="00766EA0" w:rsidRDefault="00DC154E" w:rsidP="00766EA0">
      <w:pPr>
        <w:pStyle w:val="Puesto"/>
        <w:numPr>
          <w:ilvl w:val="0"/>
          <w:numId w:val="8"/>
        </w:numPr>
      </w:pPr>
      <w:r w:rsidRPr="00766EA0">
        <w:t>¿Qué medidas se han tomado para contar con un buen clima laboral que sea saludable para todos y exista un buen ambiente de trabajo?</w:t>
      </w:r>
    </w:p>
    <w:p w14:paraId="4F8D6D66" w14:textId="77777777" w:rsidR="00DC154E" w:rsidRPr="00766EA0" w:rsidRDefault="00DC154E" w:rsidP="00766EA0">
      <w:pPr>
        <w:tabs>
          <w:tab w:val="left" w:pos="4962"/>
        </w:tabs>
        <w:contextualSpacing/>
        <w:rPr>
          <w:rFonts w:eastAsiaTheme="minorHAnsi" w:cs="Tahoma"/>
          <w:bCs/>
          <w:iCs/>
          <w:szCs w:val="22"/>
          <w:lang w:eastAsia="en-US"/>
        </w:rPr>
      </w:pPr>
    </w:p>
    <w:p w14:paraId="051BE330" w14:textId="5F761195" w:rsidR="00DC154E" w:rsidRPr="00766EA0" w:rsidRDefault="00664420" w:rsidP="00766EA0">
      <w:pPr>
        <w:tabs>
          <w:tab w:val="left" w:pos="4962"/>
        </w:tabs>
        <w:contextualSpacing/>
        <w:rPr>
          <w:rFonts w:eastAsiaTheme="minorHAnsi" w:cs="Tahoma"/>
          <w:bCs/>
          <w:iCs/>
          <w:szCs w:val="22"/>
          <w:lang w:eastAsia="en-US"/>
        </w:rPr>
      </w:pPr>
      <w:r w:rsidRPr="00766EA0">
        <w:rPr>
          <w:rFonts w:eastAsiaTheme="minorHAnsi" w:cs="Tahoma"/>
          <w:bCs/>
          <w:iCs/>
          <w:szCs w:val="22"/>
          <w:lang w:eastAsia="en-US"/>
        </w:rPr>
        <w:t xml:space="preserve">En respuesta, </w:t>
      </w:r>
      <w:r w:rsidR="005D5A50" w:rsidRPr="00766EA0">
        <w:rPr>
          <w:rFonts w:eastAsiaTheme="minorHAnsi" w:cs="Tahoma"/>
          <w:b/>
          <w:iCs/>
          <w:szCs w:val="22"/>
          <w:lang w:eastAsia="en-US"/>
        </w:rPr>
        <w:t>EL SUJETO OBLIGADO</w:t>
      </w:r>
      <w:r w:rsidRPr="00766EA0">
        <w:rPr>
          <w:rFonts w:eastAsiaTheme="minorHAnsi" w:cs="Tahoma"/>
          <w:bCs/>
          <w:iCs/>
          <w:szCs w:val="22"/>
          <w:lang w:eastAsia="en-US"/>
        </w:rPr>
        <w:t xml:space="preserve"> </w:t>
      </w:r>
      <w:r w:rsidR="00DC154E" w:rsidRPr="00766EA0">
        <w:rPr>
          <w:rFonts w:eastAsiaTheme="minorHAnsi" w:cs="Tahoma"/>
          <w:bCs/>
          <w:iCs/>
          <w:szCs w:val="22"/>
          <w:lang w:eastAsia="en-US"/>
        </w:rPr>
        <w:t xml:space="preserve">remitió toda la información con la que a su parecer colmaba la pretensión </w:t>
      </w:r>
      <w:r w:rsidR="00CF7586" w:rsidRPr="00766EA0">
        <w:rPr>
          <w:rFonts w:eastAsiaTheme="minorHAnsi" w:cs="Tahoma"/>
          <w:b/>
          <w:iCs/>
          <w:szCs w:val="22"/>
          <w:lang w:eastAsia="en-US"/>
        </w:rPr>
        <w:t>LA PARTE RECURRENTE</w:t>
      </w:r>
      <w:r w:rsidR="00DC154E" w:rsidRPr="00766EA0">
        <w:rPr>
          <w:rFonts w:eastAsiaTheme="minorHAnsi" w:cs="Tahoma"/>
          <w:bCs/>
          <w:iCs/>
          <w:szCs w:val="22"/>
          <w:lang w:eastAsia="en-US"/>
        </w:rPr>
        <w:t xml:space="preserve">, sin embargo, ésta </w:t>
      </w:r>
      <w:r w:rsidRPr="00766EA0">
        <w:rPr>
          <w:rFonts w:eastAsiaTheme="minorHAnsi" w:cs="Tahoma"/>
          <w:bCs/>
          <w:iCs/>
          <w:szCs w:val="22"/>
          <w:lang w:eastAsia="en-US"/>
        </w:rPr>
        <w:t xml:space="preserve">se inconformó </w:t>
      </w:r>
      <w:proofErr w:type="spellStart"/>
      <w:r w:rsidR="00DC154E" w:rsidRPr="00766EA0">
        <w:rPr>
          <w:rFonts w:eastAsiaTheme="minorHAnsi" w:cs="Tahoma"/>
          <w:bCs/>
          <w:iCs/>
          <w:szCs w:val="22"/>
          <w:lang w:eastAsia="en-US"/>
        </w:rPr>
        <w:t>respcto</w:t>
      </w:r>
      <w:proofErr w:type="spellEnd"/>
      <w:r w:rsidR="00DC154E" w:rsidRPr="00766EA0">
        <w:rPr>
          <w:rFonts w:eastAsiaTheme="minorHAnsi" w:cs="Tahoma"/>
          <w:bCs/>
          <w:iCs/>
          <w:szCs w:val="22"/>
          <w:lang w:eastAsia="en-US"/>
        </w:rPr>
        <w:t xml:space="preserve"> a que no se habían dado respuesta a ciertos puntos por lo cual el estudio se centrará en determinar si se colmó o no la pretensión de </w:t>
      </w:r>
      <w:r w:rsidR="00DC154E" w:rsidRPr="00766EA0">
        <w:rPr>
          <w:rFonts w:eastAsiaTheme="minorHAnsi" w:cs="Tahoma"/>
          <w:b/>
          <w:iCs/>
          <w:szCs w:val="22"/>
          <w:lang w:eastAsia="en-US"/>
        </w:rPr>
        <w:t xml:space="preserve">LA PARTE RECURRENTE </w:t>
      </w:r>
      <w:r w:rsidR="00DC154E" w:rsidRPr="00766EA0">
        <w:rPr>
          <w:rFonts w:eastAsiaTheme="minorHAnsi" w:cs="Tahoma"/>
          <w:bCs/>
          <w:iCs/>
          <w:szCs w:val="22"/>
          <w:lang w:eastAsia="en-US"/>
        </w:rPr>
        <w:t>por sí haberse remitido la información que impugnó.</w:t>
      </w:r>
    </w:p>
    <w:p w14:paraId="5C1FAD48" w14:textId="77777777" w:rsidR="00DC154E" w:rsidRPr="00766EA0" w:rsidRDefault="00DC154E" w:rsidP="00766EA0">
      <w:pPr>
        <w:tabs>
          <w:tab w:val="left" w:pos="4962"/>
        </w:tabs>
        <w:contextualSpacing/>
        <w:rPr>
          <w:rFonts w:eastAsiaTheme="minorHAnsi" w:cs="Tahoma"/>
          <w:bCs/>
          <w:iCs/>
          <w:szCs w:val="22"/>
          <w:lang w:eastAsia="en-US"/>
        </w:rPr>
      </w:pPr>
    </w:p>
    <w:p w14:paraId="414FD2D5" w14:textId="4408E416" w:rsidR="00664420" w:rsidRPr="00766EA0" w:rsidRDefault="00A21A20" w:rsidP="00766EA0">
      <w:pPr>
        <w:pStyle w:val="Ttulo3"/>
      </w:pPr>
      <w:bookmarkStart w:id="27" w:name="_Toc181786436"/>
      <w:r w:rsidRPr="00766EA0">
        <w:t>c)</w:t>
      </w:r>
      <w:r w:rsidR="00664420" w:rsidRPr="00766EA0">
        <w:t xml:space="preserve"> </w:t>
      </w:r>
      <w:r w:rsidRPr="00766EA0">
        <w:t>Estudio de la controversia</w:t>
      </w:r>
      <w:bookmarkEnd w:id="27"/>
    </w:p>
    <w:p w14:paraId="131725CD" w14:textId="5186D54D" w:rsidR="00A21A20" w:rsidRPr="00766EA0" w:rsidRDefault="00CF2D8B" w:rsidP="00766EA0">
      <w:pPr>
        <w:ind w:right="-93"/>
        <w:rPr>
          <w:rFonts w:cs="Tahoma"/>
          <w:bCs/>
          <w:szCs w:val="22"/>
        </w:rPr>
      </w:pPr>
      <w:r w:rsidRPr="00766EA0">
        <w:rPr>
          <w:rFonts w:cs="Tahoma"/>
          <w:bCs/>
          <w:szCs w:val="22"/>
        </w:rPr>
        <w:t xml:space="preserve">Una vez determinada la controversia </w:t>
      </w:r>
      <w:r w:rsidR="00DC154E" w:rsidRPr="00766EA0">
        <w:rPr>
          <w:rFonts w:cs="Tahoma"/>
          <w:bCs/>
          <w:szCs w:val="22"/>
        </w:rPr>
        <w:t>se procede a contrastar la solicitud de inicio contra el acto impugnado para determinar lo conducente:</w:t>
      </w:r>
    </w:p>
    <w:p w14:paraId="0B7EE9BD" w14:textId="77777777" w:rsidR="00DC154E" w:rsidRPr="00766EA0" w:rsidRDefault="00DC154E" w:rsidP="00766EA0">
      <w:pPr>
        <w:ind w:right="-93"/>
        <w:rPr>
          <w:rFonts w:cs="Tahoma"/>
          <w:bCs/>
          <w:szCs w:val="22"/>
        </w:rPr>
      </w:pPr>
    </w:p>
    <w:tbl>
      <w:tblPr>
        <w:tblStyle w:val="Tablaconcuadrcula"/>
        <w:tblW w:w="0" w:type="auto"/>
        <w:tblLook w:val="04A0" w:firstRow="1" w:lastRow="0" w:firstColumn="1" w:lastColumn="0" w:noHBand="0" w:noVBand="1"/>
      </w:tblPr>
      <w:tblGrid>
        <w:gridCol w:w="3011"/>
        <w:gridCol w:w="3011"/>
        <w:gridCol w:w="3012"/>
      </w:tblGrid>
      <w:tr w:rsidR="00DC154E" w:rsidRPr="00766EA0" w14:paraId="3A03792F" w14:textId="77777777" w:rsidTr="00DC154E">
        <w:tc>
          <w:tcPr>
            <w:tcW w:w="3011" w:type="dxa"/>
            <w:shd w:val="clear" w:color="auto" w:fill="E8E8E8" w:themeFill="background2"/>
          </w:tcPr>
          <w:p w14:paraId="5031FCAE" w14:textId="493761A6" w:rsidR="00DC154E" w:rsidRPr="00766EA0" w:rsidRDefault="00DC154E" w:rsidP="00766EA0">
            <w:pPr>
              <w:ind w:right="-93"/>
              <w:jc w:val="center"/>
              <w:rPr>
                <w:rFonts w:cs="Tahoma"/>
                <w:b/>
                <w:szCs w:val="22"/>
              </w:rPr>
            </w:pPr>
            <w:r w:rsidRPr="00766EA0">
              <w:rPr>
                <w:rFonts w:cs="Tahoma"/>
                <w:b/>
                <w:szCs w:val="22"/>
              </w:rPr>
              <w:t>SOLICITUD</w:t>
            </w:r>
          </w:p>
        </w:tc>
        <w:tc>
          <w:tcPr>
            <w:tcW w:w="3011" w:type="dxa"/>
            <w:shd w:val="clear" w:color="auto" w:fill="E8E8E8" w:themeFill="background2"/>
          </w:tcPr>
          <w:p w14:paraId="28B786B0" w14:textId="1C48F69B" w:rsidR="00DC154E" w:rsidRPr="00766EA0" w:rsidRDefault="00DC154E" w:rsidP="00766EA0">
            <w:pPr>
              <w:ind w:right="-93"/>
              <w:jc w:val="center"/>
              <w:rPr>
                <w:rFonts w:cs="Tahoma"/>
                <w:b/>
                <w:szCs w:val="22"/>
              </w:rPr>
            </w:pPr>
            <w:r w:rsidRPr="00766EA0">
              <w:rPr>
                <w:rFonts w:cs="Tahoma"/>
                <w:b/>
                <w:szCs w:val="22"/>
              </w:rPr>
              <w:t>ACTO IMPUGNADO</w:t>
            </w:r>
          </w:p>
        </w:tc>
        <w:tc>
          <w:tcPr>
            <w:tcW w:w="3012" w:type="dxa"/>
            <w:shd w:val="clear" w:color="auto" w:fill="E8E8E8" w:themeFill="background2"/>
          </w:tcPr>
          <w:p w14:paraId="23B6E1DC" w14:textId="137990F3" w:rsidR="00DC154E" w:rsidRPr="00766EA0" w:rsidRDefault="00DC154E" w:rsidP="00766EA0">
            <w:pPr>
              <w:ind w:right="-93"/>
              <w:jc w:val="center"/>
              <w:rPr>
                <w:rFonts w:cs="Tahoma"/>
                <w:b/>
                <w:szCs w:val="22"/>
              </w:rPr>
            </w:pPr>
            <w:r w:rsidRPr="00766EA0">
              <w:rPr>
                <w:rFonts w:cs="Tahoma"/>
                <w:b/>
                <w:szCs w:val="22"/>
              </w:rPr>
              <w:t>OBSERVACIÓN</w:t>
            </w:r>
          </w:p>
        </w:tc>
      </w:tr>
      <w:tr w:rsidR="00DC154E" w:rsidRPr="00766EA0" w14:paraId="789A06A0" w14:textId="77777777" w:rsidTr="00134B06">
        <w:tc>
          <w:tcPr>
            <w:tcW w:w="3011" w:type="dxa"/>
          </w:tcPr>
          <w:p w14:paraId="324CC5C2" w14:textId="0158C76B" w:rsidR="00DC154E" w:rsidRPr="00766EA0" w:rsidRDefault="00DC154E" w:rsidP="00766EA0">
            <w:pPr>
              <w:ind w:right="-93"/>
              <w:rPr>
                <w:rFonts w:cs="Tahoma"/>
                <w:bCs/>
                <w:szCs w:val="22"/>
                <w:lang w:val="es-MX"/>
              </w:rPr>
            </w:pPr>
            <w:r w:rsidRPr="00766EA0">
              <w:rPr>
                <w:rFonts w:cs="Tahoma"/>
                <w:bCs/>
                <w:szCs w:val="22"/>
                <w:lang w:val="es-MX"/>
              </w:rPr>
              <w:t xml:space="preserve">1. Información de cómo fueron repartidos los vales de diciembre a cada docente y </w:t>
            </w:r>
            <w:r w:rsidRPr="00766EA0">
              <w:rPr>
                <w:rFonts w:cs="Tahoma"/>
                <w:bCs/>
                <w:szCs w:val="22"/>
                <w:lang w:val="es-MX"/>
              </w:rPr>
              <w:lastRenderedPageBreak/>
              <w:t>preceptor o tutor cuantos fueron los puntos obtenidos por profesor en forma de tabla de acuerdo a la convocatoria enviada.</w:t>
            </w:r>
          </w:p>
        </w:tc>
        <w:tc>
          <w:tcPr>
            <w:tcW w:w="3011" w:type="dxa"/>
            <w:vAlign w:val="center"/>
          </w:tcPr>
          <w:p w14:paraId="464B7A78" w14:textId="14A09980" w:rsidR="00DC154E" w:rsidRPr="00766EA0" w:rsidRDefault="00134B06" w:rsidP="00766EA0">
            <w:pPr>
              <w:ind w:right="-93"/>
              <w:jc w:val="center"/>
              <w:rPr>
                <w:rFonts w:cs="Tahoma"/>
                <w:bCs/>
                <w:szCs w:val="22"/>
              </w:rPr>
            </w:pPr>
            <w:r w:rsidRPr="00766EA0">
              <w:rPr>
                <w:rFonts w:cs="Tahoma"/>
                <w:bCs/>
                <w:szCs w:val="22"/>
              </w:rPr>
              <w:lastRenderedPageBreak/>
              <w:t>N/A</w:t>
            </w:r>
          </w:p>
        </w:tc>
        <w:tc>
          <w:tcPr>
            <w:tcW w:w="3012" w:type="dxa"/>
            <w:vAlign w:val="center"/>
          </w:tcPr>
          <w:p w14:paraId="58A62303" w14:textId="0581B5E8" w:rsidR="00DC154E"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0B1CF0B4" w14:textId="77777777" w:rsidTr="00134B06">
        <w:tc>
          <w:tcPr>
            <w:tcW w:w="3011" w:type="dxa"/>
          </w:tcPr>
          <w:p w14:paraId="19F58FE6" w14:textId="7A4412EE" w:rsidR="00134B06" w:rsidRPr="00766EA0" w:rsidRDefault="00134B06" w:rsidP="00766EA0">
            <w:pPr>
              <w:ind w:right="-93"/>
              <w:rPr>
                <w:rFonts w:cs="Tahoma"/>
                <w:bCs/>
                <w:szCs w:val="22"/>
              </w:rPr>
            </w:pPr>
            <w:r w:rsidRPr="00766EA0">
              <w:rPr>
                <w:rFonts w:cs="Tahoma"/>
                <w:bCs/>
                <w:szCs w:val="22"/>
              </w:rPr>
              <w:t>2.</w:t>
            </w:r>
            <w:r w:rsidRPr="00766EA0">
              <w:rPr>
                <w:rFonts w:cs="Tahoma"/>
                <w:bCs/>
                <w:szCs w:val="22"/>
              </w:rPr>
              <w:tab/>
              <w:t xml:space="preserve">Cuantos vales se mandaron desde el </w:t>
            </w:r>
            <w:proofErr w:type="spellStart"/>
            <w:r w:rsidRPr="00766EA0">
              <w:rPr>
                <w:rFonts w:cs="Tahoma"/>
                <w:bCs/>
                <w:szCs w:val="22"/>
              </w:rPr>
              <w:t>mas</w:t>
            </w:r>
            <w:proofErr w:type="spellEnd"/>
            <w:r w:rsidRPr="00766EA0">
              <w:rPr>
                <w:rFonts w:cs="Tahoma"/>
                <w:bCs/>
                <w:szCs w:val="22"/>
              </w:rPr>
              <w:t xml:space="preserve"> bajo al </w:t>
            </w:r>
            <w:proofErr w:type="spellStart"/>
            <w:r w:rsidRPr="00766EA0">
              <w:rPr>
                <w:rFonts w:cs="Tahoma"/>
                <w:bCs/>
                <w:szCs w:val="22"/>
              </w:rPr>
              <w:t>mas</w:t>
            </w:r>
            <w:proofErr w:type="spellEnd"/>
            <w:r w:rsidRPr="00766EA0">
              <w:rPr>
                <w:rFonts w:cs="Tahoma"/>
                <w:bCs/>
                <w:szCs w:val="22"/>
              </w:rPr>
              <w:t xml:space="preserve"> alto por cada monto que va aproximadamente de 5000 a 8000 (Especificar cuantos de cada uno)</w:t>
            </w:r>
          </w:p>
        </w:tc>
        <w:tc>
          <w:tcPr>
            <w:tcW w:w="3011" w:type="dxa"/>
            <w:vAlign w:val="center"/>
          </w:tcPr>
          <w:p w14:paraId="7C9E3B2D" w14:textId="5BEB2C08"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5D511845" w14:textId="68050872"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0B370499" w14:textId="77777777" w:rsidTr="00134B06">
        <w:tc>
          <w:tcPr>
            <w:tcW w:w="3011" w:type="dxa"/>
          </w:tcPr>
          <w:p w14:paraId="6A123331" w14:textId="35737A70" w:rsidR="00134B06" w:rsidRPr="00766EA0" w:rsidRDefault="00134B06" w:rsidP="00766EA0">
            <w:pPr>
              <w:ind w:right="-93"/>
              <w:rPr>
                <w:rFonts w:cs="Tahoma"/>
                <w:bCs/>
                <w:szCs w:val="22"/>
                <w:lang w:val="es-MX"/>
              </w:rPr>
            </w:pPr>
            <w:r w:rsidRPr="00766EA0">
              <w:rPr>
                <w:rFonts w:cs="Tahoma"/>
                <w:bCs/>
                <w:szCs w:val="22"/>
                <w:lang w:val="es-MX"/>
              </w:rPr>
              <w:t>3.</w:t>
            </w:r>
            <w:r w:rsidRPr="00766EA0">
              <w:rPr>
                <w:rFonts w:cs="Tahoma"/>
                <w:bCs/>
                <w:szCs w:val="22"/>
                <w:lang w:val="es-MX"/>
              </w:rPr>
              <w:tab/>
              <w:t>Cuánto presupuesto fue enviado para los vales de diciembre para el plantel Tlalnepantla II?</w:t>
            </w:r>
          </w:p>
        </w:tc>
        <w:tc>
          <w:tcPr>
            <w:tcW w:w="3011" w:type="dxa"/>
            <w:vAlign w:val="center"/>
          </w:tcPr>
          <w:p w14:paraId="5742D782" w14:textId="3E541248"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3A5287F8" w14:textId="3A4E2262" w:rsidR="00134B06" w:rsidRPr="00766EA0" w:rsidRDefault="00134B06" w:rsidP="00766EA0">
            <w:pPr>
              <w:ind w:right="-93"/>
              <w:jc w:val="center"/>
              <w:rPr>
                <w:rFonts w:cs="Tahoma"/>
                <w:bCs/>
                <w:szCs w:val="22"/>
              </w:rPr>
            </w:pPr>
            <w:r w:rsidRPr="00766EA0">
              <w:rPr>
                <w:rFonts w:cs="Tahoma"/>
                <w:bCs/>
                <w:szCs w:val="22"/>
              </w:rPr>
              <w:t>Acto consentido</w:t>
            </w:r>
          </w:p>
        </w:tc>
      </w:tr>
      <w:tr w:rsidR="00DC154E" w:rsidRPr="00766EA0" w14:paraId="65CCF849" w14:textId="77777777" w:rsidTr="00134B06">
        <w:tc>
          <w:tcPr>
            <w:tcW w:w="3011" w:type="dxa"/>
          </w:tcPr>
          <w:p w14:paraId="5BBEB7A7" w14:textId="0AF5F75E" w:rsidR="00DC154E" w:rsidRPr="00766EA0" w:rsidRDefault="00DC154E" w:rsidP="00766EA0">
            <w:pPr>
              <w:ind w:right="-93"/>
              <w:rPr>
                <w:rFonts w:cs="Tahoma"/>
                <w:bCs/>
                <w:szCs w:val="22"/>
                <w:lang w:val="es-MX"/>
              </w:rPr>
            </w:pPr>
            <w:r w:rsidRPr="00766EA0">
              <w:rPr>
                <w:rFonts w:cs="Tahoma"/>
                <w:bCs/>
                <w:szCs w:val="22"/>
                <w:lang w:val="es-MX"/>
              </w:rPr>
              <w:t>4.</w:t>
            </w:r>
            <w:r w:rsidRPr="00766EA0">
              <w:rPr>
                <w:rFonts w:cs="Tahoma"/>
                <w:bCs/>
                <w:szCs w:val="22"/>
                <w:lang w:val="es-MX"/>
              </w:rPr>
              <w:tab/>
              <w:t>Instrumento usado en la evaluación de la integración con nombre y firma del jefe de formación técnica y si se dio a conocer dicho instrumento.</w:t>
            </w:r>
          </w:p>
        </w:tc>
        <w:tc>
          <w:tcPr>
            <w:tcW w:w="3011" w:type="dxa"/>
          </w:tcPr>
          <w:p w14:paraId="3E98780E" w14:textId="1D551EB2" w:rsidR="00DC154E" w:rsidRPr="00766EA0" w:rsidRDefault="00134B06" w:rsidP="00766EA0">
            <w:pPr>
              <w:ind w:right="-93"/>
              <w:rPr>
                <w:rFonts w:cs="Tahoma"/>
                <w:bCs/>
                <w:szCs w:val="22"/>
              </w:rPr>
            </w:pPr>
            <w:r w:rsidRPr="00766EA0">
              <w:rPr>
                <w:rFonts w:cs="Tahoma"/>
                <w:bCs/>
                <w:szCs w:val="22"/>
              </w:rPr>
              <w:t>Instrumento o herramienta usado en la evaluación de la integración con nombre y firma del jefe de formación técnica y si se dio a conocer dicho instrumento.</w:t>
            </w:r>
          </w:p>
        </w:tc>
        <w:tc>
          <w:tcPr>
            <w:tcW w:w="3012" w:type="dxa"/>
            <w:vAlign w:val="center"/>
          </w:tcPr>
          <w:p w14:paraId="7A428A9F" w14:textId="7323EABE" w:rsidR="00DC154E" w:rsidRPr="00766EA0" w:rsidRDefault="00134B06" w:rsidP="00766EA0">
            <w:pPr>
              <w:ind w:right="-93"/>
              <w:jc w:val="center"/>
              <w:rPr>
                <w:rFonts w:cs="Tahoma"/>
                <w:bCs/>
                <w:szCs w:val="22"/>
              </w:rPr>
            </w:pPr>
            <w:r w:rsidRPr="00766EA0">
              <w:rPr>
                <w:rFonts w:cs="Tahoma"/>
                <w:bCs/>
                <w:szCs w:val="22"/>
              </w:rPr>
              <w:t>Se realiza el análisis de la información para determinar lo conducente.</w:t>
            </w:r>
          </w:p>
        </w:tc>
      </w:tr>
      <w:tr w:rsidR="00134B06" w:rsidRPr="00766EA0" w14:paraId="7A640485" w14:textId="77777777" w:rsidTr="00134B06">
        <w:tc>
          <w:tcPr>
            <w:tcW w:w="3011" w:type="dxa"/>
          </w:tcPr>
          <w:p w14:paraId="5B680FC0" w14:textId="7F11AE38" w:rsidR="00134B06" w:rsidRPr="00766EA0" w:rsidRDefault="00134B06" w:rsidP="00766EA0">
            <w:pPr>
              <w:ind w:right="-93"/>
              <w:rPr>
                <w:rFonts w:cs="Tahoma"/>
                <w:bCs/>
                <w:szCs w:val="22"/>
                <w:lang w:val="es-MX"/>
              </w:rPr>
            </w:pPr>
            <w:r w:rsidRPr="00766EA0">
              <w:rPr>
                <w:rFonts w:cs="Tahoma"/>
                <w:bCs/>
                <w:szCs w:val="22"/>
                <w:lang w:val="es-MX"/>
              </w:rPr>
              <w:t>5.</w:t>
            </w:r>
            <w:r w:rsidRPr="00766EA0">
              <w:rPr>
                <w:rFonts w:cs="Tahoma"/>
                <w:bCs/>
                <w:szCs w:val="22"/>
                <w:lang w:val="es-MX"/>
              </w:rPr>
              <w:tab/>
              <w:t>Herramienta usada para elegir a los docentes que evaluaron periodo agosto- febrero (2023- 2024)</w:t>
            </w:r>
          </w:p>
        </w:tc>
        <w:tc>
          <w:tcPr>
            <w:tcW w:w="3011" w:type="dxa"/>
            <w:vAlign w:val="center"/>
          </w:tcPr>
          <w:p w14:paraId="42310D0B" w14:textId="76BF5E34"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6ECE4618" w14:textId="268DF165"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35DE324E" w14:textId="77777777" w:rsidTr="00043308">
        <w:tc>
          <w:tcPr>
            <w:tcW w:w="3011" w:type="dxa"/>
          </w:tcPr>
          <w:p w14:paraId="4483EC0A" w14:textId="66587259" w:rsidR="00134B06" w:rsidRPr="00766EA0" w:rsidRDefault="00134B06" w:rsidP="00766EA0">
            <w:pPr>
              <w:ind w:right="-93"/>
              <w:rPr>
                <w:rFonts w:cs="Tahoma"/>
                <w:bCs/>
                <w:szCs w:val="22"/>
                <w:lang w:val="es-MX"/>
              </w:rPr>
            </w:pPr>
            <w:r w:rsidRPr="00766EA0">
              <w:rPr>
                <w:rFonts w:cs="Tahoma"/>
                <w:bCs/>
                <w:szCs w:val="22"/>
                <w:lang w:val="es-MX"/>
              </w:rPr>
              <w:lastRenderedPageBreak/>
              <w:t>6.</w:t>
            </w:r>
            <w:r w:rsidRPr="00766EA0">
              <w:rPr>
                <w:rFonts w:cs="Tahoma"/>
                <w:bCs/>
                <w:szCs w:val="22"/>
                <w:lang w:val="es-MX"/>
              </w:rPr>
              <w:tab/>
              <w:t>Nombres de docentes que han estado evaluando desde hace unos 5 años</w:t>
            </w:r>
          </w:p>
        </w:tc>
        <w:tc>
          <w:tcPr>
            <w:tcW w:w="3011" w:type="dxa"/>
          </w:tcPr>
          <w:p w14:paraId="140301FE" w14:textId="5B65DF33" w:rsidR="00134B06" w:rsidRPr="00766EA0" w:rsidRDefault="00134B06" w:rsidP="00766EA0">
            <w:pPr>
              <w:ind w:right="-93"/>
              <w:rPr>
                <w:rFonts w:cs="Tahoma"/>
                <w:bCs/>
                <w:szCs w:val="22"/>
              </w:rPr>
            </w:pPr>
            <w:r w:rsidRPr="00766EA0">
              <w:rPr>
                <w:rFonts w:cs="Tahoma"/>
                <w:bCs/>
                <w:szCs w:val="22"/>
              </w:rPr>
              <w:t>Nombres de docentes que han estado evaluando desde hace unos 5 años</w:t>
            </w:r>
          </w:p>
        </w:tc>
        <w:tc>
          <w:tcPr>
            <w:tcW w:w="3012" w:type="dxa"/>
            <w:vAlign w:val="center"/>
          </w:tcPr>
          <w:p w14:paraId="52703641" w14:textId="1C9A5D34" w:rsidR="00134B06" w:rsidRPr="00766EA0" w:rsidRDefault="00134B06" w:rsidP="00766EA0">
            <w:pPr>
              <w:ind w:right="-93"/>
              <w:rPr>
                <w:rFonts w:cs="Tahoma"/>
                <w:bCs/>
                <w:szCs w:val="22"/>
              </w:rPr>
            </w:pPr>
            <w:r w:rsidRPr="00766EA0">
              <w:rPr>
                <w:rFonts w:cs="Tahoma"/>
                <w:bCs/>
                <w:szCs w:val="22"/>
              </w:rPr>
              <w:t>Se realiza el análisis de la información para determinar lo conducente.</w:t>
            </w:r>
          </w:p>
        </w:tc>
      </w:tr>
      <w:tr w:rsidR="00134B06" w:rsidRPr="00766EA0" w14:paraId="6344A842" w14:textId="77777777" w:rsidTr="00043308">
        <w:tc>
          <w:tcPr>
            <w:tcW w:w="3011" w:type="dxa"/>
          </w:tcPr>
          <w:p w14:paraId="6891FA51" w14:textId="11AF225D" w:rsidR="00134B06" w:rsidRPr="00766EA0" w:rsidRDefault="00134B06" w:rsidP="00766EA0">
            <w:pPr>
              <w:ind w:right="-93"/>
              <w:rPr>
                <w:rFonts w:cs="Tahoma"/>
                <w:bCs/>
                <w:szCs w:val="22"/>
                <w:lang w:val="es-MX"/>
              </w:rPr>
            </w:pPr>
            <w:r w:rsidRPr="00766EA0">
              <w:rPr>
                <w:rFonts w:cs="Tahoma"/>
                <w:bCs/>
                <w:szCs w:val="22"/>
                <w:lang w:val="es-MX"/>
              </w:rPr>
              <w:t>7.</w:t>
            </w:r>
            <w:r w:rsidRPr="00766EA0">
              <w:rPr>
                <w:rFonts w:cs="Tahoma"/>
                <w:bCs/>
                <w:szCs w:val="22"/>
                <w:lang w:val="es-MX"/>
              </w:rPr>
              <w:tab/>
              <w:t>Convocatoria de diciembre enviada por parte de dirección general.</w:t>
            </w:r>
          </w:p>
        </w:tc>
        <w:tc>
          <w:tcPr>
            <w:tcW w:w="3011" w:type="dxa"/>
          </w:tcPr>
          <w:p w14:paraId="433CE1C6" w14:textId="3CE62173" w:rsidR="00134B06" w:rsidRPr="00766EA0" w:rsidRDefault="00134B06" w:rsidP="00766EA0">
            <w:pPr>
              <w:ind w:right="-93"/>
              <w:rPr>
                <w:rFonts w:cs="Tahoma"/>
                <w:bCs/>
                <w:szCs w:val="22"/>
              </w:rPr>
            </w:pPr>
            <w:r w:rsidRPr="00766EA0">
              <w:rPr>
                <w:rFonts w:cs="Tahoma"/>
                <w:bCs/>
                <w:szCs w:val="22"/>
              </w:rPr>
              <w:t>Convocatoria de diciembre enviada por parte de dirección general.</w:t>
            </w:r>
          </w:p>
        </w:tc>
        <w:tc>
          <w:tcPr>
            <w:tcW w:w="3012" w:type="dxa"/>
            <w:vAlign w:val="center"/>
          </w:tcPr>
          <w:p w14:paraId="11AE356F" w14:textId="48C4F74F" w:rsidR="00134B06" w:rsidRPr="00766EA0" w:rsidRDefault="00134B06" w:rsidP="00766EA0">
            <w:pPr>
              <w:ind w:right="-93"/>
              <w:rPr>
                <w:rFonts w:cs="Tahoma"/>
                <w:bCs/>
                <w:szCs w:val="22"/>
              </w:rPr>
            </w:pPr>
            <w:r w:rsidRPr="00766EA0">
              <w:rPr>
                <w:rFonts w:cs="Tahoma"/>
                <w:bCs/>
                <w:szCs w:val="22"/>
              </w:rPr>
              <w:t>Se realiza el análisis de la información para determinar lo conducente.</w:t>
            </w:r>
          </w:p>
        </w:tc>
      </w:tr>
      <w:tr w:rsidR="00134B06" w:rsidRPr="00766EA0" w14:paraId="71C9710B" w14:textId="77777777" w:rsidTr="00134B06">
        <w:tc>
          <w:tcPr>
            <w:tcW w:w="3011" w:type="dxa"/>
          </w:tcPr>
          <w:p w14:paraId="6D25532B" w14:textId="0026655F" w:rsidR="00134B06" w:rsidRPr="00766EA0" w:rsidRDefault="00134B06" w:rsidP="00766EA0">
            <w:pPr>
              <w:ind w:right="-93"/>
              <w:rPr>
                <w:rFonts w:cs="Tahoma"/>
                <w:bCs/>
                <w:szCs w:val="22"/>
              </w:rPr>
            </w:pPr>
            <w:r w:rsidRPr="00766EA0">
              <w:rPr>
                <w:rFonts w:cs="Tahoma"/>
                <w:bCs/>
                <w:szCs w:val="22"/>
              </w:rPr>
              <w:t>8.</w:t>
            </w:r>
            <w:r w:rsidRPr="00766EA0">
              <w:rPr>
                <w:rFonts w:cs="Tahoma"/>
                <w:bCs/>
                <w:szCs w:val="22"/>
              </w:rPr>
              <w:tab/>
              <w:t>Todas las minutas de este semestre selladas y firmadas por el Jefe de Formación Técnica de cada academia así como la elección de coordinador.</w:t>
            </w:r>
          </w:p>
        </w:tc>
        <w:tc>
          <w:tcPr>
            <w:tcW w:w="3011" w:type="dxa"/>
            <w:vAlign w:val="center"/>
          </w:tcPr>
          <w:p w14:paraId="4BF47F1F" w14:textId="480AC101"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7DBDB4AE" w14:textId="5F9B206C"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1D916312" w14:textId="77777777" w:rsidTr="00134B06">
        <w:tc>
          <w:tcPr>
            <w:tcW w:w="3011" w:type="dxa"/>
          </w:tcPr>
          <w:p w14:paraId="47FD0E7A" w14:textId="05206229" w:rsidR="00134B06" w:rsidRPr="00766EA0" w:rsidRDefault="00134B06" w:rsidP="00766EA0">
            <w:pPr>
              <w:ind w:right="-93"/>
              <w:rPr>
                <w:rFonts w:cs="Tahoma"/>
                <w:bCs/>
                <w:szCs w:val="22"/>
                <w:lang w:val="es-MX"/>
              </w:rPr>
            </w:pPr>
            <w:r w:rsidRPr="00766EA0">
              <w:rPr>
                <w:rFonts w:cs="Tahoma"/>
                <w:bCs/>
                <w:szCs w:val="22"/>
                <w:lang w:val="es-MX"/>
              </w:rPr>
              <w:t>9.</w:t>
            </w:r>
            <w:r w:rsidRPr="00766EA0">
              <w:rPr>
                <w:rFonts w:cs="Tahoma"/>
                <w:bCs/>
                <w:szCs w:val="22"/>
                <w:lang w:val="es-MX"/>
              </w:rPr>
              <w:tab/>
              <w:t>¿Qué protocolo se sigue para el hostigamiento y acoso se sigue en el plantel Tlalnepantla II en contra de los docentes?</w:t>
            </w:r>
          </w:p>
        </w:tc>
        <w:tc>
          <w:tcPr>
            <w:tcW w:w="3011" w:type="dxa"/>
            <w:vAlign w:val="center"/>
          </w:tcPr>
          <w:p w14:paraId="52213CF4" w14:textId="523928B5"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602C464A" w14:textId="75DB7E4B"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4D32BE01" w14:textId="77777777" w:rsidTr="00043308">
        <w:tc>
          <w:tcPr>
            <w:tcW w:w="3011" w:type="dxa"/>
          </w:tcPr>
          <w:p w14:paraId="6D926960" w14:textId="1E085598" w:rsidR="00134B06" w:rsidRPr="00766EA0" w:rsidRDefault="00134B06" w:rsidP="00766EA0">
            <w:pPr>
              <w:ind w:right="-93"/>
              <w:rPr>
                <w:rFonts w:cs="Tahoma"/>
                <w:bCs/>
                <w:szCs w:val="22"/>
              </w:rPr>
            </w:pPr>
            <w:r w:rsidRPr="00766EA0">
              <w:rPr>
                <w:rFonts w:cs="Tahoma"/>
                <w:bCs/>
                <w:szCs w:val="22"/>
              </w:rPr>
              <w:t>10.</w:t>
            </w:r>
            <w:r w:rsidRPr="00766EA0">
              <w:rPr>
                <w:rFonts w:cs="Tahoma"/>
                <w:bCs/>
                <w:szCs w:val="22"/>
              </w:rPr>
              <w:tab/>
              <w:t xml:space="preserve">¿Fue requerido por parte de la jefa de Formación Técnica Jessica </w:t>
            </w:r>
            <w:proofErr w:type="spellStart"/>
            <w:r w:rsidRPr="00766EA0">
              <w:rPr>
                <w:rFonts w:cs="Tahoma"/>
                <w:bCs/>
                <w:szCs w:val="22"/>
              </w:rPr>
              <w:t>Samantha</w:t>
            </w:r>
            <w:proofErr w:type="spellEnd"/>
            <w:r w:rsidRPr="00766EA0">
              <w:rPr>
                <w:rFonts w:cs="Tahoma"/>
                <w:bCs/>
                <w:szCs w:val="22"/>
              </w:rPr>
              <w:t xml:space="preserve"> Saldaña Jara los cursos de certificación los cuales tenían costo en una reunión a docentes para la contratación </w:t>
            </w:r>
            <w:r w:rsidRPr="00766EA0">
              <w:rPr>
                <w:rFonts w:cs="Tahoma"/>
                <w:bCs/>
                <w:szCs w:val="22"/>
              </w:rPr>
              <w:lastRenderedPageBreak/>
              <w:t>del siguiente semestre 22324 febrero - agosto 2024?</w:t>
            </w:r>
          </w:p>
        </w:tc>
        <w:tc>
          <w:tcPr>
            <w:tcW w:w="3011" w:type="dxa"/>
          </w:tcPr>
          <w:p w14:paraId="24E17ECA" w14:textId="2D0C0AE1" w:rsidR="00134B06" w:rsidRPr="00766EA0" w:rsidRDefault="00134B06" w:rsidP="00766EA0">
            <w:pPr>
              <w:ind w:right="-93"/>
              <w:rPr>
                <w:rFonts w:cs="Tahoma"/>
                <w:bCs/>
                <w:szCs w:val="22"/>
              </w:rPr>
            </w:pPr>
            <w:r w:rsidRPr="00766EA0">
              <w:rPr>
                <w:rFonts w:cs="Tahoma"/>
                <w:bCs/>
                <w:szCs w:val="22"/>
              </w:rPr>
              <w:lastRenderedPageBreak/>
              <w:t xml:space="preserve">¿Fue requerido por parte de la jefa de Formación Técnica Jessica </w:t>
            </w:r>
            <w:proofErr w:type="spellStart"/>
            <w:r w:rsidRPr="00766EA0">
              <w:rPr>
                <w:rFonts w:cs="Tahoma"/>
                <w:bCs/>
                <w:szCs w:val="22"/>
              </w:rPr>
              <w:t>Samantha</w:t>
            </w:r>
            <w:proofErr w:type="spellEnd"/>
            <w:r w:rsidRPr="00766EA0">
              <w:rPr>
                <w:rFonts w:cs="Tahoma"/>
                <w:bCs/>
                <w:szCs w:val="22"/>
              </w:rPr>
              <w:t xml:space="preserve"> Saldaña Jara los cursos de certificación los cuales tenían costo en una reunión a docentes para la contratación del siguiente </w:t>
            </w:r>
            <w:r w:rsidRPr="00766EA0">
              <w:rPr>
                <w:rFonts w:cs="Tahoma"/>
                <w:bCs/>
                <w:szCs w:val="22"/>
              </w:rPr>
              <w:lastRenderedPageBreak/>
              <w:t>semestre 22324 febrero - agosto 2024?</w:t>
            </w:r>
          </w:p>
        </w:tc>
        <w:tc>
          <w:tcPr>
            <w:tcW w:w="3012" w:type="dxa"/>
            <w:vAlign w:val="center"/>
          </w:tcPr>
          <w:p w14:paraId="79C9C90C" w14:textId="00F5E501" w:rsidR="00134B06" w:rsidRPr="00766EA0" w:rsidRDefault="00134B06" w:rsidP="00766EA0">
            <w:pPr>
              <w:ind w:right="-93"/>
              <w:rPr>
                <w:rFonts w:cs="Tahoma"/>
                <w:bCs/>
                <w:szCs w:val="22"/>
              </w:rPr>
            </w:pPr>
            <w:r w:rsidRPr="00766EA0">
              <w:rPr>
                <w:rFonts w:cs="Tahoma"/>
                <w:bCs/>
                <w:szCs w:val="22"/>
              </w:rPr>
              <w:lastRenderedPageBreak/>
              <w:t>Se realiza el análisis de la información para determinar lo conducente.</w:t>
            </w:r>
          </w:p>
        </w:tc>
      </w:tr>
      <w:tr w:rsidR="00134B06" w:rsidRPr="00766EA0" w14:paraId="57BF625B" w14:textId="77777777" w:rsidTr="00134B06">
        <w:tc>
          <w:tcPr>
            <w:tcW w:w="3011" w:type="dxa"/>
          </w:tcPr>
          <w:p w14:paraId="2EB014E4" w14:textId="15DE6BB6" w:rsidR="00134B06" w:rsidRPr="00766EA0" w:rsidRDefault="00134B06" w:rsidP="00766EA0">
            <w:pPr>
              <w:ind w:right="-93"/>
              <w:rPr>
                <w:rFonts w:cs="Tahoma"/>
                <w:bCs/>
                <w:szCs w:val="22"/>
                <w:lang w:val="es-MX"/>
              </w:rPr>
            </w:pPr>
            <w:r w:rsidRPr="00766EA0">
              <w:rPr>
                <w:rFonts w:cs="Tahoma"/>
                <w:bCs/>
                <w:szCs w:val="22"/>
                <w:lang w:val="es-MX"/>
              </w:rPr>
              <w:t>11.</w:t>
            </w:r>
            <w:r w:rsidRPr="00766EA0">
              <w:rPr>
                <w:rFonts w:cs="Tahoma"/>
                <w:bCs/>
                <w:szCs w:val="22"/>
                <w:lang w:val="es-MX"/>
              </w:rPr>
              <w:tab/>
              <w:t>¿</w:t>
            </w:r>
            <w:proofErr w:type="spellStart"/>
            <w:r w:rsidRPr="00766EA0">
              <w:rPr>
                <w:rFonts w:cs="Tahoma"/>
                <w:bCs/>
                <w:szCs w:val="22"/>
                <w:lang w:val="es-MX"/>
              </w:rPr>
              <w:t>Como</w:t>
            </w:r>
            <w:proofErr w:type="spellEnd"/>
            <w:r w:rsidRPr="00766EA0">
              <w:rPr>
                <w:rFonts w:cs="Tahoma"/>
                <w:bCs/>
                <w:szCs w:val="22"/>
                <w:lang w:val="es-MX"/>
              </w:rPr>
              <w:t xml:space="preserve"> se mide el clima laboral en la institución?</w:t>
            </w:r>
          </w:p>
        </w:tc>
        <w:tc>
          <w:tcPr>
            <w:tcW w:w="3011" w:type="dxa"/>
            <w:vAlign w:val="center"/>
          </w:tcPr>
          <w:p w14:paraId="341E3137" w14:textId="0073A60F"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0552E247" w14:textId="6FB63A07"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664B2099" w14:textId="77777777" w:rsidTr="00134B06">
        <w:tc>
          <w:tcPr>
            <w:tcW w:w="3011" w:type="dxa"/>
          </w:tcPr>
          <w:p w14:paraId="642D2F79" w14:textId="33C05C96" w:rsidR="00134B06" w:rsidRPr="00766EA0" w:rsidRDefault="00134B06" w:rsidP="00766EA0">
            <w:pPr>
              <w:ind w:right="-93"/>
              <w:rPr>
                <w:rFonts w:cs="Tahoma"/>
                <w:bCs/>
                <w:szCs w:val="22"/>
                <w:lang w:val="es-MX"/>
              </w:rPr>
            </w:pPr>
            <w:r w:rsidRPr="00766EA0">
              <w:rPr>
                <w:rFonts w:cs="Tahoma"/>
                <w:bCs/>
                <w:szCs w:val="22"/>
                <w:lang w:val="es-MX"/>
              </w:rPr>
              <w:t>12.</w:t>
            </w:r>
            <w:r w:rsidRPr="00766EA0">
              <w:rPr>
                <w:rFonts w:cs="Tahoma"/>
                <w:bCs/>
                <w:szCs w:val="22"/>
                <w:lang w:val="es-MX"/>
              </w:rPr>
              <w:tab/>
              <w:t>¿Cuáles fueron los resultados obtenidos del clima laboral en el plantel Tlalnepantla ii?</w:t>
            </w:r>
          </w:p>
        </w:tc>
        <w:tc>
          <w:tcPr>
            <w:tcW w:w="3011" w:type="dxa"/>
            <w:vAlign w:val="center"/>
          </w:tcPr>
          <w:p w14:paraId="34831CCF" w14:textId="01CD7002" w:rsidR="00134B06" w:rsidRPr="00766EA0" w:rsidRDefault="00134B06" w:rsidP="00766EA0">
            <w:pPr>
              <w:ind w:right="-93"/>
              <w:jc w:val="center"/>
              <w:rPr>
                <w:rFonts w:cs="Tahoma"/>
                <w:bCs/>
                <w:szCs w:val="22"/>
              </w:rPr>
            </w:pPr>
            <w:r w:rsidRPr="00766EA0">
              <w:rPr>
                <w:rFonts w:cs="Tahoma"/>
                <w:bCs/>
                <w:szCs w:val="22"/>
              </w:rPr>
              <w:t>N/A</w:t>
            </w:r>
          </w:p>
        </w:tc>
        <w:tc>
          <w:tcPr>
            <w:tcW w:w="3012" w:type="dxa"/>
            <w:vAlign w:val="center"/>
          </w:tcPr>
          <w:p w14:paraId="24F50199" w14:textId="414EBE84" w:rsidR="00134B06" w:rsidRPr="00766EA0" w:rsidRDefault="00134B06" w:rsidP="00766EA0">
            <w:pPr>
              <w:ind w:right="-93"/>
              <w:jc w:val="center"/>
              <w:rPr>
                <w:rFonts w:cs="Tahoma"/>
                <w:bCs/>
                <w:szCs w:val="22"/>
              </w:rPr>
            </w:pPr>
            <w:r w:rsidRPr="00766EA0">
              <w:rPr>
                <w:rFonts w:cs="Tahoma"/>
                <w:bCs/>
                <w:szCs w:val="22"/>
              </w:rPr>
              <w:t>Acto consentido</w:t>
            </w:r>
          </w:p>
        </w:tc>
      </w:tr>
      <w:tr w:rsidR="00134B06" w:rsidRPr="00766EA0" w14:paraId="70CF56DD" w14:textId="77777777" w:rsidTr="00043308">
        <w:tc>
          <w:tcPr>
            <w:tcW w:w="3011" w:type="dxa"/>
          </w:tcPr>
          <w:p w14:paraId="6B2E7B80" w14:textId="1273C3A3" w:rsidR="00134B06" w:rsidRPr="00766EA0" w:rsidRDefault="00134B06" w:rsidP="00766EA0">
            <w:pPr>
              <w:ind w:right="-93"/>
              <w:rPr>
                <w:rFonts w:cs="Tahoma"/>
                <w:bCs/>
                <w:szCs w:val="22"/>
              </w:rPr>
            </w:pPr>
            <w:r w:rsidRPr="00766EA0">
              <w:rPr>
                <w:rFonts w:cs="Tahoma"/>
                <w:bCs/>
                <w:szCs w:val="22"/>
              </w:rPr>
              <w:t>13.</w:t>
            </w:r>
            <w:r w:rsidRPr="00766EA0">
              <w:rPr>
                <w:rFonts w:cs="Tahoma"/>
                <w:bCs/>
                <w:szCs w:val="22"/>
              </w:rPr>
              <w:tab/>
              <w:t>¿Qué medidas se han tomado para contar con un buen clima laboral que sea saludable para todos y exista un buen ambiente de trabajo?</w:t>
            </w:r>
          </w:p>
        </w:tc>
        <w:tc>
          <w:tcPr>
            <w:tcW w:w="3011" w:type="dxa"/>
          </w:tcPr>
          <w:p w14:paraId="7144C93F" w14:textId="0A4CFE93" w:rsidR="00134B06" w:rsidRPr="00766EA0" w:rsidRDefault="00134B06" w:rsidP="00766EA0">
            <w:pPr>
              <w:ind w:right="-93"/>
              <w:rPr>
                <w:rFonts w:cs="Tahoma"/>
                <w:bCs/>
                <w:szCs w:val="22"/>
              </w:rPr>
            </w:pPr>
            <w:r w:rsidRPr="00766EA0">
              <w:rPr>
                <w:rFonts w:cs="Tahoma"/>
                <w:bCs/>
                <w:szCs w:val="22"/>
              </w:rPr>
              <w:t>¿Qué medidas se han tomado para un clima laboral que sea saludable para todos y exista un buen ambiente de trabajo?</w:t>
            </w:r>
          </w:p>
        </w:tc>
        <w:tc>
          <w:tcPr>
            <w:tcW w:w="3012" w:type="dxa"/>
            <w:vAlign w:val="center"/>
          </w:tcPr>
          <w:p w14:paraId="76E95784" w14:textId="331722C4" w:rsidR="00134B06" w:rsidRPr="00766EA0" w:rsidRDefault="00134B06" w:rsidP="00766EA0">
            <w:pPr>
              <w:ind w:right="-93"/>
              <w:rPr>
                <w:rFonts w:cs="Tahoma"/>
                <w:bCs/>
                <w:szCs w:val="22"/>
              </w:rPr>
            </w:pPr>
            <w:r w:rsidRPr="00766EA0">
              <w:rPr>
                <w:rFonts w:cs="Tahoma"/>
                <w:bCs/>
                <w:szCs w:val="22"/>
              </w:rPr>
              <w:t>Se realiza el análisis de la información para determinar lo conducente.</w:t>
            </w:r>
          </w:p>
        </w:tc>
      </w:tr>
    </w:tbl>
    <w:p w14:paraId="1E22BF6D" w14:textId="77777777" w:rsidR="00DC154E" w:rsidRPr="00766EA0" w:rsidRDefault="00DC154E" w:rsidP="00766EA0">
      <w:pPr>
        <w:ind w:right="-93"/>
        <w:rPr>
          <w:rFonts w:cs="Tahoma"/>
          <w:bCs/>
          <w:szCs w:val="22"/>
        </w:rPr>
      </w:pPr>
    </w:p>
    <w:p w14:paraId="31F53D98" w14:textId="23B7B053" w:rsidR="005962F2" w:rsidRPr="00766EA0" w:rsidRDefault="005962F2" w:rsidP="00766EA0">
      <w:pPr>
        <w:spacing w:before="100" w:beforeAutospacing="1" w:after="100" w:afterAutospacing="1"/>
        <w:rPr>
          <w:bCs/>
          <w:iCs/>
        </w:rPr>
      </w:pPr>
      <w:r w:rsidRPr="00766EA0">
        <w:rPr>
          <w:lang w:val="es-ES_tradnl"/>
        </w:rPr>
        <w:t xml:space="preserve">En primera instancia es importante especificar que </w:t>
      </w:r>
      <w:r w:rsidRPr="00766EA0">
        <w:rPr>
          <w:b/>
          <w:iCs/>
        </w:rPr>
        <w:t>LA PARTE RECURRENTE</w:t>
      </w:r>
      <w:r w:rsidRPr="00766EA0">
        <w:rPr>
          <w:bCs/>
          <w:iCs/>
        </w:rPr>
        <w:t xml:space="preserve"> únicamente se adoleció de los puntos 4, 6, 7, 10 y 13 identificados con los numerales del cuadro que antecede.</w:t>
      </w:r>
    </w:p>
    <w:p w14:paraId="5917EC6C" w14:textId="77777777" w:rsidR="005962F2" w:rsidRPr="00766EA0" w:rsidRDefault="005962F2" w:rsidP="00766EA0">
      <w:pPr>
        <w:tabs>
          <w:tab w:val="left" w:pos="1005"/>
        </w:tabs>
        <w:spacing w:before="100" w:beforeAutospacing="1" w:after="100" w:afterAutospacing="1"/>
        <w:rPr>
          <w:rFonts w:cs="Arial"/>
          <w:i/>
        </w:rPr>
      </w:pPr>
      <w:r w:rsidRPr="00766EA0">
        <w:rPr>
          <w:lang w:val="es-ES_tradnl"/>
        </w:rPr>
        <w:t xml:space="preserve">Por tal circunstancia, no se hará pronunciamiento sobre la información entregada por </w:t>
      </w:r>
      <w:r w:rsidRPr="00766EA0">
        <w:rPr>
          <w:b/>
          <w:lang w:val="es-ES_tradnl"/>
        </w:rPr>
        <w:t xml:space="preserve">EL SUJETO OBLIGADO </w:t>
      </w:r>
      <w:r w:rsidRPr="00766EA0">
        <w:rPr>
          <w:lang w:val="es-ES_tradnl"/>
        </w:rPr>
        <w:t xml:space="preserve">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w:t>
      </w:r>
      <w:r w:rsidRPr="00766EA0">
        <w:rPr>
          <w:lang w:val="es-ES_tradnl"/>
        </w:rPr>
        <w:lastRenderedPageBreak/>
        <w:t xml:space="preserve">la omisión de exposición de motivos de inconformidad mismos que no fueron vertidos en su totalidad dentro del formato de Recurso de Revisión. </w:t>
      </w:r>
    </w:p>
    <w:p w14:paraId="05D5C587" w14:textId="77777777" w:rsidR="005962F2" w:rsidRPr="00766EA0" w:rsidRDefault="005962F2" w:rsidP="00766EA0">
      <w:pPr>
        <w:spacing w:before="100" w:beforeAutospacing="1" w:after="100" w:afterAutospacing="1"/>
        <w:rPr>
          <w:lang w:val="es-ES_tradnl"/>
        </w:rPr>
      </w:pPr>
      <w:r w:rsidRPr="00766EA0">
        <w:rPr>
          <w:lang w:val="es-ES_tradnl"/>
        </w:rPr>
        <w:t>Sirve de sustento, la tesis jurisprudencial número VI.3o.C. J/60, publicada en el Semanario Judicial de la Federación y su Gaceta bajo el número de registro 176,608 que a la letra dice:</w:t>
      </w:r>
    </w:p>
    <w:p w14:paraId="75077ACC" w14:textId="77777777" w:rsidR="005962F2" w:rsidRPr="00766EA0" w:rsidRDefault="005962F2" w:rsidP="00766EA0">
      <w:pPr>
        <w:ind w:left="851" w:right="616"/>
        <w:rPr>
          <w:i/>
          <w:lang w:val="es-ES_tradnl"/>
        </w:rPr>
      </w:pPr>
      <w:r w:rsidRPr="00766EA0">
        <w:rPr>
          <w:b/>
          <w:bCs/>
          <w:i/>
          <w:lang w:val="es-ES_tradnl"/>
        </w:rPr>
        <w:t xml:space="preserve">“ACTOS CONSENTIDOS. SON LOS QUE NO SE IMPUGNAN MEDIANTE EL RECURSO IDÓNEO. </w:t>
      </w:r>
      <w:r w:rsidRPr="00766EA0">
        <w:rPr>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AFECB23" w14:textId="77777777" w:rsidR="005962F2" w:rsidRPr="00766EA0" w:rsidRDefault="005962F2" w:rsidP="00766EA0">
      <w:pPr>
        <w:rPr>
          <w:i/>
          <w:lang w:val="es-ES_tradnl"/>
        </w:rPr>
      </w:pPr>
    </w:p>
    <w:p w14:paraId="5BC3CE43" w14:textId="77777777" w:rsidR="005962F2" w:rsidRPr="00766EA0" w:rsidRDefault="005962F2" w:rsidP="00766EA0">
      <w:pPr>
        <w:spacing w:before="100" w:beforeAutospacing="1" w:after="100" w:afterAutospacing="1"/>
        <w:rPr>
          <w:lang w:val="es-ES_tradnl"/>
        </w:rPr>
      </w:pPr>
      <w:r w:rsidRPr="00766EA0">
        <w:rPr>
          <w:lang w:val="es-ES_tradnl"/>
        </w:rPr>
        <w:t>Lo anterior es así, debido a que cuando el particular</w:t>
      </w:r>
      <w:r w:rsidRPr="00766EA0">
        <w:rPr>
          <w:b/>
          <w:lang w:val="es-ES_tradnl"/>
        </w:rPr>
        <w:t xml:space="preserve"> </w:t>
      </w:r>
      <w:r w:rsidRPr="00766EA0">
        <w:rPr>
          <w:lang w:val="es-ES_tradnl"/>
        </w:rPr>
        <w:t xml:space="preserve">impugnó la respuesta del </w:t>
      </w:r>
      <w:r w:rsidRPr="00766EA0">
        <w:rPr>
          <w:b/>
          <w:lang w:val="es-ES_tradnl"/>
        </w:rPr>
        <w:t>SUJETO OBLIGADO</w:t>
      </w:r>
      <w:r w:rsidRPr="00766EA0">
        <w:rPr>
          <w:lang w:val="es-ES_tradnl"/>
        </w:rPr>
        <w:t xml:space="preserve">, y no expresó razón o motivo de inconformidad en contra de todos los rubros solicitados, dichos rubros deben declararse atendidos, pues se entiende que </w:t>
      </w:r>
      <w:r w:rsidRPr="00766EA0">
        <w:rPr>
          <w:b/>
          <w:iCs/>
        </w:rPr>
        <w:t>LA PARTE RECURRENTE</w:t>
      </w:r>
      <w:r w:rsidRPr="00766EA0">
        <w:rPr>
          <w:b/>
          <w:bCs/>
          <w:iCs/>
        </w:rPr>
        <w:t xml:space="preserve"> </w:t>
      </w:r>
      <w:r w:rsidRPr="00766EA0">
        <w:rPr>
          <w:lang w:val="es-ES_tradnl"/>
        </w:rPr>
        <w:t xml:space="preserve">está conforme con la respuesta proporcionada por </w:t>
      </w:r>
      <w:r w:rsidRPr="00766EA0">
        <w:rPr>
          <w:b/>
          <w:lang w:val="es-ES_tradnl"/>
        </w:rPr>
        <w:t>EL SUJETO OBLIGADO,</w:t>
      </w:r>
      <w:r w:rsidRPr="00766EA0">
        <w:rPr>
          <w:lang w:val="es-ES_tradnl"/>
        </w:rPr>
        <w:t xml:space="preserve"> al no contravenir la totalidad de la misma. </w:t>
      </w:r>
    </w:p>
    <w:p w14:paraId="01CCC44C" w14:textId="77777777" w:rsidR="005962F2" w:rsidRPr="00766EA0" w:rsidRDefault="005962F2" w:rsidP="00766EA0">
      <w:pPr>
        <w:spacing w:before="100" w:beforeAutospacing="1" w:after="100" w:afterAutospacing="1"/>
        <w:rPr>
          <w:lang w:val="es-ES_tradnl"/>
        </w:rPr>
      </w:pPr>
      <w:r w:rsidRPr="00766EA0">
        <w:rPr>
          <w:lang w:val="es-ES_tradnl"/>
        </w:rPr>
        <w:t>Atento a ello, es importante traer a contexto la Tesis Jurisprudencial Número 3ª./J.7/91, Publicada en el Semanario Judicial de la Federación y su Gaceta bajo el número de registro 174,177, que establece lo siguiente:</w:t>
      </w:r>
    </w:p>
    <w:p w14:paraId="279356ED" w14:textId="77777777" w:rsidR="005962F2" w:rsidRPr="00766EA0" w:rsidRDefault="005962F2" w:rsidP="00766EA0">
      <w:pPr>
        <w:ind w:left="851" w:right="616"/>
        <w:rPr>
          <w:bCs/>
          <w:i/>
          <w:iCs/>
          <w:lang w:val="es-ES_tradnl"/>
        </w:rPr>
      </w:pPr>
      <w:r w:rsidRPr="00766EA0">
        <w:rPr>
          <w:b/>
          <w:i/>
          <w:lang w:val="es-ES_tradnl"/>
        </w:rPr>
        <w:t xml:space="preserve">“REVISIÓN EN AMPARO. LOS RESOLUTIVOS NO COMBATIDOS DEBEN DECLARARSE FIRMES. </w:t>
      </w:r>
      <w:r w:rsidRPr="00766EA0">
        <w:rPr>
          <w:bCs/>
          <w:i/>
          <w:iCs/>
          <w:lang w:val="es-ES_tradnl"/>
        </w:rPr>
        <w:t xml:space="preserve">Cuando algún resolutivo de la sentencia impugnada afecta a la recurrente, y ésta no expresa agravio en contra de las consideraciones que le sirven </w:t>
      </w:r>
      <w:r w:rsidRPr="00766EA0">
        <w:rPr>
          <w:bCs/>
          <w:i/>
          <w:iCs/>
          <w:lang w:val="es-ES_tradnl"/>
        </w:rPr>
        <w:lastRenderedPageBreak/>
        <w:t xml:space="preserve">de base, dicho resolutivo debe declararse firme. Esto es, en el caso referido, no obstante que la materia de la revisión comprende a </w:t>
      </w:r>
      <w:r w:rsidRPr="00766EA0">
        <w:rPr>
          <w:i/>
          <w:lang w:val="es-ES_tradnl"/>
        </w:rPr>
        <w:t>todos</w:t>
      </w:r>
      <w:r w:rsidRPr="00766EA0">
        <w:rPr>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A7A883B" w14:textId="77777777" w:rsidR="005962F2" w:rsidRPr="00766EA0" w:rsidRDefault="005962F2" w:rsidP="00766EA0">
      <w:pPr>
        <w:spacing w:before="100" w:beforeAutospacing="1" w:after="100" w:afterAutospacing="1"/>
        <w:rPr>
          <w:lang w:val="es-ES_tradnl"/>
        </w:rPr>
      </w:pPr>
      <w:r w:rsidRPr="00766EA0">
        <w:rPr>
          <w:lang w:val="es-ES_tradnl"/>
        </w:rPr>
        <w:t xml:space="preserve">Para mayor precisión a lo aquí expuesto, lo anterior guarda relación toda vez que en el caso que nos ocupa </w:t>
      </w:r>
      <w:r w:rsidRPr="00766EA0">
        <w:rPr>
          <w:b/>
          <w:iCs/>
        </w:rPr>
        <w:t>LA PARTE RECURRENTE</w:t>
      </w:r>
      <w:r w:rsidRPr="00766EA0">
        <w:rPr>
          <w:bCs/>
          <w:iCs/>
        </w:rPr>
        <w:t xml:space="preserve"> </w:t>
      </w:r>
      <w:r w:rsidRPr="00766EA0">
        <w:rPr>
          <w:lang w:val="es-ES_tradnl"/>
        </w:rPr>
        <w:t>no manifestó su inconformidad en contra del acto en su totalidad, en consecuencia, la información no impugnada se tiene por consentido al no haberse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29C930E0" w14:textId="77777777" w:rsidR="005962F2" w:rsidRPr="00766EA0" w:rsidRDefault="005962F2" w:rsidP="00766EA0">
      <w:pPr>
        <w:rPr>
          <w:bCs/>
        </w:rPr>
      </w:pPr>
    </w:p>
    <w:p w14:paraId="2664DB5E" w14:textId="77777777" w:rsidR="005962F2" w:rsidRPr="00766EA0" w:rsidRDefault="005962F2" w:rsidP="00766EA0">
      <w:pPr>
        <w:ind w:left="851" w:right="618"/>
        <w:rPr>
          <w:bCs/>
          <w:i/>
        </w:rPr>
      </w:pPr>
      <w:r w:rsidRPr="00766EA0">
        <w:rPr>
          <w:b/>
          <w:bCs/>
          <w:i/>
        </w:rPr>
        <w:t xml:space="preserve">“Actos consentidos tácitamente. Improcedencia de su análisis. </w:t>
      </w:r>
      <w:r w:rsidRPr="00766EA0">
        <w:rPr>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6405E66" w14:textId="77777777" w:rsidR="005962F2" w:rsidRPr="00766EA0" w:rsidRDefault="005962F2" w:rsidP="00766EA0">
      <w:pPr>
        <w:rPr>
          <w:bCs/>
          <w:iCs/>
        </w:rPr>
      </w:pPr>
    </w:p>
    <w:p w14:paraId="6E7219D6" w14:textId="67F0076D" w:rsidR="005962F2" w:rsidRPr="00766EA0" w:rsidRDefault="005962F2" w:rsidP="00766EA0">
      <w:pPr>
        <w:spacing w:before="100" w:beforeAutospacing="1" w:after="100" w:afterAutospacing="1"/>
        <w:rPr>
          <w:bCs/>
          <w:i/>
        </w:rPr>
      </w:pPr>
      <w:r w:rsidRPr="00766EA0">
        <w:t xml:space="preserve">Conforme lo anterior, este Órgano Garante no entra al análisis de las partes de la respuesta del </w:t>
      </w:r>
      <w:r w:rsidRPr="00766EA0">
        <w:rPr>
          <w:b/>
        </w:rPr>
        <w:t>SUJETO OBLIGADO</w:t>
      </w:r>
      <w:r w:rsidRPr="00766EA0">
        <w:t xml:space="preserve"> que no fueron impugnadas por </w:t>
      </w:r>
      <w:r w:rsidRPr="00766EA0">
        <w:rPr>
          <w:b/>
          <w:iCs/>
        </w:rPr>
        <w:t>LA PARTE RECURRENTE</w:t>
      </w:r>
      <w:r w:rsidRPr="00766EA0">
        <w:rPr>
          <w:bCs/>
        </w:rPr>
        <w:t xml:space="preserve">; por lo que, en el presente caso, se tiene por consentida la información solicitada identificada con los numerales </w:t>
      </w:r>
      <w:r w:rsidRPr="00766EA0">
        <w:rPr>
          <w:bCs/>
          <w:iCs/>
        </w:rPr>
        <w:t>1, 2, 3, 5, 8, 9, 11 y 12 del cuadro que antecede.</w:t>
      </w:r>
      <w:r w:rsidRPr="00766EA0">
        <w:rPr>
          <w:bCs/>
        </w:rPr>
        <w:t xml:space="preserve"> </w:t>
      </w:r>
    </w:p>
    <w:p w14:paraId="4DD9E233" w14:textId="2E81C2C9" w:rsidR="000605CC" w:rsidRPr="00766EA0" w:rsidRDefault="005962F2" w:rsidP="00766EA0">
      <w:pPr>
        <w:ind w:right="-93"/>
        <w:rPr>
          <w:bCs/>
          <w:i/>
          <w:iCs/>
        </w:rPr>
      </w:pPr>
      <w:r w:rsidRPr="00766EA0">
        <w:rPr>
          <w:bCs/>
        </w:rPr>
        <w:lastRenderedPageBreak/>
        <w:t>Ahora bien, por lo que hace al punto “</w:t>
      </w:r>
      <w:r w:rsidRPr="00766EA0">
        <w:rPr>
          <w:bCs/>
          <w:i/>
          <w:iCs/>
        </w:rPr>
        <w:t>4. Instrumento usado en la evaluación de la integración con nombre y firma del jefe de formación técnica y si se dio a conocer dicho instrumento.”</w:t>
      </w:r>
    </w:p>
    <w:p w14:paraId="66F4C7C4" w14:textId="77777777" w:rsidR="005962F2" w:rsidRPr="00766EA0" w:rsidRDefault="005962F2" w:rsidP="00766EA0">
      <w:pPr>
        <w:ind w:right="-93"/>
        <w:rPr>
          <w:bCs/>
          <w:i/>
          <w:iCs/>
        </w:rPr>
      </w:pPr>
    </w:p>
    <w:p w14:paraId="46693169" w14:textId="179453A3" w:rsidR="003E31A7" w:rsidRPr="00766EA0" w:rsidRDefault="005962F2" w:rsidP="00766EA0">
      <w:pPr>
        <w:ind w:right="-93"/>
        <w:rPr>
          <w:bCs/>
        </w:rPr>
      </w:pPr>
      <w:r w:rsidRPr="00766EA0">
        <w:rPr>
          <w:bCs/>
        </w:rPr>
        <w:t xml:space="preserve">Se advierte que mediante respuesta el </w:t>
      </w:r>
      <w:r w:rsidRPr="00766EA0">
        <w:rPr>
          <w:b/>
        </w:rPr>
        <w:t xml:space="preserve">SUJETO OBLIGADO </w:t>
      </w:r>
      <w:r w:rsidRPr="00766EA0">
        <w:rPr>
          <w:bCs/>
        </w:rPr>
        <w:t xml:space="preserve">remitió el documento denominado Formato de Evaluación al Desempeño Docente para el Otorgamiento del Estímulo Económico </w:t>
      </w:r>
      <w:r w:rsidR="003E31A7" w:rsidRPr="00766EA0">
        <w:rPr>
          <w:bCs/>
        </w:rPr>
        <w:t xml:space="preserve">el cual fue utilizado para evaluar y asignar un puntaje con el objetivo de otorgar los estímulos en referencia; se advierte que dicho documento está enfocado en clasificar a los docentes con base en los criterios establecidos en las propias bases remitidas por el </w:t>
      </w:r>
      <w:r w:rsidR="003E31A7" w:rsidRPr="00766EA0">
        <w:rPr>
          <w:b/>
        </w:rPr>
        <w:t xml:space="preserve">SUJETO ONLIGADO </w:t>
      </w:r>
      <w:r w:rsidR="003E31A7" w:rsidRPr="00766EA0">
        <w:rPr>
          <w:bCs/>
        </w:rPr>
        <w:t xml:space="preserve">el cual colma con la pretensión de </w:t>
      </w:r>
      <w:r w:rsidR="003E31A7" w:rsidRPr="00766EA0">
        <w:rPr>
          <w:b/>
          <w:iCs/>
        </w:rPr>
        <w:t>LA PARTE RECURRENTE.</w:t>
      </w:r>
    </w:p>
    <w:p w14:paraId="364E6E80" w14:textId="77777777" w:rsidR="003E31A7" w:rsidRPr="00766EA0" w:rsidRDefault="003E31A7" w:rsidP="00766EA0">
      <w:pPr>
        <w:ind w:right="-93"/>
        <w:rPr>
          <w:bCs/>
        </w:rPr>
      </w:pPr>
    </w:p>
    <w:p w14:paraId="22E5DDC8" w14:textId="50B5CBFC" w:rsidR="00C60B8A" w:rsidRPr="00766EA0" w:rsidRDefault="00C60B8A" w:rsidP="00766EA0">
      <w:pPr>
        <w:ind w:right="-93"/>
        <w:rPr>
          <w:rFonts w:cs="Tahoma"/>
          <w:bCs/>
          <w:szCs w:val="22"/>
        </w:rPr>
      </w:pPr>
      <w:r w:rsidRPr="00766EA0">
        <w:rPr>
          <w:rFonts w:cs="Tahoma"/>
          <w:bCs/>
          <w:szCs w:val="22"/>
        </w:rPr>
        <w:t xml:space="preserve">Cabe precisar que del análisis al documento descrito en el párrafo anterior y que fue remitido mediante respuesta se dejaron a la vista datos susceptibles de ser clasificados como </w:t>
      </w:r>
      <w:r w:rsidR="000F15E5" w:rsidRPr="00766EA0">
        <w:rPr>
          <w:rFonts w:cs="Tahoma"/>
          <w:bCs/>
          <w:szCs w:val="22"/>
        </w:rPr>
        <w:t>lo son las evaluaciones de desempeño desglosadas para la obtención del puntaje final</w:t>
      </w:r>
      <w:r w:rsidRPr="00766EA0">
        <w:rPr>
          <w:rFonts w:cs="Tahoma"/>
          <w:bCs/>
          <w:szCs w:val="22"/>
        </w:rPr>
        <w:t>, en consecuencia,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17DC4C6D" w14:textId="090ECB27" w:rsidR="000605CC" w:rsidRPr="00766EA0" w:rsidRDefault="000605CC" w:rsidP="00766EA0">
      <w:pPr>
        <w:ind w:right="-93"/>
        <w:rPr>
          <w:rFonts w:cs="Tahoma"/>
          <w:bCs/>
          <w:szCs w:val="22"/>
        </w:rPr>
      </w:pPr>
    </w:p>
    <w:p w14:paraId="574DA3DA" w14:textId="4C5CF623" w:rsidR="000605CC" w:rsidRPr="00766EA0" w:rsidRDefault="000F15E5" w:rsidP="00766EA0">
      <w:pPr>
        <w:ind w:right="-93"/>
        <w:rPr>
          <w:rFonts w:cs="Tahoma"/>
          <w:bCs/>
          <w:szCs w:val="22"/>
        </w:rPr>
      </w:pPr>
      <w:r w:rsidRPr="00766EA0">
        <w:rPr>
          <w:rFonts w:cs="Tahoma"/>
          <w:bCs/>
          <w:szCs w:val="22"/>
        </w:rPr>
        <w:t>Referente al punto “</w:t>
      </w:r>
      <w:r w:rsidRPr="00766EA0">
        <w:rPr>
          <w:rFonts w:cs="Tahoma"/>
          <w:bCs/>
          <w:i/>
          <w:iCs/>
          <w:szCs w:val="22"/>
        </w:rPr>
        <w:t xml:space="preserve">6. Nombres de docentes que han estado evaluando desde hace unos 5 años” </w:t>
      </w:r>
      <w:r w:rsidRPr="00766EA0">
        <w:rPr>
          <w:rFonts w:cs="Tahoma"/>
          <w:bCs/>
          <w:szCs w:val="22"/>
        </w:rPr>
        <w:t>se advierte que mediante respuesta inicial solo se remitió la información de los docentes que fueron evaluados en los años 2023 y 2024 tal como se muestra a continuación:</w:t>
      </w:r>
    </w:p>
    <w:p w14:paraId="41B1CDD1" w14:textId="77777777" w:rsidR="000F15E5" w:rsidRPr="00766EA0" w:rsidRDefault="000F15E5" w:rsidP="00766EA0">
      <w:pPr>
        <w:ind w:right="-93"/>
        <w:rPr>
          <w:rFonts w:cs="Tahoma"/>
          <w:bCs/>
          <w:szCs w:val="22"/>
        </w:rPr>
      </w:pPr>
    </w:p>
    <w:p w14:paraId="55625B2D" w14:textId="794D603C" w:rsidR="000F15E5" w:rsidRPr="00766EA0" w:rsidRDefault="000F15E5" w:rsidP="00766EA0">
      <w:pPr>
        <w:ind w:right="-93"/>
        <w:rPr>
          <w:rFonts w:cs="Tahoma"/>
          <w:bCs/>
          <w:szCs w:val="22"/>
        </w:rPr>
      </w:pPr>
      <w:r w:rsidRPr="00766EA0">
        <w:rPr>
          <w:rFonts w:cs="Tahoma"/>
          <w:bCs/>
          <w:noProof/>
          <w:szCs w:val="22"/>
          <w:lang w:eastAsia="es-MX"/>
        </w:rPr>
        <w:lastRenderedPageBreak/>
        <w:drawing>
          <wp:inline distT="0" distB="0" distL="0" distR="0" wp14:anchorId="2871D610" wp14:editId="6B878DD5">
            <wp:extent cx="5742940" cy="2787650"/>
            <wp:effectExtent l="0" t="0" r="0" b="0"/>
            <wp:docPr id="1390207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07648" name=""/>
                    <pic:cNvPicPr/>
                  </pic:nvPicPr>
                  <pic:blipFill>
                    <a:blip r:embed="rId18"/>
                    <a:stretch>
                      <a:fillRect/>
                    </a:stretch>
                  </pic:blipFill>
                  <pic:spPr>
                    <a:xfrm>
                      <a:off x="0" y="0"/>
                      <a:ext cx="5742940" cy="2787650"/>
                    </a:xfrm>
                    <a:prstGeom prst="rect">
                      <a:avLst/>
                    </a:prstGeom>
                  </pic:spPr>
                </pic:pic>
              </a:graphicData>
            </a:graphic>
          </wp:inline>
        </w:drawing>
      </w:r>
    </w:p>
    <w:p w14:paraId="35DDFFBD" w14:textId="2F483325" w:rsidR="000605CC" w:rsidRPr="00766EA0" w:rsidRDefault="000F15E5" w:rsidP="00766EA0">
      <w:pPr>
        <w:ind w:right="-93"/>
        <w:rPr>
          <w:rFonts w:cs="Tahoma"/>
          <w:bCs/>
          <w:szCs w:val="22"/>
        </w:rPr>
      </w:pPr>
      <w:r w:rsidRPr="00766EA0">
        <w:rPr>
          <w:rFonts w:cs="Tahoma"/>
          <w:bCs/>
          <w:szCs w:val="22"/>
        </w:rPr>
        <w:t xml:space="preserve">No obstante, mediante informe justificado se remitió la información de los años 2019, 2020, 2021 y 2022, lo cual colma la pretensión de </w:t>
      </w:r>
      <w:r w:rsidRPr="00766EA0">
        <w:rPr>
          <w:rFonts w:cs="Tahoma"/>
          <w:b/>
          <w:bCs/>
          <w:iCs/>
          <w:szCs w:val="22"/>
        </w:rPr>
        <w:t>LA PARTE RECURRENTE</w:t>
      </w:r>
      <w:r w:rsidRPr="00766EA0">
        <w:rPr>
          <w:rFonts w:cs="Tahoma"/>
          <w:bCs/>
          <w:szCs w:val="22"/>
        </w:rPr>
        <w:t xml:space="preserve"> tal como se inserta a continuación:</w:t>
      </w:r>
    </w:p>
    <w:p w14:paraId="031CA1FE" w14:textId="77777777" w:rsidR="000605CC" w:rsidRPr="00766EA0" w:rsidRDefault="000605CC" w:rsidP="00766EA0">
      <w:pPr>
        <w:ind w:right="-93"/>
        <w:rPr>
          <w:rFonts w:cs="Tahoma"/>
          <w:bCs/>
          <w:szCs w:val="22"/>
        </w:rPr>
      </w:pPr>
    </w:p>
    <w:p w14:paraId="382BDFB4" w14:textId="6345E63F" w:rsidR="000605CC" w:rsidRPr="00766EA0" w:rsidRDefault="000F15E5" w:rsidP="00766EA0">
      <w:pPr>
        <w:ind w:right="-93"/>
        <w:rPr>
          <w:rFonts w:cs="Tahoma"/>
          <w:bCs/>
          <w:szCs w:val="22"/>
        </w:rPr>
      </w:pPr>
      <w:r w:rsidRPr="00766EA0">
        <w:rPr>
          <w:rFonts w:cs="Tahoma"/>
          <w:bCs/>
          <w:noProof/>
          <w:szCs w:val="22"/>
          <w:lang w:eastAsia="es-MX"/>
        </w:rPr>
        <w:drawing>
          <wp:inline distT="0" distB="0" distL="0" distR="0" wp14:anchorId="0B9EEF6F" wp14:editId="42D4FD5B">
            <wp:extent cx="5742940" cy="2828925"/>
            <wp:effectExtent l="0" t="0" r="0" b="9525"/>
            <wp:docPr id="719181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81437" name=""/>
                    <pic:cNvPicPr/>
                  </pic:nvPicPr>
                  <pic:blipFill>
                    <a:blip r:embed="rId19"/>
                    <a:stretch>
                      <a:fillRect/>
                    </a:stretch>
                  </pic:blipFill>
                  <pic:spPr>
                    <a:xfrm>
                      <a:off x="0" y="0"/>
                      <a:ext cx="5742940" cy="2828925"/>
                    </a:xfrm>
                    <a:prstGeom prst="rect">
                      <a:avLst/>
                    </a:prstGeom>
                  </pic:spPr>
                </pic:pic>
              </a:graphicData>
            </a:graphic>
          </wp:inline>
        </w:drawing>
      </w:r>
    </w:p>
    <w:p w14:paraId="3DE0CA8B" w14:textId="77777777" w:rsidR="000605CC" w:rsidRPr="00766EA0" w:rsidRDefault="000605CC" w:rsidP="00766EA0">
      <w:pPr>
        <w:ind w:right="-93"/>
        <w:rPr>
          <w:rFonts w:cs="Tahoma"/>
          <w:bCs/>
          <w:szCs w:val="22"/>
        </w:rPr>
      </w:pPr>
    </w:p>
    <w:p w14:paraId="3377AB32" w14:textId="0A63907A" w:rsidR="000605CC" w:rsidRPr="00766EA0" w:rsidRDefault="000F15E5" w:rsidP="00766EA0">
      <w:pPr>
        <w:ind w:right="-93"/>
        <w:rPr>
          <w:rFonts w:cs="Tahoma"/>
          <w:bCs/>
          <w:szCs w:val="22"/>
        </w:rPr>
      </w:pPr>
      <w:r w:rsidRPr="00766EA0">
        <w:rPr>
          <w:rFonts w:cs="Tahoma"/>
          <w:bCs/>
          <w:noProof/>
          <w:szCs w:val="22"/>
          <w:lang w:eastAsia="es-MX"/>
        </w:rPr>
        <w:lastRenderedPageBreak/>
        <w:drawing>
          <wp:inline distT="0" distB="0" distL="0" distR="0" wp14:anchorId="28AA522B" wp14:editId="0AC2C69D">
            <wp:extent cx="5742940" cy="2840990"/>
            <wp:effectExtent l="0" t="0" r="0" b="0"/>
            <wp:docPr id="1475213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3834" name=""/>
                    <pic:cNvPicPr/>
                  </pic:nvPicPr>
                  <pic:blipFill>
                    <a:blip r:embed="rId20"/>
                    <a:stretch>
                      <a:fillRect/>
                    </a:stretch>
                  </pic:blipFill>
                  <pic:spPr>
                    <a:xfrm>
                      <a:off x="0" y="0"/>
                      <a:ext cx="5742940" cy="2840990"/>
                    </a:xfrm>
                    <a:prstGeom prst="rect">
                      <a:avLst/>
                    </a:prstGeom>
                  </pic:spPr>
                </pic:pic>
              </a:graphicData>
            </a:graphic>
          </wp:inline>
        </w:drawing>
      </w:r>
    </w:p>
    <w:p w14:paraId="4C7EC100" w14:textId="61AA18BC" w:rsidR="000605CC" w:rsidRPr="00766EA0" w:rsidRDefault="000F15E5" w:rsidP="00766EA0">
      <w:pPr>
        <w:ind w:right="-93"/>
        <w:rPr>
          <w:rFonts w:cs="Tahoma"/>
          <w:bCs/>
          <w:szCs w:val="22"/>
        </w:rPr>
      </w:pPr>
      <w:r w:rsidRPr="00766EA0">
        <w:rPr>
          <w:rFonts w:cs="Tahoma"/>
          <w:bCs/>
          <w:noProof/>
          <w:szCs w:val="22"/>
          <w:lang w:eastAsia="es-MX"/>
        </w:rPr>
        <w:drawing>
          <wp:inline distT="0" distB="0" distL="0" distR="0" wp14:anchorId="5583DAAF" wp14:editId="6DA325DB">
            <wp:extent cx="5742940" cy="2755900"/>
            <wp:effectExtent l="0" t="0" r="0" b="6350"/>
            <wp:docPr id="1767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033" name=""/>
                    <pic:cNvPicPr/>
                  </pic:nvPicPr>
                  <pic:blipFill>
                    <a:blip r:embed="rId21"/>
                    <a:stretch>
                      <a:fillRect/>
                    </a:stretch>
                  </pic:blipFill>
                  <pic:spPr>
                    <a:xfrm>
                      <a:off x="0" y="0"/>
                      <a:ext cx="5742940" cy="2755900"/>
                    </a:xfrm>
                    <a:prstGeom prst="rect">
                      <a:avLst/>
                    </a:prstGeom>
                  </pic:spPr>
                </pic:pic>
              </a:graphicData>
            </a:graphic>
          </wp:inline>
        </w:drawing>
      </w:r>
    </w:p>
    <w:p w14:paraId="7D7480B8" w14:textId="77777777" w:rsidR="000605CC" w:rsidRPr="00766EA0" w:rsidRDefault="000605CC" w:rsidP="00766EA0">
      <w:pPr>
        <w:ind w:right="-93"/>
        <w:rPr>
          <w:rFonts w:cs="Tahoma"/>
          <w:bCs/>
          <w:szCs w:val="22"/>
        </w:rPr>
      </w:pPr>
    </w:p>
    <w:p w14:paraId="7EFBA31B" w14:textId="4C1104CD" w:rsidR="000605CC" w:rsidRPr="00766EA0" w:rsidRDefault="000F15E5" w:rsidP="00766EA0">
      <w:pPr>
        <w:ind w:right="-93"/>
        <w:rPr>
          <w:rFonts w:cs="Tahoma"/>
          <w:bCs/>
          <w:szCs w:val="22"/>
        </w:rPr>
      </w:pPr>
      <w:r w:rsidRPr="00766EA0">
        <w:rPr>
          <w:rFonts w:cs="Tahoma"/>
          <w:bCs/>
          <w:szCs w:val="22"/>
        </w:rPr>
        <w:t xml:space="preserve">Con relación al punto </w:t>
      </w:r>
      <w:r w:rsidR="00062ED3" w:rsidRPr="00766EA0">
        <w:rPr>
          <w:rFonts w:cs="Tahoma"/>
          <w:bCs/>
          <w:szCs w:val="22"/>
        </w:rPr>
        <w:t>“</w:t>
      </w:r>
      <w:r w:rsidRPr="00766EA0">
        <w:rPr>
          <w:rFonts w:cs="Tahoma"/>
          <w:bCs/>
          <w:i/>
          <w:iCs/>
          <w:szCs w:val="22"/>
        </w:rPr>
        <w:t>7.</w:t>
      </w:r>
      <w:r w:rsidR="00062ED3" w:rsidRPr="00766EA0">
        <w:rPr>
          <w:rFonts w:cs="Tahoma"/>
          <w:bCs/>
          <w:i/>
          <w:iCs/>
          <w:szCs w:val="22"/>
        </w:rPr>
        <w:t xml:space="preserve"> </w:t>
      </w:r>
      <w:r w:rsidRPr="00766EA0">
        <w:rPr>
          <w:rFonts w:cs="Tahoma"/>
          <w:bCs/>
          <w:i/>
          <w:iCs/>
          <w:szCs w:val="22"/>
        </w:rPr>
        <w:t>Convocatoria de diciembre enviada por parte de dirección general.</w:t>
      </w:r>
      <w:r w:rsidR="00062ED3" w:rsidRPr="00766EA0">
        <w:rPr>
          <w:rFonts w:cs="Tahoma"/>
          <w:bCs/>
          <w:i/>
          <w:iCs/>
          <w:szCs w:val="22"/>
        </w:rPr>
        <w:t xml:space="preserve">” </w:t>
      </w:r>
      <w:r w:rsidR="00062ED3" w:rsidRPr="00766EA0">
        <w:rPr>
          <w:rFonts w:cs="Tahoma"/>
          <w:bCs/>
          <w:szCs w:val="22"/>
        </w:rPr>
        <w:t xml:space="preserve">Mediante informe justificado el </w:t>
      </w:r>
      <w:r w:rsidR="00062ED3" w:rsidRPr="00766EA0">
        <w:rPr>
          <w:rFonts w:cs="Tahoma"/>
          <w:b/>
          <w:szCs w:val="22"/>
        </w:rPr>
        <w:t xml:space="preserve">SUJETO OBLIGADO </w:t>
      </w:r>
      <w:r w:rsidR="00062ED3" w:rsidRPr="00766EA0">
        <w:rPr>
          <w:rFonts w:cs="Tahoma"/>
          <w:bCs/>
          <w:szCs w:val="22"/>
        </w:rPr>
        <w:t>se pronunció en los términos siguientes:</w:t>
      </w:r>
    </w:p>
    <w:p w14:paraId="38110F6A" w14:textId="77777777" w:rsidR="00062ED3" w:rsidRPr="00766EA0" w:rsidRDefault="00062ED3" w:rsidP="00766EA0">
      <w:pPr>
        <w:ind w:right="-93"/>
        <w:rPr>
          <w:rFonts w:cs="Tahoma"/>
          <w:bCs/>
          <w:szCs w:val="22"/>
        </w:rPr>
      </w:pPr>
    </w:p>
    <w:p w14:paraId="422DA6C0" w14:textId="7BF40BD1" w:rsidR="00062ED3" w:rsidRPr="00766EA0" w:rsidRDefault="00062ED3" w:rsidP="00766EA0">
      <w:pPr>
        <w:ind w:right="-93"/>
        <w:rPr>
          <w:rFonts w:cs="Tahoma"/>
          <w:bCs/>
          <w:i/>
          <w:iCs/>
          <w:szCs w:val="22"/>
        </w:rPr>
      </w:pPr>
      <w:r w:rsidRPr="00766EA0">
        <w:rPr>
          <w:rFonts w:cs="Tahoma"/>
          <w:bCs/>
          <w:i/>
          <w:iCs/>
          <w:szCs w:val="22"/>
        </w:rPr>
        <w:lastRenderedPageBreak/>
        <w:t>Numeral 7- Con fecha 01 de diciembre de 2023 la Subdirección Académica de la Dirección General de CONALEP Estado de México envía vía correo electrónico el oficio de referencia DCEM-4111-2023 y las Bases para el Otorgamiento de Estímulo Económico. Anexo oficio y bases.</w:t>
      </w:r>
    </w:p>
    <w:p w14:paraId="43973F5A" w14:textId="77777777" w:rsidR="00062ED3" w:rsidRPr="00766EA0" w:rsidRDefault="00062ED3" w:rsidP="00766EA0">
      <w:pPr>
        <w:ind w:right="-93"/>
        <w:rPr>
          <w:rFonts w:cs="Tahoma"/>
          <w:bCs/>
          <w:i/>
          <w:iCs/>
          <w:szCs w:val="22"/>
        </w:rPr>
      </w:pPr>
    </w:p>
    <w:p w14:paraId="067A200D" w14:textId="6C62E1F9" w:rsidR="00062ED3" w:rsidRPr="00766EA0" w:rsidRDefault="00062ED3" w:rsidP="00766EA0">
      <w:pPr>
        <w:ind w:right="-93"/>
        <w:rPr>
          <w:rFonts w:cs="Tahoma"/>
          <w:bCs/>
          <w:i/>
          <w:iCs/>
          <w:szCs w:val="22"/>
        </w:rPr>
      </w:pPr>
      <w:r w:rsidRPr="00766EA0">
        <w:rPr>
          <w:rFonts w:cs="Tahoma"/>
          <w:bCs/>
          <w:i/>
          <w:iCs/>
          <w:szCs w:val="22"/>
        </w:rPr>
        <w:t xml:space="preserve">Por tal motivo </w:t>
      </w:r>
      <w:r w:rsidRPr="00766EA0">
        <w:rPr>
          <w:rFonts w:cs="Tahoma"/>
          <w:b/>
          <w:i/>
          <w:iCs/>
          <w:szCs w:val="22"/>
          <w:u w:val="single"/>
        </w:rPr>
        <w:t>no es una convocatoria</w:t>
      </w:r>
      <w:r w:rsidRPr="00766EA0">
        <w:rPr>
          <w:rFonts w:cs="Tahoma"/>
          <w:bCs/>
          <w:i/>
          <w:iCs/>
          <w:szCs w:val="22"/>
        </w:rPr>
        <w:t xml:space="preserve"> la que envía la Subdirección Académica de CONALEP Estado de México, como se menciona son las bases para obtener el estímulo económico y reconocer su labor durante el semestre.</w:t>
      </w:r>
    </w:p>
    <w:p w14:paraId="107A95A2" w14:textId="77777777" w:rsidR="000605CC" w:rsidRPr="00766EA0" w:rsidRDefault="000605CC" w:rsidP="00766EA0">
      <w:pPr>
        <w:ind w:right="-93"/>
        <w:rPr>
          <w:rFonts w:cs="Tahoma"/>
          <w:bCs/>
          <w:szCs w:val="22"/>
        </w:rPr>
      </w:pPr>
    </w:p>
    <w:p w14:paraId="0FF85649" w14:textId="176C4C39" w:rsidR="000605CC" w:rsidRPr="00766EA0" w:rsidRDefault="00062ED3" w:rsidP="00766EA0">
      <w:pPr>
        <w:ind w:right="-93"/>
        <w:rPr>
          <w:rFonts w:cs="Tahoma"/>
          <w:bCs/>
          <w:szCs w:val="22"/>
        </w:rPr>
      </w:pPr>
      <w:r w:rsidRPr="00766EA0">
        <w:rPr>
          <w:rFonts w:cs="Tahoma"/>
          <w:bCs/>
          <w:szCs w:val="22"/>
        </w:rPr>
        <w:t>Aunado a ello remitió el correo electrónico al que hace referencia tal como se muestra a continuación:</w:t>
      </w:r>
    </w:p>
    <w:p w14:paraId="2570AB42" w14:textId="77777777" w:rsidR="00062ED3" w:rsidRPr="00766EA0" w:rsidRDefault="00062ED3" w:rsidP="00766EA0">
      <w:pPr>
        <w:ind w:right="-93"/>
        <w:rPr>
          <w:rFonts w:cs="Tahoma"/>
          <w:bCs/>
          <w:szCs w:val="22"/>
        </w:rPr>
      </w:pPr>
    </w:p>
    <w:p w14:paraId="75F3ABFD" w14:textId="285DA9CA" w:rsidR="00062ED3" w:rsidRPr="00766EA0" w:rsidRDefault="00062ED3" w:rsidP="00766EA0">
      <w:pPr>
        <w:ind w:right="-93"/>
        <w:rPr>
          <w:rFonts w:cs="Tahoma"/>
          <w:bCs/>
          <w:szCs w:val="22"/>
        </w:rPr>
      </w:pPr>
      <w:r w:rsidRPr="00766EA0">
        <w:rPr>
          <w:rFonts w:cs="Tahoma"/>
          <w:bCs/>
          <w:noProof/>
          <w:szCs w:val="22"/>
          <w:lang w:eastAsia="es-MX"/>
        </w:rPr>
        <w:drawing>
          <wp:inline distT="0" distB="0" distL="0" distR="0" wp14:anchorId="2C47746A" wp14:editId="11F8AD61">
            <wp:extent cx="5742940" cy="2423795"/>
            <wp:effectExtent l="0" t="0" r="0" b="0"/>
            <wp:docPr id="509057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57251" name=""/>
                    <pic:cNvPicPr/>
                  </pic:nvPicPr>
                  <pic:blipFill>
                    <a:blip r:embed="rId22"/>
                    <a:stretch>
                      <a:fillRect/>
                    </a:stretch>
                  </pic:blipFill>
                  <pic:spPr>
                    <a:xfrm>
                      <a:off x="0" y="0"/>
                      <a:ext cx="5742940" cy="2423795"/>
                    </a:xfrm>
                    <a:prstGeom prst="rect">
                      <a:avLst/>
                    </a:prstGeom>
                  </pic:spPr>
                </pic:pic>
              </a:graphicData>
            </a:graphic>
          </wp:inline>
        </w:drawing>
      </w:r>
    </w:p>
    <w:p w14:paraId="01D095AA" w14:textId="77777777" w:rsidR="000605CC" w:rsidRPr="00766EA0" w:rsidRDefault="000605CC" w:rsidP="00766EA0">
      <w:pPr>
        <w:ind w:right="-93"/>
        <w:rPr>
          <w:rFonts w:cs="Tahoma"/>
          <w:bCs/>
          <w:szCs w:val="22"/>
        </w:rPr>
      </w:pPr>
    </w:p>
    <w:p w14:paraId="5013F2AC" w14:textId="7386F14A" w:rsidR="00062ED3" w:rsidRPr="00766EA0" w:rsidRDefault="00062ED3" w:rsidP="00766EA0">
      <w:pPr>
        <w:rPr>
          <w:rFonts w:cs="Arial"/>
        </w:rPr>
      </w:pPr>
      <w:r w:rsidRPr="00766EA0">
        <w:rPr>
          <w:rFonts w:cs="Arial"/>
        </w:rPr>
        <w:t xml:space="preserve">Respuesta que </w:t>
      </w:r>
      <w:r w:rsidRPr="00766EA0">
        <w:rPr>
          <w:rFonts w:eastAsia="Calibri"/>
          <w:lang w:val="es-ES"/>
        </w:rPr>
        <w:t xml:space="preserve">constituye un hecho negativo, </w:t>
      </w:r>
      <w:r w:rsidRPr="00766EA0">
        <w:t xml:space="preserve">por lo que, </w:t>
      </w:r>
      <w:r w:rsidRPr="00766EA0">
        <w:rPr>
          <w:rFonts w:cs="Arial"/>
        </w:rPr>
        <w:t xml:space="preserve">es evidente que éste no puede fácticamente obrar en los archivos del </w:t>
      </w:r>
      <w:r w:rsidRPr="00766EA0">
        <w:rPr>
          <w:rFonts w:cs="Arial"/>
          <w:b/>
        </w:rPr>
        <w:t>SUJETO OBLIGADO</w:t>
      </w:r>
      <w:r w:rsidRPr="00766EA0">
        <w:rPr>
          <w:rFonts w:cs="Arial"/>
        </w:rPr>
        <w:t>, ya que no puede probarse por ser lógica y materialmente imposible.</w:t>
      </w:r>
    </w:p>
    <w:p w14:paraId="28517DF6" w14:textId="77777777" w:rsidR="00062ED3" w:rsidRPr="00766EA0" w:rsidRDefault="00062ED3" w:rsidP="00766EA0"/>
    <w:p w14:paraId="595A1929" w14:textId="77777777" w:rsidR="00062ED3" w:rsidRPr="00766EA0" w:rsidRDefault="00062ED3" w:rsidP="00766EA0">
      <w:pPr>
        <w:autoSpaceDE w:val="0"/>
        <w:autoSpaceDN w:val="0"/>
        <w:adjustRightInd w:val="0"/>
        <w:ind w:right="18"/>
        <w:rPr>
          <w:rFonts w:cs="Arial"/>
        </w:rPr>
      </w:pPr>
      <w:r w:rsidRPr="00766EA0">
        <w:rPr>
          <w:rFonts w:cs="Arial"/>
        </w:rPr>
        <w:lastRenderedPageBreak/>
        <w:t>Por lo que podemos concluir que nos encontramos ante una notoria y evidente inexistencia fáctica de la información solicitada.</w:t>
      </w:r>
    </w:p>
    <w:p w14:paraId="70842F14" w14:textId="77777777" w:rsidR="00062ED3" w:rsidRPr="00766EA0" w:rsidRDefault="00062ED3" w:rsidP="00766EA0">
      <w:pPr>
        <w:autoSpaceDE w:val="0"/>
        <w:autoSpaceDN w:val="0"/>
        <w:adjustRightInd w:val="0"/>
        <w:ind w:right="18"/>
        <w:rPr>
          <w:rFonts w:cs="Arial"/>
        </w:rPr>
      </w:pPr>
    </w:p>
    <w:p w14:paraId="1A0F15C4" w14:textId="77777777" w:rsidR="00062ED3" w:rsidRPr="00766EA0" w:rsidRDefault="00062ED3" w:rsidP="00766EA0">
      <w:pPr>
        <w:autoSpaceDE w:val="0"/>
        <w:autoSpaceDN w:val="0"/>
        <w:adjustRightInd w:val="0"/>
        <w:ind w:right="18"/>
        <w:rPr>
          <w:rFonts w:cs="Arial"/>
        </w:rPr>
      </w:pPr>
      <w:r w:rsidRPr="00766EA0">
        <w:rPr>
          <w:rFonts w:cs="Arial"/>
        </w:rPr>
        <w:t xml:space="preserve">Cabe señalar que, el Pleno de este Órgano Garante, ha sostenido que cuando se está ante la presencia de un acto u hecho negativo, es decir, </w:t>
      </w:r>
      <w:r w:rsidRPr="00766EA0">
        <w:rPr>
          <w:rFonts w:cs="Arial"/>
          <w:b/>
        </w:rPr>
        <w:t>que no se actualiza</w:t>
      </w:r>
      <w:r w:rsidRPr="00766EA0">
        <w:rPr>
          <w:rFonts w:cs="Arial"/>
        </w:rPr>
        <w:t xml:space="preserve"> la circunstancia por la cual </w:t>
      </w:r>
      <w:r w:rsidRPr="00766EA0">
        <w:rPr>
          <w:rFonts w:cs="Arial"/>
          <w:b/>
        </w:rPr>
        <w:t>EL SUJETO OBLIGADO</w:t>
      </w:r>
      <w:r w:rsidRPr="00766EA0">
        <w:rPr>
          <w:rFonts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4FC2D1A6" w14:textId="77777777" w:rsidR="00062ED3" w:rsidRPr="00766EA0" w:rsidRDefault="00062ED3" w:rsidP="00766EA0">
      <w:pPr>
        <w:autoSpaceDE w:val="0"/>
        <w:autoSpaceDN w:val="0"/>
        <w:adjustRightInd w:val="0"/>
        <w:ind w:right="18"/>
        <w:rPr>
          <w:rFonts w:cs="Arial"/>
        </w:rPr>
      </w:pPr>
    </w:p>
    <w:p w14:paraId="7FF1B826" w14:textId="77777777" w:rsidR="00062ED3" w:rsidRPr="00766EA0" w:rsidRDefault="00062ED3" w:rsidP="00766EA0">
      <w:pPr>
        <w:tabs>
          <w:tab w:val="left" w:pos="8222"/>
        </w:tabs>
        <w:ind w:left="851" w:right="1417"/>
        <w:rPr>
          <w:szCs w:val="22"/>
        </w:rPr>
      </w:pPr>
      <w:r w:rsidRPr="00766EA0">
        <w:rPr>
          <w:b/>
          <w:i/>
          <w:szCs w:val="22"/>
        </w:rPr>
        <w:t>“INEXISTENCIA DE LA INFORMACIÓN. EL COMITÉ DE ACCESO A LA INFORMACIÓN PUEDE DECLARARLA ANTE SU EVIDENCIA, SIN NECESIDAD DE DICTAR MEDIDAS PARA SU LOCALIZACIÓN.</w:t>
      </w:r>
      <w:r w:rsidRPr="00766EA0">
        <w:rPr>
          <w:i/>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766EA0">
        <w:rPr>
          <w:b/>
          <w:i/>
          <w:szCs w:val="22"/>
        </w:rPr>
        <w:t xml:space="preserve">Ello no obsta para </w:t>
      </w:r>
      <w:r w:rsidRPr="00766EA0">
        <w:rPr>
          <w:b/>
          <w:i/>
          <w:szCs w:val="22"/>
        </w:rPr>
        <w:lastRenderedPageBreak/>
        <w:t>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766EA0">
        <w:rPr>
          <w:i/>
          <w:szCs w:val="22"/>
        </w:rPr>
        <w:t>.”</w:t>
      </w:r>
    </w:p>
    <w:p w14:paraId="77328AC1" w14:textId="77777777" w:rsidR="00062ED3" w:rsidRPr="00766EA0" w:rsidRDefault="00062ED3" w:rsidP="00766EA0">
      <w:pPr>
        <w:tabs>
          <w:tab w:val="left" w:pos="8222"/>
        </w:tabs>
        <w:ind w:left="851" w:right="1417"/>
        <w:rPr>
          <w:b/>
          <w:i/>
          <w:szCs w:val="22"/>
        </w:rPr>
      </w:pPr>
    </w:p>
    <w:p w14:paraId="6901FF2E" w14:textId="77777777" w:rsidR="00062ED3" w:rsidRPr="00766EA0" w:rsidRDefault="00062ED3" w:rsidP="00766EA0">
      <w:pPr>
        <w:tabs>
          <w:tab w:val="left" w:pos="8222"/>
        </w:tabs>
        <w:ind w:left="851" w:right="1417"/>
        <w:rPr>
          <w:b/>
          <w:szCs w:val="22"/>
        </w:rPr>
      </w:pPr>
      <w:r w:rsidRPr="00766EA0">
        <w:rPr>
          <w:b/>
          <w:i/>
          <w:szCs w:val="22"/>
        </w:rPr>
        <w:t xml:space="preserve">HECHOS NEGATIVOS, NO SON SUSCEPTIBLES DE DEMOSTRACION. </w:t>
      </w:r>
      <w:r w:rsidRPr="00766EA0">
        <w:rPr>
          <w:i/>
          <w:szCs w:val="22"/>
        </w:rPr>
        <w:t>Tratándose de un hecho negativo, el Juez no tiene por qué invocar prueba alguna de la que se desprenda, ya que es bien sabido que esta clase de hechos no son susceptibles de demostración.”</w:t>
      </w:r>
    </w:p>
    <w:p w14:paraId="0CA7654D" w14:textId="77777777" w:rsidR="00062ED3" w:rsidRPr="00766EA0" w:rsidRDefault="00062ED3" w:rsidP="00766EA0">
      <w:pPr>
        <w:ind w:left="851" w:right="1134"/>
        <w:rPr>
          <w:b/>
          <w:szCs w:val="22"/>
        </w:rPr>
      </w:pPr>
    </w:p>
    <w:p w14:paraId="0CE5E96F" w14:textId="77777777" w:rsidR="00062ED3" w:rsidRPr="00766EA0" w:rsidRDefault="00062ED3" w:rsidP="00766EA0">
      <w:pPr>
        <w:autoSpaceDE w:val="0"/>
        <w:autoSpaceDN w:val="0"/>
        <w:adjustRightInd w:val="0"/>
        <w:ind w:right="18"/>
        <w:rPr>
          <w:rFonts w:cs="Arial"/>
          <w:b/>
          <w:lang w:eastAsia="es-MX"/>
        </w:rPr>
      </w:pPr>
      <w:r w:rsidRPr="00766EA0">
        <w:rPr>
          <w:rFonts w:cs="Arial"/>
        </w:rPr>
        <w:t>Por lo anterior, y derivado del análisis expuesto, se concluye que se está en presencia de un hecho negativo, por lo que, en este sentido resulta innecesario realizar un Acuerdo de Inexistencia</w:t>
      </w:r>
      <w:r w:rsidRPr="00766EA0">
        <w:rPr>
          <w:rFonts w:cs="Arial"/>
          <w:lang w:eastAsia="es-MX"/>
        </w:rPr>
        <w:t xml:space="preserve">.  </w:t>
      </w:r>
    </w:p>
    <w:p w14:paraId="6B38EC1D" w14:textId="77777777" w:rsidR="00062ED3" w:rsidRPr="00766EA0" w:rsidRDefault="00062ED3" w:rsidP="00766EA0"/>
    <w:p w14:paraId="01C6F57F" w14:textId="77777777" w:rsidR="00062ED3" w:rsidRPr="00766EA0" w:rsidRDefault="00062ED3" w:rsidP="00766EA0">
      <w:pPr>
        <w:rPr>
          <w:rFonts w:cs="Arial"/>
        </w:rPr>
      </w:pPr>
      <w:r w:rsidRPr="00766EA0">
        <w:t xml:space="preserve">Así, de conformidad con lo establecido en el artículo 12 de la Ley de Transparencia y Acceso a la Información Pública del Estado de México y Municipios, </w:t>
      </w:r>
      <w:r w:rsidRPr="00766EA0">
        <w:rPr>
          <w:b/>
        </w:rPr>
        <w:t>EL SUJETO OBLIGADO</w:t>
      </w:r>
      <w:r w:rsidRPr="00766EA0">
        <w:t xml:space="preserve"> sólo proporcionará la información que obra en sus archivos, lo que a</w:t>
      </w:r>
      <w:r w:rsidRPr="00766EA0">
        <w:rPr>
          <w:i/>
        </w:rPr>
        <w:t xml:space="preserve"> contrario sensu</w:t>
      </w:r>
      <w:r w:rsidRPr="00766EA0">
        <w:t xml:space="preserve"> (caso contrario) significa que no se está obligado a proporcionar lo que no obre en los mismos; </w:t>
      </w:r>
      <w:r w:rsidRPr="00766EA0">
        <w:rPr>
          <w:rFonts w:cs="Arial"/>
        </w:rPr>
        <w:t>ello con relación al artículo 143 de la Constitución Política del Estado Libre y Soberano de México, pues las autoridades sólo están facultadas para realizar lo que expresamente les faculta la Ley u ordenamientos jurídicos.</w:t>
      </w:r>
    </w:p>
    <w:p w14:paraId="48C4BE69" w14:textId="77777777" w:rsidR="00062ED3" w:rsidRPr="00766EA0" w:rsidRDefault="00062ED3" w:rsidP="00766EA0">
      <w:pPr>
        <w:rPr>
          <w:rFonts w:eastAsia="Calibri"/>
          <w:lang w:val="es-ES"/>
        </w:rPr>
      </w:pPr>
    </w:p>
    <w:p w14:paraId="45BFF839" w14:textId="71D5EC06" w:rsidR="00062ED3" w:rsidRPr="00766EA0" w:rsidRDefault="00062ED3" w:rsidP="00766EA0">
      <w:pPr>
        <w:ind w:right="-93"/>
        <w:rPr>
          <w:rFonts w:cs="Tahoma"/>
          <w:bCs/>
          <w:szCs w:val="22"/>
          <w:lang w:val="es-ES"/>
        </w:rPr>
      </w:pPr>
      <w:r w:rsidRPr="00766EA0">
        <w:rPr>
          <w:rFonts w:cs="Tahoma"/>
          <w:bCs/>
          <w:szCs w:val="22"/>
          <w:lang w:val="es-ES"/>
        </w:rPr>
        <w:t>Continuando en estudio, por lo que hace al punto “</w:t>
      </w:r>
      <w:r w:rsidRPr="00766EA0">
        <w:rPr>
          <w:rFonts w:cs="Tahoma"/>
          <w:bCs/>
          <w:i/>
          <w:iCs/>
          <w:szCs w:val="22"/>
          <w:lang w:val="es-ES"/>
        </w:rPr>
        <w:t>10</w:t>
      </w:r>
      <w:proofErr w:type="gramStart"/>
      <w:r w:rsidRPr="00766EA0">
        <w:rPr>
          <w:rFonts w:cs="Tahoma"/>
          <w:bCs/>
          <w:i/>
          <w:iCs/>
          <w:szCs w:val="22"/>
          <w:lang w:val="es-ES"/>
        </w:rPr>
        <w:t>.¿</w:t>
      </w:r>
      <w:proofErr w:type="gramEnd"/>
      <w:r w:rsidRPr="00766EA0">
        <w:rPr>
          <w:rFonts w:cs="Tahoma"/>
          <w:bCs/>
          <w:i/>
          <w:iCs/>
          <w:szCs w:val="22"/>
          <w:lang w:val="es-ES"/>
        </w:rPr>
        <w:t xml:space="preserve">Fue requerido por parte de la jefa de Formación Técnica Jessica </w:t>
      </w:r>
      <w:proofErr w:type="spellStart"/>
      <w:r w:rsidRPr="00766EA0">
        <w:rPr>
          <w:rFonts w:cs="Tahoma"/>
          <w:bCs/>
          <w:i/>
          <w:iCs/>
          <w:szCs w:val="22"/>
          <w:lang w:val="es-ES"/>
        </w:rPr>
        <w:t>Samantha</w:t>
      </w:r>
      <w:proofErr w:type="spellEnd"/>
      <w:r w:rsidRPr="00766EA0">
        <w:rPr>
          <w:rFonts w:cs="Tahoma"/>
          <w:bCs/>
          <w:i/>
          <w:iCs/>
          <w:szCs w:val="22"/>
          <w:lang w:val="es-ES"/>
        </w:rPr>
        <w:t xml:space="preserve"> Saldaña Jara los cursos de certificación los cuales tenían costo en </w:t>
      </w:r>
      <w:r w:rsidRPr="00766EA0">
        <w:rPr>
          <w:rFonts w:cs="Tahoma"/>
          <w:bCs/>
          <w:i/>
          <w:iCs/>
          <w:szCs w:val="22"/>
          <w:lang w:val="es-ES"/>
        </w:rPr>
        <w:lastRenderedPageBreak/>
        <w:t xml:space="preserve">una reunión a docentes para la contratación del siguiente semestre 22324 febrero - agosto 2024?” </w:t>
      </w:r>
      <w:r w:rsidRPr="00766EA0">
        <w:rPr>
          <w:rFonts w:cs="Tahoma"/>
          <w:bCs/>
          <w:szCs w:val="22"/>
          <w:lang w:val="es-ES"/>
        </w:rPr>
        <w:t>El sujeto obligado mediante informe justificado manifestó lo siguiente:</w:t>
      </w:r>
    </w:p>
    <w:p w14:paraId="5F230D86" w14:textId="77777777" w:rsidR="00062ED3" w:rsidRPr="00766EA0" w:rsidRDefault="00062ED3" w:rsidP="00766EA0">
      <w:pPr>
        <w:ind w:right="-93"/>
        <w:rPr>
          <w:rFonts w:cs="Tahoma"/>
          <w:bCs/>
          <w:szCs w:val="22"/>
          <w:lang w:val="es-ES"/>
        </w:rPr>
      </w:pPr>
    </w:p>
    <w:p w14:paraId="164348CE" w14:textId="6774F5D5" w:rsidR="00062ED3" w:rsidRPr="00766EA0" w:rsidRDefault="00062ED3" w:rsidP="00766EA0">
      <w:pPr>
        <w:ind w:left="567" w:right="539"/>
        <w:rPr>
          <w:rFonts w:cs="Tahoma"/>
          <w:bCs/>
          <w:i/>
          <w:iCs/>
          <w:szCs w:val="22"/>
          <w:lang w:val="es-ES"/>
        </w:rPr>
      </w:pPr>
      <w:r w:rsidRPr="00766EA0">
        <w:rPr>
          <w:rFonts w:cs="Tahoma"/>
          <w:bCs/>
          <w:i/>
          <w:iCs/>
          <w:szCs w:val="22"/>
          <w:lang w:val="es-ES"/>
        </w:rPr>
        <w:t>Numeral 10.- Cada semestre para la recontratación de docentes en el Sistema Integral de Información Administrativa (SIA) en el apartado Cursos los docentes deben de subir sus constancias de los cursos que realizan durante el semestre y únicamente la Jefa de Proyecto de Formación Técnica realiza la validación de constancias.</w:t>
      </w:r>
    </w:p>
    <w:p w14:paraId="03372B60" w14:textId="77777777" w:rsidR="00062ED3" w:rsidRPr="00766EA0" w:rsidRDefault="00062ED3" w:rsidP="00766EA0">
      <w:pPr>
        <w:ind w:left="567" w:right="539"/>
        <w:rPr>
          <w:rFonts w:cs="Tahoma"/>
          <w:bCs/>
          <w:i/>
          <w:iCs/>
          <w:szCs w:val="22"/>
          <w:lang w:val="es-ES"/>
        </w:rPr>
      </w:pPr>
    </w:p>
    <w:p w14:paraId="2E4CB6DE" w14:textId="77777777" w:rsidR="00062ED3" w:rsidRPr="00766EA0" w:rsidRDefault="00062ED3" w:rsidP="00766EA0">
      <w:pPr>
        <w:ind w:left="567" w:right="539"/>
        <w:rPr>
          <w:rFonts w:cs="Tahoma"/>
          <w:bCs/>
          <w:i/>
          <w:iCs/>
          <w:szCs w:val="22"/>
          <w:lang w:val="es-ES"/>
        </w:rPr>
      </w:pPr>
      <w:r w:rsidRPr="00766EA0">
        <w:rPr>
          <w:rFonts w:cs="Tahoma"/>
          <w:bCs/>
          <w:i/>
          <w:iCs/>
          <w:szCs w:val="22"/>
          <w:lang w:val="es-ES"/>
        </w:rPr>
        <w:t xml:space="preserve">Por tal motivo y en base a la Gaceta de Gobierno emitida el 2 de junio de 2009 que se encuentra publicada en la </w:t>
      </w:r>
      <w:proofErr w:type="spellStart"/>
      <w:r w:rsidRPr="00766EA0">
        <w:rPr>
          <w:rFonts w:cs="Tahoma"/>
          <w:bCs/>
          <w:i/>
          <w:iCs/>
          <w:szCs w:val="22"/>
          <w:lang w:val="es-ES"/>
        </w:rPr>
        <w:t>normateca</w:t>
      </w:r>
      <w:proofErr w:type="spellEnd"/>
      <w:r w:rsidRPr="00766EA0">
        <w:rPr>
          <w:rFonts w:cs="Tahoma"/>
          <w:bCs/>
          <w:i/>
          <w:iCs/>
          <w:szCs w:val="22"/>
          <w:lang w:val="es-ES"/>
        </w:rPr>
        <w:t xml:space="preserve"> del Colegio de CONALEP Estado de México en el Titulo quinto, articulo 53 numeral VI se menciona de la capacitación continua que los docentes deben cursas, por tal motivo es de suma importancia la capacitación continua y en relación a lo anterior la Jefa de Proyecto de Formación Técnica dentro de sus funciones se encuentra realizar este recordatorio a los docentes para cumplir con los lineamientos de contratación.</w:t>
      </w:r>
    </w:p>
    <w:p w14:paraId="4EE91382" w14:textId="77777777" w:rsidR="00062ED3" w:rsidRPr="00766EA0" w:rsidRDefault="00062ED3" w:rsidP="00766EA0">
      <w:pPr>
        <w:ind w:left="567" w:right="539"/>
        <w:rPr>
          <w:rFonts w:cs="Tahoma"/>
          <w:bCs/>
          <w:i/>
          <w:iCs/>
          <w:szCs w:val="22"/>
          <w:lang w:val="es-ES"/>
        </w:rPr>
      </w:pPr>
    </w:p>
    <w:p w14:paraId="246BD2BC" w14:textId="501026AF" w:rsidR="00062ED3" w:rsidRPr="00766EA0" w:rsidRDefault="00062ED3" w:rsidP="00766EA0">
      <w:pPr>
        <w:ind w:left="567" w:right="539"/>
        <w:rPr>
          <w:rFonts w:cs="Tahoma"/>
          <w:bCs/>
          <w:i/>
          <w:iCs/>
          <w:szCs w:val="22"/>
          <w:lang w:val="es-ES"/>
        </w:rPr>
      </w:pPr>
      <w:r w:rsidRPr="00766EA0">
        <w:rPr>
          <w:rFonts w:cs="Tahoma"/>
          <w:bCs/>
          <w:i/>
          <w:iCs/>
          <w:szCs w:val="22"/>
          <w:lang w:val="es-ES"/>
        </w:rPr>
        <w:t>En relación con los anterior con fecha 4 de octubre de 2023 la Jefa de Formación Técnica envía un correo electrónico (se adjunta dicho correo) a los docentes invitándoles a participar en las certificaciones de los estándares EC0647 Y EC01307 en donde se les informa de las gestiones que nuestra Dirección General de CONALEP Estado de México realiza para que con un costo de $700.00 (Setecientos pesos 00/100 m.n.) realicen su certificación.</w:t>
      </w:r>
    </w:p>
    <w:p w14:paraId="3859C61E" w14:textId="77777777" w:rsidR="000605CC" w:rsidRPr="00766EA0" w:rsidRDefault="000605CC" w:rsidP="00766EA0">
      <w:pPr>
        <w:ind w:right="-93"/>
        <w:rPr>
          <w:rFonts w:cs="Tahoma"/>
          <w:bCs/>
          <w:szCs w:val="22"/>
        </w:rPr>
      </w:pPr>
    </w:p>
    <w:p w14:paraId="1C78B7D6" w14:textId="211D7915" w:rsidR="00062ED3" w:rsidRPr="00766EA0" w:rsidRDefault="00062ED3" w:rsidP="00766EA0">
      <w:pPr>
        <w:ind w:right="-93"/>
        <w:rPr>
          <w:rFonts w:cs="Tahoma"/>
          <w:bCs/>
          <w:szCs w:val="22"/>
        </w:rPr>
      </w:pPr>
      <w:r w:rsidRPr="00766EA0">
        <w:rPr>
          <w:rFonts w:cs="Tahoma"/>
          <w:bCs/>
          <w:noProof/>
          <w:szCs w:val="22"/>
          <w:lang w:eastAsia="es-MX"/>
        </w:rPr>
        <w:lastRenderedPageBreak/>
        <w:drawing>
          <wp:inline distT="0" distB="0" distL="0" distR="0" wp14:anchorId="02BAD3BA" wp14:editId="513500B6">
            <wp:extent cx="5742940" cy="1816735"/>
            <wp:effectExtent l="0" t="0" r="0" b="0"/>
            <wp:docPr id="1690546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6365" name=""/>
                    <pic:cNvPicPr/>
                  </pic:nvPicPr>
                  <pic:blipFill>
                    <a:blip r:embed="rId23"/>
                    <a:stretch>
                      <a:fillRect/>
                    </a:stretch>
                  </pic:blipFill>
                  <pic:spPr>
                    <a:xfrm>
                      <a:off x="0" y="0"/>
                      <a:ext cx="5742940" cy="1816735"/>
                    </a:xfrm>
                    <a:prstGeom prst="rect">
                      <a:avLst/>
                    </a:prstGeom>
                  </pic:spPr>
                </pic:pic>
              </a:graphicData>
            </a:graphic>
          </wp:inline>
        </w:drawing>
      </w:r>
    </w:p>
    <w:p w14:paraId="620D3191" w14:textId="77777777" w:rsidR="00062ED3" w:rsidRPr="00766EA0" w:rsidRDefault="00062ED3" w:rsidP="00766EA0">
      <w:pPr>
        <w:ind w:right="-93"/>
        <w:rPr>
          <w:rFonts w:cs="Tahoma"/>
          <w:bCs/>
          <w:szCs w:val="22"/>
        </w:rPr>
      </w:pPr>
    </w:p>
    <w:p w14:paraId="43E88A0E" w14:textId="63BCEE41" w:rsidR="000605CC" w:rsidRPr="00766EA0" w:rsidRDefault="00062ED3" w:rsidP="00766EA0">
      <w:pPr>
        <w:ind w:right="-93"/>
        <w:rPr>
          <w:rFonts w:cs="Tahoma"/>
          <w:bCs/>
          <w:szCs w:val="22"/>
        </w:rPr>
      </w:pPr>
      <w:r w:rsidRPr="00766EA0">
        <w:rPr>
          <w:rFonts w:cs="Tahoma"/>
          <w:bCs/>
          <w:szCs w:val="22"/>
        </w:rPr>
        <w:t xml:space="preserve">Información que colma con la pretensión de </w:t>
      </w:r>
      <w:r w:rsidRPr="00766EA0">
        <w:rPr>
          <w:rFonts w:cs="Tahoma"/>
          <w:b/>
          <w:bCs/>
          <w:iCs/>
          <w:szCs w:val="22"/>
        </w:rPr>
        <w:t>LA PARTE RECURRENTE</w:t>
      </w:r>
    </w:p>
    <w:p w14:paraId="1DA75245" w14:textId="77777777" w:rsidR="000605CC" w:rsidRPr="00766EA0" w:rsidRDefault="000605CC" w:rsidP="00766EA0">
      <w:pPr>
        <w:ind w:right="-93"/>
        <w:rPr>
          <w:rFonts w:cs="Tahoma"/>
          <w:bCs/>
          <w:szCs w:val="22"/>
        </w:rPr>
      </w:pPr>
    </w:p>
    <w:p w14:paraId="6040F7FD" w14:textId="18FAAA98" w:rsidR="000605CC" w:rsidRPr="00766EA0" w:rsidRDefault="00062ED3" w:rsidP="00766EA0">
      <w:pPr>
        <w:ind w:right="-93"/>
        <w:rPr>
          <w:rFonts w:cs="Tahoma"/>
          <w:iCs/>
          <w:szCs w:val="22"/>
        </w:rPr>
      </w:pPr>
      <w:r w:rsidRPr="00766EA0">
        <w:rPr>
          <w:rFonts w:cs="Tahoma"/>
          <w:bCs/>
          <w:szCs w:val="22"/>
        </w:rPr>
        <w:t>Por último, referente al punto “</w:t>
      </w:r>
      <w:r w:rsidRPr="00766EA0">
        <w:rPr>
          <w:rFonts w:cs="Tahoma"/>
          <w:bCs/>
          <w:i/>
          <w:iCs/>
          <w:szCs w:val="22"/>
        </w:rPr>
        <w:t>13. ¿Qué medidas se han tomado para contar con un buen clima laboral que sea saludable para todos y exista un buen ambiente de trabajo?”</w:t>
      </w:r>
      <w:r w:rsidR="002C1D11" w:rsidRPr="00766EA0">
        <w:rPr>
          <w:rFonts w:cs="Tahoma"/>
          <w:bCs/>
          <w:i/>
          <w:iCs/>
          <w:szCs w:val="22"/>
        </w:rPr>
        <w:t xml:space="preserve"> </w:t>
      </w:r>
      <w:r w:rsidR="002C1D11" w:rsidRPr="00766EA0">
        <w:rPr>
          <w:rFonts w:cs="Tahoma"/>
          <w:bCs/>
          <w:szCs w:val="22"/>
        </w:rPr>
        <w:t xml:space="preserve">al igual que los puntos anteriores mediante informe justificado se colmó la pretensión de </w:t>
      </w:r>
      <w:r w:rsidR="002C1D11" w:rsidRPr="00766EA0">
        <w:rPr>
          <w:rFonts w:cs="Tahoma"/>
          <w:b/>
          <w:bCs/>
          <w:iCs/>
          <w:szCs w:val="22"/>
        </w:rPr>
        <w:t xml:space="preserve">LA PARTE RECURRENTE </w:t>
      </w:r>
      <w:r w:rsidR="002C1D11" w:rsidRPr="00766EA0">
        <w:rPr>
          <w:rFonts w:cs="Tahoma"/>
          <w:iCs/>
          <w:szCs w:val="22"/>
        </w:rPr>
        <w:t xml:space="preserve">pues el </w:t>
      </w:r>
      <w:r w:rsidR="002C1D11" w:rsidRPr="00766EA0">
        <w:rPr>
          <w:rFonts w:cs="Tahoma"/>
          <w:b/>
          <w:bCs/>
          <w:iCs/>
          <w:szCs w:val="22"/>
        </w:rPr>
        <w:t xml:space="preserve">SUJETO OBLIGADO </w:t>
      </w:r>
      <w:r w:rsidR="002C1D11" w:rsidRPr="00766EA0">
        <w:rPr>
          <w:rFonts w:cs="Tahoma"/>
          <w:iCs/>
          <w:szCs w:val="22"/>
        </w:rPr>
        <w:t>refirió lo siguiente:</w:t>
      </w:r>
    </w:p>
    <w:p w14:paraId="4055495C" w14:textId="77777777" w:rsidR="002C1D11" w:rsidRPr="00766EA0" w:rsidRDefault="002C1D11" w:rsidP="00766EA0">
      <w:pPr>
        <w:ind w:right="-93"/>
        <w:rPr>
          <w:rFonts w:cs="Tahoma"/>
          <w:iCs/>
          <w:szCs w:val="22"/>
        </w:rPr>
      </w:pPr>
    </w:p>
    <w:p w14:paraId="567E5EC8" w14:textId="3020084B" w:rsidR="002C1D11" w:rsidRPr="00766EA0" w:rsidRDefault="002C1D11" w:rsidP="00766EA0">
      <w:pPr>
        <w:ind w:right="-93"/>
        <w:rPr>
          <w:rFonts w:cs="Tahoma"/>
          <w:i/>
          <w:iCs/>
          <w:szCs w:val="22"/>
        </w:rPr>
      </w:pPr>
      <w:r w:rsidRPr="00766EA0">
        <w:rPr>
          <w:rFonts w:cs="Tahoma"/>
          <w:i/>
          <w:iCs/>
          <w:szCs w:val="22"/>
        </w:rPr>
        <w:t>“Como parte de las acciones para los procesos y atendiendo al requisito 7.1.4 Ambiente para la operación de los procesos educativos, para la norma ISO 21001:2018 Sistemas de Gestión para Organizaciones Educativas (SCOE), se realiza el Plan de Acciones Correctivas código SCGCI-PG-03-F04 en el cual se realizó una encuesta para identificar, analizar e implementar estrategias que permitan reconocer el trabajo por la comunidad académica del plantel. Implementar cronograma de actividades que refleje la participación de los docentes, reforzando los medios de comunicación del plantel por medio del correo electrónico, oficios y mamparas, así como la gestión de materiales y equipo para talleres y laboratorios. Anexo plan de acciones correctivas que sustentan dicha Información.” (SIC)</w:t>
      </w:r>
    </w:p>
    <w:p w14:paraId="59AF88FD" w14:textId="77777777" w:rsidR="000605CC" w:rsidRPr="00766EA0" w:rsidRDefault="000605CC" w:rsidP="00766EA0">
      <w:pPr>
        <w:ind w:right="-93"/>
        <w:rPr>
          <w:rFonts w:cs="Tahoma"/>
          <w:bCs/>
          <w:szCs w:val="22"/>
        </w:rPr>
      </w:pPr>
    </w:p>
    <w:p w14:paraId="1D79C7CF" w14:textId="433C5EEA" w:rsidR="002C1D11" w:rsidRPr="00766EA0" w:rsidRDefault="002C1D11" w:rsidP="00766EA0">
      <w:pPr>
        <w:rPr>
          <w:rFonts w:cs="Arial"/>
        </w:rPr>
      </w:pPr>
      <w:r w:rsidRPr="00766EA0">
        <w:rPr>
          <w:rFonts w:cs="Arial"/>
        </w:rPr>
        <w:t xml:space="preserve">En consecuencia, este Órgano Garante determina que se tienen por atendidos los requerimientos realizados por </w:t>
      </w:r>
      <w:r w:rsidRPr="00766EA0">
        <w:rPr>
          <w:rFonts w:cs="Arial"/>
          <w:b/>
          <w:iCs/>
        </w:rPr>
        <w:t>LA PARTE RECURRENTE.</w:t>
      </w:r>
    </w:p>
    <w:p w14:paraId="63F313DC" w14:textId="77777777" w:rsidR="002C1D11" w:rsidRPr="00766EA0" w:rsidRDefault="002C1D11" w:rsidP="00766EA0">
      <w:pPr>
        <w:rPr>
          <w:rFonts w:eastAsia="Calibri"/>
          <w:lang w:val="es-ES"/>
        </w:rPr>
      </w:pPr>
    </w:p>
    <w:p w14:paraId="7F4DB995" w14:textId="2A54D1D0" w:rsidR="002C1D11" w:rsidRPr="00766EA0" w:rsidRDefault="002C1D11" w:rsidP="00766EA0">
      <w:pPr>
        <w:ind w:right="-93"/>
        <w:rPr>
          <w:rFonts w:cs="Tahoma"/>
          <w:bCs/>
          <w:szCs w:val="22"/>
          <w:lang w:val="es-ES"/>
        </w:rPr>
      </w:pPr>
      <w:r w:rsidRPr="00766EA0">
        <w:rPr>
          <w:rFonts w:cs="Tahoma"/>
          <w:bCs/>
          <w:szCs w:val="22"/>
          <w:lang w:val="es-ES"/>
        </w:rPr>
        <w:t>Luego entonces, se actualiza la causal de sobreseimiento prevista en la fracción III del artículo 192 de la Ley de Transparencia y Acceso a la Información Pública del Estado de México y Municipios, que dispone lo siguiente:</w:t>
      </w:r>
    </w:p>
    <w:p w14:paraId="63D58116" w14:textId="77777777" w:rsidR="002C1D11" w:rsidRPr="00766EA0" w:rsidRDefault="002C1D11" w:rsidP="00766EA0">
      <w:pPr>
        <w:ind w:right="-93"/>
        <w:rPr>
          <w:rFonts w:cs="Tahoma"/>
          <w:bCs/>
          <w:szCs w:val="22"/>
          <w:lang w:val="es-ES"/>
        </w:rPr>
      </w:pPr>
    </w:p>
    <w:p w14:paraId="10C621DB" w14:textId="77777777" w:rsidR="002C1D11" w:rsidRPr="00766EA0" w:rsidRDefault="002C1D11" w:rsidP="00766EA0">
      <w:pPr>
        <w:ind w:right="-93"/>
        <w:rPr>
          <w:rFonts w:cs="Tahoma"/>
          <w:bCs/>
          <w:i/>
          <w:szCs w:val="22"/>
          <w:lang w:val="es-ES"/>
        </w:rPr>
      </w:pPr>
      <w:r w:rsidRPr="00766EA0">
        <w:rPr>
          <w:rFonts w:cs="Tahoma"/>
          <w:b/>
          <w:bCs/>
          <w:i/>
          <w:szCs w:val="22"/>
          <w:lang w:val="es-ES"/>
        </w:rPr>
        <w:t xml:space="preserve">“Artículo 192. </w:t>
      </w:r>
      <w:r w:rsidRPr="00766EA0">
        <w:rPr>
          <w:rFonts w:cs="Tahoma"/>
          <w:bCs/>
          <w:i/>
          <w:szCs w:val="22"/>
          <w:lang w:val="es-ES"/>
        </w:rPr>
        <w:t>El recurso será sobreseído en todo o en parte cuando una vez admitido, se actualicen alguno de los siguientes supuestos:</w:t>
      </w:r>
    </w:p>
    <w:p w14:paraId="1C0D8183" w14:textId="77777777" w:rsidR="002C1D11" w:rsidRPr="00766EA0" w:rsidRDefault="002C1D11" w:rsidP="00766EA0">
      <w:pPr>
        <w:ind w:right="-93"/>
        <w:rPr>
          <w:rFonts w:cs="Tahoma"/>
          <w:bCs/>
          <w:i/>
          <w:szCs w:val="22"/>
          <w:lang w:val="es-ES"/>
        </w:rPr>
      </w:pPr>
      <w:r w:rsidRPr="00766EA0">
        <w:rPr>
          <w:rFonts w:cs="Tahoma"/>
          <w:b/>
          <w:bCs/>
          <w:i/>
          <w:szCs w:val="22"/>
          <w:lang w:val="es-ES"/>
        </w:rPr>
        <w:t>…</w:t>
      </w:r>
    </w:p>
    <w:p w14:paraId="4D2E45D9" w14:textId="77777777" w:rsidR="002C1D11" w:rsidRPr="00766EA0" w:rsidRDefault="002C1D11" w:rsidP="00766EA0">
      <w:pPr>
        <w:ind w:right="-93"/>
        <w:rPr>
          <w:rFonts w:cs="Tahoma"/>
          <w:b/>
          <w:bCs/>
          <w:i/>
          <w:szCs w:val="22"/>
          <w:lang w:val="es-ES"/>
        </w:rPr>
      </w:pPr>
      <w:r w:rsidRPr="00766EA0">
        <w:rPr>
          <w:rFonts w:cs="Tahoma"/>
          <w:b/>
          <w:bCs/>
          <w:i/>
          <w:szCs w:val="22"/>
          <w:lang w:val="es-ES"/>
        </w:rPr>
        <w:t>III. El sujeto obligado responsable del acto lo modifique o revoque de tal manera que el recurso de revisión quede sin materia…”. (Sic)</w:t>
      </w:r>
    </w:p>
    <w:p w14:paraId="033A65B6" w14:textId="77777777" w:rsidR="002C1D11" w:rsidRPr="00766EA0" w:rsidRDefault="002C1D11" w:rsidP="00766EA0">
      <w:pPr>
        <w:ind w:right="-93"/>
        <w:rPr>
          <w:rFonts w:cs="Tahoma"/>
          <w:b/>
          <w:bCs/>
          <w:i/>
          <w:szCs w:val="22"/>
          <w:lang w:val="es-ES"/>
        </w:rPr>
      </w:pPr>
    </w:p>
    <w:p w14:paraId="725C9C5B" w14:textId="77777777" w:rsidR="002C1D11" w:rsidRPr="00766EA0" w:rsidRDefault="002C1D11" w:rsidP="00766EA0">
      <w:pPr>
        <w:ind w:right="-93"/>
        <w:rPr>
          <w:rFonts w:cs="Tahoma"/>
          <w:bCs/>
          <w:szCs w:val="22"/>
          <w:lang w:val="es-ES"/>
        </w:rPr>
      </w:pPr>
      <w:r w:rsidRPr="00766EA0">
        <w:rPr>
          <w:rFonts w:cs="Tahoma"/>
          <w:bCs/>
          <w:szCs w:val="22"/>
          <w:lang w:val="es-ES"/>
        </w:rPr>
        <w:t>De lo establecido en el precepto legal citado se advierte que el sobreseimiento del recurso de revisión procede en los siguientes casos:</w:t>
      </w:r>
    </w:p>
    <w:p w14:paraId="65E73376" w14:textId="77777777" w:rsidR="002C1D11" w:rsidRPr="00766EA0" w:rsidRDefault="002C1D11" w:rsidP="00766EA0">
      <w:pPr>
        <w:ind w:right="-93"/>
        <w:rPr>
          <w:rFonts w:cs="Tahoma"/>
          <w:bCs/>
          <w:szCs w:val="22"/>
          <w:lang w:val="es-ES"/>
        </w:rPr>
      </w:pPr>
    </w:p>
    <w:p w14:paraId="71AE3611" w14:textId="77777777" w:rsidR="002C1D11" w:rsidRPr="00766EA0" w:rsidRDefault="002C1D11" w:rsidP="00766EA0">
      <w:pPr>
        <w:ind w:right="-93"/>
        <w:rPr>
          <w:rFonts w:cs="Tahoma"/>
          <w:bCs/>
          <w:szCs w:val="22"/>
          <w:lang w:val="es-ES"/>
        </w:rPr>
      </w:pPr>
      <w:r w:rsidRPr="00766EA0">
        <w:rPr>
          <w:rFonts w:cs="Tahoma"/>
          <w:bCs/>
          <w:szCs w:val="22"/>
          <w:lang w:val="es-ES"/>
        </w:rPr>
        <w:t>a) Cuando el sujeto obligado modifique el acto impugnado.</w:t>
      </w:r>
    </w:p>
    <w:p w14:paraId="435D2236" w14:textId="77777777" w:rsidR="002C1D11" w:rsidRPr="00766EA0" w:rsidRDefault="002C1D11" w:rsidP="00766EA0">
      <w:pPr>
        <w:ind w:right="-93"/>
        <w:rPr>
          <w:rFonts w:cs="Tahoma"/>
          <w:bCs/>
          <w:szCs w:val="22"/>
          <w:lang w:val="es-ES"/>
        </w:rPr>
      </w:pPr>
      <w:r w:rsidRPr="00766EA0">
        <w:rPr>
          <w:rFonts w:cs="Tahoma"/>
          <w:bCs/>
          <w:szCs w:val="22"/>
          <w:lang w:val="es-ES"/>
        </w:rPr>
        <w:t>b) Cuando el sujeto obligado revoque el acto impugnado.</w:t>
      </w:r>
    </w:p>
    <w:p w14:paraId="66F64B28" w14:textId="77777777" w:rsidR="002C1D11" w:rsidRPr="00766EA0" w:rsidRDefault="002C1D11" w:rsidP="00766EA0">
      <w:pPr>
        <w:ind w:right="-93"/>
        <w:rPr>
          <w:rFonts w:cs="Tahoma"/>
          <w:bCs/>
          <w:szCs w:val="22"/>
          <w:lang w:val="es-ES"/>
        </w:rPr>
      </w:pPr>
      <w:r w:rsidRPr="00766EA0">
        <w:rPr>
          <w:rFonts w:cs="Tahoma"/>
          <w:bCs/>
          <w:szCs w:val="22"/>
          <w:lang w:val="es-ES"/>
        </w:rPr>
        <w:t>Quedando en ambos casos el acto combatido sin materia o sin efectos.</w:t>
      </w:r>
    </w:p>
    <w:p w14:paraId="11AE19B2" w14:textId="77777777" w:rsidR="002C1D11" w:rsidRPr="00766EA0" w:rsidRDefault="002C1D11" w:rsidP="00766EA0">
      <w:pPr>
        <w:ind w:right="-93"/>
        <w:rPr>
          <w:rFonts w:cs="Tahoma"/>
          <w:bCs/>
          <w:szCs w:val="22"/>
          <w:lang w:val="es-ES"/>
        </w:rPr>
      </w:pPr>
    </w:p>
    <w:p w14:paraId="5F1C852C" w14:textId="77777777" w:rsidR="002C1D11" w:rsidRPr="00766EA0" w:rsidRDefault="002C1D11" w:rsidP="00766EA0">
      <w:pPr>
        <w:ind w:right="-93"/>
        <w:rPr>
          <w:rFonts w:cs="Tahoma"/>
          <w:bCs/>
          <w:szCs w:val="22"/>
          <w:lang w:val="es-ES"/>
        </w:rPr>
      </w:pPr>
      <w:r w:rsidRPr="00766EA0">
        <w:rPr>
          <w:rFonts w:cs="Tahoma"/>
          <w:bCs/>
          <w:szCs w:val="22"/>
          <w:lang w:val="es-ES"/>
        </w:rPr>
        <w:t xml:space="preserve">Como se observa de lo anterior, un acto impugnado es modificado en aquellos casos en los que el </w:t>
      </w:r>
      <w:r w:rsidRPr="00766EA0">
        <w:rPr>
          <w:rFonts w:cs="Tahoma"/>
          <w:b/>
          <w:bCs/>
          <w:szCs w:val="22"/>
          <w:lang w:val="es-ES"/>
        </w:rPr>
        <w:t>SUJETO OBLIGADO</w:t>
      </w:r>
      <w:r w:rsidRPr="00766EA0">
        <w:rPr>
          <w:rFonts w:cs="Tahoma"/>
          <w:bCs/>
          <w:szCs w:val="22"/>
          <w:lang w:val="es-ES"/>
        </w:rPr>
        <w:t xml:space="preserve"> después de haber otorgado una respuesta, emite una diversa de manera posterior y en esta subsana las deficiencias que hubiera tenido, quedando satisfecho el derecho subjetivo accionado por la parte </w:t>
      </w:r>
      <w:r w:rsidRPr="00766EA0">
        <w:rPr>
          <w:rFonts w:cs="Tahoma"/>
          <w:b/>
          <w:bCs/>
          <w:szCs w:val="22"/>
          <w:lang w:val="es-ES"/>
        </w:rPr>
        <w:t>RECURRENTE</w:t>
      </w:r>
      <w:r w:rsidRPr="00766EA0">
        <w:rPr>
          <w:rFonts w:cs="Tahoma"/>
          <w:bCs/>
          <w:szCs w:val="22"/>
          <w:lang w:val="es-ES"/>
        </w:rPr>
        <w:t>.</w:t>
      </w:r>
    </w:p>
    <w:p w14:paraId="642DDC13" w14:textId="77777777" w:rsidR="002C1D11" w:rsidRPr="00766EA0" w:rsidRDefault="002C1D11" w:rsidP="00766EA0">
      <w:pPr>
        <w:ind w:right="-93"/>
        <w:rPr>
          <w:rFonts w:cs="Tahoma"/>
          <w:bCs/>
          <w:szCs w:val="22"/>
          <w:lang w:val="es-ES"/>
        </w:rPr>
      </w:pPr>
    </w:p>
    <w:p w14:paraId="4E609EBE" w14:textId="77777777" w:rsidR="002C1D11" w:rsidRPr="00766EA0" w:rsidRDefault="002C1D11" w:rsidP="00766EA0">
      <w:pPr>
        <w:ind w:right="-93"/>
        <w:rPr>
          <w:rFonts w:cs="Tahoma"/>
          <w:bCs/>
          <w:szCs w:val="22"/>
          <w:lang w:val="es-ES"/>
        </w:rPr>
      </w:pPr>
      <w:r w:rsidRPr="00766EA0">
        <w:rPr>
          <w:rFonts w:cs="Tahoma"/>
          <w:bCs/>
          <w:szCs w:val="22"/>
          <w:lang w:val="es-ES"/>
        </w:rPr>
        <w:lastRenderedPageBreak/>
        <w:t xml:space="preserve">Por lo que hace a la revocación, esta se actualiza cuando el </w:t>
      </w:r>
      <w:r w:rsidRPr="00766EA0">
        <w:rPr>
          <w:rFonts w:cs="Tahoma"/>
          <w:b/>
          <w:bCs/>
          <w:szCs w:val="22"/>
          <w:lang w:val="es-ES"/>
        </w:rPr>
        <w:t xml:space="preserve">SUJETO OBLIGADO </w:t>
      </w:r>
      <w:r w:rsidRPr="00766EA0">
        <w:rPr>
          <w:rFonts w:cs="Tahoma"/>
          <w:bCs/>
          <w:szCs w:val="22"/>
          <w:lang w:val="es-ES"/>
        </w:rPr>
        <w:t>deja sin efectos la primera respuesta y en su lugar emite otra con las características y cualidades suficientes para dejar satisfecho el ejercicio del derecho al acceso a la información pública.</w:t>
      </w:r>
    </w:p>
    <w:p w14:paraId="6BB6B0B1" w14:textId="77777777" w:rsidR="002C1D11" w:rsidRPr="00766EA0" w:rsidRDefault="002C1D11" w:rsidP="00766EA0">
      <w:pPr>
        <w:ind w:right="-93"/>
        <w:rPr>
          <w:rFonts w:cs="Tahoma"/>
          <w:bCs/>
          <w:szCs w:val="22"/>
          <w:lang w:val="es-ES"/>
        </w:rPr>
      </w:pPr>
    </w:p>
    <w:p w14:paraId="5AA5760D" w14:textId="77777777" w:rsidR="002C1D11" w:rsidRPr="00766EA0" w:rsidRDefault="002C1D11" w:rsidP="00766EA0">
      <w:pPr>
        <w:ind w:right="-93"/>
        <w:rPr>
          <w:rFonts w:cs="Tahoma"/>
          <w:bCs/>
          <w:szCs w:val="22"/>
          <w:lang w:val="es-ES"/>
        </w:rPr>
      </w:pPr>
      <w:r w:rsidRPr="00766EA0">
        <w:rPr>
          <w:rFonts w:cs="Tahoma"/>
          <w:bCs/>
          <w:szCs w:val="22"/>
          <w:lang w:val="es-ES"/>
        </w:rPr>
        <w:t>En ese tenor, un acto impugnado queda sin efectos, cuando aun existiendo jurídicamente (esto es, que no se ha modificado, ni revocado) ya no genera ninguna consecuencia legal.</w:t>
      </w:r>
    </w:p>
    <w:p w14:paraId="18AEC564" w14:textId="77777777" w:rsidR="002C1D11" w:rsidRPr="00766EA0" w:rsidRDefault="002C1D11" w:rsidP="00766EA0">
      <w:pPr>
        <w:ind w:right="-93"/>
        <w:rPr>
          <w:rFonts w:cs="Tahoma"/>
          <w:bCs/>
          <w:szCs w:val="22"/>
          <w:lang w:val="es-ES"/>
        </w:rPr>
      </w:pPr>
    </w:p>
    <w:p w14:paraId="03D739B1" w14:textId="77777777" w:rsidR="002C1D11" w:rsidRPr="00766EA0" w:rsidRDefault="002C1D11" w:rsidP="00766EA0">
      <w:pPr>
        <w:ind w:right="-93"/>
        <w:rPr>
          <w:rFonts w:cs="Tahoma"/>
          <w:bCs/>
          <w:szCs w:val="22"/>
          <w:lang w:val="es-ES"/>
        </w:rPr>
      </w:pPr>
      <w:r w:rsidRPr="00766EA0">
        <w:rPr>
          <w:rFonts w:cs="Tahoma"/>
          <w:bCs/>
          <w:szCs w:val="22"/>
          <w:lang w:val="es-ES"/>
        </w:rPr>
        <w:t xml:space="preserve">En tanto, en el presente caso queda sin materia, toda vez que, con el Informe Justificado, el </w:t>
      </w:r>
      <w:r w:rsidRPr="00766EA0">
        <w:rPr>
          <w:rFonts w:cs="Tahoma"/>
          <w:b/>
          <w:bCs/>
          <w:szCs w:val="22"/>
          <w:lang w:val="es-ES"/>
        </w:rPr>
        <w:t>SUJETO OBLIGADO</w:t>
      </w:r>
      <w:r w:rsidRPr="00766EA0">
        <w:rPr>
          <w:rFonts w:cs="Tahoma"/>
          <w:bCs/>
          <w:szCs w:val="22"/>
          <w:lang w:val="es-ES"/>
        </w:rPr>
        <w:t xml:space="preserve"> modificó su respuesta, al remitir la información solicitada. </w:t>
      </w:r>
    </w:p>
    <w:p w14:paraId="72CCDCCA" w14:textId="77777777" w:rsidR="002C1D11" w:rsidRPr="00766EA0" w:rsidRDefault="002C1D11" w:rsidP="00766EA0">
      <w:pPr>
        <w:ind w:right="-93"/>
        <w:rPr>
          <w:rFonts w:cs="Tahoma"/>
          <w:bCs/>
          <w:szCs w:val="22"/>
          <w:lang w:val="es-ES"/>
        </w:rPr>
      </w:pPr>
    </w:p>
    <w:p w14:paraId="383F3901" w14:textId="77777777" w:rsidR="002C1D11" w:rsidRPr="00766EA0" w:rsidRDefault="002C1D11" w:rsidP="00766EA0">
      <w:pPr>
        <w:ind w:right="-93"/>
        <w:rPr>
          <w:rFonts w:cs="Tahoma"/>
          <w:bCs/>
          <w:szCs w:val="22"/>
          <w:lang w:val="es-ES"/>
        </w:rPr>
      </w:pPr>
      <w:r w:rsidRPr="00766EA0">
        <w:rPr>
          <w:rFonts w:cs="Tahoma"/>
          <w:bCs/>
          <w:szCs w:val="22"/>
          <w:lang w:val="es-ES"/>
        </w:rPr>
        <w:t>Tomando en consideración dicha circunstancia ha quedado sin materia el presente recurso de revisión, consecuentemente se actualiza la causal prevista en la fracción III del artículo 192 de la Ley de la Materia vigente en la Entidad, antes transcrita.</w:t>
      </w:r>
    </w:p>
    <w:p w14:paraId="6C7AAC82" w14:textId="77777777" w:rsidR="002C1D11" w:rsidRPr="00766EA0" w:rsidRDefault="002C1D11" w:rsidP="00766EA0">
      <w:pPr>
        <w:ind w:right="-93"/>
        <w:rPr>
          <w:rFonts w:cs="Tahoma"/>
          <w:bCs/>
          <w:szCs w:val="22"/>
          <w:lang w:val="es-ES"/>
        </w:rPr>
      </w:pPr>
    </w:p>
    <w:p w14:paraId="3938EC91" w14:textId="77777777" w:rsidR="002C1D11" w:rsidRPr="00766EA0" w:rsidRDefault="002C1D11" w:rsidP="00766EA0">
      <w:pPr>
        <w:ind w:right="-93"/>
        <w:rPr>
          <w:rFonts w:cs="Tahoma"/>
          <w:bCs/>
          <w:szCs w:val="22"/>
          <w:lang w:val="es-ES"/>
        </w:rPr>
      </w:pPr>
      <w:r w:rsidRPr="00766EA0">
        <w:rPr>
          <w:rFonts w:cs="Tahoma"/>
          <w:bCs/>
          <w:szCs w:val="22"/>
          <w:lang w:val="es-ES"/>
        </w:rPr>
        <w:t xml:space="preserve">En resumen, el </w:t>
      </w:r>
      <w:r w:rsidRPr="00766EA0">
        <w:rPr>
          <w:rFonts w:cs="Tahoma"/>
          <w:b/>
          <w:bCs/>
          <w:szCs w:val="22"/>
          <w:lang w:val="es-ES"/>
        </w:rPr>
        <w:t>SUJETO OBLIGADO</w:t>
      </w:r>
      <w:r w:rsidRPr="00766EA0">
        <w:rPr>
          <w:rFonts w:cs="Tahoma"/>
          <w:bCs/>
          <w:szCs w:val="22"/>
          <w:lang w:val="es-ES"/>
        </w:rPr>
        <w:t xml:space="preserve"> dio respuesta completa a la solicitud de acceso a la información pública de la parte </w:t>
      </w:r>
      <w:r w:rsidRPr="00766EA0">
        <w:rPr>
          <w:rFonts w:cs="Tahoma"/>
          <w:b/>
          <w:bCs/>
          <w:szCs w:val="22"/>
          <w:lang w:val="es-ES"/>
        </w:rPr>
        <w:t>RECURRENTE</w:t>
      </w:r>
      <w:r w:rsidRPr="00766EA0">
        <w:rPr>
          <w:rFonts w:cs="Tahoma"/>
          <w:bCs/>
          <w:szCs w:val="22"/>
          <w:lang w:val="es-ES"/>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57D83B89" w14:textId="77777777" w:rsidR="002C1D11" w:rsidRPr="00766EA0" w:rsidRDefault="002C1D11" w:rsidP="00766EA0">
      <w:pPr>
        <w:ind w:right="-93"/>
        <w:rPr>
          <w:rFonts w:cs="Tahoma"/>
          <w:bCs/>
          <w:szCs w:val="22"/>
          <w:lang w:val="es-ES"/>
        </w:rPr>
      </w:pPr>
    </w:p>
    <w:p w14:paraId="1D70CDD7" w14:textId="77777777" w:rsidR="002C1D11" w:rsidRPr="00766EA0" w:rsidRDefault="002C1D11" w:rsidP="00766EA0">
      <w:pPr>
        <w:ind w:right="-93"/>
        <w:rPr>
          <w:rFonts w:cs="Tahoma"/>
          <w:bCs/>
          <w:szCs w:val="22"/>
          <w:lang w:val="es-ES"/>
        </w:rPr>
      </w:pPr>
      <w:r w:rsidRPr="00766EA0">
        <w:rPr>
          <w:rFonts w:cs="Tahoma"/>
          <w:bCs/>
          <w:szCs w:val="22"/>
          <w:lang w:val="es-ES"/>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B956722" w14:textId="77777777" w:rsidR="002C1D11" w:rsidRPr="00766EA0" w:rsidRDefault="002C1D11" w:rsidP="00766EA0">
      <w:pPr>
        <w:ind w:right="-93"/>
        <w:rPr>
          <w:rFonts w:cs="Tahoma"/>
          <w:bCs/>
          <w:szCs w:val="22"/>
          <w:lang w:val="es-ES"/>
        </w:rPr>
      </w:pPr>
    </w:p>
    <w:p w14:paraId="7DA23566" w14:textId="77777777" w:rsidR="002C1D11" w:rsidRPr="00766EA0" w:rsidRDefault="002C1D11" w:rsidP="00766EA0">
      <w:pPr>
        <w:spacing w:line="240" w:lineRule="auto"/>
        <w:ind w:left="851" w:right="822"/>
        <w:rPr>
          <w:rFonts w:cs="Tahoma"/>
          <w:bCs/>
          <w:i/>
          <w:szCs w:val="22"/>
          <w:lang w:val="es-ES"/>
        </w:rPr>
      </w:pPr>
      <w:r w:rsidRPr="00766EA0">
        <w:rPr>
          <w:rFonts w:cs="Tahoma"/>
          <w:bCs/>
          <w:szCs w:val="22"/>
          <w:lang w:val="es-ES"/>
        </w:rPr>
        <w:lastRenderedPageBreak/>
        <w:t xml:space="preserve"> </w:t>
      </w:r>
      <w:r w:rsidRPr="00766EA0">
        <w:rPr>
          <w:rFonts w:cs="Tahoma"/>
          <w:bCs/>
          <w:i/>
          <w:szCs w:val="22"/>
          <w:lang w:val="es-ES"/>
        </w:rPr>
        <w:t>“DESECHAMIENTO O SOBRESEIMIENTO EN EL JUICIO DE AMPARO. NO IMPLICA DENEGACIÓN DE JUSTICIA NI GENERA INSEGURIDAD JURÍDICA”</w:t>
      </w:r>
    </w:p>
    <w:p w14:paraId="52E79725" w14:textId="77777777" w:rsidR="002C1D11" w:rsidRPr="00766EA0" w:rsidRDefault="002C1D11" w:rsidP="00766EA0">
      <w:pPr>
        <w:spacing w:line="240" w:lineRule="auto"/>
        <w:ind w:left="851" w:right="822"/>
        <w:rPr>
          <w:rFonts w:cs="Tahoma"/>
          <w:bCs/>
          <w:i/>
          <w:szCs w:val="22"/>
          <w:lang w:val="es-ES"/>
        </w:rPr>
      </w:pPr>
      <w:r w:rsidRPr="00766EA0">
        <w:rPr>
          <w:rFonts w:cs="Tahoma"/>
          <w:bCs/>
          <w:i/>
          <w:szCs w:val="22"/>
          <w:lang w:val="es-ES"/>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766EA0">
        <w:rPr>
          <w:rFonts w:cs="Tahoma"/>
          <w:bCs/>
          <w:i/>
          <w:szCs w:val="22"/>
          <w:lang w:val="es-ES"/>
        </w:rPr>
        <w:t>promovente</w:t>
      </w:r>
      <w:proofErr w:type="spellEnd"/>
      <w:r w:rsidRPr="00766EA0">
        <w:rPr>
          <w:rFonts w:cs="Tahoma"/>
          <w:bCs/>
          <w:i/>
          <w:szCs w:val="22"/>
          <w:lang w:val="es-ES"/>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199E417B" w14:textId="77777777" w:rsidR="002C1D11" w:rsidRPr="00766EA0" w:rsidRDefault="002C1D11" w:rsidP="00766EA0">
      <w:pPr>
        <w:contextualSpacing/>
        <w:rPr>
          <w:rFonts w:eastAsia="Calibri" w:cs="Tahoma"/>
          <w:b/>
          <w:bCs/>
          <w:szCs w:val="22"/>
        </w:rPr>
      </w:pPr>
    </w:p>
    <w:p w14:paraId="0AA8CBA9" w14:textId="77777777" w:rsidR="002C1D11" w:rsidRPr="00766EA0" w:rsidRDefault="002C1D11" w:rsidP="00766EA0">
      <w:pPr>
        <w:pStyle w:val="Ttulo3"/>
        <w:spacing w:line="360" w:lineRule="auto"/>
      </w:pPr>
      <w:bookmarkStart w:id="28" w:name="_Toc173858543"/>
      <w:bookmarkStart w:id="29" w:name="_Toc175744223"/>
      <w:bookmarkStart w:id="30" w:name="_Toc180429403"/>
      <w:bookmarkStart w:id="31" w:name="_Toc180498462"/>
      <w:bookmarkStart w:id="32" w:name="_Toc181786437"/>
      <w:r w:rsidRPr="00766EA0">
        <w:t>d) Conclusión</w:t>
      </w:r>
      <w:bookmarkEnd w:id="28"/>
      <w:bookmarkEnd w:id="29"/>
      <w:bookmarkEnd w:id="30"/>
      <w:bookmarkEnd w:id="31"/>
      <w:bookmarkEnd w:id="32"/>
    </w:p>
    <w:p w14:paraId="0899C041" w14:textId="77777777" w:rsidR="002C1D11" w:rsidRPr="00766EA0" w:rsidRDefault="002C1D11" w:rsidP="00766EA0">
      <w:pPr>
        <w:widowControl w:val="0"/>
        <w:tabs>
          <w:tab w:val="left" w:pos="1701"/>
          <w:tab w:val="left" w:pos="1843"/>
        </w:tabs>
        <w:autoSpaceDE w:val="0"/>
        <w:autoSpaceDN w:val="0"/>
        <w:adjustRightInd w:val="0"/>
        <w:rPr>
          <w:rFonts w:cs="Arial"/>
        </w:rPr>
      </w:pPr>
      <w:r w:rsidRPr="00766EA0">
        <w:rPr>
          <w:rFonts w:cs="Arial"/>
        </w:rPr>
        <w:t xml:space="preserve">En conclusión y con base en lo anteriormente expuesto, se determina </w:t>
      </w:r>
      <w:r w:rsidRPr="00766EA0">
        <w:rPr>
          <w:rFonts w:cs="Arial"/>
          <w:b/>
        </w:rPr>
        <w:t xml:space="preserve">SOBRESEER </w:t>
      </w:r>
      <w:r w:rsidRPr="00766EA0">
        <w:rPr>
          <w:rFonts w:cs="Arial"/>
        </w:rPr>
        <w:t xml:space="preserve">el presente Recurso de Revisión en términos de lo establecido en el punto que antecede. </w:t>
      </w:r>
    </w:p>
    <w:p w14:paraId="0D713763" w14:textId="77777777" w:rsidR="002C1D11" w:rsidRPr="00766EA0" w:rsidRDefault="002C1D11" w:rsidP="00766EA0">
      <w:pPr>
        <w:ind w:right="-93"/>
        <w:rPr>
          <w:rFonts w:cs="Tahoma"/>
          <w:bCs/>
          <w:szCs w:val="22"/>
          <w:lang w:val="es-ES"/>
        </w:rPr>
      </w:pPr>
    </w:p>
    <w:p w14:paraId="4B66862A" w14:textId="77777777" w:rsidR="002C1D11" w:rsidRDefault="002C1D11" w:rsidP="00766EA0">
      <w:pPr>
        <w:ind w:right="-93"/>
        <w:rPr>
          <w:rFonts w:cs="Tahoma"/>
          <w:bCs/>
          <w:szCs w:val="22"/>
        </w:rPr>
      </w:pPr>
      <w:r w:rsidRPr="00766EA0">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BBB37CE" w14:textId="77777777" w:rsidR="00766EA0" w:rsidRPr="00766EA0" w:rsidRDefault="00766EA0" w:rsidP="00766EA0">
      <w:pPr>
        <w:ind w:right="-93"/>
        <w:rPr>
          <w:rFonts w:cs="Tahoma"/>
          <w:bCs/>
          <w:szCs w:val="22"/>
        </w:rPr>
      </w:pPr>
    </w:p>
    <w:p w14:paraId="3735D1C0" w14:textId="77777777" w:rsidR="002C1D11" w:rsidRPr="00766EA0" w:rsidRDefault="002C1D11" w:rsidP="00766EA0"/>
    <w:p w14:paraId="26BC7A15" w14:textId="77777777" w:rsidR="002C1D11" w:rsidRPr="00766EA0" w:rsidRDefault="002C1D11" w:rsidP="00766EA0">
      <w:pPr>
        <w:pStyle w:val="Ttulo1"/>
      </w:pPr>
      <w:bookmarkStart w:id="33" w:name="_Toc173858544"/>
      <w:bookmarkStart w:id="34" w:name="_Toc175744224"/>
      <w:bookmarkStart w:id="35" w:name="_Toc180429404"/>
      <w:bookmarkStart w:id="36" w:name="_Toc180498463"/>
      <w:bookmarkStart w:id="37" w:name="_Toc181786438"/>
      <w:r w:rsidRPr="00766EA0">
        <w:lastRenderedPageBreak/>
        <w:t>RESUELVE</w:t>
      </w:r>
      <w:bookmarkEnd w:id="33"/>
      <w:bookmarkEnd w:id="34"/>
      <w:bookmarkEnd w:id="35"/>
      <w:bookmarkEnd w:id="36"/>
      <w:bookmarkEnd w:id="37"/>
    </w:p>
    <w:p w14:paraId="27A44E79" w14:textId="77777777" w:rsidR="002C1D11" w:rsidRPr="00766EA0" w:rsidRDefault="002C1D11" w:rsidP="00766EA0">
      <w:pPr>
        <w:ind w:right="113"/>
        <w:rPr>
          <w:rFonts w:cs="Arial"/>
          <w:b/>
          <w:szCs w:val="22"/>
        </w:rPr>
      </w:pPr>
    </w:p>
    <w:p w14:paraId="65633F70" w14:textId="1D9D96E2" w:rsidR="002C1D11" w:rsidRPr="00766EA0" w:rsidRDefault="002C1D11" w:rsidP="00766EA0">
      <w:pPr>
        <w:widowControl w:val="0"/>
        <w:rPr>
          <w:rFonts w:cs="Arial"/>
          <w:b/>
          <w:szCs w:val="22"/>
        </w:rPr>
      </w:pPr>
      <w:r w:rsidRPr="00766EA0">
        <w:rPr>
          <w:b/>
          <w:bCs/>
        </w:rPr>
        <w:t>PRIMERO</w:t>
      </w:r>
      <w:r w:rsidRPr="00766EA0">
        <w:t xml:space="preserve">. </w:t>
      </w:r>
      <w:r w:rsidRPr="00766EA0">
        <w:rPr>
          <w:rFonts w:cs="Arial"/>
          <w:szCs w:val="22"/>
        </w:rPr>
        <w:t xml:space="preserve">Se </w:t>
      </w:r>
      <w:r w:rsidRPr="00766EA0">
        <w:rPr>
          <w:rFonts w:cs="Arial"/>
          <w:b/>
          <w:szCs w:val="22"/>
        </w:rPr>
        <w:t>SOBRESEE</w:t>
      </w:r>
      <w:r w:rsidRPr="00766EA0">
        <w:rPr>
          <w:rFonts w:cs="Arial"/>
          <w:szCs w:val="22"/>
        </w:rPr>
        <w:t xml:space="preserve"> el Recurso de Revisión número </w:t>
      </w:r>
      <w:r w:rsidRPr="00766EA0">
        <w:rPr>
          <w:rFonts w:cs="Arial"/>
          <w:b/>
          <w:szCs w:val="22"/>
        </w:rPr>
        <w:t>00457/INFOEM/IP/RR/2024</w:t>
      </w:r>
      <w:r w:rsidRPr="00766EA0">
        <w:rPr>
          <w:b/>
          <w:szCs w:val="22"/>
        </w:rPr>
        <w:t xml:space="preserve"> </w:t>
      </w:r>
      <w:r w:rsidRPr="00766EA0">
        <w:rPr>
          <w:rFonts w:cs="Arial"/>
          <w:szCs w:val="22"/>
          <w:lang w:val="es-ES"/>
        </w:rPr>
        <w:t xml:space="preserve">por actualizarse la causal establecida en el artículo 192 fracción III de la </w:t>
      </w:r>
      <w:r w:rsidRPr="00766EA0">
        <w:rPr>
          <w:szCs w:val="22"/>
          <w:lang w:eastAsia="es-ES_tradnl"/>
        </w:rPr>
        <w:t>Ley de Transparencia y Acceso a la Información Pública del Estado de México y Municipios</w:t>
      </w:r>
      <w:r w:rsidRPr="00766EA0">
        <w:rPr>
          <w:rFonts w:cs="Arial"/>
          <w:szCs w:val="22"/>
          <w:lang w:val="es-ES"/>
        </w:rPr>
        <w:t xml:space="preserve">, ya que al </w:t>
      </w:r>
      <w:r w:rsidRPr="00766EA0">
        <w:rPr>
          <w:rFonts w:cs="Arial"/>
          <w:b/>
          <w:szCs w:val="22"/>
          <w:lang w:val="es-ES"/>
        </w:rPr>
        <w:t>modificar el Sujeto Obligado la respuesta, el Recurso de Revisión quedó sin materia</w:t>
      </w:r>
      <w:r w:rsidRPr="00766EA0">
        <w:rPr>
          <w:rFonts w:cs="Arial"/>
          <w:szCs w:val="22"/>
          <w:lang w:val="es-ES"/>
        </w:rPr>
        <w:t xml:space="preserve">, en términos del Considerando </w:t>
      </w:r>
      <w:r w:rsidRPr="00766EA0">
        <w:rPr>
          <w:rFonts w:cs="Arial"/>
          <w:b/>
          <w:szCs w:val="22"/>
          <w:lang w:val="es-ES"/>
        </w:rPr>
        <w:t>SEGUNDO</w:t>
      </w:r>
      <w:r w:rsidRPr="00766EA0">
        <w:rPr>
          <w:rFonts w:cs="Arial"/>
          <w:szCs w:val="22"/>
          <w:lang w:val="es-ES"/>
        </w:rPr>
        <w:t xml:space="preserve"> de la presente resolución.</w:t>
      </w:r>
    </w:p>
    <w:p w14:paraId="2B859078" w14:textId="77777777" w:rsidR="002C1D11" w:rsidRPr="00766EA0" w:rsidRDefault="002C1D11" w:rsidP="00766EA0">
      <w:pPr>
        <w:widowControl w:val="0"/>
      </w:pPr>
    </w:p>
    <w:p w14:paraId="3E040AD5" w14:textId="77777777" w:rsidR="002C1D11" w:rsidRPr="00766EA0" w:rsidRDefault="002C1D11" w:rsidP="00766EA0">
      <w:pPr>
        <w:widowControl w:val="0"/>
      </w:pPr>
      <w:r w:rsidRPr="00766EA0">
        <w:rPr>
          <w:b/>
          <w:bCs/>
        </w:rPr>
        <w:t>SEGUNDO</w:t>
      </w:r>
      <w:r w:rsidRPr="00766EA0">
        <w:t xml:space="preserve">. Notifíquese vía Sistema de Acceso a la Información Mexiquense </w:t>
      </w:r>
      <w:r w:rsidRPr="00766EA0">
        <w:rPr>
          <w:b/>
          <w:bCs/>
        </w:rPr>
        <w:t>SAIMEX</w:t>
      </w:r>
      <w:r w:rsidRPr="00766EA0">
        <w:t xml:space="preserve"> a la Titular de la Unidad de Transparencia del </w:t>
      </w:r>
      <w:r w:rsidRPr="00766EA0">
        <w:rPr>
          <w:b/>
          <w:bCs/>
        </w:rPr>
        <w:t>SUJETO</w:t>
      </w:r>
      <w:r w:rsidRPr="00766EA0">
        <w:t xml:space="preserve"> </w:t>
      </w:r>
      <w:r w:rsidRPr="00766EA0">
        <w:rPr>
          <w:b/>
          <w:bCs/>
        </w:rPr>
        <w:t>OBLIGADO</w:t>
      </w:r>
      <w:r w:rsidRPr="00766EA0">
        <w:t xml:space="preserve"> para su conocimiento. </w:t>
      </w:r>
    </w:p>
    <w:p w14:paraId="3C2072E8" w14:textId="77777777" w:rsidR="002C1D11" w:rsidRPr="00766EA0" w:rsidRDefault="002C1D11" w:rsidP="00766EA0">
      <w:pPr>
        <w:widowControl w:val="0"/>
      </w:pPr>
    </w:p>
    <w:p w14:paraId="43E50CD7" w14:textId="51FEEB64" w:rsidR="002C1D11" w:rsidRPr="00766EA0" w:rsidRDefault="002C1D11" w:rsidP="00766EA0">
      <w:pPr>
        <w:widowControl w:val="0"/>
      </w:pPr>
      <w:r w:rsidRPr="00766EA0">
        <w:rPr>
          <w:b/>
          <w:bCs/>
        </w:rPr>
        <w:t>TERCERO</w:t>
      </w:r>
      <w:r w:rsidRPr="00766EA0">
        <w:t xml:space="preserve">. Notifíquese a </w:t>
      </w:r>
      <w:r w:rsidRPr="00766EA0">
        <w:rPr>
          <w:b/>
          <w:iCs/>
        </w:rPr>
        <w:t>LA PARTE RECURRENTE</w:t>
      </w:r>
      <w:r w:rsidRPr="00766EA0">
        <w:rPr>
          <w:b/>
          <w:bCs/>
          <w:iCs/>
        </w:rPr>
        <w:t xml:space="preserve"> </w:t>
      </w:r>
      <w:r w:rsidRPr="00766EA0">
        <w:t xml:space="preserve">  la presente resolución vía Sistema de Acceso a la Información Mexiquense SAIMEX</w:t>
      </w:r>
      <w:r w:rsidR="00F565E1" w:rsidRPr="00766EA0">
        <w:t xml:space="preserve"> y correo electrónico</w:t>
      </w:r>
      <w:r w:rsidRPr="00766EA0">
        <w:t xml:space="preserve"> y hágase de su conocimiento que de conformidad con lo establecido en el artículo 196 de la Ley de Transparencia y Acceso a la Información Pública del Estado de México y Municipios, podrá impugnarla vía Juicio de Amparo en los términos de las leyes aplicables.</w:t>
      </w:r>
    </w:p>
    <w:p w14:paraId="7FDD3562" w14:textId="77777777" w:rsidR="000605CC" w:rsidRPr="00766EA0" w:rsidRDefault="000605CC" w:rsidP="00766EA0">
      <w:pPr>
        <w:ind w:right="-93"/>
        <w:rPr>
          <w:rFonts w:cs="Tahoma"/>
          <w:bCs/>
          <w:szCs w:val="22"/>
        </w:rPr>
      </w:pPr>
    </w:p>
    <w:p w14:paraId="4205CA4E" w14:textId="1A376A18" w:rsidR="00C60B8A" w:rsidRDefault="002C1D11" w:rsidP="00766EA0">
      <w:r w:rsidRPr="00766EA0">
        <w:rPr>
          <w:b/>
        </w:rPr>
        <w:t>CUARTO</w:t>
      </w:r>
      <w:r w:rsidR="00C60B8A" w:rsidRPr="00766EA0">
        <w:rPr>
          <w:b/>
        </w:rPr>
        <w:t>. Gírese</w:t>
      </w:r>
      <w:r w:rsidR="00C60B8A" w:rsidRPr="00766EA0">
        <w:t xml:space="preserve"> oficio al </w:t>
      </w:r>
      <w:r w:rsidR="00C60B8A" w:rsidRPr="00766EA0">
        <w:rPr>
          <w:b/>
        </w:rPr>
        <w:t>Titular de la Dirección General de Protección de Datos Personales</w:t>
      </w:r>
      <w:r w:rsidR="00C60B8A" w:rsidRPr="00766EA0">
        <w:t xml:space="preserve">, en atención al artículo 82, fracción XXVII de la Ley de Protección de Datos Personales del Estado de México y Municipios, en términos del Considerando </w:t>
      </w:r>
      <w:r w:rsidRPr="00766EA0">
        <w:rPr>
          <w:b/>
        </w:rPr>
        <w:t>SEGUNDO</w:t>
      </w:r>
      <w:r w:rsidR="00C60B8A" w:rsidRPr="00766EA0">
        <w:t xml:space="preserve"> de la presente resolución.</w:t>
      </w:r>
    </w:p>
    <w:p w14:paraId="42E5A8D1" w14:textId="77777777" w:rsidR="002C4667" w:rsidRDefault="002C4667" w:rsidP="00766EA0"/>
    <w:p w14:paraId="7F8A2586" w14:textId="77777777" w:rsidR="002C4667" w:rsidRPr="00766EA0" w:rsidRDefault="002C4667" w:rsidP="00766EA0">
      <w:pPr>
        <w:rPr>
          <w:b/>
        </w:rPr>
      </w:pPr>
    </w:p>
    <w:p w14:paraId="30E8263B" w14:textId="77777777" w:rsidR="00C60B8A" w:rsidRDefault="00C60B8A" w:rsidP="00766EA0"/>
    <w:p w14:paraId="719A5C63" w14:textId="2CA4D3C7" w:rsidR="00664420" w:rsidRPr="00766EA0" w:rsidRDefault="00664420" w:rsidP="00766EA0">
      <w:pPr>
        <w:rPr>
          <w:rFonts w:eastAsia="Palatino Linotype" w:cs="Palatino Linotype"/>
          <w:szCs w:val="22"/>
        </w:rPr>
      </w:pPr>
      <w:r w:rsidRPr="00766EA0">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C1D11" w:rsidRPr="00766EA0">
        <w:rPr>
          <w:rFonts w:eastAsia="Palatino Linotype" w:cs="Palatino Linotype"/>
          <w:szCs w:val="22"/>
        </w:rPr>
        <w:t xml:space="preserve">TRIGÉSIMA </w:t>
      </w:r>
      <w:r w:rsidR="00F50118" w:rsidRPr="00766EA0">
        <w:rPr>
          <w:rFonts w:eastAsia="Palatino Linotype" w:cs="Palatino Linotype"/>
          <w:szCs w:val="22"/>
        </w:rPr>
        <w:t>OCTAVA</w:t>
      </w:r>
      <w:r w:rsidRPr="00766EA0">
        <w:rPr>
          <w:rFonts w:eastAsia="Palatino Linotype" w:cs="Palatino Linotype"/>
          <w:szCs w:val="22"/>
        </w:rPr>
        <w:t xml:space="preserve"> SESIÓN ORDINARIA, CELEBRADA EL </w:t>
      </w:r>
      <w:r w:rsidR="002C1D11" w:rsidRPr="00766EA0">
        <w:rPr>
          <w:rFonts w:eastAsia="Palatino Linotype" w:cs="Palatino Linotype"/>
          <w:szCs w:val="22"/>
        </w:rPr>
        <w:t>SEIS</w:t>
      </w:r>
      <w:r w:rsidRPr="00766EA0">
        <w:rPr>
          <w:rFonts w:eastAsia="Palatino Linotype" w:cs="Palatino Linotype"/>
          <w:szCs w:val="22"/>
        </w:rPr>
        <w:t xml:space="preserve"> DE </w:t>
      </w:r>
      <w:r w:rsidR="002C1D11" w:rsidRPr="00766EA0">
        <w:rPr>
          <w:rFonts w:eastAsia="Palatino Linotype" w:cs="Palatino Linotype"/>
          <w:szCs w:val="22"/>
        </w:rPr>
        <w:t>NOVIEMBRE</w:t>
      </w:r>
      <w:r w:rsidRPr="00766EA0">
        <w:rPr>
          <w:rFonts w:eastAsia="Palatino Linotype" w:cs="Palatino Linotype"/>
          <w:szCs w:val="22"/>
        </w:rPr>
        <w:t xml:space="preserve"> DE DOS MIL </w:t>
      </w:r>
      <w:r w:rsidR="000605CC" w:rsidRPr="00766EA0">
        <w:rPr>
          <w:rFonts w:eastAsia="Palatino Linotype" w:cs="Palatino Linotype"/>
          <w:szCs w:val="22"/>
        </w:rPr>
        <w:t>VEINTICUATRO</w:t>
      </w:r>
      <w:r w:rsidRPr="00766EA0">
        <w:rPr>
          <w:rFonts w:eastAsia="Palatino Linotype" w:cs="Palatino Linotype"/>
          <w:szCs w:val="22"/>
        </w:rPr>
        <w:t>, ANTE EL SECRETARIO TÉCNICO DEL PLENO, ALEXIS TAPIA RAMÍREZ.</w:t>
      </w:r>
    </w:p>
    <w:p w14:paraId="2AB73DBD" w14:textId="77777777" w:rsidR="009A0277" w:rsidRPr="00766EA0" w:rsidRDefault="009A0277" w:rsidP="00766EA0">
      <w:pPr>
        <w:widowControl w:val="0"/>
        <w:autoSpaceDE w:val="0"/>
        <w:autoSpaceDN w:val="0"/>
        <w:adjustRightInd w:val="0"/>
        <w:rPr>
          <w:rFonts w:eastAsiaTheme="minorEastAsia"/>
          <w:sz w:val="18"/>
          <w:szCs w:val="18"/>
          <w:lang w:val="it-IT"/>
        </w:rPr>
      </w:pPr>
      <w:r w:rsidRPr="00766EA0">
        <w:rPr>
          <w:rFonts w:eastAsiaTheme="minorEastAsia"/>
          <w:sz w:val="18"/>
          <w:szCs w:val="18"/>
          <w:lang w:val="it-IT"/>
        </w:rPr>
        <w:t>SCMM/AGZ/DEMF/JMMO</w:t>
      </w:r>
    </w:p>
    <w:p w14:paraId="49D72DA3" w14:textId="77777777" w:rsidR="00664420" w:rsidRPr="00766EA0" w:rsidRDefault="00664420" w:rsidP="00766EA0">
      <w:pPr>
        <w:ind w:right="-93"/>
        <w:rPr>
          <w:rFonts w:eastAsia="Calibri" w:cs="Tahoma"/>
          <w:bCs/>
          <w:szCs w:val="22"/>
          <w:lang w:eastAsia="en-US"/>
        </w:rPr>
      </w:pPr>
    </w:p>
    <w:p w14:paraId="5EFEA0CD" w14:textId="77777777" w:rsidR="00664420" w:rsidRPr="00766EA0" w:rsidRDefault="00664420" w:rsidP="00766EA0">
      <w:pPr>
        <w:ind w:right="-93"/>
        <w:rPr>
          <w:rFonts w:eastAsia="Calibri" w:cs="Tahoma"/>
          <w:szCs w:val="22"/>
          <w:lang w:val="es-ES"/>
        </w:rPr>
      </w:pPr>
    </w:p>
    <w:p w14:paraId="696BC976" w14:textId="77777777" w:rsidR="00664420" w:rsidRPr="00766EA0" w:rsidRDefault="00664420" w:rsidP="00766EA0">
      <w:pPr>
        <w:ind w:right="-93"/>
        <w:rPr>
          <w:rFonts w:eastAsia="Calibri" w:cs="Tahoma"/>
          <w:bCs/>
          <w:szCs w:val="22"/>
          <w:lang w:val="es-ES" w:eastAsia="en-US"/>
        </w:rPr>
      </w:pPr>
    </w:p>
    <w:p w14:paraId="671CB0C5" w14:textId="77777777" w:rsidR="00664420" w:rsidRPr="00766EA0" w:rsidRDefault="00664420" w:rsidP="00766EA0">
      <w:pPr>
        <w:ind w:right="-93"/>
        <w:rPr>
          <w:rFonts w:eastAsia="Calibri" w:cs="Tahoma"/>
          <w:bCs/>
          <w:szCs w:val="22"/>
          <w:lang w:val="es-ES_tradnl" w:eastAsia="en-US"/>
        </w:rPr>
      </w:pPr>
    </w:p>
    <w:p w14:paraId="52B66DE7" w14:textId="77777777" w:rsidR="00664420" w:rsidRPr="00766EA0" w:rsidRDefault="00664420" w:rsidP="00766EA0">
      <w:pPr>
        <w:ind w:right="-93"/>
        <w:rPr>
          <w:rFonts w:eastAsia="Calibri" w:cs="Tahoma"/>
          <w:bCs/>
          <w:szCs w:val="22"/>
          <w:lang w:val="es-ES_tradnl" w:eastAsia="en-US"/>
        </w:rPr>
      </w:pPr>
    </w:p>
    <w:p w14:paraId="3BA305D1" w14:textId="77777777" w:rsidR="00664420" w:rsidRPr="00766EA0" w:rsidRDefault="00664420" w:rsidP="00766EA0">
      <w:pPr>
        <w:ind w:right="-93"/>
        <w:rPr>
          <w:rFonts w:eastAsia="Calibri" w:cs="Tahoma"/>
          <w:bCs/>
          <w:szCs w:val="22"/>
          <w:lang w:val="es-ES_tradnl" w:eastAsia="en-US"/>
        </w:rPr>
      </w:pPr>
    </w:p>
    <w:p w14:paraId="78230707" w14:textId="77777777" w:rsidR="00664420" w:rsidRPr="00766EA0" w:rsidRDefault="00664420" w:rsidP="00766EA0">
      <w:pPr>
        <w:ind w:right="-93"/>
        <w:rPr>
          <w:rFonts w:eastAsia="Calibri" w:cs="Tahoma"/>
          <w:bCs/>
          <w:szCs w:val="22"/>
          <w:lang w:val="es-ES_tradnl" w:eastAsia="en-US"/>
        </w:rPr>
      </w:pPr>
    </w:p>
    <w:p w14:paraId="72D18B28" w14:textId="77777777" w:rsidR="00664420" w:rsidRPr="00766EA0" w:rsidRDefault="00664420" w:rsidP="00766EA0">
      <w:pPr>
        <w:ind w:right="-93"/>
        <w:rPr>
          <w:rFonts w:eastAsia="Calibri" w:cs="Tahoma"/>
          <w:bCs/>
          <w:szCs w:val="22"/>
          <w:lang w:val="es-ES_tradnl" w:eastAsia="en-US"/>
        </w:rPr>
      </w:pPr>
    </w:p>
    <w:p w14:paraId="6BD461DC" w14:textId="77777777" w:rsidR="00664420" w:rsidRPr="00766EA0" w:rsidRDefault="00664420" w:rsidP="00766EA0">
      <w:pPr>
        <w:tabs>
          <w:tab w:val="center" w:pos="4568"/>
        </w:tabs>
        <w:ind w:right="-93"/>
        <w:rPr>
          <w:rFonts w:eastAsia="Calibri" w:cs="Tahoma"/>
          <w:bCs/>
          <w:szCs w:val="22"/>
          <w:lang w:eastAsia="en-US"/>
        </w:rPr>
      </w:pPr>
    </w:p>
    <w:p w14:paraId="4DBB1727" w14:textId="77777777" w:rsidR="00664420" w:rsidRPr="00766EA0" w:rsidRDefault="00664420" w:rsidP="00766EA0">
      <w:pPr>
        <w:tabs>
          <w:tab w:val="center" w:pos="4568"/>
        </w:tabs>
        <w:ind w:right="-93"/>
        <w:rPr>
          <w:rFonts w:eastAsia="Calibri" w:cs="Tahoma"/>
          <w:bCs/>
          <w:szCs w:val="22"/>
          <w:lang w:eastAsia="en-US"/>
        </w:rPr>
      </w:pPr>
    </w:p>
    <w:p w14:paraId="1D74121B" w14:textId="77777777" w:rsidR="00664420" w:rsidRPr="00766EA0" w:rsidRDefault="00664420" w:rsidP="00766EA0">
      <w:pPr>
        <w:tabs>
          <w:tab w:val="center" w:pos="4568"/>
        </w:tabs>
        <w:ind w:right="-93"/>
        <w:rPr>
          <w:rFonts w:eastAsia="Calibri" w:cs="Tahoma"/>
          <w:bCs/>
          <w:szCs w:val="22"/>
          <w:lang w:eastAsia="en-US"/>
        </w:rPr>
      </w:pPr>
    </w:p>
    <w:p w14:paraId="08E74E9C" w14:textId="77777777" w:rsidR="00664420" w:rsidRPr="00766EA0" w:rsidRDefault="00664420" w:rsidP="00766EA0">
      <w:pPr>
        <w:tabs>
          <w:tab w:val="center" w:pos="4568"/>
        </w:tabs>
        <w:ind w:right="-93"/>
        <w:rPr>
          <w:rFonts w:eastAsia="Calibri" w:cs="Tahoma"/>
          <w:bCs/>
          <w:szCs w:val="22"/>
          <w:lang w:eastAsia="en-US"/>
        </w:rPr>
      </w:pPr>
    </w:p>
    <w:p w14:paraId="2CBF5E03" w14:textId="77777777" w:rsidR="00664420" w:rsidRPr="00766EA0" w:rsidRDefault="00664420" w:rsidP="00766EA0">
      <w:pPr>
        <w:tabs>
          <w:tab w:val="center" w:pos="4568"/>
        </w:tabs>
        <w:ind w:right="-93"/>
        <w:rPr>
          <w:rFonts w:eastAsia="Calibri" w:cs="Tahoma"/>
          <w:bCs/>
          <w:szCs w:val="22"/>
          <w:lang w:eastAsia="en-US"/>
        </w:rPr>
      </w:pPr>
    </w:p>
    <w:p w14:paraId="44865A6D" w14:textId="77777777" w:rsidR="00664420" w:rsidRPr="00766EA0" w:rsidRDefault="00664420" w:rsidP="00766EA0">
      <w:pPr>
        <w:tabs>
          <w:tab w:val="center" w:pos="4568"/>
        </w:tabs>
        <w:ind w:right="-93"/>
        <w:rPr>
          <w:rFonts w:eastAsia="Calibri" w:cs="Tahoma"/>
          <w:bCs/>
          <w:szCs w:val="22"/>
          <w:lang w:eastAsia="en-US"/>
        </w:rPr>
      </w:pPr>
    </w:p>
    <w:p w14:paraId="7147F06B" w14:textId="77777777" w:rsidR="00664420" w:rsidRPr="00766EA0" w:rsidRDefault="00664420" w:rsidP="00766EA0">
      <w:pPr>
        <w:tabs>
          <w:tab w:val="center" w:pos="4568"/>
        </w:tabs>
        <w:ind w:right="-93"/>
        <w:rPr>
          <w:rFonts w:eastAsia="Calibri" w:cs="Tahoma"/>
          <w:bCs/>
          <w:szCs w:val="22"/>
          <w:lang w:eastAsia="en-US"/>
        </w:rPr>
      </w:pPr>
    </w:p>
    <w:p w14:paraId="6FDF3D7E" w14:textId="77777777" w:rsidR="00664420" w:rsidRPr="00766EA0" w:rsidRDefault="00664420" w:rsidP="00766EA0">
      <w:pPr>
        <w:tabs>
          <w:tab w:val="center" w:pos="4568"/>
        </w:tabs>
        <w:ind w:right="-93"/>
        <w:rPr>
          <w:rFonts w:eastAsia="Calibri" w:cs="Tahoma"/>
          <w:bCs/>
          <w:szCs w:val="22"/>
          <w:lang w:eastAsia="en-US"/>
        </w:rPr>
      </w:pPr>
    </w:p>
    <w:p w14:paraId="6246F818" w14:textId="77777777" w:rsidR="00664420" w:rsidRPr="00766EA0" w:rsidRDefault="00664420" w:rsidP="00766EA0">
      <w:pPr>
        <w:tabs>
          <w:tab w:val="center" w:pos="4568"/>
        </w:tabs>
        <w:ind w:right="-93"/>
        <w:rPr>
          <w:rFonts w:eastAsia="Calibri" w:cs="Tahoma"/>
          <w:bCs/>
          <w:szCs w:val="22"/>
          <w:lang w:eastAsia="en-US"/>
        </w:rPr>
      </w:pPr>
    </w:p>
    <w:p w14:paraId="57A88B28" w14:textId="77777777" w:rsidR="00664420" w:rsidRPr="00766EA0" w:rsidRDefault="00664420" w:rsidP="00766EA0">
      <w:pPr>
        <w:tabs>
          <w:tab w:val="center" w:pos="4568"/>
        </w:tabs>
        <w:ind w:right="-93"/>
        <w:rPr>
          <w:rFonts w:eastAsia="Calibri" w:cs="Tahoma"/>
          <w:bCs/>
          <w:szCs w:val="22"/>
          <w:lang w:eastAsia="en-US"/>
        </w:rPr>
      </w:pPr>
    </w:p>
    <w:p w14:paraId="77EF6095" w14:textId="77777777" w:rsidR="00664420" w:rsidRPr="00766EA0" w:rsidRDefault="00664420" w:rsidP="00766EA0">
      <w:pPr>
        <w:tabs>
          <w:tab w:val="center" w:pos="4568"/>
        </w:tabs>
        <w:ind w:right="-93"/>
        <w:rPr>
          <w:rFonts w:eastAsia="Calibri" w:cs="Tahoma"/>
          <w:bCs/>
          <w:szCs w:val="22"/>
          <w:lang w:eastAsia="en-US"/>
        </w:rPr>
      </w:pPr>
    </w:p>
    <w:p w14:paraId="35593947" w14:textId="77777777" w:rsidR="00664420" w:rsidRPr="00766EA0" w:rsidRDefault="00664420" w:rsidP="00766EA0">
      <w:pPr>
        <w:tabs>
          <w:tab w:val="center" w:pos="4568"/>
        </w:tabs>
        <w:ind w:right="-93"/>
        <w:rPr>
          <w:rFonts w:eastAsia="Calibri" w:cs="Tahoma"/>
          <w:bCs/>
          <w:szCs w:val="22"/>
          <w:lang w:eastAsia="en-US"/>
        </w:rPr>
      </w:pPr>
    </w:p>
    <w:p w14:paraId="3AF72A17" w14:textId="77777777" w:rsidR="00664420" w:rsidRPr="00766EA0" w:rsidRDefault="00664420" w:rsidP="00766EA0">
      <w:pPr>
        <w:tabs>
          <w:tab w:val="center" w:pos="4568"/>
        </w:tabs>
        <w:ind w:right="-93"/>
        <w:rPr>
          <w:rFonts w:eastAsia="Calibri" w:cs="Tahoma"/>
          <w:bCs/>
          <w:szCs w:val="22"/>
          <w:lang w:eastAsia="en-US"/>
        </w:rPr>
      </w:pPr>
    </w:p>
    <w:p w14:paraId="37169144" w14:textId="77777777" w:rsidR="00664420" w:rsidRPr="00766EA0" w:rsidRDefault="00664420" w:rsidP="00766EA0">
      <w:pPr>
        <w:tabs>
          <w:tab w:val="center" w:pos="4568"/>
        </w:tabs>
        <w:ind w:right="-93"/>
        <w:rPr>
          <w:rFonts w:eastAsia="Calibri" w:cs="Tahoma"/>
          <w:bCs/>
          <w:szCs w:val="22"/>
          <w:lang w:eastAsia="en-US"/>
        </w:rPr>
      </w:pPr>
    </w:p>
    <w:p w14:paraId="77CFC088" w14:textId="77777777" w:rsidR="00664420" w:rsidRPr="00766EA0" w:rsidRDefault="00664420" w:rsidP="00766EA0">
      <w:pPr>
        <w:tabs>
          <w:tab w:val="center" w:pos="4568"/>
        </w:tabs>
        <w:ind w:right="-93"/>
        <w:rPr>
          <w:rFonts w:eastAsia="Calibri" w:cs="Tahoma"/>
          <w:bCs/>
          <w:szCs w:val="22"/>
          <w:lang w:eastAsia="en-US"/>
        </w:rPr>
      </w:pPr>
    </w:p>
    <w:p w14:paraId="781A11A5" w14:textId="77777777" w:rsidR="00664420" w:rsidRPr="00766EA0" w:rsidRDefault="00664420" w:rsidP="00766EA0">
      <w:pPr>
        <w:tabs>
          <w:tab w:val="center" w:pos="4568"/>
        </w:tabs>
        <w:ind w:right="-93"/>
        <w:rPr>
          <w:rFonts w:eastAsia="Calibri" w:cs="Tahoma"/>
          <w:bCs/>
          <w:szCs w:val="22"/>
          <w:lang w:eastAsia="en-US"/>
        </w:rPr>
      </w:pPr>
    </w:p>
    <w:p w14:paraId="5B4ADFF3" w14:textId="77777777" w:rsidR="00A131AC" w:rsidRPr="00766EA0" w:rsidRDefault="00A131AC" w:rsidP="00766EA0"/>
    <w:sectPr w:rsidR="00A131AC" w:rsidRPr="00766EA0" w:rsidSect="00EE2AF2">
      <w:footerReference w:type="default" r:id="rId24"/>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9BF9E" w14:textId="77777777" w:rsidR="00C84909" w:rsidRDefault="00C84909" w:rsidP="00664420">
      <w:pPr>
        <w:spacing w:line="240" w:lineRule="auto"/>
      </w:pPr>
      <w:r>
        <w:separator/>
      </w:r>
    </w:p>
  </w:endnote>
  <w:endnote w:type="continuationSeparator" w:id="0">
    <w:p w14:paraId="0C3DA1E8" w14:textId="77777777" w:rsidR="00C84909" w:rsidRDefault="00C84909"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043308" w:rsidRDefault="00043308">
    <w:pPr>
      <w:tabs>
        <w:tab w:val="center" w:pos="4550"/>
        <w:tab w:val="left" w:pos="5818"/>
      </w:tabs>
      <w:ind w:right="260"/>
      <w:jc w:val="right"/>
      <w:rPr>
        <w:color w:val="071320" w:themeColor="text2" w:themeShade="80"/>
        <w:sz w:val="24"/>
        <w:szCs w:val="24"/>
      </w:rPr>
    </w:pPr>
  </w:p>
  <w:p w14:paraId="1BCA7F23" w14:textId="77777777" w:rsidR="00043308" w:rsidRDefault="000433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043308" w:rsidRDefault="00043308">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1479D" w:rsidRPr="0071479D">
      <w:rPr>
        <w:noProof/>
        <w:color w:val="0A1D30" w:themeColor="text2" w:themeShade="BF"/>
        <w:sz w:val="24"/>
        <w:szCs w:val="24"/>
        <w:lang w:val="es-ES"/>
      </w:rPr>
      <w:t>38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1479D" w:rsidRPr="0071479D">
      <w:rPr>
        <w:noProof/>
        <w:color w:val="0A1D30" w:themeColor="text2" w:themeShade="BF"/>
        <w:sz w:val="24"/>
        <w:szCs w:val="24"/>
        <w:lang w:val="es-ES"/>
      </w:rPr>
      <w:t>40</w:t>
    </w:r>
    <w:r>
      <w:rPr>
        <w:color w:val="0A1D30" w:themeColor="text2" w:themeShade="BF"/>
        <w:sz w:val="24"/>
        <w:szCs w:val="24"/>
      </w:rPr>
      <w:fldChar w:fldCharType="end"/>
    </w:r>
  </w:p>
  <w:p w14:paraId="310E15C0" w14:textId="77777777" w:rsidR="00043308" w:rsidRDefault="000433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E34A5" w14:textId="77777777" w:rsidR="00C84909" w:rsidRDefault="00C84909" w:rsidP="00664420">
      <w:pPr>
        <w:spacing w:line="240" w:lineRule="auto"/>
      </w:pPr>
      <w:r>
        <w:separator/>
      </w:r>
    </w:p>
  </w:footnote>
  <w:footnote w:type="continuationSeparator" w:id="0">
    <w:p w14:paraId="27B384C2" w14:textId="77777777" w:rsidR="00C84909" w:rsidRDefault="00C84909"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43308" w:rsidRPr="00330DA7" w14:paraId="070A4B18" w14:textId="77777777" w:rsidTr="003F35FD">
      <w:trPr>
        <w:trHeight w:val="144"/>
        <w:jc w:val="right"/>
      </w:trPr>
      <w:tc>
        <w:tcPr>
          <w:tcW w:w="2727" w:type="dxa"/>
        </w:tcPr>
        <w:p w14:paraId="62B7493A" w14:textId="77777777" w:rsidR="00043308" w:rsidRPr="00330DA7" w:rsidRDefault="00043308"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92E6FF2" w:rsidR="00043308" w:rsidRPr="00A90C72" w:rsidRDefault="00043308" w:rsidP="003F35FD">
          <w:pPr>
            <w:tabs>
              <w:tab w:val="right" w:pos="8838"/>
            </w:tabs>
            <w:ind w:left="-74" w:right="-105"/>
            <w:rPr>
              <w:rFonts w:eastAsia="Calibri" w:cs="Tahoma"/>
              <w:szCs w:val="22"/>
              <w:lang w:eastAsia="en-US"/>
            </w:rPr>
          </w:pPr>
          <w:r>
            <w:rPr>
              <w:rFonts w:eastAsia="Calibri" w:cs="Tahoma"/>
              <w:szCs w:val="22"/>
              <w:lang w:eastAsia="en-US"/>
            </w:rPr>
            <w:t>00457/</w:t>
          </w:r>
          <w:r w:rsidRPr="00A90C72">
            <w:rPr>
              <w:rFonts w:eastAsia="Calibri" w:cs="Tahoma"/>
              <w:szCs w:val="22"/>
              <w:lang w:eastAsia="en-US"/>
            </w:rPr>
            <w:t>INFOEM/IP/RR</w:t>
          </w:r>
          <w:r>
            <w:rPr>
              <w:rFonts w:eastAsia="Calibri" w:cs="Tahoma"/>
              <w:szCs w:val="22"/>
              <w:lang w:eastAsia="en-US"/>
            </w:rPr>
            <w:t xml:space="preserve">/2024 </w:t>
          </w:r>
        </w:p>
      </w:tc>
    </w:tr>
    <w:tr w:rsidR="00043308" w:rsidRPr="00330DA7" w14:paraId="4521E058" w14:textId="77777777" w:rsidTr="003F35FD">
      <w:trPr>
        <w:trHeight w:val="283"/>
        <w:jc w:val="right"/>
      </w:trPr>
      <w:tc>
        <w:tcPr>
          <w:tcW w:w="2727" w:type="dxa"/>
        </w:tcPr>
        <w:p w14:paraId="0B68C086" w14:textId="77777777" w:rsidR="00043308" w:rsidRPr="00330DA7" w:rsidRDefault="00043308"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A36680E" w:rsidR="00043308" w:rsidRPr="00952DD0" w:rsidRDefault="00043308" w:rsidP="003F35FD">
          <w:pPr>
            <w:tabs>
              <w:tab w:val="left" w:pos="2834"/>
              <w:tab w:val="right" w:pos="8838"/>
            </w:tabs>
            <w:ind w:left="-108" w:right="-105"/>
            <w:rPr>
              <w:rFonts w:eastAsia="Calibri" w:cs="Tahoma"/>
              <w:szCs w:val="22"/>
              <w:lang w:eastAsia="en-US"/>
            </w:rPr>
          </w:pPr>
          <w:r w:rsidRPr="00597CBC">
            <w:rPr>
              <w:rFonts w:eastAsia="Calibri" w:cs="Tahoma"/>
              <w:szCs w:val="22"/>
              <w:lang w:eastAsia="en-US"/>
            </w:rPr>
            <w:t>Colegio de Educación Profesional Técnica</w:t>
          </w:r>
        </w:p>
      </w:tc>
    </w:tr>
    <w:tr w:rsidR="00043308" w:rsidRPr="00330DA7" w14:paraId="6331D9B6" w14:textId="77777777" w:rsidTr="003F35FD">
      <w:trPr>
        <w:trHeight w:val="283"/>
        <w:jc w:val="right"/>
      </w:trPr>
      <w:tc>
        <w:tcPr>
          <w:tcW w:w="2727" w:type="dxa"/>
        </w:tcPr>
        <w:p w14:paraId="3FA86BAE" w14:textId="04F1C45E" w:rsidR="00043308" w:rsidRPr="00330DA7" w:rsidRDefault="00043308"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043308" w:rsidRPr="00EA66FC" w:rsidRDefault="00043308"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043308" w:rsidRPr="00443C6B" w:rsidRDefault="00043308"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043308" w:rsidRPr="00330DA7" w14:paraId="29CFF901" w14:textId="77777777" w:rsidTr="00043308">
      <w:trPr>
        <w:trHeight w:val="1435"/>
      </w:trPr>
      <w:tc>
        <w:tcPr>
          <w:tcW w:w="283" w:type="dxa"/>
          <w:shd w:val="clear" w:color="auto" w:fill="auto"/>
        </w:tcPr>
        <w:p w14:paraId="046B9F8F" w14:textId="77777777" w:rsidR="00043308" w:rsidRPr="00330DA7" w:rsidRDefault="00043308" w:rsidP="00043308">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043308" w:rsidRPr="00330DA7" w14:paraId="04F272D2" w14:textId="77777777" w:rsidTr="00043308">
            <w:trPr>
              <w:trHeight w:val="144"/>
            </w:trPr>
            <w:tc>
              <w:tcPr>
                <w:tcW w:w="2727" w:type="dxa"/>
              </w:tcPr>
              <w:p w14:paraId="2FD4DBF6" w14:textId="77777777" w:rsidR="00043308" w:rsidRPr="00330DA7" w:rsidRDefault="00043308" w:rsidP="00043308">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6527530" w:rsidR="00043308" w:rsidRPr="00A90C72" w:rsidRDefault="00043308" w:rsidP="00043308">
                <w:pPr>
                  <w:tabs>
                    <w:tab w:val="right" w:pos="8838"/>
                  </w:tabs>
                  <w:ind w:left="-74" w:right="-105"/>
                  <w:rPr>
                    <w:rFonts w:eastAsia="Calibri" w:cs="Tahoma"/>
                    <w:szCs w:val="22"/>
                    <w:lang w:eastAsia="en-US"/>
                  </w:rPr>
                </w:pPr>
                <w:r>
                  <w:rPr>
                    <w:rFonts w:eastAsia="Calibri" w:cs="Tahoma"/>
                    <w:szCs w:val="22"/>
                    <w:lang w:eastAsia="en-US"/>
                  </w:rPr>
                  <w:t>00457/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043308" w:rsidRDefault="00043308" w:rsidP="00043308">
                <w:pPr>
                  <w:tabs>
                    <w:tab w:val="right" w:pos="8838"/>
                  </w:tabs>
                  <w:ind w:left="-74" w:right="-105"/>
                  <w:rPr>
                    <w:rFonts w:eastAsia="Calibri" w:cs="Tahoma"/>
                    <w:szCs w:val="22"/>
                    <w:lang w:eastAsia="en-US"/>
                  </w:rPr>
                </w:pPr>
              </w:p>
            </w:tc>
          </w:tr>
          <w:tr w:rsidR="00043308" w:rsidRPr="00330DA7" w14:paraId="05C58951" w14:textId="77777777" w:rsidTr="00043308">
            <w:trPr>
              <w:trHeight w:val="144"/>
            </w:trPr>
            <w:tc>
              <w:tcPr>
                <w:tcW w:w="2727" w:type="dxa"/>
              </w:tcPr>
              <w:p w14:paraId="642B9610" w14:textId="77777777" w:rsidR="00043308" w:rsidRPr="00330DA7" w:rsidRDefault="00043308" w:rsidP="00043308">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6C6D52E5" w:rsidR="00043308" w:rsidRPr="005F19B1" w:rsidRDefault="0071479D" w:rsidP="00043308">
                <w:pPr>
                  <w:tabs>
                    <w:tab w:val="left" w:pos="3122"/>
                    <w:tab w:val="right" w:pos="8838"/>
                  </w:tabs>
                  <w:ind w:left="-105" w:right="-105"/>
                  <w:rPr>
                    <w:rFonts w:eastAsia="Calibri" w:cs="Tahoma"/>
                    <w:szCs w:val="22"/>
                    <w:lang w:eastAsia="en-US"/>
                  </w:rPr>
                </w:pPr>
                <w:r>
                  <w:rPr>
                    <w:rFonts w:eastAsia="Calibri" w:cs="Tahoma"/>
                    <w:szCs w:val="22"/>
                    <w:lang w:eastAsia="en-US"/>
                  </w:rPr>
                  <w:t>XXXXXXX</w:t>
                </w:r>
              </w:p>
            </w:tc>
            <w:tc>
              <w:tcPr>
                <w:tcW w:w="3402" w:type="dxa"/>
              </w:tcPr>
              <w:p w14:paraId="73F47F53" w14:textId="77777777" w:rsidR="00043308" w:rsidRPr="005F19B1" w:rsidRDefault="00043308" w:rsidP="00043308">
                <w:pPr>
                  <w:tabs>
                    <w:tab w:val="left" w:pos="3122"/>
                    <w:tab w:val="right" w:pos="8838"/>
                  </w:tabs>
                  <w:ind w:left="-105" w:right="-105"/>
                  <w:rPr>
                    <w:rFonts w:eastAsia="Calibri" w:cs="Tahoma"/>
                    <w:szCs w:val="22"/>
                    <w:lang w:eastAsia="en-US"/>
                  </w:rPr>
                </w:pPr>
              </w:p>
            </w:tc>
          </w:tr>
          <w:bookmarkEnd w:id="1"/>
          <w:tr w:rsidR="00043308" w:rsidRPr="00330DA7" w14:paraId="00E6CDC1" w14:textId="77777777" w:rsidTr="00043308">
            <w:trPr>
              <w:trHeight w:val="283"/>
            </w:trPr>
            <w:tc>
              <w:tcPr>
                <w:tcW w:w="2727" w:type="dxa"/>
              </w:tcPr>
              <w:p w14:paraId="0631AD24" w14:textId="77777777" w:rsidR="00043308" w:rsidRPr="00330DA7" w:rsidRDefault="00043308" w:rsidP="00043308">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A1E33DF" w:rsidR="00043308" w:rsidRPr="00952DD0" w:rsidRDefault="00043308" w:rsidP="00043308">
                <w:pPr>
                  <w:tabs>
                    <w:tab w:val="left" w:pos="2834"/>
                    <w:tab w:val="right" w:pos="8838"/>
                  </w:tabs>
                  <w:ind w:left="-108" w:right="-105"/>
                  <w:rPr>
                    <w:rFonts w:eastAsia="Calibri" w:cs="Tahoma"/>
                    <w:szCs w:val="22"/>
                    <w:lang w:eastAsia="en-US"/>
                  </w:rPr>
                </w:pPr>
                <w:r w:rsidRPr="00597CBC">
                  <w:rPr>
                    <w:rFonts w:eastAsia="Calibri" w:cs="Tahoma"/>
                    <w:szCs w:val="22"/>
                    <w:lang w:eastAsia="en-US"/>
                  </w:rPr>
                  <w:t>Colegio de Educación Profesional Técnica</w:t>
                </w:r>
              </w:p>
            </w:tc>
            <w:tc>
              <w:tcPr>
                <w:tcW w:w="3402" w:type="dxa"/>
              </w:tcPr>
              <w:p w14:paraId="3A7DA319" w14:textId="77777777" w:rsidR="00043308" w:rsidRPr="00A90C72" w:rsidRDefault="00043308" w:rsidP="00043308">
                <w:pPr>
                  <w:tabs>
                    <w:tab w:val="left" w:pos="2834"/>
                    <w:tab w:val="right" w:pos="8838"/>
                  </w:tabs>
                  <w:ind w:left="-108" w:right="-105"/>
                  <w:rPr>
                    <w:rFonts w:eastAsia="Calibri" w:cs="Tahoma"/>
                    <w:szCs w:val="22"/>
                    <w:lang w:eastAsia="en-US"/>
                  </w:rPr>
                </w:pPr>
              </w:p>
            </w:tc>
          </w:tr>
          <w:tr w:rsidR="00043308" w:rsidRPr="00330DA7" w14:paraId="0F6CD8D2" w14:textId="77777777" w:rsidTr="00043308">
            <w:trPr>
              <w:trHeight w:val="283"/>
            </w:trPr>
            <w:tc>
              <w:tcPr>
                <w:tcW w:w="2727" w:type="dxa"/>
              </w:tcPr>
              <w:p w14:paraId="31700628" w14:textId="385332FF" w:rsidR="00043308" w:rsidRPr="00330DA7" w:rsidRDefault="00043308" w:rsidP="00043308">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043308" w:rsidRPr="00EA66FC" w:rsidRDefault="00043308" w:rsidP="00043308">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043308" w:rsidRPr="00330DA7" w:rsidRDefault="00043308" w:rsidP="00043308">
                <w:pPr>
                  <w:tabs>
                    <w:tab w:val="right" w:pos="8838"/>
                  </w:tabs>
                  <w:ind w:left="-108" w:right="-105"/>
                  <w:rPr>
                    <w:rFonts w:eastAsia="Calibri" w:cs="Tahoma"/>
                    <w:szCs w:val="22"/>
                    <w:lang w:eastAsia="en-US"/>
                  </w:rPr>
                </w:pPr>
              </w:p>
            </w:tc>
          </w:tr>
        </w:tbl>
        <w:p w14:paraId="5DC6AC61" w14:textId="77777777" w:rsidR="00043308" w:rsidRPr="00330DA7" w:rsidRDefault="00043308" w:rsidP="00043308">
          <w:pPr>
            <w:tabs>
              <w:tab w:val="right" w:pos="8838"/>
            </w:tabs>
            <w:ind w:left="-28"/>
            <w:rPr>
              <w:rFonts w:ascii="Arial" w:eastAsia="Calibri" w:hAnsi="Arial" w:cs="Arial"/>
              <w:b/>
              <w:szCs w:val="22"/>
              <w:lang w:eastAsia="en-US"/>
            </w:rPr>
          </w:pPr>
        </w:p>
      </w:tc>
    </w:tr>
  </w:tbl>
  <w:p w14:paraId="2A906731" w14:textId="77777777" w:rsidR="00043308" w:rsidRPr="00765661" w:rsidRDefault="00C84909" w:rsidP="00043308">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77.9pt;margin-top:-168.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6663A1"/>
    <w:multiLevelType w:val="hybridMultilevel"/>
    <w:tmpl w:val="CAD269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5066653"/>
    <w:multiLevelType w:val="hybridMultilevel"/>
    <w:tmpl w:val="F730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5"/>
  </w:num>
  <w:num w:numId="5">
    <w:abstractNumId w:val="2"/>
  </w:num>
  <w:num w:numId="6">
    <w:abstractNumId w:val="15"/>
  </w:num>
  <w:num w:numId="7">
    <w:abstractNumId w:val="10"/>
  </w:num>
  <w:num w:numId="8">
    <w:abstractNumId w:val="4"/>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1"/>
  </w:num>
  <w:num w:numId="16">
    <w:abstractNumId w:val="1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43308"/>
    <w:rsid w:val="00057B2D"/>
    <w:rsid w:val="000605CC"/>
    <w:rsid w:val="00062ED3"/>
    <w:rsid w:val="00080071"/>
    <w:rsid w:val="000D0D67"/>
    <w:rsid w:val="000E09C4"/>
    <w:rsid w:val="000E6663"/>
    <w:rsid w:val="000F15E5"/>
    <w:rsid w:val="00112739"/>
    <w:rsid w:val="0011350D"/>
    <w:rsid w:val="00134B06"/>
    <w:rsid w:val="00141876"/>
    <w:rsid w:val="0014207B"/>
    <w:rsid w:val="00150C49"/>
    <w:rsid w:val="00163D12"/>
    <w:rsid w:val="00165F2E"/>
    <w:rsid w:val="001A58B3"/>
    <w:rsid w:val="001C7688"/>
    <w:rsid w:val="001D30FA"/>
    <w:rsid w:val="001F3515"/>
    <w:rsid w:val="001F5C8C"/>
    <w:rsid w:val="00225D29"/>
    <w:rsid w:val="00233005"/>
    <w:rsid w:val="00233F17"/>
    <w:rsid w:val="002A3601"/>
    <w:rsid w:val="002B7C6F"/>
    <w:rsid w:val="002C1D11"/>
    <w:rsid w:val="002C4667"/>
    <w:rsid w:val="002D111C"/>
    <w:rsid w:val="002F4BBA"/>
    <w:rsid w:val="00302476"/>
    <w:rsid w:val="00331F35"/>
    <w:rsid w:val="00335CDF"/>
    <w:rsid w:val="00337F4D"/>
    <w:rsid w:val="00362A11"/>
    <w:rsid w:val="003A40C1"/>
    <w:rsid w:val="003B5D3E"/>
    <w:rsid w:val="003D13C6"/>
    <w:rsid w:val="003E2E3A"/>
    <w:rsid w:val="003E31A7"/>
    <w:rsid w:val="003E4F98"/>
    <w:rsid w:val="003F35FD"/>
    <w:rsid w:val="003F6FBF"/>
    <w:rsid w:val="0041385B"/>
    <w:rsid w:val="00441BFA"/>
    <w:rsid w:val="004426FF"/>
    <w:rsid w:val="00454FBD"/>
    <w:rsid w:val="004D7CD8"/>
    <w:rsid w:val="004E5068"/>
    <w:rsid w:val="004F7A00"/>
    <w:rsid w:val="00523F48"/>
    <w:rsid w:val="005365FA"/>
    <w:rsid w:val="005723CB"/>
    <w:rsid w:val="00575400"/>
    <w:rsid w:val="005962F2"/>
    <w:rsid w:val="00597CBC"/>
    <w:rsid w:val="005B18AF"/>
    <w:rsid w:val="005D5A50"/>
    <w:rsid w:val="005F5301"/>
    <w:rsid w:val="005F65B7"/>
    <w:rsid w:val="006067C7"/>
    <w:rsid w:val="00606A65"/>
    <w:rsid w:val="006159AD"/>
    <w:rsid w:val="00646436"/>
    <w:rsid w:val="00664420"/>
    <w:rsid w:val="00673033"/>
    <w:rsid w:val="006A646A"/>
    <w:rsid w:val="006B10B0"/>
    <w:rsid w:val="006B3350"/>
    <w:rsid w:val="006D1B05"/>
    <w:rsid w:val="006E25BC"/>
    <w:rsid w:val="006E6BBC"/>
    <w:rsid w:val="006F7768"/>
    <w:rsid w:val="00702195"/>
    <w:rsid w:val="0071479D"/>
    <w:rsid w:val="00717E59"/>
    <w:rsid w:val="007228DC"/>
    <w:rsid w:val="0075245B"/>
    <w:rsid w:val="00766EA0"/>
    <w:rsid w:val="00775BFC"/>
    <w:rsid w:val="007A3459"/>
    <w:rsid w:val="007B6074"/>
    <w:rsid w:val="007D1C55"/>
    <w:rsid w:val="007D29D7"/>
    <w:rsid w:val="007D317F"/>
    <w:rsid w:val="007F5D06"/>
    <w:rsid w:val="007F7EDC"/>
    <w:rsid w:val="00805A6E"/>
    <w:rsid w:val="00865CF4"/>
    <w:rsid w:val="00876DBC"/>
    <w:rsid w:val="008A6003"/>
    <w:rsid w:val="008A6F88"/>
    <w:rsid w:val="008B1E16"/>
    <w:rsid w:val="008E1316"/>
    <w:rsid w:val="008E1CA9"/>
    <w:rsid w:val="00902EE5"/>
    <w:rsid w:val="00907AC3"/>
    <w:rsid w:val="00910FD2"/>
    <w:rsid w:val="0093143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53DB2"/>
    <w:rsid w:val="00A70EF0"/>
    <w:rsid w:val="00A876F1"/>
    <w:rsid w:val="00A9208D"/>
    <w:rsid w:val="00AA6EA9"/>
    <w:rsid w:val="00AC2DB8"/>
    <w:rsid w:val="00AC3CA0"/>
    <w:rsid w:val="00AD2762"/>
    <w:rsid w:val="00AE3DA7"/>
    <w:rsid w:val="00AF03C4"/>
    <w:rsid w:val="00B22A80"/>
    <w:rsid w:val="00B570F8"/>
    <w:rsid w:val="00B94487"/>
    <w:rsid w:val="00BA55A8"/>
    <w:rsid w:val="00BA7B9C"/>
    <w:rsid w:val="00BB2ABF"/>
    <w:rsid w:val="00BB64F4"/>
    <w:rsid w:val="00BD3F4F"/>
    <w:rsid w:val="00BD5A7C"/>
    <w:rsid w:val="00BE7A1B"/>
    <w:rsid w:val="00BF0221"/>
    <w:rsid w:val="00BF091A"/>
    <w:rsid w:val="00BF31AF"/>
    <w:rsid w:val="00BF4EAD"/>
    <w:rsid w:val="00C049E2"/>
    <w:rsid w:val="00C36795"/>
    <w:rsid w:val="00C461EC"/>
    <w:rsid w:val="00C507D4"/>
    <w:rsid w:val="00C60B8A"/>
    <w:rsid w:val="00C71CEF"/>
    <w:rsid w:val="00C72DAA"/>
    <w:rsid w:val="00C80B14"/>
    <w:rsid w:val="00C84909"/>
    <w:rsid w:val="00CB7E9A"/>
    <w:rsid w:val="00CC1D4B"/>
    <w:rsid w:val="00CC7B27"/>
    <w:rsid w:val="00CD0B92"/>
    <w:rsid w:val="00CE29D3"/>
    <w:rsid w:val="00CF2D8B"/>
    <w:rsid w:val="00CF378F"/>
    <w:rsid w:val="00CF7586"/>
    <w:rsid w:val="00D036D3"/>
    <w:rsid w:val="00D2790D"/>
    <w:rsid w:val="00D51ECD"/>
    <w:rsid w:val="00D6170E"/>
    <w:rsid w:val="00D91CB4"/>
    <w:rsid w:val="00DB1C09"/>
    <w:rsid w:val="00DC154E"/>
    <w:rsid w:val="00DC2048"/>
    <w:rsid w:val="00DC220B"/>
    <w:rsid w:val="00DE1133"/>
    <w:rsid w:val="00DF3CC0"/>
    <w:rsid w:val="00E16BF5"/>
    <w:rsid w:val="00E31767"/>
    <w:rsid w:val="00E37A3F"/>
    <w:rsid w:val="00E37D3C"/>
    <w:rsid w:val="00E40A98"/>
    <w:rsid w:val="00E62E6A"/>
    <w:rsid w:val="00E83EF5"/>
    <w:rsid w:val="00E86E5D"/>
    <w:rsid w:val="00E9335C"/>
    <w:rsid w:val="00EC4FAE"/>
    <w:rsid w:val="00EC50C2"/>
    <w:rsid w:val="00ED1C1E"/>
    <w:rsid w:val="00EE2AF2"/>
    <w:rsid w:val="00EF165E"/>
    <w:rsid w:val="00F07EE6"/>
    <w:rsid w:val="00F264C1"/>
    <w:rsid w:val="00F33CC8"/>
    <w:rsid w:val="00F4481C"/>
    <w:rsid w:val="00F50118"/>
    <w:rsid w:val="00F565E1"/>
    <w:rsid w:val="00F75D23"/>
    <w:rsid w:val="00FA5957"/>
    <w:rsid w:val="00FC3CE0"/>
    <w:rsid w:val="00FD06A8"/>
    <w:rsid w:val="00FE3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FAE"/>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A53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7992">
      <w:bodyDiv w:val="1"/>
      <w:marLeft w:val="0"/>
      <w:marRight w:val="0"/>
      <w:marTop w:val="0"/>
      <w:marBottom w:val="0"/>
      <w:divBdr>
        <w:top w:val="none" w:sz="0" w:space="0" w:color="auto"/>
        <w:left w:val="none" w:sz="0" w:space="0" w:color="auto"/>
        <w:bottom w:val="none" w:sz="0" w:space="0" w:color="auto"/>
        <w:right w:val="none" w:sz="0" w:space="0" w:color="auto"/>
      </w:divBdr>
    </w:div>
    <w:div w:id="7829006">
      <w:bodyDiv w:val="1"/>
      <w:marLeft w:val="0"/>
      <w:marRight w:val="0"/>
      <w:marTop w:val="0"/>
      <w:marBottom w:val="0"/>
      <w:divBdr>
        <w:top w:val="none" w:sz="0" w:space="0" w:color="auto"/>
        <w:left w:val="none" w:sz="0" w:space="0" w:color="auto"/>
        <w:bottom w:val="none" w:sz="0" w:space="0" w:color="auto"/>
        <w:right w:val="none" w:sz="0" w:space="0" w:color="auto"/>
      </w:divBdr>
    </w:div>
    <w:div w:id="25495531">
      <w:bodyDiv w:val="1"/>
      <w:marLeft w:val="0"/>
      <w:marRight w:val="0"/>
      <w:marTop w:val="0"/>
      <w:marBottom w:val="0"/>
      <w:divBdr>
        <w:top w:val="none" w:sz="0" w:space="0" w:color="auto"/>
        <w:left w:val="none" w:sz="0" w:space="0" w:color="auto"/>
        <w:bottom w:val="none" w:sz="0" w:space="0" w:color="auto"/>
        <w:right w:val="none" w:sz="0" w:space="0" w:color="auto"/>
      </w:divBdr>
    </w:div>
    <w:div w:id="86315896">
      <w:bodyDiv w:val="1"/>
      <w:marLeft w:val="0"/>
      <w:marRight w:val="0"/>
      <w:marTop w:val="0"/>
      <w:marBottom w:val="0"/>
      <w:divBdr>
        <w:top w:val="none" w:sz="0" w:space="0" w:color="auto"/>
        <w:left w:val="none" w:sz="0" w:space="0" w:color="auto"/>
        <w:bottom w:val="none" w:sz="0" w:space="0" w:color="auto"/>
        <w:right w:val="none" w:sz="0" w:space="0" w:color="auto"/>
      </w:divBdr>
    </w:div>
    <w:div w:id="272632667">
      <w:bodyDiv w:val="1"/>
      <w:marLeft w:val="0"/>
      <w:marRight w:val="0"/>
      <w:marTop w:val="0"/>
      <w:marBottom w:val="0"/>
      <w:divBdr>
        <w:top w:val="none" w:sz="0" w:space="0" w:color="auto"/>
        <w:left w:val="none" w:sz="0" w:space="0" w:color="auto"/>
        <w:bottom w:val="none" w:sz="0" w:space="0" w:color="auto"/>
        <w:right w:val="none" w:sz="0" w:space="0" w:color="auto"/>
      </w:divBdr>
    </w:div>
    <w:div w:id="412287940">
      <w:bodyDiv w:val="1"/>
      <w:marLeft w:val="0"/>
      <w:marRight w:val="0"/>
      <w:marTop w:val="0"/>
      <w:marBottom w:val="0"/>
      <w:divBdr>
        <w:top w:val="none" w:sz="0" w:space="0" w:color="auto"/>
        <w:left w:val="none" w:sz="0" w:space="0" w:color="auto"/>
        <w:bottom w:val="none" w:sz="0" w:space="0" w:color="auto"/>
        <w:right w:val="none" w:sz="0" w:space="0" w:color="auto"/>
      </w:divBdr>
    </w:div>
    <w:div w:id="444541876">
      <w:bodyDiv w:val="1"/>
      <w:marLeft w:val="0"/>
      <w:marRight w:val="0"/>
      <w:marTop w:val="0"/>
      <w:marBottom w:val="0"/>
      <w:divBdr>
        <w:top w:val="none" w:sz="0" w:space="0" w:color="auto"/>
        <w:left w:val="none" w:sz="0" w:space="0" w:color="auto"/>
        <w:bottom w:val="none" w:sz="0" w:space="0" w:color="auto"/>
        <w:right w:val="none" w:sz="0" w:space="0" w:color="auto"/>
      </w:divBdr>
    </w:div>
    <w:div w:id="471488413">
      <w:bodyDiv w:val="1"/>
      <w:marLeft w:val="0"/>
      <w:marRight w:val="0"/>
      <w:marTop w:val="0"/>
      <w:marBottom w:val="0"/>
      <w:divBdr>
        <w:top w:val="none" w:sz="0" w:space="0" w:color="auto"/>
        <w:left w:val="none" w:sz="0" w:space="0" w:color="auto"/>
        <w:bottom w:val="none" w:sz="0" w:space="0" w:color="auto"/>
        <w:right w:val="none" w:sz="0" w:space="0" w:color="auto"/>
      </w:divBdr>
    </w:div>
    <w:div w:id="477915769">
      <w:bodyDiv w:val="1"/>
      <w:marLeft w:val="0"/>
      <w:marRight w:val="0"/>
      <w:marTop w:val="0"/>
      <w:marBottom w:val="0"/>
      <w:divBdr>
        <w:top w:val="none" w:sz="0" w:space="0" w:color="auto"/>
        <w:left w:val="none" w:sz="0" w:space="0" w:color="auto"/>
        <w:bottom w:val="none" w:sz="0" w:space="0" w:color="auto"/>
        <w:right w:val="none" w:sz="0" w:space="0" w:color="auto"/>
      </w:divBdr>
    </w:div>
    <w:div w:id="534386407">
      <w:bodyDiv w:val="1"/>
      <w:marLeft w:val="0"/>
      <w:marRight w:val="0"/>
      <w:marTop w:val="0"/>
      <w:marBottom w:val="0"/>
      <w:divBdr>
        <w:top w:val="none" w:sz="0" w:space="0" w:color="auto"/>
        <w:left w:val="none" w:sz="0" w:space="0" w:color="auto"/>
        <w:bottom w:val="none" w:sz="0" w:space="0" w:color="auto"/>
        <w:right w:val="none" w:sz="0" w:space="0" w:color="auto"/>
      </w:divBdr>
    </w:div>
    <w:div w:id="577524103">
      <w:bodyDiv w:val="1"/>
      <w:marLeft w:val="0"/>
      <w:marRight w:val="0"/>
      <w:marTop w:val="0"/>
      <w:marBottom w:val="0"/>
      <w:divBdr>
        <w:top w:val="none" w:sz="0" w:space="0" w:color="auto"/>
        <w:left w:val="none" w:sz="0" w:space="0" w:color="auto"/>
        <w:bottom w:val="none" w:sz="0" w:space="0" w:color="auto"/>
        <w:right w:val="none" w:sz="0" w:space="0" w:color="auto"/>
      </w:divBdr>
    </w:div>
    <w:div w:id="583540334">
      <w:bodyDiv w:val="1"/>
      <w:marLeft w:val="0"/>
      <w:marRight w:val="0"/>
      <w:marTop w:val="0"/>
      <w:marBottom w:val="0"/>
      <w:divBdr>
        <w:top w:val="none" w:sz="0" w:space="0" w:color="auto"/>
        <w:left w:val="none" w:sz="0" w:space="0" w:color="auto"/>
        <w:bottom w:val="none" w:sz="0" w:space="0" w:color="auto"/>
        <w:right w:val="none" w:sz="0" w:space="0" w:color="auto"/>
      </w:divBdr>
    </w:div>
    <w:div w:id="623580768">
      <w:bodyDiv w:val="1"/>
      <w:marLeft w:val="0"/>
      <w:marRight w:val="0"/>
      <w:marTop w:val="0"/>
      <w:marBottom w:val="0"/>
      <w:divBdr>
        <w:top w:val="none" w:sz="0" w:space="0" w:color="auto"/>
        <w:left w:val="none" w:sz="0" w:space="0" w:color="auto"/>
        <w:bottom w:val="none" w:sz="0" w:space="0" w:color="auto"/>
        <w:right w:val="none" w:sz="0" w:space="0" w:color="auto"/>
      </w:divBdr>
    </w:div>
    <w:div w:id="625506065">
      <w:bodyDiv w:val="1"/>
      <w:marLeft w:val="0"/>
      <w:marRight w:val="0"/>
      <w:marTop w:val="0"/>
      <w:marBottom w:val="0"/>
      <w:divBdr>
        <w:top w:val="none" w:sz="0" w:space="0" w:color="auto"/>
        <w:left w:val="none" w:sz="0" w:space="0" w:color="auto"/>
        <w:bottom w:val="none" w:sz="0" w:space="0" w:color="auto"/>
        <w:right w:val="none" w:sz="0" w:space="0" w:color="auto"/>
      </w:divBdr>
    </w:div>
    <w:div w:id="787434499">
      <w:bodyDiv w:val="1"/>
      <w:marLeft w:val="0"/>
      <w:marRight w:val="0"/>
      <w:marTop w:val="0"/>
      <w:marBottom w:val="0"/>
      <w:divBdr>
        <w:top w:val="none" w:sz="0" w:space="0" w:color="auto"/>
        <w:left w:val="none" w:sz="0" w:space="0" w:color="auto"/>
        <w:bottom w:val="none" w:sz="0" w:space="0" w:color="auto"/>
        <w:right w:val="none" w:sz="0" w:space="0" w:color="auto"/>
      </w:divBdr>
    </w:div>
    <w:div w:id="790513724">
      <w:bodyDiv w:val="1"/>
      <w:marLeft w:val="0"/>
      <w:marRight w:val="0"/>
      <w:marTop w:val="0"/>
      <w:marBottom w:val="0"/>
      <w:divBdr>
        <w:top w:val="none" w:sz="0" w:space="0" w:color="auto"/>
        <w:left w:val="none" w:sz="0" w:space="0" w:color="auto"/>
        <w:bottom w:val="none" w:sz="0" w:space="0" w:color="auto"/>
        <w:right w:val="none" w:sz="0" w:space="0" w:color="auto"/>
      </w:divBdr>
    </w:div>
    <w:div w:id="803734168">
      <w:bodyDiv w:val="1"/>
      <w:marLeft w:val="0"/>
      <w:marRight w:val="0"/>
      <w:marTop w:val="0"/>
      <w:marBottom w:val="0"/>
      <w:divBdr>
        <w:top w:val="none" w:sz="0" w:space="0" w:color="auto"/>
        <w:left w:val="none" w:sz="0" w:space="0" w:color="auto"/>
        <w:bottom w:val="none" w:sz="0" w:space="0" w:color="auto"/>
        <w:right w:val="none" w:sz="0" w:space="0" w:color="auto"/>
      </w:divBdr>
    </w:div>
    <w:div w:id="835730232">
      <w:bodyDiv w:val="1"/>
      <w:marLeft w:val="0"/>
      <w:marRight w:val="0"/>
      <w:marTop w:val="0"/>
      <w:marBottom w:val="0"/>
      <w:divBdr>
        <w:top w:val="none" w:sz="0" w:space="0" w:color="auto"/>
        <w:left w:val="none" w:sz="0" w:space="0" w:color="auto"/>
        <w:bottom w:val="none" w:sz="0" w:space="0" w:color="auto"/>
        <w:right w:val="none" w:sz="0" w:space="0" w:color="auto"/>
      </w:divBdr>
    </w:div>
    <w:div w:id="924218864">
      <w:bodyDiv w:val="1"/>
      <w:marLeft w:val="0"/>
      <w:marRight w:val="0"/>
      <w:marTop w:val="0"/>
      <w:marBottom w:val="0"/>
      <w:divBdr>
        <w:top w:val="none" w:sz="0" w:space="0" w:color="auto"/>
        <w:left w:val="none" w:sz="0" w:space="0" w:color="auto"/>
        <w:bottom w:val="none" w:sz="0" w:space="0" w:color="auto"/>
        <w:right w:val="none" w:sz="0" w:space="0" w:color="auto"/>
      </w:divBdr>
    </w:div>
    <w:div w:id="930506677">
      <w:bodyDiv w:val="1"/>
      <w:marLeft w:val="0"/>
      <w:marRight w:val="0"/>
      <w:marTop w:val="0"/>
      <w:marBottom w:val="0"/>
      <w:divBdr>
        <w:top w:val="none" w:sz="0" w:space="0" w:color="auto"/>
        <w:left w:val="none" w:sz="0" w:space="0" w:color="auto"/>
        <w:bottom w:val="none" w:sz="0" w:space="0" w:color="auto"/>
        <w:right w:val="none" w:sz="0" w:space="0" w:color="auto"/>
      </w:divBdr>
    </w:div>
    <w:div w:id="931089118">
      <w:bodyDiv w:val="1"/>
      <w:marLeft w:val="0"/>
      <w:marRight w:val="0"/>
      <w:marTop w:val="0"/>
      <w:marBottom w:val="0"/>
      <w:divBdr>
        <w:top w:val="none" w:sz="0" w:space="0" w:color="auto"/>
        <w:left w:val="none" w:sz="0" w:space="0" w:color="auto"/>
        <w:bottom w:val="none" w:sz="0" w:space="0" w:color="auto"/>
        <w:right w:val="none" w:sz="0" w:space="0" w:color="auto"/>
      </w:divBdr>
    </w:div>
    <w:div w:id="937833058">
      <w:bodyDiv w:val="1"/>
      <w:marLeft w:val="0"/>
      <w:marRight w:val="0"/>
      <w:marTop w:val="0"/>
      <w:marBottom w:val="0"/>
      <w:divBdr>
        <w:top w:val="none" w:sz="0" w:space="0" w:color="auto"/>
        <w:left w:val="none" w:sz="0" w:space="0" w:color="auto"/>
        <w:bottom w:val="none" w:sz="0" w:space="0" w:color="auto"/>
        <w:right w:val="none" w:sz="0" w:space="0" w:color="auto"/>
      </w:divBdr>
    </w:div>
    <w:div w:id="984093006">
      <w:bodyDiv w:val="1"/>
      <w:marLeft w:val="0"/>
      <w:marRight w:val="0"/>
      <w:marTop w:val="0"/>
      <w:marBottom w:val="0"/>
      <w:divBdr>
        <w:top w:val="none" w:sz="0" w:space="0" w:color="auto"/>
        <w:left w:val="none" w:sz="0" w:space="0" w:color="auto"/>
        <w:bottom w:val="none" w:sz="0" w:space="0" w:color="auto"/>
        <w:right w:val="none" w:sz="0" w:space="0" w:color="auto"/>
      </w:divBdr>
    </w:div>
    <w:div w:id="1008413143">
      <w:bodyDiv w:val="1"/>
      <w:marLeft w:val="0"/>
      <w:marRight w:val="0"/>
      <w:marTop w:val="0"/>
      <w:marBottom w:val="0"/>
      <w:divBdr>
        <w:top w:val="none" w:sz="0" w:space="0" w:color="auto"/>
        <w:left w:val="none" w:sz="0" w:space="0" w:color="auto"/>
        <w:bottom w:val="none" w:sz="0" w:space="0" w:color="auto"/>
        <w:right w:val="none" w:sz="0" w:space="0" w:color="auto"/>
      </w:divBdr>
    </w:div>
    <w:div w:id="1037968932">
      <w:bodyDiv w:val="1"/>
      <w:marLeft w:val="0"/>
      <w:marRight w:val="0"/>
      <w:marTop w:val="0"/>
      <w:marBottom w:val="0"/>
      <w:divBdr>
        <w:top w:val="none" w:sz="0" w:space="0" w:color="auto"/>
        <w:left w:val="none" w:sz="0" w:space="0" w:color="auto"/>
        <w:bottom w:val="none" w:sz="0" w:space="0" w:color="auto"/>
        <w:right w:val="none" w:sz="0" w:space="0" w:color="auto"/>
      </w:divBdr>
    </w:div>
    <w:div w:id="1049383177">
      <w:bodyDiv w:val="1"/>
      <w:marLeft w:val="0"/>
      <w:marRight w:val="0"/>
      <w:marTop w:val="0"/>
      <w:marBottom w:val="0"/>
      <w:divBdr>
        <w:top w:val="none" w:sz="0" w:space="0" w:color="auto"/>
        <w:left w:val="none" w:sz="0" w:space="0" w:color="auto"/>
        <w:bottom w:val="none" w:sz="0" w:space="0" w:color="auto"/>
        <w:right w:val="none" w:sz="0" w:space="0" w:color="auto"/>
      </w:divBdr>
    </w:div>
    <w:div w:id="1086072931">
      <w:bodyDiv w:val="1"/>
      <w:marLeft w:val="0"/>
      <w:marRight w:val="0"/>
      <w:marTop w:val="0"/>
      <w:marBottom w:val="0"/>
      <w:divBdr>
        <w:top w:val="none" w:sz="0" w:space="0" w:color="auto"/>
        <w:left w:val="none" w:sz="0" w:space="0" w:color="auto"/>
        <w:bottom w:val="none" w:sz="0" w:space="0" w:color="auto"/>
        <w:right w:val="none" w:sz="0" w:space="0" w:color="auto"/>
      </w:divBdr>
    </w:div>
    <w:div w:id="1096483320">
      <w:bodyDiv w:val="1"/>
      <w:marLeft w:val="0"/>
      <w:marRight w:val="0"/>
      <w:marTop w:val="0"/>
      <w:marBottom w:val="0"/>
      <w:divBdr>
        <w:top w:val="none" w:sz="0" w:space="0" w:color="auto"/>
        <w:left w:val="none" w:sz="0" w:space="0" w:color="auto"/>
        <w:bottom w:val="none" w:sz="0" w:space="0" w:color="auto"/>
        <w:right w:val="none" w:sz="0" w:space="0" w:color="auto"/>
      </w:divBdr>
    </w:div>
    <w:div w:id="1131242294">
      <w:bodyDiv w:val="1"/>
      <w:marLeft w:val="0"/>
      <w:marRight w:val="0"/>
      <w:marTop w:val="0"/>
      <w:marBottom w:val="0"/>
      <w:divBdr>
        <w:top w:val="none" w:sz="0" w:space="0" w:color="auto"/>
        <w:left w:val="none" w:sz="0" w:space="0" w:color="auto"/>
        <w:bottom w:val="none" w:sz="0" w:space="0" w:color="auto"/>
        <w:right w:val="none" w:sz="0" w:space="0" w:color="auto"/>
      </w:divBdr>
    </w:div>
    <w:div w:id="1189415088">
      <w:bodyDiv w:val="1"/>
      <w:marLeft w:val="0"/>
      <w:marRight w:val="0"/>
      <w:marTop w:val="0"/>
      <w:marBottom w:val="0"/>
      <w:divBdr>
        <w:top w:val="none" w:sz="0" w:space="0" w:color="auto"/>
        <w:left w:val="none" w:sz="0" w:space="0" w:color="auto"/>
        <w:bottom w:val="none" w:sz="0" w:space="0" w:color="auto"/>
        <w:right w:val="none" w:sz="0" w:space="0" w:color="auto"/>
      </w:divBdr>
    </w:div>
    <w:div w:id="1220165903">
      <w:bodyDiv w:val="1"/>
      <w:marLeft w:val="0"/>
      <w:marRight w:val="0"/>
      <w:marTop w:val="0"/>
      <w:marBottom w:val="0"/>
      <w:divBdr>
        <w:top w:val="none" w:sz="0" w:space="0" w:color="auto"/>
        <w:left w:val="none" w:sz="0" w:space="0" w:color="auto"/>
        <w:bottom w:val="none" w:sz="0" w:space="0" w:color="auto"/>
        <w:right w:val="none" w:sz="0" w:space="0" w:color="auto"/>
      </w:divBdr>
    </w:div>
    <w:div w:id="1251162620">
      <w:bodyDiv w:val="1"/>
      <w:marLeft w:val="0"/>
      <w:marRight w:val="0"/>
      <w:marTop w:val="0"/>
      <w:marBottom w:val="0"/>
      <w:divBdr>
        <w:top w:val="none" w:sz="0" w:space="0" w:color="auto"/>
        <w:left w:val="none" w:sz="0" w:space="0" w:color="auto"/>
        <w:bottom w:val="none" w:sz="0" w:space="0" w:color="auto"/>
        <w:right w:val="none" w:sz="0" w:space="0" w:color="auto"/>
      </w:divBdr>
    </w:div>
    <w:div w:id="1308583547">
      <w:bodyDiv w:val="1"/>
      <w:marLeft w:val="0"/>
      <w:marRight w:val="0"/>
      <w:marTop w:val="0"/>
      <w:marBottom w:val="0"/>
      <w:divBdr>
        <w:top w:val="none" w:sz="0" w:space="0" w:color="auto"/>
        <w:left w:val="none" w:sz="0" w:space="0" w:color="auto"/>
        <w:bottom w:val="none" w:sz="0" w:space="0" w:color="auto"/>
        <w:right w:val="none" w:sz="0" w:space="0" w:color="auto"/>
      </w:divBdr>
    </w:div>
    <w:div w:id="1383023682">
      <w:bodyDiv w:val="1"/>
      <w:marLeft w:val="0"/>
      <w:marRight w:val="0"/>
      <w:marTop w:val="0"/>
      <w:marBottom w:val="0"/>
      <w:divBdr>
        <w:top w:val="none" w:sz="0" w:space="0" w:color="auto"/>
        <w:left w:val="none" w:sz="0" w:space="0" w:color="auto"/>
        <w:bottom w:val="none" w:sz="0" w:space="0" w:color="auto"/>
        <w:right w:val="none" w:sz="0" w:space="0" w:color="auto"/>
      </w:divBdr>
    </w:div>
    <w:div w:id="1395617722">
      <w:bodyDiv w:val="1"/>
      <w:marLeft w:val="0"/>
      <w:marRight w:val="0"/>
      <w:marTop w:val="0"/>
      <w:marBottom w:val="0"/>
      <w:divBdr>
        <w:top w:val="none" w:sz="0" w:space="0" w:color="auto"/>
        <w:left w:val="none" w:sz="0" w:space="0" w:color="auto"/>
        <w:bottom w:val="none" w:sz="0" w:space="0" w:color="auto"/>
        <w:right w:val="none" w:sz="0" w:space="0" w:color="auto"/>
      </w:divBdr>
    </w:div>
    <w:div w:id="1436242207">
      <w:bodyDiv w:val="1"/>
      <w:marLeft w:val="0"/>
      <w:marRight w:val="0"/>
      <w:marTop w:val="0"/>
      <w:marBottom w:val="0"/>
      <w:divBdr>
        <w:top w:val="none" w:sz="0" w:space="0" w:color="auto"/>
        <w:left w:val="none" w:sz="0" w:space="0" w:color="auto"/>
        <w:bottom w:val="none" w:sz="0" w:space="0" w:color="auto"/>
        <w:right w:val="none" w:sz="0" w:space="0" w:color="auto"/>
      </w:divBdr>
    </w:div>
    <w:div w:id="1461922363">
      <w:bodyDiv w:val="1"/>
      <w:marLeft w:val="0"/>
      <w:marRight w:val="0"/>
      <w:marTop w:val="0"/>
      <w:marBottom w:val="0"/>
      <w:divBdr>
        <w:top w:val="none" w:sz="0" w:space="0" w:color="auto"/>
        <w:left w:val="none" w:sz="0" w:space="0" w:color="auto"/>
        <w:bottom w:val="none" w:sz="0" w:space="0" w:color="auto"/>
        <w:right w:val="none" w:sz="0" w:space="0" w:color="auto"/>
      </w:divBdr>
    </w:div>
    <w:div w:id="1467747166">
      <w:bodyDiv w:val="1"/>
      <w:marLeft w:val="0"/>
      <w:marRight w:val="0"/>
      <w:marTop w:val="0"/>
      <w:marBottom w:val="0"/>
      <w:divBdr>
        <w:top w:val="none" w:sz="0" w:space="0" w:color="auto"/>
        <w:left w:val="none" w:sz="0" w:space="0" w:color="auto"/>
        <w:bottom w:val="none" w:sz="0" w:space="0" w:color="auto"/>
        <w:right w:val="none" w:sz="0" w:space="0" w:color="auto"/>
      </w:divBdr>
    </w:div>
    <w:div w:id="1474982711">
      <w:bodyDiv w:val="1"/>
      <w:marLeft w:val="0"/>
      <w:marRight w:val="0"/>
      <w:marTop w:val="0"/>
      <w:marBottom w:val="0"/>
      <w:divBdr>
        <w:top w:val="none" w:sz="0" w:space="0" w:color="auto"/>
        <w:left w:val="none" w:sz="0" w:space="0" w:color="auto"/>
        <w:bottom w:val="none" w:sz="0" w:space="0" w:color="auto"/>
        <w:right w:val="none" w:sz="0" w:space="0" w:color="auto"/>
      </w:divBdr>
    </w:div>
    <w:div w:id="1570387800">
      <w:bodyDiv w:val="1"/>
      <w:marLeft w:val="0"/>
      <w:marRight w:val="0"/>
      <w:marTop w:val="0"/>
      <w:marBottom w:val="0"/>
      <w:divBdr>
        <w:top w:val="none" w:sz="0" w:space="0" w:color="auto"/>
        <w:left w:val="none" w:sz="0" w:space="0" w:color="auto"/>
        <w:bottom w:val="none" w:sz="0" w:space="0" w:color="auto"/>
        <w:right w:val="none" w:sz="0" w:space="0" w:color="auto"/>
      </w:divBdr>
    </w:div>
    <w:div w:id="1640266078">
      <w:bodyDiv w:val="1"/>
      <w:marLeft w:val="0"/>
      <w:marRight w:val="0"/>
      <w:marTop w:val="0"/>
      <w:marBottom w:val="0"/>
      <w:divBdr>
        <w:top w:val="none" w:sz="0" w:space="0" w:color="auto"/>
        <w:left w:val="none" w:sz="0" w:space="0" w:color="auto"/>
        <w:bottom w:val="none" w:sz="0" w:space="0" w:color="auto"/>
        <w:right w:val="none" w:sz="0" w:space="0" w:color="auto"/>
      </w:divBdr>
    </w:div>
    <w:div w:id="1674335950">
      <w:bodyDiv w:val="1"/>
      <w:marLeft w:val="0"/>
      <w:marRight w:val="0"/>
      <w:marTop w:val="0"/>
      <w:marBottom w:val="0"/>
      <w:divBdr>
        <w:top w:val="none" w:sz="0" w:space="0" w:color="auto"/>
        <w:left w:val="none" w:sz="0" w:space="0" w:color="auto"/>
        <w:bottom w:val="none" w:sz="0" w:space="0" w:color="auto"/>
        <w:right w:val="none" w:sz="0" w:space="0" w:color="auto"/>
      </w:divBdr>
    </w:div>
    <w:div w:id="1708022785">
      <w:bodyDiv w:val="1"/>
      <w:marLeft w:val="0"/>
      <w:marRight w:val="0"/>
      <w:marTop w:val="0"/>
      <w:marBottom w:val="0"/>
      <w:divBdr>
        <w:top w:val="none" w:sz="0" w:space="0" w:color="auto"/>
        <w:left w:val="none" w:sz="0" w:space="0" w:color="auto"/>
        <w:bottom w:val="none" w:sz="0" w:space="0" w:color="auto"/>
        <w:right w:val="none" w:sz="0" w:space="0" w:color="auto"/>
      </w:divBdr>
    </w:div>
    <w:div w:id="1728987054">
      <w:bodyDiv w:val="1"/>
      <w:marLeft w:val="0"/>
      <w:marRight w:val="0"/>
      <w:marTop w:val="0"/>
      <w:marBottom w:val="0"/>
      <w:divBdr>
        <w:top w:val="none" w:sz="0" w:space="0" w:color="auto"/>
        <w:left w:val="none" w:sz="0" w:space="0" w:color="auto"/>
        <w:bottom w:val="none" w:sz="0" w:space="0" w:color="auto"/>
        <w:right w:val="none" w:sz="0" w:space="0" w:color="auto"/>
      </w:divBdr>
    </w:div>
    <w:div w:id="1741444999">
      <w:bodyDiv w:val="1"/>
      <w:marLeft w:val="0"/>
      <w:marRight w:val="0"/>
      <w:marTop w:val="0"/>
      <w:marBottom w:val="0"/>
      <w:divBdr>
        <w:top w:val="none" w:sz="0" w:space="0" w:color="auto"/>
        <w:left w:val="none" w:sz="0" w:space="0" w:color="auto"/>
        <w:bottom w:val="none" w:sz="0" w:space="0" w:color="auto"/>
        <w:right w:val="none" w:sz="0" w:space="0" w:color="auto"/>
      </w:divBdr>
    </w:div>
    <w:div w:id="1746607727">
      <w:bodyDiv w:val="1"/>
      <w:marLeft w:val="0"/>
      <w:marRight w:val="0"/>
      <w:marTop w:val="0"/>
      <w:marBottom w:val="0"/>
      <w:divBdr>
        <w:top w:val="none" w:sz="0" w:space="0" w:color="auto"/>
        <w:left w:val="none" w:sz="0" w:space="0" w:color="auto"/>
        <w:bottom w:val="none" w:sz="0" w:space="0" w:color="auto"/>
        <w:right w:val="none" w:sz="0" w:space="0" w:color="auto"/>
      </w:divBdr>
    </w:div>
    <w:div w:id="1747146933">
      <w:bodyDiv w:val="1"/>
      <w:marLeft w:val="0"/>
      <w:marRight w:val="0"/>
      <w:marTop w:val="0"/>
      <w:marBottom w:val="0"/>
      <w:divBdr>
        <w:top w:val="none" w:sz="0" w:space="0" w:color="auto"/>
        <w:left w:val="none" w:sz="0" w:space="0" w:color="auto"/>
        <w:bottom w:val="none" w:sz="0" w:space="0" w:color="auto"/>
        <w:right w:val="none" w:sz="0" w:space="0" w:color="auto"/>
      </w:divBdr>
    </w:div>
    <w:div w:id="1809476046">
      <w:bodyDiv w:val="1"/>
      <w:marLeft w:val="0"/>
      <w:marRight w:val="0"/>
      <w:marTop w:val="0"/>
      <w:marBottom w:val="0"/>
      <w:divBdr>
        <w:top w:val="none" w:sz="0" w:space="0" w:color="auto"/>
        <w:left w:val="none" w:sz="0" w:space="0" w:color="auto"/>
        <w:bottom w:val="none" w:sz="0" w:space="0" w:color="auto"/>
        <w:right w:val="none" w:sz="0" w:space="0" w:color="auto"/>
      </w:divBdr>
    </w:div>
    <w:div w:id="1890723851">
      <w:bodyDiv w:val="1"/>
      <w:marLeft w:val="0"/>
      <w:marRight w:val="0"/>
      <w:marTop w:val="0"/>
      <w:marBottom w:val="0"/>
      <w:divBdr>
        <w:top w:val="none" w:sz="0" w:space="0" w:color="auto"/>
        <w:left w:val="none" w:sz="0" w:space="0" w:color="auto"/>
        <w:bottom w:val="none" w:sz="0" w:space="0" w:color="auto"/>
        <w:right w:val="none" w:sz="0" w:space="0" w:color="auto"/>
      </w:divBdr>
    </w:div>
    <w:div w:id="1945763967">
      <w:bodyDiv w:val="1"/>
      <w:marLeft w:val="0"/>
      <w:marRight w:val="0"/>
      <w:marTop w:val="0"/>
      <w:marBottom w:val="0"/>
      <w:divBdr>
        <w:top w:val="none" w:sz="0" w:space="0" w:color="auto"/>
        <w:left w:val="none" w:sz="0" w:space="0" w:color="auto"/>
        <w:bottom w:val="none" w:sz="0" w:space="0" w:color="auto"/>
        <w:right w:val="none" w:sz="0" w:space="0" w:color="auto"/>
      </w:divBdr>
    </w:div>
    <w:div w:id="1995252368">
      <w:bodyDiv w:val="1"/>
      <w:marLeft w:val="0"/>
      <w:marRight w:val="0"/>
      <w:marTop w:val="0"/>
      <w:marBottom w:val="0"/>
      <w:divBdr>
        <w:top w:val="none" w:sz="0" w:space="0" w:color="auto"/>
        <w:left w:val="none" w:sz="0" w:space="0" w:color="auto"/>
        <w:bottom w:val="none" w:sz="0" w:space="0" w:color="auto"/>
        <w:right w:val="none" w:sz="0" w:space="0" w:color="auto"/>
      </w:divBdr>
    </w:div>
    <w:div w:id="2042627628">
      <w:bodyDiv w:val="1"/>
      <w:marLeft w:val="0"/>
      <w:marRight w:val="0"/>
      <w:marTop w:val="0"/>
      <w:marBottom w:val="0"/>
      <w:divBdr>
        <w:top w:val="none" w:sz="0" w:space="0" w:color="auto"/>
        <w:left w:val="none" w:sz="0" w:space="0" w:color="auto"/>
        <w:bottom w:val="none" w:sz="0" w:space="0" w:color="auto"/>
        <w:right w:val="none" w:sz="0" w:space="0" w:color="auto"/>
      </w:divBdr>
    </w:div>
    <w:div w:id="2115207001">
      <w:bodyDiv w:val="1"/>
      <w:marLeft w:val="0"/>
      <w:marRight w:val="0"/>
      <w:marTop w:val="0"/>
      <w:marBottom w:val="0"/>
      <w:divBdr>
        <w:top w:val="none" w:sz="0" w:space="0" w:color="auto"/>
        <w:left w:val="none" w:sz="0" w:space="0" w:color="auto"/>
        <w:bottom w:val="none" w:sz="0" w:space="0" w:color="auto"/>
        <w:right w:val="none" w:sz="0" w:space="0" w:color="auto"/>
      </w:divBdr>
    </w:div>
    <w:div w:id="213447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aimex.org.mx/saimex/solicitud/downloadAttach/2016595.pa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imex.org.mx/saimex/solicitud/downloadAttach/2016594.pag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aimex.org.mx/saimex/solicitud/downloadAttach/2016591.page"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016588.page"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F1AE80-AC8D-4312-82B9-51986598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40</Pages>
  <Words>8543</Words>
  <Characters>46990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32</cp:revision>
  <cp:lastPrinted>2024-11-07T18:21:00Z</cp:lastPrinted>
  <dcterms:created xsi:type="dcterms:W3CDTF">2024-04-29T22:25:00Z</dcterms:created>
  <dcterms:modified xsi:type="dcterms:W3CDTF">2025-01-15T19:03:00Z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