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52878" w14:textId="19C0BE76" w:rsidR="001633D7" w:rsidRDefault="00991062">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w:t>
      </w:r>
      <w:r w:rsidR="003D2014">
        <w:rPr>
          <w:rFonts w:ascii="Palatino Linotype" w:eastAsia="Palatino Linotype" w:hAnsi="Palatino Linotype" w:cs="Palatino Linotype"/>
          <w:sz w:val="24"/>
          <w:szCs w:val="24"/>
        </w:rPr>
        <w:t>a</w:t>
      </w:r>
      <w:r>
        <w:rPr>
          <w:rFonts w:ascii="Palatino Linotype" w:eastAsia="Palatino Linotype" w:hAnsi="Palatino Linotype" w:cs="Palatino Linotype"/>
          <w:sz w:val="24"/>
          <w:szCs w:val="24"/>
        </w:rPr>
        <w:t xml:space="preserve"> seis de marzo de dos mil veinticuatro. </w:t>
      </w:r>
    </w:p>
    <w:p w14:paraId="5DDE4B73" w14:textId="77777777" w:rsidR="001633D7" w:rsidRDefault="001633D7">
      <w:pPr>
        <w:spacing w:after="0" w:line="360" w:lineRule="auto"/>
        <w:ind w:right="49"/>
        <w:jc w:val="both"/>
        <w:rPr>
          <w:rFonts w:ascii="Palatino Linotype" w:eastAsia="Palatino Linotype" w:hAnsi="Palatino Linotype" w:cs="Palatino Linotype"/>
          <w:sz w:val="24"/>
          <w:szCs w:val="24"/>
        </w:rPr>
      </w:pPr>
    </w:p>
    <w:p w14:paraId="34015C09" w14:textId="75C8D034"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Visto el expediente relativo al recurso de revisión </w:t>
      </w:r>
      <w:r>
        <w:rPr>
          <w:rFonts w:ascii="Palatino Linotype" w:eastAsia="Palatino Linotype" w:hAnsi="Palatino Linotype" w:cs="Palatino Linotype"/>
          <w:b/>
          <w:sz w:val="24"/>
          <w:szCs w:val="24"/>
        </w:rPr>
        <w:t>08459/INFOEM/IP/RR/2023</w:t>
      </w:r>
      <w:r>
        <w:rPr>
          <w:rFonts w:ascii="Palatino Linotype" w:eastAsia="Palatino Linotype" w:hAnsi="Palatino Linotype" w:cs="Palatino Linotype"/>
          <w:sz w:val="24"/>
          <w:szCs w:val="24"/>
        </w:rPr>
        <w:t>, interpuesto por</w:t>
      </w:r>
      <w:r>
        <w:t xml:space="preserve"> </w:t>
      </w:r>
      <w:r w:rsidR="000B7698">
        <w:rPr>
          <w:rFonts w:ascii="Palatino Linotype" w:eastAsia="Palatino Linotype" w:hAnsi="Palatino Linotype" w:cs="Palatino Linotype"/>
          <w:b/>
          <w:sz w:val="24"/>
          <w:szCs w:val="24"/>
        </w:rPr>
        <w:t>XXXXXXX</w:t>
      </w:r>
      <w:r>
        <w:rPr>
          <w:rFonts w:ascii="Palatino Linotype" w:eastAsia="Palatino Linotype" w:hAnsi="Palatino Linotype" w:cs="Palatino Linotype"/>
          <w:sz w:val="24"/>
          <w:szCs w:val="24"/>
        </w:rPr>
        <w:t xml:space="preserve">, a quien en lo sucesivo se le denominará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en contra de la respuesta a su solicitud de información identificada con número de folio</w:t>
      </w:r>
      <w:r>
        <w:t xml:space="preserve"> </w:t>
      </w:r>
      <w:r>
        <w:rPr>
          <w:rFonts w:ascii="Palatino Linotype" w:eastAsia="Palatino Linotype" w:hAnsi="Palatino Linotype" w:cs="Palatino Linotype"/>
          <w:b/>
          <w:sz w:val="24"/>
          <w:szCs w:val="24"/>
        </w:rPr>
        <w:t>00099/OZUMBA/IP/2023,</w:t>
      </w:r>
      <w:r>
        <w:rPr>
          <w:rFonts w:ascii="Palatino Linotype" w:eastAsia="Palatino Linotype" w:hAnsi="Palatino Linotype" w:cs="Palatino Linotype"/>
          <w:sz w:val="24"/>
          <w:szCs w:val="24"/>
        </w:rPr>
        <w:t xml:space="preserve"> proporcionada por el</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sz w:val="24"/>
          <w:szCs w:val="24"/>
        </w:rPr>
        <w:t>Ayuntamiento de Ozumba</w:t>
      </w:r>
      <w:r>
        <w:rPr>
          <w:rFonts w:ascii="Palatino Linotype" w:eastAsia="Palatino Linotype" w:hAnsi="Palatino Linotype" w:cs="Palatino Linotype"/>
          <w:sz w:val="24"/>
          <w:szCs w:val="24"/>
        </w:rPr>
        <w:t xml:space="preserve">, en lo sucesivo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se procede a dictar la presente resolución, con base en los siguientes:</w:t>
      </w:r>
    </w:p>
    <w:p w14:paraId="33349645" w14:textId="77777777" w:rsidR="001633D7" w:rsidRDefault="001633D7">
      <w:pPr>
        <w:spacing w:after="0" w:line="360" w:lineRule="auto"/>
        <w:ind w:right="49"/>
        <w:jc w:val="both"/>
        <w:rPr>
          <w:rFonts w:ascii="Palatino Linotype" w:eastAsia="Palatino Linotype" w:hAnsi="Palatino Linotype" w:cs="Palatino Linotype"/>
          <w:sz w:val="24"/>
          <w:szCs w:val="24"/>
        </w:rPr>
      </w:pPr>
    </w:p>
    <w:p w14:paraId="0375961C" w14:textId="77777777" w:rsidR="001633D7" w:rsidRDefault="00991062">
      <w:pPr>
        <w:spacing w:after="0" w:line="360" w:lineRule="auto"/>
        <w:ind w:right="49"/>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w:t>
      </w:r>
      <w:r>
        <w:rPr>
          <w:rFonts w:ascii="Palatino Linotype" w:eastAsia="Palatino Linotype" w:hAnsi="Palatino Linotype" w:cs="Palatino Linotype"/>
          <w:b/>
          <w:sz w:val="24"/>
          <w:szCs w:val="24"/>
        </w:rPr>
        <w:tab/>
        <w:t>A N T E C E D E N T E S</w:t>
      </w:r>
    </w:p>
    <w:p w14:paraId="510C56C2" w14:textId="77777777" w:rsidR="001633D7" w:rsidRDefault="001633D7">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000000"/>
          <w:sz w:val="24"/>
          <w:szCs w:val="24"/>
        </w:rPr>
      </w:pPr>
      <w:bookmarkStart w:id="1" w:name="_heading=h.2et92p0" w:colFirst="0" w:colLast="0"/>
      <w:bookmarkEnd w:id="1"/>
    </w:p>
    <w:p w14:paraId="61693F38" w14:textId="77777777" w:rsidR="001633D7" w:rsidRDefault="00991062">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bookmarkStart w:id="2" w:name="_heading=h.1fob9te" w:colFirst="0" w:colLast="0"/>
      <w:bookmarkEnd w:id="2"/>
      <w:r>
        <w:rPr>
          <w:rFonts w:ascii="Palatino Linotype" w:eastAsia="Palatino Linotype" w:hAnsi="Palatino Linotype" w:cs="Palatino Linotype"/>
          <w:b/>
          <w:color w:val="000000"/>
          <w:sz w:val="24"/>
          <w:szCs w:val="24"/>
        </w:rPr>
        <w:t>Solicitud de acceso a la información.</w:t>
      </w:r>
      <w:r>
        <w:rPr>
          <w:rFonts w:ascii="Palatino Linotype" w:eastAsia="Palatino Linotype" w:hAnsi="Palatino Linotype" w:cs="Palatino Linotype"/>
          <w:color w:val="000000"/>
          <w:sz w:val="24"/>
          <w:szCs w:val="24"/>
        </w:rPr>
        <w:t xml:space="preserve"> Con fecha </w:t>
      </w:r>
      <w:r>
        <w:rPr>
          <w:rFonts w:ascii="Palatino Linotype" w:eastAsia="Palatino Linotype" w:hAnsi="Palatino Linotype" w:cs="Palatino Linotype"/>
          <w:b/>
          <w:color w:val="000000"/>
          <w:sz w:val="24"/>
          <w:szCs w:val="24"/>
        </w:rPr>
        <w:t>catorce de noviembre de dos mil veintitrés</w:t>
      </w:r>
      <w:r>
        <w:rPr>
          <w:rFonts w:ascii="Palatino Linotype" w:eastAsia="Palatino Linotype" w:hAnsi="Palatino Linotype" w:cs="Palatino Linotype"/>
          <w:color w:val="000000"/>
          <w:sz w:val="24"/>
          <w:szCs w:val="24"/>
        </w:rPr>
        <w:t xml:space="preserve">,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a través de la Plataforma Nacional de Transparencia, vinculada al Sistema de Acceso a la Información Mexiquense, en lo subsecuente el SAIMEX, formuló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la solicitud de acceso a la información pública a la que se le asignó el número </w:t>
      </w:r>
      <w:r>
        <w:rPr>
          <w:rFonts w:ascii="Palatino Linotype" w:eastAsia="Palatino Linotype" w:hAnsi="Palatino Linotype" w:cs="Palatino Linotype"/>
          <w:b/>
          <w:sz w:val="24"/>
          <w:szCs w:val="24"/>
        </w:rPr>
        <w:t>00099/OZUMBA/IP/2023</w:t>
      </w:r>
      <w:r>
        <w:rPr>
          <w:rFonts w:ascii="Palatino Linotype" w:eastAsia="Palatino Linotype" w:hAnsi="Palatino Linotype" w:cs="Palatino Linotype"/>
          <w:color w:val="000000"/>
          <w:sz w:val="24"/>
          <w:szCs w:val="24"/>
        </w:rPr>
        <w:t>, mediante la cual requirió la información siguiente:</w:t>
      </w:r>
    </w:p>
    <w:p w14:paraId="1DAB3305" w14:textId="77777777" w:rsidR="001633D7" w:rsidRDefault="001633D7">
      <w:pPr>
        <w:tabs>
          <w:tab w:val="left" w:pos="8505"/>
        </w:tabs>
        <w:spacing w:after="0" w:line="360" w:lineRule="auto"/>
        <w:ind w:left="567" w:right="560"/>
        <w:jc w:val="both"/>
        <w:rPr>
          <w:rFonts w:ascii="Palatino Linotype" w:eastAsia="Palatino Linotype" w:hAnsi="Palatino Linotype" w:cs="Palatino Linotype"/>
          <w:i/>
        </w:rPr>
      </w:pPr>
      <w:bookmarkStart w:id="3" w:name="_heading=h.30j0zll" w:colFirst="0" w:colLast="0"/>
      <w:bookmarkEnd w:id="3"/>
    </w:p>
    <w:p w14:paraId="4BD0FAF7" w14:textId="77777777" w:rsidR="001633D7" w:rsidRDefault="00991062">
      <w:pPr>
        <w:tabs>
          <w:tab w:val="left" w:pos="8505"/>
        </w:tabs>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“Del año 2019 y 2022, en la Delegación de San Lorenzo </w:t>
      </w:r>
      <w:proofErr w:type="spellStart"/>
      <w:r>
        <w:rPr>
          <w:rFonts w:ascii="Palatino Linotype" w:eastAsia="Palatino Linotype" w:hAnsi="Palatino Linotype" w:cs="Palatino Linotype"/>
          <w:i/>
        </w:rPr>
        <w:t>Tlaltecoyac</w:t>
      </w:r>
      <w:proofErr w:type="spellEnd"/>
      <w:r>
        <w:rPr>
          <w:rFonts w:ascii="Palatino Linotype" w:eastAsia="Palatino Linotype" w:hAnsi="Palatino Linotype" w:cs="Palatino Linotype"/>
          <w:i/>
        </w:rPr>
        <w:t>, perteneciente al Municipio de Ozumba, se construyeron 16 Cisternas de Concreto. Solicito los nombres de los beneficiarios y los montos económicos y/o especie que recibieron cada uno.” (Sic)</w:t>
      </w:r>
    </w:p>
    <w:p w14:paraId="2B38BFC1" w14:textId="77777777" w:rsidR="001633D7" w:rsidRDefault="001633D7">
      <w:pPr>
        <w:tabs>
          <w:tab w:val="left" w:pos="8505"/>
        </w:tabs>
        <w:spacing w:after="0" w:line="360" w:lineRule="auto"/>
        <w:ind w:left="567" w:right="560"/>
        <w:jc w:val="both"/>
        <w:rPr>
          <w:rFonts w:ascii="Palatino Linotype" w:eastAsia="Palatino Linotype" w:hAnsi="Palatino Linotype" w:cs="Palatino Linotype"/>
          <w:i/>
        </w:rPr>
      </w:pPr>
    </w:p>
    <w:p w14:paraId="3B2129C7"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Modalidad elegida para la entrega de la información:</w:t>
      </w:r>
      <w:r>
        <w:rPr>
          <w:rFonts w:ascii="Palatino Linotype" w:eastAsia="Palatino Linotype" w:hAnsi="Palatino Linotype" w:cs="Palatino Linotype"/>
          <w:sz w:val="24"/>
          <w:szCs w:val="24"/>
        </w:rPr>
        <w:t xml:space="preserve"> A través del sistema de solicitudes de acceso a la información de la Plataforma Nacional de Transparencia, que, para efectos del presente asunto, se entenderá a través del Sistema de Acceso a la Información Mexiquense (SAIMEX), como se advierte a continuación:</w:t>
      </w:r>
    </w:p>
    <w:p w14:paraId="024C88E5" w14:textId="77777777" w:rsidR="001633D7" w:rsidRDefault="001633D7">
      <w:pPr>
        <w:spacing w:after="0" w:line="360" w:lineRule="auto"/>
        <w:ind w:right="49"/>
        <w:jc w:val="both"/>
        <w:rPr>
          <w:rFonts w:ascii="Palatino Linotype" w:eastAsia="Palatino Linotype" w:hAnsi="Palatino Linotype" w:cs="Palatino Linotype"/>
          <w:sz w:val="24"/>
          <w:szCs w:val="24"/>
        </w:rPr>
      </w:pPr>
    </w:p>
    <w:p w14:paraId="4D2C6540" w14:textId="77777777" w:rsidR="001633D7" w:rsidRDefault="00991062">
      <w:pPr>
        <w:pBdr>
          <w:top w:val="nil"/>
          <w:left w:val="nil"/>
          <w:bottom w:val="nil"/>
          <w:right w:val="nil"/>
          <w:between w:val="nil"/>
        </w:pBdr>
        <w:tabs>
          <w:tab w:val="left" w:pos="284"/>
        </w:tabs>
        <w:spacing w:after="0" w:line="360" w:lineRule="auto"/>
        <w:ind w:right="49"/>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rPr>
        <w:drawing>
          <wp:inline distT="0" distB="0" distL="0" distR="0" wp14:anchorId="41A5E987" wp14:editId="14FCBEFB">
            <wp:extent cx="5162550" cy="923925"/>
            <wp:effectExtent l="3175" t="3175" r="3175" b="3175"/>
            <wp:docPr id="214310818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162550" cy="923925"/>
                    </a:xfrm>
                    <a:prstGeom prst="rect">
                      <a:avLst/>
                    </a:prstGeom>
                    <a:ln w="3175">
                      <a:solidFill>
                        <a:srgbClr val="000000"/>
                      </a:solidFill>
                      <a:prstDash val="solid"/>
                    </a:ln>
                  </pic:spPr>
                </pic:pic>
              </a:graphicData>
            </a:graphic>
          </wp:inline>
        </w:drawing>
      </w:r>
    </w:p>
    <w:p w14:paraId="3B351A99" w14:textId="77777777" w:rsidR="001633D7" w:rsidRDefault="001633D7">
      <w:pPr>
        <w:pBdr>
          <w:top w:val="nil"/>
          <w:left w:val="nil"/>
          <w:bottom w:val="nil"/>
          <w:right w:val="nil"/>
          <w:between w:val="nil"/>
        </w:pBdr>
        <w:tabs>
          <w:tab w:val="left" w:pos="284"/>
        </w:tabs>
        <w:spacing w:after="0" w:line="360" w:lineRule="auto"/>
        <w:ind w:right="49"/>
        <w:jc w:val="center"/>
        <w:rPr>
          <w:rFonts w:ascii="Palatino Linotype" w:eastAsia="Palatino Linotype" w:hAnsi="Palatino Linotype" w:cs="Palatino Linotype"/>
          <w:color w:val="000000"/>
          <w:sz w:val="24"/>
          <w:szCs w:val="24"/>
        </w:rPr>
      </w:pPr>
    </w:p>
    <w:p w14:paraId="7F4A41F6" w14:textId="77777777" w:rsidR="001633D7" w:rsidRDefault="00991062">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Respuesta.</w:t>
      </w:r>
      <w:r>
        <w:rPr>
          <w:rFonts w:ascii="Palatino Linotype" w:eastAsia="Palatino Linotype" w:hAnsi="Palatino Linotype" w:cs="Palatino Linotype"/>
          <w:color w:val="000000"/>
          <w:sz w:val="24"/>
          <w:szCs w:val="24"/>
        </w:rPr>
        <w:t xml:space="preserve"> En fecha </w:t>
      </w:r>
      <w:r>
        <w:rPr>
          <w:rFonts w:ascii="Palatino Linotype" w:eastAsia="Palatino Linotype" w:hAnsi="Palatino Linotype" w:cs="Palatino Linotype"/>
          <w:b/>
          <w:color w:val="000000"/>
          <w:sz w:val="24"/>
          <w:szCs w:val="24"/>
        </w:rPr>
        <w:t>veintidós de noviembre de dos mil veintitrés</w:t>
      </w:r>
      <w:r>
        <w:rPr>
          <w:rFonts w:ascii="Palatino Linotype" w:eastAsia="Palatino Linotype" w:hAnsi="Palatino Linotype" w:cs="Palatino Linotype"/>
          <w:color w:val="000000"/>
          <w:sz w:val="24"/>
          <w:szCs w:val="24"/>
        </w:rPr>
        <w:t xml:space="preserve">,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remitió respuesta a la solicitud de información, al tenor de lo siguiente: </w:t>
      </w:r>
    </w:p>
    <w:p w14:paraId="5ED16729" w14:textId="77777777" w:rsidR="001633D7" w:rsidRDefault="001633D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226F8635" w14:textId="77777777" w:rsidR="001633D7" w:rsidRDefault="0099106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“CON FUNDAMENTO EN LA LEY DE TRANSPARENCIA Y ACCESO A LA INFORMACIÓN PÚBLICA DEL ESTADO DE MÉXICO Y MUNICIPIOS, HAGO ENTREGA EN ARCHIVOS ADJUNTOS DE INFORMACIÓN PARA ATENDER SU SOLICITUD DE FOLIO 00099/OZUMBA/IP/2023. SI BIEN ES CIERTO QUE EN LOS OFICIOS DE RESPUESTA SE CITA UN FOLIO DE SOLICITUD DIFERENTE, TAMBIEN ES CIERTO QUE LA INFORMACIÓN SOLICITADA ES LA MISMA DE LA SOLICITUD ANTERIOR, Y YA QUE LA INFORMACIÓN NO HA TENIDO NINGUN CAMBIO, SE HACE ENTREGA DE LA MISMA. SIN OTRO PARTOCULAR ME DESPIDO DE USTED.” (Sic)</w:t>
      </w:r>
    </w:p>
    <w:p w14:paraId="2B7C71D4" w14:textId="77777777" w:rsidR="001633D7" w:rsidRDefault="001633D7">
      <w:pPr>
        <w:spacing w:after="0" w:line="360" w:lineRule="auto"/>
        <w:ind w:right="560"/>
        <w:jc w:val="both"/>
        <w:rPr>
          <w:rFonts w:ascii="Palatino Linotype" w:eastAsia="Palatino Linotype" w:hAnsi="Palatino Linotype" w:cs="Palatino Linotype"/>
          <w:i/>
        </w:rPr>
      </w:pPr>
    </w:p>
    <w:p w14:paraId="60278BEF" w14:textId="77777777" w:rsidR="001633D7" w:rsidRDefault="00991062">
      <w:pPr>
        <w:spacing w:after="0" w:line="36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Adjunto a la respuesta,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aportó los archivos electrónicos denominados </w:t>
      </w:r>
      <w:r>
        <w:rPr>
          <w:rFonts w:ascii="Palatino Linotype" w:eastAsia="Palatino Linotype" w:hAnsi="Palatino Linotype" w:cs="Palatino Linotype"/>
          <w:b/>
          <w:i/>
          <w:color w:val="000000"/>
        </w:rPr>
        <w:t xml:space="preserve">“Respuesta Solicitud 082-2023.pdf” </w:t>
      </w:r>
      <w:r>
        <w:rPr>
          <w:rFonts w:ascii="Palatino Linotype" w:eastAsia="Palatino Linotype" w:hAnsi="Palatino Linotype" w:cs="Palatino Linotype"/>
          <w:sz w:val="24"/>
          <w:szCs w:val="24"/>
        </w:rPr>
        <w:t xml:space="preserve">y </w:t>
      </w:r>
      <w:r>
        <w:rPr>
          <w:rFonts w:ascii="Palatino Linotype" w:eastAsia="Palatino Linotype" w:hAnsi="Palatino Linotype" w:cs="Palatino Linotype"/>
          <w:b/>
          <w:color w:val="000000"/>
        </w:rPr>
        <w:t>“</w:t>
      </w:r>
      <w:r>
        <w:rPr>
          <w:rFonts w:ascii="Palatino Linotype" w:eastAsia="Palatino Linotype" w:hAnsi="Palatino Linotype" w:cs="Palatino Linotype"/>
          <w:b/>
          <w:i/>
          <w:color w:val="000000"/>
        </w:rPr>
        <w:t>Obras - Solicitud 082-2023.pdf</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sz w:val="24"/>
          <w:szCs w:val="24"/>
        </w:rPr>
        <w:t>que contienen la siguiente información:</w:t>
      </w:r>
    </w:p>
    <w:p w14:paraId="68303952" w14:textId="77777777" w:rsidR="001633D7" w:rsidRDefault="001633D7">
      <w:pPr>
        <w:spacing w:after="0" w:line="360" w:lineRule="auto"/>
        <w:ind w:right="-7"/>
        <w:jc w:val="both"/>
        <w:rPr>
          <w:rFonts w:ascii="Palatino Linotype" w:eastAsia="Palatino Linotype" w:hAnsi="Palatino Linotype" w:cs="Palatino Linotype"/>
          <w:sz w:val="24"/>
          <w:szCs w:val="24"/>
        </w:rPr>
      </w:pPr>
    </w:p>
    <w:p w14:paraId="1D13F567" w14:textId="77777777" w:rsidR="001633D7" w:rsidRDefault="00991062">
      <w:pPr>
        <w:numPr>
          <w:ilvl w:val="0"/>
          <w:numId w:val="1"/>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 xml:space="preserve">Oficio número PMOZU/ST/258/09/2023 del cuatro de septiembre de dos mil veintitrés, a través del cual el A. Administrativo de la Secretaría Técnica del Ayuntamiento de Ozumba informa al Titular de la Unidad de Transparencia que con relación a lo peticionado se proporciona la Lista de los beneficiarios de cisternas de la Delegación de San Lorenzo </w:t>
      </w:r>
      <w:proofErr w:type="spellStart"/>
      <w:r>
        <w:rPr>
          <w:rFonts w:ascii="Palatino Linotype" w:eastAsia="Palatino Linotype" w:hAnsi="Palatino Linotype" w:cs="Palatino Linotype"/>
          <w:color w:val="000000"/>
        </w:rPr>
        <w:t>Tlaltecoyac</w:t>
      </w:r>
      <w:proofErr w:type="spellEnd"/>
      <w:r>
        <w:rPr>
          <w:rFonts w:ascii="Palatino Linotype" w:eastAsia="Palatino Linotype" w:hAnsi="Palatino Linotype" w:cs="Palatino Linotype"/>
          <w:color w:val="000000"/>
        </w:rPr>
        <w:t xml:space="preserve"> del año dos mil diecinueve, de la cual dicho servidor estuvo a cargo cuando fungía como Director del Área de Gobierno y Participación Ciudadana.</w:t>
      </w:r>
    </w:p>
    <w:p w14:paraId="21BA3880" w14:textId="77777777" w:rsidR="001633D7" w:rsidRDefault="001633D7">
      <w:pPr>
        <w:pBdr>
          <w:top w:val="nil"/>
          <w:left w:val="nil"/>
          <w:bottom w:val="nil"/>
          <w:right w:val="nil"/>
          <w:between w:val="nil"/>
        </w:pBdr>
        <w:tabs>
          <w:tab w:val="left" w:pos="426"/>
        </w:tabs>
        <w:spacing w:after="0" w:line="360" w:lineRule="auto"/>
        <w:ind w:left="360" w:right="49"/>
        <w:jc w:val="both"/>
        <w:rPr>
          <w:rFonts w:ascii="Palatino Linotype" w:eastAsia="Palatino Linotype" w:hAnsi="Palatino Linotype" w:cs="Palatino Linotype"/>
          <w:b/>
          <w:color w:val="000000"/>
        </w:rPr>
      </w:pPr>
    </w:p>
    <w:p w14:paraId="0016564E" w14:textId="77777777" w:rsidR="001633D7" w:rsidRDefault="00991062">
      <w:pPr>
        <w:numPr>
          <w:ilvl w:val="0"/>
          <w:numId w:val="1"/>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Lista con el nombre de los beneficiarios de dieciséis cisternas en la Delegación de San Lorenzo </w:t>
      </w:r>
      <w:proofErr w:type="spellStart"/>
      <w:r>
        <w:rPr>
          <w:rFonts w:ascii="Palatino Linotype" w:eastAsia="Palatino Linotype" w:hAnsi="Palatino Linotype" w:cs="Palatino Linotype"/>
          <w:color w:val="000000"/>
        </w:rPr>
        <w:t>Tlaltecoyac</w:t>
      </w:r>
      <w:proofErr w:type="spellEnd"/>
      <w:r>
        <w:rPr>
          <w:rFonts w:ascii="Palatino Linotype" w:eastAsia="Palatino Linotype" w:hAnsi="Palatino Linotype" w:cs="Palatino Linotype"/>
          <w:color w:val="000000"/>
        </w:rPr>
        <w:t xml:space="preserve"> en el ejercicio dos mil diecinueve:</w:t>
      </w:r>
    </w:p>
    <w:p w14:paraId="73F98C9B" w14:textId="77777777" w:rsidR="001633D7" w:rsidRDefault="00991062">
      <w:pPr>
        <w:pBdr>
          <w:top w:val="nil"/>
          <w:left w:val="nil"/>
          <w:bottom w:val="nil"/>
          <w:right w:val="nil"/>
          <w:between w:val="nil"/>
        </w:pBdr>
        <w:tabs>
          <w:tab w:val="left" w:pos="426"/>
        </w:tabs>
        <w:spacing w:after="0" w:line="360" w:lineRule="auto"/>
        <w:ind w:left="360" w:right="49"/>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3F375BFB" wp14:editId="49D079E2">
            <wp:extent cx="5756275" cy="3133725"/>
            <wp:effectExtent l="3175" t="3175" r="3175" b="3175"/>
            <wp:docPr id="214310818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756275" cy="3133725"/>
                    </a:xfrm>
                    <a:prstGeom prst="rect">
                      <a:avLst/>
                    </a:prstGeom>
                    <a:ln w="3175">
                      <a:solidFill>
                        <a:srgbClr val="000000"/>
                      </a:solidFill>
                      <a:prstDash val="solid"/>
                    </a:ln>
                  </pic:spPr>
                </pic:pic>
              </a:graphicData>
            </a:graphic>
          </wp:inline>
        </w:drawing>
      </w:r>
    </w:p>
    <w:p w14:paraId="4793FED6" w14:textId="77777777" w:rsidR="001633D7" w:rsidRDefault="001633D7">
      <w:pPr>
        <w:pBdr>
          <w:top w:val="nil"/>
          <w:left w:val="nil"/>
          <w:bottom w:val="nil"/>
          <w:right w:val="nil"/>
          <w:between w:val="nil"/>
        </w:pBdr>
        <w:tabs>
          <w:tab w:val="left" w:pos="426"/>
        </w:tabs>
        <w:spacing w:after="0" w:line="360" w:lineRule="auto"/>
        <w:ind w:left="360" w:right="49"/>
        <w:jc w:val="both"/>
        <w:rPr>
          <w:rFonts w:ascii="Palatino Linotype" w:eastAsia="Palatino Linotype" w:hAnsi="Palatino Linotype" w:cs="Palatino Linotype"/>
          <w:color w:val="000000"/>
        </w:rPr>
      </w:pPr>
    </w:p>
    <w:p w14:paraId="13A427D8" w14:textId="77777777" w:rsidR="001633D7" w:rsidRDefault="00991062">
      <w:pPr>
        <w:numPr>
          <w:ilvl w:val="0"/>
          <w:numId w:val="1"/>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Oficio número OZU/DOP/106/2023 del veinticuatro de agosto de dos mil veintitrés, a través del cual el Director de Obras Públicas informó al Titular de la Unidad de Transparencia que con relación a la solicitud de información indica que el monto de la </w:t>
      </w:r>
      <w:r>
        <w:rPr>
          <w:rFonts w:ascii="Palatino Linotype" w:eastAsia="Palatino Linotype" w:hAnsi="Palatino Linotype" w:cs="Palatino Linotype"/>
          <w:color w:val="000000"/>
        </w:rPr>
        <w:lastRenderedPageBreak/>
        <w:t xml:space="preserve">obra ejecutada en el año dos mil diecinueve fue de $999,999.18 referente a la construcción de dieciséis cisternas de concreto en la Delegación de San Lorenzo </w:t>
      </w:r>
      <w:proofErr w:type="spellStart"/>
      <w:r>
        <w:rPr>
          <w:rFonts w:ascii="Palatino Linotype" w:eastAsia="Palatino Linotype" w:hAnsi="Palatino Linotype" w:cs="Palatino Linotype"/>
          <w:color w:val="000000"/>
        </w:rPr>
        <w:t>Tlaltecoyac</w:t>
      </w:r>
      <w:proofErr w:type="spellEnd"/>
      <w:r>
        <w:rPr>
          <w:rFonts w:ascii="Palatino Linotype" w:eastAsia="Palatino Linotype" w:hAnsi="Palatino Linotype" w:cs="Palatino Linotype"/>
          <w:color w:val="000000"/>
        </w:rPr>
        <w:t>.</w:t>
      </w:r>
    </w:p>
    <w:p w14:paraId="1B99439E" w14:textId="77777777" w:rsidR="001633D7" w:rsidRDefault="001633D7">
      <w:pPr>
        <w:pBdr>
          <w:top w:val="nil"/>
          <w:left w:val="nil"/>
          <w:bottom w:val="nil"/>
          <w:right w:val="nil"/>
          <w:between w:val="nil"/>
        </w:pBdr>
        <w:tabs>
          <w:tab w:val="left" w:pos="426"/>
        </w:tabs>
        <w:spacing w:after="0" w:line="360" w:lineRule="auto"/>
        <w:ind w:left="360" w:right="49"/>
        <w:jc w:val="both"/>
        <w:rPr>
          <w:rFonts w:ascii="Palatino Linotype" w:eastAsia="Palatino Linotype" w:hAnsi="Palatino Linotype" w:cs="Palatino Linotype"/>
          <w:color w:val="000000"/>
        </w:rPr>
      </w:pPr>
    </w:p>
    <w:p w14:paraId="61C3B613" w14:textId="77777777" w:rsidR="001633D7" w:rsidRDefault="00991062">
      <w:pPr>
        <w:pBdr>
          <w:top w:val="nil"/>
          <w:left w:val="nil"/>
          <w:bottom w:val="nil"/>
          <w:right w:val="nil"/>
          <w:between w:val="nil"/>
        </w:pBdr>
        <w:tabs>
          <w:tab w:val="left" w:pos="426"/>
        </w:tabs>
        <w:spacing w:after="0" w:line="360" w:lineRule="auto"/>
        <w:ind w:left="360" w:right="49"/>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Asimismo, en el oficio de referencia se indicó que en el ejercicio dos mil veintidós no se realizó ninguna obra de cisternas en la Delegación de referencia.</w:t>
      </w:r>
    </w:p>
    <w:p w14:paraId="2C2CE127" w14:textId="77777777" w:rsidR="001633D7" w:rsidRDefault="001633D7">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FF0000"/>
          <w:sz w:val="16"/>
          <w:szCs w:val="16"/>
        </w:rPr>
      </w:pPr>
    </w:p>
    <w:p w14:paraId="50C65E5F" w14:textId="77777777" w:rsidR="001633D7" w:rsidRDefault="00991062">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Recurso de revisión.</w:t>
      </w:r>
      <w:r>
        <w:rPr>
          <w:rFonts w:ascii="Palatino Linotype" w:eastAsia="Palatino Linotype" w:hAnsi="Palatino Linotype" w:cs="Palatino Linotype"/>
          <w:color w:val="000000"/>
          <w:sz w:val="24"/>
          <w:szCs w:val="24"/>
        </w:rPr>
        <w:t xml:space="preserve"> Derivado de la respuesta del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la persona solicitante interpuso Recurso de Revisión a través del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en fecha </w:t>
      </w:r>
      <w:r>
        <w:rPr>
          <w:rFonts w:ascii="Palatino Linotype" w:eastAsia="Palatino Linotype" w:hAnsi="Palatino Linotype" w:cs="Palatino Linotype"/>
          <w:b/>
          <w:color w:val="000000"/>
          <w:sz w:val="24"/>
          <w:szCs w:val="24"/>
        </w:rPr>
        <w:t>once de diciembre de dos mil veinti</w:t>
      </w:r>
      <w:r>
        <w:rPr>
          <w:rFonts w:ascii="Palatino Linotype" w:eastAsia="Palatino Linotype" w:hAnsi="Palatino Linotype" w:cs="Palatino Linotype"/>
          <w:b/>
          <w:sz w:val="24"/>
          <w:szCs w:val="24"/>
        </w:rPr>
        <w:t>trés</w:t>
      </w:r>
      <w:r>
        <w:rPr>
          <w:rFonts w:ascii="Palatino Linotype" w:eastAsia="Palatino Linotype" w:hAnsi="Palatino Linotype" w:cs="Palatino Linotype"/>
          <w:color w:val="000000"/>
          <w:sz w:val="24"/>
          <w:szCs w:val="24"/>
        </w:rPr>
        <w:t>, a través del cual expresó lo siguiente:</w:t>
      </w:r>
    </w:p>
    <w:p w14:paraId="651F4E1B" w14:textId="77777777" w:rsidR="001633D7" w:rsidRDefault="001633D7">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color w:val="000000"/>
          <w:sz w:val="24"/>
          <w:szCs w:val="24"/>
        </w:rPr>
      </w:pPr>
    </w:p>
    <w:p w14:paraId="7D045BB7" w14:textId="77777777" w:rsidR="001633D7" w:rsidRDefault="00991062">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sz w:val="24"/>
          <w:szCs w:val="24"/>
        </w:rPr>
        <w:t xml:space="preserve">Acto impugnado. </w:t>
      </w:r>
      <w:r>
        <w:rPr>
          <w:rFonts w:ascii="Palatino Linotype" w:eastAsia="Palatino Linotype" w:hAnsi="Palatino Linotype" w:cs="Palatino Linotype"/>
          <w:i/>
          <w:color w:val="000000"/>
        </w:rPr>
        <w:t xml:space="preserve">“El ayuntamiento de Ozumba, niega </w:t>
      </w:r>
      <w:proofErr w:type="spellStart"/>
      <w:r>
        <w:rPr>
          <w:rFonts w:ascii="Palatino Linotype" w:eastAsia="Palatino Linotype" w:hAnsi="Palatino Linotype" w:cs="Palatino Linotype"/>
          <w:i/>
          <w:color w:val="000000"/>
        </w:rPr>
        <w:t>informacion</w:t>
      </w:r>
      <w:proofErr w:type="spellEnd"/>
      <w:r>
        <w:rPr>
          <w:rFonts w:ascii="Palatino Linotype" w:eastAsia="Palatino Linotype" w:hAnsi="Palatino Linotype" w:cs="Palatino Linotype"/>
          <w:i/>
          <w:color w:val="000000"/>
        </w:rPr>
        <w:t xml:space="preserve"> solicitada. Por ende no hay transparencia en su gestión administrativa y contable. Dicha Opacidad es alarmante. Solicito a este Órgano de Transparencia gire un escrito de extrañamiento a dicho ayuntamiento.</w:t>
      </w:r>
      <w:r>
        <w:rPr>
          <w:rFonts w:ascii="Palatino Linotype" w:eastAsia="Palatino Linotype" w:hAnsi="Palatino Linotype" w:cs="Palatino Linotype"/>
          <w:i/>
          <w:color w:val="000000"/>
          <w:sz w:val="24"/>
          <w:szCs w:val="24"/>
        </w:rPr>
        <w:t xml:space="preserve">” </w:t>
      </w:r>
      <w:r>
        <w:rPr>
          <w:rFonts w:ascii="Palatino Linotype" w:eastAsia="Palatino Linotype" w:hAnsi="Palatino Linotype" w:cs="Palatino Linotype"/>
          <w:i/>
          <w:color w:val="000000"/>
        </w:rPr>
        <w:t>(Sic)</w:t>
      </w:r>
    </w:p>
    <w:p w14:paraId="2B3F69A0" w14:textId="77777777" w:rsidR="001633D7" w:rsidRDefault="001633D7">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color w:val="000000"/>
          <w:sz w:val="24"/>
          <w:szCs w:val="24"/>
        </w:rPr>
      </w:pPr>
    </w:p>
    <w:p w14:paraId="3AC3F990" w14:textId="77777777" w:rsidR="001633D7" w:rsidRDefault="00991062">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4"/>
          <w:szCs w:val="24"/>
        </w:rPr>
        <w:t xml:space="preserve">Razones o motivos de la inconformidad: </w:t>
      </w:r>
      <w:r>
        <w:rPr>
          <w:rFonts w:ascii="Palatino Linotype" w:eastAsia="Palatino Linotype" w:hAnsi="Palatino Linotype" w:cs="Palatino Linotype"/>
          <w:color w:val="000000"/>
        </w:rPr>
        <w:t>No se exponen motivos de inconformidad:</w:t>
      </w:r>
    </w:p>
    <w:p w14:paraId="0B49EC5F" w14:textId="77777777" w:rsidR="001633D7" w:rsidRDefault="001633D7">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color w:val="000000"/>
        </w:rPr>
      </w:pPr>
    </w:p>
    <w:p w14:paraId="2DFDB0EF" w14:textId="77777777" w:rsidR="001633D7" w:rsidRDefault="00991062">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adjunto al formato de interposición del recurso de revisión, se advierte que aporta un archivo denominado “</w:t>
      </w:r>
      <w:r>
        <w:rPr>
          <w:rFonts w:ascii="Palatino Linotype" w:eastAsia="Palatino Linotype" w:hAnsi="Palatino Linotype" w:cs="Palatino Linotype"/>
          <w:i/>
          <w:color w:val="000000"/>
        </w:rPr>
        <w:t>Archivo1702321889301null</w:t>
      </w:r>
      <w:r>
        <w:rPr>
          <w:rFonts w:ascii="Palatino Linotype" w:eastAsia="Palatino Linotype" w:hAnsi="Palatino Linotype" w:cs="Palatino Linotype"/>
          <w:color w:val="000000"/>
        </w:rPr>
        <w:t>”; sin embargo al intentar abrirlo no se localiza ninguna información.</w:t>
      </w:r>
    </w:p>
    <w:p w14:paraId="7879920B" w14:textId="77777777" w:rsidR="001633D7" w:rsidRDefault="001633D7">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color w:val="000000"/>
        </w:rPr>
      </w:pPr>
    </w:p>
    <w:p w14:paraId="6AE4AC4D" w14:textId="77777777" w:rsidR="001633D7" w:rsidRDefault="00991062">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Turno.</w:t>
      </w:r>
      <w:r>
        <w:rPr>
          <w:rFonts w:ascii="Palatino Linotype" w:eastAsia="Palatino Linotype" w:hAnsi="Palatino Linotype" w:cs="Palatino Linotype"/>
          <w:color w:val="000000"/>
          <w:sz w:val="24"/>
          <w:szCs w:val="24"/>
        </w:rPr>
        <w:t xml:space="preserve"> De conformidad con el artículo 185, fracción I de la Ley de Transparencia y Acceso a la Información Pública del Estado de México y Municipios, el recurso de revisión número </w:t>
      </w:r>
      <w:r>
        <w:rPr>
          <w:rFonts w:ascii="Palatino Linotype" w:eastAsia="Palatino Linotype" w:hAnsi="Palatino Linotype" w:cs="Palatino Linotype"/>
          <w:b/>
          <w:color w:val="000000"/>
          <w:sz w:val="24"/>
          <w:szCs w:val="24"/>
        </w:rPr>
        <w:t>08459/INFOEM/IP/RR/2023</w:t>
      </w:r>
      <w:r>
        <w:rPr>
          <w:rFonts w:ascii="Palatino Linotype" w:eastAsia="Palatino Linotype" w:hAnsi="Palatino Linotype" w:cs="Palatino Linotype"/>
          <w:color w:val="000000"/>
          <w:sz w:val="24"/>
          <w:szCs w:val="24"/>
        </w:rPr>
        <w:t xml:space="preserve">, se turnó por el sistema electrónico del Instituto de Transparencia, Acceso a la Información Pública y Protección de Datos Personales del Estado de México y Municipios, a la </w:t>
      </w:r>
      <w:r>
        <w:rPr>
          <w:rFonts w:ascii="Palatino Linotype" w:eastAsia="Palatino Linotype" w:hAnsi="Palatino Linotype" w:cs="Palatino Linotype"/>
          <w:b/>
          <w:color w:val="000000"/>
          <w:sz w:val="24"/>
          <w:szCs w:val="24"/>
        </w:rPr>
        <w:t xml:space="preserve">Comisionada Guadalupe </w:t>
      </w:r>
      <w:r>
        <w:rPr>
          <w:rFonts w:ascii="Palatino Linotype" w:eastAsia="Palatino Linotype" w:hAnsi="Palatino Linotype" w:cs="Palatino Linotype"/>
          <w:b/>
          <w:color w:val="000000"/>
          <w:sz w:val="24"/>
          <w:szCs w:val="24"/>
        </w:rPr>
        <w:lastRenderedPageBreak/>
        <w:t>Ramírez Peña</w:t>
      </w:r>
      <w:r>
        <w:rPr>
          <w:rFonts w:ascii="Palatino Linotype" w:eastAsia="Palatino Linotype" w:hAnsi="Palatino Linotype" w:cs="Palatino Linotype"/>
          <w:color w:val="000000"/>
          <w:sz w:val="24"/>
          <w:szCs w:val="24"/>
        </w:rPr>
        <w:t xml:space="preserve"> para su análisis, estudio, elaboración del proyecto y presentación ante el Pleno de este Instituto.</w:t>
      </w:r>
    </w:p>
    <w:p w14:paraId="61B2ECFF" w14:textId="77777777" w:rsidR="001633D7" w:rsidRDefault="001633D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283AE98D" w14:textId="77777777" w:rsidR="001633D7" w:rsidRDefault="00991062">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Admisión del recurso de revisión</w:t>
      </w:r>
      <w:r>
        <w:rPr>
          <w:rFonts w:ascii="Palatino Linotype" w:eastAsia="Palatino Linotype" w:hAnsi="Palatino Linotype" w:cs="Palatino Linotype"/>
          <w:color w:val="000000"/>
          <w:sz w:val="24"/>
          <w:szCs w:val="24"/>
        </w:rPr>
        <w:t xml:space="preserve">: En fecha </w:t>
      </w:r>
      <w:r>
        <w:rPr>
          <w:rFonts w:ascii="Palatino Linotype" w:eastAsia="Palatino Linotype" w:hAnsi="Palatino Linotype" w:cs="Palatino Linotype"/>
          <w:b/>
          <w:color w:val="000000"/>
          <w:sz w:val="24"/>
          <w:szCs w:val="24"/>
        </w:rPr>
        <w:t>catorce de diciembre de dos mil veintitrés</w:t>
      </w:r>
      <w:r>
        <w:rPr>
          <w:rFonts w:ascii="Palatino Linotype" w:eastAsia="Palatino Linotype" w:hAnsi="Palatino Linotype" w:cs="Palatino Linotype"/>
          <w:color w:val="000000"/>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presentara su informe justificado. </w:t>
      </w:r>
    </w:p>
    <w:p w14:paraId="771E83D0" w14:textId="77777777" w:rsidR="001633D7" w:rsidRDefault="001633D7">
      <w:pPr>
        <w:pBdr>
          <w:top w:val="nil"/>
          <w:left w:val="nil"/>
          <w:bottom w:val="nil"/>
          <w:right w:val="nil"/>
          <w:between w:val="nil"/>
        </w:pBdr>
        <w:ind w:left="720"/>
        <w:rPr>
          <w:rFonts w:ascii="Palatino Linotype" w:eastAsia="Palatino Linotype" w:hAnsi="Palatino Linotype" w:cs="Palatino Linotype"/>
          <w:b/>
          <w:color w:val="000000"/>
          <w:sz w:val="24"/>
          <w:szCs w:val="24"/>
        </w:rPr>
      </w:pPr>
    </w:p>
    <w:p w14:paraId="68B3A83D" w14:textId="77777777" w:rsidR="001633D7" w:rsidRDefault="00991062">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Informe Justificado. </w:t>
      </w:r>
      <w:r>
        <w:rPr>
          <w:rFonts w:ascii="Palatino Linotype" w:eastAsia="Palatino Linotype" w:hAnsi="Palatino Linotype" w:cs="Palatino Linotype"/>
          <w:color w:val="000000"/>
          <w:sz w:val="24"/>
          <w:szCs w:val="24"/>
        </w:rPr>
        <w:t xml:space="preserve">De las constancias que obran en el expediente electrónico </w:t>
      </w:r>
      <w:proofErr w:type="spellStart"/>
      <w:r>
        <w:rPr>
          <w:rFonts w:ascii="Palatino Linotype" w:eastAsia="Palatino Linotype" w:hAnsi="Palatino Linotype" w:cs="Palatino Linotype"/>
          <w:color w:val="000000"/>
          <w:sz w:val="24"/>
          <w:szCs w:val="24"/>
        </w:rPr>
        <w:t>aperturado</w:t>
      </w:r>
      <w:proofErr w:type="spellEnd"/>
      <w:r>
        <w:rPr>
          <w:rFonts w:ascii="Palatino Linotype" w:eastAsia="Palatino Linotype" w:hAnsi="Palatino Linotype" w:cs="Palatino Linotype"/>
          <w:color w:val="000000"/>
          <w:sz w:val="24"/>
          <w:szCs w:val="24"/>
        </w:rPr>
        <w:t xml:space="preserve"> con motivo del presente medio de impugnación, se advierte que durante el periodo de manifestaciones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en fecha </w:t>
      </w:r>
      <w:r>
        <w:rPr>
          <w:rFonts w:ascii="Palatino Linotype" w:eastAsia="Palatino Linotype" w:hAnsi="Palatino Linotype" w:cs="Palatino Linotype"/>
          <w:b/>
          <w:color w:val="000000"/>
          <w:sz w:val="24"/>
          <w:szCs w:val="24"/>
        </w:rPr>
        <w:t xml:space="preserve">catorce de diciembre de dos mil veintitrés </w:t>
      </w:r>
      <w:r>
        <w:rPr>
          <w:rFonts w:ascii="Palatino Linotype" w:eastAsia="Palatino Linotype" w:hAnsi="Palatino Linotype" w:cs="Palatino Linotype"/>
          <w:color w:val="000000"/>
          <w:sz w:val="24"/>
          <w:szCs w:val="24"/>
        </w:rPr>
        <w:t>rindió su informe justificado a través de los archivos electrónicos denominados “</w:t>
      </w:r>
      <w:r>
        <w:rPr>
          <w:rFonts w:ascii="Palatino Linotype" w:eastAsia="Palatino Linotype" w:hAnsi="Palatino Linotype" w:cs="Palatino Linotype"/>
          <w:b/>
          <w:i/>
          <w:color w:val="000000"/>
          <w:sz w:val="24"/>
          <w:szCs w:val="24"/>
        </w:rPr>
        <w:t>Obras - Solicitud 082-2023.pdf</w:t>
      </w:r>
      <w:r>
        <w:rPr>
          <w:rFonts w:ascii="Palatino Linotype" w:eastAsia="Palatino Linotype" w:hAnsi="Palatino Linotype" w:cs="Palatino Linotype"/>
          <w:color w:val="000000"/>
          <w:sz w:val="24"/>
          <w:szCs w:val="24"/>
        </w:rPr>
        <w:t>” y “</w:t>
      </w:r>
      <w:r>
        <w:rPr>
          <w:rFonts w:ascii="Palatino Linotype" w:eastAsia="Palatino Linotype" w:hAnsi="Palatino Linotype" w:cs="Palatino Linotype"/>
          <w:b/>
          <w:i/>
          <w:color w:val="000000"/>
          <w:sz w:val="24"/>
          <w:szCs w:val="24"/>
        </w:rPr>
        <w:t>Respuesta Solicitud 082-2023.pdf</w:t>
      </w:r>
      <w:r>
        <w:rPr>
          <w:rFonts w:ascii="Palatino Linotype" w:eastAsia="Palatino Linotype" w:hAnsi="Palatino Linotype" w:cs="Palatino Linotype"/>
          <w:color w:val="000000"/>
          <w:sz w:val="24"/>
          <w:szCs w:val="24"/>
        </w:rPr>
        <w:t>”, que contienen los mismos oficios y lista entregados en respuesta.</w:t>
      </w:r>
    </w:p>
    <w:p w14:paraId="4F4A18BB" w14:textId="77777777" w:rsidR="001633D7" w:rsidRDefault="001633D7">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8A39F57" w14:textId="77777777" w:rsidR="001633D7" w:rsidRDefault="00991062">
      <w:pPr>
        <w:pBdr>
          <w:top w:val="nil"/>
          <w:left w:val="nil"/>
          <w:bottom w:val="nil"/>
          <w:right w:val="nil"/>
          <w:between w:val="nil"/>
        </w:pBdr>
        <w:tabs>
          <w:tab w:val="left" w:pos="142"/>
          <w:tab w:val="left" w:pos="284"/>
        </w:tabs>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Documentos que se pusieron a la vista de la parte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 xml:space="preserve">en fecha </w:t>
      </w:r>
      <w:r>
        <w:rPr>
          <w:rFonts w:ascii="Palatino Linotype" w:eastAsia="Palatino Linotype" w:hAnsi="Palatino Linotype" w:cs="Palatino Linotype"/>
          <w:b/>
          <w:color w:val="000000"/>
          <w:sz w:val="24"/>
          <w:szCs w:val="24"/>
        </w:rPr>
        <w:t xml:space="preserve">veintisiete de febrero de dos mil veinticuatro, </w:t>
      </w:r>
      <w:r>
        <w:rPr>
          <w:rFonts w:ascii="Palatino Linotype" w:eastAsia="Palatino Linotype" w:hAnsi="Palatino Linotype" w:cs="Palatino Linotype"/>
          <w:color w:val="000000"/>
          <w:sz w:val="24"/>
          <w:szCs w:val="24"/>
        </w:rPr>
        <w:t>a fin de que manifestara lo que a su derecho resultara conveniente; sin embargo fue omisa en ejercer dicha prerrogativa.</w:t>
      </w:r>
    </w:p>
    <w:p w14:paraId="6824AB8A" w14:textId="77777777" w:rsidR="001633D7" w:rsidRDefault="0099106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w:t>
      </w:r>
    </w:p>
    <w:p w14:paraId="61D5AC4A" w14:textId="77777777" w:rsidR="001633D7" w:rsidRDefault="00991062">
      <w:pPr>
        <w:numPr>
          <w:ilvl w:val="0"/>
          <w:numId w:val="2"/>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Ampliación de plazo:</w:t>
      </w:r>
      <w:r>
        <w:rPr>
          <w:rFonts w:ascii="Palatino Linotype" w:eastAsia="Palatino Linotype" w:hAnsi="Palatino Linotype" w:cs="Palatino Linotype"/>
          <w:color w:val="000000"/>
          <w:sz w:val="24"/>
          <w:szCs w:val="24"/>
        </w:rPr>
        <w:t xml:space="preserve"> El</w:t>
      </w:r>
      <w:r>
        <w:rPr>
          <w:rFonts w:ascii="Palatino Linotype" w:eastAsia="Palatino Linotype" w:hAnsi="Palatino Linotype" w:cs="Palatino Linotype"/>
          <w:b/>
          <w:color w:val="000000"/>
          <w:sz w:val="24"/>
          <w:szCs w:val="24"/>
        </w:rPr>
        <w:t xml:space="preserve"> veintisiete de febrero de dos mil veinticuatro</w:t>
      </w:r>
      <w:r>
        <w:rPr>
          <w:rFonts w:ascii="Palatino Linotype" w:eastAsia="Palatino Linotype" w:hAnsi="Palatino Linotype" w:cs="Palatino Linotype"/>
          <w:color w:val="000000"/>
          <w:sz w:val="24"/>
          <w:szCs w:val="24"/>
        </w:rPr>
        <w:t xml:space="preserve">, se notificó a las partes el Acuerdo de Ampliación de Plazo para resolver el medio de impugnación que nos ocupa, en términos de lo dispuesto por el artículo 181, párrafo </w:t>
      </w:r>
      <w:r>
        <w:rPr>
          <w:rFonts w:ascii="Palatino Linotype" w:eastAsia="Palatino Linotype" w:hAnsi="Palatino Linotype" w:cs="Palatino Linotype"/>
          <w:color w:val="000000"/>
          <w:sz w:val="24"/>
          <w:szCs w:val="24"/>
        </w:rPr>
        <w:lastRenderedPageBreak/>
        <w:t>tercero de la Ley de Transparencia y Acceso a la Información Pública del Estado de México y Municipios.</w:t>
      </w:r>
    </w:p>
    <w:p w14:paraId="5D3F86F2" w14:textId="77777777" w:rsidR="001633D7" w:rsidRDefault="001633D7">
      <w:pPr>
        <w:spacing w:after="0" w:line="360" w:lineRule="auto"/>
        <w:ind w:right="49"/>
        <w:jc w:val="both"/>
        <w:rPr>
          <w:rFonts w:ascii="Palatino Linotype" w:eastAsia="Palatino Linotype" w:hAnsi="Palatino Linotype" w:cs="Palatino Linotype"/>
          <w:sz w:val="24"/>
          <w:szCs w:val="24"/>
        </w:rPr>
      </w:pPr>
    </w:p>
    <w:p w14:paraId="6928D99D"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F3144DC"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002B8A30"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160F3E2"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1F78F188"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DD6BAC1" w14:textId="77777777" w:rsidR="001633D7" w:rsidRDefault="001633D7">
      <w:pPr>
        <w:spacing w:after="0" w:line="360" w:lineRule="auto"/>
        <w:ind w:right="49"/>
        <w:jc w:val="both"/>
        <w:rPr>
          <w:rFonts w:ascii="Palatino Linotype" w:eastAsia="Palatino Linotype" w:hAnsi="Palatino Linotype" w:cs="Palatino Linotype"/>
          <w:sz w:val="24"/>
          <w:szCs w:val="24"/>
        </w:rPr>
      </w:pPr>
    </w:p>
    <w:p w14:paraId="31C781D7"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w:t>
      </w:r>
      <w:r>
        <w:rPr>
          <w:rFonts w:ascii="Palatino Linotype" w:eastAsia="Palatino Linotype" w:hAnsi="Palatino Linotype" w:cs="Palatino Linotype"/>
          <w:sz w:val="24"/>
          <w:szCs w:val="24"/>
        </w:rPr>
        <w:lastRenderedPageBreak/>
        <w:t>órganos jurisdiccionales o cuasi jurisdiccionales, tanto por la complejidad de los hechos, como por el número de casos que conocen.</w:t>
      </w:r>
    </w:p>
    <w:p w14:paraId="4DCCD52B" w14:textId="77777777" w:rsidR="001633D7" w:rsidRDefault="001633D7">
      <w:pPr>
        <w:spacing w:after="0" w:line="360" w:lineRule="auto"/>
        <w:ind w:right="49"/>
        <w:jc w:val="both"/>
        <w:rPr>
          <w:rFonts w:ascii="Palatino Linotype" w:eastAsia="Palatino Linotype" w:hAnsi="Palatino Linotype" w:cs="Palatino Linotype"/>
          <w:sz w:val="24"/>
          <w:szCs w:val="24"/>
        </w:rPr>
      </w:pPr>
    </w:p>
    <w:p w14:paraId="461AB813"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A14887F" w14:textId="77777777" w:rsidR="001633D7" w:rsidRDefault="001633D7">
      <w:pPr>
        <w:spacing w:after="0" w:line="360" w:lineRule="auto"/>
        <w:ind w:right="49"/>
        <w:jc w:val="both"/>
        <w:rPr>
          <w:rFonts w:ascii="Palatino Linotype" w:eastAsia="Palatino Linotype" w:hAnsi="Palatino Linotype" w:cs="Palatino Linotype"/>
          <w:sz w:val="24"/>
          <w:szCs w:val="24"/>
        </w:rPr>
      </w:pPr>
    </w:p>
    <w:p w14:paraId="50C53093" w14:textId="77777777" w:rsidR="001633D7" w:rsidRDefault="00991062">
      <w:pPr>
        <w:tabs>
          <w:tab w:val="left" w:pos="709"/>
        </w:tabs>
        <w:spacing w:after="0" w:line="360"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sz w:val="24"/>
          <w:szCs w:val="24"/>
        </w:rPr>
        <w:t>a</w:t>
      </w:r>
      <w:r>
        <w:rPr>
          <w:rFonts w:ascii="Palatino Linotype" w:eastAsia="Palatino Linotype" w:hAnsi="Palatino Linotype" w:cs="Palatino Linotype"/>
          <w:b/>
        </w:rPr>
        <w:t>)    Complejidad del asunto:</w:t>
      </w:r>
      <w:r>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37E55956" w14:textId="77777777" w:rsidR="001633D7" w:rsidRDefault="00991062">
      <w:pPr>
        <w:tabs>
          <w:tab w:val="left" w:pos="709"/>
        </w:tabs>
        <w:spacing w:after="0" w:line="360"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b)   Actividad Procesal del interesado</w:t>
      </w:r>
      <w:r>
        <w:rPr>
          <w:rFonts w:ascii="Palatino Linotype" w:eastAsia="Palatino Linotype" w:hAnsi="Palatino Linotype" w:cs="Palatino Linotype"/>
        </w:rPr>
        <w:t>: Acciones u omisiones del interesado.</w:t>
      </w:r>
    </w:p>
    <w:p w14:paraId="74A0FB3A" w14:textId="77777777" w:rsidR="001633D7" w:rsidRDefault="00991062">
      <w:pPr>
        <w:tabs>
          <w:tab w:val="left" w:pos="851"/>
        </w:tabs>
        <w:spacing w:after="0" w:line="360"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c)  Conducta de la Autoridad:</w:t>
      </w:r>
      <w:r>
        <w:rPr>
          <w:rFonts w:ascii="Palatino Linotype" w:eastAsia="Palatino Linotype" w:hAnsi="Palatino Linotype" w:cs="Palatino Linotype"/>
        </w:rPr>
        <w:t xml:space="preserve"> Las Acciones u omisiones realizadas en el procedimiento. Así como si la autoridad actuó con la debida diligencia.</w:t>
      </w:r>
    </w:p>
    <w:p w14:paraId="5ED2C8BE" w14:textId="77777777" w:rsidR="001633D7" w:rsidRDefault="00991062">
      <w:pPr>
        <w:tabs>
          <w:tab w:val="left" w:pos="851"/>
        </w:tabs>
        <w:spacing w:after="0" w:line="360"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d) La afectación generada en la situación jurídica de la persona involucrada en el proceso:</w:t>
      </w:r>
      <w:r>
        <w:rPr>
          <w:rFonts w:ascii="Palatino Linotype" w:eastAsia="Palatino Linotype" w:hAnsi="Palatino Linotype" w:cs="Palatino Linotype"/>
        </w:rPr>
        <w:t xml:space="preserve"> Violación a sus derechos humanos.</w:t>
      </w:r>
    </w:p>
    <w:p w14:paraId="576C17C9" w14:textId="77777777" w:rsidR="001633D7" w:rsidRDefault="001633D7">
      <w:pPr>
        <w:tabs>
          <w:tab w:val="left" w:pos="851"/>
        </w:tabs>
        <w:spacing w:after="0" w:line="360" w:lineRule="auto"/>
        <w:ind w:left="567" w:right="560"/>
        <w:jc w:val="both"/>
        <w:rPr>
          <w:rFonts w:ascii="Palatino Linotype" w:eastAsia="Palatino Linotype" w:hAnsi="Palatino Linotype" w:cs="Palatino Linotype"/>
        </w:rPr>
      </w:pPr>
    </w:p>
    <w:p w14:paraId="68D95009"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3E05730"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007DB830"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Pr>
          <w:rFonts w:ascii="Palatino Linotype" w:eastAsia="Palatino Linotype" w:hAnsi="Palatino Linotype" w:cs="Palatino Linotype"/>
          <w:b/>
          <w:sz w:val="24"/>
          <w:szCs w:val="24"/>
        </w:rPr>
        <w:t xml:space="preserve">TÉRMINOS </w:t>
      </w:r>
      <w:r>
        <w:rPr>
          <w:rFonts w:ascii="Palatino Linotype" w:eastAsia="Palatino Linotype" w:hAnsi="Palatino Linotype" w:cs="Palatino Linotype"/>
          <w:b/>
          <w:sz w:val="24"/>
          <w:szCs w:val="24"/>
        </w:rPr>
        <w:lastRenderedPageBreak/>
        <w:t>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sz w:val="24"/>
          <w:szCs w:val="24"/>
        </w:rPr>
        <w:t>, visible en la Gaceta del Seminario Judicial de la Federación con el registro digital 205635.</w:t>
      </w:r>
    </w:p>
    <w:p w14:paraId="720FC4B4"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61FA213B"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3D9B2C4" w14:textId="77777777" w:rsidR="001633D7" w:rsidRDefault="001633D7">
      <w:pPr>
        <w:spacing w:after="0" w:line="360" w:lineRule="auto"/>
        <w:ind w:right="49"/>
        <w:jc w:val="both"/>
        <w:rPr>
          <w:rFonts w:ascii="Palatino Linotype" w:eastAsia="Palatino Linotype" w:hAnsi="Palatino Linotype" w:cs="Palatino Linotype"/>
          <w:sz w:val="24"/>
          <w:szCs w:val="24"/>
        </w:rPr>
      </w:pPr>
    </w:p>
    <w:p w14:paraId="61ABFD57"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E22E147"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3B291F22" w14:textId="77777777" w:rsidR="001633D7" w:rsidRDefault="00991062">
      <w:pPr>
        <w:spacing w:after="0" w:line="276"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 xml:space="preserve"> “PLAZO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339C39FD" w14:textId="77777777" w:rsidR="001633D7" w:rsidRDefault="00991062">
      <w:pPr>
        <w:spacing w:after="0" w:line="276"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 </w:t>
      </w:r>
    </w:p>
    <w:p w14:paraId="0B696233" w14:textId="77777777" w:rsidR="001633D7" w:rsidRDefault="00991062">
      <w:pPr>
        <w:spacing w:after="0" w:line="276"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“PLAZO RAZONABLE PARA RESOLVER. CONCEPTO Y ELEMENTOS QUE LO INTEGRAN A LA LUZ DEL DERECHO INTERNACIONAL DE LOS DERECHOS HUMANOS.”,</w:t>
      </w:r>
      <w:r>
        <w:rPr>
          <w:rFonts w:ascii="Palatino Linotype" w:eastAsia="Palatino Linotype" w:hAnsi="Palatino Linotype" w:cs="Palatino Linotype"/>
        </w:rPr>
        <w:t xml:space="preserve"> visible en el Seminario Judicial de la Federación y su gaceta, con el registro digital 2002350.</w:t>
      </w:r>
    </w:p>
    <w:p w14:paraId="64E8F659" w14:textId="77777777" w:rsidR="001633D7" w:rsidRDefault="001633D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83F9A88" w14:textId="77777777" w:rsidR="001633D7" w:rsidRDefault="0099106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1B184A52" w14:textId="77777777" w:rsidR="001633D7" w:rsidRDefault="001633D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0DE7E962" w14:textId="77777777" w:rsidR="001633D7" w:rsidRDefault="00991062">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Cierre de instrucción</w:t>
      </w:r>
      <w:r>
        <w:rPr>
          <w:rFonts w:ascii="Palatino Linotype" w:eastAsia="Palatino Linotype" w:hAnsi="Palatino Linotype" w:cs="Palatino Linotype"/>
          <w:color w:val="000000"/>
          <w:sz w:val="24"/>
          <w:szCs w:val="24"/>
        </w:rPr>
        <w:t xml:space="preserve">. En fecha </w:t>
      </w:r>
      <w:r>
        <w:rPr>
          <w:rFonts w:ascii="Palatino Linotype" w:eastAsia="Palatino Linotype" w:hAnsi="Palatino Linotype" w:cs="Palatino Linotype"/>
          <w:b/>
          <w:color w:val="000000"/>
          <w:sz w:val="24"/>
          <w:szCs w:val="24"/>
        </w:rPr>
        <w:t>cinco de marzo de dos mil veinticuatro</w:t>
      </w:r>
      <w:r>
        <w:rPr>
          <w:rFonts w:ascii="Palatino Linotype" w:eastAsia="Palatino Linotype" w:hAnsi="Palatino Linotype" w:cs="Palatino Linotype"/>
          <w:color w:val="000000"/>
          <w:sz w:val="24"/>
          <w:szCs w:val="24"/>
        </w:rPr>
        <w:t>, la Comisionada Ponente determinó el cierre de instrucción en términos de la fracción VI del artículo 185 de la Ley de Transparencia y Acceso a la Información Pública del Estado de México y Municipios.</w:t>
      </w:r>
    </w:p>
    <w:p w14:paraId="14F113EB" w14:textId="77777777" w:rsidR="001633D7" w:rsidRDefault="001633D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7F95E480"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346C034E" w14:textId="77777777" w:rsidR="001633D7" w:rsidRDefault="001633D7">
      <w:pPr>
        <w:spacing w:after="0" w:line="360" w:lineRule="auto"/>
        <w:ind w:right="49"/>
        <w:jc w:val="both"/>
        <w:rPr>
          <w:rFonts w:ascii="Palatino Linotype" w:eastAsia="Palatino Linotype" w:hAnsi="Palatino Linotype" w:cs="Palatino Linotype"/>
          <w:sz w:val="18"/>
          <w:szCs w:val="18"/>
        </w:rPr>
      </w:pPr>
    </w:p>
    <w:p w14:paraId="2EC7841B" w14:textId="77777777" w:rsidR="001633D7" w:rsidRDefault="00991062">
      <w:pPr>
        <w:spacing w:after="0" w:line="360" w:lineRule="auto"/>
        <w:ind w:right="49"/>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II.</w:t>
      </w:r>
      <w:r>
        <w:rPr>
          <w:rFonts w:ascii="Palatino Linotype" w:eastAsia="Palatino Linotype" w:hAnsi="Palatino Linotype" w:cs="Palatino Linotype"/>
          <w:b/>
          <w:sz w:val="24"/>
          <w:szCs w:val="24"/>
        </w:rPr>
        <w:tab/>
        <w:t>C O N S I D E R A N D O:</w:t>
      </w:r>
    </w:p>
    <w:p w14:paraId="3723BF33" w14:textId="77777777" w:rsidR="001633D7" w:rsidRDefault="001633D7">
      <w:pPr>
        <w:spacing w:after="0" w:line="360" w:lineRule="auto"/>
        <w:ind w:right="49"/>
        <w:jc w:val="both"/>
        <w:rPr>
          <w:rFonts w:ascii="Palatino Linotype" w:eastAsia="Palatino Linotype" w:hAnsi="Palatino Linotype" w:cs="Palatino Linotype"/>
          <w:sz w:val="24"/>
          <w:szCs w:val="24"/>
        </w:rPr>
      </w:pPr>
    </w:p>
    <w:p w14:paraId="716AD4A0"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 Competencia.</w:t>
      </w:r>
      <w:r>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w:t>
      </w:r>
      <w:r>
        <w:rPr>
          <w:rFonts w:ascii="Palatino Linotype" w:eastAsia="Palatino Linotype" w:hAnsi="Palatino Linotype" w:cs="Palatino Linotype"/>
          <w:sz w:val="24"/>
          <w:szCs w:val="24"/>
        </w:rPr>
        <w:lastRenderedPageBreak/>
        <w:t>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A6BFACF" w14:textId="77777777" w:rsidR="001633D7" w:rsidRDefault="001633D7">
      <w:pPr>
        <w:spacing w:after="0" w:line="360" w:lineRule="auto"/>
        <w:ind w:right="49"/>
        <w:jc w:val="both"/>
        <w:rPr>
          <w:rFonts w:ascii="Palatino Linotype" w:eastAsia="Palatino Linotype" w:hAnsi="Palatino Linotype" w:cs="Palatino Linotype"/>
          <w:sz w:val="24"/>
          <w:szCs w:val="24"/>
        </w:rPr>
      </w:pPr>
    </w:p>
    <w:p w14:paraId="0B819445"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 Oportunidad y Procedibilidad del Recurso de Revisión</w:t>
      </w:r>
      <w:r>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521CFF8" w14:textId="77777777" w:rsidR="001633D7" w:rsidRDefault="001633D7">
      <w:pPr>
        <w:spacing w:after="0" w:line="360" w:lineRule="auto"/>
        <w:jc w:val="both"/>
        <w:rPr>
          <w:rFonts w:ascii="Palatino Linotype" w:eastAsia="Palatino Linotype" w:hAnsi="Palatino Linotype" w:cs="Palatino Linotype"/>
          <w:sz w:val="24"/>
          <w:szCs w:val="24"/>
        </w:rPr>
      </w:pPr>
    </w:p>
    <w:p w14:paraId="7D3419B5"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remitió la respuesta a la solicitud de información el </w:t>
      </w:r>
      <w:r>
        <w:rPr>
          <w:rFonts w:ascii="Palatino Linotype" w:eastAsia="Palatino Linotype" w:hAnsi="Palatino Linotype" w:cs="Palatino Linotype"/>
          <w:b/>
          <w:sz w:val="24"/>
          <w:szCs w:val="24"/>
        </w:rPr>
        <w:t>veintidós de noviembre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de dos mil veintitrés, </w:t>
      </w:r>
      <w:r>
        <w:rPr>
          <w:rFonts w:ascii="Palatino Linotype" w:eastAsia="Palatino Linotype" w:hAnsi="Palatino Linotype" w:cs="Palatino Linotype"/>
          <w:sz w:val="24"/>
          <w:szCs w:val="24"/>
        </w:rPr>
        <w:t xml:space="preserve">mientras que el recurso de revisión interpuesto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se tuvo por presentado el día </w:t>
      </w:r>
      <w:r>
        <w:rPr>
          <w:rFonts w:ascii="Palatino Linotype" w:eastAsia="Palatino Linotype" w:hAnsi="Palatino Linotype" w:cs="Palatino Linotype"/>
          <w:b/>
          <w:sz w:val="24"/>
          <w:szCs w:val="24"/>
        </w:rPr>
        <w:t>once de diciembre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de dos mil veintitrés, </w:t>
      </w:r>
      <w:r>
        <w:rPr>
          <w:rFonts w:ascii="Palatino Linotype" w:eastAsia="Palatino Linotype" w:hAnsi="Palatino Linotype" w:cs="Palatino Linotype"/>
          <w:sz w:val="24"/>
          <w:szCs w:val="24"/>
        </w:rPr>
        <w:t xml:space="preserve">esto es al </w:t>
      </w:r>
      <w:r>
        <w:rPr>
          <w:rFonts w:ascii="Palatino Linotype" w:eastAsia="Palatino Linotype" w:hAnsi="Palatino Linotype" w:cs="Palatino Linotype"/>
          <w:sz w:val="24"/>
          <w:szCs w:val="24"/>
          <w:u w:val="single"/>
        </w:rPr>
        <w:t>décimo tercer</w:t>
      </w:r>
      <w:r>
        <w:rPr>
          <w:rFonts w:ascii="Palatino Linotype" w:eastAsia="Palatino Linotype" w:hAnsi="Palatino Linotype" w:cs="Palatino Linotype"/>
          <w:sz w:val="24"/>
          <w:szCs w:val="24"/>
        </w:rPr>
        <w:t xml:space="preserve"> día hábil siguiente a aquel en que se tuvo conocimiento de la respuesta impugnada. En este sentido, se concluye que el presente recurso de revisión se encuentra dentro de los márgenes temporales previstos en las disposiciones legales referidas.</w:t>
      </w:r>
    </w:p>
    <w:p w14:paraId="52CB32EF" w14:textId="77777777" w:rsidR="001633D7" w:rsidRDefault="001633D7">
      <w:pPr>
        <w:spacing w:after="0" w:line="360" w:lineRule="auto"/>
        <w:jc w:val="both"/>
        <w:rPr>
          <w:rFonts w:ascii="Palatino Linotype" w:eastAsia="Palatino Linotype" w:hAnsi="Palatino Linotype" w:cs="Palatino Linotype"/>
          <w:sz w:val="24"/>
          <w:szCs w:val="24"/>
        </w:rPr>
      </w:pPr>
    </w:p>
    <w:p w14:paraId="586DD02B" w14:textId="77777777" w:rsidR="001633D7" w:rsidRDefault="00991062">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lastRenderedPageBreak/>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Pr>
          <w:rFonts w:ascii="Palatino Linotype" w:eastAsia="Palatino Linotype" w:hAnsi="Palatino Linotype" w:cs="Palatino Linotype"/>
          <w:b/>
          <w:sz w:val="24"/>
          <w:szCs w:val="24"/>
        </w:rPr>
        <w:t>SAIMEX.</w:t>
      </w:r>
    </w:p>
    <w:p w14:paraId="07D7D731" w14:textId="77777777" w:rsidR="001633D7" w:rsidRDefault="001633D7">
      <w:pPr>
        <w:spacing w:after="0" w:line="360" w:lineRule="auto"/>
        <w:jc w:val="both"/>
        <w:rPr>
          <w:rFonts w:ascii="Palatino Linotype" w:eastAsia="Palatino Linotype" w:hAnsi="Palatino Linotype" w:cs="Palatino Linotype"/>
          <w:b/>
          <w:sz w:val="24"/>
          <w:szCs w:val="24"/>
        </w:rPr>
      </w:pPr>
    </w:p>
    <w:p w14:paraId="7E6736E8" w14:textId="77777777" w:rsidR="001633D7" w:rsidRDefault="00991062">
      <w:pPr>
        <w:spacing w:after="0" w:line="360" w:lineRule="auto"/>
        <w:jc w:val="both"/>
        <w:rPr>
          <w:rFonts w:ascii="Palatino Linotype" w:eastAsia="Palatino Linotype" w:hAnsi="Palatino Linotype" w:cs="Palatino Linotype"/>
          <w:color w:val="222222"/>
          <w:sz w:val="24"/>
          <w:szCs w:val="24"/>
        </w:rPr>
      </w:pPr>
      <w:r>
        <w:rPr>
          <w:rFonts w:ascii="Palatino Linotype" w:eastAsia="Palatino Linotype" w:hAnsi="Palatino Linotype" w:cs="Palatino Linotype"/>
          <w:sz w:val="24"/>
          <w:szCs w:val="24"/>
        </w:rPr>
        <w:t>Por otro lado, es de suma importancia mencionar que, si bien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000000"/>
          <w:sz w:val="24"/>
          <w:szCs w:val="24"/>
        </w:rPr>
        <w:t xml:space="preserve">no proporcionó nombre </w:t>
      </w:r>
      <w:r>
        <w:rPr>
          <w:rFonts w:ascii="Palatino Linotype" w:eastAsia="Palatino Linotype" w:hAnsi="Palatino Linotype" w:cs="Palatino Linotype"/>
          <w:color w:val="222222"/>
          <w:sz w:val="24"/>
          <w:szCs w:val="24"/>
        </w:rPr>
        <w:t>como se advierte en el detalle de seguimiento del SAIMEX; sin embargo, ello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8B266C1" w14:textId="77777777" w:rsidR="001633D7" w:rsidRDefault="001633D7">
      <w:pPr>
        <w:spacing w:after="0" w:line="360" w:lineRule="auto"/>
        <w:jc w:val="both"/>
        <w:rPr>
          <w:rFonts w:ascii="Palatino Linotype" w:eastAsia="Palatino Linotype" w:hAnsi="Palatino Linotype" w:cs="Palatino Linotype"/>
          <w:color w:val="222222"/>
          <w:sz w:val="24"/>
          <w:szCs w:val="24"/>
        </w:rPr>
      </w:pPr>
    </w:p>
    <w:p w14:paraId="4F1CD959" w14:textId="77777777" w:rsidR="001633D7" w:rsidRDefault="00991062">
      <w:pPr>
        <w:spacing w:after="0" w:line="276" w:lineRule="auto"/>
        <w:ind w:left="851" w:right="902"/>
        <w:jc w:val="both"/>
        <w:rPr>
          <w:rFonts w:ascii="Palatino Linotype" w:eastAsia="Palatino Linotype" w:hAnsi="Palatino Linotype" w:cs="Palatino Linotype"/>
          <w:color w:val="222222"/>
        </w:rPr>
      </w:pPr>
      <w:r>
        <w:rPr>
          <w:rFonts w:ascii="Palatino Linotype" w:eastAsia="Palatino Linotype" w:hAnsi="Palatino Linotype" w:cs="Palatino Linotype"/>
          <w:i/>
          <w:color w:val="222222"/>
        </w:rPr>
        <w:t>"</w:t>
      </w:r>
      <w:r>
        <w:rPr>
          <w:rFonts w:ascii="Palatino Linotype" w:eastAsia="Palatino Linotype" w:hAnsi="Palatino Linotype" w:cs="Palatino Linotype"/>
          <w:b/>
          <w:i/>
          <w:color w:val="222222"/>
        </w:rPr>
        <w:t xml:space="preserve">Las solicitudes </w:t>
      </w:r>
      <w:r>
        <w:rPr>
          <w:rFonts w:ascii="Palatino Linotype" w:eastAsia="Palatino Linotype" w:hAnsi="Palatino Linotype" w:cs="Palatino Linotype"/>
          <w:i/>
          <w:color w:val="222222"/>
        </w:rPr>
        <w:t xml:space="preserve">anónimas, con nombre incompleto o </w:t>
      </w:r>
      <w:r>
        <w:rPr>
          <w:rFonts w:ascii="Palatino Linotype" w:eastAsia="Palatino Linotype" w:hAnsi="Palatino Linotype" w:cs="Palatino Linotype"/>
          <w:b/>
          <w:i/>
          <w:color w:val="222222"/>
          <w:u w:val="single"/>
        </w:rPr>
        <w:t>seudónimo</w:t>
      </w:r>
      <w:r>
        <w:rPr>
          <w:rFonts w:ascii="Palatino Linotype" w:eastAsia="Palatino Linotype" w:hAnsi="Palatino Linotype" w:cs="Palatino Linotype"/>
          <w:i/>
          <w:color w:val="222222"/>
        </w:rPr>
        <w:t> </w:t>
      </w:r>
      <w:r>
        <w:rPr>
          <w:rFonts w:ascii="Palatino Linotype" w:eastAsia="Palatino Linotype" w:hAnsi="Palatino Linotype" w:cs="Palatino Linotype"/>
          <w:b/>
          <w:i/>
          <w:color w:val="222222"/>
        </w:rPr>
        <w:t>serán procedentes para su trámite por parte del sujeto obligado ante quien se presente</w:t>
      </w:r>
      <w:r>
        <w:rPr>
          <w:rFonts w:ascii="Palatino Linotype" w:eastAsia="Palatino Linotype" w:hAnsi="Palatino Linotype" w:cs="Palatino Linotype"/>
          <w:i/>
          <w:color w:val="222222"/>
        </w:rPr>
        <w:t>. No podrá requerirse información adicional con motivo del nombre proporcionado por el solicitante."</w:t>
      </w:r>
    </w:p>
    <w:p w14:paraId="20CB0001" w14:textId="77777777" w:rsidR="001633D7" w:rsidRDefault="001633D7">
      <w:pPr>
        <w:spacing w:after="0" w:line="360" w:lineRule="auto"/>
        <w:jc w:val="both"/>
        <w:rPr>
          <w:rFonts w:ascii="Palatino Linotype" w:eastAsia="Palatino Linotype" w:hAnsi="Palatino Linotype" w:cs="Palatino Linotype"/>
          <w:b/>
          <w:sz w:val="24"/>
          <w:szCs w:val="24"/>
        </w:rPr>
      </w:pPr>
    </w:p>
    <w:p w14:paraId="26CBE395"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sus motivos de inconformidad, de acuerdo con el artículo 179, fracción I del ordenamiento legal citado, que a la letra dice: </w:t>
      </w:r>
    </w:p>
    <w:p w14:paraId="76E68DF6" w14:textId="77777777" w:rsidR="001633D7" w:rsidRDefault="001633D7">
      <w:pPr>
        <w:spacing w:after="0" w:line="360" w:lineRule="auto"/>
        <w:jc w:val="both"/>
        <w:rPr>
          <w:rFonts w:ascii="Palatino Linotype" w:eastAsia="Palatino Linotype" w:hAnsi="Palatino Linotype" w:cs="Palatino Linotype"/>
        </w:rPr>
      </w:pPr>
    </w:p>
    <w:p w14:paraId="05E11779" w14:textId="77777777" w:rsidR="001633D7" w:rsidRDefault="00991062">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179.</w:t>
      </w:r>
      <w:r>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74E2F3C" w14:textId="77777777" w:rsidR="001633D7" w:rsidRDefault="00991062">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lastRenderedPageBreak/>
        <w:t>I. La negativa a la información solicitada;</w:t>
      </w:r>
    </w:p>
    <w:p w14:paraId="7D76E610" w14:textId="77777777" w:rsidR="001633D7" w:rsidRDefault="00991062">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color w:val="000000"/>
        </w:rPr>
        <w:t>[…]</w:t>
      </w:r>
      <w:r>
        <w:rPr>
          <w:rFonts w:ascii="Palatino Linotype" w:eastAsia="Palatino Linotype" w:hAnsi="Palatino Linotype" w:cs="Palatino Linotype"/>
          <w:i/>
        </w:rPr>
        <w:t>”</w:t>
      </w:r>
    </w:p>
    <w:p w14:paraId="5564E8C6" w14:textId="77777777" w:rsidR="001633D7" w:rsidRDefault="00991062">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Pr>
          <w:rFonts w:ascii="Palatino Linotype" w:eastAsia="Palatino Linotype" w:hAnsi="Palatino Linotype" w:cs="Palatino Linotype"/>
          <w:i/>
          <w:color w:val="000000"/>
        </w:rPr>
        <w:t>(Énfasis añadido)</w:t>
      </w:r>
    </w:p>
    <w:p w14:paraId="1B42E29A" w14:textId="77777777" w:rsidR="001633D7" w:rsidRDefault="001633D7">
      <w:pPr>
        <w:spacing w:after="0" w:line="360" w:lineRule="auto"/>
        <w:jc w:val="both"/>
        <w:rPr>
          <w:rFonts w:ascii="Palatino Linotype" w:eastAsia="Palatino Linotype" w:hAnsi="Palatino Linotype" w:cs="Palatino Linotype"/>
        </w:rPr>
      </w:pPr>
    </w:p>
    <w:p w14:paraId="6FFBEC48" w14:textId="77777777" w:rsidR="001633D7" w:rsidRDefault="00991062">
      <w:pPr>
        <w:spacing w:after="0" w:line="360" w:lineRule="auto"/>
        <w:jc w:val="both"/>
        <w:rPr>
          <w:rFonts w:ascii="Palatino Linotype" w:eastAsia="Palatino Linotype" w:hAnsi="Palatino Linotype" w:cs="Palatino Linotype"/>
          <w:b/>
          <w:sz w:val="24"/>
          <w:szCs w:val="24"/>
        </w:rPr>
      </w:pPr>
      <w:bookmarkStart w:id="4" w:name="_heading=h.3znysh7" w:colFirst="0" w:colLast="0"/>
      <w:bookmarkEnd w:id="4"/>
      <w:r>
        <w:rPr>
          <w:rFonts w:ascii="Palatino Linotype" w:eastAsia="Palatino Linotype" w:hAnsi="Palatino Linotype" w:cs="Palatino Linotype"/>
          <w:b/>
          <w:sz w:val="24"/>
          <w:szCs w:val="24"/>
        </w:rPr>
        <w:t xml:space="preserve">Tercero. Materia de la revisión. </w:t>
      </w:r>
      <w:r>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Pr>
          <w:rFonts w:ascii="Palatino Linotype" w:eastAsia="Palatino Linotype" w:hAnsi="Palatino Linotype" w:cs="Palatino Linotype"/>
          <w:b/>
          <w:sz w:val="24"/>
          <w:szCs w:val="24"/>
        </w:rPr>
        <w:t>verificar si la respuesta e informe justificado otorgados por el Sujeto Obligado son adecuados y suficientes para satisfacer el derecho de acceso a la información pública de la parte Recurrente,</w:t>
      </w:r>
      <w:r>
        <w:rPr>
          <w:rFonts w:ascii="Palatino Linotype" w:eastAsia="Palatino Linotype" w:hAnsi="Palatino Linotype" w:cs="Palatino Linotype"/>
          <w:sz w:val="24"/>
          <w:szCs w:val="24"/>
        </w:rPr>
        <w:t xml:space="preserve"> o en su defecto, en caso de ser procedente, ordenar la entrega de información oportuna.</w:t>
      </w:r>
    </w:p>
    <w:p w14:paraId="2EA48B28" w14:textId="77777777" w:rsidR="001633D7" w:rsidRDefault="001633D7">
      <w:pPr>
        <w:spacing w:after="0" w:line="360" w:lineRule="auto"/>
        <w:jc w:val="both"/>
        <w:rPr>
          <w:rFonts w:ascii="Palatino Linotype" w:eastAsia="Palatino Linotype" w:hAnsi="Palatino Linotype" w:cs="Palatino Linotype"/>
          <w:sz w:val="24"/>
          <w:szCs w:val="24"/>
        </w:rPr>
      </w:pPr>
    </w:p>
    <w:p w14:paraId="797B40E3" w14:textId="77777777" w:rsidR="001633D7" w:rsidRDefault="0099106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t xml:space="preserve">Cuarto. Estudio del asunto. </w:t>
      </w:r>
      <w:r>
        <w:rPr>
          <w:rFonts w:ascii="Palatino Linotype" w:eastAsia="Palatino Linotype" w:hAnsi="Palatino Linotype" w:cs="Palatino Linotype"/>
          <w:color w:val="000000"/>
          <w:sz w:val="24"/>
          <w:szCs w:val="24"/>
        </w:rPr>
        <w:t xml:space="preserve">Antes de entrar al análisis de los pronunciamientos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8754FFC" w14:textId="77777777" w:rsidR="001633D7" w:rsidRDefault="001633D7">
      <w:pPr>
        <w:pBdr>
          <w:top w:val="nil"/>
          <w:left w:val="nil"/>
          <w:bottom w:val="nil"/>
          <w:right w:val="nil"/>
          <w:between w:val="nil"/>
        </w:pBdr>
        <w:spacing w:after="0" w:line="360" w:lineRule="auto"/>
        <w:jc w:val="both"/>
        <w:rPr>
          <w:color w:val="000000"/>
        </w:rPr>
      </w:pPr>
    </w:p>
    <w:p w14:paraId="178A326B" w14:textId="77777777" w:rsidR="001633D7" w:rsidRDefault="00991062">
      <w:pPr>
        <w:pBdr>
          <w:top w:val="nil"/>
          <w:left w:val="nil"/>
          <w:bottom w:val="nil"/>
          <w:right w:val="nil"/>
          <w:between w:val="nil"/>
        </w:pBdr>
        <w:spacing w:after="0" w:line="276" w:lineRule="auto"/>
        <w:ind w:left="851" w:right="850"/>
        <w:jc w:val="both"/>
        <w:rPr>
          <w:color w:val="000000"/>
        </w:rPr>
      </w:pPr>
      <w:r>
        <w:rPr>
          <w:rFonts w:ascii="Palatino Linotype" w:eastAsia="Palatino Linotype" w:hAnsi="Palatino Linotype" w:cs="Palatino Linotype"/>
          <w:b/>
          <w:i/>
          <w:color w:val="000000"/>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color w:val="000000"/>
        </w:rPr>
        <w:t>, así como de las garantías para su protección, cuyo ejercicio no podrá restringirse ni suspenderse, salvo en los casos y bajo las condiciones que esta Constitución establece.</w:t>
      </w:r>
    </w:p>
    <w:p w14:paraId="2BBCEB5E" w14:textId="77777777" w:rsidR="001633D7" w:rsidRDefault="00991062">
      <w:pPr>
        <w:pBdr>
          <w:top w:val="nil"/>
          <w:left w:val="nil"/>
          <w:bottom w:val="nil"/>
          <w:right w:val="nil"/>
          <w:between w:val="nil"/>
        </w:pBdr>
        <w:spacing w:after="0" w:line="276" w:lineRule="auto"/>
        <w:ind w:left="851" w:right="850"/>
        <w:jc w:val="both"/>
        <w:rPr>
          <w:color w:val="000000"/>
        </w:rPr>
      </w:pPr>
      <w:r>
        <w:rPr>
          <w:rFonts w:ascii="Palatino Linotype" w:eastAsia="Palatino Linotype" w:hAnsi="Palatino Linotype" w:cs="Palatino Linotype"/>
          <w:b/>
          <w:i/>
          <w:color w:val="000000"/>
        </w:rPr>
        <w:t xml:space="preserve">Las normas relativas a los derechos humanos se interpretarán de conformidad con esta Constitución y con los tratados internacionales de la </w:t>
      </w:r>
      <w:r>
        <w:rPr>
          <w:rFonts w:ascii="Palatino Linotype" w:eastAsia="Palatino Linotype" w:hAnsi="Palatino Linotype" w:cs="Palatino Linotype"/>
          <w:b/>
          <w:i/>
          <w:color w:val="000000"/>
        </w:rPr>
        <w:lastRenderedPageBreak/>
        <w:t>materia favoreciendo en todo tiempo a las personas la protección más amplia.</w:t>
      </w:r>
    </w:p>
    <w:p w14:paraId="099E4D58" w14:textId="77777777" w:rsidR="001633D7" w:rsidRDefault="00991062">
      <w:pPr>
        <w:pBdr>
          <w:top w:val="nil"/>
          <w:left w:val="nil"/>
          <w:bottom w:val="nil"/>
          <w:right w:val="nil"/>
          <w:between w:val="nil"/>
        </w:pBdr>
        <w:spacing w:after="0" w:line="276" w:lineRule="auto"/>
        <w:ind w:left="851" w:right="850"/>
        <w:jc w:val="both"/>
        <w:rPr>
          <w:color w:val="000000"/>
        </w:rPr>
      </w:pPr>
      <w:r>
        <w:rPr>
          <w:rFonts w:ascii="Palatino Linotype" w:eastAsia="Palatino Linotype" w:hAnsi="Palatino Linotype" w:cs="Palatino Linotype"/>
          <w:b/>
          <w:i/>
          <w:color w:val="000000"/>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color w:val="000000"/>
        </w:rPr>
        <w:t xml:space="preserve"> En consecuencia, el Estado deberá prevenir, investigar, sancionar y reparar las violaciones a los derechos humanos, en los términos que establezca la ley</w:t>
      </w:r>
    </w:p>
    <w:p w14:paraId="1909D46E" w14:textId="77777777" w:rsidR="001633D7" w:rsidRDefault="00991062">
      <w:pPr>
        <w:pBdr>
          <w:top w:val="nil"/>
          <w:left w:val="nil"/>
          <w:bottom w:val="nil"/>
          <w:right w:val="nil"/>
          <w:between w:val="nil"/>
        </w:pBdr>
        <w:spacing w:after="0" w:line="276" w:lineRule="auto"/>
        <w:ind w:left="851" w:right="850"/>
        <w:jc w:val="both"/>
        <w:rPr>
          <w:color w:val="000000"/>
        </w:rPr>
      </w:pPr>
      <w:r>
        <w:rPr>
          <w:rFonts w:ascii="Palatino Linotype" w:eastAsia="Palatino Linotype" w:hAnsi="Palatino Linotype" w:cs="Palatino Linotype"/>
          <w:i/>
          <w:color w:val="000000"/>
        </w:rPr>
        <w:t>[…]</w:t>
      </w:r>
    </w:p>
    <w:p w14:paraId="292740ED" w14:textId="77777777" w:rsidR="001633D7" w:rsidRDefault="00991062">
      <w:pPr>
        <w:pBdr>
          <w:top w:val="nil"/>
          <w:left w:val="nil"/>
          <w:bottom w:val="nil"/>
          <w:right w:val="nil"/>
          <w:between w:val="nil"/>
        </w:pBdr>
        <w:spacing w:after="0" w:line="276" w:lineRule="auto"/>
        <w:ind w:left="851" w:right="901"/>
        <w:jc w:val="both"/>
        <w:rPr>
          <w:color w:val="000000"/>
        </w:rPr>
      </w:pPr>
      <w:r>
        <w:rPr>
          <w:rFonts w:ascii="Palatino Linotype" w:eastAsia="Palatino Linotype" w:hAnsi="Palatino Linotype" w:cs="Palatino Linotype"/>
          <w:b/>
          <w:i/>
          <w:color w:val="000000"/>
        </w:rPr>
        <w:t>“Artículo 6o.</w:t>
      </w:r>
    </w:p>
    <w:p w14:paraId="61F28A14" w14:textId="77777777" w:rsidR="001633D7" w:rsidRDefault="00991062">
      <w:pPr>
        <w:pBdr>
          <w:top w:val="nil"/>
          <w:left w:val="nil"/>
          <w:bottom w:val="nil"/>
          <w:right w:val="nil"/>
          <w:between w:val="nil"/>
        </w:pBdr>
        <w:spacing w:after="0" w:line="276" w:lineRule="auto"/>
        <w:ind w:left="851" w:right="901"/>
        <w:jc w:val="both"/>
        <w:rPr>
          <w:color w:val="000000"/>
        </w:rPr>
      </w:pPr>
      <w:r>
        <w:rPr>
          <w:rFonts w:ascii="Palatino Linotype" w:eastAsia="Palatino Linotype" w:hAnsi="Palatino Linotype" w:cs="Palatino Linotype"/>
          <w:i/>
          <w:color w:val="000000"/>
        </w:rPr>
        <w:t>[...]</w:t>
      </w:r>
    </w:p>
    <w:p w14:paraId="30A81422" w14:textId="77777777" w:rsidR="001633D7" w:rsidRDefault="00991062">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b/>
          <w:i/>
          <w:color w:val="000000"/>
        </w:rPr>
        <w:t xml:space="preserve">A. Para el ejercicio del derecho de acceso a la información, la Federación y </w:t>
      </w:r>
      <w:r>
        <w:rPr>
          <w:rFonts w:ascii="Palatino Linotype" w:eastAsia="Palatino Linotype" w:hAnsi="Palatino Linotype" w:cs="Palatino Linotype"/>
          <w:b/>
          <w:i/>
          <w:color w:val="000000"/>
          <w:u w:val="single"/>
        </w:rPr>
        <w:t>las entidades federativas</w:t>
      </w:r>
      <w:r>
        <w:rPr>
          <w:rFonts w:ascii="Palatino Linotype" w:eastAsia="Palatino Linotype" w:hAnsi="Palatino Linotype" w:cs="Palatino Linotype"/>
          <w:b/>
          <w:i/>
          <w:color w:val="000000"/>
        </w:rPr>
        <w:t>,</w:t>
      </w:r>
      <w:r>
        <w:rPr>
          <w:rFonts w:ascii="Palatino Linotype" w:eastAsia="Palatino Linotype" w:hAnsi="Palatino Linotype" w:cs="Palatino Linotype"/>
          <w:i/>
          <w:color w:val="000000"/>
        </w:rPr>
        <w:t xml:space="preserve"> en el ámbito de sus respectivas competencias, se regirán por los siguientes principios y bases:</w:t>
      </w:r>
    </w:p>
    <w:p w14:paraId="3B192149" w14:textId="77777777" w:rsidR="001633D7" w:rsidRDefault="00991062">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 xml:space="preserve">I. </w:t>
      </w:r>
      <w:r>
        <w:rPr>
          <w:rFonts w:ascii="Palatino Linotype" w:eastAsia="Palatino Linotype" w:hAnsi="Palatino Linotype" w:cs="Palatino Linotype"/>
          <w:b/>
          <w:i/>
          <w:color w:val="000000"/>
          <w:u w:val="single"/>
        </w:rPr>
        <w:t>Toda la información en posesión de cualquier autoridad, entidad, órgano y organismo de los Poderes</w:t>
      </w:r>
      <w:r>
        <w:rPr>
          <w:rFonts w:ascii="Palatino Linotype" w:eastAsia="Palatino Linotype" w:hAnsi="Palatino Linotype" w:cs="Palatino Linotype"/>
          <w:i/>
          <w:color w:val="000000"/>
        </w:rPr>
        <w:t xml:space="preserve"> Ejecutivo, Legislativo </w:t>
      </w:r>
      <w:r>
        <w:rPr>
          <w:rFonts w:ascii="Palatino Linotype" w:eastAsia="Palatino Linotype" w:hAnsi="Palatino Linotype" w:cs="Palatino Linotype"/>
          <w:b/>
          <w:i/>
          <w:color w:val="000000"/>
          <w:u w:val="single"/>
        </w:rPr>
        <w:t>y Judicial</w:t>
      </w:r>
      <w:r>
        <w:rPr>
          <w:rFonts w:ascii="Palatino Linotype" w:eastAsia="Palatino Linotype" w:hAnsi="Palatino Linotype" w:cs="Palatino Linotype"/>
          <w:i/>
          <w:color w:val="000000"/>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color w:val="000000"/>
        </w:rPr>
        <w:t>es pública y sólo podrá ser reservada temporalmente por razones de interés público y seguridad nacional,</w:t>
      </w:r>
      <w:r>
        <w:rPr>
          <w:rFonts w:ascii="Palatino Linotype" w:eastAsia="Palatino Linotype" w:hAnsi="Palatino Linotype" w:cs="Palatino Linotype"/>
          <w:i/>
          <w:color w:val="000000"/>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E1ECB8E" w14:textId="77777777" w:rsidR="001633D7" w:rsidRDefault="00991062">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II. La información que se refiere a la vida privada y los datos personales será protegida en los términos y con las excepciones que fijen las leyes.</w:t>
      </w:r>
    </w:p>
    <w:p w14:paraId="0E73DEDB" w14:textId="77777777" w:rsidR="001633D7" w:rsidRDefault="00991062">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 xml:space="preserve">III. </w:t>
      </w:r>
      <w:r>
        <w:rPr>
          <w:rFonts w:ascii="Palatino Linotype" w:eastAsia="Palatino Linotype" w:hAnsi="Palatino Linotype" w:cs="Palatino Linotype"/>
          <w:b/>
          <w:i/>
          <w:color w:val="000000"/>
          <w:u w:val="single"/>
        </w:rPr>
        <w:t>Toda persona, sin necesidad de acreditar interés alguno o justificar su utilización, tendrá acceso gratuito a la información pública,</w:t>
      </w:r>
      <w:r>
        <w:rPr>
          <w:rFonts w:ascii="Palatino Linotype" w:eastAsia="Palatino Linotype" w:hAnsi="Palatino Linotype" w:cs="Palatino Linotype"/>
          <w:i/>
          <w:color w:val="000000"/>
        </w:rPr>
        <w:t xml:space="preserve"> a sus datos personales o a la rectificación de éstos.</w:t>
      </w:r>
    </w:p>
    <w:p w14:paraId="0E3929FD" w14:textId="77777777" w:rsidR="001633D7" w:rsidRDefault="00991062">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 xml:space="preserve">IV. </w:t>
      </w:r>
      <w:r>
        <w:rPr>
          <w:rFonts w:ascii="Palatino Linotype" w:eastAsia="Palatino Linotype" w:hAnsi="Palatino Linotype" w:cs="Palatino Linotype"/>
          <w:i/>
          <w:color w:val="000000"/>
        </w:rPr>
        <w:t>Se establecerán mecanismos de acceso a la información y procedimientos de revisión expeditos que se sustanciarán ante los organismos autónomos especializados e imparciales que establece esta Constitución.</w:t>
      </w:r>
    </w:p>
    <w:p w14:paraId="420C8BC1" w14:textId="77777777" w:rsidR="001633D7" w:rsidRDefault="00991062">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b/>
          <w:i/>
          <w:color w:val="000000"/>
        </w:rPr>
        <w:lastRenderedPageBreak/>
        <w:t xml:space="preserve">V. </w:t>
      </w:r>
      <w:r>
        <w:rPr>
          <w:rFonts w:ascii="Palatino Linotype" w:eastAsia="Palatino Linotype" w:hAnsi="Palatino Linotype" w:cs="Palatino Linotype"/>
          <w:i/>
          <w:color w:val="00000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65A3178" w14:textId="77777777" w:rsidR="001633D7" w:rsidRDefault="00991062">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 xml:space="preserve">VI. </w:t>
      </w:r>
      <w:r>
        <w:rPr>
          <w:rFonts w:ascii="Palatino Linotype" w:eastAsia="Palatino Linotype" w:hAnsi="Palatino Linotype" w:cs="Palatino Linotype"/>
          <w:i/>
          <w:color w:val="000000"/>
        </w:rPr>
        <w:t>Las leyes determinarán la manera en que los sujetos obligados deberán hacer pública la información relativa a los recursos públicos que entreguen a personas físicas o morales.</w:t>
      </w:r>
    </w:p>
    <w:p w14:paraId="7D28B7EF" w14:textId="77777777" w:rsidR="001633D7" w:rsidRDefault="00991062">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 xml:space="preserve">VII. </w:t>
      </w:r>
      <w:r>
        <w:rPr>
          <w:rFonts w:ascii="Palatino Linotype" w:eastAsia="Palatino Linotype" w:hAnsi="Palatino Linotype" w:cs="Palatino Linotype"/>
          <w:i/>
          <w:color w:val="000000"/>
        </w:rPr>
        <w:t>La inobservancia a las disposiciones en materia de acceso a la información pública será sancionada en los términos que dispongan las leyes. [...]”</w:t>
      </w:r>
    </w:p>
    <w:p w14:paraId="1E254908" w14:textId="77777777" w:rsidR="001633D7" w:rsidRDefault="001633D7">
      <w:pPr>
        <w:pBdr>
          <w:top w:val="nil"/>
          <w:left w:val="nil"/>
          <w:bottom w:val="nil"/>
          <w:right w:val="nil"/>
          <w:between w:val="nil"/>
        </w:pBdr>
        <w:spacing w:after="0" w:line="276" w:lineRule="auto"/>
        <w:ind w:left="851" w:right="851"/>
        <w:jc w:val="both"/>
        <w:rPr>
          <w:color w:val="000000"/>
        </w:rPr>
      </w:pPr>
    </w:p>
    <w:p w14:paraId="176F7F77" w14:textId="77777777" w:rsidR="001633D7" w:rsidRDefault="0099106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B79BD9E" w14:textId="77777777" w:rsidR="001633D7" w:rsidRDefault="001633D7">
      <w:pPr>
        <w:pBdr>
          <w:top w:val="nil"/>
          <w:left w:val="nil"/>
          <w:bottom w:val="nil"/>
          <w:right w:val="nil"/>
          <w:between w:val="nil"/>
        </w:pBdr>
        <w:spacing w:after="0" w:line="360" w:lineRule="auto"/>
        <w:jc w:val="both"/>
        <w:rPr>
          <w:color w:val="000000"/>
          <w:sz w:val="24"/>
          <w:szCs w:val="24"/>
        </w:rPr>
      </w:pPr>
    </w:p>
    <w:p w14:paraId="786C1184" w14:textId="77777777" w:rsidR="001633D7" w:rsidRDefault="0099106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4</w:t>
      </w:r>
      <w:r>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4E8DADB" w14:textId="77777777" w:rsidR="001633D7" w:rsidRDefault="001633D7">
      <w:pPr>
        <w:spacing w:after="0" w:line="276" w:lineRule="auto"/>
        <w:ind w:left="567" w:right="616"/>
        <w:jc w:val="both"/>
        <w:rPr>
          <w:rFonts w:ascii="Palatino Linotype" w:eastAsia="Palatino Linotype" w:hAnsi="Palatino Linotype" w:cs="Palatino Linotype"/>
          <w:i/>
        </w:rPr>
      </w:pPr>
    </w:p>
    <w:p w14:paraId="5420DE98" w14:textId="77777777" w:rsidR="001633D7" w:rsidRDefault="0099106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w:t>
      </w:r>
      <w:r>
        <w:rPr>
          <w:rFonts w:ascii="Palatino Linotype" w:eastAsia="Palatino Linotype" w:hAnsi="Palatino Linotype" w:cs="Palatino Linotype"/>
          <w:i/>
        </w:rPr>
        <w:lastRenderedPageBreak/>
        <w:t>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C0861A9" w14:textId="77777777" w:rsidR="001633D7" w:rsidRDefault="001633D7">
      <w:pPr>
        <w:spacing w:after="0" w:line="276" w:lineRule="auto"/>
        <w:ind w:left="567" w:right="616"/>
        <w:jc w:val="both"/>
        <w:rPr>
          <w:rFonts w:ascii="Palatino Linotype" w:eastAsia="Palatino Linotype" w:hAnsi="Palatino Linotype" w:cs="Palatino Linotype"/>
          <w:i/>
        </w:rPr>
      </w:pPr>
    </w:p>
    <w:p w14:paraId="38974E36" w14:textId="77777777" w:rsidR="001633D7" w:rsidRDefault="0099106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rPr>
        <w:t>.”</w:t>
      </w:r>
    </w:p>
    <w:p w14:paraId="1FA041D7" w14:textId="77777777" w:rsidR="001633D7" w:rsidRDefault="001633D7">
      <w:pPr>
        <w:spacing w:after="0" w:line="360" w:lineRule="auto"/>
        <w:jc w:val="both"/>
        <w:rPr>
          <w:rFonts w:ascii="Palatino Linotype" w:eastAsia="Palatino Linotype" w:hAnsi="Palatino Linotype" w:cs="Palatino Linotype"/>
        </w:rPr>
      </w:pPr>
    </w:p>
    <w:p w14:paraId="620A8EE0"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A1802F0" w14:textId="77777777" w:rsidR="001633D7" w:rsidRDefault="001633D7">
      <w:pPr>
        <w:spacing w:after="0" w:line="360" w:lineRule="auto"/>
        <w:jc w:val="both"/>
        <w:rPr>
          <w:rFonts w:ascii="Palatino Linotype" w:eastAsia="Palatino Linotype" w:hAnsi="Palatino Linotype" w:cs="Palatino Linotype"/>
          <w:sz w:val="24"/>
          <w:szCs w:val="24"/>
        </w:rPr>
      </w:pPr>
    </w:p>
    <w:p w14:paraId="163589AE" w14:textId="77777777" w:rsidR="001633D7" w:rsidRDefault="0099106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“Artículo 12.-</w:t>
      </w:r>
      <w:r>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EEF9F8C" w14:textId="77777777" w:rsidR="001633D7" w:rsidRDefault="001633D7">
      <w:pPr>
        <w:spacing w:after="0" w:line="276" w:lineRule="auto"/>
        <w:ind w:left="567" w:right="616"/>
        <w:jc w:val="both"/>
        <w:rPr>
          <w:rFonts w:ascii="Palatino Linotype" w:eastAsia="Palatino Linotype" w:hAnsi="Palatino Linotype" w:cs="Palatino Linotype"/>
          <w:i/>
        </w:rPr>
      </w:pPr>
    </w:p>
    <w:p w14:paraId="69C86E56" w14:textId="77777777" w:rsidR="001633D7" w:rsidRDefault="00991062">
      <w:pP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493DC716" w14:textId="77777777" w:rsidR="001633D7" w:rsidRDefault="001633D7">
      <w:pPr>
        <w:spacing w:after="0" w:line="360" w:lineRule="auto"/>
        <w:ind w:left="567" w:right="616"/>
        <w:jc w:val="both"/>
        <w:rPr>
          <w:rFonts w:ascii="Palatino Linotype" w:eastAsia="Palatino Linotype" w:hAnsi="Palatino Linotype" w:cs="Palatino Linotype"/>
          <w:i/>
          <w:sz w:val="24"/>
          <w:szCs w:val="24"/>
        </w:rPr>
      </w:pPr>
    </w:p>
    <w:p w14:paraId="620B7BC5" w14:textId="77777777" w:rsidR="001633D7" w:rsidRDefault="00991062">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decir, que todo sujeto obligado que genere, recopile, administre, procese, archive, posea o conserven, son responsables de la misma teniendo a su vez la obligación de proporcionar la información que se les requiera sin necesidad de resumirla, efectuar </w:t>
      </w:r>
      <w:r>
        <w:rPr>
          <w:rFonts w:ascii="Palatino Linotype" w:eastAsia="Palatino Linotype" w:hAnsi="Palatino Linotype" w:cs="Palatino Linotype"/>
          <w:sz w:val="24"/>
          <w:szCs w:val="24"/>
        </w:rPr>
        <w:lastRenderedPageBreak/>
        <w:t>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D981A2B" w14:textId="77777777" w:rsidR="001633D7" w:rsidRDefault="001633D7">
      <w:pPr>
        <w:spacing w:after="0" w:line="360" w:lineRule="auto"/>
        <w:ind w:right="-93"/>
        <w:jc w:val="both"/>
        <w:rPr>
          <w:rFonts w:ascii="Palatino Linotype" w:eastAsia="Palatino Linotype" w:hAnsi="Palatino Linotype" w:cs="Palatino Linotype"/>
          <w:sz w:val="24"/>
          <w:szCs w:val="24"/>
        </w:rPr>
      </w:pPr>
    </w:p>
    <w:p w14:paraId="7F30C925" w14:textId="77777777" w:rsidR="001633D7" w:rsidRDefault="00991062">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Pr>
          <w:rFonts w:ascii="Palatino Linotype" w:eastAsia="Palatino Linotype" w:hAnsi="Palatino Linotype" w:cs="Palatino Linotype"/>
          <w:b/>
          <w:sz w:val="24"/>
          <w:szCs w:val="24"/>
        </w:rPr>
        <w:t xml:space="preserve"> </w:t>
      </w:r>
    </w:p>
    <w:p w14:paraId="0DA19571" w14:textId="77777777" w:rsidR="001633D7" w:rsidRDefault="001633D7">
      <w:pPr>
        <w:spacing w:after="0" w:line="360" w:lineRule="auto"/>
        <w:jc w:val="both"/>
        <w:rPr>
          <w:rFonts w:ascii="Palatino Linotype" w:eastAsia="Palatino Linotype" w:hAnsi="Palatino Linotype" w:cs="Palatino Linotype"/>
          <w:b/>
          <w:sz w:val="24"/>
          <w:szCs w:val="24"/>
        </w:rPr>
      </w:pPr>
    </w:p>
    <w:p w14:paraId="0AEED36A" w14:textId="77777777" w:rsidR="001633D7" w:rsidRDefault="0099106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No existe obligación de elaborar documentos ad hoc para atender las solicitudes de acceso a la información.</w:t>
      </w:r>
      <w:r>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731484D" w14:textId="77777777" w:rsidR="001633D7" w:rsidRDefault="001633D7">
      <w:pPr>
        <w:spacing w:after="0" w:line="360" w:lineRule="auto"/>
        <w:ind w:right="-93"/>
        <w:jc w:val="both"/>
        <w:rPr>
          <w:rFonts w:ascii="Palatino Linotype" w:eastAsia="Palatino Linotype" w:hAnsi="Palatino Linotype" w:cs="Palatino Linotype"/>
        </w:rPr>
      </w:pPr>
    </w:p>
    <w:p w14:paraId="08AF6DB2"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D0FF039" w14:textId="77777777" w:rsidR="001633D7" w:rsidRDefault="001633D7">
      <w:pPr>
        <w:spacing w:after="0" w:line="360" w:lineRule="auto"/>
        <w:jc w:val="both"/>
        <w:rPr>
          <w:rFonts w:ascii="Palatino Linotype" w:eastAsia="Palatino Linotype" w:hAnsi="Palatino Linotype" w:cs="Palatino Linotype"/>
        </w:rPr>
      </w:pPr>
    </w:p>
    <w:p w14:paraId="777F9B23"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56F8526" w14:textId="77777777" w:rsidR="001633D7" w:rsidRDefault="001633D7">
      <w:pPr>
        <w:spacing w:after="0" w:line="360" w:lineRule="auto"/>
        <w:ind w:right="49"/>
        <w:jc w:val="both"/>
        <w:rPr>
          <w:rFonts w:ascii="Palatino Linotype" w:eastAsia="Palatino Linotype" w:hAnsi="Palatino Linotype" w:cs="Palatino Linotype"/>
          <w:sz w:val="24"/>
          <w:szCs w:val="24"/>
        </w:rPr>
      </w:pPr>
    </w:p>
    <w:p w14:paraId="5253F153"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95DD3FE" w14:textId="77777777" w:rsidR="001633D7" w:rsidRDefault="001633D7">
      <w:pPr>
        <w:spacing w:after="0" w:line="360" w:lineRule="auto"/>
        <w:ind w:left="851" w:right="899"/>
        <w:jc w:val="both"/>
        <w:rPr>
          <w:rFonts w:ascii="Palatino Linotype" w:eastAsia="Palatino Linotype" w:hAnsi="Palatino Linotype" w:cs="Palatino Linotype"/>
          <w:i/>
        </w:rPr>
      </w:pPr>
    </w:p>
    <w:p w14:paraId="1F9AA51F" w14:textId="77777777" w:rsidR="001633D7" w:rsidRDefault="0099106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3. </w:t>
      </w:r>
      <w:r>
        <w:rPr>
          <w:rFonts w:ascii="Palatino Linotype" w:eastAsia="Palatino Linotype" w:hAnsi="Palatino Linotype" w:cs="Palatino Linotype"/>
          <w:i/>
        </w:rPr>
        <w:t>Para los efectos de la presente Ley se entenderá por:</w:t>
      </w:r>
    </w:p>
    <w:p w14:paraId="0ABD54D5" w14:textId="77777777" w:rsidR="001633D7" w:rsidRDefault="0099106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C6C1632" w14:textId="77777777" w:rsidR="001633D7" w:rsidRDefault="0099106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XI. Documento:</w:t>
      </w:r>
      <w:r>
        <w:rPr>
          <w:rFonts w:ascii="Palatino Linotype" w:eastAsia="Palatino Linotype" w:hAnsi="Palatino Linotype" w:cs="Palatino Linotype"/>
          <w:i/>
        </w:rPr>
        <w:t xml:space="preserve"> Los expedientes, reportes, estudios, actas</w:t>
      </w:r>
      <w:r>
        <w:rPr>
          <w:rFonts w:ascii="Palatino Linotype" w:eastAsia="Palatino Linotype" w:hAnsi="Palatino Linotype" w:cs="Palatino Linotype"/>
          <w:b/>
          <w:i/>
        </w:rPr>
        <w:t>,</w:t>
      </w:r>
      <w:r>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99C3315" w14:textId="77777777" w:rsidR="001633D7" w:rsidRDefault="001633D7">
      <w:pPr>
        <w:spacing w:after="0" w:line="360" w:lineRule="auto"/>
        <w:ind w:left="851" w:right="899"/>
        <w:jc w:val="both"/>
        <w:rPr>
          <w:rFonts w:ascii="Palatino Linotype" w:eastAsia="Palatino Linotype" w:hAnsi="Palatino Linotype" w:cs="Palatino Linotype"/>
          <w:sz w:val="24"/>
          <w:szCs w:val="24"/>
        </w:rPr>
      </w:pPr>
    </w:p>
    <w:p w14:paraId="7860B24C"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0A50F9C" w14:textId="77777777" w:rsidR="001633D7" w:rsidRDefault="001633D7">
      <w:pPr>
        <w:spacing w:after="0" w:line="360" w:lineRule="auto"/>
        <w:jc w:val="both"/>
        <w:rPr>
          <w:rFonts w:ascii="Palatino Linotype" w:eastAsia="Palatino Linotype" w:hAnsi="Palatino Linotype" w:cs="Palatino Linotype"/>
          <w:sz w:val="24"/>
          <w:szCs w:val="24"/>
        </w:rPr>
      </w:pPr>
    </w:p>
    <w:p w14:paraId="4754B335" w14:textId="77777777" w:rsidR="001633D7" w:rsidRDefault="00991062">
      <w:pP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rPr>
        <w:t>“</w:t>
      </w:r>
      <w:r>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76BC270" w14:textId="77777777" w:rsidR="001633D7" w:rsidRDefault="0099106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En consecuencia el acceso a la información se refiere a que se cumplan cualquiera de los siguientes tres supuestos:</w:t>
      </w:r>
    </w:p>
    <w:p w14:paraId="1C0EEF6C" w14:textId="77777777" w:rsidR="001633D7" w:rsidRDefault="0099106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0403C693" w14:textId="77777777" w:rsidR="001633D7" w:rsidRDefault="00991062">
      <w:pP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1FE59BB1" w14:textId="77777777" w:rsidR="001633D7" w:rsidRDefault="00991062">
      <w:pP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4692A82C" w14:textId="77777777" w:rsidR="001633D7" w:rsidRDefault="001633D7">
      <w:pPr>
        <w:spacing w:after="0" w:line="276" w:lineRule="auto"/>
        <w:ind w:left="567" w:right="616"/>
        <w:jc w:val="both"/>
        <w:rPr>
          <w:rFonts w:ascii="Palatino Linotype" w:eastAsia="Palatino Linotype" w:hAnsi="Palatino Linotype" w:cs="Palatino Linotype"/>
          <w:b/>
          <w:i/>
        </w:rPr>
      </w:pPr>
    </w:p>
    <w:p w14:paraId="034A75C8"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ahí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w:t>
      </w:r>
      <w:r>
        <w:rPr>
          <w:rFonts w:ascii="Palatino Linotype" w:eastAsia="Palatino Linotype" w:hAnsi="Palatino Linotype" w:cs="Palatino Linotype"/>
          <w:sz w:val="24"/>
          <w:szCs w:val="24"/>
        </w:rPr>
        <w:lastRenderedPageBreak/>
        <w:t>de información relativa a obligaciones de transparencia, la cual se relaciona con aquella que se genere de acuerdo con sus facultades, atribuciones y obligaciones señaladas por la Ley en la materia</w:t>
      </w:r>
      <w:r>
        <w:rPr>
          <w:rFonts w:ascii="Palatino Linotype" w:eastAsia="Palatino Linotype" w:hAnsi="Palatino Linotype" w:cs="Palatino Linotype"/>
          <w:sz w:val="24"/>
          <w:szCs w:val="24"/>
          <w:vertAlign w:val="superscript"/>
        </w:rPr>
        <w:footnoteReference w:id="1"/>
      </w:r>
      <w:r>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Pr>
          <w:rFonts w:ascii="Palatino Linotype" w:eastAsia="Palatino Linotype" w:hAnsi="Palatino Linotype" w:cs="Palatino Linotype"/>
          <w:sz w:val="24"/>
          <w:szCs w:val="24"/>
          <w:vertAlign w:val="superscript"/>
        </w:rPr>
        <w:footnoteReference w:id="2"/>
      </w:r>
      <w:r>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5A952C4E" w14:textId="77777777" w:rsidR="001633D7" w:rsidRDefault="001633D7">
      <w:pPr>
        <w:spacing w:after="0" w:line="360" w:lineRule="auto"/>
        <w:jc w:val="both"/>
        <w:rPr>
          <w:rFonts w:ascii="Palatino Linotype" w:eastAsia="Palatino Linotype" w:hAnsi="Palatino Linotype" w:cs="Palatino Linotype"/>
          <w:sz w:val="24"/>
          <w:szCs w:val="24"/>
        </w:rPr>
      </w:pPr>
    </w:p>
    <w:p w14:paraId="27D1A473" w14:textId="77777777" w:rsidR="001633D7" w:rsidRDefault="0099106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Dicho lo anterior, en el caso se analizará el agravio hecho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que actualiza la causal de procedencia prevista en la fracción I del artículo 179 de la Ley de Transparencia y Acceso a la Información del Estado de México y Municipios, relativas a </w:t>
      </w:r>
      <w:r>
        <w:rPr>
          <w:rFonts w:ascii="Palatino Linotype" w:eastAsia="Palatino Linotype" w:hAnsi="Palatino Linotype" w:cs="Palatino Linotype"/>
          <w:b/>
          <w:sz w:val="24"/>
          <w:szCs w:val="24"/>
          <w:u w:val="single"/>
        </w:rPr>
        <w:t>la negativa a la información solicitada.</w:t>
      </w:r>
    </w:p>
    <w:p w14:paraId="309EA0C7" w14:textId="77777777" w:rsidR="001633D7" w:rsidRDefault="001633D7">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508AB354" w14:textId="77777777" w:rsidR="001633D7" w:rsidRDefault="0099106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ello, conviene iniciar el presente estudio señalando que la persona solicitante requirió del </w:t>
      </w:r>
      <w:r>
        <w:rPr>
          <w:rFonts w:ascii="Palatino Linotype" w:eastAsia="Palatino Linotype" w:hAnsi="Palatino Linotype" w:cs="Palatino Linotype"/>
          <w:b/>
          <w:sz w:val="24"/>
          <w:szCs w:val="24"/>
        </w:rPr>
        <w:t xml:space="preserve">Sujeto Obligado, de los ejercicios 2019 y 2022, </w:t>
      </w:r>
      <w:r>
        <w:rPr>
          <w:rFonts w:ascii="Palatino Linotype" w:eastAsia="Palatino Linotype" w:hAnsi="Palatino Linotype" w:cs="Palatino Linotype"/>
          <w:sz w:val="24"/>
          <w:szCs w:val="24"/>
        </w:rPr>
        <w:t>la siguiente información:</w:t>
      </w:r>
    </w:p>
    <w:p w14:paraId="740E90D4" w14:textId="77777777" w:rsidR="001633D7" w:rsidRDefault="001633D7">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6DD703C2" w14:textId="77777777" w:rsidR="001633D7" w:rsidRDefault="00991062">
      <w:pPr>
        <w:numPr>
          <w:ilvl w:val="0"/>
          <w:numId w:val="5"/>
        </w:numPr>
        <w:pBdr>
          <w:top w:val="nil"/>
          <w:left w:val="nil"/>
          <w:bottom w:val="nil"/>
          <w:right w:val="nil"/>
          <w:between w:val="nil"/>
        </w:pBdr>
        <w:spacing w:after="0" w:line="360" w:lineRule="auto"/>
        <w:ind w:right="-15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lastRenderedPageBreak/>
        <w:t>Los nombres de los beneficiarios y montos económicos y/</w:t>
      </w:r>
      <w:r>
        <w:rPr>
          <w:rFonts w:ascii="Palatino Linotype" w:eastAsia="Palatino Linotype" w:hAnsi="Palatino Linotype" w:cs="Palatino Linotype"/>
          <w:b/>
          <w:color w:val="000000"/>
          <w:sz w:val="24"/>
          <w:szCs w:val="24"/>
          <w:u w:val="single"/>
        </w:rPr>
        <w:t>o en especie</w:t>
      </w:r>
      <w:r>
        <w:rPr>
          <w:rFonts w:ascii="Palatino Linotype" w:eastAsia="Palatino Linotype" w:hAnsi="Palatino Linotype" w:cs="Palatino Linotype"/>
          <w:b/>
          <w:color w:val="000000"/>
          <w:sz w:val="24"/>
          <w:szCs w:val="24"/>
        </w:rPr>
        <w:t xml:space="preserve"> que recibieron cada uno por la construcción de 16 cisternas de concreto en la Delegación de San Lorenzo </w:t>
      </w:r>
      <w:proofErr w:type="spellStart"/>
      <w:r>
        <w:rPr>
          <w:rFonts w:ascii="Palatino Linotype" w:eastAsia="Palatino Linotype" w:hAnsi="Palatino Linotype" w:cs="Palatino Linotype"/>
          <w:b/>
          <w:color w:val="000000"/>
          <w:sz w:val="24"/>
          <w:szCs w:val="24"/>
        </w:rPr>
        <w:t>Tlaltecoyac</w:t>
      </w:r>
      <w:proofErr w:type="spellEnd"/>
      <w:r>
        <w:rPr>
          <w:rFonts w:ascii="Palatino Linotype" w:eastAsia="Palatino Linotype" w:hAnsi="Palatino Linotype" w:cs="Palatino Linotype"/>
          <w:b/>
          <w:color w:val="000000"/>
          <w:sz w:val="24"/>
          <w:szCs w:val="24"/>
        </w:rPr>
        <w:t>, del Municipio de Ozumba.</w:t>
      </w:r>
    </w:p>
    <w:p w14:paraId="6CB8154C" w14:textId="77777777" w:rsidR="001633D7" w:rsidRDefault="001633D7">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6D15ED22" w14:textId="77777777" w:rsidR="001633D7" w:rsidRDefault="0099106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se desprende del antecedente segundo de la presente resolución, en respuesta,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por conducto de la Secretaría Técnica del Ayuntamiento y el Director de Obras Públicas, respectivamente, entregaron la lista con el nombre (sin apellidos) de los beneficiarios de las 16 cisternas construidas en la Delegación de San Lorenzo </w:t>
      </w:r>
      <w:proofErr w:type="spellStart"/>
      <w:r>
        <w:rPr>
          <w:rFonts w:ascii="Palatino Linotype" w:eastAsia="Palatino Linotype" w:hAnsi="Palatino Linotype" w:cs="Palatino Linotype"/>
          <w:sz w:val="24"/>
          <w:szCs w:val="24"/>
        </w:rPr>
        <w:t>Tlaltecoyac</w:t>
      </w:r>
      <w:proofErr w:type="spellEnd"/>
      <w:r>
        <w:rPr>
          <w:rFonts w:ascii="Palatino Linotype" w:eastAsia="Palatino Linotype" w:hAnsi="Palatino Linotype" w:cs="Palatino Linotype"/>
          <w:sz w:val="24"/>
          <w:szCs w:val="24"/>
        </w:rPr>
        <w:t>, del Municipio de Ozumba, en el ejercicio dos mil diecinueve, así como el monto total de la obra por la cantidad de $999,999.18, ejecutada en ese ejercicio.</w:t>
      </w:r>
    </w:p>
    <w:p w14:paraId="7D371A2C" w14:textId="77777777" w:rsidR="001633D7" w:rsidRDefault="001633D7">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45F40EAF" w14:textId="77777777" w:rsidR="001633D7" w:rsidRDefault="0099106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con relación al ejercicio dos mil veintidós, el Director de Obras Públicas informó que para dicho ejercicio no se había realizado ninguna obra de cisternas en la Delegación que refiere la persona solicitante. </w:t>
      </w:r>
    </w:p>
    <w:p w14:paraId="3EE41D6D" w14:textId="77777777" w:rsidR="001633D7" w:rsidRDefault="001633D7">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5049ADDF" w14:textId="77777777" w:rsidR="001633D7" w:rsidRDefault="0099106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Inconforme con la respuesta, la hoy parte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promovió el recurso de revisión que se resuelve, en el que manifestó dentro del apartado de </w:t>
      </w:r>
      <w:r>
        <w:rPr>
          <w:rFonts w:ascii="Palatino Linotype" w:eastAsia="Palatino Linotype" w:hAnsi="Palatino Linotype" w:cs="Palatino Linotype"/>
          <w:b/>
          <w:sz w:val="24"/>
          <w:szCs w:val="24"/>
          <w:u w:val="single"/>
        </w:rPr>
        <w:t>acto impugnado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como inconformidad la negativa a la entrega de la información, requiriendo a este Instituto gire un extrañamiento al ente público.</w:t>
      </w:r>
    </w:p>
    <w:p w14:paraId="35A02498" w14:textId="77777777" w:rsidR="001633D7" w:rsidRDefault="001633D7">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5BA8BA3A" w14:textId="77777777" w:rsidR="001633D7" w:rsidRDefault="0099106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ante la interposición del recurso de revisión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rindió su informe justificado, a través del cual sustancialmente se ratifica la contestación inicial, en virtud de que se remite de nueva cuenta las documentales entregadas en respuesta.</w:t>
      </w:r>
    </w:p>
    <w:p w14:paraId="72FD2932" w14:textId="77777777" w:rsidR="001633D7" w:rsidRDefault="001633D7">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7522531B" w14:textId="77777777" w:rsidR="001633D7" w:rsidRDefault="0099106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Por su parte,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fue omisa en realizar manifestaciones con relación al informe justificado rendido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w:t>
      </w:r>
    </w:p>
    <w:p w14:paraId="40DB1B09" w14:textId="77777777" w:rsidR="001633D7" w:rsidRDefault="001633D7">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p>
    <w:p w14:paraId="30A8F539" w14:textId="77777777" w:rsidR="001633D7" w:rsidRDefault="0099106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Acotado lo anterior, en principio resulta procedente analizar el ámbito competencial del ente público para generar, poseer y/o administrar la información requerida.</w:t>
      </w:r>
    </w:p>
    <w:p w14:paraId="5CD45416" w14:textId="77777777" w:rsidR="001633D7" w:rsidRDefault="001633D7">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58AABBAA" w14:textId="77777777" w:rsidR="001633D7" w:rsidRDefault="0099106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conforme las fracciones V y VI del artículo 96 Bis de la Ley Orgánica Municipal del Estado de México, se advierte que la Dirección de Obras Públicas, tiene dentro de sus atribuciones las siguientes:</w:t>
      </w:r>
    </w:p>
    <w:p w14:paraId="28EE4346" w14:textId="77777777" w:rsidR="001633D7" w:rsidRDefault="001633D7">
      <w:pPr>
        <w:widowControl w:val="0"/>
        <w:tabs>
          <w:tab w:val="left" w:pos="1701"/>
          <w:tab w:val="left" w:pos="1843"/>
        </w:tabs>
        <w:spacing w:after="0" w:line="276" w:lineRule="auto"/>
        <w:ind w:left="567" w:right="560"/>
        <w:jc w:val="both"/>
        <w:rPr>
          <w:rFonts w:ascii="Palatino Linotype" w:eastAsia="Palatino Linotype" w:hAnsi="Palatino Linotype" w:cs="Palatino Linotype"/>
          <w:i/>
        </w:rPr>
      </w:pPr>
    </w:p>
    <w:p w14:paraId="57979817" w14:textId="77777777" w:rsidR="001633D7" w:rsidRDefault="00991062">
      <w:pPr>
        <w:widowControl w:val="0"/>
        <w:tabs>
          <w:tab w:val="left" w:pos="1701"/>
          <w:tab w:val="left" w:pos="1843"/>
        </w:tabs>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“Artículo 96. Bis.- El Director de Obras Públicas o el Titular de la Unidad Administrativa equivalente, tiene las siguientes atribuciones:</w:t>
      </w:r>
    </w:p>
    <w:p w14:paraId="6DB28504" w14:textId="77777777" w:rsidR="001633D7" w:rsidRDefault="00991062">
      <w:pPr>
        <w:widowControl w:val="0"/>
        <w:tabs>
          <w:tab w:val="left" w:pos="1701"/>
          <w:tab w:val="left" w:pos="1843"/>
        </w:tabs>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4A5E269" w14:textId="77777777" w:rsidR="001633D7" w:rsidRDefault="00991062">
      <w:pPr>
        <w:widowControl w:val="0"/>
        <w:tabs>
          <w:tab w:val="left" w:pos="1701"/>
          <w:tab w:val="left" w:pos="1843"/>
        </w:tabs>
        <w:spacing w:after="0" w:line="276"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V. Determinar y cuantificar los materiales y trabajos necesarios para programas de construcción y mantenimiento de obras públicas y servicios relacionados; </w:t>
      </w:r>
    </w:p>
    <w:p w14:paraId="1AEBCF02" w14:textId="77777777" w:rsidR="001633D7" w:rsidRDefault="00991062">
      <w:pPr>
        <w:widowControl w:val="0"/>
        <w:tabs>
          <w:tab w:val="left" w:pos="1701"/>
          <w:tab w:val="left" w:pos="1843"/>
        </w:tabs>
        <w:spacing w:after="0" w:line="276"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VI. Vigilar que se cumplan y lleven a cabo los programas de construcción y mantenimiento de obras públicas y servicios relacionados;</w:t>
      </w:r>
    </w:p>
    <w:p w14:paraId="637132C0" w14:textId="77777777" w:rsidR="001633D7" w:rsidRDefault="00991062">
      <w:pPr>
        <w:widowControl w:val="0"/>
        <w:tabs>
          <w:tab w:val="left" w:pos="1701"/>
          <w:tab w:val="left" w:pos="1843"/>
        </w:tabs>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8B4E458" w14:textId="77777777" w:rsidR="001633D7" w:rsidRDefault="00991062">
      <w:pPr>
        <w:widowControl w:val="0"/>
        <w:tabs>
          <w:tab w:val="left" w:pos="1701"/>
          <w:tab w:val="left" w:pos="1843"/>
        </w:tabs>
        <w:spacing w:after="0" w:line="276" w:lineRule="auto"/>
        <w:ind w:left="567" w:right="560"/>
        <w:jc w:val="right"/>
        <w:rPr>
          <w:rFonts w:ascii="Palatino Linotype" w:eastAsia="Palatino Linotype" w:hAnsi="Palatino Linotype" w:cs="Palatino Linotype"/>
          <w:i/>
        </w:rPr>
      </w:pPr>
      <w:r>
        <w:rPr>
          <w:rFonts w:ascii="Palatino Linotype" w:eastAsia="Palatino Linotype" w:hAnsi="Palatino Linotype" w:cs="Palatino Linotype"/>
          <w:i/>
        </w:rPr>
        <w:t>(Énfasis añadido)</w:t>
      </w:r>
    </w:p>
    <w:p w14:paraId="1EA8A95C" w14:textId="77777777" w:rsidR="001633D7" w:rsidRDefault="001633D7">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4775FA66" w14:textId="77777777" w:rsidR="001633D7" w:rsidRDefault="0099106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se desprende de lo anterior, la Dirección de Obras Públicas tiene dentro de sus atribuciones determinar y cuantificar los materiales y trabajos necesarios para programas de construcción, así como vigilar que se cumplan y lleven a cabo los mismos.</w:t>
      </w:r>
    </w:p>
    <w:p w14:paraId="1413FBF1" w14:textId="77777777" w:rsidR="001633D7" w:rsidRDefault="001633D7">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5DB4FAB5" w14:textId="77777777" w:rsidR="001633D7" w:rsidRDefault="0099106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Situación la anterior, que incluso se corrobora del contenido del Bando Municipal para el 2023 del Ayuntamiento de Ozumba, como se advierte del artículo 135, párrafo </w:t>
      </w:r>
      <w:r>
        <w:rPr>
          <w:rFonts w:ascii="Palatino Linotype" w:eastAsia="Palatino Linotype" w:hAnsi="Palatino Linotype" w:cs="Palatino Linotype"/>
          <w:sz w:val="24"/>
          <w:szCs w:val="24"/>
        </w:rPr>
        <w:lastRenderedPageBreak/>
        <w:t>primero, fracciones IV y V, como se sigue:</w:t>
      </w:r>
    </w:p>
    <w:p w14:paraId="0302C767" w14:textId="77777777" w:rsidR="001633D7" w:rsidRDefault="001633D7">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1CA85F23" w14:textId="77777777" w:rsidR="001633D7" w:rsidRDefault="00991062">
      <w:pPr>
        <w:widowControl w:val="0"/>
        <w:tabs>
          <w:tab w:val="left" w:pos="1701"/>
          <w:tab w:val="left" w:pos="1843"/>
        </w:tabs>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135.- </w:t>
      </w:r>
      <w:r>
        <w:rPr>
          <w:rFonts w:ascii="Palatino Linotype" w:eastAsia="Palatino Linotype" w:hAnsi="Palatino Linotype" w:cs="Palatino Linotype"/>
          <w:b/>
          <w:i/>
        </w:rPr>
        <w:t>La Dirección de Obras Públicas, a través de su titular es la responsable de</w:t>
      </w:r>
      <w:r>
        <w:rPr>
          <w:rFonts w:ascii="Palatino Linotype" w:eastAsia="Palatino Linotype" w:hAnsi="Palatino Linotype" w:cs="Palatino Linotype"/>
          <w:i/>
        </w:rPr>
        <w:t xml:space="preserve"> planear, programar, presupuestar, adjudicar, contratar, </w:t>
      </w:r>
      <w:r>
        <w:rPr>
          <w:rFonts w:ascii="Palatino Linotype" w:eastAsia="Palatino Linotype" w:hAnsi="Palatino Linotype" w:cs="Palatino Linotype"/>
          <w:b/>
          <w:i/>
        </w:rPr>
        <w:t>ejecutar, vigilar,</w:t>
      </w:r>
      <w:r>
        <w:rPr>
          <w:rFonts w:ascii="Palatino Linotype" w:eastAsia="Palatino Linotype" w:hAnsi="Palatino Linotype" w:cs="Palatino Linotype"/>
          <w:i/>
        </w:rPr>
        <w:t xml:space="preserve"> </w:t>
      </w:r>
      <w:r>
        <w:rPr>
          <w:rFonts w:ascii="Palatino Linotype" w:eastAsia="Palatino Linotype" w:hAnsi="Palatino Linotype" w:cs="Palatino Linotype"/>
          <w:b/>
          <w:i/>
        </w:rPr>
        <w:t>supervisar, controlar,</w:t>
      </w:r>
      <w:r>
        <w:rPr>
          <w:rFonts w:ascii="Palatino Linotype" w:eastAsia="Palatino Linotype" w:hAnsi="Palatino Linotype" w:cs="Palatino Linotype"/>
          <w:i/>
        </w:rPr>
        <w:t xml:space="preserve"> recibir, suspender, reanudar, conservar y mantener </w:t>
      </w:r>
      <w:r>
        <w:rPr>
          <w:rFonts w:ascii="Palatino Linotype" w:eastAsia="Palatino Linotype" w:hAnsi="Palatino Linotype" w:cs="Palatino Linotype"/>
          <w:b/>
          <w:i/>
        </w:rPr>
        <w:t>la obra pública municipal y servicios realizada con fondos Federales, Estatales, Municipales</w:t>
      </w:r>
      <w:r>
        <w:rPr>
          <w:rFonts w:ascii="Palatino Linotype" w:eastAsia="Palatino Linotype" w:hAnsi="Palatino Linotype" w:cs="Palatino Linotype"/>
          <w:i/>
        </w:rPr>
        <w:t xml:space="preserve">, y/o de la comunidad y para ello tendrá las siguientes atribuciones: </w:t>
      </w:r>
    </w:p>
    <w:p w14:paraId="02567559" w14:textId="77777777" w:rsidR="001633D7" w:rsidRDefault="00991062">
      <w:pPr>
        <w:widowControl w:val="0"/>
        <w:tabs>
          <w:tab w:val="left" w:pos="1701"/>
          <w:tab w:val="left" w:pos="1843"/>
        </w:tabs>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9E08137" w14:textId="77777777" w:rsidR="001633D7" w:rsidRDefault="00991062">
      <w:pPr>
        <w:widowControl w:val="0"/>
        <w:tabs>
          <w:tab w:val="left" w:pos="1701"/>
          <w:tab w:val="left" w:pos="1843"/>
        </w:tabs>
        <w:spacing w:after="0" w:line="276"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IV. Determinar y cuantificar los materiales y trabajos necesarios para programas de construcción y mantenimiento de obras públicas y servicios relacionados; </w:t>
      </w:r>
    </w:p>
    <w:p w14:paraId="44CA096D" w14:textId="77777777" w:rsidR="001633D7" w:rsidRDefault="00991062">
      <w:pPr>
        <w:widowControl w:val="0"/>
        <w:tabs>
          <w:tab w:val="left" w:pos="1701"/>
          <w:tab w:val="left" w:pos="1843"/>
        </w:tabs>
        <w:spacing w:after="0" w:line="276"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V. Vigilar que se cumplan y lleven a cabo los programas de construcción y mantenimiento de obra pública y servicios relacionados;</w:t>
      </w:r>
    </w:p>
    <w:p w14:paraId="15D88167" w14:textId="77777777" w:rsidR="001633D7" w:rsidRDefault="00991062">
      <w:pPr>
        <w:widowControl w:val="0"/>
        <w:tabs>
          <w:tab w:val="left" w:pos="1701"/>
          <w:tab w:val="left" w:pos="1843"/>
        </w:tabs>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DE907FD" w14:textId="77777777" w:rsidR="001633D7" w:rsidRDefault="001633D7">
      <w:pPr>
        <w:widowControl w:val="0"/>
        <w:tabs>
          <w:tab w:val="left" w:pos="1701"/>
          <w:tab w:val="left" w:pos="1843"/>
        </w:tabs>
        <w:spacing w:after="0" w:line="276" w:lineRule="auto"/>
        <w:ind w:left="567" w:right="560"/>
        <w:jc w:val="both"/>
        <w:rPr>
          <w:rFonts w:ascii="Palatino Linotype" w:eastAsia="Palatino Linotype" w:hAnsi="Palatino Linotype" w:cs="Palatino Linotype"/>
          <w:i/>
        </w:rPr>
      </w:pPr>
    </w:p>
    <w:p w14:paraId="5FE437E5" w14:textId="77777777" w:rsidR="001633D7" w:rsidRDefault="00991062">
      <w:pPr>
        <w:widowControl w:val="0"/>
        <w:tabs>
          <w:tab w:val="left" w:pos="1701"/>
          <w:tab w:val="left" w:pos="1843"/>
        </w:tabs>
        <w:spacing w:after="0" w:line="276" w:lineRule="auto"/>
        <w:ind w:left="567" w:right="560"/>
        <w:jc w:val="right"/>
        <w:rPr>
          <w:rFonts w:ascii="Palatino Linotype" w:eastAsia="Palatino Linotype" w:hAnsi="Palatino Linotype" w:cs="Palatino Linotype"/>
          <w:i/>
        </w:rPr>
      </w:pPr>
      <w:r>
        <w:rPr>
          <w:rFonts w:ascii="Palatino Linotype" w:eastAsia="Palatino Linotype" w:hAnsi="Palatino Linotype" w:cs="Palatino Linotype"/>
          <w:i/>
        </w:rPr>
        <w:t>(Énfasis añadido)</w:t>
      </w:r>
    </w:p>
    <w:p w14:paraId="514134DE" w14:textId="77777777" w:rsidR="001633D7" w:rsidRDefault="0099106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se desprende de lo anterior, la Dirección de Obras Públicas tiene atribuciones para ejecutar, vigilar y supervisar la obra pública municipal y servicios realizada con fondos Federales, Estatales, Municipales, como lo es el caso del Fondo de Aportaciones de Infraestructura Social, así como para determinar y cuantificar los materiales y trabajos necesarios para programas de construcción.</w:t>
      </w:r>
    </w:p>
    <w:p w14:paraId="4D95F8F9" w14:textId="77777777" w:rsidR="001633D7" w:rsidRDefault="001633D7">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D7D3783" w14:textId="77777777" w:rsidR="001633D7" w:rsidRDefault="0099106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atendiendo que en el presente asunto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dio respuesta por conducto de, entre otra, la Dirección de Obras Públicas; </w:t>
      </w:r>
      <w:r>
        <w:rPr>
          <w:rFonts w:ascii="Palatino Linotype" w:eastAsia="Palatino Linotype" w:hAnsi="Palatino Linotype" w:cs="Palatino Linotype"/>
          <w:b/>
          <w:sz w:val="24"/>
          <w:szCs w:val="24"/>
          <w:u w:val="single"/>
        </w:rPr>
        <w:t>se colige que quien dio atención a la solicitud de información fue la unidad administrativa competente</w:t>
      </w:r>
      <w:r>
        <w:rPr>
          <w:rFonts w:ascii="Palatino Linotype" w:eastAsia="Palatino Linotype" w:hAnsi="Palatino Linotype" w:cs="Palatino Linotype"/>
          <w:sz w:val="24"/>
          <w:szCs w:val="24"/>
        </w:rPr>
        <w:t>, cumpliéndose a cabalidad con el requisito de turnar la solicitud de información a las áreas competentes que puedan poseer, generar y/o administrar la información requerida.</w:t>
      </w:r>
    </w:p>
    <w:p w14:paraId="17C741E8" w14:textId="77777777" w:rsidR="001633D7" w:rsidRDefault="001633D7">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5238264A" w14:textId="77777777" w:rsidR="001633D7" w:rsidRDefault="0099106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color w:val="000000"/>
          <w:sz w:val="24"/>
          <w:szCs w:val="24"/>
        </w:rPr>
        <w:lastRenderedPageBreak/>
        <w:t>A mayor abundamiento,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4F21C9E3" w14:textId="77777777" w:rsidR="001633D7" w:rsidRDefault="001633D7">
      <w:pPr>
        <w:spacing w:after="0" w:line="360" w:lineRule="auto"/>
        <w:rPr>
          <w:rFonts w:ascii="Times New Roman" w:eastAsia="Times New Roman" w:hAnsi="Times New Roman" w:cs="Times New Roman"/>
          <w:sz w:val="24"/>
          <w:szCs w:val="24"/>
        </w:rPr>
      </w:pPr>
    </w:p>
    <w:p w14:paraId="5E4ADD9C" w14:textId="77777777" w:rsidR="001633D7" w:rsidRDefault="00991062">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92482D5" w14:textId="77777777" w:rsidR="001633D7" w:rsidRDefault="001633D7">
      <w:pPr>
        <w:pBdr>
          <w:top w:val="nil"/>
          <w:left w:val="nil"/>
          <w:bottom w:val="nil"/>
          <w:right w:val="nil"/>
          <w:between w:val="nil"/>
        </w:pBdr>
        <w:spacing w:after="0" w:line="360" w:lineRule="auto"/>
        <w:ind w:left="360"/>
        <w:jc w:val="both"/>
        <w:rPr>
          <w:rFonts w:ascii="Palatino Linotype" w:eastAsia="Palatino Linotype" w:hAnsi="Palatino Linotype" w:cs="Palatino Linotype"/>
          <w:color w:val="000000"/>
        </w:rPr>
      </w:pPr>
    </w:p>
    <w:p w14:paraId="08BC2B6E" w14:textId="77777777" w:rsidR="001633D7" w:rsidRDefault="00991062">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5DACCCA" w14:textId="77777777" w:rsidR="001633D7" w:rsidRDefault="001633D7">
      <w:pPr>
        <w:pBdr>
          <w:top w:val="nil"/>
          <w:left w:val="nil"/>
          <w:bottom w:val="nil"/>
          <w:right w:val="nil"/>
          <w:between w:val="nil"/>
        </w:pBdr>
        <w:ind w:left="720"/>
        <w:rPr>
          <w:rFonts w:ascii="Palatino Linotype" w:eastAsia="Palatino Linotype" w:hAnsi="Palatino Linotype" w:cs="Palatino Linotype"/>
          <w:color w:val="000000"/>
        </w:rPr>
      </w:pPr>
    </w:p>
    <w:p w14:paraId="25EF3335" w14:textId="77777777" w:rsidR="001633D7" w:rsidRDefault="00991062">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Las respuestas a los requerimientos informativos deberán notificarse al interesado en el menor tiempo posible, que no podrá exceder </w:t>
      </w:r>
      <w:r>
        <w:rPr>
          <w:rFonts w:ascii="Palatino Linotype" w:eastAsia="Palatino Linotype" w:hAnsi="Palatino Linotype" w:cs="Palatino Linotype"/>
          <w:b/>
          <w:color w:val="000000"/>
        </w:rPr>
        <w:t>quince días, contados a partir del día siguiente a la presentación de ésta.</w:t>
      </w:r>
      <w:r>
        <w:rPr>
          <w:rFonts w:ascii="Palatino Linotype" w:eastAsia="Palatino Linotype" w:hAnsi="Palatino Linotype" w:cs="Palatino Linotype"/>
          <w:color w:val="000000"/>
        </w:rPr>
        <w:t xml:space="preserve"> Excepcionalmente, el plazo referido podrá ampliarse por siete días hábiles más, cuando existan razones fundadas y motivadas, a través del Comité de Transparencia;</w:t>
      </w:r>
    </w:p>
    <w:p w14:paraId="648C3937" w14:textId="77777777" w:rsidR="001633D7" w:rsidRDefault="001633D7">
      <w:pPr>
        <w:pBdr>
          <w:top w:val="nil"/>
          <w:left w:val="nil"/>
          <w:bottom w:val="nil"/>
          <w:right w:val="nil"/>
          <w:between w:val="nil"/>
        </w:pBdr>
        <w:ind w:left="720"/>
        <w:rPr>
          <w:rFonts w:ascii="Palatino Linotype" w:eastAsia="Palatino Linotype" w:hAnsi="Palatino Linotype" w:cs="Palatino Linotype"/>
          <w:color w:val="000000"/>
        </w:rPr>
      </w:pPr>
    </w:p>
    <w:p w14:paraId="727BDF53" w14:textId="77777777" w:rsidR="001633D7" w:rsidRDefault="00991062">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b/>
          <w:color w:val="000000"/>
          <w:u w:val="single"/>
        </w:rPr>
        <w:t xml:space="preserve">Las Unidades de Transparencia garantizarán que las solicitudes se turnen a todas las áreas competentes que cuenten con la información o deban tenerla de acuerdo con sus facultades, funciones y atribuciones, para que realicen una búsqueda exhaustiva y </w:t>
      </w:r>
      <w:r>
        <w:rPr>
          <w:rFonts w:ascii="Palatino Linotype" w:eastAsia="Palatino Linotype" w:hAnsi="Palatino Linotype" w:cs="Palatino Linotype"/>
          <w:b/>
          <w:color w:val="000000"/>
          <w:u w:val="single"/>
        </w:rPr>
        <w:lastRenderedPageBreak/>
        <w:t>razonable de la documentación solicitada, con el fin de que proporcionen las expresiones documentales que se encuentren en sus archivos o que estén constreñidos a elaborar;</w:t>
      </w:r>
    </w:p>
    <w:p w14:paraId="15336605" w14:textId="77777777" w:rsidR="001633D7" w:rsidRDefault="001633D7">
      <w:pPr>
        <w:pBdr>
          <w:top w:val="nil"/>
          <w:left w:val="nil"/>
          <w:bottom w:val="nil"/>
          <w:right w:val="nil"/>
          <w:between w:val="nil"/>
        </w:pBdr>
        <w:ind w:left="720"/>
        <w:rPr>
          <w:rFonts w:ascii="Palatino Linotype" w:eastAsia="Palatino Linotype" w:hAnsi="Palatino Linotype" w:cs="Palatino Linotype"/>
          <w:b/>
          <w:color w:val="000000"/>
          <w:u w:val="single"/>
        </w:rPr>
      </w:pPr>
    </w:p>
    <w:p w14:paraId="6FDD92D3" w14:textId="77777777" w:rsidR="001633D7" w:rsidRDefault="00991062">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2568DA8" w14:textId="77777777" w:rsidR="001633D7" w:rsidRDefault="001633D7">
      <w:pPr>
        <w:pBdr>
          <w:top w:val="nil"/>
          <w:left w:val="nil"/>
          <w:bottom w:val="nil"/>
          <w:right w:val="nil"/>
          <w:between w:val="nil"/>
        </w:pBdr>
        <w:spacing w:after="0" w:line="360" w:lineRule="auto"/>
        <w:ind w:left="360"/>
        <w:jc w:val="both"/>
        <w:rPr>
          <w:rFonts w:ascii="Palatino Linotype" w:eastAsia="Palatino Linotype" w:hAnsi="Palatino Linotype" w:cs="Palatino Linotype"/>
          <w:b/>
          <w:color w:val="000000"/>
        </w:rPr>
      </w:pPr>
    </w:p>
    <w:p w14:paraId="6D853A2C" w14:textId="77777777" w:rsidR="001633D7" w:rsidRDefault="00991062">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w:t>
      </w:r>
      <w:r>
        <w:rPr>
          <w:rFonts w:ascii="Palatino Linotype" w:eastAsia="Palatino Linotype" w:hAnsi="Palatino Linotype" w:cs="Palatino Linotype"/>
        </w:rPr>
        <w:t>transcurrida</w:t>
      </w:r>
      <w:r>
        <w:rPr>
          <w:rFonts w:ascii="Palatino Linotype" w:eastAsia="Palatino Linotype" w:hAnsi="Palatino Linotype" w:cs="Palatino Linotype"/>
          <w:color w:val="000000"/>
        </w:rPr>
        <w:t xml:space="preserve"> dicha temporalidad, los Sujetos Obligados darán por concluida la solicitud y procederán de ser el caso, a la destrucción del material.</w:t>
      </w:r>
    </w:p>
    <w:p w14:paraId="2B15A984" w14:textId="77777777" w:rsidR="001633D7" w:rsidRDefault="001633D7">
      <w:pPr>
        <w:spacing w:after="0" w:line="360" w:lineRule="auto"/>
        <w:rPr>
          <w:rFonts w:ascii="Times New Roman" w:eastAsia="Times New Roman" w:hAnsi="Times New Roman" w:cs="Times New Roman"/>
          <w:sz w:val="24"/>
          <w:szCs w:val="24"/>
        </w:rPr>
      </w:pPr>
    </w:p>
    <w:p w14:paraId="7914E66C" w14:textId="77777777" w:rsidR="001633D7" w:rsidRDefault="00991062">
      <w:pPr>
        <w:pBdr>
          <w:top w:val="nil"/>
          <w:left w:val="nil"/>
          <w:bottom w:val="nil"/>
          <w:right w:val="nil"/>
          <w:between w:val="nil"/>
        </w:pBdr>
        <w:spacing w:after="0" w:line="360" w:lineRule="auto"/>
        <w:ind w:right="49"/>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color w:val="000000"/>
          <w:sz w:val="24"/>
          <w:szCs w:val="24"/>
        </w:rPr>
        <w:t xml:space="preserve">En el caso se desprende que la Unidad de Transparencia turnó la solicitud de información al área competente que cuenta con la información de acuerdo con sus facultades, funciones y atribuciones, y esta una vez realizada la búsqueda exhaustiva y razonable de la documentación solicitada, se pronunció respecto de la misma; por lo que, </w:t>
      </w:r>
      <w:r>
        <w:rPr>
          <w:rFonts w:ascii="Palatino Linotype" w:eastAsia="Palatino Linotype" w:hAnsi="Palatino Linotype" w:cs="Palatino Linotype"/>
          <w:b/>
          <w:color w:val="000000"/>
          <w:sz w:val="24"/>
          <w:szCs w:val="24"/>
          <w:u w:val="single"/>
        </w:rPr>
        <w:t>el procedimiento de búsqueda de la información se tiene por atendido. </w:t>
      </w:r>
    </w:p>
    <w:p w14:paraId="31D8A34A" w14:textId="77777777" w:rsidR="001633D7" w:rsidRDefault="001633D7">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5EFD10A4" w14:textId="77777777" w:rsidR="001633D7" w:rsidRDefault="0099106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Precisado lo anterior y para una mayor comprensión, se procede a realizar el estudio de la naturaleza de la información, en dos apartados, atendiendo los ejercicios respecto de </w:t>
      </w:r>
      <w:r>
        <w:rPr>
          <w:rFonts w:ascii="Palatino Linotype" w:eastAsia="Palatino Linotype" w:hAnsi="Palatino Linotype" w:cs="Palatino Linotype"/>
          <w:sz w:val="24"/>
          <w:szCs w:val="24"/>
        </w:rPr>
        <w:lastRenderedPageBreak/>
        <w:t>los cuales se peticionó la información, a efecto establecer si la misma debió haberse generado poseído o administrado por el ente público.</w:t>
      </w:r>
    </w:p>
    <w:p w14:paraId="2D745DB6" w14:textId="77777777" w:rsidR="001633D7" w:rsidRDefault="001633D7">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643BEBCD" w14:textId="77777777" w:rsidR="001633D7" w:rsidRDefault="00991062">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r>
        <w:rPr>
          <w:rFonts w:ascii="Palatino Linotype" w:eastAsia="Palatino Linotype" w:hAnsi="Palatino Linotype" w:cs="Palatino Linotype"/>
          <w:b/>
          <w:sz w:val="24"/>
          <w:szCs w:val="24"/>
          <w:u w:val="single"/>
        </w:rPr>
        <w:t>Respecto del ejercicio 2022:</w:t>
      </w:r>
    </w:p>
    <w:p w14:paraId="69D20BC2" w14:textId="77777777" w:rsidR="001633D7" w:rsidRDefault="001633D7">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3A1A0E15" w14:textId="77777777" w:rsidR="001633D7" w:rsidRDefault="0099106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Respecto de la información peticionada respecto del ejercicio dos mil veintidós, es de recordar que en respuesta el servidor público habilitado competente informó que para dicho ejercicio no se había realizado ninguna obra de cisternas en la Delegación que refiere la persona solicitante.</w:t>
      </w:r>
    </w:p>
    <w:p w14:paraId="149B1818" w14:textId="77777777" w:rsidR="001633D7" w:rsidRDefault="001633D7">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1CF809BE" w14:textId="77777777" w:rsidR="001633D7" w:rsidRDefault="0099106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ese sentido, no se trata de un caso por el cual la negación del hecho implique la afirmación del mismo, simplemente se está ante una notoria y evidente inexistencia fáctica de la información solicitada.</w:t>
      </w:r>
    </w:p>
    <w:p w14:paraId="729A7A43" w14:textId="77777777" w:rsidR="001633D7" w:rsidRDefault="001633D7">
      <w:pPr>
        <w:spacing w:after="0" w:line="360" w:lineRule="auto"/>
        <w:jc w:val="both"/>
        <w:rPr>
          <w:rFonts w:ascii="Palatino Linotype" w:eastAsia="Palatino Linotype" w:hAnsi="Palatino Linotype" w:cs="Palatino Linotype"/>
          <w:color w:val="000000"/>
          <w:sz w:val="24"/>
          <w:szCs w:val="24"/>
        </w:rPr>
      </w:pPr>
    </w:p>
    <w:p w14:paraId="2B515E0B" w14:textId="77777777" w:rsidR="001633D7" w:rsidRDefault="0099106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6B918FA7" w14:textId="77777777" w:rsidR="001633D7" w:rsidRDefault="001633D7">
      <w:pPr>
        <w:spacing w:after="0" w:line="360" w:lineRule="auto"/>
        <w:jc w:val="both"/>
        <w:rPr>
          <w:rFonts w:ascii="Palatino Linotype" w:eastAsia="Palatino Linotype" w:hAnsi="Palatino Linotype" w:cs="Palatino Linotype"/>
          <w:sz w:val="24"/>
          <w:szCs w:val="24"/>
        </w:rPr>
      </w:pPr>
    </w:p>
    <w:p w14:paraId="4A40FAB2" w14:textId="77777777" w:rsidR="001633D7" w:rsidRDefault="00991062">
      <w:pPr>
        <w:spacing w:after="0" w:line="276" w:lineRule="auto"/>
        <w:ind w:left="862" w:right="561"/>
        <w:jc w:val="both"/>
      </w:pPr>
      <w:r>
        <w:rPr>
          <w:rFonts w:ascii="Palatino Linotype" w:eastAsia="Palatino Linotype" w:hAnsi="Palatino Linotype" w:cs="Palatino Linotype"/>
          <w:b/>
          <w:i/>
          <w:color w:val="000000"/>
        </w:rPr>
        <w:t>HECHOS NEGATIVOS, NO SON SUSCEPTIBLES DE DEMOSTRACIÓN.</w:t>
      </w:r>
    </w:p>
    <w:p w14:paraId="39DE5069" w14:textId="77777777" w:rsidR="001633D7" w:rsidRDefault="00991062">
      <w:pPr>
        <w:spacing w:after="0" w:line="276" w:lineRule="auto"/>
        <w:ind w:left="862" w:right="561"/>
        <w:jc w:val="both"/>
      </w:pPr>
      <w:r>
        <w:rPr>
          <w:rFonts w:ascii="Palatino Linotype" w:eastAsia="Palatino Linotype" w:hAnsi="Palatino Linotype" w:cs="Palatino Linotype"/>
          <w:i/>
          <w:color w:val="000000"/>
        </w:rPr>
        <w:t xml:space="preserve">Tratándose de un hecho negativo, el Juez no tiene </w:t>
      </w:r>
      <w:proofErr w:type="spellStart"/>
      <w:r>
        <w:rPr>
          <w:rFonts w:ascii="Palatino Linotype" w:eastAsia="Palatino Linotype" w:hAnsi="Palatino Linotype" w:cs="Palatino Linotype"/>
          <w:i/>
          <w:color w:val="000000"/>
        </w:rPr>
        <w:t>por que</w:t>
      </w:r>
      <w:proofErr w:type="spellEnd"/>
      <w:r>
        <w:rPr>
          <w:rFonts w:ascii="Palatino Linotype" w:eastAsia="Palatino Linotype" w:hAnsi="Palatino Linotype" w:cs="Palatino Linotype"/>
          <w:i/>
          <w:color w:val="000000"/>
        </w:rPr>
        <w:t xml:space="preserve"> invocar prueba alguna de la que se desprenda, ya que es bien sabido que esta clase de hechos no son susceptibles de demostración.</w:t>
      </w:r>
    </w:p>
    <w:p w14:paraId="20BFAC81" w14:textId="77777777" w:rsidR="001633D7" w:rsidRDefault="00991062">
      <w:pPr>
        <w:spacing w:after="0" w:line="276" w:lineRule="auto"/>
        <w:ind w:left="862" w:right="56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Amparo en revisión 2022/61. José García Florín (Menor). 9 de octubre de 1961. Cinco votos. Ponente: José Rivera Pérez Campos.”</w:t>
      </w:r>
    </w:p>
    <w:p w14:paraId="74499AF7" w14:textId="77777777" w:rsidR="001633D7" w:rsidRDefault="001633D7">
      <w:pPr>
        <w:spacing w:after="0" w:line="360" w:lineRule="auto"/>
        <w:ind w:left="860" w:right="560"/>
        <w:jc w:val="both"/>
        <w:rPr>
          <w:rFonts w:ascii="Palatino Linotype" w:eastAsia="Palatino Linotype" w:hAnsi="Palatino Linotype" w:cs="Palatino Linotype"/>
          <w:sz w:val="24"/>
          <w:szCs w:val="24"/>
        </w:rPr>
      </w:pPr>
    </w:p>
    <w:p w14:paraId="46CAE839" w14:textId="77777777" w:rsidR="001633D7" w:rsidRDefault="0099106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Además, y de conformidad con lo establecido en el artículo 12 de la Ley de Transparencia y Acceso a la Información Pública del Estado de México y Municipios, anteriormente invocado </w:t>
      </w:r>
      <w:r>
        <w:rPr>
          <w:rFonts w:ascii="Palatino Linotype" w:eastAsia="Palatino Linotype" w:hAnsi="Palatino Linotype" w:cs="Palatino Linotype"/>
          <w:b/>
          <w:color w:val="000000"/>
          <w:sz w:val="24"/>
          <w:szCs w:val="24"/>
        </w:rPr>
        <w:t>el</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sólo proporcionará la información que obra en sus archivos, lo que a</w:t>
      </w:r>
      <w:r>
        <w:rPr>
          <w:rFonts w:ascii="Palatino Linotype" w:eastAsia="Palatino Linotype" w:hAnsi="Palatino Linotype" w:cs="Palatino Linotype"/>
          <w:i/>
          <w:color w:val="000000"/>
          <w:sz w:val="24"/>
          <w:szCs w:val="24"/>
        </w:rPr>
        <w:t xml:space="preserve"> contrario sensu</w:t>
      </w:r>
      <w:r>
        <w:rPr>
          <w:rFonts w:ascii="Palatino Linotype" w:eastAsia="Palatino Linotype" w:hAnsi="Palatino Linotype" w:cs="Palatino Linotype"/>
          <w:color w:val="000000"/>
          <w:sz w:val="24"/>
          <w:szCs w:val="24"/>
        </w:rPr>
        <w:t xml:space="preserve"> significa que no se está obligado a proporcionar lo que no obre en sus archivos; motivo por el cual se colma el derecho de acceso a la información pública de la persona solicitante.</w:t>
      </w:r>
    </w:p>
    <w:p w14:paraId="713B9B29" w14:textId="77777777" w:rsidR="001633D7" w:rsidRDefault="001633D7">
      <w:pPr>
        <w:spacing w:after="0" w:line="360" w:lineRule="auto"/>
        <w:jc w:val="both"/>
        <w:rPr>
          <w:rFonts w:ascii="Palatino Linotype" w:eastAsia="Palatino Linotype" w:hAnsi="Palatino Linotype" w:cs="Palatino Linotype"/>
          <w:color w:val="000000"/>
          <w:sz w:val="24"/>
          <w:szCs w:val="24"/>
        </w:rPr>
      </w:pPr>
    </w:p>
    <w:p w14:paraId="16BC668A" w14:textId="77777777" w:rsidR="001633D7" w:rsidRDefault="0099106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Aunado a que la respuesta fue proporcionada por el Director de Obras Públicas</w:t>
      </w:r>
      <w:r>
        <w:rPr>
          <w:rFonts w:ascii="Palatino Linotype" w:eastAsia="Palatino Linotype" w:hAnsi="Palatino Linotype" w:cs="Palatino Linotype"/>
          <w:color w:val="000000"/>
          <w:sz w:val="24"/>
          <w:szCs w:val="24"/>
        </w:rPr>
        <w:t>, por lo que en este sentido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54B66C50" w14:textId="77777777" w:rsidR="001633D7" w:rsidRDefault="001633D7">
      <w:pPr>
        <w:spacing w:after="0" w:line="360" w:lineRule="auto"/>
        <w:jc w:val="both"/>
        <w:rPr>
          <w:rFonts w:ascii="Palatino Linotype" w:eastAsia="Palatino Linotype" w:hAnsi="Palatino Linotype" w:cs="Palatino Linotype"/>
          <w:color w:val="000000"/>
          <w:sz w:val="24"/>
          <w:szCs w:val="24"/>
        </w:rPr>
      </w:pPr>
    </w:p>
    <w:p w14:paraId="75660B08" w14:textId="77777777" w:rsidR="001633D7" w:rsidRDefault="0099106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Sirviendo de apoyo a lo anterior por analogía, el criterio 31-10 emitido por el ahora Instituto Nacional de Transparencia, Acceso a la Información y Protección de Datos Personales, que a la letra dice:</w:t>
      </w:r>
    </w:p>
    <w:p w14:paraId="66C2272B" w14:textId="77777777" w:rsidR="001633D7" w:rsidRDefault="001633D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416580CD" w14:textId="77777777" w:rsidR="001633D7" w:rsidRDefault="00991062">
      <w:pPr>
        <w:spacing w:after="0" w:line="276" w:lineRule="auto"/>
        <w:ind w:left="567"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w:t>
      </w:r>
      <w:r>
        <w:rPr>
          <w:rFonts w:ascii="Palatino Linotype" w:eastAsia="Palatino Linotype" w:hAnsi="Palatino Linotype" w:cs="Palatino Linotype"/>
          <w:i/>
          <w:color w:val="000000"/>
        </w:rPr>
        <w:lastRenderedPageBreak/>
        <w:t>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E0B0CB1" w14:textId="77777777" w:rsidR="001633D7" w:rsidRDefault="001633D7">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38F2C26F" w14:textId="77777777" w:rsidR="001633D7" w:rsidRDefault="00991062">
      <w:pPr>
        <w:widowControl w:val="0"/>
        <w:tabs>
          <w:tab w:val="left" w:pos="1701"/>
          <w:tab w:val="left" w:pos="1843"/>
        </w:tabs>
        <w:spacing w:after="0" w:line="360" w:lineRule="auto"/>
        <w:ind w:right="49"/>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De ahí que con el pronunciamiento del ente público, con relación a la información peticionada del </w:t>
      </w:r>
      <w:r>
        <w:rPr>
          <w:rFonts w:ascii="Palatino Linotype" w:eastAsia="Palatino Linotype" w:hAnsi="Palatino Linotype" w:cs="Palatino Linotype"/>
          <w:b/>
          <w:sz w:val="24"/>
          <w:szCs w:val="24"/>
        </w:rPr>
        <w:t>ejercicio dos mil veintidós</w:t>
      </w:r>
      <w:r>
        <w:rPr>
          <w:rFonts w:ascii="Palatino Linotype" w:eastAsia="Palatino Linotype" w:hAnsi="Palatino Linotype" w:cs="Palatino Linotype"/>
          <w:sz w:val="24"/>
          <w:szCs w:val="24"/>
        </w:rPr>
        <w:t xml:space="preserve">, se advierte que se colma el derecho de acceso a la información pública de la parte </w:t>
      </w:r>
      <w:r>
        <w:rPr>
          <w:rFonts w:ascii="Palatino Linotype" w:eastAsia="Palatino Linotype" w:hAnsi="Palatino Linotype" w:cs="Palatino Linotype"/>
          <w:b/>
          <w:sz w:val="24"/>
          <w:szCs w:val="24"/>
        </w:rPr>
        <w:t>Recurrente, máxime que de la consulta que realizó este Instituto a fuentes públicas, no se advirtió en dicho ejercicio la ejecución de una obra de construcción de dieciséis cisternas de concreto en la delegación que refiere la persona solicitante.</w:t>
      </w:r>
    </w:p>
    <w:p w14:paraId="5419F7F6" w14:textId="77777777" w:rsidR="001633D7" w:rsidRDefault="001633D7">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034A77D4" w14:textId="77777777" w:rsidR="001633D7" w:rsidRDefault="00991062">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r>
        <w:rPr>
          <w:rFonts w:ascii="Palatino Linotype" w:eastAsia="Palatino Linotype" w:hAnsi="Palatino Linotype" w:cs="Palatino Linotype"/>
          <w:b/>
          <w:sz w:val="24"/>
          <w:szCs w:val="24"/>
          <w:u w:val="single"/>
        </w:rPr>
        <w:t>Respecto del ejercicio 2019:</w:t>
      </w:r>
    </w:p>
    <w:p w14:paraId="5AE3C33A" w14:textId="77777777" w:rsidR="001633D7" w:rsidRDefault="001633D7">
      <w:pPr>
        <w:spacing w:after="0" w:line="360" w:lineRule="auto"/>
        <w:jc w:val="both"/>
        <w:rPr>
          <w:rFonts w:ascii="Palatino Linotype" w:eastAsia="Palatino Linotype" w:hAnsi="Palatino Linotype" w:cs="Palatino Linotype"/>
          <w:b/>
          <w:sz w:val="24"/>
          <w:szCs w:val="24"/>
        </w:rPr>
      </w:pPr>
    </w:p>
    <w:p w14:paraId="6EC55F49"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primer lugar, es de indicar que de la consulta que realizó este Organismo Garante con relación a la obra respecto de la cual la persona solicitante requiere la información, en la página de Transparencia Fiscal de la Secretaría de Finanzas del Gobierno del Estado de México, se localizaron Lineamientos de Información Pública para el Fondo de Aportaciones para la Infraestructura Social, en cuyo cuarto trimestre del ejercicio </w:t>
      </w:r>
      <w:r>
        <w:rPr>
          <w:rFonts w:ascii="Palatino Linotype" w:eastAsia="Palatino Linotype" w:hAnsi="Palatino Linotype" w:cs="Palatino Linotype"/>
          <w:sz w:val="24"/>
          <w:szCs w:val="24"/>
        </w:rPr>
        <w:lastRenderedPageBreak/>
        <w:t>dos mil diecinueve</w:t>
      </w:r>
      <w:r>
        <w:rPr>
          <w:rFonts w:ascii="Palatino Linotype" w:eastAsia="Palatino Linotype" w:hAnsi="Palatino Linotype" w:cs="Palatino Linotype"/>
          <w:sz w:val="24"/>
          <w:szCs w:val="24"/>
          <w:vertAlign w:val="superscript"/>
        </w:rPr>
        <w:footnoteReference w:id="3"/>
      </w:r>
      <w:r>
        <w:rPr>
          <w:rFonts w:ascii="Palatino Linotype" w:eastAsia="Palatino Linotype" w:hAnsi="Palatino Linotype" w:cs="Palatino Linotype"/>
          <w:sz w:val="24"/>
          <w:szCs w:val="24"/>
        </w:rPr>
        <w:t xml:space="preserve">, se advierte los montos totales que recibieron los municipios y localidades del Estado de México por obras y acciones a analizar con el Fondo de Aportaciones para la Infraestructura Social (FAIS), </w:t>
      </w:r>
      <w:r>
        <w:rPr>
          <w:rFonts w:ascii="Palatino Linotype" w:eastAsia="Palatino Linotype" w:hAnsi="Palatino Linotype" w:cs="Palatino Linotype"/>
          <w:b/>
          <w:sz w:val="24"/>
          <w:szCs w:val="24"/>
        </w:rPr>
        <w:t xml:space="preserve">en los que se localizó una obra por la construcción de dieciséis cisternas de concreto en la Delegación de San Lorenzo </w:t>
      </w:r>
      <w:proofErr w:type="spellStart"/>
      <w:r>
        <w:rPr>
          <w:rFonts w:ascii="Palatino Linotype" w:eastAsia="Palatino Linotype" w:hAnsi="Palatino Linotype" w:cs="Palatino Linotype"/>
          <w:b/>
          <w:sz w:val="24"/>
          <w:szCs w:val="24"/>
        </w:rPr>
        <w:t>Tlaltecoyac</w:t>
      </w:r>
      <w:proofErr w:type="spellEnd"/>
      <w:r>
        <w:rPr>
          <w:rFonts w:ascii="Palatino Linotype" w:eastAsia="Palatino Linotype" w:hAnsi="Palatino Linotype" w:cs="Palatino Linotype"/>
          <w:b/>
          <w:sz w:val="24"/>
          <w:szCs w:val="24"/>
        </w:rPr>
        <w:t>, con un costo total de la obra de $999,999.18</w:t>
      </w:r>
      <w:r>
        <w:rPr>
          <w:rFonts w:ascii="Palatino Linotype" w:eastAsia="Palatino Linotype" w:hAnsi="Palatino Linotype" w:cs="Palatino Linotype"/>
          <w:sz w:val="24"/>
          <w:szCs w:val="24"/>
        </w:rPr>
        <w:t xml:space="preserve"> (novecientos noventa y nueve mil, novecientos noventa y nueve pesos 18/100 M.N.), como a continuación se muestra:</w:t>
      </w:r>
    </w:p>
    <w:p w14:paraId="24E574D9" w14:textId="77777777" w:rsidR="001633D7" w:rsidRDefault="00991062">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14:anchorId="5DE0BACD" wp14:editId="116B334D">
            <wp:extent cx="5488300" cy="889792"/>
            <wp:effectExtent l="0" t="0" r="0" b="0"/>
            <wp:docPr id="2143108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488300" cy="889792"/>
                    </a:xfrm>
                    <a:prstGeom prst="rect">
                      <a:avLst/>
                    </a:prstGeom>
                    <a:ln/>
                  </pic:spPr>
                </pic:pic>
              </a:graphicData>
            </a:graphic>
          </wp:inline>
        </w:drawing>
      </w:r>
    </w:p>
    <w:p w14:paraId="11C07018" w14:textId="77777777" w:rsidR="001633D7" w:rsidRDefault="00991062">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p>
    <w:p w14:paraId="1E98F23B"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14:anchorId="589BC8DE" wp14:editId="6B75D9D1">
            <wp:extent cx="5755640" cy="1269365"/>
            <wp:effectExtent l="0" t="0" r="0" b="0"/>
            <wp:docPr id="21431081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55640" cy="1269365"/>
                    </a:xfrm>
                    <a:prstGeom prst="rect">
                      <a:avLst/>
                    </a:prstGeom>
                    <a:ln/>
                  </pic:spPr>
                </pic:pic>
              </a:graphicData>
            </a:graphic>
          </wp:inline>
        </w:drawing>
      </w:r>
    </w:p>
    <w:p w14:paraId="6C918D09"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sirve indicar que el FAIS es un financiamiento de obras y acciones sociales básicas que benefician directamente a sectores de población en condiciones de rezago social y pobreza extrema.</w:t>
      </w:r>
    </w:p>
    <w:p w14:paraId="26DC76AD" w14:textId="77777777" w:rsidR="001633D7" w:rsidRDefault="001633D7">
      <w:pPr>
        <w:spacing w:after="0" w:line="360" w:lineRule="auto"/>
        <w:jc w:val="both"/>
        <w:rPr>
          <w:rFonts w:ascii="Palatino Linotype" w:eastAsia="Palatino Linotype" w:hAnsi="Palatino Linotype" w:cs="Palatino Linotype"/>
          <w:sz w:val="24"/>
          <w:szCs w:val="24"/>
        </w:rPr>
      </w:pPr>
    </w:p>
    <w:p w14:paraId="72C18D9B"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la operación eficaz y eficiente del Fondo de Aportaciones para la Infraestructura Social, se emitieron los Lineamientos Generales para la operación del Fondo de Aportaciones para la Infraestructura Social, que tienen por objeto establecer los </w:t>
      </w:r>
      <w:r>
        <w:rPr>
          <w:rFonts w:ascii="Palatino Linotype" w:eastAsia="Palatino Linotype" w:hAnsi="Palatino Linotype" w:cs="Palatino Linotype"/>
          <w:sz w:val="24"/>
          <w:szCs w:val="24"/>
        </w:rPr>
        <w:lastRenderedPageBreak/>
        <w:t xml:space="preserve">mecanismos, procedimientos y responsabilidades que deben seguir las Entidades, </w:t>
      </w:r>
      <w:r>
        <w:rPr>
          <w:rFonts w:ascii="Palatino Linotype" w:eastAsia="Palatino Linotype" w:hAnsi="Palatino Linotype" w:cs="Palatino Linotype"/>
          <w:b/>
          <w:sz w:val="24"/>
          <w:szCs w:val="24"/>
          <w:u w:val="single"/>
        </w:rPr>
        <w:t>Municipios</w:t>
      </w:r>
      <w:r>
        <w:rPr>
          <w:rFonts w:ascii="Palatino Linotype" w:eastAsia="Palatino Linotype" w:hAnsi="Palatino Linotype" w:cs="Palatino Linotype"/>
          <w:sz w:val="24"/>
          <w:szCs w:val="24"/>
        </w:rPr>
        <w:t xml:space="preserve"> y Alcaldías para la operación de dicho fondo en sus dos componentes, Fondo de Aportaciones para la Infraestructura Social Municipal y de las Demarcaciones Territoriales del Distrito Federal y Fondo de Infraestructura Social para las Entidades, así como su alineación a los objetivos señalados en la Ley de Coordinación Fiscal y en la Ley General de Desarrollo Social.</w:t>
      </w:r>
    </w:p>
    <w:p w14:paraId="06626D72" w14:textId="77777777" w:rsidR="001633D7" w:rsidRDefault="001633D7">
      <w:pPr>
        <w:spacing w:after="0" w:line="360" w:lineRule="auto"/>
        <w:jc w:val="both"/>
        <w:rPr>
          <w:rFonts w:ascii="Palatino Linotype" w:eastAsia="Palatino Linotype" w:hAnsi="Palatino Linotype" w:cs="Palatino Linotype"/>
          <w:sz w:val="24"/>
          <w:szCs w:val="24"/>
        </w:rPr>
      </w:pPr>
    </w:p>
    <w:p w14:paraId="090D64E4"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Dentro de la operación del FAIS, se establece que los gobiernos locales deben utilizar los recursos del FAIS para la realización de obras y acciones que atiendan prioritariamente las carencias y rezagos sociales.</w:t>
      </w:r>
    </w:p>
    <w:p w14:paraId="61E43453" w14:textId="77777777" w:rsidR="001633D7" w:rsidRDefault="001633D7">
      <w:pPr>
        <w:spacing w:after="0" w:line="360" w:lineRule="auto"/>
        <w:jc w:val="both"/>
        <w:rPr>
          <w:rFonts w:ascii="Palatino Linotype" w:eastAsia="Palatino Linotype" w:hAnsi="Palatino Linotype" w:cs="Palatino Linotype"/>
          <w:sz w:val="24"/>
          <w:szCs w:val="24"/>
        </w:rPr>
      </w:pPr>
    </w:p>
    <w:p w14:paraId="0AB84885"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ello, los gobiernos locales deben incorporar a su plan de desarrollo estatal y </w:t>
      </w:r>
      <w:r>
        <w:rPr>
          <w:rFonts w:ascii="Palatino Linotype" w:eastAsia="Palatino Linotype" w:hAnsi="Palatino Linotype" w:cs="Palatino Linotype"/>
          <w:b/>
          <w:sz w:val="24"/>
          <w:szCs w:val="24"/>
          <w:u w:val="single"/>
        </w:rPr>
        <w:t>municipal</w:t>
      </w:r>
      <w:r>
        <w:rPr>
          <w:rFonts w:ascii="Palatino Linotype" w:eastAsia="Palatino Linotype" w:hAnsi="Palatino Linotype" w:cs="Palatino Linotype"/>
          <w:sz w:val="24"/>
          <w:szCs w:val="24"/>
        </w:rPr>
        <w:t xml:space="preserve"> o de las alcaldías, la información contenida en el Informe Anual, el cual permite identificar qué indicadores de situación de pobreza, rezago social, brechas de desigualdad y acceso a derechos sociales que se deben de alinear para mejorar el bienestar de las comunidades.</w:t>
      </w:r>
    </w:p>
    <w:p w14:paraId="5AC2CD2A" w14:textId="77777777" w:rsidR="001633D7" w:rsidRDefault="001633D7">
      <w:pPr>
        <w:spacing w:after="0" w:line="360" w:lineRule="auto"/>
        <w:jc w:val="both"/>
        <w:rPr>
          <w:rFonts w:ascii="Palatino Linotype" w:eastAsia="Palatino Linotype" w:hAnsi="Palatino Linotype" w:cs="Palatino Linotype"/>
          <w:sz w:val="24"/>
          <w:szCs w:val="24"/>
        </w:rPr>
      </w:pPr>
    </w:p>
    <w:p w14:paraId="7E459C98"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Ahora, a fin de dar cumplimiento a lo establecido en el inciso a) de la fracción II del apartado B del artículo 33 de la Ley de Coordinación Fiscal que establece que es obligación de las entidades federativas, los municipios y demarcaciones territoriales del Distrito Federal “Hacer del conocimiento de sus habitantes, al menos a través de la página oficial de Internet de la entidad federativa conforme a los lineamientos de información pública financiera en línea del Consejo de Armonización Contable, </w:t>
      </w:r>
      <w:r>
        <w:rPr>
          <w:rFonts w:ascii="Palatino Linotype" w:eastAsia="Palatino Linotype" w:hAnsi="Palatino Linotype" w:cs="Palatino Linotype"/>
          <w:b/>
          <w:sz w:val="24"/>
          <w:szCs w:val="24"/>
          <w:u w:val="single"/>
        </w:rPr>
        <w:t xml:space="preserve">los montos que reciban, las obras y acciones a realizar, el costo de cada una, su </w:t>
      </w:r>
      <w:r>
        <w:rPr>
          <w:rFonts w:ascii="Palatino Linotype" w:eastAsia="Palatino Linotype" w:hAnsi="Palatino Linotype" w:cs="Palatino Linotype"/>
          <w:b/>
          <w:sz w:val="24"/>
          <w:szCs w:val="24"/>
          <w:u w:val="single"/>
        </w:rPr>
        <w:lastRenderedPageBreak/>
        <w:t>ubicación, metas y beneficiarios”</w:t>
      </w:r>
      <w:r>
        <w:rPr>
          <w:rFonts w:ascii="Palatino Linotype" w:eastAsia="Palatino Linotype" w:hAnsi="Palatino Linotype" w:cs="Palatino Linotype"/>
          <w:sz w:val="24"/>
          <w:szCs w:val="24"/>
        </w:rPr>
        <w:t>, se establece un formato para hacer del conocimiento de los habitantes los montos que reciban, obras y acciones a realizar con el FAIS, siendo dicho formato el siguiente:</w:t>
      </w:r>
    </w:p>
    <w:p w14:paraId="4F957957" w14:textId="77777777" w:rsidR="001633D7" w:rsidRDefault="001633D7">
      <w:pPr>
        <w:spacing w:after="0" w:line="360" w:lineRule="auto"/>
        <w:jc w:val="both"/>
        <w:rPr>
          <w:rFonts w:ascii="Palatino Linotype" w:eastAsia="Palatino Linotype" w:hAnsi="Palatino Linotype" w:cs="Palatino Linotype"/>
          <w:sz w:val="24"/>
          <w:szCs w:val="24"/>
        </w:rPr>
      </w:pPr>
    </w:p>
    <w:p w14:paraId="345CDDD7" w14:textId="77777777" w:rsidR="001633D7" w:rsidRDefault="00991062">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14:anchorId="233219B8" wp14:editId="541165CF">
            <wp:extent cx="4601217" cy="1752845"/>
            <wp:effectExtent l="3175" t="3175" r="3175" b="3175"/>
            <wp:docPr id="214310818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4601217" cy="1752845"/>
                    </a:xfrm>
                    <a:prstGeom prst="rect">
                      <a:avLst/>
                    </a:prstGeom>
                    <a:ln w="3175">
                      <a:solidFill>
                        <a:srgbClr val="000000"/>
                      </a:solidFill>
                      <a:prstDash val="solid"/>
                    </a:ln>
                  </pic:spPr>
                </pic:pic>
              </a:graphicData>
            </a:graphic>
          </wp:inline>
        </w:drawing>
      </w:r>
    </w:p>
    <w:p w14:paraId="69B755C6" w14:textId="77777777" w:rsidR="001633D7" w:rsidRDefault="001633D7">
      <w:pPr>
        <w:spacing w:after="0" w:line="360" w:lineRule="auto"/>
        <w:jc w:val="both"/>
        <w:rPr>
          <w:rFonts w:ascii="Palatino Linotype" w:eastAsia="Palatino Linotype" w:hAnsi="Palatino Linotype" w:cs="Palatino Linotype"/>
          <w:sz w:val="24"/>
          <w:szCs w:val="24"/>
        </w:rPr>
      </w:pPr>
    </w:p>
    <w:p w14:paraId="39627083"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se desprende de lo anterior, el formato de referencia, es el que el Gobierno del Estado de México, utiliza para la correcta implementación del FAIS atendiendo los montos que se reciben para las obras o acciones a realizar, concretamente en Municipios y Localidades del Estado de México.</w:t>
      </w:r>
    </w:p>
    <w:p w14:paraId="1083146E" w14:textId="77777777" w:rsidR="001633D7" w:rsidRDefault="001633D7">
      <w:pPr>
        <w:spacing w:after="0" w:line="360" w:lineRule="auto"/>
        <w:jc w:val="both"/>
        <w:rPr>
          <w:rFonts w:ascii="Palatino Linotype" w:eastAsia="Palatino Linotype" w:hAnsi="Palatino Linotype" w:cs="Palatino Linotype"/>
          <w:sz w:val="24"/>
          <w:szCs w:val="24"/>
        </w:rPr>
      </w:pPr>
    </w:p>
    <w:p w14:paraId="0FB37457"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Conforme lo anterior, se logra vislumbrar que en el ejercicio dos mil diecinueve, con la aplicación del Fondo de Aportaciones para la Infraestructura Social (FAIS), el Ayuntamiento de Ozumba realizó la obra de construcción de dieciséis cisternas de concreto en la Delegación de San Lorenzo </w:t>
      </w:r>
      <w:proofErr w:type="spellStart"/>
      <w:r>
        <w:rPr>
          <w:rFonts w:ascii="Palatino Linotype" w:eastAsia="Palatino Linotype" w:hAnsi="Palatino Linotype" w:cs="Palatino Linotype"/>
          <w:sz w:val="24"/>
          <w:szCs w:val="24"/>
        </w:rPr>
        <w:t>Tlaltecoyac</w:t>
      </w:r>
      <w:proofErr w:type="spellEnd"/>
      <w:r>
        <w:rPr>
          <w:rFonts w:ascii="Palatino Linotype" w:eastAsia="Palatino Linotype" w:hAnsi="Palatino Linotype" w:cs="Palatino Linotype"/>
          <w:sz w:val="24"/>
          <w:szCs w:val="24"/>
        </w:rPr>
        <w:t>, con un costo total de $999,999.18 (novecientos noventa y nueve mil, novecientos noventa y nueve pesos 18/100 M.N.), lo cual guarda relación con lo peticionado por la persona solicitante.</w:t>
      </w:r>
    </w:p>
    <w:p w14:paraId="7282DFCE" w14:textId="77777777" w:rsidR="001633D7" w:rsidRDefault="001633D7">
      <w:pPr>
        <w:spacing w:after="0" w:line="360" w:lineRule="auto"/>
        <w:jc w:val="both"/>
        <w:rPr>
          <w:rFonts w:ascii="Palatino Linotype" w:eastAsia="Palatino Linotype" w:hAnsi="Palatino Linotype" w:cs="Palatino Linotype"/>
          <w:sz w:val="24"/>
          <w:szCs w:val="24"/>
        </w:rPr>
      </w:pPr>
    </w:p>
    <w:p w14:paraId="21D0D680"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De esta manera, y atendiendo la solicitud de información, se colige que los beneficiarios de la obra de la que requiere la información la persona solicitante del ejercicio dos mil diecinueve, no recibieron un monto económico o material para llevar a cabo la construcción de las cisternas, sino que conforme lo anteriormente analizado en concatenación con lo informado en respuesta por el Director de Obras Públicas, se desprende que fue el Ayuntamiento de Ozumba quien ejecutó la obra relativa a la construcción de las aludidas cisternas de concreto cuyo costo total de la obra fue de $999,999.18 (novecientos noventa y nueve mil, novecientos noventa y nueve pesos 18/100 M.N.), </w:t>
      </w:r>
      <w:r>
        <w:rPr>
          <w:rFonts w:ascii="Palatino Linotype" w:eastAsia="Palatino Linotype" w:hAnsi="Palatino Linotype" w:cs="Palatino Linotype"/>
          <w:b/>
          <w:sz w:val="24"/>
          <w:szCs w:val="24"/>
        </w:rPr>
        <w:t>y lo que se entregó a los beneficiarios del programa fue la construcción de su cisterna.</w:t>
      </w:r>
    </w:p>
    <w:p w14:paraId="63C1BF4B" w14:textId="77777777" w:rsidR="001633D7" w:rsidRDefault="001633D7">
      <w:pPr>
        <w:spacing w:after="0" w:line="360" w:lineRule="auto"/>
        <w:jc w:val="both"/>
        <w:rPr>
          <w:rFonts w:ascii="Palatino Linotype" w:eastAsia="Palatino Linotype" w:hAnsi="Palatino Linotype" w:cs="Palatino Linotype"/>
          <w:sz w:val="24"/>
          <w:szCs w:val="24"/>
        </w:rPr>
      </w:pPr>
    </w:p>
    <w:p w14:paraId="1AD49570"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esta manera, con el pronunciamiento del servidor público habilitado competente, este Organismo Garante considera que se colma el requerimiento relativo al monto económico y/o en especie por la construcción de 16 cisternas de concreto en la Delegación de San Lorenzo </w:t>
      </w:r>
      <w:proofErr w:type="spellStart"/>
      <w:r>
        <w:rPr>
          <w:rFonts w:ascii="Palatino Linotype" w:eastAsia="Palatino Linotype" w:hAnsi="Palatino Linotype" w:cs="Palatino Linotype"/>
          <w:sz w:val="24"/>
          <w:szCs w:val="24"/>
        </w:rPr>
        <w:t>Tlaltecoyac</w:t>
      </w:r>
      <w:proofErr w:type="spellEnd"/>
      <w:r>
        <w:rPr>
          <w:rFonts w:ascii="Palatino Linotype" w:eastAsia="Palatino Linotype" w:hAnsi="Palatino Linotype" w:cs="Palatino Linotype"/>
          <w:sz w:val="24"/>
          <w:szCs w:val="24"/>
        </w:rPr>
        <w:t>, del Municipio de Ozumba, en el ejercicio 2019.</w:t>
      </w:r>
    </w:p>
    <w:p w14:paraId="6875A075" w14:textId="77777777" w:rsidR="001633D7" w:rsidRDefault="001633D7">
      <w:pPr>
        <w:spacing w:after="0" w:line="360" w:lineRule="auto"/>
        <w:jc w:val="both"/>
        <w:rPr>
          <w:rFonts w:ascii="Palatino Linotype" w:eastAsia="Palatino Linotype" w:hAnsi="Palatino Linotype" w:cs="Palatino Linotype"/>
          <w:sz w:val="24"/>
          <w:szCs w:val="24"/>
        </w:rPr>
      </w:pPr>
    </w:p>
    <w:p w14:paraId="0399A03E"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No obstante, en lo relativo al requerimiento consistente en los nombres de los beneficiarios de la obra indicada, si bien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en respuesta proporcionó un listado de los beneficiarios de dicha obra, el mismo fue entregado de manera incompleta, pues no se precisó los apellidos de dichos beneficiarios, sino únicamente su nombre.</w:t>
      </w:r>
    </w:p>
    <w:p w14:paraId="37A5280A" w14:textId="77777777" w:rsidR="001633D7" w:rsidRDefault="001633D7">
      <w:pPr>
        <w:spacing w:after="0" w:line="360" w:lineRule="auto"/>
        <w:jc w:val="both"/>
        <w:rPr>
          <w:rFonts w:ascii="Palatino Linotype" w:eastAsia="Palatino Linotype" w:hAnsi="Palatino Linotype" w:cs="Palatino Linotype"/>
          <w:sz w:val="24"/>
          <w:szCs w:val="24"/>
        </w:rPr>
      </w:pPr>
    </w:p>
    <w:p w14:paraId="55FDE657" w14:textId="77777777" w:rsidR="001633D7" w:rsidRDefault="00991062">
      <w:pPr>
        <w:spacing w:after="0" w:line="360" w:lineRule="auto"/>
        <w:ind w:right="-2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cabe precisar que e</w:t>
      </w:r>
      <w:r>
        <w:rPr>
          <w:rFonts w:ascii="Palatino Linotype" w:eastAsia="Palatino Linotype" w:hAnsi="Palatino Linotype" w:cs="Palatino Linotype"/>
          <w:b/>
          <w:sz w:val="24"/>
          <w:szCs w:val="24"/>
          <w:u w:val="single"/>
        </w:rPr>
        <w:t xml:space="preserve">l nombre se integra con el </w:t>
      </w:r>
      <w:r>
        <w:rPr>
          <w:rFonts w:ascii="Palatino Linotype" w:eastAsia="Palatino Linotype" w:hAnsi="Palatino Linotype" w:cs="Palatino Linotype"/>
          <w:sz w:val="24"/>
          <w:szCs w:val="24"/>
        </w:rPr>
        <w:t>s</w:t>
      </w:r>
      <w:r>
        <w:rPr>
          <w:rFonts w:ascii="Palatino Linotype" w:eastAsia="Palatino Linotype" w:hAnsi="Palatino Linotype" w:cs="Palatino Linotype"/>
          <w:b/>
          <w:sz w:val="24"/>
          <w:szCs w:val="24"/>
          <w:u w:val="single"/>
        </w:rPr>
        <w:t>ustantivo propio y el primer apellido de los padres,</w:t>
      </w:r>
      <w:r>
        <w:rPr>
          <w:rFonts w:ascii="Palatino Linotype" w:eastAsia="Palatino Linotype" w:hAnsi="Palatino Linotype" w:cs="Palatino Linotype"/>
          <w:sz w:val="24"/>
          <w:szCs w:val="24"/>
        </w:rPr>
        <w:t xml:space="preserve"> en el orden que, de común acuerdo determinen; </w:t>
      </w:r>
      <w:r>
        <w:rPr>
          <w:rFonts w:ascii="Palatino Linotype" w:eastAsia="Palatino Linotype" w:hAnsi="Palatino Linotype" w:cs="Palatino Linotype"/>
          <w:sz w:val="24"/>
          <w:szCs w:val="24"/>
        </w:rPr>
        <w:lastRenderedPageBreak/>
        <w:t xml:space="preserve">asimismo es la manifestación principal del derecho subjetivo a la personalidad y atributo de esta en términos del artículo 2.3 del Código Civil del Estado de México, de tal suerte, el nombre </w:t>
      </w:r>
      <w:r>
        <w:rPr>
          <w:rFonts w:ascii="Palatino Linotype" w:eastAsia="Palatino Linotype" w:hAnsi="Palatino Linotype" w:cs="Palatino Linotype"/>
          <w:i/>
          <w:sz w:val="24"/>
          <w:szCs w:val="24"/>
        </w:rPr>
        <w:t>per se</w:t>
      </w:r>
      <w:r>
        <w:rPr>
          <w:rFonts w:ascii="Palatino Linotype" w:eastAsia="Palatino Linotype" w:hAnsi="Palatino Linotype" w:cs="Palatino Linotype"/>
          <w:sz w:val="24"/>
          <w:szCs w:val="24"/>
        </w:rPr>
        <w:t xml:space="preserve"> es un elemento que hace a una persona física identificada o identificable.</w:t>
      </w:r>
    </w:p>
    <w:p w14:paraId="087A883A" w14:textId="77777777" w:rsidR="001633D7" w:rsidRDefault="001633D7">
      <w:pPr>
        <w:spacing w:after="0" w:line="360" w:lineRule="auto"/>
        <w:ind w:right="-28"/>
        <w:jc w:val="both"/>
        <w:rPr>
          <w:rFonts w:ascii="Palatino Linotype" w:eastAsia="Palatino Linotype" w:hAnsi="Palatino Linotype" w:cs="Palatino Linotype"/>
          <w:b/>
          <w:sz w:val="24"/>
          <w:szCs w:val="24"/>
        </w:rPr>
      </w:pPr>
    </w:p>
    <w:p w14:paraId="5FC8CCC5" w14:textId="77777777" w:rsidR="001633D7" w:rsidRDefault="00991062">
      <w:pPr>
        <w:spacing w:after="0" w:line="360" w:lineRule="auto"/>
        <w:ind w:right="-2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contexto, es importante mencionar que si bien es cierto que el nombre de una persona es atributo de la personalidad, de conformidad con la legislación civil, al tratarse de un dato personal hace identificable a su titular, además la Ley de Transparencia y Acceso a la Información Pública del Estado de México y Municipios ha establecido un régimen de excepción tratándose de </w:t>
      </w:r>
      <w:r>
        <w:rPr>
          <w:rFonts w:ascii="Palatino Linotype" w:eastAsia="Palatino Linotype" w:hAnsi="Palatino Linotype" w:cs="Palatino Linotype"/>
          <w:b/>
          <w:sz w:val="24"/>
          <w:szCs w:val="24"/>
        </w:rPr>
        <w:t>los nombres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de aquellas personas que son beneficiadas por un programa de infraestructura social,</w:t>
      </w:r>
      <w:r>
        <w:rPr>
          <w:rFonts w:ascii="Palatino Linotype" w:eastAsia="Palatino Linotype" w:hAnsi="Palatino Linotype" w:cs="Palatino Linotype"/>
          <w:sz w:val="24"/>
          <w:szCs w:val="24"/>
        </w:rPr>
        <w:t xml:space="preserve"> ya que la difusión de dicho dato constituye una obligación de transparencia por parte de los sujetos obligados.</w:t>
      </w:r>
    </w:p>
    <w:p w14:paraId="35648825" w14:textId="77777777" w:rsidR="001633D7" w:rsidRDefault="001633D7">
      <w:pPr>
        <w:spacing w:after="0" w:line="360" w:lineRule="auto"/>
        <w:ind w:right="-28"/>
        <w:jc w:val="both"/>
        <w:rPr>
          <w:rFonts w:ascii="Palatino Linotype" w:eastAsia="Palatino Linotype" w:hAnsi="Palatino Linotype" w:cs="Palatino Linotype"/>
          <w:sz w:val="24"/>
          <w:szCs w:val="24"/>
        </w:rPr>
      </w:pPr>
    </w:p>
    <w:p w14:paraId="6CC7C077" w14:textId="77777777" w:rsidR="001633D7" w:rsidRDefault="00991062">
      <w:pPr>
        <w:spacing w:after="0" w:line="360" w:lineRule="auto"/>
        <w:ind w:right="-28"/>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Toma sustento con el artículo 92, fracción XIV, inciso p), de la ley de la materia, previamente referidos, el cual establece que los sujetos obligados tienen la obligación de poner a disposición del público y mantener actualizada de acuerdo con sus facultades, atribuciones y funciones, el padrón de beneficiarios de programas de subsidios, estímulos y apoyos,</w:t>
      </w:r>
      <w:r>
        <w:rPr>
          <w:rFonts w:ascii="Palatino Linotype" w:eastAsia="Palatino Linotype" w:hAnsi="Palatino Linotype" w:cs="Palatino Linotype"/>
          <w:b/>
          <w:sz w:val="24"/>
          <w:szCs w:val="24"/>
        </w:rPr>
        <w:t xml:space="preserve"> el cual deberá contener entre otros datos el nombre de la persona beneficiada.</w:t>
      </w:r>
    </w:p>
    <w:p w14:paraId="462F8AF1" w14:textId="77777777" w:rsidR="001633D7" w:rsidRDefault="001633D7">
      <w:pPr>
        <w:spacing w:after="0" w:line="360" w:lineRule="auto"/>
        <w:ind w:right="-28"/>
        <w:jc w:val="both"/>
        <w:rPr>
          <w:rFonts w:ascii="Palatino Linotype" w:eastAsia="Palatino Linotype" w:hAnsi="Palatino Linotype" w:cs="Palatino Linotype"/>
          <w:b/>
          <w:sz w:val="24"/>
          <w:szCs w:val="24"/>
        </w:rPr>
      </w:pPr>
    </w:p>
    <w:p w14:paraId="28F2272E" w14:textId="77777777" w:rsidR="001633D7" w:rsidRDefault="00991062">
      <w:pPr>
        <w:spacing w:after="0" w:line="360" w:lineRule="auto"/>
        <w:ind w:right="-2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los Lineamientos técnicos generales para la publicación, homologación y estandarización de la información de las obligaciones establecidas en el título quinto y en la fracción IV del artículo 31 de la Ley General de Transparencia y Acceso a la </w:t>
      </w:r>
      <w:r>
        <w:rPr>
          <w:rFonts w:ascii="Palatino Linotype" w:eastAsia="Palatino Linotype" w:hAnsi="Palatino Linotype" w:cs="Palatino Linotype"/>
          <w:sz w:val="24"/>
          <w:szCs w:val="24"/>
        </w:rPr>
        <w:lastRenderedPageBreak/>
        <w:t xml:space="preserve">Información Pública, que deben de difundir los sujetos obligados en los portales de Internet y en la Plataforma Nacional de Transparencia, establece que el nombre referido, tiene la característica de público, como se observa a continuación: </w:t>
      </w:r>
    </w:p>
    <w:p w14:paraId="6CD5CB34" w14:textId="77777777" w:rsidR="001633D7" w:rsidRDefault="001633D7">
      <w:pPr>
        <w:spacing w:after="0" w:line="360" w:lineRule="auto"/>
        <w:ind w:right="-28"/>
        <w:jc w:val="both"/>
        <w:rPr>
          <w:rFonts w:ascii="Palatino Linotype" w:eastAsia="Palatino Linotype" w:hAnsi="Palatino Linotype" w:cs="Palatino Linotype"/>
          <w:sz w:val="24"/>
          <w:szCs w:val="24"/>
        </w:rPr>
      </w:pPr>
    </w:p>
    <w:p w14:paraId="60E16C45" w14:textId="77777777" w:rsidR="001633D7" w:rsidRDefault="00991062">
      <w:pPr>
        <w:spacing w:after="0" w:line="360" w:lineRule="auto"/>
        <w:ind w:right="-28"/>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0" locked="0" layoutInCell="1" hidden="0" allowOverlap="1" wp14:anchorId="3A7B985B" wp14:editId="3290B2F3">
                <wp:simplePos x="0" y="0"/>
                <wp:positionH relativeFrom="column">
                  <wp:posOffset>812800</wp:posOffset>
                </wp:positionH>
                <wp:positionV relativeFrom="paragraph">
                  <wp:posOffset>190500</wp:posOffset>
                </wp:positionV>
                <wp:extent cx="1324463" cy="762000"/>
                <wp:effectExtent l="0" t="0" r="0" b="0"/>
                <wp:wrapNone/>
                <wp:docPr id="2143108178" name="Rectángulo 2143108178"/>
                <wp:cNvGraphicFramePr/>
                <a:graphic xmlns:a="http://schemas.openxmlformats.org/drawingml/2006/main">
                  <a:graphicData uri="http://schemas.microsoft.com/office/word/2010/wordprocessingShape">
                    <wps:wsp>
                      <wps:cNvSpPr/>
                      <wps:spPr>
                        <a:xfrm>
                          <a:off x="4726631" y="3441863"/>
                          <a:ext cx="1238738" cy="676275"/>
                        </a:xfrm>
                        <a:prstGeom prst="rect">
                          <a:avLst/>
                        </a:prstGeom>
                        <a:noFill/>
                        <a:ln w="28575" cap="flat" cmpd="sng">
                          <a:solidFill>
                            <a:srgbClr val="FF0000"/>
                          </a:solidFill>
                          <a:prstDash val="solid"/>
                          <a:miter lim="800000"/>
                          <a:headEnd type="none" w="sm" len="sm"/>
                          <a:tailEnd type="none" w="sm" len="sm"/>
                        </a:ln>
                      </wps:spPr>
                      <wps:txbx>
                        <w:txbxContent>
                          <w:p w14:paraId="0F0A7A1A" w14:textId="77777777" w:rsidR="001633D7" w:rsidRDefault="001633D7">
                            <w:pPr>
                              <w:spacing w:line="258"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812800</wp:posOffset>
                </wp:positionH>
                <wp:positionV relativeFrom="paragraph">
                  <wp:posOffset>190500</wp:posOffset>
                </wp:positionV>
                <wp:extent cx="1324463" cy="762000"/>
                <wp:effectExtent b="0" l="0" r="0" t="0"/>
                <wp:wrapNone/>
                <wp:docPr id="2143108178"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1324463" cy="762000"/>
                        </a:xfrm>
                        <a:prstGeom prst="rect"/>
                        <a:ln/>
                      </pic:spPr>
                    </pic:pic>
                  </a:graphicData>
                </a:graphic>
              </wp:anchor>
            </w:drawing>
          </mc:Fallback>
        </mc:AlternateContent>
      </w:r>
    </w:p>
    <w:p w14:paraId="43037FF0" w14:textId="77777777" w:rsidR="001633D7" w:rsidRDefault="00991062">
      <w:pPr>
        <w:spacing w:after="0" w:line="360" w:lineRule="auto"/>
        <w:ind w:right="-28"/>
        <w:jc w:val="center"/>
        <w:rPr>
          <w:rFonts w:ascii="Palatino Linotype" w:eastAsia="Palatino Linotype" w:hAnsi="Palatino Linotype" w:cs="Palatino Linotype"/>
          <w:sz w:val="24"/>
          <w:szCs w:val="24"/>
        </w:rPr>
      </w:pPr>
      <w:r>
        <w:rPr>
          <w:rFonts w:ascii="Times New Roman" w:eastAsia="Times New Roman" w:hAnsi="Times New Roman" w:cs="Times New Roman"/>
          <w:noProof/>
          <w:sz w:val="24"/>
          <w:szCs w:val="24"/>
        </w:rPr>
        <w:drawing>
          <wp:inline distT="0" distB="0" distL="0" distR="0" wp14:anchorId="742DF096" wp14:editId="2173A24E">
            <wp:extent cx="3860246" cy="738877"/>
            <wp:effectExtent l="0" t="0" r="0" b="0"/>
            <wp:docPr id="214310818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l="15039" t="41233" r="16176" b="35360"/>
                    <a:stretch>
                      <a:fillRect/>
                    </a:stretch>
                  </pic:blipFill>
                  <pic:spPr>
                    <a:xfrm>
                      <a:off x="0" y="0"/>
                      <a:ext cx="3860246" cy="738877"/>
                    </a:xfrm>
                    <a:prstGeom prst="rect">
                      <a:avLst/>
                    </a:prstGeom>
                    <a:ln/>
                  </pic:spPr>
                </pic:pic>
              </a:graphicData>
            </a:graphic>
          </wp:inline>
        </w:drawing>
      </w:r>
    </w:p>
    <w:p w14:paraId="784FF11A" w14:textId="77777777" w:rsidR="001633D7" w:rsidRDefault="001633D7">
      <w:pPr>
        <w:spacing w:after="0" w:line="360" w:lineRule="auto"/>
        <w:ind w:right="-28"/>
        <w:jc w:val="both"/>
        <w:rPr>
          <w:rFonts w:ascii="Palatino Linotype" w:eastAsia="Palatino Linotype" w:hAnsi="Palatino Linotype" w:cs="Palatino Linotype"/>
          <w:sz w:val="24"/>
          <w:szCs w:val="24"/>
        </w:rPr>
      </w:pPr>
    </w:p>
    <w:p w14:paraId="2DE16743" w14:textId="77777777" w:rsidR="001633D7" w:rsidRDefault="00991062">
      <w:pPr>
        <w:spacing w:after="0" w:line="360" w:lineRule="auto"/>
        <w:ind w:right="-28"/>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Conforme a lo anterior, la Ley de Transparencia y Acceso a la Información Pública del Estado de México y Municipios, considera que el nombre de los beneficiarios, </w:t>
      </w:r>
      <w:r>
        <w:rPr>
          <w:rFonts w:ascii="Palatino Linotype" w:eastAsia="Palatino Linotype" w:hAnsi="Palatino Linotype" w:cs="Palatino Linotype"/>
          <w:b/>
          <w:sz w:val="24"/>
          <w:szCs w:val="24"/>
        </w:rPr>
        <w:t xml:space="preserve">por regla general, </w:t>
      </w:r>
      <w:r>
        <w:rPr>
          <w:rFonts w:ascii="Palatino Linotype" w:eastAsia="Palatino Linotype" w:hAnsi="Palatino Linotype" w:cs="Palatino Linotype"/>
          <w:sz w:val="24"/>
          <w:szCs w:val="24"/>
        </w:rPr>
        <w:t xml:space="preserve">son de naturaleza pública, ya que su publicidad orienta a cumplir los objetivos que persigue el ordenamiento normativo; toda vez, </w:t>
      </w:r>
      <w:r>
        <w:rPr>
          <w:rFonts w:ascii="Palatino Linotype" w:eastAsia="Palatino Linotype" w:hAnsi="Palatino Linotype" w:cs="Palatino Linotype"/>
          <w:b/>
          <w:sz w:val="24"/>
          <w:szCs w:val="24"/>
        </w:rPr>
        <w:t>que ayuda a transparentar a quienes se les han otorgado recursos públicos, en dinero o en especie, así como, porque razones se les otorgaron.</w:t>
      </w:r>
    </w:p>
    <w:p w14:paraId="3B432FB6" w14:textId="77777777" w:rsidR="001633D7" w:rsidRDefault="001633D7">
      <w:pPr>
        <w:spacing w:after="0" w:line="360" w:lineRule="auto"/>
        <w:ind w:right="-28"/>
        <w:jc w:val="both"/>
        <w:rPr>
          <w:rFonts w:ascii="Palatino Linotype" w:eastAsia="Palatino Linotype" w:hAnsi="Palatino Linotype" w:cs="Palatino Linotype"/>
          <w:b/>
          <w:sz w:val="24"/>
          <w:szCs w:val="24"/>
        </w:rPr>
      </w:pPr>
    </w:p>
    <w:p w14:paraId="1B8A1FB4" w14:textId="77777777" w:rsidR="001633D7" w:rsidRDefault="00991062">
      <w:pPr>
        <w:spacing w:after="0" w:line="360" w:lineRule="auto"/>
        <w:ind w:right="-2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Situación que se robustece, con el artículo 23, penúltimo párrafo, de la ley referida, que establece que los sujetos obligados, deberán hacer pública toda aquella información relativa a los montos y las personas a quienes se le entreguen, por cualquier motivo, recursos públicos.</w:t>
      </w:r>
    </w:p>
    <w:p w14:paraId="1CEEF3EA" w14:textId="77777777" w:rsidR="001633D7" w:rsidRDefault="001633D7">
      <w:pPr>
        <w:spacing w:after="0" w:line="360" w:lineRule="auto"/>
        <w:ind w:right="-28"/>
        <w:jc w:val="both"/>
        <w:rPr>
          <w:rFonts w:ascii="Palatino Linotype" w:eastAsia="Palatino Linotype" w:hAnsi="Palatino Linotype" w:cs="Palatino Linotype"/>
          <w:sz w:val="24"/>
          <w:szCs w:val="24"/>
        </w:rPr>
      </w:pPr>
    </w:p>
    <w:p w14:paraId="16102257" w14:textId="77777777" w:rsidR="001633D7" w:rsidRDefault="00991062">
      <w:pPr>
        <w:spacing w:after="0" w:line="360" w:lineRule="auto"/>
        <w:ind w:right="-2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tales circunstancias, en primera instancia, se considera que el nombre de los beneficiarios, guarda la naturaleza pública, pues ayuda a rendir cuentas, sobre aquellas personas que recibieron algún recurso público, en dinero o especie, al formar parte de </w:t>
      </w:r>
      <w:r>
        <w:rPr>
          <w:rFonts w:ascii="Palatino Linotype" w:eastAsia="Palatino Linotype" w:hAnsi="Palatino Linotype" w:cs="Palatino Linotype"/>
          <w:sz w:val="24"/>
          <w:szCs w:val="24"/>
        </w:rPr>
        <w:lastRenderedPageBreak/>
        <w:t>un programa social, del cual, se necesitan cumplir requisitos específicos para formar parte del mismo.</w:t>
      </w:r>
    </w:p>
    <w:p w14:paraId="04021E47" w14:textId="77777777" w:rsidR="001633D7" w:rsidRDefault="001633D7">
      <w:pPr>
        <w:spacing w:after="0" w:line="360" w:lineRule="auto"/>
        <w:jc w:val="both"/>
        <w:rPr>
          <w:rFonts w:ascii="Palatino Linotype" w:eastAsia="Palatino Linotype" w:hAnsi="Palatino Linotype" w:cs="Palatino Linotype"/>
          <w:sz w:val="24"/>
          <w:szCs w:val="24"/>
        </w:rPr>
      </w:pPr>
    </w:p>
    <w:p w14:paraId="605045E2"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Acotado lo anterior, conviene señalar lo que prevé la Ley de Transparencia y Acceso a la Información Pública del Estado de México y Municipios en el artículo 92 fracción XIV incisos f), g) y p), que establecen lo siguiente:</w:t>
      </w:r>
    </w:p>
    <w:p w14:paraId="0295E2DF" w14:textId="77777777" w:rsidR="001633D7" w:rsidRDefault="001633D7">
      <w:pPr>
        <w:spacing w:after="0" w:line="360" w:lineRule="auto"/>
        <w:jc w:val="both"/>
        <w:rPr>
          <w:rFonts w:ascii="Palatino Linotype" w:eastAsia="Palatino Linotype" w:hAnsi="Palatino Linotype" w:cs="Palatino Linotype"/>
          <w:sz w:val="24"/>
          <w:szCs w:val="24"/>
        </w:rPr>
      </w:pPr>
    </w:p>
    <w:p w14:paraId="4B2D2A7A" w14:textId="77777777" w:rsidR="001633D7" w:rsidRDefault="00991062">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EC35D45" w14:textId="77777777" w:rsidR="001633D7" w:rsidRDefault="00991062">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47DDED78" w14:textId="77777777" w:rsidR="001633D7" w:rsidRDefault="00991062">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XIV. La información de los programas</w:t>
      </w:r>
      <w:r>
        <w:rPr>
          <w:rFonts w:ascii="Palatino Linotype" w:eastAsia="Palatino Linotype" w:hAnsi="Palatino Linotype" w:cs="Palatino Linotype"/>
          <w:i/>
          <w:color w:val="000000"/>
        </w:rPr>
        <w:t xml:space="preserve"> de subsidios, estímulos y </w:t>
      </w:r>
      <w:r>
        <w:rPr>
          <w:rFonts w:ascii="Palatino Linotype" w:eastAsia="Palatino Linotype" w:hAnsi="Palatino Linotype" w:cs="Palatino Linotype"/>
          <w:b/>
          <w:i/>
          <w:color w:val="000000"/>
        </w:rPr>
        <w:t>apoyos, en el que se deberá informar respecto de los programas</w:t>
      </w:r>
      <w:r>
        <w:rPr>
          <w:rFonts w:ascii="Palatino Linotype" w:eastAsia="Palatino Linotype" w:hAnsi="Palatino Linotype" w:cs="Palatino Linotype"/>
          <w:i/>
          <w:color w:val="000000"/>
        </w:rPr>
        <w:t xml:space="preserve"> de transferencia, de servicios, de infraestructura social y de subsidio, en los que se deberá contener lo siguiente:</w:t>
      </w:r>
    </w:p>
    <w:p w14:paraId="27EBE06C" w14:textId="77777777" w:rsidR="001633D7" w:rsidRDefault="00991062">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1F0D622F" w14:textId="77777777" w:rsidR="001633D7" w:rsidRDefault="00991062">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f) Población beneficiada estimada;</w:t>
      </w:r>
    </w:p>
    <w:p w14:paraId="5F7C5B78" w14:textId="77777777" w:rsidR="001633D7" w:rsidRDefault="00991062">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g) Monto aprobado, modificado y ejercido, así como los calendarios de su programación presupuestal;</w:t>
      </w:r>
    </w:p>
    <w:p w14:paraId="40CE05DA" w14:textId="77777777" w:rsidR="001633D7" w:rsidRDefault="00991062">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3AC34E51" w14:textId="77777777" w:rsidR="001633D7" w:rsidRDefault="00991062">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p) 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w:t>
      </w:r>
    </w:p>
    <w:p w14:paraId="71A05642" w14:textId="77777777" w:rsidR="001633D7" w:rsidRDefault="001633D7">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b/>
          <w:i/>
          <w:color w:val="000000"/>
        </w:rPr>
      </w:pPr>
    </w:p>
    <w:p w14:paraId="2F1A2434" w14:textId="77777777" w:rsidR="001633D7" w:rsidRDefault="00991062">
      <w:pPr>
        <w:pBdr>
          <w:top w:val="nil"/>
          <w:left w:val="nil"/>
          <w:bottom w:val="nil"/>
          <w:right w:val="nil"/>
          <w:between w:val="nil"/>
        </w:pBdr>
        <w:spacing w:after="0" w:line="240" w:lineRule="auto"/>
        <w:ind w:left="567" w:right="567"/>
        <w:jc w:val="right"/>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(Énfasis añadido)</w:t>
      </w:r>
    </w:p>
    <w:p w14:paraId="18EBAD0B" w14:textId="77777777" w:rsidR="001633D7" w:rsidRDefault="001633D7">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b/>
          <w:i/>
          <w:color w:val="000000"/>
          <w:sz w:val="24"/>
          <w:szCs w:val="24"/>
        </w:rPr>
      </w:pPr>
    </w:p>
    <w:p w14:paraId="245A43C8" w14:textId="77777777" w:rsidR="001633D7" w:rsidRDefault="0099106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Del precepto normativo citado se advierte que constituye una obligación de transparencia común de los sujetos obligados, como lo es el caso del Ayuntamiento de Ozumba, poner a disposición del </w:t>
      </w:r>
      <w:proofErr w:type="spellStart"/>
      <w:r>
        <w:rPr>
          <w:rFonts w:ascii="Palatino Linotype" w:eastAsia="Palatino Linotype" w:hAnsi="Palatino Linotype" w:cs="Palatino Linotype"/>
          <w:color w:val="000000"/>
          <w:sz w:val="24"/>
          <w:szCs w:val="24"/>
        </w:rPr>
        <w:t>publico</w:t>
      </w:r>
      <w:proofErr w:type="spellEnd"/>
      <w:r>
        <w:rPr>
          <w:rFonts w:ascii="Palatino Linotype" w:eastAsia="Palatino Linotype" w:hAnsi="Palatino Linotype" w:cs="Palatino Linotype"/>
          <w:color w:val="000000"/>
          <w:sz w:val="24"/>
          <w:szCs w:val="24"/>
        </w:rPr>
        <w:t xml:space="preserve"> en general de manera permanente y actualizada la información de los programas de subsidios, estímulos y apoyos, en el </w:t>
      </w:r>
      <w:r>
        <w:rPr>
          <w:rFonts w:ascii="Palatino Linotype" w:eastAsia="Palatino Linotype" w:hAnsi="Palatino Linotype" w:cs="Palatino Linotype"/>
          <w:color w:val="000000"/>
          <w:sz w:val="24"/>
          <w:szCs w:val="24"/>
        </w:rPr>
        <w:lastRenderedPageBreak/>
        <w:t xml:space="preserve">que se deberá informar respecto de, entre otros, los programas de infraestructura social, el nombre de beneficiarios de los programas, el monto aprobado, modificado y ejercido, así como el padrón de beneficiarios que como mínimo deberá contener los siguientes datos: </w:t>
      </w:r>
      <w:r>
        <w:rPr>
          <w:rFonts w:ascii="Palatino Linotype" w:eastAsia="Palatino Linotype" w:hAnsi="Palatino Linotype" w:cs="Palatino Linotype"/>
          <w:b/>
          <w:color w:val="000000"/>
          <w:sz w:val="24"/>
          <w:szCs w:val="24"/>
        </w:rPr>
        <w:t>nombre completo de la persona física</w:t>
      </w:r>
      <w:r>
        <w:rPr>
          <w:rFonts w:ascii="Palatino Linotype" w:eastAsia="Palatino Linotype" w:hAnsi="Palatino Linotype" w:cs="Palatino Linotype"/>
          <w:color w:val="000000"/>
          <w:sz w:val="24"/>
          <w:szCs w:val="24"/>
        </w:rPr>
        <w:t xml:space="preserve"> o denominación social de las personas jurídicas colectivas </w:t>
      </w:r>
      <w:r>
        <w:rPr>
          <w:rFonts w:ascii="Palatino Linotype" w:eastAsia="Palatino Linotype" w:hAnsi="Palatino Linotype" w:cs="Palatino Linotype"/>
          <w:b/>
          <w:color w:val="000000"/>
          <w:sz w:val="24"/>
          <w:szCs w:val="24"/>
        </w:rPr>
        <w:t>beneficiadas,</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el monto, recurso, b</w:t>
      </w:r>
      <w:r>
        <w:rPr>
          <w:rFonts w:ascii="Palatino Linotype" w:eastAsia="Palatino Linotype" w:hAnsi="Palatino Linotype" w:cs="Palatino Linotype"/>
          <w:b/>
          <w:color w:val="000000"/>
          <w:sz w:val="24"/>
          <w:szCs w:val="24"/>
          <w:u w:val="single"/>
        </w:rPr>
        <w:t>eneficio o apoyo otorgado para cada una de ellas</w:t>
      </w:r>
      <w:r>
        <w:rPr>
          <w:rFonts w:ascii="Palatino Linotype" w:eastAsia="Palatino Linotype" w:hAnsi="Palatino Linotype" w:cs="Palatino Linotype"/>
          <w:color w:val="000000"/>
          <w:sz w:val="24"/>
          <w:szCs w:val="24"/>
        </w:rPr>
        <w:t>, unidad territorial, en su caso, edad y sexo.</w:t>
      </w:r>
    </w:p>
    <w:p w14:paraId="35E71FC1" w14:textId="77777777" w:rsidR="001633D7" w:rsidRDefault="001633D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7EBA0F9E" w14:textId="77777777" w:rsidR="001633D7" w:rsidRDefault="0099106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color w:val="000000"/>
          <w:sz w:val="24"/>
          <w:szCs w:val="24"/>
        </w:rPr>
        <w:t>Lo anterior, se encuentra ligado con el contenido del artículo 24 de la Ley de Transparencia y Acceso a la Información Pública del Estado de México y Municipios, el cual establece que los sujetos obligados deberán cumplir con diversas obligaciones en las que destacan hacer pública toda aquella información relativa a los montos y las personas a quienes entreguen recursos públicos, como se aprecia a continuación:</w:t>
      </w:r>
    </w:p>
    <w:p w14:paraId="42F61ECD" w14:textId="77777777" w:rsidR="001633D7" w:rsidRDefault="001633D7">
      <w:pPr>
        <w:spacing w:after="0" w:line="240" w:lineRule="auto"/>
        <w:rPr>
          <w:rFonts w:ascii="Times New Roman" w:eastAsia="Times New Roman" w:hAnsi="Times New Roman" w:cs="Times New Roman"/>
          <w:sz w:val="24"/>
          <w:szCs w:val="24"/>
        </w:rPr>
      </w:pPr>
    </w:p>
    <w:p w14:paraId="770888CB" w14:textId="77777777" w:rsidR="001633D7" w:rsidRDefault="00991062">
      <w:pPr>
        <w:pBdr>
          <w:top w:val="nil"/>
          <w:left w:val="nil"/>
          <w:bottom w:val="nil"/>
          <w:right w:val="nil"/>
          <w:between w:val="nil"/>
        </w:pBdr>
        <w:spacing w:after="0" w:line="240" w:lineRule="auto"/>
        <w:ind w:left="567" w:right="616"/>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b/>
          <w:i/>
          <w:color w:val="000000"/>
        </w:rPr>
        <w:t>Artículo 24.</w:t>
      </w:r>
      <w:r>
        <w:rPr>
          <w:rFonts w:ascii="Palatino Linotype" w:eastAsia="Palatino Linotype" w:hAnsi="Palatino Linotype" w:cs="Palatino Linotype"/>
          <w:i/>
          <w:color w:val="000000"/>
        </w:rPr>
        <w:t xml:space="preserve"> Para el cumplimiento de los objetivos de esta Ley, los sujetos obligados deberán cumplir con las siguientes obligaciones, según corresponda, de acuerdo a su naturaleza:</w:t>
      </w:r>
    </w:p>
    <w:p w14:paraId="1D74CA49" w14:textId="77777777" w:rsidR="001633D7" w:rsidRDefault="00991062">
      <w:pPr>
        <w:pBdr>
          <w:top w:val="nil"/>
          <w:left w:val="nil"/>
          <w:bottom w:val="nil"/>
          <w:right w:val="nil"/>
          <w:between w:val="nil"/>
        </w:pBdr>
        <w:spacing w:after="0" w:line="240" w:lineRule="auto"/>
        <w:ind w:left="567" w:right="616"/>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i/>
          <w:color w:val="000000"/>
        </w:rPr>
        <w:t>…</w:t>
      </w:r>
    </w:p>
    <w:p w14:paraId="248113C9" w14:textId="77777777" w:rsidR="001633D7" w:rsidRDefault="00991062">
      <w:pPr>
        <w:pBdr>
          <w:top w:val="nil"/>
          <w:left w:val="nil"/>
          <w:bottom w:val="nil"/>
          <w:right w:val="nil"/>
          <w:between w:val="nil"/>
        </w:pBdr>
        <w:spacing w:after="0" w:line="240" w:lineRule="auto"/>
        <w:ind w:left="567" w:right="616"/>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i/>
          <w:color w:val="000000"/>
        </w:rPr>
        <w:t>XVIII. Hacer pública toda aquella información relativa a los montos y las personas a quienes entreguen, por cualquier motivo, recursos públicos, así como los informes que dichas personas les entreguen sobre el uso y destino de dichos recursos;</w:t>
      </w:r>
    </w:p>
    <w:p w14:paraId="06E0C184" w14:textId="77777777" w:rsidR="001633D7" w:rsidRDefault="00991062">
      <w:pPr>
        <w:pBdr>
          <w:top w:val="nil"/>
          <w:left w:val="nil"/>
          <w:bottom w:val="nil"/>
          <w:right w:val="nil"/>
          <w:between w:val="nil"/>
        </w:pBdr>
        <w:spacing w:after="0" w:line="240" w:lineRule="auto"/>
        <w:ind w:left="567" w:right="616"/>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i/>
          <w:color w:val="000000"/>
        </w:rPr>
        <w:t>…</w:t>
      </w:r>
    </w:p>
    <w:p w14:paraId="776CA0F8" w14:textId="77777777" w:rsidR="001633D7" w:rsidRDefault="001633D7">
      <w:pPr>
        <w:spacing w:after="0" w:line="360" w:lineRule="auto"/>
        <w:jc w:val="both"/>
        <w:rPr>
          <w:rFonts w:ascii="Palatino Linotype" w:eastAsia="Palatino Linotype" w:hAnsi="Palatino Linotype" w:cs="Palatino Linotype"/>
          <w:color w:val="FF0000"/>
          <w:sz w:val="24"/>
          <w:szCs w:val="24"/>
        </w:rPr>
      </w:pPr>
    </w:p>
    <w:p w14:paraId="1D6836E4" w14:textId="77777777" w:rsidR="001633D7" w:rsidRDefault="0099106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Asimismo, se insiste en que los </w:t>
      </w:r>
      <w:r>
        <w:rPr>
          <w:rFonts w:ascii="Palatino Linotype" w:eastAsia="Palatino Linotype" w:hAnsi="Palatino Linotype" w:cs="Palatino Linotype"/>
          <w:i/>
          <w:color w:val="000000"/>
          <w:sz w:val="24"/>
          <w:szCs w:val="24"/>
        </w:rPr>
        <w:t xml:space="preserve">Lineamientos técnicos generales para la publicación, homologación y estandarización de la información de las obligaciones establecidas en el título quinto y en la fracción IV del artículo 31 de la Ley General de Transparencia y Acceso a la </w:t>
      </w:r>
      <w:r>
        <w:rPr>
          <w:rFonts w:ascii="Palatino Linotype" w:eastAsia="Palatino Linotype" w:hAnsi="Palatino Linotype" w:cs="Palatino Linotype"/>
          <w:i/>
          <w:color w:val="000000"/>
          <w:sz w:val="24"/>
          <w:szCs w:val="24"/>
        </w:rPr>
        <w:lastRenderedPageBreak/>
        <w:t>Información Pública, que deben de difundir los sujetos obligados en los portales de Internet y en la Plataforma Nacional de Transparencia</w:t>
      </w:r>
      <w:r>
        <w:rPr>
          <w:rFonts w:ascii="Palatino Linotype" w:eastAsia="Palatino Linotype" w:hAnsi="Palatino Linotype" w:cs="Palatino Linotype"/>
          <w:i/>
          <w:color w:val="000000"/>
          <w:sz w:val="24"/>
          <w:szCs w:val="24"/>
          <w:vertAlign w:val="superscript"/>
        </w:rPr>
        <w:footnoteReference w:id="4"/>
      </w:r>
      <w:r>
        <w:rPr>
          <w:rFonts w:ascii="Palatino Linotype" w:eastAsia="Palatino Linotype" w:hAnsi="Palatino Linotype" w:cs="Palatino Linotype"/>
          <w:i/>
          <w:color w:val="000000"/>
          <w:sz w:val="24"/>
          <w:szCs w:val="24"/>
        </w:rPr>
        <w:t xml:space="preserve"> </w:t>
      </w:r>
      <w:r>
        <w:rPr>
          <w:rFonts w:ascii="Palatino Linotype" w:eastAsia="Palatino Linotype" w:hAnsi="Palatino Linotype" w:cs="Palatino Linotype"/>
          <w:color w:val="000000"/>
          <w:sz w:val="24"/>
          <w:szCs w:val="24"/>
        </w:rPr>
        <w:t>al respecto establecen lo siguiente:</w:t>
      </w:r>
    </w:p>
    <w:p w14:paraId="420E98C7" w14:textId="77777777" w:rsidR="001633D7" w:rsidRDefault="001633D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4507DCDD" w14:textId="77777777" w:rsidR="001633D7" w:rsidRDefault="00991062">
      <w:pPr>
        <w:pBdr>
          <w:top w:val="nil"/>
          <w:left w:val="nil"/>
          <w:bottom w:val="nil"/>
          <w:right w:val="nil"/>
          <w:between w:val="nil"/>
        </w:pBdr>
        <w:spacing w:after="0" w:line="240" w:lineRule="auto"/>
        <w:ind w:left="567" w:right="822"/>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Por cada programa se publicará en formatos explotables el padrón de participantes o beneficiarios actualizado</w:t>
      </w:r>
      <w:r>
        <w:rPr>
          <w:rFonts w:ascii="Palatino Linotype" w:eastAsia="Palatino Linotype" w:hAnsi="Palatino Linotype" w:cs="Palatino Linotype"/>
          <w:i/>
          <w:color w:val="000000"/>
        </w:rPr>
        <w:t xml:space="preserve"> (salvaguardando los datos personales), e información sobre los recursos económicos o en especie entregados:</w:t>
      </w:r>
    </w:p>
    <w:p w14:paraId="59B0EA91" w14:textId="77777777" w:rsidR="001633D7" w:rsidRDefault="001633D7">
      <w:pPr>
        <w:pBdr>
          <w:top w:val="nil"/>
          <w:left w:val="nil"/>
          <w:bottom w:val="nil"/>
          <w:right w:val="nil"/>
          <w:between w:val="nil"/>
        </w:pBdr>
        <w:spacing w:after="0" w:line="240" w:lineRule="auto"/>
        <w:ind w:left="567" w:right="822"/>
        <w:jc w:val="both"/>
        <w:rPr>
          <w:rFonts w:ascii="Palatino Linotype" w:eastAsia="Palatino Linotype" w:hAnsi="Palatino Linotype" w:cs="Palatino Linotype"/>
          <w:i/>
          <w:color w:val="000000"/>
        </w:rPr>
      </w:pPr>
    </w:p>
    <w:p w14:paraId="7323A62C" w14:textId="77777777" w:rsidR="001633D7" w:rsidRDefault="00991062">
      <w:pPr>
        <w:pBdr>
          <w:top w:val="nil"/>
          <w:left w:val="nil"/>
          <w:bottom w:val="nil"/>
          <w:right w:val="nil"/>
          <w:between w:val="nil"/>
        </w:pBdr>
        <w:spacing w:after="0" w:line="240" w:lineRule="auto"/>
        <w:ind w:left="567" w:right="82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Criterio 51    Hipervínculo al padrón de beneficiarios o participantes. Deberá publicarse en un documento explotable y constituido con los siguientes campos:</w:t>
      </w:r>
    </w:p>
    <w:p w14:paraId="39AADC99" w14:textId="77777777" w:rsidR="001633D7" w:rsidRDefault="00991062">
      <w:pPr>
        <w:pBdr>
          <w:top w:val="nil"/>
          <w:left w:val="nil"/>
          <w:bottom w:val="nil"/>
          <w:right w:val="nil"/>
          <w:between w:val="nil"/>
        </w:pBdr>
        <w:spacing w:after="0" w:line="240" w:lineRule="auto"/>
        <w:ind w:left="567" w:right="822"/>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Criterio 52    Nombre de la persona física (nombre[s], primer apellido, segundo apellido), denominación social de las personas morales beneficiarias o denominación (en su caso) de un grupo constituido por varias personas físicas o morales, de acuerdo con la identificación que el sujeto obligado le otorgue(32)</w:t>
      </w:r>
    </w:p>
    <w:p w14:paraId="6ADDA1BC" w14:textId="77777777" w:rsidR="001633D7" w:rsidRDefault="00991062">
      <w:pPr>
        <w:pBdr>
          <w:top w:val="nil"/>
          <w:left w:val="nil"/>
          <w:bottom w:val="nil"/>
          <w:right w:val="nil"/>
          <w:between w:val="nil"/>
        </w:pBdr>
        <w:spacing w:after="0" w:line="240" w:lineRule="auto"/>
        <w:ind w:left="567" w:right="822"/>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Criterio 53    Monto (en pesos), recurso, beneficio </w:t>
      </w:r>
      <w:r>
        <w:rPr>
          <w:rFonts w:ascii="Palatino Linotype" w:eastAsia="Palatino Linotype" w:hAnsi="Palatino Linotype" w:cs="Palatino Linotype"/>
          <w:b/>
          <w:i/>
          <w:color w:val="000000"/>
          <w:u w:val="single"/>
        </w:rPr>
        <w:t>o apoyo</w:t>
      </w:r>
      <w:r>
        <w:rPr>
          <w:rFonts w:ascii="Palatino Linotype" w:eastAsia="Palatino Linotype" w:hAnsi="Palatino Linotype" w:cs="Palatino Linotype"/>
          <w:b/>
          <w:i/>
          <w:color w:val="000000"/>
        </w:rPr>
        <w:t xml:space="preserve"> (en dinero o en especie) otorgado a cada una de las personas físicas, morales o grupos que el sujeto obligado determine</w:t>
      </w:r>
    </w:p>
    <w:p w14:paraId="5392A66D" w14:textId="77777777" w:rsidR="001633D7" w:rsidRDefault="00991062">
      <w:pPr>
        <w:pBdr>
          <w:top w:val="nil"/>
          <w:left w:val="nil"/>
          <w:bottom w:val="nil"/>
          <w:right w:val="nil"/>
          <w:between w:val="nil"/>
        </w:pBdr>
        <w:spacing w:after="0" w:line="240" w:lineRule="auto"/>
        <w:ind w:left="567" w:right="822"/>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 xml:space="preserve">Se incluirán los siguientes datos, únicamente cuando formen parte de los criterios y requisitos de elegibilidad previstos en los programas de desarrollo social, </w:t>
      </w:r>
      <w:r>
        <w:rPr>
          <w:rFonts w:ascii="Palatino Linotype" w:eastAsia="Palatino Linotype" w:hAnsi="Palatino Linotype" w:cs="Palatino Linotype"/>
          <w:b/>
          <w:i/>
          <w:color w:val="000000"/>
        </w:rPr>
        <w:t>excepto aquellos casos en el que el beneficiario directo sea un(a) niño(a), adolescente (33) o víctima del delito:</w:t>
      </w:r>
    </w:p>
    <w:p w14:paraId="3C078AA0" w14:textId="77777777" w:rsidR="001633D7" w:rsidRDefault="00991062">
      <w:pPr>
        <w:pBdr>
          <w:top w:val="nil"/>
          <w:left w:val="nil"/>
          <w:bottom w:val="nil"/>
          <w:right w:val="nil"/>
          <w:between w:val="nil"/>
        </w:pBdr>
        <w:spacing w:after="0" w:line="240" w:lineRule="auto"/>
        <w:ind w:left="567" w:right="82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Criterio 54    Unidad territorial (34) (colonia, municipio, delegación, estado y/o país)</w:t>
      </w:r>
    </w:p>
    <w:p w14:paraId="085DEC9A" w14:textId="77777777" w:rsidR="001633D7" w:rsidRDefault="00991062">
      <w:pPr>
        <w:pBdr>
          <w:top w:val="nil"/>
          <w:left w:val="nil"/>
          <w:bottom w:val="nil"/>
          <w:right w:val="nil"/>
          <w:between w:val="nil"/>
        </w:pBdr>
        <w:spacing w:after="0" w:line="240" w:lineRule="auto"/>
        <w:ind w:left="567" w:right="82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Criterio 55    Edad (en su caso)</w:t>
      </w:r>
    </w:p>
    <w:p w14:paraId="164A8692" w14:textId="77777777" w:rsidR="001633D7" w:rsidRDefault="00991062">
      <w:pPr>
        <w:pBdr>
          <w:top w:val="nil"/>
          <w:left w:val="nil"/>
          <w:bottom w:val="nil"/>
          <w:right w:val="nil"/>
          <w:between w:val="nil"/>
        </w:pBdr>
        <w:spacing w:after="0" w:line="240" w:lineRule="auto"/>
        <w:ind w:left="567" w:right="82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Criterio 56    Sexo (en su caso)</w:t>
      </w:r>
    </w:p>
    <w:p w14:paraId="44195279" w14:textId="77777777" w:rsidR="001633D7" w:rsidRDefault="00991062">
      <w:pPr>
        <w:pBdr>
          <w:top w:val="nil"/>
          <w:left w:val="nil"/>
          <w:bottom w:val="nil"/>
          <w:right w:val="nil"/>
          <w:between w:val="nil"/>
        </w:pBdr>
        <w:spacing w:after="0" w:line="240" w:lineRule="auto"/>
        <w:ind w:left="567" w:right="82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Respecto a la información estadística de programas que sean abiertos a la población en general y de los cuales no se genere un padrón de beneficiarios, se publicará:</w:t>
      </w:r>
    </w:p>
    <w:p w14:paraId="1A7DD815" w14:textId="77777777" w:rsidR="001633D7" w:rsidRDefault="00991062">
      <w:pPr>
        <w:pBdr>
          <w:top w:val="nil"/>
          <w:left w:val="nil"/>
          <w:bottom w:val="nil"/>
          <w:right w:val="nil"/>
          <w:between w:val="nil"/>
        </w:pBdr>
        <w:spacing w:after="0" w:line="240" w:lineRule="auto"/>
        <w:ind w:left="567" w:right="82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Criterio 57    Hipervínculo a información estadística general de las personas beneficiadas por el programa.</w:t>
      </w:r>
    </w:p>
    <w:p w14:paraId="68D75539" w14:textId="77777777" w:rsidR="001633D7" w:rsidRDefault="001633D7">
      <w:pPr>
        <w:spacing w:after="0" w:line="240" w:lineRule="auto"/>
        <w:ind w:right="899"/>
        <w:jc w:val="both"/>
        <w:rPr>
          <w:rFonts w:ascii="Palatino Linotype" w:eastAsia="Palatino Linotype" w:hAnsi="Palatino Linotype" w:cs="Palatino Linotype"/>
          <w:sz w:val="24"/>
          <w:szCs w:val="24"/>
        </w:rPr>
      </w:pPr>
    </w:p>
    <w:p w14:paraId="27ED635F" w14:textId="77777777" w:rsidR="001633D7" w:rsidRDefault="00991062">
      <w:pPr>
        <w:spacing w:after="0" w:line="240" w:lineRule="auto"/>
        <w:ind w:left="850" w:right="899"/>
        <w:jc w:val="both"/>
        <w:rPr>
          <w:rFonts w:ascii="Palatino Linotype" w:eastAsia="Palatino Linotype" w:hAnsi="Palatino Linotype" w:cs="Palatino Linotype"/>
          <w:i/>
          <w:color w:val="FF0000"/>
        </w:rPr>
      </w:pPr>
      <w:r>
        <w:rPr>
          <w:rFonts w:ascii="Palatino Linotype" w:eastAsia="Palatino Linotype" w:hAnsi="Palatino Linotype" w:cs="Palatino Linotype"/>
          <w:b/>
          <w:i/>
          <w:color w:val="FF0000"/>
        </w:rPr>
        <w:t xml:space="preserve"> </w:t>
      </w:r>
    </w:p>
    <w:p w14:paraId="5909EA0F" w14:textId="77777777" w:rsidR="001633D7" w:rsidRDefault="0099106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Es así que, conforme lo que establece la normatividad antes referida, por cada programa se deberá publicar en formatos exportables </w:t>
      </w:r>
      <w:r>
        <w:rPr>
          <w:rFonts w:ascii="Palatino Linotype" w:eastAsia="Palatino Linotype" w:hAnsi="Palatino Linotype" w:cs="Palatino Linotype"/>
          <w:b/>
          <w:color w:val="000000"/>
          <w:sz w:val="24"/>
          <w:szCs w:val="24"/>
        </w:rPr>
        <w:t xml:space="preserve">el padrón </w:t>
      </w:r>
      <w:r>
        <w:rPr>
          <w:rFonts w:ascii="Palatino Linotype" w:eastAsia="Palatino Linotype" w:hAnsi="Palatino Linotype" w:cs="Palatino Linotype"/>
          <w:color w:val="000000"/>
          <w:sz w:val="24"/>
          <w:szCs w:val="24"/>
        </w:rPr>
        <w:t xml:space="preserve">de participantes o </w:t>
      </w:r>
      <w:r>
        <w:rPr>
          <w:rFonts w:ascii="Palatino Linotype" w:eastAsia="Palatino Linotype" w:hAnsi="Palatino Linotype" w:cs="Palatino Linotype"/>
          <w:color w:val="000000"/>
          <w:sz w:val="24"/>
          <w:szCs w:val="24"/>
        </w:rPr>
        <w:lastRenderedPageBreak/>
        <w:t>beneficiarios (salvaguardando los datos personales), e información sobre los recursos económicos o en especie entregados; y que debe contener al menos lo siguiente:</w:t>
      </w:r>
    </w:p>
    <w:p w14:paraId="6C652447" w14:textId="77777777" w:rsidR="001633D7" w:rsidRDefault="001633D7">
      <w:pPr>
        <w:pBdr>
          <w:top w:val="nil"/>
          <w:left w:val="nil"/>
          <w:bottom w:val="nil"/>
          <w:right w:val="nil"/>
          <w:between w:val="nil"/>
        </w:pBdr>
        <w:spacing w:after="0" w:line="240" w:lineRule="auto"/>
        <w:ind w:left="993"/>
        <w:jc w:val="both"/>
        <w:rPr>
          <w:rFonts w:ascii="Palatino Linotype" w:eastAsia="Palatino Linotype" w:hAnsi="Palatino Linotype" w:cs="Palatino Linotype"/>
          <w:b/>
          <w:i/>
          <w:color w:val="000000"/>
          <w:sz w:val="24"/>
          <w:szCs w:val="24"/>
        </w:rPr>
      </w:pPr>
    </w:p>
    <w:p w14:paraId="7F2DA808" w14:textId="77777777" w:rsidR="001633D7" w:rsidRDefault="00991062">
      <w:pPr>
        <w:numPr>
          <w:ilvl w:val="0"/>
          <w:numId w:val="3"/>
        </w:numPr>
        <w:pBdr>
          <w:top w:val="nil"/>
          <w:left w:val="nil"/>
          <w:bottom w:val="nil"/>
          <w:right w:val="nil"/>
          <w:between w:val="nil"/>
        </w:pBdr>
        <w:spacing w:after="0" w:line="240" w:lineRule="auto"/>
        <w:ind w:left="993"/>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Nombre de la persona física o denominación social de las personas morales beneficiarias;</w:t>
      </w:r>
    </w:p>
    <w:p w14:paraId="15943F02" w14:textId="77777777" w:rsidR="001633D7" w:rsidRDefault="00991062">
      <w:pPr>
        <w:numPr>
          <w:ilvl w:val="0"/>
          <w:numId w:val="3"/>
        </w:numPr>
        <w:pBdr>
          <w:top w:val="nil"/>
          <w:left w:val="nil"/>
          <w:bottom w:val="nil"/>
          <w:right w:val="nil"/>
          <w:between w:val="nil"/>
        </w:pBdr>
        <w:spacing w:after="0" w:line="240" w:lineRule="auto"/>
        <w:ind w:left="993"/>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Monto;</w:t>
      </w:r>
    </w:p>
    <w:p w14:paraId="7341EC31" w14:textId="77777777" w:rsidR="001633D7" w:rsidRDefault="00991062">
      <w:pPr>
        <w:numPr>
          <w:ilvl w:val="0"/>
          <w:numId w:val="3"/>
        </w:numPr>
        <w:pBdr>
          <w:top w:val="nil"/>
          <w:left w:val="nil"/>
          <w:bottom w:val="nil"/>
          <w:right w:val="nil"/>
          <w:between w:val="nil"/>
        </w:pBdr>
        <w:spacing w:after="0" w:line="240" w:lineRule="auto"/>
        <w:ind w:left="993"/>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Recurso, beneficio o apoyo otorgado para cada una de ellas; y,</w:t>
      </w:r>
    </w:p>
    <w:p w14:paraId="430F040B" w14:textId="77777777" w:rsidR="001633D7" w:rsidRDefault="00991062">
      <w:pPr>
        <w:numPr>
          <w:ilvl w:val="0"/>
          <w:numId w:val="3"/>
        </w:numPr>
        <w:pBdr>
          <w:top w:val="nil"/>
          <w:left w:val="nil"/>
          <w:bottom w:val="nil"/>
          <w:right w:val="nil"/>
          <w:between w:val="nil"/>
        </w:pBdr>
        <w:spacing w:after="0" w:line="240" w:lineRule="auto"/>
        <w:ind w:left="993"/>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Unidad territorial, en su caso, edad y sexo.</w:t>
      </w:r>
    </w:p>
    <w:p w14:paraId="321AF7BC" w14:textId="77777777" w:rsidR="001633D7" w:rsidRDefault="001633D7">
      <w:pPr>
        <w:spacing w:after="0" w:line="360" w:lineRule="auto"/>
        <w:jc w:val="both"/>
        <w:rPr>
          <w:rFonts w:ascii="Palatino Linotype" w:eastAsia="Palatino Linotype" w:hAnsi="Palatino Linotype" w:cs="Palatino Linotype"/>
          <w:color w:val="FF0000"/>
          <w:sz w:val="24"/>
          <w:szCs w:val="24"/>
        </w:rPr>
      </w:pPr>
    </w:p>
    <w:p w14:paraId="4F9EA3B0" w14:textId="77777777" w:rsidR="001633D7" w:rsidRDefault="0099106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síntesis, se advierte dentro de las obligaciones de trasparencia común que tiene el </w:t>
      </w:r>
      <w:r>
        <w:rPr>
          <w:rFonts w:ascii="Palatino Linotype" w:eastAsia="Palatino Linotype" w:hAnsi="Palatino Linotype" w:cs="Palatino Linotype"/>
          <w:b/>
          <w:sz w:val="24"/>
          <w:szCs w:val="24"/>
        </w:rPr>
        <w:t>Ayuntamiento de Ozumba</w:t>
      </w:r>
      <w:r>
        <w:rPr>
          <w:rFonts w:ascii="Palatino Linotype" w:eastAsia="Palatino Linotype" w:hAnsi="Palatino Linotype" w:cs="Palatino Linotype"/>
          <w:sz w:val="24"/>
          <w:szCs w:val="24"/>
        </w:rPr>
        <w:t xml:space="preserve"> como sujeto obligado, es llevar un padrón de beneficiarios de los programas de infraestructura social, que contenga la información peticionada en el presente asunto, y que de manera enunciativa más no limitativa colmaría el requerimiento relativo a los nombres de los beneficiarios.</w:t>
      </w:r>
    </w:p>
    <w:p w14:paraId="13FA8037" w14:textId="77777777" w:rsidR="001633D7" w:rsidRDefault="001633D7">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C157954" w14:textId="77777777" w:rsidR="001633D7" w:rsidRDefault="00991062">
      <w:pPr>
        <w:widowControl w:val="0"/>
        <w:tabs>
          <w:tab w:val="left" w:pos="1701"/>
          <w:tab w:val="left" w:pos="1843"/>
        </w:tabs>
        <w:spacing w:after="0" w:line="360" w:lineRule="auto"/>
        <w:ind w:right="49"/>
        <w:jc w:val="both"/>
        <w:rPr>
          <w:rFonts w:ascii="Palatino Linotype" w:eastAsia="Palatino Linotype" w:hAnsi="Palatino Linotype" w:cs="Palatino Linotype"/>
          <w:color w:val="FF0000"/>
          <w:sz w:val="24"/>
          <w:szCs w:val="24"/>
        </w:rPr>
      </w:pPr>
      <w:r>
        <w:rPr>
          <w:rFonts w:ascii="Palatino Linotype" w:eastAsia="Palatino Linotype" w:hAnsi="Palatino Linotype" w:cs="Palatino Linotype"/>
          <w:sz w:val="24"/>
          <w:szCs w:val="24"/>
        </w:rPr>
        <w:t xml:space="preserve">De esta manera, conforme el análisis realizado se tiene que </w:t>
      </w:r>
      <w:r>
        <w:rPr>
          <w:rFonts w:ascii="Palatino Linotype" w:eastAsia="Palatino Linotype" w:hAnsi="Palatino Linotype" w:cs="Palatino Linotype"/>
          <w:b/>
          <w:sz w:val="24"/>
          <w:szCs w:val="24"/>
        </w:rPr>
        <w:t>es obligación de los sujetos obligados poner a disposición del público en general de manera permanente y actualizada la información de los programas de infraestructura social</w:t>
      </w:r>
      <w:r>
        <w:rPr>
          <w:rFonts w:ascii="Palatino Linotype" w:eastAsia="Palatino Linotype" w:hAnsi="Palatino Linotype" w:cs="Palatino Linotype"/>
          <w:sz w:val="24"/>
          <w:szCs w:val="24"/>
        </w:rPr>
        <w:t xml:space="preserve">, como lo es, entre otra, </w:t>
      </w:r>
      <w:r>
        <w:rPr>
          <w:rFonts w:ascii="Palatino Linotype" w:eastAsia="Palatino Linotype" w:hAnsi="Palatino Linotype" w:cs="Palatino Linotype"/>
          <w:b/>
          <w:sz w:val="24"/>
          <w:szCs w:val="24"/>
        </w:rPr>
        <w:t>el nombre completo de los beneficiarios de los programas.</w:t>
      </w:r>
    </w:p>
    <w:p w14:paraId="2EDC3999" w14:textId="77777777" w:rsidR="001633D7" w:rsidRDefault="001633D7">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519A7142" w14:textId="77777777" w:rsidR="001633D7" w:rsidRDefault="0099106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tal virtud, se considera que la respuesta otorgada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colmó en su totalidad el derecho de acceso a la información pública de la persona solicitante, y por tanto los motivos de inconformidad hechos valer por la parte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devienen </w:t>
      </w:r>
      <w:r>
        <w:rPr>
          <w:rFonts w:ascii="Palatino Linotype" w:eastAsia="Palatino Linotype" w:hAnsi="Palatino Linotype" w:cs="Palatino Linotype"/>
          <w:b/>
          <w:sz w:val="24"/>
          <w:szCs w:val="24"/>
        </w:rPr>
        <w:t>parcialmente fundados</w:t>
      </w:r>
      <w:r>
        <w:rPr>
          <w:rFonts w:ascii="Palatino Linotype" w:eastAsia="Palatino Linotype" w:hAnsi="Palatino Linotype" w:cs="Palatino Linotype"/>
          <w:sz w:val="24"/>
          <w:szCs w:val="24"/>
        </w:rPr>
        <w:t xml:space="preserve">, siendo procedente </w:t>
      </w:r>
      <w:r>
        <w:rPr>
          <w:rFonts w:ascii="Palatino Linotype" w:eastAsia="Palatino Linotype" w:hAnsi="Palatino Linotype" w:cs="Palatino Linotype"/>
          <w:b/>
          <w:sz w:val="24"/>
          <w:szCs w:val="24"/>
        </w:rPr>
        <w:t xml:space="preserve">Modificar </w:t>
      </w:r>
      <w:r>
        <w:rPr>
          <w:rFonts w:ascii="Palatino Linotype" w:eastAsia="Palatino Linotype" w:hAnsi="Palatino Linotype" w:cs="Palatino Linotype"/>
          <w:sz w:val="24"/>
          <w:szCs w:val="24"/>
        </w:rPr>
        <w:t xml:space="preserve">la respuesta del </w:t>
      </w:r>
      <w:r>
        <w:rPr>
          <w:rFonts w:ascii="Palatino Linotype" w:eastAsia="Palatino Linotype" w:hAnsi="Palatino Linotype" w:cs="Palatino Linotype"/>
          <w:b/>
          <w:sz w:val="24"/>
          <w:szCs w:val="24"/>
        </w:rPr>
        <w:t xml:space="preserve">ente público, </w:t>
      </w:r>
      <w:r>
        <w:rPr>
          <w:rFonts w:ascii="Palatino Linotype" w:eastAsia="Palatino Linotype" w:hAnsi="Palatino Linotype" w:cs="Palatino Linotype"/>
          <w:sz w:val="24"/>
          <w:szCs w:val="24"/>
        </w:rPr>
        <w:t>y ordenar previa búsqueda exhaustiva y razonable, de ser procedente en versión pública, la entrega del o los documentos donde conste lo siguiente:</w:t>
      </w:r>
    </w:p>
    <w:p w14:paraId="2CF7C02D" w14:textId="77777777" w:rsidR="001633D7" w:rsidRDefault="001633D7">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379457F6" w14:textId="77777777" w:rsidR="001633D7" w:rsidRDefault="00991062">
      <w:pPr>
        <w:widowControl w:val="0"/>
        <w:numPr>
          <w:ilvl w:val="0"/>
          <w:numId w:val="6"/>
        </w:numPr>
        <w:pBdr>
          <w:top w:val="nil"/>
          <w:left w:val="nil"/>
          <w:bottom w:val="nil"/>
          <w:right w:val="nil"/>
          <w:between w:val="nil"/>
        </w:pBdr>
        <w:tabs>
          <w:tab w:val="left" w:pos="1701"/>
          <w:tab w:val="left" w:pos="1843"/>
        </w:tabs>
        <w:spacing w:after="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El nombre completo de los beneficiarios del programa de infraestructura social relativo a la obra de construcción de 16 cisternas de concreto ejecutada en la Delegación de San Lorenzo </w:t>
      </w:r>
      <w:proofErr w:type="spellStart"/>
      <w:r>
        <w:rPr>
          <w:rFonts w:ascii="Palatino Linotype" w:eastAsia="Palatino Linotype" w:hAnsi="Palatino Linotype" w:cs="Palatino Linotype"/>
          <w:b/>
          <w:color w:val="000000"/>
          <w:sz w:val="24"/>
          <w:szCs w:val="24"/>
        </w:rPr>
        <w:t>Tlaltecoyac</w:t>
      </w:r>
      <w:proofErr w:type="spellEnd"/>
      <w:r>
        <w:rPr>
          <w:rFonts w:ascii="Palatino Linotype" w:eastAsia="Palatino Linotype" w:hAnsi="Palatino Linotype" w:cs="Palatino Linotype"/>
          <w:b/>
          <w:color w:val="000000"/>
          <w:sz w:val="24"/>
          <w:szCs w:val="24"/>
        </w:rPr>
        <w:t>, del Municipio de Ozumba en el ejercicio dos mil diecinueve.</w:t>
      </w:r>
    </w:p>
    <w:p w14:paraId="50FF5B7F" w14:textId="77777777" w:rsidR="001633D7" w:rsidRDefault="001633D7">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6F65FCE3" w14:textId="77777777" w:rsidR="001633D7" w:rsidRDefault="00991062">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Quinto. Versión Pública. </w:t>
      </w:r>
      <w:r>
        <w:rPr>
          <w:rFonts w:ascii="Palatino Linotype" w:eastAsia="Palatino Linotype" w:hAnsi="Palatino Linotype" w:cs="Palatino Linotype"/>
          <w:sz w:val="24"/>
          <w:szCs w:val="24"/>
        </w:rPr>
        <w:t xml:space="preserve">Como fue debidamente apuntado,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debe satisfacer la solicitud de acceso a la información; sin embargo, dada la naturaleza de la información de la cual se ordena su entrega, deberá hacerse en versión pública, toda vez que en el documento que se ordena obran datos que son considerados confidenciales, cuyo acceso debe ser restringido que deben testarse al momento de la versión pública, atento a lo siguiente:</w:t>
      </w:r>
    </w:p>
    <w:p w14:paraId="36A383EE" w14:textId="77777777" w:rsidR="001633D7" w:rsidRDefault="001633D7">
      <w:pPr>
        <w:spacing w:after="0" w:line="360" w:lineRule="auto"/>
        <w:ind w:right="51"/>
        <w:jc w:val="both"/>
        <w:rPr>
          <w:rFonts w:ascii="Palatino Linotype" w:eastAsia="Palatino Linotype" w:hAnsi="Palatino Linotype" w:cs="Palatino Linotype"/>
          <w:sz w:val="24"/>
          <w:szCs w:val="24"/>
        </w:rPr>
      </w:pPr>
    </w:p>
    <w:p w14:paraId="3A0917DB"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09E4F099" w14:textId="77777777" w:rsidR="001633D7" w:rsidRDefault="001633D7">
      <w:pPr>
        <w:spacing w:after="0" w:line="360" w:lineRule="auto"/>
        <w:ind w:right="49"/>
        <w:jc w:val="both"/>
        <w:rPr>
          <w:rFonts w:ascii="Palatino Linotype" w:eastAsia="Palatino Linotype" w:hAnsi="Palatino Linotype" w:cs="Palatino Linotype"/>
          <w:sz w:val="24"/>
          <w:szCs w:val="24"/>
        </w:rPr>
      </w:pPr>
    </w:p>
    <w:p w14:paraId="2EEECE5D"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1A6F82C8" w14:textId="77777777" w:rsidR="001633D7" w:rsidRDefault="001633D7">
      <w:pPr>
        <w:spacing w:after="0" w:line="360" w:lineRule="auto"/>
        <w:ind w:right="49"/>
        <w:jc w:val="both"/>
        <w:rPr>
          <w:rFonts w:ascii="Palatino Linotype" w:eastAsia="Palatino Linotype" w:hAnsi="Palatino Linotype" w:cs="Palatino Linotype"/>
          <w:sz w:val="24"/>
          <w:szCs w:val="24"/>
        </w:rPr>
      </w:pPr>
    </w:p>
    <w:p w14:paraId="42F8E096"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No se omite mencionar que hay información que podría clasificarse como confidencial, como es el nombre de los beneficiarios, en el caso de que haga identificable su estado de salud, condición o riesgos, por ende, datos personales que han de protegerse.</w:t>
      </w:r>
    </w:p>
    <w:p w14:paraId="60CCC198" w14:textId="77777777" w:rsidR="001633D7" w:rsidRDefault="001633D7">
      <w:pPr>
        <w:spacing w:after="0" w:line="360" w:lineRule="auto"/>
        <w:jc w:val="both"/>
        <w:rPr>
          <w:rFonts w:ascii="Palatino Linotype" w:eastAsia="Palatino Linotype" w:hAnsi="Palatino Linotype" w:cs="Palatino Linotype"/>
          <w:sz w:val="24"/>
          <w:szCs w:val="24"/>
        </w:rPr>
      </w:pPr>
    </w:p>
    <w:p w14:paraId="2A2BBBA9"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Sirve de sustento el criterio reiterado 09/19, del Instituto de Transparencia, Acceso a la Información Pública y Protección de Datos Personales del Estado de México y Municipios, que a la letra dice:</w:t>
      </w:r>
    </w:p>
    <w:p w14:paraId="6ACB1B42" w14:textId="77777777" w:rsidR="001633D7" w:rsidRDefault="001633D7">
      <w:pPr>
        <w:spacing w:after="280" w:line="276" w:lineRule="auto"/>
        <w:ind w:left="850" w:right="901"/>
        <w:jc w:val="both"/>
        <w:rPr>
          <w:rFonts w:ascii="Palatino Linotype" w:eastAsia="Palatino Linotype" w:hAnsi="Palatino Linotype" w:cs="Palatino Linotype"/>
          <w:i/>
        </w:rPr>
      </w:pPr>
    </w:p>
    <w:p w14:paraId="0CE19D27" w14:textId="77777777" w:rsidR="001633D7" w:rsidRDefault="00991062">
      <w:pPr>
        <w:spacing w:before="280" w:after="280" w:line="276" w:lineRule="auto"/>
        <w:ind w:left="850" w:right="901"/>
        <w:jc w:val="both"/>
        <w:rPr>
          <w:rFonts w:ascii="Palatino Linotype" w:eastAsia="Palatino Linotype" w:hAnsi="Palatino Linotype" w:cs="Palatino Linotype"/>
          <w:b/>
          <w:i/>
          <w:u w:val="single"/>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PADRÓN DE BENEFICIARIOS EN POSESIÓN DE SUJETOS OBLIGADOS. EXCEPCIONES PARA LA PUBLICACIÓN DE DATOS PERSONALES CONTENIDOS EN AQUÉL. </w:t>
      </w:r>
      <w:r>
        <w:rPr>
          <w:rFonts w:ascii="Palatino Linotype" w:eastAsia="Palatino Linotype" w:hAnsi="Palatino Linotype" w:cs="Palatino Linotype"/>
          <w:i/>
        </w:rPr>
        <w:t xml:space="preserve">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w:t>
      </w:r>
      <w:r>
        <w:rPr>
          <w:rFonts w:ascii="Palatino Linotype" w:eastAsia="Palatino Linotype" w:hAnsi="Palatino Linotype" w:cs="Palatino Linotype"/>
          <w:i/>
        </w:rPr>
        <w:lastRenderedPageBreak/>
        <w:t xml:space="preserve">manera plena sus derechos; y finalmente, el derecho a la protección de datos personales, mismo que se reconoce a toda persona, en los términos que fije la ley, en la cual se establecerán los supuestos de excepción a los principios que rijan el tratamiento de datos. </w:t>
      </w:r>
      <w:r>
        <w:rPr>
          <w:rFonts w:ascii="Palatino Linotype" w:eastAsia="Palatino Linotype" w:hAnsi="Palatino Linotype" w:cs="Palatino Linotype"/>
          <w:b/>
          <w:i/>
          <w:u w:val="single"/>
        </w:rPr>
        <w:t>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w:t>
      </w:r>
    </w:p>
    <w:p w14:paraId="4656A37B" w14:textId="77777777" w:rsidR="001633D7" w:rsidRDefault="009910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efectos de la elaboración de la versión pública se deberá observar lo dispuesto por los artículos 3, fracciones IX, XX, XXI, XXXII, XLV; 6, 91, 137, 143 fracción I, de la Ley de Transparencia y Acceso a la Información Pública del Estado de México y Municipios vigente establecen:</w:t>
      </w:r>
    </w:p>
    <w:p w14:paraId="04CA7603" w14:textId="77777777" w:rsidR="001633D7" w:rsidRDefault="001633D7">
      <w:pPr>
        <w:pBdr>
          <w:top w:val="nil"/>
          <w:left w:val="nil"/>
          <w:bottom w:val="nil"/>
          <w:right w:val="nil"/>
          <w:between w:val="nil"/>
        </w:pBdr>
        <w:ind w:left="864" w:right="864"/>
        <w:jc w:val="both"/>
        <w:rPr>
          <w:rFonts w:ascii="Palatino Linotype" w:eastAsia="Palatino Linotype" w:hAnsi="Palatino Linotype" w:cs="Palatino Linotype"/>
          <w:b/>
          <w:i/>
        </w:rPr>
      </w:pPr>
    </w:p>
    <w:p w14:paraId="661DF9C6"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Artículo 3.</w:t>
      </w:r>
      <w:r>
        <w:rPr>
          <w:rFonts w:ascii="Palatino Linotype" w:eastAsia="Palatino Linotype" w:hAnsi="Palatino Linotype" w:cs="Palatino Linotype"/>
          <w:i/>
        </w:rPr>
        <w:t xml:space="preserve"> Para los efectos de la presente Ley se entenderá por:</w:t>
      </w:r>
    </w:p>
    <w:p w14:paraId="270412F9"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14:paraId="62589F77"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IX. Datos personales</w:t>
      </w:r>
      <w:r>
        <w:rPr>
          <w:rFonts w:ascii="Palatino Linotype" w:eastAsia="Palatino Linotype" w:hAnsi="Palatino Linotype" w:cs="Palatino Linotype"/>
          <w:i/>
        </w:rPr>
        <w:t>: La información concerniente a una persona, identificada o identificable según lo dispuesto por la Ley de Protección de Datos Personales del Estado de México;</w:t>
      </w:r>
    </w:p>
    <w:p w14:paraId="7CEA7D3B"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AD33AF1"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XX. Información clasificada</w:t>
      </w:r>
      <w:r>
        <w:rPr>
          <w:rFonts w:ascii="Palatino Linotype" w:eastAsia="Palatino Linotype" w:hAnsi="Palatino Linotype" w:cs="Palatino Linotype"/>
          <w:i/>
        </w:rPr>
        <w:t>: Aquella considerada por la presente Ley como reservada o confidencial;</w:t>
      </w:r>
    </w:p>
    <w:p w14:paraId="248908CB"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XXI. Información confidencial</w:t>
      </w:r>
      <w:r>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8231409"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4C47144"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XXXII. Protección de Datos Personales</w:t>
      </w:r>
      <w:r>
        <w:rPr>
          <w:rFonts w:ascii="Palatino Linotype" w:eastAsia="Palatino Linotype" w:hAnsi="Palatino Linotype" w:cs="Palatino Linotype"/>
          <w:i/>
        </w:rPr>
        <w:t>: Derecho humano que tutela la privacidad de datos personales en poder de los sujetos obligados y sujetos particulares;</w:t>
      </w:r>
    </w:p>
    <w:p w14:paraId="6F3A08EE"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0757A64"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XLV. Versión pública</w:t>
      </w:r>
      <w:r>
        <w:rPr>
          <w:rFonts w:ascii="Palatino Linotype" w:eastAsia="Palatino Linotype" w:hAnsi="Palatino Linotype" w:cs="Palatino Linotype"/>
          <w:i/>
        </w:rPr>
        <w:t>: Documento en el que se elimine, suprime o borra la información clasificada como reservada o confidencial para permitir su acceso.</w:t>
      </w:r>
    </w:p>
    <w:p w14:paraId="55E4FF68"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Artículo 6</w:t>
      </w:r>
      <w:r>
        <w:rPr>
          <w:rFonts w:ascii="Palatino Linotype" w:eastAsia="Palatino Linotype" w:hAnsi="Palatino Linotype" w:cs="Palatino Linotype"/>
          <w:i/>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D2711A5"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 (…)</w:t>
      </w:r>
    </w:p>
    <w:p w14:paraId="6EDCD11D"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Artículo 91.</w:t>
      </w:r>
      <w:r>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284F2E23"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0A9BE13"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137.</w:t>
      </w:r>
      <w:r>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AED8BB7"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Artículo 143.</w:t>
      </w:r>
      <w:r>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5615906C"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14525345" w14:textId="77777777" w:rsidR="001633D7" w:rsidRDefault="00991062">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551398F" w14:textId="77777777" w:rsidR="001633D7" w:rsidRDefault="001633D7">
      <w:pPr>
        <w:spacing w:after="0"/>
        <w:rPr>
          <w:sz w:val="24"/>
          <w:szCs w:val="24"/>
        </w:rPr>
      </w:pPr>
    </w:p>
    <w:p w14:paraId="081A0555" w14:textId="77777777" w:rsidR="001633D7" w:rsidRDefault="00991062">
      <w:pPr>
        <w:spacing w:after="0" w:line="360" w:lineRule="auto"/>
        <w:ind w:right="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deberá proceder a testar los datos personales que se encuentre contenidos en los documentos a entregar para satisfacer el derecho de acceso a la información pública de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694B544F" w14:textId="77777777" w:rsidR="001633D7" w:rsidRDefault="001633D7">
      <w:pPr>
        <w:spacing w:after="0" w:line="360" w:lineRule="auto"/>
        <w:ind w:right="50"/>
        <w:jc w:val="both"/>
        <w:rPr>
          <w:rFonts w:ascii="Palatino Linotype" w:eastAsia="Palatino Linotype" w:hAnsi="Palatino Linotype" w:cs="Palatino Linotype"/>
          <w:sz w:val="24"/>
          <w:szCs w:val="24"/>
        </w:rPr>
      </w:pPr>
    </w:p>
    <w:p w14:paraId="09EE5104" w14:textId="77777777" w:rsidR="001633D7" w:rsidRDefault="00991062">
      <w:pPr>
        <w:spacing w:after="0" w:line="360" w:lineRule="auto"/>
        <w:ind w:right="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Datos que deberá clasificar como confidenciales por tratarse precisamente de información privada, puesto que los datos personales son irrenunciables, </w:t>
      </w:r>
      <w:r>
        <w:rPr>
          <w:rFonts w:ascii="Palatino Linotype" w:eastAsia="Palatino Linotype" w:hAnsi="Palatino Linotype" w:cs="Palatino Linotype"/>
          <w:sz w:val="24"/>
          <w:szCs w:val="24"/>
        </w:rPr>
        <w:lastRenderedPageBreak/>
        <w:t>intransferibles e indelegables y los Sujetos Obligados no deberán hacer entrega de los mismos a personas ajenas a su titular.</w:t>
      </w:r>
    </w:p>
    <w:p w14:paraId="16A6B2AA" w14:textId="77777777" w:rsidR="001633D7" w:rsidRDefault="001633D7">
      <w:pPr>
        <w:spacing w:after="0" w:line="360" w:lineRule="auto"/>
        <w:ind w:right="50"/>
        <w:jc w:val="both"/>
        <w:rPr>
          <w:rFonts w:ascii="Palatino Linotype" w:eastAsia="Palatino Linotype" w:hAnsi="Palatino Linotype" w:cs="Palatino Linotype"/>
          <w:sz w:val="24"/>
          <w:szCs w:val="24"/>
        </w:rPr>
      </w:pPr>
    </w:p>
    <w:p w14:paraId="1420DDAE"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caso específico, dada la naturaleza de la información que se ordena, si bien tiene el carácter de información pública en razón de que se trata de documento que se encuentra en posesión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derivado del ejercicio de sus atribuciones, tal como quedó acotado en el cuerpo de la presente resolución, también contiene los datos personales de beneficiarios de programas,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Pr>
          <w:rFonts w:ascii="Palatino Linotype" w:eastAsia="Palatino Linotype" w:hAnsi="Palatino Linotype" w:cs="Palatino Linotype"/>
          <w:b/>
          <w:sz w:val="24"/>
          <w:szCs w:val="24"/>
        </w:rPr>
        <w:t>Registro Federal de Contribuyentes</w:t>
      </w:r>
      <w:r>
        <w:rPr>
          <w:rFonts w:ascii="Palatino Linotype" w:eastAsia="Palatino Linotype" w:hAnsi="Palatino Linotype" w:cs="Palatino Linotype"/>
          <w:sz w:val="24"/>
          <w:szCs w:val="24"/>
        </w:rPr>
        <w:t xml:space="preserve"> (RFC), la </w:t>
      </w:r>
      <w:r>
        <w:rPr>
          <w:rFonts w:ascii="Palatino Linotype" w:eastAsia="Palatino Linotype" w:hAnsi="Palatino Linotype" w:cs="Palatino Linotype"/>
          <w:b/>
          <w:sz w:val="24"/>
          <w:szCs w:val="24"/>
        </w:rPr>
        <w:t>Clave Única de Registro de Población</w:t>
      </w:r>
      <w:r>
        <w:rPr>
          <w:rFonts w:ascii="Palatino Linotype" w:eastAsia="Palatino Linotype" w:hAnsi="Palatino Linotype" w:cs="Palatino Linotype"/>
          <w:sz w:val="24"/>
          <w:szCs w:val="24"/>
        </w:rPr>
        <w:t xml:space="preserve"> (CURP), domicilio particular, números de teléfono, ocupación, correo electrónico particular y firmas.</w:t>
      </w:r>
    </w:p>
    <w:p w14:paraId="4BE51F59" w14:textId="77777777" w:rsidR="001633D7" w:rsidRDefault="001633D7">
      <w:pPr>
        <w:spacing w:after="0" w:line="360" w:lineRule="auto"/>
        <w:jc w:val="both"/>
        <w:rPr>
          <w:rFonts w:ascii="Palatino Linotype" w:eastAsia="Palatino Linotype" w:hAnsi="Palatino Linotype" w:cs="Palatino Linotype"/>
          <w:sz w:val="24"/>
          <w:szCs w:val="24"/>
        </w:rPr>
      </w:pPr>
    </w:p>
    <w:p w14:paraId="2FF06995" w14:textId="77777777" w:rsidR="001633D7" w:rsidRDefault="00991062">
      <w:pPr>
        <w:spacing w:after="0" w:line="360" w:lineRule="auto"/>
        <w:ind w:right="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Datos que deberá clasificar como confidenciales por tratarse precisamente de información privada de particulares, puesto que los datos personales son irrenunciables, intransferibles e indelegables y los Sujetos Obligados no deberán hacer entrega de los mismos a personas ajenas a su titular.</w:t>
      </w:r>
    </w:p>
    <w:p w14:paraId="350F4136" w14:textId="77777777" w:rsidR="001633D7" w:rsidRDefault="001633D7">
      <w:pPr>
        <w:spacing w:after="0" w:line="360" w:lineRule="auto"/>
        <w:jc w:val="both"/>
        <w:rPr>
          <w:rFonts w:ascii="Palatino Linotype" w:eastAsia="Palatino Linotype" w:hAnsi="Palatino Linotype" w:cs="Palatino Linotype"/>
          <w:sz w:val="24"/>
          <w:szCs w:val="24"/>
        </w:rPr>
      </w:pPr>
    </w:p>
    <w:p w14:paraId="2545846B"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cuanto hace al Registro Federal de Contribuyentes de las personas físicas, constituye un dato personal, pues se genera con caracteres alfanuméricos a partir del nombre y la fecha de nacimiento de cada persona, y finalmente la </w:t>
      </w:r>
      <w:proofErr w:type="spellStart"/>
      <w:r>
        <w:rPr>
          <w:rFonts w:ascii="Palatino Linotype" w:eastAsia="Palatino Linotype" w:hAnsi="Palatino Linotype" w:cs="Palatino Linotype"/>
          <w:sz w:val="24"/>
          <w:szCs w:val="24"/>
        </w:rPr>
        <w:t>homoclave</w:t>
      </w:r>
      <w:proofErr w:type="spellEnd"/>
      <w:r>
        <w:rPr>
          <w:rFonts w:ascii="Palatino Linotype" w:eastAsia="Palatino Linotype" w:hAnsi="Palatino Linotype" w:cs="Palatino Linotype"/>
          <w:sz w:val="24"/>
          <w:szCs w:val="24"/>
        </w:rPr>
        <w:t xml:space="preserve">, por lo </w:t>
      </w:r>
      <w:r>
        <w:rPr>
          <w:rFonts w:ascii="Palatino Linotype" w:eastAsia="Palatino Linotype" w:hAnsi="Palatino Linotype" w:cs="Palatino Linotype"/>
          <w:sz w:val="24"/>
          <w:szCs w:val="24"/>
        </w:rPr>
        <w:lastRenderedPageBreak/>
        <w:t>que para su obtención es necesario acreditar ante la autoridad fiscal previamente la identidad de la persona, su fecha de nacimiento, entre otros aspectos.</w:t>
      </w:r>
    </w:p>
    <w:p w14:paraId="76F5C181" w14:textId="77777777" w:rsidR="001633D7" w:rsidRDefault="001633D7">
      <w:pPr>
        <w:spacing w:after="0" w:line="360" w:lineRule="auto"/>
        <w:jc w:val="both"/>
        <w:rPr>
          <w:rFonts w:ascii="Palatino Linotype" w:eastAsia="Palatino Linotype" w:hAnsi="Palatino Linotype" w:cs="Palatino Linotype"/>
          <w:sz w:val="24"/>
          <w:szCs w:val="24"/>
        </w:rPr>
      </w:pPr>
    </w:p>
    <w:p w14:paraId="4D0D5A63"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145170CB" w14:textId="77777777" w:rsidR="001633D7" w:rsidRDefault="001633D7">
      <w:pPr>
        <w:spacing w:after="0" w:line="360" w:lineRule="auto"/>
        <w:jc w:val="both"/>
        <w:rPr>
          <w:rFonts w:ascii="Palatino Linotype" w:eastAsia="Palatino Linotype" w:hAnsi="Palatino Linotype" w:cs="Palatino Linotype"/>
          <w:sz w:val="24"/>
          <w:szCs w:val="24"/>
        </w:rPr>
      </w:pPr>
    </w:p>
    <w:p w14:paraId="1360D3A5"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es compartido por el Instituto Nacional de Transparencia, Acceso a la Información y Protección de Datos Personales, INAI, a través del Criterio 19/17, el cual es del tenor literal siguiente:</w:t>
      </w:r>
    </w:p>
    <w:p w14:paraId="04A427C1" w14:textId="77777777" w:rsidR="001633D7" w:rsidRDefault="001633D7">
      <w:pPr>
        <w:ind w:left="851" w:right="900"/>
        <w:jc w:val="both"/>
        <w:rPr>
          <w:rFonts w:ascii="Palatino Linotype" w:eastAsia="Palatino Linotype" w:hAnsi="Palatino Linotype" w:cs="Palatino Linotype"/>
          <w:b/>
          <w:i/>
        </w:rPr>
      </w:pPr>
    </w:p>
    <w:p w14:paraId="2895BD2E" w14:textId="77777777" w:rsidR="001633D7" w:rsidRDefault="00991062">
      <w:pPr>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 Registro Federal de Contribuyentes (RFC) de personas físicas</w:t>
      </w:r>
      <w:r>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13874BAE" w14:textId="77777777" w:rsidR="001633D7" w:rsidRDefault="001633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86F0E01" w14:textId="77777777" w:rsidR="001633D7" w:rsidRDefault="0099106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el Registro Federal de Contribuyentes, RFC, se vincula al nombre de su titular y permite identificar la edad de la persona, su fecha de nacimiento, así como su </w:t>
      </w:r>
      <w:proofErr w:type="spellStart"/>
      <w:r>
        <w:rPr>
          <w:rFonts w:ascii="Palatino Linotype" w:eastAsia="Palatino Linotype" w:hAnsi="Palatino Linotype" w:cs="Palatino Linotype"/>
          <w:sz w:val="24"/>
          <w:szCs w:val="24"/>
        </w:rPr>
        <w:t>homoclave</w:t>
      </w:r>
      <w:proofErr w:type="spellEnd"/>
      <w:r>
        <w:rPr>
          <w:rFonts w:ascii="Palatino Linotype" w:eastAsia="Palatino Linotype" w:hAnsi="Palatino Linotype" w:cs="Palatino Linotype"/>
          <w:sz w:val="24"/>
          <w:szCs w:val="24"/>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67791441" w14:textId="77777777" w:rsidR="001633D7" w:rsidRDefault="001633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B0ADDED"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Por lo que respecta al domicilio particular, números de teléfono, ocupación, correo electrónico particular y firmas de ciudadanos beneficiarios de programas</w:t>
      </w:r>
      <w:r>
        <w:rPr>
          <w:rFonts w:ascii="Palatino Linotype" w:eastAsia="Palatino Linotype" w:hAnsi="Palatino Linotype" w:cs="Palatino Linotype"/>
          <w:sz w:val="24"/>
          <w:szCs w:val="24"/>
        </w:rPr>
        <w:t>, su divulgación no aporta a la transparencia o a la rendición de cuentas y sí provoca una transgresión a la vida privada e intimidad de la persona, por lo que, esta información también resulta ser de carácter confidencial.</w:t>
      </w:r>
    </w:p>
    <w:p w14:paraId="5AF09E8B" w14:textId="77777777" w:rsidR="001633D7" w:rsidRDefault="001633D7">
      <w:pPr>
        <w:spacing w:after="0" w:line="360" w:lineRule="auto"/>
        <w:jc w:val="both"/>
        <w:rPr>
          <w:rFonts w:ascii="Palatino Linotype" w:eastAsia="Palatino Linotype" w:hAnsi="Palatino Linotype" w:cs="Palatino Linotype"/>
          <w:sz w:val="24"/>
          <w:szCs w:val="24"/>
        </w:rPr>
      </w:pPr>
    </w:p>
    <w:p w14:paraId="5BFF2558" w14:textId="77777777" w:rsidR="001633D7" w:rsidRDefault="0099106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esa virtud, este Pleno determina que dicha información no puede ser del dominio público, toda vez que se podría dar un uso inadecuado a la misma. </w:t>
      </w:r>
    </w:p>
    <w:p w14:paraId="66487B8E" w14:textId="77777777" w:rsidR="001633D7" w:rsidRDefault="001633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5B8E795" w14:textId="77777777" w:rsidR="001633D7" w:rsidRDefault="00991062">
      <w:pPr>
        <w:widowControl w:val="0"/>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se refiere a la CURP</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2198EF4F" w14:textId="77777777" w:rsidR="001633D7" w:rsidRDefault="001633D7">
      <w:pPr>
        <w:widowControl w:val="0"/>
        <w:spacing w:after="0" w:line="360" w:lineRule="auto"/>
        <w:jc w:val="both"/>
        <w:rPr>
          <w:rFonts w:ascii="Palatino Linotype" w:eastAsia="Palatino Linotype" w:hAnsi="Palatino Linotype" w:cs="Palatino Linotype"/>
          <w:sz w:val="24"/>
          <w:szCs w:val="24"/>
        </w:rPr>
      </w:pPr>
    </w:p>
    <w:p w14:paraId="03217BAD"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tiene sustento en los artículos 86 y 91 de la Ley General de Población, la cual señala lo siguiente:</w:t>
      </w:r>
    </w:p>
    <w:p w14:paraId="36924463" w14:textId="77777777" w:rsidR="001633D7" w:rsidRDefault="001633D7">
      <w:pPr>
        <w:spacing w:after="0" w:line="360" w:lineRule="auto"/>
        <w:jc w:val="both"/>
        <w:rPr>
          <w:rFonts w:ascii="Palatino Linotype" w:eastAsia="Palatino Linotype" w:hAnsi="Palatino Linotype" w:cs="Palatino Linotype"/>
          <w:sz w:val="24"/>
          <w:szCs w:val="24"/>
        </w:rPr>
      </w:pPr>
    </w:p>
    <w:p w14:paraId="245647B6" w14:textId="77777777" w:rsidR="001633D7" w:rsidRDefault="00991062">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86. </w:t>
      </w:r>
      <w:r>
        <w:rPr>
          <w:rFonts w:ascii="Palatino Linotype" w:eastAsia="Palatino Linotype" w:hAnsi="Palatino Linotype" w:cs="Palatino Linotype"/>
          <w:i/>
        </w:rPr>
        <w:t>El Registro Nacional de Población tiene como finalidad registrar a cada una de las personas que integran la población del país, con los datos que permitan certificar y acreditar fehacientemente su identidad.</w:t>
      </w:r>
    </w:p>
    <w:p w14:paraId="1D09CF03" w14:textId="77777777" w:rsidR="001633D7" w:rsidRDefault="001633D7">
      <w:pPr>
        <w:spacing w:after="0" w:line="276" w:lineRule="auto"/>
        <w:ind w:left="851" w:right="851"/>
        <w:jc w:val="both"/>
        <w:rPr>
          <w:rFonts w:ascii="Palatino Linotype" w:eastAsia="Palatino Linotype" w:hAnsi="Palatino Linotype" w:cs="Palatino Linotype"/>
          <w:b/>
          <w:i/>
        </w:rPr>
      </w:pPr>
    </w:p>
    <w:p w14:paraId="1C575AEB" w14:textId="77777777" w:rsidR="001633D7" w:rsidRDefault="00991062">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Artículo 91. Al incorporar a una persona en el Registro Nacional de Población</w:t>
      </w:r>
      <w:r>
        <w:rPr>
          <w:rFonts w:ascii="Palatino Linotype" w:eastAsia="Palatino Linotype" w:hAnsi="Palatino Linotype" w:cs="Palatino Linotype"/>
          <w:i/>
        </w:rPr>
        <w:t xml:space="preserve">, se le asignará una clave </w:t>
      </w:r>
      <w:r>
        <w:rPr>
          <w:rFonts w:ascii="Palatino Linotype" w:eastAsia="Palatino Linotype" w:hAnsi="Palatino Linotype" w:cs="Palatino Linotype"/>
          <w:b/>
          <w:i/>
        </w:rPr>
        <w:t>que se denominará Clave Única de Registro de Población</w:t>
      </w:r>
      <w:r>
        <w:rPr>
          <w:rFonts w:ascii="Palatino Linotype" w:eastAsia="Palatino Linotype" w:hAnsi="Palatino Linotype" w:cs="Palatino Linotype"/>
          <w:i/>
        </w:rPr>
        <w:t xml:space="preserve">. </w:t>
      </w:r>
      <w:r>
        <w:rPr>
          <w:rFonts w:ascii="Palatino Linotype" w:eastAsia="Palatino Linotype" w:hAnsi="Palatino Linotype" w:cs="Palatino Linotype"/>
          <w:b/>
          <w:i/>
        </w:rPr>
        <w:t>Esta servirá para</w:t>
      </w:r>
      <w:r>
        <w:rPr>
          <w:rFonts w:ascii="Palatino Linotype" w:eastAsia="Palatino Linotype" w:hAnsi="Palatino Linotype" w:cs="Palatino Linotype"/>
          <w:i/>
        </w:rPr>
        <w:t xml:space="preserve"> registrarla e </w:t>
      </w:r>
      <w:r>
        <w:rPr>
          <w:rFonts w:ascii="Palatino Linotype" w:eastAsia="Palatino Linotype" w:hAnsi="Palatino Linotype" w:cs="Palatino Linotype"/>
          <w:b/>
          <w:i/>
        </w:rPr>
        <w:t>identificarla en forma individual</w:t>
      </w:r>
      <w:r>
        <w:rPr>
          <w:rFonts w:ascii="Palatino Linotype" w:eastAsia="Palatino Linotype" w:hAnsi="Palatino Linotype" w:cs="Palatino Linotype"/>
          <w:i/>
        </w:rPr>
        <w:t>.”(Sic)</w:t>
      </w:r>
    </w:p>
    <w:p w14:paraId="5E479F05" w14:textId="77777777" w:rsidR="001633D7" w:rsidRDefault="001633D7">
      <w:pPr>
        <w:ind w:left="851" w:right="851"/>
        <w:jc w:val="both"/>
        <w:rPr>
          <w:rFonts w:ascii="Palatino Linotype" w:eastAsia="Palatino Linotype" w:hAnsi="Palatino Linotype" w:cs="Palatino Linotype"/>
          <w:i/>
        </w:rPr>
      </w:pPr>
    </w:p>
    <w:p w14:paraId="7CAC5EC0" w14:textId="77777777" w:rsidR="001633D7" w:rsidRDefault="00991062">
      <w:pPr>
        <w:spacing w:before="160"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7BBBE714" w14:textId="77777777" w:rsidR="001633D7" w:rsidRDefault="001633D7">
      <w:pPr>
        <w:spacing w:after="0" w:line="360" w:lineRule="auto"/>
        <w:jc w:val="both"/>
        <w:rPr>
          <w:rFonts w:ascii="Palatino Linotype" w:eastAsia="Palatino Linotype" w:hAnsi="Palatino Linotype" w:cs="Palatino Linotype"/>
          <w:sz w:val="32"/>
          <w:szCs w:val="32"/>
        </w:rPr>
      </w:pPr>
    </w:p>
    <w:p w14:paraId="729CE9DE"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el INAI, a través del Criterio 18/17 de la Segunda Época, señala literalmente lo siguiente:</w:t>
      </w:r>
    </w:p>
    <w:p w14:paraId="08C4D061" w14:textId="77777777" w:rsidR="001633D7" w:rsidRDefault="001633D7">
      <w:pPr>
        <w:spacing w:after="0" w:line="360" w:lineRule="auto"/>
        <w:jc w:val="both"/>
        <w:rPr>
          <w:rFonts w:ascii="Palatino Linotype" w:eastAsia="Palatino Linotype" w:hAnsi="Palatino Linotype" w:cs="Palatino Linotype"/>
          <w:sz w:val="24"/>
          <w:szCs w:val="24"/>
        </w:rPr>
      </w:pPr>
    </w:p>
    <w:p w14:paraId="017ACDEB" w14:textId="77777777" w:rsidR="001633D7" w:rsidRDefault="00991062">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Clave Única de Registro de Población (CURP).</w:t>
      </w:r>
      <w:r>
        <w:rPr>
          <w:rFonts w:ascii="Palatino Linotype" w:eastAsia="Palatino Linotype" w:hAnsi="Palatino Linotype" w:cs="Palatino Linotype"/>
          <w:i/>
        </w:rPr>
        <w:t xml:space="preserve"> </w:t>
      </w:r>
      <w:r>
        <w:rPr>
          <w:rFonts w:ascii="Palatino Linotype" w:eastAsia="Palatino Linotype" w:hAnsi="Palatino Linotype" w:cs="Palatino Linotype"/>
          <w:b/>
          <w:i/>
        </w:rPr>
        <w:t>La Clave Única de Registro de Población se integra por datos personales que sólo conciernen al particular titular</w:t>
      </w:r>
      <w:r>
        <w:rPr>
          <w:rFonts w:ascii="Palatino Linotype" w:eastAsia="Palatino Linotype" w:hAnsi="Palatino Linotype" w:cs="Palatino Linotype"/>
          <w:i/>
        </w:rPr>
        <w:t xml:space="preserve"> de la misma, </w:t>
      </w:r>
      <w:r>
        <w:rPr>
          <w:rFonts w:ascii="Palatino Linotype" w:eastAsia="Palatino Linotype" w:hAnsi="Palatino Linotype" w:cs="Palatino Linotype"/>
          <w:b/>
          <w:i/>
        </w:rPr>
        <w:t>como lo son su nombre, apellidos, fecha de nacimiento, lugar de nacimiento y sexo</w:t>
      </w:r>
      <w:r>
        <w:rPr>
          <w:rFonts w:ascii="Palatino Linotype" w:eastAsia="Palatino Linotype" w:hAnsi="Palatino Linotype" w:cs="Palatino Linotype"/>
          <w:i/>
        </w:rPr>
        <w:t xml:space="preserve">. Dichos datos, constituyen información que distingue plenamente a una persona física del resto de los habitantes del país, </w:t>
      </w:r>
      <w:r>
        <w:rPr>
          <w:rFonts w:ascii="Palatino Linotype" w:eastAsia="Palatino Linotype" w:hAnsi="Palatino Linotype" w:cs="Palatino Linotype"/>
          <w:b/>
          <w:i/>
        </w:rPr>
        <w:t>por lo que la CURP está considerada como información confidencial</w:t>
      </w:r>
      <w:r>
        <w:rPr>
          <w:rFonts w:ascii="Palatino Linotype" w:eastAsia="Palatino Linotype" w:hAnsi="Palatino Linotype" w:cs="Palatino Linotype"/>
          <w:i/>
        </w:rPr>
        <w:t xml:space="preserve">. </w:t>
      </w:r>
    </w:p>
    <w:p w14:paraId="5F3A5815" w14:textId="77777777" w:rsidR="001633D7" w:rsidRDefault="00991062">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Resoluciones:</w:t>
      </w:r>
    </w:p>
    <w:p w14:paraId="5C5201CF" w14:textId="77777777" w:rsidR="001633D7" w:rsidRDefault="00991062">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 RRA 3995/16. Secretaría de la Defensa Nacional. 1 de febrero de 2017. Por unanimidad. Comisionado Ponente </w:t>
      </w:r>
      <w:proofErr w:type="spellStart"/>
      <w:r>
        <w:rPr>
          <w:rFonts w:ascii="Palatino Linotype" w:eastAsia="Palatino Linotype" w:hAnsi="Palatino Linotype" w:cs="Palatino Linotype"/>
          <w:i/>
        </w:rPr>
        <w:t>Rosendoevgueni</w:t>
      </w:r>
      <w:proofErr w:type="spellEnd"/>
      <w:r>
        <w:rPr>
          <w:rFonts w:ascii="Palatino Linotype" w:eastAsia="Palatino Linotype" w:hAnsi="Palatino Linotype" w:cs="Palatino Linotype"/>
          <w:i/>
        </w:rPr>
        <w:t xml:space="preserve"> Monterrey </w:t>
      </w:r>
      <w:proofErr w:type="spellStart"/>
      <w:r>
        <w:rPr>
          <w:rFonts w:ascii="Palatino Linotype" w:eastAsia="Palatino Linotype" w:hAnsi="Palatino Linotype" w:cs="Palatino Linotype"/>
          <w:i/>
        </w:rPr>
        <w:t>Chepov</w:t>
      </w:r>
      <w:proofErr w:type="spellEnd"/>
      <w:r>
        <w:rPr>
          <w:rFonts w:ascii="Palatino Linotype" w:eastAsia="Palatino Linotype" w:hAnsi="Palatino Linotype" w:cs="Palatino Linotype"/>
          <w:i/>
        </w:rPr>
        <w:t>.</w:t>
      </w:r>
    </w:p>
    <w:p w14:paraId="511C41E2" w14:textId="77777777" w:rsidR="001633D7" w:rsidRDefault="00991062">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 RRA 0937/17. Senado de la República. 15 de marzo de 2017. Por unanimidad. Comisionada Ponente Ximena Puente de la Mora. </w:t>
      </w:r>
    </w:p>
    <w:p w14:paraId="44185338" w14:textId="77777777" w:rsidR="001633D7" w:rsidRDefault="00991062">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 RRA 0478/17. Secretaría de Relaciones Exteriores. 26 de abril de 2017. Por unanimidad. Comisionada Ponente Areli Cano Guadiana.” (Sic)</w:t>
      </w:r>
    </w:p>
    <w:p w14:paraId="743D5632" w14:textId="77777777" w:rsidR="001633D7" w:rsidRDefault="001633D7">
      <w:pPr>
        <w:ind w:left="851" w:right="851"/>
        <w:jc w:val="both"/>
        <w:rPr>
          <w:rFonts w:ascii="Palatino Linotype" w:eastAsia="Palatino Linotype" w:hAnsi="Palatino Linotype" w:cs="Palatino Linotype"/>
          <w:i/>
        </w:rPr>
      </w:pPr>
    </w:p>
    <w:p w14:paraId="7020A79C" w14:textId="77777777" w:rsidR="001633D7" w:rsidRDefault="00991062">
      <w:pPr>
        <w:spacing w:before="160"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anterior, se desprende que la CURP se encuentra vinculada al nombre y apellidos de la persona, permitiendo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FCAF7CB" w14:textId="77777777" w:rsidR="001633D7" w:rsidRDefault="001633D7">
      <w:pPr>
        <w:spacing w:after="0" w:line="360" w:lineRule="auto"/>
        <w:jc w:val="both"/>
        <w:rPr>
          <w:rFonts w:ascii="Palatino Linotype" w:eastAsia="Palatino Linotype" w:hAnsi="Palatino Linotype" w:cs="Palatino Linotype"/>
          <w:sz w:val="24"/>
          <w:szCs w:val="24"/>
        </w:rPr>
      </w:pPr>
    </w:p>
    <w:p w14:paraId="189104C9" w14:textId="77777777" w:rsidR="001633D7" w:rsidRDefault="00991062">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Además pues no abona en nada a la transparencia, ni rinde cuentas de la forma de actuar en el servicio público, al contrario la hace ubicable en su carácter de particular, por lo que, se concluye que el acta constitutiva y el documento con el que se acredite la propiedad guarda la naturaleza de privado; por ende, procede su clasificación en su totalidad.</w:t>
      </w:r>
    </w:p>
    <w:p w14:paraId="0E7144ED" w14:textId="77777777" w:rsidR="001633D7" w:rsidRDefault="001633D7">
      <w:pPr>
        <w:spacing w:after="0" w:line="360" w:lineRule="auto"/>
        <w:jc w:val="both"/>
        <w:rPr>
          <w:rFonts w:ascii="Palatino Linotype" w:eastAsia="Palatino Linotype" w:hAnsi="Palatino Linotype" w:cs="Palatino Linotype"/>
          <w:sz w:val="24"/>
          <w:szCs w:val="24"/>
        </w:rPr>
      </w:pPr>
    </w:p>
    <w:p w14:paraId="2A6DEA87"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esta manera, la clasificación que se genere, deberá establecer ambos supuestos de clasificación: reserva y confidencialidad, en congruencia con los requisitos establecidos en los lineamientos citados y tomando   en cuenta los argumentos precisados atendiendo al tipo de información que obra en los expedientes que se ordenan.</w:t>
      </w:r>
    </w:p>
    <w:p w14:paraId="55CAF9E2" w14:textId="77777777" w:rsidR="001633D7" w:rsidRDefault="001633D7">
      <w:pPr>
        <w:spacing w:after="0" w:line="360" w:lineRule="auto"/>
        <w:jc w:val="both"/>
        <w:rPr>
          <w:rFonts w:ascii="Palatino Linotype" w:eastAsia="Palatino Linotype" w:hAnsi="Palatino Linotype" w:cs="Palatino Linotype"/>
          <w:sz w:val="24"/>
          <w:szCs w:val="24"/>
        </w:rPr>
      </w:pPr>
    </w:p>
    <w:p w14:paraId="66E13FD2" w14:textId="77777777" w:rsidR="001633D7" w:rsidRDefault="00991062">
      <w:pPr>
        <w:spacing w:after="0" w:line="360" w:lineRule="auto"/>
        <w:ind w:right="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tal contexto, es de señalar que la clasificación de la información no opera con la simple supresión de datos que se haga en los documentos de que se trate o con la simple decisión que tome el Servidor Público Habilitado o el Responsable de la </w:t>
      </w:r>
      <w:r>
        <w:rPr>
          <w:rFonts w:ascii="Palatino Linotype" w:eastAsia="Palatino Linotype" w:hAnsi="Palatino Linotype" w:cs="Palatino Linotype"/>
          <w:sz w:val="24"/>
          <w:szCs w:val="24"/>
        </w:rPr>
        <w:lastRenderedPageBreak/>
        <w:t>Unidad de Transparencia del Sujeto Obligado, sino que ello deberá realizarse en términos de lo que disponen los artículos 49 fracción VIII, 53, fracción X y 59, fracción V, de la Ley en consulta, cuyo sentido literal es el siguiente:</w:t>
      </w:r>
    </w:p>
    <w:p w14:paraId="6A5A4AA1" w14:textId="77777777" w:rsidR="001633D7" w:rsidRDefault="001633D7">
      <w:pPr>
        <w:spacing w:after="0" w:line="360" w:lineRule="auto"/>
        <w:ind w:right="50"/>
        <w:jc w:val="both"/>
        <w:rPr>
          <w:rFonts w:ascii="Palatino Linotype" w:eastAsia="Palatino Linotype" w:hAnsi="Palatino Linotype" w:cs="Palatino Linotype"/>
          <w:sz w:val="24"/>
          <w:szCs w:val="24"/>
        </w:rPr>
      </w:pPr>
    </w:p>
    <w:p w14:paraId="24EDFF8C" w14:textId="77777777" w:rsidR="001633D7" w:rsidRDefault="00991062">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“Artículo 49. Los Comités de Transparencia tendrán las siguientes atribuciones:</w:t>
      </w:r>
    </w:p>
    <w:p w14:paraId="59715767" w14:textId="77777777" w:rsidR="001633D7" w:rsidRDefault="00991062">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C32F770" w14:textId="77777777" w:rsidR="001633D7" w:rsidRDefault="00991062">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VIII. Aprobar, modificar o revocar la clasificación de la información…</w:t>
      </w:r>
    </w:p>
    <w:p w14:paraId="7A4B688A" w14:textId="77777777" w:rsidR="001633D7" w:rsidRDefault="00991062">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9F662DB" w14:textId="77777777" w:rsidR="001633D7" w:rsidRDefault="001633D7">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p>
    <w:p w14:paraId="3C3B349D" w14:textId="77777777" w:rsidR="001633D7" w:rsidRDefault="00991062">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Artículo 53. Las Unidades de Transparencia tendrán las siguientes funciones:</w:t>
      </w:r>
    </w:p>
    <w:p w14:paraId="465E48B2" w14:textId="77777777" w:rsidR="001633D7" w:rsidRDefault="00991062">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A17B074" w14:textId="77777777" w:rsidR="001633D7" w:rsidRDefault="00991062">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X. Presentar ante el Comité, el proyecto de clasificación de información;</w:t>
      </w:r>
    </w:p>
    <w:p w14:paraId="69D9192C" w14:textId="77777777" w:rsidR="001633D7" w:rsidRDefault="00991062">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8A78E51" w14:textId="77777777" w:rsidR="001633D7" w:rsidRDefault="001633D7">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p>
    <w:p w14:paraId="5F0B9164" w14:textId="77777777" w:rsidR="001633D7" w:rsidRDefault="00991062">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Artículo 59. Los servidores públicos habilitados tendrán las funciones siguientes:</w:t>
      </w:r>
    </w:p>
    <w:p w14:paraId="59D58C9B" w14:textId="77777777" w:rsidR="001633D7" w:rsidRDefault="00991062">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08009FF" w14:textId="77777777" w:rsidR="001633D7" w:rsidRDefault="00991062">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7B0C66DB" w14:textId="77777777" w:rsidR="001633D7" w:rsidRDefault="00991062">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5D2DD11" w14:textId="77777777" w:rsidR="001633D7" w:rsidRDefault="001633D7">
      <w:pPr>
        <w:spacing w:line="360" w:lineRule="auto"/>
        <w:jc w:val="both"/>
        <w:rPr>
          <w:rFonts w:ascii="Palatino Linotype" w:eastAsia="Palatino Linotype" w:hAnsi="Palatino Linotype" w:cs="Palatino Linotype"/>
        </w:rPr>
      </w:pPr>
    </w:p>
    <w:p w14:paraId="2577923F" w14:textId="77777777" w:rsidR="001633D7" w:rsidRDefault="00991062">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w:t>
      </w:r>
      <w:r>
        <w:rPr>
          <w:rFonts w:ascii="Palatino Linotype" w:eastAsia="Palatino Linotype" w:hAnsi="Palatino Linotype" w:cs="Palatino Linotype"/>
          <w:sz w:val="24"/>
          <w:szCs w:val="24"/>
        </w:rPr>
        <w:lastRenderedPageBreak/>
        <w:t>información y finalmente sea éste último quien apruebe, modifique o revoque la clasificación de la información solicitada.</w:t>
      </w:r>
    </w:p>
    <w:p w14:paraId="77322FC8" w14:textId="77777777" w:rsidR="001633D7" w:rsidRDefault="00991062">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5B601500" w14:textId="77777777" w:rsidR="001633D7" w:rsidRDefault="001633D7">
      <w:pPr>
        <w:ind w:left="851" w:right="900"/>
        <w:jc w:val="both"/>
        <w:rPr>
          <w:rFonts w:ascii="Palatino Linotype" w:eastAsia="Palatino Linotype" w:hAnsi="Palatino Linotype" w:cs="Palatino Linotype"/>
          <w:b/>
          <w:i/>
        </w:rPr>
      </w:pPr>
    </w:p>
    <w:p w14:paraId="101278E5" w14:textId="77777777" w:rsidR="001633D7" w:rsidRDefault="00991062">
      <w:pPr>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149.</w:t>
      </w:r>
      <w:r>
        <w:rPr>
          <w:rFonts w:ascii="Palatino Linotype" w:eastAsia="Palatino Linotype" w:hAnsi="Palatino Linotype" w:cs="Palatino Linotype"/>
          <w:i/>
        </w:rPr>
        <w:t xml:space="preserve"> El </w:t>
      </w:r>
      <w:r>
        <w:rPr>
          <w:rFonts w:ascii="Palatino Linotype" w:eastAsia="Palatino Linotype" w:hAnsi="Palatino Linotype" w:cs="Palatino Linotype"/>
          <w:b/>
          <w:i/>
        </w:rPr>
        <w:t>acuerdo que clasifique la información como confidencial</w:t>
      </w:r>
      <w:r>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2FB49F24" w14:textId="77777777" w:rsidR="001633D7" w:rsidRDefault="001633D7">
      <w:pPr>
        <w:ind w:left="851" w:right="900"/>
        <w:jc w:val="both"/>
        <w:rPr>
          <w:rFonts w:ascii="Palatino Linotype" w:eastAsia="Palatino Linotype" w:hAnsi="Palatino Linotype" w:cs="Palatino Linotype"/>
          <w:i/>
        </w:rPr>
      </w:pPr>
    </w:p>
    <w:p w14:paraId="3F49F987" w14:textId="77777777" w:rsidR="001633D7" w:rsidRDefault="00991062">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decir,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3F67488" w14:textId="77777777" w:rsidR="001633D7" w:rsidRDefault="001633D7">
      <w:pPr>
        <w:spacing w:after="0" w:line="360" w:lineRule="auto"/>
        <w:ind w:right="51"/>
        <w:jc w:val="both"/>
        <w:rPr>
          <w:rFonts w:ascii="Palatino Linotype" w:eastAsia="Palatino Linotype" w:hAnsi="Palatino Linotype" w:cs="Palatino Linotype"/>
          <w:sz w:val="24"/>
          <w:szCs w:val="24"/>
        </w:rPr>
      </w:pPr>
    </w:p>
    <w:p w14:paraId="70E139A1" w14:textId="77777777" w:rsidR="001633D7" w:rsidRDefault="0099106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Finalmente, para la entrega de la información que se determina ordenar,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como quedó puntualizado deberá realizar un análisis con la finalidad de advertir si esta contiene datos que deben ser clasificados en los términos que la misma Ley en la materia señala, en ese sentido,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tendrá que elaborar la </w:t>
      </w:r>
      <w:r>
        <w:rPr>
          <w:rFonts w:ascii="Palatino Linotype" w:eastAsia="Palatino Linotype" w:hAnsi="Palatino Linotype" w:cs="Palatino Linotype"/>
          <w:color w:val="000000"/>
          <w:sz w:val="24"/>
          <w:szCs w:val="24"/>
        </w:rPr>
        <w:lastRenderedPageBreak/>
        <w:t>versión pública del documento que se vaya a entregar para dar cumplimiento a esta resolución a fin de satisfacer el derecho de acceso a la información pública del recurrente sin menoscabar el derecho a la protección de los datos personales de terceros.</w:t>
      </w:r>
    </w:p>
    <w:p w14:paraId="0B6CC67C" w14:textId="77777777" w:rsidR="001633D7" w:rsidRDefault="001633D7">
      <w:pPr>
        <w:pBdr>
          <w:top w:val="nil"/>
          <w:left w:val="nil"/>
          <w:bottom w:val="nil"/>
          <w:right w:val="nil"/>
          <w:between w:val="nil"/>
        </w:pBdr>
        <w:spacing w:after="0" w:line="360" w:lineRule="auto"/>
        <w:jc w:val="both"/>
        <w:rPr>
          <w:color w:val="000000"/>
          <w:sz w:val="24"/>
          <w:szCs w:val="24"/>
        </w:rPr>
      </w:pPr>
    </w:p>
    <w:p w14:paraId="67073339" w14:textId="77777777" w:rsidR="001633D7" w:rsidRDefault="00991062">
      <w:pPr>
        <w:pBdr>
          <w:top w:val="nil"/>
          <w:left w:val="nil"/>
          <w:bottom w:val="nil"/>
          <w:right w:val="nil"/>
          <w:between w:val="nil"/>
        </w:pBdr>
        <w:spacing w:line="360" w:lineRule="auto"/>
        <w:ind w:right="50"/>
        <w:jc w:val="both"/>
        <w:rPr>
          <w:color w:val="000000"/>
          <w:sz w:val="24"/>
          <w:szCs w:val="24"/>
        </w:rPr>
      </w:pPr>
      <w:r>
        <w:rPr>
          <w:rFonts w:ascii="Palatino Linotype" w:eastAsia="Palatino Linotype" w:hAnsi="Palatino Linotype" w:cs="Palatino Linotype"/>
          <w:color w:val="000000"/>
          <w:sz w:val="24"/>
          <w:szCs w:val="24"/>
        </w:rPr>
        <w:t>Lo anterior, de conformidad con lo que señalan los artículos 3 fracciones IX, XX, XXI y XLV, 91, 132 fracciones II y III, y 143 de la Ley de Transparencia y Acceso a la Información Pública del Estado de México y Municipios que establecen:</w:t>
      </w:r>
    </w:p>
    <w:p w14:paraId="1A450A0B" w14:textId="77777777" w:rsidR="001633D7" w:rsidRDefault="001633D7"/>
    <w:p w14:paraId="659F16E5"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Artículo 3.</w:t>
      </w:r>
      <w:r>
        <w:rPr>
          <w:rFonts w:ascii="Palatino Linotype" w:eastAsia="Palatino Linotype" w:hAnsi="Palatino Linotype" w:cs="Palatino Linotype"/>
          <w:i/>
          <w:color w:val="000000"/>
        </w:rPr>
        <w:t xml:space="preserve"> Para los efectos de la presente Ley se entenderá por:</w:t>
      </w:r>
    </w:p>
    <w:p w14:paraId="233E334C"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i/>
          <w:color w:val="000000"/>
        </w:rPr>
        <w:t>[…]</w:t>
      </w:r>
    </w:p>
    <w:p w14:paraId="2442B7DD"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i/>
          <w:color w:val="000000"/>
        </w:rPr>
        <w:t>IX. Datos personales: La información concerniente a una persona, identificada o identificable según lo dispuesto por la Ley de Protección de Datos Personales del Estado de México; </w:t>
      </w:r>
    </w:p>
    <w:p w14:paraId="2E94572D"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i/>
          <w:color w:val="000000"/>
        </w:rPr>
        <w:t>XX. Información clasificada: Aquella considerada por la presente Ley como reservada o confidencial;</w:t>
      </w:r>
    </w:p>
    <w:p w14:paraId="0BE1348A"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i/>
          <w:color w:val="000000"/>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9A947C8"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i/>
          <w:color w:val="000000"/>
        </w:rPr>
        <w:t>XLV. Versión pública: Documento en el que se elimine, suprime o borra la información clasificada como reservada o confidencial para permitir su acceso.</w:t>
      </w:r>
    </w:p>
    <w:p w14:paraId="4E339F98"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i/>
          <w:color w:val="000000"/>
        </w:rPr>
        <w:t>[…]</w:t>
      </w:r>
    </w:p>
    <w:p w14:paraId="2D7E5F30"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b/>
          <w:i/>
          <w:color w:val="000000"/>
        </w:rPr>
        <w:t>Artículo 91.</w:t>
      </w:r>
      <w:r>
        <w:rPr>
          <w:rFonts w:ascii="Palatino Linotype" w:eastAsia="Palatino Linotype" w:hAnsi="Palatino Linotype" w:cs="Palatino Linotype"/>
          <w:i/>
          <w:color w:val="000000"/>
        </w:rPr>
        <w:t xml:space="preserve"> El acceso a la información pública será restringido excepcionalmente, cuando ésta sea clasificada como reservada o confidencial.</w:t>
      </w:r>
    </w:p>
    <w:p w14:paraId="64168D86"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b/>
          <w:i/>
          <w:color w:val="000000"/>
        </w:rPr>
        <w:t>Artículo 132.</w:t>
      </w:r>
      <w:r>
        <w:rPr>
          <w:rFonts w:ascii="Palatino Linotype" w:eastAsia="Palatino Linotype" w:hAnsi="Palatino Linotype" w:cs="Palatino Linotype"/>
          <w:i/>
          <w:color w:val="000000"/>
        </w:rPr>
        <w:t xml:space="preserve"> La clasificación de la información se llevará a cabo en el momento en que:</w:t>
      </w:r>
    </w:p>
    <w:p w14:paraId="50404CC2"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i/>
          <w:color w:val="000000"/>
        </w:rPr>
        <w:lastRenderedPageBreak/>
        <w:t>I. Se reciba una solicitud de acceso a la información;</w:t>
      </w:r>
    </w:p>
    <w:p w14:paraId="4DCD8AB6"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i/>
          <w:color w:val="000000"/>
        </w:rPr>
        <w:t>II. Se determine mediante resolución de autoridad competente; o</w:t>
      </w:r>
    </w:p>
    <w:p w14:paraId="614F58F5"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i/>
          <w:color w:val="000000"/>
        </w:rPr>
        <w:t>III. Se generen versiones públicas para dar cumplimiento a las obligaciones de transparencia previstas en esta Ley.</w:t>
      </w:r>
    </w:p>
    <w:p w14:paraId="3C149DF9"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i/>
          <w:color w:val="000000"/>
        </w:rPr>
        <w:t>[…]</w:t>
      </w:r>
    </w:p>
    <w:p w14:paraId="7DFD33AB"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b/>
          <w:i/>
          <w:color w:val="000000"/>
        </w:rPr>
        <w:t>Artículo 143</w:t>
      </w:r>
      <w:r>
        <w:rPr>
          <w:rFonts w:ascii="Palatino Linotype" w:eastAsia="Palatino Linotype" w:hAnsi="Palatino Linotype" w:cs="Palatino Linotype"/>
          <w:i/>
          <w:color w:val="000000"/>
        </w:rPr>
        <w:t>. Para los efectos de esta Ley se considera información confidencial, la clasificada como tal, de manera permanente, por su naturaleza, cuando:</w:t>
      </w:r>
    </w:p>
    <w:p w14:paraId="75B41BA2"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i/>
          <w:color w:val="000000"/>
        </w:rPr>
        <w:t>I. Se refiera a la información privada y los datos personales concernientes a una persona física o jurídico colectiva identificada o identificable;</w:t>
      </w:r>
    </w:p>
    <w:p w14:paraId="19950114"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i/>
          <w:color w:val="000000"/>
        </w:rPr>
        <w:t>II. Los secretos bancario, fiduciario, industrial, comercial, fiscal, bursátil y postal, cuya titularidad corresponda a particulares, sujetos de derecho internacional o a sujetos obligados cuando no involucren el ejercicio de recursos públicos; y</w:t>
      </w:r>
    </w:p>
    <w:p w14:paraId="04570D0C"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i/>
          <w:color w:val="000000"/>
        </w:rPr>
        <w:t>III. La que presenten los particulares a los sujetos obligados, de conformidad con lo dispuesto por las leyes o los tratados internacionales.</w:t>
      </w:r>
    </w:p>
    <w:p w14:paraId="1A9C425B"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i/>
          <w:color w:val="000000"/>
        </w:rPr>
        <w:t>La información confidencial no estará sujeta a temporalidad alguna y sólo podrán tener acceso a ella los titulares de la misma, sus representantes y los servidores públicos facultados para ello.</w:t>
      </w:r>
    </w:p>
    <w:p w14:paraId="77AA4AFD" w14:textId="77777777" w:rsidR="001633D7" w:rsidRDefault="00991062">
      <w:pPr>
        <w:pBdr>
          <w:top w:val="nil"/>
          <w:left w:val="nil"/>
          <w:bottom w:val="nil"/>
          <w:right w:val="nil"/>
          <w:between w:val="nil"/>
        </w:pBdr>
        <w:ind w:left="567" w:right="616"/>
        <w:jc w:val="both"/>
        <w:rPr>
          <w:color w:val="000000"/>
        </w:rPr>
      </w:pPr>
      <w:r>
        <w:rPr>
          <w:rFonts w:ascii="Palatino Linotype" w:eastAsia="Palatino Linotype" w:hAnsi="Palatino Linotype" w:cs="Palatino Linotype"/>
          <w:i/>
          <w:color w:val="000000"/>
        </w:rPr>
        <w:t>No se considerará confidencial la información que se encuentre en los registros públicos o en fuentes de acceso público, ni tampoco la que sea considerada por la presente ley como información pública.”</w:t>
      </w:r>
    </w:p>
    <w:p w14:paraId="5B0BB303" w14:textId="77777777" w:rsidR="001633D7" w:rsidRDefault="001633D7"/>
    <w:p w14:paraId="6ADF5187" w14:textId="77777777" w:rsidR="001633D7" w:rsidRDefault="00991062">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w:t>
      </w:r>
      <w:r>
        <w:rPr>
          <w:rFonts w:ascii="Palatino Linotype" w:eastAsia="Palatino Linotype" w:hAnsi="Palatino Linotype" w:cs="Palatino Linotype"/>
          <w:sz w:val="24"/>
          <w:szCs w:val="24"/>
        </w:rPr>
        <w:lastRenderedPageBreak/>
        <w:t>en su caso, versiones públicas de expedientes o documentos que contengan partes o secciones clasificadas.</w:t>
      </w:r>
    </w:p>
    <w:p w14:paraId="1447A746" w14:textId="77777777" w:rsidR="001633D7" w:rsidRDefault="00991062">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Entorno a lo que aquí nos interesa, los Lineamientos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siendo estas las siguientes:</w:t>
      </w:r>
    </w:p>
    <w:p w14:paraId="1BE8EC64" w14:textId="77777777" w:rsidR="001633D7" w:rsidRDefault="00991062">
      <w:pPr>
        <w:spacing w:before="120" w:after="120"/>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 “Quincuagésimo. </w:t>
      </w:r>
      <w:r>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1C18880" w14:textId="77777777" w:rsidR="001633D7" w:rsidRDefault="00991062">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Quincuagésimo primero. </w:t>
      </w:r>
      <w:r>
        <w:rPr>
          <w:rFonts w:ascii="Palatino Linotype" w:eastAsia="Palatino Linotype" w:hAnsi="Palatino Linotype" w:cs="Palatino Linotype"/>
          <w:i/>
        </w:rPr>
        <w:t xml:space="preserve">Toda acta del Comité de Transparencia deberá contener: </w:t>
      </w:r>
    </w:p>
    <w:p w14:paraId="089E7DFB" w14:textId="77777777" w:rsidR="001633D7" w:rsidRDefault="00991062">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El número de sesión y fecha; </w:t>
      </w:r>
    </w:p>
    <w:p w14:paraId="4353B3BD" w14:textId="77777777" w:rsidR="001633D7" w:rsidRDefault="00991062">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El nombre del área que solicitó la clasificación de información; </w:t>
      </w:r>
    </w:p>
    <w:p w14:paraId="7D234448" w14:textId="77777777" w:rsidR="001633D7" w:rsidRDefault="00991062">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La fundamentación legal y motivación correspondiente; </w:t>
      </w:r>
    </w:p>
    <w:p w14:paraId="4CFF6A34" w14:textId="77777777" w:rsidR="001633D7" w:rsidRDefault="00991062">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IV</w:t>
      </w:r>
      <w:r>
        <w:rPr>
          <w:rFonts w:ascii="Palatino Linotype" w:eastAsia="Palatino Linotype" w:hAnsi="Palatino Linotype" w:cs="Palatino Linotype"/>
          <w:i/>
        </w:rPr>
        <w:t xml:space="preserve">. La resolución o resoluciones aprobadas; y </w:t>
      </w:r>
    </w:p>
    <w:p w14:paraId="7D9A2407" w14:textId="77777777" w:rsidR="001633D7" w:rsidRDefault="00991062">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V</w:t>
      </w:r>
      <w:r>
        <w:rPr>
          <w:rFonts w:ascii="Palatino Linotype" w:eastAsia="Palatino Linotype" w:hAnsi="Palatino Linotype" w:cs="Palatino Linotype"/>
          <w:i/>
        </w:rPr>
        <w:t xml:space="preserve">. La rúbrica o firma digital de cada integrante del Comité de Transparencia. </w:t>
      </w:r>
    </w:p>
    <w:p w14:paraId="1D652A43" w14:textId="77777777" w:rsidR="001633D7" w:rsidRDefault="00991062">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4D1320C9" w14:textId="77777777" w:rsidR="001633D7" w:rsidRDefault="00991062">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Los motivos y razonamientos que sustenten la confirmación o modificación de la prueba de daño;</w:t>
      </w:r>
    </w:p>
    <w:p w14:paraId="71DD8DB1" w14:textId="77777777" w:rsidR="001633D7" w:rsidRDefault="00991062">
      <w:pPr>
        <w:pBdr>
          <w:top w:val="nil"/>
          <w:left w:val="nil"/>
          <w:bottom w:val="nil"/>
          <w:right w:val="nil"/>
          <w:between w:val="nil"/>
        </w:pBdr>
        <w:spacing w:before="120" w:after="120"/>
        <w:ind w:left="1134" w:right="902"/>
        <w:jc w:val="both"/>
        <w:rPr>
          <w:rFonts w:ascii="Palatino Linotype" w:eastAsia="Palatino Linotype" w:hAnsi="Palatino Linotype" w:cs="Palatino Linotype"/>
          <w:b/>
          <w:i/>
        </w:rPr>
      </w:pPr>
      <w:r>
        <w:rPr>
          <w:rFonts w:ascii="Palatino Linotype" w:eastAsia="Palatino Linotype" w:hAnsi="Palatino Linotype" w:cs="Palatino Linotype"/>
          <w:b/>
          <w:i/>
        </w:rPr>
        <w:t>II</w:t>
      </w:r>
      <w:r>
        <w:rPr>
          <w:rFonts w:ascii="Palatino Linotype" w:eastAsia="Palatino Linotype" w:hAnsi="Palatino Linotype" w:cs="Palatino Linotype"/>
          <w:i/>
        </w:rPr>
        <w:t>. Descripción de las partes o secciones reservadas, en caso de clasificación parcial</w:t>
      </w:r>
      <w:r>
        <w:rPr>
          <w:rFonts w:ascii="Palatino Linotype" w:eastAsia="Palatino Linotype" w:hAnsi="Palatino Linotype" w:cs="Palatino Linotype"/>
          <w:b/>
          <w:i/>
        </w:rPr>
        <w:t xml:space="preserve">; </w:t>
      </w:r>
    </w:p>
    <w:p w14:paraId="5B91B4DD" w14:textId="77777777" w:rsidR="001633D7" w:rsidRDefault="00991062">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El periodo por el que mantendrá su clasificación y fecha de expiración; y </w:t>
      </w:r>
    </w:p>
    <w:p w14:paraId="7FD45BF9" w14:textId="77777777" w:rsidR="001633D7" w:rsidRDefault="00991062">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IV.</w:t>
      </w:r>
      <w:r>
        <w:rPr>
          <w:rFonts w:ascii="Palatino Linotype" w:eastAsia="Palatino Linotype" w:hAnsi="Palatino Linotype" w:cs="Palatino Linotype"/>
          <w:i/>
        </w:rPr>
        <w:t xml:space="preserve"> El nombre del titular y área encargada de realizar la versión pública del documento, en su caso. </w:t>
      </w:r>
    </w:p>
    <w:p w14:paraId="10D9498F" w14:textId="77777777" w:rsidR="001633D7" w:rsidRDefault="00991062">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En los casos en que se clasifique la información como reservada siempre se entregará o anexará la prueba de daño con la respuesta al solicitante. </w:t>
      </w:r>
    </w:p>
    <w:p w14:paraId="7AE7AE37" w14:textId="77777777" w:rsidR="001633D7" w:rsidRDefault="00991062">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251367D2" w14:textId="77777777" w:rsidR="001633D7" w:rsidRDefault="00991062">
      <w:pPr>
        <w:spacing w:before="120" w:after="120"/>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 Quincuagésimo segundo</w:t>
      </w:r>
      <w:r>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482B63B" w14:textId="77777777" w:rsidR="001633D7" w:rsidRDefault="00991062">
      <w:pPr>
        <w:spacing w:before="120" w:after="120"/>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En el caso </w:t>
      </w:r>
      <w:proofErr w:type="spellStart"/>
      <w:r>
        <w:rPr>
          <w:rFonts w:ascii="Palatino Linotype" w:eastAsia="Palatino Linotype" w:hAnsi="Palatino Linotype" w:cs="Palatino Linotype"/>
          <w:i/>
        </w:rPr>
        <w:t>especifico</w:t>
      </w:r>
      <w:proofErr w:type="spellEnd"/>
      <w:r>
        <w:rPr>
          <w:rFonts w:ascii="Palatino Linotype" w:eastAsia="Palatino Linotype" w:hAnsi="Palatino Linotype" w:cs="Palatino Linotype"/>
          <w:i/>
        </w:rPr>
        <w:t xml:space="preserve"> de la clasificación y elaboración de versiones públicas de documentos que contengan información confidencial, las áreas de los sujetos obligados deberán: </w:t>
      </w:r>
    </w:p>
    <w:p w14:paraId="5595F88F" w14:textId="77777777" w:rsidR="001633D7" w:rsidRDefault="00991062">
      <w:pPr>
        <w:spacing w:before="120" w:after="120"/>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Fijar la fecha en que se elaboró la versión pública y la fecha en la cual el Comité de Transparencia confirmó dicha versión;</w:t>
      </w:r>
    </w:p>
    <w:p w14:paraId="756D5AFD" w14:textId="77777777" w:rsidR="001633D7" w:rsidRDefault="00991062">
      <w:pPr>
        <w:spacing w:before="120" w:after="120"/>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Señalar dentro del documento el tipo de información confidencial que fue testada en cada caso específico, de conformidad con el lineamiento trigésimo octavo; y</w:t>
      </w:r>
    </w:p>
    <w:p w14:paraId="7F48A254" w14:textId="77777777" w:rsidR="001633D7" w:rsidRDefault="00991062">
      <w:pPr>
        <w:spacing w:before="120" w:after="120"/>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Señalar las personas o instancias autorizadas a acceder a la información clasificada.</w:t>
      </w:r>
    </w:p>
    <w:p w14:paraId="20886BA0" w14:textId="77777777" w:rsidR="001633D7" w:rsidRDefault="00991062">
      <w:pPr>
        <w:spacing w:before="120" w:after="120"/>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2C959D63" w14:textId="77777777" w:rsidR="001633D7" w:rsidRDefault="00991062">
      <w:pPr>
        <w:spacing w:before="240" w:after="240" w:line="360" w:lineRule="auto"/>
        <w:ind w:right="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relación directa con ello deberá observar el Lineamiento Quincuagésimo tercero de los Lineamientos Generales en Materia de Clasificación y Desclasificación de la Información </w:t>
      </w:r>
      <w:proofErr w:type="spellStart"/>
      <w:r>
        <w:rPr>
          <w:rFonts w:ascii="Palatino Linotype" w:eastAsia="Palatino Linotype" w:hAnsi="Palatino Linotype" w:cs="Palatino Linotype"/>
          <w:sz w:val="24"/>
          <w:szCs w:val="24"/>
        </w:rPr>
        <w:t>supraindicados</w:t>
      </w:r>
      <w:proofErr w:type="spellEnd"/>
      <w:r>
        <w:rPr>
          <w:rFonts w:ascii="Palatino Linotype" w:eastAsia="Palatino Linotype" w:hAnsi="Palatino Linotype" w:cs="Palatino Linotype"/>
          <w:sz w:val="24"/>
          <w:szCs w:val="24"/>
        </w:rPr>
        <w:t xml:space="preserve">, que establece los formatos para la clasificación de los documentos, conforme a lo siguiente: </w:t>
      </w:r>
    </w:p>
    <w:p w14:paraId="02C3A4A7" w14:textId="77777777" w:rsidR="001633D7" w:rsidRDefault="00991062">
      <w:pPr>
        <w:spacing w:after="0" w:line="240" w:lineRule="auto"/>
        <w:ind w:left="851" w:right="900"/>
        <w:jc w:val="center"/>
        <w:rPr>
          <w:rFonts w:ascii="Palatino Linotype" w:eastAsia="Palatino Linotype" w:hAnsi="Palatino Linotype" w:cs="Palatino Linotype"/>
          <w:b/>
          <w:i/>
        </w:rPr>
      </w:pPr>
      <w:r>
        <w:rPr>
          <w:rFonts w:ascii="Palatino Linotype" w:eastAsia="Palatino Linotype" w:hAnsi="Palatino Linotype" w:cs="Palatino Linotype"/>
          <w:b/>
          <w:i/>
        </w:rPr>
        <w:t>CAPÍTULO VIII</w:t>
      </w:r>
    </w:p>
    <w:p w14:paraId="26904B4C" w14:textId="77777777" w:rsidR="001633D7" w:rsidRDefault="00991062">
      <w:pPr>
        <w:spacing w:after="0" w:line="240" w:lineRule="auto"/>
        <w:ind w:left="851" w:right="900"/>
        <w:jc w:val="center"/>
        <w:rPr>
          <w:rFonts w:ascii="Palatino Linotype" w:eastAsia="Palatino Linotype" w:hAnsi="Palatino Linotype" w:cs="Palatino Linotype"/>
          <w:b/>
          <w:i/>
        </w:rPr>
      </w:pPr>
      <w:r>
        <w:rPr>
          <w:rFonts w:ascii="Palatino Linotype" w:eastAsia="Palatino Linotype" w:hAnsi="Palatino Linotype" w:cs="Palatino Linotype"/>
          <w:b/>
          <w:i/>
        </w:rPr>
        <w:t xml:space="preserve">DE LOS ELEMENTOS PARA LA CLASIFICACIÓN </w:t>
      </w:r>
    </w:p>
    <w:p w14:paraId="08A57809" w14:textId="77777777" w:rsidR="001633D7" w:rsidRDefault="00991062">
      <w:pPr>
        <w:spacing w:after="0" w:line="240" w:lineRule="auto"/>
        <w:ind w:left="851" w:right="900"/>
        <w:rPr>
          <w:rFonts w:ascii="Palatino Linotype" w:eastAsia="Palatino Linotype" w:hAnsi="Palatino Linotype" w:cs="Palatino Linotype"/>
          <w:i/>
        </w:rPr>
      </w:pPr>
      <w:r>
        <w:rPr>
          <w:rFonts w:ascii="Palatino Linotype" w:eastAsia="Palatino Linotype" w:hAnsi="Palatino Linotype" w:cs="Palatino Linotype"/>
          <w:i/>
        </w:rPr>
        <w:t>…</w:t>
      </w:r>
    </w:p>
    <w:p w14:paraId="4EFA9815" w14:textId="77777777" w:rsidR="001633D7" w:rsidRDefault="00991062">
      <w:pPr>
        <w:spacing w:before="120" w:after="0" w:line="24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 xml:space="preserve">Quincuagésimo tercero. </w:t>
      </w:r>
      <w:r>
        <w:rPr>
          <w:rFonts w:ascii="Palatino Linotype" w:eastAsia="Palatino Linotype" w:hAnsi="Palatino Linotype" w:cs="Palatino Linotype"/>
          <w:b/>
          <w:i/>
          <w:u w:val="single"/>
        </w:rPr>
        <w:t>El formato para señalar la clasificación de un documento o expediente que contenga información reservada</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es el siguiente: </w:t>
      </w:r>
    </w:p>
    <w:p w14:paraId="7EA93AE9" w14:textId="77777777" w:rsidR="001633D7" w:rsidRDefault="00991062">
      <w:pPr>
        <w:spacing w:before="120" w:after="120"/>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noProof/>
        </w:rPr>
        <w:drawing>
          <wp:inline distT="0" distB="0" distL="0" distR="0" wp14:anchorId="6C264EE5" wp14:editId="14AD88C0">
            <wp:extent cx="4295775" cy="295275"/>
            <wp:effectExtent l="0" t="0" r="0" b="0"/>
            <wp:docPr id="21431081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b="95731"/>
                    <a:stretch>
                      <a:fillRect/>
                    </a:stretch>
                  </pic:blipFill>
                  <pic:spPr>
                    <a:xfrm>
                      <a:off x="0" y="0"/>
                      <a:ext cx="4295775" cy="295275"/>
                    </a:xfrm>
                    <a:prstGeom prst="rect">
                      <a:avLst/>
                    </a:prstGeom>
                    <a:ln/>
                  </pic:spPr>
                </pic:pic>
              </a:graphicData>
            </a:graphic>
          </wp:inline>
        </w:drawing>
      </w:r>
    </w:p>
    <w:p w14:paraId="3D460251" w14:textId="77777777" w:rsidR="001633D7" w:rsidRDefault="00991062">
      <w:pPr>
        <w:spacing w:before="120" w:after="120"/>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noProof/>
        </w:rPr>
        <w:drawing>
          <wp:inline distT="0" distB="0" distL="0" distR="0" wp14:anchorId="6063F468" wp14:editId="75A41EA2">
            <wp:extent cx="4338204" cy="1960036"/>
            <wp:effectExtent l="0" t="0" r="0" b="0"/>
            <wp:docPr id="21431081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30909" b="34444"/>
                    <a:stretch>
                      <a:fillRect/>
                    </a:stretch>
                  </pic:blipFill>
                  <pic:spPr>
                    <a:xfrm>
                      <a:off x="0" y="0"/>
                      <a:ext cx="4338204" cy="1960036"/>
                    </a:xfrm>
                    <a:prstGeom prst="rect">
                      <a:avLst/>
                    </a:prstGeom>
                    <a:ln/>
                  </pic:spPr>
                </pic:pic>
              </a:graphicData>
            </a:graphic>
          </wp:inline>
        </w:drawing>
      </w:r>
    </w:p>
    <w:p w14:paraId="41D3B910" w14:textId="77777777" w:rsidR="001633D7" w:rsidRDefault="00991062">
      <w:pPr>
        <w:spacing w:before="120" w:after="120"/>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noProof/>
        </w:rPr>
        <w:drawing>
          <wp:inline distT="0" distB="0" distL="0" distR="0" wp14:anchorId="3438196C" wp14:editId="673425B7">
            <wp:extent cx="4333875" cy="2361954"/>
            <wp:effectExtent l="0" t="0" r="0" b="0"/>
            <wp:docPr id="21431081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65129" b="668"/>
                    <a:stretch>
                      <a:fillRect/>
                    </a:stretch>
                  </pic:blipFill>
                  <pic:spPr>
                    <a:xfrm>
                      <a:off x="0" y="0"/>
                      <a:ext cx="4333875" cy="2361954"/>
                    </a:xfrm>
                    <a:prstGeom prst="rect">
                      <a:avLst/>
                    </a:prstGeom>
                    <a:ln/>
                  </pic:spPr>
                </pic:pic>
              </a:graphicData>
            </a:graphic>
          </wp:inline>
        </w:drawing>
      </w:r>
    </w:p>
    <w:p w14:paraId="726F7A45" w14:textId="77777777" w:rsidR="001633D7" w:rsidRDefault="00991062">
      <w:pPr>
        <w:spacing w:before="120" w:after="120"/>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Los documentos que integren un expediente reservado en su totalidad no deberán marcarse en lo individual.</w:t>
      </w:r>
    </w:p>
    <w:p w14:paraId="39B292A4" w14:textId="77777777" w:rsidR="001633D7" w:rsidRDefault="00991062">
      <w:pPr>
        <w:spacing w:before="120" w:after="120"/>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Una vez desclasificados los expedientes, si existieren documentos que tuvieran el carácter de reservados deberán permanecer o ser marcados.”</w:t>
      </w:r>
    </w:p>
    <w:p w14:paraId="12B074DF" w14:textId="77777777" w:rsidR="001633D7" w:rsidRDefault="00991062">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deberá observar los Lineamientos Quincuagésimo cuarto, Quincuagésimo quinto, Quincuagésimo sexto, Quincuagésimo séptimo y Quincuagésimo octavo, establecen lo siguiente:</w:t>
      </w:r>
    </w:p>
    <w:p w14:paraId="168059F1" w14:textId="77777777" w:rsidR="001633D7" w:rsidRDefault="00991062">
      <w:pPr>
        <w:pBdr>
          <w:top w:val="nil"/>
          <w:left w:val="nil"/>
          <w:bottom w:val="nil"/>
          <w:right w:val="nil"/>
          <w:between w:val="nil"/>
        </w:pBdr>
        <w:spacing w:before="120" w:after="120"/>
        <w:ind w:left="851" w:right="900"/>
        <w:jc w:val="both"/>
        <w:rPr>
          <w:rFonts w:ascii="Palatino Linotype" w:eastAsia="Palatino Linotype" w:hAnsi="Palatino Linotype" w:cs="Palatino Linotype"/>
          <w:b/>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 xml:space="preserve">Quincuagésimo cuarto. </w:t>
      </w:r>
      <w:r>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Pr>
          <w:rFonts w:ascii="Palatino Linotype" w:eastAsia="Palatino Linotype" w:hAnsi="Palatino Linotype" w:cs="Palatino Linotype"/>
          <w:b/>
          <w:i/>
        </w:rPr>
        <w:t xml:space="preserve"> </w:t>
      </w:r>
    </w:p>
    <w:p w14:paraId="55073E9A" w14:textId="77777777" w:rsidR="001633D7" w:rsidRDefault="00991062">
      <w:pPr>
        <w:spacing w:before="120" w:after="120"/>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Quincuagésimo quinto. </w:t>
      </w:r>
      <w:r>
        <w:rPr>
          <w:rFonts w:ascii="Palatino Linotype" w:eastAsia="Palatino Linotype" w:hAnsi="Palatino Linotype" w:cs="Palatino Linotype"/>
          <w:i/>
        </w:rPr>
        <w:t xml:space="preserve">Cada área del sujeto obligado podrá designar formalmente a una o más personas como responsables del </w:t>
      </w:r>
      <w:proofErr w:type="spellStart"/>
      <w:r>
        <w:rPr>
          <w:rFonts w:ascii="Palatino Linotype" w:eastAsia="Palatino Linotype" w:hAnsi="Palatino Linotype" w:cs="Palatino Linotype"/>
          <w:i/>
        </w:rPr>
        <w:t>testado</w:t>
      </w:r>
      <w:proofErr w:type="spellEnd"/>
      <w:r>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1F981CD" w14:textId="77777777" w:rsidR="001633D7" w:rsidRDefault="00991062">
      <w:pPr>
        <w:spacing w:before="120" w:after="120"/>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rPr>
        <w:t>...</w:t>
      </w:r>
    </w:p>
    <w:p w14:paraId="2BF53F82" w14:textId="77777777" w:rsidR="001633D7" w:rsidRDefault="00991062">
      <w:pPr>
        <w:spacing w:before="120" w:after="120"/>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Quincuagésimo séptimo</w:t>
      </w:r>
      <w:r>
        <w:rPr>
          <w:rFonts w:ascii="Palatino Linotype" w:eastAsia="Palatino Linotype" w:hAnsi="Palatino Linotype" w:cs="Palatino Linotype"/>
          <w:i/>
        </w:rPr>
        <w:t xml:space="preserve">. Se considera, en principio, como información pública y no podrá omitirse de las versiones públicas la siguiente: </w:t>
      </w:r>
    </w:p>
    <w:p w14:paraId="7A92343E" w14:textId="77777777" w:rsidR="001633D7" w:rsidRDefault="00991062">
      <w:pPr>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55EB1C71" w14:textId="77777777" w:rsidR="001633D7" w:rsidRDefault="00991062">
      <w:pPr>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37AF06E0" w14:textId="77777777" w:rsidR="001633D7" w:rsidRDefault="00991062">
      <w:pPr>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50A78176" w14:textId="77777777" w:rsidR="001633D7" w:rsidRDefault="00991062">
      <w:pPr>
        <w:spacing w:before="120" w:after="120"/>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451E6DA6" w14:textId="77777777" w:rsidR="001633D7" w:rsidRDefault="00991062">
      <w:pPr>
        <w:spacing w:before="120" w:after="120"/>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Quincuagésimo octavo</w:t>
      </w:r>
      <w:r>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3B6154B8" w14:textId="77777777" w:rsidR="001633D7" w:rsidRDefault="00991062">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w:t>
      </w:r>
      <w:r>
        <w:rPr>
          <w:rFonts w:ascii="Palatino Linotype" w:eastAsia="Palatino Linotype" w:hAnsi="Palatino Linotype" w:cs="Palatino Linotype"/>
          <w:sz w:val="24"/>
          <w:szCs w:val="24"/>
        </w:rPr>
        <w:lastRenderedPageBreak/>
        <w:t xml:space="preserve">razonamientos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r>
        <w:rPr>
          <w:i/>
        </w:rPr>
        <w:t xml:space="preserve">                                                                                                                                                                                                                                                                                                                                                                                                                                  </w:t>
      </w:r>
    </w:p>
    <w:p w14:paraId="1FFBE166" w14:textId="77777777" w:rsidR="001633D7" w:rsidRDefault="0099106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hasta aquí expuesto, se concluye que los motivos de inconformidad de la parte</w:t>
      </w:r>
      <w:r>
        <w:rPr>
          <w:rFonts w:ascii="Palatino Linotype" w:eastAsia="Palatino Linotype" w:hAnsi="Palatino Linotype" w:cs="Palatino Linotype"/>
          <w:b/>
          <w:sz w:val="24"/>
          <w:szCs w:val="24"/>
        </w:rPr>
        <w:t xml:space="preserve"> Recurrente </w:t>
      </w:r>
      <w:r>
        <w:rPr>
          <w:rFonts w:ascii="Palatino Linotype" w:eastAsia="Palatino Linotype" w:hAnsi="Palatino Linotype" w:cs="Palatino Linotype"/>
          <w:sz w:val="24"/>
          <w:szCs w:val="24"/>
        </w:rPr>
        <w:t>devienen parcialmente fundados</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siendo procedente </w:t>
      </w:r>
      <w:r>
        <w:rPr>
          <w:rFonts w:ascii="Palatino Linotype" w:eastAsia="Palatino Linotype" w:hAnsi="Palatino Linotype" w:cs="Palatino Linotype"/>
          <w:b/>
          <w:sz w:val="24"/>
          <w:szCs w:val="24"/>
        </w:rPr>
        <w:t>Modificar</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sz w:val="24"/>
          <w:szCs w:val="24"/>
        </w:rPr>
        <w:t>la respuesta proporcionada por el</w:t>
      </w:r>
      <w:r>
        <w:rPr>
          <w:rFonts w:ascii="Palatino Linotype" w:eastAsia="Palatino Linotype" w:hAnsi="Palatino Linotype" w:cs="Palatino Linotype"/>
          <w:b/>
          <w:sz w:val="24"/>
          <w:szCs w:val="24"/>
        </w:rPr>
        <w:t xml:space="preserve"> Sujeto Obligado </w:t>
      </w:r>
      <w:r>
        <w:rPr>
          <w:rFonts w:ascii="Palatino Linotype" w:eastAsia="Palatino Linotype" w:hAnsi="Palatino Linotype" w:cs="Palatino Linotype"/>
          <w:sz w:val="24"/>
          <w:szCs w:val="24"/>
        </w:rPr>
        <w:t>en términos del artículo 186 fracción III de la Ley de Transparencia y Acceso a la Información Pública del Estado de México y Municipios y ordenar la entrega de la información precisada.</w:t>
      </w:r>
    </w:p>
    <w:p w14:paraId="1D02D5A2" w14:textId="77777777" w:rsidR="001633D7" w:rsidRDefault="001633D7">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10CA5796" w14:textId="4BCFF135"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03656057" w14:textId="3A8D2A60" w:rsidR="003F0AAF" w:rsidRDefault="003F0AAF">
      <w:pPr>
        <w:spacing w:after="0" w:line="360" w:lineRule="auto"/>
        <w:jc w:val="both"/>
        <w:rPr>
          <w:rFonts w:ascii="Palatino Linotype" w:eastAsia="Palatino Linotype" w:hAnsi="Palatino Linotype" w:cs="Palatino Linotype"/>
          <w:sz w:val="24"/>
          <w:szCs w:val="24"/>
        </w:rPr>
      </w:pPr>
    </w:p>
    <w:p w14:paraId="549F6CE1" w14:textId="0320E2F0" w:rsidR="003F0AAF" w:rsidRDefault="003F0AAF">
      <w:pPr>
        <w:spacing w:after="0" w:line="360" w:lineRule="auto"/>
        <w:jc w:val="both"/>
        <w:rPr>
          <w:rFonts w:ascii="Palatino Linotype" w:eastAsia="Palatino Linotype" w:hAnsi="Palatino Linotype" w:cs="Palatino Linotype"/>
          <w:sz w:val="24"/>
          <w:szCs w:val="24"/>
        </w:rPr>
      </w:pPr>
    </w:p>
    <w:p w14:paraId="1FAEB395" w14:textId="0C2C1CEC" w:rsidR="003F0AAF" w:rsidRDefault="003F0AAF">
      <w:pPr>
        <w:spacing w:after="0" w:line="360" w:lineRule="auto"/>
        <w:jc w:val="both"/>
        <w:rPr>
          <w:rFonts w:ascii="Palatino Linotype" w:eastAsia="Palatino Linotype" w:hAnsi="Palatino Linotype" w:cs="Palatino Linotype"/>
          <w:sz w:val="24"/>
          <w:szCs w:val="24"/>
        </w:rPr>
      </w:pPr>
    </w:p>
    <w:p w14:paraId="135E4049" w14:textId="21D4ECFD" w:rsidR="003F0AAF" w:rsidRDefault="003F0AAF">
      <w:pPr>
        <w:spacing w:after="0" w:line="360" w:lineRule="auto"/>
        <w:jc w:val="both"/>
        <w:rPr>
          <w:rFonts w:ascii="Palatino Linotype" w:eastAsia="Palatino Linotype" w:hAnsi="Palatino Linotype" w:cs="Palatino Linotype"/>
          <w:sz w:val="24"/>
          <w:szCs w:val="24"/>
        </w:rPr>
      </w:pPr>
    </w:p>
    <w:p w14:paraId="00946FCB" w14:textId="77777777" w:rsidR="003F0AAF" w:rsidRDefault="003F0AAF">
      <w:pPr>
        <w:spacing w:after="0" w:line="360" w:lineRule="auto"/>
        <w:jc w:val="both"/>
        <w:rPr>
          <w:rFonts w:ascii="Palatino Linotype" w:eastAsia="Palatino Linotype" w:hAnsi="Palatino Linotype" w:cs="Palatino Linotype"/>
          <w:sz w:val="24"/>
          <w:szCs w:val="24"/>
        </w:rPr>
      </w:pPr>
    </w:p>
    <w:p w14:paraId="3D8EBDA7" w14:textId="77777777" w:rsidR="001633D7" w:rsidRDefault="001633D7">
      <w:pPr>
        <w:spacing w:after="0" w:line="360" w:lineRule="auto"/>
        <w:jc w:val="both"/>
        <w:rPr>
          <w:rFonts w:ascii="Palatino Linotype" w:eastAsia="Palatino Linotype" w:hAnsi="Palatino Linotype" w:cs="Palatino Linotype"/>
          <w:sz w:val="24"/>
          <w:szCs w:val="24"/>
        </w:rPr>
      </w:pPr>
    </w:p>
    <w:p w14:paraId="280E974C" w14:textId="77777777" w:rsidR="001633D7" w:rsidRDefault="00991062">
      <w:pPr>
        <w:numPr>
          <w:ilvl w:val="0"/>
          <w:numId w:val="7"/>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 E S U E L V E:</w:t>
      </w:r>
    </w:p>
    <w:p w14:paraId="52CEFA1A" w14:textId="77777777" w:rsidR="001633D7" w:rsidRDefault="001633D7">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695D99D3" w14:textId="77777777" w:rsidR="001633D7" w:rsidRDefault="00991062">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 xml:space="preserve">Resultan </w:t>
      </w:r>
      <w:r>
        <w:rPr>
          <w:rFonts w:ascii="Palatino Linotype" w:eastAsia="Palatino Linotype" w:hAnsi="Palatino Linotype" w:cs="Palatino Linotype"/>
          <w:b/>
          <w:sz w:val="24"/>
          <w:szCs w:val="24"/>
        </w:rPr>
        <w:t>parcialmente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fundadas</w:t>
      </w:r>
      <w:r>
        <w:rPr>
          <w:rFonts w:ascii="Palatino Linotype" w:eastAsia="Palatino Linotype" w:hAnsi="Palatino Linotype" w:cs="Palatino Linotype"/>
          <w:sz w:val="24"/>
          <w:szCs w:val="24"/>
        </w:rPr>
        <w:t xml:space="preserve">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el Recurso de Revisión </w:t>
      </w:r>
      <w:r>
        <w:rPr>
          <w:rFonts w:ascii="Palatino Linotype" w:eastAsia="Palatino Linotype" w:hAnsi="Palatino Linotype" w:cs="Palatino Linotype"/>
          <w:b/>
          <w:sz w:val="24"/>
          <w:szCs w:val="24"/>
        </w:rPr>
        <w:t xml:space="preserve">08459/INFOEM/IP/RR/2023; </w:t>
      </w:r>
      <w:r>
        <w:rPr>
          <w:rFonts w:ascii="Palatino Linotype" w:eastAsia="Palatino Linotype" w:hAnsi="Palatino Linotype" w:cs="Palatino Linotype"/>
          <w:sz w:val="24"/>
          <w:szCs w:val="24"/>
        </w:rPr>
        <w:t xml:space="preserve">por lo que, en términos del Considerando </w:t>
      </w: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de la presente resolución se </w:t>
      </w:r>
      <w:r>
        <w:rPr>
          <w:rFonts w:ascii="Palatino Linotype" w:eastAsia="Palatino Linotype" w:hAnsi="Palatino Linotype" w:cs="Palatino Linotype"/>
          <w:b/>
          <w:sz w:val="24"/>
          <w:szCs w:val="24"/>
        </w:rPr>
        <w:t xml:space="preserve">Modifica </w:t>
      </w:r>
      <w:r>
        <w:rPr>
          <w:rFonts w:ascii="Palatino Linotype" w:eastAsia="Palatino Linotype" w:hAnsi="Palatino Linotype" w:cs="Palatino Linotype"/>
          <w:sz w:val="24"/>
          <w:szCs w:val="24"/>
        </w:rPr>
        <w:t xml:space="preserve">la respuesta emitida por el </w:t>
      </w:r>
      <w:r>
        <w:rPr>
          <w:rFonts w:ascii="Palatino Linotype" w:eastAsia="Palatino Linotype" w:hAnsi="Palatino Linotype" w:cs="Palatino Linotype"/>
          <w:b/>
          <w:sz w:val="24"/>
          <w:szCs w:val="24"/>
        </w:rPr>
        <w:t xml:space="preserve">Sujeto Obligado. </w:t>
      </w:r>
    </w:p>
    <w:p w14:paraId="46E32073" w14:textId="77777777" w:rsidR="001633D7" w:rsidRDefault="001633D7">
      <w:pPr>
        <w:spacing w:after="0" w:line="360" w:lineRule="auto"/>
        <w:jc w:val="both"/>
        <w:rPr>
          <w:rFonts w:ascii="Palatino Linotype" w:eastAsia="Palatino Linotype" w:hAnsi="Palatino Linotype" w:cs="Palatino Linotype"/>
          <w:b/>
          <w:sz w:val="24"/>
          <w:szCs w:val="24"/>
        </w:rPr>
      </w:pPr>
    </w:p>
    <w:p w14:paraId="1260ABBB"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Segundo. </w:t>
      </w:r>
      <w:r>
        <w:rPr>
          <w:rFonts w:ascii="Palatino Linotype" w:eastAsia="Palatino Linotype" w:hAnsi="Palatino Linotype" w:cs="Palatino Linotype"/>
          <w:sz w:val="24"/>
          <w:szCs w:val="24"/>
        </w:rPr>
        <w:t xml:space="preserve">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que, en términos de los Considerandos </w:t>
      </w: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sz w:val="24"/>
          <w:szCs w:val="24"/>
        </w:rPr>
        <w:t xml:space="preserve">y </w:t>
      </w:r>
      <w:r>
        <w:rPr>
          <w:rFonts w:ascii="Palatino Linotype" w:eastAsia="Palatino Linotype" w:hAnsi="Palatino Linotype" w:cs="Palatino Linotype"/>
          <w:b/>
          <w:sz w:val="24"/>
          <w:szCs w:val="24"/>
        </w:rPr>
        <w:t>Quinto</w:t>
      </w:r>
      <w:r>
        <w:rPr>
          <w:rFonts w:ascii="Palatino Linotype" w:eastAsia="Palatino Linotype" w:hAnsi="Palatino Linotype" w:cs="Palatino Linotype"/>
          <w:sz w:val="24"/>
          <w:szCs w:val="24"/>
        </w:rPr>
        <w:t>, haga entrega, vía Sistema de Acceso a la Información Mexiquense, previa búsqueda exhaustiva y razonable, de ser procedente en versión pública, los documentos donde conste lo siguiente:</w:t>
      </w:r>
    </w:p>
    <w:p w14:paraId="21A8D125" w14:textId="77777777" w:rsidR="001633D7" w:rsidRDefault="001633D7">
      <w:pPr>
        <w:spacing w:after="0" w:line="360" w:lineRule="auto"/>
        <w:jc w:val="both"/>
        <w:rPr>
          <w:rFonts w:ascii="Palatino Linotype" w:eastAsia="Palatino Linotype" w:hAnsi="Palatino Linotype" w:cs="Palatino Linotype"/>
          <w:sz w:val="24"/>
          <w:szCs w:val="24"/>
        </w:rPr>
      </w:pPr>
    </w:p>
    <w:p w14:paraId="646C325C" w14:textId="77777777" w:rsidR="001633D7" w:rsidRDefault="00991062">
      <w:pPr>
        <w:widowControl w:val="0"/>
        <w:numPr>
          <w:ilvl w:val="0"/>
          <w:numId w:val="8"/>
        </w:numPr>
        <w:pBdr>
          <w:top w:val="nil"/>
          <w:left w:val="nil"/>
          <w:bottom w:val="nil"/>
          <w:right w:val="nil"/>
          <w:between w:val="nil"/>
        </w:pBdr>
        <w:tabs>
          <w:tab w:val="left" w:pos="1701"/>
          <w:tab w:val="left" w:pos="1843"/>
        </w:tabs>
        <w:spacing w:after="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El nombre completo de los beneficiarios del programa de infraestructura social relativo a la obra de construcción de 16 cisternas de concreto ejecutada en la Delegación de San Lorenzo </w:t>
      </w:r>
      <w:proofErr w:type="spellStart"/>
      <w:r>
        <w:rPr>
          <w:rFonts w:ascii="Palatino Linotype" w:eastAsia="Palatino Linotype" w:hAnsi="Palatino Linotype" w:cs="Palatino Linotype"/>
          <w:b/>
          <w:color w:val="000000"/>
          <w:sz w:val="24"/>
          <w:szCs w:val="24"/>
        </w:rPr>
        <w:t>Tlaltecoyac</w:t>
      </w:r>
      <w:proofErr w:type="spellEnd"/>
      <w:r>
        <w:rPr>
          <w:rFonts w:ascii="Palatino Linotype" w:eastAsia="Palatino Linotype" w:hAnsi="Palatino Linotype" w:cs="Palatino Linotype"/>
          <w:b/>
          <w:color w:val="000000"/>
          <w:sz w:val="24"/>
          <w:szCs w:val="24"/>
        </w:rPr>
        <w:t>, del Municipio de Ozumba en el ejercicio dos mil diecinueve.</w:t>
      </w:r>
    </w:p>
    <w:p w14:paraId="25D4DCEC" w14:textId="77777777" w:rsidR="001633D7" w:rsidRDefault="001633D7">
      <w:pPr>
        <w:widowControl w:val="0"/>
        <w:pBdr>
          <w:top w:val="nil"/>
          <w:left w:val="nil"/>
          <w:bottom w:val="nil"/>
          <w:right w:val="nil"/>
          <w:between w:val="nil"/>
        </w:pBdr>
        <w:tabs>
          <w:tab w:val="left" w:pos="1701"/>
          <w:tab w:val="left" w:pos="1843"/>
        </w:tabs>
        <w:spacing w:after="0" w:line="360" w:lineRule="auto"/>
        <w:ind w:left="720" w:right="49"/>
        <w:jc w:val="both"/>
        <w:rPr>
          <w:rFonts w:ascii="Palatino Linotype" w:eastAsia="Palatino Linotype" w:hAnsi="Palatino Linotype" w:cs="Palatino Linotype"/>
          <w:b/>
          <w:color w:val="000000"/>
          <w:sz w:val="24"/>
          <w:szCs w:val="24"/>
        </w:rPr>
      </w:pPr>
    </w:p>
    <w:p w14:paraId="722C19FB" w14:textId="77777777" w:rsidR="001633D7" w:rsidRDefault="00991062">
      <w:pPr>
        <w:widowControl w:val="0"/>
        <w:pBdr>
          <w:top w:val="nil"/>
          <w:left w:val="nil"/>
          <w:bottom w:val="nil"/>
          <w:right w:val="nil"/>
          <w:between w:val="nil"/>
        </w:pBdr>
        <w:tabs>
          <w:tab w:val="left" w:pos="1701"/>
          <w:tab w:val="left" w:pos="1843"/>
        </w:tabs>
        <w:spacing w:after="0" w:line="360" w:lineRule="auto"/>
        <w:ind w:left="720" w:right="49"/>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De ser necesaria la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la parte </w:t>
      </w:r>
      <w:r>
        <w:rPr>
          <w:rFonts w:ascii="Palatino Linotype" w:eastAsia="Palatino Linotype" w:hAnsi="Palatino Linotype" w:cs="Palatino Linotype"/>
          <w:b/>
          <w:i/>
          <w:color w:val="000000"/>
          <w:sz w:val="20"/>
          <w:szCs w:val="20"/>
        </w:rPr>
        <w:t>Recurrente</w:t>
      </w:r>
      <w:r>
        <w:rPr>
          <w:rFonts w:ascii="Palatino Linotype" w:eastAsia="Palatino Linotype" w:hAnsi="Palatino Linotype" w:cs="Palatino Linotype"/>
          <w:i/>
          <w:color w:val="000000"/>
          <w:sz w:val="20"/>
          <w:szCs w:val="20"/>
        </w:rPr>
        <w:t>, mismo que igualmente hará de su conocimiento.</w:t>
      </w:r>
    </w:p>
    <w:p w14:paraId="20EDA0A1" w14:textId="77777777" w:rsidR="001633D7" w:rsidRDefault="001633D7">
      <w:pPr>
        <w:widowControl w:val="0"/>
        <w:pBdr>
          <w:top w:val="nil"/>
          <w:left w:val="nil"/>
          <w:bottom w:val="nil"/>
          <w:right w:val="nil"/>
          <w:between w:val="nil"/>
        </w:pBdr>
        <w:tabs>
          <w:tab w:val="left" w:pos="1701"/>
          <w:tab w:val="left" w:pos="1843"/>
        </w:tabs>
        <w:spacing w:after="0" w:line="360" w:lineRule="auto"/>
        <w:ind w:left="720" w:right="49"/>
        <w:jc w:val="both"/>
        <w:rPr>
          <w:rFonts w:ascii="Palatino Linotype" w:eastAsia="Palatino Linotype" w:hAnsi="Palatino Linotype" w:cs="Palatino Linotype"/>
          <w:i/>
          <w:color w:val="000000"/>
          <w:sz w:val="20"/>
          <w:szCs w:val="20"/>
        </w:rPr>
      </w:pPr>
    </w:p>
    <w:p w14:paraId="57381070" w14:textId="77777777" w:rsidR="001633D7" w:rsidRDefault="00991062">
      <w:pPr>
        <w:spacing w:after="0" w:line="360" w:lineRule="auto"/>
        <w:jc w:val="both"/>
        <w:rPr>
          <w:sz w:val="24"/>
          <w:szCs w:val="24"/>
        </w:rPr>
      </w:pPr>
      <w:r>
        <w:rPr>
          <w:rFonts w:ascii="Palatino Linotype" w:eastAsia="Palatino Linotype" w:hAnsi="Palatino Linotype" w:cs="Palatino Linotype"/>
          <w:b/>
          <w:sz w:val="24"/>
          <w:szCs w:val="24"/>
        </w:rPr>
        <w:lastRenderedPageBreak/>
        <w:t>Tercero.</w:t>
      </w:r>
      <w:r>
        <w:rPr>
          <w:rFonts w:ascii="Palatino Linotype" w:eastAsia="Palatino Linotype" w:hAnsi="Palatino Linotype" w:cs="Palatino Linotype"/>
          <w:b/>
          <w:sz w:val="32"/>
          <w:szCs w:val="32"/>
        </w:rPr>
        <w:t xml:space="preserve">  </w:t>
      </w:r>
      <w:r>
        <w:rPr>
          <w:rFonts w:ascii="Palatino Linotype" w:eastAsia="Palatino Linotype" w:hAnsi="Palatino Linotype" w:cs="Palatino Linotype"/>
          <w:b/>
          <w:sz w:val="24"/>
          <w:szCs w:val="24"/>
        </w:rPr>
        <w:t>Notifíquese a través del Sistema de Acceso a la Información Mexiquense (SAIMEX),</w:t>
      </w:r>
      <w:r>
        <w:rPr>
          <w:rFonts w:ascii="Palatino Linotype" w:eastAsia="Palatino Linotype" w:hAnsi="Palatino Linotype" w:cs="Palatino Linotype"/>
          <w:b/>
          <w:sz w:val="32"/>
          <w:szCs w:val="32"/>
        </w:rPr>
        <w:t xml:space="preserve"> </w:t>
      </w:r>
      <w:r>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Pr>
          <w:sz w:val="24"/>
          <w:szCs w:val="24"/>
        </w:rPr>
        <w:t>.</w:t>
      </w:r>
    </w:p>
    <w:p w14:paraId="1CDB6B43" w14:textId="77777777" w:rsidR="001633D7" w:rsidRDefault="001633D7">
      <w:pPr>
        <w:spacing w:after="0" w:line="360" w:lineRule="auto"/>
        <w:jc w:val="both"/>
        <w:rPr>
          <w:sz w:val="24"/>
          <w:szCs w:val="24"/>
        </w:rPr>
      </w:pPr>
    </w:p>
    <w:p w14:paraId="28AEA343"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Cuarto.</w:t>
      </w:r>
      <w:r>
        <w:rPr>
          <w:rFonts w:ascii="Palatino Linotype" w:eastAsia="Palatino Linotype" w:hAnsi="Palatino Linotype" w:cs="Palatino Linotype"/>
          <w:b/>
          <w:sz w:val="32"/>
          <w:szCs w:val="32"/>
        </w:rPr>
        <w:t xml:space="preserve"> </w:t>
      </w:r>
      <w:r>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4EBA047A" w14:textId="77777777" w:rsidR="001633D7" w:rsidRDefault="001633D7">
      <w:pPr>
        <w:spacing w:after="0" w:line="360" w:lineRule="auto"/>
        <w:jc w:val="both"/>
        <w:rPr>
          <w:rFonts w:ascii="Palatino Linotype" w:eastAsia="Palatino Linotype" w:hAnsi="Palatino Linotype" w:cs="Palatino Linotype"/>
          <w:sz w:val="24"/>
          <w:szCs w:val="24"/>
        </w:rPr>
      </w:pPr>
    </w:p>
    <w:p w14:paraId="514A8C91" w14:textId="77777777" w:rsidR="001633D7" w:rsidRDefault="0099106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Quinto. Notifíquese a través del Sistema de Acceso a la Información Mexiquense (SAIMEX)</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a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33FF851F" w14:textId="77777777" w:rsidR="001633D7" w:rsidRDefault="001633D7">
      <w:pPr>
        <w:spacing w:after="0" w:line="360" w:lineRule="auto"/>
        <w:jc w:val="both"/>
        <w:rPr>
          <w:rFonts w:ascii="Palatino Linotype" w:eastAsia="Palatino Linotype" w:hAnsi="Palatino Linotype" w:cs="Palatino Linotype"/>
          <w:sz w:val="24"/>
          <w:szCs w:val="24"/>
        </w:rPr>
      </w:pPr>
    </w:p>
    <w:p w14:paraId="6CA2C60F" w14:textId="2E609F67" w:rsidR="001633D7" w:rsidRDefault="00991062">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ascii="Palatino Linotype" w:eastAsia="Palatino Linotype" w:hAnsi="Palatino Linotype" w:cs="Palatino Linotype"/>
          <w:color w:val="000000"/>
          <w:sz w:val="24"/>
          <w:szCs w:val="24"/>
        </w:rPr>
        <w:t xml:space="preserve">OCTAVA </w:t>
      </w:r>
      <w:r>
        <w:rPr>
          <w:rFonts w:ascii="Palatino Linotype" w:eastAsia="Palatino Linotype" w:hAnsi="Palatino Linotype" w:cs="Palatino Linotype"/>
          <w:sz w:val="24"/>
          <w:szCs w:val="24"/>
        </w:rPr>
        <w:t>SESIÓN ORDINARIA CELEBRADA EL SEIS DE MARZO DE DOS MIL VEINTICUATRO, ANTE EL SECRETARIO TÉCNICO DEL PLENO ALEXIS TAPIA RAMÍREZ.</w:t>
      </w:r>
    </w:p>
    <w:p w14:paraId="3B951873" w14:textId="77777777" w:rsidR="001633D7" w:rsidRDefault="001633D7">
      <w:pPr>
        <w:spacing w:after="0" w:line="360" w:lineRule="auto"/>
        <w:ind w:right="-7"/>
        <w:jc w:val="both"/>
        <w:rPr>
          <w:rFonts w:ascii="Palatino Linotype" w:eastAsia="Palatino Linotype" w:hAnsi="Palatino Linotype" w:cs="Palatino Linotype"/>
          <w:sz w:val="24"/>
          <w:szCs w:val="24"/>
        </w:rPr>
      </w:pPr>
    </w:p>
    <w:p w14:paraId="61D7B5F0" w14:textId="77777777" w:rsidR="001633D7" w:rsidRDefault="001633D7">
      <w:pPr>
        <w:spacing w:after="0" w:line="360" w:lineRule="auto"/>
        <w:ind w:right="-7"/>
        <w:jc w:val="both"/>
        <w:rPr>
          <w:rFonts w:ascii="Palatino Linotype" w:eastAsia="Palatino Linotype" w:hAnsi="Palatino Linotype" w:cs="Palatino Linotype"/>
          <w:sz w:val="24"/>
          <w:szCs w:val="24"/>
        </w:rPr>
      </w:pPr>
    </w:p>
    <w:p w14:paraId="2B6BA0F0" w14:textId="77777777" w:rsidR="0056736F" w:rsidRDefault="0056736F">
      <w:pPr>
        <w:spacing w:after="0" w:line="360" w:lineRule="auto"/>
        <w:ind w:right="-7"/>
        <w:jc w:val="both"/>
        <w:rPr>
          <w:rFonts w:ascii="Palatino Linotype" w:eastAsia="Palatino Linotype" w:hAnsi="Palatino Linotype" w:cs="Palatino Linotype"/>
          <w:sz w:val="24"/>
          <w:szCs w:val="24"/>
        </w:rPr>
      </w:pPr>
    </w:p>
    <w:p w14:paraId="5B09EE7A" w14:textId="77777777" w:rsidR="0056736F" w:rsidRDefault="0056736F">
      <w:pPr>
        <w:spacing w:after="0" w:line="360" w:lineRule="auto"/>
        <w:ind w:right="-7"/>
        <w:jc w:val="both"/>
        <w:rPr>
          <w:rFonts w:ascii="Palatino Linotype" w:eastAsia="Palatino Linotype" w:hAnsi="Palatino Linotype" w:cs="Palatino Linotype"/>
          <w:sz w:val="24"/>
          <w:szCs w:val="24"/>
        </w:rPr>
      </w:pPr>
    </w:p>
    <w:p w14:paraId="270EAF9D" w14:textId="77777777" w:rsidR="0056736F" w:rsidRDefault="0056736F">
      <w:pPr>
        <w:spacing w:after="0" w:line="360" w:lineRule="auto"/>
        <w:ind w:right="-7"/>
        <w:jc w:val="both"/>
        <w:rPr>
          <w:rFonts w:ascii="Palatino Linotype" w:eastAsia="Palatino Linotype" w:hAnsi="Palatino Linotype" w:cs="Palatino Linotype"/>
          <w:sz w:val="24"/>
          <w:szCs w:val="24"/>
        </w:rPr>
      </w:pPr>
    </w:p>
    <w:p w14:paraId="7973E616" w14:textId="77777777" w:rsidR="0056736F" w:rsidRDefault="0056736F">
      <w:pPr>
        <w:spacing w:after="0" w:line="360" w:lineRule="auto"/>
        <w:ind w:right="-7"/>
        <w:jc w:val="both"/>
        <w:rPr>
          <w:rFonts w:ascii="Palatino Linotype" w:eastAsia="Palatino Linotype" w:hAnsi="Palatino Linotype" w:cs="Palatino Linotype"/>
          <w:sz w:val="24"/>
          <w:szCs w:val="24"/>
        </w:rPr>
      </w:pPr>
    </w:p>
    <w:p w14:paraId="6E4EC1D7" w14:textId="77777777" w:rsidR="0056736F" w:rsidRDefault="0056736F">
      <w:pPr>
        <w:spacing w:after="0" w:line="360" w:lineRule="auto"/>
        <w:ind w:right="-7"/>
        <w:jc w:val="both"/>
        <w:rPr>
          <w:rFonts w:ascii="Palatino Linotype" w:eastAsia="Palatino Linotype" w:hAnsi="Palatino Linotype" w:cs="Palatino Linotype"/>
          <w:sz w:val="24"/>
          <w:szCs w:val="24"/>
        </w:rPr>
      </w:pPr>
    </w:p>
    <w:p w14:paraId="5E6F4C04" w14:textId="77777777" w:rsidR="0056736F" w:rsidRDefault="0056736F">
      <w:pPr>
        <w:spacing w:after="0" w:line="360" w:lineRule="auto"/>
        <w:ind w:right="-7"/>
        <w:jc w:val="both"/>
        <w:rPr>
          <w:rFonts w:ascii="Palatino Linotype" w:eastAsia="Palatino Linotype" w:hAnsi="Palatino Linotype" w:cs="Palatino Linotype"/>
          <w:sz w:val="24"/>
          <w:szCs w:val="24"/>
        </w:rPr>
      </w:pPr>
    </w:p>
    <w:p w14:paraId="6EC4197B" w14:textId="77777777" w:rsidR="0056736F" w:rsidRDefault="0056736F">
      <w:pPr>
        <w:spacing w:after="0" w:line="360" w:lineRule="auto"/>
        <w:ind w:right="-7"/>
        <w:jc w:val="both"/>
        <w:rPr>
          <w:rFonts w:ascii="Palatino Linotype" w:eastAsia="Palatino Linotype" w:hAnsi="Palatino Linotype" w:cs="Palatino Linotype"/>
          <w:sz w:val="24"/>
          <w:szCs w:val="24"/>
        </w:rPr>
      </w:pPr>
    </w:p>
    <w:p w14:paraId="74127054" w14:textId="77777777" w:rsidR="0056736F" w:rsidRDefault="0056736F">
      <w:pPr>
        <w:spacing w:after="0" w:line="360" w:lineRule="auto"/>
        <w:ind w:right="-7"/>
        <w:jc w:val="both"/>
        <w:rPr>
          <w:rFonts w:ascii="Palatino Linotype" w:eastAsia="Palatino Linotype" w:hAnsi="Palatino Linotype" w:cs="Palatino Linotype"/>
          <w:sz w:val="24"/>
          <w:szCs w:val="24"/>
        </w:rPr>
      </w:pPr>
    </w:p>
    <w:p w14:paraId="026C2F0B" w14:textId="77777777" w:rsidR="0056736F" w:rsidRDefault="0056736F">
      <w:pPr>
        <w:spacing w:after="0" w:line="360" w:lineRule="auto"/>
        <w:ind w:right="-7"/>
        <w:jc w:val="both"/>
        <w:rPr>
          <w:rFonts w:ascii="Palatino Linotype" w:eastAsia="Palatino Linotype" w:hAnsi="Palatino Linotype" w:cs="Palatino Linotype"/>
          <w:sz w:val="24"/>
          <w:szCs w:val="24"/>
        </w:rPr>
      </w:pPr>
    </w:p>
    <w:p w14:paraId="0B557B76" w14:textId="599175F8" w:rsidR="0056736F" w:rsidRDefault="0056736F">
      <w:pPr>
        <w:spacing w:after="0" w:line="360" w:lineRule="auto"/>
        <w:ind w:right="-7"/>
        <w:jc w:val="both"/>
        <w:rPr>
          <w:rFonts w:ascii="Palatino Linotype" w:eastAsia="Palatino Linotype" w:hAnsi="Palatino Linotype" w:cs="Palatino Linotype"/>
          <w:sz w:val="24"/>
          <w:szCs w:val="24"/>
        </w:rPr>
      </w:pPr>
    </w:p>
    <w:p w14:paraId="3C677FEA" w14:textId="69A30A9F" w:rsidR="003F0AAF" w:rsidRDefault="003F0AAF">
      <w:pPr>
        <w:spacing w:after="0" w:line="360" w:lineRule="auto"/>
        <w:ind w:right="-7"/>
        <w:jc w:val="both"/>
        <w:rPr>
          <w:rFonts w:ascii="Palatino Linotype" w:eastAsia="Palatino Linotype" w:hAnsi="Palatino Linotype" w:cs="Palatino Linotype"/>
          <w:sz w:val="24"/>
          <w:szCs w:val="24"/>
        </w:rPr>
      </w:pPr>
    </w:p>
    <w:p w14:paraId="2EDB7511" w14:textId="3426D7F5" w:rsidR="003F0AAF" w:rsidRDefault="003F0AAF">
      <w:pPr>
        <w:spacing w:after="0" w:line="360" w:lineRule="auto"/>
        <w:ind w:right="-7"/>
        <w:jc w:val="both"/>
        <w:rPr>
          <w:rFonts w:ascii="Palatino Linotype" w:eastAsia="Palatino Linotype" w:hAnsi="Palatino Linotype" w:cs="Palatino Linotype"/>
          <w:sz w:val="24"/>
          <w:szCs w:val="24"/>
        </w:rPr>
      </w:pPr>
    </w:p>
    <w:p w14:paraId="5137901E" w14:textId="5BA0BEFD" w:rsidR="003F0AAF" w:rsidRDefault="003F0AAF">
      <w:pPr>
        <w:spacing w:after="0" w:line="360" w:lineRule="auto"/>
        <w:ind w:right="-7"/>
        <w:jc w:val="both"/>
        <w:rPr>
          <w:rFonts w:ascii="Palatino Linotype" w:eastAsia="Palatino Linotype" w:hAnsi="Palatino Linotype" w:cs="Palatino Linotype"/>
          <w:sz w:val="24"/>
          <w:szCs w:val="24"/>
        </w:rPr>
      </w:pPr>
    </w:p>
    <w:p w14:paraId="40CBE5EC" w14:textId="69406BCB" w:rsidR="003F0AAF" w:rsidRDefault="003F0AAF">
      <w:pPr>
        <w:spacing w:after="0" w:line="360" w:lineRule="auto"/>
        <w:ind w:right="-7"/>
        <w:jc w:val="both"/>
        <w:rPr>
          <w:rFonts w:ascii="Palatino Linotype" w:eastAsia="Palatino Linotype" w:hAnsi="Palatino Linotype" w:cs="Palatino Linotype"/>
          <w:sz w:val="24"/>
          <w:szCs w:val="24"/>
        </w:rPr>
      </w:pPr>
    </w:p>
    <w:p w14:paraId="67743B83" w14:textId="77777777" w:rsidR="003F0AAF" w:rsidRDefault="003F0AAF">
      <w:pPr>
        <w:spacing w:after="0" w:line="360" w:lineRule="auto"/>
        <w:ind w:right="-7"/>
        <w:jc w:val="both"/>
        <w:rPr>
          <w:rFonts w:ascii="Palatino Linotype" w:eastAsia="Palatino Linotype" w:hAnsi="Palatino Linotype" w:cs="Palatino Linotype"/>
          <w:sz w:val="24"/>
          <w:szCs w:val="24"/>
        </w:rPr>
      </w:pPr>
    </w:p>
    <w:p w14:paraId="696E15C4" w14:textId="77777777" w:rsidR="0056736F" w:rsidRDefault="0056736F">
      <w:pPr>
        <w:spacing w:after="0" w:line="360" w:lineRule="auto"/>
        <w:ind w:right="-7"/>
        <w:jc w:val="both"/>
        <w:rPr>
          <w:rFonts w:ascii="Palatino Linotype" w:eastAsia="Palatino Linotype" w:hAnsi="Palatino Linotype" w:cs="Palatino Linotype"/>
          <w:sz w:val="24"/>
          <w:szCs w:val="24"/>
        </w:rPr>
      </w:pPr>
    </w:p>
    <w:p w14:paraId="3F45DE01" w14:textId="77777777" w:rsidR="0056736F" w:rsidRDefault="0056736F">
      <w:pPr>
        <w:spacing w:after="0" w:line="360" w:lineRule="auto"/>
        <w:ind w:right="-7"/>
        <w:jc w:val="both"/>
        <w:rPr>
          <w:rFonts w:ascii="Palatino Linotype" w:eastAsia="Palatino Linotype" w:hAnsi="Palatino Linotype" w:cs="Palatino Linotype"/>
          <w:sz w:val="24"/>
          <w:szCs w:val="24"/>
        </w:rPr>
      </w:pPr>
    </w:p>
    <w:p w14:paraId="7662A6CC" w14:textId="77777777" w:rsidR="0056736F" w:rsidRDefault="0056736F">
      <w:pPr>
        <w:spacing w:after="0" w:line="360" w:lineRule="auto"/>
        <w:ind w:right="-7"/>
        <w:jc w:val="both"/>
        <w:rPr>
          <w:rFonts w:ascii="Palatino Linotype" w:eastAsia="Palatino Linotype" w:hAnsi="Palatino Linotype" w:cs="Palatino Linotype"/>
          <w:sz w:val="24"/>
          <w:szCs w:val="24"/>
        </w:rPr>
      </w:pPr>
    </w:p>
    <w:sectPr w:rsidR="0056736F">
      <w:headerReference w:type="default" r:id="rId16"/>
      <w:footerReference w:type="default" r:id="rId17"/>
      <w:headerReference w:type="first" r:id="rId18"/>
      <w:footerReference w:type="first" r:id="rId19"/>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74FF" w14:textId="77777777" w:rsidR="00912153" w:rsidRDefault="00912153">
      <w:pPr>
        <w:spacing w:after="0" w:line="240" w:lineRule="auto"/>
      </w:pPr>
      <w:r>
        <w:separator/>
      </w:r>
    </w:p>
  </w:endnote>
  <w:endnote w:type="continuationSeparator" w:id="0">
    <w:p w14:paraId="774B2C8C" w14:textId="77777777" w:rsidR="00912153" w:rsidRDefault="0091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EBEE" w14:textId="77777777" w:rsidR="001633D7" w:rsidRDefault="0099106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D2014">
      <w:rPr>
        <w:b/>
        <w:noProof/>
        <w:color w:val="000000"/>
        <w:sz w:val="24"/>
        <w:szCs w:val="24"/>
      </w:rPr>
      <w:t>59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D2014">
      <w:rPr>
        <w:b/>
        <w:noProof/>
        <w:color w:val="000000"/>
        <w:sz w:val="24"/>
        <w:szCs w:val="24"/>
      </w:rPr>
      <w:t>60</w:t>
    </w:r>
    <w:r>
      <w:rPr>
        <w:b/>
        <w:color w:val="000000"/>
        <w:sz w:val="24"/>
        <w:szCs w:val="24"/>
      </w:rPr>
      <w:fldChar w:fldCharType="end"/>
    </w:r>
  </w:p>
  <w:p w14:paraId="5BD9D1C4" w14:textId="77777777" w:rsidR="001633D7" w:rsidRDefault="001633D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A849" w14:textId="77777777" w:rsidR="001633D7" w:rsidRDefault="0099106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D201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D2014">
      <w:rPr>
        <w:b/>
        <w:noProof/>
        <w:color w:val="000000"/>
        <w:sz w:val="24"/>
        <w:szCs w:val="24"/>
      </w:rPr>
      <w:t>60</w:t>
    </w:r>
    <w:r>
      <w:rPr>
        <w:b/>
        <w:color w:val="000000"/>
        <w:sz w:val="24"/>
        <w:szCs w:val="24"/>
      </w:rPr>
      <w:fldChar w:fldCharType="end"/>
    </w:r>
  </w:p>
  <w:p w14:paraId="156BB6A3" w14:textId="77777777" w:rsidR="001633D7" w:rsidRDefault="001633D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BE4C" w14:textId="77777777" w:rsidR="00912153" w:rsidRDefault="00912153">
      <w:pPr>
        <w:spacing w:after="0" w:line="240" w:lineRule="auto"/>
      </w:pPr>
      <w:r>
        <w:separator/>
      </w:r>
    </w:p>
  </w:footnote>
  <w:footnote w:type="continuationSeparator" w:id="0">
    <w:p w14:paraId="5E8602F8" w14:textId="77777777" w:rsidR="00912153" w:rsidRDefault="00912153">
      <w:pPr>
        <w:spacing w:after="0" w:line="240" w:lineRule="auto"/>
      </w:pPr>
      <w:r>
        <w:continuationSeparator/>
      </w:r>
    </w:p>
  </w:footnote>
  <w:footnote w:id="1">
    <w:p w14:paraId="3D514F4C" w14:textId="77777777" w:rsidR="001633D7" w:rsidRDefault="00991062">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735BDF49" w14:textId="77777777" w:rsidR="001633D7" w:rsidRDefault="0099106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691FB11" w14:textId="77777777" w:rsidR="001633D7" w:rsidRDefault="0099106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https://transparenciafiscal.edomex.gob.mx/sites/transparenciafiscal.edomex.gob.mx/files/files/IIPE/pdf/XXV/FAIS-2019-4T.pdf</w:t>
      </w:r>
    </w:p>
  </w:footnote>
  <w:footnote w:id="4">
    <w:p w14:paraId="49598548" w14:textId="77777777" w:rsidR="001633D7" w:rsidRDefault="00991062">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Disponible para su consulta en </w:t>
      </w:r>
      <w:hyperlink r:id="rId1">
        <w:r>
          <w:rPr>
            <w:rFonts w:ascii="Cambria" w:eastAsia="Cambria" w:hAnsi="Cambria" w:cs="Cambria"/>
            <w:color w:val="0000FF"/>
            <w:sz w:val="20"/>
            <w:szCs w:val="20"/>
            <w:u w:val="single"/>
          </w:rPr>
          <w:t>https://www.dof.gob.mx/nota_detalle.php?codigo=5436072&amp;fecha=04/05/2016</w:t>
        </w:r>
      </w:hyperlink>
    </w:p>
    <w:p w14:paraId="0A5AE749" w14:textId="77777777" w:rsidR="001633D7" w:rsidRDefault="001633D7">
      <w:pPr>
        <w:pBdr>
          <w:top w:val="nil"/>
          <w:left w:val="nil"/>
          <w:bottom w:val="nil"/>
          <w:right w:val="nil"/>
          <w:between w:val="nil"/>
        </w:pBdr>
        <w:rPr>
          <w:rFonts w:ascii="Cambria" w:eastAsia="Cambria" w:hAnsi="Cambria" w:cs="Cambria"/>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4B76" w14:textId="77777777" w:rsidR="001633D7" w:rsidRDefault="00991062">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6B284C5F" wp14:editId="0406C948">
          <wp:simplePos x="0" y="0"/>
          <wp:positionH relativeFrom="column">
            <wp:posOffset>-746118</wp:posOffset>
          </wp:positionH>
          <wp:positionV relativeFrom="paragraph">
            <wp:posOffset>-448302</wp:posOffset>
          </wp:positionV>
          <wp:extent cx="7809876" cy="10165823"/>
          <wp:effectExtent l="0" t="0" r="0" b="0"/>
          <wp:wrapNone/>
          <wp:docPr id="214310817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1633D7" w14:paraId="37FBAE02" w14:textId="77777777">
      <w:tc>
        <w:tcPr>
          <w:tcW w:w="2551" w:type="dxa"/>
          <w:vAlign w:val="center"/>
        </w:tcPr>
        <w:p w14:paraId="54EAAC48" w14:textId="77777777" w:rsidR="001633D7" w:rsidRDefault="0099106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9E02BC3" w14:textId="77777777" w:rsidR="001633D7" w:rsidRDefault="0099106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08459/INFOEM/IP/RR/2023</w:t>
          </w:r>
        </w:p>
      </w:tc>
    </w:tr>
    <w:tr w:rsidR="001633D7" w14:paraId="314426BF" w14:textId="77777777">
      <w:trPr>
        <w:trHeight w:val="228"/>
      </w:trPr>
      <w:tc>
        <w:tcPr>
          <w:tcW w:w="2551" w:type="dxa"/>
          <w:vAlign w:val="center"/>
        </w:tcPr>
        <w:p w14:paraId="4D4F5838" w14:textId="77777777" w:rsidR="001633D7" w:rsidRDefault="0099106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7F83FD8" w14:textId="77777777" w:rsidR="001633D7" w:rsidRDefault="001633D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09B64A11" w14:textId="77777777" w:rsidR="001633D7" w:rsidRDefault="00991062">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Ozumba</w:t>
          </w:r>
        </w:p>
      </w:tc>
    </w:tr>
    <w:tr w:rsidR="001633D7" w14:paraId="77B6A9A6" w14:textId="77777777">
      <w:tc>
        <w:tcPr>
          <w:tcW w:w="2551" w:type="dxa"/>
          <w:vAlign w:val="center"/>
        </w:tcPr>
        <w:p w14:paraId="1E8F4C8C" w14:textId="77777777" w:rsidR="001633D7" w:rsidRDefault="0099106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A78648F" w14:textId="77777777" w:rsidR="001633D7" w:rsidRDefault="0099106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5972E21" w14:textId="77777777" w:rsidR="001633D7" w:rsidRDefault="001633D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12EB" w14:textId="77777777" w:rsidR="001633D7" w:rsidRDefault="00991062">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136490DF" wp14:editId="141679F4">
          <wp:simplePos x="0" y="0"/>
          <wp:positionH relativeFrom="column">
            <wp:posOffset>-713098</wp:posOffset>
          </wp:positionH>
          <wp:positionV relativeFrom="paragraph">
            <wp:posOffset>-154933</wp:posOffset>
          </wp:positionV>
          <wp:extent cx="7809876" cy="10165823"/>
          <wp:effectExtent l="0" t="0" r="0" b="0"/>
          <wp:wrapNone/>
          <wp:docPr id="214310818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1633D7" w14:paraId="46DCC72F" w14:textId="77777777">
      <w:tc>
        <w:tcPr>
          <w:tcW w:w="2551" w:type="dxa"/>
          <w:vAlign w:val="center"/>
        </w:tcPr>
        <w:p w14:paraId="4BB884A8" w14:textId="77777777" w:rsidR="001633D7" w:rsidRDefault="0099106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0C5FF38" w14:textId="77777777" w:rsidR="001633D7" w:rsidRDefault="0099106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08459/INFOEM/IP/RR/2023</w:t>
          </w:r>
        </w:p>
      </w:tc>
    </w:tr>
    <w:tr w:rsidR="001633D7" w14:paraId="1F6E6F60" w14:textId="77777777">
      <w:tc>
        <w:tcPr>
          <w:tcW w:w="2551" w:type="dxa"/>
          <w:vAlign w:val="center"/>
        </w:tcPr>
        <w:p w14:paraId="1ED226A0" w14:textId="77777777" w:rsidR="001633D7" w:rsidRDefault="0099106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7F20912D" w14:textId="688CEC3D" w:rsidR="001633D7" w:rsidRDefault="000B7698">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w:t>
          </w:r>
        </w:p>
      </w:tc>
    </w:tr>
    <w:tr w:rsidR="001633D7" w14:paraId="7F836009" w14:textId="77777777">
      <w:trPr>
        <w:trHeight w:val="228"/>
      </w:trPr>
      <w:tc>
        <w:tcPr>
          <w:tcW w:w="2551" w:type="dxa"/>
          <w:vAlign w:val="center"/>
        </w:tcPr>
        <w:p w14:paraId="6AB36B72" w14:textId="77777777" w:rsidR="001633D7" w:rsidRDefault="0099106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02DEFC0" w14:textId="77777777" w:rsidR="001633D7" w:rsidRDefault="001633D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7D534B79" w14:textId="77777777" w:rsidR="001633D7" w:rsidRDefault="00991062">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Ozumba</w:t>
          </w:r>
        </w:p>
      </w:tc>
    </w:tr>
    <w:tr w:rsidR="001633D7" w14:paraId="7BCAC14F" w14:textId="77777777">
      <w:tc>
        <w:tcPr>
          <w:tcW w:w="2551" w:type="dxa"/>
          <w:vAlign w:val="center"/>
        </w:tcPr>
        <w:p w14:paraId="6E0823E4" w14:textId="77777777" w:rsidR="001633D7" w:rsidRDefault="0099106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955CDF3" w14:textId="77777777" w:rsidR="001633D7" w:rsidRDefault="0099106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C66F254" w14:textId="77777777" w:rsidR="001633D7" w:rsidRDefault="00991062">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5017"/>
    <w:multiLevelType w:val="multilevel"/>
    <w:tmpl w:val="AB0C815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254A46D1"/>
    <w:multiLevelType w:val="multilevel"/>
    <w:tmpl w:val="F2F4318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B265C58"/>
    <w:multiLevelType w:val="multilevel"/>
    <w:tmpl w:val="E60E24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DF4001B"/>
    <w:multiLevelType w:val="multilevel"/>
    <w:tmpl w:val="8D906A3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4AF7178F"/>
    <w:multiLevelType w:val="multilevel"/>
    <w:tmpl w:val="103E6A4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3D0253"/>
    <w:multiLevelType w:val="multilevel"/>
    <w:tmpl w:val="C994B9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623928"/>
    <w:multiLevelType w:val="multilevel"/>
    <w:tmpl w:val="04D0F7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3AC3BFE"/>
    <w:multiLevelType w:val="multilevel"/>
    <w:tmpl w:val="9FE00092"/>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5"/>
  </w:num>
  <w:num w:numId="3">
    <w:abstractNumId w:val="3"/>
  </w:num>
  <w:num w:numId="4">
    <w:abstractNumId w:val="0"/>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3D7"/>
    <w:rsid w:val="000B7698"/>
    <w:rsid w:val="001633D7"/>
    <w:rsid w:val="003D2014"/>
    <w:rsid w:val="003F0AAF"/>
    <w:rsid w:val="0056736F"/>
    <w:rsid w:val="007706E4"/>
    <w:rsid w:val="00912153"/>
    <w:rsid w:val="009910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C8F6"/>
  <w15:docId w15:val="{1BCF6FE2-D8A2-426E-8192-814BDE66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1"/>
    <w:pPr>
      <w:spacing w:after="0" w:line="240" w:lineRule="auto"/>
    </w:pPr>
    <w:tblPr>
      <w:tblStyleRowBandSize w:val="1"/>
      <w:tblStyleColBandSize w:val="1"/>
      <w:tblCellMar>
        <w:top w:w="15" w:type="dxa"/>
        <w:left w:w="115" w:type="dxa"/>
        <w:bottom w:w="15" w:type="dxa"/>
        <w:right w:w="115" w:type="dxa"/>
      </w:tblCellMar>
    </w:tblPr>
  </w:style>
  <w:style w:type="paragraph" w:styleId="Prrafodelista">
    <w:name w:val="List Paragraph"/>
    <w:basedOn w:val="Normal"/>
    <w:uiPriority w:val="34"/>
    <w:qFormat/>
    <w:rsid w:val="00C31811"/>
    <w:pPr>
      <w:ind w:left="720"/>
      <w:contextualSpacing/>
    </w:pPr>
  </w:style>
  <w:style w:type="paragraph" w:styleId="Encabezado">
    <w:name w:val="header"/>
    <w:basedOn w:val="Normal"/>
    <w:link w:val="EncabezadoCar"/>
    <w:uiPriority w:val="99"/>
    <w:unhideWhenUsed/>
    <w:rsid w:val="00C8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694"/>
  </w:style>
  <w:style w:type="paragraph" w:styleId="Piedepgina">
    <w:name w:val="footer"/>
    <w:basedOn w:val="Normal"/>
    <w:link w:val="PiedepginaCar"/>
    <w:uiPriority w:val="99"/>
    <w:unhideWhenUsed/>
    <w:rsid w:val="00C8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694"/>
  </w:style>
  <w:style w:type="character" w:customStyle="1" w:styleId="Ttulo1Car">
    <w:name w:val="Título 1 Car"/>
    <w:basedOn w:val="Fuentedeprrafopredeter"/>
    <w:link w:val="Ttulo1"/>
    <w:rsid w:val="006A006B"/>
    <w:rPr>
      <w:b/>
      <w:sz w:val="48"/>
      <w:szCs w:val="48"/>
    </w:rPr>
  </w:style>
  <w:style w:type="character" w:customStyle="1" w:styleId="Ttulo2Car">
    <w:name w:val="Título 2 Car"/>
    <w:basedOn w:val="Fuentedeprrafopredeter"/>
    <w:link w:val="Ttulo2"/>
    <w:rsid w:val="006A006B"/>
    <w:rPr>
      <w:b/>
      <w:sz w:val="36"/>
      <w:szCs w:val="36"/>
    </w:rPr>
  </w:style>
  <w:style w:type="character" w:customStyle="1" w:styleId="Ttulo3Car">
    <w:name w:val="Título 3 Car"/>
    <w:basedOn w:val="Fuentedeprrafopredeter"/>
    <w:link w:val="Ttulo3"/>
    <w:rsid w:val="006A006B"/>
    <w:rPr>
      <w:b/>
      <w:sz w:val="28"/>
      <w:szCs w:val="28"/>
    </w:rPr>
  </w:style>
  <w:style w:type="character" w:customStyle="1" w:styleId="Ttulo4Car">
    <w:name w:val="Título 4 Car"/>
    <w:basedOn w:val="Fuentedeprrafopredeter"/>
    <w:link w:val="Ttulo4"/>
    <w:rsid w:val="006A006B"/>
    <w:rPr>
      <w:b/>
      <w:sz w:val="24"/>
      <w:szCs w:val="24"/>
    </w:rPr>
  </w:style>
  <w:style w:type="character" w:customStyle="1" w:styleId="Ttulo5Car">
    <w:name w:val="Título 5 Car"/>
    <w:basedOn w:val="Fuentedeprrafopredeter"/>
    <w:link w:val="Ttulo5"/>
    <w:rsid w:val="006A006B"/>
    <w:rPr>
      <w:b/>
    </w:rPr>
  </w:style>
  <w:style w:type="character" w:customStyle="1" w:styleId="Ttulo6Car">
    <w:name w:val="Título 6 Car"/>
    <w:basedOn w:val="Fuentedeprrafopredeter"/>
    <w:link w:val="Ttulo6"/>
    <w:rsid w:val="006A006B"/>
    <w:rPr>
      <w:b/>
      <w:sz w:val="20"/>
      <w:szCs w:val="20"/>
    </w:rPr>
  </w:style>
  <w:style w:type="character" w:customStyle="1" w:styleId="TtuloCar">
    <w:name w:val="Título Car"/>
    <w:basedOn w:val="Fuentedeprrafopredeter"/>
    <w:link w:val="Ttulo"/>
    <w:rsid w:val="006A006B"/>
    <w:rPr>
      <w:b/>
      <w:sz w:val="72"/>
      <w:szCs w:val="72"/>
    </w:rPr>
  </w:style>
  <w:style w:type="character" w:customStyle="1" w:styleId="SubttuloCar">
    <w:name w:val="Subtítulo Car"/>
    <w:basedOn w:val="Fuentedeprrafopredeter"/>
    <w:link w:val="Subttulo"/>
    <w:rsid w:val="006A006B"/>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5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839"/>
    <w:rPr>
      <w:rFonts w:ascii="Segoe UI" w:hAnsi="Segoe UI" w:cs="Segoe UI"/>
      <w:sz w:val="18"/>
      <w:szCs w:val="18"/>
    </w:rPr>
  </w:style>
  <w:style w:type="table" w:customStyle="1" w:styleId="a1">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1"/>
    <w:pPr>
      <w:spacing w:after="0" w:line="240" w:lineRule="auto"/>
    </w:pPr>
    <w:tblPr>
      <w:tblStyleRowBandSize w:val="1"/>
      <w:tblStyleColBandSize w:val="1"/>
      <w:tblCellMar>
        <w:top w:w="15" w:type="dxa"/>
        <w:left w:w="115" w:type="dxa"/>
        <w:bottom w:w="15" w:type="dxa"/>
        <w:right w:w="115" w:type="dxa"/>
      </w:tblCellMar>
    </w:tblPr>
  </w:style>
  <w:style w:type="character" w:styleId="Hipervnculo">
    <w:name w:val="Hyperlink"/>
    <w:basedOn w:val="Fuentedeprrafopredeter"/>
    <w:uiPriority w:val="99"/>
    <w:unhideWhenUsed/>
    <w:rsid w:val="000C3C2D"/>
    <w:rPr>
      <w:color w:val="0000FF" w:themeColor="hyperlink"/>
      <w:u w:val="single"/>
    </w:rPr>
  </w:style>
  <w:style w:type="paragraph" w:styleId="Textonotapie">
    <w:name w:val="footnote text"/>
    <w:basedOn w:val="Normal"/>
    <w:link w:val="TextonotapieCar"/>
    <w:uiPriority w:val="99"/>
    <w:semiHidden/>
    <w:unhideWhenUsed/>
    <w:rsid w:val="00CD16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16EE"/>
    <w:rPr>
      <w:sz w:val="20"/>
      <w:szCs w:val="20"/>
    </w:rPr>
  </w:style>
  <w:style w:type="character" w:styleId="Refdenotaalpie">
    <w:name w:val="footnote reference"/>
    <w:basedOn w:val="Fuentedeprrafopredeter"/>
    <w:uiPriority w:val="99"/>
    <w:semiHidden/>
    <w:unhideWhenUsed/>
    <w:rsid w:val="00CD16EE"/>
    <w:rPr>
      <w:vertAlign w:val="superscript"/>
    </w:rPr>
  </w:style>
  <w:style w:type="table" w:customStyle="1" w:styleId="a3">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4">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9.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dof.gob.mx/nota_detalle.php?codigo=5436072&amp;fecha=04/05/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4+wBcbZ2iDwVcpem6wa8IOAwlA==">CgMxLjAyCGguZ2pkZ3hzMgloLjJldDkycDAyCWguMWZvYjl0ZTIJaC4zMGowemxsMgloLjN6bnlzaDc4AHIhMWpGeU1QMnl6Y2FMNmhQY1lqYnJIT0JQclZlZEdRaUdG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14074</Words>
  <Characters>77412</Characters>
  <Application>Microsoft Office Word</Application>
  <DocSecurity>0</DocSecurity>
  <Lines>645</Lines>
  <Paragraphs>182</Paragraphs>
  <ScaleCrop>false</ScaleCrop>
  <Company>HP Inc.</Company>
  <LinksUpToDate>false</LinksUpToDate>
  <CharactersWithSpaces>91304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dcterms:created xsi:type="dcterms:W3CDTF">2024-04-01T20:28:00Z</dcterms:created>
  <dcterms:modified xsi:type="dcterms:W3CDTF">2024-04-01T20:28:00Z</dcterms:modified>
</cp:coreProperties>
</file>