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E9D5" w14:textId="5DAAA3BD" w:rsidR="009B5029" w:rsidRPr="0054748E" w:rsidRDefault="009B5029" w:rsidP="009B5029">
      <w:pPr>
        <w:spacing w:before="240" w:line="360" w:lineRule="auto"/>
        <w:jc w:val="both"/>
        <w:rPr>
          <w:rFonts w:ascii="Palatino Linotype" w:eastAsia="Times New Roman" w:hAnsi="Palatino Linotype" w:cs="Arial"/>
          <w:color w:val="000000"/>
          <w:sz w:val="24"/>
          <w:szCs w:val="24"/>
          <w:lang w:eastAsia="es-MX"/>
        </w:rPr>
      </w:pPr>
      <w:r w:rsidRPr="0054748E">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04BB8" w:rsidRPr="0054748E">
        <w:rPr>
          <w:rFonts w:ascii="Palatino Linotype" w:eastAsia="Times New Roman" w:hAnsi="Palatino Linotype" w:cs="Arial"/>
          <w:b/>
          <w:color w:val="000000"/>
          <w:sz w:val="24"/>
          <w:szCs w:val="24"/>
          <w:lang w:eastAsia="es-MX"/>
        </w:rPr>
        <w:t>veinticuatro de enero de dos mil veinticuatro</w:t>
      </w:r>
      <w:r w:rsidR="00A04BB8" w:rsidRPr="0054748E">
        <w:rPr>
          <w:rFonts w:ascii="Palatino Linotype" w:eastAsia="Times New Roman" w:hAnsi="Palatino Linotype" w:cs="Arial"/>
          <w:color w:val="000000"/>
          <w:sz w:val="24"/>
          <w:szCs w:val="24"/>
          <w:lang w:eastAsia="es-MX"/>
        </w:rPr>
        <w:t xml:space="preserve">. </w:t>
      </w:r>
      <w:r w:rsidR="009B32B6" w:rsidRPr="0054748E">
        <w:rPr>
          <w:rFonts w:ascii="Palatino Linotype" w:eastAsia="Times New Roman" w:hAnsi="Palatino Linotype" w:cs="Arial"/>
          <w:color w:val="000000"/>
          <w:sz w:val="24"/>
          <w:szCs w:val="24"/>
          <w:lang w:eastAsia="es-MX"/>
        </w:rPr>
        <w:t xml:space="preserve"> </w:t>
      </w:r>
      <w:r w:rsidR="0011113A" w:rsidRPr="0054748E">
        <w:rPr>
          <w:rFonts w:ascii="Palatino Linotype" w:eastAsia="Times New Roman" w:hAnsi="Palatino Linotype" w:cs="Arial"/>
          <w:color w:val="000000"/>
          <w:sz w:val="24"/>
          <w:szCs w:val="24"/>
          <w:lang w:eastAsia="es-MX"/>
        </w:rPr>
        <w:t xml:space="preserve"> </w:t>
      </w:r>
      <w:r w:rsidR="00FC2D20" w:rsidRPr="0054748E">
        <w:rPr>
          <w:rFonts w:ascii="Palatino Linotype" w:eastAsia="Times New Roman" w:hAnsi="Palatino Linotype" w:cs="Arial"/>
          <w:color w:val="000000"/>
          <w:sz w:val="24"/>
          <w:szCs w:val="24"/>
          <w:lang w:eastAsia="es-MX"/>
        </w:rPr>
        <w:t xml:space="preserve"> </w:t>
      </w:r>
      <w:r w:rsidR="00317C14" w:rsidRPr="0054748E">
        <w:rPr>
          <w:rFonts w:ascii="Palatino Linotype" w:eastAsia="Times New Roman" w:hAnsi="Palatino Linotype" w:cs="Arial"/>
          <w:color w:val="000000"/>
          <w:sz w:val="24"/>
          <w:szCs w:val="24"/>
          <w:lang w:eastAsia="es-MX"/>
        </w:rPr>
        <w:t xml:space="preserve"> </w:t>
      </w:r>
      <w:r w:rsidRPr="0054748E">
        <w:rPr>
          <w:rFonts w:ascii="Palatino Linotype" w:eastAsia="Times New Roman" w:hAnsi="Palatino Linotype" w:cs="Arial"/>
          <w:color w:val="000000"/>
          <w:sz w:val="24"/>
          <w:szCs w:val="24"/>
          <w:lang w:eastAsia="es-MX"/>
        </w:rPr>
        <w:t xml:space="preserve">               </w:t>
      </w:r>
    </w:p>
    <w:p w14:paraId="3F42F361" w14:textId="249BDD67" w:rsidR="00A04BB8" w:rsidRPr="0054748E" w:rsidRDefault="009B5029" w:rsidP="009B5029">
      <w:pPr>
        <w:tabs>
          <w:tab w:val="left" w:pos="1701"/>
        </w:tabs>
        <w:spacing w:before="240" w:line="360" w:lineRule="auto"/>
        <w:jc w:val="both"/>
        <w:rPr>
          <w:rFonts w:ascii="Palatino Linotype" w:hAnsi="Palatino Linotype" w:cs="Arial"/>
          <w:sz w:val="24"/>
        </w:rPr>
      </w:pPr>
      <w:r w:rsidRPr="0054748E">
        <w:rPr>
          <w:rFonts w:ascii="Palatino Linotype" w:hAnsi="Palatino Linotype" w:cs="Arial"/>
          <w:b/>
          <w:sz w:val="24"/>
        </w:rPr>
        <w:t>VISTO</w:t>
      </w:r>
      <w:r w:rsidRPr="0054748E">
        <w:rPr>
          <w:rFonts w:ascii="Palatino Linotype" w:hAnsi="Palatino Linotype" w:cs="Arial"/>
          <w:sz w:val="24"/>
        </w:rPr>
        <w:t xml:space="preserve"> el expediente electrónico formado con motivo del recurso de revisión número </w:t>
      </w:r>
      <w:r w:rsidR="00F0571D" w:rsidRPr="0054748E">
        <w:rPr>
          <w:rFonts w:ascii="Palatino Linotype" w:hAnsi="Palatino Linotype" w:cs="Arial"/>
          <w:b/>
          <w:bCs/>
          <w:sz w:val="24"/>
        </w:rPr>
        <w:t>0</w:t>
      </w:r>
      <w:r w:rsidR="00A04BB8" w:rsidRPr="0054748E">
        <w:rPr>
          <w:rFonts w:ascii="Palatino Linotype" w:hAnsi="Palatino Linotype" w:cs="Arial"/>
          <w:b/>
          <w:bCs/>
          <w:sz w:val="24"/>
        </w:rPr>
        <w:t>8470</w:t>
      </w:r>
      <w:r w:rsidRPr="0054748E">
        <w:rPr>
          <w:rFonts w:ascii="Palatino Linotype" w:hAnsi="Palatino Linotype" w:cs="Arial"/>
          <w:b/>
          <w:sz w:val="24"/>
        </w:rPr>
        <w:t xml:space="preserve">/INFOEM/IP/RR/2023, </w:t>
      </w:r>
      <w:r w:rsidRPr="0054748E">
        <w:rPr>
          <w:rFonts w:ascii="Palatino Linotype" w:hAnsi="Palatino Linotype" w:cs="Arial"/>
          <w:sz w:val="24"/>
        </w:rPr>
        <w:t xml:space="preserve">interpuesto por </w:t>
      </w:r>
      <w:r w:rsidR="00A04BB8" w:rsidRPr="0054748E">
        <w:rPr>
          <w:rFonts w:ascii="Palatino Linotype" w:hAnsi="Palatino Linotype" w:cs="Arial"/>
          <w:sz w:val="24"/>
        </w:rPr>
        <w:t xml:space="preserve">un particular, en lo sucesivo </w:t>
      </w:r>
      <w:r w:rsidR="00A04BB8" w:rsidRPr="0054748E">
        <w:rPr>
          <w:rFonts w:ascii="Palatino Linotype" w:hAnsi="Palatino Linotype" w:cs="Arial"/>
          <w:b/>
          <w:bCs/>
          <w:sz w:val="24"/>
        </w:rPr>
        <w:t xml:space="preserve">El Recurrente, </w:t>
      </w:r>
      <w:r w:rsidR="00A04BB8" w:rsidRPr="0054748E">
        <w:rPr>
          <w:rFonts w:ascii="Palatino Linotype" w:hAnsi="Palatino Linotype" w:cs="Arial"/>
          <w:sz w:val="24"/>
        </w:rPr>
        <w:t xml:space="preserve">en contra del </w:t>
      </w:r>
      <w:r w:rsidR="00A04BB8" w:rsidRPr="0054748E">
        <w:rPr>
          <w:rFonts w:ascii="Palatino Linotype" w:hAnsi="Palatino Linotype" w:cs="Arial"/>
          <w:b/>
          <w:bCs/>
          <w:sz w:val="24"/>
        </w:rPr>
        <w:t xml:space="preserve">Ayuntamiento de Huixquilucan, </w:t>
      </w:r>
      <w:r w:rsidR="00A04BB8" w:rsidRPr="0054748E">
        <w:rPr>
          <w:rFonts w:ascii="Palatino Linotype" w:hAnsi="Palatino Linotype" w:cs="Arial"/>
          <w:sz w:val="24"/>
        </w:rPr>
        <w:t xml:space="preserve">en lo sucesivo </w:t>
      </w:r>
      <w:r w:rsidR="00A04BB8" w:rsidRPr="0054748E">
        <w:rPr>
          <w:rFonts w:ascii="Palatino Linotype" w:hAnsi="Palatino Linotype" w:cs="Arial"/>
          <w:b/>
          <w:bCs/>
          <w:sz w:val="24"/>
        </w:rPr>
        <w:t xml:space="preserve">El Sujeto Obligado, </w:t>
      </w:r>
      <w:r w:rsidR="00A04BB8" w:rsidRPr="0054748E">
        <w:rPr>
          <w:rFonts w:ascii="Palatino Linotype" w:hAnsi="Palatino Linotype" w:cs="Arial"/>
          <w:sz w:val="24"/>
        </w:rPr>
        <w:t xml:space="preserve">se procede a dictar la presente resolución. </w:t>
      </w:r>
    </w:p>
    <w:p w14:paraId="6C925D14" w14:textId="77777777" w:rsidR="00A04BB8" w:rsidRPr="0054748E" w:rsidRDefault="00A04BB8" w:rsidP="009B5029">
      <w:pPr>
        <w:tabs>
          <w:tab w:val="left" w:pos="1701"/>
        </w:tabs>
        <w:spacing w:before="240" w:line="360" w:lineRule="auto"/>
        <w:jc w:val="both"/>
        <w:rPr>
          <w:rFonts w:ascii="Palatino Linotype" w:hAnsi="Palatino Linotype" w:cs="Arial"/>
          <w:sz w:val="24"/>
        </w:rPr>
      </w:pPr>
    </w:p>
    <w:p w14:paraId="4BC4461B" w14:textId="4BE6C5A3" w:rsidR="009B5029" w:rsidRPr="0054748E" w:rsidRDefault="009B5029" w:rsidP="009B5029">
      <w:pPr>
        <w:pStyle w:val="infoemcitas"/>
        <w:jc w:val="center"/>
        <w:rPr>
          <w:b/>
          <w:bCs/>
          <w:i w:val="0"/>
          <w:iCs/>
          <w:sz w:val="28"/>
          <w:szCs w:val="28"/>
        </w:rPr>
      </w:pPr>
      <w:r w:rsidRPr="0054748E">
        <w:rPr>
          <w:b/>
          <w:bCs/>
          <w:i w:val="0"/>
          <w:iCs/>
          <w:sz w:val="28"/>
          <w:szCs w:val="28"/>
        </w:rPr>
        <w:t>A N T E C E D E N T E S   D E L   A S U N T O</w:t>
      </w:r>
    </w:p>
    <w:p w14:paraId="43C252D3" w14:textId="77777777" w:rsidR="009B5029" w:rsidRPr="0054748E" w:rsidRDefault="009B5029" w:rsidP="009B5029">
      <w:pPr>
        <w:spacing w:before="240" w:after="240" w:line="360" w:lineRule="auto"/>
        <w:jc w:val="both"/>
        <w:rPr>
          <w:rFonts w:ascii="Palatino Linotype" w:hAnsi="Palatino Linotype"/>
        </w:rPr>
      </w:pPr>
      <w:r w:rsidRPr="0054748E">
        <w:rPr>
          <w:rFonts w:ascii="Palatino Linotype" w:hAnsi="Palatino Linotype" w:cs="Arial"/>
          <w:b/>
          <w:sz w:val="28"/>
        </w:rPr>
        <w:t>PRIMERO.</w:t>
      </w:r>
      <w:r w:rsidRPr="0054748E">
        <w:rPr>
          <w:rFonts w:ascii="Palatino Linotype" w:hAnsi="Palatino Linotype" w:cs="Arial"/>
        </w:rPr>
        <w:t xml:space="preserve"> </w:t>
      </w:r>
      <w:r w:rsidRPr="0054748E">
        <w:rPr>
          <w:rFonts w:ascii="Palatino Linotype" w:hAnsi="Palatino Linotype"/>
          <w:b/>
          <w:sz w:val="28"/>
          <w:szCs w:val="28"/>
        </w:rPr>
        <w:t>De la Solicitud de Información.</w:t>
      </w:r>
    </w:p>
    <w:p w14:paraId="58D135C3" w14:textId="7BFD02A9" w:rsidR="00A04BB8" w:rsidRPr="0054748E" w:rsidRDefault="009B5029" w:rsidP="009B5029">
      <w:pPr>
        <w:spacing w:before="240" w:line="360" w:lineRule="auto"/>
        <w:jc w:val="both"/>
        <w:rPr>
          <w:rFonts w:ascii="Palatino Linotype" w:hAnsi="Palatino Linotype" w:cs="Arial"/>
          <w:sz w:val="24"/>
        </w:rPr>
      </w:pPr>
      <w:r w:rsidRPr="0054748E">
        <w:rPr>
          <w:rFonts w:ascii="Palatino Linotype" w:hAnsi="Palatino Linotype" w:cs="Arial"/>
          <w:sz w:val="24"/>
        </w:rPr>
        <w:t>Con fecha</w:t>
      </w:r>
      <w:r w:rsidR="00FC2D20" w:rsidRPr="0054748E">
        <w:rPr>
          <w:rFonts w:ascii="Palatino Linotype" w:hAnsi="Palatino Linotype" w:cs="Arial"/>
          <w:sz w:val="24"/>
        </w:rPr>
        <w:t xml:space="preserve"> </w:t>
      </w:r>
      <w:r w:rsidR="00A04BB8" w:rsidRPr="0054748E">
        <w:rPr>
          <w:rFonts w:ascii="Palatino Linotype" w:hAnsi="Palatino Linotype" w:cs="Arial"/>
          <w:b/>
          <w:bCs/>
          <w:sz w:val="24"/>
        </w:rPr>
        <w:t xml:space="preserve">nueve de noviembre de dos mil veintitrés, El Recurrente, </w:t>
      </w:r>
      <w:r w:rsidR="00A04BB8" w:rsidRPr="0054748E">
        <w:rPr>
          <w:rFonts w:ascii="Palatino Linotype" w:hAnsi="Palatino Linotype" w:cs="Arial"/>
          <w:sz w:val="24"/>
        </w:rPr>
        <w:t>presentó a través del Sistema de Acceso a la Información Mexiquense (</w:t>
      </w:r>
      <w:r w:rsidR="00A04BB8" w:rsidRPr="0054748E">
        <w:rPr>
          <w:rFonts w:ascii="Palatino Linotype" w:hAnsi="Palatino Linotype" w:cs="Arial"/>
          <w:b/>
          <w:sz w:val="24"/>
        </w:rPr>
        <w:t>SAIMEX)</w:t>
      </w:r>
      <w:r w:rsidR="00A04BB8" w:rsidRPr="0054748E">
        <w:rPr>
          <w:rFonts w:ascii="Palatino Linotype" w:hAnsi="Palatino Linotype" w:cs="Arial"/>
          <w:sz w:val="24"/>
        </w:rPr>
        <w:t xml:space="preserve"> ante </w:t>
      </w:r>
      <w:r w:rsidR="00A04BB8" w:rsidRPr="0054748E">
        <w:rPr>
          <w:rFonts w:ascii="Palatino Linotype" w:hAnsi="Palatino Linotype" w:cs="Arial"/>
          <w:b/>
          <w:sz w:val="24"/>
        </w:rPr>
        <w:t>El Sujeto Obligado</w:t>
      </w:r>
      <w:r w:rsidR="00A04BB8" w:rsidRPr="0054748E">
        <w:rPr>
          <w:rFonts w:ascii="Palatino Linotype" w:hAnsi="Palatino Linotype" w:cs="Arial"/>
          <w:sz w:val="24"/>
        </w:rPr>
        <w:t xml:space="preserve">, solicitud de acceso a la información pública, registrada bajo el número de expediente </w:t>
      </w:r>
      <w:r w:rsidR="00A04BB8" w:rsidRPr="0054748E">
        <w:rPr>
          <w:rFonts w:ascii="Palatino Linotype" w:hAnsi="Palatino Linotype" w:cs="Arial"/>
          <w:b/>
          <w:bCs/>
          <w:sz w:val="24"/>
        </w:rPr>
        <w:t xml:space="preserve">00340/HUIXQUIL/IP/2023, </w:t>
      </w:r>
      <w:r w:rsidR="00A04BB8" w:rsidRPr="0054748E">
        <w:rPr>
          <w:rFonts w:ascii="Palatino Linotype" w:hAnsi="Palatino Linotype" w:cs="Arial"/>
          <w:sz w:val="24"/>
        </w:rPr>
        <w:t xml:space="preserve">mediante la cual solicitó información en el tenor siguiente: </w:t>
      </w:r>
    </w:p>
    <w:p w14:paraId="4B0F51EB" w14:textId="59DA4EF2" w:rsidR="00A04BB8" w:rsidRPr="0054748E" w:rsidRDefault="00A04BB8" w:rsidP="00A04BB8">
      <w:pPr>
        <w:pStyle w:val="Citas"/>
        <w:rPr>
          <w:b/>
          <w:bCs/>
          <w:sz w:val="24"/>
        </w:rPr>
      </w:pPr>
      <w:r w:rsidRPr="0054748E">
        <w:t xml:space="preserve">“SOLICITO DECLARACION PATRMONIAL Y FISCAL ERICK VILLEGAS CARDELAS DE CATASTRO” </w:t>
      </w:r>
      <w:r w:rsidRPr="0054748E">
        <w:rPr>
          <w:b/>
          <w:bCs/>
        </w:rPr>
        <w:t>(Sic)</w:t>
      </w:r>
    </w:p>
    <w:p w14:paraId="0FDD1B9D" w14:textId="77777777" w:rsidR="009B5029" w:rsidRPr="0054748E"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54748E">
        <w:rPr>
          <w:rFonts w:ascii="Palatino Linotype" w:eastAsia="Times New Roman" w:hAnsi="Palatino Linotype" w:cs="Times New Roman"/>
          <w:b/>
          <w:sz w:val="24"/>
          <w:szCs w:val="24"/>
          <w:lang w:val="es-ES_tradnl" w:eastAsia="es-ES"/>
        </w:rPr>
        <w:t>Modalidad de entrega:</w:t>
      </w:r>
      <w:r w:rsidRPr="0054748E">
        <w:rPr>
          <w:rFonts w:ascii="Palatino Linotype" w:eastAsia="Times New Roman" w:hAnsi="Palatino Linotype" w:cs="Times New Roman"/>
          <w:sz w:val="24"/>
          <w:szCs w:val="24"/>
          <w:lang w:val="es-ES_tradnl" w:eastAsia="es-ES"/>
        </w:rPr>
        <w:t xml:space="preserve"> A través del SAIMEX.</w:t>
      </w:r>
    </w:p>
    <w:p w14:paraId="5FBE22B9" w14:textId="77777777" w:rsidR="00317C14" w:rsidRPr="0054748E" w:rsidRDefault="00317C14" w:rsidP="009B5029">
      <w:pPr>
        <w:spacing w:before="240" w:line="360" w:lineRule="auto"/>
        <w:jc w:val="both"/>
        <w:rPr>
          <w:rFonts w:ascii="Palatino Linotype" w:hAnsi="Palatino Linotype" w:cs="Arial"/>
          <w:b/>
          <w:sz w:val="28"/>
        </w:rPr>
      </w:pPr>
    </w:p>
    <w:p w14:paraId="32234D96" w14:textId="57CC9D5F" w:rsidR="009B5029" w:rsidRPr="0054748E" w:rsidRDefault="009B5029" w:rsidP="009B5029">
      <w:pPr>
        <w:spacing w:before="240" w:line="360" w:lineRule="auto"/>
        <w:jc w:val="both"/>
        <w:rPr>
          <w:rFonts w:ascii="Palatino Linotype" w:hAnsi="Palatino Linotype" w:cs="Arial"/>
          <w:b/>
          <w:sz w:val="28"/>
        </w:rPr>
      </w:pPr>
      <w:r w:rsidRPr="0054748E">
        <w:rPr>
          <w:rFonts w:ascii="Palatino Linotype" w:hAnsi="Palatino Linotype" w:cs="Arial"/>
          <w:b/>
          <w:sz w:val="28"/>
        </w:rPr>
        <w:lastRenderedPageBreak/>
        <w:t xml:space="preserve">SEGUNDO. </w:t>
      </w:r>
      <w:r w:rsidRPr="0054748E">
        <w:rPr>
          <w:rFonts w:ascii="Palatino Linotype" w:hAnsi="Palatino Linotype" w:cs="Arial"/>
          <w:b/>
          <w:sz w:val="28"/>
          <w:szCs w:val="20"/>
        </w:rPr>
        <w:t>De la respuesta del Sujeto Obligado.</w:t>
      </w:r>
    </w:p>
    <w:p w14:paraId="309A214B" w14:textId="45BAA33A" w:rsidR="00A04BB8" w:rsidRPr="0054748E" w:rsidRDefault="009B5029" w:rsidP="009B5029">
      <w:pPr>
        <w:spacing w:before="240" w:line="360" w:lineRule="auto"/>
        <w:jc w:val="both"/>
        <w:rPr>
          <w:rFonts w:ascii="Palatino Linotype" w:hAnsi="Palatino Linotype" w:cs="Arial"/>
          <w:sz w:val="24"/>
          <w:szCs w:val="24"/>
        </w:rPr>
      </w:pPr>
      <w:r w:rsidRPr="0054748E">
        <w:rPr>
          <w:rFonts w:ascii="Palatino Linotype" w:hAnsi="Palatino Linotype" w:cs="Arial"/>
          <w:sz w:val="24"/>
          <w:szCs w:val="24"/>
        </w:rPr>
        <w:t xml:space="preserve">En el expediente electrónico </w:t>
      </w:r>
      <w:r w:rsidRPr="0054748E">
        <w:rPr>
          <w:rFonts w:ascii="Palatino Linotype" w:hAnsi="Palatino Linotype" w:cs="Arial"/>
          <w:b/>
          <w:sz w:val="24"/>
          <w:szCs w:val="24"/>
        </w:rPr>
        <w:t xml:space="preserve">SAIMEX, </w:t>
      </w:r>
      <w:r w:rsidRPr="0054748E">
        <w:rPr>
          <w:rFonts w:ascii="Palatino Linotype" w:hAnsi="Palatino Linotype" w:cs="Arial"/>
          <w:sz w:val="24"/>
          <w:szCs w:val="24"/>
        </w:rPr>
        <w:t xml:space="preserve">se aprecia que el </w:t>
      </w:r>
      <w:r w:rsidR="00A04BB8" w:rsidRPr="0054748E">
        <w:rPr>
          <w:rFonts w:ascii="Palatino Linotype" w:hAnsi="Palatino Linotype" w:cs="Arial"/>
          <w:b/>
          <w:bCs/>
          <w:sz w:val="24"/>
          <w:szCs w:val="24"/>
        </w:rPr>
        <w:t xml:space="preserve">veintinueve de noviembre de dos mil veintitrés, El Sujeto Obligado </w:t>
      </w:r>
      <w:r w:rsidR="00A04BB8" w:rsidRPr="0054748E">
        <w:rPr>
          <w:rFonts w:ascii="Palatino Linotype" w:hAnsi="Palatino Linotype" w:cs="Arial"/>
          <w:sz w:val="24"/>
          <w:szCs w:val="24"/>
        </w:rPr>
        <w:t>dio respuesta a la solicitud de información en los siguientes términos:</w:t>
      </w:r>
    </w:p>
    <w:p w14:paraId="4DE3BC59" w14:textId="3607F3AD" w:rsidR="00A04BB8" w:rsidRPr="0054748E" w:rsidRDefault="00A04BB8" w:rsidP="00A04BB8">
      <w:pPr>
        <w:pStyle w:val="Citas"/>
      </w:pPr>
      <w:r w:rsidRPr="0054748E">
        <w:t>“En respuesta a la solicitud recibida, nos permitimos hacer de su conocimiento que con fundamento en el artículo 53, Fracciones: II, V y VI de la Ley de Transparencia y Acceso a la Información Pública del Estado de México y Municipios, le contestamos que:</w:t>
      </w:r>
    </w:p>
    <w:p w14:paraId="564AA1BC" w14:textId="671870C1" w:rsidR="00A04BB8" w:rsidRPr="0054748E" w:rsidRDefault="00A04BB8" w:rsidP="00A04BB8">
      <w:pPr>
        <w:pStyle w:val="Citas"/>
        <w:rPr>
          <w:b/>
          <w:bCs/>
          <w:sz w:val="24"/>
          <w:szCs w:val="24"/>
        </w:rPr>
      </w:pPr>
      <w:r w:rsidRPr="0054748E">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ASÍ COMO EL TITULO CUARTO, CAPÍTULO II DEL BANDO MUNICIPAL 2022; </w:t>
      </w:r>
      <w:r w:rsidRPr="0054748E">
        <w:lastRenderedPageBreak/>
        <w:t xml:space="preserve">AL RESPECTO Y EN ATENCIÓN A SU SOLICITUD DE INFORMACIÓN REGISTRADA EN EL SISTEMA DE ACCESO A LA INFORMACIÓN PÚBLICA MEXIQUENSE (SAIMEX), CON EL NUMERO DE FOLIO: 00340/UIXQUIL/IP/2023, MISMA QUE A LA LETRA DICE: " SOLICITO DECLARACION PATRMONIAL Y FISCAL ERICK VILLEGAS CARDELAS DE CATASTRO.” (SIC) SOBRE EL PARTICULAR, ESTA UNIDAD DE TRANSPARENCIA EN EJERCICIO DE LAS ATRIBUCIONES QUE LA LEY LE CONFIERE TURNO SU SOLICITUD DE INFORMACIÒN A LA CONTRALORÍA INTERNA MUNICIPAL DE ADMINISTRACIÓN QUE DE CONFORMIDAD CON LO ESTABLECIDO EN EL REGRLAMENTO ORGANICO MUNICIPAL ES COMPETENTE PARA ATENDER SU REQUERIMINETO, MISMO QUE MANIFESTO LO SIGUIENTE: CONTRALORÍA INTERNA MUNICIPAL: “Huixquilucan Estado de México a catorce de noviembre de dos mil veintitrés Oficio No. CIM/SCIM/1908/11/2023 Asunto: Solicitud de información 00340/HUIXQUIL/IP/2023 C. ULISES MAURICIO SALAZAR FRANCO TITULAR DE LA UNIDAD DE TRANSPARENCIA P R E S E N T E. En atención a la solicitud de información No. 00340/HUIXQUIL/IP/2023, la cual fue recibida por el área a su cargo en fecha nueve de noviembre del año en curso, solicitada mediante el Sistema de Acceso a la Información Mexiquense (SAIMEX), misma que fue turnada a este Órgano de Control Interno Municipal, el cual a la letra señala: “Solicito Declaración Patrimonial y Fiscal de Erick Villegas </w:t>
      </w:r>
      <w:proofErr w:type="spellStart"/>
      <w:r w:rsidRPr="0054748E">
        <w:t>Cardelas</w:t>
      </w:r>
      <w:proofErr w:type="spellEnd"/>
      <w:r w:rsidRPr="0054748E">
        <w:t xml:space="preserve"> de Catastro.” (sic) Con fundamento en los artículos,58, 59 fracción I, II y III de la Ley de Transparencia y Acceso a la Información Pública del Estado de México y Municipios, 105 y 106 del Reglamento Orgánico de la Administración Pública Municipal de Huixquilucan, Estado de México y en atención a lo solicitado; este Órgano Interno de Control, no cuenta con </w:t>
      </w:r>
      <w:r w:rsidRPr="0054748E">
        <w:lastRenderedPageBreak/>
        <w:t xml:space="preserve">el archivo de la Declaración Patrimonial solicitada, en virtud de que dicha información se encuentra vertida en el Sistema </w:t>
      </w:r>
      <w:proofErr w:type="spellStart"/>
      <w:r w:rsidRPr="0054748E">
        <w:t>Decl@ranet</w:t>
      </w:r>
      <w:proofErr w:type="spellEnd"/>
      <w:r w:rsidRPr="0054748E">
        <w:t xml:space="preserve"> el cual opera y administra la Secretaría de la Contraloría del Gobierno del Estado de México con la finalidad de facilitar a los servidores públicos el presentar su Declaración de Situación Patrimonial, Declaración de Intereses y Presentación de Constancia de Declaración Fiscal. Lo que se hace de su conocimiento para los efectos procedentes. Sin otro particular por el momento, reitero mi atenta y distinguida consideración. A T E N T A M E N T E Lic. Benito García Avalos Contralor Interno Municipal BGA/HMGA/</w:t>
      </w:r>
      <w:proofErr w:type="spellStart"/>
      <w:r w:rsidRPr="0054748E">
        <w:t>acc</w:t>
      </w:r>
      <w:proofErr w:type="spellEnd"/>
      <w:r w:rsidRPr="0054748E">
        <w:t xml:space="preserve"> ** “ SE ADJUNTA FORMATO PDF (SIC)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w:t>
      </w:r>
      <w:r w:rsidRPr="0054748E">
        <w:lastRenderedPageBreak/>
        <w:t xml:space="preserve">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 </w:t>
      </w:r>
      <w:r w:rsidRPr="0054748E">
        <w:rPr>
          <w:b/>
          <w:bCs/>
        </w:rPr>
        <w:t>(Sic)</w:t>
      </w:r>
    </w:p>
    <w:p w14:paraId="3D757588" w14:textId="0CD70238" w:rsidR="00A04BB8" w:rsidRPr="0054748E" w:rsidRDefault="009B5029" w:rsidP="009B5029">
      <w:pPr>
        <w:spacing w:before="240" w:line="360" w:lineRule="auto"/>
        <w:jc w:val="both"/>
        <w:rPr>
          <w:rFonts w:ascii="Palatino Linotype" w:hAnsi="Palatino Linotype" w:cs="Arial"/>
          <w:sz w:val="24"/>
          <w:szCs w:val="24"/>
        </w:rPr>
      </w:pPr>
      <w:r w:rsidRPr="0054748E">
        <w:rPr>
          <w:rFonts w:ascii="Palatino Linotype" w:hAnsi="Palatino Linotype" w:cs="Arial"/>
          <w:sz w:val="24"/>
          <w:szCs w:val="24"/>
        </w:rPr>
        <w:t xml:space="preserve">Adicionalmente, </w:t>
      </w:r>
      <w:r w:rsidRPr="0054748E">
        <w:rPr>
          <w:rFonts w:ascii="Palatino Linotype" w:hAnsi="Palatino Linotype" w:cs="Arial"/>
          <w:b/>
          <w:bCs/>
          <w:sz w:val="24"/>
          <w:szCs w:val="24"/>
        </w:rPr>
        <w:t xml:space="preserve">El Sujeto Obligado </w:t>
      </w:r>
      <w:r w:rsidRPr="0054748E">
        <w:rPr>
          <w:rFonts w:ascii="Palatino Linotype" w:hAnsi="Palatino Linotype" w:cs="Arial"/>
          <w:sz w:val="24"/>
          <w:szCs w:val="24"/>
        </w:rPr>
        <w:t xml:space="preserve">adjuntó </w:t>
      </w:r>
      <w:r w:rsidR="009B32B6" w:rsidRPr="0054748E">
        <w:rPr>
          <w:rFonts w:ascii="Palatino Linotype" w:hAnsi="Palatino Linotype" w:cs="Arial"/>
          <w:sz w:val="24"/>
          <w:szCs w:val="24"/>
        </w:rPr>
        <w:t xml:space="preserve">el documento electrónico </w:t>
      </w:r>
      <w:r w:rsidR="009B32B6" w:rsidRPr="0054748E">
        <w:rPr>
          <w:rFonts w:ascii="Palatino Linotype" w:hAnsi="Palatino Linotype" w:cs="Arial"/>
          <w:b/>
          <w:bCs/>
          <w:sz w:val="24"/>
          <w:szCs w:val="24"/>
        </w:rPr>
        <w:t>“</w:t>
      </w:r>
      <w:r w:rsidR="00A04BB8" w:rsidRPr="0054748E">
        <w:rPr>
          <w:rFonts w:ascii="Palatino Linotype" w:hAnsi="Palatino Linotype" w:cs="Arial"/>
          <w:b/>
          <w:bCs/>
          <w:sz w:val="24"/>
          <w:szCs w:val="24"/>
        </w:rPr>
        <w:t xml:space="preserve">1908_11_2023.pdf”, </w:t>
      </w:r>
      <w:r w:rsidR="00A04BB8" w:rsidRPr="0054748E">
        <w:rPr>
          <w:rFonts w:ascii="Palatino Linotype" w:hAnsi="Palatino Linotype" w:cs="Arial"/>
          <w:sz w:val="24"/>
          <w:szCs w:val="24"/>
        </w:rPr>
        <w:t xml:space="preserve">cuyo contenido será materia de análisis en el considerando respectivo. </w:t>
      </w:r>
    </w:p>
    <w:p w14:paraId="284B1126" w14:textId="77777777" w:rsidR="00A04BB8" w:rsidRPr="0054748E" w:rsidRDefault="00A04BB8" w:rsidP="009B5029">
      <w:pPr>
        <w:spacing w:before="240" w:line="360" w:lineRule="auto"/>
        <w:jc w:val="both"/>
        <w:rPr>
          <w:rFonts w:ascii="Palatino Linotype" w:hAnsi="Palatino Linotype" w:cs="Arial"/>
          <w:b/>
          <w:bCs/>
          <w:sz w:val="24"/>
          <w:szCs w:val="24"/>
        </w:rPr>
      </w:pPr>
    </w:p>
    <w:p w14:paraId="2C824AC7" w14:textId="77777777" w:rsidR="009B5029" w:rsidRPr="0054748E" w:rsidRDefault="009B5029" w:rsidP="009B5029">
      <w:pPr>
        <w:spacing w:before="240" w:line="360" w:lineRule="auto"/>
        <w:rPr>
          <w:rFonts w:ascii="Palatino Linotype" w:hAnsi="Palatino Linotype" w:cs="Arial"/>
          <w:b/>
          <w:sz w:val="28"/>
        </w:rPr>
      </w:pPr>
      <w:r w:rsidRPr="0054748E">
        <w:rPr>
          <w:rFonts w:ascii="Palatino Linotype" w:hAnsi="Palatino Linotype" w:cs="Arial"/>
          <w:b/>
          <w:sz w:val="28"/>
        </w:rPr>
        <w:t xml:space="preserve">TERCERO. </w:t>
      </w:r>
      <w:r w:rsidRPr="0054748E">
        <w:rPr>
          <w:rFonts w:ascii="Palatino Linotype" w:hAnsi="Palatino Linotype"/>
          <w:b/>
          <w:sz w:val="28"/>
        </w:rPr>
        <w:t>Del recurso de revisión.</w:t>
      </w:r>
    </w:p>
    <w:p w14:paraId="68F99B99" w14:textId="75E269F7" w:rsidR="00A04BB8" w:rsidRPr="0054748E" w:rsidRDefault="009B5029" w:rsidP="009B5029">
      <w:pPr>
        <w:spacing w:before="240" w:line="360" w:lineRule="auto"/>
        <w:jc w:val="both"/>
        <w:rPr>
          <w:rFonts w:ascii="Palatino Linotype" w:hAnsi="Palatino Linotype" w:cs="Arial"/>
          <w:sz w:val="24"/>
          <w:szCs w:val="24"/>
        </w:rPr>
      </w:pPr>
      <w:r w:rsidRPr="0054748E">
        <w:rPr>
          <w:rFonts w:ascii="Palatino Linotype" w:hAnsi="Palatino Linotype" w:cs="Arial"/>
          <w:sz w:val="24"/>
          <w:szCs w:val="24"/>
        </w:rPr>
        <w:t xml:space="preserve">Inconforme con la respuesta por </w:t>
      </w:r>
      <w:r w:rsidRPr="0054748E">
        <w:rPr>
          <w:rFonts w:ascii="Palatino Linotype" w:hAnsi="Palatino Linotype" w:cs="Arial"/>
          <w:b/>
          <w:sz w:val="24"/>
          <w:szCs w:val="24"/>
        </w:rPr>
        <w:t xml:space="preserve">El Sujeto Obligado, </w:t>
      </w:r>
      <w:r w:rsidR="009B32B6" w:rsidRPr="0054748E">
        <w:rPr>
          <w:rFonts w:ascii="Palatino Linotype" w:hAnsi="Palatino Linotype" w:cs="Arial"/>
          <w:b/>
          <w:sz w:val="24"/>
          <w:szCs w:val="24"/>
        </w:rPr>
        <w:t xml:space="preserve">El </w:t>
      </w:r>
      <w:r w:rsidRPr="0054748E">
        <w:rPr>
          <w:rFonts w:ascii="Palatino Linotype" w:hAnsi="Palatino Linotype" w:cs="Arial"/>
          <w:b/>
          <w:sz w:val="24"/>
          <w:szCs w:val="24"/>
        </w:rPr>
        <w:t xml:space="preserve">Recurrente </w:t>
      </w:r>
      <w:r w:rsidRPr="0054748E">
        <w:rPr>
          <w:rFonts w:ascii="Palatino Linotype" w:hAnsi="Palatino Linotype" w:cs="Arial"/>
          <w:sz w:val="24"/>
          <w:szCs w:val="24"/>
        </w:rPr>
        <w:t>interpuso recurso de revisión, en fecha</w:t>
      </w:r>
      <w:r w:rsidR="00DF6F34" w:rsidRPr="0054748E">
        <w:rPr>
          <w:rFonts w:ascii="Palatino Linotype" w:hAnsi="Palatino Linotype" w:cs="Arial"/>
          <w:sz w:val="24"/>
          <w:szCs w:val="24"/>
        </w:rPr>
        <w:t xml:space="preserve"> </w:t>
      </w:r>
      <w:r w:rsidR="00A04BB8" w:rsidRPr="0054748E">
        <w:rPr>
          <w:rFonts w:ascii="Palatino Linotype" w:hAnsi="Palatino Linotype" w:cs="Arial"/>
          <w:b/>
          <w:bCs/>
          <w:sz w:val="24"/>
          <w:szCs w:val="24"/>
        </w:rPr>
        <w:t xml:space="preserve">once de diciembre de dos mil veintitrés, </w:t>
      </w:r>
      <w:r w:rsidR="00A04BB8" w:rsidRPr="0054748E">
        <w:rPr>
          <w:rFonts w:ascii="Palatino Linotype" w:hAnsi="Palatino Linotype" w:cs="Arial"/>
          <w:sz w:val="24"/>
          <w:szCs w:val="24"/>
        </w:rPr>
        <w:t xml:space="preserve">el cual fue registrado en el sistema electrónico con el expediente </w:t>
      </w:r>
      <w:r w:rsidR="00A04BB8" w:rsidRPr="0054748E">
        <w:rPr>
          <w:rFonts w:ascii="Palatino Linotype" w:hAnsi="Palatino Linotype" w:cs="Arial"/>
          <w:b/>
          <w:bCs/>
          <w:sz w:val="24"/>
          <w:szCs w:val="24"/>
        </w:rPr>
        <w:t xml:space="preserve">08470/INFOEM/IP/RR/2023, </w:t>
      </w:r>
      <w:r w:rsidR="00A04BB8" w:rsidRPr="0054748E">
        <w:rPr>
          <w:rFonts w:ascii="Palatino Linotype" w:hAnsi="Palatino Linotype" w:cs="Arial"/>
          <w:sz w:val="24"/>
          <w:szCs w:val="24"/>
        </w:rPr>
        <w:t xml:space="preserve">en el cual arguye las siguientes manifestaciones: </w:t>
      </w:r>
    </w:p>
    <w:p w14:paraId="26145687" w14:textId="77777777" w:rsidR="009B5029" w:rsidRPr="0054748E" w:rsidRDefault="009B5029" w:rsidP="009B5029">
      <w:pPr>
        <w:spacing w:before="240" w:line="360" w:lineRule="auto"/>
        <w:jc w:val="both"/>
        <w:rPr>
          <w:rFonts w:ascii="Palatino Linotype" w:hAnsi="Palatino Linotype" w:cs="Arial"/>
          <w:b/>
          <w:sz w:val="24"/>
        </w:rPr>
      </w:pPr>
      <w:r w:rsidRPr="0054748E">
        <w:rPr>
          <w:rFonts w:ascii="Palatino Linotype" w:hAnsi="Palatino Linotype" w:cs="Arial"/>
          <w:b/>
          <w:sz w:val="24"/>
        </w:rPr>
        <w:t>Acto Impugnado:</w:t>
      </w:r>
    </w:p>
    <w:p w14:paraId="643D150B" w14:textId="758761A8" w:rsidR="00317C14" w:rsidRPr="0054748E" w:rsidRDefault="00FC2D20" w:rsidP="00CE3EB5">
      <w:pPr>
        <w:pStyle w:val="Citas"/>
        <w:rPr>
          <w:b/>
          <w:bCs/>
          <w:sz w:val="24"/>
        </w:rPr>
      </w:pPr>
      <w:r w:rsidRPr="0054748E">
        <w:t>“</w:t>
      </w:r>
      <w:r w:rsidR="00A04BB8" w:rsidRPr="0054748E">
        <w:t>NEGATIVA A LA ENTREGA DEL DOCUMNETO SOLICITADO CONSISTENTE EN DECLARACION PATRIMONIAL Y FISCAL DEL SERVIDOR PUBLICO</w:t>
      </w:r>
      <w:r w:rsidR="00CE3EB5" w:rsidRPr="0054748E">
        <w:t xml:space="preserve">” </w:t>
      </w:r>
      <w:r w:rsidR="00CE3EB5" w:rsidRPr="0054748E">
        <w:rPr>
          <w:b/>
          <w:bCs/>
        </w:rPr>
        <w:t>(Sic)</w:t>
      </w:r>
    </w:p>
    <w:p w14:paraId="70C90EFB" w14:textId="77777777" w:rsidR="009B5029" w:rsidRPr="0054748E" w:rsidRDefault="009B5029" w:rsidP="009B5029">
      <w:pPr>
        <w:spacing w:before="240" w:line="360" w:lineRule="auto"/>
        <w:jc w:val="both"/>
        <w:rPr>
          <w:rFonts w:ascii="Palatino Linotype" w:hAnsi="Palatino Linotype" w:cs="Arial"/>
          <w:b/>
          <w:sz w:val="24"/>
        </w:rPr>
      </w:pPr>
      <w:r w:rsidRPr="0054748E">
        <w:rPr>
          <w:rFonts w:ascii="Palatino Linotype" w:hAnsi="Palatino Linotype" w:cs="Arial"/>
          <w:b/>
          <w:sz w:val="24"/>
        </w:rPr>
        <w:t>Razones o motivos de la inconformidad:</w:t>
      </w:r>
    </w:p>
    <w:p w14:paraId="6CBFC893" w14:textId="69831653" w:rsidR="009B5029" w:rsidRPr="0054748E" w:rsidRDefault="00CE3EB5" w:rsidP="00CE3EB5">
      <w:pPr>
        <w:pStyle w:val="Citas"/>
        <w:rPr>
          <w:b/>
          <w:bCs/>
        </w:rPr>
      </w:pPr>
      <w:r w:rsidRPr="0054748E">
        <w:lastRenderedPageBreak/>
        <w:t>“</w:t>
      </w:r>
      <w:r w:rsidR="00A04BB8" w:rsidRPr="0054748E">
        <w:t xml:space="preserve">EL AYUNTAMIENTO SE ENCUENTRA OBLIGADO A GUARDAR COPIA DE DICHA DOCUMENTACION, TODA VEZ QUE LA MISM A DEBE ESTAR PARA CONSULTA PUBLICA DE LA CIUDADANIA AL VERSAR SOBRE INFORMACION DE CUMPLIMIENTO FISCAL Y </w:t>
      </w:r>
      <w:proofErr w:type="gramStart"/>
      <w:r w:rsidR="00A04BB8" w:rsidRPr="0054748E">
        <w:t>PATRIMONIAL ,</w:t>
      </w:r>
      <w:proofErr w:type="gramEnd"/>
      <w:r w:rsidR="00A04BB8" w:rsidRPr="0054748E">
        <w:t xml:space="preserve"> QUE AL NEGARLA CONSTITUYE UN IMPEDIMIENTO PARA EL EJERCICIO DEL DERECHO HUMANO DE ACCESO DE LA INFORMACION. POR LO QUE SOLICITO ME SEA ENTREGA DICHA INFORMACION</w:t>
      </w:r>
      <w:r w:rsidRPr="0054748E">
        <w:t xml:space="preserve">” </w:t>
      </w:r>
      <w:r w:rsidRPr="0054748E">
        <w:rPr>
          <w:b/>
          <w:bCs/>
        </w:rPr>
        <w:t>(Sic)</w:t>
      </w:r>
    </w:p>
    <w:p w14:paraId="2014A752" w14:textId="77777777" w:rsidR="00A04BB8" w:rsidRPr="0054748E" w:rsidRDefault="00A04BB8" w:rsidP="009B5029">
      <w:pPr>
        <w:spacing w:before="240" w:line="360" w:lineRule="auto"/>
        <w:jc w:val="both"/>
        <w:rPr>
          <w:rFonts w:ascii="Palatino Linotype" w:hAnsi="Palatino Linotype" w:cs="Arial"/>
          <w:b/>
          <w:sz w:val="28"/>
        </w:rPr>
      </w:pPr>
    </w:p>
    <w:p w14:paraId="147EA26C" w14:textId="5A20316A" w:rsidR="009B5029" w:rsidRPr="0054748E" w:rsidRDefault="009B5029" w:rsidP="009B5029">
      <w:pPr>
        <w:spacing w:before="240" w:line="360" w:lineRule="auto"/>
        <w:jc w:val="both"/>
        <w:rPr>
          <w:rFonts w:ascii="Palatino Linotype" w:hAnsi="Palatino Linotype" w:cs="Arial"/>
          <w:b/>
          <w:sz w:val="24"/>
          <w:szCs w:val="24"/>
        </w:rPr>
      </w:pPr>
      <w:r w:rsidRPr="0054748E">
        <w:rPr>
          <w:rFonts w:ascii="Palatino Linotype" w:hAnsi="Palatino Linotype" w:cs="Arial"/>
          <w:b/>
          <w:sz w:val="28"/>
        </w:rPr>
        <w:t>CUARTO</w:t>
      </w:r>
      <w:r w:rsidRPr="0054748E">
        <w:rPr>
          <w:rFonts w:ascii="Palatino Linotype" w:hAnsi="Palatino Linotype" w:cs="Arial"/>
          <w:b/>
          <w:sz w:val="24"/>
          <w:szCs w:val="24"/>
        </w:rPr>
        <w:t xml:space="preserve">. </w:t>
      </w:r>
      <w:r w:rsidRPr="0054748E">
        <w:rPr>
          <w:rFonts w:ascii="Palatino Linotype" w:hAnsi="Palatino Linotype" w:cs="Arial"/>
          <w:b/>
          <w:sz w:val="28"/>
          <w:szCs w:val="28"/>
        </w:rPr>
        <w:t>Del turno del recurso de revisión.</w:t>
      </w:r>
    </w:p>
    <w:p w14:paraId="5929B5D1" w14:textId="6FE4FAE0" w:rsidR="009B5029" w:rsidRPr="0054748E" w:rsidRDefault="009B5029" w:rsidP="009B5029">
      <w:pPr>
        <w:spacing w:before="240" w:line="360" w:lineRule="auto"/>
        <w:jc w:val="both"/>
        <w:rPr>
          <w:rFonts w:ascii="Palatino Linotype" w:hAnsi="Palatino Linotype" w:cs="Arial"/>
          <w:sz w:val="24"/>
          <w:szCs w:val="24"/>
        </w:rPr>
      </w:pPr>
      <w:r w:rsidRPr="0054748E">
        <w:rPr>
          <w:rFonts w:ascii="Palatino Linotype" w:hAnsi="Palatino Linotype" w:cs="Arial"/>
          <w:sz w:val="24"/>
          <w:szCs w:val="24"/>
        </w:rPr>
        <w:t xml:space="preserve">Medio de impugnación que le fue turnado al Comisionado presidente </w:t>
      </w:r>
      <w:r w:rsidRPr="0054748E">
        <w:rPr>
          <w:rFonts w:ascii="Palatino Linotype" w:hAnsi="Palatino Linotype" w:cs="Arial"/>
          <w:b/>
          <w:sz w:val="24"/>
          <w:szCs w:val="24"/>
        </w:rPr>
        <w:t xml:space="preserve">José Martínez Vilchis, </w:t>
      </w:r>
      <w:r w:rsidRPr="0054748E">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F0571D" w:rsidRPr="0054748E">
        <w:rPr>
          <w:rFonts w:ascii="Palatino Linotype" w:hAnsi="Palatino Linotype" w:cs="Arial"/>
          <w:sz w:val="24"/>
          <w:szCs w:val="24"/>
        </w:rPr>
        <w:t xml:space="preserve"> </w:t>
      </w:r>
      <w:r w:rsidR="00A04BB8" w:rsidRPr="0054748E">
        <w:rPr>
          <w:rFonts w:ascii="Palatino Linotype" w:hAnsi="Palatino Linotype" w:cs="Arial"/>
          <w:b/>
          <w:bCs/>
          <w:sz w:val="24"/>
          <w:szCs w:val="24"/>
        </w:rPr>
        <w:t xml:space="preserve">quince de diciembre de dos mil veintitrés, </w:t>
      </w:r>
      <w:r w:rsidRPr="0054748E">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54748E" w:rsidRDefault="009B5029" w:rsidP="009B5029">
      <w:pPr>
        <w:spacing w:before="240" w:line="360" w:lineRule="auto"/>
        <w:jc w:val="both"/>
        <w:rPr>
          <w:rFonts w:ascii="Palatino Linotype" w:hAnsi="Palatino Linotype" w:cs="Arial"/>
          <w:sz w:val="24"/>
          <w:szCs w:val="24"/>
        </w:rPr>
      </w:pPr>
    </w:p>
    <w:p w14:paraId="606807D4" w14:textId="77777777" w:rsidR="009B5029" w:rsidRPr="0054748E" w:rsidRDefault="009B5029" w:rsidP="009B5029">
      <w:pPr>
        <w:pStyle w:val="Prrafodelista"/>
        <w:spacing w:line="360" w:lineRule="auto"/>
        <w:ind w:left="0"/>
        <w:jc w:val="both"/>
        <w:rPr>
          <w:rFonts w:ascii="Palatino Linotype" w:hAnsi="Palatino Linotype" w:cs="Arial"/>
          <w:b/>
        </w:rPr>
      </w:pPr>
      <w:r w:rsidRPr="0054748E">
        <w:rPr>
          <w:rFonts w:ascii="Palatino Linotype" w:hAnsi="Palatino Linotype" w:cs="Arial"/>
          <w:b/>
          <w:sz w:val="28"/>
        </w:rPr>
        <w:t>QUINTO</w:t>
      </w:r>
      <w:r w:rsidRPr="0054748E">
        <w:rPr>
          <w:rFonts w:ascii="Palatino Linotype" w:hAnsi="Palatino Linotype" w:cs="Arial"/>
          <w:b/>
          <w:sz w:val="28"/>
          <w:szCs w:val="28"/>
        </w:rPr>
        <w:t>. De la etapa de instrucción.</w:t>
      </w:r>
    </w:p>
    <w:p w14:paraId="28EF46A4" w14:textId="6F8971C9" w:rsidR="00F0571D" w:rsidRPr="0054748E" w:rsidRDefault="009B5029" w:rsidP="004711D5">
      <w:pPr>
        <w:spacing w:after="0" w:line="360" w:lineRule="auto"/>
        <w:jc w:val="both"/>
        <w:rPr>
          <w:rFonts w:ascii="Palatino Linotype" w:hAnsi="Palatino Linotype" w:cs="Arial"/>
          <w:sz w:val="24"/>
          <w:szCs w:val="24"/>
        </w:rPr>
      </w:pPr>
      <w:r w:rsidRPr="0054748E">
        <w:rPr>
          <w:rFonts w:ascii="Palatino Linotype" w:hAnsi="Palatino Linotype" w:cs="Arial"/>
          <w:sz w:val="24"/>
          <w:szCs w:val="24"/>
        </w:rPr>
        <w:t xml:space="preserve">Así, en la etapa de instrucción, de las constancias que obran en los expedientes electrónicos de los recursos de revisión se advierte que </w:t>
      </w:r>
      <w:r w:rsidRPr="0054748E">
        <w:rPr>
          <w:rFonts w:ascii="Palatino Linotype" w:hAnsi="Palatino Linotype" w:cs="Arial"/>
          <w:b/>
          <w:bCs/>
          <w:sz w:val="24"/>
          <w:szCs w:val="24"/>
        </w:rPr>
        <w:t>El Sujeto Obligado</w:t>
      </w:r>
      <w:r w:rsidR="00FC2D20" w:rsidRPr="0054748E">
        <w:rPr>
          <w:rFonts w:ascii="Palatino Linotype" w:hAnsi="Palatino Linotype" w:cs="Arial"/>
          <w:b/>
          <w:bCs/>
          <w:sz w:val="24"/>
          <w:szCs w:val="24"/>
        </w:rPr>
        <w:t xml:space="preserve"> </w:t>
      </w:r>
      <w:r w:rsidR="009B32B6" w:rsidRPr="0054748E">
        <w:rPr>
          <w:rFonts w:ascii="Palatino Linotype" w:hAnsi="Palatino Linotype" w:cs="Arial"/>
          <w:sz w:val="24"/>
          <w:szCs w:val="24"/>
        </w:rPr>
        <w:t xml:space="preserve">fue omiso en rendir su informe justificado. </w:t>
      </w:r>
    </w:p>
    <w:p w14:paraId="382995A1" w14:textId="77777777" w:rsidR="009B32B6" w:rsidRPr="0054748E" w:rsidRDefault="009B32B6" w:rsidP="004711D5">
      <w:pPr>
        <w:spacing w:after="0" w:line="360" w:lineRule="auto"/>
        <w:jc w:val="both"/>
        <w:rPr>
          <w:rFonts w:ascii="Palatino Linotype" w:hAnsi="Palatino Linotype" w:cs="Arial"/>
          <w:b/>
          <w:bCs/>
          <w:sz w:val="24"/>
          <w:szCs w:val="24"/>
        </w:rPr>
      </w:pPr>
    </w:p>
    <w:p w14:paraId="468F8640" w14:textId="750777B4" w:rsidR="00DF6F34" w:rsidRPr="0054748E" w:rsidRDefault="00FC2D20" w:rsidP="00321484">
      <w:pPr>
        <w:spacing w:after="0" w:line="360" w:lineRule="auto"/>
        <w:jc w:val="both"/>
        <w:rPr>
          <w:rFonts w:ascii="Palatino Linotype" w:hAnsi="Palatino Linotype" w:cs="Arial"/>
          <w:sz w:val="24"/>
          <w:szCs w:val="24"/>
        </w:rPr>
      </w:pPr>
      <w:r w:rsidRPr="0054748E">
        <w:rPr>
          <w:rFonts w:ascii="Palatino Linotype" w:hAnsi="Palatino Linotype" w:cs="Arial"/>
          <w:bCs/>
          <w:sz w:val="24"/>
          <w:szCs w:val="24"/>
        </w:rPr>
        <w:lastRenderedPageBreak/>
        <w:t xml:space="preserve">Por lo cual se decretó </w:t>
      </w:r>
      <w:r w:rsidR="00321484" w:rsidRPr="0054748E">
        <w:rPr>
          <w:rFonts w:ascii="Palatino Linotype" w:hAnsi="Palatino Linotype" w:cs="Arial"/>
          <w:bCs/>
          <w:sz w:val="24"/>
          <w:szCs w:val="24"/>
        </w:rPr>
        <w:t xml:space="preserve">el cierre de </w:t>
      </w:r>
      <w:r w:rsidRPr="0054748E">
        <w:rPr>
          <w:rFonts w:ascii="Palatino Linotype" w:hAnsi="Palatino Linotype" w:cs="Arial"/>
          <w:bCs/>
          <w:sz w:val="24"/>
          <w:szCs w:val="24"/>
        </w:rPr>
        <w:t xml:space="preserve">instrucción con fecha </w:t>
      </w:r>
      <w:r w:rsidR="005F444B" w:rsidRPr="0054748E">
        <w:rPr>
          <w:rFonts w:ascii="Palatino Linotype" w:hAnsi="Palatino Linotype" w:cs="Arial"/>
          <w:b/>
          <w:sz w:val="24"/>
          <w:szCs w:val="24"/>
        </w:rPr>
        <w:t>diecisiete</w:t>
      </w:r>
      <w:r w:rsidR="00A04BB8" w:rsidRPr="0054748E">
        <w:rPr>
          <w:rFonts w:ascii="Palatino Linotype" w:hAnsi="Palatino Linotype" w:cs="Arial"/>
          <w:b/>
          <w:sz w:val="24"/>
          <w:szCs w:val="24"/>
        </w:rPr>
        <w:t xml:space="preserve"> de enero de dos mil veinticuatro</w:t>
      </w:r>
      <w:r w:rsidR="00F0571D" w:rsidRPr="0054748E">
        <w:rPr>
          <w:rFonts w:ascii="Palatino Linotype" w:hAnsi="Palatino Linotype" w:cs="Arial"/>
          <w:b/>
          <w:sz w:val="24"/>
          <w:szCs w:val="24"/>
        </w:rPr>
        <w:t xml:space="preserve">, </w:t>
      </w:r>
      <w:r w:rsidR="00DF6F34" w:rsidRPr="0054748E">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75C06F8C" w14:textId="77777777" w:rsidR="00321484" w:rsidRPr="0054748E" w:rsidRDefault="00321484" w:rsidP="00844569">
      <w:pPr>
        <w:spacing w:before="240" w:line="360" w:lineRule="auto"/>
        <w:jc w:val="center"/>
        <w:rPr>
          <w:rFonts w:ascii="Palatino Linotype" w:hAnsi="Palatino Linotype" w:cs="Arial"/>
          <w:b/>
          <w:sz w:val="24"/>
        </w:rPr>
      </w:pPr>
    </w:p>
    <w:p w14:paraId="1EBA35FA" w14:textId="563EFF0D" w:rsidR="006168E4" w:rsidRPr="0054748E" w:rsidRDefault="006168E4" w:rsidP="00844569">
      <w:pPr>
        <w:spacing w:before="240" w:line="360" w:lineRule="auto"/>
        <w:jc w:val="center"/>
        <w:rPr>
          <w:rFonts w:ascii="Palatino Linotype" w:hAnsi="Palatino Linotype" w:cs="Arial"/>
          <w:b/>
          <w:sz w:val="24"/>
        </w:rPr>
      </w:pPr>
      <w:r w:rsidRPr="0054748E">
        <w:rPr>
          <w:rFonts w:ascii="Palatino Linotype" w:hAnsi="Palatino Linotype" w:cs="Arial"/>
          <w:b/>
          <w:sz w:val="24"/>
        </w:rPr>
        <w:t xml:space="preserve">C O N S I D E R A N D O </w:t>
      </w:r>
    </w:p>
    <w:p w14:paraId="68B57F26" w14:textId="77777777" w:rsidR="006168E4" w:rsidRPr="0054748E" w:rsidRDefault="006168E4" w:rsidP="00844569">
      <w:pPr>
        <w:spacing w:before="240" w:line="360" w:lineRule="auto"/>
        <w:jc w:val="both"/>
        <w:rPr>
          <w:rFonts w:ascii="Palatino Linotype" w:hAnsi="Palatino Linotype" w:cs="Arial"/>
          <w:sz w:val="24"/>
        </w:rPr>
      </w:pPr>
      <w:r w:rsidRPr="0054748E">
        <w:rPr>
          <w:rFonts w:ascii="Palatino Linotype" w:hAnsi="Palatino Linotype" w:cs="Arial"/>
          <w:b/>
          <w:sz w:val="28"/>
        </w:rPr>
        <w:t>PRIMERO.</w:t>
      </w:r>
      <w:r w:rsidRPr="0054748E">
        <w:rPr>
          <w:rFonts w:ascii="Palatino Linotype" w:hAnsi="Palatino Linotype" w:cs="Arial"/>
          <w:b/>
        </w:rPr>
        <w:t xml:space="preserve"> </w:t>
      </w:r>
      <w:r w:rsidRPr="0054748E">
        <w:rPr>
          <w:rFonts w:ascii="Palatino Linotype" w:hAnsi="Palatino Linotype" w:cs="Arial"/>
          <w:b/>
          <w:sz w:val="28"/>
          <w:szCs w:val="28"/>
        </w:rPr>
        <w:t>De la competencia</w:t>
      </w:r>
      <w:r w:rsidRPr="0054748E">
        <w:rPr>
          <w:rFonts w:ascii="Palatino Linotype" w:hAnsi="Palatino Linotype" w:cs="Arial"/>
          <w:sz w:val="28"/>
          <w:szCs w:val="28"/>
        </w:rPr>
        <w:t>.</w:t>
      </w:r>
    </w:p>
    <w:p w14:paraId="3870CFE3" w14:textId="77777777" w:rsidR="00A04BB8" w:rsidRPr="0054748E" w:rsidRDefault="00A04BB8" w:rsidP="00A04BB8">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54748E">
        <w:rPr>
          <w:rFonts w:ascii="Palatino Linotype" w:eastAsia="Calibri" w:hAnsi="Palatino Linotype" w:cs="Calibri"/>
          <w:lang w:val="es-MX"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2119A70" w14:textId="77777777" w:rsidR="00A04BB8" w:rsidRPr="0054748E" w:rsidRDefault="00A04BB8" w:rsidP="0084456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72EB9D2" w14:textId="1CDD54F9" w:rsidR="006168E4" w:rsidRPr="0054748E"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54748E">
        <w:rPr>
          <w:rFonts w:ascii="Palatino Linotype" w:hAnsi="Palatino Linotype" w:cs="Arial"/>
          <w:b/>
          <w:sz w:val="28"/>
        </w:rPr>
        <w:t>SEGUNDO</w:t>
      </w:r>
      <w:r w:rsidRPr="0054748E">
        <w:rPr>
          <w:rFonts w:ascii="Palatino Linotype" w:hAnsi="Palatino Linotype" w:cs="Arial"/>
          <w:b/>
        </w:rPr>
        <w:t xml:space="preserve">. </w:t>
      </w:r>
      <w:r w:rsidRPr="0054748E">
        <w:rPr>
          <w:rFonts w:ascii="Palatino Linotype" w:hAnsi="Palatino Linotype" w:cs="Arial"/>
          <w:b/>
          <w:sz w:val="28"/>
          <w:szCs w:val="28"/>
        </w:rPr>
        <w:t>Sobre los alcances del recurso de revisión.</w:t>
      </w:r>
      <w:r w:rsidRPr="0054748E">
        <w:rPr>
          <w:rFonts w:ascii="Palatino Linotype" w:hAnsi="Palatino Linotype" w:cs="Arial"/>
          <w:b/>
        </w:rPr>
        <w:t xml:space="preserve"> </w:t>
      </w:r>
    </w:p>
    <w:p w14:paraId="269B6C88" w14:textId="77777777" w:rsidR="006168E4" w:rsidRPr="0054748E"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sidRPr="0054748E">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DECD263" w14:textId="77777777" w:rsidR="004F3393" w:rsidRPr="0054748E" w:rsidRDefault="004F3393"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444829DF" w14:textId="77777777" w:rsidR="00A04BB8" w:rsidRPr="0054748E" w:rsidRDefault="00A04BB8" w:rsidP="00A04BB8">
      <w:pPr>
        <w:autoSpaceDE w:val="0"/>
        <w:autoSpaceDN w:val="0"/>
        <w:adjustRightInd w:val="0"/>
        <w:spacing w:after="0" w:line="360" w:lineRule="auto"/>
        <w:jc w:val="both"/>
        <w:rPr>
          <w:rFonts w:ascii="Palatino Linotype" w:hAnsi="Palatino Linotype" w:cs="Arial"/>
          <w:b/>
        </w:rPr>
      </w:pPr>
      <w:r w:rsidRPr="0054748E">
        <w:rPr>
          <w:rFonts w:ascii="Palatino Linotype" w:hAnsi="Palatino Linotype" w:cs="Arial"/>
          <w:b/>
          <w:sz w:val="28"/>
        </w:rPr>
        <w:t>TERCERO. Cuestiones de previo y especial pronunciamiento</w:t>
      </w:r>
      <w:r w:rsidRPr="0054748E">
        <w:rPr>
          <w:rFonts w:ascii="Palatino Linotype" w:hAnsi="Palatino Linotype" w:cs="Arial"/>
          <w:b/>
        </w:rPr>
        <w:t>.</w:t>
      </w:r>
    </w:p>
    <w:p w14:paraId="1F7B1CE4" w14:textId="77777777" w:rsidR="00A04BB8" w:rsidRPr="0054748E" w:rsidRDefault="00A04BB8" w:rsidP="00A04BB8">
      <w:pPr>
        <w:spacing w:after="0" w:line="360" w:lineRule="auto"/>
        <w:jc w:val="both"/>
        <w:rPr>
          <w:rFonts w:ascii="Palatino Linotype" w:eastAsia="Times New Roman" w:hAnsi="Palatino Linotype" w:cs="Times New Roman"/>
          <w:sz w:val="24"/>
          <w:szCs w:val="24"/>
          <w:lang w:eastAsia="es-ES"/>
        </w:rPr>
      </w:pPr>
      <w:r w:rsidRPr="0054748E">
        <w:rPr>
          <w:rFonts w:ascii="Palatino Linotype" w:eastAsia="Times New Roman" w:hAnsi="Palatino Linotype" w:cs="Times New Roman"/>
          <w:sz w:val="24"/>
          <w:szCs w:val="24"/>
          <w:lang w:eastAsia="es-ES"/>
        </w:rPr>
        <w:t xml:space="preserve">El Recurso de Revisión en estudio contiene los elementos normativos de validez exigidos en la Ley de Transparencia y </w:t>
      </w:r>
      <w:r w:rsidRPr="0054748E">
        <w:rPr>
          <w:rFonts w:ascii="Palatino Linotype" w:eastAsia="Times New Roman" w:hAnsi="Palatino Linotype" w:cs="Times New Roman"/>
          <w:sz w:val="24"/>
          <w:szCs w:val="24"/>
          <w:lang w:val="es-ES_tradnl" w:eastAsia="es-ES"/>
        </w:rPr>
        <w:t>Acceso a la Información Pública del Estado de México y Municipios</w:t>
      </w:r>
      <w:r w:rsidRPr="0054748E">
        <w:rPr>
          <w:rFonts w:ascii="Palatino Linotype" w:eastAsia="Times New Roman" w:hAnsi="Palatino Linotype" w:cs="Times New Roman"/>
          <w:sz w:val="24"/>
          <w:szCs w:val="24"/>
          <w:lang w:eastAsia="es-ES"/>
        </w:rPr>
        <w:t>, establecidos en el artículo 180 que enuncia:</w:t>
      </w:r>
    </w:p>
    <w:p w14:paraId="5110183D"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b/>
          <w:i/>
          <w:lang w:eastAsia="es-ES"/>
        </w:rPr>
        <w:t xml:space="preserve">“Artículo 180. </w:t>
      </w:r>
      <w:r w:rsidRPr="0054748E">
        <w:rPr>
          <w:rFonts w:ascii="Palatino Linotype" w:eastAsia="Times New Roman" w:hAnsi="Palatino Linotype" w:cs="Arial"/>
          <w:i/>
          <w:lang w:eastAsia="es-ES"/>
        </w:rPr>
        <w:t>El recurso de revisión contendrá:</w:t>
      </w:r>
    </w:p>
    <w:p w14:paraId="717ECBF3"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i/>
          <w:lang w:eastAsia="es-ES"/>
        </w:rPr>
        <w:t>I. El sujeto obligado ante la cual se presentó la solicitud;</w:t>
      </w:r>
    </w:p>
    <w:p w14:paraId="286329C8"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b/>
          <w:i/>
          <w:u w:val="single"/>
          <w:lang w:eastAsia="es-ES"/>
        </w:rPr>
        <w:t>II. El nombre del solicitante que recurre</w:t>
      </w:r>
      <w:r w:rsidRPr="0054748E">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7F46A4E9"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i/>
          <w:lang w:eastAsia="es-ES"/>
        </w:rPr>
        <w:t>III. El número de folio de respuesta de la solicitud de acceso;</w:t>
      </w:r>
    </w:p>
    <w:p w14:paraId="543174E1"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085DCDDC"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i/>
          <w:lang w:eastAsia="es-ES"/>
        </w:rPr>
        <w:lastRenderedPageBreak/>
        <w:t>V. El acto que se recurre;</w:t>
      </w:r>
    </w:p>
    <w:p w14:paraId="11AF168A"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i/>
          <w:lang w:eastAsia="es-ES"/>
        </w:rPr>
        <w:t>VI. Las razones o motivos de inconformidad;</w:t>
      </w:r>
    </w:p>
    <w:p w14:paraId="050066A8"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7B6EE92F"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i/>
          <w:lang w:eastAsia="es-ES"/>
        </w:rPr>
        <w:t>VIII. Firma del recurrente, en su caso, cuando se presente por escrito, requisito sin el cual se dará trámite al recurso.</w:t>
      </w:r>
    </w:p>
    <w:p w14:paraId="68F4AC14"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i/>
          <w:lang w:eastAsia="es-ES"/>
        </w:rPr>
        <w:t>Adicionalmente, se podrán anexar las pruebas y demás elementos que considere procedentes someter a juicio del Instituto.</w:t>
      </w:r>
    </w:p>
    <w:p w14:paraId="0D7A6CC9" w14:textId="77777777" w:rsidR="00A04BB8" w:rsidRPr="0054748E" w:rsidRDefault="00A04BB8" w:rsidP="00A04BB8">
      <w:pPr>
        <w:spacing w:before="240" w:line="360" w:lineRule="auto"/>
        <w:ind w:left="851" w:right="851"/>
        <w:jc w:val="both"/>
        <w:rPr>
          <w:rFonts w:ascii="Palatino Linotype" w:eastAsia="Times New Roman" w:hAnsi="Palatino Linotype" w:cs="Arial"/>
          <w:i/>
          <w:lang w:eastAsia="es-ES"/>
        </w:rPr>
      </w:pPr>
      <w:r w:rsidRPr="0054748E">
        <w:rPr>
          <w:rFonts w:ascii="Palatino Linotype" w:eastAsia="Times New Roman" w:hAnsi="Palatino Linotype" w:cs="Arial"/>
          <w:i/>
          <w:lang w:eastAsia="es-ES"/>
        </w:rPr>
        <w:t>En ningún caso será necesario que el particular ratifique el recurso de revisión interpuesto.</w:t>
      </w:r>
    </w:p>
    <w:p w14:paraId="2CAC159D" w14:textId="77777777" w:rsidR="00A04BB8" w:rsidRPr="0054748E" w:rsidRDefault="00A04BB8" w:rsidP="00A04BB8">
      <w:pPr>
        <w:spacing w:before="240" w:line="360" w:lineRule="auto"/>
        <w:ind w:left="851" w:right="851"/>
        <w:jc w:val="both"/>
        <w:rPr>
          <w:rFonts w:ascii="Palatino Linotype" w:eastAsia="Times New Roman" w:hAnsi="Palatino Linotype" w:cs="Arial"/>
          <w:i/>
          <w:sz w:val="24"/>
          <w:szCs w:val="24"/>
          <w:lang w:eastAsia="es-ES"/>
        </w:rPr>
      </w:pPr>
      <w:r w:rsidRPr="0054748E">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54748E">
        <w:rPr>
          <w:rFonts w:ascii="Palatino Linotype" w:eastAsia="Times New Roman" w:hAnsi="Palatino Linotype" w:cs="Arial"/>
          <w:b/>
          <w:i/>
          <w:lang w:eastAsia="es-ES"/>
        </w:rPr>
        <w:t xml:space="preserve"> [Sic] </w:t>
      </w:r>
    </w:p>
    <w:p w14:paraId="60C60385" w14:textId="77777777" w:rsidR="00A04BB8" w:rsidRPr="0054748E" w:rsidRDefault="00A04BB8" w:rsidP="00A04BB8">
      <w:pPr>
        <w:spacing w:after="0" w:line="360" w:lineRule="auto"/>
        <w:jc w:val="both"/>
        <w:rPr>
          <w:rFonts w:ascii="Palatino Linotype" w:eastAsia="Times New Roman" w:hAnsi="Palatino Linotype" w:cs="Arial"/>
          <w:b/>
          <w:i/>
          <w:sz w:val="24"/>
          <w:szCs w:val="24"/>
          <w:lang w:eastAsia="es-ES"/>
        </w:rPr>
      </w:pPr>
    </w:p>
    <w:p w14:paraId="2781FD34" w14:textId="77777777" w:rsidR="00A04BB8" w:rsidRPr="0054748E" w:rsidRDefault="00A04BB8" w:rsidP="00A04BB8">
      <w:pPr>
        <w:spacing w:after="0" w:line="360" w:lineRule="auto"/>
        <w:jc w:val="both"/>
        <w:rPr>
          <w:rFonts w:ascii="Palatino Linotype" w:hAnsi="Palatino Linotype" w:cs="Arial"/>
          <w:sz w:val="24"/>
          <w:szCs w:val="24"/>
          <w:lang w:val="es-ES" w:eastAsia="es-ES"/>
        </w:rPr>
      </w:pPr>
      <w:r w:rsidRPr="0054748E">
        <w:rPr>
          <w:rFonts w:ascii="Palatino Linotype" w:hAnsi="Palatino Linotype" w:cs="Segoe UI"/>
          <w:sz w:val="24"/>
          <w:szCs w:val="24"/>
          <w:lang w:val="es-ES" w:eastAsia="es-ES"/>
        </w:rPr>
        <w:t xml:space="preserve">Cabe señalar que </w:t>
      </w:r>
      <w:r w:rsidRPr="0054748E">
        <w:rPr>
          <w:rFonts w:ascii="Palatino Linotype" w:hAnsi="Palatino Linotype" w:cs="Segoe UI"/>
          <w:b/>
          <w:sz w:val="24"/>
          <w:szCs w:val="24"/>
          <w:lang w:val="es-ES" w:eastAsia="es-ES"/>
        </w:rPr>
        <w:t>El Recurrente</w:t>
      </w:r>
      <w:r w:rsidRPr="0054748E">
        <w:rPr>
          <w:rFonts w:ascii="Palatino Linotype" w:hAnsi="Palatino Linotype" w:cs="Segoe UI"/>
          <w:sz w:val="24"/>
          <w:szCs w:val="24"/>
          <w:lang w:val="es-ES" w:eastAsia="es-ES"/>
        </w:rPr>
        <w:t xml:space="preserve"> ejerció de manera anónima su derecho de acceso a la información pública</w:t>
      </w:r>
      <w:r w:rsidRPr="0054748E">
        <w:rPr>
          <w:rFonts w:ascii="Palatino Linotype" w:hAnsi="Palatino Linotype" w:cs="Times New Roman"/>
          <w:sz w:val="24"/>
          <w:szCs w:val="24"/>
          <w:lang w:val="es-ES" w:eastAsia="es-ES"/>
        </w:rPr>
        <w:t xml:space="preserve">, sin embargo, no es motivo para desechar las </w:t>
      </w:r>
      <w:r w:rsidRPr="0054748E">
        <w:rPr>
          <w:rFonts w:ascii="Palatino Linotype"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40DB7F58" w14:textId="77777777" w:rsidR="00A04BB8" w:rsidRPr="0054748E" w:rsidRDefault="00A04BB8" w:rsidP="00A04BB8">
      <w:pPr>
        <w:spacing w:before="240" w:line="360" w:lineRule="auto"/>
        <w:ind w:left="851" w:right="851"/>
        <w:jc w:val="both"/>
        <w:rPr>
          <w:rFonts w:ascii="Palatino Linotype" w:hAnsi="Palatino Linotype" w:cs="Arial"/>
          <w:b/>
          <w:i/>
          <w:lang w:val="es-ES" w:eastAsia="es-ES"/>
        </w:rPr>
      </w:pPr>
      <w:r w:rsidRPr="0054748E">
        <w:rPr>
          <w:rFonts w:ascii="Palatino Linotype" w:hAnsi="Palatino Linotype" w:cs="Arial"/>
          <w:i/>
          <w:lang w:val="es-ES" w:eastAsia="es-ES"/>
        </w:rPr>
        <w:t xml:space="preserve">“Las solicitudes anónimas, con nombre incompleto o seudónimo serán procedentes para su trámite por parte del sujeto obligado ante quien se presente. No podrá </w:t>
      </w:r>
      <w:r w:rsidRPr="0054748E">
        <w:rPr>
          <w:rFonts w:ascii="Palatino Linotype" w:hAnsi="Palatino Linotype" w:cs="Arial"/>
          <w:i/>
          <w:lang w:val="es-ES" w:eastAsia="es-ES"/>
        </w:rPr>
        <w:lastRenderedPageBreak/>
        <w:t xml:space="preserve">requerirse información adicional con motivo del nombre proporcionado por el solicitante.” </w:t>
      </w:r>
      <w:r w:rsidRPr="0054748E">
        <w:rPr>
          <w:rFonts w:ascii="Palatino Linotype" w:hAnsi="Palatino Linotype" w:cs="Arial"/>
          <w:b/>
          <w:i/>
          <w:lang w:val="es-ES" w:eastAsia="es-ES"/>
        </w:rPr>
        <w:t>[Sic]</w:t>
      </w:r>
    </w:p>
    <w:p w14:paraId="3FB12970" w14:textId="77777777" w:rsidR="00A04BB8" w:rsidRPr="0054748E" w:rsidRDefault="00A04BB8" w:rsidP="00A04BB8">
      <w:pPr>
        <w:spacing w:before="240" w:line="360" w:lineRule="auto"/>
        <w:ind w:left="851" w:right="851"/>
        <w:jc w:val="both"/>
        <w:rPr>
          <w:rFonts w:ascii="Palatino Linotype" w:hAnsi="Palatino Linotype" w:cs="Arial"/>
          <w:b/>
          <w:i/>
          <w:lang w:val="es-ES" w:eastAsia="es-ES"/>
        </w:rPr>
      </w:pPr>
    </w:p>
    <w:p w14:paraId="0A8F78B2" w14:textId="77777777" w:rsidR="00A04BB8" w:rsidRPr="0054748E" w:rsidRDefault="00A04BB8" w:rsidP="00A04BB8">
      <w:pPr>
        <w:spacing w:after="0" w:line="360" w:lineRule="auto"/>
        <w:jc w:val="both"/>
        <w:rPr>
          <w:rFonts w:ascii="Palatino Linotype" w:hAnsi="Palatino Linotype" w:cs="Times New Roman"/>
          <w:sz w:val="24"/>
          <w:szCs w:val="24"/>
          <w:lang w:val="es-ES" w:eastAsia="es-ES"/>
        </w:rPr>
      </w:pPr>
      <w:r w:rsidRPr="0054748E">
        <w:rPr>
          <w:rFonts w:ascii="Palatino Linotype"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54748E">
        <w:rPr>
          <w:rFonts w:ascii="Palatino Linotype" w:hAnsi="Palatino Linotype" w:cs="Arial"/>
          <w:sz w:val="24"/>
          <w:szCs w:val="24"/>
          <w:lang w:val="es-ES" w:eastAsia="es-ES"/>
        </w:rPr>
        <w:t>vigésimo, vigésimo primero</w:t>
      </w:r>
      <w:r w:rsidRPr="0054748E">
        <w:rPr>
          <w:rFonts w:ascii="Palatino Linotype" w:eastAsia="Times New Roman" w:hAnsi="Palatino Linotype" w:cs="Arial"/>
          <w:sz w:val="24"/>
          <w:szCs w:val="24"/>
          <w:lang w:eastAsia="es-ES"/>
        </w:rPr>
        <w:t xml:space="preserve"> y vigésimo segundo</w:t>
      </w:r>
      <w:r w:rsidRPr="0054748E">
        <w:rPr>
          <w:rFonts w:ascii="Palatino Linotype" w:hAnsi="Palatino Linotype" w:cs="Times New Roman"/>
          <w:sz w:val="24"/>
          <w:szCs w:val="24"/>
          <w:lang w:val="es-ES" w:eastAsia="es-ES"/>
        </w:rPr>
        <w:t>, de la Constitución Política del Estado Libre y Soberano de México, se establece lo siguiente:</w:t>
      </w:r>
    </w:p>
    <w:p w14:paraId="3D15F152" w14:textId="77777777" w:rsidR="00A04BB8" w:rsidRPr="0054748E" w:rsidRDefault="00A04BB8" w:rsidP="00A04BB8">
      <w:pPr>
        <w:spacing w:before="240" w:line="360" w:lineRule="auto"/>
        <w:ind w:left="851" w:right="851"/>
        <w:jc w:val="center"/>
        <w:rPr>
          <w:rFonts w:ascii="Palatino Linotype" w:eastAsia="Times New Roman" w:hAnsi="Palatino Linotype" w:cs="Times New Roman"/>
          <w:b/>
          <w:i/>
          <w:u w:val="single"/>
          <w:lang w:val="es-ES" w:eastAsia="es-ES"/>
        </w:rPr>
      </w:pPr>
      <w:r w:rsidRPr="0054748E">
        <w:rPr>
          <w:rFonts w:ascii="Palatino Linotype" w:eastAsia="Times New Roman" w:hAnsi="Palatino Linotype" w:cs="Times New Roman"/>
          <w:b/>
          <w:i/>
          <w:u w:val="single"/>
          <w:lang w:val="es-ES" w:eastAsia="es-ES"/>
        </w:rPr>
        <w:t>Constitución Política de los Estados Unidos Mexicanos</w:t>
      </w:r>
    </w:p>
    <w:p w14:paraId="0DD7BA86"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b/>
          <w:i/>
          <w:lang w:val="es-ES" w:eastAsia="es-ES"/>
        </w:rPr>
        <w:t>“Artículo 6</w:t>
      </w:r>
      <w:r w:rsidRPr="0054748E">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81B5117"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w:t>
      </w:r>
    </w:p>
    <w:p w14:paraId="3B02B1DA"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 xml:space="preserve">Para efectos de lo dispuesto en el presente artículo se observará lo siguiente: </w:t>
      </w:r>
    </w:p>
    <w:p w14:paraId="716DD182"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A. Para el ejercicio del derecho de acceso a la información, la Federación, los Estados y el Distrito Federal, en el ámbito de sus respectivas competencias, se regirán por los siguientes principios y bases:</w:t>
      </w:r>
    </w:p>
    <w:p w14:paraId="1D0B55D9"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w:t>
      </w:r>
    </w:p>
    <w:p w14:paraId="56E935C8"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lastRenderedPageBreak/>
        <w:t xml:space="preserve">III. Toda persona, sin necesidad de acreditar interés alguno o justificar su utilización, tendrá acceso gratuito a la información pública, a sus datos personales o a la rectificación de éstos. </w:t>
      </w:r>
    </w:p>
    <w:p w14:paraId="4BC10C3A" w14:textId="77777777" w:rsidR="00A04BB8" w:rsidRPr="0054748E" w:rsidRDefault="00A04BB8" w:rsidP="00A04BB8">
      <w:pPr>
        <w:spacing w:before="240" w:line="360" w:lineRule="auto"/>
        <w:ind w:left="851" w:right="851"/>
        <w:jc w:val="both"/>
        <w:rPr>
          <w:rFonts w:ascii="Palatino Linotype" w:eastAsia="Times New Roman" w:hAnsi="Palatino Linotype" w:cs="Times New Roman"/>
          <w:b/>
          <w:i/>
          <w:lang w:val="es-ES" w:eastAsia="es-ES"/>
        </w:rPr>
      </w:pPr>
      <w:r w:rsidRPr="0054748E">
        <w:rPr>
          <w:rFonts w:ascii="Palatino Linotype" w:eastAsia="Times New Roman" w:hAnsi="Palatino Linotype" w:cs="Times New Roman"/>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54748E">
        <w:rPr>
          <w:rFonts w:ascii="Palatino Linotype" w:eastAsia="Times New Roman" w:hAnsi="Palatino Linotype" w:cs="Times New Roman"/>
          <w:b/>
          <w:i/>
          <w:lang w:val="es-ES" w:eastAsia="es-ES"/>
        </w:rPr>
        <w:t>[Sic]</w:t>
      </w:r>
    </w:p>
    <w:p w14:paraId="47FEED5A" w14:textId="77777777" w:rsidR="00A04BB8" w:rsidRPr="0054748E" w:rsidRDefault="00A04BB8" w:rsidP="00A04BB8">
      <w:pPr>
        <w:spacing w:before="240" w:line="360" w:lineRule="auto"/>
        <w:ind w:left="851" w:right="851"/>
        <w:jc w:val="both"/>
        <w:rPr>
          <w:rFonts w:ascii="Palatino Linotype" w:eastAsia="Times New Roman" w:hAnsi="Palatino Linotype" w:cs="Times New Roman"/>
          <w:b/>
          <w:i/>
          <w:lang w:val="es-ES" w:eastAsia="es-ES"/>
        </w:rPr>
      </w:pPr>
    </w:p>
    <w:p w14:paraId="19E47F32" w14:textId="77777777" w:rsidR="00A04BB8" w:rsidRPr="0054748E" w:rsidRDefault="00A04BB8" w:rsidP="00A04BB8">
      <w:pPr>
        <w:spacing w:before="240" w:line="360" w:lineRule="auto"/>
        <w:ind w:left="851" w:right="851"/>
        <w:jc w:val="center"/>
        <w:rPr>
          <w:rFonts w:ascii="Palatino Linotype" w:eastAsia="Times New Roman" w:hAnsi="Palatino Linotype" w:cs="Times New Roman"/>
          <w:b/>
          <w:i/>
          <w:u w:val="single"/>
          <w:lang w:val="es-ES" w:eastAsia="es-ES"/>
        </w:rPr>
      </w:pPr>
      <w:r w:rsidRPr="0054748E">
        <w:rPr>
          <w:rFonts w:ascii="Palatino Linotype" w:eastAsia="Times New Roman" w:hAnsi="Palatino Linotype" w:cs="Times New Roman"/>
          <w:b/>
          <w:i/>
          <w:u w:val="single"/>
          <w:lang w:val="es-ES" w:eastAsia="es-ES"/>
        </w:rPr>
        <w:t>Constitución Política del Estado Libre y Soberano de México</w:t>
      </w:r>
    </w:p>
    <w:p w14:paraId="6DF07169"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w:t>
      </w:r>
      <w:r w:rsidRPr="0054748E">
        <w:rPr>
          <w:rFonts w:ascii="Palatino Linotype" w:eastAsia="Times New Roman" w:hAnsi="Palatino Linotype" w:cs="Times New Roman"/>
          <w:b/>
          <w:i/>
          <w:lang w:val="es-ES" w:eastAsia="es-ES"/>
        </w:rPr>
        <w:t>Artículo 5</w:t>
      </w:r>
      <w:r w:rsidRPr="0054748E">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C3BB797"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w:t>
      </w:r>
    </w:p>
    <w:p w14:paraId="59FEEBCD"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Toda persona en el Estado de México, tiene derecho al libre acceso a la información plural y oportuna, así como a buscar recibir y difundir información e ideas de toda índole por cualquier medio de expresión.</w:t>
      </w:r>
    </w:p>
    <w:p w14:paraId="23A91069"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 xml:space="preserve"> (…)</w:t>
      </w:r>
    </w:p>
    <w:p w14:paraId="27E74611"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lastRenderedPageBreak/>
        <w:t xml:space="preserve">El derecho a la información será garantizado por el Estado. La ley establecerá las previsiones que permitan asegurar la protección, el respeto y la difusión de este derecho. </w:t>
      </w:r>
    </w:p>
    <w:p w14:paraId="6E77BD4F"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2A67651"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w:t>
      </w:r>
    </w:p>
    <w:p w14:paraId="4715A338"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III. Toda persona, sin necesidad de acreditar interés alguno o justificar su utilización, tendrá acceso gratuito a la información pública, a sus datos personales o a la rectificación de éstos;</w:t>
      </w:r>
    </w:p>
    <w:p w14:paraId="2423721D"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IV. Se establecerán mecanismos de acceso a la información y procedimientos de revisión expeditos que se sustanciarán ante el organismo autónomo especializado e imparcial que establece esta Constitución.</w:t>
      </w:r>
    </w:p>
    <w:p w14:paraId="7EDD9A0C" w14:textId="77777777" w:rsidR="00A04BB8" w:rsidRPr="0054748E"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54748E">
        <w:rPr>
          <w:rFonts w:ascii="Palatino Linotype" w:eastAsia="Times New Roman" w:hAnsi="Palatino Linotype" w:cs="Times New Roman"/>
          <w:i/>
          <w:lang w:val="es-ES" w:eastAsia="es-ES"/>
        </w:rPr>
        <w:t>(…)</w:t>
      </w:r>
    </w:p>
    <w:p w14:paraId="166BC48F" w14:textId="77777777" w:rsidR="00A04BB8" w:rsidRPr="0054748E" w:rsidRDefault="00A04BB8" w:rsidP="00A04BB8">
      <w:pPr>
        <w:spacing w:before="240" w:line="360" w:lineRule="auto"/>
        <w:ind w:left="851" w:right="851"/>
        <w:jc w:val="both"/>
        <w:rPr>
          <w:rFonts w:ascii="Palatino Linotype" w:eastAsia="Times New Roman" w:hAnsi="Palatino Linotype" w:cs="Times New Roman"/>
          <w:b/>
          <w:i/>
          <w:lang w:val="es-ES" w:eastAsia="es-ES"/>
        </w:rPr>
      </w:pPr>
      <w:r w:rsidRPr="0054748E">
        <w:rPr>
          <w:rFonts w:ascii="Palatino Linotype" w:eastAsia="Times New Roman" w:hAnsi="Palatino Linotype" w:cs="Times New Roman"/>
          <w:i/>
          <w:lang w:val="es-ES"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54748E">
        <w:rPr>
          <w:rFonts w:ascii="Palatino Linotype" w:eastAsia="Times New Roman" w:hAnsi="Palatino Linotype" w:cs="Times New Roman"/>
          <w:b/>
          <w:i/>
          <w:lang w:val="es-ES" w:eastAsia="es-ES"/>
        </w:rPr>
        <w:t>[Sic]</w:t>
      </w:r>
    </w:p>
    <w:p w14:paraId="3F6061B7" w14:textId="77777777" w:rsidR="00A04BB8" w:rsidRPr="0054748E" w:rsidRDefault="00A04BB8" w:rsidP="00A04BB8">
      <w:pPr>
        <w:spacing w:after="0" w:line="360" w:lineRule="auto"/>
        <w:jc w:val="both"/>
        <w:rPr>
          <w:rFonts w:ascii="Palatino Linotype" w:eastAsia="Times New Roman" w:hAnsi="Palatino Linotype" w:cs="Times New Roman"/>
          <w:sz w:val="24"/>
          <w:szCs w:val="24"/>
          <w:lang w:val="es-ES" w:eastAsia="es-ES"/>
        </w:rPr>
      </w:pPr>
    </w:p>
    <w:p w14:paraId="6F91730F" w14:textId="77777777" w:rsidR="00A04BB8" w:rsidRPr="0054748E" w:rsidRDefault="00A04BB8" w:rsidP="00A04BB8">
      <w:pPr>
        <w:spacing w:after="0" w:line="360" w:lineRule="auto"/>
        <w:jc w:val="both"/>
        <w:rPr>
          <w:rFonts w:ascii="Palatino Linotype" w:eastAsia="Times New Roman" w:hAnsi="Palatino Linotype" w:cs="Times New Roman"/>
          <w:sz w:val="24"/>
          <w:szCs w:val="24"/>
          <w:lang w:val="es-ES" w:eastAsia="es-ES"/>
        </w:rPr>
      </w:pPr>
      <w:r w:rsidRPr="0054748E">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39F7EE86" w14:textId="77777777" w:rsidR="00A04BB8" w:rsidRPr="0054748E" w:rsidRDefault="00A04BB8" w:rsidP="00A04BB8">
      <w:pPr>
        <w:spacing w:before="240" w:line="360" w:lineRule="auto"/>
        <w:ind w:left="851" w:right="851"/>
        <w:jc w:val="both"/>
        <w:rPr>
          <w:rFonts w:ascii="Palatino Linotype" w:hAnsi="Palatino Linotype" w:cs="Times New Roman"/>
          <w:i/>
          <w:lang w:val="es-ES" w:eastAsia="es-ES"/>
        </w:rPr>
      </w:pPr>
      <w:r w:rsidRPr="0054748E">
        <w:rPr>
          <w:rFonts w:ascii="Palatino Linotype" w:hAnsi="Palatino Linotype" w:cs="Times New Roman"/>
          <w:i/>
          <w:lang w:val="es-ES" w:eastAsia="es-ES"/>
        </w:rPr>
        <w:t>“</w:t>
      </w:r>
      <w:r w:rsidRPr="0054748E">
        <w:rPr>
          <w:rFonts w:ascii="Palatino Linotype" w:hAnsi="Palatino Linotype" w:cs="Times New Roman"/>
          <w:b/>
          <w:i/>
          <w:lang w:val="es-ES" w:eastAsia="es-ES"/>
        </w:rPr>
        <w:t>Artículo 1o</w:t>
      </w:r>
      <w:r w:rsidRPr="0054748E">
        <w:rPr>
          <w:rFonts w:ascii="Palatino Linotype"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786700E" w14:textId="77777777" w:rsidR="00A04BB8" w:rsidRPr="0054748E" w:rsidRDefault="00A04BB8" w:rsidP="00A04BB8">
      <w:pPr>
        <w:spacing w:before="240" w:line="360" w:lineRule="auto"/>
        <w:ind w:left="851" w:right="851"/>
        <w:jc w:val="both"/>
        <w:rPr>
          <w:rFonts w:ascii="Palatino Linotype" w:hAnsi="Palatino Linotype" w:cs="Times New Roman"/>
          <w:i/>
          <w:lang w:val="es-ES" w:eastAsia="es-ES"/>
        </w:rPr>
      </w:pPr>
      <w:r w:rsidRPr="0054748E">
        <w:rPr>
          <w:rFonts w:ascii="Palatino Linotype" w:hAnsi="Palatino Linotype" w:cs="Times New Roman"/>
          <w:i/>
          <w:lang w:val="es-ES" w:eastAsia="es-ES"/>
        </w:rPr>
        <w:t>Las normas relativas a los derechos humanos se interpretarán de conformidad con esta Constitución y con los tratados internacionales de la materia favoreciendo en todo tiempo a las personas la protección más amplia.</w:t>
      </w:r>
    </w:p>
    <w:p w14:paraId="7B85C012" w14:textId="77777777" w:rsidR="00A04BB8" w:rsidRPr="0054748E" w:rsidRDefault="00A04BB8" w:rsidP="00A04BB8">
      <w:pPr>
        <w:spacing w:before="240" w:line="360" w:lineRule="auto"/>
        <w:ind w:left="851" w:right="851"/>
        <w:jc w:val="both"/>
        <w:rPr>
          <w:rFonts w:ascii="Palatino Linotype" w:hAnsi="Palatino Linotype" w:cs="Times New Roman"/>
          <w:b/>
          <w:i/>
          <w:lang w:val="es-ES" w:eastAsia="es-ES"/>
        </w:rPr>
      </w:pPr>
      <w:r w:rsidRPr="0054748E">
        <w:rPr>
          <w:rFonts w:ascii="Palatino Linotype" w:hAnsi="Palatino Linotype" w:cs="Times New Roman"/>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54748E">
        <w:rPr>
          <w:rFonts w:ascii="Palatino Linotype" w:hAnsi="Palatino Linotype" w:cs="Times New Roman"/>
          <w:b/>
          <w:i/>
          <w:lang w:val="es-ES" w:eastAsia="es-ES"/>
        </w:rPr>
        <w:t>[Sic]</w:t>
      </w:r>
    </w:p>
    <w:p w14:paraId="55265D76" w14:textId="77777777" w:rsidR="00A04BB8" w:rsidRPr="0054748E" w:rsidRDefault="00A04BB8" w:rsidP="00A04BB8">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val="es-ES" w:eastAsia="es-ES"/>
        </w:rPr>
      </w:pPr>
    </w:p>
    <w:p w14:paraId="3BDC5980" w14:textId="77777777" w:rsidR="00A04BB8" w:rsidRPr="0054748E" w:rsidRDefault="00A04BB8" w:rsidP="00A04BB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lang w:val="es-ES"/>
        </w:rPr>
      </w:pPr>
      <w:r w:rsidRPr="0054748E">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4748E">
        <w:rPr>
          <w:rFonts w:ascii="Palatino Linotype" w:eastAsia="Times New Roman" w:hAnsi="Palatino Linotype" w:cs="Times New Roman"/>
          <w:b/>
          <w:sz w:val="24"/>
          <w:szCs w:val="24"/>
          <w:u w:val="single"/>
          <w:lang w:val="es-ES" w:eastAsia="es-ES"/>
        </w:rPr>
        <w:t xml:space="preserve">incluso, la solicitud de acceso a la información pueda ser </w:t>
      </w:r>
      <w:r w:rsidRPr="0054748E">
        <w:rPr>
          <w:rFonts w:ascii="Palatino Linotype" w:eastAsia="Times New Roman" w:hAnsi="Palatino Linotype" w:cs="Times New Roman"/>
          <w:b/>
          <w:sz w:val="24"/>
          <w:szCs w:val="24"/>
          <w:u w:val="single"/>
          <w:lang w:val="es-ES" w:eastAsia="es-ES"/>
        </w:rPr>
        <w:lastRenderedPageBreak/>
        <w:t>anónima</w:t>
      </w:r>
      <w:r w:rsidRPr="0054748E">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54748E">
        <w:rPr>
          <w:rFonts w:ascii="Palatino Linotype" w:hAnsi="Palatino Linotype" w:cs="Arial"/>
          <w:sz w:val="24"/>
          <w:szCs w:val="24"/>
          <w:lang w:val="es-ES"/>
        </w:rPr>
        <w:t>En conclusión, se cubrieron los requisitos de procedencia y procedibilidad y conforme a las constancias que obran en el expediente.</w:t>
      </w:r>
    </w:p>
    <w:p w14:paraId="523E54AA" w14:textId="77777777" w:rsidR="00A04BB8" w:rsidRPr="0054748E" w:rsidRDefault="00A04BB8" w:rsidP="000D3518">
      <w:pPr>
        <w:pStyle w:val="Prrafodelista"/>
        <w:autoSpaceDE w:val="0"/>
        <w:autoSpaceDN w:val="0"/>
        <w:adjustRightInd w:val="0"/>
        <w:spacing w:line="360" w:lineRule="auto"/>
        <w:ind w:left="0"/>
        <w:jc w:val="both"/>
        <w:rPr>
          <w:rFonts w:ascii="Palatino Linotype" w:hAnsi="Palatino Linotype" w:cs="Arial"/>
        </w:rPr>
      </w:pPr>
    </w:p>
    <w:p w14:paraId="70890666" w14:textId="77777777" w:rsidR="000D3518" w:rsidRPr="0054748E" w:rsidRDefault="000D3518" w:rsidP="000D3518">
      <w:pPr>
        <w:tabs>
          <w:tab w:val="left" w:pos="709"/>
        </w:tabs>
        <w:spacing w:before="240" w:line="360" w:lineRule="auto"/>
        <w:ind w:right="51"/>
        <w:jc w:val="both"/>
        <w:rPr>
          <w:rFonts w:ascii="Palatino Linotype" w:hAnsi="Palatino Linotype"/>
          <w:b/>
          <w:sz w:val="28"/>
          <w:szCs w:val="28"/>
        </w:rPr>
      </w:pPr>
      <w:r w:rsidRPr="0054748E">
        <w:rPr>
          <w:rFonts w:ascii="Palatino Linotype" w:hAnsi="Palatino Linotype"/>
          <w:b/>
          <w:sz w:val="28"/>
          <w:szCs w:val="28"/>
        </w:rPr>
        <w:t xml:space="preserve">CUARTO. Estudio y resolución del asunto </w:t>
      </w:r>
    </w:p>
    <w:p w14:paraId="53C76161" w14:textId="77777777" w:rsidR="000D3518" w:rsidRPr="0054748E" w:rsidRDefault="000D3518" w:rsidP="000D3518">
      <w:pPr>
        <w:pStyle w:val="Prrafodelista"/>
        <w:autoSpaceDE w:val="0"/>
        <w:autoSpaceDN w:val="0"/>
        <w:adjustRightInd w:val="0"/>
        <w:spacing w:before="240" w:after="160" w:line="360" w:lineRule="auto"/>
        <w:ind w:left="0"/>
        <w:jc w:val="both"/>
        <w:rPr>
          <w:rFonts w:ascii="Palatino Linotype" w:hAnsi="Palatino Linotype" w:cs="Arial"/>
        </w:rPr>
      </w:pPr>
      <w:r w:rsidRPr="0054748E">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2EF967D" w14:textId="77777777" w:rsidR="000D3518" w:rsidRPr="0054748E" w:rsidRDefault="000D3518" w:rsidP="000D3518">
      <w:pPr>
        <w:spacing w:after="0" w:line="360" w:lineRule="auto"/>
        <w:jc w:val="both"/>
        <w:rPr>
          <w:rFonts w:ascii="Palatino Linotype" w:eastAsia="Times New Roman" w:hAnsi="Palatino Linotype" w:cs="Times New Roman"/>
          <w:sz w:val="24"/>
          <w:szCs w:val="24"/>
          <w:lang w:eastAsia="es-ES"/>
        </w:rPr>
      </w:pPr>
      <w:r w:rsidRPr="0054748E">
        <w:rPr>
          <w:rFonts w:ascii="Palatino Linotype" w:hAnsi="Palatino Linotype" w:cs="Arial"/>
          <w:sz w:val="24"/>
          <w:szCs w:val="24"/>
        </w:rPr>
        <w:t xml:space="preserve">En este tenor, es necesario subrayar que </w:t>
      </w:r>
      <w:r w:rsidRPr="0054748E">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C6D017D"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b/>
          <w:i/>
          <w:lang w:eastAsia="es-ES"/>
        </w:rPr>
        <w:t>“Artículo 4.</w:t>
      </w:r>
      <w:r w:rsidRPr="0054748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CDF0E92"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w:t>
      </w:r>
      <w:r w:rsidRPr="0054748E">
        <w:rPr>
          <w:rFonts w:ascii="Palatino Linotype" w:eastAsia="Times New Roman" w:hAnsi="Palatino Linotype" w:cs="Times New Roman"/>
          <w:i/>
          <w:lang w:eastAsia="es-ES"/>
        </w:rPr>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43EE209"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B725BCC"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b/>
          <w:i/>
          <w:lang w:eastAsia="es-ES"/>
        </w:rPr>
        <w:t>Artículo 12.</w:t>
      </w:r>
      <w:r w:rsidRPr="0054748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D386392"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750B64C"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i/>
          <w:lang w:eastAsia="es-ES"/>
        </w:rPr>
        <w:t>(…)</w:t>
      </w:r>
    </w:p>
    <w:p w14:paraId="4E6E6EC8" w14:textId="77777777" w:rsidR="000D3518" w:rsidRPr="0054748E" w:rsidRDefault="000D3518" w:rsidP="000D3518">
      <w:pPr>
        <w:spacing w:before="240" w:line="360" w:lineRule="auto"/>
        <w:ind w:left="851" w:right="851"/>
        <w:jc w:val="both"/>
        <w:rPr>
          <w:rFonts w:ascii="Palatino Linotype" w:eastAsia="Times New Roman" w:hAnsi="Palatino Linotype" w:cs="Times New Roman"/>
          <w:b/>
          <w:i/>
          <w:lang w:eastAsia="es-ES"/>
        </w:rPr>
      </w:pPr>
      <w:r w:rsidRPr="0054748E">
        <w:rPr>
          <w:rFonts w:ascii="Palatino Linotype" w:eastAsia="Times New Roman" w:hAnsi="Palatino Linotype" w:cs="Times New Roman"/>
          <w:b/>
          <w:i/>
          <w:lang w:eastAsia="es-ES"/>
        </w:rPr>
        <w:t xml:space="preserve">Artículo 24. </w:t>
      </w:r>
    </w:p>
    <w:p w14:paraId="7D9CBB14"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i/>
          <w:lang w:eastAsia="es-ES"/>
        </w:rPr>
        <w:t>(…)</w:t>
      </w:r>
    </w:p>
    <w:p w14:paraId="00C1F8F6"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2C78B13D"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i/>
          <w:lang w:eastAsia="es-ES"/>
        </w:rPr>
        <w:lastRenderedPageBreak/>
        <w:t>(…)</w:t>
      </w:r>
    </w:p>
    <w:p w14:paraId="2D3429A9" w14:textId="77777777" w:rsidR="000D3518" w:rsidRPr="0054748E" w:rsidRDefault="000D3518" w:rsidP="000D3518">
      <w:pPr>
        <w:spacing w:before="240" w:line="360" w:lineRule="auto"/>
        <w:ind w:left="851" w:right="851"/>
        <w:jc w:val="both"/>
        <w:rPr>
          <w:rFonts w:ascii="Palatino Linotype" w:eastAsia="Times New Roman" w:hAnsi="Palatino Linotype" w:cs="Times New Roman"/>
          <w:i/>
          <w:lang w:eastAsia="es-ES"/>
        </w:rPr>
      </w:pPr>
      <w:r w:rsidRPr="0054748E">
        <w:rPr>
          <w:rFonts w:ascii="Palatino Linotype" w:eastAsia="Times New Roman" w:hAnsi="Palatino Linotype" w:cs="Times New Roman"/>
          <w:b/>
          <w:i/>
          <w:lang w:eastAsia="es-ES"/>
        </w:rPr>
        <w:t>Artículo 160.</w:t>
      </w:r>
      <w:r w:rsidRPr="0054748E">
        <w:rPr>
          <w:rFonts w:ascii="Palatino Linotype" w:eastAsia="Times New Roman" w:hAnsi="Palatino Linotype" w:cs="Times New Roman"/>
          <w:i/>
          <w:lang w:eastAsia="es-ES"/>
        </w:rPr>
        <w:t xml:space="preserve"> Los sujetos obligados deberán otorgar acceso a los documentos que se </w:t>
      </w:r>
      <w:r w:rsidRPr="0054748E">
        <w:rPr>
          <w:rFonts w:ascii="Palatino Linotype" w:eastAsia="Times New Roman" w:hAnsi="Palatino Linotype" w:cs="Times New Roman"/>
          <w:b/>
          <w:i/>
          <w:lang w:eastAsia="es-ES"/>
        </w:rPr>
        <w:t xml:space="preserve"> </w:t>
      </w:r>
      <w:r w:rsidRPr="0054748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52EF5B9" w14:textId="77777777" w:rsidR="000D3518" w:rsidRPr="0054748E" w:rsidRDefault="000D3518" w:rsidP="000D3518">
      <w:pPr>
        <w:spacing w:before="240" w:line="360" w:lineRule="auto"/>
        <w:ind w:left="851" w:right="851"/>
        <w:jc w:val="both"/>
        <w:rPr>
          <w:rFonts w:ascii="Palatino Linotype" w:eastAsia="Times New Roman" w:hAnsi="Palatino Linotype" w:cs="Times New Roman"/>
          <w:b/>
          <w:i/>
          <w:lang w:eastAsia="es-ES"/>
        </w:rPr>
      </w:pPr>
      <w:r w:rsidRPr="0054748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54748E">
        <w:rPr>
          <w:rFonts w:ascii="Palatino Linotype" w:eastAsia="Times New Roman" w:hAnsi="Palatino Linotype" w:cs="Times New Roman"/>
          <w:b/>
          <w:i/>
          <w:lang w:eastAsia="es-ES"/>
        </w:rPr>
        <w:t>[Sic]</w:t>
      </w:r>
    </w:p>
    <w:p w14:paraId="35959AAE" w14:textId="77777777" w:rsidR="000D3518" w:rsidRPr="0054748E" w:rsidRDefault="000D3518" w:rsidP="000D3518">
      <w:pPr>
        <w:spacing w:after="0" w:line="360" w:lineRule="auto"/>
        <w:jc w:val="both"/>
        <w:rPr>
          <w:rFonts w:ascii="Palatino Linotype" w:eastAsia="Times New Roman" w:hAnsi="Palatino Linotype" w:cs="Times New Roman"/>
          <w:sz w:val="24"/>
          <w:szCs w:val="24"/>
          <w:lang w:eastAsia="es-ES"/>
        </w:rPr>
      </w:pPr>
    </w:p>
    <w:p w14:paraId="475BC68C" w14:textId="77777777" w:rsidR="000D3518" w:rsidRPr="0054748E" w:rsidRDefault="000D3518" w:rsidP="000D3518">
      <w:pPr>
        <w:spacing w:after="0" w:line="360" w:lineRule="auto"/>
        <w:jc w:val="both"/>
        <w:rPr>
          <w:rFonts w:ascii="Palatino Linotype" w:eastAsia="Times New Roman" w:hAnsi="Palatino Linotype" w:cs="Times New Roman"/>
          <w:sz w:val="24"/>
          <w:szCs w:val="24"/>
          <w:lang w:eastAsia="es-ES"/>
        </w:rPr>
      </w:pPr>
      <w:r w:rsidRPr="0054748E">
        <w:rPr>
          <w:rFonts w:ascii="Palatino Linotype" w:eastAsia="Times New Roman" w:hAnsi="Palatino Linotype" w:cs="Times New Roman"/>
          <w:sz w:val="24"/>
          <w:szCs w:val="24"/>
          <w:lang w:eastAsia="es-ES"/>
        </w:rPr>
        <w:t xml:space="preserve">Así que la obligación de los </w:t>
      </w:r>
      <w:r w:rsidRPr="0054748E">
        <w:rPr>
          <w:rFonts w:ascii="Palatino Linotype" w:eastAsia="Times New Roman" w:hAnsi="Palatino Linotype" w:cs="Times New Roman"/>
          <w:b/>
          <w:sz w:val="24"/>
          <w:szCs w:val="24"/>
          <w:lang w:eastAsia="es-ES"/>
        </w:rPr>
        <w:t>Sujetos Obligados</w:t>
      </w:r>
      <w:r w:rsidRPr="0054748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54748E">
        <w:rPr>
          <w:rFonts w:ascii="Palatino Linotype" w:eastAsia="Times New Roman" w:hAnsi="Palatino Linotype" w:cs="Times New Roman"/>
          <w:bCs/>
          <w:sz w:val="24"/>
          <w:szCs w:val="24"/>
          <w:lang w:eastAsia="es-ES"/>
        </w:rPr>
        <w:t>de la Ley local en la materia, que se reproduce de la siguiente forma</w:t>
      </w:r>
      <w:r w:rsidRPr="0054748E">
        <w:rPr>
          <w:rFonts w:ascii="Palatino Linotype" w:eastAsia="Times New Roman" w:hAnsi="Palatino Linotype" w:cs="Times New Roman"/>
          <w:sz w:val="24"/>
          <w:szCs w:val="24"/>
          <w:lang w:eastAsia="es-ES"/>
        </w:rPr>
        <w:t>:</w:t>
      </w:r>
    </w:p>
    <w:p w14:paraId="26DCD1B0" w14:textId="77777777" w:rsidR="000D3518" w:rsidRPr="0054748E" w:rsidRDefault="000D3518" w:rsidP="000D3518">
      <w:pPr>
        <w:spacing w:before="240" w:line="360" w:lineRule="auto"/>
        <w:ind w:left="851" w:right="851"/>
        <w:jc w:val="both"/>
        <w:rPr>
          <w:rFonts w:ascii="Palatino Linotype" w:eastAsia="Times New Roman" w:hAnsi="Palatino Linotype" w:cs="Arial"/>
          <w:b/>
          <w:i/>
          <w:lang w:eastAsia="es-ES"/>
        </w:rPr>
      </w:pPr>
      <w:r w:rsidRPr="0054748E">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54748E">
        <w:rPr>
          <w:rFonts w:ascii="Palatino Linotype" w:eastAsia="Times New Roman" w:hAnsi="Palatino Linotype" w:cs="Arial"/>
          <w:b/>
          <w:i/>
          <w:lang w:eastAsia="es-ES"/>
        </w:rPr>
        <w:t>[Sic]</w:t>
      </w:r>
    </w:p>
    <w:p w14:paraId="737579D8" w14:textId="77777777" w:rsidR="009B32B6" w:rsidRPr="0054748E" w:rsidRDefault="009B32B6" w:rsidP="00E87CDE">
      <w:pPr>
        <w:autoSpaceDE w:val="0"/>
        <w:autoSpaceDN w:val="0"/>
        <w:adjustRightInd w:val="0"/>
        <w:spacing w:before="240" w:line="360" w:lineRule="auto"/>
        <w:jc w:val="both"/>
        <w:rPr>
          <w:rFonts w:ascii="Palatino Linotype" w:hAnsi="Palatino Linotype" w:cs="Arial"/>
          <w:sz w:val="24"/>
          <w:szCs w:val="24"/>
        </w:rPr>
      </w:pPr>
    </w:p>
    <w:p w14:paraId="109773C5" w14:textId="77777777" w:rsidR="00A04BB8" w:rsidRPr="0054748E" w:rsidRDefault="00A04BB8" w:rsidP="00A04BB8">
      <w:pPr>
        <w:autoSpaceDE w:val="0"/>
        <w:autoSpaceDN w:val="0"/>
        <w:adjustRightInd w:val="0"/>
        <w:spacing w:before="240" w:line="360" w:lineRule="auto"/>
        <w:jc w:val="both"/>
        <w:rPr>
          <w:rFonts w:ascii="Palatino Linotype" w:hAnsi="Palatino Linotype" w:cs="Arial"/>
          <w:sz w:val="24"/>
          <w:szCs w:val="24"/>
        </w:rPr>
      </w:pPr>
      <w:r w:rsidRPr="0054748E">
        <w:rPr>
          <w:rFonts w:ascii="Palatino Linotype" w:hAnsi="Palatino Linotype" w:cs="Arial"/>
          <w:sz w:val="24"/>
          <w:szCs w:val="24"/>
        </w:rPr>
        <w:t xml:space="preserve">En una aproximación inicial, con relación a la solicitud de información se desprenden las siguientes consideraciones: </w:t>
      </w:r>
    </w:p>
    <w:p w14:paraId="1D410E6E" w14:textId="77777777" w:rsidR="00A04BB8" w:rsidRPr="0054748E" w:rsidRDefault="00A04BB8" w:rsidP="009765D7">
      <w:pPr>
        <w:pStyle w:val="Prrafodelista"/>
        <w:numPr>
          <w:ilvl w:val="0"/>
          <w:numId w:val="3"/>
        </w:numPr>
        <w:autoSpaceDE w:val="0"/>
        <w:autoSpaceDN w:val="0"/>
        <w:adjustRightInd w:val="0"/>
        <w:spacing w:line="360" w:lineRule="auto"/>
        <w:jc w:val="both"/>
        <w:rPr>
          <w:rFonts w:ascii="Palatino Linotype" w:hAnsi="Palatino Linotype" w:cs="Arial"/>
        </w:rPr>
      </w:pPr>
      <w:r w:rsidRPr="0054748E">
        <w:rPr>
          <w:rFonts w:ascii="Palatino Linotype" w:hAnsi="Palatino Linotype" w:cs="Arial"/>
        </w:rPr>
        <w:t xml:space="preserve">Que el derecho de acceso a la información pública estriba en la prerrogativa de carácter constitucional que reconoce la potestad de los ciudadanos para </w:t>
      </w:r>
      <w:r w:rsidRPr="0054748E">
        <w:rPr>
          <w:rFonts w:ascii="Palatino Linotype" w:hAnsi="Palatino Linotype" w:cs="Arial"/>
        </w:rPr>
        <w:lastRenderedPageBreak/>
        <w:t xml:space="preserve">solicitar soportes documentales generados, poseídos o administrados por los </w:t>
      </w:r>
      <w:r w:rsidRPr="0054748E">
        <w:rPr>
          <w:rFonts w:ascii="Palatino Linotype" w:hAnsi="Palatino Linotype" w:cs="Arial"/>
          <w:b/>
          <w:bCs/>
        </w:rPr>
        <w:t>Sujetos Obligados.</w:t>
      </w:r>
    </w:p>
    <w:p w14:paraId="34F4A520" w14:textId="48356736" w:rsidR="000626C6" w:rsidRPr="0054748E" w:rsidRDefault="00A04BB8" w:rsidP="009765D7">
      <w:pPr>
        <w:pStyle w:val="Prrafodelista"/>
        <w:numPr>
          <w:ilvl w:val="0"/>
          <w:numId w:val="6"/>
        </w:numPr>
        <w:spacing w:before="240" w:line="360" w:lineRule="auto"/>
        <w:jc w:val="both"/>
        <w:rPr>
          <w:rFonts w:ascii="Palatino Linotype" w:hAnsi="Palatino Linotype" w:cs="Arial"/>
        </w:rPr>
      </w:pPr>
      <w:r w:rsidRPr="0054748E">
        <w:rPr>
          <w:rFonts w:ascii="Palatino Linotype" w:hAnsi="Palatino Linotype" w:cs="Arial"/>
        </w:rPr>
        <w:t xml:space="preserve">Que fue formulado </w:t>
      </w:r>
      <w:r w:rsidRPr="0054748E">
        <w:rPr>
          <w:rFonts w:ascii="Palatino Linotype" w:hAnsi="Palatino Linotype" w:cs="Arial"/>
          <w:b/>
          <w:bCs/>
        </w:rPr>
        <w:t xml:space="preserve">1 -un- </w:t>
      </w:r>
      <w:r w:rsidRPr="0054748E">
        <w:rPr>
          <w:rFonts w:ascii="Palatino Linotype" w:hAnsi="Palatino Linotype" w:cs="Arial"/>
        </w:rPr>
        <w:t xml:space="preserve">requerimiento respecto del cual no fue señalado un parámetro de inicio y conclusión de búsqueda de la información. En este tenor, debe de ser fijado del periodo comprendido del </w:t>
      </w:r>
      <w:r w:rsidR="000626C6" w:rsidRPr="0054748E">
        <w:rPr>
          <w:rFonts w:ascii="Palatino Linotype" w:hAnsi="Palatino Linotype" w:cs="Arial"/>
        </w:rPr>
        <w:t xml:space="preserve">nueve de noviembre de dos mil veintidós al nueve de noviembre de dos mil veintitrés. </w:t>
      </w:r>
    </w:p>
    <w:p w14:paraId="36C7FABF" w14:textId="77777777" w:rsidR="00A04BB8" w:rsidRPr="0054748E" w:rsidRDefault="00A04BB8" w:rsidP="00A04BB8">
      <w:pPr>
        <w:pStyle w:val="Sinespaciado"/>
        <w:spacing w:line="360" w:lineRule="auto"/>
        <w:ind w:left="720"/>
        <w:jc w:val="both"/>
        <w:rPr>
          <w:rFonts w:ascii="Palatino Linotype" w:hAnsi="Palatino Linotype"/>
        </w:rPr>
      </w:pPr>
      <w:r w:rsidRPr="0054748E">
        <w:rPr>
          <w:rFonts w:ascii="Palatino Linotype" w:hAnsi="Palatino Linotype"/>
        </w:rPr>
        <w:t xml:space="preserve">Robustece lo anterior el criterio </w:t>
      </w:r>
      <w:r w:rsidRPr="0054748E">
        <w:rPr>
          <w:rFonts w:ascii="Palatino Linotype" w:hAnsi="Palatino Linotype"/>
          <w:b/>
        </w:rPr>
        <w:t xml:space="preserve">3/19 </w:t>
      </w:r>
      <w:r w:rsidRPr="0054748E">
        <w:rPr>
          <w:rFonts w:ascii="Palatino Linotype" w:hAnsi="Palatino Linotype"/>
        </w:rPr>
        <w:t xml:space="preserve">emitido por el Instituto Nacional de Transparencia, Acceso a la Información y Protección de Datos Personales, que dispone a la literalidad lo siguiente: </w:t>
      </w:r>
    </w:p>
    <w:p w14:paraId="30EB4B87" w14:textId="77777777" w:rsidR="00A04BB8" w:rsidRPr="0054748E" w:rsidRDefault="00A04BB8" w:rsidP="00A04BB8">
      <w:pPr>
        <w:pStyle w:val="Citas"/>
        <w:ind w:left="720"/>
        <w:jc w:val="center"/>
        <w:rPr>
          <w:b/>
        </w:rPr>
      </w:pPr>
      <w:r w:rsidRPr="0054748E">
        <w:rPr>
          <w:b/>
        </w:rPr>
        <w:t>“PERIODO DE BÚSQUEDA DE LA INFORMACIÓN.</w:t>
      </w:r>
    </w:p>
    <w:p w14:paraId="4DBD4139" w14:textId="77777777" w:rsidR="00A04BB8" w:rsidRPr="0054748E" w:rsidRDefault="00A04BB8" w:rsidP="00A04BB8">
      <w:pPr>
        <w:pStyle w:val="Citas"/>
        <w:ind w:left="720"/>
      </w:pPr>
      <w:r w:rsidRPr="0054748E">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707C16F9" w14:textId="77777777" w:rsidR="00A04BB8" w:rsidRPr="0054748E" w:rsidRDefault="00A04BB8" w:rsidP="00A04BB8">
      <w:pPr>
        <w:pStyle w:val="Citas"/>
        <w:ind w:left="720"/>
      </w:pPr>
      <w:r w:rsidRPr="0054748E">
        <w:rPr>
          <w:b/>
          <w:spacing w:val="-1"/>
        </w:rPr>
        <w:t>R</w:t>
      </w:r>
      <w:r w:rsidRPr="0054748E">
        <w:rPr>
          <w:b/>
        </w:rPr>
        <w:t>e</w:t>
      </w:r>
      <w:r w:rsidRPr="0054748E">
        <w:rPr>
          <w:b/>
          <w:spacing w:val="-1"/>
        </w:rPr>
        <w:t>s</w:t>
      </w:r>
      <w:r w:rsidRPr="0054748E">
        <w:rPr>
          <w:b/>
        </w:rPr>
        <w:t>olucion</w:t>
      </w:r>
      <w:r w:rsidRPr="0054748E">
        <w:rPr>
          <w:b/>
          <w:spacing w:val="-1"/>
        </w:rPr>
        <w:t>es</w:t>
      </w:r>
    </w:p>
    <w:p w14:paraId="638A448B" w14:textId="77777777" w:rsidR="00A04BB8" w:rsidRPr="0054748E" w:rsidRDefault="00A04BB8" w:rsidP="00A04BB8">
      <w:pPr>
        <w:pStyle w:val="Citas"/>
        <w:ind w:left="720"/>
        <w:rPr>
          <w:rFonts w:eastAsia="Symbol"/>
        </w:rPr>
      </w:pPr>
      <w:r w:rsidRPr="0054748E">
        <w:rPr>
          <w:b/>
          <w:spacing w:val="-1"/>
        </w:rPr>
        <w:t>R</w:t>
      </w:r>
      <w:r w:rsidRPr="0054748E">
        <w:rPr>
          <w:b/>
          <w:spacing w:val="3"/>
        </w:rPr>
        <w:t>R</w:t>
      </w:r>
      <w:r w:rsidRPr="0054748E">
        <w:rPr>
          <w:b/>
        </w:rPr>
        <w:t>A</w:t>
      </w:r>
      <w:r w:rsidRPr="0054748E">
        <w:rPr>
          <w:b/>
          <w:spacing w:val="5"/>
        </w:rPr>
        <w:t xml:space="preserve"> 0022</w:t>
      </w:r>
      <w:r w:rsidRPr="0054748E">
        <w:rPr>
          <w:b/>
          <w:spacing w:val="-1"/>
        </w:rPr>
        <w:t>/17</w:t>
      </w:r>
      <w:r w:rsidRPr="0054748E">
        <w:rPr>
          <w:b/>
        </w:rPr>
        <w:t>.</w:t>
      </w:r>
      <w:r w:rsidRPr="0054748E">
        <w:rPr>
          <w:b/>
          <w:spacing w:val="15"/>
        </w:rPr>
        <w:t xml:space="preserve"> </w:t>
      </w:r>
      <w:r w:rsidRPr="0054748E">
        <w:rPr>
          <w:spacing w:val="-1"/>
        </w:rPr>
        <w:t>Instituto Mexicano de la Propiedad Industrial</w:t>
      </w:r>
      <w:r w:rsidRPr="0054748E">
        <w:t>.</w:t>
      </w:r>
      <w:r w:rsidRPr="0054748E">
        <w:rPr>
          <w:spacing w:val="4"/>
        </w:rPr>
        <w:t xml:space="preserve"> 16 de febrero de 2017. Por unanimidad. </w:t>
      </w:r>
      <w:r w:rsidRPr="0054748E">
        <w:rPr>
          <w:spacing w:val="-1"/>
        </w:rPr>
        <w:t>C</w:t>
      </w:r>
      <w:r w:rsidRPr="0054748E">
        <w:t>omis</w:t>
      </w:r>
      <w:r w:rsidRPr="0054748E">
        <w:rPr>
          <w:spacing w:val="-2"/>
        </w:rPr>
        <w:t>i</w:t>
      </w:r>
      <w:r w:rsidRPr="0054748E">
        <w:t>o</w:t>
      </w:r>
      <w:r w:rsidRPr="0054748E">
        <w:rPr>
          <w:spacing w:val="1"/>
        </w:rPr>
        <w:t>n</w:t>
      </w:r>
      <w:r w:rsidRPr="0054748E">
        <w:t>a</w:t>
      </w:r>
      <w:r w:rsidRPr="0054748E">
        <w:rPr>
          <w:spacing w:val="-1"/>
        </w:rPr>
        <w:t>d</w:t>
      </w:r>
      <w:r w:rsidRPr="0054748E">
        <w:t>o</w:t>
      </w:r>
      <w:r w:rsidRPr="0054748E">
        <w:rPr>
          <w:spacing w:val="3"/>
        </w:rPr>
        <w:t xml:space="preserve"> </w:t>
      </w:r>
      <w:r w:rsidRPr="0054748E">
        <w:rPr>
          <w:spacing w:val="-1"/>
        </w:rPr>
        <w:t>P</w:t>
      </w:r>
      <w:r w:rsidRPr="0054748E">
        <w:t>o</w:t>
      </w:r>
      <w:r w:rsidRPr="0054748E">
        <w:rPr>
          <w:spacing w:val="-1"/>
        </w:rPr>
        <w:t>n</w:t>
      </w:r>
      <w:r w:rsidRPr="0054748E">
        <w:t>e</w:t>
      </w:r>
      <w:r w:rsidRPr="0054748E">
        <w:rPr>
          <w:spacing w:val="-1"/>
        </w:rPr>
        <w:t>n</w:t>
      </w:r>
      <w:r w:rsidRPr="0054748E">
        <w:rPr>
          <w:spacing w:val="1"/>
        </w:rPr>
        <w:t>t</w:t>
      </w:r>
      <w:r w:rsidRPr="0054748E">
        <w:t>e Francisco Javier Acuña Llamas.</w:t>
      </w:r>
    </w:p>
    <w:p w14:paraId="4A746C86" w14:textId="77777777" w:rsidR="00A04BB8" w:rsidRPr="0054748E" w:rsidRDefault="001A3740" w:rsidP="00A04BB8">
      <w:pPr>
        <w:pStyle w:val="Citas"/>
        <w:ind w:left="720"/>
        <w:rPr>
          <w:rFonts w:eastAsia="Symbol"/>
        </w:rPr>
      </w:pPr>
      <w:hyperlink r:id="rId8" w:history="1">
        <w:r w:rsidR="00A04BB8" w:rsidRPr="0054748E">
          <w:rPr>
            <w:rStyle w:val="Hipervnculo"/>
            <w:rFonts w:eastAsia="Symbol"/>
          </w:rPr>
          <w:t>http://consultas.ifai.org.mx/descargar.php?r=./pdf/resoluciones/2017/&amp;a=RRA%2022.pdf</w:t>
        </w:r>
      </w:hyperlink>
      <w:r w:rsidR="00A04BB8" w:rsidRPr="0054748E">
        <w:rPr>
          <w:rFonts w:eastAsia="Symbol"/>
        </w:rPr>
        <w:t xml:space="preserve"> </w:t>
      </w:r>
    </w:p>
    <w:p w14:paraId="6F743D53" w14:textId="77777777" w:rsidR="00A04BB8" w:rsidRPr="0054748E" w:rsidRDefault="00A04BB8" w:rsidP="00A04BB8">
      <w:pPr>
        <w:pStyle w:val="Citas"/>
        <w:ind w:left="720"/>
        <w:rPr>
          <w:b/>
          <w:spacing w:val="-1"/>
        </w:rPr>
      </w:pPr>
      <w:r w:rsidRPr="0054748E">
        <w:rPr>
          <w:b/>
          <w:spacing w:val="-1"/>
        </w:rPr>
        <w:t>R</w:t>
      </w:r>
      <w:r w:rsidRPr="0054748E">
        <w:rPr>
          <w:b/>
          <w:spacing w:val="3"/>
        </w:rPr>
        <w:t>R</w:t>
      </w:r>
      <w:r w:rsidRPr="0054748E">
        <w:rPr>
          <w:b/>
        </w:rPr>
        <w:t>A</w:t>
      </w:r>
      <w:r w:rsidRPr="0054748E">
        <w:rPr>
          <w:b/>
          <w:spacing w:val="43"/>
        </w:rPr>
        <w:t xml:space="preserve"> </w:t>
      </w:r>
      <w:r w:rsidRPr="0054748E">
        <w:rPr>
          <w:b/>
          <w:spacing w:val="5"/>
        </w:rPr>
        <w:t>2536</w:t>
      </w:r>
      <w:r w:rsidRPr="0054748E">
        <w:rPr>
          <w:b/>
          <w:spacing w:val="1"/>
        </w:rPr>
        <w:t>/</w:t>
      </w:r>
      <w:r w:rsidRPr="0054748E">
        <w:rPr>
          <w:b/>
        </w:rPr>
        <w:t xml:space="preserve">17. </w:t>
      </w:r>
      <w:r w:rsidRPr="0054748E">
        <w:rPr>
          <w:spacing w:val="-1"/>
        </w:rPr>
        <w:t>Secretaría de Gobernación</w:t>
      </w:r>
      <w:r w:rsidRPr="0054748E">
        <w:t>. 07 de junio de 2017. Por unanimidad. Comisionada Ponente Areli Cano Guadiana.</w:t>
      </w:r>
      <w:r w:rsidRPr="0054748E">
        <w:rPr>
          <w:spacing w:val="-1"/>
          <w:position w:val="5"/>
        </w:rPr>
        <w:t xml:space="preserve"> </w:t>
      </w:r>
    </w:p>
    <w:p w14:paraId="59618187" w14:textId="77777777" w:rsidR="00A04BB8" w:rsidRPr="0054748E" w:rsidRDefault="001A3740" w:rsidP="00A04BB8">
      <w:pPr>
        <w:pStyle w:val="Citas"/>
        <w:ind w:left="720"/>
        <w:rPr>
          <w:spacing w:val="-1"/>
        </w:rPr>
      </w:pPr>
      <w:hyperlink r:id="rId9" w:history="1">
        <w:r w:rsidR="00A04BB8" w:rsidRPr="0054748E">
          <w:rPr>
            <w:rStyle w:val="Hipervnculo"/>
            <w:rFonts w:eastAsia="Arial"/>
            <w:spacing w:val="-1"/>
          </w:rPr>
          <w:t>http://consultas.ifai.org.mx/descargar.php?r=./pdf/resoluciones/2017/&amp;a=RRA%202536.pdf</w:t>
        </w:r>
      </w:hyperlink>
      <w:r w:rsidR="00A04BB8" w:rsidRPr="0054748E">
        <w:rPr>
          <w:spacing w:val="-1"/>
        </w:rPr>
        <w:t xml:space="preserve"> </w:t>
      </w:r>
    </w:p>
    <w:p w14:paraId="0CB2F2EF" w14:textId="77777777" w:rsidR="00A04BB8" w:rsidRPr="0054748E" w:rsidRDefault="00A04BB8" w:rsidP="00A04BB8">
      <w:pPr>
        <w:pStyle w:val="Citas"/>
        <w:ind w:left="720"/>
        <w:rPr>
          <w:bCs/>
        </w:rPr>
      </w:pPr>
      <w:r w:rsidRPr="0054748E">
        <w:rPr>
          <w:b/>
          <w:spacing w:val="-1"/>
          <w:position w:val="-1"/>
        </w:rPr>
        <w:t>R</w:t>
      </w:r>
      <w:r w:rsidRPr="0054748E">
        <w:rPr>
          <w:b/>
          <w:spacing w:val="3"/>
          <w:position w:val="-1"/>
        </w:rPr>
        <w:t>R</w:t>
      </w:r>
      <w:r w:rsidRPr="0054748E">
        <w:rPr>
          <w:b/>
          <w:position w:val="-1"/>
        </w:rPr>
        <w:t xml:space="preserve">A </w:t>
      </w:r>
      <w:r w:rsidRPr="0054748E">
        <w:rPr>
          <w:b/>
          <w:spacing w:val="-1"/>
          <w:position w:val="-1"/>
        </w:rPr>
        <w:t>3482/17</w:t>
      </w:r>
      <w:r w:rsidRPr="0054748E">
        <w:rPr>
          <w:b/>
          <w:position w:val="-1"/>
        </w:rPr>
        <w:t xml:space="preserve">. </w:t>
      </w:r>
      <w:r w:rsidRPr="0054748E">
        <w:rPr>
          <w:spacing w:val="-1"/>
          <w:position w:val="-1"/>
        </w:rPr>
        <w:t>Secretaría de Comunicaciones y Transportes</w:t>
      </w:r>
      <w:r w:rsidRPr="0054748E">
        <w:rPr>
          <w:position w:val="-1"/>
        </w:rPr>
        <w:t>. 02 de agosto de 2017. Por unanimidad. Comisionado Ponente Oscar Mauricio Guerra Ford</w:t>
      </w:r>
      <w:r w:rsidRPr="0054748E">
        <w:rPr>
          <w:bCs/>
        </w:rPr>
        <w:t>.</w:t>
      </w:r>
    </w:p>
    <w:p w14:paraId="481E7AF6" w14:textId="77777777" w:rsidR="00A04BB8" w:rsidRPr="0054748E" w:rsidRDefault="001A3740" w:rsidP="00A04BB8">
      <w:pPr>
        <w:pStyle w:val="Citas"/>
        <w:ind w:left="720"/>
      </w:pPr>
      <w:hyperlink r:id="rId10" w:history="1">
        <w:r w:rsidR="00A04BB8" w:rsidRPr="0054748E">
          <w:rPr>
            <w:rStyle w:val="Hipervnculo"/>
            <w:bCs/>
          </w:rPr>
          <w:t>http://consultas.ifai.org.mx/descargar.php?r=./pdf/resoluciones/2017/&amp;a=RRA%203482.pdf</w:t>
        </w:r>
      </w:hyperlink>
      <w:r w:rsidR="00A04BB8" w:rsidRPr="0054748E">
        <w:rPr>
          <w:rStyle w:val="Hipervnculo"/>
          <w:bCs/>
        </w:rPr>
        <w:t xml:space="preserve">” </w:t>
      </w:r>
      <w:r w:rsidR="00A04BB8" w:rsidRPr="0054748E">
        <w:rPr>
          <w:rStyle w:val="Hipervnculo"/>
          <w:b/>
          <w:bCs/>
          <w:color w:val="auto"/>
          <w:u w:val="none"/>
        </w:rPr>
        <w:t>[Sic]</w:t>
      </w:r>
    </w:p>
    <w:p w14:paraId="54601BCA" w14:textId="77777777" w:rsidR="00A04BB8" w:rsidRPr="0054748E" w:rsidRDefault="00A04BB8" w:rsidP="00A04BB8">
      <w:pPr>
        <w:spacing w:after="0" w:line="360" w:lineRule="auto"/>
        <w:jc w:val="both"/>
        <w:rPr>
          <w:rFonts w:ascii="Palatino Linotype" w:hAnsi="Palatino Linotype" w:cs="Arial"/>
          <w:sz w:val="24"/>
          <w:szCs w:val="24"/>
        </w:rPr>
      </w:pPr>
    </w:p>
    <w:p w14:paraId="0616E7DB" w14:textId="77777777" w:rsidR="00A04BB8" w:rsidRPr="0054748E" w:rsidRDefault="00A04BB8" w:rsidP="00A04BB8">
      <w:pPr>
        <w:spacing w:before="240" w:line="360" w:lineRule="auto"/>
        <w:jc w:val="both"/>
        <w:rPr>
          <w:rFonts w:ascii="Palatino Linotype" w:hAnsi="Palatino Linotype"/>
          <w:sz w:val="24"/>
          <w:szCs w:val="24"/>
        </w:rPr>
      </w:pPr>
      <w:r w:rsidRPr="0054748E">
        <w:rPr>
          <w:rFonts w:ascii="Palatino Linotype" w:hAnsi="Palatino Linotype"/>
          <w:sz w:val="24"/>
          <w:szCs w:val="24"/>
        </w:rPr>
        <w:t xml:space="preserve">Bajo estas líneas argumentativas, al retomar y delimitar los requerimientos formulados por el ahora </w:t>
      </w:r>
      <w:r w:rsidRPr="0054748E">
        <w:rPr>
          <w:rFonts w:ascii="Palatino Linotype" w:hAnsi="Palatino Linotype"/>
          <w:b/>
          <w:bCs/>
          <w:sz w:val="24"/>
          <w:szCs w:val="24"/>
        </w:rPr>
        <w:t xml:space="preserve">Recurrente, </w:t>
      </w:r>
      <w:r w:rsidRPr="0054748E">
        <w:rPr>
          <w:rFonts w:ascii="Palatino Linotype" w:hAnsi="Palatino Linotype"/>
          <w:sz w:val="24"/>
          <w:szCs w:val="24"/>
        </w:rPr>
        <w:t xml:space="preserve">de manera objetiva se precisa que versa en conocer la siguiente información: </w:t>
      </w:r>
    </w:p>
    <w:p w14:paraId="6231F1B1" w14:textId="0267F9D8" w:rsidR="00A04BB8" w:rsidRPr="0054748E" w:rsidRDefault="000626C6" w:rsidP="009765D7">
      <w:pPr>
        <w:pStyle w:val="Prrafodelista"/>
        <w:numPr>
          <w:ilvl w:val="0"/>
          <w:numId w:val="7"/>
        </w:numPr>
        <w:autoSpaceDE w:val="0"/>
        <w:autoSpaceDN w:val="0"/>
        <w:adjustRightInd w:val="0"/>
        <w:spacing w:before="240" w:line="360" w:lineRule="auto"/>
        <w:jc w:val="both"/>
        <w:rPr>
          <w:rFonts w:ascii="Palatino Linotype" w:hAnsi="Palatino Linotype" w:cs="Arial"/>
        </w:rPr>
      </w:pPr>
      <w:r w:rsidRPr="0054748E">
        <w:rPr>
          <w:rFonts w:ascii="Palatino Linotype" w:hAnsi="Palatino Linotype" w:cs="Arial"/>
        </w:rPr>
        <w:t xml:space="preserve">Declaración patrimonial y fiscal del servidor público referido en la solicitud de información </w:t>
      </w:r>
      <w:r w:rsidRPr="0054748E">
        <w:rPr>
          <w:rFonts w:ascii="Palatino Linotype" w:hAnsi="Palatino Linotype" w:cs="Arial"/>
          <w:b/>
          <w:bCs/>
        </w:rPr>
        <w:t xml:space="preserve">00340/HUIXQUIL/IP/2023, </w:t>
      </w:r>
      <w:r w:rsidRPr="0054748E">
        <w:rPr>
          <w:rFonts w:ascii="Palatino Linotype" w:hAnsi="Palatino Linotype" w:cs="Arial"/>
        </w:rPr>
        <w:t xml:space="preserve">del periodo comprendido del nueve de noviembre de dos mil veintidós al nueve de noviembre de dos mil veintitrés. </w:t>
      </w:r>
    </w:p>
    <w:p w14:paraId="1D2431CE" w14:textId="77777777" w:rsidR="00A04BB8" w:rsidRPr="0054748E" w:rsidRDefault="00A04BB8" w:rsidP="00E87CDE">
      <w:pPr>
        <w:autoSpaceDE w:val="0"/>
        <w:autoSpaceDN w:val="0"/>
        <w:adjustRightInd w:val="0"/>
        <w:spacing w:before="240" w:line="360" w:lineRule="auto"/>
        <w:jc w:val="both"/>
        <w:rPr>
          <w:rFonts w:ascii="Palatino Linotype" w:hAnsi="Palatino Linotype" w:cs="Arial"/>
          <w:sz w:val="24"/>
          <w:szCs w:val="24"/>
        </w:rPr>
      </w:pPr>
    </w:p>
    <w:p w14:paraId="63716F2D" w14:textId="77777777" w:rsidR="002A41DA" w:rsidRPr="0054748E" w:rsidRDefault="009C2170" w:rsidP="002A41DA">
      <w:pPr>
        <w:autoSpaceDE w:val="0"/>
        <w:autoSpaceDN w:val="0"/>
        <w:adjustRightInd w:val="0"/>
        <w:spacing w:line="360" w:lineRule="auto"/>
        <w:jc w:val="both"/>
        <w:rPr>
          <w:rStyle w:val="nfasis"/>
          <w:rFonts w:ascii="Palatino Linotype" w:hAnsi="Palatino Linotype"/>
          <w:i w:val="0"/>
          <w:iCs w:val="0"/>
          <w:sz w:val="24"/>
          <w:szCs w:val="24"/>
        </w:rPr>
      </w:pPr>
      <w:r w:rsidRPr="0054748E">
        <w:rPr>
          <w:rFonts w:ascii="Palatino Linotype" w:hAnsi="Palatino Linotype" w:cs="Arial"/>
          <w:sz w:val="24"/>
          <w:szCs w:val="24"/>
        </w:rPr>
        <w:t xml:space="preserve">Una vez sentado lo anterior, </w:t>
      </w:r>
      <w:r w:rsidR="002A41DA" w:rsidRPr="0054748E">
        <w:rPr>
          <w:rFonts w:ascii="Palatino Linotype" w:hAnsi="Palatino Linotype" w:cs="Arial"/>
          <w:sz w:val="24"/>
          <w:szCs w:val="24"/>
        </w:rPr>
        <w:t xml:space="preserve">desde una perspectiva etimológica la </w:t>
      </w:r>
      <w:r w:rsidR="002A41DA" w:rsidRPr="0054748E">
        <w:rPr>
          <w:rFonts w:ascii="Palatino Linotype" w:hAnsi="Palatino Linotype" w:cs="Tahoma"/>
          <w:sz w:val="24"/>
          <w:szCs w:val="24"/>
        </w:rPr>
        <w:t xml:space="preserve">palabra </w:t>
      </w:r>
      <w:r w:rsidR="002A41DA" w:rsidRPr="0054748E">
        <w:rPr>
          <w:rFonts w:ascii="Palatino Linotype" w:hAnsi="Palatino Linotype" w:cs="Tahoma"/>
          <w:b/>
          <w:bCs/>
          <w:sz w:val="24"/>
          <w:szCs w:val="24"/>
        </w:rPr>
        <w:t>declarar</w:t>
      </w:r>
      <w:r w:rsidR="002A41DA" w:rsidRPr="0054748E">
        <w:rPr>
          <w:rFonts w:ascii="Palatino Linotype" w:hAnsi="Palatino Linotype" w:cs="Tahoma"/>
          <w:sz w:val="24"/>
          <w:szCs w:val="24"/>
        </w:rPr>
        <w:t xml:space="preserve"> proviene del latín </w:t>
      </w:r>
      <w:proofErr w:type="spellStart"/>
      <w:r w:rsidR="002A41DA" w:rsidRPr="0054748E">
        <w:rPr>
          <w:rStyle w:val="nfasis"/>
          <w:rFonts w:ascii="Palatino Linotype" w:hAnsi="Palatino Linotype"/>
          <w:b/>
          <w:bCs/>
          <w:sz w:val="24"/>
          <w:szCs w:val="24"/>
        </w:rPr>
        <w:t>declarāre</w:t>
      </w:r>
      <w:proofErr w:type="spellEnd"/>
      <w:r w:rsidR="002A41DA" w:rsidRPr="0054748E">
        <w:rPr>
          <w:rStyle w:val="nfasis"/>
          <w:rFonts w:ascii="Palatino Linotype" w:hAnsi="Palatino Linotype"/>
          <w:b/>
          <w:bCs/>
          <w:sz w:val="24"/>
          <w:szCs w:val="24"/>
        </w:rPr>
        <w:t xml:space="preserve">, </w:t>
      </w:r>
      <w:r w:rsidR="002A41DA" w:rsidRPr="0054748E">
        <w:rPr>
          <w:rStyle w:val="nfasis"/>
          <w:rFonts w:ascii="Palatino Linotype" w:hAnsi="Palatino Linotype"/>
          <w:sz w:val="24"/>
          <w:szCs w:val="24"/>
        </w:rPr>
        <w:t xml:space="preserve">formada del prefijo </w:t>
      </w:r>
      <w:r w:rsidR="002A41DA" w:rsidRPr="0054748E">
        <w:rPr>
          <w:rStyle w:val="nfasis"/>
          <w:rFonts w:ascii="Palatino Linotype" w:hAnsi="Palatino Linotype"/>
          <w:b/>
          <w:bCs/>
          <w:sz w:val="24"/>
          <w:szCs w:val="24"/>
        </w:rPr>
        <w:t>de</w:t>
      </w:r>
      <w:r w:rsidR="002A41DA" w:rsidRPr="0054748E">
        <w:rPr>
          <w:rStyle w:val="nfasis"/>
          <w:rFonts w:ascii="Palatino Linotype" w:hAnsi="Palatino Linotype"/>
          <w:sz w:val="24"/>
          <w:szCs w:val="24"/>
        </w:rPr>
        <w:t xml:space="preserve"> (denota separación de arriba abajo) y </w:t>
      </w:r>
      <w:proofErr w:type="spellStart"/>
      <w:r w:rsidR="002A41DA" w:rsidRPr="0054748E">
        <w:rPr>
          <w:rStyle w:val="nfasis"/>
          <w:rFonts w:ascii="Palatino Linotype" w:hAnsi="Palatino Linotype"/>
          <w:b/>
          <w:bCs/>
          <w:sz w:val="24"/>
          <w:szCs w:val="24"/>
        </w:rPr>
        <w:t>clarare</w:t>
      </w:r>
      <w:proofErr w:type="spellEnd"/>
      <w:r w:rsidR="002A41DA" w:rsidRPr="0054748E">
        <w:rPr>
          <w:rStyle w:val="nfasis"/>
          <w:rFonts w:ascii="Palatino Linotype" w:hAnsi="Palatino Linotype"/>
          <w:b/>
          <w:bCs/>
          <w:sz w:val="24"/>
          <w:szCs w:val="24"/>
        </w:rPr>
        <w:t xml:space="preserve"> </w:t>
      </w:r>
      <w:r w:rsidR="002A41DA" w:rsidRPr="0054748E">
        <w:rPr>
          <w:rStyle w:val="nfasis"/>
          <w:rFonts w:ascii="Palatino Linotype" w:hAnsi="Palatino Linotype"/>
          <w:sz w:val="24"/>
          <w:szCs w:val="24"/>
        </w:rPr>
        <w:t xml:space="preserve">(clarificar), al respecto la Real Academia Española la define como: </w:t>
      </w:r>
    </w:p>
    <w:p w14:paraId="11C2F83A" w14:textId="77777777" w:rsidR="002A41DA" w:rsidRPr="0054748E" w:rsidRDefault="002A41DA" w:rsidP="002A41DA">
      <w:pPr>
        <w:pStyle w:val="Citas"/>
      </w:pPr>
      <w:r w:rsidRPr="0054748E">
        <w:t xml:space="preserve">“1. </w:t>
      </w:r>
      <w:proofErr w:type="spellStart"/>
      <w:r w:rsidRPr="0054748E">
        <w:t>Tr</w:t>
      </w:r>
      <w:proofErr w:type="spellEnd"/>
      <w:r w:rsidRPr="0054748E">
        <w:t xml:space="preserve">. Manifestar, hacer público. </w:t>
      </w:r>
    </w:p>
    <w:p w14:paraId="7FB98B9A" w14:textId="77777777" w:rsidR="002A41DA" w:rsidRPr="0054748E" w:rsidRDefault="002A41DA" w:rsidP="002A41DA">
      <w:pPr>
        <w:pStyle w:val="Citas"/>
      </w:pPr>
      <w:r w:rsidRPr="0054748E">
        <w:t xml:space="preserve">2. </w:t>
      </w:r>
      <w:proofErr w:type="spellStart"/>
      <w:r w:rsidRPr="0054748E">
        <w:t>Tr</w:t>
      </w:r>
      <w:proofErr w:type="spellEnd"/>
      <w:r w:rsidRPr="0054748E">
        <w:t xml:space="preserve">. Dicho de quien tiene autoridad para ello: Manifestar una decisión sobre el estado o la condición de alguien o algo. </w:t>
      </w:r>
    </w:p>
    <w:p w14:paraId="0C2D9E8A" w14:textId="77777777" w:rsidR="002A41DA" w:rsidRPr="0054748E" w:rsidRDefault="002A41DA" w:rsidP="002A41DA">
      <w:pPr>
        <w:pStyle w:val="Citas"/>
      </w:pPr>
      <w:r w:rsidRPr="0054748E">
        <w:lastRenderedPageBreak/>
        <w:t xml:space="preserve">3. </w:t>
      </w:r>
      <w:proofErr w:type="spellStart"/>
      <w:r w:rsidRPr="0054748E">
        <w:t>Tr</w:t>
      </w:r>
      <w:proofErr w:type="spellEnd"/>
      <w:r w:rsidRPr="0054748E">
        <w:t xml:space="preserve">. Hacer conocer a la Administración pública la naturaleza y circunstancias del hecho imponible. </w:t>
      </w:r>
    </w:p>
    <w:p w14:paraId="4D27D6E5" w14:textId="77777777" w:rsidR="002A41DA" w:rsidRPr="0054748E" w:rsidRDefault="002A41DA" w:rsidP="002A41DA">
      <w:pPr>
        <w:pStyle w:val="Citas"/>
      </w:pPr>
      <w:r w:rsidRPr="0054748E">
        <w:t xml:space="preserve">4. Intr. Manifestar ante el órgano competente hechos con relevancia jurídica. </w:t>
      </w:r>
    </w:p>
    <w:p w14:paraId="0C6BE2F7" w14:textId="77777777" w:rsidR="002A41DA" w:rsidRPr="0054748E" w:rsidRDefault="002A41DA" w:rsidP="002A41DA">
      <w:pPr>
        <w:pStyle w:val="Citas"/>
        <w:rPr>
          <w:b/>
          <w:bCs/>
        </w:rPr>
      </w:pPr>
      <w:r w:rsidRPr="0054748E">
        <w:t xml:space="preserve">(…)” </w:t>
      </w:r>
      <w:r w:rsidRPr="0054748E">
        <w:rPr>
          <w:b/>
          <w:bCs/>
        </w:rPr>
        <w:t>[Sic]</w:t>
      </w:r>
    </w:p>
    <w:p w14:paraId="15D34304" w14:textId="77777777" w:rsidR="000626C6" w:rsidRPr="0054748E" w:rsidRDefault="000626C6" w:rsidP="002A41DA">
      <w:pPr>
        <w:pStyle w:val="Citas"/>
        <w:ind w:left="0" w:right="72"/>
        <w:rPr>
          <w:i w:val="0"/>
          <w:iCs/>
          <w:sz w:val="24"/>
          <w:szCs w:val="24"/>
        </w:rPr>
      </w:pPr>
    </w:p>
    <w:p w14:paraId="6249EB02" w14:textId="69E874BC" w:rsidR="002A41DA" w:rsidRPr="0054748E" w:rsidRDefault="002A41DA" w:rsidP="002A41DA">
      <w:pPr>
        <w:pStyle w:val="Citas"/>
        <w:ind w:left="0" w:right="72"/>
        <w:rPr>
          <w:rStyle w:val="nfasis"/>
          <w:sz w:val="24"/>
          <w:szCs w:val="24"/>
        </w:rPr>
      </w:pPr>
      <w:r w:rsidRPr="0054748E">
        <w:rPr>
          <w:i w:val="0"/>
          <w:iCs/>
          <w:sz w:val="24"/>
          <w:szCs w:val="24"/>
        </w:rPr>
        <w:t xml:space="preserve">En contraste, la palabra patrimonial proviene del latín </w:t>
      </w:r>
      <w:proofErr w:type="spellStart"/>
      <w:r w:rsidRPr="0054748E">
        <w:rPr>
          <w:rStyle w:val="nfasis"/>
          <w:b/>
          <w:bCs/>
          <w:sz w:val="24"/>
          <w:szCs w:val="24"/>
        </w:rPr>
        <w:t>patrimoniālis</w:t>
      </w:r>
      <w:proofErr w:type="spellEnd"/>
      <w:r w:rsidRPr="0054748E">
        <w:rPr>
          <w:rStyle w:val="nfasis"/>
          <w:b/>
          <w:bCs/>
          <w:sz w:val="24"/>
          <w:szCs w:val="24"/>
        </w:rPr>
        <w:t xml:space="preserve">, </w:t>
      </w:r>
      <w:r w:rsidRPr="0054748E">
        <w:rPr>
          <w:rStyle w:val="nfasis"/>
          <w:sz w:val="24"/>
          <w:szCs w:val="24"/>
        </w:rPr>
        <w:t xml:space="preserve">compuesta por la palabra </w:t>
      </w:r>
      <w:proofErr w:type="spellStart"/>
      <w:r w:rsidRPr="0054748E">
        <w:rPr>
          <w:rStyle w:val="nfasis"/>
          <w:b/>
          <w:bCs/>
          <w:sz w:val="24"/>
          <w:szCs w:val="24"/>
        </w:rPr>
        <w:t>pater</w:t>
      </w:r>
      <w:proofErr w:type="spellEnd"/>
      <w:r w:rsidRPr="0054748E">
        <w:rPr>
          <w:rStyle w:val="nfasis"/>
          <w:b/>
          <w:bCs/>
          <w:sz w:val="24"/>
          <w:szCs w:val="24"/>
        </w:rPr>
        <w:t xml:space="preserve"> </w:t>
      </w:r>
      <w:r w:rsidRPr="0054748E">
        <w:rPr>
          <w:rStyle w:val="nfasis"/>
          <w:sz w:val="24"/>
          <w:szCs w:val="24"/>
        </w:rPr>
        <w:t xml:space="preserve">(jefe de familia, patrono, defensor o protector), el sufijo </w:t>
      </w:r>
      <w:proofErr w:type="spellStart"/>
      <w:r w:rsidRPr="0054748E">
        <w:rPr>
          <w:rStyle w:val="nfasis"/>
          <w:b/>
          <w:bCs/>
          <w:sz w:val="24"/>
          <w:szCs w:val="24"/>
        </w:rPr>
        <w:t>monium</w:t>
      </w:r>
      <w:proofErr w:type="spellEnd"/>
      <w:r w:rsidRPr="0054748E">
        <w:rPr>
          <w:rStyle w:val="nfasis"/>
          <w:b/>
          <w:bCs/>
          <w:sz w:val="24"/>
          <w:szCs w:val="24"/>
        </w:rPr>
        <w:t xml:space="preserve"> </w:t>
      </w:r>
      <w:r w:rsidRPr="0054748E">
        <w:rPr>
          <w:rStyle w:val="nfasis"/>
          <w:sz w:val="24"/>
          <w:szCs w:val="24"/>
        </w:rPr>
        <w:t xml:space="preserve">(indica un conjunto de actos) y el sufijo </w:t>
      </w:r>
      <w:proofErr w:type="spellStart"/>
      <w:r w:rsidRPr="0054748E">
        <w:rPr>
          <w:rStyle w:val="nfasis"/>
          <w:b/>
          <w:bCs/>
          <w:sz w:val="24"/>
          <w:szCs w:val="24"/>
        </w:rPr>
        <w:t>alis</w:t>
      </w:r>
      <w:proofErr w:type="spellEnd"/>
      <w:r w:rsidRPr="0054748E">
        <w:rPr>
          <w:rStyle w:val="nfasis"/>
          <w:b/>
          <w:bCs/>
          <w:sz w:val="24"/>
          <w:szCs w:val="24"/>
        </w:rPr>
        <w:t xml:space="preserve"> </w:t>
      </w:r>
      <w:r w:rsidRPr="0054748E">
        <w:rPr>
          <w:rStyle w:val="nfasis"/>
          <w:sz w:val="24"/>
          <w:szCs w:val="24"/>
        </w:rPr>
        <w:t>(relativo a), para clarificar las fronteras conceptuales la Real Academia Española la define como:</w:t>
      </w:r>
    </w:p>
    <w:p w14:paraId="48C9A855" w14:textId="77777777" w:rsidR="002A41DA" w:rsidRPr="0054748E" w:rsidRDefault="002A41DA" w:rsidP="002A41DA">
      <w:pPr>
        <w:pStyle w:val="Citas"/>
        <w:rPr>
          <w:rStyle w:val="nfasis"/>
          <w:i/>
          <w:iCs w:val="0"/>
        </w:rPr>
      </w:pPr>
      <w:r w:rsidRPr="0054748E">
        <w:rPr>
          <w:rStyle w:val="nfasis"/>
        </w:rPr>
        <w:t>“1. Adj. Perteneciente o relativo al patrimonio.</w:t>
      </w:r>
    </w:p>
    <w:p w14:paraId="7B4BA156" w14:textId="77777777" w:rsidR="002A41DA" w:rsidRPr="0054748E" w:rsidRDefault="002A41DA" w:rsidP="002A41DA">
      <w:pPr>
        <w:pStyle w:val="Citas"/>
        <w:rPr>
          <w:rStyle w:val="nfasis"/>
          <w:i/>
          <w:iCs w:val="0"/>
        </w:rPr>
      </w:pPr>
      <w:r w:rsidRPr="0054748E">
        <w:rPr>
          <w:rStyle w:val="nfasis"/>
        </w:rPr>
        <w:t xml:space="preserve">2.  Adj. Perteneciente a alguien por razón de su patria, padre o antepasados. </w:t>
      </w:r>
    </w:p>
    <w:p w14:paraId="1F7965FE" w14:textId="77777777" w:rsidR="002A41DA" w:rsidRPr="0054748E" w:rsidRDefault="002A41DA" w:rsidP="002A41DA">
      <w:pPr>
        <w:pStyle w:val="Citas"/>
        <w:rPr>
          <w:b/>
          <w:bCs/>
        </w:rPr>
      </w:pPr>
      <w:r w:rsidRPr="0054748E">
        <w:rPr>
          <w:rStyle w:val="nfasis"/>
        </w:rPr>
        <w:t xml:space="preserve">(…)” </w:t>
      </w:r>
      <w:r w:rsidRPr="0054748E">
        <w:rPr>
          <w:rStyle w:val="nfasis"/>
          <w:b/>
          <w:bCs/>
        </w:rPr>
        <w:t xml:space="preserve">[Sic] </w:t>
      </w:r>
    </w:p>
    <w:p w14:paraId="0F4A7D98" w14:textId="77777777" w:rsidR="002A41DA" w:rsidRPr="0054748E" w:rsidRDefault="002A41DA" w:rsidP="002A41DA">
      <w:pPr>
        <w:autoSpaceDE w:val="0"/>
        <w:autoSpaceDN w:val="0"/>
        <w:adjustRightInd w:val="0"/>
        <w:spacing w:line="360" w:lineRule="auto"/>
        <w:jc w:val="both"/>
        <w:rPr>
          <w:rFonts w:ascii="Palatino Linotype" w:hAnsi="Palatino Linotype" w:cs="Tahoma"/>
        </w:rPr>
      </w:pPr>
    </w:p>
    <w:p w14:paraId="37C0EC2A" w14:textId="77777777" w:rsidR="002A41DA" w:rsidRPr="0054748E" w:rsidRDefault="002A41DA" w:rsidP="002A41DA">
      <w:pPr>
        <w:autoSpaceDE w:val="0"/>
        <w:autoSpaceDN w:val="0"/>
        <w:adjustRightInd w:val="0"/>
        <w:spacing w:line="360" w:lineRule="auto"/>
        <w:jc w:val="both"/>
        <w:rPr>
          <w:rFonts w:ascii="Palatino Linotype" w:hAnsi="Palatino Linotype" w:cs="Tahoma"/>
          <w:sz w:val="24"/>
          <w:szCs w:val="24"/>
        </w:rPr>
      </w:pPr>
      <w:r w:rsidRPr="0054748E">
        <w:rPr>
          <w:rFonts w:ascii="Palatino Linotype" w:hAnsi="Palatino Linotype" w:cs="Tahoma"/>
          <w:sz w:val="24"/>
          <w:szCs w:val="24"/>
        </w:rPr>
        <w:t xml:space="preserve">De esta manera, se arriba a la premisa de que la declaración patrimonial es un documento que tiene por objeto informar respecto de la situación del patrimonio (ingresos, bienes muebles e inmuebles, inversiones financieras, adeudos), a fin de delimitar un registro confiable, que permita dar seguimiento y evaluación de la situación patrimonial de los servidores públicos. </w:t>
      </w:r>
    </w:p>
    <w:p w14:paraId="7F30C6B8" w14:textId="77777777" w:rsidR="002A41DA" w:rsidRPr="0054748E" w:rsidRDefault="002A41DA" w:rsidP="002A41DA">
      <w:pPr>
        <w:autoSpaceDE w:val="0"/>
        <w:autoSpaceDN w:val="0"/>
        <w:adjustRightInd w:val="0"/>
        <w:spacing w:line="360" w:lineRule="auto"/>
        <w:jc w:val="both"/>
        <w:rPr>
          <w:rFonts w:ascii="Palatino Linotype" w:hAnsi="Palatino Linotype" w:cs="Tahoma"/>
          <w:b/>
          <w:bCs/>
          <w:sz w:val="24"/>
          <w:szCs w:val="24"/>
          <w:u w:val="single"/>
        </w:rPr>
      </w:pPr>
      <w:r w:rsidRPr="0054748E">
        <w:rPr>
          <w:rFonts w:ascii="Palatino Linotype" w:hAnsi="Palatino Linotype" w:cs="Tahoma"/>
          <w:sz w:val="24"/>
          <w:szCs w:val="24"/>
        </w:rPr>
        <w:t xml:space="preserve">De manera complementaria, en términos de la Ley de Responsabilidades Administrativas del Estado de México y Municipios, están obligados a presentar las </w:t>
      </w:r>
      <w:r w:rsidRPr="0054748E">
        <w:rPr>
          <w:rFonts w:ascii="Palatino Linotype" w:hAnsi="Palatino Linotype" w:cs="Tahoma"/>
          <w:sz w:val="24"/>
          <w:szCs w:val="24"/>
        </w:rPr>
        <w:lastRenderedPageBreak/>
        <w:t xml:space="preserve">declaraciones de situación </w:t>
      </w:r>
      <w:r w:rsidRPr="0054748E">
        <w:rPr>
          <w:rFonts w:ascii="Palatino Linotype" w:hAnsi="Palatino Linotype" w:cs="Tahoma"/>
          <w:b/>
          <w:bCs/>
          <w:sz w:val="24"/>
          <w:szCs w:val="24"/>
          <w:u w:val="single"/>
        </w:rPr>
        <w:t xml:space="preserve">patrimonial </w:t>
      </w:r>
      <w:r w:rsidRPr="0054748E">
        <w:rPr>
          <w:rFonts w:ascii="Palatino Linotype" w:hAnsi="Palatino Linotype" w:cs="Tahoma"/>
          <w:sz w:val="24"/>
          <w:szCs w:val="24"/>
        </w:rPr>
        <w:t>y de intereses, bajo protesta de decir verdad</w:t>
      </w:r>
      <w:r w:rsidRPr="0054748E">
        <w:rPr>
          <w:rFonts w:ascii="Palatino Linotype" w:hAnsi="Palatino Linotype" w:cs="Tahoma"/>
          <w:sz w:val="24"/>
          <w:szCs w:val="24"/>
          <w:u w:val="single"/>
        </w:rPr>
        <w:t xml:space="preserve"> ante la </w:t>
      </w:r>
      <w:r w:rsidRPr="0054748E">
        <w:rPr>
          <w:rFonts w:ascii="Palatino Linotype" w:hAnsi="Palatino Linotype" w:cs="Tahoma"/>
          <w:b/>
          <w:bCs/>
          <w:sz w:val="24"/>
          <w:szCs w:val="24"/>
          <w:u w:val="single"/>
        </w:rPr>
        <w:t>Secretaría de la Contraloría</w:t>
      </w:r>
      <w:r w:rsidRPr="0054748E">
        <w:rPr>
          <w:rFonts w:ascii="Palatino Linotype" w:hAnsi="Palatino Linotype" w:cs="Tahoma"/>
          <w:sz w:val="24"/>
          <w:szCs w:val="24"/>
          <w:u w:val="single"/>
        </w:rPr>
        <w:t xml:space="preserve"> </w:t>
      </w:r>
      <w:r w:rsidRPr="0054748E">
        <w:rPr>
          <w:rFonts w:ascii="Palatino Linotype" w:hAnsi="Palatino Linotype" w:cs="Tahoma"/>
          <w:sz w:val="24"/>
          <w:szCs w:val="24"/>
        </w:rPr>
        <w:t>o los órganos internos de control, todos los servidores públicos estatales y municipales, englobando a aquellos adscritos a órganos constitucionalmente autónomos.</w:t>
      </w:r>
      <w:r w:rsidRPr="0054748E">
        <w:rPr>
          <w:rFonts w:ascii="Palatino Linotype" w:hAnsi="Palatino Linotype" w:cs="Tahoma"/>
          <w:b/>
          <w:bCs/>
          <w:sz w:val="24"/>
          <w:szCs w:val="24"/>
          <w:u w:val="single"/>
        </w:rPr>
        <w:t xml:space="preserve"> </w:t>
      </w:r>
    </w:p>
    <w:p w14:paraId="0D447B48" w14:textId="77777777" w:rsidR="002A41DA" w:rsidRPr="0054748E" w:rsidRDefault="002A41DA" w:rsidP="002A41DA">
      <w:pPr>
        <w:autoSpaceDE w:val="0"/>
        <w:autoSpaceDN w:val="0"/>
        <w:adjustRightInd w:val="0"/>
        <w:spacing w:line="360" w:lineRule="auto"/>
        <w:jc w:val="both"/>
        <w:rPr>
          <w:rFonts w:ascii="Palatino Linotype" w:hAnsi="Palatino Linotype" w:cs="Tahoma"/>
          <w:sz w:val="24"/>
          <w:szCs w:val="24"/>
        </w:rPr>
      </w:pPr>
      <w:r w:rsidRPr="0054748E">
        <w:rPr>
          <w:rFonts w:ascii="Palatino Linotype" w:hAnsi="Palatino Linotype" w:cs="Tahoma"/>
          <w:sz w:val="24"/>
          <w:szCs w:val="24"/>
        </w:rPr>
        <w:t>En este tenor, la declaración de situación patrimonial deberá presentarse en los siguientes plazos:</w:t>
      </w:r>
    </w:p>
    <w:p w14:paraId="173A2524" w14:textId="77777777" w:rsidR="002A41DA" w:rsidRPr="0054748E" w:rsidRDefault="002A41DA" w:rsidP="009765D7">
      <w:pPr>
        <w:pStyle w:val="Prrafodelista"/>
        <w:numPr>
          <w:ilvl w:val="0"/>
          <w:numId w:val="4"/>
        </w:numPr>
        <w:autoSpaceDE w:val="0"/>
        <w:autoSpaceDN w:val="0"/>
        <w:adjustRightInd w:val="0"/>
        <w:spacing w:line="360" w:lineRule="auto"/>
        <w:jc w:val="both"/>
        <w:rPr>
          <w:rFonts w:ascii="Palatino Linotype" w:hAnsi="Palatino Linotype" w:cs="Tahoma"/>
        </w:rPr>
      </w:pPr>
      <w:r w:rsidRPr="0054748E">
        <w:rPr>
          <w:rFonts w:ascii="Palatino Linotype" w:hAnsi="Palatino Linotype" w:cs="Tahoma"/>
        </w:rPr>
        <w:t>Declaración inicial, dentro de los sesenta días naturales siguientes a la toma de la posesión con motivo del:</w:t>
      </w:r>
    </w:p>
    <w:p w14:paraId="2CAFA175" w14:textId="77777777" w:rsidR="002A41DA" w:rsidRPr="0054748E" w:rsidRDefault="002A41DA" w:rsidP="009765D7">
      <w:pPr>
        <w:pStyle w:val="Prrafodelista"/>
        <w:numPr>
          <w:ilvl w:val="0"/>
          <w:numId w:val="5"/>
        </w:numPr>
        <w:autoSpaceDE w:val="0"/>
        <w:autoSpaceDN w:val="0"/>
        <w:adjustRightInd w:val="0"/>
        <w:spacing w:line="360" w:lineRule="auto"/>
        <w:jc w:val="both"/>
        <w:rPr>
          <w:rFonts w:ascii="Palatino Linotype" w:hAnsi="Palatino Linotype" w:cs="Tahoma"/>
        </w:rPr>
      </w:pPr>
      <w:r w:rsidRPr="0054748E">
        <w:rPr>
          <w:rFonts w:ascii="Palatino Linotype" w:hAnsi="Palatino Linotype" w:cs="Tahoma"/>
        </w:rPr>
        <w:t>Ingreso al servicio público por primera vez.</w:t>
      </w:r>
    </w:p>
    <w:p w14:paraId="68D1D500" w14:textId="77777777" w:rsidR="002A41DA" w:rsidRPr="0054748E" w:rsidRDefault="002A41DA" w:rsidP="009765D7">
      <w:pPr>
        <w:pStyle w:val="Prrafodelista"/>
        <w:numPr>
          <w:ilvl w:val="0"/>
          <w:numId w:val="5"/>
        </w:numPr>
        <w:autoSpaceDE w:val="0"/>
        <w:autoSpaceDN w:val="0"/>
        <w:adjustRightInd w:val="0"/>
        <w:spacing w:line="360" w:lineRule="auto"/>
        <w:jc w:val="both"/>
        <w:rPr>
          <w:rFonts w:ascii="Palatino Linotype" w:hAnsi="Palatino Linotype" w:cs="Tahoma"/>
        </w:rPr>
      </w:pPr>
      <w:r w:rsidRPr="0054748E">
        <w:rPr>
          <w:rFonts w:ascii="Palatino Linotype" w:hAnsi="Palatino Linotype" w:cs="Tahoma"/>
        </w:rPr>
        <w:t xml:space="preserve">Reingreso al servicio público después de sesenta días naturales de la conclusión de su último encargo. </w:t>
      </w:r>
    </w:p>
    <w:p w14:paraId="54E5567D" w14:textId="77777777" w:rsidR="002A41DA" w:rsidRPr="0054748E" w:rsidRDefault="002A41DA" w:rsidP="009765D7">
      <w:pPr>
        <w:pStyle w:val="Prrafodelista"/>
        <w:numPr>
          <w:ilvl w:val="0"/>
          <w:numId w:val="4"/>
        </w:numPr>
        <w:autoSpaceDE w:val="0"/>
        <w:autoSpaceDN w:val="0"/>
        <w:adjustRightInd w:val="0"/>
        <w:spacing w:line="360" w:lineRule="auto"/>
        <w:jc w:val="both"/>
        <w:rPr>
          <w:rFonts w:ascii="Palatino Linotype" w:hAnsi="Palatino Linotype" w:cs="Tahoma"/>
        </w:rPr>
      </w:pPr>
      <w:r w:rsidRPr="0054748E">
        <w:rPr>
          <w:rFonts w:ascii="Palatino Linotype" w:hAnsi="Palatino Linotype" w:cs="Tahoma"/>
        </w:rPr>
        <w:t xml:space="preserve">Declaración de modificación patrimonial, durante el mes de mayo de cada año. </w:t>
      </w:r>
    </w:p>
    <w:p w14:paraId="7D33CC0D" w14:textId="77777777" w:rsidR="002A41DA" w:rsidRPr="0054748E" w:rsidRDefault="002A41DA" w:rsidP="009765D7">
      <w:pPr>
        <w:pStyle w:val="Prrafodelista"/>
        <w:numPr>
          <w:ilvl w:val="0"/>
          <w:numId w:val="4"/>
        </w:numPr>
        <w:autoSpaceDE w:val="0"/>
        <w:autoSpaceDN w:val="0"/>
        <w:adjustRightInd w:val="0"/>
        <w:spacing w:line="360" w:lineRule="auto"/>
        <w:jc w:val="both"/>
        <w:rPr>
          <w:rFonts w:ascii="Palatino Linotype" w:hAnsi="Palatino Linotype" w:cs="Tahoma"/>
        </w:rPr>
      </w:pPr>
      <w:r w:rsidRPr="0054748E">
        <w:rPr>
          <w:rFonts w:ascii="Palatino Linotype" w:hAnsi="Palatino Linotype" w:cs="Tahoma"/>
        </w:rPr>
        <w:t xml:space="preserve">Declaración de conclusión del encargo, dentro de los sesenta días naturales siguientes a la conclusión. </w:t>
      </w:r>
    </w:p>
    <w:p w14:paraId="47281C56" w14:textId="77777777" w:rsidR="002A41DA" w:rsidRPr="0054748E" w:rsidRDefault="002A41DA" w:rsidP="002A41DA">
      <w:pPr>
        <w:autoSpaceDE w:val="0"/>
        <w:autoSpaceDN w:val="0"/>
        <w:adjustRightInd w:val="0"/>
        <w:spacing w:line="360" w:lineRule="auto"/>
        <w:jc w:val="both"/>
        <w:rPr>
          <w:rFonts w:ascii="Palatino Linotype" w:hAnsi="Palatino Linotype" w:cs="Tahoma"/>
          <w:sz w:val="24"/>
          <w:szCs w:val="24"/>
        </w:rPr>
      </w:pPr>
    </w:p>
    <w:p w14:paraId="68D3F4C5" w14:textId="77777777" w:rsidR="002A41DA" w:rsidRPr="0054748E" w:rsidRDefault="002A41DA" w:rsidP="002A41DA">
      <w:pPr>
        <w:autoSpaceDE w:val="0"/>
        <w:autoSpaceDN w:val="0"/>
        <w:adjustRightInd w:val="0"/>
        <w:spacing w:line="360" w:lineRule="auto"/>
        <w:jc w:val="both"/>
        <w:rPr>
          <w:rFonts w:ascii="Palatino Linotype" w:hAnsi="Palatino Linotype" w:cs="Tahoma"/>
          <w:sz w:val="24"/>
          <w:szCs w:val="24"/>
        </w:rPr>
      </w:pPr>
      <w:r w:rsidRPr="0054748E">
        <w:rPr>
          <w:rFonts w:ascii="Palatino Linotype" w:hAnsi="Palatino Linotype" w:cs="Tahoma"/>
          <w:sz w:val="24"/>
          <w:szCs w:val="24"/>
        </w:rPr>
        <w:t>En la declaración inicial y de conclusión del encargo se manifestarán los bienes inmuebles, con la fecha y valor de adquisición y en las declaraciones de modificación patrimonial se manifestarán sólo las modificaciones al patrimonio, con fecha y valor de adquisición, y en todo caso el medio por el que se hizo la adquisición.</w:t>
      </w:r>
    </w:p>
    <w:p w14:paraId="26620821" w14:textId="77777777" w:rsidR="002A41DA" w:rsidRPr="0054748E" w:rsidRDefault="002A41DA" w:rsidP="002A41DA">
      <w:pPr>
        <w:autoSpaceDE w:val="0"/>
        <w:autoSpaceDN w:val="0"/>
        <w:adjustRightInd w:val="0"/>
        <w:spacing w:line="360" w:lineRule="auto"/>
        <w:jc w:val="both"/>
        <w:rPr>
          <w:rFonts w:ascii="Palatino Linotype" w:hAnsi="Palatino Linotype" w:cs="Tahoma"/>
          <w:sz w:val="24"/>
          <w:szCs w:val="24"/>
        </w:rPr>
      </w:pPr>
      <w:r w:rsidRPr="0054748E">
        <w:rPr>
          <w:rFonts w:ascii="Palatino Linotype" w:hAnsi="Palatino Linotype" w:cs="Tahoma"/>
          <w:sz w:val="24"/>
          <w:szCs w:val="24"/>
        </w:rPr>
        <w:t>Así de lo anterior, el sistema de evolución patrimonial en términos de lo establecido por los artículos 27 y 28 de la Ley de Responsabilidades en cita, se almacenará en la plataforma digital estatal a cargo de La Secretaría Ejecutiva del Sistema Estatal y Municipal Anticorrupción.</w:t>
      </w:r>
    </w:p>
    <w:p w14:paraId="19DE964F" w14:textId="77777777" w:rsidR="002A41DA" w:rsidRPr="0054748E" w:rsidRDefault="002A41DA" w:rsidP="002A41DA">
      <w:pPr>
        <w:autoSpaceDE w:val="0"/>
        <w:autoSpaceDN w:val="0"/>
        <w:adjustRightInd w:val="0"/>
        <w:spacing w:line="360" w:lineRule="auto"/>
        <w:jc w:val="both"/>
        <w:rPr>
          <w:rFonts w:ascii="Palatino Linotype" w:hAnsi="Palatino Linotype" w:cs="Tahoma"/>
          <w:sz w:val="24"/>
          <w:szCs w:val="24"/>
        </w:rPr>
      </w:pPr>
      <w:r w:rsidRPr="0054748E">
        <w:rPr>
          <w:rFonts w:ascii="Palatino Linotype" w:hAnsi="Palatino Linotype" w:cs="Tahoma"/>
          <w:sz w:val="24"/>
          <w:szCs w:val="24"/>
        </w:rPr>
        <w:lastRenderedPageBreak/>
        <w:t>Adicionalmente. para tal efecto, el Comité Coordinador, emitirá los formatos respectivos, en apego a las leyes y ordenamientos en la materia, garantizando que los rubros que pudieran afectar los derechos aludidos queden en resguardo de las autoridades competentes.</w:t>
      </w:r>
    </w:p>
    <w:p w14:paraId="0B3910A5" w14:textId="77777777" w:rsidR="002A41DA" w:rsidRPr="0054748E" w:rsidRDefault="002A41DA" w:rsidP="002A41DA">
      <w:pPr>
        <w:autoSpaceDE w:val="0"/>
        <w:autoSpaceDN w:val="0"/>
        <w:adjustRightInd w:val="0"/>
        <w:spacing w:line="360" w:lineRule="auto"/>
        <w:jc w:val="both"/>
        <w:rPr>
          <w:rFonts w:ascii="Palatino Linotype" w:hAnsi="Palatino Linotype" w:cs="Tahoma"/>
          <w:sz w:val="24"/>
          <w:szCs w:val="24"/>
        </w:rPr>
      </w:pPr>
      <w:r w:rsidRPr="0054748E">
        <w:rPr>
          <w:rFonts w:ascii="Palatino Linotype" w:hAnsi="Palatino Linotype" w:cs="Tahoma"/>
          <w:sz w:val="24"/>
          <w:szCs w:val="24"/>
        </w:rPr>
        <w:t>En este orden de ideas, atendiendo a la naturaleza de la declaración patrimonial es identificar de manera inequívoca un registro confiable que evalúe el patrimonio de los servidores públicos, se debe entender que los documentos en referencia incluyen datos personales.</w:t>
      </w:r>
    </w:p>
    <w:p w14:paraId="049D455B" w14:textId="607C0245" w:rsidR="000626C6" w:rsidRPr="0054748E" w:rsidRDefault="002A41DA" w:rsidP="002A41DA">
      <w:pPr>
        <w:autoSpaceDE w:val="0"/>
        <w:autoSpaceDN w:val="0"/>
        <w:adjustRightInd w:val="0"/>
        <w:spacing w:before="240" w:line="360" w:lineRule="auto"/>
        <w:jc w:val="both"/>
        <w:rPr>
          <w:rFonts w:ascii="Palatino Linotype" w:hAnsi="Palatino Linotype" w:cs="Tahoma"/>
          <w:sz w:val="24"/>
          <w:szCs w:val="24"/>
        </w:rPr>
      </w:pPr>
      <w:r w:rsidRPr="0054748E">
        <w:rPr>
          <w:rFonts w:ascii="Palatino Linotype" w:hAnsi="Palatino Linotype" w:cs="Tahoma"/>
          <w:sz w:val="24"/>
          <w:szCs w:val="24"/>
        </w:rPr>
        <w:t xml:space="preserve">Así, </w:t>
      </w:r>
      <w:r w:rsidR="002344FF" w:rsidRPr="0054748E">
        <w:rPr>
          <w:rFonts w:ascii="Palatino Linotype" w:hAnsi="Palatino Linotype" w:cs="Tahoma"/>
          <w:sz w:val="24"/>
          <w:szCs w:val="24"/>
        </w:rPr>
        <w:t xml:space="preserve">resulta inconcuso que </w:t>
      </w:r>
      <w:r w:rsidR="000626C6" w:rsidRPr="0054748E">
        <w:rPr>
          <w:rFonts w:ascii="Palatino Linotype" w:hAnsi="Palatino Linotype" w:cs="Tahoma"/>
          <w:sz w:val="24"/>
          <w:szCs w:val="24"/>
        </w:rPr>
        <w:t xml:space="preserve">el servidor público referido en la solicitud de información </w:t>
      </w:r>
      <w:r w:rsidR="000626C6" w:rsidRPr="0054748E">
        <w:rPr>
          <w:rFonts w:ascii="Palatino Linotype" w:hAnsi="Palatino Linotype" w:cs="Tahoma"/>
          <w:b/>
          <w:bCs/>
          <w:sz w:val="24"/>
          <w:szCs w:val="24"/>
        </w:rPr>
        <w:t xml:space="preserve">00340/HUIXQUIL/IP/2023, </w:t>
      </w:r>
      <w:r w:rsidR="000626C6" w:rsidRPr="0054748E">
        <w:rPr>
          <w:rFonts w:ascii="Palatino Linotype" w:hAnsi="Palatino Linotype" w:cs="Tahoma"/>
          <w:sz w:val="24"/>
          <w:szCs w:val="24"/>
        </w:rPr>
        <w:t xml:space="preserve">se encuentra constreñido a presentar su declaración patrimonial por inicio, modificación o conclusión. </w:t>
      </w:r>
    </w:p>
    <w:p w14:paraId="5A189182" w14:textId="1EAC7B2A" w:rsidR="002344FF" w:rsidRPr="0054748E" w:rsidRDefault="002344FF" w:rsidP="002344FF">
      <w:pPr>
        <w:spacing w:before="240" w:line="360" w:lineRule="auto"/>
        <w:jc w:val="both"/>
        <w:rPr>
          <w:rFonts w:ascii="Palatino Linotype" w:hAnsi="Palatino Linotype"/>
          <w:bCs/>
          <w:sz w:val="24"/>
          <w:szCs w:val="24"/>
        </w:rPr>
      </w:pPr>
      <w:r w:rsidRPr="0054748E">
        <w:rPr>
          <w:rFonts w:ascii="Palatino Linotype" w:hAnsi="Palatino Linotype" w:cs="Arial"/>
          <w:sz w:val="24"/>
          <w:szCs w:val="24"/>
        </w:rPr>
        <w:t xml:space="preserve">Por otra parte, </w:t>
      </w:r>
      <w:r w:rsidR="000626C6" w:rsidRPr="0054748E">
        <w:rPr>
          <w:rFonts w:ascii="Palatino Linotype" w:hAnsi="Palatino Linotype" w:cs="Arial"/>
          <w:sz w:val="24"/>
          <w:szCs w:val="24"/>
        </w:rPr>
        <w:t xml:space="preserve">con relación a la declaración patrimonial </w:t>
      </w:r>
      <w:r w:rsidRPr="0054748E">
        <w:rPr>
          <w:rFonts w:ascii="Palatino Linotype" w:hAnsi="Palatino Linotype" w:cs="Arial"/>
          <w:sz w:val="24"/>
          <w:szCs w:val="24"/>
        </w:rPr>
        <w:t xml:space="preserve">es óbice mencionar que la información requerida pudiera redundar en </w:t>
      </w:r>
      <w:r w:rsidRPr="0054748E">
        <w:rPr>
          <w:rFonts w:ascii="Palatino Linotype" w:hAnsi="Palatino Linotype" w:cs="Arial"/>
          <w:b/>
          <w:bCs/>
          <w:sz w:val="24"/>
          <w:szCs w:val="24"/>
          <w:u w:val="single"/>
        </w:rPr>
        <w:t xml:space="preserve">una obligación de transparencia para efectos de </w:t>
      </w:r>
      <w:r w:rsidR="00780336" w:rsidRPr="0054748E">
        <w:rPr>
          <w:rFonts w:ascii="Palatino Linotype" w:hAnsi="Palatino Linotype" w:cs="Arial"/>
          <w:b/>
          <w:bCs/>
          <w:sz w:val="24"/>
          <w:szCs w:val="24"/>
          <w:u w:val="single"/>
        </w:rPr>
        <w:t>ALGUNOS</w:t>
      </w:r>
      <w:r w:rsidRPr="0054748E">
        <w:rPr>
          <w:rFonts w:ascii="Palatino Linotype" w:hAnsi="Palatino Linotype" w:cs="Arial"/>
          <w:b/>
          <w:bCs/>
          <w:sz w:val="24"/>
          <w:szCs w:val="24"/>
          <w:u w:val="single"/>
        </w:rPr>
        <w:t xml:space="preserve"> Sujetos Obligados,</w:t>
      </w:r>
      <w:r w:rsidRPr="0054748E">
        <w:rPr>
          <w:rFonts w:ascii="Palatino Linotype" w:hAnsi="Palatino Linotype" w:cs="Arial"/>
          <w:b/>
          <w:bCs/>
          <w:sz w:val="24"/>
          <w:szCs w:val="24"/>
        </w:rPr>
        <w:t xml:space="preserve"> </w:t>
      </w:r>
      <w:r w:rsidRPr="0054748E">
        <w:rPr>
          <w:rFonts w:ascii="Palatino Linotype" w:hAnsi="Palatino Linotype" w:cs="Arial"/>
          <w:sz w:val="24"/>
          <w:szCs w:val="24"/>
        </w:rPr>
        <w:t xml:space="preserve">lo anterior con fundamento </w:t>
      </w:r>
      <w:r w:rsidRPr="0054748E">
        <w:rPr>
          <w:rFonts w:ascii="Palatino Linotype" w:hAnsi="Palatino Linotype"/>
          <w:bCs/>
          <w:sz w:val="24"/>
          <w:szCs w:val="24"/>
        </w:rPr>
        <w:t>en los artículos 24, fracción XII, 92, fracción XIII de la Ley de Transparencia y Acceso a la Información Pública del Estado de México y Municipios, porciones normativas que disponen a la literalidad lo siguiente:</w:t>
      </w:r>
    </w:p>
    <w:p w14:paraId="7B93013D" w14:textId="77777777" w:rsidR="002344FF" w:rsidRPr="0054748E" w:rsidRDefault="002344FF" w:rsidP="002344FF">
      <w:pPr>
        <w:spacing w:before="240" w:line="360" w:lineRule="auto"/>
        <w:ind w:left="851" w:right="851"/>
        <w:jc w:val="both"/>
        <w:rPr>
          <w:rFonts w:ascii="Palatino Linotype" w:hAnsi="Palatino Linotype"/>
          <w:i/>
        </w:rPr>
      </w:pPr>
      <w:r w:rsidRPr="0054748E">
        <w:rPr>
          <w:rFonts w:ascii="Palatino Linotype" w:hAnsi="Palatino Linotype"/>
          <w:i/>
        </w:rPr>
        <w:t>“Artículo 24. Para el cumplimiento de los objetivos de esta Ley, los sujetos obligados deberán cumplir con las siguientes obligaciones, según corresponda, de acuerdo a su naturaleza:</w:t>
      </w:r>
    </w:p>
    <w:p w14:paraId="51A37945" w14:textId="77777777" w:rsidR="002344FF" w:rsidRPr="0054748E" w:rsidRDefault="002344FF" w:rsidP="002344FF">
      <w:pPr>
        <w:spacing w:before="240" w:line="360" w:lineRule="auto"/>
        <w:ind w:left="851" w:right="851"/>
        <w:jc w:val="both"/>
        <w:rPr>
          <w:rFonts w:ascii="Palatino Linotype" w:hAnsi="Palatino Linotype"/>
          <w:i/>
        </w:rPr>
      </w:pPr>
      <w:r w:rsidRPr="0054748E">
        <w:rPr>
          <w:rFonts w:ascii="Palatino Linotype" w:hAnsi="Palatino Linotype"/>
          <w:i/>
        </w:rPr>
        <w:t>(…)</w:t>
      </w:r>
    </w:p>
    <w:p w14:paraId="07702C81" w14:textId="77777777" w:rsidR="002344FF" w:rsidRPr="0054748E" w:rsidRDefault="002344FF" w:rsidP="002344FF">
      <w:pPr>
        <w:spacing w:before="240" w:line="360" w:lineRule="auto"/>
        <w:ind w:left="851" w:right="851"/>
        <w:jc w:val="both"/>
        <w:rPr>
          <w:rFonts w:ascii="Palatino Linotype" w:hAnsi="Palatino Linotype"/>
          <w:bCs/>
          <w:i/>
        </w:rPr>
      </w:pPr>
      <w:r w:rsidRPr="0054748E">
        <w:rPr>
          <w:rFonts w:ascii="Palatino Linotype" w:hAnsi="Palatino Linotype"/>
          <w:bCs/>
          <w:i/>
        </w:rPr>
        <w:lastRenderedPageBreak/>
        <w:t>XII. Publicar y mantener actualizada la información relativa a las obligaciones generales de transparencia previstas en la presente Ley o determinadas así por el Instituto, y en general aquella que sea de interés público;</w:t>
      </w:r>
    </w:p>
    <w:p w14:paraId="7567FB92" w14:textId="77777777" w:rsidR="002344FF" w:rsidRPr="0054748E" w:rsidRDefault="002344FF" w:rsidP="002344FF">
      <w:pPr>
        <w:spacing w:before="240" w:line="360" w:lineRule="auto"/>
        <w:ind w:left="851" w:right="851"/>
        <w:jc w:val="both"/>
        <w:rPr>
          <w:rFonts w:ascii="Palatino Linotype" w:hAnsi="Palatino Linotype"/>
          <w:bCs/>
          <w:i/>
        </w:rPr>
      </w:pPr>
      <w:r w:rsidRPr="0054748E">
        <w:rPr>
          <w:rFonts w:ascii="Palatino Linotype" w:hAnsi="Palatino Linotype"/>
          <w:bCs/>
          <w:i/>
        </w:rPr>
        <w:t>(…)</w:t>
      </w:r>
    </w:p>
    <w:p w14:paraId="312AFE69" w14:textId="77777777" w:rsidR="002344FF" w:rsidRPr="0054748E" w:rsidRDefault="002344FF" w:rsidP="002344FF">
      <w:pPr>
        <w:spacing w:before="240" w:line="360" w:lineRule="auto"/>
        <w:ind w:left="851" w:right="851"/>
        <w:jc w:val="both"/>
        <w:rPr>
          <w:rFonts w:ascii="Palatino Linotype" w:hAnsi="Palatino Linotype"/>
          <w:bCs/>
          <w:sz w:val="24"/>
          <w:szCs w:val="24"/>
        </w:rPr>
      </w:pPr>
      <w:r w:rsidRPr="0054748E">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96ECB0C" w14:textId="77777777" w:rsidR="002344FF" w:rsidRPr="0054748E" w:rsidRDefault="002344FF" w:rsidP="002344FF">
      <w:pPr>
        <w:pStyle w:val="Citas"/>
      </w:pPr>
      <w:r w:rsidRPr="0054748E">
        <w:t>(…)</w:t>
      </w:r>
    </w:p>
    <w:p w14:paraId="283C9768" w14:textId="6E22B6F3" w:rsidR="002344FF" w:rsidRPr="0054748E" w:rsidRDefault="002344FF" w:rsidP="002344FF">
      <w:pPr>
        <w:pStyle w:val="Citas"/>
      </w:pPr>
      <w:r w:rsidRPr="0054748E">
        <w:t>XIII. La información en versión pública de las declaraciones patrimoniales y de intereses de los servidores públicos que así lo determinen, en los sistemas habilitados para ello, de acuerdo a la normatividad aplicable;</w:t>
      </w:r>
    </w:p>
    <w:p w14:paraId="54907B38" w14:textId="612818BC" w:rsidR="002344FF" w:rsidRPr="0054748E" w:rsidRDefault="002344FF" w:rsidP="002344FF">
      <w:pPr>
        <w:pStyle w:val="Citas"/>
        <w:rPr>
          <w:b/>
          <w:bCs/>
        </w:rPr>
      </w:pPr>
      <w:r w:rsidRPr="0054748E">
        <w:t xml:space="preserve">(…)” </w:t>
      </w:r>
      <w:r w:rsidRPr="0054748E">
        <w:rPr>
          <w:b/>
          <w:bCs/>
        </w:rPr>
        <w:t>(Sic)</w:t>
      </w:r>
    </w:p>
    <w:p w14:paraId="1C9B517F" w14:textId="6267E09B" w:rsidR="002344FF" w:rsidRPr="0054748E" w:rsidRDefault="002344FF" w:rsidP="002344FF">
      <w:pPr>
        <w:autoSpaceDE w:val="0"/>
        <w:autoSpaceDN w:val="0"/>
        <w:adjustRightInd w:val="0"/>
        <w:spacing w:before="240" w:line="360" w:lineRule="auto"/>
        <w:jc w:val="both"/>
        <w:rPr>
          <w:rFonts w:ascii="Palatino Linotype" w:eastAsia="Arial Unicode MS" w:hAnsi="Palatino Linotype"/>
          <w:b/>
          <w:bCs/>
          <w:sz w:val="24"/>
          <w:szCs w:val="24"/>
          <w:u w:val="single"/>
        </w:rPr>
      </w:pPr>
      <w:r w:rsidRPr="0054748E">
        <w:rPr>
          <w:rFonts w:ascii="Palatino Linotype" w:eastAsia="MS Mincho" w:hAnsi="Palatino Linotype" w:cs="Tahoma"/>
          <w:sz w:val="24"/>
          <w:szCs w:val="24"/>
        </w:rPr>
        <w:t xml:space="preserve">Así la Ley de Transparencia y Acceso a la Información Pública del Estado de México y Municipios </w:t>
      </w:r>
      <w:r w:rsidRPr="0054748E">
        <w:rPr>
          <w:rFonts w:ascii="Palatino Linotype" w:eastAsia="Arial Unicode MS" w:hAnsi="Palatino Linotype" w:cs="Arial"/>
          <w:sz w:val="24"/>
          <w:szCs w:val="24"/>
        </w:rPr>
        <w:t xml:space="preserve">en el artículo 92 fracción </w:t>
      </w:r>
      <w:r w:rsidRPr="0054748E">
        <w:rPr>
          <w:rFonts w:ascii="Palatino Linotype" w:hAnsi="Palatino Linotype"/>
          <w:bCs/>
          <w:sz w:val="24"/>
          <w:szCs w:val="24"/>
        </w:rPr>
        <w:t xml:space="preserve">XIII de la Ley de Transparencia y Acceso a la Información Pública del Estado de México y Municipios </w:t>
      </w:r>
      <w:r w:rsidRPr="0054748E">
        <w:rPr>
          <w:rFonts w:ascii="Palatino Linotype" w:eastAsia="Arial Unicode MS" w:hAnsi="Palatino Linotype"/>
          <w:sz w:val="24"/>
          <w:szCs w:val="24"/>
        </w:rPr>
        <w:t xml:space="preserve">señala que la información requerida respecto de declaraciones patrimoniales se </w:t>
      </w:r>
      <w:r w:rsidRPr="0054748E">
        <w:rPr>
          <w:rFonts w:ascii="Palatino Linotype" w:eastAsia="Arial Unicode MS" w:hAnsi="Palatino Linotype"/>
          <w:b/>
          <w:bCs/>
          <w:sz w:val="24"/>
          <w:szCs w:val="24"/>
          <w:u w:val="single"/>
        </w:rPr>
        <w:t xml:space="preserve">trata de una obligación de transparencia para efectos de algunos Sujetos Obligados, excluyendo al Ayuntamiento de </w:t>
      </w:r>
      <w:r w:rsidR="000626C6" w:rsidRPr="0054748E">
        <w:rPr>
          <w:rFonts w:ascii="Palatino Linotype" w:eastAsia="Arial Unicode MS" w:hAnsi="Palatino Linotype"/>
          <w:b/>
          <w:bCs/>
          <w:sz w:val="24"/>
          <w:szCs w:val="24"/>
          <w:u w:val="single"/>
        </w:rPr>
        <w:t>Huixquilucan.</w:t>
      </w:r>
      <w:r w:rsidRPr="0054748E">
        <w:rPr>
          <w:rFonts w:ascii="Palatino Linotype" w:eastAsia="Arial Unicode MS" w:hAnsi="Palatino Linotype"/>
          <w:b/>
          <w:bCs/>
          <w:sz w:val="24"/>
          <w:szCs w:val="24"/>
          <w:u w:val="single"/>
        </w:rPr>
        <w:t xml:space="preserve"> </w:t>
      </w:r>
    </w:p>
    <w:p w14:paraId="07463063" w14:textId="2C12F746" w:rsidR="002344FF" w:rsidRPr="0054748E" w:rsidRDefault="002344FF" w:rsidP="002344FF">
      <w:pPr>
        <w:autoSpaceDE w:val="0"/>
        <w:autoSpaceDN w:val="0"/>
        <w:adjustRightInd w:val="0"/>
        <w:spacing w:before="240" w:line="360" w:lineRule="auto"/>
        <w:jc w:val="both"/>
        <w:rPr>
          <w:rFonts w:ascii="Palatino Linotype" w:eastAsia="Arial Unicode MS" w:hAnsi="Palatino Linotype"/>
          <w:sz w:val="24"/>
          <w:szCs w:val="24"/>
        </w:rPr>
      </w:pPr>
      <w:r w:rsidRPr="0054748E">
        <w:rPr>
          <w:rFonts w:ascii="Palatino Linotype" w:eastAsia="Arial Unicode MS" w:hAnsi="Palatino Linotype"/>
          <w:sz w:val="24"/>
          <w:szCs w:val="24"/>
        </w:rPr>
        <w:t xml:space="preserve">Sirven de sustento las siguientes imágenes ilustrativas: </w:t>
      </w:r>
    </w:p>
    <w:p w14:paraId="6E45C269" w14:textId="3A92D65D" w:rsidR="000626C6" w:rsidRPr="0054748E" w:rsidRDefault="00AA1F2B" w:rsidP="009C2170">
      <w:pPr>
        <w:autoSpaceDE w:val="0"/>
        <w:autoSpaceDN w:val="0"/>
        <w:adjustRightInd w:val="0"/>
        <w:spacing w:before="240" w:line="360" w:lineRule="auto"/>
        <w:jc w:val="both"/>
        <w:rPr>
          <w:rFonts w:ascii="Palatino Linotype" w:hAnsi="Palatino Linotype" w:cs="Arial"/>
          <w:noProof/>
          <w:sz w:val="24"/>
          <w:szCs w:val="24"/>
        </w:rPr>
      </w:pPr>
      <w:r w:rsidRPr="0054748E">
        <w:rPr>
          <w:rFonts w:ascii="Palatino Linotype" w:hAnsi="Palatino Linotype" w:cs="Arial"/>
          <w:b/>
          <w:bCs/>
          <w:noProof/>
          <w:sz w:val="24"/>
          <w:szCs w:val="24"/>
          <w:lang w:eastAsia="es-MX"/>
        </w:rPr>
        <w:lastRenderedPageBreak/>
        <w:drawing>
          <wp:anchor distT="0" distB="0" distL="114300" distR="114300" simplePos="0" relativeHeight="251911155" behindDoc="0" locked="0" layoutInCell="1" allowOverlap="1" wp14:anchorId="501A772E" wp14:editId="1C674C08">
            <wp:simplePos x="0" y="0"/>
            <wp:positionH relativeFrom="page">
              <wp:align>center</wp:align>
            </wp:positionH>
            <wp:positionV relativeFrom="paragraph">
              <wp:posOffset>3867785</wp:posOffset>
            </wp:positionV>
            <wp:extent cx="5753100" cy="3577590"/>
            <wp:effectExtent l="19050" t="19050" r="19050" b="22860"/>
            <wp:wrapThrough wrapText="bothSides">
              <wp:wrapPolygon edited="0">
                <wp:start x="-72" y="-115"/>
                <wp:lineTo x="-72" y="21623"/>
                <wp:lineTo x="21600" y="21623"/>
                <wp:lineTo x="21600" y="-115"/>
                <wp:lineTo x="-72" y="-115"/>
              </wp:wrapPolygon>
            </wp:wrapThrough>
            <wp:docPr id="2147282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5775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626C6" w:rsidRPr="0054748E">
        <w:rPr>
          <w:rFonts w:ascii="Palatino Linotype" w:eastAsia="Arial Unicode MS" w:hAnsi="Palatino Linotype"/>
          <w:noProof/>
          <w:sz w:val="24"/>
          <w:szCs w:val="24"/>
          <w:lang w:eastAsia="es-MX"/>
        </w:rPr>
        <w:drawing>
          <wp:anchor distT="0" distB="0" distL="114300" distR="114300" simplePos="0" relativeHeight="251910131" behindDoc="0" locked="0" layoutInCell="1" allowOverlap="1" wp14:anchorId="22D63AA3" wp14:editId="163DD3B9">
            <wp:simplePos x="0" y="0"/>
            <wp:positionH relativeFrom="page">
              <wp:align>center</wp:align>
            </wp:positionH>
            <wp:positionV relativeFrom="paragraph">
              <wp:posOffset>19050</wp:posOffset>
            </wp:positionV>
            <wp:extent cx="5756275" cy="3577590"/>
            <wp:effectExtent l="19050" t="19050" r="15875" b="22860"/>
            <wp:wrapThrough wrapText="bothSides">
              <wp:wrapPolygon edited="0">
                <wp:start x="-71" y="-115"/>
                <wp:lineTo x="-71" y="21623"/>
                <wp:lineTo x="21588" y="21623"/>
                <wp:lineTo x="21588" y="-115"/>
                <wp:lineTo x="-71" y="-115"/>
              </wp:wrapPolygon>
            </wp:wrapThrough>
            <wp:docPr id="1833445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35775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8AFA9AC" w14:textId="40712E80" w:rsidR="00E66CD8" w:rsidRPr="0054748E" w:rsidRDefault="00E66CD8" w:rsidP="00E66CD8">
      <w:pPr>
        <w:autoSpaceDE w:val="0"/>
        <w:autoSpaceDN w:val="0"/>
        <w:adjustRightInd w:val="0"/>
        <w:spacing w:before="240" w:line="360" w:lineRule="auto"/>
        <w:jc w:val="both"/>
        <w:rPr>
          <w:rFonts w:ascii="Palatino Linotype" w:eastAsia="Arial Unicode MS" w:hAnsi="Palatino Linotype"/>
          <w:b/>
          <w:bCs/>
          <w:sz w:val="24"/>
          <w:szCs w:val="24"/>
        </w:rPr>
      </w:pPr>
      <w:r w:rsidRPr="0054748E">
        <w:rPr>
          <w:rFonts w:ascii="Palatino Linotype" w:eastAsia="Arial Unicode MS" w:hAnsi="Palatino Linotype"/>
          <w:sz w:val="24"/>
          <w:szCs w:val="24"/>
        </w:rPr>
        <w:lastRenderedPageBreak/>
        <w:t xml:space="preserve">De ahí que deba arribarse a la premisa de que parte de la información requerida </w:t>
      </w:r>
      <w:r w:rsidRPr="0054748E">
        <w:rPr>
          <w:rFonts w:ascii="Palatino Linotype" w:eastAsia="Arial Unicode MS" w:hAnsi="Palatino Linotype"/>
          <w:b/>
          <w:bCs/>
          <w:sz w:val="24"/>
          <w:szCs w:val="24"/>
        </w:rPr>
        <w:t>NO</w:t>
      </w:r>
      <w:r w:rsidRPr="0054748E">
        <w:rPr>
          <w:rFonts w:ascii="Palatino Linotype" w:eastAsia="Arial Unicode MS" w:hAnsi="Palatino Linotype"/>
          <w:sz w:val="24"/>
          <w:szCs w:val="24"/>
        </w:rPr>
        <w:t xml:space="preserve"> constituye una obligación de transparencia para </w:t>
      </w:r>
      <w:r w:rsidRPr="0054748E">
        <w:rPr>
          <w:rFonts w:ascii="Palatino Linotype" w:eastAsia="Arial Unicode MS" w:hAnsi="Palatino Linotype"/>
          <w:b/>
          <w:bCs/>
          <w:sz w:val="24"/>
          <w:szCs w:val="24"/>
        </w:rPr>
        <w:t xml:space="preserve">El Sujeto Obligado. </w:t>
      </w:r>
    </w:p>
    <w:p w14:paraId="445491D5" w14:textId="3A037AFD" w:rsidR="00AA1F2B" w:rsidRPr="0054748E" w:rsidRDefault="00AA1F2B" w:rsidP="00E66CD8">
      <w:pPr>
        <w:autoSpaceDE w:val="0"/>
        <w:autoSpaceDN w:val="0"/>
        <w:adjustRightInd w:val="0"/>
        <w:spacing w:before="240" w:line="360" w:lineRule="auto"/>
        <w:jc w:val="both"/>
        <w:rPr>
          <w:rFonts w:ascii="Palatino Linotype" w:eastAsia="Arial Unicode MS" w:hAnsi="Palatino Linotype"/>
          <w:sz w:val="24"/>
          <w:szCs w:val="24"/>
        </w:rPr>
      </w:pPr>
      <w:r w:rsidRPr="0054748E">
        <w:rPr>
          <w:rFonts w:ascii="Palatino Linotype" w:eastAsia="Arial Unicode MS" w:hAnsi="Palatino Linotype"/>
          <w:sz w:val="24"/>
          <w:szCs w:val="24"/>
        </w:rPr>
        <w:t xml:space="preserve">Una vez sentado lo anterior, con relación a la declaración fiscal o tributaria, la Real Academia Española delimita sus fronteras conceptuales en los siguientes términos: </w:t>
      </w:r>
    </w:p>
    <w:p w14:paraId="268D78A0" w14:textId="3FEA4313" w:rsidR="00AA1F2B" w:rsidRPr="0054748E" w:rsidRDefault="00AA1F2B" w:rsidP="00AA1F2B">
      <w:pPr>
        <w:pStyle w:val="Citas"/>
        <w:rPr>
          <w:b/>
          <w:bCs/>
        </w:rPr>
      </w:pPr>
      <w:r w:rsidRPr="0054748E">
        <w:t xml:space="preserve">“1. Declaración que se hace a la Administración tributaria manifestando la naturaleza y circunstancias del hecho imponible” </w:t>
      </w:r>
      <w:r w:rsidRPr="0054748E">
        <w:rPr>
          <w:b/>
          <w:bCs/>
        </w:rPr>
        <w:t>(Sic)</w:t>
      </w:r>
    </w:p>
    <w:p w14:paraId="64E13650" w14:textId="77777777" w:rsidR="00AA1F2B" w:rsidRPr="0054748E" w:rsidRDefault="00AA1F2B" w:rsidP="00E66CD8">
      <w:pPr>
        <w:autoSpaceDE w:val="0"/>
        <w:autoSpaceDN w:val="0"/>
        <w:adjustRightInd w:val="0"/>
        <w:spacing w:before="240" w:line="360" w:lineRule="auto"/>
        <w:jc w:val="both"/>
        <w:rPr>
          <w:rFonts w:ascii="Palatino Linotype" w:eastAsia="Arial Unicode MS" w:hAnsi="Palatino Linotype"/>
          <w:b/>
          <w:bCs/>
          <w:sz w:val="24"/>
          <w:szCs w:val="24"/>
        </w:rPr>
      </w:pPr>
    </w:p>
    <w:p w14:paraId="6377F227" w14:textId="2E2E08C4" w:rsidR="00AA1F2B" w:rsidRPr="0054748E" w:rsidRDefault="00AA1F2B" w:rsidP="00E66CD8">
      <w:pPr>
        <w:autoSpaceDE w:val="0"/>
        <w:autoSpaceDN w:val="0"/>
        <w:adjustRightInd w:val="0"/>
        <w:spacing w:before="240" w:line="360" w:lineRule="auto"/>
        <w:jc w:val="both"/>
        <w:rPr>
          <w:rFonts w:ascii="Palatino Linotype" w:eastAsia="Arial Unicode MS" w:hAnsi="Palatino Linotype"/>
          <w:sz w:val="24"/>
          <w:szCs w:val="24"/>
        </w:rPr>
      </w:pPr>
      <w:r w:rsidRPr="0054748E">
        <w:rPr>
          <w:rFonts w:ascii="Palatino Linotype" w:eastAsia="Arial Unicode MS" w:hAnsi="Palatino Linotype"/>
          <w:sz w:val="24"/>
          <w:szCs w:val="24"/>
        </w:rPr>
        <w:t xml:space="preserve">Visto de esta forma, la declaración de impuestos es la finalización de la documentación que calcula los ingresos obtenidos de una entidad o individuo con el monto del impuesto pagadero al gobierno. </w:t>
      </w:r>
    </w:p>
    <w:p w14:paraId="3285CDC1" w14:textId="5935D09B" w:rsidR="00FC282A" w:rsidRPr="0054748E" w:rsidRDefault="00FC282A" w:rsidP="00E66CD8">
      <w:pPr>
        <w:autoSpaceDE w:val="0"/>
        <w:autoSpaceDN w:val="0"/>
        <w:adjustRightInd w:val="0"/>
        <w:spacing w:before="240" w:line="360" w:lineRule="auto"/>
        <w:jc w:val="both"/>
        <w:rPr>
          <w:rFonts w:ascii="Palatino Linotype" w:eastAsia="Arial Unicode MS" w:hAnsi="Palatino Linotype"/>
          <w:sz w:val="24"/>
          <w:szCs w:val="24"/>
        </w:rPr>
      </w:pPr>
      <w:r w:rsidRPr="0054748E">
        <w:rPr>
          <w:rFonts w:ascii="Palatino Linotype" w:eastAsia="Arial Unicode MS" w:hAnsi="Palatino Linotype"/>
          <w:sz w:val="24"/>
          <w:szCs w:val="24"/>
        </w:rPr>
        <w:t xml:space="preserve">Se plantea entonces que los asalariados son personas contratadas por uno o varios empleadores, también conocido como patrón, que les asigna una serie de actividades durante su jornada laboral, les paga una cantidad en dinero periódicamente y les otorga ciertos beneficios, a este pago se le conoce también como sueldo o salario, mismo que debe de ser declarado ante el Sistema de Administración Tributaria. </w:t>
      </w:r>
    </w:p>
    <w:p w14:paraId="0707E96E" w14:textId="66E4B1F2" w:rsidR="00FC282A" w:rsidRPr="0054748E" w:rsidRDefault="00FC282A" w:rsidP="00E66CD8">
      <w:pPr>
        <w:autoSpaceDE w:val="0"/>
        <w:autoSpaceDN w:val="0"/>
        <w:adjustRightInd w:val="0"/>
        <w:spacing w:before="240" w:line="360" w:lineRule="auto"/>
        <w:jc w:val="both"/>
        <w:rPr>
          <w:rFonts w:ascii="Palatino Linotype" w:eastAsia="Arial Unicode MS" w:hAnsi="Palatino Linotype"/>
          <w:sz w:val="24"/>
          <w:szCs w:val="24"/>
        </w:rPr>
      </w:pPr>
      <w:r w:rsidRPr="0054748E">
        <w:rPr>
          <w:rFonts w:ascii="Palatino Linotype" w:eastAsia="Arial Unicode MS" w:hAnsi="Palatino Linotype"/>
          <w:sz w:val="24"/>
          <w:szCs w:val="24"/>
        </w:rPr>
        <w:t>En las generalizaciones anteriores, algunos ejemplos de asalariados redundan en:</w:t>
      </w:r>
    </w:p>
    <w:p w14:paraId="77DE4503" w14:textId="3DCDAEB6" w:rsidR="00FC282A" w:rsidRPr="0054748E" w:rsidRDefault="00FC282A" w:rsidP="009765D7">
      <w:pPr>
        <w:pStyle w:val="Prrafodelista"/>
        <w:numPr>
          <w:ilvl w:val="0"/>
          <w:numId w:val="6"/>
        </w:numPr>
        <w:autoSpaceDE w:val="0"/>
        <w:autoSpaceDN w:val="0"/>
        <w:adjustRightInd w:val="0"/>
        <w:spacing w:before="240" w:line="360" w:lineRule="auto"/>
        <w:jc w:val="both"/>
        <w:rPr>
          <w:rFonts w:ascii="Palatino Linotype" w:eastAsia="Arial Unicode MS" w:hAnsi="Palatino Linotype"/>
          <w:b/>
          <w:bCs/>
          <w:u w:val="single"/>
        </w:rPr>
      </w:pPr>
      <w:r w:rsidRPr="0054748E">
        <w:rPr>
          <w:rFonts w:ascii="Palatino Linotype" w:eastAsia="Arial Unicode MS" w:hAnsi="Palatino Linotype"/>
          <w:b/>
          <w:bCs/>
          <w:u w:val="single"/>
        </w:rPr>
        <w:t>Funcionario o trabajador de la federación, entidades federativas y municipios</w:t>
      </w:r>
    </w:p>
    <w:p w14:paraId="1D27A2A3" w14:textId="33815B8A" w:rsidR="00FC282A" w:rsidRPr="0054748E" w:rsidRDefault="00FC282A" w:rsidP="009765D7">
      <w:pPr>
        <w:pStyle w:val="Prrafodelista"/>
        <w:numPr>
          <w:ilvl w:val="0"/>
          <w:numId w:val="6"/>
        </w:numPr>
        <w:autoSpaceDE w:val="0"/>
        <w:autoSpaceDN w:val="0"/>
        <w:adjustRightInd w:val="0"/>
        <w:spacing w:before="240" w:line="360" w:lineRule="auto"/>
        <w:jc w:val="both"/>
        <w:rPr>
          <w:rFonts w:ascii="Palatino Linotype" w:eastAsia="Arial Unicode MS" w:hAnsi="Palatino Linotype"/>
        </w:rPr>
      </w:pPr>
      <w:r w:rsidRPr="0054748E">
        <w:rPr>
          <w:rFonts w:ascii="Palatino Linotype" w:eastAsia="Arial Unicode MS" w:hAnsi="Palatino Linotype"/>
        </w:rPr>
        <w:t xml:space="preserve">Miembro de la fuerza armada </w:t>
      </w:r>
    </w:p>
    <w:p w14:paraId="475492AE" w14:textId="7545AA6C" w:rsidR="00FC282A" w:rsidRPr="0054748E" w:rsidRDefault="00FC282A" w:rsidP="009765D7">
      <w:pPr>
        <w:pStyle w:val="Prrafodelista"/>
        <w:numPr>
          <w:ilvl w:val="0"/>
          <w:numId w:val="6"/>
        </w:numPr>
        <w:autoSpaceDE w:val="0"/>
        <w:autoSpaceDN w:val="0"/>
        <w:adjustRightInd w:val="0"/>
        <w:spacing w:before="240" w:line="360" w:lineRule="auto"/>
        <w:jc w:val="both"/>
        <w:rPr>
          <w:rFonts w:ascii="Palatino Linotype" w:eastAsia="Arial Unicode MS" w:hAnsi="Palatino Linotype"/>
        </w:rPr>
      </w:pPr>
      <w:r w:rsidRPr="0054748E">
        <w:rPr>
          <w:rFonts w:ascii="Palatino Linotype" w:eastAsia="Arial Unicode MS" w:hAnsi="Palatino Linotype"/>
        </w:rPr>
        <w:t>Miembros de sociedades cooperativas de producción que reciben rendimientos o anticipos</w:t>
      </w:r>
    </w:p>
    <w:p w14:paraId="2344D7A9" w14:textId="7BDE71EE" w:rsidR="00FC282A" w:rsidRPr="0054748E" w:rsidRDefault="00FC282A" w:rsidP="009765D7">
      <w:pPr>
        <w:pStyle w:val="Prrafodelista"/>
        <w:numPr>
          <w:ilvl w:val="0"/>
          <w:numId w:val="6"/>
        </w:numPr>
        <w:autoSpaceDE w:val="0"/>
        <w:autoSpaceDN w:val="0"/>
        <w:adjustRightInd w:val="0"/>
        <w:spacing w:before="240" w:line="360" w:lineRule="auto"/>
        <w:jc w:val="both"/>
        <w:rPr>
          <w:rFonts w:ascii="Palatino Linotype" w:eastAsia="Arial Unicode MS" w:hAnsi="Palatino Linotype"/>
        </w:rPr>
      </w:pPr>
      <w:r w:rsidRPr="0054748E">
        <w:rPr>
          <w:rFonts w:ascii="Palatino Linotype" w:eastAsia="Arial Unicode MS" w:hAnsi="Palatino Linotype"/>
        </w:rPr>
        <w:lastRenderedPageBreak/>
        <w:t>Otros</w:t>
      </w:r>
    </w:p>
    <w:p w14:paraId="7EA54C31" w14:textId="77777777" w:rsidR="00FC282A" w:rsidRPr="0054748E" w:rsidRDefault="00FC282A" w:rsidP="00FC282A">
      <w:pPr>
        <w:autoSpaceDE w:val="0"/>
        <w:autoSpaceDN w:val="0"/>
        <w:adjustRightInd w:val="0"/>
        <w:spacing w:before="240" w:line="360" w:lineRule="auto"/>
        <w:jc w:val="both"/>
        <w:rPr>
          <w:rFonts w:ascii="Palatino Linotype" w:eastAsia="Arial Unicode MS" w:hAnsi="Palatino Linotype"/>
        </w:rPr>
      </w:pPr>
    </w:p>
    <w:p w14:paraId="4C4E856D" w14:textId="20BD9AFB" w:rsidR="00FC282A" w:rsidRPr="0054748E" w:rsidRDefault="00FC282A" w:rsidP="00FC282A">
      <w:pPr>
        <w:autoSpaceDE w:val="0"/>
        <w:autoSpaceDN w:val="0"/>
        <w:adjustRightInd w:val="0"/>
        <w:spacing w:before="240" w:line="360" w:lineRule="auto"/>
        <w:jc w:val="both"/>
        <w:rPr>
          <w:rFonts w:ascii="Palatino Linotype" w:eastAsia="Arial Unicode MS" w:hAnsi="Palatino Linotype"/>
          <w:sz w:val="24"/>
          <w:szCs w:val="24"/>
        </w:rPr>
      </w:pPr>
      <w:r w:rsidRPr="0054748E">
        <w:rPr>
          <w:rFonts w:ascii="Palatino Linotype" w:eastAsia="Arial Unicode MS" w:hAnsi="Palatino Linotype"/>
          <w:sz w:val="24"/>
          <w:szCs w:val="24"/>
        </w:rPr>
        <w:t xml:space="preserve">En las generalizaciones anteriores, para ilustrar los escenarios o hipótesis frente a los cuales los servidores públicos </w:t>
      </w:r>
      <w:r w:rsidR="001F2223" w:rsidRPr="0054748E">
        <w:rPr>
          <w:rFonts w:ascii="Palatino Linotype" w:eastAsia="Arial Unicode MS" w:hAnsi="Palatino Linotype"/>
          <w:sz w:val="24"/>
          <w:szCs w:val="24"/>
        </w:rPr>
        <w:t xml:space="preserve">(régimen de sueldos y salarios) </w:t>
      </w:r>
      <w:r w:rsidRPr="0054748E">
        <w:rPr>
          <w:rFonts w:ascii="Palatino Linotype" w:eastAsia="Arial Unicode MS" w:hAnsi="Palatino Linotype"/>
          <w:sz w:val="24"/>
          <w:szCs w:val="24"/>
        </w:rPr>
        <w:t>se encuentran constreñidos a presentar su declaración fiscal, resulta oportuno traer a colación el numeral 98 fracción III de la Ley del Impuesto sobre la Renta, porción normativa que dispone a la literalidad lo siguiente:</w:t>
      </w:r>
    </w:p>
    <w:p w14:paraId="22CCF6B4" w14:textId="288058C1" w:rsidR="00FC282A" w:rsidRPr="0054748E" w:rsidRDefault="00FC282A" w:rsidP="00FC282A">
      <w:pPr>
        <w:pStyle w:val="Citas"/>
      </w:pPr>
      <w:r w:rsidRPr="0054748E">
        <w:t>“Artículo 98. Los contribuyentes que obtengan ingresos de los señalados en este Capítulo, además de efectuar los pagos de este impuesto, tendrán las siguientes obligaciones:</w:t>
      </w:r>
    </w:p>
    <w:p w14:paraId="5D400606" w14:textId="425609E7" w:rsidR="00FC282A" w:rsidRPr="0054748E" w:rsidRDefault="00FC282A" w:rsidP="00FC282A">
      <w:pPr>
        <w:pStyle w:val="Citas"/>
      </w:pPr>
      <w:r w:rsidRPr="0054748E">
        <w:t>(…)</w:t>
      </w:r>
    </w:p>
    <w:p w14:paraId="14A6DA17" w14:textId="77777777" w:rsidR="00FC282A" w:rsidRPr="0054748E" w:rsidRDefault="00FC282A" w:rsidP="00FC282A">
      <w:pPr>
        <w:pStyle w:val="Citas"/>
      </w:pPr>
      <w:r w:rsidRPr="0054748E">
        <w:t xml:space="preserve">III. Presentar declaración anual en los siguientes casos: </w:t>
      </w:r>
    </w:p>
    <w:p w14:paraId="6044E604" w14:textId="77777777" w:rsidR="00FC282A" w:rsidRPr="0054748E" w:rsidRDefault="00FC282A" w:rsidP="00FC282A">
      <w:pPr>
        <w:pStyle w:val="Citas"/>
      </w:pPr>
      <w:r w:rsidRPr="0054748E">
        <w:t xml:space="preserve">a) Cuando además obtengan ingresos acumulables distintos de los señalados en este Capítulo. </w:t>
      </w:r>
    </w:p>
    <w:p w14:paraId="7F5784DC" w14:textId="77777777" w:rsidR="00FC282A" w:rsidRPr="0054748E" w:rsidRDefault="00FC282A" w:rsidP="00FC282A">
      <w:pPr>
        <w:pStyle w:val="Citas"/>
      </w:pPr>
      <w:r w:rsidRPr="0054748E">
        <w:t xml:space="preserve">b) Cuando se hubiera comunicado por escrito al retenedor que se presentará declaración anual. </w:t>
      </w:r>
    </w:p>
    <w:p w14:paraId="5F247760" w14:textId="77777777" w:rsidR="00FC282A" w:rsidRPr="0054748E" w:rsidRDefault="00FC282A" w:rsidP="00FC282A">
      <w:pPr>
        <w:pStyle w:val="Citas"/>
      </w:pPr>
      <w:r w:rsidRPr="0054748E">
        <w:t xml:space="preserve">c) Cuando dejen de prestar servicios antes del 31 de diciembre del año de que se trate o cuando se hubiesen prestado servicios a dos o más empleadores en forma simultánea. </w:t>
      </w:r>
    </w:p>
    <w:p w14:paraId="67F89312" w14:textId="77777777" w:rsidR="00FC282A" w:rsidRPr="0054748E" w:rsidRDefault="00FC282A" w:rsidP="00FC282A">
      <w:pPr>
        <w:pStyle w:val="Citas"/>
      </w:pPr>
      <w:r w:rsidRPr="0054748E">
        <w:lastRenderedPageBreak/>
        <w:t xml:space="preserve">d) Cuando obtengan ingresos, por los conceptos a que se refiere este Capítulo, de fuente de riqueza ubicada en el extranjero o provenientes de personas no obligadas a efectuar las retenciones del artículo 96 de esta Ley. </w:t>
      </w:r>
    </w:p>
    <w:p w14:paraId="5624E897" w14:textId="3F76DB13" w:rsidR="00FC282A" w:rsidRPr="0054748E" w:rsidRDefault="00FC282A" w:rsidP="00FC282A">
      <w:pPr>
        <w:pStyle w:val="Citas"/>
        <w:rPr>
          <w:rFonts w:eastAsia="Arial Unicode MS"/>
          <w:b/>
          <w:bCs/>
          <w:sz w:val="24"/>
          <w:szCs w:val="24"/>
        </w:rPr>
      </w:pPr>
      <w:r w:rsidRPr="0054748E">
        <w:t xml:space="preserve">e) Cuando obtengan ingresos anuales por los conceptos a que se refiere este Capítulo que excedan de $400,000.00.” </w:t>
      </w:r>
      <w:r w:rsidRPr="0054748E">
        <w:rPr>
          <w:b/>
          <w:bCs/>
        </w:rPr>
        <w:t>(Sic)</w:t>
      </w:r>
    </w:p>
    <w:p w14:paraId="794613BD" w14:textId="77777777" w:rsidR="00FC282A" w:rsidRPr="0054748E" w:rsidRDefault="00FC282A" w:rsidP="00FC282A">
      <w:pPr>
        <w:autoSpaceDE w:val="0"/>
        <w:autoSpaceDN w:val="0"/>
        <w:adjustRightInd w:val="0"/>
        <w:spacing w:before="240" w:line="360" w:lineRule="auto"/>
        <w:jc w:val="both"/>
        <w:rPr>
          <w:rFonts w:ascii="Palatino Linotype" w:eastAsia="Arial Unicode MS" w:hAnsi="Palatino Linotype"/>
        </w:rPr>
      </w:pPr>
    </w:p>
    <w:p w14:paraId="1E905C50" w14:textId="0A62BF95" w:rsidR="001F2223" w:rsidRPr="0054748E" w:rsidRDefault="001F2223" w:rsidP="00FC282A">
      <w:pPr>
        <w:autoSpaceDE w:val="0"/>
        <w:autoSpaceDN w:val="0"/>
        <w:adjustRightInd w:val="0"/>
        <w:spacing w:before="240" w:line="360" w:lineRule="auto"/>
        <w:jc w:val="both"/>
        <w:rPr>
          <w:rFonts w:ascii="Palatino Linotype" w:eastAsia="Arial Unicode MS" w:hAnsi="Palatino Linotype"/>
          <w:sz w:val="24"/>
          <w:szCs w:val="24"/>
        </w:rPr>
      </w:pPr>
      <w:r w:rsidRPr="0054748E">
        <w:rPr>
          <w:rFonts w:ascii="Palatino Linotype" w:eastAsia="Arial Unicode MS" w:hAnsi="Palatino Linotype"/>
          <w:sz w:val="24"/>
          <w:szCs w:val="24"/>
        </w:rPr>
        <w:t xml:space="preserve">Siendo las cosas así, se insiste en que </w:t>
      </w:r>
      <w:r w:rsidRPr="0054748E">
        <w:rPr>
          <w:rFonts w:ascii="Palatino Linotype" w:eastAsia="Arial Unicode MS" w:hAnsi="Palatino Linotype"/>
          <w:b/>
          <w:bCs/>
          <w:sz w:val="24"/>
          <w:szCs w:val="24"/>
        </w:rPr>
        <w:t xml:space="preserve">El Sujeto Obligado, </w:t>
      </w:r>
      <w:r w:rsidRPr="0054748E">
        <w:rPr>
          <w:rFonts w:ascii="Palatino Linotype" w:eastAsia="Arial Unicode MS" w:hAnsi="Palatino Linotype"/>
          <w:sz w:val="24"/>
          <w:szCs w:val="24"/>
        </w:rPr>
        <w:t xml:space="preserve">no resulta competente para generar, poseer o administrar declaraciones patrimoniales o fiscales, insistiendo en que la primera de ellas resulta ámbito de la Secretaría de la Contraloría del Estado de México, mientras que la segunda, resulta competencia del Servicio de Administración Tributaria. </w:t>
      </w:r>
    </w:p>
    <w:p w14:paraId="023C7A41" w14:textId="1C30C33B" w:rsidR="001F2223" w:rsidRPr="0054748E" w:rsidRDefault="00E66CD8" w:rsidP="00E66CD8">
      <w:pPr>
        <w:spacing w:after="240" w:line="360" w:lineRule="auto"/>
        <w:jc w:val="both"/>
        <w:rPr>
          <w:rFonts w:ascii="Palatino Linotype" w:hAnsi="Palatino Linotype" w:cs="Arial"/>
          <w:color w:val="000000"/>
          <w:sz w:val="24"/>
          <w:lang w:val="es-ES_tradnl"/>
        </w:rPr>
      </w:pPr>
      <w:r w:rsidRPr="0054748E">
        <w:rPr>
          <w:rFonts w:ascii="Palatino Linotype" w:hAnsi="Palatino Linotype" w:cs="Arial"/>
          <w:color w:val="000000"/>
          <w:sz w:val="24"/>
          <w:lang w:val="es-ES_tradnl"/>
        </w:rPr>
        <w:t xml:space="preserve">Una vez sentado lo anterior, como se mencionó en el antecedente segundo, </w:t>
      </w:r>
      <w:r w:rsidRPr="0054748E">
        <w:rPr>
          <w:rFonts w:ascii="Palatino Linotype" w:hAnsi="Palatino Linotype" w:cs="Arial"/>
          <w:b/>
          <w:color w:val="000000"/>
          <w:sz w:val="24"/>
          <w:lang w:val="es-ES_tradnl"/>
        </w:rPr>
        <w:t xml:space="preserve">El Sujeto Obligado </w:t>
      </w:r>
      <w:r w:rsidRPr="0054748E">
        <w:rPr>
          <w:rFonts w:ascii="Palatino Linotype" w:hAnsi="Palatino Linotype" w:cs="Arial"/>
          <w:color w:val="000000"/>
          <w:sz w:val="24"/>
          <w:lang w:val="es-ES_tradnl"/>
        </w:rPr>
        <w:t>en fecha</w:t>
      </w:r>
      <w:r w:rsidR="001F2223" w:rsidRPr="0054748E">
        <w:rPr>
          <w:rFonts w:ascii="Palatino Linotype" w:hAnsi="Palatino Linotype" w:cs="Arial"/>
          <w:color w:val="000000"/>
          <w:sz w:val="24"/>
          <w:lang w:val="es-ES_tradnl"/>
        </w:rPr>
        <w:t xml:space="preserve"> </w:t>
      </w:r>
      <w:r w:rsidR="00B27706" w:rsidRPr="0054748E">
        <w:rPr>
          <w:rFonts w:ascii="Palatino Linotype" w:hAnsi="Palatino Linotype" w:cs="Arial"/>
          <w:b/>
          <w:bCs/>
          <w:color w:val="000000"/>
          <w:sz w:val="24"/>
          <w:lang w:val="es-ES_tradnl"/>
        </w:rPr>
        <w:t>veintinueve de noviembre</w:t>
      </w:r>
      <w:r w:rsidR="001F2223" w:rsidRPr="0054748E">
        <w:rPr>
          <w:rFonts w:ascii="Palatino Linotype" w:hAnsi="Palatino Linotype" w:cs="Arial"/>
          <w:b/>
          <w:bCs/>
          <w:color w:val="000000"/>
          <w:sz w:val="24"/>
          <w:lang w:val="es-ES_tradnl"/>
        </w:rPr>
        <w:t xml:space="preserve"> de dos mil veintitrés, </w:t>
      </w:r>
      <w:r w:rsidR="001F2223" w:rsidRPr="0054748E">
        <w:rPr>
          <w:rFonts w:ascii="Palatino Linotype" w:hAnsi="Palatino Linotype" w:cs="Arial"/>
          <w:color w:val="000000"/>
          <w:sz w:val="24"/>
          <w:lang w:val="es-ES_tradnl"/>
        </w:rPr>
        <w:t>rindió su respuesta a la solicitud de información formulada por el particular, adjuntando para tal efecto lo siguiente:</w:t>
      </w:r>
    </w:p>
    <w:p w14:paraId="2E2A0A3A" w14:textId="77777777" w:rsidR="001F2223" w:rsidRPr="0054748E" w:rsidRDefault="001F2223" w:rsidP="009765D7">
      <w:pPr>
        <w:pStyle w:val="Prrafodelista"/>
        <w:numPr>
          <w:ilvl w:val="0"/>
          <w:numId w:val="8"/>
        </w:numPr>
        <w:spacing w:after="240" w:line="360" w:lineRule="auto"/>
        <w:jc w:val="both"/>
        <w:rPr>
          <w:rFonts w:ascii="Palatino Linotype" w:hAnsi="Palatino Linotype" w:cs="Arial"/>
          <w:b/>
          <w:bCs/>
          <w:color w:val="000000"/>
          <w:lang w:val="es-ES_tradnl"/>
        </w:rPr>
      </w:pPr>
      <w:r w:rsidRPr="0054748E">
        <w:rPr>
          <w:rFonts w:ascii="Palatino Linotype" w:hAnsi="Palatino Linotype" w:cs="Arial"/>
          <w:b/>
          <w:bCs/>
          <w:color w:val="000000"/>
          <w:lang w:val="es-ES_tradnl"/>
        </w:rPr>
        <w:t xml:space="preserve">“1908_11_2023.pdf”: </w:t>
      </w:r>
      <w:r w:rsidRPr="0054748E">
        <w:rPr>
          <w:rFonts w:ascii="Palatino Linotype" w:hAnsi="Palatino Linotype" w:cs="Arial"/>
          <w:color w:val="000000"/>
          <w:lang w:val="es-ES_tradnl"/>
        </w:rPr>
        <w:t xml:space="preserve">Oficio número </w:t>
      </w:r>
      <w:r w:rsidRPr="0054748E">
        <w:rPr>
          <w:rFonts w:ascii="Palatino Linotype" w:hAnsi="Palatino Linotype" w:cs="Arial"/>
          <w:b/>
          <w:bCs/>
          <w:color w:val="000000"/>
          <w:lang w:val="es-ES_tradnl"/>
        </w:rPr>
        <w:t xml:space="preserve">CIM/SCIM/1908/11/2023 </w:t>
      </w:r>
      <w:r w:rsidRPr="0054748E">
        <w:rPr>
          <w:rFonts w:ascii="Palatino Linotype" w:hAnsi="Palatino Linotype" w:cs="Arial"/>
          <w:color w:val="000000"/>
          <w:lang w:val="es-ES_tradnl"/>
        </w:rPr>
        <w:t>signado por el contralor interno municipal y dirigido al titular de la unidad de transparencia, de fecha catorce de noviembre de dos mil veintitrés, resulta de nuestro interés el siguiente extracto:</w:t>
      </w:r>
    </w:p>
    <w:p w14:paraId="36629B62" w14:textId="3352C157" w:rsidR="001F2223" w:rsidRPr="0054748E" w:rsidRDefault="001F2223" w:rsidP="001F2223">
      <w:pPr>
        <w:pStyle w:val="Prrafodelista"/>
        <w:spacing w:after="240" w:line="360" w:lineRule="auto"/>
        <w:ind w:left="720"/>
        <w:jc w:val="both"/>
        <w:rPr>
          <w:rFonts w:ascii="Palatino Linotype" w:hAnsi="Palatino Linotype" w:cs="Arial"/>
          <w:b/>
          <w:bCs/>
          <w:color w:val="000000"/>
          <w:lang w:val="es-ES_tradnl"/>
        </w:rPr>
      </w:pPr>
      <w:r w:rsidRPr="0054748E">
        <w:rPr>
          <w:rFonts w:ascii="Palatino Linotype" w:hAnsi="Palatino Linotype" w:cs="Arial"/>
          <w:i/>
          <w:iCs/>
          <w:color w:val="000000"/>
          <w:lang w:val="es-ES_tradnl"/>
        </w:rPr>
        <w:t xml:space="preserve">“(…) este Órgano Interno de Control, no cuenta con el archivo de la Declaración Patrimonial solicitada, en virtud de que dicha información se encuentra vertida en el Sistema </w:t>
      </w:r>
      <w:proofErr w:type="spellStart"/>
      <w:r w:rsidRPr="0054748E">
        <w:rPr>
          <w:rFonts w:ascii="Palatino Linotype" w:hAnsi="Palatino Linotype" w:cs="Arial"/>
          <w:i/>
          <w:iCs/>
          <w:color w:val="000000"/>
          <w:lang w:val="es-ES_tradnl"/>
        </w:rPr>
        <w:t>Decl@ranet</w:t>
      </w:r>
      <w:proofErr w:type="spellEnd"/>
      <w:r w:rsidRPr="0054748E">
        <w:rPr>
          <w:rFonts w:ascii="Palatino Linotype" w:hAnsi="Palatino Linotype" w:cs="Arial"/>
          <w:i/>
          <w:iCs/>
          <w:color w:val="000000"/>
          <w:lang w:val="es-ES_tradnl"/>
        </w:rPr>
        <w:t xml:space="preserve"> </w:t>
      </w:r>
      <w:r w:rsidR="00305E70" w:rsidRPr="0054748E">
        <w:rPr>
          <w:rFonts w:ascii="Palatino Linotype" w:hAnsi="Palatino Linotype" w:cs="Arial"/>
          <w:i/>
          <w:iCs/>
          <w:color w:val="000000"/>
          <w:lang w:val="es-ES_tradnl"/>
        </w:rPr>
        <w:t xml:space="preserve">el cual opera y administra la Secretaría de la Contraloría del </w:t>
      </w:r>
      <w:r w:rsidR="00305E70" w:rsidRPr="0054748E">
        <w:rPr>
          <w:rFonts w:ascii="Palatino Linotype" w:hAnsi="Palatino Linotype" w:cs="Arial"/>
          <w:i/>
          <w:iCs/>
          <w:color w:val="000000"/>
          <w:lang w:val="es-ES_tradnl"/>
        </w:rPr>
        <w:lastRenderedPageBreak/>
        <w:t xml:space="preserve">Gobierno del Estado de México con la finalidad de facilitar a los servidores públicos el presentar su Declaración de Situación Patrimonial, Declaración de Intereses y Presentación de Constancia de Declaración Fiscal” </w:t>
      </w:r>
      <w:r w:rsidR="00305E70" w:rsidRPr="0054748E">
        <w:rPr>
          <w:rFonts w:ascii="Palatino Linotype" w:hAnsi="Palatino Linotype" w:cs="Arial"/>
          <w:b/>
          <w:bCs/>
          <w:i/>
          <w:iCs/>
          <w:color w:val="000000"/>
          <w:lang w:val="es-ES_tradnl"/>
        </w:rPr>
        <w:t>(Sic)</w:t>
      </w:r>
      <w:r w:rsidRPr="0054748E">
        <w:rPr>
          <w:rFonts w:ascii="Palatino Linotype" w:hAnsi="Palatino Linotype" w:cs="Arial"/>
          <w:b/>
          <w:bCs/>
          <w:color w:val="000000"/>
          <w:lang w:val="es-ES_tradnl"/>
        </w:rPr>
        <w:t xml:space="preserve"> </w:t>
      </w:r>
    </w:p>
    <w:p w14:paraId="2BB1D474" w14:textId="77777777" w:rsidR="001F2223" w:rsidRPr="0054748E" w:rsidRDefault="001F2223" w:rsidP="00E66CD8">
      <w:pPr>
        <w:spacing w:after="240" w:line="360" w:lineRule="auto"/>
        <w:jc w:val="both"/>
        <w:rPr>
          <w:rFonts w:ascii="Palatino Linotype" w:hAnsi="Palatino Linotype" w:cs="Arial"/>
          <w:color w:val="000000"/>
          <w:sz w:val="24"/>
          <w:lang w:val="es-ES_tradnl"/>
        </w:rPr>
      </w:pPr>
    </w:p>
    <w:p w14:paraId="2A9A7608" w14:textId="270430D5" w:rsidR="00305E70" w:rsidRPr="0054748E" w:rsidRDefault="00C00CA1" w:rsidP="00B668AE">
      <w:pPr>
        <w:spacing w:line="360" w:lineRule="auto"/>
        <w:contextualSpacing/>
        <w:jc w:val="both"/>
        <w:rPr>
          <w:rFonts w:ascii="Palatino Linotype" w:eastAsia="Palatino Linotype" w:hAnsi="Palatino Linotype" w:cs="Palatino Linotype"/>
          <w:sz w:val="24"/>
          <w:szCs w:val="24"/>
          <w:lang w:val="es-ES_tradnl" w:eastAsia="es-MX"/>
        </w:rPr>
      </w:pPr>
      <w:r w:rsidRPr="0054748E">
        <w:rPr>
          <w:rFonts w:ascii="Palatino Linotype" w:eastAsia="Palatino Linotype" w:hAnsi="Palatino Linotype" w:cs="Palatino Linotype"/>
          <w:sz w:val="24"/>
          <w:szCs w:val="24"/>
          <w:lang w:val="es-ES_tradnl" w:eastAsia="es-MX"/>
        </w:rPr>
        <w:t xml:space="preserve">Inconforme con la respuesta del </w:t>
      </w:r>
      <w:r w:rsidRPr="0054748E">
        <w:rPr>
          <w:rFonts w:ascii="Palatino Linotype" w:eastAsia="Palatino Linotype" w:hAnsi="Palatino Linotype" w:cs="Palatino Linotype"/>
          <w:b/>
          <w:bCs/>
          <w:sz w:val="24"/>
          <w:szCs w:val="24"/>
          <w:lang w:val="es-ES_tradnl" w:eastAsia="es-MX"/>
        </w:rPr>
        <w:t xml:space="preserve">Sujeto Obligado, El Recurrente </w:t>
      </w:r>
      <w:r w:rsidRPr="0054748E">
        <w:rPr>
          <w:rFonts w:ascii="Palatino Linotype" w:eastAsia="Palatino Linotype" w:hAnsi="Palatino Linotype" w:cs="Palatino Linotype"/>
          <w:sz w:val="24"/>
          <w:szCs w:val="24"/>
          <w:lang w:val="es-ES_tradnl" w:eastAsia="es-MX"/>
        </w:rPr>
        <w:t xml:space="preserve">interpuso recurso de revisión en fecha </w:t>
      </w:r>
      <w:r w:rsidR="00305E70" w:rsidRPr="0054748E">
        <w:rPr>
          <w:rFonts w:ascii="Palatino Linotype" w:eastAsia="Palatino Linotype" w:hAnsi="Palatino Linotype" w:cs="Palatino Linotype"/>
          <w:sz w:val="24"/>
          <w:szCs w:val="24"/>
          <w:lang w:val="es-ES_tradnl" w:eastAsia="es-MX"/>
        </w:rPr>
        <w:t xml:space="preserve">once de diciembre, admitiéndose el quince de diciembre, ambos de dos mil veintitrés. Señalando como acto impugnado y como razones o motivos de inconformidad: </w:t>
      </w:r>
    </w:p>
    <w:p w14:paraId="17704CEA" w14:textId="77777777" w:rsidR="00305E70" w:rsidRPr="0054748E" w:rsidRDefault="00305E70" w:rsidP="00305E70">
      <w:pPr>
        <w:spacing w:before="240" w:line="360" w:lineRule="auto"/>
        <w:jc w:val="both"/>
        <w:rPr>
          <w:rFonts w:ascii="Palatino Linotype" w:hAnsi="Palatino Linotype" w:cs="Arial"/>
          <w:b/>
          <w:sz w:val="24"/>
        </w:rPr>
      </w:pPr>
      <w:r w:rsidRPr="0054748E">
        <w:rPr>
          <w:rFonts w:ascii="Palatino Linotype" w:hAnsi="Palatino Linotype" w:cs="Arial"/>
          <w:b/>
          <w:sz w:val="24"/>
        </w:rPr>
        <w:t>Acto Impugnado:</w:t>
      </w:r>
    </w:p>
    <w:p w14:paraId="4A4369B3" w14:textId="77777777" w:rsidR="00305E70" w:rsidRPr="0054748E" w:rsidRDefault="00305E70" w:rsidP="00305E70">
      <w:pPr>
        <w:pStyle w:val="Citas"/>
        <w:rPr>
          <w:b/>
          <w:bCs/>
          <w:sz w:val="24"/>
        </w:rPr>
      </w:pPr>
      <w:r w:rsidRPr="0054748E">
        <w:t xml:space="preserve">“NEGATIVA A LA ENTREGA DEL DOCUMNETO SOLICITADO CONSISTENTE EN DECLARACION PATRIMONIAL Y FISCAL DEL SERVIDOR PUBLICO” </w:t>
      </w:r>
      <w:r w:rsidRPr="0054748E">
        <w:rPr>
          <w:b/>
          <w:bCs/>
        </w:rPr>
        <w:t>(Sic)</w:t>
      </w:r>
    </w:p>
    <w:p w14:paraId="173AD6D0" w14:textId="77777777" w:rsidR="00305E70" w:rsidRPr="0054748E" w:rsidRDefault="00305E70" w:rsidP="00305E70">
      <w:pPr>
        <w:spacing w:before="240" w:line="360" w:lineRule="auto"/>
        <w:jc w:val="both"/>
        <w:rPr>
          <w:rFonts w:ascii="Palatino Linotype" w:hAnsi="Palatino Linotype" w:cs="Arial"/>
          <w:b/>
          <w:sz w:val="24"/>
        </w:rPr>
      </w:pPr>
      <w:r w:rsidRPr="0054748E">
        <w:rPr>
          <w:rFonts w:ascii="Palatino Linotype" w:hAnsi="Palatino Linotype" w:cs="Arial"/>
          <w:b/>
          <w:sz w:val="24"/>
        </w:rPr>
        <w:t>Razones o motivos de la inconformidad:</w:t>
      </w:r>
    </w:p>
    <w:p w14:paraId="474FBAC9" w14:textId="77777777" w:rsidR="00305E70" w:rsidRPr="0054748E" w:rsidRDefault="00305E70" w:rsidP="00305E70">
      <w:pPr>
        <w:pStyle w:val="Citas"/>
        <w:rPr>
          <w:b/>
          <w:bCs/>
        </w:rPr>
      </w:pPr>
      <w:r w:rsidRPr="0054748E">
        <w:t xml:space="preserve">“EL AYUNTAMIENTO SE ENCUENTRA OBLIGADO A GUARDAR COPIA DE DICHA DOCUMENTACION, TODA VEZ QUE LA MISM A DEBE ESTAR PARA CONSULTA PUBLICA DE LA CIUDADANIA AL VERSAR SOBRE INFORMACION DE CUMPLIMIENTO FISCAL Y </w:t>
      </w:r>
      <w:proofErr w:type="gramStart"/>
      <w:r w:rsidRPr="0054748E">
        <w:t>PATRIMONIAL ,</w:t>
      </w:r>
      <w:proofErr w:type="gramEnd"/>
      <w:r w:rsidRPr="0054748E">
        <w:t xml:space="preserve"> QUE AL NEGARLA CONSTITUYE UN IMPEDIMIENTO PARA EL EJERCICIO DEL DERECHO HUMANO DE ACCESO DE LA INFORMACION. POR LO QUE SOLICITO ME SEA ENTREGA DICHA INFORMACION” </w:t>
      </w:r>
      <w:r w:rsidRPr="0054748E">
        <w:rPr>
          <w:b/>
          <w:bCs/>
        </w:rPr>
        <w:t>(Sic)</w:t>
      </w:r>
    </w:p>
    <w:p w14:paraId="253FE5D5" w14:textId="77777777" w:rsidR="00305E70" w:rsidRPr="0054748E" w:rsidRDefault="00305E70" w:rsidP="00B668AE">
      <w:pPr>
        <w:spacing w:line="360" w:lineRule="auto"/>
        <w:contextualSpacing/>
        <w:jc w:val="both"/>
        <w:rPr>
          <w:rFonts w:ascii="Palatino Linotype" w:eastAsia="Palatino Linotype" w:hAnsi="Palatino Linotype" w:cs="Palatino Linotype"/>
          <w:sz w:val="24"/>
          <w:szCs w:val="24"/>
          <w:lang w:eastAsia="es-MX"/>
        </w:rPr>
      </w:pPr>
    </w:p>
    <w:p w14:paraId="7C76BD23" w14:textId="33866BD5" w:rsidR="00C00CA1" w:rsidRPr="0054748E" w:rsidRDefault="00305E70" w:rsidP="00C00CA1">
      <w:pPr>
        <w:pStyle w:val="infoemcitas"/>
        <w:tabs>
          <w:tab w:val="left" w:pos="7655"/>
        </w:tabs>
        <w:ind w:left="0" w:right="0"/>
        <w:rPr>
          <w:rFonts w:cs="Arial"/>
          <w:i w:val="0"/>
          <w:noProof/>
          <w:color w:val="000000"/>
          <w:sz w:val="24"/>
          <w:lang w:eastAsia="es-MX"/>
        </w:rPr>
      </w:pPr>
      <w:r w:rsidRPr="0054748E">
        <w:rPr>
          <w:i w:val="0"/>
          <w:sz w:val="24"/>
          <w:szCs w:val="24"/>
        </w:rPr>
        <w:lastRenderedPageBreak/>
        <w:t>A</w:t>
      </w:r>
      <w:r w:rsidR="00C00CA1" w:rsidRPr="0054748E">
        <w:rPr>
          <w:i w:val="0"/>
          <w:sz w:val="24"/>
          <w:szCs w:val="24"/>
        </w:rPr>
        <w:t xml:space="preserve">sí las cosas, hasta aquí lo expuesto, resulta inconcuso que </w:t>
      </w:r>
      <w:r w:rsidR="00C00CA1" w:rsidRPr="0054748E">
        <w:rPr>
          <w:bCs/>
          <w:i w:val="0"/>
          <w:sz w:val="24"/>
          <w:szCs w:val="24"/>
        </w:rPr>
        <w:t>los motivos de inconformidad aducidos por</w:t>
      </w:r>
      <w:r w:rsidR="00C00CA1" w:rsidRPr="0054748E">
        <w:rPr>
          <w:rFonts w:cs="Arial"/>
          <w:i w:val="0"/>
          <w:noProof/>
          <w:color w:val="000000"/>
          <w:sz w:val="24"/>
          <w:lang w:eastAsia="es-MX"/>
        </w:rPr>
        <w:t xml:space="preserve"> </w:t>
      </w:r>
      <w:r w:rsidR="00471F8F" w:rsidRPr="0054748E">
        <w:rPr>
          <w:rFonts w:cs="Arial"/>
          <w:b/>
          <w:i w:val="0"/>
          <w:noProof/>
          <w:color w:val="000000"/>
          <w:sz w:val="24"/>
          <w:lang w:eastAsia="es-MX"/>
        </w:rPr>
        <w:t>El</w:t>
      </w:r>
      <w:r w:rsidR="00C00CA1" w:rsidRPr="0054748E">
        <w:rPr>
          <w:rFonts w:cs="Arial"/>
          <w:b/>
          <w:i w:val="0"/>
          <w:noProof/>
          <w:color w:val="000000"/>
          <w:sz w:val="24"/>
          <w:lang w:eastAsia="es-MX"/>
        </w:rPr>
        <w:t xml:space="preserve"> Recurrente, </w:t>
      </w:r>
      <w:r w:rsidR="00C00CA1" w:rsidRPr="0054748E">
        <w:rPr>
          <w:rFonts w:cs="Arial"/>
          <w:i w:val="0"/>
          <w:noProof/>
          <w:color w:val="000000"/>
          <w:sz w:val="24"/>
          <w:lang w:eastAsia="es-MX"/>
        </w:rPr>
        <w:t>actualizan las hipotesis normativas previstas en el artículo 179, fracciones I</w:t>
      </w:r>
      <w:r w:rsidRPr="0054748E">
        <w:rPr>
          <w:rFonts w:cs="Arial"/>
          <w:i w:val="0"/>
          <w:noProof/>
          <w:color w:val="000000"/>
          <w:sz w:val="24"/>
          <w:lang w:eastAsia="es-MX"/>
        </w:rPr>
        <w:t xml:space="preserve"> y IV </w:t>
      </w:r>
      <w:r w:rsidR="00C00CA1" w:rsidRPr="0054748E">
        <w:rPr>
          <w:rFonts w:cs="Arial"/>
          <w:i w:val="0"/>
          <w:noProof/>
          <w:color w:val="000000"/>
          <w:sz w:val="24"/>
          <w:lang w:eastAsia="es-MX"/>
        </w:rPr>
        <w:t xml:space="preserve">de la Ley de Transparencia y Acceso a la Información Pública del Estado de Mexico y Municipios, cuyo contenido literal es el siguiente: </w:t>
      </w:r>
    </w:p>
    <w:p w14:paraId="7242EDD5" w14:textId="77777777" w:rsidR="00C00CA1" w:rsidRPr="0054748E" w:rsidRDefault="00C00CA1" w:rsidP="00C00CA1">
      <w:pPr>
        <w:pStyle w:val="Citas"/>
      </w:pPr>
      <w:r w:rsidRPr="0054748E">
        <w:t xml:space="preserve"> “Artículo 179. El recurso de revisión es un medio de protección que la Ley otorga a los particulares, para hacer valer su derecho de acceso a la información pública, y procederá en contra de las siguientes causas:</w:t>
      </w:r>
    </w:p>
    <w:p w14:paraId="0CAB09FB" w14:textId="77777777" w:rsidR="00C00CA1" w:rsidRPr="0054748E" w:rsidRDefault="00C00CA1" w:rsidP="00C00CA1">
      <w:pPr>
        <w:pStyle w:val="Citas"/>
      </w:pPr>
      <w:r w:rsidRPr="0054748E">
        <w:t>I. La negativa a la información solicitada;</w:t>
      </w:r>
    </w:p>
    <w:p w14:paraId="18AA9091" w14:textId="77777777" w:rsidR="00C00CA1" w:rsidRPr="0054748E" w:rsidRDefault="00C00CA1" w:rsidP="00C00CA1">
      <w:pPr>
        <w:pStyle w:val="Citas"/>
        <w:rPr>
          <w:noProof/>
          <w:color w:val="000000"/>
          <w:sz w:val="24"/>
          <w:lang w:eastAsia="es-MX"/>
        </w:rPr>
      </w:pPr>
      <w:r w:rsidRPr="0054748E">
        <w:rPr>
          <w:noProof/>
          <w:color w:val="000000"/>
          <w:sz w:val="24"/>
          <w:lang w:eastAsia="es-MX"/>
        </w:rPr>
        <w:t>(…)</w:t>
      </w:r>
    </w:p>
    <w:p w14:paraId="27B718E6" w14:textId="061AEBDC" w:rsidR="00AF029F" w:rsidRPr="0054748E" w:rsidRDefault="00AF029F" w:rsidP="00C00CA1">
      <w:pPr>
        <w:pStyle w:val="Citas"/>
      </w:pPr>
      <w:r w:rsidRPr="0054748E">
        <w:t>IV. La declaración de incompetencia por el sujeto obligado;</w:t>
      </w:r>
    </w:p>
    <w:p w14:paraId="4FA4B300" w14:textId="48166A30" w:rsidR="00C00CA1" w:rsidRPr="0054748E" w:rsidRDefault="00AF029F" w:rsidP="00C00CA1">
      <w:pPr>
        <w:pStyle w:val="Citas"/>
        <w:rPr>
          <w:b/>
          <w:bCs/>
          <w:noProof/>
          <w:color w:val="000000"/>
          <w:sz w:val="24"/>
          <w:lang w:eastAsia="es-MX"/>
        </w:rPr>
      </w:pPr>
      <w:r w:rsidRPr="0054748E">
        <w:rPr>
          <w:noProof/>
          <w:color w:val="000000"/>
          <w:sz w:val="24"/>
          <w:lang w:eastAsia="es-MX"/>
        </w:rPr>
        <w:t>(…)</w:t>
      </w:r>
      <w:r w:rsidR="00C00CA1" w:rsidRPr="0054748E">
        <w:rPr>
          <w:noProof/>
          <w:color w:val="000000"/>
          <w:sz w:val="24"/>
          <w:lang w:eastAsia="es-MX"/>
        </w:rPr>
        <w:t xml:space="preserve">” </w:t>
      </w:r>
      <w:r w:rsidR="00C00CA1" w:rsidRPr="0054748E">
        <w:rPr>
          <w:b/>
          <w:bCs/>
          <w:noProof/>
          <w:color w:val="000000"/>
          <w:sz w:val="24"/>
          <w:lang w:eastAsia="es-MX"/>
        </w:rPr>
        <w:t>(Sic)</w:t>
      </w:r>
    </w:p>
    <w:p w14:paraId="3409F131" w14:textId="77777777" w:rsidR="00C00CA1" w:rsidRPr="0054748E" w:rsidRDefault="00C00CA1" w:rsidP="00B668AE">
      <w:pPr>
        <w:spacing w:line="360" w:lineRule="auto"/>
        <w:contextualSpacing/>
        <w:jc w:val="both"/>
        <w:rPr>
          <w:rFonts w:ascii="Palatino Linotype" w:eastAsia="Palatino Linotype" w:hAnsi="Palatino Linotype" w:cs="Palatino Linotype"/>
          <w:sz w:val="24"/>
          <w:szCs w:val="24"/>
          <w:lang w:eastAsia="es-MX"/>
        </w:rPr>
      </w:pPr>
    </w:p>
    <w:p w14:paraId="5480D1F4" w14:textId="200D667C" w:rsidR="00B668AE" w:rsidRPr="0054748E" w:rsidRDefault="00AF029F" w:rsidP="00B668AE">
      <w:pPr>
        <w:spacing w:line="360" w:lineRule="auto"/>
        <w:contextualSpacing/>
        <w:jc w:val="both"/>
        <w:rPr>
          <w:rFonts w:ascii="Palatino Linotype" w:eastAsia="Palatino Linotype" w:hAnsi="Palatino Linotype" w:cs="Palatino Linotype"/>
          <w:sz w:val="24"/>
          <w:szCs w:val="24"/>
          <w:lang w:val="es-ES_tradnl" w:eastAsia="es-MX"/>
        </w:rPr>
      </w:pPr>
      <w:r w:rsidRPr="0054748E">
        <w:rPr>
          <w:rFonts w:ascii="Palatino Linotype" w:eastAsia="Palatino Linotype" w:hAnsi="Palatino Linotype" w:cs="Palatino Linotype"/>
          <w:sz w:val="24"/>
          <w:szCs w:val="24"/>
          <w:lang w:val="es-ES_tradnl" w:eastAsia="es-MX"/>
        </w:rPr>
        <w:t xml:space="preserve">Bajo este contexto, la respuesta primigenia </w:t>
      </w:r>
      <w:r w:rsidR="00B668AE" w:rsidRPr="0054748E">
        <w:rPr>
          <w:rFonts w:ascii="Palatino Linotype" w:eastAsia="Palatino Linotype" w:hAnsi="Palatino Linotype" w:cs="Palatino Linotype"/>
          <w:sz w:val="24"/>
          <w:szCs w:val="24"/>
          <w:lang w:val="es-ES_tradnl" w:eastAsia="es-MX"/>
        </w:rPr>
        <w:t xml:space="preserve"> resulta congruente con lo dispuesto en el artículo 38 bis fracción XVII de la Ley Orgánica de la Administración Pública Municipal del Estado de México, que a la letra estipula lo siguiente:</w:t>
      </w:r>
    </w:p>
    <w:p w14:paraId="33A4A257" w14:textId="1D384EEA" w:rsidR="00B668AE" w:rsidRPr="0054748E" w:rsidRDefault="00B668AE" w:rsidP="00B668AE">
      <w:pPr>
        <w:pStyle w:val="Citas"/>
        <w:rPr>
          <w:b/>
          <w:lang w:eastAsia="es-MX"/>
        </w:rPr>
      </w:pPr>
      <w:r w:rsidRPr="0054748E">
        <w:rPr>
          <w:b/>
          <w:lang w:eastAsia="es-MX"/>
        </w:rPr>
        <w:t xml:space="preserve">“Artículo 38 bis. </w:t>
      </w:r>
      <w:r w:rsidRPr="0054748E">
        <w:rPr>
          <w:b/>
          <w:bCs/>
          <w:u w:val="single"/>
          <w:lang w:eastAsia="es-MX"/>
        </w:rPr>
        <w:t>La Secretaría de la Contraloría del Estado de México, es la dependencia encargada de</w:t>
      </w:r>
      <w:r w:rsidRPr="0054748E">
        <w:rPr>
          <w:lang w:eastAsia="es-MX"/>
        </w:rPr>
        <w:t xml:space="preserve"> la vigilancia, fiscalización y control de los ingresos, gastos, recursos y obligaciones de la administración pública estatal y su sector  auxiliar, así como </w:t>
      </w:r>
      <w:r w:rsidRPr="0054748E">
        <w:rPr>
          <w:b/>
          <w:bCs/>
          <w:u w:val="single"/>
          <w:lang w:eastAsia="es-MX"/>
        </w:rPr>
        <w:t>lo relativo a la presentación de la declaración patrimonial</w:t>
      </w:r>
      <w:r w:rsidRPr="0054748E">
        <w:rPr>
          <w:lang w:eastAsia="es-MX"/>
        </w:rPr>
        <w:t xml:space="preserve">, de intereses y constancia de presentación de la declaración fiscal, así como de la </w:t>
      </w:r>
      <w:r w:rsidRPr="0054748E">
        <w:rPr>
          <w:lang w:eastAsia="es-MX"/>
        </w:rPr>
        <w:lastRenderedPageBreak/>
        <w:t>responsabilidad de los servidores públicos, en términos de lo que disponga la normatividad aplicable en la materia.</w:t>
      </w:r>
    </w:p>
    <w:p w14:paraId="3FDE1E0E" w14:textId="77777777" w:rsidR="00B668AE" w:rsidRPr="0054748E" w:rsidRDefault="00B668AE" w:rsidP="00B668AE">
      <w:pPr>
        <w:pStyle w:val="Citas"/>
        <w:rPr>
          <w:lang w:eastAsia="es-MX"/>
        </w:rPr>
      </w:pPr>
      <w:r w:rsidRPr="0054748E">
        <w:rPr>
          <w:lang w:eastAsia="es-MX"/>
        </w:rPr>
        <w:t>A la propia Secretaría, le corresponde el despacho de los siguientes asuntos:</w:t>
      </w:r>
    </w:p>
    <w:p w14:paraId="4733C931" w14:textId="77777777" w:rsidR="00B668AE" w:rsidRPr="0054748E" w:rsidRDefault="00B668AE" w:rsidP="00B668AE">
      <w:pPr>
        <w:pStyle w:val="Citas"/>
        <w:rPr>
          <w:lang w:eastAsia="es-MX"/>
        </w:rPr>
      </w:pPr>
      <w:r w:rsidRPr="0054748E">
        <w:rPr>
          <w:lang w:eastAsia="es-MX"/>
        </w:rPr>
        <w:t>(…)</w:t>
      </w:r>
    </w:p>
    <w:p w14:paraId="28BA28EE" w14:textId="77777777" w:rsidR="00B668AE" w:rsidRPr="0054748E" w:rsidRDefault="00B668AE" w:rsidP="00B668AE">
      <w:pPr>
        <w:pStyle w:val="Citas"/>
        <w:rPr>
          <w:lang w:eastAsia="es-MX"/>
        </w:rPr>
      </w:pPr>
      <w:r w:rsidRPr="0054748E">
        <w:rPr>
          <w:b/>
          <w:bCs/>
          <w:lang w:eastAsia="es-MX"/>
        </w:rPr>
        <w:t>XVII.</w:t>
      </w:r>
      <w:r w:rsidRPr="0054748E">
        <w:rPr>
          <w:lang w:eastAsia="es-MX"/>
        </w:rPr>
        <w:tab/>
      </w:r>
      <w:r w:rsidRPr="0054748E">
        <w:rPr>
          <w:b/>
          <w:bCs/>
          <w:u w:val="single"/>
          <w:lang w:eastAsia="es-MX"/>
        </w:rPr>
        <w:t>Recibir y registrar la declaración de situación patrimonia</w:t>
      </w:r>
      <w:r w:rsidRPr="0054748E">
        <w:rPr>
          <w:lang w:eastAsia="es-MX"/>
        </w:rPr>
        <w:t xml:space="preserve">l, la declaración de intereses, la presentación de la constancia de declaración fiscal y determinar el Conflicto de Intereses </w:t>
      </w:r>
      <w:r w:rsidRPr="0054748E">
        <w:rPr>
          <w:b/>
          <w:bCs/>
          <w:u w:val="single"/>
          <w:lang w:eastAsia="es-MX"/>
        </w:rPr>
        <w:t>de los servidores públicos del Estado y municipios</w:t>
      </w:r>
      <w:r w:rsidRPr="0054748E">
        <w:rPr>
          <w:lang w:eastAsia="es-MX"/>
        </w:rPr>
        <w:t>, 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w:t>
      </w:r>
    </w:p>
    <w:p w14:paraId="08C0FAEC" w14:textId="1F180926" w:rsidR="00B668AE" w:rsidRPr="0054748E" w:rsidRDefault="00B668AE" w:rsidP="00B668AE">
      <w:pPr>
        <w:pStyle w:val="Citas"/>
        <w:rPr>
          <w:b/>
          <w:bCs/>
          <w:lang w:eastAsia="es-MX"/>
        </w:rPr>
      </w:pPr>
      <w:r w:rsidRPr="0054748E">
        <w:rPr>
          <w:lang w:eastAsia="es-MX"/>
        </w:rPr>
        <w:t xml:space="preserve">(…)” </w:t>
      </w:r>
      <w:r w:rsidRPr="0054748E">
        <w:rPr>
          <w:b/>
          <w:bCs/>
          <w:lang w:eastAsia="es-MX"/>
        </w:rPr>
        <w:t>(Sic)</w:t>
      </w:r>
    </w:p>
    <w:p w14:paraId="6E66D5A5" w14:textId="77777777" w:rsidR="00B668AE" w:rsidRPr="0054748E" w:rsidRDefault="00B668AE" w:rsidP="00B668AE">
      <w:pPr>
        <w:spacing w:line="360" w:lineRule="auto"/>
        <w:contextualSpacing/>
        <w:jc w:val="both"/>
        <w:rPr>
          <w:rFonts w:ascii="Palatino Linotype" w:eastAsia="Palatino Linotype" w:hAnsi="Palatino Linotype" w:cs="Palatino Linotype"/>
          <w:lang w:eastAsia="es-MX"/>
        </w:rPr>
      </w:pPr>
    </w:p>
    <w:p w14:paraId="7A1F17B2" w14:textId="47A8475E" w:rsidR="00B668AE" w:rsidRPr="0054748E" w:rsidRDefault="00B668AE" w:rsidP="00B668AE">
      <w:pPr>
        <w:spacing w:line="360" w:lineRule="auto"/>
        <w:jc w:val="both"/>
        <w:rPr>
          <w:rFonts w:ascii="Palatino Linotype" w:eastAsia="Palatino Linotype" w:hAnsi="Palatino Linotype" w:cs="Palatino Linotype"/>
          <w:sz w:val="24"/>
          <w:szCs w:val="24"/>
          <w:lang w:val="es-ES_tradnl" w:eastAsia="es-MX"/>
        </w:rPr>
      </w:pPr>
      <w:r w:rsidRPr="0054748E">
        <w:rPr>
          <w:rFonts w:ascii="Palatino Linotype" w:eastAsia="Palatino Linotype" w:hAnsi="Palatino Linotype" w:cs="Palatino Linotype"/>
          <w:sz w:val="24"/>
          <w:szCs w:val="24"/>
          <w:lang w:val="es-ES_tradnl" w:eastAsia="es-MX"/>
        </w:rPr>
        <w:t xml:space="preserve">En ese sentido, resulta evidente que </w:t>
      </w:r>
      <w:r w:rsidR="00780336" w:rsidRPr="0054748E">
        <w:rPr>
          <w:rFonts w:ascii="Palatino Linotype" w:eastAsia="Palatino Linotype" w:hAnsi="Palatino Linotype" w:cs="Palatino Linotype"/>
          <w:b/>
          <w:bCs/>
          <w:sz w:val="24"/>
          <w:szCs w:val="24"/>
          <w:lang w:val="es-ES_tradnl" w:eastAsia="es-MX"/>
        </w:rPr>
        <w:t>E</w:t>
      </w:r>
      <w:r w:rsidRPr="0054748E">
        <w:rPr>
          <w:rFonts w:ascii="Palatino Linotype" w:eastAsia="Palatino Linotype" w:hAnsi="Palatino Linotype" w:cs="Palatino Linotype"/>
          <w:b/>
          <w:bCs/>
          <w:sz w:val="24"/>
          <w:szCs w:val="24"/>
          <w:lang w:val="es-ES_tradnl" w:eastAsia="es-MX"/>
        </w:rPr>
        <w:t xml:space="preserve">l Sujeto Obligado </w:t>
      </w:r>
      <w:r w:rsidRPr="0054748E">
        <w:rPr>
          <w:rFonts w:ascii="Palatino Linotype" w:eastAsia="Palatino Linotype" w:hAnsi="Palatino Linotype" w:cs="Palatino Linotype"/>
          <w:sz w:val="24"/>
          <w:szCs w:val="24"/>
          <w:lang w:val="es-ES_tradnl" w:eastAsia="es-MX"/>
        </w:rPr>
        <w:t xml:space="preserve">no cuenta con las atribuciones para generar, poseer o administrar la información relativa a las declaraciones de situación patrimonial </w:t>
      </w:r>
      <w:r w:rsidR="00305E70" w:rsidRPr="0054748E">
        <w:rPr>
          <w:rFonts w:ascii="Palatino Linotype" w:eastAsia="Palatino Linotype" w:hAnsi="Palatino Linotype" w:cs="Palatino Linotype"/>
          <w:sz w:val="24"/>
          <w:szCs w:val="24"/>
          <w:lang w:val="es-ES_tradnl" w:eastAsia="es-MX"/>
        </w:rPr>
        <w:t xml:space="preserve">o fiscal de sus servidores públicos; no obstante, es menester hacer referencia a lo establecido </w:t>
      </w:r>
      <w:r w:rsidRPr="0054748E">
        <w:rPr>
          <w:rFonts w:ascii="Palatino Linotype" w:eastAsia="Calibri" w:hAnsi="Palatino Linotype" w:cs="Calibri"/>
          <w:bCs/>
          <w:sz w:val="24"/>
          <w:szCs w:val="24"/>
          <w:lang w:eastAsia="es-MX"/>
        </w:rPr>
        <w:t xml:space="preserve">en el artículo 167 de la </w:t>
      </w:r>
      <w:r w:rsidRPr="0054748E">
        <w:rPr>
          <w:rFonts w:ascii="Palatino Linotype" w:eastAsia="Palatino Linotype" w:hAnsi="Palatino Linotype" w:cs="Palatino Linotype"/>
          <w:sz w:val="24"/>
          <w:szCs w:val="24"/>
          <w:lang w:val="es-ES_tradnl" w:eastAsia="es-MX"/>
        </w:rPr>
        <w:t>Ley de Transparencia estatal, que a la letra dispone lo siguiente:</w:t>
      </w:r>
    </w:p>
    <w:p w14:paraId="584206E6" w14:textId="230A3512" w:rsidR="00B668AE" w:rsidRPr="0054748E" w:rsidRDefault="00B668AE" w:rsidP="00B668AE">
      <w:pPr>
        <w:pStyle w:val="Citas"/>
        <w:rPr>
          <w:b/>
          <w:u w:val="single"/>
        </w:rPr>
      </w:pPr>
      <w:r w:rsidRPr="0054748E">
        <w:rPr>
          <w:b/>
          <w:u w:val="single"/>
        </w:rPr>
        <w:t xml:space="preserve">“Artículo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w:t>
      </w:r>
      <w:r w:rsidRPr="0054748E">
        <w:rPr>
          <w:b/>
          <w:u w:val="single"/>
        </w:rPr>
        <w:lastRenderedPageBreak/>
        <w:t xml:space="preserve">recepción de la solicitud y, en su caso orientar al solicitante, el o los sujetos obligados competentes. </w:t>
      </w:r>
    </w:p>
    <w:p w14:paraId="07716207" w14:textId="77777777" w:rsidR="00B668AE" w:rsidRPr="0054748E" w:rsidRDefault="00B668AE" w:rsidP="00B668AE">
      <w:pPr>
        <w:pStyle w:val="Citas"/>
      </w:pPr>
      <w:r w:rsidRPr="0054748E">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267331E7" w14:textId="3C408555" w:rsidR="00B668AE" w:rsidRPr="0054748E" w:rsidRDefault="00B668AE" w:rsidP="00B668AE">
      <w:pPr>
        <w:pStyle w:val="Citas"/>
        <w:rPr>
          <w:b/>
          <w:bCs/>
        </w:rPr>
      </w:pPr>
      <w:r w:rsidRPr="0054748E">
        <w:t xml:space="preserve">Si transcurrido el plazo señalado en el primer párrafo de este artículo, el sujeto obligado no declina la competencia en los términos establecidos, podrá canalizar la solicitud ante el sujeto obligado competente.” </w:t>
      </w:r>
      <w:r w:rsidRPr="0054748E">
        <w:rPr>
          <w:b/>
          <w:bCs/>
        </w:rPr>
        <w:t>(Sic)</w:t>
      </w:r>
    </w:p>
    <w:p w14:paraId="2C4E2CEE" w14:textId="77777777" w:rsidR="00B668AE" w:rsidRPr="0054748E" w:rsidRDefault="00B668AE" w:rsidP="00B668AE">
      <w:pPr>
        <w:spacing w:line="360" w:lineRule="auto"/>
        <w:jc w:val="both"/>
        <w:rPr>
          <w:rFonts w:ascii="Palatino Linotype" w:eastAsia="Palatino Linotype" w:hAnsi="Palatino Linotype" w:cs="Palatino Linotype"/>
          <w:lang w:val="es-ES_tradnl" w:eastAsia="es-MX"/>
        </w:rPr>
      </w:pPr>
    </w:p>
    <w:p w14:paraId="1FAD4019" w14:textId="2B1C8972" w:rsidR="00B668AE" w:rsidRPr="0054748E" w:rsidRDefault="00B668AE" w:rsidP="00B668AE">
      <w:pPr>
        <w:spacing w:after="240" w:line="360" w:lineRule="auto"/>
        <w:jc w:val="both"/>
        <w:rPr>
          <w:rFonts w:ascii="Palatino Linotype" w:eastAsia="Palatino Linotype" w:hAnsi="Palatino Linotype" w:cs="Palatino Linotype"/>
          <w:sz w:val="24"/>
          <w:szCs w:val="24"/>
          <w:lang w:val="es-ES_tradnl" w:eastAsia="es-MX"/>
        </w:rPr>
      </w:pPr>
      <w:r w:rsidRPr="0054748E">
        <w:rPr>
          <w:rFonts w:ascii="Palatino Linotype" w:eastAsia="Palatino Linotype" w:hAnsi="Palatino Linotype" w:cs="Palatino Linotype"/>
          <w:sz w:val="24"/>
          <w:szCs w:val="24"/>
          <w:lang w:val="es-ES_tradnl" w:eastAsia="es-MX"/>
        </w:rPr>
        <w:t xml:space="preserve">Conforme a lo dispuesto en el artículo en cita, los </w:t>
      </w:r>
      <w:r w:rsidR="00780336" w:rsidRPr="0054748E">
        <w:rPr>
          <w:rFonts w:ascii="Palatino Linotype" w:eastAsia="Palatino Linotype" w:hAnsi="Palatino Linotype" w:cs="Palatino Linotype"/>
          <w:b/>
          <w:bCs/>
          <w:sz w:val="24"/>
          <w:szCs w:val="24"/>
          <w:lang w:val="es-ES_tradnl" w:eastAsia="es-MX"/>
        </w:rPr>
        <w:t>S</w:t>
      </w:r>
      <w:r w:rsidRPr="0054748E">
        <w:rPr>
          <w:rFonts w:ascii="Palatino Linotype" w:eastAsia="Palatino Linotype" w:hAnsi="Palatino Linotype" w:cs="Palatino Linotype"/>
          <w:b/>
          <w:bCs/>
          <w:sz w:val="24"/>
          <w:szCs w:val="24"/>
          <w:lang w:val="es-ES_tradnl" w:eastAsia="es-MX"/>
        </w:rPr>
        <w:t xml:space="preserve">ujetos </w:t>
      </w:r>
      <w:r w:rsidR="00780336" w:rsidRPr="0054748E">
        <w:rPr>
          <w:rFonts w:ascii="Palatino Linotype" w:eastAsia="Palatino Linotype" w:hAnsi="Palatino Linotype" w:cs="Palatino Linotype"/>
          <w:b/>
          <w:bCs/>
          <w:sz w:val="24"/>
          <w:szCs w:val="24"/>
          <w:lang w:val="es-ES_tradnl" w:eastAsia="es-MX"/>
        </w:rPr>
        <w:t>O</w:t>
      </w:r>
      <w:r w:rsidRPr="0054748E">
        <w:rPr>
          <w:rFonts w:ascii="Palatino Linotype" w:eastAsia="Palatino Linotype" w:hAnsi="Palatino Linotype" w:cs="Palatino Linotype"/>
          <w:b/>
          <w:bCs/>
          <w:sz w:val="24"/>
          <w:szCs w:val="24"/>
          <w:lang w:val="es-ES_tradnl" w:eastAsia="es-MX"/>
        </w:rPr>
        <w:t>bligados</w:t>
      </w:r>
      <w:r w:rsidRPr="0054748E">
        <w:rPr>
          <w:rFonts w:ascii="Palatino Linotype" w:eastAsia="Palatino Linotype" w:hAnsi="Palatino Linotype" w:cs="Palatino Linotype"/>
          <w:sz w:val="24"/>
          <w:szCs w:val="24"/>
          <w:lang w:val="es-ES_tradnl" w:eastAsia="es-MX"/>
        </w:rPr>
        <w:t xml:space="preserve"> deberán hacer del conocimiento de los solicitantes la incompetencia para generar la información </w:t>
      </w:r>
      <w:r w:rsidRPr="0054748E">
        <w:rPr>
          <w:rFonts w:ascii="Palatino Linotype" w:eastAsia="Palatino Linotype" w:hAnsi="Palatino Linotype" w:cs="Palatino Linotype"/>
          <w:b/>
          <w:bCs/>
          <w:sz w:val="24"/>
          <w:szCs w:val="24"/>
          <w:lang w:val="es-ES_tradnl" w:eastAsia="es-MX"/>
        </w:rPr>
        <w:t>dentro del término de tres días hábiles posteriores a la recepción de la solicitud</w:t>
      </w:r>
      <w:r w:rsidRPr="0054748E">
        <w:rPr>
          <w:rFonts w:ascii="Palatino Linotype" w:eastAsia="Palatino Linotype" w:hAnsi="Palatino Linotype" w:cs="Palatino Linotype"/>
          <w:sz w:val="24"/>
          <w:szCs w:val="24"/>
          <w:lang w:val="es-ES_tradnl" w:eastAsia="es-MX"/>
        </w:rPr>
        <w:t>; lo que, en el presente caso,</w:t>
      </w:r>
      <w:r w:rsidR="00C00CA1" w:rsidRPr="0054748E">
        <w:rPr>
          <w:rFonts w:ascii="Palatino Linotype" w:eastAsia="Palatino Linotype" w:hAnsi="Palatino Linotype" w:cs="Palatino Linotype"/>
          <w:sz w:val="24"/>
          <w:szCs w:val="24"/>
          <w:lang w:val="es-ES_tradnl" w:eastAsia="es-MX"/>
        </w:rPr>
        <w:t xml:space="preserve"> sucedió. </w:t>
      </w:r>
    </w:p>
    <w:p w14:paraId="6A681FF2" w14:textId="654669C0" w:rsidR="00305E70" w:rsidRPr="0054748E" w:rsidRDefault="00C00CA1" w:rsidP="00C00CA1">
      <w:pPr>
        <w:spacing w:line="360" w:lineRule="auto"/>
        <w:jc w:val="both"/>
        <w:rPr>
          <w:rFonts w:ascii="Palatino Linotype" w:eastAsia="Palatino Linotype" w:hAnsi="Palatino Linotype" w:cs="Palatino Linotype"/>
          <w:sz w:val="24"/>
          <w:szCs w:val="24"/>
          <w:lang w:val="es-ES_tradnl" w:eastAsia="es-MX"/>
        </w:rPr>
      </w:pPr>
      <w:r w:rsidRPr="0054748E">
        <w:rPr>
          <w:rFonts w:ascii="Palatino Linotype" w:eastAsia="Palatino Linotype" w:hAnsi="Palatino Linotype" w:cs="Palatino Linotype"/>
          <w:sz w:val="24"/>
          <w:szCs w:val="24"/>
          <w:lang w:val="es-ES_tradnl" w:eastAsia="es-MX"/>
        </w:rPr>
        <w:t xml:space="preserve">Como se puede observar, la solicitud de información ingresó el día </w:t>
      </w:r>
      <w:r w:rsidR="00305E70" w:rsidRPr="0054748E">
        <w:rPr>
          <w:rFonts w:ascii="Palatino Linotype" w:eastAsia="Palatino Linotype" w:hAnsi="Palatino Linotype" w:cs="Palatino Linotype"/>
          <w:b/>
          <w:bCs/>
          <w:sz w:val="24"/>
          <w:szCs w:val="24"/>
          <w:lang w:val="es-ES_tradnl" w:eastAsia="es-MX"/>
        </w:rPr>
        <w:t xml:space="preserve">nueve de noviembre de dos mil veintitrés, </w:t>
      </w:r>
      <w:r w:rsidR="00305E70" w:rsidRPr="0054748E">
        <w:rPr>
          <w:rFonts w:ascii="Palatino Linotype" w:eastAsia="Palatino Linotype" w:hAnsi="Palatino Linotype" w:cs="Palatino Linotype"/>
          <w:sz w:val="24"/>
          <w:szCs w:val="24"/>
          <w:lang w:val="es-ES_tradnl" w:eastAsia="es-MX"/>
        </w:rPr>
        <w:t xml:space="preserve">mientras que el plazo para declinar competencia de forma oportuna inició al día hábil siguiente, transcurriendo del día </w:t>
      </w:r>
      <w:r w:rsidR="00305E70" w:rsidRPr="0054748E">
        <w:rPr>
          <w:rFonts w:ascii="Palatino Linotype" w:eastAsia="Palatino Linotype" w:hAnsi="Palatino Linotype" w:cs="Palatino Linotype"/>
          <w:b/>
          <w:bCs/>
          <w:sz w:val="24"/>
          <w:szCs w:val="24"/>
          <w:lang w:val="es-ES_tradnl" w:eastAsia="es-MX"/>
        </w:rPr>
        <w:t xml:space="preserve">diez al catorce de noviembre de dos mil veintitrés. </w:t>
      </w:r>
      <w:r w:rsidR="00305E70" w:rsidRPr="0054748E">
        <w:rPr>
          <w:rFonts w:ascii="Palatino Linotype" w:eastAsia="Palatino Linotype" w:hAnsi="Palatino Linotype" w:cs="Palatino Linotype"/>
          <w:sz w:val="24"/>
          <w:szCs w:val="24"/>
          <w:lang w:val="es-ES_tradnl" w:eastAsia="es-MX"/>
        </w:rPr>
        <w:t xml:space="preserve">En virtud de lo anterior, al tomar en consideración que </w:t>
      </w:r>
      <w:r w:rsidR="00305E70" w:rsidRPr="0054748E">
        <w:rPr>
          <w:rFonts w:ascii="Palatino Linotype" w:eastAsia="Palatino Linotype" w:hAnsi="Palatino Linotype" w:cs="Palatino Linotype"/>
          <w:b/>
          <w:bCs/>
          <w:sz w:val="24"/>
          <w:szCs w:val="24"/>
          <w:lang w:val="es-ES_tradnl" w:eastAsia="es-MX"/>
        </w:rPr>
        <w:t xml:space="preserve">El Sujeto Obligado </w:t>
      </w:r>
      <w:r w:rsidR="00305E70" w:rsidRPr="0054748E">
        <w:rPr>
          <w:rFonts w:ascii="Palatino Linotype" w:eastAsia="Palatino Linotype" w:hAnsi="Palatino Linotype" w:cs="Palatino Linotype"/>
          <w:sz w:val="24"/>
          <w:szCs w:val="24"/>
          <w:lang w:val="es-ES_tradnl" w:eastAsia="es-MX"/>
        </w:rPr>
        <w:t xml:space="preserve">declinó competencia el día </w:t>
      </w:r>
      <w:r w:rsidR="00305E70" w:rsidRPr="0054748E">
        <w:rPr>
          <w:rFonts w:ascii="Palatino Linotype" w:eastAsia="Palatino Linotype" w:hAnsi="Palatino Linotype" w:cs="Palatino Linotype"/>
          <w:b/>
          <w:bCs/>
          <w:sz w:val="24"/>
          <w:szCs w:val="24"/>
          <w:lang w:val="es-ES_tradnl" w:eastAsia="es-MX"/>
        </w:rPr>
        <w:t xml:space="preserve">veintinueve de noviembre de dos mil veintitrés, </w:t>
      </w:r>
      <w:r w:rsidR="00305E70" w:rsidRPr="0054748E">
        <w:rPr>
          <w:rFonts w:ascii="Palatino Linotype" w:eastAsia="Palatino Linotype" w:hAnsi="Palatino Linotype" w:cs="Palatino Linotype"/>
          <w:sz w:val="24"/>
          <w:szCs w:val="24"/>
          <w:lang w:val="es-ES_tradnl" w:eastAsia="es-MX"/>
        </w:rPr>
        <w:t xml:space="preserve">resulta inconcuso que no declino competencia de forma oportuna. Sirve de sustento la siguiente imagen ilustrativa: </w:t>
      </w:r>
    </w:p>
    <w:p w14:paraId="53570DBF" w14:textId="77777777" w:rsidR="00305E70" w:rsidRPr="0054748E" w:rsidRDefault="00305E70" w:rsidP="00C00CA1">
      <w:pPr>
        <w:spacing w:line="360" w:lineRule="auto"/>
        <w:jc w:val="both"/>
        <w:rPr>
          <w:rFonts w:ascii="Palatino Linotype" w:eastAsia="Palatino Linotype" w:hAnsi="Palatino Linotype" w:cs="Palatino Linotype"/>
          <w:sz w:val="24"/>
          <w:szCs w:val="24"/>
          <w:lang w:val="es-ES_tradnl" w:eastAsia="es-MX"/>
        </w:rPr>
      </w:pPr>
    </w:p>
    <w:p w14:paraId="04AF3473" w14:textId="64CB6F60" w:rsidR="00AF029F" w:rsidRPr="0054748E" w:rsidRDefault="00AF029F" w:rsidP="00B40BA1">
      <w:pPr>
        <w:spacing w:after="0" w:line="360" w:lineRule="auto"/>
        <w:jc w:val="both"/>
        <w:rPr>
          <w:rFonts w:ascii="Palatino Linotype" w:hAnsi="Palatino Linotype" w:cs="Arial"/>
          <w:sz w:val="24"/>
          <w:szCs w:val="24"/>
        </w:rPr>
      </w:pPr>
      <w:r w:rsidRPr="0054748E">
        <w:rPr>
          <w:rFonts w:ascii="Palatino Linotype" w:hAnsi="Palatino Linotype" w:cs="Arial"/>
          <w:noProof/>
          <w:sz w:val="24"/>
          <w:szCs w:val="24"/>
          <w:lang w:eastAsia="es-MX"/>
        </w:rPr>
        <w:lastRenderedPageBreak/>
        <mc:AlternateContent>
          <mc:Choice Requires="wps">
            <w:drawing>
              <wp:anchor distT="0" distB="0" distL="114300" distR="114300" simplePos="0" relativeHeight="251900915" behindDoc="0" locked="0" layoutInCell="1" allowOverlap="1" wp14:anchorId="0BFF0C92" wp14:editId="1832FF80">
                <wp:simplePos x="0" y="0"/>
                <wp:positionH relativeFrom="column">
                  <wp:posOffset>4596765</wp:posOffset>
                </wp:positionH>
                <wp:positionV relativeFrom="paragraph">
                  <wp:posOffset>290830</wp:posOffset>
                </wp:positionV>
                <wp:extent cx="1203960" cy="792480"/>
                <wp:effectExtent l="0" t="0" r="0" b="7620"/>
                <wp:wrapNone/>
                <wp:docPr id="1984430260" name="Rectangle 5"/>
                <wp:cNvGraphicFramePr/>
                <a:graphic xmlns:a="http://schemas.openxmlformats.org/drawingml/2006/main">
                  <a:graphicData uri="http://schemas.microsoft.com/office/word/2010/wordprocessingShape">
                    <wps:wsp>
                      <wps:cNvSpPr/>
                      <wps:spPr>
                        <a:xfrm>
                          <a:off x="0" y="0"/>
                          <a:ext cx="1203960" cy="792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6B2804" w14:textId="1C585DD4" w:rsidR="00AF029F" w:rsidRPr="00AF029F" w:rsidRDefault="00AF029F" w:rsidP="00AF029F">
                            <w:pPr>
                              <w:jc w:val="both"/>
                              <w:rPr>
                                <w:rFonts w:ascii="Palatino Linotype" w:hAnsi="Palatino Linotype"/>
                                <w:sz w:val="20"/>
                                <w:szCs w:val="20"/>
                              </w:rPr>
                            </w:pPr>
                            <w:r w:rsidRPr="00AF029F">
                              <w:rPr>
                                <w:rFonts w:ascii="Palatino Linotype" w:hAnsi="Palatino Linotype"/>
                                <w:sz w:val="20"/>
                                <w:szCs w:val="20"/>
                              </w:rPr>
                              <w:t>1. Presentación de la solicitud de información</w:t>
                            </w:r>
                            <w:r w:rsidR="00471F8F">
                              <w:rPr>
                                <w:rFonts w:ascii="Palatino Linotype" w:hAnsi="Palatino Linotype"/>
                                <w:sz w:val="20"/>
                                <w:szCs w:val="20"/>
                              </w:rPr>
                              <w:t xml:space="preserve">, </w:t>
                            </w:r>
                            <w:r w:rsidR="003B354E">
                              <w:rPr>
                                <w:rFonts w:ascii="Palatino Linotype" w:hAnsi="Palatino Linotype"/>
                                <w:sz w:val="20"/>
                                <w:szCs w:val="20"/>
                              </w:rPr>
                              <w:t>9 de noviembre</w:t>
                            </w:r>
                            <w:r w:rsidR="00471F8F">
                              <w:rPr>
                                <w:rFonts w:ascii="Palatino Linotype" w:hAnsi="Palatino Linotype"/>
                                <w:sz w:val="20"/>
                                <w:szCs w:val="20"/>
                              </w:rPr>
                              <w:t xml:space="preserv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F0C92" id="Rectangle 5" o:spid="_x0000_s1026" style="position:absolute;left:0;text-align:left;margin-left:361.95pt;margin-top:22.9pt;width:94.8pt;height:62.4pt;z-index:251900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" fillcolor="white [3201]" stroked="f" strokeweight="1pt">
                <v:textbox>
                  <w:txbxContent>
                    <w:p w14:paraId="2A6B2804" w14:textId="1C585DD4" w:rsidR="00AF029F" w:rsidRPr="00AF029F" w:rsidRDefault="00AF029F" w:rsidP="00AF029F">
                      <w:pPr>
                        <w:jc w:val="both"/>
                        <w:rPr>
                          <w:rFonts w:ascii="Palatino Linotype" w:hAnsi="Palatino Linotype"/>
                          <w:sz w:val="20"/>
                          <w:szCs w:val="20"/>
                        </w:rPr>
                      </w:pPr>
                      <w:r w:rsidRPr="00AF029F">
                        <w:rPr>
                          <w:rFonts w:ascii="Palatino Linotype" w:hAnsi="Palatino Linotype"/>
                          <w:sz w:val="20"/>
                          <w:szCs w:val="20"/>
                        </w:rPr>
                        <w:t>1. Presentación de la solicitud de información</w:t>
                      </w:r>
                      <w:r w:rsidR="00471F8F">
                        <w:rPr>
                          <w:rFonts w:ascii="Palatino Linotype" w:hAnsi="Palatino Linotype"/>
                          <w:sz w:val="20"/>
                          <w:szCs w:val="20"/>
                        </w:rPr>
                        <w:t xml:space="preserve">, </w:t>
                      </w:r>
                      <w:r w:rsidR="003B354E">
                        <w:rPr>
                          <w:rFonts w:ascii="Palatino Linotype" w:hAnsi="Palatino Linotype"/>
                          <w:sz w:val="20"/>
                          <w:szCs w:val="20"/>
                        </w:rPr>
                        <w:t>9 de noviembre</w:t>
                      </w:r>
                      <w:r w:rsidR="00471F8F">
                        <w:rPr>
                          <w:rFonts w:ascii="Palatino Linotype" w:hAnsi="Palatino Linotype"/>
                          <w:sz w:val="20"/>
                          <w:szCs w:val="20"/>
                        </w:rPr>
                        <w:t xml:space="preserve"> 2023</w:t>
                      </w:r>
                    </w:p>
                  </w:txbxContent>
                </v:textbox>
              </v:rect>
            </w:pict>
          </mc:Fallback>
        </mc:AlternateContent>
      </w:r>
    </w:p>
    <w:p w14:paraId="3B1C0280" w14:textId="459C2FD7" w:rsidR="00AF029F" w:rsidRPr="0054748E" w:rsidRDefault="00AF029F" w:rsidP="00B40BA1">
      <w:pPr>
        <w:spacing w:after="0" w:line="360" w:lineRule="auto"/>
        <w:jc w:val="both"/>
        <w:rPr>
          <w:rFonts w:ascii="Palatino Linotype" w:hAnsi="Palatino Linotype" w:cs="Arial"/>
          <w:sz w:val="24"/>
          <w:szCs w:val="24"/>
        </w:rPr>
      </w:pPr>
    </w:p>
    <w:p w14:paraId="19492B59" w14:textId="4049E057" w:rsidR="00AF029F" w:rsidRPr="0054748E" w:rsidRDefault="003B354E" w:rsidP="00B40BA1">
      <w:pPr>
        <w:spacing w:after="0" w:line="360" w:lineRule="auto"/>
        <w:jc w:val="both"/>
        <w:rPr>
          <w:rFonts w:ascii="Palatino Linotype" w:hAnsi="Palatino Linotype" w:cs="Arial"/>
          <w:sz w:val="24"/>
          <w:szCs w:val="24"/>
        </w:rPr>
      </w:pPr>
      <w:r w:rsidRPr="0054748E">
        <w:rPr>
          <w:rFonts w:ascii="Palatino Linotype" w:hAnsi="Palatino Linotype" w:cs="Arial"/>
          <w:noProof/>
          <w:color w:val="000000"/>
          <w:sz w:val="24"/>
          <w:lang w:eastAsia="es-MX"/>
        </w:rPr>
        <w:drawing>
          <wp:anchor distT="0" distB="0" distL="114300" distR="114300" simplePos="0" relativeHeight="251898866" behindDoc="0" locked="0" layoutInCell="1" allowOverlap="1" wp14:anchorId="56ED2AEE" wp14:editId="57B8C63D">
            <wp:simplePos x="0" y="0"/>
            <wp:positionH relativeFrom="page">
              <wp:align>center</wp:align>
            </wp:positionH>
            <wp:positionV relativeFrom="paragraph">
              <wp:posOffset>25400</wp:posOffset>
            </wp:positionV>
            <wp:extent cx="2950210" cy="2159000"/>
            <wp:effectExtent l="0" t="0" r="2540" b="0"/>
            <wp:wrapThrough wrapText="bothSides">
              <wp:wrapPolygon edited="0">
                <wp:start x="0" y="0"/>
                <wp:lineTo x="0" y="21346"/>
                <wp:lineTo x="21479" y="21346"/>
                <wp:lineTo x="21479" y="0"/>
                <wp:lineTo x="0" y="0"/>
              </wp:wrapPolygon>
            </wp:wrapThrough>
            <wp:docPr id="16879298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021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D3E48" w14:textId="0E39D23A" w:rsidR="00AF029F" w:rsidRPr="0054748E" w:rsidRDefault="00471F8F" w:rsidP="00B40BA1">
      <w:pPr>
        <w:spacing w:after="0" w:line="360" w:lineRule="auto"/>
        <w:jc w:val="both"/>
        <w:rPr>
          <w:rFonts w:ascii="Palatino Linotype" w:hAnsi="Palatino Linotype" w:cs="Arial"/>
          <w:sz w:val="24"/>
          <w:szCs w:val="24"/>
        </w:rPr>
      </w:pPr>
      <w:r w:rsidRPr="0054748E">
        <w:rPr>
          <w:rFonts w:ascii="Palatino Linotype" w:hAnsi="Palatino Linotype" w:cs="Arial"/>
          <w:noProof/>
          <w:sz w:val="24"/>
          <w:szCs w:val="24"/>
          <w:lang w:eastAsia="es-MX"/>
        </w:rPr>
        <mc:AlternateContent>
          <mc:Choice Requires="wps">
            <w:drawing>
              <wp:anchor distT="0" distB="0" distL="114300" distR="114300" simplePos="0" relativeHeight="251906035" behindDoc="0" locked="0" layoutInCell="1" allowOverlap="1" wp14:anchorId="2A37306F" wp14:editId="00293690">
                <wp:simplePos x="0" y="0"/>
                <wp:positionH relativeFrom="column">
                  <wp:posOffset>3009265</wp:posOffset>
                </wp:positionH>
                <wp:positionV relativeFrom="paragraph">
                  <wp:posOffset>180340</wp:posOffset>
                </wp:positionV>
                <wp:extent cx="2152650" cy="584200"/>
                <wp:effectExtent l="38100" t="0" r="19050" b="82550"/>
                <wp:wrapNone/>
                <wp:docPr id="1727072901" name="Straight Arrow Connector 6"/>
                <wp:cNvGraphicFramePr/>
                <a:graphic xmlns:a="http://schemas.openxmlformats.org/drawingml/2006/main">
                  <a:graphicData uri="http://schemas.microsoft.com/office/word/2010/wordprocessingShape">
                    <wps:wsp>
                      <wps:cNvCnPr/>
                      <wps:spPr>
                        <a:xfrm flipH="1">
                          <a:off x="0" y="0"/>
                          <a:ext cx="2152650" cy="584200"/>
                        </a:xfrm>
                        <a:prstGeom prst="straightConnector1">
                          <a:avLst/>
                        </a:prstGeom>
                        <a:ln w="158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FCF321" id="_x0000_t32" coordsize="21600,21600" o:spt="32" o:oned="t" path="m,l21600,21600e" filled="f">
                <v:path arrowok="t" fillok="f" o:connecttype="none"/>
                <o:lock v:ext="edit" shapetype="t"/>
              </v:shapetype>
              <v:shape id="Straight Arrow Connector 6" o:spid="_x0000_s1026" type="#_x0000_t32" style="position:absolute;margin-left:236.95pt;margin-top:14.2pt;width:169.5pt;height:46pt;flip:x;z-index:251906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" strokecolor="#00b050" strokeweight="1.25pt">
                <v:stroke endarrow="block" joinstyle="miter"/>
              </v:shape>
            </w:pict>
          </mc:Fallback>
        </mc:AlternateContent>
      </w:r>
    </w:p>
    <w:p w14:paraId="331E32BE" w14:textId="7EF80E59" w:rsidR="00AF029F" w:rsidRPr="0054748E" w:rsidRDefault="00AF029F" w:rsidP="00B40BA1">
      <w:pPr>
        <w:spacing w:after="0" w:line="360" w:lineRule="auto"/>
        <w:jc w:val="both"/>
        <w:rPr>
          <w:rFonts w:ascii="Palatino Linotype" w:hAnsi="Palatino Linotype" w:cs="Arial"/>
          <w:sz w:val="24"/>
          <w:szCs w:val="24"/>
        </w:rPr>
      </w:pPr>
    </w:p>
    <w:p w14:paraId="66E358BF" w14:textId="4DB3D738" w:rsidR="00AF029F" w:rsidRPr="0054748E" w:rsidRDefault="00471F8F" w:rsidP="00F45EFF">
      <w:pPr>
        <w:spacing w:line="360" w:lineRule="auto"/>
        <w:contextualSpacing/>
        <w:jc w:val="both"/>
        <w:rPr>
          <w:rFonts w:ascii="Palatino Linotype" w:hAnsi="Palatino Linotype" w:cs="Arial"/>
          <w:noProof/>
          <w:color w:val="000000"/>
          <w:sz w:val="24"/>
          <w:lang w:eastAsia="es-MX"/>
        </w:rPr>
      </w:pPr>
      <w:r w:rsidRPr="0054748E">
        <w:rPr>
          <w:rFonts w:ascii="Palatino Linotype" w:hAnsi="Palatino Linotype" w:cs="Arial"/>
          <w:noProof/>
          <w:sz w:val="24"/>
          <w:szCs w:val="24"/>
          <w:lang w:eastAsia="es-MX"/>
        </w:rPr>
        <mc:AlternateContent>
          <mc:Choice Requires="wps">
            <w:drawing>
              <wp:anchor distT="0" distB="0" distL="114300" distR="114300" simplePos="0" relativeHeight="251908083" behindDoc="0" locked="0" layoutInCell="1" allowOverlap="1" wp14:anchorId="1206C7A4" wp14:editId="532ED86F">
                <wp:simplePos x="0" y="0"/>
                <wp:positionH relativeFrom="column">
                  <wp:posOffset>3377565</wp:posOffset>
                </wp:positionH>
                <wp:positionV relativeFrom="paragraph">
                  <wp:posOffset>276860</wp:posOffset>
                </wp:positionV>
                <wp:extent cx="1242060" cy="308610"/>
                <wp:effectExtent l="38100" t="57150" r="15240" b="34290"/>
                <wp:wrapNone/>
                <wp:docPr id="560873016" name="Straight Arrow Connector 6"/>
                <wp:cNvGraphicFramePr/>
                <a:graphic xmlns:a="http://schemas.openxmlformats.org/drawingml/2006/main">
                  <a:graphicData uri="http://schemas.microsoft.com/office/word/2010/wordprocessingShape">
                    <wps:wsp>
                      <wps:cNvCnPr/>
                      <wps:spPr>
                        <a:xfrm flipH="1" flipV="1">
                          <a:off x="0" y="0"/>
                          <a:ext cx="1242060" cy="308610"/>
                        </a:xfrm>
                        <a:prstGeom prst="straightConnector1">
                          <a:avLst/>
                        </a:prstGeom>
                        <a:ln w="158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4E47E4" id="Straight Arrow Connector 6" o:spid="_x0000_s1026" type="#_x0000_t32" style="position:absolute;margin-left:265.95pt;margin-top:21.8pt;width:97.8pt;height:24.3pt;flip:x y;z-index:251908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" strokecolor="#00b0f0" strokeweight="1.25pt">
                <v:stroke endarrow="block" joinstyle="miter"/>
              </v:shape>
            </w:pict>
          </mc:Fallback>
        </mc:AlternateContent>
      </w:r>
    </w:p>
    <w:p w14:paraId="6AB402CF" w14:textId="091E585E" w:rsidR="00AF029F" w:rsidRPr="0054748E" w:rsidRDefault="003B354E" w:rsidP="00F45EFF">
      <w:pPr>
        <w:spacing w:line="360" w:lineRule="auto"/>
        <w:contextualSpacing/>
        <w:jc w:val="both"/>
        <w:rPr>
          <w:rFonts w:ascii="Palatino Linotype" w:hAnsi="Palatino Linotype" w:cs="Arial"/>
          <w:noProof/>
          <w:color w:val="000000"/>
          <w:sz w:val="24"/>
          <w:lang w:eastAsia="es-MX"/>
        </w:rPr>
      </w:pPr>
      <w:r w:rsidRPr="0054748E">
        <w:rPr>
          <w:rFonts w:ascii="Palatino Linotype" w:hAnsi="Palatino Linotype" w:cs="Arial"/>
          <w:noProof/>
          <w:sz w:val="24"/>
          <w:szCs w:val="24"/>
          <w:lang w:eastAsia="es-MX"/>
        </w:rPr>
        <mc:AlternateContent>
          <mc:Choice Requires="wps">
            <w:drawing>
              <wp:anchor distT="0" distB="0" distL="114300" distR="114300" simplePos="0" relativeHeight="251902963" behindDoc="0" locked="0" layoutInCell="1" allowOverlap="1" wp14:anchorId="0AD64EA6" wp14:editId="2F8DF3D5">
                <wp:simplePos x="0" y="0"/>
                <wp:positionH relativeFrom="column">
                  <wp:posOffset>4577715</wp:posOffset>
                </wp:positionH>
                <wp:positionV relativeFrom="paragraph">
                  <wp:posOffset>150495</wp:posOffset>
                </wp:positionV>
                <wp:extent cx="1203960" cy="1314450"/>
                <wp:effectExtent l="0" t="0" r="0" b="0"/>
                <wp:wrapNone/>
                <wp:docPr id="985899700" name="Rectangle 5"/>
                <wp:cNvGraphicFramePr/>
                <a:graphic xmlns:a="http://schemas.openxmlformats.org/drawingml/2006/main">
                  <a:graphicData uri="http://schemas.microsoft.com/office/word/2010/wordprocessingShape">
                    <wps:wsp>
                      <wps:cNvSpPr/>
                      <wps:spPr>
                        <a:xfrm>
                          <a:off x="0" y="0"/>
                          <a:ext cx="1203960" cy="13144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4F6664B" w14:textId="58FD7AD8" w:rsidR="00AF029F" w:rsidRPr="00AF029F" w:rsidRDefault="00AF029F" w:rsidP="00AF029F">
                            <w:pPr>
                              <w:jc w:val="both"/>
                              <w:rPr>
                                <w:rFonts w:ascii="Palatino Linotype" w:hAnsi="Palatino Linotype"/>
                                <w:sz w:val="20"/>
                                <w:szCs w:val="20"/>
                              </w:rPr>
                            </w:pPr>
                            <w:r>
                              <w:rPr>
                                <w:rFonts w:ascii="Palatino Linotype" w:hAnsi="Palatino Linotype"/>
                                <w:sz w:val="20"/>
                                <w:szCs w:val="20"/>
                              </w:rPr>
                              <w:t xml:space="preserve">2. </w:t>
                            </w:r>
                            <w:r w:rsidR="003B354E">
                              <w:rPr>
                                <w:rFonts w:ascii="Palatino Linotype" w:hAnsi="Palatino Linotype"/>
                                <w:sz w:val="20"/>
                                <w:szCs w:val="20"/>
                              </w:rPr>
                              <w:t>Plazo para declinar competencia, del 10 al 14 de noviembre de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64EA6" id="_x0000_s1027" style="position:absolute;left:0;text-align:left;margin-left:360.45pt;margin-top:11.85pt;width:94.8pt;height:103.5pt;z-index:251902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" fillcolor="white [3201]" stroked="f" strokeweight="1pt">
                <v:textbox>
                  <w:txbxContent>
                    <w:p w14:paraId="04F6664B" w14:textId="58FD7AD8" w:rsidR="00AF029F" w:rsidRPr="00AF029F" w:rsidRDefault="00AF029F" w:rsidP="00AF029F">
                      <w:pPr>
                        <w:jc w:val="both"/>
                        <w:rPr>
                          <w:rFonts w:ascii="Palatino Linotype" w:hAnsi="Palatino Linotype"/>
                          <w:sz w:val="20"/>
                          <w:szCs w:val="20"/>
                        </w:rPr>
                      </w:pPr>
                      <w:r>
                        <w:rPr>
                          <w:rFonts w:ascii="Palatino Linotype" w:hAnsi="Palatino Linotype"/>
                          <w:sz w:val="20"/>
                          <w:szCs w:val="20"/>
                        </w:rPr>
                        <w:t xml:space="preserve">2. </w:t>
                      </w:r>
                      <w:r w:rsidR="003B354E">
                        <w:rPr>
                          <w:rFonts w:ascii="Palatino Linotype" w:hAnsi="Palatino Linotype"/>
                          <w:sz w:val="20"/>
                          <w:szCs w:val="20"/>
                        </w:rPr>
                        <w:t>Plazo para declinar competencia, del 10 al 14 de noviembre de 2023</w:t>
                      </w:r>
                    </w:p>
                  </w:txbxContent>
                </v:textbox>
              </v:rect>
            </w:pict>
          </mc:Fallback>
        </mc:AlternateContent>
      </w:r>
    </w:p>
    <w:p w14:paraId="29521603" w14:textId="2F2B7504" w:rsidR="00AF029F" w:rsidRPr="0054748E" w:rsidRDefault="00AF029F" w:rsidP="00F45EFF">
      <w:pPr>
        <w:spacing w:line="360" w:lineRule="auto"/>
        <w:contextualSpacing/>
        <w:jc w:val="both"/>
        <w:rPr>
          <w:rFonts w:ascii="Palatino Linotype" w:hAnsi="Palatino Linotype" w:cs="Arial"/>
          <w:noProof/>
          <w:color w:val="000000"/>
          <w:sz w:val="24"/>
          <w:lang w:eastAsia="es-MX"/>
        </w:rPr>
      </w:pPr>
    </w:p>
    <w:p w14:paraId="5AD98258" w14:textId="44AD9A52" w:rsidR="00AF029F" w:rsidRPr="0054748E" w:rsidRDefault="003B354E" w:rsidP="00F45EFF">
      <w:pPr>
        <w:spacing w:line="360" w:lineRule="auto"/>
        <w:contextualSpacing/>
        <w:jc w:val="both"/>
        <w:rPr>
          <w:rFonts w:ascii="Palatino Linotype" w:hAnsi="Palatino Linotype" w:cs="Arial"/>
          <w:noProof/>
          <w:color w:val="000000"/>
          <w:sz w:val="24"/>
          <w:lang w:eastAsia="es-MX"/>
        </w:rPr>
      </w:pPr>
      <w:r w:rsidRPr="0054748E">
        <w:rPr>
          <w:rFonts w:ascii="Palatino Linotype" w:hAnsi="Palatino Linotype" w:cs="Arial"/>
          <w:noProof/>
          <w:sz w:val="24"/>
          <w:szCs w:val="24"/>
          <w:lang w:eastAsia="es-MX"/>
        </w:rPr>
        <mc:AlternateContent>
          <mc:Choice Requires="wps">
            <w:drawing>
              <wp:anchor distT="0" distB="0" distL="114300" distR="114300" simplePos="0" relativeHeight="251909107" behindDoc="0" locked="0" layoutInCell="1" allowOverlap="1" wp14:anchorId="3540620A" wp14:editId="34072C87">
                <wp:simplePos x="0" y="0"/>
                <wp:positionH relativeFrom="column">
                  <wp:posOffset>551815</wp:posOffset>
                </wp:positionH>
                <wp:positionV relativeFrom="paragraph">
                  <wp:posOffset>304800</wp:posOffset>
                </wp:positionV>
                <wp:extent cx="1739900" cy="340360"/>
                <wp:effectExtent l="0" t="57150" r="12700" b="21590"/>
                <wp:wrapNone/>
                <wp:docPr id="1922857997" name="Straight Arrow Connector 8"/>
                <wp:cNvGraphicFramePr/>
                <a:graphic xmlns:a="http://schemas.openxmlformats.org/drawingml/2006/main">
                  <a:graphicData uri="http://schemas.microsoft.com/office/word/2010/wordprocessingShape">
                    <wps:wsp>
                      <wps:cNvCnPr/>
                      <wps:spPr>
                        <a:xfrm flipV="1">
                          <a:off x="0" y="0"/>
                          <a:ext cx="1739900" cy="34036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1F09F1" id="Straight Arrow Connector 8" o:spid="_x0000_s1026" type="#_x0000_t32" style="position:absolute;margin-left:43.45pt;margin-top:24pt;width:137pt;height:26.8pt;flip:y;z-index:251909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" strokecolor="#70ad47 [3209]" strokeweight="1.5pt">
                <v:stroke endarrow="block" joinstyle="miter"/>
              </v:shape>
            </w:pict>
          </mc:Fallback>
        </mc:AlternateContent>
      </w:r>
    </w:p>
    <w:p w14:paraId="3919E97A" w14:textId="5306254A" w:rsidR="00AF029F" w:rsidRPr="0054748E" w:rsidRDefault="003B354E" w:rsidP="00F45EFF">
      <w:pPr>
        <w:spacing w:line="360" w:lineRule="auto"/>
        <w:contextualSpacing/>
        <w:jc w:val="both"/>
        <w:rPr>
          <w:rFonts w:ascii="Palatino Linotype" w:hAnsi="Palatino Linotype" w:cs="Arial"/>
          <w:noProof/>
          <w:color w:val="000000"/>
          <w:sz w:val="24"/>
          <w:lang w:eastAsia="es-MX"/>
        </w:rPr>
      </w:pPr>
      <w:r w:rsidRPr="0054748E">
        <w:rPr>
          <w:rFonts w:ascii="Palatino Linotype" w:hAnsi="Palatino Linotype" w:cs="Arial"/>
          <w:noProof/>
          <w:sz w:val="24"/>
          <w:szCs w:val="24"/>
          <w:lang w:eastAsia="es-MX"/>
        </w:rPr>
        <mc:AlternateContent>
          <mc:Choice Requires="wps">
            <w:drawing>
              <wp:anchor distT="0" distB="0" distL="114300" distR="114300" simplePos="0" relativeHeight="251905011" behindDoc="0" locked="0" layoutInCell="1" allowOverlap="1" wp14:anchorId="3D73E725" wp14:editId="584D9983">
                <wp:simplePos x="0" y="0"/>
                <wp:positionH relativeFrom="margin">
                  <wp:align>left</wp:align>
                </wp:positionH>
                <wp:positionV relativeFrom="paragraph">
                  <wp:posOffset>302895</wp:posOffset>
                </wp:positionV>
                <wp:extent cx="1203960" cy="876300"/>
                <wp:effectExtent l="0" t="0" r="0" b="0"/>
                <wp:wrapNone/>
                <wp:docPr id="695676942" name="Rectangle 5"/>
                <wp:cNvGraphicFramePr/>
                <a:graphic xmlns:a="http://schemas.openxmlformats.org/drawingml/2006/main">
                  <a:graphicData uri="http://schemas.microsoft.com/office/word/2010/wordprocessingShape">
                    <wps:wsp>
                      <wps:cNvSpPr/>
                      <wps:spPr>
                        <a:xfrm>
                          <a:off x="0" y="0"/>
                          <a:ext cx="1203960" cy="876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AF0495" w14:textId="1D1EA15D" w:rsidR="003B354E" w:rsidRDefault="00AF029F" w:rsidP="00AF029F">
                            <w:pPr>
                              <w:jc w:val="both"/>
                              <w:rPr>
                                <w:rFonts w:ascii="Palatino Linotype" w:hAnsi="Palatino Linotype"/>
                                <w:sz w:val="20"/>
                                <w:szCs w:val="20"/>
                              </w:rPr>
                            </w:pPr>
                            <w:r>
                              <w:rPr>
                                <w:rFonts w:ascii="Palatino Linotype" w:hAnsi="Palatino Linotype"/>
                                <w:sz w:val="20"/>
                                <w:szCs w:val="20"/>
                              </w:rPr>
                              <w:t xml:space="preserve">3. </w:t>
                            </w:r>
                            <w:r w:rsidR="003B354E">
                              <w:rPr>
                                <w:rFonts w:ascii="Palatino Linotype" w:hAnsi="Palatino Linotype"/>
                                <w:sz w:val="20"/>
                                <w:szCs w:val="20"/>
                              </w:rPr>
                              <w:t>Declinación de competencia, 29 de noviembre de 2023</w:t>
                            </w:r>
                          </w:p>
                          <w:p w14:paraId="41206C7A" w14:textId="77777777" w:rsidR="003B354E" w:rsidRDefault="003B354E" w:rsidP="00AF029F">
                            <w:pPr>
                              <w:jc w:val="both"/>
                              <w:rPr>
                                <w:rFonts w:ascii="Palatino Linotype" w:hAnsi="Palatino Linotype"/>
                                <w:sz w:val="20"/>
                                <w:szCs w:val="20"/>
                              </w:rPr>
                            </w:pPr>
                          </w:p>
                          <w:p w14:paraId="3820F947" w14:textId="77777777" w:rsidR="003B354E" w:rsidRDefault="003B354E" w:rsidP="00AF029F">
                            <w:pPr>
                              <w:jc w:val="both"/>
                              <w:rPr>
                                <w:rFonts w:ascii="Palatino Linotype" w:hAnsi="Palatino Linotype"/>
                                <w:sz w:val="20"/>
                                <w:szCs w:val="20"/>
                              </w:rPr>
                            </w:pPr>
                          </w:p>
                          <w:p w14:paraId="1F028D64" w14:textId="77777777" w:rsidR="003B354E" w:rsidRPr="00AF029F" w:rsidRDefault="003B354E" w:rsidP="00AF029F">
                            <w:pPr>
                              <w:jc w:val="both"/>
                              <w:rPr>
                                <w:rFonts w:ascii="Palatino Linotype" w:hAnsi="Palatino Linotype"/>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3E725" id="_x0000_s1028" style="position:absolute;left:0;text-align:left;margin-left:0;margin-top:23.85pt;width:94.8pt;height:69pt;z-index:25190501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" fillcolor="white [3201]" stroked="f" strokeweight="1pt">
                <v:textbox>
                  <w:txbxContent>
                    <w:p w14:paraId="27AF0495" w14:textId="1D1EA15D" w:rsidR="003B354E" w:rsidRDefault="00AF029F" w:rsidP="00AF029F">
                      <w:pPr>
                        <w:jc w:val="both"/>
                        <w:rPr>
                          <w:rFonts w:ascii="Palatino Linotype" w:hAnsi="Palatino Linotype"/>
                          <w:sz w:val="20"/>
                          <w:szCs w:val="20"/>
                        </w:rPr>
                      </w:pPr>
                      <w:r>
                        <w:rPr>
                          <w:rFonts w:ascii="Palatino Linotype" w:hAnsi="Palatino Linotype"/>
                          <w:sz w:val="20"/>
                          <w:szCs w:val="20"/>
                        </w:rPr>
                        <w:t xml:space="preserve">3. </w:t>
                      </w:r>
                      <w:r w:rsidR="003B354E">
                        <w:rPr>
                          <w:rFonts w:ascii="Palatino Linotype" w:hAnsi="Palatino Linotype"/>
                          <w:sz w:val="20"/>
                          <w:szCs w:val="20"/>
                        </w:rPr>
                        <w:t>Declinación de competencia, 29 de noviembre de 2023</w:t>
                      </w:r>
                    </w:p>
                    <w:p w14:paraId="41206C7A" w14:textId="77777777" w:rsidR="003B354E" w:rsidRDefault="003B354E" w:rsidP="00AF029F">
                      <w:pPr>
                        <w:jc w:val="both"/>
                        <w:rPr>
                          <w:rFonts w:ascii="Palatino Linotype" w:hAnsi="Palatino Linotype"/>
                          <w:sz w:val="20"/>
                          <w:szCs w:val="20"/>
                        </w:rPr>
                      </w:pPr>
                    </w:p>
                    <w:p w14:paraId="3820F947" w14:textId="77777777" w:rsidR="003B354E" w:rsidRDefault="003B354E" w:rsidP="00AF029F">
                      <w:pPr>
                        <w:jc w:val="both"/>
                        <w:rPr>
                          <w:rFonts w:ascii="Palatino Linotype" w:hAnsi="Palatino Linotype"/>
                          <w:sz w:val="20"/>
                          <w:szCs w:val="20"/>
                        </w:rPr>
                      </w:pPr>
                    </w:p>
                    <w:p w14:paraId="1F028D64" w14:textId="77777777" w:rsidR="003B354E" w:rsidRPr="00AF029F" w:rsidRDefault="003B354E" w:rsidP="00AF029F">
                      <w:pPr>
                        <w:jc w:val="both"/>
                        <w:rPr>
                          <w:rFonts w:ascii="Palatino Linotype" w:hAnsi="Palatino Linotype"/>
                          <w:sz w:val="20"/>
                          <w:szCs w:val="20"/>
                        </w:rPr>
                      </w:pPr>
                    </w:p>
                  </w:txbxContent>
                </v:textbox>
                <w10:wrap anchorx="margin"/>
              </v:rect>
            </w:pict>
          </mc:Fallback>
        </mc:AlternateContent>
      </w:r>
    </w:p>
    <w:p w14:paraId="5DF9ED89" w14:textId="77777777" w:rsidR="00AF029F" w:rsidRPr="0054748E" w:rsidRDefault="00AF029F" w:rsidP="00F45EFF">
      <w:pPr>
        <w:spacing w:line="360" w:lineRule="auto"/>
        <w:contextualSpacing/>
        <w:jc w:val="both"/>
        <w:rPr>
          <w:rFonts w:ascii="Palatino Linotype" w:hAnsi="Palatino Linotype" w:cs="Arial"/>
          <w:noProof/>
          <w:color w:val="000000"/>
          <w:sz w:val="24"/>
          <w:lang w:eastAsia="es-MX"/>
        </w:rPr>
      </w:pPr>
    </w:p>
    <w:p w14:paraId="0DCFA277" w14:textId="0456471A" w:rsidR="00AF029F" w:rsidRPr="0054748E" w:rsidRDefault="00AF029F" w:rsidP="00F45EFF">
      <w:pPr>
        <w:spacing w:line="360" w:lineRule="auto"/>
        <w:contextualSpacing/>
        <w:jc w:val="both"/>
        <w:rPr>
          <w:rFonts w:ascii="Palatino Linotype" w:hAnsi="Palatino Linotype" w:cs="Arial"/>
          <w:noProof/>
          <w:color w:val="000000"/>
          <w:sz w:val="24"/>
          <w:lang w:eastAsia="es-MX"/>
        </w:rPr>
      </w:pPr>
    </w:p>
    <w:p w14:paraId="7D2995C5" w14:textId="77777777" w:rsidR="00AF029F" w:rsidRPr="0054748E" w:rsidRDefault="00AF029F" w:rsidP="00F45EFF">
      <w:pPr>
        <w:spacing w:line="360" w:lineRule="auto"/>
        <w:contextualSpacing/>
        <w:jc w:val="both"/>
        <w:rPr>
          <w:rFonts w:ascii="Palatino Linotype" w:hAnsi="Palatino Linotype" w:cs="Arial"/>
          <w:noProof/>
          <w:color w:val="000000"/>
          <w:sz w:val="24"/>
          <w:lang w:eastAsia="es-MX"/>
        </w:rPr>
      </w:pPr>
    </w:p>
    <w:p w14:paraId="308342B2" w14:textId="253009BA" w:rsidR="00471F8F" w:rsidRPr="0054748E" w:rsidRDefault="00471F8F" w:rsidP="00F45EFF">
      <w:pPr>
        <w:spacing w:line="360" w:lineRule="auto"/>
        <w:contextualSpacing/>
        <w:jc w:val="both"/>
        <w:rPr>
          <w:rFonts w:ascii="Palatino Linotype" w:hAnsi="Palatino Linotype" w:cs="Arial"/>
          <w:noProof/>
          <w:color w:val="000000"/>
          <w:sz w:val="24"/>
          <w:lang w:eastAsia="es-MX"/>
        </w:rPr>
      </w:pPr>
    </w:p>
    <w:p w14:paraId="7B16D2CB" w14:textId="24A6994C" w:rsidR="003B354E" w:rsidRPr="0054748E" w:rsidRDefault="003B354E" w:rsidP="00F45EFF">
      <w:pPr>
        <w:spacing w:line="360" w:lineRule="auto"/>
        <w:contextualSpacing/>
        <w:jc w:val="both"/>
        <w:rPr>
          <w:rFonts w:ascii="Palatino Linotype" w:hAnsi="Palatino Linotype" w:cs="Arial"/>
          <w:noProof/>
          <w:color w:val="000000"/>
          <w:sz w:val="24"/>
          <w:lang w:eastAsia="es-MX"/>
        </w:rPr>
      </w:pPr>
    </w:p>
    <w:p w14:paraId="7A82A803" w14:textId="530DDCC6" w:rsidR="00C85D93" w:rsidRPr="0054748E" w:rsidRDefault="00F45EFF" w:rsidP="00F45EFF">
      <w:pPr>
        <w:spacing w:line="360" w:lineRule="auto"/>
        <w:contextualSpacing/>
        <w:jc w:val="both"/>
        <w:rPr>
          <w:rFonts w:ascii="Palatino Linotype" w:hAnsi="Palatino Linotype" w:cs="Arial"/>
          <w:bCs/>
          <w:noProof/>
          <w:color w:val="000000"/>
          <w:sz w:val="24"/>
          <w:lang w:eastAsia="es-MX"/>
        </w:rPr>
      </w:pPr>
      <w:r w:rsidRPr="0054748E">
        <w:rPr>
          <w:rFonts w:ascii="Palatino Linotype" w:hAnsi="Palatino Linotype" w:cs="Arial"/>
          <w:noProof/>
          <w:color w:val="000000"/>
          <w:sz w:val="24"/>
          <w:lang w:eastAsia="es-MX"/>
        </w:rPr>
        <w:t xml:space="preserve">En virtud de lo anterior, este Órgano Garante arriba a la conclusión de que la respuesta primigenia del </w:t>
      </w:r>
      <w:r w:rsidRPr="0054748E">
        <w:rPr>
          <w:rFonts w:ascii="Palatino Linotype" w:hAnsi="Palatino Linotype" w:cs="Arial"/>
          <w:b/>
          <w:noProof/>
          <w:color w:val="000000"/>
          <w:sz w:val="24"/>
          <w:lang w:eastAsia="es-MX"/>
        </w:rPr>
        <w:t xml:space="preserve">Sujeto Obligado </w:t>
      </w:r>
      <w:r w:rsidR="00C85D93" w:rsidRPr="0054748E">
        <w:rPr>
          <w:rFonts w:ascii="Palatino Linotype" w:hAnsi="Palatino Linotype" w:cs="Arial"/>
          <w:bCs/>
          <w:noProof/>
          <w:color w:val="000000"/>
          <w:sz w:val="24"/>
          <w:lang w:eastAsia="es-MX"/>
        </w:rPr>
        <w:t xml:space="preserve">no se encuentra dotada de los principios de congruencia y exhaustividad, al haber declinado competencia de forma inoportuna. </w:t>
      </w:r>
    </w:p>
    <w:p w14:paraId="60D32B47" w14:textId="77777777" w:rsidR="00C85D93" w:rsidRPr="0054748E" w:rsidRDefault="00C85D93" w:rsidP="00F45EFF">
      <w:pPr>
        <w:spacing w:line="360" w:lineRule="auto"/>
        <w:contextualSpacing/>
        <w:jc w:val="both"/>
        <w:rPr>
          <w:rFonts w:ascii="Palatino Linotype" w:hAnsi="Palatino Linotype" w:cs="Arial"/>
          <w:bCs/>
          <w:noProof/>
          <w:color w:val="000000"/>
          <w:sz w:val="24"/>
          <w:lang w:eastAsia="es-MX"/>
        </w:rPr>
      </w:pPr>
    </w:p>
    <w:p w14:paraId="2DC4CA2E" w14:textId="52B8A617" w:rsidR="00C85D93" w:rsidRPr="0054748E" w:rsidRDefault="00C85D93" w:rsidP="00C85D93">
      <w:pPr>
        <w:spacing w:line="360" w:lineRule="auto"/>
        <w:contextualSpacing/>
        <w:jc w:val="both"/>
        <w:rPr>
          <w:rFonts w:ascii="Palatino Linotype" w:hAnsi="Palatino Linotype" w:cs="Arial"/>
          <w:sz w:val="24"/>
          <w:szCs w:val="24"/>
        </w:rPr>
      </w:pPr>
      <w:r w:rsidRPr="0054748E">
        <w:rPr>
          <w:rFonts w:ascii="Palatino Linotype" w:hAnsi="Palatino Linotype" w:cs="Arial"/>
          <w:bCs/>
          <w:noProof/>
          <w:color w:val="000000"/>
          <w:sz w:val="24"/>
          <w:lang w:eastAsia="es-MX"/>
        </w:rPr>
        <w:t xml:space="preserve">Luego entonces, con relación a la problemática expuesta resulta procedente ordenar la entrega del acuerdo que emita el Comité de Transparencia en el que se confirme la declaración de incompetencia del </w:t>
      </w:r>
      <w:r w:rsidRPr="0054748E">
        <w:rPr>
          <w:rFonts w:ascii="Palatino Linotype" w:hAnsi="Palatino Linotype" w:cs="Arial"/>
          <w:b/>
          <w:noProof/>
          <w:color w:val="000000"/>
          <w:sz w:val="24"/>
          <w:lang w:eastAsia="es-MX"/>
        </w:rPr>
        <w:t xml:space="preserve">Sujeto Obligado, </w:t>
      </w:r>
      <w:r w:rsidRPr="0054748E">
        <w:rPr>
          <w:rFonts w:ascii="Palatino Linotype" w:hAnsi="Palatino Linotype" w:cs="Arial"/>
          <w:bCs/>
          <w:noProof/>
          <w:color w:val="000000"/>
          <w:sz w:val="24"/>
          <w:lang w:eastAsia="es-MX"/>
        </w:rPr>
        <w:t xml:space="preserve">respecto de la </w:t>
      </w:r>
      <w:r w:rsidRPr="0054748E">
        <w:rPr>
          <w:rFonts w:ascii="Palatino Linotype" w:hAnsi="Palatino Linotype" w:cs="Arial"/>
          <w:sz w:val="24"/>
          <w:szCs w:val="24"/>
        </w:rPr>
        <w:t xml:space="preserve">declaración patrimonial y fiscal del servidor público referido en la solicitud de información </w:t>
      </w:r>
      <w:r w:rsidRPr="0054748E">
        <w:rPr>
          <w:rFonts w:ascii="Palatino Linotype" w:hAnsi="Palatino Linotype" w:cs="Arial"/>
          <w:b/>
          <w:bCs/>
          <w:sz w:val="24"/>
          <w:szCs w:val="24"/>
        </w:rPr>
        <w:lastRenderedPageBreak/>
        <w:t xml:space="preserve">00340/HUIXQUIL/IP/2023, </w:t>
      </w:r>
      <w:r w:rsidRPr="0054748E">
        <w:rPr>
          <w:rFonts w:ascii="Palatino Linotype" w:hAnsi="Palatino Linotype" w:cs="Arial"/>
          <w:sz w:val="24"/>
          <w:szCs w:val="24"/>
        </w:rPr>
        <w:t xml:space="preserve">del periodo comprendido del nueve de noviembre de dos mil veintidós al nueve de noviembre de dos mil veintitrés. </w:t>
      </w:r>
    </w:p>
    <w:p w14:paraId="39E7BACE" w14:textId="1B27230C" w:rsidR="00C85D93" w:rsidRPr="0054748E" w:rsidRDefault="00C85D93" w:rsidP="00C85D93">
      <w:pPr>
        <w:tabs>
          <w:tab w:val="left" w:pos="709"/>
        </w:tabs>
        <w:spacing w:before="240" w:line="360" w:lineRule="auto"/>
        <w:ind w:right="51"/>
        <w:jc w:val="both"/>
        <w:rPr>
          <w:rFonts w:ascii="Palatino Linotype" w:hAnsi="Palatino Linotype"/>
          <w:sz w:val="24"/>
          <w:szCs w:val="24"/>
        </w:rPr>
      </w:pPr>
      <w:r w:rsidRPr="0054748E">
        <w:rPr>
          <w:rFonts w:ascii="Palatino Linotype" w:hAnsi="Palatino Linotype"/>
          <w:iCs/>
          <w:sz w:val="24"/>
          <w:szCs w:val="24"/>
        </w:rPr>
        <w:t xml:space="preserve">En mérito de lo expuesto </w:t>
      </w:r>
      <w:r w:rsidRPr="0054748E">
        <w:rPr>
          <w:rFonts w:ascii="Palatino Linotype" w:hAnsi="Palatino Linotype"/>
          <w:sz w:val="24"/>
          <w:szCs w:val="24"/>
        </w:rPr>
        <w:t xml:space="preserve">en líneas anteriores, resultan parcialmente fundados los motivos de inconformidad vertidos por </w:t>
      </w:r>
      <w:r w:rsidRPr="0054748E">
        <w:rPr>
          <w:rFonts w:ascii="Palatino Linotype" w:hAnsi="Palatino Linotype"/>
          <w:b/>
          <w:sz w:val="24"/>
          <w:szCs w:val="24"/>
        </w:rPr>
        <w:t xml:space="preserve">El Recurrente, </w:t>
      </w:r>
      <w:r w:rsidRPr="0054748E">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54748E">
        <w:rPr>
          <w:rFonts w:ascii="Palatino Linotype" w:hAnsi="Palatino Linotype"/>
          <w:b/>
          <w:sz w:val="24"/>
          <w:szCs w:val="24"/>
        </w:rPr>
        <w:t xml:space="preserve">MODIFICA </w:t>
      </w:r>
      <w:r w:rsidRPr="0054748E">
        <w:rPr>
          <w:rFonts w:ascii="Palatino Linotype" w:hAnsi="Palatino Linotype"/>
          <w:sz w:val="24"/>
          <w:szCs w:val="24"/>
        </w:rPr>
        <w:t xml:space="preserve">la respuesta a la solicitud de información </w:t>
      </w:r>
      <w:r w:rsidRPr="0054748E">
        <w:rPr>
          <w:rFonts w:ascii="Palatino Linotype" w:hAnsi="Palatino Linotype"/>
          <w:b/>
          <w:sz w:val="24"/>
          <w:szCs w:val="24"/>
        </w:rPr>
        <w:t xml:space="preserve">00340/HUIXQUIL/IP/2023, </w:t>
      </w:r>
      <w:r w:rsidRPr="0054748E">
        <w:rPr>
          <w:rFonts w:ascii="Palatino Linotype" w:hAnsi="Palatino Linotype"/>
          <w:sz w:val="24"/>
          <w:szCs w:val="24"/>
        </w:rPr>
        <w:t xml:space="preserve">que ha sido materia del presente fallo. </w:t>
      </w:r>
    </w:p>
    <w:p w14:paraId="09F64549" w14:textId="77777777" w:rsidR="00C85D93" w:rsidRPr="0054748E" w:rsidRDefault="00C85D93" w:rsidP="00C85D93">
      <w:pPr>
        <w:pStyle w:val="Prrafodelista"/>
        <w:spacing w:before="240" w:after="240" w:line="360" w:lineRule="auto"/>
        <w:ind w:left="0"/>
        <w:jc w:val="both"/>
        <w:rPr>
          <w:rFonts w:ascii="Palatino Linotype" w:hAnsi="Palatino Linotype"/>
        </w:rPr>
      </w:pPr>
      <w:r w:rsidRPr="0054748E">
        <w:rPr>
          <w:rFonts w:ascii="Palatino Linotype" w:hAnsi="Palatino Linotype"/>
        </w:rPr>
        <w:t xml:space="preserve">Por lo antes expuesto y fundado es de resolverse y, </w:t>
      </w:r>
    </w:p>
    <w:p w14:paraId="67D40422" w14:textId="77777777" w:rsidR="00C85D93" w:rsidRPr="0054748E" w:rsidRDefault="00C85D93" w:rsidP="00F45EFF">
      <w:pPr>
        <w:spacing w:line="360" w:lineRule="auto"/>
        <w:contextualSpacing/>
        <w:jc w:val="both"/>
        <w:rPr>
          <w:rFonts w:ascii="Palatino Linotype" w:hAnsi="Palatino Linotype" w:cs="Arial"/>
          <w:bCs/>
          <w:noProof/>
          <w:color w:val="000000"/>
          <w:sz w:val="24"/>
          <w:lang w:val="es-ES" w:eastAsia="es-MX"/>
        </w:rPr>
      </w:pPr>
    </w:p>
    <w:p w14:paraId="5CB3B1A5" w14:textId="77777777" w:rsidR="00C85D93" w:rsidRPr="0054748E" w:rsidRDefault="00C85D93" w:rsidP="00C85D93">
      <w:pPr>
        <w:spacing w:before="240" w:line="360" w:lineRule="auto"/>
        <w:jc w:val="center"/>
        <w:rPr>
          <w:rFonts w:ascii="Palatino Linotype" w:eastAsia="Times New Roman" w:hAnsi="Palatino Linotype"/>
          <w:b/>
          <w:bCs/>
          <w:spacing w:val="60"/>
          <w:sz w:val="24"/>
          <w:szCs w:val="24"/>
          <w:lang w:val="es-ES_tradnl"/>
        </w:rPr>
      </w:pPr>
      <w:r w:rsidRPr="0054748E">
        <w:rPr>
          <w:rFonts w:ascii="Palatino Linotype" w:eastAsia="Times New Roman" w:hAnsi="Palatino Linotype"/>
          <w:b/>
          <w:bCs/>
          <w:spacing w:val="60"/>
          <w:sz w:val="24"/>
          <w:szCs w:val="24"/>
          <w:lang w:val="es-ES_tradnl"/>
        </w:rPr>
        <w:t>SE    RESUELVE</w:t>
      </w:r>
    </w:p>
    <w:p w14:paraId="74B2E0A1" w14:textId="4A53639C" w:rsidR="00C85D93" w:rsidRPr="0054748E" w:rsidRDefault="00C85D93" w:rsidP="00C85D93">
      <w:pPr>
        <w:spacing w:before="240" w:line="360" w:lineRule="auto"/>
        <w:jc w:val="both"/>
        <w:rPr>
          <w:rFonts w:ascii="Palatino Linotype" w:hAnsi="Palatino Linotype" w:cs="Arial"/>
          <w:sz w:val="24"/>
        </w:rPr>
      </w:pPr>
      <w:r w:rsidRPr="0054748E">
        <w:rPr>
          <w:rFonts w:ascii="Palatino Linotype" w:hAnsi="Palatino Linotype" w:cs="Arial"/>
          <w:b/>
          <w:sz w:val="24"/>
          <w:szCs w:val="24"/>
          <w:lang w:val="es-ES_tradnl"/>
        </w:rPr>
        <w:t>PRIMERO.</w:t>
      </w:r>
      <w:r w:rsidRPr="0054748E">
        <w:rPr>
          <w:rFonts w:ascii="Palatino Linotype" w:hAnsi="Palatino Linotype" w:cs="Arial"/>
          <w:sz w:val="24"/>
          <w:szCs w:val="24"/>
          <w:lang w:val="es-ES_tradnl"/>
        </w:rPr>
        <w:t xml:space="preserve"> </w:t>
      </w:r>
      <w:r w:rsidRPr="0054748E">
        <w:rPr>
          <w:rFonts w:ascii="Palatino Linotype" w:hAnsi="Palatino Linotype" w:cs="Arial"/>
          <w:sz w:val="24"/>
          <w:szCs w:val="24"/>
        </w:rPr>
        <w:t xml:space="preserve">Se </w:t>
      </w:r>
      <w:r w:rsidRPr="0054748E">
        <w:rPr>
          <w:rFonts w:ascii="Palatino Linotype" w:hAnsi="Palatino Linotype" w:cs="Arial"/>
          <w:b/>
          <w:sz w:val="24"/>
          <w:szCs w:val="24"/>
        </w:rPr>
        <w:t xml:space="preserve">MODIFICA </w:t>
      </w:r>
      <w:r w:rsidRPr="0054748E">
        <w:rPr>
          <w:rFonts w:ascii="Palatino Linotype" w:hAnsi="Palatino Linotype" w:cs="Arial"/>
          <w:sz w:val="24"/>
          <w:szCs w:val="24"/>
        </w:rPr>
        <w:t xml:space="preserve">la respuesta entregada por </w:t>
      </w:r>
      <w:r w:rsidRPr="0054748E">
        <w:rPr>
          <w:rFonts w:ascii="Palatino Linotype" w:hAnsi="Palatino Linotype" w:cs="Arial"/>
          <w:b/>
          <w:sz w:val="24"/>
          <w:szCs w:val="24"/>
        </w:rPr>
        <w:t xml:space="preserve">EL SUJETO OBLIGADO, </w:t>
      </w:r>
      <w:r w:rsidRPr="0054748E">
        <w:rPr>
          <w:rFonts w:ascii="Palatino Linotype" w:hAnsi="Palatino Linotype" w:cs="Arial"/>
          <w:sz w:val="24"/>
          <w:szCs w:val="24"/>
        </w:rPr>
        <w:t xml:space="preserve">a la solicitud de información número </w:t>
      </w:r>
      <w:r w:rsidR="00B27706" w:rsidRPr="0054748E">
        <w:rPr>
          <w:rFonts w:ascii="Palatino Linotype" w:hAnsi="Palatino Linotype"/>
          <w:b/>
          <w:sz w:val="24"/>
          <w:szCs w:val="24"/>
        </w:rPr>
        <w:t>00340/HUIXQUIL/IP/2023</w:t>
      </w:r>
      <w:r w:rsidRPr="0054748E">
        <w:rPr>
          <w:rFonts w:ascii="Palatino Linotype" w:hAnsi="Palatino Linotype" w:cs="Arial"/>
          <w:b/>
          <w:bCs/>
          <w:sz w:val="24"/>
          <w:szCs w:val="24"/>
        </w:rPr>
        <w:t xml:space="preserve">, </w:t>
      </w:r>
      <w:r w:rsidRPr="0054748E">
        <w:rPr>
          <w:rFonts w:ascii="Palatino Linotype" w:hAnsi="Palatino Linotype" w:cs="Arial"/>
          <w:sz w:val="24"/>
        </w:rPr>
        <w:t xml:space="preserve">por resultar parcialmente fundados los motivos de inconformidad que arguye </w:t>
      </w:r>
      <w:r w:rsidRPr="0054748E">
        <w:rPr>
          <w:rFonts w:ascii="Palatino Linotype" w:hAnsi="Palatino Linotype" w:cs="Arial"/>
          <w:b/>
          <w:sz w:val="24"/>
        </w:rPr>
        <w:t xml:space="preserve">EL RECURRENTE, </w:t>
      </w:r>
      <w:r w:rsidRPr="0054748E">
        <w:rPr>
          <w:rFonts w:ascii="Palatino Linotype" w:hAnsi="Palatino Linotype" w:cs="Arial"/>
          <w:sz w:val="24"/>
        </w:rPr>
        <w:t xml:space="preserve">en términos del </w:t>
      </w:r>
      <w:r w:rsidRPr="0054748E">
        <w:rPr>
          <w:rFonts w:ascii="Palatino Linotype" w:hAnsi="Palatino Linotype" w:cs="Arial"/>
          <w:b/>
          <w:sz w:val="24"/>
        </w:rPr>
        <w:t xml:space="preserve">Considerando CUARTO </w:t>
      </w:r>
      <w:r w:rsidRPr="0054748E">
        <w:rPr>
          <w:rFonts w:ascii="Palatino Linotype" w:hAnsi="Palatino Linotype" w:cs="Arial"/>
          <w:sz w:val="24"/>
        </w:rPr>
        <w:t xml:space="preserve">de la presente resolución. </w:t>
      </w:r>
    </w:p>
    <w:p w14:paraId="0D606A97" w14:textId="77777777" w:rsidR="00C85D93" w:rsidRPr="0054748E" w:rsidRDefault="00C85D93" w:rsidP="00C85D93">
      <w:pPr>
        <w:spacing w:before="240" w:line="360" w:lineRule="auto"/>
        <w:jc w:val="both"/>
        <w:rPr>
          <w:rFonts w:ascii="Palatino Linotype" w:hAnsi="Palatino Linotype" w:cs="Arial"/>
          <w:sz w:val="24"/>
        </w:rPr>
      </w:pPr>
    </w:p>
    <w:p w14:paraId="46E5DE20" w14:textId="77777777" w:rsidR="00C85D93" w:rsidRPr="0054748E" w:rsidRDefault="00C85D93" w:rsidP="00C85D93">
      <w:pPr>
        <w:autoSpaceDE w:val="0"/>
        <w:autoSpaceDN w:val="0"/>
        <w:adjustRightInd w:val="0"/>
        <w:spacing w:before="240" w:line="360" w:lineRule="auto"/>
        <w:ind w:right="49"/>
        <w:jc w:val="both"/>
        <w:rPr>
          <w:rFonts w:ascii="Palatino Linotype" w:hAnsi="Palatino Linotype" w:cs="Arial"/>
          <w:sz w:val="24"/>
          <w:szCs w:val="24"/>
        </w:rPr>
      </w:pPr>
      <w:r w:rsidRPr="0054748E">
        <w:rPr>
          <w:rFonts w:ascii="Palatino Linotype" w:hAnsi="Palatino Linotype" w:cs="Arial"/>
          <w:b/>
          <w:sz w:val="24"/>
          <w:szCs w:val="24"/>
          <w:lang w:val="es-ES_tradnl"/>
        </w:rPr>
        <w:t>SEGUNDO.</w:t>
      </w:r>
      <w:r w:rsidRPr="0054748E">
        <w:rPr>
          <w:rFonts w:ascii="Palatino Linotype" w:hAnsi="Palatino Linotype" w:cs="Arial"/>
          <w:sz w:val="24"/>
          <w:szCs w:val="24"/>
        </w:rPr>
        <w:t xml:space="preserve"> Se </w:t>
      </w:r>
      <w:r w:rsidRPr="0054748E">
        <w:rPr>
          <w:rFonts w:ascii="Palatino Linotype" w:hAnsi="Palatino Linotype" w:cs="Arial"/>
          <w:b/>
          <w:sz w:val="24"/>
          <w:szCs w:val="24"/>
        </w:rPr>
        <w:t>ORDENA</w:t>
      </w:r>
      <w:r w:rsidRPr="0054748E">
        <w:rPr>
          <w:rFonts w:ascii="Palatino Linotype" w:hAnsi="Palatino Linotype" w:cs="Arial"/>
          <w:sz w:val="24"/>
          <w:szCs w:val="24"/>
        </w:rPr>
        <w:t xml:space="preserve"> al </w:t>
      </w:r>
      <w:r w:rsidRPr="0054748E">
        <w:rPr>
          <w:rFonts w:ascii="Palatino Linotype" w:hAnsi="Palatino Linotype" w:cs="Arial"/>
          <w:b/>
          <w:sz w:val="24"/>
          <w:szCs w:val="24"/>
        </w:rPr>
        <w:t>SUJETO OBLIGADO</w:t>
      </w:r>
      <w:r w:rsidRPr="0054748E">
        <w:rPr>
          <w:rFonts w:ascii="Palatino Linotype" w:hAnsi="Palatino Linotype" w:cs="Arial"/>
          <w:sz w:val="24"/>
          <w:szCs w:val="24"/>
        </w:rPr>
        <w:t xml:space="preserve"> haga entrega al</w:t>
      </w:r>
      <w:r w:rsidRPr="0054748E">
        <w:rPr>
          <w:rFonts w:ascii="Palatino Linotype" w:hAnsi="Palatino Linotype" w:cs="Arial"/>
          <w:b/>
          <w:sz w:val="24"/>
          <w:szCs w:val="24"/>
        </w:rPr>
        <w:t xml:space="preserve"> RECURRENTE, </w:t>
      </w:r>
      <w:r w:rsidRPr="0054748E">
        <w:rPr>
          <w:rFonts w:ascii="Palatino Linotype" w:hAnsi="Palatino Linotype" w:cs="Arial"/>
          <w:sz w:val="24"/>
          <w:szCs w:val="24"/>
        </w:rPr>
        <w:t xml:space="preserve">a través del Sistema de Acceso a la Información Mexiquense </w:t>
      </w:r>
      <w:r w:rsidRPr="0054748E">
        <w:rPr>
          <w:rFonts w:ascii="Palatino Linotype" w:hAnsi="Palatino Linotype" w:cs="Arial"/>
          <w:b/>
          <w:sz w:val="24"/>
          <w:szCs w:val="24"/>
        </w:rPr>
        <w:t xml:space="preserve">(SAIMEX) </w:t>
      </w:r>
      <w:r w:rsidRPr="0054748E">
        <w:rPr>
          <w:rFonts w:ascii="Palatino Linotype" w:hAnsi="Palatino Linotype" w:cs="Arial"/>
          <w:sz w:val="24"/>
          <w:szCs w:val="24"/>
        </w:rPr>
        <w:t xml:space="preserve">de lo siguiente: </w:t>
      </w:r>
    </w:p>
    <w:p w14:paraId="7B873F19" w14:textId="1ECBD367" w:rsidR="00C85D93" w:rsidRPr="0054748E" w:rsidRDefault="00C85D93" w:rsidP="009765D7">
      <w:pPr>
        <w:pStyle w:val="Prrafodelista"/>
        <w:numPr>
          <w:ilvl w:val="0"/>
          <w:numId w:val="9"/>
        </w:numPr>
        <w:spacing w:line="360" w:lineRule="auto"/>
        <w:jc w:val="both"/>
        <w:rPr>
          <w:rFonts w:ascii="Palatino Linotype" w:hAnsi="Palatino Linotype" w:cs="Arial"/>
          <w:i/>
          <w:iCs/>
          <w:noProof/>
          <w:color w:val="000000"/>
          <w:lang w:eastAsia="es-MX"/>
        </w:rPr>
      </w:pPr>
      <w:r w:rsidRPr="0054748E">
        <w:rPr>
          <w:rFonts w:ascii="Palatino Linotype" w:hAnsi="Palatino Linotype" w:cs="Arial"/>
          <w:i/>
          <w:iCs/>
          <w:noProof/>
          <w:color w:val="000000"/>
          <w:lang w:eastAsia="es-MX"/>
        </w:rPr>
        <w:t xml:space="preserve">El acuerdo que emita el Comité de Transparencia en el que se confirme la declaración de incompetencia del Sujeto </w:t>
      </w:r>
      <w:r w:rsidR="00B27706" w:rsidRPr="0054748E">
        <w:rPr>
          <w:rFonts w:ascii="Palatino Linotype" w:hAnsi="Palatino Linotype" w:cs="Arial"/>
          <w:i/>
          <w:iCs/>
          <w:noProof/>
          <w:color w:val="000000"/>
          <w:lang w:eastAsia="es-MX"/>
        </w:rPr>
        <w:t>O</w:t>
      </w:r>
      <w:r w:rsidRPr="0054748E">
        <w:rPr>
          <w:rFonts w:ascii="Palatino Linotype" w:hAnsi="Palatino Linotype" w:cs="Arial"/>
          <w:i/>
          <w:iCs/>
          <w:noProof/>
          <w:color w:val="000000"/>
          <w:lang w:eastAsia="es-MX"/>
        </w:rPr>
        <w:t xml:space="preserve">bligado respecto de la declaración patrimonial y fiscal del servidor público referido en la solciitud de información </w:t>
      </w:r>
      <w:r w:rsidRPr="0054748E">
        <w:rPr>
          <w:rFonts w:ascii="Palatino Linotype" w:hAnsi="Palatino Linotype" w:cs="Arial"/>
          <w:b/>
          <w:bCs/>
          <w:i/>
          <w:iCs/>
          <w:noProof/>
          <w:color w:val="000000"/>
          <w:lang w:eastAsia="es-MX"/>
        </w:rPr>
        <w:t xml:space="preserve">00340/HUIXQUIL/IP/2023, </w:t>
      </w:r>
      <w:r w:rsidRPr="0054748E">
        <w:rPr>
          <w:rFonts w:ascii="Palatino Linotype" w:hAnsi="Palatino Linotype" w:cs="Arial"/>
          <w:i/>
          <w:iCs/>
          <w:noProof/>
          <w:color w:val="000000"/>
          <w:lang w:eastAsia="es-MX"/>
        </w:rPr>
        <w:lastRenderedPageBreak/>
        <w:t xml:space="preserve">del periodo comprendido del nueve de noviembre de dos mil veintidós al nueve de noviembre de dos mil veintitrés. </w:t>
      </w:r>
    </w:p>
    <w:p w14:paraId="432C686C" w14:textId="77777777" w:rsidR="00C85D93" w:rsidRPr="0054748E" w:rsidRDefault="00C85D93" w:rsidP="00C85D93">
      <w:pPr>
        <w:pStyle w:val="Prrafodelista"/>
        <w:spacing w:before="240" w:line="360" w:lineRule="auto"/>
        <w:ind w:left="782"/>
        <w:jc w:val="both"/>
        <w:rPr>
          <w:rFonts w:ascii="Palatino Linotype" w:hAnsi="Palatino Linotype" w:cs="Arial"/>
          <w:i/>
          <w:lang w:val="es-MX"/>
        </w:rPr>
      </w:pPr>
    </w:p>
    <w:p w14:paraId="19AEDB57" w14:textId="77777777" w:rsidR="00C85D93" w:rsidRPr="0054748E" w:rsidRDefault="00C85D93" w:rsidP="00C85D93">
      <w:pPr>
        <w:spacing w:after="0" w:line="360" w:lineRule="auto"/>
        <w:jc w:val="both"/>
        <w:rPr>
          <w:rFonts w:ascii="Palatino Linotype" w:eastAsia="Times New Roman" w:hAnsi="Palatino Linotype" w:cs="Tahoma"/>
          <w:sz w:val="24"/>
          <w:szCs w:val="24"/>
          <w:lang w:eastAsia="es-ES"/>
        </w:rPr>
      </w:pPr>
      <w:r w:rsidRPr="0054748E">
        <w:rPr>
          <w:rFonts w:ascii="Palatino Linotype" w:eastAsia="Times New Roman" w:hAnsi="Palatino Linotype" w:cs="Arial"/>
          <w:b/>
          <w:sz w:val="28"/>
          <w:szCs w:val="24"/>
          <w:lang w:eastAsia="es-ES"/>
        </w:rPr>
        <w:t>TERCERO</w:t>
      </w:r>
      <w:r w:rsidRPr="0054748E">
        <w:rPr>
          <w:rFonts w:ascii="Palatino Linotype" w:eastAsia="Times New Roman" w:hAnsi="Palatino Linotype" w:cs="Arial"/>
          <w:b/>
          <w:sz w:val="24"/>
          <w:szCs w:val="24"/>
          <w:lang w:eastAsia="es-ES"/>
        </w:rPr>
        <w:t>.</w:t>
      </w:r>
      <w:r w:rsidRPr="0054748E">
        <w:rPr>
          <w:rFonts w:ascii="Palatino Linotype" w:eastAsia="Times New Roman" w:hAnsi="Palatino Linotype" w:cs="Arial"/>
          <w:sz w:val="24"/>
          <w:szCs w:val="24"/>
          <w:lang w:eastAsia="es-ES"/>
        </w:rPr>
        <w:t xml:space="preserve"> </w:t>
      </w:r>
      <w:r w:rsidRPr="0054748E">
        <w:rPr>
          <w:rFonts w:ascii="Palatino Linotype" w:hAnsi="Palatino Linotype" w:cstheme="minorHAnsi"/>
          <w:b/>
          <w:sz w:val="24"/>
          <w:szCs w:val="24"/>
        </w:rPr>
        <w:t>NOTIFÍQUESE</w:t>
      </w:r>
      <w:r w:rsidRPr="0054748E">
        <w:rPr>
          <w:rFonts w:ascii="Palatino Linotype" w:hAnsi="Palatino Linotype" w:cstheme="minorHAnsi"/>
          <w:i/>
          <w:sz w:val="24"/>
          <w:szCs w:val="24"/>
        </w:rPr>
        <w:t xml:space="preserve"> </w:t>
      </w:r>
      <w:r w:rsidRPr="0054748E">
        <w:rPr>
          <w:rFonts w:ascii="Palatino Linotype" w:hAnsi="Palatino Linotype" w:cstheme="minorHAnsi"/>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2165DB" w14:textId="77777777" w:rsidR="00C85D93" w:rsidRPr="0054748E" w:rsidRDefault="00C85D93" w:rsidP="00C85D93">
      <w:pPr>
        <w:spacing w:after="0" w:line="360" w:lineRule="auto"/>
        <w:jc w:val="both"/>
        <w:rPr>
          <w:rFonts w:ascii="Palatino Linotype" w:eastAsia="Times New Roman" w:hAnsi="Palatino Linotype" w:cs="Tahoma"/>
          <w:bCs/>
          <w:sz w:val="24"/>
          <w:szCs w:val="24"/>
          <w:lang w:eastAsia="es-ES"/>
        </w:rPr>
      </w:pPr>
    </w:p>
    <w:p w14:paraId="704D66CF" w14:textId="77777777" w:rsidR="00C85D93" w:rsidRPr="0054748E" w:rsidRDefault="00C85D93" w:rsidP="00C85D93">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4748E">
        <w:rPr>
          <w:rFonts w:ascii="Palatino Linotype" w:eastAsia="Times New Roman" w:hAnsi="Palatino Linotype" w:cs="Arial"/>
          <w:b/>
          <w:sz w:val="28"/>
          <w:szCs w:val="28"/>
          <w:lang w:val="es-ES" w:eastAsia="es-ES"/>
        </w:rPr>
        <w:t>CUARTO.</w:t>
      </w:r>
      <w:r w:rsidRPr="0054748E">
        <w:rPr>
          <w:rFonts w:ascii="Palatino Linotype" w:eastAsia="Times New Roman" w:hAnsi="Palatino Linotype" w:cs="Arial"/>
          <w:b/>
          <w:sz w:val="24"/>
          <w:szCs w:val="24"/>
          <w:lang w:val="es-ES" w:eastAsia="es-ES"/>
        </w:rPr>
        <w:t xml:space="preserve"> </w:t>
      </w:r>
      <w:r w:rsidRPr="0054748E">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4748E">
        <w:rPr>
          <w:rFonts w:ascii="Palatino Linotype" w:eastAsia="Times New Roman" w:hAnsi="Palatino Linotype" w:cs="Arial"/>
          <w:b/>
          <w:sz w:val="24"/>
          <w:szCs w:val="24"/>
          <w:lang w:val="es-ES" w:eastAsia="es-ES"/>
        </w:rPr>
        <w:t>Sujeto Obligado</w:t>
      </w:r>
      <w:r w:rsidRPr="0054748E">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646E14C0" w14:textId="77777777" w:rsidR="00C85D93" w:rsidRPr="0054748E" w:rsidRDefault="00C85D93" w:rsidP="00C85D93">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1EE5D6" w14:textId="77777777" w:rsidR="00C85D93" w:rsidRPr="0054748E" w:rsidRDefault="00C85D93" w:rsidP="00C85D93">
      <w:pPr>
        <w:spacing w:after="0" w:line="360" w:lineRule="auto"/>
        <w:jc w:val="both"/>
        <w:rPr>
          <w:rFonts w:ascii="Palatino Linotype" w:eastAsia="Times New Roman" w:hAnsi="Palatino Linotype" w:cs="Times New Roman"/>
          <w:color w:val="222222"/>
          <w:sz w:val="24"/>
          <w:szCs w:val="24"/>
          <w:shd w:val="clear" w:color="auto" w:fill="FFFFFF"/>
          <w:lang w:eastAsia="es-ES"/>
        </w:rPr>
      </w:pPr>
      <w:r w:rsidRPr="0054748E">
        <w:rPr>
          <w:rFonts w:ascii="Palatino Linotype" w:eastAsia="Times New Roman" w:hAnsi="Palatino Linotype" w:cs="Arial"/>
          <w:b/>
          <w:sz w:val="24"/>
          <w:szCs w:val="24"/>
          <w:lang w:eastAsia="es-ES"/>
        </w:rPr>
        <w:t xml:space="preserve">QUINTO. NOTIFÍQUESE </w:t>
      </w:r>
      <w:r w:rsidRPr="0054748E">
        <w:rPr>
          <w:rFonts w:ascii="Palatino Linotype" w:eastAsia="Times New Roman" w:hAnsi="Palatino Linotype" w:cs="Arial"/>
          <w:sz w:val="24"/>
          <w:szCs w:val="24"/>
          <w:lang w:eastAsia="es-ES"/>
        </w:rPr>
        <w:t xml:space="preserve">la presente resolución al </w:t>
      </w:r>
      <w:r w:rsidRPr="0054748E">
        <w:rPr>
          <w:rFonts w:ascii="Palatino Linotype" w:eastAsia="Times New Roman" w:hAnsi="Palatino Linotype" w:cs="Arial"/>
          <w:b/>
          <w:sz w:val="24"/>
          <w:szCs w:val="24"/>
          <w:lang w:eastAsia="es-ES"/>
        </w:rPr>
        <w:t xml:space="preserve">RECURRENTE vía </w:t>
      </w:r>
      <w:r w:rsidRPr="0054748E">
        <w:rPr>
          <w:rFonts w:ascii="Palatino Linotype" w:hAnsi="Palatino Linotype" w:cs="Arial"/>
          <w:sz w:val="24"/>
          <w:szCs w:val="24"/>
        </w:rPr>
        <w:t xml:space="preserve">Sistema de Acceso a la Información Mexiquense </w:t>
      </w:r>
      <w:r w:rsidRPr="0054748E">
        <w:rPr>
          <w:rFonts w:ascii="Palatino Linotype" w:hAnsi="Palatino Linotype" w:cs="Arial"/>
          <w:b/>
          <w:sz w:val="24"/>
          <w:szCs w:val="24"/>
        </w:rPr>
        <w:t xml:space="preserve">(SAIMEX) </w:t>
      </w:r>
      <w:r w:rsidRPr="0054748E">
        <w:rPr>
          <w:rFonts w:ascii="Palatino Linotype" w:eastAsia="Times New Roman" w:hAnsi="Palatino Linotype" w:cs="Arial"/>
          <w:sz w:val="24"/>
          <w:szCs w:val="24"/>
          <w:lang w:eastAsia="es-ES"/>
        </w:rPr>
        <w:t xml:space="preserve">y hágase de su conocimiento que, </w:t>
      </w:r>
      <w:r w:rsidRPr="0054748E">
        <w:rPr>
          <w:rFonts w:ascii="Palatino Linotype" w:eastAsia="Times New Roman" w:hAnsi="Palatino Linotype" w:cs="Times New Roman"/>
          <w:color w:val="222222"/>
          <w:sz w:val="24"/>
          <w:szCs w:val="24"/>
          <w:shd w:val="clear" w:color="auto" w:fill="FFFFFF"/>
          <w:lang w:eastAsia="es-ES"/>
        </w:rPr>
        <w:t xml:space="preserve">de conformidad con lo </w:t>
      </w:r>
      <w:r w:rsidRPr="0054748E">
        <w:rPr>
          <w:rFonts w:ascii="Palatino Linotype" w:eastAsia="Times New Roman" w:hAnsi="Palatino Linotype" w:cs="Times New Roman"/>
          <w:color w:val="222222"/>
          <w:sz w:val="24"/>
          <w:szCs w:val="24"/>
          <w:lang w:eastAsia="es-ES"/>
        </w:rPr>
        <w:t xml:space="preserve">establecido en el artículo 196, de la Ley de Transparencia y Acceso </w:t>
      </w:r>
      <w:r w:rsidRPr="0054748E">
        <w:rPr>
          <w:rFonts w:ascii="Palatino Linotype" w:eastAsia="Times New Roman" w:hAnsi="Palatino Linotype" w:cs="Times New Roman"/>
          <w:color w:val="222222"/>
          <w:sz w:val="24"/>
          <w:szCs w:val="24"/>
          <w:lang w:eastAsia="es-ES"/>
        </w:rPr>
        <w:lastRenderedPageBreak/>
        <w:t xml:space="preserve">a la Información Pública del Estado de México y Municipios, podrá promover el Juicio de Amparo en los términos de las </w:t>
      </w:r>
      <w:r w:rsidRPr="0054748E">
        <w:rPr>
          <w:rFonts w:ascii="Palatino Linotype" w:eastAsia="Times New Roman" w:hAnsi="Palatino Linotype" w:cs="Times New Roman"/>
          <w:color w:val="222222"/>
          <w:sz w:val="24"/>
          <w:szCs w:val="24"/>
          <w:shd w:val="clear" w:color="auto" w:fill="FFFFFF"/>
          <w:lang w:eastAsia="es-ES"/>
        </w:rPr>
        <w:t>leyes aplicables.</w:t>
      </w:r>
    </w:p>
    <w:p w14:paraId="326425A6" w14:textId="77777777" w:rsidR="00C85D93" w:rsidRPr="0054748E" w:rsidRDefault="00C85D93" w:rsidP="00C85D93">
      <w:pPr>
        <w:spacing w:before="240" w:line="360" w:lineRule="auto"/>
        <w:jc w:val="both"/>
        <w:rPr>
          <w:rFonts w:ascii="Palatino Linotype" w:hAnsi="Palatino Linotype"/>
          <w:sz w:val="24"/>
          <w:szCs w:val="24"/>
        </w:rPr>
      </w:pPr>
    </w:p>
    <w:p w14:paraId="56E59DE7" w14:textId="3BE7E23E" w:rsidR="00C85D93" w:rsidRPr="0054748E" w:rsidRDefault="00C85D93" w:rsidP="00C85D93">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54748E">
        <w:rPr>
          <w:rFonts w:ascii="Palatino Linotype" w:hAnsi="Palatino Linotype" w:cs="Arial"/>
        </w:rPr>
        <w:t xml:space="preserve">ASÍ LO ACORDÓ, POR </w:t>
      </w:r>
      <w:r w:rsidR="005E76A4" w:rsidRPr="0054748E">
        <w:rPr>
          <w:rFonts w:ascii="Palatino Linotype" w:hAnsi="Palatino Linotype" w:cs="Arial"/>
        </w:rPr>
        <w:t xml:space="preserve">MAYORÍA </w:t>
      </w:r>
      <w:r w:rsidRPr="0054748E">
        <w:rPr>
          <w:rFonts w:ascii="Palatino Linotype" w:hAnsi="Palatino Linotype" w:cs="Arial"/>
        </w:rPr>
        <w:t>DE VOTOS, EL PLENO DEL</w:t>
      </w:r>
      <w:r w:rsidRPr="0054748E">
        <w:rPr>
          <w:rFonts w:ascii="Palatino Linotype" w:eastAsia="Arial Unicode MS" w:hAnsi="Palatino Linotype" w:cs="Arial"/>
        </w:rPr>
        <w:t xml:space="preserve"> INSTITUTO DE TRANSPARENCIA, ACCESO A LA INFORMACIÓN PÚBLICA Y PROTECCIÓN DE DATOS PERSONALES DEL ESTADO DE MÉXICO Y MUNICIPIOS</w:t>
      </w:r>
      <w:r w:rsidRPr="0054748E">
        <w:rPr>
          <w:rFonts w:ascii="Palatino Linotype" w:hAnsi="Palatino Linotype" w:cs="Arial"/>
        </w:rPr>
        <w:t>, CONFORMADO POR LOS COMISIONADOS JOSÉ MARTÍNEZ VILCHIS, MARÍA DEL ROSARIO MEJÍA AYALA, SHARON CRISTINA MORALES MARTÍNEZ, LUIS GUSTAVO PARRA NORIEGA Y GUADALUPE RAMÍREZ PEÑA</w:t>
      </w:r>
      <w:r w:rsidR="005E76A4" w:rsidRPr="0054748E">
        <w:rPr>
          <w:rFonts w:ascii="Palatino Linotype" w:hAnsi="Palatino Linotype" w:cs="Arial"/>
        </w:rPr>
        <w:t xml:space="preserve"> (EMITIENDO VOTO DISIDENTE)</w:t>
      </w:r>
      <w:r w:rsidRPr="0054748E">
        <w:rPr>
          <w:rFonts w:ascii="Palatino Linotype" w:hAnsi="Palatino Linotype" w:cs="Arial"/>
        </w:rPr>
        <w:t xml:space="preserve">; EN LA SEGUNDA SESIÓN ORDINARIA CELEBRADA EL VEINTICUATRO DE ENERO DE DOS MIL VEINTICUATRO, ANTE EL SECRETARIO </w:t>
      </w:r>
      <w:r w:rsidRPr="0054748E">
        <w:rPr>
          <w:rFonts w:ascii="Palatino Linotype" w:hAnsi="Palatino Linotype" w:cs="Arial"/>
          <w:szCs w:val="23"/>
        </w:rPr>
        <w:t xml:space="preserve">TÉCNICO DEL PLENO, ALEXIS TAPIA RAMÍREZ. </w:t>
      </w:r>
    </w:p>
    <w:p w14:paraId="41E790AE" w14:textId="77777777" w:rsidR="00C85D93" w:rsidRPr="0054748E" w:rsidRDefault="00C85D93" w:rsidP="00C85D93">
      <w:pPr>
        <w:pStyle w:val="Prrafodelista"/>
        <w:autoSpaceDE w:val="0"/>
        <w:autoSpaceDN w:val="0"/>
        <w:adjustRightInd w:val="0"/>
        <w:spacing w:before="240" w:after="160" w:line="360" w:lineRule="auto"/>
        <w:ind w:left="0"/>
        <w:jc w:val="both"/>
        <w:rPr>
          <w:rFonts w:ascii="Palatino Linotype" w:hAnsi="Palatino Linotype"/>
          <w:bCs/>
          <w:sz w:val="18"/>
          <w:szCs w:val="18"/>
        </w:rPr>
      </w:pPr>
      <w:r w:rsidRPr="0054748E">
        <w:rPr>
          <w:rFonts w:ascii="Palatino Linotype" w:hAnsi="Palatino Linotype"/>
          <w:bCs/>
          <w:sz w:val="18"/>
          <w:szCs w:val="18"/>
        </w:rPr>
        <w:t>CCR/JCMA</w:t>
      </w:r>
    </w:p>
    <w:p w14:paraId="50DC78E9" w14:textId="0CB20606" w:rsidR="00C85D93" w:rsidRPr="00BF0D34" w:rsidRDefault="00714E18" w:rsidP="00C85D93">
      <w:pPr>
        <w:spacing w:before="240" w:line="360" w:lineRule="auto"/>
        <w:jc w:val="both"/>
        <w:rPr>
          <w:rFonts w:ascii="Palatino Linotype" w:hAnsi="Palatino Linotype"/>
          <w:sz w:val="24"/>
          <w:szCs w:val="24"/>
        </w:rPr>
      </w:pPr>
      <w:r w:rsidRPr="0054748E">
        <w:rPr>
          <w:rFonts w:ascii="Palatino Linotype" w:hAnsi="Palatino Linotype"/>
          <w:noProof/>
          <w:sz w:val="24"/>
          <w:szCs w:val="24"/>
          <w:lang w:eastAsia="es-MX"/>
        </w:rPr>
        <mc:AlternateContent>
          <mc:Choice Requires="wps">
            <w:drawing>
              <wp:anchor distT="0" distB="0" distL="114300" distR="114300" simplePos="0" relativeHeight="251912179" behindDoc="0" locked="0" layoutInCell="1" allowOverlap="1" wp14:anchorId="249DC629" wp14:editId="04E8137A">
                <wp:simplePos x="0" y="0"/>
                <wp:positionH relativeFrom="column">
                  <wp:posOffset>-104320</wp:posOffset>
                </wp:positionH>
                <wp:positionV relativeFrom="paragraph">
                  <wp:posOffset>56894</wp:posOffset>
                </wp:positionV>
                <wp:extent cx="5813946" cy="2954740"/>
                <wp:effectExtent l="0" t="0" r="34925" b="36195"/>
                <wp:wrapNone/>
                <wp:docPr id="802879776" name="Straight Connector 1"/>
                <wp:cNvGraphicFramePr/>
                <a:graphic xmlns:a="http://schemas.openxmlformats.org/drawingml/2006/main">
                  <a:graphicData uri="http://schemas.microsoft.com/office/word/2010/wordprocessingShape">
                    <wps:wsp>
                      <wps:cNvCnPr/>
                      <wps:spPr>
                        <a:xfrm>
                          <a:off x="0" y="0"/>
                          <a:ext cx="5813946" cy="2954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A5AFE" id="Straight Connector 1" o:spid="_x0000_s1026" style="position:absolute;z-index:251912179;visibility:visible;mso-wrap-style:square;mso-wrap-distance-left:9pt;mso-wrap-distance-top:0;mso-wrap-distance-right:9pt;mso-wrap-distance-bottom:0;mso-position-horizontal:absolute;mso-position-horizontal-relative:text;mso-position-vertical:absolute;mso-position-vertical-relative:text" from="-8.2pt,4.5pt" to="449.6pt,2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" strokecolor="#5b9bd5 [3204]" strokeweight=".5pt">
                <v:stroke joinstyle="miter"/>
              </v:line>
            </w:pict>
          </mc:Fallback>
        </mc:AlternateContent>
      </w:r>
    </w:p>
    <w:p w14:paraId="6CD01C3C" w14:textId="77777777" w:rsidR="00C85D93" w:rsidRDefault="00C85D93" w:rsidP="00F45EFF">
      <w:pPr>
        <w:spacing w:line="360" w:lineRule="auto"/>
        <w:contextualSpacing/>
        <w:jc w:val="both"/>
        <w:rPr>
          <w:rFonts w:ascii="Palatino Linotype" w:hAnsi="Palatino Linotype" w:cs="Arial"/>
          <w:b/>
          <w:noProof/>
          <w:color w:val="000000"/>
          <w:sz w:val="24"/>
          <w:lang w:eastAsia="es-MX"/>
        </w:rPr>
      </w:pPr>
    </w:p>
    <w:p w14:paraId="1EFC68F0" w14:textId="77777777" w:rsidR="004903D5" w:rsidRDefault="004903D5" w:rsidP="00B40BA1">
      <w:pPr>
        <w:spacing w:after="0" w:line="360" w:lineRule="auto"/>
        <w:jc w:val="both"/>
        <w:rPr>
          <w:rFonts w:ascii="Palatino Linotype" w:hAnsi="Palatino Linotype" w:cs="Arial"/>
          <w:sz w:val="24"/>
          <w:szCs w:val="24"/>
        </w:rPr>
      </w:pPr>
    </w:p>
    <w:p w14:paraId="7A507210" w14:textId="77777777" w:rsidR="004903D5" w:rsidRDefault="004903D5" w:rsidP="00B40BA1">
      <w:pPr>
        <w:spacing w:after="0" w:line="360" w:lineRule="auto"/>
        <w:jc w:val="both"/>
        <w:rPr>
          <w:rFonts w:ascii="Palatino Linotype" w:hAnsi="Palatino Linotype" w:cs="Arial"/>
          <w:sz w:val="24"/>
          <w:szCs w:val="24"/>
        </w:rPr>
      </w:pPr>
    </w:p>
    <w:p w14:paraId="353C6E45" w14:textId="77777777" w:rsidR="004903D5" w:rsidRDefault="004903D5" w:rsidP="00B40BA1">
      <w:pPr>
        <w:spacing w:after="0" w:line="360" w:lineRule="auto"/>
        <w:jc w:val="both"/>
        <w:rPr>
          <w:rFonts w:ascii="Palatino Linotype" w:hAnsi="Palatino Linotype" w:cs="Arial"/>
          <w:sz w:val="24"/>
          <w:szCs w:val="24"/>
        </w:rPr>
      </w:pPr>
    </w:p>
    <w:p w14:paraId="5C1D09B7" w14:textId="2259FD74" w:rsidR="004903D5" w:rsidRDefault="004903D5" w:rsidP="00B40BA1">
      <w:pPr>
        <w:spacing w:after="0" w:line="360" w:lineRule="auto"/>
        <w:jc w:val="both"/>
        <w:rPr>
          <w:rFonts w:ascii="Palatino Linotype" w:hAnsi="Palatino Linotype" w:cs="Arial"/>
          <w:sz w:val="24"/>
          <w:szCs w:val="24"/>
        </w:rPr>
      </w:pPr>
    </w:p>
    <w:p w14:paraId="0AE0C48E" w14:textId="77777777" w:rsidR="00E85294" w:rsidRDefault="00E85294" w:rsidP="00B40BA1">
      <w:pPr>
        <w:spacing w:after="0" w:line="360" w:lineRule="auto"/>
        <w:jc w:val="both"/>
        <w:rPr>
          <w:rFonts w:ascii="Palatino Linotype" w:hAnsi="Palatino Linotype" w:cs="Arial"/>
          <w:sz w:val="24"/>
          <w:szCs w:val="24"/>
        </w:rPr>
      </w:pPr>
    </w:p>
    <w:p w14:paraId="3B248FF9" w14:textId="77777777" w:rsidR="00E85294" w:rsidRDefault="00E85294" w:rsidP="00B40BA1">
      <w:pPr>
        <w:spacing w:after="0" w:line="360" w:lineRule="auto"/>
        <w:jc w:val="both"/>
        <w:rPr>
          <w:rFonts w:ascii="Palatino Linotype" w:hAnsi="Palatino Linotype" w:cs="Arial"/>
          <w:sz w:val="24"/>
          <w:szCs w:val="24"/>
        </w:rPr>
      </w:pPr>
    </w:p>
    <w:p w14:paraId="0CA6C05B" w14:textId="77777777" w:rsidR="00E85294" w:rsidRDefault="00E85294" w:rsidP="00B40BA1">
      <w:pPr>
        <w:spacing w:after="0" w:line="360" w:lineRule="auto"/>
        <w:jc w:val="both"/>
        <w:rPr>
          <w:rFonts w:ascii="Palatino Linotype" w:hAnsi="Palatino Linotype" w:cs="Arial"/>
          <w:sz w:val="24"/>
          <w:szCs w:val="24"/>
        </w:rPr>
      </w:pPr>
    </w:p>
    <w:p w14:paraId="25742AD8" w14:textId="77777777" w:rsidR="00E85294" w:rsidRDefault="00E85294" w:rsidP="00B40BA1">
      <w:pPr>
        <w:spacing w:after="0" w:line="360" w:lineRule="auto"/>
        <w:jc w:val="both"/>
        <w:rPr>
          <w:rFonts w:ascii="Palatino Linotype" w:hAnsi="Palatino Linotype" w:cs="Arial"/>
          <w:sz w:val="24"/>
          <w:szCs w:val="24"/>
        </w:rPr>
      </w:pPr>
    </w:p>
    <w:p w14:paraId="2CE2B5DD" w14:textId="77777777" w:rsidR="00E85294" w:rsidRDefault="00E85294" w:rsidP="00B40BA1">
      <w:pPr>
        <w:spacing w:after="0" w:line="360" w:lineRule="auto"/>
        <w:jc w:val="both"/>
        <w:rPr>
          <w:rFonts w:ascii="Palatino Linotype" w:hAnsi="Palatino Linotype" w:cs="Arial"/>
          <w:sz w:val="24"/>
          <w:szCs w:val="24"/>
        </w:rPr>
      </w:pPr>
    </w:p>
    <w:p w14:paraId="72CBF99C" w14:textId="77777777" w:rsidR="00E85294" w:rsidRDefault="00E85294" w:rsidP="00B40BA1">
      <w:pPr>
        <w:spacing w:after="0" w:line="360" w:lineRule="auto"/>
        <w:jc w:val="both"/>
        <w:rPr>
          <w:rFonts w:ascii="Palatino Linotype" w:hAnsi="Palatino Linotype" w:cs="Arial"/>
          <w:sz w:val="24"/>
          <w:szCs w:val="24"/>
        </w:rPr>
      </w:pPr>
    </w:p>
    <w:p w14:paraId="5B959BA8" w14:textId="77777777" w:rsidR="00E85294" w:rsidRDefault="00E85294" w:rsidP="00B40BA1">
      <w:pPr>
        <w:spacing w:after="0" w:line="360" w:lineRule="auto"/>
        <w:jc w:val="both"/>
        <w:rPr>
          <w:rFonts w:ascii="Palatino Linotype" w:hAnsi="Palatino Linotype" w:cs="Arial"/>
          <w:sz w:val="24"/>
          <w:szCs w:val="24"/>
        </w:rPr>
      </w:pPr>
    </w:p>
    <w:p w14:paraId="21ECCDF7" w14:textId="77777777" w:rsidR="00E85294" w:rsidRDefault="00E85294" w:rsidP="00B40BA1">
      <w:pPr>
        <w:spacing w:after="0" w:line="360" w:lineRule="auto"/>
        <w:jc w:val="both"/>
        <w:rPr>
          <w:rFonts w:ascii="Palatino Linotype" w:hAnsi="Palatino Linotype" w:cs="Arial"/>
          <w:sz w:val="24"/>
          <w:szCs w:val="24"/>
        </w:rPr>
      </w:pPr>
    </w:p>
    <w:p w14:paraId="4896BBC7" w14:textId="77777777" w:rsidR="00E85294" w:rsidRDefault="00E85294" w:rsidP="00B40BA1">
      <w:pPr>
        <w:spacing w:after="0" w:line="360" w:lineRule="auto"/>
        <w:jc w:val="both"/>
        <w:rPr>
          <w:rFonts w:ascii="Palatino Linotype" w:hAnsi="Palatino Linotype" w:cs="Arial"/>
          <w:sz w:val="24"/>
          <w:szCs w:val="24"/>
        </w:rPr>
      </w:pPr>
    </w:p>
    <w:p w14:paraId="1920A8EF" w14:textId="77777777" w:rsidR="00E85294" w:rsidRDefault="00E85294" w:rsidP="00B40BA1">
      <w:pPr>
        <w:spacing w:after="0" w:line="360" w:lineRule="auto"/>
        <w:jc w:val="both"/>
        <w:rPr>
          <w:rFonts w:ascii="Palatino Linotype" w:hAnsi="Palatino Linotype" w:cs="Arial"/>
          <w:sz w:val="24"/>
          <w:szCs w:val="24"/>
        </w:rPr>
      </w:pPr>
    </w:p>
    <w:p w14:paraId="5F244A53" w14:textId="77777777" w:rsidR="00E85294" w:rsidRDefault="00E85294" w:rsidP="00B40BA1">
      <w:pPr>
        <w:spacing w:after="0" w:line="360" w:lineRule="auto"/>
        <w:jc w:val="both"/>
        <w:rPr>
          <w:rFonts w:ascii="Palatino Linotype" w:hAnsi="Palatino Linotype" w:cs="Arial"/>
          <w:sz w:val="24"/>
          <w:szCs w:val="24"/>
        </w:rPr>
      </w:pPr>
    </w:p>
    <w:p w14:paraId="67E865FD" w14:textId="77777777" w:rsidR="00E85294" w:rsidRDefault="00E85294" w:rsidP="00B40BA1">
      <w:pPr>
        <w:spacing w:after="0" w:line="360" w:lineRule="auto"/>
        <w:jc w:val="both"/>
        <w:rPr>
          <w:rFonts w:ascii="Palatino Linotype" w:hAnsi="Palatino Linotype" w:cs="Arial"/>
          <w:sz w:val="24"/>
          <w:szCs w:val="24"/>
        </w:rPr>
      </w:pPr>
    </w:p>
    <w:p w14:paraId="099A4FA8" w14:textId="25823573" w:rsidR="00E85294" w:rsidRDefault="00E85294" w:rsidP="00B40BA1">
      <w:pPr>
        <w:spacing w:after="0" w:line="360" w:lineRule="auto"/>
        <w:jc w:val="both"/>
        <w:rPr>
          <w:rFonts w:ascii="Palatino Linotype" w:hAnsi="Palatino Linotype" w:cs="Arial"/>
          <w:sz w:val="24"/>
          <w:szCs w:val="24"/>
        </w:rPr>
      </w:pPr>
    </w:p>
    <w:p w14:paraId="26E5DD3E" w14:textId="77777777" w:rsidR="00182F71" w:rsidRDefault="00182F71" w:rsidP="00B40BA1">
      <w:pPr>
        <w:spacing w:after="0" w:line="360" w:lineRule="auto"/>
        <w:jc w:val="both"/>
        <w:rPr>
          <w:rFonts w:ascii="Palatino Linotype" w:hAnsi="Palatino Linotype" w:cs="Arial"/>
          <w:sz w:val="24"/>
          <w:szCs w:val="24"/>
        </w:rPr>
      </w:pPr>
    </w:p>
    <w:p w14:paraId="5A839897" w14:textId="77777777" w:rsidR="00182F71" w:rsidRDefault="00182F71" w:rsidP="00B40BA1">
      <w:pPr>
        <w:spacing w:after="0" w:line="360" w:lineRule="auto"/>
        <w:jc w:val="both"/>
        <w:rPr>
          <w:rFonts w:ascii="Palatino Linotype" w:hAnsi="Palatino Linotype" w:cs="Arial"/>
          <w:sz w:val="24"/>
          <w:szCs w:val="24"/>
        </w:rPr>
      </w:pPr>
    </w:p>
    <w:p w14:paraId="5BCB072C" w14:textId="77777777" w:rsidR="00182F71" w:rsidRDefault="00182F71" w:rsidP="00B40BA1">
      <w:pPr>
        <w:spacing w:after="0" w:line="360" w:lineRule="auto"/>
        <w:jc w:val="both"/>
        <w:rPr>
          <w:rFonts w:ascii="Palatino Linotype" w:hAnsi="Palatino Linotype" w:cs="Arial"/>
          <w:sz w:val="24"/>
          <w:szCs w:val="24"/>
        </w:rPr>
      </w:pPr>
    </w:p>
    <w:p w14:paraId="03B59AE8" w14:textId="77777777" w:rsidR="00182F71" w:rsidRDefault="00182F71" w:rsidP="00B40BA1">
      <w:pPr>
        <w:spacing w:after="0" w:line="360" w:lineRule="auto"/>
        <w:jc w:val="both"/>
        <w:rPr>
          <w:rFonts w:ascii="Palatino Linotype" w:hAnsi="Palatino Linotype" w:cs="Arial"/>
          <w:sz w:val="24"/>
          <w:szCs w:val="24"/>
        </w:rPr>
      </w:pPr>
    </w:p>
    <w:p w14:paraId="683D75F3" w14:textId="77777777" w:rsidR="00182F71" w:rsidRDefault="00182F71" w:rsidP="00B40BA1">
      <w:pPr>
        <w:spacing w:after="0" w:line="360" w:lineRule="auto"/>
        <w:jc w:val="both"/>
        <w:rPr>
          <w:rFonts w:ascii="Palatino Linotype" w:hAnsi="Palatino Linotype" w:cs="Arial"/>
          <w:sz w:val="24"/>
          <w:szCs w:val="24"/>
        </w:rPr>
      </w:pPr>
    </w:p>
    <w:sectPr w:rsidR="00182F71" w:rsidSect="00D52500">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9E23" w14:textId="77777777" w:rsidR="00B87675" w:rsidRDefault="00B87675" w:rsidP="006168E4">
      <w:pPr>
        <w:spacing w:after="0" w:line="240" w:lineRule="auto"/>
      </w:pPr>
      <w:r>
        <w:separator/>
      </w:r>
    </w:p>
  </w:endnote>
  <w:endnote w:type="continuationSeparator" w:id="0">
    <w:p w14:paraId="46E327AE" w14:textId="77777777" w:rsidR="00B87675" w:rsidRDefault="00B87675"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4748E">
      <w:rPr>
        <w:rFonts w:ascii="Palatino Linotype" w:hAnsi="Palatino Linotype"/>
        <w:bCs/>
        <w:noProof/>
        <w:sz w:val="20"/>
      </w:rPr>
      <w:t>32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4748E">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4748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4748E">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B678" w14:textId="77777777" w:rsidR="00B87675" w:rsidRDefault="00B87675" w:rsidP="006168E4">
      <w:pPr>
        <w:spacing w:after="0" w:line="240" w:lineRule="auto"/>
      </w:pPr>
      <w:r>
        <w:separator/>
      </w:r>
    </w:p>
  </w:footnote>
  <w:footnote w:type="continuationSeparator" w:id="0">
    <w:p w14:paraId="5FF3209D" w14:textId="77777777" w:rsidR="00B87675" w:rsidRDefault="00B87675" w:rsidP="0061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6ACCF8B6"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04BB8">
            <w:rPr>
              <w:rFonts w:ascii="Palatino Linotype" w:hAnsi="Palatino Linotype" w:cs="Arial"/>
              <w:bCs/>
              <w:sz w:val="24"/>
              <w:lang w:eastAsia="es-MX"/>
            </w:rPr>
            <w:t>8470</w:t>
          </w:r>
          <w:r>
            <w:rPr>
              <w:rFonts w:ascii="Palatino Linotype" w:hAnsi="Palatino Linotype" w:cs="Arial"/>
              <w:bCs/>
              <w:sz w:val="24"/>
              <w:lang w:eastAsia="es-MX"/>
            </w:rPr>
            <w:t>/INFOEM/IP/RR/2023</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2B695B1B" w:rsidR="00FC2D20" w:rsidRPr="00F06FED" w:rsidRDefault="00F0571D" w:rsidP="001B1CE0">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r w:rsidR="00A04BB8">
            <w:rPr>
              <w:rFonts w:ascii="Palatino Linotype" w:hAnsi="Palatino Linotype" w:cs="Arial"/>
            </w:rPr>
            <w:t>Huixquilucan</w:t>
          </w:r>
          <w:r w:rsidR="0011113A">
            <w:rPr>
              <w:rFonts w:ascii="Palatino Linotype" w:hAnsi="Palatino Linotype" w:cs="Arial"/>
            </w:rPr>
            <w:t xml:space="preserve">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1B3B3F6B"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04BB8">
            <w:rPr>
              <w:rFonts w:ascii="Palatino Linotype" w:hAnsi="Palatino Linotype" w:cs="Arial"/>
              <w:bCs/>
              <w:sz w:val="24"/>
              <w:lang w:eastAsia="es-MX"/>
            </w:rPr>
            <w:t>8470</w:t>
          </w:r>
          <w:r>
            <w:rPr>
              <w:rFonts w:ascii="Palatino Linotype" w:hAnsi="Palatino Linotype" w:cs="Arial"/>
              <w:bCs/>
              <w:sz w:val="24"/>
              <w:lang w:eastAsia="es-MX"/>
            </w:rPr>
            <w:t xml:space="preserve">/INFOEM/IP/RR/2023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15BAE950" w:rsidR="00FC2D20" w:rsidRPr="00E93E68" w:rsidRDefault="00FC2D20" w:rsidP="0011113A">
          <w:pPr>
            <w:spacing w:after="120" w:line="256" w:lineRule="auto"/>
            <w:ind w:left="634" w:right="1209" w:hanging="634"/>
            <w:jc w:val="both"/>
            <w:rPr>
              <w:rFonts w:ascii="Palatino Linotype" w:hAnsi="Palatino Linotype" w:cs="Arial"/>
            </w:rPr>
          </w:pPr>
          <w:r>
            <w:rPr>
              <w:rFonts w:ascii="Palatino Linotype" w:hAnsi="Palatino Linotype" w:cs="Arial"/>
            </w:rPr>
            <w:t xml:space="preserve">            </w:t>
          </w:r>
          <w:r w:rsidR="009B32B6">
            <w:rPr>
              <w:rFonts w:ascii="Palatino Linotype" w:hAnsi="Palatino Linotype" w:cs="Arial"/>
            </w:rPr>
            <w:t xml:space="preserve"> </w:t>
          </w:r>
          <w:r w:rsidR="001A3740">
            <w:rPr>
              <w:rFonts w:ascii="Palatino Linotype" w:hAnsi="Palatino Linotype" w:cs="Arial"/>
            </w:rPr>
            <w:t>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7CABDFA8" w:rsidR="00FC2D20" w:rsidRDefault="00F0571D"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A04BB8">
            <w:rPr>
              <w:rFonts w:ascii="Palatino Linotype" w:hAnsi="Palatino Linotype" w:cs="Arial"/>
              <w:szCs w:val="20"/>
            </w:rPr>
            <w:t>Huixquilucan</w:t>
          </w:r>
          <w:r w:rsidR="0011113A">
            <w:rPr>
              <w:rFonts w:ascii="Palatino Linotype" w:hAnsi="Palatino Linotype" w:cs="Arial"/>
              <w:szCs w:val="20"/>
            </w:rPr>
            <w:t xml:space="preserve">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38D1"/>
    <w:multiLevelType w:val="hybridMultilevel"/>
    <w:tmpl w:val="76F4D2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3F2A9B"/>
    <w:multiLevelType w:val="hybridMultilevel"/>
    <w:tmpl w:val="8EE0CF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DD5634E"/>
    <w:multiLevelType w:val="hybridMultilevel"/>
    <w:tmpl w:val="32565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A50F3C"/>
    <w:multiLevelType w:val="hybridMultilevel"/>
    <w:tmpl w:val="295026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7" w15:restartNumberingAfterBreak="0">
    <w:nsid w:val="6A56259A"/>
    <w:multiLevelType w:val="hybridMultilevel"/>
    <w:tmpl w:val="C7B628EC"/>
    <w:lvl w:ilvl="0" w:tplc="2BA6D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86718133">
    <w:abstractNumId w:val="3"/>
  </w:num>
  <w:num w:numId="2" w16cid:durableId="1668554356">
    <w:abstractNumId w:val="1"/>
  </w:num>
  <w:num w:numId="3" w16cid:durableId="567349964">
    <w:abstractNumId w:val="8"/>
  </w:num>
  <w:num w:numId="4" w16cid:durableId="1013386974">
    <w:abstractNumId w:val="5"/>
  </w:num>
  <w:num w:numId="5" w16cid:durableId="223488786">
    <w:abstractNumId w:val="7"/>
  </w:num>
  <w:num w:numId="6" w16cid:durableId="949050355">
    <w:abstractNumId w:val="4"/>
  </w:num>
  <w:num w:numId="7" w16cid:durableId="293757592">
    <w:abstractNumId w:val="2"/>
  </w:num>
  <w:num w:numId="8" w16cid:durableId="1997493004">
    <w:abstractNumId w:val="0"/>
  </w:num>
  <w:num w:numId="9" w16cid:durableId="25876078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3DE9"/>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3A1"/>
    <w:rsid w:val="00032762"/>
    <w:rsid w:val="00032896"/>
    <w:rsid w:val="000329BE"/>
    <w:rsid w:val="00033125"/>
    <w:rsid w:val="00037EBF"/>
    <w:rsid w:val="0004186E"/>
    <w:rsid w:val="000420E2"/>
    <w:rsid w:val="00044314"/>
    <w:rsid w:val="00044D01"/>
    <w:rsid w:val="000451BE"/>
    <w:rsid w:val="00045379"/>
    <w:rsid w:val="00045CB8"/>
    <w:rsid w:val="0005080D"/>
    <w:rsid w:val="000508FA"/>
    <w:rsid w:val="0005171D"/>
    <w:rsid w:val="000518AC"/>
    <w:rsid w:val="00053936"/>
    <w:rsid w:val="00055224"/>
    <w:rsid w:val="00055C1D"/>
    <w:rsid w:val="000569A5"/>
    <w:rsid w:val="00056D2A"/>
    <w:rsid w:val="00056E4F"/>
    <w:rsid w:val="00057E37"/>
    <w:rsid w:val="000612BD"/>
    <w:rsid w:val="00061821"/>
    <w:rsid w:val="000623F9"/>
    <w:rsid w:val="000626C6"/>
    <w:rsid w:val="00063035"/>
    <w:rsid w:val="00063A10"/>
    <w:rsid w:val="00064EA6"/>
    <w:rsid w:val="000662F8"/>
    <w:rsid w:val="00066E86"/>
    <w:rsid w:val="00070E99"/>
    <w:rsid w:val="000720CA"/>
    <w:rsid w:val="00073E78"/>
    <w:rsid w:val="00073FC2"/>
    <w:rsid w:val="000740DB"/>
    <w:rsid w:val="00076AE0"/>
    <w:rsid w:val="0007756F"/>
    <w:rsid w:val="0008151E"/>
    <w:rsid w:val="00081988"/>
    <w:rsid w:val="000821BF"/>
    <w:rsid w:val="000835E5"/>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7ED3"/>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0EF0"/>
    <w:rsid w:val="0011113A"/>
    <w:rsid w:val="00111DCD"/>
    <w:rsid w:val="00112C29"/>
    <w:rsid w:val="00114965"/>
    <w:rsid w:val="00114CF9"/>
    <w:rsid w:val="00116FA7"/>
    <w:rsid w:val="00120642"/>
    <w:rsid w:val="001228AB"/>
    <w:rsid w:val="001233A3"/>
    <w:rsid w:val="001235C3"/>
    <w:rsid w:val="00124807"/>
    <w:rsid w:val="00124855"/>
    <w:rsid w:val="001254F5"/>
    <w:rsid w:val="00125561"/>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5E89"/>
    <w:rsid w:val="00176AF4"/>
    <w:rsid w:val="00180B9F"/>
    <w:rsid w:val="001810AA"/>
    <w:rsid w:val="001810FF"/>
    <w:rsid w:val="00181CC5"/>
    <w:rsid w:val="001829BE"/>
    <w:rsid w:val="00182F71"/>
    <w:rsid w:val="001831C5"/>
    <w:rsid w:val="00184E8E"/>
    <w:rsid w:val="001854E1"/>
    <w:rsid w:val="0018577F"/>
    <w:rsid w:val="00185D2C"/>
    <w:rsid w:val="0018644A"/>
    <w:rsid w:val="00190A6F"/>
    <w:rsid w:val="00192661"/>
    <w:rsid w:val="001926C8"/>
    <w:rsid w:val="00193784"/>
    <w:rsid w:val="00194B41"/>
    <w:rsid w:val="001957A3"/>
    <w:rsid w:val="00196DCE"/>
    <w:rsid w:val="001A02EC"/>
    <w:rsid w:val="001A169E"/>
    <w:rsid w:val="001A1756"/>
    <w:rsid w:val="001A1FDD"/>
    <w:rsid w:val="001A30F5"/>
    <w:rsid w:val="001A3740"/>
    <w:rsid w:val="001A4643"/>
    <w:rsid w:val="001A5140"/>
    <w:rsid w:val="001A5630"/>
    <w:rsid w:val="001A565B"/>
    <w:rsid w:val="001A577E"/>
    <w:rsid w:val="001A5B1C"/>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0109"/>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223"/>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44FF"/>
    <w:rsid w:val="002363F6"/>
    <w:rsid w:val="00241038"/>
    <w:rsid w:val="002417A0"/>
    <w:rsid w:val="002420E3"/>
    <w:rsid w:val="002432D3"/>
    <w:rsid w:val="00243925"/>
    <w:rsid w:val="002448CB"/>
    <w:rsid w:val="00245C21"/>
    <w:rsid w:val="0024633A"/>
    <w:rsid w:val="0024703B"/>
    <w:rsid w:val="00247CB2"/>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1DA"/>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AE5"/>
    <w:rsid w:val="002E5E6A"/>
    <w:rsid w:val="002E6E6D"/>
    <w:rsid w:val="002F0742"/>
    <w:rsid w:val="002F098B"/>
    <w:rsid w:val="002F0D85"/>
    <w:rsid w:val="002F14AA"/>
    <w:rsid w:val="002F2198"/>
    <w:rsid w:val="002F37BE"/>
    <w:rsid w:val="002F3F85"/>
    <w:rsid w:val="002F4577"/>
    <w:rsid w:val="002F4E06"/>
    <w:rsid w:val="002F6424"/>
    <w:rsid w:val="00300966"/>
    <w:rsid w:val="00300D0B"/>
    <w:rsid w:val="00303522"/>
    <w:rsid w:val="00304D88"/>
    <w:rsid w:val="003056A2"/>
    <w:rsid w:val="00305E70"/>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3737"/>
    <w:rsid w:val="003640B1"/>
    <w:rsid w:val="00365C45"/>
    <w:rsid w:val="00366BCD"/>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54E"/>
    <w:rsid w:val="003B3C41"/>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7555"/>
    <w:rsid w:val="003E7FD3"/>
    <w:rsid w:val="003F0EB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B9"/>
    <w:rsid w:val="00454CE6"/>
    <w:rsid w:val="00456FFF"/>
    <w:rsid w:val="00457A9F"/>
    <w:rsid w:val="00460632"/>
    <w:rsid w:val="0046133D"/>
    <w:rsid w:val="00462881"/>
    <w:rsid w:val="00462B0D"/>
    <w:rsid w:val="004642A1"/>
    <w:rsid w:val="0046475C"/>
    <w:rsid w:val="004653BB"/>
    <w:rsid w:val="004702BF"/>
    <w:rsid w:val="00470F88"/>
    <w:rsid w:val="004711D5"/>
    <w:rsid w:val="00471F8F"/>
    <w:rsid w:val="00472649"/>
    <w:rsid w:val="00474273"/>
    <w:rsid w:val="00475574"/>
    <w:rsid w:val="00475F48"/>
    <w:rsid w:val="00477430"/>
    <w:rsid w:val="00477CC2"/>
    <w:rsid w:val="0048144D"/>
    <w:rsid w:val="0048180A"/>
    <w:rsid w:val="00481C7A"/>
    <w:rsid w:val="004821D4"/>
    <w:rsid w:val="004836B3"/>
    <w:rsid w:val="0048464D"/>
    <w:rsid w:val="00484F88"/>
    <w:rsid w:val="00485906"/>
    <w:rsid w:val="004867DB"/>
    <w:rsid w:val="00487713"/>
    <w:rsid w:val="004903D5"/>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078"/>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3393"/>
    <w:rsid w:val="004F402B"/>
    <w:rsid w:val="004F41DA"/>
    <w:rsid w:val="004F4792"/>
    <w:rsid w:val="004F4DF1"/>
    <w:rsid w:val="004F6476"/>
    <w:rsid w:val="004F698D"/>
    <w:rsid w:val="004F76FC"/>
    <w:rsid w:val="00500601"/>
    <w:rsid w:val="00500BA6"/>
    <w:rsid w:val="0050182F"/>
    <w:rsid w:val="00502DC5"/>
    <w:rsid w:val="00502F50"/>
    <w:rsid w:val="00503655"/>
    <w:rsid w:val="0050375C"/>
    <w:rsid w:val="00503CA0"/>
    <w:rsid w:val="00504408"/>
    <w:rsid w:val="00505759"/>
    <w:rsid w:val="0050578D"/>
    <w:rsid w:val="00510BCE"/>
    <w:rsid w:val="0051107C"/>
    <w:rsid w:val="005115C9"/>
    <w:rsid w:val="0051235E"/>
    <w:rsid w:val="005124EC"/>
    <w:rsid w:val="005130C0"/>
    <w:rsid w:val="0051313D"/>
    <w:rsid w:val="00513CB3"/>
    <w:rsid w:val="00513DE2"/>
    <w:rsid w:val="00514187"/>
    <w:rsid w:val="00515090"/>
    <w:rsid w:val="00517889"/>
    <w:rsid w:val="005178ED"/>
    <w:rsid w:val="00521E57"/>
    <w:rsid w:val="00521F80"/>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48E"/>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A7285"/>
    <w:rsid w:val="005B0424"/>
    <w:rsid w:val="005B0575"/>
    <w:rsid w:val="005B37EF"/>
    <w:rsid w:val="005B451E"/>
    <w:rsid w:val="005B5B70"/>
    <w:rsid w:val="005B5F05"/>
    <w:rsid w:val="005B60F5"/>
    <w:rsid w:val="005B6D44"/>
    <w:rsid w:val="005B77A6"/>
    <w:rsid w:val="005B79E7"/>
    <w:rsid w:val="005C2999"/>
    <w:rsid w:val="005C300C"/>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482F"/>
    <w:rsid w:val="005E4D7C"/>
    <w:rsid w:val="005E4EB4"/>
    <w:rsid w:val="005E4ED7"/>
    <w:rsid w:val="005E76A4"/>
    <w:rsid w:val="005E7A49"/>
    <w:rsid w:val="005F048E"/>
    <w:rsid w:val="005F1408"/>
    <w:rsid w:val="005F18FF"/>
    <w:rsid w:val="005F1E0B"/>
    <w:rsid w:val="005F444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1C97"/>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48D"/>
    <w:rsid w:val="007078A3"/>
    <w:rsid w:val="00711536"/>
    <w:rsid w:val="00712203"/>
    <w:rsid w:val="007129C0"/>
    <w:rsid w:val="007142B5"/>
    <w:rsid w:val="00714663"/>
    <w:rsid w:val="00714C96"/>
    <w:rsid w:val="00714E18"/>
    <w:rsid w:val="00716BFE"/>
    <w:rsid w:val="0072048E"/>
    <w:rsid w:val="007234D1"/>
    <w:rsid w:val="00723C12"/>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61B5E"/>
    <w:rsid w:val="007622D6"/>
    <w:rsid w:val="00763998"/>
    <w:rsid w:val="00763FEE"/>
    <w:rsid w:val="0076467C"/>
    <w:rsid w:val="007658D5"/>
    <w:rsid w:val="00767724"/>
    <w:rsid w:val="00772BA8"/>
    <w:rsid w:val="007736D6"/>
    <w:rsid w:val="00774266"/>
    <w:rsid w:val="00775D78"/>
    <w:rsid w:val="00775E28"/>
    <w:rsid w:val="00776FEB"/>
    <w:rsid w:val="007773E6"/>
    <w:rsid w:val="0078028A"/>
    <w:rsid w:val="00780302"/>
    <w:rsid w:val="00780336"/>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6BD1"/>
    <w:rsid w:val="007A7354"/>
    <w:rsid w:val="007B29F3"/>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078D5"/>
    <w:rsid w:val="00810845"/>
    <w:rsid w:val="008111EB"/>
    <w:rsid w:val="00811205"/>
    <w:rsid w:val="008112E3"/>
    <w:rsid w:val="00811D16"/>
    <w:rsid w:val="00812C48"/>
    <w:rsid w:val="008146F9"/>
    <w:rsid w:val="00814D55"/>
    <w:rsid w:val="00815093"/>
    <w:rsid w:val="00816506"/>
    <w:rsid w:val="0081682C"/>
    <w:rsid w:val="008170EF"/>
    <w:rsid w:val="008172BD"/>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2FDB"/>
    <w:rsid w:val="00923DBE"/>
    <w:rsid w:val="0092403D"/>
    <w:rsid w:val="00930D7A"/>
    <w:rsid w:val="00932888"/>
    <w:rsid w:val="009331C2"/>
    <w:rsid w:val="0093555F"/>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65D7"/>
    <w:rsid w:val="009772A0"/>
    <w:rsid w:val="0098182D"/>
    <w:rsid w:val="009845ED"/>
    <w:rsid w:val="00985C4C"/>
    <w:rsid w:val="0098704B"/>
    <w:rsid w:val="00990316"/>
    <w:rsid w:val="0099059B"/>
    <w:rsid w:val="00991E43"/>
    <w:rsid w:val="00993821"/>
    <w:rsid w:val="00994280"/>
    <w:rsid w:val="0099517B"/>
    <w:rsid w:val="009970B5"/>
    <w:rsid w:val="009979A2"/>
    <w:rsid w:val="009A0D0A"/>
    <w:rsid w:val="009A0FAE"/>
    <w:rsid w:val="009A1D94"/>
    <w:rsid w:val="009A200B"/>
    <w:rsid w:val="009A2418"/>
    <w:rsid w:val="009A3184"/>
    <w:rsid w:val="009A3F82"/>
    <w:rsid w:val="009A5659"/>
    <w:rsid w:val="009A64BD"/>
    <w:rsid w:val="009A686F"/>
    <w:rsid w:val="009A6ACC"/>
    <w:rsid w:val="009B1636"/>
    <w:rsid w:val="009B32B6"/>
    <w:rsid w:val="009B33A8"/>
    <w:rsid w:val="009B3487"/>
    <w:rsid w:val="009B3978"/>
    <w:rsid w:val="009B4510"/>
    <w:rsid w:val="009B5029"/>
    <w:rsid w:val="009B5F5A"/>
    <w:rsid w:val="009B7C61"/>
    <w:rsid w:val="009C0DC9"/>
    <w:rsid w:val="009C1104"/>
    <w:rsid w:val="009C2170"/>
    <w:rsid w:val="009C3793"/>
    <w:rsid w:val="009C451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BB8"/>
    <w:rsid w:val="00A04C52"/>
    <w:rsid w:val="00A06819"/>
    <w:rsid w:val="00A075FB"/>
    <w:rsid w:val="00A07627"/>
    <w:rsid w:val="00A10583"/>
    <w:rsid w:val="00A11AE6"/>
    <w:rsid w:val="00A12205"/>
    <w:rsid w:val="00A131EA"/>
    <w:rsid w:val="00A13253"/>
    <w:rsid w:val="00A14C82"/>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4B16"/>
    <w:rsid w:val="00A560C7"/>
    <w:rsid w:val="00A570A7"/>
    <w:rsid w:val="00A572E9"/>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1F2B"/>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3A1D"/>
    <w:rsid w:val="00AD3A90"/>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F029F"/>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3C7E"/>
    <w:rsid w:val="00B246DA"/>
    <w:rsid w:val="00B25262"/>
    <w:rsid w:val="00B26532"/>
    <w:rsid w:val="00B272A6"/>
    <w:rsid w:val="00B27706"/>
    <w:rsid w:val="00B304B7"/>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07F8"/>
    <w:rsid w:val="00B61DC9"/>
    <w:rsid w:val="00B658D4"/>
    <w:rsid w:val="00B667E5"/>
    <w:rsid w:val="00B668AE"/>
    <w:rsid w:val="00B66C9E"/>
    <w:rsid w:val="00B66D88"/>
    <w:rsid w:val="00B705ED"/>
    <w:rsid w:val="00B70E50"/>
    <w:rsid w:val="00B72E36"/>
    <w:rsid w:val="00B73C99"/>
    <w:rsid w:val="00B75A2C"/>
    <w:rsid w:val="00B75E7F"/>
    <w:rsid w:val="00B77811"/>
    <w:rsid w:val="00B80129"/>
    <w:rsid w:val="00B80734"/>
    <w:rsid w:val="00B813AC"/>
    <w:rsid w:val="00B8376C"/>
    <w:rsid w:val="00B84260"/>
    <w:rsid w:val="00B8655B"/>
    <w:rsid w:val="00B86A15"/>
    <w:rsid w:val="00B8738D"/>
    <w:rsid w:val="00B87675"/>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0CA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2AC9"/>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5D93"/>
    <w:rsid w:val="00C86808"/>
    <w:rsid w:val="00C87238"/>
    <w:rsid w:val="00C9240B"/>
    <w:rsid w:val="00C9297C"/>
    <w:rsid w:val="00C92FE0"/>
    <w:rsid w:val="00C9361E"/>
    <w:rsid w:val="00C961E8"/>
    <w:rsid w:val="00C967A3"/>
    <w:rsid w:val="00C96AB8"/>
    <w:rsid w:val="00C97A71"/>
    <w:rsid w:val="00CA00C0"/>
    <w:rsid w:val="00CA190D"/>
    <w:rsid w:val="00CA1C79"/>
    <w:rsid w:val="00CA2A2E"/>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B0E"/>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0AFD"/>
    <w:rsid w:val="00D21565"/>
    <w:rsid w:val="00D228B8"/>
    <w:rsid w:val="00D23119"/>
    <w:rsid w:val="00D25AA8"/>
    <w:rsid w:val="00D2737E"/>
    <w:rsid w:val="00D274A9"/>
    <w:rsid w:val="00D275C1"/>
    <w:rsid w:val="00D27F98"/>
    <w:rsid w:val="00D30750"/>
    <w:rsid w:val="00D316BD"/>
    <w:rsid w:val="00D32644"/>
    <w:rsid w:val="00D3357A"/>
    <w:rsid w:val="00D33619"/>
    <w:rsid w:val="00D3586F"/>
    <w:rsid w:val="00D40C02"/>
    <w:rsid w:val="00D427A6"/>
    <w:rsid w:val="00D42AFE"/>
    <w:rsid w:val="00D45390"/>
    <w:rsid w:val="00D46323"/>
    <w:rsid w:val="00D47571"/>
    <w:rsid w:val="00D475A2"/>
    <w:rsid w:val="00D5015D"/>
    <w:rsid w:val="00D52355"/>
    <w:rsid w:val="00D52500"/>
    <w:rsid w:val="00D52AC7"/>
    <w:rsid w:val="00D53360"/>
    <w:rsid w:val="00D54825"/>
    <w:rsid w:val="00D54CA9"/>
    <w:rsid w:val="00D5571D"/>
    <w:rsid w:val="00D55EA9"/>
    <w:rsid w:val="00D563D9"/>
    <w:rsid w:val="00D6188C"/>
    <w:rsid w:val="00D61959"/>
    <w:rsid w:val="00D62168"/>
    <w:rsid w:val="00D6340F"/>
    <w:rsid w:val="00D63705"/>
    <w:rsid w:val="00D64BDF"/>
    <w:rsid w:val="00D6530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2AE8"/>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2B94"/>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35A7"/>
    <w:rsid w:val="00E644A0"/>
    <w:rsid w:val="00E662D7"/>
    <w:rsid w:val="00E663AF"/>
    <w:rsid w:val="00E667D2"/>
    <w:rsid w:val="00E66CD8"/>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5294"/>
    <w:rsid w:val="00E86140"/>
    <w:rsid w:val="00E86936"/>
    <w:rsid w:val="00E86D59"/>
    <w:rsid w:val="00E87407"/>
    <w:rsid w:val="00E87CDE"/>
    <w:rsid w:val="00E91243"/>
    <w:rsid w:val="00E9258F"/>
    <w:rsid w:val="00E93E68"/>
    <w:rsid w:val="00E944BC"/>
    <w:rsid w:val="00E958D7"/>
    <w:rsid w:val="00E97312"/>
    <w:rsid w:val="00E97676"/>
    <w:rsid w:val="00EA1CE1"/>
    <w:rsid w:val="00EA1F89"/>
    <w:rsid w:val="00EA44B5"/>
    <w:rsid w:val="00EA5439"/>
    <w:rsid w:val="00EA6354"/>
    <w:rsid w:val="00EA72C0"/>
    <w:rsid w:val="00EA7A5C"/>
    <w:rsid w:val="00EB008E"/>
    <w:rsid w:val="00EB08A0"/>
    <w:rsid w:val="00EB0ECB"/>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C76FA"/>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71D"/>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5EFF"/>
    <w:rsid w:val="00F46CE7"/>
    <w:rsid w:val="00F510DB"/>
    <w:rsid w:val="00F5260F"/>
    <w:rsid w:val="00F546CD"/>
    <w:rsid w:val="00F5595C"/>
    <w:rsid w:val="00F5694B"/>
    <w:rsid w:val="00F604E0"/>
    <w:rsid w:val="00F61FDB"/>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5ED4"/>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82A"/>
    <w:rsid w:val="00FC2C8C"/>
    <w:rsid w:val="00FC2D20"/>
    <w:rsid w:val="00FC4F9B"/>
    <w:rsid w:val="00FC5068"/>
    <w:rsid w:val="00FC59F0"/>
    <w:rsid w:val="00FC5F82"/>
    <w:rsid w:val="00FC707E"/>
    <w:rsid w:val="00FC7A08"/>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con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TtuloCar">
    <w:name w:val="Título Car"/>
    <w:basedOn w:val="Fuentedeprrafopredeter"/>
    <w:link w:val="Ttul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1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33573274">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nsultas.ifai.org.mx/descargar.php?r=./pdf/resoluciones/2017/&amp;a=RRA%20348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DEE0-DCF6-445A-BD75-474B0571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6648</Words>
  <Characters>36567</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institutometepe26@outlook.com</cp:lastModifiedBy>
  <cp:revision>13</cp:revision>
  <cp:lastPrinted>2024-01-25T17:20:00Z</cp:lastPrinted>
  <dcterms:created xsi:type="dcterms:W3CDTF">2024-01-15T16:10:00Z</dcterms:created>
  <dcterms:modified xsi:type="dcterms:W3CDTF">2024-02-02T16:01:00Z</dcterms:modified>
</cp:coreProperties>
</file>