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3248" w14:textId="77777777" w:rsidR="00EA5C64" w:rsidRDefault="00EA5C64">
      <w:pPr>
        <w:widowControl w:val="0"/>
        <w:pBdr>
          <w:top w:val="nil"/>
          <w:left w:val="nil"/>
          <w:bottom w:val="nil"/>
          <w:right w:val="nil"/>
          <w:between w:val="nil"/>
        </w:pBdr>
        <w:spacing w:line="276" w:lineRule="auto"/>
      </w:pPr>
    </w:p>
    <w:p w14:paraId="6091D9D5" w14:textId="77777777" w:rsidR="00EA5C64" w:rsidRDefault="008D3A22">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catorce (14) de agosto de dos mil veinticuatro.</w:t>
      </w:r>
    </w:p>
    <w:p w14:paraId="565EACE0" w14:textId="77777777" w:rsidR="00EA5C64" w:rsidRDefault="00EA5C64">
      <w:pPr>
        <w:tabs>
          <w:tab w:val="left" w:pos="3465"/>
        </w:tabs>
        <w:spacing w:line="360" w:lineRule="auto"/>
        <w:jc w:val="both"/>
        <w:rPr>
          <w:rFonts w:ascii="Palatino Linotype" w:eastAsia="Palatino Linotype" w:hAnsi="Palatino Linotype" w:cs="Palatino Linotype"/>
        </w:rPr>
      </w:pPr>
    </w:p>
    <w:p w14:paraId="091AE7D1" w14:textId="2452FA7D" w:rsidR="00EA5C64" w:rsidRDefault="008D3A2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08338/INFOEM/IP/RR/2023,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FB2BF3">
        <w:rPr>
          <w:rFonts w:ascii="Palatino Linotype" w:eastAsia="Palatino Linotype" w:hAnsi="Palatino Linotype" w:cs="Palatino Linotype"/>
          <w:b/>
        </w:rPr>
        <w:t xml:space="preserve">XXX </w:t>
      </w:r>
      <w:proofErr w:type="spellStart"/>
      <w:r w:rsidR="00FB2BF3">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 la </w:t>
      </w:r>
      <w:r>
        <w:rPr>
          <w:rFonts w:ascii="Palatino Linotype" w:eastAsia="Palatino Linotype" w:hAnsi="Palatino Linotype" w:cs="Palatino Linotype"/>
          <w:b/>
        </w:rPr>
        <w:t xml:space="preserve">Secretaría de Movilidad,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683BF99E" w14:textId="77777777" w:rsidR="00EA5C64" w:rsidRDefault="00EA5C64">
      <w:pPr>
        <w:spacing w:line="360" w:lineRule="auto"/>
        <w:jc w:val="both"/>
        <w:rPr>
          <w:rFonts w:ascii="Palatino Linotype" w:eastAsia="Palatino Linotype" w:hAnsi="Palatino Linotype" w:cs="Palatino Linotype"/>
          <w:b/>
        </w:rPr>
      </w:pPr>
    </w:p>
    <w:p w14:paraId="5FE4012E" w14:textId="77777777" w:rsidR="00EA5C64" w:rsidRDefault="008D3A22">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490E394C" w14:textId="77777777" w:rsidR="00EA5C64" w:rsidRDefault="00EA5C64"/>
    <w:p w14:paraId="41B8EE8D" w14:textId="77777777" w:rsidR="00EA5C64" w:rsidRDefault="008D3A22">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nueve de noviembre de dos mil veintitrés,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w:t>
      </w:r>
      <w:proofErr w:type="gramStart"/>
      <w:r>
        <w:rPr>
          <w:rFonts w:ascii="Palatino Linotype" w:eastAsia="Palatino Linotype" w:hAnsi="Palatino Linotype" w:cs="Palatino Linotype"/>
          <w:color w:val="000000"/>
        </w:rPr>
        <w:t>número</w:t>
      </w:r>
      <w:r>
        <w:rPr>
          <w:rFonts w:ascii="Palatino Linotype" w:eastAsia="Palatino Linotype" w:hAnsi="Palatino Linotype" w:cs="Palatino Linotype"/>
          <w:b/>
          <w:color w:val="000000"/>
        </w:rPr>
        <w:t xml:space="preserve">  00607</w:t>
      </w:r>
      <w:proofErr w:type="gramEnd"/>
      <w:r>
        <w:rPr>
          <w:rFonts w:ascii="Palatino Linotype" w:eastAsia="Palatino Linotype" w:hAnsi="Palatino Linotype" w:cs="Palatino Linotype"/>
          <w:b/>
          <w:color w:val="000000"/>
        </w:rPr>
        <w:t xml:space="preserve">/SMOV/IP/2023;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14:paraId="6EA47E2C" w14:textId="77777777" w:rsidR="00EA5C64" w:rsidRDefault="00EA5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7894DDA" w14:textId="77777777" w:rsidR="00EA5C64" w:rsidRDefault="008D3A22">
      <w:pPr>
        <w:pBdr>
          <w:top w:val="nil"/>
          <w:left w:val="nil"/>
          <w:bottom w:val="nil"/>
          <w:right w:val="nil"/>
          <w:between w:val="nil"/>
        </w:pBdr>
        <w:ind w:left="1134" w:right="1041"/>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“muchas quejas en contra de </w:t>
      </w:r>
      <w:proofErr w:type="spellStart"/>
      <w:r>
        <w:rPr>
          <w:rFonts w:ascii="Palatino Linotype" w:eastAsia="Palatino Linotype" w:hAnsi="Palatino Linotype" w:cs="Palatino Linotype"/>
          <w:i/>
          <w:color w:val="000000"/>
        </w:rPr>
        <w:t>gruas</w:t>
      </w:r>
      <w:proofErr w:type="spellEnd"/>
      <w:r>
        <w:rPr>
          <w:rFonts w:ascii="Palatino Linotype" w:eastAsia="Palatino Linotype" w:hAnsi="Palatino Linotype" w:cs="Palatino Linotype"/>
          <w:i/>
          <w:color w:val="000000"/>
        </w:rPr>
        <w:t xml:space="preserve"> y corralones solicito todas las quejas sobre que son es claro que por los robos y cobros que no son de acuerdo a su gaceta y </w:t>
      </w:r>
      <w:proofErr w:type="spellStart"/>
      <w:r>
        <w:rPr>
          <w:rFonts w:ascii="Palatino Linotype" w:eastAsia="Palatino Linotype" w:hAnsi="Palatino Linotype" w:cs="Palatino Linotype"/>
          <w:i/>
          <w:color w:val="000000"/>
        </w:rPr>
        <w:t>cual</w:t>
      </w:r>
      <w:proofErr w:type="spellEnd"/>
      <w:r>
        <w:rPr>
          <w:rFonts w:ascii="Palatino Linotype" w:eastAsia="Palatino Linotype" w:hAnsi="Palatino Linotype" w:cs="Palatino Linotype"/>
          <w:i/>
          <w:color w:val="000000"/>
        </w:rPr>
        <w:t xml:space="preserve"> es su plan o estrategia y terminar con esto”</w:t>
      </w:r>
    </w:p>
    <w:p w14:paraId="297C8561" w14:textId="77777777" w:rsidR="00EA5C64" w:rsidRDefault="00EA5C64">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2915A445" w14:textId="77777777" w:rsidR="00EA5C64" w:rsidRDefault="008D3A22">
      <w:pPr>
        <w:numPr>
          <w:ilvl w:val="0"/>
          <w:numId w:val="8"/>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3E4BB03A" w14:textId="77777777" w:rsidR="00EA5C64" w:rsidRDefault="00EA5C64">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78B46DA5" w14:textId="77777777" w:rsidR="00EA5C64" w:rsidRDefault="008D3A22">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lastRenderedPageBreak/>
        <w:t>El</w:t>
      </w:r>
      <w:r>
        <w:rPr>
          <w:rFonts w:ascii="Palatino Linotype" w:eastAsia="Palatino Linotype" w:hAnsi="Palatino Linotype" w:cs="Palatino Linotype"/>
          <w:b/>
          <w:color w:val="000000"/>
        </w:rPr>
        <w:t xml:space="preserve"> uno de diciembre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dos archivos electrónicos en formato PDF, cuyo contenido grosso modo es el siguiente: </w:t>
      </w:r>
    </w:p>
    <w:p w14:paraId="3CDF4535" w14:textId="77777777" w:rsidR="00EA5C64" w:rsidRDefault="008D3A22">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168 </w:t>
      </w:r>
      <w:proofErr w:type="spellStart"/>
      <w:r>
        <w:rPr>
          <w:rFonts w:ascii="Palatino Linotype" w:eastAsia="Palatino Linotype" w:hAnsi="Palatino Linotype" w:cs="Palatino Linotype"/>
          <w:i/>
          <w:color w:val="000000"/>
          <w:sz w:val="22"/>
          <w:szCs w:val="22"/>
        </w:rPr>
        <w:t>QyD</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Saimex</w:t>
      </w:r>
      <w:proofErr w:type="spellEnd"/>
      <w:r>
        <w:rPr>
          <w:rFonts w:ascii="Palatino Linotype" w:eastAsia="Palatino Linotype" w:hAnsi="Palatino Linotype" w:cs="Palatino Linotype"/>
          <w:i/>
          <w:color w:val="000000"/>
          <w:sz w:val="22"/>
          <w:szCs w:val="22"/>
        </w:rPr>
        <w:t xml:space="preserve"> 607: Oficio </w:t>
      </w:r>
      <w:proofErr w:type="spellStart"/>
      <w:r>
        <w:rPr>
          <w:rFonts w:ascii="Palatino Linotype" w:eastAsia="Palatino Linotype" w:hAnsi="Palatino Linotype" w:cs="Palatino Linotype"/>
          <w:i/>
          <w:color w:val="000000"/>
          <w:sz w:val="22"/>
          <w:szCs w:val="22"/>
        </w:rPr>
        <w:t>DGAJeIG</w:t>
      </w:r>
      <w:proofErr w:type="spellEnd"/>
      <w:r>
        <w:rPr>
          <w:rFonts w:ascii="Palatino Linotype" w:eastAsia="Palatino Linotype" w:hAnsi="Palatino Linotype" w:cs="Palatino Linotype"/>
          <w:i/>
          <w:color w:val="000000"/>
          <w:sz w:val="22"/>
          <w:szCs w:val="22"/>
        </w:rPr>
        <w:t>/DC-</w:t>
      </w:r>
      <w:proofErr w:type="spellStart"/>
      <w:r>
        <w:rPr>
          <w:rFonts w:ascii="Palatino Linotype" w:eastAsia="Palatino Linotype" w:hAnsi="Palatino Linotype" w:cs="Palatino Linotype"/>
          <w:i/>
          <w:color w:val="000000"/>
          <w:sz w:val="22"/>
          <w:szCs w:val="22"/>
        </w:rPr>
        <w:t>DQyD</w:t>
      </w:r>
      <w:proofErr w:type="spellEnd"/>
      <w:r>
        <w:rPr>
          <w:rFonts w:ascii="Palatino Linotype" w:eastAsia="Palatino Linotype" w:hAnsi="Palatino Linotype" w:cs="Palatino Linotype"/>
          <w:i/>
          <w:color w:val="000000"/>
          <w:sz w:val="22"/>
          <w:szCs w:val="22"/>
        </w:rPr>
        <w:t>/22000006020004L-168/2023 informando que el Departamento de Quejas y Denuncias empezó a llevar registro a partir de la encomienda del titular de la dependencia para interponer quejas sobre los servicios auxiliares de arrastre, salvamento, guarda, custodia y depósito de vehículos en el Estado de México a partir del treinta de octubre del año 2023, además, el departamento dice encontrarse imposibilitado para dar otro tipo de información de acuerdo a la solicitud, ya que en sus facultades esta únicamente recibir y remitir quejas, por lo que es responsabilidad de cada Delegación Regional de Movilidad dar oportuna atención y realizar las acciones correspondientes. Se adjunta estadísticas del treinta al dieciséis de noviembre de 2023, acciones realizadas y tipos de queja.</w:t>
      </w:r>
    </w:p>
    <w:p w14:paraId="5C6EDC3E" w14:textId="77777777" w:rsidR="00EA5C64" w:rsidRDefault="008D3A22">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Respuesta a Solicitud 607(1): Respuesta del Titular de la Unidad de Transparencia, mediante el cual informa que la Subsecretaria de Movilidad no está facultada para </w:t>
      </w:r>
      <w:proofErr w:type="spellStart"/>
      <w:r>
        <w:rPr>
          <w:rFonts w:ascii="Palatino Linotype" w:eastAsia="Palatino Linotype" w:hAnsi="Palatino Linotype" w:cs="Palatino Linotype"/>
          <w:i/>
          <w:color w:val="000000"/>
          <w:sz w:val="22"/>
          <w:szCs w:val="22"/>
        </w:rPr>
        <w:t>recepcionar</w:t>
      </w:r>
      <w:proofErr w:type="spellEnd"/>
      <w:r>
        <w:rPr>
          <w:rFonts w:ascii="Palatino Linotype" w:eastAsia="Palatino Linotype" w:hAnsi="Palatino Linotype" w:cs="Palatino Linotype"/>
          <w:i/>
          <w:color w:val="000000"/>
          <w:sz w:val="22"/>
          <w:szCs w:val="22"/>
        </w:rPr>
        <w:t xml:space="preserve"> quejas, refiriendo que la Unidad Administrativa facultada es la Dirección General de Asuntos </w:t>
      </w:r>
      <w:proofErr w:type="gramStart"/>
      <w:r>
        <w:rPr>
          <w:rFonts w:ascii="Palatino Linotype" w:eastAsia="Palatino Linotype" w:hAnsi="Palatino Linotype" w:cs="Palatino Linotype"/>
          <w:i/>
          <w:color w:val="000000"/>
          <w:sz w:val="22"/>
          <w:szCs w:val="22"/>
        </w:rPr>
        <w:t>Jurídicos  Equidad</w:t>
      </w:r>
      <w:proofErr w:type="gramEnd"/>
      <w:r>
        <w:rPr>
          <w:rFonts w:ascii="Palatino Linotype" w:eastAsia="Palatino Linotype" w:hAnsi="Palatino Linotype" w:cs="Palatino Linotype"/>
          <w:i/>
          <w:color w:val="000000"/>
          <w:sz w:val="22"/>
          <w:szCs w:val="22"/>
        </w:rPr>
        <w:t xml:space="preserve"> de Género en el Departamento de Quejas y Denuncias.</w:t>
      </w:r>
    </w:p>
    <w:p w14:paraId="24041622" w14:textId="77777777" w:rsidR="00EA5C64" w:rsidRDefault="00EA5C64">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i/>
          <w:color w:val="000000"/>
        </w:rPr>
      </w:pPr>
    </w:p>
    <w:p w14:paraId="4BD1E780" w14:textId="77777777" w:rsidR="00EA5C64" w:rsidRDefault="008D3A22">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cuatro de diciembre de dos mil veintitrés</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4EAAE879" w14:textId="77777777" w:rsidR="00EA5C64" w:rsidRDefault="008D3A22">
      <w:pPr>
        <w:numPr>
          <w:ilvl w:val="0"/>
          <w:numId w:val="8"/>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“No entregan completo”</w:t>
      </w:r>
    </w:p>
    <w:p w14:paraId="0DA55508" w14:textId="77777777" w:rsidR="00EA5C64" w:rsidRDefault="008D3A22">
      <w:pPr>
        <w:numPr>
          <w:ilvl w:val="0"/>
          <w:numId w:val="8"/>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“No entregan completo falta información”</w:t>
      </w:r>
    </w:p>
    <w:p w14:paraId="1ABBDD0A" w14:textId="77777777" w:rsidR="00EA5C64" w:rsidRDefault="00EA5C64">
      <w:pPr>
        <w:spacing w:line="360" w:lineRule="auto"/>
        <w:rPr>
          <w:rFonts w:ascii="Palatino Linotype" w:eastAsia="Palatino Linotype" w:hAnsi="Palatino Linotype" w:cs="Palatino Linotype"/>
          <w:i/>
          <w:color w:val="000000"/>
        </w:rPr>
      </w:pPr>
    </w:p>
    <w:p w14:paraId="341B86E6"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ocho de diciembre de dos mil veintitrés</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manifestará</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w:t>
      </w:r>
      <w:r>
        <w:rPr>
          <w:rFonts w:ascii="Palatino Linotype" w:eastAsia="Palatino Linotype" w:hAnsi="Palatino Linotype" w:cs="Palatino Linotype"/>
          <w:color w:val="000000"/>
        </w:rPr>
        <w:lastRenderedPageBreak/>
        <w:t xml:space="preserve">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1F12FD39" w14:textId="77777777" w:rsidR="00EA5C64" w:rsidRDefault="00EA5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6893B1D"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diecinueve de diciembre de dos mil veintitrés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presentó</w:t>
      </w:r>
      <w:r>
        <w:rPr>
          <w:rFonts w:ascii="Palatino Linotype" w:eastAsia="Palatino Linotype" w:hAnsi="Palatino Linotype" w:cs="Palatino Linotype"/>
          <w:color w:val="000000"/>
        </w:rPr>
        <w:t xml:space="preserve"> su informe justificado, en alcance de dos documentos, cuyo contenido toral es el siguiente: </w:t>
      </w:r>
    </w:p>
    <w:p w14:paraId="49ADA558"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Informe Justificado_8338_2023: </w:t>
      </w:r>
      <w:r>
        <w:rPr>
          <w:rFonts w:ascii="Palatino Linotype" w:eastAsia="Palatino Linotype" w:hAnsi="Palatino Linotype" w:cs="Palatino Linotype"/>
          <w:i/>
          <w:color w:val="000000"/>
          <w:sz w:val="22"/>
          <w:szCs w:val="22"/>
        </w:rPr>
        <w:t>Oficio del Titular de la Unidad de Transparencia mediante el cual grosso modo ratifica la respuesta inicial.</w:t>
      </w:r>
    </w:p>
    <w:p w14:paraId="25AD0AB2"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Scanned-image12-19-2023-195920: </w:t>
      </w:r>
      <w:r>
        <w:rPr>
          <w:rFonts w:ascii="Palatino Linotype" w:eastAsia="Palatino Linotype" w:hAnsi="Palatino Linotype" w:cs="Palatino Linotype"/>
          <w:i/>
          <w:color w:val="000000"/>
          <w:sz w:val="22"/>
          <w:szCs w:val="22"/>
        </w:rPr>
        <w:t xml:space="preserve">Oficio del Titular de la Unidad de Servicios Metropolitanos mediante el cual reitera la información </w:t>
      </w:r>
      <w:proofErr w:type="gramStart"/>
      <w:r>
        <w:rPr>
          <w:rFonts w:ascii="Palatino Linotype" w:eastAsia="Palatino Linotype" w:hAnsi="Palatino Linotype" w:cs="Palatino Linotype"/>
          <w:i/>
          <w:color w:val="000000"/>
          <w:sz w:val="22"/>
          <w:szCs w:val="22"/>
        </w:rPr>
        <w:t>proporcionada  de</w:t>
      </w:r>
      <w:proofErr w:type="gramEnd"/>
      <w:r>
        <w:rPr>
          <w:rFonts w:ascii="Palatino Linotype" w:eastAsia="Palatino Linotype" w:hAnsi="Palatino Linotype" w:cs="Palatino Linotype"/>
          <w:i/>
          <w:color w:val="000000"/>
          <w:sz w:val="22"/>
          <w:szCs w:val="22"/>
        </w:rPr>
        <w:t xml:space="preserve"> manera inicial, en la que refiere que la Unidad Administrativa facultada para </w:t>
      </w:r>
      <w:proofErr w:type="spellStart"/>
      <w:r>
        <w:rPr>
          <w:rFonts w:ascii="Palatino Linotype" w:eastAsia="Palatino Linotype" w:hAnsi="Palatino Linotype" w:cs="Palatino Linotype"/>
          <w:i/>
          <w:color w:val="000000"/>
          <w:sz w:val="22"/>
          <w:szCs w:val="22"/>
        </w:rPr>
        <w:t>recepcionar</w:t>
      </w:r>
      <w:proofErr w:type="spellEnd"/>
      <w:r>
        <w:rPr>
          <w:rFonts w:ascii="Palatino Linotype" w:eastAsia="Palatino Linotype" w:hAnsi="Palatino Linotype" w:cs="Palatino Linotype"/>
          <w:i/>
          <w:color w:val="000000"/>
          <w:sz w:val="22"/>
          <w:szCs w:val="22"/>
        </w:rPr>
        <w:t xml:space="preserve"> Quejas y denuncias, es la Dirección General de Asuntos Jurídicos y Equidad de Género en el Departamento de quejas y Denuncias.</w:t>
      </w:r>
    </w:p>
    <w:p w14:paraId="7A800D73" w14:textId="77777777" w:rsidR="00EA5C64" w:rsidRDefault="00EA5C64">
      <w:pPr>
        <w:pBdr>
          <w:top w:val="nil"/>
          <w:left w:val="nil"/>
          <w:bottom w:val="nil"/>
          <w:right w:val="nil"/>
          <w:between w:val="nil"/>
        </w:pBdr>
        <w:ind w:left="1134" w:right="900"/>
        <w:jc w:val="both"/>
        <w:rPr>
          <w:rFonts w:ascii="Palatino Linotype" w:eastAsia="Palatino Linotype" w:hAnsi="Palatino Linotype" w:cs="Palatino Linotype"/>
          <w:color w:val="000000"/>
        </w:rPr>
      </w:pPr>
    </w:p>
    <w:p w14:paraId="1D90FD39" w14:textId="77777777" w:rsidR="00EA5C64" w:rsidRDefault="00EA5C64">
      <w:pPr>
        <w:pBdr>
          <w:top w:val="nil"/>
          <w:left w:val="nil"/>
          <w:bottom w:val="nil"/>
          <w:right w:val="nil"/>
          <w:between w:val="nil"/>
        </w:pBdr>
        <w:ind w:left="720"/>
        <w:rPr>
          <w:rFonts w:ascii="Palatino Linotype" w:eastAsia="Palatino Linotype" w:hAnsi="Palatino Linotype" w:cs="Palatino Linotype"/>
          <w:color w:val="000000"/>
        </w:rPr>
      </w:pPr>
    </w:p>
    <w:p w14:paraId="5E4F44B4"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rPr>
        <w:t>dejó</w:t>
      </w:r>
      <w:r>
        <w:rPr>
          <w:rFonts w:ascii="Palatino Linotype" w:eastAsia="Palatino Linotype" w:hAnsi="Palatino Linotype" w:cs="Palatino Linotype"/>
          <w:color w:val="000000"/>
        </w:rPr>
        <w:t xml:space="preserve"> de realizar manifestaciones que a su derecho conviniera y asistiera. </w:t>
      </w:r>
    </w:p>
    <w:p w14:paraId="220B94CB" w14:textId="77777777" w:rsidR="00EA5C64" w:rsidRDefault="00EA5C64">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3157FCB3" w14:textId="77777777" w:rsidR="00EA5C64" w:rsidRDefault="008D3A22">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veinte de marzo de dos mil veinticuatro</w:t>
      </w:r>
      <w:r>
        <w:rPr>
          <w:rFonts w:ascii="Palatino Linotype" w:eastAsia="Palatino Linotype" w:hAnsi="Palatino Linotype" w:cs="Palatino Linotype"/>
          <w:color w:val="000000"/>
        </w:rPr>
        <w:t>, se amplió el término para resolver; al respecto es menester realizar las siguientes precisiones.</w:t>
      </w:r>
    </w:p>
    <w:p w14:paraId="17862769" w14:textId="77777777" w:rsidR="00EA5C64" w:rsidRDefault="00EA5C64">
      <w:pPr>
        <w:spacing w:line="360" w:lineRule="auto"/>
        <w:rPr>
          <w:rFonts w:ascii="Palatino Linotype" w:eastAsia="Palatino Linotype" w:hAnsi="Palatino Linotype" w:cs="Palatino Linotype"/>
        </w:rPr>
      </w:pPr>
    </w:p>
    <w:p w14:paraId="10A2AC75"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4BBEB8A7"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EBEC8B0" w14:textId="77777777" w:rsidR="00EA5C64" w:rsidRDefault="00EA5C6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82608F7"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632BD7A" w14:textId="77777777" w:rsidR="00EA5C64" w:rsidRDefault="00EA5C6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39BD1AD"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BC7CA51" w14:textId="77777777" w:rsidR="00EA5C64" w:rsidRDefault="00EA5C6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AA951A0"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4CAD5CE9" w14:textId="77777777" w:rsidR="00EA5C64" w:rsidRDefault="008D3A22">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31D2452A" w14:textId="77777777" w:rsidR="00EA5C64" w:rsidRDefault="008D3A22">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6AB43306" w14:textId="77777777" w:rsidR="00EA5C64" w:rsidRDefault="008D3A22">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1E16540F" w14:textId="77777777" w:rsidR="00EA5C64" w:rsidRDefault="008D3A22">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 La afectación generada en la situación jurídica de la persona involucrada en el proceso: Violación a sus derechos humanos.</w:t>
      </w:r>
    </w:p>
    <w:p w14:paraId="59A385FC" w14:textId="77777777" w:rsidR="00EA5C64" w:rsidRDefault="00EA5C64">
      <w:pPr>
        <w:spacing w:line="360" w:lineRule="auto"/>
        <w:ind w:left="851" w:hanging="284"/>
        <w:jc w:val="both"/>
        <w:rPr>
          <w:rFonts w:ascii="Palatino Linotype" w:eastAsia="Palatino Linotype" w:hAnsi="Palatino Linotype" w:cs="Palatino Linotype"/>
        </w:rPr>
      </w:pPr>
    </w:p>
    <w:p w14:paraId="7157F9C6"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71609FA" w14:textId="77777777" w:rsidR="00EA5C64" w:rsidRDefault="00EA5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89AF24" w14:textId="77777777" w:rsidR="00EA5C64" w:rsidRDefault="008D3A22">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54109A18" w14:textId="77777777" w:rsidR="00EA5C64" w:rsidRDefault="00EA5C64">
      <w:pPr>
        <w:spacing w:line="360" w:lineRule="auto"/>
        <w:jc w:val="both"/>
        <w:rPr>
          <w:rFonts w:ascii="Palatino Linotype" w:eastAsia="Palatino Linotype" w:hAnsi="Palatino Linotype" w:cs="Palatino Linotype"/>
        </w:rPr>
      </w:pPr>
    </w:p>
    <w:p w14:paraId="1BF47665"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Pr>
          <w:rFonts w:ascii="Palatino Linotype" w:eastAsia="Palatino Linotype" w:hAnsi="Palatino Linotype" w:cs="Palatino Linotype"/>
          <w:color w:val="000000"/>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0C6EB4D8" w14:textId="77777777" w:rsidR="00EA5C64" w:rsidRDefault="00EA5C6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E1C8622"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77527AA6" w14:textId="77777777" w:rsidR="00EA5C64" w:rsidRDefault="00EA5C64">
      <w:pPr>
        <w:spacing w:line="360" w:lineRule="auto"/>
        <w:jc w:val="both"/>
        <w:rPr>
          <w:rFonts w:ascii="Palatino Linotype" w:eastAsia="Palatino Linotype" w:hAnsi="Palatino Linotype" w:cs="Palatino Linotype"/>
        </w:rPr>
      </w:pPr>
    </w:p>
    <w:p w14:paraId="32382A44"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2FBA4533" w14:textId="77777777" w:rsidR="00EA5C64" w:rsidRDefault="008D3A22">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17FD8ED8" w14:textId="77777777" w:rsidR="00EA5C64" w:rsidRDefault="00EA5C64">
      <w:pPr>
        <w:spacing w:line="360" w:lineRule="auto"/>
        <w:ind w:left="425" w:right="476"/>
        <w:jc w:val="both"/>
        <w:rPr>
          <w:rFonts w:ascii="Palatino Linotype" w:eastAsia="Palatino Linotype" w:hAnsi="Palatino Linotype" w:cs="Palatino Linotype"/>
          <w:b/>
          <w:sz w:val="22"/>
          <w:szCs w:val="22"/>
        </w:rPr>
      </w:pPr>
    </w:p>
    <w:p w14:paraId="755DBBB9" w14:textId="77777777" w:rsidR="00EA5C64" w:rsidRDefault="008D3A22">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27F79E72" w14:textId="77777777" w:rsidR="00EA5C64" w:rsidRDefault="00EA5C6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186472A" w14:textId="77777777" w:rsidR="00EA5C64" w:rsidRDefault="008D3A22">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highlight w:val="white"/>
        </w:rPr>
      </w:pPr>
      <w:bookmarkStart w:id="3" w:name="_heading=h.3znysh7" w:colFirst="0" w:colLast="0"/>
      <w:bookmarkEnd w:id="3"/>
      <w:r>
        <w:rPr>
          <w:rFonts w:ascii="Palatino Linotype" w:eastAsia="Palatino Linotype" w:hAnsi="Palatino Linotype" w:cs="Palatino Linotype"/>
          <w:color w:val="000000"/>
          <w:highlight w:val="white"/>
        </w:rPr>
        <w:t>Seguidamente, mediante acuerdo de fecha seis de agosto de dos mil veinticuatro se decretó el cierre de instrucción, por lo que no habiendo más que hacer constar, y--------------------------------------------------------------------------------</w:t>
      </w:r>
      <w:r>
        <w:rPr>
          <w:rFonts w:ascii="Palatino Linotype" w:eastAsia="Palatino Linotype" w:hAnsi="Palatino Linotype" w:cs="Palatino Linotype"/>
          <w:highlight w:val="white"/>
        </w:rPr>
        <w:t>---------</w:t>
      </w:r>
    </w:p>
    <w:p w14:paraId="77650898" w14:textId="77777777" w:rsidR="00EA5C64" w:rsidRDefault="00EA5C6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7A07B676" w14:textId="77777777" w:rsidR="00EA5C64" w:rsidRDefault="008D3A22">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14EFC7D4" w14:textId="77777777" w:rsidR="00EA5C64" w:rsidRDefault="00EA5C6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4DD1C657" w14:textId="77777777" w:rsidR="00EA5C64" w:rsidRDefault="008D3A22">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03B2C589"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C50C8A5" w14:textId="77777777" w:rsidR="00EA5C64" w:rsidRDefault="00EA5C6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22E64C4" w14:textId="77777777" w:rsidR="00EA5C64" w:rsidRDefault="008D3A22">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08DC92BE"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uno de diciembre de dos mil veintitrés</w:t>
      </w:r>
      <w:r>
        <w:rPr>
          <w:rFonts w:ascii="Palatino Linotype" w:eastAsia="Palatino Linotype" w:hAnsi="Palatino Linotype" w:cs="Palatino Linotype"/>
          <w:color w:val="000000"/>
        </w:rPr>
        <w:t xml:space="preserve">, de tal forma que el plazo para interponer el recurso de revisión transcurrió del </w:t>
      </w:r>
      <w:r>
        <w:rPr>
          <w:rFonts w:ascii="Palatino Linotype" w:eastAsia="Palatino Linotype" w:hAnsi="Palatino Linotype" w:cs="Palatino Linotype"/>
          <w:b/>
          <w:color w:val="000000"/>
        </w:rPr>
        <w:t>día cuatro de diciembre de dos mil veintitrés al doce de enero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w:t>
      </w:r>
      <w:r>
        <w:rPr>
          <w:rFonts w:ascii="Palatino Linotype" w:eastAsia="Palatino Linotype" w:hAnsi="Palatino Linotype" w:cs="Palatino Linotype"/>
          <w:b/>
          <w:color w:val="000000"/>
        </w:rPr>
        <w:t xml:space="preserve">día cuatro de diciembre de dos </w:t>
      </w:r>
      <w:r>
        <w:rPr>
          <w:rFonts w:ascii="Palatino Linotype" w:eastAsia="Palatino Linotype" w:hAnsi="Palatino Linotype" w:cs="Palatino Linotype"/>
          <w:b/>
          <w:color w:val="000000"/>
        </w:rPr>
        <w:lastRenderedPageBreak/>
        <w:t>mil veintitrés</w:t>
      </w:r>
      <w:r>
        <w:rPr>
          <w:rFonts w:ascii="Palatino Linotype" w:eastAsia="Palatino Linotype" w:hAnsi="Palatino Linotype" w:cs="Palatino Linotype"/>
          <w:color w:val="000000"/>
        </w:rPr>
        <w:t>; por lo que se estima que la inconformidad se presentó dentro del lapso legalmente establecido para tal efecto.</w:t>
      </w:r>
    </w:p>
    <w:p w14:paraId="10F626D8" w14:textId="77777777" w:rsidR="00EA5C64" w:rsidRDefault="00EA5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E3CD933"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F65643B"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3FC2D1B9" w14:textId="77777777" w:rsidR="00EA5C64" w:rsidRDefault="00EA5C64">
      <w:pPr>
        <w:spacing w:line="360" w:lineRule="auto"/>
        <w:jc w:val="both"/>
        <w:rPr>
          <w:rFonts w:ascii="Palatino Linotype" w:eastAsia="Palatino Linotype" w:hAnsi="Palatino Linotype" w:cs="Palatino Linotype"/>
        </w:rPr>
      </w:pPr>
    </w:p>
    <w:p w14:paraId="2FF47914"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50D5CA0F"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4B57A77"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3127F8FA" w14:textId="77777777" w:rsidR="00EA5C64" w:rsidRDefault="00EA5C64">
      <w:pPr>
        <w:ind w:left="1134" w:right="900"/>
        <w:jc w:val="both"/>
        <w:rPr>
          <w:rFonts w:ascii="Palatino Linotype" w:eastAsia="Palatino Linotype" w:hAnsi="Palatino Linotype" w:cs="Palatino Linotype"/>
          <w:i/>
          <w:sz w:val="22"/>
          <w:szCs w:val="22"/>
        </w:rPr>
      </w:pPr>
    </w:p>
    <w:p w14:paraId="65876F2D"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17C101D1" w14:textId="77777777" w:rsidR="00EA5C64" w:rsidRDefault="00EA5C64">
      <w:pPr>
        <w:ind w:left="1134" w:right="900"/>
        <w:jc w:val="both"/>
        <w:rPr>
          <w:rFonts w:ascii="Palatino Linotype" w:eastAsia="Palatino Linotype" w:hAnsi="Palatino Linotype" w:cs="Palatino Linotype"/>
          <w:i/>
          <w:sz w:val="22"/>
          <w:szCs w:val="22"/>
        </w:rPr>
      </w:pPr>
    </w:p>
    <w:p w14:paraId="626F7B0D"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14:paraId="69D0908A" w14:textId="77777777" w:rsidR="00EA5C64" w:rsidRDefault="00EA5C64">
      <w:pPr>
        <w:spacing w:line="360" w:lineRule="auto"/>
        <w:ind w:left="567" w:right="474"/>
        <w:jc w:val="both"/>
        <w:rPr>
          <w:rFonts w:ascii="Palatino Linotype" w:eastAsia="Palatino Linotype" w:hAnsi="Palatino Linotype" w:cs="Palatino Linotype"/>
          <w:i/>
        </w:rPr>
      </w:pPr>
    </w:p>
    <w:p w14:paraId="0145F0C7"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7332B252"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7AEFDE2F"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F2BBA1E"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2B8FF348"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C74D797"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397F8BCE"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D233068"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7A04E610"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8FADD63"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w:t>
      </w:r>
      <w:r>
        <w:rPr>
          <w:rFonts w:ascii="Palatino Linotype" w:eastAsia="Palatino Linotype" w:hAnsi="Palatino Linotype" w:cs="Palatino Linotype"/>
          <w:i/>
          <w:sz w:val="22"/>
          <w:szCs w:val="22"/>
        </w:rPr>
        <w:lastRenderedPageBreak/>
        <w:t xml:space="preserve">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14:paraId="3B0BF642" w14:textId="77777777" w:rsidR="00EA5C64" w:rsidRDefault="00EA5C64">
      <w:pPr>
        <w:ind w:left="1134" w:right="900"/>
        <w:jc w:val="both"/>
        <w:rPr>
          <w:rFonts w:ascii="Palatino Linotype" w:eastAsia="Palatino Linotype" w:hAnsi="Palatino Linotype" w:cs="Palatino Linotype"/>
          <w:i/>
          <w:sz w:val="22"/>
          <w:szCs w:val="22"/>
        </w:rPr>
      </w:pPr>
    </w:p>
    <w:p w14:paraId="54F30CE7"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0B42EC56"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En los Estados Unidos Mexicanos todas las personas gozarán de los derechos humanos reconocidos en esta Constitución y en los </w:t>
      </w:r>
      <w:proofErr w:type="gramStart"/>
      <w:r>
        <w:rPr>
          <w:rFonts w:ascii="Palatino Linotype" w:eastAsia="Palatino Linotype" w:hAnsi="Palatino Linotype" w:cs="Palatino Linotype"/>
          <w:i/>
          <w:sz w:val="22"/>
          <w:szCs w:val="22"/>
        </w:rPr>
        <w:t>tratados  internacionales</w:t>
      </w:r>
      <w:proofErr w:type="gramEnd"/>
      <w:r>
        <w:rPr>
          <w:rFonts w:ascii="Palatino Linotype" w:eastAsia="Palatino Linotype" w:hAnsi="Palatino Linotype" w:cs="Palatino Linotype"/>
          <w:i/>
          <w:sz w:val="22"/>
          <w:szCs w:val="22"/>
        </w:rPr>
        <w:t xml:space="preserve"> de los que el Estado Mexicano sea parte, así como de las garantías para su protección, cuyo ejercicio no podrá restringirse ni suspenderse, salvo en los casos y bajo las condiciones que esta Constitución establece.</w:t>
      </w:r>
    </w:p>
    <w:p w14:paraId="217160BB"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1598B656"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1E97B0E6" w14:textId="77777777" w:rsidR="00EA5C64" w:rsidRDefault="00EA5C64">
      <w:pPr>
        <w:spacing w:line="360" w:lineRule="auto"/>
        <w:ind w:left="426" w:right="474"/>
        <w:jc w:val="both"/>
        <w:rPr>
          <w:rFonts w:ascii="Palatino Linotype" w:eastAsia="Palatino Linotype" w:hAnsi="Palatino Linotype" w:cs="Palatino Linotype"/>
          <w:i/>
        </w:rPr>
      </w:pPr>
    </w:p>
    <w:p w14:paraId="3C6A2F1D"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09E30EB" w14:textId="77777777" w:rsidR="00EA5C64" w:rsidRDefault="00EA5C64">
      <w:pPr>
        <w:spacing w:line="360" w:lineRule="auto"/>
        <w:jc w:val="both"/>
        <w:rPr>
          <w:rFonts w:ascii="Palatino Linotype" w:eastAsia="Palatino Linotype" w:hAnsi="Palatino Linotype" w:cs="Palatino Linotype"/>
        </w:rPr>
      </w:pPr>
    </w:p>
    <w:p w14:paraId="5FC788DA"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w:t>
      </w:r>
      <w:r>
        <w:rPr>
          <w:rFonts w:ascii="Palatino Linotype" w:eastAsia="Palatino Linotype" w:hAnsi="Palatino Linotype" w:cs="Palatino Linotype"/>
        </w:rPr>
        <w:lastRenderedPageBreak/>
        <w:t>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04D9F91A" w14:textId="77777777" w:rsidR="00EA5C64" w:rsidRDefault="00EA5C64">
      <w:pPr>
        <w:rPr>
          <w:rFonts w:ascii="Palatino Linotype" w:eastAsia="Palatino Linotype" w:hAnsi="Palatino Linotype" w:cs="Palatino Linotype"/>
        </w:rPr>
      </w:pPr>
    </w:p>
    <w:p w14:paraId="39360F1F"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9EEE656" w14:textId="77777777" w:rsidR="00EA5C64" w:rsidRDefault="00EA5C64">
      <w:pPr>
        <w:pBdr>
          <w:top w:val="nil"/>
          <w:left w:val="nil"/>
          <w:bottom w:val="nil"/>
          <w:right w:val="nil"/>
          <w:between w:val="nil"/>
        </w:pBdr>
        <w:spacing w:line="360" w:lineRule="auto"/>
        <w:rPr>
          <w:rFonts w:ascii="Palatino Linotype" w:eastAsia="Palatino Linotype" w:hAnsi="Palatino Linotype" w:cs="Palatino Linotype"/>
          <w:color w:val="000000"/>
        </w:rPr>
      </w:pPr>
    </w:p>
    <w:p w14:paraId="0D07556D" w14:textId="77777777" w:rsidR="00EA5C64" w:rsidRDefault="008D3A22">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6D64E474"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14:paraId="529D1646" w14:textId="77777777" w:rsidR="00EA5C64" w:rsidRDefault="008D3A2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Quejas de grúas y corralones sobre </w:t>
      </w:r>
      <w:r>
        <w:rPr>
          <w:rFonts w:ascii="Palatino Linotype" w:eastAsia="Palatino Linotype" w:hAnsi="Palatino Linotype" w:cs="Palatino Linotype"/>
          <w:b/>
          <w:sz w:val="22"/>
          <w:szCs w:val="22"/>
        </w:rPr>
        <w:t>qué</w:t>
      </w:r>
      <w:r>
        <w:rPr>
          <w:rFonts w:ascii="Palatino Linotype" w:eastAsia="Palatino Linotype" w:hAnsi="Palatino Linotype" w:cs="Palatino Linotype"/>
          <w:b/>
          <w:color w:val="000000"/>
          <w:sz w:val="22"/>
          <w:szCs w:val="22"/>
        </w:rPr>
        <w:t xml:space="preserve"> son. </w:t>
      </w:r>
    </w:p>
    <w:p w14:paraId="6F6C5710" w14:textId="77777777" w:rsidR="00EA5C64" w:rsidRDefault="008D3A2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Cuál es su plan o estrategia para terminar.</w:t>
      </w:r>
    </w:p>
    <w:p w14:paraId="2A5506A3" w14:textId="77777777" w:rsidR="00EA5C64" w:rsidRDefault="00EA5C64">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1AEC5E94"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dos archivos en formato </w:t>
      </w:r>
      <w:proofErr w:type="spellStart"/>
      <w:r>
        <w:rPr>
          <w:rFonts w:ascii="Palatino Linotype" w:eastAsia="Palatino Linotype" w:hAnsi="Palatino Linotype" w:cs="Palatino Linotype"/>
        </w:rPr>
        <w:t>pdf</w:t>
      </w:r>
      <w:proofErr w:type="spellEnd"/>
      <w:r>
        <w:rPr>
          <w:rFonts w:ascii="Palatino Linotype" w:eastAsia="Palatino Linotype" w:hAnsi="Palatino Linotype" w:cs="Palatino Linotype"/>
        </w:rPr>
        <w:t xml:space="preserve"> cuyo contenido toral es el siguiente:</w:t>
      </w:r>
    </w:p>
    <w:p w14:paraId="78F5128D" w14:textId="77777777" w:rsidR="00EA5C64" w:rsidRDefault="008D3A22">
      <w:pP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Oficio 168 </w:t>
      </w:r>
      <w:proofErr w:type="spellStart"/>
      <w:r>
        <w:rPr>
          <w:rFonts w:ascii="Palatino Linotype" w:eastAsia="Palatino Linotype" w:hAnsi="Palatino Linotype" w:cs="Palatino Linotype"/>
          <w:b/>
          <w:i/>
          <w:color w:val="000000"/>
          <w:sz w:val="22"/>
          <w:szCs w:val="22"/>
        </w:rPr>
        <w:t>QyD</w:t>
      </w:r>
      <w:proofErr w:type="spellEnd"/>
      <w:r>
        <w:rPr>
          <w:rFonts w:ascii="Palatino Linotype" w:eastAsia="Palatino Linotype" w:hAnsi="Palatino Linotype" w:cs="Palatino Linotype"/>
          <w:b/>
          <w:i/>
          <w:color w:val="000000"/>
          <w:sz w:val="22"/>
          <w:szCs w:val="22"/>
        </w:rPr>
        <w:t xml:space="preserve"> </w:t>
      </w:r>
      <w:proofErr w:type="spellStart"/>
      <w:r>
        <w:rPr>
          <w:rFonts w:ascii="Palatino Linotype" w:eastAsia="Palatino Linotype" w:hAnsi="Palatino Linotype" w:cs="Palatino Linotype"/>
          <w:b/>
          <w:i/>
          <w:color w:val="000000"/>
          <w:sz w:val="22"/>
          <w:szCs w:val="22"/>
        </w:rPr>
        <w:t>Saimex</w:t>
      </w:r>
      <w:proofErr w:type="spellEnd"/>
      <w:r>
        <w:rPr>
          <w:rFonts w:ascii="Palatino Linotype" w:eastAsia="Palatino Linotype" w:hAnsi="Palatino Linotype" w:cs="Palatino Linotype"/>
          <w:b/>
          <w:i/>
          <w:color w:val="000000"/>
          <w:sz w:val="22"/>
          <w:szCs w:val="22"/>
        </w:rPr>
        <w:t xml:space="preserve"> 607:</w:t>
      </w:r>
      <w:r>
        <w:rPr>
          <w:rFonts w:ascii="Palatino Linotype" w:eastAsia="Palatino Linotype" w:hAnsi="Palatino Linotype" w:cs="Palatino Linotype"/>
          <w:i/>
          <w:color w:val="000000"/>
          <w:sz w:val="22"/>
          <w:szCs w:val="22"/>
        </w:rPr>
        <w:t xml:space="preserve"> Oficio </w:t>
      </w:r>
      <w:proofErr w:type="spellStart"/>
      <w:r>
        <w:rPr>
          <w:rFonts w:ascii="Palatino Linotype" w:eastAsia="Palatino Linotype" w:hAnsi="Palatino Linotype" w:cs="Palatino Linotype"/>
          <w:i/>
          <w:color w:val="000000"/>
          <w:sz w:val="22"/>
          <w:szCs w:val="22"/>
        </w:rPr>
        <w:t>DGAJeIG</w:t>
      </w:r>
      <w:proofErr w:type="spellEnd"/>
      <w:r>
        <w:rPr>
          <w:rFonts w:ascii="Palatino Linotype" w:eastAsia="Palatino Linotype" w:hAnsi="Palatino Linotype" w:cs="Palatino Linotype"/>
          <w:i/>
          <w:color w:val="000000"/>
          <w:sz w:val="22"/>
          <w:szCs w:val="22"/>
        </w:rPr>
        <w:t>/DC-</w:t>
      </w:r>
      <w:proofErr w:type="spellStart"/>
      <w:r>
        <w:rPr>
          <w:rFonts w:ascii="Palatino Linotype" w:eastAsia="Palatino Linotype" w:hAnsi="Palatino Linotype" w:cs="Palatino Linotype"/>
          <w:i/>
          <w:color w:val="000000"/>
          <w:sz w:val="22"/>
          <w:szCs w:val="22"/>
        </w:rPr>
        <w:t>DQyD</w:t>
      </w:r>
      <w:proofErr w:type="spellEnd"/>
      <w:r>
        <w:rPr>
          <w:rFonts w:ascii="Palatino Linotype" w:eastAsia="Palatino Linotype" w:hAnsi="Palatino Linotype" w:cs="Palatino Linotype"/>
          <w:i/>
          <w:color w:val="000000"/>
          <w:sz w:val="22"/>
          <w:szCs w:val="22"/>
        </w:rPr>
        <w:t xml:space="preserve">/22000006020004L-168/2023 informando que el Departamento de Quejas y Denuncias empezó a llevar registro a partir de la encomienda del titular de la dependencia para interponer quejas sobre los servicios auxiliares de arrastre, salvamento, guarda, custodia y depósito de vehículos en el Estado de México a partir del treinta de </w:t>
      </w:r>
      <w:r>
        <w:rPr>
          <w:rFonts w:ascii="Palatino Linotype" w:eastAsia="Palatino Linotype" w:hAnsi="Palatino Linotype" w:cs="Palatino Linotype"/>
          <w:b/>
          <w:i/>
          <w:color w:val="000000"/>
          <w:sz w:val="22"/>
          <w:szCs w:val="22"/>
        </w:rPr>
        <w:t>octubre del año 202</w:t>
      </w:r>
      <w:r>
        <w:rPr>
          <w:rFonts w:ascii="Palatino Linotype" w:eastAsia="Palatino Linotype" w:hAnsi="Palatino Linotype" w:cs="Palatino Linotype"/>
          <w:i/>
          <w:color w:val="000000"/>
          <w:sz w:val="22"/>
          <w:szCs w:val="22"/>
        </w:rPr>
        <w:t>3, además, el departamento dice encontrarse imposibilitado para dar otro tipo de información de acuerdo a la solicitud, ya que en sus facultades esta únicamente recibir y remitir quejas, por lo que es responsabilidad de cada Delegación Regional de Movilidad dar oportuna atención y realizar las acciones correspondientes. Se adjunta estadísticas del treinta al dieciséis de noviembre de 2023, acciones realizadas y tipos de queja.</w:t>
      </w:r>
    </w:p>
    <w:p w14:paraId="6CD5B3AA" w14:textId="77777777" w:rsidR="00EA5C64" w:rsidRDefault="008D3A22">
      <w:pP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Respuesta a Solicitud 607(1):</w:t>
      </w:r>
      <w:r>
        <w:rPr>
          <w:rFonts w:ascii="Palatino Linotype" w:eastAsia="Palatino Linotype" w:hAnsi="Palatino Linotype" w:cs="Palatino Linotype"/>
          <w:i/>
          <w:color w:val="000000"/>
          <w:sz w:val="22"/>
          <w:szCs w:val="22"/>
        </w:rPr>
        <w:t xml:space="preserve"> Respuesta del Titular de la Unidad de Transparencia, mediante el cual informa que la Subsecretaria de Movilidad no está facultada para </w:t>
      </w:r>
      <w:proofErr w:type="spellStart"/>
      <w:r>
        <w:rPr>
          <w:rFonts w:ascii="Palatino Linotype" w:eastAsia="Palatino Linotype" w:hAnsi="Palatino Linotype" w:cs="Palatino Linotype"/>
          <w:i/>
          <w:color w:val="000000"/>
          <w:sz w:val="22"/>
          <w:szCs w:val="22"/>
        </w:rPr>
        <w:t>recepcionar</w:t>
      </w:r>
      <w:proofErr w:type="spellEnd"/>
      <w:r>
        <w:rPr>
          <w:rFonts w:ascii="Palatino Linotype" w:eastAsia="Palatino Linotype" w:hAnsi="Palatino Linotype" w:cs="Palatino Linotype"/>
          <w:i/>
          <w:color w:val="000000"/>
          <w:sz w:val="22"/>
          <w:szCs w:val="22"/>
        </w:rPr>
        <w:t xml:space="preserve"> quejas, refiriendo que la Unidad Administrativa facultada es la Dirección General de Asuntos </w:t>
      </w:r>
      <w:proofErr w:type="gramStart"/>
      <w:r>
        <w:rPr>
          <w:rFonts w:ascii="Palatino Linotype" w:eastAsia="Palatino Linotype" w:hAnsi="Palatino Linotype" w:cs="Palatino Linotype"/>
          <w:i/>
          <w:color w:val="000000"/>
          <w:sz w:val="22"/>
          <w:szCs w:val="22"/>
        </w:rPr>
        <w:t>Jurídicos  Equidad</w:t>
      </w:r>
      <w:proofErr w:type="gramEnd"/>
      <w:r>
        <w:rPr>
          <w:rFonts w:ascii="Palatino Linotype" w:eastAsia="Palatino Linotype" w:hAnsi="Palatino Linotype" w:cs="Palatino Linotype"/>
          <w:i/>
          <w:color w:val="000000"/>
          <w:sz w:val="22"/>
          <w:szCs w:val="22"/>
        </w:rPr>
        <w:t xml:space="preserve"> de Género en el Departamento de Quejas y Denuncias.</w:t>
      </w:r>
    </w:p>
    <w:p w14:paraId="5D5A781E" w14:textId="77777777" w:rsidR="00EA5C64" w:rsidRDefault="00EA5C64">
      <w:pPr>
        <w:tabs>
          <w:tab w:val="left" w:pos="933"/>
        </w:tabs>
        <w:spacing w:line="360" w:lineRule="auto"/>
        <w:jc w:val="both"/>
        <w:rPr>
          <w:rFonts w:ascii="Palatino Linotype" w:eastAsia="Palatino Linotype" w:hAnsi="Palatino Linotype" w:cs="Palatino Linotype"/>
        </w:rPr>
      </w:pPr>
    </w:p>
    <w:p w14:paraId="72BEFE5F"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V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entrega de información incompleta;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24317CCC" w14:textId="77777777" w:rsidR="00EA5C64" w:rsidRDefault="00EA5C64">
      <w:pPr>
        <w:spacing w:line="360" w:lineRule="auto"/>
        <w:rPr>
          <w:rFonts w:ascii="Palatino Linotype" w:eastAsia="Palatino Linotype" w:hAnsi="Palatino Linotype" w:cs="Palatino Linotype"/>
        </w:rPr>
      </w:pPr>
    </w:p>
    <w:p w14:paraId="198D625F" w14:textId="77777777" w:rsidR="00EA5C64" w:rsidRDefault="008D3A22">
      <w:pPr>
        <w:pStyle w:val="Ttulo2"/>
        <w:spacing w:before="0" w:line="360" w:lineRule="auto"/>
        <w:rPr>
          <w:rFonts w:ascii="Palatino Linotype" w:eastAsia="Palatino Linotype" w:hAnsi="Palatino Linotype" w:cs="Palatino Linotype"/>
          <w:b/>
          <w:color w:val="000000"/>
          <w:sz w:val="24"/>
          <w:szCs w:val="24"/>
          <w:highlight w:val="white"/>
        </w:rPr>
      </w:pPr>
      <w:bookmarkStart w:id="7" w:name="_heading=h.1t3h5sf" w:colFirst="0" w:colLast="0"/>
      <w:bookmarkEnd w:id="7"/>
      <w:r>
        <w:rPr>
          <w:rFonts w:ascii="Palatino Linotype" w:eastAsia="Palatino Linotype" w:hAnsi="Palatino Linotype" w:cs="Palatino Linotype"/>
          <w:b/>
          <w:color w:val="000000"/>
          <w:sz w:val="24"/>
          <w:szCs w:val="24"/>
          <w:highlight w:val="white"/>
        </w:rPr>
        <w:lastRenderedPageBreak/>
        <w:t>CUARTO. Del estudio y resolución del asunto.</w:t>
      </w:r>
    </w:p>
    <w:p w14:paraId="60039C32" w14:textId="77777777" w:rsidR="00EA5C64" w:rsidRDefault="008D3A22">
      <w:pPr>
        <w:pStyle w:val="Ttulo1"/>
        <w:numPr>
          <w:ilvl w:val="0"/>
          <w:numId w:val="4"/>
        </w:numPr>
        <w:spacing w:before="0" w:after="240" w:line="360" w:lineRule="auto"/>
        <w:ind w:left="786" w:hanging="360"/>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Del derecho de acceso a la información.</w:t>
      </w:r>
    </w:p>
    <w:p w14:paraId="058C0129" w14:textId="77777777" w:rsidR="00EA5C64" w:rsidRDefault="008D3A22">
      <w:pPr>
        <w:numPr>
          <w:ilvl w:val="0"/>
          <w:numId w:val="7"/>
        </w:numPr>
        <w:pBdr>
          <w:top w:val="nil"/>
          <w:left w:val="nil"/>
          <w:bottom w:val="nil"/>
          <w:right w:val="nil"/>
          <w:between w:val="nil"/>
        </w:pBdr>
        <w:spacing w:before="240" w:line="360" w:lineRule="auto"/>
        <w:ind w:left="0" w:right="48" w:firstLine="0"/>
        <w:jc w:val="both"/>
        <w:rPr>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71530F3" w14:textId="77777777" w:rsidR="00EA5C64" w:rsidRDefault="00EA5C64">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3303B6D1" w14:textId="77777777" w:rsidR="00EA5C64" w:rsidRDefault="008D3A22">
      <w:pPr>
        <w:numPr>
          <w:ilvl w:val="0"/>
          <w:numId w:val="7"/>
        </w:numPr>
        <w:spacing w:before="240" w:line="360" w:lineRule="auto"/>
        <w:ind w:left="0" w:right="49" w:firstLine="0"/>
        <w:jc w:val="both"/>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w:t>
      </w:r>
      <w:r>
        <w:rPr>
          <w:rFonts w:ascii="Palatino Linotype" w:eastAsia="Palatino Linotype" w:hAnsi="Palatino Linotype" w:cs="Palatino Linotype"/>
          <w:i/>
          <w:color w:val="000000"/>
        </w:rPr>
        <w:lastRenderedPageBreak/>
        <w:t>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30892FEA" w14:textId="77777777" w:rsidR="00EA5C64" w:rsidRDefault="008D3A22">
      <w:pPr>
        <w:numPr>
          <w:ilvl w:val="0"/>
          <w:numId w:val="7"/>
        </w:numPr>
        <w:spacing w:line="360" w:lineRule="auto"/>
        <w:ind w:left="0" w:right="49" w:firstLine="0"/>
        <w:jc w:val="both"/>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1A00027F"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0D6C777D"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530B67A"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8D5256A" w14:textId="77777777" w:rsidR="00EA5C64" w:rsidRDefault="008D3A22">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740904BC" w14:textId="77777777" w:rsidR="00EA5C64" w:rsidRDefault="00EA5C64">
      <w:pPr>
        <w:ind w:right="567"/>
        <w:jc w:val="both"/>
        <w:rPr>
          <w:rFonts w:ascii="Palatino Linotype" w:eastAsia="Palatino Linotype" w:hAnsi="Palatino Linotype" w:cs="Palatino Linotype"/>
          <w:b/>
        </w:rPr>
      </w:pPr>
    </w:p>
    <w:p w14:paraId="1907871A" w14:textId="77777777" w:rsidR="00EA5C64" w:rsidRDefault="008D3A22">
      <w:pPr>
        <w:numPr>
          <w:ilvl w:val="0"/>
          <w:numId w:val="7"/>
        </w:numPr>
        <w:spacing w:line="360" w:lineRule="auto"/>
        <w:ind w:left="0" w:right="49" w:firstLine="0"/>
        <w:jc w:val="both"/>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0D6AC03" w14:textId="77777777" w:rsidR="00EA5C64" w:rsidRDefault="00EA5C64">
      <w:pPr>
        <w:spacing w:line="360" w:lineRule="auto"/>
        <w:ind w:right="49"/>
        <w:jc w:val="both"/>
        <w:rPr>
          <w:rFonts w:ascii="Palatino Linotype" w:eastAsia="Palatino Linotype" w:hAnsi="Palatino Linotype" w:cs="Palatino Linotype"/>
        </w:rPr>
      </w:pPr>
    </w:p>
    <w:p w14:paraId="5691D870" w14:textId="77777777" w:rsidR="00EA5C64" w:rsidRDefault="008D3A22">
      <w:pPr>
        <w:numPr>
          <w:ilvl w:val="0"/>
          <w:numId w:val="7"/>
        </w:numPr>
        <w:spacing w:line="360" w:lineRule="auto"/>
        <w:ind w:left="0" w:right="49" w:firstLine="0"/>
        <w:jc w:val="both"/>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429295D" w14:textId="77777777" w:rsidR="00EA5C64" w:rsidRDefault="008D3A22">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Constitución Política de los Estados Unidos Mexicanos</w:t>
      </w:r>
    </w:p>
    <w:p w14:paraId="2A24A51C" w14:textId="77777777" w:rsidR="00EA5C64" w:rsidRDefault="008D3A22">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5ADEF238" w14:textId="77777777" w:rsidR="00EA5C64" w:rsidRDefault="008D3A2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5FF4063" w14:textId="77777777" w:rsidR="00EA5C64" w:rsidRDefault="008D3A2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1C55DAFA" w14:textId="77777777" w:rsidR="00EA5C64" w:rsidRDefault="008D3A22">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24BE6776" w14:textId="77777777" w:rsidR="00EA5C64" w:rsidRDefault="008D3A2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793EE03" w14:textId="77777777" w:rsidR="00EA5C64" w:rsidRDefault="00EA5C64">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411EC241" w14:textId="77777777" w:rsidR="00EA5C64" w:rsidRDefault="008D3A22">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540F174C" w14:textId="77777777" w:rsidR="00EA5C64" w:rsidRDefault="008D3A2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61FD96B9" w14:textId="77777777" w:rsidR="00EA5C64" w:rsidRDefault="008D3A2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88C286C" w14:textId="77777777" w:rsidR="00EA5C64" w:rsidRDefault="008D3A2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13F7A2AF" w14:textId="77777777" w:rsidR="00EA5C64" w:rsidRDefault="008D3A2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E28D92F" w14:textId="77777777" w:rsidR="00EA5C64" w:rsidRDefault="008D3A2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Este derecho se regirá por los principios y bases siguientes</w:t>
      </w:r>
      <w:r>
        <w:rPr>
          <w:rFonts w:ascii="Palatino Linotype" w:eastAsia="Palatino Linotype" w:hAnsi="Palatino Linotype" w:cs="Palatino Linotype"/>
          <w:i/>
          <w:sz w:val="22"/>
          <w:szCs w:val="22"/>
        </w:rPr>
        <w:t>:</w:t>
      </w:r>
    </w:p>
    <w:p w14:paraId="2020B01A" w14:textId="77777777" w:rsidR="00EA5C64" w:rsidRDefault="008D3A22">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211088A0" w14:textId="77777777" w:rsidR="00EA5C64" w:rsidRDefault="00EA5C64">
      <w:pPr>
        <w:tabs>
          <w:tab w:val="left" w:pos="567"/>
        </w:tabs>
        <w:spacing w:before="240" w:after="240"/>
        <w:ind w:right="567"/>
        <w:jc w:val="both"/>
        <w:rPr>
          <w:rFonts w:ascii="Palatino Linotype" w:eastAsia="Palatino Linotype" w:hAnsi="Palatino Linotype" w:cs="Palatino Linotype"/>
          <w:b/>
          <w:i/>
        </w:rPr>
      </w:pPr>
    </w:p>
    <w:p w14:paraId="125617ED" w14:textId="77777777" w:rsidR="00EA5C64" w:rsidRDefault="008D3A22">
      <w:pPr>
        <w:numPr>
          <w:ilvl w:val="0"/>
          <w:numId w:val="7"/>
        </w:numPr>
        <w:spacing w:before="240" w:line="360" w:lineRule="auto"/>
        <w:ind w:left="0" w:right="49" w:firstLine="0"/>
        <w:jc w:val="both"/>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0BE0A29D" w14:textId="77777777" w:rsidR="00EA5C64" w:rsidRDefault="00EA5C64">
      <w:pPr>
        <w:spacing w:line="360" w:lineRule="auto"/>
        <w:ind w:right="49"/>
        <w:jc w:val="both"/>
        <w:rPr>
          <w:rFonts w:ascii="Palatino Linotype" w:eastAsia="Palatino Linotype" w:hAnsi="Palatino Linotype" w:cs="Palatino Linotype"/>
        </w:rPr>
      </w:pPr>
    </w:p>
    <w:p w14:paraId="43CB0766" w14:textId="77777777" w:rsidR="00EA5C64" w:rsidRDefault="008D3A22">
      <w:pPr>
        <w:numPr>
          <w:ilvl w:val="0"/>
          <w:numId w:val="7"/>
        </w:numPr>
        <w:spacing w:line="360" w:lineRule="auto"/>
        <w:ind w:left="0" w:right="49" w:firstLine="0"/>
        <w:jc w:val="both"/>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5EE7ADE4" w14:textId="77777777" w:rsidR="00EA5C64" w:rsidRDefault="00EA5C64">
      <w:pPr>
        <w:spacing w:line="360" w:lineRule="auto"/>
        <w:ind w:right="49"/>
        <w:jc w:val="both"/>
        <w:rPr>
          <w:rFonts w:ascii="Palatino Linotype" w:eastAsia="Palatino Linotype" w:hAnsi="Palatino Linotype" w:cs="Palatino Linotype"/>
        </w:rPr>
      </w:pPr>
    </w:p>
    <w:p w14:paraId="7906FBDC" w14:textId="77777777" w:rsidR="00EA5C64" w:rsidRDefault="008D3A22">
      <w:pPr>
        <w:numPr>
          <w:ilvl w:val="0"/>
          <w:numId w:val="7"/>
        </w:numPr>
        <w:spacing w:line="360" w:lineRule="auto"/>
        <w:ind w:left="0" w:right="49" w:firstLine="0"/>
        <w:jc w:val="both"/>
      </w:pPr>
      <w:bookmarkStart w:id="9" w:name="_heading=h.2s8eyo1" w:colFirst="0" w:colLast="0"/>
      <w:bookmarkEnd w:id="9"/>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w:t>
      </w:r>
      <w:r>
        <w:rPr>
          <w:rFonts w:ascii="Palatino Linotype" w:eastAsia="Palatino Linotype" w:hAnsi="Palatino Linotype" w:cs="Palatino Linotype"/>
        </w:rPr>
        <w:lastRenderedPageBreak/>
        <w:t>Transparencia y Acceso a la Información Pública del Estado de México y Municipios y en segundo término si cumplió con su deber de respetar y garantizar el derecho, entregando la información solicitada.</w:t>
      </w:r>
    </w:p>
    <w:p w14:paraId="1BF926AD" w14:textId="77777777" w:rsidR="00EA5C64" w:rsidRDefault="008D3A22">
      <w:pPr>
        <w:pStyle w:val="Ttulo1"/>
        <w:spacing w:before="0" w:after="240" w:line="360" w:lineRule="auto"/>
        <w:rPr>
          <w:rFonts w:ascii="Palatino Linotype" w:eastAsia="Palatino Linotype" w:hAnsi="Palatino Linotype" w:cs="Palatino Linotype"/>
          <w:b/>
          <w:color w:val="000000"/>
          <w:sz w:val="24"/>
          <w:szCs w:val="24"/>
        </w:rPr>
      </w:pPr>
      <w:bookmarkStart w:id="10" w:name="_heading=h.17dp8vu" w:colFirst="0" w:colLast="0"/>
      <w:bookmarkEnd w:id="10"/>
      <w:r>
        <w:rPr>
          <w:rFonts w:ascii="Palatino Linotype" w:eastAsia="Palatino Linotype" w:hAnsi="Palatino Linotype" w:cs="Palatino Linotype"/>
          <w:b/>
          <w:color w:val="000000"/>
          <w:sz w:val="24"/>
          <w:szCs w:val="24"/>
        </w:rPr>
        <w:t>II. De la información solicitada y la respuesta del SUJETO OBLIGADO</w:t>
      </w:r>
    </w:p>
    <w:p w14:paraId="404D8926"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w:t>
      </w:r>
      <w:proofErr w:type="gramStart"/>
      <w:r>
        <w:rPr>
          <w:rFonts w:ascii="Palatino Linotype" w:eastAsia="Palatino Linotype" w:hAnsi="Palatino Linotype" w:cs="Palatino Linotype"/>
          <w:color w:val="000000"/>
        </w:rPr>
        <w:t>primeramente</w:t>
      </w:r>
      <w:proofErr w:type="gramEnd"/>
      <w:r>
        <w:rPr>
          <w:rFonts w:ascii="Palatino Linotype" w:eastAsia="Palatino Linotype" w:hAnsi="Palatino Linotype" w:cs="Palatino Linotype"/>
          <w:color w:val="000000"/>
        </w:rPr>
        <w:t xml:space="preserve"> es menester precisar que del escrito de inconformidad, se observa que el particular se duele porque no se entrega todo lo solicitado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situación por la cual se debe de analizar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y la información remitida por el </w:t>
      </w:r>
      <w:r>
        <w:rPr>
          <w:rFonts w:ascii="Palatino Linotype" w:eastAsia="Palatino Linotype" w:hAnsi="Palatino Linotype" w:cs="Palatino Linotype"/>
          <w:b/>
          <w:color w:val="000000"/>
        </w:rPr>
        <w:t xml:space="preserve">SUJETO OBLIGADO. </w:t>
      </w:r>
    </w:p>
    <w:p w14:paraId="79934986" w14:textId="77777777" w:rsidR="00EA5C64" w:rsidRDefault="00EA5C64">
      <w:pPr>
        <w:spacing w:line="360" w:lineRule="auto"/>
        <w:jc w:val="both"/>
        <w:rPr>
          <w:rFonts w:ascii="Palatino Linotype" w:eastAsia="Palatino Linotype" w:hAnsi="Palatino Linotype" w:cs="Palatino Linotype"/>
        </w:rPr>
      </w:pPr>
    </w:p>
    <w:p w14:paraId="227887E7"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14:paraId="050263E4"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“…muchas quejas en contra de </w:t>
      </w:r>
      <w:proofErr w:type="spellStart"/>
      <w:r>
        <w:rPr>
          <w:rFonts w:ascii="Palatino Linotype" w:eastAsia="Palatino Linotype" w:hAnsi="Palatino Linotype" w:cs="Palatino Linotype"/>
          <w:i/>
          <w:color w:val="000000"/>
          <w:sz w:val="22"/>
          <w:szCs w:val="22"/>
        </w:rPr>
        <w:t>gruas</w:t>
      </w:r>
      <w:proofErr w:type="spellEnd"/>
      <w:r>
        <w:rPr>
          <w:rFonts w:ascii="Palatino Linotype" w:eastAsia="Palatino Linotype" w:hAnsi="Palatino Linotype" w:cs="Palatino Linotype"/>
          <w:i/>
          <w:color w:val="000000"/>
          <w:sz w:val="22"/>
          <w:szCs w:val="22"/>
        </w:rPr>
        <w:t xml:space="preserve"> y corralones solicito todas las quejas sobre que son es claro que por los robos y cobros que no son de acuerdo a su gaceta y </w:t>
      </w:r>
      <w:proofErr w:type="spellStart"/>
      <w:r>
        <w:rPr>
          <w:rFonts w:ascii="Palatino Linotype" w:eastAsia="Palatino Linotype" w:hAnsi="Palatino Linotype" w:cs="Palatino Linotype"/>
          <w:i/>
          <w:color w:val="000000"/>
          <w:sz w:val="22"/>
          <w:szCs w:val="22"/>
        </w:rPr>
        <w:t>cual</w:t>
      </w:r>
      <w:proofErr w:type="spellEnd"/>
      <w:r>
        <w:rPr>
          <w:rFonts w:ascii="Palatino Linotype" w:eastAsia="Palatino Linotype" w:hAnsi="Palatino Linotype" w:cs="Palatino Linotype"/>
          <w:i/>
          <w:color w:val="000000"/>
          <w:sz w:val="22"/>
          <w:szCs w:val="22"/>
        </w:rPr>
        <w:t xml:space="preserve"> es su plan o estrategia y terminar con esto…”</w:t>
      </w:r>
    </w:p>
    <w:p w14:paraId="47BED36E" w14:textId="77777777" w:rsidR="00EA5C64" w:rsidRDefault="00EA5C64">
      <w:pPr>
        <w:pBdr>
          <w:top w:val="nil"/>
          <w:left w:val="nil"/>
          <w:bottom w:val="nil"/>
          <w:right w:val="nil"/>
          <w:between w:val="nil"/>
        </w:pBdr>
        <w:ind w:left="1134" w:right="900"/>
        <w:jc w:val="both"/>
        <w:rPr>
          <w:rFonts w:ascii="Palatino Linotype" w:eastAsia="Palatino Linotype" w:hAnsi="Palatino Linotype" w:cs="Palatino Linotype"/>
          <w:i/>
          <w:color w:val="000000"/>
        </w:rPr>
      </w:pPr>
    </w:p>
    <w:p w14:paraId="7EC2063D"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entrego en la respuesta de la solicitud de información dos archivos en formato PDF, cuyo contenido grosso modo es el siguiente: </w:t>
      </w:r>
    </w:p>
    <w:p w14:paraId="747645D9" w14:textId="77777777" w:rsidR="00EA5C64" w:rsidRDefault="008D3A2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Oficio 168 </w:t>
      </w:r>
      <w:proofErr w:type="spellStart"/>
      <w:r>
        <w:rPr>
          <w:rFonts w:ascii="Palatino Linotype" w:eastAsia="Palatino Linotype" w:hAnsi="Palatino Linotype" w:cs="Palatino Linotype"/>
          <w:b/>
          <w:i/>
          <w:color w:val="000000"/>
          <w:sz w:val="22"/>
          <w:szCs w:val="22"/>
        </w:rPr>
        <w:t>QyD</w:t>
      </w:r>
      <w:proofErr w:type="spellEnd"/>
      <w:r>
        <w:rPr>
          <w:rFonts w:ascii="Palatino Linotype" w:eastAsia="Palatino Linotype" w:hAnsi="Palatino Linotype" w:cs="Palatino Linotype"/>
          <w:b/>
          <w:i/>
          <w:color w:val="000000"/>
          <w:sz w:val="22"/>
          <w:szCs w:val="22"/>
        </w:rPr>
        <w:t xml:space="preserve"> </w:t>
      </w:r>
      <w:proofErr w:type="spellStart"/>
      <w:r>
        <w:rPr>
          <w:rFonts w:ascii="Palatino Linotype" w:eastAsia="Palatino Linotype" w:hAnsi="Palatino Linotype" w:cs="Palatino Linotype"/>
          <w:b/>
          <w:i/>
          <w:color w:val="000000"/>
          <w:sz w:val="22"/>
          <w:szCs w:val="22"/>
        </w:rPr>
        <w:t>Saimex</w:t>
      </w:r>
      <w:proofErr w:type="spellEnd"/>
      <w:r>
        <w:rPr>
          <w:rFonts w:ascii="Palatino Linotype" w:eastAsia="Palatino Linotype" w:hAnsi="Palatino Linotype" w:cs="Palatino Linotype"/>
          <w:b/>
          <w:i/>
          <w:color w:val="000000"/>
          <w:sz w:val="22"/>
          <w:szCs w:val="22"/>
        </w:rPr>
        <w:t xml:space="preserve"> 607:</w:t>
      </w:r>
      <w:r>
        <w:rPr>
          <w:rFonts w:ascii="Palatino Linotype" w:eastAsia="Palatino Linotype" w:hAnsi="Palatino Linotype" w:cs="Palatino Linotype"/>
          <w:i/>
          <w:color w:val="000000"/>
          <w:sz w:val="22"/>
          <w:szCs w:val="22"/>
        </w:rPr>
        <w:t xml:space="preserve"> Oficio </w:t>
      </w:r>
      <w:proofErr w:type="spellStart"/>
      <w:r>
        <w:rPr>
          <w:rFonts w:ascii="Palatino Linotype" w:eastAsia="Palatino Linotype" w:hAnsi="Palatino Linotype" w:cs="Palatino Linotype"/>
          <w:i/>
          <w:color w:val="000000"/>
          <w:sz w:val="22"/>
          <w:szCs w:val="22"/>
        </w:rPr>
        <w:t>DGAJeIG</w:t>
      </w:r>
      <w:proofErr w:type="spellEnd"/>
      <w:r>
        <w:rPr>
          <w:rFonts w:ascii="Palatino Linotype" w:eastAsia="Palatino Linotype" w:hAnsi="Palatino Linotype" w:cs="Palatino Linotype"/>
          <w:i/>
          <w:color w:val="000000"/>
          <w:sz w:val="22"/>
          <w:szCs w:val="22"/>
        </w:rPr>
        <w:t>/DC-</w:t>
      </w:r>
      <w:proofErr w:type="spellStart"/>
      <w:r>
        <w:rPr>
          <w:rFonts w:ascii="Palatino Linotype" w:eastAsia="Palatino Linotype" w:hAnsi="Palatino Linotype" w:cs="Palatino Linotype"/>
          <w:i/>
          <w:color w:val="000000"/>
          <w:sz w:val="22"/>
          <w:szCs w:val="22"/>
        </w:rPr>
        <w:t>DQyD</w:t>
      </w:r>
      <w:proofErr w:type="spellEnd"/>
      <w:r>
        <w:rPr>
          <w:rFonts w:ascii="Palatino Linotype" w:eastAsia="Palatino Linotype" w:hAnsi="Palatino Linotype" w:cs="Palatino Linotype"/>
          <w:i/>
          <w:color w:val="000000"/>
          <w:sz w:val="22"/>
          <w:szCs w:val="22"/>
        </w:rPr>
        <w:t xml:space="preserve">/22000006020004L-168/2023 informando que el Departamento de Quejas y Denuncias empezó a llevar registro a partir de la encomienda del titular de la dependencia para interponer quejas sobre los servicios auxiliares de arrastre, salvamento, guarda, custodia y depósito de vehículos en el Estado de México a partir del treinta de </w:t>
      </w:r>
      <w:r>
        <w:rPr>
          <w:rFonts w:ascii="Palatino Linotype" w:eastAsia="Palatino Linotype" w:hAnsi="Palatino Linotype" w:cs="Palatino Linotype"/>
          <w:b/>
          <w:i/>
          <w:color w:val="000000"/>
          <w:sz w:val="22"/>
          <w:szCs w:val="22"/>
        </w:rPr>
        <w:t>octubre del año 202</w:t>
      </w:r>
      <w:r>
        <w:rPr>
          <w:rFonts w:ascii="Palatino Linotype" w:eastAsia="Palatino Linotype" w:hAnsi="Palatino Linotype" w:cs="Palatino Linotype"/>
          <w:i/>
          <w:color w:val="000000"/>
          <w:sz w:val="22"/>
          <w:szCs w:val="22"/>
        </w:rPr>
        <w:t xml:space="preserve">3, además, el departamento dice encontrarse imposibilitado para dar otro tipo de información de acuerdo a la solicitud, ya que en sus facultades esta únicamente recibir y remitir quejas, por lo que es responsabilidad de cada Delegación Regional de Movilidad dar oportuna atención y realizar las acciones </w:t>
      </w:r>
      <w:r>
        <w:rPr>
          <w:rFonts w:ascii="Palatino Linotype" w:eastAsia="Palatino Linotype" w:hAnsi="Palatino Linotype" w:cs="Palatino Linotype"/>
          <w:i/>
          <w:color w:val="000000"/>
          <w:sz w:val="22"/>
          <w:szCs w:val="22"/>
        </w:rPr>
        <w:lastRenderedPageBreak/>
        <w:t>correspondientes. Se adjunta estadísticas del treinta al dieciséis de noviembre de 2023, acciones realizadas y tipos de queja.</w:t>
      </w:r>
    </w:p>
    <w:p w14:paraId="7862810D" w14:textId="77777777" w:rsidR="00EA5C64" w:rsidRDefault="008D3A2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Respuesta a Solicitud 607(1):</w:t>
      </w:r>
      <w:r>
        <w:rPr>
          <w:rFonts w:ascii="Palatino Linotype" w:eastAsia="Palatino Linotype" w:hAnsi="Palatino Linotype" w:cs="Palatino Linotype"/>
          <w:i/>
          <w:color w:val="000000"/>
          <w:sz w:val="22"/>
          <w:szCs w:val="22"/>
        </w:rPr>
        <w:t xml:space="preserve"> Respuesta del Titular de la Unidad de Transparencia, mediante el cual informa que la Subsecretaria de Movilidad no está facultada para </w:t>
      </w:r>
      <w:proofErr w:type="spellStart"/>
      <w:r>
        <w:rPr>
          <w:rFonts w:ascii="Palatino Linotype" w:eastAsia="Palatino Linotype" w:hAnsi="Palatino Linotype" w:cs="Palatino Linotype"/>
          <w:i/>
          <w:color w:val="000000"/>
          <w:sz w:val="22"/>
          <w:szCs w:val="22"/>
        </w:rPr>
        <w:t>recepcionar</w:t>
      </w:r>
      <w:proofErr w:type="spellEnd"/>
      <w:r>
        <w:rPr>
          <w:rFonts w:ascii="Palatino Linotype" w:eastAsia="Palatino Linotype" w:hAnsi="Palatino Linotype" w:cs="Palatino Linotype"/>
          <w:i/>
          <w:color w:val="000000"/>
          <w:sz w:val="22"/>
          <w:szCs w:val="22"/>
        </w:rPr>
        <w:t xml:space="preserve"> quejas, refiriendo que la Unidad Administrativa facultada es la Dirección General de Asuntos </w:t>
      </w:r>
      <w:proofErr w:type="gramStart"/>
      <w:r>
        <w:rPr>
          <w:rFonts w:ascii="Palatino Linotype" w:eastAsia="Palatino Linotype" w:hAnsi="Palatino Linotype" w:cs="Palatino Linotype"/>
          <w:i/>
          <w:color w:val="000000"/>
          <w:sz w:val="22"/>
          <w:szCs w:val="22"/>
        </w:rPr>
        <w:t>Jurídicos  Equidad</w:t>
      </w:r>
      <w:proofErr w:type="gramEnd"/>
      <w:r>
        <w:rPr>
          <w:rFonts w:ascii="Palatino Linotype" w:eastAsia="Palatino Linotype" w:hAnsi="Palatino Linotype" w:cs="Palatino Linotype"/>
          <w:i/>
          <w:color w:val="000000"/>
          <w:sz w:val="22"/>
          <w:szCs w:val="22"/>
        </w:rPr>
        <w:t xml:space="preserve"> de Género en el Departamento de Quejas y Denuncias.</w:t>
      </w:r>
    </w:p>
    <w:p w14:paraId="75FDCD39" w14:textId="77777777" w:rsidR="00EA5C64" w:rsidRDefault="00EA5C64">
      <w:pPr>
        <w:pBdr>
          <w:top w:val="nil"/>
          <w:left w:val="nil"/>
          <w:bottom w:val="nil"/>
          <w:right w:val="nil"/>
          <w:between w:val="nil"/>
        </w:pBdr>
        <w:ind w:left="720"/>
        <w:rPr>
          <w:rFonts w:ascii="Palatino Linotype" w:eastAsia="Palatino Linotype" w:hAnsi="Palatino Linotype" w:cs="Palatino Linotype"/>
          <w:color w:val="000000"/>
        </w:rPr>
      </w:pPr>
    </w:p>
    <w:p w14:paraId="24B70D81"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rPr>
        <w:t xml:space="preserve"> De la respuesta proporcionada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el entonces </w:t>
      </w:r>
      <w:r>
        <w:rPr>
          <w:rFonts w:ascii="Palatino Linotype" w:eastAsia="Palatino Linotype" w:hAnsi="Palatino Linotype" w:cs="Palatino Linotype"/>
          <w:b/>
        </w:rPr>
        <w:t xml:space="preserve">SOLICITANTE </w:t>
      </w:r>
      <w:r>
        <w:rPr>
          <w:rFonts w:ascii="Palatino Linotype" w:eastAsia="Palatino Linotype" w:hAnsi="Palatino Linotype" w:cs="Palatino Linotype"/>
        </w:rPr>
        <w:t xml:space="preserve">interpuso el recurso de revisión manifestando que no se entregó todo lo solicitado, por lo que posteriormente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etapa de manifestaciones dos archivos en alcance de informe justificado cuyo contenido grosso modo es el siguiente. </w:t>
      </w:r>
    </w:p>
    <w:p w14:paraId="1D8DC2D7"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Informe Justificado_8338_2023: </w:t>
      </w:r>
      <w:r>
        <w:rPr>
          <w:rFonts w:ascii="Palatino Linotype" w:eastAsia="Palatino Linotype" w:hAnsi="Palatino Linotype" w:cs="Palatino Linotype"/>
          <w:i/>
          <w:sz w:val="22"/>
          <w:szCs w:val="22"/>
        </w:rPr>
        <w:t>Oficio del Titular de la Unidad de Transparencia mediante el cual grosso modo ratifica la respuesta inicial.</w:t>
      </w:r>
    </w:p>
    <w:p w14:paraId="627875B0" w14:textId="77777777" w:rsidR="00EA5C64" w:rsidRDefault="008D3A22">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Scanned-image12-19-2023-195920: </w:t>
      </w:r>
      <w:r>
        <w:rPr>
          <w:rFonts w:ascii="Palatino Linotype" w:eastAsia="Palatino Linotype" w:hAnsi="Palatino Linotype" w:cs="Palatino Linotype"/>
          <w:i/>
          <w:sz w:val="22"/>
          <w:szCs w:val="22"/>
        </w:rPr>
        <w:t xml:space="preserve">Oficio del Titular de la Unidad de Servicios Metropolitanos mediante el cual reitera la información </w:t>
      </w:r>
      <w:proofErr w:type="gramStart"/>
      <w:r>
        <w:rPr>
          <w:rFonts w:ascii="Palatino Linotype" w:eastAsia="Palatino Linotype" w:hAnsi="Palatino Linotype" w:cs="Palatino Linotype"/>
          <w:i/>
          <w:sz w:val="22"/>
          <w:szCs w:val="22"/>
        </w:rPr>
        <w:t>proporcionada  de</w:t>
      </w:r>
      <w:proofErr w:type="gramEnd"/>
      <w:r>
        <w:rPr>
          <w:rFonts w:ascii="Palatino Linotype" w:eastAsia="Palatino Linotype" w:hAnsi="Palatino Linotype" w:cs="Palatino Linotype"/>
          <w:i/>
          <w:sz w:val="22"/>
          <w:szCs w:val="22"/>
        </w:rPr>
        <w:t xml:space="preserve"> manera inicial, en la que refiere que la Unidad Administrativa facultada para </w:t>
      </w:r>
      <w:proofErr w:type="spellStart"/>
      <w:r>
        <w:rPr>
          <w:rFonts w:ascii="Palatino Linotype" w:eastAsia="Palatino Linotype" w:hAnsi="Palatino Linotype" w:cs="Palatino Linotype"/>
          <w:i/>
          <w:sz w:val="22"/>
          <w:szCs w:val="22"/>
        </w:rPr>
        <w:t>recepcionar</w:t>
      </w:r>
      <w:proofErr w:type="spellEnd"/>
      <w:r>
        <w:rPr>
          <w:rFonts w:ascii="Palatino Linotype" w:eastAsia="Palatino Linotype" w:hAnsi="Palatino Linotype" w:cs="Palatino Linotype"/>
          <w:i/>
          <w:sz w:val="22"/>
          <w:szCs w:val="22"/>
        </w:rPr>
        <w:t xml:space="preserve"> Quejas y denuncias, es la Dirección General de Asuntos Jurídicos y Equidad de Género en el Departamento de quejas y Denuncias.</w:t>
      </w:r>
    </w:p>
    <w:p w14:paraId="4247DAFF" w14:textId="77777777" w:rsidR="00EA5C64" w:rsidRDefault="00EA5C64">
      <w:pPr>
        <w:spacing w:line="360" w:lineRule="auto"/>
        <w:jc w:val="both"/>
        <w:rPr>
          <w:rFonts w:ascii="Palatino Linotype" w:eastAsia="Palatino Linotype" w:hAnsi="Palatino Linotype" w:cs="Palatino Linotype"/>
        </w:rPr>
      </w:pPr>
    </w:p>
    <w:p w14:paraId="59A93E5A"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 lo anterior, es necesario establecer en una tabla la información que solicitó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para analizar si con la respuesta que da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colma su derecho de acceso a la información </w:t>
      </w:r>
    </w:p>
    <w:tbl>
      <w:tblPr>
        <w:tblStyle w:val="a"/>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42"/>
        <w:gridCol w:w="2943"/>
        <w:gridCol w:w="2943"/>
      </w:tblGrid>
      <w:tr w:rsidR="00EA5C64" w14:paraId="7CF46513" w14:textId="77777777">
        <w:tc>
          <w:tcPr>
            <w:tcW w:w="2942" w:type="dxa"/>
          </w:tcPr>
          <w:p w14:paraId="4CC9FB1B" w14:textId="77777777" w:rsidR="00EA5C64" w:rsidRDefault="008D3A22">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SOLICITADO</w:t>
            </w:r>
          </w:p>
        </w:tc>
        <w:tc>
          <w:tcPr>
            <w:tcW w:w="2943" w:type="dxa"/>
          </w:tcPr>
          <w:p w14:paraId="7BB310AC" w14:textId="77777777" w:rsidR="00EA5C64" w:rsidRDefault="008D3A22">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RESPUESTA</w:t>
            </w:r>
          </w:p>
        </w:tc>
        <w:tc>
          <w:tcPr>
            <w:tcW w:w="2943" w:type="dxa"/>
          </w:tcPr>
          <w:p w14:paraId="1F939CD5" w14:textId="77777777" w:rsidR="00EA5C64" w:rsidRDefault="008D3A22">
            <w:pPr>
              <w:jc w:val="both"/>
              <w:rPr>
                <w:rFonts w:ascii="Palatino Linotype" w:eastAsia="Palatino Linotype" w:hAnsi="Palatino Linotype" w:cs="Palatino Linotype"/>
                <w:b/>
                <w:i/>
              </w:rPr>
            </w:pPr>
            <w:r>
              <w:rPr>
                <w:rFonts w:ascii="Palatino Linotype" w:eastAsia="Palatino Linotype" w:hAnsi="Palatino Linotype" w:cs="Palatino Linotype"/>
                <w:b/>
                <w:i/>
              </w:rPr>
              <w:t>COLMA O NO COLMA</w:t>
            </w:r>
          </w:p>
        </w:tc>
      </w:tr>
      <w:tr w:rsidR="00EA5C64" w14:paraId="7CFBCD64" w14:textId="77777777">
        <w:tc>
          <w:tcPr>
            <w:tcW w:w="2942" w:type="dxa"/>
          </w:tcPr>
          <w:p w14:paraId="46D697F7" w14:textId="77777777" w:rsidR="00EA5C64" w:rsidRDefault="008D3A22">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1. Quejas de grúas y corralones sobre que son. </w:t>
            </w:r>
          </w:p>
          <w:p w14:paraId="3190C78E" w14:textId="77777777" w:rsidR="00EA5C64" w:rsidRDefault="00EA5C64">
            <w:pPr>
              <w:jc w:val="both"/>
              <w:rPr>
                <w:rFonts w:ascii="Palatino Linotype" w:eastAsia="Palatino Linotype" w:hAnsi="Palatino Linotype" w:cs="Palatino Linotype"/>
                <w:i/>
                <w:sz w:val="22"/>
                <w:szCs w:val="22"/>
              </w:rPr>
            </w:pPr>
          </w:p>
        </w:tc>
        <w:tc>
          <w:tcPr>
            <w:tcW w:w="2943" w:type="dxa"/>
          </w:tcPr>
          <w:p w14:paraId="1A4470D9" w14:textId="77777777" w:rsidR="00EA5C64" w:rsidRDefault="008D3A22">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Departamento de Quejas y Denuncias de la Dirección de Asuntos Jurídicos y Equidad de Género, informa que empezó a llevar registro a partir de la encomienda del titular de la dependencia para interponer </w:t>
            </w:r>
            <w:r>
              <w:rPr>
                <w:rFonts w:ascii="Palatino Linotype" w:eastAsia="Palatino Linotype" w:hAnsi="Palatino Linotype" w:cs="Palatino Linotype"/>
                <w:i/>
                <w:sz w:val="22"/>
                <w:szCs w:val="22"/>
              </w:rPr>
              <w:lastRenderedPageBreak/>
              <w:t xml:space="preserve">quejas sobre los servicios auxiliares de arrastre, salvamento, guarda, custodia y depósito de vehículos en el Estado de México a partir del </w:t>
            </w:r>
            <w:r>
              <w:rPr>
                <w:rFonts w:ascii="Palatino Linotype" w:eastAsia="Palatino Linotype" w:hAnsi="Palatino Linotype" w:cs="Palatino Linotype"/>
                <w:b/>
                <w:i/>
                <w:sz w:val="22"/>
                <w:szCs w:val="22"/>
              </w:rPr>
              <w:t>treinta d</w:t>
            </w:r>
            <w:r>
              <w:rPr>
                <w:rFonts w:ascii="Palatino Linotype" w:eastAsia="Palatino Linotype" w:hAnsi="Palatino Linotype" w:cs="Palatino Linotype"/>
                <w:i/>
                <w:sz w:val="22"/>
                <w:szCs w:val="22"/>
              </w:rPr>
              <w:t xml:space="preserve">e </w:t>
            </w:r>
            <w:r>
              <w:rPr>
                <w:rFonts w:ascii="Palatino Linotype" w:eastAsia="Palatino Linotype" w:hAnsi="Palatino Linotype" w:cs="Palatino Linotype"/>
                <w:b/>
                <w:i/>
                <w:sz w:val="22"/>
                <w:szCs w:val="22"/>
              </w:rPr>
              <w:t>octubre del año 202</w:t>
            </w:r>
            <w:r>
              <w:rPr>
                <w:rFonts w:ascii="Palatino Linotype" w:eastAsia="Palatino Linotype" w:hAnsi="Palatino Linotype" w:cs="Palatino Linotype"/>
                <w:i/>
                <w:sz w:val="22"/>
                <w:szCs w:val="22"/>
              </w:rPr>
              <w:t xml:space="preserve">3. </w:t>
            </w:r>
          </w:p>
          <w:p w14:paraId="4EA9FBA4" w14:textId="77777777" w:rsidR="00EA5C64" w:rsidRDefault="008D3A22">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su parte la Subsecretaria de Movilidad, refiere que no está facultada para </w:t>
            </w:r>
            <w:proofErr w:type="spellStart"/>
            <w:r>
              <w:rPr>
                <w:rFonts w:ascii="Palatino Linotype" w:eastAsia="Palatino Linotype" w:hAnsi="Palatino Linotype" w:cs="Palatino Linotype"/>
                <w:i/>
                <w:sz w:val="22"/>
                <w:szCs w:val="22"/>
              </w:rPr>
              <w:t>recepcionar</w:t>
            </w:r>
            <w:proofErr w:type="spellEnd"/>
            <w:r>
              <w:rPr>
                <w:rFonts w:ascii="Palatino Linotype" w:eastAsia="Palatino Linotype" w:hAnsi="Palatino Linotype" w:cs="Palatino Linotype"/>
                <w:i/>
                <w:sz w:val="22"/>
                <w:szCs w:val="22"/>
              </w:rPr>
              <w:t xml:space="preserve"> quejas, refiriendo que la Unidad Administrativa facultada es la Dirección General de Asuntos </w:t>
            </w:r>
            <w:proofErr w:type="gramStart"/>
            <w:r>
              <w:rPr>
                <w:rFonts w:ascii="Palatino Linotype" w:eastAsia="Palatino Linotype" w:hAnsi="Palatino Linotype" w:cs="Palatino Linotype"/>
                <w:i/>
                <w:sz w:val="22"/>
                <w:szCs w:val="22"/>
              </w:rPr>
              <w:t>Jurídicos  Equidad</w:t>
            </w:r>
            <w:proofErr w:type="gramEnd"/>
            <w:r>
              <w:rPr>
                <w:rFonts w:ascii="Palatino Linotype" w:eastAsia="Palatino Linotype" w:hAnsi="Palatino Linotype" w:cs="Palatino Linotype"/>
                <w:i/>
                <w:sz w:val="22"/>
                <w:szCs w:val="22"/>
              </w:rPr>
              <w:t xml:space="preserve"> de Género en el Departamento de Quejas y Denuncias.</w:t>
            </w:r>
          </w:p>
          <w:p w14:paraId="6A278F01" w14:textId="77777777" w:rsidR="00EA5C64" w:rsidRDefault="00EA5C64">
            <w:pPr>
              <w:jc w:val="both"/>
              <w:rPr>
                <w:rFonts w:ascii="Palatino Linotype" w:eastAsia="Palatino Linotype" w:hAnsi="Palatino Linotype" w:cs="Palatino Linotype"/>
                <w:i/>
                <w:sz w:val="22"/>
                <w:szCs w:val="22"/>
              </w:rPr>
            </w:pPr>
          </w:p>
          <w:p w14:paraId="0AA5FDB2" w14:textId="77777777" w:rsidR="00EA5C64" w:rsidRDefault="00EA5C64">
            <w:pPr>
              <w:jc w:val="both"/>
              <w:rPr>
                <w:rFonts w:ascii="Palatino Linotype" w:eastAsia="Palatino Linotype" w:hAnsi="Palatino Linotype" w:cs="Palatino Linotype"/>
                <w:i/>
                <w:sz w:val="22"/>
                <w:szCs w:val="22"/>
              </w:rPr>
            </w:pPr>
          </w:p>
        </w:tc>
        <w:tc>
          <w:tcPr>
            <w:tcW w:w="2943" w:type="dxa"/>
          </w:tcPr>
          <w:p w14:paraId="1D025176" w14:textId="77777777" w:rsidR="00EA5C64" w:rsidRDefault="008D3A22">
            <w:pPr>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Colma parcialmente </w:t>
            </w:r>
            <w:proofErr w:type="gramStart"/>
            <w:r>
              <w:rPr>
                <w:rFonts w:ascii="Palatino Linotype" w:eastAsia="Palatino Linotype" w:hAnsi="Palatino Linotype" w:cs="Palatino Linotype"/>
                <w:i/>
              </w:rPr>
              <w:t>ya que</w:t>
            </w:r>
            <w:proofErr w:type="gramEnd"/>
            <w:r>
              <w:rPr>
                <w:rFonts w:ascii="Palatino Linotype" w:eastAsia="Palatino Linotype" w:hAnsi="Palatino Linotype" w:cs="Palatino Linotype"/>
                <w:i/>
              </w:rPr>
              <w:t xml:space="preserve"> si bien se remite información por parte del Departamento de Quejas y Denuncias, también lo es que de Acuerdo al Reglamento de la Secretaria de Movilidad </w:t>
            </w:r>
            <w:r>
              <w:rPr>
                <w:rFonts w:ascii="Palatino Linotype" w:eastAsia="Palatino Linotype" w:hAnsi="Palatino Linotype" w:cs="Palatino Linotype"/>
                <w:i/>
              </w:rPr>
              <w:lastRenderedPageBreak/>
              <w:t xml:space="preserve">tiene facultades de recibir, remitir y dar seguimiento en conjunto con las direcciones generales de movilidad que corresponda a las quejas, sugerencias y denuncias en contra de concesionarios, permisionarios o autorizados, con motivo de la prestación de la movilidad en el estado. </w:t>
            </w:r>
          </w:p>
        </w:tc>
      </w:tr>
      <w:tr w:rsidR="00EA5C64" w14:paraId="6A2CBDE7" w14:textId="77777777">
        <w:tc>
          <w:tcPr>
            <w:tcW w:w="2942" w:type="dxa"/>
          </w:tcPr>
          <w:p w14:paraId="63037800" w14:textId="77777777" w:rsidR="00EA5C64" w:rsidRDefault="008D3A22">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2. ¿Cuál es su plan o estrategia para terminar?</w:t>
            </w:r>
          </w:p>
          <w:p w14:paraId="171F8FD0" w14:textId="77777777" w:rsidR="00EA5C64" w:rsidRDefault="00EA5C64">
            <w:pPr>
              <w:jc w:val="both"/>
              <w:rPr>
                <w:rFonts w:ascii="Palatino Linotype" w:eastAsia="Palatino Linotype" w:hAnsi="Palatino Linotype" w:cs="Palatino Linotype"/>
                <w:i/>
                <w:sz w:val="22"/>
                <w:szCs w:val="22"/>
              </w:rPr>
            </w:pPr>
          </w:p>
        </w:tc>
        <w:tc>
          <w:tcPr>
            <w:tcW w:w="2943" w:type="dxa"/>
          </w:tcPr>
          <w:p w14:paraId="30DCE30C" w14:textId="77777777" w:rsidR="00EA5C64" w:rsidRDefault="008D3A22">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Departamento de Quejas y Denuncias dice encontrarse imposibilitado para dar otro tipo de información de acuerdo a la solicitud, ya que en sus facultades esta únicamente recibir y remitir quejas, por lo que es responsabilidad de cada Delegación Regional de Movilidad dar oportuna atención y realizar las acciones correspondientes.</w:t>
            </w:r>
          </w:p>
        </w:tc>
        <w:tc>
          <w:tcPr>
            <w:tcW w:w="2943" w:type="dxa"/>
          </w:tcPr>
          <w:p w14:paraId="24FF1DF3" w14:textId="77777777" w:rsidR="00EA5C64" w:rsidRDefault="008D3A22">
            <w:pPr>
              <w:jc w:val="both"/>
              <w:rPr>
                <w:rFonts w:ascii="Palatino Linotype" w:eastAsia="Palatino Linotype" w:hAnsi="Palatino Linotype" w:cs="Palatino Linotype"/>
                <w:b/>
                <w:i/>
              </w:rPr>
            </w:pPr>
            <w:r>
              <w:rPr>
                <w:rFonts w:ascii="Palatino Linotype" w:eastAsia="Palatino Linotype" w:hAnsi="Palatino Linotype" w:cs="Palatino Linotype"/>
                <w:i/>
              </w:rPr>
              <w:t xml:space="preserve">Se tiene como derecho de petición. </w:t>
            </w:r>
            <w:r>
              <w:rPr>
                <w:rFonts w:ascii="Palatino Linotype" w:eastAsia="Palatino Linotype" w:hAnsi="Palatino Linotype" w:cs="Palatino Linotype"/>
                <w:b/>
                <w:i/>
              </w:rPr>
              <w:t xml:space="preserve"> </w:t>
            </w:r>
          </w:p>
        </w:tc>
      </w:tr>
    </w:tbl>
    <w:p w14:paraId="517E43D3" w14:textId="77777777" w:rsidR="00EA5C64" w:rsidRDefault="00EA5C64">
      <w:pPr>
        <w:spacing w:line="360" w:lineRule="auto"/>
        <w:jc w:val="both"/>
        <w:rPr>
          <w:rFonts w:ascii="Palatino Linotype" w:eastAsia="Palatino Linotype" w:hAnsi="Palatino Linotype" w:cs="Palatino Linotype"/>
        </w:rPr>
      </w:pPr>
    </w:p>
    <w:p w14:paraId="73FCC79F"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rPr>
        <w:t xml:space="preserve">En ese sentido, se determina que la contestación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colmo parcialmente el derecho de acceso de información del hoy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toda vez que no entregó lo relativo al año inmediato anterior de la solicitud de información, toda que al no haber señalado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un </w:t>
      </w:r>
      <w:r>
        <w:rPr>
          <w:rFonts w:ascii="Palatino Linotype" w:eastAsia="Palatino Linotype" w:hAnsi="Palatino Linotype" w:cs="Palatino Linotype"/>
        </w:rPr>
        <w:lastRenderedPageBreak/>
        <w:t>periodo de búsqueda, se tendrá que atender la solicitud de información al año inmediato anterior, situación por la que el SUJETO</w:t>
      </w:r>
      <w:r>
        <w:rPr>
          <w:rFonts w:ascii="Palatino Linotype" w:eastAsia="Palatino Linotype" w:hAnsi="Palatino Linotype" w:cs="Palatino Linotype"/>
          <w:b/>
        </w:rPr>
        <w:t xml:space="preserve"> OBLIGADO </w:t>
      </w:r>
      <w:r>
        <w:rPr>
          <w:rFonts w:ascii="Palatino Linotype" w:eastAsia="Palatino Linotype" w:hAnsi="Palatino Linotype" w:cs="Palatino Linotype"/>
        </w:rPr>
        <w:t xml:space="preserve">tiene que atender al criterio siguiente del INAI. </w:t>
      </w:r>
    </w:p>
    <w:p w14:paraId="43831406"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03/19 </w:t>
      </w:r>
    </w:p>
    <w:p w14:paraId="16A40E5D"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Periodo de búsqueda de la información. </w:t>
      </w:r>
    </w:p>
    <w:p w14:paraId="2EC7B3A5"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http://criteriosdeinterpretacion.inai.org.mx/Criterios/03-19.docx</w:t>
      </w:r>
    </w:p>
    <w:p w14:paraId="3E437AB6" w14:textId="77777777" w:rsidR="00EA5C64" w:rsidRDefault="00EA5C64">
      <w:pPr>
        <w:spacing w:line="360" w:lineRule="auto"/>
        <w:jc w:val="both"/>
        <w:rPr>
          <w:rFonts w:ascii="Palatino Linotype" w:eastAsia="Palatino Linotype" w:hAnsi="Palatino Linotype" w:cs="Palatino Linotype"/>
        </w:rPr>
      </w:pPr>
    </w:p>
    <w:p w14:paraId="3DC773AE"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se colige que el </w:t>
      </w:r>
      <w:r>
        <w:rPr>
          <w:rFonts w:ascii="Palatino Linotype" w:eastAsia="Palatino Linotype" w:hAnsi="Palatino Linotype" w:cs="Palatino Linotype"/>
          <w:b/>
        </w:rPr>
        <w:t>SUJETO</w:t>
      </w:r>
      <w:r>
        <w:rPr>
          <w:rFonts w:ascii="Palatino Linotype" w:eastAsia="Palatino Linotype" w:hAnsi="Palatino Linotype" w:cs="Palatino Linotype"/>
          <w:b/>
          <w:color w:val="000000"/>
        </w:rPr>
        <w:t xml:space="preserve"> OBLIGADO </w:t>
      </w:r>
      <w:r>
        <w:rPr>
          <w:rFonts w:ascii="Palatino Linotype" w:eastAsia="Palatino Linotype" w:hAnsi="Palatino Linotype" w:cs="Palatino Linotype"/>
          <w:color w:val="000000"/>
        </w:rPr>
        <w:t xml:space="preserve">debió de tomar como lapso temporal del nueve de noviembre de dos mil veintidós al nueve de noviembre de dos mil veintitrés. </w:t>
      </w:r>
    </w:p>
    <w:p w14:paraId="27ADB2B4" w14:textId="77777777" w:rsidR="00EA5C64" w:rsidRDefault="00EA5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DAD6AB9"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Ahora bien, el Departamento de Quejas y Denuncias de la Dirección General de Asuntos Jurídicos e Igualdad de Género, refiere que llevan el registro de las quejas y denuncias por grúas y corralones a partir del treinta de octubre de dos mil veintitrés, situación de la cual este Instituto de Transparencia no tiene la facultad de dudar de la veracidad de la información que refieren los sujetos obligados, de acuerdo con el siguiente criterio del entonces Instituto Federal de Acceso a la Información y Protección de Datos. </w:t>
      </w:r>
    </w:p>
    <w:p w14:paraId="10E4120D"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31/10</w:t>
      </w:r>
    </w:p>
    <w:p w14:paraId="18954435"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El Instituto Federal de Acceso a la Información y Protección de Datos no cuenta con facultades para pronunciarse respecto de la veracidad de los documentos proporcionados por los sujetos obligados. </w:t>
      </w:r>
    </w:p>
    <w:p w14:paraId="316663AC"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Instituto Federal de Acceso a la Información y Protección de Datos es un órgano de la Administración Pública Federal con autonomía operativa, presupuestaria y de decisión, encargado de promover y difundir el ejercicio del </w:t>
      </w:r>
      <w:r>
        <w:rPr>
          <w:rFonts w:ascii="Palatino Linotype" w:eastAsia="Palatino Linotype" w:hAnsi="Palatino Linotype" w:cs="Palatino Linotype"/>
          <w:i/>
          <w:color w:val="000000"/>
          <w:sz w:val="22"/>
          <w:szCs w:val="22"/>
        </w:rPr>
        <w:lastRenderedPageBreak/>
        <w:t>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00A7CB9" w14:textId="77777777" w:rsidR="00EA5C64" w:rsidRDefault="00EA5C64">
      <w:pPr>
        <w:pBdr>
          <w:top w:val="nil"/>
          <w:left w:val="nil"/>
          <w:bottom w:val="nil"/>
          <w:right w:val="nil"/>
          <w:between w:val="nil"/>
        </w:pBdr>
        <w:ind w:left="720"/>
        <w:rPr>
          <w:rFonts w:ascii="Palatino Linotype" w:eastAsia="Palatino Linotype" w:hAnsi="Palatino Linotype" w:cs="Palatino Linotype"/>
          <w:color w:val="000000"/>
        </w:rPr>
      </w:pPr>
    </w:p>
    <w:p w14:paraId="6D5FAABC"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otro lado, se debe de analizar la respuesta brindada y ratificada por parte de la Subsecretaria de Movilidad, ya que en respuesta refiere que las atribuciones de recibir las quejas en materia de grúas y corralones es el Departamento de Quejas y Denuncias de la Dirección General de Asuntos Jurídicos e Igualdad de Género, sin </w:t>
      </w:r>
      <w:proofErr w:type="gramStart"/>
      <w:r>
        <w:rPr>
          <w:rFonts w:ascii="Palatino Linotype" w:eastAsia="Palatino Linotype" w:hAnsi="Palatino Linotype" w:cs="Palatino Linotype"/>
          <w:color w:val="000000"/>
        </w:rPr>
        <w:t>embargo</w:t>
      </w:r>
      <w:proofErr w:type="gramEnd"/>
      <w:r>
        <w:rPr>
          <w:rFonts w:ascii="Palatino Linotype" w:eastAsia="Palatino Linotype" w:hAnsi="Palatino Linotype" w:cs="Palatino Linotype"/>
          <w:color w:val="000000"/>
        </w:rPr>
        <w:t xml:space="preserve"> de conformidad con el Reglamento Interior de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Movilidad, le otorga las siguientes atribuciones. </w:t>
      </w:r>
    </w:p>
    <w:p w14:paraId="0A25CCDC"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8. </w:t>
      </w:r>
      <w:r>
        <w:rPr>
          <w:rFonts w:ascii="Palatino Linotype" w:eastAsia="Palatino Linotype" w:hAnsi="Palatino Linotype" w:cs="Palatino Linotype"/>
          <w:i/>
          <w:color w:val="000000"/>
          <w:sz w:val="22"/>
          <w:szCs w:val="22"/>
        </w:rPr>
        <w:t>La persona titular de la Subsecretaría de Movilidad tendrá las atribuciones siguientes</w:t>
      </w:r>
    </w:p>
    <w:p w14:paraId="6730D063"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XXVI.</w:t>
      </w:r>
      <w:r>
        <w:rPr>
          <w:rFonts w:ascii="Palatino Linotype" w:eastAsia="Palatino Linotype" w:hAnsi="Palatino Linotype" w:cs="Palatino Linotype"/>
          <w:i/>
          <w:color w:val="000000"/>
          <w:sz w:val="22"/>
          <w:szCs w:val="22"/>
        </w:rPr>
        <w:t xml:space="preserve"> Recibir, remitir y dar seguimiento en conjunto con las direcciones generales de movilidad que corresponda a las quejas, sugerencias y denuncias que sean presentadas en contra de concesionarios, permisionarios o autorizados, con motivo de la prestación de la movilidad en el Estado, y</w:t>
      </w:r>
    </w:p>
    <w:p w14:paraId="56B75635" w14:textId="77777777" w:rsidR="00EA5C64" w:rsidRDefault="00EA5C64">
      <w:pPr>
        <w:pBdr>
          <w:top w:val="nil"/>
          <w:left w:val="nil"/>
          <w:bottom w:val="nil"/>
          <w:right w:val="nil"/>
          <w:between w:val="nil"/>
        </w:pBdr>
        <w:ind w:left="1134" w:right="900"/>
        <w:jc w:val="both"/>
        <w:rPr>
          <w:rFonts w:ascii="Palatino Linotype" w:eastAsia="Palatino Linotype" w:hAnsi="Palatino Linotype" w:cs="Palatino Linotype"/>
          <w:color w:val="000000"/>
        </w:rPr>
      </w:pPr>
    </w:p>
    <w:p w14:paraId="52730CD7"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 De lo anterior, se colige que la </w:t>
      </w:r>
      <w:r>
        <w:rPr>
          <w:rFonts w:ascii="Palatino Linotype" w:eastAsia="Palatino Linotype" w:hAnsi="Palatino Linotype" w:cs="Palatino Linotype"/>
        </w:rPr>
        <w:t>Subsecretaría</w:t>
      </w:r>
      <w:r>
        <w:rPr>
          <w:rFonts w:ascii="Palatino Linotype" w:eastAsia="Palatino Linotype" w:hAnsi="Palatino Linotype" w:cs="Palatino Linotype"/>
          <w:color w:val="000000"/>
        </w:rPr>
        <w:t xml:space="preserve"> de Movilidad recibe, remite y da seguimientos a las quejas presentadas en contra de concesionarios, permisionarios o autorizados por la prestación de la movilidad en el Estado. </w:t>
      </w:r>
    </w:p>
    <w:p w14:paraId="22C068ED" w14:textId="77777777" w:rsidR="00EA5C64" w:rsidRDefault="00EA5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A861740"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w:t>
      </w:r>
      <w:proofErr w:type="gramStart"/>
      <w:r>
        <w:rPr>
          <w:rFonts w:ascii="Palatino Linotype" w:eastAsia="Palatino Linotype" w:hAnsi="Palatino Linotype" w:cs="Palatino Linotype"/>
          <w:color w:val="000000"/>
        </w:rPr>
        <w:t>esa  línea</w:t>
      </w:r>
      <w:proofErr w:type="gramEnd"/>
      <w:r>
        <w:rPr>
          <w:rFonts w:ascii="Palatino Linotype" w:eastAsia="Palatino Linotype" w:hAnsi="Palatino Linotype" w:cs="Palatino Linotype"/>
          <w:color w:val="000000"/>
        </w:rPr>
        <w:t xml:space="preserve"> de estudio, el artículo 12 del Reglamento Interior de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Movilidad, establece que la </w:t>
      </w:r>
      <w:r>
        <w:rPr>
          <w:rFonts w:ascii="Palatino Linotype" w:eastAsia="Palatino Linotype" w:hAnsi="Palatino Linotype" w:cs="Palatino Linotype"/>
        </w:rPr>
        <w:t>Subsecretaría</w:t>
      </w:r>
      <w:r>
        <w:rPr>
          <w:rFonts w:ascii="Palatino Linotype" w:eastAsia="Palatino Linotype" w:hAnsi="Palatino Linotype" w:cs="Palatino Linotype"/>
          <w:color w:val="000000"/>
        </w:rPr>
        <w:t xml:space="preserve"> de Movilidad tiene bajo su adscripción las siguientes unidades administrativas. </w:t>
      </w:r>
    </w:p>
    <w:p w14:paraId="1536D336"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Artículo 12.</w:t>
      </w:r>
      <w:r>
        <w:rPr>
          <w:rFonts w:ascii="Palatino Linotype" w:eastAsia="Palatino Linotype" w:hAnsi="Palatino Linotype" w:cs="Palatino Linotype"/>
          <w:i/>
          <w:color w:val="000000"/>
          <w:sz w:val="22"/>
          <w:szCs w:val="22"/>
        </w:rPr>
        <w:t xml:space="preserve"> La Subsecretaría tendrá bajo su adscripción las siguientes unidades administrativas: </w:t>
      </w:r>
    </w:p>
    <w:p w14:paraId="735173BD"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Dirección General de Movilidad Zona I; </w:t>
      </w:r>
    </w:p>
    <w:p w14:paraId="16D2118C"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Dirección General de Movilidad Zona II; </w:t>
      </w:r>
    </w:p>
    <w:p w14:paraId="13F7F351"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Dirección General de Movilidad Zona III, y </w:t>
      </w:r>
    </w:p>
    <w:p w14:paraId="2A3E1A88" w14:textId="77777777" w:rsidR="00EA5C64" w:rsidRDefault="008D3A22">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IV. Dirección General de Movilidad Zona IV</w:t>
      </w:r>
      <w:r>
        <w:rPr>
          <w:rFonts w:ascii="Palatino Linotype" w:eastAsia="Palatino Linotype" w:hAnsi="Palatino Linotype" w:cs="Palatino Linotype"/>
          <w:color w:val="000000"/>
          <w:sz w:val="22"/>
          <w:szCs w:val="22"/>
        </w:rPr>
        <w:t>.</w:t>
      </w:r>
    </w:p>
    <w:p w14:paraId="2B8C9E69" w14:textId="77777777" w:rsidR="00EA5C64" w:rsidRDefault="00EA5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CA5F52A"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Seguidamente, el artículo 13 del Reglamento Interior de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Movilidad, establece que las Direcciones Generales de Movilidad </w:t>
      </w:r>
      <w:r>
        <w:rPr>
          <w:rFonts w:ascii="Palatino Linotype" w:eastAsia="Palatino Linotype" w:hAnsi="Palatino Linotype" w:cs="Palatino Linotype"/>
        </w:rPr>
        <w:t>tienen</w:t>
      </w:r>
      <w:r>
        <w:rPr>
          <w:rFonts w:ascii="Palatino Linotype" w:eastAsia="Palatino Linotype" w:hAnsi="Palatino Linotype" w:cs="Palatino Linotype"/>
          <w:color w:val="000000"/>
        </w:rPr>
        <w:t xml:space="preserve"> las siguientes funciones.  </w:t>
      </w:r>
      <w:r>
        <w:rPr>
          <w:rFonts w:ascii="Palatino Linotype" w:eastAsia="Palatino Linotype" w:hAnsi="Palatino Linotype" w:cs="Palatino Linotype"/>
          <w:color w:val="000000"/>
        </w:rPr>
        <w:tab/>
      </w:r>
    </w:p>
    <w:p w14:paraId="15BB2FFE" w14:textId="77777777" w:rsidR="00EA5C64" w:rsidRDefault="008D3A22">
      <w:pPr>
        <w:pBdr>
          <w:top w:val="nil"/>
          <w:left w:val="nil"/>
          <w:bottom w:val="nil"/>
          <w:right w:val="nil"/>
          <w:between w:val="nil"/>
        </w:pBdr>
        <w:tabs>
          <w:tab w:val="left" w:pos="578"/>
        </w:tabs>
        <w:ind w:left="1134" w:right="900"/>
        <w:jc w:val="both"/>
        <w:rPr>
          <w:rFonts w:eastAsia="Calibri"/>
          <w:i/>
          <w:color w:val="000000"/>
          <w:sz w:val="22"/>
          <w:szCs w:val="22"/>
        </w:rPr>
      </w:pPr>
      <w:r>
        <w:rPr>
          <w:rFonts w:ascii="Palatino Linotype" w:eastAsia="Palatino Linotype" w:hAnsi="Palatino Linotype" w:cs="Palatino Linotype"/>
          <w:b/>
          <w:i/>
          <w:color w:val="000000"/>
          <w:sz w:val="22"/>
          <w:szCs w:val="22"/>
        </w:rPr>
        <w:t>Artículo 13.</w:t>
      </w:r>
      <w:r>
        <w:rPr>
          <w:rFonts w:ascii="Palatino Linotype" w:eastAsia="Palatino Linotype" w:hAnsi="Palatino Linotype" w:cs="Palatino Linotype"/>
          <w:i/>
          <w:color w:val="000000"/>
          <w:sz w:val="22"/>
          <w:szCs w:val="22"/>
        </w:rPr>
        <w:t xml:space="preserve"> Corresponden a las direcciones generales de movilidad, en su respectiva circunscripción territorial, las atribuciones siguientes:</w:t>
      </w:r>
      <w:r>
        <w:rPr>
          <w:rFonts w:eastAsia="Calibri"/>
          <w:i/>
          <w:color w:val="000000"/>
          <w:sz w:val="22"/>
          <w:szCs w:val="22"/>
        </w:rPr>
        <w:t xml:space="preserve"> </w:t>
      </w:r>
    </w:p>
    <w:p w14:paraId="492CCDAF" w14:textId="77777777" w:rsidR="00EA5C64" w:rsidRPr="008D3A22" w:rsidRDefault="008D3A22">
      <w:pPr>
        <w:pBdr>
          <w:top w:val="nil"/>
          <w:left w:val="nil"/>
          <w:bottom w:val="nil"/>
          <w:right w:val="nil"/>
          <w:between w:val="nil"/>
        </w:pBdr>
        <w:tabs>
          <w:tab w:val="left" w:pos="578"/>
        </w:tabs>
        <w:ind w:left="1134" w:right="900"/>
        <w:jc w:val="both"/>
        <w:rPr>
          <w:rFonts w:ascii="Palatino Linotype" w:eastAsia="Palatino Linotype" w:hAnsi="Palatino Linotype" w:cs="Palatino Linotype"/>
          <w:b/>
          <w:i/>
          <w:color w:val="000000"/>
          <w:sz w:val="22"/>
          <w:szCs w:val="22"/>
        </w:rPr>
      </w:pPr>
      <w:r w:rsidRPr="008D3A22">
        <w:rPr>
          <w:rFonts w:ascii="Palatino Linotype" w:eastAsia="Palatino Linotype" w:hAnsi="Palatino Linotype" w:cs="Palatino Linotype"/>
          <w:b/>
          <w:i/>
          <w:color w:val="000000"/>
          <w:sz w:val="22"/>
          <w:szCs w:val="22"/>
        </w:rPr>
        <w:t xml:space="preserve">XVIII. Supervisar que los concesionarios del servicio público de arrastre, salvamento, guarda, custodia y depósito de vehículos, así como los permisionarios del servicio público de arrastre y traslado cumplan con las obligaciones jurídicas que le sean aplicables; </w:t>
      </w:r>
    </w:p>
    <w:p w14:paraId="56DB8512" w14:textId="77777777" w:rsidR="00EA5C64" w:rsidRDefault="008D3A22">
      <w:pPr>
        <w:pBdr>
          <w:top w:val="nil"/>
          <w:left w:val="nil"/>
          <w:bottom w:val="nil"/>
          <w:right w:val="nil"/>
          <w:between w:val="nil"/>
        </w:pBdr>
        <w:tabs>
          <w:tab w:val="left" w:pos="57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XXIII</w:t>
      </w:r>
      <w:r>
        <w:rPr>
          <w:rFonts w:ascii="Palatino Linotype" w:eastAsia="Palatino Linotype" w:hAnsi="Palatino Linotype" w:cs="Palatino Linotype"/>
          <w:i/>
          <w:color w:val="000000"/>
          <w:sz w:val="22"/>
          <w:szCs w:val="22"/>
        </w:rPr>
        <w:t>. Recibir, remitir y dar seguimiento en conjunto con las direcciones generales que corresponda, las quejas, sugerencias y denuncias que sean presentadas en contra de concesionarios, permisionarios o autorizados, con motivo de la prestación del servicio público de transporte de pasajeros en el Estado, y</w:t>
      </w:r>
    </w:p>
    <w:p w14:paraId="3E8CDCDB" w14:textId="77777777" w:rsidR="00EA5C64" w:rsidRDefault="00EA5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D0184D1" w14:textId="77777777" w:rsidR="00EA5C64" w:rsidRDefault="008D3A2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se observa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no </w:t>
      </w:r>
      <w:r>
        <w:rPr>
          <w:rFonts w:ascii="Palatino Linotype" w:eastAsia="Palatino Linotype" w:hAnsi="Palatino Linotype" w:cs="Palatino Linotype"/>
        </w:rPr>
        <w:t>remite</w:t>
      </w:r>
      <w:r>
        <w:rPr>
          <w:rFonts w:ascii="Palatino Linotype" w:eastAsia="Palatino Linotype" w:hAnsi="Palatino Linotype" w:cs="Palatino Linotype"/>
          <w:color w:val="000000"/>
        </w:rPr>
        <w:t xml:space="preserve"> la solicitud de información a todas las áreas poseedoras de la información, situación por la cual se acredita que no </w:t>
      </w:r>
      <w:r>
        <w:rPr>
          <w:rFonts w:ascii="Palatino Linotype" w:eastAsia="Palatino Linotype" w:hAnsi="Palatino Linotype" w:cs="Palatino Linotype"/>
        </w:rPr>
        <w:t>realizó</w:t>
      </w:r>
      <w:r>
        <w:rPr>
          <w:rFonts w:ascii="Palatino Linotype" w:eastAsia="Palatino Linotype" w:hAnsi="Palatino Linotype" w:cs="Palatino Linotype"/>
          <w:color w:val="000000"/>
        </w:rPr>
        <w:t xml:space="preserve"> la búsqueda exhaustiva de manera correcta, toda vez que no la remitió a las Direcciones Generales de Movilidad, que dentro de sus facultades tienen las de recibir remitir y dar seguimiento en conjunto con las direcciones generales que corresponda, las quejas, sugerencias y denuncias que sean presentadas en contra de concesionarios, permisionarios o autorizados, situación por la cual es aplicable lo siguiente. </w:t>
      </w:r>
    </w:p>
    <w:p w14:paraId="7E5115CC" w14:textId="77777777" w:rsidR="00EA5C64" w:rsidRDefault="00EA5C64">
      <w:pPr>
        <w:pBdr>
          <w:top w:val="nil"/>
          <w:left w:val="nil"/>
          <w:bottom w:val="nil"/>
          <w:right w:val="nil"/>
          <w:between w:val="nil"/>
        </w:pBdr>
        <w:rPr>
          <w:rFonts w:ascii="Palatino Linotype" w:eastAsia="Palatino Linotype" w:hAnsi="Palatino Linotype" w:cs="Palatino Linotype"/>
          <w:color w:val="000000"/>
        </w:rPr>
      </w:pPr>
    </w:p>
    <w:p w14:paraId="07BE2514"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lastRenderedPageBreak/>
        <w:t xml:space="preserve">En ese sentido, al artículo 162 de la de la Ley de Transparencia y Acceso a la Información Pública del Estado de México y Municipios, regula que las Unidades de Transparencia deben de garantizar que las solicitudes </w:t>
      </w:r>
      <w:r>
        <w:rPr>
          <w:rFonts w:ascii="Palatino Linotype" w:eastAsia="Palatino Linotype" w:hAnsi="Palatino Linotype" w:cs="Palatino Linotype"/>
          <w:b/>
          <w:color w:val="000000"/>
        </w:rPr>
        <w:t>se turnen a todas las Áreas competentes que cuenten con la información o deban tenerla de acuerdo a sus facultades,</w:t>
      </w:r>
      <w:r>
        <w:rPr>
          <w:rFonts w:ascii="Palatino Linotype" w:eastAsia="Palatino Linotype" w:hAnsi="Palatino Linotype" w:cs="Palatino Linotype"/>
          <w:color w:val="000000"/>
        </w:rPr>
        <w:t xml:space="preserve"> competencias y funciones, </w:t>
      </w:r>
      <w:r>
        <w:rPr>
          <w:rFonts w:ascii="Palatino Linotype" w:eastAsia="Palatino Linotype" w:hAnsi="Palatino Linotype" w:cs="Palatino Linotype"/>
          <w:b/>
          <w:color w:val="000000"/>
          <w:u w:val="single"/>
        </w:rPr>
        <w:t>con el objeto de que realicen una búsqueda exhaustiva y razonable de la información solicitada</w:t>
      </w:r>
      <w:r>
        <w:rPr>
          <w:rFonts w:ascii="Palatino Linotype" w:eastAsia="Palatino Linotype" w:hAnsi="Palatino Linotype" w:cs="Palatino Linotype"/>
          <w:color w:val="000000"/>
        </w:rPr>
        <w:t xml:space="preserve">, situación que no fue realizada por el Titular de la Unidad de Transparencia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14:paraId="24A12E62" w14:textId="77777777" w:rsidR="00EA5C64" w:rsidRDefault="00EA5C64">
      <w:pPr>
        <w:spacing w:line="360" w:lineRule="auto"/>
        <w:ind w:right="-504"/>
        <w:jc w:val="both"/>
        <w:rPr>
          <w:rFonts w:ascii="Palatino Linotype" w:eastAsia="Palatino Linotype" w:hAnsi="Palatino Linotype" w:cs="Palatino Linotype"/>
          <w:color w:val="000000"/>
        </w:rPr>
      </w:pPr>
    </w:p>
    <w:p w14:paraId="567D2F54"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A efecto de determinar la legalidad de dicha respuesta, es necesario tomar en cuenta las siguientes disposiciones de la Ley de la materia.</w:t>
      </w:r>
    </w:p>
    <w:p w14:paraId="1B8D9F88"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50.</w:t>
      </w:r>
      <w:r>
        <w:rPr>
          <w:rFonts w:ascii="Palatino Linotype" w:eastAsia="Palatino Linotype" w:hAnsi="Palatino Linotype" w:cs="Palatino Linotype"/>
          <w:i/>
          <w:color w:val="000000"/>
          <w:sz w:val="22"/>
          <w:szCs w:val="22"/>
        </w:rPr>
        <w:t xml:space="preserve"> Los sujetos obligados contarán con un área responsable para la atención de las solicitudes de información, a la que se le denominará Unidad de Transparencia.</w:t>
      </w:r>
    </w:p>
    <w:p w14:paraId="232DDB1B" w14:textId="77777777" w:rsidR="00EA5C64" w:rsidRDefault="00EA5C64">
      <w:pPr>
        <w:ind w:left="1134" w:right="900"/>
        <w:jc w:val="both"/>
        <w:rPr>
          <w:rFonts w:ascii="Palatino Linotype" w:eastAsia="Palatino Linotype" w:hAnsi="Palatino Linotype" w:cs="Palatino Linotype"/>
          <w:i/>
          <w:color w:val="000000"/>
          <w:sz w:val="22"/>
          <w:szCs w:val="22"/>
        </w:rPr>
      </w:pPr>
    </w:p>
    <w:p w14:paraId="313B6537"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51</w:t>
      </w:r>
      <w:r>
        <w:rPr>
          <w:rFonts w:ascii="Palatino Linotype" w:eastAsia="Palatino Linotype" w:hAnsi="Palatino Linotype" w:cs="Palatino Linotype"/>
          <w:i/>
          <w:color w:val="000000"/>
          <w:sz w:val="22"/>
          <w:szCs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EA6B09E" w14:textId="77777777" w:rsidR="00EA5C64" w:rsidRDefault="00EA5C64">
      <w:pPr>
        <w:ind w:left="1134" w:right="900"/>
        <w:jc w:val="both"/>
        <w:rPr>
          <w:rFonts w:ascii="Palatino Linotype" w:eastAsia="Palatino Linotype" w:hAnsi="Palatino Linotype" w:cs="Palatino Linotype"/>
          <w:i/>
          <w:color w:val="000000"/>
          <w:sz w:val="22"/>
          <w:szCs w:val="22"/>
        </w:rPr>
      </w:pPr>
    </w:p>
    <w:p w14:paraId="6BD27BBB"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53</w:t>
      </w:r>
      <w:r>
        <w:rPr>
          <w:rFonts w:ascii="Palatino Linotype" w:eastAsia="Palatino Linotype" w:hAnsi="Palatino Linotype" w:cs="Palatino Linotype"/>
          <w:i/>
          <w:color w:val="000000"/>
          <w:sz w:val="22"/>
          <w:szCs w:val="22"/>
        </w:rPr>
        <w:t>. Las Unidades de Transparencia tendrán las siguientes funciones:</w:t>
      </w:r>
    </w:p>
    <w:p w14:paraId="04E1A914"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6020065B" w14:textId="77777777" w:rsidR="00EA5C64" w:rsidRDefault="008D3A22">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 Recibir, </w:t>
      </w:r>
      <w:r>
        <w:rPr>
          <w:rFonts w:ascii="Palatino Linotype" w:eastAsia="Palatino Linotype" w:hAnsi="Palatino Linotype" w:cs="Palatino Linotype"/>
          <w:b/>
          <w:i/>
          <w:color w:val="000000"/>
          <w:sz w:val="22"/>
          <w:szCs w:val="22"/>
          <w:u w:val="single"/>
        </w:rPr>
        <w:t>tramitar</w:t>
      </w:r>
      <w:r>
        <w:rPr>
          <w:rFonts w:ascii="Palatino Linotype" w:eastAsia="Palatino Linotype" w:hAnsi="Palatino Linotype" w:cs="Palatino Linotype"/>
          <w:b/>
          <w:i/>
          <w:color w:val="000000"/>
          <w:sz w:val="22"/>
          <w:szCs w:val="22"/>
        </w:rPr>
        <w:t xml:space="preserve"> y dar respuesta a las solicitudes de acceso a la información;</w:t>
      </w:r>
    </w:p>
    <w:p w14:paraId="47A0C3B3"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III. Auxiliar a los particulares en la elaboración de solicitudes de acceso a la información y, en su caso, orientarlos sobre los sujetos obligados competentes conforme a la normatividad aplicable;</w:t>
      </w:r>
    </w:p>
    <w:p w14:paraId="7D80806B" w14:textId="77777777" w:rsidR="00EA5C64" w:rsidRDefault="008D3A22">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IV. Realizar, con efectividad, los trámites internos necesarios para la atención de las solicitudes de acceso a la información;</w:t>
      </w:r>
    </w:p>
    <w:p w14:paraId="45CB7345" w14:textId="77777777" w:rsidR="00EA5C64" w:rsidRDefault="008D3A22">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V. Entregar, en su caso, a los particulares la información solicitada;</w:t>
      </w:r>
    </w:p>
    <w:p w14:paraId="2911F536"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Efectuar las notificaciones a los solicitantes;</w:t>
      </w:r>
    </w:p>
    <w:p w14:paraId="30F8D59C"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Proponer al Comité de Transparencia, los procedimientos internos que aseguren la mayor eficiencia en la gestión de las solicitudes de acceso a la información, conforme a la normatividad aplicable;</w:t>
      </w:r>
    </w:p>
    <w:p w14:paraId="552795F7"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Proponer a quien preside el Comité de Transparencia, personal habilitado que sea necesario para recibir y dar trámite a las solicitudes de acceso a la información;</w:t>
      </w:r>
    </w:p>
    <w:p w14:paraId="6AB10BD4"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251FC1D2"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Presentar ante el Comité, el proyecto de clasificación de información;</w:t>
      </w:r>
    </w:p>
    <w:p w14:paraId="4E5B6E27"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 Promover e implementar políticas de transparencia proactiva procurando su accesibilidad;</w:t>
      </w:r>
    </w:p>
    <w:p w14:paraId="249DB858"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 Fomentar la transparencia y accesibilidad al interior del sujeto obligado;</w:t>
      </w:r>
    </w:p>
    <w:p w14:paraId="51B5CA34"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14:paraId="461B1C9C"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w:t>
      </w:r>
    </w:p>
    <w:p w14:paraId="19255FD8"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49DAACC5"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w:t>
      </w:r>
      <w:r>
        <w:rPr>
          <w:rFonts w:ascii="Palatino Linotype" w:eastAsia="Palatino Linotype" w:hAnsi="Palatino Linotype" w:cs="Palatino Linotype"/>
          <w:i/>
          <w:color w:val="000000"/>
          <w:sz w:val="22"/>
          <w:szCs w:val="22"/>
        </w:rPr>
        <w:lastRenderedPageBreak/>
        <w:t>Transparencia, presentar solicitudes de acceso a la información y facilitar su gestión e interponer los recursos que las leyes establezcan.</w:t>
      </w:r>
    </w:p>
    <w:p w14:paraId="6522F075" w14:textId="77777777" w:rsidR="00EA5C64" w:rsidRDefault="00EA5C64">
      <w:pPr>
        <w:ind w:left="1134" w:right="900"/>
        <w:jc w:val="both"/>
        <w:rPr>
          <w:rFonts w:ascii="Palatino Linotype" w:eastAsia="Palatino Linotype" w:hAnsi="Palatino Linotype" w:cs="Palatino Linotype"/>
          <w:i/>
          <w:color w:val="000000"/>
          <w:sz w:val="22"/>
          <w:szCs w:val="22"/>
        </w:rPr>
      </w:pPr>
    </w:p>
    <w:p w14:paraId="086FB21E"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59</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Los servidores públicos habilitados</w:t>
      </w:r>
      <w:r>
        <w:rPr>
          <w:rFonts w:ascii="Palatino Linotype" w:eastAsia="Palatino Linotype" w:hAnsi="Palatino Linotype" w:cs="Palatino Linotype"/>
          <w:i/>
          <w:color w:val="000000"/>
          <w:sz w:val="22"/>
          <w:szCs w:val="22"/>
        </w:rPr>
        <w:t xml:space="preserve"> tendrán las funciones siguientes:</w:t>
      </w:r>
    </w:p>
    <w:p w14:paraId="4010D4CF"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Localizar la información que le solicite la Unidad de Transparencia;</w:t>
      </w:r>
    </w:p>
    <w:p w14:paraId="60C0CD9B"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Proporcionar la información que obre en los archivos y que le sea solicitada por la Unidad de Transparencia;</w:t>
      </w:r>
    </w:p>
    <w:p w14:paraId="5F9CAD4A"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Apoyar a la Unidad de Transparencia en lo que esta le solicite para el cumplimiento de sus funciones;</w:t>
      </w:r>
    </w:p>
    <w:p w14:paraId="18B0E500"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14:paraId="554DE0CE"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14:paraId="27B61455"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14:paraId="0F36BE06"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Dar cuenta a la Unidad de Transparencia del vencimiento de los plazos de reserva.</w:t>
      </w:r>
    </w:p>
    <w:p w14:paraId="4224A80C" w14:textId="77777777" w:rsidR="00EA5C64" w:rsidRDefault="00EA5C64">
      <w:pPr>
        <w:ind w:left="1134" w:right="900"/>
        <w:jc w:val="both"/>
        <w:rPr>
          <w:rFonts w:ascii="Palatino Linotype" w:eastAsia="Palatino Linotype" w:hAnsi="Palatino Linotype" w:cs="Palatino Linotype"/>
          <w:i/>
          <w:color w:val="000000"/>
          <w:sz w:val="22"/>
          <w:szCs w:val="22"/>
        </w:rPr>
      </w:pPr>
    </w:p>
    <w:p w14:paraId="134FB339" w14:textId="77777777" w:rsidR="00EA5C64" w:rsidRDefault="008D3A22">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162</w:t>
      </w:r>
      <w:r>
        <w:rPr>
          <w:rFonts w:ascii="Palatino Linotype" w:eastAsia="Palatino Linotype" w:hAnsi="Palatino Linotype" w:cs="Palatino Linotype"/>
          <w:i/>
          <w:color w:val="000000"/>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39B4388" w14:textId="77777777" w:rsidR="00EA5C64" w:rsidRDefault="00EA5C64">
      <w:pPr>
        <w:ind w:right="900"/>
        <w:jc w:val="both"/>
        <w:rPr>
          <w:rFonts w:ascii="Palatino Linotype" w:eastAsia="Palatino Linotype" w:hAnsi="Palatino Linotype" w:cs="Palatino Linotype"/>
          <w:i/>
          <w:color w:val="000000"/>
        </w:rPr>
      </w:pPr>
    </w:p>
    <w:p w14:paraId="267AB098"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y los solicitantes, y tiene bajo su responsabilidad el tramitar internamente la solicitud de información.</w:t>
      </w:r>
    </w:p>
    <w:p w14:paraId="4BD5782E" w14:textId="77777777" w:rsidR="00EA5C64" w:rsidRDefault="00EA5C64">
      <w:pPr>
        <w:spacing w:line="360" w:lineRule="auto"/>
        <w:ind w:right="-504"/>
        <w:jc w:val="both"/>
        <w:rPr>
          <w:rFonts w:ascii="Palatino Linotype" w:eastAsia="Palatino Linotype" w:hAnsi="Palatino Linotype" w:cs="Palatino Linotype"/>
          <w:color w:val="000000"/>
        </w:rPr>
      </w:pPr>
    </w:p>
    <w:p w14:paraId="5770690E"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lastRenderedPageBreak/>
        <w:t xml:space="preserve">De tal manera que, si bien, el Titular de la Unidad de Transparencia dio respuesta a la solicitud de información en cuestión, tenía que haber realizado el procedimiento, de turnar dentro de las áreas que conforman la estructura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14:paraId="0E7B30F4" w14:textId="77777777" w:rsidR="00EA5C64" w:rsidRDefault="00EA5C64">
      <w:pPr>
        <w:spacing w:line="360" w:lineRule="auto"/>
        <w:ind w:right="-504"/>
        <w:jc w:val="both"/>
        <w:rPr>
          <w:rFonts w:ascii="Palatino Linotype" w:eastAsia="Palatino Linotype" w:hAnsi="Palatino Linotype" w:cs="Palatino Linotype"/>
          <w:color w:val="000000"/>
        </w:rPr>
      </w:pPr>
    </w:p>
    <w:p w14:paraId="2711C594"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Es por ello, que corresponde al Titular de la Unidad de Transparencia el garantizar que las solicitudes se turnen a todas las áreas competentes que puedan contar con la información, con el objeto de que se realice una búsqueda exhaustiva y razonable de la misma.</w:t>
      </w:r>
    </w:p>
    <w:p w14:paraId="6FD5766F" w14:textId="77777777" w:rsidR="00EA5C64" w:rsidRDefault="00EA5C64">
      <w:pPr>
        <w:spacing w:line="360" w:lineRule="auto"/>
        <w:jc w:val="both"/>
        <w:rPr>
          <w:color w:val="000000"/>
        </w:rPr>
      </w:pPr>
    </w:p>
    <w:p w14:paraId="6B2D7EF3"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De lo anterior, es de precisar que la información que resulta de interés para el particular obra en los archivos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y por lo tanto debe proceder a realizar una búsqueda exhaustiva a efecto de proporcionar los documentos donde obre la misma de tal forma que cumpla con los requisitos de la Ley en la materia.</w:t>
      </w:r>
    </w:p>
    <w:p w14:paraId="4B6C2F95" w14:textId="77777777" w:rsidR="00EA5C64" w:rsidRDefault="00EA5C64">
      <w:pPr>
        <w:spacing w:line="360" w:lineRule="auto"/>
        <w:ind w:right="-504"/>
        <w:jc w:val="both"/>
        <w:rPr>
          <w:rFonts w:ascii="Palatino Linotype" w:eastAsia="Palatino Linotype" w:hAnsi="Palatino Linotype" w:cs="Palatino Linotype"/>
          <w:color w:val="000000"/>
        </w:rPr>
      </w:pPr>
    </w:p>
    <w:p w14:paraId="106A31FC"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Conforme a lo anterior, se puede advertir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turnó la solicitud de información a todas  las unidad administrativa habilitadas de conocer de la solicitud de información, por lo que se concluye,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incumplió con el procedimiento de búsqueda establecido en el artículo </w:t>
      </w:r>
      <w:r>
        <w:rPr>
          <w:rFonts w:ascii="Palatino Linotype" w:eastAsia="Palatino Linotype" w:hAnsi="Palatino Linotype" w:cs="Palatino Linotype"/>
          <w:color w:val="000000"/>
        </w:rPr>
        <w:lastRenderedPageBreak/>
        <w:t>162 de la Ley de Transparencia y Acceso a la Información Pública del Estado de México y Municipios, por lo que no se acreditó que la búsqueda fuera exhaustiva y razonable; para lograr dicha situación, en principio, resulta necesario determinar, que es una investigación con esas características.</w:t>
      </w:r>
    </w:p>
    <w:p w14:paraId="550C55A1" w14:textId="77777777" w:rsidR="00EA5C64" w:rsidRDefault="00EA5C64">
      <w:pPr>
        <w:spacing w:line="360" w:lineRule="auto"/>
        <w:ind w:right="-504"/>
        <w:jc w:val="both"/>
        <w:rPr>
          <w:rFonts w:ascii="Palatino Linotype" w:eastAsia="Palatino Linotype" w:hAnsi="Palatino Linotype" w:cs="Palatino Linotype"/>
          <w:color w:val="000000"/>
        </w:rPr>
      </w:pPr>
    </w:p>
    <w:p w14:paraId="553DED75"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43CB97E4" w14:textId="77777777" w:rsidR="00EA5C64" w:rsidRDefault="00EA5C64">
      <w:pPr>
        <w:spacing w:line="360" w:lineRule="auto"/>
        <w:ind w:right="-504"/>
        <w:jc w:val="both"/>
        <w:rPr>
          <w:rFonts w:ascii="Palatino Linotype" w:eastAsia="Palatino Linotype" w:hAnsi="Palatino Linotype" w:cs="Palatino Linotype"/>
          <w:color w:val="000000"/>
        </w:rPr>
      </w:pPr>
    </w:p>
    <w:p w14:paraId="748EDF5D"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 xml:space="preserve">En ese contexto, de conformidad con los </w:t>
      </w:r>
      <w:r>
        <w:rPr>
          <w:rFonts w:ascii="Palatino Linotype" w:eastAsia="Palatino Linotype" w:hAnsi="Palatino Linotype" w:cs="Palatino Linotype"/>
          <w:b/>
          <w:color w:val="000000"/>
        </w:rPr>
        <w:t>criterios 12/10 y 04/19,</w:t>
      </w:r>
      <w:r>
        <w:rPr>
          <w:rFonts w:ascii="Palatino Linotype" w:eastAsia="Palatino Linotype" w:hAnsi="Palatino Linotype" w:cs="Palatino Linotype"/>
          <w:color w:val="000000"/>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Pr>
          <w:rFonts w:ascii="Palatino Linotype" w:eastAsia="Palatino Linotype" w:hAnsi="Palatino Linotype" w:cs="Palatino Linotype"/>
          <w:b/>
          <w:color w:val="000000"/>
        </w:rPr>
        <w:t>elementos suficientes</w:t>
      </w:r>
      <w:r>
        <w:rPr>
          <w:rFonts w:ascii="Palatino Linotype" w:eastAsia="Palatino Linotype" w:hAnsi="Palatino Linotype" w:cs="Palatino Linotype"/>
          <w:color w:val="000000"/>
        </w:rPr>
        <w:t xml:space="preserve"> del carácter exhaustivo de la indagación realizada, a saber, los siguientes:</w:t>
      </w:r>
    </w:p>
    <w:p w14:paraId="281BF550" w14:textId="77777777" w:rsidR="00EA5C64" w:rsidRDefault="008D3A22">
      <w:pPr>
        <w:numPr>
          <w:ilvl w:val="0"/>
          <w:numId w:val="5"/>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Motivación por las que se buscó la información, en determinadas unidades administrativas;</w:t>
      </w:r>
    </w:p>
    <w:p w14:paraId="539EC1B9" w14:textId="77777777" w:rsidR="00EA5C64" w:rsidRDefault="008D3A22">
      <w:pPr>
        <w:numPr>
          <w:ilvl w:val="0"/>
          <w:numId w:val="5"/>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criterios de búsqueda utilizados, y</w:t>
      </w:r>
    </w:p>
    <w:p w14:paraId="0C7AB0E0" w14:textId="77777777" w:rsidR="00EA5C64" w:rsidRDefault="008D3A22">
      <w:pPr>
        <w:numPr>
          <w:ilvl w:val="0"/>
          <w:numId w:val="5"/>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circunstancias que fueron tomadas en cuenta.</w:t>
      </w:r>
    </w:p>
    <w:p w14:paraId="59E02C9B" w14:textId="77777777" w:rsidR="00EA5C64" w:rsidRDefault="00EA5C64">
      <w:pPr>
        <w:spacing w:line="360" w:lineRule="auto"/>
        <w:ind w:right="-504"/>
        <w:jc w:val="both"/>
        <w:rPr>
          <w:rFonts w:ascii="Palatino Linotype" w:eastAsia="Palatino Linotype" w:hAnsi="Palatino Linotype" w:cs="Palatino Linotype"/>
          <w:color w:val="000000"/>
        </w:rPr>
      </w:pPr>
    </w:p>
    <w:p w14:paraId="081C2F19"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De tales circunstancias, se considera que para que los Sujetos Obligado justifiquen que realizaron una búsqueda exhaustiva y razonable, deben indicar de manera clara, lo siguiente:</w:t>
      </w:r>
    </w:p>
    <w:p w14:paraId="3C477E11" w14:textId="77777777" w:rsidR="00EA5C64" w:rsidRDefault="008D3A22">
      <w:pPr>
        <w:numPr>
          <w:ilvl w:val="0"/>
          <w:numId w:val="6"/>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Las áreas donde se buscó la información;</w:t>
      </w:r>
    </w:p>
    <w:p w14:paraId="1DBC1D8E" w14:textId="77777777" w:rsidR="00EA5C64" w:rsidRDefault="008D3A22">
      <w:pPr>
        <w:numPr>
          <w:ilvl w:val="0"/>
          <w:numId w:val="6"/>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Tipo de archivos buscados (físicos o electrónicos);</w:t>
      </w:r>
    </w:p>
    <w:p w14:paraId="54C6A015" w14:textId="77777777" w:rsidR="00EA5C64" w:rsidRDefault="008D3A22">
      <w:pPr>
        <w:numPr>
          <w:ilvl w:val="0"/>
          <w:numId w:val="6"/>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Los criterios de búsqueda utilizados, y </w:t>
      </w:r>
    </w:p>
    <w:p w14:paraId="62F83B1D" w14:textId="77777777" w:rsidR="00EA5C64" w:rsidRDefault="008D3A22">
      <w:pPr>
        <w:numPr>
          <w:ilvl w:val="0"/>
          <w:numId w:val="6"/>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Las circunstancias que fueron tomadas en cuenta.</w:t>
      </w:r>
      <w:r>
        <w:rPr>
          <w:rFonts w:ascii="Palatino Linotype" w:eastAsia="Palatino Linotype" w:hAnsi="Palatino Linotype" w:cs="Palatino Linotype"/>
          <w:b/>
          <w:i/>
          <w:color w:val="000000"/>
          <w:sz w:val="22"/>
          <w:szCs w:val="22"/>
        </w:rPr>
        <w:tab/>
      </w:r>
    </w:p>
    <w:p w14:paraId="6800C08B" w14:textId="77777777" w:rsidR="00EA5C64" w:rsidRDefault="00EA5C64">
      <w:pPr>
        <w:spacing w:line="360" w:lineRule="auto"/>
        <w:ind w:right="-504"/>
        <w:jc w:val="both"/>
        <w:rPr>
          <w:rFonts w:ascii="Palatino Linotype" w:eastAsia="Palatino Linotype" w:hAnsi="Palatino Linotype" w:cs="Palatino Linotype"/>
          <w:color w:val="000000"/>
        </w:rPr>
      </w:pPr>
    </w:p>
    <w:p w14:paraId="7FE77BBE" w14:textId="77777777" w:rsidR="00EA5C64" w:rsidRDefault="008D3A22">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Conforme a lo anterior, este Instituto considera que la </w:t>
      </w:r>
      <w:r>
        <w:rPr>
          <w:rFonts w:ascii="Palatino Linotype" w:eastAsia="Palatino Linotype" w:hAnsi="Palatino Linotype" w:cs="Palatino Linotype"/>
          <w:b/>
          <w:color w:val="000000"/>
        </w:rPr>
        <w:t>Secretaría de Movilidad</w:t>
      </w:r>
      <w:r>
        <w:rPr>
          <w:rFonts w:ascii="Palatino Linotype" w:eastAsia="Palatino Linotype" w:hAnsi="Palatino Linotype" w:cs="Palatino Linotype"/>
          <w:color w:val="000000"/>
        </w:rPr>
        <w:t xml:space="preserve">, no cumplió con ninguno de los requisitos previamente señalados por lo consiguiente no turnó la solicitud de información a las diversas áreas, toda vez que de la respuesta entregada no se pronuncian todos los servidores públicos habilitados, por lo que, no se logró advertir que esta haya realizado una indagación de lo requerido, </w:t>
      </w:r>
      <w:r>
        <w:rPr>
          <w:rFonts w:ascii="Palatino Linotype" w:eastAsia="Palatino Linotype" w:hAnsi="Palatino Linotype" w:cs="Palatino Linotype"/>
          <w:b/>
          <w:color w:val="000000"/>
        </w:rPr>
        <w:t>no se indago en documentos físicos o también electrónicos y no se logró desprender los criterios de búsqueda utilizados, pues no precisó cómo realizó la misma.</w:t>
      </w:r>
    </w:p>
    <w:p w14:paraId="6E8333C3" w14:textId="77777777" w:rsidR="00EA5C64" w:rsidRDefault="00EA5C64">
      <w:pPr>
        <w:spacing w:line="360" w:lineRule="auto"/>
        <w:ind w:right="-504"/>
        <w:jc w:val="both"/>
        <w:rPr>
          <w:rFonts w:ascii="Palatino Linotype" w:eastAsia="Palatino Linotype" w:hAnsi="Palatino Linotype" w:cs="Palatino Linotype"/>
          <w:i/>
        </w:rPr>
      </w:pPr>
    </w:p>
    <w:p w14:paraId="3A65B6E7" w14:textId="77777777" w:rsidR="00EA5C64" w:rsidRDefault="008D3A22">
      <w:pPr>
        <w:numPr>
          <w:ilvl w:val="0"/>
          <w:numId w:val="7"/>
        </w:numPr>
        <w:pBdr>
          <w:top w:val="nil"/>
          <w:left w:val="nil"/>
          <w:bottom w:val="nil"/>
          <w:right w:val="nil"/>
          <w:between w:val="nil"/>
        </w:pBdr>
        <w:spacing w:line="360" w:lineRule="auto"/>
        <w:ind w:left="0" w:firstLine="0"/>
        <w:jc w:val="both"/>
        <w:rPr>
          <w:rFonts w:eastAsia="Calibri"/>
          <w:color w:val="000000"/>
        </w:rPr>
      </w:pPr>
      <w:r>
        <w:rPr>
          <w:rFonts w:ascii="Palatino Linotype" w:eastAsia="Palatino Linotype" w:hAnsi="Palatino Linotype" w:cs="Palatino Linotype"/>
          <w:color w:val="000000"/>
        </w:rPr>
        <w:t>De lo anterior, se concluye que la búsqueda exhaustiva y razonable de la información debe estar sustentada con los respectivos criterios de búsqueda exhaustiva que el sujeto obligado utilizó.</w:t>
      </w:r>
    </w:p>
    <w:p w14:paraId="6B268785" w14:textId="77777777" w:rsidR="00EA5C64" w:rsidRDefault="00EA5C64">
      <w:pPr>
        <w:spacing w:line="360" w:lineRule="auto"/>
        <w:rPr>
          <w:rFonts w:ascii="Palatino Linotype" w:eastAsia="Palatino Linotype" w:hAnsi="Palatino Linotype" w:cs="Palatino Linotype"/>
        </w:rPr>
      </w:pPr>
    </w:p>
    <w:p w14:paraId="4029DDB8" w14:textId="77777777" w:rsidR="008D3A22" w:rsidRPr="00390D7E" w:rsidRDefault="008D3A22" w:rsidP="008D3A22">
      <w:pPr>
        <w:numPr>
          <w:ilvl w:val="0"/>
          <w:numId w:val="7"/>
        </w:numPr>
        <w:pBdr>
          <w:top w:val="nil"/>
          <w:left w:val="nil"/>
          <w:bottom w:val="nil"/>
          <w:right w:val="nil"/>
          <w:between w:val="nil"/>
        </w:pBdr>
        <w:spacing w:line="360" w:lineRule="auto"/>
        <w:ind w:left="0" w:firstLine="0"/>
        <w:jc w:val="both"/>
        <w:rPr>
          <w:color w:val="000000"/>
        </w:rPr>
      </w:pPr>
      <w:r w:rsidRPr="00390D7E">
        <w:rPr>
          <w:rFonts w:ascii="Palatino Linotype" w:eastAsia="Palatino Linotype" w:hAnsi="Palatino Linotype" w:cs="Palatino Linotype"/>
        </w:rPr>
        <w:t xml:space="preserve">Por </w:t>
      </w:r>
      <w:proofErr w:type="gramStart"/>
      <w:r w:rsidRPr="00390D7E">
        <w:rPr>
          <w:rFonts w:ascii="Palatino Linotype" w:eastAsia="Palatino Linotype" w:hAnsi="Palatino Linotype" w:cs="Palatino Linotype"/>
        </w:rPr>
        <w:t>último,  en</w:t>
      </w:r>
      <w:proofErr w:type="gramEnd"/>
      <w:r w:rsidRPr="00390D7E">
        <w:rPr>
          <w:rFonts w:ascii="Palatino Linotype" w:eastAsia="Palatino Linotype" w:hAnsi="Palatino Linotype" w:cs="Palatino Linotype"/>
        </w:rPr>
        <w:t xml:space="preserve"> cuanto a </w:t>
      </w:r>
      <w:r w:rsidRPr="00390D7E">
        <w:rPr>
          <w:rFonts w:ascii="Palatino Linotype" w:eastAsia="Palatino Linotype" w:hAnsi="Palatino Linotype" w:cs="Palatino Linotype"/>
          <w:i/>
        </w:rPr>
        <w:t>¿</w:t>
      </w:r>
      <w:r w:rsidRPr="00390D7E">
        <w:rPr>
          <w:rFonts w:ascii="Palatino Linotype" w:eastAsia="Palatino Linotype" w:hAnsi="Palatino Linotype" w:cs="Palatino Linotype"/>
          <w:b/>
          <w:i/>
        </w:rPr>
        <w:t>Cuál es su plan o estrategia para terminar?</w:t>
      </w:r>
      <w:r w:rsidRPr="00390D7E">
        <w:rPr>
          <w:rFonts w:ascii="Palatino Linotype" w:eastAsia="Palatino Linotype" w:hAnsi="Palatino Linotype" w:cs="Palatino Linotype"/>
          <w:b/>
        </w:rPr>
        <w:t xml:space="preserve">, </w:t>
      </w:r>
      <w:r w:rsidRPr="00390D7E">
        <w:rPr>
          <w:rFonts w:ascii="Palatino Linotype" w:eastAsia="Palatino Linotype" w:hAnsi="Palatino Linotype" w:cs="Palatino Linotype"/>
        </w:rPr>
        <w:t xml:space="preserve">se debe señalar que el </w:t>
      </w:r>
      <w:r w:rsidRPr="00390D7E">
        <w:rPr>
          <w:rFonts w:ascii="Palatino Linotype" w:eastAsia="Palatino Linotype" w:hAnsi="Palatino Linotype" w:cs="Palatino Linotype"/>
          <w:b/>
        </w:rPr>
        <w:t xml:space="preserve">RECURRENTE </w:t>
      </w:r>
      <w:r w:rsidRPr="00390D7E">
        <w:rPr>
          <w:rFonts w:ascii="Palatino Linotype" w:eastAsia="Palatino Linotype" w:hAnsi="Palatino Linotype" w:cs="Palatino Linotype"/>
        </w:rPr>
        <w:t xml:space="preserve">no se pronuncia respecto de este punto, sin embargo de acuerdo con lo precisado anteriormente, se colige que de conformidad con </w:t>
      </w:r>
      <w:r w:rsidRPr="00390D7E">
        <w:rPr>
          <w:rFonts w:ascii="Palatino Linotype" w:eastAsia="Palatino Linotype" w:hAnsi="Palatino Linotype" w:cs="Palatino Linotype"/>
          <w:color w:val="000000"/>
        </w:rPr>
        <w:t xml:space="preserve">el artículo 13 del Reglamento Interior de la </w:t>
      </w:r>
      <w:r w:rsidRPr="00390D7E">
        <w:rPr>
          <w:rFonts w:ascii="Palatino Linotype" w:eastAsia="Palatino Linotype" w:hAnsi="Palatino Linotype" w:cs="Palatino Linotype"/>
        </w:rPr>
        <w:t>Secretaría</w:t>
      </w:r>
      <w:r w:rsidRPr="00390D7E">
        <w:rPr>
          <w:rFonts w:ascii="Palatino Linotype" w:eastAsia="Palatino Linotype" w:hAnsi="Palatino Linotype" w:cs="Palatino Linotype"/>
          <w:color w:val="000000"/>
        </w:rPr>
        <w:t xml:space="preserve"> de Movilidad, establece que las Direcciones Generales de Movilidad </w:t>
      </w:r>
      <w:r w:rsidRPr="00390D7E">
        <w:rPr>
          <w:rFonts w:ascii="Palatino Linotype" w:eastAsia="Palatino Linotype" w:hAnsi="Palatino Linotype" w:cs="Palatino Linotype"/>
        </w:rPr>
        <w:t>tienen</w:t>
      </w:r>
      <w:r w:rsidRPr="00390D7E">
        <w:rPr>
          <w:rFonts w:ascii="Palatino Linotype" w:eastAsia="Palatino Linotype" w:hAnsi="Palatino Linotype" w:cs="Palatino Linotype"/>
          <w:color w:val="000000"/>
        </w:rPr>
        <w:t xml:space="preserve"> las siguientes funciones.  </w:t>
      </w:r>
      <w:r w:rsidRPr="00390D7E">
        <w:rPr>
          <w:rFonts w:ascii="Palatino Linotype" w:eastAsia="Palatino Linotype" w:hAnsi="Palatino Linotype" w:cs="Palatino Linotype"/>
          <w:color w:val="000000"/>
        </w:rPr>
        <w:tab/>
      </w:r>
    </w:p>
    <w:p w14:paraId="212BC4F8" w14:textId="77777777" w:rsidR="008D3A22" w:rsidRPr="00390D7E" w:rsidRDefault="008D3A22" w:rsidP="008D3A22">
      <w:pPr>
        <w:pBdr>
          <w:top w:val="nil"/>
          <w:left w:val="nil"/>
          <w:bottom w:val="nil"/>
          <w:right w:val="nil"/>
          <w:between w:val="nil"/>
        </w:pBdr>
        <w:tabs>
          <w:tab w:val="left" w:pos="578"/>
        </w:tabs>
        <w:ind w:left="1134" w:right="900"/>
        <w:jc w:val="both"/>
        <w:rPr>
          <w:rFonts w:eastAsia="Calibri"/>
          <w:i/>
          <w:color w:val="000000"/>
          <w:sz w:val="22"/>
          <w:szCs w:val="22"/>
        </w:rPr>
      </w:pPr>
      <w:r w:rsidRPr="00390D7E">
        <w:rPr>
          <w:rFonts w:ascii="Palatino Linotype" w:eastAsia="Palatino Linotype" w:hAnsi="Palatino Linotype" w:cs="Palatino Linotype"/>
          <w:b/>
          <w:i/>
          <w:color w:val="000000"/>
          <w:sz w:val="22"/>
          <w:szCs w:val="22"/>
        </w:rPr>
        <w:t>Artículo 13.</w:t>
      </w:r>
      <w:r w:rsidRPr="00390D7E">
        <w:rPr>
          <w:rFonts w:ascii="Palatino Linotype" w:eastAsia="Palatino Linotype" w:hAnsi="Palatino Linotype" w:cs="Palatino Linotype"/>
          <w:i/>
          <w:color w:val="000000"/>
          <w:sz w:val="22"/>
          <w:szCs w:val="22"/>
        </w:rPr>
        <w:t xml:space="preserve"> Corresponden a las direcciones generales de movilidad, en su respectiva circunscripción territorial, las atribuciones siguientes:</w:t>
      </w:r>
      <w:r w:rsidRPr="00390D7E">
        <w:rPr>
          <w:rFonts w:eastAsia="Calibri"/>
          <w:i/>
          <w:color w:val="000000"/>
          <w:sz w:val="22"/>
          <w:szCs w:val="22"/>
        </w:rPr>
        <w:t xml:space="preserve"> </w:t>
      </w:r>
    </w:p>
    <w:p w14:paraId="273031DE" w14:textId="77777777" w:rsidR="008D3A22" w:rsidRPr="00390D7E" w:rsidRDefault="008D3A22" w:rsidP="008D3A22">
      <w:pPr>
        <w:pBdr>
          <w:top w:val="nil"/>
          <w:left w:val="nil"/>
          <w:bottom w:val="nil"/>
          <w:right w:val="nil"/>
          <w:between w:val="nil"/>
        </w:pBdr>
        <w:tabs>
          <w:tab w:val="left" w:pos="578"/>
        </w:tabs>
        <w:ind w:left="1134" w:right="900"/>
        <w:jc w:val="both"/>
        <w:rPr>
          <w:rFonts w:ascii="Palatino Linotype" w:eastAsia="Palatino Linotype" w:hAnsi="Palatino Linotype" w:cs="Palatino Linotype"/>
          <w:b/>
          <w:i/>
          <w:color w:val="000000"/>
          <w:sz w:val="22"/>
          <w:szCs w:val="22"/>
        </w:rPr>
      </w:pPr>
      <w:r w:rsidRPr="00390D7E">
        <w:rPr>
          <w:rFonts w:ascii="Palatino Linotype" w:eastAsia="Palatino Linotype" w:hAnsi="Palatino Linotype" w:cs="Palatino Linotype"/>
          <w:b/>
          <w:i/>
          <w:color w:val="000000"/>
          <w:sz w:val="22"/>
          <w:szCs w:val="22"/>
        </w:rPr>
        <w:t xml:space="preserve">XVIII. Supervisar que los concesionarios del servicio público de arrastre, salvamento, guarda, custodia y depósito de vehículos, así como los permisionarios del servicio público de arrastre y traslado cumplan con las obligaciones jurídicas que le sean aplicables; </w:t>
      </w:r>
    </w:p>
    <w:p w14:paraId="7EF5C7F8" w14:textId="77777777" w:rsidR="008D3A22" w:rsidRPr="00390D7E" w:rsidRDefault="008D3A22" w:rsidP="008D3A22">
      <w:pPr>
        <w:rPr>
          <w:rFonts w:ascii="Palatino Linotype" w:eastAsia="Palatino Linotype" w:hAnsi="Palatino Linotype" w:cs="Palatino Linotype"/>
          <w:b/>
        </w:rPr>
      </w:pPr>
    </w:p>
    <w:p w14:paraId="36056962" w14:textId="77777777" w:rsidR="008D3A22" w:rsidRPr="00390D7E" w:rsidRDefault="008D3A22" w:rsidP="008D3A22">
      <w:pPr>
        <w:rPr>
          <w:rFonts w:ascii="Palatino Linotype" w:eastAsia="Palatino Linotype" w:hAnsi="Palatino Linotype" w:cs="Palatino Linotype"/>
          <w:b/>
        </w:rPr>
      </w:pPr>
    </w:p>
    <w:p w14:paraId="08A8AAD9" w14:textId="77777777" w:rsidR="008D3A22" w:rsidRPr="00390D7E" w:rsidRDefault="008D3A22">
      <w:pPr>
        <w:numPr>
          <w:ilvl w:val="0"/>
          <w:numId w:val="7"/>
        </w:numPr>
        <w:spacing w:line="360" w:lineRule="auto"/>
        <w:ind w:left="0" w:firstLine="0"/>
        <w:jc w:val="both"/>
        <w:rPr>
          <w:rFonts w:ascii="Palatino Linotype" w:eastAsia="Palatino Linotype" w:hAnsi="Palatino Linotype" w:cs="Palatino Linotype"/>
          <w:b/>
        </w:rPr>
      </w:pPr>
      <w:r w:rsidRPr="00390D7E">
        <w:rPr>
          <w:rFonts w:ascii="Palatino Linotype" w:eastAsia="Palatino Linotype" w:hAnsi="Palatino Linotype" w:cs="Palatino Linotype"/>
        </w:rPr>
        <w:t xml:space="preserve">En sentido, se entiende que </w:t>
      </w:r>
      <w:r w:rsidRPr="00390D7E">
        <w:rPr>
          <w:rFonts w:ascii="Palatino Linotype" w:eastAsia="Palatino Linotype" w:hAnsi="Palatino Linotype" w:cs="Palatino Linotype"/>
          <w:b/>
        </w:rPr>
        <w:t>las Direcciones Generales de Movilidad</w:t>
      </w:r>
      <w:r w:rsidRPr="00390D7E">
        <w:rPr>
          <w:rFonts w:ascii="Palatino Linotype" w:eastAsia="Palatino Linotype" w:hAnsi="Palatino Linotype" w:cs="Palatino Linotype"/>
        </w:rPr>
        <w:t xml:space="preserve"> tienen a su cargo supervisar a los concesionarios del servicio público en materia de arrastre, salvamento, guarda, custodia y depósito de vehículos, así como los permisionarios del servicio público de arrastre y traslado </w:t>
      </w:r>
      <w:r w:rsidRPr="00390D7E">
        <w:rPr>
          <w:rFonts w:ascii="Palatino Linotype" w:eastAsia="Palatino Linotype" w:hAnsi="Palatino Linotype" w:cs="Palatino Linotype"/>
          <w:b/>
        </w:rPr>
        <w:t xml:space="preserve">cumplan con las obligaciones jurídicas que le sean aplicables, situación por la cual se entiende que si debe de existe un plan de trabajo o estrategia mediante las cuales verifiquen que los dichos concesionarios tengan en regla sus documentos y costos a públicos para que de esta manera se puedan disminuir las quejas. </w:t>
      </w:r>
    </w:p>
    <w:p w14:paraId="49AEFCEE" w14:textId="77777777" w:rsidR="00E9368A" w:rsidRPr="00390D7E" w:rsidRDefault="00E9368A" w:rsidP="00E9368A">
      <w:pPr>
        <w:spacing w:line="360" w:lineRule="auto"/>
        <w:jc w:val="both"/>
        <w:rPr>
          <w:rFonts w:ascii="Palatino Linotype" w:eastAsia="Palatino Linotype" w:hAnsi="Palatino Linotype" w:cs="Palatino Linotype"/>
          <w:b/>
        </w:rPr>
      </w:pPr>
    </w:p>
    <w:p w14:paraId="592A15D8" w14:textId="77777777" w:rsidR="008D3A22" w:rsidRPr="00390D7E" w:rsidRDefault="008D3A22">
      <w:pPr>
        <w:numPr>
          <w:ilvl w:val="0"/>
          <w:numId w:val="7"/>
        </w:numPr>
        <w:spacing w:line="360" w:lineRule="auto"/>
        <w:ind w:left="0" w:firstLine="0"/>
        <w:jc w:val="both"/>
        <w:rPr>
          <w:rFonts w:ascii="Palatino Linotype" w:eastAsia="Palatino Linotype" w:hAnsi="Palatino Linotype" w:cs="Palatino Linotype"/>
          <w:b/>
        </w:rPr>
      </w:pPr>
      <w:r w:rsidRPr="00390D7E">
        <w:rPr>
          <w:rFonts w:ascii="Palatino Linotype" w:eastAsia="Palatino Linotype" w:hAnsi="Palatino Linotype" w:cs="Palatino Linotype"/>
        </w:rPr>
        <w:t xml:space="preserve">Sirve se reforzamiento a lo anterior, la siguiente nota periodística </w:t>
      </w:r>
    </w:p>
    <w:p w14:paraId="3E94E213" w14:textId="77777777" w:rsidR="00E9368A" w:rsidRPr="00390D7E" w:rsidRDefault="00E9368A" w:rsidP="00E9368A">
      <w:pPr>
        <w:pStyle w:val="Prrafodelista"/>
        <w:rPr>
          <w:rFonts w:ascii="Palatino Linotype" w:eastAsia="Palatino Linotype" w:hAnsi="Palatino Linotype" w:cs="Palatino Linotype"/>
          <w:b/>
        </w:rPr>
      </w:pPr>
    </w:p>
    <w:p w14:paraId="70B1CE3D" w14:textId="77777777" w:rsidR="00E9368A" w:rsidRPr="00390D7E" w:rsidRDefault="00E9368A" w:rsidP="00E9368A">
      <w:pPr>
        <w:spacing w:line="360" w:lineRule="auto"/>
        <w:ind w:left="360"/>
        <w:jc w:val="both"/>
        <w:rPr>
          <w:rFonts w:ascii="Palatino Linotype" w:eastAsia="Palatino Linotype" w:hAnsi="Palatino Linotype" w:cs="Palatino Linotype"/>
          <w:b/>
        </w:rPr>
      </w:pPr>
      <w:r w:rsidRPr="00390D7E">
        <w:rPr>
          <w:rFonts w:ascii="Palatino Linotype" w:eastAsia="Palatino Linotype" w:hAnsi="Palatino Linotype" w:cs="Palatino Linotype"/>
          <w:b/>
          <w:noProof/>
          <w:lang w:val="es-MX" w:eastAsia="es-MX"/>
        </w:rPr>
        <w:drawing>
          <wp:inline distT="0" distB="0" distL="0" distR="0" wp14:anchorId="4DF16D8D" wp14:editId="420498EF">
            <wp:extent cx="5612130" cy="122428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224280"/>
                    </a:xfrm>
                    <a:prstGeom prst="rect">
                      <a:avLst/>
                    </a:prstGeom>
                  </pic:spPr>
                </pic:pic>
              </a:graphicData>
            </a:graphic>
          </wp:inline>
        </w:drawing>
      </w:r>
    </w:p>
    <w:p w14:paraId="7041E41B" w14:textId="77777777" w:rsidR="008D3A22" w:rsidRPr="00390D7E" w:rsidRDefault="00E9368A" w:rsidP="00E9368A">
      <w:pPr>
        <w:spacing w:line="360" w:lineRule="auto"/>
        <w:jc w:val="center"/>
        <w:rPr>
          <w:rFonts w:ascii="Palatino Linotype" w:eastAsia="Palatino Linotype" w:hAnsi="Palatino Linotype" w:cs="Palatino Linotype"/>
        </w:rPr>
      </w:pPr>
      <w:r w:rsidRPr="00390D7E">
        <w:rPr>
          <w:rFonts w:ascii="Palatino Linotype" w:eastAsia="Palatino Linotype" w:hAnsi="Palatino Linotype" w:cs="Palatino Linotype"/>
          <w:noProof/>
          <w:lang w:val="es-MX" w:eastAsia="es-MX"/>
        </w:rPr>
        <w:lastRenderedPageBreak/>
        <w:drawing>
          <wp:inline distT="0" distB="0" distL="0" distR="0" wp14:anchorId="456BD314" wp14:editId="548D8054">
            <wp:extent cx="3928262" cy="3041092"/>
            <wp:effectExtent l="152400" t="152400" r="358140" b="3689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7790" cy="3048468"/>
                    </a:xfrm>
                    <a:prstGeom prst="rect">
                      <a:avLst/>
                    </a:prstGeom>
                    <a:ln>
                      <a:noFill/>
                    </a:ln>
                    <a:effectLst>
                      <a:outerShdw blurRad="292100" dist="139700" dir="2700000" algn="tl" rotWithShape="0">
                        <a:srgbClr val="333333">
                          <a:alpha val="65000"/>
                        </a:srgbClr>
                      </a:outerShdw>
                    </a:effectLst>
                  </pic:spPr>
                </pic:pic>
              </a:graphicData>
            </a:graphic>
          </wp:inline>
        </w:drawing>
      </w:r>
    </w:p>
    <w:p w14:paraId="2AD8DA05" w14:textId="77777777" w:rsidR="00E9368A" w:rsidRPr="00390D7E" w:rsidRDefault="00E9368A" w:rsidP="00E9368A">
      <w:pPr>
        <w:numPr>
          <w:ilvl w:val="0"/>
          <w:numId w:val="7"/>
        </w:numPr>
        <w:spacing w:line="360" w:lineRule="auto"/>
        <w:ind w:left="0" w:firstLine="0"/>
        <w:jc w:val="both"/>
        <w:rPr>
          <w:rFonts w:ascii="Palatino Linotype" w:eastAsia="Palatino Linotype" w:hAnsi="Palatino Linotype" w:cs="Palatino Linotype"/>
          <w:b/>
          <w:i/>
          <w:sz w:val="22"/>
          <w:szCs w:val="22"/>
        </w:rPr>
      </w:pPr>
      <w:r w:rsidRPr="00390D7E">
        <w:rPr>
          <w:rFonts w:ascii="Palatino Linotype" w:eastAsia="Palatino Linotype" w:hAnsi="Palatino Linotype" w:cs="Palatino Linotype"/>
          <w:color w:val="000000"/>
        </w:rPr>
        <w:t>Con las imágenes insertas se pretende vislumbrar que la Secretaría de Movilidad si ha efectuado planes y estrategias para regularizar los permisos de los concesionarios que se encuentran prestando servicios de manera ilegal, situación que podría ser motivo de las quejas y denuncias referidas en la solicitud de información</w:t>
      </w:r>
      <w:proofErr w:type="gramStart"/>
      <w:r w:rsidRPr="00390D7E">
        <w:rPr>
          <w:rFonts w:ascii="Palatino Linotype" w:eastAsia="Palatino Linotype" w:hAnsi="Palatino Linotype" w:cs="Palatino Linotype"/>
          <w:color w:val="000000"/>
        </w:rPr>
        <w:t>. .</w:t>
      </w:r>
      <w:proofErr w:type="gramEnd"/>
    </w:p>
    <w:p w14:paraId="5C30AF2E" w14:textId="77777777" w:rsidR="00E9368A" w:rsidRPr="00390D7E" w:rsidRDefault="00E9368A" w:rsidP="00E9368A">
      <w:pPr>
        <w:spacing w:line="360" w:lineRule="auto"/>
        <w:ind w:left="1134" w:right="49"/>
        <w:jc w:val="both"/>
        <w:rPr>
          <w:rFonts w:ascii="Palatino Linotype" w:eastAsia="Palatino Linotype" w:hAnsi="Palatino Linotype" w:cs="Palatino Linotype"/>
          <w:b/>
          <w:i/>
          <w:sz w:val="22"/>
          <w:szCs w:val="22"/>
        </w:rPr>
      </w:pPr>
      <w:r w:rsidRPr="00390D7E">
        <w:rPr>
          <w:rFonts w:ascii="Palatino Linotype" w:eastAsia="Palatino Linotype" w:hAnsi="Palatino Linotype" w:cs="Palatino Linotype"/>
          <w:b/>
          <w:i/>
          <w:sz w:val="22"/>
          <w:szCs w:val="22"/>
        </w:rPr>
        <w:t>HECHOS NOTORIOS. CONCEPTOS GENERAL Y JURÍDICO</w:t>
      </w:r>
    </w:p>
    <w:p w14:paraId="52BD6ED9" w14:textId="77777777" w:rsidR="00E9368A" w:rsidRPr="00390D7E" w:rsidRDefault="00E9368A" w:rsidP="00E9368A">
      <w:pPr>
        <w:ind w:left="1134" w:right="864"/>
        <w:jc w:val="both"/>
        <w:rPr>
          <w:rFonts w:ascii="Palatino Linotype" w:eastAsia="Palatino Linotype" w:hAnsi="Palatino Linotype" w:cs="Palatino Linotype"/>
          <w:i/>
          <w:sz w:val="22"/>
          <w:szCs w:val="22"/>
        </w:rPr>
      </w:pPr>
      <w:r w:rsidRPr="00390D7E">
        <w:rPr>
          <w:rFonts w:ascii="Palatino Linotype" w:eastAsia="Palatino Linotype" w:hAnsi="Palatino Linotype" w:cs="Palatino Linotype"/>
          <w:i/>
          <w:sz w:val="22"/>
          <w:szCs w:val="22"/>
        </w:rPr>
        <w:t xml:space="preserve">Conforme al artículo </w:t>
      </w:r>
      <w:hyperlink r:id="rId10">
        <w:r w:rsidRPr="00390D7E">
          <w:rPr>
            <w:rFonts w:ascii="Palatino Linotype" w:eastAsia="Palatino Linotype" w:hAnsi="Palatino Linotype" w:cs="Palatino Linotype"/>
            <w:i/>
            <w:sz w:val="22"/>
            <w:szCs w:val="22"/>
          </w:rPr>
          <w:t>88 del Código Federal de Procedimientos Civiles</w:t>
        </w:r>
      </w:hyperlink>
      <w:r w:rsidRPr="00390D7E">
        <w:rPr>
          <w:rFonts w:ascii="Palatino Linotype" w:eastAsia="Palatino Linotype" w:hAnsi="Palatino Linotype" w:cs="Palatino Linotype"/>
          <w:i/>
          <w:sz w:val="22"/>
          <w:szCs w:val="22"/>
        </w:rPr>
        <w:t xml:space="preserve"> los tribunales pueden invocar hechos </w:t>
      </w:r>
      <w:proofErr w:type="gramStart"/>
      <w:r w:rsidRPr="00390D7E">
        <w:rPr>
          <w:rFonts w:ascii="Palatino Linotype" w:eastAsia="Palatino Linotype" w:hAnsi="Palatino Linotype" w:cs="Palatino Linotype"/>
          <w:i/>
          <w:sz w:val="22"/>
          <w:szCs w:val="22"/>
        </w:rPr>
        <w:t>notorios</w:t>
      </w:r>
      <w:proofErr w:type="gramEnd"/>
      <w:r w:rsidRPr="00390D7E">
        <w:rPr>
          <w:rFonts w:ascii="Palatino Linotype" w:eastAsia="Palatino Linotype" w:hAnsi="Palatino Linotype" w:cs="Palatino Linotype"/>
          <w:i/>
          <w:sz w:val="22"/>
          <w:szCs w:val="22"/>
        </w:rPr>
        <w:t xml:space="preserve">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w:t>
      </w:r>
      <w:r w:rsidRPr="00390D7E">
        <w:rPr>
          <w:rFonts w:ascii="Palatino Linotype" w:eastAsia="Palatino Linotype" w:hAnsi="Palatino Linotype" w:cs="Palatino Linotype"/>
          <w:i/>
          <w:sz w:val="22"/>
          <w:szCs w:val="22"/>
        </w:rPr>
        <w:lastRenderedPageBreak/>
        <w:t>decisión judicial, respecto del cual no hay duda ni discusión; de manera que al ser notorio la ley exime de su prueba, por ser del conocimiento público en el medio social donde ocurrió o donde se tramita el procedimiento.</w:t>
      </w:r>
    </w:p>
    <w:p w14:paraId="48524D54" w14:textId="77777777" w:rsidR="00E9368A" w:rsidRPr="00390D7E" w:rsidRDefault="00E9368A" w:rsidP="00E9368A">
      <w:pPr>
        <w:ind w:left="1134" w:right="864"/>
        <w:jc w:val="both"/>
        <w:rPr>
          <w:rFonts w:ascii="Palatino Linotype" w:eastAsia="Palatino Linotype" w:hAnsi="Palatino Linotype" w:cs="Palatino Linotype"/>
          <w:i/>
          <w:sz w:val="22"/>
          <w:szCs w:val="22"/>
        </w:rPr>
      </w:pPr>
      <w:r w:rsidRPr="00390D7E">
        <w:rPr>
          <w:rFonts w:ascii="Palatino Linotype" w:eastAsia="Palatino Linotype" w:hAnsi="Palatino Linotype" w:cs="Palatino Linotype"/>
          <w:i/>
          <w:sz w:val="22"/>
          <w:szCs w:val="22"/>
        </w:rPr>
        <w:t>Controversia constitucional 24/2005. Cámara de Diputados del Congreso de la Unión. 9 de marzo de 2006. Once votos. Ponente: José Ramón Cossío Díaz. Secretarios: Raúl Manuel Mejía Garza y Laura Patricia Rojas Zamudio.</w:t>
      </w:r>
    </w:p>
    <w:p w14:paraId="186D68D5" w14:textId="77777777" w:rsidR="00E9368A" w:rsidRPr="00390D7E" w:rsidRDefault="00E9368A" w:rsidP="00E9368A">
      <w:pPr>
        <w:ind w:left="1134" w:right="864"/>
        <w:jc w:val="both"/>
        <w:rPr>
          <w:rFonts w:ascii="Palatino Linotype" w:eastAsia="Palatino Linotype" w:hAnsi="Palatino Linotype" w:cs="Palatino Linotype"/>
          <w:i/>
          <w:sz w:val="22"/>
          <w:szCs w:val="22"/>
        </w:rPr>
      </w:pPr>
      <w:r w:rsidRPr="00390D7E">
        <w:rPr>
          <w:rFonts w:ascii="Palatino Linotype" w:eastAsia="Palatino Linotype" w:hAnsi="Palatino Linotype" w:cs="Palatino Linotype"/>
          <w:i/>
          <w:sz w:val="22"/>
          <w:szCs w:val="22"/>
        </w:rPr>
        <w:t>El Tribunal Pleno, el dieciséis de mayo en curso, aprobó, con el número 74/2006, la tesis jurisprudencial que antecede. México, Distrito Federal, a dieciséis de mayo de dos mil seis.</w:t>
      </w:r>
    </w:p>
    <w:p w14:paraId="385B7AA3" w14:textId="77777777" w:rsidR="00E9368A" w:rsidRPr="00390D7E" w:rsidRDefault="00E9368A" w:rsidP="00E9368A">
      <w:pPr>
        <w:ind w:left="1134" w:right="864"/>
        <w:jc w:val="both"/>
        <w:rPr>
          <w:rFonts w:ascii="Palatino Linotype" w:eastAsia="Palatino Linotype" w:hAnsi="Palatino Linotype" w:cs="Palatino Linotype"/>
          <w:i/>
          <w:sz w:val="22"/>
          <w:szCs w:val="22"/>
        </w:rPr>
      </w:pPr>
      <w:r w:rsidRPr="00390D7E">
        <w:rPr>
          <w:rFonts w:ascii="Palatino Linotype" w:eastAsia="Palatino Linotype" w:hAnsi="Palatino Linotype" w:cs="Palatino Linotype"/>
          <w:i/>
          <w:sz w:val="22"/>
          <w:szCs w:val="22"/>
        </w:rPr>
        <w:t>Nota: Esta tesis fue objeto de la denuncia relativa a la contradicción de tesis 91/2014, desechada por notoriamente improcedente, mediante acuerdo de 24 de marzo de 2014.”</w:t>
      </w:r>
    </w:p>
    <w:p w14:paraId="287C8F17" w14:textId="77777777" w:rsidR="00E9368A" w:rsidRPr="00390D7E" w:rsidRDefault="00E9368A" w:rsidP="00E9368A">
      <w:pPr>
        <w:ind w:left="1134" w:right="864"/>
        <w:jc w:val="both"/>
        <w:rPr>
          <w:rFonts w:ascii="Palatino Linotype" w:eastAsia="Palatino Linotype" w:hAnsi="Palatino Linotype" w:cs="Palatino Linotype"/>
          <w:i/>
          <w:sz w:val="22"/>
          <w:szCs w:val="22"/>
        </w:rPr>
      </w:pPr>
    </w:p>
    <w:p w14:paraId="4D8A30F5" w14:textId="77777777" w:rsidR="00E9368A" w:rsidRPr="00390D7E" w:rsidRDefault="00E9368A" w:rsidP="00E9368A">
      <w:pPr>
        <w:ind w:left="1134" w:right="864"/>
        <w:jc w:val="both"/>
        <w:rPr>
          <w:rFonts w:ascii="Palatino Linotype" w:eastAsia="Palatino Linotype" w:hAnsi="Palatino Linotype" w:cs="Palatino Linotype"/>
          <w:i/>
          <w:sz w:val="22"/>
          <w:szCs w:val="22"/>
        </w:rPr>
      </w:pPr>
      <w:r w:rsidRPr="00390D7E">
        <w:rPr>
          <w:rFonts w:ascii="Palatino Linotype" w:eastAsia="Palatino Linotype" w:hAnsi="Palatino Linotype" w:cs="Palatino Linotype"/>
          <w:b/>
          <w:i/>
          <w:sz w:val="22"/>
          <w:szCs w:val="22"/>
        </w:rPr>
        <w:t>PÁGINAS WEB O ELECTRÓNICAS. SU CONTENIDO ES UN HECHO NOTORIO Y SUSCEPTIBLE DE SER VALORADO EN UNA DECISIÓN JUDICIAL.</w:t>
      </w:r>
      <w:r w:rsidRPr="00390D7E">
        <w:rPr>
          <w:rFonts w:ascii="Palatino Linotype" w:eastAsia="Palatino Linotype" w:hAnsi="Palatino Linotype" w:cs="Palatino Linotype"/>
          <w:i/>
          <w:sz w:val="22"/>
          <w:szCs w:val="22"/>
        </w:rPr>
        <w:t xml:space="preserve"> 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w:t>
      </w:r>
    </w:p>
    <w:p w14:paraId="49850B68" w14:textId="77777777" w:rsidR="00E9368A" w:rsidRPr="00390D7E" w:rsidRDefault="00E9368A" w:rsidP="00E9368A">
      <w:pPr>
        <w:ind w:left="1134" w:right="864"/>
        <w:jc w:val="both"/>
        <w:rPr>
          <w:rFonts w:ascii="Palatino Linotype" w:eastAsia="Palatino Linotype" w:hAnsi="Palatino Linotype" w:cs="Palatino Linotype"/>
          <w:i/>
          <w:sz w:val="22"/>
          <w:szCs w:val="22"/>
        </w:rPr>
      </w:pPr>
      <w:r w:rsidRPr="00390D7E">
        <w:rPr>
          <w:rFonts w:ascii="Palatino Linotype" w:eastAsia="Palatino Linotype" w:hAnsi="Palatino Linotype" w:cs="Palatino Linotype"/>
          <w:i/>
          <w:sz w:val="22"/>
          <w:szCs w:val="22"/>
        </w:rPr>
        <w:t xml:space="preserve">TERCER TRIBUNAL COLEGIADO EN MATERIA CIVIL DEL PRIMER CIRCUITO. Amparo en revisión 365/2012. </w:t>
      </w:r>
      <w:proofErr w:type="spellStart"/>
      <w:r w:rsidRPr="00390D7E">
        <w:rPr>
          <w:rFonts w:ascii="Palatino Linotype" w:eastAsia="Palatino Linotype" w:hAnsi="Palatino Linotype" w:cs="Palatino Linotype"/>
          <w:i/>
          <w:sz w:val="22"/>
          <w:szCs w:val="22"/>
        </w:rPr>
        <w:t>Mardygras</w:t>
      </w:r>
      <w:proofErr w:type="spellEnd"/>
      <w:r w:rsidRPr="00390D7E">
        <w:rPr>
          <w:rFonts w:ascii="Palatino Linotype" w:eastAsia="Palatino Linotype" w:hAnsi="Palatino Linotype" w:cs="Palatino Linotype"/>
          <w:i/>
          <w:sz w:val="22"/>
          <w:szCs w:val="22"/>
        </w:rPr>
        <w:t xml:space="preserve">, S.A. de C.V. 7 de diciembre de 2012. Unanimidad de votos. Ponente: Neófito López Ramos. Secretaria: Ana Lilia Osorno Arroyo. </w:t>
      </w:r>
    </w:p>
    <w:p w14:paraId="10137DE9" w14:textId="77777777" w:rsidR="00E9368A" w:rsidRPr="00390D7E" w:rsidRDefault="00E9368A" w:rsidP="00E9368A">
      <w:p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p>
    <w:p w14:paraId="56D2010D" w14:textId="77777777" w:rsidR="00E9368A" w:rsidRPr="00390D7E" w:rsidRDefault="00E9368A" w:rsidP="00E9368A">
      <w:pPr>
        <w:pBdr>
          <w:top w:val="nil"/>
          <w:left w:val="nil"/>
          <w:bottom w:val="nil"/>
          <w:right w:val="nil"/>
          <w:between w:val="nil"/>
        </w:pBdr>
        <w:ind w:left="720"/>
        <w:rPr>
          <w:rFonts w:ascii="Palatino Linotype" w:eastAsia="Palatino Linotype" w:hAnsi="Palatino Linotype" w:cs="Palatino Linotype"/>
          <w:color w:val="000000"/>
        </w:rPr>
      </w:pPr>
    </w:p>
    <w:p w14:paraId="517F2C69" w14:textId="77777777" w:rsidR="00E9368A" w:rsidRPr="00390D7E" w:rsidRDefault="00E9368A" w:rsidP="00C2538A">
      <w:pPr>
        <w:numPr>
          <w:ilvl w:val="0"/>
          <w:numId w:val="7"/>
        </w:numPr>
        <w:spacing w:line="360" w:lineRule="auto"/>
        <w:ind w:left="0" w:firstLine="0"/>
        <w:jc w:val="both"/>
        <w:rPr>
          <w:color w:val="000000"/>
        </w:rPr>
      </w:pPr>
      <w:r w:rsidRPr="00390D7E">
        <w:rPr>
          <w:rFonts w:ascii="Palatino Linotype" w:eastAsia="Palatino Linotype" w:hAnsi="Palatino Linotype" w:cs="Palatino Linotype"/>
          <w:color w:val="000000"/>
        </w:rPr>
        <w:t xml:space="preserve">Por ello, al haber hechos notorios de la existencia de la información es que para colmar el derecho de acceso a la información el </w:t>
      </w:r>
      <w:r w:rsidRPr="00390D7E">
        <w:rPr>
          <w:rFonts w:ascii="Palatino Linotype" w:eastAsia="Palatino Linotype" w:hAnsi="Palatino Linotype" w:cs="Palatino Linotype"/>
          <w:b/>
          <w:color w:val="000000"/>
        </w:rPr>
        <w:t>SUJETO OBLIGADO</w:t>
      </w:r>
      <w:r w:rsidRPr="00390D7E">
        <w:rPr>
          <w:rFonts w:ascii="Palatino Linotype" w:eastAsia="Palatino Linotype" w:hAnsi="Palatino Linotype" w:cs="Palatino Linotype"/>
          <w:color w:val="000000"/>
        </w:rPr>
        <w:t xml:space="preserve"> deberá entrega el </w:t>
      </w:r>
      <w:r w:rsidR="00C2538A" w:rsidRPr="00390D7E">
        <w:rPr>
          <w:rFonts w:ascii="Palatino Linotype" w:eastAsia="Palatino Linotype" w:hAnsi="Palatino Linotype" w:cs="Palatino Linotype"/>
          <w:color w:val="000000"/>
        </w:rPr>
        <w:t>documento donde conste o se advierta el plan de trabajos o estrategias que toman en cuenta para la disminución de las quejas o denuncias con motivos de</w:t>
      </w:r>
      <w:r w:rsidR="00C2538A" w:rsidRPr="00390D7E">
        <w:rPr>
          <w:rFonts w:ascii="Palatino Linotype" w:eastAsia="Palatino Linotype" w:hAnsi="Palatino Linotype" w:cs="Palatino Linotype"/>
        </w:rPr>
        <w:t xml:space="preserve"> </w:t>
      </w:r>
      <w:proofErr w:type="spellStart"/>
      <w:r w:rsidR="00C2538A" w:rsidRPr="00390D7E">
        <w:rPr>
          <w:rFonts w:ascii="Palatino Linotype" w:eastAsia="Palatino Linotype" w:hAnsi="Palatino Linotype" w:cs="Palatino Linotype"/>
          <w:color w:val="000000"/>
        </w:rPr>
        <w:t>de</w:t>
      </w:r>
      <w:proofErr w:type="spellEnd"/>
      <w:r w:rsidR="00C2538A" w:rsidRPr="00390D7E">
        <w:rPr>
          <w:rFonts w:ascii="Palatino Linotype" w:eastAsia="Palatino Linotype" w:hAnsi="Palatino Linotype" w:cs="Palatino Linotype"/>
          <w:color w:val="000000"/>
        </w:rPr>
        <w:t xml:space="preserve"> arrastre, salvamento, guarda, custodia y depósito de vehículos, así como los permisionarios del servicio público de arrastre y traslado</w:t>
      </w:r>
      <w:r w:rsidRPr="00390D7E">
        <w:rPr>
          <w:rFonts w:ascii="Palatino Linotype" w:eastAsia="Palatino Linotype" w:hAnsi="Palatino Linotype" w:cs="Palatino Linotype"/>
          <w:color w:val="000000"/>
        </w:rPr>
        <w:t xml:space="preserve">. </w:t>
      </w:r>
    </w:p>
    <w:p w14:paraId="16D78613" w14:textId="77777777" w:rsidR="00E9368A" w:rsidRPr="00E9368A" w:rsidRDefault="00E9368A" w:rsidP="00E9368A">
      <w:pPr>
        <w:spacing w:line="360" w:lineRule="auto"/>
        <w:jc w:val="both"/>
      </w:pPr>
    </w:p>
    <w:p w14:paraId="653F36C8" w14:textId="77777777" w:rsidR="00EA5C64" w:rsidRDefault="008D3A22">
      <w:pPr>
        <w:numPr>
          <w:ilvl w:val="0"/>
          <w:numId w:val="7"/>
        </w:numPr>
        <w:spacing w:line="360" w:lineRule="auto"/>
        <w:ind w:left="0" w:firstLine="0"/>
        <w:jc w:val="both"/>
      </w:pPr>
      <w:r>
        <w:rPr>
          <w:rFonts w:ascii="Palatino Linotype" w:eastAsia="Palatino Linotype" w:hAnsi="Palatino Linotype" w:cs="Palatino Linotype"/>
        </w:rPr>
        <w:t xml:space="preserve">Por </w:t>
      </w:r>
      <w:proofErr w:type="gramStart"/>
      <w:r>
        <w:rPr>
          <w:rFonts w:ascii="Palatino Linotype" w:eastAsia="Palatino Linotype" w:hAnsi="Palatino Linotype" w:cs="Palatino Linotype"/>
        </w:rPr>
        <w:t>último</w:t>
      </w:r>
      <w:proofErr w:type="gramEnd"/>
      <w:r>
        <w:rPr>
          <w:rFonts w:ascii="Palatino Linotype" w:eastAsia="Palatino Linotype" w:hAnsi="Palatino Linotype" w:cs="Palatino Linotype"/>
        </w:rPr>
        <w:t xml:space="preserve"> se señala que el periodo de búsqueda para la entrega de la información debe de tomar del nueve de noviembre de dos mil veintidós al veintinueve de octubre de dos mil veintitrés, toda vez que el Departamento de Quejas y Denuncias ya remitió la información del treinta de octubre al dieciséis de noviembre de dos mil veintitrés, situación por la cual ya está cubriendo parte del periodo de la información solicitada.</w:t>
      </w:r>
    </w:p>
    <w:p w14:paraId="4525731E" w14:textId="77777777" w:rsidR="00EA5C64" w:rsidRDefault="00EA5C64">
      <w:pPr>
        <w:pBdr>
          <w:top w:val="nil"/>
          <w:left w:val="nil"/>
          <w:bottom w:val="nil"/>
          <w:right w:val="nil"/>
          <w:between w:val="nil"/>
        </w:pBdr>
        <w:ind w:left="720"/>
        <w:rPr>
          <w:rFonts w:ascii="Palatino Linotype" w:eastAsia="Palatino Linotype" w:hAnsi="Palatino Linotype" w:cs="Palatino Linotype"/>
          <w:color w:val="000000"/>
          <w:highlight w:val="yellow"/>
        </w:rPr>
      </w:pPr>
    </w:p>
    <w:p w14:paraId="48BE2548" w14:textId="77777777" w:rsidR="00EA5C64" w:rsidRDefault="008D3A22">
      <w:pPr>
        <w:keepNext/>
        <w:keepLines/>
        <w:spacing w:after="160" w:line="360" w:lineRule="auto"/>
        <w:rPr>
          <w:rFonts w:ascii="Palatino Linotype" w:eastAsia="Palatino Linotype" w:hAnsi="Palatino Linotype" w:cs="Palatino Linotype"/>
          <w:b/>
          <w:color w:val="000000"/>
        </w:rPr>
      </w:pPr>
      <w:bookmarkStart w:id="11" w:name="_heading=h.3rdcrjn" w:colFirst="0" w:colLast="0"/>
      <w:bookmarkEnd w:id="11"/>
      <w:r>
        <w:rPr>
          <w:rFonts w:ascii="Palatino Linotype" w:eastAsia="Palatino Linotype" w:hAnsi="Palatino Linotype" w:cs="Palatino Linotype"/>
          <w:b/>
          <w:color w:val="000000"/>
        </w:rPr>
        <w:t>QUINTO. De la versión pública.</w:t>
      </w:r>
    </w:p>
    <w:p w14:paraId="41A91DC3" w14:textId="77777777" w:rsidR="00EA5C64" w:rsidRDefault="008D3A22">
      <w:pPr>
        <w:keepNext/>
        <w:keepLines/>
        <w:numPr>
          <w:ilvl w:val="0"/>
          <w:numId w:val="1"/>
        </w:numPr>
        <w:tabs>
          <w:tab w:val="left" w:pos="284"/>
        </w:tabs>
        <w:spacing w:after="160" w:line="360" w:lineRule="auto"/>
        <w:ind w:left="0" w:firstLine="0"/>
        <w:rPr>
          <w:rFonts w:ascii="Palatino Linotype" w:eastAsia="Palatino Linotype" w:hAnsi="Palatino Linotype" w:cs="Palatino Linotype"/>
          <w:b/>
          <w:color w:val="000000"/>
        </w:rPr>
      </w:pPr>
      <w:bookmarkStart w:id="12" w:name="_heading=h.26in1rg" w:colFirst="0" w:colLast="0"/>
      <w:bookmarkEnd w:id="12"/>
      <w:r>
        <w:rPr>
          <w:rFonts w:ascii="Palatino Linotype" w:eastAsia="Palatino Linotype" w:hAnsi="Palatino Linotype" w:cs="Palatino Linotype"/>
          <w:b/>
          <w:color w:val="000000"/>
        </w:rPr>
        <w:t xml:space="preserve">Nociones generales. </w:t>
      </w:r>
    </w:p>
    <w:p w14:paraId="0FE79D2E" w14:textId="77777777" w:rsidR="00EA5C64" w:rsidRDefault="008D3A2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pueden obrar </w:t>
      </w:r>
      <w:r>
        <w:rPr>
          <w:rFonts w:ascii="Palatino Linotype" w:eastAsia="Palatino Linotype" w:hAnsi="Palatino Linotype" w:cs="Palatino Linotype"/>
          <w:color w:val="000000"/>
        </w:rPr>
        <w:t xml:space="preserve">datos personales susceptibles de protegerse, así como información susceptible de </w:t>
      </w:r>
      <w:proofErr w:type="gramStart"/>
      <w:r>
        <w:rPr>
          <w:rFonts w:ascii="Palatino Linotype" w:eastAsia="Palatino Linotype" w:hAnsi="Palatino Linotype" w:cs="Palatino Linotype"/>
          <w:color w:val="000000"/>
        </w:rPr>
        <w:t>clasificarse,  por</w:t>
      </w:r>
      <w:proofErr w:type="gramEnd"/>
      <w:r>
        <w:rPr>
          <w:rFonts w:ascii="Palatino Linotype" w:eastAsia="Palatino Linotype" w:hAnsi="Palatino Linotype" w:cs="Palatino Linotype"/>
          <w:color w:val="000000"/>
        </w:rPr>
        <w:t xml:space="preserve">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4385B14C" w14:textId="77777777" w:rsidR="00EA5C64" w:rsidRDefault="008D3A2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rPr>
        <w:lastRenderedPageBreak/>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AEF844D" w14:textId="77777777" w:rsidR="00EA5C64" w:rsidRDefault="00EA5C64">
      <w:pPr>
        <w:tabs>
          <w:tab w:val="left" w:pos="284"/>
        </w:tabs>
        <w:spacing w:after="160" w:line="360" w:lineRule="auto"/>
        <w:ind w:right="49"/>
        <w:jc w:val="both"/>
        <w:rPr>
          <w:rFonts w:ascii="Palatino Linotype" w:eastAsia="Palatino Linotype" w:hAnsi="Palatino Linotype" w:cs="Palatino Linotype"/>
          <w:color w:val="000000"/>
        </w:rPr>
      </w:pPr>
    </w:p>
    <w:tbl>
      <w:tblPr>
        <w:tblStyle w:val="a0"/>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EA5C64" w14:paraId="4F5B4497" w14:textId="77777777" w:rsidTr="00EA5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B37A0E" w14:textId="77777777" w:rsidR="00EA5C64" w:rsidRDefault="008D3A22">
            <w:pPr>
              <w:tabs>
                <w:tab w:val="left" w:pos="284"/>
              </w:tabs>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Requisitos previos.</w:t>
            </w:r>
          </w:p>
        </w:tc>
        <w:tc>
          <w:tcPr>
            <w:tcW w:w="6520" w:type="dxa"/>
          </w:tcPr>
          <w:p w14:paraId="6D5E3D21" w14:textId="77777777" w:rsidR="00EA5C64" w:rsidRDefault="008D3A22">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artículos 100 y 122 de la Ley Estatal y de la Ley General, respectivamente, señalan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si los Sujetos Obligados determinan que la información actualiza alguno de los supuestos de clasificación, es deber de los titulares de las áreas proponer su clasificación y no del Comité de Transparencia. </w:t>
            </w:r>
          </w:p>
          <w:p w14:paraId="535C1738" w14:textId="77777777" w:rsidR="00EA5C64" w:rsidRDefault="008D3A22">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Al hacerlo tienen que precisar de qué información se trata, señalando el supuesto de clasificación (confidencialidad o reserva).</w:t>
            </w:r>
          </w:p>
          <w:p w14:paraId="0EF39F7B" w14:textId="77777777" w:rsidR="00EA5C64" w:rsidRDefault="008D3A22">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Además, se debe señalar el procedimiento, de los tres que establecen los artículos 132 y 106 de la Ley Estatal y General, respectivamente.</w:t>
            </w:r>
          </w:p>
          <w:p w14:paraId="3339E6E2" w14:textId="77777777" w:rsidR="00EA5C64" w:rsidRDefault="008D3A22">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 xml:space="preserve">El último de estos requisitos previos consiste en que no se pueden emitir acuerdos de carácter general ni particular, esto es, </w:t>
            </w:r>
            <w:r>
              <w:rPr>
                <w:rFonts w:ascii="Palatino Linotype" w:eastAsia="Palatino Linotype" w:hAnsi="Palatino Linotype" w:cs="Palatino Linotype"/>
                <w:i/>
                <w:color w:val="000000"/>
                <w:sz w:val="22"/>
                <w:szCs w:val="22"/>
                <w:u w:val="single"/>
              </w:rPr>
              <w:t>no se puede hacer un acuerdo para clasificar de manera general todos los documentos de un expediente o área, sin</w:t>
            </w:r>
            <w:r>
              <w:rPr>
                <w:rFonts w:ascii="Palatino Linotype" w:eastAsia="Palatino Linotype" w:hAnsi="Palatino Linotype" w:cs="Palatino Linotype"/>
                <w:i/>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EA5C64" w14:paraId="6E1C66B1" w14:textId="77777777" w:rsidTr="00EA5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B63428C" w14:textId="77777777" w:rsidR="00EA5C64" w:rsidRDefault="008D3A22">
            <w:pPr>
              <w:tabs>
                <w:tab w:val="left" w:pos="284"/>
              </w:tabs>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Supuestos de clasificación.</w:t>
            </w:r>
          </w:p>
        </w:tc>
        <w:tc>
          <w:tcPr>
            <w:tcW w:w="6520" w:type="dxa"/>
          </w:tcPr>
          <w:p w14:paraId="29FCF211" w14:textId="77777777" w:rsidR="00EA5C64" w:rsidRDefault="008D3A22">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disposiciones constitucionales y legales en la materia establecen los dos supuestos generales para clasificar la información: por reserva y por confidencialidad.</w:t>
            </w:r>
          </w:p>
          <w:p w14:paraId="67DF3DBB" w14:textId="77777777" w:rsidR="00EA5C64" w:rsidRDefault="008D3A22">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w:t>
            </w:r>
            <w:r>
              <w:rPr>
                <w:rFonts w:ascii="Palatino Linotype" w:eastAsia="Palatino Linotype" w:hAnsi="Palatino Linotype" w:cs="Palatino Linotype"/>
                <w:i/>
                <w:color w:val="000000"/>
                <w:sz w:val="22"/>
                <w:szCs w:val="22"/>
              </w:rPr>
              <w:lastRenderedPageBreak/>
              <w:t>no se pueden ampliar las excepciones o supuestos de clasificación aduciendo analogía o mayoría de razón.</w:t>
            </w:r>
          </w:p>
          <w:p w14:paraId="7A501AAD" w14:textId="77777777" w:rsidR="00EA5C64" w:rsidRDefault="008D3A22">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Sujeto Obligado</w:t>
            </w:r>
            <w:r>
              <w:rPr>
                <w:rFonts w:ascii="Palatino Linotype" w:eastAsia="Palatino Linotype" w:hAnsi="Palatino Linotype" w:cs="Palatino Linotype"/>
                <w:i/>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A5C64" w14:paraId="6DEF5011" w14:textId="77777777" w:rsidTr="00EA5C64">
        <w:tc>
          <w:tcPr>
            <w:cnfStyle w:val="001000000000" w:firstRow="0" w:lastRow="0" w:firstColumn="1" w:lastColumn="0" w:oddVBand="0" w:evenVBand="0" w:oddHBand="0" w:evenHBand="0" w:firstRowFirstColumn="0" w:firstRowLastColumn="0" w:lastRowFirstColumn="0" w:lastRowLastColumn="0"/>
            <w:tcW w:w="2689" w:type="dxa"/>
          </w:tcPr>
          <w:p w14:paraId="529C7A47" w14:textId="77777777" w:rsidR="00EA5C64" w:rsidRDefault="008D3A22">
            <w:pPr>
              <w:tabs>
                <w:tab w:val="left" w:pos="284"/>
              </w:tabs>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c) Formalidades para emitir el acuerdo de clasificación.</w:t>
            </w:r>
          </w:p>
        </w:tc>
        <w:tc>
          <w:tcPr>
            <w:tcW w:w="6520" w:type="dxa"/>
          </w:tcPr>
          <w:p w14:paraId="580BD7DF" w14:textId="77777777" w:rsidR="00EA5C64" w:rsidRDefault="008D3A22">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Comité de Transparencia, según lo dispuesto en los artículos cuenta con las facultades para aprobar, modificar o revocar la clasificación de la información que haya propuesto. </w:t>
            </w:r>
          </w:p>
          <w:p w14:paraId="59657D4C" w14:textId="77777777" w:rsidR="00EA5C64" w:rsidRDefault="008D3A22">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Es necesario que </w:t>
            </w:r>
            <w:r>
              <w:rPr>
                <w:rFonts w:ascii="Palatino Linotype" w:eastAsia="Palatino Linotype" w:hAnsi="Palatino Linotype" w:cs="Palatino Linotype"/>
                <w:b/>
                <w:i/>
                <w:color w:val="000000"/>
                <w:sz w:val="22"/>
                <w:szCs w:val="22"/>
                <w:u w:val="single"/>
              </w:rPr>
              <w:t>el acto reúna con los requisitos elementales</w:t>
            </w:r>
            <w:r>
              <w:rPr>
                <w:rFonts w:ascii="Palatino Linotype" w:eastAsia="Palatino Linotype" w:hAnsi="Palatino Linotype" w:cs="Palatino Linotype"/>
                <w:i/>
                <w:color w:val="000000"/>
                <w:sz w:val="22"/>
                <w:szCs w:val="22"/>
              </w:rPr>
              <w:t>, entre ellos, que la autoridad que va a emitir el acto de autoridad sea la legalmente facultada para ello.</w:t>
            </w:r>
          </w:p>
          <w:p w14:paraId="2584AD0B" w14:textId="77777777" w:rsidR="00EA5C64" w:rsidRDefault="008D3A22">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A5C64" w14:paraId="298BECD2" w14:textId="77777777" w:rsidTr="00EA5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DF8A8C" w14:textId="77777777" w:rsidR="00EA5C64" w:rsidRDefault="00EA5C64">
            <w:pPr>
              <w:tabs>
                <w:tab w:val="left" w:pos="284"/>
              </w:tabs>
              <w:rPr>
                <w:rFonts w:ascii="Palatino Linotype" w:eastAsia="Palatino Linotype" w:hAnsi="Palatino Linotype" w:cs="Palatino Linotype"/>
                <w:i/>
                <w:sz w:val="22"/>
                <w:szCs w:val="22"/>
              </w:rPr>
            </w:pPr>
          </w:p>
          <w:p w14:paraId="6AD2E5C3" w14:textId="77777777" w:rsidR="00EA5C64" w:rsidRDefault="008D3A22">
            <w:pPr>
              <w:tabs>
                <w:tab w:val="left" w:pos="284"/>
              </w:tabs>
              <w:jc w:val="both"/>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 xml:space="preserve">d) Requisitos de fondo del acuerdo de clasificación. </w:t>
            </w:r>
          </w:p>
        </w:tc>
        <w:tc>
          <w:tcPr>
            <w:tcW w:w="6520" w:type="dxa"/>
          </w:tcPr>
          <w:p w14:paraId="37C55FED" w14:textId="77777777" w:rsidR="00EA5C64" w:rsidRDefault="008D3A22">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i/>
                <w:color w:val="000000"/>
                <w:sz w:val="22"/>
                <w:szCs w:val="22"/>
              </w:rPr>
              <w:t>Sujetos Obligados</w:t>
            </w:r>
            <w:r>
              <w:rPr>
                <w:rFonts w:ascii="Palatino Linotype" w:eastAsia="Palatino Linotype" w:hAnsi="Palatino Linotype" w:cs="Palatino Linotype"/>
                <w:i/>
                <w:color w:val="000000"/>
                <w:sz w:val="22"/>
                <w:szCs w:val="22"/>
              </w:rPr>
              <w:t xml:space="preserve">, por lo que deberán fundar y motivar debidamente la clasificación. </w:t>
            </w:r>
          </w:p>
          <w:p w14:paraId="29FDEB21" w14:textId="77777777" w:rsidR="00EA5C64" w:rsidRDefault="008D3A22">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 lo anterior, se desprende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para una correcta </w:t>
            </w:r>
            <w:r>
              <w:rPr>
                <w:rFonts w:ascii="Palatino Linotype" w:eastAsia="Palatino Linotype" w:hAnsi="Palatino Linotype" w:cs="Palatino Linotype"/>
                <w:b/>
                <w:i/>
                <w:color w:val="000000"/>
                <w:sz w:val="22"/>
                <w:szCs w:val="22"/>
              </w:rPr>
              <w:t>clasificación total o parcial</w:t>
            </w:r>
            <w:r>
              <w:rPr>
                <w:rFonts w:ascii="Palatino Linotype" w:eastAsia="Palatino Linotype" w:hAnsi="Palatino Linotype" w:cs="Palatino Linotype"/>
                <w:i/>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D321746" w14:textId="77777777" w:rsidR="00EA5C64" w:rsidRDefault="008D3A22">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w:t>
            </w:r>
            <w:r>
              <w:rPr>
                <w:rFonts w:ascii="Palatino Linotype" w:eastAsia="Palatino Linotype" w:hAnsi="Palatino Linotype" w:cs="Palatino Linotype"/>
                <w:i/>
                <w:color w:val="000000"/>
                <w:sz w:val="22"/>
                <w:szCs w:val="22"/>
              </w:rPr>
              <w:lastRenderedPageBreak/>
              <w:t>fundamentos de derecho. De este modo, la persona que se sienta afectada pueda impugnar la decisión, permitiéndole una real y auténtica defensa.</w:t>
            </w:r>
          </w:p>
          <w:p w14:paraId="55B39A71" w14:textId="77777777" w:rsidR="00EA5C64" w:rsidRDefault="008D3A22">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ese mismo sentido, el numeral trigésimo tercero fracción V de los Lineamientos Generales, precisa que para motivar la clasificación se deben acreditar las circunstancias de tiempo, modo y lugar.</w:t>
            </w:r>
          </w:p>
          <w:p w14:paraId="6638BBDD" w14:textId="77777777" w:rsidR="00EA5C64" w:rsidRDefault="008D3A22">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Ahora bien, </w:t>
            </w:r>
            <w:r>
              <w:rPr>
                <w:rFonts w:ascii="Palatino Linotype" w:eastAsia="Palatino Linotype" w:hAnsi="Palatino Linotype" w:cs="Palatino Linotype"/>
                <w:b/>
                <w:i/>
                <w:color w:val="000000"/>
                <w:sz w:val="22"/>
                <w:szCs w:val="22"/>
                <w:u w:val="single"/>
              </w:rPr>
              <w:t>para cada caso además de fundar y motivar</w:t>
            </w:r>
            <w:r>
              <w:rPr>
                <w:rFonts w:ascii="Palatino Linotype" w:eastAsia="Palatino Linotype" w:hAnsi="Palatino Linotype" w:cs="Palatino Linotype"/>
                <w:i/>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A5C64" w14:paraId="35FEB469" w14:textId="77777777" w:rsidTr="00EA5C64">
        <w:tc>
          <w:tcPr>
            <w:cnfStyle w:val="001000000000" w:firstRow="0" w:lastRow="0" w:firstColumn="1" w:lastColumn="0" w:oddVBand="0" w:evenVBand="0" w:oddHBand="0" w:evenHBand="0" w:firstRowFirstColumn="0" w:firstRowLastColumn="0" w:lastRowFirstColumn="0" w:lastRowLastColumn="0"/>
            <w:tcW w:w="2689" w:type="dxa"/>
          </w:tcPr>
          <w:p w14:paraId="7808FE77" w14:textId="77777777" w:rsidR="00EA5C64" w:rsidRDefault="008D3A22">
            <w:pPr>
              <w:tabs>
                <w:tab w:val="left" w:pos="284"/>
              </w:tabs>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e) Condiciones especiales de la clasificación de la información como confidencial. </w:t>
            </w:r>
          </w:p>
        </w:tc>
        <w:tc>
          <w:tcPr>
            <w:tcW w:w="6520" w:type="dxa"/>
          </w:tcPr>
          <w:p w14:paraId="0C1714B1" w14:textId="77777777" w:rsidR="00EA5C64" w:rsidRDefault="008D3A22">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artículos 148 y 120 de la Ley Estatal y de la Ley General, respectivamente, establecen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aun tratándose de datos personales, se podrán proporcionar, incluso sin solicitar el consentimiento de su titular. </w:t>
            </w:r>
          </w:p>
          <w:p w14:paraId="6C818EB5" w14:textId="77777777" w:rsidR="00EA5C64" w:rsidRDefault="008D3A22">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14CAFBD" w14:textId="77777777" w:rsidR="00EA5C64" w:rsidRDefault="008D3A22">
            <w:pPr>
              <w:tabs>
                <w:tab w:val="left" w:pos="284"/>
              </w:tabs>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75BF651" w14:textId="77777777" w:rsidR="00EA5C64" w:rsidRDefault="00EA5C64">
      <w:pPr>
        <w:rPr>
          <w:rFonts w:ascii="Palatino Linotype" w:eastAsia="Palatino Linotype" w:hAnsi="Palatino Linotype" w:cs="Palatino Linotype"/>
        </w:rPr>
      </w:pPr>
    </w:p>
    <w:p w14:paraId="6E05308E" w14:textId="77777777" w:rsidR="00EA5C64" w:rsidRDefault="008D3A22">
      <w:pPr>
        <w:numPr>
          <w:ilvl w:val="0"/>
          <w:numId w:val="7"/>
        </w:numPr>
        <w:tabs>
          <w:tab w:val="left" w:pos="284"/>
        </w:tabs>
        <w:spacing w:after="160" w:line="360" w:lineRule="auto"/>
        <w:ind w:left="0" w:firstLine="0"/>
        <w:jc w:val="both"/>
      </w:pPr>
      <w:r>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disposiciones legales establecidas. </w:t>
      </w:r>
    </w:p>
    <w:p w14:paraId="58249B17" w14:textId="77777777" w:rsidR="00EA5C64" w:rsidRDefault="00EA5C64">
      <w:pPr>
        <w:pBdr>
          <w:top w:val="nil"/>
          <w:left w:val="nil"/>
          <w:bottom w:val="nil"/>
          <w:right w:val="nil"/>
          <w:between w:val="nil"/>
        </w:pBdr>
        <w:ind w:left="720"/>
        <w:rPr>
          <w:rFonts w:ascii="Palatino Linotype" w:eastAsia="Palatino Linotype" w:hAnsi="Palatino Linotype" w:cs="Palatino Linotype"/>
          <w:color w:val="000000"/>
        </w:rPr>
      </w:pPr>
    </w:p>
    <w:p w14:paraId="0F5EA397" w14:textId="77777777" w:rsidR="00EA5C64" w:rsidRDefault="008D3A22">
      <w:pPr>
        <w:numPr>
          <w:ilvl w:val="0"/>
          <w:numId w:val="7"/>
        </w:numPr>
        <w:spacing w:line="360" w:lineRule="auto"/>
        <w:ind w:left="0" w:firstLine="0"/>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3CB6905A" w14:textId="77777777" w:rsidR="00EA5C64" w:rsidRDefault="00EA5C6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2CCA4E3" w14:textId="77777777" w:rsidR="00EA5C64" w:rsidRDefault="008D3A22">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R E S O L U T I V O S</w:t>
      </w:r>
    </w:p>
    <w:p w14:paraId="3FDE6A49" w14:textId="77777777" w:rsidR="00EA5C64" w:rsidRDefault="00EA5C64">
      <w:pPr>
        <w:spacing w:line="360" w:lineRule="auto"/>
        <w:rPr>
          <w:rFonts w:ascii="Palatino Linotype" w:eastAsia="Palatino Linotype" w:hAnsi="Palatino Linotype" w:cs="Palatino Linotype"/>
        </w:rPr>
      </w:pPr>
    </w:p>
    <w:p w14:paraId="52A059D8" w14:textId="77777777" w:rsidR="00EA5C64" w:rsidRDefault="008D3A22">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 xml:space="preserve">08338/INFOEM/IP/RR/2023,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6CA39FD0" w14:textId="77777777" w:rsidR="00EA5C64" w:rsidRDefault="00EA5C64">
      <w:pPr>
        <w:spacing w:line="360" w:lineRule="auto"/>
        <w:jc w:val="both"/>
        <w:rPr>
          <w:rFonts w:ascii="Palatino Linotype" w:eastAsia="Palatino Linotype" w:hAnsi="Palatino Linotype" w:cs="Palatino Linotype"/>
        </w:rPr>
      </w:pPr>
      <w:bookmarkStart w:id="13" w:name="_heading=h.lnxbz9" w:colFirst="0" w:colLast="0"/>
      <w:bookmarkEnd w:id="13"/>
    </w:p>
    <w:p w14:paraId="5C36E16D" w14:textId="77777777" w:rsidR="00EA5C64" w:rsidRDefault="008D3A22">
      <w:pPr>
        <w:spacing w:line="360" w:lineRule="auto"/>
        <w:jc w:val="both"/>
        <w:rPr>
          <w:rFonts w:ascii="Palatino Linotype" w:eastAsia="Palatino Linotype" w:hAnsi="Palatino Linotype" w:cs="Palatino Linotype"/>
          <w:color w:val="000000"/>
        </w:rPr>
      </w:pPr>
      <w:bookmarkStart w:id="14" w:name="_heading=h.35nkun2" w:colFirst="0" w:colLast="0"/>
      <w:bookmarkEnd w:id="14"/>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la </w:t>
      </w:r>
      <w:r>
        <w:rPr>
          <w:rFonts w:ascii="Palatino Linotype" w:eastAsia="Palatino Linotype" w:hAnsi="Palatino Linotype" w:cs="Palatino Linotype"/>
          <w:b/>
        </w:rPr>
        <w:t>Secretaría</w:t>
      </w:r>
      <w:r>
        <w:rPr>
          <w:rFonts w:ascii="Palatino Linotype" w:eastAsia="Palatino Linotype" w:hAnsi="Palatino Linotype" w:cs="Palatino Linotype"/>
          <w:b/>
          <w:color w:val="000000"/>
        </w:rPr>
        <w:t xml:space="preserve"> de Movilidad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la siguiente información de ser el caso en versión pública, </w:t>
      </w:r>
    </w:p>
    <w:p w14:paraId="4072FDF8" w14:textId="77777777" w:rsidR="00EA5C64" w:rsidRDefault="00EA5C64">
      <w:pPr>
        <w:spacing w:line="360" w:lineRule="auto"/>
        <w:jc w:val="both"/>
        <w:rPr>
          <w:rFonts w:ascii="Palatino Linotype" w:eastAsia="Palatino Linotype" w:hAnsi="Palatino Linotype" w:cs="Palatino Linotype"/>
          <w:b/>
        </w:rPr>
      </w:pPr>
    </w:p>
    <w:p w14:paraId="1685F81A" w14:textId="77777777" w:rsidR="00EA5C64" w:rsidRPr="00390D7E" w:rsidRDefault="008D3A2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Documento donde conste o se advierta el motivo de las quejas por grúas </w:t>
      </w:r>
      <w:r w:rsidRPr="00390D7E">
        <w:rPr>
          <w:rFonts w:ascii="Palatino Linotype" w:eastAsia="Palatino Linotype" w:hAnsi="Palatino Linotype" w:cs="Palatino Linotype"/>
          <w:b/>
          <w:color w:val="000000"/>
        </w:rPr>
        <w:t xml:space="preserve">y corralones, del nueve de noviembre de dos mil veintidós al veintinueve de octubre de dos mil veintitrés. </w:t>
      </w:r>
    </w:p>
    <w:p w14:paraId="2C8BAB3A" w14:textId="77777777" w:rsidR="00C2538A" w:rsidRPr="00390D7E" w:rsidRDefault="00C2538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390D7E">
        <w:rPr>
          <w:rFonts w:ascii="Palatino Linotype" w:eastAsia="Palatino Linotype" w:hAnsi="Palatino Linotype" w:cs="Palatino Linotype"/>
          <w:b/>
          <w:color w:val="000000"/>
        </w:rPr>
        <w:t>Documento donde conste o se advierta el plan de trabajo o estrategias para la disminución de las quejas por grúas y corralones, del nueve de noviembre de dos mil veintidós al veintinueve de octubre de dos mil veintitrés</w:t>
      </w:r>
    </w:p>
    <w:p w14:paraId="0534A93D" w14:textId="77777777" w:rsidR="00EA5C64" w:rsidRDefault="00EA5C64">
      <w:pPr>
        <w:rPr>
          <w:rFonts w:ascii="Palatino Linotype" w:eastAsia="Palatino Linotype" w:hAnsi="Palatino Linotype" w:cs="Palatino Linotype"/>
          <w:b/>
        </w:rPr>
      </w:pPr>
    </w:p>
    <w:p w14:paraId="504D427B" w14:textId="77777777" w:rsidR="00EA5C64" w:rsidRDefault="008D3A22">
      <w:pPr>
        <w:tabs>
          <w:tab w:val="left" w:pos="8080"/>
        </w:tabs>
        <w:spacing w:line="360" w:lineRule="auto"/>
        <w:ind w:right="49"/>
        <w:jc w:val="both"/>
        <w:rPr>
          <w:rFonts w:ascii="Palatino Linotype" w:eastAsia="Palatino Linotype" w:hAnsi="Palatino Linotype" w:cs="Palatino Linotype"/>
        </w:rPr>
      </w:pPr>
      <w:bookmarkStart w:id="15" w:name="_heading=h.1ksv4uv" w:colFirst="0" w:colLast="0"/>
      <w:bookmarkEnd w:id="15"/>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p>
    <w:p w14:paraId="3EFC40CD" w14:textId="77777777" w:rsidR="00EA5C64" w:rsidRDefault="00EA5C64">
      <w:pPr>
        <w:tabs>
          <w:tab w:val="left" w:pos="8080"/>
        </w:tabs>
        <w:spacing w:line="360" w:lineRule="auto"/>
        <w:ind w:right="49"/>
        <w:jc w:val="both"/>
        <w:rPr>
          <w:rFonts w:ascii="Palatino Linotype" w:eastAsia="Palatino Linotype" w:hAnsi="Palatino Linotype" w:cs="Palatino Linotype"/>
        </w:rPr>
      </w:pPr>
    </w:p>
    <w:p w14:paraId="6E4EC353" w14:textId="77777777" w:rsidR="00EA5C64" w:rsidRDefault="008D3A22">
      <w:pPr>
        <w:tabs>
          <w:tab w:val="left" w:pos="8080"/>
        </w:tabs>
        <w:spacing w:line="360" w:lineRule="auto"/>
        <w:ind w:right="49"/>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lastRenderedPageBreak/>
        <w:t xml:space="preserve">TERCERO. </w:t>
      </w:r>
      <w:r>
        <w:rPr>
          <w:rFonts w:ascii="Palatino Linotype" w:eastAsia="Palatino Linotype" w:hAnsi="Palatino Linotype" w:cs="Palatino Linotype"/>
          <w:color w:val="222222"/>
          <w:highlight w:val="white"/>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highlight w:val="white"/>
        </w:rPr>
        <w:t>dé cumplimiento a lo ordenado dentro del plazo de diez días hábiles,</w:t>
      </w:r>
      <w:r>
        <w:rPr>
          <w:rFonts w:ascii="Palatino Linotype" w:eastAsia="Palatino Linotype" w:hAnsi="Palatino Linotype" w:cs="Palatino Linotype"/>
          <w:color w:val="222222"/>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5EA83299" w14:textId="77777777" w:rsidR="00EA5C64" w:rsidRDefault="00EA5C64">
      <w:pPr>
        <w:tabs>
          <w:tab w:val="left" w:pos="8080"/>
        </w:tabs>
        <w:spacing w:line="360" w:lineRule="auto"/>
        <w:ind w:right="49"/>
        <w:jc w:val="both"/>
        <w:rPr>
          <w:rFonts w:ascii="Palatino Linotype" w:eastAsia="Palatino Linotype" w:hAnsi="Palatino Linotype" w:cs="Palatino Linotype"/>
          <w:highlight w:val="white"/>
        </w:rPr>
      </w:pPr>
    </w:p>
    <w:p w14:paraId="75AA03B3" w14:textId="77777777" w:rsidR="00EA5C64" w:rsidRDefault="008D3A2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165CEE5B" w14:textId="77777777" w:rsidR="00EA5C64" w:rsidRDefault="00EA5C64">
      <w:pPr>
        <w:spacing w:line="360" w:lineRule="auto"/>
        <w:jc w:val="both"/>
        <w:rPr>
          <w:rFonts w:ascii="Palatino Linotype" w:eastAsia="Palatino Linotype" w:hAnsi="Palatino Linotype" w:cs="Palatino Linotype"/>
        </w:rPr>
      </w:pPr>
    </w:p>
    <w:p w14:paraId="0630C425" w14:textId="77777777" w:rsidR="00EA5C64" w:rsidRDefault="008D3A22">
      <w:pPr>
        <w:tabs>
          <w:tab w:val="left" w:pos="8080"/>
        </w:tabs>
        <w:spacing w:line="360" w:lineRule="auto"/>
        <w:ind w:right="49"/>
        <w:jc w:val="both"/>
        <w:rPr>
          <w:rFonts w:ascii="Palatino Linotype" w:eastAsia="Palatino Linotype" w:hAnsi="Palatino Linotype" w:cs="Palatino Linotype"/>
        </w:rPr>
      </w:pPr>
      <w:bookmarkStart w:id="16" w:name="_heading=h.44sinio" w:colFirst="0" w:colLast="0"/>
      <w:bookmarkEnd w:id="16"/>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17E183EE" w14:textId="77777777" w:rsidR="00EA5C64" w:rsidRDefault="00EA5C64">
      <w:pPr>
        <w:tabs>
          <w:tab w:val="left" w:pos="8080"/>
        </w:tabs>
        <w:spacing w:line="360" w:lineRule="auto"/>
        <w:ind w:right="49"/>
        <w:jc w:val="both"/>
        <w:rPr>
          <w:rFonts w:ascii="Palatino Linotype" w:eastAsia="Palatino Linotype" w:hAnsi="Palatino Linotype" w:cs="Palatino Linotype"/>
        </w:rPr>
      </w:pPr>
    </w:p>
    <w:p w14:paraId="418EF5B0" w14:textId="77777777" w:rsidR="00EA5C64" w:rsidRDefault="008D3A22">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24742B91" w14:textId="77777777" w:rsidR="00EA5C64" w:rsidRDefault="00EA5C64">
      <w:pPr>
        <w:shd w:val="clear" w:color="auto" w:fill="FFFFFF"/>
        <w:spacing w:line="360" w:lineRule="auto"/>
        <w:jc w:val="both"/>
        <w:rPr>
          <w:rFonts w:ascii="Palatino Linotype" w:eastAsia="Palatino Linotype" w:hAnsi="Palatino Linotype" w:cs="Palatino Linotype"/>
        </w:rPr>
      </w:pPr>
    </w:p>
    <w:p w14:paraId="17B83039" w14:textId="77777777" w:rsidR="00DB3539" w:rsidRDefault="00DB3539" w:rsidP="00DB3539">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101EA652" w14:textId="77777777" w:rsidR="00EA5C64" w:rsidRDefault="00EA5C64">
      <w:pPr>
        <w:spacing w:line="360" w:lineRule="auto"/>
        <w:jc w:val="both"/>
        <w:rPr>
          <w:rFonts w:ascii="Palatino Linotype" w:eastAsia="Palatino Linotype" w:hAnsi="Palatino Linotype" w:cs="Palatino Linotype"/>
        </w:rPr>
      </w:pPr>
    </w:p>
    <w:p w14:paraId="02DF4054" w14:textId="77777777" w:rsidR="00EA5C64" w:rsidRDefault="00EA5C64">
      <w:pPr>
        <w:spacing w:line="360" w:lineRule="auto"/>
        <w:jc w:val="both"/>
        <w:rPr>
          <w:rFonts w:ascii="Palatino Linotype" w:eastAsia="Palatino Linotype" w:hAnsi="Palatino Linotype" w:cs="Palatino Linotype"/>
        </w:rPr>
      </w:pPr>
    </w:p>
    <w:p w14:paraId="49B39442" w14:textId="77777777" w:rsidR="00EA5C64" w:rsidRDefault="00EA5C64">
      <w:pPr>
        <w:spacing w:line="360" w:lineRule="auto"/>
        <w:jc w:val="both"/>
        <w:rPr>
          <w:rFonts w:ascii="Palatino Linotype" w:eastAsia="Palatino Linotype" w:hAnsi="Palatino Linotype" w:cs="Palatino Linotype"/>
        </w:rPr>
      </w:pPr>
    </w:p>
    <w:p w14:paraId="094B753C" w14:textId="77777777" w:rsidR="00EA5C64" w:rsidRDefault="00EA5C64">
      <w:pPr>
        <w:spacing w:line="360" w:lineRule="auto"/>
        <w:jc w:val="both"/>
        <w:rPr>
          <w:rFonts w:ascii="Palatino Linotype" w:eastAsia="Palatino Linotype" w:hAnsi="Palatino Linotype" w:cs="Palatino Linotype"/>
        </w:rPr>
      </w:pPr>
    </w:p>
    <w:p w14:paraId="2EDD2D54" w14:textId="77777777" w:rsidR="00EA5C64" w:rsidRDefault="00EA5C64">
      <w:pPr>
        <w:spacing w:line="360" w:lineRule="auto"/>
        <w:jc w:val="both"/>
        <w:rPr>
          <w:rFonts w:ascii="Palatino Linotype" w:eastAsia="Palatino Linotype" w:hAnsi="Palatino Linotype" w:cs="Palatino Linotype"/>
        </w:rPr>
      </w:pPr>
    </w:p>
    <w:p w14:paraId="7620C1A2" w14:textId="77777777" w:rsidR="00EA5C64" w:rsidRDefault="00EA5C64">
      <w:pPr>
        <w:spacing w:line="360" w:lineRule="auto"/>
        <w:jc w:val="both"/>
        <w:rPr>
          <w:rFonts w:ascii="Palatino Linotype" w:eastAsia="Palatino Linotype" w:hAnsi="Palatino Linotype" w:cs="Palatino Linotype"/>
        </w:rPr>
      </w:pPr>
    </w:p>
    <w:p w14:paraId="61B1670D" w14:textId="77777777" w:rsidR="00EA5C64" w:rsidRDefault="00EA5C64">
      <w:pPr>
        <w:spacing w:line="360" w:lineRule="auto"/>
        <w:jc w:val="both"/>
        <w:rPr>
          <w:rFonts w:ascii="Palatino Linotype" w:eastAsia="Palatino Linotype" w:hAnsi="Palatino Linotype" w:cs="Palatino Linotype"/>
        </w:rPr>
      </w:pPr>
    </w:p>
    <w:p w14:paraId="6DCB39A8" w14:textId="77777777" w:rsidR="00EA5C64" w:rsidRDefault="00EA5C64">
      <w:pPr>
        <w:spacing w:line="360" w:lineRule="auto"/>
        <w:jc w:val="both"/>
        <w:rPr>
          <w:rFonts w:ascii="Palatino Linotype" w:eastAsia="Palatino Linotype" w:hAnsi="Palatino Linotype" w:cs="Palatino Linotype"/>
        </w:rPr>
      </w:pPr>
    </w:p>
    <w:p w14:paraId="286FDD5D" w14:textId="77777777" w:rsidR="00EA5C64" w:rsidRDefault="00EA5C64">
      <w:pPr>
        <w:spacing w:line="360" w:lineRule="auto"/>
        <w:jc w:val="both"/>
        <w:rPr>
          <w:rFonts w:ascii="Palatino Linotype" w:eastAsia="Palatino Linotype" w:hAnsi="Palatino Linotype" w:cs="Palatino Linotype"/>
        </w:rPr>
      </w:pPr>
    </w:p>
    <w:p w14:paraId="668C1206" w14:textId="77777777" w:rsidR="00EA5C64" w:rsidRDefault="00EA5C64">
      <w:pPr>
        <w:spacing w:line="360" w:lineRule="auto"/>
        <w:jc w:val="both"/>
        <w:rPr>
          <w:rFonts w:ascii="Palatino Linotype" w:eastAsia="Palatino Linotype" w:hAnsi="Palatino Linotype" w:cs="Palatino Linotype"/>
        </w:rPr>
      </w:pPr>
    </w:p>
    <w:p w14:paraId="269C56D5" w14:textId="77777777" w:rsidR="00EA5C64" w:rsidRDefault="00EA5C64">
      <w:pPr>
        <w:spacing w:line="360" w:lineRule="auto"/>
        <w:rPr>
          <w:rFonts w:ascii="Palatino Linotype" w:eastAsia="Palatino Linotype" w:hAnsi="Palatino Linotype" w:cs="Palatino Linotype"/>
        </w:rPr>
      </w:pPr>
    </w:p>
    <w:p w14:paraId="56BBFD5F" w14:textId="77777777" w:rsidR="00EA5C64" w:rsidRDefault="00EA5C64">
      <w:pPr>
        <w:spacing w:line="360" w:lineRule="auto"/>
        <w:rPr>
          <w:rFonts w:ascii="Palatino Linotype" w:eastAsia="Palatino Linotype" w:hAnsi="Palatino Linotype" w:cs="Palatino Linotype"/>
        </w:rPr>
      </w:pPr>
    </w:p>
    <w:p w14:paraId="04F4171B" w14:textId="77777777" w:rsidR="00EA5C64" w:rsidRDefault="00EA5C64">
      <w:pPr>
        <w:spacing w:line="360" w:lineRule="auto"/>
        <w:rPr>
          <w:rFonts w:ascii="Palatino Linotype" w:eastAsia="Palatino Linotype" w:hAnsi="Palatino Linotype" w:cs="Palatino Linotype"/>
        </w:rPr>
      </w:pPr>
    </w:p>
    <w:p w14:paraId="2327285F" w14:textId="77777777" w:rsidR="00EA5C64" w:rsidRDefault="00EA5C64">
      <w:pPr>
        <w:spacing w:line="360" w:lineRule="auto"/>
        <w:rPr>
          <w:rFonts w:ascii="Palatino Linotype" w:eastAsia="Palatino Linotype" w:hAnsi="Palatino Linotype" w:cs="Palatino Linotype"/>
        </w:rPr>
      </w:pPr>
    </w:p>
    <w:p w14:paraId="30449BE1" w14:textId="77777777" w:rsidR="00EA5C64" w:rsidRDefault="00EA5C64">
      <w:pPr>
        <w:spacing w:line="360" w:lineRule="auto"/>
        <w:rPr>
          <w:rFonts w:ascii="Palatino Linotype" w:eastAsia="Palatino Linotype" w:hAnsi="Palatino Linotype" w:cs="Palatino Linotype"/>
        </w:rPr>
      </w:pPr>
    </w:p>
    <w:p w14:paraId="531CD8A2" w14:textId="77777777" w:rsidR="00EA5C64" w:rsidRDefault="00EA5C64">
      <w:pPr>
        <w:spacing w:line="360" w:lineRule="auto"/>
        <w:rPr>
          <w:rFonts w:ascii="Palatino Linotype" w:eastAsia="Palatino Linotype" w:hAnsi="Palatino Linotype" w:cs="Palatino Linotype"/>
        </w:rPr>
      </w:pPr>
    </w:p>
    <w:p w14:paraId="14AFAD26" w14:textId="77777777" w:rsidR="00EA5C64" w:rsidRDefault="00EA5C64">
      <w:pPr>
        <w:spacing w:line="360" w:lineRule="auto"/>
        <w:rPr>
          <w:rFonts w:ascii="Palatino Linotype" w:eastAsia="Palatino Linotype" w:hAnsi="Palatino Linotype" w:cs="Palatino Linotype"/>
        </w:rPr>
      </w:pPr>
    </w:p>
    <w:p w14:paraId="32924CAB" w14:textId="77777777" w:rsidR="00EA5C64" w:rsidRDefault="008D3A22">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31940900" w14:textId="77777777" w:rsidR="00EA5C64" w:rsidRDefault="00EA5C64">
      <w:pPr>
        <w:tabs>
          <w:tab w:val="left" w:pos="3374"/>
        </w:tabs>
        <w:spacing w:line="360" w:lineRule="auto"/>
        <w:rPr>
          <w:rFonts w:ascii="Palatino Linotype" w:eastAsia="Palatino Linotype" w:hAnsi="Palatino Linotype" w:cs="Palatino Linotype"/>
        </w:rPr>
      </w:pPr>
    </w:p>
    <w:p w14:paraId="172A066A" w14:textId="77777777" w:rsidR="00EA5C64" w:rsidRDefault="00EA5C64">
      <w:pPr>
        <w:tabs>
          <w:tab w:val="left" w:pos="3374"/>
        </w:tabs>
        <w:spacing w:line="360" w:lineRule="auto"/>
        <w:rPr>
          <w:rFonts w:ascii="Palatino Linotype" w:eastAsia="Palatino Linotype" w:hAnsi="Palatino Linotype" w:cs="Palatino Linotype"/>
        </w:rPr>
      </w:pPr>
    </w:p>
    <w:p w14:paraId="4244D9F0" w14:textId="77777777" w:rsidR="00EA5C64" w:rsidRDefault="00EA5C64">
      <w:pPr>
        <w:tabs>
          <w:tab w:val="left" w:pos="3374"/>
        </w:tabs>
        <w:spacing w:line="360" w:lineRule="auto"/>
        <w:rPr>
          <w:rFonts w:ascii="Palatino Linotype" w:eastAsia="Palatino Linotype" w:hAnsi="Palatino Linotype" w:cs="Palatino Linotype"/>
        </w:rPr>
      </w:pPr>
    </w:p>
    <w:p w14:paraId="6669A653" w14:textId="77777777" w:rsidR="00EA5C64" w:rsidRDefault="00EA5C64">
      <w:pPr>
        <w:tabs>
          <w:tab w:val="left" w:pos="3374"/>
        </w:tabs>
        <w:spacing w:line="360" w:lineRule="auto"/>
        <w:rPr>
          <w:rFonts w:ascii="Palatino Linotype" w:eastAsia="Palatino Linotype" w:hAnsi="Palatino Linotype" w:cs="Palatino Linotype"/>
        </w:rPr>
      </w:pPr>
    </w:p>
    <w:p w14:paraId="7E1EABB2" w14:textId="77777777" w:rsidR="00EA5C64" w:rsidRDefault="00EA5C64">
      <w:pPr>
        <w:tabs>
          <w:tab w:val="left" w:pos="3374"/>
        </w:tabs>
        <w:spacing w:line="360" w:lineRule="auto"/>
        <w:rPr>
          <w:rFonts w:ascii="Palatino Linotype" w:eastAsia="Palatino Linotype" w:hAnsi="Palatino Linotype" w:cs="Palatino Linotype"/>
        </w:rPr>
      </w:pPr>
    </w:p>
    <w:p w14:paraId="79ADBAEE" w14:textId="77777777" w:rsidR="00EA5C64" w:rsidRDefault="00EA5C64">
      <w:pPr>
        <w:tabs>
          <w:tab w:val="left" w:pos="3374"/>
        </w:tabs>
        <w:spacing w:line="360" w:lineRule="auto"/>
        <w:rPr>
          <w:rFonts w:ascii="Palatino Linotype" w:eastAsia="Palatino Linotype" w:hAnsi="Palatino Linotype" w:cs="Palatino Linotype"/>
        </w:rPr>
      </w:pPr>
    </w:p>
    <w:p w14:paraId="18E932A0" w14:textId="77777777" w:rsidR="00EA5C64" w:rsidRDefault="00EA5C64">
      <w:pPr>
        <w:tabs>
          <w:tab w:val="left" w:pos="3374"/>
        </w:tabs>
        <w:spacing w:line="360" w:lineRule="auto"/>
        <w:rPr>
          <w:rFonts w:ascii="Palatino Linotype" w:eastAsia="Palatino Linotype" w:hAnsi="Palatino Linotype" w:cs="Palatino Linotype"/>
        </w:rPr>
      </w:pPr>
    </w:p>
    <w:p w14:paraId="4547E8D6" w14:textId="77777777" w:rsidR="00EA5C64" w:rsidRDefault="00EA5C64">
      <w:pPr>
        <w:tabs>
          <w:tab w:val="left" w:pos="3374"/>
        </w:tabs>
        <w:spacing w:line="360" w:lineRule="auto"/>
        <w:rPr>
          <w:rFonts w:ascii="Palatino Linotype" w:eastAsia="Palatino Linotype" w:hAnsi="Palatino Linotype" w:cs="Palatino Linotype"/>
        </w:rPr>
      </w:pPr>
    </w:p>
    <w:p w14:paraId="72BC22DF" w14:textId="77777777" w:rsidR="00EA5C64" w:rsidRDefault="00EA5C64">
      <w:pPr>
        <w:tabs>
          <w:tab w:val="left" w:pos="3374"/>
        </w:tabs>
        <w:spacing w:line="360" w:lineRule="auto"/>
        <w:rPr>
          <w:rFonts w:ascii="Palatino Linotype" w:eastAsia="Palatino Linotype" w:hAnsi="Palatino Linotype" w:cs="Palatino Linotype"/>
        </w:rPr>
      </w:pPr>
    </w:p>
    <w:p w14:paraId="3692A9A4" w14:textId="77777777" w:rsidR="00EA5C64" w:rsidRDefault="00EA5C64">
      <w:pPr>
        <w:tabs>
          <w:tab w:val="left" w:pos="3374"/>
        </w:tabs>
        <w:spacing w:line="360" w:lineRule="auto"/>
        <w:rPr>
          <w:rFonts w:ascii="Palatino Linotype" w:eastAsia="Palatino Linotype" w:hAnsi="Palatino Linotype" w:cs="Palatino Linotype"/>
        </w:rPr>
      </w:pPr>
    </w:p>
    <w:p w14:paraId="3382D052" w14:textId="77777777" w:rsidR="00EA5C64" w:rsidRDefault="00EA5C64">
      <w:pPr>
        <w:tabs>
          <w:tab w:val="left" w:pos="3374"/>
        </w:tabs>
        <w:spacing w:line="360" w:lineRule="auto"/>
        <w:rPr>
          <w:rFonts w:ascii="Palatino Linotype" w:eastAsia="Palatino Linotype" w:hAnsi="Palatino Linotype" w:cs="Palatino Linotype"/>
        </w:rPr>
      </w:pPr>
    </w:p>
    <w:p w14:paraId="3C7EA82A" w14:textId="77777777" w:rsidR="00EA5C64" w:rsidRDefault="00EA5C64">
      <w:pPr>
        <w:tabs>
          <w:tab w:val="left" w:pos="3374"/>
        </w:tabs>
        <w:spacing w:line="360" w:lineRule="auto"/>
        <w:rPr>
          <w:rFonts w:ascii="Palatino Linotype" w:eastAsia="Palatino Linotype" w:hAnsi="Palatino Linotype" w:cs="Palatino Linotype"/>
        </w:rPr>
      </w:pPr>
    </w:p>
    <w:p w14:paraId="62062CF2" w14:textId="77777777" w:rsidR="00EA5C64" w:rsidRDefault="00EA5C64">
      <w:pPr>
        <w:tabs>
          <w:tab w:val="left" w:pos="3374"/>
        </w:tabs>
        <w:spacing w:line="360" w:lineRule="auto"/>
        <w:rPr>
          <w:rFonts w:ascii="Palatino Linotype" w:eastAsia="Palatino Linotype" w:hAnsi="Palatino Linotype" w:cs="Palatino Linotype"/>
        </w:rPr>
      </w:pPr>
    </w:p>
    <w:p w14:paraId="21F72A04" w14:textId="77777777" w:rsidR="00EA5C64" w:rsidRDefault="00EA5C64">
      <w:pPr>
        <w:tabs>
          <w:tab w:val="left" w:pos="3374"/>
        </w:tabs>
        <w:spacing w:line="360" w:lineRule="auto"/>
        <w:rPr>
          <w:rFonts w:ascii="Palatino Linotype" w:eastAsia="Palatino Linotype" w:hAnsi="Palatino Linotype" w:cs="Palatino Linotype"/>
        </w:rPr>
      </w:pPr>
    </w:p>
    <w:p w14:paraId="221396B9" w14:textId="77777777" w:rsidR="00EA5C64" w:rsidRDefault="00EA5C64">
      <w:pPr>
        <w:tabs>
          <w:tab w:val="left" w:pos="3374"/>
        </w:tabs>
        <w:spacing w:line="360" w:lineRule="auto"/>
        <w:rPr>
          <w:rFonts w:ascii="Palatino Linotype" w:eastAsia="Palatino Linotype" w:hAnsi="Palatino Linotype" w:cs="Palatino Linotype"/>
        </w:rPr>
      </w:pPr>
    </w:p>
    <w:p w14:paraId="648A04AE" w14:textId="77777777" w:rsidR="00EA5C64" w:rsidRDefault="00EA5C64">
      <w:pPr>
        <w:tabs>
          <w:tab w:val="left" w:pos="3374"/>
        </w:tabs>
        <w:spacing w:line="360" w:lineRule="auto"/>
        <w:rPr>
          <w:rFonts w:ascii="Palatino Linotype" w:eastAsia="Palatino Linotype" w:hAnsi="Palatino Linotype" w:cs="Palatino Linotype"/>
        </w:rPr>
      </w:pPr>
    </w:p>
    <w:p w14:paraId="1DE2805F" w14:textId="77777777" w:rsidR="00EA5C64" w:rsidRDefault="00EA5C64">
      <w:pPr>
        <w:tabs>
          <w:tab w:val="left" w:pos="3374"/>
        </w:tabs>
        <w:spacing w:line="360" w:lineRule="auto"/>
        <w:rPr>
          <w:rFonts w:ascii="Palatino Linotype" w:eastAsia="Palatino Linotype" w:hAnsi="Palatino Linotype" w:cs="Palatino Linotype"/>
        </w:rPr>
      </w:pPr>
    </w:p>
    <w:p w14:paraId="15638B57" w14:textId="77777777" w:rsidR="00EA5C64" w:rsidRDefault="00EA5C64">
      <w:pPr>
        <w:tabs>
          <w:tab w:val="left" w:pos="3374"/>
        </w:tabs>
        <w:spacing w:line="360" w:lineRule="auto"/>
        <w:rPr>
          <w:rFonts w:ascii="Palatino Linotype" w:eastAsia="Palatino Linotype" w:hAnsi="Palatino Linotype" w:cs="Palatino Linotype"/>
        </w:rPr>
      </w:pPr>
    </w:p>
    <w:p w14:paraId="26E53F61" w14:textId="77777777" w:rsidR="00EA5C64" w:rsidRDefault="00EA5C64">
      <w:pPr>
        <w:tabs>
          <w:tab w:val="left" w:pos="3374"/>
        </w:tabs>
        <w:spacing w:line="360" w:lineRule="auto"/>
        <w:rPr>
          <w:rFonts w:ascii="Palatino Linotype" w:eastAsia="Palatino Linotype" w:hAnsi="Palatino Linotype" w:cs="Palatino Linotype"/>
        </w:rPr>
      </w:pPr>
    </w:p>
    <w:p w14:paraId="43BD3D9C" w14:textId="77777777" w:rsidR="00EA5C64" w:rsidRDefault="00EA5C64"/>
    <w:sectPr w:rsidR="00EA5C64">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DB08" w14:textId="77777777" w:rsidR="00213FDC" w:rsidRDefault="00213FDC">
      <w:r>
        <w:separator/>
      </w:r>
    </w:p>
  </w:endnote>
  <w:endnote w:type="continuationSeparator" w:id="0">
    <w:p w14:paraId="3252342B" w14:textId="77777777" w:rsidR="00213FDC" w:rsidRDefault="0021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5FE3" w14:textId="77777777" w:rsidR="008D3A22" w:rsidRDefault="008D3A2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90D7E">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90D7E">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14:paraId="482C4BA6" w14:textId="77777777" w:rsidR="008D3A22" w:rsidRDefault="008D3A22">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3DDC" w14:textId="77777777" w:rsidR="008D3A22" w:rsidRDefault="008D3A2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90D7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90D7E">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14:paraId="7156D212" w14:textId="77777777" w:rsidR="008D3A22" w:rsidRDefault="008D3A22">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DDDA" w14:textId="77777777" w:rsidR="00213FDC" w:rsidRDefault="00213FDC">
      <w:r>
        <w:separator/>
      </w:r>
    </w:p>
  </w:footnote>
  <w:footnote w:type="continuationSeparator" w:id="0">
    <w:p w14:paraId="2A0AF479" w14:textId="77777777" w:rsidR="00213FDC" w:rsidRDefault="00213FDC">
      <w:r>
        <w:continuationSeparator/>
      </w:r>
    </w:p>
  </w:footnote>
  <w:footnote w:id="1">
    <w:p w14:paraId="09FC38CA" w14:textId="77777777" w:rsidR="008D3A22" w:rsidRDefault="008D3A2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2C1B6611" w14:textId="77777777" w:rsidR="008D3A22" w:rsidRDefault="008D3A2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322754FF" w14:textId="77777777" w:rsidR="008D3A22" w:rsidRDefault="008D3A2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29F484AB" w14:textId="77777777" w:rsidR="008D3A22" w:rsidRDefault="008D3A2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FE07" w14:textId="77777777" w:rsidR="008D3A22" w:rsidRDefault="00213FDC">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54A63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DC84" w14:textId="77777777" w:rsidR="008D3A22" w:rsidRDefault="008D3A22">
    <w:pPr>
      <w:widowControl w:val="0"/>
      <w:pBdr>
        <w:top w:val="nil"/>
        <w:left w:val="nil"/>
        <w:bottom w:val="nil"/>
        <w:right w:val="nil"/>
        <w:between w:val="nil"/>
      </w:pBdr>
      <w:spacing w:line="276" w:lineRule="auto"/>
      <w:rPr>
        <w:rFonts w:eastAsia="Calibri"/>
        <w:color w:val="000000"/>
      </w:rPr>
    </w:pPr>
  </w:p>
  <w:tbl>
    <w:tblPr>
      <w:tblStyle w:val="a1"/>
      <w:tblW w:w="6519" w:type="dxa"/>
      <w:tblInd w:w="2694" w:type="dxa"/>
      <w:tblLayout w:type="fixed"/>
      <w:tblLook w:val="0400" w:firstRow="0" w:lastRow="0" w:firstColumn="0" w:lastColumn="0" w:noHBand="0" w:noVBand="1"/>
    </w:tblPr>
    <w:tblGrid>
      <w:gridCol w:w="2976"/>
      <w:gridCol w:w="3543"/>
    </w:tblGrid>
    <w:tr w:rsidR="008D3A22" w14:paraId="7B1D9543" w14:textId="77777777">
      <w:trPr>
        <w:trHeight w:val="227"/>
      </w:trPr>
      <w:tc>
        <w:tcPr>
          <w:tcW w:w="2976" w:type="dxa"/>
          <w:vAlign w:val="center"/>
        </w:tcPr>
        <w:p w14:paraId="36767B49" w14:textId="77777777" w:rsidR="008D3A22" w:rsidRDefault="008D3A2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7A64765C" w14:textId="77777777" w:rsidR="008D3A22" w:rsidRDefault="008D3A2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08338/INFOEM/IP/RR/2023</w:t>
          </w:r>
        </w:p>
      </w:tc>
    </w:tr>
    <w:tr w:rsidR="008D3A22" w14:paraId="461D73B3" w14:textId="77777777">
      <w:trPr>
        <w:trHeight w:val="242"/>
      </w:trPr>
      <w:tc>
        <w:tcPr>
          <w:tcW w:w="2976" w:type="dxa"/>
          <w:vAlign w:val="center"/>
        </w:tcPr>
        <w:p w14:paraId="38F436A2" w14:textId="77777777" w:rsidR="008D3A22" w:rsidRDefault="008D3A2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0BE0B21B" w14:textId="77777777" w:rsidR="008D3A22" w:rsidRDefault="008D3A2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Movilidad</w:t>
          </w:r>
        </w:p>
      </w:tc>
    </w:tr>
    <w:tr w:rsidR="008D3A22" w14:paraId="2C9BDE36" w14:textId="77777777">
      <w:trPr>
        <w:trHeight w:val="342"/>
      </w:trPr>
      <w:tc>
        <w:tcPr>
          <w:tcW w:w="2976" w:type="dxa"/>
          <w:vAlign w:val="center"/>
        </w:tcPr>
        <w:p w14:paraId="72EC7536" w14:textId="77777777" w:rsidR="008D3A22" w:rsidRDefault="008D3A2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74599AFD" w14:textId="77777777" w:rsidR="008D3A22" w:rsidRDefault="008D3A2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2A892A8" w14:textId="77777777" w:rsidR="008D3A22" w:rsidRDefault="00213FDC">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08391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FEB6" w14:textId="77777777" w:rsidR="008D3A22" w:rsidRDefault="008D3A22">
    <w:pPr>
      <w:widowControl w:val="0"/>
      <w:pBdr>
        <w:top w:val="nil"/>
        <w:left w:val="nil"/>
        <w:bottom w:val="nil"/>
        <w:right w:val="nil"/>
        <w:between w:val="nil"/>
      </w:pBdr>
      <w:spacing w:line="276" w:lineRule="auto"/>
      <w:rPr>
        <w:rFonts w:eastAsia="Calibri"/>
        <w:color w:val="000000"/>
        <w:sz w:val="14"/>
        <w:szCs w:val="14"/>
      </w:rPr>
    </w:pPr>
  </w:p>
  <w:tbl>
    <w:tblPr>
      <w:tblStyle w:val="a2"/>
      <w:tblW w:w="6660" w:type="dxa"/>
      <w:tblInd w:w="2552" w:type="dxa"/>
      <w:tblLayout w:type="fixed"/>
      <w:tblLook w:val="0400" w:firstRow="0" w:lastRow="0" w:firstColumn="0" w:lastColumn="0" w:noHBand="0" w:noVBand="1"/>
    </w:tblPr>
    <w:tblGrid>
      <w:gridCol w:w="2977"/>
      <w:gridCol w:w="3683"/>
    </w:tblGrid>
    <w:tr w:rsidR="008D3A22" w14:paraId="7B79CA40" w14:textId="77777777">
      <w:trPr>
        <w:trHeight w:val="227"/>
      </w:trPr>
      <w:tc>
        <w:tcPr>
          <w:tcW w:w="2977" w:type="dxa"/>
          <w:vAlign w:val="center"/>
        </w:tcPr>
        <w:p w14:paraId="0D338787" w14:textId="77777777" w:rsidR="008D3A22" w:rsidRDefault="008D3A2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0CE2FFBE" w14:textId="77777777" w:rsidR="008D3A22" w:rsidRDefault="008D3A22">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08338/INFOEM/IP/RR/2023</w:t>
          </w:r>
        </w:p>
      </w:tc>
    </w:tr>
    <w:tr w:rsidR="008D3A22" w14:paraId="094C5AE9" w14:textId="77777777">
      <w:trPr>
        <w:trHeight w:val="242"/>
      </w:trPr>
      <w:tc>
        <w:tcPr>
          <w:tcW w:w="2977" w:type="dxa"/>
          <w:vAlign w:val="center"/>
        </w:tcPr>
        <w:p w14:paraId="0A50FC3A" w14:textId="77777777" w:rsidR="008D3A22" w:rsidRDefault="008D3A2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5FE90407" w14:textId="461B1CC4" w:rsidR="008D3A22" w:rsidRDefault="00FB2BF3">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 XX</w:t>
          </w:r>
        </w:p>
      </w:tc>
    </w:tr>
    <w:tr w:rsidR="008D3A22" w14:paraId="5923C0EF" w14:textId="77777777">
      <w:trPr>
        <w:trHeight w:val="342"/>
      </w:trPr>
      <w:tc>
        <w:tcPr>
          <w:tcW w:w="2977" w:type="dxa"/>
          <w:vAlign w:val="center"/>
        </w:tcPr>
        <w:p w14:paraId="5148525E" w14:textId="77777777" w:rsidR="008D3A22" w:rsidRDefault="008D3A2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5E8CC30D" w14:textId="77777777" w:rsidR="008D3A22" w:rsidRDefault="008D3A22">
          <w:pPr>
            <w:pBdr>
              <w:top w:val="nil"/>
              <w:left w:val="nil"/>
              <w:bottom w:val="nil"/>
              <w:right w:val="nil"/>
              <w:between w:val="nil"/>
            </w:pBdr>
            <w:tabs>
              <w:tab w:val="center" w:pos="4419"/>
              <w:tab w:val="right" w:pos="8838"/>
            </w:tabs>
            <w:jc w:val="both"/>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Secretaría de Movilidad</w:t>
          </w:r>
        </w:p>
      </w:tc>
    </w:tr>
    <w:tr w:rsidR="008D3A22" w14:paraId="0832BCE7" w14:textId="77777777">
      <w:trPr>
        <w:trHeight w:val="342"/>
      </w:trPr>
      <w:tc>
        <w:tcPr>
          <w:tcW w:w="2977" w:type="dxa"/>
          <w:vAlign w:val="center"/>
        </w:tcPr>
        <w:p w14:paraId="4BAD6A4A" w14:textId="77777777" w:rsidR="008D3A22" w:rsidRDefault="008D3A2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56D36E13" w14:textId="77777777" w:rsidR="008D3A22" w:rsidRDefault="008D3A22">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1D858FE9" w14:textId="77777777" w:rsidR="008D3A22" w:rsidRDefault="00213FDC">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10F7B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339"/>
    <w:multiLevelType w:val="multilevel"/>
    <w:tmpl w:val="5570F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A916B5"/>
    <w:multiLevelType w:val="multilevel"/>
    <w:tmpl w:val="C3B0F1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C36DB"/>
    <w:multiLevelType w:val="multilevel"/>
    <w:tmpl w:val="4110597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B12E1E"/>
    <w:multiLevelType w:val="multilevel"/>
    <w:tmpl w:val="DF509E7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871900"/>
    <w:multiLevelType w:val="multilevel"/>
    <w:tmpl w:val="8A6AA1C6"/>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5" w15:restartNumberingAfterBreak="0">
    <w:nsid w:val="4BA129D3"/>
    <w:multiLevelType w:val="multilevel"/>
    <w:tmpl w:val="83A255E8"/>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530D5AF9"/>
    <w:multiLevelType w:val="multilevel"/>
    <w:tmpl w:val="7F46288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8FF5C0D"/>
    <w:multiLevelType w:val="multilevel"/>
    <w:tmpl w:val="7188EED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8" w15:restartNumberingAfterBreak="0">
    <w:nsid w:val="69AC39ED"/>
    <w:multiLevelType w:val="multilevel"/>
    <w:tmpl w:val="FFA285E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C0632B1"/>
    <w:multiLevelType w:val="multilevel"/>
    <w:tmpl w:val="D06A13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2175074">
    <w:abstractNumId w:val="9"/>
  </w:num>
  <w:num w:numId="2" w16cid:durableId="1121680975">
    <w:abstractNumId w:val="8"/>
  </w:num>
  <w:num w:numId="3" w16cid:durableId="1160804230">
    <w:abstractNumId w:val="7"/>
  </w:num>
  <w:num w:numId="4" w16cid:durableId="1851217029">
    <w:abstractNumId w:val="1"/>
  </w:num>
  <w:num w:numId="5" w16cid:durableId="1986205698">
    <w:abstractNumId w:val="5"/>
  </w:num>
  <w:num w:numId="6" w16cid:durableId="92672217">
    <w:abstractNumId w:val="0"/>
  </w:num>
  <w:num w:numId="7" w16cid:durableId="521747293">
    <w:abstractNumId w:val="2"/>
  </w:num>
  <w:num w:numId="8" w16cid:durableId="1385987014">
    <w:abstractNumId w:val="4"/>
  </w:num>
  <w:num w:numId="9" w16cid:durableId="2026974273">
    <w:abstractNumId w:val="6"/>
  </w:num>
  <w:num w:numId="10" w16cid:durableId="1486046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64"/>
    <w:rsid w:val="0006631B"/>
    <w:rsid w:val="001A7D1C"/>
    <w:rsid w:val="00213FDC"/>
    <w:rsid w:val="00390D7E"/>
    <w:rsid w:val="006545E3"/>
    <w:rsid w:val="00770CA1"/>
    <w:rsid w:val="00833E3D"/>
    <w:rsid w:val="008D3A22"/>
    <w:rsid w:val="00C2538A"/>
    <w:rsid w:val="00DB3539"/>
    <w:rsid w:val="00E9368A"/>
    <w:rsid w:val="00EA5C64"/>
    <w:rsid w:val="00F73271"/>
    <w:rsid w:val="00FB2B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B5734"/>
  <w15:docId w15:val="{598559AC-6D59-4F1D-81F1-CF68CF55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22"/>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C224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UU10k5HsPA03OaMurea6AgVAQ==">CgMxLjAyCGguZ2pkZ3hzMgloLjMwajB6bGwyCWguMWZvYjl0ZTIJaC4zem55c2g3MgloLjJldDkycDAyCGgudHlqY3d0MgloLjNkeTZ2a20yCWguMXQzaDVzZjIJaC40ZDM0b2c4MgloLjJzOGV5bzEyCWguMTdkcDh2dTIJaC4zcmRjcmpuMgloLjI2aW4xcmcyCGgubG54Yno5MgloLjM1bmt1bjIyCWguMWtzdjR1djIJaC40NHNpbmlvOAByITFjUmlhbEQ0VEZ0eFlTcUJaTGdETnVqaWFrdjNOWTBz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9775</Words>
  <Characters>53766</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5</cp:revision>
  <cp:lastPrinted>2024-08-16T05:21:00Z</cp:lastPrinted>
  <dcterms:created xsi:type="dcterms:W3CDTF">2024-08-13T18:43:00Z</dcterms:created>
  <dcterms:modified xsi:type="dcterms:W3CDTF">2024-08-28T16:45:00Z</dcterms:modified>
</cp:coreProperties>
</file>