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6FC1B" w14:textId="31AEA3FF" w:rsidR="00123BD7" w:rsidRPr="008E795D" w:rsidRDefault="0070358C" w:rsidP="008E795D">
      <w:pPr>
        <w:spacing w:line="360" w:lineRule="auto"/>
        <w:jc w:val="both"/>
        <w:rPr>
          <w:rFonts w:ascii="Palatino Linotype" w:eastAsia="Palatino Linotype" w:hAnsi="Palatino Linotype" w:cs="Palatino Linotype"/>
        </w:rPr>
      </w:pPr>
      <w:bookmarkStart w:id="0" w:name="_heading=h.3znysh7" w:colFirst="0" w:colLast="0"/>
      <w:bookmarkEnd w:id="0"/>
      <w:r w:rsidRPr="008E795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8E795D">
        <w:rPr>
          <w:rFonts w:ascii="Palatino Linotype" w:eastAsia="Palatino Linotype" w:hAnsi="Palatino Linotype" w:cs="Palatino Linotype"/>
          <w:b/>
          <w:bCs/>
        </w:rPr>
        <w:t xml:space="preserve">el </w:t>
      </w:r>
      <w:r w:rsidR="005C4D61" w:rsidRPr="008E795D">
        <w:rPr>
          <w:rFonts w:ascii="Palatino Linotype" w:eastAsia="Palatino Linotype" w:hAnsi="Palatino Linotype" w:cs="Palatino Linotype"/>
          <w:b/>
          <w:bCs/>
        </w:rPr>
        <w:t>veintiuno</w:t>
      </w:r>
      <w:r w:rsidRPr="008E795D">
        <w:rPr>
          <w:rFonts w:ascii="Palatino Linotype" w:eastAsia="Palatino Linotype" w:hAnsi="Palatino Linotype" w:cs="Palatino Linotype"/>
          <w:b/>
          <w:bCs/>
        </w:rPr>
        <w:t xml:space="preserve"> de marzo de dos mil veinticuatro.</w:t>
      </w:r>
    </w:p>
    <w:p w14:paraId="24F26F7A" w14:textId="77777777" w:rsidR="00123BD7" w:rsidRPr="008E795D" w:rsidRDefault="00123BD7" w:rsidP="008E795D">
      <w:pPr>
        <w:spacing w:line="360" w:lineRule="auto"/>
        <w:jc w:val="both"/>
        <w:rPr>
          <w:rFonts w:ascii="Palatino Linotype" w:eastAsia="Palatino Linotype" w:hAnsi="Palatino Linotype" w:cs="Palatino Linotype"/>
        </w:rPr>
      </w:pPr>
    </w:p>
    <w:p w14:paraId="03AB711E"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t>VISTO</w:t>
      </w:r>
      <w:r w:rsidRPr="008E795D">
        <w:rPr>
          <w:rFonts w:ascii="Palatino Linotype" w:eastAsia="Palatino Linotype" w:hAnsi="Palatino Linotype" w:cs="Palatino Linotype"/>
        </w:rPr>
        <w:t xml:space="preserve"> el expediente formado con motivo del Recurso Revisión </w:t>
      </w:r>
      <w:r w:rsidR="00924E92" w:rsidRPr="008E795D">
        <w:rPr>
          <w:rFonts w:ascii="Palatino Linotype" w:eastAsia="Palatino Linotype" w:hAnsi="Palatino Linotype" w:cs="Palatino Linotype"/>
          <w:b/>
        </w:rPr>
        <w:t>05387</w:t>
      </w:r>
      <w:r w:rsidRPr="008E795D">
        <w:rPr>
          <w:rFonts w:ascii="Palatino Linotype" w:eastAsia="Palatino Linotype" w:hAnsi="Palatino Linotype" w:cs="Palatino Linotype"/>
          <w:b/>
        </w:rPr>
        <w:t>/INFOEM/IP/RR/2023</w:t>
      </w:r>
      <w:r w:rsidRPr="008E795D">
        <w:rPr>
          <w:rFonts w:ascii="Palatino Linotype" w:eastAsia="Palatino Linotype" w:hAnsi="Palatino Linotype" w:cs="Palatino Linotype"/>
        </w:rPr>
        <w:t xml:space="preserve">, promovido por </w:t>
      </w:r>
      <w:r w:rsidR="00924E92" w:rsidRPr="008E795D">
        <w:rPr>
          <w:rFonts w:ascii="Palatino Linotype" w:eastAsia="Palatino Linotype" w:hAnsi="Palatino Linotype" w:cs="Palatino Linotype"/>
          <w:b/>
        </w:rPr>
        <w:t>una persona de manera anónima</w:t>
      </w:r>
      <w:r w:rsidRPr="008E795D">
        <w:rPr>
          <w:rFonts w:ascii="Palatino Linotype" w:eastAsia="Palatino Linotype" w:hAnsi="Palatino Linotype" w:cs="Palatino Linotype"/>
        </w:rPr>
        <w:t>,</w:t>
      </w:r>
      <w:r w:rsidRPr="008E795D">
        <w:rPr>
          <w:rFonts w:ascii="Palatino Linotype" w:eastAsia="Palatino Linotype" w:hAnsi="Palatino Linotype" w:cs="Palatino Linotype"/>
          <w:b/>
        </w:rPr>
        <w:t xml:space="preserve"> </w:t>
      </w:r>
      <w:r w:rsidRPr="008E795D">
        <w:rPr>
          <w:rFonts w:ascii="Palatino Linotype" w:eastAsia="Palatino Linotype" w:hAnsi="Palatino Linotype" w:cs="Palatino Linotype"/>
        </w:rPr>
        <w:t>a quien</w:t>
      </w:r>
      <w:r w:rsidRPr="008E795D">
        <w:rPr>
          <w:rFonts w:ascii="Palatino Linotype" w:eastAsia="Palatino Linotype" w:hAnsi="Palatino Linotype" w:cs="Palatino Linotype"/>
          <w:b/>
        </w:rPr>
        <w:t xml:space="preserve"> </w:t>
      </w:r>
      <w:r w:rsidRPr="008E795D">
        <w:rPr>
          <w:rFonts w:ascii="Palatino Linotype" w:eastAsia="Palatino Linotype" w:hAnsi="Palatino Linotype" w:cs="Palatino Linotype"/>
        </w:rPr>
        <w:t xml:space="preserve">en lo sucesivo se le denominará </w:t>
      </w:r>
      <w:r w:rsidRPr="008E795D">
        <w:rPr>
          <w:rFonts w:ascii="Palatino Linotype" w:eastAsia="Palatino Linotype" w:hAnsi="Palatino Linotype" w:cs="Palatino Linotype"/>
          <w:b/>
        </w:rPr>
        <w:t>EL RECURRENTE</w:t>
      </w:r>
      <w:r w:rsidRPr="008E795D">
        <w:rPr>
          <w:rFonts w:ascii="Palatino Linotype" w:eastAsia="Palatino Linotype" w:hAnsi="Palatino Linotype" w:cs="Palatino Linotype"/>
        </w:rPr>
        <w:t xml:space="preserve">, en contra de la respuesta del </w:t>
      </w:r>
      <w:r w:rsidR="00924E92" w:rsidRPr="008E795D">
        <w:rPr>
          <w:rFonts w:ascii="Palatino Linotype" w:eastAsia="Palatino Linotype" w:hAnsi="Palatino Linotype" w:cs="Palatino Linotype"/>
          <w:b/>
        </w:rPr>
        <w:t>Ayuntamiento de Coacalco de Berriozábal</w:t>
      </w:r>
      <w:r w:rsidRPr="008E795D">
        <w:rPr>
          <w:rFonts w:ascii="Palatino Linotype" w:eastAsia="Palatino Linotype" w:hAnsi="Palatino Linotype" w:cs="Palatino Linotype"/>
          <w:b/>
        </w:rPr>
        <w:t xml:space="preserve">, </w:t>
      </w:r>
      <w:r w:rsidRPr="008E795D">
        <w:rPr>
          <w:rFonts w:ascii="Palatino Linotype" w:eastAsia="Palatino Linotype" w:hAnsi="Palatino Linotype" w:cs="Palatino Linotype"/>
        </w:rPr>
        <w:t xml:space="preserve">que en lo subsecuente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se procede a dictar la presente resolución con base en lo siguiente:</w:t>
      </w:r>
    </w:p>
    <w:p w14:paraId="631F3E8C" w14:textId="77777777" w:rsidR="00123BD7" w:rsidRPr="008E795D" w:rsidRDefault="00123BD7" w:rsidP="008E795D">
      <w:pPr>
        <w:spacing w:line="360" w:lineRule="auto"/>
        <w:jc w:val="center"/>
        <w:rPr>
          <w:rFonts w:ascii="Palatino Linotype" w:eastAsia="Palatino Linotype" w:hAnsi="Palatino Linotype" w:cs="Palatino Linotype"/>
        </w:rPr>
      </w:pPr>
    </w:p>
    <w:p w14:paraId="40AF78F8" w14:textId="77777777" w:rsidR="00123BD7" w:rsidRPr="008E795D" w:rsidRDefault="0070358C" w:rsidP="008E795D">
      <w:pPr>
        <w:spacing w:line="360" w:lineRule="auto"/>
        <w:jc w:val="center"/>
        <w:rPr>
          <w:rFonts w:ascii="Palatino Linotype" w:eastAsia="Palatino Linotype" w:hAnsi="Palatino Linotype" w:cs="Palatino Linotype"/>
          <w:b/>
        </w:rPr>
      </w:pPr>
      <w:r w:rsidRPr="008E795D">
        <w:rPr>
          <w:rFonts w:ascii="Palatino Linotype" w:eastAsia="Palatino Linotype" w:hAnsi="Palatino Linotype" w:cs="Palatino Linotype"/>
          <w:b/>
        </w:rPr>
        <w:t>ANTECEDENTES</w:t>
      </w:r>
    </w:p>
    <w:p w14:paraId="26C0A274" w14:textId="77777777" w:rsidR="00123BD7" w:rsidRPr="008E795D" w:rsidRDefault="00123BD7" w:rsidP="008E795D">
      <w:pPr>
        <w:spacing w:line="360" w:lineRule="auto"/>
        <w:jc w:val="center"/>
        <w:rPr>
          <w:rFonts w:ascii="Palatino Linotype" w:eastAsia="Palatino Linotype" w:hAnsi="Palatino Linotype" w:cs="Palatino Linotype"/>
          <w:b/>
        </w:rPr>
      </w:pPr>
    </w:p>
    <w:p w14:paraId="4725063F"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t>I. De la Solicitud de Información.</w:t>
      </w:r>
    </w:p>
    <w:p w14:paraId="726D6B03"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rPr>
        <w:t xml:space="preserve">El </w:t>
      </w:r>
      <w:r w:rsidR="00924E92" w:rsidRPr="008E795D">
        <w:rPr>
          <w:rFonts w:ascii="Palatino Linotype" w:eastAsia="Palatino Linotype" w:hAnsi="Palatino Linotype" w:cs="Palatino Linotype"/>
          <w:b/>
        </w:rPr>
        <w:t>tres</w:t>
      </w:r>
      <w:r w:rsidRPr="008E795D">
        <w:rPr>
          <w:rFonts w:ascii="Palatino Linotype" w:eastAsia="Palatino Linotype" w:hAnsi="Palatino Linotype" w:cs="Palatino Linotype"/>
          <w:b/>
        </w:rPr>
        <w:t xml:space="preserve"> de </w:t>
      </w:r>
      <w:r w:rsidR="00924E92" w:rsidRPr="008E795D">
        <w:rPr>
          <w:rFonts w:ascii="Palatino Linotype" w:eastAsia="Palatino Linotype" w:hAnsi="Palatino Linotype" w:cs="Palatino Linotype"/>
          <w:b/>
        </w:rPr>
        <w:t>agosto</w:t>
      </w:r>
      <w:r w:rsidRPr="008E795D">
        <w:rPr>
          <w:rFonts w:ascii="Palatino Linotype" w:eastAsia="Palatino Linotype" w:hAnsi="Palatino Linotype" w:cs="Palatino Linotype"/>
          <w:b/>
        </w:rPr>
        <w:t xml:space="preserve"> de dos mil </w:t>
      </w:r>
      <w:r w:rsidR="00924E92" w:rsidRPr="008E795D">
        <w:rPr>
          <w:rFonts w:ascii="Palatino Linotype" w:eastAsia="Palatino Linotype" w:hAnsi="Palatino Linotype" w:cs="Palatino Linotype"/>
          <w:b/>
        </w:rPr>
        <w:t>veintitrés</w:t>
      </w:r>
      <w:r w:rsidRPr="008E795D">
        <w:rPr>
          <w:rFonts w:ascii="Palatino Linotype" w:eastAsia="Palatino Linotype" w:hAnsi="Palatino Linotype" w:cs="Palatino Linotype"/>
        </w:rPr>
        <w:t xml:space="preserve">, </w:t>
      </w:r>
      <w:r w:rsidRPr="008E795D">
        <w:rPr>
          <w:rFonts w:ascii="Palatino Linotype" w:eastAsia="Palatino Linotype" w:hAnsi="Palatino Linotype" w:cs="Palatino Linotype"/>
          <w:b/>
        </w:rPr>
        <w:t>EL RECURRENTE</w:t>
      </w:r>
      <w:r w:rsidRPr="008E795D">
        <w:rPr>
          <w:rFonts w:ascii="Palatino Linotype" w:eastAsia="Palatino Linotype" w:hAnsi="Palatino Linotype" w:cs="Palatino Linotype"/>
        </w:rPr>
        <w:t xml:space="preserve"> presentó a través de la plataforma del Sistema de Acceso a la Información Mexiquense, en lo subsecuente </w:t>
      </w:r>
      <w:r w:rsidRPr="008E795D">
        <w:rPr>
          <w:rFonts w:ascii="Palatino Linotype" w:eastAsia="Palatino Linotype" w:hAnsi="Palatino Linotype" w:cs="Palatino Linotype"/>
          <w:b/>
        </w:rPr>
        <w:t>EL SAIMEX,</w:t>
      </w:r>
      <w:r w:rsidRPr="008E795D">
        <w:rPr>
          <w:rFonts w:ascii="Palatino Linotype" w:eastAsia="Palatino Linotype" w:hAnsi="Palatino Linotype" w:cs="Palatino Linotype"/>
        </w:rPr>
        <w:t xml:space="preserve"> ante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la solicitud de acceso a la Información Pública, a la que se le asignó el número de expediente</w:t>
      </w:r>
      <w:r w:rsidRPr="008E795D">
        <w:rPr>
          <w:rFonts w:ascii="Palatino Linotype" w:eastAsia="Palatino Linotype" w:hAnsi="Palatino Linotype" w:cs="Palatino Linotype"/>
          <w:b/>
        </w:rPr>
        <w:t xml:space="preserve"> </w:t>
      </w:r>
      <w:r w:rsidR="00924E92" w:rsidRPr="008E795D">
        <w:rPr>
          <w:rFonts w:ascii="Palatino Linotype" w:eastAsia="Palatino Linotype" w:hAnsi="Palatino Linotype" w:cs="Palatino Linotype"/>
          <w:b/>
        </w:rPr>
        <w:t>00247/COACALCO/IP/2023</w:t>
      </w:r>
      <w:r w:rsidRPr="008E795D">
        <w:rPr>
          <w:rFonts w:ascii="Palatino Linotype" w:eastAsia="Palatino Linotype" w:hAnsi="Palatino Linotype" w:cs="Palatino Linotype"/>
        </w:rPr>
        <w:t>, mediante la cual solicitó:</w:t>
      </w:r>
    </w:p>
    <w:p w14:paraId="6AAF40E8" w14:textId="77777777" w:rsidR="00123BD7" w:rsidRPr="008E795D" w:rsidRDefault="00123BD7" w:rsidP="008E795D">
      <w:pPr>
        <w:spacing w:line="360" w:lineRule="auto"/>
        <w:jc w:val="both"/>
        <w:rPr>
          <w:rFonts w:ascii="Palatino Linotype" w:eastAsia="Palatino Linotype" w:hAnsi="Palatino Linotype" w:cs="Palatino Linotype"/>
          <w:b/>
        </w:rPr>
      </w:pPr>
    </w:p>
    <w:p w14:paraId="6059F6FF" w14:textId="6D21EBA7" w:rsidR="00123BD7" w:rsidRPr="008E795D" w:rsidRDefault="0070358C" w:rsidP="008E795D">
      <w:pPr>
        <w:spacing w:line="276" w:lineRule="auto"/>
        <w:ind w:left="851" w:right="850"/>
        <w:jc w:val="both"/>
        <w:rPr>
          <w:rFonts w:ascii="Palatino Linotype" w:eastAsia="Palatino Linotype" w:hAnsi="Palatino Linotype" w:cs="Palatino Linotype"/>
          <w:i/>
        </w:rPr>
      </w:pPr>
      <w:r w:rsidRPr="008E795D">
        <w:rPr>
          <w:rFonts w:ascii="Palatino Linotype" w:eastAsia="Palatino Linotype" w:hAnsi="Palatino Linotype" w:cs="Palatino Linotype"/>
          <w:i/>
        </w:rPr>
        <w:t>“</w:t>
      </w:r>
      <w:r w:rsidR="00924E92" w:rsidRPr="008E795D">
        <w:rPr>
          <w:rFonts w:ascii="Palatino Linotype" w:eastAsia="Palatino Linotype" w:hAnsi="Palatino Linotype" w:cs="Palatino Linotype"/>
          <w:i/>
        </w:rPr>
        <w:t xml:space="preserve">Copia de la demanda interpuesta y que ya fue pagada a </w:t>
      </w:r>
      <w:bookmarkStart w:id="1" w:name="_GoBack"/>
      <w:r w:rsidR="005926DE">
        <w:rPr>
          <w:rFonts w:ascii="Palatino Linotype" w:eastAsia="Palatino Linotype" w:hAnsi="Palatino Linotype" w:cs="Palatino Linotype"/>
          <w:i/>
        </w:rPr>
        <w:t>XXXXX XXXXXXXX XXX XXXXXX XXXXXXX</w:t>
      </w:r>
      <w:bookmarkEnd w:id="1"/>
      <w:r w:rsidRPr="008E795D">
        <w:rPr>
          <w:rFonts w:ascii="Palatino Linotype" w:eastAsia="Palatino Linotype" w:hAnsi="Palatino Linotype" w:cs="Palatino Linotype"/>
          <w:i/>
        </w:rPr>
        <w:t xml:space="preserve">” </w:t>
      </w:r>
      <w:r w:rsidR="00924E92" w:rsidRPr="008E795D">
        <w:rPr>
          <w:rFonts w:ascii="Palatino Linotype" w:eastAsia="Palatino Linotype" w:hAnsi="Palatino Linotype" w:cs="Palatino Linotype"/>
        </w:rPr>
        <w:t>(s</w:t>
      </w:r>
      <w:r w:rsidRPr="008E795D">
        <w:rPr>
          <w:rFonts w:ascii="Palatino Linotype" w:eastAsia="Palatino Linotype" w:hAnsi="Palatino Linotype" w:cs="Palatino Linotype"/>
        </w:rPr>
        <w:t>ic).</w:t>
      </w:r>
    </w:p>
    <w:p w14:paraId="766571FF" w14:textId="77777777" w:rsidR="00123BD7" w:rsidRPr="008E795D" w:rsidRDefault="00123BD7" w:rsidP="008E795D">
      <w:pPr>
        <w:spacing w:line="360" w:lineRule="auto"/>
        <w:jc w:val="both"/>
        <w:rPr>
          <w:rFonts w:ascii="Palatino Linotype" w:eastAsia="Palatino Linotype" w:hAnsi="Palatino Linotype" w:cs="Palatino Linotype"/>
          <w:b/>
        </w:rPr>
      </w:pPr>
    </w:p>
    <w:p w14:paraId="2CD329EA" w14:textId="77777777" w:rsidR="00123BD7" w:rsidRPr="008E795D" w:rsidRDefault="0070358C" w:rsidP="008E795D">
      <w:pPr>
        <w:widowControl w:val="0"/>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b/>
        </w:rPr>
        <w:t>MODALIDAD DE ENTREGA:</w:t>
      </w:r>
      <w:r w:rsidRPr="008E795D">
        <w:rPr>
          <w:rFonts w:ascii="Palatino Linotype" w:eastAsia="Palatino Linotype" w:hAnsi="Palatino Linotype" w:cs="Palatino Linotype"/>
        </w:rPr>
        <w:t xml:space="preserve"> vía </w:t>
      </w:r>
      <w:r w:rsidRPr="008E795D">
        <w:rPr>
          <w:rFonts w:ascii="Palatino Linotype" w:eastAsia="Palatino Linotype" w:hAnsi="Palatino Linotype" w:cs="Palatino Linotype"/>
          <w:b/>
        </w:rPr>
        <w:t>SAIMEX</w:t>
      </w:r>
      <w:r w:rsidRPr="008E795D">
        <w:rPr>
          <w:rFonts w:ascii="Palatino Linotype" w:eastAsia="Palatino Linotype" w:hAnsi="Palatino Linotype" w:cs="Palatino Linotype"/>
        </w:rPr>
        <w:t>.</w:t>
      </w:r>
    </w:p>
    <w:p w14:paraId="3BFBCD99" w14:textId="77777777" w:rsidR="00123BD7" w:rsidRPr="008E795D" w:rsidRDefault="00123BD7" w:rsidP="008E795D">
      <w:pPr>
        <w:widowControl w:val="0"/>
        <w:spacing w:line="360" w:lineRule="auto"/>
        <w:jc w:val="both"/>
        <w:rPr>
          <w:rFonts w:ascii="Palatino Linotype" w:eastAsia="Palatino Linotype" w:hAnsi="Palatino Linotype" w:cs="Palatino Linotype"/>
        </w:rPr>
      </w:pPr>
    </w:p>
    <w:p w14:paraId="460B4D62"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lastRenderedPageBreak/>
        <w:t>II. Turno de la solicitud de información.</w:t>
      </w:r>
    </w:p>
    <w:p w14:paraId="3AA48A89"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00924E92" w:rsidRPr="008E795D">
        <w:rPr>
          <w:rFonts w:ascii="Palatino Linotype" w:eastAsia="Palatino Linotype" w:hAnsi="Palatino Linotype" w:cs="Palatino Linotype"/>
          <w:b/>
        </w:rPr>
        <w:t>cuatro</w:t>
      </w:r>
      <w:r w:rsidRPr="008E795D">
        <w:rPr>
          <w:rFonts w:ascii="Palatino Linotype" w:eastAsia="Palatino Linotype" w:hAnsi="Palatino Linotype" w:cs="Palatino Linotype"/>
          <w:b/>
        </w:rPr>
        <w:t xml:space="preserve"> de </w:t>
      </w:r>
      <w:r w:rsidR="00924E92" w:rsidRPr="008E795D">
        <w:rPr>
          <w:rFonts w:ascii="Palatino Linotype" w:eastAsia="Palatino Linotype" w:hAnsi="Palatino Linotype" w:cs="Palatino Linotype"/>
          <w:b/>
        </w:rPr>
        <w:t>agosto</w:t>
      </w:r>
      <w:r w:rsidRPr="008E795D">
        <w:rPr>
          <w:rFonts w:ascii="Palatino Linotype" w:eastAsia="Palatino Linotype" w:hAnsi="Palatino Linotype" w:cs="Palatino Linotype"/>
          <w:b/>
        </w:rPr>
        <w:t xml:space="preserve"> de dos mil </w:t>
      </w:r>
      <w:r w:rsidR="00924E92" w:rsidRPr="008E795D">
        <w:rPr>
          <w:rFonts w:ascii="Palatino Linotype" w:eastAsia="Palatino Linotype" w:hAnsi="Palatino Linotype" w:cs="Palatino Linotype"/>
          <w:b/>
        </w:rPr>
        <w:t>veintitrés</w:t>
      </w:r>
      <w:r w:rsidRPr="008E795D">
        <w:rPr>
          <w:rFonts w:ascii="Palatino Linotype" w:eastAsia="Palatino Linotype" w:hAnsi="Palatino Linotype" w:cs="Palatino Linotype"/>
        </w:rPr>
        <w:t>, el Titular de la Unidad de Transparencia del Sujeto Obligado, turnó el requerimiento de información a</w:t>
      </w:r>
      <w:r w:rsidR="00924E92" w:rsidRPr="008E795D">
        <w:rPr>
          <w:rFonts w:ascii="Palatino Linotype" w:eastAsia="Palatino Linotype" w:hAnsi="Palatino Linotype" w:cs="Palatino Linotype"/>
        </w:rPr>
        <w:t xml:space="preserve"> </w:t>
      </w:r>
      <w:r w:rsidRPr="008E795D">
        <w:rPr>
          <w:rFonts w:ascii="Palatino Linotype" w:eastAsia="Palatino Linotype" w:hAnsi="Palatino Linotype" w:cs="Palatino Linotype"/>
        </w:rPr>
        <w:t>l</w:t>
      </w:r>
      <w:r w:rsidR="00924E92" w:rsidRPr="008E795D">
        <w:rPr>
          <w:rFonts w:ascii="Palatino Linotype" w:eastAsia="Palatino Linotype" w:hAnsi="Palatino Linotype" w:cs="Palatino Linotype"/>
        </w:rPr>
        <w:t>a</w:t>
      </w:r>
      <w:r w:rsidRPr="008E795D">
        <w:rPr>
          <w:rFonts w:ascii="Palatino Linotype" w:eastAsia="Palatino Linotype" w:hAnsi="Palatino Linotype" w:cs="Palatino Linotype"/>
        </w:rPr>
        <w:t xml:space="preserve"> servidor</w:t>
      </w:r>
      <w:r w:rsidR="00924E92" w:rsidRPr="008E795D">
        <w:rPr>
          <w:rFonts w:ascii="Palatino Linotype" w:eastAsia="Palatino Linotype" w:hAnsi="Palatino Linotype" w:cs="Palatino Linotype"/>
        </w:rPr>
        <w:t>a pública habilitada</w:t>
      </w:r>
      <w:r w:rsidRPr="008E795D">
        <w:rPr>
          <w:rFonts w:ascii="Palatino Linotype" w:eastAsia="Palatino Linotype" w:hAnsi="Palatino Linotype" w:cs="Palatino Linotype"/>
        </w:rPr>
        <w:t xml:space="preserve"> que estimó pertinente, a fin de colmar la solicitud de acceso a la información, tal y como obra en el expediente electrónico. </w:t>
      </w:r>
    </w:p>
    <w:p w14:paraId="55636CC1" w14:textId="77777777" w:rsidR="00123BD7" w:rsidRPr="008E795D" w:rsidRDefault="00123BD7" w:rsidP="008E795D">
      <w:pPr>
        <w:spacing w:line="360" w:lineRule="auto"/>
        <w:jc w:val="both"/>
        <w:rPr>
          <w:rFonts w:ascii="Palatino Linotype" w:eastAsia="Palatino Linotype" w:hAnsi="Palatino Linotype" w:cs="Palatino Linotype"/>
        </w:rPr>
      </w:pPr>
    </w:p>
    <w:p w14:paraId="625010C9"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t>III. Prórroga.</w:t>
      </w:r>
    </w:p>
    <w:p w14:paraId="34A0E5B5"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El </w:t>
      </w:r>
      <w:r w:rsidR="00924E92" w:rsidRPr="008E795D">
        <w:rPr>
          <w:rFonts w:ascii="Palatino Linotype" w:eastAsia="Palatino Linotype" w:hAnsi="Palatino Linotype" w:cs="Palatino Linotype"/>
          <w:b/>
        </w:rPr>
        <w:t>veintitrés</w:t>
      </w:r>
      <w:r w:rsidRPr="008E795D">
        <w:rPr>
          <w:rFonts w:ascii="Palatino Linotype" w:eastAsia="Palatino Linotype" w:hAnsi="Palatino Linotype" w:cs="Palatino Linotype"/>
          <w:b/>
        </w:rPr>
        <w:t xml:space="preserve"> de </w:t>
      </w:r>
      <w:r w:rsidR="00924E92" w:rsidRPr="008E795D">
        <w:rPr>
          <w:rFonts w:ascii="Palatino Linotype" w:eastAsia="Palatino Linotype" w:hAnsi="Palatino Linotype" w:cs="Palatino Linotype"/>
          <w:b/>
        </w:rPr>
        <w:t>agosto</w:t>
      </w:r>
      <w:r w:rsidRPr="008E795D">
        <w:rPr>
          <w:rFonts w:ascii="Palatino Linotype" w:eastAsia="Palatino Linotype" w:hAnsi="Palatino Linotype" w:cs="Palatino Linotype"/>
          <w:b/>
        </w:rPr>
        <w:t xml:space="preserve"> de dos mil </w:t>
      </w:r>
      <w:r w:rsidR="00924E92" w:rsidRPr="008E795D">
        <w:rPr>
          <w:rFonts w:ascii="Palatino Linotype" w:eastAsia="Palatino Linotype" w:hAnsi="Palatino Linotype" w:cs="Palatino Linotype"/>
          <w:b/>
        </w:rPr>
        <w:t>veintitrés</w:t>
      </w:r>
      <w:r w:rsidRPr="008E795D">
        <w:rPr>
          <w:rFonts w:ascii="Palatino Linotype" w:eastAsia="Palatino Linotype" w:hAnsi="Palatino Linotype" w:cs="Palatino Linotype"/>
          <w:b/>
        </w:rPr>
        <w:t xml:space="preserve">, el SUJETO OBLIGADO </w:t>
      </w:r>
      <w:r w:rsidRPr="008E795D">
        <w:rPr>
          <w:rFonts w:ascii="Palatino Linotype" w:eastAsia="Palatino Linotype" w:hAnsi="Palatino Linotype" w:cs="Palatino Linotype"/>
        </w:rPr>
        <w:t>notificó de manera homologada, una prórroga para dar respuesta a la solicitud de acceso a la información en los siguientes términos:</w:t>
      </w:r>
    </w:p>
    <w:p w14:paraId="1B991FCE" w14:textId="77777777" w:rsidR="00123BD7" w:rsidRPr="008E795D" w:rsidRDefault="00123BD7" w:rsidP="008E795D">
      <w:pPr>
        <w:spacing w:line="276" w:lineRule="auto"/>
        <w:ind w:left="851" w:right="899"/>
        <w:jc w:val="both"/>
        <w:rPr>
          <w:rFonts w:ascii="Palatino Linotype" w:eastAsia="Palatino Linotype" w:hAnsi="Palatino Linotype" w:cs="Palatino Linotype"/>
          <w:i/>
        </w:rPr>
      </w:pPr>
    </w:p>
    <w:p w14:paraId="5C65ED83" w14:textId="77777777" w:rsidR="00924E92" w:rsidRPr="008E795D" w:rsidRDefault="0070358C"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w:t>
      </w:r>
      <w:r w:rsidR="00924E92" w:rsidRPr="008E795D">
        <w:rPr>
          <w:rFonts w:ascii="Palatino Linotype" w:eastAsia="Palatino Linotype" w:hAnsi="Palatino Linotype" w:cs="Palatino Linotype"/>
          <w:i/>
        </w:rPr>
        <w:t>Coacalco de Berriozábal, México a 23 de Agosto de 2023</w:t>
      </w:r>
    </w:p>
    <w:p w14:paraId="4D55A5F6" w14:textId="77777777" w:rsidR="00924E92" w:rsidRPr="008E795D" w:rsidRDefault="00924E92"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Nombre del solicitante: C. Solicitante</w:t>
      </w:r>
    </w:p>
    <w:p w14:paraId="69CCB35E" w14:textId="77777777" w:rsidR="00924E92" w:rsidRPr="008E795D" w:rsidRDefault="00924E92"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Folio de la solicitud: 00247/COACALCO/IP/2023</w:t>
      </w:r>
    </w:p>
    <w:p w14:paraId="6D0A17A7" w14:textId="77777777" w:rsidR="00924E92" w:rsidRPr="008E795D" w:rsidRDefault="00924E92"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73A6132" w14:textId="77777777" w:rsidR="00924E92" w:rsidRPr="008E795D" w:rsidRDefault="00924E92"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Se aprueba prorroga</w:t>
      </w:r>
    </w:p>
    <w:p w14:paraId="55AF9AFF" w14:textId="77777777" w:rsidR="00924E92" w:rsidRPr="008E795D" w:rsidRDefault="00924E92"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LIC. CESAR AUGUSTO MAGDALENO GUERRERO</w:t>
      </w:r>
    </w:p>
    <w:p w14:paraId="4CDA0EB0" w14:textId="77777777" w:rsidR="00123BD7" w:rsidRPr="008E795D" w:rsidRDefault="00924E92" w:rsidP="008E795D">
      <w:pPr>
        <w:spacing w:line="276" w:lineRule="auto"/>
        <w:ind w:left="851" w:right="899"/>
        <w:jc w:val="both"/>
        <w:rPr>
          <w:rFonts w:ascii="Palatino Linotype" w:eastAsia="Palatino Linotype" w:hAnsi="Palatino Linotype" w:cs="Palatino Linotype"/>
        </w:rPr>
      </w:pPr>
      <w:r w:rsidRPr="008E795D">
        <w:rPr>
          <w:rFonts w:ascii="Palatino Linotype" w:eastAsia="Palatino Linotype" w:hAnsi="Palatino Linotype" w:cs="Palatino Linotype"/>
          <w:i/>
        </w:rPr>
        <w:t>Responsable de la Unidad de Transparencia</w:t>
      </w:r>
      <w:r w:rsidR="0070358C" w:rsidRPr="008E795D">
        <w:rPr>
          <w:rFonts w:ascii="Palatino Linotype" w:eastAsia="Palatino Linotype" w:hAnsi="Palatino Linotype" w:cs="Palatino Linotype"/>
          <w:i/>
        </w:rPr>
        <w:t>”</w:t>
      </w:r>
    </w:p>
    <w:p w14:paraId="64725EE9" w14:textId="77777777" w:rsidR="00123BD7" w:rsidRPr="008E795D" w:rsidRDefault="00123BD7" w:rsidP="008E795D">
      <w:pPr>
        <w:spacing w:line="360" w:lineRule="auto"/>
        <w:jc w:val="both"/>
        <w:rPr>
          <w:rFonts w:ascii="Palatino Linotype" w:eastAsia="Palatino Linotype" w:hAnsi="Palatino Linotype" w:cs="Palatino Linotype"/>
        </w:rPr>
      </w:pPr>
    </w:p>
    <w:p w14:paraId="12AFFCD8"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t>III. Respuesta del Sujeto Obligado.</w:t>
      </w:r>
    </w:p>
    <w:p w14:paraId="0483A90A"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De las constancias que obran en el </w:t>
      </w:r>
      <w:r w:rsidRPr="008E795D">
        <w:rPr>
          <w:rFonts w:ascii="Palatino Linotype" w:eastAsia="Palatino Linotype" w:hAnsi="Palatino Linotype" w:cs="Palatino Linotype"/>
          <w:b/>
        </w:rPr>
        <w:t>SAIMEX,</w:t>
      </w:r>
      <w:r w:rsidRPr="008E795D">
        <w:rPr>
          <w:rFonts w:ascii="Palatino Linotype" w:eastAsia="Palatino Linotype" w:hAnsi="Palatino Linotype" w:cs="Palatino Linotype"/>
        </w:rPr>
        <w:t xml:space="preserve"> del recurso de revisión materia del presente asunto, se advierte que el </w:t>
      </w:r>
      <w:r w:rsidR="00924E92" w:rsidRPr="008E795D">
        <w:rPr>
          <w:rFonts w:ascii="Palatino Linotype" w:eastAsia="Palatino Linotype" w:hAnsi="Palatino Linotype" w:cs="Palatino Linotype"/>
          <w:b/>
        </w:rPr>
        <w:t>cuatro</w:t>
      </w:r>
      <w:r w:rsidRPr="008E795D">
        <w:rPr>
          <w:rFonts w:ascii="Palatino Linotype" w:eastAsia="Palatino Linotype" w:hAnsi="Palatino Linotype" w:cs="Palatino Linotype"/>
          <w:b/>
        </w:rPr>
        <w:t xml:space="preserve"> de </w:t>
      </w:r>
      <w:r w:rsidR="00924E92" w:rsidRPr="008E795D">
        <w:rPr>
          <w:rFonts w:ascii="Palatino Linotype" w:eastAsia="Palatino Linotype" w:hAnsi="Palatino Linotype" w:cs="Palatino Linotype"/>
          <w:b/>
        </w:rPr>
        <w:t>septiembre</w:t>
      </w:r>
      <w:r w:rsidRPr="008E795D">
        <w:rPr>
          <w:rFonts w:ascii="Palatino Linotype" w:eastAsia="Palatino Linotype" w:hAnsi="Palatino Linotype" w:cs="Palatino Linotype"/>
          <w:b/>
        </w:rPr>
        <w:t xml:space="preserve"> de dos mil veintitrés</w:t>
      </w:r>
      <w:r w:rsidRPr="008E795D">
        <w:rPr>
          <w:rFonts w:ascii="Palatino Linotype" w:eastAsia="Palatino Linotype" w:hAnsi="Palatino Linotype" w:cs="Palatino Linotype"/>
        </w:rPr>
        <w:t xml:space="preserve">, </w:t>
      </w:r>
      <w:r w:rsidRPr="008E795D">
        <w:rPr>
          <w:rFonts w:ascii="Palatino Linotype" w:eastAsia="Palatino Linotype" w:hAnsi="Palatino Linotype" w:cs="Palatino Linotype"/>
          <w:b/>
        </w:rPr>
        <w:t xml:space="preserve">EL </w:t>
      </w:r>
      <w:r w:rsidRPr="008E795D">
        <w:rPr>
          <w:rFonts w:ascii="Palatino Linotype" w:eastAsia="Palatino Linotype" w:hAnsi="Palatino Linotype" w:cs="Palatino Linotype"/>
          <w:b/>
        </w:rPr>
        <w:lastRenderedPageBreak/>
        <w:t>SUJETO OBLIGADO</w:t>
      </w:r>
      <w:r w:rsidRPr="008E795D">
        <w:rPr>
          <w:rFonts w:ascii="Palatino Linotype" w:eastAsia="Palatino Linotype" w:hAnsi="Palatino Linotype" w:cs="Palatino Linotype"/>
        </w:rPr>
        <w:t xml:space="preserve"> entregó la respuesta a la solicitud de Información Pública del particular en los siguientes términos:</w:t>
      </w:r>
    </w:p>
    <w:p w14:paraId="49F88B72" w14:textId="77777777" w:rsidR="00123BD7" w:rsidRPr="008E795D" w:rsidRDefault="00123BD7" w:rsidP="008E795D">
      <w:pPr>
        <w:spacing w:line="360" w:lineRule="auto"/>
        <w:jc w:val="both"/>
        <w:rPr>
          <w:rFonts w:ascii="Palatino Linotype" w:eastAsia="Palatino Linotype" w:hAnsi="Palatino Linotype" w:cs="Palatino Linotype"/>
        </w:rPr>
      </w:pPr>
    </w:p>
    <w:p w14:paraId="5F0A71B3" w14:textId="77777777" w:rsidR="00924E92" w:rsidRPr="008E795D" w:rsidRDefault="0070358C" w:rsidP="008E795D">
      <w:pPr>
        <w:spacing w:line="360"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w:t>
      </w:r>
      <w:r w:rsidR="00924E92" w:rsidRPr="008E795D">
        <w:rPr>
          <w:rFonts w:ascii="Palatino Linotype" w:eastAsia="Palatino Linotype" w:hAnsi="Palatino Linotype" w:cs="Palatino Linotype"/>
          <w:i/>
        </w:rPr>
        <w:t>Coacalco de Berriozábal, México a 04 de Septiembre de 2023</w:t>
      </w:r>
    </w:p>
    <w:p w14:paraId="2EB8BF56" w14:textId="77777777" w:rsidR="00924E92" w:rsidRPr="008E795D" w:rsidRDefault="00924E92" w:rsidP="008E795D">
      <w:pPr>
        <w:spacing w:line="360"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Nombre del solicitante: C. Solicitante</w:t>
      </w:r>
    </w:p>
    <w:p w14:paraId="009121E2" w14:textId="77777777" w:rsidR="00924E92" w:rsidRPr="008E795D" w:rsidRDefault="00924E92" w:rsidP="008E795D">
      <w:pPr>
        <w:spacing w:line="360"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Folio de la solicitud: 00247/COACALCO/IP/2023</w:t>
      </w:r>
    </w:p>
    <w:p w14:paraId="5ACD9432" w14:textId="77777777" w:rsidR="00924E92" w:rsidRPr="008E795D" w:rsidRDefault="00924E92" w:rsidP="008E795D">
      <w:pPr>
        <w:spacing w:line="360"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BB2BBE" w14:textId="77777777" w:rsidR="00924E92" w:rsidRPr="008E795D" w:rsidRDefault="00924E92" w:rsidP="008E795D">
      <w:pPr>
        <w:spacing w:line="360"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Con fundamento en el artículo 53 Fracción II y 163 de la Ley de Transparencia y Acceso a la Información Pública del Estado de México y Municipios, se da respuesta a la presente solicitud con el oficio que emite la DIRECCIÓN JURÍDICA del cual se anexa copia, así como la respuesta integradora por parte de la Unidad de Transparencia cumpliendo en tiempo y forma con lo solicitado.</w:t>
      </w:r>
    </w:p>
    <w:p w14:paraId="7689D456" w14:textId="77777777" w:rsidR="00924E92" w:rsidRPr="008E795D" w:rsidRDefault="00924E92" w:rsidP="008E795D">
      <w:pPr>
        <w:spacing w:line="360"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ATENTAMENTE</w:t>
      </w:r>
    </w:p>
    <w:p w14:paraId="20A3EFEA" w14:textId="77777777" w:rsidR="00123BD7" w:rsidRPr="008E795D" w:rsidRDefault="00924E92" w:rsidP="008E795D">
      <w:pPr>
        <w:spacing w:line="360" w:lineRule="auto"/>
        <w:ind w:left="851" w:right="899"/>
        <w:jc w:val="both"/>
        <w:rPr>
          <w:rFonts w:ascii="Palatino Linotype" w:eastAsia="Palatino Linotype" w:hAnsi="Palatino Linotype" w:cs="Palatino Linotype"/>
        </w:rPr>
      </w:pPr>
      <w:r w:rsidRPr="008E795D">
        <w:rPr>
          <w:rFonts w:ascii="Palatino Linotype" w:eastAsia="Palatino Linotype" w:hAnsi="Palatino Linotype" w:cs="Palatino Linotype"/>
          <w:i/>
        </w:rPr>
        <w:t>LIC. CESAR AUGUSTO MAGDALENO GUERRERO</w:t>
      </w:r>
      <w:r w:rsidR="0070358C" w:rsidRPr="008E795D">
        <w:rPr>
          <w:rFonts w:ascii="Palatino Linotype" w:eastAsia="Palatino Linotype" w:hAnsi="Palatino Linotype" w:cs="Palatino Linotype"/>
          <w:i/>
        </w:rPr>
        <w:t xml:space="preserve">” </w:t>
      </w:r>
      <w:r w:rsidR="0070358C" w:rsidRPr="008E795D">
        <w:rPr>
          <w:rFonts w:ascii="Palatino Linotype" w:eastAsia="Palatino Linotype" w:hAnsi="Palatino Linotype" w:cs="Palatino Linotype"/>
        </w:rPr>
        <w:t>(sic).</w:t>
      </w:r>
    </w:p>
    <w:p w14:paraId="4C37A379" w14:textId="77777777" w:rsidR="00123BD7" w:rsidRPr="008E795D" w:rsidRDefault="00123BD7" w:rsidP="008E795D">
      <w:pPr>
        <w:spacing w:line="360" w:lineRule="auto"/>
        <w:ind w:right="49"/>
        <w:jc w:val="both"/>
        <w:rPr>
          <w:rFonts w:ascii="Palatino Linotype" w:eastAsia="Palatino Linotype" w:hAnsi="Palatino Linotype" w:cs="Palatino Linotype"/>
          <w:b/>
        </w:rPr>
      </w:pPr>
    </w:p>
    <w:p w14:paraId="0D872D08" w14:textId="77777777" w:rsidR="00123BD7" w:rsidRPr="008E795D" w:rsidRDefault="0070358C"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Por otra parte, se anexaron a la respuesta, los documentos digitales que a continuación se describen: </w:t>
      </w:r>
    </w:p>
    <w:p w14:paraId="15D737BE" w14:textId="77777777" w:rsidR="00123BD7" w:rsidRPr="008E795D" w:rsidRDefault="00123BD7" w:rsidP="008E795D">
      <w:pPr>
        <w:spacing w:line="360" w:lineRule="auto"/>
        <w:ind w:right="49"/>
        <w:jc w:val="both"/>
        <w:rPr>
          <w:rFonts w:ascii="Palatino Linotype" w:eastAsia="Palatino Linotype" w:hAnsi="Palatino Linotype" w:cs="Palatino Linotype"/>
        </w:rPr>
      </w:pPr>
    </w:p>
    <w:p w14:paraId="7C823176" w14:textId="77777777" w:rsidR="00123BD7" w:rsidRPr="008E795D" w:rsidRDefault="0070358C" w:rsidP="008E795D">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8E795D">
        <w:rPr>
          <w:rFonts w:ascii="Palatino Linotype" w:eastAsia="Palatino Linotype" w:hAnsi="Palatino Linotype" w:cs="Palatino Linotype"/>
          <w:b/>
          <w:i/>
          <w:color w:val="000000"/>
        </w:rPr>
        <w:t>“</w:t>
      </w:r>
      <w:r w:rsidR="00924E92" w:rsidRPr="008E795D">
        <w:rPr>
          <w:rFonts w:ascii="Palatino Linotype" w:eastAsia="Palatino Linotype" w:hAnsi="Palatino Linotype" w:cs="Palatino Linotype"/>
          <w:b/>
          <w:i/>
          <w:color w:val="000000"/>
        </w:rPr>
        <w:t xml:space="preserve">247 </w:t>
      </w:r>
      <w:proofErr w:type="spellStart"/>
      <w:r w:rsidR="00924E92" w:rsidRPr="008E795D">
        <w:rPr>
          <w:rFonts w:ascii="Palatino Linotype" w:eastAsia="Palatino Linotype" w:hAnsi="Palatino Linotype" w:cs="Palatino Linotype"/>
          <w:b/>
          <w:i/>
          <w:color w:val="000000"/>
        </w:rPr>
        <w:t>solic</w:t>
      </w:r>
      <w:proofErr w:type="spellEnd"/>
      <w:r w:rsidR="00924E92" w:rsidRPr="008E795D">
        <w:rPr>
          <w:rFonts w:ascii="Palatino Linotype" w:eastAsia="Palatino Linotype" w:hAnsi="Palatino Linotype" w:cs="Palatino Linotype"/>
          <w:b/>
          <w:i/>
          <w:color w:val="000000"/>
        </w:rPr>
        <w:t xml:space="preserve"> .</w:t>
      </w:r>
      <w:proofErr w:type="spellStart"/>
      <w:r w:rsidR="00924E92" w:rsidRPr="008E795D">
        <w:rPr>
          <w:rFonts w:ascii="Palatino Linotype" w:eastAsia="Palatino Linotype" w:hAnsi="Palatino Linotype" w:cs="Palatino Linotype"/>
          <w:b/>
          <w:i/>
          <w:color w:val="000000"/>
        </w:rPr>
        <w:t>pdf</w:t>
      </w:r>
      <w:proofErr w:type="spellEnd"/>
      <w:r w:rsidRPr="008E795D">
        <w:rPr>
          <w:rFonts w:ascii="Palatino Linotype" w:eastAsia="Palatino Linotype" w:hAnsi="Palatino Linotype" w:cs="Palatino Linotype"/>
          <w:b/>
          <w:i/>
          <w:color w:val="000000"/>
        </w:rPr>
        <w:t>”</w:t>
      </w:r>
      <w:r w:rsidRPr="008E795D">
        <w:rPr>
          <w:rFonts w:ascii="Palatino Linotype" w:eastAsia="Palatino Linotype" w:hAnsi="Palatino Linotype" w:cs="Palatino Linotype"/>
          <w:i/>
          <w:color w:val="000000"/>
        </w:rPr>
        <w:t>:</w:t>
      </w:r>
      <w:r w:rsidRPr="008E795D">
        <w:rPr>
          <w:rFonts w:ascii="Palatino Linotype" w:eastAsia="Palatino Linotype" w:hAnsi="Palatino Linotype" w:cs="Palatino Linotype"/>
          <w:color w:val="000000"/>
        </w:rPr>
        <w:t xml:space="preserve"> documento constante de </w:t>
      </w:r>
      <w:r w:rsidR="00924E92" w:rsidRPr="008E795D">
        <w:rPr>
          <w:rFonts w:ascii="Palatino Linotype" w:eastAsia="Palatino Linotype" w:hAnsi="Palatino Linotype" w:cs="Palatino Linotype"/>
          <w:color w:val="000000"/>
        </w:rPr>
        <w:t>una foja útil, de cuyo contenido se advierte</w:t>
      </w:r>
      <w:r w:rsidRPr="008E795D">
        <w:rPr>
          <w:rFonts w:ascii="Palatino Linotype" w:eastAsia="Palatino Linotype" w:hAnsi="Palatino Linotype" w:cs="Palatino Linotype"/>
          <w:color w:val="000000"/>
        </w:rPr>
        <w:t xml:space="preserve"> </w:t>
      </w:r>
      <w:r w:rsidR="00924E92" w:rsidRPr="008E795D">
        <w:rPr>
          <w:rFonts w:ascii="Palatino Linotype" w:eastAsia="Palatino Linotype" w:hAnsi="Palatino Linotype" w:cs="Palatino Linotype"/>
          <w:color w:val="000000"/>
        </w:rPr>
        <w:t xml:space="preserve">el oficio con número de registro PM/UT/CAMG/892/2023, suscrito por </w:t>
      </w:r>
      <w:r w:rsidR="00924E92" w:rsidRPr="008E795D">
        <w:rPr>
          <w:rFonts w:ascii="Palatino Linotype" w:eastAsia="Palatino Linotype" w:hAnsi="Palatino Linotype" w:cs="Palatino Linotype"/>
          <w:color w:val="000000"/>
        </w:rPr>
        <w:lastRenderedPageBreak/>
        <w:t>el Titular de la Unidad de Transparencia, por medio del cual hace del conocimiento al solicitante que su requerimiento fue turnado al área que se estima competente.</w:t>
      </w:r>
    </w:p>
    <w:p w14:paraId="29B079F9" w14:textId="77777777" w:rsidR="00123BD7" w:rsidRPr="008E795D" w:rsidRDefault="00924E92" w:rsidP="008E795D">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8E795D">
        <w:rPr>
          <w:rFonts w:ascii="Palatino Linotype" w:eastAsia="Palatino Linotype" w:hAnsi="Palatino Linotype" w:cs="Palatino Linotype"/>
          <w:b/>
          <w:i/>
          <w:color w:val="000000"/>
        </w:rPr>
        <w:t xml:space="preserve"> </w:t>
      </w:r>
      <w:r w:rsidR="0070358C" w:rsidRPr="008E795D">
        <w:rPr>
          <w:rFonts w:ascii="Palatino Linotype" w:eastAsia="Palatino Linotype" w:hAnsi="Palatino Linotype" w:cs="Palatino Linotype"/>
          <w:b/>
          <w:i/>
          <w:color w:val="000000"/>
        </w:rPr>
        <w:t>“</w:t>
      </w:r>
      <w:r w:rsidRPr="008E795D">
        <w:rPr>
          <w:rFonts w:ascii="Palatino Linotype" w:eastAsia="Palatino Linotype" w:hAnsi="Palatino Linotype" w:cs="Palatino Linotype"/>
          <w:b/>
          <w:i/>
          <w:color w:val="000000"/>
        </w:rPr>
        <w:t>247 jurídico.pdf</w:t>
      </w:r>
      <w:r w:rsidR="0070358C" w:rsidRPr="008E795D">
        <w:rPr>
          <w:rFonts w:ascii="Palatino Linotype" w:eastAsia="Palatino Linotype" w:hAnsi="Palatino Linotype" w:cs="Palatino Linotype"/>
          <w:b/>
          <w:i/>
          <w:color w:val="000000"/>
        </w:rPr>
        <w:t xml:space="preserve">”: </w:t>
      </w:r>
      <w:r w:rsidR="0070358C" w:rsidRPr="008E795D">
        <w:rPr>
          <w:rFonts w:ascii="Palatino Linotype" w:eastAsia="Palatino Linotype" w:hAnsi="Palatino Linotype" w:cs="Palatino Linotype"/>
          <w:color w:val="000000"/>
        </w:rPr>
        <w:t xml:space="preserve">documento constante de </w:t>
      </w:r>
      <w:r w:rsidRPr="008E795D">
        <w:rPr>
          <w:rFonts w:ascii="Palatino Linotype" w:eastAsia="Palatino Linotype" w:hAnsi="Palatino Linotype" w:cs="Palatino Linotype"/>
          <w:color w:val="000000"/>
        </w:rPr>
        <w:t>una foja útil</w:t>
      </w:r>
      <w:r w:rsidR="0070358C" w:rsidRPr="008E795D">
        <w:rPr>
          <w:rFonts w:ascii="Palatino Linotype" w:eastAsia="Palatino Linotype" w:hAnsi="Palatino Linotype" w:cs="Palatino Linotype"/>
          <w:color w:val="000000"/>
        </w:rPr>
        <w:t>, de cuyo contenido se advierte</w:t>
      </w:r>
      <w:r w:rsidRPr="008E795D">
        <w:rPr>
          <w:rFonts w:ascii="Palatino Linotype" w:eastAsia="Palatino Linotype" w:hAnsi="Palatino Linotype" w:cs="Palatino Linotype"/>
          <w:color w:val="000000"/>
        </w:rPr>
        <w:t xml:space="preserve"> el oficio con número de registro DJ/0842/2023, suscrito por la Directora Jurídica del Ayuntamiento, por el que indica que la Dirección a su cargo es la parte demandada en la controversia referida por el particular, motivo por el cual se declara incompetente para proporcionar la información requerida.</w:t>
      </w:r>
    </w:p>
    <w:p w14:paraId="724413E7" w14:textId="77777777" w:rsidR="00123BD7" w:rsidRPr="008E795D" w:rsidRDefault="00123BD7" w:rsidP="008E795D">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14:paraId="38BC8BF1" w14:textId="77777777" w:rsidR="00123BD7" w:rsidRPr="008E795D" w:rsidRDefault="0070358C" w:rsidP="008E795D">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rPr>
      </w:pPr>
      <w:r w:rsidRPr="008E795D">
        <w:rPr>
          <w:rFonts w:ascii="Palatino Linotype" w:eastAsia="Palatino Linotype" w:hAnsi="Palatino Linotype" w:cs="Palatino Linotype"/>
          <w:b/>
          <w:color w:val="000000"/>
        </w:rPr>
        <w:t>IV. Del Recurso Revisión.</w:t>
      </w:r>
    </w:p>
    <w:p w14:paraId="34515C51"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Inconforme con la respuesta, el </w:t>
      </w:r>
      <w:r w:rsidR="00924E92" w:rsidRPr="008E795D">
        <w:rPr>
          <w:rFonts w:ascii="Palatino Linotype" w:eastAsia="Palatino Linotype" w:hAnsi="Palatino Linotype" w:cs="Palatino Linotype"/>
          <w:b/>
        </w:rPr>
        <w:t>cuatro</w:t>
      </w:r>
      <w:r w:rsidRPr="008E795D">
        <w:rPr>
          <w:rFonts w:ascii="Palatino Linotype" w:eastAsia="Palatino Linotype" w:hAnsi="Palatino Linotype" w:cs="Palatino Linotype"/>
          <w:b/>
        </w:rPr>
        <w:t xml:space="preserve"> de </w:t>
      </w:r>
      <w:r w:rsidR="00924E92" w:rsidRPr="008E795D">
        <w:rPr>
          <w:rFonts w:ascii="Palatino Linotype" w:eastAsia="Palatino Linotype" w:hAnsi="Palatino Linotype" w:cs="Palatino Linotype"/>
          <w:b/>
        </w:rPr>
        <w:t>septiembre</w:t>
      </w:r>
      <w:r w:rsidRPr="008E795D">
        <w:rPr>
          <w:rFonts w:ascii="Palatino Linotype" w:eastAsia="Palatino Linotype" w:hAnsi="Palatino Linotype" w:cs="Palatino Linotype"/>
          <w:b/>
        </w:rPr>
        <w:t xml:space="preserve"> de dos mil veintitrés</w:t>
      </w:r>
      <w:r w:rsidRPr="008E795D">
        <w:rPr>
          <w:rFonts w:ascii="Palatino Linotype" w:eastAsia="Palatino Linotype" w:hAnsi="Palatino Linotype" w:cs="Palatino Linotype"/>
        </w:rPr>
        <w:t xml:space="preserve">, </w:t>
      </w:r>
      <w:r w:rsidRPr="008E795D">
        <w:rPr>
          <w:rFonts w:ascii="Palatino Linotype" w:eastAsia="Palatino Linotype" w:hAnsi="Palatino Linotype" w:cs="Palatino Linotype"/>
          <w:b/>
        </w:rPr>
        <w:t>EL RECURRENTE</w:t>
      </w:r>
      <w:r w:rsidRPr="008E795D">
        <w:rPr>
          <w:rFonts w:ascii="Palatino Linotype" w:eastAsia="Palatino Linotype" w:hAnsi="Palatino Linotype" w:cs="Palatino Linotype"/>
        </w:rPr>
        <w:t xml:space="preserve"> interpuso el Recurso Revisión sujeto del presente estudio, al cual se le asignó el número de expediente </w:t>
      </w:r>
      <w:r w:rsidR="00924E92" w:rsidRPr="008E795D">
        <w:rPr>
          <w:rFonts w:ascii="Palatino Linotype" w:eastAsia="Palatino Linotype" w:hAnsi="Palatino Linotype" w:cs="Palatino Linotype"/>
          <w:b/>
        </w:rPr>
        <w:t>0</w:t>
      </w:r>
      <w:r w:rsidR="004F63F7" w:rsidRPr="008E795D">
        <w:rPr>
          <w:rFonts w:ascii="Palatino Linotype" w:eastAsia="Palatino Linotype" w:hAnsi="Palatino Linotype" w:cs="Palatino Linotype"/>
          <w:b/>
        </w:rPr>
        <w:t>5387/INFOEM/IP/RR/2023</w:t>
      </w:r>
      <w:r w:rsidRPr="008E795D">
        <w:rPr>
          <w:rFonts w:ascii="Palatino Linotype" w:eastAsia="Palatino Linotype" w:hAnsi="Palatino Linotype" w:cs="Palatino Linotype"/>
          <w:b/>
        </w:rPr>
        <w:t>,</w:t>
      </w:r>
      <w:r w:rsidRPr="008E795D">
        <w:rPr>
          <w:rFonts w:ascii="Palatino Linotype" w:eastAsia="Palatino Linotype" w:hAnsi="Palatino Linotype" w:cs="Palatino Linotype"/>
        </w:rPr>
        <w:t xml:space="preserve"> en el que señaló como:</w:t>
      </w:r>
    </w:p>
    <w:p w14:paraId="304F5902" w14:textId="77777777" w:rsidR="00123BD7" w:rsidRPr="008E795D" w:rsidRDefault="00123BD7" w:rsidP="008E795D">
      <w:pPr>
        <w:spacing w:line="360" w:lineRule="auto"/>
        <w:jc w:val="both"/>
        <w:rPr>
          <w:rFonts w:ascii="Palatino Linotype" w:eastAsia="Palatino Linotype" w:hAnsi="Palatino Linotype" w:cs="Palatino Linotype"/>
        </w:rPr>
      </w:pPr>
    </w:p>
    <w:p w14:paraId="6F166370"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t xml:space="preserve">Acto impugnado: </w:t>
      </w:r>
    </w:p>
    <w:p w14:paraId="48F1A4FE" w14:textId="77777777" w:rsidR="00123BD7" w:rsidRPr="008E795D" w:rsidRDefault="00123BD7" w:rsidP="008E795D">
      <w:pPr>
        <w:spacing w:line="360" w:lineRule="auto"/>
        <w:jc w:val="both"/>
        <w:rPr>
          <w:rFonts w:ascii="Palatino Linotype" w:eastAsia="Palatino Linotype" w:hAnsi="Palatino Linotype" w:cs="Palatino Linotype"/>
          <w:b/>
        </w:rPr>
      </w:pPr>
    </w:p>
    <w:p w14:paraId="79536DED" w14:textId="77777777" w:rsidR="00123BD7" w:rsidRPr="008E795D" w:rsidRDefault="0070358C" w:rsidP="008E795D">
      <w:pPr>
        <w:tabs>
          <w:tab w:val="left" w:pos="851"/>
        </w:tabs>
        <w:spacing w:line="276" w:lineRule="auto"/>
        <w:ind w:left="851" w:right="901"/>
        <w:jc w:val="both"/>
        <w:rPr>
          <w:rFonts w:ascii="Palatino Linotype" w:eastAsia="Palatino Linotype" w:hAnsi="Palatino Linotype" w:cs="Palatino Linotype"/>
        </w:rPr>
      </w:pPr>
      <w:r w:rsidRPr="008E795D">
        <w:rPr>
          <w:rFonts w:ascii="Palatino Linotype" w:eastAsia="Palatino Linotype" w:hAnsi="Palatino Linotype" w:cs="Palatino Linotype"/>
          <w:i/>
        </w:rPr>
        <w:t>“</w:t>
      </w:r>
      <w:r w:rsidR="004F63F7" w:rsidRPr="008E795D">
        <w:rPr>
          <w:rFonts w:ascii="Palatino Linotype" w:eastAsia="Palatino Linotype" w:hAnsi="Palatino Linotype" w:cs="Palatino Linotype"/>
          <w:i/>
        </w:rPr>
        <w:t>1. La declaración de incompetencia LEJOSSSSSSSSSSSS de los días permitidos por la ley en la materia (y fue la Dirección Jurídica) de donde egresó su titular de la Universidad de la vida o de Santo Domingo 2. La negativa a la información solicitada</w:t>
      </w:r>
      <w:r w:rsidRPr="008E795D">
        <w:rPr>
          <w:rFonts w:ascii="Palatino Linotype" w:eastAsia="Palatino Linotype" w:hAnsi="Palatino Linotype" w:cs="Palatino Linotype"/>
          <w:i/>
        </w:rPr>
        <w:t xml:space="preserve">” </w:t>
      </w:r>
      <w:r w:rsidRPr="008E795D">
        <w:rPr>
          <w:rFonts w:ascii="Palatino Linotype" w:eastAsia="Palatino Linotype" w:hAnsi="Palatino Linotype" w:cs="Palatino Linotype"/>
        </w:rPr>
        <w:t>(sic).</w:t>
      </w:r>
    </w:p>
    <w:p w14:paraId="10AD0C25" w14:textId="77777777" w:rsidR="00123BD7" w:rsidRPr="008E795D" w:rsidRDefault="00123BD7" w:rsidP="008E795D">
      <w:pPr>
        <w:spacing w:line="360" w:lineRule="auto"/>
        <w:jc w:val="both"/>
        <w:rPr>
          <w:rFonts w:ascii="Palatino Linotype" w:eastAsia="Palatino Linotype" w:hAnsi="Palatino Linotype" w:cs="Palatino Linotype"/>
          <w:b/>
        </w:rPr>
      </w:pPr>
    </w:p>
    <w:p w14:paraId="59B7A269"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t>Razones o motivos de inconformidad:</w:t>
      </w:r>
    </w:p>
    <w:p w14:paraId="74DE6E1C" w14:textId="77777777" w:rsidR="00123BD7" w:rsidRPr="008E795D" w:rsidRDefault="0070358C" w:rsidP="008E795D">
      <w:pPr>
        <w:tabs>
          <w:tab w:val="left" w:pos="851"/>
        </w:tabs>
        <w:spacing w:line="276" w:lineRule="auto"/>
        <w:ind w:left="851" w:right="901"/>
        <w:jc w:val="both"/>
        <w:rPr>
          <w:rFonts w:ascii="Palatino Linotype" w:eastAsia="Palatino Linotype" w:hAnsi="Palatino Linotype" w:cs="Palatino Linotype"/>
        </w:rPr>
      </w:pPr>
      <w:r w:rsidRPr="008E795D">
        <w:rPr>
          <w:rFonts w:ascii="Palatino Linotype" w:eastAsia="Palatino Linotype" w:hAnsi="Palatino Linotype" w:cs="Palatino Linotype"/>
          <w:i/>
        </w:rPr>
        <w:t>“</w:t>
      </w:r>
      <w:r w:rsidR="004F63F7" w:rsidRPr="008E795D">
        <w:rPr>
          <w:rFonts w:ascii="Palatino Linotype" w:eastAsia="Palatino Linotype" w:hAnsi="Palatino Linotype" w:cs="Palatino Linotype"/>
          <w:i/>
        </w:rPr>
        <w:t xml:space="preserve">1. La declaración de incompetencia LEJOSSSSSSSSSSSS de los días permitidos por la ley en la materia (y fue la Dirección Jurídica) de donde </w:t>
      </w:r>
      <w:r w:rsidR="004F63F7" w:rsidRPr="008E795D">
        <w:rPr>
          <w:rFonts w:ascii="Palatino Linotype" w:eastAsia="Palatino Linotype" w:hAnsi="Palatino Linotype" w:cs="Palatino Linotype"/>
          <w:i/>
        </w:rPr>
        <w:lastRenderedPageBreak/>
        <w:t>egresó su titular de la Universidad de la vida o de Santo Domingo 2. La negativa a la información solicitada</w:t>
      </w:r>
      <w:r w:rsidRPr="008E795D">
        <w:rPr>
          <w:rFonts w:ascii="Palatino Linotype" w:eastAsia="Palatino Linotype" w:hAnsi="Palatino Linotype" w:cs="Palatino Linotype"/>
          <w:i/>
        </w:rPr>
        <w:t xml:space="preserve">.” </w:t>
      </w:r>
      <w:r w:rsidRPr="008E795D">
        <w:rPr>
          <w:rFonts w:ascii="Palatino Linotype" w:eastAsia="Palatino Linotype" w:hAnsi="Palatino Linotype" w:cs="Palatino Linotype"/>
        </w:rPr>
        <w:t>(Sic).</w:t>
      </w:r>
    </w:p>
    <w:p w14:paraId="14330B74" w14:textId="77777777" w:rsidR="00123BD7" w:rsidRPr="008E795D" w:rsidRDefault="00123BD7" w:rsidP="008E795D">
      <w:pPr>
        <w:spacing w:line="360" w:lineRule="auto"/>
        <w:jc w:val="both"/>
        <w:rPr>
          <w:rFonts w:ascii="Palatino Linotype" w:eastAsia="Palatino Linotype" w:hAnsi="Palatino Linotype" w:cs="Palatino Linotype"/>
          <w:b/>
        </w:rPr>
      </w:pPr>
    </w:p>
    <w:p w14:paraId="054B2E8C"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t>V. Del turno del Recurso Revisión.</w:t>
      </w:r>
    </w:p>
    <w:p w14:paraId="30455653"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El </w:t>
      </w:r>
      <w:r w:rsidR="004F63F7" w:rsidRPr="008E795D">
        <w:rPr>
          <w:rFonts w:ascii="Palatino Linotype" w:eastAsia="Palatino Linotype" w:hAnsi="Palatino Linotype" w:cs="Palatino Linotype"/>
          <w:b/>
        </w:rPr>
        <w:t>cuatro</w:t>
      </w:r>
      <w:r w:rsidRPr="008E795D">
        <w:rPr>
          <w:rFonts w:ascii="Palatino Linotype" w:eastAsia="Palatino Linotype" w:hAnsi="Palatino Linotype" w:cs="Palatino Linotype"/>
          <w:b/>
        </w:rPr>
        <w:t xml:space="preserve"> de </w:t>
      </w:r>
      <w:r w:rsidR="004F63F7" w:rsidRPr="008E795D">
        <w:rPr>
          <w:rFonts w:ascii="Palatino Linotype" w:eastAsia="Palatino Linotype" w:hAnsi="Palatino Linotype" w:cs="Palatino Linotype"/>
          <w:b/>
        </w:rPr>
        <w:t>septiembre</w:t>
      </w:r>
      <w:r w:rsidRPr="008E795D">
        <w:rPr>
          <w:rFonts w:ascii="Palatino Linotype" w:eastAsia="Palatino Linotype" w:hAnsi="Palatino Linotype" w:cs="Palatino Linotype"/>
          <w:b/>
        </w:rPr>
        <w:t xml:space="preserve"> de dos mil veintitrés</w:t>
      </w:r>
      <w:r w:rsidRPr="008E795D">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8E795D">
        <w:rPr>
          <w:rFonts w:ascii="Palatino Linotype" w:eastAsia="Palatino Linotype" w:hAnsi="Palatino Linotype" w:cs="Palatino Linotype"/>
          <w:b/>
        </w:rPr>
        <w:t>EL SAIMEX</w:t>
      </w:r>
      <w:r w:rsidRPr="008E795D">
        <w:rPr>
          <w:rFonts w:ascii="Palatino Linotype" w:eastAsia="Palatino Linotype" w:hAnsi="Palatino Linotype" w:cs="Palatino Linotype"/>
        </w:rPr>
        <w:t xml:space="preserve">, a la </w:t>
      </w:r>
      <w:r w:rsidRPr="008E795D">
        <w:rPr>
          <w:rFonts w:ascii="Palatino Linotype" w:eastAsia="Palatino Linotype" w:hAnsi="Palatino Linotype" w:cs="Palatino Linotype"/>
          <w:b/>
        </w:rPr>
        <w:t>Comisionada</w:t>
      </w:r>
      <w:r w:rsidRPr="008E795D">
        <w:rPr>
          <w:rFonts w:ascii="Palatino Linotype" w:eastAsia="Palatino Linotype" w:hAnsi="Palatino Linotype" w:cs="Palatino Linotype"/>
        </w:rPr>
        <w:t xml:space="preserve"> </w:t>
      </w:r>
      <w:r w:rsidRPr="008E795D">
        <w:rPr>
          <w:rFonts w:ascii="Palatino Linotype" w:eastAsia="Palatino Linotype" w:hAnsi="Palatino Linotype" w:cs="Palatino Linotype"/>
          <w:b/>
        </w:rPr>
        <w:t>Sharon Cristina Morales Martínez</w:t>
      </w:r>
      <w:r w:rsidRPr="008E795D">
        <w:rPr>
          <w:rFonts w:ascii="Palatino Linotype" w:eastAsia="Palatino Linotype" w:hAnsi="Palatino Linotype" w:cs="Palatino Linotype"/>
        </w:rPr>
        <w:t xml:space="preserve"> a efecto de decretar su admisión o </w:t>
      </w:r>
      <w:proofErr w:type="spellStart"/>
      <w:r w:rsidRPr="008E795D">
        <w:rPr>
          <w:rFonts w:ascii="Palatino Linotype" w:eastAsia="Palatino Linotype" w:hAnsi="Palatino Linotype" w:cs="Palatino Linotype"/>
        </w:rPr>
        <w:t>desechamiento</w:t>
      </w:r>
      <w:proofErr w:type="spellEnd"/>
      <w:r w:rsidRPr="008E795D">
        <w:rPr>
          <w:rFonts w:ascii="Palatino Linotype" w:eastAsia="Palatino Linotype" w:hAnsi="Palatino Linotype" w:cs="Palatino Linotype"/>
        </w:rPr>
        <w:t>.</w:t>
      </w:r>
    </w:p>
    <w:p w14:paraId="6F0D8118" w14:textId="77777777" w:rsidR="00123BD7" w:rsidRPr="008E795D" w:rsidRDefault="00123BD7" w:rsidP="008E795D">
      <w:pPr>
        <w:spacing w:line="360" w:lineRule="auto"/>
        <w:jc w:val="both"/>
        <w:rPr>
          <w:rFonts w:ascii="Palatino Linotype" w:eastAsia="Palatino Linotype" w:hAnsi="Palatino Linotype" w:cs="Palatino Linotype"/>
        </w:rPr>
      </w:pPr>
    </w:p>
    <w:p w14:paraId="741E78D7" w14:textId="77777777" w:rsidR="00123BD7" w:rsidRPr="008E795D" w:rsidRDefault="0070358C" w:rsidP="008E795D">
      <w:pPr>
        <w:tabs>
          <w:tab w:val="center" w:pos="4252"/>
          <w:tab w:val="right" w:pos="8504"/>
        </w:tabs>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t>a) Admisión del Recurso Revisión.</w:t>
      </w:r>
    </w:p>
    <w:p w14:paraId="500ECB83" w14:textId="77777777" w:rsidR="00123BD7" w:rsidRPr="008E795D" w:rsidRDefault="0070358C" w:rsidP="008E795D">
      <w:pPr>
        <w:tabs>
          <w:tab w:val="center" w:pos="4252"/>
          <w:tab w:val="right" w:pos="8504"/>
        </w:tabs>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De las constancias del expediente electrónico del</w:t>
      </w:r>
      <w:r w:rsidRPr="008E795D">
        <w:rPr>
          <w:rFonts w:ascii="Palatino Linotype" w:eastAsia="Palatino Linotype" w:hAnsi="Palatino Linotype" w:cs="Palatino Linotype"/>
          <w:b/>
        </w:rPr>
        <w:t xml:space="preserve"> SAIMEX</w:t>
      </w:r>
      <w:r w:rsidRPr="008E795D">
        <w:rPr>
          <w:rFonts w:ascii="Palatino Linotype" w:eastAsia="Palatino Linotype" w:hAnsi="Palatino Linotype" w:cs="Palatino Linotype"/>
        </w:rPr>
        <w:t xml:space="preserve">, se advierte que el </w:t>
      </w:r>
      <w:r w:rsidR="004F63F7" w:rsidRPr="008E795D">
        <w:rPr>
          <w:rFonts w:ascii="Palatino Linotype" w:eastAsia="Palatino Linotype" w:hAnsi="Palatino Linotype" w:cs="Palatino Linotype"/>
          <w:b/>
        </w:rPr>
        <w:t>siete</w:t>
      </w:r>
      <w:r w:rsidRPr="008E795D">
        <w:rPr>
          <w:rFonts w:ascii="Palatino Linotype" w:eastAsia="Palatino Linotype" w:hAnsi="Palatino Linotype" w:cs="Palatino Linotype"/>
          <w:b/>
        </w:rPr>
        <w:t xml:space="preserve"> de </w:t>
      </w:r>
      <w:r w:rsidR="004F63F7" w:rsidRPr="008E795D">
        <w:rPr>
          <w:rFonts w:ascii="Palatino Linotype" w:eastAsia="Palatino Linotype" w:hAnsi="Palatino Linotype" w:cs="Palatino Linotype"/>
          <w:b/>
        </w:rPr>
        <w:t>septiembre</w:t>
      </w:r>
      <w:r w:rsidRPr="008E795D">
        <w:rPr>
          <w:rFonts w:ascii="Palatino Linotype" w:eastAsia="Palatino Linotype" w:hAnsi="Palatino Linotype" w:cs="Palatino Linotype"/>
          <w:b/>
        </w:rPr>
        <w:t xml:space="preserve"> de dos mil veintitrés</w:t>
      </w:r>
      <w:r w:rsidRPr="008E795D">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8E795D">
        <w:rPr>
          <w:rFonts w:ascii="Palatino Linotype" w:eastAsia="Palatino Linotype" w:hAnsi="Palatino Linotype" w:cs="Palatino Linotype"/>
          <w:b/>
        </w:rPr>
        <w:t xml:space="preserve">EL RECURRENTE </w:t>
      </w:r>
      <w:r w:rsidRPr="008E795D">
        <w:rPr>
          <w:rFonts w:ascii="Palatino Linotype" w:eastAsia="Palatino Linotype" w:hAnsi="Palatino Linotype" w:cs="Palatino Linotype"/>
        </w:rPr>
        <w:t xml:space="preserve">manifestara lo que a su derecho conviniera, a efecto de presentar pruebas o alegatos y, en su caso, </w:t>
      </w:r>
      <w:r w:rsidRPr="008E795D">
        <w:rPr>
          <w:rFonts w:ascii="Palatino Linotype" w:eastAsia="Palatino Linotype" w:hAnsi="Palatino Linotype" w:cs="Palatino Linotype"/>
          <w:b/>
        </w:rPr>
        <w:t xml:space="preserve">EL SUJETO OBLIGADO </w:t>
      </w:r>
      <w:r w:rsidRPr="008E795D">
        <w:rPr>
          <w:rFonts w:ascii="Palatino Linotype" w:eastAsia="Palatino Linotype" w:hAnsi="Palatino Linotype" w:cs="Palatino Linotype"/>
        </w:rPr>
        <w:t>rindiera su correspondiente Informe Justificado.</w:t>
      </w:r>
    </w:p>
    <w:p w14:paraId="62A240B9" w14:textId="77777777" w:rsidR="00123BD7" w:rsidRPr="008E795D" w:rsidRDefault="00123BD7" w:rsidP="008E795D">
      <w:pPr>
        <w:tabs>
          <w:tab w:val="center" w:pos="4252"/>
          <w:tab w:val="right" w:pos="8504"/>
        </w:tabs>
        <w:spacing w:line="360" w:lineRule="auto"/>
        <w:jc w:val="both"/>
        <w:rPr>
          <w:rFonts w:ascii="Palatino Linotype" w:eastAsia="Palatino Linotype" w:hAnsi="Palatino Linotype" w:cs="Palatino Linotype"/>
        </w:rPr>
      </w:pPr>
    </w:p>
    <w:p w14:paraId="2DEDB072" w14:textId="77777777" w:rsidR="00DD0F28" w:rsidRPr="008E795D" w:rsidRDefault="00DD0F28" w:rsidP="008E795D">
      <w:pPr>
        <w:tabs>
          <w:tab w:val="center" w:pos="4252"/>
          <w:tab w:val="right" w:pos="8504"/>
        </w:tabs>
        <w:spacing w:line="360" w:lineRule="auto"/>
        <w:jc w:val="both"/>
        <w:rPr>
          <w:rFonts w:ascii="Palatino Linotype" w:eastAsia="Palatino Linotype" w:hAnsi="Palatino Linotype" w:cs="Palatino Linotype"/>
        </w:rPr>
      </w:pPr>
    </w:p>
    <w:p w14:paraId="3D453D39" w14:textId="77777777" w:rsidR="00DD0F28" w:rsidRPr="008E795D" w:rsidRDefault="00DD0F28" w:rsidP="008E795D">
      <w:pPr>
        <w:tabs>
          <w:tab w:val="center" w:pos="4252"/>
          <w:tab w:val="right" w:pos="8504"/>
        </w:tabs>
        <w:spacing w:line="360" w:lineRule="auto"/>
        <w:jc w:val="both"/>
        <w:rPr>
          <w:rFonts w:ascii="Palatino Linotype" w:eastAsia="Palatino Linotype" w:hAnsi="Palatino Linotype" w:cs="Palatino Linotype"/>
        </w:rPr>
      </w:pPr>
    </w:p>
    <w:p w14:paraId="0599D4C6"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lastRenderedPageBreak/>
        <w:t>b) Informe Justificado y manifestaciones.</w:t>
      </w:r>
    </w:p>
    <w:p w14:paraId="7984620E"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De acuerdo a las constancias digitales que obran en </w:t>
      </w:r>
      <w:r w:rsidRPr="008E795D">
        <w:rPr>
          <w:rFonts w:ascii="Palatino Linotype" w:eastAsia="Palatino Linotype" w:hAnsi="Palatino Linotype" w:cs="Palatino Linotype"/>
          <w:b/>
        </w:rPr>
        <w:t>EL</w:t>
      </w:r>
      <w:r w:rsidRPr="008E795D">
        <w:rPr>
          <w:rFonts w:ascii="Palatino Linotype" w:eastAsia="Palatino Linotype" w:hAnsi="Palatino Linotype" w:cs="Palatino Linotype"/>
        </w:rPr>
        <w:t xml:space="preserve"> </w:t>
      </w:r>
      <w:r w:rsidRPr="008E795D">
        <w:rPr>
          <w:rFonts w:ascii="Palatino Linotype" w:eastAsia="Palatino Linotype" w:hAnsi="Palatino Linotype" w:cs="Palatino Linotype"/>
          <w:b/>
        </w:rPr>
        <w:t>SAIMEX</w:t>
      </w:r>
      <w:r w:rsidRPr="008E795D">
        <w:rPr>
          <w:rFonts w:ascii="Palatino Linotype" w:eastAsia="Palatino Linotype" w:hAnsi="Palatino Linotype" w:cs="Palatino Linotype"/>
        </w:rPr>
        <w:t xml:space="preserve"> se desprende que </w:t>
      </w:r>
      <w:r w:rsidR="004F63F7" w:rsidRPr="008E795D">
        <w:rPr>
          <w:rFonts w:ascii="Palatino Linotype" w:eastAsia="Palatino Linotype" w:hAnsi="Palatino Linotype" w:cs="Palatino Linotype"/>
          <w:b/>
        </w:rPr>
        <w:t>EL RECURRENTE</w:t>
      </w:r>
      <w:r w:rsidR="004F63F7" w:rsidRPr="008E795D">
        <w:rPr>
          <w:rFonts w:ascii="Palatino Linotype" w:eastAsia="Palatino Linotype" w:hAnsi="Palatino Linotype" w:cs="Palatino Linotype"/>
        </w:rPr>
        <w:t xml:space="preserve"> omitió realizar manifestación alguna; por su parte, </w:t>
      </w:r>
      <w:r w:rsidR="004F63F7" w:rsidRPr="008E795D">
        <w:rPr>
          <w:rFonts w:ascii="Palatino Linotype" w:eastAsia="Palatino Linotype" w:hAnsi="Palatino Linotype" w:cs="Palatino Linotype"/>
          <w:b/>
        </w:rPr>
        <w:t>EL SUJETO OBLIGADO</w:t>
      </w:r>
      <w:r w:rsidR="004F63F7" w:rsidRPr="008E795D">
        <w:rPr>
          <w:rFonts w:ascii="Palatino Linotype" w:eastAsia="Palatino Linotype" w:hAnsi="Palatino Linotype" w:cs="Palatino Linotype"/>
        </w:rPr>
        <w:t xml:space="preserve"> remitió los archivos digitales que a continuación se describen:</w:t>
      </w:r>
    </w:p>
    <w:p w14:paraId="66B2A0C7" w14:textId="77777777" w:rsidR="004F63F7" w:rsidRPr="008E795D" w:rsidRDefault="004F63F7" w:rsidP="008E795D">
      <w:pPr>
        <w:spacing w:line="360" w:lineRule="auto"/>
        <w:jc w:val="both"/>
        <w:rPr>
          <w:rFonts w:ascii="Palatino Linotype" w:eastAsia="Palatino Linotype" w:hAnsi="Palatino Linotype" w:cs="Palatino Linotype"/>
        </w:rPr>
      </w:pPr>
    </w:p>
    <w:p w14:paraId="6DCEEF7F" w14:textId="77777777" w:rsidR="004F63F7" w:rsidRPr="008E795D" w:rsidRDefault="004F63F7" w:rsidP="008E795D">
      <w:pPr>
        <w:pStyle w:val="Prrafodelista"/>
        <w:numPr>
          <w:ilvl w:val="0"/>
          <w:numId w:val="5"/>
        </w:num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b/>
          <w:i/>
        </w:rPr>
        <w:t>“Rr247.pdf</w:t>
      </w:r>
      <w:r w:rsidRPr="008E795D">
        <w:rPr>
          <w:rFonts w:ascii="Palatino Linotype" w:eastAsia="Palatino Linotype" w:hAnsi="Palatino Linotype" w:cs="Palatino Linotype"/>
        </w:rPr>
        <w:t>”: documento constante de tres fojas útiles, de cuyo contenido se advierte el informe justificado del Titular de la Unidad e Transparencia del Ayuntamiento de Coacalco de Berriozábal</w:t>
      </w:r>
      <w:r w:rsidR="00B535FD" w:rsidRPr="008E795D">
        <w:rPr>
          <w:rFonts w:ascii="Palatino Linotype" w:eastAsia="Palatino Linotype" w:hAnsi="Palatino Linotype" w:cs="Palatino Linotype"/>
        </w:rPr>
        <w:t>, por medio del cual, por el que indica que se anexa la manifestación realizada por la Dirección Jur</w:t>
      </w:r>
      <w:r w:rsidR="009D4B55" w:rsidRPr="008E795D">
        <w:rPr>
          <w:rFonts w:ascii="Palatino Linotype" w:eastAsia="Palatino Linotype" w:hAnsi="Palatino Linotype" w:cs="Palatino Linotype"/>
        </w:rPr>
        <w:t>ídica.</w:t>
      </w:r>
    </w:p>
    <w:p w14:paraId="36C6C8FC" w14:textId="77777777" w:rsidR="009D4B55" w:rsidRPr="008E795D" w:rsidRDefault="009D4B55" w:rsidP="008E795D">
      <w:pPr>
        <w:pStyle w:val="Prrafodelista"/>
        <w:numPr>
          <w:ilvl w:val="0"/>
          <w:numId w:val="5"/>
        </w:num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b/>
          <w:i/>
        </w:rPr>
        <w:t>“</w:t>
      </w:r>
      <w:proofErr w:type="spellStart"/>
      <w:r w:rsidRPr="008E795D">
        <w:rPr>
          <w:rFonts w:ascii="Palatino Linotype" w:eastAsia="Palatino Linotype" w:hAnsi="Palatino Linotype" w:cs="Palatino Linotype"/>
          <w:b/>
          <w:i/>
        </w:rPr>
        <w:t>Juridico</w:t>
      </w:r>
      <w:proofErr w:type="spellEnd"/>
      <w:r w:rsidRPr="008E795D">
        <w:rPr>
          <w:rFonts w:ascii="Palatino Linotype" w:eastAsia="Palatino Linotype" w:hAnsi="Palatino Linotype" w:cs="Palatino Linotype"/>
          <w:b/>
          <w:i/>
        </w:rPr>
        <w:t xml:space="preserve"> 922.pdf”:</w:t>
      </w:r>
      <w:r w:rsidRPr="008E795D">
        <w:rPr>
          <w:rFonts w:ascii="Palatino Linotype" w:eastAsia="Palatino Linotype" w:hAnsi="Palatino Linotype" w:cs="Palatino Linotype"/>
        </w:rPr>
        <w:t xml:space="preserve"> </w:t>
      </w:r>
      <w:r w:rsidR="002678BB" w:rsidRPr="008E795D">
        <w:rPr>
          <w:rFonts w:ascii="Palatino Linotype" w:eastAsia="Palatino Linotype" w:hAnsi="Palatino Linotype" w:cs="Palatino Linotype"/>
        </w:rPr>
        <w:t>documento constante de seis fojas útiles, de cuyo contenido se advierte el oficio con número de registro DJ/0922/2023, suscrito por la Directora Jur</w:t>
      </w:r>
      <w:r w:rsidR="001C2C41" w:rsidRPr="008E795D">
        <w:rPr>
          <w:rFonts w:ascii="Palatino Linotype" w:eastAsia="Palatino Linotype" w:hAnsi="Palatino Linotype" w:cs="Palatino Linotype"/>
        </w:rPr>
        <w:t>ídica, por el que ratifica su respuesta primigenia.</w:t>
      </w:r>
    </w:p>
    <w:p w14:paraId="03192A1E" w14:textId="77777777" w:rsidR="001C2C41" w:rsidRPr="008E795D" w:rsidRDefault="001C2C41" w:rsidP="008E795D">
      <w:pPr>
        <w:pStyle w:val="Prrafodelista"/>
        <w:numPr>
          <w:ilvl w:val="0"/>
          <w:numId w:val="5"/>
        </w:numPr>
        <w:spacing w:line="360" w:lineRule="auto"/>
        <w:jc w:val="both"/>
        <w:rPr>
          <w:rFonts w:ascii="Palatino Linotype" w:eastAsia="Palatino Linotype" w:hAnsi="Palatino Linotype" w:cs="Palatino Linotype"/>
          <w:b/>
          <w:i/>
        </w:rPr>
      </w:pPr>
      <w:r w:rsidRPr="008E795D">
        <w:rPr>
          <w:rFonts w:ascii="Palatino Linotype" w:eastAsia="Palatino Linotype" w:hAnsi="Palatino Linotype" w:cs="Palatino Linotype"/>
          <w:b/>
          <w:i/>
        </w:rPr>
        <w:t xml:space="preserve">“Juridico.pdf”: </w:t>
      </w:r>
      <w:r w:rsidRPr="008E795D">
        <w:rPr>
          <w:rFonts w:ascii="Palatino Linotype" w:eastAsia="Palatino Linotype" w:hAnsi="Palatino Linotype" w:cs="Palatino Linotype"/>
        </w:rPr>
        <w:t>se remite la misma información descrita en el párrafo que antecede.</w:t>
      </w:r>
    </w:p>
    <w:p w14:paraId="777167B5" w14:textId="77777777" w:rsidR="00123BD7" w:rsidRPr="008E795D" w:rsidRDefault="00123BD7" w:rsidP="008E795D">
      <w:pPr>
        <w:spacing w:line="360" w:lineRule="auto"/>
        <w:jc w:val="both"/>
        <w:rPr>
          <w:rFonts w:ascii="Palatino Linotype" w:eastAsia="Palatino Linotype" w:hAnsi="Palatino Linotype" w:cs="Palatino Linotype"/>
        </w:rPr>
      </w:pPr>
    </w:p>
    <w:p w14:paraId="54A48E68"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t>c) Ampliación del plazo para resolver los Recursos de Revisión.</w:t>
      </w:r>
    </w:p>
    <w:p w14:paraId="47F7FBBB" w14:textId="77777777" w:rsidR="00123BD7" w:rsidRPr="008E795D" w:rsidRDefault="0070358C" w:rsidP="008E795D">
      <w:pPr>
        <w:spacing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El </w:t>
      </w:r>
      <w:r w:rsidR="001C2C41" w:rsidRPr="008E795D">
        <w:rPr>
          <w:rFonts w:ascii="Palatino Linotype" w:eastAsia="Palatino Linotype" w:hAnsi="Palatino Linotype" w:cs="Palatino Linotype"/>
          <w:b/>
        </w:rPr>
        <w:t>uno</w:t>
      </w:r>
      <w:r w:rsidRPr="008E795D">
        <w:rPr>
          <w:rFonts w:ascii="Palatino Linotype" w:eastAsia="Palatino Linotype" w:hAnsi="Palatino Linotype" w:cs="Palatino Linotype"/>
          <w:b/>
        </w:rPr>
        <w:t xml:space="preserve"> de </w:t>
      </w:r>
      <w:r w:rsidR="001C2C41" w:rsidRPr="008E795D">
        <w:rPr>
          <w:rFonts w:ascii="Palatino Linotype" w:eastAsia="Palatino Linotype" w:hAnsi="Palatino Linotype" w:cs="Palatino Linotype"/>
          <w:b/>
        </w:rPr>
        <w:t>noviembre</w:t>
      </w:r>
      <w:r w:rsidRPr="008E795D">
        <w:rPr>
          <w:rFonts w:ascii="Palatino Linotype" w:eastAsia="Palatino Linotype" w:hAnsi="Palatino Linotype" w:cs="Palatino Linotype"/>
          <w:b/>
        </w:rPr>
        <w:t xml:space="preserve"> de dos mil veintitrés</w:t>
      </w:r>
      <w:r w:rsidRPr="008E795D">
        <w:rPr>
          <w:rFonts w:ascii="Palatino Linotype" w:eastAsia="Palatino Linotype" w:hAnsi="Palatino Linotype" w:cs="Palatino Linotype"/>
        </w:rPr>
        <w:t>, se acordó ampliar por un periodo de quince días hábiles, el plazo para resolver los Recursos de Revisión que nos ocupan; acto que fue notificado a las partes, mediante el SAIMEX.</w:t>
      </w:r>
    </w:p>
    <w:p w14:paraId="0F810782"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veintiuno dentro del mismo periodo, se ha </w:t>
      </w:r>
      <w:r w:rsidRPr="008E795D">
        <w:rPr>
          <w:rFonts w:ascii="Palatino Linotype" w:eastAsia="Palatino Linotype" w:hAnsi="Palatino Linotype" w:cs="Palatino Linotype"/>
        </w:rPr>
        <w:lastRenderedPageBreak/>
        <w:t>incrementado aproximadamente un 400%, circunstancia atípica que ha rebasado las capacidades técnicas y humanas del personal encargado de la proyección de las resoluciones a dichos medios de impugnación.</w:t>
      </w:r>
    </w:p>
    <w:p w14:paraId="6409C025"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51D34F0"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C84D1CD"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E716D8D"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 </w:t>
      </w:r>
    </w:p>
    <w:p w14:paraId="6084B062"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lastRenderedPageBreak/>
        <w:t>a)      Complejidad del asunto: La complejidad de la prueba, la pluralidad de sujetos procesales, el tiempo transcurrido, las características y contexto del recurso.</w:t>
      </w:r>
    </w:p>
    <w:p w14:paraId="5D6F8AAC"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b)     Actividad Procesal del interesado: Acciones u omisiones del interesado.</w:t>
      </w:r>
    </w:p>
    <w:p w14:paraId="1B27D7FB"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c)      Conducta de la Autoridad: Las Acciones u omisiones realizadas en el procedimiento. Así como si la autoridad actuó con la debida diligencia.</w:t>
      </w:r>
    </w:p>
    <w:p w14:paraId="62957672"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d) La afectación generada en la situación jurídica de la persona involucrada en el proceso: Violación a sus derechos humanos.</w:t>
      </w:r>
    </w:p>
    <w:p w14:paraId="1AEDF172"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r w:rsidRPr="008E795D">
        <w:rPr>
          <w:rFonts w:ascii="Palatino Linotype" w:eastAsia="Palatino Linotype" w:hAnsi="Palatino Linotype" w:cs="Palatino Linotype"/>
        </w:rPr>
        <w:br/>
      </w:r>
      <w:r w:rsidRPr="008E795D">
        <w:rPr>
          <w:rFonts w:ascii="Palatino Linotype" w:eastAsia="Palatino Linotype" w:hAnsi="Palatino Linotype" w:cs="Palatino Linotype"/>
        </w:rPr>
        <w:br/>
        <w:t>Argumento que encuentra sustento en la jurisprudencia P</w:t>
      </w:r>
      <w:proofErr w:type="gramStart"/>
      <w:r w:rsidRPr="008E795D">
        <w:rPr>
          <w:rFonts w:ascii="Palatino Linotype" w:eastAsia="Palatino Linotype" w:hAnsi="Palatino Linotype" w:cs="Palatino Linotype"/>
        </w:rPr>
        <w:t>./</w:t>
      </w:r>
      <w:proofErr w:type="gramEnd"/>
      <w:r w:rsidRPr="008E795D">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55469D2"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lastRenderedPageBreak/>
        <w:b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r w:rsidRPr="008E795D">
        <w:rPr>
          <w:rFonts w:ascii="Palatino Linotype" w:eastAsia="Palatino Linotype" w:hAnsi="Palatino Linotype" w:cs="Palatino Linotype"/>
        </w:rPr>
        <w:br/>
      </w:r>
      <w:r w:rsidRPr="008E795D">
        <w:rPr>
          <w:rFonts w:ascii="Palatino Linotype" w:eastAsia="Palatino Linotype" w:hAnsi="Palatino Linotype" w:cs="Palatino Linotype"/>
        </w:rPr>
        <w:br/>
        <w:t>Al respecto, también son de considerar los criterios sostenidos por el Cuarto Tribunal Colegiado en Materia Administrativa del Primer Circuito, cuyos rubros y datos de identificación son los siguientes:</w:t>
      </w:r>
    </w:p>
    <w:p w14:paraId="026C7B1A"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i/>
        </w:rPr>
        <w:t>“PLAZO RAZONABLE PARA RESOLVER. DIMENSIÓN Y EFECTOS DE ESTE CONCEPTO CUANDO SE ADUCE EXCESIVA CARGA DE TRABAJO.”</w:t>
      </w:r>
      <w:r w:rsidRPr="008E795D">
        <w:rPr>
          <w:rFonts w:ascii="Palatino Linotype" w:eastAsia="Palatino Linotype" w:hAnsi="Palatino Linotype" w:cs="Palatino Linotype"/>
        </w:rPr>
        <w:t xml:space="preserve"> consultable en el Seminario Judicial de la Federación y su gaceta, con el registro digital 2002351.</w:t>
      </w:r>
    </w:p>
    <w:p w14:paraId="16BB57CF" w14:textId="77777777" w:rsidR="00123BD7" w:rsidRPr="008E795D" w:rsidRDefault="0070358C" w:rsidP="008E795D">
      <w:pPr>
        <w:spacing w:before="280" w:after="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i/>
        </w:rPr>
        <w:t>“PLAZO RAZONABLE PARA RESOLVER. CONCEPTO Y ELEMENTOS QUE LO INTEGRAN A LA LUZ DEL DERECHO INTERNACIONAL DE LOS DERECHOS HUMANOS.”,</w:t>
      </w:r>
      <w:r w:rsidRPr="008E795D">
        <w:rPr>
          <w:rFonts w:ascii="Palatino Linotype" w:eastAsia="Palatino Linotype" w:hAnsi="Palatino Linotype" w:cs="Palatino Linotype"/>
        </w:rPr>
        <w:t xml:space="preserve"> visible en el Seminario Judicial de la Federación y su gaceta, con el registro digital 2002350.</w:t>
      </w:r>
    </w:p>
    <w:p w14:paraId="2C245EFE" w14:textId="77777777" w:rsidR="00123BD7" w:rsidRPr="008E795D" w:rsidRDefault="0070358C" w:rsidP="008E795D">
      <w:pPr>
        <w:spacing w:before="280"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0A5D08FF" w14:textId="77777777" w:rsidR="00123BD7" w:rsidRPr="008E795D" w:rsidRDefault="00123BD7" w:rsidP="008E795D">
      <w:pPr>
        <w:spacing w:line="360" w:lineRule="auto"/>
        <w:jc w:val="both"/>
        <w:rPr>
          <w:rFonts w:ascii="Palatino Linotype" w:eastAsia="Palatino Linotype" w:hAnsi="Palatino Linotype" w:cs="Palatino Linotype"/>
        </w:rPr>
      </w:pPr>
    </w:p>
    <w:p w14:paraId="2E2EE67F" w14:textId="77777777" w:rsidR="00123BD7" w:rsidRPr="008E795D" w:rsidRDefault="0070358C" w:rsidP="008E795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8E795D">
        <w:rPr>
          <w:rFonts w:ascii="Palatino Linotype" w:eastAsia="Palatino Linotype" w:hAnsi="Palatino Linotype" w:cs="Palatino Linotype"/>
          <w:b/>
          <w:color w:val="000000"/>
        </w:rPr>
        <w:t>d) Cierre de Instrucción.</w:t>
      </w:r>
    </w:p>
    <w:p w14:paraId="584D5107"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Una vez analizado el estado procesal que guarda el expediente, el </w:t>
      </w:r>
      <w:r w:rsidR="001C2C41" w:rsidRPr="008E795D">
        <w:rPr>
          <w:rFonts w:ascii="Palatino Linotype" w:eastAsia="Palatino Linotype" w:hAnsi="Palatino Linotype" w:cs="Palatino Linotype"/>
          <w:b/>
        </w:rPr>
        <w:t>doce</w:t>
      </w:r>
      <w:r w:rsidRPr="008E795D">
        <w:rPr>
          <w:rFonts w:ascii="Palatino Linotype" w:eastAsia="Palatino Linotype" w:hAnsi="Palatino Linotype" w:cs="Palatino Linotype"/>
          <w:b/>
        </w:rPr>
        <w:t xml:space="preserve"> de marzo de dos mil veinticuatro</w:t>
      </w:r>
      <w:r w:rsidRPr="008E795D">
        <w:rPr>
          <w:rFonts w:ascii="Palatino Linotype" w:eastAsia="Palatino Linotype" w:hAnsi="Palatino Linotype" w:cs="Palatino Linotype"/>
        </w:rPr>
        <w:t xml:space="preserve">, la </w:t>
      </w:r>
      <w:r w:rsidRPr="008E795D">
        <w:rPr>
          <w:rFonts w:ascii="Palatino Linotype" w:eastAsia="Palatino Linotype" w:hAnsi="Palatino Linotype" w:cs="Palatino Linotype"/>
          <w:b/>
        </w:rPr>
        <w:t>Comisionada Sharon Cristina Morales Martínez</w:t>
      </w:r>
      <w:r w:rsidRPr="008E795D">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292A70E8" w14:textId="77777777" w:rsidR="00123BD7" w:rsidRPr="008E795D" w:rsidRDefault="00123BD7" w:rsidP="008E795D">
      <w:pPr>
        <w:spacing w:line="360" w:lineRule="auto"/>
        <w:jc w:val="both"/>
        <w:rPr>
          <w:rFonts w:ascii="Palatino Linotype" w:eastAsia="Palatino Linotype" w:hAnsi="Palatino Linotype" w:cs="Palatino Linotype"/>
        </w:rPr>
      </w:pPr>
    </w:p>
    <w:p w14:paraId="5C3A3551" w14:textId="77777777" w:rsidR="00123BD7" w:rsidRPr="008E795D" w:rsidRDefault="0070358C" w:rsidP="008E795D">
      <w:pPr>
        <w:spacing w:line="360" w:lineRule="auto"/>
        <w:jc w:val="center"/>
        <w:rPr>
          <w:rFonts w:ascii="Palatino Linotype" w:eastAsia="Palatino Linotype" w:hAnsi="Palatino Linotype" w:cs="Palatino Linotype"/>
          <w:b/>
        </w:rPr>
      </w:pPr>
      <w:r w:rsidRPr="008E795D">
        <w:rPr>
          <w:rFonts w:ascii="Palatino Linotype" w:eastAsia="Palatino Linotype" w:hAnsi="Palatino Linotype" w:cs="Palatino Linotype"/>
          <w:b/>
        </w:rPr>
        <w:t>CONSIDERANDOS</w:t>
      </w:r>
    </w:p>
    <w:p w14:paraId="401C57BE" w14:textId="77777777" w:rsidR="00123BD7" w:rsidRPr="008E795D" w:rsidRDefault="00123BD7" w:rsidP="008E795D">
      <w:pPr>
        <w:spacing w:line="360" w:lineRule="auto"/>
        <w:jc w:val="center"/>
        <w:rPr>
          <w:rFonts w:ascii="Palatino Linotype" w:eastAsia="Palatino Linotype" w:hAnsi="Palatino Linotype" w:cs="Palatino Linotype"/>
          <w:b/>
        </w:rPr>
      </w:pPr>
    </w:p>
    <w:p w14:paraId="1A5EDC68" w14:textId="77777777" w:rsidR="00123BD7" w:rsidRPr="008E795D" w:rsidRDefault="0070358C" w:rsidP="008E795D">
      <w:pPr>
        <w:spacing w:line="360" w:lineRule="auto"/>
        <w:ind w:right="50"/>
        <w:jc w:val="both"/>
        <w:rPr>
          <w:rFonts w:ascii="Palatino Linotype" w:eastAsia="Palatino Linotype" w:hAnsi="Palatino Linotype" w:cs="Palatino Linotype"/>
          <w:b/>
        </w:rPr>
      </w:pPr>
      <w:r w:rsidRPr="008E795D">
        <w:rPr>
          <w:rFonts w:ascii="Palatino Linotype" w:eastAsia="Palatino Linotype" w:hAnsi="Palatino Linotype" w:cs="Palatino Linotype"/>
          <w:b/>
        </w:rPr>
        <w:t>PRIMERO.</w:t>
      </w:r>
      <w:r w:rsidRPr="008E795D">
        <w:rPr>
          <w:rFonts w:ascii="Palatino Linotype" w:eastAsia="Palatino Linotype" w:hAnsi="Palatino Linotype" w:cs="Palatino Linotype"/>
        </w:rPr>
        <w:t xml:space="preserve"> </w:t>
      </w:r>
      <w:r w:rsidRPr="008E795D">
        <w:rPr>
          <w:rFonts w:ascii="Palatino Linotype" w:eastAsia="Palatino Linotype" w:hAnsi="Palatino Linotype" w:cs="Palatino Linotype"/>
          <w:b/>
        </w:rPr>
        <w:t>Competencia</w:t>
      </w:r>
      <w:r w:rsidRPr="008E795D">
        <w:rPr>
          <w:rFonts w:ascii="Palatino Linotype" w:eastAsia="Palatino Linotype" w:hAnsi="Palatino Linotype" w:cs="Palatino Linotype"/>
        </w:rPr>
        <w:t>.</w:t>
      </w:r>
    </w:p>
    <w:p w14:paraId="443A4717" w14:textId="77777777" w:rsidR="00123BD7" w:rsidRPr="008E795D" w:rsidRDefault="0070358C" w:rsidP="008E795D">
      <w:pPr>
        <w:spacing w:line="360" w:lineRule="auto"/>
        <w:ind w:right="50"/>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w:t>
      </w:r>
      <w:r w:rsidRPr="008E795D">
        <w:rPr>
          <w:rFonts w:ascii="Palatino Linotype" w:eastAsia="Palatino Linotype" w:hAnsi="Palatino Linotype" w:cs="Palatino Linotype"/>
        </w:rPr>
        <w:lastRenderedPageBreak/>
        <w:t>Información Pública y Protección de Datos Personales del Estado de México y Municipios.</w:t>
      </w:r>
    </w:p>
    <w:p w14:paraId="0AC617DF" w14:textId="77777777" w:rsidR="00123BD7" w:rsidRPr="008E795D" w:rsidRDefault="00123BD7" w:rsidP="008E795D">
      <w:pPr>
        <w:spacing w:line="360" w:lineRule="auto"/>
        <w:ind w:right="50"/>
        <w:jc w:val="both"/>
        <w:rPr>
          <w:rFonts w:ascii="Palatino Linotype" w:eastAsia="Palatino Linotype" w:hAnsi="Palatino Linotype" w:cs="Palatino Linotype"/>
        </w:rPr>
      </w:pPr>
    </w:p>
    <w:p w14:paraId="0EAB9943" w14:textId="77777777" w:rsidR="00DD0F28" w:rsidRPr="008E795D" w:rsidRDefault="00DD0F28" w:rsidP="008E795D">
      <w:pPr>
        <w:spacing w:line="360" w:lineRule="auto"/>
        <w:ind w:right="50"/>
        <w:jc w:val="both"/>
        <w:rPr>
          <w:rFonts w:ascii="Palatino Linotype" w:eastAsia="Palatino Linotype" w:hAnsi="Palatino Linotype" w:cs="Palatino Linotype"/>
        </w:rPr>
      </w:pPr>
    </w:p>
    <w:p w14:paraId="6C8E89AB"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t>SEGUNDO. Interés.</w:t>
      </w:r>
    </w:p>
    <w:p w14:paraId="33446626"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El Recurso Revisión fue interpuesto por parte legítima, en atención a que se presentó por </w:t>
      </w:r>
      <w:r w:rsidRPr="008E795D">
        <w:rPr>
          <w:rFonts w:ascii="Palatino Linotype" w:eastAsia="Palatino Linotype" w:hAnsi="Palatino Linotype" w:cs="Palatino Linotype"/>
          <w:b/>
        </w:rPr>
        <w:t>EL RECURRENTE,</w:t>
      </w:r>
      <w:r w:rsidRPr="008E795D">
        <w:rPr>
          <w:rFonts w:ascii="Palatino Linotype" w:eastAsia="Palatino Linotype" w:hAnsi="Palatino Linotype" w:cs="Palatino Linotype"/>
        </w:rPr>
        <w:t xml:space="preserve"> quien es la misma persona que formuló la solicitud de acceso a la Información Pública al </w:t>
      </w:r>
      <w:r w:rsidRPr="008E795D">
        <w:rPr>
          <w:rFonts w:ascii="Palatino Linotype" w:eastAsia="Palatino Linotype" w:hAnsi="Palatino Linotype" w:cs="Palatino Linotype"/>
          <w:b/>
        </w:rPr>
        <w:t xml:space="preserve">SUJETO OBLIGADO, </w:t>
      </w:r>
      <w:r w:rsidRPr="008E795D">
        <w:rPr>
          <w:rFonts w:ascii="Palatino Linotype" w:eastAsia="Palatino Linotype" w:hAnsi="Palatino Linotype" w:cs="Palatino Linotype"/>
        </w:rPr>
        <w:t xml:space="preserve">pues para ello, es necesario que el particular ingrese al </w:t>
      </w:r>
      <w:r w:rsidRPr="008E795D">
        <w:rPr>
          <w:rFonts w:ascii="Palatino Linotype" w:eastAsia="Palatino Linotype" w:hAnsi="Palatino Linotype" w:cs="Palatino Linotype"/>
          <w:b/>
        </w:rPr>
        <w:t xml:space="preserve">SAIMEX </w:t>
      </w:r>
      <w:r w:rsidRPr="008E795D">
        <w:rPr>
          <w:rFonts w:ascii="Palatino Linotype" w:eastAsia="Palatino Linotype" w:hAnsi="Palatino Linotype" w:cs="Palatino Linotype"/>
        </w:rPr>
        <w:t>mediante la utilización de su clave de usuario y contraseña.</w:t>
      </w:r>
    </w:p>
    <w:p w14:paraId="620F918D" w14:textId="77777777" w:rsidR="00123BD7" w:rsidRPr="008E795D" w:rsidRDefault="00123BD7" w:rsidP="008E795D">
      <w:pPr>
        <w:spacing w:line="360" w:lineRule="auto"/>
        <w:jc w:val="both"/>
        <w:rPr>
          <w:rFonts w:ascii="Palatino Linotype" w:eastAsia="Palatino Linotype" w:hAnsi="Palatino Linotype" w:cs="Palatino Linotype"/>
        </w:rPr>
      </w:pPr>
    </w:p>
    <w:p w14:paraId="0A4FAE96" w14:textId="77777777" w:rsidR="00123BD7" w:rsidRPr="008E795D" w:rsidRDefault="0070358C" w:rsidP="008E795D">
      <w:pPr>
        <w:spacing w:line="360" w:lineRule="auto"/>
        <w:ind w:right="49"/>
        <w:jc w:val="both"/>
        <w:rPr>
          <w:rFonts w:ascii="Palatino Linotype" w:eastAsia="Palatino Linotype" w:hAnsi="Palatino Linotype" w:cs="Palatino Linotype"/>
          <w:b/>
        </w:rPr>
      </w:pPr>
      <w:r w:rsidRPr="008E795D">
        <w:rPr>
          <w:rFonts w:ascii="Palatino Linotype" w:eastAsia="Palatino Linotype" w:hAnsi="Palatino Linotype" w:cs="Palatino Linotype"/>
          <w:b/>
        </w:rPr>
        <w:t xml:space="preserve">TERCERO. Oportunidad. </w:t>
      </w:r>
    </w:p>
    <w:p w14:paraId="2DE9543C"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8E795D">
        <w:rPr>
          <w:rFonts w:ascii="Palatino Linotype" w:eastAsia="Palatino Linotype" w:hAnsi="Palatino Linotype" w:cs="Palatino Linotype"/>
          <w:b/>
        </w:rPr>
        <w:t>EL RECURRENTE</w:t>
      </w:r>
      <w:r w:rsidRPr="008E795D">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6B514DEC" w14:textId="77777777" w:rsidR="00123BD7" w:rsidRPr="008E795D" w:rsidRDefault="00123BD7" w:rsidP="008E795D">
      <w:pPr>
        <w:spacing w:line="360" w:lineRule="auto"/>
        <w:jc w:val="both"/>
        <w:rPr>
          <w:rFonts w:ascii="Palatino Linotype" w:eastAsia="Palatino Linotype" w:hAnsi="Palatino Linotype" w:cs="Palatino Linotype"/>
        </w:rPr>
      </w:pPr>
    </w:p>
    <w:p w14:paraId="2927458E" w14:textId="77777777" w:rsidR="00123BD7" w:rsidRPr="008E795D" w:rsidRDefault="0070358C" w:rsidP="008E795D">
      <w:pPr>
        <w:spacing w:line="360" w:lineRule="auto"/>
        <w:ind w:left="851" w:right="850"/>
        <w:jc w:val="both"/>
        <w:rPr>
          <w:rFonts w:ascii="Palatino Linotype" w:eastAsia="Palatino Linotype" w:hAnsi="Palatino Linotype" w:cs="Palatino Linotype"/>
          <w:i/>
        </w:rPr>
      </w:pPr>
      <w:r w:rsidRPr="008E795D">
        <w:rPr>
          <w:rFonts w:ascii="Palatino Linotype" w:eastAsia="Palatino Linotype" w:hAnsi="Palatino Linotype" w:cs="Palatino Linotype"/>
          <w:b/>
          <w:i/>
        </w:rPr>
        <w:t>“Artículo 178</w:t>
      </w:r>
      <w:r w:rsidRPr="008E795D">
        <w:rPr>
          <w:rFonts w:ascii="Palatino Linotype" w:eastAsia="Palatino Linotype" w:hAnsi="Palatino Linotype" w:cs="Palatino Linotype"/>
          <w:i/>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2A424F0" w14:textId="77777777" w:rsidR="00123BD7" w:rsidRPr="008E795D" w:rsidRDefault="0070358C" w:rsidP="008E795D">
      <w:pPr>
        <w:spacing w:line="360" w:lineRule="auto"/>
        <w:ind w:left="851" w:right="850"/>
        <w:jc w:val="both"/>
        <w:rPr>
          <w:rFonts w:ascii="Palatino Linotype" w:eastAsia="Palatino Linotype" w:hAnsi="Palatino Linotype" w:cs="Palatino Linotype"/>
          <w:i/>
        </w:rPr>
      </w:pPr>
      <w:r w:rsidRPr="008E795D">
        <w:rPr>
          <w:rFonts w:ascii="Palatino Linotype" w:eastAsia="Palatino Linotype" w:hAnsi="Palatino Linotype" w:cs="Palatino Linotype"/>
          <w:i/>
        </w:rPr>
        <w:t xml:space="preserve">A falta de respuesta del sujeto obligado, dentro de los plazos establecidos en esta Ley, a una solicitud de Acceso a la Información Pública el recurso podrá </w:t>
      </w:r>
      <w:r w:rsidRPr="008E795D">
        <w:rPr>
          <w:rFonts w:ascii="Palatino Linotype" w:eastAsia="Palatino Linotype" w:hAnsi="Palatino Linotype" w:cs="Palatino Linotype"/>
          <w:i/>
        </w:rPr>
        <w:lastRenderedPageBreak/>
        <w:t>ser interpuesto en cualquier momento, acompañado con el documento que pruebe la fecha en que presentó la solicitud.</w:t>
      </w:r>
    </w:p>
    <w:p w14:paraId="4E29E88C" w14:textId="77777777" w:rsidR="00123BD7" w:rsidRPr="008E795D" w:rsidRDefault="0070358C" w:rsidP="008E795D">
      <w:pPr>
        <w:spacing w:line="360" w:lineRule="auto"/>
        <w:ind w:left="851" w:right="850"/>
        <w:jc w:val="both"/>
        <w:rPr>
          <w:rFonts w:ascii="Palatino Linotype" w:eastAsia="Palatino Linotype" w:hAnsi="Palatino Linotype" w:cs="Palatino Linotype"/>
          <w:i/>
        </w:rPr>
      </w:pPr>
      <w:r w:rsidRPr="008E795D">
        <w:rPr>
          <w:rFonts w:ascii="Palatino Linotype" w:eastAsia="Palatino Linotype" w:hAnsi="Palatino Linotype" w:cs="Palatino Linotype"/>
          <w:i/>
        </w:rPr>
        <w:t xml:space="preserve">En el caso de que se interponga ante la Unidad de Transparencia, ésta deberá remitir el Recurso de Revisión al Instituto a más tardar al día siguiente de haberlo recibido.” </w:t>
      </w:r>
      <w:r w:rsidRPr="008E795D">
        <w:rPr>
          <w:rFonts w:ascii="Palatino Linotype" w:eastAsia="Palatino Linotype" w:hAnsi="Palatino Linotype" w:cs="Palatino Linotype"/>
        </w:rPr>
        <w:t>(Sic).</w:t>
      </w:r>
    </w:p>
    <w:p w14:paraId="38CB2923" w14:textId="77777777" w:rsidR="00123BD7" w:rsidRPr="008E795D" w:rsidRDefault="00123BD7" w:rsidP="008E795D">
      <w:pPr>
        <w:spacing w:line="360" w:lineRule="auto"/>
        <w:ind w:left="851" w:right="616"/>
        <w:jc w:val="both"/>
        <w:rPr>
          <w:rFonts w:ascii="Palatino Linotype" w:eastAsia="Palatino Linotype" w:hAnsi="Palatino Linotype" w:cs="Palatino Linotype"/>
          <w:i/>
        </w:rPr>
      </w:pPr>
    </w:p>
    <w:p w14:paraId="64F5FB3B"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En esa tesitura, atendiendo a que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xml:space="preserve"> notificó la respuesta a la solicitud de Acceso a la Información Pública el </w:t>
      </w:r>
      <w:r w:rsidRPr="008E795D">
        <w:rPr>
          <w:rFonts w:ascii="Palatino Linotype" w:eastAsia="Palatino Linotype" w:hAnsi="Palatino Linotype" w:cs="Palatino Linotype"/>
          <w:b/>
        </w:rPr>
        <w:t>nueve de enero de dos mil veintitrés</w:t>
      </w:r>
      <w:r w:rsidRPr="008E795D">
        <w:rPr>
          <w:rFonts w:ascii="Palatino Linotype" w:eastAsia="Palatino Linotype" w:hAnsi="Palatino Linotype" w:cs="Palatino Linotype"/>
        </w:rPr>
        <w:t xml:space="preserve">, así, el plazo de quince días hábiles que el artículo 178 de la Ley de la materia otorga a la hoy </w:t>
      </w:r>
      <w:r w:rsidRPr="008E795D">
        <w:rPr>
          <w:rFonts w:ascii="Palatino Linotype" w:eastAsia="Palatino Linotype" w:hAnsi="Palatino Linotype" w:cs="Palatino Linotype"/>
          <w:b/>
        </w:rPr>
        <w:t>RECURRENTE</w:t>
      </w:r>
      <w:r w:rsidRPr="008E795D">
        <w:rPr>
          <w:rFonts w:ascii="Palatino Linotype" w:eastAsia="Palatino Linotype" w:hAnsi="Palatino Linotype" w:cs="Palatino Linotype"/>
        </w:rPr>
        <w:t xml:space="preserve"> para presentar el respectivo Recurso de Revisión, transcurrió del </w:t>
      </w:r>
      <w:r w:rsidRPr="008E795D">
        <w:rPr>
          <w:rFonts w:ascii="Palatino Linotype" w:eastAsia="Palatino Linotype" w:hAnsi="Palatino Linotype" w:cs="Palatino Linotype"/>
          <w:b/>
        </w:rPr>
        <w:t>diez al treinta de enero de dos mil veintitrés</w:t>
      </w:r>
      <w:r w:rsidRPr="008E795D">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w:t>
      </w:r>
    </w:p>
    <w:p w14:paraId="4BB3E644" w14:textId="77777777" w:rsidR="00123BD7" w:rsidRPr="008E795D" w:rsidRDefault="00123BD7" w:rsidP="008E795D">
      <w:pPr>
        <w:spacing w:line="360" w:lineRule="auto"/>
        <w:jc w:val="both"/>
        <w:rPr>
          <w:rFonts w:ascii="Palatino Linotype" w:eastAsia="Palatino Linotype" w:hAnsi="Palatino Linotype" w:cs="Palatino Linotype"/>
        </w:rPr>
      </w:pPr>
    </w:p>
    <w:p w14:paraId="4F95A4C1"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Por tanto, si el Recurso de Revisión que nos ocupa, se tuvo por interpuesto el</w:t>
      </w:r>
      <w:r w:rsidRPr="008E795D">
        <w:rPr>
          <w:rFonts w:ascii="Palatino Linotype" w:eastAsia="Palatino Linotype" w:hAnsi="Palatino Linotype" w:cs="Palatino Linotype"/>
          <w:b/>
        </w:rPr>
        <w:t xml:space="preserve"> veintitrés de enero de dos mil veintitrés</w:t>
      </w:r>
      <w:r w:rsidRPr="008E795D">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3ADE6917" w14:textId="77777777" w:rsidR="00123BD7" w:rsidRPr="008E795D" w:rsidRDefault="00123BD7" w:rsidP="008E795D">
      <w:pPr>
        <w:spacing w:line="360" w:lineRule="auto"/>
        <w:jc w:val="both"/>
        <w:rPr>
          <w:rFonts w:ascii="Palatino Linotype" w:eastAsia="Palatino Linotype" w:hAnsi="Palatino Linotype" w:cs="Palatino Linotype"/>
        </w:rPr>
      </w:pPr>
    </w:p>
    <w:p w14:paraId="01725D31" w14:textId="77777777" w:rsidR="00123BD7" w:rsidRPr="008E795D" w:rsidRDefault="0070358C" w:rsidP="008E795D">
      <w:pPr>
        <w:spacing w:line="360" w:lineRule="auto"/>
        <w:ind w:right="49"/>
        <w:jc w:val="both"/>
        <w:rPr>
          <w:rFonts w:ascii="Palatino Linotype" w:eastAsia="Palatino Linotype" w:hAnsi="Palatino Linotype" w:cs="Palatino Linotype"/>
          <w:b/>
        </w:rPr>
      </w:pPr>
      <w:r w:rsidRPr="008E795D">
        <w:rPr>
          <w:rFonts w:ascii="Palatino Linotype" w:eastAsia="Palatino Linotype" w:hAnsi="Palatino Linotype" w:cs="Palatino Linotype"/>
          <w:b/>
        </w:rPr>
        <w:t xml:space="preserve">CUARTO. </w:t>
      </w:r>
      <w:proofErr w:type="spellStart"/>
      <w:r w:rsidRPr="008E795D">
        <w:rPr>
          <w:rFonts w:ascii="Palatino Linotype" w:eastAsia="Palatino Linotype" w:hAnsi="Palatino Linotype" w:cs="Palatino Linotype"/>
          <w:b/>
        </w:rPr>
        <w:t>Procedibilidad</w:t>
      </w:r>
      <w:proofErr w:type="spellEnd"/>
      <w:r w:rsidRPr="008E795D">
        <w:rPr>
          <w:rFonts w:ascii="Palatino Linotype" w:eastAsia="Palatino Linotype" w:hAnsi="Palatino Linotype" w:cs="Palatino Linotype"/>
          <w:b/>
        </w:rPr>
        <w:t>.</w:t>
      </w:r>
    </w:p>
    <w:p w14:paraId="1B6DDF5E"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w:t>
      </w:r>
      <w:r w:rsidRPr="008E795D">
        <w:rPr>
          <w:rFonts w:ascii="Palatino Linotype" w:eastAsia="Palatino Linotype" w:hAnsi="Palatino Linotype" w:cs="Palatino Linotype"/>
        </w:rPr>
        <w:lastRenderedPageBreak/>
        <w:t>exigidos por el artículo 180 de la Ley de Transparencia y Acceso a la Información Pública del Estado de México y Municipios, que a la letra señala:</w:t>
      </w:r>
    </w:p>
    <w:p w14:paraId="611EE653" w14:textId="77777777" w:rsidR="00123BD7" w:rsidRPr="008E795D" w:rsidRDefault="00123BD7" w:rsidP="008E795D">
      <w:pPr>
        <w:jc w:val="both"/>
        <w:rPr>
          <w:rFonts w:ascii="Palatino Linotype" w:eastAsia="Palatino Linotype" w:hAnsi="Palatino Linotype" w:cs="Palatino Linotype"/>
        </w:rPr>
      </w:pPr>
    </w:p>
    <w:p w14:paraId="7976E6F0" w14:textId="77777777" w:rsidR="00123BD7" w:rsidRPr="008E795D" w:rsidRDefault="0070358C"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w:t>
      </w:r>
      <w:r w:rsidRPr="008E795D">
        <w:rPr>
          <w:rFonts w:ascii="Palatino Linotype" w:eastAsia="Palatino Linotype" w:hAnsi="Palatino Linotype" w:cs="Palatino Linotype"/>
          <w:b/>
          <w:i/>
        </w:rPr>
        <w:t>Artículo 180</w:t>
      </w:r>
      <w:r w:rsidRPr="008E795D">
        <w:rPr>
          <w:rFonts w:ascii="Palatino Linotype" w:eastAsia="Palatino Linotype" w:hAnsi="Palatino Linotype" w:cs="Palatino Linotype"/>
          <w:i/>
        </w:rPr>
        <w:t>. El recurso de revisión contendrá:</w:t>
      </w:r>
    </w:p>
    <w:p w14:paraId="6186732E" w14:textId="77777777" w:rsidR="00123BD7" w:rsidRPr="008E795D" w:rsidRDefault="00123BD7" w:rsidP="008E795D">
      <w:pPr>
        <w:ind w:left="851" w:right="899"/>
        <w:jc w:val="both"/>
        <w:rPr>
          <w:rFonts w:ascii="Palatino Linotype" w:eastAsia="Palatino Linotype" w:hAnsi="Palatino Linotype" w:cs="Palatino Linotype"/>
          <w:i/>
        </w:rPr>
      </w:pPr>
    </w:p>
    <w:p w14:paraId="7DFD9E6C" w14:textId="77777777" w:rsidR="00123BD7" w:rsidRPr="008E795D" w:rsidRDefault="0070358C"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I</w:t>
      </w:r>
      <w:r w:rsidRPr="008E795D">
        <w:rPr>
          <w:rFonts w:ascii="Palatino Linotype" w:eastAsia="Palatino Linotype" w:hAnsi="Palatino Linotype" w:cs="Palatino Linotype"/>
          <w:i/>
        </w:rPr>
        <w:t>. El sujeto obligado ante la cual se presentó la solicitud;</w:t>
      </w:r>
    </w:p>
    <w:p w14:paraId="05B398F6" w14:textId="77777777" w:rsidR="00123BD7" w:rsidRPr="008E795D" w:rsidRDefault="0070358C"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II</w:t>
      </w:r>
      <w:r w:rsidRPr="008E795D">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55FFD56E" w14:textId="77777777" w:rsidR="00123BD7" w:rsidRPr="008E795D" w:rsidRDefault="0070358C"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III</w:t>
      </w:r>
      <w:r w:rsidRPr="008E795D">
        <w:rPr>
          <w:rFonts w:ascii="Palatino Linotype" w:eastAsia="Palatino Linotype" w:hAnsi="Palatino Linotype" w:cs="Palatino Linotype"/>
          <w:i/>
        </w:rPr>
        <w:t>. El número de folio de respuesta de la solicitud de acceso;</w:t>
      </w:r>
    </w:p>
    <w:p w14:paraId="52ABC26A" w14:textId="77777777" w:rsidR="00123BD7" w:rsidRPr="008E795D" w:rsidRDefault="0070358C"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IV</w:t>
      </w:r>
      <w:r w:rsidRPr="008E795D">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224E341A" w14:textId="77777777" w:rsidR="00123BD7" w:rsidRPr="008E795D" w:rsidRDefault="0070358C"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V</w:t>
      </w:r>
      <w:r w:rsidRPr="008E795D">
        <w:rPr>
          <w:rFonts w:ascii="Palatino Linotype" w:eastAsia="Palatino Linotype" w:hAnsi="Palatino Linotype" w:cs="Palatino Linotype"/>
          <w:i/>
        </w:rPr>
        <w:t>. El acto que se recurre;</w:t>
      </w:r>
    </w:p>
    <w:p w14:paraId="2D3189E3" w14:textId="77777777" w:rsidR="00123BD7" w:rsidRPr="008E795D" w:rsidRDefault="0070358C"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VI</w:t>
      </w:r>
      <w:r w:rsidRPr="008E795D">
        <w:rPr>
          <w:rFonts w:ascii="Palatino Linotype" w:eastAsia="Palatino Linotype" w:hAnsi="Palatino Linotype" w:cs="Palatino Linotype"/>
          <w:i/>
        </w:rPr>
        <w:t>. Las razones o motivos de inconformidad;</w:t>
      </w:r>
    </w:p>
    <w:p w14:paraId="60838508" w14:textId="77777777" w:rsidR="00123BD7" w:rsidRPr="008E795D" w:rsidRDefault="0070358C"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VII</w:t>
      </w:r>
      <w:r w:rsidRPr="008E795D">
        <w:rPr>
          <w:rFonts w:ascii="Palatino Linotype" w:eastAsia="Palatino Linotype" w:hAnsi="Palatino Linotype" w:cs="Palatino Linotype"/>
          <w:i/>
        </w:rPr>
        <w:t>. La copia de la respuesta que se impugna y, en su caso, de la notificación correspondiente, en el caso de respuesta de la solicitud; y</w:t>
      </w:r>
    </w:p>
    <w:p w14:paraId="30936D42" w14:textId="77777777" w:rsidR="00123BD7" w:rsidRPr="008E795D" w:rsidRDefault="0070358C"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VIII.</w:t>
      </w:r>
      <w:r w:rsidRPr="008E795D">
        <w:rPr>
          <w:rFonts w:ascii="Palatino Linotype" w:eastAsia="Palatino Linotype" w:hAnsi="Palatino Linotype" w:cs="Palatino Linotype"/>
          <w:i/>
        </w:rPr>
        <w:t xml:space="preserve"> Firma del recurrente, en su caso, cuando se presente por escrito, requisito sin el cual se dará trámite al recurso.</w:t>
      </w:r>
    </w:p>
    <w:p w14:paraId="22D33F4A" w14:textId="77777777" w:rsidR="00123BD7" w:rsidRPr="008E795D" w:rsidRDefault="0070358C"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Adicionalmente, se podrán anexar las pruebas y demás elementos que considere procedentes someter a juicio del Instituto.</w:t>
      </w:r>
    </w:p>
    <w:p w14:paraId="1D2FCA35" w14:textId="77777777" w:rsidR="00123BD7" w:rsidRPr="008E795D" w:rsidRDefault="0070358C"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En ningún caso será necesario que el particular ratifique el recurso de revisión interpuesto.</w:t>
      </w:r>
    </w:p>
    <w:p w14:paraId="4D6D224E" w14:textId="77777777" w:rsidR="00123BD7" w:rsidRPr="008E795D" w:rsidRDefault="0070358C" w:rsidP="008E795D">
      <w:pPr>
        <w:ind w:left="851" w:right="616"/>
        <w:jc w:val="both"/>
        <w:rPr>
          <w:rFonts w:ascii="Palatino Linotype" w:eastAsia="Palatino Linotype" w:hAnsi="Palatino Linotype" w:cs="Palatino Linotype"/>
          <w:i/>
        </w:rPr>
      </w:pPr>
      <w:r w:rsidRPr="008E795D">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6EC9D603" w14:textId="77777777" w:rsidR="00123BD7" w:rsidRPr="008E795D" w:rsidRDefault="00123BD7" w:rsidP="008E795D">
      <w:pPr>
        <w:spacing w:line="360" w:lineRule="auto"/>
        <w:ind w:right="899"/>
        <w:jc w:val="both"/>
        <w:rPr>
          <w:rFonts w:ascii="Palatino Linotype" w:eastAsia="Palatino Linotype" w:hAnsi="Palatino Linotype" w:cs="Palatino Linotype"/>
          <w:i/>
        </w:rPr>
      </w:pPr>
    </w:p>
    <w:p w14:paraId="50241C76"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t>QUINTO. Análisis y estudio de la resolución.</w:t>
      </w:r>
    </w:p>
    <w:p w14:paraId="1464BFF3" w14:textId="77777777" w:rsidR="00123BD7" w:rsidRPr="008E795D" w:rsidRDefault="0070358C" w:rsidP="008E795D">
      <w:pPr>
        <w:spacing w:line="360" w:lineRule="auto"/>
        <w:jc w:val="both"/>
        <w:rPr>
          <w:rFonts w:ascii="Palatino Linotype" w:eastAsia="Palatino Linotype" w:hAnsi="Palatino Linotype" w:cs="Palatino Linotype"/>
        </w:rPr>
      </w:pPr>
      <w:bookmarkStart w:id="2" w:name="_heading=h.gjdgxs" w:colFirst="0" w:colLast="0"/>
      <w:bookmarkEnd w:id="2"/>
      <w:r w:rsidRPr="008E795D">
        <w:rPr>
          <w:rFonts w:ascii="Palatino Linotype" w:eastAsia="Palatino Linotype" w:hAnsi="Palatino Linotype" w:cs="Palatino Linotype"/>
        </w:rPr>
        <w:t>Es importante señalar que el derecho de acceso a la información es un principio fundamental que garantiza a los ciudadanos obtener información sobre las actividades gubernamentales. Este derecho permite a las personas conocer detalles sobre las decisiones, acciones y políticas que afectan sus vidas y comunidades.</w:t>
      </w:r>
    </w:p>
    <w:p w14:paraId="78248206" w14:textId="77777777" w:rsidR="00123BD7" w:rsidRPr="008E795D" w:rsidRDefault="00123BD7" w:rsidP="008E795D">
      <w:pPr>
        <w:spacing w:line="360" w:lineRule="auto"/>
        <w:jc w:val="both"/>
        <w:rPr>
          <w:rFonts w:ascii="Palatino Linotype" w:eastAsia="Palatino Linotype" w:hAnsi="Palatino Linotype" w:cs="Palatino Linotype"/>
        </w:rPr>
      </w:pPr>
    </w:p>
    <w:p w14:paraId="2B9D1B97"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se considera información pública al conjunto de datos que posee cualquier autoridad, obtenidos en virtud del ejercicio de sus funciones de derecho público, criterio que ha sostenido la Suprema Corte de Justicia de la Nación</w:t>
      </w:r>
      <w:r w:rsidRPr="008E795D">
        <w:rPr>
          <w:rFonts w:ascii="Palatino Linotype" w:eastAsia="Palatino Linotype" w:hAnsi="Palatino Linotype" w:cs="Palatino Linotype"/>
          <w:vertAlign w:val="superscript"/>
        </w:rPr>
        <w:footnoteReference w:id="1"/>
      </w:r>
      <w:r w:rsidRPr="008E795D">
        <w:rPr>
          <w:rFonts w:ascii="Palatino Linotype" w:eastAsia="Palatino Linotype" w:hAnsi="Palatino Linotype" w:cs="Palatino Linotype"/>
        </w:rPr>
        <w:t>.</w:t>
      </w:r>
    </w:p>
    <w:p w14:paraId="453829A0" w14:textId="77777777" w:rsidR="00123BD7" w:rsidRPr="008E795D" w:rsidRDefault="00123BD7" w:rsidP="008E795D">
      <w:pPr>
        <w:spacing w:line="360" w:lineRule="auto"/>
        <w:jc w:val="both"/>
        <w:rPr>
          <w:rFonts w:ascii="Palatino Linotype" w:eastAsia="Palatino Linotype" w:hAnsi="Palatino Linotype" w:cs="Palatino Linotype"/>
        </w:rPr>
      </w:pPr>
    </w:p>
    <w:p w14:paraId="16A1BAB1"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Por lo tanto, conforme a lo que establece el artículo 24 de la Ley de Transparencia Local, que dispone que los Sujetos Obligados sólo proporcionarán la información pública que generen, administren o posean en el ejercicio de sus atribuciones; por </w:t>
      </w:r>
      <w:r w:rsidRPr="008E795D">
        <w:rPr>
          <w:rFonts w:ascii="Palatino Linotype" w:eastAsia="Palatino Linotype" w:hAnsi="Palatino Linotype" w:cs="Palatino Linotype"/>
        </w:rPr>
        <w:lastRenderedPageBreak/>
        <w:t>consiguiente, la información pública se encuentra a disposición de cualquier persona, lo que implica que es deber de los Sujetos Obligados, garantizar a toda persona el derecho de acceso a la información pública.</w:t>
      </w:r>
    </w:p>
    <w:p w14:paraId="5583CA6D" w14:textId="77777777" w:rsidR="00123BD7" w:rsidRPr="008E795D" w:rsidRDefault="00123BD7" w:rsidP="008E795D">
      <w:pPr>
        <w:spacing w:line="360" w:lineRule="auto"/>
        <w:jc w:val="both"/>
        <w:rPr>
          <w:rFonts w:ascii="Palatino Linotype" w:eastAsia="Palatino Linotype" w:hAnsi="Palatino Linotype" w:cs="Palatino Linotype"/>
        </w:rPr>
      </w:pPr>
    </w:p>
    <w:p w14:paraId="3BF9A54B"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En ese sentido, las Unidades de Transparencia son las encargadas de turnar a las áreas competentes para que se realice la búsqueda de la información de la solicitud y, con ello, colmar la pretensión del ciudadano.  </w:t>
      </w:r>
    </w:p>
    <w:p w14:paraId="73470516" w14:textId="77777777" w:rsidR="00123BD7" w:rsidRPr="008E795D" w:rsidRDefault="00123BD7" w:rsidP="008E795D">
      <w:pPr>
        <w:spacing w:line="360" w:lineRule="auto"/>
        <w:jc w:val="both"/>
        <w:rPr>
          <w:rFonts w:ascii="Palatino Linotype" w:eastAsia="Palatino Linotype" w:hAnsi="Palatino Linotype" w:cs="Palatino Linotype"/>
        </w:rPr>
      </w:pPr>
    </w:p>
    <w:p w14:paraId="069B0AD7" w14:textId="77777777" w:rsidR="00123BD7" w:rsidRPr="008E795D" w:rsidRDefault="0070358C"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rPr>
        <w:t>Por consiguiente, una vez fijado el marco constitucional y legal, procederemos al análisis del caso en concreto. Por lo que, con la finalidad de estar en posibilidad de dictar el fallo correspondiente conforme a derecho, el presente estudio se basará en el contenido íntegro de las actuaciones que del expediente electrónico que obra en EL SAIMEX.</w:t>
      </w:r>
    </w:p>
    <w:p w14:paraId="04FB98AD" w14:textId="77777777" w:rsidR="00123BD7" w:rsidRPr="008E795D" w:rsidRDefault="00123BD7" w:rsidP="008E795D">
      <w:pPr>
        <w:spacing w:line="360" w:lineRule="auto"/>
        <w:ind w:right="49"/>
        <w:jc w:val="both"/>
        <w:rPr>
          <w:rFonts w:ascii="Palatino Linotype" w:eastAsia="Palatino Linotype" w:hAnsi="Palatino Linotype" w:cs="Palatino Linotype"/>
        </w:rPr>
      </w:pPr>
    </w:p>
    <w:p w14:paraId="431CCBA9" w14:textId="77777777" w:rsidR="00123BD7" w:rsidRPr="008E795D" w:rsidRDefault="0070358C"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Así las cosas, es indispensable recordar que el particular en uso de su derecho de acceso a la información, requirió del </w:t>
      </w:r>
      <w:r w:rsidRPr="008E795D">
        <w:rPr>
          <w:rFonts w:ascii="Palatino Linotype" w:eastAsia="Palatino Linotype" w:hAnsi="Palatino Linotype" w:cs="Palatino Linotype"/>
          <w:b/>
        </w:rPr>
        <w:t>SUJETO OBLIGADO,</w:t>
      </w:r>
      <w:r w:rsidRPr="008E795D">
        <w:rPr>
          <w:rFonts w:ascii="Palatino Linotype" w:eastAsia="Palatino Linotype" w:hAnsi="Palatino Linotype" w:cs="Palatino Linotype"/>
        </w:rPr>
        <w:t xml:space="preserve"> </w:t>
      </w:r>
      <w:r w:rsidR="001C2C41" w:rsidRPr="008E795D">
        <w:rPr>
          <w:rFonts w:ascii="Palatino Linotype" w:eastAsia="Palatino Linotype" w:hAnsi="Palatino Linotype" w:cs="Palatino Linotype"/>
        </w:rPr>
        <w:t>la copia de la demanda interpuesta y que ya fue pagada a Diego Cayetano del Bosque Ángeles.</w:t>
      </w:r>
    </w:p>
    <w:p w14:paraId="42BDEFAE" w14:textId="77777777" w:rsidR="00123BD7" w:rsidRPr="008E795D" w:rsidRDefault="00123BD7" w:rsidP="008E795D">
      <w:pPr>
        <w:spacing w:line="360" w:lineRule="auto"/>
        <w:ind w:right="49"/>
        <w:jc w:val="both"/>
        <w:rPr>
          <w:rFonts w:ascii="Palatino Linotype" w:eastAsia="Palatino Linotype" w:hAnsi="Palatino Linotype" w:cs="Palatino Linotype"/>
        </w:rPr>
      </w:pPr>
    </w:p>
    <w:p w14:paraId="0BA0C586" w14:textId="77777777" w:rsidR="00123BD7" w:rsidRPr="008E795D" w:rsidRDefault="00123BD7" w:rsidP="008E795D">
      <w:pPr>
        <w:spacing w:line="360" w:lineRule="auto"/>
        <w:ind w:right="49"/>
        <w:jc w:val="both"/>
        <w:rPr>
          <w:rFonts w:ascii="Palatino Linotype" w:eastAsia="Palatino Linotype" w:hAnsi="Palatino Linotype" w:cs="Palatino Linotype"/>
        </w:rPr>
      </w:pPr>
    </w:p>
    <w:p w14:paraId="31C65AF4" w14:textId="77777777" w:rsidR="00123BD7" w:rsidRPr="008E795D" w:rsidRDefault="0070358C" w:rsidP="008E795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8E795D">
        <w:rPr>
          <w:rFonts w:ascii="Palatino Linotype" w:eastAsia="Palatino Linotype" w:hAnsi="Palatino Linotype" w:cs="Palatino Linotype"/>
        </w:rPr>
        <w:t xml:space="preserve">Derivado de lo anterior,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xml:space="preserve"> remitió su respuesta a través de</w:t>
      </w:r>
      <w:r w:rsidR="001C2C41" w:rsidRPr="008E795D">
        <w:rPr>
          <w:rFonts w:ascii="Palatino Linotype" w:eastAsia="Palatino Linotype" w:hAnsi="Palatino Linotype" w:cs="Palatino Linotype"/>
        </w:rPr>
        <w:t xml:space="preserve"> </w:t>
      </w:r>
      <w:r w:rsidRPr="008E795D">
        <w:rPr>
          <w:rFonts w:ascii="Palatino Linotype" w:eastAsia="Palatino Linotype" w:hAnsi="Palatino Linotype" w:cs="Palatino Linotype"/>
        </w:rPr>
        <w:t>l</w:t>
      </w:r>
      <w:r w:rsidR="001C2C41" w:rsidRPr="008E795D">
        <w:rPr>
          <w:rFonts w:ascii="Palatino Linotype" w:eastAsia="Palatino Linotype" w:hAnsi="Palatino Linotype" w:cs="Palatino Linotype"/>
        </w:rPr>
        <w:t>a</w:t>
      </w:r>
      <w:r w:rsidRPr="008E795D">
        <w:rPr>
          <w:rFonts w:ascii="Palatino Linotype" w:eastAsia="Palatino Linotype" w:hAnsi="Palatino Linotype" w:cs="Palatino Linotype"/>
        </w:rPr>
        <w:t xml:space="preserve"> </w:t>
      </w:r>
      <w:r w:rsidR="001C2C41" w:rsidRPr="008E795D">
        <w:rPr>
          <w:rFonts w:ascii="Palatino Linotype" w:eastAsia="Palatino Linotype" w:hAnsi="Palatino Linotype" w:cs="Palatino Linotype"/>
          <w:color w:val="000000"/>
        </w:rPr>
        <w:t>Directora Jurídica del Ayuntamiento, por medio del cual indica que la unidad administrativa a su cargo, es la parte demandada en el proceso judicial referido por el particular, argumento empleado para declarar su incompetencia para otorgar la información requerida.</w:t>
      </w:r>
    </w:p>
    <w:p w14:paraId="219C221A" w14:textId="77777777" w:rsidR="00123BD7" w:rsidRPr="008E795D" w:rsidRDefault="00123BD7" w:rsidP="008E795D">
      <w:pPr>
        <w:spacing w:line="360" w:lineRule="auto"/>
        <w:jc w:val="both"/>
        <w:rPr>
          <w:rFonts w:ascii="Palatino Linotype" w:eastAsia="Palatino Linotype" w:hAnsi="Palatino Linotype" w:cs="Palatino Linotype"/>
        </w:rPr>
      </w:pPr>
    </w:p>
    <w:p w14:paraId="7DD502A7"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Posterior a la respuesta, el particular se inconformó de la misma, señalando la </w:t>
      </w:r>
      <w:r w:rsidR="001C2C41" w:rsidRPr="008E795D">
        <w:rPr>
          <w:rFonts w:ascii="Palatino Linotype" w:eastAsia="Palatino Linotype" w:hAnsi="Palatino Linotype" w:cs="Palatino Linotype"/>
        </w:rPr>
        <w:t>negativa</w:t>
      </w:r>
      <w:r w:rsidR="00C427F7" w:rsidRPr="008E795D">
        <w:rPr>
          <w:rFonts w:ascii="Palatino Linotype" w:eastAsia="Palatino Linotype" w:hAnsi="Palatino Linotype" w:cs="Palatino Linotype"/>
        </w:rPr>
        <w:t xml:space="preserve"> a la información solicitada</w:t>
      </w:r>
      <w:r w:rsidRPr="008E795D">
        <w:rPr>
          <w:rFonts w:ascii="Palatino Linotype" w:eastAsia="Palatino Linotype" w:hAnsi="Palatino Linotype" w:cs="Palatino Linotype"/>
        </w:rPr>
        <w:t xml:space="preserve">, actualizándose la causal de procedencia establecida </w:t>
      </w:r>
      <w:r w:rsidR="001C2C41" w:rsidRPr="008E795D">
        <w:rPr>
          <w:rFonts w:ascii="Palatino Linotype" w:eastAsia="Palatino Linotype" w:hAnsi="Palatino Linotype" w:cs="Palatino Linotype"/>
        </w:rPr>
        <w:t xml:space="preserve">en el artículo 179, fracción </w:t>
      </w:r>
      <w:r w:rsidRPr="008E795D">
        <w:rPr>
          <w:rFonts w:ascii="Palatino Linotype" w:eastAsia="Palatino Linotype" w:hAnsi="Palatino Linotype" w:cs="Palatino Linotype"/>
        </w:rPr>
        <w:t>I de la Ley de Transparencia local.</w:t>
      </w:r>
    </w:p>
    <w:p w14:paraId="6FD3BE3F" w14:textId="77777777" w:rsidR="00123BD7" w:rsidRPr="008E795D" w:rsidRDefault="00123BD7" w:rsidP="008E795D">
      <w:pPr>
        <w:spacing w:line="360" w:lineRule="auto"/>
        <w:ind w:right="49"/>
        <w:jc w:val="both"/>
        <w:rPr>
          <w:rFonts w:ascii="Palatino Linotype" w:eastAsia="Palatino Linotype" w:hAnsi="Palatino Linotype" w:cs="Palatino Linotype"/>
        </w:rPr>
      </w:pPr>
    </w:p>
    <w:p w14:paraId="29366136" w14:textId="77777777" w:rsidR="00123BD7" w:rsidRPr="008E795D" w:rsidRDefault="0070358C"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Por otra parte, se reitera que </w:t>
      </w:r>
      <w:r w:rsidR="00C427F7" w:rsidRPr="008E795D">
        <w:rPr>
          <w:rFonts w:ascii="Palatino Linotype" w:eastAsia="Palatino Linotype" w:hAnsi="Palatino Linotype" w:cs="Palatino Linotype"/>
        </w:rPr>
        <w:t>el solicitante omitió realizar manifestación alguna en la etapa procesal oportuna; por su parte, el Sujeto Obligado ratificó su respuesta primigenia.</w:t>
      </w:r>
    </w:p>
    <w:p w14:paraId="263C24DE" w14:textId="77777777" w:rsidR="00123BD7" w:rsidRPr="008E795D" w:rsidRDefault="00123BD7" w:rsidP="008E795D">
      <w:pPr>
        <w:spacing w:line="360" w:lineRule="auto"/>
        <w:ind w:right="49"/>
        <w:jc w:val="both"/>
        <w:rPr>
          <w:rFonts w:ascii="Palatino Linotype" w:eastAsia="Palatino Linotype" w:hAnsi="Palatino Linotype" w:cs="Palatino Linotype"/>
        </w:rPr>
      </w:pPr>
    </w:p>
    <w:p w14:paraId="6C5F20BA" w14:textId="77777777" w:rsidR="00123BD7" w:rsidRPr="008E795D" w:rsidRDefault="0070358C"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Una vez expuestas las posturas de las partes, es importante partir precisando que para dar atención al requerimiento, se pronunció el servidor público que se estima competente, dada la propia y especial naturaleza de la solicitud del particular y de conformidad con lo establecido en el artículo </w:t>
      </w:r>
      <w:r w:rsidR="00C427F7" w:rsidRPr="008E795D">
        <w:rPr>
          <w:rFonts w:ascii="Palatino Linotype" w:eastAsia="Palatino Linotype" w:hAnsi="Palatino Linotype" w:cs="Palatino Linotype"/>
        </w:rPr>
        <w:t>76</w:t>
      </w:r>
      <w:r w:rsidRPr="008E795D">
        <w:rPr>
          <w:rFonts w:ascii="Palatino Linotype" w:eastAsia="Palatino Linotype" w:hAnsi="Palatino Linotype" w:cs="Palatino Linotype"/>
        </w:rPr>
        <w:t xml:space="preserve"> del </w:t>
      </w:r>
      <w:r w:rsidR="00C427F7" w:rsidRPr="008E795D">
        <w:rPr>
          <w:rFonts w:ascii="Palatino Linotype" w:eastAsia="Palatino Linotype" w:hAnsi="Palatino Linotype" w:cs="Palatino Linotype"/>
        </w:rPr>
        <w:t>Reglamento Interno de la Administración Pública Municipal de Coacalco de Berriozábal, Estado de México 2022-2024</w:t>
      </w:r>
      <w:r w:rsidRPr="008E795D">
        <w:rPr>
          <w:rFonts w:ascii="Palatino Linotype" w:eastAsia="Palatino Linotype" w:hAnsi="Palatino Linotype" w:cs="Palatino Linotype"/>
        </w:rPr>
        <w:t>, fragmento normativo que se transcribe para una mayor referencia:</w:t>
      </w:r>
    </w:p>
    <w:p w14:paraId="187775BC" w14:textId="77777777" w:rsidR="00123BD7" w:rsidRPr="008E795D" w:rsidRDefault="00123BD7" w:rsidP="008E795D">
      <w:pPr>
        <w:spacing w:line="360" w:lineRule="auto"/>
        <w:ind w:right="49"/>
        <w:jc w:val="both"/>
        <w:rPr>
          <w:rFonts w:ascii="Palatino Linotype" w:eastAsia="Palatino Linotype" w:hAnsi="Palatino Linotype" w:cs="Palatino Linotype"/>
        </w:rPr>
      </w:pPr>
    </w:p>
    <w:p w14:paraId="39EC7202" w14:textId="77777777" w:rsidR="00C427F7" w:rsidRPr="008E795D" w:rsidRDefault="0070358C" w:rsidP="008E795D">
      <w:pPr>
        <w:spacing w:line="276" w:lineRule="auto"/>
        <w:ind w:left="851" w:right="850"/>
        <w:jc w:val="both"/>
        <w:rPr>
          <w:rFonts w:ascii="Palatino Linotype" w:hAnsi="Palatino Linotype"/>
          <w:i/>
        </w:rPr>
      </w:pPr>
      <w:r w:rsidRPr="008E795D">
        <w:rPr>
          <w:rFonts w:ascii="Palatino Linotype" w:eastAsia="Palatino Linotype" w:hAnsi="Palatino Linotype" w:cs="Palatino Linotype"/>
          <w:i/>
        </w:rPr>
        <w:t>“</w:t>
      </w:r>
      <w:r w:rsidR="00C427F7" w:rsidRPr="008E795D">
        <w:rPr>
          <w:rFonts w:ascii="Palatino Linotype" w:hAnsi="Palatino Linotype"/>
          <w:b/>
          <w:i/>
        </w:rPr>
        <w:t>Artículo76</w:t>
      </w:r>
      <w:r w:rsidR="00C427F7" w:rsidRPr="008E795D">
        <w:rPr>
          <w:rFonts w:ascii="Palatino Linotype" w:hAnsi="Palatino Linotype"/>
          <w:i/>
        </w:rPr>
        <w:t>. La Dirección Jurídica tiene a su cargo las atribuciones siguientes:</w:t>
      </w:r>
    </w:p>
    <w:p w14:paraId="3EDE7FDB" w14:textId="77777777" w:rsidR="00C427F7" w:rsidRPr="008E795D" w:rsidRDefault="00C427F7" w:rsidP="008E795D">
      <w:pPr>
        <w:spacing w:line="276" w:lineRule="auto"/>
        <w:ind w:left="851" w:right="850"/>
        <w:jc w:val="both"/>
        <w:rPr>
          <w:rFonts w:ascii="Palatino Linotype" w:hAnsi="Palatino Linotype"/>
          <w:i/>
        </w:rPr>
      </w:pPr>
      <w:r w:rsidRPr="008E795D">
        <w:rPr>
          <w:rFonts w:ascii="Palatino Linotype" w:hAnsi="Palatino Linotype"/>
          <w:b/>
          <w:i/>
        </w:rPr>
        <w:t>I</w:t>
      </w:r>
      <w:r w:rsidRPr="008E795D">
        <w:rPr>
          <w:rFonts w:ascii="Palatino Linotype" w:hAnsi="Palatino Linotype"/>
          <w:i/>
        </w:rPr>
        <w:t>. Representar legalmente al Presidente Municipal y a las Dependencias de la Administración Pública Municipal que estén vinculadas con algún procedimiento jurídico en donde se ventilen intereses o derechos del Municipio;</w:t>
      </w:r>
    </w:p>
    <w:p w14:paraId="78DBD92F" w14:textId="77777777" w:rsidR="00C427F7" w:rsidRPr="008E795D" w:rsidRDefault="00C427F7" w:rsidP="008E795D">
      <w:pPr>
        <w:spacing w:line="276" w:lineRule="auto"/>
        <w:ind w:left="851" w:right="850"/>
        <w:jc w:val="both"/>
        <w:rPr>
          <w:rFonts w:ascii="Palatino Linotype" w:hAnsi="Palatino Linotype"/>
          <w:i/>
        </w:rPr>
      </w:pPr>
      <w:r w:rsidRPr="008E795D">
        <w:rPr>
          <w:rFonts w:ascii="Palatino Linotype" w:hAnsi="Palatino Linotype"/>
          <w:b/>
          <w:i/>
        </w:rPr>
        <w:t>II</w:t>
      </w:r>
      <w:r w:rsidRPr="008E795D">
        <w:rPr>
          <w:rFonts w:ascii="Palatino Linotype" w:hAnsi="Palatino Linotype"/>
          <w:i/>
        </w:rPr>
        <w:t>. Desahogar las consultas y las asesorías jurídicas que le soliciten las o los integrantes de las Dependencias de la Administración Pública Municipal;</w:t>
      </w:r>
    </w:p>
    <w:p w14:paraId="2527DE1B" w14:textId="77777777" w:rsidR="00C427F7" w:rsidRPr="008E795D" w:rsidRDefault="00C427F7" w:rsidP="008E795D">
      <w:pPr>
        <w:spacing w:line="276" w:lineRule="auto"/>
        <w:ind w:left="851" w:right="850"/>
        <w:jc w:val="both"/>
        <w:rPr>
          <w:rFonts w:ascii="Palatino Linotype" w:hAnsi="Palatino Linotype"/>
          <w:i/>
        </w:rPr>
      </w:pPr>
      <w:r w:rsidRPr="008E795D">
        <w:rPr>
          <w:rFonts w:ascii="Palatino Linotype" w:hAnsi="Palatino Linotype"/>
          <w:b/>
          <w:i/>
        </w:rPr>
        <w:t>III</w:t>
      </w:r>
      <w:r w:rsidRPr="008E795D">
        <w:rPr>
          <w:rFonts w:ascii="Palatino Linotype" w:hAnsi="Palatino Linotype"/>
          <w:i/>
        </w:rPr>
        <w:t>. Coadyuvar en los proyectos para formular el Bando Municipal y demás normativa reglamentaria municipal;</w:t>
      </w:r>
    </w:p>
    <w:p w14:paraId="0580795E" w14:textId="77777777" w:rsidR="00C427F7" w:rsidRPr="008E795D" w:rsidRDefault="00C427F7" w:rsidP="008E795D">
      <w:pPr>
        <w:spacing w:line="276" w:lineRule="auto"/>
        <w:ind w:left="851" w:right="850"/>
        <w:jc w:val="both"/>
        <w:rPr>
          <w:rFonts w:ascii="Palatino Linotype" w:hAnsi="Palatino Linotype"/>
          <w:i/>
        </w:rPr>
      </w:pPr>
      <w:r w:rsidRPr="008E795D">
        <w:rPr>
          <w:rFonts w:ascii="Palatino Linotype" w:hAnsi="Palatino Linotype"/>
          <w:b/>
          <w:i/>
        </w:rPr>
        <w:lastRenderedPageBreak/>
        <w:t>IV</w:t>
      </w:r>
      <w:r w:rsidRPr="008E795D">
        <w:rPr>
          <w:rFonts w:ascii="Palatino Linotype" w:hAnsi="Palatino Linotype"/>
          <w:i/>
        </w:rPr>
        <w:t>. Analizar, elaborar, validar y resguardar acuerdos, contratos y convenios que celebre o emita el Ayuntamiento y sus Dependencias en el ámbito de su competencia;</w:t>
      </w:r>
    </w:p>
    <w:p w14:paraId="2CBCD089" w14:textId="77777777" w:rsidR="00C427F7" w:rsidRPr="008E795D" w:rsidRDefault="00C427F7" w:rsidP="008E795D">
      <w:pPr>
        <w:spacing w:line="276" w:lineRule="auto"/>
        <w:ind w:left="851" w:right="850"/>
        <w:jc w:val="both"/>
        <w:rPr>
          <w:rFonts w:ascii="Palatino Linotype" w:hAnsi="Palatino Linotype"/>
          <w:i/>
        </w:rPr>
      </w:pPr>
      <w:r w:rsidRPr="008E795D">
        <w:rPr>
          <w:rFonts w:ascii="Palatino Linotype" w:hAnsi="Palatino Linotype"/>
          <w:b/>
          <w:i/>
        </w:rPr>
        <w:t>V</w:t>
      </w:r>
      <w:r w:rsidRPr="008E795D">
        <w:rPr>
          <w:rFonts w:ascii="Palatino Linotype" w:hAnsi="Palatino Linotype"/>
          <w:i/>
        </w:rPr>
        <w:t xml:space="preserve">. Vigilar que las Dependencias de la Administración Pública Municipal cumplan las resoluciones que dicten las autoridades jurisdiccionales en los asuntos en que sean parte; </w:t>
      </w:r>
    </w:p>
    <w:p w14:paraId="6298D2E3" w14:textId="77777777" w:rsidR="00C427F7" w:rsidRPr="008E795D" w:rsidRDefault="00C427F7" w:rsidP="008E795D">
      <w:pPr>
        <w:spacing w:line="276" w:lineRule="auto"/>
        <w:ind w:left="851" w:right="850"/>
        <w:jc w:val="both"/>
        <w:rPr>
          <w:rFonts w:ascii="Palatino Linotype" w:hAnsi="Palatino Linotype"/>
          <w:i/>
        </w:rPr>
      </w:pPr>
      <w:r w:rsidRPr="008E795D">
        <w:rPr>
          <w:rFonts w:ascii="Palatino Linotype" w:hAnsi="Palatino Linotype"/>
          <w:b/>
          <w:i/>
        </w:rPr>
        <w:t>VI</w:t>
      </w:r>
      <w:r w:rsidRPr="008E795D">
        <w:rPr>
          <w:rFonts w:ascii="Palatino Linotype" w:hAnsi="Palatino Linotype"/>
          <w:i/>
        </w:rPr>
        <w:t>. Asesorar jurídicamente en los procedimientos de expropiación que determine el Ayuntamiento;</w:t>
      </w:r>
    </w:p>
    <w:p w14:paraId="1BDF345F" w14:textId="77777777" w:rsidR="00C427F7" w:rsidRPr="008E795D" w:rsidRDefault="00C427F7" w:rsidP="008E795D">
      <w:pPr>
        <w:spacing w:line="276" w:lineRule="auto"/>
        <w:ind w:left="851" w:right="850"/>
        <w:jc w:val="both"/>
        <w:rPr>
          <w:rFonts w:ascii="Palatino Linotype" w:hAnsi="Palatino Linotype"/>
          <w:i/>
        </w:rPr>
      </w:pPr>
      <w:r w:rsidRPr="008E795D">
        <w:rPr>
          <w:rFonts w:ascii="Palatino Linotype" w:hAnsi="Palatino Linotype"/>
          <w:b/>
          <w:i/>
        </w:rPr>
        <w:t>VII</w:t>
      </w:r>
      <w:r w:rsidRPr="008E795D">
        <w:rPr>
          <w:rFonts w:ascii="Palatino Linotype" w:hAnsi="Palatino Linotype"/>
          <w:i/>
        </w:rPr>
        <w:t>. Emitir los criterios de interpretación de cualquier ordenamiento jurídico que involucre el ámbito de actuación del Ayuntamiento y Administración Pública Municipal;</w:t>
      </w:r>
    </w:p>
    <w:p w14:paraId="5CE8D52F" w14:textId="77777777" w:rsidR="00C427F7" w:rsidRPr="008E795D" w:rsidRDefault="00C427F7" w:rsidP="008E795D">
      <w:pPr>
        <w:spacing w:line="276" w:lineRule="auto"/>
        <w:ind w:left="851" w:right="850"/>
        <w:jc w:val="both"/>
        <w:rPr>
          <w:rFonts w:ascii="Palatino Linotype" w:hAnsi="Palatino Linotype"/>
          <w:i/>
        </w:rPr>
      </w:pPr>
      <w:r w:rsidRPr="008E795D">
        <w:rPr>
          <w:rFonts w:ascii="Palatino Linotype" w:hAnsi="Palatino Linotype"/>
          <w:b/>
          <w:i/>
        </w:rPr>
        <w:t>VIII</w:t>
      </w:r>
      <w:r w:rsidRPr="008E795D">
        <w:rPr>
          <w:rFonts w:ascii="Palatino Linotype" w:hAnsi="Palatino Linotype"/>
          <w:i/>
        </w:rPr>
        <w:t xml:space="preserve">. Requerir a las Dependencias y servidoras o servidores públicos municipales los informes y la documentación necesaria para atenderlos asuntos de carácter oficial del Municipio </w:t>
      </w:r>
    </w:p>
    <w:p w14:paraId="6B476083" w14:textId="77777777" w:rsidR="00C427F7" w:rsidRPr="008E795D" w:rsidRDefault="00C427F7" w:rsidP="008E795D">
      <w:pPr>
        <w:spacing w:line="276" w:lineRule="auto"/>
        <w:ind w:left="851" w:right="850"/>
        <w:jc w:val="both"/>
        <w:rPr>
          <w:rFonts w:ascii="Palatino Linotype" w:hAnsi="Palatino Linotype"/>
          <w:i/>
        </w:rPr>
      </w:pPr>
      <w:r w:rsidRPr="008E795D">
        <w:rPr>
          <w:rFonts w:ascii="Palatino Linotype" w:hAnsi="Palatino Linotype"/>
          <w:b/>
          <w:i/>
        </w:rPr>
        <w:t>IX</w:t>
      </w:r>
      <w:r w:rsidRPr="008E795D">
        <w:rPr>
          <w:rFonts w:ascii="Palatino Linotype" w:hAnsi="Palatino Linotype"/>
          <w:i/>
        </w:rPr>
        <w:t xml:space="preserve">. Otorgar en el marco de sus atribuciones y competencias, el apoyo que le soliciten las Dependencias de la Administración Pública Municipal; </w:t>
      </w:r>
    </w:p>
    <w:p w14:paraId="2C4E65C5" w14:textId="77777777" w:rsidR="00C427F7" w:rsidRPr="008E795D" w:rsidRDefault="00C427F7" w:rsidP="008E795D">
      <w:pPr>
        <w:spacing w:line="276" w:lineRule="auto"/>
        <w:ind w:left="851" w:right="850"/>
        <w:jc w:val="both"/>
        <w:rPr>
          <w:rFonts w:ascii="Palatino Linotype" w:hAnsi="Palatino Linotype"/>
          <w:i/>
        </w:rPr>
      </w:pPr>
      <w:r w:rsidRPr="008E795D">
        <w:rPr>
          <w:rFonts w:ascii="Palatino Linotype" w:hAnsi="Palatino Linotype"/>
          <w:b/>
          <w:i/>
        </w:rPr>
        <w:t>X</w:t>
      </w:r>
      <w:r w:rsidRPr="008E795D">
        <w:rPr>
          <w:rFonts w:ascii="Palatino Linotype" w:hAnsi="Palatino Linotype"/>
          <w:i/>
        </w:rPr>
        <w:t>. Dar seguimiento de los juicios laborales en los que forme parte el Municipio;</w:t>
      </w:r>
    </w:p>
    <w:p w14:paraId="56A30ADC" w14:textId="77777777" w:rsidR="00123BD7" w:rsidRPr="008E795D" w:rsidRDefault="00747CB1" w:rsidP="008E795D">
      <w:pPr>
        <w:spacing w:line="276" w:lineRule="auto"/>
        <w:ind w:left="851" w:right="850"/>
        <w:jc w:val="both"/>
        <w:rPr>
          <w:rFonts w:ascii="Palatino Linotype" w:hAnsi="Palatino Linotype"/>
          <w:i/>
        </w:rPr>
      </w:pPr>
      <w:r w:rsidRPr="008E795D">
        <w:rPr>
          <w:rFonts w:ascii="Palatino Linotype" w:hAnsi="Palatino Linotype"/>
          <w:b/>
          <w:i/>
        </w:rPr>
        <w:t>(…)</w:t>
      </w:r>
      <w:r w:rsidR="0070358C" w:rsidRPr="008E795D">
        <w:rPr>
          <w:rFonts w:ascii="Palatino Linotype" w:eastAsia="Palatino Linotype" w:hAnsi="Palatino Linotype" w:cs="Palatino Linotype"/>
          <w:i/>
        </w:rPr>
        <w:t>”</w:t>
      </w:r>
    </w:p>
    <w:p w14:paraId="47E48106" w14:textId="77777777" w:rsidR="00123BD7" w:rsidRPr="008E795D" w:rsidRDefault="00123BD7" w:rsidP="008E795D">
      <w:pPr>
        <w:spacing w:line="360" w:lineRule="auto"/>
        <w:ind w:right="49"/>
        <w:jc w:val="both"/>
        <w:rPr>
          <w:rFonts w:ascii="Palatino Linotype" w:eastAsia="Palatino Linotype" w:hAnsi="Palatino Linotype" w:cs="Palatino Linotype"/>
        </w:rPr>
      </w:pPr>
    </w:p>
    <w:p w14:paraId="24369A9F" w14:textId="77777777" w:rsidR="00446D56" w:rsidRPr="008E795D" w:rsidRDefault="00446D56"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rPr>
        <w:t>Avanzando en estudio, es importante precisar la naturaleza jurídica del documento requerido por el particular, señalando que la demanda es un mecanismo de acción jurídica por el que una persona</w:t>
      </w:r>
      <w:r w:rsidR="00D74A05" w:rsidRPr="008E795D">
        <w:rPr>
          <w:rFonts w:ascii="Palatino Linotype" w:eastAsia="Palatino Linotype" w:hAnsi="Palatino Linotype" w:cs="Palatino Linotype"/>
        </w:rPr>
        <w:t>,</w:t>
      </w:r>
      <w:r w:rsidRPr="008E795D">
        <w:rPr>
          <w:rFonts w:ascii="Palatino Linotype" w:eastAsia="Palatino Linotype" w:hAnsi="Palatino Linotype" w:cs="Palatino Linotype"/>
        </w:rPr>
        <w:t xml:space="preserve"> mediante la intervención de un organismo jurisdiccional</w:t>
      </w:r>
      <w:r w:rsidR="00D74A05" w:rsidRPr="008E795D">
        <w:rPr>
          <w:rFonts w:ascii="Palatino Linotype" w:eastAsia="Palatino Linotype" w:hAnsi="Palatino Linotype" w:cs="Palatino Linotype"/>
        </w:rPr>
        <w:t>,</w:t>
      </w:r>
      <w:r w:rsidRPr="008E795D">
        <w:rPr>
          <w:rFonts w:ascii="Palatino Linotype" w:eastAsia="Palatino Linotype" w:hAnsi="Palatino Linotype" w:cs="Palatino Linotype"/>
        </w:rPr>
        <w:t xml:space="preserve"> manifiesta conforme a derecho una o varias pretensiones </w:t>
      </w:r>
      <w:r w:rsidR="002307AF" w:rsidRPr="008E795D">
        <w:rPr>
          <w:rFonts w:ascii="Palatino Linotype" w:eastAsia="Palatino Linotype" w:hAnsi="Palatino Linotype" w:cs="Palatino Linotype"/>
        </w:rPr>
        <w:t>sobre otra.</w:t>
      </w:r>
    </w:p>
    <w:p w14:paraId="5DD69EA0" w14:textId="77777777" w:rsidR="00446D56" w:rsidRPr="008E795D" w:rsidRDefault="00446D56" w:rsidP="008E795D">
      <w:pPr>
        <w:spacing w:line="360" w:lineRule="auto"/>
        <w:ind w:right="49"/>
        <w:jc w:val="both"/>
        <w:rPr>
          <w:rFonts w:ascii="Palatino Linotype" w:eastAsia="Palatino Linotype" w:hAnsi="Palatino Linotype" w:cs="Palatino Linotype"/>
        </w:rPr>
      </w:pPr>
    </w:p>
    <w:p w14:paraId="0D904A4D" w14:textId="77777777" w:rsidR="00DD1934" w:rsidRPr="008E795D" w:rsidRDefault="002307AF"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Ahora bien, para el caso que nos ocupa, es importante recordar que el Sujeto Obligado asumió conocer la información requerida por el particular, pues señaló de manera </w:t>
      </w:r>
      <w:r w:rsidRPr="008E795D">
        <w:rPr>
          <w:rFonts w:ascii="Palatino Linotype" w:eastAsia="Palatino Linotype" w:hAnsi="Palatino Linotype" w:cs="Palatino Linotype"/>
        </w:rPr>
        <w:lastRenderedPageBreak/>
        <w:t xml:space="preserve">expresa que la Dirección Jurídica es la parte demandada en el asunto referido por el particular; </w:t>
      </w:r>
    </w:p>
    <w:p w14:paraId="737F2E35" w14:textId="77777777" w:rsidR="00DD1934" w:rsidRPr="008E795D" w:rsidRDefault="00DD1934" w:rsidP="008E795D">
      <w:pPr>
        <w:spacing w:line="360" w:lineRule="auto"/>
        <w:ind w:right="49"/>
        <w:jc w:val="both"/>
        <w:rPr>
          <w:rFonts w:ascii="Palatino Linotype" w:eastAsia="Palatino Linotype" w:hAnsi="Palatino Linotype" w:cs="Palatino Linotype"/>
        </w:rPr>
      </w:pPr>
    </w:p>
    <w:p w14:paraId="711C96F8" w14:textId="244A8036" w:rsidR="00446D56" w:rsidRPr="008E795D" w:rsidRDefault="00DD1934"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rPr>
        <w:t>En atención a lo anterior,</w:t>
      </w:r>
      <w:r w:rsidR="00D87AC2" w:rsidRPr="008E795D">
        <w:rPr>
          <w:rFonts w:ascii="Palatino Linotype" w:eastAsia="Palatino Linotype" w:hAnsi="Palatino Linotype" w:cs="Palatino Linotype"/>
        </w:rPr>
        <w:t xml:space="preserve"> se debe</w:t>
      </w:r>
      <w:r w:rsidRPr="008E795D">
        <w:rPr>
          <w:rFonts w:ascii="Palatino Linotype" w:eastAsia="Palatino Linotype" w:hAnsi="Palatino Linotype" w:cs="Palatino Linotype"/>
        </w:rPr>
        <w:t xml:space="preserve"> traer a colaci</w:t>
      </w:r>
      <w:r w:rsidR="00864F10" w:rsidRPr="008E795D">
        <w:rPr>
          <w:rFonts w:ascii="Palatino Linotype" w:eastAsia="Palatino Linotype" w:hAnsi="Palatino Linotype" w:cs="Palatino Linotype"/>
        </w:rPr>
        <w:t>ón</w:t>
      </w:r>
      <w:r w:rsidRPr="008E795D">
        <w:rPr>
          <w:rFonts w:ascii="Palatino Linotype" w:eastAsia="Palatino Linotype" w:hAnsi="Palatino Linotype" w:cs="Palatino Linotype"/>
        </w:rPr>
        <w:t xml:space="preserve"> lo previsto en el artículo 2.111 del Código de Procedimientos Civiles del Estado de México</w:t>
      </w:r>
      <w:r w:rsidR="00864F10" w:rsidRPr="008E795D">
        <w:rPr>
          <w:rFonts w:ascii="Palatino Linotype" w:eastAsia="Palatino Linotype" w:hAnsi="Palatino Linotype" w:cs="Palatino Linotype"/>
        </w:rPr>
        <w:t>, de aplicación supletoria, el cual precisa lo siguiente:</w:t>
      </w:r>
    </w:p>
    <w:p w14:paraId="70D8A1B3" w14:textId="77777777" w:rsidR="00864F10" w:rsidRPr="008E795D" w:rsidRDefault="00864F10" w:rsidP="008E795D">
      <w:pPr>
        <w:spacing w:line="360" w:lineRule="auto"/>
        <w:ind w:right="49"/>
        <w:jc w:val="both"/>
        <w:rPr>
          <w:rFonts w:ascii="Palatino Linotype" w:eastAsia="Palatino Linotype" w:hAnsi="Palatino Linotype" w:cs="Palatino Linotype"/>
        </w:rPr>
      </w:pPr>
    </w:p>
    <w:p w14:paraId="41C048BD" w14:textId="77777777" w:rsidR="00864F10" w:rsidRPr="008E795D" w:rsidRDefault="00864F10" w:rsidP="008E795D">
      <w:pPr>
        <w:spacing w:line="276" w:lineRule="auto"/>
        <w:ind w:left="851" w:right="850"/>
        <w:jc w:val="both"/>
        <w:rPr>
          <w:rFonts w:ascii="Palatino Linotype" w:eastAsia="Palatino Linotype" w:hAnsi="Palatino Linotype" w:cs="Palatino Linotype"/>
          <w:i/>
        </w:rPr>
      </w:pPr>
      <w:r w:rsidRPr="008E795D">
        <w:rPr>
          <w:rFonts w:ascii="Palatino Linotype" w:eastAsia="Palatino Linotype" w:hAnsi="Palatino Linotype" w:cs="Palatino Linotype"/>
          <w:i/>
        </w:rPr>
        <w:t>“</w:t>
      </w:r>
      <w:r w:rsidRPr="008E795D">
        <w:rPr>
          <w:rFonts w:ascii="Palatino Linotype" w:eastAsia="Palatino Linotype" w:hAnsi="Palatino Linotype" w:cs="Palatino Linotype"/>
          <w:b/>
          <w:i/>
        </w:rPr>
        <w:t>Artículo 2.111.-</w:t>
      </w:r>
      <w:r w:rsidRPr="008E795D">
        <w:rPr>
          <w:rFonts w:ascii="Palatino Linotype" w:eastAsia="Palatino Linotype" w:hAnsi="Palatino Linotype" w:cs="Palatino Linotype"/>
          <w:i/>
        </w:rPr>
        <w:t xml:space="preserve"> Admitida la demanda se correrá traslado de ella a la parte demandada, emplazándola para que la conteste dentro del plazo de nueve días.”.</w:t>
      </w:r>
    </w:p>
    <w:p w14:paraId="08B3461E" w14:textId="77777777" w:rsidR="00446D56" w:rsidRPr="008E795D" w:rsidRDefault="00446D56" w:rsidP="008E795D">
      <w:pPr>
        <w:spacing w:line="360" w:lineRule="auto"/>
        <w:ind w:right="49"/>
        <w:jc w:val="both"/>
        <w:rPr>
          <w:rFonts w:ascii="Palatino Linotype" w:eastAsia="Palatino Linotype" w:hAnsi="Palatino Linotype" w:cs="Palatino Linotype"/>
        </w:rPr>
      </w:pPr>
    </w:p>
    <w:p w14:paraId="60959D00" w14:textId="77777777" w:rsidR="00864F10" w:rsidRPr="008E795D" w:rsidRDefault="00864F10"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rPr>
        <w:t>Así pues, se puede corroborar que el Sujeto Obligado al ser la parte demandada en un procedimiento judicial, cuanta con una copia de la demanda que en su momento fue interpuesta en su contr</w:t>
      </w:r>
      <w:r w:rsidR="00185944" w:rsidRPr="008E795D">
        <w:rPr>
          <w:rFonts w:ascii="Palatino Linotype" w:eastAsia="Palatino Linotype" w:hAnsi="Palatino Linotype" w:cs="Palatino Linotype"/>
        </w:rPr>
        <w:t>a, por lo que la incompetencia planteada, no es procedente.</w:t>
      </w:r>
    </w:p>
    <w:p w14:paraId="66B4FA5D" w14:textId="77777777" w:rsidR="00185944" w:rsidRPr="008E795D" w:rsidRDefault="00185944" w:rsidP="008E795D">
      <w:pPr>
        <w:spacing w:line="360" w:lineRule="auto"/>
        <w:ind w:right="49"/>
        <w:jc w:val="both"/>
        <w:rPr>
          <w:rFonts w:ascii="Palatino Linotype" w:eastAsia="Palatino Linotype" w:hAnsi="Palatino Linotype" w:cs="Palatino Linotype"/>
        </w:rPr>
      </w:pPr>
    </w:p>
    <w:p w14:paraId="47F5BB2B" w14:textId="77777777" w:rsidR="001D6D2D" w:rsidRPr="008E795D" w:rsidRDefault="00D87AC2"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Luego, este Instituto destaca que al momento de resolver el medio de impugnación, actúa a la luz de las constancias que obran en el expediente electrónico; es así que </w:t>
      </w:r>
      <w:r w:rsidR="00D54955" w:rsidRPr="008E795D">
        <w:rPr>
          <w:rFonts w:ascii="Palatino Linotype" w:eastAsia="Palatino Linotype" w:hAnsi="Palatino Linotype" w:cs="Palatino Linotype"/>
        </w:rPr>
        <w:t xml:space="preserve">al desconocer </w:t>
      </w:r>
      <w:r w:rsidRPr="008E795D">
        <w:rPr>
          <w:rFonts w:ascii="Palatino Linotype" w:eastAsia="Palatino Linotype" w:hAnsi="Palatino Linotype" w:cs="Palatino Linotype"/>
        </w:rPr>
        <w:t xml:space="preserve">el estado que guarda el expediente derivado de la </w:t>
      </w:r>
      <w:r w:rsidR="00D54955" w:rsidRPr="008E795D">
        <w:rPr>
          <w:rFonts w:ascii="Palatino Linotype" w:eastAsia="Palatino Linotype" w:hAnsi="Palatino Linotype" w:cs="Palatino Linotype"/>
        </w:rPr>
        <w:t xml:space="preserve">demanda aludida por el particular se debe contemplar que por las características advertidas en el caso en particular se deben considerar los supuestos de excepción encontrados en la </w:t>
      </w:r>
      <w:r w:rsidR="001D6D2D" w:rsidRPr="008E795D">
        <w:rPr>
          <w:rFonts w:ascii="Palatino Linotype" w:eastAsia="Palatino Linotype" w:hAnsi="Palatino Linotype" w:cs="Palatino Linotype"/>
        </w:rPr>
        <w:t xml:space="preserve">normatividad de la materia, pues la constancias requerida por el particular </w:t>
      </w:r>
      <w:r w:rsidR="001D6D2D" w:rsidRPr="008E795D">
        <w:rPr>
          <w:rFonts w:ascii="Palatino Linotype" w:hAnsi="Palatino Linotype" w:cs="Tahoma"/>
          <w:bCs/>
        </w:rPr>
        <w:t>puede recaer en uno de los supuestos de excepción de acceso a la información pública, pues su divulgación puede vulnerar</w:t>
      </w:r>
      <w:r w:rsidR="005022AE" w:rsidRPr="008E795D">
        <w:rPr>
          <w:rFonts w:ascii="Palatino Linotype" w:hAnsi="Palatino Linotype" w:cs="Tahoma"/>
          <w:bCs/>
        </w:rPr>
        <w:t xml:space="preserve"> la conducción de un procedimiento judicial</w:t>
      </w:r>
      <w:r w:rsidR="001D6D2D" w:rsidRPr="008E795D">
        <w:rPr>
          <w:rFonts w:ascii="Palatino Linotype" w:hAnsi="Palatino Linotype" w:cs="Tahoma"/>
          <w:bCs/>
        </w:rPr>
        <w:t xml:space="preserve"> que no </w:t>
      </w:r>
      <w:r w:rsidR="001D6D2D" w:rsidRPr="008E795D">
        <w:rPr>
          <w:rFonts w:ascii="Palatino Linotype" w:hAnsi="Palatino Linotype" w:cs="Tahoma"/>
          <w:bCs/>
        </w:rPr>
        <w:lastRenderedPageBreak/>
        <w:t xml:space="preserve">haya causado estado, tal y como lo prevé el artículo 140 </w:t>
      </w:r>
      <w:r w:rsidR="005022AE" w:rsidRPr="008E795D">
        <w:rPr>
          <w:rFonts w:ascii="Palatino Linotype" w:hAnsi="Palatino Linotype" w:cs="Tahoma"/>
          <w:bCs/>
        </w:rPr>
        <w:t>de la Ley de Transparencia local.</w:t>
      </w:r>
    </w:p>
    <w:p w14:paraId="391A445A" w14:textId="77777777" w:rsidR="001D6D2D" w:rsidRPr="008E795D" w:rsidRDefault="001D6D2D" w:rsidP="008E795D">
      <w:pPr>
        <w:jc w:val="both"/>
        <w:rPr>
          <w:rFonts w:ascii="Palatino Linotype" w:eastAsia="Palatino Linotype" w:hAnsi="Palatino Linotype" w:cs="Palatino Linotype"/>
        </w:rPr>
      </w:pPr>
    </w:p>
    <w:p w14:paraId="3FBD0178" w14:textId="77777777" w:rsidR="001D6D2D" w:rsidRPr="008E795D" w:rsidRDefault="001D6D2D"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“Artículo 140.</w:t>
      </w:r>
      <w:r w:rsidRPr="008E795D">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 </w:t>
      </w:r>
    </w:p>
    <w:p w14:paraId="50EE2B17" w14:textId="77777777" w:rsidR="001D6D2D" w:rsidRPr="008E795D" w:rsidRDefault="001D6D2D"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w:t>
      </w:r>
    </w:p>
    <w:p w14:paraId="5BF7EAAB" w14:textId="77777777" w:rsidR="001D6D2D" w:rsidRPr="008E795D" w:rsidRDefault="001D6D2D"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 xml:space="preserve">VIII. </w:t>
      </w:r>
      <w:r w:rsidRPr="008E795D">
        <w:rPr>
          <w:rFonts w:ascii="Palatino Linotype" w:eastAsia="Palatino Linotype" w:hAnsi="Palatino Linotype" w:cs="Palatino Linotype"/>
          <w:i/>
        </w:rPr>
        <w:t>Vulnere la conducción de los expedientes judiciales o de los procedimientos administrativos seguidos en forma de juicio, en tanto no hayan quedado firmes;”</w:t>
      </w:r>
    </w:p>
    <w:p w14:paraId="50F28FBE" w14:textId="77777777" w:rsidR="001D6D2D" w:rsidRPr="008E795D" w:rsidRDefault="001D6D2D" w:rsidP="008E795D">
      <w:pPr>
        <w:ind w:left="851" w:right="902"/>
        <w:jc w:val="both"/>
        <w:rPr>
          <w:rFonts w:ascii="Palatino Linotype" w:eastAsia="Palatino Linotype" w:hAnsi="Palatino Linotype" w:cs="Palatino Linotype"/>
        </w:rPr>
      </w:pPr>
    </w:p>
    <w:p w14:paraId="04813BE7"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Ahora bien, el reservar la información, implica el reconocimiento por parte del </w:t>
      </w:r>
      <w:r w:rsidRPr="008E795D">
        <w:rPr>
          <w:rFonts w:ascii="Palatino Linotype" w:eastAsia="Palatino Linotype" w:hAnsi="Palatino Linotype" w:cs="Palatino Linotype"/>
          <w:b/>
        </w:rPr>
        <w:t>SUJETO OBLIGADO</w:t>
      </w:r>
      <w:r w:rsidRPr="008E795D">
        <w:rPr>
          <w:rFonts w:ascii="Palatino Linotype" w:eastAsia="Palatino Linotype" w:hAnsi="Palatino Linotype" w:cs="Palatino Linotype"/>
        </w:rPr>
        <w:t xml:space="preserve"> de que lo solicitado tiene el carácter de público y sí es susceptible de entregarse, es decir, de transparentarse; empero, advierte que existen causas presentes que impiden la publicidad de la información durante cierto periodo de tiempo.</w:t>
      </w:r>
    </w:p>
    <w:p w14:paraId="6CE3B228" w14:textId="77777777" w:rsidR="001D6D2D" w:rsidRPr="008E795D" w:rsidRDefault="001D6D2D" w:rsidP="008E795D">
      <w:pPr>
        <w:spacing w:line="360" w:lineRule="auto"/>
        <w:jc w:val="both"/>
        <w:rPr>
          <w:rFonts w:ascii="Palatino Linotype" w:eastAsia="Palatino Linotype" w:hAnsi="Palatino Linotype" w:cs="Palatino Linotype"/>
        </w:rPr>
      </w:pPr>
    </w:p>
    <w:p w14:paraId="76368CEF"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25C995F3" w14:textId="77777777" w:rsidR="001D6D2D" w:rsidRPr="008E795D" w:rsidRDefault="001D6D2D" w:rsidP="008E795D">
      <w:pPr>
        <w:spacing w:line="360" w:lineRule="auto"/>
        <w:jc w:val="both"/>
        <w:rPr>
          <w:rFonts w:ascii="Palatino Linotype" w:eastAsia="Palatino Linotype" w:hAnsi="Palatino Linotype" w:cs="Palatino Linotype"/>
        </w:rPr>
      </w:pPr>
    </w:p>
    <w:p w14:paraId="418A5F1F"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Por todo lo anterior, la reserva de la información implica una clasificación, la cual debe entenderse como el proceso mediante el cual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xml:space="preserve"> determina que </w:t>
      </w:r>
      <w:r w:rsidRPr="008E795D">
        <w:rPr>
          <w:rFonts w:ascii="Palatino Linotype" w:eastAsia="Palatino Linotype" w:hAnsi="Palatino Linotype" w:cs="Palatino Linotype"/>
        </w:rPr>
        <w:lastRenderedPageBreak/>
        <w:t>la información en su poder actualizó alguno de los supuestos de reserva o confidencialidad, de conformidad con las normas aplicables.</w:t>
      </w:r>
    </w:p>
    <w:p w14:paraId="74700BEA" w14:textId="77777777" w:rsidR="001D6D2D" w:rsidRPr="008E795D" w:rsidRDefault="001D6D2D" w:rsidP="008E795D">
      <w:pPr>
        <w:spacing w:line="360" w:lineRule="auto"/>
        <w:jc w:val="both"/>
        <w:rPr>
          <w:rFonts w:ascii="Palatino Linotype" w:eastAsia="Palatino Linotype" w:hAnsi="Palatino Linotype" w:cs="Palatino Linotype"/>
        </w:rPr>
      </w:pPr>
    </w:p>
    <w:p w14:paraId="0986002E"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En términos generales, las Leyes de la materia disponen que, para proceder a realizar la reserva de la información, no basta que la información se refiera a alguno de los supuestos que enmarque, en el caso concreto, el artículo 140 de la Ley de Transparencia y Acceso a la Información Pública del Estado de México y Municipios, sino que, es necesario que la autoridad demuestre que la divulgación de la información en el caso concreto, puede causar un daño al interés público protegido.</w:t>
      </w:r>
    </w:p>
    <w:p w14:paraId="74C19509" w14:textId="77777777" w:rsidR="001D6D2D" w:rsidRPr="008E795D" w:rsidRDefault="001D6D2D" w:rsidP="008E795D">
      <w:pPr>
        <w:spacing w:line="360" w:lineRule="auto"/>
        <w:jc w:val="both"/>
        <w:rPr>
          <w:rFonts w:ascii="Palatino Linotype" w:eastAsia="Palatino Linotype" w:hAnsi="Palatino Linotype" w:cs="Palatino Linotype"/>
        </w:rPr>
      </w:pPr>
    </w:p>
    <w:p w14:paraId="417F808B"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Dicha valoración, debe realizarse caso por caso, a través de </w:t>
      </w:r>
      <w:r w:rsidR="005022AE" w:rsidRPr="008E795D">
        <w:rPr>
          <w:rFonts w:ascii="Palatino Linotype" w:eastAsia="Palatino Linotype" w:hAnsi="Palatino Linotype" w:cs="Palatino Linotype"/>
        </w:rPr>
        <w:t>una prueba de daño</w:t>
      </w:r>
      <w:r w:rsidRPr="008E795D">
        <w:rPr>
          <w:rFonts w:ascii="Palatino Linotype" w:eastAsia="Palatino Linotype" w:hAnsi="Palatino Linotype" w:cs="Palatino Linotype"/>
        </w:rPr>
        <w:t xml:space="preserve">, </w:t>
      </w:r>
      <w:r w:rsidR="005022AE" w:rsidRPr="008E795D">
        <w:rPr>
          <w:rFonts w:ascii="Palatino Linotype" w:eastAsia="Palatino Linotype" w:hAnsi="Palatino Linotype" w:cs="Palatino Linotype"/>
        </w:rPr>
        <w:t>la cual</w:t>
      </w:r>
      <w:r w:rsidRPr="008E795D">
        <w:rPr>
          <w:rFonts w:ascii="Palatino Linotype" w:eastAsia="Palatino Linotype" w:hAnsi="Palatino Linotype" w:cs="Palatino Linotype"/>
        </w:rPr>
        <w:t xml:space="preserv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ésta no debe basarse en meras especulaciones o suposiciones, sino en elementos objetivos que deban evaluar que existe un riesgo actual e inminente. </w:t>
      </w:r>
    </w:p>
    <w:p w14:paraId="53731B27" w14:textId="77777777" w:rsidR="001D6D2D" w:rsidRPr="008E795D" w:rsidRDefault="001D6D2D" w:rsidP="008E795D">
      <w:pPr>
        <w:spacing w:line="360" w:lineRule="auto"/>
        <w:jc w:val="both"/>
        <w:rPr>
          <w:rFonts w:ascii="Palatino Linotype" w:eastAsia="Palatino Linotype" w:hAnsi="Palatino Linotype" w:cs="Palatino Linotype"/>
        </w:rPr>
      </w:pPr>
    </w:p>
    <w:p w14:paraId="01E58C07"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Siendo importante referir, lo que al respecto establece el Lineamiento Segundo, fracción XIII de los Lineamientos Generales en Materia de Clasificación y </w:t>
      </w:r>
      <w:r w:rsidRPr="008E795D">
        <w:rPr>
          <w:rFonts w:ascii="Palatino Linotype" w:eastAsia="Palatino Linotype" w:hAnsi="Palatino Linotype" w:cs="Palatino Linotype"/>
        </w:rPr>
        <w:lastRenderedPageBreak/>
        <w:t>Desclasificación de la Información, así como para la elaboración de Versiones Públicas, que a la letra dice:</w:t>
      </w:r>
    </w:p>
    <w:p w14:paraId="5E398863" w14:textId="77777777" w:rsidR="001D6D2D" w:rsidRPr="008E795D" w:rsidRDefault="001D6D2D" w:rsidP="008E795D">
      <w:pPr>
        <w:jc w:val="both"/>
        <w:rPr>
          <w:rFonts w:ascii="Palatino Linotype" w:eastAsia="Palatino Linotype" w:hAnsi="Palatino Linotype" w:cs="Palatino Linotype"/>
        </w:rPr>
      </w:pPr>
    </w:p>
    <w:p w14:paraId="60321F5F" w14:textId="77777777" w:rsidR="001D6D2D" w:rsidRPr="008E795D" w:rsidRDefault="001D6D2D" w:rsidP="008E795D">
      <w:pPr>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“Segundo.</w:t>
      </w:r>
      <w:r w:rsidRPr="008E795D">
        <w:rPr>
          <w:rFonts w:ascii="Palatino Linotype" w:eastAsia="Palatino Linotype" w:hAnsi="Palatino Linotype" w:cs="Palatino Linotype"/>
          <w:i/>
        </w:rPr>
        <w:t xml:space="preserve"> Para efectos de los presentes Lineamientos Generales, se entenderá por: </w:t>
      </w:r>
    </w:p>
    <w:p w14:paraId="7DEA7572" w14:textId="77777777" w:rsidR="001D6D2D" w:rsidRPr="008E795D" w:rsidRDefault="001D6D2D" w:rsidP="008E795D">
      <w:pPr>
        <w:ind w:left="851" w:right="902"/>
        <w:jc w:val="both"/>
        <w:rPr>
          <w:rFonts w:ascii="Palatino Linotype" w:eastAsia="Palatino Linotype" w:hAnsi="Palatino Linotype" w:cs="Palatino Linotype"/>
          <w:b/>
          <w:i/>
        </w:rPr>
      </w:pPr>
      <w:r w:rsidRPr="008E795D">
        <w:rPr>
          <w:rFonts w:ascii="Palatino Linotype" w:eastAsia="Palatino Linotype" w:hAnsi="Palatino Linotype" w:cs="Palatino Linotype"/>
          <w:b/>
          <w:i/>
        </w:rPr>
        <w:t>XIII.</w:t>
      </w:r>
      <w:r w:rsidRPr="008E795D">
        <w:rPr>
          <w:rFonts w:ascii="Palatino Linotype" w:eastAsia="Palatino Linotype" w:hAnsi="Palatino Linotype" w:cs="Palatino Linotype"/>
          <w:i/>
        </w:rPr>
        <w:t xml:space="preserve">    Prueba de daño: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8E795D">
        <w:rPr>
          <w:rFonts w:ascii="Palatino Linotype" w:eastAsia="Palatino Linotype" w:hAnsi="Palatino Linotype" w:cs="Palatino Linotype"/>
          <w:b/>
          <w:i/>
        </w:rPr>
        <w:t>”</w:t>
      </w:r>
    </w:p>
    <w:p w14:paraId="26A892DF" w14:textId="77777777" w:rsidR="001D6D2D" w:rsidRPr="008E795D" w:rsidRDefault="001D6D2D" w:rsidP="008E795D">
      <w:pPr>
        <w:ind w:left="851" w:right="902"/>
        <w:jc w:val="both"/>
        <w:rPr>
          <w:rFonts w:ascii="Palatino Linotype" w:eastAsia="Palatino Linotype" w:hAnsi="Palatino Linotype" w:cs="Palatino Linotype"/>
          <w:b/>
          <w:i/>
        </w:rPr>
      </w:pPr>
    </w:p>
    <w:p w14:paraId="2C17439D"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8E795D">
        <w:rPr>
          <w:rFonts w:ascii="Palatino Linotype" w:eastAsia="Palatino Linotype" w:hAnsi="Palatino Linotype" w:cs="Palatino Linotype"/>
          <w:b/>
        </w:rPr>
        <w:t>SUJETO OBLIGADO</w:t>
      </w:r>
      <w:r w:rsidRPr="008E795D">
        <w:rPr>
          <w:rFonts w:ascii="Palatino Linotype" w:eastAsia="Palatino Linotype" w:hAnsi="Palatino Linotype" w:cs="Palatino Linotype"/>
        </w:rPr>
        <w:t xml:space="preserve"> a concluir que el caso particular se ajusta al supuesto previsto por la norma legal invocada como fundamento; siendo que, además,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xml:space="preserve"> debe, en todo momento, aplicar </w:t>
      </w:r>
      <w:r w:rsidR="005022AE" w:rsidRPr="008E795D">
        <w:rPr>
          <w:rFonts w:ascii="Palatino Linotype" w:eastAsia="Palatino Linotype" w:hAnsi="Palatino Linotype" w:cs="Palatino Linotype"/>
        </w:rPr>
        <w:t>la</w:t>
      </w:r>
      <w:r w:rsidRPr="008E795D">
        <w:rPr>
          <w:rFonts w:ascii="Palatino Linotype" w:eastAsia="Palatino Linotype" w:hAnsi="Palatino Linotype" w:cs="Palatino Linotype"/>
        </w:rPr>
        <w:t xml:space="preserve"> prueba de daño.</w:t>
      </w:r>
    </w:p>
    <w:p w14:paraId="1389A645" w14:textId="77777777" w:rsidR="001D6D2D" w:rsidRPr="008E795D" w:rsidRDefault="001D6D2D" w:rsidP="008E795D">
      <w:pPr>
        <w:spacing w:line="360" w:lineRule="auto"/>
        <w:jc w:val="both"/>
        <w:rPr>
          <w:rFonts w:ascii="Palatino Linotype" w:eastAsia="Palatino Linotype" w:hAnsi="Palatino Linotype" w:cs="Palatino Linotype"/>
        </w:rPr>
      </w:pPr>
    </w:p>
    <w:p w14:paraId="22BC5C71"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Dicho lo anterior, es necesario definir a la prueba de daño como la responsabilidad de los Sujetos Obligados de demostrar de manera fundada y motivada, que la divulgación de la información lesiona el intereses debidamente protegido por la Ley, y que el </w:t>
      </w:r>
      <w:r w:rsidRPr="008E795D">
        <w:rPr>
          <w:rFonts w:ascii="Palatino Linotype" w:eastAsia="Palatino Linotype" w:hAnsi="Palatino Linotype" w:cs="Palatino Linotype"/>
        </w:rPr>
        <w:lastRenderedPageBreak/>
        <w:t>menoscabo o daño que puede producirse con la publicidad de la información, es mayor que el interés de conocerla, por lo que debe clasificarse como reservada.</w:t>
      </w:r>
    </w:p>
    <w:p w14:paraId="2F331772" w14:textId="77777777" w:rsidR="001D6D2D" w:rsidRPr="008E795D" w:rsidRDefault="001D6D2D" w:rsidP="008E795D">
      <w:pPr>
        <w:spacing w:line="360" w:lineRule="auto"/>
        <w:jc w:val="both"/>
        <w:rPr>
          <w:rFonts w:ascii="Palatino Linotype" w:eastAsia="Palatino Linotype" w:hAnsi="Palatino Linotype" w:cs="Palatino Linotype"/>
        </w:rPr>
      </w:pPr>
    </w:p>
    <w:p w14:paraId="56173353"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318D8DC" w14:textId="77777777" w:rsidR="001D6D2D" w:rsidRPr="008E795D" w:rsidRDefault="001D6D2D" w:rsidP="008E795D">
      <w:pPr>
        <w:spacing w:line="360" w:lineRule="auto"/>
        <w:jc w:val="both"/>
        <w:rPr>
          <w:rFonts w:ascii="Palatino Linotype" w:eastAsia="Palatino Linotype" w:hAnsi="Palatino Linotype" w:cs="Palatino Linotype"/>
        </w:rPr>
      </w:pPr>
    </w:p>
    <w:p w14:paraId="7B44445D" w14:textId="77777777" w:rsidR="001D6D2D" w:rsidRPr="008E795D" w:rsidRDefault="001D6D2D" w:rsidP="008E795D">
      <w:pPr>
        <w:numPr>
          <w:ilvl w:val="0"/>
          <w:numId w:val="6"/>
        </w:numPr>
        <w:spacing w:line="360" w:lineRule="auto"/>
        <w:ind w:left="1429"/>
        <w:jc w:val="both"/>
        <w:rPr>
          <w:rFonts w:ascii="Palatino Linotype" w:eastAsia="Palatino Linotype" w:hAnsi="Palatino Linotype" w:cs="Palatino Linotype"/>
        </w:rPr>
      </w:pPr>
      <w:r w:rsidRPr="008E795D">
        <w:rPr>
          <w:rFonts w:ascii="Palatino Linotype" w:eastAsia="Palatino Linotype" w:hAnsi="Palatino Linotype" w:cs="Palatino Linotype"/>
        </w:rPr>
        <w:t>Se reciba una solicitud de acceso a la información.</w:t>
      </w:r>
    </w:p>
    <w:p w14:paraId="04FF98D4" w14:textId="77777777" w:rsidR="001D6D2D" w:rsidRPr="008E795D" w:rsidRDefault="001D6D2D" w:rsidP="008E795D">
      <w:pPr>
        <w:numPr>
          <w:ilvl w:val="0"/>
          <w:numId w:val="6"/>
        </w:numPr>
        <w:spacing w:line="360" w:lineRule="auto"/>
        <w:ind w:left="1429"/>
        <w:jc w:val="both"/>
        <w:rPr>
          <w:rFonts w:ascii="Palatino Linotype" w:eastAsia="Palatino Linotype" w:hAnsi="Palatino Linotype" w:cs="Palatino Linotype"/>
        </w:rPr>
      </w:pPr>
      <w:r w:rsidRPr="008E795D">
        <w:rPr>
          <w:rFonts w:ascii="Palatino Linotype" w:eastAsia="Palatino Linotype" w:hAnsi="Palatino Linotype" w:cs="Palatino Linotype"/>
        </w:rPr>
        <w:t>Se determine mediante resolución de autoridad competente.</w:t>
      </w:r>
    </w:p>
    <w:p w14:paraId="5C96A600" w14:textId="77777777" w:rsidR="001D6D2D" w:rsidRPr="008E795D" w:rsidRDefault="001D6D2D" w:rsidP="008E795D">
      <w:pPr>
        <w:numPr>
          <w:ilvl w:val="0"/>
          <w:numId w:val="6"/>
        </w:numPr>
        <w:spacing w:line="360" w:lineRule="auto"/>
        <w:ind w:left="1429"/>
        <w:jc w:val="both"/>
        <w:rPr>
          <w:rFonts w:ascii="Palatino Linotype" w:eastAsia="Palatino Linotype" w:hAnsi="Palatino Linotype" w:cs="Palatino Linotype"/>
        </w:rPr>
      </w:pPr>
      <w:r w:rsidRPr="008E795D">
        <w:rPr>
          <w:rFonts w:ascii="Palatino Linotype" w:eastAsia="Palatino Linotype" w:hAnsi="Palatino Linotype" w:cs="Palatino Linotype"/>
        </w:rPr>
        <w:t>Se generen versiones públicas para dar cumplimiento a las obligaciones de transparencia previstas en la Ley.</w:t>
      </w:r>
    </w:p>
    <w:p w14:paraId="1A6B358E" w14:textId="77777777" w:rsidR="001D6D2D" w:rsidRPr="008E795D" w:rsidRDefault="001D6D2D" w:rsidP="008E795D">
      <w:pPr>
        <w:spacing w:line="360" w:lineRule="auto"/>
        <w:jc w:val="both"/>
        <w:rPr>
          <w:rFonts w:ascii="Palatino Linotype" w:eastAsia="Palatino Linotype" w:hAnsi="Palatino Linotype" w:cs="Palatino Linotype"/>
        </w:rPr>
      </w:pPr>
    </w:p>
    <w:p w14:paraId="1DF23D1D"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Situación que se robustece con el artículo 141 de la misma Ley, que señala que las causales de reserva previstas, se deberán fundar y motivar, a través de la aplicación de la prueba de daño.</w:t>
      </w:r>
    </w:p>
    <w:p w14:paraId="711F41AC" w14:textId="77777777" w:rsidR="001D6D2D" w:rsidRPr="008E795D" w:rsidRDefault="001D6D2D" w:rsidP="008E795D">
      <w:pPr>
        <w:spacing w:line="360" w:lineRule="auto"/>
        <w:jc w:val="both"/>
        <w:rPr>
          <w:rFonts w:ascii="Palatino Linotype" w:eastAsia="Palatino Linotype" w:hAnsi="Palatino Linotype" w:cs="Palatino Linotype"/>
        </w:rPr>
      </w:pPr>
    </w:p>
    <w:p w14:paraId="57274FE8"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1A314AD4" w14:textId="77777777" w:rsidR="001D6D2D" w:rsidRPr="008E795D" w:rsidRDefault="001D6D2D" w:rsidP="008E795D">
      <w:pPr>
        <w:spacing w:line="360" w:lineRule="auto"/>
        <w:jc w:val="both"/>
        <w:rPr>
          <w:rFonts w:ascii="Palatino Linotype" w:eastAsia="Palatino Linotype" w:hAnsi="Palatino Linotype" w:cs="Palatino Linotype"/>
        </w:rPr>
      </w:pPr>
    </w:p>
    <w:p w14:paraId="70106ECB" w14:textId="77777777" w:rsidR="001D6D2D" w:rsidRPr="008E795D" w:rsidRDefault="001D6D2D" w:rsidP="008E795D">
      <w:pPr>
        <w:numPr>
          <w:ilvl w:val="0"/>
          <w:numId w:val="7"/>
        </w:numPr>
        <w:pBdr>
          <w:top w:val="nil"/>
          <w:left w:val="nil"/>
          <w:bottom w:val="nil"/>
          <w:right w:val="nil"/>
          <w:between w:val="nil"/>
        </w:pBdr>
        <w:spacing w:line="360" w:lineRule="auto"/>
        <w:ind w:left="1429"/>
        <w:jc w:val="both"/>
        <w:rPr>
          <w:rFonts w:ascii="Palatino Linotype" w:eastAsia="Palatino Linotype" w:hAnsi="Palatino Linotype" w:cs="Palatino Linotype"/>
          <w:color w:val="000000"/>
        </w:rPr>
      </w:pPr>
      <w:r w:rsidRPr="008E795D">
        <w:rPr>
          <w:rFonts w:ascii="Palatino Linotype" w:eastAsia="Palatino Linotype" w:hAnsi="Palatino Linotype" w:cs="Palatino Linotype"/>
          <w:color w:val="000000"/>
        </w:rPr>
        <w:lastRenderedPageBreak/>
        <w:t>La divulgación de la información representa un riesgo real, demostrable e identificable del perjuicio significativo al interés público o a la seguridad pública;</w:t>
      </w:r>
    </w:p>
    <w:p w14:paraId="41776266" w14:textId="77777777" w:rsidR="001D6D2D" w:rsidRPr="008E795D" w:rsidRDefault="001D6D2D" w:rsidP="008E795D">
      <w:pPr>
        <w:numPr>
          <w:ilvl w:val="0"/>
          <w:numId w:val="7"/>
        </w:numPr>
        <w:pBdr>
          <w:top w:val="nil"/>
          <w:left w:val="nil"/>
          <w:bottom w:val="nil"/>
          <w:right w:val="nil"/>
          <w:between w:val="nil"/>
        </w:pBdr>
        <w:spacing w:line="360" w:lineRule="auto"/>
        <w:ind w:left="1429"/>
        <w:jc w:val="both"/>
        <w:rPr>
          <w:rFonts w:ascii="Palatino Linotype" w:eastAsia="Palatino Linotype" w:hAnsi="Palatino Linotype" w:cs="Palatino Linotype"/>
          <w:color w:val="000000"/>
        </w:rPr>
      </w:pPr>
      <w:r w:rsidRPr="008E795D">
        <w:rPr>
          <w:rFonts w:ascii="Palatino Linotype" w:eastAsia="Palatino Linotype" w:hAnsi="Palatino Linotype" w:cs="Palatino Linotype"/>
          <w:color w:val="000000"/>
        </w:rPr>
        <w:t>El riesgo de perjuicio que supondría la divulgación supera el interés público general de que se difunda; y</w:t>
      </w:r>
    </w:p>
    <w:p w14:paraId="1C06B840" w14:textId="77777777" w:rsidR="001D6D2D" w:rsidRPr="008E795D" w:rsidRDefault="001D6D2D" w:rsidP="008E795D">
      <w:pPr>
        <w:numPr>
          <w:ilvl w:val="0"/>
          <w:numId w:val="7"/>
        </w:numPr>
        <w:pBdr>
          <w:top w:val="nil"/>
          <w:left w:val="nil"/>
          <w:bottom w:val="nil"/>
          <w:right w:val="nil"/>
          <w:between w:val="nil"/>
        </w:pBdr>
        <w:spacing w:line="360" w:lineRule="auto"/>
        <w:ind w:left="1429"/>
        <w:jc w:val="both"/>
        <w:rPr>
          <w:rFonts w:ascii="Palatino Linotype" w:eastAsia="Palatino Linotype" w:hAnsi="Palatino Linotype" w:cs="Palatino Linotype"/>
          <w:color w:val="000000"/>
        </w:rPr>
      </w:pPr>
      <w:r w:rsidRPr="008E795D">
        <w:rPr>
          <w:rFonts w:ascii="Palatino Linotype" w:eastAsia="Palatino Linotype" w:hAnsi="Palatino Linotype" w:cs="Palatino Linotype"/>
          <w:color w:val="000000"/>
        </w:rPr>
        <w:t xml:space="preserve">La limitación se adecua al principio de proporcionalidad y representa el medio menos restrictivo disponible para evitar el perjuicio. </w:t>
      </w:r>
    </w:p>
    <w:p w14:paraId="48D736E2" w14:textId="77777777" w:rsidR="001D6D2D" w:rsidRPr="008E795D" w:rsidRDefault="001D6D2D" w:rsidP="008E795D">
      <w:pPr>
        <w:pBdr>
          <w:top w:val="nil"/>
          <w:left w:val="nil"/>
          <w:bottom w:val="nil"/>
          <w:right w:val="nil"/>
          <w:between w:val="nil"/>
        </w:pBdr>
        <w:spacing w:line="360" w:lineRule="auto"/>
        <w:ind w:left="1429"/>
        <w:jc w:val="both"/>
        <w:rPr>
          <w:rFonts w:ascii="Palatino Linotype" w:eastAsia="Palatino Linotype" w:hAnsi="Palatino Linotype" w:cs="Palatino Linotype"/>
          <w:color w:val="000000"/>
        </w:rPr>
      </w:pPr>
    </w:p>
    <w:p w14:paraId="03614875"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46256780" w14:textId="77777777" w:rsidR="001D6D2D" w:rsidRPr="008E795D" w:rsidRDefault="001D6D2D" w:rsidP="008E795D">
      <w:pPr>
        <w:spacing w:line="360" w:lineRule="auto"/>
        <w:jc w:val="both"/>
        <w:rPr>
          <w:rFonts w:ascii="Palatino Linotype" w:eastAsia="Palatino Linotype" w:hAnsi="Palatino Linotype" w:cs="Palatino Linotype"/>
          <w:color w:val="000000"/>
        </w:rPr>
      </w:pPr>
      <w:r w:rsidRPr="008E795D">
        <w:rPr>
          <w:rFonts w:ascii="Palatino Linotype" w:eastAsia="Palatino Linotype" w:hAnsi="Palatino Linotype" w:cs="Palatino Linotype"/>
        </w:rPr>
        <w:t>Lo anterior encuentra sustento en la Tesis de la Décima Época, publicada en la Gaceta del Semanario Judicial de la Federación, sección Tribunales Colegiados de Circuito, Libro 5, de fecha abril de 2014, pág. 1523, Registro, 2, 006,299. I.1o.A.E.3 K (10a.)</w:t>
      </w:r>
      <w:r w:rsidRPr="008E795D">
        <w:rPr>
          <w:rFonts w:ascii="Palatino Linotype" w:eastAsia="Palatino Linotype" w:hAnsi="Palatino Linotype" w:cs="Palatino Linotype"/>
          <w:color w:val="000000"/>
        </w:rPr>
        <w:t>, que literalmente señala:</w:t>
      </w:r>
    </w:p>
    <w:p w14:paraId="24007FC7" w14:textId="77777777" w:rsidR="001D6D2D" w:rsidRPr="008E795D" w:rsidRDefault="001D6D2D" w:rsidP="008E795D">
      <w:pPr>
        <w:jc w:val="both"/>
        <w:rPr>
          <w:rFonts w:ascii="Palatino Linotype" w:eastAsia="Palatino Linotype" w:hAnsi="Palatino Linotype" w:cs="Palatino Linotype"/>
        </w:rPr>
      </w:pPr>
    </w:p>
    <w:p w14:paraId="4232CCCF" w14:textId="77777777" w:rsidR="001D6D2D" w:rsidRPr="008E795D" w:rsidRDefault="001D6D2D" w:rsidP="008E795D">
      <w:pPr>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i/>
        </w:rPr>
        <w:t>“</w:t>
      </w:r>
      <w:r w:rsidRPr="008E795D">
        <w:rPr>
          <w:rFonts w:ascii="Palatino Linotype" w:eastAsia="Palatino Linotype" w:hAnsi="Palatino Linotype" w:cs="Palatino Linotype"/>
          <w:b/>
          <w:i/>
        </w:rPr>
        <w:t>INFORMACIÓN RESERVADA. APLICACIÓN DE LA "PRUEBA DE DAÑO E INTERÉS PÚBLICO" PARA DETERMINAR LO ADECUADO DE LA APORTADA CON ESA CLASIFICACIÓN EN EL JUICIO DE AMPARO POR LA AUTORIDAD RESPONSABLE, A EFECTO DE HACER VIABLE LA DEFENSA EFECTIVA DEL QUEJOSO.</w:t>
      </w:r>
      <w:r w:rsidRPr="008E795D">
        <w:rPr>
          <w:rFonts w:ascii="Palatino Linotype" w:eastAsia="Palatino Linotype" w:hAnsi="Palatino Linotype" w:cs="Palatino Linotype"/>
          <w: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w:t>
      </w:r>
      <w:r w:rsidRPr="008E795D">
        <w:rPr>
          <w:rFonts w:ascii="Palatino Linotype" w:eastAsia="Palatino Linotype" w:hAnsi="Palatino Linotype" w:cs="Palatino Linotype"/>
          <w:i/>
        </w:rPr>
        <w:lastRenderedPageBreak/>
        <w:t xml:space="preserve">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8E795D">
        <w:rPr>
          <w:rFonts w:ascii="Palatino Linotype" w:eastAsia="Palatino Linotype" w:hAnsi="Palatino Linotype" w:cs="Palatino Linotype"/>
          <w:i/>
        </w:rPr>
        <w:t>officio</w:t>
      </w:r>
      <w:proofErr w:type="spellEnd"/>
      <w:r w:rsidRPr="008E795D">
        <w:rPr>
          <w:rFonts w:ascii="Palatino Linotype" w:eastAsia="Palatino Linotype" w:hAnsi="Palatino Linotype" w:cs="Palatino Linotype"/>
          <w:i/>
        </w:rPr>
        <w:t>, con el propósito de obtener una versión que sea pública para la parte interesada.” (</w:t>
      </w:r>
      <w:proofErr w:type="gramStart"/>
      <w:r w:rsidRPr="008E795D">
        <w:rPr>
          <w:rFonts w:ascii="Palatino Linotype" w:eastAsia="Palatino Linotype" w:hAnsi="Palatino Linotype" w:cs="Palatino Linotype"/>
          <w:i/>
        </w:rPr>
        <w:t>sic</w:t>
      </w:r>
      <w:proofErr w:type="gramEnd"/>
      <w:r w:rsidRPr="008E795D">
        <w:rPr>
          <w:rFonts w:ascii="Palatino Linotype" w:eastAsia="Palatino Linotype" w:hAnsi="Palatino Linotype" w:cs="Palatino Linotype"/>
          <w:i/>
        </w:rPr>
        <w:t>)</w:t>
      </w:r>
    </w:p>
    <w:p w14:paraId="31E80109" w14:textId="77777777" w:rsidR="001D6D2D" w:rsidRPr="008E795D" w:rsidRDefault="001D6D2D" w:rsidP="008E795D">
      <w:pPr>
        <w:ind w:left="851" w:right="899"/>
        <w:jc w:val="both"/>
        <w:rPr>
          <w:rFonts w:ascii="Palatino Linotype" w:eastAsia="Palatino Linotype" w:hAnsi="Palatino Linotype" w:cs="Palatino Linotype"/>
          <w:i/>
        </w:rPr>
      </w:pPr>
    </w:p>
    <w:p w14:paraId="2C7C75F6" w14:textId="77777777" w:rsidR="001D6D2D" w:rsidRPr="008E795D" w:rsidRDefault="001D6D2D"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rPr>
        <w:t xml:space="preserve">Prueba de daño, que cobra relevancia puesto que sí ésta </w:t>
      </w:r>
      <w:r w:rsidRPr="008E795D">
        <w:rPr>
          <w:rFonts w:ascii="Palatino Linotype" w:eastAsia="Palatino Linotype" w:hAnsi="Palatino Linotype" w:cs="Palatino Linotype"/>
          <w:b/>
        </w:rPr>
        <w:t>no arroja resultados contundentes sobre un posible peligro, deberá de publicarse la información.</w:t>
      </w:r>
    </w:p>
    <w:p w14:paraId="3DC620FB" w14:textId="77777777" w:rsidR="001D6D2D" w:rsidRPr="008E795D" w:rsidRDefault="001D6D2D" w:rsidP="008E795D">
      <w:pPr>
        <w:spacing w:line="360" w:lineRule="auto"/>
        <w:jc w:val="both"/>
        <w:rPr>
          <w:rFonts w:ascii="Palatino Linotype" w:eastAsia="Palatino Linotype" w:hAnsi="Palatino Linotype" w:cs="Palatino Linotype"/>
          <w:b/>
        </w:rPr>
      </w:pPr>
    </w:p>
    <w:p w14:paraId="74EC0304"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Siendo que, los Sujetos Obligados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w:t>
      </w:r>
    </w:p>
    <w:p w14:paraId="1D3C9562" w14:textId="77777777" w:rsidR="001D6D2D" w:rsidRPr="008E795D" w:rsidRDefault="001D6D2D" w:rsidP="008E795D">
      <w:pPr>
        <w:spacing w:line="360" w:lineRule="auto"/>
        <w:jc w:val="both"/>
        <w:rPr>
          <w:rFonts w:ascii="Palatino Linotype" w:eastAsia="Palatino Linotype" w:hAnsi="Palatino Linotype" w:cs="Palatino Linotype"/>
        </w:rPr>
      </w:pPr>
    </w:p>
    <w:p w14:paraId="383B9DDA"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Asimismo, los Sujetos Obligados no pueden emitir acuerdos de carácter general o particular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62239873" w14:textId="77777777" w:rsidR="001D6D2D" w:rsidRPr="008E795D" w:rsidRDefault="001D6D2D" w:rsidP="008E795D">
      <w:pPr>
        <w:spacing w:line="360" w:lineRule="auto"/>
        <w:jc w:val="both"/>
        <w:rPr>
          <w:rFonts w:ascii="Palatino Linotype" w:eastAsia="Palatino Linotype" w:hAnsi="Palatino Linotype" w:cs="Palatino Linotype"/>
        </w:rPr>
      </w:pPr>
    </w:p>
    <w:p w14:paraId="0A9C4EF8"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De este modo, es necesario que </w:t>
      </w:r>
      <w:r w:rsidR="005022AE" w:rsidRPr="008E795D">
        <w:rPr>
          <w:rFonts w:ascii="Palatino Linotype" w:eastAsia="Palatino Linotype" w:hAnsi="Palatino Linotype" w:cs="Palatino Linotype"/>
        </w:rPr>
        <w:t>el Sujeto Obligado</w:t>
      </w:r>
      <w:r w:rsidRPr="008E795D">
        <w:rPr>
          <w:rFonts w:ascii="Palatino Linotype" w:eastAsia="Palatino Linotype" w:hAnsi="Palatino Linotype" w:cs="Palatino Linotype"/>
        </w:rPr>
        <w:t xml:space="preserve">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w:t>
      </w:r>
      <w:r w:rsidRPr="008E795D">
        <w:rPr>
          <w:rFonts w:ascii="Palatino Linotype" w:eastAsia="Palatino Linotype" w:hAnsi="Palatino Linotype" w:cs="Palatino Linotype"/>
        </w:rPr>
        <w:lastRenderedPageBreak/>
        <w:t>y adecuada clasificación de la información, generando así, una regla individualizada y pertinente para el caso, a través de la aplicación de dicha prueba, con el propósito de obtener, una versión pública o acuerdo conforme a lo solicitado.</w:t>
      </w:r>
    </w:p>
    <w:p w14:paraId="298E35BE" w14:textId="77777777" w:rsidR="001D6D2D" w:rsidRPr="008E795D" w:rsidRDefault="001D6D2D" w:rsidP="008E795D">
      <w:pPr>
        <w:spacing w:line="360" w:lineRule="auto"/>
        <w:jc w:val="both"/>
        <w:rPr>
          <w:rFonts w:ascii="Palatino Linotype" w:eastAsia="Palatino Linotype" w:hAnsi="Palatino Linotype" w:cs="Palatino Linotype"/>
        </w:rPr>
      </w:pPr>
    </w:p>
    <w:p w14:paraId="4FB095F6"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Aunado a lo anterior, se tiene que conforme al numeral Octavo de los Lineamientos Generales en materia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reservada, así como especificando las razones o circunstancias especiales que lo llevaron a concluir que el caso particular se ajusta al supuesto previsto por la norma legal invocada como fundamento.</w:t>
      </w:r>
    </w:p>
    <w:p w14:paraId="4475D356" w14:textId="77777777" w:rsidR="001D6D2D" w:rsidRPr="008E795D" w:rsidRDefault="001D6D2D" w:rsidP="008E795D">
      <w:pPr>
        <w:spacing w:line="360" w:lineRule="auto"/>
        <w:jc w:val="both"/>
        <w:rPr>
          <w:rFonts w:ascii="Palatino Linotype" w:eastAsia="Palatino Linotype" w:hAnsi="Palatino Linotype" w:cs="Palatino Linotype"/>
        </w:rPr>
      </w:pPr>
    </w:p>
    <w:p w14:paraId="77396354" w14:textId="77777777"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Siendo así que, en el caso específico de la reserva, la motivación de la clasificación también deberá comprender las circunstancias que justifican el establecimiento de determinado plazo de reserva; en otras palabras, para clasificar la información como reservada, el acuerdo respectivo debe estar debidamente fundado y motivado.</w:t>
      </w:r>
    </w:p>
    <w:p w14:paraId="6FA48C97" w14:textId="77777777" w:rsidR="001D6D2D" w:rsidRPr="008E795D" w:rsidRDefault="001D6D2D" w:rsidP="008E795D">
      <w:pPr>
        <w:spacing w:line="360" w:lineRule="auto"/>
        <w:jc w:val="both"/>
        <w:rPr>
          <w:rFonts w:ascii="Palatino Linotype" w:eastAsia="Palatino Linotype" w:hAnsi="Palatino Linotype" w:cs="Palatino Linotype"/>
        </w:rPr>
      </w:pPr>
    </w:p>
    <w:p w14:paraId="16B27F75" w14:textId="56F745EA" w:rsidR="001D6D2D" w:rsidRPr="008E795D" w:rsidRDefault="001D6D2D"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Por tanto, hasta en tanto no haya quedado firme el expediente con que cuente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xml:space="preserve"> deberá realizar el Acuerdo de Clasificación correspondiente para clasifica</w:t>
      </w:r>
      <w:r w:rsidR="005022AE" w:rsidRPr="008E795D">
        <w:rPr>
          <w:rFonts w:ascii="Palatino Linotype" w:eastAsia="Palatino Linotype" w:hAnsi="Palatino Linotype" w:cs="Palatino Linotype"/>
        </w:rPr>
        <w:t>r la información como reservada, considerando también que de advertirse que el expediente derivado de la demanda señalada en la solicitud de acceso a la información que dio origen al recurso de revisión en que se actúa, haya causado estado, esta se deberá proporcionar en una correcta versión pública.</w:t>
      </w:r>
    </w:p>
    <w:p w14:paraId="504DED06" w14:textId="77777777" w:rsidR="00123BD7" w:rsidRPr="008E795D" w:rsidRDefault="0070358C" w:rsidP="008E795D">
      <w:pPr>
        <w:spacing w:line="360" w:lineRule="auto"/>
        <w:jc w:val="both"/>
        <w:rPr>
          <w:rFonts w:ascii="Palatino Linotype" w:eastAsia="Palatino Linotype" w:hAnsi="Palatino Linotype" w:cs="Palatino Linotype"/>
          <w:b/>
        </w:rPr>
      </w:pPr>
      <w:r w:rsidRPr="008E795D">
        <w:rPr>
          <w:rFonts w:ascii="Palatino Linotype" w:eastAsia="Palatino Linotype" w:hAnsi="Palatino Linotype" w:cs="Palatino Linotype"/>
          <w:b/>
        </w:rPr>
        <w:lastRenderedPageBreak/>
        <w:t xml:space="preserve">Versión Pública. </w:t>
      </w:r>
    </w:p>
    <w:p w14:paraId="588AD545"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No se omite comentar que para el caso de que el o los documentos de los cuales se ordenará su entrega, contengan datos personales susceptibles de ser clasificados, deberán ser entregados en </w:t>
      </w:r>
      <w:r w:rsidRPr="008E795D">
        <w:rPr>
          <w:rFonts w:ascii="Palatino Linotype" w:eastAsia="Palatino Linotype" w:hAnsi="Palatino Linotype" w:cs="Palatino Linotype"/>
          <w:b/>
        </w:rPr>
        <w:t>versión pública</w:t>
      </w:r>
      <w:r w:rsidRPr="008E795D">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124ACF4" w14:textId="77777777" w:rsidR="00123BD7" w:rsidRPr="008E795D" w:rsidRDefault="00123BD7" w:rsidP="008E795D">
      <w:pPr>
        <w:spacing w:line="360" w:lineRule="auto"/>
        <w:jc w:val="both"/>
        <w:rPr>
          <w:rFonts w:ascii="Palatino Linotype" w:eastAsia="Palatino Linotype" w:hAnsi="Palatino Linotype" w:cs="Palatino Linotype"/>
        </w:rPr>
      </w:pPr>
    </w:p>
    <w:p w14:paraId="570BF444"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00A6B690" w14:textId="77777777" w:rsidR="00123BD7" w:rsidRPr="008E795D" w:rsidRDefault="00123BD7" w:rsidP="008E795D">
      <w:pPr>
        <w:ind w:right="899"/>
        <w:jc w:val="both"/>
        <w:rPr>
          <w:rFonts w:ascii="Palatino Linotype" w:eastAsia="Palatino Linotype" w:hAnsi="Palatino Linotype" w:cs="Palatino Linotype"/>
        </w:rPr>
      </w:pPr>
    </w:p>
    <w:p w14:paraId="16B66E55" w14:textId="77777777" w:rsidR="00123BD7" w:rsidRPr="008E795D" w:rsidRDefault="0070358C" w:rsidP="008E795D">
      <w:pPr>
        <w:spacing w:line="276" w:lineRule="auto"/>
        <w:ind w:left="851" w:right="901"/>
        <w:jc w:val="both"/>
        <w:rPr>
          <w:rFonts w:ascii="Palatino Linotype" w:eastAsia="Palatino Linotype" w:hAnsi="Palatino Linotype" w:cs="Palatino Linotype"/>
          <w:i/>
        </w:rPr>
      </w:pPr>
      <w:r w:rsidRPr="008E795D">
        <w:rPr>
          <w:rFonts w:ascii="Palatino Linotype" w:eastAsia="Palatino Linotype" w:hAnsi="Palatino Linotype" w:cs="Palatino Linotype"/>
          <w:b/>
          <w:i/>
        </w:rPr>
        <w:t xml:space="preserve">“Artículo 3. </w:t>
      </w:r>
      <w:r w:rsidRPr="008E795D">
        <w:rPr>
          <w:rFonts w:ascii="Palatino Linotype" w:eastAsia="Palatino Linotype" w:hAnsi="Palatino Linotype" w:cs="Palatino Linotype"/>
          <w:i/>
        </w:rPr>
        <w:t xml:space="preserve">Para los efectos de la presente Ley se entenderá por: </w:t>
      </w:r>
    </w:p>
    <w:p w14:paraId="6FB3794F" w14:textId="77777777" w:rsidR="00123BD7" w:rsidRPr="008E795D" w:rsidRDefault="00123BD7" w:rsidP="008E795D">
      <w:pPr>
        <w:spacing w:line="276" w:lineRule="auto"/>
        <w:ind w:left="851" w:right="901"/>
        <w:jc w:val="both"/>
        <w:rPr>
          <w:rFonts w:ascii="Palatino Linotype" w:eastAsia="Palatino Linotype" w:hAnsi="Palatino Linotype" w:cs="Palatino Linotype"/>
          <w:i/>
        </w:rPr>
      </w:pPr>
    </w:p>
    <w:p w14:paraId="5341CD83" w14:textId="77777777" w:rsidR="00123BD7" w:rsidRPr="008E795D" w:rsidRDefault="0070358C"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IX.</w:t>
      </w:r>
      <w:r w:rsidRPr="008E795D">
        <w:rPr>
          <w:rFonts w:ascii="Palatino Linotype" w:eastAsia="Palatino Linotype" w:hAnsi="Palatino Linotype" w:cs="Palatino Linotype"/>
          <w:i/>
        </w:rPr>
        <w:t xml:space="preserve"> </w:t>
      </w:r>
      <w:r w:rsidRPr="008E795D">
        <w:rPr>
          <w:rFonts w:ascii="Palatino Linotype" w:eastAsia="Palatino Linotype" w:hAnsi="Palatino Linotype" w:cs="Palatino Linotype"/>
          <w:b/>
          <w:i/>
        </w:rPr>
        <w:t xml:space="preserve">Datos personales: </w:t>
      </w:r>
      <w:r w:rsidRPr="008E795D">
        <w:rPr>
          <w:rFonts w:ascii="Palatino Linotype" w:eastAsia="Palatino Linotype" w:hAnsi="Palatino Linotype" w:cs="Palatino Linotype"/>
          <w:i/>
        </w:rPr>
        <w:t xml:space="preserve">La información concerniente a una persona, identificada o identificable según lo dispuesto por la Ley de Protección de Datos Personales del Estado de México; </w:t>
      </w:r>
    </w:p>
    <w:p w14:paraId="1E75FBED" w14:textId="77777777" w:rsidR="00123BD7" w:rsidRPr="008E795D" w:rsidRDefault="0070358C"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XX.</w:t>
      </w:r>
      <w:r w:rsidRPr="008E795D">
        <w:rPr>
          <w:rFonts w:ascii="Palatino Linotype" w:eastAsia="Palatino Linotype" w:hAnsi="Palatino Linotype" w:cs="Palatino Linotype"/>
          <w:i/>
        </w:rPr>
        <w:t xml:space="preserve"> </w:t>
      </w:r>
      <w:r w:rsidRPr="008E795D">
        <w:rPr>
          <w:rFonts w:ascii="Palatino Linotype" w:eastAsia="Palatino Linotype" w:hAnsi="Palatino Linotype" w:cs="Palatino Linotype"/>
          <w:b/>
          <w:i/>
        </w:rPr>
        <w:t>Información clasificada:</w:t>
      </w:r>
      <w:r w:rsidRPr="008E795D">
        <w:rPr>
          <w:rFonts w:ascii="Palatino Linotype" w:eastAsia="Palatino Linotype" w:hAnsi="Palatino Linotype" w:cs="Palatino Linotype"/>
          <w:i/>
        </w:rPr>
        <w:t xml:space="preserve"> Aquella considerada por la presente Ley como reservada o confidencial; </w:t>
      </w:r>
    </w:p>
    <w:p w14:paraId="2F4E64B4" w14:textId="77777777" w:rsidR="00123BD7" w:rsidRPr="008E795D" w:rsidRDefault="0070358C"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XXI.</w:t>
      </w:r>
      <w:r w:rsidRPr="008E795D">
        <w:rPr>
          <w:rFonts w:ascii="Palatino Linotype" w:eastAsia="Palatino Linotype" w:hAnsi="Palatino Linotype" w:cs="Palatino Linotype"/>
          <w:i/>
        </w:rPr>
        <w:t xml:space="preserve"> </w:t>
      </w:r>
      <w:r w:rsidRPr="008E795D">
        <w:rPr>
          <w:rFonts w:ascii="Palatino Linotype" w:eastAsia="Palatino Linotype" w:hAnsi="Palatino Linotype" w:cs="Palatino Linotype"/>
          <w:b/>
          <w:i/>
        </w:rPr>
        <w:t>Información confidencial</w:t>
      </w:r>
      <w:r w:rsidRPr="008E795D">
        <w:rPr>
          <w:rFonts w:ascii="Palatino Linotype" w:eastAsia="Palatino Linotype" w:hAnsi="Palatino Linotype" w:cs="Palatino Linotype"/>
          <w:i/>
        </w:rPr>
        <w:t xml:space="preserve">: Se considera como información confidencial los secretos bancario, fiduciario, industrial, comercial, fiscal, </w:t>
      </w:r>
      <w:r w:rsidRPr="008E795D">
        <w:rPr>
          <w:rFonts w:ascii="Palatino Linotype" w:eastAsia="Palatino Linotype" w:hAnsi="Palatino Linotype" w:cs="Palatino Linotype"/>
          <w:i/>
        </w:rPr>
        <w:lastRenderedPageBreak/>
        <w:t xml:space="preserve">bursátil y postal, cuya titularidad corresponda a particulares, sujetos de derecho internacional o a sujetos obligados cuando no involucren el ejercicio de recursos públicos; </w:t>
      </w:r>
    </w:p>
    <w:p w14:paraId="6D7A0A4E" w14:textId="77777777" w:rsidR="00123BD7" w:rsidRPr="008E795D" w:rsidRDefault="0070358C"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XLV. Versión pública:</w:t>
      </w:r>
      <w:r w:rsidRPr="008E795D">
        <w:rPr>
          <w:rFonts w:ascii="Palatino Linotype" w:eastAsia="Palatino Linotype" w:hAnsi="Palatino Linotype" w:cs="Palatino Linotype"/>
          <w:i/>
        </w:rPr>
        <w:t xml:space="preserve"> Documento en el que se elimine, suprime o borra la información clasificada como reservada o confidencial para permitir su acceso. </w:t>
      </w:r>
    </w:p>
    <w:p w14:paraId="7DEA4606" w14:textId="77777777" w:rsidR="00123BD7" w:rsidRPr="008E795D" w:rsidRDefault="00123BD7" w:rsidP="008E795D">
      <w:pPr>
        <w:spacing w:line="276" w:lineRule="auto"/>
        <w:ind w:left="851" w:right="899"/>
        <w:jc w:val="both"/>
        <w:rPr>
          <w:rFonts w:ascii="Palatino Linotype" w:eastAsia="Palatino Linotype" w:hAnsi="Palatino Linotype" w:cs="Palatino Linotype"/>
          <w:i/>
        </w:rPr>
      </w:pPr>
    </w:p>
    <w:p w14:paraId="1F8D3F68" w14:textId="77777777" w:rsidR="00123BD7" w:rsidRPr="008E795D" w:rsidRDefault="0070358C"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Artículo 51.</w:t>
      </w:r>
      <w:r w:rsidRPr="008E795D">
        <w:rPr>
          <w:rFonts w:ascii="Palatino Linotype" w:eastAsia="Palatino Linotype" w:hAnsi="Palatino Linotype" w:cs="Palatino Linotype"/>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E795D">
        <w:rPr>
          <w:rFonts w:ascii="Palatino Linotype" w:eastAsia="Palatino Linotype" w:hAnsi="Palatino Linotype" w:cs="Palatino Linotype"/>
          <w:b/>
          <w:i/>
        </w:rPr>
        <w:t xml:space="preserve">y tendrá la responsabilidad de verificar en cada caso que la misma no sea confidencial o reservada. </w:t>
      </w:r>
      <w:r w:rsidRPr="008E795D">
        <w:rPr>
          <w:rFonts w:ascii="Palatino Linotype" w:eastAsia="Palatino Linotype" w:hAnsi="Palatino Linotype" w:cs="Palatino Linotype"/>
          <w:i/>
        </w:rPr>
        <w:t xml:space="preserve">Dicha Unidad contará con las facultades internas necesarias para gestionar la atención a las solicitudes de información en los términos de la Ley General y la presente Ley. </w:t>
      </w:r>
    </w:p>
    <w:p w14:paraId="08C62990" w14:textId="77777777" w:rsidR="00123BD7" w:rsidRPr="008E795D" w:rsidRDefault="00123BD7" w:rsidP="008E795D">
      <w:pPr>
        <w:spacing w:line="276" w:lineRule="auto"/>
        <w:ind w:left="851" w:right="899"/>
        <w:jc w:val="both"/>
        <w:rPr>
          <w:rFonts w:ascii="Palatino Linotype" w:eastAsia="Palatino Linotype" w:hAnsi="Palatino Linotype" w:cs="Palatino Linotype"/>
          <w:i/>
        </w:rPr>
      </w:pPr>
    </w:p>
    <w:p w14:paraId="3535364E" w14:textId="77777777" w:rsidR="00123BD7" w:rsidRPr="008E795D" w:rsidRDefault="0070358C" w:rsidP="008E795D">
      <w:pPr>
        <w:spacing w:line="276" w:lineRule="auto"/>
        <w:ind w:left="851" w:right="899"/>
        <w:jc w:val="both"/>
        <w:rPr>
          <w:rFonts w:ascii="Palatino Linotype" w:eastAsia="Palatino Linotype" w:hAnsi="Palatino Linotype" w:cs="Palatino Linotype"/>
          <w:i/>
        </w:rPr>
      </w:pPr>
      <w:r w:rsidRPr="008E795D">
        <w:rPr>
          <w:rFonts w:ascii="Palatino Linotype" w:eastAsia="Palatino Linotype" w:hAnsi="Palatino Linotype" w:cs="Palatino Linotype"/>
          <w:b/>
          <w:i/>
        </w:rPr>
        <w:t>Artículo 52.</w:t>
      </w:r>
      <w:r w:rsidRPr="008E795D">
        <w:rPr>
          <w:rFonts w:ascii="Palatino Linotype" w:eastAsia="Palatino Linotype" w:hAnsi="Palatino Linotype" w:cs="Palatino Linotype"/>
          <w:i/>
        </w:rPr>
        <w:t xml:space="preserve"> Las solicitudes de acceso a la información y las respuestas que se les dé, incluyendo, en su caso, </w:t>
      </w:r>
      <w:r w:rsidRPr="008E795D">
        <w:rPr>
          <w:rFonts w:ascii="Palatino Linotype" w:eastAsia="Palatino Linotype" w:hAnsi="Palatino Linotype" w:cs="Palatino Linotype"/>
          <w:i/>
          <w:u w:val="single"/>
        </w:rPr>
        <w:t>la información entregada, así como las resoluciones a los recursos que en su caso se promuevan serán públicas, y de ser el caso que contenga datos personales que deban ser protegidos se podrá dar su acceso en su versión pública</w:t>
      </w:r>
      <w:r w:rsidRPr="008E795D">
        <w:rPr>
          <w:rFonts w:ascii="Palatino Linotype" w:eastAsia="Palatino Linotype" w:hAnsi="Palatino Linotype" w:cs="Palatino Linotype"/>
          <w:i/>
        </w:rPr>
        <w:t>, siempre y cuando la resolución de referencia se someta a un proceso de disociación, es decir, no haga identificable al titular de tales datos personales.”</w:t>
      </w:r>
    </w:p>
    <w:p w14:paraId="557122A1" w14:textId="77777777" w:rsidR="00123BD7" w:rsidRPr="008E795D" w:rsidRDefault="00123BD7" w:rsidP="008E795D">
      <w:pPr>
        <w:ind w:right="899" w:firstLine="708"/>
        <w:jc w:val="both"/>
        <w:rPr>
          <w:rFonts w:ascii="Palatino Linotype" w:eastAsia="Palatino Linotype" w:hAnsi="Palatino Linotype" w:cs="Palatino Linotype"/>
        </w:rPr>
      </w:pPr>
    </w:p>
    <w:p w14:paraId="704A6196"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w:t>
      </w:r>
      <w:r w:rsidRPr="008E795D">
        <w:rPr>
          <w:rFonts w:ascii="Palatino Linotype" w:eastAsia="Palatino Linotype" w:hAnsi="Palatino Linotype" w:cs="Palatino Linotype"/>
        </w:rPr>
        <w:lastRenderedPageBreak/>
        <w:t xml:space="preserve">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708EB54B" w14:textId="77777777" w:rsidR="00123BD7" w:rsidRPr="008E795D" w:rsidRDefault="00123BD7" w:rsidP="008E795D">
      <w:pPr>
        <w:jc w:val="both"/>
        <w:rPr>
          <w:rFonts w:ascii="Palatino Linotype" w:eastAsia="Palatino Linotype" w:hAnsi="Palatino Linotype" w:cs="Palatino Linotype"/>
        </w:rPr>
      </w:pPr>
    </w:p>
    <w:p w14:paraId="2DCDFD8D"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“Artículo 22.</w:t>
      </w:r>
      <w:r w:rsidRPr="008E795D">
        <w:rPr>
          <w:rFonts w:ascii="Palatino Linotype" w:eastAsia="Palatino Linotype" w:hAnsi="Palatino Linotype" w:cs="Palatino Linotype"/>
          <w:i/>
        </w:rPr>
        <w:t xml:space="preserve"> Todo tratamiento de datos personales que efectúe el responsable deberá estar justificado por finalidades concretas, lícitas, explícitas y legítimas, relacionadas con las atribuciones que la normatividad aplicable les confiera.</w:t>
      </w:r>
    </w:p>
    <w:p w14:paraId="5284D513" w14:textId="77777777" w:rsidR="00123BD7" w:rsidRPr="008E795D" w:rsidRDefault="00123BD7" w:rsidP="008E795D">
      <w:pPr>
        <w:ind w:left="851" w:right="902"/>
        <w:jc w:val="both"/>
        <w:rPr>
          <w:rFonts w:ascii="Palatino Linotype" w:eastAsia="Palatino Linotype" w:hAnsi="Palatino Linotype" w:cs="Palatino Linotype"/>
          <w:i/>
        </w:rPr>
      </w:pPr>
    </w:p>
    <w:p w14:paraId="4CEF2559"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Artículo 38.</w:t>
      </w:r>
      <w:r w:rsidRPr="008E795D">
        <w:rPr>
          <w:rFonts w:ascii="Palatino Linotype" w:eastAsia="Palatino Linotype" w:hAnsi="Palatino Linotype" w:cs="Palatino Linotype"/>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E795D">
        <w:rPr>
          <w:rFonts w:ascii="Palatino Linotype" w:eastAsia="Palatino Linotype" w:hAnsi="Palatino Linotype" w:cs="Palatino Linotype"/>
          <w:b/>
          <w:i/>
        </w:rPr>
        <w:t>”</w:t>
      </w:r>
      <w:r w:rsidRPr="008E795D">
        <w:rPr>
          <w:rFonts w:ascii="Palatino Linotype" w:eastAsia="Palatino Linotype" w:hAnsi="Palatino Linotype" w:cs="Palatino Linotype"/>
          <w:i/>
        </w:rPr>
        <w:t xml:space="preserve"> </w:t>
      </w:r>
    </w:p>
    <w:p w14:paraId="0D78B34F" w14:textId="77777777" w:rsidR="00123BD7" w:rsidRPr="008E795D" w:rsidRDefault="00123BD7" w:rsidP="008E795D">
      <w:pPr>
        <w:ind w:left="851" w:right="850"/>
        <w:jc w:val="both"/>
        <w:rPr>
          <w:rFonts w:ascii="Palatino Linotype" w:eastAsia="Palatino Linotype" w:hAnsi="Palatino Linotype" w:cs="Palatino Linotype"/>
          <w:i/>
        </w:rPr>
      </w:pPr>
    </w:p>
    <w:p w14:paraId="6A83875B"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2ECADF6" w14:textId="77777777" w:rsidR="00123BD7" w:rsidRPr="008E795D" w:rsidRDefault="00123BD7" w:rsidP="008E795D">
      <w:pPr>
        <w:spacing w:line="360" w:lineRule="auto"/>
        <w:jc w:val="both"/>
        <w:rPr>
          <w:rFonts w:ascii="Palatino Linotype" w:eastAsia="Palatino Linotype" w:hAnsi="Palatino Linotype" w:cs="Palatino Linotype"/>
        </w:rPr>
      </w:pPr>
    </w:p>
    <w:p w14:paraId="5CDA9287"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w:t>
      </w:r>
      <w:r w:rsidRPr="008E795D">
        <w:rPr>
          <w:rFonts w:ascii="Palatino Linotype" w:eastAsia="Palatino Linotype" w:hAnsi="Palatino Linotype" w:cs="Palatino Linotype"/>
        </w:rPr>
        <w:lastRenderedPageBreak/>
        <w:t xml:space="preserve">consiguiente, se trata de información confidencial que debe ser protegida por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xml:space="preserve"> por lo que, todo dato personal susceptible de clasificación debe ser protegido.</w:t>
      </w:r>
    </w:p>
    <w:p w14:paraId="48342EEB" w14:textId="77777777" w:rsidR="00123BD7" w:rsidRPr="008E795D" w:rsidRDefault="00123BD7" w:rsidP="008E795D">
      <w:pPr>
        <w:spacing w:line="360" w:lineRule="auto"/>
        <w:jc w:val="both"/>
        <w:rPr>
          <w:rFonts w:ascii="Palatino Linotype" w:eastAsia="Palatino Linotype" w:hAnsi="Palatino Linotype" w:cs="Palatino Linotype"/>
        </w:rPr>
      </w:pPr>
    </w:p>
    <w:p w14:paraId="14F8BA1A"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25082AEC" w14:textId="77777777" w:rsidR="00123BD7" w:rsidRPr="008E795D" w:rsidRDefault="00123BD7" w:rsidP="008E795D">
      <w:pPr>
        <w:spacing w:line="360" w:lineRule="auto"/>
        <w:jc w:val="both"/>
        <w:rPr>
          <w:rFonts w:ascii="Palatino Linotype" w:eastAsia="Palatino Linotype" w:hAnsi="Palatino Linotype" w:cs="Palatino Linotype"/>
        </w:rPr>
      </w:pPr>
    </w:p>
    <w:p w14:paraId="45637168"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3027C2C" w14:textId="77777777" w:rsidR="00123BD7" w:rsidRPr="008E795D" w:rsidRDefault="00123BD7" w:rsidP="008E795D">
      <w:pPr>
        <w:jc w:val="both"/>
        <w:rPr>
          <w:rFonts w:ascii="Palatino Linotype" w:eastAsia="Palatino Linotype" w:hAnsi="Palatino Linotype" w:cs="Palatino Linotype"/>
        </w:rPr>
      </w:pPr>
    </w:p>
    <w:p w14:paraId="61627235" w14:textId="77777777" w:rsidR="00123BD7" w:rsidRPr="008E795D" w:rsidRDefault="0070358C" w:rsidP="008E795D">
      <w:pPr>
        <w:tabs>
          <w:tab w:val="left" w:pos="8222"/>
        </w:tabs>
        <w:spacing w:line="276" w:lineRule="auto"/>
        <w:ind w:left="851" w:right="899"/>
        <w:jc w:val="center"/>
        <w:rPr>
          <w:rFonts w:ascii="Palatino Linotype" w:eastAsia="Palatino Linotype" w:hAnsi="Palatino Linotype" w:cs="Palatino Linotype"/>
          <w:b/>
          <w:i/>
        </w:rPr>
      </w:pPr>
      <w:r w:rsidRPr="008E795D">
        <w:rPr>
          <w:rFonts w:ascii="Palatino Linotype" w:eastAsia="Palatino Linotype" w:hAnsi="Palatino Linotype" w:cs="Palatino Linotype"/>
          <w:b/>
          <w:i/>
        </w:rPr>
        <w:t>Ley de Transparencia y Acceso a la Información Pública del Estado de México y Municipios</w:t>
      </w:r>
    </w:p>
    <w:p w14:paraId="18C44D5F" w14:textId="77777777" w:rsidR="00123BD7" w:rsidRPr="008E795D" w:rsidRDefault="00123BD7" w:rsidP="008E795D">
      <w:pPr>
        <w:spacing w:line="276" w:lineRule="auto"/>
        <w:jc w:val="both"/>
        <w:rPr>
          <w:rFonts w:ascii="Palatino Linotype" w:eastAsia="Palatino Linotype" w:hAnsi="Palatino Linotype" w:cs="Palatino Linotype"/>
        </w:rPr>
      </w:pPr>
    </w:p>
    <w:p w14:paraId="3DD9017D"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 xml:space="preserve">“Artículo 49. </w:t>
      </w:r>
      <w:r w:rsidRPr="008E795D">
        <w:rPr>
          <w:rFonts w:ascii="Palatino Linotype" w:eastAsia="Palatino Linotype" w:hAnsi="Palatino Linotype" w:cs="Palatino Linotype"/>
          <w:i/>
        </w:rPr>
        <w:t>Los Comités de Transparencia tendrán las siguientes atribuciones:</w:t>
      </w:r>
    </w:p>
    <w:p w14:paraId="491AF94B"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VIII.</w:t>
      </w:r>
      <w:r w:rsidRPr="008E795D">
        <w:rPr>
          <w:rFonts w:ascii="Palatino Linotype" w:eastAsia="Palatino Linotype" w:hAnsi="Palatino Linotype" w:cs="Palatino Linotype"/>
          <w:i/>
        </w:rPr>
        <w:t xml:space="preserve"> Aprobar, modificar o revocar la clasificación de la información;</w:t>
      </w:r>
    </w:p>
    <w:p w14:paraId="2ADA86C4"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lastRenderedPageBreak/>
        <w:t>Artículo 132.</w:t>
      </w:r>
      <w:r w:rsidRPr="008E795D">
        <w:rPr>
          <w:rFonts w:ascii="Palatino Linotype" w:eastAsia="Palatino Linotype" w:hAnsi="Palatino Linotype" w:cs="Palatino Linotype"/>
          <w:i/>
        </w:rPr>
        <w:t xml:space="preserve"> La clasificación de la información se llevará a cabo en el momento en que:</w:t>
      </w:r>
    </w:p>
    <w:p w14:paraId="1C70E2D9"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I.</w:t>
      </w:r>
      <w:r w:rsidRPr="008E795D">
        <w:rPr>
          <w:rFonts w:ascii="Palatino Linotype" w:eastAsia="Palatino Linotype" w:hAnsi="Palatino Linotype" w:cs="Palatino Linotype"/>
          <w:i/>
        </w:rPr>
        <w:t xml:space="preserve"> Se reciba una solicitud de acceso a la información;</w:t>
      </w:r>
    </w:p>
    <w:p w14:paraId="31BB69E9"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II.</w:t>
      </w:r>
      <w:r w:rsidRPr="008E795D">
        <w:rPr>
          <w:rFonts w:ascii="Palatino Linotype" w:eastAsia="Palatino Linotype" w:hAnsi="Palatino Linotype" w:cs="Palatino Linotype"/>
          <w:i/>
        </w:rPr>
        <w:t xml:space="preserve"> Se determine mediante resolución de autoridad competente; o</w:t>
      </w:r>
    </w:p>
    <w:p w14:paraId="7DDAE9A1" w14:textId="77777777" w:rsidR="00123BD7" w:rsidRPr="008E795D" w:rsidRDefault="0070358C" w:rsidP="008E795D">
      <w:pPr>
        <w:spacing w:line="276" w:lineRule="auto"/>
        <w:ind w:left="851" w:right="902"/>
        <w:jc w:val="both"/>
        <w:rPr>
          <w:rFonts w:ascii="Palatino Linotype" w:eastAsia="Palatino Linotype" w:hAnsi="Palatino Linotype" w:cs="Palatino Linotype"/>
          <w:b/>
          <w:i/>
        </w:rPr>
      </w:pPr>
      <w:r w:rsidRPr="008E795D">
        <w:rPr>
          <w:rFonts w:ascii="Palatino Linotype" w:eastAsia="Palatino Linotype" w:hAnsi="Palatino Linotype" w:cs="Palatino Linotype"/>
          <w:i/>
        </w:rPr>
        <w:t>III. Se generen versiones públicas para dar cumplimiento a las obligaciones de transparencia previstas en esta Ley.</w:t>
      </w:r>
      <w:r w:rsidRPr="008E795D">
        <w:rPr>
          <w:rFonts w:ascii="Palatino Linotype" w:eastAsia="Palatino Linotype" w:hAnsi="Palatino Linotype" w:cs="Palatino Linotype"/>
          <w:b/>
          <w:i/>
        </w:rPr>
        <w:t>”</w:t>
      </w:r>
    </w:p>
    <w:p w14:paraId="5241CB76"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“Segundo.-</w:t>
      </w:r>
      <w:r w:rsidRPr="008E795D">
        <w:rPr>
          <w:rFonts w:ascii="Palatino Linotype" w:eastAsia="Palatino Linotype" w:hAnsi="Palatino Linotype" w:cs="Palatino Linotype"/>
          <w:i/>
        </w:rPr>
        <w:t xml:space="preserve"> Para efectos de los presentes Lineamientos Generales, se entenderá por:</w:t>
      </w:r>
    </w:p>
    <w:p w14:paraId="41273F04"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XVIII.</w:t>
      </w:r>
      <w:r w:rsidRPr="008E795D">
        <w:rPr>
          <w:rFonts w:ascii="Palatino Linotype" w:eastAsia="Palatino Linotype" w:hAnsi="Palatino Linotype" w:cs="Palatino Linotype"/>
          <w:i/>
        </w:rPr>
        <w:t xml:space="preserve">  </w:t>
      </w:r>
      <w:r w:rsidRPr="008E795D">
        <w:rPr>
          <w:rFonts w:ascii="Palatino Linotype" w:eastAsia="Palatino Linotype" w:hAnsi="Palatino Linotype" w:cs="Palatino Linotype"/>
          <w:b/>
          <w:i/>
        </w:rPr>
        <w:t>Versión pública:</w:t>
      </w:r>
      <w:r w:rsidRPr="008E795D">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9A94B6E" w14:textId="77777777" w:rsidR="00123BD7" w:rsidRPr="008E795D" w:rsidRDefault="00123BD7" w:rsidP="008E795D">
      <w:pPr>
        <w:spacing w:line="276" w:lineRule="auto"/>
        <w:ind w:left="851" w:right="902"/>
        <w:jc w:val="both"/>
        <w:rPr>
          <w:rFonts w:ascii="Palatino Linotype" w:eastAsia="Palatino Linotype" w:hAnsi="Palatino Linotype" w:cs="Palatino Linotype"/>
          <w:i/>
        </w:rPr>
      </w:pPr>
    </w:p>
    <w:p w14:paraId="0EBF7FAC" w14:textId="77777777" w:rsidR="00123BD7" w:rsidRPr="008E795D" w:rsidRDefault="0070358C" w:rsidP="008E795D">
      <w:pPr>
        <w:tabs>
          <w:tab w:val="left" w:pos="8222"/>
        </w:tabs>
        <w:spacing w:line="276" w:lineRule="auto"/>
        <w:ind w:left="851" w:right="899"/>
        <w:jc w:val="center"/>
        <w:rPr>
          <w:rFonts w:ascii="Palatino Linotype" w:eastAsia="Palatino Linotype" w:hAnsi="Palatino Linotype" w:cs="Palatino Linotype"/>
          <w:b/>
          <w:i/>
        </w:rPr>
      </w:pPr>
      <w:r w:rsidRPr="008E795D">
        <w:rPr>
          <w:rFonts w:ascii="Palatino Linotype" w:eastAsia="Palatino Linotype" w:hAnsi="Palatino Linotype" w:cs="Palatino Linotype"/>
          <w:b/>
          <w:i/>
        </w:rPr>
        <w:t>Lineamientos Generales en materia de Clasificación y Desclasificación de la Información</w:t>
      </w:r>
    </w:p>
    <w:p w14:paraId="6391B29D" w14:textId="77777777" w:rsidR="00123BD7" w:rsidRPr="008E795D" w:rsidRDefault="00123BD7" w:rsidP="008E795D">
      <w:pPr>
        <w:spacing w:line="276" w:lineRule="auto"/>
        <w:ind w:left="851" w:right="902"/>
        <w:jc w:val="both"/>
        <w:rPr>
          <w:rFonts w:ascii="Palatino Linotype" w:eastAsia="Palatino Linotype" w:hAnsi="Palatino Linotype" w:cs="Palatino Linotype"/>
          <w:i/>
        </w:rPr>
      </w:pPr>
    </w:p>
    <w:p w14:paraId="677E15A9"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Cuarto.</w:t>
      </w:r>
      <w:r w:rsidRPr="008E795D">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B11F26C"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2A8E0702"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Quinto.</w:t>
      </w:r>
      <w:r w:rsidRPr="008E795D">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w:t>
      </w:r>
      <w:r w:rsidRPr="008E795D">
        <w:rPr>
          <w:rFonts w:ascii="Palatino Linotype" w:eastAsia="Palatino Linotype" w:hAnsi="Palatino Linotype" w:cs="Palatino Linotype"/>
          <w:i/>
        </w:rPr>
        <w:lastRenderedPageBreak/>
        <w:t>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5AF8F40"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Sexto.</w:t>
      </w:r>
      <w:r w:rsidRPr="008E795D">
        <w:rPr>
          <w:rFonts w:ascii="Palatino Linotype" w:eastAsia="Palatino Linotype" w:hAnsi="Palatino Linotype" w:cs="Palatino Linotype"/>
          <w:i/>
        </w:rPr>
        <w:t xml:space="preserve"> Se deroga.</w:t>
      </w:r>
    </w:p>
    <w:p w14:paraId="5B175494"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Séptimo.</w:t>
      </w:r>
      <w:r w:rsidRPr="008E795D">
        <w:rPr>
          <w:rFonts w:ascii="Palatino Linotype" w:eastAsia="Palatino Linotype" w:hAnsi="Palatino Linotype" w:cs="Palatino Linotype"/>
          <w:i/>
        </w:rPr>
        <w:t xml:space="preserve"> La clasificación de la información se llevará a cabo en el momento en que:</w:t>
      </w:r>
    </w:p>
    <w:p w14:paraId="291492CD"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I.</w:t>
      </w:r>
      <w:r w:rsidRPr="008E795D">
        <w:rPr>
          <w:rFonts w:ascii="Palatino Linotype" w:eastAsia="Palatino Linotype" w:hAnsi="Palatino Linotype" w:cs="Palatino Linotype"/>
          <w:i/>
        </w:rPr>
        <w:t xml:space="preserve">        Se reciba una solicitud de acceso a la información;</w:t>
      </w:r>
    </w:p>
    <w:p w14:paraId="15507E91"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II.</w:t>
      </w:r>
      <w:r w:rsidRPr="008E795D">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14:paraId="4C144E14"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III.</w:t>
      </w:r>
      <w:r w:rsidRPr="008E795D">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2042118"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i/>
        </w:rPr>
        <w:t xml:space="preserve">Los titulares de las áreas deberán revisar la información requerida al momento de la recepción de una solicitud de acceso, para verificar, conforme a su naturaleza, si encuadra en una causal de reserva o de confidencialidad. </w:t>
      </w:r>
    </w:p>
    <w:p w14:paraId="337668AA"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Octavo.</w:t>
      </w:r>
      <w:r w:rsidRPr="008E795D">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09A1E84"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1391A937"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6154EBD"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Noveno.</w:t>
      </w:r>
      <w:r w:rsidRPr="008E795D">
        <w:rPr>
          <w:rFonts w:ascii="Palatino Linotype" w:eastAsia="Palatino Linotype" w:hAnsi="Palatino Linotype" w:cs="Palatino Linotype"/>
          <w:i/>
        </w:rPr>
        <w:t xml:space="preserve"> En los casos en que se solicite un documento o expediente que contenga partes o secciones clasificadas, los titulares de las áreas deberán </w:t>
      </w:r>
      <w:r w:rsidRPr="008E795D">
        <w:rPr>
          <w:rFonts w:ascii="Palatino Linotype" w:eastAsia="Palatino Linotype" w:hAnsi="Palatino Linotype" w:cs="Palatino Linotype"/>
          <w:i/>
        </w:rPr>
        <w:lastRenderedPageBreak/>
        <w:t>elaborar una versión pública fundando y motivando la clasificación de las partes o secciones que se testen, siguiendo los procedimientos establecidos en el Capítulo IX de los presentes lineamientos.</w:t>
      </w:r>
    </w:p>
    <w:p w14:paraId="0A7A8580"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b/>
          <w:i/>
        </w:rPr>
        <w:t>Décimo.</w:t>
      </w:r>
      <w:r w:rsidRPr="008E795D">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9603500" w14:textId="77777777" w:rsidR="00123BD7" w:rsidRPr="008E795D" w:rsidRDefault="0070358C" w:rsidP="008E795D">
      <w:pPr>
        <w:spacing w:line="276" w:lineRule="auto"/>
        <w:ind w:left="851" w:right="902"/>
        <w:jc w:val="both"/>
        <w:rPr>
          <w:rFonts w:ascii="Palatino Linotype" w:eastAsia="Palatino Linotype" w:hAnsi="Palatino Linotype" w:cs="Palatino Linotype"/>
          <w:i/>
        </w:rPr>
      </w:pPr>
      <w:r w:rsidRPr="008E795D">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ADE0F01" w14:textId="77777777" w:rsidR="00123BD7" w:rsidRPr="008E795D" w:rsidRDefault="0070358C" w:rsidP="008E795D">
      <w:pPr>
        <w:spacing w:line="276" w:lineRule="auto"/>
        <w:ind w:left="851" w:right="899"/>
        <w:jc w:val="both"/>
        <w:rPr>
          <w:rFonts w:ascii="Palatino Linotype" w:eastAsia="Palatino Linotype" w:hAnsi="Palatino Linotype" w:cs="Palatino Linotype"/>
          <w:b/>
          <w:i/>
        </w:rPr>
      </w:pPr>
      <w:r w:rsidRPr="008E795D">
        <w:rPr>
          <w:rFonts w:ascii="Palatino Linotype" w:eastAsia="Palatino Linotype" w:hAnsi="Palatino Linotype" w:cs="Palatino Linotype"/>
          <w:b/>
          <w:i/>
        </w:rPr>
        <w:t>Décimo primero.</w:t>
      </w:r>
      <w:r w:rsidRPr="008E795D">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E795D">
        <w:rPr>
          <w:rFonts w:ascii="Palatino Linotype" w:eastAsia="Palatino Linotype" w:hAnsi="Palatino Linotype" w:cs="Palatino Linotype"/>
          <w:b/>
          <w:i/>
        </w:rPr>
        <w:t>”</w:t>
      </w:r>
    </w:p>
    <w:p w14:paraId="53F25036" w14:textId="77777777" w:rsidR="00123BD7" w:rsidRPr="008E795D" w:rsidRDefault="00123BD7" w:rsidP="008E795D">
      <w:pPr>
        <w:ind w:left="851" w:right="899"/>
        <w:jc w:val="both"/>
        <w:rPr>
          <w:rFonts w:ascii="Palatino Linotype" w:eastAsia="Palatino Linotype" w:hAnsi="Palatino Linotype" w:cs="Palatino Linotype"/>
          <w:b/>
          <w:i/>
        </w:rPr>
      </w:pPr>
    </w:p>
    <w:p w14:paraId="11FBFFF6"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B9739C4" w14:textId="77777777" w:rsidR="00123BD7" w:rsidRPr="008E795D" w:rsidRDefault="00123BD7" w:rsidP="008E795D">
      <w:pPr>
        <w:spacing w:line="360" w:lineRule="auto"/>
        <w:jc w:val="both"/>
        <w:rPr>
          <w:rFonts w:ascii="Palatino Linotype" w:eastAsia="Palatino Linotype" w:hAnsi="Palatino Linotype" w:cs="Palatino Linotype"/>
        </w:rPr>
      </w:pPr>
    </w:p>
    <w:p w14:paraId="438FCCED" w14:textId="77777777" w:rsidR="00123BD7" w:rsidRPr="008E795D" w:rsidRDefault="0070358C" w:rsidP="008E795D">
      <w:pPr>
        <w:spacing w:line="360" w:lineRule="auto"/>
        <w:ind w:right="-91"/>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Consecuentemente, se destaca que la versión pública que elabore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xml:space="preserve"> debe cumplir con las formalidades exigidas en la Ley, por lo que para tal efecto emitirá el </w:t>
      </w:r>
      <w:r w:rsidRPr="008E795D">
        <w:rPr>
          <w:rFonts w:ascii="Palatino Linotype" w:eastAsia="Palatino Linotype" w:hAnsi="Palatino Linotype" w:cs="Palatino Linotype"/>
          <w:b/>
        </w:rPr>
        <w:t>Acuerdo del Comité de Transparencia</w:t>
      </w:r>
      <w:r w:rsidRPr="008E795D">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w:t>
      </w:r>
      <w:r w:rsidRPr="008E795D">
        <w:rPr>
          <w:rFonts w:ascii="Palatino Linotype" w:eastAsia="Palatino Linotype" w:hAnsi="Palatino Linotype" w:cs="Palatino Linotype"/>
        </w:rPr>
        <w:lastRenderedPageBreak/>
        <w:t>"versión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21C3712" w14:textId="77777777" w:rsidR="00C6769B" w:rsidRPr="008E795D" w:rsidRDefault="00C6769B" w:rsidP="008E795D">
      <w:pPr>
        <w:spacing w:line="360" w:lineRule="auto"/>
        <w:ind w:right="-91"/>
        <w:jc w:val="both"/>
        <w:rPr>
          <w:rFonts w:ascii="Palatino Linotype" w:eastAsia="Palatino Linotype" w:hAnsi="Palatino Linotype" w:cs="Palatino Linotype"/>
        </w:rPr>
      </w:pPr>
    </w:p>
    <w:p w14:paraId="7D91B558" w14:textId="5F7E7166" w:rsidR="00C44522" w:rsidRPr="008E795D" w:rsidRDefault="000327C4"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En conclusión es menester señalar que la presente solicitud pudo ser respondida bajo dos premisas</w:t>
      </w:r>
      <w:r w:rsidR="00C97AD1" w:rsidRPr="008E795D">
        <w:rPr>
          <w:rFonts w:ascii="Palatino Linotype" w:eastAsia="Palatino Linotype" w:hAnsi="Palatino Linotype" w:cs="Palatino Linotype"/>
        </w:rPr>
        <w:t>,</w:t>
      </w:r>
      <w:r w:rsidRPr="008E795D">
        <w:rPr>
          <w:rFonts w:ascii="Palatino Linotype" w:eastAsia="Palatino Linotype" w:hAnsi="Palatino Linotype" w:cs="Palatino Linotype"/>
        </w:rPr>
        <w:t xml:space="preserve"> ya que de acuerdo a la normatividad previamente invocada</w:t>
      </w:r>
      <w:r w:rsidR="00C97AD1" w:rsidRPr="008E795D">
        <w:rPr>
          <w:rFonts w:ascii="Palatino Linotype" w:eastAsia="Palatino Linotype" w:hAnsi="Palatino Linotype" w:cs="Palatino Linotype"/>
        </w:rPr>
        <w:t>,</w:t>
      </w:r>
      <w:r w:rsidRPr="008E795D">
        <w:rPr>
          <w:rFonts w:ascii="Palatino Linotype" w:eastAsia="Palatino Linotype" w:hAnsi="Palatino Linotype" w:cs="Palatino Linotype"/>
        </w:rPr>
        <w:t xml:space="preserve"> en caso de que la demanda</w:t>
      </w:r>
      <w:r w:rsidR="00633770" w:rsidRPr="008E795D">
        <w:rPr>
          <w:rFonts w:ascii="Palatino Linotype" w:eastAsia="Palatino Linotype" w:hAnsi="Palatino Linotype" w:cs="Palatino Linotype"/>
        </w:rPr>
        <w:t xml:space="preserve"> en comento</w:t>
      </w:r>
      <w:r w:rsidRPr="008E795D">
        <w:rPr>
          <w:rFonts w:ascii="Palatino Linotype" w:eastAsia="Palatino Linotype" w:hAnsi="Palatino Linotype" w:cs="Palatino Linotype"/>
        </w:rPr>
        <w:t xml:space="preserve"> formara parte de un </w:t>
      </w:r>
      <w:r w:rsidR="00633770" w:rsidRPr="008E795D">
        <w:rPr>
          <w:rFonts w:ascii="Palatino Linotype" w:eastAsia="Palatino Linotype" w:hAnsi="Palatino Linotype" w:cs="Palatino Linotype"/>
        </w:rPr>
        <w:t>procedimiento</w:t>
      </w:r>
      <w:r w:rsidRPr="008E795D">
        <w:rPr>
          <w:rFonts w:ascii="Palatino Linotype" w:eastAsia="Palatino Linotype" w:hAnsi="Palatino Linotype" w:cs="Palatino Linotype"/>
        </w:rPr>
        <w:t xml:space="preserve">  </w:t>
      </w:r>
      <w:r w:rsidR="00633770" w:rsidRPr="008E795D">
        <w:rPr>
          <w:rFonts w:ascii="Palatino Linotype" w:eastAsia="Palatino Linotype" w:hAnsi="Palatino Linotype" w:cs="Palatino Linotype"/>
        </w:rPr>
        <w:t>que no ha causado estado</w:t>
      </w:r>
      <w:r w:rsidR="00C97AD1" w:rsidRPr="008E795D">
        <w:rPr>
          <w:rFonts w:ascii="Palatino Linotype" w:eastAsia="Palatino Linotype" w:hAnsi="Palatino Linotype" w:cs="Palatino Linotype"/>
        </w:rPr>
        <w:t>,</w:t>
      </w:r>
      <w:r w:rsidR="00633770" w:rsidRPr="008E795D">
        <w:rPr>
          <w:rFonts w:ascii="Palatino Linotype" w:eastAsia="Palatino Linotype" w:hAnsi="Palatino Linotype" w:cs="Palatino Linotype"/>
        </w:rPr>
        <w:t xml:space="preserve"> EL SUJETO OBLIGADO debió clasificar el pronunciamiento en razón de que dar a conocer dicha información </w:t>
      </w:r>
      <w:r w:rsidR="00C44522" w:rsidRPr="008E795D">
        <w:rPr>
          <w:rFonts w:ascii="Palatino Linotype" w:eastAsia="Palatino Linotype" w:hAnsi="Palatino Linotype" w:cs="Palatino Linotype"/>
        </w:rPr>
        <w:t>iría</w:t>
      </w:r>
      <w:r w:rsidR="00633770" w:rsidRPr="008E795D">
        <w:rPr>
          <w:rFonts w:ascii="Palatino Linotype" w:eastAsia="Palatino Linotype" w:hAnsi="Palatino Linotype" w:cs="Palatino Linotype"/>
        </w:rPr>
        <w:t xml:space="preserve"> en contra de lo establecido por la propia norma</w:t>
      </w:r>
      <w:r w:rsidR="00C97AD1" w:rsidRPr="008E795D">
        <w:rPr>
          <w:rFonts w:ascii="Palatino Linotype" w:eastAsia="Palatino Linotype" w:hAnsi="Palatino Linotype" w:cs="Palatino Linotype"/>
        </w:rPr>
        <w:t>,</w:t>
      </w:r>
      <w:r w:rsidR="00C44522" w:rsidRPr="008E795D">
        <w:rPr>
          <w:rFonts w:ascii="Palatino Linotype" w:eastAsia="Palatino Linotype" w:hAnsi="Palatino Linotype" w:cs="Palatino Linotype"/>
        </w:rPr>
        <w:t xml:space="preserve"> ya que éste procede cuando el solo pronunciamiento sobre información de una persona identificada o identificable implica revelar aspectos que pueden incidir en su privacidad, honor o imagen</w:t>
      </w:r>
      <w:r w:rsidR="00C97AD1" w:rsidRPr="008E795D">
        <w:rPr>
          <w:rFonts w:ascii="Palatino Linotype" w:eastAsia="Palatino Linotype" w:hAnsi="Palatino Linotype" w:cs="Palatino Linotype"/>
        </w:rPr>
        <w:t>.</w:t>
      </w:r>
    </w:p>
    <w:p w14:paraId="0CA20C98" w14:textId="77777777" w:rsidR="00C44522" w:rsidRPr="008E795D" w:rsidRDefault="00C44522" w:rsidP="008E795D">
      <w:pPr>
        <w:spacing w:line="360" w:lineRule="auto"/>
        <w:jc w:val="both"/>
        <w:rPr>
          <w:rFonts w:ascii="Palatino Linotype" w:eastAsia="Palatino Linotype" w:hAnsi="Palatino Linotype" w:cs="Palatino Linotype"/>
        </w:rPr>
      </w:pPr>
    </w:p>
    <w:p w14:paraId="2B4A853D" w14:textId="0A43A83D" w:rsidR="00633770" w:rsidRPr="008E795D" w:rsidRDefault="00C44522" w:rsidP="008E795D">
      <w:pPr>
        <w:spacing w:line="360" w:lineRule="auto"/>
        <w:jc w:val="both"/>
        <w:rPr>
          <w:rFonts w:ascii="Palatino Linotype" w:hAnsi="Palatino Linotype"/>
        </w:rPr>
      </w:pPr>
      <w:r w:rsidRPr="008E795D">
        <w:rPr>
          <w:rFonts w:ascii="Palatino Linotype" w:eastAsia="Palatino Linotype" w:hAnsi="Palatino Linotype" w:cs="Palatino Linotype"/>
        </w:rPr>
        <w:t>Al respecto</w:t>
      </w:r>
      <w:r w:rsidR="00C97AD1" w:rsidRPr="008E795D">
        <w:rPr>
          <w:rFonts w:ascii="Palatino Linotype" w:eastAsia="Palatino Linotype" w:hAnsi="Palatino Linotype" w:cs="Palatino Linotype"/>
        </w:rPr>
        <w:t>,</w:t>
      </w:r>
      <w:r w:rsidRPr="008E795D">
        <w:rPr>
          <w:rFonts w:ascii="Palatino Linotype" w:eastAsia="Palatino Linotype" w:hAnsi="Palatino Linotype" w:cs="Palatino Linotype"/>
        </w:rPr>
        <w:t xml:space="preserve"> </w:t>
      </w:r>
      <w:r w:rsidR="002D0AE9" w:rsidRPr="008E795D">
        <w:rPr>
          <w:rFonts w:ascii="Palatino Linotype" w:eastAsia="Palatino Linotype" w:hAnsi="Palatino Linotype" w:cs="Palatino Linotype"/>
        </w:rPr>
        <w:t>el pleno del INAI ha determinado</w:t>
      </w:r>
      <w:r w:rsidR="00C97AD1" w:rsidRPr="008E795D">
        <w:rPr>
          <w:rFonts w:ascii="Palatino Linotype" w:eastAsia="Palatino Linotype" w:hAnsi="Palatino Linotype" w:cs="Palatino Linotype"/>
        </w:rPr>
        <w:t xml:space="preserve"> </w:t>
      </w:r>
      <w:r w:rsidR="002D0AE9" w:rsidRPr="008E795D">
        <w:rPr>
          <w:rFonts w:ascii="Palatino Linotype" w:eastAsia="Palatino Linotype" w:hAnsi="Palatino Linotype" w:cs="Palatino Linotype"/>
        </w:rPr>
        <w:t xml:space="preserve">que </w:t>
      </w:r>
      <w:r w:rsidR="00C97AD1" w:rsidRPr="008E795D">
        <w:rPr>
          <w:rFonts w:ascii="Palatino Linotype" w:eastAsia="Palatino Linotype" w:hAnsi="Palatino Linotype" w:cs="Palatino Linotype"/>
        </w:rPr>
        <w:t>el n</w:t>
      </w:r>
      <w:r w:rsidR="00C97AD1" w:rsidRPr="008E795D">
        <w:rPr>
          <w:rFonts w:ascii="Palatino Linotype" w:hAnsi="Palatino Linotype"/>
        </w:rPr>
        <w:t xml:space="preserve">ombre de actores en juicios laborales constituye, en principio, información confidencial. El nombre es un atributo de la personalidad y la manifestación principal del derecho a la identidad, debido a que por sí mismo permite identificar a una persona física. Por lo que respecta al nombre de las personas que han entablado un juicio laboral, éste permite identificar a quienes presentaron una demanda laboral y participan en un juicio, lo cual constituye </w:t>
      </w:r>
      <w:r w:rsidR="00C97AD1" w:rsidRPr="008E795D">
        <w:rPr>
          <w:rFonts w:ascii="Palatino Linotype" w:hAnsi="Palatino Linotype"/>
        </w:rPr>
        <w:lastRenderedPageBreak/>
        <w:t>una decisión personal que refleja un acto de voluntad de quien lo realiza. En efecto, las acciones legales que emprende la parte actora en el ejercicio de sus derechos laborales hacen evidente la posición jurídica en la cual se ha colocado por decisión propia, con relación a determinados entes públicos, para la obtención de algunas prestaciones laborales o económicas, lo cual constituye cuestiones de carácter estrictamente privado. En este tenor, el nombre de la parte actora en un juicio laboral que se encuentra en trámite o que, en su defecto, concluyó con la emisión de un laudo desfavorable a los intereses personales de dicha parte, constituye información confidencial. No obstante, procede la entrega del nombre de las partes actoras en juicios laborales cuando, en definitiva, se haya condenado al sujeto obligado demandado al pago de las prestaciones económicas reclamadas y/o a la reinstalación de la persona servidora pública, en virtud de que el cumplimiento de dicho fallo se realiza necesariamente con recursos públicos a cargo del presupuesto del sujeto obligado, lo cual por una parte permite dar cumplimiento a la obligación de transparentar la gestión pública y por la otra favorece la rendición de cuentas a las y los ciudadanos, ya que se refiere al ejercicio de los recursos públicos y al cumplimiento que se da a las resoluciones emitidas por alguna autoridad jurisdiccional encargada de dirimir conflictos laborales.</w:t>
      </w:r>
    </w:p>
    <w:p w14:paraId="0BB7AFC9" w14:textId="77777777" w:rsidR="00C97AD1" w:rsidRPr="008E795D" w:rsidRDefault="00C97AD1" w:rsidP="008E795D">
      <w:pPr>
        <w:spacing w:line="360" w:lineRule="auto"/>
        <w:jc w:val="both"/>
        <w:rPr>
          <w:rFonts w:ascii="Palatino Linotype" w:eastAsia="Palatino Linotype" w:hAnsi="Palatino Linotype" w:cs="Palatino Linotype"/>
        </w:rPr>
      </w:pPr>
    </w:p>
    <w:p w14:paraId="1B924B55" w14:textId="77777777" w:rsidR="000327C4" w:rsidRPr="008E795D" w:rsidRDefault="000327C4"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Por tanto, hasta en tanto no hayan quedado firmes los expedientes con que cuente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deberá realizar el Acuerdo de Clasificación correspondiente para clasificar la información como reservada, en el que aplique la prueba de daño.</w:t>
      </w:r>
    </w:p>
    <w:p w14:paraId="5DC9A380" w14:textId="77777777" w:rsidR="000327C4" w:rsidRPr="008E795D" w:rsidRDefault="000327C4" w:rsidP="008E795D">
      <w:pPr>
        <w:spacing w:line="360" w:lineRule="auto"/>
        <w:jc w:val="both"/>
        <w:rPr>
          <w:rFonts w:ascii="Palatino Linotype" w:eastAsia="Palatino Linotype" w:hAnsi="Palatino Linotype" w:cs="Palatino Linotype"/>
        </w:rPr>
      </w:pPr>
    </w:p>
    <w:p w14:paraId="764F0ADB" w14:textId="1A730DA2" w:rsidR="00C6769B" w:rsidRPr="008E795D" w:rsidRDefault="00C6769B"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lastRenderedPageBreak/>
        <w:t>Finalmente, es importante señalar que</w:t>
      </w:r>
      <w:r w:rsidR="000E4378" w:rsidRPr="008E795D">
        <w:rPr>
          <w:rFonts w:ascii="Palatino Linotype" w:eastAsia="Palatino Linotype" w:hAnsi="Palatino Linotype" w:cs="Palatino Linotype"/>
        </w:rPr>
        <w:t>,</w:t>
      </w:r>
      <w:r w:rsidRPr="008E795D">
        <w:rPr>
          <w:rFonts w:ascii="Palatino Linotype" w:eastAsia="Palatino Linotype" w:hAnsi="Palatino Linotype" w:cs="Palatino Linotype"/>
        </w:rPr>
        <w:t xml:space="preserve"> en aras de proteger los derechos y datos personales de terceros, el Sujeto Obligado debió clasificar el pronunciamiento como reservado </w:t>
      </w:r>
      <w:r w:rsidR="007C2659" w:rsidRPr="008E795D">
        <w:rPr>
          <w:rFonts w:ascii="Palatino Linotype" w:eastAsia="Palatino Linotype" w:hAnsi="Palatino Linotype" w:cs="Palatino Linotype"/>
        </w:rPr>
        <w:t xml:space="preserve">sobre </w:t>
      </w:r>
      <w:r w:rsidRPr="008E795D">
        <w:rPr>
          <w:rFonts w:ascii="Palatino Linotype" w:eastAsia="Palatino Linotype" w:hAnsi="Palatino Linotype" w:cs="Palatino Linotype"/>
        </w:rPr>
        <w:t xml:space="preserve">si existe o no un proceso judicial del cual la persona referida en la solicitud forme parte, siempre y cuando dicho proceso no haya causado estado o bien se haya realizado alguna erogación derivada del juicio en comento, </w:t>
      </w:r>
      <w:r w:rsidRPr="008E795D">
        <w:rPr>
          <w:rFonts w:ascii="Palatino Linotype" w:eastAsia="Calibri" w:hAnsi="Palatino Linotype" w:cs="Tahoma"/>
          <w:bCs/>
          <w:color w:val="000000"/>
          <w:lang w:eastAsia="es-ES"/>
        </w:rPr>
        <w:t>circunstancia que vulner</w:t>
      </w:r>
      <w:r w:rsidR="007C2659" w:rsidRPr="008E795D">
        <w:rPr>
          <w:rFonts w:ascii="Palatino Linotype" w:eastAsia="Calibri" w:hAnsi="Palatino Linotype" w:cs="Tahoma"/>
          <w:bCs/>
          <w:color w:val="000000"/>
          <w:lang w:eastAsia="es-ES"/>
        </w:rPr>
        <w:t>a lo previsto en el artículo 140</w:t>
      </w:r>
      <w:r w:rsidRPr="008E795D">
        <w:rPr>
          <w:rFonts w:ascii="Palatino Linotype" w:eastAsia="Calibri" w:hAnsi="Palatino Linotype" w:cs="Tahoma"/>
          <w:bCs/>
          <w:color w:val="000000"/>
          <w:lang w:eastAsia="es-ES"/>
        </w:rPr>
        <w:t xml:space="preserve">, fracción </w:t>
      </w:r>
      <w:r w:rsidR="007C2659" w:rsidRPr="008E795D">
        <w:rPr>
          <w:rFonts w:ascii="Palatino Linotype" w:eastAsia="Calibri" w:hAnsi="Palatino Linotype" w:cs="Tahoma"/>
          <w:bCs/>
          <w:color w:val="000000"/>
          <w:lang w:eastAsia="es-ES"/>
        </w:rPr>
        <w:t>VII</w:t>
      </w:r>
      <w:r w:rsidRPr="008E795D">
        <w:rPr>
          <w:rFonts w:ascii="Palatino Linotype" w:eastAsia="Calibri" w:hAnsi="Palatino Linotype" w:cs="Tahoma"/>
          <w:bCs/>
          <w:color w:val="000000"/>
          <w:lang w:eastAsia="es-ES"/>
        </w:rPr>
        <w:t>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6CC62787" w14:textId="77777777" w:rsidR="00C6769B" w:rsidRPr="008E795D" w:rsidRDefault="00C6769B" w:rsidP="008E795D">
      <w:pPr>
        <w:spacing w:line="360" w:lineRule="auto"/>
        <w:ind w:right="-91"/>
        <w:jc w:val="both"/>
        <w:rPr>
          <w:rFonts w:ascii="Palatino Linotype" w:eastAsia="Palatino Linotype" w:hAnsi="Palatino Linotype" w:cs="Palatino Linotype"/>
        </w:rPr>
      </w:pPr>
    </w:p>
    <w:p w14:paraId="24274B71" w14:textId="29D5BC2F" w:rsidR="00C6769B" w:rsidRPr="008E795D" w:rsidRDefault="00C6769B" w:rsidP="008E795D">
      <w:pPr>
        <w:spacing w:line="360" w:lineRule="auto"/>
        <w:jc w:val="both"/>
        <w:rPr>
          <w:rFonts w:ascii="Palatino Linotype" w:eastAsia="Calibri" w:hAnsi="Palatino Linotype" w:cs="Tahoma"/>
          <w:bCs/>
          <w:color w:val="000000"/>
          <w:lang w:eastAsia="es-ES"/>
        </w:rPr>
      </w:pPr>
      <w:r w:rsidRPr="008E795D">
        <w:rPr>
          <w:rFonts w:ascii="Palatino Linotype" w:eastAsia="Calibri" w:hAnsi="Palatino Linotype" w:cs="Tahoma"/>
          <w:bCs/>
          <w:color w:val="000000"/>
          <w:lang w:eastAsia="es-ES"/>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w:t>
      </w:r>
      <w:r w:rsidR="000E4378" w:rsidRPr="008E795D">
        <w:rPr>
          <w:rFonts w:ascii="Palatino Linotype" w:eastAsia="Calibri" w:hAnsi="Palatino Linotype" w:cs="Tahoma"/>
          <w:bCs/>
          <w:color w:val="000000"/>
          <w:lang w:eastAsia="es-ES"/>
        </w:rPr>
        <w:t>,</w:t>
      </w:r>
      <w:r w:rsidRPr="008E795D">
        <w:rPr>
          <w:rFonts w:ascii="Palatino Linotype" w:eastAsia="Calibri" w:hAnsi="Palatino Linotype" w:cs="Tahoma"/>
          <w:bCs/>
          <w:color w:val="000000"/>
          <w:lang w:eastAsia="es-ES"/>
        </w:rPr>
        <w:t xml:space="preserve">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7EB566D4" w14:textId="77777777" w:rsidR="00123BD7" w:rsidRPr="008E795D" w:rsidRDefault="00123BD7" w:rsidP="008E795D">
      <w:pPr>
        <w:spacing w:line="360" w:lineRule="auto"/>
        <w:jc w:val="both"/>
        <w:rPr>
          <w:rFonts w:ascii="Palatino Linotype" w:eastAsia="Palatino Linotype" w:hAnsi="Palatino Linotype" w:cs="Palatino Linotype"/>
        </w:rPr>
      </w:pPr>
    </w:p>
    <w:p w14:paraId="1036BED7" w14:textId="77777777" w:rsidR="00123BD7" w:rsidRPr="008E795D" w:rsidRDefault="0070358C" w:rsidP="008E795D">
      <w:pPr>
        <w:widowControl w:val="0"/>
        <w:tabs>
          <w:tab w:val="left" w:pos="1701"/>
          <w:tab w:val="left" w:pos="1843"/>
        </w:tabs>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rPr>
        <w:t xml:space="preserve">En razón de lo anteriormente expuesto, este Instituto estima que las razones o motivos de inconformidad hechos valer por </w:t>
      </w:r>
      <w:r w:rsidRPr="008E795D">
        <w:rPr>
          <w:rFonts w:ascii="Palatino Linotype" w:eastAsia="Palatino Linotype" w:hAnsi="Palatino Linotype" w:cs="Palatino Linotype"/>
          <w:b/>
        </w:rPr>
        <w:t>EL RECURRENTE</w:t>
      </w:r>
      <w:r w:rsidRPr="008E795D">
        <w:rPr>
          <w:rFonts w:ascii="Palatino Linotype" w:eastAsia="Palatino Linotype" w:hAnsi="Palatino Linotype" w:cs="Palatino Linotype"/>
        </w:rPr>
        <w:t xml:space="preserve"> devienen </w:t>
      </w:r>
      <w:r w:rsidRPr="008E795D">
        <w:rPr>
          <w:rFonts w:ascii="Palatino Linotype" w:eastAsia="Palatino Linotype" w:hAnsi="Palatino Linotype" w:cs="Palatino Linotype"/>
          <w:b/>
        </w:rPr>
        <w:t>fundadas</w:t>
      </w:r>
      <w:r w:rsidRPr="008E795D">
        <w:rPr>
          <w:rFonts w:ascii="Palatino Linotype" w:eastAsia="Palatino Linotype" w:hAnsi="Palatino Linotype" w:cs="Palatino Linotype"/>
        </w:rPr>
        <w:t xml:space="preserve"> y suficientes para </w:t>
      </w:r>
      <w:r w:rsidRPr="008E795D">
        <w:rPr>
          <w:rFonts w:ascii="Palatino Linotype" w:eastAsia="Palatino Linotype" w:hAnsi="Palatino Linotype" w:cs="Palatino Linotype"/>
          <w:b/>
        </w:rPr>
        <w:t>REVOCAR</w:t>
      </w:r>
      <w:r w:rsidRPr="008E795D">
        <w:rPr>
          <w:rFonts w:ascii="Palatino Linotype" w:eastAsia="Palatino Linotype" w:hAnsi="Palatino Linotype" w:cs="Palatino Linotype"/>
        </w:rPr>
        <w:t xml:space="preserve"> la respuesta del </w:t>
      </w:r>
      <w:r w:rsidRPr="008E795D">
        <w:rPr>
          <w:rFonts w:ascii="Palatino Linotype" w:eastAsia="Palatino Linotype" w:hAnsi="Palatino Linotype" w:cs="Palatino Linotype"/>
          <w:b/>
        </w:rPr>
        <w:t>SUJETO OBLIGADO</w:t>
      </w:r>
      <w:r w:rsidRPr="008E795D">
        <w:rPr>
          <w:rFonts w:ascii="Palatino Linotype" w:eastAsia="Palatino Linotype" w:hAnsi="Palatino Linotype" w:cs="Palatino Linotype"/>
        </w:rPr>
        <w:t xml:space="preserve"> y ordenarle haga entrega de la información descrita en el presente Considerando.</w:t>
      </w:r>
    </w:p>
    <w:p w14:paraId="1F440045" w14:textId="77777777" w:rsidR="00123BD7" w:rsidRPr="008E795D" w:rsidRDefault="0070358C" w:rsidP="008E795D">
      <w:pPr>
        <w:spacing w:before="280" w:after="280" w:line="360" w:lineRule="auto"/>
        <w:jc w:val="both"/>
        <w:rPr>
          <w:rFonts w:ascii="Palatino Linotype" w:eastAsia="Palatino Linotype" w:hAnsi="Palatino Linotype" w:cs="Palatino Linotype"/>
        </w:rPr>
      </w:pPr>
      <w:bookmarkStart w:id="3" w:name="_heading=h.30j0zll" w:colFirst="0" w:colLast="0"/>
      <w:bookmarkEnd w:id="3"/>
      <w:r w:rsidRPr="008E795D">
        <w:rPr>
          <w:rFonts w:ascii="Palatino Linotype" w:eastAsia="Palatino Linotype" w:hAnsi="Palatino Linotype" w:cs="Palatino Linotype"/>
        </w:rPr>
        <w:lastRenderedPageBreak/>
        <w:t>Así, con fundamento en lo previsto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0ECB1975" w14:textId="77777777" w:rsidR="00123BD7" w:rsidRPr="008E795D" w:rsidRDefault="0070358C" w:rsidP="008E795D">
      <w:pPr>
        <w:jc w:val="center"/>
        <w:rPr>
          <w:rFonts w:ascii="Palatino Linotype" w:eastAsia="Palatino Linotype" w:hAnsi="Palatino Linotype" w:cs="Palatino Linotype"/>
          <w:b/>
        </w:rPr>
      </w:pPr>
      <w:r w:rsidRPr="008E795D">
        <w:rPr>
          <w:rFonts w:ascii="Palatino Linotype" w:eastAsia="Palatino Linotype" w:hAnsi="Palatino Linotype" w:cs="Palatino Linotype"/>
          <w:b/>
        </w:rPr>
        <w:t>RESUELVE</w:t>
      </w:r>
    </w:p>
    <w:p w14:paraId="209C4E6F" w14:textId="77777777" w:rsidR="00123BD7" w:rsidRPr="008E795D" w:rsidRDefault="00123BD7" w:rsidP="008E795D">
      <w:pPr>
        <w:jc w:val="center"/>
        <w:rPr>
          <w:rFonts w:ascii="Palatino Linotype" w:eastAsia="Palatino Linotype" w:hAnsi="Palatino Linotype" w:cs="Palatino Linotype"/>
          <w:b/>
        </w:rPr>
      </w:pPr>
    </w:p>
    <w:p w14:paraId="2779C341"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b/>
        </w:rPr>
        <w:t>PRIMERO</w:t>
      </w:r>
      <w:r w:rsidRPr="008E795D">
        <w:rPr>
          <w:rFonts w:ascii="Palatino Linotype" w:eastAsia="Palatino Linotype" w:hAnsi="Palatino Linotype" w:cs="Palatino Linotype"/>
        </w:rPr>
        <w:t xml:space="preserve">. Resultan </w:t>
      </w:r>
      <w:r w:rsidRPr="008E795D">
        <w:rPr>
          <w:rFonts w:ascii="Palatino Linotype" w:eastAsia="Palatino Linotype" w:hAnsi="Palatino Linotype" w:cs="Palatino Linotype"/>
          <w:b/>
        </w:rPr>
        <w:t>parcialmente</w:t>
      </w:r>
      <w:r w:rsidRPr="008E795D">
        <w:rPr>
          <w:rFonts w:ascii="Palatino Linotype" w:eastAsia="Palatino Linotype" w:hAnsi="Palatino Linotype" w:cs="Palatino Linotype"/>
        </w:rPr>
        <w:t xml:space="preserve"> </w:t>
      </w:r>
      <w:r w:rsidRPr="008E795D">
        <w:rPr>
          <w:rFonts w:ascii="Palatino Linotype" w:eastAsia="Palatino Linotype" w:hAnsi="Palatino Linotype" w:cs="Palatino Linotype"/>
          <w:b/>
        </w:rPr>
        <w:t>fundadas</w:t>
      </w:r>
      <w:r w:rsidRPr="008E795D">
        <w:rPr>
          <w:rFonts w:ascii="Palatino Linotype" w:eastAsia="Palatino Linotype" w:hAnsi="Palatino Linotype" w:cs="Palatino Linotype"/>
        </w:rPr>
        <w:t xml:space="preserve"> las Razones o Motivos de inconformidad planteadas por </w:t>
      </w:r>
      <w:r w:rsidRPr="008E795D">
        <w:rPr>
          <w:rFonts w:ascii="Palatino Linotype" w:eastAsia="Palatino Linotype" w:hAnsi="Palatino Linotype" w:cs="Palatino Linotype"/>
          <w:b/>
        </w:rPr>
        <w:t>EL RECURRENTE</w:t>
      </w:r>
      <w:r w:rsidRPr="008E795D">
        <w:rPr>
          <w:rFonts w:ascii="Palatino Linotype" w:eastAsia="Palatino Linotype" w:hAnsi="Palatino Linotype" w:cs="Palatino Linotype"/>
        </w:rPr>
        <w:t xml:space="preserve">, en términos del Considerando </w:t>
      </w:r>
      <w:r w:rsidRPr="008E795D">
        <w:rPr>
          <w:rFonts w:ascii="Palatino Linotype" w:eastAsia="Palatino Linotype" w:hAnsi="Palatino Linotype" w:cs="Palatino Linotype"/>
          <w:b/>
        </w:rPr>
        <w:t>QUINTO</w:t>
      </w:r>
      <w:r w:rsidRPr="008E795D">
        <w:rPr>
          <w:rFonts w:ascii="Palatino Linotype" w:eastAsia="Palatino Linotype" w:hAnsi="Palatino Linotype" w:cs="Palatino Linotype"/>
        </w:rPr>
        <w:t xml:space="preserve"> de la presente resolución.</w:t>
      </w:r>
    </w:p>
    <w:p w14:paraId="054460AB" w14:textId="77777777" w:rsidR="00123BD7" w:rsidRPr="008E795D" w:rsidRDefault="00123BD7" w:rsidP="00AD77AB">
      <w:pPr>
        <w:jc w:val="both"/>
        <w:rPr>
          <w:rFonts w:ascii="Palatino Linotype" w:eastAsia="Palatino Linotype" w:hAnsi="Palatino Linotype" w:cs="Palatino Linotype"/>
        </w:rPr>
      </w:pPr>
    </w:p>
    <w:p w14:paraId="2B3D419C" w14:textId="77777777" w:rsidR="00123BD7" w:rsidRPr="008E795D" w:rsidRDefault="0070358C"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b/>
        </w:rPr>
        <w:t>SEGUNDO</w:t>
      </w:r>
      <w:r w:rsidRPr="008E795D">
        <w:rPr>
          <w:rFonts w:ascii="Palatino Linotype" w:eastAsia="Palatino Linotype" w:hAnsi="Palatino Linotype" w:cs="Palatino Linotype"/>
        </w:rPr>
        <w:t xml:space="preserve">. Se </w:t>
      </w:r>
      <w:r w:rsidRPr="008E795D">
        <w:rPr>
          <w:rFonts w:ascii="Palatino Linotype" w:eastAsia="Palatino Linotype" w:hAnsi="Palatino Linotype" w:cs="Palatino Linotype"/>
          <w:b/>
        </w:rPr>
        <w:t xml:space="preserve">REVOCA </w:t>
      </w:r>
      <w:r w:rsidRPr="008E795D">
        <w:rPr>
          <w:rFonts w:ascii="Palatino Linotype" w:eastAsia="Palatino Linotype" w:hAnsi="Palatino Linotype" w:cs="Palatino Linotype"/>
        </w:rPr>
        <w:t xml:space="preserve">la respuesta otorgada por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xml:space="preserve"> a la solicitud de información que dio origen al Recurso de Revisión con número </w:t>
      </w:r>
      <w:r w:rsidR="005022AE" w:rsidRPr="008E795D">
        <w:rPr>
          <w:rFonts w:ascii="Palatino Linotype" w:eastAsia="Palatino Linotype" w:hAnsi="Palatino Linotype" w:cs="Palatino Linotype"/>
          <w:b/>
        </w:rPr>
        <w:t>05387</w:t>
      </w:r>
      <w:r w:rsidRPr="008E795D">
        <w:rPr>
          <w:rFonts w:ascii="Palatino Linotype" w:eastAsia="Palatino Linotype" w:hAnsi="Palatino Linotype" w:cs="Palatino Linotype"/>
          <w:b/>
        </w:rPr>
        <w:t xml:space="preserve">/INFOEM/IP/RR/2023 </w:t>
      </w:r>
      <w:r w:rsidRPr="008E795D">
        <w:rPr>
          <w:rFonts w:ascii="Palatino Linotype" w:eastAsia="Palatino Linotype" w:hAnsi="Palatino Linotype" w:cs="Palatino Linotype"/>
        </w:rPr>
        <w:t xml:space="preserve">y se </w:t>
      </w:r>
      <w:r w:rsidRPr="008E795D">
        <w:rPr>
          <w:rFonts w:ascii="Palatino Linotype" w:eastAsia="Palatino Linotype" w:hAnsi="Palatino Linotype" w:cs="Palatino Linotype"/>
          <w:b/>
        </w:rPr>
        <w:t xml:space="preserve">ORDENA </w:t>
      </w:r>
      <w:r w:rsidRPr="008E795D">
        <w:rPr>
          <w:rFonts w:ascii="Palatino Linotype" w:eastAsia="Palatino Linotype" w:hAnsi="Palatino Linotype" w:cs="Palatino Linotype"/>
        </w:rPr>
        <w:t xml:space="preserve">que en términos del Considerando </w:t>
      </w:r>
      <w:r w:rsidRPr="008E795D">
        <w:rPr>
          <w:rFonts w:ascii="Palatino Linotype" w:eastAsia="Palatino Linotype" w:hAnsi="Palatino Linotype" w:cs="Palatino Linotype"/>
          <w:b/>
        </w:rPr>
        <w:t xml:space="preserve">QUINTO </w:t>
      </w:r>
      <w:r w:rsidRPr="008E795D">
        <w:rPr>
          <w:rFonts w:ascii="Palatino Linotype" w:eastAsia="Palatino Linotype" w:hAnsi="Palatino Linotype" w:cs="Palatino Linotype"/>
        </w:rPr>
        <w:t xml:space="preserve">de esta Resolución haga entrega al </w:t>
      </w:r>
      <w:r w:rsidRPr="008E795D">
        <w:rPr>
          <w:rFonts w:ascii="Palatino Linotype" w:eastAsia="Palatino Linotype" w:hAnsi="Palatino Linotype" w:cs="Palatino Linotype"/>
          <w:b/>
        </w:rPr>
        <w:t>RECURRENTE</w:t>
      </w:r>
      <w:r w:rsidRPr="008E795D">
        <w:rPr>
          <w:rFonts w:ascii="Palatino Linotype" w:eastAsia="Palatino Linotype" w:hAnsi="Palatino Linotype" w:cs="Palatino Linotype"/>
        </w:rPr>
        <w:t xml:space="preserve">, vía Sistema de Acceso a la Información Mexiquense </w:t>
      </w:r>
      <w:r w:rsidRPr="008E795D">
        <w:rPr>
          <w:rFonts w:ascii="Palatino Linotype" w:eastAsia="Palatino Linotype" w:hAnsi="Palatino Linotype" w:cs="Palatino Linotype"/>
          <w:b/>
        </w:rPr>
        <w:t>(SAIMEX),</w:t>
      </w:r>
      <w:r w:rsidRPr="008E795D">
        <w:rPr>
          <w:rFonts w:ascii="Palatino Linotype" w:eastAsia="Palatino Linotype" w:hAnsi="Palatino Linotype" w:cs="Palatino Linotype"/>
        </w:rPr>
        <w:t xml:space="preserve"> en versión pública de ser procedente,</w:t>
      </w:r>
      <w:r w:rsidRPr="008E795D">
        <w:rPr>
          <w:rFonts w:ascii="Palatino Linotype" w:eastAsia="Palatino Linotype" w:hAnsi="Palatino Linotype" w:cs="Palatino Linotype"/>
          <w:b/>
        </w:rPr>
        <w:t xml:space="preserve"> </w:t>
      </w:r>
      <w:r w:rsidRPr="008E795D">
        <w:rPr>
          <w:rFonts w:ascii="Palatino Linotype" w:eastAsia="Palatino Linotype" w:hAnsi="Palatino Linotype" w:cs="Palatino Linotype"/>
        </w:rPr>
        <w:t>lo siguiente:</w:t>
      </w:r>
    </w:p>
    <w:p w14:paraId="680ACE11" w14:textId="77777777" w:rsidR="00123BD7" w:rsidRPr="008E795D" w:rsidRDefault="00123BD7" w:rsidP="00AD77AB">
      <w:pPr>
        <w:ind w:right="850"/>
        <w:jc w:val="both"/>
        <w:rPr>
          <w:rFonts w:ascii="Palatino Linotype" w:eastAsia="Palatino Linotype" w:hAnsi="Palatino Linotype" w:cs="Palatino Linotype"/>
        </w:rPr>
      </w:pPr>
    </w:p>
    <w:p w14:paraId="01905E90" w14:textId="77777777" w:rsidR="005022AE" w:rsidRPr="008E795D" w:rsidRDefault="005022AE" w:rsidP="008E795D">
      <w:pPr>
        <w:pStyle w:val="Prrafodelista"/>
        <w:numPr>
          <w:ilvl w:val="0"/>
          <w:numId w:val="10"/>
        </w:numPr>
        <w:tabs>
          <w:tab w:val="left" w:pos="709"/>
        </w:tabs>
        <w:spacing w:line="360" w:lineRule="auto"/>
        <w:ind w:right="49"/>
        <w:jc w:val="both"/>
        <w:rPr>
          <w:rFonts w:ascii="Palatino Linotype" w:eastAsia="Palatino Linotype" w:hAnsi="Palatino Linotype" w:cs="Palatino Linotype"/>
          <w:b/>
        </w:rPr>
      </w:pPr>
      <w:r w:rsidRPr="008E795D">
        <w:rPr>
          <w:rFonts w:ascii="Palatino Linotype" w:eastAsia="Palatino Linotype" w:hAnsi="Palatino Linotype" w:cs="Palatino Linotype"/>
          <w:b/>
        </w:rPr>
        <w:t>Copia de la demanda referida por</w:t>
      </w:r>
      <w:r w:rsidR="00EB419C" w:rsidRPr="008E795D">
        <w:rPr>
          <w:rFonts w:ascii="Palatino Linotype" w:eastAsia="Palatino Linotype" w:hAnsi="Palatino Linotype" w:cs="Palatino Linotype"/>
          <w:b/>
        </w:rPr>
        <w:t xml:space="preserve"> el particular en su solicitud de acceso a la información.</w:t>
      </w:r>
    </w:p>
    <w:p w14:paraId="1A885B82" w14:textId="77777777" w:rsidR="005022AE" w:rsidRPr="008E795D" w:rsidRDefault="005022AE" w:rsidP="00AD77AB">
      <w:pPr>
        <w:tabs>
          <w:tab w:val="left" w:pos="709"/>
        </w:tabs>
        <w:ind w:right="49"/>
        <w:jc w:val="both"/>
        <w:rPr>
          <w:rFonts w:ascii="Palatino Linotype" w:eastAsia="Palatino Linotype" w:hAnsi="Palatino Linotype" w:cs="Palatino Linotype"/>
        </w:rPr>
      </w:pPr>
    </w:p>
    <w:p w14:paraId="7C2B4F9C" w14:textId="77777777" w:rsidR="005022AE" w:rsidRPr="008E795D" w:rsidRDefault="005022AE" w:rsidP="008E795D">
      <w:pPr>
        <w:tabs>
          <w:tab w:val="left" w:pos="709"/>
        </w:tabs>
        <w:spacing w:line="360" w:lineRule="auto"/>
        <w:ind w:left="851" w:right="992"/>
        <w:jc w:val="both"/>
        <w:rPr>
          <w:rFonts w:ascii="Palatino Linotype" w:eastAsia="Palatino Linotype" w:hAnsi="Palatino Linotype" w:cs="Palatino Linotype"/>
          <w:i/>
        </w:rPr>
      </w:pPr>
      <w:r w:rsidRPr="008E795D">
        <w:rPr>
          <w:rFonts w:ascii="Palatino Linotype" w:eastAsia="Palatino Linotype" w:hAnsi="Palatino Linotype" w:cs="Palatino Linotype"/>
          <w:i/>
        </w:rPr>
        <w:t xml:space="preserve">Asimismo, deberá notificar al </w:t>
      </w:r>
      <w:r w:rsidRPr="008E795D">
        <w:rPr>
          <w:rFonts w:ascii="Palatino Linotype" w:eastAsia="Palatino Linotype" w:hAnsi="Palatino Linotype" w:cs="Palatino Linotype"/>
          <w:b/>
          <w:i/>
        </w:rPr>
        <w:t>RECURRENTE</w:t>
      </w:r>
      <w:r w:rsidRPr="008E795D">
        <w:rPr>
          <w:rFonts w:ascii="Palatino Linotype" w:eastAsia="Palatino Linotype" w:hAnsi="Palatino Linotype" w:cs="Palatino Linotype"/>
          <w:i/>
        </w:rPr>
        <w:t xml:space="preserve"> el Acuerdo de Clasificación que emita el Comité de Transparencia, con motivo de la versión pública de ser procedente.</w:t>
      </w:r>
    </w:p>
    <w:p w14:paraId="42CB405C" w14:textId="77777777" w:rsidR="000327C4" w:rsidRPr="008E795D" w:rsidRDefault="000327C4" w:rsidP="008E795D">
      <w:pPr>
        <w:tabs>
          <w:tab w:val="left" w:pos="709"/>
        </w:tabs>
        <w:spacing w:line="360" w:lineRule="auto"/>
        <w:ind w:right="49"/>
        <w:jc w:val="both"/>
        <w:rPr>
          <w:rFonts w:ascii="Palatino Linotype" w:eastAsia="Palatino Linotype" w:hAnsi="Palatino Linotype" w:cs="Palatino Linotype"/>
        </w:rPr>
      </w:pPr>
    </w:p>
    <w:p w14:paraId="0A70EA9C" w14:textId="353223FC" w:rsidR="000327C4" w:rsidRPr="008E795D" w:rsidRDefault="000327C4" w:rsidP="008E795D">
      <w:pPr>
        <w:pBdr>
          <w:top w:val="nil"/>
          <w:left w:val="nil"/>
          <w:bottom w:val="nil"/>
          <w:right w:val="nil"/>
          <w:between w:val="nil"/>
        </w:pBdr>
        <w:spacing w:line="276" w:lineRule="auto"/>
        <w:ind w:left="851" w:right="992"/>
        <w:jc w:val="both"/>
        <w:rPr>
          <w:rFonts w:ascii="Palatino Linotype" w:eastAsia="Palatino Linotype" w:hAnsi="Palatino Linotype" w:cs="Palatino Linotype"/>
        </w:rPr>
      </w:pPr>
      <w:r w:rsidRPr="008E795D">
        <w:rPr>
          <w:rFonts w:ascii="Palatino Linotype" w:eastAsia="Palatino Linotype" w:hAnsi="Palatino Linotype" w:cs="Palatino Linotype"/>
          <w:i/>
          <w:sz w:val="22"/>
          <w:szCs w:val="22"/>
        </w:rPr>
        <w:lastRenderedPageBreak/>
        <w:t xml:space="preserve">Para el caso que la información ordenada corresponda a expedientes que se encuentren en trámite, </w:t>
      </w:r>
      <w:r w:rsidRPr="008E795D">
        <w:rPr>
          <w:rFonts w:ascii="Palatino Linotype" w:eastAsia="Palatino Linotype" w:hAnsi="Palatino Linotype" w:cs="Palatino Linotype"/>
          <w:b/>
          <w:i/>
          <w:sz w:val="22"/>
          <w:szCs w:val="22"/>
        </w:rPr>
        <w:t xml:space="preserve">EL SUJETO OBLIGADO </w:t>
      </w:r>
      <w:r w:rsidRPr="008E795D">
        <w:rPr>
          <w:rFonts w:ascii="Palatino Linotype" w:eastAsia="Palatino Linotype" w:hAnsi="Palatino Linotype" w:cs="Palatino Linotype"/>
          <w:i/>
          <w:sz w:val="22"/>
          <w:szCs w:val="22"/>
        </w:rPr>
        <w:t xml:space="preserve">deberá emitir el Acuerdo de Clasificación a través de su Comité de Transparencia y notificarlo vía </w:t>
      </w:r>
      <w:r w:rsidRPr="008E795D">
        <w:rPr>
          <w:rFonts w:ascii="Palatino Linotype" w:eastAsia="Palatino Linotype" w:hAnsi="Palatino Linotype" w:cs="Palatino Linotype"/>
          <w:b/>
          <w:i/>
          <w:sz w:val="22"/>
          <w:szCs w:val="22"/>
        </w:rPr>
        <w:t>SAIMEX</w:t>
      </w:r>
      <w:r w:rsidRPr="008E795D">
        <w:rPr>
          <w:rFonts w:ascii="Palatino Linotype" w:eastAsia="Palatino Linotype" w:hAnsi="Palatino Linotype" w:cs="Palatino Linotype"/>
          <w:i/>
          <w:sz w:val="22"/>
          <w:szCs w:val="22"/>
        </w:rPr>
        <w:t xml:space="preserve"> al </w:t>
      </w:r>
      <w:r w:rsidRPr="008E795D">
        <w:rPr>
          <w:rFonts w:ascii="Palatino Linotype" w:eastAsia="Palatino Linotype" w:hAnsi="Palatino Linotype" w:cs="Palatino Linotype"/>
          <w:b/>
          <w:i/>
          <w:sz w:val="22"/>
          <w:szCs w:val="22"/>
        </w:rPr>
        <w:t>RECURRENTE</w:t>
      </w:r>
      <w:r w:rsidRPr="008E795D">
        <w:rPr>
          <w:rFonts w:ascii="Palatino Linotype" w:eastAsia="Palatino Linotype" w:hAnsi="Palatino Linotype" w:cs="Palatino Linotype"/>
          <w:i/>
          <w:sz w:val="22"/>
          <w:szCs w:val="22"/>
        </w:rPr>
        <w:t xml:space="preserve"> en términos de los ordinales 49, fracción VIII, 129, 140 y 141 de la Ley de Transparencia y Acceso a la Información pública del Estado de México y Municipios.</w:t>
      </w:r>
    </w:p>
    <w:p w14:paraId="249A00A8" w14:textId="77777777" w:rsidR="005022AE" w:rsidRPr="008E795D" w:rsidRDefault="005022AE" w:rsidP="00AD77AB">
      <w:pPr>
        <w:pBdr>
          <w:top w:val="nil"/>
          <w:left w:val="nil"/>
          <w:bottom w:val="nil"/>
          <w:right w:val="nil"/>
          <w:between w:val="nil"/>
        </w:pBdr>
        <w:ind w:right="992"/>
        <w:jc w:val="both"/>
        <w:rPr>
          <w:rFonts w:ascii="Palatino Linotype" w:eastAsia="Palatino Linotype" w:hAnsi="Palatino Linotype" w:cs="Palatino Linotype"/>
          <w:color w:val="000000"/>
        </w:rPr>
      </w:pPr>
    </w:p>
    <w:p w14:paraId="4317FB55" w14:textId="77777777" w:rsidR="00123BD7" w:rsidRPr="008E795D" w:rsidRDefault="005022AE" w:rsidP="008E795D">
      <w:pPr>
        <w:tabs>
          <w:tab w:val="left" w:pos="709"/>
        </w:tabs>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rPr>
        <w:t>Para el caso que la información ordenada corresponda a</w:t>
      </w:r>
      <w:r w:rsidR="00EB419C" w:rsidRPr="008E795D">
        <w:rPr>
          <w:rFonts w:ascii="Palatino Linotype" w:eastAsia="Palatino Linotype" w:hAnsi="Palatino Linotype" w:cs="Palatino Linotype"/>
        </w:rPr>
        <w:t xml:space="preserve"> una constancia derivada de</w:t>
      </w:r>
      <w:r w:rsidRPr="008E795D">
        <w:rPr>
          <w:rFonts w:ascii="Palatino Linotype" w:eastAsia="Palatino Linotype" w:hAnsi="Palatino Linotype" w:cs="Palatino Linotype"/>
        </w:rPr>
        <w:t xml:space="preserve"> un expediente que se encuentren en trámite, </w:t>
      </w:r>
      <w:r w:rsidRPr="008E795D">
        <w:rPr>
          <w:rFonts w:ascii="Palatino Linotype" w:eastAsia="Palatino Linotype" w:hAnsi="Palatino Linotype" w:cs="Palatino Linotype"/>
          <w:b/>
        </w:rPr>
        <w:t>EL SUJETO OBLIGADO</w:t>
      </w:r>
      <w:r w:rsidRPr="008E795D">
        <w:rPr>
          <w:rFonts w:ascii="Palatino Linotype" w:eastAsia="Palatino Linotype" w:hAnsi="Palatino Linotype" w:cs="Palatino Linotype"/>
        </w:rPr>
        <w:t xml:space="preserve"> deberá emitir el Acuerdo de Clasificación a través de su Comité de Transparencia y notificarlo vía </w:t>
      </w:r>
      <w:r w:rsidRPr="008E795D">
        <w:rPr>
          <w:rFonts w:ascii="Palatino Linotype" w:eastAsia="Palatino Linotype" w:hAnsi="Palatino Linotype" w:cs="Palatino Linotype"/>
          <w:b/>
        </w:rPr>
        <w:t>SAIMEX</w:t>
      </w:r>
      <w:r w:rsidRPr="008E795D">
        <w:rPr>
          <w:rFonts w:ascii="Palatino Linotype" w:eastAsia="Palatino Linotype" w:hAnsi="Palatino Linotype" w:cs="Palatino Linotype"/>
        </w:rPr>
        <w:t xml:space="preserve"> al </w:t>
      </w:r>
      <w:r w:rsidRPr="008E795D">
        <w:rPr>
          <w:rFonts w:ascii="Palatino Linotype" w:eastAsia="Palatino Linotype" w:hAnsi="Palatino Linotype" w:cs="Palatino Linotype"/>
          <w:b/>
        </w:rPr>
        <w:t>RECURRENTE</w:t>
      </w:r>
      <w:r w:rsidRPr="008E795D">
        <w:rPr>
          <w:rFonts w:ascii="Palatino Linotype" w:eastAsia="Palatino Linotype" w:hAnsi="Palatino Linotype" w:cs="Palatino Linotype"/>
        </w:rPr>
        <w:t xml:space="preserve"> en términos de los ordinales 49, fracción VIII, 129, 140 y 141 de la Ley de Transparencia y Acceso a la Información pública del Estado de México y Municipios.</w:t>
      </w:r>
    </w:p>
    <w:p w14:paraId="0A11BE9A" w14:textId="77777777" w:rsidR="00123BD7" w:rsidRPr="008E795D" w:rsidRDefault="00123BD7" w:rsidP="00AD77AB">
      <w:pPr>
        <w:ind w:right="899"/>
        <w:jc w:val="both"/>
        <w:rPr>
          <w:rFonts w:ascii="Palatino Linotype" w:eastAsia="Palatino Linotype" w:hAnsi="Palatino Linotype" w:cs="Palatino Linotype"/>
          <w:i/>
        </w:rPr>
      </w:pPr>
    </w:p>
    <w:p w14:paraId="65C9E1CD" w14:textId="77777777" w:rsidR="00123BD7" w:rsidRPr="008E795D" w:rsidRDefault="0070358C" w:rsidP="008E795D">
      <w:pPr>
        <w:spacing w:line="360" w:lineRule="auto"/>
        <w:jc w:val="both"/>
        <w:rPr>
          <w:rFonts w:ascii="Palatino Linotype" w:eastAsia="Palatino Linotype" w:hAnsi="Palatino Linotype" w:cs="Palatino Linotype"/>
        </w:rPr>
      </w:pPr>
      <w:r w:rsidRPr="008E795D">
        <w:rPr>
          <w:rFonts w:ascii="Palatino Linotype" w:eastAsia="Palatino Linotype" w:hAnsi="Palatino Linotype" w:cs="Palatino Linotype"/>
          <w:b/>
        </w:rPr>
        <w:t>TERCERO.</w:t>
      </w:r>
      <w:r w:rsidRPr="008E795D">
        <w:rPr>
          <w:rFonts w:ascii="Palatino Linotype" w:eastAsia="Palatino Linotype" w:hAnsi="Palatino Linotype" w:cs="Palatino Linotype"/>
        </w:rPr>
        <w:t xml:space="preserve"> </w:t>
      </w:r>
      <w:r w:rsidRPr="008E795D">
        <w:rPr>
          <w:rFonts w:ascii="Palatino Linotype" w:eastAsia="Palatino Linotype" w:hAnsi="Palatino Linotype" w:cs="Palatino Linotype"/>
          <w:b/>
        </w:rPr>
        <w:t xml:space="preserve">Notifíquese </w:t>
      </w:r>
      <w:r w:rsidRPr="008E795D">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8E795D">
        <w:rPr>
          <w:rFonts w:ascii="Palatino Linotype" w:eastAsia="Palatino Linotype" w:hAnsi="Palatino Linotype" w:cs="Palatino Linotype"/>
          <w:b/>
          <w:bCs/>
        </w:rPr>
        <w:t>diez días hábiles</w:t>
      </w:r>
      <w:r w:rsidRPr="008E795D">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E856BC" w14:textId="77777777" w:rsidR="00123BD7" w:rsidRPr="008E795D" w:rsidRDefault="00123BD7" w:rsidP="008E795D">
      <w:pPr>
        <w:spacing w:line="360" w:lineRule="auto"/>
        <w:jc w:val="both"/>
        <w:rPr>
          <w:rFonts w:ascii="Palatino Linotype" w:eastAsia="Palatino Linotype" w:hAnsi="Palatino Linotype" w:cs="Palatino Linotype"/>
        </w:rPr>
      </w:pPr>
    </w:p>
    <w:p w14:paraId="485414EE" w14:textId="77777777" w:rsidR="00123BD7" w:rsidRPr="008E795D" w:rsidRDefault="0070358C" w:rsidP="008E795D">
      <w:pPr>
        <w:spacing w:line="360" w:lineRule="auto"/>
        <w:ind w:right="49"/>
        <w:jc w:val="both"/>
        <w:rPr>
          <w:rFonts w:ascii="Palatino Linotype" w:eastAsia="Palatino Linotype" w:hAnsi="Palatino Linotype" w:cs="Palatino Linotype"/>
          <w:b/>
        </w:rPr>
      </w:pPr>
      <w:bookmarkStart w:id="4" w:name="_heading=h.1fob9te" w:colFirst="0" w:colLast="0"/>
      <w:bookmarkEnd w:id="4"/>
      <w:r w:rsidRPr="008E795D">
        <w:rPr>
          <w:rFonts w:ascii="Palatino Linotype" w:eastAsia="Palatino Linotype" w:hAnsi="Palatino Linotype" w:cs="Palatino Linotype"/>
          <w:b/>
        </w:rPr>
        <w:lastRenderedPageBreak/>
        <w:t>CUARTO. Notifíquese</w:t>
      </w:r>
      <w:r w:rsidRPr="008E795D">
        <w:rPr>
          <w:rFonts w:ascii="Palatino Linotype" w:eastAsia="Palatino Linotype" w:hAnsi="Palatino Linotype" w:cs="Palatino Linotype"/>
        </w:rPr>
        <w:t xml:space="preserve"> al</w:t>
      </w:r>
      <w:r w:rsidRPr="008E795D">
        <w:rPr>
          <w:rFonts w:ascii="Palatino Linotype" w:eastAsia="Palatino Linotype" w:hAnsi="Palatino Linotype" w:cs="Palatino Linotype"/>
          <w:b/>
        </w:rPr>
        <w:t xml:space="preserve"> RECURRENTE</w:t>
      </w:r>
      <w:r w:rsidRPr="008E795D">
        <w:rPr>
          <w:rFonts w:ascii="Palatino Linotype" w:eastAsia="Palatino Linotype" w:hAnsi="Palatino Linotype" w:cs="Palatino Linotype"/>
        </w:rPr>
        <w:t xml:space="preserve"> la presente resolución vía Sistema de Acceso a la Información Mexiquense (</w:t>
      </w:r>
      <w:r w:rsidRPr="008E795D">
        <w:rPr>
          <w:rFonts w:ascii="Palatino Linotype" w:eastAsia="Palatino Linotype" w:hAnsi="Palatino Linotype" w:cs="Palatino Linotype"/>
          <w:b/>
        </w:rPr>
        <w:t>SAIMEX</w:t>
      </w:r>
      <w:r w:rsidRPr="008E795D">
        <w:rPr>
          <w:rFonts w:ascii="Palatino Linotype" w:eastAsia="Palatino Linotype" w:hAnsi="Palatino Linotype" w:cs="Palatino Linotype"/>
        </w:rPr>
        <w:t>)</w:t>
      </w:r>
      <w:r w:rsidRPr="008E795D">
        <w:rPr>
          <w:rFonts w:ascii="Palatino Linotype" w:eastAsia="Palatino Linotype" w:hAnsi="Palatino Linotype" w:cs="Palatino Linotype"/>
          <w:b/>
        </w:rPr>
        <w:t xml:space="preserve"> </w:t>
      </w:r>
      <w:r w:rsidRPr="008E795D">
        <w:rPr>
          <w:rFonts w:ascii="Palatino Linotype" w:eastAsia="Palatino Linotype" w:hAnsi="Palatino Linotype" w:cs="Palatino Linotype"/>
        </w:rPr>
        <w:t>y hágase de su conocimiento que de conformidad con lo establecido en el artículo 196 de la Ley de Transparencia y Acceso a la Información Pública del Estado de México y Municipios, podrá impugnarla vía Juicio de Amparo en los términos de las leyes aplicables.</w:t>
      </w:r>
    </w:p>
    <w:p w14:paraId="5CB3D5DC" w14:textId="77777777" w:rsidR="00123BD7" w:rsidRPr="008E795D" w:rsidRDefault="00123BD7" w:rsidP="00AD77AB">
      <w:pPr>
        <w:ind w:right="49"/>
        <w:jc w:val="both"/>
        <w:rPr>
          <w:rFonts w:ascii="Palatino Linotype" w:eastAsia="Palatino Linotype" w:hAnsi="Palatino Linotype" w:cs="Palatino Linotype"/>
          <w:b/>
        </w:rPr>
      </w:pPr>
    </w:p>
    <w:p w14:paraId="7A204C3C" w14:textId="77777777" w:rsidR="00123BD7" w:rsidRPr="008E795D" w:rsidRDefault="0070358C"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b/>
        </w:rPr>
        <w:t>QUINTO</w:t>
      </w:r>
      <w:r w:rsidRPr="008E795D">
        <w:rPr>
          <w:rFonts w:ascii="Palatino Linotype" w:eastAsia="Palatino Linotype" w:hAnsi="Palatino Linotype" w:cs="Palatino Linotype"/>
        </w:rPr>
        <w:t>.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85CE1B8" w14:textId="77777777" w:rsidR="00C6769B" w:rsidRPr="008E795D" w:rsidRDefault="00C6769B" w:rsidP="00AD77AB">
      <w:pPr>
        <w:ind w:right="49"/>
        <w:jc w:val="both"/>
        <w:rPr>
          <w:rFonts w:ascii="Palatino Linotype" w:eastAsia="Palatino Linotype" w:hAnsi="Palatino Linotype" w:cs="Palatino Linotype"/>
        </w:rPr>
      </w:pPr>
    </w:p>
    <w:p w14:paraId="3E4C0A97" w14:textId="5F9B4C97" w:rsidR="00C6769B" w:rsidRPr="008E795D" w:rsidRDefault="00C6769B" w:rsidP="008E795D">
      <w:pPr>
        <w:spacing w:line="360" w:lineRule="auto"/>
        <w:ind w:right="49"/>
        <w:jc w:val="both"/>
        <w:rPr>
          <w:rFonts w:ascii="Palatino Linotype" w:eastAsia="Palatino Linotype" w:hAnsi="Palatino Linotype" w:cs="Palatino Linotype"/>
        </w:rPr>
      </w:pPr>
      <w:r w:rsidRPr="008E795D">
        <w:rPr>
          <w:rFonts w:ascii="Palatino Linotype" w:eastAsia="Palatino Linotype" w:hAnsi="Palatino Linotype" w:cs="Palatino Linotype"/>
          <w:b/>
        </w:rPr>
        <w:t>SEXTO</w:t>
      </w:r>
      <w:r w:rsidRPr="008E795D">
        <w:rPr>
          <w:rFonts w:ascii="Palatino Linotype" w:eastAsia="Palatino Linotype" w:hAnsi="Palatino Linotype" w:cs="Palatino Linotype"/>
        </w:rPr>
        <w:t>.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Quinto de la presente Resolución.</w:t>
      </w:r>
    </w:p>
    <w:p w14:paraId="4419888A" w14:textId="77777777" w:rsidR="00123BD7" w:rsidRPr="008E795D" w:rsidRDefault="00123BD7" w:rsidP="00AD77AB">
      <w:pPr>
        <w:ind w:right="49"/>
        <w:jc w:val="both"/>
        <w:rPr>
          <w:rFonts w:ascii="Palatino Linotype" w:eastAsia="Palatino Linotype" w:hAnsi="Palatino Linotype" w:cs="Palatino Linotype"/>
        </w:rPr>
      </w:pPr>
    </w:p>
    <w:p w14:paraId="229801F5" w14:textId="649F5D0A" w:rsidR="00123BD7" w:rsidRPr="008E795D" w:rsidRDefault="0070358C" w:rsidP="00AD77AB">
      <w:pPr>
        <w:widowControl w:val="0"/>
        <w:jc w:val="both"/>
        <w:rPr>
          <w:rFonts w:ascii="Palatino Linotype" w:eastAsia="Palatino Linotype" w:hAnsi="Palatino Linotype" w:cs="Palatino Linotype"/>
        </w:rPr>
      </w:pPr>
      <w:r w:rsidRPr="008E795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8E795D" w:rsidRPr="008E795D">
        <w:rPr>
          <w:rFonts w:ascii="Palatino Linotype" w:eastAsia="Palatino Linotype" w:hAnsi="Palatino Linotype" w:cs="Palatino Linotype"/>
        </w:rPr>
        <w:t xml:space="preserve"> (AUSENCIA JUSTIFICADA)</w:t>
      </w:r>
      <w:r w:rsidRPr="008E795D">
        <w:rPr>
          <w:rFonts w:ascii="Palatino Linotype" w:eastAsia="Palatino Linotype" w:hAnsi="Palatino Linotype" w:cs="Palatino Linotype"/>
        </w:rPr>
        <w:t xml:space="preserve">; SHARON CRISTINA MORALES MARTÍNEZ; LUIS GUSTAVO PARRA NORIEGA </w:t>
      </w:r>
      <w:r w:rsidR="008E795D" w:rsidRPr="008E795D">
        <w:rPr>
          <w:rFonts w:ascii="Palatino Linotype" w:eastAsia="Palatino Linotype" w:hAnsi="Palatino Linotype" w:cs="Palatino Linotype"/>
        </w:rPr>
        <w:t xml:space="preserve">EMITIENDO VOTO PARTICULAR </w:t>
      </w:r>
      <w:r w:rsidRPr="008E795D">
        <w:rPr>
          <w:rFonts w:ascii="Palatino Linotype" w:eastAsia="Palatino Linotype" w:hAnsi="Palatino Linotype" w:cs="Palatino Linotype"/>
        </w:rPr>
        <w:t>Y GUADALUPE RAMÍREZ PEÑA</w:t>
      </w:r>
      <w:r w:rsidR="008E795D" w:rsidRPr="008E795D">
        <w:rPr>
          <w:rFonts w:ascii="Palatino Linotype" w:eastAsia="Palatino Linotype" w:hAnsi="Palatino Linotype" w:cs="Palatino Linotype"/>
        </w:rPr>
        <w:t xml:space="preserve"> (AUSENCIA JUSTIFICADA)</w:t>
      </w:r>
      <w:r w:rsidRPr="008E795D">
        <w:rPr>
          <w:rFonts w:ascii="Palatino Linotype" w:eastAsia="Palatino Linotype" w:hAnsi="Palatino Linotype" w:cs="Palatino Linotype"/>
        </w:rPr>
        <w:t xml:space="preserve">; EN LA </w:t>
      </w:r>
      <w:r w:rsidR="007C2659" w:rsidRPr="008E795D">
        <w:rPr>
          <w:rFonts w:ascii="Palatino Linotype" w:eastAsia="Palatino Linotype" w:hAnsi="Palatino Linotype" w:cs="Palatino Linotype"/>
        </w:rPr>
        <w:t>DÉCIMA</w:t>
      </w:r>
      <w:r w:rsidRPr="008E795D">
        <w:rPr>
          <w:rFonts w:ascii="Palatino Linotype" w:eastAsia="Palatino Linotype" w:hAnsi="Palatino Linotype" w:cs="Palatino Linotype"/>
        </w:rPr>
        <w:t xml:space="preserve"> SESIÓN ORDINARIA CELEBRADA EL </w:t>
      </w:r>
      <w:r w:rsidR="007C2659" w:rsidRPr="008E795D">
        <w:rPr>
          <w:rFonts w:ascii="Palatino Linotype" w:eastAsia="Palatino Linotype" w:hAnsi="Palatino Linotype" w:cs="Palatino Linotype"/>
        </w:rPr>
        <w:t>VEINTIUNO</w:t>
      </w:r>
      <w:r w:rsidRPr="008E795D">
        <w:rPr>
          <w:rFonts w:ascii="Palatino Linotype" w:eastAsia="Palatino Linotype" w:hAnsi="Palatino Linotype" w:cs="Palatino Linotype"/>
        </w:rPr>
        <w:t xml:space="preserve"> DE MARZO DE DOS MIL VEINTICUATRO, ANTE EL SECRETARIO TÉCNICO DEL PLENO, ALEXIS TAPIA RAMÍREZ.</w:t>
      </w:r>
    </w:p>
    <w:p w14:paraId="3C8FD617" w14:textId="77777777" w:rsidR="00123BD7" w:rsidRPr="007C2659" w:rsidRDefault="0070358C" w:rsidP="00AD77AB">
      <w:pPr>
        <w:tabs>
          <w:tab w:val="left" w:pos="2325"/>
        </w:tabs>
        <w:jc w:val="both"/>
        <w:rPr>
          <w:rFonts w:ascii="Palatino Linotype" w:eastAsia="Palatino Linotype" w:hAnsi="Palatino Linotype" w:cs="Palatino Linotype"/>
          <w:sz w:val="16"/>
        </w:rPr>
      </w:pPr>
      <w:r w:rsidRPr="008E795D">
        <w:rPr>
          <w:rFonts w:ascii="Palatino Linotype" w:eastAsia="Palatino Linotype" w:hAnsi="Palatino Linotype" w:cs="Palatino Linotype"/>
          <w:sz w:val="16"/>
        </w:rPr>
        <w:t>SCMM/AGZ/DEMF/DLM</w:t>
      </w:r>
    </w:p>
    <w:p w14:paraId="75151222" w14:textId="77777777" w:rsidR="00123BD7" w:rsidRPr="00C6769B" w:rsidRDefault="00123BD7" w:rsidP="008E795D">
      <w:pPr>
        <w:spacing w:line="360" w:lineRule="auto"/>
        <w:rPr>
          <w:rFonts w:ascii="Palatino Linotype" w:eastAsia="Palatino Linotype" w:hAnsi="Palatino Linotype" w:cs="Palatino Linotype"/>
          <w:b/>
        </w:rPr>
      </w:pPr>
    </w:p>
    <w:p w14:paraId="4465A421" w14:textId="77777777" w:rsidR="00123BD7" w:rsidRPr="00C6769B" w:rsidRDefault="00123BD7" w:rsidP="008E795D">
      <w:pPr>
        <w:spacing w:line="360" w:lineRule="auto"/>
        <w:rPr>
          <w:rFonts w:ascii="Palatino Linotype" w:eastAsia="Palatino Linotype" w:hAnsi="Palatino Linotype" w:cs="Palatino Linotype"/>
          <w:b/>
        </w:rPr>
      </w:pPr>
    </w:p>
    <w:p w14:paraId="0A56508C" w14:textId="77777777" w:rsidR="00123BD7" w:rsidRPr="00C6769B" w:rsidRDefault="00123BD7" w:rsidP="008E795D">
      <w:pPr>
        <w:spacing w:line="360" w:lineRule="auto"/>
        <w:rPr>
          <w:rFonts w:ascii="Palatino Linotype" w:eastAsia="Palatino Linotype" w:hAnsi="Palatino Linotype" w:cs="Palatino Linotype"/>
          <w:b/>
        </w:rPr>
      </w:pPr>
    </w:p>
    <w:p w14:paraId="2C5CB412" w14:textId="77777777" w:rsidR="00123BD7" w:rsidRPr="00C6769B" w:rsidRDefault="00123BD7" w:rsidP="008E795D">
      <w:pPr>
        <w:spacing w:line="360" w:lineRule="auto"/>
        <w:rPr>
          <w:rFonts w:ascii="Palatino Linotype" w:eastAsia="Palatino Linotype" w:hAnsi="Palatino Linotype" w:cs="Palatino Linotype"/>
          <w:b/>
        </w:rPr>
      </w:pPr>
    </w:p>
    <w:p w14:paraId="7B74ECA1" w14:textId="77777777" w:rsidR="00123BD7" w:rsidRPr="00C6769B" w:rsidRDefault="00123BD7" w:rsidP="008E795D">
      <w:pPr>
        <w:spacing w:line="360" w:lineRule="auto"/>
        <w:rPr>
          <w:rFonts w:ascii="Palatino Linotype" w:eastAsia="Palatino Linotype" w:hAnsi="Palatino Linotype" w:cs="Palatino Linotype"/>
          <w:b/>
        </w:rPr>
      </w:pPr>
    </w:p>
    <w:p w14:paraId="4FA6D160" w14:textId="77777777" w:rsidR="00123BD7" w:rsidRPr="00C6769B" w:rsidRDefault="00123BD7" w:rsidP="008E795D">
      <w:pPr>
        <w:spacing w:line="360" w:lineRule="auto"/>
        <w:rPr>
          <w:rFonts w:ascii="Palatino Linotype" w:eastAsia="Palatino Linotype" w:hAnsi="Palatino Linotype" w:cs="Palatino Linotype"/>
          <w:b/>
        </w:rPr>
      </w:pPr>
    </w:p>
    <w:p w14:paraId="4DBB3780" w14:textId="77777777" w:rsidR="00123BD7" w:rsidRPr="00C6769B" w:rsidRDefault="00123BD7" w:rsidP="008E795D">
      <w:pPr>
        <w:spacing w:line="360" w:lineRule="auto"/>
        <w:rPr>
          <w:rFonts w:ascii="Palatino Linotype" w:eastAsia="Palatino Linotype" w:hAnsi="Palatino Linotype" w:cs="Palatino Linotype"/>
          <w:b/>
        </w:rPr>
      </w:pPr>
    </w:p>
    <w:p w14:paraId="224D0B5C" w14:textId="77777777" w:rsidR="00123BD7" w:rsidRPr="00C6769B" w:rsidRDefault="00123BD7" w:rsidP="008E795D">
      <w:pPr>
        <w:spacing w:line="360" w:lineRule="auto"/>
        <w:rPr>
          <w:rFonts w:ascii="Palatino Linotype" w:eastAsia="Palatino Linotype" w:hAnsi="Palatino Linotype" w:cs="Palatino Linotype"/>
          <w:b/>
        </w:rPr>
      </w:pPr>
    </w:p>
    <w:p w14:paraId="00B98472" w14:textId="77777777" w:rsidR="00123BD7" w:rsidRPr="00C6769B" w:rsidRDefault="00123BD7" w:rsidP="008E795D">
      <w:pPr>
        <w:spacing w:line="360" w:lineRule="auto"/>
        <w:rPr>
          <w:rFonts w:ascii="Palatino Linotype" w:eastAsia="Palatino Linotype" w:hAnsi="Palatino Linotype" w:cs="Palatino Linotype"/>
          <w:b/>
        </w:rPr>
      </w:pPr>
    </w:p>
    <w:p w14:paraId="681AA97B" w14:textId="77777777" w:rsidR="00123BD7" w:rsidRPr="00C6769B" w:rsidRDefault="00123BD7" w:rsidP="008E795D">
      <w:pPr>
        <w:spacing w:line="360" w:lineRule="auto"/>
        <w:rPr>
          <w:rFonts w:ascii="Palatino Linotype" w:eastAsia="Palatino Linotype" w:hAnsi="Palatino Linotype" w:cs="Palatino Linotype"/>
          <w:b/>
        </w:rPr>
      </w:pPr>
    </w:p>
    <w:p w14:paraId="61E4C9FF" w14:textId="77777777" w:rsidR="00123BD7" w:rsidRPr="00C6769B" w:rsidRDefault="00123BD7" w:rsidP="008E795D">
      <w:pPr>
        <w:spacing w:line="360" w:lineRule="auto"/>
        <w:rPr>
          <w:rFonts w:ascii="Palatino Linotype" w:eastAsia="Palatino Linotype" w:hAnsi="Palatino Linotype" w:cs="Palatino Linotype"/>
          <w:b/>
        </w:rPr>
      </w:pPr>
    </w:p>
    <w:p w14:paraId="212619AD" w14:textId="77777777" w:rsidR="00123BD7" w:rsidRPr="00C6769B" w:rsidRDefault="00123BD7" w:rsidP="008E795D">
      <w:pPr>
        <w:spacing w:line="360" w:lineRule="auto"/>
        <w:rPr>
          <w:rFonts w:ascii="Palatino Linotype" w:eastAsia="Palatino Linotype" w:hAnsi="Palatino Linotype" w:cs="Palatino Linotype"/>
          <w:b/>
        </w:rPr>
      </w:pPr>
    </w:p>
    <w:p w14:paraId="4DB3B3C0" w14:textId="77777777" w:rsidR="00123BD7" w:rsidRPr="00C6769B" w:rsidRDefault="00123BD7" w:rsidP="008E795D">
      <w:pPr>
        <w:spacing w:line="360" w:lineRule="auto"/>
        <w:rPr>
          <w:rFonts w:ascii="Palatino Linotype" w:eastAsia="Palatino Linotype" w:hAnsi="Palatino Linotype" w:cs="Palatino Linotype"/>
          <w:b/>
        </w:rPr>
      </w:pPr>
    </w:p>
    <w:p w14:paraId="0203A58B" w14:textId="77777777" w:rsidR="00123BD7" w:rsidRPr="00C6769B" w:rsidRDefault="00123BD7" w:rsidP="008E795D">
      <w:pPr>
        <w:spacing w:line="360" w:lineRule="auto"/>
        <w:rPr>
          <w:rFonts w:ascii="Palatino Linotype" w:eastAsia="Palatino Linotype" w:hAnsi="Palatino Linotype" w:cs="Palatino Linotype"/>
          <w:b/>
        </w:rPr>
      </w:pPr>
    </w:p>
    <w:p w14:paraId="60F28256" w14:textId="77777777" w:rsidR="00123BD7" w:rsidRPr="00C6769B" w:rsidRDefault="00123BD7" w:rsidP="008E795D">
      <w:pPr>
        <w:spacing w:line="360" w:lineRule="auto"/>
        <w:rPr>
          <w:rFonts w:ascii="Palatino Linotype" w:eastAsia="Palatino Linotype" w:hAnsi="Palatino Linotype" w:cs="Palatino Linotype"/>
          <w:b/>
        </w:rPr>
      </w:pPr>
    </w:p>
    <w:p w14:paraId="527F09F7" w14:textId="77777777" w:rsidR="00123BD7" w:rsidRPr="00C6769B" w:rsidRDefault="00123BD7" w:rsidP="008E795D">
      <w:pPr>
        <w:spacing w:line="360" w:lineRule="auto"/>
        <w:rPr>
          <w:rFonts w:ascii="Palatino Linotype" w:eastAsia="Palatino Linotype" w:hAnsi="Palatino Linotype" w:cs="Palatino Linotype"/>
          <w:b/>
        </w:rPr>
      </w:pPr>
    </w:p>
    <w:sectPr w:rsidR="00123BD7" w:rsidRPr="00C6769B">
      <w:headerReference w:type="even" r:id="rId9"/>
      <w:headerReference w:type="default" r:id="rId10"/>
      <w:footerReference w:type="default" r:id="rId11"/>
      <w:headerReference w:type="first" r:id="rId12"/>
      <w:footerReference w:type="first" r:id="rId13"/>
      <w:pgSz w:w="12240" w:h="15840"/>
      <w:pgMar w:top="1418" w:right="1467"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6BB8F" w14:textId="77777777" w:rsidR="00407A4F" w:rsidRDefault="00407A4F">
      <w:r>
        <w:separator/>
      </w:r>
    </w:p>
  </w:endnote>
  <w:endnote w:type="continuationSeparator" w:id="0">
    <w:p w14:paraId="17C6347C" w14:textId="77777777" w:rsidR="00407A4F" w:rsidRDefault="0040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C77F" w14:textId="77777777" w:rsidR="00C427F7" w:rsidRDefault="00C427F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926DE">
      <w:rPr>
        <w:rFonts w:ascii="Palatino Linotype" w:eastAsia="Palatino Linotype" w:hAnsi="Palatino Linotype" w:cs="Palatino Linotype"/>
        <w:noProof/>
        <w:color w:val="000000"/>
        <w:sz w:val="22"/>
        <w:szCs w:val="22"/>
      </w:rPr>
      <w:t>37</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926DE">
      <w:rPr>
        <w:rFonts w:ascii="Palatino Linotype" w:eastAsia="Palatino Linotype" w:hAnsi="Palatino Linotype" w:cs="Palatino Linotype"/>
        <w:noProof/>
        <w:color w:val="000000"/>
        <w:sz w:val="22"/>
        <w:szCs w:val="22"/>
      </w:rPr>
      <w:t>39</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523C2" w14:textId="77777777" w:rsidR="00C427F7" w:rsidRDefault="00C427F7">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5926D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5926DE">
      <w:rPr>
        <w:rFonts w:ascii="Palatino Linotype" w:eastAsia="Palatino Linotype" w:hAnsi="Palatino Linotype" w:cs="Palatino Linotype"/>
        <w:noProof/>
        <w:color w:val="000000"/>
        <w:sz w:val="22"/>
        <w:szCs w:val="22"/>
      </w:rPr>
      <w:t>39</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520FA" w14:textId="77777777" w:rsidR="00407A4F" w:rsidRDefault="00407A4F">
      <w:r>
        <w:separator/>
      </w:r>
    </w:p>
  </w:footnote>
  <w:footnote w:type="continuationSeparator" w:id="0">
    <w:p w14:paraId="344EC412" w14:textId="77777777" w:rsidR="00407A4F" w:rsidRDefault="00407A4F">
      <w:r>
        <w:continuationSeparator/>
      </w:r>
    </w:p>
  </w:footnote>
  <w:footnote w:id="1">
    <w:p w14:paraId="022E5E58" w14:textId="77777777" w:rsidR="00C427F7" w:rsidRDefault="00C427F7">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i/>
          <w:color w:val="000000"/>
          <w:sz w:val="20"/>
          <w:szCs w:val="20"/>
        </w:rPr>
        <w:t>“Tesis 2a. LXXXVIII/2010, 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w:t>
      </w:r>
      <w:r>
        <w:rPr>
          <w:rFonts w:ascii="Palatino Linotype" w:eastAsia="Palatino Linotype" w:hAnsi="Palatino Linotype" w:cs="Palatino Linotype"/>
          <w:color w:val="000000"/>
          <w:sz w:val="20"/>
          <w:szCs w:val="20"/>
        </w:rPr>
        <w:t xml:space="preserve"> (sic).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CF668" w14:textId="77777777" w:rsidR="00C427F7" w:rsidRDefault="00407A4F">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595CE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5EF0C" w14:textId="77777777" w:rsidR="00C427F7" w:rsidRDefault="00407A4F">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5D513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42pt;margin-top:-92.35pt;width:540pt;height:10in;z-index:-251659776;mso-position-horizontal:absolute;mso-position-horizontal-relative:margin;mso-position-vertical:absolute;mso-position-vertical-relative:margin">
          <v:imagedata r:id="rId1" o:title="image3"/>
          <w10:wrap anchorx="margin" anchory="margin"/>
        </v:shape>
      </w:pict>
    </w:r>
  </w:p>
  <w:tbl>
    <w:tblPr>
      <w:tblStyle w:val="a1"/>
      <w:tblW w:w="9534" w:type="dxa"/>
      <w:tblInd w:w="-142" w:type="dxa"/>
      <w:tblLayout w:type="fixed"/>
      <w:tblLook w:val="0400" w:firstRow="0" w:lastRow="0" w:firstColumn="0" w:lastColumn="0" w:noHBand="0" w:noVBand="1"/>
    </w:tblPr>
    <w:tblGrid>
      <w:gridCol w:w="3261"/>
      <w:gridCol w:w="2551"/>
      <w:gridCol w:w="3722"/>
    </w:tblGrid>
    <w:tr w:rsidR="00C427F7" w14:paraId="35CA7F67" w14:textId="77777777">
      <w:tc>
        <w:tcPr>
          <w:tcW w:w="3261" w:type="dxa"/>
          <w:vMerge w:val="restart"/>
        </w:tcPr>
        <w:p w14:paraId="43D08437" w14:textId="77777777" w:rsidR="00C427F7" w:rsidRDefault="00C427F7">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F4D2722" wp14:editId="1DE2EE37">
                <wp:extent cx="1692162" cy="852673"/>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316CF831" w14:textId="77777777" w:rsidR="00C427F7" w:rsidRDefault="00C42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3C7A2AD8" w14:textId="77777777" w:rsidR="00C427F7" w:rsidRDefault="00C427F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rPr>
            <w:t>05387/INFOEM/IP/RR/2023</w:t>
          </w:r>
        </w:p>
      </w:tc>
    </w:tr>
    <w:tr w:rsidR="00C427F7" w14:paraId="1DF1274A" w14:textId="77777777">
      <w:tc>
        <w:tcPr>
          <w:tcW w:w="3261" w:type="dxa"/>
          <w:vMerge/>
        </w:tcPr>
        <w:p w14:paraId="34867194" w14:textId="77777777" w:rsidR="00C427F7" w:rsidRDefault="00C427F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4C00878" w14:textId="77777777" w:rsidR="00C427F7" w:rsidRDefault="00C42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7611A4EE" w14:textId="77777777" w:rsidR="00C427F7" w:rsidRDefault="00C427F7">
          <w:pPr>
            <w:jc w:val="both"/>
            <w:rPr>
              <w:rFonts w:ascii="Palatino Linotype" w:eastAsia="Palatino Linotype" w:hAnsi="Palatino Linotype" w:cs="Palatino Linotype"/>
              <w:b/>
              <w:sz w:val="22"/>
              <w:szCs w:val="22"/>
            </w:rPr>
          </w:pPr>
          <w:r w:rsidRPr="00924E92">
            <w:rPr>
              <w:rFonts w:ascii="Palatino Linotype" w:eastAsia="Palatino Linotype" w:hAnsi="Palatino Linotype" w:cs="Palatino Linotype"/>
              <w:b/>
              <w:sz w:val="22"/>
              <w:szCs w:val="22"/>
            </w:rPr>
            <w:t>Ayuntamiento de Coacalco de Berriozábal</w:t>
          </w:r>
        </w:p>
      </w:tc>
    </w:tr>
    <w:tr w:rsidR="00C427F7" w14:paraId="2C04B291" w14:textId="77777777">
      <w:trPr>
        <w:trHeight w:val="228"/>
      </w:trPr>
      <w:tc>
        <w:tcPr>
          <w:tcW w:w="3261" w:type="dxa"/>
          <w:vMerge/>
        </w:tcPr>
        <w:p w14:paraId="477CF9DB" w14:textId="77777777" w:rsidR="00C427F7" w:rsidRDefault="00C427F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208A1456" w14:textId="77777777" w:rsidR="00C427F7" w:rsidRDefault="00C42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6C3AEF8C" w14:textId="77777777" w:rsidR="00C427F7" w:rsidRDefault="00C427F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B431CF2" w14:textId="77777777" w:rsidR="00C427F7" w:rsidRDefault="00C427F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8F26" w14:textId="77777777" w:rsidR="00C427F7" w:rsidRDefault="00407A4F">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5D96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3"/>
          <w10:wrap anchorx="margin" anchory="margin"/>
        </v:shape>
      </w:pict>
    </w:r>
  </w:p>
  <w:tbl>
    <w:tblPr>
      <w:tblStyle w:val="a2"/>
      <w:tblW w:w="10490" w:type="dxa"/>
      <w:tblInd w:w="-1276" w:type="dxa"/>
      <w:tblLayout w:type="fixed"/>
      <w:tblLook w:val="0400" w:firstRow="0" w:lastRow="0" w:firstColumn="0" w:lastColumn="0" w:noHBand="0" w:noVBand="1"/>
    </w:tblPr>
    <w:tblGrid>
      <w:gridCol w:w="4253"/>
      <w:gridCol w:w="2552"/>
      <w:gridCol w:w="3685"/>
    </w:tblGrid>
    <w:tr w:rsidR="00C427F7" w14:paraId="71F323F1" w14:textId="77777777">
      <w:tc>
        <w:tcPr>
          <w:tcW w:w="4253" w:type="dxa"/>
          <w:vMerge w:val="restart"/>
          <w:shd w:val="clear" w:color="auto" w:fill="auto"/>
        </w:tcPr>
        <w:p w14:paraId="3B48AF1F" w14:textId="77777777" w:rsidR="00C427F7" w:rsidRDefault="00C427F7">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1FCD4BE7" wp14:editId="21E5A66D">
                <wp:extent cx="1692162" cy="852673"/>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6E731E16" w14:textId="77777777" w:rsidR="00C427F7" w:rsidRDefault="00C42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1562C6D" w14:textId="77777777" w:rsidR="00C427F7" w:rsidRDefault="00C427F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05387/INFOEM/IP/RR/2023</w:t>
          </w:r>
        </w:p>
      </w:tc>
    </w:tr>
    <w:tr w:rsidR="00C427F7" w14:paraId="6A0D8804" w14:textId="77777777">
      <w:tc>
        <w:tcPr>
          <w:tcW w:w="4253" w:type="dxa"/>
          <w:vMerge/>
          <w:shd w:val="clear" w:color="auto" w:fill="auto"/>
        </w:tcPr>
        <w:p w14:paraId="17B6C64B" w14:textId="77777777" w:rsidR="00C427F7" w:rsidRDefault="00C427F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9E1FAE5" w14:textId="77777777" w:rsidR="00C427F7" w:rsidRDefault="00C42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4D630040" w14:textId="77777777" w:rsidR="00C427F7" w:rsidRDefault="00C427F7" w:rsidP="00924E92">
          <w:pPr>
            <w:jc w:val="both"/>
            <w:rPr>
              <w:rFonts w:ascii="Palatino Linotype" w:eastAsia="Palatino Linotype" w:hAnsi="Palatino Linotype" w:cs="Palatino Linotype"/>
              <w:b/>
              <w:sz w:val="22"/>
              <w:szCs w:val="22"/>
            </w:rPr>
          </w:pPr>
        </w:p>
      </w:tc>
    </w:tr>
    <w:tr w:rsidR="00C427F7" w14:paraId="606F5263" w14:textId="77777777">
      <w:trPr>
        <w:trHeight w:val="228"/>
      </w:trPr>
      <w:tc>
        <w:tcPr>
          <w:tcW w:w="4253" w:type="dxa"/>
          <w:vMerge/>
          <w:shd w:val="clear" w:color="auto" w:fill="auto"/>
        </w:tcPr>
        <w:p w14:paraId="2427E975" w14:textId="77777777" w:rsidR="00C427F7" w:rsidRDefault="00C427F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A33E57A" w14:textId="77777777" w:rsidR="00C427F7" w:rsidRDefault="00C42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3F74719" w14:textId="77777777" w:rsidR="00C427F7" w:rsidRDefault="00C427F7">
          <w:pPr>
            <w:jc w:val="both"/>
          </w:pPr>
          <w:r w:rsidRPr="00924E92">
            <w:rPr>
              <w:rFonts w:ascii="Palatino Linotype" w:eastAsia="Palatino Linotype" w:hAnsi="Palatino Linotype" w:cs="Palatino Linotype"/>
              <w:b/>
              <w:sz w:val="22"/>
              <w:szCs w:val="22"/>
            </w:rPr>
            <w:t>Ayuntamiento de Coacalco de Berriozábal</w:t>
          </w:r>
        </w:p>
      </w:tc>
    </w:tr>
    <w:tr w:rsidR="00C427F7" w14:paraId="30F3FA07" w14:textId="77777777">
      <w:tc>
        <w:tcPr>
          <w:tcW w:w="4253" w:type="dxa"/>
          <w:vMerge/>
          <w:shd w:val="clear" w:color="auto" w:fill="auto"/>
        </w:tcPr>
        <w:p w14:paraId="29B884AC" w14:textId="77777777" w:rsidR="00C427F7" w:rsidRDefault="00C427F7">
          <w:pPr>
            <w:widowControl w:val="0"/>
            <w:pBdr>
              <w:top w:val="nil"/>
              <w:left w:val="nil"/>
              <w:bottom w:val="nil"/>
              <w:right w:val="nil"/>
              <w:between w:val="nil"/>
            </w:pBdr>
            <w:spacing w:line="276" w:lineRule="auto"/>
          </w:pPr>
        </w:p>
      </w:tc>
      <w:tc>
        <w:tcPr>
          <w:tcW w:w="2552" w:type="dxa"/>
          <w:shd w:val="clear" w:color="auto" w:fill="auto"/>
        </w:tcPr>
        <w:p w14:paraId="26C672C2" w14:textId="77777777" w:rsidR="00C427F7" w:rsidRDefault="00C427F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262D3FC4" w14:textId="77777777" w:rsidR="00C427F7" w:rsidRDefault="00C427F7">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ACB9E62" w14:textId="77777777" w:rsidR="00C427F7" w:rsidRDefault="00C427F7">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A4AC4"/>
    <w:multiLevelType w:val="multilevel"/>
    <w:tmpl w:val="0DD04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881976"/>
    <w:multiLevelType w:val="multilevel"/>
    <w:tmpl w:val="F1D4D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AC429C"/>
    <w:multiLevelType w:val="hybridMultilevel"/>
    <w:tmpl w:val="602C04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155C78"/>
    <w:multiLevelType w:val="multilevel"/>
    <w:tmpl w:val="766C9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7A1274"/>
    <w:multiLevelType w:val="multilevel"/>
    <w:tmpl w:val="3404C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173DAC"/>
    <w:multiLevelType w:val="multilevel"/>
    <w:tmpl w:val="83A82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F35C89"/>
    <w:multiLevelType w:val="multilevel"/>
    <w:tmpl w:val="5DC01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D1659A"/>
    <w:multiLevelType w:val="hybridMultilevel"/>
    <w:tmpl w:val="2794BD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412218"/>
    <w:multiLevelType w:val="hybridMultilevel"/>
    <w:tmpl w:val="62F23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045569"/>
    <w:multiLevelType w:val="hybridMultilevel"/>
    <w:tmpl w:val="E2AED4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7"/>
  </w:num>
  <w:num w:numId="5">
    <w:abstractNumId w:val="9"/>
  </w:num>
  <w:num w:numId="6">
    <w:abstractNumId w:val="6"/>
  </w:num>
  <w:num w:numId="7">
    <w:abstractNumId w:val="1"/>
  </w:num>
  <w:num w:numId="8">
    <w:abstractNumId w:val="2"/>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D7"/>
    <w:rsid w:val="000327C4"/>
    <w:rsid w:val="00057448"/>
    <w:rsid w:val="000E4378"/>
    <w:rsid w:val="00123BD7"/>
    <w:rsid w:val="00154A0F"/>
    <w:rsid w:val="00185944"/>
    <w:rsid w:val="001C2C41"/>
    <w:rsid w:val="001D6D2D"/>
    <w:rsid w:val="002307AF"/>
    <w:rsid w:val="00256448"/>
    <w:rsid w:val="002678BB"/>
    <w:rsid w:val="002D0AE9"/>
    <w:rsid w:val="002D4F53"/>
    <w:rsid w:val="00407A4F"/>
    <w:rsid w:val="0041595A"/>
    <w:rsid w:val="00446D56"/>
    <w:rsid w:val="004F63F7"/>
    <w:rsid w:val="005022AE"/>
    <w:rsid w:val="00551562"/>
    <w:rsid w:val="005926DE"/>
    <w:rsid w:val="005C4D61"/>
    <w:rsid w:val="00633770"/>
    <w:rsid w:val="006A1B4E"/>
    <w:rsid w:val="0070358C"/>
    <w:rsid w:val="00747CB1"/>
    <w:rsid w:val="007550F1"/>
    <w:rsid w:val="007A7FB0"/>
    <w:rsid w:val="007C2659"/>
    <w:rsid w:val="007D1A25"/>
    <w:rsid w:val="00864F10"/>
    <w:rsid w:val="008E795D"/>
    <w:rsid w:val="00924E92"/>
    <w:rsid w:val="009C5B85"/>
    <w:rsid w:val="009D4B55"/>
    <w:rsid w:val="00A94E5A"/>
    <w:rsid w:val="00AD77AB"/>
    <w:rsid w:val="00AE0380"/>
    <w:rsid w:val="00B535FD"/>
    <w:rsid w:val="00C427F7"/>
    <w:rsid w:val="00C44522"/>
    <w:rsid w:val="00C47D4F"/>
    <w:rsid w:val="00C6769B"/>
    <w:rsid w:val="00C97AD1"/>
    <w:rsid w:val="00D32F13"/>
    <w:rsid w:val="00D346EA"/>
    <w:rsid w:val="00D47164"/>
    <w:rsid w:val="00D54955"/>
    <w:rsid w:val="00D74A05"/>
    <w:rsid w:val="00D87AC2"/>
    <w:rsid w:val="00DD0F28"/>
    <w:rsid w:val="00DD1934"/>
    <w:rsid w:val="00DD39E3"/>
    <w:rsid w:val="00EB419C"/>
    <w:rsid w:val="00EF747C"/>
    <w:rsid w:val="00F25720"/>
    <w:rsid w:val="00F966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AF41A4"/>
  <w15:docId w15:val="{722B7A50-0B3F-4536-809A-495E4B15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6C151C"/>
    <w:rPr>
      <w:rFonts w:asciiTheme="minorHAnsi" w:eastAsiaTheme="minorEastAsia" w:hAnsiTheme="minorHAnsi"/>
      <w:kern w:val="2"/>
      <w:sz w:val="20"/>
      <w:szCs w:val="20"/>
      <w:lang w:eastAsia="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yCxY63Cye1ofvuavj2Kie1UDg==">CgMxLjAyCWguM3pueXNoNzIIaC5namRneHMyCWguMzBqMHpsbDIJaC4xZm9iOXRlOAByITE4YXRqYXlKbFlTVVVUZmFnRE9pNGNRUFUzR3p1Z3plYw==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D0704C-DC3F-412A-BF52-0C233301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39</Pages>
  <Words>8878</Words>
  <Characters>48829</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INFOEM381</cp:lastModifiedBy>
  <cp:revision>12</cp:revision>
  <cp:lastPrinted>2024-04-01T19:20:00Z</cp:lastPrinted>
  <dcterms:created xsi:type="dcterms:W3CDTF">2024-03-20T03:25:00Z</dcterms:created>
  <dcterms:modified xsi:type="dcterms:W3CDTF">2024-04-12T18:21:00Z</dcterms:modified>
</cp:coreProperties>
</file>