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D6832" w14:textId="1B4F751A" w:rsidR="00776B3D" w:rsidRPr="00553AC3" w:rsidRDefault="00AA6F98">
      <w:pPr>
        <w:spacing w:before="240" w:after="240" w:line="360" w:lineRule="auto"/>
        <w:jc w:val="both"/>
        <w:rPr>
          <w:rFonts w:ascii="Palatino Linotype" w:eastAsia="Palatino Linotype" w:hAnsi="Palatino Linotype" w:cs="Palatino Linotype"/>
        </w:rPr>
      </w:pPr>
      <w:bookmarkStart w:id="0" w:name="_heading=h.tyjcwt" w:colFirst="0" w:colLast="0"/>
      <w:bookmarkStart w:id="1" w:name="_GoBack"/>
      <w:bookmarkEnd w:id="0"/>
      <w:bookmarkEnd w:id="1"/>
      <w:r w:rsidRPr="00553AC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C599E" w:rsidRPr="00553AC3">
        <w:rPr>
          <w:rFonts w:ascii="Palatino Linotype" w:eastAsia="Palatino Linotype" w:hAnsi="Palatino Linotype" w:cs="Palatino Linotype"/>
        </w:rPr>
        <w:t>trece</w:t>
      </w:r>
      <w:r w:rsidRPr="00553AC3">
        <w:rPr>
          <w:rFonts w:ascii="Palatino Linotype" w:eastAsia="Palatino Linotype" w:hAnsi="Palatino Linotype" w:cs="Palatino Linotype"/>
        </w:rPr>
        <w:t xml:space="preserve"> de marzo de dos mil veinticuatro.</w:t>
      </w:r>
    </w:p>
    <w:p w14:paraId="3BF2EFAD" w14:textId="648108FA" w:rsidR="00776B3D" w:rsidRPr="00553AC3" w:rsidRDefault="00AA6F98">
      <w:pPr>
        <w:spacing w:line="360" w:lineRule="auto"/>
        <w:ind w:right="-112"/>
        <w:jc w:val="both"/>
        <w:rPr>
          <w:rFonts w:ascii="Palatino Linotype" w:eastAsia="Palatino Linotype" w:hAnsi="Palatino Linotype" w:cs="Palatino Linotype"/>
        </w:rPr>
      </w:pPr>
      <w:bookmarkStart w:id="2" w:name="_heading=h.30j0zll" w:colFirst="0" w:colLast="0"/>
      <w:bookmarkEnd w:id="2"/>
      <w:r w:rsidRPr="00553AC3">
        <w:rPr>
          <w:rFonts w:ascii="Palatino Linotype" w:eastAsia="Palatino Linotype" w:hAnsi="Palatino Linotype" w:cs="Palatino Linotype"/>
          <w:b/>
        </w:rPr>
        <w:t xml:space="preserve">VISTOS </w:t>
      </w:r>
      <w:r w:rsidRPr="00553AC3">
        <w:rPr>
          <w:rFonts w:ascii="Palatino Linotype" w:eastAsia="Palatino Linotype" w:hAnsi="Palatino Linotype" w:cs="Palatino Linotype"/>
        </w:rPr>
        <w:t xml:space="preserve">los expedientes relativos a los recursos de revisión </w:t>
      </w:r>
      <w:r w:rsidRPr="00553AC3">
        <w:rPr>
          <w:rFonts w:ascii="Palatino Linotype" w:eastAsia="Palatino Linotype" w:hAnsi="Palatino Linotype" w:cs="Palatino Linotype"/>
          <w:b/>
          <w:sz w:val="22"/>
        </w:rPr>
        <w:t>0</w:t>
      </w:r>
      <w:r w:rsidR="00CC599E" w:rsidRPr="00553AC3">
        <w:rPr>
          <w:rFonts w:ascii="Palatino Linotype" w:eastAsia="Palatino Linotype" w:hAnsi="Palatino Linotype" w:cs="Palatino Linotype"/>
          <w:b/>
          <w:sz w:val="22"/>
        </w:rPr>
        <w:t>7944</w:t>
      </w:r>
      <w:r w:rsidRPr="00553AC3">
        <w:rPr>
          <w:rFonts w:ascii="Palatino Linotype" w:eastAsia="Palatino Linotype" w:hAnsi="Palatino Linotype" w:cs="Palatino Linotype"/>
          <w:b/>
          <w:sz w:val="22"/>
        </w:rPr>
        <w:t xml:space="preserve">/INFOEM/IP/RR/2023 </w:t>
      </w:r>
      <w:r w:rsidRPr="00553AC3">
        <w:rPr>
          <w:rFonts w:ascii="Palatino Linotype" w:eastAsia="Palatino Linotype" w:hAnsi="Palatino Linotype" w:cs="Palatino Linotype"/>
          <w:b/>
        </w:rPr>
        <w:t xml:space="preserve">y acumulados </w:t>
      </w:r>
      <w:r w:rsidR="00CC599E" w:rsidRPr="00553AC3">
        <w:rPr>
          <w:rFonts w:ascii="Palatino Linotype" w:eastAsia="Palatino Linotype" w:hAnsi="Palatino Linotype" w:cs="Palatino Linotype"/>
          <w:b/>
          <w:sz w:val="22"/>
        </w:rPr>
        <w:t>07945/INFOEM/IP/RR/2023, 07946/INFOEM/IP/RR/2023, 07947/INFOEM/IP/RR/2023, 07948/INFOEM/IP/RR/2023, 07949/INFOEM/IP/RR/2023, 07950/INFOEM/IP/RR/2023 y 07951/INFOEM/IP/RR/2023</w:t>
      </w:r>
      <w:r w:rsidRPr="00553AC3">
        <w:rPr>
          <w:rFonts w:ascii="Palatino Linotype" w:eastAsia="Palatino Linotype" w:hAnsi="Palatino Linotype" w:cs="Palatino Linotype"/>
          <w:b/>
          <w:sz w:val="22"/>
          <w:szCs w:val="22"/>
        </w:rPr>
        <w:t xml:space="preserve">, </w:t>
      </w:r>
      <w:r w:rsidRPr="00553AC3">
        <w:rPr>
          <w:rFonts w:ascii="Palatino Linotype" w:eastAsia="Palatino Linotype" w:hAnsi="Palatino Linotype" w:cs="Palatino Linotype"/>
        </w:rPr>
        <w:t>interpuestos por</w:t>
      </w:r>
      <w:r w:rsidRPr="00553AC3">
        <w:rPr>
          <w:rFonts w:ascii="Palatino Linotype" w:eastAsia="Palatino Linotype" w:hAnsi="Palatino Linotype" w:cs="Palatino Linotype"/>
          <w:b/>
          <w:sz w:val="22"/>
          <w:szCs w:val="22"/>
        </w:rPr>
        <w:t xml:space="preserve"> </w:t>
      </w:r>
      <w:r w:rsidR="00CC599E" w:rsidRPr="00553AC3">
        <w:rPr>
          <w:rFonts w:ascii="Palatino Linotype" w:eastAsia="Palatino Linotype" w:hAnsi="Palatino Linotype" w:cs="Palatino Linotype"/>
          <w:b/>
        </w:rPr>
        <w:t>una persona usuaria del Sistema de Acceso a la Información Mexiquense que no proporcionó nombre</w:t>
      </w:r>
      <w:r w:rsidRPr="00553AC3">
        <w:rPr>
          <w:rFonts w:ascii="Palatino Linotype" w:eastAsia="Palatino Linotype" w:hAnsi="Palatino Linotype" w:cs="Palatino Linotype"/>
          <w:b/>
        </w:rPr>
        <w:t>,</w:t>
      </w:r>
      <w:r w:rsidRPr="00553AC3">
        <w:rPr>
          <w:rFonts w:ascii="Palatino Linotype" w:eastAsia="Palatino Linotype" w:hAnsi="Palatino Linotype" w:cs="Palatino Linotype"/>
        </w:rPr>
        <w:t xml:space="preserve"> en lo sucesivo la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en contra de las respuesta a sus solicitudes de información con números de folio</w:t>
      </w:r>
      <w:r w:rsidR="00CC599E" w:rsidRPr="00553AC3">
        <w:rPr>
          <w:rFonts w:ascii="Verdana" w:hAnsi="Verdana"/>
          <w:b/>
          <w:bCs/>
        </w:rPr>
        <w:t xml:space="preserve"> </w:t>
      </w:r>
      <w:r w:rsidR="00CC599E" w:rsidRPr="00553AC3">
        <w:rPr>
          <w:rFonts w:ascii="Palatino Linotype" w:eastAsia="Palatino Linotype" w:hAnsi="Palatino Linotype" w:cs="Palatino Linotype"/>
          <w:b/>
          <w:bCs/>
          <w:sz w:val="22"/>
        </w:rPr>
        <w:t>00118/TONANI/IP/2023, 00119/TONANI/IP/2023, 00120/TONANI/IP/2023, 00121/TONANI/IP/2023, 00122/TONANI/IP/2023, 00123/TONANI/IP/2023, 00124/TONANI/IP/2023 y 00125/TONANI/IP/2023</w:t>
      </w:r>
      <w:r w:rsidRPr="00553AC3">
        <w:rPr>
          <w:rFonts w:ascii="Palatino Linotype" w:eastAsia="Palatino Linotype" w:hAnsi="Palatino Linotype" w:cs="Palatino Linotype"/>
          <w:b/>
          <w:sz w:val="22"/>
        </w:rPr>
        <w:t xml:space="preserve">, </w:t>
      </w:r>
      <w:r w:rsidRPr="00553AC3">
        <w:rPr>
          <w:rFonts w:ascii="Palatino Linotype" w:eastAsia="Palatino Linotype" w:hAnsi="Palatino Linotype" w:cs="Palatino Linotype"/>
        </w:rPr>
        <w:t>respectivamente, por parte del</w:t>
      </w:r>
      <w:r w:rsidRPr="00553AC3">
        <w:rPr>
          <w:rFonts w:ascii="Palatino Linotype" w:eastAsia="Palatino Linotype" w:hAnsi="Palatino Linotype" w:cs="Palatino Linotype"/>
          <w:b/>
          <w:sz w:val="22"/>
          <w:szCs w:val="22"/>
        </w:rPr>
        <w:t xml:space="preserve"> </w:t>
      </w:r>
      <w:r w:rsidRPr="00553AC3">
        <w:rPr>
          <w:rFonts w:ascii="Palatino Linotype" w:eastAsia="Palatino Linotype" w:hAnsi="Palatino Linotype" w:cs="Palatino Linotype"/>
          <w:b/>
        </w:rPr>
        <w:t xml:space="preserve">Ayuntamiento de </w:t>
      </w:r>
      <w:r w:rsidR="00CC599E" w:rsidRPr="00553AC3">
        <w:rPr>
          <w:rFonts w:ascii="Palatino Linotype" w:eastAsia="Palatino Linotype" w:hAnsi="Palatino Linotype" w:cs="Palatino Linotype"/>
          <w:b/>
        </w:rPr>
        <w:t>Tonanitla</w:t>
      </w:r>
      <w:r w:rsidRPr="00553AC3">
        <w:rPr>
          <w:rFonts w:ascii="Palatino Linotype" w:eastAsia="Palatino Linotype" w:hAnsi="Palatino Linotype" w:cs="Palatino Linotype"/>
          <w:b/>
        </w:rPr>
        <w:t>,</w:t>
      </w:r>
      <w:r w:rsidRPr="00553AC3">
        <w:rPr>
          <w:rFonts w:ascii="Palatino Linotype" w:eastAsia="Palatino Linotype" w:hAnsi="Palatino Linotype" w:cs="Palatino Linotype"/>
        </w:rPr>
        <w:t xml:space="preserve"> en lo sucesivo el </w:t>
      </w:r>
      <w:r w:rsidRPr="00553AC3">
        <w:rPr>
          <w:rFonts w:ascii="Palatino Linotype" w:eastAsia="Palatino Linotype" w:hAnsi="Palatino Linotype" w:cs="Palatino Linotype"/>
          <w:b/>
        </w:rPr>
        <w:t xml:space="preserve">Sujeto Obligado; </w:t>
      </w:r>
      <w:r w:rsidRPr="00553AC3">
        <w:rPr>
          <w:rFonts w:ascii="Palatino Linotype" w:eastAsia="Palatino Linotype" w:hAnsi="Palatino Linotype" w:cs="Palatino Linotype"/>
        </w:rPr>
        <w:t xml:space="preserve">se procede a dictar la presente resolución, con base en lo siguiente. </w:t>
      </w:r>
    </w:p>
    <w:p w14:paraId="71E18B73" w14:textId="77777777" w:rsidR="00776B3D" w:rsidRPr="00553AC3" w:rsidRDefault="00AA6F9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53AC3">
        <w:rPr>
          <w:rFonts w:ascii="Palatino Linotype" w:eastAsia="Palatino Linotype" w:hAnsi="Palatino Linotype" w:cs="Palatino Linotype"/>
          <w:b/>
        </w:rPr>
        <w:t>I. A N T E C E D E N T E S:</w:t>
      </w:r>
    </w:p>
    <w:p w14:paraId="74AF9F2E" w14:textId="4DDEC37A" w:rsidR="00776B3D" w:rsidRPr="00553AC3" w:rsidRDefault="00AA6F98">
      <w:pPr>
        <w:spacing w:before="240" w:after="240" w:line="360" w:lineRule="auto"/>
        <w:jc w:val="both"/>
        <w:rPr>
          <w:rFonts w:ascii="Palatino Linotype" w:eastAsia="Palatino Linotype" w:hAnsi="Palatino Linotype" w:cs="Palatino Linotype"/>
        </w:rPr>
      </w:pPr>
      <w:bookmarkStart w:id="3" w:name="_heading=h.gjdgxs" w:colFirst="0" w:colLast="0"/>
      <w:bookmarkEnd w:id="3"/>
      <w:r w:rsidRPr="00553AC3">
        <w:rPr>
          <w:rFonts w:ascii="Palatino Linotype" w:eastAsia="Palatino Linotype" w:hAnsi="Palatino Linotype" w:cs="Palatino Linotype"/>
          <w:b/>
        </w:rPr>
        <w:t>1. Solicitudes de acceso a la información.</w:t>
      </w:r>
      <w:r w:rsidRPr="00553AC3">
        <w:rPr>
          <w:rFonts w:ascii="Palatino Linotype" w:eastAsia="Palatino Linotype" w:hAnsi="Palatino Linotype" w:cs="Palatino Linotype"/>
        </w:rPr>
        <w:t xml:space="preserve"> Con fecha </w:t>
      </w:r>
      <w:r w:rsidR="008C59B3" w:rsidRPr="00553AC3">
        <w:rPr>
          <w:rFonts w:ascii="Palatino Linotype" w:eastAsia="Palatino Linotype" w:hAnsi="Palatino Linotype" w:cs="Palatino Linotype"/>
          <w:b/>
        </w:rPr>
        <w:t xml:space="preserve">veintitrés de octubre </w:t>
      </w:r>
      <w:r w:rsidRPr="00553AC3">
        <w:rPr>
          <w:rFonts w:ascii="Palatino Linotype" w:eastAsia="Palatino Linotype" w:hAnsi="Palatino Linotype" w:cs="Palatino Linotype"/>
          <w:b/>
        </w:rPr>
        <w:t xml:space="preserve">de dos mil veintitrés, </w:t>
      </w:r>
      <w:r w:rsidRPr="00553AC3">
        <w:rPr>
          <w:rFonts w:ascii="Palatino Linotype" w:eastAsia="Palatino Linotype" w:hAnsi="Palatino Linotype" w:cs="Palatino Linotype"/>
        </w:rPr>
        <w:t>la persona solicitante</w:t>
      </w:r>
      <w:r w:rsidRPr="00553AC3">
        <w:rPr>
          <w:rFonts w:ascii="Palatino Linotype" w:eastAsia="Palatino Linotype" w:hAnsi="Palatino Linotype" w:cs="Palatino Linotype"/>
          <w:b/>
        </w:rPr>
        <w:t xml:space="preserve"> </w:t>
      </w:r>
      <w:r w:rsidRPr="00553AC3">
        <w:rPr>
          <w:rFonts w:ascii="Palatino Linotype" w:eastAsia="Palatino Linotype" w:hAnsi="Palatino Linotype" w:cs="Palatino Linotype"/>
        </w:rPr>
        <w:t xml:space="preserve">presentó, a través del Sistema de Acceso a la Información Mexiquense, en lo subsecuente </w:t>
      </w:r>
      <w:r w:rsidRPr="00553AC3">
        <w:rPr>
          <w:rFonts w:ascii="Palatino Linotype" w:eastAsia="Palatino Linotype" w:hAnsi="Palatino Linotype" w:cs="Palatino Linotype"/>
          <w:b/>
        </w:rPr>
        <w:t xml:space="preserve">SAIMEX, </w:t>
      </w:r>
      <w:r w:rsidRPr="00553AC3">
        <w:rPr>
          <w:rFonts w:ascii="Palatino Linotype" w:eastAsia="Palatino Linotype" w:hAnsi="Palatino Linotype" w:cs="Palatino Linotype"/>
        </w:rPr>
        <w:t xml:space="preserve">ante el </w:t>
      </w:r>
      <w:r w:rsidRPr="00553AC3">
        <w:rPr>
          <w:rFonts w:ascii="Palatino Linotype" w:eastAsia="Palatino Linotype" w:hAnsi="Palatino Linotype" w:cs="Palatino Linotype"/>
          <w:b/>
        </w:rPr>
        <w:t>Sujeto Obligado</w:t>
      </w:r>
      <w:r w:rsidRPr="00553AC3">
        <w:rPr>
          <w:rFonts w:ascii="Palatino Linotype" w:eastAsia="Palatino Linotype" w:hAnsi="Palatino Linotype" w:cs="Palatino Linotype"/>
        </w:rPr>
        <w:t>, las solicitudes de acceso a la información pública, mediante las cuales requirió la información siguiente:</w:t>
      </w: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553AC3" w:rsidRPr="00553AC3" w14:paraId="00FB9F27" w14:textId="77777777">
        <w:trPr>
          <w:jc w:val="center"/>
        </w:trPr>
        <w:tc>
          <w:tcPr>
            <w:tcW w:w="2547" w:type="dxa"/>
            <w:shd w:val="clear" w:color="auto" w:fill="A6A6A6"/>
          </w:tcPr>
          <w:p w14:paraId="107A90D7" w14:textId="77777777" w:rsidR="00776B3D" w:rsidRPr="00553AC3" w:rsidRDefault="00AA6F98">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lastRenderedPageBreak/>
              <w:t>Número de solicitud</w:t>
            </w:r>
          </w:p>
        </w:tc>
        <w:tc>
          <w:tcPr>
            <w:tcW w:w="6281" w:type="dxa"/>
            <w:shd w:val="clear" w:color="auto" w:fill="A6A6A6"/>
          </w:tcPr>
          <w:p w14:paraId="49133596" w14:textId="77777777" w:rsidR="00776B3D" w:rsidRPr="00553AC3" w:rsidRDefault="00AA6F98">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t>Información solicitada</w:t>
            </w:r>
          </w:p>
        </w:tc>
      </w:tr>
      <w:tr w:rsidR="00553AC3" w:rsidRPr="00553AC3" w14:paraId="111F26B7" w14:textId="77777777">
        <w:trPr>
          <w:jc w:val="center"/>
        </w:trPr>
        <w:tc>
          <w:tcPr>
            <w:tcW w:w="2547" w:type="dxa"/>
            <w:vAlign w:val="center"/>
          </w:tcPr>
          <w:p w14:paraId="50153E9C" w14:textId="29577C24" w:rsidR="00776B3D" w:rsidRPr="00553AC3" w:rsidRDefault="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00118/TONANI/IP/2023</w:t>
            </w:r>
          </w:p>
          <w:p w14:paraId="5A0FBD4A" w14:textId="49B8E259" w:rsidR="00776B3D" w:rsidRPr="00553AC3" w:rsidRDefault="00AA6F98">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w:t>
            </w:r>
            <w:r w:rsidR="00CC599E" w:rsidRPr="00553AC3">
              <w:rPr>
                <w:rFonts w:ascii="Palatino Linotype" w:eastAsia="Palatino Linotype" w:hAnsi="Palatino Linotype" w:cs="Palatino Linotype"/>
                <w:b/>
                <w:sz w:val="18"/>
                <w:szCs w:val="18"/>
                <w:lang w:val="en-US"/>
              </w:rPr>
              <w:t>7944</w:t>
            </w:r>
            <w:r w:rsidRPr="00553AC3">
              <w:rPr>
                <w:rFonts w:ascii="Palatino Linotype" w:eastAsia="Palatino Linotype" w:hAnsi="Palatino Linotype" w:cs="Palatino Linotype"/>
                <w:b/>
                <w:sz w:val="18"/>
                <w:szCs w:val="18"/>
                <w:lang w:val="en-US"/>
              </w:rPr>
              <w:t>/INFOEM/IP/RR/2023</w:t>
            </w:r>
          </w:p>
          <w:p w14:paraId="28DDA44A" w14:textId="77777777" w:rsidR="00776B3D" w:rsidRPr="00553AC3" w:rsidRDefault="00776B3D">
            <w:pPr>
              <w:jc w:val="center"/>
              <w:rPr>
                <w:rFonts w:ascii="Palatino Linotype" w:eastAsia="Palatino Linotype" w:hAnsi="Palatino Linotype" w:cs="Palatino Linotype"/>
                <w:b/>
                <w:sz w:val="18"/>
                <w:szCs w:val="18"/>
                <w:lang w:val="en-US"/>
              </w:rPr>
            </w:pPr>
          </w:p>
        </w:tc>
        <w:tc>
          <w:tcPr>
            <w:tcW w:w="6281" w:type="dxa"/>
          </w:tcPr>
          <w:p w14:paraId="59F46DA5" w14:textId="6CC61FD9" w:rsidR="00776B3D" w:rsidRPr="00553AC3" w:rsidRDefault="00AA6F98" w:rsidP="00CC599E">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CC599E" w:rsidRPr="00553AC3">
              <w:rPr>
                <w:rFonts w:ascii="Palatino Linotype" w:eastAsia="Palatino Linotype" w:hAnsi="Palatino Linotype" w:cs="Palatino Linotype"/>
                <w:i/>
                <w:sz w:val="18"/>
                <w:szCs w:val="18"/>
              </w:rPr>
              <w:t xml:space="preserve">Muy buenas tardes, por medio de este medio solicito a la SÍNDICO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CC599E" w:rsidRPr="00553AC3">
              <w:rPr>
                <w:rFonts w:ascii="Palatino Linotype" w:eastAsia="Palatino Linotype" w:hAnsi="Palatino Linotype" w:cs="Palatino Linotype"/>
                <w:i/>
                <w:sz w:val="18"/>
                <w:szCs w:val="18"/>
              </w:rPr>
              <w:t>elbpasado</w:t>
            </w:r>
            <w:proofErr w:type="spellEnd"/>
            <w:r w:rsidR="00CC599E"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r w:rsidR="00553AC3" w:rsidRPr="00553AC3" w14:paraId="49E83117" w14:textId="77777777">
        <w:trPr>
          <w:jc w:val="center"/>
        </w:trPr>
        <w:tc>
          <w:tcPr>
            <w:tcW w:w="2547" w:type="dxa"/>
            <w:vAlign w:val="center"/>
          </w:tcPr>
          <w:p w14:paraId="32B4BE20" w14:textId="2D9DF981" w:rsidR="00CC599E" w:rsidRPr="00553AC3" w:rsidRDefault="00CC599E" w:rsidP="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00119/TONANI/IP/2023</w:t>
            </w:r>
          </w:p>
          <w:p w14:paraId="5AEEA9F7" w14:textId="747065BD" w:rsidR="00CC599E" w:rsidRPr="00553AC3" w:rsidRDefault="00CC599E" w:rsidP="00CC599E">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07945/INFOEM/IP/RR/2023</w:t>
            </w:r>
          </w:p>
          <w:p w14:paraId="384EDCC3" w14:textId="091A5AC8" w:rsidR="00776B3D" w:rsidRPr="00553AC3" w:rsidRDefault="00776B3D">
            <w:pPr>
              <w:jc w:val="center"/>
              <w:rPr>
                <w:rFonts w:ascii="Palatino Linotype" w:eastAsia="Palatino Linotype" w:hAnsi="Palatino Linotype" w:cs="Palatino Linotype"/>
                <w:b/>
                <w:sz w:val="18"/>
                <w:szCs w:val="18"/>
                <w:lang w:val="en-US"/>
              </w:rPr>
            </w:pPr>
          </w:p>
        </w:tc>
        <w:tc>
          <w:tcPr>
            <w:tcW w:w="6281" w:type="dxa"/>
          </w:tcPr>
          <w:p w14:paraId="4477FB15" w14:textId="66AD32DB" w:rsidR="00776B3D" w:rsidRPr="00553AC3" w:rsidRDefault="00CC599E" w:rsidP="00CC599E">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xml:space="preserve">Muy buenas tardes, por medio de este medio solicito a el PRIMER REGIDOR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8C59B3" w:rsidRPr="00553AC3">
              <w:rPr>
                <w:rFonts w:ascii="Palatino Linotype" w:eastAsia="Palatino Linotype" w:hAnsi="Palatino Linotype" w:cs="Palatino Linotype"/>
                <w:i/>
                <w:sz w:val="18"/>
                <w:szCs w:val="18"/>
              </w:rPr>
              <w:t>elbpasado</w:t>
            </w:r>
            <w:proofErr w:type="spellEnd"/>
            <w:r w:rsidR="008C59B3"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r w:rsidR="00553AC3" w:rsidRPr="00553AC3" w14:paraId="79545102" w14:textId="77777777">
        <w:trPr>
          <w:jc w:val="center"/>
        </w:trPr>
        <w:tc>
          <w:tcPr>
            <w:tcW w:w="2547" w:type="dxa"/>
            <w:vAlign w:val="center"/>
          </w:tcPr>
          <w:p w14:paraId="10FB487E" w14:textId="52D22FE0" w:rsidR="00CC599E" w:rsidRPr="00553AC3" w:rsidRDefault="00CC599E" w:rsidP="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00120/TONANI/IP/2023</w:t>
            </w:r>
          </w:p>
          <w:p w14:paraId="1318C27F" w14:textId="269312DE" w:rsidR="00CC599E" w:rsidRPr="00553AC3" w:rsidRDefault="00CC599E" w:rsidP="00CC599E">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07946/INFOEM/IP/RR/2023</w:t>
            </w:r>
          </w:p>
          <w:p w14:paraId="00257852" w14:textId="77777777" w:rsidR="00CC599E" w:rsidRPr="00553AC3" w:rsidRDefault="00CC599E">
            <w:pPr>
              <w:jc w:val="center"/>
              <w:rPr>
                <w:rFonts w:ascii="Palatino Linotype" w:eastAsia="Palatino Linotype" w:hAnsi="Palatino Linotype" w:cs="Palatino Linotype"/>
                <w:b/>
                <w:sz w:val="18"/>
                <w:szCs w:val="18"/>
                <w:lang w:val="en-US"/>
              </w:rPr>
            </w:pPr>
          </w:p>
        </w:tc>
        <w:tc>
          <w:tcPr>
            <w:tcW w:w="6281" w:type="dxa"/>
          </w:tcPr>
          <w:p w14:paraId="38859FE8" w14:textId="5FAF3FD2" w:rsidR="00CC599E" w:rsidRPr="00553AC3" w:rsidRDefault="00CC599E">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xml:space="preserve">Muy buenas tardes, por medio de este medio solicito </w:t>
            </w:r>
            <w:proofErr w:type="spellStart"/>
            <w:r w:rsidR="008C59B3" w:rsidRPr="00553AC3">
              <w:rPr>
                <w:rFonts w:ascii="Palatino Linotype" w:eastAsia="Palatino Linotype" w:hAnsi="Palatino Linotype" w:cs="Palatino Linotype"/>
                <w:i/>
                <w:sz w:val="18"/>
                <w:szCs w:val="18"/>
              </w:rPr>
              <w:t>a el</w:t>
            </w:r>
            <w:proofErr w:type="spellEnd"/>
            <w:r w:rsidR="008C59B3" w:rsidRPr="00553AC3">
              <w:rPr>
                <w:rFonts w:ascii="Palatino Linotype" w:eastAsia="Palatino Linotype" w:hAnsi="Palatino Linotype" w:cs="Palatino Linotype"/>
                <w:i/>
                <w:sz w:val="18"/>
                <w:szCs w:val="18"/>
              </w:rPr>
              <w:t xml:space="preserve"> SEGUNDA REGIDORA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8C59B3" w:rsidRPr="00553AC3">
              <w:rPr>
                <w:rFonts w:ascii="Palatino Linotype" w:eastAsia="Palatino Linotype" w:hAnsi="Palatino Linotype" w:cs="Palatino Linotype"/>
                <w:i/>
                <w:sz w:val="18"/>
                <w:szCs w:val="18"/>
              </w:rPr>
              <w:t>elbpasado</w:t>
            </w:r>
            <w:proofErr w:type="spellEnd"/>
            <w:r w:rsidR="008C59B3"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r w:rsidR="00553AC3" w:rsidRPr="00553AC3" w14:paraId="2DB21E63" w14:textId="77777777">
        <w:trPr>
          <w:jc w:val="center"/>
        </w:trPr>
        <w:tc>
          <w:tcPr>
            <w:tcW w:w="2547" w:type="dxa"/>
            <w:vAlign w:val="center"/>
          </w:tcPr>
          <w:p w14:paraId="37EA48DF" w14:textId="4FA15FA0" w:rsidR="00CC599E" w:rsidRPr="00553AC3" w:rsidRDefault="00CC599E" w:rsidP="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00121/TONANI/IP/2023</w:t>
            </w:r>
          </w:p>
          <w:p w14:paraId="31FA5879" w14:textId="79F1856F" w:rsidR="00CC599E" w:rsidRPr="00553AC3" w:rsidRDefault="00CC599E" w:rsidP="00CC599E">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07947/INFOEM/IP/RR/2023</w:t>
            </w:r>
          </w:p>
          <w:p w14:paraId="6E907DB6" w14:textId="77777777" w:rsidR="00CC599E" w:rsidRPr="00553AC3" w:rsidRDefault="00CC599E">
            <w:pPr>
              <w:jc w:val="center"/>
              <w:rPr>
                <w:rFonts w:ascii="Palatino Linotype" w:eastAsia="Palatino Linotype" w:hAnsi="Palatino Linotype" w:cs="Palatino Linotype"/>
                <w:b/>
                <w:sz w:val="18"/>
                <w:szCs w:val="18"/>
                <w:lang w:val="en-US"/>
              </w:rPr>
            </w:pPr>
          </w:p>
        </w:tc>
        <w:tc>
          <w:tcPr>
            <w:tcW w:w="6281" w:type="dxa"/>
          </w:tcPr>
          <w:p w14:paraId="38339399" w14:textId="6EBF6BD7" w:rsidR="00CC599E" w:rsidRPr="00553AC3" w:rsidRDefault="00CC599E" w:rsidP="008C59B3">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xml:space="preserve">Muy buenas tardes, por medio de este medio solicito a el TERCER REGIDOR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8C59B3" w:rsidRPr="00553AC3">
              <w:rPr>
                <w:rFonts w:ascii="Palatino Linotype" w:eastAsia="Palatino Linotype" w:hAnsi="Palatino Linotype" w:cs="Palatino Linotype"/>
                <w:i/>
                <w:sz w:val="18"/>
                <w:szCs w:val="18"/>
              </w:rPr>
              <w:t>elbpasado</w:t>
            </w:r>
            <w:proofErr w:type="spellEnd"/>
            <w:r w:rsidR="008C59B3"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r w:rsidR="00553AC3" w:rsidRPr="00553AC3" w14:paraId="342BC444" w14:textId="77777777">
        <w:trPr>
          <w:jc w:val="center"/>
        </w:trPr>
        <w:tc>
          <w:tcPr>
            <w:tcW w:w="2547" w:type="dxa"/>
            <w:vAlign w:val="center"/>
          </w:tcPr>
          <w:p w14:paraId="6C20DC0B" w14:textId="11F51FDE" w:rsidR="00CC599E" w:rsidRPr="00553AC3" w:rsidRDefault="00CC599E" w:rsidP="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00122/TONANI/IP/2023</w:t>
            </w:r>
          </w:p>
          <w:p w14:paraId="43A673C7" w14:textId="018DD98C" w:rsidR="00CC599E" w:rsidRPr="00553AC3" w:rsidRDefault="00CC599E" w:rsidP="00CC599E">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07948/INFOEM/IP/RR/2023</w:t>
            </w:r>
          </w:p>
          <w:p w14:paraId="05FF41FF" w14:textId="77777777" w:rsidR="00CC599E" w:rsidRPr="00553AC3" w:rsidRDefault="00CC599E">
            <w:pPr>
              <w:jc w:val="center"/>
              <w:rPr>
                <w:rFonts w:ascii="Palatino Linotype" w:eastAsia="Palatino Linotype" w:hAnsi="Palatino Linotype" w:cs="Palatino Linotype"/>
                <w:b/>
                <w:sz w:val="18"/>
                <w:szCs w:val="18"/>
                <w:lang w:val="en-US"/>
              </w:rPr>
            </w:pPr>
          </w:p>
        </w:tc>
        <w:tc>
          <w:tcPr>
            <w:tcW w:w="6281" w:type="dxa"/>
          </w:tcPr>
          <w:p w14:paraId="2C9390EE" w14:textId="41F5734D" w:rsidR="00CC599E" w:rsidRPr="00553AC3" w:rsidRDefault="00CC599E">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xml:space="preserve">Muy buenas tardes, por medio de este medio solicito </w:t>
            </w:r>
            <w:proofErr w:type="spellStart"/>
            <w:r w:rsidR="008C59B3" w:rsidRPr="00553AC3">
              <w:rPr>
                <w:rFonts w:ascii="Palatino Linotype" w:eastAsia="Palatino Linotype" w:hAnsi="Palatino Linotype" w:cs="Palatino Linotype"/>
                <w:i/>
                <w:sz w:val="18"/>
                <w:szCs w:val="18"/>
              </w:rPr>
              <w:t>a el</w:t>
            </w:r>
            <w:proofErr w:type="spellEnd"/>
            <w:r w:rsidR="008C59B3" w:rsidRPr="00553AC3">
              <w:rPr>
                <w:rFonts w:ascii="Palatino Linotype" w:eastAsia="Palatino Linotype" w:hAnsi="Palatino Linotype" w:cs="Palatino Linotype"/>
                <w:i/>
                <w:sz w:val="18"/>
                <w:szCs w:val="18"/>
              </w:rPr>
              <w:t xml:space="preserve"> CUARTA REGIDORA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8C59B3" w:rsidRPr="00553AC3">
              <w:rPr>
                <w:rFonts w:ascii="Palatino Linotype" w:eastAsia="Palatino Linotype" w:hAnsi="Palatino Linotype" w:cs="Palatino Linotype"/>
                <w:i/>
                <w:sz w:val="18"/>
                <w:szCs w:val="18"/>
              </w:rPr>
              <w:t>elbpasado</w:t>
            </w:r>
            <w:proofErr w:type="spellEnd"/>
            <w:r w:rsidR="008C59B3"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w:t>
            </w:r>
            <w:r w:rsidR="008C59B3" w:rsidRPr="00553AC3">
              <w:rPr>
                <w:rFonts w:ascii="Palatino Linotype" w:eastAsia="Palatino Linotype" w:hAnsi="Palatino Linotype" w:cs="Palatino Linotype"/>
                <w:i/>
                <w:sz w:val="18"/>
                <w:szCs w:val="18"/>
              </w:rPr>
              <w:lastRenderedPageBreak/>
              <w:t>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r w:rsidR="00553AC3" w:rsidRPr="00553AC3" w14:paraId="7ACF1ABA" w14:textId="77777777">
        <w:trPr>
          <w:jc w:val="center"/>
        </w:trPr>
        <w:tc>
          <w:tcPr>
            <w:tcW w:w="2547" w:type="dxa"/>
            <w:vAlign w:val="center"/>
          </w:tcPr>
          <w:p w14:paraId="63B474C7" w14:textId="17A5E348" w:rsidR="00CC599E" w:rsidRPr="00553AC3" w:rsidRDefault="00CC599E" w:rsidP="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lastRenderedPageBreak/>
              <w:t>00123/TONANI/IP/2023</w:t>
            </w:r>
          </w:p>
          <w:p w14:paraId="1CF0EE2E" w14:textId="5514C7E7" w:rsidR="00CC599E" w:rsidRPr="00553AC3" w:rsidRDefault="00CC599E" w:rsidP="00CC599E">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07949/INFOEM/IP/RR/2023</w:t>
            </w:r>
          </w:p>
          <w:p w14:paraId="4D8C8139" w14:textId="77777777" w:rsidR="00CC599E" w:rsidRPr="00553AC3" w:rsidRDefault="00CC599E">
            <w:pPr>
              <w:jc w:val="center"/>
              <w:rPr>
                <w:rFonts w:ascii="Palatino Linotype" w:eastAsia="Palatino Linotype" w:hAnsi="Palatino Linotype" w:cs="Palatino Linotype"/>
                <w:b/>
                <w:sz w:val="18"/>
                <w:szCs w:val="18"/>
                <w:lang w:val="en-US"/>
              </w:rPr>
            </w:pPr>
          </w:p>
        </w:tc>
        <w:tc>
          <w:tcPr>
            <w:tcW w:w="6281" w:type="dxa"/>
          </w:tcPr>
          <w:p w14:paraId="22463795" w14:textId="73E3EFD9" w:rsidR="00CC599E" w:rsidRPr="00553AC3" w:rsidRDefault="00CC599E" w:rsidP="008C59B3">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xml:space="preserve">Muy buenas tardes, por medio de este medio solicito a el QUINTO REGIDOR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8C59B3" w:rsidRPr="00553AC3">
              <w:rPr>
                <w:rFonts w:ascii="Palatino Linotype" w:eastAsia="Palatino Linotype" w:hAnsi="Palatino Linotype" w:cs="Palatino Linotype"/>
                <w:i/>
                <w:sz w:val="18"/>
                <w:szCs w:val="18"/>
              </w:rPr>
              <w:t>elbpasado</w:t>
            </w:r>
            <w:proofErr w:type="spellEnd"/>
            <w:r w:rsidR="008C59B3"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r w:rsidR="00553AC3" w:rsidRPr="00553AC3" w14:paraId="3759720B" w14:textId="77777777">
        <w:trPr>
          <w:jc w:val="center"/>
        </w:trPr>
        <w:tc>
          <w:tcPr>
            <w:tcW w:w="2547" w:type="dxa"/>
            <w:vAlign w:val="center"/>
          </w:tcPr>
          <w:p w14:paraId="61EE2629" w14:textId="5BF66737" w:rsidR="00CC599E" w:rsidRPr="00553AC3" w:rsidRDefault="00CC599E" w:rsidP="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00124/TONANI/IP/2023</w:t>
            </w:r>
          </w:p>
          <w:p w14:paraId="083AEFBB" w14:textId="2A99ADF1" w:rsidR="00CC599E" w:rsidRPr="00553AC3" w:rsidRDefault="00CC599E" w:rsidP="00CC599E">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07950/INFOEM/IP/RR/2023</w:t>
            </w:r>
          </w:p>
          <w:p w14:paraId="2E80BAE1" w14:textId="77777777" w:rsidR="00CC599E" w:rsidRPr="00553AC3" w:rsidRDefault="00CC599E">
            <w:pPr>
              <w:jc w:val="center"/>
              <w:rPr>
                <w:rFonts w:ascii="Palatino Linotype" w:eastAsia="Palatino Linotype" w:hAnsi="Palatino Linotype" w:cs="Palatino Linotype"/>
                <w:b/>
                <w:sz w:val="18"/>
                <w:szCs w:val="18"/>
                <w:lang w:val="en-US"/>
              </w:rPr>
            </w:pPr>
          </w:p>
        </w:tc>
        <w:tc>
          <w:tcPr>
            <w:tcW w:w="6281" w:type="dxa"/>
          </w:tcPr>
          <w:p w14:paraId="1B8E2621" w14:textId="4BF8C514" w:rsidR="00CC599E" w:rsidRPr="00553AC3" w:rsidRDefault="00CC599E">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xml:space="preserve">Muy buenas tardes, por medio de este medio solicito a el SEXTO REGIDOR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8C59B3" w:rsidRPr="00553AC3">
              <w:rPr>
                <w:rFonts w:ascii="Palatino Linotype" w:eastAsia="Palatino Linotype" w:hAnsi="Palatino Linotype" w:cs="Palatino Linotype"/>
                <w:i/>
                <w:sz w:val="18"/>
                <w:szCs w:val="18"/>
              </w:rPr>
              <w:t>elbpasado</w:t>
            </w:r>
            <w:proofErr w:type="spellEnd"/>
            <w:r w:rsidR="008C59B3"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r w:rsidR="00553AC3" w:rsidRPr="00553AC3" w14:paraId="1491F896" w14:textId="77777777">
        <w:trPr>
          <w:jc w:val="center"/>
        </w:trPr>
        <w:tc>
          <w:tcPr>
            <w:tcW w:w="2547" w:type="dxa"/>
            <w:vAlign w:val="center"/>
          </w:tcPr>
          <w:p w14:paraId="580B7D93" w14:textId="2A568918" w:rsidR="00CC599E" w:rsidRPr="00553AC3" w:rsidRDefault="00CC599E" w:rsidP="00CC599E">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00125/TONANI/IP/2023</w:t>
            </w:r>
          </w:p>
          <w:p w14:paraId="4BDD436C" w14:textId="0D91454E" w:rsidR="00CC599E" w:rsidRPr="00553AC3" w:rsidRDefault="00CC599E" w:rsidP="00CC599E">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07951/INFOEM/IP/RR/2023</w:t>
            </w:r>
          </w:p>
          <w:p w14:paraId="5E981B44" w14:textId="0D06C981" w:rsidR="00776B3D" w:rsidRPr="00553AC3" w:rsidRDefault="00776B3D">
            <w:pPr>
              <w:jc w:val="center"/>
              <w:rPr>
                <w:rFonts w:ascii="Palatino Linotype" w:eastAsia="Palatino Linotype" w:hAnsi="Palatino Linotype" w:cs="Palatino Linotype"/>
                <w:b/>
                <w:sz w:val="18"/>
                <w:szCs w:val="18"/>
                <w:lang w:val="en-US"/>
              </w:rPr>
            </w:pPr>
          </w:p>
        </w:tc>
        <w:tc>
          <w:tcPr>
            <w:tcW w:w="6281" w:type="dxa"/>
          </w:tcPr>
          <w:p w14:paraId="0C5ADB0B" w14:textId="53528375" w:rsidR="00776B3D" w:rsidRPr="00553AC3" w:rsidRDefault="00CC599E">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xml:space="preserve">Muy buenas tardes, por medio de este medio solicito a el SÉPTIMO REGIDOR un informe detallado del porqué violentan la ley,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la explanada municipal </w:t>
            </w:r>
            <w:proofErr w:type="spellStart"/>
            <w:r w:rsidR="008C59B3" w:rsidRPr="00553AC3">
              <w:rPr>
                <w:rFonts w:ascii="Palatino Linotype" w:eastAsia="Palatino Linotype" w:hAnsi="Palatino Linotype" w:cs="Palatino Linotype"/>
                <w:i/>
                <w:sz w:val="18"/>
                <w:szCs w:val="18"/>
              </w:rPr>
              <w:t>elbpasado</w:t>
            </w:r>
            <w:proofErr w:type="spellEnd"/>
            <w:r w:rsidR="008C59B3" w:rsidRPr="00553AC3">
              <w:rPr>
                <w:rFonts w:ascii="Palatino Linotype" w:eastAsia="Palatino Linotype" w:hAnsi="Palatino Linotype" w:cs="Palatino Linotype"/>
                <w:i/>
                <w:sz w:val="18"/>
                <w:szCs w:val="18"/>
              </w:rPr>
              <w:t xml:space="preserve"> 15 de septiembre en el evento de aniversario del grito de independencia, saber si el encargado de otorgar éstos permisos es apto para dirigir dicha área ya que como lo mencioné violento la normatividad municipal. Sin más por el momento me despido contando con su valiosa respuesta</w:t>
            </w:r>
            <w:r w:rsidRPr="00553AC3">
              <w:rPr>
                <w:rFonts w:ascii="Palatino Linotype" w:eastAsia="Palatino Linotype" w:hAnsi="Palatino Linotype" w:cs="Palatino Linotype"/>
                <w:i/>
                <w:sz w:val="18"/>
                <w:szCs w:val="18"/>
              </w:rPr>
              <w:t>” (sic)</w:t>
            </w:r>
          </w:p>
        </w:tc>
      </w:tr>
    </w:tbl>
    <w:p w14:paraId="3EFA3FD3" w14:textId="3807B633" w:rsidR="00776B3D" w:rsidRPr="00553AC3" w:rsidRDefault="00AA6F98">
      <w:pPr>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553AC3">
        <w:rPr>
          <w:rFonts w:ascii="Palatino Linotype" w:eastAsia="Palatino Linotype" w:hAnsi="Palatino Linotype" w:cs="Palatino Linotype"/>
          <w:b/>
        </w:rPr>
        <w:t xml:space="preserve">Modalidad elegida para la entrega de la información: </w:t>
      </w:r>
      <w:r w:rsidR="008C59B3" w:rsidRPr="00553AC3">
        <w:rPr>
          <w:rFonts w:ascii="Palatino Linotype" w:eastAsia="Palatino Linotype" w:hAnsi="Palatino Linotype" w:cs="Palatino Linotype"/>
        </w:rPr>
        <w:t>para todos los casos, vía Sistema de Acceso a la Información Mexiquense (SAIMEX)</w:t>
      </w:r>
    </w:p>
    <w:p w14:paraId="50A8B88E" w14:textId="2C7A7132"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b/>
        </w:rPr>
        <w:t xml:space="preserve">2. Respuesta. </w:t>
      </w:r>
      <w:r w:rsidRPr="00553AC3">
        <w:rPr>
          <w:rFonts w:ascii="Palatino Linotype" w:eastAsia="Palatino Linotype" w:hAnsi="Palatino Linotype" w:cs="Palatino Linotype"/>
        </w:rPr>
        <w:t>Con fecha</w:t>
      </w:r>
      <w:r w:rsidR="0039347A" w:rsidRPr="00553AC3">
        <w:rPr>
          <w:rFonts w:ascii="Palatino Linotype" w:eastAsia="Palatino Linotype" w:hAnsi="Palatino Linotype" w:cs="Palatino Linotype"/>
        </w:rPr>
        <w:t>s</w:t>
      </w:r>
      <w:r w:rsidRPr="00553AC3">
        <w:rPr>
          <w:rFonts w:ascii="Palatino Linotype" w:eastAsia="Palatino Linotype" w:hAnsi="Palatino Linotype" w:cs="Palatino Linotype"/>
        </w:rPr>
        <w:t xml:space="preserve"> </w:t>
      </w:r>
      <w:r w:rsidR="00340770" w:rsidRPr="00553AC3">
        <w:rPr>
          <w:rFonts w:ascii="Palatino Linotype" w:eastAsia="Palatino Linotype" w:hAnsi="Palatino Linotype" w:cs="Palatino Linotype"/>
          <w:b/>
        </w:rPr>
        <w:t>primero</w:t>
      </w:r>
      <w:r w:rsidR="001D6CDF" w:rsidRPr="00553AC3">
        <w:rPr>
          <w:rFonts w:ascii="Palatino Linotype" w:eastAsia="Palatino Linotype" w:hAnsi="Palatino Linotype" w:cs="Palatino Linotype"/>
          <w:b/>
        </w:rPr>
        <w:t xml:space="preserve"> y</w:t>
      </w:r>
      <w:r w:rsidR="0039347A" w:rsidRPr="00553AC3">
        <w:rPr>
          <w:rFonts w:ascii="Palatino Linotype" w:eastAsia="Palatino Linotype" w:hAnsi="Palatino Linotype" w:cs="Palatino Linotype"/>
          <w:b/>
        </w:rPr>
        <w:t xml:space="preserve"> catorce</w:t>
      </w:r>
      <w:r w:rsidR="00340770" w:rsidRPr="00553AC3">
        <w:rPr>
          <w:rFonts w:ascii="Palatino Linotype" w:eastAsia="Palatino Linotype" w:hAnsi="Palatino Linotype" w:cs="Palatino Linotype"/>
          <w:b/>
        </w:rPr>
        <w:t xml:space="preserve"> de noviembre</w:t>
      </w:r>
      <w:r w:rsidRPr="00553AC3">
        <w:rPr>
          <w:rFonts w:ascii="Palatino Linotype" w:eastAsia="Palatino Linotype" w:hAnsi="Palatino Linotype" w:cs="Palatino Linotype"/>
          <w:b/>
        </w:rPr>
        <w:t xml:space="preserve"> de dos mil veintitrés,</w:t>
      </w:r>
      <w:r w:rsidR="001D6CDF" w:rsidRPr="00553AC3">
        <w:rPr>
          <w:rFonts w:ascii="Palatino Linotype" w:eastAsia="Palatino Linotype" w:hAnsi="Palatino Linotype" w:cs="Palatino Linotype"/>
          <w:b/>
        </w:rPr>
        <w:t xml:space="preserve"> respectivamente,</w:t>
      </w:r>
      <w:r w:rsidRPr="00553AC3">
        <w:rPr>
          <w:rFonts w:ascii="Palatino Linotype" w:eastAsia="Palatino Linotype" w:hAnsi="Palatino Linotype" w:cs="Palatino Linotype"/>
          <w:b/>
        </w:rPr>
        <w:t xml:space="preserve"> </w:t>
      </w:r>
      <w:r w:rsidRPr="00553AC3">
        <w:rPr>
          <w:rFonts w:ascii="Palatino Linotype" w:eastAsia="Palatino Linotype" w:hAnsi="Palatino Linotype" w:cs="Palatino Linotype"/>
        </w:rPr>
        <w:t xml:space="preserve">el </w:t>
      </w:r>
      <w:r w:rsidRPr="00553AC3">
        <w:rPr>
          <w:rFonts w:ascii="Palatino Linotype" w:eastAsia="Palatino Linotype" w:hAnsi="Palatino Linotype" w:cs="Palatino Linotype"/>
          <w:b/>
        </w:rPr>
        <w:t xml:space="preserve">Sujeto Obligado </w:t>
      </w:r>
      <w:r w:rsidRPr="00553AC3">
        <w:rPr>
          <w:rFonts w:ascii="Palatino Linotype" w:eastAsia="Palatino Linotype" w:hAnsi="Palatino Linotype" w:cs="Palatino Linotype"/>
        </w:rPr>
        <w:t>envió sus respuestas a las solicitudes de acceso a la información a través de SAIMEX, sustancialmente en los términos siguientes:</w:t>
      </w: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553AC3" w:rsidRPr="00553AC3" w14:paraId="3ADFD366" w14:textId="77777777" w:rsidTr="00685A15">
        <w:trPr>
          <w:jc w:val="center"/>
        </w:trPr>
        <w:tc>
          <w:tcPr>
            <w:tcW w:w="2547" w:type="dxa"/>
            <w:shd w:val="clear" w:color="auto" w:fill="A6A6A6"/>
          </w:tcPr>
          <w:p w14:paraId="4957BCEA" w14:textId="77777777" w:rsidR="008C59B3" w:rsidRPr="00553AC3" w:rsidRDefault="008C59B3" w:rsidP="00685A15">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t>Número de solicitud</w:t>
            </w:r>
          </w:p>
        </w:tc>
        <w:tc>
          <w:tcPr>
            <w:tcW w:w="6281" w:type="dxa"/>
            <w:shd w:val="clear" w:color="auto" w:fill="A6A6A6"/>
          </w:tcPr>
          <w:p w14:paraId="45F74A07" w14:textId="1FD5AC02" w:rsidR="008C59B3" w:rsidRPr="00553AC3" w:rsidRDefault="008C59B3" w:rsidP="00685A15">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t>Respuesta</w:t>
            </w:r>
          </w:p>
        </w:tc>
      </w:tr>
      <w:tr w:rsidR="00553AC3" w:rsidRPr="00553AC3" w14:paraId="5D04DB20" w14:textId="77777777" w:rsidTr="00685A15">
        <w:trPr>
          <w:jc w:val="center"/>
        </w:trPr>
        <w:tc>
          <w:tcPr>
            <w:tcW w:w="2547" w:type="dxa"/>
            <w:vAlign w:val="center"/>
          </w:tcPr>
          <w:p w14:paraId="37BDB643"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00118/TONANI/IP/2023</w:t>
            </w:r>
          </w:p>
          <w:p w14:paraId="040609C0"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07944/INFOEM/IP/RR/2023</w:t>
            </w:r>
          </w:p>
          <w:p w14:paraId="76B0C351"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6C4FD417" w14:textId="77777777" w:rsidR="00857D5C" w:rsidRPr="00553AC3" w:rsidRDefault="008C59B3" w:rsidP="00857D5C">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w:t>
            </w:r>
            <w:r w:rsidR="00857D5C" w:rsidRPr="00553AC3">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7449D2F" w14:textId="77777777" w:rsidR="008C59B3" w:rsidRPr="00553AC3" w:rsidRDefault="00857D5C" w:rsidP="00857D5C">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lastRenderedPageBreak/>
              <w:t xml:space="preserve">Estimado Solicitante adjunto </w:t>
            </w:r>
            <w:proofErr w:type="spellStart"/>
            <w:r w:rsidRPr="00553AC3">
              <w:rPr>
                <w:rFonts w:ascii="Palatino Linotype" w:eastAsia="Palatino Linotype" w:hAnsi="Palatino Linotype" w:cs="Palatino Linotype"/>
                <w:i/>
                <w:sz w:val="18"/>
                <w:szCs w:val="18"/>
              </w:rPr>
              <w:t>encontrarà</w:t>
            </w:r>
            <w:proofErr w:type="spellEnd"/>
            <w:r w:rsidRPr="00553AC3">
              <w:rPr>
                <w:rFonts w:ascii="Palatino Linotype" w:eastAsia="Palatino Linotype" w:hAnsi="Palatino Linotype" w:cs="Palatino Linotype"/>
                <w:i/>
                <w:sz w:val="18"/>
                <w:szCs w:val="18"/>
              </w:rPr>
              <w:t xml:space="preserve"> respuesta a la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w:t>
            </w:r>
            <w:r w:rsidR="008C59B3" w:rsidRPr="00553AC3">
              <w:rPr>
                <w:rFonts w:ascii="Palatino Linotype" w:eastAsia="Palatino Linotype" w:hAnsi="Palatino Linotype" w:cs="Palatino Linotype"/>
                <w:i/>
                <w:sz w:val="18"/>
                <w:szCs w:val="18"/>
              </w:rPr>
              <w:t>” (sic)</w:t>
            </w:r>
          </w:p>
          <w:p w14:paraId="6E4EBD95" w14:textId="77777777" w:rsidR="00857D5C" w:rsidRPr="00553AC3" w:rsidRDefault="00857D5C" w:rsidP="00857D5C">
            <w:pPr>
              <w:jc w:val="both"/>
              <w:rPr>
                <w:rFonts w:ascii="Palatino Linotype" w:eastAsia="Palatino Linotype" w:hAnsi="Palatino Linotype" w:cs="Palatino Linotype"/>
                <w:i/>
                <w:sz w:val="18"/>
                <w:szCs w:val="18"/>
              </w:rPr>
            </w:pPr>
          </w:p>
          <w:p w14:paraId="3EB84E29" w14:textId="77777777" w:rsidR="00857D5C" w:rsidRPr="00553AC3" w:rsidRDefault="00857D5C" w:rsidP="00857D5C">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w:t>
            </w:r>
            <w:r w:rsidRPr="00553AC3">
              <w:rPr>
                <w:rFonts w:ascii="Palatino Linotype" w:eastAsia="Palatino Linotype" w:hAnsi="Palatino Linotype" w:cs="Palatino Linotype"/>
                <w:b/>
                <w:i/>
                <w:sz w:val="18"/>
                <w:szCs w:val="18"/>
              </w:rPr>
              <w:t>RESPUESTA DE SINDICATURA.pdf</w:t>
            </w:r>
            <w:r w:rsidRPr="00553AC3">
              <w:rPr>
                <w:rFonts w:ascii="Palatino Linotype" w:eastAsia="Palatino Linotype" w:hAnsi="Palatino Linotype" w:cs="Palatino Linotype"/>
                <w:sz w:val="18"/>
                <w:szCs w:val="18"/>
              </w:rPr>
              <w:t>” que contiene la información siguiente:</w:t>
            </w:r>
          </w:p>
          <w:p w14:paraId="3F9B4706" w14:textId="77777777" w:rsidR="00857D5C" w:rsidRPr="00553AC3" w:rsidRDefault="00857D5C" w:rsidP="00857D5C">
            <w:pPr>
              <w:jc w:val="both"/>
              <w:rPr>
                <w:rFonts w:ascii="Palatino Linotype" w:eastAsia="Palatino Linotype" w:hAnsi="Palatino Linotype" w:cs="Palatino Linotype"/>
                <w:sz w:val="18"/>
                <w:szCs w:val="18"/>
              </w:rPr>
            </w:pPr>
          </w:p>
          <w:p w14:paraId="7641FFF2" w14:textId="33A13DDD" w:rsidR="00857D5C" w:rsidRPr="00553AC3" w:rsidRDefault="00340770" w:rsidP="0039347A">
            <w:pPr>
              <w:pStyle w:val="Prrafodelista"/>
              <w:numPr>
                <w:ilvl w:val="0"/>
                <w:numId w:val="8"/>
              </w:numPr>
              <w:ind w:left="310" w:hanging="283"/>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Oficio número SIN-MPAL-T/00523/2023 </w:t>
            </w:r>
            <w:r w:rsidR="001A15F8" w:rsidRPr="00553AC3">
              <w:rPr>
                <w:rFonts w:ascii="Palatino Linotype" w:eastAsia="Palatino Linotype" w:hAnsi="Palatino Linotype" w:cs="Palatino Linotype"/>
                <w:sz w:val="18"/>
                <w:szCs w:val="18"/>
              </w:rPr>
              <w:t>del primero de noviembre de dos mil veintitrés</w:t>
            </w:r>
            <w:r w:rsidRPr="00553AC3">
              <w:rPr>
                <w:rFonts w:ascii="Palatino Linotype" w:eastAsia="Palatino Linotype" w:hAnsi="Palatino Linotype" w:cs="Palatino Linotype"/>
                <w:sz w:val="18"/>
                <w:szCs w:val="18"/>
              </w:rPr>
              <w:t xml:space="preserve"> a través del cual la Síndico Municipal inform</w:t>
            </w:r>
            <w:r w:rsidR="0039347A" w:rsidRPr="00553AC3">
              <w:rPr>
                <w:rFonts w:ascii="Palatino Linotype" w:eastAsia="Palatino Linotype" w:hAnsi="Palatino Linotype" w:cs="Palatino Linotype"/>
                <w:sz w:val="18"/>
                <w:szCs w:val="18"/>
              </w:rPr>
              <w:t>ó a la Encargada de Despacho de la Dirección de la Unidad de Transparencia y Acceso a la Información Pública que</w:t>
            </w:r>
            <w:r w:rsidRPr="00553AC3">
              <w:rPr>
                <w:rFonts w:ascii="Palatino Linotype" w:eastAsia="Palatino Linotype" w:hAnsi="Palatino Linotype" w:cs="Palatino Linotype"/>
                <w:sz w:val="18"/>
                <w:szCs w:val="18"/>
              </w:rPr>
              <w:t xml:space="preserve">, con relación a la solicitud de información que las obligaciones y atribuciones que tiene como Síndico Municipal se encuentran conferidas en el artículo 52, 53 de la Ley Orgánica Municipal del Estado de México mismas que se encuentran en el artículo 43 y 44 del Bando Municipal de Tonanitla; por lo que dentro de estas atribuciones no se encuentra el otorgar permisos, licencias u ordenamiento a algún tipo de unidad económica; y que, el área responsable es la Dirección de Fomento y Desarrollo Económico, Administración y Reglamentos con fundamento en el artículo 72 fracciones XIV, XV y XVI del Bando Municipal de </w:t>
            </w:r>
            <w:proofErr w:type="spellStart"/>
            <w:r w:rsidRPr="00553AC3">
              <w:rPr>
                <w:rFonts w:ascii="Palatino Linotype" w:eastAsia="Palatino Linotype" w:hAnsi="Palatino Linotype" w:cs="Palatino Linotype"/>
                <w:sz w:val="18"/>
                <w:szCs w:val="18"/>
              </w:rPr>
              <w:t>Tonanitla</w:t>
            </w:r>
            <w:proofErr w:type="spellEnd"/>
            <w:r w:rsidRPr="00553AC3">
              <w:rPr>
                <w:rFonts w:ascii="Palatino Linotype" w:eastAsia="Palatino Linotype" w:hAnsi="Palatino Linotype" w:cs="Palatino Linotype"/>
                <w:sz w:val="18"/>
                <w:szCs w:val="18"/>
              </w:rPr>
              <w:t xml:space="preserve">; </w:t>
            </w:r>
            <w:proofErr w:type="spellStart"/>
            <w:r w:rsidRPr="00553AC3">
              <w:rPr>
                <w:rFonts w:ascii="Palatino Linotype" w:eastAsia="Palatino Linotype" w:hAnsi="Palatino Linotype" w:cs="Palatino Linotype"/>
                <w:sz w:val="18"/>
                <w:szCs w:val="18"/>
              </w:rPr>
              <w:t>asi</w:t>
            </w:r>
            <w:proofErr w:type="spellEnd"/>
            <w:r w:rsidRPr="00553AC3">
              <w:rPr>
                <w:rFonts w:ascii="Palatino Linotype" w:eastAsia="Palatino Linotype" w:hAnsi="Palatino Linotype" w:cs="Palatino Linotype"/>
                <w:sz w:val="18"/>
                <w:szCs w:val="18"/>
              </w:rPr>
              <w:t xml:space="preserve"> mismo la responsabilidad de vigilar y garantizar que las unidades administrativas operen bajo el principio de legalidad, honradez y objetividad recae en el Presidente Municipal, con fundamento en el artículo 48 fracción VIII.</w:t>
            </w:r>
          </w:p>
        </w:tc>
      </w:tr>
      <w:tr w:rsidR="00553AC3" w:rsidRPr="00553AC3" w14:paraId="0FBAFA1F" w14:textId="77777777" w:rsidTr="00685A15">
        <w:trPr>
          <w:jc w:val="center"/>
        </w:trPr>
        <w:tc>
          <w:tcPr>
            <w:tcW w:w="2547" w:type="dxa"/>
            <w:vAlign w:val="center"/>
          </w:tcPr>
          <w:p w14:paraId="1E575057"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lastRenderedPageBreak/>
              <w:t>00119/TONANI/IP/2023</w:t>
            </w:r>
          </w:p>
          <w:p w14:paraId="16B1DACC"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07945/INFOEM/IP/RR/2023</w:t>
            </w:r>
          </w:p>
          <w:p w14:paraId="402378A2"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465FB363" w14:textId="77777777" w:rsidR="0039347A" w:rsidRPr="00553AC3" w:rsidRDefault="0039347A" w:rsidP="0039347A">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71C6E0" w14:textId="77777777" w:rsidR="0039347A" w:rsidRPr="00553AC3" w:rsidRDefault="0039347A" w:rsidP="0039347A">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 xml:space="preserve">Estimado Solicitante adjunto </w:t>
            </w:r>
            <w:proofErr w:type="spellStart"/>
            <w:r w:rsidRPr="00553AC3">
              <w:rPr>
                <w:rFonts w:ascii="Palatino Linotype" w:eastAsia="Palatino Linotype" w:hAnsi="Palatino Linotype" w:cs="Palatino Linotype"/>
                <w:i/>
                <w:sz w:val="18"/>
                <w:szCs w:val="18"/>
              </w:rPr>
              <w:t>encontrarà</w:t>
            </w:r>
            <w:proofErr w:type="spellEnd"/>
            <w:r w:rsidRPr="00553AC3">
              <w:rPr>
                <w:rFonts w:ascii="Palatino Linotype" w:eastAsia="Palatino Linotype" w:hAnsi="Palatino Linotype" w:cs="Palatino Linotype"/>
                <w:i/>
                <w:sz w:val="18"/>
                <w:szCs w:val="18"/>
              </w:rPr>
              <w:t xml:space="preserve"> respuesta a la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 (sic)</w:t>
            </w:r>
          </w:p>
          <w:p w14:paraId="07E762BC" w14:textId="77777777" w:rsidR="0039347A" w:rsidRPr="00553AC3" w:rsidRDefault="0039347A" w:rsidP="0039347A">
            <w:pPr>
              <w:jc w:val="both"/>
              <w:rPr>
                <w:rFonts w:ascii="Palatino Linotype" w:eastAsia="Palatino Linotype" w:hAnsi="Palatino Linotype" w:cs="Palatino Linotype"/>
                <w:i/>
                <w:sz w:val="18"/>
                <w:szCs w:val="18"/>
              </w:rPr>
            </w:pPr>
          </w:p>
          <w:p w14:paraId="52C3743A" w14:textId="2BF3E825" w:rsidR="0039347A" w:rsidRPr="00553AC3" w:rsidRDefault="0039347A" w:rsidP="0039347A">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w:t>
            </w:r>
            <w:r w:rsidRPr="00553AC3">
              <w:rPr>
                <w:rFonts w:ascii="Palatino Linotype" w:eastAsia="Palatino Linotype" w:hAnsi="Palatino Linotype" w:cs="Palatino Linotype"/>
                <w:b/>
                <w:i/>
                <w:sz w:val="18"/>
                <w:szCs w:val="18"/>
              </w:rPr>
              <w:t>RESPUESTA 1ER REGIDOR.pdf</w:t>
            </w:r>
            <w:r w:rsidRPr="00553AC3">
              <w:rPr>
                <w:rFonts w:ascii="Palatino Linotype" w:eastAsia="Palatino Linotype" w:hAnsi="Palatino Linotype" w:cs="Palatino Linotype"/>
                <w:sz w:val="18"/>
                <w:szCs w:val="18"/>
              </w:rPr>
              <w:t>” que contiene la información siguiente:</w:t>
            </w:r>
          </w:p>
          <w:p w14:paraId="61E911C6" w14:textId="77777777" w:rsidR="0039347A" w:rsidRPr="00553AC3" w:rsidRDefault="0039347A" w:rsidP="0039347A">
            <w:pPr>
              <w:jc w:val="both"/>
              <w:rPr>
                <w:rFonts w:ascii="Palatino Linotype" w:eastAsia="Palatino Linotype" w:hAnsi="Palatino Linotype" w:cs="Palatino Linotype"/>
                <w:sz w:val="18"/>
                <w:szCs w:val="18"/>
              </w:rPr>
            </w:pPr>
          </w:p>
          <w:p w14:paraId="471DA5B6" w14:textId="48DE3F03" w:rsidR="0039347A" w:rsidRPr="00553AC3" w:rsidRDefault="0039347A" w:rsidP="0039347A">
            <w:pPr>
              <w:pStyle w:val="Prrafodelista"/>
              <w:numPr>
                <w:ilvl w:val="0"/>
                <w:numId w:val="8"/>
              </w:numPr>
              <w:ind w:left="310" w:hanging="283"/>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Oficio número 1ER/REG/00087/2023 del catorce de noviembre de dos mil veintitrés, a través cual el Primer Regidor informó a la Encargada de Despacho de la Dirección de la Unidad de Transparencia y Acceso a la Información Pública que, con relación a la solicitud, </w:t>
            </w:r>
            <w:r w:rsidR="001370D3" w:rsidRPr="00553AC3">
              <w:rPr>
                <w:rFonts w:ascii="Palatino Linotype" w:eastAsia="Palatino Linotype" w:hAnsi="Palatino Linotype" w:cs="Palatino Linotype"/>
                <w:sz w:val="18"/>
                <w:szCs w:val="18"/>
              </w:rPr>
              <w:t>solicitaba su apoyo para que la misma se requiriera la Dirección de Desarrollo y Fomento Económico, Administración y Reglamentos.</w:t>
            </w:r>
          </w:p>
          <w:p w14:paraId="2BD7C55B" w14:textId="53CF1DD0" w:rsidR="008C59B3" w:rsidRPr="00553AC3" w:rsidRDefault="008C59B3" w:rsidP="00685A15">
            <w:pPr>
              <w:jc w:val="both"/>
              <w:rPr>
                <w:rFonts w:ascii="Palatino Linotype" w:eastAsia="Palatino Linotype" w:hAnsi="Palatino Linotype" w:cs="Palatino Linotype"/>
                <w:i/>
                <w:sz w:val="18"/>
                <w:szCs w:val="18"/>
              </w:rPr>
            </w:pPr>
          </w:p>
        </w:tc>
      </w:tr>
      <w:tr w:rsidR="00553AC3" w:rsidRPr="00553AC3" w14:paraId="7A9BBBA1" w14:textId="77777777" w:rsidTr="00685A15">
        <w:trPr>
          <w:jc w:val="center"/>
        </w:trPr>
        <w:tc>
          <w:tcPr>
            <w:tcW w:w="2547" w:type="dxa"/>
            <w:vAlign w:val="center"/>
          </w:tcPr>
          <w:p w14:paraId="131A245F"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00120/TONANI/IP/2023</w:t>
            </w:r>
          </w:p>
          <w:p w14:paraId="6CF21153"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07946/INFOEM/IP/RR/2023</w:t>
            </w:r>
          </w:p>
          <w:p w14:paraId="1D8F7B90"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05348225" w14:textId="77777777" w:rsidR="00240C34" w:rsidRPr="00553AC3" w:rsidRDefault="00240C34" w:rsidP="00240C34">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71831B" w14:textId="77777777" w:rsidR="00240C34" w:rsidRPr="00553AC3" w:rsidRDefault="00240C34" w:rsidP="00240C34">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lastRenderedPageBreak/>
              <w:t xml:space="preserve">Estimado Solicitante adjunto </w:t>
            </w:r>
            <w:proofErr w:type="spellStart"/>
            <w:r w:rsidRPr="00553AC3">
              <w:rPr>
                <w:rFonts w:ascii="Palatino Linotype" w:eastAsia="Palatino Linotype" w:hAnsi="Palatino Linotype" w:cs="Palatino Linotype"/>
                <w:i/>
                <w:sz w:val="18"/>
                <w:szCs w:val="18"/>
              </w:rPr>
              <w:t>encontrarà</w:t>
            </w:r>
            <w:proofErr w:type="spellEnd"/>
            <w:r w:rsidRPr="00553AC3">
              <w:rPr>
                <w:rFonts w:ascii="Palatino Linotype" w:eastAsia="Palatino Linotype" w:hAnsi="Palatino Linotype" w:cs="Palatino Linotype"/>
                <w:i/>
                <w:sz w:val="18"/>
                <w:szCs w:val="18"/>
              </w:rPr>
              <w:t xml:space="preserve"> respuesta a la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 (sic)</w:t>
            </w:r>
          </w:p>
          <w:p w14:paraId="7FBF8F73" w14:textId="77777777" w:rsidR="00240C34" w:rsidRPr="00553AC3" w:rsidRDefault="00240C34" w:rsidP="00240C34">
            <w:pPr>
              <w:jc w:val="both"/>
              <w:rPr>
                <w:rFonts w:ascii="Palatino Linotype" w:eastAsia="Palatino Linotype" w:hAnsi="Palatino Linotype" w:cs="Palatino Linotype"/>
                <w:i/>
                <w:sz w:val="18"/>
                <w:szCs w:val="18"/>
              </w:rPr>
            </w:pPr>
          </w:p>
          <w:p w14:paraId="72EF3D83" w14:textId="183D9BA5" w:rsidR="00240C34" w:rsidRPr="00553AC3" w:rsidRDefault="00240C34" w:rsidP="00240C34">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w:t>
            </w:r>
            <w:r w:rsidRPr="00553AC3">
              <w:rPr>
                <w:rFonts w:ascii="Palatino Linotype" w:eastAsia="Palatino Linotype" w:hAnsi="Palatino Linotype" w:cs="Palatino Linotype"/>
                <w:b/>
                <w:i/>
                <w:sz w:val="18"/>
                <w:szCs w:val="18"/>
              </w:rPr>
              <w:t>RESPUESTA 2DA REGIDURIA.pdf</w:t>
            </w:r>
            <w:r w:rsidRPr="00553AC3">
              <w:rPr>
                <w:rFonts w:ascii="Palatino Linotype" w:eastAsia="Palatino Linotype" w:hAnsi="Palatino Linotype" w:cs="Palatino Linotype"/>
                <w:sz w:val="18"/>
                <w:szCs w:val="18"/>
              </w:rPr>
              <w:t>” que contiene la información siguiente:</w:t>
            </w:r>
          </w:p>
          <w:p w14:paraId="5F17CBD7" w14:textId="77777777" w:rsidR="00240C34" w:rsidRPr="00553AC3" w:rsidRDefault="00240C34" w:rsidP="00240C34">
            <w:pPr>
              <w:jc w:val="both"/>
              <w:rPr>
                <w:rFonts w:ascii="Palatino Linotype" w:eastAsia="Palatino Linotype" w:hAnsi="Palatino Linotype" w:cs="Palatino Linotype"/>
                <w:sz w:val="18"/>
                <w:szCs w:val="18"/>
              </w:rPr>
            </w:pPr>
          </w:p>
          <w:p w14:paraId="626F0674" w14:textId="27E793CE" w:rsidR="008C59B3" w:rsidRPr="00553AC3" w:rsidRDefault="00240C34" w:rsidP="00240C34">
            <w:pPr>
              <w:pStyle w:val="Prrafodelista"/>
              <w:numPr>
                <w:ilvl w:val="0"/>
                <w:numId w:val="8"/>
              </w:numPr>
              <w:ind w:left="310" w:hanging="283"/>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Oficio número 2da.REG/238/2023 del diez de noviembre de dos mil veintitrés, a través cual la Segunda Regidora informó a la Encargada de Despacho de la Dirección de la Unidad de Transparencia y Acceso a la Información Pública que, con relación a la solicitud, y conforme las atribuciones que tiene conferidas de acuerdo a lo establecido en los artículos 55 y 68 de la </w:t>
            </w:r>
            <w:r w:rsidR="00826DA0" w:rsidRPr="00553AC3">
              <w:rPr>
                <w:rFonts w:ascii="Palatino Linotype" w:eastAsia="Palatino Linotype" w:hAnsi="Palatino Linotype" w:cs="Palatino Linotype"/>
                <w:sz w:val="18"/>
                <w:szCs w:val="18"/>
              </w:rPr>
              <w:t>Ley</w:t>
            </w:r>
            <w:r w:rsidRPr="00553AC3">
              <w:rPr>
                <w:rFonts w:ascii="Palatino Linotype" w:eastAsia="Palatino Linotype" w:hAnsi="Palatino Linotype" w:cs="Palatino Linotype"/>
                <w:sz w:val="18"/>
                <w:szCs w:val="18"/>
              </w:rPr>
              <w:t xml:space="preserve"> Orgánica Municipal del Estado de México, mediante diverso oficio 2da.REG/237/2023, dirigido al Presidente Municipal  </w:t>
            </w:r>
            <w:r w:rsidR="001D33A8" w:rsidRPr="00553AC3">
              <w:rPr>
                <w:rFonts w:ascii="Palatino Linotype" w:eastAsia="Palatino Linotype" w:hAnsi="Palatino Linotype" w:cs="Palatino Linotype"/>
                <w:sz w:val="18"/>
                <w:szCs w:val="18"/>
              </w:rPr>
              <w:t>con atención al Secretario del Ayuntamiento, para que citara ante el Cabildo al Director de Desarrollo y Fomento Económico, Administración y Reglamentos quien es el responsable de regular, ordenar, controlar, infraccionar a los particulares que realizan actividades comerciales a que se refiere la solicitud, de conformidad con los artículos 72, fracción XVI, 78, 80, 82, 83, 84 y 89 del Bando Municipal 2023 de Tonanitla.</w:t>
            </w:r>
          </w:p>
          <w:p w14:paraId="5857772A" w14:textId="77777777" w:rsidR="001D33A8" w:rsidRPr="00553AC3" w:rsidRDefault="001D33A8" w:rsidP="001D33A8">
            <w:pPr>
              <w:pStyle w:val="Prrafodelista"/>
              <w:ind w:left="310"/>
              <w:jc w:val="both"/>
              <w:rPr>
                <w:rFonts w:ascii="Palatino Linotype" w:eastAsia="Palatino Linotype" w:hAnsi="Palatino Linotype" w:cs="Palatino Linotype"/>
                <w:sz w:val="18"/>
                <w:szCs w:val="18"/>
              </w:rPr>
            </w:pPr>
          </w:p>
          <w:p w14:paraId="2484180F" w14:textId="5CE58D11" w:rsidR="001D33A8" w:rsidRPr="00553AC3" w:rsidRDefault="001D33A8" w:rsidP="001D33A8">
            <w:pPr>
              <w:pStyle w:val="Prrafodelista"/>
              <w:ind w:left="310"/>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Asimismo, en el referido oficio, se indicó que, en términos del artículo 121 del Código de Procedimientos Administrativos del Estado de México, se pidió que la petición se turnara a la Dirección de Desarrollo y Fomento Económico, Administración y Reglamentos para su debida contestación.</w:t>
            </w:r>
          </w:p>
        </w:tc>
      </w:tr>
      <w:tr w:rsidR="00553AC3" w:rsidRPr="00553AC3" w14:paraId="1F75D6C2" w14:textId="77777777" w:rsidTr="00685A15">
        <w:trPr>
          <w:jc w:val="center"/>
        </w:trPr>
        <w:tc>
          <w:tcPr>
            <w:tcW w:w="2547" w:type="dxa"/>
            <w:vAlign w:val="center"/>
          </w:tcPr>
          <w:p w14:paraId="437A1AEE"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lastRenderedPageBreak/>
              <w:t>00121/TONANI/IP/2023</w:t>
            </w:r>
          </w:p>
          <w:p w14:paraId="3E67F7A6"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07947/INFOEM/IP/RR/2023</w:t>
            </w:r>
          </w:p>
          <w:p w14:paraId="35947751"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1EE9E08A" w14:textId="77777777" w:rsidR="009B7841" w:rsidRPr="00553AC3" w:rsidRDefault="009B7841" w:rsidP="009B7841">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57CA14" w14:textId="77777777" w:rsidR="009B7841" w:rsidRPr="00553AC3" w:rsidRDefault="009B7841" w:rsidP="009B7841">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 xml:space="preserve">Estimado Solicitante adjunto </w:t>
            </w:r>
            <w:proofErr w:type="spellStart"/>
            <w:r w:rsidRPr="00553AC3">
              <w:rPr>
                <w:rFonts w:ascii="Palatino Linotype" w:eastAsia="Palatino Linotype" w:hAnsi="Palatino Linotype" w:cs="Palatino Linotype"/>
                <w:i/>
                <w:sz w:val="18"/>
                <w:szCs w:val="18"/>
              </w:rPr>
              <w:t>encontrarà</w:t>
            </w:r>
            <w:proofErr w:type="spellEnd"/>
            <w:r w:rsidRPr="00553AC3">
              <w:rPr>
                <w:rFonts w:ascii="Palatino Linotype" w:eastAsia="Palatino Linotype" w:hAnsi="Palatino Linotype" w:cs="Palatino Linotype"/>
                <w:i/>
                <w:sz w:val="18"/>
                <w:szCs w:val="18"/>
              </w:rPr>
              <w:t xml:space="preserve"> respuesta a la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 (sic)</w:t>
            </w:r>
          </w:p>
          <w:p w14:paraId="7BF020BA" w14:textId="77777777" w:rsidR="009B7841" w:rsidRPr="00553AC3" w:rsidRDefault="009B7841" w:rsidP="009B7841">
            <w:pPr>
              <w:jc w:val="both"/>
              <w:rPr>
                <w:rFonts w:ascii="Palatino Linotype" w:eastAsia="Palatino Linotype" w:hAnsi="Palatino Linotype" w:cs="Palatino Linotype"/>
                <w:i/>
                <w:sz w:val="18"/>
                <w:szCs w:val="18"/>
              </w:rPr>
            </w:pPr>
          </w:p>
          <w:p w14:paraId="46247A01" w14:textId="02371D6D" w:rsidR="009B7841" w:rsidRPr="00553AC3" w:rsidRDefault="009B7841" w:rsidP="009B7841">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w:t>
            </w:r>
            <w:r w:rsidRPr="00553AC3">
              <w:rPr>
                <w:rFonts w:ascii="Palatino Linotype" w:eastAsia="Palatino Linotype" w:hAnsi="Palatino Linotype" w:cs="Palatino Linotype"/>
                <w:b/>
                <w:i/>
                <w:sz w:val="18"/>
                <w:szCs w:val="18"/>
              </w:rPr>
              <w:t>RESPUESTA 3ER REGIDOR.pdf</w:t>
            </w:r>
            <w:r w:rsidRPr="00553AC3">
              <w:rPr>
                <w:rFonts w:ascii="Palatino Linotype" w:eastAsia="Palatino Linotype" w:hAnsi="Palatino Linotype" w:cs="Palatino Linotype"/>
                <w:sz w:val="18"/>
                <w:szCs w:val="18"/>
              </w:rPr>
              <w:t>” que contiene la información siguiente:</w:t>
            </w:r>
          </w:p>
          <w:p w14:paraId="00694AB7" w14:textId="77777777" w:rsidR="009B7841" w:rsidRPr="00553AC3" w:rsidRDefault="009B7841" w:rsidP="009B7841">
            <w:pPr>
              <w:jc w:val="both"/>
              <w:rPr>
                <w:rFonts w:ascii="Palatino Linotype" w:eastAsia="Palatino Linotype" w:hAnsi="Palatino Linotype" w:cs="Palatino Linotype"/>
                <w:sz w:val="18"/>
                <w:szCs w:val="18"/>
              </w:rPr>
            </w:pPr>
          </w:p>
          <w:p w14:paraId="6263F37E" w14:textId="3A2AEE54" w:rsidR="009B7841" w:rsidRPr="00553AC3" w:rsidRDefault="009B7841" w:rsidP="009B7841">
            <w:pPr>
              <w:pStyle w:val="Prrafodelista"/>
              <w:numPr>
                <w:ilvl w:val="0"/>
                <w:numId w:val="8"/>
              </w:numPr>
              <w:ind w:left="310" w:hanging="283"/>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Oficio número 3ER/REG/00024/2023 del catorce de noviembre de dos mil veintitrés, a través cual el Tercer Regidor informó a la Encargada de Despacho de la Dirección de la Unidad de Transparencia y Acceso a la Información Pública que, con relación a la solicitud, </w:t>
            </w:r>
            <w:r w:rsidR="00826DA0" w:rsidRPr="00553AC3">
              <w:rPr>
                <w:rFonts w:ascii="Palatino Linotype" w:eastAsia="Palatino Linotype" w:hAnsi="Palatino Linotype" w:cs="Palatino Linotype"/>
                <w:sz w:val="18"/>
                <w:szCs w:val="18"/>
              </w:rPr>
              <w:t>requería</w:t>
            </w:r>
            <w:r w:rsidRPr="00553AC3">
              <w:rPr>
                <w:rFonts w:ascii="Palatino Linotype" w:eastAsia="Palatino Linotype" w:hAnsi="Palatino Linotype" w:cs="Palatino Linotype"/>
                <w:sz w:val="18"/>
                <w:szCs w:val="18"/>
              </w:rPr>
              <w:t xml:space="preserve"> su apoyo para que la misma se requiriera a la Dirección de Desarrollo y Fomento Económico, Administración y Reglamentos.</w:t>
            </w:r>
          </w:p>
          <w:p w14:paraId="1BB23A5E" w14:textId="5FAD4B3F" w:rsidR="008C59B3" w:rsidRPr="00553AC3" w:rsidRDefault="008C59B3" w:rsidP="00685A15">
            <w:pPr>
              <w:jc w:val="both"/>
              <w:rPr>
                <w:rFonts w:ascii="Palatino Linotype" w:eastAsia="Palatino Linotype" w:hAnsi="Palatino Linotype" w:cs="Palatino Linotype"/>
                <w:i/>
                <w:sz w:val="18"/>
                <w:szCs w:val="18"/>
              </w:rPr>
            </w:pPr>
          </w:p>
        </w:tc>
      </w:tr>
      <w:tr w:rsidR="00553AC3" w:rsidRPr="00553AC3" w14:paraId="0F8ACB37" w14:textId="77777777" w:rsidTr="00685A15">
        <w:trPr>
          <w:jc w:val="center"/>
        </w:trPr>
        <w:tc>
          <w:tcPr>
            <w:tcW w:w="2547" w:type="dxa"/>
            <w:vAlign w:val="center"/>
          </w:tcPr>
          <w:p w14:paraId="06BC8335"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00122/TONANI/IP/2023</w:t>
            </w:r>
          </w:p>
          <w:p w14:paraId="09023A9C"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07948/INFOEM/IP/RR/2023</w:t>
            </w:r>
          </w:p>
          <w:p w14:paraId="358F288C"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6F4F1DDF" w14:textId="77777777" w:rsidR="006B1238" w:rsidRPr="00553AC3" w:rsidRDefault="006B1238" w:rsidP="006B1238">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lastRenderedPageBreak/>
              <w:t xml:space="preserve">“En respuesta a la solicitud recibida, nos permitimos hacer de su conocimiento que con fundamento en el artículo 53, Fracciones: II, V y VI de la Ley de Transparencia </w:t>
            </w:r>
            <w:r w:rsidRPr="00553AC3">
              <w:rPr>
                <w:rFonts w:ascii="Palatino Linotype" w:eastAsia="Palatino Linotype" w:hAnsi="Palatino Linotype" w:cs="Palatino Linotype"/>
                <w:i/>
                <w:sz w:val="18"/>
                <w:szCs w:val="18"/>
              </w:rPr>
              <w:lastRenderedPageBreak/>
              <w:t>y Acceso a la Información Pública del Estado de México y Municipios, le contestamos que:</w:t>
            </w:r>
          </w:p>
          <w:p w14:paraId="4939F0D8" w14:textId="77777777" w:rsidR="006B1238" w:rsidRPr="00553AC3" w:rsidRDefault="006B1238" w:rsidP="006B1238">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 xml:space="preserve">Estimado Solicitante adjunto </w:t>
            </w:r>
            <w:proofErr w:type="spellStart"/>
            <w:r w:rsidRPr="00553AC3">
              <w:rPr>
                <w:rFonts w:ascii="Palatino Linotype" w:eastAsia="Palatino Linotype" w:hAnsi="Palatino Linotype" w:cs="Palatino Linotype"/>
                <w:i/>
                <w:sz w:val="18"/>
                <w:szCs w:val="18"/>
              </w:rPr>
              <w:t>encontrarà</w:t>
            </w:r>
            <w:proofErr w:type="spellEnd"/>
            <w:r w:rsidRPr="00553AC3">
              <w:rPr>
                <w:rFonts w:ascii="Palatino Linotype" w:eastAsia="Palatino Linotype" w:hAnsi="Palatino Linotype" w:cs="Palatino Linotype"/>
                <w:i/>
                <w:sz w:val="18"/>
                <w:szCs w:val="18"/>
              </w:rPr>
              <w:t xml:space="preserve"> respuesta a la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 (sic)</w:t>
            </w:r>
          </w:p>
          <w:p w14:paraId="4ED9599F" w14:textId="77777777" w:rsidR="006B1238" w:rsidRPr="00553AC3" w:rsidRDefault="006B1238" w:rsidP="006B1238">
            <w:pPr>
              <w:jc w:val="both"/>
              <w:rPr>
                <w:rFonts w:ascii="Palatino Linotype" w:eastAsia="Palatino Linotype" w:hAnsi="Palatino Linotype" w:cs="Palatino Linotype"/>
                <w:i/>
                <w:sz w:val="18"/>
                <w:szCs w:val="18"/>
              </w:rPr>
            </w:pPr>
          </w:p>
          <w:p w14:paraId="035009B9" w14:textId="4FA9ED35" w:rsidR="006B1238" w:rsidRPr="00553AC3" w:rsidRDefault="006B1238" w:rsidP="006B1238">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w:t>
            </w:r>
            <w:r w:rsidRPr="00553AC3">
              <w:rPr>
                <w:rFonts w:ascii="Palatino Linotype" w:eastAsia="Palatino Linotype" w:hAnsi="Palatino Linotype" w:cs="Palatino Linotype"/>
                <w:b/>
                <w:i/>
                <w:sz w:val="18"/>
                <w:szCs w:val="18"/>
              </w:rPr>
              <w:t>RESPUESTA 4TA</w:t>
            </w:r>
            <w:r w:rsidR="00826DA0" w:rsidRPr="00553AC3">
              <w:rPr>
                <w:rFonts w:ascii="Palatino Linotype" w:eastAsia="Palatino Linotype" w:hAnsi="Palatino Linotype" w:cs="Palatino Linotype"/>
                <w:b/>
                <w:i/>
                <w:sz w:val="18"/>
                <w:szCs w:val="18"/>
              </w:rPr>
              <w:t xml:space="preserve"> REGIDURIA</w:t>
            </w:r>
            <w:r w:rsidRPr="00553AC3">
              <w:rPr>
                <w:rFonts w:ascii="Palatino Linotype" w:eastAsia="Palatino Linotype" w:hAnsi="Palatino Linotype" w:cs="Palatino Linotype"/>
                <w:b/>
                <w:i/>
                <w:sz w:val="18"/>
                <w:szCs w:val="18"/>
              </w:rPr>
              <w:t>.pdf</w:t>
            </w:r>
            <w:r w:rsidRPr="00553AC3">
              <w:rPr>
                <w:rFonts w:ascii="Palatino Linotype" w:eastAsia="Palatino Linotype" w:hAnsi="Palatino Linotype" w:cs="Palatino Linotype"/>
                <w:sz w:val="18"/>
                <w:szCs w:val="18"/>
              </w:rPr>
              <w:t>” que contiene la información siguiente:</w:t>
            </w:r>
          </w:p>
          <w:p w14:paraId="3091B355" w14:textId="77777777" w:rsidR="006B1238" w:rsidRPr="00553AC3" w:rsidRDefault="006B1238" w:rsidP="006B1238">
            <w:pPr>
              <w:jc w:val="both"/>
              <w:rPr>
                <w:rFonts w:ascii="Palatino Linotype" w:eastAsia="Palatino Linotype" w:hAnsi="Palatino Linotype" w:cs="Palatino Linotype"/>
                <w:sz w:val="18"/>
                <w:szCs w:val="18"/>
              </w:rPr>
            </w:pPr>
          </w:p>
          <w:p w14:paraId="0ACBEE4B" w14:textId="6C290B32" w:rsidR="00A65625" w:rsidRPr="00553AC3" w:rsidRDefault="006B1238" w:rsidP="00A65625">
            <w:pPr>
              <w:pStyle w:val="Prrafodelista"/>
              <w:numPr>
                <w:ilvl w:val="0"/>
                <w:numId w:val="8"/>
              </w:numPr>
              <w:ind w:left="310" w:hanging="283"/>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Oficio número </w:t>
            </w:r>
            <w:r w:rsidR="00826DA0" w:rsidRPr="00553AC3">
              <w:rPr>
                <w:rFonts w:ascii="Palatino Linotype" w:eastAsia="Palatino Linotype" w:hAnsi="Palatino Linotype" w:cs="Palatino Linotype"/>
                <w:sz w:val="18"/>
                <w:szCs w:val="18"/>
              </w:rPr>
              <w:t>4ta.REG/173</w:t>
            </w:r>
            <w:r w:rsidRPr="00553AC3">
              <w:rPr>
                <w:rFonts w:ascii="Palatino Linotype" w:eastAsia="Palatino Linotype" w:hAnsi="Palatino Linotype" w:cs="Palatino Linotype"/>
                <w:sz w:val="18"/>
                <w:szCs w:val="18"/>
              </w:rPr>
              <w:t xml:space="preserve">/2023 del </w:t>
            </w:r>
            <w:r w:rsidR="00826DA0" w:rsidRPr="00553AC3">
              <w:rPr>
                <w:rFonts w:ascii="Palatino Linotype" w:eastAsia="Palatino Linotype" w:hAnsi="Palatino Linotype" w:cs="Palatino Linotype"/>
                <w:sz w:val="18"/>
                <w:szCs w:val="18"/>
              </w:rPr>
              <w:t>diez</w:t>
            </w:r>
            <w:r w:rsidRPr="00553AC3">
              <w:rPr>
                <w:rFonts w:ascii="Palatino Linotype" w:eastAsia="Palatino Linotype" w:hAnsi="Palatino Linotype" w:cs="Palatino Linotype"/>
                <w:sz w:val="18"/>
                <w:szCs w:val="18"/>
              </w:rPr>
              <w:t xml:space="preserve"> de noviembre de dos mil veintitrés, a través cual </w:t>
            </w:r>
            <w:r w:rsidR="00826DA0" w:rsidRPr="00553AC3">
              <w:rPr>
                <w:rFonts w:ascii="Palatino Linotype" w:eastAsia="Palatino Linotype" w:hAnsi="Palatino Linotype" w:cs="Palatino Linotype"/>
                <w:sz w:val="18"/>
                <w:szCs w:val="18"/>
              </w:rPr>
              <w:t>la Cuarta Regidora</w:t>
            </w:r>
            <w:r w:rsidRPr="00553AC3">
              <w:rPr>
                <w:rFonts w:ascii="Palatino Linotype" w:eastAsia="Palatino Linotype" w:hAnsi="Palatino Linotype" w:cs="Palatino Linotype"/>
                <w:sz w:val="18"/>
                <w:szCs w:val="18"/>
              </w:rPr>
              <w:t xml:space="preserve"> informó a la Encargada de Despacho de la Dirección de la Unidad de Transparencia y Acceso a la Información Pública que, </w:t>
            </w:r>
            <w:r w:rsidR="00A65625" w:rsidRPr="00553AC3">
              <w:rPr>
                <w:rFonts w:ascii="Palatino Linotype" w:eastAsia="Palatino Linotype" w:hAnsi="Palatino Linotype" w:cs="Palatino Linotype"/>
                <w:sz w:val="18"/>
                <w:szCs w:val="18"/>
              </w:rPr>
              <w:t>con relación a la solicitud, y conforme las atribuciones que tiene conferidas de acuerdo a lo establecido en los artículos 55 y 68 de la Ley Orgánica Municipal del Estado de Mé</w:t>
            </w:r>
            <w:r w:rsidR="001B0BC3" w:rsidRPr="00553AC3">
              <w:rPr>
                <w:rFonts w:ascii="Palatino Linotype" w:eastAsia="Palatino Linotype" w:hAnsi="Palatino Linotype" w:cs="Palatino Linotype"/>
                <w:sz w:val="18"/>
                <w:szCs w:val="18"/>
              </w:rPr>
              <w:t>xico, mediante diverso oficio 4ta.REG/170</w:t>
            </w:r>
            <w:r w:rsidR="00A65625" w:rsidRPr="00553AC3">
              <w:rPr>
                <w:rFonts w:ascii="Palatino Linotype" w:eastAsia="Palatino Linotype" w:hAnsi="Palatino Linotype" w:cs="Palatino Linotype"/>
                <w:sz w:val="18"/>
                <w:szCs w:val="18"/>
              </w:rPr>
              <w:t>/2023, dirigido al Presidente Municipal  con atención al Secretario del Ayuntamiento, para que citara ante el Cabildo al Director de Desarrollo y Fomento Económico, Administración y Reglamentos quien es el responsable de regular, ordenar, controlar, infraccionar a los particulares que realizan actividades comerciales a que se refiere la solicitud, de conformidad con los artículos 72, fracción XVI, 78, 80, 82, 83, 84 y 89 del Bando Municipal 2023 de Tonanitla.</w:t>
            </w:r>
          </w:p>
          <w:p w14:paraId="4C817110" w14:textId="77777777" w:rsidR="00A65625" w:rsidRPr="00553AC3" w:rsidRDefault="00A65625" w:rsidP="00A65625">
            <w:pPr>
              <w:pStyle w:val="Prrafodelista"/>
              <w:ind w:left="310"/>
              <w:jc w:val="both"/>
              <w:rPr>
                <w:rFonts w:ascii="Palatino Linotype" w:eastAsia="Palatino Linotype" w:hAnsi="Palatino Linotype" w:cs="Palatino Linotype"/>
                <w:sz w:val="18"/>
                <w:szCs w:val="18"/>
              </w:rPr>
            </w:pPr>
          </w:p>
          <w:p w14:paraId="60999567" w14:textId="03356526" w:rsidR="006B1238" w:rsidRPr="00553AC3" w:rsidRDefault="00A65625" w:rsidP="00A96F01">
            <w:pPr>
              <w:pStyle w:val="Prrafodelista"/>
              <w:ind w:left="310"/>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Asimismo, en el referido oficio, se indicó que, en términos del artículo 121 del Código de Procedimientos Administrativos del Estado de México, se pidió que la petición se turnara a la Dirección de Desarrollo y Fomento Económico, Administración y Reglamen</w:t>
            </w:r>
            <w:r w:rsidR="001B0BC3" w:rsidRPr="00553AC3">
              <w:rPr>
                <w:rFonts w:ascii="Palatino Linotype" w:eastAsia="Palatino Linotype" w:hAnsi="Palatino Linotype" w:cs="Palatino Linotype"/>
                <w:sz w:val="18"/>
                <w:szCs w:val="18"/>
              </w:rPr>
              <w:t>tos para su debida contestación, por ser un asunto de su competencia.</w:t>
            </w:r>
          </w:p>
          <w:p w14:paraId="50134D56" w14:textId="162C9FAF" w:rsidR="008C59B3" w:rsidRPr="00553AC3" w:rsidRDefault="008C59B3" w:rsidP="00685A15">
            <w:pPr>
              <w:jc w:val="both"/>
              <w:rPr>
                <w:rFonts w:ascii="Palatino Linotype" w:eastAsia="Palatino Linotype" w:hAnsi="Palatino Linotype" w:cs="Palatino Linotype"/>
                <w:i/>
                <w:sz w:val="18"/>
                <w:szCs w:val="18"/>
              </w:rPr>
            </w:pPr>
          </w:p>
        </w:tc>
      </w:tr>
      <w:tr w:rsidR="00553AC3" w:rsidRPr="00553AC3" w14:paraId="7669A60F" w14:textId="77777777" w:rsidTr="00685A15">
        <w:trPr>
          <w:jc w:val="center"/>
        </w:trPr>
        <w:tc>
          <w:tcPr>
            <w:tcW w:w="2547" w:type="dxa"/>
            <w:vAlign w:val="center"/>
          </w:tcPr>
          <w:p w14:paraId="5AA2B0D4"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lastRenderedPageBreak/>
              <w:t>00123/TONANI/IP/2023</w:t>
            </w:r>
          </w:p>
          <w:p w14:paraId="2E66A988"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07949/INFOEM/IP/RR/2023</w:t>
            </w:r>
          </w:p>
          <w:p w14:paraId="33828B31"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635CC3C8" w14:textId="77777777" w:rsidR="00A96F01" w:rsidRPr="00553AC3" w:rsidRDefault="00A96F01" w:rsidP="00A96F01">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CFB94D" w14:textId="77777777" w:rsidR="00A96F01" w:rsidRPr="00553AC3" w:rsidRDefault="00A96F01" w:rsidP="00A96F01">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 xml:space="preserve">Estimado Solicitante adjunto </w:t>
            </w:r>
            <w:proofErr w:type="spellStart"/>
            <w:r w:rsidRPr="00553AC3">
              <w:rPr>
                <w:rFonts w:ascii="Palatino Linotype" w:eastAsia="Palatino Linotype" w:hAnsi="Palatino Linotype" w:cs="Palatino Linotype"/>
                <w:i/>
                <w:sz w:val="18"/>
                <w:szCs w:val="18"/>
              </w:rPr>
              <w:t>encontrarà</w:t>
            </w:r>
            <w:proofErr w:type="spellEnd"/>
            <w:r w:rsidRPr="00553AC3">
              <w:rPr>
                <w:rFonts w:ascii="Palatino Linotype" w:eastAsia="Palatino Linotype" w:hAnsi="Palatino Linotype" w:cs="Palatino Linotype"/>
                <w:i/>
                <w:sz w:val="18"/>
                <w:szCs w:val="18"/>
              </w:rPr>
              <w:t xml:space="preserve"> respuesta a la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 (sic)</w:t>
            </w:r>
          </w:p>
          <w:p w14:paraId="5404C385" w14:textId="77777777" w:rsidR="00A96F01" w:rsidRPr="00553AC3" w:rsidRDefault="00A96F01" w:rsidP="00A96F01">
            <w:pPr>
              <w:jc w:val="both"/>
              <w:rPr>
                <w:rFonts w:ascii="Palatino Linotype" w:eastAsia="Palatino Linotype" w:hAnsi="Palatino Linotype" w:cs="Palatino Linotype"/>
                <w:i/>
                <w:sz w:val="18"/>
                <w:szCs w:val="18"/>
              </w:rPr>
            </w:pPr>
          </w:p>
          <w:p w14:paraId="55CDAB98" w14:textId="5BCA9F2B" w:rsidR="00A96F01" w:rsidRPr="00553AC3" w:rsidRDefault="00A96F01" w:rsidP="00A96F01">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w:t>
            </w:r>
            <w:r w:rsidRPr="00553AC3">
              <w:rPr>
                <w:rFonts w:ascii="Palatino Linotype" w:eastAsia="Palatino Linotype" w:hAnsi="Palatino Linotype" w:cs="Palatino Linotype"/>
                <w:b/>
                <w:i/>
                <w:sz w:val="18"/>
                <w:szCs w:val="18"/>
              </w:rPr>
              <w:t>RESPUESTA 5TO REGIDOR.pdf</w:t>
            </w:r>
            <w:r w:rsidRPr="00553AC3">
              <w:rPr>
                <w:rFonts w:ascii="Palatino Linotype" w:eastAsia="Palatino Linotype" w:hAnsi="Palatino Linotype" w:cs="Palatino Linotype"/>
                <w:sz w:val="18"/>
                <w:szCs w:val="18"/>
              </w:rPr>
              <w:t>” que contiene la información siguiente:</w:t>
            </w:r>
          </w:p>
          <w:p w14:paraId="1BA522AF" w14:textId="080BA2F0" w:rsidR="00A96F01" w:rsidRPr="00553AC3" w:rsidRDefault="00A96F01" w:rsidP="00A96F01">
            <w:pPr>
              <w:pStyle w:val="Prrafodelista"/>
              <w:numPr>
                <w:ilvl w:val="0"/>
                <w:numId w:val="8"/>
              </w:numPr>
              <w:ind w:left="310" w:hanging="283"/>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Oficio número 5TO/REG/00026/2023 del catorce de noviembre de dos mil veintitrés, a través cual el Quinto Regidor informó a la Encargada de Despacho de la Dirección de la Unidad de Transparencia y Acceso a la Información Pública que, con relación a la solicitud, requería su apoyo para que la misma se requiriera a la Dirección de Desarrollo y Fomento Económico, Administración y Reglamentos.</w:t>
            </w:r>
          </w:p>
          <w:p w14:paraId="3222A6E6" w14:textId="48F6B059" w:rsidR="008C59B3" w:rsidRPr="00553AC3" w:rsidRDefault="008C59B3" w:rsidP="00685A15">
            <w:pPr>
              <w:jc w:val="both"/>
              <w:rPr>
                <w:rFonts w:ascii="Palatino Linotype" w:eastAsia="Palatino Linotype" w:hAnsi="Palatino Linotype" w:cs="Palatino Linotype"/>
                <w:i/>
                <w:sz w:val="18"/>
                <w:szCs w:val="18"/>
              </w:rPr>
            </w:pPr>
          </w:p>
        </w:tc>
      </w:tr>
      <w:tr w:rsidR="00553AC3" w:rsidRPr="00553AC3" w14:paraId="38B24476" w14:textId="77777777" w:rsidTr="00685A15">
        <w:trPr>
          <w:jc w:val="center"/>
        </w:trPr>
        <w:tc>
          <w:tcPr>
            <w:tcW w:w="2547" w:type="dxa"/>
            <w:vAlign w:val="center"/>
          </w:tcPr>
          <w:p w14:paraId="4E148BDA"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lastRenderedPageBreak/>
              <w:t>00124/TONANI/IP/2023</w:t>
            </w:r>
          </w:p>
          <w:p w14:paraId="05461486"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07950/INFOEM/IP/RR/2023</w:t>
            </w:r>
          </w:p>
          <w:p w14:paraId="6C8E027D"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308359A9" w14:textId="77777777" w:rsidR="00A96F01" w:rsidRPr="00553AC3" w:rsidRDefault="00A96F01" w:rsidP="00A96F01">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137160" w14:textId="6F447225" w:rsidR="00A96F01" w:rsidRPr="00553AC3" w:rsidRDefault="00A96F01" w:rsidP="00A96F01">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 xml:space="preserve">Estimado Solicitante, mediante este medio le informo que hasta el </w:t>
            </w:r>
            <w:proofErr w:type="spellStart"/>
            <w:r w:rsidRPr="00553AC3">
              <w:rPr>
                <w:rFonts w:ascii="Palatino Linotype" w:eastAsia="Palatino Linotype" w:hAnsi="Palatino Linotype" w:cs="Palatino Linotype"/>
                <w:i/>
                <w:sz w:val="18"/>
                <w:szCs w:val="18"/>
              </w:rPr>
              <w:t>dìa</w:t>
            </w:r>
            <w:proofErr w:type="spellEnd"/>
            <w:r w:rsidRPr="00553AC3">
              <w:rPr>
                <w:rFonts w:ascii="Palatino Linotype" w:eastAsia="Palatino Linotype" w:hAnsi="Palatino Linotype" w:cs="Palatino Linotype"/>
                <w:i/>
                <w:sz w:val="18"/>
                <w:szCs w:val="18"/>
              </w:rPr>
              <w:t xml:space="preserve"> de hoy 14 de Noviembre del año en curso, no se ha recibido oficio en donde el 6to Regidor rinda informe para solventar su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 xml:space="preserve">, cabe señalar que adjunto el Acuse de Recibido de fecha 24 de octubre, lo cual se interpreta que se </w:t>
            </w:r>
            <w:proofErr w:type="spellStart"/>
            <w:r w:rsidRPr="00553AC3">
              <w:rPr>
                <w:rFonts w:ascii="Palatino Linotype" w:eastAsia="Palatino Linotype" w:hAnsi="Palatino Linotype" w:cs="Palatino Linotype"/>
                <w:i/>
                <w:sz w:val="18"/>
                <w:szCs w:val="18"/>
              </w:rPr>
              <w:t>entregò</w:t>
            </w:r>
            <w:proofErr w:type="spellEnd"/>
            <w:r w:rsidRPr="00553AC3">
              <w:rPr>
                <w:rFonts w:ascii="Palatino Linotype" w:eastAsia="Palatino Linotype" w:hAnsi="Palatino Linotype" w:cs="Palatino Linotype"/>
                <w:i/>
                <w:sz w:val="18"/>
                <w:szCs w:val="18"/>
              </w:rPr>
              <w:t xml:space="preserve"> en tiempo y forma y que el Sujeto Obligado no ha generado respuesta a esta solicitud.” (sic)</w:t>
            </w:r>
          </w:p>
          <w:p w14:paraId="16F14692" w14:textId="77777777" w:rsidR="00A96F01" w:rsidRPr="00553AC3" w:rsidRDefault="00A96F01" w:rsidP="00A96F01">
            <w:pPr>
              <w:jc w:val="both"/>
              <w:rPr>
                <w:rFonts w:ascii="Palatino Linotype" w:eastAsia="Palatino Linotype" w:hAnsi="Palatino Linotype" w:cs="Palatino Linotype"/>
                <w:i/>
                <w:sz w:val="18"/>
                <w:szCs w:val="18"/>
              </w:rPr>
            </w:pPr>
          </w:p>
          <w:p w14:paraId="412D0896" w14:textId="4DD6AAAD" w:rsidR="00A96F01" w:rsidRPr="00553AC3" w:rsidRDefault="00A96F01" w:rsidP="00A96F01">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“ACUSE 6</w:t>
            </w:r>
            <w:r w:rsidRPr="00553AC3">
              <w:rPr>
                <w:rFonts w:ascii="Palatino Linotype" w:eastAsia="Palatino Linotype" w:hAnsi="Palatino Linotype" w:cs="Palatino Linotype"/>
                <w:b/>
                <w:i/>
                <w:sz w:val="18"/>
                <w:szCs w:val="18"/>
              </w:rPr>
              <w:t>TO REGIDOR.pdf</w:t>
            </w:r>
            <w:r w:rsidRPr="00553AC3">
              <w:rPr>
                <w:rFonts w:ascii="Palatino Linotype" w:eastAsia="Palatino Linotype" w:hAnsi="Palatino Linotype" w:cs="Palatino Linotype"/>
                <w:sz w:val="18"/>
                <w:szCs w:val="18"/>
              </w:rPr>
              <w:t>” que contiene la información siguiente:</w:t>
            </w:r>
          </w:p>
          <w:p w14:paraId="7758E511" w14:textId="77777777" w:rsidR="00A96F01" w:rsidRPr="00553AC3" w:rsidRDefault="00A96F01" w:rsidP="00A96F01">
            <w:pPr>
              <w:jc w:val="both"/>
              <w:rPr>
                <w:rFonts w:ascii="Palatino Linotype" w:eastAsia="Palatino Linotype" w:hAnsi="Palatino Linotype" w:cs="Palatino Linotype"/>
                <w:sz w:val="18"/>
                <w:szCs w:val="18"/>
              </w:rPr>
            </w:pPr>
          </w:p>
          <w:p w14:paraId="77AF2926" w14:textId="4FFC22DE" w:rsidR="00A96F01" w:rsidRPr="00553AC3" w:rsidRDefault="00A96F01" w:rsidP="00A96F01">
            <w:pPr>
              <w:pStyle w:val="Prrafodelista"/>
              <w:numPr>
                <w:ilvl w:val="0"/>
                <w:numId w:val="8"/>
              </w:numPr>
              <w:ind w:left="310" w:hanging="283"/>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Oficio número TRANS/PDP/079/2023 del veinticuatro de octubre de dos mil veintitrés, a través cual Unidad de Transparencia y Acceso a la Información Pública </w:t>
            </w:r>
            <w:r w:rsidR="00A02C1C" w:rsidRPr="00553AC3">
              <w:rPr>
                <w:rFonts w:ascii="Palatino Linotype" w:eastAsia="Palatino Linotype" w:hAnsi="Palatino Linotype" w:cs="Palatino Linotype"/>
                <w:sz w:val="18"/>
                <w:szCs w:val="18"/>
              </w:rPr>
              <w:t>medularmente solicitó al titular de la Sexta Regiduría dar atención a la solicitud de información en un plazo no mayor a tres días; oficio que se advierte fue recibido en la Sexta Regiduría el veinticuatro de octubre de dos mil veintitrés.</w:t>
            </w:r>
          </w:p>
          <w:p w14:paraId="1F025CE3" w14:textId="3AD833E1" w:rsidR="008C59B3" w:rsidRPr="00553AC3" w:rsidRDefault="008C59B3" w:rsidP="00685A15">
            <w:pPr>
              <w:jc w:val="both"/>
              <w:rPr>
                <w:rFonts w:ascii="Palatino Linotype" w:eastAsia="Palatino Linotype" w:hAnsi="Palatino Linotype" w:cs="Palatino Linotype"/>
                <w:i/>
                <w:sz w:val="18"/>
                <w:szCs w:val="18"/>
              </w:rPr>
            </w:pPr>
          </w:p>
        </w:tc>
      </w:tr>
      <w:tr w:rsidR="00553AC3" w:rsidRPr="00553AC3" w14:paraId="08D7A484" w14:textId="77777777" w:rsidTr="00685A15">
        <w:trPr>
          <w:jc w:val="center"/>
        </w:trPr>
        <w:tc>
          <w:tcPr>
            <w:tcW w:w="2547" w:type="dxa"/>
            <w:vAlign w:val="center"/>
          </w:tcPr>
          <w:p w14:paraId="29F92E19" w14:textId="77777777" w:rsidR="008C59B3" w:rsidRPr="00553AC3" w:rsidRDefault="008C59B3" w:rsidP="00685A15">
            <w:pPr>
              <w:jc w:val="center"/>
              <w:rPr>
                <w:rFonts w:ascii="Palatino Linotype" w:eastAsia="Palatino Linotype" w:hAnsi="Palatino Linotype" w:cs="Palatino Linotype"/>
                <w:b/>
                <w:sz w:val="17"/>
                <w:szCs w:val="17"/>
                <w:lang w:val="en-US"/>
              </w:rPr>
            </w:pPr>
            <w:r w:rsidRPr="00553AC3">
              <w:rPr>
                <w:rFonts w:ascii="Palatino Linotype" w:eastAsia="Palatino Linotype" w:hAnsi="Palatino Linotype" w:cs="Palatino Linotype"/>
                <w:b/>
                <w:sz w:val="17"/>
                <w:szCs w:val="17"/>
                <w:lang w:val="en-US"/>
              </w:rPr>
              <w:t>00125/TONANI/IP/2023</w:t>
            </w:r>
          </w:p>
          <w:p w14:paraId="576A36A5" w14:textId="77777777" w:rsidR="008C59B3" w:rsidRPr="00553AC3" w:rsidRDefault="008C59B3" w:rsidP="00685A15">
            <w:pPr>
              <w:jc w:val="center"/>
              <w:rPr>
                <w:rFonts w:ascii="Palatino Linotype" w:eastAsia="Palatino Linotype" w:hAnsi="Palatino Linotype" w:cs="Palatino Linotype"/>
                <w:b/>
                <w:sz w:val="18"/>
                <w:szCs w:val="18"/>
                <w:lang w:val="en-US"/>
              </w:rPr>
            </w:pPr>
            <w:r w:rsidRPr="00553AC3">
              <w:rPr>
                <w:rFonts w:ascii="Palatino Linotype" w:eastAsia="Palatino Linotype" w:hAnsi="Palatino Linotype" w:cs="Palatino Linotype"/>
                <w:b/>
                <w:sz w:val="18"/>
                <w:szCs w:val="18"/>
                <w:lang w:val="en-US"/>
              </w:rPr>
              <w:t>07951/INFOEM/IP/RR/2023</w:t>
            </w:r>
          </w:p>
          <w:p w14:paraId="20BF2F4F" w14:textId="77777777" w:rsidR="008C59B3" w:rsidRPr="00553AC3" w:rsidRDefault="008C59B3" w:rsidP="00685A15">
            <w:pPr>
              <w:jc w:val="center"/>
              <w:rPr>
                <w:rFonts w:ascii="Palatino Linotype" w:eastAsia="Palatino Linotype" w:hAnsi="Palatino Linotype" w:cs="Palatino Linotype"/>
                <w:b/>
                <w:sz w:val="18"/>
                <w:szCs w:val="18"/>
                <w:lang w:val="en-US"/>
              </w:rPr>
            </w:pPr>
          </w:p>
        </w:tc>
        <w:tc>
          <w:tcPr>
            <w:tcW w:w="6281" w:type="dxa"/>
          </w:tcPr>
          <w:p w14:paraId="4E0B793B" w14:textId="77777777" w:rsidR="00493C00" w:rsidRPr="00553AC3" w:rsidRDefault="00493C00" w:rsidP="00493C00">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936BCE7" w14:textId="7537CC08" w:rsidR="00493C00" w:rsidRPr="00553AC3" w:rsidRDefault="00493C00" w:rsidP="00493C00">
            <w:pP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i/>
                <w:sz w:val="18"/>
                <w:szCs w:val="18"/>
              </w:rPr>
              <w:t xml:space="preserve">Estimado Solicitante, adjunto a la presente se </w:t>
            </w:r>
            <w:proofErr w:type="spellStart"/>
            <w:r w:rsidRPr="00553AC3">
              <w:rPr>
                <w:rFonts w:ascii="Palatino Linotype" w:eastAsia="Palatino Linotype" w:hAnsi="Palatino Linotype" w:cs="Palatino Linotype"/>
                <w:i/>
                <w:sz w:val="18"/>
                <w:szCs w:val="18"/>
              </w:rPr>
              <w:t>encontrarà</w:t>
            </w:r>
            <w:proofErr w:type="spellEnd"/>
            <w:r w:rsidRPr="00553AC3">
              <w:rPr>
                <w:rFonts w:ascii="Palatino Linotype" w:eastAsia="Palatino Linotype" w:hAnsi="Palatino Linotype" w:cs="Palatino Linotype"/>
                <w:i/>
                <w:sz w:val="18"/>
                <w:szCs w:val="18"/>
              </w:rPr>
              <w:t xml:space="preserve"> la respuesta a su solicitud de </w:t>
            </w:r>
            <w:proofErr w:type="spellStart"/>
            <w:r w:rsidRPr="00553AC3">
              <w:rPr>
                <w:rFonts w:ascii="Palatino Linotype" w:eastAsia="Palatino Linotype" w:hAnsi="Palatino Linotype" w:cs="Palatino Linotype"/>
                <w:i/>
                <w:sz w:val="18"/>
                <w:szCs w:val="18"/>
              </w:rPr>
              <w:t>Informaciòn</w:t>
            </w:r>
            <w:proofErr w:type="spellEnd"/>
            <w:r w:rsidRPr="00553AC3">
              <w:rPr>
                <w:rFonts w:ascii="Palatino Linotype" w:eastAsia="Palatino Linotype" w:hAnsi="Palatino Linotype" w:cs="Palatino Linotype"/>
                <w:i/>
                <w:sz w:val="18"/>
                <w:szCs w:val="18"/>
              </w:rPr>
              <w:t>.” (sic)</w:t>
            </w:r>
          </w:p>
          <w:p w14:paraId="33F9B60C" w14:textId="77777777" w:rsidR="00493C00" w:rsidRPr="00553AC3" w:rsidRDefault="00493C00" w:rsidP="00493C00">
            <w:pPr>
              <w:jc w:val="both"/>
              <w:rPr>
                <w:rFonts w:ascii="Palatino Linotype" w:eastAsia="Palatino Linotype" w:hAnsi="Palatino Linotype" w:cs="Palatino Linotype"/>
                <w:i/>
                <w:sz w:val="18"/>
                <w:szCs w:val="18"/>
              </w:rPr>
            </w:pPr>
          </w:p>
          <w:p w14:paraId="0DC9B2D2" w14:textId="29BC2F92" w:rsidR="00493C00" w:rsidRPr="00553AC3" w:rsidRDefault="00493C00" w:rsidP="00493C00">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 xml:space="preserve">Adjunto a su respuesta, el </w:t>
            </w:r>
            <w:r w:rsidRPr="00553AC3">
              <w:rPr>
                <w:rFonts w:ascii="Palatino Linotype" w:eastAsia="Palatino Linotype" w:hAnsi="Palatino Linotype" w:cs="Palatino Linotype"/>
                <w:b/>
                <w:sz w:val="18"/>
                <w:szCs w:val="18"/>
              </w:rPr>
              <w:t xml:space="preserve">Sujeto Obligado </w:t>
            </w:r>
            <w:r w:rsidRPr="00553AC3">
              <w:rPr>
                <w:rFonts w:ascii="Palatino Linotype" w:eastAsia="Palatino Linotype" w:hAnsi="Palatino Linotype" w:cs="Palatino Linotype"/>
                <w:sz w:val="18"/>
                <w:szCs w:val="18"/>
              </w:rPr>
              <w:t>aportó el archivo electrónico denominado “</w:t>
            </w:r>
            <w:r w:rsidRPr="00553AC3">
              <w:rPr>
                <w:rFonts w:ascii="Palatino Linotype" w:eastAsia="Palatino Linotype" w:hAnsi="Palatino Linotype" w:cs="Palatino Linotype"/>
                <w:b/>
                <w:i/>
                <w:sz w:val="18"/>
                <w:szCs w:val="18"/>
              </w:rPr>
              <w:t>RESPUESTA 7MA REGIDURIA.pdf</w:t>
            </w:r>
            <w:r w:rsidRPr="00553AC3">
              <w:rPr>
                <w:rFonts w:ascii="Palatino Linotype" w:eastAsia="Palatino Linotype" w:hAnsi="Palatino Linotype" w:cs="Palatino Linotype"/>
                <w:sz w:val="18"/>
                <w:szCs w:val="18"/>
              </w:rPr>
              <w:t>” que contiene la información siguiente:</w:t>
            </w:r>
          </w:p>
          <w:p w14:paraId="0DDDC835" w14:textId="77777777" w:rsidR="00493C00" w:rsidRPr="00553AC3" w:rsidRDefault="00493C00" w:rsidP="00493C00">
            <w:pPr>
              <w:jc w:val="both"/>
              <w:rPr>
                <w:rFonts w:ascii="Palatino Linotype" w:eastAsia="Palatino Linotype" w:hAnsi="Palatino Linotype" w:cs="Palatino Linotype"/>
                <w:sz w:val="18"/>
                <w:szCs w:val="18"/>
              </w:rPr>
            </w:pPr>
          </w:p>
          <w:p w14:paraId="6186BB98" w14:textId="51D3F776" w:rsidR="008C59B3" w:rsidRPr="00553AC3" w:rsidRDefault="00493C00" w:rsidP="0095388D">
            <w:pPr>
              <w:pStyle w:val="Prrafodelista"/>
              <w:numPr>
                <w:ilvl w:val="0"/>
                <w:numId w:val="8"/>
              </w:numPr>
              <w:ind w:left="310" w:hanging="283"/>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sz w:val="18"/>
                <w:szCs w:val="18"/>
              </w:rPr>
              <w:t xml:space="preserve">Oficio número </w:t>
            </w:r>
            <w:r w:rsidR="0095388D" w:rsidRPr="00553AC3">
              <w:rPr>
                <w:rFonts w:ascii="Palatino Linotype" w:eastAsia="Palatino Linotype" w:hAnsi="Palatino Linotype" w:cs="Palatino Linotype"/>
                <w:sz w:val="18"/>
                <w:szCs w:val="18"/>
              </w:rPr>
              <w:t>056/VIIREG/2023</w:t>
            </w:r>
            <w:r w:rsidRPr="00553AC3">
              <w:rPr>
                <w:rFonts w:ascii="Palatino Linotype" w:eastAsia="Palatino Linotype" w:hAnsi="Palatino Linotype" w:cs="Palatino Linotype"/>
                <w:sz w:val="18"/>
                <w:szCs w:val="18"/>
              </w:rPr>
              <w:t xml:space="preserve"> </w:t>
            </w:r>
            <w:r w:rsidR="0095388D" w:rsidRPr="00553AC3">
              <w:rPr>
                <w:rFonts w:ascii="Palatino Linotype" w:eastAsia="Palatino Linotype" w:hAnsi="Palatino Linotype" w:cs="Palatino Linotype"/>
                <w:sz w:val="18"/>
                <w:szCs w:val="18"/>
              </w:rPr>
              <w:t>del catorce de noviembre de dos mil veintitrés, a través cual el Séptimo Regidor informó a la Encargada de Despacho de la Dirección de la Unidad de Transparencia y Acceso a la Información Pública que, con relación a la solicitud, requería su apoyo para que la misma se requiriera a la Dirección de Desarrollo y Fomento Económico, Administración y Reglamentos.</w:t>
            </w:r>
          </w:p>
        </w:tc>
      </w:tr>
    </w:tbl>
    <w:p w14:paraId="3194CACD" w14:textId="7287750E" w:rsidR="00776B3D" w:rsidRPr="00553AC3" w:rsidRDefault="00AA6F98">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553AC3">
        <w:rPr>
          <w:rFonts w:ascii="Palatino Linotype" w:eastAsia="Palatino Linotype" w:hAnsi="Palatino Linotype" w:cs="Palatino Linotype"/>
          <w:b/>
        </w:rPr>
        <w:t xml:space="preserve">4. Interposición de los recursos de revisión. </w:t>
      </w:r>
      <w:r w:rsidRPr="00553AC3">
        <w:rPr>
          <w:rFonts w:ascii="Palatino Linotype" w:eastAsia="Palatino Linotype" w:hAnsi="Palatino Linotype" w:cs="Palatino Linotype"/>
        </w:rPr>
        <w:t xml:space="preserve">Inconforme la persona solicitante con las respuestas emitidas por el </w:t>
      </w:r>
      <w:r w:rsidRPr="00553AC3">
        <w:rPr>
          <w:rFonts w:ascii="Palatino Linotype" w:eastAsia="Palatino Linotype" w:hAnsi="Palatino Linotype" w:cs="Palatino Linotype"/>
          <w:b/>
        </w:rPr>
        <w:t xml:space="preserve">Sujeto Obligado </w:t>
      </w:r>
      <w:r w:rsidRPr="00553AC3">
        <w:rPr>
          <w:rFonts w:ascii="Palatino Linotype" w:eastAsia="Palatino Linotype" w:hAnsi="Palatino Linotype" w:cs="Palatino Linotype"/>
        </w:rPr>
        <w:t xml:space="preserve">a sus solicitudes de información, en fecha </w:t>
      </w:r>
      <w:r w:rsidR="00D61AE1" w:rsidRPr="00553AC3">
        <w:rPr>
          <w:rFonts w:ascii="Palatino Linotype" w:eastAsia="Palatino Linotype" w:hAnsi="Palatino Linotype" w:cs="Palatino Linotype"/>
          <w:b/>
        </w:rPr>
        <w:t>catorce de noviembre</w:t>
      </w:r>
      <w:r w:rsidRPr="00553AC3">
        <w:rPr>
          <w:rFonts w:ascii="Palatino Linotype" w:eastAsia="Palatino Linotype" w:hAnsi="Palatino Linotype" w:cs="Palatino Linotype"/>
          <w:b/>
        </w:rPr>
        <w:t xml:space="preserve"> de dos mil veintitrés</w:t>
      </w:r>
      <w:r w:rsidRPr="00553AC3">
        <w:rPr>
          <w:rFonts w:ascii="Palatino Linotype" w:eastAsia="Palatino Linotype" w:hAnsi="Palatino Linotype" w:cs="Palatino Linotype"/>
        </w:rPr>
        <w:t xml:space="preserve">, respectivamente, interpuso los </w:t>
      </w:r>
      <w:r w:rsidRPr="00553AC3">
        <w:rPr>
          <w:rFonts w:ascii="Palatino Linotype" w:eastAsia="Palatino Linotype" w:hAnsi="Palatino Linotype" w:cs="Palatino Linotype"/>
        </w:rPr>
        <w:lastRenderedPageBreak/>
        <w:t>recursos de revisión a través del SAIMEX, expresando lo siguiente en todos los casos:</w:t>
      </w: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553AC3" w:rsidRPr="00553AC3" w14:paraId="009D1998" w14:textId="77777777">
        <w:trPr>
          <w:jc w:val="center"/>
        </w:trPr>
        <w:tc>
          <w:tcPr>
            <w:tcW w:w="2547" w:type="dxa"/>
            <w:shd w:val="clear" w:color="auto" w:fill="A6A6A6"/>
          </w:tcPr>
          <w:p w14:paraId="3434F044" w14:textId="77777777" w:rsidR="00776B3D" w:rsidRPr="00553AC3" w:rsidRDefault="00AA6F98">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t>Número de recurso de revisión</w:t>
            </w:r>
          </w:p>
        </w:tc>
        <w:tc>
          <w:tcPr>
            <w:tcW w:w="6281" w:type="dxa"/>
            <w:shd w:val="clear" w:color="auto" w:fill="A6A6A6"/>
          </w:tcPr>
          <w:p w14:paraId="6DF239B7" w14:textId="77777777" w:rsidR="00776B3D" w:rsidRPr="00553AC3" w:rsidRDefault="00AA6F98">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t>Acto impugnado y razones o motivos de inconformidad</w:t>
            </w:r>
          </w:p>
        </w:tc>
      </w:tr>
      <w:tr w:rsidR="00553AC3" w:rsidRPr="00553AC3" w14:paraId="07B4E81C" w14:textId="77777777">
        <w:trPr>
          <w:jc w:val="center"/>
        </w:trPr>
        <w:tc>
          <w:tcPr>
            <w:tcW w:w="2547" w:type="dxa"/>
            <w:vAlign w:val="center"/>
          </w:tcPr>
          <w:p w14:paraId="25EB964A" w14:textId="1DA0F561" w:rsidR="00776B3D" w:rsidRPr="00553AC3" w:rsidRDefault="00AA6F98"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w:t>
            </w:r>
            <w:r w:rsidR="00D61AE1" w:rsidRPr="00553AC3">
              <w:rPr>
                <w:rFonts w:ascii="Palatino Linotype" w:eastAsia="Palatino Linotype" w:hAnsi="Palatino Linotype" w:cs="Palatino Linotype"/>
                <w:b/>
                <w:sz w:val="18"/>
                <w:szCs w:val="18"/>
              </w:rPr>
              <w:t>794</w:t>
            </w:r>
            <w:r w:rsidRPr="00553AC3">
              <w:rPr>
                <w:rFonts w:ascii="Palatino Linotype" w:eastAsia="Palatino Linotype" w:hAnsi="Palatino Linotype" w:cs="Palatino Linotype"/>
                <w:b/>
                <w:sz w:val="18"/>
                <w:szCs w:val="18"/>
              </w:rPr>
              <w:t>4/INFOEM/IP/RR/2023</w:t>
            </w:r>
          </w:p>
        </w:tc>
        <w:tc>
          <w:tcPr>
            <w:tcW w:w="6281" w:type="dxa"/>
          </w:tcPr>
          <w:p w14:paraId="59F165F5" w14:textId="08D2D106" w:rsidR="00776B3D" w:rsidRPr="00553AC3" w:rsidRDefault="00AA6F98" w:rsidP="006E43DC">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Acto impugnado:</w:t>
            </w:r>
            <w:r w:rsidR="00D61AE1" w:rsidRPr="00553AC3">
              <w:rPr>
                <w:rFonts w:ascii="Palatino Linotype" w:eastAsia="Palatino Linotype" w:hAnsi="Palatino Linotype" w:cs="Palatino Linotype"/>
                <w:b/>
                <w:sz w:val="18"/>
                <w:szCs w:val="18"/>
              </w:rPr>
              <w:t xml:space="preserve"> </w:t>
            </w:r>
            <w:r w:rsidRPr="00553AC3">
              <w:rPr>
                <w:rFonts w:ascii="Palatino Linotype" w:eastAsia="Palatino Linotype" w:hAnsi="Palatino Linotype" w:cs="Palatino Linotype"/>
                <w:i/>
                <w:sz w:val="18"/>
                <w:szCs w:val="18"/>
              </w:rPr>
              <w:t>”</w:t>
            </w:r>
            <w:r w:rsidR="006E43DC" w:rsidRPr="00553AC3">
              <w:t xml:space="preserve"> </w:t>
            </w:r>
            <w:r w:rsidR="006E43DC" w:rsidRPr="00553AC3">
              <w:rPr>
                <w:rFonts w:ascii="Palatino Linotype" w:eastAsia="Palatino Linotype" w:hAnsi="Palatino Linotype" w:cs="Palatino Linotype"/>
                <w:i/>
                <w:sz w:val="18"/>
                <w:szCs w:val="18"/>
              </w:rPr>
              <w:t>Respuesta a solicitud 00118/TONANI/IP/2023</w:t>
            </w:r>
            <w:r w:rsidRPr="00553AC3">
              <w:rPr>
                <w:rFonts w:ascii="Palatino Linotype" w:eastAsia="Palatino Linotype" w:hAnsi="Palatino Linotype" w:cs="Palatino Linotype"/>
                <w:i/>
                <w:sz w:val="18"/>
                <w:szCs w:val="18"/>
              </w:rPr>
              <w:t>” (Sic)</w:t>
            </w:r>
          </w:p>
          <w:p w14:paraId="1CE13B84" w14:textId="6AC31FCB" w:rsidR="00776B3D" w:rsidRPr="00553AC3" w:rsidRDefault="00AA6F98" w:rsidP="00D61AE1">
            <w:pPr>
              <w:numPr>
                <w:ilvl w:val="0"/>
                <w:numId w:val="4"/>
              </w:numPr>
              <w:pBdr>
                <w:top w:val="nil"/>
                <w:left w:val="nil"/>
                <w:bottom w:val="nil"/>
                <w:right w:val="nil"/>
                <w:between w:val="nil"/>
              </w:pBdr>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E43DC" w:rsidRPr="00553AC3">
              <w:rPr>
                <w:rFonts w:ascii="Palatino Linotype" w:eastAsia="Palatino Linotype" w:hAnsi="Palatino Linotype" w:cs="Palatino Linotype"/>
                <w:i/>
                <w:sz w:val="18"/>
                <w:szCs w:val="18"/>
              </w:rPr>
              <w:t xml:space="preserve">No dan respuesta a lo solicitado, cuando son la </w:t>
            </w:r>
            <w:proofErr w:type="spellStart"/>
            <w:r w:rsidR="006E43DC" w:rsidRPr="00553AC3">
              <w:rPr>
                <w:rFonts w:ascii="Palatino Linotype" w:eastAsia="Palatino Linotype" w:hAnsi="Palatino Linotype" w:cs="Palatino Linotype"/>
                <w:i/>
                <w:sz w:val="18"/>
                <w:szCs w:val="18"/>
              </w:rPr>
              <w:t>maxima</w:t>
            </w:r>
            <w:proofErr w:type="spellEnd"/>
            <w:r w:rsidR="006E43DC" w:rsidRPr="00553AC3">
              <w:rPr>
                <w:rFonts w:ascii="Palatino Linotype" w:eastAsia="Palatino Linotype" w:hAnsi="Palatino Linotype" w:cs="Palatino Linotype"/>
                <w:i/>
                <w:sz w:val="18"/>
                <w:szCs w:val="18"/>
              </w:rPr>
              <w:t xml:space="preserve"> autoridad y se deslinda turnando a la </w:t>
            </w:r>
            <w:proofErr w:type="spellStart"/>
            <w:r w:rsidR="006E43DC" w:rsidRPr="00553AC3">
              <w:rPr>
                <w:rFonts w:ascii="Palatino Linotype" w:eastAsia="Palatino Linotype" w:hAnsi="Palatino Linotype" w:cs="Palatino Linotype"/>
                <w:i/>
                <w:sz w:val="18"/>
                <w:szCs w:val="18"/>
              </w:rPr>
              <w:t>Direccion</w:t>
            </w:r>
            <w:proofErr w:type="spellEnd"/>
            <w:r w:rsidR="006E43DC" w:rsidRPr="00553AC3">
              <w:rPr>
                <w:rFonts w:ascii="Palatino Linotype" w:eastAsia="Palatino Linotype" w:hAnsi="Palatino Linotype" w:cs="Palatino Linotype"/>
                <w:i/>
                <w:sz w:val="18"/>
                <w:szCs w:val="18"/>
              </w:rPr>
              <w:t xml:space="preserve"> de </w:t>
            </w:r>
            <w:proofErr w:type="spellStart"/>
            <w:r w:rsidR="006E43DC" w:rsidRPr="00553AC3">
              <w:rPr>
                <w:rFonts w:ascii="Palatino Linotype" w:eastAsia="Palatino Linotype" w:hAnsi="Palatino Linotype" w:cs="Palatino Linotype"/>
                <w:i/>
                <w:sz w:val="18"/>
                <w:szCs w:val="18"/>
              </w:rPr>
              <w:t>Foemento</w:t>
            </w:r>
            <w:proofErr w:type="spellEnd"/>
            <w:r w:rsidR="006E43DC" w:rsidRPr="00553AC3">
              <w:rPr>
                <w:rFonts w:ascii="Palatino Linotype" w:eastAsia="Palatino Linotype" w:hAnsi="Palatino Linotype" w:cs="Palatino Linotype"/>
                <w:i/>
                <w:sz w:val="18"/>
                <w:szCs w:val="18"/>
              </w:rPr>
              <w:t xml:space="preserve"> y Desarrollo </w:t>
            </w:r>
            <w:proofErr w:type="spellStart"/>
            <w:r w:rsidR="006E43DC" w:rsidRPr="00553AC3">
              <w:rPr>
                <w:rFonts w:ascii="Palatino Linotype" w:eastAsia="Palatino Linotype" w:hAnsi="Palatino Linotype" w:cs="Palatino Linotype"/>
                <w:i/>
                <w:sz w:val="18"/>
                <w:szCs w:val="18"/>
              </w:rPr>
              <w:t>Economico</w:t>
            </w:r>
            <w:proofErr w:type="spellEnd"/>
            <w:r w:rsidR="006E43DC"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w:t>
            </w:r>
            <w:r w:rsidRPr="00553AC3">
              <w:rPr>
                <w:rFonts w:ascii="Palatino Linotype" w:eastAsia="Palatino Linotype" w:hAnsi="Palatino Linotype" w:cs="Palatino Linotype"/>
                <w:i/>
                <w:sz w:val="18"/>
                <w:szCs w:val="18"/>
              </w:rPr>
              <w:t xml:space="preserve">” </w:t>
            </w:r>
            <w:r w:rsidRPr="00553AC3">
              <w:rPr>
                <w:rFonts w:ascii="Palatino Linotype" w:eastAsia="Palatino Linotype" w:hAnsi="Palatino Linotype" w:cs="Palatino Linotype"/>
                <w:b/>
                <w:i/>
                <w:sz w:val="18"/>
                <w:szCs w:val="18"/>
              </w:rPr>
              <w:t>(Sic)</w:t>
            </w:r>
            <w:r w:rsidRPr="00553AC3">
              <w:rPr>
                <w:rFonts w:ascii="Palatino Linotype" w:eastAsia="Palatino Linotype" w:hAnsi="Palatino Linotype" w:cs="Palatino Linotype"/>
                <w:sz w:val="18"/>
                <w:szCs w:val="18"/>
              </w:rPr>
              <w:t xml:space="preserve"> </w:t>
            </w:r>
          </w:p>
        </w:tc>
      </w:tr>
      <w:tr w:rsidR="00553AC3" w:rsidRPr="00553AC3" w14:paraId="3C9FE010" w14:textId="77777777">
        <w:trPr>
          <w:jc w:val="center"/>
        </w:trPr>
        <w:tc>
          <w:tcPr>
            <w:tcW w:w="2547" w:type="dxa"/>
            <w:vAlign w:val="center"/>
          </w:tcPr>
          <w:p w14:paraId="423933A4" w14:textId="65AE9F30" w:rsidR="00776B3D" w:rsidRPr="00553AC3" w:rsidRDefault="00AA6F98"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w:t>
            </w:r>
            <w:r w:rsidR="00D61AE1" w:rsidRPr="00553AC3">
              <w:rPr>
                <w:rFonts w:ascii="Palatino Linotype" w:eastAsia="Palatino Linotype" w:hAnsi="Palatino Linotype" w:cs="Palatino Linotype"/>
                <w:b/>
                <w:sz w:val="18"/>
                <w:szCs w:val="18"/>
              </w:rPr>
              <w:t>7945</w:t>
            </w:r>
            <w:r w:rsidRPr="00553AC3">
              <w:rPr>
                <w:rFonts w:ascii="Palatino Linotype" w:eastAsia="Palatino Linotype" w:hAnsi="Palatino Linotype" w:cs="Palatino Linotype"/>
                <w:b/>
                <w:sz w:val="18"/>
                <w:szCs w:val="18"/>
              </w:rPr>
              <w:t>/INFOEM/IP/RR/2023</w:t>
            </w:r>
          </w:p>
        </w:tc>
        <w:tc>
          <w:tcPr>
            <w:tcW w:w="6281" w:type="dxa"/>
          </w:tcPr>
          <w:p w14:paraId="1F711F70" w14:textId="6612715A" w:rsidR="00D61AE1" w:rsidRPr="00553AC3" w:rsidRDefault="00D61AE1" w:rsidP="00D61AE1">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 xml:space="preserve">Acto impugnado: </w:t>
            </w:r>
            <w:r w:rsidRPr="00553AC3">
              <w:rPr>
                <w:rFonts w:ascii="Palatino Linotype" w:eastAsia="Palatino Linotype" w:hAnsi="Palatino Linotype" w:cs="Palatino Linotype"/>
                <w:i/>
                <w:sz w:val="18"/>
                <w:szCs w:val="18"/>
              </w:rPr>
              <w:t>”</w:t>
            </w:r>
            <w:r w:rsidR="006E43DC" w:rsidRPr="00553AC3">
              <w:rPr>
                <w:rFonts w:ascii="Verdana" w:eastAsia="Times New Roman" w:hAnsi="Verdana" w:cs="Times New Roman"/>
                <w:sz w:val="14"/>
                <w:szCs w:val="14"/>
              </w:rPr>
              <w:t xml:space="preserve"> </w:t>
            </w:r>
            <w:r w:rsidR="006E43DC" w:rsidRPr="00553AC3">
              <w:rPr>
                <w:rFonts w:ascii="Palatino Linotype" w:eastAsia="Palatino Linotype" w:hAnsi="Palatino Linotype" w:cs="Palatino Linotype"/>
                <w:i/>
                <w:sz w:val="18"/>
                <w:szCs w:val="18"/>
              </w:rPr>
              <w:t>respuesta a solicitud 00119/TONANI/IP/2023</w:t>
            </w:r>
            <w:r w:rsidRPr="00553AC3">
              <w:rPr>
                <w:rFonts w:ascii="Palatino Linotype" w:eastAsia="Palatino Linotype" w:hAnsi="Palatino Linotype" w:cs="Palatino Linotype"/>
                <w:i/>
                <w:sz w:val="18"/>
                <w:szCs w:val="18"/>
              </w:rPr>
              <w:t>” (Sic)</w:t>
            </w:r>
          </w:p>
          <w:p w14:paraId="4E480976" w14:textId="4AA37A3B" w:rsidR="00776B3D" w:rsidRPr="00553AC3" w:rsidRDefault="00D61AE1" w:rsidP="00D61AE1">
            <w:pPr>
              <w:numPr>
                <w:ilvl w:val="0"/>
                <w:numId w:val="4"/>
              </w:numPr>
              <w:pBdr>
                <w:top w:val="nil"/>
                <w:left w:val="nil"/>
                <w:bottom w:val="nil"/>
                <w:right w:val="nil"/>
                <w:between w:val="nil"/>
              </w:pBd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b/>
                <w:sz w:val="18"/>
                <w:szCs w:val="18"/>
              </w:rPr>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E43DC" w:rsidRPr="00553AC3">
              <w:rPr>
                <w:rFonts w:ascii="Palatino Linotype" w:eastAsia="Palatino Linotype" w:hAnsi="Palatino Linotype" w:cs="Palatino Linotype"/>
                <w:i/>
                <w:sz w:val="18"/>
                <w:szCs w:val="18"/>
              </w:rPr>
              <w:t xml:space="preserve">No dan respuesta a lo solicitado, cuando son la </w:t>
            </w:r>
            <w:proofErr w:type="spellStart"/>
            <w:r w:rsidR="006E43DC" w:rsidRPr="00553AC3">
              <w:rPr>
                <w:rFonts w:ascii="Palatino Linotype" w:eastAsia="Palatino Linotype" w:hAnsi="Palatino Linotype" w:cs="Palatino Linotype"/>
                <w:i/>
                <w:sz w:val="18"/>
                <w:szCs w:val="18"/>
              </w:rPr>
              <w:t>maxima</w:t>
            </w:r>
            <w:proofErr w:type="spellEnd"/>
            <w:r w:rsidR="006E43DC" w:rsidRPr="00553AC3">
              <w:rPr>
                <w:rFonts w:ascii="Palatino Linotype" w:eastAsia="Palatino Linotype" w:hAnsi="Palatino Linotype" w:cs="Palatino Linotype"/>
                <w:i/>
                <w:sz w:val="18"/>
                <w:szCs w:val="18"/>
              </w:rPr>
              <w:t xml:space="preserve"> autoridad y se deslinda turnando a la </w:t>
            </w:r>
            <w:proofErr w:type="spellStart"/>
            <w:r w:rsidR="006E43DC" w:rsidRPr="00553AC3">
              <w:rPr>
                <w:rFonts w:ascii="Palatino Linotype" w:eastAsia="Palatino Linotype" w:hAnsi="Palatino Linotype" w:cs="Palatino Linotype"/>
                <w:i/>
                <w:sz w:val="18"/>
                <w:szCs w:val="18"/>
              </w:rPr>
              <w:t>Direccion</w:t>
            </w:r>
            <w:proofErr w:type="spellEnd"/>
            <w:r w:rsidR="006E43DC" w:rsidRPr="00553AC3">
              <w:rPr>
                <w:rFonts w:ascii="Palatino Linotype" w:eastAsia="Palatino Linotype" w:hAnsi="Palatino Linotype" w:cs="Palatino Linotype"/>
                <w:i/>
                <w:sz w:val="18"/>
                <w:szCs w:val="18"/>
              </w:rPr>
              <w:t xml:space="preserve"> de </w:t>
            </w:r>
            <w:proofErr w:type="spellStart"/>
            <w:r w:rsidR="006E43DC" w:rsidRPr="00553AC3">
              <w:rPr>
                <w:rFonts w:ascii="Palatino Linotype" w:eastAsia="Palatino Linotype" w:hAnsi="Palatino Linotype" w:cs="Palatino Linotype"/>
                <w:i/>
                <w:sz w:val="18"/>
                <w:szCs w:val="18"/>
              </w:rPr>
              <w:t>Foemento</w:t>
            </w:r>
            <w:proofErr w:type="spellEnd"/>
            <w:r w:rsidR="006E43DC" w:rsidRPr="00553AC3">
              <w:rPr>
                <w:rFonts w:ascii="Palatino Linotype" w:eastAsia="Palatino Linotype" w:hAnsi="Palatino Linotype" w:cs="Palatino Linotype"/>
                <w:i/>
                <w:sz w:val="18"/>
                <w:szCs w:val="18"/>
              </w:rPr>
              <w:t xml:space="preserve"> y Desarrollo </w:t>
            </w:r>
            <w:proofErr w:type="spellStart"/>
            <w:r w:rsidR="006E43DC" w:rsidRPr="00553AC3">
              <w:rPr>
                <w:rFonts w:ascii="Palatino Linotype" w:eastAsia="Palatino Linotype" w:hAnsi="Palatino Linotype" w:cs="Palatino Linotype"/>
                <w:i/>
                <w:sz w:val="18"/>
                <w:szCs w:val="18"/>
              </w:rPr>
              <w:t>Economico</w:t>
            </w:r>
            <w:proofErr w:type="spellEnd"/>
            <w:r w:rsidR="006E43DC"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w:t>
            </w:r>
            <w:r w:rsidRPr="00553AC3">
              <w:rPr>
                <w:rFonts w:ascii="Palatino Linotype" w:eastAsia="Palatino Linotype" w:hAnsi="Palatino Linotype" w:cs="Palatino Linotype"/>
                <w:i/>
                <w:sz w:val="18"/>
                <w:szCs w:val="18"/>
              </w:rPr>
              <w:t xml:space="preserve">” </w:t>
            </w:r>
            <w:r w:rsidRPr="00553AC3">
              <w:rPr>
                <w:rFonts w:ascii="Palatino Linotype" w:eastAsia="Palatino Linotype" w:hAnsi="Palatino Linotype" w:cs="Palatino Linotype"/>
                <w:b/>
                <w:i/>
                <w:sz w:val="18"/>
                <w:szCs w:val="18"/>
              </w:rPr>
              <w:t>(Sic)</w:t>
            </w:r>
          </w:p>
        </w:tc>
      </w:tr>
      <w:tr w:rsidR="00553AC3" w:rsidRPr="00553AC3" w14:paraId="4B9D2FF2" w14:textId="77777777">
        <w:trPr>
          <w:jc w:val="center"/>
        </w:trPr>
        <w:tc>
          <w:tcPr>
            <w:tcW w:w="2547" w:type="dxa"/>
            <w:vAlign w:val="center"/>
          </w:tcPr>
          <w:p w14:paraId="5C63AABD" w14:textId="28D49221" w:rsidR="00776B3D" w:rsidRPr="00553AC3" w:rsidRDefault="00D61AE1"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07946/INFOEM/IP/RR/2023</w:t>
            </w:r>
          </w:p>
        </w:tc>
        <w:tc>
          <w:tcPr>
            <w:tcW w:w="6281" w:type="dxa"/>
          </w:tcPr>
          <w:p w14:paraId="2995038D" w14:textId="34EA804B" w:rsidR="00D61AE1" w:rsidRPr="00553AC3" w:rsidRDefault="00D61AE1" w:rsidP="00D61AE1">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 xml:space="preserve">Acto impugnado: </w:t>
            </w:r>
            <w:r w:rsidRPr="00553AC3">
              <w:rPr>
                <w:rFonts w:ascii="Palatino Linotype" w:eastAsia="Palatino Linotype" w:hAnsi="Palatino Linotype" w:cs="Palatino Linotype"/>
                <w:i/>
                <w:sz w:val="18"/>
                <w:szCs w:val="18"/>
              </w:rPr>
              <w:t>”</w:t>
            </w:r>
            <w:r w:rsidR="006E43DC" w:rsidRPr="00553AC3">
              <w:rPr>
                <w:rFonts w:ascii="Verdana" w:eastAsia="Times New Roman" w:hAnsi="Verdana" w:cs="Times New Roman"/>
                <w:sz w:val="14"/>
                <w:szCs w:val="14"/>
              </w:rPr>
              <w:t xml:space="preserve"> </w:t>
            </w:r>
            <w:r w:rsidR="006E43DC" w:rsidRPr="00553AC3">
              <w:rPr>
                <w:rFonts w:ascii="Palatino Linotype" w:eastAsia="Palatino Linotype" w:hAnsi="Palatino Linotype" w:cs="Palatino Linotype"/>
                <w:i/>
                <w:sz w:val="18"/>
                <w:szCs w:val="18"/>
              </w:rPr>
              <w:t>00120/TONANI/IP/2023</w:t>
            </w:r>
            <w:r w:rsidRPr="00553AC3">
              <w:rPr>
                <w:rFonts w:ascii="Palatino Linotype" w:eastAsia="Palatino Linotype" w:hAnsi="Palatino Linotype" w:cs="Palatino Linotype"/>
                <w:i/>
                <w:sz w:val="18"/>
                <w:szCs w:val="18"/>
              </w:rPr>
              <w:t>” (Sic)</w:t>
            </w:r>
          </w:p>
          <w:p w14:paraId="0E3969D1" w14:textId="37AC75DE" w:rsidR="00776B3D" w:rsidRPr="00553AC3" w:rsidRDefault="00D61AE1" w:rsidP="00D61AE1">
            <w:pPr>
              <w:numPr>
                <w:ilvl w:val="0"/>
                <w:numId w:val="4"/>
              </w:numPr>
              <w:pBdr>
                <w:top w:val="nil"/>
                <w:left w:val="nil"/>
                <w:bottom w:val="nil"/>
                <w:right w:val="nil"/>
                <w:between w:val="nil"/>
              </w:pBd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b/>
                <w:sz w:val="18"/>
                <w:szCs w:val="18"/>
              </w:rPr>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E43DC" w:rsidRPr="00553AC3">
              <w:rPr>
                <w:rFonts w:ascii="Palatino Linotype" w:eastAsia="Palatino Linotype" w:hAnsi="Palatino Linotype" w:cs="Palatino Linotype"/>
                <w:i/>
                <w:sz w:val="18"/>
                <w:szCs w:val="18"/>
              </w:rPr>
              <w:t xml:space="preserve">No dan respuesta a lo solicitado, cuando son la </w:t>
            </w:r>
            <w:proofErr w:type="spellStart"/>
            <w:r w:rsidR="006E43DC" w:rsidRPr="00553AC3">
              <w:rPr>
                <w:rFonts w:ascii="Palatino Linotype" w:eastAsia="Palatino Linotype" w:hAnsi="Palatino Linotype" w:cs="Palatino Linotype"/>
                <w:i/>
                <w:sz w:val="18"/>
                <w:szCs w:val="18"/>
              </w:rPr>
              <w:t>maxima</w:t>
            </w:r>
            <w:proofErr w:type="spellEnd"/>
            <w:r w:rsidR="006E43DC" w:rsidRPr="00553AC3">
              <w:rPr>
                <w:rFonts w:ascii="Palatino Linotype" w:eastAsia="Palatino Linotype" w:hAnsi="Palatino Linotype" w:cs="Palatino Linotype"/>
                <w:i/>
                <w:sz w:val="18"/>
                <w:szCs w:val="18"/>
              </w:rPr>
              <w:t xml:space="preserve"> autoridad y se deslinda turnando a la </w:t>
            </w:r>
            <w:proofErr w:type="spellStart"/>
            <w:r w:rsidR="006E43DC" w:rsidRPr="00553AC3">
              <w:rPr>
                <w:rFonts w:ascii="Palatino Linotype" w:eastAsia="Palatino Linotype" w:hAnsi="Palatino Linotype" w:cs="Palatino Linotype"/>
                <w:i/>
                <w:sz w:val="18"/>
                <w:szCs w:val="18"/>
              </w:rPr>
              <w:t>Direccion</w:t>
            </w:r>
            <w:proofErr w:type="spellEnd"/>
            <w:r w:rsidR="006E43DC" w:rsidRPr="00553AC3">
              <w:rPr>
                <w:rFonts w:ascii="Palatino Linotype" w:eastAsia="Palatino Linotype" w:hAnsi="Palatino Linotype" w:cs="Palatino Linotype"/>
                <w:i/>
                <w:sz w:val="18"/>
                <w:szCs w:val="18"/>
              </w:rPr>
              <w:t xml:space="preserve"> de </w:t>
            </w:r>
            <w:proofErr w:type="spellStart"/>
            <w:r w:rsidR="006E43DC" w:rsidRPr="00553AC3">
              <w:rPr>
                <w:rFonts w:ascii="Palatino Linotype" w:eastAsia="Palatino Linotype" w:hAnsi="Palatino Linotype" w:cs="Palatino Linotype"/>
                <w:i/>
                <w:sz w:val="18"/>
                <w:szCs w:val="18"/>
              </w:rPr>
              <w:t>Foemento</w:t>
            </w:r>
            <w:proofErr w:type="spellEnd"/>
            <w:r w:rsidR="006E43DC" w:rsidRPr="00553AC3">
              <w:rPr>
                <w:rFonts w:ascii="Palatino Linotype" w:eastAsia="Palatino Linotype" w:hAnsi="Palatino Linotype" w:cs="Palatino Linotype"/>
                <w:i/>
                <w:sz w:val="18"/>
                <w:szCs w:val="18"/>
              </w:rPr>
              <w:t xml:space="preserve"> y Desarrollo </w:t>
            </w:r>
            <w:proofErr w:type="spellStart"/>
            <w:r w:rsidR="006E43DC" w:rsidRPr="00553AC3">
              <w:rPr>
                <w:rFonts w:ascii="Palatino Linotype" w:eastAsia="Palatino Linotype" w:hAnsi="Palatino Linotype" w:cs="Palatino Linotype"/>
                <w:i/>
                <w:sz w:val="18"/>
                <w:szCs w:val="18"/>
              </w:rPr>
              <w:t>Economico</w:t>
            </w:r>
            <w:proofErr w:type="spellEnd"/>
            <w:r w:rsidR="006E43DC"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w:t>
            </w:r>
            <w:r w:rsidRPr="00553AC3">
              <w:rPr>
                <w:rFonts w:ascii="Palatino Linotype" w:eastAsia="Palatino Linotype" w:hAnsi="Palatino Linotype" w:cs="Palatino Linotype"/>
                <w:i/>
                <w:sz w:val="18"/>
                <w:szCs w:val="18"/>
              </w:rPr>
              <w:t xml:space="preserve">” </w:t>
            </w:r>
            <w:r w:rsidRPr="00553AC3">
              <w:rPr>
                <w:rFonts w:ascii="Palatino Linotype" w:eastAsia="Palatino Linotype" w:hAnsi="Palatino Linotype" w:cs="Palatino Linotype"/>
                <w:b/>
                <w:i/>
                <w:sz w:val="18"/>
                <w:szCs w:val="18"/>
              </w:rPr>
              <w:t>(Sic)</w:t>
            </w:r>
          </w:p>
        </w:tc>
      </w:tr>
      <w:tr w:rsidR="00553AC3" w:rsidRPr="00553AC3" w14:paraId="7C20635A" w14:textId="77777777">
        <w:trPr>
          <w:jc w:val="center"/>
        </w:trPr>
        <w:tc>
          <w:tcPr>
            <w:tcW w:w="2547" w:type="dxa"/>
            <w:vAlign w:val="center"/>
          </w:tcPr>
          <w:p w14:paraId="0980CEAE" w14:textId="7CDB6CB5" w:rsidR="00D61AE1" w:rsidRPr="00553AC3" w:rsidRDefault="00D61AE1"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07947/INFOEM/IP/RR/2023</w:t>
            </w:r>
          </w:p>
        </w:tc>
        <w:tc>
          <w:tcPr>
            <w:tcW w:w="6281" w:type="dxa"/>
          </w:tcPr>
          <w:p w14:paraId="01907ADF" w14:textId="1AB17D5E" w:rsidR="00D61AE1" w:rsidRPr="00553AC3" w:rsidRDefault="00D61AE1" w:rsidP="006F5E55">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 xml:space="preserve">Acto impugnado: </w:t>
            </w:r>
            <w:r w:rsidRPr="00553AC3">
              <w:rPr>
                <w:rFonts w:ascii="Palatino Linotype" w:eastAsia="Palatino Linotype" w:hAnsi="Palatino Linotype" w:cs="Palatino Linotype"/>
                <w:i/>
                <w:sz w:val="18"/>
                <w:szCs w:val="18"/>
              </w:rPr>
              <w:t>”</w:t>
            </w:r>
            <w:r w:rsidR="006F5E55" w:rsidRPr="00553AC3">
              <w:t xml:space="preserve"> </w:t>
            </w:r>
            <w:r w:rsidR="006F5E55" w:rsidRPr="00553AC3">
              <w:rPr>
                <w:rFonts w:ascii="Palatino Linotype" w:eastAsia="Palatino Linotype" w:hAnsi="Palatino Linotype" w:cs="Palatino Linotype"/>
                <w:i/>
                <w:sz w:val="18"/>
                <w:szCs w:val="18"/>
              </w:rPr>
              <w:t>respuesta a solicitud 00121/TONANI/IP/2023</w:t>
            </w:r>
            <w:r w:rsidRPr="00553AC3">
              <w:rPr>
                <w:rFonts w:ascii="Palatino Linotype" w:eastAsia="Palatino Linotype" w:hAnsi="Palatino Linotype" w:cs="Palatino Linotype"/>
                <w:i/>
                <w:sz w:val="18"/>
                <w:szCs w:val="18"/>
              </w:rPr>
              <w:t>” (Sic)</w:t>
            </w:r>
          </w:p>
          <w:p w14:paraId="2D85ABE6" w14:textId="577AAF80" w:rsidR="00D61AE1" w:rsidRPr="00553AC3" w:rsidRDefault="00D61AE1" w:rsidP="00D61AE1">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F5E55" w:rsidRPr="00553AC3">
              <w:rPr>
                <w:rFonts w:ascii="Palatino Linotype" w:eastAsia="Palatino Linotype" w:hAnsi="Palatino Linotype" w:cs="Palatino Linotype"/>
                <w:i/>
                <w:sz w:val="18"/>
                <w:szCs w:val="18"/>
              </w:rPr>
              <w:t xml:space="preserve">No dan respuesta a lo solicitado, cuando son la </w:t>
            </w:r>
            <w:proofErr w:type="spellStart"/>
            <w:r w:rsidR="006F5E55" w:rsidRPr="00553AC3">
              <w:rPr>
                <w:rFonts w:ascii="Palatino Linotype" w:eastAsia="Palatino Linotype" w:hAnsi="Palatino Linotype" w:cs="Palatino Linotype"/>
                <w:i/>
                <w:sz w:val="18"/>
                <w:szCs w:val="18"/>
              </w:rPr>
              <w:t>maxima</w:t>
            </w:r>
            <w:proofErr w:type="spellEnd"/>
            <w:r w:rsidR="006F5E55" w:rsidRPr="00553AC3">
              <w:rPr>
                <w:rFonts w:ascii="Palatino Linotype" w:eastAsia="Palatino Linotype" w:hAnsi="Palatino Linotype" w:cs="Palatino Linotype"/>
                <w:i/>
                <w:sz w:val="18"/>
                <w:szCs w:val="18"/>
              </w:rPr>
              <w:t xml:space="preserve"> autoridad y se deslinda turnando a la </w:t>
            </w:r>
            <w:proofErr w:type="spellStart"/>
            <w:r w:rsidR="006F5E55" w:rsidRPr="00553AC3">
              <w:rPr>
                <w:rFonts w:ascii="Palatino Linotype" w:eastAsia="Palatino Linotype" w:hAnsi="Palatino Linotype" w:cs="Palatino Linotype"/>
                <w:i/>
                <w:sz w:val="18"/>
                <w:szCs w:val="18"/>
              </w:rPr>
              <w:t>Direccion</w:t>
            </w:r>
            <w:proofErr w:type="spellEnd"/>
            <w:r w:rsidR="006F5E55" w:rsidRPr="00553AC3">
              <w:rPr>
                <w:rFonts w:ascii="Palatino Linotype" w:eastAsia="Palatino Linotype" w:hAnsi="Palatino Linotype" w:cs="Palatino Linotype"/>
                <w:i/>
                <w:sz w:val="18"/>
                <w:szCs w:val="18"/>
              </w:rPr>
              <w:t xml:space="preserve"> de </w:t>
            </w:r>
            <w:proofErr w:type="spellStart"/>
            <w:r w:rsidR="006F5E55" w:rsidRPr="00553AC3">
              <w:rPr>
                <w:rFonts w:ascii="Palatino Linotype" w:eastAsia="Palatino Linotype" w:hAnsi="Palatino Linotype" w:cs="Palatino Linotype"/>
                <w:i/>
                <w:sz w:val="18"/>
                <w:szCs w:val="18"/>
              </w:rPr>
              <w:t>Foemento</w:t>
            </w:r>
            <w:proofErr w:type="spellEnd"/>
            <w:r w:rsidR="006F5E55" w:rsidRPr="00553AC3">
              <w:rPr>
                <w:rFonts w:ascii="Palatino Linotype" w:eastAsia="Palatino Linotype" w:hAnsi="Palatino Linotype" w:cs="Palatino Linotype"/>
                <w:i/>
                <w:sz w:val="18"/>
                <w:szCs w:val="18"/>
              </w:rPr>
              <w:t xml:space="preserve"> y Desarrollo </w:t>
            </w:r>
            <w:proofErr w:type="spellStart"/>
            <w:r w:rsidR="006F5E55" w:rsidRPr="00553AC3">
              <w:rPr>
                <w:rFonts w:ascii="Palatino Linotype" w:eastAsia="Palatino Linotype" w:hAnsi="Palatino Linotype" w:cs="Palatino Linotype"/>
                <w:i/>
                <w:sz w:val="18"/>
                <w:szCs w:val="18"/>
              </w:rPr>
              <w:t>Economico</w:t>
            </w:r>
            <w:proofErr w:type="spellEnd"/>
            <w:r w:rsidR="006F5E55"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w:t>
            </w:r>
            <w:r w:rsidRPr="00553AC3">
              <w:rPr>
                <w:rFonts w:ascii="Palatino Linotype" w:eastAsia="Palatino Linotype" w:hAnsi="Palatino Linotype" w:cs="Palatino Linotype"/>
                <w:i/>
                <w:sz w:val="18"/>
                <w:szCs w:val="18"/>
              </w:rPr>
              <w:t xml:space="preserve">” </w:t>
            </w:r>
            <w:r w:rsidRPr="00553AC3">
              <w:rPr>
                <w:rFonts w:ascii="Palatino Linotype" w:eastAsia="Palatino Linotype" w:hAnsi="Palatino Linotype" w:cs="Palatino Linotype"/>
                <w:b/>
                <w:i/>
                <w:sz w:val="18"/>
                <w:szCs w:val="18"/>
              </w:rPr>
              <w:t>(Sic)</w:t>
            </w:r>
          </w:p>
        </w:tc>
      </w:tr>
      <w:tr w:rsidR="00553AC3" w:rsidRPr="00553AC3" w14:paraId="190E8C02" w14:textId="77777777">
        <w:trPr>
          <w:jc w:val="center"/>
        </w:trPr>
        <w:tc>
          <w:tcPr>
            <w:tcW w:w="2547" w:type="dxa"/>
            <w:vAlign w:val="center"/>
          </w:tcPr>
          <w:p w14:paraId="25E6CF8D" w14:textId="089095AF" w:rsidR="00D61AE1" w:rsidRPr="00553AC3" w:rsidRDefault="00D61AE1"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07948/INFOEM/IP/RR/2023</w:t>
            </w:r>
          </w:p>
        </w:tc>
        <w:tc>
          <w:tcPr>
            <w:tcW w:w="6281" w:type="dxa"/>
          </w:tcPr>
          <w:p w14:paraId="3BFED24B" w14:textId="7C7BA6FB" w:rsidR="00D61AE1" w:rsidRPr="00553AC3" w:rsidRDefault="00D61AE1" w:rsidP="006F5E55">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 xml:space="preserve">Acto impugnado: </w:t>
            </w:r>
            <w:r w:rsidRPr="00553AC3">
              <w:rPr>
                <w:rFonts w:ascii="Palatino Linotype" w:eastAsia="Palatino Linotype" w:hAnsi="Palatino Linotype" w:cs="Palatino Linotype"/>
                <w:i/>
                <w:sz w:val="18"/>
                <w:szCs w:val="18"/>
              </w:rPr>
              <w:t>”</w:t>
            </w:r>
            <w:r w:rsidR="006F5E55" w:rsidRPr="00553AC3">
              <w:t xml:space="preserve"> </w:t>
            </w:r>
            <w:r w:rsidR="006F5E55" w:rsidRPr="00553AC3">
              <w:rPr>
                <w:rFonts w:ascii="Palatino Linotype" w:eastAsia="Palatino Linotype" w:hAnsi="Palatino Linotype" w:cs="Palatino Linotype"/>
                <w:i/>
                <w:sz w:val="18"/>
                <w:szCs w:val="18"/>
              </w:rPr>
              <w:t>respuesta a solicitud 00122/TONANI/IP/2023</w:t>
            </w:r>
            <w:r w:rsidRPr="00553AC3">
              <w:rPr>
                <w:rFonts w:ascii="Palatino Linotype" w:eastAsia="Palatino Linotype" w:hAnsi="Palatino Linotype" w:cs="Palatino Linotype"/>
                <w:i/>
                <w:sz w:val="18"/>
                <w:szCs w:val="18"/>
              </w:rPr>
              <w:t>” (Sic)</w:t>
            </w:r>
          </w:p>
          <w:p w14:paraId="22B51C61" w14:textId="60E7D477" w:rsidR="00D61AE1" w:rsidRPr="00553AC3" w:rsidRDefault="00D61AE1" w:rsidP="006F5E55">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F5E55" w:rsidRPr="00553AC3">
              <w:rPr>
                <w:rFonts w:ascii="Palatino Linotype" w:eastAsia="Palatino Linotype" w:hAnsi="Palatino Linotype" w:cs="Palatino Linotype"/>
                <w:i/>
                <w:sz w:val="18"/>
                <w:szCs w:val="18"/>
              </w:rPr>
              <w:t xml:space="preserve">No dan respuesta a lo solicitado, cuando son la </w:t>
            </w:r>
            <w:proofErr w:type="spellStart"/>
            <w:r w:rsidR="006F5E55" w:rsidRPr="00553AC3">
              <w:rPr>
                <w:rFonts w:ascii="Palatino Linotype" w:eastAsia="Palatino Linotype" w:hAnsi="Palatino Linotype" w:cs="Palatino Linotype"/>
                <w:i/>
                <w:sz w:val="18"/>
                <w:szCs w:val="18"/>
              </w:rPr>
              <w:t>maxima</w:t>
            </w:r>
            <w:proofErr w:type="spellEnd"/>
            <w:r w:rsidR="006F5E55" w:rsidRPr="00553AC3">
              <w:rPr>
                <w:rFonts w:ascii="Palatino Linotype" w:eastAsia="Palatino Linotype" w:hAnsi="Palatino Linotype" w:cs="Palatino Linotype"/>
                <w:i/>
                <w:sz w:val="18"/>
                <w:szCs w:val="18"/>
              </w:rPr>
              <w:t xml:space="preserve"> autoridad y se deslinda turnando a la </w:t>
            </w:r>
            <w:proofErr w:type="spellStart"/>
            <w:r w:rsidR="006F5E55" w:rsidRPr="00553AC3">
              <w:rPr>
                <w:rFonts w:ascii="Palatino Linotype" w:eastAsia="Palatino Linotype" w:hAnsi="Palatino Linotype" w:cs="Palatino Linotype"/>
                <w:i/>
                <w:sz w:val="18"/>
                <w:szCs w:val="18"/>
              </w:rPr>
              <w:t>Direccion</w:t>
            </w:r>
            <w:proofErr w:type="spellEnd"/>
            <w:r w:rsidR="006F5E55" w:rsidRPr="00553AC3">
              <w:rPr>
                <w:rFonts w:ascii="Palatino Linotype" w:eastAsia="Palatino Linotype" w:hAnsi="Palatino Linotype" w:cs="Palatino Linotype"/>
                <w:i/>
                <w:sz w:val="18"/>
                <w:szCs w:val="18"/>
              </w:rPr>
              <w:t xml:space="preserve"> de </w:t>
            </w:r>
            <w:proofErr w:type="spellStart"/>
            <w:r w:rsidR="006F5E55" w:rsidRPr="00553AC3">
              <w:rPr>
                <w:rFonts w:ascii="Palatino Linotype" w:eastAsia="Palatino Linotype" w:hAnsi="Palatino Linotype" w:cs="Palatino Linotype"/>
                <w:i/>
                <w:sz w:val="18"/>
                <w:szCs w:val="18"/>
              </w:rPr>
              <w:t>Foemento</w:t>
            </w:r>
            <w:proofErr w:type="spellEnd"/>
            <w:r w:rsidR="006F5E55" w:rsidRPr="00553AC3">
              <w:rPr>
                <w:rFonts w:ascii="Palatino Linotype" w:eastAsia="Palatino Linotype" w:hAnsi="Palatino Linotype" w:cs="Palatino Linotype"/>
                <w:i/>
                <w:sz w:val="18"/>
                <w:szCs w:val="18"/>
              </w:rPr>
              <w:t xml:space="preserve"> y Desarrollo </w:t>
            </w:r>
            <w:proofErr w:type="spellStart"/>
            <w:r w:rsidR="006F5E55" w:rsidRPr="00553AC3">
              <w:rPr>
                <w:rFonts w:ascii="Palatino Linotype" w:eastAsia="Palatino Linotype" w:hAnsi="Palatino Linotype" w:cs="Palatino Linotype"/>
                <w:i/>
                <w:sz w:val="18"/>
                <w:szCs w:val="18"/>
              </w:rPr>
              <w:t>Economico</w:t>
            </w:r>
            <w:proofErr w:type="spellEnd"/>
            <w:r w:rsidR="006F5E55"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 y la unidad no realiza lo </w:t>
            </w:r>
            <w:proofErr w:type="spellStart"/>
            <w:r w:rsidR="006F5E55" w:rsidRPr="00553AC3">
              <w:rPr>
                <w:rFonts w:ascii="Palatino Linotype" w:eastAsia="Palatino Linotype" w:hAnsi="Palatino Linotype" w:cs="Palatino Linotype"/>
                <w:i/>
                <w:sz w:val="18"/>
                <w:szCs w:val="18"/>
              </w:rPr>
              <w:t>correspondiete</w:t>
            </w:r>
            <w:proofErr w:type="spellEnd"/>
            <w:r w:rsidR="006F5E55" w:rsidRPr="00553AC3">
              <w:rPr>
                <w:rFonts w:ascii="Palatino Linotype" w:eastAsia="Palatino Linotype" w:hAnsi="Palatino Linotype" w:cs="Palatino Linotype"/>
                <w:i/>
                <w:sz w:val="18"/>
                <w:szCs w:val="18"/>
              </w:rPr>
              <w:t xml:space="preserve"> en turnarla</w:t>
            </w:r>
            <w:r w:rsidRPr="00553AC3">
              <w:rPr>
                <w:rFonts w:ascii="Palatino Linotype" w:eastAsia="Palatino Linotype" w:hAnsi="Palatino Linotype" w:cs="Palatino Linotype"/>
                <w:i/>
                <w:sz w:val="18"/>
                <w:szCs w:val="18"/>
              </w:rPr>
              <w:t xml:space="preserve">” </w:t>
            </w:r>
            <w:r w:rsidRPr="00553AC3">
              <w:rPr>
                <w:rFonts w:ascii="Palatino Linotype" w:eastAsia="Palatino Linotype" w:hAnsi="Palatino Linotype" w:cs="Palatino Linotype"/>
                <w:b/>
                <w:i/>
                <w:sz w:val="18"/>
                <w:szCs w:val="18"/>
              </w:rPr>
              <w:t>(Sic)</w:t>
            </w:r>
          </w:p>
        </w:tc>
      </w:tr>
      <w:tr w:rsidR="00553AC3" w:rsidRPr="00553AC3" w14:paraId="34EE5B24" w14:textId="77777777">
        <w:trPr>
          <w:jc w:val="center"/>
        </w:trPr>
        <w:tc>
          <w:tcPr>
            <w:tcW w:w="2547" w:type="dxa"/>
            <w:vAlign w:val="center"/>
          </w:tcPr>
          <w:p w14:paraId="4296B5A8" w14:textId="647EDC85" w:rsidR="00D61AE1" w:rsidRPr="00553AC3" w:rsidRDefault="00D61AE1"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07949/INFOEM/IP/RR/2023</w:t>
            </w:r>
          </w:p>
        </w:tc>
        <w:tc>
          <w:tcPr>
            <w:tcW w:w="6281" w:type="dxa"/>
          </w:tcPr>
          <w:p w14:paraId="6FCBF0F9" w14:textId="5660D326" w:rsidR="00D61AE1" w:rsidRPr="00553AC3" w:rsidRDefault="00D61AE1" w:rsidP="006F5E55">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 xml:space="preserve">Acto impugnado: </w:t>
            </w:r>
            <w:r w:rsidRPr="00553AC3">
              <w:rPr>
                <w:rFonts w:ascii="Palatino Linotype" w:eastAsia="Palatino Linotype" w:hAnsi="Palatino Linotype" w:cs="Palatino Linotype"/>
                <w:i/>
                <w:sz w:val="18"/>
                <w:szCs w:val="18"/>
              </w:rPr>
              <w:t>”</w:t>
            </w:r>
            <w:r w:rsidR="006F5E55" w:rsidRPr="00553AC3">
              <w:t xml:space="preserve"> </w:t>
            </w:r>
            <w:r w:rsidR="006F5E55" w:rsidRPr="00553AC3">
              <w:rPr>
                <w:rFonts w:ascii="Palatino Linotype" w:eastAsia="Palatino Linotype" w:hAnsi="Palatino Linotype" w:cs="Palatino Linotype"/>
                <w:i/>
                <w:sz w:val="18"/>
                <w:szCs w:val="18"/>
              </w:rPr>
              <w:t>respuesta a la solicitud 00118/TONANI/IP/2023</w:t>
            </w:r>
            <w:r w:rsidRPr="00553AC3">
              <w:rPr>
                <w:rFonts w:ascii="Palatino Linotype" w:eastAsia="Palatino Linotype" w:hAnsi="Palatino Linotype" w:cs="Palatino Linotype"/>
                <w:i/>
                <w:sz w:val="18"/>
                <w:szCs w:val="18"/>
              </w:rPr>
              <w:t>” (Sic)</w:t>
            </w:r>
          </w:p>
          <w:p w14:paraId="2AC3CF24" w14:textId="21E8712E" w:rsidR="00D61AE1" w:rsidRPr="00553AC3" w:rsidRDefault="00D61AE1" w:rsidP="006F5E55">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F5E55" w:rsidRPr="00553AC3">
              <w:rPr>
                <w:rFonts w:ascii="Palatino Linotype" w:eastAsia="Palatino Linotype" w:hAnsi="Palatino Linotype" w:cs="Palatino Linotype"/>
                <w:i/>
                <w:sz w:val="18"/>
                <w:szCs w:val="18"/>
              </w:rPr>
              <w:t xml:space="preserve">No dan respuesta a lo solicitado, cuando son la </w:t>
            </w:r>
            <w:proofErr w:type="spellStart"/>
            <w:r w:rsidR="006F5E55" w:rsidRPr="00553AC3">
              <w:rPr>
                <w:rFonts w:ascii="Palatino Linotype" w:eastAsia="Palatino Linotype" w:hAnsi="Palatino Linotype" w:cs="Palatino Linotype"/>
                <w:i/>
                <w:sz w:val="18"/>
                <w:szCs w:val="18"/>
              </w:rPr>
              <w:t>maxima</w:t>
            </w:r>
            <w:proofErr w:type="spellEnd"/>
            <w:r w:rsidR="006F5E55" w:rsidRPr="00553AC3">
              <w:rPr>
                <w:rFonts w:ascii="Palatino Linotype" w:eastAsia="Palatino Linotype" w:hAnsi="Palatino Linotype" w:cs="Palatino Linotype"/>
                <w:i/>
                <w:sz w:val="18"/>
                <w:szCs w:val="18"/>
              </w:rPr>
              <w:t xml:space="preserve"> autoridad y se deslinda turnando a la </w:t>
            </w:r>
            <w:proofErr w:type="spellStart"/>
            <w:r w:rsidR="006F5E55" w:rsidRPr="00553AC3">
              <w:rPr>
                <w:rFonts w:ascii="Palatino Linotype" w:eastAsia="Palatino Linotype" w:hAnsi="Palatino Linotype" w:cs="Palatino Linotype"/>
                <w:i/>
                <w:sz w:val="18"/>
                <w:szCs w:val="18"/>
              </w:rPr>
              <w:t>Direccion</w:t>
            </w:r>
            <w:proofErr w:type="spellEnd"/>
            <w:r w:rsidR="006F5E55" w:rsidRPr="00553AC3">
              <w:rPr>
                <w:rFonts w:ascii="Palatino Linotype" w:eastAsia="Palatino Linotype" w:hAnsi="Palatino Linotype" w:cs="Palatino Linotype"/>
                <w:i/>
                <w:sz w:val="18"/>
                <w:szCs w:val="18"/>
              </w:rPr>
              <w:t xml:space="preserve"> de </w:t>
            </w:r>
            <w:proofErr w:type="spellStart"/>
            <w:r w:rsidR="006F5E55" w:rsidRPr="00553AC3">
              <w:rPr>
                <w:rFonts w:ascii="Palatino Linotype" w:eastAsia="Palatino Linotype" w:hAnsi="Palatino Linotype" w:cs="Palatino Linotype"/>
                <w:i/>
                <w:sz w:val="18"/>
                <w:szCs w:val="18"/>
              </w:rPr>
              <w:t>Foemento</w:t>
            </w:r>
            <w:proofErr w:type="spellEnd"/>
            <w:r w:rsidR="006F5E55" w:rsidRPr="00553AC3">
              <w:rPr>
                <w:rFonts w:ascii="Palatino Linotype" w:eastAsia="Palatino Linotype" w:hAnsi="Palatino Linotype" w:cs="Palatino Linotype"/>
                <w:i/>
                <w:sz w:val="18"/>
                <w:szCs w:val="18"/>
              </w:rPr>
              <w:t xml:space="preserve"> y Desarrollo </w:t>
            </w:r>
            <w:proofErr w:type="spellStart"/>
            <w:r w:rsidR="006F5E55" w:rsidRPr="00553AC3">
              <w:rPr>
                <w:rFonts w:ascii="Palatino Linotype" w:eastAsia="Palatino Linotype" w:hAnsi="Palatino Linotype" w:cs="Palatino Linotype"/>
                <w:i/>
                <w:sz w:val="18"/>
                <w:szCs w:val="18"/>
              </w:rPr>
              <w:t>Economico</w:t>
            </w:r>
            <w:proofErr w:type="spellEnd"/>
            <w:r w:rsidR="006F5E55"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 y la unidad no realiza lo </w:t>
            </w:r>
            <w:proofErr w:type="spellStart"/>
            <w:r w:rsidR="006F5E55" w:rsidRPr="00553AC3">
              <w:rPr>
                <w:rFonts w:ascii="Palatino Linotype" w:eastAsia="Palatino Linotype" w:hAnsi="Palatino Linotype" w:cs="Palatino Linotype"/>
                <w:i/>
                <w:sz w:val="18"/>
                <w:szCs w:val="18"/>
              </w:rPr>
              <w:t>correspondiete</w:t>
            </w:r>
            <w:proofErr w:type="spellEnd"/>
            <w:r w:rsidR="006F5E55" w:rsidRPr="00553AC3">
              <w:rPr>
                <w:rFonts w:ascii="Palatino Linotype" w:eastAsia="Palatino Linotype" w:hAnsi="Palatino Linotype" w:cs="Palatino Linotype"/>
                <w:i/>
                <w:sz w:val="18"/>
                <w:szCs w:val="18"/>
              </w:rPr>
              <w:t xml:space="preserve"> en turnarla</w:t>
            </w:r>
            <w:r w:rsidRPr="00553AC3">
              <w:rPr>
                <w:rFonts w:ascii="Palatino Linotype" w:eastAsia="Palatino Linotype" w:hAnsi="Palatino Linotype" w:cs="Palatino Linotype"/>
                <w:i/>
                <w:sz w:val="18"/>
                <w:szCs w:val="18"/>
              </w:rPr>
              <w:t xml:space="preserve">” </w:t>
            </w:r>
            <w:r w:rsidRPr="00553AC3">
              <w:rPr>
                <w:rFonts w:ascii="Palatino Linotype" w:eastAsia="Palatino Linotype" w:hAnsi="Palatino Linotype" w:cs="Palatino Linotype"/>
                <w:b/>
                <w:i/>
                <w:sz w:val="18"/>
                <w:szCs w:val="18"/>
              </w:rPr>
              <w:t>(Sic)</w:t>
            </w:r>
          </w:p>
        </w:tc>
      </w:tr>
      <w:tr w:rsidR="00553AC3" w:rsidRPr="00553AC3" w14:paraId="49921142" w14:textId="77777777">
        <w:trPr>
          <w:jc w:val="center"/>
        </w:trPr>
        <w:tc>
          <w:tcPr>
            <w:tcW w:w="2547" w:type="dxa"/>
            <w:vAlign w:val="center"/>
          </w:tcPr>
          <w:p w14:paraId="5A9FD4E4" w14:textId="310458A0" w:rsidR="00D61AE1" w:rsidRPr="00553AC3" w:rsidRDefault="00D61AE1"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07950/INFOEM/IP/RR/2023</w:t>
            </w:r>
          </w:p>
        </w:tc>
        <w:tc>
          <w:tcPr>
            <w:tcW w:w="6281" w:type="dxa"/>
          </w:tcPr>
          <w:p w14:paraId="57865437" w14:textId="359FD0C4" w:rsidR="00D61AE1" w:rsidRPr="00553AC3" w:rsidRDefault="00D61AE1" w:rsidP="006F5E55">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 xml:space="preserve">Acto impugnado: </w:t>
            </w:r>
            <w:r w:rsidRPr="00553AC3">
              <w:rPr>
                <w:rFonts w:ascii="Palatino Linotype" w:eastAsia="Palatino Linotype" w:hAnsi="Palatino Linotype" w:cs="Palatino Linotype"/>
                <w:i/>
                <w:sz w:val="18"/>
                <w:szCs w:val="18"/>
              </w:rPr>
              <w:t>”</w:t>
            </w:r>
            <w:r w:rsidR="006F5E55" w:rsidRPr="00553AC3">
              <w:t xml:space="preserve"> </w:t>
            </w:r>
            <w:r w:rsidR="006F5E55" w:rsidRPr="00553AC3">
              <w:rPr>
                <w:rFonts w:ascii="Palatino Linotype" w:eastAsia="Palatino Linotype" w:hAnsi="Palatino Linotype" w:cs="Palatino Linotype"/>
                <w:i/>
                <w:sz w:val="18"/>
                <w:szCs w:val="18"/>
              </w:rPr>
              <w:t>respuesta a solicitud</w:t>
            </w:r>
            <w:r w:rsidRPr="00553AC3">
              <w:rPr>
                <w:rFonts w:ascii="Palatino Linotype" w:eastAsia="Palatino Linotype" w:hAnsi="Palatino Linotype" w:cs="Palatino Linotype"/>
                <w:i/>
                <w:sz w:val="18"/>
                <w:szCs w:val="18"/>
              </w:rPr>
              <w:t>” (Sic)</w:t>
            </w:r>
          </w:p>
          <w:p w14:paraId="40B70D9D" w14:textId="7CDF42F5" w:rsidR="00D61AE1" w:rsidRPr="00553AC3" w:rsidRDefault="00D61AE1" w:rsidP="006F5E55">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F5E55" w:rsidRPr="00553AC3">
              <w:rPr>
                <w:rFonts w:ascii="Palatino Linotype" w:eastAsia="Palatino Linotype" w:hAnsi="Palatino Linotype" w:cs="Palatino Linotype"/>
                <w:i/>
                <w:sz w:val="18"/>
                <w:szCs w:val="18"/>
              </w:rPr>
              <w:t xml:space="preserve">No dan respuesta a lo solicitado, cuando son la </w:t>
            </w:r>
            <w:proofErr w:type="spellStart"/>
            <w:r w:rsidR="006F5E55" w:rsidRPr="00553AC3">
              <w:rPr>
                <w:rFonts w:ascii="Palatino Linotype" w:eastAsia="Palatino Linotype" w:hAnsi="Palatino Linotype" w:cs="Palatino Linotype"/>
                <w:i/>
                <w:sz w:val="18"/>
                <w:szCs w:val="18"/>
              </w:rPr>
              <w:t>maxima</w:t>
            </w:r>
            <w:proofErr w:type="spellEnd"/>
            <w:r w:rsidR="006F5E55" w:rsidRPr="00553AC3">
              <w:rPr>
                <w:rFonts w:ascii="Palatino Linotype" w:eastAsia="Palatino Linotype" w:hAnsi="Palatino Linotype" w:cs="Palatino Linotype"/>
                <w:i/>
                <w:sz w:val="18"/>
                <w:szCs w:val="18"/>
              </w:rPr>
              <w:t xml:space="preserve"> autoridad y se deslinda turnando a la </w:t>
            </w:r>
            <w:proofErr w:type="spellStart"/>
            <w:r w:rsidR="006F5E55" w:rsidRPr="00553AC3">
              <w:rPr>
                <w:rFonts w:ascii="Palatino Linotype" w:eastAsia="Palatino Linotype" w:hAnsi="Palatino Linotype" w:cs="Palatino Linotype"/>
                <w:i/>
                <w:sz w:val="18"/>
                <w:szCs w:val="18"/>
              </w:rPr>
              <w:t>Direccion</w:t>
            </w:r>
            <w:proofErr w:type="spellEnd"/>
            <w:r w:rsidR="006F5E55" w:rsidRPr="00553AC3">
              <w:rPr>
                <w:rFonts w:ascii="Palatino Linotype" w:eastAsia="Palatino Linotype" w:hAnsi="Palatino Linotype" w:cs="Palatino Linotype"/>
                <w:i/>
                <w:sz w:val="18"/>
                <w:szCs w:val="18"/>
              </w:rPr>
              <w:t xml:space="preserve"> de </w:t>
            </w:r>
            <w:proofErr w:type="spellStart"/>
            <w:r w:rsidR="006F5E55" w:rsidRPr="00553AC3">
              <w:rPr>
                <w:rFonts w:ascii="Palatino Linotype" w:eastAsia="Palatino Linotype" w:hAnsi="Palatino Linotype" w:cs="Palatino Linotype"/>
                <w:i/>
                <w:sz w:val="18"/>
                <w:szCs w:val="18"/>
              </w:rPr>
              <w:t>Foemento</w:t>
            </w:r>
            <w:proofErr w:type="spellEnd"/>
            <w:r w:rsidR="006F5E55" w:rsidRPr="00553AC3">
              <w:rPr>
                <w:rFonts w:ascii="Palatino Linotype" w:eastAsia="Palatino Linotype" w:hAnsi="Palatino Linotype" w:cs="Palatino Linotype"/>
                <w:i/>
                <w:sz w:val="18"/>
                <w:szCs w:val="18"/>
              </w:rPr>
              <w:t xml:space="preserve"> y Desarrollo </w:t>
            </w:r>
            <w:proofErr w:type="spellStart"/>
            <w:r w:rsidR="006F5E55" w:rsidRPr="00553AC3">
              <w:rPr>
                <w:rFonts w:ascii="Palatino Linotype" w:eastAsia="Palatino Linotype" w:hAnsi="Palatino Linotype" w:cs="Palatino Linotype"/>
                <w:i/>
                <w:sz w:val="18"/>
                <w:szCs w:val="18"/>
              </w:rPr>
              <w:t>Economico</w:t>
            </w:r>
            <w:proofErr w:type="spellEnd"/>
            <w:r w:rsidR="006F5E55"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 y la unidad no realiza lo </w:t>
            </w:r>
            <w:proofErr w:type="spellStart"/>
            <w:r w:rsidR="006F5E55" w:rsidRPr="00553AC3">
              <w:rPr>
                <w:rFonts w:ascii="Palatino Linotype" w:eastAsia="Palatino Linotype" w:hAnsi="Palatino Linotype" w:cs="Palatino Linotype"/>
                <w:i/>
                <w:sz w:val="18"/>
                <w:szCs w:val="18"/>
              </w:rPr>
              <w:t>correspondiete</w:t>
            </w:r>
            <w:proofErr w:type="spellEnd"/>
            <w:r w:rsidR="006F5E55" w:rsidRPr="00553AC3">
              <w:rPr>
                <w:rFonts w:ascii="Palatino Linotype" w:eastAsia="Palatino Linotype" w:hAnsi="Palatino Linotype" w:cs="Palatino Linotype"/>
                <w:i/>
                <w:sz w:val="18"/>
                <w:szCs w:val="18"/>
              </w:rPr>
              <w:t xml:space="preserve"> en turnarla</w:t>
            </w:r>
            <w:r w:rsidRPr="00553AC3">
              <w:rPr>
                <w:rFonts w:ascii="Palatino Linotype" w:eastAsia="Palatino Linotype" w:hAnsi="Palatino Linotype" w:cs="Palatino Linotype"/>
                <w:i/>
                <w:sz w:val="18"/>
                <w:szCs w:val="18"/>
              </w:rPr>
              <w:t xml:space="preserve">” </w:t>
            </w:r>
            <w:r w:rsidRPr="00553AC3">
              <w:rPr>
                <w:rFonts w:ascii="Palatino Linotype" w:eastAsia="Palatino Linotype" w:hAnsi="Palatino Linotype" w:cs="Palatino Linotype"/>
                <w:b/>
                <w:i/>
                <w:sz w:val="18"/>
                <w:szCs w:val="18"/>
              </w:rPr>
              <w:t>(Sic)</w:t>
            </w:r>
          </w:p>
        </w:tc>
      </w:tr>
      <w:tr w:rsidR="00553AC3" w:rsidRPr="00553AC3" w14:paraId="4541E801" w14:textId="77777777">
        <w:trPr>
          <w:jc w:val="center"/>
        </w:trPr>
        <w:tc>
          <w:tcPr>
            <w:tcW w:w="2547" w:type="dxa"/>
            <w:vAlign w:val="center"/>
          </w:tcPr>
          <w:p w14:paraId="586F7582" w14:textId="1EDFB0EA" w:rsidR="00D61AE1" w:rsidRPr="00553AC3" w:rsidRDefault="00D61AE1" w:rsidP="00D61AE1">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07951/INFOEM/IP/RR/2023</w:t>
            </w:r>
          </w:p>
        </w:tc>
        <w:tc>
          <w:tcPr>
            <w:tcW w:w="6281" w:type="dxa"/>
          </w:tcPr>
          <w:p w14:paraId="254E06DB" w14:textId="6916DC0D" w:rsidR="00D61AE1" w:rsidRPr="00553AC3" w:rsidRDefault="00D61AE1" w:rsidP="00D61AE1">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sz w:val="18"/>
                <w:szCs w:val="18"/>
              </w:rPr>
            </w:pPr>
            <w:r w:rsidRPr="00553AC3">
              <w:rPr>
                <w:rFonts w:ascii="Palatino Linotype" w:eastAsia="Palatino Linotype" w:hAnsi="Palatino Linotype" w:cs="Palatino Linotype"/>
                <w:b/>
                <w:sz w:val="18"/>
                <w:szCs w:val="18"/>
              </w:rPr>
              <w:t xml:space="preserve">Acto impugnado: </w:t>
            </w:r>
            <w:r w:rsidRPr="00553AC3">
              <w:rPr>
                <w:rFonts w:ascii="Palatino Linotype" w:eastAsia="Palatino Linotype" w:hAnsi="Palatino Linotype" w:cs="Palatino Linotype"/>
                <w:i/>
                <w:sz w:val="18"/>
                <w:szCs w:val="18"/>
              </w:rPr>
              <w:t>”</w:t>
            </w:r>
            <w:r w:rsidR="006F5E55" w:rsidRPr="00553AC3">
              <w:rPr>
                <w:rFonts w:ascii="Verdana" w:eastAsia="Times New Roman" w:hAnsi="Verdana" w:cs="Times New Roman"/>
                <w:sz w:val="14"/>
                <w:szCs w:val="14"/>
              </w:rPr>
              <w:t xml:space="preserve"> </w:t>
            </w:r>
            <w:r w:rsidR="006F5E55" w:rsidRPr="00553AC3">
              <w:rPr>
                <w:rFonts w:ascii="Palatino Linotype" w:eastAsia="Palatino Linotype" w:hAnsi="Palatino Linotype" w:cs="Palatino Linotype"/>
                <w:i/>
                <w:sz w:val="18"/>
                <w:szCs w:val="18"/>
              </w:rPr>
              <w:t>la respuesta</w:t>
            </w:r>
            <w:r w:rsidRPr="00553AC3">
              <w:rPr>
                <w:rFonts w:ascii="Palatino Linotype" w:eastAsia="Palatino Linotype" w:hAnsi="Palatino Linotype" w:cs="Palatino Linotype"/>
                <w:i/>
                <w:sz w:val="18"/>
                <w:szCs w:val="18"/>
              </w:rPr>
              <w:t>” (Sic)</w:t>
            </w:r>
          </w:p>
          <w:p w14:paraId="46FBCF06" w14:textId="2B118E8F" w:rsidR="00D61AE1" w:rsidRPr="00553AC3" w:rsidRDefault="00D61AE1" w:rsidP="00D61AE1">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lastRenderedPageBreak/>
              <w:t>Razones o motivos de inconformidad</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i/>
                <w:sz w:val="18"/>
                <w:szCs w:val="18"/>
              </w:rPr>
              <w:t>“</w:t>
            </w:r>
            <w:r w:rsidR="006F5E55" w:rsidRPr="00553AC3">
              <w:rPr>
                <w:rFonts w:ascii="Palatino Linotype" w:eastAsia="Palatino Linotype" w:hAnsi="Palatino Linotype" w:cs="Palatino Linotype"/>
                <w:i/>
                <w:sz w:val="18"/>
                <w:szCs w:val="18"/>
              </w:rPr>
              <w:t xml:space="preserve">No dan respuesta a lo solicitado, cuando son la </w:t>
            </w:r>
            <w:proofErr w:type="spellStart"/>
            <w:r w:rsidR="006F5E55" w:rsidRPr="00553AC3">
              <w:rPr>
                <w:rFonts w:ascii="Palatino Linotype" w:eastAsia="Palatino Linotype" w:hAnsi="Palatino Linotype" w:cs="Palatino Linotype"/>
                <w:i/>
                <w:sz w:val="18"/>
                <w:szCs w:val="18"/>
              </w:rPr>
              <w:t>maxima</w:t>
            </w:r>
            <w:proofErr w:type="spellEnd"/>
            <w:r w:rsidR="006F5E55" w:rsidRPr="00553AC3">
              <w:rPr>
                <w:rFonts w:ascii="Palatino Linotype" w:eastAsia="Palatino Linotype" w:hAnsi="Palatino Linotype" w:cs="Palatino Linotype"/>
                <w:i/>
                <w:sz w:val="18"/>
                <w:szCs w:val="18"/>
              </w:rPr>
              <w:t xml:space="preserve"> autoridad y se deslinda turnando a la </w:t>
            </w:r>
            <w:proofErr w:type="spellStart"/>
            <w:r w:rsidR="006F5E55" w:rsidRPr="00553AC3">
              <w:rPr>
                <w:rFonts w:ascii="Palatino Linotype" w:eastAsia="Palatino Linotype" w:hAnsi="Palatino Linotype" w:cs="Palatino Linotype"/>
                <w:i/>
                <w:sz w:val="18"/>
                <w:szCs w:val="18"/>
              </w:rPr>
              <w:t>Direccion</w:t>
            </w:r>
            <w:proofErr w:type="spellEnd"/>
            <w:r w:rsidR="006F5E55" w:rsidRPr="00553AC3">
              <w:rPr>
                <w:rFonts w:ascii="Palatino Linotype" w:eastAsia="Palatino Linotype" w:hAnsi="Palatino Linotype" w:cs="Palatino Linotype"/>
                <w:i/>
                <w:sz w:val="18"/>
                <w:szCs w:val="18"/>
              </w:rPr>
              <w:t xml:space="preserve"> de </w:t>
            </w:r>
            <w:proofErr w:type="spellStart"/>
            <w:r w:rsidR="006F5E55" w:rsidRPr="00553AC3">
              <w:rPr>
                <w:rFonts w:ascii="Palatino Linotype" w:eastAsia="Palatino Linotype" w:hAnsi="Palatino Linotype" w:cs="Palatino Linotype"/>
                <w:i/>
                <w:sz w:val="18"/>
                <w:szCs w:val="18"/>
              </w:rPr>
              <w:t>Foemento</w:t>
            </w:r>
            <w:proofErr w:type="spellEnd"/>
            <w:r w:rsidR="006F5E55" w:rsidRPr="00553AC3">
              <w:rPr>
                <w:rFonts w:ascii="Palatino Linotype" w:eastAsia="Palatino Linotype" w:hAnsi="Palatino Linotype" w:cs="Palatino Linotype"/>
                <w:i/>
                <w:sz w:val="18"/>
                <w:szCs w:val="18"/>
              </w:rPr>
              <w:t xml:space="preserve"> y Desarrollo </w:t>
            </w:r>
            <w:proofErr w:type="spellStart"/>
            <w:r w:rsidR="006F5E55" w:rsidRPr="00553AC3">
              <w:rPr>
                <w:rFonts w:ascii="Palatino Linotype" w:eastAsia="Palatino Linotype" w:hAnsi="Palatino Linotype" w:cs="Palatino Linotype"/>
                <w:i/>
                <w:sz w:val="18"/>
                <w:szCs w:val="18"/>
              </w:rPr>
              <w:t>Economico</w:t>
            </w:r>
            <w:proofErr w:type="spellEnd"/>
            <w:r w:rsidR="006F5E55" w:rsidRPr="00553AC3">
              <w:rPr>
                <w:rFonts w:ascii="Palatino Linotype" w:eastAsia="Palatino Linotype" w:hAnsi="Palatino Linotype" w:cs="Palatino Linotype"/>
                <w:i/>
                <w:sz w:val="18"/>
                <w:szCs w:val="18"/>
              </w:rPr>
              <w:t xml:space="preserve"> y Reglamentos, y que bajo sus atribuciones deben vigilar el actuar de cada uno de los directivos y personal y la unidad no realiza lo </w:t>
            </w:r>
            <w:proofErr w:type="spellStart"/>
            <w:r w:rsidR="006F5E55" w:rsidRPr="00553AC3">
              <w:rPr>
                <w:rFonts w:ascii="Palatino Linotype" w:eastAsia="Palatino Linotype" w:hAnsi="Palatino Linotype" w:cs="Palatino Linotype"/>
                <w:i/>
                <w:sz w:val="18"/>
                <w:szCs w:val="18"/>
              </w:rPr>
              <w:t>correspondiete</w:t>
            </w:r>
            <w:proofErr w:type="spellEnd"/>
            <w:r w:rsidR="006F5E55" w:rsidRPr="00553AC3">
              <w:rPr>
                <w:rFonts w:ascii="Palatino Linotype" w:eastAsia="Palatino Linotype" w:hAnsi="Palatino Linotype" w:cs="Palatino Linotype"/>
                <w:i/>
                <w:sz w:val="18"/>
                <w:szCs w:val="18"/>
              </w:rPr>
              <w:t xml:space="preserve"> en turnarla</w:t>
            </w:r>
            <w:r w:rsidRPr="00553AC3">
              <w:rPr>
                <w:rFonts w:ascii="Palatino Linotype" w:eastAsia="Palatino Linotype" w:hAnsi="Palatino Linotype" w:cs="Palatino Linotype"/>
                <w:i/>
                <w:sz w:val="18"/>
                <w:szCs w:val="18"/>
              </w:rPr>
              <w:t>” (Sic)</w:t>
            </w:r>
          </w:p>
        </w:tc>
      </w:tr>
    </w:tbl>
    <w:p w14:paraId="68453984" w14:textId="792D4030" w:rsidR="00776B3D" w:rsidRPr="00553AC3" w:rsidRDefault="00AA6F98">
      <w:pPr>
        <w:spacing w:before="240" w:after="240" w:line="360" w:lineRule="auto"/>
        <w:jc w:val="both"/>
        <w:rPr>
          <w:rFonts w:ascii="Palatino Linotype" w:eastAsia="Palatino Linotype" w:hAnsi="Palatino Linotype" w:cs="Palatino Linotype"/>
        </w:rPr>
      </w:pPr>
      <w:bookmarkStart w:id="6" w:name="_heading=h.3dy6vkm" w:colFirst="0" w:colLast="0"/>
      <w:bookmarkEnd w:id="6"/>
      <w:r w:rsidRPr="00553AC3">
        <w:rPr>
          <w:rFonts w:ascii="Palatino Linotype" w:eastAsia="Palatino Linotype" w:hAnsi="Palatino Linotype" w:cs="Palatino Linotype"/>
          <w:b/>
        </w:rPr>
        <w:lastRenderedPageBreak/>
        <w:t>5. Turno.</w:t>
      </w:r>
      <w:r w:rsidRPr="00553AC3">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vigente, los presentes recursos de revisión </w:t>
      </w:r>
      <w:r w:rsidR="006D4391" w:rsidRPr="00553AC3">
        <w:rPr>
          <w:rFonts w:ascii="Palatino Linotype" w:eastAsia="Palatino Linotype" w:hAnsi="Palatino Linotype" w:cs="Palatino Linotype"/>
          <w:b/>
          <w:sz w:val="22"/>
        </w:rPr>
        <w:t>07944/INFOEM/IP/RR/2023, 07945/INFOEM/IP/RR/2023, 07946/INFOEM/IP/RR/2023, 07947/INFOEM/IP/RR/2023, 07948/INFOEM/IP/RR/2023, 07949/INFOEM/IP/RR/2023, 07950/INFOEM/IP/RR/2023 y 07951/INFOEM/IP/RR/2023</w:t>
      </w:r>
      <w:r w:rsidRPr="00553AC3">
        <w:rPr>
          <w:rFonts w:ascii="Palatino Linotype" w:eastAsia="Palatino Linotype" w:hAnsi="Palatino Linotype" w:cs="Palatino Linotype"/>
          <w:b/>
        </w:rPr>
        <w:t xml:space="preserve">, </w:t>
      </w:r>
      <w:r w:rsidRPr="00553AC3">
        <w:rPr>
          <w:rFonts w:ascii="Palatino Linotype" w:eastAsia="Palatino Linotype" w:hAnsi="Palatino Linotype" w:cs="Palatino Linotype"/>
        </w:rPr>
        <w:t>se turnaron por el sistema electrónico del Instituto de Transparencia, Acceso a la Información Pública y Protección de Datos Personales del Estado de México y Municipios, a los Comisionados</w:t>
      </w:r>
      <w:r w:rsidRPr="00553AC3">
        <w:rPr>
          <w:rFonts w:ascii="Palatino Linotype" w:eastAsia="Palatino Linotype" w:hAnsi="Palatino Linotype" w:cs="Palatino Linotype"/>
          <w:b/>
        </w:rPr>
        <w:t xml:space="preserve"> Guadalupe Ramíre</w:t>
      </w:r>
      <w:r w:rsidR="006D4391" w:rsidRPr="00553AC3">
        <w:rPr>
          <w:rFonts w:ascii="Palatino Linotype" w:eastAsia="Palatino Linotype" w:hAnsi="Palatino Linotype" w:cs="Palatino Linotype"/>
          <w:b/>
        </w:rPr>
        <w:t xml:space="preserve">z Peña, José Martínez Vilchis, </w:t>
      </w:r>
      <w:r w:rsidRPr="00553AC3">
        <w:rPr>
          <w:rFonts w:ascii="Palatino Linotype" w:eastAsia="Palatino Linotype" w:hAnsi="Palatino Linotype" w:cs="Palatino Linotype"/>
          <w:b/>
        </w:rPr>
        <w:t>Luis Gustavo Parra Noriega,</w:t>
      </w:r>
      <w:r w:rsidR="006D4391" w:rsidRPr="00553AC3">
        <w:rPr>
          <w:rFonts w:ascii="Palatino Linotype" w:eastAsia="Palatino Linotype" w:hAnsi="Palatino Linotype" w:cs="Palatino Linotype"/>
        </w:rPr>
        <w:t xml:space="preserve"> </w:t>
      </w:r>
      <w:r w:rsidR="006D4391" w:rsidRPr="00553AC3">
        <w:rPr>
          <w:rFonts w:ascii="Palatino Linotype" w:eastAsia="Palatino Linotype" w:hAnsi="Palatino Linotype" w:cs="Palatino Linotype"/>
          <w:b/>
        </w:rPr>
        <w:t xml:space="preserve">Sharon Cristina Morales Martínez y María del Rosario Mejía Ayala, </w:t>
      </w:r>
      <w:r w:rsidRPr="00553AC3">
        <w:rPr>
          <w:rFonts w:ascii="Palatino Linotype" w:eastAsia="Palatino Linotype" w:hAnsi="Palatino Linotype" w:cs="Palatino Linotype"/>
        </w:rPr>
        <w:t>respectivamente,</w:t>
      </w:r>
      <w:r w:rsidRPr="00553AC3">
        <w:rPr>
          <w:rFonts w:ascii="Palatino Linotype" w:eastAsia="Palatino Linotype" w:hAnsi="Palatino Linotype" w:cs="Palatino Linotype"/>
          <w:b/>
        </w:rPr>
        <w:t xml:space="preserve"> </w:t>
      </w:r>
      <w:r w:rsidRPr="00553AC3">
        <w:rPr>
          <w:rFonts w:ascii="Palatino Linotype" w:eastAsia="Palatino Linotype" w:hAnsi="Palatino Linotype" w:cs="Palatino Linotype"/>
        </w:rPr>
        <w:t xml:space="preserve">a efecto de que analizaran sobre su admisión o su </w:t>
      </w:r>
      <w:proofErr w:type="spellStart"/>
      <w:r w:rsidRPr="00553AC3">
        <w:rPr>
          <w:rFonts w:ascii="Palatino Linotype" w:eastAsia="Palatino Linotype" w:hAnsi="Palatino Linotype" w:cs="Palatino Linotype"/>
        </w:rPr>
        <w:t>desechamiento</w:t>
      </w:r>
      <w:proofErr w:type="spellEnd"/>
      <w:r w:rsidRPr="00553AC3">
        <w:rPr>
          <w:rFonts w:ascii="Palatino Linotype" w:eastAsia="Palatino Linotype" w:hAnsi="Palatino Linotype" w:cs="Palatino Linotype"/>
        </w:rPr>
        <w:t>.</w:t>
      </w:r>
    </w:p>
    <w:p w14:paraId="42BC7EA7" w14:textId="4B293536"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b/>
        </w:rPr>
        <w:t xml:space="preserve">6. Admisión de los Recursos de Revisión. </w:t>
      </w:r>
      <w:r w:rsidRPr="00553AC3">
        <w:rPr>
          <w:rFonts w:ascii="Palatino Linotype" w:eastAsia="Palatino Linotype" w:hAnsi="Palatino Linotype" w:cs="Palatino Linotype"/>
        </w:rPr>
        <w:t xml:space="preserve">En fechas </w:t>
      </w:r>
      <w:r w:rsidR="008B2CED" w:rsidRPr="00553AC3">
        <w:rPr>
          <w:rFonts w:ascii="Palatino Linotype" w:eastAsia="Palatino Linotype" w:hAnsi="Palatino Linotype" w:cs="Palatino Linotype"/>
          <w:b/>
        </w:rPr>
        <w:t>diecisiete y</w:t>
      </w:r>
      <w:r w:rsidR="006D4391" w:rsidRPr="00553AC3">
        <w:rPr>
          <w:rFonts w:ascii="Palatino Linotype" w:eastAsia="Palatino Linotype" w:hAnsi="Palatino Linotype" w:cs="Palatino Linotype"/>
          <w:b/>
        </w:rPr>
        <w:t xml:space="preserve"> veintiuno de noviembre</w:t>
      </w:r>
      <w:r w:rsidRPr="00553AC3">
        <w:rPr>
          <w:rFonts w:ascii="Palatino Linotype" w:eastAsia="Palatino Linotype" w:hAnsi="Palatino Linotype" w:cs="Palatino Linotype"/>
          <w:b/>
        </w:rPr>
        <w:t xml:space="preserve"> de dos mil veintitrés</w:t>
      </w:r>
      <w:r w:rsidRPr="00553AC3">
        <w:rPr>
          <w:rFonts w:ascii="Palatino Linotype" w:eastAsia="Palatino Linotype" w:hAnsi="Palatino Linotype" w:cs="Palatino Linotype"/>
        </w:rPr>
        <w:t xml:space="preserve">, </w:t>
      </w:r>
      <w:r w:rsidRPr="00553AC3">
        <w:rPr>
          <w:rFonts w:ascii="Palatino Linotype" w:eastAsia="Palatino Linotype" w:hAnsi="Palatino Linotype" w:cs="Palatino Linotype"/>
          <w:b/>
        </w:rPr>
        <w:t xml:space="preserve">respectivamente, </w:t>
      </w:r>
      <w:r w:rsidRPr="00553AC3">
        <w:rPr>
          <w:rFonts w:ascii="Palatino Linotype" w:eastAsia="Palatino Linotype" w:hAnsi="Palatino Linotype" w:cs="Palatino Linotype"/>
        </w:rPr>
        <w:t xml:space="preserve">en términos de lo dispuesto en el artículo 185 fracciones I, II y IV de la Ley de Transparencia y Acceso a la Información Pública del Estado de México y Municipios, se admitieron a trámite los recursos de revisión al rubro indicados. </w:t>
      </w:r>
    </w:p>
    <w:p w14:paraId="5453B69E" w14:textId="014ED836" w:rsidR="00776B3D" w:rsidRPr="00553AC3" w:rsidRDefault="00AA6F98">
      <w:pPr>
        <w:pBdr>
          <w:top w:val="nil"/>
          <w:left w:val="nil"/>
          <w:bottom w:val="nil"/>
          <w:right w:val="nil"/>
          <w:between w:val="nil"/>
        </w:pBdr>
        <w:spacing w:before="240" w:after="240" w:line="360" w:lineRule="auto"/>
        <w:jc w:val="both"/>
      </w:pPr>
      <w:r w:rsidRPr="00553AC3">
        <w:rPr>
          <w:rFonts w:ascii="Palatino Linotype" w:eastAsia="Palatino Linotype" w:hAnsi="Palatino Linotype" w:cs="Palatino Linotype"/>
          <w:b/>
        </w:rPr>
        <w:t xml:space="preserve">7. Acumulación de los recursos de revisión. </w:t>
      </w:r>
      <w:r w:rsidRPr="00553AC3">
        <w:rPr>
          <w:rFonts w:ascii="Palatino Linotype" w:eastAsia="Palatino Linotype" w:hAnsi="Palatino Linotype" w:cs="Palatino Linotype"/>
        </w:rPr>
        <w:t xml:space="preserve">Al respecto cabe señalar, que el Pleno de este Instituto, en la </w:t>
      </w:r>
      <w:r w:rsidR="00685A15" w:rsidRPr="00553AC3">
        <w:rPr>
          <w:rFonts w:ascii="Palatino Linotype" w:eastAsia="Palatino Linotype" w:hAnsi="Palatino Linotype" w:cs="Palatino Linotype"/>
          <w:b/>
        </w:rPr>
        <w:t>Cuadragésima Tercera</w:t>
      </w:r>
      <w:r w:rsidRPr="00553AC3">
        <w:rPr>
          <w:rFonts w:ascii="Palatino Linotype" w:eastAsia="Palatino Linotype" w:hAnsi="Palatino Linotype" w:cs="Palatino Linotype"/>
          <w:b/>
        </w:rPr>
        <w:t xml:space="preserve"> Sesión</w:t>
      </w:r>
      <w:r w:rsidRPr="00553AC3">
        <w:rPr>
          <w:rFonts w:ascii="Palatino Linotype" w:eastAsia="Palatino Linotype" w:hAnsi="Palatino Linotype" w:cs="Palatino Linotype"/>
        </w:rPr>
        <w:t xml:space="preserve"> </w:t>
      </w:r>
      <w:r w:rsidRPr="00553AC3">
        <w:rPr>
          <w:rFonts w:ascii="Palatino Linotype" w:eastAsia="Palatino Linotype" w:hAnsi="Palatino Linotype" w:cs="Palatino Linotype"/>
          <w:b/>
        </w:rPr>
        <w:t>Ordinaria</w:t>
      </w:r>
      <w:r w:rsidRPr="00553AC3">
        <w:rPr>
          <w:rFonts w:ascii="Palatino Linotype" w:eastAsia="Palatino Linotype" w:hAnsi="Palatino Linotype" w:cs="Palatino Linotype"/>
        </w:rPr>
        <w:t xml:space="preserve"> de fecha</w:t>
      </w:r>
      <w:r w:rsidRPr="00553AC3">
        <w:rPr>
          <w:rFonts w:ascii="Palatino Linotype" w:eastAsia="Palatino Linotype" w:hAnsi="Palatino Linotype" w:cs="Palatino Linotype"/>
          <w:b/>
        </w:rPr>
        <w:t xml:space="preserve"> </w:t>
      </w:r>
      <w:r w:rsidR="00685A15" w:rsidRPr="00553AC3">
        <w:rPr>
          <w:rFonts w:ascii="Palatino Linotype" w:eastAsia="Palatino Linotype" w:hAnsi="Palatino Linotype" w:cs="Palatino Linotype"/>
          <w:b/>
        </w:rPr>
        <w:t>veintinueve de noviembre</w:t>
      </w:r>
      <w:r w:rsidRPr="00553AC3">
        <w:rPr>
          <w:rFonts w:ascii="Palatino Linotype" w:eastAsia="Palatino Linotype" w:hAnsi="Palatino Linotype" w:cs="Palatino Linotype"/>
          <w:b/>
        </w:rPr>
        <w:t xml:space="preserve"> de dos mil veintitrés,</w:t>
      </w:r>
      <w:r w:rsidRPr="00553AC3">
        <w:rPr>
          <w:rFonts w:ascii="Palatino Linotype" w:eastAsia="Palatino Linotype" w:hAnsi="Palatino Linotype" w:cs="Palatino Linotype"/>
        </w:rPr>
        <w:t xml:space="preserve"> ordenó la acumulación de los expedientes citados, a efecto de que la </w:t>
      </w:r>
      <w:r w:rsidRPr="00553AC3">
        <w:rPr>
          <w:rFonts w:ascii="Palatino Linotype" w:eastAsia="Palatino Linotype" w:hAnsi="Palatino Linotype" w:cs="Palatino Linotype"/>
          <w:b/>
        </w:rPr>
        <w:t xml:space="preserve">Comisionada Guadalupe Ramírez Peña </w:t>
      </w:r>
      <w:r w:rsidRPr="00553AC3">
        <w:rPr>
          <w:rFonts w:ascii="Palatino Linotype" w:eastAsia="Palatino Linotype" w:hAnsi="Palatino Linotype" w:cs="Palatino Linotype"/>
        </w:rPr>
        <w:lastRenderedPageBreak/>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A919F18" w14:textId="77777777" w:rsidR="00776B3D" w:rsidRPr="00553AC3"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53AC3">
        <w:rPr>
          <w:rFonts w:ascii="Palatino Linotype" w:eastAsia="Palatino Linotype" w:hAnsi="Palatino Linotype" w:cs="Palatino Linotype"/>
          <w:b/>
          <w:i/>
          <w:sz w:val="22"/>
          <w:szCs w:val="22"/>
        </w:rPr>
        <w:t>Código de Procedimientos Administrativos del Estado de México</w:t>
      </w:r>
    </w:p>
    <w:p w14:paraId="2F913170" w14:textId="77777777" w:rsidR="00776B3D" w:rsidRPr="00553AC3"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53AC3">
        <w:rPr>
          <w:rFonts w:ascii="Palatino Linotype" w:eastAsia="Palatino Linotype" w:hAnsi="Palatino Linotype" w:cs="Palatino Linotype"/>
          <w:b/>
          <w:i/>
          <w:sz w:val="22"/>
          <w:szCs w:val="22"/>
        </w:rPr>
        <w:t>“Artículo 18.-</w:t>
      </w:r>
      <w:r w:rsidRPr="00553AC3">
        <w:rPr>
          <w:rFonts w:ascii="Palatino Linotype" w:eastAsia="Palatino Linotype" w:hAnsi="Palatino Linotype" w:cs="Palatino Linotype"/>
          <w:i/>
          <w:sz w:val="22"/>
          <w:szCs w:val="22"/>
        </w:rPr>
        <w:t xml:space="preserve"> </w:t>
      </w:r>
      <w:r w:rsidRPr="00553AC3">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553AC3">
        <w:rPr>
          <w:rFonts w:ascii="Palatino Linotype" w:eastAsia="Palatino Linotype" w:hAnsi="Palatino Linotype" w:cs="Palatino Linotype"/>
          <w:i/>
          <w:sz w:val="22"/>
          <w:szCs w:val="22"/>
        </w:rPr>
        <w:t xml:space="preserve"> o a petición de parte, </w:t>
      </w:r>
      <w:r w:rsidRPr="00553AC3">
        <w:rPr>
          <w:rFonts w:ascii="Palatino Linotype" w:eastAsia="Palatino Linotype" w:hAnsi="Palatino Linotype" w:cs="Palatino Linotype"/>
          <w:b/>
          <w:i/>
          <w:sz w:val="22"/>
          <w:szCs w:val="22"/>
        </w:rPr>
        <w:t>cuando las partes</w:t>
      </w:r>
      <w:r w:rsidRPr="00553AC3">
        <w:rPr>
          <w:rFonts w:ascii="Palatino Linotype" w:eastAsia="Palatino Linotype" w:hAnsi="Palatino Linotype" w:cs="Palatino Linotype"/>
          <w:i/>
          <w:sz w:val="22"/>
          <w:szCs w:val="22"/>
        </w:rPr>
        <w:t xml:space="preserve"> o los actos administrativos sean iguales, se trate de actos conexos o </w:t>
      </w:r>
      <w:r w:rsidRPr="00553AC3">
        <w:rPr>
          <w:rFonts w:ascii="Palatino Linotype" w:eastAsia="Palatino Linotype" w:hAnsi="Palatino Linotype" w:cs="Palatino Linotype"/>
          <w:b/>
          <w:i/>
          <w:sz w:val="22"/>
          <w:szCs w:val="22"/>
        </w:rPr>
        <w:t>resulte conveniente el trámite unificado de los asuntos, para evitar la emisión de resoluciones contradictorias</w:t>
      </w:r>
      <w:r w:rsidRPr="00553AC3">
        <w:rPr>
          <w:rFonts w:ascii="Palatino Linotype" w:eastAsia="Palatino Linotype" w:hAnsi="Palatino Linotype" w:cs="Palatino Linotype"/>
          <w:i/>
          <w:sz w:val="22"/>
          <w:szCs w:val="22"/>
        </w:rPr>
        <w:t>. La misma regla se aplicará, en lo conducente, para la separación de los expedientes.”</w:t>
      </w:r>
    </w:p>
    <w:p w14:paraId="702267BB" w14:textId="77777777" w:rsidR="00776B3D" w:rsidRPr="00553AC3"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53AC3">
        <w:rPr>
          <w:rFonts w:ascii="Palatino Linotype" w:eastAsia="Palatino Linotype" w:hAnsi="Palatino Linotype" w:cs="Palatino Linotype"/>
          <w:b/>
          <w:i/>
          <w:sz w:val="22"/>
          <w:szCs w:val="22"/>
        </w:rPr>
        <w:t>Ley de Transparencia y Acceso a la Información Pública del Estado de México y Municipios</w:t>
      </w:r>
    </w:p>
    <w:p w14:paraId="72F26D29" w14:textId="77777777" w:rsidR="00776B3D" w:rsidRPr="00553AC3"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53AC3">
        <w:rPr>
          <w:rFonts w:ascii="Palatino Linotype" w:eastAsia="Palatino Linotype" w:hAnsi="Palatino Linotype" w:cs="Palatino Linotype"/>
          <w:b/>
          <w:i/>
          <w:sz w:val="22"/>
          <w:szCs w:val="22"/>
        </w:rPr>
        <w:t>“Artículo 195.-</w:t>
      </w:r>
      <w:r w:rsidRPr="00553AC3">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5952C464" w14:textId="77777777" w:rsidR="00776B3D" w:rsidRPr="00553AC3" w:rsidRDefault="00AA6F98">
      <w:pPr>
        <w:spacing w:before="240" w:after="240" w:line="360" w:lineRule="auto"/>
        <w:ind w:right="49"/>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xml:space="preserve"> ante el mismo </w:t>
      </w:r>
      <w:r w:rsidRPr="00553AC3">
        <w:rPr>
          <w:rFonts w:ascii="Palatino Linotype" w:eastAsia="Palatino Linotype" w:hAnsi="Palatino Linotype" w:cs="Palatino Linotype"/>
          <w:b/>
        </w:rPr>
        <w:t>Sujeto Obligado</w:t>
      </w:r>
      <w:r w:rsidRPr="00553AC3">
        <w:rPr>
          <w:rFonts w:ascii="Palatino Linotype" w:eastAsia="Palatino Linotype" w:hAnsi="Palatino Linotype" w:cs="Palatino Linotype"/>
        </w:rPr>
        <w:t xml:space="preserve">, razón por la cual, se consideró que resultaba conveniente su acumulación. </w:t>
      </w:r>
    </w:p>
    <w:p w14:paraId="57450BF7" w14:textId="77777777" w:rsidR="00776B3D" w:rsidRPr="00553AC3" w:rsidRDefault="00AA6F98">
      <w:pPr>
        <w:spacing w:before="240" w:after="240" w:line="360" w:lineRule="auto"/>
        <w:ind w:right="49"/>
        <w:jc w:val="both"/>
        <w:rPr>
          <w:rFonts w:ascii="Palatino Linotype" w:eastAsia="Palatino Linotype" w:hAnsi="Palatino Linotype" w:cs="Palatino Linotype"/>
        </w:rPr>
      </w:pPr>
      <w:r w:rsidRPr="00553AC3">
        <w:rPr>
          <w:rFonts w:ascii="Palatino Linotype" w:eastAsia="Palatino Linotype" w:hAnsi="Palatino Linotype" w:cs="Palatino Linotype"/>
          <w:b/>
        </w:rPr>
        <w:t xml:space="preserve">8. Manifestaciones. </w:t>
      </w:r>
      <w:r w:rsidRPr="00553AC3">
        <w:rPr>
          <w:rFonts w:ascii="Palatino Linotype" w:eastAsia="Palatino Linotype" w:hAnsi="Palatino Linotype" w:cs="Palatino Linotype"/>
        </w:rPr>
        <w:t xml:space="preserve">De las constancias que integran los expedientes electrónicos en los que se actúan se advierte que el </w:t>
      </w:r>
      <w:r w:rsidRPr="00553AC3">
        <w:rPr>
          <w:rFonts w:ascii="Palatino Linotype" w:eastAsia="Palatino Linotype" w:hAnsi="Palatino Linotype" w:cs="Palatino Linotype"/>
          <w:b/>
        </w:rPr>
        <w:t>Sujeto Obligado</w:t>
      </w:r>
      <w:r w:rsidRPr="00553AC3">
        <w:rPr>
          <w:rFonts w:ascii="Palatino Linotype" w:eastAsia="Palatino Linotype" w:hAnsi="Palatino Linotype" w:cs="Palatino Linotype"/>
        </w:rPr>
        <w:t xml:space="preserve"> rindió sus informes justificados dentro de los medios de impugnación que nos ocupan, en fechas y términos siguientes:</w:t>
      </w: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553AC3" w:rsidRPr="00553AC3" w14:paraId="4803E1E4" w14:textId="77777777" w:rsidTr="00685A15">
        <w:trPr>
          <w:jc w:val="center"/>
        </w:trPr>
        <w:tc>
          <w:tcPr>
            <w:tcW w:w="2547" w:type="dxa"/>
            <w:shd w:val="clear" w:color="auto" w:fill="A6A6A6"/>
          </w:tcPr>
          <w:p w14:paraId="2A899F0E" w14:textId="77777777" w:rsidR="00685A15" w:rsidRPr="00553AC3" w:rsidRDefault="00685A15" w:rsidP="00685A15">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lastRenderedPageBreak/>
              <w:t>Número de recurso de revisión</w:t>
            </w:r>
          </w:p>
        </w:tc>
        <w:tc>
          <w:tcPr>
            <w:tcW w:w="6281" w:type="dxa"/>
            <w:shd w:val="clear" w:color="auto" w:fill="A6A6A6"/>
          </w:tcPr>
          <w:p w14:paraId="7CA7AF7A" w14:textId="765A0FDA" w:rsidR="00685A15" w:rsidRPr="00553AC3" w:rsidRDefault="00685A15" w:rsidP="00685A15">
            <w:pPr>
              <w:jc w:val="center"/>
              <w:rPr>
                <w:rFonts w:ascii="Palatino Linotype" w:eastAsia="Palatino Linotype" w:hAnsi="Palatino Linotype" w:cs="Palatino Linotype"/>
                <w:b/>
                <w:sz w:val="20"/>
                <w:szCs w:val="20"/>
              </w:rPr>
            </w:pPr>
            <w:r w:rsidRPr="00553AC3">
              <w:rPr>
                <w:rFonts w:ascii="Palatino Linotype" w:eastAsia="Palatino Linotype" w:hAnsi="Palatino Linotype" w:cs="Palatino Linotype"/>
                <w:b/>
                <w:sz w:val="20"/>
                <w:szCs w:val="20"/>
              </w:rPr>
              <w:t>Información proporcionada</w:t>
            </w:r>
          </w:p>
        </w:tc>
      </w:tr>
      <w:tr w:rsidR="00553AC3" w:rsidRPr="00553AC3" w14:paraId="6FF4F375" w14:textId="77777777" w:rsidTr="00685A15">
        <w:trPr>
          <w:jc w:val="center"/>
        </w:trPr>
        <w:tc>
          <w:tcPr>
            <w:tcW w:w="2547" w:type="dxa"/>
            <w:vAlign w:val="center"/>
          </w:tcPr>
          <w:p w14:paraId="57FDCA5C" w14:textId="77777777"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07944/INFOEM/IP/RR/2023</w:t>
            </w:r>
          </w:p>
        </w:tc>
        <w:tc>
          <w:tcPr>
            <w:tcW w:w="6281" w:type="dxa"/>
          </w:tcPr>
          <w:p w14:paraId="6164B358" w14:textId="57CA9271" w:rsidR="00685A15" w:rsidRPr="00553AC3" w:rsidRDefault="00685A15" w:rsidP="00685A15">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del archivo electrónico que contiene la información siguiente:</w:t>
            </w:r>
          </w:p>
          <w:p w14:paraId="6F4131C6" w14:textId="43362AA1" w:rsidR="00685A15" w:rsidRPr="00553AC3" w:rsidRDefault="00685A15" w:rsidP="00685A15">
            <w:pPr>
              <w:numPr>
                <w:ilvl w:val="0"/>
                <w:numId w:val="1"/>
              </w:numPr>
              <w:pBdr>
                <w:top w:val="nil"/>
                <w:left w:val="nil"/>
                <w:bottom w:val="nil"/>
                <w:right w:val="nil"/>
                <w:between w:val="nil"/>
              </w:pBdr>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 xml:space="preserve">“INFORME JUSTIFICADO RR 7944pdf”: </w:t>
            </w:r>
            <w:r w:rsidRPr="00553AC3">
              <w:rPr>
                <w:rFonts w:ascii="Palatino Linotype" w:eastAsia="Palatino Linotype" w:hAnsi="Palatino Linotype" w:cs="Palatino Linotype"/>
                <w:sz w:val="18"/>
                <w:szCs w:val="18"/>
              </w:rPr>
              <w:t xml:space="preserve">Oficio del 29 de noviembre de 2023, a través del cual se rinde informe justificado dentro del medio de impugnación que nos ocupa, en el que medularmente se ratifica la respuesta inicial, ya que la misma fue emitida por la Sindica Municipal, no obstante dicha autoridad no </w:t>
            </w:r>
            <w:r w:rsidR="00635D4D" w:rsidRPr="00553AC3">
              <w:rPr>
                <w:rFonts w:ascii="Palatino Linotype" w:eastAsia="Palatino Linotype" w:hAnsi="Palatino Linotype" w:cs="Palatino Linotype"/>
                <w:sz w:val="18"/>
                <w:szCs w:val="18"/>
              </w:rPr>
              <w:t xml:space="preserve">tiene atribuciones para </w:t>
            </w:r>
            <w:r w:rsidRPr="00553AC3">
              <w:rPr>
                <w:rFonts w:ascii="Palatino Linotype" w:eastAsia="Palatino Linotype" w:hAnsi="Palatino Linotype" w:cs="Palatino Linotype"/>
                <w:sz w:val="18"/>
                <w:szCs w:val="18"/>
              </w:rPr>
              <w:t>otorgar licencias u ordenamientos de algún tipo de unidad económica</w:t>
            </w:r>
            <w:r w:rsidR="00635D4D" w:rsidRPr="00553AC3">
              <w:rPr>
                <w:rFonts w:ascii="Palatino Linotype" w:eastAsia="Palatino Linotype" w:hAnsi="Palatino Linotype" w:cs="Palatino Linotype"/>
                <w:sz w:val="18"/>
                <w:szCs w:val="18"/>
              </w:rPr>
              <w:t>.</w:t>
            </w:r>
          </w:p>
          <w:p w14:paraId="1189D675" w14:textId="781F1E78" w:rsidR="00685A15" w:rsidRPr="00553AC3" w:rsidRDefault="00685A15" w:rsidP="00685A15">
            <w:pPr>
              <w:pBdr>
                <w:top w:val="nil"/>
                <w:left w:val="nil"/>
                <w:bottom w:val="nil"/>
                <w:right w:val="nil"/>
                <w:between w:val="nil"/>
              </w:pBdr>
              <w:jc w:val="both"/>
              <w:rPr>
                <w:rFonts w:ascii="Palatino Linotype" w:eastAsia="Palatino Linotype" w:hAnsi="Palatino Linotype" w:cs="Palatino Linotype"/>
                <w:sz w:val="18"/>
                <w:szCs w:val="18"/>
              </w:rPr>
            </w:pPr>
          </w:p>
        </w:tc>
      </w:tr>
      <w:tr w:rsidR="00553AC3" w:rsidRPr="00553AC3" w14:paraId="0A659A68" w14:textId="77777777" w:rsidTr="00685A15">
        <w:trPr>
          <w:jc w:val="center"/>
        </w:trPr>
        <w:tc>
          <w:tcPr>
            <w:tcW w:w="2547" w:type="dxa"/>
            <w:vAlign w:val="center"/>
          </w:tcPr>
          <w:p w14:paraId="232CCF1C" w14:textId="77777777"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07945/INFOEM/IP/RR/2023</w:t>
            </w:r>
          </w:p>
        </w:tc>
        <w:tc>
          <w:tcPr>
            <w:tcW w:w="6281" w:type="dxa"/>
          </w:tcPr>
          <w:p w14:paraId="3F808C35" w14:textId="77777777" w:rsidR="00947226" w:rsidRPr="00553AC3" w:rsidRDefault="00947226" w:rsidP="00947226">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del archivo electrónico que contiene la información siguiente:</w:t>
            </w:r>
          </w:p>
          <w:p w14:paraId="418F964F" w14:textId="6D7A8B1A" w:rsidR="00947226" w:rsidRPr="00553AC3" w:rsidRDefault="00947226" w:rsidP="00947226">
            <w:pPr>
              <w:numPr>
                <w:ilvl w:val="0"/>
                <w:numId w:val="1"/>
              </w:numPr>
              <w:pBdr>
                <w:top w:val="nil"/>
                <w:left w:val="nil"/>
                <w:bottom w:val="nil"/>
                <w:right w:val="nil"/>
                <w:between w:val="nil"/>
              </w:pBdr>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 xml:space="preserve">“INFORME JUSTIFICADO RR 7945pdf”: </w:t>
            </w:r>
            <w:r w:rsidRPr="00553AC3">
              <w:rPr>
                <w:rFonts w:ascii="Palatino Linotype" w:eastAsia="Palatino Linotype" w:hAnsi="Palatino Linotype" w:cs="Palatino Linotype"/>
                <w:sz w:val="18"/>
                <w:szCs w:val="18"/>
              </w:rPr>
              <w:t>Oficio del 29 de noviembre de 2023, a través del cual la Encargada de Despacho de la Dirección de la Unidad de Transparencia y Acceso a la Información Pública rinde informe justificado dentro del medio de impugnación que nos ocupa, en el que medularmente se ratifica la respuesta inicial, ya que la misma fue emitida por el Primer Regidor, no obstante dicha autoridad no es la encargada de rendir el informe que se requiere en la solicitud.</w:t>
            </w:r>
          </w:p>
          <w:p w14:paraId="37875B10" w14:textId="77777777" w:rsidR="00947226" w:rsidRPr="00553AC3" w:rsidRDefault="00947226" w:rsidP="00947226">
            <w:pPr>
              <w:pBdr>
                <w:top w:val="nil"/>
                <w:left w:val="nil"/>
                <w:bottom w:val="nil"/>
                <w:right w:val="nil"/>
                <w:between w:val="nil"/>
              </w:pBdr>
              <w:ind w:left="360"/>
              <w:jc w:val="both"/>
              <w:rPr>
                <w:rFonts w:ascii="Palatino Linotype" w:eastAsia="Palatino Linotype" w:hAnsi="Palatino Linotype" w:cs="Palatino Linotype"/>
                <w:b/>
                <w:i/>
                <w:sz w:val="18"/>
                <w:szCs w:val="18"/>
              </w:rPr>
            </w:pPr>
          </w:p>
          <w:p w14:paraId="1C34F43C" w14:textId="204D5504" w:rsidR="00947226" w:rsidRPr="00553AC3" w:rsidRDefault="00947226" w:rsidP="00947226">
            <w:pPr>
              <w:pBdr>
                <w:top w:val="nil"/>
                <w:left w:val="nil"/>
                <w:bottom w:val="nil"/>
                <w:right w:val="nil"/>
                <w:between w:val="nil"/>
              </w:pBdr>
              <w:ind w:left="360"/>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Asimismo, se indica que  fue el solicitante quien refirió que requería un informe por parte del Primer Regidor, ya que menciona en sus alegatos de la Admisión del Recurso de Revisión, que el área de Transparencia no hace la función de turnarla correctamente la solicitud al área en donde dieran un informe solicitado, siendo así que a consideración de la Encargada de Despacho de la Dirección de la Unidad de Transparencia y Acceso a la Información Pública tampoco sería correcto el hecho de turnarla al área de Fomento y Desarrollo Económico, Administración y Reglamentos quien si es la encargada de otorgar licencias y permisos comerciales en vía pública o de las unidades económicas establecidas ya que no sería apropiado ser juez y parte del informe que se rinde.</w:t>
            </w:r>
          </w:p>
          <w:p w14:paraId="1836D3BC" w14:textId="5CE0E099" w:rsidR="00685A15" w:rsidRPr="00553AC3" w:rsidRDefault="00685A15" w:rsidP="00947226">
            <w:pPr>
              <w:pBdr>
                <w:top w:val="nil"/>
                <w:left w:val="nil"/>
                <w:bottom w:val="nil"/>
                <w:right w:val="nil"/>
                <w:between w:val="nil"/>
              </w:pBdr>
              <w:jc w:val="both"/>
              <w:rPr>
                <w:rFonts w:ascii="Palatino Linotype" w:eastAsia="Palatino Linotype" w:hAnsi="Palatino Linotype" w:cs="Palatino Linotype"/>
                <w:sz w:val="18"/>
                <w:szCs w:val="18"/>
              </w:rPr>
            </w:pPr>
          </w:p>
        </w:tc>
      </w:tr>
      <w:tr w:rsidR="00553AC3" w:rsidRPr="00553AC3" w14:paraId="0AD04AE6" w14:textId="77777777" w:rsidTr="00685A15">
        <w:trPr>
          <w:jc w:val="center"/>
        </w:trPr>
        <w:tc>
          <w:tcPr>
            <w:tcW w:w="2547" w:type="dxa"/>
            <w:vAlign w:val="center"/>
          </w:tcPr>
          <w:p w14:paraId="76E149B7" w14:textId="2628E53D"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07946/INFOEM/IP/RR/2023</w:t>
            </w:r>
          </w:p>
        </w:tc>
        <w:tc>
          <w:tcPr>
            <w:tcW w:w="6281" w:type="dxa"/>
          </w:tcPr>
          <w:p w14:paraId="1B39D5BD" w14:textId="77777777" w:rsidR="00151BF2" w:rsidRPr="00553AC3" w:rsidRDefault="00151BF2" w:rsidP="00151BF2">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del archivo electrónico que contiene la información siguiente:</w:t>
            </w:r>
          </w:p>
          <w:p w14:paraId="14C963D8" w14:textId="722AE929" w:rsidR="00151BF2" w:rsidRPr="00553AC3" w:rsidRDefault="00151BF2" w:rsidP="00151BF2">
            <w:pPr>
              <w:numPr>
                <w:ilvl w:val="0"/>
                <w:numId w:val="1"/>
              </w:numPr>
              <w:pBdr>
                <w:top w:val="nil"/>
                <w:left w:val="nil"/>
                <w:bottom w:val="nil"/>
                <w:right w:val="nil"/>
                <w:between w:val="nil"/>
              </w:pBdr>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“INFORME JUSTIFICADO RR 794</w:t>
            </w:r>
            <w:r w:rsidR="00961122" w:rsidRPr="00553AC3">
              <w:rPr>
                <w:rFonts w:ascii="Palatino Linotype" w:eastAsia="Palatino Linotype" w:hAnsi="Palatino Linotype" w:cs="Palatino Linotype"/>
                <w:b/>
                <w:i/>
                <w:sz w:val="18"/>
                <w:szCs w:val="18"/>
              </w:rPr>
              <w:t>6</w:t>
            </w:r>
            <w:r w:rsidRPr="00553AC3">
              <w:rPr>
                <w:rFonts w:ascii="Palatino Linotype" w:eastAsia="Palatino Linotype" w:hAnsi="Palatino Linotype" w:cs="Palatino Linotype"/>
                <w:b/>
                <w:i/>
                <w:sz w:val="18"/>
                <w:szCs w:val="18"/>
              </w:rPr>
              <w:t xml:space="preserve">pdf”: </w:t>
            </w:r>
            <w:r w:rsidRPr="00553AC3">
              <w:rPr>
                <w:rFonts w:ascii="Palatino Linotype" w:eastAsia="Palatino Linotype" w:hAnsi="Palatino Linotype" w:cs="Palatino Linotype"/>
                <w:sz w:val="18"/>
                <w:szCs w:val="18"/>
              </w:rPr>
              <w:t>Oficio del 29 de noviembre de 2023, a través del cual la Encargada de Despacho de la Dirección de la Unidad de Transparencia y Acceso a la Información Pública rinde informe justificado dentro del medio de impugnación que nos ocupa, en el que medularmente se ratifica la respuesta inicial, ya que la misma fue emitida por la Segunda Regidora, no obstante dicha autoridad no es la encargada de rendir el informe que se requiere en la solicitud.</w:t>
            </w:r>
          </w:p>
          <w:p w14:paraId="0D080115" w14:textId="77777777" w:rsidR="00151BF2" w:rsidRPr="00553AC3" w:rsidRDefault="00151BF2" w:rsidP="00151BF2">
            <w:pPr>
              <w:pBdr>
                <w:top w:val="nil"/>
                <w:left w:val="nil"/>
                <w:bottom w:val="nil"/>
                <w:right w:val="nil"/>
                <w:between w:val="nil"/>
              </w:pBdr>
              <w:ind w:left="360"/>
              <w:jc w:val="both"/>
              <w:rPr>
                <w:rFonts w:ascii="Palatino Linotype" w:eastAsia="Palatino Linotype" w:hAnsi="Palatino Linotype" w:cs="Palatino Linotype"/>
                <w:b/>
                <w:i/>
                <w:sz w:val="18"/>
                <w:szCs w:val="18"/>
              </w:rPr>
            </w:pPr>
          </w:p>
          <w:p w14:paraId="071E2B2B" w14:textId="52252854" w:rsidR="00151BF2" w:rsidRPr="00553AC3" w:rsidRDefault="00151BF2" w:rsidP="00151BF2">
            <w:pPr>
              <w:pBdr>
                <w:top w:val="nil"/>
                <w:left w:val="nil"/>
                <w:bottom w:val="nil"/>
                <w:right w:val="nil"/>
                <w:between w:val="nil"/>
              </w:pBdr>
              <w:ind w:left="360"/>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lastRenderedPageBreak/>
              <w:t>Asimismo, se indica que  fue el solicitante quien refirió que requería un informe por parte de la Segunda Regidora, ya que menciona en sus alegatos de la Admisión del Recurso de Revisión, que el área de Transparencia no hace la función de turnarla correctamente la solicitud al área en donde dieran un informe solicitado, siendo así que a consideración de la Encargada de Despacho de la Dirección de la Unidad de Transparencia y Acceso a la Información Pública tampoco sería correcto el hecho de turnarla al área de Fomento y Desarrollo Económico, Administración y Reglamentos quien si es la encargada de otorgar licencias y permisos comerciales en vía pública o de las unidades económicas establecidas ya que no sería apropiado ser juez y parte del informe que se rinde.</w:t>
            </w:r>
          </w:p>
          <w:p w14:paraId="18BFA2AB" w14:textId="3A1522ED" w:rsidR="00685A15" w:rsidRPr="00553AC3" w:rsidRDefault="00685A15" w:rsidP="00685A15">
            <w:pPr>
              <w:pBdr>
                <w:top w:val="nil"/>
                <w:left w:val="nil"/>
                <w:bottom w:val="nil"/>
                <w:right w:val="nil"/>
                <w:between w:val="nil"/>
              </w:pBdr>
              <w:jc w:val="both"/>
              <w:rPr>
                <w:rFonts w:ascii="Palatino Linotype" w:eastAsia="Palatino Linotype" w:hAnsi="Palatino Linotype" w:cs="Palatino Linotype"/>
                <w:sz w:val="18"/>
                <w:szCs w:val="18"/>
              </w:rPr>
            </w:pPr>
          </w:p>
        </w:tc>
      </w:tr>
      <w:tr w:rsidR="00553AC3" w:rsidRPr="00553AC3" w14:paraId="2DEB08F6" w14:textId="77777777" w:rsidTr="00685A15">
        <w:trPr>
          <w:jc w:val="center"/>
        </w:trPr>
        <w:tc>
          <w:tcPr>
            <w:tcW w:w="2547" w:type="dxa"/>
            <w:vAlign w:val="center"/>
          </w:tcPr>
          <w:p w14:paraId="73D605AF" w14:textId="77777777"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lastRenderedPageBreak/>
              <w:t>07947/INFOEM/IP/RR/2023</w:t>
            </w:r>
          </w:p>
        </w:tc>
        <w:tc>
          <w:tcPr>
            <w:tcW w:w="6281" w:type="dxa"/>
          </w:tcPr>
          <w:p w14:paraId="18925F40" w14:textId="77777777" w:rsidR="00961122" w:rsidRPr="00553AC3" w:rsidRDefault="00961122" w:rsidP="00961122">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del archivo electrónico que contiene la información siguiente:</w:t>
            </w:r>
          </w:p>
          <w:p w14:paraId="425CD4D8" w14:textId="3F958855" w:rsidR="00961122" w:rsidRPr="00553AC3" w:rsidRDefault="00961122" w:rsidP="00961122">
            <w:pPr>
              <w:numPr>
                <w:ilvl w:val="0"/>
                <w:numId w:val="1"/>
              </w:numPr>
              <w:pBdr>
                <w:top w:val="nil"/>
                <w:left w:val="nil"/>
                <w:bottom w:val="nil"/>
                <w:right w:val="nil"/>
                <w:between w:val="nil"/>
              </w:pBdr>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 xml:space="preserve">“INFORME JUSTIFICADO RR 7947pdf”: </w:t>
            </w:r>
            <w:r w:rsidRPr="00553AC3">
              <w:rPr>
                <w:rFonts w:ascii="Palatino Linotype" w:eastAsia="Palatino Linotype" w:hAnsi="Palatino Linotype" w:cs="Palatino Linotype"/>
                <w:sz w:val="18"/>
                <w:szCs w:val="18"/>
              </w:rPr>
              <w:t>Oficio del 29 de noviembre de 2023, a través del cual la Encargada de Despacho de la Dirección de la Unidad de Transparencia y Acceso a la Información Pública rinde informe justificado dentro del medio de impugnación que nos ocupa, en el que medularmente se ratifica la respuesta inicial, ya que la misma fue emitida por el Tercer Regidor, no obstante dicha autoridad no es la encargada de rendir el informe que se requiere en la solicitud.</w:t>
            </w:r>
          </w:p>
          <w:p w14:paraId="7E5E3DF4" w14:textId="77777777" w:rsidR="00961122" w:rsidRPr="00553AC3" w:rsidRDefault="00961122" w:rsidP="00961122">
            <w:pPr>
              <w:pBdr>
                <w:top w:val="nil"/>
                <w:left w:val="nil"/>
                <w:bottom w:val="nil"/>
                <w:right w:val="nil"/>
                <w:between w:val="nil"/>
              </w:pBdr>
              <w:ind w:left="360"/>
              <w:jc w:val="both"/>
              <w:rPr>
                <w:rFonts w:ascii="Palatino Linotype" w:eastAsia="Palatino Linotype" w:hAnsi="Palatino Linotype" w:cs="Palatino Linotype"/>
                <w:b/>
                <w:i/>
                <w:sz w:val="18"/>
                <w:szCs w:val="18"/>
              </w:rPr>
            </w:pPr>
          </w:p>
          <w:p w14:paraId="007BB188" w14:textId="60B9E1D0" w:rsidR="00961122" w:rsidRPr="00553AC3" w:rsidRDefault="00961122" w:rsidP="00961122">
            <w:pPr>
              <w:pBdr>
                <w:top w:val="nil"/>
                <w:left w:val="nil"/>
                <w:bottom w:val="nil"/>
                <w:right w:val="nil"/>
                <w:between w:val="nil"/>
              </w:pBdr>
              <w:ind w:left="360"/>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Asimismo, se indica que  fue el solicitante quien refirió que requería un informe ya que menciona en sus alegatos de la Admisión del Recurso de Revisión, que el área de Transparencia no hace la función de turnarla correctamente la solicitud al área en donde dieran un informe solicitado, siendo así que a consideración de la Encargada de Despacho de la Dirección de la Unidad de Transparencia y Acceso a la Información Pública tampoco sería correcto el hecho de turnarla al área de Fomento y Desarrollo Económico, Administración y Reglamentos quien si es la encargada de otorgar licencias y permisos comerciales en vía pública o de las unidades económicas establecidas ya que no sería apropiado ser juez y parte del informe que se rinde.</w:t>
            </w:r>
          </w:p>
          <w:p w14:paraId="7A8726DE" w14:textId="57E9B3AA" w:rsidR="00685A15" w:rsidRPr="00553AC3" w:rsidRDefault="00685A15" w:rsidP="00685A15">
            <w:p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p>
        </w:tc>
      </w:tr>
      <w:tr w:rsidR="00553AC3" w:rsidRPr="00553AC3" w14:paraId="0271AC2C" w14:textId="77777777" w:rsidTr="00685A15">
        <w:trPr>
          <w:jc w:val="center"/>
        </w:trPr>
        <w:tc>
          <w:tcPr>
            <w:tcW w:w="2547" w:type="dxa"/>
            <w:vAlign w:val="center"/>
          </w:tcPr>
          <w:p w14:paraId="2CC39804" w14:textId="77777777"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07948/INFOEM/IP/RR/2023</w:t>
            </w:r>
          </w:p>
        </w:tc>
        <w:tc>
          <w:tcPr>
            <w:tcW w:w="6281" w:type="dxa"/>
          </w:tcPr>
          <w:p w14:paraId="7C2437BE" w14:textId="77777777" w:rsidR="00961122" w:rsidRPr="00553AC3" w:rsidRDefault="00961122" w:rsidP="00961122">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del archivo electrónico que contiene la información siguiente:</w:t>
            </w:r>
          </w:p>
          <w:p w14:paraId="5F19F8FB" w14:textId="23598E35" w:rsidR="00685A15" w:rsidRPr="00553AC3" w:rsidRDefault="00961122" w:rsidP="00961122">
            <w:pPr>
              <w:numPr>
                <w:ilvl w:val="0"/>
                <w:numId w:val="1"/>
              </w:numPr>
              <w:pBdr>
                <w:top w:val="nil"/>
                <w:left w:val="nil"/>
                <w:bottom w:val="nil"/>
                <w:right w:val="nil"/>
                <w:between w:val="nil"/>
              </w:pBdr>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 xml:space="preserve">“INFORME JUSTIFICADO RR 7948pdf”: </w:t>
            </w:r>
            <w:r w:rsidRPr="00553AC3">
              <w:rPr>
                <w:rFonts w:ascii="Palatino Linotype" w:eastAsia="Palatino Linotype" w:hAnsi="Palatino Linotype" w:cs="Palatino Linotype"/>
                <w:sz w:val="18"/>
                <w:szCs w:val="18"/>
              </w:rPr>
              <w:t>Oficio del 29 de noviembre de 2023, a través del cual la Encargada de Despacho de la Dirección de la Unidad de Transparencia y Acceso a la Información Pública rinde informe justificado dentro del medio de impugnación que nos ocupa, en el que medularmente se ratifica la respuesta inicial, ya que la misma fue emitida por la Cuarta Regidora, aunado a que si bien ella mencionó que es la encargada de su regular los permisos para la venta de bebidas alcohólicas, ello es parte de su Comisión, no de sus atribuciones.</w:t>
            </w:r>
          </w:p>
        </w:tc>
      </w:tr>
      <w:tr w:rsidR="00553AC3" w:rsidRPr="00553AC3" w14:paraId="592F376E" w14:textId="77777777" w:rsidTr="00685A15">
        <w:trPr>
          <w:jc w:val="center"/>
        </w:trPr>
        <w:tc>
          <w:tcPr>
            <w:tcW w:w="2547" w:type="dxa"/>
            <w:vAlign w:val="center"/>
          </w:tcPr>
          <w:p w14:paraId="5DE6D88B" w14:textId="77777777"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lastRenderedPageBreak/>
              <w:t>07949/INFOEM/IP/RR/2023</w:t>
            </w:r>
          </w:p>
        </w:tc>
        <w:tc>
          <w:tcPr>
            <w:tcW w:w="6281" w:type="dxa"/>
          </w:tcPr>
          <w:p w14:paraId="18A4EB16" w14:textId="77777777" w:rsidR="009E3493" w:rsidRPr="00553AC3" w:rsidRDefault="009E3493" w:rsidP="009E3493">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del archivo electrónico que contiene la información siguiente:</w:t>
            </w:r>
          </w:p>
          <w:p w14:paraId="09DB7746" w14:textId="5FA6DAFF" w:rsidR="009E3493" w:rsidRPr="00553AC3" w:rsidRDefault="009E3493" w:rsidP="009E3493">
            <w:pPr>
              <w:numPr>
                <w:ilvl w:val="0"/>
                <w:numId w:val="1"/>
              </w:numPr>
              <w:pBdr>
                <w:top w:val="nil"/>
                <w:left w:val="nil"/>
                <w:bottom w:val="nil"/>
                <w:right w:val="nil"/>
                <w:between w:val="nil"/>
              </w:pBdr>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 xml:space="preserve">“INFORME JUSTIFICADO RR 7949pdf”: </w:t>
            </w:r>
            <w:r w:rsidRPr="00553AC3">
              <w:rPr>
                <w:rFonts w:ascii="Palatino Linotype" w:eastAsia="Palatino Linotype" w:hAnsi="Palatino Linotype" w:cs="Palatino Linotype"/>
                <w:sz w:val="18"/>
                <w:szCs w:val="18"/>
              </w:rPr>
              <w:t>Oficio del 29 de noviembre de 2023, a través del cual la Encargada de Despacho de la Dirección de la Unidad de Transparencia y Acceso a la Información Pública rinde informe justificado dentro del medio de impugnación que nos ocupa, en el que medularmente se ratifica la respuesta inicial, ya que la misma fue emitida por el Quinto Regidor, no obstante dicha autoridad no es la encargada de rendir el informe que se requiere en la solicitud.</w:t>
            </w:r>
          </w:p>
          <w:p w14:paraId="437B6875" w14:textId="77777777" w:rsidR="009E3493" w:rsidRPr="00553AC3" w:rsidRDefault="009E3493" w:rsidP="009E3493">
            <w:pPr>
              <w:pBdr>
                <w:top w:val="nil"/>
                <w:left w:val="nil"/>
                <w:bottom w:val="nil"/>
                <w:right w:val="nil"/>
                <w:between w:val="nil"/>
              </w:pBdr>
              <w:ind w:left="360"/>
              <w:jc w:val="both"/>
              <w:rPr>
                <w:rFonts w:ascii="Palatino Linotype" w:eastAsia="Palatino Linotype" w:hAnsi="Palatino Linotype" w:cs="Palatino Linotype"/>
                <w:b/>
                <w:i/>
                <w:sz w:val="18"/>
                <w:szCs w:val="18"/>
              </w:rPr>
            </w:pPr>
          </w:p>
          <w:p w14:paraId="70633AE6" w14:textId="77777777" w:rsidR="009E3493" w:rsidRPr="00553AC3" w:rsidRDefault="009E3493" w:rsidP="009E3493">
            <w:pPr>
              <w:pBdr>
                <w:top w:val="nil"/>
                <w:left w:val="nil"/>
                <w:bottom w:val="nil"/>
                <w:right w:val="nil"/>
                <w:between w:val="nil"/>
              </w:pBdr>
              <w:ind w:left="360"/>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Asimismo, se indica que  fue el solicitante quien refirió que requería un informe ya que menciona en sus alegatos de la Admisión del Recurso de Revisión, que el área de Transparencia no hace la función de turnarla correctamente la solicitud al área en donde dieran un informe solicitado, siendo así que a consideración de la Encargada de Despacho de la Dirección de la Unidad de Transparencia y Acceso a la Información Pública tampoco sería correcto el hecho de turnarla al área de Fomento y Desarrollo Económico, Administración y Reglamentos quien si es la encargada de otorgar licencias y permisos comerciales en vía pública o de las unidades económicas establecidas ya que no sería apropiado ser juez y parte del informe que se rinde.</w:t>
            </w:r>
          </w:p>
          <w:p w14:paraId="4709AC99" w14:textId="4784948B" w:rsidR="00685A15" w:rsidRPr="00553AC3" w:rsidRDefault="00685A15" w:rsidP="00685A15">
            <w:p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p>
        </w:tc>
      </w:tr>
      <w:tr w:rsidR="00553AC3" w:rsidRPr="00553AC3" w14:paraId="130432D5" w14:textId="77777777" w:rsidTr="00685A15">
        <w:trPr>
          <w:jc w:val="center"/>
        </w:trPr>
        <w:tc>
          <w:tcPr>
            <w:tcW w:w="2547" w:type="dxa"/>
            <w:vAlign w:val="center"/>
          </w:tcPr>
          <w:p w14:paraId="036E6C9A" w14:textId="77777777"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07950/INFOEM/IP/RR/2023</w:t>
            </w:r>
          </w:p>
        </w:tc>
        <w:tc>
          <w:tcPr>
            <w:tcW w:w="6281" w:type="dxa"/>
          </w:tcPr>
          <w:p w14:paraId="246C68AF" w14:textId="7CF1DC95" w:rsidR="00B61345" w:rsidRPr="00553AC3" w:rsidRDefault="00B61345" w:rsidP="00B61345">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 los archivos electrónicos que contienen la información siguiente:</w:t>
            </w:r>
          </w:p>
          <w:p w14:paraId="0DF999FB" w14:textId="77777777" w:rsidR="00685A15" w:rsidRPr="00553AC3" w:rsidRDefault="00B61345" w:rsidP="00B61345">
            <w:pPr>
              <w:pStyle w:val="Prrafodelista"/>
              <w:numPr>
                <w:ilvl w:val="0"/>
                <w:numId w:val="8"/>
              </w:numPr>
              <w:pBdr>
                <w:top w:val="nil"/>
                <w:left w:val="nil"/>
                <w:bottom w:val="nil"/>
                <w:right w:val="nil"/>
                <w:between w:val="nil"/>
              </w:pBdr>
              <w:tabs>
                <w:tab w:val="left" w:pos="2745"/>
              </w:tabs>
              <w:ind w:left="310" w:hanging="283"/>
              <w:jc w:val="both"/>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i/>
                <w:sz w:val="18"/>
                <w:szCs w:val="18"/>
              </w:rPr>
              <w:t xml:space="preserve">“INFORME JUSTIFICADO RR 7950pdf”: </w:t>
            </w:r>
            <w:r w:rsidRPr="00553AC3">
              <w:rPr>
                <w:rFonts w:ascii="Palatino Linotype" w:eastAsia="Palatino Linotype" w:hAnsi="Palatino Linotype" w:cs="Palatino Linotype"/>
                <w:sz w:val="18"/>
                <w:szCs w:val="18"/>
              </w:rPr>
              <w:t>Oficio del 29 de noviembre de 2023, a través del cual la Encargada de Despacho de la Dirección de la Unidad de Transparencia y Acceso a la Información Pública rinde informe justificado dentro del medio de impugnación que nos ocupa, en el que medularmente informa que dicha unidad administrativa realizó una revisión del expediente electrónico y detectó que se turnó la solicitud original a la Sexta Regiduría, destacando que dicha área no entregó su respuesta.</w:t>
            </w:r>
          </w:p>
          <w:p w14:paraId="1317CC45" w14:textId="2703FAD7" w:rsidR="00AB554C" w:rsidRPr="00553AC3" w:rsidRDefault="00AB554C" w:rsidP="00AB554C">
            <w:pPr>
              <w:pStyle w:val="Prrafodelista"/>
              <w:numPr>
                <w:ilvl w:val="0"/>
                <w:numId w:val="8"/>
              </w:numPr>
              <w:pBdr>
                <w:top w:val="nil"/>
                <w:left w:val="nil"/>
                <w:bottom w:val="nil"/>
                <w:right w:val="nil"/>
                <w:between w:val="nil"/>
              </w:pBdr>
              <w:tabs>
                <w:tab w:val="left" w:pos="2745"/>
              </w:tabs>
              <w:ind w:left="310" w:hanging="283"/>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 xml:space="preserve">“ACUSE 6TO REGIDOR.pdf”: </w:t>
            </w:r>
            <w:r w:rsidRPr="00553AC3">
              <w:rPr>
                <w:rFonts w:ascii="Palatino Linotype" w:eastAsia="Palatino Linotype" w:hAnsi="Palatino Linotype" w:cs="Palatino Linotype"/>
                <w:sz w:val="18"/>
                <w:szCs w:val="18"/>
              </w:rPr>
              <w:t xml:space="preserve">Oficio número TRANS/PDP/079/2023 del veinticuatro de octubre de dos mil veintitrés, a través cual Unidad de Transparencia y Acceso a la Información Pública medularmente solicitó al titular de la Sexta Regiduría dar atención a la solicitud de información en un plazo no mayor a tres días; oficio que se advierte fue recibido en la Sexta Regiduría el veinticuatro de octubre de dos mil veintitrés; </w:t>
            </w:r>
            <w:r w:rsidRPr="00553AC3">
              <w:rPr>
                <w:rFonts w:ascii="Palatino Linotype" w:eastAsia="Palatino Linotype" w:hAnsi="Palatino Linotype" w:cs="Palatino Linotype"/>
                <w:b/>
                <w:sz w:val="18"/>
                <w:szCs w:val="18"/>
              </w:rPr>
              <w:t>oficio que fue entregado en respuesta.</w:t>
            </w:r>
          </w:p>
        </w:tc>
      </w:tr>
      <w:tr w:rsidR="00685A15" w:rsidRPr="00553AC3" w14:paraId="3023ABB2" w14:textId="77777777" w:rsidTr="00685A15">
        <w:trPr>
          <w:jc w:val="center"/>
        </w:trPr>
        <w:tc>
          <w:tcPr>
            <w:tcW w:w="2547" w:type="dxa"/>
            <w:vAlign w:val="center"/>
          </w:tcPr>
          <w:p w14:paraId="231EDEF6" w14:textId="77777777" w:rsidR="00685A15" w:rsidRPr="00553AC3" w:rsidRDefault="00685A15" w:rsidP="00685A15">
            <w:pPr>
              <w:jc w:val="center"/>
              <w:rPr>
                <w:rFonts w:ascii="Palatino Linotype" w:eastAsia="Palatino Linotype" w:hAnsi="Palatino Linotype" w:cs="Palatino Linotype"/>
                <w:b/>
                <w:sz w:val="18"/>
                <w:szCs w:val="18"/>
              </w:rPr>
            </w:pPr>
            <w:r w:rsidRPr="00553AC3">
              <w:rPr>
                <w:rFonts w:ascii="Palatino Linotype" w:eastAsia="Palatino Linotype" w:hAnsi="Palatino Linotype" w:cs="Palatino Linotype"/>
                <w:b/>
                <w:sz w:val="18"/>
                <w:szCs w:val="18"/>
              </w:rPr>
              <w:t>07951/INFOEM/IP/RR/2023</w:t>
            </w:r>
          </w:p>
        </w:tc>
        <w:tc>
          <w:tcPr>
            <w:tcW w:w="6281" w:type="dxa"/>
          </w:tcPr>
          <w:p w14:paraId="2E49C506" w14:textId="77777777" w:rsidR="00AB554C" w:rsidRPr="00553AC3" w:rsidRDefault="00AB554C" w:rsidP="00AB554C">
            <w:pPr>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En fecha 29 de noviembre de 2023, el Sujeto Obligado rindió su informe justificado a través del archivo electrónico que contiene la información siguiente:</w:t>
            </w:r>
          </w:p>
          <w:p w14:paraId="5F183CF0" w14:textId="459399E9" w:rsidR="00AB554C" w:rsidRPr="00553AC3" w:rsidRDefault="00AB554C" w:rsidP="00AB554C">
            <w:pPr>
              <w:numPr>
                <w:ilvl w:val="0"/>
                <w:numId w:val="1"/>
              </w:numPr>
              <w:pBdr>
                <w:top w:val="nil"/>
                <w:left w:val="nil"/>
                <w:bottom w:val="nil"/>
                <w:right w:val="nil"/>
                <w:between w:val="nil"/>
              </w:pBdr>
              <w:jc w:val="both"/>
              <w:rPr>
                <w:rFonts w:ascii="Palatino Linotype" w:eastAsia="Palatino Linotype" w:hAnsi="Palatino Linotype" w:cs="Palatino Linotype"/>
                <w:b/>
                <w:i/>
                <w:sz w:val="18"/>
                <w:szCs w:val="18"/>
              </w:rPr>
            </w:pPr>
            <w:r w:rsidRPr="00553AC3">
              <w:rPr>
                <w:rFonts w:ascii="Palatino Linotype" w:eastAsia="Palatino Linotype" w:hAnsi="Palatino Linotype" w:cs="Palatino Linotype"/>
                <w:b/>
                <w:i/>
                <w:sz w:val="18"/>
                <w:szCs w:val="18"/>
              </w:rPr>
              <w:t xml:space="preserve">“INFORME JUSTIFICADO RR 7951pdf”: </w:t>
            </w:r>
            <w:r w:rsidRPr="00553AC3">
              <w:rPr>
                <w:rFonts w:ascii="Palatino Linotype" w:eastAsia="Palatino Linotype" w:hAnsi="Palatino Linotype" w:cs="Palatino Linotype"/>
                <w:sz w:val="18"/>
                <w:szCs w:val="18"/>
              </w:rPr>
              <w:t xml:space="preserve">Oficio del 29 de noviembre de 2023, a través del cual la Encargada de Despacho de la Dirección de la Unidad de Transparencia y Acceso a la Información Pública rinde </w:t>
            </w:r>
            <w:r w:rsidRPr="00553AC3">
              <w:rPr>
                <w:rFonts w:ascii="Palatino Linotype" w:eastAsia="Palatino Linotype" w:hAnsi="Palatino Linotype" w:cs="Palatino Linotype"/>
                <w:sz w:val="18"/>
                <w:szCs w:val="18"/>
              </w:rPr>
              <w:lastRenderedPageBreak/>
              <w:t>informe justificado dentro del medio de impugnación que nos ocupa, en el que medularmente se ratifica la respuesta inicial, ya que la misma fue emitida por el Séptimo Regidor, no obstante dicha autoridad no es la encargada de rendir el informe que se requiere en la solicitud.</w:t>
            </w:r>
          </w:p>
          <w:p w14:paraId="3FE6A126" w14:textId="77777777" w:rsidR="00AB554C" w:rsidRPr="00553AC3" w:rsidRDefault="00AB554C" w:rsidP="00AB554C">
            <w:pPr>
              <w:pBdr>
                <w:top w:val="nil"/>
                <w:left w:val="nil"/>
                <w:bottom w:val="nil"/>
                <w:right w:val="nil"/>
                <w:between w:val="nil"/>
              </w:pBdr>
              <w:ind w:left="360"/>
              <w:jc w:val="both"/>
              <w:rPr>
                <w:rFonts w:ascii="Palatino Linotype" w:eastAsia="Palatino Linotype" w:hAnsi="Palatino Linotype" w:cs="Palatino Linotype"/>
                <w:b/>
                <w:i/>
                <w:sz w:val="18"/>
                <w:szCs w:val="18"/>
              </w:rPr>
            </w:pPr>
          </w:p>
          <w:p w14:paraId="0DC1001B" w14:textId="77777777" w:rsidR="00AB554C" w:rsidRPr="00553AC3" w:rsidRDefault="00AB554C" w:rsidP="00AB554C">
            <w:pPr>
              <w:pBdr>
                <w:top w:val="nil"/>
                <w:left w:val="nil"/>
                <w:bottom w:val="nil"/>
                <w:right w:val="nil"/>
                <w:between w:val="nil"/>
              </w:pBdr>
              <w:ind w:left="360"/>
              <w:jc w:val="both"/>
              <w:rPr>
                <w:rFonts w:ascii="Palatino Linotype" w:eastAsia="Palatino Linotype" w:hAnsi="Palatino Linotype" w:cs="Palatino Linotype"/>
                <w:sz w:val="18"/>
                <w:szCs w:val="18"/>
              </w:rPr>
            </w:pPr>
            <w:r w:rsidRPr="00553AC3">
              <w:rPr>
                <w:rFonts w:ascii="Palatino Linotype" w:eastAsia="Palatino Linotype" w:hAnsi="Palatino Linotype" w:cs="Palatino Linotype"/>
                <w:sz w:val="18"/>
                <w:szCs w:val="18"/>
              </w:rPr>
              <w:t>Asimismo, se indica que  fue el solicitante quien refirió que requería un informe ya que menciona en sus alegatos de la Admisión del Recurso de Revisión, que el área de Transparencia no hace la función de turnarla correctamente la solicitud al área en donde dieran un informe solicitado, siendo así que a consideración de la Encargada de Despacho de la Dirección de la Unidad de Transparencia y Acceso a la Información Pública tampoco sería correcto el hecho de turnarla al área de Fomento y Desarrollo Económico, Administración y Reglamentos quien si es la encargada de otorgar licencias y permisos comerciales en vía pública o de las unidades económicas establecidas ya que no sería apropiado ser juez y parte del informe que se rinde.</w:t>
            </w:r>
          </w:p>
          <w:p w14:paraId="58D2F591" w14:textId="6B55159A" w:rsidR="00685A15" w:rsidRPr="00553AC3" w:rsidRDefault="00685A15" w:rsidP="00685A15">
            <w:pPr>
              <w:pBdr>
                <w:top w:val="nil"/>
                <w:left w:val="nil"/>
                <w:bottom w:val="nil"/>
                <w:right w:val="nil"/>
                <w:between w:val="nil"/>
              </w:pBdr>
              <w:tabs>
                <w:tab w:val="left" w:pos="2745"/>
              </w:tabs>
              <w:jc w:val="both"/>
              <w:rPr>
                <w:rFonts w:ascii="Palatino Linotype" w:eastAsia="Palatino Linotype" w:hAnsi="Palatino Linotype" w:cs="Palatino Linotype"/>
                <w:b/>
                <w:sz w:val="18"/>
                <w:szCs w:val="18"/>
              </w:rPr>
            </w:pPr>
          </w:p>
        </w:tc>
      </w:tr>
    </w:tbl>
    <w:p w14:paraId="3F23683F" w14:textId="77777777" w:rsidR="00776B3D" w:rsidRPr="00553AC3" w:rsidRDefault="00776B3D">
      <w:pPr>
        <w:spacing w:line="360" w:lineRule="auto"/>
        <w:jc w:val="both"/>
        <w:rPr>
          <w:rFonts w:ascii="Palatino Linotype" w:eastAsia="Palatino Linotype" w:hAnsi="Palatino Linotype" w:cs="Palatino Linotype"/>
        </w:rPr>
      </w:pPr>
      <w:bookmarkStart w:id="7" w:name="_heading=h.1t3h5sf" w:colFirst="0" w:colLast="0"/>
      <w:bookmarkEnd w:id="7"/>
    </w:p>
    <w:p w14:paraId="4C63168C" w14:textId="4859AACC" w:rsidR="00776B3D" w:rsidRPr="00553AC3" w:rsidRDefault="00AA6F98">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Documentos que se pusieron a la vista de la parte </w:t>
      </w:r>
      <w:r w:rsidRPr="00553AC3">
        <w:rPr>
          <w:rFonts w:ascii="Palatino Linotype" w:eastAsia="Palatino Linotype" w:hAnsi="Palatino Linotype" w:cs="Palatino Linotype"/>
          <w:b/>
        </w:rPr>
        <w:t xml:space="preserve">Recurrente </w:t>
      </w:r>
      <w:r w:rsidRPr="00553AC3">
        <w:rPr>
          <w:rFonts w:ascii="Palatino Linotype" w:eastAsia="Palatino Linotype" w:hAnsi="Palatino Linotype" w:cs="Palatino Linotype"/>
        </w:rPr>
        <w:t xml:space="preserve">en fecha </w:t>
      </w:r>
      <w:r w:rsidR="00186ACC" w:rsidRPr="00553AC3">
        <w:rPr>
          <w:rFonts w:ascii="Palatino Linotype" w:eastAsia="Palatino Linotype" w:hAnsi="Palatino Linotype" w:cs="Palatino Linotype"/>
          <w:b/>
        </w:rPr>
        <w:t>seis de marzo</w:t>
      </w:r>
      <w:r w:rsidRPr="00553AC3">
        <w:rPr>
          <w:rFonts w:ascii="Palatino Linotype" w:eastAsia="Palatino Linotype" w:hAnsi="Palatino Linotype" w:cs="Palatino Linotype"/>
          <w:b/>
        </w:rPr>
        <w:t xml:space="preserve"> de dos mil veinticuatro</w:t>
      </w:r>
      <w:r w:rsidRPr="00553AC3">
        <w:rPr>
          <w:rFonts w:ascii="Palatino Linotype" w:eastAsia="Palatino Linotype" w:hAnsi="Palatino Linotype" w:cs="Palatino Linotype"/>
        </w:rPr>
        <w:t>, para que manifestara lo que a su derecho resultara conveniente; no obstante, fue omisa en ejercer dicha prerrogativa.</w:t>
      </w:r>
    </w:p>
    <w:p w14:paraId="1064D4A6" w14:textId="77777777" w:rsidR="00776B3D" w:rsidRPr="00553AC3" w:rsidRDefault="00776B3D">
      <w:pPr>
        <w:spacing w:line="360" w:lineRule="auto"/>
        <w:jc w:val="both"/>
        <w:rPr>
          <w:rFonts w:ascii="Palatino Linotype" w:eastAsia="Palatino Linotype" w:hAnsi="Palatino Linotype" w:cs="Palatino Linotype"/>
          <w:b/>
          <w:sz w:val="18"/>
          <w:szCs w:val="18"/>
        </w:rPr>
      </w:pPr>
    </w:p>
    <w:p w14:paraId="073EAB57" w14:textId="43E9A7A1" w:rsidR="00776B3D" w:rsidRPr="00553AC3" w:rsidRDefault="00AA6F98">
      <w:pPr>
        <w:spacing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b/>
        </w:rPr>
        <w:t>9. Ampliación del término para resolver</w:t>
      </w:r>
      <w:r w:rsidRPr="00553AC3">
        <w:rPr>
          <w:rFonts w:ascii="Palatino Linotype" w:eastAsia="Palatino Linotype" w:hAnsi="Palatino Linotype" w:cs="Palatino Linotype"/>
        </w:rPr>
        <w:t xml:space="preserve">. En fecha </w:t>
      </w:r>
      <w:r w:rsidR="00186ACC" w:rsidRPr="00553AC3">
        <w:rPr>
          <w:rFonts w:ascii="Palatino Linotype" w:eastAsia="Palatino Linotype" w:hAnsi="Palatino Linotype" w:cs="Palatino Linotype"/>
          <w:b/>
        </w:rPr>
        <w:t>seis de marzo</w:t>
      </w:r>
      <w:r w:rsidRPr="00553AC3">
        <w:rPr>
          <w:rFonts w:ascii="Palatino Linotype" w:eastAsia="Palatino Linotype" w:hAnsi="Palatino Linotype" w:cs="Palatino Linotype"/>
          <w:b/>
        </w:rPr>
        <w:t xml:space="preserve"> de dos mil veintitrés</w:t>
      </w:r>
      <w:r w:rsidRPr="00553AC3">
        <w:rPr>
          <w:rFonts w:ascii="Palatino Linotype" w:eastAsia="Palatino Linotype" w:hAnsi="Palatino Linotype" w:cs="Palatino Linotype"/>
        </w:rPr>
        <w:t>, se amplió el término para resolver los recursos de revisión en términos del artículo 181 párrafo tercero de la Ley de Transparencia y Acceso a la Información Pública del Estado de México y Municipios.</w:t>
      </w:r>
    </w:p>
    <w:p w14:paraId="0A3FE394" w14:textId="77777777" w:rsidR="00776B3D" w:rsidRPr="00553AC3" w:rsidRDefault="00AA6F98">
      <w:pPr>
        <w:spacing w:line="360" w:lineRule="auto"/>
        <w:ind w:right="49"/>
        <w:jc w:val="both"/>
        <w:rPr>
          <w:rFonts w:ascii="Palatino Linotype" w:eastAsia="Palatino Linotype" w:hAnsi="Palatino Linotype" w:cs="Palatino Linotype"/>
        </w:rPr>
      </w:pPr>
      <w:r w:rsidRPr="00553AC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00A565E"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7A0376E"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87B444A"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BF78FBE" w14:textId="77777777" w:rsidR="00776B3D" w:rsidRPr="00553AC3" w:rsidRDefault="00AA6F98">
      <w:pPr>
        <w:spacing w:before="240" w:after="240" w:line="360" w:lineRule="auto"/>
        <w:jc w:val="both"/>
        <w:rPr>
          <w:rFonts w:ascii="Palatino Linotype" w:eastAsia="Palatino Linotype" w:hAnsi="Palatino Linotype" w:cs="Palatino Linotype"/>
          <w:strike/>
        </w:rPr>
      </w:pPr>
      <w:r w:rsidRPr="00553AC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3524316" w14:textId="77777777" w:rsidR="00776B3D" w:rsidRPr="00553AC3"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5E4A5BE" w14:textId="77777777" w:rsidR="00776B3D" w:rsidRPr="00553AC3"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553AC3">
        <w:rPr>
          <w:rFonts w:ascii="Palatino Linotype" w:eastAsia="Palatino Linotype" w:hAnsi="Palatino Linotype" w:cs="Palatino Linotype"/>
        </w:rPr>
        <w:t>Actividad Procesal del interesado. Acciones u omisiones del interesado.</w:t>
      </w:r>
    </w:p>
    <w:p w14:paraId="1FB74284" w14:textId="77777777" w:rsidR="00776B3D" w:rsidRPr="00553AC3"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553AC3">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547F8949" w14:textId="77777777" w:rsidR="00776B3D" w:rsidRPr="00553AC3"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553AC3">
        <w:rPr>
          <w:rFonts w:ascii="Palatino Linotype" w:eastAsia="Palatino Linotype" w:hAnsi="Palatino Linotype" w:cs="Palatino Linotype"/>
        </w:rPr>
        <w:t>La afectación generada en la situación jurídica de la persona involucrada en el proceso: Violación a sus derechos humanos.</w:t>
      </w:r>
    </w:p>
    <w:p w14:paraId="3BC28C5D"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8F9345" w14:textId="77777777" w:rsidR="00776B3D" w:rsidRPr="00553AC3" w:rsidRDefault="00AA6F98">
      <w:pPr>
        <w:spacing w:before="240" w:after="240" w:line="360" w:lineRule="auto"/>
        <w:jc w:val="both"/>
        <w:rPr>
          <w:rFonts w:ascii="Palatino Linotype" w:eastAsia="Palatino Linotype" w:hAnsi="Palatino Linotype" w:cs="Palatino Linotype"/>
          <w:b/>
        </w:rPr>
      </w:pPr>
      <w:r w:rsidRPr="00553AC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53AC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53AC3">
        <w:rPr>
          <w:rFonts w:ascii="Palatino Linotype" w:eastAsia="Palatino Linotype" w:hAnsi="Palatino Linotype" w:cs="Palatino Linotype"/>
        </w:rPr>
        <w:t>, visible en la Gaceta del Seminario Judicial de la Federación con el registro digital 205635.</w:t>
      </w:r>
    </w:p>
    <w:p w14:paraId="6C117C7B"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553AC3">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E16049"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237B60C" w14:textId="77777777" w:rsidR="00776B3D" w:rsidRPr="00553AC3" w:rsidRDefault="00AA6F98">
      <w:pPr>
        <w:spacing w:before="240" w:after="240"/>
        <w:ind w:left="851" w:right="900"/>
        <w:jc w:val="both"/>
        <w:rPr>
          <w:rFonts w:ascii="Palatino Linotype" w:eastAsia="Palatino Linotype" w:hAnsi="Palatino Linotype" w:cs="Palatino Linotype"/>
          <w:sz w:val="22"/>
          <w:szCs w:val="22"/>
        </w:rPr>
      </w:pPr>
      <w:r w:rsidRPr="00553AC3">
        <w:rPr>
          <w:rFonts w:ascii="Palatino Linotype" w:eastAsia="Palatino Linotype" w:hAnsi="Palatino Linotype" w:cs="Palatino Linotype"/>
          <w:sz w:val="22"/>
          <w:szCs w:val="22"/>
        </w:rPr>
        <w:t xml:space="preserve"> </w:t>
      </w:r>
      <w:r w:rsidRPr="00553AC3">
        <w:rPr>
          <w:rFonts w:ascii="Palatino Linotype" w:eastAsia="Palatino Linotype" w:hAnsi="Palatino Linotype" w:cs="Palatino Linotype"/>
          <w:b/>
          <w:i/>
          <w:sz w:val="22"/>
          <w:szCs w:val="22"/>
        </w:rPr>
        <w:t>“PLAZO RAZONABLE PARA RESOLVER. DIMENSIÓN Y EFECTOS DE ESTE CONCEPTO CUANDO SE ADUCE EXCESIVA CARGA DE TRABAJO</w:t>
      </w:r>
      <w:r w:rsidRPr="00553AC3">
        <w:rPr>
          <w:rFonts w:ascii="Palatino Linotype" w:eastAsia="Palatino Linotype" w:hAnsi="Palatino Linotype" w:cs="Palatino Linotype"/>
          <w:i/>
          <w:sz w:val="22"/>
          <w:szCs w:val="22"/>
        </w:rPr>
        <w:t>.”</w:t>
      </w:r>
      <w:r w:rsidRPr="00553AC3">
        <w:rPr>
          <w:rFonts w:ascii="Palatino Linotype" w:eastAsia="Palatino Linotype" w:hAnsi="Palatino Linotype" w:cs="Palatino Linotype"/>
          <w:sz w:val="22"/>
          <w:szCs w:val="22"/>
        </w:rPr>
        <w:t xml:space="preserve"> consultable en el Seminario Judicial de la Federación y su gaceta, con el registro digital 2002351.</w:t>
      </w:r>
    </w:p>
    <w:p w14:paraId="0E4FC8FF" w14:textId="77777777" w:rsidR="00776B3D" w:rsidRPr="00553AC3" w:rsidRDefault="00AA6F98">
      <w:pPr>
        <w:spacing w:before="240" w:after="240"/>
        <w:ind w:left="851" w:right="900"/>
        <w:jc w:val="both"/>
        <w:rPr>
          <w:rFonts w:ascii="Palatino Linotype" w:eastAsia="Palatino Linotype" w:hAnsi="Palatino Linotype" w:cs="Palatino Linotype"/>
          <w:sz w:val="22"/>
          <w:szCs w:val="22"/>
        </w:rPr>
      </w:pPr>
      <w:r w:rsidRPr="00553AC3">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553AC3">
        <w:rPr>
          <w:rFonts w:ascii="Palatino Linotype" w:eastAsia="Palatino Linotype" w:hAnsi="Palatino Linotype" w:cs="Palatino Linotype"/>
          <w:sz w:val="22"/>
          <w:szCs w:val="22"/>
        </w:rPr>
        <w:t>, visible en el Seminario Judicial de la Federación y su gaceta, con el registro digital 2002350.</w:t>
      </w:r>
    </w:p>
    <w:p w14:paraId="25DEA1ED"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8F6B8EB" w14:textId="5FF33E3B" w:rsidR="00776B3D" w:rsidRPr="00553AC3" w:rsidRDefault="00AA6F98">
      <w:pPr>
        <w:spacing w:before="240" w:after="240" w:line="360" w:lineRule="auto"/>
        <w:jc w:val="both"/>
        <w:rPr>
          <w:rFonts w:ascii="Palatino Linotype" w:eastAsia="Palatino Linotype" w:hAnsi="Palatino Linotype" w:cs="Palatino Linotype"/>
        </w:rPr>
      </w:pPr>
      <w:bookmarkStart w:id="8" w:name="_heading=h.3znysh7" w:colFirst="0" w:colLast="0"/>
      <w:bookmarkEnd w:id="8"/>
      <w:r w:rsidRPr="00553AC3">
        <w:rPr>
          <w:rFonts w:ascii="Palatino Linotype" w:eastAsia="Palatino Linotype" w:hAnsi="Palatino Linotype" w:cs="Palatino Linotype"/>
          <w:b/>
        </w:rPr>
        <w:t xml:space="preserve">10. Cierre de Instrucción. </w:t>
      </w:r>
      <w:r w:rsidRPr="00553AC3">
        <w:rPr>
          <w:rFonts w:ascii="Palatino Linotype" w:eastAsia="Palatino Linotype" w:hAnsi="Palatino Linotype" w:cs="Palatino Linotype"/>
        </w:rPr>
        <w:t xml:space="preserve">En fecha </w:t>
      </w:r>
      <w:r w:rsidR="00186ACC" w:rsidRPr="00553AC3">
        <w:rPr>
          <w:rFonts w:ascii="Palatino Linotype" w:eastAsia="Palatino Linotype" w:hAnsi="Palatino Linotype" w:cs="Palatino Linotype"/>
          <w:b/>
        </w:rPr>
        <w:t>doce</w:t>
      </w:r>
      <w:r w:rsidRPr="00553AC3">
        <w:rPr>
          <w:rFonts w:ascii="Palatino Linotype" w:eastAsia="Palatino Linotype" w:hAnsi="Palatino Linotype" w:cs="Palatino Linotype"/>
          <w:b/>
        </w:rPr>
        <w:t xml:space="preserve"> de marzo</w:t>
      </w:r>
      <w:r w:rsidRPr="00553AC3">
        <w:rPr>
          <w:rFonts w:ascii="Palatino Linotype" w:eastAsia="Palatino Linotype" w:hAnsi="Palatino Linotype" w:cs="Palatino Linotype"/>
        </w:rPr>
        <w:t xml:space="preserve"> </w:t>
      </w:r>
      <w:r w:rsidRPr="00553AC3">
        <w:rPr>
          <w:rFonts w:ascii="Palatino Linotype" w:eastAsia="Palatino Linotype" w:hAnsi="Palatino Linotype" w:cs="Palatino Linotype"/>
          <w:b/>
        </w:rPr>
        <w:t xml:space="preserve">de dos mil veinticuatro, </w:t>
      </w:r>
      <w:r w:rsidRPr="00553AC3">
        <w:rPr>
          <w:rFonts w:ascii="Palatino Linotype" w:eastAsia="Palatino Linotype" w:hAnsi="Palatino Linotype" w:cs="Palatino Linotype"/>
        </w:rPr>
        <w:t xml:space="preserve">con fundamento en lo establecido en el artículo 185, fracción VI de la Ley de Transparencia y Acceso a la Información Pública del Estado de México y Municipios, al no existir trámite pendiente por realizar y haber sido sustanciados medios de </w:t>
      </w:r>
      <w:r w:rsidRPr="00553AC3">
        <w:rPr>
          <w:rFonts w:ascii="Palatino Linotype" w:eastAsia="Palatino Linotype" w:hAnsi="Palatino Linotype" w:cs="Palatino Linotype"/>
        </w:rPr>
        <w:lastRenderedPageBreak/>
        <w:t>impugnación se acordó el cierre de instrucción y se procede a formular la resolución que en derecho corresponda.</w:t>
      </w:r>
    </w:p>
    <w:p w14:paraId="5C20F592"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7779D8F2" w14:textId="77777777" w:rsidR="00776B3D" w:rsidRPr="00553AC3" w:rsidRDefault="00AA6F9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53AC3">
        <w:rPr>
          <w:rFonts w:ascii="Palatino Linotype" w:eastAsia="Palatino Linotype" w:hAnsi="Palatino Linotype" w:cs="Palatino Linotype"/>
          <w:b/>
        </w:rPr>
        <w:t>II. C O N S I D E R A N D O S:</w:t>
      </w:r>
    </w:p>
    <w:p w14:paraId="1884C63C"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b/>
        </w:rPr>
        <w:t>Primero. Competencia.</w:t>
      </w:r>
      <w:r w:rsidRPr="00553AC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la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38B5AB43"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b/>
        </w:rPr>
        <w:t>Segundo. Oportunidad y Procedibilidad del Recurso de Revisión</w:t>
      </w:r>
      <w:r w:rsidRPr="00553AC3">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0D5842FF" w14:textId="7F8B4A0C" w:rsidR="005633E6" w:rsidRPr="00553AC3" w:rsidRDefault="005633E6" w:rsidP="005633E6">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lastRenderedPageBreak/>
        <w:t xml:space="preserve">En primer término, el recurso de revisión </w:t>
      </w:r>
      <w:r w:rsidRPr="00553AC3">
        <w:rPr>
          <w:rFonts w:ascii="Palatino Linotype" w:eastAsia="Palatino Linotype" w:hAnsi="Palatino Linotype" w:cs="Palatino Linotype"/>
          <w:b/>
        </w:rPr>
        <w:t xml:space="preserve">07944/INFOEM/IP/RR/2023, </w:t>
      </w:r>
      <w:r w:rsidRPr="00553AC3">
        <w:rPr>
          <w:rFonts w:ascii="Palatino Linotype" w:eastAsia="Palatino Linotype" w:hAnsi="Palatino Linotype" w:cs="Palatino Linotype"/>
        </w:rPr>
        <w:t xml:space="preserve">fue interpuesto dentro del plazo de quince días hábiles, previsto en el artículo 178 de la Ley de Transparencia y Acceso a la Información Pública del Estado de México y Municipios, toda vez que el </w:t>
      </w:r>
      <w:r w:rsidRPr="00553AC3">
        <w:rPr>
          <w:rFonts w:ascii="Palatino Linotype" w:eastAsia="Palatino Linotype" w:hAnsi="Palatino Linotype" w:cs="Palatino Linotype"/>
          <w:b/>
        </w:rPr>
        <w:t xml:space="preserve">Sujeto Obligado </w:t>
      </w:r>
      <w:r w:rsidRPr="00553AC3">
        <w:rPr>
          <w:rFonts w:ascii="Palatino Linotype" w:eastAsia="Palatino Linotype" w:hAnsi="Palatino Linotype" w:cs="Palatino Linotype"/>
        </w:rPr>
        <w:t xml:space="preserve">remitió la respuesta a la solicitud de información en fecha </w:t>
      </w:r>
      <w:r w:rsidRPr="00553AC3">
        <w:rPr>
          <w:rFonts w:ascii="Palatino Linotype" w:eastAsia="Palatino Linotype" w:hAnsi="Palatino Linotype" w:cs="Palatino Linotype"/>
          <w:b/>
        </w:rPr>
        <w:t xml:space="preserve">primero de noviembre de dos mil veintitrés, </w:t>
      </w:r>
      <w:r w:rsidRPr="00553AC3">
        <w:rPr>
          <w:rFonts w:ascii="Palatino Linotype" w:eastAsia="Palatino Linotype" w:hAnsi="Palatino Linotype" w:cs="Palatino Linotype"/>
        </w:rPr>
        <w:t xml:space="preserve">mientras que el recurso de revisión interpuesto por la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xml:space="preserve">, se tuvo por presentado en fecha </w:t>
      </w:r>
      <w:r w:rsidRPr="00553AC3">
        <w:rPr>
          <w:rFonts w:ascii="Palatino Linotype" w:eastAsia="Palatino Linotype" w:hAnsi="Palatino Linotype" w:cs="Palatino Linotype"/>
          <w:b/>
        </w:rPr>
        <w:t>catorce de noviembre de dos mil veintitrés</w:t>
      </w:r>
      <w:r w:rsidRPr="00553AC3">
        <w:rPr>
          <w:rFonts w:ascii="Palatino Linotype" w:eastAsia="Palatino Linotype" w:hAnsi="Palatino Linotype" w:cs="Palatino Linotype"/>
        </w:rPr>
        <w:t xml:space="preserve">, esto es al </w:t>
      </w:r>
      <w:r w:rsidRPr="00553AC3">
        <w:rPr>
          <w:rFonts w:ascii="Palatino Linotype" w:eastAsia="Palatino Linotype" w:hAnsi="Palatino Linotype" w:cs="Palatino Linotype"/>
          <w:u w:val="single"/>
        </w:rPr>
        <w:t>octavo</w:t>
      </w:r>
      <w:r w:rsidRPr="00553AC3">
        <w:rPr>
          <w:rFonts w:ascii="Palatino Linotype" w:eastAsia="Palatino Linotype" w:hAnsi="Palatino Linotype" w:cs="Palatino Linotype"/>
        </w:rPr>
        <w:t xml:space="preserve"> día hábil posterior en que se tuvo conocimiento de la</w:t>
      </w:r>
      <w:r w:rsidR="009F68C9" w:rsidRPr="00553AC3">
        <w:rPr>
          <w:rFonts w:ascii="Palatino Linotype" w:eastAsia="Palatino Linotype" w:hAnsi="Palatino Linotype" w:cs="Palatino Linotype"/>
        </w:rPr>
        <w:t xml:space="preserve"> respuesta impugnada</w:t>
      </w:r>
      <w:r w:rsidRPr="00553AC3">
        <w:rPr>
          <w:rFonts w:ascii="Palatino Linotype" w:eastAsia="Palatino Linotype" w:hAnsi="Palatino Linotype" w:cs="Palatino Linotype"/>
        </w:rPr>
        <w:t xml:space="preserve">; en este sentido, se concluye que </w:t>
      </w:r>
      <w:r w:rsidR="009F68C9" w:rsidRPr="00553AC3">
        <w:rPr>
          <w:rFonts w:ascii="Palatino Linotype" w:eastAsia="Palatino Linotype" w:hAnsi="Palatino Linotype" w:cs="Palatino Linotype"/>
        </w:rPr>
        <w:t>el</w:t>
      </w:r>
      <w:r w:rsidRPr="00553AC3">
        <w:rPr>
          <w:rFonts w:ascii="Palatino Linotype" w:eastAsia="Palatino Linotype" w:hAnsi="Palatino Linotype" w:cs="Palatino Linotype"/>
        </w:rPr>
        <w:t xml:space="preserve"> recurso de revisión de mérito se encuentra dentro de los márgenes temporales previstos en las disposiciones legales referidas.</w:t>
      </w:r>
    </w:p>
    <w:p w14:paraId="0E0EF859" w14:textId="77777777" w:rsidR="005633E6" w:rsidRPr="00553AC3" w:rsidRDefault="005633E6" w:rsidP="005633E6">
      <w:pPr>
        <w:spacing w:line="360" w:lineRule="auto"/>
        <w:jc w:val="both"/>
        <w:rPr>
          <w:rFonts w:ascii="Palatino Linotype" w:eastAsia="Palatino Linotype" w:hAnsi="Palatino Linotype" w:cs="Palatino Linotype"/>
        </w:rPr>
      </w:pPr>
    </w:p>
    <w:p w14:paraId="6F5A1B49" w14:textId="58CA2954" w:rsidR="005633E6" w:rsidRPr="00553AC3" w:rsidRDefault="005633E6" w:rsidP="005633E6">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Por lo que corresponde a los recursos de revisión </w:t>
      </w:r>
      <w:r w:rsidR="009F68C9" w:rsidRPr="00553AC3">
        <w:rPr>
          <w:rFonts w:ascii="Palatino Linotype" w:eastAsia="Palatino Linotype" w:hAnsi="Palatino Linotype" w:cs="Palatino Linotype"/>
          <w:b/>
          <w:sz w:val="22"/>
        </w:rPr>
        <w:t>07945/INFOEM/IP/RR/2023, 07946/INFOEM/IP/RR/2023, 07947/INFOEM/IP/RR/2023, 07948/INFOEM/IP/RR/2023, 07949/INFOEM/IP/RR/2023, 07950/INFOEM/IP/RR/2023 y 07951/INFOEM/IP/RR/2023</w:t>
      </w:r>
      <w:r w:rsidRPr="00553AC3">
        <w:rPr>
          <w:rFonts w:ascii="Palatino Linotype" w:eastAsia="Palatino Linotype" w:hAnsi="Palatino Linotype" w:cs="Palatino Linotype"/>
          <w:b/>
        </w:rPr>
        <w:t xml:space="preserve">, </w:t>
      </w:r>
      <w:r w:rsidRPr="00553AC3">
        <w:rPr>
          <w:rFonts w:ascii="Palatino Linotype" w:eastAsia="Palatino Linotype" w:hAnsi="Palatino Linotype" w:cs="Palatino Linotype"/>
        </w:rPr>
        <w:t xml:space="preserve">también fueron interpuestos dentro del plazo de quince días hábiles, previsto en el artículo 178 de la Ley de Transparencia citada, toda vez que el </w:t>
      </w:r>
      <w:r w:rsidRPr="00553AC3">
        <w:rPr>
          <w:rFonts w:ascii="Palatino Linotype" w:eastAsia="Palatino Linotype" w:hAnsi="Palatino Linotype" w:cs="Palatino Linotype"/>
          <w:b/>
        </w:rPr>
        <w:t xml:space="preserve">Sujeto Obligado </w:t>
      </w:r>
      <w:r w:rsidRPr="00553AC3">
        <w:rPr>
          <w:rFonts w:ascii="Palatino Linotype" w:eastAsia="Palatino Linotype" w:hAnsi="Palatino Linotype" w:cs="Palatino Linotype"/>
        </w:rPr>
        <w:t>remitió la respuesta a las solicitudes de información en fecha</w:t>
      </w:r>
      <w:r w:rsidRPr="00553AC3">
        <w:rPr>
          <w:rFonts w:ascii="Palatino Linotype" w:eastAsia="Palatino Linotype" w:hAnsi="Palatino Linotype" w:cs="Palatino Linotype"/>
          <w:b/>
        </w:rPr>
        <w:t xml:space="preserve"> </w:t>
      </w:r>
      <w:r w:rsidR="009F68C9" w:rsidRPr="00553AC3">
        <w:rPr>
          <w:rFonts w:ascii="Palatino Linotype" w:eastAsia="Palatino Linotype" w:hAnsi="Palatino Linotype" w:cs="Palatino Linotype"/>
          <w:b/>
        </w:rPr>
        <w:t>catorce de noviembre de dos mil veintitrés</w:t>
      </w:r>
      <w:r w:rsidRPr="00553AC3">
        <w:rPr>
          <w:rFonts w:ascii="Palatino Linotype" w:eastAsia="Palatino Linotype" w:hAnsi="Palatino Linotype" w:cs="Palatino Linotype"/>
          <w:b/>
        </w:rPr>
        <w:t xml:space="preserve">, </w:t>
      </w:r>
      <w:r w:rsidRPr="00553AC3">
        <w:rPr>
          <w:rFonts w:ascii="Palatino Linotype" w:eastAsia="Palatino Linotype" w:hAnsi="Palatino Linotype" w:cs="Palatino Linotype"/>
        </w:rPr>
        <w:t xml:space="preserve">mientras que los recursos de revisión interpuestos por la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xml:space="preserve">, </w:t>
      </w:r>
      <w:r w:rsidRPr="00553AC3">
        <w:rPr>
          <w:rFonts w:ascii="Palatino Linotype" w:eastAsia="Palatino Linotype" w:hAnsi="Palatino Linotype" w:cs="Palatino Linotype"/>
          <w:b/>
        </w:rPr>
        <w:t xml:space="preserve">se tuvieron por presentados en </w:t>
      </w:r>
      <w:r w:rsidR="009F68C9" w:rsidRPr="00553AC3">
        <w:rPr>
          <w:rFonts w:ascii="Palatino Linotype" w:eastAsia="Palatino Linotype" w:hAnsi="Palatino Linotype" w:cs="Palatino Linotype"/>
          <w:b/>
        </w:rPr>
        <w:t>el mismo día</w:t>
      </w:r>
      <w:r w:rsidRPr="00553AC3">
        <w:rPr>
          <w:rFonts w:ascii="Palatino Linotype" w:eastAsia="Palatino Linotype" w:hAnsi="Palatino Linotype" w:cs="Palatino Linotype"/>
          <w:b/>
        </w:rPr>
        <w:t xml:space="preserve"> en que se tuv</w:t>
      </w:r>
      <w:r w:rsidR="009F68C9" w:rsidRPr="00553AC3">
        <w:rPr>
          <w:rFonts w:ascii="Palatino Linotype" w:eastAsia="Palatino Linotype" w:hAnsi="Palatino Linotype" w:cs="Palatino Linotype"/>
          <w:b/>
        </w:rPr>
        <w:t>o</w:t>
      </w:r>
      <w:r w:rsidRPr="00553AC3">
        <w:rPr>
          <w:rFonts w:ascii="Palatino Linotype" w:eastAsia="Palatino Linotype" w:hAnsi="Palatino Linotype" w:cs="Palatino Linotype"/>
          <w:b/>
        </w:rPr>
        <w:t xml:space="preserve"> conocimiento de las respuestas impugnadas.</w:t>
      </w:r>
    </w:p>
    <w:p w14:paraId="6ED5BF1F" w14:textId="77777777" w:rsidR="005633E6" w:rsidRPr="00553AC3" w:rsidRDefault="005633E6" w:rsidP="005633E6">
      <w:pPr>
        <w:spacing w:line="360" w:lineRule="auto"/>
        <w:jc w:val="both"/>
        <w:rPr>
          <w:rFonts w:ascii="Palatino Linotype" w:eastAsia="Palatino Linotype" w:hAnsi="Palatino Linotype" w:cs="Palatino Linotype"/>
        </w:rPr>
      </w:pPr>
    </w:p>
    <w:p w14:paraId="1911EEFE" w14:textId="77777777" w:rsidR="005633E6" w:rsidRPr="00553AC3" w:rsidRDefault="005633E6" w:rsidP="005633E6">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w:t>
      </w:r>
      <w:r w:rsidRPr="00553AC3">
        <w:rPr>
          <w:rFonts w:ascii="Palatino Linotype" w:eastAsia="Palatino Linotype" w:hAnsi="Palatino Linotype" w:cs="Palatino Linotype"/>
        </w:rPr>
        <w:lastRenderedPageBreak/>
        <w:t>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600A3AF2" w14:textId="77777777" w:rsidR="005633E6" w:rsidRPr="00553AC3" w:rsidRDefault="005633E6" w:rsidP="005633E6">
      <w:pPr>
        <w:spacing w:line="360" w:lineRule="auto"/>
        <w:jc w:val="both"/>
      </w:pPr>
    </w:p>
    <w:p w14:paraId="03844A5B" w14:textId="77777777" w:rsidR="005633E6" w:rsidRPr="00553AC3" w:rsidRDefault="005633E6" w:rsidP="005633E6">
      <w:pPr>
        <w:ind w:left="567" w:right="560"/>
        <w:jc w:val="both"/>
        <w:rPr>
          <w:rFonts w:ascii="Palatino Linotype" w:eastAsia="Palatino Linotype" w:hAnsi="Palatino Linotype" w:cs="Palatino Linotype"/>
          <w:i/>
        </w:rPr>
      </w:pPr>
      <w:r w:rsidRPr="00553AC3">
        <w:rPr>
          <w:rFonts w:ascii="Palatino Linotype" w:eastAsia="Palatino Linotype" w:hAnsi="Palatino Linotype" w:cs="Palatino Linotype"/>
          <w:b/>
          <w:i/>
        </w:rPr>
        <w:t>“RECURSO DE RECLAMACIÓN. SU INTERPOSICIÓN NO ES EXTEMPORÁNEA SI SE REALIZA ANTES DE QUE INICIE EL PLAZO PARA HACERLO</w:t>
      </w:r>
      <w:r w:rsidRPr="00553AC3">
        <w:rPr>
          <w:rFonts w:ascii="Palatino Linotype" w:eastAsia="Palatino Linotype" w:hAnsi="Palatino Linotype" w:cs="Palatino Linotype"/>
          <w:i/>
        </w:rPr>
        <w:t>.</w:t>
      </w:r>
      <w:r w:rsidRPr="00553AC3">
        <w:t xml:space="preserve"> </w:t>
      </w:r>
      <w:r w:rsidRPr="00553AC3">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52542E1" w14:textId="77777777" w:rsidR="005633E6" w:rsidRPr="00553AC3" w:rsidRDefault="005633E6" w:rsidP="005633E6">
      <w:pPr>
        <w:ind w:left="567" w:right="560"/>
        <w:jc w:val="both"/>
      </w:pPr>
    </w:p>
    <w:p w14:paraId="01835F99" w14:textId="77777777" w:rsidR="005633E6" w:rsidRPr="00553AC3" w:rsidRDefault="005633E6" w:rsidP="005633E6">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Es de suma importancia mencionar que, la parte solicitante no proporcionó nombre para ser identificado como se advierte en el detalle de seguimiento del SAIMEX; no obstante, ello no es motivo para archivar las solicitudes de acceso a la información pública como concluidas, conforme a lo previsto en el artículo 155, penúltimo párrafo de la Ley de Transparencia y Acceso a la Información Pública del Estado de México y Municipios que establece lo siguiente:</w:t>
      </w:r>
    </w:p>
    <w:p w14:paraId="27F72A5B" w14:textId="77777777" w:rsidR="005633E6" w:rsidRPr="00553AC3" w:rsidRDefault="005633E6" w:rsidP="005633E6">
      <w:pPr>
        <w:spacing w:line="360" w:lineRule="auto"/>
        <w:jc w:val="both"/>
        <w:rPr>
          <w:rFonts w:ascii="Palatino Linotype" w:eastAsia="Palatino Linotype" w:hAnsi="Palatino Linotype" w:cs="Palatino Linotype"/>
        </w:rPr>
      </w:pPr>
    </w:p>
    <w:p w14:paraId="50209A42" w14:textId="77777777" w:rsidR="005633E6" w:rsidRPr="00553AC3" w:rsidRDefault="005633E6" w:rsidP="005633E6">
      <w:pPr>
        <w:spacing w:line="276" w:lineRule="auto"/>
        <w:ind w:left="567" w:right="843"/>
        <w:jc w:val="both"/>
        <w:rPr>
          <w:rFonts w:ascii="Palatino Linotype" w:eastAsia="Palatino Linotype" w:hAnsi="Palatino Linotype" w:cs="Palatino Linotype"/>
          <w:i/>
        </w:rPr>
      </w:pPr>
      <w:r w:rsidRPr="00553AC3">
        <w:rPr>
          <w:rFonts w:ascii="Palatino Linotype" w:eastAsia="Palatino Linotype" w:hAnsi="Palatino Linotype" w:cs="Palatino Linotype"/>
          <w:i/>
        </w:rPr>
        <w:t xml:space="preserve">"Las solicitudes </w:t>
      </w:r>
      <w:r w:rsidRPr="00553AC3">
        <w:rPr>
          <w:rFonts w:ascii="Palatino Linotype" w:eastAsia="Palatino Linotype" w:hAnsi="Palatino Linotype" w:cs="Palatino Linotype"/>
          <w:b/>
          <w:i/>
        </w:rPr>
        <w:t>anónimas</w:t>
      </w:r>
      <w:r w:rsidRPr="00553AC3">
        <w:rPr>
          <w:rFonts w:ascii="Palatino Linotype" w:eastAsia="Palatino Linotype" w:hAnsi="Palatino Linotype" w:cs="Palatino Linotype"/>
          <w:i/>
        </w:rPr>
        <w:t>, con nombre incompleto</w:t>
      </w:r>
      <w:r w:rsidRPr="00553AC3">
        <w:rPr>
          <w:rFonts w:ascii="Palatino Linotype" w:eastAsia="Palatino Linotype" w:hAnsi="Palatino Linotype" w:cs="Palatino Linotype"/>
          <w:b/>
          <w:i/>
        </w:rPr>
        <w:t xml:space="preserve"> </w:t>
      </w:r>
      <w:r w:rsidRPr="00553AC3">
        <w:rPr>
          <w:rFonts w:ascii="Palatino Linotype" w:eastAsia="Palatino Linotype" w:hAnsi="Palatino Linotype" w:cs="Palatino Linotype"/>
          <w:i/>
        </w:rPr>
        <w:t xml:space="preserve">o seudónimo serán procedentes para su trámite por parte del sujeto obligado ante quien se </w:t>
      </w:r>
      <w:r w:rsidRPr="00553AC3">
        <w:rPr>
          <w:rFonts w:ascii="Palatino Linotype" w:eastAsia="Palatino Linotype" w:hAnsi="Palatino Linotype" w:cs="Palatino Linotype"/>
          <w:i/>
        </w:rPr>
        <w:lastRenderedPageBreak/>
        <w:t>presente. No podrá requerirse información adicional con motivo del nombre proporcionado por el solicitante."</w:t>
      </w:r>
    </w:p>
    <w:p w14:paraId="12417758" w14:textId="7777777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748C2868" w14:textId="3E554FB7" w:rsidR="00776B3D" w:rsidRPr="00553AC3" w:rsidRDefault="00AA6F98">
      <w:pPr>
        <w:spacing w:before="240" w:after="240"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Finalmente, se advierte que resulta procedente la interposición de los recursos, según lo manifestado por la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xml:space="preserve"> en sus motivos de inconformidad, de acuerdo al artículo 179, </w:t>
      </w:r>
      <w:r w:rsidR="00C123B7" w:rsidRPr="00553AC3">
        <w:rPr>
          <w:rFonts w:ascii="Palatino Linotype" w:eastAsia="Palatino Linotype" w:hAnsi="Palatino Linotype" w:cs="Palatino Linotype"/>
        </w:rPr>
        <w:t>fracción</w:t>
      </w:r>
      <w:r w:rsidRPr="00553AC3">
        <w:rPr>
          <w:rFonts w:ascii="Palatino Linotype" w:eastAsia="Palatino Linotype" w:hAnsi="Palatino Linotype" w:cs="Palatino Linotype"/>
        </w:rPr>
        <w:t xml:space="preserve"> I del ordenamiento legal citado, que a la letra dice: </w:t>
      </w:r>
    </w:p>
    <w:p w14:paraId="3FF71BE3" w14:textId="77777777" w:rsidR="00776B3D" w:rsidRPr="00553AC3" w:rsidRDefault="00AA6F98">
      <w:pPr>
        <w:spacing w:before="120" w:after="120"/>
        <w:ind w:left="993"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i/>
          <w:sz w:val="22"/>
          <w:szCs w:val="22"/>
        </w:rPr>
        <w:t>“</w:t>
      </w:r>
      <w:r w:rsidRPr="00553AC3">
        <w:rPr>
          <w:rFonts w:ascii="Palatino Linotype" w:eastAsia="Palatino Linotype" w:hAnsi="Palatino Linotype" w:cs="Palatino Linotype"/>
          <w:b/>
          <w:i/>
          <w:sz w:val="22"/>
          <w:szCs w:val="22"/>
        </w:rPr>
        <w:t>Artículo 179.</w:t>
      </w:r>
      <w:r w:rsidRPr="00553AC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B516EAA" w14:textId="1CA2438D" w:rsidR="00776B3D" w:rsidRPr="00553AC3" w:rsidRDefault="00F407FC" w:rsidP="00F407FC">
      <w:pPr>
        <w:spacing w:before="120" w:after="120"/>
        <w:ind w:left="1134" w:right="902"/>
        <w:jc w:val="both"/>
        <w:rPr>
          <w:rFonts w:ascii="Palatino Linotype" w:eastAsia="Palatino Linotype" w:hAnsi="Palatino Linotype" w:cs="Palatino Linotype"/>
          <w:b/>
          <w:i/>
          <w:sz w:val="22"/>
          <w:szCs w:val="22"/>
        </w:rPr>
      </w:pPr>
      <w:r w:rsidRPr="00553AC3">
        <w:rPr>
          <w:rFonts w:ascii="Palatino Linotype" w:eastAsia="Palatino Linotype" w:hAnsi="Palatino Linotype" w:cs="Palatino Linotype"/>
          <w:b/>
          <w:i/>
          <w:sz w:val="22"/>
          <w:szCs w:val="22"/>
        </w:rPr>
        <w:t>I. La negativa a la información solicitada</w:t>
      </w:r>
      <w:r w:rsidR="00AA6F98" w:rsidRPr="00553AC3">
        <w:rPr>
          <w:rFonts w:ascii="Palatino Linotype" w:eastAsia="Palatino Linotype" w:hAnsi="Palatino Linotype" w:cs="Palatino Linotype"/>
          <w:b/>
          <w:i/>
          <w:sz w:val="22"/>
          <w:szCs w:val="22"/>
        </w:rPr>
        <w:t>;</w:t>
      </w:r>
    </w:p>
    <w:p w14:paraId="3E0F55BC" w14:textId="77777777" w:rsidR="00776B3D" w:rsidRPr="00553AC3" w:rsidRDefault="00AA6F98">
      <w:pPr>
        <w:spacing w:before="120" w:after="120"/>
        <w:ind w:left="1134"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b/>
          <w:i/>
          <w:sz w:val="22"/>
          <w:szCs w:val="22"/>
        </w:rPr>
        <w:t>…</w:t>
      </w:r>
      <w:r w:rsidRPr="00553AC3">
        <w:rPr>
          <w:rFonts w:ascii="Palatino Linotype" w:eastAsia="Palatino Linotype" w:hAnsi="Palatino Linotype" w:cs="Palatino Linotype"/>
          <w:i/>
          <w:sz w:val="22"/>
          <w:szCs w:val="22"/>
        </w:rPr>
        <w:t>”</w:t>
      </w:r>
    </w:p>
    <w:p w14:paraId="6D58EF4D" w14:textId="05D5B40D" w:rsidR="00776B3D" w:rsidRPr="00553AC3" w:rsidRDefault="00AA6F98">
      <w:pPr>
        <w:spacing w:before="120" w:after="120"/>
        <w:ind w:left="1134" w:right="902"/>
        <w:jc w:val="right"/>
        <w:rPr>
          <w:rFonts w:ascii="Palatino Linotype" w:eastAsia="Palatino Linotype" w:hAnsi="Palatino Linotype" w:cs="Palatino Linotype"/>
          <w:i/>
          <w:sz w:val="22"/>
          <w:szCs w:val="22"/>
        </w:rPr>
      </w:pPr>
      <w:r w:rsidRPr="00553AC3">
        <w:rPr>
          <w:rFonts w:ascii="Palatino Linotype" w:eastAsia="Palatino Linotype" w:hAnsi="Palatino Linotype" w:cs="Palatino Linotype"/>
          <w:i/>
          <w:sz w:val="22"/>
          <w:szCs w:val="22"/>
        </w:rPr>
        <w:t>(Énfasis añadido)</w:t>
      </w:r>
    </w:p>
    <w:p w14:paraId="07E14D4B" w14:textId="77777777" w:rsidR="00776B3D" w:rsidRPr="00553AC3" w:rsidRDefault="00AA6F98">
      <w:pPr>
        <w:spacing w:line="360" w:lineRule="auto"/>
        <w:ind w:right="60"/>
        <w:jc w:val="both"/>
        <w:rPr>
          <w:rFonts w:ascii="Palatino Linotype" w:eastAsia="Palatino Linotype" w:hAnsi="Palatino Linotype" w:cs="Palatino Linotype"/>
        </w:rPr>
      </w:pPr>
      <w:r w:rsidRPr="00553AC3">
        <w:rPr>
          <w:rFonts w:ascii="Palatino Linotype" w:eastAsia="Palatino Linotype" w:hAnsi="Palatino Linotype" w:cs="Palatino Linotype"/>
          <w:b/>
        </w:rPr>
        <w:t xml:space="preserve">Tercero. Análisis de las causales de sobreseimiento de los recursos de revisión. </w:t>
      </w:r>
      <w:r w:rsidRPr="00553AC3">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w:t>
      </w:r>
      <w:r w:rsidRPr="00553AC3">
        <w:rPr>
          <w:rFonts w:ascii="Palatino Linotype" w:eastAsia="Palatino Linotype" w:hAnsi="Palatino Linotype" w:cs="Palatino Linotype"/>
        </w:rPr>
        <w:lastRenderedPageBreak/>
        <w:t>Municipios, en correlación con la seguridad jurídica que debe generar lo actuado ante este Organismo Garante.</w:t>
      </w:r>
    </w:p>
    <w:p w14:paraId="695EF482" w14:textId="77777777" w:rsidR="00776B3D" w:rsidRPr="00553AC3" w:rsidRDefault="00776B3D">
      <w:pPr>
        <w:spacing w:line="360" w:lineRule="auto"/>
        <w:ind w:right="60"/>
        <w:jc w:val="both"/>
        <w:rPr>
          <w:rFonts w:ascii="Palatino Linotype" w:eastAsia="Palatino Linotype" w:hAnsi="Palatino Linotype" w:cs="Palatino Linotype"/>
          <w:b/>
        </w:rPr>
      </w:pPr>
    </w:p>
    <w:p w14:paraId="776D05CB" w14:textId="34BD80DC" w:rsidR="00776B3D" w:rsidRPr="00553AC3" w:rsidRDefault="00AA6F98">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A8AE582" w14:textId="77777777" w:rsidR="001A15F8" w:rsidRPr="00553AC3" w:rsidRDefault="001A15F8">
      <w:pPr>
        <w:spacing w:line="360" w:lineRule="auto"/>
        <w:jc w:val="both"/>
        <w:rPr>
          <w:rFonts w:ascii="Palatino Linotype" w:eastAsia="Palatino Linotype" w:hAnsi="Palatino Linotype" w:cs="Palatino Linotype"/>
        </w:rPr>
      </w:pPr>
    </w:p>
    <w:p w14:paraId="22FEE079" w14:textId="77777777" w:rsidR="001A15F8" w:rsidRPr="00553AC3" w:rsidRDefault="001A15F8" w:rsidP="001A15F8">
      <w:pPr>
        <w:spacing w:line="360" w:lineRule="auto"/>
        <w:ind w:right="51"/>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De manera preliminar en el caso concreto conviene analizar si se actualiza alguna de las causales de sobreseimiento del recurso de revisión.</w:t>
      </w:r>
    </w:p>
    <w:p w14:paraId="26F637AF" w14:textId="77777777" w:rsidR="001A15F8" w:rsidRPr="00553AC3" w:rsidRDefault="001A15F8" w:rsidP="001A15F8">
      <w:pPr>
        <w:spacing w:line="360" w:lineRule="auto"/>
        <w:ind w:right="51"/>
        <w:jc w:val="both"/>
        <w:rPr>
          <w:rFonts w:ascii="Palatino Linotype" w:eastAsia="Palatino Linotype" w:hAnsi="Palatino Linotype" w:cs="Palatino Linotype"/>
          <w:lang w:val="es-ES" w:eastAsia="es-ES"/>
        </w:rPr>
      </w:pPr>
    </w:p>
    <w:p w14:paraId="4EC2F11E" w14:textId="6B8A3246" w:rsidR="001A15F8" w:rsidRPr="00553AC3" w:rsidRDefault="001A15F8" w:rsidP="001A15F8">
      <w:pPr>
        <w:spacing w:line="360" w:lineRule="auto"/>
        <w:ind w:right="51"/>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 xml:space="preserve">Así, del análisis a las solicitudes de información motivo de los recursos de revisión que ahora se resuelven, se advierte que la parte solicitante requirió que </w:t>
      </w:r>
      <w:r w:rsidRPr="00553AC3">
        <w:rPr>
          <w:rFonts w:ascii="Palatino Linotype" w:eastAsia="Palatino Linotype" w:hAnsi="Palatino Linotype" w:cs="Palatino Linotype"/>
          <w:b/>
          <w:lang w:val="es-ES" w:eastAsia="es-ES"/>
        </w:rPr>
        <w:t>el Síndico Municipal y los Siete Regidores</w:t>
      </w:r>
      <w:r w:rsidRPr="00553AC3">
        <w:rPr>
          <w:rFonts w:ascii="Palatino Linotype" w:eastAsia="Palatino Linotype" w:hAnsi="Palatino Linotype" w:cs="Palatino Linotype"/>
          <w:lang w:val="es-ES" w:eastAsia="es-ES"/>
        </w:rPr>
        <w:t xml:space="preserve">, específicamente, proporcionaran la información consistente en: </w:t>
      </w:r>
    </w:p>
    <w:p w14:paraId="27A8DCBF" w14:textId="77777777" w:rsidR="001A15F8" w:rsidRPr="00553AC3" w:rsidRDefault="001A15F8" w:rsidP="001A15F8">
      <w:pPr>
        <w:spacing w:line="360" w:lineRule="auto"/>
        <w:ind w:right="51"/>
        <w:jc w:val="both"/>
        <w:rPr>
          <w:rFonts w:ascii="Palatino Linotype" w:eastAsia="Palatino Linotype" w:hAnsi="Palatino Linotype" w:cs="Palatino Linotype"/>
          <w:lang w:val="es-ES" w:eastAsia="es-ES"/>
        </w:rPr>
      </w:pPr>
    </w:p>
    <w:p w14:paraId="76634516" w14:textId="77777777" w:rsidR="00102E8C" w:rsidRPr="00553AC3" w:rsidRDefault="001A15F8" w:rsidP="00102E8C">
      <w:pPr>
        <w:numPr>
          <w:ilvl w:val="0"/>
          <w:numId w:val="13"/>
        </w:numPr>
        <w:pBdr>
          <w:top w:val="nil"/>
          <w:left w:val="nil"/>
          <w:bottom w:val="nil"/>
          <w:right w:val="nil"/>
          <w:between w:val="nil"/>
        </w:pBdr>
        <w:tabs>
          <w:tab w:val="left" w:pos="1134"/>
        </w:tabs>
        <w:spacing w:line="360" w:lineRule="auto"/>
        <w:ind w:right="49"/>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 xml:space="preserve">Informe detallado del porqué violentan la ley, ya que el Bando Municipal vigente en su artículo 82 dice a... ARTÍCULO 82.- Queda prohibido vender bebidas alcohólicas los </w:t>
      </w:r>
      <w:r w:rsidRPr="00553AC3">
        <w:rPr>
          <w:rFonts w:ascii="Palatino Linotype" w:eastAsia="Palatino Linotype" w:hAnsi="Palatino Linotype" w:cs="Palatino Linotype"/>
          <w:sz w:val="22"/>
          <w:szCs w:val="22"/>
          <w:lang w:val="es-ES" w:eastAsia="es-ES"/>
        </w:rPr>
        <w:lastRenderedPageBreak/>
        <w:t xml:space="preserve">días 10 de mayo, 15 y 16 de septiembre,... y en los que la área encargada de otorgar permisos otorgó un sin fin de autorizaciones de giro de venta de bebidas alcohólicas en la explanada municipal como lo fue el 15 de septiembre por el aniversario del grito de independencia y, </w:t>
      </w:r>
    </w:p>
    <w:p w14:paraId="26BAB0BA" w14:textId="77777777" w:rsidR="00F407FC" w:rsidRPr="00553AC3" w:rsidRDefault="00F407FC" w:rsidP="00F407FC">
      <w:pPr>
        <w:pBdr>
          <w:top w:val="nil"/>
          <w:left w:val="nil"/>
          <w:bottom w:val="nil"/>
          <w:right w:val="nil"/>
          <w:between w:val="nil"/>
        </w:pBdr>
        <w:tabs>
          <w:tab w:val="left" w:pos="1134"/>
        </w:tabs>
        <w:spacing w:line="360" w:lineRule="auto"/>
        <w:ind w:left="360" w:right="49"/>
        <w:jc w:val="both"/>
        <w:rPr>
          <w:rFonts w:ascii="Palatino Linotype" w:eastAsia="Palatino Linotype" w:hAnsi="Palatino Linotype" w:cs="Palatino Linotype"/>
          <w:sz w:val="22"/>
          <w:szCs w:val="22"/>
          <w:lang w:val="es-ES" w:eastAsia="es-ES"/>
        </w:rPr>
      </w:pPr>
    </w:p>
    <w:p w14:paraId="142964DB" w14:textId="212A2AE9" w:rsidR="001A15F8" w:rsidRPr="00553AC3" w:rsidRDefault="00102E8C" w:rsidP="00102E8C">
      <w:pPr>
        <w:numPr>
          <w:ilvl w:val="0"/>
          <w:numId w:val="13"/>
        </w:numPr>
        <w:pBdr>
          <w:top w:val="nil"/>
          <w:left w:val="nil"/>
          <w:bottom w:val="nil"/>
          <w:right w:val="nil"/>
          <w:between w:val="nil"/>
        </w:pBdr>
        <w:tabs>
          <w:tab w:val="left" w:pos="1134"/>
        </w:tabs>
        <w:spacing w:line="360" w:lineRule="auto"/>
        <w:ind w:right="49"/>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S</w:t>
      </w:r>
      <w:r w:rsidR="001A15F8" w:rsidRPr="00553AC3">
        <w:rPr>
          <w:rFonts w:ascii="Palatino Linotype" w:eastAsia="Palatino Linotype" w:hAnsi="Palatino Linotype" w:cs="Palatino Linotype"/>
          <w:sz w:val="22"/>
          <w:szCs w:val="22"/>
          <w:lang w:val="es-ES" w:eastAsia="es-ES"/>
        </w:rPr>
        <w:t xml:space="preserve">aber si el encargado de otorgar </w:t>
      </w:r>
      <w:r w:rsidR="00F407FC" w:rsidRPr="00553AC3">
        <w:rPr>
          <w:rFonts w:ascii="Palatino Linotype" w:eastAsia="Palatino Linotype" w:hAnsi="Palatino Linotype" w:cs="Palatino Linotype"/>
          <w:sz w:val="22"/>
          <w:szCs w:val="22"/>
          <w:lang w:val="es-ES" w:eastAsia="es-ES"/>
        </w:rPr>
        <w:t>los</w:t>
      </w:r>
      <w:r w:rsidR="001A15F8" w:rsidRPr="00553AC3">
        <w:rPr>
          <w:rFonts w:ascii="Palatino Linotype" w:eastAsia="Palatino Linotype" w:hAnsi="Palatino Linotype" w:cs="Palatino Linotype"/>
          <w:sz w:val="22"/>
          <w:szCs w:val="22"/>
          <w:lang w:val="es-ES" w:eastAsia="es-ES"/>
        </w:rPr>
        <w:t xml:space="preserve"> permisos </w:t>
      </w:r>
      <w:r w:rsidR="00F407FC" w:rsidRPr="00553AC3">
        <w:rPr>
          <w:rFonts w:ascii="Palatino Linotype" w:eastAsia="Palatino Linotype" w:hAnsi="Palatino Linotype" w:cs="Palatino Linotype"/>
          <w:sz w:val="22"/>
          <w:szCs w:val="22"/>
          <w:lang w:val="es-ES" w:eastAsia="es-ES"/>
        </w:rPr>
        <w:t xml:space="preserve">señalados en el punto anterior, </w:t>
      </w:r>
      <w:r w:rsidR="001A15F8" w:rsidRPr="00553AC3">
        <w:rPr>
          <w:rFonts w:ascii="Palatino Linotype" w:eastAsia="Palatino Linotype" w:hAnsi="Palatino Linotype" w:cs="Palatino Linotype"/>
          <w:sz w:val="22"/>
          <w:szCs w:val="22"/>
          <w:lang w:val="es-ES" w:eastAsia="es-ES"/>
        </w:rPr>
        <w:t xml:space="preserve">es apto para dirigir dicha área. </w:t>
      </w:r>
    </w:p>
    <w:p w14:paraId="130ED464" w14:textId="77777777" w:rsidR="001A15F8" w:rsidRPr="00553AC3" w:rsidRDefault="001A15F8" w:rsidP="001A15F8">
      <w:pPr>
        <w:tabs>
          <w:tab w:val="left" w:pos="1134"/>
        </w:tabs>
        <w:spacing w:line="360" w:lineRule="auto"/>
        <w:ind w:right="900"/>
        <w:jc w:val="both"/>
        <w:rPr>
          <w:rFonts w:ascii="Palatino Linotype" w:eastAsia="Palatino Linotype" w:hAnsi="Palatino Linotype" w:cs="Palatino Linotype"/>
          <w:sz w:val="22"/>
          <w:szCs w:val="22"/>
          <w:lang w:val="es-ES" w:eastAsia="es-ES"/>
        </w:rPr>
      </w:pPr>
    </w:p>
    <w:p w14:paraId="052F4E65" w14:textId="6DE99230" w:rsidR="005F6FE0" w:rsidRPr="00553AC3" w:rsidRDefault="005F6FE0" w:rsidP="005F6FE0">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553AC3">
        <w:rPr>
          <w:rFonts w:ascii="Palatino Linotype" w:eastAsia="Palatino Linotype" w:hAnsi="Palatino Linotype" w:cs="Palatino Linotype"/>
        </w:rPr>
        <w:t>Así, como se desprende del antecedente segundo de la presente resoluci</w:t>
      </w:r>
      <w:r w:rsidR="000E0CDE" w:rsidRPr="00553AC3">
        <w:rPr>
          <w:rFonts w:ascii="Palatino Linotype" w:eastAsia="Palatino Linotype" w:hAnsi="Palatino Linotype" w:cs="Palatino Linotype"/>
        </w:rPr>
        <w:t xml:space="preserve">ón, </w:t>
      </w:r>
      <w:r w:rsidRPr="00553AC3">
        <w:rPr>
          <w:rFonts w:ascii="Palatino Linotype" w:eastAsia="Palatino Linotype" w:hAnsi="Palatino Linotype" w:cs="Palatino Linotype"/>
        </w:rPr>
        <w:t xml:space="preserve">el </w:t>
      </w:r>
      <w:r w:rsidRPr="00553AC3">
        <w:rPr>
          <w:rFonts w:ascii="Palatino Linotype" w:eastAsia="Palatino Linotype" w:hAnsi="Palatino Linotype" w:cs="Palatino Linotype"/>
          <w:b/>
        </w:rPr>
        <w:t xml:space="preserve">Sujeto Obligado </w:t>
      </w:r>
      <w:r w:rsidR="000E0CDE" w:rsidRPr="00553AC3">
        <w:rPr>
          <w:rFonts w:ascii="Palatino Linotype" w:eastAsia="Palatino Linotype" w:hAnsi="Palatino Linotype" w:cs="Palatino Linotype"/>
        </w:rPr>
        <w:t xml:space="preserve">se pronunció sobre lo peticionado </w:t>
      </w:r>
      <w:r w:rsidRPr="00553AC3">
        <w:rPr>
          <w:rFonts w:ascii="Palatino Linotype" w:eastAsia="Palatino Linotype" w:hAnsi="Palatino Linotype" w:cs="Palatino Linotype"/>
        </w:rPr>
        <w:t xml:space="preserve">por conducto del Síndico Municipal y </w:t>
      </w:r>
      <w:r w:rsidR="000E0CDE" w:rsidRPr="00553AC3">
        <w:rPr>
          <w:rFonts w:ascii="Palatino Linotype" w:eastAsia="Palatino Linotype" w:hAnsi="Palatino Linotype" w:cs="Palatino Linotype"/>
        </w:rPr>
        <w:t>sus Regidurías.</w:t>
      </w:r>
    </w:p>
    <w:p w14:paraId="2BE106AE" w14:textId="77777777" w:rsidR="005F6FE0" w:rsidRPr="00553AC3" w:rsidRDefault="005F6FE0" w:rsidP="005F6FE0">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78264DA0" w14:textId="79BFEF57" w:rsidR="000E0CDE" w:rsidRPr="00553AC3" w:rsidRDefault="005F6FE0" w:rsidP="005F6FE0">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No obstante, al no estar conforme con la respuesta, se advierte que la </w:t>
      </w:r>
      <w:r w:rsidRPr="00553AC3">
        <w:rPr>
          <w:rFonts w:ascii="Palatino Linotype" w:eastAsia="Palatino Linotype" w:hAnsi="Palatino Linotype" w:cs="Palatino Linotype"/>
          <w:b/>
        </w:rPr>
        <w:t xml:space="preserve">parte Recurrente </w:t>
      </w:r>
      <w:r w:rsidRPr="00553AC3">
        <w:rPr>
          <w:rFonts w:ascii="Palatino Linotype" w:eastAsia="Palatino Linotype" w:hAnsi="Palatino Linotype" w:cs="Palatino Linotype"/>
        </w:rPr>
        <w:t xml:space="preserve">promueve el presente medio de impugnación, en el que en sus motivos de inconformidad se advierte que se adolece únicamente </w:t>
      </w:r>
      <w:r w:rsidR="000E0CDE" w:rsidRPr="00553AC3">
        <w:rPr>
          <w:rFonts w:ascii="Palatino Linotype" w:eastAsia="Palatino Linotype" w:hAnsi="Palatino Linotype" w:cs="Palatino Linotype"/>
        </w:rPr>
        <w:t xml:space="preserve">respecto del requerimiento señalado en el </w:t>
      </w:r>
      <w:r w:rsidR="000E0CDE" w:rsidRPr="00553AC3">
        <w:rPr>
          <w:rFonts w:ascii="Palatino Linotype" w:eastAsia="Palatino Linotype" w:hAnsi="Palatino Linotype" w:cs="Palatino Linotype"/>
          <w:b/>
        </w:rPr>
        <w:t>numeral 1</w:t>
      </w:r>
      <w:r w:rsidR="000E0CDE" w:rsidRPr="00553AC3">
        <w:rPr>
          <w:rFonts w:ascii="Palatino Linotype" w:eastAsia="Palatino Linotype" w:hAnsi="Palatino Linotype" w:cs="Palatino Linotype"/>
        </w:rPr>
        <w:t xml:space="preserve"> indicado.</w:t>
      </w:r>
    </w:p>
    <w:p w14:paraId="11CCD2CE" w14:textId="77777777" w:rsidR="000E0CDE" w:rsidRPr="00553AC3" w:rsidRDefault="000E0CDE" w:rsidP="005F6FE0">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4B5C5C96" w14:textId="77777777" w:rsidR="00781119" w:rsidRPr="00553AC3" w:rsidRDefault="000E0CDE" w:rsidP="005F6FE0">
      <w:pPr>
        <w:pBdr>
          <w:top w:val="nil"/>
          <w:left w:val="nil"/>
          <w:bottom w:val="nil"/>
          <w:right w:val="nil"/>
          <w:between w:val="nil"/>
        </w:pBdr>
        <w:spacing w:line="360" w:lineRule="auto"/>
        <w:ind w:right="96"/>
        <w:jc w:val="both"/>
        <w:rPr>
          <w:rFonts w:ascii="Palatino Linotype" w:eastAsia="Palatino Linotype" w:hAnsi="Palatino Linotype" w:cs="Palatino Linotype"/>
          <w:lang w:val="es-ES"/>
        </w:rPr>
      </w:pPr>
      <w:r w:rsidRPr="00553AC3">
        <w:rPr>
          <w:rFonts w:ascii="Palatino Linotype" w:eastAsia="Palatino Linotype" w:hAnsi="Palatino Linotype" w:cs="Palatino Linotype"/>
        </w:rPr>
        <w:t xml:space="preserve">Se afirma lo anterior, pues la parte </w:t>
      </w:r>
      <w:r w:rsidRPr="00553AC3">
        <w:rPr>
          <w:rFonts w:ascii="Palatino Linotype" w:eastAsia="Palatino Linotype" w:hAnsi="Palatino Linotype" w:cs="Palatino Linotype"/>
          <w:b/>
        </w:rPr>
        <w:t xml:space="preserve">Recurrente </w:t>
      </w:r>
      <w:r w:rsidR="00F407FC" w:rsidRPr="00553AC3">
        <w:rPr>
          <w:rFonts w:ascii="Palatino Linotype" w:eastAsia="Palatino Linotype" w:hAnsi="Palatino Linotype" w:cs="Palatino Linotype"/>
        </w:rPr>
        <w:t>se adolece de que los servidores públicos</w:t>
      </w:r>
      <w:r w:rsidR="0073762E" w:rsidRPr="00553AC3">
        <w:rPr>
          <w:rFonts w:ascii="Palatino Linotype" w:eastAsia="Palatino Linotype" w:hAnsi="Palatino Linotype" w:cs="Palatino Linotype"/>
        </w:rPr>
        <w:t xml:space="preserve"> –Síndico Municipal y Regidores- </w:t>
      </w:r>
      <w:r w:rsidR="00F407FC" w:rsidRPr="00553AC3">
        <w:rPr>
          <w:rFonts w:ascii="Palatino Linotype" w:eastAsia="Palatino Linotype" w:hAnsi="Palatino Linotype" w:cs="Palatino Linotype"/>
        </w:rPr>
        <w:t xml:space="preserve">señalaran que lo peticionado debía ser solicitado a la </w:t>
      </w:r>
      <w:r w:rsidR="00F407FC" w:rsidRPr="00553AC3">
        <w:rPr>
          <w:rFonts w:ascii="Palatino Linotype" w:eastAsia="Palatino Linotype" w:hAnsi="Palatino Linotype" w:cs="Palatino Linotype"/>
          <w:lang w:val="es-ES"/>
        </w:rPr>
        <w:t>Dirección de Fomento y Desarrollo Económico y Reglamentos, cuando son ellos quienes tienen dentro de sus atribuciones vigilar el actuar de los directivos y personal</w:t>
      </w:r>
      <w:r w:rsidR="0073762E" w:rsidRPr="00553AC3">
        <w:rPr>
          <w:rFonts w:ascii="Palatino Linotype" w:eastAsia="Palatino Linotype" w:hAnsi="Palatino Linotype" w:cs="Palatino Linotype"/>
          <w:lang w:val="es-ES"/>
        </w:rPr>
        <w:t xml:space="preserve">, es decir, que no se violente la </w:t>
      </w:r>
      <w:r w:rsidR="00781119" w:rsidRPr="00553AC3">
        <w:rPr>
          <w:rFonts w:ascii="Palatino Linotype" w:eastAsia="Palatino Linotype" w:hAnsi="Palatino Linotype" w:cs="Palatino Linotype"/>
          <w:lang w:val="es-ES"/>
        </w:rPr>
        <w:t>Ley.</w:t>
      </w:r>
    </w:p>
    <w:p w14:paraId="339B1CC7" w14:textId="77777777" w:rsidR="00781119" w:rsidRPr="00553AC3" w:rsidRDefault="00781119" w:rsidP="005F6FE0">
      <w:pPr>
        <w:pBdr>
          <w:top w:val="nil"/>
          <w:left w:val="nil"/>
          <w:bottom w:val="nil"/>
          <w:right w:val="nil"/>
          <w:between w:val="nil"/>
        </w:pBdr>
        <w:spacing w:line="360" w:lineRule="auto"/>
        <w:ind w:right="96"/>
        <w:jc w:val="both"/>
        <w:rPr>
          <w:rFonts w:ascii="Palatino Linotype" w:eastAsia="Palatino Linotype" w:hAnsi="Palatino Linotype" w:cs="Palatino Linotype"/>
          <w:lang w:val="es-ES"/>
        </w:rPr>
      </w:pPr>
    </w:p>
    <w:p w14:paraId="00D42546" w14:textId="7B5B1F39" w:rsidR="00F407FC" w:rsidRPr="00553AC3" w:rsidRDefault="00781119" w:rsidP="005F6FE0">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553AC3">
        <w:rPr>
          <w:rFonts w:ascii="Palatino Linotype" w:eastAsia="Palatino Linotype" w:hAnsi="Palatino Linotype" w:cs="Palatino Linotype"/>
          <w:lang w:val="es-ES"/>
        </w:rPr>
        <w:lastRenderedPageBreak/>
        <w:t>P</w:t>
      </w:r>
      <w:r w:rsidR="0073762E" w:rsidRPr="00553AC3">
        <w:rPr>
          <w:rFonts w:ascii="Palatino Linotype" w:eastAsia="Palatino Linotype" w:hAnsi="Palatino Linotype" w:cs="Palatino Linotype"/>
          <w:lang w:val="es-ES"/>
        </w:rPr>
        <w:t xml:space="preserve">or lo que, la inconformidad </w:t>
      </w:r>
      <w:r w:rsidRPr="00553AC3">
        <w:rPr>
          <w:rFonts w:ascii="Palatino Linotype" w:eastAsia="Palatino Linotype" w:hAnsi="Palatino Linotype" w:cs="Palatino Linotype"/>
          <w:lang w:val="es-ES"/>
        </w:rPr>
        <w:t xml:space="preserve">de la parte </w:t>
      </w:r>
      <w:r w:rsidRPr="00553AC3">
        <w:rPr>
          <w:rFonts w:ascii="Palatino Linotype" w:eastAsia="Palatino Linotype" w:hAnsi="Palatino Linotype" w:cs="Palatino Linotype"/>
          <w:b/>
          <w:lang w:val="es-ES"/>
        </w:rPr>
        <w:t xml:space="preserve">Recurrente </w:t>
      </w:r>
      <w:r w:rsidR="0073762E" w:rsidRPr="00553AC3">
        <w:rPr>
          <w:rFonts w:ascii="Palatino Linotype" w:eastAsia="Palatino Linotype" w:hAnsi="Palatino Linotype" w:cs="Palatino Linotype"/>
          <w:lang w:val="es-ES"/>
        </w:rPr>
        <w:t>radica precisamente en no entregar el</w:t>
      </w:r>
      <w:r w:rsidR="00F407FC" w:rsidRPr="00553AC3">
        <w:rPr>
          <w:rFonts w:ascii="Palatino Linotype" w:eastAsia="Palatino Linotype" w:hAnsi="Palatino Linotype" w:cs="Palatino Linotype"/>
          <w:lang w:val="es-ES"/>
        </w:rPr>
        <w:t xml:space="preserve"> informe detallado </w:t>
      </w:r>
      <w:r w:rsidR="0073762E" w:rsidRPr="00553AC3">
        <w:rPr>
          <w:rFonts w:ascii="Palatino Linotype" w:eastAsia="Palatino Linotype" w:hAnsi="Palatino Linotype" w:cs="Palatino Linotype"/>
          <w:lang w:val="es-ES"/>
        </w:rPr>
        <w:t>donde se expliquen las razones por las que se violenta</w:t>
      </w:r>
      <w:r w:rsidR="00F407FC" w:rsidRPr="00553AC3">
        <w:rPr>
          <w:rFonts w:ascii="Palatino Linotype" w:eastAsia="Palatino Linotype" w:hAnsi="Palatino Linotype" w:cs="Palatino Linotype"/>
          <w:lang w:val="es-ES"/>
        </w:rPr>
        <w:t xml:space="preserve"> la ley</w:t>
      </w:r>
      <w:r w:rsidR="0073762E" w:rsidRPr="00553AC3">
        <w:rPr>
          <w:rFonts w:ascii="Palatino Linotype" w:eastAsia="Palatino Linotype" w:hAnsi="Palatino Linotype" w:cs="Palatino Linotype"/>
          <w:lang w:val="es-ES"/>
        </w:rPr>
        <w:t>, particularmente el artículo 82 del Bando Municipal</w:t>
      </w:r>
      <w:r w:rsidRPr="00553AC3">
        <w:rPr>
          <w:rFonts w:ascii="Palatino Linotype" w:eastAsia="Palatino Linotype" w:hAnsi="Palatino Linotype" w:cs="Palatino Linotype"/>
          <w:lang w:val="es-ES"/>
        </w:rPr>
        <w:t xml:space="preserve">. </w:t>
      </w:r>
    </w:p>
    <w:p w14:paraId="44A3D2B2" w14:textId="77777777" w:rsidR="00F407FC" w:rsidRPr="00553AC3" w:rsidRDefault="00F407FC" w:rsidP="005F6FE0">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085DD0EF" w14:textId="7E1012F7" w:rsidR="005F6FE0" w:rsidRPr="00553AC3" w:rsidRDefault="005F6FE0" w:rsidP="005F6FE0">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Acotado lo anterior, y atendiendo que en el caso los motivos de inconformidad no versan sobre la totalidad de la información proporcionada por el </w:t>
      </w:r>
      <w:r w:rsidRPr="00553AC3">
        <w:rPr>
          <w:rFonts w:ascii="Palatino Linotype" w:eastAsia="Palatino Linotype" w:hAnsi="Palatino Linotype" w:cs="Palatino Linotype"/>
          <w:b/>
        </w:rPr>
        <w:t xml:space="preserve">Sujeto Obligado, </w:t>
      </w:r>
      <w:r w:rsidRPr="00553AC3">
        <w:rPr>
          <w:rFonts w:ascii="Palatino Linotype" w:eastAsia="Palatino Linotype" w:hAnsi="Palatino Linotype" w:cs="Palatino Linotype"/>
        </w:rPr>
        <w:t xml:space="preserve">ya que la parte </w:t>
      </w:r>
      <w:r w:rsidRPr="00553AC3">
        <w:rPr>
          <w:rFonts w:ascii="Palatino Linotype" w:eastAsia="Palatino Linotype" w:hAnsi="Palatino Linotype" w:cs="Palatino Linotype"/>
          <w:b/>
        </w:rPr>
        <w:t xml:space="preserve">Recurrente </w:t>
      </w:r>
      <w:r w:rsidRPr="00553AC3">
        <w:rPr>
          <w:rFonts w:ascii="Palatino Linotype" w:eastAsia="Palatino Linotype" w:hAnsi="Palatino Linotype" w:cs="Palatino Linotype"/>
        </w:rPr>
        <w:t xml:space="preserve">únicamente se adolece de que no le fue proporcionado lo indicado en el </w:t>
      </w:r>
      <w:r w:rsidR="00781119" w:rsidRPr="00553AC3">
        <w:rPr>
          <w:rFonts w:ascii="Palatino Linotype" w:eastAsia="Palatino Linotype" w:hAnsi="Palatino Linotype" w:cs="Palatino Linotype"/>
          <w:b/>
        </w:rPr>
        <w:t>numeral 1</w:t>
      </w:r>
      <w:r w:rsidR="00781119" w:rsidRPr="00553AC3">
        <w:rPr>
          <w:rFonts w:ascii="Palatino Linotype" w:eastAsia="Palatino Linotype" w:hAnsi="Palatino Linotype" w:cs="Palatino Linotype"/>
        </w:rPr>
        <w:t xml:space="preserve"> precisado con antelación, </w:t>
      </w:r>
      <w:r w:rsidR="00781119" w:rsidRPr="00553AC3">
        <w:rPr>
          <w:rFonts w:ascii="Palatino Linotype" w:eastAsia="Palatino Linotype" w:hAnsi="Palatino Linotype" w:cs="Palatino Linotype"/>
          <w:u w:val="single"/>
          <w:lang w:val="es-ES"/>
        </w:rPr>
        <w:t>más no así en conocer si el encargado de otorgar los permisos es apto para dirigir dicha área</w:t>
      </w:r>
      <w:r w:rsidRPr="00553AC3">
        <w:rPr>
          <w:rFonts w:ascii="Palatino Linotype" w:eastAsia="Palatino Linotype" w:hAnsi="Palatino Linotype" w:cs="Palatino Linotype"/>
          <w:u w:val="single"/>
        </w:rPr>
        <w:t>;</w:t>
      </w:r>
      <w:r w:rsidRPr="00553AC3">
        <w:rPr>
          <w:rFonts w:ascii="Palatino Linotype" w:eastAsia="Palatino Linotype" w:hAnsi="Palatino Linotype" w:cs="Palatino Linotype"/>
        </w:rPr>
        <w:t xml:space="preserve"> en consecuencia, se determina que, la parte de la</w:t>
      </w:r>
      <w:r w:rsidR="00781119" w:rsidRPr="00553AC3">
        <w:rPr>
          <w:rFonts w:ascii="Palatino Linotype" w:eastAsia="Palatino Linotype" w:hAnsi="Palatino Linotype" w:cs="Palatino Linotype"/>
        </w:rPr>
        <w:t xml:space="preserve"> respuesta que no fue impugnada, </w:t>
      </w:r>
      <w:r w:rsidRPr="00553AC3">
        <w:rPr>
          <w:rFonts w:ascii="Palatino Linotype" w:eastAsia="Palatino Linotype" w:hAnsi="Palatino Linotype" w:cs="Palatino Linotype"/>
        </w:rPr>
        <w:t xml:space="preserve">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553AC3">
        <w:rPr>
          <w:rFonts w:ascii="Palatino Linotype" w:eastAsia="Palatino Linotype" w:hAnsi="Palatino Linotype" w:cs="Palatino Linotype"/>
          <w:b/>
        </w:rPr>
        <w:t>Sujeto Obligado,</w:t>
      </w:r>
      <w:r w:rsidRPr="00553AC3">
        <w:rPr>
          <w:rFonts w:ascii="Palatino Linotype" w:eastAsia="Palatino Linotype" w:hAnsi="Palatino Linotype" w:cs="Palatino Linotype"/>
        </w:rPr>
        <w:t xml:space="preserve"> satisface la solicitud presentada.</w:t>
      </w:r>
    </w:p>
    <w:p w14:paraId="12252636" w14:textId="77777777" w:rsidR="005F6FE0" w:rsidRPr="00553AC3" w:rsidRDefault="005F6FE0" w:rsidP="005F6FE0">
      <w:pPr>
        <w:spacing w:line="360" w:lineRule="auto"/>
        <w:jc w:val="both"/>
        <w:rPr>
          <w:rFonts w:ascii="Palatino Linotype" w:eastAsia="Palatino Linotype" w:hAnsi="Palatino Linotype" w:cs="Palatino Linotype"/>
        </w:rPr>
      </w:pPr>
    </w:p>
    <w:p w14:paraId="3637A0BD" w14:textId="77777777" w:rsidR="005F6FE0" w:rsidRPr="00553AC3" w:rsidRDefault="005F6FE0" w:rsidP="005F6FE0">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Lo anterior es así, debido a que cuando la parte </w:t>
      </w:r>
      <w:r w:rsidRPr="00553AC3">
        <w:rPr>
          <w:rFonts w:ascii="Palatino Linotype" w:eastAsia="Palatino Linotype" w:hAnsi="Palatino Linotype" w:cs="Palatino Linotype"/>
          <w:b/>
        </w:rPr>
        <w:t xml:space="preserve">Recurrente </w:t>
      </w:r>
      <w:r w:rsidRPr="00553AC3">
        <w:rPr>
          <w:rFonts w:ascii="Palatino Linotype" w:eastAsia="Palatino Linotype" w:hAnsi="Palatino Linotype" w:cs="Palatino Linotype"/>
        </w:rPr>
        <w:t xml:space="preserve">impugna la respuesta del </w:t>
      </w:r>
      <w:r w:rsidRPr="00553AC3">
        <w:rPr>
          <w:rFonts w:ascii="Palatino Linotype" w:eastAsia="Palatino Linotype" w:hAnsi="Palatino Linotype" w:cs="Palatino Linotype"/>
          <w:b/>
        </w:rPr>
        <w:t>Sujeto Obligado</w:t>
      </w:r>
      <w:r w:rsidRPr="00553AC3">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la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F1E3234" w14:textId="77777777" w:rsidR="005F6FE0" w:rsidRPr="00553AC3" w:rsidRDefault="005F6FE0" w:rsidP="005F6FE0">
      <w:pPr>
        <w:spacing w:line="360" w:lineRule="auto"/>
        <w:jc w:val="both"/>
        <w:rPr>
          <w:rFonts w:ascii="Palatino Linotype" w:eastAsia="Palatino Linotype" w:hAnsi="Palatino Linotype" w:cs="Palatino Linotype"/>
        </w:rPr>
      </w:pPr>
    </w:p>
    <w:p w14:paraId="1478A991" w14:textId="77777777" w:rsidR="005F6FE0" w:rsidRPr="00553AC3" w:rsidRDefault="005F6FE0" w:rsidP="005F6FE0">
      <w:pPr>
        <w:spacing w:line="276" w:lineRule="auto"/>
        <w:ind w:left="567" w:right="616"/>
        <w:jc w:val="both"/>
        <w:rPr>
          <w:rFonts w:ascii="Palatino Linotype" w:eastAsia="Palatino Linotype" w:hAnsi="Palatino Linotype" w:cs="Palatino Linotype"/>
          <w:i/>
        </w:rPr>
      </w:pPr>
      <w:r w:rsidRPr="00553AC3">
        <w:rPr>
          <w:rFonts w:ascii="Palatino Linotype" w:eastAsia="Palatino Linotype" w:hAnsi="Palatino Linotype" w:cs="Palatino Linotype"/>
          <w:b/>
          <w:i/>
        </w:rPr>
        <w:lastRenderedPageBreak/>
        <w:t xml:space="preserve">“REVISIÓN EN AMPARO. LOS RESOLUTIVOS NO COMBATIDOS DEBEN DECLARARSE FIRMES. </w:t>
      </w:r>
      <w:r w:rsidRPr="00553AC3">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40DEDC0" w14:textId="77777777" w:rsidR="005F6FE0" w:rsidRPr="00553AC3" w:rsidRDefault="005F6FE0" w:rsidP="005F6FE0">
      <w:pPr>
        <w:spacing w:line="276" w:lineRule="auto"/>
        <w:ind w:left="567" w:right="616"/>
        <w:jc w:val="both"/>
        <w:rPr>
          <w:rFonts w:ascii="Palatino Linotype" w:eastAsia="Palatino Linotype" w:hAnsi="Palatino Linotype" w:cs="Palatino Linotype"/>
          <w:i/>
        </w:rPr>
      </w:pPr>
    </w:p>
    <w:p w14:paraId="5566C2EE" w14:textId="77777777" w:rsidR="005F6FE0" w:rsidRPr="00553AC3" w:rsidRDefault="005F6FE0" w:rsidP="005F6FE0">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Consecuentemente, se insiste, ante la falta de impugnación eficaz, la respuesta entregada debe declararse consentida por la persona solicitante.</w:t>
      </w:r>
    </w:p>
    <w:p w14:paraId="6250F8C1" w14:textId="77777777" w:rsidR="005F6FE0" w:rsidRPr="00553AC3" w:rsidRDefault="005F6FE0" w:rsidP="005F6FE0">
      <w:pPr>
        <w:spacing w:line="360" w:lineRule="auto"/>
        <w:jc w:val="both"/>
        <w:rPr>
          <w:rFonts w:ascii="Palatino Linotype" w:eastAsia="Palatino Linotype" w:hAnsi="Palatino Linotype" w:cs="Palatino Linotype"/>
        </w:rPr>
      </w:pPr>
    </w:p>
    <w:p w14:paraId="5763EB37" w14:textId="77777777" w:rsidR="005F6FE0" w:rsidRPr="00553AC3" w:rsidRDefault="005F6FE0" w:rsidP="005F6FE0">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2F43746C" w14:textId="77777777" w:rsidR="005F6FE0" w:rsidRPr="00553AC3" w:rsidRDefault="005F6FE0" w:rsidP="005F6FE0">
      <w:pPr>
        <w:spacing w:line="360" w:lineRule="auto"/>
        <w:jc w:val="both"/>
        <w:rPr>
          <w:rFonts w:ascii="Palatino Linotype" w:eastAsia="Palatino Linotype" w:hAnsi="Palatino Linotype" w:cs="Palatino Linotype"/>
        </w:rPr>
      </w:pPr>
    </w:p>
    <w:p w14:paraId="49D62C19" w14:textId="77777777" w:rsidR="005F6FE0" w:rsidRPr="00553AC3" w:rsidRDefault="005F6FE0" w:rsidP="005F6FE0">
      <w:pPr>
        <w:pBdr>
          <w:top w:val="nil"/>
          <w:left w:val="nil"/>
          <w:bottom w:val="nil"/>
          <w:right w:val="nil"/>
          <w:between w:val="nil"/>
        </w:pBdr>
        <w:spacing w:line="276" w:lineRule="auto"/>
        <w:ind w:left="567" w:right="902"/>
        <w:jc w:val="both"/>
        <w:rPr>
          <w:rFonts w:ascii="Palatino Linotype" w:eastAsia="Palatino Linotype" w:hAnsi="Palatino Linotype" w:cs="Palatino Linotype"/>
          <w:i/>
        </w:rPr>
      </w:pPr>
      <w:r w:rsidRPr="00553AC3">
        <w:rPr>
          <w:rFonts w:ascii="Palatino Linotype" w:eastAsia="Palatino Linotype" w:hAnsi="Palatino Linotype" w:cs="Palatino Linotype"/>
          <w:i/>
        </w:rPr>
        <w:t>“</w:t>
      </w:r>
      <w:r w:rsidRPr="00553AC3">
        <w:rPr>
          <w:rFonts w:ascii="Palatino Linotype" w:eastAsia="Palatino Linotype" w:hAnsi="Palatino Linotype" w:cs="Palatino Linotype"/>
          <w:b/>
          <w:i/>
        </w:rPr>
        <w:t xml:space="preserve">Actos consentidos tácitamente. Improcedencia de su análisis. </w:t>
      </w:r>
      <w:r w:rsidRPr="00553AC3">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866A542" w14:textId="77777777" w:rsidR="005F6FE0" w:rsidRPr="00553AC3" w:rsidRDefault="005F6FE0" w:rsidP="005F6FE0">
      <w:pPr>
        <w:pBdr>
          <w:top w:val="nil"/>
          <w:left w:val="nil"/>
          <w:bottom w:val="nil"/>
          <w:right w:val="nil"/>
          <w:between w:val="nil"/>
        </w:pBdr>
        <w:spacing w:line="360" w:lineRule="auto"/>
        <w:ind w:left="567" w:right="902"/>
        <w:jc w:val="both"/>
        <w:rPr>
          <w:rFonts w:ascii="Palatino Linotype" w:eastAsia="Palatino Linotype" w:hAnsi="Palatino Linotype" w:cs="Palatino Linotype"/>
          <w:i/>
        </w:rPr>
      </w:pPr>
    </w:p>
    <w:p w14:paraId="54DE9736" w14:textId="77777777" w:rsidR="005F6FE0" w:rsidRPr="00553AC3" w:rsidRDefault="005F6FE0" w:rsidP="005F6FE0">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7A5BE255" w14:textId="77777777" w:rsidR="005F6FE0" w:rsidRPr="00553AC3" w:rsidRDefault="005F6FE0" w:rsidP="005F6FE0">
      <w:pPr>
        <w:spacing w:line="360" w:lineRule="auto"/>
        <w:ind w:left="851" w:right="900"/>
        <w:jc w:val="both"/>
        <w:rPr>
          <w:rFonts w:ascii="Palatino Linotype" w:eastAsia="Palatino Linotype" w:hAnsi="Palatino Linotype" w:cs="Palatino Linotype"/>
          <w:b/>
          <w:i/>
          <w:smallCaps/>
        </w:rPr>
      </w:pPr>
    </w:p>
    <w:p w14:paraId="3206D06A" w14:textId="77777777" w:rsidR="005F6FE0" w:rsidRPr="00553AC3" w:rsidRDefault="005F6FE0" w:rsidP="005F6FE0">
      <w:pPr>
        <w:tabs>
          <w:tab w:val="left" w:pos="851"/>
          <w:tab w:val="left" w:pos="1276"/>
        </w:tabs>
        <w:spacing w:line="276" w:lineRule="auto"/>
        <w:ind w:left="567" w:right="709"/>
        <w:jc w:val="both"/>
        <w:rPr>
          <w:rFonts w:ascii="Palatino Linotype" w:eastAsia="Palatino Linotype" w:hAnsi="Palatino Linotype" w:cs="Palatino Linotype"/>
        </w:rPr>
      </w:pPr>
      <w:r w:rsidRPr="00553AC3">
        <w:rPr>
          <w:rFonts w:ascii="Palatino Linotype" w:eastAsia="Palatino Linotype" w:hAnsi="Palatino Linotype" w:cs="Palatino Linotype"/>
          <w:b/>
          <w:i/>
          <w:smallCaps/>
        </w:rPr>
        <w:lastRenderedPageBreak/>
        <w:t xml:space="preserve">“ACTOS CONSENTIDOS. SON LOS QUE NO SE IMPUGNAN MEDIANTE EL RECURSO IDÓNEO. </w:t>
      </w:r>
      <w:r w:rsidRPr="00553AC3">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763DF6" w14:textId="77777777" w:rsidR="005F6FE0" w:rsidRPr="00553AC3" w:rsidRDefault="005F6FE0" w:rsidP="005F6FE0">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35228201" w14:textId="77777777" w:rsidR="007420BD" w:rsidRPr="00553AC3" w:rsidRDefault="007420BD" w:rsidP="005F6FE0">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FD4A4DD" w14:textId="77777777" w:rsidR="008B3FD1" w:rsidRPr="00553AC3" w:rsidRDefault="007420BD" w:rsidP="008B3FD1">
      <w:pPr>
        <w:spacing w:line="360" w:lineRule="auto"/>
        <w:ind w:right="51"/>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Asimismo, no pasa por desapercibido </w:t>
      </w:r>
      <w:r w:rsidR="008B3FD1" w:rsidRPr="00553AC3">
        <w:rPr>
          <w:rFonts w:ascii="Palatino Linotype" w:eastAsia="Palatino Linotype" w:hAnsi="Palatino Linotype" w:cs="Palatino Linotype"/>
        </w:rPr>
        <w:t xml:space="preserve">para este Organismo Garante </w:t>
      </w:r>
      <w:r w:rsidRPr="00553AC3">
        <w:rPr>
          <w:rFonts w:ascii="Palatino Linotype" w:eastAsia="Palatino Linotype" w:hAnsi="Palatino Linotype" w:cs="Palatino Linotype"/>
        </w:rPr>
        <w:t xml:space="preserve">que, en el caso de los Recursos de Revisión </w:t>
      </w:r>
      <w:r w:rsidRPr="00553AC3">
        <w:rPr>
          <w:rFonts w:ascii="Palatino Linotype" w:eastAsia="Palatino Linotype" w:hAnsi="Palatino Linotype" w:cs="Palatino Linotype"/>
          <w:b/>
          <w:sz w:val="22"/>
        </w:rPr>
        <w:t xml:space="preserve">07948/INFOEM/IP/RR/2023, 07949/INFOEM/IP/RR/2023, 07950/INFOEM/IP/RR/2023 y 07951/INFOEM/IP/RR/2023, </w:t>
      </w:r>
      <w:r w:rsidR="008B3FD1" w:rsidRPr="00553AC3">
        <w:rPr>
          <w:rFonts w:ascii="Palatino Linotype" w:eastAsia="Palatino Linotype" w:hAnsi="Palatino Linotype" w:cs="Palatino Linotype"/>
        </w:rPr>
        <w:t xml:space="preserve">en las razones y motivos de inconformidad la parte </w:t>
      </w:r>
      <w:r w:rsidR="008B3FD1" w:rsidRPr="00553AC3">
        <w:rPr>
          <w:rFonts w:ascii="Palatino Linotype" w:eastAsia="Palatino Linotype" w:hAnsi="Palatino Linotype" w:cs="Palatino Linotype"/>
          <w:b/>
        </w:rPr>
        <w:t xml:space="preserve">Recurrente </w:t>
      </w:r>
      <w:r w:rsidR="008B3FD1" w:rsidRPr="00553AC3">
        <w:rPr>
          <w:rFonts w:ascii="Palatino Linotype" w:eastAsia="Palatino Linotype" w:hAnsi="Palatino Linotype" w:cs="Palatino Linotype"/>
        </w:rPr>
        <w:t>manifestó: “…</w:t>
      </w:r>
      <w:r w:rsidR="008B3FD1" w:rsidRPr="00553AC3">
        <w:rPr>
          <w:rFonts w:ascii="Palatino Linotype" w:eastAsia="Palatino Linotype" w:hAnsi="Palatino Linotype" w:cs="Palatino Linotype"/>
          <w:i/>
        </w:rPr>
        <w:t xml:space="preserve">la </w:t>
      </w:r>
      <w:proofErr w:type="spellStart"/>
      <w:r w:rsidR="008B3FD1" w:rsidRPr="00553AC3">
        <w:rPr>
          <w:rFonts w:ascii="Palatino Linotype" w:eastAsia="Palatino Linotype" w:hAnsi="Palatino Linotype" w:cs="Palatino Linotype"/>
          <w:i/>
        </w:rPr>
        <w:t>Direccion</w:t>
      </w:r>
      <w:proofErr w:type="spellEnd"/>
      <w:r w:rsidR="008B3FD1" w:rsidRPr="00553AC3">
        <w:rPr>
          <w:rFonts w:ascii="Palatino Linotype" w:eastAsia="Palatino Linotype" w:hAnsi="Palatino Linotype" w:cs="Palatino Linotype"/>
          <w:i/>
        </w:rPr>
        <w:t xml:space="preserve"> de </w:t>
      </w:r>
      <w:proofErr w:type="spellStart"/>
      <w:r w:rsidR="008B3FD1" w:rsidRPr="00553AC3">
        <w:rPr>
          <w:rFonts w:ascii="Palatino Linotype" w:eastAsia="Palatino Linotype" w:hAnsi="Palatino Linotype" w:cs="Palatino Linotype"/>
          <w:i/>
        </w:rPr>
        <w:t>Foemento</w:t>
      </w:r>
      <w:proofErr w:type="spellEnd"/>
      <w:r w:rsidR="008B3FD1" w:rsidRPr="00553AC3">
        <w:rPr>
          <w:rFonts w:ascii="Palatino Linotype" w:eastAsia="Palatino Linotype" w:hAnsi="Palatino Linotype" w:cs="Palatino Linotype"/>
          <w:i/>
        </w:rPr>
        <w:t xml:space="preserve"> y Desarrollo </w:t>
      </w:r>
      <w:proofErr w:type="spellStart"/>
      <w:r w:rsidR="008B3FD1" w:rsidRPr="00553AC3">
        <w:rPr>
          <w:rFonts w:ascii="Palatino Linotype" w:eastAsia="Palatino Linotype" w:hAnsi="Palatino Linotype" w:cs="Palatino Linotype"/>
          <w:i/>
        </w:rPr>
        <w:t>Economico</w:t>
      </w:r>
      <w:proofErr w:type="spellEnd"/>
      <w:r w:rsidR="008B3FD1" w:rsidRPr="00553AC3">
        <w:rPr>
          <w:rFonts w:ascii="Palatino Linotype" w:eastAsia="Palatino Linotype" w:hAnsi="Palatino Linotype" w:cs="Palatino Linotype"/>
          <w:i/>
        </w:rPr>
        <w:t xml:space="preserve"> y Reglamentos, y que bajo sus atribuciones deben vigilar el actuar de cada uno de los directivos y personal y </w:t>
      </w:r>
      <w:r w:rsidR="008B3FD1" w:rsidRPr="00553AC3">
        <w:rPr>
          <w:rFonts w:ascii="Palatino Linotype" w:eastAsia="Palatino Linotype" w:hAnsi="Palatino Linotype" w:cs="Palatino Linotype"/>
          <w:b/>
          <w:i/>
          <w:u w:val="single"/>
        </w:rPr>
        <w:t xml:space="preserve">la unidad no realiza lo </w:t>
      </w:r>
      <w:proofErr w:type="spellStart"/>
      <w:r w:rsidR="008B3FD1" w:rsidRPr="00553AC3">
        <w:rPr>
          <w:rFonts w:ascii="Palatino Linotype" w:eastAsia="Palatino Linotype" w:hAnsi="Palatino Linotype" w:cs="Palatino Linotype"/>
          <w:b/>
          <w:i/>
          <w:u w:val="single"/>
        </w:rPr>
        <w:t>correspondiete</w:t>
      </w:r>
      <w:proofErr w:type="spellEnd"/>
      <w:r w:rsidR="008B3FD1" w:rsidRPr="00553AC3">
        <w:rPr>
          <w:rFonts w:ascii="Palatino Linotype" w:eastAsia="Palatino Linotype" w:hAnsi="Palatino Linotype" w:cs="Palatino Linotype"/>
          <w:b/>
          <w:i/>
          <w:u w:val="single"/>
        </w:rPr>
        <w:t xml:space="preserve"> en turnarla</w:t>
      </w:r>
      <w:r w:rsidR="008B3FD1" w:rsidRPr="00553AC3">
        <w:rPr>
          <w:rFonts w:ascii="Palatino Linotype" w:eastAsia="Palatino Linotype" w:hAnsi="Palatino Linotype" w:cs="Palatino Linotype"/>
          <w:i/>
        </w:rPr>
        <w:t>.”</w:t>
      </w:r>
      <w:r w:rsidR="008B3FD1" w:rsidRPr="00553AC3">
        <w:rPr>
          <w:rFonts w:ascii="Palatino Linotype" w:eastAsia="Palatino Linotype" w:hAnsi="Palatino Linotype" w:cs="Palatino Linotype"/>
        </w:rPr>
        <w:t xml:space="preserve">; pronunciamiento del cual se desprende que la persona solicitante pretendió señalar que la Unidad de Transparencia no turnó las solicitudes de información a la Dirección de Fomento y Desarrollo Económico y Reglamentos para que esta se pronunciara de lo requerido, en otras palabras pretendió ampliar su solicitud, que no fue requerida en un primer momento en dichos términos. </w:t>
      </w:r>
    </w:p>
    <w:p w14:paraId="5854EE7D" w14:textId="77777777" w:rsidR="008B3FD1" w:rsidRPr="00553AC3" w:rsidRDefault="008B3FD1" w:rsidP="008B3FD1">
      <w:pPr>
        <w:spacing w:line="360" w:lineRule="auto"/>
        <w:ind w:right="51"/>
        <w:jc w:val="both"/>
        <w:rPr>
          <w:rFonts w:ascii="Palatino Linotype" w:eastAsia="Palatino Linotype" w:hAnsi="Palatino Linotype" w:cs="Palatino Linotype"/>
        </w:rPr>
      </w:pPr>
    </w:p>
    <w:p w14:paraId="4D4E1BCF" w14:textId="0B190F97" w:rsidR="008B3FD1" w:rsidRPr="00553AC3" w:rsidRDefault="008B3FD1" w:rsidP="008B3FD1">
      <w:pPr>
        <w:spacing w:line="360" w:lineRule="auto"/>
        <w:ind w:right="51"/>
        <w:jc w:val="both"/>
        <w:rPr>
          <w:rFonts w:ascii="Palatino Linotype" w:eastAsia="Palatino Linotype" w:hAnsi="Palatino Linotype" w:cs="Palatino Linotype"/>
        </w:rPr>
      </w:pPr>
      <w:r w:rsidRPr="00553AC3">
        <w:rPr>
          <w:rFonts w:ascii="Palatino Linotype" w:eastAsia="Palatino Linotype" w:hAnsi="Palatino Linotype" w:cs="Palatino Linotype"/>
        </w:rPr>
        <w:t xml:space="preserve">Lo anterior, pues es de recordar que la persona solicitante requirió que se pronunciaran en respuesta a sus solicitudes que dieron origen a los recursos de revisión indicados los Titulares de la Cuarta, Quinta, Sexta y Séptima Regidurías. </w:t>
      </w:r>
    </w:p>
    <w:p w14:paraId="488DAB57" w14:textId="77777777" w:rsidR="008B3FD1" w:rsidRPr="00553AC3" w:rsidRDefault="008B3FD1" w:rsidP="008B3FD1">
      <w:pPr>
        <w:spacing w:line="360" w:lineRule="auto"/>
        <w:ind w:right="51"/>
        <w:jc w:val="both"/>
        <w:rPr>
          <w:rFonts w:ascii="Palatino Linotype" w:eastAsia="Palatino Linotype" w:hAnsi="Palatino Linotype" w:cs="Palatino Linotype"/>
        </w:rPr>
      </w:pPr>
    </w:p>
    <w:p w14:paraId="78732D26" w14:textId="4B898405" w:rsidR="008B3FD1" w:rsidRPr="00553AC3" w:rsidRDefault="008B3FD1" w:rsidP="008B3FD1">
      <w:pPr>
        <w:spacing w:line="360" w:lineRule="auto"/>
        <w:ind w:right="51"/>
        <w:jc w:val="both"/>
        <w:rPr>
          <w:rFonts w:ascii="Palatino Linotype" w:eastAsia="Palatino Linotype" w:hAnsi="Palatino Linotype" w:cs="Palatino Linotype"/>
        </w:rPr>
      </w:pPr>
      <w:r w:rsidRPr="00553AC3">
        <w:rPr>
          <w:rFonts w:ascii="Palatino Linotype" w:eastAsia="Palatino Linotype" w:hAnsi="Palatino Linotype" w:cs="Palatino Linotype"/>
        </w:rPr>
        <w:lastRenderedPageBreak/>
        <w:t xml:space="preserve">En este sentido, los pronunciamientos hechos a manera de motivos de inconformidad se traducen como una </w:t>
      </w:r>
      <w:r w:rsidRPr="00553AC3">
        <w:rPr>
          <w:rFonts w:ascii="Palatino Linotype" w:eastAsia="Palatino Linotype" w:hAnsi="Palatino Linotype" w:cs="Palatino Linotype"/>
          <w:i/>
        </w:rPr>
        <w:t xml:space="preserve">plus </w:t>
      </w:r>
      <w:proofErr w:type="spellStart"/>
      <w:r w:rsidRPr="00553AC3">
        <w:rPr>
          <w:rFonts w:ascii="Palatino Linotype" w:eastAsia="Palatino Linotype" w:hAnsi="Palatino Linotype" w:cs="Palatino Linotype"/>
          <w:i/>
        </w:rPr>
        <w:t>petitio</w:t>
      </w:r>
      <w:proofErr w:type="spellEnd"/>
      <w:r w:rsidRPr="00553AC3">
        <w:rPr>
          <w:rFonts w:ascii="Palatino Linotype" w:eastAsia="Palatino Linotype" w:hAnsi="Palatino Linotype" w:cs="Palatino Linotype"/>
          <w:b/>
          <w:i/>
        </w:rPr>
        <w:t xml:space="preserve">, </w:t>
      </w:r>
      <w:r w:rsidRPr="00553AC3">
        <w:rPr>
          <w:rFonts w:ascii="Palatino Linotype" w:eastAsia="Palatino Linotype" w:hAnsi="Palatino Linotype" w:cs="Palatino Linotype"/>
        </w:rPr>
        <w:t xml:space="preserve">y por tanto inatendibles a través del recurso de revisión. </w:t>
      </w:r>
    </w:p>
    <w:p w14:paraId="75980456" w14:textId="77777777" w:rsidR="008B3FD1" w:rsidRPr="00553AC3" w:rsidRDefault="008B3FD1" w:rsidP="008B3FD1">
      <w:pPr>
        <w:spacing w:line="360" w:lineRule="auto"/>
        <w:ind w:right="51"/>
        <w:jc w:val="both"/>
        <w:rPr>
          <w:rFonts w:ascii="Palatino Linotype" w:eastAsia="Palatino Linotype" w:hAnsi="Palatino Linotype" w:cs="Palatino Linotype"/>
        </w:rPr>
      </w:pPr>
    </w:p>
    <w:p w14:paraId="63EB490E" w14:textId="77777777" w:rsidR="008B3FD1" w:rsidRPr="00553AC3" w:rsidRDefault="008B3FD1" w:rsidP="008B3FD1">
      <w:pPr>
        <w:spacing w:line="360" w:lineRule="auto"/>
        <w:ind w:right="51"/>
        <w:jc w:val="both"/>
        <w:rPr>
          <w:rFonts w:ascii="Palatino Linotype" w:eastAsia="Palatino Linotype" w:hAnsi="Palatino Linotype" w:cs="Palatino Linotype"/>
        </w:rPr>
      </w:pPr>
      <w:r w:rsidRPr="00553AC3">
        <w:rPr>
          <w:rFonts w:ascii="Palatino Linotype" w:eastAsia="Palatino Linotype" w:hAnsi="Palatino Linotype" w:cs="Palatino Linotype"/>
        </w:rPr>
        <w:t>En este orden de ideas, una vez formulada su solicitud inicial,</w:t>
      </w:r>
      <w:r w:rsidRPr="00553AC3">
        <w:rPr>
          <w:rFonts w:ascii="Palatino Linotype" w:eastAsia="Palatino Linotype" w:hAnsi="Palatino Linotype" w:cs="Palatino Linotype"/>
          <w:i/>
        </w:rPr>
        <w:t xml:space="preserve"> </w:t>
      </w:r>
      <w:r w:rsidRPr="00553AC3">
        <w:rPr>
          <w:rFonts w:ascii="Palatino Linotype" w:eastAsia="Palatino Linotype" w:hAnsi="Palatino Linotype" w:cs="Palatino Linotype"/>
        </w:rPr>
        <w:t>los particulares no pueden modificarla o ampliarla a través de posteriores promociones o en el momento de ingresar su recurso de revisión y menos aún si les fue otorgada la oportunidad para su ampliación, por tanto, la materia de las solicitudes de información se circunscribe a que se permita el acceso a los documentos inicialmente solicitados y en su caso a los aclarados o corregidos.</w:t>
      </w:r>
    </w:p>
    <w:p w14:paraId="545E9AFE" w14:textId="77777777" w:rsidR="008B3FD1" w:rsidRPr="00553AC3" w:rsidRDefault="008B3FD1" w:rsidP="008B3FD1">
      <w:pPr>
        <w:spacing w:line="360" w:lineRule="auto"/>
        <w:ind w:right="51"/>
        <w:jc w:val="both"/>
        <w:rPr>
          <w:rFonts w:ascii="Palatino Linotype" w:eastAsia="Palatino Linotype" w:hAnsi="Palatino Linotype" w:cs="Palatino Linotype"/>
        </w:rPr>
      </w:pPr>
    </w:p>
    <w:p w14:paraId="4C6CD43F" w14:textId="77777777" w:rsidR="008B3FD1" w:rsidRPr="00553AC3" w:rsidRDefault="008B3FD1" w:rsidP="008B3FD1">
      <w:pPr>
        <w:pBdr>
          <w:top w:val="nil"/>
          <w:left w:val="nil"/>
          <w:bottom w:val="nil"/>
          <w:right w:val="nil"/>
          <w:between w:val="nil"/>
        </w:pBd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061743CA" w14:textId="77777777" w:rsidR="008B3FD1" w:rsidRPr="00553AC3" w:rsidRDefault="008B3FD1" w:rsidP="008B3FD1">
      <w:pPr>
        <w:pBdr>
          <w:top w:val="nil"/>
          <w:left w:val="nil"/>
          <w:bottom w:val="nil"/>
          <w:right w:val="nil"/>
          <w:between w:val="nil"/>
        </w:pBdr>
        <w:spacing w:line="360" w:lineRule="auto"/>
        <w:jc w:val="both"/>
        <w:rPr>
          <w:rFonts w:ascii="Palatino Linotype" w:eastAsia="Palatino Linotype" w:hAnsi="Palatino Linotype" w:cs="Palatino Linotype"/>
        </w:rPr>
      </w:pPr>
    </w:p>
    <w:p w14:paraId="45905A20" w14:textId="77777777" w:rsidR="008B3FD1" w:rsidRPr="00553AC3" w:rsidRDefault="008B3FD1" w:rsidP="008B3FD1">
      <w:pPr>
        <w:ind w:left="851" w:right="900"/>
        <w:jc w:val="both"/>
        <w:rPr>
          <w:rFonts w:ascii="Palatino Linotype" w:eastAsia="Palatino Linotype" w:hAnsi="Palatino Linotype" w:cs="Palatino Linotype"/>
          <w:i/>
        </w:rPr>
      </w:pPr>
      <w:r w:rsidRPr="00553AC3">
        <w:rPr>
          <w:rFonts w:ascii="Palatino Linotype" w:eastAsia="Palatino Linotype" w:hAnsi="Palatino Linotype" w:cs="Palatino Linotype"/>
          <w:i/>
        </w:rPr>
        <w:t>“</w:t>
      </w:r>
      <w:r w:rsidRPr="00553AC3">
        <w:rPr>
          <w:rFonts w:ascii="Palatino Linotype" w:eastAsia="Palatino Linotype" w:hAnsi="Palatino Linotype" w:cs="Palatino Linotype"/>
          <w:b/>
          <w:i/>
        </w:rPr>
        <w:t xml:space="preserve">Es improcedente ampliar las solicitudes de acceso a información, a través de la interposición del recurso de revisión. </w:t>
      </w:r>
      <w:r w:rsidRPr="00553AC3">
        <w:rPr>
          <w:rFonts w:ascii="Palatino Linotype" w:eastAsia="Palatino Linotype" w:hAnsi="Palatino Linotype" w:cs="Palatino Linotype"/>
          <w:i/>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553AC3">
        <w:rPr>
          <w:rFonts w:ascii="Palatino Linotype" w:eastAsia="Palatino Linotype" w:hAnsi="Palatino Linotype" w:cs="Palatino Linotype"/>
          <w:b/>
          <w:i/>
        </w:rPr>
        <w:t>.</w:t>
      </w:r>
      <w:r w:rsidRPr="00553AC3">
        <w:rPr>
          <w:rFonts w:ascii="Palatino Linotype" w:eastAsia="Palatino Linotype" w:hAnsi="Palatino Linotype" w:cs="Palatino Linotype"/>
          <w:i/>
        </w:rPr>
        <w:t>”</w:t>
      </w:r>
    </w:p>
    <w:p w14:paraId="4DDE4AE0" w14:textId="77777777" w:rsidR="008B3FD1" w:rsidRPr="00553AC3" w:rsidRDefault="008B3FD1" w:rsidP="008B3FD1">
      <w:pPr>
        <w:ind w:left="851" w:right="900"/>
        <w:jc w:val="both"/>
        <w:rPr>
          <w:rFonts w:ascii="Palatino Linotype" w:eastAsia="Palatino Linotype" w:hAnsi="Palatino Linotype" w:cs="Palatino Linotype"/>
        </w:rPr>
      </w:pPr>
    </w:p>
    <w:p w14:paraId="63EB57A1" w14:textId="33F2235E" w:rsidR="008B3FD1" w:rsidRPr="00553AC3" w:rsidRDefault="008B3FD1" w:rsidP="008B3FD1">
      <w:pPr>
        <w:spacing w:line="360" w:lineRule="auto"/>
        <w:jc w:val="both"/>
        <w:rPr>
          <w:rFonts w:ascii="Palatino Linotype" w:eastAsia="Palatino Linotype" w:hAnsi="Palatino Linotype" w:cs="Palatino Linotype"/>
        </w:rPr>
      </w:pPr>
      <w:r w:rsidRPr="00553AC3">
        <w:rPr>
          <w:rFonts w:ascii="Palatino Linotype" w:eastAsia="Palatino Linotype" w:hAnsi="Palatino Linotype" w:cs="Palatino Linotype"/>
        </w:rPr>
        <w:lastRenderedPageBreak/>
        <w:t>No obstante, de lo anterior, se dejan a salvo los derechos de la persona solicitante, para que, en caso de considerar conveniente a sus intereses, el conocer la información que fue señalada por parte de la</w:t>
      </w:r>
      <w:r w:rsidRPr="00553AC3">
        <w:rPr>
          <w:rFonts w:ascii="Palatino Linotype" w:eastAsia="Palatino Linotype" w:hAnsi="Palatino Linotype" w:cs="Palatino Linotype"/>
          <w:sz w:val="18"/>
          <w:szCs w:val="18"/>
        </w:rPr>
        <w:t xml:space="preserve"> </w:t>
      </w:r>
      <w:r w:rsidRPr="00553AC3">
        <w:rPr>
          <w:rFonts w:ascii="Palatino Linotype" w:eastAsia="Palatino Linotype" w:hAnsi="Palatino Linotype" w:cs="Palatino Linotype"/>
        </w:rPr>
        <w:t>Dirección de Fomento y Desarrollo Económico, Administración y Reglamentos, la solicite a través de una nueva solicitud de información.</w:t>
      </w:r>
    </w:p>
    <w:p w14:paraId="684FAABC" w14:textId="77777777" w:rsidR="007420BD" w:rsidRPr="00553AC3" w:rsidRDefault="007420BD" w:rsidP="005F6FE0">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3533DCD6" w14:textId="77777777" w:rsidR="005F6FE0" w:rsidRPr="00553AC3" w:rsidRDefault="005F6FE0" w:rsidP="005F6FE0">
      <w:pPr>
        <w:pBdr>
          <w:top w:val="nil"/>
          <w:left w:val="nil"/>
          <w:bottom w:val="nil"/>
          <w:right w:val="nil"/>
          <w:between w:val="nil"/>
        </w:pBdr>
        <w:spacing w:line="360" w:lineRule="auto"/>
        <w:ind w:right="49"/>
        <w:jc w:val="both"/>
        <w:rPr>
          <w:rFonts w:ascii="Palatino Linotype" w:eastAsia="Palatino Linotype" w:hAnsi="Palatino Linotype" w:cs="Palatino Linotype"/>
          <w:b/>
          <w:u w:val="single"/>
        </w:rPr>
      </w:pPr>
      <w:r w:rsidRPr="00553AC3">
        <w:rPr>
          <w:rFonts w:ascii="Palatino Linotype" w:eastAsia="Palatino Linotype" w:hAnsi="Palatino Linotype" w:cs="Palatino Linotype"/>
        </w:rPr>
        <w:t xml:space="preserve">Dicho lo anterior, se procede al análisis del agravio hecho valer por la parte </w:t>
      </w:r>
      <w:r w:rsidRPr="00553AC3">
        <w:rPr>
          <w:rFonts w:ascii="Palatino Linotype" w:eastAsia="Palatino Linotype" w:hAnsi="Palatino Linotype" w:cs="Palatino Linotype"/>
          <w:b/>
        </w:rPr>
        <w:t>Recurrente</w:t>
      </w:r>
      <w:r w:rsidRPr="00553AC3">
        <w:rPr>
          <w:rFonts w:ascii="Palatino Linotype" w:eastAsia="Palatino Linotype" w:hAnsi="Palatino Linotype" w:cs="Palatino Linotype"/>
        </w:rPr>
        <w:t xml:space="preserve">, relacionado con la </w:t>
      </w:r>
      <w:r w:rsidRPr="00553AC3">
        <w:rPr>
          <w:rFonts w:ascii="Palatino Linotype" w:eastAsia="Palatino Linotype" w:hAnsi="Palatino Linotype" w:cs="Palatino Linotype"/>
          <w:b/>
          <w:u w:val="single"/>
        </w:rPr>
        <w:t>falta de entrega de la siguiente información:</w:t>
      </w:r>
    </w:p>
    <w:p w14:paraId="268E2279" w14:textId="77777777" w:rsidR="00102E8C" w:rsidRPr="00553AC3" w:rsidRDefault="00102E8C" w:rsidP="001A15F8">
      <w:pPr>
        <w:tabs>
          <w:tab w:val="left" w:pos="1134"/>
        </w:tabs>
        <w:spacing w:line="360" w:lineRule="auto"/>
        <w:ind w:right="900"/>
        <w:jc w:val="both"/>
        <w:rPr>
          <w:rFonts w:ascii="Palatino Linotype" w:eastAsia="Palatino Linotype" w:hAnsi="Palatino Linotype" w:cs="Palatino Linotype"/>
          <w:sz w:val="22"/>
          <w:szCs w:val="22"/>
          <w:lang w:val="es-ES" w:eastAsia="es-ES"/>
        </w:rPr>
      </w:pPr>
    </w:p>
    <w:p w14:paraId="18B567D5" w14:textId="0ED359F6" w:rsidR="00E177CD" w:rsidRPr="00553AC3" w:rsidRDefault="00E177CD" w:rsidP="00E177CD">
      <w:pPr>
        <w:pStyle w:val="Prrafodelista"/>
        <w:numPr>
          <w:ilvl w:val="0"/>
          <w:numId w:val="8"/>
        </w:numPr>
        <w:tabs>
          <w:tab w:val="left" w:pos="1134"/>
        </w:tabs>
        <w:spacing w:line="360" w:lineRule="auto"/>
        <w:ind w:left="426" w:right="49"/>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Informe detallado del porqué violentan la ley, ya que el Bando Municipal vigente en su artículo 82 dice a... ARTÍCULO 82.- Queda prohibido vender bebidas alcohólicas los días 10 de mayo, 15 y 16 de septiembre,... y en los que la área encargada de otorgar permisos otorgó un sin fin de autorizaciones de giro de venta de bebidas alcohólicas en la explanada municipal como lo fue el 15 de septiembre por el aniversario del grito de independencia.</w:t>
      </w:r>
    </w:p>
    <w:p w14:paraId="0938D4F3" w14:textId="77777777" w:rsidR="00102E8C" w:rsidRPr="00553AC3" w:rsidRDefault="00102E8C" w:rsidP="001A15F8">
      <w:pPr>
        <w:spacing w:line="360" w:lineRule="auto"/>
        <w:jc w:val="both"/>
        <w:rPr>
          <w:rFonts w:ascii="Palatino Linotype" w:eastAsia="Palatino Linotype" w:hAnsi="Palatino Linotype" w:cs="Palatino Linotype"/>
          <w:lang w:val="es-ES" w:eastAsia="es-ES"/>
        </w:rPr>
      </w:pPr>
    </w:p>
    <w:p w14:paraId="3AF6C7F6" w14:textId="53CD5E5D" w:rsidR="001A15F8" w:rsidRPr="00553AC3" w:rsidRDefault="00C93763" w:rsidP="001A15F8">
      <w:pPr>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Como se desprende del antecedente segundo de la presente resolución, e</w:t>
      </w:r>
      <w:r w:rsidR="001A15F8" w:rsidRPr="00553AC3">
        <w:rPr>
          <w:rFonts w:ascii="Palatino Linotype" w:eastAsia="Palatino Linotype" w:hAnsi="Palatino Linotype" w:cs="Palatino Linotype"/>
          <w:lang w:val="es-ES" w:eastAsia="es-ES"/>
        </w:rPr>
        <w:t xml:space="preserve">n respuesta el </w:t>
      </w:r>
      <w:r w:rsidR="001A15F8" w:rsidRPr="00553AC3">
        <w:rPr>
          <w:rFonts w:ascii="Palatino Linotype" w:eastAsia="Palatino Linotype" w:hAnsi="Palatino Linotype" w:cs="Palatino Linotype"/>
          <w:b/>
          <w:lang w:val="es-ES" w:eastAsia="es-ES"/>
        </w:rPr>
        <w:t>Sujeto Obligado</w:t>
      </w:r>
      <w:r w:rsidR="001A15F8" w:rsidRPr="00553AC3">
        <w:rPr>
          <w:rFonts w:ascii="Palatino Linotype" w:eastAsia="Palatino Linotype" w:hAnsi="Palatino Linotype" w:cs="Palatino Linotype"/>
          <w:lang w:val="es-ES" w:eastAsia="es-ES"/>
        </w:rPr>
        <w:t xml:space="preserve">, </w:t>
      </w:r>
      <w:r w:rsidRPr="00553AC3">
        <w:rPr>
          <w:rFonts w:ascii="Palatino Linotype" w:eastAsia="Palatino Linotype" w:hAnsi="Palatino Linotype" w:cs="Palatino Linotype"/>
          <w:lang w:val="es-ES" w:eastAsia="es-ES"/>
        </w:rPr>
        <w:t>informó medularmente lo siguiente</w:t>
      </w:r>
      <w:r w:rsidR="001A15F8" w:rsidRPr="00553AC3">
        <w:rPr>
          <w:rFonts w:ascii="Palatino Linotype" w:eastAsia="Palatino Linotype" w:hAnsi="Palatino Linotype" w:cs="Palatino Linotype"/>
          <w:lang w:val="es-ES" w:eastAsia="es-ES"/>
        </w:rPr>
        <w:t xml:space="preserve">: </w:t>
      </w:r>
    </w:p>
    <w:p w14:paraId="2861F4B9" w14:textId="77777777" w:rsidR="001A15F8" w:rsidRPr="00553AC3" w:rsidRDefault="001A15F8" w:rsidP="001A15F8">
      <w:pPr>
        <w:spacing w:line="360" w:lineRule="auto"/>
        <w:jc w:val="both"/>
        <w:rPr>
          <w:rFonts w:ascii="Palatino Linotype" w:eastAsia="Palatino Linotype" w:hAnsi="Palatino Linotype" w:cs="Palatino Linotype"/>
          <w:lang w:val="es-ES" w:eastAsia="es-ES"/>
        </w:rPr>
      </w:pPr>
    </w:p>
    <w:p w14:paraId="50F61434" w14:textId="1C078680" w:rsidR="001A15F8" w:rsidRPr="00553AC3" w:rsidRDefault="00C93763" w:rsidP="001A15F8">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Mediante oficio del primero de noviembre el</w:t>
      </w:r>
      <w:r w:rsidR="001A15F8" w:rsidRPr="00553AC3">
        <w:rPr>
          <w:rFonts w:ascii="Palatino Linotype" w:eastAsia="Palatino Linotype" w:hAnsi="Palatino Linotype" w:cs="Palatino Linotype"/>
          <w:sz w:val="22"/>
          <w:szCs w:val="22"/>
          <w:lang w:val="es-ES" w:eastAsia="es-ES"/>
        </w:rPr>
        <w:t xml:space="preserve"> dos mil veintitrés, </w:t>
      </w:r>
      <w:r w:rsidRPr="00553AC3">
        <w:rPr>
          <w:rFonts w:ascii="Palatino Linotype" w:eastAsia="Palatino Linotype" w:hAnsi="Palatino Linotype" w:cs="Palatino Linotype"/>
          <w:sz w:val="22"/>
          <w:szCs w:val="22"/>
          <w:lang w:val="es-ES" w:eastAsia="es-ES"/>
        </w:rPr>
        <w:t xml:space="preserve">el Síndico Municipal informó que </w:t>
      </w:r>
      <w:r w:rsidRPr="00553AC3">
        <w:rPr>
          <w:rFonts w:ascii="Palatino Linotype" w:eastAsia="Palatino Linotype" w:hAnsi="Palatino Linotype" w:cs="Palatino Linotype"/>
          <w:sz w:val="22"/>
          <w:szCs w:val="22"/>
          <w:lang w:eastAsia="es-ES"/>
        </w:rPr>
        <w:t xml:space="preserve">dentro de sus atribuciones no se encuentra el otorgar permisos, licencias u ordenamiento a algún tipo de unidad económica; y que, el área responsable es la Dirección de Fomento y Desarrollo Económico, Administración y Reglamentos con fundamento en el artículo 72 fracciones XIV, XV y XVI del Bando Municipal de Tonanitla; así mismo, que la responsabilidad de vigilar y garantizar </w:t>
      </w:r>
      <w:r w:rsidRPr="00553AC3">
        <w:rPr>
          <w:rFonts w:ascii="Palatino Linotype" w:eastAsia="Palatino Linotype" w:hAnsi="Palatino Linotype" w:cs="Palatino Linotype"/>
          <w:sz w:val="22"/>
          <w:szCs w:val="22"/>
          <w:lang w:eastAsia="es-ES"/>
        </w:rPr>
        <w:lastRenderedPageBreak/>
        <w:t>que las unidades administrativas operen bajo el principio de legalidad, honradez y objetividad recae en el Presidente Municipal, con fundamento en el artículo 48 fracción VIII del mismo ordenamiento legal.</w:t>
      </w:r>
    </w:p>
    <w:p w14:paraId="18708F0E" w14:textId="77777777" w:rsidR="00AB1E5A" w:rsidRPr="00553AC3" w:rsidRDefault="00AB1E5A" w:rsidP="00AB1E5A">
      <w:pPr>
        <w:pBdr>
          <w:top w:val="nil"/>
          <w:left w:val="nil"/>
          <w:bottom w:val="nil"/>
          <w:right w:val="nil"/>
          <w:between w:val="nil"/>
        </w:pBdr>
        <w:tabs>
          <w:tab w:val="left" w:pos="426"/>
        </w:tabs>
        <w:spacing w:line="360" w:lineRule="auto"/>
        <w:ind w:left="720" w:right="49"/>
        <w:jc w:val="both"/>
        <w:rPr>
          <w:rFonts w:ascii="Palatino Linotype" w:eastAsia="Palatino Linotype" w:hAnsi="Palatino Linotype" w:cs="Palatino Linotype"/>
          <w:sz w:val="22"/>
          <w:szCs w:val="22"/>
          <w:lang w:val="es-ES" w:eastAsia="es-ES"/>
        </w:rPr>
      </w:pPr>
    </w:p>
    <w:p w14:paraId="1C2A40E0" w14:textId="0C85B80F" w:rsidR="00C93763" w:rsidRPr="00553AC3" w:rsidRDefault="00C93763" w:rsidP="001A15F8">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 xml:space="preserve">Mediante oficios del diez y catorce de noviembre de dos mil veintitrés, respectivamente, signados por los Regidores de quienes se </w:t>
      </w:r>
      <w:r w:rsidR="00AB1E5A" w:rsidRPr="00553AC3">
        <w:rPr>
          <w:rFonts w:ascii="Palatino Linotype" w:eastAsia="Palatino Linotype" w:hAnsi="Palatino Linotype" w:cs="Palatino Linotype"/>
          <w:sz w:val="22"/>
          <w:szCs w:val="22"/>
          <w:lang w:val="es-ES" w:eastAsia="es-ES"/>
        </w:rPr>
        <w:t>peticionó</w:t>
      </w:r>
      <w:r w:rsidRPr="00553AC3">
        <w:rPr>
          <w:rFonts w:ascii="Palatino Linotype" w:eastAsia="Palatino Linotype" w:hAnsi="Palatino Linotype" w:cs="Palatino Linotype"/>
          <w:sz w:val="22"/>
          <w:szCs w:val="22"/>
          <w:lang w:val="es-ES" w:eastAsia="es-ES"/>
        </w:rPr>
        <w:t xml:space="preserve"> la información, </w:t>
      </w:r>
      <w:r w:rsidR="00AB1E5A" w:rsidRPr="00553AC3">
        <w:rPr>
          <w:rFonts w:ascii="Palatino Linotype" w:eastAsia="Palatino Linotype" w:hAnsi="Palatino Linotype" w:cs="Palatino Linotype"/>
          <w:sz w:val="22"/>
          <w:szCs w:val="22"/>
          <w:lang w:val="es-ES" w:eastAsia="es-ES"/>
        </w:rPr>
        <w:t xml:space="preserve">a excepción de la Sexta Regiduría, </w:t>
      </w:r>
      <w:r w:rsidRPr="00553AC3">
        <w:rPr>
          <w:rFonts w:ascii="Palatino Linotype" w:eastAsia="Palatino Linotype" w:hAnsi="Palatino Linotype" w:cs="Palatino Linotype"/>
          <w:sz w:val="22"/>
          <w:szCs w:val="22"/>
          <w:lang w:val="es-ES" w:eastAsia="es-ES"/>
        </w:rPr>
        <w:t xml:space="preserve">informaron medularmente que, la información debía ser peticionada a la </w:t>
      </w:r>
      <w:r w:rsidRPr="00553AC3">
        <w:rPr>
          <w:rFonts w:ascii="Palatino Linotype" w:eastAsia="Palatino Linotype" w:hAnsi="Palatino Linotype" w:cs="Palatino Linotype"/>
          <w:sz w:val="22"/>
          <w:szCs w:val="22"/>
          <w:lang w:eastAsia="es-ES"/>
        </w:rPr>
        <w:t>Dirección de Desarrollo y Fomento Económico, Administración y Reglamentos, por ser asunto de su competencia.</w:t>
      </w:r>
    </w:p>
    <w:p w14:paraId="579400E5" w14:textId="77777777" w:rsidR="00C93763" w:rsidRPr="00553AC3" w:rsidRDefault="00C93763" w:rsidP="00C93763">
      <w:pPr>
        <w:pBdr>
          <w:top w:val="nil"/>
          <w:left w:val="nil"/>
          <w:bottom w:val="nil"/>
          <w:right w:val="nil"/>
          <w:between w:val="nil"/>
        </w:pBdr>
        <w:tabs>
          <w:tab w:val="left" w:pos="426"/>
        </w:tabs>
        <w:spacing w:line="360" w:lineRule="auto"/>
        <w:ind w:left="720" w:right="49"/>
        <w:jc w:val="both"/>
        <w:rPr>
          <w:rFonts w:ascii="Palatino Linotype" w:eastAsia="Palatino Linotype" w:hAnsi="Palatino Linotype" w:cs="Palatino Linotype"/>
          <w:sz w:val="22"/>
          <w:szCs w:val="22"/>
          <w:lang w:eastAsia="es-ES"/>
        </w:rPr>
      </w:pPr>
    </w:p>
    <w:p w14:paraId="63F32C9A" w14:textId="0251A505" w:rsidR="00C93763" w:rsidRPr="00553AC3" w:rsidRDefault="00C93763" w:rsidP="00C93763">
      <w:pPr>
        <w:pBdr>
          <w:top w:val="nil"/>
          <w:left w:val="nil"/>
          <w:bottom w:val="nil"/>
          <w:right w:val="nil"/>
          <w:between w:val="nil"/>
        </w:pBdr>
        <w:tabs>
          <w:tab w:val="left" w:pos="426"/>
        </w:tabs>
        <w:spacing w:line="360" w:lineRule="auto"/>
        <w:ind w:left="720" w:right="49"/>
        <w:jc w:val="both"/>
        <w:rPr>
          <w:rFonts w:ascii="Palatino Linotype" w:eastAsia="Palatino Linotype" w:hAnsi="Palatino Linotype" w:cs="Palatino Linotype"/>
          <w:sz w:val="22"/>
          <w:szCs w:val="22"/>
          <w:lang w:eastAsia="es-ES"/>
        </w:rPr>
      </w:pPr>
      <w:r w:rsidRPr="00553AC3">
        <w:rPr>
          <w:rFonts w:ascii="Palatino Linotype" w:eastAsia="Palatino Linotype" w:hAnsi="Palatino Linotype" w:cs="Palatino Linotype"/>
          <w:sz w:val="22"/>
          <w:szCs w:val="22"/>
          <w:lang w:eastAsia="es-ES"/>
        </w:rPr>
        <w:t>Asimismo, en el caso de la Segunda y Cuarta Regidurías, de sus oficios de respuestas adicionalmente se advierte que informaron que, derivado de las solicitudes, mediante diversos oficios dirigidos al Presidente Municipal con atención al Secretario del Ayuntamiento, se requirió se citara ante el Cabildo al Director de Desarrollo y Fomento Económico, Administración y Reglamentos por ser el responsable de regular, ordenar, controlar, infraccionar a los particulares que realizan actividades comerciales a que se refiere la solicitud, de conformidad con los artículos 72, fracción XVI, 78, 80, 82, 83, 84 y 89 del Bando Municipal 2023 de Tonanitla.</w:t>
      </w:r>
    </w:p>
    <w:p w14:paraId="00F2C323" w14:textId="77777777" w:rsidR="00AB1E5A" w:rsidRPr="00553AC3" w:rsidRDefault="00AB1E5A" w:rsidP="00C93763">
      <w:pPr>
        <w:pBdr>
          <w:top w:val="nil"/>
          <w:left w:val="nil"/>
          <w:bottom w:val="nil"/>
          <w:right w:val="nil"/>
          <w:between w:val="nil"/>
        </w:pBdr>
        <w:tabs>
          <w:tab w:val="left" w:pos="426"/>
        </w:tabs>
        <w:spacing w:line="360" w:lineRule="auto"/>
        <w:ind w:left="720" w:right="49"/>
        <w:jc w:val="both"/>
        <w:rPr>
          <w:rFonts w:ascii="Palatino Linotype" w:eastAsia="Palatino Linotype" w:hAnsi="Palatino Linotype" w:cs="Palatino Linotype"/>
          <w:sz w:val="22"/>
          <w:szCs w:val="22"/>
          <w:lang w:eastAsia="es-ES"/>
        </w:rPr>
      </w:pPr>
    </w:p>
    <w:p w14:paraId="7C34C537" w14:textId="2543EACE" w:rsidR="00AB1E5A" w:rsidRPr="00553AC3" w:rsidRDefault="00AB1E5A" w:rsidP="00AB1E5A">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 xml:space="preserve">En el caso de la Sexta Regiduría, se advierte que fue turnada la solicitud para su atención, no obstante la </w:t>
      </w:r>
      <w:r w:rsidRPr="00553AC3">
        <w:rPr>
          <w:rFonts w:ascii="Palatino Linotype" w:eastAsia="Palatino Linotype" w:hAnsi="Palatino Linotype" w:cs="Palatino Linotype"/>
          <w:sz w:val="22"/>
          <w:szCs w:val="22"/>
          <w:lang w:eastAsia="es-ES"/>
        </w:rPr>
        <w:t>Encargada de Despacho de la Dirección de la Unidad de Transparencia y Acceso a la Información Pública indicó que no dio atención a la misma.</w:t>
      </w:r>
    </w:p>
    <w:p w14:paraId="1D937FB3" w14:textId="77777777" w:rsidR="001A15F8" w:rsidRPr="00553AC3" w:rsidRDefault="001A15F8">
      <w:pPr>
        <w:spacing w:line="360" w:lineRule="auto"/>
        <w:jc w:val="both"/>
        <w:rPr>
          <w:rFonts w:ascii="Palatino Linotype" w:eastAsia="Palatino Linotype" w:hAnsi="Palatino Linotype" w:cs="Palatino Linotype"/>
        </w:rPr>
      </w:pPr>
    </w:p>
    <w:p w14:paraId="6C510EC5" w14:textId="24450E31" w:rsidR="00C93763" w:rsidRPr="00553AC3" w:rsidRDefault="001A15F8" w:rsidP="001A15F8">
      <w:pPr>
        <w:pBdr>
          <w:top w:val="nil"/>
          <w:left w:val="nil"/>
          <w:bottom w:val="nil"/>
          <w:right w:val="nil"/>
          <w:between w:val="nil"/>
        </w:pBdr>
        <w:spacing w:line="360" w:lineRule="auto"/>
        <w:ind w:right="49"/>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lastRenderedPageBreak/>
        <w:t xml:space="preserve">Posteriormente, la parte </w:t>
      </w:r>
      <w:r w:rsidRPr="00553AC3">
        <w:rPr>
          <w:rFonts w:ascii="Palatino Linotype" w:eastAsia="Palatino Linotype" w:hAnsi="Palatino Linotype" w:cs="Palatino Linotype"/>
          <w:b/>
          <w:lang w:val="es-ES" w:eastAsia="es-ES"/>
        </w:rPr>
        <w:t>Recurrente</w:t>
      </w:r>
      <w:r w:rsidRPr="00553AC3">
        <w:rPr>
          <w:rFonts w:ascii="Palatino Linotype" w:eastAsia="Palatino Linotype" w:hAnsi="Palatino Linotype" w:cs="Palatino Linotype"/>
          <w:lang w:val="es-ES" w:eastAsia="es-ES"/>
        </w:rPr>
        <w:t xml:space="preserve"> interpuso </w:t>
      </w:r>
      <w:r w:rsidR="00C93763" w:rsidRPr="00553AC3">
        <w:rPr>
          <w:rFonts w:ascii="Palatino Linotype" w:eastAsia="Palatino Linotype" w:hAnsi="Palatino Linotype" w:cs="Palatino Linotype"/>
          <w:lang w:val="es-ES" w:eastAsia="es-ES"/>
        </w:rPr>
        <w:t>los</w:t>
      </w:r>
      <w:r w:rsidRPr="00553AC3">
        <w:rPr>
          <w:rFonts w:ascii="Palatino Linotype" w:eastAsia="Palatino Linotype" w:hAnsi="Palatino Linotype" w:cs="Palatino Linotype"/>
          <w:lang w:val="es-ES" w:eastAsia="es-ES"/>
        </w:rPr>
        <w:t xml:space="preserve"> recurso</w:t>
      </w:r>
      <w:r w:rsidR="00C93763"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de revisión </w:t>
      </w:r>
      <w:r w:rsidR="00C93763" w:rsidRPr="00553AC3">
        <w:rPr>
          <w:rFonts w:ascii="Palatino Linotype" w:eastAsia="Palatino Linotype" w:hAnsi="Palatino Linotype" w:cs="Palatino Linotype"/>
          <w:lang w:val="es-ES" w:eastAsia="es-ES"/>
        </w:rPr>
        <w:t xml:space="preserve">que nos ocupan, en los que medularmente se inconformidad radica en la falta de </w:t>
      </w:r>
      <w:r w:rsidR="002E6D02" w:rsidRPr="00553AC3">
        <w:rPr>
          <w:rFonts w:ascii="Palatino Linotype" w:eastAsia="Palatino Linotype" w:hAnsi="Palatino Linotype" w:cs="Palatino Linotype"/>
          <w:lang w:val="es-ES" w:eastAsia="es-ES"/>
        </w:rPr>
        <w:t>entrega de lo peticionado en el punto en análisis.</w:t>
      </w:r>
    </w:p>
    <w:p w14:paraId="1CB3D925" w14:textId="77777777" w:rsidR="00C93763" w:rsidRPr="00553AC3" w:rsidRDefault="00C93763" w:rsidP="001A15F8">
      <w:pPr>
        <w:pBdr>
          <w:top w:val="nil"/>
          <w:left w:val="nil"/>
          <w:bottom w:val="nil"/>
          <w:right w:val="nil"/>
          <w:between w:val="nil"/>
        </w:pBdr>
        <w:spacing w:line="360" w:lineRule="auto"/>
        <w:ind w:right="49"/>
        <w:jc w:val="both"/>
        <w:rPr>
          <w:rFonts w:ascii="Palatino Linotype" w:eastAsia="Palatino Linotype" w:hAnsi="Palatino Linotype" w:cs="Palatino Linotype"/>
          <w:lang w:val="es-ES" w:eastAsia="es-ES"/>
        </w:rPr>
      </w:pPr>
    </w:p>
    <w:p w14:paraId="7103A88C" w14:textId="7B23CD5F" w:rsidR="001A15F8" w:rsidRPr="00553AC3" w:rsidRDefault="001A15F8" w:rsidP="001A15F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El Sujeto Obligado, mediante informe</w:t>
      </w:r>
      <w:r w:rsidR="00AB1E5A"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justificado</w:t>
      </w:r>
      <w:r w:rsidR="00AB1E5A"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ratificó la</w:t>
      </w:r>
      <w:r w:rsidR="00AB1E5A"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respuesta</w:t>
      </w:r>
      <w:r w:rsidR="00AB1E5A"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inicial</w:t>
      </w:r>
      <w:r w:rsidR="00AB1E5A" w:rsidRPr="00553AC3">
        <w:rPr>
          <w:rFonts w:ascii="Palatino Linotype" w:eastAsia="Palatino Linotype" w:hAnsi="Palatino Linotype" w:cs="Palatino Linotype"/>
          <w:lang w:val="es-ES" w:eastAsia="es-ES"/>
        </w:rPr>
        <w:t>es, arguyendo medularmente lo siguiente:</w:t>
      </w:r>
    </w:p>
    <w:p w14:paraId="278AB2CB" w14:textId="77777777" w:rsidR="00AB1E5A" w:rsidRPr="00553AC3" w:rsidRDefault="00AB1E5A" w:rsidP="001A15F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lang w:val="es-ES" w:eastAsia="es-ES"/>
        </w:rPr>
      </w:pPr>
    </w:p>
    <w:p w14:paraId="4FFF5946" w14:textId="7F07697B" w:rsidR="00AB1E5A" w:rsidRPr="00553AC3" w:rsidRDefault="00AB1E5A" w:rsidP="00AB1E5A">
      <w:pPr>
        <w:pStyle w:val="Prrafodelista"/>
        <w:numPr>
          <w:ilvl w:val="0"/>
          <w:numId w:val="8"/>
        </w:numPr>
        <w:tabs>
          <w:tab w:val="left" w:pos="284"/>
        </w:tabs>
        <w:spacing w:line="360" w:lineRule="auto"/>
        <w:jc w:val="both"/>
        <w:rPr>
          <w:rFonts w:ascii="Palatino Linotype" w:eastAsia="Palatino Linotype" w:hAnsi="Palatino Linotype" w:cs="Palatino Linotype"/>
          <w:b/>
          <w:i/>
          <w:lang w:eastAsia="es-ES"/>
        </w:rPr>
      </w:pPr>
      <w:r w:rsidRPr="00553AC3">
        <w:rPr>
          <w:rFonts w:ascii="Palatino Linotype" w:eastAsia="Palatino Linotype" w:hAnsi="Palatino Linotype" w:cs="Palatino Linotype"/>
          <w:lang w:val="es-ES" w:eastAsia="es-ES"/>
        </w:rPr>
        <w:t xml:space="preserve">En el caso de la Síndico Municipal, </w:t>
      </w:r>
      <w:r w:rsidRPr="00553AC3">
        <w:rPr>
          <w:rFonts w:ascii="Palatino Linotype" w:eastAsia="Palatino Linotype" w:hAnsi="Palatino Linotype" w:cs="Palatino Linotype"/>
          <w:lang w:eastAsia="es-ES"/>
        </w:rPr>
        <w:t>dicha autoridad no tiene atribuciones para otorgar licencias u ordenamientos de algún tipo de unidad económica.</w:t>
      </w:r>
    </w:p>
    <w:p w14:paraId="7D030F81" w14:textId="4202A6A6" w:rsidR="00AB1E5A" w:rsidRPr="00553AC3" w:rsidRDefault="00AB1E5A" w:rsidP="00AB1E5A">
      <w:pPr>
        <w:pStyle w:val="Prrafodelista"/>
        <w:numPr>
          <w:ilvl w:val="0"/>
          <w:numId w:val="8"/>
        </w:numPr>
        <w:tabs>
          <w:tab w:val="left" w:pos="284"/>
        </w:tabs>
        <w:spacing w:line="360" w:lineRule="auto"/>
        <w:jc w:val="both"/>
        <w:rPr>
          <w:rFonts w:ascii="Palatino Linotype" w:eastAsia="Palatino Linotype" w:hAnsi="Palatino Linotype" w:cs="Palatino Linotype"/>
          <w:b/>
          <w:i/>
          <w:lang w:eastAsia="es-ES"/>
        </w:rPr>
      </w:pPr>
      <w:r w:rsidRPr="00553AC3">
        <w:rPr>
          <w:rFonts w:ascii="Palatino Linotype" w:eastAsia="Palatino Linotype" w:hAnsi="Palatino Linotype" w:cs="Palatino Linotype"/>
          <w:lang w:val="es-ES" w:eastAsia="es-ES"/>
        </w:rPr>
        <w:t xml:space="preserve">En el caso de las Primera, Segunda, Tercera, Quinta y Séptima Regidurías, </w:t>
      </w:r>
      <w:r w:rsidRPr="00553AC3">
        <w:rPr>
          <w:rFonts w:ascii="Palatino Linotype" w:eastAsia="Palatino Linotype" w:hAnsi="Palatino Linotype" w:cs="Palatino Linotype"/>
          <w:lang w:eastAsia="es-ES"/>
        </w:rPr>
        <w:t>dichas autoridades no son las encargadas de rendir el informe que se requiere en las solicitudes, aunado a que la pretensión de la persona solicitante era obtener un informe de dichas autoridades más no así de la Fomento y Desarrollo Económico, Administración y Reglamentos.</w:t>
      </w:r>
    </w:p>
    <w:p w14:paraId="0EF9E433" w14:textId="5BCB74AE" w:rsidR="00AB1E5A" w:rsidRPr="00553AC3" w:rsidRDefault="00AB1E5A" w:rsidP="00AB1E5A">
      <w:pPr>
        <w:pStyle w:val="Prrafodelista"/>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En el caso de la Cuarta Regid</w:t>
      </w:r>
      <w:r w:rsidR="00780058" w:rsidRPr="00553AC3">
        <w:rPr>
          <w:rFonts w:ascii="Palatino Linotype" w:eastAsia="Palatino Linotype" w:hAnsi="Palatino Linotype" w:cs="Palatino Linotype"/>
          <w:lang w:val="es-ES" w:eastAsia="es-ES"/>
        </w:rPr>
        <w:t>uría</w:t>
      </w:r>
      <w:r w:rsidRPr="00553AC3">
        <w:rPr>
          <w:rFonts w:ascii="Palatino Linotype" w:eastAsia="Palatino Linotype" w:hAnsi="Palatino Linotype" w:cs="Palatino Linotype"/>
          <w:lang w:val="es-ES" w:eastAsia="es-ES"/>
        </w:rPr>
        <w:t xml:space="preserve">, se indicó que si bien </w:t>
      </w:r>
      <w:r w:rsidRPr="00553AC3">
        <w:rPr>
          <w:rFonts w:ascii="Palatino Linotype" w:eastAsia="Palatino Linotype" w:hAnsi="Palatino Linotype" w:cs="Palatino Linotype"/>
          <w:lang w:eastAsia="es-ES"/>
        </w:rPr>
        <w:t>es la encargada de regular los permisos para la venta de bebidas alcohólicas, ello es parte de su Comisión, no de sus atribuciones.</w:t>
      </w:r>
    </w:p>
    <w:p w14:paraId="3465E9D0" w14:textId="25E1D3D1" w:rsidR="001A15F8" w:rsidRPr="00553AC3" w:rsidRDefault="00AB1E5A" w:rsidP="001A15F8">
      <w:pPr>
        <w:pStyle w:val="Prrafodelista"/>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eastAsia="es-ES"/>
        </w:rPr>
        <w:t xml:space="preserve">Finalmente, sobre la Sexta Regiduría, </w:t>
      </w:r>
      <w:r w:rsidR="00780058" w:rsidRPr="00553AC3">
        <w:rPr>
          <w:rFonts w:ascii="Palatino Linotype" w:eastAsia="Palatino Linotype" w:hAnsi="Palatino Linotype" w:cs="Palatino Linotype"/>
          <w:lang w:eastAsia="es-ES"/>
        </w:rPr>
        <w:t xml:space="preserve">se </w:t>
      </w:r>
      <w:r w:rsidRPr="00553AC3">
        <w:rPr>
          <w:rFonts w:ascii="Palatino Linotype" w:eastAsia="Palatino Linotype" w:hAnsi="Palatino Linotype" w:cs="Palatino Linotype"/>
          <w:lang w:eastAsia="es-ES"/>
        </w:rPr>
        <w:t xml:space="preserve">realizó una revisión del expediente electrónico y detectó que se turnó la solicitud original </w:t>
      </w:r>
      <w:r w:rsidR="00780058" w:rsidRPr="00553AC3">
        <w:rPr>
          <w:rFonts w:ascii="Palatino Linotype" w:eastAsia="Palatino Linotype" w:hAnsi="Palatino Linotype" w:cs="Palatino Linotype"/>
          <w:lang w:eastAsia="es-ES"/>
        </w:rPr>
        <w:t>dicha área, no obstante no entregó respuesta.</w:t>
      </w:r>
    </w:p>
    <w:p w14:paraId="6387C354" w14:textId="77777777" w:rsidR="00780058" w:rsidRPr="00553AC3" w:rsidRDefault="00780058" w:rsidP="00780058">
      <w:pPr>
        <w:pStyle w:val="Prrafodelista"/>
        <w:pBdr>
          <w:top w:val="nil"/>
          <w:left w:val="nil"/>
          <w:bottom w:val="nil"/>
          <w:right w:val="nil"/>
          <w:between w:val="nil"/>
        </w:pBdr>
        <w:tabs>
          <w:tab w:val="left" w:pos="284"/>
        </w:tabs>
        <w:spacing w:line="360" w:lineRule="auto"/>
        <w:jc w:val="both"/>
        <w:rPr>
          <w:rFonts w:ascii="Palatino Linotype" w:eastAsia="Palatino Linotype" w:hAnsi="Palatino Linotype" w:cs="Palatino Linotype"/>
          <w:lang w:val="es-ES" w:eastAsia="es-ES"/>
        </w:rPr>
      </w:pPr>
    </w:p>
    <w:p w14:paraId="44C79A38" w14:textId="77777777" w:rsidR="001A15F8" w:rsidRPr="00553AC3" w:rsidRDefault="001A15F8" w:rsidP="001A15F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 xml:space="preserve">La parte </w:t>
      </w:r>
      <w:r w:rsidRPr="00553AC3">
        <w:rPr>
          <w:rFonts w:ascii="Palatino Linotype" w:eastAsia="Palatino Linotype" w:hAnsi="Palatino Linotype" w:cs="Palatino Linotype"/>
          <w:b/>
          <w:lang w:val="es-ES" w:eastAsia="es-ES"/>
        </w:rPr>
        <w:t>Recurrente</w:t>
      </w:r>
      <w:r w:rsidRPr="00553AC3">
        <w:rPr>
          <w:rFonts w:ascii="Palatino Linotype" w:eastAsia="Palatino Linotype" w:hAnsi="Palatino Linotype" w:cs="Palatino Linotype"/>
          <w:lang w:val="es-ES" w:eastAsia="es-ES"/>
        </w:rPr>
        <w:t xml:space="preserve"> fue omisa en rendir manifestaciones. </w:t>
      </w:r>
    </w:p>
    <w:p w14:paraId="38741F06" w14:textId="77777777" w:rsidR="001A15F8" w:rsidRPr="00553AC3" w:rsidRDefault="001A15F8" w:rsidP="001A15F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lang w:val="es-ES" w:eastAsia="es-ES"/>
        </w:rPr>
      </w:pPr>
    </w:p>
    <w:p w14:paraId="770F8071" w14:textId="4EB906E0" w:rsidR="002E6D02" w:rsidRPr="00553AC3" w:rsidRDefault="002E6D02" w:rsidP="002E6D02">
      <w:pPr>
        <w:spacing w:after="160" w:line="360" w:lineRule="auto"/>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lastRenderedPageBreak/>
        <w:t>En tal contexto, del análisis de las constancias que integran los expedientes en que se actúan, así como de la materia sobre la que versan las solicitudes de acceso a la información pública, se advierten las consideraciones de derecho que a continuación se exponen:</w:t>
      </w:r>
    </w:p>
    <w:p w14:paraId="28BF7300" w14:textId="77777777" w:rsidR="002E6D02" w:rsidRPr="00553AC3" w:rsidRDefault="002E6D02" w:rsidP="002E6D02">
      <w:pPr>
        <w:spacing w:line="360" w:lineRule="auto"/>
        <w:jc w:val="both"/>
        <w:rPr>
          <w:rFonts w:ascii="Palatino Linotype" w:eastAsia="Palatino Linotype" w:hAnsi="Palatino Linotype" w:cs="Palatino Linotype"/>
          <w:sz w:val="22"/>
          <w:szCs w:val="22"/>
        </w:rPr>
      </w:pPr>
    </w:p>
    <w:p w14:paraId="73946B9A" w14:textId="2ECFC0F8" w:rsidR="002E6D02" w:rsidRPr="00553AC3" w:rsidRDefault="002E6D02" w:rsidP="002E6D02">
      <w:pPr>
        <w:spacing w:line="360" w:lineRule="auto"/>
        <w:jc w:val="both"/>
        <w:rPr>
          <w:rFonts w:ascii="Palatino Linotype" w:eastAsia="Palatino Linotype" w:hAnsi="Palatino Linotype" w:cs="Palatino Linotype"/>
          <w:b/>
          <w:u w:val="single"/>
          <w:lang w:val="es-ES" w:eastAsia="es-ES"/>
        </w:rPr>
      </w:pPr>
      <w:r w:rsidRPr="00553AC3">
        <w:rPr>
          <w:rFonts w:ascii="Palatino Linotype" w:eastAsia="Palatino Linotype" w:hAnsi="Palatino Linotype" w:cs="Palatino Linotype"/>
          <w:szCs w:val="22"/>
        </w:rPr>
        <w:t xml:space="preserve">En primera instancia, que </w:t>
      </w:r>
      <w:r w:rsidRPr="00553AC3">
        <w:rPr>
          <w:rFonts w:ascii="Palatino Linotype" w:eastAsia="Palatino Linotype" w:hAnsi="Palatino Linotype" w:cs="Palatino Linotype"/>
          <w:lang w:val="es-ES" w:eastAsia="es-ES"/>
        </w:rPr>
        <w:t xml:space="preserve">dentro de las atribuciones propias del </w:t>
      </w:r>
      <w:r w:rsidRPr="00553AC3">
        <w:rPr>
          <w:rFonts w:ascii="Palatino Linotype" w:eastAsia="Palatino Linotype" w:hAnsi="Palatino Linotype" w:cs="Palatino Linotype"/>
          <w:b/>
          <w:lang w:val="es-ES" w:eastAsia="es-ES"/>
        </w:rPr>
        <w:t>Síndico Municipal y de los Regidores</w:t>
      </w:r>
      <w:r w:rsidRPr="00553AC3">
        <w:rPr>
          <w:rFonts w:ascii="Palatino Linotype" w:eastAsia="Palatino Linotype" w:hAnsi="Palatino Linotype" w:cs="Palatino Linotype"/>
          <w:lang w:val="es-ES" w:eastAsia="es-ES"/>
        </w:rPr>
        <w:t xml:space="preserve">, establecidas en la Ley Orgánica Municipal del Estado de México, así como del Bando Municipal de Tonanitla para el ejercicio 2023, </w:t>
      </w:r>
      <w:r w:rsidRPr="00553AC3">
        <w:rPr>
          <w:rFonts w:ascii="Palatino Linotype" w:eastAsia="Palatino Linotype" w:hAnsi="Palatino Linotype" w:cs="Palatino Linotype"/>
          <w:b/>
          <w:u w:val="single"/>
          <w:lang w:val="es-ES" w:eastAsia="es-ES"/>
        </w:rPr>
        <w:t>no se encontró el generar un informe con las características señaladas por la persona solicitante.</w:t>
      </w:r>
    </w:p>
    <w:p w14:paraId="51CCC127" w14:textId="77777777" w:rsidR="002E6D02" w:rsidRPr="00553AC3" w:rsidRDefault="002E6D02" w:rsidP="002E6D02">
      <w:pPr>
        <w:spacing w:line="360" w:lineRule="auto"/>
        <w:jc w:val="both"/>
        <w:rPr>
          <w:rFonts w:ascii="Palatino Linotype" w:eastAsia="Palatino Linotype" w:hAnsi="Palatino Linotype" w:cs="Palatino Linotype"/>
          <w:szCs w:val="22"/>
        </w:rPr>
      </w:pPr>
    </w:p>
    <w:p w14:paraId="6A702089" w14:textId="77777777" w:rsidR="008D3689" w:rsidRPr="00553AC3" w:rsidRDefault="008D3689" w:rsidP="008D3689">
      <w:pPr>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Con base en lo anterior, se advierte que la pretensión de la parte Solicitante implica que se elaborara una expresión documental para atender las solicitudes de información, por tal razón es necesario traer a colación los artículos 2°, fracción II; 3°, fracción XI y 18 de la Ley de Transparencia y Acceso a la Información Pública del Estado de México y Municipios, los cuales disponen lo siguiente:</w:t>
      </w:r>
    </w:p>
    <w:p w14:paraId="40220D1F" w14:textId="77777777" w:rsidR="008D3689" w:rsidRPr="00553AC3" w:rsidRDefault="008D3689" w:rsidP="008D3689">
      <w:pPr>
        <w:spacing w:line="360" w:lineRule="auto"/>
        <w:jc w:val="both"/>
        <w:rPr>
          <w:rFonts w:ascii="Palatino Linotype" w:eastAsia="Palatino Linotype" w:hAnsi="Palatino Linotype" w:cs="Palatino Linotype"/>
          <w:lang w:val="es-ES" w:eastAsia="es-ES"/>
        </w:rPr>
      </w:pPr>
    </w:p>
    <w:p w14:paraId="755E2777" w14:textId="77777777" w:rsidR="008D3689" w:rsidRPr="00553AC3" w:rsidRDefault="008D3689" w:rsidP="008D3689">
      <w:pPr>
        <w:numPr>
          <w:ilvl w:val="0"/>
          <w:numId w:val="9"/>
        </w:numPr>
        <w:spacing w:line="360" w:lineRule="auto"/>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Que uno de los objetivos de la Ley es proveer lo necesario para garantizar a toda persona el derecho de acceso a la información pública, y</w:t>
      </w:r>
    </w:p>
    <w:p w14:paraId="381CEBD4" w14:textId="77777777" w:rsidR="008D3689" w:rsidRPr="00553AC3" w:rsidRDefault="008D3689" w:rsidP="008D3689">
      <w:pPr>
        <w:spacing w:line="360" w:lineRule="auto"/>
        <w:ind w:left="720"/>
        <w:jc w:val="both"/>
        <w:rPr>
          <w:rFonts w:ascii="Palatino Linotype" w:eastAsia="Palatino Linotype" w:hAnsi="Palatino Linotype" w:cs="Palatino Linotype"/>
          <w:sz w:val="22"/>
          <w:szCs w:val="22"/>
          <w:lang w:val="es-ES" w:eastAsia="es-ES"/>
        </w:rPr>
      </w:pPr>
    </w:p>
    <w:p w14:paraId="488FF78F" w14:textId="77777777" w:rsidR="008D3689" w:rsidRPr="00553AC3" w:rsidRDefault="008D3689" w:rsidP="008D3689">
      <w:pPr>
        <w:numPr>
          <w:ilvl w:val="0"/>
          <w:numId w:val="9"/>
        </w:numPr>
        <w:spacing w:line="360" w:lineRule="auto"/>
        <w:jc w:val="both"/>
        <w:rPr>
          <w:rFonts w:ascii="Palatino Linotype" w:eastAsia="Palatino Linotype" w:hAnsi="Palatino Linotype" w:cs="Palatino Linotype"/>
          <w:sz w:val="22"/>
          <w:szCs w:val="22"/>
          <w:lang w:val="es-ES" w:eastAsia="es-ES"/>
        </w:rPr>
      </w:pPr>
      <w:r w:rsidRPr="00553AC3">
        <w:rPr>
          <w:rFonts w:ascii="Palatino Linotype" w:eastAsia="Palatino Linotype" w:hAnsi="Palatino Linotype" w:cs="Palatino Linotype"/>
          <w:sz w:val="22"/>
          <w:szCs w:val="22"/>
          <w:lang w:val="es-ES" w:eastAsia="es-ES"/>
        </w:rPr>
        <w:t xml:space="preserve">Que los </w:t>
      </w:r>
      <w:r w:rsidRPr="00553AC3">
        <w:rPr>
          <w:rFonts w:ascii="Palatino Linotype" w:eastAsia="Palatino Linotype" w:hAnsi="Palatino Linotype" w:cs="Palatino Linotype"/>
          <w:b/>
          <w:sz w:val="22"/>
          <w:szCs w:val="22"/>
          <w:lang w:val="es-ES" w:eastAsia="es-ES"/>
        </w:rPr>
        <w:t xml:space="preserve">documentos </w:t>
      </w:r>
      <w:r w:rsidRPr="00553AC3">
        <w:rPr>
          <w:rFonts w:ascii="Palatino Linotype" w:eastAsia="Palatino Linotype" w:hAnsi="Palatino Linotype" w:cs="Palatino Linotype"/>
          <w:sz w:val="22"/>
          <w:szCs w:val="22"/>
          <w:lang w:val="es-ES" w:eastAsia="es-ES"/>
        </w:rPr>
        <w:t xml:space="preserve">son los expedientes, reportes, estudios, actas, resoluciones, contratos, convenios, instructivos, notas, memorandos, estadísticas o </w:t>
      </w:r>
      <w:r w:rsidRPr="00553AC3">
        <w:rPr>
          <w:rFonts w:ascii="Palatino Linotype" w:eastAsia="Palatino Linotype" w:hAnsi="Palatino Linotype" w:cs="Palatino Linotype"/>
          <w:b/>
          <w:sz w:val="22"/>
          <w:szCs w:val="22"/>
          <w:lang w:val="es-ES" w:eastAsia="es-ES"/>
        </w:rPr>
        <w:t>cualquier registro que documente el ejercicio de facultades, funciones y competencia</w:t>
      </w:r>
      <w:r w:rsidRPr="00553AC3">
        <w:rPr>
          <w:rFonts w:ascii="Palatino Linotype" w:eastAsia="Palatino Linotype" w:hAnsi="Palatino Linotype" w:cs="Palatino Linotype"/>
          <w:sz w:val="22"/>
          <w:szCs w:val="22"/>
          <w:lang w:val="es-ES" w:eastAsia="es-ES"/>
        </w:rPr>
        <w:t xml:space="preserve"> de los Sujetos Obligados, sin importar su fuente y fecha de elaboración y, por último, que los sujetos obligados deberán documentar todo acto que derive del ejercicio de sus </w:t>
      </w:r>
      <w:r w:rsidRPr="00553AC3">
        <w:rPr>
          <w:rFonts w:ascii="Palatino Linotype" w:eastAsia="Palatino Linotype" w:hAnsi="Palatino Linotype" w:cs="Palatino Linotype"/>
          <w:sz w:val="22"/>
          <w:szCs w:val="22"/>
          <w:lang w:val="es-ES" w:eastAsia="es-ES"/>
        </w:rPr>
        <w:lastRenderedPageBreak/>
        <w:t>facultades, competencias o funciones, considerando desde su origen la eventual publicidad y reutilización de la información que generan. En este orden de ideas, puede concluirse que la Ley de la manera, es una ley de acceso a documentos.</w:t>
      </w:r>
    </w:p>
    <w:p w14:paraId="56191718" w14:textId="77777777" w:rsidR="008D3689" w:rsidRPr="00553AC3" w:rsidRDefault="008D3689" w:rsidP="008D3689">
      <w:pPr>
        <w:spacing w:line="360" w:lineRule="auto"/>
        <w:jc w:val="both"/>
        <w:rPr>
          <w:rFonts w:ascii="Palatino Linotype" w:eastAsia="Palatino Linotype" w:hAnsi="Palatino Linotype" w:cs="Palatino Linotype"/>
          <w:sz w:val="22"/>
          <w:szCs w:val="22"/>
          <w:lang w:val="es-ES" w:eastAsia="es-ES"/>
        </w:rPr>
      </w:pPr>
    </w:p>
    <w:p w14:paraId="59B7AA7E" w14:textId="77777777" w:rsidR="002E6D02" w:rsidRPr="00553AC3" w:rsidRDefault="002E6D02" w:rsidP="002E6D02">
      <w:pPr>
        <w:spacing w:line="360" w:lineRule="auto"/>
        <w:jc w:val="both"/>
        <w:rPr>
          <w:rFonts w:ascii="Palatino Linotype" w:eastAsia="Palatino Linotype" w:hAnsi="Palatino Linotype" w:cs="Palatino Linotype"/>
          <w:szCs w:val="22"/>
        </w:rPr>
      </w:pPr>
    </w:p>
    <w:p w14:paraId="761478BE" w14:textId="77777777" w:rsidR="002E6D02" w:rsidRPr="00553AC3" w:rsidRDefault="002E6D02" w:rsidP="002E6D02">
      <w:pPr>
        <w:spacing w:line="360" w:lineRule="auto"/>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0A69011F" w14:textId="77777777" w:rsidR="002E6D02" w:rsidRPr="00553AC3" w:rsidRDefault="002E6D02" w:rsidP="002E6D02">
      <w:pPr>
        <w:spacing w:after="160" w:line="360" w:lineRule="auto"/>
        <w:jc w:val="both"/>
        <w:rPr>
          <w:rFonts w:ascii="Palatino Linotype" w:eastAsia="Palatino Linotype" w:hAnsi="Palatino Linotype" w:cs="Palatino Linotype"/>
          <w:sz w:val="22"/>
          <w:szCs w:val="22"/>
        </w:rPr>
      </w:pPr>
    </w:p>
    <w:p w14:paraId="21931937" w14:textId="1EB5D8D3" w:rsidR="008D3689" w:rsidRPr="00553AC3" w:rsidRDefault="008D3689" w:rsidP="008D3689">
      <w:pPr>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 xml:space="preserve">De tales circunstancias, se colige que los sujetos obligados únicamente están constreñidos a proporcionar </w:t>
      </w:r>
      <w:r w:rsidRPr="00553AC3">
        <w:rPr>
          <w:rFonts w:ascii="Palatino Linotype" w:eastAsia="Palatino Linotype" w:hAnsi="Palatino Linotype" w:cs="Palatino Linotype"/>
          <w:b/>
          <w:lang w:val="es-ES" w:eastAsia="es-ES"/>
        </w:rPr>
        <w:t>la documentación que obre en sus archivos</w:t>
      </w:r>
      <w:r w:rsidRPr="00553AC3">
        <w:rPr>
          <w:rFonts w:ascii="Palatino Linotype" w:eastAsia="Palatino Linotype" w:hAnsi="Palatino Linotype" w:cs="Palatino Linotype"/>
          <w:lang w:val="es-ES" w:eastAsia="es-ES"/>
        </w:rPr>
        <w:t>; por lo que, no están obligados a generar o elaborar documentos </w:t>
      </w:r>
      <w:r w:rsidRPr="00553AC3">
        <w:rPr>
          <w:rFonts w:ascii="Palatino Linotype" w:eastAsia="Palatino Linotype" w:hAnsi="Palatino Linotype" w:cs="Palatino Linotype"/>
          <w:i/>
          <w:lang w:val="es-ES" w:eastAsia="es-ES"/>
        </w:rPr>
        <w:t>ad hoc, </w:t>
      </w:r>
      <w:r w:rsidRPr="00553AC3">
        <w:rPr>
          <w:rFonts w:ascii="Palatino Linotype" w:eastAsia="Palatino Linotype" w:hAnsi="Palatino Linotype" w:cs="Palatino Linotype"/>
          <w:lang w:val="es-ES" w:eastAsia="es-ES"/>
        </w:rPr>
        <w:t>como es el caso de proporcionar un informe que atienda el cuestionamiento como el que hace valer la persona solicitante.</w:t>
      </w:r>
    </w:p>
    <w:p w14:paraId="5682F541" w14:textId="77777777" w:rsidR="008D3689" w:rsidRPr="00553AC3" w:rsidRDefault="008D3689" w:rsidP="008D3689">
      <w:pPr>
        <w:spacing w:line="360" w:lineRule="auto"/>
        <w:jc w:val="both"/>
        <w:rPr>
          <w:rFonts w:ascii="Palatino Linotype" w:eastAsia="Palatino Linotype" w:hAnsi="Palatino Linotype" w:cs="Palatino Linotype"/>
          <w:lang w:val="es-ES" w:eastAsia="es-ES"/>
        </w:rPr>
      </w:pPr>
    </w:p>
    <w:p w14:paraId="182BEB38" w14:textId="2AE962E0" w:rsidR="008D3689" w:rsidRPr="00553AC3" w:rsidRDefault="008D3689" w:rsidP="008D3689">
      <w:pPr>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Robustece lo anterior el Criterio de Interpretación, con clave de control SO/013/2017, de la Segunda Época, emitido por el Instituto Nacional de Transparencia, Acceso a la Información y Protección de Datos Personales, que a continuación se cita:</w:t>
      </w:r>
    </w:p>
    <w:p w14:paraId="732DF6EB" w14:textId="77777777" w:rsidR="002E6D02" w:rsidRPr="00553AC3" w:rsidRDefault="002E6D02" w:rsidP="002E6D02">
      <w:pPr>
        <w:spacing w:after="160" w:line="360" w:lineRule="auto"/>
        <w:jc w:val="both"/>
        <w:rPr>
          <w:rFonts w:ascii="Palatino Linotype" w:eastAsia="Palatino Linotype" w:hAnsi="Palatino Linotype" w:cs="Palatino Linotype"/>
          <w:sz w:val="22"/>
          <w:szCs w:val="22"/>
        </w:rPr>
      </w:pPr>
    </w:p>
    <w:p w14:paraId="4566864A" w14:textId="77777777" w:rsidR="002E6D02" w:rsidRPr="00553AC3" w:rsidRDefault="002E6D02" w:rsidP="002E6D02">
      <w:pPr>
        <w:spacing w:line="276" w:lineRule="auto"/>
        <w:ind w:left="567" w:right="567"/>
        <w:jc w:val="both"/>
        <w:rPr>
          <w:rFonts w:ascii="Palatino Linotype" w:eastAsia="Arial" w:hAnsi="Palatino Linotype" w:cs="Arial"/>
          <w:i/>
          <w:sz w:val="22"/>
          <w:szCs w:val="22"/>
        </w:rPr>
      </w:pPr>
      <w:r w:rsidRPr="00553AC3">
        <w:rPr>
          <w:rFonts w:ascii="Palatino Linotype" w:eastAsia="Arial" w:hAnsi="Palatino Linotype" w:cs="Arial"/>
          <w:b/>
          <w:i/>
          <w:sz w:val="22"/>
          <w:szCs w:val="22"/>
        </w:rPr>
        <w:t xml:space="preserve">No existe obligación de elaborar </w:t>
      </w:r>
      <w:r w:rsidRPr="00553AC3">
        <w:rPr>
          <w:rFonts w:ascii="Palatino Linotype" w:eastAsia="Arial" w:hAnsi="Palatino Linotype" w:cs="Arial"/>
          <w:b/>
          <w:i/>
          <w:spacing w:val="-3"/>
          <w:sz w:val="22"/>
          <w:szCs w:val="22"/>
        </w:rPr>
        <w:t>d</w:t>
      </w:r>
      <w:r w:rsidRPr="00553AC3">
        <w:rPr>
          <w:rFonts w:ascii="Palatino Linotype" w:eastAsia="Arial" w:hAnsi="Palatino Linotype" w:cs="Arial"/>
          <w:b/>
          <w:i/>
          <w:sz w:val="22"/>
          <w:szCs w:val="22"/>
        </w:rPr>
        <w:t>ocum</w:t>
      </w:r>
      <w:r w:rsidRPr="00553AC3">
        <w:rPr>
          <w:rFonts w:ascii="Palatino Linotype" w:eastAsia="Arial" w:hAnsi="Palatino Linotype" w:cs="Arial"/>
          <w:b/>
          <w:i/>
          <w:spacing w:val="1"/>
          <w:sz w:val="22"/>
          <w:szCs w:val="22"/>
        </w:rPr>
        <w:t>e</w:t>
      </w:r>
      <w:r w:rsidRPr="00553AC3">
        <w:rPr>
          <w:rFonts w:ascii="Palatino Linotype" w:eastAsia="Arial" w:hAnsi="Palatino Linotype" w:cs="Arial"/>
          <w:b/>
          <w:i/>
          <w:sz w:val="22"/>
          <w:szCs w:val="22"/>
        </w:rPr>
        <w:t>n</w:t>
      </w:r>
      <w:r w:rsidRPr="00553AC3">
        <w:rPr>
          <w:rFonts w:ascii="Palatino Linotype" w:eastAsia="Arial" w:hAnsi="Palatino Linotype" w:cs="Arial"/>
          <w:b/>
          <w:i/>
          <w:spacing w:val="-1"/>
          <w:sz w:val="22"/>
          <w:szCs w:val="22"/>
        </w:rPr>
        <w:t>t</w:t>
      </w:r>
      <w:r w:rsidRPr="00553AC3">
        <w:rPr>
          <w:rFonts w:ascii="Palatino Linotype" w:eastAsia="Arial" w:hAnsi="Palatino Linotype" w:cs="Arial"/>
          <w:b/>
          <w:i/>
          <w:sz w:val="22"/>
          <w:szCs w:val="22"/>
        </w:rPr>
        <w:t>os</w:t>
      </w:r>
      <w:r w:rsidRPr="00553AC3">
        <w:rPr>
          <w:rFonts w:ascii="Palatino Linotype" w:eastAsia="Arial" w:hAnsi="Palatino Linotype" w:cs="Arial"/>
          <w:b/>
          <w:i/>
          <w:spacing w:val="14"/>
          <w:sz w:val="22"/>
          <w:szCs w:val="22"/>
        </w:rPr>
        <w:t xml:space="preserve"> </w:t>
      </w:r>
      <w:r w:rsidRPr="00553AC3">
        <w:rPr>
          <w:rFonts w:ascii="Palatino Linotype" w:eastAsia="Arial" w:hAnsi="Palatino Linotype" w:cs="Arial"/>
          <w:b/>
          <w:i/>
          <w:spacing w:val="-1"/>
          <w:sz w:val="22"/>
          <w:szCs w:val="22"/>
        </w:rPr>
        <w:t xml:space="preserve">ad </w:t>
      </w:r>
      <w:r w:rsidRPr="00553AC3">
        <w:rPr>
          <w:rFonts w:ascii="Palatino Linotype" w:eastAsia="Arial" w:hAnsi="Palatino Linotype" w:cs="Arial"/>
          <w:b/>
          <w:i/>
          <w:sz w:val="22"/>
          <w:szCs w:val="22"/>
        </w:rPr>
        <w:t>hoc</w:t>
      </w:r>
      <w:r w:rsidRPr="00553AC3">
        <w:rPr>
          <w:rFonts w:ascii="Palatino Linotype" w:eastAsia="Arial" w:hAnsi="Palatino Linotype" w:cs="Arial"/>
          <w:b/>
          <w:i/>
          <w:spacing w:val="11"/>
          <w:sz w:val="22"/>
          <w:szCs w:val="22"/>
        </w:rPr>
        <w:t xml:space="preserve"> </w:t>
      </w:r>
      <w:r w:rsidRPr="00553AC3">
        <w:rPr>
          <w:rFonts w:ascii="Palatino Linotype" w:eastAsia="Arial" w:hAnsi="Palatino Linotype" w:cs="Arial"/>
          <w:b/>
          <w:i/>
          <w:sz w:val="22"/>
          <w:szCs w:val="22"/>
        </w:rPr>
        <w:t>para</w:t>
      </w:r>
      <w:r w:rsidRPr="00553AC3">
        <w:rPr>
          <w:rFonts w:ascii="Palatino Linotype" w:eastAsia="Arial" w:hAnsi="Palatino Linotype" w:cs="Arial"/>
          <w:b/>
          <w:i/>
          <w:spacing w:val="10"/>
          <w:sz w:val="22"/>
          <w:szCs w:val="22"/>
        </w:rPr>
        <w:t xml:space="preserve"> </w:t>
      </w:r>
      <w:r w:rsidRPr="00553AC3">
        <w:rPr>
          <w:rFonts w:ascii="Palatino Linotype" w:eastAsia="Arial" w:hAnsi="Palatino Linotype" w:cs="Arial"/>
          <w:b/>
          <w:i/>
          <w:sz w:val="22"/>
          <w:szCs w:val="22"/>
        </w:rPr>
        <w:t>atender las sol</w:t>
      </w:r>
      <w:r w:rsidRPr="00553AC3">
        <w:rPr>
          <w:rFonts w:ascii="Palatino Linotype" w:eastAsia="Arial" w:hAnsi="Palatino Linotype" w:cs="Arial"/>
          <w:b/>
          <w:i/>
          <w:spacing w:val="-2"/>
          <w:sz w:val="22"/>
          <w:szCs w:val="22"/>
        </w:rPr>
        <w:t>i</w:t>
      </w:r>
      <w:r w:rsidRPr="00553AC3">
        <w:rPr>
          <w:rFonts w:ascii="Palatino Linotype" w:eastAsia="Arial" w:hAnsi="Palatino Linotype" w:cs="Arial"/>
          <w:b/>
          <w:i/>
          <w:spacing w:val="1"/>
          <w:sz w:val="22"/>
          <w:szCs w:val="22"/>
        </w:rPr>
        <w:t>c</w:t>
      </w:r>
      <w:r w:rsidRPr="00553AC3">
        <w:rPr>
          <w:rFonts w:ascii="Palatino Linotype" w:eastAsia="Arial" w:hAnsi="Palatino Linotype" w:cs="Arial"/>
          <w:b/>
          <w:i/>
          <w:sz w:val="22"/>
          <w:szCs w:val="22"/>
        </w:rPr>
        <w:t>itudes</w:t>
      </w:r>
      <w:r w:rsidRPr="00553AC3">
        <w:rPr>
          <w:rFonts w:ascii="Palatino Linotype" w:eastAsia="Arial" w:hAnsi="Palatino Linotype" w:cs="Arial"/>
          <w:b/>
          <w:i/>
          <w:spacing w:val="10"/>
          <w:sz w:val="22"/>
          <w:szCs w:val="22"/>
        </w:rPr>
        <w:t xml:space="preserve"> </w:t>
      </w:r>
      <w:r w:rsidRPr="00553AC3">
        <w:rPr>
          <w:rFonts w:ascii="Palatino Linotype" w:eastAsia="Arial" w:hAnsi="Palatino Linotype" w:cs="Arial"/>
          <w:b/>
          <w:i/>
          <w:sz w:val="22"/>
          <w:szCs w:val="22"/>
        </w:rPr>
        <w:t>de</w:t>
      </w:r>
      <w:r w:rsidRPr="00553AC3">
        <w:rPr>
          <w:rFonts w:ascii="Palatino Linotype" w:eastAsia="Arial" w:hAnsi="Palatino Linotype" w:cs="Arial"/>
          <w:b/>
          <w:i/>
          <w:spacing w:val="9"/>
          <w:sz w:val="22"/>
          <w:szCs w:val="22"/>
        </w:rPr>
        <w:t xml:space="preserve"> </w:t>
      </w:r>
      <w:r w:rsidRPr="00553AC3">
        <w:rPr>
          <w:rFonts w:ascii="Palatino Linotype" w:eastAsia="Arial" w:hAnsi="Palatino Linotype" w:cs="Arial"/>
          <w:b/>
          <w:i/>
          <w:spacing w:val="1"/>
          <w:sz w:val="22"/>
          <w:szCs w:val="22"/>
        </w:rPr>
        <w:t>ac</w:t>
      </w:r>
      <w:r w:rsidRPr="00553AC3">
        <w:rPr>
          <w:rFonts w:ascii="Palatino Linotype" w:eastAsia="Arial" w:hAnsi="Palatino Linotype" w:cs="Arial"/>
          <w:b/>
          <w:i/>
          <w:spacing w:val="-1"/>
          <w:sz w:val="22"/>
          <w:szCs w:val="22"/>
        </w:rPr>
        <w:t>c</w:t>
      </w:r>
      <w:r w:rsidRPr="00553AC3">
        <w:rPr>
          <w:rFonts w:ascii="Palatino Linotype" w:eastAsia="Arial" w:hAnsi="Palatino Linotype" w:cs="Arial"/>
          <w:b/>
          <w:i/>
          <w:spacing w:val="1"/>
          <w:sz w:val="22"/>
          <w:szCs w:val="22"/>
        </w:rPr>
        <w:t>es</w:t>
      </w:r>
      <w:r w:rsidRPr="00553AC3">
        <w:rPr>
          <w:rFonts w:ascii="Palatino Linotype" w:eastAsia="Arial" w:hAnsi="Palatino Linotype" w:cs="Arial"/>
          <w:b/>
          <w:i/>
          <w:sz w:val="22"/>
          <w:szCs w:val="22"/>
        </w:rPr>
        <w:t>o</w:t>
      </w:r>
      <w:r w:rsidRPr="00553AC3">
        <w:rPr>
          <w:rFonts w:ascii="Palatino Linotype" w:eastAsia="Arial" w:hAnsi="Palatino Linotype" w:cs="Arial"/>
          <w:b/>
          <w:i/>
          <w:spacing w:val="11"/>
          <w:sz w:val="22"/>
          <w:szCs w:val="22"/>
        </w:rPr>
        <w:t xml:space="preserve"> </w:t>
      </w:r>
      <w:r w:rsidRPr="00553AC3">
        <w:rPr>
          <w:rFonts w:ascii="Palatino Linotype" w:eastAsia="Arial" w:hAnsi="Palatino Linotype" w:cs="Arial"/>
          <w:b/>
          <w:i/>
          <w:sz w:val="22"/>
          <w:szCs w:val="22"/>
        </w:rPr>
        <w:t>a</w:t>
      </w:r>
      <w:r w:rsidRPr="00553AC3">
        <w:rPr>
          <w:rFonts w:ascii="Palatino Linotype" w:eastAsia="Arial" w:hAnsi="Palatino Linotype" w:cs="Arial"/>
          <w:b/>
          <w:i/>
          <w:spacing w:val="9"/>
          <w:sz w:val="22"/>
          <w:szCs w:val="22"/>
        </w:rPr>
        <w:t xml:space="preserve"> </w:t>
      </w:r>
      <w:r w:rsidRPr="00553AC3">
        <w:rPr>
          <w:rFonts w:ascii="Palatino Linotype" w:eastAsia="Arial" w:hAnsi="Palatino Linotype" w:cs="Arial"/>
          <w:b/>
          <w:i/>
          <w:sz w:val="22"/>
          <w:szCs w:val="22"/>
        </w:rPr>
        <w:t>la</w:t>
      </w:r>
      <w:r w:rsidRPr="00553AC3">
        <w:rPr>
          <w:rFonts w:ascii="Palatino Linotype" w:eastAsia="Arial" w:hAnsi="Palatino Linotype" w:cs="Arial"/>
          <w:b/>
          <w:i/>
          <w:spacing w:val="10"/>
          <w:sz w:val="22"/>
          <w:szCs w:val="22"/>
        </w:rPr>
        <w:t xml:space="preserve"> </w:t>
      </w:r>
      <w:r w:rsidRPr="00553AC3">
        <w:rPr>
          <w:rFonts w:ascii="Palatino Linotype" w:eastAsia="Arial" w:hAnsi="Palatino Linotype" w:cs="Arial"/>
          <w:b/>
          <w:i/>
          <w:sz w:val="22"/>
          <w:szCs w:val="22"/>
        </w:rPr>
        <w:t>informa</w:t>
      </w:r>
      <w:r w:rsidRPr="00553AC3">
        <w:rPr>
          <w:rFonts w:ascii="Palatino Linotype" w:eastAsia="Arial" w:hAnsi="Palatino Linotype" w:cs="Arial"/>
          <w:b/>
          <w:i/>
          <w:spacing w:val="1"/>
          <w:sz w:val="22"/>
          <w:szCs w:val="22"/>
        </w:rPr>
        <w:t>c</w:t>
      </w:r>
      <w:r w:rsidRPr="00553AC3">
        <w:rPr>
          <w:rFonts w:ascii="Palatino Linotype" w:eastAsia="Arial" w:hAnsi="Palatino Linotype" w:cs="Arial"/>
          <w:b/>
          <w:i/>
          <w:sz w:val="22"/>
          <w:szCs w:val="22"/>
        </w:rPr>
        <w:t>ió</w:t>
      </w:r>
      <w:r w:rsidRPr="00553AC3">
        <w:rPr>
          <w:rFonts w:ascii="Palatino Linotype" w:eastAsia="Arial" w:hAnsi="Palatino Linotype" w:cs="Arial"/>
          <w:b/>
          <w:i/>
          <w:spacing w:val="-2"/>
          <w:sz w:val="22"/>
          <w:szCs w:val="22"/>
        </w:rPr>
        <w:t>n</w:t>
      </w:r>
      <w:r w:rsidRPr="00553AC3">
        <w:rPr>
          <w:rFonts w:ascii="Palatino Linotype" w:eastAsia="Arial" w:hAnsi="Palatino Linotype" w:cs="Arial"/>
          <w:b/>
          <w:i/>
          <w:sz w:val="22"/>
          <w:szCs w:val="22"/>
        </w:rPr>
        <w:t>.</w:t>
      </w:r>
      <w:r w:rsidRPr="00553AC3">
        <w:rPr>
          <w:rFonts w:ascii="Palatino Linotype" w:eastAsia="Arial" w:hAnsi="Palatino Linotype" w:cs="Arial"/>
          <w:b/>
          <w:i/>
          <w:spacing w:val="18"/>
          <w:sz w:val="22"/>
          <w:szCs w:val="22"/>
        </w:rPr>
        <w:t xml:space="preserve"> </w:t>
      </w:r>
      <w:r w:rsidRPr="00553AC3">
        <w:rPr>
          <w:rFonts w:ascii="Palatino Linotype" w:eastAsia="Arial" w:hAnsi="Palatino Linotype" w:cs="Arial"/>
          <w:i/>
          <w:spacing w:val="18"/>
          <w:sz w:val="22"/>
          <w:szCs w:val="22"/>
        </w:rPr>
        <w:t>L</w:t>
      </w:r>
      <w:r w:rsidRPr="00553AC3">
        <w:rPr>
          <w:rFonts w:ascii="Palatino Linotype" w:eastAsia="Arial" w:hAnsi="Palatino Linotype" w:cs="Arial"/>
          <w:i/>
          <w:spacing w:val="-1"/>
          <w:sz w:val="22"/>
          <w:szCs w:val="22"/>
        </w:rPr>
        <w:t xml:space="preserve">os </w:t>
      </w:r>
      <w:r w:rsidRPr="00553AC3">
        <w:rPr>
          <w:rFonts w:ascii="Palatino Linotype" w:eastAsia="Arial" w:hAnsi="Palatino Linotype" w:cs="Arial"/>
          <w:i/>
          <w:spacing w:val="1"/>
          <w:sz w:val="22"/>
          <w:szCs w:val="22"/>
        </w:rPr>
        <w:t>a</w:t>
      </w:r>
      <w:r w:rsidRPr="00553AC3">
        <w:rPr>
          <w:rFonts w:ascii="Palatino Linotype" w:eastAsia="Arial" w:hAnsi="Palatino Linotype" w:cs="Arial"/>
          <w:i/>
          <w:sz w:val="22"/>
          <w:szCs w:val="22"/>
        </w:rPr>
        <w:t>rt</w:t>
      </w:r>
      <w:r w:rsidRPr="00553AC3">
        <w:rPr>
          <w:rFonts w:ascii="Palatino Linotype" w:eastAsia="Arial" w:hAnsi="Palatino Linotype" w:cs="Arial"/>
          <w:i/>
          <w:spacing w:val="-2"/>
          <w:sz w:val="22"/>
          <w:szCs w:val="22"/>
        </w:rPr>
        <w:t>í</w:t>
      </w:r>
      <w:r w:rsidRPr="00553AC3">
        <w:rPr>
          <w:rFonts w:ascii="Palatino Linotype" w:eastAsia="Arial" w:hAnsi="Palatino Linotype" w:cs="Arial"/>
          <w:i/>
          <w:sz w:val="22"/>
          <w:szCs w:val="22"/>
        </w:rPr>
        <w:t>c</w:t>
      </w:r>
      <w:r w:rsidRPr="00553AC3">
        <w:rPr>
          <w:rFonts w:ascii="Palatino Linotype" w:eastAsia="Arial" w:hAnsi="Palatino Linotype" w:cs="Arial"/>
          <w:i/>
          <w:spacing w:val="1"/>
          <w:sz w:val="22"/>
          <w:szCs w:val="22"/>
        </w:rPr>
        <w:t>u</w:t>
      </w:r>
      <w:r w:rsidRPr="00553AC3">
        <w:rPr>
          <w:rFonts w:ascii="Palatino Linotype" w:eastAsia="Arial" w:hAnsi="Palatino Linotype" w:cs="Arial"/>
          <w:i/>
          <w:sz w:val="22"/>
          <w:szCs w:val="22"/>
        </w:rPr>
        <w:t>los</w:t>
      </w:r>
      <w:r w:rsidRPr="00553AC3">
        <w:rPr>
          <w:rFonts w:ascii="Palatino Linotype" w:eastAsia="Arial" w:hAnsi="Palatino Linotype" w:cs="Arial"/>
          <w:i/>
          <w:spacing w:val="8"/>
          <w:sz w:val="22"/>
          <w:szCs w:val="22"/>
        </w:rPr>
        <w:t xml:space="preserve"> 129 </w:t>
      </w:r>
      <w:r w:rsidRPr="00553AC3">
        <w:rPr>
          <w:rFonts w:ascii="Palatino Linotype" w:eastAsia="Arial" w:hAnsi="Palatino Linotype" w:cs="Arial"/>
          <w:i/>
          <w:spacing w:val="1"/>
          <w:sz w:val="22"/>
          <w:szCs w:val="22"/>
        </w:rPr>
        <w:t>d</w:t>
      </w:r>
      <w:r w:rsidRPr="00553AC3">
        <w:rPr>
          <w:rFonts w:ascii="Palatino Linotype" w:eastAsia="Arial" w:hAnsi="Palatino Linotype" w:cs="Arial"/>
          <w:i/>
          <w:sz w:val="22"/>
          <w:szCs w:val="22"/>
        </w:rPr>
        <w:t>e</w:t>
      </w:r>
      <w:r w:rsidRPr="00553AC3">
        <w:rPr>
          <w:rFonts w:ascii="Palatino Linotype" w:eastAsia="Arial" w:hAnsi="Palatino Linotype" w:cs="Arial"/>
          <w:i/>
          <w:spacing w:val="9"/>
          <w:sz w:val="22"/>
          <w:szCs w:val="22"/>
        </w:rPr>
        <w:t xml:space="preserve"> </w:t>
      </w:r>
      <w:r w:rsidRPr="00553AC3">
        <w:rPr>
          <w:rFonts w:ascii="Palatino Linotype" w:eastAsia="Arial" w:hAnsi="Palatino Linotype" w:cs="Arial"/>
          <w:i/>
          <w:sz w:val="22"/>
          <w:szCs w:val="22"/>
        </w:rPr>
        <w:t>la</w:t>
      </w:r>
      <w:r w:rsidRPr="00553AC3">
        <w:rPr>
          <w:rFonts w:ascii="Palatino Linotype" w:eastAsia="Arial" w:hAnsi="Palatino Linotype" w:cs="Arial"/>
          <w:i/>
          <w:spacing w:val="10"/>
          <w:sz w:val="22"/>
          <w:szCs w:val="22"/>
        </w:rPr>
        <w:t xml:space="preserve"> </w:t>
      </w:r>
      <w:r w:rsidRPr="00553AC3">
        <w:rPr>
          <w:rFonts w:ascii="Palatino Linotype" w:eastAsia="Arial" w:hAnsi="Palatino Linotype" w:cs="Arial"/>
          <w:i/>
          <w:spacing w:val="-1"/>
          <w:sz w:val="22"/>
          <w:szCs w:val="22"/>
        </w:rPr>
        <w:t>L</w:t>
      </w:r>
      <w:r w:rsidRPr="00553AC3">
        <w:rPr>
          <w:rFonts w:ascii="Palatino Linotype" w:eastAsia="Arial" w:hAnsi="Palatino Linotype" w:cs="Arial"/>
          <w:i/>
          <w:spacing w:val="1"/>
          <w:sz w:val="22"/>
          <w:szCs w:val="22"/>
        </w:rPr>
        <w:t>e</w:t>
      </w:r>
      <w:r w:rsidRPr="00553AC3">
        <w:rPr>
          <w:rFonts w:ascii="Palatino Linotype" w:eastAsia="Arial" w:hAnsi="Palatino Linotype" w:cs="Arial"/>
          <w:i/>
          <w:sz w:val="22"/>
          <w:szCs w:val="22"/>
        </w:rPr>
        <w:t>y</w:t>
      </w:r>
      <w:r w:rsidRPr="00553AC3">
        <w:rPr>
          <w:rFonts w:ascii="Palatino Linotype" w:eastAsia="Arial" w:hAnsi="Palatino Linotype" w:cs="Arial"/>
          <w:i/>
          <w:spacing w:val="8"/>
          <w:sz w:val="22"/>
          <w:szCs w:val="22"/>
        </w:rPr>
        <w:t xml:space="preserve"> </w:t>
      </w:r>
      <w:r w:rsidRPr="00553AC3">
        <w:rPr>
          <w:rFonts w:ascii="Palatino Linotype" w:eastAsia="Arial" w:hAnsi="Palatino Linotype" w:cs="Arial"/>
          <w:i/>
          <w:sz w:val="22"/>
          <w:szCs w:val="22"/>
        </w:rPr>
        <w:t>General</w:t>
      </w:r>
      <w:r w:rsidRPr="00553AC3">
        <w:rPr>
          <w:rFonts w:ascii="Palatino Linotype" w:eastAsia="Arial" w:hAnsi="Palatino Linotype" w:cs="Arial"/>
          <w:i/>
          <w:spacing w:val="10"/>
          <w:sz w:val="22"/>
          <w:szCs w:val="22"/>
        </w:rPr>
        <w:t xml:space="preserve"> </w:t>
      </w:r>
      <w:r w:rsidRPr="00553AC3">
        <w:rPr>
          <w:rFonts w:ascii="Palatino Linotype" w:eastAsia="Arial" w:hAnsi="Palatino Linotype" w:cs="Arial"/>
          <w:i/>
          <w:spacing w:val="-1"/>
          <w:sz w:val="22"/>
          <w:szCs w:val="22"/>
        </w:rPr>
        <w:t>d</w:t>
      </w:r>
      <w:r w:rsidRPr="00553AC3">
        <w:rPr>
          <w:rFonts w:ascii="Palatino Linotype" w:eastAsia="Arial" w:hAnsi="Palatino Linotype" w:cs="Arial"/>
          <w:i/>
          <w:sz w:val="22"/>
          <w:szCs w:val="22"/>
        </w:rPr>
        <w:t>e</w:t>
      </w:r>
      <w:r w:rsidRPr="00553AC3">
        <w:rPr>
          <w:rFonts w:ascii="Palatino Linotype" w:eastAsia="Arial" w:hAnsi="Palatino Linotype" w:cs="Arial"/>
          <w:i/>
          <w:spacing w:val="9"/>
          <w:sz w:val="22"/>
          <w:szCs w:val="22"/>
        </w:rPr>
        <w:t xml:space="preserve"> </w:t>
      </w:r>
      <w:r w:rsidRPr="00553AC3">
        <w:rPr>
          <w:rFonts w:ascii="Palatino Linotype" w:eastAsia="Arial" w:hAnsi="Palatino Linotype" w:cs="Arial"/>
          <w:i/>
          <w:spacing w:val="2"/>
          <w:sz w:val="22"/>
          <w:szCs w:val="22"/>
        </w:rPr>
        <w:lastRenderedPageBreak/>
        <w:t>T</w:t>
      </w:r>
      <w:r w:rsidRPr="00553AC3">
        <w:rPr>
          <w:rFonts w:ascii="Palatino Linotype" w:eastAsia="Arial" w:hAnsi="Palatino Linotype" w:cs="Arial"/>
          <w:i/>
          <w:sz w:val="22"/>
          <w:szCs w:val="22"/>
        </w:rPr>
        <w:t>r</w:t>
      </w:r>
      <w:r w:rsidRPr="00553AC3">
        <w:rPr>
          <w:rFonts w:ascii="Palatino Linotype" w:eastAsia="Arial" w:hAnsi="Palatino Linotype" w:cs="Arial"/>
          <w:i/>
          <w:spacing w:val="-2"/>
          <w:sz w:val="22"/>
          <w:szCs w:val="22"/>
        </w:rPr>
        <w:t>a</w:t>
      </w:r>
      <w:r w:rsidRPr="00553AC3">
        <w:rPr>
          <w:rFonts w:ascii="Palatino Linotype" w:eastAsia="Arial" w:hAnsi="Palatino Linotype" w:cs="Arial"/>
          <w:i/>
          <w:spacing w:val="1"/>
          <w:sz w:val="22"/>
          <w:szCs w:val="22"/>
        </w:rPr>
        <w:t>n</w:t>
      </w:r>
      <w:r w:rsidRPr="00553AC3">
        <w:rPr>
          <w:rFonts w:ascii="Palatino Linotype" w:eastAsia="Arial" w:hAnsi="Palatino Linotype" w:cs="Arial"/>
          <w:i/>
          <w:sz w:val="22"/>
          <w:szCs w:val="22"/>
        </w:rPr>
        <w:t>s</w:t>
      </w:r>
      <w:r w:rsidRPr="00553AC3">
        <w:rPr>
          <w:rFonts w:ascii="Palatino Linotype" w:eastAsia="Arial" w:hAnsi="Palatino Linotype" w:cs="Arial"/>
          <w:i/>
          <w:spacing w:val="1"/>
          <w:sz w:val="22"/>
          <w:szCs w:val="22"/>
        </w:rPr>
        <w:t>pa</w:t>
      </w:r>
      <w:r w:rsidRPr="00553AC3">
        <w:rPr>
          <w:rFonts w:ascii="Palatino Linotype" w:eastAsia="Arial" w:hAnsi="Palatino Linotype" w:cs="Arial"/>
          <w:i/>
          <w:sz w:val="22"/>
          <w:szCs w:val="22"/>
        </w:rPr>
        <w:t>r</w:t>
      </w:r>
      <w:r w:rsidRPr="00553AC3">
        <w:rPr>
          <w:rFonts w:ascii="Palatino Linotype" w:eastAsia="Arial" w:hAnsi="Palatino Linotype" w:cs="Arial"/>
          <w:i/>
          <w:spacing w:val="-2"/>
          <w:sz w:val="22"/>
          <w:szCs w:val="22"/>
        </w:rPr>
        <w:t>e</w:t>
      </w:r>
      <w:r w:rsidRPr="00553AC3">
        <w:rPr>
          <w:rFonts w:ascii="Palatino Linotype" w:eastAsia="Arial" w:hAnsi="Palatino Linotype" w:cs="Arial"/>
          <w:i/>
          <w:spacing w:val="1"/>
          <w:sz w:val="22"/>
          <w:szCs w:val="22"/>
        </w:rPr>
        <w:t>n</w:t>
      </w:r>
      <w:r w:rsidRPr="00553AC3">
        <w:rPr>
          <w:rFonts w:ascii="Palatino Linotype" w:eastAsia="Arial" w:hAnsi="Palatino Linotype" w:cs="Arial"/>
          <w:i/>
          <w:sz w:val="22"/>
          <w:szCs w:val="22"/>
        </w:rPr>
        <w:t>cia y Acc</w:t>
      </w:r>
      <w:r w:rsidRPr="00553AC3">
        <w:rPr>
          <w:rFonts w:ascii="Palatino Linotype" w:eastAsia="Arial" w:hAnsi="Palatino Linotype" w:cs="Arial"/>
          <w:i/>
          <w:spacing w:val="1"/>
          <w:sz w:val="22"/>
          <w:szCs w:val="22"/>
        </w:rPr>
        <w:t>e</w:t>
      </w:r>
      <w:r w:rsidRPr="00553AC3">
        <w:rPr>
          <w:rFonts w:ascii="Palatino Linotype" w:eastAsia="Arial" w:hAnsi="Palatino Linotype" w:cs="Arial"/>
          <w:i/>
          <w:sz w:val="22"/>
          <w:szCs w:val="22"/>
        </w:rPr>
        <w:t>so</w:t>
      </w:r>
      <w:r w:rsidRPr="00553AC3">
        <w:rPr>
          <w:rFonts w:ascii="Palatino Linotype" w:eastAsia="Arial" w:hAnsi="Palatino Linotype" w:cs="Arial"/>
          <w:i/>
          <w:spacing w:val="3"/>
          <w:sz w:val="22"/>
          <w:szCs w:val="22"/>
        </w:rPr>
        <w:t xml:space="preserve"> </w:t>
      </w:r>
      <w:r w:rsidRPr="00553AC3">
        <w:rPr>
          <w:rFonts w:ascii="Palatino Linotype" w:eastAsia="Arial" w:hAnsi="Palatino Linotype" w:cs="Arial"/>
          <w:i/>
          <w:sz w:val="22"/>
          <w:szCs w:val="22"/>
        </w:rPr>
        <w:t>a</w:t>
      </w:r>
      <w:r w:rsidRPr="00553AC3">
        <w:rPr>
          <w:rFonts w:ascii="Palatino Linotype" w:eastAsia="Arial" w:hAnsi="Palatino Linotype" w:cs="Arial"/>
          <w:i/>
          <w:spacing w:val="1"/>
          <w:sz w:val="22"/>
          <w:szCs w:val="22"/>
        </w:rPr>
        <w:t xml:space="preserve"> </w:t>
      </w:r>
      <w:r w:rsidRPr="00553AC3">
        <w:rPr>
          <w:rFonts w:ascii="Palatino Linotype" w:eastAsia="Arial" w:hAnsi="Palatino Linotype" w:cs="Arial"/>
          <w:i/>
          <w:sz w:val="22"/>
          <w:szCs w:val="22"/>
        </w:rPr>
        <w:t>la I</w:t>
      </w:r>
      <w:r w:rsidRPr="00553AC3">
        <w:rPr>
          <w:rFonts w:ascii="Palatino Linotype" w:eastAsia="Arial" w:hAnsi="Palatino Linotype" w:cs="Arial"/>
          <w:i/>
          <w:spacing w:val="-1"/>
          <w:sz w:val="22"/>
          <w:szCs w:val="22"/>
        </w:rPr>
        <w:t>n</w:t>
      </w:r>
      <w:r w:rsidRPr="00553AC3">
        <w:rPr>
          <w:rFonts w:ascii="Palatino Linotype" w:eastAsia="Arial" w:hAnsi="Palatino Linotype" w:cs="Arial"/>
          <w:i/>
          <w:sz w:val="22"/>
          <w:szCs w:val="22"/>
        </w:rPr>
        <w:t>f</w:t>
      </w:r>
      <w:r w:rsidRPr="00553AC3">
        <w:rPr>
          <w:rFonts w:ascii="Palatino Linotype" w:eastAsia="Arial" w:hAnsi="Palatino Linotype" w:cs="Arial"/>
          <w:i/>
          <w:spacing w:val="1"/>
          <w:sz w:val="22"/>
          <w:szCs w:val="22"/>
        </w:rPr>
        <w:t>o</w:t>
      </w:r>
      <w:r w:rsidRPr="00553AC3">
        <w:rPr>
          <w:rFonts w:ascii="Palatino Linotype" w:eastAsia="Arial" w:hAnsi="Palatino Linotype" w:cs="Arial"/>
          <w:i/>
          <w:spacing w:val="-3"/>
          <w:sz w:val="22"/>
          <w:szCs w:val="22"/>
        </w:rPr>
        <w:t>r</w:t>
      </w:r>
      <w:r w:rsidRPr="00553AC3">
        <w:rPr>
          <w:rFonts w:ascii="Palatino Linotype" w:eastAsia="Arial" w:hAnsi="Palatino Linotype" w:cs="Arial"/>
          <w:i/>
          <w:spacing w:val="1"/>
          <w:sz w:val="22"/>
          <w:szCs w:val="22"/>
        </w:rPr>
        <w:t>ma</w:t>
      </w:r>
      <w:r w:rsidRPr="00553AC3">
        <w:rPr>
          <w:rFonts w:ascii="Palatino Linotype" w:eastAsia="Arial" w:hAnsi="Palatino Linotype" w:cs="Arial"/>
          <w:i/>
          <w:sz w:val="22"/>
          <w:szCs w:val="22"/>
        </w:rPr>
        <w:t>ci</w:t>
      </w:r>
      <w:r w:rsidRPr="00553AC3">
        <w:rPr>
          <w:rFonts w:ascii="Palatino Linotype" w:eastAsia="Arial" w:hAnsi="Palatino Linotype" w:cs="Arial"/>
          <w:i/>
          <w:spacing w:val="-2"/>
          <w:sz w:val="22"/>
          <w:szCs w:val="22"/>
        </w:rPr>
        <w:t>ó</w:t>
      </w:r>
      <w:r w:rsidRPr="00553AC3">
        <w:rPr>
          <w:rFonts w:ascii="Palatino Linotype" w:eastAsia="Arial" w:hAnsi="Palatino Linotype" w:cs="Arial"/>
          <w:i/>
          <w:sz w:val="22"/>
          <w:szCs w:val="22"/>
        </w:rPr>
        <w:t>n</w:t>
      </w:r>
      <w:r w:rsidRPr="00553AC3">
        <w:rPr>
          <w:rFonts w:ascii="Palatino Linotype" w:eastAsia="Arial" w:hAnsi="Palatino Linotype" w:cs="Arial"/>
          <w:i/>
          <w:spacing w:val="6"/>
          <w:sz w:val="22"/>
          <w:szCs w:val="22"/>
        </w:rPr>
        <w:t xml:space="preserve"> </w:t>
      </w:r>
      <w:r w:rsidRPr="00553AC3">
        <w:rPr>
          <w:rFonts w:ascii="Palatino Linotype" w:eastAsia="Arial" w:hAnsi="Palatino Linotype" w:cs="Arial"/>
          <w:i/>
          <w:spacing w:val="-2"/>
          <w:sz w:val="22"/>
          <w:szCs w:val="22"/>
        </w:rPr>
        <w:t>P</w:t>
      </w:r>
      <w:r w:rsidRPr="00553AC3">
        <w:rPr>
          <w:rFonts w:ascii="Palatino Linotype" w:eastAsia="Arial" w:hAnsi="Palatino Linotype" w:cs="Arial"/>
          <w:i/>
          <w:spacing w:val="1"/>
          <w:sz w:val="22"/>
          <w:szCs w:val="22"/>
        </w:rPr>
        <w:t>úb</w:t>
      </w:r>
      <w:r w:rsidRPr="00553AC3">
        <w:rPr>
          <w:rFonts w:ascii="Palatino Linotype" w:eastAsia="Arial" w:hAnsi="Palatino Linotype" w:cs="Arial"/>
          <w:i/>
          <w:sz w:val="22"/>
          <w:szCs w:val="22"/>
        </w:rPr>
        <w:t>l</w:t>
      </w:r>
      <w:r w:rsidRPr="00553AC3">
        <w:rPr>
          <w:rFonts w:ascii="Palatino Linotype" w:eastAsia="Arial" w:hAnsi="Palatino Linotype" w:cs="Arial"/>
          <w:i/>
          <w:spacing w:val="-1"/>
          <w:sz w:val="22"/>
          <w:szCs w:val="22"/>
        </w:rPr>
        <w:t>i</w:t>
      </w:r>
      <w:r w:rsidRPr="00553AC3">
        <w:rPr>
          <w:rFonts w:ascii="Palatino Linotype" w:eastAsia="Arial" w:hAnsi="Palatino Linotype" w:cs="Arial"/>
          <w:i/>
          <w:sz w:val="22"/>
          <w:szCs w:val="22"/>
        </w:rPr>
        <w:t xml:space="preserve">ca y </w:t>
      </w:r>
      <w:r w:rsidRPr="00553AC3">
        <w:rPr>
          <w:rFonts w:ascii="Palatino Linotype" w:eastAsia="Arial" w:hAnsi="Palatino Linotype" w:cs="Arial"/>
          <w:i/>
          <w:spacing w:val="8"/>
          <w:sz w:val="22"/>
          <w:szCs w:val="22"/>
        </w:rPr>
        <w:t xml:space="preserve">130, párrafo cuarto, </w:t>
      </w:r>
      <w:r w:rsidRPr="00553AC3">
        <w:rPr>
          <w:rFonts w:ascii="Palatino Linotype" w:eastAsia="Arial" w:hAnsi="Palatino Linotype" w:cs="Arial"/>
          <w:i/>
          <w:spacing w:val="1"/>
          <w:sz w:val="22"/>
          <w:szCs w:val="22"/>
        </w:rPr>
        <w:t>d</w:t>
      </w:r>
      <w:r w:rsidRPr="00553AC3">
        <w:rPr>
          <w:rFonts w:ascii="Palatino Linotype" w:eastAsia="Arial" w:hAnsi="Palatino Linotype" w:cs="Arial"/>
          <w:i/>
          <w:sz w:val="22"/>
          <w:szCs w:val="22"/>
        </w:rPr>
        <w:t>e</w:t>
      </w:r>
      <w:r w:rsidRPr="00553AC3">
        <w:rPr>
          <w:rFonts w:ascii="Palatino Linotype" w:eastAsia="Arial" w:hAnsi="Palatino Linotype" w:cs="Arial"/>
          <w:i/>
          <w:spacing w:val="9"/>
          <w:sz w:val="22"/>
          <w:szCs w:val="22"/>
        </w:rPr>
        <w:t xml:space="preserve"> </w:t>
      </w:r>
      <w:r w:rsidRPr="00553AC3">
        <w:rPr>
          <w:rFonts w:ascii="Palatino Linotype" w:eastAsia="Arial" w:hAnsi="Palatino Linotype" w:cs="Arial"/>
          <w:i/>
          <w:sz w:val="22"/>
          <w:szCs w:val="22"/>
        </w:rPr>
        <w:t>la</w:t>
      </w:r>
      <w:r w:rsidRPr="00553AC3">
        <w:rPr>
          <w:rFonts w:ascii="Palatino Linotype" w:eastAsia="Arial" w:hAnsi="Palatino Linotype" w:cs="Arial"/>
          <w:i/>
          <w:spacing w:val="10"/>
          <w:sz w:val="22"/>
          <w:szCs w:val="22"/>
        </w:rPr>
        <w:t xml:space="preserve"> </w:t>
      </w:r>
      <w:r w:rsidRPr="00553AC3">
        <w:rPr>
          <w:rFonts w:ascii="Palatino Linotype" w:eastAsia="Arial" w:hAnsi="Palatino Linotype" w:cs="Arial"/>
          <w:i/>
          <w:spacing w:val="-1"/>
          <w:sz w:val="22"/>
          <w:szCs w:val="22"/>
        </w:rPr>
        <w:t>L</w:t>
      </w:r>
      <w:r w:rsidRPr="00553AC3">
        <w:rPr>
          <w:rFonts w:ascii="Palatino Linotype" w:eastAsia="Arial" w:hAnsi="Palatino Linotype" w:cs="Arial"/>
          <w:i/>
          <w:spacing w:val="1"/>
          <w:sz w:val="22"/>
          <w:szCs w:val="22"/>
        </w:rPr>
        <w:t>e</w:t>
      </w:r>
      <w:r w:rsidRPr="00553AC3">
        <w:rPr>
          <w:rFonts w:ascii="Palatino Linotype" w:eastAsia="Arial" w:hAnsi="Palatino Linotype" w:cs="Arial"/>
          <w:i/>
          <w:sz w:val="22"/>
          <w:szCs w:val="22"/>
        </w:rPr>
        <w:t>y</w:t>
      </w:r>
      <w:r w:rsidRPr="00553AC3">
        <w:rPr>
          <w:rFonts w:ascii="Palatino Linotype" w:eastAsia="Arial" w:hAnsi="Palatino Linotype" w:cs="Arial"/>
          <w:i/>
          <w:spacing w:val="8"/>
          <w:sz w:val="22"/>
          <w:szCs w:val="22"/>
        </w:rPr>
        <w:t xml:space="preserve"> </w:t>
      </w:r>
      <w:r w:rsidRPr="00553AC3">
        <w:rPr>
          <w:rFonts w:ascii="Palatino Linotype" w:eastAsia="Arial" w:hAnsi="Palatino Linotype" w:cs="Arial"/>
          <w:i/>
          <w:sz w:val="22"/>
          <w:szCs w:val="22"/>
        </w:rPr>
        <w:t>Fe</w:t>
      </w:r>
      <w:r w:rsidRPr="00553AC3">
        <w:rPr>
          <w:rFonts w:ascii="Palatino Linotype" w:eastAsia="Arial" w:hAnsi="Palatino Linotype" w:cs="Arial"/>
          <w:i/>
          <w:spacing w:val="1"/>
          <w:sz w:val="22"/>
          <w:szCs w:val="22"/>
        </w:rPr>
        <w:t>de</w:t>
      </w:r>
      <w:r w:rsidRPr="00553AC3">
        <w:rPr>
          <w:rFonts w:ascii="Palatino Linotype" w:eastAsia="Arial" w:hAnsi="Palatino Linotype" w:cs="Arial"/>
          <w:i/>
          <w:sz w:val="22"/>
          <w:szCs w:val="22"/>
        </w:rPr>
        <w:t>ral</w:t>
      </w:r>
      <w:r w:rsidRPr="00553AC3">
        <w:rPr>
          <w:rFonts w:ascii="Palatino Linotype" w:eastAsia="Arial" w:hAnsi="Palatino Linotype" w:cs="Arial"/>
          <w:i/>
          <w:spacing w:val="10"/>
          <w:sz w:val="22"/>
          <w:szCs w:val="22"/>
        </w:rPr>
        <w:t xml:space="preserve"> </w:t>
      </w:r>
      <w:r w:rsidRPr="00553AC3">
        <w:rPr>
          <w:rFonts w:ascii="Palatino Linotype" w:eastAsia="Arial" w:hAnsi="Palatino Linotype" w:cs="Arial"/>
          <w:i/>
          <w:spacing w:val="-1"/>
          <w:sz w:val="22"/>
          <w:szCs w:val="22"/>
        </w:rPr>
        <w:t>d</w:t>
      </w:r>
      <w:r w:rsidRPr="00553AC3">
        <w:rPr>
          <w:rFonts w:ascii="Palatino Linotype" w:eastAsia="Arial" w:hAnsi="Palatino Linotype" w:cs="Arial"/>
          <w:i/>
          <w:sz w:val="22"/>
          <w:szCs w:val="22"/>
        </w:rPr>
        <w:t>e</w:t>
      </w:r>
      <w:r w:rsidRPr="00553AC3">
        <w:rPr>
          <w:rFonts w:ascii="Palatino Linotype" w:eastAsia="Arial" w:hAnsi="Palatino Linotype" w:cs="Arial"/>
          <w:i/>
          <w:spacing w:val="9"/>
          <w:sz w:val="22"/>
          <w:szCs w:val="22"/>
        </w:rPr>
        <w:t xml:space="preserve"> </w:t>
      </w:r>
      <w:r w:rsidRPr="00553AC3">
        <w:rPr>
          <w:rFonts w:ascii="Palatino Linotype" w:eastAsia="Arial" w:hAnsi="Palatino Linotype" w:cs="Arial"/>
          <w:i/>
          <w:spacing w:val="2"/>
          <w:sz w:val="22"/>
          <w:szCs w:val="22"/>
        </w:rPr>
        <w:t>T</w:t>
      </w:r>
      <w:r w:rsidRPr="00553AC3">
        <w:rPr>
          <w:rFonts w:ascii="Palatino Linotype" w:eastAsia="Arial" w:hAnsi="Palatino Linotype" w:cs="Arial"/>
          <w:i/>
          <w:sz w:val="22"/>
          <w:szCs w:val="22"/>
        </w:rPr>
        <w:t>r</w:t>
      </w:r>
      <w:r w:rsidRPr="00553AC3">
        <w:rPr>
          <w:rFonts w:ascii="Palatino Linotype" w:eastAsia="Arial" w:hAnsi="Palatino Linotype" w:cs="Arial"/>
          <w:i/>
          <w:spacing w:val="-2"/>
          <w:sz w:val="22"/>
          <w:szCs w:val="22"/>
        </w:rPr>
        <w:t>a</w:t>
      </w:r>
      <w:r w:rsidRPr="00553AC3">
        <w:rPr>
          <w:rFonts w:ascii="Palatino Linotype" w:eastAsia="Arial" w:hAnsi="Palatino Linotype" w:cs="Arial"/>
          <w:i/>
          <w:spacing w:val="1"/>
          <w:sz w:val="22"/>
          <w:szCs w:val="22"/>
        </w:rPr>
        <w:t>n</w:t>
      </w:r>
      <w:r w:rsidRPr="00553AC3">
        <w:rPr>
          <w:rFonts w:ascii="Palatino Linotype" w:eastAsia="Arial" w:hAnsi="Palatino Linotype" w:cs="Arial"/>
          <w:i/>
          <w:sz w:val="22"/>
          <w:szCs w:val="22"/>
        </w:rPr>
        <w:t>s</w:t>
      </w:r>
      <w:r w:rsidRPr="00553AC3">
        <w:rPr>
          <w:rFonts w:ascii="Palatino Linotype" w:eastAsia="Arial" w:hAnsi="Palatino Linotype" w:cs="Arial"/>
          <w:i/>
          <w:spacing w:val="1"/>
          <w:sz w:val="22"/>
          <w:szCs w:val="22"/>
        </w:rPr>
        <w:t>pa</w:t>
      </w:r>
      <w:r w:rsidRPr="00553AC3">
        <w:rPr>
          <w:rFonts w:ascii="Palatino Linotype" w:eastAsia="Arial" w:hAnsi="Palatino Linotype" w:cs="Arial"/>
          <w:i/>
          <w:sz w:val="22"/>
          <w:szCs w:val="22"/>
        </w:rPr>
        <w:t>r</w:t>
      </w:r>
      <w:r w:rsidRPr="00553AC3">
        <w:rPr>
          <w:rFonts w:ascii="Palatino Linotype" w:eastAsia="Arial" w:hAnsi="Palatino Linotype" w:cs="Arial"/>
          <w:i/>
          <w:spacing w:val="-2"/>
          <w:sz w:val="22"/>
          <w:szCs w:val="22"/>
        </w:rPr>
        <w:t>e</w:t>
      </w:r>
      <w:r w:rsidRPr="00553AC3">
        <w:rPr>
          <w:rFonts w:ascii="Palatino Linotype" w:eastAsia="Arial" w:hAnsi="Palatino Linotype" w:cs="Arial"/>
          <w:i/>
          <w:spacing w:val="1"/>
          <w:sz w:val="22"/>
          <w:szCs w:val="22"/>
        </w:rPr>
        <w:t>n</w:t>
      </w:r>
      <w:r w:rsidRPr="00553AC3">
        <w:rPr>
          <w:rFonts w:ascii="Palatino Linotype" w:eastAsia="Arial" w:hAnsi="Palatino Linotype" w:cs="Arial"/>
          <w:i/>
          <w:sz w:val="22"/>
          <w:szCs w:val="22"/>
        </w:rPr>
        <w:t>cia y Acc</w:t>
      </w:r>
      <w:r w:rsidRPr="00553AC3">
        <w:rPr>
          <w:rFonts w:ascii="Palatino Linotype" w:eastAsia="Arial" w:hAnsi="Palatino Linotype" w:cs="Arial"/>
          <w:i/>
          <w:spacing w:val="1"/>
          <w:sz w:val="22"/>
          <w:szCs w:val="22"/>
        </w:rPr>
        <w:t>e</w:t>
      </w:r>
      <w:r w:rsidRPr="00553AC3">
        <w:rPr>
          <w:rFonts w:ascii="Palatino Linotype" w:eastAsia="Arial" w:hAnsi="Palatino Linotype" w:cs="Arial"/>
          <w:i/>
          <w:sz w:val="22"/>
          <w:szCs w:val="22"/>
        </w:rPr>
        <w:t>so</w:t>
      </w:r>
      <w:r w:rsidRPr="00553AC3">
        <w:rPr>
          <w:rFonts w:ascii="Palatino Linotype" w:eastAsia="Arial" w:hAnsi="Palatino Linotype" w:cs="Arial"/>
          <w:i/>
          <w:spacing w:val="3"/>
          <w:sz w:val="22"/>
          <w:szCs w:val="22"/>
        </w:rPr>
        <w:t xml:space="preserve"> </w:t>
      </w:r>
      <w:r w:rsidRPr="00553AC3">
        <w:rPr>
          <w:rFonts w:ascii="Palatino Linotype" w:eastAsia="Arial" w:hAnsi="Palatino Linotype" w:cs="Arial"/>
          <w:i/>
          <w:sz w:val="22"/>
          <w:szCs w:val="22"/>
        </w:rPr>
        <w:t>a</w:t>
      </w:r>
      <w:r w:rsidRPr="00553AC3">
        <w:rPr>
          <w:rFonts w:ascii="Palatino Linotype" w:eastAsia="Arial" w:hAnsi="Palatino Linotype" w:cs="Arial"/>
          <w:i/>
          <w:spacing w:val="1"/>
          <w:sz w:val="22"/>
          <w:szCs w:val="22"/>
        </w:rPr>
        <w:t xml:space="preserve"> </w:t>
      </w:r>
      <w:r w:rsidRPr="00553AC3">
        <w:rPr>
          <w:rFonts w:ascii="Palatino Linotype" w:eastAsia="Arial" w:hAnsi="Palatino Linotype" w:cs="Arial"/>
          <w:i/>
          <w:sz w:val="22"/>
          <w:szCs w:val="22"/>
        </w:rPr>
        <w:t>la I</w:t>
      </w:r>
      <w:r w:rsidRPr="00553AC3">
        <w:rPr>
          <w:rFonts w:ascii="Palatino Linotype" w:eastAsia="Arial" w:hAnsi="Palatino Linotype" w:cs="Arial"/>
          <w:i/>
          <w:spacing w:val="-1"/>
          <w:sz w:val="22"/>
          <w:szCs w:val="22"/>
        </w:rPr>
        <w:t>n</w:t>
      </w:r>
      <w:r w:rsidRPr="00553AC3">
        <w:rPr>
          <w:rFonts w:ascii="Palatino Linotype" w:eastAsia="Arial" w:hAnsi="Palatino Linotype" w:cs="Arial"/>
          <w:i/>
          <w:sz w:val="22"/>
          <w:szCs w:val="22"/>
        </w:rPr>
        <w:t>f</w:t>
      </w:r>
      <w:r w:rsidRPr="00553AC3">
        <w:rPr>
          <w:rFonts w:ascii="Palatino Linotype" w:eastAsia="Arial" w:hAnsi="Palatino Linotype" w:cs="Arial"/>
          <w:i/>
          <w:spacing w:val="1"/>
          <w:sz w:val="22"/>
          <w:szCs w:val="22"/>
        </w:rPr>
        <w:t>o</w:t>
      </w:r>
      <w:r w:rsidRPr="00553AC3">
        <w:rPr>
          <w:rFonts w:ascii="Palatino Linotype" w:eastAsia="Arial" w:hAnsi="Palatino Linotype" w:cs="Arial"/>
          <w:i/>
          <w:spacing w:val="-3"/>
          <w:sz w:val="22"/>
          <w:szCs w:val="22"/>
        </w:rPr>
        <w:t>r</w:t>
      </w:r>
      <w:r w:rsidRPr="00553AC3">
        <w:rPr>
          <w:rFonts w:ascii="Palatino Linotype" w:eastAsia="Arial" w:hAnsi="Palatino Linotype" w:cs="Arial"/>
          <w:i/>
          <w:spacing w:val="1"/>
          <w:sz w:val="22"/>
          <w:szCs w:val="22"/>
        </w:rPr>
        <w:t>ma</w:t>
      </w:r>
      <w:r w:rsidRPr="00553AC3">
        <w:rPr>
          <w:rFonts w:ascii="Palatino Linotype" w:eastAsia="Arial" w:hAnsi="Palatino Linotype" w:cs="Arial"/>
          <w:i/>
          <w:sz w:val="22"/>
          <w:szCs w:val="22"/>
        </w:rPr>
        <w:t>ci</w:t>
      </w:r>
      <w:r w:rsidRPr="00553AC3">
        <w:rPr>
          <w:rFonts w:ascii="Palatino Linotype" w:eastAsia="Arial" w:hAnsi="Palatino Linotype" w:cs="Arial"/>
          <w:i/>
          <w:spacing w:val="-2"/>
          <w:sz w:val="22"/>
          <w:szCs w:val="22"/>
        </w:rPr>
        <w:t>ó</w:t>
      </w:r>
      <w:r w:rsidRPr="00553AC3">
        <w:rPr>
          <w:rFonts w:ascii="Palatino Linotype" w:eastAsia="Arial" w:hAnsi="Palatino Linotype" w:cs="Arial"/>
          <w:i/>
          <w:sz w:val="22"/>
          <w:szCs w:val="22"/>
        </w:rPr>
        <w:t>n</w:t>
      </w:r>
      <w:r w:rsidRPr="00553AC3">
        <w:rPr>
          <w:rFonts w:ascii="Palatino Linotype" w:eastAsia="Arial" w:hAnsi="Palatino Linotype" w:cs="Arial"/>
          <w:i/>
          <w:spacing w:val="6"/>
          <w:sz w:val="22"/>
          <w:szCs w:val="22"/>
        </w:rPr>
        <w:t xml:space="preserve"> </w:t>
      </w:r>
      <w:r w:rsidRPr="00553AC3">
        <w:rPr>
          <w:rFonts w:ascii="Palatino Linotype" w:eastAsia="Arial" w:hAnsi="Palatino Linotype" w:cs="Arial"/>
          <w:i/>
          <w:spacing w:val="-2"/>
          <w:sz w:val="22"/>
          <w:szCs w:val="22"/>
        </w:rPr>
        <w:t>P</w:t>
      </w:r>
      <w:r w:rsidRPr="00553AC3">
        <w:rPr>
          <w:rFonts w:ascii="Palatino Linotype" w:eastAsia="Arial" w:hAnsi="Palatino Linotype" w:cs="Arial"/>
          <w:i/>
          <w:spacing w:val="1"/>
          <w:sz w:val="22"/>
          <w:szCs w:val="22"/>
        </w:rPr>
        <w:t>úb</w:t>
      </w:r>
      <w:r w:rsidRPr="00553AC3">
        <w:rPr>
          <w:rFonts w:ascii="Palatino Linotype" w:eastAsia="Arial" w:hAnsi="Palatino Linotype" w:cs="Arial"/>
          <w:i/>
          <w:sz w:val="22"/>
          <w:szCs w:val="22"/>
        </w:rPr>
        <w:t>l</w:t>
      </w:r>
      <w:r w:rsidRPr="00553AC3">
        <w:rPr>
          <w:rFonts w:ascii="Palatino Linotype" w:eastAsia="Arial" w:hAnsi="Palatino Linotype" w:cs="Arial"/>
          <w:i/>
          <w:spacing w:val="-1"/>
          <w:sz w:val="22"/>
          <w:szCs w:val="22"/>
        </w:rPr>
        <w:t>i</w:t>
      </w:r>
      <w:r w:rsidRPr="00553AC3">
        <w:rPr>
          <w:rFonts w:ascii="Palatino Linotype" w:eastAsia="Arial" w:hAnsi="Palatino Linotype" w:cs="Arial"/>
          <w:i/>
          <w:sz w:val="22"/>
          <w:szCs w:val="22"/>
        </w:rPr>
        <w:t xml:space="preserve">ca, </w:t>
      </w:r>
      <w:r w:rsidRPr="00553AC3">
        <w:rPr>
          <w:rFonts w:ascii="Palatino Linotype" w:eastAsia="Arial" w:hAnsi="Palatino Linotype" w:cs="Arial"/>
          <w:i/>
          <w:spacing w:val="-1"/>
          <w:sz w:val="22"/>
          <w:szCs w:val="22"/>
        </w:rPr>
        <w:t>señalan</w:t>
      </w:r>
      <w:r w:rsidRPr="00553AC3">
        <w:rPr>
          <w:rFonts w:ascii="Palatino Linotype" w:eastAsia="Arial" w:hAnsi="Palatino Linotype" w:cs="Arial"/>
          <w:i/>
          <w:spacing w:val="1"/>
          <w:sz w:val="22"/>
          <w:szCs w:val="22"/>
        </w:rPr>
        <w:t xml:space="preserve"> </w:t>
      </w:r>
      <w:r w:rsidRPr="00553AC3">
        <w:rPr>
          <w:rFonts w:ascii="Palatino Linotype" w:eastAsia="Arial" w:hAnsi="Palatino Linotype" w:cs="Arial"/>
          <w:i/>
          <w:spacing w:val="-1"/>
          <w:sz w:val="22"/>
          <w:szCs w:val="22"/>
        </w:rPr>
        <w:t>q</w:t>
      </w:r>
      <w:r w:rsidRPr="00553AC3">
        <w:rPr>
          <w:rFonts w:ascii="Palatino Linotype" w:eastAsia="Arial" w:hAnsi="Palatino Linotype" w:cs="Arial"/>
          <w:i/>
          <w:spacing w:val="1"/>
          <w:sz w:val="22"/>
          <w:szCs w:val="22"/>
        </w:rPr>
        <w:t>u</w:t>
      </w:r>
      <w:r w:rsidRPr="00553AC3">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553AC3">
        <w:rPr>
          <w:rFonts w:ascii="Palatino Linotype" w:eastAsia="Arial" w:hAnsi="Palatino Linotype" w:cs="Arial"/>
          <w:i/>
          <w:spacing w:val="-1"/>
          <w:sz w:val="22"/>
          <w:szCs w:val="22"/>
        </w:rPr>
        <w:t xml:space="preserve"> sin necesidad de</w:t>
      </w:r>
      <w:r w:rsidRPr="00553AC3">
        <w:rPr>
          <w:rFonts w:ascii="Palatino Linotype" w:eastAsia="Arial" w:hAnsi="Palatino Linotype" w:cs="Arial"/>
          <w:i/>
          <w:spacing w:val="1"/>
          <w:sz w:val="22"/>
          <w:szCs w:val="22"/>
        </w:rPr>
        <w:t xml:space="preserve"> e</w:t>
      </w:r>
      <w:r w:rsidRPr="00553AC3">
        <w:rPr>
          <w:rFonts w:ascii="Palatino Linotype" w:eastAsia="Arial" w:hAnsi="Palatino Linotype" w:cs="Arial"/>
          <w:i/>
          <w:sz w:val="22"/>
          <w:szCs w:val="22"/>
        </w:rPr>
        <w:t>la</w:t>
      </w:r>
      <w:r w:rsidRPr="00553AC3">
        <w:rPr>
          <w:rFonts w:ascii="Palatino Linotype" w:eastAsia="Arial" w:hAnsi="Palatino Linotype" w:cs="Arial"/>
          <w:i/>
          <w:spacing w:val="1"/>
          <w:sz w:val="22"/>
          <w:szCs w:val="22"/>
        </w:rPr>
        <w:t>bo</w:t>
      </w:r>
      <w:r w:rsidRPr="00553AC3">
        <w:rPr>
          <w:rFonts w:ascii="Palatino Linotype" w:eastAsia="Arial" w:hAnsi="Palatino Linotype" w:cs="Arial"/>
          <w:i/>
          <w:sz w:val="22"/>
          <w:szCs w:val="22"/>
        </w:rPr>
        <w:t xml:space="preserve">rar </w:t>
      </w:r>
      <w:r w:rsidRPr="00553AC3">
        <w:rPr>
          <w:rFonts w:ascii="Palatino Linotype" w:eastAsia="Arial" w:hAnsi="Palatino Linotype" w:cs="Arial"/>
          <w:i/>
          <w:spacing w:val="1"/>
          <w:sz w:val="22"/>
          <w:szCs w:val="22"/>
        </w:rPr>
        <w:t>do</w:t>
      </w:r>
      <w:r w:rsidRPr="00553AC3">
        <w:rPr>
          <w:rFonts w:ascii="Palatino Linotype" w:eastAsia="Arial" w:hAnsi="Palatino Linotype" w:cs="Arial"/>
          <w:i/>
          <w:spacing w:val="-2"/>
          <w:sz w:val="22"/>
          <w:szCs w:val="22"/>
        </w:rPr>
        <w:t>c</w:t>
      </w:r>
      <w:r w:rsidRPr="00553AC3">
        <w:rPr>
          <w:rFonts w:ascii="Palatino Linotype" w:eastAsia="Arial" w:hAnsi="Palatino Linotype" w:cs="Arial"/>
          <w:i/>
          <w:spacing w:val="1"/>
          <w:sz w:val="22"/>
          <w:szCs w:val="22"/>
        </w:rPr>
        <w:t>u</w:t>
      </w:r>
      <w:r w:rsidRPr="00553AC3">
        <w:rPr>
          <w:rFonts w:ascii="Palatino Linotype" w:eastAsia="Arial" w:hAnsi="Palatino Linotype" w:cs="Arial"/>
          <w:i/>
          <w:spacing w:val="-1"/>
          <w:sz w:val="22"/>
          <w:szCs w:val="22"/>
        </w:rPr>
        <w:t>m</w:t>
      </w:r>
      <w:r w:rsidRPr="00553AC3">
        <w:rPr>
          <w:rFonts w:ascii="Palatino Linotype" w:eastAsia="Arial" w:hAnsi="Palatino Linotype" w:cs="Arial"/>
          <w:i/>
          <w:spacing w:val="1"/>
          <w:sz w:val="22"/>
          <w:szCs w:val="22"/>
        </w:rPr>
        <w:t>en</w:t>
      </w:r>
      <w:r w:rsidRPr="00553AC3">
        <w:rPr>
          <w:rFonts w:ascii="Palatino Linotype" w:eastAsia="Arial" w:hAnsi="Palatino Linotype" w:cs="Arial"/>
          <w:i/>
          <w:spacing w:val="-2"/>
          <w:sz w:val="22"/>
          <w:szCs w:val="22"/>
        </w:rPr>
        <w:t>t</w:t>
      </w:r>
      <w:r w:rsidRPr="00553AC3">
        <w:rPr>
          <w:rFonts w:ascii="Palatino Linotype" w:eastAsia="Arial" w:hAnsi="Palatino Linotype" w:cs="Arial"/>
          <w:i/>
          <w:spacing w:val="1"/>
          <w:sz w:val="22"/>
          <w:szCs w:val="22"/>
        </w:rPr>
        <w:t>o</w:t>
      </w:r>
      <w:r w:rsidRPr="00553AC3">
        <w:rPr>
          <w:rFonts w:ascii="Palatino Linotype" w:eastAsia="Arial" w:hAnsi="Palatino Linotype" w:cs="Arial"/>
          <w:i/>
          <w:sz w:val="22"/>
          <w:szCs w:val="22"/>
        </w:rPr>
        <w:t>s</w:t>
      </w:r>
      <w:r w:rsidRPr="00553AC3">
        <w:rPr>
          <w:rFonts w:ascii="Palatino Linotype" w:eastAsia="Arial" w:hAnsi="Palatino Linotype" w:cs="Arial"/>
          <w:i/>
          <w:spacing w:val="3"/>
          <w:sz w:val="22"/>
          <w:szCs w:val="22"/>
        </w:rPr>
        <w:t xml:space="preserve"> </w:t>
      </w:r>
      <w:r w:rsidRPr="00553AC3">
        <w:rPr>
          <w:rFonts w:ascii="Palatino Linotype" w:eastAsia="Arial" w:hAnsi="Palatino Linotype" w:cs="Arial"/>
          <w:i/>
          <w:spacing w:val="1"/>
          <w:sz w:val="22"/>
          <w:szCs w:val="22"/>
        </w:rPr>
        <w:t>a</w:t>
      </w:r>
      <w:r w:rsidRPr="00553AC3">
        <w:rPr>
          <w:rFonts w:ascii="Palatino Linotype" w:eastAsia="Arial" w:hAnsi="Palatino Linotype" w:cs="Arial"/>
          <w:i/>
          <w:sz w:val="22"/>
          <w:szCs w:val="22"/>
        </w:rPr>
        <w:t>d</w:t>
      </w:r>
      <w:r w:rsidRPr="00553AC3">
        <w:rPr>
          <w:rFonts w:ascii="Palatino Linotype" w:eastAsia="Arial" w:hAnsi="Palatino Linotype" w:cs="Arial"/>
          <w:i/>
          <w:spacing w:val="1"/>
          <w:sz w:val="22"/>
          <w:szCs w:val="22"/>
        </w:rPr>
        <w:t xml:space="preserve"> ho</w:t>
      </w:r>
      <w:r w:rsidRPr="00553AC3">
        <w:rPr>
          <w:rFonts w:ascii="Palatino Linotype" w:eastAsia="Arial" w:hAnsi="Palatino Linotype" w:cs="Arial"/>
          <w:i/>
          <w:sz w:val="22"/>
          <w:szCs w:val="22"/>
        </w:rPr>
        <w:t>c</w:t>
      </w:r>
      <w:r w:rsidRPr="00553AC3">
        <w:rPr>
          <w:rFonts w:ascii="Palatino Linotype" w:eastAsia="Arial" w:hAnsi="Palatino Linotype" w:cs="Arial"/>
          <w:i/>
          <w:spacing w:val="2"/>
          <w:sz w:val="22"/>
          <w:szCs w:val="22"/>
        </w:rPr>
        <w:t xml:space="preserve"> </w:t>
      </w:r>
      <w:r w:rsidRPr="00553AC3">
        <w:rPr>
          <w:rFonts w:ascii="Palatino Linotype" w:eastAsia="Arial" w:hAnsi="Palatino Linotype" w:cs="Arial"/>
          <w:i/>
          <w:spacing w:val="1"/>
          <w:sz w:val="22"/>
          <w:szCs w:val="22"/>
        </w:rPr>
        <w:t>pa</w:t>
      </w:r>
      <w:r w:rsidRPr="00553AC3">
        <w:rPr>
          <w:rFonts w:ascii="Palatino Linotype" w:eastAsia="Arial" w:hAnsi="Palatino Linotype" w:cs="Arial"/>
          <w:i/>
          <w:sz w:val="22"/>
          <w:szCs w:val="22"/>
        </w:rPr>
        <w:t xml:space="preserve">ra </w:t>
      </w:r>
      <w:r w:rsidRPr="00553AC3">
        <w:rPr>
          <w:rFonts w:ascii="Palatino Linotype" w:eastAsia="Arial" w:hAnsi="Palatino Linotype" w:cs="Arial"/>
          <w:i/>
          <w:spacing w:val="1"/>
          <w:sz w:val="22"/>
          <w:szCs w:val="22"/>
        </w:rPr>
        <w:t>a</w:t>
      </w:r>
      <w:r w:rsidRPr="00553AC3">
        <w:rPr>
          <w:rFonts w:ascii="Palatino Linotype" w:eastAsia="Arial" w:hAnsi="Palatino Linotype" w:cs="Arial"/>
          <w:i/>
          <w:sz w:val="22"/>
          <w:szCs w:val="22"/>
        </w:rPr>
        <w:t>t</w:t>
      </w:r>
      <w:r w:rsidRPr="00553AC3">
        <w:rPr>
          <w:rFonts w:ascii="Palatino Linotype" w:eastAsia="Arial" w:hAnsi="Palatino Linotype" w:cs="Arial"/>
          <w:i/>
          <w:spacing w:val="-1"/>
          <w:sz w:val="22"/>
          <w:szCs w:val="22"/>
        </w:rPr>
        <w:t>e</w:t>
      </w:r>
      <w:r w:rsidRPr="00553AC3">
        <w:rPr>
          <w:rFonts w:ascii="Palatino Linotype" w:eastAsia="Arial" w:hAnsi="Palatino Linotype" w:cs="Arial"/>
          <w:i/>
          <w:spacing w:val="1"/>
          <w:sz w:val="22"/>
          <w:szCs w:val="22"/>
        </w:rPr>
        <w:t>n</w:t>
      </w:r>
      <w:r w:rsidRPr="00553AC3">
        <w:rPr>
          <w:rFonts w:ascii="Palatino Linotype" w:eastAsia="Arial" w:hAnsi="Palatino Linotype" w:cs="Arial"/>
          <w:i/>
          <w:spacing w:val="-1"/>
          <w:sz w:val="22"/>
          <w:szCs w:val="22"/>
        </w:rPr>
        <w:t>d</w:t>
      </w:r>
      <w:r w:rsidRPr="00553AC3">
        <w:rPr>
          <w:rFonts w:ascii="Palatino Linotype" w:eastAsia="Arial" w:hAnsi="Palatino Linotype" w:cs="Arial"/>
          <w:i/>
          <w:spacing w:val="1"/>
          <w:sz w:val="22"/>
          <w:szCs w:val="22"/>
        </w:rPr>
        <w:t>e</w:t>
      </w:r>
      <w:r w:rsidRPr="00553AC3">
        <w:rPr>
          <w:rFonts w:ascii="Palatino Linotype" w:eastAsia="Arial" w:hAnsi="Palatino Linotype" w:cs="Arial"/>
          <w:i/>
          <w:sz w:val="22"/>
          <w:szCs w:val="22"/>
        </w:rPr>
        <w:t>r</w:t>
      </w:r>
      <w:r w:rsidRPr="00553AC3">
        <w:rPr>
          <w:rFonts w:ascii="Palatino Linotype" w:eastAsia="Arial" w:hAnsi="Palatino Linotype" w:cs="Arial"/>
          <w:i/>
          <w:spacing w:val="2"/>
          <w:sz w:val="22"/>
          <w:szCs w:val="22"/>
        </w:rPr>
        <w:t xml:space="preserve"> </w:t>
      </w:r>
      <w:r w:rsidRPr="00553AC3">
        <w:rPr>
          <w:rFonts w:ascii="Palatino Linotype" w:eastAsia="Arial" w:hAnsi="Palatino Linotype" w:cs="Arial"/>
          <w:i/>
          <w:sz w:val="22"/>
          <w:szCs w:val="22"/>
        </w:rPr>
        <w:t>l</w:t>
      </w:r>
      <w:r w:rsidRPr="00553AC3">
        <w:rPr>
          <w:rFonts w:ascii="Palatino Linotype" w:eastAsia="Arial" w:hAnsi="Palatino Linotype" w:cs="Arial"/>
          <w:i/>
          <w:spacing w:val="-2"/>
          <w:sz w:val="22"/>
          <w:szCs w:val="22"/>
        </w:rPr>
        <w:t>a</w:t>
      </w:r>
      <w:r w:rsidRPr="00553AC3">
        <w:rPr>
          <w:rFonts w:ascii="Palatino Linotype" w:eastAsia="Arial" w:hAnsi="Palatino Linotype" w:cs="Arial"/>
          <w:i/>
          <w:sz w:val="22"/>
          <w:szCs w:val="22"/>
        </w:rPr>
        <w:t>s</w:t>
      </w:r>
      <w:r w:rsidRPr="00553AC3">
        <w:rPr>
          <w:rFonts w:ascii="Palatino Linotype" w:eastAsia="Arial" w:hAnsi="Palatino Linotype" w:cs="Arial"/>
          <w:i/>
          <w:spacing w:val="2"/>
          <w:sz w:val="22"/>
          <w:szCs w:val="22"/>
        </w:rPr>
        <w:t xml:space="preserve"> </w:t>
      </w:r>
      <w:r w:rsidRPr="00553AC3">
        <w:rPr>
          <w:rFonts w:ascii="Palatino Linotype" w:eastAsia="Arial" w:hAnsi="Palatino Linotype" w:cs="Arial"/>
          <w:i/>
          <w:sz w:val="22"/>
          <w:szCs w:val="22"/>
        </w:rPr>
        <w:t>s</w:t>
      </w:r>
      <w:r w:rsidRPr="00553AC3">
        <w:rPr>
          <w:rFonts w:ascii="Palatino Linotype" w:eastAsia="Arial" w:hAnsi="Palatino Linotype" w:cs="Arial"/>
          <w:i/>
          <w:spacing w:val="1"/>
          <w:sz w:val="22"/>
          <w:szCs w:val="22"/>
        </w:rPr>
        <w:t>o</w:t>
      </w:r>
      <w:r w:rsidRPr="00553AC3">
        <w:rPr>
          <w:rFonts w:ascii="Palatino Linotype" w:eastAsia="Arial" w:hAnsi="Palatino Linotype" w:cs="Arial"/>
          <w:i/>
          <w:sz w:val="22"/>
          <w:szCs w:val="22"/>
        </w:rPr>
        <w:t>l</w:t>
      </w:r>
      <w:r w:rsidRPr="00553AC3">
        <w:rPr>
          <w:rFonts w:ascii="Palatino Linotype" w:eastAsia="Arial" w:hAnsi="Palatino Linotype" w:cs="Arial"/>
          <w:i/>
          <w:spacing w:val="-1"/>
          <w:sz w:val="22"/>
          <w:szCs w:val="22"/>
        </w:rPr>
        <w:t>i</w:t>
      </w:r>
      <w:r w:rsidRPr="00553AC3">
        <w:rPr>
          <w:rFonts w:ascii="Palatino Linotype" w:eastAsia="Arial" w:hAnsi="Palatino Linotype" w:cs="Arial"/>
          <w:i/>
          <w:sz w:val="22"/>
          <w:szCs w:val="22"/>
        </w:rPr>
        <w:t>cit</w:t>
      </w:r>
      <w:r w:rsidRPr="00553AC3">
        <w:rPr>
          <w:rFonts w:ascii="Palatino Linotype" w:eastAsia="Arial" w:hAnsi="Palatino Linotype" w:cs="Arial"/>
          <w:i/>
          <w:spacing w:val="1"/>
          <w:sz w:val="22"/>
          <w:szCs w:val="22"/>
        </w:rPr>
        <w:t>ude</w:t>
      </w:r>
      <w:r w:rsidRPr="00553AC3">
        <w:rPr>
          <w:rFonts w:ascii="Palatino Linotype" w:eastAsia="Arial" w:hAnsi="Palatino Linotype" w:cs="Arial"/>
          <w:i/>
          <w:sz w:val="22"/>
          <w:szCs w:val="22"/>
        </w:rPr>
        <w:t>s</w:t>
      </w:r>
      <w:r w:rsidRPr="00553AC3">
        <w:rPr>
          <w:rFonts w:ascii="Palatino Linotype" w:eastAsia="Arial" w:hAnsi="Palatino Linotype" w:cs="Arial"/>
          <w:i/>
          <w:spacing w:val="4"/>
          <w:sz w:val="22"/>
          <w:szCs w:val="22"/>
        </w:rPr>
        <w:t xml:space="preserve"> </w:t>
      </w:r>
      <w:r w:rsidRPr="00553AC3">
        <w:rPr>
          <w:rFonts w:ascii="Palatino Linotype" w:eastAsia="Arial" w:hAnsi="Palatino Linotype" w:cs="Arial"/>
          <w:i/>
          <w:spacing w:val="-1"/>
          <w:sz w:val="22"/>
          <w:szCs w:val="22"/>
        </w:rPr>
        <w:t>d</w:t>
      </w:r>
      <w:r w:rsidRPr="00553AC3">
        <w:rPr>
          <w:rFonts w:ascii="Palatino Linotype" w:eastAsia="Arial" w:hAnsi="Palatino Linotype" w:cs="Arial"/>
          <w:i/>
          <w:sz w:val="22"/>
          <w:szCs w:val="22"/>
        </w:rPr>
        <w:t>e</w:t>
      </w:r>
      <w:r w:rsidRPr="00553AC3">
        <w:rPr>
          <w:rFonts w:ascii="Palatino Linotype" w:eastAsia="Arial" w:hAnsi="Palatino Linotype" w:cs="Arial"/>
          <w:i/>
          <w:spacing w:val="3"/>
          <w:sz w:val="22"/>
          <w:szCs w:val="22"/>
        </w:rPr>
        <w:t xml:space="preserve"> </w:t>
      </w:r>
      <w:r w:rsidRPr="00553AC3">
        <w:rPr>
          <w:rFonts w:ascii="Palatino Linotype" w:eastAsia="Arial" w:hAnsi="Palatino Linotype" w:cs="Arial"/>
          <w:i/>
          <w:sz w:val="22"/>
          <w:szCs w:val="22"/>
        </w:rPr>
        <w:t>i</w:t>
      </w:r>
      <w:r w:rsidRPr="00553AC3">
        <w:rPr>
          <w:rFonts w:ascii="Palatino Linotype" w:eastAsia="Arial" w:hAnsi="Palatino Linotype" w:cs="Arial"/>
          <w:i/>
          <w:spacing w:val="-2"/>
          <w:sz w:val="22"/>
          <w:szCs w:val="22"/>
        </w:rPr>
        <w:t>n</w:t>
      </w:r>
      <w:r w:rsidRPr="00553AC3">
        <w:rPr>
          <w:rFonts w:ascii="Palatino Linotype" w:eastAsia="Arial" w:hAnsi="Palatino Linotype" w:cs="Arial"/>
          <w:i/>
          <w:sz w:val="22"/>
          <w:szCs w:val="22"/>
        </w:rPr>
        <w:t>f</w:t>
      </w:r>
      <w:r w:rsidRPr="00553AC3">
        <w:rPr>
          <w:rFonts w:ascii="Palatino Linotype" w:eastAsia="Arial" w:hAnsi="Palatino Linotype" w:cs="Arial"/>
          <w:i/>
          <w:spacing w:val="1"/>
          <w:sz w:val="22"/>
          <w:szCs w:val="22"/>
        </w:rPr>
        <w:t>o</w:t>
      </w:r>
      <w:r w:rsidRPr="00553AC3">
        <w:rPr>
          <w:rFonts w:ascii="Palatino Linotype" w:eastAsia="Arial" w:hAnsi="Palatino Linotype" w:cs="Arial"/>
          <w:i/>
          <w:sz w:val="22"/>
          <w:szCs w:val="22"/>
        </w:rPr>
        <w:t>r</w:t>
      </w:r>
      <w:r w:rsidRPr="00553AC3">
        <w:rPr>
          <w:rFonts w:ascii="Palatino Linotype" w:eastAsia="Arial" w:hAnsi="Palatino Linotype" w:cs="Arial"/>
          <w:i/>
          <w:spacing w:val="-1"/>
          <w:sz w:val="22"/>
          <w:szCs w:val="22"/>
        </w:rPr>
        <w:t>m</w:t>
      </w:r>
      <w:r w:rsidRPr="00553AC3">
        <w:rPr>
          <w:rFonts w:ascii="Palatino Linotype" w:eastAsia="Arial" w:hAnsi="Palatino Linotype" w:cs="Arial"/>
          <w:i/>
          <w:spacing w:val="1"/>
          <w:sz w:val="22"/>
          <w:szCs w:val="22"/>
        </w:rPr>
        <w:t>a</w:t>
      </w:r>
      <w:r w:rsidRPr="00553AC3">
        <w:rPr>
          <w:rFonts w:ascii="Palatino Linotype" w:eastAsia="Arial" w:hAnsi="Palatino Linotype" w:cs="Arial"/>
          <w:i/>
          <w:sz w:val="22"/>
          <w:szCs w:val="22"/>
        </w:rPr>
        <w:t>ció</w:t>
      </w:r>
      <w:r w:rsidRPr="00553AC3">
        <w:rPr>
          <w:rFonts w:ascii="Palatino Linotype" w:eastAsia="Arial" w:hAnsi="Palatino Linotype" w:cs="Arial"/>
          <w:i/>
          <w:spacing w:val="1"/>
          <w:sz w:val="22"/>
          <w:szCs w:val="22"/>
        </w:rPr>
        <w:t>n</w:t>
      </w:r>
      <w:r w:rsidRPr="00553AC3">
        <w:rPr>
          <w:rFonts w:ascii="Palatino Linotype" w:eastAsia="Arial" w:hAnsi="Palatino Linotype" w:cs="Arial"/>
          <w:i/>
          <w:sz w:val="22"/>
          <w:szCs w:val="22"/>
        </w:rPr>
        <w:t>.</w:t>
      </w:r>
    </w:p>
    <w:p w14:paraId="093A9489" w14:textId="77777777" w:rsidR="002E6D02" w:rsidRPr="00553AC3" w:rsidRDefault="002E6D02" w:rsidP="002E6D02">
      <w:pPr>
        <w:spacing w:line="360" w:lineRule="auto"/>
        <w:jc w:val="both"/>
        <w:rPr>
          <w:rFonts w:ascii="Palatino Linotype" w:eastAsia="Palatino Linotype" w:hAnsi="Palatino Linotype" w:cs="Palatino Linotype"/>
          <w:sz w:val="22"/>
          <w:szCs w:val="22"/>
        </w:rPr>
      </w:pPr>
    </w:p>
    <w:p w14:paraId="27610278" w14:textId="4786AE15" w:rsidR="002E6D02" w:rsidRPr="00553AC3" w:rsidRDefault="002E6D02" w:rsidP="002E6D02">
      <w:pPr>
        <w:spacing w:line="360" w:lineRule="auto"/>
        <w:jc w:val="both"/>
        <w:rPr>
          <w:rFonts w:ascii="Palatino Linotype" w:eastAsia="Palatino Linotype" w:hAnsi="Palatino Linotype" w:cs="Palatino Linotype"/>
          <w:b/>
          <w:szCs w:val="22"/>
          <w:u w:val="single"/>
        </w:rPr>
      </w:pPr>
      <w:r w:rsidRPr="00553AC3">
        <w:rPr>
          <w:rFonts w:ascii="Palatino Linotype" w:eastAsia="Palatino Linotype" w:hAnsi="Palatino Linotype" w:cs="Palatino Linotype"/>
          <w:szCs w:val="22"/>
        </w:rPr>
        <w:t xml:space="preserve">Por otro lado, es importante mencionar que el requerimiento de la parte </w:t>
      </w:r>
      <w:r w:rsidRPr="00553AC3">
        <w:rPr>
          <w:rFonts w:ascii="Palatino Linotype" w:eastAsia="Palatino Linotype" w:hAnsi="Palatino Linotype" w:cs="Palatino Linotype"/>
          <w:b/>
          <w:szCs w:val="22"/>
        </w:rPr>
        <w:t>Recurrente</w:t>
      </w:r>
      <w:r w:rsidRPr="00553AC3">
        <w:rPr>
          <w:rFonts w:ascii="Palatino Linotype" w:eastAsia="Palatino Linotype" w:hAnsi="Palatino Linotype" w:cs="Palatino Linotype"/>
          <w:szCs w:val="22"/>
        </w:rPr>
        <w:t xml:space="preserv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553AC3">
        <w:rPr>
          <w:rFonts w:ascii="Palatino Linotype" w:eastAsia="Palatino Linotype" w:hAnsi="Palatino Linotype" w:cs="Palatino Linotype"/>
          <w:b/>
          <w:szCs w:val="22"/>
        </w:rPr>
        <w:t>Sujeto Obligado</w:t>
      </w:r>
      <w:r w:rsidRPr="00553AC3">
        <w:rPr>
          <w:rFonts w:ascii="Palatino Linotype" w:eastAsia="Palatino Linotype" w:hAnsi="Palatino Linotype" w:cs="Palatino Linotype"/>
          <w:szCs w:val="22"/>
        </w:rPr>
        <w:t xml:space="preserve">, aunado a que, del estudio a la normatividad que rige </w:t>
      </w:r>
      <w:r w:rsidR="008D3689" w:rsidRPr="00553AC3">
        <w:rPr>
          <w:rFonts w:ascii="Palatino Linotype" w:eastAsia="Palatino Linotype" w:hAnsi="Palatino Linotype" w:cs="Palatino Linotype"/>
          <w:szCs w:val="22"/>
        </w:rPr>
        <w:t>a dicho ente público</w:t>
      </w:r>
      <w:r w:rsidRPr="00553AC3">
        <w:rPr>
          <w:rFonts w:ascii="Palatino Linotype" w:eastAsia="Palatino Linotype" w:hAnsi="Palatino Linotype" w:cs="Palatino Linotype"/>
          <w:szCs w:val="22"/>
        </w:rPr>
        <w:t xml:space="preserve"> </w:t>
      </w:r>
      <w:r w:rsidRPr="00553AC3">
        <w:rPr>
          <w:rFonts w:ascii="Palatino Linotype" w:eastAsia="Palatino Linotype" w:hAnsi="Palatino Linotype" w:cs="Palatino Linotype"/>
          <w:b/>
          <w:szCs w:val="22"/>
          <w:u w:val="single"/>
        </w:rPr>
        <w:t xml:space="preserve">no se encontró fuente obligacional que </w:t>
      </w:r>
      <w:r w:rsidR="008D3689" w:rsidRPr="00553AC3">
        <w:rPr>
          <w:rFonts w:ascii="Palatino Linotype" w:eastAsia="Palatino Linotype" w:hAnsi="Palatino Linotype" w:cs="Palatino Linotype"/>
          <w:b/>
          <w:szCs w:val="22"/>
          <w:u w:val="single"/>
        </w:rPr>
        <w:t>constriña al Síndico Municipal y Regidores a emitir el informe peticionado.</w:t>
      </w:r>
    </w:p>
    <w:p w14:paraId="4FA87FFF" w14:textId="77777777" w:rsidR="002E6D02" w:rsidRPr="00553AC3" w:rsidRDefault="002E6D02" w:rsidP="002E6D02">
      <w:pPr>
        <w:spacing w:line="360" w:lineRule="auto"/>
        <w:jc w:val="both"/>
        <w:rPr>
          <w:rFonts w:ascii="Palatino Linotype" w:eastAsia="Palatino Linotype" w:hAnsi="Palatino Linotype" w:cs="Palatino Linotype"/>
          <w:szCs w:val="22"/>
        </w:rPr>
      </w:pPr>
    </w:p>
    <w:p w14:paraId="599B36FF" w14:textId="432FBB67" w:rsidR="002E6D02" w:rsidRPr="00553AC3" w:rsidRDefault="002E6D02" w:rsidP="002E6D02">
      <w:pPr>
        <w:spacing w:line="360" w:lineRule="auto"/>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 xml:space="preserve">Es por lo anteriormente expuesto, </w:t>
      </w:r>
      <w:r w:rsidR="008D3689" w:rsidRPr="00553AC3">
        <w:rPr>
          <w:rFonts w:ascii="Palatino Linotype" w:eastAsia="Palatino Linotype" w:hAnsi="Palatino Linotype" w:cs="Palatino Linotype"/>
          <w:b/>
          <w:szCs w:val="22"/>
        </w:rPr>
        <w:t xml:space="preserve">que se advierte que </w:t>
      </w:r>
      <w:r w:rsidRPr="00553AC3">
        <w:rPr>
          <w:rFonts w:ascii="Palatino Linotype" w:eastAsia="Palatino Linotype" w:hAnsi="Palatino Linotype" w:cs="Palatino Linotype"/>
          <w:b/>
          <w:szCs w:val="22"/>
        </w:rPr>
        <w:t xml:space="preserve">lo requerido no constituye un derecho de acceso a la información </w:t>
      </w:r>
      <w:r w:rsidRPr="00553AC3">
        <w:rPr>
          <w:rFonts w:ascii="Palatino Linotype" w:eastAsia="Palatino Linotype" w:hAnsi="Palatino Linotype" w:cs="Palatino Linotype"/>
          <w:szCs w:val="22"/>
        </w:rPr>
        <w:t xml:space="preserve">y, por lo tanto, no es atendible mediante una solicitud de acceso a la información pública, ya que se tratan de una petición formulada por la parte Solicitante, </w:t>
      </w:r>
      <w:r w:rsidRPr="00553AC3">
        <w:rPr>
          <w:rFonts w:ascii="Palatino Linotype" w:eastAsia="Palatino Linotype" w:hAnsi="Palatino Linotype" w:cs="Palatino Linotype"/>
          <w:b/>
          <w:szCs w:val="22"/>
          <w:u w:val="single"/>
        </w:rPr>
        <w:t xml:space="preserve">situación que conlleva a afirmar que se está en presencia del ejercicio del derecho a la libre expresión y en todo caso a un derecho de petición. </w:t>
      </w:r>
    </w:p>
    <w:p w14:paraId="3299C34F" w14:textId="77777777" w:rsidR="002E6D02" w:rsidRPr="00553AC3" w:rsidRDefault="002E6D02" w:rsidP="002E6D02">
      <w:pPr>
        <w:spacing w:line="360" w:lineRule="auto"/>
        <w:jc w:val="both"/>
        <w:rPr>
          <w:rFonts w:ascii="Palatino Linotype" w:eastAsia="Palatino Linotype" w:hAnsi="Palatino Linotype" w:cs="Palatino Linotype"/>
          <w:sz w:val="22"/>
          <w:szCs w:val="22"/>
        </w:rPr>
      </w:pPr>
    </w:p>
    <w:p w14:paraId="4FE66C0A" w14:textId="77777777" w:rsidR="002E6D02" w:rsidRPr="00553AC3" w:rsidRDefault="002E6D02" w:rsidP="002E6D02">
      <w:pPr>
        <w:spacing w:line="360" w:lineRule="auto"/>
        <w:jc w:val="both"/>
        <w:rPr>
          <w:rFonts w:ascii="Palatino Linotype" w:eastAsia="Palatino Linotype" w:hAnsi="Palatino Linotype" w:cs="Palatino Linotype"/>
          <w:i/>
          <w:szCs w:val="22"/>
        </w:rPr>
      </w:pPr>
      <w:r w:rsidRPr="00553AC3">
        <w:rPr>
          <w:rFonts w:ascii="Palatino Linotype" w:eastAsia="Palatino Linotype" w:hAnsi="Palatino Linotype" w:cs="Palatino Linotype"/>
          <w:szCs w:val="22"/>
        </w:rPr>
        <w:lastRenderedPageBreak/>
        <w:t xml:space="preserve">A efecto de sustentar lo anterior, es preciso mencionar que David Cienfuegos Salgado, concibe al derecho de petición como </w:t>
      </w:r>
      <w:r w:rsidRPr="00553AC3">
        <w:rPr>
          <w:rFonts w:ascii="Palatino Linotype" w:eastAsia="Palatino Linotype" w:hAnsi="Palatino Linotype" w:cs="Palatino Linotype"/>
          <w:i/>
          <w:szCs w:val="22"/>
        </w:rPr>
        <w:t>“</w:t>
      </w:r>
      <w:r w:rsidRPr="00553AC3">
        <w:rPr>
          <w:rFonts w:ascii="Palatino Linotype" w:eastAsia="Palatino Linotype" w:hAnsi="Palatino Linotype" w:cs="Palatino Linotype"/>
          <w:b/>
          <w:i/>
          <w:szCs w:val="22"/>
          <w:u w:val="single"/>
        </w:rPr>
        <w:t>el derecho de toda persona a ser escuchado por quienes ejercen el poder públic</w:t>
      </w:r>
      <w:r w:rsidRPr="00553AC3">
        <w:rPr>
          <w:rFonts w:ascii="Palatino Linotype" w:eastAsia="Palatino Linotype" w:hAnsi="Palatino Linotype" w:cs="Palatino Linotype"/>
          <w:i/>
          <w:szCs w:val="22"/>
        </w:rPr>
        <w:t xml:space="preserve">o.”  </w:t>
      </w:r>
    </w:p>
    <w:p w14:paraId="55CB9A44" w14:textId="77777777" w:rsidR="002E6D02" w:rsidRPr="00553AC3" w:rsidRDefault="002E6D02" w:rsidP="002E6D02">
      <w:pPr>
        <w:spacing w:line="360" w:lineRule="auto"/>
        <w:jc w:val="both"/>
        <w:rPr>
          <w:rFonts w:ascii="Palatino Linotype" w:eastAsia="Palatino Linotype" w:hAnsi="Palatino Linotype" w:cs="Palatino Linotype"/>
          <w:i/>
          <w:sz w:val="22"/>
          <w:szCs w:val="22"/>
        </w:rPr>
      </w:pPr>
    </w:p>
    <w:p w14:paraId="7EEA0C59" w14:textId="77777777" w:rsidR="002E6D02" w:rsidRPr="00553AC3" w:rsidRDefault="002E6D02" w:rsidP="002E6D02">
      <w:pPr>
        <w:spacing w:line="360" w:lineRule="auto"/>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 xml:space="preserve">De la misma manera, Miguel Carbonell en su libro </w:t>
      </w:r>
      <w:r w:rsidRPr="00553AC3">
        <w:rPr>
          <w:rFonts w:ascii="Palatino Linotype" w:eastAsia="Palatino Linotype" w:hAnsi="Palatino Linotype" w:cs="Palatino Linotype"/>
          <w:i/>
          <w:szCs w:val="22"/>
        </w:rPr>
        <w:t>“Los derechos fundamentales”</w:t>
      </w:r>
      <w:r w:rsidRPr="00553AC3">
        <w:rPr>
          <w:rFonts w:ascii="Palatino Linotype" w:eastAsia="Palatino Linotype" w:hAnsi="Palatino Linotype" w:cs="Palatino Linotype"/>
          <w:szCs w:val="22"/>
        </w:rPr>
        <w:t xml:space="preserve"> refiere que el </w:t>
      </w:r>
      <w:r w:rsidRPr="00553AC3">
        <w:rPr>
          <w:rFonts w:ascii="Palatino Linotype" w:eastAsia="Palatino Linotype" w:hAnsi="Palatino Linotype" w:cs="Palatino Linotype"/>
          <w:szCs w:val="22"/>
          <w:u w:val="single"/>
        </w:rPr>
        <w:t>derecho de petición se ha entendido de dos distintitas maneras</w:t>
      </w:r>
      <w:r w:rsidRPr="00553AC3">
        <w:rPr>
          <w:rFonts w:ascii="Palatino Linotype" w:eastAsia="Palatino Linotype" w:hAnsi="Palatino Linotype" w:cs="Palatino Linotype"/>
          <w:szCs w:val="22"/>
        </w:rPr>
        <w:t xml:space="preserve">, a saber: como un derecho fundamental de participación política ya que </w:t>
      </w:r>
      <w:r w:rsidRPr="00553AC3">
        <w:rPr>
          <w:rFonts w:ascii="Palatino Linotype" w:eastAsia="Palatino Linotype" w:hAnsi="Palatino Linotype" w:cs="Palatino Linotype"/>
          <w:szCs w:val="22"/>
          <w:u w:val="single"/>
        </w:rPr>
        <w:t xml:space="preserve">permite a los </w:t>
      </w:r>
      <w:r w:rsidRPr="00553AC3">
        <w:rPr>
          <w:rFonts w:ascii="Palatino Linotype" w:eastAsia="Palatino Linotype" w:hAnsi="Palatino Linotype" w:cs="Palatino Linotype"/>
          <w:szCs w:val="22"/>
        </w:rPr>
        <w:t xml:space="preserve">particulares trasladar a las autoridades sus </w:t>
      </w:r>
      <w:r w:rsidRPr="00553AC3">
        <w:rPr>
          <w:rFonts w:ascii="Palatino Linotype" w:eastAsia="Palatino Linotype" w:hAnsi="Palatino Linotype" w:cs="Palatino Linotype"/>
          <w:b/>
          <w:szCs w:val="22"/>
        </w:rPr>
        <w:t>inquietudes, quejas</w:t>
      </w:r>
      <w:r w:rsidRPr="00553AC3">
        <w:rPr>
          <w:rFonts w:ascii="Palatino Linotype" w:eastAsia="Palatino Linotype" w:hAnsi="Palatino Linotype" w:cs="Palatino Linotype"/>
          <w:szCs w:val="22"/>
        </w:rPr>
        <w:t xml:space="preserve">, sugerencias y requerimientos en cualquier materia o asunto; y como una </w:t>
      </w:r>
      <w:r w:rsidRPr="00553AC3">
        <w:rPr>
          <w:rFonts w:ascii="Palatino Linotype" w:eastAsia="Palatino Linotype" w:hAnsi="Palatino Linotype" w:cs="Palatino Linotype"/>
          <w:b/>
          <w:szCs w:val="22"/>
        </w:rPr>
        <w:t>forma específica de la libertad de expresión</w:t>
      </w:r>
      <w:r w:rsidRPr="00553AC3">
        <w:rPr>
          <w:rFonts w:ascii="Palatino Linotype" w:eastAsia="Palatino Linotype" w:hAnsi="Palatino Linotype" w:cs="Palatino Linotype"/>
          <w:szCs w:val="22"/>
        </w:rPr>
        <w:t xml:space="preserve">, en tanto que permite expresarse frente a las autoridades. </w:t>
      </w:r>
    </w:p>
    <w:p w14:paraId="73E8B6E1" w14:textId="77777777" w:rsidR="002E6D02" w:rsidRPr="00553AC3" w:rsidRDefault="002E6D02" w:rsidP="002E6D02">
      <w:pPr>
        <w:spacing w:line="360" w:lineRule="auto"/>
        <w:jc w:val="both"/>
        <w:rPr>
          <w:rFonts w:ascii="Palatino Linotype" w:eastAsia="Palatino Linotype" w:hAnsi="Palatino Linotype" w:cs="Palatino Linotype"/>
          <w:sz w:val="22"/>
          <w:szCs w:val="22"/>
        </w:rPr>
      </w:pPr>
    </w:p>
    <w:p w14:paraId="41BCBC04" w14:textId="77777777" w:rsidR="002E6D02" w:rsidRPr="00553AC3" w:rsidRDefault="002E6D02" w:rsidP="002E6D02">
      <w:pPr>
        <w:spacing w:line="360" w:lineRule="auto"/>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0085BD0C" w14:textId="77777777" w:rsidR="002E6D02" w:rsidRPr="00553AC3" w:rsidRDefault="002E6D02" w:rsidP="002E6D02">
      <w:pPr>
        <w:spacing w:line="360" w:lineRule="auto"/>
        <w:jc w:val="both"/>
        <w:rPr>
          <w:rFonts w:ascii="Palatino Linotype" w:eastAsia="Palatino Linotype" w:hAnsi="Palatino Linotype" w:cs="Palatino Linotype"/>
          <w:sz w:val="22"/>
          <w:szCs w:val="22"/>
        </w:rPr>
      </w:pPr>
    </w:p>
    <w:p w14:paraId="25B235CD" w14:textId="77777777" w:rsidR="002E6D02" w:rsidRPr="00553AC3" w:rsidRDefault="002E6D02" w:rsidP="002E6D02">
      <w:pPr>
        <w:spacing w:line="360" w:lineRule="auto"/>
        <w:ind w:right="99"/>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 xml:space="preserve">Por otro lado, el autor anteriormente citado, indica que el </w:t>
      </w:r>
      <w:r w:rsidRPr="00553AC3">
        <w:rPr>
          <w:rFonts w:ascii="Palatino Linotype" w:eastAsia="Palatino Linotype" w:hAnsi="Palatino Linotype" w:cs="Palatino Linotype"/>
          <w:b/>
          <w:szCs w:val="22"/>
        </w:rPr>
        <w:t>derecho de acceso a la información pública</w:t>
      </w:r>
      <w:r w:rsidRPr="00553AC3">
        <w:rPr>
          <w:rFonts w:ascii="Palatino Linotype" w:eastAsia="Palatino Linotype" w:hAnsi="Palatino Linotype" w:cs="Palatino Linotype"/>
          <w:szCs w:val="22"/>
        </w:rPr>
        <w:t xml:space="preserve"> es el derecho de conocer la </w:t>
      </w:r>
      <w:r w:rsidRPr="00553AC3">
        <w:rPr>
          <w:rFonts w:ascii="Palatino Linotype" w:eastAsia="Palatino Linotype" w:hAnsi="Palatino Linotype" w:cs="Palatino Linotype"/>
          <w:szCs w:val="22"/>
          <w:u w:val="single"/>
        </w:rPr>
        <w:t>información de carácter público que se genera o está en posesión de los órganos del poder público</w:t>
      </w:r>
      <w:r w:rsidRPr="00553AC3">
        <w:rPr>
          <w:rFonts w:ascii="Palatino Linotype" w:eastAsia="Palatino Linotype" w:hAnsi="Palatino Linotype" w:cs="Palatino Linotype"/>
          <w:szCs w:val="22"/>
        </w:rPr>
        <w:t xml:space="preserve"> o de los sujetos que utilizan o se benefician con recursos provenientes del Estado, es el derecho que tienen los ciudadanos para acceder a documentos y datos que obren en el poder del gobierno.</w:t>
      </w:r>
    </w:p>
    <w:p w14:paraId="40C6B50B" w14:textId="77777777" w:rsidR="002E6D02" w:rsidRPr="00553AC3" w:rsidRDefault="002E6D02" w:rsidP="002E6D02">
      <w:pPr>
        <w:spacing w:line="360" w:lineRule="auto"/>
        <w:ind w:right="99"/>
        <w:jc w:val="both"/>
        <w:rPr>
          <w:rFonts w:ascii="Palatino Linotype" w:eastAsia="Palatino Linotype" w:hAnsi="Palatino Linotype" w:cs="Palatino Linotype"/>
          <w:sz w:val="22"/>
          <w:szCs w:val="22"/>
        </w:rPr>
      </w:pPr>
    </w:p>
    <w:p w14:paraId="221C357C" w14:textId="77777777" w:rsidR="002E6D02" w:rsidRPr="00553AC3" w:rsidRDefault="002E6D02" w:rsidP="002E6D02">
      <w:pPr>
        <w:spacing w:line="360" w:lineRule="auto"/>
        <w:ind w:right="99"/>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2F3CA6F9" w14:textId="77777777" w:rsidR="002E6D02" w:rsidRPr="00553AC3" w:rsidRDefault="002E6D02" w:rsidP="002E6D02">
      <w:pPr>
        <w:spacing w:line="360" w:lineRule="auto"/>
        <w:ind w:right="99"/>
        <w:jc w:val="both"/>
        <w:rPr>
          <w:rFonts w:ascii="Palatino Linotype" w:eastAsia="Palatino Linotype" w:hAnsi="Palatino Linotype" w:cs="Palatino Linotype"/>
          <w:sz w:val="22"/>
          <w:szCs w:val="22"/>
        </w:rPr>
      </w:pPr>
    </w:p>
    <w:p w14:paraId="44DE5887" w14:textId="510A0185" w:rsidR="002E6D02" w:rsidRPr="00553AC3" w:rsidRDefault="002E6D02" w:rsidP="002E6D02">
      <w:pPr>
        <w:spacing w:line="360" w:lineRule="auto"/>
        <w:ind w:right="99"/>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 xml:space="preserve">De lo anterior, se puede concluir que la distinción entre el </w:t>
      </w:r>
      <w:r w:rsidRPr="00553AC3">
        <w:rPr>
          <w:rFonts w:ascii="Palatino Linotype" w:eastAsia="Palatino Linotype" w:hAnsi="Palatino Linotype" w:cs="Palatino Linotype"/>
          <w:b/>
          <w:szCs w:val="22"/>
        </w:rPr>
        <w:t>derecho de petición</w:t>
      </w:r>
      <w:r w:rsidRPr="00553AC3">
        <w:rPr>
          <w:rFonts w:ascii="Palatino Linotype" w:eastAsia="Palatino Linotype" w:hAnsi="Palatino Linotype" w:cs="Palatino Linotype"/>
          <w:szCs w:val="22"/>
        </w:rPr>
        <w:t xml:space="preserve"> y el derecho de acceso a la información descansa, principalmente, en que </w:t>
      </w:r>
      <w:r w:rsidRPr="00553AC3">
        <w:rPr>
          <w:rFonts w:ascii="Palatino Linotype" w:eastAsia="Palatino Linotype" w:hAnsi="Palatino Linotype" w:cs="Palatino Linotype"/>
          <w:b/>
          <w:szCs w:val="22"/>
          <w:u w:val="single"/>
        </w:rPr>
        <w:t>la pretensión del peticionario consiste generalmente en obligar a la autoridad responsable a que actúe en el sentido de contestar lo solicitado</w:t>
      </w:r>
      <w:r w:rsidR="008D3689" w:rsidRPr="00553AC3">
        <w:rPr>
          <w:rFonts w:ascii="Palatino Linotype" w:eastAsia="Palatino Linotype" w:hAnsi="Palatino Linotype" w:cs="Palatino Linotype"/>
          <w:b/>
          <w:szCs w:val="22"/>
          <w:u w:val="single"/>
        </w:rPr>
        <w:t xml:space="preserve"> mediante la elaboración de un informe detallada</w:t>
      </w:r>
      <w:r w:rsidRPr="00553AC3">
        <w:rPr>
          <w:rFonts w:ascii="Palatino Linotype" w:eastAsia="Palatino Linotype" w:hAnsi="Palatino Linotype" w:cs="Palatino Linotype"/>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0F7041E" w14:textId="77777777" w:rsidR="002E6D02" w:rsidRPr="00553AC3" w:rsidRDefault="002E6D02" w:rsidP="002E6D02">
      <w:pPr>
        <w:spacing w:line="360" w:lineRule="auto"/>
        <w:ind w:right="96"/>
        <w:jc w:val="both"/>
        <w:rPr>
          <w:rFonts w:ascii="Palatino Linotype" w:eastAsia="Palatino Linotype" w:hAnsi="Palatino Linotype" w:cs="Palatino Linotype"/>
          <w:sz w:val="22"/>
          <w:szCs w:val="22"/>
        </w:rPr>
      </w:pPr>
    </w:p>
    <w:p w14:paraId="3F65BAE8" w14:textId="77777777" w:rsidR="002E6D02" w:rsidRPr="00553AC3" w:rsidRDefault="002E6D02" w:rsidP="002E6D02">
      <w:pPr>
        <w:spacing w:line="360" w:lineRule="auto"/>
        <w:ind w:right="96"/>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3CC01F1D" w14:textId="77777777" w:rsidR="002E6D02" w:rsidRPr="00553AC3" w:rsidRDefault="002E6D02" w:rsidP="002E6D02">
      <w:pPr>
        <w:spacing w:line="360" w:lineRule="auto"/>
        <w:ind w:right="96"/>
        <w:jc w:val="both"/>
        <w:rPr>
          <w:rFonts w:ascii="Palatino Linotype" w:eastAsia="Palatino Linotype" w:hAnsi="Palatino Linotype" w:cs="Palatino Linotype"/>
          <w:sz w:val="22"/>
          <w:szCs w:val="22"/>
        </w:rPr>
      </w:pPr>
    </w:p>
    <w:p w14:paraId="3176644B"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i/>
          <w:sz w:val="22"/>
          <w:szCs w:val="22"/>
        </w:rPr>
        <w:t>“</w:t>
      </w:r>
      <w:r w:rsidRPr="00553AC3">
        <w:rPr>
          <w:rFonts w:ascii="Palatino Linotype" w:eastAsia="Palatino Linotype" w:hAnsi="Palatino Linotype" w:cs="Palatino Linotype"/>
          <w:b/>
          <w:i/>
          <w:sz w:val="22"/>
          <w:szCs w:val="22"/>
        </w:rPr>
        <w:t>Artículo 191</w:t>
      </w:r>
      <w:r w:rsidRPr="00553AC3">
        <w:rPr>
          <w:rFonts w:ascii="Palatino Linotype" w:eastAsia="Palatino Linotype" w:hAnsi="Palatino Linotype" w:cs="Palatino Linotype"/>
          <w:i/>
          <w:sz w:val="22"/>
          <w:szCs w:val="22"/>
        </w:rPr>
        <w:t xml:space="preserve">. </w:t>
      </w:r>
      <w:r w:rsidRPr="00553AC3">
        <w:rPr>
          <w:rFonts w:ascii="Palatino Linotype" w:eastAsia="Palatino Linotype" w:hAnsi="Palatino Linotype" w:cs="Palatino Linotype"/>
          <w:b/>
          <w:i/>
          <w:sz w:val="22"/>
          <w:szCs w:val="22"/>
        </w:rPr>
        <w:t>El recurso</w:t>
      </w:r>
      <w:r w:rsidRPr="00553AC3">
        <w:rPr>
          <w:rFonts w:ascii="Palatino Linotype" w:eastAsia="Palatino Linotype" w:hAnsi="Palatino Linotype" w:cs="Palatino Linotype"/>
          <w:i/>
          <w:sz w:val="22"/>
          <w:szCs w:val="22"/>
        </w:rPr>
        <w:t xml:space="preserve"> </w:t>
      </w:r>
      <w:r w:rsidRPr="00553AC3">
        <w:rPr>
          <w:rFonts w:ascii="Palatino Linotype" w:eastAsia="Palatino Linotype" w:hAnsi="Palatino Linotype" w:cs="Palatino Linotype"/>
          <w:b/>
          <w:i/>
          <w:sz w:val="22"/>
          <w:szCs w:val="22"/>
        </w:rPr>
        <w:t xml:space="preserve">será </w:t>
      </w:r>
      <w:r w:rsidRPr="00553AC3">
        <w:rPr>
          <w:rFonts w:ascii="Palatino Linotype" w:eastAsia="Palatino Linotype" w:hAnsi="Palatino Linotype" w:cs="Palatino Linotype"/>
          <w:i/>
          <w:sz w:val="22"/>
          <w:szCs w:val="22"/>
        </w:rPr>
        <w:t xml:space="preserve">desechado por </w:t>
      </w:r>
      <w:r w:rsidRPr="00553AC3">
        <w:rPr>
          <w:rFonts w:ascii="Palatino Linotype" w:eastAsia="Palatino Linotype" w:hAnsi="Palatino Linotype" w:cs="Palatino Linotype"/>
          <w:b/>
          <w:i/>
          <w:sz w:val="22"/>
          <w:szCs w:val="22"/>
        </w:rPr>
        <w:t>improcedente cuando</w:t>
      </w:r>
      <w:r w:rsidRPr="00553AC3">
        <w:rPr>
          <w:rFonts w:ascii="Palatino Linotype" w:eastAsia="Palatino Linotype" w:hAnsi="Palatino Linotype" w:cs="Palatino Linotype"/>
          <w:i/>
          <w:sz w:val="22"/>
          <w:szCs w:val="22"/>
        </w:rPr>
        <w:t>:</w:t>
      </w:r>
    </w:p>
    <w:p w14:paraId="25F25309"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i/>
          <w:sz w:val="22"/>
          <w:szCs w:val="22"/>
        </w:rPr>
        <w:t>…</w:t>
      </w:r>
    </w:p>
    <w:p w14:paraId="5C68462D"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b/>
          <w:i/>
          <w:sz w:val="22"/>
          <w:szCs w:val="22"/>
        </w:rPr>
      </w:pPr>
      <w:r w:rsidRPr="00553AC3">
        <w:rPr>
          <w:rFonts w:ascii="Palatino Linotype" w:eastAsia="Palatino Linotype" w:hAnsi="Palatino Linotype" w:cs="Palatino Linotype"/>
          <w:b/>
          <w:i/>
          <w:sz w:val="22"/>
          <w:szCs w:val="22"/>
        </w:rPr>
        <w:t>VI. Se trate de una consulta</w:t>
      </w:r>
      <w:r w:rsidRPr="00553AC3">
        <w:rPr>
          <w:rFonts w:ascii="Palatino Linotype" w:eastAsia="Palatino Linotype" w:hAnsi="Palatino Linotype" w:cs="Palatino Linotype"/>
          <w:i/>
          <w:sz w:val="22"/>
          <w:szCs w:val="22"/>
        </w:rPr>
        <w:t>, o trámite en específico</w:t>
      </w:r>
      <w:r w:rsidRPr="00553AC3">
        <w:rPr>
          <w:rFonts w:ascii="Palatino Linotype" w:eastAsia="Palatino Linotype" w:hAnsi="Palatino Linotype" w:cs="Palatino Linotype"/>
          <w:b/>
          <w:i/>
          <w:sz w:val="22"/>
          <w:szCs w:val="22"/>
        </w:rPr>
        <w:t xml:space="preserve">; </w:t>
      </w:r>
    </w:p>
    <w:p w14:paraId="2759183F"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i/>
          <w:sz w:val="22"/>
          <w:szCs w:val="22"/>
        </w:rPr>
        <w:t>…</w:t>
      </w:r>
    </w:p>
    <w:p w14:paraId="2003F1F2"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p>
    <w:p w14:paraId="52658836"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b/>
          <w:i/>
          <w:sz w:val="22"/>
          <w:szCs w:val="22"/>
        </w:rPr>
        <w:t>Artículo 192.</w:t>
      </w:r>
      <w:r w:rsidRPr="00553AC3">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1C275B68"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i/>
          <w:sz w:val="22"/>
          <w:szCs w:val="22"/>
        </w:rPr>
        <w:t>…</w:t>
      </w:r>
    </w:p>
    <w:p w14:paraId="2CEA6BD1"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r w:rsidRPr="00553AC3">
        <w:rPr>
          <w:rFonts w:ascii="Palatino Linotype" w:eastAsia="Palatino Linotype" w:hAnsi="Palatino Linotype" w:cs="Palatino Linotype"/>
          <w:b/>
          <w:i/>
          <w:sz w:val="22"/>
          <w:szCs w:val="22"/>
        </w:rPr>
        <w:t>IV</w:t>
      </w:r>
      <w:r w:rsidRPr="00553AC3">
        <w:rPr>
          <w:rFonts w:ascii="Palatino Linotype" w:eastAsia="Palatino Linotype" w:hAnsi="Palatino Linotype" w:cs="Palatino Linotype"/>
          <w:i/>
          <w:sz w:val="22"/>
          <w:szCs w:val="22"/>
        </w:rPr>
        <w:t xml:space="preserve">. Admitido el recurso de revisión, </w:t>
      </w:r>
      <w:r w:rsidRPr="00553AC3">
        <w:rPr>
          <w:rFonts w:ascii="Palatino Linotype" w:eastAsia="Palatino Linotype" w:hAnsi="Palatino Linotype" w:cs="Palatino Linotype"/>
          <w:b/>
          <w:i/>
          <w:sz w:val="22"/>
          <w:szCs w:val="22"/>
        </w:rPr>
        <w:t>aparezca alguna causal de improcedencia</w:t>
      </w:r>
      <w:r w:rsidRPr="00553AC3">
        <w:rPr>
          <w:rFonts w:ascii="Palatino Linotype" w:eastAsia="Palatino Linotype" w:hAnsi="Palatino Linotype" w:cs="Palatino Linotype"/>
          <w:i/>
          <w:sz w:val="22"/>
          <w:szCs w:val="22"/>
        </w:rPr>
        <w:t xml:space="preserve"> en los términos de la presente Ley. “</w:t>
      </w:r>
    </w:p>
    <w:p w14:paraId="3836EBE5" w14:textId="77777777" w:rsidR="002E6D02" w:rsidRPr="00553AC3" w:rsidRDefault="002E6D02" w:rsidP="002E6D02">
      <w:pPr>
        <w:tabs>
          <w:tab w:val="left" w:pos="7938"/>
        </w:tabs>
        <w:spacing w:line="276" w:lineRule="auto"/>
        <w:ind w:left="567" w:right="902"/>
        <w:jc w:val="both"/>
        <w:rPr>
          <w:rFonts w:ascii="Palatino Linotype" w:eastAsia="Palatino Linotype" w:hAnsi="Palatino Linotype" w:cs="Palatino Linotype"/>
          <w:i/>
          <w:sz w:val="22"/>
          <w:szCs w:val="22"/>
        </w:rPr>
      </w:pPr>
    </w:p>
    <w:p w14:paraId="2E048829" w14:textId="77777777" w:rsidR="002E6D02" w:rsidRPr="00553AC3" w:rsidRDefault="002E6D02" w:rsidP="002E6D02">
      <w:pPr>
        <w:spacing w:line="360" w:lineRule="auto"/>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 xml:space="preserve">Siendo el </w:t>
      </w:r>
      <w:r w:rsidRPr="00553AC3">
        <w:rPr>
          <w:rFonts w:ascii="Palatino Linotype" w:eastAsia="Palatino Linotype" w:hAnsi="Palatino Linotype" w:cs="Palatino Linotype"/>
          <w:b/>
          <w:i/>
          <w:szCs w:val="22"/>
        </w:rPr>
        <w:t>sobreseimiento</w:t>
      </w:r>
      <w:r w:rsidRPr="00553AC3">
        <w:rPr>
          <w:rFonts w:ascii="Palatino Linotype" w:eastAsia="Palatino Linotype" w:hAnsi="Palatino Linotype" w:cs="Palatino Linotype"/>
          <w:b/>
          <w:szCs w:val="22"/>
        </w:rPr>
        <w:t xml:space="preserve"> </w:t>
      </w:r>
      <w:r w:rsidRPr="00553AC3">
        <w:rPr>
          <w:rFonts w:ascii="Palatino Linotype" w:eastAsia="Palatino Linotype" w:hAnsi="Palatino Linotype" w:cs="Palatino Linotype"/>
          <w:szCs w:val="22"/>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7EE849CF" w14:textId="77777777" w:rsidR="002E6D02" w:rsidRPr="00553AC3" w:rsidRDefault="002E6D02" w:rsidP="002E6D02">
      <w:pPr>
        <w:spacing w:line="276" w:lineRule="auto"/>
        <w:ind w:left="567" w:right="902"/>
        <w:jc w:val="both"/>
        <w:rPr>
          <w:rFonts w:ascii="Palatino Linotype" w:eastAsia="Palatino Linotype" w:hAnsi="Palatino Linotype" w:cs="Palatino Linotype"/>
          <w:i/>
          <w:sz w:val="22"/>
          <w:szCs w:val="22"/>
        </w:rPr>
      </w:pPr>
    </w:p>
    <w:p w14:paraId="30647DE4" w14:textId="77777777" w:rsidR="002E6D02" w:rsidRPr="00553AC3" w:rsidRDefault="002E6D02" w:rsidP="002E6D02">
      <w:pPr>
        <w:spacing w:line="276" w:lineRule="auto"/>
        <w:ind w:left="567" w:right="902"/>
        <w:jc w:val="both"/>
        <w:rPr>
          <w:rFonts w:ascii="Palatino Linotype" w:eastAsia="Palatino Linotype" w:hAnsi="Palatino Linotype" w:cs="Palatino Linotype"/>
          <w:b/>
          <w:i/>
          <w:sz w:val="22"/>
          <w:szCs w:val="22"/>
        </w:rPr>
      </w:pPr>
      <w:r w:rsidRPr="00553AC3">
        <w:rPr>
          <w:rFonts w:ascii="Palatino Linotype" w:eastAsia="Palatino Linotype" w:hAnsi="Palatino Linotype" w:cs="Palatino Linotype"/>
          <w:i/>
          <w:sz w:val="22"/>
          <w:szCs w:val="22"/>
        </w:rPr>
        <w:t>“</w:t>
      </w:r>
      <w:r w:rsidRPr="00553AC3">
        <w:rPr>
          <w:rFonts w:ascii="Palatino Linotype" w:eastAsia="Palatino Linotype" w:hAnsi="Palatino Linotype" w:cs="Palatino Linotype"/>
          <w:b/>
          <w:i/>
          <w:sz w:val="22"/>
          <w:szCs w:val="22"/>
        </w:rPr>
        <w:t xml:space="preserve">SOBRESEIMIENTO, NO PERMITE ENTRAR AL ESTUDIO DE LAS CUESTIONES DE FONDO. </w:t>
      </w:r>
      <w:r w:rsidRPr="00553AC3">
        <w:rPr>
          <w:rFonts w:ascii="Palatino Linotype" w:eastAsia="Palatino Linotype" w:hAnsi="Palatino Linotype" w:cs="Palatino Linotype"/>
          <w:i/>
          <w:sz w:val="22"/>
          <w:szCs w:val="22"/>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1A3E58B1" w14:textId="77777777" w:rsidR="002E6D02" w:rsidRPr="00553AC3" w:rsidRDefault="002E6D02" w:rsidP="002E6D02">
      <w:pPr>
        <w:spacing w:line="276" w:lineRule="auto"/>
        <w:ind w:left="567" w:right="902"/>
        <w:jc w:val="both"/>
        <w:rPr>
          <w:rFonts w:ascii="Palatino Linotype" w:eastAsia="Palatino Linotype" w:hAnsi="Palatino Linotype" w:cs="Palatino Linotype"/>
          <w:i/>
          <w:sz w:val="22"/>
          <w:szCs w:val="22"/>
        </w:rPr>
      </w:pPr>
    </w:p>
    <w:p w14:paraId="64DD2F01" w14:textId="77777777" w:rsidR="002E6D02" w:rsidRPr="00553AC3" w:rsidRDefault="002E6D02" w:rsidP="002E6D02">
      <w:pPr>
        <w:spacing w:line="360" w:lineRule="auto"/>
        <w:jc w:val="both"/>
        <w:rPr>
          <w:rFonts w:ascii="Palatino Linotype" w:eastAsia="Palatino Linotype" w:hAnsi="Palatino Linotype" w:cs="Palatino Linotype"/>
          <w:szCs w:val="22"/>
        </w:rPr>
      </w:pPr>
      <w:r w:rsidRPr="00553AC3">
        <w:rPr>
          <w:rFonts w:ascii="Palatino Linotype" w:eastAsia="Palatino Linotype" w:hAnsi="Palatino Linotype" w:cs="Palatino Linotype"/>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146115C1" w14:textId="77777777" w:rsidR="002E6D02" w:rsidRPr="00553AC3" w:rsidRDefault="002E6D02" w:rsidP="002E6D02">
      <w:pPr>
        <w:spacing w:line="360" w:lineRule="auto"/>
        <w:jc w:val="both"/>
        <w:rPr>
          <w:rFonts w:ascii="Palatino Linotype" w:eastAsia="Palatino Linotype" w:hAnsi="Palatino Linotype" w:cs="Palatino Linotype"/>
          <w:sz w:val="22"/>
          <w:szCs w:val="22"/>
        </w:rPr>
      </w:pPr>
    </w:p>
    <w:p w14:paraId="6B8C3F2A" w14:textId="77777777" w:rsidR="002E6D02" w:rsidRPr="00553AC3" w:rsidRDefault="002E6D02" w:rsidP="002E6D02">
      <w:pPr>
        <w:spacing w:line="276" w:lineRule="auto"/>
        <w:ind w:left="567" w:right="567"/>
        <w:jc w:val="both"/>
        <w:rPr>
          <w:rFonts w:ascii="Palatino Linotype" w:eastAsia="Palatino Linotype" w:hAnsi="Palatino Linotype" w:cs="Palatino Linotype"/>
          <w:b/>
          <w:i/>
          <w:sz w:val="22"/>
          <w:szCs w:val="22"/>
        </w:rPr>
      </w:pPr>
      <w:r w:rsidRPr="00553AC3">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r w:rsidRPr="00553AC3">
        <w:rPr>
          <w:rFonts w:ascii="Palatino Linotype" w:eastAsia="Palatino Linotype" w:hAnsi="Palatino Linotype" w:cs="Palatino Linotype"/>
          <w:i/>
          <w:sz w:val="22"/>
          <w:szCs w:val="22"/>
        </w:rPr>
        <w:t>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553AC3">
        <w:rPr>
          <w:rFonts w:ascii="Palatino Linotype" w:eastAsia="Palatino Linotype" w:hAnsi="Palatino Linotype" w:cs="Palatino Linotype"/>
          <w:sz w:val="22"/>
          <w:szCs w:val="22"/>
        </w:rPr>
        <w:tab/>
      </w:r>
    </w:p>
    <w:p w14:paraId="7E6014FB" w14:textId="77777777" w:rsidR="002E6D02" w:rsidRPr="00553AC3" w:rsidRDefault="002E6D02" w:rsidP="002E6D02">
      <w:pPr>
        <w:spacing w:line="360" w:lineRule="auto"/>
        <w:jc w:val="both"/>
        <w:rPr>
          <w:rFonts w:ascii="Palatino Linotype" w:eastAsia="Palatino Linotype" w:hAnsi="Palatino Linotype" w:cs="Palatino Linotype"/>
        </w:rPr>
      </w:pPr>
    </w:p>
    <w:p w14:paraId="2EA8796C" w14:textId="2AE2357D" w:rsidR="001A15F8" w:rsidRPr="00553AC3" w:rsidRDefault="001A15F8" w:rsidP="001A15F8">
      <w:pPr>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 xml:space="preserve">Por lo anterior, con fundamento en la segunda hipótesis de la fracción I del artículo 186, de la Ley de Transparencia y Acceso a la Información Pública del Estado de México y Municipios, se determina </w:t>
      </w:r>
      <w:r w:rsidR="00672575" w:rsidRPr="00553AC3">
        <w:rPr>
          <w:rFonts w:ascii="Palatino Linotype" w:eastAsia="Palatino Linotype" w:hAnsi="Palatino Linotype" w:cs="Palatino Linotype"/>
          <w:b/>
          <w:lang w:val="es-ES" w:eastAsia="es-ES"/>
        </w:rPr>
        <w:t>Sobreseer</w:t>
      </w:r>
      <w:r w:rsidRPr="00553AC3">
        <w:rPr>
          <w:rFonts w:ascii="Palatino Linotype" w:eastAsia="Palatino Linotype" w:hAnsi="Palatino Linotype" w:cs="Palatino Linotype"/>
          <w:b/>
          <w:lang w:val="es-ES" w:eastAsia="es-ES"/>
        </w:rPr>
        <w:t xml:space="preserve"> </w:t>
      </w:r>
      <w:r w:rsidR="00E012AB" w:rsidRPr="00553AC3">
        <w:rPr>
          <w:rFonts w:ascii="Palatino Linotype" w:eastAsia="Palatino Linotype" w:hAnsi="Palatino Linotype" w:cs="Palatino Linotype"/>
          <w:lang w:val="es-ES" w:eastAsia="es-ES"/>
        </w:rPr>
        <w:t>los</w:t>
      </w:r>
      <w:r w:rsidRPr="00553AC3">
        <w:rPr>
          <w:rFonts w:ascii="Palatino Linotype" w:eastAsia="Palatino Linotype" w:hAnsi="Palatino Linotype" w:cs="Palatino Linotype"/>
          <w:lang w:val="es-ES" w:eastAsia="es-ES"/>
        </w:rPr>
        <w:t xml:space="preserve"> Recurso</w:t>
      </w:r>
      <w:r w:rsidR="00E012AB"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de Revisión </w:t>
      </w:r>
      <w:r w:rsidR="00E012AB" w:rsidRPr="00553AC3">
        <w:rPr>
          <w:rFonts w:ascii="Palatino Linotype" w:eastAsia="Palatino Linotype" w:hAnsi="Palatino Linotype" w:cs="Palatino Linotype"/>
          <w:b/>
          <w:sz w:val="22"/>
        </w:rPr>
        <w:t xml:space="preserve">07944/INFOEM/IP/RR/2023 </w:t>
      </w:r>
      <w:r w:rsidR="00E012AB" w:rsidRPr="00553AC3">
        <w:rPr>
          <w:rFonts w:ascii="Palatino Linotype" w:eastAsia="Palatino Linotype" w:hAnsi="Palatino Linotype" w:cs="Palatino Linotype"/>
          <w:b/>
        </w:rPr>
        <w:t xml:space="preserve">y acumulados </w:t>
      </w:r>
      <w:r w:rsidR="00E012AB" w:rsidRPr="00553AC3">
        <w:rPr>
          <w:rFonts w:ascii="Palatino Linotype" w:eastAsia="Palatino Linotype" w:hAnsi="Palatino Linotype" w:cs="Palatino Linotype"/>
          <w:b/>
          <w:sz w:val="22"/>
        </w:rPr>
        <w:t>07945/INFOEM/IP/RR/2023, 07946/INFOEM/IP/RR/2023, 07947/INFOEM/IP/RR/2023, 07948/INFOEM/IP/RR/2023, 07949/INFOEM/IP/RR/2023, 07950/INFOEM/IP/RR/2023 y 07951/INFOEM/IP/RR/2023</w:t>
      </w:r>
      <w:r w:rsidRPr="00553AC3">
        <w:rPr>
          <w:rFonts w:ascii="Palatino Linotype" w:eastAsia="Palatino Linotype" w:hAnsi="Palatino Linotype" w:cs="Palatino Linotype"/>
          <w:lang w:val="es-ES" w:eastAsia="es-ES"/>
        </w:rPr>
        <w:t>, que ha</w:t>
      </w:r>
      <w:r w:rsidR="00E012AB" w:rsidRPr="00553AC3">
        <w:rPr>
          <w:rFonts w:ascii="Palatino Linotype" w:eastAsia="Palatino Linotype" w:hAnsi="Palatino Linotype" w:cs="Palatino Linotype"/>
          <w:lang w:val="es-ES" w:eastAsia="es-ES"/>
        </w:rPr>
        <w:t>n</w:t>
      </w:r>
      <w:r w:rsidRPr="00553AC3">
        <w:rPr>
          <w:rFonts w:ascii="Palatino Linotype" w:eastAsia="Palatino Linotype" w:hAnsi="Palatino Linotype" w:cs="Palatino Linotype"/>
          <w:lang w:val="es-ES" w:eastAsia="es-ES"/>
        </w:rPr>
        <w:t xml:space="preserve"> sido materia del presente fallo.</w:t>
      </w:r>
    </w:p>
    <w:p w14:paraId="1046F65C" w14:textId="77777777" w:rsidR="001A15F8" w:rsidRPr="00553AC3" w:rsidRDefault="001A15F8" w:rsidP="001A15F8">
      <w:pPr>
        <w:spacing w:line="360" w:lineRule="auto"/>
        <w:jc w:val="both"/>
        <w:rPr>
          <w:rFonts w:ascii="Palatino Linotype" w:eastAsia="Palatino Linotype" w:hAnsi="Palatino Linotype" w:cs="Palatino Linotype"/>
          <w:lang w:val="es-ES" w:eastAsia="es-ES"/>
        </w:rPr>
      </w:pPr>
    </w:p>
    <w:p w14:paraId="0D65E966" w14:textId="544564BA" w:rsidR="001A15F8" w:rsidRPr="00553AC3" w:rsidRDefault="001A15F8" w:rsidP="001A15F8">
      <w:pPr>
        <w:pBdr>
          <w:top w:val="nil"/>
          <w:left w:val="nil"/>
          <w:bottom w:val="nil"/>
          <w:right w:val="nil"/>
          <w:between w:val="nil"/>
        </w:pBdr>
        <w:spacing w:line="360" w:lineRule="auto"/>
        <w:ind w:right="96"/>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lang w:val="es-ES" w:eastAsia="es-ES"/>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553AC3">
        <w:rPr>
          <w:rFonts w:ascii="Palatino Linotype" w:eastAsia="Palatino Linotype" w:hAnsi="Palatino Linotype" w:cs="Palatino Linotype"/>
          <w:lang w:val="es-ES" w:eastAsia="es-ES"/>
        </w:rPr>
        <w:lastRenderedPageBreak/>
        <w:t>fracción I de la Ley de Transparencia y Acceso a la Información Pública del Estado de México y Municipios, este Pleno:</w:t>
      </w:r>
    </w:p>
    <w:p w14:paraId="19B7B234" w14:textId="77777777" w:rsidR="001A15F8" w:rsidRPr="00553AC3" w:rsidRDefault="001A15F8" w:rsidP="001A15F8">
      <w:pPr>
        <w:pBdr>
          <w:top w:val="nil"/>
          <w:left w:val="nil"/>
          <w:bottom w:val="nil"/>
          <w:right w:val="nil"/>
          <w:between w:val="nil"/>
        </w:pBdr>
        <w:spacing w:line="360" w:lineRule="auto"/>
        <w:ind w:right="96"/>
        <w:jc w:val="both"/>
        <w:rPr>
          <w:rFonts w:ascii="Palatino Linotype" w:eastAsia="Palatino Linotype" w:hAnsi="Palatino Linotype" w:cs="Palatino Linotype"/>
          <w:lang w:val="es-ES" w:eastAsia="es-ES"/>
        </w:rPr>
      </w:pPr>
    </w:p>
    <w:p w14:paraId="7906A664" w14:textId="77777777" w:rsidR="001A15F8" w:rsidRPr="00553AC3" w:rsidRDefault="001A15F8" w:rsidP="001A15F8">
      <w:pPr>
        <w:pBdr>
          <w:top w:val="nil"/>
          <w:left w:val="nil"/>
          <w:bottom w:val="nil"/>
          <w:right w:val="nil"/>
          <w:between w:val="nil"/>
        </w:pBdr>
        <w:spacing w:line="360" w:lineRule="auto"/>
        <w:jc w:val="center"/>
        <w:rPr>
          <w:rFonts w:ascii="Palatino Linotype" w:eastAsia="Palatino Linotype" w:hAnsi="Palatino Linotype" w:cs="Palatino Linotype"/>
          <w:b/>
          <w:lang w:val="es-ES" w:eastAsia="es-ES"/>
        </w:rPr>
      </w:pPr>
      <w:r w:rsidRPr="00553AC3">
        <w:rPr>
          <w:rFonts w:ascii="Palatino Linotype" w:eastAsia="Palatino Linotype" w:hAnsi="Palatino Linotype" w:cs="Palatino Linotype"/>
          <w:b/>
          <w:lang w:val="es-ES" w:eastAsia="es-ES"/>
        </w:rPr>
        <w:t>III. R E S U E L V E:</w:t>
      </w:r>
    </w:p>
    <w:p w14:paraId="0F2A51BA" w14:textId="77777777" w:rsidR="001A15F8" w:rsidRPr="00553AC3" w:rsidRDefault="001A15F8" w:rsidP="001A15F8">
      <w:pPr>
        <w:pBdr>
          <w:top w:val="nil"/>
          <w:left w:val="nil"/>
          <w:bottom w:val="nil"/>
          <w:right w:val="nil"/>
          <w:between w:val="nil"/>
        </w:pBdr>
        <w:spacing w:line="360" w:lineRule="auto"/>
        <w:jc w:val="center"/>
        <w:rPr>
          <w:rFonts w:ascii="Palatino Linotype" w:eastAsia="Palatino Linotype" w:hAnsi="Palatino Linotype" w:cs="Palatino Linotype"/>
          <w:b/>
          <w:lang w:val="es-ES" w:eastAsia="es-ES"/>
        </w:rPr>
      </w:pPr>
    </w:p>
    <w:p w14:paraId="658E08BC" w14:textId="2F0346C1" w:rsidR="001A15F8" w:rsidRPr="00553AC3" w:rsidRDefault="001A15F8" w:rsidP="001A15F8">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b/>
          <w:lang w:val="es-ES" w:eastAsia="es-ES"/>
        </w:rPr>
        <w:t xml:space="preserve">Primero. </w:t>
      </w:r>
      <w:r w:rsidRPr="00553AC3">
        <w:rPr>
          <w:rFonts w:ascii="Palatino Linotype" w:eastAsia="Palatino Linotype" w:hAnsi="Palatino Linotype" w:cs="Palatino Linotype"/>
          <w:lang w:val="es-ES" w:eastAsia="es-ES"/>
        </w:rPr>
        <w:t>Se</w:t>
      </w:r>
      <w:r w:rsidRPr="00553AC3">
        <w:rPr>
          <w:rFonts w:ascii="Palatino Linotype" w:eastAsia="Palatino Linotype" w:hAnsi="Palatino Linotype" w:cs="Palatino Linotype"/>
          <w:b/>
          <w:lang w:val="es-ES" w:eastAsia="es-ES"/>
        </w:rPr>
        <w:t xml:space="preserve"> </w:t>
      </w:r>
      <w:r w:rsidR="00E012AB" w:rsidRPr="00553AC3">
        <w:rPr>
          <w:rFonts w:ascii="Palatino Linotype" w:eastAsia="Palatino Linotype" w:hAnsi="Palatino Linotype" w:cs="Palatino Linotype"/>
          <w:b/>
          <w:lang w:val="es-ES" w:eastAsia="es-ES"/>
        </w:rPr>
        <w:t>Sobreseen</w:t>
      </w:r>
      <w:r w:rsidRPr="00553AC3">
        <w:rPr>
          <w:rFonts w:ascii="Palatino Linotype" w:eastAsia="Palatino Linotype" w:hAnsi="Palatino Linotype" w:cs="Palatino Linotype"/>
          <w:b/>
          <w:lang w:val="es-ES" w:eastAsia="es-ES"/>
        </w:rPr>
        <w:t xml:space="preserve"> </w:t>
      </w:r>
      <w:r w:rsidR="00E012AB" w:rsidRPr="00553AC3">
        <w:rPr>
          <w:rFonts w:ascii="Palatino Linotype" w:eastAsia="Palatino Linotype" w:hAnsi="Palatino Linotype" w:cs="Palatino Linotype"/>
          <w:lang w:val="es-ES" w:eastAsia="es-ES"/>
        </w:rPr>
        <w:t>los</w:t>
      </w:r>
      <w:r w:rsidRPr="00553AC3">
        <w:rPr>
          <w:rFonts w:ascii="Palatino Linotype" w:eastAsia="Palatino Linotype" w:hAnsi="Palatino Linotype" w:cs="Palatino Linotype"/>
          <w:lang w:val="es-ES" w:eastAsia="es-ES"/>
        </w:rPr>
        <w:t xml:space="preserve"> recurso</w:t>
      </w:r>
      <w:r w:rsidR="00E012AB"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de revisión número</w:t>
      </w:r>
      <w:r w:rsidR="00E012AB"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w:t>
      </w:r>
      <w:r w:rsidR="00E012AB" w:rsidRPr="00553AC3">
        <w:rPr>
          <w:rFonts w:ascii="Palatino Linotype" w:eastAsia="Palatino Linotype" w:hAnsi="Palatino Linotype" w:cs="Palatino Linotype"/>
          <w:b/>
          <w:sz w:val="22"/>
        </w:rPr>
        <w:t xml:space="preserve">07944/INFOEM/IP/RR/2023 </w:t>
      </w:r>
      <w:r w:rsidR="00E012AB" w:rsidRPr="00553AC3">
        <w:rPr>
          <w:rFonts w:ascii="Palatino Linotype" w:eastAsia="Palatino Linotype" w:hAnsi="Palatino Linotype" w:cs="Palatino Linotype"/>
          <w:b/>
        </w:rPr>
        <w:t xml:space="preserve">y acumulados </w:t>
      </w:r>
      <w:r w:rsidR="00E012AB" w:rsidRPr="00553AC3">
        <w:rPr>
          <w:rFonts w:ascii="Palatino Linotype" w:eastAsia="Palatino Linotype" w:hAnsi="Palatino Linotype" w:cs="Palatino Linotype"/>
          <w:b/>
          <w:sz w:val="22"/>
        </w:rPr>
        <w:t>07945/INFOEM/IP/RR/2023, 07946/INFOEM/IP/RR/2023, 07947/INFOEM/IP/RR/2023, 07948/INFOEM/IP/RR/2023, 07949/INFOEM/IP/RR/2023, 07950/INFOEM/IP/RR/2023 y 07951/INFOEM/IP/RR/2023</w:t>
      </w:r>
      <w:r w:rsidRPr="00553AC3">
        <w:rPr>
          <w:rFonts w:ascii="Palatino Linotype" w:eastAsia="Palatino Linotype" w:hAnsi="Palatino Linotype" w:cs="Palatino Linotype"/>
          <w:b/>
          <w:lang w:val="es-ES" w:eastAsia="es-ES"/>
        </w:rPr>
        <w:t xml:space="preserve">, </w:t>
      </w:r>
      <w:r w:rsidRPr="00553AC3">
        <w:rPr>
          <w:rFonts w:ascii="Palatino Linotype" w:eastAsia="Palatino Linotype" w:hAnsi="Palatino Linotype" w:cs="Palatino Linotype"/>
          <w:lang w:val="es-ES" w:eastAsia="es-ES"/>
        </w:rPr>
        <w:t>porque una vez admitido</w:t>
      </w:r>
      <w:r w:rsidR="00E012AB" w:rsidRPr="00553AC3">
        <w:rPr>
          <w:rFonts w:ascii="Palatino Linotype" w:eastAsia="Palatino Linotype" w:hAnsi="Palatino Linotype" w:cs="Palatino Linotype"/>
          <w:lang w:val="es-ES" w:eastAsia="es-ES"/>
        </w:rPr>
        <w:t>s</w:t>
      </w:r>
      <w:r w:rsidRPr="00553AC3">
        <w:rPr>
          <w:rFonts w:ascii="Palatino Linotype" w:eastAsia="Palatino Linotype" w:hAnsi="Palatino Linotype" w:cs="Palatino Linotype"/>
          <w:lang w:val="es-ES" w:eastAsia="es-ES"/>
        </w:rPr>
        <w:t xml:space="preserve"> se actualizó la causal de improcedencia prevista en artículo 192 fracción IV, en relación con la fracción VI del artículo 191, de la Ley de Transparencia y Acceso a la Información Pública del Estado de México y Municipios, en términos del Considerando</w:t>
      </w:r>
      <w:r w:rsidRPr="00553AC3">
        <w:rPr>
          <w:rFonts w:ascii="Palatino Linotype" w:eastAsia="Palatino Linotype" w:hAnsi="Palatino Linotype" w:cs="Palatino Linotype"/>
          <w:b/>
          <w:lang w:val="es-ES" w:eastAsia="es-ES"/>
        </w:rPr>
        <w:t xml:space="preserve"> </w:t>
      </w:r>
      <w:r w:rsidRPr="00553AC3">
        <w:rPr>
          <w:rFonts w:ascii="Palatino Linotype" w:eastAsia="Palatino Linotype" w:hAnsi="Palatino Linotype" w:cs="Palatino Linotype"/>
          <w:lang w:val="es-ES" w:eastAsia="es-ES"/>
        </w:rPr>
        <w:t>Tercero</w:t>
      </w:r>
      <w:r w:rsidRPr="00553AC3">
        <w:rPr>
          <w:rFonts w:ascii="Palatino Linotype" w:eastAsia="Palatino Linotype" w:hAnsi="Palatino Linotype" w:cs="Palatino Linotype"/>
          <w:b/>
          <w:lang w:val="es-ES" w:eastAsia="es-ES"/>
        </w:rPr>
        <w:t xml:space="preserve"> </w:t>
      </w:r>
      <w:r w:rsidRPr="00553AC3">
        <w:rPr>
          <w:rFonts w:ascii="Palatino Linotype" w:eastAsia="Palatino Linotype" w:hAnsi="Palatino Linotype" w:cs="Palatino Linotype"/>
          <w:lang w:val="es-ES" w:eastAsia="es-ES"/>
        </w:rPr>
        <w:t>de la presente resolución.</w:t>
      </w:r>
    </w:p>
    <w:p w14:paraId="14F20F08" w14:textId="77777777" w:rsidR="001A15F8" w:rsidRPr="00553AC3" w:rsidRDefault="001A15F8" w:rsidP="001A15F8">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lang w:val="es-ES" w:eastAsia="es-ES"/>
        </w:rPr>
      </w:pPr>
    </w:p>
    <w:p w14:paraId="25376D9D" w14:textId="77777777" w:rsidR="001A15F8" w:rsidRPr="00553AC3" w:rsidRDefault="001A15F8" w:rsidP="001A15F8">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b/>
          <w:lang w:val="es-ES" w:eastAsia="es-ES"/>
        </w:rPr>
        <w:t xml:space="preserve">Segundo. Notifíquese, </w:t>
      </w:r>
      <w:r w:rsidRPr="00553AC3">
        <w:rPr>
          <w:rFonts w:ascii="Palatino Linotype" w:eastAsia="Palatino Linotype" w:hAnsi="Palatino Linotype" w:cs="Palatino Linotype"/>
          <w:lang w:val="es-ES" w:eastAsia="es-ES"/>
        </w:rPr>
        <w:t>vía</w:t>
      </w:r>
      <w:r w:rsidRPr="00553AC3">
        <w:rPr>
          <w:rFonts w:ascii="Palatino Linotype" w:eastAsia="Palatino Linotype" w:hAnsi="Palatino Linotype" w:cs="Palatino Linotype"/>
          <w:b/>
          <w:lang w:val="es-ES" w:eastAsia="es-ES"/>
        </w:rPr>
        <w:t xml:space="preserve"> SAIMEX,</w:t>
      </w:r>
      <w:r w:rsidRPr="00553AC3">
        <w:rPr>
          <w:rFonts w:ascii="Palatino Linotype" w:eastAsia="Palatino Linotype" w:hAnsi="Palatino Linotype" w:cs="Palatino Linotype"/>
          <w:lang w:val="es-ES" w:eastAsia="es-ES"/>
        </w:rPr>
        <w:t xml:space="preserve"> al Responsable de la Unidad de Transparencia del </w:t>
      </w:r>
      <w:r w:rsidRPr="00553AC3">
        <w:rPr>
          <w:rFonts w:ascii="Palatino Linotype" w:eastAsia="Palatino Linotype" w:hAnsi="Palatino Linotype" w:cs="Palatino Linotype"/>
          <w:b/>
          <w:lang w:val="es-ES" w:eastAsia="es-ES"/>
        </w:rPr>
        <w:t>Sujeto Obligado</w:t>
      </w:r>
      <w:r w:rsidRPr="00553AC3">
        <w:rPr>
          <w:rFonts w:ascii="Palatino Linotype" w:eastAsia="Palatino Linotype" w:hAnsi="Palatino Linotype" w:cs="Palatino Linotype"/>
          <w:lang w:val="es-ES" w:eastAsia="es-ES"/>
        </w:rPr>
        <w:t xml:space="preserve"> la presente resolución, para su conocimiento.</w:t>
      </w:r>
    </w:p>
    <w:p w14:paraId="5A74F35B" w14:textId="77777777" w:rsidR="001A15F8" w:rsidRPr="00553AC3" w:rsidRDefault="001A15F8" w:rsidP="001A15F8">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lang w:val="es-ES" w:eastAsia="es-ES"/>
        </w:rPr>
      </w:pPr>
    </w:p>
    <w:p w14:paraId="53A8C34C" w14:textId="77777777" w:rsidR="001A15F8" w:rsidRPr="00553AC3" w:rsidRDefault="001A15F8" w:rsidP="001A15F8">
      <w:pPr>
        <w:spacing w:line="360" w:lineRule="auto"/>
        <w:jc w:val="both"/>
        <w:rPr>
          <w:rFonts w:ascii="Palatino Linotype" w:eastAsia="Palatino Linotype" w:hAnsi="Palatino Linotype" w:cs="Palatino Linotype"/>
          <w:lang w:val="es-ES" w:eastAsia="es-ES"/>
        </w:rPr>
      </w:pPr>
      <w:r w:rsidRPr="00553AC3">
        <w:rPr>
          <w:rFonts w:ascii="Palatino Linotype" w:eastAsia="Palatino Linotype" w:hAnsi="Palatino Linotype" w:cs="Palatino Linotype"/>
          <w:b/>
          <w:lang w:val="es-ES" w:eastAsia="es-ES"/>
        </w:rPr>
        <w:t xml:space="preserve">Tercero. Notifíquese, </w:t>
      </w:r>
      <w:r w:rsidRPr="00553AC3">
        <w:rPr>
          <w:rFonts w:ascii="Palatino Linotype" w:eastAsia="Palatino Linotype" w:hAnsi="Palatino Linotype" w:cs="Palatino Linotype"/>
          <w:lang w:val="es-ES" w:eastAsia="es-ES"/>
        </w:rPr>
        <w:t>vía</w:t>
      </w:r>
      <w:r w:rsidRPr="00553AC3">
        <w:rPr>
          <w:rFonts w:ascii="Palatino Linotype" w:eastAsia="Palatino Linotype" w:hAnsi="Palatino Linotype" w:cs="Palatino Linotype"/>
          <w:b/>
          <w:lang w:val="es-ES" w:eastAsia="es-ES"/>
        </w:rPr>
        <w:t xml:space="preserve"> SAIMEX</w:t>
      </w:r>
      <w:r w:rsidRPr="00553AC3">
        <w:rPr>
          <w:rFonts w:ascii="Palatino Linotype" w:eastAsia="Palatino Linotype" w:hAnsi="Palatino Linotype" w:cs="Palatino Linotype"/>
          <w:lang w:val="es-ES" w:eastAsia="es-ES"/>
        </w:rPr>
        <w:t>, a</w:t>
      </w:r>
      <w:r w:rsidRPr="00553AC3">
        <w:rPr>
          <w:rFonts w:ascii="Palatino Linotype" w:eastAsia="Palatino Linotype" w:hAnsi="Palatino Linotype" w:cs="Palatino Linotype"/>
          <w:b/>
          <w:lang w:val="es-ES" w:eastAsia="es-ES"/>
        </w:rPr>
        <w:t xml:space="preserve"> </w:t>
      </w:r>
      <w:r w:rsidRPr="00553AC3">
        <w:rPr>
          <w:rFonts w:ascii="Palatino Linotype" w:eastAsia="Palatino Linotype" w:hAnsi="Palatino Linotype" w:cs="Palatino Linotype"/>
          <w:lang w:val="es-ES" w:eastAsia="es-ES"/>
        </w:rPr>
        <w:t xml:space="preserve">la parte </w:t>
      </w:r>
      <w:r w:rsidRPr="00553AC3">
        <w:rPr>
          <w:rFonts w:ascii="Palatino Linotype" w:eastAsia="Palatino Linotype" w:hAnsi="Palatino Linotype" w:cs="Palatino Linotype"/>
          <w:b/>
          <w:lang w:val="es-ES" w:eastAsia="es-ES"/>
        </w:rPr>
        <w:t>Recurrente</w:t>
      </w:r>
      <w:r w:rsidRPr="00553AC3">
        <w:rPr>
          <w:rFonts w:ascii="Palatino Linotype" w:eastAsia="Palatino Linotype" w:hAnsi="Palatino Linotype" w:cs="Palatino Linotype"/>
          <w:lang w:val="es-ES" w:eastAsia="es-ES"/>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0C592144" w14:textId="77777777" w:rsidR="001A15F8" w:rsidRPr="00553AC3" w:rsidRDefault="001A15F8" w:rsidP="001A15F8">
      <w:pPr>
        <w:spacing w:line="360" w:lineRule="auto"/>
        <w:jc w:val="both"/>
        <w:rPr>
          <w:rFonts w:ascii="Palatino Linotype" w:eastAsia="Palatino Linotype" w:hAnsi="Palatino Linotype" w:cs="Palatino Linotype"/>
          <w:lang w:val="es-ES" w:eastAsia="es-ES"/>
        </w:rPr>
      </w:pPr>
    </w:p>
    <w:p w14:paraId="18101829" w14:textId="36505C87" w:rsidR="001A15F8" w:rsidRPr="00553AC3" w:rsidRDefault="001A15F8">
      <w:pPr>
        <w:spacing w:line="360" w:lineRule="auto"/>
        <w:jc w:val="both"/>
        <w:rPr>
          <w:rFonts w:ascii="Palatino Linotype" w:eastAsia="Palatino Linotype" w:hAnsi="Palatino Linotype" w:cs="Palatino Linotype"/>
        </w:rPr>
        <w:sectPr w:rsidR="001A15F8" w:rsidRPr="00553AC3">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pPr>
      <w:r w:rsidRPr="00553AC3">
        <w:rPr>
          <w:rFonts w:ascii="Palatino Linotype" w:eastAsia="Palatino Linotype" w:hAnsi="Palatino Linotype" w:cs="Palatino Linotype"/>
          <w:lang w:val="es-ES" w:eastAsia="es-ES"/>
        </w:rPr>
        <w:t xml:space="preserve">ASÍ LO RESUELVE, POR UNANIMIDAD DE VOTOS, EL PLENO DEL INSTITUTO DE TRANSPARENCIA, ACCESO A LA INFORMACIÓN PÚBLICA Y </w:t>
      </w:r>
      <w:r w:rsidRPr="00553AC3">
        <w:rPr>
          <w:rFonts w:ascii="Palatino Linotype" w:eastAsia="Palatino Linotype" w:hAnsi="Palatino Linotype" w:cs="Palatino Linotype"/>
          <w:lang w:val="es-ES" w:eastAsia="es-ES"/>
        </w:rPr>
        <w:lastRenderedPageBreak/>
        <w:t xml:space="preserve">PROTECCIÓN DE DATOS PERSONALES DEL ESTADO DE MÉXICO Y MUNICIPIOS, CONFORMADO POR LOS COMISIONADOS JOSÉ MARTÍNEZ VILCHIS, MARÍA DEL ROSARIO MEJÍA AYALA, SHARON CRISTINA MORALES MARTÍNEZ, LUIS GUSTAVO PARRA NORIEGA Y GUADALUPE RAMÍREZ PEÑA; EN LA </w:t>
      </w:r>
      <w:r w:rsidR="00E012AB" w:rsidRPr="00553AC3">
        <w:rPr>
          <w:rFonts w:ascii="Palatino Linotype" w:eastAsia="Palatino Linotype" w:hAnsi="Palatino Linotype" w:cs="Palatino Linotype"/>
          <w:lang w:val="es-ES" w:eastAsia="es-ES"/>
        </w:rPr>
        <w:t>NOVENA</w:t>
      </w:r>
      <w:r w:rsidRPr="00553AC3">
        <w:rPr>
          <w:rFonts w:ascii="Palatino Linotype" w:eastAsia="Palatino Linotype" w:hAnsi="Palatino Linotype" w:cs="Palatino Linotype"/>
          <w:lang w:val="es-ES" w:eastAsia="es-ES"/>
        </w:rPr>
        <w:t xml:space="preserve"> SESIÓN ORDINARIA CELEBRADA EL </w:t>
      </w:r>
      <w:r w:rsidR="00E012AB" w:rsidRPr="00553AC3">
        <w:rPr>
          <w:rFonts w:ascii="Palatino Linotype" w:eastAsia="Palatino Linotype" w:hAnsi="Palatino Linotype" w:cs="Palatino Linotype"/>
          <w:lang w:val="es-ES" w:eastAsia="es-ES"/>
        </w:rPr>
        <w:t>TRECE DE MARZO</w:t>
      </w:r>
      <w:r w:rsidRPr="00553AC3">
        <w:rPr>
          <w:rFonts w:ascii="Palatino Linotype" w:eastAsia="Palatino Linotype" w:hAnsi="Palatino Linotype" w:cs="Palatino Linotype"/>
          <w:lang w:val="es-ES" w:eastAsia="es-ES"/>
        </w:rPr>
        <w:t xml:space="preserve"> DE DOS MIL VEINTICUATRO, ANTE EL SECRETARIO </w:t>
      </w:r>
      <w:r w:rsidR="00FA1CD3" w:rsidRPr="00553AC3">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3FA6888" wp14:editId="687546DC">
                <wp:simplePos x="0" y="0"/>
                <wp:positionH relativeFrom="column">
                  <wp:posOffset>53339</wp:posOffset>
                </wp:positionH>
                <wp:positionV relativeFrom="paragraph">
                  <wp:posOffset>2213609</wp:posOffset>
                </wp:positionV>
                <wp:extent cx="5400675" cy="4867275"/>
                <wp:effectExtent l="38100" t="19050" r="66675" b="85725"/>
                <wp:wrapNone/>
                <wp:docPr id="1" name="Conector recto 1"/>
                <wp:cNvGraphicFramePr/>
                <a:graphic xmlns:a="http://schemas.openxmlformats.org/drawingml/2006/main">
                  <a:graphicData uri="http://schemas.microsoft.com/office/word/2010/wordprocessingShape">
                    <wps:wsp>
                      <wps:cNvCnPr/>
                      <wps:spPr>
                        <a:xfrm>
                          <a:off x="0" y="0"/>
                          <a:ext cx="5400675" cy="486727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F47C7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74.3pt" to="429.45pt,5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" strokecolor="black [3213]">
                <v:shadow on="t" color="black" opacity="24903f" origin=",.5" offset="0,.55556mm"/>
              </v:line>
            </w:pict>
          </mc:Fallback>
        </mc:AlternateContent>
      </w:r>
      <w:r w:rsidRPr="00553AC3">
        <w:rPr>
          <w:rFonts w:ascii="Palatino Linotype" w:eastAsia="Palatino Linotype" w:hAnsi="Palatino Linotype" w:cs="Palatino Linotype"/>
          <w:lang w:val="es-ES" w:eastAsia="es-ES"/>
        </w:rPr>
        <w:t>TÉCNICO DEL PLENO ALEXIS TAPIA RAMÍREZ</w:t>
      </w:r>
      <w:r w:rsidR="001B544F" w:rsidRPr="00553AC3">
        <w:rPr>
          <w:rFonts w:ascii="Palatino Linotype" w:eastAsia="Palatino Linotype" w:hAnsi="Palatino Linotype" w:cs="Palatino Linotype"/>
          <w:lang w:val="es-ES" w:eastAsia="es-ES"/>
        </w:rPr>
        <w:t xml:space="preserve">.                           </w:t>
      </w:r>
    </w:p>
    <w:p w14:paraId="2C8432AF" w14:textId="77777777" w:rsidR="00776B3D" w:rsidRPr="00553AC3" w:rsidRDefault="00776B3D">
      <w:pPr>
        <w:rPr>
          <w:rFonts w:ascii="Palatino Linotype" w:eastAsia="Palatino Linotype" w:hAnsi="Palatino Linotype" w:cs="Palatino Linotype"/>
        </w:rPr>
      </w:pPr>
    </w:p>
    <w:p w14:paraId="669939D1" w14:textId="77777777" w:rsidR="00776B3D" w:rsidRPr="00553AC3" w:rsidRDefault="00776B3D">
      <w:pPr>
        <w:rPr>
          <w:rFonts w:ascii="Palatino Linotype" w:eastAsia="Palatino Linotype" w:hAnsi="Palatino Linotype" w:cs="Palatino Linotype"/>
        </w:rPr>
      </w:pPr>
    </w:p>
    <w:sectPr w:rsidR="00776B3D" w:rsidRPr="00553AC3">
      <w:headerReference w:type="first" r:id="rId1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A8CF5" w14:textId="77777777" w:rsidR="00D936EB" w:rsidRDefault="00D936EB">
      <w:r>
        <w:separator/>
      </w:r>
    </w:p>
  </w:endnote>
  <w:endnote w:type="continuationSeparator" w:id="0">
    <w:p w14:paraId="08C6DC2F" w14:textId="77777777" w:rsidR="00D936EB" w:rsidRDefault="00D9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BEA8" w14:textId="77777777" w:rsidR="00E177CD" w:rsidRDefault="00E177C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31A85">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31A85">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2E1D08C0" w14:textId="77777777" w:rsidR="00E177CD" w:rsidRDefault="00E177CD">
    <w:pPr>
      <w:pBdr>
        <w:top w:val="nil"/>
        <w:left w:val="nil"/>
        <w:bottom w:val="nil"/>
        <w:right w:val="nil"/>
        <w:between w:val="nil"/>
      </w:pBdr>
      <w:tabs>
        <w:tab w:val="center" w:pos="4252"/>
        <w:tab w:val="right" w:pos="8504"/>
      </w:tabs>
      <w:rPr>
        <w:color w:val="000000"/>
      </w:rPr>
    </w:pPr>
  </w:p>
  <w:p w14:paraId="2AE57FCC" w14:textId="77777777" w:rsidR="00E177CD" w:rsidRDefault="00E177C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DB50" w14:textId="77777777" w:rsidR="00E177CD" w:rsidRDefault="00E177C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31A85">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31A85">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5F3D9435" w14:textId="77777777" w:rsidR="00E177CD" w:rsidRDefault="00E177C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8FAB" w14:textId="77777777" w:rsidR="00D936EB" w:rsidRDefault="00D936EB">
      <w:r>
        <w:separator/>
      </w:r>
    </w:p>
  </w:footnote>
  <w:footnote w:type="continuationSeparator" w:id="0">
    <w:p w14:paraId="6CDD1363" w14:textId="77777777" w:rsidR="00D936EB" w:rsidRDefault="00D9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FF6F" w14:textId="77777777" w:rsidR="00E177CD" w:rsidRDefault="00E177CD">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8240" behindDoc="1" locked="0" layoutInCell="1" hidden="0" allowOverlap="1" wp14:anchorId="7352DFEB" wp14:editId="76F9BBE7">
          <wp:simplePos x="0" y="0"/>
          <wp:positionH relativeFrom="column">
            <wp:posOffset>-990583</wp:posOffset>
          </wp:positionH>
          <wp:positionV relativeFrom="paragraph">
            <wp:posOffset>-412735</wp:posOffset>
          </wp:positionV>
          <wp:extent cx="7635163" cy="9944100"/>
          <wp:effectExtent l="0" t="0" r="0" b="0"/>
          <wp:wrapNone/>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163" cy="99441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c"/>
      <w:tblW w:w="5812" w:type="dxa"/>
      <w:tblInd w:w="3119" w:type="dxa"/>
      <w:tblLayout w:type="fixed"/>
      <w:tblLook w:val="0400" w:firstRow="0" w:lastRow="0" w:firstColumn="0" w:lastColumn="0" w:noHBand="0" w:noVBand="1"/>
    </w:tblPr>
    <w:tblGrid>
      <w:gridCol w:w="2694"/>
      <w:gridCol w:w="3118"/>
    </w:tblGrid>
    <w:tr w:rsidR="00E177CD" w14:paraId="6C80790B" w14:textId="77777777">
      <w:tc>
        <w:tcPr>
          <w:tcW w:w="2694" w:type="dxa"/>
          <w:vAlign w:val="center"/>
        </w:tcPr>
        <w:p w14:paraId="3FC8EF0F" w14:textId="77777777" w:rsidR="00E177CD" w:rsidRDefault="00E177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1A87F2F6" w14:textId="36B545FE" w:rsidR="00E177CD" w:rsidRDefault="00E177CD" w:rsidP="00CC599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1"/>
              <w:szCs w:val="21"/>
            </w:rPr>
            <w:t>07944/INFOEM/IP/RR/2023 y acumulados</w:t>
          </w:r>
        </w:p>
      </w:tc>
    </w:tr>
    <w:tr w:rsidR="00E177CD" w14:paraId="658E9CB1" w14:textId="77777777">
      <w:trPr>
        <w:trHeight w:val="228"/>
      </w:trPr>
      <w:tc>
        <w:tcPr>
          <w:tcW w:w="2694" w:type="dxa"/>
          <w:vAlign w:val="center"/>
        </w:tcPr>
        <w:p w14:paraId="17B0853F" w14:textId="77777777" w:rsidR="00E177CD" w:rsidRDefault="00E177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69F48B3D" w14:textId="219A4189" w:rsidR="00E177CD" w:rsidRDefault="00E177CD" w:rsidP="00CC599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Tonanitla</w:t>
          </w:r>
        </w:p>
      </w:tc>
    </w:tr>
    <w:tr w:rsidR="00E177CD" w14:paraId="1DB6325F" w14:textId="77777777">
      <w:tc>
        <w:tcPr>
          <w:tcW w:w="2694" w:type="dxa"/>
          <w:vAlign w:val="center"/>
        </w:tcPr>
        <w:p w14:paraId="2B1E23F8" w14:textId="77777777" w:rsidR="00E177CD" w:rsidRDefault="00E177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3E56A9A0" w14:textId="77777777" w:rsidR="00E177CD" w:rsidRDefault="00E177C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B738C8" w14:textId="77777777" w:rsidR="00E177CD" w:rsidRDefault="00E177CD">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478CE" w14:textId="77777777" w:rsidR="00E177CD" w:rsidRDefault="00E177C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tbl>
    <w:tblPr>
      <w:tblStyle w:val="ab"/>
      <w:tblW w:w="5953" w:type="dxa"/>
      <w:tblInd w:w="3119" w:type="dxa"/>
      <w:tblLayout w:type="fixed"/>
      <w:tblLook w:val="0400" w:firstRow="0" w:lastRow="0" w:firstColumn="0" w:lastColumn="0" w:noHBand="0" w:noVBand="1"/>
    </w:tblPr>
    <w:tblGrid>
      <w:gridCol w:w="2551"/>
      <w:gridCol w:w="3261"/>
      <w:gridCol w:w="141"/>
    </w:tblGrid>
    <w:tr w:rsidR="00E177CD" w14:paraId="3984319A" w14:textId="77777777">
      <w:trPr>
        <w:gridAfter w:val="1"/>
        <w:wAfter w:w="141" w:type="dxa"/>
      </w:trPr>
      <w:tc>
        <w:tcPr>
          <w:tcW w:w="2551" w:type="dxa"/>
          <w:vAlign w:val="center"/>
        </w:tcPr>
        <w:p w14:paraId="7D0B4475" w14:textId="77777777" w:rsidR="00E177CD" w:rsidRDefault="00E177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1" w:type="dxa"/>
          <w:vAlign w:val="center"/>
        </w:tcPr>
        <w:p w14:paraId="344E439A" w14:textId="1831713D" w:rsidR="00E177CD" w:rsidRDefault="00E177CD" w:rsidP="00CC599E">
          <w:pPr>
            <w:ind w:right="-11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07944/INFOEM/IP/RR/2023 y acumulados</w:t>
          </w:r>
        </w:p>
      </w:tc>
    </w:tr>
    <w:tr w:rsidR="00E177CD" w14:paraId="1CDA679F" w14:textId="77777777">
      <w:tc>
        <w:tcPr>
          <w:tcW w:w="2551" w:type="dxa"/>
          <w:vAlign w:val="center"/>
        </w:tcPr>
        <w:p w14:paraId="1F6FC5CD" w14:textId="77777777" w:rsidR="00E177CD" w:rsidRDefault="00E177CD">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gridSpan w:val="2"/>
          <w:vAlign w:val="center"/>
        </w:tcPr>
        <w:p w14:paraId="1E040FAF" w14:textId="3C53C7B6" w:rsidR="00E177CD" w:rsidRDefault="00E177CD">
          <w:pPr>
            <w:ind w:left="30"/>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3E00DC89" wp14:editId="42193A0D">
                <wp:simplePos x="0" y="0"/>
                <wp:positionH relativeFrom="column">
                  <wp:posOffset>-4685655</wp:posOffset>
                </wp:positionH>
                <wp:positionV relativeFrom="paragraph">
                  <wp:posOffset>-913752</wp:posOffset>
                </wp:positionV>
                <wp:extent cx="7635240" cy="9942830"/>
                <wp:effectExtent l="0" t="0" r="0" b="0"/>
                <wp:wrapNone/>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c>
    </w:tr>
    <w:tr w:rsidR="00E177CD" w14:paraId="154DE857" w14:textId="77777777">
      <w:trPr>
        <w:trHeight w:val="228"/>
      </w:trPr>
      <w:tc>
        <w:tcPr>
          <w:tcW w:w="2551" w:type="dxa"/>
          <w:vAlign w:val="center"/>
        </w:tcPr>
        <w:p w14:paraId="01C5F756" w14:textId="77777777" w:rsidR="00E177CD" w:rsidRDefault="00E177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gridSpan w:val="2"/>
          <w:vAlign w:val="center"/>
        </w:tcPr>
        <w:p w14:paraId="22AE570A" w14:textId="51AEDCA7" w:rsidR="00E177CD" w:rsidRDefault="00E177CD" w:rsidP="00CC599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Tonanitla</w:t>
          </w:r>
        </w:p>
      </w:tc>
    </w:tr>
    <w:tr w:rsidR="00E177CD" w14:paraId="7B92C58C" w14:textId="77777777">
      <w:tc>
        <w:tcPr>
          <w:tcW w:w="2551" w:type="dxa"/>
          <w:vAlign w:val="center"/>
        </w:tcPr>
        <w:p w14:paraId="68D70395" w14:textId="77777777" w:rsidR="00E177CD" w:rsidRDefault="00E177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gridSpan w:val="2"/>
          <w:vAlign w:val="center"/>
        </w:tcPr>
        <w:p w14:paraId="1BB14AE4" w14:textId="77777777" w:rsidR="00E177CD" w:rsidRDefault="00E177C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8B178F4" w14:textId="77777777" w:rsidR="00E177CD" w:rsidRDefault="00E177C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9A8C" w14:textId="77777777" w:rsidR="00E177CD" w:rsidRDefault="00E177CD">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rPr>
      <w:drawing>
        <wp:anchor distT="0" distB="0" distL="0" distR="0" simplePos="0" relativeHeight="251660288" behindDoc="1" locked="0" layoutInCell="1" hidden="0" allowOverlap="1" wp14:anchorId="5CD4ED19" wp14:editId="6F98B2E4">
          <wp:simplePos x="0" y="0"/>
          <wp:positionH relativeFrom="column">
            <wp:posOffset>-1157504</wp:posOffset>
          </wp:positionH>
          <wp:positionV relativeFrom="paragraph">
            <wp:posOffset>-447329</wp:posOffset>
          </wp:positionV>
          <wp:extent cx="7635163" cy="9944100"/>
          <wp:effectExtent l="0" t="0" r="0" b="0"/>
          <wp:wrapNone/>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d"/>
      <w:tblW w:w="5812" w:type="dxa"/>
      <w:tblInd w:w="3119" w:type="dxa"/>
      <w:tblLayout w:type="fixed"/>
      <w:tblLook w:val="0400" w:firstRow="0" w:lastRow="0" w:firstColumn="0" w:lastColumn="0" w:noHBand="0" w:noVBand="1"/>
    </w:tblPr>
    <w:tblGrid>
      <w:gridCol w:w="2694"/>
      <w:gridCol w:w="3118"/>
    </w:tblGrid>
    <w:tr w:rsidR="001B544F" w14:paraId="57894B69" w14:textId="77777777">
      <w:tc>
        <w:tcPr>
          <w:tcW w:w="2694" w:type="dxa"/>
          <w:vAlign w:val="center"/>
        </w:tcPr>
        <w:p w14:paraId="5FE1B84F" w14:textId="77777777" w:rsidR="001B544F" w:rsidRDefault="001B544F" w:rsidP="001B54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7168AB87" w14:textId="28A8A8D8" w:rsidR="001B544F" w:rsidRDefault="001B544F" w:rsidP="001B544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1"/>
              <w:szCs w:val="21"/>
            </w:rPr>
            <w:t>07944/INFOEM/IP/RR/2023 y acumulados</w:t>
          </w:r>
        </w:p>
      </w:tc>
    </w:tr>
    <w:tr w:rsidR="001B544F" w14:paraId="118A9894" w14:textId="77777777">
      <w:trPr>
        <w:trHeight w:val="228"/>
      </w:trPr>
      <w:tc>
        <w:tcPr>
          <w:tcW w:w="2694" w:type="dxa"/>
          <w:vAlign w:val="center"/>
        </w:tcPr>
        <w:p w14:paraId="491ECE3D" w14:textId="77777777" w:rsidR="001B544F" w:rsidRDefault="001B544F" w:rsidP="001B54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3DDAE4DC" w14:textId="76B7A5FC" w:rsidR="001B544F" w:rsidRDefault="001B544F" w:rsidP="001B544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Tonanitla</w:t>
          </w:r>
        </w:p>
      </w:tc>
    </w:tr>
    <w:tr w:rsidR="00E177CD" w14:paraId="7EA4ACB8" w14:textId="77777777">
      <w:tc>
        <w:tcPr>
          <w:tcW w:w="2694" w:type="dxa"/>
          <w:vAlign w:val="center"/>
        </w:tcPr>
        <w:p w14:paraId="0D0C1247" w14:textId="77777777" w:rsidR="00E177CD" w:rsidRDefault="00E177C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2325DD3A" w14:textId="77777777" w:rsidR="00E177CD" w:rsidRDefault="00E177C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8306F5" w14:textId="77777777" w:rsidR="00E177CD" w:rsidRDefault="00E177C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53AE9F13" w14:textId="77777777" w:rsidR="00E177CD" w:rsidRDefault="00E177C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7A6"/>
    <w:multiLevelType w:val="multilevel"/>
    <w:tmpl w:val="74184E80"/>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6730B3"/>
    <w:multiLevelType w:val="multilevel"/>
    <w:tmpl w:val="19788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FE3AA1"/>
    <w:multiLevelType w:val="multilevel"/>
    <w:tmpl w:val="FB9E721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4190FE8"/>
    <w:multiLevelType w:val="multilevel"/>
    <w:tmpl w:val="F37A42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1264D2F"/>
    <w:multiLevelType w:val="multilevel"/>
    <w:tmpl w:val="8C3C7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DF6CD6"/>
    <w:multiLevelType w:val="hybridMultilevel"/>
    <w:tmpl w:val="1C44A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B974B6"/>
    <w:multiLevelType w:val="multilevel"/>
    <w:tmpl w:val="6852A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3973D7"/>
    <w:multiLevelType w:val="multilevel"/>
    <w:tmpl w:val="B13A98D0"/>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4B1E2C"/>
    <w:multiLevelType w:val="hybridMultilevel"/>
    <w:tmpl w:val="D89C6E04"/>
    <w:lvl w:ilvl="0" w:tplc="0AC6A52A">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B942BD"/>
    <w:multiLevelType w:val="multilevel"/>
    <w:tmpl w:val="1E5AE7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6267F60"/>
    <w:multiLevelType w:val="multilevel"/>
    <w:tmpl w:val="9B8A6DEC"/>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3"/>
  </w:num>
  <w:num w:numId="3">
    <w:abstractNumId w:val="2"/>
  </w:num>
  <w:num w:numId="4">
    <w:abstractNumId w:val="7"/>
  </w:num>
  <w:num w:numId="5">
    <w:abstractNumId w:val="11"/>
  </w:num>
  <w:num w:numId="6">
    <w:abstractNumId w:val="5"/>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1"/>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3D"/>
    <w:rsid w:val="00031A85"/>
    <w:rsid w:val="000D59E0"/>
    <w:rsid w:val="000E0CDE"/>
    <w:rsid w:val="00102E8C"/>
    <w:rsid w:val="001370D3"/>
    <w:rsid w:val="00151BF2"/>
    <w:rsid w:val="00186ACC"/>
    <w:rsid w:val="00197DF3"/>
    <w:rsid w:val="001A15F8"/>
    <w:rsid w:val="001B0BC3"/>
    <w:rsid w:val="001B544F"/>
    <w:rsid w:val="001D33A8"/>
    <w:rsid w:val="001D6CDF"/>
    <w:rsid w:val="001E52B0"/>
    <w:rsid w:val="002007C0"/>
    <w:rsid w:val="00240C34"/>
    <w:rsid w:val="002C252F"/>
    <w:rsid w:val="002E6D02"/>
    <w:rsid w:val="00331E19"/>
    <w:rsid w:val="00340770"/>
    <w:rsid w:val="00345D72"/>
    <w:rsid w:val="00360A42"/>
    <w:rsid w:val="0038439C"/>
    <w:rsid w:val="0039347A"/>
    <w:rsid w:val="003D51E8"/>
    <w:rsid w:val="0041524A"/>
    <w:rsid w:val="00487964"/>
    <w:rsid w:val="00493C00"/>
    <w:rsid w:val="00517CFC"/>
    <w:rsid w:val="00553AC3"/>
    <w:rsid w:val="005633E6"/>
    <w:rsid w:val="005C5C94"/>
    <w:rsid w:val="005C65A2"/>
    <w:rsid w:val="005F6FE0"/>
    <w:rsid w:val="00635D4D"/>
    <w:rsid w:val="00672575"/>
    <w:rsid w:val="00685A15"/>
    <w:rsid w:val="006A3169"/>
    <w:rsid w:val="006A3D48"/>
    <w:rsid w:val="006B1238"/>
    <w:rsid w:val="006C7D9D"/>
    <w:rsid w:val="006D4391"/>
    <w:rsid w:val="006E43DC"/>
    <w:rsid w:val="006F5E55"/>
    <w:rsid w:val="00725870"/>
    <w:rsid w:val="0073762E"/>
    <w:rsid w:val="007420BD"/>
    <w:rsid w:val="00776B3D"/>
    <w:rsid w:val="00780058"/>
    <w:rsid w:val="00781119"/>
    <w:rsid w:val="007E0EAC"/>
    <w:rsid w:val="007E7259"/>
    <w:rsid w:val="00800F1F"/>
    <w:rsid w:val="00826DA0"/>
    <w:rsid w:val="008343D7"/>
    <w:rsid w:val="00857D5C"/>
    <w:rsid w:val="008B2CED"/>
    <w:rsid w:val="008B3FD1"/>
    <w:rsid w:val="008C59B3"/>
    <w:rsid w:val="008D3689"/>
    <w:rsid w:val="00912D6A"/>
    <w:rsid w:val="00947226"/>
    <w:rsid w:val="0095388D"/>
    <w:rsid w:val="00961122"/>
    <w:rsid w:val="009B21CF"/>
    <w:rsid w:val="009B7841"/>
    <w:rsid w:val="009E285B"/>
    <w:rsid w:val="009E3493"/>
    <w:rsid w:val="009F68C9"/>
    <w:rsid w:val="00A02C1C"/>
    <w:rsid w:val="00A233B0"/>
    <w:rsid w:val="00A65625"/>
    <w:rsid w:val="00A96F01"/>
    <w:rsid w:val="00AA6F98"/>
    <w:rsid w:val="00AB1E5A"/>
    <w:rsid w:val="00AB554C"/>
    <w:rsid w:val="00AD6823"/>
    <w:rsid w:val="00AF10E2"/>
    <w:rsid w:val="00B61345"/>
    <w:rsid w:val="00B9262E"/>
    <w:rsid w:val="00BC4CD8"/>
    <w:rsid w:val="00C0465C"/>
    <w:rsid w:val="00C123B7"/>
    <w:rsid w:val="00C537D8"/>
    <w:rsid w:val="00C82882"/>
    <w:rsid w:val="00C93763"/>
    <w:rsid w:val="00C9465C"/>
    <w:rsid w:val="00CC599E"/>
    <w:rsid w:val="00D01C53"/>
    <w:rsid w:val="00D13D10"/>
    <w:rsid w:val="00D61AE1"/>
    <w:rsid w:val="00D70B0A"/>
    <w:rsid w:val="00D936EB"/>
    <w:rsid w:val="00E012AB"/>
    <w:rsid w:val="00E177CD"/>
    <w:rsid w:val="00E5761F"/>
    <w:rsid w:val="00E953B0"/>
    <w:rsid w:val="00EF7AC4"/>
    <w:rsid w:val="00F1415C"/>
    <w:rsid w:val="00F407FC"/>
    <w:rsid w:val="00FA1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B279"/>
  <w15:docId w15:val="{FF7A8033-08EF-4F55-9CF6-EDBA5514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B17A4"/>
    <w:pPr>
      <w:tabs>
        <w:tab w:val="center" w:pos="4419"/>
        <w:tab w:val="right" w:pos="8838"/>
      </w:tabs>
    </w:pPr>
  </w:style>
  <w:style w:type="character" w:customStyle="1" w:styleId="EncabezadoCar">
    <w:name w:val="Encabezado Car"/>
    <w:basedOn w:val="Fuentedeprrafopredeter"/>
    <w:link w:val="Encabezado"/>
    <w:uiPriority w:val="99"/>
    <w:rsid w:val="000B17A4"/>
  </w:style>
  <w:style w:type="paragraph" w:styleId="Piedepgina">
    <w:name w:val="footer"/>
    <w:basedOn w:val="Normal"/>
    <w:link w:val="PiedepginaCar"/>
    <w:uiPriority w:val="99"/>
    <w:unhideWhenUsed/>
    <w:rsid w:val="000B17A4"/>
    <w:pPr>
      <w:tabs>
        <w:tab w:val="center" w:pos="4419"/>
        <w:tab w:val="right" w:pos="8838"/>
      </w:tabs>
    </w:pPr>
  </w:style>
  <w:style w:type="character" w:customStyle="1" w:styleId="PiedepginaCar">
    <w:name w:val="Pie de página Car"/>
    <w:basedOn w:val="Fuentedeprrafopredeter"/>
    <w:link w:val="Piedepgina"/>
    <w:uiPriority w:val="99"/>
    <w:rsid w:val="000B17A4"/>
  </w:style>
  <w:style w:type="paragraph" w:styleId="Prrafodelista">
    <w:name w:val="List Paragraph"/>
    <w:basedOn w:val="Normal"/>
    <w:uiPriority w:val="34"/>
    <w:qFormat/>
    <w:rsid w:val="002B7E93"/>
    <w:pPr>
      <w:ind w:left="720"/>
      <w:contextualSpacing/>
    </w:pPr>
  </w:style>
  <w:style w:type="table" w:customStyle="1" w:styleId="a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Uy3Tu7/19bjsj753vpuI/T26w==">CgMxLjAyCGgudHlqY3d0MgloLjMwajB6bGwyCGguZ2pkZ3hzMgloLjJldDkycDAyCWguMWZvYjl0ZTIJaC4zZHk2dmttMgloLjF0M2g1c2YyCWguM3pueXNoNzgAciExMHdLcXkzbjIyTGtraXFDWUFtaTA0S2ZDb2VGTU9pZzY=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11249</Words>
  <Characters>61872</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INFOEM563</cp:lastModifiedBy>
  <cp:revision>2</cp:revision>
  <cp:lastPrinted>2024-03-15T18:33:00Z</cp:lastPrinted>
  <dcterms:created xsi:type="dcterms:W3CDTF">2024-04-03T17:48:00Z</dcterms:created>
  <dcterms:modified xsi:type="dcterms:W3CDTF">2024-04-03T17:48:00Z</dcterms:modified>
</cp:coreProperties>
</file>