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2F34C18" w:rsidR="007A5836" w:rsidRPr="0035276B" w:rsidRDefault="007A5836" w:rsidP="0035276B">
      <w:pPr>
        <w:spacing w:line="360" w:lineRule="auto"/>
        <w:jc w:val="both"/>
        <w:rPr>
          <w:rFonts w:ascii="Palatino Linotype" w:hAnsi="Palatino Linotype"/>
        </w:rPr>
      </w:pPr>
      <w:r w:rsidRPr="0035276B">
        <w:rPr>
          <w:rFonts w:ascii="Palatino Linotype" w:hAnsi="Palatino Linotype"/>
        </w:rPr>
        <w:t xml:space="preserve">Resolución del Pleno del Instituto de Transparencia, </w:t>
      </w:r>
      <w:r w:rsidR="00AB4B44" w:rsidRPr="0035276B">
        <w:rPr>
          <w:rFonts w:ascii="Palatino Linotype" w:hAnsi="Palatino Linotype"/>
        </w:rPr>
        <w:t>Acceso a la Información</w:t>
      </w:r>
      <w:r w:rsidRPr="0035276B">
        <w:rPr>
          <w:rFonts w:ascii="Palatino Linotype" w:hAnsi="Palatino Linotype"/>
        </w:rPr>
        <w:t xml:space="preserve"> Pública y Protección de Datos Personales del Estado de México y Municipios, con domicilio en Metepec, Estado de México, </w:t>
      </w:r>
      <w:r w:rsidR="0039506D" w:rsidRPr="0035276B">
        <w:rPr>
          <w:rFonts w:ascii="Palatino Linotype" w:hAnsi="Palatino Linotype"/>
        </w:rPr>
        <w:t xml:space="preserve">del </w:t>
      </w:r>
      <w:r w:rsidR="0041085D" w:rsidRPr="0035276B">
        <w:rPr>
          <w:rFonts w:ascii="Palatino Linotype" w:hAnsi="Palatino Linotype"/>
        </w:rPr>
        <w:t>treinta y uno de enero de dos mil veinticuatro</w:t>
      </w:r>
      <w:r w:rsidR="003D6267" w:rsidRPr="0035276B">
        <w:rPr>
          <w:rFonts w:ascii="Palatino Linotype" w:hAnsi="Palatino Linotype"/>
        </w:rPr>
        <w:t xml:space="preserve">. </w:t>
      </w:r>
    </w:p>
    <w:p w14:paraId="03450F91" w14:textId="5C86D2ED" w:rsidR="007A5836" w:rsidRPr="0035276B" w:rsidRDefault="007A5836" w:rsidP="0035276B">
      <w:pPr>
        <w:spacing w:line="360" w:lineRule="auto"/>
        <w:jc w:val="both"/>
        <w:rPr>
          <w:rFonts w:ascii="Palatino Linotype" w:hAnsi="Palatino Linotype"/>
        </w:rPr>
      </w:pPr>
    </w:p>
    <w:p w14:paraId="0B72D996" w14:textId="5026E507" w:rsidR="007A5836" w:rsidRPr="0035276B" w:rsidRDefault="007A5836" w:rsidP="0035276B">
      <w:pPr>
        <w:spacing w:line="360" w:lineRule="auto"/>
        <w:jc w:val="both"/>
        <w:rPr>
          <w:rFonts w:ascii="Palatino Linotype" w:hAnsi="Palatino Linotype"/>
        </w:rPr>
      </w:pPr>
      <w:r w:rsidRPr="0035276B">
        <w:rPr>
          <w:rFonts w:ascii="Palatino Linotype" w:hAnsi="Palatino Linotype"/>
          <w:b/>
        </w:rPr>
        <w:t>VISTO</w:t>
      </w:r>
      <w:r w:rsidRPr="0035276B">
        <w:rPr>
          <w:rFonts w:ascii="Palatino Linotype" w:hAnsi="Palatino Linotype"/>
        </w:rPr>
        <w:t xml:space="preserve"> el exp</w:t>
      </w:r>
      <w:r w:rsidR="00F872DB" w:rsidRPr="0035276B">
        <w:rPr>
          <w:rFonts w:ascii="Palatino Linotype" w:hAnsi="Palatino Linotype"/>
        </w:rPr>
        <w:t>ediente formado con motivo del R</w:t>
      </w:r>
      <w:r w:rsidRPr="0035276B">
        <w:rPr>
          <w:rFonts w:ascii="Palatino Linotype" w:hAnsi="Palatino Linotype"/>
        </w:rPr>
        <w:t xml:space="preserve">ecurso de </w:t>
      </w:r>
      <w:r w:rsidR="00F872DB" w:rsidRPr="0035276B">
        <w:rPr>
          <w:rFonts w:ascii="Palatino Linotype" w:hAnsi="Palatino Linotype"/>
        </w:rPr>
        <w:t>R</w:t>
      </w:r>
      <w:r w:rsidRPr="0035276B">
        <w:rPr>
          <w:rFonts w:ascii="Palatino Linotype" w:hAnsi="Palatino Linotype"/>
        </w:rPr>
        <w:t>evisión</w:t>
      </w:r>
      <w:r w:rsidRPr="0035276B">
        <w:rPr>
          <w:rFonts w:ascii="Palatino Linotype" w:hAnsi="Palatino Linotype"/>
          <w:b/>
          <w:bCs/>
        </w:rPr>
        <w:t xml:space="preserve"> </w:t>
      </w:r>
      <w:r w:rsidR="008515BE" w:rsidRPr="0035276B">
        <w:rPr>
          <w:rFonts w:ascii="Palatino Linotype" w:hAnsi="Palatino Linotype"/>
          <w:b/>
        </w:rPr>
        <w:t>0</w:t>
      </w:r>
      <w:r w:rsidR="0041085D" w:rsidRPr="0035276B">
        <w:rPr>
          <w:rFonts w:ascii="Palatino Linotype" w:hAnsi="Palatino Linotype"/>
          <w:b/>
        </w:rPr>
        <w:t>6322</w:t>
      </w:r>
      <w:r w:rsidR="00A9204E" w:rsidRPr="0035276B">
        <w:rPr>
          <w:rFonts w:ascii="Palatino Linotype" w:hAnsi="Palatino Linotype"/>
          <w:b/>
        </w:rPr>
        <w:t>/INFOEM/IP/RR/202</w:t>
      </w:r>
      <w:r w:rsidR="000E2163" w:rsidRPr="0035276B">
        <w:rPr>
          <w:rFonts w:ascii="Palatino Linotype" w:hAnsi="Palatino Linotype"/>
          <w:b/>
        </w:rPr>
        <w:t>3</w:t>
      </w:r>
      <w:r w:rsidRPr="0035276B">
        <w:rPr>
          <w:rFonts w:ascii="Palatino Linotype" w:hAnsi="Palatino Linotype"/>
        </w:rPr>
        <w:t xml:space="preserve">, </w:t>
      </w:r>
      <w:r w:rsidR="00A612E2" w:rsidRPr="0035276B">
        <w:rPr>
          <w:rFonts w:ascii="Palatino Linotype" w:hAnsi="Palatino Linotype"/>
        </w:rPr>
        <w:t>promovido por</w:t>
      </w:r>
      <w:r w:rsidR="004558AF" w:rsidRPr="0035276B">
        <w:rPr>
          <w:rFonts w:ascii="Palatino Linotype" w:hAnsi="Palatino Linotype"/>
        </w:rPr>
        <w:t xml:space="preserve"> el C. </w:t>
      </w:r>
      <w:r w:rsidR="00533540">
        <w:rPr>
          <w:rFonts w:ascii="Palatino Linotype" w:hAnsi="Palatino Linotype" w:cs="Arial"/>
          <w:b/>
          <w:lang w:val="es-ES"/>
        </w:rPr>
        <w:t>XXXXXXX XXXXXXXX XXXXX XXXXXXXXXXX</w:t>
      </w:r>
      <w:r w:rsidR="0041085D" w:rsidRPr="0035276B">
        <w:rPr>
          <w:rFonts w:ascii="Palatino Linotype" w:hAnsi="Palatino Linotype"/>
          <w:lang w:val="es-ES"/>
        </w:rPr>
        <w:t xml:space="preserve"> </w:t>
      </w:r>
      <w:r w:rsidR="00A612E2" w:rsidRPr="0035276B">
        <w:rPr>
          <w:rFonts w:ascii="Palatino Linotype" w:hAnsi="Palatino Linotype"/>
          <w:lang w:val="es-ES"/>
        </w:rPr>
        <w:t>que</w:t>
      </w:r>
      <w:r w:rsidR="00A612E2" w:rsidRPr="0035276B">
        <w:rPr>
          <w:rFonts w:ascii="Palatino Linotype" w:hAnsi="Palatino Linotype" w:cs="Arial"/>
          <w:b/>
          <w:lang w:val="es-ES"/>
        </w:rPr>
        <w:t xml:space="preserve"> </w:t>
      </w:r>
      <w:r w:rsidR="00A612E2" w:rsidRPr="0035276B">
        <w:rPr>
          <w:rFonts w:ascii="Palatino Linotype" w:hAnsi="Palatino Linotype"/>
        </w:rPr>
        <w:t xml:space="preserve">en lo sucesivo se denominará </w:t>
      </w:r>
      <w:r w:rsidR="0041085D" w:rsidRPr="0035276B">
        <w:rPr>
          <w:rFonts w:ascii="Palatino Linotype" w:hAnsi="Palatino Linotype" w:cs="Arial"/>
          <w:b/>
          <w:lang w:val="es-ES"/>
        </w:rPr>
        <w:t>LA</w:t>
      </w:r>
      <w:r w:rsidR="00A612E2" w:rsidRPr="0035276B">
        <w:rPr>
          <w:rFonts w:ascii="Palatino Linotype" w:hAnsi="Palatino Linotype" w:cs="Arial"/>
          <w:b/>
          <w:lang w:val="es-ES"/>
        </w:rPr>
        <w:t xml:space="preserve"> RECURRENTE</w:t>
      </w:r>
      <w:r w:rsidR="00A612E2" w:rsidRPr="0035276B">
        <w:rPr>
          <w:rFonts w:ascii="Palatino Linotype" w:hAnsi="Palatino Linotype"/>
        </w:rPr>
        <w:t>,</w:t>
      </w:r>
      <w:r w:rsidRPr="0035276B">
        <w:rPr>
          <w:rFonts w:ascii="Palatino Linotype" w:hAnsi="Palatino Linotype"/>
        </w:rPr>
        <w:t xml:space="preserve"> en contra de la respuesta emitida por </w:t>
      </w:r>
      <w:r w:rsidR="004D4DAA" w:rsidRPr="0035276B">
        <w:rPr>
          <w:rFonts w:ascii="Palatino Linotype" w:hAnsi="Palatino Linotype"/>
        </w:rPr>
        <w:t>la</w:t>
      </w:r>
      <w:r w:rsidR="00CB6AE1" w:rsidRPr="0035276B">
        <w:rPr>
          <w:rFonts w:ascii="Palatino Linotype" w:hAnsi="Palatino Linotype"/>
        </w:rPr>
        <w:t xml:space="preserve"> </w:t>
      </w:r>
      <w:r w:rsidR="004D4DAA" w:rsidRPr="0035276B">
        <w:rPr>
          <w:rFonts w:ascii="Palatino Linotype" w:hAnsi="Palatino Linotype"/>
          <w:b/>
        </w:rPr>
        <w:t xml:space="preserve">Secretaría </w:t>
      </w:r>
      <w:r w:rsidR="0041085D" w:rsidRPr="0035276B">
        <w:rPr>
          <w:rFonts w:ascii="Palatino Linotype" w:hAnsi="Palatino Linotype"/>
          <w:b/>
        </w:rPr>
        <w:t>de Finanzas</w:t>
      </w:r>
      <w:r w:rsidR="00020FB5" w:rsidRPr="0035276B">
        <w:rPr>
          <w:rFonts w:ascii="Palatino Linotype" w:hAnsi="Palatino Linotype"/>
          <w:b/>
        </w:rPr>
        <w:t>,</w:t>
      </w:r>
      <w:r w:rsidRPr="0035276B">
        <w:rPr>
          <w:rFonts w:ascii="Palatino Linotype" w:hAnsi="Palatino Linotype" w:cs="Arial"/>
          <w:b/>
          <w:lang w:val="es-ES"/>
        </w:rPr>
        <w:t xml:space="preserve"> </w:t>
      </w:r>
      <w:r w:rsidR="00062086" w:rsidRPr="0035276B">
        <w:rPr>
          <w:rFonts w:ascii="Palatino Linotype" w:hAnsi="Palatino Linotype"/>
        </w:rPr>
        <w:t xml:space="preserve">que </w:t>
      </w:r>
      <w:r w:rsidRPr="0035276B">
        <w:rPr>
          <w:rFonts w:ascii="Palatino Linotype" w:hAnsi="Palatino Linotype"/>
        </w:rPr>
        <w:t>en lo sucesivo</w:t>
      </w:r>
      <w:r w:rsidR="00EA33EA" w:rsidRPr="0035276B">
        <w:rPr>
          <w:rFonts w:ascii="Palatino Linotype" w:hAnsi="Palatino Linotype"/>
        </w:rPr>
        <w:t xml:space="preserve"> se denominará </w:t>
      </w:r>
      <w:r w:rsidRPr="0035276B">
        <w:rPr>
          <w:rFonts w:ascii="Palatino Linotype" w:hAnsi="Palatino Linotype"/>
          <w:b/>
        </w:rPr>
        <w:t>EL SUJETO OBLIGADO</w:t>
      </w:r>
      <w:r w:rsidRPr="0035276B">
        <w:rPr>
          <w:rFonts w:ascii="Palatino Linotype" w:hAnsi="Palatino Linotype"/>
        </w:rPr>
        <w:t xml:space="preserve">, se procede a dictar la presente resolución con base en lo siguiente: </w:t>
      </w:r>
    </w:p>
    <w:p w14:paraId="538071BA" w14:textId="77777777" w:rsidR="00DC12E5" w:rsidRPr="0035276B" w:rsidRDefault="00DC12E5" w:rsidP="0035276B">
      <w:pPr>
        <w:jc w:val="both"/>
        <w:rPr>
          <w:rFonts w:ascii="Palatino Linotype" w:hAnsi="Palatino Linotype"/>
        </w:rPr>
      </w:pPr>
    </w:p>
    <w:p w14:paraId="60926F88" w14:textId="778DB414" w:rsidR="007A5836" w:rsidRPr="0035276B" w:rsidRDefault="00AB4B44" w:rsidP="0035276B">
      <w:pPr>
        <w:jc w:val="center"/>
        <w:rPr>
          <w:rFonts w:ascii="Palatino Linotype" w:hAnsi="Palatino Linotype"/>
          <w:b/>
          <w:bCs/>
          <w:spacing w:val="60"/>
          <w:sz w:val="28"/>
        </w:rPr>
      </w:pPr>
      <w:r w:rsidRPr="0035276B">
        <w:rPr>
          <w:rFonts w:ascii="Palatino Linotype" w:hAnsi="Palatino Linotype"/>
          <w:b/>
          <w:bCs/>
          <w:spacing w:val="60"/>
          <w:sz w:val="28"/>
        </w:rPr>
        <w:t>ANTECEDENTES</w:t>
      </w:r>
    </w:p>
    <w:p w14:paraId="6CCD912A" w14:textId="77777777" w:rsidR="007A5836" w:rsidRPr="0035276B" w:rsidRDefault="007A5836" w:rsidP="0035276B">
      <w:pPr>
        <w:jc w:val="center"/>
        <w:rPr>
          <w:rFonts w:ascii="Palatino Linotype" w:hAnsi="Palatino Linotype"/>
          <w:b/>
          <w:bCs/>
          <w:spacing w:val="60"/>
        </w:rPr>
      </w:pPr>
    </w:p>
    <w:p w14:paraId="03CC829F" w14:textId="57FF9DB2" w:rsidR="00EA7FD8" w:rsidRPr="0035276B" w:rsidRDefault="00EA7FD8" w:rsidP="0035276B">
      <w:pPr>
        <w:spacing w:line="360" w:lineRule="auto"/>
        <w:jc w:val="both"/>
        <w:rPr>
          <w:rFonts w:ascii="Palatino Linotype" w:hAnsi="Palatino Linotype"/>
          <w:b/>
          <w:bCs/>
          <w:spacing w:val="60"/>
        </w:rPr>
      </w:pPr>
      <w:r w:rsidRPr="0035276B">
        <w:rPr>
          <w:rFonts w:ascii="Palatino Linotype" w:hAnsi="Palatino Linotype"/>
          <w:b/>
          <w:sz w:val="28"/>
          <w:szCs w:val="28"/>
        </w:rPr>
        <w:t>I. De la Solicitud de Información</w:t>
      </w:r>
    </w:p>
    <w:p w14:paraId="2546F384" w14:textId="3EFE5800" w:rsidR="007A5836" w:rsidRPr="0035276B" w:rsidRDefault="00E15A90" w:rsidP="0035276B">
      <w:pPr>
        <w:spacing w:line="360" w:lineRule="auto"/>
        <w:jc w:val="both"/>
        <w:rPr>
          <w:rFonts w:ascii="Palatino Linotype" w:hAnsi="Palatino Linotype" w:cs="Arial"/>
        </w:rPr>
      </w:pPr>
      <w:r w:rsidRPr="0035276B">
        <w:rPr>
          <w:rFonts w:ascii="Palatino Linotype" w:hAnsi="Palatino Linotype" w:cs="Arial"/>
        </w:rPr>
        <w:t>E</w:t>
      </w:r>
      <w:r w:rsidR="00346A78" w:rsidRPr="0035276B">
        <w:rPr>
          <w:rFonts w:ascii="Palatino Linotype" w:hAnsi="Palatino Linotype" w:cs="Arial"/>
        </w:rPr>
        <w:t>l</w:t>
      </w:r>
      <w:r w:rsidRPr="0035276B">
        <w:rPr>
          <w:rFonts w:ascii="Palatino Linotype" w:hAnsi="Palatino Linotype" w:cs="Arial"/>
        </w:rPr>
        <w:t xml:space="preserve"> </w:t>
      </w:r>
      <w:r w:rsidR="0041085D" w:rsidRPr="0035276B">
        <w:rPr>
          <w:rFonts w:ascii="Palatino Linotype" w:hAnsi="Palatino Linotype" w:cs="Arial"/>
        </w:rPr>
        <w:t xml:space="preserve">veintitrés de agosto de </w:t>
      </w:r>
      <w:r w:rsidR="006952D4" w:rsidRPr="0035276B">
        <w:rPr>
          <w:rFonts w:ascii="Palatino Linotype" w:hAnsi="Palatino Linotype" w:cs="Arial"/>
        </w:rPr>
        <w:t>dos mil veinti</w:t>
      </w:r>
      <w:r w:rsidR="008456B9" w:rsidRPr="0035276B">
        <w:rPr>
          <w:rFonts w:ascii="Palatino Linotype" w:hAnsi="Palatino Linotype" w:cs="Arial"/>
        </w:rPr>
        <w:t>trés,</w:t>
      </w:r>
      <w:r w:rsidRPr="0035276B">
        <w:rPr>
          <w:rFonts w:ascii="Palatino Linotype" w:hAnsi="Palatino Linotype" w:cs="Arial"/>
        </w:rPr>
        <w:t xml:space="preserve"> </w:t>
      </w:r>
      <w:r w:rsidR="009F091E" w:rsidRPr="0035276B">
        <w:rPr>
          <w:rFonts w:ascii="Palatino Linotype" w:hAnsi="Palatino Linotype"/>
          <w:b/>
        </w:rPr>
        <w:t>LA RECURRENTE</w:t>
      </w:r>
      <w:r w:rsidR="00A9204E" w:rsidRPr="0035276B">
        <w:rPr>
          <w:rFonts w:ascii="Palatino Linotype" w:hAnsi="Palatino Linotype" w:cs="Arial"/>
        </w:rPr>
        <w:t xml:space="preserve"> presentó a través </w:t>
      </w:r>
      <w:r w:rsidR="006952D4" w:rsidRPr="0035276B">
        <w:rPr>
          <w:rFonts w:ascii="Palatino Linotype" w:hAnsi="Palatino Linotype" w:cs="Arial"/>
        </w:rPr>
        <w:t>del</w:t>
      </w:r>
      <w:r w:rsidR="00A9204E" w:rsidRPr="0035276B">
        <w:rPr>
          <w:rFonts w:ascii="Palatino Linotype" w:hAnsi="Palatino Linotype" w:cs="Arial"/>
        </w:rPr>
        <w:t xml:space="preserve"> </w:t>
      </w:r>
      <w:r w:rsidRPr="0035276B">
        <w:rPr>
          <w:rFonts w:ascii="Palatino Linotype" w:hAnsi="Palatino Linotype" w:cs="Arial"/>
        </w:rPr>
        <w:t xml:space="preserve">Sistema de </w:t>
      </w:r>
      <w:r w:rsidR="00AB4B44" w:rsidRPr="0035276B">
        <w:rPr>
          <w:rFonts w:ascii="Palatino Linotype" w:hAnsi="Palatino Linotype" w:cs="Arial"/>
        </w:rPr>
        <w:t>Acceso a la Información</w:t>
      </w:r>
      <w:r w:rsidRPr="0035276B">
        <w:rPr>
          <w:rFonts w:ascii="Palatino Linotype" w:hAnsi="Palatino Linotype" w:cs="Arial"/>
        </w:rPr>
        <w:t xml:space="preserve"> Mexiquense, </w:t>
      </w:r>
      <w:r w:rsidR="005C4EFE" w:rsidRPr="0035276B">
        <w:rPr>
          <w:rFonts w:ascii="Palatino Linotype" w:hAnsi="Palatino Linotype" w:cs="Arial"/>
        </w:rPr>
        <w:t xml:space="preserve">que </w:t>
      </w:r>
      <w:r w:rsidRPr="0035276B">
        <w:rPr>
          <w:rFonts w:ascii="Palatino Linotype" w:hAnsi="Palatino Linotype" w:cs="Arial"/>
        </w:rPr>
        <w:t>en lo subsecuente</w:t>
      </w:r>
      <w:r w:rsidR="00EA33EA" w:rsidRPr="0035276B">
        <w:rPr>
          <w:rFonts w:ascii="Palatino Linotype" w:hAnsi="Palatino Linotype" w:cs="Arial"/>
        </w:rPr>
        <w:t xml:space="preserve"> se denominará</w:t>
      </w:r>
      <w:r w:rsidRPr="0035276B">
        <w:rPr>
          <w:rFonts w:ascii="Palatino Linotype" w:hAnsi="Palatino Linotype" w:cs="Arial"/>
        </w:rPr>
        <w:t xml:space="preserve"> </w:t>
      </w:r>
      <w:r w:rsidRPr="0035276B">
        <w:rPr>
          <w:rFonts w:ascii="Palatino Linotype" w:hAnsi="Palatino Linotype" w:cs="Arial"/>
          <w:b/>
        </w:rPr>
        <w:t>EL SAIMEX</w:t>
      </w:r>
      <w:r w:rsidRPr="0035276B">
        <w:rPr>
          <w:rFonts w:ascii="Palatino Linotype" w:hAnsi="Palatino Linotype" w:cs="Arial"/>
        </w:rPr>
        <w:t xml:space="preserve"> ante </w:t>
      </w:r>
      <w:r w:rsidRPr="0035276B">
        <w:rPr>
          <w:rFonts w:ascii="Palatino Linotype" w:hAnsi="Palatino Linotype" w:cs="Arial"/>
          <w:b/>
        </w:rPr>
        <w:t>EL SUJETO OBLIGADO</w:t>
      </w:r>
      <w:r w:rsidRPr="0035276B">
        <w:rPr>
          <w:rFonts w:ascii="Palatino Linotype" w:hAnsi="Palatino Linotype" w:cs="Arial"/>
        </w:rPr>
        <w:t xml:space="preserve">, la solicitud de </w:t>
      </w:r>
      <w:r w:rsidR="00AB4B44" w:rsidRPr="0035276B">
        <w:rPr>
          <w:rFonts w:ascii="Palatino Linotype" w:hAnsi="Palatino Linotype" w:cs="Arial"/>
        </w:rPr>
        <w:t>Acceso a la Información</w:t>
      </w:r>
      <w:r w:rsidRPr="0035276B">
        <w:rPr>
          <w:rFonts w:ascii="Palatino Linotype" w:hAnsi="Palatino Linotype" w:cs="Arial"/>
        </w:rPr>
        <w:t xml:space="preserve"> pública, a la que se le asignó el número de expediente</w:t>
      </w:r>
      <w:r w:rsidRPr="0035276B">
        <w:rPr>
          <w:rFonts w:ascii="Palatino Linotype" w:hAnsi="Palatino Linotype" w:cs="Arial"/>
          <w:b/>
        </w:rPr>
        <w:t xml:space="preserve"> </w:t>
      </w:r>
      <w:r w:rsidR="0041085D" w:rsidRPr="0035276B">
        <w:rPr>
          <w:rFonts w:ascii="Palatino Linotype" w:hAnsi="Palatino Linotype"/>
          <w:b/>
        </w:rPr>
        <w:t>00695/SF/IP/2023</w:t>
      </w:r>
      <w:r w:rsidR="007A5836" w:rsidRPr="0035276B">
        <w:rPr>
          <w:rFonts w:ascii="Palatino Linotype" w:hAnsi="Palatino Linotype" w:cs="Arial"/>
          <w:b/>
        </w:rPr>
        <w:t>,</w:t>
      </w:r>
      <w:r w:rsidR="007A5836" w:rsidRPr="0035276B">
        <w:rPr>
          <w:rFonts w:ascii="Palatino Linotype" w:hAnsi="Palatino Linotype"/>
        </w:rPr>
        <w:t xml:space="preserve"> mediante la cual </w:t>
      </w:r>
      <w:r w:rsidR="00F84FBE" w:rsidRPr="0035276B">
        <w:rPr>
          <w:rFonts w:ascii="Palatino Linotype" w:hAnsi="Palatino Linotype"/>
        </w:rPr>
        <w:t xml:space="preserve">requirió </w:t>
      </w:r>
      <w:r w:rsidR="007A5836" w:rsidRPr="0035276B">
        <w:rPr>
          <w:rFonts w:ascii="Palatino Linotype" w:hAnsi="Palatino Linotype"/>
        </w:rPr>
        <w:t xml:space="preserve">lo </w:t>
      </w:r>
      <w:r w:rsidR="007A5836" w:rsidRPr="0035276B">
        <w:rPr>
          <w:rFonts w:ascii="Palatino Linotype" w:hAnsi="Palatino Linotype" w:cs="Arial"/>
        </w:rPr>
        <w:t>siguiente</w:t>
      </w:r>
      <w:r w:rsidR="007A5836" w:rsidRPr="0035276B">
        <w:rPr>
          <w:rFonts w:ascii="Palatino Linotype" w:hAnsi="Palatino Linotype"/>
        </w:rPr>
        <w:t>:</w:t>
      </w:r>
    </w:p>
    <w:p w14:paraId="2DF8E127" w14:textId="77777777" w:rsidR="007A5836" w:rsidRPr="0035276B" w:rsidRDefault="007A5836" w:rsidP="0035276B">
      <w:pPr>
        <w:pStyle w:val="Prrafodelista"/>
        <w:ind w:left="851" w:right="899"/>
        <w:jc w:val="both"/>
        <w:rPr>
          <w:rFonts w:ascii="Palatino Linotype" w:hAnsi="Palatino Linotype" w:cs="Arial"/>
          <w:i/>
          <w:sz w:val="22"/>
        </w:rPr>
      </w:pPr>
    </w:p>
    <w:p w14:paraId="3FE2529C" w14:textId="0F692AE4" w:rsidR="007A5836" w:rsidRPr="0035276B" w:rsidRDefault="007A5836" w:rsidP="00921BF8">
      <w:pPr>
        <w:pStyle w:val="Prrafodelista"/>
        <w:ind w:left="1418" w:right="899" w:hanging="567"/>
        <w:jc w:val="both"/>
        <w:rPr>
          <w:rFonts w:ascii="Palatino Linotype" w:hAnsi="Palatino Linotype" w:cs="Arial"/>
          <w:i/>
          <w:sz w:val="22"/>
        </w:rPr>
      </w:pPr>
      <w:bookmarkStart w:id="0" w:name="_Hlk96896517"/>
      <w:r w:rsidRPr="0035276B">
        <w:rPr>
          <w:rFonts w:ascii="Palatino Linotype" w:hAnsi="Palatino Linotype" w:cs="Arial"/>
          <w:i/>
          <w:sz w:val="22"/>
        </w:rPr>
        <w:t>“</w:t>
      </w:r>
      <w:r w:rsidR="0041085D" w:rsidRPr="0035276B">
        <w:rPr>
          <w:rFonts w:ascii="Palatino Linotype" w:hAnsi="Palatino Linotype" w:cs="Arial"/>
          <w:i/>
          <w:sz w:val="22"/>
        </w:rPr>
        <w:t xml:space="preserve">Buena tarde Solicito de la manera más atenta, en cumplimiento a los plazos señalados en la Ley de Transparencia y Acceso a la Información Pública del Estado de México y Municipios, la siguiente información de la C. </w:t>
      </w:r>
      <w:r w:rsidR="00921BF8">
        <w:rPr>
          <w:rFonts w:ascii="Palatino Linotype" w:hAnsi="Palatino Linotype" w:cs="Arial"/>
          <w:i/>
          <w:sz w:val="22"/>
        </w:rPr>
        <w:t>XXXXX XXXXXX XXXX</w:t>
      </w:r>
      <w:r w:rsidR="0041085D" w:rsidRPr="0035276B">
        <w:rPr>
          <w:rFonts w:ascii="Palatino Linotype" w:hAnsi="Palatino Linotype" w:cs="Arial"/>
          <w:i/>
          <w:sz w:val="22"/>
        </w:rPr>
        <w:t xml:space="preserve">, quien labora en la Secretaría de Finanzas del Gobierno del Estado de México, lo siguiente: 1. Estudios psicológicos emitidos por una institución pública y firmados por médico con cédula profesional, donde se específique el estado de salud psicológico de la servidora pública. 2. Expediente </w:t>
      </w:r>
      <w:r w:rsidR="0041085D" w:rsidRPr="0035276B">
        <w:rPr>
          <w:rFonts w:ascii="Palatino Linotype" w:hAnsi="Palatino Linotype" w:cs="Arial"/>
          <w:i/>
          <w:sz w:val="22"/>
        </w:rPr>
        <w:lastRenderedPageBreak/>
        <w:t>completo y testado con el cual ingreso a laborar a la Secretaría de Finanzas. 3. El proceso de contratación implementado por la Dirección o equivalente de Recursos Humanos, por el cual obtuvo un lugar en dicha Secretaría. 4. Tipo de contratación (contrato, honorarios, confianza, etc), remitiendo Formato Único de Movimiento de Alta, debidamente firmado por todos los que intervienen en la contratación. 5. Remuneración mensual, remitiendo recibo de nómina debidamente testado. 6. Perfil necesario para el puesto que ocupa actualmente la Servidora Pública, mediante el catálogo de puestos de la Secretaría de Finanzas. 7. Cursos, diplomados y preparación académica de la Servidora Pública. 8. Fecha de contratación de la Servidora Pública. 9. Cursos de Ética a los cuales ha asistido la Servidora Pública, mediante las constancias que acrediten su participación. 10. Es importante señalar, como su jefe inmediato corrobore que cumpla con los principios señalados en el Código de Conducta de la Secretaría de Finanzas, en específico con el Artículo 6 inciso c) que a la letra dice: Respeto. Conducirse con austeridad y sin ostentación, otorgando un trato digno y cordial a las personas, a sus compañeros de trabajo, superiores y subordinados, considerando sus derechos, de tal manera que propicien el diálogo cortés y la aplicación armónica de instrumentos que conduzcan al entendimiento, a través de la eficacia y el interés público, así como con cada uno de los valores estipulados en dicho documento. Lo anterior en virtud del trato que presenta todos los días a sus compañeros de trabajo, por lo cual es necesario que su jefe inmediato superior en conjunto con el Órgano Interno de Control, remitan el medio de verificación del cumplimiento al citado Código de Conducta. Saludos cordiales.</w:t>
      </w:r>
      <w:r w:rsidRPr="0035276B">
        <w:rPr>
          <w:rFonts w:ascii="Palatino Linotype" w:hAnsi="Palatino Linotype" w:cs="Arial"/>
          <w:i/>
          <w:sz w:val="22"/>
        </w:rPr>
        <w:t>”</w:t>
      </w:r>
      <w:r w:rsidR="00D27BA9" w:rsidRPr="0035276B">
        <w:rPr>
          <w:rFonts w:ascii="Palatino Linotype" w:hAnsi="Palatino Linotype" w:cs="Arial"/>
          <w:i/>
          <w:sz w:val="22"/>
        </w:rPr>
        <w:t xml:space="preserve"> </w:t>
      </w:r>
      <w:r w:rsidRPr="0035276B">
        <w:rPr>
          <w:rFonts w:ascii="Palatino Linotype" w:hAnsi="Palatino Linotype" w:cs="Arial"/>
          <w:i/>
          <w:sz w:val="22"/>
        </w:rPr>
        <w:t>(</w:t>
      </w:r>
      <w:r w:rsidR="00EE6A83" w:rsidRPr="0035276B">
        <w:rPr>
          <w:rFonts w:ascii="Palatino Linotype" w:hAnsi="Palatino Linotype" w:cs="Arial"/>
          <w:i/>
          <w:sz w:val="22"/>
        </w:rPr>
        <w:t>S</w:t>
      </w:r>
      <w:r w:rsidRPr="0035276B">
        <w:rPr>
          <w:rFonts w:ascii="Palatino Linotype" w:hAnsi="Palatino Linotype" w:cs="Arial"/>
          <w:i/>
          <w:sz w:val="22"/>
        </w:rPr>
        <w:t>ic).</w:t>
      </w:r>
    </w:p>
    <w:bookmarkEnd w:id="0"/>
    <w:p w14:paraId="6723CF9D" w14:textId="591DB86B" w:rsidR="00020FB5" w:rsidRPr="0035276B" w:rsidRDefault="00020FB5" w:rsidP="0035276B">
      <w:pPr>
        <w:pStyle w:val="Prrafodelista"/>
        <w:ind w:left="851" w:right="899"/>
        <w:jc w:val="both"/>
        <w:rPr>
          <w:rFonts w:ascii="Palatino Linotype" w:hAnsi="Palatino Linotype" w:cs="Arial"/>
          <w:i/>
          <w:sz w:val="22"/>
        </w:rPr>
      </w:pPr>
    </w:p>
    <w:p w14:paraId="1C1937D5" w14:textId="019FB063" w:rsidR="00F3446D" w:rsidRPr="0035276B" w:rsidRDefault="00F3446D" w:rsidP="0035276B">
      <w:pPr>
        <w:spacing w:line="360" w:lineRule="auto"/>
        <w:jc w:val="both"/>
        <w:rPr>
          <w:rFonts w:ascii="Palatino Linotype" w:hAnsi="Palatino Linotype" w:cs="Arial"/>
          <w:b/>
        </w:rPr>
      </w:pPr>
      <w:r w:rsidRPr="0035276B">
        <w:rPr>
          <w:rFonts w:ascii="Palatino Linotype" w:hAnsi="Palatino Linotype" w:cs="Arial"/>
          <w:b/>
        </w:rPr>
        <w:t>MODALIDAD DE ENTREGA:</w:t>
      </w:r>
      <w:r w:rsidRPr="0035276B">
        <w:rPr>
          <w:rFonts w:ascii="Palatino Linotype" w:hAnsi="Palatino Linotype" w:cs="Arial"/>
        </w:rPr>
        <w:t xml:space="preserve"> vía </w:t>
      </w:r>
      <w:r w:rsidRPr="0035276B">
        <w:rPr>
          <w:rFonts w:ascii="Palatino Linotype" w:hAnsi="Palatino Linotype" w:cs="Arial"/>
          <w:b/>
        </w:rPr>
        <w:t>SAIMEX.</w:t>
      </w:r>
      <w:r w:rsidR="005C4EFE" w:rsidRPr="0035276B">
        <w:rPr>
          <w:rFonts w:ascii="Palatino Linotype" w:hAnsi="Palatino Linotype" w:cs="Arial"/>
          <w:b/>
        </w:rPr>
        <w:t xml:space="preserve"> </w:t>
      </w:r>
    </w:p>
    <w:p w14:paraId="0AFEB257" w14:textId="77777777" w:rsidR="00EA7FD8" w:rsidRPr="0035276B" w:rsidRDefault="00EA7FD8" w:rsidP="0035276B">
      <w:pPr>
        <w:spacing w:line="360" w:lineRule="auto"/>
        <w:jc w:val="both"/>
        <w:rPr>
          <w:rFonts w:ascii="Palatino Linotype" w:hAnsi="Palatino Linotype" w:cs="Arial"/>
          <w:b/>
        </w:rPr>
      </w:pPr>
    </w:p>
    <w:p w14:paraId="70A076C0" w14:textId="77777777" w:rsidR="0041085D" w:rsidRPr="0035276B" w:rsidRDefault="0041085D" w:rsidP="0035276B">
      <w:pPr>
        <w:spacing w:line="360" w:lineRule="auto"/>
        <w:jc w:val="both"/>
        <w:rPr>
          <w:rFonts w:ascii="Palatino Linotype" w:hAnsi="Palatino Linotype"/>
          <w:b/>
          <w:sz w:val="28"/>
          <w:szCs w:val="28"/>
        </w:rPr>
      </w:pPr>
      <w:r w:rsidRPr="0035276B">
        <w:rPr>
          <w:rFonts w:ascii="Palatino Linotype" w:hAnsi="Palatino Linotype"/>
          <w:b/>
          <w:sz w:val="28"/>
          <w:szCs w:val="28"/>
        </w:rPr>
        <w:t>II. Turno de requerimiento del Sujeto Obligado</w:t>
      </w:r>
    </w:p>
    <w:p w14:paraId="56F88F92" w14:textId="3E5408B1" w:rsidR="0041085D" w:rsidRPr="0035276B" w:rsidRDefault="0041085D" w:rsidP="0035276B">
      <w:pPr>
        <w:spacing w:line="360" w:lineRule="auto"/>
        <w:jc w:val="both"/>
        <w:rPr>
          <w:rFonts w:ascii="Palatino Linotype" w:hAnsi="Palatino Linotype"/>
        </w:rPr>
      </w:pPr>
      <w:r w:rsidRPr="0035276B">
        <w:rPr>
          <w:rFonts w:ascii="Palatino Linotype" w:hAnsi="Palatino Linotype"/>
        </w:rPr>
        <w:t xml:space="preserve">En cumplimiento al artículo 162 de la Ley de Transparencia y Acceso a la Información Pública del Estado de México y Municipios, el </w:t>
      </w:r>
      <w:r w:rsidRPr="0035276B">
        <w:rPr>
          <w:rFonts w:ascii="Palatino Linotype" w:hAnsi="Palatino Linotype"/>
          <w:b/>
        </w:rPr>
        <w:t>trece de septiembre de dos mil veintitrés</w:t>
      </w:r>
      <w:r w:rsidRPr="0035276B">
        <w:rPr>
          <w:rFonts w:ascii="Palatino Linotype" w:hAnsi="Palatino Linotype"/>
        </w:rPr>
        <w:t xml:space="preserve">, el Titular de la Unidad de Transparencia del </w:t>
      </w:r>
      <w:r w:rsidRPr="0035276B">
        <w:rPr>
          <w:rFonts w:ascii="Palatino Linotype" w:hAnsi="Palatino Linotype"/>
          <w:b/>
        </w:rPr>
        <w:t>SUJETO OBLIGADO</w:t>
      </w:r>
      <w:r w:rsidRPr="0035276B">
        <w:rPr>
          <w:rFonts w:ascii="Palatino Linotype" w:hAnsi="Palatino Linotype"/>
        </w:rPr>
        <w:t>, turnó el requerimiento de información al servidor público habilitado que estimó pertinente, a fin de colmar la solicitud de acceso a la información.</w:t>
      </w:r>
    </w:p>
    <w:p w14:paraId="38B0C5C9" w14:textId="77777777" w:rsidR="0041085D" w:rsidRPr="0035276B" w:rsidRDefault="0041085D" w:rsidP="0035276B">
      <w:pPr>
        <w:spacing w:line="360" w:lineRule="auto"/>
        <w:jc w:val="both"/>
        <w:rPr>
          <w:rFonts w:ascii="Palatino Linotype" w:hAnsi="Palatino Linotype" w:cs="Arial"/>
          <w:b/>
        </w:rPr>
      </w:pPr>
    </w:p>
    <w:p w14:paraId="7F072AAB" w14:textId="38DE4B36" w:rsidR="00882073" w:rsidRPr="0035276B" w:rsidRDefault="004558AF" w:rsidP="0035276B">
      <w:pPr>
        <w:spacing w:line="360" w:lineRule="auto"/>
        <w:jc w:val="both"/>
        <w:rPr>
          <w:rFonts w:ascii="Palatino Linotype" w:hAnsi="Palatino Linotype"/>
          <w:b/>
          <w:sz w:val="28"/>
          <w:szCs w:val="28"/>
        </w:rPr>
      </w:pPr>
      <w:r w:rsidRPr="0035276B">
        <w:rPr>
          <w:rFonts w:ascii="Palatino Linotype" w:hAnsi="Palatino Linotype"/>
          <w:b/>
          <w:sz w:val="28"/>
          <w:szCs w:val="28"/>
        </w:rPr>
        <w:t>I</w:t>
      </w:r>
      <w:r w:rsidR="0041085D" w:rsidRPr="0035276B">
        <w:rPr>
          <w:rFonts w:ascii="Palatino Linotype" w:hAnsi="Palatino Linotype"/>
          <w:b/>
          <w:sz w:val="28"/>
          <w:szCs w:val="28"/>
        </w:rPr>
        <w:t>I</w:t>
      </w:r>
      <w:r w:rsidRPr="0035276B">
        <w:rPr>
          <w:rFonts w:ascii="Palatino Linotype" w:hAnsi="Palatino Linotype"/>
          <w:b/>
          <w:sz w:val="28"/>
          <w:szCs w:val="28"/>
        </w:rPr>
        <w:t xml:space="preserve">I. </w:t>
      </w:r>
      <w:r w:rsidR="00882073" w:rsidRPr="0035276B">
        <w:rPr>
          <w:rFonts w:ascii="Palatino Linotype" w:hAnsi="Palatino Linotype" w:cs="Arial"/>
          <w:b/>
          <w:sz w:val="28"/>
          <w:szCs w:val="28"/>
        </w:rPr>
        <w:t>Respuesta del Sujeto Obligado</w:t>
      </w:r>
    </w:p>
    <w:p w14:paraId="44D16AE2" w14:textId="1FFF36D0" w:rsidR="007A5836" w:rsidRPr="0035276B" w:rsidRDefault="007A5836" w:rsidP="0035276B">
      <w:pPr>
        <w:spacing w:line="360" w:lineRule="auto"/>
        <w:jc w:val="both"/>
        <w:rPr>
          <w:rFonts w:ascii="Palatino Linotype" w:hAnsi="Palatino Linotype" w:cs="Arial"/>
        </w:rPr>
      </w:pPr>
      <w:r w:rsidRPr="0035276B">
        <w:rPr>
          <w:rFonts w:ascii="Palatino Linotype" w:hAnsi="Palatino Linotype" w:cs="Arial"/>
        </w:rPr>
        <w:t xml:space="preserve">De las constancias que integran el expediente electrónico del </w:t>
      </w:r>
      <w:r w:rsidRPr="0035276B">
        <w:rPr>
          <w:rFonts w:ascii="Palatino Linotype" w:hAnsi="Palatino Linotype" w:cs="Arial"/>
          <w:b/>
        </w:rPr>
        <w:t>SAIMEX</w:t>
      </w:r>
      <w:r w:rsidRPr="0035276B">
        <w:rPr>
          <w:rFonts w:ascii="Palatino Linotype" w:hAnsi="Palatino Linotype" w:cs="Arial"/>
        </w:rPr>
        <w:t xml:space="preserve"> se advierte que </w:t>
      </w:r>
      <w:r w:rsidRPr="0035276B">
        <w:rPr>
          <w:rFonts w:ascii="Palatino Linotype" w:hAnsi="Palatino Linotype" w:cs="Arial"/>
          <w:b/>
        </w:rPr>
        <w:t>EL SUJETO OBLIGADO</w:t>
      </w:r>
      <w:r w:rsidRPr="0035276B">
        <w:rPr>
          <w:rFonts w:ascii="Palatino Linotype" w:hAnsi="Palatino Linotype" w:cs="Arial"/>
        </w:rPr>
        <w:t xml:space="preserve"> dio respuesta a la </w:t>
      </w:r>
      <w:r w:rsidR="0022743B" w:rsidRPr="0035276B">
        <w:rPr>
          <w:rFonts w:ascii="Palatino Linotype" w:hAnsi="Palatino Linotype" w:cs="Arial"/>
        </w:rPr>
        <w:t>S</w:t>
      </w:r>
      <w:r w:rsidRPr="0035276B">
        <w:rPr>
          <w:rFonts w:ascii="Palatino Linotype" w:hAnsi="Palatino Linotype" w:cs="Arial"/>
        </w:rPr>
        <w:t xml:space="preserve">olicitud de </w:t>
      </w:r>
      <w:r w:rsidR="00AB4B44" w:rsidRPr="0035276B">
        <w:rPr>
          <w:rFonts w:ascii="Palatino Linotype" w:hAnsi="Palatino Linotype" w:cs="Arial"/>
        </w:rPr>
        <w:t>Acceso a la Información</w:t>
      </w:r>
      <w:r w:rsidRPr="0035276B">
        <w:rPr>
          <w:rFonts w:ascii="Palatino Linotype" w:hAnsi="Palatino Linotype" w:cs="Arial"/>
        </w:rPr>
        <w:t xml:space="preserve">, </w:t>
      </w:r>
      <w:r w:rsidR="00B02255" w:rsidRPr="0035276B">
        <w:rPr>
          <w:rFonts w:ascii="Palatino Linotype" w:hAnsi="Palatino Linotype" w:cs="Arial"/>
        </w:rPr>
        <w:t xml:space="preserve">el </w:t>
      </w:r>
      <w:r w:rsidR="0041085D" w:rsidRPr="0035276B">
        <w:rPr>
          <w:rFonts w:ascii="Palatino Linotype" w:hAnsi="Palatino Linotype" w:cs="Arial"/>
        </w:rPr>
        <w:t xml:space="preserve">trece de septiembre </w:t>
      </w:r>
      <w:r w:rsidR="00CD3218" w:rsidRPr="0035276B">
        <w:rPr>
          <w:rFonts w:ascii="Palatino Linotype" w:hAnsi="Palatino Linotype" w:cs="Arial"/>
        </w:rPr>
        <w:t>de</w:t>
      </w:r>
      <w:r w:rsidR="000E2163" w:rsidRPr="0035276B">
        <w:rPr>
          <w:rFonts w:ascii="Palatino Linotype" w:hAnsi="Palatino Linotype" w:cs="Arial"/>
        </w:rPr>
        <w:t xml:space="preserve"> dos mil veintitrés</w:t>
      </w:r>
      <w:r w:rsidRPr="0035276B">
        <w:rPr>
          <w:rFonts w:ascii="Palatino Linotype" w:hAnsi="Palatino Linotype" w:cs="Arial"/>
        </w:rPr>
        <w:t>, en los términos que a continuación se citan:</w:t>
      </w:r>
    </w:p>
    <w:p w14:paraId="021BF839" w14:textId="77777777" w:rsidR="003652DA" w:rsidRPr="0035276B" w:rsidRDefault="003652DA" w:rsidP="0035276B">
      <w:pPr>
        <w:pStyle w:val="Prrafodelista"/>
        <w:ind w:left="851" w:right="899"/>
        <w:jc w:val="both"/>
        <w:rPr>
          <w:rFonts w:ascii="Palatino Linotype" w:hAnsi="Palatino Linotype" w:cs="Arial"/>
          <w:i/>
          <w:sz w:val="22"/>
        </w:rPr>
      </w:pPr>
    </w:p>
    <w:p w14:paraId="3A5AA636" w14:textId="77777777" w:rsidR="0041085D" w:rsidRPr="0035276B" w:rsidRDefault="007A5836" w:rsidP="0035276B">
      <w:pPr>
        <w:pStyle w:val="Prrafodelista"/>
        <w:ind w:left="851" w:right="899"/>
        <w:jc w:val="both"/>
        <w:rPr>
          <w:rFonts w:ascii="Palatino Linotype" w:hAnsi="Palatino Linotype" w:cs="Arial"/>
          <w:i/>
          <w:sz w:val="22"/>
        </w:rPr>
      </w:pPr>
      <w:r w:rsidRPr="0035276B">
        <w:rPr>
          <w:rFonts w:ascii="Palatino Linotype" w:hAnsi="Palatino Linotype" w:cs="Arial"/>
          <w:i/>
          <w:sz w:val="22"/>
        </w:rPr>
        <w:t>“</w:t>
      </w:r>
      <w:r w:rsidR="00860A24" w:rsidRPr="0035276B">
        <w:rPr>
          <w:rFonts w:ascii="Palatino Linotype" w:hAnsi="Palatino Linotype" w:cs="Arial"/>
          <w:i/>
          <w:sz w:val="22"/>
        </w:rPr>
        <w:t>…</w:t>
      </w:r>
      <w:r w:rsidR="0041085D" w:rsidRPr="0035276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64094E" w14:textId="77777777" w:rsidR="0041085D" w:rsidRPr="0035276B" w:rsidRDefault="0041085D" w:rsidP="0035276B">
      <w:pPr>
        <w:pStyle w:val="Prrafodelista"/>
        <w:ind w:left="851" w:right="899"/>
        <w:jc w:val="both"/>
        <w:rPr>
          <w:rFonts w:ascii="Palatino Linotype" w:hAnsi="Palatino Linotype" w:cs="Arial"/>
          <w:i/>
          <w:sz w:val="22"/>
        </w:rPr>
      </w:pPr>
    </w:p>
    <w:p w14:paraId="42A727C7" w14:textId="77777777" w:rsidR="0041085D" w:rsidRPr="0035276B" w:rsidRDefault="0041085D" w:rsidP="0035276B">
      <w:pPr>
        <w:pStyle w:val="Prrafodelista"/>
        <w:ind w:left="851" w:right="899"/>
        <w:jc w:val="both"/>
        <w:rPr>
          <w:rFonts w:ascii="Palatino Linotype" w:hAnsi="Palatino Linotype" w:cs="Arial"/>
          <w:i/>
          <w:sz w:val="22"/>
        </w:rPr>
      </w:pPr>
      <w:r w:rsidRPr="0035276B">
        <w:rPr>
          <w:rFonts w:ascii="Palatino Linotype" w:hAnsi="Palatino Linotype" w:cs="Arial"/>
          <w:i/>
          <w:sz w:val="22"/>
        </w:rPr>
        <w:t>Sobre el particular, sírvase encontrar en archivo adjunto copia del oficio de notificación número 20700004S/UT-2403/2023 mediante el cual se detalla lo referente a su solicitud.</w:t>
      </w:r>
    </w:p>
    <w:p w14:paraId="1EC5BCE5" w14:textId="77777777" w:rsidR="0041085D" w:rsidRPr="0035276B" w:rsidRDefault="0041085D" w:rsidP="0035276B">
      <w:pPr>
        <w:pStyle w:val="Prrafodelista"/>
        <w:ind w:left="851" w:right="899"/>
        <w:jc w:val="both"/>
        <w:rPr>
          <w:rFonts w:ascii="Palatino Linotype" w:hAnsi="Palatino Linotype" w:cs="Arial"/>
          <w:i/>
          <w:sz w:val="22"/>
        </w:rPr>
      </w:pPr>
    </w:p>
    <w:p w14:paraId="21ADE60B" w14:textId="77777777" w:rsidR="0041085D" w:rsidRPr="0035276B" w:rsidRDefault="0041085D" w:rsidP="0035276B">
      <w:pPr>
        <w:pStyle w:val="Prrafodelista"/>
        <w:ind w:left="851" w:right="899"/>
        <w:jc w:val="both"/>
        <w:rPr>
          <w:rFonts w:ascii="Palatino Linotype" w:hAnsi="Palatino Linotype" w:cs="Arial"/>
          <w:i/>
          <w:sz w:val="22"/>
        </w:rPr>
      </w:pPr>
      <w:r w:rsidRPr="0035276B">
        <w:rPr>
          <w:rFonts w:ascii="Palatino Linotype" w:hAnsi="Palatino Linotype" w:cs="Arial"/>
          <w:i/>
          <w:sz w:val="22"/>
        </w:rPr>
        <w:t>ATENTAMENTE</w:t>
      </w:r>
    </w:p>
    <w:p w14:paraId="22EC6294" w14:textId="77777777" w:rsidR="0041085D" w:rsidRPr="0035276B" w:rsidRDefault="0041085D" w:rsidP="0035276B">
      <w:pPr>
        <w:pStyle w:val="Prrafodelista"/>
        <w:ind w:left="851" w:right="899"/>
        <w:jc w:val="both"/>
        <w:rPr>
          <w:rFonts w:ascii="Palatino Linotype" w:hAnsi="Palatino Linotype" w:cs="Arial"/>
          <w:i/>
          <w:sz w:val="22"/>
        </w:rPr>
      </w:pPr>
    </w:p>
    <w:p w14:paraId="6D460F61" w14:textId="275F0B4A" w:rsidR="007A5836" w:rsidRPr="0035276B" w:rsidRDefault="0041085D" w:rsidP="0035276B">
      <w:pPr>
        <w:pStyle w:val="Prrafodelista"/>
        <w:ind w:left="851" w:right="899"/>
        <w:jc w:val="both"/>
        <w:rPr>
          <w:rFonts w:ascii="Palatino Linotype" w:hAnsi="Palatino Linotype" w:cs="Arial"/>
          <w:i/>
          <w:sz w:val="22"/>
        </w:rPr>
      </w:pPr>
      <w:r w:rsidRPr="0035276B">
        <w:rPr>
          <w:rFonts w:ascii="Palatino Linotype" w:hAnsi="Palatino Linotype" w:cs="Arial"/>
          <w:i/>
          <w:sz w:val="22"/>
        </w:rPr>
        <w:t>Lic. Rodolfo Esteban Rivadeneyra Hernández</w:t>
      </w:r>
      <w:r w:rsidR="007A5836" w:rsidRPr="0035276B">
        <w:rPr>
          <w:rFonts w:ascii="Palatino Linotype" w:hAnsi="Palatino Linotype" w:cs="Arial"/>
          <w:i/>
          <w:sz w:val="22"/>
        </w:rPr>
        <w:t>”</w:t>
      </w:r>
      <w:r w:rsidR="00F84FBE" w:rsidRPr="0035276B">
        <w:rPr>
          <w:rFonts w:ascii="Palatino Linotype" w:hAnsi="Palatino Linotype" w:cs="Arial"/>
          <w:i/>
          <w:sz w:val="22"/>
        </w:rPr>
        <w:t xml:space="preserve"> (sic) </w:t>
      </w:r>
    </w:p>
    <w:p w14:paraId="162A7A72" w14:textId="77777777" w:rsidR="003D468A" w:rsidRPr="0035276B" w:rsidRDefault="003D468A" w:rsidP="0035276B">
      <w:pPr>
        <w:ind w:right="899"/>
        <w:jc w:val="both"/>
        <w:rPr>
          <w:rFonts w:ascii="Palatino Linotype" w:hAnsi="Palatino Linotype" w:cs="Arial"/>
          <w:i/>
          <w:sz w:val="22"/>
        </w:rPr>
      </w:pPr>
    </w:p>
    <w:p w14:paraId="24252FC2" w14:textId="77777777" w:rsidR="0041085D" w:rsidRPr="0035276B" w:rsidRDefault="004558AF" w:rsidP="0035276B">
      <w:pPr>
        <w:spacing w:line="360" w:lineRule="auto"/>
        <w:jc w:val="both"/>
        <w:rPr>
          <w:rFonts w:ascii="Palatino Linotype" w:hAnsi="Palatino Linotype"/>
        </w:rPr>
      </w:pPr>
      <w:r w:rsidRPr="0035276B">
        <w:rPr>
          <w:rFonts w:ascii="Palatino Linotype" w:hAnsi="Palatino Linotype"/>
        </w:rPr>
        <w:t xml:space="preserve">De igual modo, </w:t>
      </w:r>
      <w:r w:rsidRPr="0035276B">
        <w:rPr>
          <w:rFonts w:ascii="Palatino Linotype" w:hAnsi="Palatino Linotype" w:cs="Arial"/>
          <w:b/>
        </w:rPr>
        <w:t>EL SUJETO OBLIGADO</w:t>
      </w:r>
      <w:r w:rsidR="00504920" w:rsidRPr="0035276B">
        <w:rPr>
          <w:rFonts w:ascii="Palatino Linotype" w:hAnsi="Palatino Linotype"/>
        </w:rPr>
        <w:t xml:space="preserve"> acompañó a su respuesta </w:t>
      </w:r>
      <w:r w:rsidR="0041085D" w:rsidRPr="0035276B">
        <w:rPr>
          <w:rFonts w:ascii="Palatino Linotype" w:hAnsi="Palatino Linotype"/>
        </w:rPr>
        <w:t xml:space="preserve">los archivos que a continuación se describen: </w:t>
      </w:r>
    </w:p>
    <w:p w14:paraId="4098D28F" w14:textId="19A5DFC9" w:rsidR="0013337D" w:rsidRPr="0035276B" w:rsidRDefault="0013337D" w:rsidP="0035276B">
      <w:pPr>
        <w:spacing w:line="360" w:lineRule="auto"/>
        <w:jc w:val="both"/>
        <w:rPr>
          <w:rFonts w:ascii="Palatino Linotype" w:hAnsi="Palatino Linotype"/>
        </w:rPr>
      </w:pPr>
    </w:p>
    <w:p w14:paraId="34E009EB" w14:textId="6C705E5D" w:rsidR="002B34F8" w:rsidRPr="0035276B" w:rsidRDefault="0041085D" w:rsidP="0035276B">
      <w:pPr>
        <w:pStyle w:val="Prrafodelista"/>
        <w:numPr>
          <w:ilvl w:val="0"/>
          <w:numId w:val="15"/>
        </w:numPr>
        <w:spacing w:line="360" w:lineRule="auto"/>
        <w:jc w:val="both"/>
        <w:rPr>
          <w:rFonts w:ascii="Palatino Linotype" w:hAnsi="Palatino Linotype" w:cs="Arial"/>
          <w:b/>
          <w:i/>
        </w:rPr>
      </w:pPr>
      <w:r w:rsidRPr="0035276B">
        <w:rPr>
          <w:rFonts w:ascii="Palatino Linotype" w:hAnsi="Palatino Linotype" w:cs="Arial"/>
          <w:b/>
          <w:i/>
        </w:rPr>
        <w:t>00695DGP.pdf</w:t>
      </w:r>
      <w:r w:rsidR="002B34F8" w:rsidRPr="0035276B">
        <w:rPr>
          <w:rFonts w:ascii="Palatino Linotype" w:hAnsi="Palatino Linotype" w:cs="Arial"/>
          <w:b/>
          <w:i/>
        </w:rPr>
        <w:t xml:space="preserve">, </w:t>
      </w:r>
      <w:r w:rsidR="002B34F8" w:rsidRPr="0035276B">
        <w:rPr>
          <w:rFonts w:ascii="Palatino Linotype" w:hAnsi="Palatino Linotype" w:cs="Arial"/>
        </w:rPr>
        <w:t xml:space="preserve">el cual de su contenido se advierte el oficio número 20706004000100S-418/2023 del siete de septiembre de dos mil veintitrés, por medio del cual el Jefe de la Unidad y Servidor Público Habilitado de la Dirección General de Personal, informa que en el sistema que administra la nómina general del sector central del Poder Ejecutivo del Gobierno del Estado de México, no se localizó registro alguno a nombre de la persona referida en la solicitud. </w:t>
      </w:r>
    </w:p>
    <w:p w14:paraId="14D0FFAD" w14:textId="35EE4014" w:rsidR="0041085D" w:rsidRPr="0035276B" w:rsidRDefault="0041085D" w:rsidP="0035276B">
      <w:pPr>
        <w:pStyle w:val="Prrafodelista"/>
        <w:numPr>
          <w:ilvl w:val="0"/>
          <w:numId w:val="15"/>
        </w:numPr>
        <w:spacing w:line="360" w:lineRule="auto"/>
        <w:jc w:val="both"/>
        <w:rPr>
          <w:rFonts w:ascii="Palatino Linotype" w:hAnsi="Palatino Linotype" w:cs="Arial"/>
          <w:b/>
          <w:i/>
        </w:rPr>
      </w:pPr>
      <w:r w:rsidRPr="0035276B">
        <w:rPr>
          <w:rFonts w:ascii="Palatino Linotype" w:hAnsi="Palatino Linotype" w:cs="Arial"/>
          <w:b/>
          <w:i/>
        </w:rPr>
        <w:lastRenderedPageBreak/>
        <w:t>UIPPE 695.pdf</w:t>
      </w:r>
      <w:r w:rsidR="002B34F8" w:rsidRPr="0035276B">
        <w:rPr>
          <w:rFonts w:ascii="Palatino Linotype" w:hAnsi="Palatino Linotype" w:cs="Arial"/>
          <w:b/>
          <w:i/>
        </w:rPr>
        <w:t xml:space="preserve">, </w:t>
      </w:r>
      <w:r w:rsidR="002B34F8" w:rsidRPr="0035276B">
        <w:rPr>
          <w:rFonts w:ascii="Palatino Linotype" w:hAnsi="Palatino Linotype" w:cs="Arial"/>
        </w:rPr>
        <w:t xml:space="preserve">el cual contiene el oficio número 207100004S/UT/2403/2023 del ocho de septiembre de dos mil veintitrés, por medio del cual el Jefe de la UIPPE y Titular de la Unidad de Transparencia, refiere adjuntar el oficio número 20706004000100S-418/2023. </w:t>
      </w:r>
    </w:p>
    <w:p w14:paraId="30ED3DEE" w14:textId="77777777" w:rsidR="0041085D" w:rsidRPr="0035276B" w:rsidRDefault="0041085D" w:rsidP="0035276B">
      <w:pPr>
        <w:spacing w:line="360" w:lineRule="auto"/>
        <w:jc w:val="both"/>
        <w:rPr>
          <w:rFonts w:ascii="Palatino Linotype" w:hAnsi="Palatino Linotype"/>
        </w:rPr>
      </w:pPr>
    </w:p>
    <w:p w14:paraId="79C8E01C" w14:textId="2E82439A" w:rsidR="00E62E88" w:rsidRPr="0035276B" w:rsidRDefault="00492954" w:rsidP="0035276B">
      <w:pPr>
        <w:pStyle w:val="Prrafodelista"/>
        <w:tabs>
          <w:tab w:val="left" w:pos="709"/>
        </w:tabs>
        <w:spacing w:line="360" w:lineRule="auto"/>
        <w:ind w:left="0"/>
        <w:jc w:val="both"/>
        <w:rPr>
          <w:rFonts w:ascii="Palatino Linotype" w:hAnsi="Palatino Linotype" w:cs="Arial"/>
          <w:b/>
          <w:bCs/>
        </w:rPr>
      </w:pPr>
      <w:r w:rsidRPr="0035276B">
        <w:rPr>
          <w:rFonts w:ascii="Palatino Linotype" w:hAnsi="Palatino Linotype" w:cs="Arial"/>
          <w:b/>
          <w:sz w:val="28"/>
        </w:rPr>
        <w:t>I</w:t>
      </w:r>
      <w:r w:rsidR="002B34F8" w:rsidRPr="0035276B">
        <w:rPr>
          <w:rFonts w:ascii="Palatino Linotype" w:hAnsi="Palatino Linotype" w:cs="Arial"/>
          <w:b/>
          <w:sz w:val="28"/>
        </w:rPr>
        <w:t>V</w:t>
      </w:r>
      <w:r w:rsidR="00E62E88" w:rsidRPr="0035276B">
        <w:rPr>
          <w:rFonts w:ascii="Palatino Linotype" w:hAnsi="Palatino Linotype" w:cs="Arial"/>
          <w:b/>
          <w:sz w:val="28"/>
        </w:rPr>
        <w:t xml:space="preserve">. </w:t>
      </w:r>
      <w:r w:rsidR="00E62E88" w:rsidRPr="0035276B">
        <w:rPr>
          <w:rFonts w:ascii="Palatino Linotype" w:hAnsi="Palatino Linotype" w:cs="Arial"/>
          <w:b/>
          <w:bCs/>
          <w:sz w:val="28"/>
          <w:szCs w:val="28"/>
        </w:rPr>
        <w:t>Del Recurso de Revisión</w:t>
      </w:r>
    </w:p>
    <w:p w14:paraId="7CE05361" w14:textId="3915752B" w:rsidR="007A5836" w:rsidRPr="0035276B" w:rsidRDefault="007A5836" w:rsidP="0035276B">
      <w:pPr>
        <w:pStyle w:val="Prrafodelista"/>
        <w:spacing w:line="360" w:lineRule="auto"/>
        <w:ind w:left="0"/>
        <w:jc w:val="both"/>
        <w:rPr>
          <w:rFonts w:ascii="Palatino Linotype" w:hAnsi="Palatino Linotype" w:cs="Arial"/>
        </w:rPr>
      </w:pPr>
      <w:r w:rsidRPr="0035276B">
        <w:rPr>
          <w:rFonts w:ascii="Palatino Linotype" w:hAnsi="Palatino Linotype"/>
        </w:rPr>
        <w:t xml:space="preserve">Inconforme con la </w:t>
      </w:r>
      <w:r w:rsidRPr="0035276B">
        <w:rPr>
          <w:rFonts w:ascii="Palatino Linotype" w:hAnsi="Palatino Linotype" w:cs="Arial"/>
        </w:rPr>
        <w:t xml:space="preserve">respuesta </w:t>
      </w:r>
      <w:r w:rsidRPr="0035276B">
        <w:rPr>
          <w:rFonts w:ascii="Palatino Linotype" w:hAnsi="Palatino Linotype"/>
        </w:rPr>
        <w:t xml:space="preserve">del </w:t>
      </w:r>
      <w:r w:rsidRPr="0035276B">
        <w:rPr>
          <w:rFonts w:ascii="Palatino Linotype" w:hAnsi="Palatino Linotype"/>
          <w:b/>
        </w:rPr>
        <w:t>SUJETO OBLIGADO</w:t>
      </w:r>
      <w:r w:rsidRPr="0035276B">
        <w:rPr>
          <w:rFonts w:ascii="Palatino Linotype" w:hAnsi="Palatino Linotype"/>
        </w:rPr>
        <w:t xml:space="preserve">, el </w:t>
      </w:r>
      <w:r w:rsidR="002B34F8" w:rsidRPr="0035276B">
        <w:rPr>
          <w:rFonts w:ascii="Palatino Linotype" w:hAnsi="Palatino Linotype"/>
        </w:rPr>
        <w:t xml:space="preserve">diecinueve de septiembre de dos mil </w:t>
      </w:r>
      <w:r w:rsidR="004814D1" w:rsidRPr="0035276B">
        <w:rPr>
          <w:rFonts w:ascii="Palatino Linotype" w:hAnsi="Palatino Linotype"/>
        </w:rPr>
        <w:t>veintitrés</w:t>
      </w:r>
      <w:r w:rsidR="00A9204E" w:rsidRPr="0035276B">
        <w:rPr>
          <w:rFonts w:ascii="Palatino Linotype" w:hAnsi="Palatino Linotype"/>
        </w:rPr>
        <w:t xml:space="preserve">, </w:t>
      </w:r>
      <w:r w:rsidR="009F091E" w:rsidRPr="0035276B">
        <w:rPr>
          <w:rFonts w:ascii="Palatino Linotype" w:hAnsi="Palatino Linotype"/>
          <w:b/>
        </w:rPr>
        <w:t>LA RECURRENTE</w:t>
      </w:r>
      <w:r w:rsidR="000C7F93" w:rsidRPr="0035276B">
        <w:rPr>
          <w:rFonts w:ascii="Palatino Linotype" w:hAnsi="Palatino Linotype"/>
          <w:b/>
        </w:rPr>
        <w:t xml:space="preserve"> </w:t>
      </w:r>
      <w:r w:rsidRPr="0035276B">
        <w:rPr>
          <w:rFonts w:ascii="Palatino Linotype" w:hAnsi="Palatino Linotype"/>
        </w:rPr>
        <w:t xml:space="preserve">interpuso el </w:t>
      </w:r>
      <w:r w:rsidR="000C7F93" w:rsidRPr="0035276B">
        <w:rPr>
          <w:rFonts w:ascii="Palatino Linotype" w:hAnsi="Palatino Linotype"/>
        </w:rPr>
        <w:t>R</w:t>
      </w:r>
      <w:r w:rsidRPr="0035276B">
        <w:rPr>
          <w:rFonts w:ascii="Palatino Linotype" w:hAnsi="Palatino Linotype"/>
        </w:rPr>
        <w:t xml:space="preserve">ecurso de </w:t>
      </w:r>
      <w:r w:rsidR="000C7F93" w:rsidRPr="0035276B">
        <w:rPr>
          <w:rFonts w:ascii="Palatino Linotype" w:hAnsi="Palatino Linotype"/>
        </w:rPr>
        <w:t>R</w:t>
      </w:r>
      <w:r w:rsidRPr="0035276B">
        <w:rPr>
          <w:rFonts w:ascii="Palatino Linotype" w:hAnsi="Palatino Linotype"/>
        </w:rPr>
        <w:t xml:space="preserve">evisión objeto del presente estudio, el cual fue registrado en </w:t>
      </w:r>
      <w:r w:rsidRPr="0035276B">
        <w:rPr>
          <w:rFonts w:ascii="Palatino Linotype" w:hAnsi="Palatino Linotype"/>
          <w:b/>
        </w:rPr>
        <w:t>EL SAIMEX</w:t>
      </w:r>
      <w:r w:rsidR="00DF43CB" w:rsidRPr="0035276B">
        <w:rPr>
          <w:rFonts w:ascii="Palatino Linotype" w:hAnsi="Palatino Linotype"/>
          <w:b/>
        </w:rPr>
        <w:t xml:space="preserve"> </w:t>
      </w:r>
      <w:r w:rsidRPr="0035276B">
        <w:rPr>
          <w:rFonts w:ascii="Palatino Linotype" w:hAnsi="Palatino Linotype"/>
        </w:rPr>
        <w:t xml:space="preserve">y se le asignó el número de expediente </w:t>
      </w:r>
      <w:r w:rsidR="004814D1" w:rsidRPr="0035276B">
        <w:rPr>
          <w:rFonts w:ascii="Palatino Linotype" w:hAnsi="Palatino Linotype"/>
          <w:b/>
        </w:rPr>
        <w:t>0</w:t>
      </w:r>
      <w:r w:rsidR="002B34F8" w:rsidRPr="0035276B">
        <w:rPr>
          <w:rFonts w:ascii="Palatino Linotype" w:hAnsi="Palatino Linotype"/>
          <w:b/>
        </w:rPr>
        <w:t>6322</w:t>
      </w:r>
      <w:r w:rsidR="00A9204E" w:rsidRPr="0035276B">
        <w:rPr>
          <w:rFonts w:ascii="Palatino Linotype" w:hAnsi="Palatino Linotype"/>
          <w:b/>
        </w:rPr>
        <w:t>/INFOEM/IP/RR/202</w:t>
      </w:r>
      <w:r w:rsidR="004814D1" w:rsidRPr="0035276B">
        <w:rPr>
          <w:rFonts w:ascii="Palatino Linotype" w:hAnsi="Palatino Linotype"/>
          <w:b/>
        </w:rPr>
        <w:t>3</w:t>
      </w:r>
      <w:r w:rsidRPr="0035276B">
        <w:rPr>
          <w:rFonts w:ascii="Palatino Linotype" w:hAnsi="Palatino Linotype"/>
          <w:b/>
        </w:rPr>
        <w:t>,</w:t>
      </w:r>
      <w:r w:rsidRPr="0035276B">
        <w:rPr>
          <w:rFonts w:ascii="Palatino Linotype" w:hAnsi="Palatino Linotype" w:cs="Arial"/>
        </w:rPr>
        <w:t xml:space="preserve"> en el</w:t>
      </w:r>
      <w:r w:rsidR="00B306B4" w:rsidRPr="0035276B">
        <w:rPr>
          <w:rFonts w:ascii="Palatino Linotype" w:hAnsi="Palatino Linotype" w:cs="Arial"/>
        </w:rPr>
        <w:t xml:space="preserve"> que</w:t>
      </w:r>
      <w:r w:rsidR="007F2176" w:rsidRPr="0035276B">
        <w:rPr>
          <w:rFonts w:ascii="Palatino Linotype" w:hAnsi="Palatino Linotype" w:cs="Arial"/>
        </w:rPr>
        <w:t xml:space="preserve"> </w:t>
      </w:r>
      <w:r w:rsidR="00A20488" w:rsidRPr="0035276B">
        <w:rPr>
          <w:rFonts w:ascii="Palatino Linotype" w:hAnsi="Palatino Linotype" w:cs="Arial"/>
        </w:rPr>
        <w:t>señaló como:</w:t>
      </w:r>
    </w:p>
    <w:p w14:paraId="44EBAB58" w14:textId="77777777" w:rsidR="007A5836" w:rsidRPr="0035276B" w:rsidRDefault="007A5836" w:rsidP="0035276B">
      <w:pPr>
        <w:spacing w:line="360" w:lineRule="auto"/>
        <w:ind w:right="899"/>
        <w:jc w:val="both"/>
        <w:rPr>
          <w:rFonts w:ascii="Palatino Linotype" w:hAnsi="Palatino Linotype" w:cs="Arial"/>
          <w:i/>
          <w:sz w:val="22"/>
        </w:rPr>
      </w:pPr>
    </w:p>
    <w:p w14:paraId="0A3F7D61" w14:textId="77777777" w:rsidR="00CD3218" w:rsidRPr="0035276B" w:rsidRDefault="00A34E7D" w:rsidP="0035276B">
      <w:pPr>
        <w:pStyle w:val="Prrafodelista"/>
        <w:spacing w:line="360" w:lineRule="auto"/>
        <w:ind w:left="0"/>
        <w:jc w:val="both"/>
        <w:rPr>
          <w:rFonts w:ascii="Palatino Linotype" w:hAnsi="Palatino Linotype" w:cs="Arial"/>
          <w:b/>
        </w:rPr>
      </w:pPr>
      <w:r w:rsidRPr="0035276B">
        <w:rPr>
          <w:rFonts w:ascii="Palatino Linotype" w:hAnsi="Palatino Linotype" w:cs="Arial"/>
          <w:b/>
        </w:rPr>
        <w:t>Acto impugnado</w:t>
      </w:r>
      <w:r w:rsidR="00CD3218" w:rsidRPr="0035276B">
        <w:rPr>
          <w:rFonts w:ascii="Palatino Linotype" w:hAnsi="Palatino Linotype" w:cs="Arial"/>
          <w:b/>
        </w:rPr>
        <w:t xml:space="preserve">: </w:t>
      </w:r>
    </w:p>
    <w:p w14:paraId="2BE0BD1F" w14:textId="77777777" w:rsidR="00CD3218" w:rsidRPr="0035276B" w:rsidRDefault="00CD3218" w:rsidP="0035276B">
      <w:pPr>
        <w:pStyle w:val="Prrafodelista"/>
        <w:ind w:left="0"/>
        <w:jc w:val="both"/>
        <w:rPr>
          <w:rFonts w:ascii="Palatino Linotype" w:hAnsi="Palatino Linotype" w:cs="Arial"/>
          <w:b/>
        </w:rPr>
      </w:pPr>
    </w:p>
    <w:p w14:paraId="67C4185D" w14:textId="54C47D08" w:rsidR="00CD3218" w:rsidRPr="0035276B" w:rsidRDefault="00CD3218" w:rsidP="0035276B">
      <w:pPr>
        <w:ind w:left="851" w:right="899"/>
        <w:jc w:val="both"/>
        <w:rPr>
          <w:rFonts w:ascii="Palatino Linotype" w:hAnsi="Palatino Linotype" w:cs="Arial"/>
          <w:i/>
          <w:sz w:val="22"/>
        </w:rPr>
      </w:pPr>
      <w:r w:rsidRPr="0035276B">
        <w:rPr>
          <w:rFonts w:ascii="Palatino Linotype" w:hAnsi="Palatino Linotype" w:cs="Arial"/>
          <w:i/>
          <w:sz w:val="22"/>
        </w:rPr>
        <w:t>“</w:t>
      </w:r>
      <w:r w:rsidR="002B34F8" w:rsidRPr="0035276B">
        <w:rPr>
          <w:rFonts w:ascii="Palatino Linotype" w:hAnsi="Palatino Linotype" w:cs="Arial"/>
          <w:i/>
          <w:sz w:val="22"/>
        </w:rPr>
        <w:t>RESPUESTA DEL SUJETO OBLIGADO</w:t>
      </w:r>
      <w:r w:rsidRPr="0035276B">
        <w:rPr>
          <w:rFonts w:ascii="Palatino Linotype" w:hAnsi="Palatino Linotype" w:cs="Arial"/>
          <w:i/>
          <w:sz w:val="22"/>
        </w:rPr>
        <w:t>”</w:t>
      </w:r>
      <w:r w:rsidR="00DC1FA1" w:rsidRPr="0035276B">
        <w:rPr>
          <w:rFonts w:ascii="Palatino Linotype" w:hAnsi="Palatino Linotype" w:cs="Arial"/>
          <w:i/>
          <w:sz w:val="22"/>
        </w:rPr>
        <w:t xml:space="preserve"> (sic) </w:t>
      </w:r>
    </w:p>
    <w:p w14:paraId="3AF4EA50" w14:textId="77777777" w:rsidR="00CD3218" w:rsidRPr="0035276B" w:rsidRDefault="00CD3218" w:rsidP="0035276B">
      <w:pPr>
        <w:pStyle w:val="Prrafodelista"/>
        <w:ind w:left="0"/>
        <w:jc w:val="both"/>
        <w:rPr>
          <w:rFonts w:ascii="Palatino Linotype" w:hAnsi="Palatino Linotype" w:cs="Arial"/>
          <w:b/>
        </w:rPr>
      </w:pPr>
    </w:p>
    <w:p w14:paraId="7CA7C3EE" w14:textId="53EAD66F" w:rsidR="00A20488" w:rsidRPr="0035276B" w:rsidRDefault="00CD3218" w:rsidP="0035276B">
      <w:pPr>
        <w:pStyle w:val="Prrafodelista"/>
        <w:spacing w:line="360" w:lineRule="auto"/>
        <w:ind w:left="0"/>
        <w:jc w:val="both"/>
        <w:rPr>
          <w:rFonts w:ascii="Palatino Linotype" w:hAnsi="Palatino Linotype" w:cs="Arial"/>
          <w:b/>
        </w:rPr>
      </w:pPr>
      <w:r w:rsidRPr="0035276B">
        <w:rPr>
          <w:rFonts w:ascii="Palatino Linotype" w:hAnsi="Palatino Linotype" w:cs="Arial"/>
          <w:b/>
        </w:rPr>
        <w:t>A</w:t>
      </w:r>
      <w:r w:rsidR="00357984" w:rsidRPr="0035276B">
        <w:rPr>
          <w:rFonts w:ascii="Palatino Linotype" w:hAnsi="Palatino Linotype" w:cs="Arial"/>
          <w:b/>
        </w:rPr>
        <w:t>sí como, razones o motivos de inconformidad:</w:t>
      </w:r>
    </w:p>
    <w:p w14:paraId="6A3B4579" w14:textId="77777777" w:rsidR="00A20488" w:rsidRPr="0035276B" w:rsidRDefault="00A20488" w:rsidP="0035276B">
      <w:pPr>
        <w:ind w:left="851" w:right="899"/>
        <w:jc w:val="both"/>
        <w:rPr>
          <w:rFonts w:ascii="Palatino Linotype" w:hAnsi="Palatino Linotype" w:cs="Arial"/>
          <w:i/>
          <w:sz w:val="22"/>
        </w:rPr>
      </w:pPr>
    </w:p>
    <w:p w14:paraId="7EE515B6" w14:textId="6D44A2CA" w:rsidR="00A20488" w:rsidRPr="0035276B" w:rsidRDefault="00A20488" w:rsidP="0035276B">
      <w:pPr>
        <w:ind w:left="851" w:right="899"/>
        <w:jc w:val="both"/>
        <w:rPr>
          <w:rFonts w:ascii="Palatino Linotype" w:hAnsi="Palatino Linotype" w:cs="Arial"/>
          <w:i/>
          <w:sz w:val="22"/>
        </w:rPr>
      </w:pPr>
      <w:r w:rsidRPr="0035276B">
        <w:rPr>
          <w:rFonts w:ascii="Palatino Linotype" w:hAnsi="Palatino Linotype" w:cs="Arial"/>
          <w:i/>
          <w:sz w:val="22"/>
        </w:rPr>
        <w:t>“</w:t>
      </w:r>
      <w:r w:rsidR="002B34F8" w:rsidRPr="0035276B">
        <w:rPr>
          <w:rFonts w:ascii="Palatino Linotype" w:hAnsi="Palatino Linotype" w:cs="Arial"/>
          <w:i/>
          <w:sz w:val="22"/>
        </w:rPr>
        <w:t>NO SE HIZO UNA BUSQUEDA EXHAUSTIVA AL ENCONTRARSE LA PERSONA SERVIDORA PÚBLICA LABORANDO ACTUALMENTE EN LA SECRETARÍA DE FINANZAS, POR LO CUAL SE REQUIERE SE CONTESTE LA SOLICITUD INICIAL DE CONFORMIDAD A LA LEY EN LA MATERIA</w:t>
      </w:r>
      <w:r w:rsidRPr="0035276B">
        <w:rPr>
          <w:rFonts w:ascii="Palatino Linotype" w:hAnsi="Palatino Linotype" w:cs="Arial"/>
          <w:i/>
          <w:sz w:val="22"/>
        </w:rPr>
        <w:t xml:space="preserve">” (sic) </w:t>
      </w:r>
    </w:p>
    <w:p w14:paraId="30ABD356" w14:textId="444B0ACB" w:rsidR="00C55C73" w:rsidRPr="0035276B" w:rsidRDefault="00C55C73" w:rsidP="0035276B">
      <w:pPr>
        <w:ind w:left="851" w:right="899"/>
        <w:jc w:val="both"/>
        <w:rPr>
          <w:rFonts w:ascii="Palatino Linotype" w:hAnsi="Palatino Linotype" w:cs="Arial"/>
          <w:i/>
          <w:sz w:val="22"/>
        </w:rPr>
      </w:pPr>
    </w:p>
    <w:p w14:paraId="6DCFB38C" w14:textId="4F484335" w:rsidR="00E62E88" w:rsidRPr="0035276B" w:rsidRDefault="00DC1FA1" w:rsidP="0035276B">
      <w:pPr>
        <w:spacing w:line="360" w:lineRule="auto"/>
        <w:jc w:val="both"/>
        <w:rPr>
          <w:rFonts w:ascii="Palatino Linotype" w:hAnsi="Palatino Linotype" w:cs="Arial"/>
          <w:b/>
          <w:sz w:val="28"/>
          <w:szCs w:val="28"/>
        </w:rPr>
      </w:pPr>
      <w:r w:rsidRPr="0035276B">
        <w:rPr>
          <w:rFonts w:ascii="Palatino Linotype" w:hAnsi="Palatino Linotype" w:cs="Arial"/>
          <w:b/>
          <w:sz w:val="28"/>
          <w:szCs w:val="28"/>
        </w:rPr>
        <w:t>I</w:t>
      </w:r>
      <w:r w:rsidR="00E62E88" w:rsidRPr="0035276B">
        <w:rPr>
          <w:rFonts w:ascii="Palatino Linotype" w:hAnsi="Palatino Linotype" w:cs="Arial"/>
          <w:b/>
          <w:sz w:val="28"/>
          <w:szCs w:val="28"/>
        </w:rPr>
        <w:t>V. Del turno del Recurso de Revisión</w:t>
      </w:r>
    </w:p>
    <w:p w14:paraId="17C411EA" w14:textId="1D3B3B5B" w:rsidR="007A5836" w:rsidRPr="0035276B" w:rsidRDefault="007A5836" w:rsidP="0035276B">
      <w:pPr>
        <w:pStyle w:val="Prrafodelista"/>
        <w:spacing w:line="360" w:lineRule="auto"/>
        <w:ind w:left="0"/>
        <w:contextualSpacing/>
        <w:jc w:val="both"/>
        <w:rPr>
          <w:rFonts w:ascii="Palatino Linotype" w:hAnsi="Palatino Linotype" w:cs="Arial"/>
        </w:rPr>
      </w:pPr>
      <w:r w:rsidRPr="0035276B">
        <w:rPr>
          <w:rFonts w:ascii="Palatino Linotype" w:hAnsi="Palatino Linotype" w:cs="Arial"/>
        </w:rPr>
        <w:t xml:space="preserve">El recurso de que se trata se envió electrónicamente al Instituto de </w:t>
      </w:r>
      <w:r w:rsidRPr="0035276B">
        <w:rPr>
          <w:rFonts w:ascii="Palatino Linotype" w:eastAsia="Arial Unicode MS" w:hAnsi="Palatino Linotype" w:cs="Arial"/>
        </w:rPr>
        <w:t>Transparencia</w:t>
      </w:r>
      <w:r w:rsidRPr="0035276B">
        <w:rPr>
          <w:rFonts w:ascii="Palatino Linotype" w:hAnsi="Palatino Linotype" w:cs="Arial"/>
        </w:rPr>
        <w:t xml:space="preserve">, </w:t>
      </w:r>
      <w:r w:rsidR="00AB4B44" w:rsidRPr="0035276B">
        <w:rPr>
          <w:rFonts w:ascii="Palatino Linotype" w:hAnsi="Palatino Linotype" w:cs="Arial"/>
        </w:rPr>
        <w:t>Acceso a la Información</w:t>
      </w:r>
      <w:r w:rsidRPr="0035276B">
        <w:rPr>
          <w:rFonts w:ascii="Palatino Linotype" w:hAnsi="Palatino Linotype" w:cs="Arial"/>
        </w:rPr>
        <w:t xml:space="preserve"> Pública y Protección de Datos Personales del Estado de México y Municipios e</w:t>
      </w:r>
      <w:r w:rsidR="002A29AD" w:rsidRPr="0035276B">
        <w:rPr>
          <w:rFonts w:ascii="Palatino Linotype" w:hAnsi="Palatino Linotype" w:cs="Arial"/>
        </w:rPr>
        <w:t xml:space="preserve">l </w:t>
      </w:r>
      <w:r w:rsidR="002B34F8" w:rsidRPr="0035276B">
        <w:rPr>
          <w:rFonts w:ascii="Palatino Linotype" w:hAnsi="Palatino Linotype" w:cs="Arial"/>
          <w:b/>
        </w:rPr>
        <w:t xml:space="preserve">diecinueve de septiembre </w:t>
      </w:r>
      <w:r w:rsidR="00DC1FA1" w:rsidRPr="0035276B">
        <w:rPr>
          <w:rFonts w:ascii="Palatino Linotype" w:hAnsi="Palatino Linotype" w:cs="Arial"/>
          <w:b/>
        </w:rPr>
        <w:t>d</w:t>
      </w:r>
      <w:r w:rsidR="005A39E3" w:rsidRPr="0035276B">
        <w:rPr>
          <w:rFonts w:ascii="Palatino Linotype" w:hAnsi="Palatino Linotype" w:cs="Arial"/>
          <w:b/>
        </w:rPr>
        <w:t xml:space="preserve">e dos mil </w:t>
      </w:r>
      <w:r w:rsidR="00A9204E" w:rsidRPr="0035276B">
        <w:rPr>
          <w:rFonts w:ascii="Palatino Linotype" w:hAnsi="Palatino Linotype" w:cs="Arial"/>
          <w:b/>
        </w:rPr>
        <w:t>veinti</w:t>
      </w:r>
      <w:r w:rsidR="004814D1" w:rsidRPr="0035276B">
        <w:rPr>
          <w:rFonts w:ascii="Palatino Linotype" w:hAnsi="Palatino Linotype" w:cs="Arial"/>
          <w:b/>
        </w:rPr>
        <w:t>trés</w:t>
      </w:r>
      <w:r w:rsidR="005A39E3" w:rsidRPr="0035276B">
        <w:rPr>
          <w:rFonts w:ascii="Palatino Linotype" w:hAnsi="Palatino Linotype" w:cs="Arial"/>
        </w:rPr>
        <w:t>;</w:t>
      </w:r>
      <w:r w:rsidR="006E148C" w:rsidRPr="0035276B">
        <w:rPr>
          <w:rFonts w:ascii="Palatino Linotype" w:hAnsi="Palatino Linotype" w:cs="Arial"/>
        </w:rPr>
        <w:t xml:space="preserve"> </w:t>
      </w:r>
      <w:r w:rsidR="00F3446D" w:rsidRPr="0035276B">
        <w:rPr>
          <w:rFonts w:ascii="Palatino Linotype" w:hAnsi="Palatino Linotype" w:cs="Arial"/>
        </w:rPr>
        <w:t xml:space="preserve">por lo que, </w:t>
      </w:r>
      <w:r w:rsidRPr="0035276B">
        <w:rPr>
          <w:rFonts w:ascii="Palatino Linotype" w:hAnsi="Palatino Linotype" w:cs="Arial"/>
        </w:rPr>
        <w:t xml:space="preserve">con </w:t>
      </w:r>
      <w:r w:rsidRPr="0035276B">
        <w:rPr>
          <w:rFonts w:ascii="Palatino Linotype" w:hAnsi="Palatino Linotype" w:cs="Arial"/>
        </w:rPr>
        <w:lastRenderedPageBreak/>
        <w:t xml:space="preserve">fundamento en el artículo 185, fracción I de la </w:t>
      </w:r>
      <w:r w:rsidRPr="0035276B">
        <w:rPr>
          <w:rFonts w:ascii="Palatino Linotype" w:hAnsi="Palatino Linotype"/>
        </w:rPr>
        <w:t xml:space="preserve">Ley de Transparencia y </w:t>
      </w:r>
      <w:r w:rsidR="00AB4B44" w:rsidRPr="0035276B">
        <w:rPr>
          <w:rFonts w:ascii="Palatino Linotype" w:hAnsi="Palatino Linotype"/>
        </w:rPr>
        <w:t>Acceso a la Información</w:t>
      </w:r>
      <w:r w:rsidRPr="0035276B">
        <w:rPr>
          <w:rFonts w:ascii="Palatino Linotype" w:hAnsi="Palatino Linotype"/>
        </w:rPr>
        <w:t xml:space="preserve"> Pública del Estado de México y Municipios</w:t>
      </w:r>
      <w:r w:rsidRPr="0035276B">
        <w:rPr>
          <w:rFonts w:ascii="Palatino Linotype" w:hAnsi="Palatino Linotype" w:cs="Arial"/>
        </w:rPr>
        <w:t>, se turnó, a través del</w:t>
      </w:r>
      <w:r w:rsidRPr="0035276B">
        <w:rPr>
          <w:rFonts w:ascii="Palatino Linotype" w:eastAsia="Arial Unicode MS" w:hAnsi="Palatino Linotype" w:cs="Arial"/>
        </w:rPr>
        <w:t xml:space="preserve"> </w:t>
      </w:r>
      <w:r w:rsidRPr="0035276B">
        <w:rPr>
          <w:rFonts w:ascii="Palatino Linotype" w:eastAsia="Arial Unicode MS" w:hAnsi="Palatino Linotype" w:cs="Arial"/>
          <w:b/>
        </w:rPr>
        <w:t>SAIMEX</w:t>
      </w:r>
      <w:r w:rsidRPr="0035276B">
        <w:rPr>
          <w:rFonts w:ascii="Palatino Linotype" w:hAnsi="Palatino Linotype"/>
        </w:rPr>
        <w:t xml:space="preserve">, a la </w:t>
      </w:r>
      <w:r w:rsidR="00A9204E" w:rsidRPr="0035276B">
        <w:rPr>
          <w:rFonts w:ascii="Palatino Linotype" w:hAnsi="Palatino Linotype" w:cs="Arial"/>
        </w:rPr>
        <w:t>c</w:t>
      </w:r>
      <w:r w:rsidRPr="0035276B">
        <w:rPr>
          <w:rFonts w:ascii="Palatino Linotype" w:hAnsi="Palatino Linotype" w:cs="Arial"/>
        </w:rPr>
        <w:t xml:space="preserve">omisionada </w:t>
      </w:r>
      <w:r w:rsidR="00767539" w:rsidRPr="0035276B">
        <w:rPr>
          <w:rFonts w:ascii="Palatino Linotype" w:eastAsia="Palatino Linotype" w:hAnsi="Palatino Linotype" w:cs="Palatino Linotype"/>
          <w:b/>
        </w:rPr>
        <w:t>Sharon Cristina Morales Martínez</w:t>
      </w:r>
      <w:r w:rsidRPr="0035276B">
        <w:rPr>
          <w:rFonts w:ascii="Palatino Linotype" w:hAnsi="Palatino Linotype" w:cs="Arial"/>
        </w:rPr>
        <w:t xml:space="preserve">, a efecto de </w:t>
      </w:r>
      <w:r w:rsidR="00C70502" w:rsidRPr="0035276B">
        <w:rPr>
          <w:rFonts w:ascii="Palatino Linotype" w:hAnsi="Palatino Linotype" w:cs="Arial"/>
        </w:rPr>
        <w:t xml:space="preserve">decretar </w:t>
      </w:r>
      <w:r w:rsidRPr="0035276B">
        <w:rPr>
          <w:rFonts w:ascii="Palatino Linotype" w:hAnsi="Palatino Linotype" w:cs="Arial"/>
        </w:rPr>
        <w:t>su admisión o desechamiento.</w:t>
      </w:r>
    </w:p>
    <w:p w14:paraId="2B4D8C89" w14:textId="0ED583E8" w:rsidR="002F525A" w:rsidRPr="0035276B" w:rsidRDefault="002F525A" w:rsidP="0035276B">
      <w:pPr>
        <w:pStyle w:val="Prrafodelista"/>
        <w:spacing w:line="360" w:lineRule="auto"/>
        <w:ind w:left="0"/>
        <w:jc w:val="both"/>
        <w:rPr>
          <w:rFonts w:ascii="Palatino Linotype" w:hAnsi="Palatino Linotype" w:cs="Arial"/>
        </w:rPr>
      </w:pPr>
    </w:p>
    <w:p w14:paraId="46BE0C24" w14:textId="49A175FF" w:rsidR="00081754" w:rsidRPr="0035276B" w:rsidRDefault="00081754" w:rsidP="0035276B">
      <w:pPr>
        <w:tabs>
          <w:tab w:val="center" w:pos="4252"/>
          <w:tab w:val="right" w:pos="8504"/>
        </w:tabs>
        <w:spacing w:line="360" w:lineRule="auto"/>
        <w:jc w:val="both"/>
        <w:rPr>
          <w:rFonts w:ascii="Palatino Linotype" w:hAnsi="Palatino Linotype" w:cs="Arial"/>
          <w:b/>
        </w:rPr>
      </w:pPr>
      <w:r w:rsidRPr="0035276B">
        <w:rPr>
          <w:rFonts w:ascii="Palatino Linotype" w:hAnsi="Palatino Linotype" w:cs="Arial"/>
          <w:b/>
        </w:rPr>
        <w:t>a) Admisión del Recurso de Revisión</w:t>
      </w:r>
    </w:p>
    <w:p w14:paraId="03E4A02B" w14:textId="43D2AD26" w:rsidR="00081754" w:rsidRPr="0035276B" w:rsidRDefault="00081754" w:rsidP="0035276B">
      <w:pPr>
        <w:pStyle w:val="Prrafodelista"/>
        <w:spacing w:line="360" w:lineRule="auto"/>
        <w:ind w:left="0"/>
        <w:contextualSpacing/>
        <w:jc w:val="both"/>
        <w:rPr>
          <w:rFonts w:ascii="Palatino Linotype" w:hAnsi="Palatino Linotype" w:cs="Arial"/>
          <w:b/>
        </w:rPr>
      </w:pPr>
      <w:r w:rsidRPr="0035276B">
        <w:rPr>
          <w:rFonts w:ascii="Palatino Linotype" w:hAnsi="Palatino Linotype" w:cs="Arial"/>
        </w:rPr>
        <w:t>De las constancias del expediente electrónico del</w:t>
      </w:r>
      <w:r w:rsidRPr="0035276B">
        <w:rPr>
          <w:rFonts w:ascii="Palatino Linotype" w:hAnsi="Palatino Linotype" w:cs="Arial"/>
          <w:b/>
        </w:rPr>
        <w:t xml:space="preserve"> SAIMEX</w:t>
      </w:r>
      <w:r w:rsidRPr="0035276B">
        <w:rPr>
          <w:rFonts w:ascii="Palatino Linotype" w:hAnsi="Palatino Linotype" w:cs="Arial"/>
        </w:rPr>
        <w:t xml:space="preserve">, se advierte que el </w:t>
      </w:r>
      <w:r w:rsidR="002B34F8" w:rsidRPr="0035276B">
        <w:rPr>
          <w:rFonts w:ascii="Palatino Linotype" w:hAnsi="Palatino Linotype" w:cs="Arial"/>
          <w:b/>
        </w:rPr>
        <w:t>veinte de septiembre d</w:t>
      </w:r>
      <w:r w:rsidR="00C55C73" w:rsidRPr="0035276B">
        <w:rPr>
          <w:rFonts w:ascii="Palatino Linotype" w:hAnsi="Palatino Linotype" w:cs="Arial"/>
          <w:b/>
        </w:rPr>
        <w:t xml:space="preserve">e </w:t>
      </w:r>
      <w:r w:rsidR="004814D1" w:rsidRPr="0035276B">
        <w:rPr>
          <w:rFonts w:ascii="Palatino Linotype" w:hAnsi="Palatino Linotype" w:cs="Arial"/>
          <w:b/>
        </w:rPr>
        <w:t>dos mil veintitrés</w:t>
      </w:r>
      <w:r w:rsidRPr="0035276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009F091E" w:rsidRPr="0035276B">
        <w:rPr>
          <w:rFonts w:ascii="Palatino Linotype" w:hAnsi="Palatino Linotype" w:cs="Arial"/>
          <w:b/>
        </w:rPr>
        <w:t>LA RECURRENTE</w:t>
      </w:r>
      <w:r w:rsidRPr="0035276B">
        <w:rPr>
          <w:rFonts w:ascii="Palatino Linotype" w:hAnsi="Palatino Linotype" w:cs="Arial"/>
          <w:b/>
        </w:rPr>
        <w:t xml:space="preserve"> </w:t>
      </w:r>
      <w:r w:rsidRPr="0035276B">
        <w:rPr>
          <w:rFonts w:ascii="Palatino Linotype" w:hAnsi="Palatino Linotype" w:cs="Arial"/>
        </w:rPr>
        <w:t xml:space="preserve">manifestara lo que a su derecho conviniera, a efecto de presentar pruebas o alegatos y, en su caso, </w:t>
      </w:r>
      <w:r w:rsidRPr="0035276B">
        <w:rPr>
          <w:rFonts w:ascii="Palatino Linotype" w:hAnsi="Palatino Linotype" w:cs="Arial"/>
          <w:b/>
        </w:rPr>
        <w:t xml:space="preserve">EL SUJETO OBLIGADO </w:t>
      </w:r>
      <w:r w:rsidRPr="0035276B">
        <w:rPr>
          <w:rFonts w:ascii="Palatino Linotype" w:hAnsi="Palatino Linotype" w:cs="Arial"/>
        </w:rPr>
        <w:t xml:space="preserve">rindiera su correspondiente Informe Justificado; lo anterior , conforme a lo dispuesto por el artículo 185 de la Ley de Transparencia y Acceso a la Información Pública del Estado de México y Municipios. </w:t>
      </w:r>
    </w:p>
    <w:p w14:paraId="74E131FD" w14:textId="56B86ABB" w:rsidR="00081754" w:rsidRPr="0035276B" w:rsidRDefault="00081754" w:rsidP="0035276B">
      <w:pPr>
        <w:pStyle w:val="Prrafodelista"/>
        <w:spacing w:line="360" w:lineRule="auto"/>
        <w:ind w:left="0"/>
        <w:contextualSpacing/>
        <w:jc w:val="both"/>
        <w:rPr>
          <w:rFonts w:ascii="Palatino Linotype" w:hAnsi="Palatino Linotype" w:cs="Arial"/>
        </w:rPr>
      </w:pPr>
    </w:p>
    <w:p w14:paraId="7E47A2BA" w14:textId="1D8D0F6F" w:rsidR="00081754" w:rsidRPr="0035276B" w:rsidRDefault="00081754" w:rsidP="0035276B">
      <w:pPr>
        <w:spacing w:line="360" w:lineRule="auto"/>
        <w:jc w:val="both"/>
        <w:rPr>
          <w:rFonts w:ascii="Palatino Linotype" w:hAnsi="Palatino Linotype" w:cs="Arial"/>
          <w:b/>
          <w:bCs/>
        </w:rPr>
      </w:pPr>
      <w:r w:rsidRPr="0035276B">
        <w:rPr>
          <w:rFonts w:ascii="Palatino Linotype" w:eastAsia="Arial Unicode MS" w:hAnsi="Palatino Linotype" w:cs="Arial"/>
          <w:b/>
        </w:rPr>
        <w:t xml:space="preserve">b) </w:t>
      </w:r>
      <w:r w:rsidRPr="0035276B">
        <w:rPr>
          <w:rFonts w:ascii="Palatino Linotype" w:hAnsi="Palatino Linotype" w:cs="Arial"/>
          <w:b/>
          <w:bCs/>
        </w:rPr>
        <w:t>Informe Justificado</w:t>
      </w:r>
    </w:p>
    <w:p w14:paraId="4F8EDF36" w14:textId="77777777" w:rsidR="002B34F8" w:rsidRPr="0035276B" w:rsidRDefault="00CF7674" w:rsidP="0035276B">
      <w:pPr>
        <w:spacing w:line="360" w:lineRule="auto"/>
        <w:jc w:val="both"/>
        <w:rPr>
          <w:rFonts w:ascii="Palatino Linotype" w:hAnsi="Palatino Linotype" w:cs="Arial"/>
        </w:rPr>
      </w:pPr>
      <w:r w:rsidRPr="0035276B">
        <w:rPr>
          <w:rFonts w:ascii="Palatino Linotype" w:hAnsi="Palatino Linotype" w:cs="Arial"/>
        </w:rPr>
        <w:t>En cumplimiento a lo anterior, de las constancias del expediente electrónico del</w:t>
      </w:r>
      <w:r w:rsidRPr="0035276B">
        <w:rPr>
          <w:rFonts w:ascii="Palatino Linotype" w:hAnsi="Palatino Linotype" w:cs="Arial"/>
          <w:b/>
        </w:rPr>
        <w:t xml:space="preserve"> SAIMEX</w:t>
      </w:r>
      <w:r w:rsidRPr="0035276B">
        <w:rPr>
          <w:rFonts w:ascii="Palatino Linotype" w:hAnsi="Palatino Linotype" w:cs="Arial"/>
        </w:rPr>
        <w:t xml:space="preserve">, se advierte que el </w:t>
      </w:r>
      <w:r w:rsidR="002B34F8" w:rsidRPr="0035276B">
        <w:rPr>
          <w:rFonts w:ascii="Palatino Linotype" w:hAnsi="Palatino Linotype" w:cs="Arial"/>
          <w:b/>
        </w:rPr>
        <w:t xml:space="preserve">tres de octubre </w:t>
      </w:r>
      <w:r w:rsidRPr="0035276B">
        <w:rPr>
          <w:rFonts w:ascii="Palatino Linotype" w:hAnsi="Palatino Linotype" w:cs="Arial"/>
          <w:b/>
        </w:rPr>
        <w:t>de dos mil veintitrés</w:t>
      </w:r>
      <w:r w:rsidRPr="0035276B">
        <w:rPr>
          <w:rFonts w:ascii="Palatino Linotype" w:hAnsi="Palatino Linotype" w:cs="Arial"/>
        </w:rPr>
        <w:t xml:space="preserve">, </w:t>
      </w:r>
      <w:r w:rsidRPr="0035276B">
        <w:rPr>
          <w:rFonts w:ascii="Palatino Linotype" w:hAnsi="Palatino Linotype" w:cs="Arial"/>
          <w:b/>
        </w:rPr>
        <w:t>EL SUJETO OBLIGADO</w:t>
      </w:r>
      <w:r w:rsidRPr="0035276B">
        <w:rPr>
          <w:rFonts w:ascii="Palatino Linotype" w:hAnsi="Palatino Linotype" w:cs="Arial"/>
        </w:rPr>
        <w:t xml:space="preserve"> </w:t>
      </w:r>
      <w:r w:rsidR="002B34F8" w:rsidRPr="0035276B">
        <w:rPr>
          <w:rFonts w:ascii="Palatino Linotype" w:hAnsi="Palatino Linotype" w:cs="Arial"/>
        </w:rPr>
        <w:t>a través de</w:t>
      </w:r>
      <w:r w:rsidRPr="0035276B">
        <w:rPr>
          <w:rFonts w:ascii="Palatino Linotype" w:hAnsi="Palatino Linotype" w:cs="Arial"/>
        </w:rPr>
        <w:t xml:space="preserve"> Informe Justificado, </w:t>
      </w:r>
      <w:r w:rsidR="002B34F8" w:rsidRPr="0035276B">
        <w:rPr>
          <w:rFonts w:ascii="Palatino Linotype" w:hAnsi="Palatino Linotype" w:cs="Arial"/>
        </w:rPr>
        <w:t xml:space="preserve">adjuntó los archivos electrónicos que a continuación se describen: </w:t>
      </w:r>
    </w:p>
    <w:p w14:paraId="638EB8CC" w14:textId="77777777" w:rsidR="002B34F8" w:rsidRPr="0035276B" w:rsidRDefault="002B34F8" w:rsidP="0035276B">
      <w:pPr>
        <w:spacing w:line="360" w:lineRule="auto"/>
        <w:jc w:val="both"/>
        <w:rPr>
          <w:rFonts w:ascii="Palatino Linotype" w:hAnsi="Palatino Linotype" w:cs="Arial"/>
        </w:rPr>
      </w:pPr>
    </w:p>
    <w:p w14:paraId="75546823" w14:textId="157AF11F" w:rsidR="002B34F8" w:rsidRPr="0035276B" w:rsidRDefault="002B34F8" w:rsidP="0035276B">
      <w:pPr>
        <w:pStyle w:val="Prrafodelista"/>
        <w:numPr>
          <w:ilvl w:val="0"/>
          <w:numId w:val="16"/>
        </w:numPr>
        <w:spacing w:line="360" w:lineRule="auto"/>
        <w:jc w:val="both"/>
        <w:rPr>
          <w:rFonts w:ascii="Palatino Linotype" w:hAnsi="Palatino Linotype" w:cs="Arial"/>
          <w:b/>
        </w:rPr>
      </w:pPr>
      <w:r w:rsidRPr="0035276B">
        <w:rPr>
          <w:rFonts w:ascii="Palatino Linotype" w:hAnsi="Palatino Linotype" w:cs="Arial"/>
          <w:b/>
        </w:rPr>
        <w:t xml:space="preserve">RR 06322-2023 DGP.pdf, </w:t>
      </w:r>
      <w:r w:rsidRPr="0035276B">
        <w:rPr>
          <w:rFonts w:ascii="Palatino Linotype" w:hAnsi="Palatino Linotype" w:cs="Arial"/>
        </w:rPr>
        <w:t xml:space="preserve">el cual contiene el oficio número 20706004000100S-737/2023 del veintisiete de septiembre de dos mil veintitrés, por medio del cual </w:t>
      </w:r>
      <w:r w:rsidRPr="0035276B">
        <w:rPr>
          <w:rFonts w:ascii="Palatino Linotype" w:hAnsi="Palatino Linotype" w:cs="Arial"/>
        </w:rPr>
        <w:lastRenderedPageBreak/>
        <w:t xml:space="preserve">el Jefe de la Unidad y Servidor Público Habilitado de la Dirección General de Personal, medularmente ratifica la respuesta proporcionada. </w:t>
      </w:r>
    </w:p>
    <w:p w14:paraId="4DF3FD45" w14:textId="6D6ADC79" w:rsidR="002B34F8" w:rsidRPr="0035276B" w:rsidRDefault="002B34F8" w:rsidP="0035276B">
      <w:pPr>
        <w:pStyle w:val="Prrafodelista"/>
        <w:numPr>
          <w:ilvl w:val="0"/>
          <w:numId w:val="16"/>
        </w:numPr>
        <w:spacing w:line="360" w:lineRule="auto"/>
        <w:jc w:val="both"/>
        <w:rPr>
          <w:rFonts w:ascii="Palatino Linotype" w:hAnsi="Palatino Linotype" w:cs="Arial"/>
          <w:b/>
        </w:rPr>
      </w:pPr>
      <w:r w:rsidRPr="0035276B">
        <w:rPr>
          <w:rFonts w:ascii="Palatino Linotype" w:hAnsi="Palatino Linotype" w:cs="Arial"/>
          <w:b/>
        </w:rPr>
        <w:t xml:space="preserve">RR 06322-2023 418.pdf, </w:t>
      </w:r>
      <w:r w:rsidRPr="0035276B">
        <w:rPr>
          <w:rFonts w:ascii="Palatino Linotype" w:hAnsi="Palatino Linotype" w:cs="Arial"/>
        </w:rPr>
        <w:t>el cual corresponde al oficio</w:t>
      </w:r>
      <w:r w:rsidR="002977CA" w:rsidRPr="0035276B">
        <w:rPr>
          <w:rFonts w:ascii="Palatino Linotype" w:hAnsi="Palatino Linotype" w:cs="Arial"/>
        </w:rPr>
        <w:t xml:space="preserve"> número 2070600400100S-418/2023 de fecha siete de septiembre de dos mil veintitrés, previamente notificado por </w:t>
      </w:r>
      <w:r w:rsidR="002977CA" w:rsidRPr="0035276B">
        <w:rPr>
          <w:rFonts w:ascii="Palatino Linotype" w:hAnsi="Palatino Linotype" w:cs="Arial"/>
          <w:b/>
        </w:rPr>
        <w:t xml:space="preserve">EL SUJETO OBLIGADO </w:t>
      </w:r>
      <w:r w:rsidR="002977CA" w:rsidRPr="0035276B">
        <w:rPr>
          <w:rFonts w:ascii="Palatino Linotype" w:hAnsi="Palatino Linotype" w:cs="Arial"/>
        </w:rPr>
        <w:t xml:space="preserve">en respuesta. </w:t>
      </w:r>
      <w:r w:rsidRPr="0035276B">
        <w:rPr>
          <w:rFonts w:ascii="Palatino Linotype" w:hAnsi="Palatino Linotype" w:cs="Arial"/>
        </w:rPr>
        <w:t xml:space="preserve"> </w:t>
      </w:r>
    </w:p>
    <w:p w14:paraId="422BF47C" w14:textId="5786D431" w:rsidR="002B34F8" w:rsidRPr="0035276B" w:rsidRDefault="002B34F8" w:rsidP="0035276B">
      <w:pPr>
        <w:pStyle w:val="Prrafodelista"/>
        <w:numPr>
          <w:ilvl w:val="0"/>
          <w:numId w:val="16"/>
        </w:numPr>
        <w:spacing w:line="360" w:lineRule="auto"/>
        <w:jc w:val="both"/>
        <w:rPr>
          <w:rFonts w:ascii="Palatino Linotype" w:hAnsi="Palatino Linotype" w:cs="Arial"/>
          <w:b/>
        </w:rPr>
      </w:pPr>
      <w:r w:rsidRPr="0035276B">
        <w:rPr>
          <w:rFonts w:ascii="Palatino Linotype" w:hAnsi="Palatino Linotype" w:cs="Arial"/>
          <w:b/>
        </w:rPr>
        <w:t>06322-2023 Informe Justificado.pdf</w:t>
      </w:r>
      <w:r w:rsidR="002977CA" w:rsidRPr="0035276B">
        <w:rPr>
          <w:rFonts w:ascii="Palatino Linotype" w:hAnsi="Palatino Linotype" w:cs="Arial"/>
          <w:b/>
        </w:rPr>
        <w:t xml:space="preserve">, </w:t>
      </w:r>
      <w:r w:rsidR="002977CA" w:rsidRPr="0035276B">
        <w:rPr>
          <w:rFonts w:ascii="Palatino Linotype" w:hAnsi="Palatino Linotype" w:cs="Arial"/>
        </w:rPr>
        <w:t xml:space="preserve">el cual contiene el Informe Justificado rendido por el Jefe de la UIPPE y Titular de la Unidad de Transparencia, por medio del cual medularmente reitera su respuesta. </w:t>
      </w:r>
    </w:p>
    <w:p w14:paraId="0C006AF9" w14:textId="77777777" w:rsidR="002B34F8" w:rsidRPr="0035276B" w:rsidRDefault="002B34F8" w:rsidP="0035276B">
      <w:pPr>
        <w:spacing w:line="360" w:lineRule="auto"/>
        <w:jc w:val="both"/>
        <w:rPr>
          <w:rFonts w:ascii="Palatino Linotype" w:hAnsi="Palatino Linotype" w:cs="Arial"/>
          <w:b/>
        </w:rPr>
      </w:pPr>
    </w:p>
    <w:p w14:paraId="35FAAF06" w14:textId="0A2E5532" w:rsidR="00DF7D8B" w:rsidRPr="0035276B" w:rsidRDefault="00DF7D8B" w:rsidP="0035276B">
      <w:pPr>
        <w:spacing w:line="360" w:lineRule="auto"/>
        <w:jc w:val="both"/>
        <w:rPr>
          <w:rFonts w:ascii="Palatino Linotype" w:hAnsi="Palatino Linotype"/>
          <w:lang w:eastAsia="es-MX"/>
        </w:rPr>
      </w:pPr>
      <w:r w:rsidRPr="0035276B">
        <w:rPr>
          <w:rFonts w:ascii="Palatino Linotype" w:hAnsi="Palatino Linotype" w:cs="Arial"/>
          <w:noProof/>
          <w:lang w:eastAsia="es-MX"/>
        </w:rPr>
        <w:t xml:space="preserve">Cabe destacar que dicho archivo fue </w:t>
      </w:r>
      <w:r w:rsidRPr="0035276B">
        <w:rPr>
          <w:rFonts w:ascii="Palatino Linotype" w:hAnsi="Palatino Linotype"/>
          <w:noProof/>
          <w:lang w:eastAsia="es-MX"/>
        </w:rPr>
        <w:t xml:space="preserve">puesto a la vista </w:t>
      </w:r>
      <w:r w:rsidR="009F091E" w:rsidRPr="0035276B">
        <w:rPr>
          <w:rFonts w:ascii="Palatino Linotype" w:hAnsi="Palatino Linotype"/>
          <w:b/>
          <w:noProof/>
          <w:lang w:eastAsia="es-MX"/>
        </w:rPr>
        <w:t>LA RECURRENTE</w:t>
      </w:r>
      <w:r w:rsidRPr="0035276B">
        <w:rPr>
          <w:rFonts w:ascii="Palatino Linotype" w:hAnsi="Palatino Linotype"/>
          <w:noProof/>
          <w:lang w:eastAsia="es-MX"/>
        </w:rPr>
        <w:t xml:space="preserve"> el </w:t>
      </w:r>
      <w:r w:rsidR="002977CA" w:rsidRPr="0035276B">
        <w:rPr>
          <w:rFonts w:ascii="Palatino Linotype" w:hAnsi="Palatino Linotype"/>
          <w:b/>
          <w:noProof/>
          <w:lang w:eastAsia="es-MX"/>
        </w:rPr>
        <w:t xml:space="preserve">veintidós de enero </w:t>
      </w:r>
      <w:r w:rsidRPr="0035276B">
        <w:rPr>
          <w:rFonts w:ascii="Palatino Linotype" w:hAnsi="Palatino Linotype"/>
          <w:b/>
          <w:noProof/>
          <w:lang w:eastAsia="es-MX"/>
        </w:rPr>
        <w:t>de dos mil veinti</w:t>
      </w:r>
      <w:r w:rsidR="002977CA" w:rsidRPr="0035276B">
        <w:rPr>
          <w:rFonts w:ascii="Palatino Linotype" w:hAnsi="Palatino Linotype"/>
          <w:b/>
          <w:noProof/>
          <w:lang w:eastAsia="es-MX"/>
        </w:rPr>
        <w:t>cuatro</w:t>
      </w:r>
      <w:r w:rsidRPr="0035276B">
        <w:rPr>
          <w:rFonts w:ascii="Palatino Linotype" w:hAnsi="Palatino Linotype"/>
          <w:noProof/>
          <w:lang w:eastAsia="es-MX"/>
        </w:rPr>
        <w:t xml:space="preserve">, </w:t>
      </w:r>
      <w:r w:rsidRPr="0035276B">
        <w:rPr>
          <w:rFonts w:ascii="Palatino Linotype" w:hAnsi="Palatino Linotype" w:cs="Tahoma"/>
          <w:lang w:val="es-ES"/>
        </w:rPr>
        <w:t xml:space="preserve">a efecto de que </w:t>
      </w:r>
      <w:r w:rsidR="0013337D" w:rsidRPr="0035276B">
        <w:rPr>
          <w:rFonts w:ascii="Palatino Linotype" w:hAnsi="Palatino Linotype" w:cs="Tahoma"/>
          <w:lang w:val="es-ES"/>
        </w:rPr>
        <w:t xml:space="preserve">la </w:t>
      </w:r>
      <w:r w:rsidRPr="0035276B">
        <w:rPr>
          <w:rFonts w:ascii="Palatino Linotype" w:hAnsi="Palatino Linotype" w:cs="Tahoma"/>
          <w:lang w:val="es-ES"/>
        </w:rPr>
        <w:t>particular conociera la totalidad de actuaciones</w:t>
      </w:r>
      <w:r w:rsidRPr="0035276B">
        <w:rPr>
          <w:rFonts w:ascii="Palatino Linotype" w:hAnsi="Palatino Linotype"/>
          <w:lang w:eastAsia="es-MX"/>
        </w:rPr>
        <w:t>.</w:t>
      </w:r>
    </w:p>
    <w:p w14:paraId="6D194A40" w14:textId="77777777" w:rsidR="00DF7D8B" w:rsidRPr="0035276B" w:rsidRDefault="00DF7D8B" w:rsidP="0035276B">
      <w:pPr>
        <w:spacing w:line="360" w:lineRule="auto"/>
        <w:jc w:val="both"/>
        <w:rPr>
          <w:rFonts w:ascii="Palatino Linotype" w:hAnsi="Palatino Linotype"/>
          <w:lang w:eastAsia="es-MX"/>
        </w:rPr>
      </w:pPr>
    </w:p>
    <w:p w14:paraId="7E42679E" w14:textId="0726FC22" w:rsidR="00DF7D8B" w:rsidRPr="0035276B" w:rsidRDefault="00DF7D8B" w:rsidP="0035276B">
      <w:pPr>
        <w:tabs>
          <w:tab w:val="center" w:pos="4252"/>
          <w:tab w:val="right" w:pos="8504"/>
        </w:tabs>
        <w:spacing w:line="360" w:lineRule="auto"/>
        <w:jc w:val="both"/>
        <w:rPr>
          <w:rFonts w:ascii="Palatino Linotype" w:eastAsia="Arial Unicode MS" w:hAnsi="Palatino Linotype" w:cs="Arial"/>
        </w:rPr>
      </w:pPr>
      <w:r w:rsidRPr="0035276B">
        <w:rPr>
          <w:rFonts w:ascii="Palatino Linotype" w:eastAsia="MS Mincho" w:hAnsi="Palatino Linotype"/>
          <w:lang w:eastAsia="es-MX"/>
        </w:rPr>
        <w:t xml:space="preserve">Por su parte, </w:t>
      </w:r>
      <w:r w:rsidR="0013337D" w:rsidRPr="0035276B">
        <w:rPr>
          <w:rFonts w:ascii="Palatino Linotype" w:eastAsia="MS Mincho" w:hAnsi="Palatino Linotype"/>
          <w:lang w:eastAsia="es-MX"/>
        </w:rPr>
        <w:t xml:space="preserve">la </w:t>
      </w:r>
      <w:r w:rsidRPr="0035276B">
        <w:rPr>
          <w:rFonts w:ascii="Palatino Linotype" w:eastAsia="MS Mincho" w:hAnsi="Palatino Linotype"/>
          <w:lang w:eastAsia="es-MX"/>
        </w:rPr>
        <w:t>particular no realizó manifestación alguna,</w:t>
      </w:r>
      <w:r w:rsidRPr="0035276B">
        <w:rPr>
          <w:rFonts w:ascii="Palatino Linotype" w:eastAsia="Arial Unicode MS" w:hAnsi="Palatino Linotype" w:cs="Arial"/>
        </w:rPr>
        <w:t xml:space="preserve"> ni presentó pruebas o alegatos.</w:t>
      </w:r>
    </w:p>
    <w:p w14:paraId="3D8434C8" w14:textId="77777777" w:rsidR="004A3162" w:rsidRPr="0035276B" w:rsidRDefault="004A3162" w:rsidP="0035276B">
      <w:pPr>
        <w:widowControl w:val="0"/>
        <w:tabs>
          <w:tab w:val="left" w:pos="0"/>
        </w:tabs>
        <w:spacing w:line="360" w:lineRule="auto"/>
        <w:jc w:val="both"/>
        <w:rPr>
          <w:rFonts w:ascii="Palatino Linotype" w:eastAsia="Palatino Linotype" w:hAnsi="Palatino Linotype" w:cs="Palatino Linotype"/>
          <w:b/>
        </w:rPr>
      </w:pPr>
    </w:p>
    <w:p w14:paraId="082C1FD5" w14:textId="77777777" w:rsidR="002977CA" w:rsidRPr="0035276B" w:rsidRDefault="002977CA" w:rsidP="0035276B">
      <w:pPr>
        <w:widowControl w:val="0"/>
        <w:tabs>
          <w:tab w:val="left" w:pos="0"/>
        </w:tabs>
        <w:spacing w:line="360" w:lineRule="auto"/>
        <w:jc w:val="both"/>
        <w:rPr>
          <w:rFonts w:ascii="Palatino Linotype" w:eastAsia="Palatino Linotype" w:hAnsi="Palatino Linotype" w:cs="Palatino Linotype"/>
          <w:b/>
        </w:rPr>
      </w:pPr>
      <w:r w:rsidRPr="0035276B">
        <w:rPr>
          <w:rFonts w:ascii="Palatino Linotype" w:eastAsia="Palatino Linotype" w:hAnsi="Palatino Linotype" w:cs="Palatino Linotype"/>
          <w:b/>
        </w:rPr>
        <w:t xml:space="preserve">c) De la ampliación </w:t>
      </w:r>
    </w:p>
    <w:p w14:paraId="1FCDE767" w14:textId="1EA6616C" w:rsidR="002977CA" w:rsidRPr="0035276B" w:rsidRDefault="002977CA"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El </w:t>
      </w:r>
      <w:r w:rsidRPr="0035276B">
        <w:rPr>
          <w:rFonts w:ascii="Palatino Linotype" w:eastAsia="Palatino Linotype" w:hAnsi="Palatino Linotype" w:cs="Palatino Linotype"/>
          <w:b/>
        </w:rPr>
        <w:t>nueve de noviembre de dos mil veintitrés</w:t>
      </w:r>
      <w:r w:rsidRPr="0035276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93316A9" w14:textId="77777777" w:rsidR="002977CA" w:rsidRPr="0035276B" w:rsidRDefault="002977CA" w:rsidP="0035276B">
      <w:pPr>
        <w:spacing w:line="360" w:lineRule="auto"/>
        <w:jc w:val="both"/>
        <w:rPr>
          <w:rFonts w:ascii="Palatino Linotype" w:eastAsia="Palatino Linotype" w:hAnsi="Palatino Linotype" w:cs="Palatino Linotype"/>
        </w:rPr>
      </w:pPr>
    </w:p>
    <w:p w14:paraId="77F92CBB"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w:t>
      </w:r>
      <w:bookmarkStart w:id="1" w:name="_GoBack"/>
      <w:bookmarkEnd w:id="1"/>
      <w:r w:rsidRPr="0035276B">
        <w:rPr>
          <w:rFonts w:ascii="Palatino Linotype" w:hAnsi="Palatino Linotype" w:cs="Arial"/>
          <w:lang w:eastAsia="es-MX"/>
        </w:rPr>
        <w:lastRenderedPageBreak/>
        <w:t>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D35EBE2" w14:textId="77777777" w:rsidR="002977CA" w:rsidRPr="0035276B" w:rsidRDefault="002977CA" w:rsidP="0035276B">
      <w:pPr>
        <w:spacing w:line="360" w:lineRule="auto"/>
        <w:jc w:val="both"/>
        <w:rPr>
          <w:rFonts w:ascii="Palatino Linotype" w:hAnsi="Palatino Linotype" w:cs="Arial"/>
          <w:lang w:eastAsia="es-MX"/>
        </w:rPr>
      </w:pPr>
    </w:p>
    <w:p w14:paraId="08A710F3"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41F792" w14:textId="77777777" w:rsidR="002977CA" w:rsidRPr="0035276B" w:rsidRDefault="002977CA" w:rsidP="0035276B">
      <w:pPr>
        <w:spacing w:line="360" w:lineRule="auto"/>
        <w:jc w:val="both"/>
        <w:rPr>
          <w:rFonts w:ascii="Palatino Linotype" w:hAnsi="Palatino Linotype" w:cs="Arial"/>
          <w:lang w:eastAsia="es-MX"/>
        </w:rPr>
      </w:pPr>
    </w:p>
    <w:p w14:paraId="59C365D8"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26E616" w14:textId="77777777" w:rsidR="002977CA" w:rsidRPr="0035276B" w:rsidRDefault="002977CA" w:rsidP="0035276B">
      <w:pPr>
        <w:spacing w:line="360" w:lineRule="auto"/>
        <w:jc w:val="both"/>
        <w:rPr>
          <w:rFonts w:ascii="Palatino Linotype" w:hAnsi="Palatino Linotype" w:cs="Arial"/>
          <w:lang w:eastAsia="es-MX"/>
        </w:rPr>
      </w:pPr>
    </w:p>
    <w:p w14:paraId="4755B2EF"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BE459A" w14:textId="77777777" w:rsidR="002977CA" w:rsidRPr="0035276B" w:rsidRDefault="002977CA" w:rsidP="0035276B">
      <w:pPr>
        <w:spacing w:line="360" w:lineRule="auto"/>
        <w:jc w:val="both"/>
        <w:rPr>
          <w:rFonts w:ascii="Palatino Linotype" w:hAnsi="Palatino Linotype" w:cs="Arial"/>
          <w:lang w:eastAsia="es-MX"/>
        </w:rPr>
      </w:pPr>
    </w:p>
    <w:p w14:paraId="4781096D"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lastRenderedPageBreak/>
        <w:t>Por ello, excepcionalmente, si un asunto es resuelto con posterioridad a los plazos señalados por la norma debe analizarse la razonabilidad del tiempo necesario para su resolución, atentos a los siguientes criterios:</w:t>
      </w:r>
    </w:p>
    <w:p w14:paraId="3C536454" w14:textId="77777777" w:rsidR="002977CA" w:rsidRPr="0035276B" w:rsidRDefault="002977CA" w:rsidP="0035276B">
      <w:pPr>
        <w:spacing w:line="360" w:lineRule="auto"/>
        <w:jc w:val="both"/>
        <w:rPr>
          <w:rFonts w:ascii="Palatino Linotype" w:hAnsi="Palatino Linotype" w:cs="Arial"/>
          <w:lang w:eastAsia="es-MX"/>
        </w:rPr>
      </w:pPr>
    </w:p>
    <w:p w14:paraId="663CBA2A" w14:textId="77777777" w:rsidR="002977CA" w:rsidRPr="0035276B" w:rsidRDefault="002977CA" w:rsidP="0035276B">
      <w:pPr>
        <w:pStyle w:val="Prrafodelista"/>
        <w:numPr>
          <w:ilvl w:val="0"/>
          <w:numId w:val="6"/>
        </w:numPr>
        <w:spacing w:line="360" w:lineRule="auto"/>
        <w:contextualSpacing/>
        <w:jc w:val="both"/>
        <w:rPr>
          <w:rFonts w:ascii="Palatino Linotype" w:hAnsi="Palatino Linotype" w:cs="Arial"/>
          <w:lang w:eastAsia="es-MX"/>
        </w:rPr>
      </w:pPr>
      <w:r w:rsidRPr="0035276B">
        <w:rPr>
          <w:rFonts w:ascii="Palatino Linotype" w:hAnsi="Palatino Linotype" w:cs="Arial"/>
          <w:lang w:eastAsia="es-MX"/>
        </w:rPr>
        <w:t>Complejidad del asunto: La complejidad de la prueba, la pluralidad de sujetos procesales, el tiempo transcurrido, las características y contexto del recurso.</w:t>
      </w:r>
    </w:p>
    <w:p w14:paraId="42BEBA52" w14:textId="77777777" w:rsidR="002977CA" w:rsidRPr="0035276B" w:rsidRDefault="002977CA" w:rsidP="0035276B">
      <w:pPr>
        <w:pStyle w:val="Prrafodelista"/>
        <w:numPr>
          <w:ilvl w:val="0"/>
          <w:numId w:val="6"/>
        </w:numPr>
        <w:spacing w:line="360" w:lineRule="auto"/>
        <w:contextualSpacing/>
        <w:jc w:val="both"/>
        <w:rPr>
          <w:rFonts w:ascii="Palatino Linotype" w:hAnsi="Palatino Linotype" w:cs="Arial"/>
          <w:lang w:eastAsia="es-MX"/>
        </w:rPr>
      </w:pPr>
      <w:r w:rsidRPr="0035276B">
        <w:rPr>
          <w:rFonts w:ascii="Palatino Linotype" w:hAnsi="Palatino Linotype" w:cs="Arial"/>
          <w:lang w:eastAsia="es-MX"/>
        </w:rPr>
        <w:t>Actividad Procesal del interesado: Acciones u omisiones del interesado.</w:t>
      </w:r>
    </w:p>
    <w:p w14:paraId="29FEA632" w14:textId="77777777" w:rsidR="002977CA" w:rsidRPr="0035276B" w:rsidRDefault="002977CA" w:rsidP="0035276B">
      <w:pPr>
        <w:pStyle w:val="Prrafodelista"/>
        <w:numPr>
          <w:ilvl w:val="0"/>
          <w:numId w:val="6"/>
        </w:numPr>
        <w:spacing w:line="360" w:lineRule="auto"/>
        <w:contextualSpacing/>
        <w:jc w:val="both"/>
        <w:rPr>
          <w:rFonts w:ascii="Palatino Linotype" w:hAnsi="Palatino Linotype" w:cs="Arial"/>
          <w:lang w:eastAsia="es-MX"/>
        </w:rPr>
      </w:pPr>
      <w:r w:rsidRPr="0035276B">
        <w:rPr>
          <w:rFonts w:ascii="Palatino Linotype" w:hAnsi="Palatino Linotype" w:cs="Arial"/>
          <w:lang w:eastAsia="es-MX"/>
        </w:rPr>
        <w:t>Conducta de la Autoridad: Las Acciones u omisiones realizadas en el procedimiento. Así como si la autoridad actuó con la debida diligencia.</w:t>
      </w:r>
    </w:p>
    <w:p w14:paraId="293A8DCE" w14:textId="77777777" w:rsidR="002977CA" w:rsidRPr="0035276B" w:rsidRDefault="002977CA" w:rsidP="0035276B">
      <w:pPr>
        <w:pStyle w:val="Prrafodelista"/>
        <w:numPr>
          <w:ilvl w:val="0"/>
          <w:numId w:val="6"/>
        </w:numPr>
        <w:spacing w:line="360" w:lineRule="auto"/>
        <w:contextualSpacing/>
        <w:jc w:val="both"/>
        <w:rPr>
          <w:rFonts w:ascii="Palatino Linotype" w:hAnsi="Palatino Linotype" w:cs="Arial"/>
          <w:lang w:eastAsia="es-MX"/>
        </w:rPr>
      </w:pPr>
      <w:r w:rsidRPr="0035276B">
        <w:rPr>
          <w:rFonts w:ascii="Palatino Linotype" w:hAnsi="Palatino Linotype" w:cs="Arial"/>
          <w:lang w:eastAsia="es-MX"/>
        </w:rPr>
        <w:t>La afectación generada en la situación jurídica de la persona involucrada en el proceso: Violación a sus derechos humanos.</w:t>
      </w:r>
    </w:p>
    <w:p w14:paraId="465ECFCF" w14:textId="77777777" w:rsidR="002977CA" w:rsidRPr="0035276B" w:rsidRDefault="002977CA" w:rsidP="0035276B">
      <w:pPr>
        <w:spacing w:line="360" w:lineRule="auto"/>
        <w:ind w:left="360"/>
        <w:jc w:val="both"/>
        <w:rPr>
          <w:rFonts w:ascii="Palatino Linotype" w:hAnsi="Palatino Linotype" w:cs="Arial"/>
          <w:lang w:eastAsia="es-MX"/>
        </w:rPr>
      </w:pPr>
    </w:p>
    <w:p w14:paraId="3E5705FA"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8D1021" w14:textId="77777777" w:rsidR="002977CA" w:rsidRPr="0035276B" w:rsidRDefault="002977CA" w:rsidP="0035276B">
      <w:pPr>
        <w:spacing w:line="360" w:lineRule="auto"/>
        <w:jc w:val="both"/>
        <w:rPr>
          <w:rFonts w:ascii="Palatino Linotype" w:hAnsi="Palatino Linotype" w:cs="Arial"/>
          <w:lang w:eastAsia="es-MX"/>
        </w:rPr>
      </w:pPr>
    </w:p>
    <w:p w14:paraId="5DB08054"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37F526" w14:textId="77777777" w:rsidR="002977CA" w:rsidRPr="0035276B" w:rsidRDefault="002977CA" w:rsidP="0035276B">
      <w:pPr>
        <w:spacing w:line="360" w:lineRule="auto"/>
        <w:jc w:val="both"/>
        <w:rPr>
          <w:rFonts w:ascii="Palatino Linotype" w:hAnsi="Palatino Linotype" w:cs="Arial"/>
          <w:lang w:eastAsia="es-MX"/>
        </w:rPr>
      </w:pPr>
    </w:p>
    <w:p w14:paraId="18C49C75"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B2EC53" w14:textId="77777777" w:rsidR="002977CA" w:rsidRPr="0035276B" w:rsidRDefault="002977CA" w:rsidP="0035276B">
      <w:pPr>
        <w:spacing w:line="360" w:lineRule="auto"/>
        <w:jc w:val="both"/>
        <w:rPr>
          <w:rFonts w:ascii="Palatino Linotype" w:hAnsi="Palatino Linotype" w:cs="Arial"/>
          <w:lang w:eastAsia="es-MX"/>
        </w:rPr>
      </w:pPr>
    </w:p>
    <w:p w14:paraId="7021125A"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3FC9FD9B" w14:textId="77777777" w:rsidR="002977CA" w:rsidRPr="0035276B" w:rsidRDefault="002977CA" w:rsidP="0035276B">
      <w:pPr>
        <w:spacing w:line="360" w:lineRule="auto"/>
        <w:jc w:val="both"/>
        <w:rPr>
          <w:rFonts w:ascii="Palatino Linotype" w:hAnsi="Palatino Linotype" w:cs="Arial"/>
          <w:lang w:eastAsia="es-MX"/>
        </w:rPr>
      </w:pPr>
    </w:p>
    <w:p w14:paraId="43130757"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4C0D5AE3" w14:textId="77777777" w:rsidR="002977CA" w:rsidRPr="0035276B" w:rsidRDefault="002977CA" w:rsidP="0035276B">
      <w:pPr>
        <w:spacing w:line="360" w:lineRule="auto"/>
        <w:jc w:val="both"/>
        <w:rPr>
          <w:rFonts w:ascii="Palatino Linotype" w:hAnsi="Palatino Linotype" w:cs="Arial"/>
          <w:lang w:eastAsia="es-MX"/>
        </w:rPr>
      </w:pPr>
    </w:p>
    <w:p w14:paraId="37649ED7"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2A2E78EC" w14:textId="77777777" w:rsidR="002977CA" w:rsidRPr="0035276B" w:rsidRDefault="002977CA" w:rsidP="0035276B">
      <w:pPr>
        <w:spacing w:line="360" w:lineRule="auto"/>
        <w:jc w:val="both"/>
        <w:rPr>
          <w:rFonts w:ascii="Palatino Linotype" w:hAnsi="Palatino Linotype" w:cs="Arial"/>
          <w:lang w:eastAsia="es-MX"/>
        </w:rPr>
      </w:pPr>
    </w:p>
    <w:p w14:paraId="53E1AEE7" w14:textId="77777777" w:rsidR="002977CA" w:rsidRPr="0035276B" w:rsidRDefault="002977CA" w:rsidP="0035276B">
      <w:pPr>
        <w:spacing w:line="360" w:lineRule="auto"/>
        <w:jc w:val="both"/>
        <w:rPr>
          <w:rFonts w:ascii="Palatino Linotype" w:hAnsi="Palatino Linotype" w:cs="Arial"/>
          <w:lang w:eastAsia="es-MX"/>
        </w:rPr>
      </w:pPr>
      <w:r w:rsidRPr="0035276B">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1BB19EF7" w14:textId="77777777" w:rsidR="002977CA" w:rsidRPr="0035276B" w:rsidRDefault="002977CA" w:rsidP="0035276B">
      <w:pPr>
        <w:widowControl w:val="0"/>
        <w:tabs>
          <w:tab w:val="left" w:pos="0"/>
        </w:tabs>
        <w:spacing w:line="360" w:lineRule="auto"/>
        <w:jc w:val="both"/>
        <w:rPr>
          <w:rFonts w:ascii="Palatino Linotype" w:eastAsia="Palatino Linotype" w:hAnsi="Palatino Linotype" w:cs="Palatino Linotype"/>
          <w:b/>
        </w:rPr>
      </w:pPr>
    </w:p>
    <w:p w14:paraId="00155A13" w14:textId="03F2B4F9" w:rsidR="002103E3" w:rsidRPr="0035276B" w:rsidRDefault="002977CA" w:rsidP="0035276B">
      <w:pPr>
        <w:widowControl w:val="0"/>
        <w:tabs>
          <w:tab w:val="left" w:pos="0"/>
        </w:tabs>
        <w:spacing w:line="360" w:lineRule="auto"/>
        <w:jc w:val="both"/>
        <w:rPr>
          <w:rFonts w:ascii="Palatino Linotype" w:eastAsia="Palatino Linotype" w:hAnsi="Palatino Linotype" w:cs="Palatino Linotype"/>
          <w:b/>
        </w:rPr>
      </w:pPr>
      <w:r w:rsidRPr="0035276B">
        <w:rPr>
          <w:rFonts w:ascii="Palatino Linotype" w:eastAsia="Palatino Linotype" w:hAnsi="Palatino Linotype" w:cs="Palatino Linotype"/>
          <w:b/>
        </w:rPr>
        <w:t>d</w:t>
      </w:r>
      <w:r w:rsidR="00D26311" w:rsidRPr="0035276B">
        <w:rPr>
          <w:rFonts w:ascii="Palatino Linotype" w:eastAsia="Palatino Linotype" w:hAnsi="Palatino Linotype" w:cs="Palatino Linotype"/>
          <w:b/>
        </w:rPr>
        <w:t xml:space="preserve">) </w:t>
      </w:r>
      <w:r w:rsidR="002103E3" w:rsidRPr="0035276B">
        <w:rPr>
          <w:rFonts w:ascii="Palatino Linotype" w:eastAsia="Palatino Linotype" w:hAnsi="Palatino Linotype" w:cs="Palatino Linotype"/>
          <w:b/>
        </w:rPr>
        <w:t>Cierre de Instrucción</w:t>
      </w:r>
    </w:p>
    <w:p w14:paraId="4E2D2ABF" w14:textId="626D19B3" w:rsidR="002103E3" w:rsidRPr="0035276B" w:rsidRDefault="002103E3"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Por lo que, una vez analizado el estado procesal que guarda el expediente, el </w:t>
      </w:r>
      <w:r w:rsidR="002977CA" w:rsidRPr="0035276B">
        <w:rPr>
          <w:rFonts w:ascii="Palatino Linotype" w:eastAsia="Palatino Linotype" w:hAnsi="Palatino Linotype" w:cs="Palatino Linotype"/>
          <w:b/>
        </w:rPr>
        <w:t xml:space="preserve">treinta de enero </w:t>
      </w:r>
      <w:r w:rsidRPr="0035276B">
        <w:rPr>
          <w:rFonts w:ascii="Palatino Linotype" w:eastAsia="Palatino Linotype" w:hAnsi="Palatino Linotype" w:cs="Palatino Linotype"/>
          <w:b/>
        </w:rPr>
        <w:t>de dos mil veinti</w:t>
      </w:r>
      <w:r w:rsidR="002977CA" w:rsidRPr="0035276B">
        <w:rPr>
          <w:rFonts w:ascii="Palatino Linotype" w:eastAsia="Palatino Linotype" w:hAnsi="Palatino Linotype" w:cs="Palatino Linotype"/>
          <w:b/>
        </w:rPr>
        <w:t>cuatro</w:t>
      </w:r>
      <w:r w:rsidRPr="0035276B">
        <w:rPr>
          <w:rFonts w:ascii="Palatino Linotype" w:eastAsia="Palatino Linotype" w:hAnsi="Palatino Linotype" w:cs="Palatino Linotype"/>
        </w:rPr>
        <w:t xml:space="preserve">, la </w:t>
      </w:r>
      <w:r w:rsidRPr="0035276B">
        <w:rPr>
          <w:rFonts w:ascii="Palatino Linotype" w:eastAsia="Palatino Linotype" w:hAnsi="Palatino Linotype" w:cs="Palatino Linotype"/>
          <w:b/>
        </w:rPr>
        <w:t xml:space="preserve">Comisionada Sharon Cristina Morales Martínez </w:t>
      </w:r>
      <w:r w:rsidRPr="0035276B">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0CB8F6F" w14:textId="77777777" w:rsidR="007D7AAD" w:rsidRPr="0035276B" w:rsidRDefault="007D7AAD" w:rsidP="0035276B">
      <w:pPr>
        <w:jc w:val="center"/>
        <w:rPr>
          <w:rFonts w:ascii="Palatino Linotype" w:hAnsi="Palatino Linotype"/>
          <w:b/>
          <w:bCs/>
          <w:spacing w:val="60"/>
          <w:sz w:val="28"/>
        </w:rPr>
      </w:pPr>
    </w:p>
    <w:p w14:paraId="036F9547" w14:textId="77777777" w:rsidR="007A5836" w:rsidRPr="0035276B" w:rsidRDefault="007A5836" w:rsidP="0035276B">
      <w:pPr>
        <w:jc w:val="center"/>
        <w:rPr>
          <w:rFonts w:ascii="Palatino Linotype" w:hAnsi="Palatino Linotype"/>
          <w:b/>
          <w:bCs/>
          <w:spacing w:val="60"/>
          <w:sz w:val="28"/>
        </w:rPr>
      </w:pPr>
      <w:r w:rsidRPr="0035276B">
        <w:rPr>
          <w:rFonts w:ascii="Palatino Linotype" w:hAnsi="Palatino Linotype"/>
          <w:b/>
          <w:bCs/>
          <w:spacing w:val="60"/>
          <w:sz w:val="28"/>
        </w:rPr>
        <w:t>CONSIDERANDO</w:t>
      </w:r>
    </w:p>
    <w:p w14:paraId="2D9810D3" w14:textId="77777777" w:rsidR="006C258B" w:rsidRPr="0035276B" w:rsidRDefault="006C258B" w:rsidP="0035276B">
      <w:pPr>
        <w:jc w:val="center"/>
        <w:rPr>
          <w:rFonts w:ascii="Palatino Linotype" w:hAnsi="Palatino Linotype"/>
          <w:b/>
          <w:bCs/>
          <w:spacing w:val="60"/>
          <w:sz w:val="28"/>
        </w:rPr>
      </w:pPr>
    </w:p>
    <w:p w14:paraId="1175ED9F" w14:textId="77777777" w:rsidR="00FA2D5D" w:rsidRPr="0035276B" w:rsidRDefault="002D5F76" w:rsidP="0035276B">
      <w:pPr>
        <w:spacing w:line="360" w:lineRule="auto"/>
        <w:ind w:right="50"/>
        <w:jc w:val="both"/>
        <w:rPr>
          <w:rFonts w:ascii="Palatino Linotype" w:hAnsi="Palatino Linotype"/>
          <w:b/>
        </w:rPr>
      </w:pPr>
      <w:r w:rsidRPr="0035276B">
        <w:rPr>
          <w:rFonts w:ascii="Palatino Linotype" w:hAnsi="Palatino Linotype"/>
          <w:b/>
          <w:sz w:val="28"/>
          <w:szCs w:val="28"/>
        </w:rPr>
        <w:t>PRIMERO</w:t>
      </w:r>
      <w:r w:rsidRPr="0035276B">
        <w:rPr>
          <w:rFonts w:ascii="Palatino Linotype" w:hAnsi="Palatino Linotype"/>
          <w:b/>
        </w:rPr>
        <w:t>.</w:t>
      </w:r>
      <w:r w:rsidRPr="0035276B">
        <w:rPr>
          <w:rFonts w:ascii="Palatino Linotype" w:hAnsi="Palatino Linotype"/>
        </w:rPr>
        <w:t xml:space="preserve"> </w:t>
      </w:r>
      <w:r w:rsidRPr="0035276B">
        <w:rPr>
          <w:rFonts w:ascii="Palatino Linotype" w:hAnsi="Palatino Linotype"/>
          <w:b/>
        </w:rPr>
        <w:t>Competencia</w:t>
      </w:r>
      <w:r w:rsidRPr="0035276B">
        <w:rPr>
          <w:rFonts w:ascii="Palatino Linotype" w:hAnsi="Palatino Linotype"/>
        </w:rPr>
        <w:t>.</w:t>
      </w:r>
      <w:r w:rsidRPr="0035276B">
        <w:rPr>
          <w:rFonts w:ascii="Palatino Linotype" w:hAnsi="Palatino Linotype"/>
          <w:b/>
        </w:rPr>
        <w:t xml:space="preserve"> </w:t>
      </w:r>
    </w:p>
    <w:p w14:paraId="27DD7C24" w14:textId="16E93000" w:rsidR="002D5F76" w:rsidRPr="0035276B" w:rsidRDefault="002D5F76" w:rsidP="0035276B">
      <w:pPr>
        <w:spacing w:line="360" w:lineRule="auto"/>
        <w:ind w:right="50"/>
        <w:jc w:val="both"/>
        <w:rPr>
          <w:rFonts w:ascii="Palatino Linotype" w:hAnsi="Palatino Linotype" w:cs="Arial"/>
        </w:rPr>
      </w:pPr>
      <w:r w:rsidRPr="0035276B">
        <w:rPr>
          <w:rFonts w:ascii="Palatino Linotype" w:hAnsi="Palatino Linotype"/>
        </w:rPr>
        <w:t xml:space="preserve">Este Instituto de Transparencia, </w:t>
      </w:r>
      <w:r w:rsidR="00AB4B44" w:rsidRPr="0035276B">
        <w:rPr>
          <w:rFonts w:ascii="Palatino Linotype" w:hAnsi="Palatino Linotype"/>
        </w:rPr>
        <w:t>Acceso a la Información</w:t>
      </w:r>
      <w:r w:rsidRPr="0035276B">
        <w:rPr>
          <w:rFonts w:ascii="Palatino Linotype" w:hAnsi="Palatino Linotype"/>
        </w:rPr>
        <w:t xml:space="preserve"> Pública y Protección de Datos Personales del Estado de México y Municipios, es competente para conocer y resolver el presente </w:t>
      </w:r>
      <w:r w:rsidR="000C7F93" w:rsidRPr="0035276B">
        <w:rPr>
          <w:rFonts w:ascii="Palatino Linotype" w:hAnsi="Palatino Linotype"/>
        </w:rPr>
        <w:t>Recurso de R</w:t>
      </w:r>
      <w:r w:rsidRPr="0035276B">
        <w:rPr>
          <w:rFonts w:ascii="Palatino Linotype" w:hAnsi="Palatino Linotype"/>
        </w:rPr>
        <w:t xml:space="preserve">evisión, conforme a lo dispuesto en los artículos 6, Apartado A de la Constitución Política de los Estados Unidos Mexicanos; 5, párrafos </w:t>
      </w:r>
      <w:r w:rsidR="0049051E" w:rsidRPr="0035276B">
        <w:rPr>
          <w:rFonts w:ascii="Palatino Linotype" w:hAnsi="Palatino Linotype"/>
        </w:rPr>
        <w:t>trigésimo segundo, trigésimo tercero y trigésimo cuarto,</w:t>
      </w:r>
      <w:r w:rsidRPr="0035276B">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w:t>
      </w:r>
      <w:r w:rsidR="00AB4B44" w:rsidRPr="0035276B">
        <w:rPr>
          <w:rFonts w:ascii="Palatino Linotype" w:hAnsi="Palatino Linotype"/>
        </w:rPr>
        <w:t>Acceso a la Información</w:t>
      </w:r>
      <w:r w:rsidRPr="0035276B">
        <w:rPr>
          <w:rFonts w:ascii="Palatino Linotype" w:hAnsi="Palatino Linotype"/>
        </w:rPr>
        <w:t xml:space="preserve"> Pública del Estado de México y Municipios</w:t>
      </w:r>
      <w:r w:rsidRPr="0035276B">
        <w:rPr>
          <w:rFonts w:ascii="Palatino Linotype" w:hAnsi="Palatino Linotype" w:cs="Arial"/>
        </w:rPr>
        <w:t>; y 9, fracciones I y XX</w:t>
      </w:r>
      <w:r w:rsidR="0039506D" w:rsidRPr="0035276B">
        <w:rPr>
          <w:rFonts w:ascii="Palatino Linotype" w:hAnsi="Palatino Linotype" w:cs="Arial"/>
        </w:rPr>
        <w:t>III</w:t>
      </w:r>
      <w:r w:rsidRPr="0035276B">
        <w:rPr>
          <w:rFonts w:ascii="Palatino Linotype" w:hAnsi="Palatino Linotype" w:cs="Arial"/>
        </w:rPr>
        <w:t xml:space="preserve"> y 11 </w:t>
      </w:r>
      <w:r w:rsidRPr="0035276B">
        <w:rPr>
          <w:rFonts w:ascii="Palatino Linotype" w:hAnsi="Palatino Linotype" w:cs="Arial"/>
        </w:rPr>
        <w:lastRenderedPageBreak/>
        <w:t xml:space="preserve">del Reglamento Interior del Instituto de Transparencia, </w:t>
      </w:r>
      <w:r w:rsidR="00AB4B44" w:rsidRPr="0035276B">
        <w:rPr>
          <w:rFonts w:ascii="Palatino Linotype" w:hAnsi="Palatino Linotype" w:cs="Arial"/>
        </w:rPr>
        <w:t>Acceso a la Información</w:t>
      </w:r>
      <w:r w:rsidRPr="0035276B">
        <w:rPr>
          <w:rFonts w:ascii="Palatino Linotype" w:hAnsi="Palatino Linotype" w:cs="Arial"/>
        </w:rPr>
        <w:t xml:space="preserve"> Pública y Protección de Datos Personales del Estado de México y Municipios.</w:t>
      </w:r>
    </w:p>
    <w:p w14:paraId="12E09D6B" w14:textId="77777777" w:rsidR="008E3925" w:rsidRPr="0035276B" w:rsidRDefault="008E3925" w:rsidP="0035276B">
      <w:pPr>
        <w:spacing w:line="360" w:lineRule="auto"/>
        <w:ind w:right="50"/>
        <w:jc w:val="both"/>
        <w:rPr>
          <w:rFonts w:ascii="Palatino Linotype" w:hAnsi="Palatino Linotype" w:cs="Arial"/>
        </w:rPr>
      </w:pPr>
    </w:p>
    <w:p w14:paraId="05A2C2FB" w14:textId="77777777" w:rsidR="00FA2D5D" w:rsidRPr="0035276B" w:rsidRDefault="00FA1E61" w:rsidP="0035276B">
      <w:pPr>
        <w:pStyle w:val="Prrafodelista"/>
        <w:widowControl w:val="0"/>
        <w:autoSpaceDE w:val="0"/>
        <w:autoSpaceDN w:val="0"/>
        <w:adjustRightInd w:val="0"/>
        <w:spacing w:line="360" w:lineRule="auto"/>
        <w:ind w:left="0"/>
        <w:jc w:val="both"/>
        <w:rPr>
          <w:rFonts w:ascii="Palatino Linotype" w:hAnsi="Palatino Linotype" w:cs="Arial"/>
        </w:rPr>
      </w:pPr>
      <w:r w:rsidRPr="0035276B">
        <w:rPr>
          <w:rFonts w:ascii="Palatino Linotype" w:hAnsi="Palatino Linotype"/>
          <w:b/>
          <w:sz w:val="28"/>
        </w:rPr>
        <w:t>SEGUNDO.</w:t>
      </w:r>
      <w:r w:rsidRPr="0035276B">
        <w:rPr>
          <w:rFonts w:ascii="Palatino Linotype" w:hAnsi="Palatino Linotype" w:cs="Arial"/>
          <w:b/>
        </w:rPr>
        <w:t xml:space="preserve"> </w:t>
      </w:r>
      <w:r w:rsidR="00633F63" w:rsidRPr="0035276B">
        <w:rPr>
          <w:rFonts w:ascii="Palatino Linotype" w:hAnsi="Palatino Linotype" w:cs="Arial"/>
          <w:b/>
        </w:rPr>
        <w:t>Interés.</w:t>
      </w:r>
      <w:r w:rsidR="00633F63" w:rsidRPr="0035276B">
        <w:rPr>
          <w:rFonts w:ascii="Palatino Linotype" w:hAnsi="Palatino Linotype" w:cs="Arial"/>
        </w:rPr>
        <w:t xml:space="preserve"> </w:t>
      </w:r>
    </w:p>
    <w:p w14:paraId="66E31ACB" w14:textId="126EDF25" w:rsidR="00E62E88" w:rsidRPr="0035276B" w:rsidRDefault="00E62E88" w:rsidP="0035276B">
      <w:pPr>
        <w:spacing w:line="360" w:lineRule="auto"/>
        <w:jc w:val="both"/>
        <w:rPr>
          <w:rFonts w:ascii="Palatino Linotype" w:hAnsi="Palatino Linotype" w:cs="Arial"/>
          <w:b/>
          <w:bCs/>
        </w:rPr>
      </w:pPr>
      <w:r w:rsidRPr="0035276B">
        <w:rPr>
          <w:rFonts w:ascii="Palatino Linotype" w:hAnsi="Palatino Linotype" w:cs="Arial"/>
          <w:bCs/>
        </w:rPr>
        <w:t xml:space="preserve">El Recurso de Revisión fue interpuesto por parte legítima, en atención a que se presentó por </w:t>
      </w:r>
      <w:r w:rsidR="009F091E" w:rsidRPr="0035276B">
        <w:rPr>
          <w:rFonts w:ascii="Palatino Linotype" w:hAnsi="Palatino Linotype" w:cs="Arial"/>
          <w:b/>
        </w:rPr>
        <w:t>LA RECURRENTE</w:t>
      </w:r>
      <w:r w:rsidRPr="0035276B">
        <w:rPr>
          <w:rFonts w:ascii="Palatino Linotype" w:hAnsi="Palatino Linotype" w:cs="Arial"/>
          <w:b/>
          <w:bCs/>
        </w:rPr>
        <w:t>,</w:t>
      </w:r>
      <w:r w:rsidRPr="0035276B">
        <w:rPr>
          <w:rFonts w:ascii="Palatino Linotype" w:hAnsi="Palatino Linotype" w:cs="Arial"/>
          <w:bCs/>
        </w:rPr>
        <w:t xml:space="preserve"> quien es la misma persona que formuló la solicitud de </w:t>
      </w:r>
      <w:r w:rsidR="00AB4B44" w:rsidRPr="0035276B">
        <w:rPr>
          <w:rFonts w:ascii="Palatino Linotype" w:hAnsi="Palatino Linotype" w:cs="Arial"/>
          <w:bCs/>
        </w:rPr>
        <w:t>Acceso a la Información</w:t>
      </w:r>
      <w:r w:rsidRPr="0035276B">
        <w:rPr>
          <w:rFonts w:ascii="Palatino Linotype" w:hAnsi="Palatino Linotype" w:cs="Arial"/>
          <w:bCs/>
        </w:rPr>
        <w:t xml:space="preserve"> pública al </w:t>
      </w:r>
      <w:r w:rsidRPr="0035276B">
        <w:rPr>
          <w:rFonts w:ascii="Palatino Linotype" w:hAnsi="Palatino Linotype" w:cs="Arial"/>
          <w:b/>
          <w:bCs/>
        </w:rPr>
        <w:t xml:space="preserve">SUJETO OBLIGADO, </w:t>
      </w:r>
      <w:r w:rsidRPr="0035276B">
        <w:rPr>
          <w:rFonts w:ascii="Palatino Linotype" w:hAnsi="Palatino Linotype" w:cs="Arial"/>
          <w:bCs/>
        </w:rPr>
        <w:t xml:space="preserve">pues para ello, es </w:t>
      </w:r>
      <w:r w:rsidRPr="0035276B">
        <w:rPr>
          <w:rFonts w:ascii="Palatino Linotype" w:hAnsi="Palatino Linotype" w:cs="Arial"/>
          <w:lang w:eastAsia="es-MX"/>
        </w:rPr>
        <w:t xml:space="preserve">necesario que </w:t>
      </w:r>
      <w:r w:rsidR="0013337D" w:rsidRPr="0035276B">
        <w:rPr>
          <w:rFonts w:ascii="Palatino Linotype" w:hAnsi="Palatino Linotype" w:cs="Arial"/>
          <w:lang w:eastAsia="es-MX"/>
        </w:rPr>
        <w:t xml:space="preserve">la </w:t>
      </w:r>
      <w:r w:rsidRPr="0035276B">
        <w:rPr>
          <w:rFonts w:ascii="Palatino Linotype" w:hAnsi="Palatino Linotype" w:cs="Arial"/>
          <w:lang w:eastAsia="es-MX"/>
        </w:rPr>
        <w:t xml:space="preserve">particular ingrese al </w:t>
      </w:r>
      <w:r w:rsidRPr="0035276B">
        <w:rPr>
          <w:rFonts w:ascii="Palatino Linotype" w:hAnsi="Palatino Linotype" w:cs="Arial"/>
          <w:b/>
          <w:lang w:eastAsia="es-MX"/>
        </w:rPr>
        <w:t xml:space="preserve">SAIMEX </w:t>
      </w:r>
      <w:r w:rsidRPr="0035276B">
        <w:rPr>
          <w:rFonts w:ascii="Palatino Linotype" w:hAnsi="Palatino Linotype" w:cs="Arial"/>
          <w:lang w:eastAsia="es-MX"/>
        </w:rPr>
        <w:t>mediante la utilización de su clave de usuario y contraseña.</w:t>
      </w:r>
    </w:p>
    <w:p w14:paraId="3DCA35D6" w14:textId="77777777" w:rsidR="006C258B" w:rsidRPr="0035276B" w:rsidRDefault="006C258B" w:rsidP="0035276B">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35276B" w:rsidRDefault="00FA1E61" w:rsidP="0035276B">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35276B">
        <w:rPr>
          <w:rFonts w:ascii="Palatino Linotype" w:hAnsi="Palatino Linotype"/>
          <w:b/>
          <w:sz w:val="28"/>
        </w:rPr>
        <w:t>TERCERO</w:t>
      </w:r>
      <w:r w:rsidRPr="0035276B">
        <w:rPr>
          <w:rFonts w:ascii="Palatino Linotype" w:hAnsi="Palatino Linotype" w:cs="Arial"/>
          <w:b/>
        </w:rPr>
        <w:t xml:space="preserve">. </w:t>
      </w:r>
      <w:r w:rsidR="00633F63" w:rsidRPr="0035276B">
        <w:rPr>
          <w:rFonts w:ascii="Palatino Linotype" w:hAnsi="Palatino Linotype" w:cs="Arial"/>
          <w:b/>
        </w:rPr>
        <w:t xml:space="preserve">Oportunidad. </w:t>
      </w:r>
    </w:p>
    <w:p w14:paraId="5625552A" w14:textId="3A519ECE" w:rsidR="00633F63" w:rsidRPr="0035276B" w:rsidRDefault="00633F63" w:rsidP="0035276B">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35276B">
        <w:rPr>
          <w:rFonts w:ascii="Palatino Linotype" w:hAnsi="Palatino Linotype" w:cs="Arial"/>
        </w:rPr>
        <w:t xml:space="preserve">El </w:t>
      </w:r>
      <w:r w:rsidR="000C7F93" w:rsidRPr="0035276B">
        <w:rPr>
          <w:rFonts w:ascii="Palatino Linotype" w:hAnsi="Palatino Linotype" w:cs="Arial"/>
        </w:rPr>
        <w:t>Recurso de R</w:t>
      </w:r>
      <w:r w:rsidRPr="0035276B">
        <w:rPr>
          <w:rFonts w:ascii="Palatino Linotype" w:hAnsi="Palatino Linotype" w:cs="Arial"/>
        </w:rPr>
        <w:t xml:space="preserve">evisión </w:t>
      </w:r>
      <w:r w:rsidR="00FA2D5D" w:rsidRPr="0035276B">
        <w:rPr>
          <w:rFonts w:ascii="Palatino Linotype" w:hAnsi="Palatino Linotype" w:cs="Arial"/>
        </w:rPr>
        <w:t xml:space="preserve">se interpuso </w:t>
      </w:r>
      <w:r w:rsidRPr="0035276B">
        <w:rPr>
          <w:rFonts w:ascii="Palatino Linotype" w:hAnsi="Palatino Linotype" w:cs="Arial"/>
        </w:rPr>
        <w:t xml:space="preserve">dentro del plazo de quince días hábiles contados a partir del día siguiente en que </w:t>
      </w:r>
      <w:r w:rsidR="009F091E" w:rsidRPr="0035276B">
        <w:rPr>
          <w:rFonts w:ascii="Palatino Linotype" w:hAnsi="Palatino Linotype" w:cs="Arial"/>
          <w:b/>
        </w:rPr>
        <w:t>LA RECURRENTE</w:t>
      </w:r>
      <w:r w:rsidRPr="0035276B">
        <w:rPr>
          <w:rFonts w:ascii="Palatino Linotype" w:hAnsi="Palatino Linotype" w:cs="Arial"/>
          <w:b/>
        </w:rPr>
        <w:t xml:space="preserve"> </w:t>
      </w:r>
      <w:r w:rsidRPr="0035276B">
        <w:rPr>
          <w:rFonts w:ascii="Palatino Linotype" w:hAnsi="Palatino Linotype" w:cs="Arial"/>
        </w:rPr>
        <w:t xml:space="preserve">tuvo conocimiento de la respuesta impugnada, tal y como lo prevé el artículo 178 de la Ley de Transparencia y </w:t>
      </w:r>
      <w:r w:rsidR="00AB4B44" w:rsidRPr="0035276B">
        <w:rPr>
          <w:rFonts w:ascii="Palatino Linotype" w:hAnsi="Palatino Linotype" w:cs="Arial"/>
        </w:rPr>
        <w:t>Acceso a la Información</w:t>
      </w:r>
      <w:r w:rsidRPr="0035276B">
        <w:rPr>
          <w:rFonts w:ascii="Palatino Linotype" w:hAnsi="Palatino Linotype" w:cs="Arial"/>
        </w:rPr>
        <w:t xml:space="preserve"> Pública del Estado de México y Municipios, que establece: </w:t>
      </w:r>
    </w:p>
    <w:p w14:paraId="714118FA" w14:textId="77777777" w:rsidR="00633F63" w:rsidRPr="0035276B" w:rsidRDefault="00633F63" w:rsidP="0035276B">
      <w:pPr>
        <w:ind w:left="851" w:right="902"/>
        <w:jc w:val="both"/>
        <w:rPr>
          <w:rFonts w:ascii="Palatino Linotype" w:eastAsiaTheme="minorEastAsia" w:hAnsi="Palatino Linotype" w:cs="Arial"/>
        </w:rPr>
      </w:pPr>
    </w:p>
    <w:p w14:paraId="69681E29" w14:textId="77777777" w:rsidR="00633F63" w:rsidRPr="0035276B" w:rsidRDefault="00633F63" w:rsidP="0035276B">
      <w:pPr>
        <w:tabs>
          <w:tab w:val="left" w:pos="851"/>
        </w:tabs>
        <w:ind w:left="851" w:right="901"/>
        <w:jc w:val="both"/>
        <w:rPr>
          <w:rFonts w:ascii="Palatino Linotype" w:eastAsiaTheme="minorEastAsia" w:hAnsi="Palatino Linotype" w:cs="Arial"/>
          <w:i/>
          <w:sz w:val="22"/>
        </w:rPr>
      </w:pPr>
      <w:r w:rsidRPr="0035276B">
        <w:rPr>
          <w:rFonts w:ascii="Palatino Linotype" w:eastAsiaTheme="minorEastAsia" w:hAnsi="Palatino Linotype" w:cs="Arial"/>
          <w:b/>
          <w:i/>
          <w:sz w:val="22"/>
        </w:rPr>
        <w:t>“Artículo 178.</w:t>
      </w:r>
      <w:r w:rsidRPr="0035276B">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35276B" w:rsidRDefault="00633F63" w:rsidP="0035276B">
      <w:pPr>
        <w:tabs>
          <w:tab w:val="left" w:pos="851"/>
        </w:tabs>
        <w:ind w:left="851" w:right="901"/>
        <w:jc w:val="both"/>
        <w:rPr>
          <w:rFonts w:ascii="Palatino Linotype" w:eastAsiaTheme="minorEastAsia" w:hAnsi="Palatino Linotype" w:cs="Arial"/>
          <w:i/>
          <w:sz w:val="22"/>
        </w:rPr>
      </w:pPr>
    </w:p>
    <w:p w14:paraId="4AF594ED" w14:textId="07957940" w:rsidR="00633F63" w:rsidRPr="0035276B" w:rsidRDefault="00633F63" w:rsidP="0035276B">
      <w:pPr>
        <w:tabs>
          <w:tab w:val="left" w:pos="851"/>
        </w:tabs>
        <w:ind w:left="851" w:right="901"/>
        <w:jc w:val="both"/>
        <w:rPr>
          <w:rFonts w:ascii="Palatino Linotype" w:eastAsiaTheme="minorEastAsia" w:hAnsi="Palatino Linotype" w:cs="Arial"/>
          <w:i/>
          <w:sz w:val="22"/>
        </w:rPr>
      </w:pPr>
      <w:r w:rsidRPr="0035276B">
        <w:rPr>
          <w:rFonts w:ascii="Palatino Linotype" w:eastAsiaTheme="minorEastAsia" w:hAnsi="Palatino Linotype" w:cs="Arial"/>
          <w:i/>
          <w:sz w:val="22"/>
        </w:rPr>
        <w:t xml:space="preserve">A falta de respuesta del sujeto obligado, dentro de los plazos establecidos en esta Ley, a una solicitud de </w:t>
      </w:r>
      <w:r w:rsidR="00AB4B44" w:rsidRPr="0035276B">
        <w:rPr>
          <w:rFonts w:ascii="Palatino Linotype" w:eastAsiaTheme="minorEastAsia" w:hAnsi="Palatino Linotype" w:cs="Arial"/>
          <w:i/>
          <w:sz w:val="22"/>
        </w:rPr>
        <w:t>Acceso a la Información</w:t>
      </w:r>
      <w:r w:rsidRPr="0035276B">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35276B" w:rsidRDefault="00633F63" w:rsidP="0035276B">
      <w:pPr>
        <w:tabs>
          <w:tab w:val="left" w:pos="851"/>
        </w:tabs>
        <w:ind w:left="851" w:right="901"/>
        <w:jc w:val="both"/>
        <w:rPr>
          <w:rFonts w:ascii="Palatino Linotype" w:eastAsiaTheme="minorEastAsia" w:hAnsi="Palatino Linotype" w:cs="Arial"/>
          <w:i/>
          <w:sz w:val="22"/>
        </w:rPr>
      </w:pPr>
    </w:p>
    <w:p w14:paraId="404972FA" w14:textId="77777777" w:rsidR="00633F63" w:rsidRPr="0035276B" w:rsidRDefault="00633F63" w:rsidP="0035276B">
      <w:pPr>
        <w:tabs>
          <w:tab w:val="left" w:pos="851"/>
        </w:tabs>
        <w:ind w:left="851" w:right="901"/>
        <w:jc w:val="both"/>
        <w:rPr>
          <w:rFonts w:ascii="Palatino Linotype" w:eastAsiaTheme="minorEastAsia" w:hAnsi="Palatino Linotype" w:cs="Arial"/>
          <w:i/>
        </w:rPr>
      </w:pPr>
      <w:r w:rsidRPr="0035276B">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35276B">
        <w:rPr>
          <w:rFonts w:ascii="Palatino Linotype" w:eastAsiaTheme="minorEastAsia" w:hAnsi="Palatino Linotype" w:cs="Arial"/>
          <w:b/>
          <w:i/>
          <w:sz w:val="22"/>
        </w:rPr>
        <w:t>”</w:t>
      </w:r>
    </w:p>
    <w:p w14:paraId="5CCCC659" w14:textId="77777777" w:rsidR="00633F63" w:rsidRPr="0035276B" w:rsidRDefault="00633F63" w:rsidP="0035276B">
      <w:pPr>
        <w:ind w:left="851" w:right="902"/>
        <w:jc w:val="both"/>
        <w:rPr>
          <w:rFonts w:ascii="Palatino Linotype" w:eastAsiaTheme="minorEastAsia" w:hAnsi="Palatino Linotype" w:cs="Arial"/>
        </w:rPr>
      </w:pPr>
    </w:p>
    <w:p w14:paraId="33CDBB06" w14:textId="232FD858" w:rsidR="009D2D55" w:rsidRPr="0035276B" w:rsidRDefault="00633F63" w:rsidP="0035276B">
      <w:pPr>
        <w:spacing w:line="360" w:lineRule="auto"/>
        <w:jc w:val="both"/>
        <w:rPr>
          <w:rFonts w:ascii="Palatino Linotype" w:hAnsi="Palatino Linotype" w:cs="Arial"/>
        </w:rPr>
      </w:pPr>
      <w:r w:rsidRPr="0035276B">
        <w:rPr>
          <w:rFonts w:ascii="Palatino Linotype" w:eastAsiaTheme="minorEastAsia" w:hAnsi="Palatino Linotype" w:cs="Arial"/>
        </w:rPr>
        <w:t xml:space="preserve">En esa tesitura, atendiendo a que </w:t>
      </w:r>
      <w:r w:rsidRPr="0035276B">
        <w:rPr>
          <w:rFonts w:ascii="Palatino Linotype" w:eastAsiaTheme="minorEastAsia" w:hAnsi="Palatino Linotype" w:cs="Arial"/>
          <w:b/>
        </w:rPr>
        <w:t>EL SUJETO OBLIGADO</w:t>
      </w:r>
      <w:r w:rsidRPr="0035276B">
        <w:rPr>
          <w:rFonts w:ascii="Palatino Linotype" w:eastAsiaTheme="minorEastAsia" w:hAnsi="Palatino Linotype" w:cs="Arial"/>
        </w:rPr>
        <w:t xml:space="preserve"> notificó la respuesta a la solicitud de información pública el día</w:t>
      </w:r>
      <w:r w:rsidR="005708E9" w:rsidRPr="0035276B">
        <w:rPr>
          <w:rFonts w:ascii="Palatino Linotype" w:eastAsiaTheme="minorEastAsia" w:hAnsi="Palatino Linotype" w:cs="Arial"/>
        </w:rPr>
        <w:t xml:space="preserve"> </w:t>
      </w:r>
      <w:r w:rsidR="002977CA" w:rsidRPr="0035276B">
        <w:rPr>
          <w:rFonts w:ascii="Palatino Linotype" w:eastAsiaTheme="minorEastAsia" w:hAnsi="Palatino Linotype" w:cs="Arial"/>
          <w:b/>
        </w:rPr>
        <w:t xml:space="preserve">trece de septiembre </w:t>
      </w:r>
      <w:r w:rsidR="009F3166" w:rsidRPr="0035276B">
        <w:rPr>
          <w:rFonts w:ascii="Palatino Linotype" w:eastAsiaTheme="minorEastAsia" w:hAnsi="Palatino Linotype" w:cs="Arial"/>
          <w:b/>
        </w:rPr>
        <w:t>de dos mil veintitrés</w:t>
      </w:r>
      <w:r w:rsidRPr="0035276B">
        <w:rPr>
          <w:rFonts w:ascii="Palatino Linotype" w:eastAsiaTheme="minorEastAsia" w:hAnsi="Palatino Linotype" w:cs="Arial"/>
        </w:rPr>
        <w:t>;</w:t>
      </w:r>
      <w:r w:rsidR="00A9204E" w:rsidRPr="0035276B">
        <w:rPr>
          <w:rFonts w:ascii="Palatino Linotype" w:eastAsiaTheme="minorEastAsia" w:hAnsi="Palatino Linotype" w:cs="Arial"/>
          <w:b/>
        </w:rPr>
        <w:t xml:space="preserve"> </w:t>
      </w:r>
      <w:r w:rsidRPr="0035276B">
        <w:rPr>
          <w:rFonts w:ascii="Palatino Linotype" w:eastAsiaTheme="minorEastAsia" w:hAnsi="Palatino Linotype" w:cs="Arial"/>
        </w:rPr>
        <w:t xml:space="preserve">el plazo de quince días hábiles que </w:t>
      </w:r>
      <w:r w:rsidR="00062086" w:rsidRPr="0035276B">
        <w:rPr>
          <w:rFonts w:ascii="Palatino Linotype" w:eastAsiaTheme="minorEastAsia" w:hAnsi="Palatino Linotype" w:cs="Arial"/>
        </w:rPr>
        <w:t xml:space="preserve">prevé </w:t>
      </w:r>
      <w:r w:rsidRPr="0035276B">
        <w:rPr>
          <w:rFonts w:ascii="Palatino Linotype" w:eastAsiaTheme="minorEastAsia" w:hAnsi="Palatino Linotype" w:cs="Arial"/>
        </w:rPr>
        <w:t xml:space="preserve">el artículo 178 de la Ley de la materia </w:t>
      </w:r>
      <w:r w:rsidR="00062086" w:rsidRPr="0035276B">
        <w:rPr>
          <w:rFonts w:ascii="Palatino Linotype" w:eastAsiaTheme="minorEastAsia" w:hAnsi="Palatino Linotype" w:cs="Arial"/>
        </w:rPr>
        <w:t xml:space="preserve">el cual </w:t>
      </w:r>
      <w:r w:rsidRPr="0035276B">
        <w:rPr>
          <w:rFonts w:ascii="Palatino Linotype" w:eastAsiaTheme="minorEastAsia" w:hAnsi="Palatino Linotype" w:cs="Arial"/>
        </w:rPr>
        <w:t>otorga a</w:t>
      </w:r>
      <w:r w:rsidR="000E2A09" w:rsidRPr="0035276B">
        <w:rPr>
          <w:rFonts w:ascii="Palatino Linotype" w:eastAsiaTheme="minorEastAsia" w:hAnsi="Palatino Linotype" w:cs="Arial"/>
        </w:rPr>
        <w:t>l</w:t>
      </w:r>
      <w:r w:rsidRPr="0035276B">
        <w:rPr>
          <w:rFonts w:ascii="Palatino Linotype" w:eastAsiaTheme="minorEastAsia" w:hAnsi="Palatino Linotype" w:cs="Arial"/>
        </w:rPr>
        <w:t xml:space="preserve"> </w:t>
      </w:r>
      <w:r w:rsidRPr="0035276B">
        <w:rPr>
          <w:rFonts w:ascii="Palatino Linotype" w:eastAsiaTheme="minorEastAsia" w:hAnsi="Palatino Linotype" w:cs="Arial"/>
          <w:b/>
        </w:rPr>
        <w:t>RECURRENTE</w:t>
      </w:r>
      <w:r w:rsidRPr="0035276B">
        <w:rPr>
          <w:rFonts w:ascii="Palatino Linotype" w:eastAsiaTheme="minorEastAsia" w:hAnsi="Palatino Linotype" w:cs="Arial"/>
        </w:rPr>
        <w:t xml:space="preserve"> para presentar el </w:t>
      </w:r>
      <w:r w:rsidR="00F872DB" w:rsidRPr="0035276B">
        <w:rPr>
          <w:rFonts w:ascii="Palatino Linotype" w:eastAsiaTheme="minorEastAsia" w:hAnsi="Palatino Linotype" w:cs="Arial"/>
        </w:rPr>
        <w:t>R</w:t>
      </w:r>
      <w:r w:rsidRPr="0035276B">
        <w:rPr>
          <w:rFonts w:ascii="Palatino Linotype" w:eastAsiaTheme="minorEastAsia" w:hAnsi="Palatino Linotype" w:cs="Arial"/>
        </w:rPr>
        <w:t xml:space="preserve">ecurso de </w:t>
      </w:r>
      <w:r w:rsidR="00F872DB" w:rsidRPr="0035276B">
        <w:rPr>
          <w:rFonts w:ascii="Palatino Linotype" w:eastAsiaTheme="minorEastAsia" w:hAnsi="Palatino Linotype" w:cs="Arial"/>
        </w:rPr>
        <w:t>R</w:t>
      </w:r>
      <w:r w:rsidRPr="0035276B">
        <w:rPr>
          <w:rFonts w:ascii="Palatino Linotype" w:eastAsiaTheme="minorEastAsia" w:hAnsi="Palatino Linotype" w:cs="Arial"/>
        </w:rPr>
        <w:t xml:space="preserve">evisión, transcurrió del </w:t>
      </w:r>
      <w:r w:rsidR="002977CA" w:rsidRPr="0035276B">
        <w:rPr>
          <w:rFonts w:ascii="Palatino Linotype" w:eastAsiaTheme="minorEastAsia" w:hAnsi="Palatino Linotype" w:cs="Arial"/>
          <w:b/>
        </w:rPr>
        <w:t xml:space="preserve">catorce de septiembre al cuatro de octubre </w:t>
      </w:r>
      <w:r w:rsidR="009D2D55" w:rsidRPr="0035276B">
        <w:rPr>
          <w:rFonts w:ascii="Palatino Linotype" w:eastAsiaTheme="minorEastAsia" w:hAnsi="Palatino Linotype" w:cs="Arial"/>
          <w:b/>
        </w:rPr>
        <w:t xml:space="preserve">de </w:t>
      </w:r>
      <w:r w:rsidR="00194F06" w:rsidRPr="0035276B">
        <w:rPr>
          <w:rFonts w:ascii="Palatino Linotype" w:eastAsiaTheme="minorEastAsia" w:hAnsi="Palatino Linotype" w:cs="Arial"/>
          <w:b/>
        </w:rPr>
        <w:t>dos mil veintitrés</w:t>
      </w:r>
      <w:r w:rsidRPr="0035276B">
        <w:rPr>
          <w:rFonts w:ascii="Palatino Linotype" w:eastAsiaTheme="minorEastAsia" w:hAnsi="Palatino Linotype" w:cs="Arial"/>
        </w:rPr>
        <w:t xml:space="preserve">, </w:t>
      </w:r>
      <w:r w:rsidR="0021504D" w:rsidRPr="0035276B">
        <w:rPr>
          <w:rFonts w:ascii="Palatino Linotype" w:hAnsi="Palatino Linotype" w:cs="Arial"/>
        </w:rPr>
        <w:t>sin contemplar en el cómputo los días</w:t>
      </w:r>
      <w:r w:rsidR="00B571D3" w:rsidRPr="0035276B">
        <w:rPr>
          <w:rFonts w:ascii="Palatino Linotype" w:hAnsi="Palatino Linotype" w:cs="Arial"/>
        </w:rPr>
        <w:t xml:space="preserve"> </w:t>
      </w:r>
      <w:r w:rsidR="0021504D" w:rsidRPr="0035276B">
        <w:rPr>
          <w:rFonts w:ascii="Palatino Linotype" w:hAnsi="Palatino Linotype" w:cs="Arial"/>
        </w:rPr>
        <w:t xml:space="preserve">sábados y domingos, considerados como días inhábiles, en términos del artículo 3, fracción X de la Ley de Transparencia y </w:t>
      </w:r>
      <w:r w:rsidR="00AB4B44" w:rsidRPr="0035276B">
        <w:rPr>
          <w:rFonts w:ascii="Palatino Linotype" w:hAnsi="Palatino Linotype" w:cs="Arial"/>
        </w:rPr>
        <w:t>Acceso a la Información</w:t>
      </w:r>
      <w:r w:rsidR="0021504D" w:rsidRPr="0035276B">
        <w:rPr>
          <w:rFonts w:ascii="Palatino Linotype" w:hAnsi="Palatino Linotype" w:cs="Arial"/>
        </w:rPr>
        <w:t xml:space="preserve"> Pública del Estado de México y Municipios</w:t>
      </w:r>
      <w:r w:rsidR="002977CA" w:rsidRPr="0035276B">
        <w:rPr>
          <w:rFonts w:ascii="Palatino Linotype" w:hAnsi="Palatino Linotype" w:cs="Arial"/>
        </w:rPr>
        <w:t>.</w:t>
      </w:r>
      <w:r w:rsidR="009D2D55" w:rsidRPr="0035276B">
        <w:rPr>
          <w:rFonts w:ascii="Palatino Linotype" w:hAnsi="Palatino Linotype" w:cs="Arial"/>
        </w:rPr>
        <w:t xml:space="preserve"> </w:t>
      </w:r>
    </w:p>
    <w:p w14:paraId="768CB2FD" w14:textId="77777777" w:rsidR="009D2D55" w:rsidRPr="0035276B" w:rsidRDefault="009D2D55" w:rsidP="0035276B">
      <w:pPr>
        <w:spacing w:line="360" w:lineRule="auto"/>
        <w:jc w:val="both"/>
        <w:rPr>
          <w:rFonts w:ascii="Palatino Linotype" w:hAnsi="Palatino Linotype" w:cs="Arial"/>
        </w:rPr>
      </w:pPr>
    </w:p>
    <w:p w14:paraId="0EBB7DA3" w14:textId="6066AF84" w:rsidR="009D2D55" w:rsidRPr="0035276B" w:rsidRDefault="009D2D55" w:rsidP="0035276B">
      <w:pPr>
        <w:spacing w:line="360" w:lineRule="auto"/>
        <w:jc w:val="both"/>
        <w:rPr>
          <w:rFonts w:ascii="Palatino Linotype" w:eastAsiaTheme="minorEastAsia" w:hAnsi="Palatino Linotype" w:cs="Arial"/>
        </w:rPr>
      </w:pPr>
      <w:r w:rsidRPr="0035276B">
        <w:rPr>
          <w:rFonts w:ascii="Palatino Linotype" w:eastAsiaTheme="minorEastAsia" w:hAnsi="Palatino Linotype" w:cs="Arial"/>
        </w:rPr>
        <w:t xml:space="preserve">En ese tenor, si el Recurso de Revisión que nos ocupa, se interpuso el </w:t>
      </w:r>
      <w:r w:rsidR="00BB5CF3" w:rsidRPr="0035276B">
        <w:rPr>
          <w:rFonts w:ascii="Palatino Linotype" w:eastAsiaTheme="minorEastAsia" w:hAnsi="Palatino Linotype" w:cs="Arial"/>
          <w:b/>
        </w:rPr>
        <w:t xml:space="preserve">diecinueve de septiembre </w:t>
      </w:r>
      <w:r w:rsidRPr="0035276B">
        <w:rPr>
          <w:rFonts w:ascii="Palatino Linotype" w:eastAsiaTheme="minorEastAsia" w:hAnsi="Palatino Linotype" w:cs="Arial"/>
          <w:b/>
        </w:rPr>
        <w:t>de dos mil veintitrés</w:t>
      </w:r>
      <w:r w:rsidRPr="0035276B">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1536D305" w14:textId="77777777" w:rsidR="009B16CB" w:rsidRPr="0035276B" w:rsidRDefault="009B16CB" w:rsidP="0035276B">
      <w:pPr>
        <w:spacing w:line="360" w:lineRule="auto"/>
        <w:jc w:val="both"/>
        <w:rPr>
          <w:rFonts w:ascii="Palatino Linotype" w:eastAsiaTheme="minorEastAsia" w:hAnsi="Palatino Linotype" w:cs="Arial"/>
        </w:rPr>
      </w:pPr>
    </w:p>
    <w:p w14:paraId="46709CD3" w14:textId="77777777" w:rsidR="00C84A8B" w:rsidRPr="0035276B" w:rsidRDefault="00C84A8B" w:rsidP="0035276B">
      <w:pPr>
        <w:autoSpaceDE w:val="0"/>
        <w:autoSpaceDN w:val="0"/>
        <w:adjustRightInd w:val="0"/>
        <w:spacing w:line="360" w:lineRule="auto"/>
        <w:ind w:right="49"/>
        <w:jc w:val="both"/>
        <w:rPr>
          <w:rFonts w:ascii="Palatino Linotype" w:hAnsi="Palatino Linotype"/>
          <w:b/>
        </w:rPr>
      </w:pPr>
      <w:r w:rsidRPr="0035276B">
        <w:rPr>
          <w:rFonts w:ascii="Palatino Linotype" w:hAnsi="Palatino Linotype" w:cs="Arial"/>
          <w:b/>
          <w:sz w:val="28"/>
          <w:szCs w:val="28"/>
        </w:rPr>
        <w:t>CUARTO</w:t>
      </w:r>
      <w:r w:rsidRPr="0035276B">
        <w:rPr>
          <w:rFonts w:ascii="Palatino Linotype" w:hAnsi="Palatino Linotype"/>
          <w:b/>
          <w:sz w:val="28"/>
          <w:szCs w:val="28"/>
        </w:rPr>
        <w:t>.</w:t>
      </w:r>
      <w:r w:rsidRPr="0035276B">
        <w:rPr>
          <w:rFonts w:ascii="Palatino Linotype" w:hAnsi="Palatino Linotype"/>
          <w:b/>
        </w:rPr>
        <w:t xml:space="preserve"> Procedibilidad. </w:t>
      </w:r>
    </w:p>
    <w:p w14:paraId="37A5E7A6" w14:textId="77777777" w:rsidR="009D2D55" w:rsidRPr="0035276B" w:rsidRDefault="009D2D55" w:rsidP="0035276B">
      <w:pPr>
        <w:autoSpaceDE w:val="0"/>
        <w:autoSpaceDN w:val="0"/>
        <w:adjustRightInd w:val="0"/>
        <w:spacing w:line="360" w:lineRule="auto"/>
        <w:ind w:right="49"/>
        <w:jc w:val="both"/>
        <w:rPr>
          <w:rFonts w:ascii="Palatino Linotype" w:hAnsi="Palatino Linotype" w:cs="Arial"/>
          <w:b/>
        </w:rPr>
      </w:pPr>
      <w:r w:rsidRPr="0035276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5276B">
        <w:rPr>
          <w:rFonts w:ascii="Palatino Linotype" w:hAnsi="Palatino Linotype"/>
        </w:rPr>
        <w:t xml:space="preserve">Ley de Transparencia y Acceso a la Información Pública del Estado de México y Municipios, que a la letra señala: </w:t>
      </w:r>
    </w:p>
    <w:p w14:paraId="72B4AFC8" w14:textId="77777777" w:rsidR="009D2D55" w:rsidRPr="0035276B" w:rsidRDefault="009D2D55" w:rsidP="0035276B">
      <w:pPr>
        <w:autoSpaceDE w:val="0"/>
        <w:autoSpaceDN w:val="0"/>
        <w:adjustRightInd w:val="0"/>
        <w:ind w:right="49"/>
        <w:jc w:val="both"/>
        <w:rPr>
          <w:rFonts w:ascii="Palatino Linotype" w:hAnsi="Palatino Linotype" w:cs="Arial"/>
          <w:lang w:val="es-ES"/>
        </w:rPr>
      </w:pPr>
    </w:p>
    <w:p w14:paraId="18C87BC0"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“Artículo 180. </w:t>
      </w:r>
      <w:r w:rsidRPr="0035276B">
        <w:rPr>
          <w:rFonts w:ascii="Palatino Linotype" w:hAnsi="Palatino Linotype"/>
          <w:i/>
          <w:sz w:val="22"/>
          <w:szCs w:val="22"/>
          <w:lang w:val="es-ES"/>
        </w:rPr>
        <w:t xml:space="preserve">El </w:t>
      </w:r>
      <w:r w:rsidRPr="0035276B">
        <w:rPr>
          <w:rFonts w:ascii="Palatino Linotype" w:hAnsi="Palatino Linotype" w:cs="Arial"/>
          <w:i/>
          <w:sz w:val="22"/>
          <w:szCs w:val="22"/>
          <w:lang w:val="es-ES"/>
        </w:rPr>
        <w:t>recurso</w:t>
      </w:r>
      <w:r w:rsidRPr="0035276B">
        <w:rPr>
          <w:rFonts w:ascii="Palatino Linotype" w:hAnsi="Palatino Linotype"/>
          <w:i/>
          <w:sz w:val="22"/>
          <w:szCs w:val="22"/>
          <w:lang w:val="es-ES"/>
        </w:rPr>
        <w:t xml:space="preserve"> </w:t>
      </w:r>
      <w:r w:rsidRPr="0035276B">
        <w:rPr>
          <w:rFonts w:ascii="Palatino Linotype" w:hAnsi="Palatino Linotype" w:cs="Arial"/>
          <w:i/>
          <w:sz w:val="22"/>
          <w:szCs w:val="22"/>
          <w:lang w:val="es-ES" w:eastAsia="es-MX"/>
        </w:rPr>
        <w:t>de</w:t>
      </w:r>
      <w:r w:rsidRPr="0035276B">
        <w:rPr>
          <w:rFonts w:ascii="Palatino Linotype" w:hAnsi="Palatino Linotype"/>
          <w:i/>
          <w:sz w:val="22"/>
          <w:szCs w:val="22"/>
          <w:lang w:val="es-ES"/>
        </w:rPr>
        <w:t xml:space="preserve"> revisión contendrá:</w:t>
      </w:r>
      <w:r w:rsidRPr="0035276B">
        <w:rPr>
          <w:rFonts w:ascii="Palatino Linotype" w:hAnsi="Palatino Linotype"/>
          <w:b/>
          <w:i/>
          <w:sz w:val="22"/>
          <w:szCs w:val="22"/>
          <w:lang w:val="es-ES"/>
        </w:rPr>
        <w:t xml:space="preserve"> </w:t>
      </w:r>
    </w:p>
    <w:p w14:paraId="5E404466"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I. </w:t>
      </w:r>
      <w:r w:rsidRPr="0035276B">
        <w:rPr>
          <w:rFonts w:ascii="Palatino Linotype" w:hAnsi="Palatino Linotype"/>
          <w:i/>
          <w:sz w:val="22"/>
          <w:szCs w:val="22"/>
          <w:lang w:val="es-ES"/>
        </w:rPr>
        <w:t xml:space="preserve">El sujeto obligado ante </w:t>
      </w:r>
      <w:r w:rsidRPr="0035276B">
        <w:rPr>
          <w:rFonts w:ascii="Palatino Linotype" w:hAnsi="Palatino Linotype" w:cs="Arial"/>
          <w:i/>
          <w:sz w:val="22"/>
          <w:szCs w:val="22"/>
          <w:lang w:val="es-ES"/>
        </w:rPr>
        <w:t>la</w:t>
      </w:r>
      <w:r w:rsidRPr="0035276B">
        <w:rPr>
          <w:rFonts w:ascii="Palatino Linotype" w:hAnsi="Palatino Linotype"/>
          <w:i/>
          <w:sz w:val="22"/>
          <w:szCs w:val="22"/>
          <w:lang w:val="es-ES"/>
        </w:rPr>
        <w:t xml:space="preserve"> cual </w:t>
      </w:r>
      <w:r w:rsidRPr="0035276B">
        <w:rPr>
          <w:rFonts w:ascii="Palatino Linotype" w:hAnsi="Palatino Linotype" w:cs="Arial"/>
          <w:i/>
          <w:sz w:val="22"/>
          <w:szCs w:val="22"/>
          <w:lang w:val="es-ES" w:eastAsia="es-MX"/>
        </w:rPr>
        <w:t>se</w:t>
      </w:r>
      <w:r w:rsidRPr="0035276B">
        <w:rPr>
          <w:rFonts w:ascii="Palatino Linotype" w:hAnsi="Palatino Linotype"/>
          <w:i/>
          <w:sz w:val="22"/>
          <w:szCs w:val="22"/>
          <w:lang w:val="es-ES"/>
        </w:rPr>
        <w:t xml:space="preserve"> presentó la solicitud;</w:t>
      </w:r>
      <w:r w:rsidRPr="0035276B">
        <w:rPr>
          <w:rFonts w:ascii="Palatino Linotype" w:hAnsi="Palatino Linotype"/>
          <w:b/>
          <w:i/>
          <w:sz w:val="22"/>
          <w:szCs w:val="22"/>
          <w:lang w:val="es-ES"/>
        </w:rPr>
        <w:t xml:space="preserve"> </w:t>
      </w:r>
    </w:p>
    <w:p w14:paraId="628CDA1D"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II. </w:t>
      </w:r>
      <w:r w:rsidRPr="0035276B">
        <w:rPr>
          <w:rFonts w:ascii="Palatino Linotype" w:hAnsi="Palatino Linotype"/>
          <w:i/>
          <w:sz w:val="22"/>
          <w:szCs w:val="22"/>
          <w:lang w:val="es-ES"/>
        </w:rPr>
        <w:t xml:space="preserve">El nombre del solicitante </w:t>
      </w:r>
      <w:r w:rsidRPr="0035276B">
        <w:rPr>
          <w:rFonts w:ascii="Palatino Linotype" w:hAnsi="Palatino Linotype" w:cs="Arial"/>
          <w:i/>
          <w:sz w:val="22"/>
          <w:szCs w:val="22"/>
          <w:lang w:val="es-ES" w:eastAsia="es-MX"/>
        </w:rPr>
        <w:t>que</w:t>
      </w:r>
      <w:r w:rsidRPr="0035276B">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35276B">
        <w:rPr>
          <w:rFonts w:ascii="Palatino Linotype" w:hAnsi="Palatino Linotype"/>
          <w:b/>
          <w:i/>
          <w:sz w:val="22"/>
          <w:szCs w:val="22"/>
          <w:lang w:val="es-ES"/>
        </w:rPr>
        <w:t xml:space="preserve"> </w:t>
      </w:r>
    </w:p>
    <w:p w14:paraId="50987B4D"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lastRenderedPageBreak/>
        <w:t xml:space="preserve">III. </w:t>
      </w:r>
      <w:r w:rsidRPr="0035276B">
        <w:rPr>
          <w:rFonts w:ascii="Palatino Linotype" w:hAnsi="Palatino Linotype"/>
          <w:i/>
          <w:sz w:val="22"/>
          <w:szCs w:val="22"/>
          <w:lang w:val="es-ES"/>
        </w:rPr>
        <w:t xml:space="preserve">El número de folio de </w:t>
      </w:r>
      <w:r w:rsidRPr="0035276B">
        <w:rPr>
          <w:rFonts w:ascii="Palatino Linotype" w:hAnsi="Palatino Linotype" w:cs="Arial"/>
          <w:i/>
          <w:sz w:val="22"/>
          <w:szCs w:val="22"/>
          <w:lang w:val="es-ES" w:eastAsia="es-MX"/>
        </w:rPr>
        <w:t>respuesta</w:t>
      </w:r>
      <w:r w:rsidRPr="0035276B">
        <w:rPr>
          <w:rFonts w:ascii="Palatino Linotype" w:hAnsi="Palatino Linotype"/>
          <w:i/>
          <w:sz w:val="22"/>
          <w:szCs w:val="22"/>
          <w:lang w:val="es-ES"/>
        </w:rPr>
        <w:t xml:space="preserve"> de la solicitud de acceso; </w:t>
      </w:r>
    </w:p>
    <w:p w14:paraId="04BF20FA"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IV. </w:t>
      </w:r>
      <w:r w:rsidRPr="0035276B">
        <w:rPr>
          <w:rFonts w:ascii="Palatino Linotype" w:hAnsi="Palatino Linotype"/>
          <w:i/>
          <w:sz w:val="22"/>
          <w:szCs w:val="22"/>
          <w:lang w:val="es-ES"/>
        </w:rPr>
        <w:t xml:space="preserve">La fecha en que fue </w:t>
      </w:r>
      <w:r w:rsidRPr="0035276B">
        <w:rPr>
          <w:rFonts w:ascii="Palatino Linotype" w:hAnsi="Palatino Linotype" w:cs="Arial"/>
          <w:i/>
          <w:sz w:val="22"/>
          <w:szCs w:val="22"/>
          <w:lang w:val="es-ES" w:eastAsia="es-MX"/>
        </w:rPr>
        <w:t>notificada</w:t>
      </w:r>
      <w:r w:rsidRPr="0035276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5276B">
        <w:rPr>
          <w:rFonts w:ascii="Palatino Linotype" w:hAnsi="Palatino Linotype"/>
          <w:b/>
          <w:i/>
          <w:sz w:val="22"/>
          <w:szCs w:val="22"/>
          <w:lang w:val="es-ES"/>
        </w:rPr>
        <w:t xml:space="preserve"> </w:t>
      </w:r>
    </w:p>
    <w:p w14:paraId="3360CECB"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V. </w:t>
      </w:r>
      <w:r w:rsidRPr="0035276B">
        <w:rPr>
          <w:rFonts w:ascii="Palatino Linotype" w:hAnsi="Palatino Linotype"/>
          <w:i/>
          <w:sz w:val="22"/>
          <w:szCs w:val="22"/>
          <w:lang w:val="es-ES"/>
        </w:rPr>
        <w:t xml:space="preserve">El acto que se </w:t>
      </w:r>
      <w:r w:rsidRPr="0035276B">
        <w:rPr>
          <w:rFonts w:ascii="Palatino Linotype" w:hAnsi="Palatino Linotype" w:cs="Arial"/>
          <w:i/>
          <w:sz w:val="22"/>
          <w:szCs w:val="22"/>
          <w:lang w:val="es-ES" w:eastAsia="es-MX"/>
        </w:rPr>
        <w:t>recurre</w:t>
      </w:r>
      <w:r w:rsidRPr="0035276B">
        <w:rPr>
          <w:rFonts w:ascii="Palatino Linotype" w:hAnsi="Palatino Linotype"/>
          <w:i/>
          <w:sz w:val="22"/>
          <w:szCs w:val="22"/>
          <w:lang w:val="es-ES"/>
        </w:rPr>
        <w:t>;</w:t>
      </w:r>
      <w:r w:rsidRPr="0035276B">
        <w:rPr>
          <w:rFonts w:ascii="Palatino Linotype" w:hAnsi="Palatino Linotype"/>
          <w:b/>
          <w:i/>
          <w:sz w:val="22"/>
          <w:szCs w:val="22"/>
          <w:lang w:val="es-ES"/>
        </w:rPr>
        <w:t xml:space="preserve"> </w:t>
      </w:r>
    </w:p>
    <w:p w14:paraId="23EA0F86"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VI. </w:t>
      </w:r>
      <w:r w:rsidRPr="0035276B">
        <w:rPr>
          <w:rFonts w:ascii="Palatino Linotype" w:hAnsi="Palatino Linotype"/>
          <w:i/>
          <w:sz w:val="22"/>
          <w:szCs w:val="22"/>
          <w:lang w:val="es-ES"/>
        </w:rPr>
        <w:t xml:space="preserve">Las razones o </w:t>
      </w:r>
      <w:r w:rsidRPr="0035276B">
        <w:rPr>
          <w:rFonts w:ascii="Palatino Linotype" w:hAnsi="Palatino Linotype" w:cs="Arial"/>
          <w:i/>
          <w:sz w:val="22"/>
          <w:szCs w:val="22"/>
          <w:lang w:val="es-ES" w:eastAsia="es-MX"/>
        </w:rPr>
        <w:t>motivos</w:t>
      </w:r>
      <w:r w:rsidRPr="0035276B">
        <w:rPr>
          <w:rFonts w:ascii="Palatino Linotype" w:hAnsi="Palatino Linotype"/>
          <w:i/>
          <w:sz w:val="22"/>
          <w:szCs w:val="22"/>
          <w:lang w:val="es-ES"/>
        </w:rPr>
        <w:t xml:space="preserve"> de inconformidad;</w:t>
      </w:r>
      <w:r w:rsidRPr="0035276B">
        <w:rPr>
          <w:rFonts w:ascii="Palatino Linotype" w:hAnsi="Palatino Linotype"/>
          <w:b/>
          <w:i/>
          <w:sz w:val="22"/>
          <w:szCs w:val="22"/>
          <w:lang w:val="es-ES"/>
        </w:rPr>
        <w:t xml:space="preserve"> </w:t>
      </w:r>
    </w:p>
    <w:p w14:paraId="65624FFC" w14:textId="77777777" w:rsidR="009D2D55" w:rsidRPr="0035276B" w:rsidRDefault="009D2D55" w:rsidP="0035276B">
      <w:pPr>
        <w:tabs>
          <w:tab w:val="left" w:pos="851"/>
        </w:tabs>
        <w:ind w:left="851" w:right="901"/>
        <w:jc w:val="both"/>
        <w:rPr>
          <w:rFonts w:ascii="Palatino Linotype" w:hAnsi="Palatino Linotype"/>
          <w:b/>
          <w:i/>
          <w:sz w:val="22"/>
          <w:szCs w:val="22"/>
          <w:lang w:val="es-ES"/>
        </w:rPr>
      </w:pPr>
      <w:r w:rsidRPr="0035276B">
        <w:rPr>
          <w:rFonts w:ascii="Palatino Linotype" w:hAnsi="Palatino Linotype"/>
          <w:b/>
          <w:i/>
          <w:sz w:val="22"/>
          <w:szCs w:val="22"/>
          <w:lang w:val="es-ES"/>
        </w:rPr>
        <w:t xml:space="preserve">VII. </w:t>
      </w:r>
      <w:r w:rsidRPr="0035276B">
        <w:rPr>
          <w:rFonts w:ascii="Palatino Linotype" w:hAnsi="Palatino Linotype"/>
          <w:i/>
          <w:sz w:val="22"/>
          <w:szCs w:val="22"/>
          <w:lang w:val="es-ES"/>
        </w:rPr>
        <w:t>La copia de la respuesta que se impugna y, en su caso, de la notificación correspondiente, en el caso de respuesta de la solicitud; y</w:t>
      </w:r>
      <w:r w:rsidRPr="0035276B">
        <w:rPr>
          <w:rFonts w:ascii="Palatino Linotype" w:hAnsi="Palatino Linotype"/>
          <w:b/>
          <w:i/>
          <w:sz w:val="22"/>
          <w:szCs w:val="22"/>
          <w:lang w:val="es-ES"/>
        </w:rPr>
        <w:t xml:space="preserve"> </w:t>
      </w:r>
    </w:p>
    <w:p w14:paraId="07A35B41" w14:textId="60465259" w:rsidR="009D2D55" w:rsidRPr="0035276B" w:rsidRDefault="009D2D55" w:rsidP="0035276B">
      <w:pPr>
        <w:tabs>
          <w:tab w:val="left" w:pos="851"/>
        </w:tabs>
        <w:ind w:left="851" w:right="901"/>
        <w:jc w:val="both"/>
        <w:rPr>
          <w:rFonts w:ascii="Palatino Linotype" w:hAnsi="Palatino Linotype"/>
          <w:i/>
          <w:sz w:val="22"/>
          <w:szCs w:val="22"/>
          <w:lang w:val="es-ES"/>
        </w:rPr>
      </w:pPr>
      <w:r w:rsidRPr="0035276B">
        <w:rPr>
          <w:rFonts w:ascii="Palatino Linotype" w:hAnsi="Palatino Linotype"/>
          <w:b/>
          <w:i/>
          <w:sz w:val="22"/>
          <w:szCs w:val="22"/>
          <w:lang w:val="es-ES"/>
        </w:rPr>
        <w:t xml:space="preserve">VIII. </w:t>
      </w:r>
      <w:r w:rsidRPr="0035276B">
        <w:rPr>
          <w:rFonts w:ascii="Palatino Linotype" w:hAnsi="Palatino Linotype"/>
          <w:i/>
          <w:sz w:val="22"/>
          <w:szCs w:val="22"/>
          <w:lang w:val="es-ES"/>
        </w:rPr>
        <w:t xml:space="preserve">Firma </w:t>
      </w:r>
      <w:r w:rsidR="009F091E" w:rsidRPr="0035276B">
        <w:rPr>
          <w:rFonts w:ascii="Palatino Linotype" w:hAnsi="Palatino Linotype"/>
          <w:i/>
          <w:sz w:val="22"/>
          <w:szCs w:val="22"/>
          <w:lang w:val="es-ES"/>
        </w:rPr>
        <w:t>LA RECURRENTE</w:t>
      </w:r>
      <w:r w:rsidRPr="0035276B">
        <w:rPr>
          <w:rFonts w:ascii="Palatino Linotype" w:hAnsi="Palatino Linotype"/>
          <w:i/>
          <w:sz w:val="22"/>
          <w:szCs w:val="22"/>
          <w:lang w:val="es-ES"/>
        </w:rPr>
        <w:t>, en su caso, cuando se presente por escrito, requisito sin el cual se dará trámite al recurso.</w:t>
      </w:r>
    </w:p>
    <w:p w14:paraId="20F084E3" w14:textId="77777777" w:rsidR="009D2D55" w:rsidRPr="0035276B" w:rsidRDefault="009D2D55" w:rsidP="0035276B">
      <w:pPr>
        <w:tabs>
          <w:tab w:val="left" w:pos="851"/>
        </w:tabs>
        <w:ind w:left="851" w:right="901"/>
        <w:jc w:val="both"/>
        <w:rPr>
          <w:rFonts w:ascii="Palatino Linotype" w:hAnsi="Palatino Linotype"/>
          <w:i/>
          <w:sz w:val="22"/>
          <w:szCs w:val="22"/>
          <w:lang w:val="es-ES"/>
        </w:rPr>
      </w:pPr>
      <w:r w:rsidRPr="0035276B">
        <w:rPr>
          <w:rFonts w:ascii="Palatino Linotype" w:hAnsi="Palatino Linotype"/>
          <w:i/>
          <w:sz w:val="22"/>
          <w:szCs w:val="22"/>
          <w:lang w:val="es-ES"/>
        </w:rPr>
        <w:t xml:space="preserve">Adicionalmente, se podrán anexar las pruebas y demás elementos que considere procedentes someter a juicio del Instituto. </w:t>
      </w:r>
    </w:p>
    <w:p w14:paraId="4626BBC0" w14:textId="77777777" w:rsidR="009D2D55" w:rsidRPr="0035276B" w:rsidRDefault="009D2D55" w:rsidP="0035276B">
      <w:pPr>
        <w:tabs>
          <w:tab w:val="left" w:pos="851"/>
        </w:tabs>
        <w:ind w:left="851" w:right="901"/>
        <w:jc w:val="both"/>
        <w:rPr>
          <w:rFonts w:ascii="Palatino Linotype" w:hAnsi="Palatino Linotype"/>
          <w:i/>
          <w:sz w:val="22"/>
          <w:szCs w:val="22"/>
          <w:lang w:val="es-ES"/>
        </w:rPr>
      </w:pPr>
      <w:r w:rsidRPr="0035276B">
        <w:rPr>
          <w:rFonts w:ascii="Palatino Linotype" w:hAnsi="Palatino Linotype"/>
          <w:i/>
          <w:sz w:val="22"/>
          <w:szCs w:val="22"/>
          <w:lang w:val="es-ES"/>
        </w:rPr>
        <w:t xml:space="preserve">En ningún caso será necesario que el particular ratifique el recurso de revisión interpuesto. </w:t>
      </w:r>
    </w:p>
    <w:p w14:paraId="56FD92EF" w14:textId="77777777" w:rsidR="009D2D55" w:rsidRPr="0035276B" w:rsidRDefault="009D2D55" w:rsidP="0035276B">
      <w:pPr>
        <w:tabs>
          <w:tab w:val="left" w:pos="851"/>
        </w:tabs>
        <w:ind w:left="851" w:right="901"/>
        <w:jc w:val="both"/>
        <w:rPr>
          <w:rFonts w:ascii="Palatino Linotype" w:hAnsi="Palatino Linotype"/>
          <w:i/>
          <w:sz w:val="22"/>
          <w:szCs w:val="22"/>
          <w:lang w:val="es-ES"/>
        </w:rPr>
      </w:pPr>
      <w:r w:rsidRPr="0035276B">
        <w:rPr>
          <w:rFonts w:ascii="Palatino Linotype" w:hAnsi="Palatino Linotype"/>
          <w:i/>
          <w:sz w:val="22"/>
          <w:szCs w:val="22"/>
          <w:lang w:val="es-ES"/>
        </w:rPr>
        <w:t xml:space="preserve">En caso de </w:t>
      </w:r>
      <w:r w:rsidRPr="0035276B">
        <w:rPr>
          <w:rFonts w:ascii="Palatino Linotype" w:hAnsi="Palatino Linotype" w:cs="Arial"/>
          <w:i/>
          <w:sz w:val="22"/>
          <w:szCs w:val="22"/>
          <w:lang w:val="es-ES" w:eastAsia="es-MX"/>
        </w:rPr>
        <w:t>que</w:t>
      </w:r>
      <w:r w:rsidRPr="0035276B">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58FAC106" w14:textId="77777777" w:rsidR="009D2D55" w:rsidRPr="0035276B" w:rsidRDefault="009D2D55" w:rsidP="0035276B">
      <w:pPr>
        <w:tabs>
          <w:tab w:val="left" w:pos="851"/>
        </w:tabs>
        <w:ind w:left="851" w:right="901"/>
        <w:jc w:val="both"/>
        <w:rPr>
          <w:rFonts w:ascii="Palatino Linotype" w:hAnsi="Palatino Linotype"/>
          <w:i/>
          <w:sz w:val="22"/>
          <w:szCs w:val="22"/>
          <w:lang w:val="es-ES"/>
        </w:rPr>
      </w:pPr>
      <w:r w:rsidRPr="0035276B">
        <w:rPr>
          <w:rFonts w:ascii="Palatino Linotype" w:hAnsi="Palatino Linotype"/>
          <w:i/>
          <w:sz w:val="22"/>
          <w:szCs w:val="22"/>
          <w:lang w:val="es-ES"/>
        </w:rPr>
        <w:t>(Énfasis añadido)</w:t>
      </w:r>
    </w:p>
    <w:p w14:paraId="26CBFA18" w14:textId="77777777" w:rsidR="009D2D55" w:rsidRPr="0035276B" w:rsidRDefault="009D2D55" w:rsidP="0035276B">
      <w:pPr>
        <w:jc w:val="both"/>
        <w:textAlignment w:val="baseline"/>
        <w:rPr>
          <w:rFonts w:ascii="Palatino Linotype" w:hAnsi="Palatino Linotype"/>
          <w:b/>
          <w:sz w:val="28"/>
          <w:lang w:eastAsia="es-MX"/>
        </w:rPr>
      </w:pPr>
    </w:p>
    <w:p w14:paraId="70CBC9EB" w14:textId="77777777" w:rsidR="001B047C" w:rsidRPr="0035276B" w:rsidRDefault="001B047C" w:rsidP="0035276B">
      <w:pPr>
        <w:pStyle w:val="Prrafodelista"/>
        <w:widowControl w:val="0"/>
        <w:autoSpaceDE w:val="0"/>
        <w:autoSpaceDN w:val="0"/>
        <w:adjustRightInd w:val="0"/>
        <w:spacing w:line="360" w:lineRule="auto"/>
        <w:ind w:left="0"/>
        <w:jc w:val="both"/>
        <w:rPr>
          <w:rFonts w:ascii="Palatino Linotype" w:hAnsi="Palatino Linotype" w:cs="Arial"/>
          <w:b/>
        </w:rPr>
      </w:pPr>
      <w:r w:rsidRPr="0035276B">
        <w:rPr>
          <w:rFonts w:ascii="Palatino Linotype" w:hAnsi="Palatino Linotype" w:cs="Arial"/>
          <w:b/>
          <w:sz w:val="28"/>
        </w:rPr>
        <w:t>QUINTO</w:t>
      </w:r>
      <w:r w:rsidRPr="0035276B">
        <w:rPr>
          <w:rFonts w:ascii="Palatino Linotype" w:hAnsi="Palatino Linotype" w:cs="Arial"/>
          <w:b/>
        </w:rPr>
        <w:t xml:space="preserve">. Estudio y Resolución del Recurso. </w:t>
      </w:r>
    </w:p>
    <w:p w14:paraId="37D0DD25" w14:textId="77777777" w:rsidR="00BB5CF3" w:rsidRPr="0035276B" w:rsidRDefault="00BB5CF3" w:rsidP="0035276B">
      <w:pPr>
        <w:spacing w:line="360" w:lineRule="auto"/>
        <w:jc w:val="both"/>
        <w:rPr>
          <w:rFonts w:ascii="Palatino Linotype" w:hAnsi="Palatino Linotype" w:cs="Arial"/>
        </w:rPr>
      </w:pPr>
      <w:r w:rsidRPr="0035276B">
        <w:rPr>
          <w:rFonts w:ascii="Palatino Linotype" w:hAnsi="Palatino Linotype" w:cs="Arial"/>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62C0B83E" w14:textId="77777777" w:rsidR="00BB5CF3" w:rsidRPr="0035276B" w:rsidRDefault="00BB5CF3" w:rsidP="0035276B">
      <w:pPr>
        <w:spacing w:line="360" w:lineRule="auto"/>
        <w:jc w:val="both"/>
        <w:rPr>
          <w:rFonts w:ascii="Palatino Linotype" w:hAnsi="Palatino Linotype"/>
          <w:lang w:eastAsia="es-MX"/>
        </w:rPr>
      </w:pPr>
    </w:p>
    <w:p w14:paraId="4780206B" w14:textId="631A9211" w:rsidR="00BB5CF3" w:rsidRPr="0035276B" w:rsidRDefault="00BB5CF3" w:rsidP="0035276B">
      <w:pPr>
        <w:pStyle w:val="Prrafodelista"/>
        <w:widowControl w:val="0"/>
        <w:autoSpaceDE w:val="0"/>
        <w:autoSpaceDN w:val="0"/>
        <w:adjustRightInd w:val="0"/>
        <w:spacing w:line="360" w:lineRule="auto"/>
        <w:ind w:left="0"/>
        <w:jc w:val="both"/>
        <w:rPr>
          <w:rFonts w:ascii="Palatino Linotype" w:hAnsi="Palatino Linotype"/>
        </w:rPr>
      </w:pPr>
      <w:r w:rsidRPr="0035276B">
        <w:rPr>
          <w:rFonts w:ascii="Palatino Linotype" w:hAnsi="Palatino Linotype" w:cs="Arial"/>
        </w:rPr>
        <w:t xml:space="preserve">En primer lugar, es importante señalar que </w:t>
      </w:r>
      <w:r w:rsidR="009F091E" w:rsidRPr="0035276B">
        <w:rPr>
          <w:rFonts w:ascii="Palatino Linotype" w:hAnsi="Palatino Linotype"/>
          <w:b/>
        </w:rPr>
        <w:t>LA RECURRENTE</w:t>
      </w:r>
      <w:r w:rsidRPr="0035276B">
        <w:rPr>
          <w:rFonts w:ascii="Palatino Linotype" w:hAnsi="Palatino Linotype"/>
        </w:rPr>
        <w:t xml:space="preserve"> en el ejercicio de su derecho de Acceso a la Información solicitó</w:t>
      </w:r>
      <w:r w:rsidR="000F3AAF" w:rsidRPr="0035276B">
        <w:rPr>
          <w:rFonts w:ascii="Palatino Linotype" w:hAnsi="Palatino Linotype"/>
        </w:rPr>
        <w:t xml:space="preserve"> de la persona precisada en la solicitud, </w:t>
      </w:r>
      <w:r w:rsidRPr="0035276B">
        <w:rPr>
          <w:rFonts w:ascii="Palatino Linotype" w:hAnsi="Palatino Linotype"/>
        </w:rPr>
        <w:t xml:space="preserve">lo siguiente: </w:t>
      </w:r>
    </w:p>
    <w:p w14:paraId="071FD469" w14:textId="77777777" w:rsidR="00F77999" w:rsidRPr="0035276B" w:rsidRDefault="00F77999" w:rsidP="0035276B">
      <w:pPr>
        <w:pStyle w:val="Prrafodelista"/>
        <w:widowControl w:val="0"/>
        <w:autoSpaceDE w:val="0"/>
        <w:autoSpaceDN w:val="0"/>
        <w:adjustRightInd w:val="0"/>
        <w:spacing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4673"/>
        <w:gridCol w:w="3260"/>
      </w:tblGrid>
      <w:tr w:rsidR="0035276B" w:rsidRPr="0035276B" w14:paraId="3DD0C777" w14:textId="77777777" w:rsidTr="00EC29FE">
        <w:trPr>
          <w:jc w:val="center"/>
        </w:trPr>
        <w:tc>
          <w:tcPr>
            <w:tcW w:w="4673" w:type="dxa"/>
            <w:shd w:val="clear" w:color="auto" w:fill="DDD9C3" w:themeFill="background2" w:themeFillShade="E6"/>
          </w:tcPr>
          <w:p w14:paraId="6E781319" w14:textId="7AA3B074"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bookmarkStart w:id="2" w:name="_Hlk157072406"/>
            <w:r w:rsidRPr="0035276B">
              <w:rPr>
                <w:rFonts w:ascii="Palatino Linotype" w:hAnsi="Palatino Linotype"/>
                <w:b/>
                <w:bCs/>
                <w:sz w:val="20"/>
                <w:szCs w:val="20"/>
              </w:rPr>
              <w:t>Solicitud:</w:t>
            </w:r>
            <w:r w:rsidRPr="0035276B">
              <w:rPr>
                <w:rFonts w:ascii="Palatino Linotype" w:hAnsi="Palatino Linotype"/>
                <w:sz w:val="20"/>
                <w:szCs w:val="20"/>
              </w:rPr>
              <w:t xml:space="preserve"> </w:t>
            </w:r>
          </w:p>
        </w:tc>
        <w:tc>
          <w:tcPr>
            <w:tcW w:w="3260" w:type="dxa"/>
            <w:shd w:val="clear" w:color="auto" w:fill="DDD9C3" w:themeFill="background2" w:themeFillShade="E6"/>
          </w:tcPr>
          <w:p w14:paraId="0F81A4A4" w14:textId="20586264"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r w:rsidRPr="0035276B">
              <w:rPr>
                <w:rFonts w:ascii="Palatino Linotype" w:hAnsi="Palatino Linotype"/>
                <w:b/>
                <w:bCs/>
                <w:sz w:val="20"/>
                <w:szCs w:val="20"/>
              </w:rPr>
              <w:t>Respuesta:</w:t>
            </w:r>
          </w:p>
        </w:tc>
      </w:tr>
      <w:tr w:rsidR="0035276B" w:rsidRPr="0035276B" w14:paraId="4B2254E2" w14:textId="77777777" w:rsidTr="00EC29FE">
        <w:trPr>
          <w:jc w:val="center"/>
        </w:trPr>
        <w:tc>
          <w:tcPr>
            <w:tcW w:w="4673" w:type="dxa"/>
          </w:tcPr>
          <w:p w14:paraId="0D810876" w14:textId="1EE99362" w:rsidR="00EC29FE" w:rsidRPr="0035276B" w:rsidRDefault="00EC29FE" w:rsidP="0035276B">
            <w:pPr>
              <w:spacing w:after="160" w:line="259" w:lineRule="auto"/>
              <w:jc w:val="both"/>
              <w:rPr>
                <w:rFonts w:ascii="Palatino Linotype" w:hAnsi="Palatino Linotype"/>
                <w:sz w:val="16"/>
                <w:szCs w:val="16"/>
              </w:rPr>
            </w:pPr>
            <w:bookmarkStart w:id="3" w:name="_Hlk156992592"/>
            <w:r w:rsidRPr="0035276B">
              <w:rPr>
                <w:rFonts w:ascii="Palatino Linotype" w:hAnsi="Palatino Linotype"/>
                <w:sz w:val="16"/>
                <w:szCs w:val="16"/>
                <w:lang w:eastAsia="es-MX"/>
              </w:rPr>
              <w:t xml:space="preserve">1. Estudios psicológicos emitidos por una institución pública y firmados por médico con cédula profesional, donde se específique el estado de salud psicológico de la servidora pública. </w:t>
            </w:r>
          </w:p>
        </w:tc>
        <w:tc>
          <w:tcPr>
            <w:tcW w:w="3260" w:type="dxa"/>
            <w:vMerge w:val="restart"/>
          </w:tcPr>
          <w:p w14:paraId="2A2E3D62" w14:textId="725BE46D"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bookmarkStart w:id="4" w:name="_Hlk156988273"/>
            <w:r w:rsidRPr="0035276B">
              <w:rPr>
                <w:rFonts w:ascii="Palatino Linotype" w:hAnsi="Palatino Linotype"/>
                <w:sz w:val="20"/>
                <w:szCs w:val="20"/>
              </w:rPr>
              <w:t xml:space="preserve">El Jefe de la Unidad y servidor público habilitado de la Dirección General de Personal, menciona que </w:t>
            </w:r>
            <w:r w:rsidRPr="0035276B">
              <w:rPr>
                <w:rFonts w:ascii="Palatino Linotype" w:hAnsi="Palatino Linotype"/>
                <w:b/>
                <w:bCs/>
                <w:sz w:val="20"/>
                <w:szCs w:val="20"/>
              </w:rPr>
              <w:t>en el Sistema que administra la nómina general del sector central del Poder Ejecutivo de Gobierno del Estado de México, no se localizó registro alguno a nombre</w:t>
            </w:r>
            <w:r w:rsidRPr="0035276B">
              <w:rPr>
                <w:rFonts w:ascii="Palatino Linotype" w:hAnsi="Palatino Linotype"/>
                <w:sz w:val="20"/>
                <w:szCs w:val="20"/>
              </w:rPr>
              <w:t xml:space="preserve"> de la persona referida en la solicitud</w:t>
            </w:r>
            <w:bookmarkEnd w:id="4"/>
          </w:p>
        </w:tc>
      </w:tr>
      <w:tr w:rsidR="0035276B" w:rsidRPr="0035276B" w14:paraId="7977AFEE" w14:textId="77777777" w:rsidTr="00EC29FE">
        <w:trPr>
          <w:jc w:val="center"/>
        </w:trPr>
        <w:tc>
          <w:tcPr>
            <w:tcW w:w="4673" w:type="dxa"/>
          </w:tcPr>
          <w:p w14:paraId="7F1F3C3D" w14:textId="01C7D971"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2. Expediente completo y testado con el cual ingreso a laborar a la Secretaría de Finanzas. </w:t>
            </w:r>
          </w:p>
        </w:tc>
        <w:tc>
          <w:tcPr>
            <w:tcW w:w="3260" w:type="dxa"/>
            <w:vMerge/>
          </w:tcPr>
          <w:p w14:paraId="6C56DDB4"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1CBB3BB5" w14:textId="77777777" w:rsidTr="00EC29FE">
        <w:trPr>
          <w:jc w:val="center"/>
        </w:trPr>
        <w:tc>
          <w:tcPr>
            <w:tcW w:w="4673" w:type="dxa"/>
          </w:tcPr>
          <w:p w14:paraId="7FA54693" w14:textId="6AED786C"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3. El proceso de contratación implementado por la Dirección o equivalente de Recursos Humanos, por el cual obtuvo un lugar en dicha Secretaría. </w:t>
            </w:r>
          </w:p>
        </w:tc>
        <w:tc>
          <w:tcPr>
            <w:tcW w:w="3260" w:type="dxa"/>
            <w:vMerge/>
          </w:tcPr>
          <w:p w14:paraId="02918532"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76E305A9" w14:textId="77777777" w:rsidTr="00EC29FE">
        <w:trPr>
          <w:jc w:val="center"/>
        </w:trPr>
        <w:tc>
          <w:tcPr>
            <w:tcW w:w="4673" w:type="dxa"/>
          </w:tcPr>
          <w:p w14:paraId="55EE4AB2" w14:textId="3331C62B"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4. Tipo de contratación (contrato, honorarios, confianza, etc), remitiendo Formato Único de Movimiento de Alta, debidamente firmado por todos los que intervienen en la contratación. </w:t>
            </w:r>
          </w:p>
        </w:tc>
        <w:tc>
          <w:tcPr>
            <w:tcW w:w="3260" w:type="dxa"/>
            <w:vMerge/>
          </w:tcPr>
          <w:p w14:paraId="31B4747E"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10ECBF86" w14:textId="77777777" w:rsidTr="00EC29FE">
        <w:trPr>
          <w:jc w:val="center"/>
        </w:trPr>
        <w:tc>
          <w:tcPr>
            <w:tcW w:w="4673" w:type="dxa"/>
          </w:tcPr>
          <w:p w14:paraId="7E5D2EA2" w14:textId="178C1EA3"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5. Remuneración mensual, remitiendo recibo de nómina debidamente testado. </w:t>
            </w:r>
          </w:p>
        </w:tc>
        <w:tc>
          <w:tcPr>
            <w:tcW w:w="3260" w:type="dxa"/>
            <w:vMerge/>
          </w:tcPr>
          <w:p w14:paraId="57D301FF"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510EEBB6" w14:textId="77777777" w:rsidTr="00EC29FE">
        <w:trPr>
          <w:jc w:val="center"/>
        </w:trPr>
        <w:tc>
          <w:tcPr>
            <w:tcW w:w="4673" w:type="dxa"/>
          </w:tcPr>
          <w:p w14:paraId="657C3425" w14:textId="758023D6"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6. Perfil necesario para el puesto que ocupa actualmente la Servidora Pública, mediante el catálogo de puestos de la Secretaría de Finanzas. </w:t>
            </w:r>
          </w:p>
        </w:tc>
        <w:tc>
          <w:tcPr>
            <w:tcW w:w="3260" w:type="dxa"/>
            <w:vMerge/>
          </w:tcPr>
          <w:p w14:paraId="68E95FAF"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29CA1E89" w14:textId="77777777" w:rsidTr="00EC29FE">
        <w:trPr>
          <w:jc w:val="center"/>
        </w:trPr>
        <w:tc>
          <w:tcPr>
            <w:tcW w:w="4673" w:type="dxa"/>
          </w:tcPr>
          <w:p w14:paraId="447596A2" w14:textId="4FEBB3AA"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7. Cursos, diplomados y preparación académica de la Servidora Pública. </w:t>
            </w:r>
          </w:p>
        </w:tc>
        <w:tc>
          <w:tcPr>
            <w:tcW w:w="3260" w:type="dxa"/>
            <w:vMerge/>
          </w:tcPr>
          <w:p w14:paraId="6E20A5CE"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3E4D9ED3" w14:textId="77777777" w:rsidTr="00EC29FE">
        <w:trPr>
          <w:jc w:val="center"/>
        </w:trPr>
        <w:tc>
          <w:tcPr>
            <w:tcW w:w="4673" w:type="dxa"/>
          </w:tcPr>
          <w:p w14:paraId="64DC3779" w14:textId="30253832"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8. Fecha de contratación de la Servidora Pública. </w:t>
            </w:r>
          </w:p>
        </w:tc>
        <w:tc>
          <w:tcPr>
            <w:tcW w:w="3260" w:type="dxa"/>
            <w:vMerge/>
          </w:tcPr>
          <w:p w14:paraId="6F48F85E"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2169D316" w14:textId="77777777" w:rsidTr="00EC29FE">
        <w:trPr>
          <w:jc w:val="center"/>
        </w:trPr>
        <w:tc>
          <w:tcPr>
            <w:tcW w:w="4673" w:type="dxa"/>
          </w:tcPr>
          <w:p w14:paraId="39C97CC8" w14:textId="2907ED3E"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9. Cursos de Ética a los cuales ha asistido la Servidora Pública, mediante las constancias que acrediten su participación. </w:t>
            </w:r>
          </w:p>
        </w:tc>
        <w:tc>
          <w:tcPr>
            <w:tcW w:w="3260" w:type="dxa"/>
            <w:vMerge/>
          </w:tcPr>
          <w:p w14:paraId="01C4D283"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r w:rsidR="0035276B" w:rsidRPr="0035276B" w14:paraId="62D3B2C7" w14:textId="77777777" w:rsidTr="00EC29FE">
        <w:trPr>
          <w:trHeight w:val="3732"/>
          <w:jc w:val="center"/>
        </w:trPr>
        <w:tc>
          <w:tcPr>
            <w:tcW w:w="4673" w:type="dxa"/>
          </w:tcPr>
          <w:p w14:paraId="2060C7ED" w14:textId="4C6EB532" w:rsidR="00EC29FE" w:rsidRPr="0035276B" w:rsidRDefault="00EC29FE" w:rsidP="0035276B">
            <w:pPr>
              <w:spacing w:after="160" w:line="259" w:lineRule="auto"/>
              <w:jc w:val="both"/>
              <w:rPr>
                <w:rFonts w:ascii="Palatino Linotype" w:hAnsi="Palatino Linotype"/>
                <w:sz w:val="16"/>
                <w:szCs w:val="16"/>
              </w:rPr>
            </w:pPr>
            <w:r w:rsidRPr="0035276B">
              <w:rPr>
                <w:rFonts w:ascii="Palatino Linotype" w:hAnsi="Palatino Linotype"/>
                <w:sz w:val="16"/>
                <w:szCs w:val="16"/>
                <w:lang w:eastAsia="es-MX"/>
              </w:rPr>
              <w:t xml:space="preserve">10. Es importante señalar, como su jefe inmediato corrobore que cumpla con los principios señalados en el Código de Conducta de la Secretaría de Finanzas, en específico con el Artículo 6 inciso c) que a la letra dice: Respeto. Conducirse con austeridad y sin ostentación, otorgando un trato digno y cordial a las personas, a sus compañeros de trabajo, superiores y subordinados, considerando sus derechos, de tal manera que propicien el diálogo cortés y la aplicación armónica de instrumentos que conduzcan al entendimiento, a través de la eficacia y el interés público, así como con cada uno de los valores estipulados en dicho documento. Lo anterior en virtud del trato que presenta todos los días a sus compañeros de trabajo, por lo cual es necesario que su jefe inmediato superior en conjunto con el Órgano Interno de Control, remitan el medio de verificación del cumplimiento al citado Código de Conducta. </w:t>
            </w:r>
          </w:p>
        </w:tc>
        <w:tc>
          <w:tcPr>
            <w:tcW w:w="3260" w:type="dxa"/>
            <w:vMerge/>
          </w:tcPr>
          <w:p w14:paraId="3BE2A531" w14:textId="77777777" w:rsidR="00EC29FE" w:rsidRPr="0035276B" w:rsidRDefault="00EC29FE" w:rsidP="0035276B">
            <w:pPr>
              <w:pStyle w:val="Prrafodelista"/>
              <w:widowControl w:val="0"/>
              <w:autoSpaceDE w:val="0"/>
              <w:autoSpaceDN w:val="0"/>
              <w:adjustRightInd w:val="0"/>
              <w:ind w:left="0"/>
              <w:jc w:val="both"/>
              <w:rPr>
                <w:rFonts w:ascii="Palatino Linotype" w:hAnsi="Palatino Linotype"/>
                <w:sz w:val="20"/>
                <w:szCs w:val="20"/>
              </w:rPr>
            </w:pPr>
          </w:p>
        </w:tc>
      </w:tr>
    </w:tbl>
    <w:bookmarkEnd w:id="2"/>
    <w:bookmarkEnd w:id="3"/>
    <w:p w14:paraId="0324D9C4" w14:textId="29E3F6FE" w:rsidR="001B047C" w:rsidRPr="0035276B" w:rsidRDefault="001B047C" w:rsidP="0035276B">
      <w:pPr>
        <w:spacing w:line="360" w:lineRule="auto"/>
        <w:jc w:val="both"/>
        <w:rPr>
          <w:rFonts w:ascii="Palatino Linotype" w:hAnsi="Palatino Linotype" w:cs="Arial"/>
        </w:rPr>
      </w:pPr>
      <w:r w:rsidRPr="0035276B">
        <w:rPr>
          <w:rFonts w:ascii="Palatino Linotype" w:hAnsi="Palatino Linotype" w:cs="Arial"/>
        </w:rPr>
        <w:lastRenderedPageBreak/>
        <w:t xml:space="preserve">Al respecto, </w:t>
      </w:r>
      <w:r w:rsidRPr="0035276B">
        <w:rPr>
          <w:rFonts w:ascii="Palatino Linotype" w:hAnsi="Palatino Linotype" w:cs="Arial"/>
          <w:b/>
        </w:rPr>
        <w:t xml:space="preserve">EL SUJETO OBLIGADO </w:t>
      </w:r>
      <w:r w:rsidRPr="0035276B">
        <w:rPr>
          <w:rFonts w:ascii="Palatino Linotype" w:hAnsi="Palatino Linotype" w:cs="Arial"/>
        </w:rPr>
        <w:t>hizo del conocimiento que, no</w:t>
      </w:r>
      <w:r w:rsidR="00E120DF" w:rsidRPr="0035276B">
        <w:rPr>
          <w:rFonts w:ascii="Palatino Linotype" w:hAnsi="Palatino Linotype" w:cs="Arial"/>
        </w:rPr>
        <w:t xml:space="preserve"> se localizó registro alguno a nombre de la persona referida</w:t>
      </w:r>
      <w:r w:rsidRPr="0035276B">
        <w:rPr>
          <w:rFonts w:ascii="Palatino Linotype" w:hAnsi="Palatino Linotype" w:cs="Arial"/>
        </w:rPr>
        <w:t xml:space="preserve">.  </w:t>
      </w:r>
    </w:p>
    <w:p w14:paraId="19984F3F" w14:textId="77777777" w:rsidR="001B047C" w:rsidRPr="0035276B" w:rsidRDefault="001B047C" w:rsidP="0035276B">
      <w:pPr>
        <w:spacing w:line="360" w:lineRule="auto"/>
        <w:jc w:val="both"/>
        <w:rPr>
          <w:rFonts w:ascii="Palatino Linotype" w:hAnsi="Palatino Linotype" w:cs="Arial"/>
        </w:rPr>
      </w:pPr>
    </w:p>
    <w:p w14:paraId="677B6F64" w14:textId="587A327E" w:rsidR="001B047C" w:rsidRPr="0035276B" w:rsidRDefault="001B047C" w:rsidP="0035276B">
      <w:pPr>
        <w:pStyle w:val="Prrafodelista"/>
        <w:widowControl w:val="0"/>
        <w:autoSpaceDE w:val="0"/>
        <w:autoSpaceDN w:val="0"/>
        <w:adjustRightInd w:val="0"/>
        <w:spacing w:line="360" w:lineRule="auto"/>
        <w:ind w:left="0"/>
        <w:jc w:val="both"/>
        <w:rPr>
          <w:rFonts w:ascii="Palatino Linotype" w:hAnsi="Palatino Linotype"/>
        </w:rPr>
      </w:pPr>
      <w:r w:rsidRPr="0035276B">
        <w:rPr>
          <w:rFonts w:ascii="Palatino Linotype" w:hAnsi="Palatino Linotype"/>
        </w:rPr>
        <w:t xml:space="preserve">Ante tal situación, </w:t>
      </w:r>
      <w:r w:rsidR="0013337D" w:rsidRPr="0035276B">
        <w:rPr>
          <w:rFonts w:ascii="Palatino Linotype" w:hAnsi="Palatino Linotype"/>
        </w:rPr>
        <w:t xml:space="preserve">la </w:t>
      </w:r>
      <w:r w:rsidRPr="0035276B">
        <w:rPr>
          <w:rFonts w:ascii="Palatino Linotype" w:hAnsi="Palatino Linotype"/>
        </w:rPr>
        <w:t xml:space="preserve">particular interpuso el Recurso de Revisión materia del presente asunto, inconformándose </w:t>
      </w:r>
      <w:r w:rsidR="0091190B" w:rsidRPr="0035276B">
        <w:rPr>
          <w:rFonts w:ascii="Palatino Linotype" w:hAnsi="Palatino Linotype"/>
        </w:rPr>
        <w:t>de que no se haya realizado una búsqueda exhaustiva al considerar que la persona referida en la solicitud si se encuentra laborando en la Secretaría de Finanzas.</w:t>
      </w:r>
    </w:p>
    <w:p w14:paraId="056D4857" w14:textId="77777777" w:rsidR="001B047C" w:rsidRPr="0035276B" w:rsidRDefault="001B047C" w:rsidP="0035276B">
      <w:pPr>
        <w:pStyle w:val="Prrafodelista"/>
        <w:widowControl w:val="0"/>
        <w:autoSpaceDE w:val="0"/>
        <w:autoSpaceDN w:val="0"/>
        <w:adjustRightInd w:val="0"/>
        <w:spacing w:line="360" w:lineRule="auto"/>
        <w:ind w:left="0"/>
        <w:jc w:val="both"/>
        <w:rPr>
          <w:rFonts w:ascii="Palatino Linotype" w:hAnsi="Palatino Linotype"/>
        </w:rPr>
      </w:pPr>
    </w:p>
    <w:p w14:paraId="7153E309" w14:textId="685C43E0" w:rsidR="00501EF2" w:rsidRPr="0035276B" w:rsidRDefault="001B047C"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Siendo importante destacar que </w:t>
      </w:r>
      <w:r w:rsidR="009F091E" w:rsidRPr="0035276B">
        <w:rPr>
          <w:rFonts w:ascii="Palatino Linotype" w:hAnsi="Palatino Linotype" w:cs="Arial"/>
          <w:b/>
        </w:rPr>
        <w:t>LA RECURRENTE</w:t>
      </w:r>
      <w:r w:rsidRPr="0035276B">
        <w:rPr>
          <w:rFonts w:ascii="Palatino Linotype" w:hAnsi="Palatino Linotype" w:cs="Arial"/>
        </w:rPr>
        <w:t xml:space="preserve"> no realizó manifestaciones, alegatos; por su parte </w:t>
      </w:r>
      <w:r w:rsidRPr="0035276B">
        <w:rPr>
          <w:rFonts w:ascii="Palatino Linotype" w:hAnsi="Palatino Linotype" w:cs="Arial"/>
          <w:b/>
        </w:rPr>
        <w:t xml:space="preserve">EL SUJETO OBLIGADO </w:t>
      </w:r>
      <w:r w:rsidRPr="0035276B">
        <w:rPr>
          <w:rFonts w:ascii="Palatino Linotype" w:hAnsi="Palatino Linotype" w:cs="Arial"/>
        </w:rPr>
        <w:t xml:space="preserve">mediante </w:t>
      </w:r>
      <w:r w:rsidRPr="0035276B">
        <w:rPr>
          <w:rFonts w:ascii="Palatino Linotype" w:hAnsi="Palatino Linotype"/>
        </w:rPr>
        <w:t>Informe Justificado medularmente reiteró su respuesta.</w:t>
      </w:r>
      <w:r w:rsidR="00731D50" w:rsidRPr="0035276B">
        <w:rPr>
          <w:rFonts w:ascii="Palatino Linotype" w:hAnsi="Palatino Linotype"/>
        </w:rPr>
        <w:t xml:space="preserve"> </w:t>
      </w:r>
    </w:p>
    <w:p w14:paraId="50339114" w14:textId="77777777" w:rsidR="00501EF2" w:rsidRPr="0035276B" w:rsidRDefault="00501EF2" w:rsidP="0035276B">
      <w:pPr>
        <w:widowControl w:val="0"/>
        <w:autoSpaceDE w:val="0"/>
        <w:autoSpaceDN w:val="0"/>
        <w:adjustRightInd w:val="0"/>
        <w:spacing w:line="360" w:lineRule="auto"/>
        <w:jc w:val="both"/>
        <w:rPr>
          <w:rFonts w:ascii="Palatino Linotype" w:hAnsi="Palatino Linotype"/>
        </w:rPr>
      </w:pPr>
    </w:p>
    <w:p w14:paraId="6310624C" w14:textId="6DCE09AD" w:rsidR="00E40D2B" w:rsidRPr="0035276B" w:rsidRDefault="00E40D2B"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Al respecto, es importante considerar que la persona que dio respuesta, es el Servidor Público Habilitado de la Dirección General de Personal, la Unidad de Políticas de Desarrollo y Administración de Personal</w:t>
      </w:r>
      <w:r w:rsidRPr="0035276B">
        <w:t xml:space="preserve">, </w:t>
      </w:r>
      <w:r w:rsidRPr="0035276B">
        <w:rPr>
          <w:rFonts w:ascii="Palatino Linotype" w:hAnsi="Palatino Linotype"/>
        </w:rPr>
        <w:t>conforme al Manual General de Organización de la Secretaría de Finanzas</w:t>
      </w:r>
      <w:r w:rsidRPr="0035276B">
        <w:rPr>
          <w:rStyle w:val="Refdenotaalpie"/>
          <w:rFonts w:ascii="Palatino Linotype" w:hAnsi="Palatino Linotype"/>
        </w:rPr>
        <w:footnoteReference w:id="1"/>
      </w:r>
      <w:r w:rsidRPr="0035276B">
        <w:rPr>
          <w:rFonts w:ascii="Palatino Linotype" w:hAnsi="Palatino Linotype"/>
        </w:rPr>
        <w:t xml:space="preserve">, dicha unidad se encuentra dentro del organigrama de dicha secretaría y cuenta con las funciones siguientes: </w:t>
      </w:r>
    </w:p>
    <w:p w14:paraId="091C65EF" w14:textId="14562A09" w:rsidR="00E40D2B" w:rsidRPr="0035276B" w:rsidRDefault="00E40D2B" w:rsidP="0035276B">
      <w:pPr>
        <w:widowControl w:val="0"/>
        <w:autoSpaceDE w:val="0"/>
        <w:autoSpaceDN w:val="0"/>
        <w:adjustRightInd w:val="0"/>
        <w:spacing w:line="360" w:lineRule="auto"/>
        <w:jc w:val="both"/>
        <w:rPr>
          <w:rFonts w:ascii="Palatino Linotype" w:hAnsi="Palatino Linotype"/>
        </w:rPr>
      </w:pPr>
      <w:r w:rsidRPr="0035276B">
        <w:rPr>
          <w:noProof/>
          <w:lang w:eastAsia="es-MX"/>
        </w:rPr>
        <w:drawing>
          <wp:anchor distT="0" distB="0" distL="114300" distR="114300" simplePos="0" relativeHeight="251663360" behindDoc="0" locked="0" layoutInCell="1" allowOverlap="1" wp14:anchorId="5C16AD27" wp14:editId="4F9ECDE4">
            <wp:simplePos x="0" y="0"/>
            <wp:positionH relativeFrom="margin">
              <wp:posOffset>2305050</wp:posOffset>
            </wp:positionH>
            <wp:positionV relativeFrom="paragraph">
              <wp:posOffset>47625</wp:posOffset>
            </wp:positionV>
            <wp:extent cx="1352925" cy="1852654"/>
            <wp:effectExtent l="0" t="0" r="0" b="0"/>
            <wp:wrapNone/>
            <wp:docPr id="63147799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66535" name="Imagen 1" descr="Interfaz de usuario gráfica&#10;&#10;Descripción generada automáticamente"/>
                    <pic:cNvPicPr/>
                  </pic:nvPicPr>
                  <pic:blipFill rotWithShape="1">
                    <a:blip r:embed="rId8">
                      <a:extLst>
                        <a:ext uri="{28A0092B-C50C-407E-A947-70E740481C1C}">
                          <a14:useLocalDpi xmlns:a14="http://schemas.microsoft.com/office/drawing/2010/main" val="0"/>
                        </a:ext>
                      </a:extLst>
                    </a:blip>
                    <a:srcRect l="65972" t="30389" r="27558" b="47622"/>
                    <a:stretch/>
                  </pic:blipFill>
                  <pic:spPr bwMode="auto">
                    <a:xfrm>
                      <a:off x="0" y="0"/>
                      <a:ext cx="1352925" cy="1852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7D966" w14:textId="77777777" w:rsidR="00E40D2B" w:rsidRPr="0035276B" w:rsidRDefault="00E40D2B" w:rsidP="0035276B">
      <w:pPr>
        <w:pStyle w:val="Prrafodelista"/>
        <w:widowControl w:val="0"/>
        <w:autoSpaceDE w:val="0"/>
        <w:autoSpaceDN w:val="0"/>
        <w:adjustRightInd w:val="0"/>
        <w:spacing w:line="360" w:lineRule="auto"/>
        <w:ind w:left="0"/>
        <w:jc w:val="center"/>
        <w:rPr>
          <w:rFonts w:ascii="Palatino Linotype" w:hAnsi="Palatino Linotype" w:cs="Arial"/>
        </w:rPr>
      </w:pPr>
      <w:r w:rsidRPr="0035276B">
        <w:rPr>
          <w:noProof/>
          <w:lang w:eastAsia="es-MX"/>
        </w:rPr>
        <w:lastRenderedPageBreak/>
        <mc:AlternateContent>
          <mc:Choice Requires="wps">
            <w:drawing>
              <wp:anchor distT="0" distB="0" distL="114300" distR="114300" simplePos="0" relativeHeight="251659264" behindDoc="0" locked="0" layoutInCell="1" allowOverlap="1" wp14:anchorId="13F8FE15" wp14:editId="52382C71">
                <wp:simplePos x="0" y="0"/>
                <wp:positionH relativeFrom="column">
                  <wp:posOffset>2000417</wp:posOffset>
                </wp:positionH>
                <wp:positionV relativeFrom="paragraph">
                  <wp:posOffset>972449</wp:posOffset>
                </wp:positionV>
                <wp:extent cx="410950" cy="269131"/>
                <wp:effectExtent l="0" t="0" r="27305" b="17145"/>
                <wp:wrapNone/>
                <wp:docPr id="180429219" name="Rectángulo 1"/>
                <wp:cNvGraphicFramePr/>
                <a:graphic xmlns:a="http://schemas.openxmlformats.org/drawingml/2006/main">
                  <a:graphicData uri="http://schemas.microsoft.com/office/word/2010/wordprocessingShape">
                    <wps:wsp>
                      <wps:cNvSpPr/>
                      <wps:spPr>
                        <a:xfrm>
                          <a:off x="0" y="0"/>
                          <a:ext cx="410950" cy="2691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5A842" id="Rectángulo 1" o:spid="_x0000_s1026" style="position:absolute;margin-left:157.5pt;margin-top:76.55pt;width:32.3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" filled="f" strokecolor="red" strokeweight="2pt"/>
            </w:pict>
          </mc:Fallback>
        </mc:AlternateContent>
      </w:r>
      <w:r w:rsidRPr="0035276B">
        <w:rPr>
          <w:noProof/>
          <w:lang w:eastAsia="es-MX"/>
        </w:rPr>
        <mc:AlternateContent>
          <mc:Choice Requires="wps">
            <w:drawing>
              <wp:anchor distT="0" distB="0" distL="114300" distR="114300" simplePos="0" relativeHeight="251661312" behindDoc="0" locked="0" layoutInCell="1" allowOverlap="1" wp14:anchorId="500DC976" wp14:editId="3BF6889D">
                <wp:simplePos x="0" y="0"/>
                <wp:positionH relativeFrom="column">
                  <wp:posOffset>1488136</wp:posOffset>
                </wp:positionH>
                <wp:positionV relativeFrom="paragraph">
                  <wp:posOffset>1821373</wp:posOffset>
                </wp:positionV>
                <wp:extent cx="1041621" cy="548640"/>
                <wp:effectExtent l="57150" t="19050" r="82550" b="99060"/>
                <wp:wrapNone/>
                <wp:docPr id="891940163" name="Rectángulo 4"/>
                <wp:cNvGraphicFramePr/>
                <a:graphic xmlns:a="http://schemas.openxmlformats.org/drawingml/2006/main">
                  <a:graphicData uri="http://schemas.microsoft.com/office/word/2010/wordprocessingShape">
                    <wps:wsp>
                      <wps:cNvSpPr/>
                      <wps:spPr>
                        <a:xfrm>
                          <a:off x="0" y="0"/>
                          <a:ext cx="1041621" cy="548640"/>
                        </a:xfrm>
                        <a:prstGeom prst="rect">
                          <a:avLst/>
                        </a:prstGeom>
                        <a:noFill/>
                        <a:ln w="3175" cap="flat" cmpd="sng" algn="ctr">
                          <a:solidFill>
                            <a:sysClr val="window" lastClr="FFFFFF">
                              <a:lumMod val="50000"/>
                            </a:sysClr>
                          </a:solidFill>
                          <a:prstDash val="lgDashDot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98F3E" id="Rectángulo 4" o:spid="_x0000_s1026" style="position:absolute;margin-left:117.2pt;margin-top:143.4pt;width:82pt;height:4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" filled="f" strokecolor="#7f7f7f" strokeweight=".25pt">
                <v:stroke dashstyle="longDashDotDot"/>
                <v:shadow on="t" color="black" opacity="22937f" origin=",.5" offset="0,.63889mm"/>
              </v:rect>
            </w:pict>
          </mc:Fallback>
        </mc:AlternateContent>
      </w:r>
      <w:r w:rsidRPr="0035276B">
        <w:rPr>
          <w:noProof/>
          <w:lang w:eastAsia="es-MX"/>
        </w:rPr>
        <w:drawing>
          <wp:inline distT="0" distB="0" distL="0" distR="0" wp14:anchorId="7BE3B337" wp14:editId="695F506B">
            <wp:extent cx="4710053" cy="2410494"/>
            <wp:effectExtent l="0" t="0" r="0" b="8890"/>
            <wp:docPr id="149976653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66535" name="Imagen 1" descr="Interfaz de usuario gráfica&#10;&#10;Descripción generada automáticamente"/>
                    <pic:cNvPicPr/>
                  </pic:nvPicPr>
                  <pic:blipFill rotWithShape="1">
                    <a:blip r:embed="rId9"/>
                    <a:srcRect l="51875" t="22837" r="3312" b="20257"/>
                    <a:stretch/>
                  </pic:blipFill>
                  <pic:spPr bwMode="auto">
                    <a:xfrm>
                      <a:off x="0" y="0"/>
                      <a:ext cx="4765682" cy="2438964"/>
                    </a:xfrm>
                    <a:prstGeom prst="rect">
                      <a:avLst/>
                    </a:prstGeom>
                    <a:ln>
                      <a:noFill/>
                    </a:ln>
                    <a:extLst>
                      <a:ext uri="{53640926-AAD7-44D8-BBD7-CCE9431645EC}">
                        <a14:shadowObscured xmlns:a14="http://schemas.microsoft.com/office/drawing/2010/main"/>
                      </a:ext>
                    </a:extLst>
                  </pic:spPr>
                </pic:pic>
              </a:graphicData>
            </a:graphic>
          </wp:inline>
        </w:drawing>
      </w:r>
    </w:p>
    <w:p w14:paraId="0A7BE517" w14:textId="77777777" w:rsidR="00E40D2B" w:rsidRPr="0035276B" w:rsidRDefault="00E40D2B" w:rsidP="0035276B">
      <w:pPr>
        <w:pStyle w:val="Prrafodelista"/>
        <w:widowControl w:val="0"/>
        <w:autoSpaceDE w:val="0"/>
        <w:autoSpaceDN w:val="0"/>
        <w:adjustRightInd w:val="0"/>
        <w:spacing w:line="360" w:lineRule="auto"/>
        <w:ind w:left="0"/>
        <w:jc w:val="center"/>
        <w:rPr>
          <w:rFonts w:ascii="Palatino Linotype" w:hAnsi="Palatino Linotype" w:cs="Arial"/>
        </w:rPr>
      </w:pPr>
      <w:r w:rsidRPr="0035276B">
        <w:rPr>
          <w:noProof/>
          <w:lang w:eastAsia="es-MX"/>
        </w:rPr>
        <mc:AlternateContent>
          <mc:Choice Requires="wps">
            <w:drawing>
              <wp:anchor distT="0" distB="0" distL="114300" distR="114300" simplePos="0" relativeHeight="251660288" behindDoc="0" locked="0" layoutInCell="1" allowOverlap="1" wp14:anchorId="089D1A6D" wp14:editId="0E0B7D40">
                <wp:simplePos x="0" y="0"/>
                <wp:positionH relativeFrom="margin">
                  <wp:posOffset>193565</wp:posOffset>
                </wp:positionH>
                <wp:positionV relativeFrom="paragraph">
                  <wp:posOffset>3736975</wp:posOffset>
                </wp:positionV>
                <wp:extent cx="5977890" cy="251294"/>
                <wp:effectExtent l="57150" t="19050" r="80010" b="92075"/>
                <wp:wrapNone/>
                <wp:docPr id="1707235888" name="Rectángulo 2"/>
                <wp:cNvGraphicFramePr/>
                <a:graphic xmlns:a="http://schemas.openxmlformats.org/drawingml/2006/main">
                  <a:graphicData uri="http://schemas.microsoft.com/office/word/2010/wordprocessingShape">
                    <wps:wsp>
                      <wps:cNvSpPr/>
                      <wps:spPr>
                        <a:xfrm>
                          <a:off x="0" y="0"/>
                          <a:ext cx="5977890" cy="251294"/>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43C63" id="Rectángulo 2" o:spid="_x0000_s1026" style="position:absolute;margin-left:15.25pt;margin-top:294.25pt;width:470.7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" filled="f" strokecolor="red">
                <v:shadow on="t" color="black" opacity="22937f" origin=",.5" offset="0,.63889mm"/>
                <w10:wrap anchorx="margin"/>
              </v:rect>
            </w:pict>
          </mc:Fallback>
        </mc:AlternateContent>
      </w:r>
      <w:r w:rsidRPr="0035276B">
        <w:rPr>
          <w:noProof/>
          <w:lang w:eastAsia="es-MX"/>
        </w:rPr>
        <w:drawing>
          <wp:inline distT="0" distB="0" distL="0" distR="0" wp14:anchorId="69D0B5D2" wp14:editId="06DC34A0">
            <wp:extent cx="6316476" cy="4436827"/>
            <wp:effectExtent l="0" t="0" r="8255" b="1905"/>
            <wp:docPr id="4528877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87746" name="Imagen 1" descr="Interfaz de usuario gráfica, Aplicación&#10;&#10;Descripción generada automáticamente"/>
                    <pic:cNvPicPr/>
                  </pic:nvPicPr>
                  <pic:blipFill rotWithShape="1">
                    <a:blip r:embed="rId10"/>
                    <a:srcRect l="52694" t="37768" r="22901" b="15294"/>
                    <a:stretch/>
                  </pic:blipFill>
                  <pic:spPr bwMode="auto">
                    <a:xfrm>
                      <a:off x="0" y="0"/>
                      <a:ext cx="6379440" cy="4481054"/>
                    </a:xfrm>
                    <a:prstGeom prst="rect">
                      <a:avLst/>
                    </a:prstGeom>
                    <a:ln>
                      <a:noFill/>
                    </a:ln>
                    <a:extLst>
                      <a:ext uri="{53640926-AAD7-44D8-BBD7-CCE9431645EC}">
                        <a14:shadowObscured xmlns:a14="http://schemas.microsoft.com/office/drawing/2010/main"/>
                      </a:ext>
                    </a:extLst>
                  </pic:spPr>
                </pic:pic>
              </a:graphicData>
            </a:graphic>
          </wp:inline>
        </w:drawing>
      </w:r>
    </w:p>
    <w:p w14:paraId="4E105E53" w14:textId="77777777" w:rsidR="00E40D2B" w:rsidRPr="0035276B" w:rsidRDefault="00E40D2B" w:rsidP="0035276B">
      <w:pPr>
        <w:spacing w:line="360" w:lineRule="auto"/>
        <w:jc w:val="both"/>
        <w:rPr>
          <w:rFonts w:ascii="Palatino Linotype" w:hAnsi="Palatino Linotype"/>
        </w:rPr>
      </w:pPr>
      <w:r w:rsidRPr="0035276B">
        <w:rPr>
          <w:rFonts w:ascii="Palatino Linotype" w:eastAsia="Calibri" w:hAnsi="Palatino Linotype" w:cs="Arial"/>
        </w:rPr>
        <w:lastRenderedPageBreak/>
        <w:t xml:space="preserve">Efectivamente, con lo anterior, se observa que la persona que ha dado respuesta es el Servidor Público Habilitado de la Dirección General de Personal, sin embargo, de la respuesta se advierte que el pronunciamiento se realizó respecto del </w:t>
      </w:r>
      <w:r w:rsidRPr="0035276B">
        <w:rPr>
          <w:rFonts w:ascii="Palatino Linotype" w:hAnsi="Palatino Linotype"/>
          <w:b/>
          <w:bCs/>
        </w:rPr>
        <w:t>sector central</w:t>
      </w:r>
      <w:r w:rsidRPr="0035276B">
        <w:rPr>
          <w:rFonts w:ascii="Palatino Linotype" w:hAnsi="Palatino Linotype"/>
        </w:rPr>
        <w:t xml:space="preserve"> del Poder Ejecutivo de Gobierno del Estado de México, en donde no se localizó registro alguno a nombre de la persona referida en la solicitud, sin embargo, no se advierte pronunciamiento alguno respecto del Sector Auxiliar y aquel del Personal Eventual.</w:t>
      </w:r>
    </w:p>
    <w:p w14:paraId="64FF6E1E" w14:textId="77777777" w:rsidR="00E40D2B" w:rsidRPr="0035276B" w:rsidRDefault="00E40D2B" w:rsidP="0035276B">
      <w:pPr>
        <w:spacing w:line="360" w:lineRule="auto"/>
        <w:jc w:val="both"/>
        <w:rPr>
          <w:rFonts w:ascii="Palatino Linotype" w:hAnsi="Palatino Linotype"/>
        </w:rPr>
      </w:pPr>
    </w:p>
    <w:p w14:paraId="3630582E" w14:textId="77777777" w:rsidR="00E40D2B" w:rsidRPr="0035276B" w:rsidRDefault="00E40D2B" w:rsidP="0035276B">
      <w:pPr>
        <w:spacing w:line="360" w:lineRule="auto"/>
        <w:jc w:val="both"/>
        <w:rPr>
          <w:rFonts w:ascii="Palatino Linotype" w:hAnsi="Palatino Linotype"/>
        </w:rPr>
      </w:pPr>
      <w:r w:rsidRPr="0035276B">
        <w:rPr>
          <w:rFonts w:ascii="Palatino Linotype" w:hAnsi="Palatino Linotype"/>
        </w:rPr>
        <w:t>Lo anterior, ya que como se advierte del organigrama en mención, se observan tres sectores: central, auxiliar y eventual, según se observa:</w:t>
      </w:r>
    </w:p>
    <w:p w14:paraId="77B3AA09" w14:textId="77777777" w:rsidR="00E40D2B" w:rsidRPr="0035276B" w:rsidRDefault="00E40D2B" w:rsidP="0035276B">
      <w:pPr>
        <w:spacing w:line="360" w:lineRule="auto"/>
        <w:jc w:val="center"/>
        <w:rPr>
          <w:rFonts w:ascii="Palatino Linotype" w:eastAsia="Calibri" w:hAnsi="Palatino Linotype" w:cs="Arial"/>
        </w:rPr>
      </w:pPr>
      <w:r w:rsidRPr="0035276B">
        <w:rPr>
          <w:noProof/>
          <w:lang w:eastAsia="es-MX"/>
        </w:rPr>
        <w:drawing>
          <wp:inline distT="0" distB="0" distL="0" distR="0" wp14:anchorId="48DB90DA" wp14:editId="2A50D3E9">
            <wp:extent cx="3419061" cy="2040145"/>
            <wp:effectExtent l="0" t="0" r="0" b="0"/>
            <wp:docPr id="93565776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66535" name="Imagen 1" descr="Interfaz de usuario gráfica&#10;&#10;Descripción generada automáticamente"/>
                    <pic:cNvPicPr/>
                  </pic:nvPicPr>
                  <pic:blipFill rotWithShape="1">
                    <a:blip r:embed="rId9"/>
                    <a:srcRect l="65722" t="64511" r="23990" b="20257"/>
                    <a:stretch/>
                  </pic:blipFill>
                  <pic:spPr bwMode="auto">
                    <a:xfrm>
                      <a:off x="0" y="0"/>
                      <a:ext cx="3471877" cy="2071660"/>
                    </a:xfrm>
                    <a:prstGeom prst="rect">
                      <a:avLst/>
                    </a:prstGeom>
                    <a:ln>
                      <a:noFill/>
                    </a:ln>
                    <a:extLst>
                      <a:ext uri="{53640926-AAD7-44D8-BBD7-CCE9431645EC}">
                        <a14:shadowObscured xmlns:a14="http://schemas.microsoft.com/office/drawing/2010/main"/>
                      </a:ext>
                    </a:extLst>
                  </pic:spPr>
                </pic:pic>
              </a:graphicData>
            </a:graphic>
          </wp:inline>
        </w:drawing>
      </w:r>
    </w:p>
    <w:p w14:paraId="428F067E" w14:textId="79D98704" w:rsidR="00E40D2B" w:rsidRPr="0035276B" w:rsidRDefault="00E40D2B" w:rsidP="0035276B">
      <w:pPr>
        <w:spacing w:line="360" w:lineRule="auto"/>
        <w:jc w:val="both"/>
        <w:rPr>
          <w:rFonts w:ascii="Palatino Linotype" w:eastAsia="Calibri" w:hAnsi="Palatino Linotype" w:cs="Arial"/>
        </w:rPr>
      </w:pPr>
      <w:r w:rsidRPr="0035276B">
        <w:rPr>
          <w:rFonts w:ascii="Palatino Linotype" w:eastAsia="Calibri" w:hAnsi="Palatino Linotype" w:cs="Arial"/>
        </w:rPr>
        <w:t xml:space="preserve">De la imagen que antecede, se visualizan los tres sectores anunciados, por lo que al existir pronunciamiento respecto de uno de los tres, este Órgano Garante determina procedente </w:t>
      </w:r>
      <w:r w:rsidRPr="0035276B">
        <w:rPr>
          <w:rFonts w:ascii="Palatino Linotype" w:eastAsia="Calibri" w:hAnsi="Palatino Linotype" w:cs="Arial"/>
          <w:b/>
          <w:bCs/>
        </w:rPr>
        <w:t>MODIFICAR</w:t>
      </w:r>
      <w:r w:rsidRPr="0035276B">
        <w:rPr>
          <w:rFonts w:ascii="Palatino Linotype" w:eastAsia="Calibri" w:hAnsi="Palatino Linotype" w:cs="Arial"/>
        </w:rPr>
        <w:t xml:space="preserve"> la respuesta otorgada por </w:t>
      </w:r>
      <w:r w:rsidRPr="0035276B">
        <w:rPr>
          <w:rFonts w:ascii="Palatino Linotype" w:eastAsia="Calibri" w:hAnsi="Palatino Linotype" w:cs="Arial"/>
          <w:b/>
        </w:rPr>
        <w:t>EL</w:t>
      </w:r>
      <w:r w:rsidRPr="0035276B">
        <w:rPr>
          <w:rFonts w:ascii="Palatino Linotype" w:eastAsia="Calibri" w:hAnsi="Palatino Linotype" w:cs="Arial"/>
        </w:rPr>
        <w:t xml:space="preserve"> </w:t>
      </w:r>
      <w:r w:rsidRPr="0035276B">
        <w:rPr>
          <w:rFonts w:ascii="Palatino Linotype" w:eastAsia="Calibri" w:hAnsi="Palatino Linotype" w:cs="Arial"/>
          <w:b/>
          <w:bCs/>
        </w:rPr>
        <w:t>SUJETO OBLIGADO</w:t>
      </w:r>
      <w:r w:rsidRPr="0035276B">
        <w:rPr>
          <w:rFonts w:ascii="Palatino Linotype" w:eastAsia="Calibri" w:hAnsi="Palatino Linotype" w:cs="Arial"/>
        </w:rPr>
        <w:t xml:space="preserve"> y se ordena realice una nueva búsqueda en la que se incluyan los factores faltantes, ello, a fin de estar en posibilidades de dar respuesta a los requerimientos de información solicitados por </w:t>
      </w:r>
      <w:r w:rsidRPr="0035276B">
        <w:rPr>
          <w:rFonts w:ascii="Palatino Linotype" w:eastAsia="Calibri" w:hAnsi="Palatino Linotype" w:cs="Arial"/>
          <w:b/>
        </w:rPr>
        <w:t>LA</w:t>
      </w:r>
      <w:r w:rsidRPr="0035276B">
        <w:rPr>
          <w:rFonts w:ascii="Palatino Linotype" w:eastAsia="Calibri" w:hAnsi="Palatino Linotype" w:cs="Arial"/>
        </w:rPr>
        <w:t xml:space="preserve"> </w:t>
      </w:r>
      <w:r w:rsidRPr="0035276B">
        <w:rPr>
          <w:rFonts w:ascii="Palatino Linotype" w:eastAsia="Calibri" w:hAnsi="Palatino Linotype" w:cs="Arial"/>
          <w:b/>
          <w:bCs/>
        </w:rPr>
        <w:t>RECURRENTE</w:t>
      </w:r>
      <w:r w:rsidRPr="0035276B">
        <w:rPr>
          <w:rFonts w:ascii="Palatino Linotype" w:eastAsia="Calibri" w:hAnsi="Palatino Linotype" w:cs="Arial"/>
        </w:rPr>
        <w:t>.</w:t>
      </w:r>
    </w:p>
    <w:p w14:paraId="0E389104" w14:textId="77777777" w:rsidR="00E40D2B" w:rsidRPr="0035276B" w:rsidRDefault="00E40D2B" w:rsidP="0035276B">
      <w:pPr>
        <w:widowControl w:val="0"/>
        <w:autoSpaceDE w:val="0"/>
        <w:autoSpaceDN w:val="0"/>
        <w:adjustRightInd w:val="0"/>
        <w:spacing w:line="360" w:lineRule="auto"/>
        <w:jc w:val="both"/>
        <w:rPr>
          <w:rFonts w:ascii="Palatino Linotype" w:hAnsi="Palatino Linotype"/>
        </w:rPr>
      </w:pPr>
    </w:p>
    <w:p w14:paraId="07F16C8A" w14:textId="77777777" w:rsidR="00E40D2B" w:rsidRPr="0035276B" w:rsidRDefault="00E40D2B" w:rsidP="0035276B">
      <w:pPr>
        <w:widowControl w:val="0"/>
        <w:autoSpaceDE w:val="0"/>
        <w:autoSpaceDN w:val="0"/>
        <w:adjustRightInd w:val="0"/>
        <w:spacing w:line="360" w:lineRule="auto"/>
        <w:jc w:val="both"/>
        <w:rPr>
          <w:rFonts w:ascii="Palatino Linotype" w:hAnsi="Palatino Linotype"/>
        </w:rPr>
      </w:pPr>
    </w:p>
    <w:p w14:paraId="45750693" w14:textId="72D76F1A" w:rsidR="00501EF2" w:rsidRPr="0035276B" w:rsidRDefault="00E40D2B"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lastRenderedPageBreak/>
        <w:t>Hecho lo anterior, procederemos</w:t>
      </w:r>
      <w:r w:rsidR="00501EF2" w:rsidRPr="0035276B">
        <w:rPr>
          <w:rFonts w:ascii="Palatino Linotype" w:hAnsi="Palatino Linotype"/>
        </w:rPr>
        <w:t xml:space="preserve"> al análisis de cada uno de los puntos solicitados:</w:t>
      </w:r>
    </w:p>
    <w:p w14:paraId="5908ADA4" w14:textId="4D9E1AC0" w:rsidR="00501EF2"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 </w:t>
      </w:r>
    </w:p>
    <w:p w14:paraId="3CFA431F" w14:textId="7EF84701" w:rsidR="00501EF2"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b/>
          <w:bCs/>
          <w:u w:val="single"/>
        </w:rPr>
        <w:t>1. Estudios psicológicos</w:t>
      </w:r>
      <w:r w:rsidRPr="0035276B">
        <w:rPr>
          <w:rFonts w:ascii="Palatino Linotype" w:hAnsi="Palatino Linotype"/>
        </w:rPr>
        <w:t xml:space="preserve"> emitidos por una institución pública y firmados por médico con cédula profesional, donde se </w:t>
      </w:r>
      <w:r w:rsidR="00533540" w:rsidRPr="0035276B">
        <w:rPr>
          <w:rFonts w:ascii="Palatino Linotype" w:hAnsi="Palatino Linotype"/>
        </w:rPr>
        <w:t>especifique</w:t>
      </w:r>
      <w:r w:rsidRPr="0035276B">
        <w:rPr>
          <w:rFonts w:ascii="Palatino Linotype" w:hAnsi="Palatino Linotype"/>
        </w:rPr>
        <w:t xml:space="preserve"> el estado de salud psicológico de la servidora pública.  Respecto de este punto solicitado, se advierte que, independientemente de que el Sujeto Obligado cuente o no con la información, lo cierto es que</w:t>
      </w:r>
      <w:r w:rsidR="00D6537D" w:rsidRPr="0035276B">
        <w:rPr>
          <w:rFonts w:ascii="Palatino Linotype" w:hAnsi="Palatino Linotype"/>
        </w:rPr>
        <w:t>,</w:t>
      </w:r>
      <w:r w:rsidRPr="0035276B">
        <w:rPr>
          <w:rFonts w:ascii="Palatino Linotype" w:hAnsi="Palatino Linotype"/>
        </w:rPr>
        <w:t xml:space="preserve"> en términos de la Ley de Protección de Datos Personales en posesión de Sujetos Obligados del Estado de México y Municipios</w:t>
      </w:r>
      <w:r w:rsidR="00D6537D" w:rsidRPr="0035276B">
        <w:rPr>
          <w:rFonts w:ascii="Palatino Linotype" w:hAnsi="Palatino Linotype"/>
        </w:rPr>
        <w:t xml:space="preserve">, se trata de datos personales sensibles, </w:t>
      </w:r>
      <w:r w:rsidR="0019441E" w:rsidRPr="0035276B">
        <w:rPr>
          <w:rFonts w:ascii="Palatino Linotype" w:hAnsi="Palatino Linotype"/>
        </w:rPr>
        <w:t xml:space="preserve">cualquier información que dé cuenta del estado de salud de una persona, concierne a su vida íntima y privada; artículo 4°, fracción XII, establece que los datos personales sensibles, son aquellos cuya utilización indebida, puedan dar origen a discriminación o conlleven a un riesgo grave para éste, entre los cuales se encuentran los que den cuenta del estado de salud, ya sea físico o mental, </w:t>
      </w:r>
      <w:r w:rsidR="00D6537D" w:rsidRPr="0035276B">
        <w:rPr>
          <w:rFonts w:ascii="Palatino Linotype" w:hAnsi="Palatino Linotype"/>
        </w:rPr>
        <w:t>los cuales por regla general requieren del consentimiento expreso, inequívoco y explícito de su titular.</w:t>
      </w:r>
    </w:p>
    <w:p w14:paraId="2E6A832A" w14:textId="77777777" w:rsidR="00D6537D" w:rsidRPr="0035276B" w:rsidRDefault="00D6537D" w:rsidP="0035276B">
      <w:pPr>
        <w:widowControl w:val="0"/>
        <w:autoSpaceDE w:val="0"/>
        <w:autoSpaceDN w:val="0"/>
        <w:adjustRightInd w:val="0"/>
        <w:spacing w:line="360" w:lineRule="auto"/>
        <w:jc w:val="both"/>
        <w:rPr>
          <w:rFonts w:ascii="Palatino Linotype" w:hAnsi="Palatino Linotype"/>
        </w:rPr>
      </w:pPr>
    </w:p>
    <w:p w14:paraId="2CF3EBBA" w14:textId="163F0F2C" w:rsidR="0019441E" w:rsidRPr="0035276B" w:rsidRDefault="0019441E"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Por lo que no es procedente su entrega al actualizar la causal de clasificación establecida en el artículo 143, fracción I, de la Ley de Transparencia y Acceso a la Información Pública del Estado de México y Municipios.</w:t>
      </w:r>
    </w:p>
    <w:p w14:paraId="18CF88C9" w14:textId="77777777" w:rsidR="00D6537D" w:rsidRPr="0035276B" w:rsidRDefault="00D6537D" w:rsidP="0035276B">
      <w:pPr>
        <w:widowControl w:val="0"/>
        <w:autoSpaceDE w:val="0"/>
        <w:autoSpaceDN w:val="0"/>
        <w:adjustRightInd w:val="0"/>
        <w:spacing w:line="360" w:lineRule="auto"/>
        <w:jc w:val="both"/>
        <w:rPr>
          <w:rFonts w:ascii="Palatino Linotype" w:hAnsi="Palatino Linotype"/>
        </w:rPr>
      </w:pPr>
    </w:p>
    <w:p w14:paraId="67EDCE3B" w14:textId="77777777" w:rsidR="00501EF2"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b/>
          <w:bCs/>
          <w:u w:val="single"/>
        </w:rPr>
        <w:t>2. Expediente completo y testado</w:t>
      </w:r>
      <w:r w:rsidRPr="0035276B">
        <w:rPr>
          <w:rFonts w:ascii="Palatino Linotype" w:hAnsi="Palatino Linotype"/>
        </w:rPr>
        <w:t xml:space="preserve"> con el cual ingreso a laborar a la Secretaría de Finanzas.  </w:t>
      </w:r>
    </w:p>
    <w:p w14:paraId="4ECDAF58" w14:textId="77777777" w:rsidR="0019441E" w:rsidRPr="0035276B" w:rsidRDefault="0019441E" w:rsidP="0035276B">
      <w:pPr>
        <w:widowControl w:val="0"/>
        <w:autoSpaceDE w:val="0"/>
        <w:autoSpaceDN w:val="0"/>
        <w:adjustRightInd w:val="0"/>
        <w:spacing w:line="360" w:lineRule="auto"/>
        <w:jc w:val="both"/>
        <w:rPr>
          <w:rFonts w:ascii="Palatino Linotype" w:hAnsi="Palatino Linotype"/>
        </w:rPr>
      </w:pPr>
    </w:p>
    <w:p w14:paraId="1064F2B0" w14:textId="77777777" w:rsidR="0019441E" w:rsidRPr="0035276B" w:rsidRDefault="0019441E" w:rsidP="0035276B">
      <w:pPr>
        <w:spacing w:line="360" w:lineRule="auto"/>
        <w:jc w:val="both"/>
        <w:rPr>
          <w:rFonts w:ascii="Palatino Linotype" w:hAnsi="Palatino Linotype" w:cs="Tahoma"/>
        </w:rPr>
      </w:pPr>
      <w:r w:rsidRPr="0035276B">
        <w:rPr>
          <w:rFonts w:ascii="Palatino Linotype" w:hAnsi="Palatino Linotype" w:cs="Tahoma"/>
        </w:rPr>
        <w:t>L</w:t>
      </w:r>
      <w:r w:rsidR="00D6537D" w:rsidRPr="0035276B">
        <w:rPr>
          <w:rFonts w:ascii="Palatino Linotype" w:hAnsi="Palatino Linotype" w:cs="Tahoma"/>
        </w:rPr>
        <w:t>a Ley de Trabajo de los Servidores Públicos del Estado y Municipios, establece en su artículo 98, fracción XVII, que</w:t>
      </w:r>
      <w:r w:rsidRPr="0035276B">
        <w:rPr>
          <w:rFonts w:ascii="Palatino Linotype" w:hAnsi="Palatino Linotype" w:cs="Tahoma"/>
        </w:rPr>
        <w:t>:</w:t>
      </w:r>
    </w:p>
    <w:p w14:paraId="7286FA68" w14:textId="77777777" w:rsidR="0019441E" w:rsidRPr="0035276B" w:rsidRDefault="0019441E" w:rsidP="0035276B">
      <w:pPr>
        <w:ind w:left="851" w:right="899"/>
        <w:jc w:val="both"/>
        <w:rPr>
          <w:rFonts w:ascii="Palatino Linotype" w:hAnsi="Palatino Linotype" w:cs="Tahoma"/>
          <w:i/>
          <w:sz w:val="22"/>
          <w:szCs w:val="22"/>
        </w:rPr>
      </w:pPr>
    </w:p>
    <w:p w14:paraId="0161A255" w14:textId="6F7B916D" w:rsidR="00D6537D" w:rsidRPr="0035276B" w:rsidRDefault="0019441E" w:rsidP="0035276B">
      <w:pPr>
        <w:ind w:left="851" w:right="899"/>
        <w:jc w:val="both"/>
        <w:rPr>
          <w:rFonts w:ascii="Palatino Linotype" w:hAnsi="Palatino Linotype" w:cs="Tahoma"/>
          <w:i/>
          <w:sz w:val="22"/>
          <w:szCs w:val="22"/>
        </w:rPr>
      </w:pPr>
      <w:r w:rsidRPr="0035276B">
        <w:rPr>
          <w:rFonts w:ascii="Palatino Linotype" w:hAnsi="Palatino Linotype" w:cs="Tahoma"/>
          <w:i/>
          <w:sz w:val="22"/>
          <w:szCs w:val="22"/>
        </w:rPr>
        <w:t>“</w:t>
      </w:r>
      <w:r w:rsidR="00D6537D" w:rsidRPr="0035276B">
        <w:rPr>
          <w:rFonts w:ascii="Palatino Linotype" w:hAnsi="Palatino Linotype" w:cs="Tahoma"/>
          <w:i/>
          <w:sz w:val="22"/>
          <w:szCs w:val="22"/>
        </w:rPr>
        <w:t>son obligaciones de las instituciones públicas, integrar los expedientes de los servidores públicos y proporcionar las constancias que éstos soliciten para el trámite de los asuntos de su interés en los términos que señalen los ordenamientos respectivos.</w:t>
      </w:r>
      <w:r w:rsidRPr="0035276B">
        <w:rPr>
          <w:rFonts w:ascii="Palatino Linotype" w:hAnsi="Palatino Linotype" w:cs="Tahoma"/>
          <w:i/>
          <w:sz w:val="22"/>
          <w:szCs w:val="22"/>
        </w:rPr>
        <w:t>”</w:t>
      </w:r>
    </w:p>
    <w:p w14:paraId="199D56F2" w14:textId="77777777" w:rsidR="00D6537D" w:rsidRPr="0035276B" w:rsidRDefault="00D6537D" w:rsidP="0035276B">
      <w:pPr>
        <w:spacing w:line="360" w:lineRule="auto"/>
        <w:jc w:val="both"/>
        <w:rPr>
          <w:rFonts w:ascii="Palatino Linotype" w:hAnsi="Palatino Linotype" w:cs="Tahoma"/>
          <w:i/>
          <w:sz w:val="22"/>
          <w:szCs w:val="22"/>
        </w:rPr>
      </w:pPr>
    </w:p>
    <w:p w14:paraId="441D4101" w14:textId="77777777" w:rsidR="00D6537D" w:rsidRPr="0035276B" w:rsidRDefault="00D6537D" w:rsidP="0035276B">
      <w:pPr>
        <w:spacing w:line="360" w:lineRule="auto"/>
        <w:jc w:val="both"/>
        <w:rPr>
          <w:rFonts w:ascii="Palatino Linotype" w:eastAsia="Calibri" w:hAnsi="Palatino Linotype" w:cs="Tahoma"/>
          <w:bCs/>
          <w:lang w:eastAsia="en-US"/>
        </w:rPr>
      </w:pPr>
      <w:r w:rsidRPr="0035276B">
        <w:rPr>
          <w:rFonts w:ascii="Palatino Linotype" w:eastAsia="Calibri" w:hAnsi="Palatino Linotype" w:cs="Tahoma"/>
          <w:bCs/>
          <w:lang w:eastAsia="en-US"/>
        </w:rPr>
        <w:t>En atención a lo anterior, las instituciones públicas deben conformar expedientes de los servidores públicos, en los que se integren los documentos que son necesarios para ingresa a laborar en el Ayuntamiento; al respecto el artículo 47 de la Ley del Trabajo de los Servidores Públicos del Estado y Municipios, refiere que para ingresar al servicio público se requiere, lo siguiente:</w:t>
      </w:r>
    </w:p>
    <w:p w14:paraId="3153A675" w14:textId="77777777" w:rsidR="00D6537D" w:rsidRPr="0035276B" w:rsidRDefault="00D6537D" w:rsidP="0035276B">
      <w:pPr>
        <w:jc w:val="both"/>
        <w:rPr>
          <w:rFonts w:ascii="Palatino Linotype" w:eastAsia="Palatino Linotype" w:hAnsi="Palatino Linotype" w:cs="Palatino Linotype"/>
        </w:rPr>
      </w:pPr>
    </w:p>
    <w:p w14:paraId="7125A5A0"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b/>
          <w:i/>
          <w:sz w:val="22"/>
          <w:szCs w:val="22"/>
        </w:rPr>
        <w:t xml:space="preserve">ARTÍCULO 47. </w:t>
      </w:r>
      <w:r w:rsidRPr="0035276B">
        <w:rPr>
          <w:rFonts w:ascii="Palatino Linotype" w:eastAsia="Palatino Linotype" w:hAnsi="Palatino Linotype" w:cs="Palatino Linotype"/>
          <w:i/>
          <w:sz w:val="22"/>
          <w:szCs w:val="22"/>
        </w:rPr>
        <w:t>Para ingresar al servicio público se requiere:</w:t>
      </w:r>
    </w:p>
    <w:p w14:paraId="4C4FE422"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 Presentar una solicitud utilizando la forma oficial que se autorice por la institución pública o dependencia correspondiente;</w:t>
      </w:r>
    </w:p>
    <w:p w14:paraId="2FEFD3AE"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II. Ser de nacionalidad mexicana, con la excepción prevista en el artículo 17 de la presente ley;</w:t>
      </w:r>
    </w:p>
    <w:p w14:paraId="1E988032"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III. Estar en pleno ejercicio de sus derechos civiles y políticos, en su caso;</w:t>
      </w:r>
    </w:p>
    <w:p w14:paraId="5B7ACAAA"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IV. Acreditar, cuando proceda, el cumplimiento de la Ley del Servicio Militar Nacional;</w:t>
      </w:r>
    </w:p>
    <w:p w14:paraId="10BDC70F"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 Derogada.</w:t>
      </w:r>
    </w:p>
    <w:p w14:paraId="5B8A421F"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62177787"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39514ED5"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VIII. Cumplir con los requisitos que se establezcan para los diferentes puestos;</w:t>
      </w:r>
    </w:p>
    <w:p w14:paraId="7F4A2495"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IX. Acreditar por medio de los exámenes correspondientes los conocimientos y aptitudes necesarios para el desempeño del puesto; y</w:t>
      </w:r>
    </w:p>
    <w:p w14:paraId="5A6A54D9"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X. No estar inhabilitado para el ejercicio del servicio público.</w:t>
      </w:r>
    </w:p>
    <w:p w14:paraId="3C45F840"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14:paraId="63518CE9" w14:textId="77777777" w:rsidR="00D6537D" w:rsidRPr="0035276B" w:rsidRDefault="00D6537D" w:rsidP="0035276B">
      <w:pPr>
        <w:tabs>
          <w:tab w:val="left" w:pos="7938"/>
        </w:tabs>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A97A26E" w14:textId="77777777" w:rsidR="00D6537D" w:rsidRPr="0035276B" w:rsidRDefault="00D6537D" w:rsidP="0035276B">
      <w:pPr>
        <w:ind w:right="539"/>
        <w:jc w:val="both"/>
        <w:rPr>
          <w:rFonts w:ascii="Palatino Linotype" w:eastAsia="Palatino Linotype" w:hAnsi="Palatino Linotype" w:cs="Palatino Linotype"/>
          <w:i/>
          <w:strike/>
        </w:rPr>
      </w:pPr>
    </w:p>
    <w:p w14:paraId="363F435B"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w:t>
      </w:r>
    </w:p>
    <w:p w14:paraId="3407DB64" w14:textId="77777777" w:rsidR="00D6537D" w:rsidRPr="0035276B" w:rsidRDefault="00D6537D" w:rsidP="0035276B">
      <w:pPr>
        <w:spacing w:line="360" w:lineRule="auto"/>
        <w:jc w:val="both"/>
        <w:rPr>
          <w:rFonts w:ascii="Palatino Linotype" w:eastAsia="Palatino Linotype" w:hAnsi="Palatino Linotype" w:cs="Palatino Linotype"/>
        </w:rPr>
      </w:pPr>
    </w:p>
    <w:p w14:paraId="2C78634C" w14:textId="77777777" w:rsidR="00D6537D" w:rsidRPr="0035276B" w:rsidRDefault="00D6537D" w:rsidP="0035276B">
      <w:pPr>
        <w:spacing w:line="360" w:lineRule="auto"/>
        <w:jc w:val="both"/>
        <w:rPr>
          <w:rFonts w:ascii="Palatino Linotype" w:hAnsi="Palatino Linotype"/>
          <w:noProof/>
          <w:lang w:eastAsia="es-MX"/>
        </w:rPr>
      </w:pPr>
      <w:r w:rsidRPr="0035276B">
        <w:rPr>
          <w:rFonts w:ascii="Palatino Linotype" w:hAnsi="Palatino Linotype"/>
          <w:noProof/>
          <w:lang w:eastAsia="es-MX"/>
        </w:rPr>
        <w:t>De lo anterior se advierte que</w:t>
      </w:r>
      <w:r w:rsidRPr="0035276B">
        <w:rPr>
          <w:rFonts w:ascii="Palatino Linotype" w:hAnsi="Palatino Linotype" w:cs="Tahoma"/>
        </w:rPr>
        <w:t xml:space="preserve">, </w:t>
      </w:r>
      <w:r w:rsidRPr="0035276B">
        <w:rPr>
          <w:rFonts w:ascii="Palatino Linotype" w:hAnsi="Palatino Linotype"/>
          <w:noProof/>
          <w:lang w:eastAsia="es-MX"/>
        </w:rPr>
        <w:t>para la contratación de un servidor público, es necesario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p>
    <w:p w14:paraId="21861787" w14:textId="77777777" w:rsidR="00D6537D" w:rsidRPr="0035276B" w:rsidRDefault="00D6537D" w:rsidP="0035276B">
      <w:pPr>
        <w:spacing w:line="360" w:lineRule="auto"/>
        <w:jc w:val="both"/>
        <w:rPr>
          <w:rFonts w:ascii="Palatino Linotype" w:eastAsia="Palatino Linotype" w:hAnsi="Palatino Linotype" w:cs="Palatino Linotype"/>
        </w:rPr>
      </w:pPr>
    </w:p>
    <w:p w14:paraId="3041635F" w14:textId="77777777" w:rsidR="00D6537D" w:rsidRPr="0035276B" w:rsidRDefault="00D6537D" w:rsidP="0035276B">
      <w:pPr>
        <w:tabs>
          <w:tab w:val="left" w:pos="0"/>
        </w:tabs>
        <w:spacing w:line="360" w:lineRule="auto"/>
        <w:contextualSpacing/>
        <w:jc w:val="both"/>
        <w:rPr>
          <w:rFonts w:ascii="Palatino Linotype" w:eastAsia="Calibri" w:hAnsi="Palatino Linotype" w:cs="Arial"/>
          <w:lang w:val="es-ES_tradnl" w:eastAsia="es-MX"/>
        </w:rPr>
      </w:pPr>
      <w:r w:rsidRPr="0035276B">
        <w:rPr>
          <w:rFonts w:ascii="Palatino Linotype" w:hAnsi="Palatino Linotype" w:cs="Arial"/>
          <w:lang w:val="es-ES_tradnl" w:eastAsia="es-MX"/>
        </w:rPr>
        <w:t>Puntualizado lo anterior, se procede a señalar los requisitos generales contenidos en los articulados 47 de la Ley del Trabado de los Servidores Públicos del Estado de México y Municipios, así como el documento idóneo con el que se pudiera acreditar, son los siguientes:</w:t>
      </w:r>
    </w:p>
    <w:p w14:paraId="578DF85F" w14:textId="77777777" w:rsidR="00D6537D" w:rsidRPr="0035276B" w:rsidRDefault="00D6537D" w:rsidP="0035276B">
      <w:pPr>
        <w:spacing w:line="360" w:lineRule="auto"/>
        <w:ind w:left="644"/>
        <w:rPr>
          <w:rFonts w:ascii="Palatino Linotype" w:eastAsia="Calibri" w:hAnsi="Palatino Linotype"/>
          <w:lang w:eastAsia="en-US"/>
        </w:rPr>
      </w:pPr>
    </w:p>
    <w:tbl>
      <w:tblPr>
        <w:tblStyle w:val="Tablaconcuadrcula30"/>
        <w:tblW w:w="0" w:type="auto"/>
        <w:tblLook w:val="04A0" w:firstRow="1" w:lastRow="0" w:firstColumn="1" w:lastColumn="0" w:noHBand="0" w:noVBand="1"/>
      </w:tblPr>
      <w:tblGrid>
        <w:gridCol w:w="626"/>
        <w:gridCol w:w="3893"/>
        <w:gridCol w:w="2566"/>
        <w:gridCol w:w="1949"/>
      </w:tblGrid>
      <w:tr w:rsidR="0035276B" w:rsidRPr="0035276B" w14:paraId="6945A569" w14:textId="77777777" w:rsidTr="00D6537D">
        <w:trPr>
          <w:tblHeader/>
        </w:trPr>
        <w:tc>
          <w:tcPr>
            <w:tcW w:w="626" w:type="dxa"/>
            <w:tcBorders>
              <w:top w:val="single" w:sz="4" w:space="0" w:color="auto"/>
              <w:left w:val="single" w:sz="4" w:space="0" w:color="auto"/>
              <w:bottom w:val="single" w:sz="4" w:space="0" w:color="auto"/>
              <w:right w:val="single" w:sz="4" w:space="0" w:color="auto"/>
            </w:tcBorders>
            <w:shd w:val="clear" w:color="auto" w:fill="D9D9D9"/>
            <w:hideMark/>
          </w:tcPr>
          <w:p w14:paraId="7C7E2B93"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No.</w:t>
            </w:r>
          </w:p>
        </w:tc>
        <w:tc>
          <w:tcPr>
            <w:tcW w:w="38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AA928"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Requisito establecido en la Ley del Trabajo de los Servidores Públicos del Estado y Municipios</w:t>
            </w:r>
          </w:p>
        </w:tc>
        <w:tc>
          <w:tcPr>
            <w:tcW w:w="25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815A9"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Documento que lo acredita</w:t>
            </w:r>
          </w:p>
        </w:tc>
        <w:tc>
          <w:tcPr>
            <w:tcW w:w="19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3BBBA"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Clasificación de la Información</w:t>
            </w:r>
          </w:p>
        </w:tc>
      </w:tr>
      <w:tr w:rsidR="0035276B" w:rsidRPr="0035276B" w14:paraId="4AE985F4"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2FE79AFE"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1</w:t>
            </w:r>
          </w:p>
        </w:tc>
        <w:tc>
          <w:tcPr>
            <w:tcW w:w="3893" w:type="dxa"/>
            <w:tcBorders>
              <w:top w:val="single" w:sz="4" w:space="0" w:color="auto"/>
              <w:left w:val="single" w:sz="4" w:space="0" w:color="auto"/>
              <w:bottom w:val="single" w:sz="4" w:space="0" w:color="auto"/>
              <w:right w:val="single" w:sz="4" w:space="0" w:color="auto"/>
            </w:tcBorders>
            <w:vAlign w:val="center"/>
            <w:hideMark/>
          </w:tcPr>
          <w:p w14:paraId="6331C0B0"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 xml:space="preserve">Presentar una solicitud utilizando la forma oficial que se autorice por la </w:t>
            </w:r>
            <w:r w:rsidRPr="0035276B">
              <w:rPr>
                <w:rFonts w:ascii="Palatino Linotype" w:hAnsi="Palatino Linotype" w:cs="Arial"/>
                <w:sz w:val="22"/>
                <w:szCs w:val="22"/>
                <w:lang w:eastAsia="es-MX"/>
              </w:rPr>
              <w:lastRenderedPageBreak/>
              <w:t>institución pública o dependencia correspondiente.</w:t>
            </w:r>
          </w:p>
        </w:tc>
        <w:tc>
          <w:tcPr>
            <w:tcW w:w="2566" w:type="dxa"/>
            <w:tcBorders>
              <w:top w:val="single" w:sz="4" w:space="0" w:color="auto"/>
              <w:left w:val="single" w:sz="4" w:space="0" w:color="auto"/>
              <w:bottom w:val="single" w:sz="4" w:space="0" w:color="auto"/>
              <w:right w:val="single" w:sz="4" w:space="0" w:color="auto"/>
            </w:tcBorders>
            <w:vAlign w:val="center"/>
            <w:hideMark/>
          </w:tcPr>
          <w:p w14:paraId="06BA058B"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lastRenderedPageBreak/>
              <w:t>Solicitud de empleo o documento análogo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97364AA"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En versión Pública.</w:t>
            </w:r>
          </w:p>
        </w:tc>
      </w:tr>
      <w:tr w:rsidR="0035276B" w:rsidRPr="0035276B" w14:paraId="166320A9" w14:textId="77777777" w:rsidTr="00D6537D">
        <w:trPr>
          <w:trHeight w:val="517"/>
        </w:trPr>
        <w:tc>
          <w:tcPr>
            <w:tcW w:w="626" w:type="dxa"/>
            <w:tcBorders>
              <w:top w:val="single" w:sz="4" w:space="0" w:color="auto"/>
              <w:left w:val="single" w:sz="4" w:space="0" w:color="auto"/>
              <w:bottom w:val="single" w:sz="4" w:space="0" w:color="auto"/>
              <w:right w:val="single" w:sz="4" w:space="0" w:color="auto"/>
            </w:tcBorders>
            <w:vAlign w:val="center"/>
            <w:hideMark/>
          </w:tcPr>
          <w:p w14:paraId="7BC4C451"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2</w:t>
            </w:r>
          </w:p>
        </w:tc>
        <w:tc>
          <w:tcPr>
            <w:tcW w:w="3893" w:type="dxa"/>
            <w:tcBorders>
              <w:top w:val="single" w:sz="4" w:space="0" w:color="auto"/>
              <w:left w:val="single" w:sz="4" w:space="0" w:color="auto"/>
              <w:bottom w:val="single" w:sz="4" w:space="0" w:color="auto"/>
              <w:right w:val="single" w:sz="4" w:space="0" w:color="auto"/>
            </w:tcBorders>
            <w:vAlign w:val="center"/>
            <w:hideMark/>
          </w:tcPr>
          <w:p w14:paraId="46AC6018"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Ser de nacionalidad mexicana.</w:t>
            </w:r>
          </w:p>
        </w:tc>
        <w:tc>
          <w:tcPr>
            <w:tcW w:w="2566" w:type="dxa"/>
            <w:tcBorders>
              <w:top w:val="single" w:sz="4" w:space="0" w:color="auto"/>
              <w:left w:val="single" w:sz="4" w:space="0" w:color="auto"/>
              <w:bottom w:val="single" w:sz="4" w:space="0" w:color="auto"/>
              <w:right w:val="single" w:sz="4" w:space="0" w:color="auto"/>
            </w:tcBorders>
            <w:vAlign w:val="center"/>
            <w:hideMark/>
          </w:tcPr>
          <w:p w14:paraId="5DEF5E8B"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Acta de nacimiento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30AF4EE"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Confidencial</w:t>
            </w:r>
          </w:p>
        </w:tc>
      </w:tr>
      <w:tr w:rsidR="0035276B" w:rsidRPr="0035276B" w14:paraId="6F9E91B9"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73E8B0D5"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3</w:t>
            </w:r>
          </w:p>
        </w:tc>
        <w:tc>
          <w:tcPr>
            <w:tcW w:w="3893" w:type="dxa"/>
            <w:tcBorders>
              <w:top w:val="single" w:sz="4" w:space="0" w:color="auto"/>
              <w:left w:val="single" w:sz="4" w:space="0" w:color="auto"/>
              <w:bottom w:val="single" w:sz="4" w:space="0" w:color="auto"/>
              <w:right w:val="single" w:sz="4" w:space="0" w:color="auto"/>
            </w:tcBorders>
            <w:vAlign w:val="center"/>
            <w:hideMark/>
          </w:tcPr>
          <w:p w14:paraId="40D4D97C"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Estar en pleno ejercicio de sus derechos civiles y políticos.</w:t>
            </w:r>
          </w:p>
        </w:tc>
        <w:tc>
          <w:tcPr>
            <w:tcW w:w="2566" w:type="dxa"/>
            <w:tcBorders>
              <w:top w:val="single" w:sz="4" w:space="0" w:color="auto"/>
              <w:left w:val="single" w:sz="4" w:space="0" w:color="auto"/>
              <w:bottom w:val="single" w:sz="4" w:space="0" w:color="auto"/>
              <w:right w:val="single" w:sz="4" w:space="0" w:color="auto"/>
            </w:tcBorders>
            <w:vAlign w:val="center"/>
            <w:hideMark/>
          </w:tcPr>
          <w:p w14:paraId="40A8387F"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 xml:space="preserve">Credencial de elector </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08C40CC"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Confidencial</w:t>
            </w:r>
          </w:p>
        </w:tc>
      </w:tr>
      <w:tr w:rsidR="0035276B" w:rsidRPr="0035276B" w14:paraId="4FE21FB7"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31494837"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4</w:t>
            </w:r>
          </w:p>
        </w:tc>
        <w:tc>
          <w:tcPr>
            <w:tcW w:w="3893" w:type="dxa"/>
            <w:tcBorders>
              <w:top w:val="single" w:sz="4" w:space="0" w:color="auto"/>
              <w:left w:val="single" w:sz="4" w:space="0" w:color="auto"/>
              <w:bottom w:val="single" w:sz="4" w:space="0" w:color="auto"/>
              <w:right w:val="single" w:sz="4" w:space="0" w:color="auto"/>
            </w:tcBorders>
            <w:vAlign w:val="center"/>
            <w:hideMark/>
          </w:tcPr>
          <w:p w14:paraId="63642FEF"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Acreditar, cuando proceda, el cumplimiento de la Ley del Servicio Militar Nacional.</w:t>
            </w:r>
          </w:p>
        </w:tc>
        <w:tc>
          <w:tcPr>
            <w:tcW w:w="2566" w:type="dxa"/>
            <w:tcBorders>
              <w:top w:val="single" w:sz="4" w:space="0" w:color="auto"/>
              <w:left w:val="single" w:sz="4" w:space="0" w:color="auto"/>
              <w:bottom w:val="single" w:sz="4" w:space="0" w:color="auto"/>
              <w:right w:val="single" w:sz="4" w:space="0" w:color="auto"/>
            </w:tcBorders>
            <w:vAlign w:val="center"/>
            <w:hideMark/>
          </w:tcPr>
          <w:p w14:paraId="158FC862"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Cartilla de Servicio Militar</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80701F0"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Confidencial</w:t>
            </w:r>
          </w:p>
        </w:tc>
      </w:tr>
      <w:tr w:rsidR="0035276B" w:rsidRPr="0035276B" w14:paraId="7703CA5A"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30E78CEB"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5</w:t>
            </w:r>
          </w:p>
        </w:tc>
        <w:tc>
          <w:tcPr>
            <w:tcW w:w="3893" w:type="dxa"/>
            <w:tcBorders>
              <w:top w:val="single" w:sz="4" w:space="0" w:color="auto"/>
              <w:left w:val="single" w:sz="4" w:space="0" w:color="auto"/>
              <w:bottom w:val="single" w:sz="4" w:space="0" w:color="auto"/>
              <w:right w:val="single" w:sz="4" w:space="0" w:color="auto"/>
            </w:tcBorders>
            <w:vAlign w:val="center"/>
            <w:hideMark/>
          </w:tcPr>
          <w:p w14:paraId="3E15DA41"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DEROGADO</w:t>
            </w:r>
          </w:p>
        </w:tc>
        <w:tc>
          <w:tcPr>
            <w:tcW w:w="2566" w:type="dxa"/>
            <w:tcBorders>
              <w:top w:val="single" w:sz="4" w:space="0" w:color="auto"/>
              <w:left w:val="single" w:sz="4" w:space="0" w:color="auto"/>
              <w:bottom w:val="single" w:sz="4" w:space="0" w:color="auto"/>
              <w:right w:val="single" w:sz="4" w:space="0" w:color="auto"/>
            </w:tcBorders>
            <w:vAlign w:val="center"/>
            <w:hideMark/>
          </w:tcPr>
          <w:p w14:paraId="6762C302"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DEROGADO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52E003EF"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N/A</w:t>
            </w:r>
          </w:p>
        </w:tc>
      </w:tr>
      <w:tr w:rsidR="0035276B" w:rsidRPr="0035276B" w14:paraId="6E8A08F0"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6776D96D"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6</w:t>
            </w:r>
          </w:p>
        </w:tc>
        <w:tc>
          <w:tcPr>
            <w:tcW w:w="3893" w:type="dxa"/>
            <w:tcBorders>
              <w:top w:val="single" w:sz="4" w:space="0" w:color="auto"/>
              <w:left w:val="single" w:sz="4" w:space="0" w:color="auto"/>
              <w:bottom w:val="single" w:sz="4" w:space="0" w:color="auto"/>
              <w:right w:val="single" w:sz="4" w:space="0" w:color="auto"/>
            </w:tcBorders>
            <w:vAlign w:val="center"/>
            <w:hideMark/>
          </w:tcPr>
          <w:p w14:paraId="558018D1" w14:textId="77777777" w:rsidR="00D6537D" w:rsidRPr="0035276B" w:rsidRDefault="00D6537D" w:rsidP="0035276B">
            <w:pPr>
              <w:tabs>
                <w:tab w:val="left" w:pos="284"/>
                <w:tab w:val="left" w:pos="426"/>
              </w:tabs>
              <w:ind w:right="49"/>
              <w:jc w:val="both"/>
              <w:rPr>
                <w:rFonts w:ascii="Palatino Linotype" w:hAnsi="Palatino Linotype" w:cs="Arial"/>
                <w:sz w:val="22"/>
                <w:szCs w:val="22"/>
                <w:lang w:eastAsia="es-MX"/>
              </w:rPr>
            </w:pPr>
            <w:r w:rsidRPr="0035276B">
              <w:rPr>
                <w:rFonts w:ascii="Palatino Linotype" w:hAnsi="Palatino Linotype" w:cs="Arial"/>
                <w:sz w:val="22"/>
                <w:szCs w:val="22"/>
                <w:lang w:eastAsia="es-MX"/>
              </w:rPr>
              <w:t>No haber sido separado anteriormente del servicio por las causas previstas en el artículo 93 de la presente ley</w:t>
            </w:r>
          </w:p>
        </w:tc>
        <w:tc>
          <w:tcPr>
            <w:tcW w:w="2566" w:type="dxa"/>
            <w:tcBorders>
              <w:top w:val="single" w:sz="4" w:space="0" w:color="auto"/>
              <w:left w:val="single" w:sz="4" w:space="0" w:color="auto"/>
              <w:bottom w:val="single" w:sz="4" w:space="0" w:color="auto"/>
              <w:right w:val="single" w:sz="4" w:space="0" w:color="auto"/>
            </w:tcBorders>
            <w:vAlign w:val="center"/>
            <w:hideMark/>
          </w:tcPr>
          <w:p w14:paraId="2E44EB2F"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Manifestación bajo protesta de decir verdad.</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4FF3B13"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Documento íntegro</w:t>
            </w:r>
          </w:p>
        </w:tc>
      </w:tr>
      <w:tr w:rsidR="0035276B" w:rsidRPr="0035276B" w14:paraId="383C8813"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4085D281"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7</w:t>
            </w:r>
          </w:p>
        </w:tc>
        <w:tc>
          <w:tcPr>
            <w:tcW w:w="3893" w:type="dxa"/>
            <w:tcBorders>
              <w:top w:val="single" w:sz="4" w:space="0" w:color="auto"/>
              <w:left w:val="single" w:sz="4" w:space="0" w:color="auto"/>
              <w:bottom w:val="single" w:sz="4" w:space="0" w:color="auto"/>
              <w:right w:val="single" w:sz="4" w:space="0" w:color="auto"/>
            </w:tcBorders>
            <w:vAlign w:val="center"/>
            <w:hideMark/>
          </w:tcPr>
          <w:p w14:paraId="68E96751"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Tener buena salud, lo que se comprobará con los certificados médicos.</w:t>
            </w:r>
          </w:p>
        </w:tc>
        <w:tc>
          <w:tcPr>
            <w:tcW w:w="2566" w:type="dxa"/>
            <w:tcBorders>
              <w:top w:val="single" w:sz="4" w:space="0" w:color="auto"/>
              <w:left w:val="single" w:sz="4" w:space="0" w:color="auto"/>
              <w:bottom w:val="single" w:sz="4" w:space="0" w:color="auto"/>
              <w:right w:val="single" w:sz="4" w:space="0" w:color="auto"/>
            </w:tcBorders>
            <w:vAlign w:val="center"/>
            <w:hideMark/>
          </w:tcPr>
          <w:p w14:paraId="5D2D8111"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Certificado Médico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5BD3F92"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Confidencial</w:t>
            </w:r>
          </w:p>
        </w:tc>
      </w:tr>
      <w:tr w:rsidR="0035276B" w:rsidRPr="0035276B" w14:paraId="151B4C89"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053D180C"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8</w:t>
            </w:r>
          </w:p>
        </w:tc>
        <w:tc>
          <w:tcPr>
            <w:tcW w:w="3893" w:type="dxa"/>
            <w:tcBorders>
              <w:top w:val="single" w:sz="4" w:space="0" w:color="auto"/>
              <w:left w:val="single" w:sz="4" w:space="0" w:color="auto"/>
              <w:bottom w:val="single" w:sz="4" w:space="0" w:color="auto"/>
              <w:right w:val="single" w:sz="4" w:space="0" w:color="auto"/>
            </w:tcBorders>
            <w:vAlign w:val="center"/>
            <w:hideMark/>
          </w:tcPr>
          <w:p w14:paraId="13D0415B"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Cumplir con los requisitos que se establezcan para los diferentes puestos.</w:t>
            </w:r>
          </w:p>
        </w:tc>
        <w:tc>
          <w:tcPr>
            <w:tcW w:w="2566" w:type="dxa"/>
            <w:tcBorders>
              <w:top w:val="single" w:sz="4" w:space="0" w:color="auto"/>
              <w:left w:val="single" w:sz="4" w:space="0" w:color="auto"/>
              <w:bottom w:val="single" w:sz="4" w:space="0" w:color="auto"/>
              <w:right w:val="single" w:sz="4" w:space="0" w:color="auto"/>
            </w:tcBorders>
            <w:vAlign w:val="center"/>
            <w:hideMark/>
          </w:tcPr>
          <w:p w14:paraId="3767EDFE"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Ley Orgánica de la Administración Pública del Estado de México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921EA03"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Documento íntegro</w:t>
            </w:r>
          </w:p>
        </w:tc>
      </w:tr>
      <w:tr w:rsidR="0035276B" w:rsidRPr="0035276B" w14:paraId="7C967255"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5353D645"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9</w:t>
            </w:r>
          </w:p>
        </w:tc>
        <w:tc>
          <w:tcPr>
            <w:tcW w:w="3893" w:type="dxa"/>
            <w:tcBorders>
              <w:top w:val="single" w:sz="4" w:space="0" w:color="auto"/>
              <w:left w:val="single" w:sz="4" w:space="0" w:color="auto"/>
              <w:bottom w:val="single" w:sz="4" w:space="0" w:color="auto"/>
              <w:right w:val="single" w:sz="4" w:space="0" w:color="auto"/>
            </w:tcBorders>
            <w:vAlign w:val="center"/>
            <w:hideMark/>
          </w:tcPr>
          <w:p w14:paraId="524FFF3D"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Acreditar por medio de los exámenes correspondientes los conocimientos y aptitudes necesarios para el desempeño del puesto.</w:t>
            </w:r>
          </w:p>
        </w:tc>
        <w:tc>
          <w:tcPr>
            <w:tcW w:w="2566" w:type="dxa"/>
            <w:tcBorders>
              <w:top w:val="single" w:sz="4" w:space="0" w:color="auto"/>
              <w:left w:val="single" w:sz="4" w:space="0" w:color="auto"/>
              <w:bottom w:val="single" w:sz="4" w:space="0" w:color="auto"/>
              <w:right w:val="single" w:sz="4" w:space="0" w:color="auto"/>
            </w:tcBorders>
            <w:vAlign w:val="center"/>
            <w:hideMark/>
          </w:tcPr>
          <w:p w14:paraId="61FFAFC2"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El documento obtenido por haber acreditado los exámenes de oposición o de conocimientos o aptitudes necesarios para ejercer el cargo.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9069532"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En versión Pública.</w:t>
            </w:r>
          </w:p>
        </w:tc>
      </w:tr>
      <w:tr w:rsidR="0035276B" w:rsidRPr="0035276B" w14:paraId="0CF3C48A"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32AD188C"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10</w:t>
            </w:r>
          </w:p>
        </w:tc>
        <w:tc>
          <w:tcPr>
            <w:tcW w:w="3893" w:type="dxa"/>
            <w:tcBorders>
              <w:top w:val="single" w:sz="4" w:space="0" w:color="auto"/>
              <w:left w:val="single" w:sz="4" w:space="0" w:color="auto"/>
              <w:bottom w:val="single" w:sz="4" w:space="0" w:color="auto"/>
              <w:right w:val="single" w:sz="4" w:space="0" w:color="auto"/>
            </w:tcBorders>
            <w:vAlign w:val="center"/>
            <w:hideMark/>
          </w:tcPr>
          <w:p w14:paraId="35937B77"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No estar inhabilitado para el ejercicio del servicio público.</w:t>
            </w:r>
          </w:p>
        </w:tc>
        <w:tc>
          <w:tcPr>
            <w:tcW w:w="2566" w:type="dxa"/>
            <w:tcBorders>
              <w:top w:val="single" w:sz="4" w:space="0" w:color="auto"/>
              <w:left w:val="single" w:sz="4" w:space="0" w:color="auto"/>
              <w:bottom w:val="single" w:sz="4" w:space="0" w:color="auto"/>
              <w:right w:val="single" w:sz="4" w:space="0" w:color="auto"/>
            </w:tcBorders>
            <w:vAlign w:val="center"/>
            <w:hideMark/>
          </w:tcPr>
          <w:p w14:paraId="75F45E71"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Constancia de no inhabilitación.</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AD80991"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Documento íntegro</w:t>
            </w:r>
          </w:p>
        </w:tc>
      </w:tr>
      <w:tr w:rsidR="00D6537D" w:rsidRPr="0035276B" w14:paraId="08FE804C" w14:textId="77777777" w:rsidTr="00D6537D">
        <w:tc>
          <w:tcPr>
            <w:tcW w:w="626" w:type="dxa"/>
            <w:tcBorders>
              <w:top w:val="single" w:sz="4" w:space="0" w:color="auto"/>
              <w:left w:val="single" w:sz="4" w:space="0" w:color="auto"/>
              <w:bottom w:val="single" w:sz="4" w:space="0" w:color="auto"/>
              <w:right w:val="single" w:sz="4" w:space="0" w:color="auto"/>
            </w:tcBorders>
            <w:vAlign w:val="center"/>
            <w:hideMark/>
          </w:tcPr>
          <w:p w14:paraId="7EC792D5" w14:textId="77777777" w:rsidR="00D6537D" w:rsidRPr="0035276B" w:rsidRDefault="00D6537D" w:rsidP="0035276B">
            <w:pPr>
              <w:tabs>
                <w:tab w:val="left" w:pos="284"/>
                <w:tab w:val="left" w:pos="426"/>
              </w:tabs>
              <w:ind w:right="49"/>
              <w:contextualSpacing/>
              <w:jc w:val="center"/>
              <w:rPr>
                <w:rFonts w:ascii="Palatino Linotype" w:hAnsi="Palatino Linotype" w:cs="Arial"/>
                <w:b/>
                <w:sz w:val="22"/>
                <w:szCs w:val="22"/>
                <w:lang w:eastAsia="es-MX"/>
              </w:rPr>
            </w:pPr>
            <w:r w:rsidRPr="0035276B">
              <w:rPr>
                <w:rFonts w:ascii="Palatino Linotype" w:hAnsi="Palatino Linotype" w:cs="Arial"/>
                <w:b/>
                <w:sz w:val="22"/>
                <w:szCs w:val="22"/>
                <w:lang w:eastAsia="es-MX"/>
              </w:rPr>
              <w:t>11</w:t>
            </w:r>
          </w:p>
        </w:tc>
        <w:tc>
          <w:tcPr>
            <w:tcW w:w="3893" w:type="dxa"/>
            <w:tcBorders>
              <w:top w:val="single" w:sz="4" w:space="0" w:color="auto"/>
              <w:left w:val="single" w:sz="4" w:space="0" w:color="auto"/>
              <w:bottom w:val="single" w:sz="4" w:space="0" w:color="auto"/>
              <w:right w:val="single" w:sz="4" w:space="0" w:color="auto"/>
            </w:tcBorders>
            <w:vAlign w:val="center"/>
            <w:hideMark/>
          </w:tcPr>
          <w:p w14:paraId="4958F821"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Presentar certificado expedido por la Unidad del Registro de Deudores Alimentarios Morosos en el que conste, si se encuentra inscrito o no en el mismo.</w:t>
            </w:r>
          </w:p>
        </w:tc>
        <w:tc>
          <w:tcPr>
            <w:tcW w:w="2566" w:type="dxa"/>
            <w:tcBorders>
              <w:top w:val="single" w:sz="4" w:space="0" w:color="auto"/>
              <w:left w:val="single" w:sz="4" w:space="0" w:color="auto"/>
              <w:bottom w:val="single" w:sz="4" w:space="0" w:color="auto"/>
              <w:right w:val="single" w:sz="4" w:space="0" w:color="auto"/>
            </w:tcBorders>
            <w:vAlign w:val="center"/>
            <w:hideMark/>
          </w:tcPr>
          <w:p w14:paraId="7533E27A" w14:textId="77777777" w:rsidR="00D6537D" w:rsidRPr="0035276B" w:rsidRDefault="00D6537D" w:rsidP="0035276B">
            <w:pPr>
              <w:tabs>
                <w:tab w:val="left" w:pos="284"/>
                <w:tab w:val="left" w:pos="426"/>
              </w:tabs>
              <w:ind w:right="49"/>
              <w:contextualSpacing/>
              <w:jc w:val="both"/>
              <w:rPr>
                <w:rFonts w:ascii="Palatino Linotype" w:hAnsi="Palatino Linotype" w:cs="Arial"/>
                <w:sz w:val="22"/>
                <w:szCs w:val="22"/>
                <w:lang w:eastAsia="es-MX"/>
              </w:rPr>
            </w:pPr>
            <w:r w:rsidRPr="0035276B">
              <w:rPr>
                <w:rFonts w:ascii="Palatino Linotype" w:hAnsi="Palatino Linotype" w:cs="Arial"/>
                <w:sz w:val="22"/>
                <w:szCs w:val="22"/>
                <w:lang w:eastAsia="es-MX"/>
              </w:rPr>
              <w:t>Certificado de No Deudor Alimentario Moroso.</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2845003" w14:textId="77777777" w:rsidR="00D6537D" w:rsidRPr="0035276B" w:rsidRDefault="00D6537D" w:rsidP="0035276B">
            <w:pPr>
              <w:tabs>
                <w:tab w:val="left" w:pos="284"/>
                <w:tab w:val="left" w:pos="426"/>
              </w:tabs>
              <w:ind w:right="49"/>
              <w:contextualSpacing/>
              <w:jc w:val="center"/>
              <w:rPr>
                <w:rFonts w:ascii="Palatino Linotype" w:hAnsi="Palatino Linotype" w:cs="Arial"/>
                <w:sz w:val="22"/>
                <w:szCs w:val="22"/>
                <w:lang w:eastAsia="es-MX"/>
              </w:rPr>
            </w:pPr>
            <w:r w:rsidRPr="0035276B">
              <w:rPr>
                <w:rFonts w:ascii="Palatino Linotype" w:hAnsi="Palatino Linotype" w:cs="Arial"/>
                <w:sz w:val="22"/>
                <w:szCs w:val="22"/>
                <w:lang w:eastAsia="es-MX"/>
              </w:rPr>
              <w:t>En versión Pública.</w:t>
            </w:r>
          </w:p>
        </w:tc>
      </w:tr>
    </w:tbl>
    <w:p w14:paraId="268CAB18" w14:textId="77777777" w:rsidR="00D6537D" w:rsidRPr="0035276B" w:rsidRDefault="00D6537D" w:rsidP="0035276B">
      <w:pPr>
        <w:tabs>
          <w:tab w:val="left" w:pos="709"/>
        </w:tabs>
        <w:spacing w:line="360" w:lineRule="auto"/>
        <w:jc w:val="both"/>
        <w:rPr>
          <w:rFonts w:ascii="Palatino Linotype" w:eastAsia="Calibri" w:hAnsi="Palatino Linotype" w:cs="Arial"/>
          <w:lang w:eastAsia="es-MX"/>
        </w:rPr>
      </w:pPr>
    </w:p>
    <w:p w14:paraId="7D8C7621"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lastRenderedPageBreak/>
        <w:t>En atención a lo anterior, se procede al análisis pormenorizado de las documentales que conforman los expedientes laborales del personal para efecto de determinar la procedencia de su entrega conforme al siguiente análisis:</w:t>
      </w:r>
    </w:p>
    <w:p w14:paraId="109CDBF5" w14:textId="77777777" w:rsidR="00D6537D" w:rsidRPr="0035276B" w:rsidRDefault="00D6537D" w:rsidP="0035276B">
      <w:pPr>
        <w:tabs>
          <w:tab w:val="left" w:pos="709"/>
        </w:tabs>
        <w:spacing w:line="360" w:lineRule="auto"/>
        <w:jc w:val="both"/>
        <w:rPr>
          <w:rFonts w:ascii="Palatino Linotype" w:eastAsia="Calibri" w:hAnsi="Palatino Linotype" w:cs="Arial"/>
          <w:lang w:eastAsia="es-MX"/>
        </w:rPr>
      </w:pPr>
    </w:p>
    <w:p w14:paraId="6CAF052B" w14:textId="77777777" w:rsidR="00D6537D" w:rsidRPr="0035276B" w:rsidRDefault="00D6537D" w:rsidP="0035276B">
      <w:pPr>
        <w:numPr>
          <w:ilvl w:val="0"/>
          <w:numId w:val="19"/>
        </w:numPr>
        <w:tabs>
          <w:tab w:val="left" w:pos="8222"/>
        </w:tabs>
        <w:spacing w:line="360" w:lineRule="auto"/>
        <w:ind w:right="49"/>
        <w:jc w:val="both"/>
        <w:rPr>
          <w:rFonts w:ascii="Palatino Linotype" w:eastAsia="Palatino Linotype" w:hAnsi="Palatino Linotype" w:cs="Palatino Linotype"/>
          <w:b/>
          <w:lang w:val="es-ES_tradnl"/>
        </w:rPr>
      </w:pPr>
      <w:r w:rsidRPr="0035276B">
        <w:rPr>
          <w:rFonts w:ascii="Palatino Linotype" w:eastAsia="Palatino Linotype" w:hAnsi="Palatino Linotype" w:cs="Palatino Linotype"/>
          <w:b/>
          <w:lang w:val="es-ES_tradnl"/>
        </w:rPr>
        <w:t>Solicitud de empleo o documento análogo.</w:t>
      </w:r>
    </w:p>
    <w:p w14:paraId="1166212F"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b/>
        </w:rPr>
      </w:pPr>
    </w:p>
    <w:p w14:paraId="1613C48B" w14:textId="77777777" w:rsidR="00D6537D" w:rsidRPr="0035276B" w:rsidRDefault="00D6537D" w:rsidP="0035276B">
      <w:pPr>
        <w:tabs>
          <w:tab w:val="left" w:pos="8222"/>
        </w:tabs>
        <w:spacing w:line="360" w:lineRule="auto"/>
        <w:ind w:right="49"/>
        <w:jc w:val="both"/>
        <w:rPr>
          <w:rFonts w:ascii="Palatino Linotype" w:hAnsi="Palatino Linotype"/>
        </w:rPr>
      </w:pPr>
      <w:r w:rsidRPr="0035276B">
        <w:rPr>
          <w:rFonts w:ascii="Palatino Linotype" w:hAnsi="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0F67D261" w14:textId="77777777" w:rsidR="00D6537D" w:rsidRPr="0035276B" w:rsidRDefault="00D6537D" w:rsidP="0035276B">
      <w:pPr>
        <w:tabs>
          <w:tab w:val="left" w:pos="8222"/>
        </w:tabs>
        <w:spacing w:line="360" w:lineRule="auto"/>
        <w:ind w:right="49"/>
        <w:jc w:val="both"/>
        <w:rPr>
          <w:rFonts w:ascii="Palatino Linotype" w:hAnsi="Palatino Linotype"/>
        </w:rPr>
      </w:pPr>
    </w:p>
    <w:p w14:paraId="1CFE8A77" w14:textId="480EA506" w:rsidR="00D6537D" w:rsidRPr="0035276B" w:rsidRDefault="00D6537D" w:rsidP="0035276B">
      <w:pPr>
        <w:tabs>
          <w:tab w:val="left" w:pos="8222"/>
        </w:tabs>
        <w:spacing w:line="360" w:lineRule="auto"/>
        <w:ind w:right="49"/>
        <w:jc w:val="both"/>
        <w:rPr>
          <w:rFonts w:ascii="Palatino Linotype" w:hAnsi="Palatino Linotype"/>
        </w:rPr>
      </w:pPr>
      <w:r w:rsidRPr="0035276B">
        <w:rPr>
          <w:rFonts w:ascii="Palatino Linotype" w:hAnsi="Palatino Linotype"/>
        </w:rPr>
        <w:t>Por otro lado, es necesario referir que de acuerdo con el artículo 47 de la Ley de Trabajo de los Servidores Públicos del Estado de México, para ingresar al servicio público se requiere presentar una solicitud por escrito, es decir, la entrega de este documento resulta ser un requisito indispensable para poder prestar servicios dentro de la Administración Pública.</w:t>
      </w:r>
    </w:p>
    <w:p w14:paraId="6C12A5AF" w14:textId="77777777" w:rsidR="00D6537D" w:rsidRPr="0035276B" w:rsidRDefault="00D6537D" w:rsidP="0035276B">
      <w:pPr>
        <w:tabs>
          <w:tab w:val="left" w:pos="8222"/>
        </w:tabs>
        <w:spacing w:line="360" w:lineRule="auto"/>
        <w:ind w:right="49"/>
        <w:jc w:val="both"/>
        <w:rPr>
          <w:rFonts w:ascii="Palatino Linotype" w:hAnsi="Palatino Linotype"/>
        </w:rPr>
      </w:pPr>
    </w:p>
    <w:p w14:paraId="226B1C18" w14:textId="77777777" w:rsidR="00D6537D" w:rsidRPr="0035276B" w:rsidRDefault="00D6537D" w:rsidP="0035276B">
      <w:pPr>
        <w:tabs>
          <w:tab w:val="left" w:pos="8222"/>
        </w:tabs>
        <w:spacing w:line="360" w:lineRule="auto"/>
        <w:ind w:right="49"/>
        <w:jc w:val="both"/>
        <w:rPr>
          <w:rFonts w:ascii="Palatino Linotype" w:hAnsi="Palatino Linotype"/>
        </w:rPr>
      </w:pPr>
      <w:r w:rsidRPr="0035276B">
        <w:rPr>
          <w:rFonts w:ascii="Palatino Linotype" w:hAnsi="Palatino Linotype"/>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w:t>
      </w:r>
      <w:r w:rsidRPr="0035276B">
        <w:rPr>
          <w:rFonts w:ascii="Palatino Linotype" w:hAnsi="Palatino Linotype"/>
        </w:rPr>
        <w:lastRenderedPageBreak/>
        <w:t>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02217F64" w14:textId="77777777" w:rsidR="00D6537D" w:rsidRPr="0035276B" w:rsidRDefault="00D6537D" w:rsidP="0035276B">
      <w:pPr>
        <w:tabs>
          <w:tab w:val="left" w:pos="8222"/>
        </w:tabs>
        <w:spacing w:line="360" w:lineRule="auto"/>
        <w:ind w:right="49"/>
        <w:jc w:val="both"/>
        <w:rPr>
          <w:rFonts w:ascii="Palatino Linotype" w:hAnsi="Palatino Linotype"/>
        </w:rPr>
      </w:pPr>
    </w:p>
    <w:p w14:paraId="5A20DB6B" w14:textId="77777777" w:rsidR="00D6537D" w:rsidRPr="0035276B" w:rsidRDefault="00D6537D" w:rsidP="0035276B">
      <w:pPr>
        <w:tabs>
          <w:tab w:val="left" w:pos="8222"/>
        </w:tabs>
        <w:spacing w:line="360" w:lineRule="auto"/>
        <w:ind w:right="49"/>
        <w:jc w:val="both"/>
        <w:rPr>
          <w:rFonts w:ascii="Palatino Linotype" w:hAnsi="Palatino Linotype"/>
        </w:rPr>
      </w:pPr>
      <w:r w:rsidRPr="0035276B">
        <w:rPr>
          <w:rFonts w:ascii="Palatino Linotype" w:hAnsi="Palatino Linotype"/>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 </w:t>
      </w:r>
    </w:p>
    <w:p w14:paraId="398E8BA3"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b/>
        </w:rPr>
      </w:pPr>
    </w:p>
    <w:p w14:paraId="2C8FCF0C" w14:textId="77777777" w:rsidR="00D6537D" w:rsidRPr="0035276B" w:rsidRDefault="00D6537D" w:rsidP="0035276B">
      <w:pPr>
        <w:numPr>
          <w:ilvl w:val="0"/>
          <w:numId w:val="19"/>
        </w:numPr>
        <w:tabs>
          <w:tab w:val="left" w:pos="8222"/>
        </w:tabs>
        <w:spacing w:line="360" w:lineRule="auto"/>
        <w:ind w:right="49"/>
        <w:jc w:val="both"/>
        <w:rPr>
          <w:rFonts w:ascii="Palatino Linotype" w:eastAsia="Palatino Linotype" w:hAnsi="Palatino Linotype" w:cs="Palatino Linotype"/>
          <w:b/>
          <w:lang w:val="es-ES_tradnl"/>
        </w:rPr>
      </w:pPr>
      <w:r w:rsidRPr="0035276B">
        <w:rPr>
          <w:rFonts w:ascii="Palatino Linotype" w:eastAsia="Palatino Linotype" w:hAnsi="Palatino Linotype" w:cs="Palatino Linotype"/>
          <w:b/>
          <w:lang w:val="es-ES_tradnl"/>
        </w:rPr>
        <w:t>Acta de nacimiento</w:t>
      </w:r>
    </w:p>
    <w:p w14:paraId="2406C93E" w14:textId="77777777" w:rsidR="00D6537D" w:rsidRPr="0035276B" w:rsidRDefault="00D6537D" w:rsidP="0035276B">
      <w:pPr>
        <w:tabs>
          <w:tab w:val="left" w:pos="8222"/>
        </w:tabs>
        <w:spacing w:line="360" w:lineRule="auto"/>
        <w:ind w:left="720" w:right="49"/>
        <w:jc w:val="both"/>
        <w:rPr>
          <w:rFonts w:ascii="Palatino Linotype" w:eastAsia="Palatino Linotype" w:hAnsi="Palatino Linotype" w:cs="Palatino Linotype"/>
          <w:b/>
          <w:lang w:val="es-ES_tradnl"/>
        </w:rPr>
      </w:pPr>
    </w:p>
    <w:p w14:paraId="336306BF" w14:textId="77777777" w:rsidR="00D6537D" w:rsidRPr="0035276B" w:rsidRDefault="00D6537D" w:rsidP="0035276B">
      <w:pPr>
        <w:spacing w:line="360" w:lineRule="auto"/>
        <w:jc w:val="both"/>
        <w:rPr>
          <w:rFonts w:ascii="Palatino Linotype" w:eastAsia="Calibri" w:hAnsi="Palatino Linotype" w:cs="Tahoma"/>
          <w:iCs/>
          <w:lang w:eastAsia="es-ES_tradnl"/>
        </w:rPr>
      </w:pPr>
      <w:r w:rsidRPr="0035276B">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w:t>
      </w:r>
      <w:r w:rsidRPr="0035276B">
        <w:rPr>
          <w:rFonts w:ascii="Palatino Linotype" w:eastAsia="Calibri" w:hAnsi="Palatino Linotype" w:cs="Tahoma"/>
          <w:bCs/>
          <w:iCs/>
          <w:lang w:eastAsia="es-ES_tradnl"/>
        </w:rPr>
        <w:t xml:space="preserve">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35276B">
        <w:rPr>
          <w:rFonts w:ascii="Palatino Linotype" w:eastAsia="Calibri" w:hAnsi="Palatino Linotype" w:cs="Tahoma"/>
          <w:iCs/>
          <w:lang w:eastAsia="es-ES_tradnl"/>
        </w:rPr>
        <w:t xml:space="preserve">Acta de Nacimiento. </w:t>
      </w:r>
    </w:p>
    <w:p w14:paraId="7906A234" w14:textId="77777777" w:rsidR="00D6537D" w:rsidRPr="0035276B" w:rsidRDefault="00D6537D" w:rsidP="0035276B">
      <w:pPr>
        <w:tabs>
          <w:tab w:val="left" w:pos="4962"/>
        </w:tabs>
        <w:spacing w:line="360" w:lineRule="auto"/>
        <w:jc w:val="both"/>
        <w:rPr>
          <w:rFonts w:ascii="Palatino Linotype" w:eastAsia="Calibri" w:hAnsi="Palatino Linotype" w:cs="Tahoma"/>
          <w:bCs/>
          <w:iCs/>
          <w:lang w:eastAsia="es-ES_tradnl"/>
        </w:rPr>
      </w:pPr>
    </w:p>
    <w:p w14:paraId="0E899669" w14:textId="77777777" w:rsidR="00D6537D" w:rsidRPr="0035276B" w:rsidRDefault="00D6537D" w:rsidP="0035276B">
      <w:pPr>
        <w:tabs>
          <w:tab w:val="left" w:pos="4962"/>
        </w:tabs>
        <w:spacing w:line="360" w:lineRule="auto"/>
        <w:jc w:val="both"/>
        <w:rPr>
          <w:rFonts w:ascii="Palatino Linotype" w:hAnsi="Palatino Linotype"/>
        </w:rPr>
      </w:pPr>
      <w:r w:rsidRPr="0035276B">
        <w:rPr>
          <w:rFonts w:ascii="Palatino Linotype" w:eastAsia="Calibri" w:hAnsi="Palatino Linotype" w:cs="Tahoma"/>
          <w:bCs/>
          <w:iCs/>
          <w:lang w:eastAsia="es-ES_tradnl"/>
        </w:rPr>
        <w:t xml:space="preserve">Ahora bien, de acuerdo con el Formato Único del Acta de Nacimiento publicado por la Secretaría de Gobernación en el enlace </w:t>
      </w:r>
      <w:hyperlink r:id="rId11" w:history="1">
        <w:r w:rsidRPr="0035276B">
          <w:rPr>
            <w:rFonts w:ascii="Palatino Linotype" w:eastAsia="Calibri" w:hAnsi="Palatino Linotype" w:cs="Tahoma"/>
            <w:bCs/>
            <w:iCs/>
            <w:lang w:eastAsia="es-ES_tradnl"/>
          </w:rPr>
          <w:t>http://www.diputados.gob.mx/documentos/N_Acta_Nacimiento.pdf</w:t>
        </w:r>
      </w:hyperlink>
      <w:r w:rsidRPr="0035276B">
        <w:rPr>
          <w:rFonts w:ascii="Palatino Linotype" w:eastAsia="Calibri" w:hAnsi="Palatino Linotype" w:cs="Tahoma"/>
          <w:bCs/>
          <w:iCs/>
          <w:lang w:eastAsia="es-ES_tradnl"/>
        </w:rPr>
        <w:t>,</w:t>
      </w:r>
      <w:r w:rsidRPr="0035276B">
        <w:rPr>
          <w:rFonts w:ascii="Palatino Linotype" w:hAnsi="Palatino Linotype"/>
        </w:rPr>
        <w:t xml:space="preserve"> se advierte que el Acta de Nacimiento se componte de quince elementos siendo los siguientes: </w:t>
      </w:r>
    </w:p>
    <w:p w14:paraId="4F5BF4D0" w14:textId="77777777" w:rsidR="00D6537D" w:rsidRPr="0035276B" w:rsidRDefault="00D6537D" w:rsidP="0035276B">
      <w:pPr>
        <w:tabs>
          <w:tab w:val="left" w:pos="4962"/>
        </w:tabs>
        <w:spacing w:line="360" w:lineRule="auto"/>
        <w:jc w:val="both"/>
        <w:rPr>
          <w:rFonts w:ascii="Palatino Linotype" w:hAnsi="Palatino Linotype"/>
        </w:rPr>
      </w:pPr>
    </w:p>
    <w:p w14:paraId="15CBB205"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Folio de Impresión.</w:t>
      </w:r>
    </w:p>
    <w:p w14:paraId="42793738"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Denominación del Documento.</w:t>
      </w:r>
    </w:p>
    <w:p w14:paraId="3F482B2C"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Identificador Electrónico. </w:t>
      </w:r>
    </w:p>
    <w:p w14:paraId="4EAD09EE"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Elementos del Registro. </w:t>
      </w:r>
    </w:p>
    <w:p w14:paraId="5F62CC38"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Datos de la Persona Registrada. </w:t>
      </w:r>
    </w:p>
    <w:p w14:paraId="6C417B99"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Datos de Filiación de la Persona Registrada. </w:t>
      </w:r>
    </w:p>
    <w:p w14:paraId="272F9512"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Anotaciones Marginales. </w:t>
      </w:r>
    </w:p>
    <w:p w14:paraId="67768A03"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Certificación. </w:t>
      </w:r>
    </w:p>
    <w:p w14:paraId="499970F4"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Código Bidimensional QR que contiene información encriptada del acta. </w:t>
      </w:r>
    </w:p>
    <w:p w14:paraId="1E8F0EA5"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Leyenda “Soy México” </w:t>
      </w:r>
    </w:p>
    <w:p w14:paraId="713186C9"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Firma Electrónica Avanzada. </w:t>
      </w:r>
    </w:p>
    <w:p w14:paraId="140CCBBA"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Firma y datos de la autoridad emisora. </w:t>
      </w:r>
    </w:p>
    <w:p w14:paraId="49F0580A"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Código QR. </w:t>
      </w:r>
    </w:p>
    <w:p w14:paraId="246E5DB0"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Código de Verificación.</w:t>
      </w:r>
    </w:p>
    <w:p w14:paraId="390CEB8D" w14:textId="77777777" w:rsidR="00D6537D" w:rsidRPr="0035276B" w:rsidRDefault="00D6537D" w:rsidP="0035276B">
      <w:pPr>
        <w:numPr>
          <w:ilvl w:val="0"/>
          <w:numId w:val="20"/>
        </w:numPr>
        <w:tabs>
          <w:tab w:val="left" w:pos="4962"/>
        </w:tabs>
        <w:spacing w:line="360" w:lineRule="auto"/>
        <w:contextualSpacing/>
        <w:jc w:val="both"/>
        <w:rPr>
          <w:rFonts w:ascii="Palatino Linotype" w:eastAsia="Calibri" w:hAnsi="Palatino Linotype" w:cs="Tahoma"/>
          <w:bCs/>
          <w:iCs/>
          <w:lang w:val="es-ES_tradnl" w:eastAsia="es-ES_tradnl"/>
        </w:rPr>
      </w:pPr>
      <w:r w:rsidRPr="0035276B">
        <w:rPr>
          <w:rFonts w:ascii="Palatino Linotype" w:eastAsia="Calibri" w:hAnsi="Palatino Linotype" w:cs="Tahoma"/>
          <w:bCs/>
          <w:iCs/>
          <w:lang w:val="es-ES_tradnl" w:eastAsia="es-ES_tradnl"/>
        </w:rPr>
        <w:t xml:space="preserve">Leyenda de instrucciones para la verificación del documento. </w:t>
      </w:r>
    </w:p>
    <w:p w14:paraId="3FB5460E" w14:textId="77777777" w:rsidR="00D6537D" w:rsidRPr="0035276B" w:rsidRDefault="00D6537D" w:rsidP="0035276B">
      <w:pPr>
        <w:tabs>
          <w:tab w:val="left" w:pos="4962"/>
        </w:tabs>
        <w:spacing w:line="360" w:lineRule="auto"/>
        <w:jc w:val="both"/>
        <w:rPr>
          <w:rFonts w:ascii="Palatino Linotype" w:eastAsia="Calibri" w:hAnsi="Palatino Linotype" w:cs="Tahoma"/>
          <w:bCs/>
          <w:iCs/>
          <w:lang w:eastAsia="es-ES_tradnl"/>
        </w:rPr>
      </w:pPr>
    </w:p>
    <w:p w14:paraId="284D6C04" w14:textId="77777777" w:rsidR="00D6537D" w:rsidRPr="0035276B" w:rsidRDefault="00D6537D" w:rsidP="0035276B">
      <w:pPr>
        <w:tabs>
          <w:tab w:val="left" w:pos="4962"/>
        </w:tabs>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Siendo de suma importancia mencionar que la información relativa a los incisos </w:t>
      </w:r>
      <w:r w:rsidRPr="0035276B">
        <w:rPr>
          <w:rFonts w:ascii="Palatino Linotype" w:eastAsia="Palatino Linotype" w:hAnsi="Palatino Linotype" w:cs="Palatino Linotype"/>
          <w:b/>
        </w:rPr>
        <w:t>d) elementos de registro, e) datos de la persona registrada, f) datos de filiación de la persona registrada</w:t>
      </w:r>
      <w:r w:rsidRPr="0035276B">
        <w:rPr>
          <w:rFonts w:ascii="Palatino Linotype" w:eastAsia="Palatino Linotype" w:hAnsi="Palatino Linotype" w:cs="Palatino Linotype"/>
        </w:rPr>
        <w:t xml:space="preserve">, </w:t>
      </w:r>
      <w:r w:rsidRPr="0035276B">
        <w:rPr>
          <w:rFonts w:ascii="Palatino Linotype" w:eastAsia="Palatino Linotype" w:hAnsi="Palatino Linotype" w:cs="Palatino Linotype"/>
          <w:b/>
        </w:rPr>
        <w:t xml:space="preserve">g), anotaciones marginales </w:t>
      </w:r>
      <w:r w:rsidRPr="0035276B">
        <w:rPr>
          <w:rFonts w:ascii="Palatino Linotype" w:eastAsia="Palatino Linotype" w:hAnsi="Palatino Linotype" w:cs="Palatino Linotype"/>
        </w:rPr>
        <w:t>y</w:t>
      </w:r>
      <w:r w:rsidRPr="0035276B">
        <w:rPr>
          <w:rFonts w:ascii="Palatino Linotype" w:eastAsia="Palatino Linotype" w:hAnsi="Palatino Linotype" w:cs="Palatino Linotype"/>
          <w:b/>
        </w:rPr>
        <w:t xml:space="preserve"> m) Código QR, </w:t>
      </w:r>
      <w:r w:rsidRPr="0035276B">
        <w:rPr>
          <w:rFonts w:ascii="Palatino Linotype" w:eastAsia="Palatino Linotype" w:hAnsi="Palatino Linotype" w:cs="Palatino Linotype"/>
        </w:rPr>
        <w:t>se encuentra intrínsecamente relacionada con la esfera privada de una persona haciéndole identificada o identificable</w:t>
      </w:r>
    </w:p>
    <w:p w14:paraId="3D35A2A1" w14:textId="77777777" w:rsidR="00D6537D" w:rsidRPr="0035276B" w:rsidRDefault="00D6537D" w:rsidP="0035276B">
      <w:pPr>
        <w:tabs>
          <w:tab w:val="left" w:pos="4962"/>
        </w:tabs>
        <w:spacing w:line="360" w:lineRule="auto"/>
        <w:jc w:val="both"/>
        <w:rPr>
          <w:rFonts w:ascii="Palatino Linotype" w:eastAsia="Calibri" w:hAnsi="Palatino Linotype" w:cs="Tahoma"/>
          <w:bCs/>
          <w:iCs/>
          <w:lang w:eastAsia="es-ES_tradnl"/>
        </w:rPr>
      </w:pPr>
    </w:p>
    <w:p w14:paraId="4DACD7C6" w14:textId="77777777" w:rsidR="00D6537D" w:rsidRPr="0035276B" w:rsidRDefault="00D6537D" w:rsidP="0035276B">
      <w:pPr>
        <w:tabs>
          <w:tab w:val="left" w:pos="4962"/>
        </w:tabs>
        <w:spacing w:line="360" w:lineRule="auto"/>
        <w:jc w:val="both"/>
        <w:rPr>
          <w:rFonts w:ascii="Palatino Linotype" w:hAnsi="Palatino Linotype" w:cs="Tahoma"/>
        </w:rPr>
      </w:pPr>
      <w:r w:rsidRPr="0035276B">
        <w:rPr>
          <w:rFonts w:ascii="Palatino Linotype" w:hAnsi="Palatino Linotype" w:cs="Tahoma"/>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35276B">
        <w:rPr>
          <w:rFonts w:ascii="Palatino Linotype" w:eastAsia="Calibri" w:hAnsi="Palatino Linotype" w:cs="Tahoma"/>
          <w:bCs/>
          <w:lang w:val="es-ES"/>
        </w:rPr>
        <w:t>lo que es un tema que tiene que ver con la vida privada, ya que, para acceder a un cargo público, el estado civil de las personas es irrelevante, ya que tener uno u otro no influye en el mejor o menor desempeño de un cargo público.</w:t>
      </w:r>
    </w:p>
    <w:p w14:paraId="7ADEA63C" w14:textId="77777777" w:rsidR="00D6537D" w:rsidRPr="0035276B" w:rsidRDefault="00D6537D" w:rsidP="0035276B">
      <w:pPr>
        <w:spacing w:line="360" w:lineRule="auto"/>
        <w:jc w:val="both"/>
        <w:rPr>
          <w:rFonts w:ascii="Palatino Linotype" w:eastAsia="Calibri" w:hAnsi="Palatino Linotype" w:cs="Tahoma"/>
          <w:bCs/>
          <w:lang w:val="es-ES"/>
        </w:rPr>
      </w:pPr>
    </w:p>
    <w:p w14:paraId="4A9C4DCC" w14:textId="77777777" w:rsidR="00D6537D" w:rsidRPr="0035276B" w:rsidRDefault="00D6537D" w:rsidP="0035276B">
      <w:pPr>
        <w:spacing w:line="360" w:lineRule="auto"/>
        <w:jc w:val="both"/>
        <w:rPr>
          <w:rFonts w:ascii="Palatino Linotype" w:eastAsia="Calibri" w:hAnsi="Palatino Linotype" w:cs="Tahoma"/>
          <w:bCs/>
          <w:lang w:val="es-ES"/>
        </w:rPr>
      </w:pPr>
      <w:r w:rsidRPr="0035276B">
        <w:rPr>
          <w:rFonts w:ascii="Palatino Linotype" w:eastAsia="Calibri" w:hAnsi="Palatino Linotype" w:cs="Tahoma"/>
          <w:bCs/>
          <w:lang w:val="es-ES"/>
        </w:rPr>
        <w:t xml:space="preserve">De esta manera, se trata de un documento de </w:t>
      </w:r>
      <w:r w:rsidRPr="0035276B">
        <w:rPr>
          <w:rFonts w:ascii="Palatino Linotype" w:eastAsia="Calibri" w:hAnsi="Palatino Linotype" w:cs="Tahoma"/>
          <w:b/>
          <w:bCs/>
          <w:lang w:val="es-ES"/>
        </w:rPr>
        <w:t>naturaleza confidencial</w:t>
      </w:r>
      <w:r w:rsidRPr="0035276B">
        <w:rPr>
          <w:rFonts w:ascii="Palatino Linotype" w:eastAsia="Calibri" w:hAnsi="Palatino Linotype" w:cs="Tahoma"/>
          <w:bCs/>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9616AA4" w14:textId="77777777" w:rsidR="00D6537D" w:rsidRPr="0035276B" w:rsidRDefault="00D6537D" w:rsidP="0035276B">
      <w:pPr>
        <w:spacing w:line="360" w:lineRule="auto"/>
        <w:jc w:val="both"/>
        <w:rPr>
          <w:rFonts w:ascii="Palatino Linotype" w:eastAsia="Calibri" w:hAnsi="Palatino Linotype" w:cs="Tahoma"/>
          <w:bCs/>
          <w:lang w:val="es-ES"/>
        </w:rPr>
      </w:pPr>
    </w:p>
    <w:p w14:paraId="5945061F" w14:textId="77777777" w:rsidR="00D6537D" w:rsidRPr="0035276B" w:rsidRDefault="00D6537D" w:rsidP="0035276B">
      <w:pPr>
        <w:numPr>
          <w:ilvl w:val="0"/>
          <w:numId w:val="19"/>
        </w:numPr>
        <w:spacing w:line="360" w:lineRule="auto"/>
        <w:jc w:val="both"/>
        <w:rPr>
          <w:rFonts w:ascii="Palatino Linotype" w:eastAsia="Palatino Linotype" w:hAnsi="Palatino Linotype" w:cs="Palatino Linotype"/>
          <w:b/>
        </w:rPr>
      </w:pPr>
      <w:r w:rsidRPr="0035276B">
        <w:rPr>
          <w:rFonts w:ascii="Palatino Linotype" w:eastAsia="Palatino Linotype" w:hAnsi="Palatino Linotype" w:cs="Palatino Linotype"/>
          <w:b/>
          <w:lang w:val="es-ES_tradnl"/>
        </w:rPr>
        <w:t xml:space="preserve">Credencial de elector </w:t>
      </w:r>
    </w:p>
    <w:p w14:paraId="4808A65B" w14:textId="77777777" w:rsidR="00D6537D" w:rsidRPr="0035276B" w:rsidRDefault="00D6537D" w:rsidP="0035276B">
      <w:pPr>
        <w:spacing w:line="360" w:lineRule="auto"/>
        <w:ind w:left="720"/>
        <w:jc w:val="both"/>
        <w:rPr>
          <w:rFonts w:ascii="Palatino Linotype" w:eastAsia="Palatino Linotype" w:hAnsi="Palatino Linotype" w:cs="Palatino Linotype"/>
          <w:b/>
          <w:lang w:val="es-ES_tradnl"/>
        </w:rPr>
      </w:pPr>
    </w:p>
    <w:p w14:paraId="0EE2DBC3" w14:textId="77777777" w:rsidR="00D6537D" w:rsidRPr="0035276B" w:rsidRDefault="00D6537D"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0156E21" w14:textId="77777777" w:rsidR="00D6537D" w:rsidRPr="0035276B" w:rsidRDefault="00D6537D" w:rsidP="0035276B">
      <w:pPr>
        <w:spacing w:line="360" w:lineRule="auto"/>
        <w:jc w:val="both"/>
        <w:rPr>
          <w:rFonts w:ascii="Palatino Linotype" w:hAnsi="Palatino Linotype" w:cs="Tahoma"/>
          <w:lang w:eastAsia="es-MX"/>
        </w:rPr>
      </w:pPr>
    </w:p>
    <w:p w14:paraId="412EBADC" w14:textId="77777777" w:rsidR="00D6537D" w:rsidRPr="0035276B" w:rsidRDefault="00D6537D" w:rsidP="0035276B">
      <w:pPr>
        <w:spacing w:line="360" w:lineRule="auto"/>
        <w:jc w:val="both"/>
        <w:rPr>
          <w:rFonts w:ascii="Palatino Linotype" w:hAnsi="Palatino Linotype" w:cs="Tahoma"/>
          <w:b/>
          <w:bCs/>
          <w:lang w:eastAsia="es-MX"/>
        </w:rPr>
      </w:pPr>
      <w:r w:rsidRPr="0035276B">
        <w:rPr>
          <w:rFonts w:ascii="Palatino Linotype" w:hAnsi="Palatino Linotype" w:cs="Tahoma"/>
          <w:lang w:eastAsia="es-MX"/>
        </w:rPr>
        <w:lastRenderedPageBreak/>
        <w:t>De manera particular el artículo 156, de la Ley General de Instituciones y Procedimientos Electorales dispone que la credencial para votar deberá contener, cuando menos, los siguientes datos:</w:t>
      </w:r>
    </w:p>
    <w:p w14:paraId="38C35FB7" w14:textId="77777777" w:rsidR="00D6537D" w:rsidRPr="0035276B" w:rsidRDefault="00D6537D" w:rsidP="0035276B">
      <w:pPr>
        <w:autoSpaceDE w:val="0"/>
        <w:autoSpaceDN w:val="0"/>
        <w:adjustRightInd w:val="0"/>
        <w:ind w:left="567"/>
        <w:contextualSpacing/>
        <w:jc w:val="both"/>
        <w:rPr>
          <w:rFonts w:ascii="Palatino Linotype" w:hAnsi="Palatino Linotype" w:cs="Tahoma"/>
          <w:sz w:val="22"/>
          <w:szCs w:val="22"/>
          <w:lang w:eastAsia="es-MX"/>
        </w:rPr>
      </w:pPr>
    </w:p>
    <w:p w14:paraId="3A3BC87F"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a) </w:t>
      </w:r>
      <w:r w:rsidRPr="0035276B">
        <w:rPr>
          <w:rFonts w:ascii="Palatino Linotype" w:hAnsi="Palatino Linotype" w:cs="Tahoma"/>
          <w:i/>
          <w:iCs/>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28781E3"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b) </w:t>
      </w:r>
      <w:r w:rsidRPr="0035276B">
        <w:rPr>
          <w:rFonts w:ascii="Palatino Linotype" w:hAnsi="Palatino Linotype" w:cs="Tahoma"/>
          <w:i/>
          <w:iCs/>
          <w:sz w:val="22"/>
          <w:szCs w:val="22"/>
          <w:lang w:eastAsia="es-MX"/>
        </w:rPr>
        <w:t xml:space="preserve">Sección electoral en donde deberá votar el ciudadano. En el caso de los ciudadanos residentes en el extranjero no será necesario incluir este requisito; </w:t>
      </w:r>
    </w:p>
    <w:p w14:paraId="438E9B76"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c) </w:t>
      </w:r>
      <w:r w:rsidRPr="0035276B">
        <w:rPr>
          <w:rFonts w:ascii="Palatino Linotype" w:hAnsi="Palatino Linotype" w:cs="Tahoma"/>
          <w:i/>
          <w:iCs/>
          <w:sz w:val="22"/>
          <w:szCs w:val="22"/>
          <w:lang w:eastAsia="es-MX"/>
        </w:rPr>
        <w:t xml:space="preserve">Apellido paterno, apellido materno y nombre completo; </w:t>
      </w:r>
    </w:p>
    <w:p w14:paraId="50EEC7F8"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d) </w:t>
      </w:r>
      <w:r w:rsidRPr="0035276B">
        <w:rPr>
          <w:rFonts w:ascii="Palatino Linotype" w:hAnsi="Palatino Linotype" w:cs="Tahoma"/>
          <w:i/>
          <w:iCs/>
          <w:sz w:val="22"/>
          <w:szCs w:val="22"/>
          <w:lang w:eastAsia="es-MX"/>
        </w:rPr>
        <w:t xml:space="preserve">Domicilio; </w:t>
      </w:r>
    </w:p>
    <w:p w14:paraId="737A6795"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e) </w:t>
      </w:r>
      <w:r w:rsidRPr="0035276B">
        <w:rPr>
          <w:rFonts w:ascii="Palatino Linotype" w:hAnsi="Palatino Linotype" w:cs="Tahoma"/>
          <w:i/>
          <w:iCs/>
          <w:sz w:val="22"/>
          <w:szCs w:val="22"/>
          <w:lang w:eastAsia="es-MX"/>
        </w:rPr>
        <w:t xml:space="preserve">Sexo; </w:t>
      </w:r>
    </w:p>
    <w:p w14:paraId="39E4ADF3" w14:textId="77777777" w:rsidR="00D6537D" w:rsidRPr="0035276B" w:rsidRDefault="00D6537D" w:rsidP="0035276B">
      <w:pPr>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f) </w:t>
      </w:r>
      <w:r w:rsidRPr="0035276B">
        <w:rPr>
          <w:rFonts w:ascii="Palatino Linotype" w:hAnsi="Palatino Linotype" w:cs="Tahoma"/>
          <w:i/>
          <w:iCs/>
          <w:sz w:val="22"/>
          <w:szCs w:val="22"/>
          <w:lang w:eastAsia="es-MX"/>
        </w:rPr>
        <w:t>Edad y año de registro;</w:t>
      </w:r>
    </w:p>
    <w:p w14:paraId="14F20FA2"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g) </w:t>
      </w:r>
      <w:r w:rsidRPr="0035276B">
        <w:rPr>
          <w:rFonts w:ascii="Palatino Linotype" w:hAnsi="Palatino Linotype" w:cs="Tahoma"/>
          <w:i/>
          <w:iCs/>
          <w:sz w:val="22"/>
          <w:szCs w:val="22"/>
          <w:lang w:eastAsia="es-MX"/>
        </w:rPr>
        <w:t xml:space="preserve">Firma, huella digital y fotografía del elector; </w:t>
      </w:r>
    </w:p>
    <w:p w14:paraId="254E70DA"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h) </w:t>
      </w:r>
      <w:r w:rsidRPr="0035276B">
        <w:rPr>
          <w:rFonts w:ascii="Palatino Linotype" w:hAnsi="Palatino Linotype" w:cs="Tahoma"/>
          <w:i/>
          <w:iCs/>
          <w:sz w:val="22"/>
          <w:szCs w:val="22"/>
          <w:lang w:eastAsia="es-MX"/>
        </w:rPr>
        <w:t xml:space="preserve">Clave de registro, y </w:t>
      </w:r>
    </w:p>
    <w:p w14:paraId="4D4C1B1C"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i) </w:t>
      </w:r>
      <w:r w:rsidRPr="0035276B">
        <w:rPr>
          <w:rFonts w:ascii="Palatino Linotype" w:hAnsi="Palatino Linotype" w:cs="Tahoma"/>
          <w:i/>
          <w:iCs/>
          <w:sz w:val="22"/>
          <w:szCs w:val="22"/>
          <w:lang w:eastAsia="es-MX"/>
        </w:rPr>
        <w:t xml:space="preserve">Clave Única del Registro de Población. </w:t>
      </w:r>
    </w:p>
    <w:p w14:paraId="7BB8D8AF"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b/>
          <w:bCs/>
          <w:i/>
          <w:iCs/>
          <w:sz w:val="22"/>
          <w:szCs w:val="22"/>
          <w:lang w:eastAsia="es-MX"/>
        </w:rPr>
      </w:pPr>
    </w:p>
    <w:p w14:paraId="7D5DB7C4"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2. </w:t>
      </w:r>
      <w:r w:rsidRPr="0035276B">
        <w:rPr>
          <w:rFonts w:ascii="Palatino Linotype" w:hAnsi="Palatino Linotype" w:cs="Tahoma"/>
          <w:i/>
          <w:iCs/>
          <w:sz w:val="22"/>
          <w:szCs w:val="22"/>
          <w:lang w:eastAsia="es-MX"/>
        </w:rPr>
        <w:t xml:space="preserve">Además tendrá: </w:t>
      </w:r>
    </w:p>
    <w:p w14:paraId="0F5FE6B2"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a) </w:t>
      </w:r>
      <w:r w:rsidRPr="0035276B">
        <w:rPr>
          <w:rFonts w:ascii="Palatino Linotype" w:hAnsi="Palatino Linotype" w:cs="Tahoma"/>
          <w:i/>
          <w:iCs/>
          <w:sz w:val="22"/>
          <w:szCs w:val="22"/>
          <w:lang w:eastAsia="es-MX"/>
        </w:rPr>
        <w:t xml:space="preserve">Espacios necesarios para marcar año y elección de que se trate; </w:t>
      </w:r>
    </w:p>
    <w:p w14:paraId="6D220451"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b) </w:t>
      </w:r>
      <w:r w:rsidRPr="0035276B">
        <w:rPr>
          <w:rFonts w:ascii="Palatino Linotype" w:hAnsi="Palatino Linotype" w:cs="Tahoma"/>
          <w:i/>
          <w:iCs/>
          <w:sz w:val="22"/>
          <w:szCs w:val="22"/>
          <w:lang w:eastAsia="es-MX"/>
        </w:rPr>
        <w:t xml:space="preserve">Firma impresa del Secretario Ejecutivo del Instituto; </w:t>
      </w:r>
    </w:p>
    <w:p w14:paraId="4D0C8678"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c) </w:t>
      </w:r>
      <w:r w:rsidRPr="0035276B">
        <w:rPr>
          <w:rFonts w:ascii="Palatino Linotype" w:hAnsi="Palatino Linotype" w:cs="Tahoma"/>
          <w:i/>
          <w:iCs/>
          <w:sz w:val="22"/>
          <w:szCs w:val="22"/>
          <w:lang w:eastAsia="es-MX"/>
        </w:rPr>
        <w:t xml:space="preserve">Año de emisión; </w:t>
      </w:r>
    </w:p>
    <w:p w14:paraId="748F8AEC" w14:textId="77777777" w:rsidR="00D6537D" w:rsidRPr="0035276B" w:rsidRDefault="00D6537D" w:rsidP="0035276B">
      <w:pPr>
        <w:autoSpaceDE w:val="0"/>
        <w:autoSpaceDN w:val="0"/>
        <w:adjustRightInd w:val="0"/>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d) </w:t>
      </w:r>
      <w:r w:rsidRPr="0035276B">
        <w:rPr>
          <w:rFonts w:ascii="Palatino Linotype" w:hAnsi="Palatino Linotype" w:cs="Tahoma"/>
          <w:i/>
          <w:iCs/>
          <w:sz w:val="22"/>
          <w:szCs w:val="22"/>
          <w:lang w:eastAsia="es-MX"/>
        </w:rPr>
        <w:t xml:space="preserve">Año en el que expira su vigencia, y </w:t>
      </w:r>
    </w:p>
    <w:p w14:paraId="41D17E10" w14:textId="77777777" w:rsidR="00D6537D" w:rsidRPr="0035276B" w:rsidRDefault="00D6537D" w:rsidP="0035276B">
      <w:pPr>
        <w:ind w:left="851" w:right="899"/>
        <w:contextualSpacing/>
        <w:jc w:val="both"/>
        <w:rPr>
          <w:rFonts w:ascii="Palatino Linotype" w:hAnsi="Palatino Linotype" w:cs="Tahoma"/>
          <w:i/>
          <w:iCs/>
          <w:sz w:val="22"/>
          <w:szCs w:val="22"/>
          <w:lang w:eastAsia="es-MX"/>
        </w:rPr>
      </w:pPr>
      <w:r w:rsidRPr="0035276B">
        <w:rPr>
          <w:rFonts w:ascii="Palatino Linotype" w:hAnsi="Palatino Linotype" w:cs="Tahoma"/>
          <w:b/>
          <w:bCs/>
          <w:i/>
          <w:iCs/>
          <w:sz w:val="22"/>
          <w:szCs w:val="22"/>
          <w:lang w:eastAsia="es-MX"/>
        </w:rPr>
        <w:t xml:space="preserve">e) </w:t>
      </w:r>
      <w:r w:rsidRPr="0035276B">
        <w:rPr>
          <w:rFonts w:ascii="Palatino Linotype" w:hAnsi="Palatino Linotype" w:cs="Tahoma"/>
          <w:i/>
          <w:iCs/>
          <w:sz w:val="22"/>
          <w:szCs w:val="22"/>
          <w:lang w:eastAsia="es-MX"/>
        </w:rPr>
        <w:t>En el caso de la que se expida al ciudadano residente en el extranjero, la leyenda “Para Votar desde el Extranjero”.</w:t>
      </w:r>
    </w:p>
    <w:p w14:paraId="1CDE0F3F" w14:textId="77777777" w:rsidR="00D6537D" w:rsidRPr="0035276B" w:rsidRDefault="00D6537D" w:rsidP="0035276B">
      <w:pPr>
        <w:jc w:val="both"/>
        <w:rPr>
          <w:rFonts w:ascii="Palatino Linotype" w:hAnsi="Palatino Linotype" w:cs="Tahoma"/>
          <w:sz w:val="22"/>
          <w:szCs w:val="22"/>
          <w:lang w:eastAsia="es-MX"/>
        </w:rPr>
      </w:pPr>
    </w:p>
    <w:p w14:paraId="0DFB98CA" w14:textId="77777777" w:rsidR="00D6537D" w:rsidRPr="0035276B" w:rsidRDefault="00D6537D" w:rsidP="0035276B">
      <w:pPr>
        <w:spacing w:line="360" w:lineRule="auto"/>
        <w:jc w:val="both"/>
        <w:rPr>
          <w:rFonts w:ascii="Palatino Linotype" w:hAnsi="Palatino Linotype" w:cs="Tahoma"/>
        </w:rPr>
      </w:pPr>
      <w:r w:rsidRPr="0035276B">
        <w:rPr>
          <w:rFonts w:ascii="Palatino Linotype" w:hAnsi="Palatino Linotype" w:cs="Tahoma"/>
          <w:lang w:eastAsia="es-MX"/>
        </w:rPr>
        <w:t xml:space="preserve">Como se advierte, todos los elementos contenidos en la credencial hacen a su titular, identificado, identificable e incluso ubicable en su domicilio. </w:t>
      </w:r>
      <w:r w:rsidRPr="0035276B">
        <w:rPr>
          <w:rFonts w:ascii="Palatino Linotype" w:hAnsi="Palatino Linotype" w:cs="Tahoma"/>
        </w:rPr>
        <w:t xml:space="preserve">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w:t>
      </w:r>
      <w:r w:rsidRPr="0035276B">
        <w:rPr>
          <w:rFonts w:ascii="Palatino Linotype" w:hAnsi="Palatino Linotype" w:cs="Tahoma"/>
        </w:rPr>
        <w:lastRenderedPageBreak/>
        <w:t>comprobar que la credencial se tuvo a la vista, por ello su relevancia y lo delicado de su uso.</w:t>
      </w:r>
    </w:p>
    <w:p w14:paraId="08213A01" w14:textId="77777777" w:rsidR="00D6537D" w:rsidRPr="0035276B" w:rsidRDefault="00D6537D" w:rsidP="0035276B">
      <w:pPr>
        <w:spacing w:line="360" w:lineRule="auto"/>
        <w:jc w:val="both"/>
        <w:rPr>
          <w:rFonts w:ascii="Palatino Linotype" w:hAnsi="Palatino Linotype" w:cs="Tahoma"/>
        </w:rPr>
      </w:pPr>
    </w:p>
    <w:p w14:paraId="7DBAE9D0" w14:textId="77777777" w:rsidR="00D6537D" w:rsidRPr="0035276B" w:rsidRDefault="00D6537D" w:rsidP="0035276B">
      <w:pPr>
        <w:spacing w:line="360" w:lineRule="auto"/>
        <w:jc w:val="both"/>
        <w:rPr>
          <w:rFonts w:ascii="Palatino Linotype" w:hAnsi="Palatino Linotype" w:cs="Tahoma"/>
        </w:rPr>
      </w:pPr>
      <w:r w:rsidRPr="0035276B">
        <w:rPr>
          <w:rFonts w:ascii="Palatino Linotype" w:hAnsi="Palatino Linotype" w:cs="Tahoma"/>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6A8CC46" w14:textId="77777777" w:rsidR="00D6537D" w:rsidRPr="0035276B" w:rsidRDefault="00D6537D" w:rsidP="0035276B">
      <w:pPr>
        <w:spacing w:line="360" w:lineRule="auto"/>
        <w:jc w:val="both"/>
        <w:rPr>
          <w:rFonts w:ascii="Palatino Linotype" w:hAnsi="Palatino Linotype" w:cs="Tahoma"/>
        </w:rPr>
      </w:pPr>
    </w:p>
    <w:p w14:paraId="14B148B6" w14:textId="77777777" w:rsidR="00D6537D" w:rsidRPr="0035276B" w:rsidRDefault="00D6537D" w:rsidP="0035276B">
      <w:pPr>
        <w:spacing w:line="360" w:lineRule="auto"/>
        <w:jc w:val="both"/>
        <w:rPr>
          <w:rFonts w:ascii="Palatino Linotype" w:eastAsia="Calibri" w:hAnsi="Palatino Linotype" w:cs="Tahoma"/>
          <w:bCs/>
          <w:lang w:val="es-ES"/>
        </w:rPr>
      </w:pPr>
      <w:r w:rsidRPr="0035276B">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35276B">
        <w:rPr>
          <w:rFonts w:ascii="Palatino Linotype" w:hAnsi="Palatino Linotype" w:cs="Tahoma"/>
          <w:b/>
        </w:rPr>
        <w:t xml:space="preserve">la credencial de elector, es confidencial </w:t>
      </w:r>
      <w:r w:rsidRPr="0035276B">
        <w:rPr>
          <w:rFonts w:ascii="Palatino Linotype" w:hAnsi="Palatino Linotype" w:cs="Tahoma"/>
        </w:rPr>
        <w:t xml:space="preserve">y actualiza la causal de clasificación, establecida en el </w:t>
      </w:r>
      <w:r w:rsidRPr="0035276B">
        <w:rPr>
          <w:rFonts w:ascii="Palatino Linotype" w:eastAsia="Calibri" w:hAnsi="Palatino Linotype" w:cs="Tahoma"/>
          <w:bCs/>
          <w:lang w:val="es-ES"/>
        </w:rPr>
        <w:t>artículo 143, fracción I, de la Ley de Transparencia y Acceso a la Información Pública del Estado de México y Municipios.</w:t>
      </w:r>
    </w:p>
    <w:p w14:paraId="703F3931" w14:textId="77777777" w:rsidR="00D6537D" w:rsidRPr="0035276B" w:rsidRDefault="00D6537D" w:rsidP="0035276B">
      <w:pPr>
        <w:spacing w:line="360" w:lineRule="auto"/>
        <w:jc w:val="both"/>
        <w:rPr>
          <w:rFonts w:ascii="Palatino Linotype" w:eastAsia="Calibri" w:hAnsi="Palatino Linotype" w:cs="Tahoma"/>
          <w:bCs/>
          <w:sz w:val="22"/>
          <w:szCs w:val="22"/>
          <w:lang w:val="es-ES"/>
        </w:rPr>
      </w:pPr>
    </w:p>
    <w:p w14:paraId="44820D27" w14:textId="77777777" w:rsidR="00D6537D" w:rsidRPr="0035276B" w:rsidRDefault="00D6537D" w:rsidP="0035276B">
      <w:pPr>
        <w:numPr>
          <w:ilvl w:val="0"/>
          <w:numId w:val="19"/>
        </w:numPr>
        <w:spacing w:line="360" w:lineRule="auto"/>
        <w:jc w:val="both"/>
        <w:rPr>
          <w:rFonts w:ascii="Palatino Linotype" w:eastAsia="Palatino Linotype" w:hAnsi="Palatino Linotype" w:cs="Palatino Linotype"/>
          <w:b/>
        </w:rPr>
      </w:pPr>
      <w:r w:rsidRPr="0035276B">
        <w:rPr>
          <w:rFonts w:ascii="Palatino Linotype" w:eastAsia="Palatino Linotype" w:hAnsi="Palatino Linotype" w:cs="Palatino Linotype"/>
          <w:b/>
          <w:lang w:val="es-ES_tradnl"/>
        </w:rPr>
        <w:t>Cartilla de servicio militar</w:t>
      </w:r>
    </w:p>
    <w:p w14:paraId="4C3F70DA" w14:textId="77777777" w:rsidR="00D6537D" w:rsidRPr="0035276B" w:rsidRDefault="00D6537D" w:rsidP="0035276B">
      <w:pPr>
        <w:spacing w:line="360" w:lineRule="auto"/>
        <w:ind w:left="720"/>
        <w:jc w:val="both"/>
        <w:rPr>
          <w:rFonts w:ascii="Palatino Linotype" w:eastAsia="Palatino Linotype" w:hAnsi="Palatino Linotype" w:cs="Palatino Linotype"/>
          <w:b/>
          <w:lang w:val="es-ES_tradnl"/>
        </w:rPr>
      </w:pPr>
    </w:p>
    <w:p w14:paraId="38D93350"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Al respecto, el artículo 1 de la Ley del Servicios Militar Nacional establece que el servicio de las armas para todos los mexicanos por nacimiento o naturalización es obligatorio y de orden público. </w:t>
      </w:r>
    </w:p>
    <w:p w14:paraId="7F924EEA" w14:textId="77777777" w:rsidR="00D6537D" w:rsidRPr="0035276B" w:rsidRDefault="00D6537D" w:rsidP="0035276B">
      <w:pPr>
        <w:spacing w:line="360" w:lineRule="auto"/>
        <w:jc w:val="both"/>
        <w:rPr>
          <w:rFonts w:ascii="Palatino Linotype" w:eastAsia="Palatino Linotype" w:hAnsi="Palatino Linotype" w:cs="Palatino Linotype"/>
        </w:rPr>
      </w:pPr>
    </w:p>
    <w:p w14:paraId="2AEA5275"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lastRenderedPageBreak/>
        <w:t>Asimismo, el artículo 151 del Reglamento de la Ley establece que la cartilla de identificación que acredita la identidad y el cumplimiento de los deberes militares contendrán lo siguiente:</w:t>
      </w:r>
    </w:p>
    <w:p w14:paraId="7A6A1842" w14:textId="77777777" w:rsidR="00D6537D" w:rsidRPr="0035276B" w:rsidRDefault="00D6537D" w:rsidP="0035276B">
      <w:pPr>
        <w:jc w:val="both"/>
        <w:rPr>
          <w:rFonts w:ascii="Palatino Linotype" w:eastAsia="Palatino Linotype" w:hAnsi="Palatino Linotype" w:cs="Palatino Linotype"/>
        </w:rPr>
      </w:pPr>
    </w:p>
    <w:p w14:paraId="5331A04D"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b/>
          <w:i/>
          <w:sz w:val="22"/>
          <w:szCs w:val="22"/>
        </w:rPr>
        <w:t>“ARTÍCULO 151.-</w:t>
      </w:r>
      <w:r w:rsidRPr="0035276B">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31DF7B6C"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 Un retrato de frente;</w:t>
      </w:r>
    </w:p>
    <w:p w14:paraId="658EA2B8"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II.- Sus generales (nombre y apellidos paterno y materno, edad, ocupación, estado civil y domicilio);</w:t>
      </w:r>
    </w:p>
    <w:p w14:paraId="2C05476F"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III.- Matrícula;</w:t>
      </w:r>
    </w:p>
    <w:p w14:paraId="619237F3"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IV.- Clase a que pertenece;</w:t>
      </w:r>
    </w:p>
    <w:p w14:paraId="4179622F"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 Corporación a que se le destine;</w:t>
      </w:r>
    </w:p>
    <w:p w14:paraId="68B8770B"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 Unidad a la que deba incorporarse en caso de movilización;</w:t>
      </w:r>
    </w:p>
    <w:p w14:paraId="07BBD643"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VII.- Firma de la autoridad que la expida;</w:t>
      </w:r>
    </w:p>
    <w:p w14:paraId="4C178615"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VIII.- Firma del interesado, si sabe hacerlo;</w:t>
      </w:r>
    </w:p>
    <w:p w14:paraId="3D7FA0E1"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IX.- Sello de la Junta Municipal de Reclutamiento o Consulado;</w:t>
      </w:r>
    </w:p>
    <w:p w14:paraId="644BBBFE"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X.- Huella digital.</w:t>
      </w:r>
    </w:p>
    <w:p w14:paraId="4877DA76" w14:textId="77777777" w:rsidR="00D6537D" w:rsidRPr="0035276B" w:rsidRDefault="00D6537D" w:rsidP="0035276B">
      <w:pPr>
        <w:ind w:left="567" w:right="559"/>
        <w:jc w:val="both"/>
        <w:rPr>
          <w:rFonts w:ascii="Palatino Linotype" w:eastAsia="Palatino Linotype" w:hAnsi="Palatino Linotype" w:cs="Palatino Linotype"/>
          <w:i/>
          <w:sz w:val="22"/>
          <w:szCs w:val="22"/>
        </w:rPr>
      </w:pPr>
    </w:p>
    <w:p w14:paraId="3904BCE1"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Mientras que el artículo 17 y 18 del Reglamento de la Ley del Servicio Militar, rezan así:</w:t>
      </w:r>
    </w:p>
    <w:p w14:paraId="05CEDFAE" w14:textId="77777777" w:rsidR="00D6537D" w:rsidRPr="0035276B" w:rsidRDefault="00D6537D" w:rsidP="0035276B">
      <w:pPr>
        <w:jc w:val="both"/>
        <w:rPr>
          <w:rFonts w:ascii="Palatino Linotype" w:eastAsia="Palatino Linotype" w:hAnsi="Palatino Linotype" w:cs="Palatino Linotype"/>
        </w:rPr>
      </w:pPr>
    </w:p>
    <w:p w14:paraId="6C67C4D0" w14:textId="77777777" w:rsidR="00D6537D" w:rsidRPr="0035276B" w:rsidRDefault="00D6537D" w:rsidP="0035276B">
      <w:pPr>
        <w:ind w:left="567" w:right="902"/>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b/>
          <w:i/>
          <w:sz w:val="22"/>
          <w:szCs w:val="22"/>
        </w:rPr>
        <w:t>“ARTÍCULO 17.</w:t>
      </w:r>
      <w:r w:rsidRPr="0035276B">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63F65F03" w14:textId="77777777" w:rsidR="00D6537D" w:rsidRPr="0035276B" w:rsidRDefault="00D6537D" w:rsidP="0035276B">
      <w:pPr>
        <w:ind w:left="567" w:right="902"/>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 </w:t>
      </w:r>
      <w:r w:rsidRPr="0035276B">
        <w:rPr>
          <w:rFonts w:ascii="Palatino Linotype" w:eastAsia="Palatino Linotype" w:hAnsi="Palatino Linotype" w:cs="Palatino Linotype"/>
          <w:b/>
          <w:i/>
          <w:sz w:val="22"/>
          <w:szCs w:val="22"/>
        </w:rPr>
        <w:t>ARTÍCULO 18.-</w:t>
      </w:r>
      <w:r w:rsidRPr="0035276B">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7DA7F53D" w14:textId="77777777" w:rsidR="00D6537D" w:rsidRPr="0035276B" w:rsidRDefault="00D6537D" w:rsidP="0035276B">
      <w:pPr>
        <w:ind w:left="567" w:right="902"/>
        <w:jc w:val="both"/>
        <w:rPr>
          <w:rFonts w:ascii="Palatino Linotype" w:eastAsia="Palatino Linotype" w:hAnsi="Palatino Linotype" w:cs="Palatino Linotype"/>
          <w:i/>
          <w:sz w:val="20"/>
          <w:szCs w:val="20"/>
        </w:rPr>
      </w:pPr>
      <w:r w:rsidRPr="0035276B">
        <w:rPr>
          <w:rFonts w:ascii="Palatino Linotype" w:eastAsia="Palatino Linotype" w:hAnsi="Palatino Linotype" w:cs="Palatino Linotype"/>
          <w:b/>
          <w:i/>
          <w:sz w:val="22"/>
          <w:szCs w:val="22"/>
        </w:rPr>
        <w:t>I.-</w:t>
      </w:r>
      <w:r w:rsidRPr="0035276B">
        <w:rPr>
          <w:rFonts w:ascii="Palatino Linotype" w:eastAsia="Palatino Linotype" w:hAnsi="Palatino Linotype" w:cs="Palatino Linotype"/>
          <w:i/>
          <w:sz w:val="22"/>
          <w:szCs w:val="22"/>
        </w:rPr>
        <w:t> Cartilla de identificación que se entregará al interesado...”</w:t>
      </w:r>
      <w:r w:rsidRPr="0035276B">
        <w:rPr>
          <w:rFonts w:ascii="Palatino Linotype" w:eastAsia="Palatino Linotype" w:hAnsi="Palatino Linotype" w:cs="Palatino Linotype"/>
          <w:i/>
          <w:sz w:val="20"/>
          <w:szCs w:val="20"/>
        </w:rPr>
        <w:t> </w:t>
      </w:r>
    </w:p>
    <w:p w14:paraId="2F782EBB" w14:textId="77777777" w:rsidR="00D6537D" w:rsidRPr="0035276B" w:rsidRDefault="00D6537D" w:rsidP="0035276B">
      <w:pPr>
        <w:ind w:left="567" w:right="902"/>
        <w:jc w:val="both"/>
        <w:rPr>
          <w:rFonts w:ascii="Palatino Linotype" w:eastAsia="Palatino Linotype" w:hAnsi="Palatino Linotype" w:cs="Palatino Linotype"/>
          <w:i/>
          <w:sz w:val="22"/>
          <w:szCs w:val="22"/>
        </w:rPr>
      </w:pPr>
    </w:p>
    <w:p w14:paraId="30A5824B" w14:textId="77777777" w:rsidR="00D6537D" w:rsidRPr="0035276B" w:rsidRDefault="00D6537D" w:rsidP="0035276B">
      <w:pPr>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5884403A" w14:textId="77777777" w:rsidR="00D6537D" w:rsidRPr="0035276B" w:rsidRDefault="00D6537D" w:rsidP="0035276B">
      <w:pPr>
        <w:spacing w:line="360" w:lineRule="auto"/>
        <w:ind w:right="49"/>
        <w:jc w:val="both"/>
        <w:rPr>
          <w:rFonts w:ascii="Palatino Linotype" w:eastAsia="Palatino Linotype" w:hAnsi="Palatino Linotype" w:cs="Palatino Linotype"/>
        </w:rPr>
      </w:pPr>
    </w:p>
    <w:p w14:paraId="64A0C7C3" w14:textId="77777777" w:rsidR="00D6537D" w:rsidRPr="0035276B" w:rsidRDefault="00D6537D" w:rsidP="0035276B">
      <w:pPr>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lastRenderedPageBreak/>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cual, de contar con este documento, deberá clasificarse mediante el acuerdo del Comité de Transparencia mediante el que clasifica en su totalidad la cartilla militar.</w:t>
      </w:r>
    </w:p>
    <w:p w14:paraId="071C63C0" w14:textId="77777777" w:rsidR="00D6537D" w:rsidRPr="0035276B" w:rsidRDefault="00D6537D" w:rsidP="0035276B">
      <w:pPr>
        <w:spacing w:line="360" w:lineRule="auto"/>
        <w:ind w:right="49"/>
        <w:jc w:val="both"/>
        <w:rPr>
          <w:rFonts w:ascii="Palatino Linotype" w:eastAsia="Palatino Linotype" w:hAnsi="Palatino Linotype" w:cs="Palatino Linotype"/>
        </w:rPr>
      </w:pPr>
    </w:p>
    <w:p w14:paraId="672B8368" w14:textId="77777777" w:rsidR="00D6537D" w:rsidRPr="0035276B" w:rsidRDefault="00D6537D" w:rsidP="0035276B">
      <w:pPr>
        <w:numPr>
          <w:ilvl w:val="0"/>
          <w:numId w:val="19"/>
        </w:numPr>
        <w:spacing w:line="360" w:lineRule="auto"/>
        <w:jc w:val="both"/>
        <w:rPr>
          <w:rFonts w:ascii="Palatino Linotype" w:eastAsia="Palatino Linotype" w:hAnsi="Palatino Linotype" w:cs="Palatino Linotype"/>
          <w:b/>
          <w:lang w:val="es-ES_tradnl"/>
        </w:rPr>
      </w:pPr>
      <w:r w:rsidRPr="0035276B">
        <w:rPr>
          <w:rFonts w:ascii="Palatino Linotype" w:eastAsia="Palatino Linotype" w:hAnsi="Palatino Linotype" w:cs="Palatino Linotype"/>
          <w:b/>
          <w:lang w:val="es-ES_tradnl"/>
        </w:rPr>
        <w:t>Certificado de no antecedentes penales.</w:t>
      </w:r>
    </w:p>
    <w:p w14:paraId="0B5D11A3" w14:textId="77777777" w:rsidR="00D6537D" w:rsidRPr="0035276B" w:rsidRDefault="00D6537D" w:rsidP="0035276B">
      <w:pPr>
        <w:spacing w:line="360" w:lineRule="auto"/>
        <w:ind w:left="720"/>
        <w:jc w:val="both"/>
        <w:rPr>
          <w:rFonts w:ascii="Palatino Linotype" w:eastAsia="Palatino Linotype" w:hAnsi="Palatino Linotype" w:cs="Palatino Linotype"/>
          <w:b/>
          <w:lang w:val="es-ES_tradnl"/>
        </w:rPr>
      </w:pPr>
    </w:p>
    <w:p w14:paraId="0C7A606D"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Al respecto se precisa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w:t>
      </w:r>
      <w:r w:rsidRPr="0035276B">
        <w:rPr>
          <w:rFonts w:ascii="Palatino Linotype" w:eastAsia="Palatino Linotype" w:hAnsi="Palatino Linotype" w:cs="Palatino Linotype"/>
        </w:rPr>
        <w:lastRenderedPageBreak/>
        <w:t xml:space="preserve">contempla como una forma de discriminación, dicha premisa encuentra sustento en el dictamen que obra en la exposición de motivos de dicho decreto, mismo que se inserta a continuación: </w:t>
      </w:r>
    </w:p>
    <w:p w14:paraId="4DD1F0A4" w14:textId="77777777" w:rsidR="00D6537D" w:rsidRPr="0035276B" w:rsidRDefault="00D6537D" w:rsidP="0035276B">
      <w:pPr>
        <w:jc w:val="both"/>
        <w:rPr>
          <w:rFonts w:ascii="Palatino Linotype" w:eastAsia="Palatino Linotype" w:hAnsi="Palatino Linotype" w:cs="Palatino Linotype"/>
        </w:rPr>
      </w:pPr>
    </w:p>
    <w:p w14:paraId="0A09A284"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 xml:space="preserve"> “</w:t>
      </w:r>
      <w:r w:rsidRPr="0035276B">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35276B">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2EAC5AC0" w14:textId="77777777" w:rsidR="00D6537D" w:rsidRPr="0035276B" w:rsidRDefault="00D6537D" w:rsidP="0035276B">
      <w:pPr>
        <w:ind w:left="851" w:right="899"/>
        <w:jc w:val="both"/>
        <w:rPr>
          <w:rFonts w:ascii="Palatino Linotype" w:eastAsia="Palatino Linotype" w:hAnsi="Palatino Linotype" w:cs="Palatino Linotype"/>
          <w:i/>
          <w:sz w:val="22"/>
          <w:szCs w:val="22"/>
        </w:rPr>
      </w:pPr>
    </w:p>
    <w:p w14:paraId="25224574"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35276B">
        <w:rPr>
          <w:rFonts w:ascii="Palatino Linotype" w:eastAsia="Palatino Linotype" w:hAnsi="Palatino Linotype" w:cs="Palatino Linotype"/>
          <w:i/>
          <w:sz w:val="22"/>
          <w:szCs w:val="22"/>
        </w:rPr>
        <w:t xml:space="preserve">” </w:t>
      </w:r>
    </w:p>
    <w:p w14:paraId="2ECF347B" w14:textId="77777777" w:rsidR="00D6537D" w:rsidRPr="0035276B" w:rsidRDefault="00D6537D" w:rsidP="0035276B">
      <w:pPr>
        <w:ind w:left="851" w:right="899"/>
        <w:jc w:val="both"/>
        <w:rPr>
          <w:rFonts w:ascii="Palatino Linotype" w:eastAsia="Palatino Linotype" w:hAnsi="Palatino Linotype" w:cs="Palatino Linotype"/>
          <w:i/>
          <w:sz w:val="22"/>
          <w:szCs w:val="22"/>
        </w:rPr>
      </w:pPr>
      <w:r w:rsidRPr="0035276B">
        <w:rPr>
          <w:rFonts w:ascii="Palatino Linotype" w:eastAsia="Palatino Linotype" w:hAnsi="Palatino Linotype" w:cs="Palatino Linotype"/>
          <w:i/>
          <w:sz w:val="22"/>
          <w:szCs w:val="22"/>
        </w:rPr>
        <w:t>(Énfasis añadido)</w:t>
      </w:r>
    </w:p>
    <w:p w14:paraId="5E1D1525" w14:textId="77777777" w:rsidR="00D6537D" w:rsidRPr="0035276B" w:rsidRDefault="00D6537D" w:rsidP="0035276B">
      <w:pPr>
        <w:jc w:val="both"/>
        <w:rPr>
          <w:rFonts w:ascii="Palatino Linotype" w:eastAsia="Palatino Linotype" w:hAnsi="Palatino Linotype" w:cs="Palatino Linotype"/>
        </w:rPr>
      </w:pPr>
    </w:p>
    <w:p w14:paraId="1CC10AB4" w14:textId="77777777" w:rsidR="00D6537D" w:rsidRPr="0035276B" w:rsidRDefault="00D6537D" w:rsidP="0035276B">
      <w:pPr>
        <w:spacing w:line="360" w:lineRule="auto"/>
        <w:jc w:val="both"/>
        <w:rPr>
          <w:rFonts w:ascii="Palatino Linotype" w:hAnsi="Palatino Linotype"/>
        </w:rPr>
      </w:pPr>
      <w:r w:rsidRPr="0035276B">
        <w:rPr>
          <w:rFonts w:ascii="Palatino Linotype" w:eastAsia="Palatino Linotype" w:hAnsi="Palatino Linotype" w:cs="Palatino Linotype"/>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sin embargo, para el caso en el que el servidor públicos referido en la solicitud de información, se hubiera dado de alta previa derogación de esta porción normativa, debe obrar en el expediente </w:t>
      </w:r>
      <w:r w:rsidRPr="0035276B">
        <w:rPr>
          <w:rFonts w:ascii="Palatino Linotype" w:eastAsia="Palatino Linotype" w:hAnsi="Palatino Linotype" w:cs="Palatino Linotype"/>
        </w:rPr>
        <w:lastRenderedPageBreak/>
        <w:t xml:space="preserve">personal, motivo por el cual se procedería a su entrega en </w:t>
      </w:r>
      <w:r w:rsidRPr="0035276B">
        <w:rPr>
          <w:rFonts w:ascii="Palatino Linotype" w:hAnsi="Palatino Linotype"/>
        </w:rPr>
        <w:t>versión pública, al contener información confidencial en términos de los artículos 143, fracción I de la Ley de Transparencia del Estado de México y Municipios y 4, fracciones VII y VIII de la Ley de Protección de Datos Personales del Estado de México.</w:t>
      </w:r>
    </w:p>
    <w:p w14:paraId="34C46233" w14:textId="77777777" w:rsidR="00D6537D" w:rsidRPr="0035276B" w:rsidRDefault="00D6537D" w:rsidP="0035276B">
      <w:pPr>
        <w:spacing w:line="360" w:lineRule="auto"/>
        <w:jc w:val="both"/>
        <w:rPr>
          <w:rFonts w:ascii="Palatino Linotype" w:hAnsi="Palatino Linotype"/>
        </w:rPr>
      </w:pPr>
    </w:p>
    <w:p w14:paraId="6CF80AF4" w14:textId="77777777" w:rsidR="00D6537D" w:rsidRPr="0035276B" w:rsidRDefault="00D6537D" w:rsidP="0035276B">
      <w:pPr>
        <w:spacing w:line="360" w:lineRule="auto"/>
        <w:ind w:right="51"/>
        <w:jc w:val="both"/>
        <w:rPr>
          <w:rFonts w:ascii="Palatino Linotype" w:eastAsia="Palatino Linotype" w:hAnsi="Palatino Linotype" w:cs="Palatino Linotype"/>
        </w:rPr>
      </w:pPr>
      <w:r w:rsidRPr="0035276B">
        <w:rPr>
          <w:rFonts w:ascii="Palatino Linotype" w:hAnsi="Palatino Linotype"/>
        </w:rPr>
        <w:t>N</w:t>
      </w:r>
      <w:r w:rsidRPr="0035276B">
        <w:rPr>
          <w:rFonts w:ascii="Palatino Linotype" w:eastAsia="Palatino Linotype" w:hAnsi="Palatino Linotype" w:cs="Palatino Linotype"/>
        </w:rPr>
        <w:t xml:space="preserve">o obstante, en el supuesto en el que derivado de la búsqueda exhaustiva y razonable practicada al patrimonio documental del </w:t>
      </w:r>
      <w:r w:rsidRPr="0035276B">
        <w:rPr>
          <w:rFonts w:ascii="Palatino Linotype" w:eastAsia="Palatino Linotype" w:hAnsi="Palatino Linotype" w:cs="Palatino Linotype"/>
          <w:b/>
        </w:rPr>
        <w:t>SUJETO OBLIGADO,</w:t>
      </w:r>
      <w:r w:rsidRPr="0035276B">
        <w:rPr>
          <w:rFonts w:ascii="Palatino Linotype" w:eastAsia="Palatino Linotype" w:hAnsi="Palatino Linotype" w:cs="Palatino Linotype"/>
        </w:rPr>
        <w:t xml:space="preserve"> no se obre en sus archivos, bastará con que así se haga del conocimiento de la persona solicitante para tener por colmado su derecho de acceso a la información.</w:t>
      </w:r>
    </w:p>
    <w:p w14:paraId="02C916F9" w14:textId="77777777" w:rsidR="00D6537D" w:rsidRPr="0035276B" w:rsidRDefault="00D6537D" w:rsidP="0035276B">
      <w:pPr>
        <w:spacing w:line="360" w:lineRule="auto"/>
        <w:ind w:right="51"/>
        <w:jc w:val="both"/>
        <w:rPr>
          <w:rFonts w:ascii="Palatino Linotype" w:eastAsia="Palatino Linotype" w:hAnsi="Palatino Linotype" w:cs="Palatino Linotype"/>
        </w:rPr>
      </w:pPr>
    </w:p>
    <w:p w14:paraId="77830A52" w14:textId="77777777" w:rsidR="00D6537D" w:rsidRPr="0035276B" w:rsidRDefault="00D6537D" w:rsidP="0035276B">
      <w:pPr>
        <w:numPr>
          <w:ilvl w:val="0"/>
          <w:numId w:val="19"/>
        </w:numPr>
        <w:spacing w:line="360" w:lineRule="auto"/>
        <w:ind w:right="51"/>
        <w:jc w:val="both"/>
        <w:rPr>
          <w:rFonts w:ascii="Palatino Linotype" w:eastAsia="Palatino Linotype" w:hAnsi="Palatino Linotype" w:cs="Palatino Linotype"/>
          <w:b/>
          <w:lang w:val="es-ES_tradnl"/>
        </w:rPr>
      </w:pPr>
      <w:r w:rsidRPr="0035276B">
        <w:rPr>
          <w:rFonts w:ascii="Palatino Linotype" w:eastAsia="Palatino Linotype" w:hAnsi="Palatino Linotype" w:cs="Palatino Linotype"/>
          <w:b/>
          <w:lang w:val="es-ES_tradnl"/>
        </w:rPr>
        <w:t xml:space="preserve">Constancia o certificado médico </w:t>
      </w:r>
    </w:p>
    <w:p w14:paraId="792FF103" w14:textId="77777777" w:rsidR="00D6537D" w:rsidRPr="0035276B" w:rsidRDefault="00D6537D" w:rsidP="0035276B">
      <w:pPr>
        <w:spacing w:line="360" w:lineRule="auto"/>
        <w:ind w:left="720" w:right="51"/>
        <w:jc w:val="both"/>
        <w:rPr>
          <w:rFonts w:ascii="Palatino Linotype" w:eastAsia="Palatino Linotype" w:hAnsi="Palatino Linotype" w:cs="Palatino Linotype"/>
          <w:b/>
          <w:lang w:val="es-ES_tradnl"/>
        </w:rPr>
      </w:pPr>
    </w:p>
    <w:p w14:paraId="3F3DEF5C" w14:textId="77777777" w:rsidR="00D6537D" w:rsidRPr="0035276B" w:rsidRDefault="00D6537D" w:rsidP="0035276B">
      <w:pPr>
        <w:spacing w:line="360" w:lineRule="auto"/>
        <w:ind w:right="51"/>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En principio, es de señalar que </w:t>
      </w:r>
      <w:bookmarkStart w:id="5" w:name="_Hlk157073664"/>
      <w:r w:rsidRPr="0035276B">
        <w:rPr>
          <w:rFonts w:ascii="Palatino Linotype" w:eastAsia="Palatino Linotype" w:hAnsi="Palatino Linotype" w:cs="Palatino Linotype"/>
        </w:rPr>
        <w:t>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bookmarkEnd w:id="5"/>
    </w:p>
    <w:p w14:paraId="46146C38" w14:textId="77777777" w:rsidR="00D6537D" w:rsidRPr="0035276B" w:rsidRDefault="00D6537D" w:rsidP="0035276B">
      <w:pPr>
        <w:spacing w:line="360" w:lineRule="auto"/>
        <w:ind w:right="51"/>
        <w:jc w:val="both"/>
        <w:rPr>
          <w:rFonts w:ascii="Palatino Linotype" w:eastAsia="Palatino Linotype" w:hAnsi="Palatino Linotype" w:cs="Palatino Linotype"/>
        </w:rPr>
      </w:pPr>
    </w:p>
    <w:p w14:paraId="143EE7BE" w14:textId="77777777" w:rsidR="00D6537D" w:rsidRPr="0035276B" w:rsidRDefault="00D6537D" w:rsidP="0035276B">
      <w:pPr>
        <w:numPr>
          <w:ilvl w:val="0"/>
          <w:numId w:val="19"/>
        </w:numPr>
        <w:spacing w:line="360" w:lineRule="auto"/>
        <w:jc w:val="both"/>
        <w:rPr>
          <w:rFonts w:ascii="Palatino Linotype" w:eastAsia="Palatino Linotype" w:hAnsi="Palatino Linotype" w:cs="Palatino Linotype"/>
          <w:b/>
          <w:lang w:val="es-ES_tradnl"/>
        </w:rPr>
      </w:pPr>
      <w:r w:rsidRPr="0035276B">
        <w:rPr>
          <w:rFonts w:ascii="Palatino Linotype" w:eastAsia="Palatino Linotype" w:hAnsi="Palatino Linotype" w:cs="Palatino Linotype"/>
          <w:b/>
          <w:lang w:val="es-ES_tradnl"/>
        </w:rPr>
        <w:t>Constancia de no inhabilitación.</w:t>
      </w:r>
    </w:p>
    <w:p w14:paraId="4C4D14F4" w14:textId="77777777" w:rsidR="00D6537D" w:rsidRPr="0035276B" w:rsidRDefault="00D6537D" w:rsidP="0035276B">
      <w:pPr>
        <w:spacing w:line="360" w:lineRule="auto"/>
        <w:ind w:left="720"/>
        <w:jc w:val="both"/>
        <w:rPr>
          <w:rFonts w:ascii="Palatino Linotype" w:eastAsia="Palatino Linotype" w:hAnsi="Palatino Linotype" w:cs="Palatino Linotype"/>
          <w:b/>
          <w:lang w:val="es-ES_tradnl"/>
        </w:rPr>
      </w:pPr>
    </w:p>
    <w:p w14:paraId="44299F92"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w:t>
      </w:r>
      <w:r w:rsidRPr="0035276B">
        <w:rPr>
          <w:rFonts w:ascii="Palatino Linotype" w:eastAsia="Palatino Linotype" w:hAnsi="Palatino Linotype" w:cs="Palatino Linotype"/>
        </w:rPr>
        <w:lastRenderedPageBreak/>
        <w:t xml:space="preserve">Administrativas, 28 quinto párrafo de la Ley de Responsabilidades Administrativas del Estado de México, con relación al 47, fracción X de la Ley del Trabajo de los Servidores públicos del Estado de México y Municipios. </w:t>
      </w:r>
    </w:p>
    <w:p w14:paraId="0BDB7018" w14:textId="77777777" w:rsidR="00D6537D" w:rsidRPr="0035276B" w:rsidRDefault="00D6537D" w:rsidP="0035276B">
      <w:pPr>
        <w:spacing w:line="360" w:lineRule="auto"/>
        <w:jc w:val="both"/>
        <w:rPr>
          <w:rFonts w:ascii="Palatino Linotype" w:eastAsia="Palatino Linotype" w:hAnsi="Palatino Linotype" w:cs="Palatino Linotype"/>
        </w:rPr>
      </w:pPr>
    </w:p>
    <w:p w14:paraId="7C680A34"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2" w:history="1">
        <w:r w:rsidRPr="0035276B">
          <w:rPr>
            <w:rFonts w:ascii="Palatino Linotype" w:eastAsia="Palatino Linotype" w:hAnsi="Palatino Linotype" w:cs="Palatino Linotype"/>
          </w:rPr>
          <w:t>www.secogem.gob.mx/constancias/</w:t>
        </w:r>
      </w:hyperlink>
      <w:r w:rsidRPr="0035276B">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3E5C63A7" w14:textId="77777777" w:rsidR="00D6537D" w:rsidRPr="0035276B" w:rsidRDefault="00D6537D" w:rsidP="0035276B">
      <w:pPr>
        <w:spacing w:line="360" w:lineRule="auto"/>
        <w:jc w:val="both"/>
        <w:rPr>
          <w:rFonts w:ascii="Palatino Linotype" w:eastAsia="Palatino Linotype" w:hAnsi="Palatino Linotype" w:cs="Palatino Linotype"/>
        </w:rPr>
      </w:pPr>
    </w:p>
    <w:p w14:paraId="7967D3C2" w14:textId="5870BBC3"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w:t>
      </w:r>
      <w:r w:rsidRPr="0035276B">
        <w:rPr>
          <w:rFonts w:ascii="Palatino Linotype" w:eastAsia="Palatino Linotype" w:hAnsi="Palatino Linotype" w:cs="Palatino Linotype"/>
          <w:b/>
          <w:bCs/>
        </w:rPr>
        <w:t>deberá ser proporcionado en versión pública</w:t>
      </w:r>
      <w:r w:rsidR="00F65D31" w:rsidRPr="0035276B">
        <w:rPr>
          <w:rFonts w:ascii="Palatino Linotype" w:eastAsia="Palatino Linotype" w:hAnsi="Palatino Linotype" w:cs="Palatino Linotype"/>
        </w:rPr>
        <w:t>.</w:t>
      </w:r>
    </w:p>
    <w:p w14:paraId="1F33AE5E" w14:textId="77777777" w:rsidR="00D6537D" w:rsidRPr="0035276B" w:rsidRDefault="00D6537D" w:rsidP="0035276B">
      <w:pPr>
        <w:spacing w:line="360" w:lineRule="auto"/>
        <w:jc w:val="both"/>
        <w:rPr>
          <w:rFonts w:ascii="Palatino Linotype" w:eastAsia="Palatino Linotype" w:hAnsi="Palatino Linotype" w:cs="Palatino Linotype"/>
        </w:rPr>
      </w:pPr>
    </w:p>
    <w:p w14:paraId="1CB50D6A" w14:textId="77777777" w:rsidR="00D6537D" w:rsidRPr="0035276B" w:rsidRDefault="00D6537D" w:rsidP="0035276B">
      <w:pPr>
        <w:numPr>
          <w:ilvl w:val="0"/>
          <w:numId w:val="19"/>
        </w:numPr>
        <w:spacing w:line="360" w:lineRule="auto"/>
        <w:jc w:val="both"/>
        <w:rPr>
          <w:rFonts w:ascii="Palatino Linotype" w:hAnsi="Palatino Linotype"/>
          <w:b/>
          <w:lang w:val="es-ES_tradnl"/>
        </w:rPr>
      </w:pPr>
      <w:r w:rsidRPr="0035276B">
        <w:rPr>
          <w:rFonts w:ascii="Palatino Linotype" w:hAnsi="Palatino Linotype"/>
          <w:b/>
          <w:lang w:val="es-ES_tradnl"/>
        </w:rPr>
        <w:t xml:space="preserve">Certificado de no deudor alimentario moroso </w:t>
      </w:r>
    </w:p>
    <w:p w14:paraId="68D05700" w14:textId="77777777" w:rsidR="00D6537D" w:rsidRPr="0035276B" w:rsidRDefault="00D6537D" w:rsidP="0035276B">
      <w:pPr>
        <w:spacing w:line="360" w:lineRule="auto"/>
        <w:ind w:left="720"/>
        <w:jc w:val="both"/>
        <w:rPr>
          <w:rFonts w:ascii="Palatino Linotype" w:hAnsi="Palatino Linotype"/>
          <w:b/>
          <w:lang w:val="es-ES_tradnl"/>
        </w:rPr>
      </w:pPr>
    </w:p>
    <w:p w14:paraId="1BA67D62"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5D24DF08" w14:textId="77777777" w:rsidR="00D6537D" w:rsidRPr="0035276B" w:rsidRDefault="00D6537D" w:rsidP="0035276B">
      <w:pPr>
        <w:spacing w:line="360" w:lineRule="auto"/>
        <w:jc w:val="both"/>
        <w:rPr>
          <w:rFonts w:ascii="Palatino Linotype" w:eastAsia="Palatino Linotype" w:hAnsi="Palatino Linotype" w:cs="Palatino Linotype"/>
        </w:rPr>
      </w:pPr>
    </w:p>
    <w:p w14:paraId="6A8D2C37" w14:textId="77777777" w:rsidR="00D6537D" w:rsidRPr="0035276B" w:rsidRDefault="00D6537D" w:rsidP="0035276B">
      <w:pPr>
        <w:spacing w:line="360" w:lineRule="auto"/>
        <w:jc w:val="both"/>
        <w:rPr>
          <w:rFonts w:ascii="Palatino Linotype" w:hAnsi="Palatino Linotype"/>
        </w:rPr>
      </w:pPr>
      <w:r w:rsidRPr="0035276B">
        <w:rPr>
          <w:rFonts w:ascii="Palatino Linotype" w:eastAsia="Palatino Linotype" w:hAnsi="Palatino Linotype" w:cs="Palatino Linotype"/>
        </w:rPr>
        <w:lastRenderedPageBreak/>
        <w:t xml:space="preserve">Por lo que, resulta importante hacer del conocimiento del </w:t>
      </w:r>
      <w:r w:rsidRPr="0035276B">
        <w:rPr>
          <w:rFonts w:ascii="Palatino Linotype" w:eastAsia="Palatino Linotype" w:hAnsi="Palatino Linotype" w:cs="Palatino Linotype"/>
          <w:b/>
        </w:rPr>
        <w:t>SUJETO OBLIGADO</w:t>
      </w:r>
      <w:r w:rsidRPr="0035276B">
        <w:rPr>
          <w:rFonts w:ascii="Palatino Linotype" w:eastAsia="Palatino Linotype" w:hAnsi="Palatino Linotype" w:cs="Palatino Linotype"/>
        </w:rPr>
        <w:t xml:space="preserve"> que deberá entregarse dicho documento, toda vez </w:t>
      </w:r>
      <w:r w:rsidRPr="0035276B">
        <w:rPr>
          <w:rFonts w:ascii="Palatino Linotype" w:hAnsi="Palatino Linotype"/>
        </w:rPr>
        <w:t xml:space="preserve">que la Ley General de los Derechos de las Niñas, Niños y Adolescentes </w:t>
      </w:r>
      <w:hyperlink r:id="rId13" w:history="1">
        <w:r w:rsidRPr="0035276B">
          <w:rPr>
            <w:rFonts w:ascii="Palatino Linotype" w:hAnsi="Palatino Linotype"/>
          </w:rPr>
          <w:t>https://www.diputados.gob.mx/LeyesBiblio/pdf/LGDNNA.pdf</w:t>
        </w:r>
      </w:hyperlink>
      <w:r w:rsidRPr="0035276B">
        <w:rPr>
          <w:rFonts w:ascii="Palatino Linotype" w:hAnsi="Palatino Linotype"/>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44E632EA" w14:textId="77777777" w:rsidR="00D6537D" w:rsidRPr="0035276B" w:rsidRDefault="00D6537D" w:rsidP="0035276B">
      <w:pPr>
        <w:spacing w:line="360" w:lineRule="auto"/>
        <w:jc w:val="both"/>
        <w:rPr>
          <w:rFonts w:ascii="Palatino Linotype" w:eastAsia="Palatino Linotype" w:hAnsi="Palatino Linotype" w:cs="Palatino Linotype"/>
        </w:rPr>
      </w:pPr>
    </w:p>
    <w:p w14:paraId="4E3C1B4A" w14:textId="77777777" w:rsidR="00D6537D" w:rsidRPr="0035276B" w:rsidRDefault="00D6537D" w:rsidP="0035276B">
      <w:pPr>
        <w:spacing w:line="360" w:lineRule="auto"/>
        <w:jc w:val="both"/>
        <w:rPr>
          <w:rFonts w:ascii="Palatino Linotype" w:hAnsi="Palatino Linotype"/>
        </w:rPr>
      </w:pPr>
      <w:r w:rsidRPr="0035276B">
        <w:rPr>
          <w:rFonts w:ascii="Palatino Linotype" w:hAnsi="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72EFCF61" w14:textId="77777777" w:rsidR="00D6537D" w:rsidRPr="0035276B" w:rsidRDefault="00D6537D" w:rsidP="0035276B">
      <w:pPr>
        <w:spacing w:line="360" w:lineRule="auto"/>
        <w:jc w:val="both"/>
        <w:rPr>
          <w:rFonts w:ascii="Palatino Linotype" w:hAnsi="Palatino Linotype"/>
        </w:rPr>
      </w:pPr>
    </w:p>
    <w:p w14:paraId="74F3B2D9" w14:textId="77777777" w:rsidR="00D6537D" w:rsidRPr="0035276B" w:rsidRDefault="00D6537D" w:rsidP="0035276B">
      <w:pPr>
        <w:spacing w:line="360" w:lineRule="auto"/>
        <w:jc w:val="both"/>
        <w:rPr>
          <w:rFonts w:ascii="Palatino Linotype" w:hAnsi="Palatino Linotype"/>
        </w:rPr>
      </w:pPr>
      <w:r w:rsidRPr="0035276B">
        <w:rPr>
          <w:rFonts w:ascii="Palatino Linotype" w:hAnsi="Palatino Linotype"/>
        </w:rPr>
        <w:t xml:space="preserve">La calidad de deudor moroso se difundirá en el Registro Nacional de Obligaciones Alimentarias, el cual, será público con base en lo dispuesto en la Ley General de </w:t>
      </w:r>
      <w:r w:rsidRPr="0035276B">
        <w:rPr>
          <w:rFonts w:ascii="Palatino Linotype" w:hAnsi="Palatino Linotype"/>
        </w:rPr>
        <w:lastRenderedPageBreak/>
        <w:t>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44211D5A" w14:textId="77777777" w:rsidR="00D6537D" w:rsidRPr="0035276B" w:rsidRDefault="00D6537D" w:rsidP="0035276B">
      <w:pPr>
        <w:spacing w:line="360" w:lineRule="auto"/>
        <w:jc w:val="both"/>
        <w:rPr>
          <w:rFonts w:ascii="Palatino Linotype" w:hAnsi="Palatino Linotype"/>
        </w:rPr>
      </w:pPr>
      <w:r w:rsidRPr="0035276B">
        <w:rPr>
          <w:rFonts w:ascii="Palatino Linotype" w:hAnsi="Palatino Linotype"/>
        </w:rPr>
        <w:t>Al respecto, en el Proyecto de Decreto por el que se Reforman y Adicionan Diversas Disposiciones para crear el Registro de Deudores Alimentarios del Estado de México</w:t>
      </w:r>
      <w:r w:rsidRPr="0035276B">
        <w:rPr>
          <w:rFonts w:ascii="Palatino Linotype" w:hAnsi="Palatino Linotype"/>
          <w:vertAlign w:val="superscript"/>
        </w:rPr>
        <w:footnoteReference w:id="2"/>
      </w:r>
      <w:r w:rsidRPr="0035276B">
        <w:rPr>
          <w:rFonts w:ascii="Palatino Linotype" w:hAnsi="Palatino Linotype"/>
        </w:rPr>
        <w:t xml:space="preserve">, se advierte lo siguiente: </w:t>
      </w:r>
    </w:p>
    <w:p w14:paraId="456FDC8A" w14:textId="77777777" w:rsidR="00D6537D" w:rsidRPr="0035276B" w:rsidRDefault="00D6537D" w:rsidP="0035276B">
      <w:pPr>
        <w:jc w:val="both"/>
        <w:rPr>
          <w:rFonts w:ascii="Palatino Linotype" w:hAnsi="Palatino Linotype"/>
        </w:rPr>
      </w:pPr>
    </w:p>
    <w:p w14:paraId="6F6C619D"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“4.146 Bis.- El área del Registro de Deudores Alimentarios Morosos, es una unidad administrativa del Registro Civil. Actos inscribibles en el Registro de Deudores Alimentarios Morosos </w:t>
      </w:r>
    </w:p>
    <w:p w14:paraId="2BE9A8D1"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54631FC3" w14:textId="77777777" w:rsidR="00D6537D" w:rsidRPr="0035276B" w:rsidRDefault="00D6537D" w:rsidP="0035276B">
      <w:pPr>
        <w:ind w:left="851" w:right="900"/>
        <w:jc w:val="both"/>
        <w:rPr>
          <w:rFonts w:ascii="Palatino Linotype" w:hAnsi="Palatino Linotype"/>
          <w:i/>
          <w:sz w:val="22"/>
        </w:rPr>
      </w:pPr>
    </w:p>
    <w:p w14:paraId="3DFE193E" w14:textId="77777777" w:rsidR="00D6537D" w:rsidRPr="0035276B" w:rsidRDefault="00D6537D" w:rsidP="0035276B">
      <w:pPr>
        <w:ind w:left="851" w:right="900"/>
        <w:jc w:val="both"/>
        <w:rPr>
          <w:rFonts w:ascii="Palatino Linotype" w:hAnsi="Palatino Linotype"/>
          <w:b/>
          <w:i/>
          <w:sz w:val="22"/>
        </w:rPr>
      </w:pPr>
      <w:r w:rsidRPr="0035276B">
        <w:rPr>
          <w:rFonts w:ascii="Palatino Linotype" w:hAnsi="Palatino Linotype"/>
          <w:b/>
          <w:i/>
          <w:sz w:val="22"/>
        </w:rPr>
        <w:t xml:space="preserve">De los datos que contendrá el Registro de Deudores Alimentarios Morosos </w:t>
      </w:r>
    </w:p>
    <w:p w14:paraId="581B25A8"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Artículo. 4.146 Quáter.- El Registro de Deudores Alimentarios Morosos contendrá: </w:t>
      </w:r>
    </w:p>
    <w:p w14:paraId="24807879"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 Nombre y Clave Única del Registro de Población del deudor alimentario; </w:t>
      </w:r>
    </w:p>
    <w:p w14:paraId="6F9A76A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II. Nombre del acreedor o acreedores alimentarios;</w:t>
      </w:r>
    </w:p>
    <w:p w14:paraId="13C69D18"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III. Datos del acta que acredite el vínculo entre deudor y acreedor alimentario, en su caso; IV. Monto de la pensión decretada o convenida, en su caso, número de pagos incumplidos y monto del adeudo alimentario; </w:t>
      </w:r>
    </w:p>
    <w:p w14:paraId="45854CA7"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V. Órgano jurisdiccional que ordenó el registro; </w:t>
      </w:r>
    </w:p>
    <w:p w14:paraId="25DA7F9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VI. Datos del expediente jurisdiccional de la que deriva su inscripción. </w:t>
      </w:r>
    </w:p>
    <w:p w14:paraId="4A5D3399"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lastRenderedPageBreak/>
        <w:t>Una vez hecha la inscripción a que se refiere el párrafo anterior se girará oficio al Instituto de la Función Registral del Estado de México, a efecto de que se anote el certificado de deudor</w:t>
      </w:r>
      <w:r w:rsidRPr="0035276B">
        <w:rPr>
          <w:rFonts w:ascii="Palatino Linotype" w:eastAsia="Palatino Linotype" w:hAnsi="Palatino Linotype" w:cs="Palatino Linotype"/>
          <w:b/>
          <w:i/>
          <w:sz w:val="22"/>
        </w:rPr>
        <w:t xml:space="preserve"> </w:t>
      </w:r>
      <w:r w:rsidRPr="0035276B">
        <w:rPr>
          <w:rFonts w:ascii="Palatino Linotype" w:hAnsi="Palatino Linotype"/>
          <w:i/>
          <w:sz w:val="22"/>
        </w:rPr>
        <w:t xml:space="preserve">alimentario en los folios reales de que sea propietario el deudor alimentario. </w:t>
      </w:r>
    </w:p>
    <w:p w14:paraId="74913E7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0316127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Datos del Certificado expedido por la Unidad del Registro de Deudores Alimentarios Morosos </w:t>
      </w:r>
    </w:p>
    <w:p w14:paraId="00CEC10A"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Artículo 4.146 Quinquies.- El Certificado expedido por la Unidad del Registro de Deudores Alimentarios Morosos contendrá lo siguiente: </w:t>
      </w:r>
    </w:p>
    <w:p w14:paraId="16D0486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 Nombre y Clave Única de Registro de Población del solicitante; </w:t>
      </w:r>
    </w:p>
    <w:p w14:paraId="4F761829"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II. La información sobre su inscripción o no en el registro de deudores alimentarios morosos. </w:t>
      </w:r>
    </w:p>
    <w:p w14:paraId="0089C2EF"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De ser el caso que el solicitante se encuentre inscrito en el registro, la constancia incluirá además lo siguiente: </w:t>
      </w:r>
    </w:p>
    <w:p w14:paraId="4007EEF1"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 Número de acreedores alimentarios; </w:t>
      </w:r>
    </w:p>
    <w:p w14:paraId="0B665C29"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II. Monto de la pensión alimenticia decretada o convenida; </w:t>
      </w:r>
    </w:p>
    <w:p w14:paraId="70EA5035"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III. Órgano jurisdiccional que ordenó el registro; </w:t>
      </w:r>
    </w:p>
    <w:p w14:paraId="6813EDBF"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IV. Datos del expediente jurisdiccional de la que deriva su inscripción. </w:t>
      </w:r>
    </w:p>
    <w:p w14:paraId="5F94B930"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El Certificado a que se refiere el presente artículo será expedido el mismo día hábil de su solicitud. </w:t>
      </w:r>
    </w:p>
    <w:p w14:paraId="6791497E" w14:textId="77777777" w:rsidR="00D6537D" w:rsidRPr="0035276B" w:rsidRDefault="00D6537D" w:rsidP="0035276B">
      <w:pPr>
        <w:ind w:left="851" w:right="900"/>
        <w:jc w:val="both"/>
        <w:rPr>
          <w:rFonts w:ascii="Palatino Linotype" w:hAnsi="Palatino Linotype"/>
          <w:i/>
          <w:sz w:val="22"/>
        </w:rPr>
      </w:pPr>
      <w:r w:rsidRPr="0035276B">
        <w:rPr>
          <w:rFonts w:ascii="Palatino Linotype" w:hAnsi="Palatino Linotype"/>
          <w:i/>
          <w:sz w:val="22"/>
        </w:rPr>
        <w:t xml:space="preserve">…” </w:t>
      </w:r>
    </w:p>
    <w:p w14:paraId="4BBD458F" w14:textId="77777777" w:rsidR="00D6537D" w:rsidRPr="0035276B" w:rsidRDefault="00D6537D" w:rsidP="0035276B">
      <w:pPr>
        <w:ind w:left="567" w:right="900"/>
        <w:jc w:val="both"/>
        <w:rPr>
          <w:rFonts w:ascii="Palatino Linotype" w:hAnsi="Palatino Linotype"/>
          <w:i/>
          <w:sz w:val="22"/>
        </w:rPr>
      </w:pPr>
    </w:p>
    <w:p w14:paraId="3722502C" w14:textId="77777777" w:rsidR="00D6537D" w:rsidRPr="0035276B" w:rsidRDefault="00D6537D" w:rsidP="0035276B">
      <w:pPr>
        <w:spacing w:line="360" w:lineRule="auto"/>
        <w:jc w:val="both"/>
        <w:rPr>
          <w:rFonts w:ascii="Palatino Linotype" w:hAnsi="Palatino Linotype"/>
        </w:rPr>
      </w:pPr>
      <w:r w:rsidRPr="0035276B">
        <w:rPr>
          <w:rFonts w:ascii="Palatino Linotype" w:hAnsi="Palatino Linotype"/>
        </w:rPr>
        <w:t>Ahora bien, respecto a aquellos servidores públicos que se encuentren o no inscritos en dicho registro, procedería su entrega en versión pública, ya que al ser un requisito sine qua non para ingresar al servicio público, se convierte en información que da certeza a la ciudadanía de que el Servidor Público cumplió con los requisitos señalados</w:t>
      </w:r>
      <w:r w:rsidRPr="0035276B">
        <w:rPr>
          <w:rFonts w:ascii="Palatino Linotype" w:eastAsia="Palatino Linotype" w:hAnsi="Palatino Linotype" w:cs="Palatino Linotype"/>
          <w:b/>
        </w:rPr>
        <w:t xml:space="preserve"> </w:t>
      </w:r>
      <w:r w:rsidRPr="0035276B">
        <w:rPr>
          <w:rFonts w:ascii="Palatino Linotype" w:hAnsi="Palatino Linotype"/>
        </w:rPr>
        <w:t>por el artículo 32 de la Ley Orgánica Municipal, tan es así, que se trae a colación lo señalado</w:t>
      </w:r>
      <w:r w:rsidRPr="0035276B">
        <w:rPr>
          <w:rFonts w:ascii="Palatino Linotype" w:eastAsia="Palatino Linotype" w:hAnsi="Palatino Linotype" w:cs="Palatino Linotype"/>
          <w:b/>
        </w:rPr>
        <w:t xml:space="preserve"> </w:t>
      </w:r>
      <w:r w:rsidRPr="0035276B">
        <w:rPr>
          <w:rFonts w:ascii="Palatino Linotype" w:hAnsi="Palatino Linotype"/>
        </w:rPr>
        <w:t>en la nota periodística https://www.unionedomex.mx/2023/03/24/busqueda-de-deudoresalimentarios-morosos-estado-de-mexico-2023/, que a manera de referencia, se inserta:</w:t>
      </w:r>
    </w:p>
    <w:p w14:paraId="3A6A7DEE" w14:textId="77777777" w:rsidR="00D6537D" w:rsidRPr="0035276B" w:rsidRDefault="00D6537D" w:rsidP="0035276B">
      <w:pPr>
        <w:spacing w:line="360" w:lineRule="auto"/>
        <w:jc w:val="both"/>
        <w:rPr>
          <w:rFonts w:ascii="Palatino Linotype" w:eastAsia="Palatino Linotype" w:hAnsi="Palatino Linotype" w:cs="Palatino Linotype"/>
        </w:rPr>
      </w:pPr>
      <w:r w:rsidRPr="0035276B">
        <w:rPr>
          <w:rFonts w:ascii="Palatino Linotype" w:eastAsia="Palatino Linotype" w:hAnsi="Palatino Linotype" w:cs="Palatino Linotype"/>
          <w:noProof/>
          <w:lang w:eastAsia="es-MX"/>
        </w:rPr>
        <w:lastRenderedPageBreak/>
        <w:drawing>
          <wp:inline distT="0" distB="0" distL="0" distR="0" wp14:anchorId="780DD0B6" wp14:editId="450CC4A3">
            <wp:extent cx="5667375" cy="2009775"/>
            <wp:effectExtent l="0" t="0" r="9525" b="9525"/>
            <wp:docPr id="2" name="Imagen 4"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Texto,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2009775"/>
                    </a:xfrm>
                    <a:prstGeom prst="rect">
                      <a:avLst/>
                    </a:prstGeom>
                    <a:noFill/>
                    <a:ln>
                      <a:noFill/>
                    </a:ln>
                  </pic:spPr>
                </pic:pic>
              </a:graphicData>
            </a:graphic>
          </wp:inline>
        </w:drawing>
      </w:r>
    </w:p>
    <w:p w14:paraId="226DD40D"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p>
    <w:p w14:paraId="6A6CC03A"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917522D" w14:textId="77777777"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p>
    <w:p w14:paraId="3EB871C6" w14:textId="5FE820AF"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En este sentido, se advierte que al ser un requisito indispensable y preponderante, de actualizarse dicho supuesto en futuras ocasiones, el </w:t>
      </w:r>
      <w:r w:rsidRPr="0035276B">
        <w:rPr>
          <w:rFonts w:ascii="Palatino Linotype" w:eastAsia="Palatino Linotype" w:hAnsi="Palatino Linotype" w:cs="Palatino Linotype"/>
          <w:b/>
        </w:rPr>
        <w:t>SUJETO OBLIGADO</w:t>
      </w:r>
      <w:r w:rsidRPr="0035276B">
        <w:rPr>
          <w:rFonts w:ascii="Palatino Linotype" w:eastAsia="Palatino Linotype" w:hAnsi="Palatino Linotype" w:cs="Palatino Linotype"/>
        </w:rPr>
        <w:t xml:space="preserve"> deberá hacer entrega de dicho documento que dé cuenta de que no es una persona que ha</w:t>
      </w:r>
      <w:r w:rsidRPr="0035276B">
        <w:rPr>
          <w:rFonts w:ascii="Palatino Linotype" w:hAnsi="Palatino Linotype"/>
        </w:rPr>
        <w:t xml:space="preserve"> </w:t>
      </w:r>
      <w:r w:rsidRPr="0035276B">
        <w:rPr>
          <w:rFonts w:ascii="Palatino Linotype" w:eastAsia="Palatino Linotype" w:hAnsi="Palatino Linotype" w:cs="Palatino Linotype"/>
        </w:rPr>
        <w:t xml:space="preserve">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w:t>
      </w:r>
      <w:r w:rsidRPr="0035276B">
        <w:rPr>
          <w:rFonts w:ascii="Palatino Linotype" w:eastAsia="Palatino Linotype" w:hAnsi="Palatino Linotype" w:cs="Palatino Linotype"/>
        </w:rPr>
        <w:lastRenderedPageBreak/>
        <w:t>de No Deudor Alimentario, pudiere contener información confidencial, como lo es el CURP y R.F.C.</w:t>
      </w:r>
    </w:p>
    <w:p w14:paraId="44F18236" w14:textId="77777777" w:rsidR="00D6537D" w:rsidRPr="0035276B" w:rsidRDefault="00D6537D" w:rsidP="0035276B">
      <w:pPr>
        <w:spacing w:line="360" w:lineRule="auto"/>
        <w:jc w:val="both"/>
        <w:rPr>
          <w:rFonts w:ascii="Palatino Linotype" w:hAnsi="Palatino Linotype" w:cs="Arial"/>
        </w:rPr>
      </w:pPr>
    </w:p>
    <w:p w14:paraId="001D1DD3" w14:textId="3ACE341C" w:rsidR="00D6537D" w:rsidRPr="0035276B" w:rsidRDefault="00D6537D" w:rsidP="0035276B">
      <w:pPr>
        <w:tabs>
          <w:tab w:val="left" w:pos="8222"/>
        </w:tabs>
        <w:spacing w:line="360" w:lineRule="auto"/>
        <w:ind w:right="49"/>
        <w:jc w:val="both"/>
        <w:rPr>
          <w:rFonts w:ascii="Palatino Linotype" w:eastAsia="Palatino Linotype" w:hAnsi="Palatino Linotype" w:cs="Palatino Linotype"/>
        </w:rPr>
      </w:pPr>
      <w:r w:rsidRPr="0035276B">
        <w:rPr>
          <w:rFonts w:ascii="Palatino Linotype" w:eastAsia="Palatino Linotype" w:hAnsi="Palatino Linotype" w:cs="Palatino Linotype"/>
        </w:rPr>
        <w:t xml:space="preserve">En consecuencia, este Órgano Garante determina ordenar al </w:t>
      </w:r>
      <w:r w:rsidRPr="0035276B">
        <w:rPr>
          <w:rFonts w:ascii="Palatino Linotype" w:eastAsia="Palatino Linotype" w:hAnsi="Palatino Linotype" w:cs="Palatino Linotype"/>
          <w:b/>
        </w:rPr>
        <w:t xml:space="preserve">SUJETO OBLIGADO </w:t>
      </w:r>
      <w:r w:rsidRPr="0035276B">
        <w:rPr>
          <w:rFonts w:ascii="Palatino Linotype" w:eastAsia="Palatino Linotype" w:hAnsi="Palatino Linotype" w:cs="Palatino Linotype"/>
        </w:rPr>
        <w:t xml:space="preserve">haga entrega de ser procedente en versión pública el expediente laboral de la persona precisada en la solicitud, debiendo notificar a la </w:t>
      </w:r>
      <w:r w:rsidRPr="0035276B">
        <w:rPr>
          <w:rFonts w:ascii="Palatino Linotype" w:eastAsia="Palatino Linotype" w:hAnsi="Palatino Linotype" w:cs="Palatino Linotype"/>
          <w:b/>
        </w:rPr>
        <w:t>RECURRENTE</w:t>
      </w:r>
      <w:r w:rsidRPr="0035276B">
        <w:rPr>
          <w:rFonts w:ascii="Palatino Linotype" w:eastAsia="Palatino Linotype" w:hAnsi="Palatino Linotype" w:cs="Palatino Linotype"/>
        </w:rPr>
        <w:t xml:space="preserve"> el Acuerdo de Clasificación de la información que emita el Comité de Transparencia con motivo de la versión pública; así como, mediante el cual se clasifiquen en su totalidad los documentos precisados anteriormente</w:t>
      </w:r>
      <w:r w:rsidR="00F65D31" w:rsidRPr="0035276B">
        <w:rPr>
          <w:rFonts w:ascii="Palatino Linotype" w:eastAsia="Palatino Linotype" w:hAnsi="Palatino Linotype" w:cs="Palatino Linotype"/>
        </w:rPr>
        <w:t xml:space="preserve"> —incluyendo los estudios psicológicos—</w:t>
      </w:r>
      <w:r w:rsidRPr="0035276B">
        <w:rPr>
          <w:rFonts w:ascii="Palatino Linotype" w:eastAsia="Palatino Linotype" w:hAnsi="Palatino Linotype" w:cs="Palatino Linotype"/>
        </w:rPr>
        <w:t>, en términos de los artículos 49, fracción II de la Ley de Transparencia y Acceso a la Información Pública del Estado de México y Municipios.</w:t>
      </w:r>
    </w:p>
    <w:p w14:paraId="48E3B0DE" w14:textId="77777777" w:rsidR="00D6537D" w:rsidRPr="0035276B" w:rsidRDefault="00D6537D" w:rsidP="0035276B">
      <w:pPr>
        <w:widowControl w:val="0"/>
        <w:autoSpaceDE w:val="0"/>
        <w:autoSpaceDN w:val="0"/>
        <w:adjustRightInd w:val="0"/>
        <w:spacing w:line="360" w:lineRule="auto"/>
        <w:jc w:val="both"/>
        <w:rPr>
          <w:rFonts w:ascii="Palatino Linotype" w:hAnsi="Palatino Linotype"/>
        </w:rPr>
      </w:pPr>
    </w:p>
    <w:p w14:paraId="6F4F87F4" w14:textId="77777777" w:rsidR="00FD7E18"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b/>
          <w:bCs/>
          <w:u w:val="single"/>
        </w:rPr>
        <w:t>3. El proceso de contratación</w:t>
      </w:r>
      <w:r w:rsidRPr="0035276B">
        <w:rPr>
          <w:rFonts w:ascii="Palatino Linotype" w:hAnsi="Palatino Linotype"/>
        </w:rPr>
        <w:t xml:space="preserve"> implementado por la Dirección o equivalente de Recursos Humanos, por el cual obtuvo un lugar en dicha Secretaría</w:t>
      </w:r>
      <w:r w:rsidR="00F65D31" w:rsidRPr="0035276B">
        <w:rPr>
          <w:rFonts w:ascii="Palatino Linotype" w:hAnsi="Palatino Linotype"/>
        </w:rPr>
        <w:t xml:space="preserve"> y </w:t>
      </w:r>
      <w:r w:rsidRPr="0035276B">
        <w:rPr>
          <w:rFonts w:ascii="Palatino Linotype" w:hAnsi="Palatino Linotype"/>
          <w:b/>
          <w:bCs/>
          <w:u w:val="single"/>
        </w:rPr>
        <w:t>4. Tipo de contratación</w:t>
      </w:r>
      <w:r w:rsidRPr="0035276B">
        <w:rPr>
          <w:rFonts w:ascii="Palatino Linotype" w:hAnsi="Palatino Linotype"/>
        </w:rPr>
        <w:t xml:space="preserve"> (contrato, honorarios, confianza, etc), remitiendo Formato Único de Movimiento de Alta, debidamente firmado por todos los que intervienen en la contratación. </w:t>
      </w:r>
      <w:r w:rsidR="00FD7E18" w:rsidRPr="0035276B">
        <w:rPr>
          <w:rFonts w:ascii="Palatino Linotype" w:hAnsi="Palatino Linotype"/>
          <w:b/>
          <w:bCs/>
          <w:u w:val="single"/>
        </w:rPr>
        <w:t>8. Fecha de contratación</w:t>
      </w:r>
      <w:r w:rsidR="00FD7E18" w:rsidRPr="0035276B">
        <w:rPr>
          <w:rFonts w:ascii="Palatino Linotype" w:hAnsi="Palatino Linotype"/>
        </w:rPr>
        <w:t xml:space="preserve"> de la Servidora Pública. </w:t>
      </w:r>
    </w:p>
    <w:p w14:paraId="46533BD6" w14:textId="77777777" w:rsidR="00F65D31" w:rsidRPr="0035276B" w:rsidRDefault="00F65D31" w:rsidP="0035276B">
      <w:pPr>
        <w:widowControl w:val="0"/>
        <w:autoSpaceDE w:val="0"/>
        <w:autoSpaceDN w:val="0"/>
        <w:adjustRightInd w:val="0"/>
        <w:spacing w:line="360" w:lineRule="auto"/>
        <w:jc w:val="both"/>
        <w:rPr>
          <w:rFonts w:ascii="Palatino Linotype" w:hAnsi="Palatino Linotype"/>
        </w:rPr>
      </w:pPr>
    </w:p>
    <w:p w14:paraId="62F2C9B6" w14:textId="66C77920" w:rsidR="00F65D31" w:rsidRPr="0035276B" w:rsidRDefault="00F65D31" w:rsidP="0035276B">
      <w:pPr>
        <w:spacing w:line="360" w:lineRule="auto"/>
        <w:jc w:val="both"/>
        <w:rPr>
          <w:lang w:eastAsia="es-MX"/>
        </w:rPr>
      </w:pPr>
      <w:r w:rsidRPr="0035276B">
        <w:rPr>
          <w:rFonts w:ascii="Palatino Linotype" w:hAnsi="Palatino Linotype"/>
          <w:lang w:eastAsia="es-MX"/>
        </w:rPr>
        <w:t>Al respecto, los artículos 4, fracción III, </w:t>
      </w:r>
      <w:hyperlink r:id="rId15" w:history="1">
        <w:r w:rsidRPr="0035276B">
          <w:rPr>
            <w:rFonts w:ascii="Palatino Linotype" w:hAnsi="Palatino Linotype"/>
            <w:u w:val="single"/>
            <w:lang w:eastAsia="es-MX"/>
          </w:rPr>
          <w:t>6, 7, 8, 12, 13, 49</w:t>
        </w:r>
      </w:hyperlink>
      <w:r w:rsidRPr="0035276B">
        <w:rPr>
          <w:rFonts w:ascii="Palatino Linotype" w:hAnsi="Palatino Linotype"/>
          <w:lang w:eastAsia="es-MX"/>
        </w:rPr>
        <w:t xml:space="preserve">, fracciones II y III, 54, primer párrafo, 56, fracción I, de la Ley </w:t>
      </w:r>
      <w:bookmarkStart w:id="6" w:name="_Hlk157075520"/>
      <w:r w:rsidRPr="0035276B">
        <w:rPr>
          <w:rFonts w:ascii="Palatino Linotype" w:hAnsi="Palatino Linotype"/>
          <w:lang w:eastAsia="es-MX"/>
        </w:rPr>
        <w:t>del Trabajo de los Servidores Públicos del Estado y Municipios</w:t>
      </w:r>
      <w:bookmarkEnd w:id="6"/>
      <w:r w:rsidRPr="0035276B">
        <w:rPr>
          <w:rFonts w:ascii="Palatino Linotype" w:hAnsi="Palatino Linotype"/>
          <w:lang w:eastAsia="es-MX"/>
        </w:rPr>
        <w:t xml:space="preserve"> establecen:</w:t>
      </w:r>
    </w:p>
    <w:p w14:paraId="17312868" w14:textId="77777777" w:rsidR="00F65D31" w:rsidRPr="0035276B" w:rsidRDefault="00F65D31" w:rsidP="0035276B">
      <w:pPr>
        <w:jc w:val="both"/>
        <w:rPr>
          <w:lang w:eastAsia="es-MX"/>
        </w:rPr>
      </w:pPr>
      <w:r w:rsidRPr="0035276B">
        <w:rPr>
          <w:rFonts w:ascii="Palatino Linotype" w:hAnsi="Palatino Linotype"/>
          <w:lang w:eastAsia="es-MX"/>
        </w:rPr>
        <w:t> </w:t>
      </w:r>
    </w:p>
    <w:p w14:paraId="53E7D6BA" w14:textId="77777777"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w:t>
      </w:r>
      <w:r w:rsidRPr="0035276B">
        <w:rPr>
          <w:rFonts w:ascii="Palatino Linotype" w:hAnsi="Palatino Linotype"/>
          <w:b/>
          <w:bCs/>
          <w:i/>
          <w:iCs/>
          <w:sz w:val="22"/>
          <w:szCs w:val="22"/>
          <w:lang w:val="es-ES" w:eastAsia="es-MX"/>
        </w:rPr>
        <w:t>Artículo 4. Para efectos de esta ley se entiende</w:t>
      </w:r>
      <w:r w:rsidRPr="0035276B">
        <w:rPr>
          <w:rFonts w:ascii="Palatino Linotype" w:hAnsi="Palatino Linotype"/>
          <w:i/>
          <w:iCs/>
          <w:sz w:val="22"/>
          <w:szCs w:val="22"/>
          <w:lang w:val="es-ES" w:eastAsia="es-MX"/>
        </w:rPr>
        <w:t>:</w:t>
      </w:r>
    </w:p>
    <w:p w14:paraId="00257936" w14:textId="77777777"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w:t>
      </w:r>
    </w:p>
    <w:p w14:paraId="38A7C5B7"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lastRenderedPageBreak/>
        <w:t>III. Institución Pública</w:t>
      </w:r>
      <w:r w:rsidRPr="0035276B">
        <w:rPr>
          <w:rFonts w:ascii="Palatino Linotype" w:hAnsi="Palatino Linotype"/>
          <w:i/>
          <w:iCs/>
          <w:sz w:val="22"/>
          <w:szCs w:val="22"/>
          <w:lang w:val="es-ES" w:eastAsia="es-MX"/>
        </w:rPr>
        <w:t>: A cada uno de los poderes públicos del Estado, </w:t>
      </w:r>
      <w:r w:rsidRPr="0035276B">
        <w:rPr>
          <w:rFonts w:ascii="Palatino Linotype" w:hAnsi="Palatino Linotype"/>
          <w:b/>
          <w:bCs/>
          <w:i/>
          <w:iCs/>
          <w:sz w:val="22"/>
          <w:szCs w:val="22"/>
          <w:lang w:val="es-ES" w:eastAsia="es-MX"/>
        </w:rPr>
        <w:t>los municipios</w:t>
      </w:r>
      <w:r w:rsidRPr="0035276B">
        <w:rPr>
          <w:rFonts w:ascii="Palatino Linotype" w:hAnsi="Palatino Linotype"/>
          <w:i/>
          <w:iCs/>
          <w:sz w:val="22"/>
          <w:szCs w:val="22"/>
          <w:lang w:val="es-ES" w:eastAsia="es-MX"/>
        </w:rPr>
        <w:t> y los tribunales administrativos; así como los organismos descentralizados, fideicomisos de carácter estatal y municipal, y los órganos autónomos que sus leyes de creación así lo determinen.</w:t>
      </w:r>
    </w:p>
    <w:p w14:paraId="1758C0B2"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6.</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u w:val="single"/>
          <w:lang w:val="es-ES" w:eastAsia="es-MX"/>
        </w:rPr>
        <w:t>Los servidores públicos se clasifican en generales y de confianza</w:t>
      </w:r>
      <w:r w:rsidRPr="0035276B">
        <w:rPr>
          <w:rFonts w:ascii="Palatino Linotype" w:hAnsi="Palatino Linotype"/>
          <w:i/>
          <w:iCs/>
          <w:sz w:val="22"/>
          <w:szCs w:val="22"/>
          <w:lang w:val="es-ES" w:eastAsia="es-MX"/>
        </w:rPr>
        <w:t>, los cuales, de acuerdo con la duración de sus relaciones de trabajo </w:t>
      </w:r>
      <w:r w:rsidRPr="0035276B">
        <w:rPr>
          <w:rFonts w:ascii="Palatino Linotype" w:hAnsi="Palatino Linotype"/>
          <w:b/>
          <w:bCs/>
          <w:i/>
          <w:iCs/>
          <w:sz w:val="22"/>
          <w:szCs w:val="22"/>
          <w:u w:val="single"/>
          <w:lang w:val="es-ES" w:eastAsia="es-MX"/>
        </w:rPr>
        <w:t>pueden ser: por tiempo u obra determinados o por tiempo indeterminado</w:t>
      </w:r>
      <w:r w:rsidRPr="0035276B">
        <w:rPr>
          <w:rFonts w:ascii="Palatino Linotype" w:hAnsi="Palatino Linotype"/>
          <w:i/>
          <w:iCs/>
          <w:sz w:val="22"/>
          <w:szCs w:val="22"/>
          <w:lang w:val="es-ES" w:eastAsia="es-MX"/>
        </w:rPr>
        <w:t>.</w:t>
      </w:r>
    </w:p>
    <w:p w14:paraId="42E52BE7"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7.</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Son servidores públicos generales </w:t>
      </w:r>
      <w:r w:rsidRPr="0035276B">
        <w:rPr>
          <w:rFonts w:ascii="Palatino Linotype" w:hAnsi="Palatino Linotype"/>
          <w:i/>
          <w:iCs/>
          <w:sz w:val="22"/>
          <w:szCs w:val="22"/>
          <w:lang w:val="es-ES" w:eastAsia="es-MX"/>
        </w:rPr>
        <w:t>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6CD22272"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8. Se entiende por servidores públicos de confianza</w:t>
      </w:r>
      <w:r w:rsidRPr="0035276B">
        <w:rPr>
          <w:rFonts w:ascii="Palatino Linotype" w:hAnsi="Palatino Linotype"/>
          <w:i/>
          <w:iCs/>
          <w:sz w:val="22"/>
          <w:szCs w:val="22"/>
          <w:lang w:val="es-ES" w:eastAsia="es-MX"/>
        </w:rPr>
        <w:t>:</w:t>
      </w:r>
    </w:p>
    <w:p w14:paraId="54804DF9"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I.</w:t>
      </w:r>
      <w:r w:rsidRPr="0035276B">
        <w:rPr>
          <w:rFonts w:ascii="Palatino Linotype" w:hAnsi="Palatino Linotype"/>
          <w:i/>
          <w:iCs/>
          <w:sz w:val="22"/>
          <w:szCs w:val="22"/>
          <w:lang w:val="es-ES" w:eastAsia="es-MX"/>
        </w:rPr>
        <w:t>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593C2C49" w14:textId="77777777"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II.</w:t>
      </w:r>
      <w:r w:rsidRPr="0035276B">
        <w:rPr>
          <w:rFonts w:ascii="Palatino Linotype" w:hAnsi="Palatino Linotype"/>
          <w:i/>
          <w:iCs/>
          <w:sz w:val="22"/>
          <w:szCs w:val="22"/>
          <w:lang w:val="es-ES" w:eastAsia="es-MX"/>
        </w:rPr>
        <w:t> Aquéllos que tengan esa calidad en razón de la naturaleza de las funciones que desempeñen y no de la designación que se dé al puesto.</w:t>
      </w:r>
    </w:p>
    <w:p w14:paraId="747BDCC2" w14:textId="77777777"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4ED1026D" w14:textId="77777777"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Sin que lo anterior implique o signifique transgredir derechos laborales, sociales o colectivos adquiridos por los trabajadores.</w:t>
      </w:r>
    </w:p>
    <w:p w14:paraId="4356E47E" w14:textId="77777777"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No se consideran funciones de confianza las de dirección, supervisión e inspección que realizan los integrantes del Sistema Educativo Estatal en los planteles educativos del propio sistema.</w:t>
      </w:r>
    </w:p>
    <w:p w14:paraId="4E659902" w14:textId="77777777" w:rsidR="00EF03BE" w:rsidRPr="0035276B" w:rsidRDefault="00EF03BE" w:rsidP="0035276B">
      <w:pPr>
        <w:ind w:left="851" w:right="899"/>
        <w:jc w:val="both"/>
        <w:rPr>
          <w:rFonts w:ascii="Palatino Linotype" w:hAnsi="Palatino Linotype"/>
          <w:b/>
          <w:bCs/>
          <w:i/>
          <w:iCs/>
          <w:sz w:val="22"/>
          <w:szCs w:val="22"/>
          <w:lang w:val="es-ES" w:eastAsia="es-MX"/>
        </w:rPr>
      </w:pPr>
    </w:p>
    <w:p w14:paraId="778887E4" w14:textId="3F2A21F5"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12.</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Son servidores públicos por tiempo indeterminado quienes sean nombrados con tal carácter en plazas presupuestales</w:t>
      </w:r>
      <w:r w:rsidRPr="0035276B">
        <w:rPr>
          <w:rFonts w:ascii="Palatino Linotype" w:hAnsi="Palatino Linotype"/>
          <w:i/>
          <w:iCs/>
          <w:sz w:val="22"/>
          <w:szCs w:val="22"/>
          <w:lang w:val="es-ES" w:eastAsia="es-MX"/>
        </w:rPr>
        <w:t>.</w:t>
      </w:r>
    </w:p>
    <w:p w14:paraId="63EABB8E" w14:textId="77777777" w:rsidR="00EF03BE" w:rsidRPr="0035276B" w:rsidRDefault="00EF03BE" w:rsidP="0035276B">
      <w:pPr>
        <w:ind w:left="851" w:right="899"/>
        <w:jc w:val="both"/>
        <w:rPr>
          <w:rFonts w:ascii="Palatino Linotype" w:hAnsi="Palatino Linotype"/>
          <w:b/>
          <w:bCs/>
          <w:i/>
          <w:iCs/>
          <w:sz w:val="22"/>
          <w:szCs w:val="22"/>
          <w:lang w:val="es-ES" w:eastAsia="es-MX"/>
        </w:rPr>
      </w:pPr>
    </w:p>
    <w:p w14:paraId="4BD23907" w14:textId="1C3CCF55"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13.</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Son servidores públicos sujetos a una relación laboral por tiempo u obra determinados, aquéllos que presten sus servicios bajo esas condiciones</w:t>
      </w:r>
      <w:r w:rsidRPr="0035276B">
        <w:rPr>
          <w:rFonts w:ascii="Palatino Linotype" w:hAnsi="Palatino Linotype"/>
          <w:i/>
          <w:iCs/>
          <w:sz w:val="22"/>
          <w:szCs w:val="22"/>
          <w:lang w:val="es-ES" w:eastAsia="es-MX"/>
        </w:rPr>
        <w:t>, en razón de que la naturaleza del servicio así lo exija.</w:t>
      </w:r>
    </w:p>
    <w:p w14:paraId="2A766CE8" w14:textId="77777777" w:rsidR="00EF03BE" w:rsidRPr="0035276B" w:rsidRDefault="00EF03BE" w:rsidP="0035276B">
      <w:pPr>
        <w:ind w:left="851" w:right="899"/>
        <w:jc w:val="both"/>
        <w:rPr>
          <w:rFonts w:ascii="Palatino Linotype" w:hAnsi="Palatino Linotype"/>
          <w:b/>
          <w:bCs/>
          <w:i/>
          <w:iCs/>
          <w:sz w:val="22"/>
          <w:szCs w:val="22"/>
          <w:lang w:val="es-ES" w:eastAsia="es-MX"/>
        </w:rPr>
      </w:pPr>
    </w:p>
    <w:p w14:paraId="5AE29D7B" w14:textId="5A347B98"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Artículo 49</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Los nombramientos, contratos o formato único de Movimientos de Personal</w:t>
      </w:r>
      <w:r w:rsidRPr="0035276B">
        <w:rPr>
          <w:rFonts w:ascii="Palatino Linotype" w:hAnsi="Palatino Linotype"/>
          <w:i/>
          <w:iCs/>
          <w:sz w:val="22"/>
          <w:szCs w:val="22"/>
          <w:lang w:val="es-ES" w:eastAsia="es-MX"/>
        </w:rPr>
        <w:t> de los servidores públicos </w:t>
      </w:r>
      <w:r w:rsidRPr="0035276B">
        <w:rPr>
          <w:rFonts w:ascii="Palatino Linotype" w:hAnsi="Palatino Linotype"/>
          <w:b/>
          <w:bCs/>
          <w:i/>
          <w:iCs/>
          <w:sz w:val="22"/>
          <w:szCs w:val="22"/>
          <w:lang w:val="es-ES" w:eastAsia="es-MX"/>
        </w:rPr>
        <w:t>deberán contener</w:t>
      </w:r>
      <w:r w:rsidRPr="0035276B">
        <w:rPr>
          <w:rFonts w:ascii="Palatino Linotype" w:hAnsi="Palatino Linotype"/>
          <w:i/>
          <w:iCs/>
          <w:sz w:val="22"/>
          <w:szCs w:val="22"/>
          <w:lang w:val="es-ES" w:eastAsia="es-MX"/>
        </w:rPr>
        <w:t>:</w:t>
      </w:r>
    </w:p>
    <w:p w14:paraId="11375CBF" w14:textId="77777777" w:rsidR="00EF03BE" w:rsidRPr="0035276B" w:rsidRDefault="00EF03BE" w:rsidP="0035276B">
      <w:pPr>
        <w:ind w:left="851" w:right="899"/>
        <w:jc w:val="both"/>
        <w:rPr>
          <w:rFonts w:ascii="Palatino Linotype" w:hAnsi="Palatino Linotype"/>
          <w:i/>
          <w:iCs/>
          <w:sz w:val="22"/>
          <w:szCs w:val="22"/>
          <w:lang w:val="es-ES" w:eastAsia="es-MX"/>
        </w:rPr>
      </w:pPr>
      <w:r w:rsidRPr="0035276B">
        <w:rPr>
          <w:rFonts w:ascii="Palatino Linotype" w:hAnsi="Palatino Linotype"/>
          <w:i/>
          <w:iCs/>
          <w:sz w:val="22"/>
          <w:szCs w:val="22"/>
          <w:lang w:val="es-ES" w:eastAsia="es-MX"/>
        </w:rPr>
        <w:t>I. Nombre completo del servidor público;</w:t>
      </w:r>
    </w:p>
    <w:p w14:paraId="66497BC1" w14:textId="792EBDE1" w:rsidR="00F65D31" w:rsidRPr="0035276B" w:rsidRDefault="00F65D31" w:rsidP="0035276B">
      <w:pPr>
        <w:ind w:left="851" w:right="899"/>
        <w:jc w:val="both"/>
        <w:rPr>
          <w:lang w:eastAsia="es-MX"/>
        </w:rPr>
      </w:pPr>
      <w:r w:rsidRPr="0035276B">
        <w:rPr>
          <w:rFonts w:ascii="Palatino Linotype" w:hAnsi="Palatino Linotype"/>
          <w:b/>
          <w:bCs/>
          <w:i/>
          <w:iCs/>
          <w:sz w:val="22"/>
          <w:szCs w:val="22"/>
          <w:lang w:val="es-ES" w:eastAsia="es-MX"/>
        </w:rPr>
        <w:t>II.</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Cargo para el que es designado, fecha de inicio de sus servicios</w:t>
      </w:r>
      <w:r w:rsidRPr="0035276B">
        <w:rPr>
          <w:rFonts w:ascii="Palatino Linotype" w:hAnsi="Palatino Linotype"/>
          <w:i/>
          <w:iCs/>
          <w:sz w:val="22"/>
          <w:szCs w:val="22"/>
          <w:lang w:val="es-ES" w:eastAsia="es-MX"/>
        </w:rPr>
        <w:t> y lugar de adscripción;</w:t>
      </w:r>
    </w:p>
    <w:p w14:paraId="1E30434C" w14:textId="77777777" w:rsidR="00EF03BE" w:rsidRPr="0035276B" w:rsidRDefault="00F65D31" w:rsidP="0035276B">
      <w:pPr>
        <w:ind w:left="851" w:right="899"/>
        <w:jc w:val="both"/>
        <w:rPr>
          <w:rFonts w:ascii="Palatino Linotype" w:hAnsi="Palatino Linotype"/>
          <w:i/>
          <w:iCs/>
          <w:sz w:val="22"/>
          <w:szCs w:val="22"/>
          <w:lang w:val="es-ES" w:eastAsia="es-MX"/>
        </w:rPr>
      </w:pPr>
      <w:r w:rsidRPr="0035276B">
        <w:rPr>
          <w:rFonts w:ascii="Palatino Linotype" w:hAnsi="Palatino Linotype"/>
          <w:b/>
          <w:bCs/>
          <w:i/>
          <w:iCs/>
          <w:sz w:val="22"/>
          <w:szCs w:val="22"/>
          <w:lang w:val="es-ES" w:eastAsia="es-MX"/>
        </w:rPr>
        <w:t>III.</w:t>
      </w:r>
      <w:r w:rsidRPr="0035276B">
        <w:rPr>
          <w:rFonts w:ascii="Palatino Linotype" w:hAnsi="Palatino Linotype"/>
          <w:i/>
          <w:iCs/>
          <w:sz w:val="22"/>
          <w:szCs w:val="22"/>
          <w:lang w:val="es-ES" w:eastAsia="es-MX"/>
        </w:rPr>
        <w:t> </w:t>
      </w:r>
      <w:r w:rsidRPr="0035276B">
        <w:rPr>
          <w:rFonts w:ascii="Palatino Linotype" w:hAnsi="Palatino Linotype"/>
          <w:b/>
          <w:bCs/>
          <w:i/>
          <w:iCs/>
          <w:sz w:val="22"/>
          <w:szCs w:val="22"/>
          <w:lang w:val="es-ES" w:eastAsia="es-MX"/>
        </w:rPr>
        <w:t>Carácter del nombramiento</w:t>
      </w:r>
      <w:r w:rsidRPr="0035276B">
        <w:rPr>
          <w:rFonts w:ascii="Palatino Linotype" w:hAnsi="Palatino Linotype"/>
          <w:i/>
          <w:iCs/>
          <w:sz w:val="22"/>
          <w:szCs w:val="22"/>
          <w:lang w:val="es-ES" w:eastAsia="es-MX"/>
        </w:rPr>
        <w:t>, ya sea de servidores públicos </w:t>
      </w:r>
      <w:r w:rsidRPr="0035276B">
        <w:rPr>
          <w:rFonts w:ascii="Palatino Linotype" w:hAnsi="Palatino Linotype"/>
          <w:b/>
          <w:bCs/>
          <w:i/>
          <w:iCs/>
          <w:sz w:val="22"/>
          <w:szCs w:val="22"/>
          <w:lang w:val="es-ES" w:eastAsia="es-MX"/>
        </w:rPr>
        <w:t>generales o de confianza, así como la temporalidad del mismo</w:t>
      </w:r>
      <w:r w:rsidRPr="0035276B">
        <w:rPr>
          <w:rFonts w:ascii="Palatino Linotype" w:hAnsi="Palatino Linotype"/>
          <w:i/>
          <w:iCs/>
          <w:sz w:val="22"/>
          <w:szCs w:val="22"/>
          <w:lang w:val="es-ES" w:eastAsia="es-MX"/>
        </w:rPr>
        <w:t>;</w:t>
      </w:r>
    </w:p>
    <w:p w14:paraId="09143919" w14:textId="77777777" w:rsidR="00EF03BE" w:rsidRPr="0035276B" w:rsidRDefault="00EF03BE" w:rsidP="0035276B">
      <w:pPr>
        <w:ind w:left="851" w:right="708"/>
        <w:jc w:val="both"/>
        <w:rPr>
          <w:rFonts w:ascii="Palatino Linotype" w:eastAsia="Calibri" w:hAnsi="Palatino Linotype" w:cs="Tahoma"/>
          <w:i/>
          <w:sz w:val="22"/>
          <w:szCs w:val="22"/>
          <w:lang w:eastAsia="en-US"/>
        </w:rPr>
      </w:pPr>
      <w:r w:rsidRPr="0035276B">
        <w:rPr>
          <w:rFonts w:ascii="Palatino Linotype" w:eastAsia="Calibri" w:hAnsi="Palatino Linotype" w:cs="Tahoma"/>
          <w:i/>
          <w:sz w:val="22"/>
          <w:szCs w:val="22"/>
          <w:lang w:eastAsia="en-US"/>
        </w:rPr>
        <w:t>IV. Remuneración correspondiente al puesto;</w:t>
      </w:r>
    </w:p>
    <w:p w14:paraId="67DF3A10" w14:textId="77777777" w:rsidR="00EF03BE" w:rsidRPr="0035276B" w:rsidRDefault="00EF03BE" w:rsidP="0035276B">
      <w:pPr>
        <w:ind w:left="851" w:right="708"/>
        <w:jc w:val="both"/>
        <w:rPr>
          <w:rFonts w:ascii="Palatino Linotype" w:eastAsia="Calibri" w:hAnsi="Palatino Linotype" w:cs="Tahoma"/>
          <w:i/>
          <w:sz w:val="22"/>
          <w:szCs w:val="22"/>
          <w:lang w:eastAsia="en-US"/>
        </w:rPr>
      </w:pPr>
      <w:r w:rsidRPr="0035276B">
        <w:rPr>
          <w:rFonts w:ascii="Palatino Linotype" w:eastAsia="Calibri" w:hAnsi="Palatino Linotype" w:cs="Tahoma"/>
          <w:i/>
          <w:sz w:val="22"/>
          <w:szCs w:val="22"/>
          <w:lang w:eastAsia="en-US"/>
        </w:rPr>
        <w:t>V. Jornada de trabajo;</w:t>
      </w:r>
    </w:p>
    <w:p w14:paraId="79C36AAD" w14:textId="77777777" w:rsidR="00EF03BE" w:rsidRPr="0035276B" w:rsidRDefault="00EF03BE" w:rsidP="0035276B">
      <w:pPr>
        <w:ind w:left="851" w:right="708"/>
        <w:jc w:val="both"/>
        <w:rPr>
          <w:rFonts w:ascii="Palatino Linotype" w:eastAsia="Calibri" w:hAnsi="Palatino Linotype" w:cs="Tahoma"/>
          <w:i/>
          <w:sz w:val="22"/>
          <w:szCs w:val="22"/>
          <w:lang w:eastAsia="en-US"/>
        </w:rPr>
      </w:pPr>
      <w:r w:rsidRPr="0035276B">
        <w:rPr>
          <w:rFonts w:ascii="Palatino Linotype" w:eastAsia="Calibri" w:hAnsi="Palatino Linotype" w:cs="Tahoma"/>
          <w:i/>
          <w:sz w:val="22"/>
          <w:szCs w:val="22"/>
          <w:lang w:eastAsia="en-US"/>
        </w:rPr>
        <w:t>VI. Derogada;</w:t>
      </w:r>
    </w:p>
    <w:p w14:paraId="58E05A25" w14:textId="77777777" w:rsidR="00EF03BE" w:rsidRPr="0035276B" w:rsidRDefault="00EF03BE" w:rsidP="0035276B">
      <w:pPr>
        <w:ind w:left="851" w:right="708"/>
        <w:jc w:val="both"/>
        <w:rPr>
          <w:rFonts w:ascii="Palatino Linotype" w:eastAsia="Calibri" w:hAnsi="Palatino Linotype" w:cs="Tahoma"/>
          <w:i/>
          <w:sz w:val="22"/>
          <w:szCs w:val="22"/>
          <w:lang w:eastAsia="en-US"/>
        </w:rPr>
      </w:pPr>
      <w:r w:rsidRPr="0035276B">
        <w:rPr>
          <w:rFonts w:ascii="Palatino Linotype" w:eastAsia="Calibri" w:hAnsi="Palatino Linotype" w:cs="Tahoma"/>
          <w:i/>
          <w:sz w:val="22"/>
          <w:szCs w:val="22"/>
          <w:lang w:eastAsia="en-US"/>
        </w:rPr>
        <w:t>VII. Firma del servidor público autorizado para emitir el nombramiento, contrato o formato único de Movimientos de Personal, así como el fundamento legal de esa atribución.</w:t>
      </w:r>
    </w:p>
    <w:p w14:paraId="2C1D9A31" w14:textId="6EB12DA0" w:rsidR="00F65D31" w:rsidRPr="0035276B" w:rsidRDefault="00F65D31" w:rsidP="0035276B">
      <w:pPr>
        <w:ind w:left="851" w:right="899"/>
        <w:jc w:val="both"/>
        <w:rPr>
          <w:lang w:eastAsia="es-MX"/>
        </w:rPr>
      </w:pPr>
      <w:r w:rsidRPr="0035276B">
        <w:rPr>
          <w:rFonts w:ascii="Palatino Linotype" w:hAnsi="Palatino Linotype"/>
          <w:i/>
          <w:iCs/>
          <w:sz w:val="22"/>
          <w:szCs w:val="22"/>
          <w:lang w:val="es-ES" w:eastAsia="es-MX"/>
        </w:rPr>
        <w:t>”</w:t>
      </w:r>
    </w:p>
    <w:p w14:paraId="06B1260B" w14:textId="77777777" w:rsidR="00F65D31" w:rsidRPr="0035276B" w:rsidRDefault="00F65D31" w:rsidP="0035276B">
      <w:pPr>
        <w:ind w:right="899"/>
        <w:jc w:val="right"/>
        <w:rPr>
          <w:sz w:val="16"/>
          <w:szCs w:val="16"/>
          <w:lang w:eastAsia="es-MX"/>
        </w:rPr>
      </w:pPr>
      <w:r w:rsidRPr="0035276B">
        <w:rPr>
          <w:rFonts w:ascii="Palatino Linotype" w:hAnsi="Palatino Linotype"/>
          <w:sz w:val="16"/>
          <w:szCs w:val="16"/>
          <w:lang w:eastAsia="es-MX"/>
        </w:rPr>
        <w:t>(Énfasis añadido)</w:t>
      </w:r>
    </w:p>
    <w:p w14:paraId="64189F5A" w14:textId="77777777" w:rsidR="00F65D31" w:rsidRPr="0035276B" w:rsidRDefault="00F65D31" w:rsidP="0035276B">
      <w:pPr>
        <w:widowControl w:val="0"/>
        <w:autoSpaceDE w:val="0"/>
        <w:autoSpaceDN w:val="0"/>
        <w:adjustRightInd w:val="0"/>
        <w:spacing w:line="360" w:lineRule="auto"/>
        <w:jc w:val="both"/>
        <w:rPr>
          <w:rFonts w:ascii="Palatino Linotype" w:hAnsi="Palatino Linotype"/>
        </w:rPr>
      </w:pPr>
    </w:p>
    <w:p w14:paraId="21B41ECD" w14:textId="585E1FA1" w:rsidR="00EF03BE" w:rsidRPr="0035276B" w:rsidRDefault="00EF03BE" w:rsidP="0035276B">
      <w:pPr>
        <w:spacing w:line="360" w:lineRule="auto"/>
        <w:jc w:val="both"/>
        <w:rPr>
          <w:rFonts w:ascii="Palatino Linotype" w:eastAsia="Arial Unicode MS" w:hAnsi="Palatino Linotype" w:cs="Arial"/>
        </w:rPr>
      </w:pPr>
      <w:r w:rsidRPr="0035276B">
        <w:rPr>
          <w:rFonts w:ascii="Palatino Linotype" w:eastAsia="Arial Unicode MS" w:hAnsi="Palatino Linotype" w:cs="Arial"/>
        </w:rPr>
        <w:t xml:space="preserve">Atendiendo a los artículos transcritos, son Servidores Públicos en el caso, aquellos que realizan actividades como subordinados dentro del propio Sujeto Obligado, personas que se encuentran reguladas por la Ley del Trabajo de los Servidores Públicos del Estado y Municipios dentro de un </w:t>
      </w:r>
      <w:r w:rsidR="00533540" w:rsidRPr="0035276B">
        <w:rPr>
          <w:rFonts w:ascii="Palatino Linotype" w:eastAsia="Arial Unicode MS" w:hAnsi="Palatino Linotype" w:cs="Arial"/>
        </w:rPr>
        <w:t>régimen</w:t>
      </w:r>
      <w:r w:rsidRPr="0035276B">
        <w:rPr>
          <w:rFonts w:ascii="Palatino Linotype" w:eastAsia="Arial Unicode MS" w:hAnsi="Palatino Linotype" w:cs="Arial"/>
        </w:rPr>
        <w:t xml:space="preserve"> laboral ya sea como servidores públicos generales o de confianza.</w:t>
      </w:r>
    </w:p>
    <w:p w14:paraId="160E565F" w14:textId="77777777" w:rsidR="00EF03BE" w:rsidRPr="0035276B" w:rsidRDefault="00EF03BE" w:rsidP="0035276B">
      <w:pPr>
        <w:spacing w:line="360" w:lineRule="auto"/>
        <w:jc w:val="both"/>
        <w:rPr>
          <w:rFonts w:ascii="Palatino Linotype" w:eastAsia="Arial Unicode MS" w:hAnsi="Palatino Linotype" w:cs="Arial"/>
        </w:rPr>
      </w:pPr>
    </w:p>
    <w:p w14:paraId="3F144152" w14:textId="764D9B96" w:rsidR="00EF03BE" w:rsidRPr="0035276B" w:rsidRDefault="00EF03BE" w:rsidP="0035276B">
      <w:pPr>
        <w:spacing w:line="360" w:lineRule="auto"/>
        <w:jc w:val="both"/>
        <w:rPr>
          <w:rFonts w:ascii="Palatino Linotype" w:eastAsia="Arial Unicode MS" w:hAnsi="Palatino Linotype" w:cs="Arial"/>
        </w:rPr>
      </w:pPr>
      <w:r w:rsidRPr="0035276B">
        <w:rPr>
          <w:rFonts w:ascii="Palatino Linotype" w:eastAsia="Arial Unicode MS" w:hAnsi="Palatino Linotype" w:cs="Arial"/>
        </w:rPr>
        <w:t xml:space="preserve">Ahora bien, también existe un tipo de contratación bajo el </w:t>
      </w:r>
      <w:r w:rsidR="00533540" w:rsidRPr="0035276B">
        <w:rPr>
          <w:rFonts w:ascii="Palatino Linotype" w:eastAsia="Arial Unicode MS" w:hAnsi="Palatino Linotype" w:cs="Arial"/>
        </w:rPr>
        <w:t>régimen</w:t>
      </w:r>
      <w:r w:rsidRPr="0035276B">
        <w:rPr>
          <w:rFonts w:ascii="Palatino Linotype" w:eastAsia="Arial Unicode MS" w:hAnsi="Palatino Linotype" w:cs="Arial"/>
        </w:rPr>
        <w:t xml:space="preserve"> civil, se trata de aquellas personas que realizan alguna actividad encargada, bajo un contrato con naturaleza civil en donde prestan servicios profesionales y a cambio reciben un pago por los mismos, no existiendo una relación subordinada de trabajo, no tienen acceso a las prestaciones laborales de un trabajador.</w:t>
      </w:r>
    </w:p>
    <w:p w14:paraId="5C52F6CA" w14:textId="77777777" w:rsidR="00EF03BE" w:rsidRPr="0035276B" w:rsidRDefault="00EF03BE" w:rsidP="0035276B">
      <w:pPr>
        <w:spacing w:line="360" w:lineRule="auto"/>
        <w:jc w:val="both"/>
        <w:rPr>
          <w:rFonts w:ascii="Palatino Linotype" w:eastAsia="Arial Unicode MS" w:hAnsi="Palatino Linotype" w:cs="Arial"/>
        </w:rPr>
      </w:pPr>
    </w:p>
    <w:p w14:paraId="2970AA7B" w14:textId="442F5200" w:rsidR="00EF03BE" w:rsidRPr="0035276B" w:rsidRDefault="00EF03BE" w:rsidP="0035276B">
      <w:pPr>
        <w:spacing w:line="360" w:lineRule="auto"/>
        <w:jc w:val="both"/>
        <w:rPr>
          <w:rFonts w:eastAsia="Palatino Linotype"/>
          <w:lang w:eastAsia="es-MX"/>
        </w:rPr>
      </w:pPr>
      <w:r w:rsidRPr="0035276B">
        <w:rPr>
          <w:rFonts w:ascii="Palatino Linotype" w:eastAsia="Arial Unicode MS" w:hAnsi="Palatino Linotype" w:cs="Arial"/>
        </w:rPr>
        <w:lastRenderedPageBreak/>
        <w:t xml:space="preserve">En ese sentido la información relativa al proceso y tipo de contratación </w:t>
      </w:r>
      <w:r w:rsidR="00FD7E18" w:rsidRPr="0035276B">
        <w:rPr>
          <w:rFonts w:ascii="Palatino Linotype" w:eastAsia="Arial Unicode MS" w:hAnsi="Palatino Linotype" w:cs="Arial"/>
        </w:rPr>
        <w:t xml:space="preserve">y la fecha </w:t>
      </w:r>
      <w:r w:rsidRPr="0035276B">
        <w:rPr>
          <w:rFonts w:ascii="Palatino Linotype" w:eastAsia="Arial Unicode MS" w:hAnsi="Palatino Linotype" w:cs="Arial"/>
        </w:rPr>
        <w:t>se considera debe ser pública.</w:t>
      </w:r>
      <w:r w:rsidR="005A49CC" w:rsidRPr="0035276B">
        <w:rPr>
          <w:rFonts w:ascii="Palatino Linotype" w:eastAsia="Arial Unicode MS" w:hAnsi="Palatino Linotype" w:cs="Arial"/>
        </w:rPr>
        <w:t xml:space="preserve"> Respecto de la cual, con la entrega del contrato celebrado se podría atender a lo solicitado. Por lo que se ordena la entrega </w:t>
      </w:r>
      <w:r w:rsidR="00425775" w:rsidRPr="0035276B">
        <w:rPr>
          <w:rFonts w:ascii="Palatino Linotype" w:eastAsia="Arial Unicode MS" w:hAnsi="Palatino Linotype" w:cs="Arial"/>
        </w:rPr>
        <w:t>del</w:t>
      </w:r>
      <w:r w:rsidR="005A49CC" w:rsidRPr="0035276B">
        <w:rPr>
          <w:rFonts w:ascii="Palatino Linotype" w:eastAsia="Arial Unicode MS" w:hAnsi="Palatino Linotype" w:cs="Arial"/>
        </w:rPr>
        <w:t xml:space="preserve"> </w:t>
      </w:r>
      <w:r w:rsidR="00425775" w:rsidRPr="0035276B">
        <w:rPr>
          <w:rFonts w:ascii="Palatino Linotype" w:eastAsia="Arial Unicode MS" w:hAnsi="Palatino Linotype" w:cs="Arial"/>
        </w:rPr>
        <w:t>Contrato, formato único de trabajo o nombramiento, en el que se advierta la fecha de contratación.</w:t>
      </w:r>
    </w:p>
    <w:p w14:paraId="3B6B8E98" w14:textId="77777777" w:rsidR="00F65D31" w:rsidRPr="0035276B" w:rsidRDefault="00F65D31" w:rsidP="0035276B">
      <w:pPr>
        <w:widowControl w:val="0"/>
        <w:autoSpaceDE w:val="0"/>
        <w:autoSpaceDN w:val="0"/>
        <w:adjustRightInd w:val="0"/>
        <w:spacing w:line="360" w:lineRule="auto"/>
        <w:jc w:val="both"/>
        <w:rPr>
          <w:rFonts w:ascii="Palatino Linotype" w:hAnsi="Palatino Linotype"/>
        </w:rPr>
      </w:pPr>
    </w:p>
    <w:p w14:paraId="30216407" w14:textId="5DA2DB12" w:rsidR="00F65D31" w:rsidRPr="0035276B" w:rsidRDefault="00EF03BE"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Ahora bien, respecto del Formato Único de Movimiento de Alta, </w:t>
      </w:r>
      <w:r w:rsidR="00485329" w:rsidRPr="0035276B">
        <w:rPr>
          <w:rFonts w:ascii="Palatino Linotype" w:hAnsi="Palatino Linotype"/>
        </w:rPr>
        <w:t>conforme al artículo 49 trascrito anteriormente y el 5 de la Ley del Trabajo de los Servidores Públicos del Estado y Municipios:</w:t>
      </w:r>
    </w:p>
    <w:p w14:paraId="71372E33" w14:textId="77777777" w:rsidR="00EF03BE" w:rsidRPr="0035276B" w:rsidRDefault="00EF03BE" w:rsidP="0035276B">
      <w:pPr>
        <w:ind w:left="851" w:right="1134"/>
        <w:jc w:val="both"/>
        <w:rPr>
          <w:rFonts w:ascii="Palatino Linotype" w:hAnsi="Palatino Linotype" w:cs="Arial"/>
          <w:b/>
          <w:i/>
          <w:sz w:val="22"/>
          <w:szCs w:val="22"/>
          <w:lang w:val="es-ES" w:eastAsia="gl-ES"/>
        </w:rPr>
      </w:pPr>
      <w:r w:rsidRPr="0035276B">
        <w:rPr>
          <w:rFonts w:ascii="Palatino Linotype" w:hAnsi="Palatino Linotype" w:cs="Arial"/>
          <w:b/>
          <w:i/>
          <w:sz w:val="22"/>
          <w:szCs w:val="22"/>
          <w:lang w:val="es-ES" w:eastAsia="gl-ES"/>
        </w:rPr>
        <w:t>ARTÍCULO 5.-</w:t>
      </w:r>
      <w:r w:rsidRPr="0035276B">
        <w:rPr>
          <w:rFonts w:ascii="Palatino Linotype" w:hAnsi="Palatino Linotype" w:cs="Arial"/>
          <w:i/>
          <w:sz w:val="22"/>
          <w:szCs w:val="22"/>
          <w:lang w:val="es-ES" w:eastAsia="gl-ES"/>
        </w:rPr>
        <w:t xml:space="preserve"> La relación de trabajo entre las instituciones públicas y sus servidores públicos se entiende establecida mediante </w:t>
      </w:r>
      <w:r w:rsidRPr="0035276B">
        <w:rPr>
          <w:rFonts w:ascii="Palatino Linotype" w:hAnsi="Palatino Linotype" w:cs="Arial"/>
          <w:b/>
          <w:bCs/>
          <w:i/>
          <w:sz w:val="22"/>
          <w:szCs w:val="22"/>
          <w:lang w:val="es-ES" w:eastAsia="gl-ES"/>
        </w:rPr>
        <w:t>nombramiento, formato único de movimiento de personal, contrato o</w:t>
      </w:r>
      <w:r w:rsidRPr="0035276B">
        <w:rPr>
          <w:rFonts w:ascii="Palatino Linotype" w:hAnsi="Palatino Linotype" w:cs="Arial"/>
          <w:i/>
          <w:sz w:val="22"/>
          <w:szCs w:val="22"/>
          <w:lang w:val="es-ES" w:eastAsia="gl-ES"/>
        </w:rPr>
        <w:t xml:space="preserve"> por cualquier otro acto que tenga como consecuencia la prestación personal subordinada del servicio y la percepción de un sueldo.</w:t>
      </w:r>
      <w:r w:rsidRPr="0035276B">
        <w:rPr>
          <w:rFonts w:ascii="Palatino Linotype" w:hAnsi="Palatino Linotype" w:cs="Arial"/>
          <w:b/>
          <w:i/>
          <w:sz w:val="22"/>
          <w:szCs w:val="22"/>
          <w:lang w:val="es-ES" w:eastAsia="gl-ES"/>
        </w:rPr>
        <w:t xml:space="preserve"> </w:t>
      </w:r>
    </w:p>
    <w:p w14:paraId="58515E41" w14:textId="77777777" w:rsidR="00EF03BE" w:rsidRPr="0035276B" w:rsidRDefault="00EF03BE" w:rsidP="0035276B">
      <w:pPr>
        <w:widowControl w:val="0"/>
        <w:autoSpaceDE w:val="0"/>
        <w:autoSpaceDN w:val="0"/>
        <w:adjustRightInd w:val="0"/>
        <w:spacing w:line="360" w:lineRule="auto"/>
        <w:jc w:val="both"/>
        <w:rPr>
          <w:rFonts w:ascii="Palatino Linotype" w:hAnsi="Palatino Linotype"/>
        </w:rPr>
      </w:pPr>
    </w:p>
    <w:p w14:paraId="6CB113AD" w14:textId="0606E5DE" w:rsidR="00485329" w:rsidRPr="0035276B" w:rsidRDefault="00485329"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En ese sentido, el </w:t>
      </w:r>
      <w:r w:rsidRPr="0035276B">
        <w:rPr>
          <w:rFonts w:ascii="Palatino Linotype" w:hAnsi="Palatino Linotype"/>
          <w:b/>
          <w:bCs/>
        </w:rPr>
        <w:t>SUJETO OBLIGADO</w:t>
      </w:r>
      <w:r w:rsidRPr="0035276B">
        <w:rPr>
          <w:rFonts w:ascii="Palatino Linotype" w:hAnsi="Palatino Linotype"/>
        </w:rPr>
        <w:t xml:space="preserve"> deberá testar los datos personales contenidos en el Formato de referencia (como podrían ser el domicilio particular, entidad y fecha de nacimiento, RFC, estado civil y Clave ISSEMYM), emitiendo el respectivo acuerdo del Comité de Transparencia.</w:t>
      </w:r>
    </w:p>
    <w:p w14:paraId="05D12CD5" w14:textId="77777777" w:rsidR="00485329" w:rsidRPr="0035276B" w:rsidRDefault="00485329" w:rsidP="0035276B">
      <w:pPr>
        <w:widowControl w:val="0"/>
        <w:autoSpaceDE w:val="0"/>
        <w:autoSpaceDN w:val="0"/>
        <w:adjustRightInd w:val="0"/>
        <w:spacing w:line="360" w:lineRule="auto"/>
        <w:jc w:val="both"/>
        <w:rPr>
          <w:rFonts w:ascii="Palatino Linotype" w:hAnsi="Palatino Linotype"/>
        </w:rPr>
      </w:pPr>
    </w:p>
    <w:p w14:paraId="6F90FC4F" w14:textId="0F250D19" w:rsidR="00485329" w:rsidRPr="0035276B" w:rsidRDefault="00501EF2" w:rsidP="0035276B">
      <w:pPr>
        <w:widowControl w:val="0"/>
        <w:autoSpaceDE w:val="0"/>
        <w:autoSpaceDN w:val="0"/>
        <w:adjustRightInd w:val="0"/>
        <w:spacing w:line="360" w:lineRule="auto"/>
        <w:jc w:val="both"/>
        <w:rPr>
          <w:rFonts w:ascii="Palatino Linotype" w:hAnsi="Palatino Linotype" w:cs="Arial"/>
        </w:rPr>
      </w:pPr>
      <w:r w:rsidRPr="0035276B">
        <w:rPr>
          <w:rFonts w:ascii="Palatino Linotype" w:hAnsi="Palatino Linotype"/>
          <w:b/>
          <w:bCs/>
          <w:u w:val="single"/>
        </w:rPr>
        <w:t>5. Remuneración mensual</w:t>
      </w:r>
      <w:r w:rsidRPr="0035276B">
        <w:rPr>
          <w:rFonts w:ascii="Palatino Linotype" w:hAnsi="Palatino Linotype"/>
        </w:rPr>
        <w:t xml:space="preserve">, remitiendo recibo de nómina debidamente testado. </w:t>
      </w:r>
      <w:r w:rsidR="00485329" w:rsidRPr="0035276B">
        <w:rPr>
          <w:rFonts w:ascii="Palatino Linotype" w:hAnsi="Palatino Linotype" w:cs="Arial"/>
        </w:rPr>
        <w:t>Al respecto, conviene traer a contexto el artículo 220-K, de la Ley del Trabajo supra citada, cuyo precepto establece lo siguiente:</w:t>
      </w:r>
    </w:p>
    <w:p w14:paraId="0F755B14" w14:textId="77777777" w:rsidR="00CB0056" w:rsidRPr="0035276B" w:rsidRDefault="00CB0056" w:rsidP="0035276B">
      <w:pPr>
        <w:tabs>
          <w:tab w:val="left" w:pos="8222"/>
          <w:tab w:val="left" w:pos="9072"/>
        </w:tabs>
        <w:ind w:left="851" w:right="902"/>
        <w:jc w:val="both"/>
        <w:rPr>
          <w:rFonts w:ascii="Palatino Linotype" w:hAnsi="Palatino Linotype"/>
          <w:b/>
          <w:bCs/>
          <w:i/>
          <w:sz w:val="22"/>
        </w:rPr>
      </w:pPr>
    </w:p>
    <w:p w14:paraId="282C514C" w14:textId="6FA45C49"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
          <w:bCs/>
          <w:i/>
          <w:sz w:val="22"/>
        </w:rPr>
        <w:t>“ARTÍCULO</w:t>
      </w:r>
      <w:r w:rsidRPr="0035276B">
        <w:rPr>
          <w:rFonts w:ascii="Palatino Linotype" w:hAnsi="Palatino Linotype"/>
          <w:b/>
          <w:bCs/>
          <w:i/>
        </w:rPr>
        <w:t xml:space="preserve"> </w:t>
      </w:r>
      <w:r w:rsidRPr="0035276B">
        <w:rPr>
          <w:rFonts w:ascii="Palatino Linotype" w:hAnsi="Palatino Linotype"/>
          <w:b/>
          <w:bCs/>
          <w:i/>
          <w:sz w:val="22"/>
        </w:rPr>
        <w:t>220</w:t>
      </w:r>
      <w:r w:rsidRPr="0035276B">
        <w:rPr>
          <w:rFonts w:ascii="Palatino Linotype" w:hAnsi="Palatino Linotype"/>
          <w:b/>
          <w:bCs/>
          <w:i/>
        </w:rPr>
        <w:t xml:space="preserve"> </w:t>
      </w:r>
      <w:r w:rsidRPr="0035276B">
        <w:rPr>
          <w:rFonts w:ascii="Palatino Linotype" w:hAnsi="Palatino Linotype"/>
          <w:b/>
          <w:bCs/>
          <w:i/>
          <w:sz w:val="22"/>
        </w:rPr>
        <w:t>K.-</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institución</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dependencia</w:t>
      </w:r>
      <w:r w:rsidRPr="0035276B">
        <w:rPr>
          <w:rFonts w:ascii="Palatino Linotype" w:hAnsi="Palatino Linotype"/>
          <w:bCs/>
          <w:i/>
        </w:rPr>
        <w:t xml:space="preserve"> </w:t>
      </w:r>
      <w:r w:rsidRPr="0035276B">
        <w:rPr>
          <w:rFonts w:ascii="Palatino Linotype" w:hAnsi="Palatino Linotype"/>
          <w:bCs/>
          <w:i/>
          <w:sz w:val="22"/>
        </w:rPr>
        <w:t>pública</w:t>
      </w:r>
      <w:r w:rsidRPr="0035276B">
        <w:rPr>
          <w:rFonts w:ascii="Palatino Linotype" w:hAnsi="Palatino Linotype"/>
          <w:bCs/>
          <w:i/>
        </w:rPr>
        <w:t xml:space="preserve"> </w:t>
      </w:r>
      <w:r w:rsidRPr="0035276B">
        <w:rPr>
          <w:rFonts w:ascii="Palatino Linotype" w:hAnsi="Palatino Linotype"/>
          <w:bCs/>
          <w:i/>
          <w:sz w:val="22"/>
        </w:rPr>
        <w:t>tiene</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obligación</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conservar</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exhibir</w:t>
      </w:r>
      <w:r w:rsidRPr="0035276B">
        <w:rPr>
          <w:rFonts w:ascii="Palatino Linotype" w:hAnsi="Palatino Linotype"/>
          <w:bCs/>
          <w:i/>
        </w:rPr>
        <w:t xml:space="preserve"> </w:t>
      </w:r>
      <w:r w:rsidRPr="0035276B">
        <w:rPr>
          <w:rFonts w:ascii="Palatino Linotype" w:hAnsi="Palatino Linotype"/>
          <w:bCs/>
          <w:i/>
          <w:sz w:val="22"/>
        </w:rPr>
        <w:t>en</w:t>
      </w:r>
      <w:r w:rsidRPr="0035276B">
        <w:rPr>
          <w:rFonts w:ascii="Palatino Linotype" w:hAnsi="Palatino Linotype"/>
          <w:bCs/>
          <w:i/>
        </w:rPr>
        <w:t xml:space="preserve"> </w:t>
      </w:r>
      <w:r w:rsidRPr="0035276B">
        <w:rPr>
          <w:rFonts w:ascii="Palatino Linotype" w:hAnsi="Palatino Linotype"/>
          <w:bCs/>
          <w:i/>
          <w:sz w:val="22"/>
        </w:rPr>
        <w:t>el</w:t>
      </w:r>
      <w:r w:rsidRPr="0035276B">
        <w:rPr>
          <w:rFonts w:ascii="Palatino Linotype" w:hAnsi="Palatino Linotype"/>
          <w:bCs/>
          <w:i/>
        </w:rPr>
        <w:t xml:space="preserve"> </w:t>
      </w:r>
      <w:r w:rsidRPr="0035276B">
        <w:rPr>
          <w:rFonts w:ascii="Palatino Linotype" w:hAnsi="Palatino Linotype"/>
          <w:bCs/>
          <w:i/>
          <w:sz w:val="22"/>
        </w:rPr>
        <w:t>proceso</w:t>
      </w:r>
      <w:r w:rsidRPr="0035276B">
        <w:rPr>
          <w:rFonts w:ascii="Palatino Linotype" w:hAnsi="Palatino Linotype"/>
          <w:bCs/>
          <w:i/>
        </w:rPr>
        <w:t xml:space="preserve"> </w:t>
      </w: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documentos</w:t>
      </w:r>
      <w:r w:rsidRPr="0035276B">
        <w:rPr>
          <w:rFonts w:ascii="Palatino Linotype" w:hAnsi="Palatino Linotype"/>
          <w:bCs/>
          <w:i/>
        </w:rPr>
        <w:t xml:space="preserve"> </w:t>
      </w:r>
      <w:r w:rsidRPr="0035276B">
        <w:rPr>
          <w:rFonts w:ascii="Palatino Linotype" w:hAnsi="Palatino Linotype"/>
          <w:bCs/>
          <w:i/>
          <w:sz w:val="22"/>
        </w:rPr>
        <w:t>que</w:t>
      </w:r>
      <w:r w:rsidRPr="0035276B">
        <w:rPr>
          <w:rFonts w:ascii="Palatino Linotype" w:hAnsi="Palatino Linotype"/>
          <w:bCs/>
          <w:i/>
        </w:rPr>
        <w:t xml:space="preserve"> </w:t>
      </w:r>
      <w:r w:rsidRPr="0035276B">
        <w:rPr>
          <w:rFonts w:ascii="Palatino Linotype" w:hAnsi="Palatino Linotype"/>
          <w:bCs/>
          <w:i/>
          <w:sz w:val="22"/>
        </w:rPr>
        <w:t>a</w:t>
      </w:r>
      <w:r w:rsidRPr="0035276B">
        <w:rPr>
          <w:rFonts w:ascii="Palatino Linotype" w:hAnsi="Palatino Linotype"/>
          <w:bCs/>
          <w:i/>
        </w:rPr>
        <w:t xml:space="preserve"> </w:t>
      </w:r>
      <w:r w:rsidRPr="0035276B">
        <w:rPr>
          <w:rFonts w:ascii="Palatino Linotype" w:hAnsi="Palatino Linotype"/>
          <w:bCs/>
          <w:i/>
          <w:sz w:val="22"/>
        </w:rPr>
        <w:t>continuación</w:t>
      </w:r>
      <w:r w:rsidRPr="0035276B">
        <w:rPr>
          <w:rFonts w:ascii="Palatino Linotype" w:hAnsi="Palatino Linotype"/>
          <w:bCs/>
          <w:i/>
        </w:rPr>
        <w:t xml:space="preserve"> </w:t>
      </w:r>
      <w:r w:rsidRPr="0035276B">
        <w:rPr>
          <w:rFonts w:ascii="Palatino Linotype" w:hAnsi="Palatino Linotype"/>
          <w:bCs/>
          <w:i/>
          <w:sz w:val="22"/>
        </w:rPr>
        <w:t>se</w:t>
      </w:r>
      <w:r w:rsidRPr="0035276B">
        <w:rPr>
          <w:rFonts w:ascii="Palatino Linotype" w:hAnsi="Palatino Linotype"/>
          <w:bCs/>
          <w:i/>
        </w:rPr>
        <w:t xml:space="preserve"> </w:t>
      </w:r>
      <w:r w:rsidRPr="0035276B">
        <w:rPr>
          <w:rFonts w:ascii="Palatino Linotype" w:hAnsi="Palatino Linotype"/>
          <w:bCs/>
          <w:i/>
          <w:sz w:val="22"/>
        </w:rPr>
        <w:t>precisan:</w:t>
      </w:r>
    </w:p>
    <w:p w14:paraId="473787FB" w14:textId="77777777"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Cs/>
          <w:i/>
          <w:sz w:val="22"/>
        </w:rPr>
        <w:t>…</w:t>
      </w:r>
    </w:p>
    <w:p w14:paraId="38688AF1" w14:textId="77777777"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Cs/>
          <w:i/>
          <w:sz w:val="22"/>
        </w:rPr>
        <w:t>II.</w:t>
      </w:r>
      <w:r w:rsidRPr="0035276B">
        <w:rPr>
          <w:rFonts w:ascii="Palatino Linotype" w:hAnsi="Palatino Linotype"/>
          <w:bCs/>
          <w:i/>
        </w:rPr>
        <w:t xml:space="preserve"> </w:t>
      </w:r>
      <w:r w:rsidRPr="0035276B">
        <w:rPr>
          <w:rFonts w:ascii="Palatino Linotype" w:hAnsi="Palatino Linotype"/>
          <w:bCs/>
          <w:i/>
          <w:sz w:val="22"/>
        </w:rPr>
        <w:t>Recibos</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pagos</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salarios</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
          <w:bCs/>
          <w:i/>
          <w:sz w:val="22"/>
        </w:rPr>
        <w:t>las</w:t>
      </w:r>
      <w:r w:rsidRPr="0035276B">
        <w:rPr>
          <w:rFonts w:ascii="Palatino Linotype" w:hAnsi="Palatino Linotype"/>
          <w:b/>
          <w:bCs/>
          <w:i/>
        </w:rPr>
        <w:t xml:space="preserve"> </w:t>
      </w:r>
      <w:r w:rsidRPr="0035276B">
        <w:rPr>
          <w:rFonts w:ascii="Palatino Linotype" w:hAnsi="Palatino Linotype"/>
          <w:b/>
          <w:bCs/>
          <w:i/>
          <w:sz w:val="22"/>
        </w:rPr>
        <w:t>constancias</w:t>
      </w:r>
      <w:r w:rsidRPr="0035276B">
        <w:rPr>
          <w:rFonts w:ascii="Palatino Linotype" w:hAnsi="Palatino Linotype"/>
          <w:b/>
          <w:bCs/>
          <w:i/>
        </w:rPr>
        <w:t xml:space="preserve"> </w:t>
      </w:r>
      <w:r w:rsidRPr="0035276B">
        <w:rPr>
          <w:rFonts w:ascii="Palatino Linotype" w:hAnsi="Palatino Linotype"/>
          <w:b/>
          <w:bCs/>
          <w:i/>
          <w:sz w:val="22"/>
        </w:rPr>
        <w:t>documentales</w:t>
      </w:r>
      <w:r w:rsidRPr="0035276B">
        <w:rPr>
          <w:rFonts w:ascii="Palatino Linotype" w:hAnsi="Palatino Linotype"/>
          <w:b/>
          <w:bCs/>
          <w:i/>
        </w:rPr>
        <w:t xml:space="preserve"> </w:t>
      </w:r>
      <w:r w:rsidRPr="0035276B">
        <w:rPr>
          <w:rFonts w:ascii="Palatino Linotype" w:hAnsi="Palatino Linotype"/>
          <w:b/>
          <w:bCs/>
          <w:i/>
          <w:sz w:val="22"/>
        </w:rPr>
        <w:t>del</w:t>
      </w:r>
      <w:r w:rsidRPr="0035276B">
        <w:rPr>
          <w:rFonts w:ascii="Palatino Linotype" w:hAnsi="Palatino Linotype"/>
          <w:b/>
          <w:bCs/>
          <w:i/>
        </w:rPr>
        <w:t xml:space="preserve"> </w:t>
      </w:r>
      <w:r w:rsidRPr="0035276B">
        <w:rPr>
          <w:rFonts w:ascii="Palatino Linotype" w:hAnsi="Palatino Linotype"/>
          <w:b/>
          <w:bCs/>
          <w:i/>
          <w:sz w:val="22"/>
        </w:rPr>
        <w:t>pago</w:t>
      </w:r>
      <w:r w:rsidRPr="0035276B">
        <w:rPr>
          <w:rFonts w:ascii="Palatino Linotype" w:hAnsi="Palatino Linotype"/>
          <w:b/>
          <w:bCs/>
          <w:i/>
        </w:rPr>
        <w:t xml:space="preserve"> </w:t>
      </w:r>
      <w:r w:rsidRPr="0035276B">
        <w:rPr>
          <w:rFonts w:ascii="Palatino Linotype" w:hAnsi="Palatino Linotype"/>
          <w:b/>
          <w:bCs/>
          <w:i/>
          <w:sz w:val="22"/>
        </w:rPr>
        <w:t>de</w:t>
      </w:r>
      <w:r w:rsidRPr="0035276B">
        <w:rPr>
          <w:rFonts w:ascii="Palatino Linotype" w:hAnsi="Palatino Linotype"/>
          <w:b/>
          <w:bCs/>
          <w:i/>
        </w:rPr>
        <w:t xml:space="preserve"> </w:t>
      </w:r>
      <w:r w:rsidRPr="0035276B">
        <w:rPr>
          <w:rFonts w:ascii="Palatino Linotype" w:hAnsi="Palatino Linotype"/>
          <w:b/>
          <w:bCs/>
          <w:i/>
          <w:sz w:val="22"/>
        </w:rPr>
        <w:t>salario</w:t>
      </w:r>
      <w:r w:rsidRPr="0035276B">
        <w:rPr>
          <w:rFonts w:ascii="Palatino Linotype" w:hAnsi="Palatino Linotype"/>
          <w:bCs/>
          <w:i/>
        </w:rPr>
        <w:t xml:space="preserve"> </w:t>
      </w:r>
      <w:r w:rsidRPr="0035276B">
        <w:rPr>
          <w:rFonts w:ascii="Palatino Linotype" w:hAnsi="Palatino Linotype"/>
          <w:bCs/>
          <w:i/>
          <w:sz w:val="22"/>
        </w:rPr>
        <w:t>cuando</w:t>
      </w:r>
      <w:r w:rsidRPr="0035276B">
        <w:rPr>
          <w:rFonts w:ascii="Palatino Linotype" w:hAnsi="Palatino Linotype"/>
          <w:bCs/>
          <w:i/>
        </w:rPr>
        <w:t xml:space="preserve"> </w:t>
      </w:r>
      <w:r w:rsidRPr="0035276B">
        <w:rPr>
          <w:rFonts w:ascii="Palatino Linotype" w:hAnsi="Palatino Linotype"/>
          <w:bCs/>
          <w:i/>
          <w:sz w:val="22"/>
        </w:rPr>
        <w:t>sea</w:t>
      </w:r>
      <w:r w:rsidRPr="0035276B">
        <w:rPr>
          <w:rFonts w:ascii="Palatino Linotype" w:hAnsi="Palatino Linotype"/>
          <w:bCs/>
          <w:i/>
        </w:rPr>
        <w:t xml:space="preserve"> </w:t>
      </w:r>
      <w:r w:rsidRPr="0035276B">
        <w:rPr>
          <w:rFonts w:ascii="Palatino Linotype" w:hAnsi="Palatino Linotype"/>
          <w:bCs/>
          <w:i/>
          <w:sz w:val="22"/>
        </w:rPr>
        <w:t>por</w:t>
      </w:r>
      <w:r w:rsidRPr="0035276B">
        <w:rPr>
          <w:rFonts w:ascii="Palatino Linotype" w:hAnsi="Palatino Linotype"/>
          <w:bCs/>
          <w:i/>
        </w:rPr>
        <w:t xml:space="preserve"> </w:t>
      </w:r>
      <w:r w:rsidRPr="0035276B">
        <w:rPr>
          <w:rFonts w:ascii="Palatino Linotype" w:hAnsi="Palatino Linotype"/>
          <w:bCs/>
          <w:i/>
          <w:sz w:val="22"/>
        </w:rPr>
        <w:t>depósito</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mediante</w:t>
      </w:r>
      <w:r w:rsidRPr="0035276B">
        <w:rPr>
          <w:rFonts w:ascii="Palatino Linotype" w:hAnsi="Palatino Linotype"/>
          <w:bCs/>
          <w:i/>
        </w:rPr>
        <w:t xml:space="preserve"> </w:t>
      </w:r>
      <w:r w:rsidRPr="0035276B">
        <w:rPr>
          <w:rFonts w:ascii="Palatino Linotype" w:hAnsi="Palatino Linotype"/>
          <w:bCs/>
          <w:i/>
          <w:sz w:val="22"/>
        </w:rPr>
        <w:t>información</w:t>
      </w:r>
      <w:r w:rsidRPr="0035276B">
        <w:rPr>
          <w:rFonts w:ascii="Palatino Linotype" w:hAnsi="Palatino Linotype"/>
          <w:bCs/>
          <w:i/>
        </w:rPr>
        <w:t xml:space="preserve"> </w:t>
      </w:r>
      <w:r w:rsidRPr="0035276B">
        <w:rPr>
          <w:rFonts w:ascii="Palatino Linotype" w:hAnsi="Palatino Linotype"/>
          <w:bCs/>
          <w:i/>
          <w:sz w:val="22"/>
        </w:rPr>
        <w:t>electrónica;</w:t>
      </w:r>
    </w:p>
    <w:p w14:paraId="1DA70277" w14:textId="77777777"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Cs/>
          <w:i/>
          <w:sz w:val="22"/>
        </w:rPr>
        <w:lastRenderedPageBreak/>
        <w:t>…</w:t>
      </w:r>
    </w:p>
    <w:p w14:paraId="2B164A93" w14:textId="77777777"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documentos</w:t>
      </w:r>
      <w:r w:rsidRPr="0035276B">
        <w:rPr>
          <w:rFonts w:ascii="Palatino Linotype" w:hAnsi="Palatino Linotype"/>
          <w:bCs/>
          <w:i/>
        </w:rPr>
        <w:t xml:space="preserve"> </w:t>
      </w:r>
      <w:r w:rsidRPr="0035276B">
        <w:rPr>
          <w:rFonts w:ascii="Palatino Linotype" w:hAnsi="Palatino Linotype"/>
          <w:bCs/>
          <w:i/>
          <w:sz w:val="22"/>
        </w:rPr>
        <w:t>señalados</w:t>
      </w:r>
      <w:r w:rsidRPr="0035276B">
        <w:rPr>
          <w:rFonts w:ascii="Palatino Linotype" w:hAnsi="Palatino Linotype"/>
          <w:bCs/>
          <w:i/>
        </w:rPr>
        <w:t xml:space="preserve"> </w:t>
      </w:r>
      <w:r w:rsidRPr="0035276B">
        <w:rPr>
          <w:rFonts w:ascii="Palatino Linotype" w:hAnsi="Palatino Linotype"/>
          <w:bCs/>
          <w:i/>
          <w:sz w:val="22"/>
        </w:rPr>
        <w:t>en</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fracción</w:t>
      </w:r>
      <w:r w:rsidRPr="0035276B">
        <w:rPr>
          <w:rFonts w:ascii="Palatino Linotype" w:hAnsi="Palatino Linotype"/>
          <w:bCs/>
          <w:i/>
        </w:rPr>
        <w:t xml:space="preserve"> </w:t>
      </w:r>
      <w:r w:rsidRPr="0035276B">
        <w:rPr>
          <w:rFonts w:ascii="Palatino Linotype" w:hAnsi="Palatino Linotype"/>
          <w:bCs/>
          <w:i/>
          <w:sz w:val="22"/>
        </w:rPr>
        <w:t>I</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este</w:t>
      </w:r>
      <w:r w:rsidRPr="0035276B">
        <w:rPr>
          <w:rFonts w:ascii="Palatino Linotype" w:hAnsi="Palatino Linotype"/>
          <w:bCs/>
          <w:i/>
        </w:rPr>
        <w:t xml:space="preserve"> </w:t>
      </w:r>
      <w:r w:rsidRPr="0035276B">
        <w:rPr>
          <w:rFonts w:ascii="Palatino Linotype" w:hAnsi="Palatino Linotype"/>
          <w:bCs/>
          <w:i/>
          <w:sz w:val="22"/>
        </w:rPr>
        <w:t>artículo,</w:t>
      </w:r>
      <w:r w:rsidRPr="0035276B">
        <w:rPr>
          <w:rFonts w:ascii="Palatino Linotype" w:hAnsi="Palatino Linotype"/>
          <w:bCs/>
          <w:i/>
        </w:rPr>
        <w:t xml:space="preserve"> </w:t>
      </w:r>
      <w:r w:rsidRPr="0035276B">
        <w:rPr>
          <w:rFonts w:ascii="Palatino Linotype" w:hAnsi="Palatino Linotype"/>
          <w:bCs/>
          <w:i/>
          <w:sz w:val="22"/>
        </w:rPr>
        <w:t>deberán</w:t>
      </w:r>
      <w:r w:rsidRPr="0035276B">
        <w:rPr>
          <w:rFonts w:ascii="Palatino Linotype" w:hAnsi="Palatino Linotype"/>
          <w:bCs/>
          <w:i/>
        </w:rPr>
        <w:t xml:space="preserve"> </w:t>
      </w:r>
      <w:r w:rsidRPr="0035276B">
        <w:rPr>
          <w:rFonts w:ascii="Palatino Linotype" w:hAnsi="Palatino Linotype"/>
          <w:bCs/>
          <w:i/>
          <w:sz w:val="22"/>
        </w:rPr>
        <w:t>conservarse</w:t>
      </w:r>
      <w:r w:rsidRPr="0035276B">
        <w:rPr>
          <w:rFonts w:ascii="Palatino Linotype" w:hAnsi="Palatino Linotype"/>
          <w:bCs/>
          <w:i/>
        </w:rPr>
        <w:t xml:space="preserve"> </w:t>
      </w:r>
      <w:r w:rsidRPr="0035276B">
        <w:rPr>
          <w:rFonts w:ascii="Palatino Linotype" w:hAnsi="Palatino Linotype"/>
          <w:bCs/>
          <w:i/>
          <w:sz w:val="22"/>
        </w:rPr>
        <w:t>mientras</w:t>
      </w:r>
      <w:r w:rsidRPr="0035276B">
        <w:rPr>
          <w:rFonts w:ascii="Palatino Linotype" w:hAnsi="Palatino Linotype"/>
          <w:bCs/>
          <w:i/>
        </w:rPr>
        <w:t xml:space="preserve"> </w:t>
      </w:r>
      <w:r w:rsidRPr="0035276B">
        <w:rPr>
          <w:rFonts w:ascii="Palatino Linotype" w:hAnsi="Palatino Linotype"/>
          <w:bCs/>
          <w:i/>
          <w:sz w:val="22"/>
        </w:rPr>
        <w:t>dure</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relación</w:t>
      </w:r>
      <w:r w:rsidRPr="0035276B">
        <w:rPr>
          <w:rFonts w:ascii="Palatino Linotype" w:hAnsi="Palatino Linotype"/>
          <w:bCs/>
          <w:i/>
        </w:rPr>
        <w:t xml:space="preserve"> </w:t>
      </w:r>
      <w:r w:rsidRPr="0035276B">
        <w:rPr>
          <w:rFonts w:ascii="Palatino Linotype" w:hAnsi="Palatino Linotype"/>
          <w:bCs/>
          <w:i/>
          <w:sz w:val="22"/>
        </w:rPr>
        <w:t>laboral</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hasta</w:t>
      </w:r>
      <w:r w:rsidRPr="0035276B">
        <w:rPr>
          <w:rFonts w:ascii="Palatino Linotype" w:hAnsi="Palatino Linotype"/>
          <w:bCs/>
          <w:i/>
        </w:rPr>
        <w:t xml:space="preserve"> </w:t>
      </w:r>
      <w:r w:rsidRPr="0035276B">
        <w:rPr>
          <w:rFonts w:ascii="Palatino Linotype" w:hAnsi="Palatino Linotype"/>
          <w:bCs/>
          <w:i/>
          <w:sz w:val="22"/>
        </w:rPr>
        <w:t>un</w:t>
      </w:r>
      <w:r w:rsidRPr="0035276B">
        <w:rPr>
          <w:rFonts w:ascii="Palatino Linotype" w:hAnsi="Palatino Linotype"/>
          <w:bCs/>
          <w:i/>
        </w:rPr>
        <w:t xml:space="preserve"> </w:t>
      </w:r>
      <w:r w:rsidRPr="0035276B">
        <w:rPr>
          <w:rFonts w:ascii="Palatino Linotype" w:hAnsi="Palatino Linotype"/>
          <w:bCs/>
          <w:i/>
          <w:sz w:val="22"/>
        </w:rPr>
        <w:t>año</w:t>
      </w:r>
      <w:r w:rsidRPr="0035276B">
        <w:rPr>
          <w:rFonts w:ascii="Palatino Linotype" w:hAnsi="Palatino Linotype"/>
          <w:bCs/>
          <w:i/>
        </w:rPr>
        <w:t xml:space="preserve"> </w:t>
      </w:r>
      <w:r w:rsidRPr="0035276B">
        <w:rPr>
          <w:rFonts w:ascii="Palatino Linotype" w:hAnsi="Palatino Linotype"/>
          <w:bCs/>
          <w:i/>
          <w:sz w:val="22"/>
        </w:rPr>
        <w:t>después;</w:t>
      </w:r>
      <w:r w:rsidRPr="0035276B">
        <w:rPr>
          <w:rFonts w:ascii="Palatino Linotype" w:hAnsi="Palatino Linotype"/>
          <w:bCs/>
          <w:i/>
        </w:rPr>
        <w:t xml:space="preserve"> </w:t>
      </w: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señalados</w:t>
      </w:r>
      <w:r w:rsidRPr="0035276B">
        <w:rPr>
          <w:rFonts w:ascii="Palatino Linotype" w:hAnsi="Palatino Linotype"/>
          <w:bCs/>
          <w:i/>
        </w:rPr>
        <w:t xml:space="preserve"> </w:t>
      </w:r>
      <w:r w:rsidRPr="0035276B">
        <w:rPr>
          <w:rFonts w:ascii="Palatino Linotype" w:hAnsi="Palatino Linotype"/>
          <w:bCs/>
          <w:i/>
          <w:sz w:val="22"/>
        </w:rPr>
        <w:t>por</w:t>
      </w:r>
      <w:r w:rsidRPr="0035276B">
        <w:rPr>
          <w:rFonts w:ascii="Palatino Linotype" w:hAnsi="Palatino Linotype"/>
          <w:bCs/>
          <w:i/>
        </w:rPr>
        <w:t xml:space="preserve"> </w:t>
      </w:r>
      <w:r w:rsidRPr="0035276B">
        <w:rPr>
          <w:rFonts w:ascii="Palatino Linotype" w:hAnsi="Palatino Linotype"/>
          <w:bCs/>
          <w:i/>
          <w:sz w:val="22"/>
        </w:rPr>
        <w:t>las</w:t>
      </w:r>
      <w:r w:rsidRPr="0035276B">
        <w:rPr>
          <w:rFonts w:ascii="Palatino Linotype" w:hAnsi="Palatino Linotype"/>
          <w:bCs/>
          <w:i/>
        </w:rPr>
        <w:t xml:space="preserve"> </w:t>
      </w:r>
      <w:r w:rsidRPr="0035276B">
        <w:rPr>
          <w:rFonts w:ascii="Palatino Linotype" w:hAnsi="Palatino Linotype"/>
          <w:bCs/>
          <w:i/>
          <w:sz w:val="22"/>
        </w:rPr>
        <w:t>fracciones</w:t>
      </w:r>
      <w:r w:rsidRPr="0035276B">
        <w:rPr>
          <w:rFonts w:ascii="Palatino Linotype" w:hAnsi="Palatino Linotype"/>
          <w:bCs/>
          <w:i/>
        </w:rPr>
        <w:t xml:space="preserve"> </w:t>
      </w:r>
      <w:r w:rsidRPr="0035276B">
        <w:rPr>
          <w:rFonts w:ascii="Palatino Linotype" w:hAnsi="Palatino Linotype"/>
          <w:bCs/>
          <w:i/>
          <w:sz w:val="22"/>
        </w:rPr>
        <w:t>II,</w:t>
      </w:r>
      <w:r w:rsidRPr="0035276B">
        <w:rPr>
          <w:rFonts w:ascii="Palatino Linotype" w:hAnsi="Palatino Linotype"/>
          <w:bCs/>
          <w:i/>
        </w:rPr>
        <w:t xml:space="preserve"> </w:t>
      </w:r>
      <w:r w:rsidRPr="0035276B">
        <w:rPr>
          <w:rFonts w:ascii="Palatino Linotype" w:hAnsi="Palatino Linotype"/>
          <w:bCs/>
          <w:i/>
          <w:sz w:val="22"/>
        </w:rPr>
        <w:t>III,</w:t>
      </w:r>
      <w:r w:rsidRPr="0035276B">
        <w:rPr>
          <w:rFonts w:ascii="Palatino Linotype" w:hAnsi="Palatino Linotype"/>
          <w:bCs/>
          <w:i/>
        </w:rPr>
        <w:t xml:space="preserve"> </w:t>
      </w:r>
      <w:r w:rsidRPr="0035276B">
        <w:rPr>
          <w:rFonts w:ascii="Palatino Linotype" w:hAnsi="Palatino Linotype"/>
          <w:bCs/>
          <w:i/>
          <w:sz w:val="22"/>
        </w:rPr>
        <w:t>IV</w:t>
      </w:r>
      <w:r w:rsidRPr="0035276B">
        <w:rPr>
          <w:rFonts w:ascii="Palatino Linotype" w:hAnsi="Palatino Linotype"/>
          <w:bCs/>
          <w:i/>
        </w:rPr>
        <w:t xml:space="preserve"> </w:t>
      </w:r>
      <w:r w:rsidRPr="0035276B">
        <w:rPr>
          <w:rFonts w:ascii="Palatino Linotype" w:hAnsi="Palatino Linotype"/>
          <w:bCs/>
          <w:i/>
          <w:sz w:val="22"/>
        </w:rPr>
        <w:t>durante</w:t>
      </w:r>
      <w:r w:rsidRPr="0035276B">
        <w:rPr>
          <w:rFonts w:ascii="Palatino Linotype" w:hAnsi="Palatino Linotype"/>
          <w:bCs/>
          <w:i/>
        </w:rPr>
        <w:t xml:space="preserve"> </w:t>
      </w:r>
      <w:r w:rsidRPr="0035276B">
        <w:rPr>
          <w:rFonts w:ascii="Palatino Linotype" w:hAnsi="Palatino Linotype"/>
          <w:bCs/>
          <w:i/>
          <w:sz w:val="22"/>
        </w:rPr>
        <w:t>el</w:t>
      </w:r>
      <w:r w:rsidRPr="0035276B">
        <w:rPr>
          <w:rFonts w:ascii="Palatino Linotype" w:hAnsi="Palatino Linotype"/>
          <w:bCs/>
          <w:i/>
        </w:rPr>
        <w:t xml:space="preserve"> </w:t>
      </w:r>
      <w:r w:rsidRPr="0035276B">
        <w:rPr>
          <w:rFonts w:ascii="Palatino Linotype" w:hAnsi="Palatino Linotype"/>
          <w:bCs/>
          <w:i/>
          <w:sz w:val="22"/>
        </w:rPr>
        <w:t>último</w:t>
      </w:r>
      <w:r w:rsidRPr="0035276B">
        <w:rPr>
          <w:rFonts w:ascii="Palatino Linotype" w:hAnsi="Palatino Linotype"/>
          <w:bCs/>
          <w:i/>
        </w:rPr>
        <w:t xml:space="preserve"> </w:t>
      </w:r>
      <w:r w:rsidRPr="0035276B">
        <w:rPr>
          <w:rFonts w:ascii="Palatino Linotype" w:hAnsi="Palatino Linotype"/>
          <w:bCs/>
          <w:i/>
          <w:sz w:val="22"/>
        </w:rPr>
        <w:t>año</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un</w:t>
      </w:r>
      <w:r w:rsidRPr="0035276B">
        <w:rPr>
          <w:rFonts w:ascii="Palatino Linotype" w:hAnsi="Palatino Linotype"/>
          <w:bCs/>
          <w:i/>
        </w:rPr>
        <w:t xml:space="preserve"> </w:t>
      </w:r>
      <w:r w:rsidRPr="0035276B">
        <w:rPr>
          <w:rFonts w:ascii="Palatino Linotype" w:hAnsi="Palatino Linotype"/>
          <w:bCs/>
          <w:i/>
          <w:sz w:val="22"/>
        </w:rPr>
        <w:t>año</w:t>
      </w:r>
      <w:r w:rsidRPr="0035276B">
        <w:rPr>
          <w:rFonts w:ascii="Palatino Linotype" w:hAnsi="Palatino Linotype"/>
          <w:bCs/>
          <w:i/>
        </w:rPr>
        <w:t xml:space="preserve"> </w:t>
      </w:r>
      <w:r w:rsidRPr="0035276B">
        <w:rPr>
          <w:rFonts w:ascii="Palatino Linotype" w:hAnsi="Palatino Linotype"/>
          <w:bCs/>
          <w:i/>
          <w:sz w:val="22"/>
        </w:rPr>
        <w:t>después</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que</w:t>
      </w:r>
      <w:r w:rsidRPr="0035276B">
        <w:rPr>
          <w:rFonts w:ascii="Palatino Linotype" w:hAnsi="Palatino Linotype"/>
          <w:bCs/>
          <w:i/>
        </w:rPr>
        <w:t xml:space="preserve"> </w:t>
      </w:r>
      <w:r w:rsidRPr="0035276B">
        <w:rPr>
          <w:rFonts w:ascii="Palatino Linotype" w:hAnsi="Palatino Linotype"/>
          <w:bCs/>
          <w:i/>
          <w:sz w:val="22"/>
        </w:rPr>
        <w:t>se</w:t>
      </w:r>
      <w:r w:rsidRPr="0035276B">
        <w:rPr>
          <w:rFonts w:ascii="Palatino Linotype" w:hAnsi="Palatino Linotype"/>
          <w:bCs/>
          <w:i/>
        </w:rPr>
        <w:t xml:space="preserve"> </w:t>
      </w:r>
      <w:r w:rsidRPr="0035276B">
        <w:rPr>
          <w:rFonts w:ascii="Palatino Linotype" w:hAnsi="Palatino Linotype"/>
          <w:bCs/>
          <w:i/>
          <w:sz w:val="22"/>
        </w:rPr>
        <w:t>extinga</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relación</w:t>
      </w:r>
      <w:r w:rsidRPr="0035276B">
        <w:rPr>
          <w:rFonts w:ascii="Palatino Linotype" w:hAnsi="Palatino Linotype"/>
          <w:bCs/>
          <w:i/>
        </w:rPr>
        <w:t xml:space="preserve"> </w:t>
      </w:r>
      <w:r w:rsidRPr="0035276B">
        <w:rPr>
          <w:rFonts w:ascii="Palatino Linotype" w:hAnsi="Palatino Linotype"/>
          <w:bCs/>
          <w:i/>
          <w:sz w:val="22"/>
        </w:rPr>
        <w:t>laboral,</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mencionados</w:t>
      </w:r>
      <w:r w:rsidRPr="0035276B">
        <w:rPr>
          <w:rFonts w:ascii="Palatino Linotype" w:hAnsi="Palatino Linotype"/>
          <w:bCs/>
          <w:i/>
        </w:rPr>
        <w:t xml:space="preserve"> </w:t>
      </w:r>
      <w:r w:rsidRPr="0035276B">
        <w:rPr>
          <w:rFonts w:ascii="Palatino Linotype" w:hAnsi="Palatino Linotype"/>
          <w:bCs/>
          <w:i/>
          <w:sz w:val="22"/>
        </w:rPr>
        <w:t>en</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fracción</w:t>
      </w:r>
      <w:r w:rsidRPr="0035276B">
        <w:rPr>
          <w:rFonts w:ascii="Palatino Linotype" w:hAnsi="Palatino Linotype"/>
          <w:bCs/>
          <w:i/>
        </w:rPr>
        <w:t xml:space="preserve"> </w:t>
      </w:r>
      <w:r w:rsidRPr="0035276B">
        <w:rPr>
          <w:rFonts w:ascii="Palatino Linotype" w:hAnsi="Palatino Linotype"/>
          <w:bCs/>
          <w:i/>
          <w:sz w:val="22"/>
        </w:rPr>
        <w:t>V,</w:t>
      </w:r>
      <w:r w:rsidRPr="0035276B">
        <w:rPr>
          <w:rFonts w:ascii="Palatino Linotype" w:hAnsi="Palatino Linotype"/>
          <w:bCs/>
          <w:i/>
        </w:rPr>
        <w:t xml:space="preserve"> </w:t>
      </w:r>
      <w:r w:rsidRPr="0035276B">
        <w:rPr>
          <w:rFonts w:ascii="Palatino Linotype" w:hAnsi="Palatino Linotype"/>
          <w:bCs/>
          <w:i/>
          <w:sz w:val="22"/>
        </w:rPr>
        <w:t>conforme</w:t>
      </w:r>
      <w:r w:rsidRPr="0035276B">
        <w:rPr>
          <w:rFonts w:ascii="Palatino Linotype" w:hAnsi="Palatino Linotype"/>
          <w:bCs/>
          <w:i/>
        </w:rPr>
        <w:t xml:space="preserve"> </w:t>
      </w:r>
      <w:r w:rsidRPr="0035276B">
        <w:rPr>
          <w:rFonts w:ascii="Palatino Linotype" w:hAnsi="Palatino Linotype"/>
          <w:bCs/>
          <w:i/>
          <w:sz w:val="22"/>
        </w:rPr>
        <w:t>lo</w:t>
      </w:r>
      <w:r w:rsidRPr="0035276B">
        <w:rPr>
          <w:rFonts w:ascii="Palatino Linotype" w:hAnsi="Palatino Linotype"/>
          <w:bCs/>
          <w:i/>
        </w:rPr>
        <w:t xml:space="preserve"> </w:t>
      </w:r>
      <w:r w:rsidRPr="0035276B">
        <w:rPr>
          <w:rFonts w:ascii="Palatino Linotype" w:hAnsi="Palatino Linotype"/>
          <w:bCs/>
          <w:i/>
          <w:sz w:val="22"/>
        </w:rPr>
        <w:t>señalen</w:t>
      </w:r>
      <w:r w:rsidRPr="0035276B">
        <w:rPr>
          <w:rFonts w:ascii="Palatino Linotype" w:hAnsi="Palatino Linotype"/>
          <w:bCs/>
          <w:i/>
        </w:rPr>
        <w:t xml:space="preserve"> </w:t>
      </w:r>
      <w:r w:rsidRPr="0035276B">
        <w:rPr>
          <w:rFonts w:ascii="Palatino Linotype" w:hAnsi="Palatino Linotype"/>
          <w:bCs/>
          <w:i/>
          <w:sz w:val="22"/>
        </w:rPr>
        <w:t>las</w:t>
      </w:r>
      <w:r w:rsidRPr="0035276B">
        <w:rPr>
          <w:rFonts w:ascii="Palatino Linotype" w:hAnsi="Palatino Linotype"/>
          <w:bCs/>
          <w:i/>
        </w:rPr>
        <w:t xml:space="preserve"> </w:t>
      </w:r>
      <w:r w:rsidRPr="0035276B">
        <w:rPr>
          <w:rFonts w:ascii="Palatino Linotype" w:hAnsi="Palatino Linotype"/>
          <w:bCs/>
          <w:i/>
          <w:sz w:val="22"/>
        </w:rPr>
        <w:t>leyes</w:t>
      </w:r>
      <w:r w:rsidRPr="0035276B">
        <w:rPr>
          <w:rFonts w:ascii="Palatino Linotype" w:hAnsi="Palatino Linotype"/>
          <w:bCs/>
          <w:i/>
        </w:rPr>
        <w:t xml:space="preserve"> </w:t>
      </w:r>
      <w:r w:rsidRPr="0035276B">
        <w:rPr>
          <w:rFonts w:ascii="Palatino Linotype" w:hAnsi="Palatino Linotype"/>
          <w:bCs/>
          <w:i/>
          <w:sz w:val="22"/>
        </w:rPr>
        <w:t>que</w:t>
      </w:r>
      <w:r w:rsidRPr="0035276B">
        <w:rPr>
          <w:rFonts w:ascii="Palatino Linotype" w:hAnsi="Palatino Linotype"/>
          <w:bCs/>
          <w:i/>
        </w:rPr>
        <w:t xml:space="preserve"> </w:t>
      </w: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rijan.</w:t>
      </w:r>
    </w:p>
    <w:p w14:paraId="1137BDDA" w14:textId="77777777" w:rsidR="00485329" w:rsidRPr="0035276B" w:rsidRDefault="00485329" w:rsidP="0035276B">
      <w:pPr>
        <w:tabs>
          <w:tab w:val="left" w:pos="8222"/>
          <w:tab w:val="left" w:pos="9072"/>
        </w:tabs>
        <w:ind w:left="851" w:right="902"/>
        <w:jc w:val="both"/>
        <w:rPr>
          <w:rFonts w:ascii="Palatino Linotype" w:hAnsi="Palatino Linotype"/>
          <w:bCs/>
          <w:i/>
          <w:sz w:val="22"/>
        </w:rPr>
      </w:pP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documentos</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constancias</w:t>
      </w:r>
      <w:r w:rsidRPr="0035276B">
        <w:rPr>
          <w:rFonts w:ascii="Palatino Linotype" w:hAnsi="Palatino Linotype"/>
          <w:bCs/>
          <w:i/>
        </w:rPr>
        <w:t xml:space="preserve"> </w:t>
      </w:r>
      <w:r w:rsidRPr="0035276B">
        <w:rPr>
          <w:rFonts w:ascii="Palatino Linotype" w:hAnsi="Palatino Linotype"/>
          <w:bCs/>
          <w:i/>
          <w:sz w:val="22"/>
        </w:rPr>
        <w:t>aquí</w:t>
      </w:r>
      <w:r w:rsidRPr="0035276B">
        <w:rPr>
          <w:rFonts w:ascii="Palatino Linotype" w:hAnsi="Palatino Linotype"/>
          <w:bCs/>
          <w:i/>
        </w:rPr>
        <w:t xml:space="preserve"> </w:t>
      </w:r>
      <w:r w:rsidRPr="0035276B">
        <w:rPr>
          <w:rFonts w:ascii="Palatino Linotype" w:hAnsi="Palatino Linotype"/>
          <w:bCs/>
          <w:i/>
          <w:sz w:val="22"/>
        </w:rPr>
        <w:t>señalados,</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institución</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dependencia</w:t>
      </w:r>
      <w:r w:rsidRPr="0035276B">
        <w:rPr>
          <w:rFonts w:ascii="Palatino Linotype" w:hAnsi="Palatino Linotype"/>
          <w:bCs/>
          <w:i/>
        </w:rPr>
        <w:t xml:space="preserve"> </w:t>
      </w:r>
      <w:r w:rsidRPr="0035276B">
        <w:rPr>
          <w:rFonts w:ascii="Palatino Linotype" w:hAnsi="Palatino Linotype"/>
          <w:bCs/>
          <w:i/>
          <w:sz w:val="22"/>
        </w:rPr>
        <w:t>podrá</w:t>
      </w:r>
      <w:r w:rsidRPr="0035276B">
        <w:rPr>
          <w:rFonts w:ascii="Palatino Linotype" w:hAnsi="Palatino Linotype"/>
          <w:bCs/>
          <w:i/>
        </w:rPr>
        <w:t xml:space="preserve"> </w:t>
      </w:r>
      <w:r w:rsidRPr="0035276B">
        <w:rPr>
          <w:rFonts w:ascii="Palatino Linotype" w:hAnsi="Palatino Linotype"/>
          <w:bCs/>
          <w:i/>
          <w:sz w:val="22"/>
        </w:rPr>
        <w:t>conservarlos</w:t>
      </w:r>
      <w:r w:rsidRPr="0035276B">
        <w:rPr>
          <w:rFonts w:ascii="Palatino Linotype" w:hAnsi="Palatino Linotype"/>
          <w:bCs/>
          <w:i/>
        </w:rPr>
        <w:t xml:space="preserve"> </w:t>
      </w:r>
      <w:r w:rsidRPr="0035276B">
        <w:rPr>
          <w:rFonts w:ascii="Palatino Linotype" w:hAnsi="Palatino Linotype"/>
          <w:bCs/>
          <w:i/>
          <w:sz w:val="22"/>
        </w:rPr>
        <w:t>por</w:t>
      </w:r>
      <w:r w:rsidRPr="0035276B">
        <w:rPr>
          <w:rFonts w:ascii="Palatino Linotype" w:hAnsi="Palatino Linotype"/>
          <w:bCs/>
          <w:i/>
        </w:rPr>
        <w:t xml:space="preserve"> </w:t>
      </w:r>
      <w:r w:rsidRPr="0035276B">
        <w:rPr>
          <w:rFonts w:ascii="Palatino Linotype" w:hAnsi="Palatino Linotype"/>
          <w:bCs/>
          <w:i/>
          <w:sz w:val="22"/>
        </w:rPr>
        <w:t>medio</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los</w:t>
      </w:r>
      <w:r w:rsidRPr="0035276B">
        <w:rPr>
          <w:rFonts w:ascii="Palatino Linotype" w:hAnsi="Palatino Linotype"/>
          <w:bCs/>
          <w:i/>
        </w:rPr>
        <w:t xml:space="preserve"> </w:t>
      </w:r>
      <w:r w:rsidRPr="0035276B">
        <w:rPr>
          <w:rFonts w:ascii="Palatino Linotype" w:hAnsi="Palatino Linotype"/>
          <w:bCs/>
          <w:i/>
          <w:sz w:val="22"/>
        </w:rPr>
        <w:t>sistemas</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digitalización</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información</w:t>
      </w:r>
      <w:r w:rsidRPr="0035276B">
        <w:rPr>
          <w:rFonts w:ascii="Palatino Linotype" w:hAnsi="Palatino Linotype"/>
          <w:bCs/>
          <w:i/>
        </w:rPr>
        <w:t xml:space="preserve"> </w:t>
      </w:r>
      <w:r w:rsidRPr="0035276B">
        <w:rPr>
          <w:rFonts w:ascii="Palatino Linotype" w:hAnsi="Palatino Linotype"/>
          <w:bCs/>
          <w:i/>
          <w:sz w:val="22"/>
        </w:rPr>
        <w:t>magnética</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electrónica</w:t>
      </w:r>
      <w:r w:rsidRPr="0035276B">
        <w:rPr>
          <w:rFonts w:ascii="Palatino Linotype" w:hAnsi="Palatino Linotype"/>
          <w:bCs/>
          <w:i/>
        </w:rPr>
        <w:t xml:space="preserve"> </w:t>
      </w:r>
      <w:r w:rsidRPr="0035276B">
        <w:rPr>
          <w:rFonts w:ascii="Palatino Linotype" w:hAnsi="Palatino Linotype"/>
          <w:bCs/>
          <w:i/>
          <w:sz w:val="22"/>
        </w:rPr>
        <w:t>o</w:t>
      </w:r>
      <w:r w:rsidRPr="0035276B">
        <w:rPr>
          <w:rFonts w:ascii="Palatino Linotype" w:hAnsi="Palatino Linotype"/>
          <w:bCs/>
          <w:i/>
        </w:rPr>
        <w:t xml:space="preserve"> </w:t>
      </w:r>
      <w:r w:rsidRPr="0035276B">
        <w:rPr>
          <w:rFonts w:ascii="Palatino Linotype" w:hAnsi="Palatino Linotype"/>
          <w:bCs/>
          <w:i/>
          <w:sz w:val="22"/>
        </w:rPr>
        <w:t>cualquier</w:t>
      </w:r>
      <w:r w:rsidRPr="0035276B">
        <w:rPr>
          <w:rFonts w:ascii="Palatino Linotype" w:hAnsi="Palatino Linotype"/>
          <w:bCs/>
          <w:i/>
        </w:rPr>
        <w:t xml:space="preserve"> </w:t>
      </w:r>
      <w:r w:rsidRPr="0035276B">
        <w:rPr>
          <w:rFonts w:ascii="Palatino Linotype" w:hAnsi="Palatino Linotype"/>
          <w:bCs/>
          <w:i/>
          <w:sz w:val="22"/>
        </w:rPr>
        <w:t>medio</w:t>
      </w:r>
      <w:r w:rsidRPr="0035276B">
        <w:rPr>
          <w:rFonts w:ascii="Palatino Linotype" w:hAnsi="Palatino Linotype"/>
          <w:bCs/>
          <w:i/>
        </w:rPr>
        <w:t xml:space="preserve"> </w:t>
      </w:r>
      <w:r w:rsidRPr="0035276B">
        <w:rPr>
          <w:rFonts w:ascii="Palatino Linotype" w:hAnsi="Palatino Linotype"/>
          <w:bCs/>
          <w:i/>
          <w:sz w:val="22"/>
        </w:rPr>
        <w:t>descubierto</w:t>
      </w:r>
      <w:r w:rsidRPr="0035276B">
        <w:rPr>
          <w:rFonts w:ascii="Palatino Linotype" w:hAnsi="Palatino Linotype"/>
          <w:bCs/>
          <w:i/>
        </w:rPr>
        <w:t xml:space="preserve"> </w:t>
      </w:r>
      <w:r w:rsidRPr="0035276B">
        <w:rPr>
          <w:rFonts w:ascii="Palatino Linotype" w:hAnsi="Palatino Linotype"/>
          <w:bCs/>
          <w:i/>
          <w:sz w:val="22"/>
        </w:rPr>
        <w:t>por</w:t>
      </w:r>
      <w:r w:rsidRPr="0035276B">
        <w:rPr>
          <w:rFonts w:ascii="Palatino Linotype" w:hAnsi="Palatino Linotype"/>
          <w:bCs/>
          <w:i/>
        </w:rPr>
        <w:t xml:space="preserve"> </w:t>
      </w:r>
      <w:r w:rsidRPr="0035276B">
        <w:rPr>
          <w:rFonts w:ascii="Palatino Linotype" w:hAnsi="Palatino Linotype"/>
          <w:bCs/>
          <w:i/>
          <w:sz w:val="22"/>
        </w:rPr>
        <w:t>la</w:t>
      </w:r>
      <w:r w:rsidRPr="0035276B">
        <w:rPr>
          <w:rFonts w:ascii="Palatino Linotype" w:hAnsi="Palatino Linotype"/>
          <w:bCs/>
          <w:i/>
        </w:rPr>
        <w:t xml:space="preserve"> </w:t>
      </w:r>
      <w:r w:rsidRPr="0035276B">
        <w:rPr>
          <w:rFonts w:ascii="Palatino Linotype" w:hAnsi="Palatino Linotype"/>
          <w:bCs/>
          <w:i/>
          <w:sz w:val="22"/>
        </w:rPr>
        <w:t>ciencia</w:t>
      </w:r>
      <w:r w:rsidRPr="0035276B">
        <w:rPr>
          <w:rFonts w:ascii="Palatino Linotype" w:hAnsi="Palatino Linotype"/>
          <w:bCs/>
          <w:i/>
        </w:rPr>
        <w:t xml:space="preserve"> </w:t>
      </w:r>
      <w:r w:rsidRPr="0035276B">
        <w:rPr>
          <w:rFonts w:ascii="Palatino Linotype" w:hAnsi="Palatino Linotype"/>
          <w:bCs/>
          <w:i/>
          <w:sz w:val="22"/>
        </w:rPr>
        <w:t>y</w:t>
      </w:r>
      <w:r w:rsidRPr="0035276B">
        <w:rPr>
          <w:rFonts w:ascii="Palatino Linotype" w:hAnsi="Palatino Linotype"/>
          <w:bCs/>
          <w:i/>
        </w:rPr>
        <w:t xml:space="preserve"> </w:t>
      </w:r>
      <w:r w:rsidRPr="0035276B">
        <w:rPr>
          <w:rFonts w:ascii="Palatino Linotype" w:hAnsi="Palatino Linotype"/>
          <w:bCs/>
          <w:i/>
          <w:sz w:val="22"/>
        </w:rPr>
        <w:t>las</w:t>
      </w:r>
      <w:r w:rsidRPr="0035276B">
        <w:rPr>
          <w:rFonts w:ascii="Palatino Linotype" w:hAnsi="Palatino Linotype"/>
          <w:bCs/>
          <w:i/>
        </w:rPr>
        <w:t xml:space="preserve"> </w:t>
      </w:r>
      <w:r w:rsidRPr="0035276B">
        <w:rPr>
          <w:rFonts w:ascii="Palatino Linotype" w:hAnsi="Palatino Linotype"/>
          <w:bCs/>
          <w:i/>
          <w:sz w:val="22"/>
        </w:rPr>
        <w:t>constancias</w:t>
      </w:r>
      <w:r w:rsidRPr="0035276B">
        <w:rPr>
          <w:rFonts w:ascii="Palatino Linotype" w:hAnsi="Palatino Linotype"/>
          <w:bCs/>
          <w:i/>
        </w:rPr>
        <w:t xml:space="preserve"> </w:t>
      </w:r>
      <w:r w:rsidRPr="0035276B">
        <w:rPr>
          <w:rFonts w:ascii="Palatino Linotype" w:hAnsi="Palatino Linotype"/>
          <w:bCs/>
          <w:i/>
          <w:sz w:val="22"/>
        </w:rPr>
        <w:t>expedidas</w:t>
      </w:r>
      <w:r w:rsidRPr="0035276B">
        <w:rPr>
          <w:rFonts w:ascii="Palatino Linotype" w:hAnsi="Palatino Linotype"/>
          <w:bCs/>
          <w:i/>
        </w:rPr>
        <w:t xml:space="preserve"> </w:t>
      </w:r>
      <w:r w:rsidRPr="0035276B">
        <w:rPr>
          <w:rFonts w:ascii="Palatino Linotype" w:hAnsi="Palatino Linotype"/>
          <w:bCs/>
          <w:i/>
          <w:sz w:val="22"/>
        </w:rPr>
        <w:t>por</w:t>
      </w:r>
      <w:r w:rsidRPr="0035276B">
        <w:rPr>
          <w:rFonts w:ascii="Palatino Linotype" w:hAnsi="Palatino Linotype"/>
          <w:bCs/>
          <w:i/>
        </w:rPr>
        <w:t xml:space="preserve"> </w:t>
      </w:r>
      <w:r w:rsidRPr="0035276B">
        <w:rPr>
          <w:rFonts w:ascii="Palatino Linotype" w:hAnsi="Palatino Linotype"/>
          <w:bCs/>
          <w:i/>
          <w:sz w:val="22"/>
        </w:rPr>
        <w:t>el</w:t>
      </w:r>
      <w:r w:rsidRPr="0035276B">
        <w:rPr>
          <w:rFonts w:ascii="Palatino Linotype" w:hAnsi="Palatino Linotype"/>
          <w:bCs/>
          <w:i/>
        </w:rPr>
        <w:t xml:space="preserve"> </w:t>
      </w:r>
      <w:r w:rsidRPr="0035276B">
        <w:rPr>
          <w:rFonts w:ascii="Palatino Linotype" w:hAnsi="Palatino Linotype"/>
          <w:bCs/>
          <w:i/>
          <w:sz w:val="22"/>
        </w:rPr>
        <w:t>encargado</w:t>
      </w:r>
      <w:r w:rsidRPr="0035276B">
        <w:rPr>
          <w:rFonts w:ascii="Palatino Linotype" w:hAnsi="Palatino Linotype"/>
          <w:bCs/>
          <w:i/>
        </w:rPr>
        <w:t xml:space="preserve"> </w:t>
      </w:r>
      <w:r w:rsidRPr="0035276B">
        <w:rPr>
          <w:rFonts w:ascii="Palatino Linotype" w:hAnsi="Palatino Linotype"/>
          <w:bCs/>
          <w:i/>
          <w:sz w:val="22"/>
        </w:rPr>
        <w:t>del</w:t>
      </w:r>
      <w:r w:rsidRPr="0035276B">
        <w:rPr>
          <w:rFonts w:ascii="Palatino Linotype" w:hAnsi="Palatino Linotype"/>
          <w:bCs/>
          <w:i/>
        </w:rPr>
        <w:t xml:space="preserve"> </w:t>
      </w:r>
      <w:r w:rsidRPr="0035276B">
        <w:rPr>
          <w:rFonts w:ascii="Palatino Linotype" w:hAnsi="Palatino Linotype"/>
          <w:bCs/>
          <w:i/>
          <w:sz w:val="22"/>
        </w:rPr>
        <w:t>área</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personal</w:t>
      </w:r>
      <w:r w:rsidRPr="0035276B">
        <w:rPr>
          <w:rFonts w:ascii="Palatino Linotype" w:hAnsi="Palatino Linotype"/>
          <w:bCs/>
          <w:i/>
        </w:rPr>
        <w:t xml:space="preserve"> </w:t>
      </w:r>
      <w:r w:rsidRPr="0035276B">
        <w:rPr>
          <w:rFonts w:ascii="Palatino Linotype" w:hAnsi="Palatino Linotype"/>
          <w:bCs/>
          <w:i/>
          <w:sz w:val="22"/>
        </w:rPr>
        <w:t>de</w:t>
      </w:r>
      <w:r w:rsidRPr="0035276B">
        <w:rPr>
          <w:rFonts w:ascii="Palatino Linotype" w:hAnsi="Palatino Linotype"/>
          <w:bCs/>
          <w:i/>
        </w:rPr>
        <w:t xml:space="preserve"> </w:t>
      </w:r>
      <w:r w:rsidRPr="0035276B">
        <w:rPr>
          <w:rFonts w:ascii="Palatino Linotype" w:hAnsi="Palatino Linotype"/>
          <w:bCs/>
          <w:i/>
          <w:sz w:val="22"/>
        </w:rPr>
        <w:t>éstas,</w:t>
      </w:r>
      <w:r w:rsidRPr="0035276B">
        <w:rPr>
          <w:rFonts w:ascii="Palatino Linotype" w:hAnsi="Palatino Linotype"/>
          <w:bCs/>
          <w:i/>
        </w:rPr>
        <w:t xml:space="preserve"> </w:t>
      </w:r>
      <w:r w:rsidRPr="0035276B">
        <w:rPr>
          <w:rFonts w:ascii="Palatino Linotype" w:hAnsi="Palatino Linotype"/>
          <w:bCs/>
          <w:i/>
          <w:sz w:val="22"/>
        </w:rPr>
        <w:t>harán</w:t>
      </w:r>
      <w:r w:rsidRPr="0035276B">
        <w:rPr>
          <w:rFonts w:ascii="Palatino Linotype" w:hAnsi="Palatino Linotype"/>
          <w:bCs/>
          <w:i/>
        </w:rPr>
        <w:t xml:space="preserve"> </w:t>
      </w:r>
      <w:r w:rsidRPr="0035276B">
        <w:rPr>
          <w:rFonts w:ascii="Palatino Linotype" w:hAnsi="Palatino Linotype"/>
          <w:bCs/>
          <w:i/>
          <w:sz w:val="22"/>
        </w:rPr>
        <w:t>prueba</w:t>
      </w:r>
      <w:r w:rsidRPr="0035276B">
        <w:rPr>
          <w:rFonts w:ascii="Palatino Linotype" w:hAnsi="Palatino Linotype"/>
          <w:bCs/>
          <w:i/>
        </w:rPr>
        <w:t xml:space="preserve"> </w:t>
      </w:r>
      <w:r w:rsidRPr="0035276B">
        <w:rPr>
          <w:rFonts w:ascii="Palatino Linotype" w:hAnsi="Palatino Linotype"/>
          <w:bCs/>
          <w:i/>
          <w:sz w:val="22"/>
        </w:rPr>
        <w:t>plena.</w:t>
      </w:r>
      <w:r w:rsidRPr="0035276B">
        <w:rPr>
          <w:rFonts w:ascii="Palatino Linotype" w:hAnsi="Palatino Linotype"/>
          <w:b/>
          <w:bCs/>
          <w:i/>
          <w:sz w:val="22"/>
        </w:rPr>
        <w:t>”</w:t>
      </w:r>
    </w:p>
    <w:p w14:paraId="227AFC82" w14:textId="1BA2F7C6" w:rsidR="00485329" w:rsidRPr="0035276B" w:rsidRDefault="00485329" w:rsidP="0035276B">
      <w:pPr>
        <w:tabs>
          <w:tab w:val="left" w:pos="8222"/>
        </w:tabs>
        <w:ind w:left="851" w:right="899"/>
        <w:jc w:val="right"/>
        <w:rPr>
          <w:rFonts w:ascii="Palatino Linotype" w:hAnsi="Palatino Linotype" w:cs="Arial"/>
          <w:sz w:val="16"/>
          <w:szCs w:val="16"/>
        </w:rPr>
      </w:pPr>
      <w:r w:rsidRPr="0035276B">
        <w:rPr>
          <w:rFonts w:ascii="Palatino Linotype" w:hAnsi="Palatino Linotype" w:cs="Arial"/>
          <w:sz w:val="16"/>
          <w:szCs w:val="16"/>
        </w:rPr>
        <w:t xml:space="preserve">(Énfasis añadido). </w:t>
      </w:r>
    </w:p>
    <w:p w14:paraId="14732535" w14:textId="77777777" w:rsidR="00485329" w:rsidRPr="0035276B" w:rsidRDefault="00485329" w:rsidP="0035276B">
      <w:pPr>
        <w:tabs>
          <w:tab w:val="left" w:pos="8222"/>
        </w:tabs>
        <w:ind w:left="851" w:right="899"/>
        <w:jc w:val="right"/>
        <w:rPr>
          <w:rFonts w:ascii="Palatino Linotype" w:hAnsi="Palatino Linotype" w:cs="Arial"/>
          <w:sz w:val="16"/>
          <w:szCs w:val="16"/>
        </w:rPr>
      </w:pPr>
    </w:p>
    <w:p w14:paraId="505BF9F4" w14:textId="77777777" w:rsidR="00485329" w:rsidRPr="0035276B" w:rsidRDefault="00485329" w:rsidP="0035276B">
      <w:pPr>
        <w:spacing w:line="360" w:lineRule="auto"/>
        <w:ind w:right="49"/>
        <w:jc w:val="both"/>
        <w:rPr>
          <w:rFonts w:ascii="Palatino Linotype" w:hAnsi="Palatino Linotype" w:cs="Arial"/>
        </w:rPr>
      </w:pPr>
    </w:p>
    <w:p w14:paraId="6335D66D" w14:textId="0A7AFDA7" w:rsidR="00485329" w:rsidRPr="0035276B" w:rsidRDefault="00485329" w:rsidP="0035276B">
      <w:pPr>
        <w:spacing w:line="360" w:lineRule="auto"/>
        <w:ind w:right="49"/>
        <w:jc w:val="both"/>
        <w:rPr>
          <w:rFonts w:ascii="Palatino Linotype" w:hAnsi="Palatino Linotype" w:cs="Arial"/>
        </w:rPr>
      </w:pPr>
      <w:r w:rsidRPr="0035276B">
        <w:rPr>
          <w:rFonts w:ascii="Palatino Linotype" w:hAnsi="Palatino Linotype" w:cs="Arial"/>
        </w:rPr>
        <w:t>En el artículo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87165DB" w14:textId="77777777" w:rsidR="005A49CC" w:rsidRPr="0035276B" w:rsidRDefault="005A49CC" w:rsidP="0035276B">
      <w:pPr>
        <w:spacing w:line="360" w:lineRule="auto"/>
        <w:ind w:right="49"/>
        <w:jc w:val="both"/>
        <w:rPr>
          <w:rFonts w:ascii="Palatino Linotype" w:hAnsi="Palatino Linotype" w:cs="Arial"/>
          <w:sz w:val="28"/>
        </w:rPr>
      </w:pPr>
    </w:p>
    <w:p w14:paraId="0C24E32D" w14:textId="1B6314CE" w:rsidR="00CB0056" w:rsidRPr="0035276B" w:rsidRDefault="00CB0056"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Motivo por el cual, previo a la entrega que este </w:t>
      </w:r>
      <w:r w:rsidRPr="0035276B">
        <w:rPr>
          <w:rFonts w:ascii="Palatino Linotype" w:hAnsi="Palatino Linotype"/>
          <w:b/>
          <w:bCs/>
        </w:rPr>
        <w:t>SUJETO OBLIGADO</w:t>
      </w:r>
      <w:r w:rsidRPr="0035276B">
        <w:rPr>
          <w:rFonts w:ascii="Palatino Linotype" w:hAnsi="Palatino Linotype"/>
        </w:rPr>
        <w:t xml:space="preserve"> realice de los recibos de pago, deberá observar el siguiente análisis de los datos personales contenidos en los mismos.</w:t>
      </w:r>
    </w:p>
    <w:p w14:paraId="074C6887" w14:textId="77777777" w:rsidR="00CB0056" w:rsidRPr="0035276B" w:rsidRDefault="00CB0056" w:rsidP="0035276B">
      <w:pPr>
        <w:widowControl w:val="0"/>
        <w:autoSpaceDE w:val="0"/>
        <w:autoSpaceDN w:val="0"/>
        <w:adjustRightInd w:val="0"/>
        <w:spacing w:line="360" w:lineRule="auto"/>
        <w:jc w:val="both"/>
        <w:rPr>
          <w:rFonts w:ascii="Palatino Linotype" w:hAnsi="Palatino Linotype"/>
        </w:rPr>
      </w:pPr>
    </w:p>
    <w:p w14:paraId="2B7367F6" w14:textId="7285447D" w:rsidR="00CB0056" w:rsidRPr="0035276B" w:rsidRDefault="00FD0A91"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T</w:t>
      </w:r>
      <w:r w:rsidR="00CB0056" w:rsidRPr="0035276B">
        <w:rPr>
          <w:rFonts w:ascii="Palatino Linotype" w:hAnsi="Palatino Linotype" w:cs="Tahoma"/>
          <w:bCs/>
          <w:iCs/>
        </w:rPr>
        <w:t xml:space="preserve">oda la información que transparente la gestión pública, favorezca la rendición de cuentas y contribuya a la democratización del Estado Mexicano es, sin excepción, de naturaleza pública; </w:t>
      </w:r>
      <w:r w:rsidR="00CB0056" w:rsidRPr="0035276B">
        <w:rPr>
          <w:rFonts w:ascii="Palatino Linotype" w:hAnsi="Palatino Linotype" w:cs="Tahoma"/>
          <w:bCs/>
          <w:iCs/>
          <w:u w:val="single"/>
        </w:rPr>
        <w:t>tal es el caso de los salarios</w:t>
      </w:r>
      <w:r w:rsidR="00CB0056" w:rsidRPr="0035276B">
        <w:rPr>
          <w:rFonts w:ascii="Palatino Linotype" w:hAnsi="Palatino Linotype" w:cs="Tahoma"/>
          <w:bCs/>
          <w:iCs/>
        </w:rPr>
        <w:t xml:space="preserve"> de todos los servidores públicos, la entrega de recursos públicos bajo cualquier esquema, el cumplimiento de requisitos legales, entre otros; información que necesariamente está vinculada con datos </w:t>
      </w:r>
      <w:r w:rsidR="00CB0056" w:rsidRPr="0035276B">
        <w:rPr>
          <w:rFonts w:ascii="Palatino Linotype" w:hAnsi="Palatino Linotype" w:cs="Tahoma"/>
          <w:bCs/>
          <w:iCs/>
        </w:rPr>
        <w:lastRenderedPageBreak/>
        <w:t>personales, que pierden la protección en beneficio del interés público (no por eso dejan de ser datos personales, sólo que no están protegidos en la confidencialidad).</w:t>
      </w:r>
    </w:p>
    <w:p w14:paraId="05681001" w14:textId="77777777" w:rsidR="00CB0056" w:rsidRPr="0035276B" w:rsidRDefault="00CB0056" w:rsidP="0035276B">
      <w:pPr>
        <w:spacing w:line="360" w:lineRule="auto"/>
        <w:ind w:right="-93"/>
        <w:contextualSpacing/>
        <w:jc w:val="both"/>
        <w:rPr>
          <w:rFonts w:ascii="Palatino Linotype" w:hAnsi="Palatino Linotype" w:cs="Tahoma"/>
          <w:bCs/>
          <w:iCs/>
        </w:rPr>
      </w:pPr>
    </w:p>
    <w:p w14:paraId="043A9C5B" w14:textId="6246801B" w:rsidR="00CB0056" w:rsidRPr="0035276B" w:rsidRDefault="00CB0056" w:rsidP="0035276B">
      <w:pPr>
        <w:spacing w:line="360" w:lineRule="auto"/>
        <w:ind w:right="-93"/>
        <w:contextualSpacing/>
        <w:jc w:val="both"/>
        <w:rPr>
          <w:rFonts w:ascii="Palatino Linotype" w:hAnsi="Palatino Linotype"/>
          <w:noProof/>
          <w:lang w:eastAsia="es-MX"/>
        </w:rPr>
      </w:pPr>
      <w:r w:rsidRPr="0035276B">
        <w:rPr>
          <w:rFonts w:ascii="Palatino Linotype" w:hAnsi="Palatino Linotype" w:cs="Tahoma"/>
          <w:bCs/>
          <w:iCs/>
        </w:rPr>
        <w:t>Bajo este esquema,</w:t>
      </w:r>
      <w:r w:rsidRPr="0035276B">
        <w:rPr>
          <w:rFonts w:ascii="Palatino Linotype" w:hAnsi="Palatino Linotype"/>
        </w:rPr>
        <w:t xml:space="preserve"> se analizan los datos personales </w:t>
      </w:r>
      <w:r w:rsidR="00FD0A91" w:rsidRPr="0035276B">
        <w:rPr>
          <w:rFonts w:ascii="Palatino Linotype" w:hAnsi="Palatino Linotype"/>
        </w:rPr>
        <w:t>que podrían contenerse en los recibos de</w:t>
      </w:r>
      <w:r w:rsidRPr="0035276B">
        <w:rPr>
          <w:rFonts w:ascii="Palatino Linotype" w:hAnsi="Palatino Linotype"/>
        </w:rPr>
        <w:t xml:space="preserve"> nómina</w:t>
      </w:r>
      <w:r w:rsidRPr="0035276B">
        <w:rPr>
          <w:rFonts w:ascii="Palatino Linotype" w:hAnsi="Palatino Linotype"/>
          <w:noProof/>
          <w:lang w:eastAsia="es-MX"/>
        </w:rPr>
        <w:t>.</w:t>
      </w:r>
    </w:p>
    <w:p w14:paraId="578D060E" w14:textId="77777777" w:rsidR="00CB0056" w:rsidRPr="0035276B" w:rsidRDefault="00CB0056" w:rsidP="0035276B">
      <w:pPr>
        <w:spacing w:line="360" w:lineRule="auto"/>
        <w:jc w:val="both"/>
        <w:rPr>
          <w:rFonts w:ascii="Palatino Linotype" w:eastAsia="Calibri" w:hAnsi="Palatino Linotype" w:cs="Tahoma"/>
          <w:bCs/>
          <w:lang w:eastAsia="en-US"/>
        </w:rPr>
      </w:pPr>
    </w:p>
    <w:p w14:paraId="582E2D5D" w14:textId="77777777" w:rsidR="00CB0056" w:rsidRPr="0035276B" w:rsidRDefault="00CB0056" w:rsidP="0035276B">
      <w:pPr>
        <w:numPr>
          <w:ilvl w:val="0"/>
          <w:numId w:val="22"/>
        </w:numPr>
        <w:spacing w:line="360" w:lineRule="auto"/>
        <w:jc w:val="both"/>
        <w:rPr>
          <w:rFonts w:ascii="Palatino Linotype" w:hAnsi="Palatino Linotype" w:cs="Tahoma"/>
          <w:lang w:eastAsia="es-MX"/>
        </w:rPr>
      </w:pPr>
      <w:r w:rsidRPr="0035276B">
        <w:rPr>
          <w:rFonts w:ascii="Palatino Linotype" w:hAnsi="Palatino Linotype" w:cs="Tahoma"/>
          <w:b/>
          <w:lang w:eastAsia="es-MX"/>
        </w:rPr>
        <w:t>Número de empleado.</w:t>
      </w:r>
    </w:p>
    <w:p w14:paraId="53D709CE"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7BA009F6" w14:textId="77777777" w:rsidR="00CB0056" w:rsidRPr="0035276B" w:rsidRDefault="00CB0056" w:rsidP="0035276B">
      <w:pPr>
        <w:spacing w:line="360" w:lineRule="auto"/>
        <w:jc w:val="both"/>
        <w:rPr>
          <w:rFonts w:ascii="Palatino Linotype" w:hAnsi="Palatino Linotype" w:cs="Tahoma"/>
          <w:lang w:eastAsia="es-MX"/>
        </w:rPr>
      </w:pPr>
    </w:p>
    <w:p w14:paraId="45AB124F" w14:textId="77777777" w:rsidR="00CB0056" w:rsidRPr="0035276B" w:rsidRDefault="00CB0056" w:rsidP="0035276B">
      <w:pPr>
        <w:spacing w:line="360" w:lineRule="auto"/>
        <w:jc w:val="both"/>
        <w:rPr>
          <w:rFonts w:ascii="Palatino Linotype" w:hAnsi="Palatino Linotype" w:cs="Tahoma"/>
          <w:b/>
          <w:bCs/>
          <w:u w:val="single"/>
          <w:lang w:eastAsia="es-MX"/>
        </w:rPr>
      </w:pPr>
      <w:r w:rsidRPr="0035276B">
        <w:rPr>
          <w:rFonts w:ascii="Palatino Linotype" w:hAnsi="Palatino Linotype" w:cs="Tahoma"/>
          <w:lang w:eastAsia="es-MX"/>
        </w:rPr>
        <w:t xml:space="preserve">En ese sentido, </w:t>
      </w:r>
      <w:r w:rsidRPr="0035276B">
        <w:rPr>
          <w:rFonts w:ascii="Palatino Linotype" w:hAnsi="Palatino Linotype" w:cs="Tahoma"/>
          <w:b/>
          <w:bCs/>
          <w:u w:val="single"/>
          <w:lang w:eastAsia="es-MX"/>
        </w:rPr>
        <w:t>cuando el número de empleado se integre de datos personales de los trabajadores, procede su clasificación en términos de lo previsto en el artículo 143, fracción I</w:t>
      </w:r>
      <w:r w:rsidRPr="0035276B">
        <w:rPr>
          <w:rFonts w:ascii="Palatino Linotype" w:hAnsi="Palatino Linotype" w:cs="Tahoma"/>
          <w:lang w:eastAsia="es-MX"/>
        </w:rPr>
        <w:t xml:space="preserve"> de la Ley de Transparencia y Acceso a la Información Pública del Estado de México y Municipios; sin embargo, </w:t>
      </w:r>
      <w:r w:rsidRPr="0035276B">
        <w:rPr>
          <w:rFonts w:ascii="Palatino Linotype" w:hAnsi="Palatino Linotype" w:cs="Tahoma"/>
          <w:b/>
          <w:bCs/>
          <w:u w:val="single"/>
          <w:lang w:eastAsia="es-MX"/>
        </w:rPr>
        <w:t>cuando dicho dato se conforma de dígitos, letras o símbolos que no revelan datos personales, no reviste el carácter de confidencial, al no dar por sí solo acceso a datos personales.</w:t>
      </w:r>
    </w:p>
    <w:p w14:paraId="4EEA48ED" w14:textId="77777777" w:rsidR="00CB0056" w:rsidRPr="0035276B" w:rsidRDefault="00CB0056" w:rsidP="0035276B">
      <w:pPr>
        <w:spacing w:line="360" w:lineRule="auto"/>
        <w:jc w:val="both"/>
        <w:rPr>
          <w:rFonts w:ascii="Palatino Linotype" w:hAnsi="Palatino Linotype" w:cs="Tahoma"/>
          <w:lang w:eastAsia="es-MX"/>
        </w:rPr>
      </w:pPr>
    </w:p>
    <w:p w14:paraId="0CFC78FA"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Lo anterior, se robustece con el Criterio 03/14, emitido por el Pleno del entonces Instituto Federal de Acceso a la Información y Protección de Datos, que establece lo siguiente:</w:t>
      </w:r>
    </w:p>
    <w:p w14:paraId="4CB9D03B" w14:textId="77777777" w:rsidR="00CB0056" w:rsidRPr="0035276B" w:rsidRDefault="00CB0056" w:rsidP="0035276B">
      <w:pPr>
        <w:jc w:val="both"/>
        <w:rPr>
          <w:rFonts w:ascii="Palatino Linotype" w:hAnsi="Palatino Linotype" w:cs="Tahoma"/>
          <w:sz w:val="22"/>
          <w:szCs w:val="22"/>
          <w:lang w:eastAsia="es-MX"/>
        </w:rPr>
      </w:pPr>
    </w:p>
    <w:p w14:paraId="0F76573B" w14:textId="77777777" w:rsidR="00CB0056" w:rsidRPr="0035276B" w:rsidRDefault="00CB0056" w:rsidP="0035276B">
      <w:pPr>
        <w:ind w:left="851" w:right="899"/>
        <w:contextualSpacing/>
        <w:jc w:val="both"/>
        <w:rPr>
          <w:rFonts w:ascii="Palatino Linotype" w:hAnsi="Palatino Linotype" w:cs="Tahoma"/>
          <w:sz w:val="22"/>
          <w:szCs w:val="22"/>
          <w:lang w:eastAsia="es-MX"/>
        </w:rPr>
      </w:pPr>
      <w:r w:rsidRPr="0035276B">
        <w:rPr>
          <w:rFonts w:ascii="Palatino Linotype" w:hAnsi="Palatino Linotype" w:cs="Tahoma"/>
          <w:b/>
          <w:i/>
          <w:sz w:val="22"/>
          <w:szCs w:val="22"/>
          <w:lang w:eastAsia="es-MX"/>
        </w:rPr>
        <w:t xml:space="preserve">Número de empleado, o su equivalente, si se integra con datos personales del trabajador o permite acceder a éstos sin necesidad de una contraseña, </w:t>
      </w:r>
      <w:r w:rsidRPr="0035276B">
        <w:rPr>
          <w:rFonts w:ascii="Palatino Linotype" w:hAnsi="Palatino Linotype" w:cs="Tahoma"/>
          <w:b/>
          <w:i/>
          <w:sz w:val="22"/>
          <w:szCs w:val="22"/>
          <w:lang w:eastAsia="es-MX"/>
        </w:rPr>
        <w:lastRenderedPageBreak/>
        <w:t>constituye información confidencial.</w:t>
      </w:r>
      <w:r w:rsidRPr="0035276B">
        <w:rPr>
          <w:rFonts w:ascii="Palatino Linotype" w:hAnsi="Palatino Linotype" w:cs="Tahoma"/>
          <w:i/>
          <w:sz w:val="22"/>
          <w:szCs w:val="22"/>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9FD2635" w14:textId="77777777" w:rsidR="00CB0056" w:rsidRPr="0035276B" w:rsidRDefault="00CB0056" w:rsidP="0035276B">
      <w:pPr>
        <w:jc w:val="both"/>
        <w:rPr>
          <w:rFonts w:ascii="Palatino Linotype" w:hAnsi="Palatino Linotype" w:cs="Tahoma"/>
          <w:sz w:val="22"/>
          <w:szCs w:val="22"/>
          <w:lang w:eastAsia="es-MX"/>
        </w:rPr>
      </w:pPr>
    </w:p>
    <w:p w14:paraId="0FAFACCD" w14:textId="77777777" w:rsidR="00CB0056" w:rsidRPr="0035276B" w:rsidRDefault="00CB0056" w:rsidP="0035276B">
      <w:pPr>
        <w:spacing w:line="360" w:lineRule="auto"/>
        <w:jc w:val="both"/>
        <w:rPr>
          <w:rFonts w:ascii="Palatino Linotype" w:hAnsi="Palatino Linotype" w:cs="Tahoma"/>
          <w:bCs/>
          <w:lang w:eastAsia="es-MX"/>
        </w:rPr>
      </w:pPr>
      <w:r w:rsidRPr="0035276B">
        <w:rPr>
          <w:rFonts w:ascii="Palatino Linotype" w:hAnsi="Palatino Linotype" w:cs="Tahoma"/>
          <w:lang w:eastAsia="es-MX"/>
        </w:rPr>
        <w:t xml:space="preserve">Conforme a lo anterior, se advierte que </w:t>
      </w:r>
      <w:r w:rsidRPr="0035276B">
        <w:rPr>
          <w:rFonts w:ascii="Palatino Linotype" w:hAnsi="Palatino Linotype" w:cs="Tahoma"/>
          <w:b/>
          <w:bCs/>
          <w:u w:val="single"/>
          <w:lang w:eastAsia="es-MX"/>
        </w:rPr>
        <w:t>solamente procederá la clasificación del número de empleado, cuando se integre con datos personales de los servidores públicos o funcione como clave de acceso que no requiera una contraseña para ingresar a sistemas o bases de datos</w:t>
      </w:r>
      <w:r w:rsidRPr="0035276B">
        <w:rPr>
          <w:rFonts w:ascii="Palatino Linotype" w:hAnsi="Palatino Linotype" w:cs="Tahoma"/>
          <w:lang w:eastAsia="es-MX"/>
        </w:rPr>
        <w:t xml:space="preserve">. En el caso </w:t>
      </w:r>
      <w:r w:rsidRPr="0035276B">
        <w:rPr>
          <w:rFonts w:ascii="Palatino Linotype" w:hAnsi="Palatino Linotype" w:cs="Tahoma"/>
          <w:bCs/>
          <w:lang w:eastAsia="es-MX"/>
        </w:rPr>
        <w:t>se conforma únicamente de números, por lo que de ninguna manera pueden revelar datos personales o de acceso a sistemas con información de los trabajadores; en el caso contrario, procederá su clasificación, en términos del artículo 143, fracción I de la Ley de la materia.</w:t>
      </w:r>
    </w:p>
    <w:p w14:paraId="6184FD60" w14:textId="77777777" w:rsidR="00CB0056" w:rsidRPr="0035276B" w:rsidRDefault="00CB0056" w:rsidP="0035276B">
      <w:pPr>
        <w:spacing w:line="360" w:lineRule="auto"/>
        <w:jc w:val="both"/>
        <w:rPr>
          <w:rFonts w:ascii="Palatino Linotype" w:hAnsi="Palatino Linotype" w:cs="Tahoma"/>
          <w:lang w:eastAsia="es-MX"/>
        </w:rPr>
      </w:pPr>
    </w:p>
    <w:p w14:paraId="45F941F6"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 xml:space="preserve">Bajo este esquema a continuación se analizan los datos personales que si son susceptibles de clasificación que podrían estar contenidos en los documentos que se ordenan entregar, tales como el </w:t>
      </w:r>
      <w:r w:rsidRPr="0035276B">
        <w:rPr>
          <w:rFonts w:ascii="Palatino Linotype" w:hAnsi="Palatino Linotype" w:cs="Tahoma"/>
          <w:b/>
          <w:bCs/>
          <w:iCs/>
        </w:rPr>
        <w:t>Registro Federal de Contribuyentes</w:t>
      </w:r>
      <w:r w:rsidRPr="0035276B">
        <w:rPr>
          <w:rFonts w:ascii="Palatino Linotype" w:hAnsi="Palatino Linotype" w:cs="Tahoma"/>
          <w:bCs/>
          <w:iCs/>
        </w:rPr>
        <w:t xml:space="preserve"> (RFC), la </w:t>
      </w:r>
      <w:r w:rsidRPr="0035276B">
        <w:rPr>
          <w:rFonts w:ascii="Palatino Linotype" w:hAnsi="Palatino Linotype" w:cs="Tahoma"/>
          <w:b/>
          <w:bCs/>
          <w:iCs/>
        </w:rPr>
        <w:t>Clave Única de Registro de Población</w:t>
      </w:r>
      <w:r w:rsidRPr="0035276B">
        <w:rPr>
          <w:rFonts w:ascii="Palatino Linotype" w:hAnsi="Palatino Linotype" w:cs="Tahoma"/>
          <w:bCs/>
          <w:iCs/>
        </w:rPr>
        <w:t xml:space="preserve"> (CURP), </w:t>
      </w:r>
      <w:r w:rsidRPr="0035276B">
        <w:rPr>
          <w:rFonts w:ascii="Palatino Linotype" w:hAnsi="Palatino Linotype" w:cs="Tahoma"/>
          <w:b/>
          <w:bCs/>
          <w:iCs/>
        </w:rPr>
        <w:t>Sistema de Capitalización Individual,</w:t>
      </w:r>
      <w:r w:rsidRPr="0035276B">
        <w:rPr>
          <w:rFonts w:ascii="Palatino Linotype" w:hAnsi="Palatino Linotype" w:cs="Tahoma"/>
          <w:bCs/>
          <w:iCs/>
        </w:rPr>
        <w:t xml:space="preserve"> la </w:t>
      </w:r>
      <w:r w:rsidRPr="0035276B">
        <w:rPr>
          <w:rFonts w:ascii="Palatino Linotype" w:hAnsi="Palatino Linotype" w:cs="Tahoma"/>
          <w:b/>
          <w:bCs/>
          <w:iCs/>
        </w:rPr>
        <w:t>Clave de cualquier tipo de seguridad social</w:t>
      </w:r>
      <w:r w:rsidRPr="0035276B">
        <w:rPr>
          <w:rFonts w:ascii="Palatino Linotype" w:hAnsi="Palatino Linotype" w:cs="Tahoma"/>
          <w:bCs/>
          <w:iCs/>
        </w:rPr>
        <w:t xml:space="preserve"> (ISSEMYM, u otros) y la clave interbancaria de depósito.</w:t>
      </w:r>
    </w:p>
    <w:p w14:paraId="06645E66" w14:textId="77777777" w:rsidR="00CB0056" w:rsidRPr="0035276B" w:rsidRDefault="00CB0056" w:rsidP="0035276B">
      <w:pPr>
        <w:spacing w:line="360" w:lineRule="auto"/>
        <w:ind w:right="-93"/>
        <w:contextualSpacing/>
        <w:jc w:val="both"/>
        <w:rPr>
          <w:rFonts w:ascii="Palatino Linotype" w:hAnsi="Palatino Linotype" w:cs="Tahoma"/>
          <w:bCs/>
          <w:iCs/>
        </w:rPr>
      </w:pPr>
    </w:p>
    <w:p w14:paraId="53863556" w14:textId="77777777" w:rsidR="00CB0056" w:rsidRPr="0035276B" w:rsidRDefault="00CB0056" w:rsidP="0035276B">
      <w:pPr>
        <w:numPr>
          <w:ilvl w:val="0"/>
          <w:numId w:val="23"/>
        </w:numPr>
        <w:spacing w:line="360" w:lineRule="auto"/>
        <w:ind w:right="-93"/>
        <w:contextualSpacing/>
        <w:jc w:val="both"/>
        <w:rPr>
          <w:rFonts w:ascii="Palatino Linotype" w:hAnsi="Palatino Linotype" w:cs="Tahoma"/>
          <w:b/>
          <w:bCs/>
          <w:iCs/>
        </w:rPr>
      </w:pPr>
      <w:r w:rsidRPr="0035276B">
        <w:rPr>
          <w:rFonts w:ascii="Palatino Linotype" w:hAnsi="Palatino Linotype" w:cs="Tahoma"/>
          <w:b/>
          <w:bCs/>
          <w:iCs/>
        </w:rPr>
        <w:lastRenderedPageBreak/>
        <w:t>Registro Federal de Contribuyentes (RFC).</w:t>
      </w:r>
    </w:p>
    <w:p w14:paraId="7C25E435"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4B0CB26" w14:textId="77777777" w:rsidR="00CB0056" w:rsidRPr="0035276B" w:rsidRDefault="00CB0056" w:rsidP="0035276B">
      <w:pPr>
        <w:spacing w:line="360" w:lineRule="auto"/>
        <w:ind w:right="-93"/>
        <w:contextualSpacing/>
        <w:jc w:val="both"/>
        <w:rPr>
          <w:rFonts w:ascii="Palatino Linotype" w:hAnsi="Palatino Linotype" w:cs="Tahoma"/>
          <w:bCs/>
          <w:iCs/>
        </w:rPr>
      </w:pPr>
    </w:p>
    <w:p w14:paraId="1D6E616D"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E9C464D" w14:textId="77777777" w:rsidR="00CB0056" w:rsidRPr="0035276B" w:rsidRDefault="00CB0056" w:rsidP="0035276B">
      <w:pPr>
        <w:spacing w:line="360" w:lineRule="auto"/>
        <w:ind w:right="-93"/>
        <w:contextualSpacing/>
        <w:jc w:val="both"/>
        <w:rPr>
          <w:rFonts w:ascii="Palatino Linotype" w:hAnsi="Palatino Linotype" w:cs="Tahoma"/>
          <w:bCs/>
          <w:iCs/>
        </w:rPr>
      </w:pPr>
    </w:p>
    <w:p w14:paraId="3C41B830"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043D677" w14:textId="77777777" w:rsidR="00CB0056" w:rsidRPr="0035276B" w:rsidRDefault="00CB0056" w:rsidP="0035276B">
      <w:pPr>
        <w:spacing w:line="360" w:lineRule="auto"/>
        <w:ind w:right="-93"/>
        <w:contextualSpacing/>
        <w:jc w:val="both"/>
        <w:rPr>
          <w:rFonts w:ascii="Palatino Linotype" w:hAnsi="Palatino Linotype" w:cs="Tahoma"/>
          <w:bCs/>
          <w:iCs/>
        </w:rPr>
      </w:pPr>
    </w:p>
    <w:p w14:paraId="05876295"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w:t>
      </w:r>
      <w:r w:rsidRPr="0035276B">
        <w:rPr>
          <w:rFonts w:ascii="Palatino Linotype" w:hAnsi="Palatino Linotype" w:cs="Tahoma"/>
          <w:bCs/>
          <w:iCs/>
        </w:rPr>
        <w:lastRenderedPageBreak/>
        <w:t xml:space="preserve">relevante únicamente para las personas involucradas, en el pago de estos, en el presente caso, del pago del Impuesto Sobre el Producto del Trabajo. </w:t>
      </w:r>
    </w:p>
    <w:p w14:paraId="35DDAF51" w14:textId="77777777" w:rsidR="00CB0056" w:rsidRPr="0035276B" w:rsidRDefault="00CB0056" w:rsidP="0035276B">
      <w:pPr>
        <w:spacing w:line="360" w:lineRule="auto"/>
        <w:ind w:right="-93"/>
        <w:contextualSpacing/>
        <w:jc w:val="both"/>
        <w:rPr>
          <w:rFonts w:ascii="Palatino Linotype" w:hAnsi="Palatino Linotype" w:cs="Tahoma"/>
          <w:bCs/>
          <w:iCs/>
        </w:rPr>
      </w:pPr>
    </w:p>
    <w:p w14:paraId="149B9151"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Esto, resulta congruente con el Criterio 19/17 emitido por el Instituto Nacional de Transparencia, Acceso a la Información y Protección de Datos Personales, en el cual se señala lo siguiente:</w:t>
      </w:r>
    </w:p>
    <w:p w14:paraId="2F229091" w14:textId="77777777" w:rsidR="00CB0056" w:rsidRPr="0035276B" w:rsidRDefault="00CB0056" w:rsidP="0035276B">
      <w:pPr>
        <w:spacing w:line="360" w:lineRule="auto"/>
        <w:ind w:right="-93"/>
        <w:contextualSpacing/>
        <w:jc w:val="both"/>
        <w:rPr>
          <w:rFonts w:ascii="Palatino Linotype" w:hAnsi="Palatino Linotype" w:cs="Tahoma"/>
          <w:bCs/>
          <w:iCs/>
        </w:rPr>
      </w:pPr>
    </w:p>
    <w:p w14:paraId="5C10D0BB" w14:textId="77777777" w:rsidR="00CB0056" w:rsidRPr="0035276B" w:rsidRDefault="00CB0056" w:rsidP="0035276B">
      <w:pPr>
        <w:spacing w:line="360" w:lineRule="auto"/>
        <w:ind w:left="567" w:right="539"/>
        <w:contextualSpacing/>
        <w:jc w:val="both"/>
        <w:rPr>
          <w:rFonts w:ascii="Palatino Linotype" w:hAnsi="Palatino Linotype" w:cs="Tahoma"/>
          <w:bCs/>
          <w:i/>
          <w:iCs/>
        </w:rPr>
      </w:pPr>
      <w:r w:rsidRPr="0035276B">
        <w:rPr>
          <w:rFonts w:ascii="Palatino Linotype" w:hAnsi="Palatino Linotype" w:cs="Tahoma"/>
          <w:bCs/>
          <w:i/>
          <w:iCs/>
        </w:rPr>
        <w:t>“</w:t>
      </w:r>
      <w:r w:rsidRPr="0035276B">
        <w:rPr>
          <w:rFonts w:ascii="Palatino Linotype" w:hAnsi="Palatino Linotype" w:cs="Tahoma"/>
          <w:b/>
          <w:bCs/>
          <w:i/>
          <w:iCs/>
        </w:rPr>
        <w:t>Registro Federal de Contribuyentes (RFC) de personas físicas</w:t>
      </w:r>
      <w:r w:rsidRPr="0035276B">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0C248FC5" w14:textId="77777777" w:rsidR="00CB0056" w:rsidRPr="0035276B" w:rsidRDefault="00CB0056" w:rsidP="0035276B">
      <w:pPr>
        <w:spacing w:line="360" w:lineRule="auto"/>
        <w:ind w:right="-93"/>
        <w:contextualSpacing/>
        <w:jc w:val="both"/>
        <w:rPr>
          <w:rFonts w:ascii="Palatino Linotype" w:hAnsi="Palatino Linotype" w:cs="Tahoma"/>
          <w:bCs/>
          <w:iCs/>
        </w:rPr>
      </w:pPr>
    </w:p>
    <w:p w14:paraId="71AC3960" w14:textId="77777777" w:rsidR="00CB0056" w:rsidRPr="0035276B" w:rsidRDefault="00CB0056" w:rsidP="0035276B">
      <w:pPr>
        <w:spacing w:line="360" w:lineRule="auto"/>
        <w:ind w:right="-93"/>
        <w:contextualSpacing/>
        <w:jc w:val="both"/>
        <w:rPr>
          <w:rFonts w:ascii="Palatino Linotype" w:hAnsi="Palatino Linotype" w:cs="Tahoma"/>
          <w:bCs/>
          <w:iCs/>
        </w:rPr>
      </w:pPr>
      <w:r w:rsidRPr="0035276B">
        <w:rPr>
          <w:rFonts w:ascii="Palatino Linotype" w:hAnsi="Palatino Linotype" w:cs="Tahoma"/>
          <w:bCs/>
          <w:iCs/>
        </w:rPr>
        <w:t>De tal suerte, el Registro Federal de Contribuyentes de los servidores públicos no guarda relación con la transparencia de los recursos públicos ni el Código Qr ya que este último da cuenta del primero,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7221CA5" w14:textId="77777777" w:rsidR="00CB0056" w:rsidRPr="0035276B" w:rsidRDefault="00CB0056" w:rsidP="0035276B">
      <w:pPr>
        <w:spacing w:line="360" w:lineRule="auto"/>
        <w:ind w:right="-93"/>
        <w:contextualSpacing/>
        <w:jc w:val="both"/>
        <w:rPr>
          <w:rFonts w:ascii="Palatino Linotype" w:hAnsi="Palatino Linotype" w:cs="Tahoma"/>
          <w:bCs/>
          <w:iCs/>
        </w:rPr>
      </w:pPr>
    </w:p>
    <w:p w14:paraId="72B1E10C" w14:textId="77777777" w:rsidR="00CB0056" w:rsidRPr="0035276B" w:rsidRDefault="00CB0056" w:rsidP="0035276B">
      <w:pPr>
        <w:numPr>
          <w:ilvl w:val="0"/>
          <w:numId w:val="24"/>
        </w:numPr>
        <w:spacing w:line="360" w:lineRule="auto"/>
        <w:jc w:val="both"/>
        <w:rPr>
          <w:rFonts w:ascii="Palatino Linotype" w:hAnsi="Palatino Linotype" w:cs="Tahoma"/>
          <w:b/>
        </w:rPr>
      </w:pPr>
      <w:r w:rsidRPr="0035276B">
        <w:rPr>
          <w:rFonts w:ascii="Palatino Linotype" w:hAnsi="Palatino Linotype" w:cs="Tahoma"/>
          <w:b/>
        </w:rPr>
        <w:t xml:space="preserve">Clave </w:t>
      </w:r>
      <w:r w:rsidRPr="0035276B">
        <w:rPr>
          <w:rFonts w:ascii="Palatino Linotype" w:hAnsi="Palatino Linotype" w:cs="Tahoma"/>
          <w:b/>
          <w:caps/>
        </w:rPr>
        <w:t>ú</w:t>
      </w:r>
      <w:r w:rsidRPr="0035276B">
        <w:rPr>
          <w:rFonts w:ascii="Palatino Linotype" w:hAnsi="Palatino Linotype" w:cs="Tahoma"/>
          <w:b/>
        </w:rPr>
        <w:t>nica de Registro de Población –CURP-.</w:t>
      </w:r>
    </w:p>
    <w:p w14:paraId="5E55504E"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El artículo 36 de la Constitución Política de los Estados Unidos Mexicanos, dispone la obligación de los ciudadanos de inscribirse en el Registro Nacional de Ciudadanos. </w:t>
      </w:r>
    </w:p>
    <w:p w14:paraId="09F69E4D" w14:textId="77777777" w:rsidR="00CB0056" w:rsidRPr="0035276B" w:rsidRDefault="00CB0056" w:rsidP="0035276B">
      <w:pPr>
        <w:spacing w:line="360" w:lineRule="auto"/>
        <w:jc w:val="both"/>
        <w:rPr>
          <w:rFonts w:ascii="Palatino Linotype" w:hAnsi="Palatino Linotype" w:cs="Tahoma"/>
          <w:lang w:eastAsia="es-MX"/>
        </w:rPr>
      </w:pPr>
    </w:p>
    <w:p w14:paraId="55239AE8"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51FA9331" w14:textId="77777777" w:rsidR="00CB0056" w:rsidRPr="0035276B" w:rsidRDefault="00CB0056" w:rsidP="0035276B">
      <w:pPr>
        <w:spacing w:line="360" w:lineRule="auto"/>
        <w:jc w:val="both"/>
        <w:rPr>
          <w:rFonts w:ascii="Palatino Linotype" w:hAnsi="Palatino Linotype" w:cs="Tahoma"/>
          <w:lang w:eastAsia="es-MX"/>
        </w:rPr>
      </w:pPr>
    </w:p>
    <w:p w14:paraId="14EDA1A2"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B5E8DBA" w14:textId="77777777" w:rsidR="00CB0056" w:rsidRPr="0035276B" w:rsidRDefault="00CB0056" w:rsidP="0035276B">
      <w:pPr>
        <w:spacing w:line="360" w:lineRule="auto"/>
        <w:jc w:val="both"/>
        <w:rPr>
          <w:rFonts w:ascii="Palatino Linotype" w:hAnsi="Palatino Linotype" w:cs="Tahoma"/>
          <w:b/>
          <w:lang w:eastAsia="es-MX"/>
        </w:rPr>
      </w:pPr>
    </w:p>
    <w:p w14:paraId="75701C84"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De conformidad con lo precisado por la propia Secretaría de Gobernación en la dirección </w:t>
      </w:r>
      <w:hyperlink r:id="rId16" w:history="1">
        <w:r w:rsidRPr="0035276B">
          <w:rPr>
            <w:rFonts w:ascii="Palatino Linotype" w:hAnsi="Palatino Linotype" w:cs="Tahoma"/>
            <w:lang w:eastAsia="es-MX"/>
          </w:rPr>
          <w:t>https://consultas.curp.gob.mx/CurpSP/html/informacionecurpPS.html</w:t>
        </w:r>
      </w:hyperlink>
      <w:r w:rsidRPr="0035276B">
        <w:rPr>
          <w:rFonts w:ascii="Palatino Linotype" w:hAnsi="Palatino Linotype" w:cs="Tahoma"/>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5276B">
        <w:rPr>
          <w:rFonts w:ascii="Palatino Linotype" w:hAnsi="Palatino Linotype" w:cs="Tahoma"/>
          <w:b/>
          <w:lang w:eastAsia="es-MX"/>
        </w:rPr>
        <w:t xml:space="preserve">se generan a partir de los datos contenidos en el documento probatorio de la identidad del interesado </w:t>
      </w:r>
      <w:r w:rsidRPr="0035276B">
        <w:rPr>
          <w:rFonts w:ascii="Palatino Linotype" w:hAnsi="Palatino Linotype" w:cs="Tahoma"/>
          <w:lang w:eastAsia="es-MX"/>
        </w:rPr>
        <w:t>(acta de nacimiento, carta de naturalización o documento migratorio) de la siguiente forma:</w:t>
      </w:r>
    </w:p>
    <w:p w14:paraId="309FBCD1"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 • El primero y segundo apellidos, así como al nombre de pila.</w:t>
      </w:r>
    </w:p>
    <w:p w14:paraId="7B1B5B5D"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 • La fecha de nacimiento.</w:t>
      </w:r>
    </w:p>
    <w:p w14:paraId="638CFCE3"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 • El sexo.</w:t>
      </w:r>
    </w:p>
    <w:p w14:paraId="32CE8547"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 • La entidad federativa de nacimiento.</w:t>
      </w:r>
    </w:p>
    <w:p w14:paraId="37DBD574" w14:textId="77777777" w:rsidR="00CB0056" w:rsidRPr="0035276B" w:rsidRDefault="00CB0056" w:rsidP="0035276B">
      <w:pPr>
        <w:spacing w:line="360" w:lineRule="auto"/>
        <w:jc w:val="both"/>
        <w:rPr>
          <w:rFonts w:ascii="Palatino Linotype" w:hAnsi="Palatino Linotype" w:cs="Tahoma"/>
          <w:lang w:eastAsia="es-MX"/>
        </w:rPr>
      </w:pPr>
    </w:p>
    <w:p w14:paraId="079882C2"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lastRenderedPageBreak/>
        <w:t>Los dos últimos elementos de la CURP evitan la duplicidad de la Clave y garantizan su correcta integración.</w:t>
      </w:r>
    </w:p>
    <w:p w14:paraId="00DD0820" w14:textId="77777777" w:rsidR="00CB0056" w:rsidRPr="0035276B" w:rsidRDefault="00CB0056" w:rsidP="0035276B">
      <w:pPr>
        <w:spacing w:line="360" w:lineRule="auto"/>
        <w:jc w:val="both"/>
        <w:rPr>
          <w:rFonts w:ascii="Palatino Linotype" w:hAnsi="Palatino Linotype" w:cs="Tahoma"/>
          <w:lang w:eastAsia="es-MX"/>
        </w:rPr>
      </w:pPr>
    </w:p>
    <w:p w14:paraId="3A8D5737" w14:textId="77777777" w:rsidR="00CB0056" w:rsidRPr="0035276B" w:rsidRDefault="00CB0056" w:rsidP="0035276B">
      <w:pPr>
        <w:spacing w:line="360" w:lineRule="auto"/>
        <w:jc w:val="both"/>
        <w:rPr>
          <w:rFonts w:ascii="Palatino Linotype" w:hAnsi="Palatino Linotype" w:cs="Tahoma"/>
        </w:rPr>
      </w:pPr>
      <w:r w:rsidRPr="0035276B">
        <w:rPr>
          <w:rFonts w:ascii="Palatino Linotype" w:hAnsi="Palatino Linotype" w:cs="Tahoma"/>
        </w:rPr>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B57BD89" w14:textId="77777777" w:rsidR="00CB0056" w:rsidRPr="0035276B" w:rsidRDefault="00CB0056" w:rsidP="0035276B">
      <w:pPr>
        <w:spacing w:line="360" w:lineRule="auto"/>
        <w:jc w:val="both"/>
        <w:rPr>
          <w:rFonts w:ascii="Palatino Linotype" w:hAnsi="Palatino Linotype" w:cs="Tahoma"/>
        </w:rPr>
      </w:pPr>
    </w:p>
    <w:p w14:paraId="500F0CEE"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Resulta aplicable en la especie, como argumento orientador, el Criterio 3/10, emitido por el INAI.</w:t>
      </w:r>
    </w:p>
    <w:p w14:paraId="6C6FF055" w14:textId="77777777" w:rsidR="00CB0056" w:rsidRPr="0035276B" w:rsidRDefault="00CB0056" w:rsidP="0035276B">
      <w:pPr>
        <w:jc w:val="both"/>
        <w:rPr>
          <w:rFonts w:ascii="Palatino Linotype" w:hAnsi="Palatino Linotype" w:cs="Tahoma"/>
          <w:sz w:val="22"/>
        </w:rPr>
      </w:pPr>
    </w:p>
    <w:p w14:paraId="1D63DFF9" w14:textId="77777777" w:rsidR="00CB0056" w:rsidRPr="0035276B" w:rsidRDefault="00CB0056" w:rsidP="0035276B">
      <w:pPr>
        <w:autoSpaceDE w:val="0"/>
        <w:autoSpaceDN w:val="0"/>
        <w:adjustRightInd w:val="0"/>
        <w:ind w:left="851" w:right="899" w:hanging="142"/>
        <w:contextualSpacing/>
        <w:jc w:val="both"/>
        <w:rPr>
          <w:rFonts w:ascii="Palatino Linotype" w:eastAsia="Calibri" w:hAnsi="Palatino Linotype" w:cs="Tahoma"/>
          <w:i/>
          <w:sz w:val="22"/>
        </w:rPr>
      </w:pPr>
      <w:r w:rsidRPr="0035276B">
        <w:rPr>
          <w:rFonts w:ascii="Palatino Linotype" w:eastAsia="Calibri" w:hAnsi="Palatino Linotype" w:cs="Tahoma"/>
          <w:b/>
          <w:bCs/>
          <w:i/>
          <w:sz w:val="22"/>
        </w:rPr>
        <w:t xml:space="preserve">“Clave Única de Registro de Población (CURP) es un dato personal confidencial. </w:t>
      </w:r>
      <w:r w:rsidRPr="0035276B">
        <w:rPr>
          <w:rFonts w:ascii="Palatino Linotype" w:eastAsia="Calibri" w:hAnsi="Palatino Linotype" w:cs="Tahoma"/>
          <w:i/>
          <w:sz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1B9406EF" w14:textId="77777777" w:rsidR="00CB0056" w:rsidRPr="0035276B" w:rsidRDefault="00CB0056" w:rsidP="0035276B">
      <w:pPr>
        <w:autoSpaceDE w:val="0"/>
        <w:autoSpaceDN w:val="0"/>
        <w:adjustRightInd w:val="0"/>
        <w:ind w:left="567" w:right="567"/>
        <w:contextualSpacing/>
        <w:jc w:val="both"/>
        <w:rPr>
          <w:rFonts w:ascii="Palatino Linotype" w:eastAsia="Calibri" w:hAnsi="Palatino Linotype" w:cs="Tahoma"/>
          <w:i/>
          <w:sz w:val="22"/>
        </w:rPr>
      </w:pPr>
    </w:p>
    <w:p w14:paraId="18DAD080" w14:textId="77777777" w:rsidR="00CB0056" w:rsidRPr="0035276B" w:rsidRDefault="00CB0056" w:rsidP="0035276B">
      <w:pPr>
        <w:spacing w:line="360" w:lineRule="auto"/>
        <w:jc w:val="both"/>
        <w:rPr>
          <w:rFonts w:ascii="Palatino Linotype" w:hAnsi="Palatino Linotype" w:cs="Tahoma"/>
        </w:rPr>
      </w:pPr>
      <w:r w:rsidRPr="0035276B">
        <w:rPr>
          <w:rFonts w:ascii="Palatino Linotype" w:hAnsi="Palatino Linotype" w:cs="Tahoma"/>
        </w:rPr>
        <w:t>De acuerdo con el criterio, se la clave CURP, es un dato personal confidencial, en términos del artículo 143, fracción I de la Ley de Transparencia y Acceso a la Información Pública del Estado de México y Municipios.</w:t>
      </w:r>
    </w:p>
    <w:p w14:paraId="70791644" w14:textId="77777777" w:rsidR="00CB0056" w:rsidRPr="0035276B" w:rsidRDefault="00CB0056" w:rsidP="0035276B">
      <w:pPr>
        <w:numPr>
          <w:ilvl w:val="0"/>
          <w:numId w:val="22"/>
        </w:numPr>
        <w:spacing w:line="360" w:lineRule="auto"/>
        <w:jc w:val="both"/>
        <w:rPr>
          <w:rFonts w:ascii="Palatino Linotype" w:hAnsi="Palatino Linotype" w:cs="Tahoma"/>
          <w:bCs/>
          <w:lang w:eastAsia="es-MX"/>
        </w:rPr>
      </w:pPr>
      <w:r w:rsidRPr="0035276B">
        <w:rPr>
          <w:rFonts w:ascii="Palatino Linotype" w:hAnsi="Palatino Linotype" w:cs="Tahoma"/>
          <w:b/>
          <w:bCs/>
          <w:iCs/>
          <w:lang w:eastAsia="es-MX"/>
        </w:rPr>
        <w:lastRenderedPageBreak/>
        <w:t>Préstamos o descuentos que se le hagan al servidor público.</w:t>
      </w:r>
    </w:p>
    <w:p w14:paraId="7FEFE456"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Existen deducciones que se generan con motivo de una decisión libre y voluntaria de los servidores públicos, como son: contratar seguros de vida, de gastos médicos mayores (potenciación) o de automóvil.</w:t>
      </w:r>
    </w:p>
    <w:p w14:paraId="3117C588" w14:textId="77777777" w:rsidR="00CB0056" w:rsidRPr="0035276B" w:rsidRDefault="00CB0056" w:rsidP="0035276B">
      <w:pPr>
        <w:spacing w:line="360" w:lineRule="auto"/>
        <w:jc w:val="both"/>
        <w:rPr>
          <w:rFonts w:ascii="Palatino Linotype" w:hAnsi="Palatino Linotype" w:cs="Tahoma"/>
          <w:lang w:eastAsia="es-MX"/>
        </w:rPr>
      </w:pPr>
    </w:p>
    <w:p w14:paraId="7801C9D8"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Asimismo, pueden existir deducciones que se generan con motivo de una sentencia judicial, como es la pensión alimenticia que periódicamente se retira de la cuenta de un empleado, a efecto de que sea entregado a un tercero.  </w:t>
      </w:r>
    </w:p>
    <w:p w14:paraId="77A962B2" w14:textId="77777777" w:rsidR="00CB0056" w:rsidRPr="0035276B" w:rsidRDefault="00CB0056" w:rsidP="0035276B">
      <w:pPr>
        <w:spacing w:line="360" w:lineRule="auto"/>
        <w:jc w:val="both"/>
        <w:rPr>
          <w:rFonts w:ascii="Palatino Linotype" w:hAnsi="Palatino Linotype" w:cs="Tahoma"/>
          <w:lang w:eastAsia="es-MX"/>
        </w:rPr>
      </w:pPr>
    </w:p>
    <w:p w14:paraId="383C30FD" w14:textId="77777777" w:rsidR="00CB0056" w:rsidRPr="0035276B" w:rsidRDefault="00CB0056" w:rsidP="0035276B">
      <w:pPr>
        <w:spacing w:line="360" w:lineRule="auto"/>
        <w:jc w:val="both"/>
        <w:rPr>
          <w:rFonts w:ascii="Palatino Linotype" w:hAnsi="Palatino Linotype" w:cs="Tahoma"/>
          <w:lang w:eastAsia="es-MX"/>
        </w:rPr>
      </w:pPr>
      <w:r w:rsidRPr="0035276B">
        <w:rPr>
          <w:rFonts w:ascii="Palatino Linotype" w:hAnsi="Palatino Linotype" w:cs="Tahoma"/>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78302A28" w14:textId="77777777" w:rsidR="00CB0056" w:rsidRPr="0035276B" w:rsidRDefault="00CB0056" w:rsidP="0035276B">
      <w:pPr>
        <w:spacing w:line="360" w:lineRule="auto"/>
        <w:jc w:val="both"/>
        <w:rPr>
          <w:rFonts w:ascii="Palatino Linotype" w:hAnsi="Palatino Linotype" w:cs="Tahoma"/>
          <w:lang w:eastAsia="es-MX"/>
        </w:rPr>
      </w:pPr>
    </w:p>
    <w:p w14:paraId="6ACE2EF9"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 xml:space="preserve">No obstante, el denominado </w:t>
      </w:r>
      <w:r w:rsidRPr="0035276B">
        <w:rPr>
          <w:rFonts w:ascii="Palatino Linotype" w:eastAsia="Calibri" w:hAnsi="Palatino Linotype" w:cs="Calibri"/>
          <w:b/>
          <w:lang w:eastAsia="es-MX"/>
        </w:rPr>
        <w:t>Sistema de Capitalización Individual</w:t>
      </w:r>
      <w:r w:rsidRPr="0035276B">
        <w:rPr>
          <w:rFonts w:ascii="Palatino Linotype" w:eastAsia="Calibri" w:hAnsi="Palatino Linotype" w:cs="Calibri"/>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2ECFCC6" w14:textId="77777777" w:rsidR="00CB0056" w:rsidRPr="0035276B" w:rsidRDefault="00CB0056" w:rsidP="0035276B">
      <w:pPr>
        <w:spacing w:line="360" w:lineRule="auto"/>
        <w:jc w:val="both"/>
        <w:rPr>
          <w:rFonts w:ascii="Palatino Linotype" w:eastAsia="Calibri" w:hAnsi="Palatino Linotype" w:cs="Calibri"/>
          <w:lang w:eastAsia="es-MX"/>
        </w:rPr>
      </w:pPr>
    </w:p>
    <w:p w14:paraId="58A9E436"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 xml:space="preserve">Sobre este rubro, debe señalarse que conforme al Díptico publicado por el Instituto de Seguridad Social del Estado de México y Municipios , (consultado el veintinueve de septiembre de dos mil veintiuno, a la diez horas en la página electrónica </w:t>
      </w:r>
      <w:hyperlink r:id="rId17" w:history="1">
        <w:r w:rsidRPr="0035276B">
          <w:rPr>
            <w:rFonts w:ascii="Palatino Linotype" w:eastAsia="Calibri" w:hAnsi="Palatino Linotype" w:cs="Calibri"/>
            <w:lang w:eastAsia="es-MX"/>
          </w:rPr>
          <w:t>http://www.issemym.gob.mx/sites/www.issemym.gob.mx/files/Sistema%20de%20Capitalizacion%20Individual.jpg</w:t>
        </w:r>
      </w:hyperlink>
      <w:r w:rsidRPr="0035276B">
        <w:rPr>
          <w:rFonts w:ascii="Palatino Linotype" w:eastAsia="Calibri" w:hAnsi="Palatino Linotype" w:cs="Calibri"/>
          <w:lang w:eastAsia="es-MX"/>
        </w:rPr>
        <w:t xml:space="preserve"> )  el Sistema de Capitalización Individualizado es el mecanismo mediante el cual, un servidor público y la Institución en la que labora, acumulan recursos, adicionales a su pensión; mismo que se integra hasta por tres rubros, los cuales son los siguientes: </w:t>
      </w:r>
    </w:p>
    <w:p w14:paraId="08A4D2E0" w14:textId="77777777" w:rsidR="00CB0056" w:rsidRPr="0035276B" w:rsidRDefault="00CB0056" w:rsidP="0035276B">
      <w:pPr>
        <w:spacing w:line="360" w:lineRule="auto"/>
        <w:jc w:val="both"/>
        <w:rPr>
          <w:rFonts w:ascii="Palatino Linotype" w:eastAsia="Calibri" w:hAnsi="Palatino Linotype" w:cs="Calibri"/>
          <w:lang w:eastAsia="es-MX"/>
        </w:rPr>
      </w:pPr>
    </w:p>
    <w:p w14:paraId="363A8B08"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w:t>
      </w:r>
      <w:r w:rsidRPr="0035276B">
        <w:rPr>
          <w:rFonts w:ascii="Palatino Linotype" w:eastAsia="Calibri" w:hAnsi="Palatino Linotype" w:cs="Calibri"/>
          <w:lang w:eastAsia="es-MX"/>
        </w:rPr>
        <w:tab/>
        <w:t>Subcuenta de cuota obligatoria; que corresponde a un porcentaje del sueldo sujeto a cotización, que se descuenta al servir público de manera automática.</w:t>
      </w:r>
    </w:p>
    <w:p w14:paraId="03E48F9E"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w:t>
      </w:r>
      <w:r w:rsidRPr="0035276B">
        <w:rPr>
          <w:rFonts w:ascii="Palatino Linotype" w:eastAsia="Calibri" w:hAnsi="Palatino Linotype" w:cs="Calibri"/>
          <w:lang w:eastAsia="es-MX"/>
        </w:rPr>
        <w:tab/>
        <w:t>Subcuenta de aportación obligatoria: que es la aportación que realiza la Institución a favor del servidor público, el cual equivale a un porcentaje del sueldo sujeto a cotización.</w:t>
      </w:r>
    </w:p>
    <w:p w14:paraId="5BD77C98"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w:t>
      </w:r>
      <w:r w:rsidRPr="0035276B">
        <w:rPr>
          <w:rFonts w:ascii="Palatino Linotype" w:eastAsia="Calibri" w:hAnsi="Palatino Linotype" w:cs="Calibri"/>
          <w:lang w:eastAsia="es-MX"/>
        </w:rPr>
        <w:tab/>
        <w:t xml:space="preserve">Subcuenta voluntaria: que es la cantidad que cada servidor público decide ahorrar de acuerdo con sus aportaciones, permitiendo acumular mayores ingresos para su retiro. </w:t>
      </w:r>
    </w:p>
    <w:p w14:paraId="74D3CC86" w14:textId="77777777" w:rsidR="00CB0056" w:rsidRPr="0035276B" w:rsidRDefault="00CB0056" w:rsidP="0035276B">
      <w:pPr>
        <w:spacing w:line="360" w:lineRule="auto"/>
        <w:jc w:val="both"/>
        <w:rPr>
          <w:rFonts w:ascii="Palatino Linotype" w:eastAsia="Calibri" w:hAnsi="Palatino Linotype" w:cs="Calibri"/>
          <w:lang w:eastAsia="es-MX"/>
        </w:rPr>
      </w:pPr>
    </w:p>
    <w:p w14:paraId="7C5A33CD"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w:t>
      </w:r>
      <w:r w:rsidRPr="0035276B">
        <w:rPr>
          <w:rFonts w:ascii="Palatino Linotype" w:eastAsia="Calibri" w:hAnsi="Palatino Linotype" w:cs="Calibri"/>
          <w:lang w:eastAsia="es-MX"/>
        </w:rPr>
        <w:lastRenderedPageBreak/>
        <w:t xml:space="preserve">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3E19A9DF" w14:textId="77777777" w:rsidR="00CB0056" w:rsidRPr="0035276B" w:rsidRDefault="00CB0056" w:rsidP="0035276B">
      <w:pPr>
        <w:ind w:left="851" w:right="899"/>
        <w:jc w:val="both"/>
        <w:rPr>
          <w:rFonts w:ascii="Palatino Linotype" w:eastAsia="Calibri" w:hAnsi="Palatino Linotype" w:cs="Calibri"/>
          <w:i/>
          <w:iCs/>
          <w:sz w:val="22"/>
          <w:szCs w:val="22"/>
          <w:lang w:eastAsia="es-MX"/>
        </w:rPr>
      </w:pPr>
      <w:r w:rsidRPr="0035276B">
        <w:rPr>
          <w:rFonts w:ascii="Palatino Linotype" w:eastAsia="Calibri" w:hAnsi="Palatino Linotype" w:cs="Calibri"/>
          <w:i/>
          <w:iCs/>
          <w:sz w:val="22"/>
          <w:szCs w:val="22"/>
          <w:lang w:eastAsia="es-MX"/>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7996AB92" w14:textId="77777777" w:rsidR="00CB0056" w:rsidRPr="0035276B" w:rsidRDefault="00CB0056" w:rsidP="0035276B">
      <w:pPr>
        <w:spacing w:line="360" w:lineRule="auto"/>
        <w:jc w:val="both"/>
        <w:rPr>
          <w:rFonts w:ascii="Palatino Linotype" w:eastAsia="Calibri" w:hAnsi="Palatino Linotype" w:cs="Calibri"/>
          <w:lang w:eastAsia="es-MX"/>
        </w:rPr>
      </w:pPr>
    </w:p>
    <w:p w14:paraId="2440FEE5" w14:textId="77777777" w:rsidR="00CB0056" w:rsidRPr="0035276B" w:rsidRDefault="00CB0056" w:rsidP="0035276B">
      <w:pPr>
        <w:spacing w:line="360" w:lineRule="auto"/>
        <w:jc w:val="both"/>
        <w:rPr>
          <w:rFonts w:ascii="Palatino Linotype" w:eastAsia="Calibri" w:hAnsi="Palatino Linotype" w:cs="Calibri"/>
          <w:lang w:eastAsia="es-MX"/>
        </w:rPr>
      </w:pPr>
      <w:r w:rsidRPr="0035276B">
        <w:rPr>
          <w:rFonts w:ascii="Palatino Linotype" w:eastAsia="Calibri" w:hAnsi="Palatino Linotype" w:cs="Calibri"/>
          <w:lang w:eastAsia="es-MX"/>
        </w:rPr>
        <w:lastRenderedPageBreak/>
        <w:t>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w:t>
      </w:r>
    </w:p>
    <w:p w14:paraId="2D03CAB9" w14:textId="77777777" w:rsidR="00FD0A91" w:rsidRPr="0035276B" w:rsidRDefault="00FD0A91" w:rsidP="0035276B">
      <w:pPr>
        <w:widowControl w:val="0"/>
        <w:autoSpaceDE w:val="0"/>
        <w:autoSpaceDN w:val="0"/>
        <w:adjustRightInd w:val="0"/>
        <w:spacing w:line="360" w:lineRule="auto"/>
        <w:jc w:val="both"/>
        <w:rPr>
          <w:rFonts w:ascii="Palatino Linotype" w:hAnsi="Palatino Linotype"/>
        </w:rPr>
      </w:pPr>
    </w:p>
    <w:p w14:paraId="745F0608" w14:textId="7D0DA79B" w:rsidR="00CB0056" w:rsidRPr="0035276B" w:rsidRDefault="00CB0056"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 Por tanto se orden la entrega en versión pública de los recibos de pago de la segunda quincena de julio de 2023 y la primera quincena de agosto de 2023</w:t>
      </w:r>
      <w:r w:rsidR="005A49CC" w:rsidRPr="0035276B">
        <w:rPr>
          <w:rFonts w:ascii="Palatino Linotype" w:hAnsi="Palatino Linotype"/>
        </w:rPr>
        <w:t xml:space="preserve"> de la persona señalada en la solicitud</w:t>
      </w:r>
      <w:r w:rsidRPr="0035276B">
        <w:rPr>
          <w:rFonts w:ascii="Palatino Linotype" w:hAnsi="Palatino Linotype"/>
        </w:rPr>
        <w:t>.</w:t>
      </w:r>
    </w:p>
    <w:p w14:paraId="5C29DD93" w14:textId="7E2BE0E1" w:rsidR="00CB0056" w:rsidRPr="0035276B" w:rsidRDefault="00CB0056"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 </w:t>
      </w:r>
    </w:p>
    <w:p w14:paraId="32EC3A2E" w14:textId="77777777" w:rsidR="00501EF2"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b/>
          <w:bCs/>
          <w:u w:val="single"/>
        </w:rPr>
        <w:t>6. Perfil necesario para el puesto</w:t>
      </w:r>
      <w:r w:rsidRPr="0035276B">
        <w:rPr>
          <w:rFonts w:ascii="Palatino Linotype" w:hAnsi="Palatino Linotype"/>
        </w:rPr>
        <w:t xml:space="preserve"> que ocupa actualmente la Servidora Pública, mediante el catálogo de puestos de la Secretaría de Finanzas. </w:t>
      </w:r>
    </w:p>
    <w:p w14:paraId="353C0083" w14:textId="77777777" w:rsidR="005A49CC" w:rsidRPr="0035276B" w:rsidRDefault="005A49CC" w:rsidP="0035276B">
      <w:pPr>
        <w:widowControl w:val="0"/>
        <w:autoSpaceDE w:val="0"/>
        <w:autoSpaceDN w:val="0"/>
        <w:adjustRightInd w:val="0"/>
        <w:spacing w:line="360" w:lineRule="auto"/>
        <w:jc w:val="both"/>
        <w:rPr>
          <w:rFonts w:ascii="Palatino Linotype" w:hAnsi="Palatino Linotype"/>
        </w:rPr>
      </w:pPr>
    </w:p>
    <w:p w14:paraId="5F8D250A" w14:textId="3F4B51D3" w:rsidR="005A49CC" w:rsidRPr="0035276B" w:rsidRDefault="005A49CC"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Conforme con la actualización del catálogo general de puestos del poder ejecutivo del gobierno del estado de México y cédulas de identificación de puestos</w:t>
      </w:r>
      <w:r w:rsidRPr="0035276B">
        <w:rPr>
          <w:rStyle w:val="Refdenotaalpie"/>
          <w:rFonts w:ascii="Palatino Linotype" w:hAnsi="Palatino Linotype"/>
        </w:rPr>
        <w:footnoteReference w:id="3"/>
      </w:r>
      <w:r w:rsidRPr="0035276B">
        <w:rPr>
          <w:rFonts w:ascii="Palatino Linotype" w:hAnsi="Palatino Linotype"/>
        </w:rPr>
        <w:t>, se advierte que el Perfil del Puesto, establece la finalidad y funciones principales del puesto, así como características requeridas en cuanto a formación escolar, profesional, capacitación y experiencia para ocuparlo. Y la Cédula de Puestos, es el documento que permite describir brevemente el perfil requerido para la ocupación de los puestos.</w:t>
      </w:r>
    </w:p>
    <w:p w14:paraId="47EA7DA6" w14:textId="77777777" w:rsidR="005A49CC" w:rsidRPr="0035276B" w:rsidRDefault="005A49CC" w:rsidP="0035276B">
      <w:pPr>
        <w:widowControl w:val="0"/>
        <w:autoSpaceDE w:val="0"/>
        <w:autoSpaceDN w:val="0"/>
        <w:adjustRightInd w:val="0"/>
        <w:spacing w:line="360" w:lineRule="auto"/>
        <w:jc w:val="both"/>
        <w:rPr>
          <w:rFonts w:ascii="Palatino Linotype" w:hAnsi="Palatino Linotype"/>
        </w:rPr>
      </w:pPr>
    </w:p>
    <w:p w14:paraId="689481F3" w14:textId="09769871" w:rsidR="005A49CC" w:rsidRPr="0035276B" w:rsidRDefault="007C3D61" w:rsidP="0035276B">
      <w:pPr>
        <w:widowControl w:val="0"/>
        <w:autoSpaceDE w:val="0"/>
        <w:autoSpaceDN w:val="0"/>
        <w:adjustRightInd w:val="0"/>
        <w:spacing w:line="360" w:lineRule="auto"/>
        <w:jc w:val="both"/>
        <w:rPr>
          <w:rFonts w:ascii="Palatino Linotype" w:hAnsi="Palatino Linotype"/>
        </w:rPr>
      </w:pPr>
      <w:r w:rsidRPr="0035276B">
        <w:rPr>
          <w:noProof/>
          <w:lang w:eastAsia="es-MX"/>
        </w:rPr>
        <w:lastRenderedPageBreak/>
        <w:drawing>
          <wp:inline distT="0" distB="0" distL="0" distR="0" wp14:anchorId="25C2DEB9" wp14:editId="5D12A2A6">
            <wp:extent cx="5143500" cy="7067084"/>
            <wp:effectExtent l="0" t="0" r="0" b="635"/>
            <wp:docPr id="158208536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85367" name="Imagen 1" descr="Interfaz de usuario gráfica, Aplicación&#10;&#10;Descripción generada automáticamente"/>
                    <pic:cNvPicPr/>
                  </pic:nvPicPr>
                  <pic:blipFill rotWithShape="1">
                    <a:blip r:embed="rId18"/>
                    <a:srcRect l="64960" t="14825" r="14812" b="9254"/>
                    <a:stretch/>
                  </pic:blipFill>
                  <pic:spPr bwMode="auto">
                    <a:xfrm>
                      <a:off x="0" y="0"/>
                      <a:ext cx="5148619" cy="7074117"/>
                    </a:xfrm>
                    <a:prstGeom prst="rect">
                      <a:avLst/>
                    </a:prstGeom>
                    <a:ln>
                      <a:noFill/>
                    </a:ln>
                    <a:extLst>
                      <a:ext uri="{53640926-AAD7-44D8-BBD7-CCE9431645EC}">
                        <a14:shadowObscured xmlns:a14="http://schemas.microsoft.com/office/drawing/2010/main"/>
                      </a:ext>
                    </a:extLst>
                  </pic:spPr>
                </pic:pic>
              </a:graphicData>
            </a:graphic>
          </wp:inline>
        </w:drawing>
      </w:r>
    </w:p>
    <w:p w14:paraId="1F8C6AA6" w14:textId="6BDD332E" w:rsidR="00F65D31" w:rsidRPr="0035276B" w:rsidRDefault="007C3D61" w:rsidP="0035276B">
      <w:pPr>
        <w:widowControl w:val="0"/>
        <w:autoSpaceDE w:val="0"/>
        <w:autoSpaceDN w:val="0"/>
        <w:adjustRightInd w:val="0"/>
        <w:spacing w:line="360" w:lineRule="auto"/>
        <w:jc w:val="both"/>
        <w:rPr>
          <w:rFonts w:ascii="Palatino Linotype" w:hAnsi="Palatino Linotype"/>
        </w:rPr>
      </w:pPr>
      <w:r w:rsidRPr="0035276B">
        <w:rPr>
          <w:noProof/>
          <w:lang w:eastAsia="es-MX"/>
        </w:rPr>
        <w:lastRenderedPageBreak/>
        <w:drawing>
          <wp:inline distT="0" distB="0" distL="0" distR="0" wp14:anchorId="20016206" wp14:editId="37745360">
            <wp:extent cx="5410200" cy="7240719"/>
            <wp:effectExtent l="0" t="0" r="0" b="0"/>
            <wp:docPr id="1100479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1" name="Imagen 1" descr="Interfaz de usuario gráfica, Aplicación&#10;&#10;Descripción generada automáticamente"/>
                    <pic:cNvPicPr/>
                  </pic:nvPicPr>
                  <pic:blipFill rotWithShape="1">
                    <a:blip r:embed="rId19"/>
                    <a:srcRect l="63973" t="11680" r="14154" b="8356"/>
                    <a:stretch/>
                  </pic:blipFill>
                  <pic:spPr bwMode="auto">
                    <a:xfrm>
                      <a:off x="0" y="0"/>
                      <a:ext cx="5414657" cy="7246683"/>
                    </a:xfrm>
                    <a:prstGeom prst="rect">
                      <a:avLst/>
                    </a:prstGeom>
                    <a:ln>
                      <a:noFill/>
                    </a:ln>
                    <a:extLst>
                      <a:ext uri="{53640926-AAD7-44D8-BBD7-CCE9431645EC}">
                        <a14:shadowObscured xmlns:a14="http://schemas.microsoft.com/office/drawing/2010/main"/>
                      </a:ext>
                    </a:extLst>
                  </pic:spPr>
                </pic:pic>
              </a:graphicData>
            </a:graphic>
          </wp:inline>
        </w:drawing>
      </w:r>
    </w:p>
    <w:p w14:paraId="53F95E89" w14:textId="5E784716" w:rsidR="007C3D61" w:rsidRPr="0035276B" w:rsidRDefault="007C3D61"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lastRenderedPageBreak/>
        <w:t xml:space="preserve">Del formato anterior, se advierte que el </w:t>
      </w:r>
      <w:r w:rsidRPr="0035276B">
        <w:rPr>
          <w:rFonts w:ascii="Palatino Linotype" w:hAnsi="Palatino Linotype"/>
          <w:b/>
          <w:bCs/>
        </w:rPr>
        <w:t>SUJETO OBLIGADO</w:t>
      </w:r>
      <w:r w:rsidRPr="0035276B">
        <w:rPr>
          <w:rFonts w:ascii="Palatino Linotype" w:hAnsi="Palatino Linotype"/>
        </w:rPr>
        <w:t xml:space="preserve"> si cuenta con documento alguno respecto al perfil necesario para ocupar algún puesto, sin embargo, también del mismo se advierten datos personales. Motivo por el cual, conforme a los estudios previos en materia de confidencialidad de éstos, </w:t>
      </w:r>
      <w:r w:rsidRPr="0035276B">
        <w:rPr>
          <w:rFonts w:ascii="Palatino Linotype" w:hAnsi="Palatino Linotype"/>
          <w:b/>
          <w:bCs/>
        </w:rPr>
        <w:t xml:space="preserve">se ordena la entrega de la </w:t>
      </w:r>
      <w:bookmarkStart w:id="7" w:name="_Hlk157081515"/>
      <w:r w:rsidRPr="0035276B">
        <w:rPr>
          <w:rFonts w:ascii="Palatino Linotype" w:hAnsi="Palatino Linotype"/>
          <w:b/>
          <w:bCs/>
        </w:rPr>
        <w:t xml:space="preserve">cédula de identificación del puesto </w:t>
      </w:r>
      <w:bookmarkEnd w:id="7"/>
      <w:r w:rsidRPr="0035276B">
        <w:rPr>
          <w:rFonts w:ascii="Palatino Linotype" w:hAnsi="Palatino Linotype"/>
          <w:b/>
          <w:bCs/>
        </w:rPr>
        <w:t>en versión pública</w:t>
      </w:r>
      <w:r w:rsidRPr="0035276B">
        <w:rPr>
          <w:rFonts w:ascii="Palatino Linotype" w:hAnsi="Palatino Linotype"/>
        </w:rPr>
        <w:t xml:space="preserve">. </w:t>
      </w:r>
    </w:p>
    <w:p w14:paraId="7BB84008" w14:textId="77777777" w:rsidR="007C3D61" w:rsidRPr="0035276B" w:rsidRDefault="007C3D61" w:rsidP="0035276B">
      <w:pPr>
        <w:widowControl w:val="0"/>
        <w:autoSpaceDE w:val="0"/>
        <w:autoSpaceDN w:val="0"/>
        <w:adjustRightInd w:val="0"/>
        <w:spacing w:line="360" w:lineRule="auto"/>
        <w:jc w:val="both"/>
        <w:rPr>
          <w:rFonts w:ascii="Palatino Linotype" w:hAnsi="Palatino Linotype"/>
        </w:rPr>
      </w:pPr>
    </w:p>
    <w:p w14:paraId="36894EE9" w14:textId="2346E208" w:rsidR="00501EF2" w:rsidRPr="0035276B" w:rsidRDefault="00501EF2"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b/>
          <w:bCs/>
          <w:u w:val="single"/>
        </w:rPr>
        <w:t>7. Cursos, diplomados y preparación académica</w:t>
      </w:r>
      <w:r w:rsidRPr="0035276B">
        <w:rPr>
          <w:rFonts w:ascii="Palatino Linotype" w:hAnsi="Palatino Linotype"/>
        </w:rPr>
        <w:t xml:space="preserve"> de la Servidora Pública. </w:t>
      </w:r>
      <w:r w:rsidR="007C3D61" w:rsidRPr="0035276B">
        <w:rPr>
          <w:rFonts w:ascii="Palatino Linotype" w:hAnsi="Palatino Linotype"/>
        </w:rPr>
        <w:t xml:space="preserve">Y </w:t>
      </w:r>
      <w:r w:rsidRPr="0035276B">
        <w:rPr>
          <w:rFonts w:ascii="Palatino Linotype" w:hAnsi="Palatino Linotype"/>
          <w:b/>
          <w:bCs/>
          <w:u w:val="single"/>
        </w:rPr>
        <w:t xml:space="preserve">9. Cursos de Ética </w:t>
      </w:r>
      <w:r w:rsidRPr="0035276B">
        <w:rPr>
          <w:rFonts w:ascii="Palatino Linotype" w:hAnsi="Palatino Linotype"/>
        </w:rPr>
        <w:t xml:space="preserve">a los cuales ha asistido la Servidora Pública, mediante las constancias que acrediten su participación. </w:t>
      </w:r>
      <w:r w:rsidR="007C3D61" w:rsidRPr="0035276B">
        <w:rPr>
          <w:rFonts w:ascii="Palatino Linotype" w:hAnsi="Palatino Linotype"/>
        </w:rPr>
        <w:t xml:space="preserve">Se trata de información que </w:t>
      </w:r>
      <w:r w:rsidR="006B0A1E" w:rsidRPr="0035276B">
        <w:rPr>
          <w:rFonts w:ascii="Palatino Linotype" w:hAnsi="Palatino Linotype"/>
        </w:rPr>
        <w:t>permite identificar el nivel de conocimiento de su titular, su perfil profesional y/o laboral, los cuales se comprueban con la constancia que para tal efecto emite alguna autoridad educativa y/o especializada en determinada área de interés.</w:t>
      </w:r>
    </w:p>
    <w:p w14:paraId="2BB4D97F" w14:textId="77777777" w:rsidR="006B0A1E" w:rsidRPr="0035276B" w:rsidRDefault="006B0A1E" w:rsidP="0035276B">
      <w:pPr>
        <w:widowControl w:val="0"/>
        <w:autoSpaceDE w:val="0"/>
        <w:autoSpaceDN w:val="0"/>
        <w:adjustRightInd w:val="0"/>
        <w:spacing w:line="360" w:lineRule="auto"/>
        <w:jc w:val="both"/>
        <w:rPr>
          <w:rFonts w:ascii="Palatino Linotype" w:hAnsi="Palatino Linotype"/>
        </w:rPr>
      </w:pPr>
    </w:p>
    <w:p w14:paraId="389C605A" w14:textId="655E4A30" w:rsidR="006B0A1E" w:rsidRPr="0035276B" w:rsidRDefault="006B0A1E"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En ese sentido, se ordena se realice la búsqueda atinente y de contar con la información se ordena la entrega de esta en versión pública. En caso de no contar con dicha información bastará con que lo haga del conocimiento de forma clara al solicitante.</w:t>
      </w:r>
    </w:p>
    <w:p w14:paraId="3139B2C7" w14:textId="77777777" w:rsidR="00147046" w:rsidRPr="0035276B" w:rsidRDefault="00147046" w:rsidP="0035276B">
      <w:pPr>
        <w:widowControl w:val="0"/>
        <w:autoSpaceDE w:val="0"/>
        <w:autoSpaceDN w:val="0"/>
        <w:adjustRightInd w:val="0"/>
        <w:spacing w:line="360" w:lineRule="auto"/>
        <w:jc w:val="both"/>
        <w:rPr>
          <w:rFonts w:ascii="Palatino Linotype" w:hAnsi="Palatino Linotype"/>
        </w:rPr>
      </w:pPr>
    </w:p>
    <w:p w14:paraId="3CE2A5D7" w14:textId="205FB4C9" w:rsidR="00147046" w:rsidRPr="0035276B" w:rsidRDefault="00147046" w:rsidP="0035276B">
      <w:pPr>
        <w:spacing w:line="360" w:lineRule="auto"/>
        <w:jc w:val="both"/>
        <w:rPr>
          <w:rFonts w:ascii="Palatino Linotype" w:hAnsi="Palatino Linotype" w:cs="Calibri"/>
          <w:szCs w:val="22"/>
          <w:lang w:eastAsia="es-MX"/>
        </w:rPr>
      </w:pPr>
      <w:r w:rsidRPr="0035276B">
        <w:rPr>
          <w:rFonts w:ascii="Palatino Linotype" w:hAnsi="Palatino Linotype"/>
        </w:rPr>
        <w:t xml:space="preserve">Es importante señalar que en el caso de que alguno de estos documentos contenga </w:t>
      </w:r>
      <w:r w:rsidRPr="0035276B">
        <w:rPr>
          <w:rFonts w:ascii="Palatino Linotype" w:hAnsi="Palatino Linotype"/>
          <w:b/>
          <w:bCs/>
        </w:rPr>
        <w:t>fotografía</w:t>
      </w:r>
      <w:r w:rsidRPr="0035276B">
        <w:rPr>
          <w:rFonts w:ascii="Palatino Linotype" w:hAnsi="Palatino Linotype"/>
        </w:rPr>
        <w:t xml:space="preserve"> de su titular </w:t>
      </w:r>
      <w:r w:rsidRPr="0035276B">
        <w:rPr>
          <w:rFonts w:ascii="Palatino Linotype" w:hAnsi="Palatino Linotype" w:cs="Calibri"/>
          <w:szCs w:val="22"/>
          <w:lang w:eastAsia="es-MX"/>
        </w:rPr>
        <w:t xml:space="preserve">en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w:t>
      </w:r>
      <w:r w:rsidRPr="0035276B">
        <w:rPr>
          <w:rFonts w:ascii="Palatino Linotype" w:hAnsi="Palatino Linotype" w:cs="Calibri"/>
          <w:szCs w:val="22"/>
          <w:lang w:eastAsia="es-MX"/>
        </w:rPr>
        <w:lastRenderedPageBreak/>
        <w:t>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37690F33" w14:textId="77777777" w:rsidR="00147046" w:rsidRPr="0035276B" w:rsidRDefault="00147046" w:rsidP="0035276B">
      <w:pPr>
        <w:spacing w:line="360" w:lineRule="auto"/>
        <w:jc w:val="both"/>
        <w:rPr>
          <w:rFonts w:ascii="Palatino Linotype" w:hAnsi="Palatino Linotype" w:cs="Calibri"/>
          <w:szCs w:val="22"/>
          <w:lang w:eastAsia="es-MX"/>
        </w:rPr>
      </w:pPr>
    </w:p>
    <w:p w14:paraId="5E00ED4A" w14:textId="77777777" w:rsidR="00147046" w:rsidRPr="0035276B" w:rsidRDefault="00147046" w:rsidP="0035276B">
      <w:pPr>
        <w:spacing w:after="160" w:line="360" w:lineRule="auto"/>
        <w:jc w:val="both"/>
        <w:rPr>
          <w:rFonts w:ascii="Palatino Linotype" w:hAnsi="Palatino Linotype" w:cs="Calibri"/>
          <w:szCs w:val="22"/>
          <w:lang w:eastAsia="es-MX"/>
        </w:rPr>
      </w:pPr>
      <w:r w:rsidRPr="0035276B">
        <w:rPr>
          <w:rFonts w:ascii="Palatino Linotype" w:hAnsi="Palatino Linotype" w:cs="Calibri"/>
          <w:szCs w:val="22"/>
          <w:lang w:eastAsia="es-MX"/>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649C14F6" w14:textId="77777777" w:rsidR="00147046" w:rsidRPr="0035276B" w:rsidRDefault="00147046" w:rsidP="0035276B">
      <w:pPr>
        <w:spacing w:after="160" w:line="235" w:lineRule="atLeast"/>
        <w:ind w:left="851"/>
        <w:jc w:val="both"/>
        <w:rPr>
          <w:rFonts w:ascii="Palatino Linotype" w:hAnsi="Palatino Linotype" w:cs="Calibri"/>
          <w:szCs w:val="22"/>
          <w:lang w:eastAsia="es-MX"/>
        </w:rPr>
      </w:pPr>
      <w:r w:rsidRPr="0035276B">
        <w:rPr>
          <w:rFonts w:ascii="Palatino Linotype" w:hAnsi="Palatino Linotype" w:cs="Calibri"/>
          <w:b/>
          <w:bCs/>
          <w:i/>
          <w:iCs/>
          <w:szCs w:val="22"/>
          <w:lang w:eastAsia="es-MX"/>
        </w:rPr>
        <w:t>Fotografía en título o cédula profesional es de acceso público.</w:t>
      </w:r>
      <w:r w:rsidRPr="0035276B">
        <w:rPr>
          <w:rFonts w:ascii="Palatino Linotype" w:hAnsi="Palatino Linotype" w:cs="Calibri"/>
          <w:i/>
          <w:iCs/>
          <w:szCs w:val="22"/>
          <w:lang w:eastAsia="es-MX"/>
        </w:rPr>
        <w:t>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52DCFC7B" w14:textId="77777777" w:rsidR="00147046" w:rsidRPr="0035276B" w:rsidRDefault="00147046" w:rsidP="0035276B">
      <w:pPr>
        <w:spacing w:after="160" w:line="360" w:lineRule="auto"/>
        <w:jc w:val="both"/>
        <w:rPr>
          <w:rFonts w:ascii="Palatino Linotype" w:hAnsi="Palatino Linotype" w:cs="Calibri"/>
          <w:szCs w:val="22"/>
          <w:lang w:eastAsia="es-MX"/>
        </w:rPr>
      </w:pPr>
    </w:p>
    <w:p w14:paraId="02CECFBB" w14:textId="77777777" w:rsidR="00147046" w:rsidRPr="0035276B" w:rsidRDefault="00147046" w:rsidP="0035276B">
      <w:pPr>
        <w:spacing w:line="360" w:lineRule="auto"/>
        <w:jc w:val="both"/>
        <w:rPr>
          <w:rFonts w:ascii="Palatino Linotype" w:hAnsi="Palatino Linotype" w:cs="Calibri"/>
          <w:szCs w:val="22"/>
          <w:lang w:eastAsia="es-MX"/>
        </w:rPr>
      </w:pPr>
      <w:r w:rsidRPr="0035276B">
        <w:rPr>
          <w:rFonts w:ascii="Palatino Linotype" w:hAnsi="Palatino Linotype" w:cs="Calibri"/>
          <w:szCs w:val="22"/>
          <w:lang w:eastAsia="es-MX"/>
        </w:rPr>
        <w:t>Conforme al criterio establecido, se podría mencionar que la fotografía de cualquier persona que se encuentre en un título o cédula profesional, no es confidencial; </w:t>
      </w:r>
      <w:r w:rsidRPr="0035276B">
        <w:rPr>
          <w:rFonts w:ascii="Palatino Linotype" w:hAnsi="Palatino Linotype" w:cs="Calibri"/>
          <w:b/>
          <w:bCs/>
          <w:szCs w:val="22"/>
          <w:u w:val="single"/>
          <w:lang w:eastAsia="es-MX"/>
        </w:rPr>
        <w:t>por lo que, dicho dato, para cualquier documento que acredite el nivel de estudios de servidores públicos, tampoco podría considerarse clasificado, pues permite conocer a la ciudadanía de manera clara al trabajador que se ostenta con una calidad profesional específica</w:t>
      </w:r>
      <w:r w:rsidRPr="0035276B">
        <w:rPr>
          <w:rFonts w:ascii="Palatino Linotype" w:hAnsi="Palatino Linotype" w:cs="Calibri"/>
          <w:szCs w:val="22"/>
          <w:lang w:eastAsia="es-MX"/>
        </w:rPr>
        <w:t xml:space="preserve">; lo anterior, toma hincapié pues entregar la fotografía permite </w:t>
      </w:r>
      <w:r w:rsidRPr="0035276B">
        <w:rPr>
          <w:rFonts w:ascii="Palatino Linotype" w:hAnsi="Palatino Linotype" w:cs="Calibri"/>
          <w:szCs w:val="22"/>
          <w:lang w:eastAsia="es-MX"/>
        </w:rPr>
        <w:lastRenderedPageBreak/>
        <w:t>identificar plenamente a su titular, como el profesional capacitado para ejercer la profesión para la cual se le ha autorizado o el que tiene la trayectoria laboral que se indica y, por ende, valorar su idoneidad en la función pública que desempeñe.</w:t>
      </w:r>
    </w:p>
    <w:p w14:paraId="1EB478BA" w14:textId="77777777" w:rsidR="00645961" w:rsidRPr="0035276B" w:rsidRDefault="00645961" w:rsidP="0035276B">
      <w:pPr>
        <w:spacing w:line="360" w:lineRule="auto"/>
        <w:jc w:val="both"/>
        <w:rPr>
          <w:rFonts w:ascii="Palatino Linotype" w:hAnsi="Palatino Linotype" w:cs="Calibri"/>
          <w:szCs w:val="22"/>
          <w:lang w:eastAsia="es-MX"/>
        </w:rPr>
      </w:pPr>
    </w:p>
    <w:p w14:paraId="649865C0" w14:textId="77777777" w:rsidR="00645961" w:rsidRPr="0035276B" w:rsidRDefault="00645961" w:rsidP="0035276B">
      <w:pPr>
        <w:spacing w:line="360" w:lineRule="auto"/>
        <w:jc w:val="both"/>
        <w:rPr>
          <w:rFonts w:ascii="Palatino Linotype" w:eastAsia="Calibri" w:hAnsi="Palatino Linotype" w:cs="Arial"/>
          <w:lang w:eastAsia="en-US"/>
        </w:rPr>
      </w:pPr>
      <w:r w:rsidRPr="0035276B">
        <w:rPr>
          <w:rFonts w:ascii="Palatino Linotype" w:eastAsia="Calibri" w:hAnsi="Palatino Linotype" w:cs="Arial"/>
          <w:lang w:eastAsia="en-US"/>
        </w:rPr>
        <w:t>En este sentido, los documentos en cita son susceptibles de reflejar algunos de los siguientes atributos:</w:t>
      </w:r>
    </w:p>
    <w:p w14:paraId="45845FE0" w14:textId="77777777" w:rsidR="00645961" w:rsidRPr="0035276B" w:rsidRDefault="00645961" w:rsidP="0035276B">
      <w:pPr>
        <w:tabs>
          <w:tab w:val="left" w:pos="7770"/>
          <w:tab w:val="right" w:pos="8838"/>
        </w:tabs>
        <w:jc w:val="both"/>
        <w:rPr>
          <w:rFonts w:ascii="Palatino Linotype" w:eastAsia="Calibri" w:hAnsi="Palatino Linotype"/>
          <w:bCs/>
          <w:sz w:val="22"/>
          <w:szCs w:val="22"/>
          <w:lang w:val="es-ES"/>
        </w:rPr>
      </w:pPr>
    </w:p>
    <w:p w14:paraId="025EE826" w14:textId="77777777" w:rsidR="00645961" w:rsidRPr="0035276B" w:rsidRDefault="00645961" w:rsidP="0035276B">
      <w:pPr>
        <w:numPr>
          <w:ilvl w:val="0"/>
          <w:numId w:val="26"/>
        </w:numPr>
        <w:tabs>
          <w:tab w:val="left" w:pos="7770"/>
          <w:tab w:val="right" w:pos="8838"/>
        </w:tabs>
        <w:spacing w:after="160" w:line="360" w:lineRule="auto"/>
        <w:jc w:val="both"/>
        <w:rPr>
          <w:rFonts w:ascii="Palatino Linotype" w:eastAsia="Calibri" w:hAnsi="Palatino Linotype"/>
          <w:bCs/>
          <w:lang w:val="es-ES"/>
        </w:rPr>
      </w:pPr>
      <w:r w:rsidRPr="0035276B">
        <w:rPr>
          <w:rFonts w:ascii="Palatino Linotype" w:eastAsia="Calibri" w:hAnsi="Palatino Linotype"/>
          <w:b/>
          <w:bCs/>
          <w:lang w:val="es-ES"/>
        </w:rPr>
        <w:t>Número de cédula profesional:</w:t>
      </w:r>
      <w:r w:rsidRPr="0035276B">
        <w:rPr>
          <w:rFonts w:ascii="Palatino Linotype" w:eastAsia="Calibri" w:hAnsi="Palatino Linotype"/>
          <w:bCs/>
          <w:lang w:val="es-E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1FDAFEB" w14:textId="77777777" w:rsidR="00645961" w:rsidRPr="0035276B" w:rsidRDefault="00645961" w:rsidP="0035276B">
      <w:pPr>
        <w:numPr>
          <w:ilvl w:val="0"/>
          <w:numId w:val="26"/>
        </w:numPr>
        <w:tabs>
          <w:tab w:val="left" w:pos="7770"/>
          <w:tab w:val="right" w:pos="8838"/>
        </w:tabs>
        <w:spacing w:after="160" w:line="360" w:lineRule="auto"/>
        <w:jc w:val="both"/>
        <w:rPr>
          <w:rFonts w:ascii="Palatino Linotype" w:eastAsia="Calibri" w:hAnsi="Palatino Linotype"/>
          <w:b/>
          <w:bCs/>
          <w:lang w:val="es-ES"/>
        </w:rPr>
      </w:pPr>
      <w:r w:rsidRPr="0035276B">
        <w:rPr>
          <w:rFonts w:ascii="Palatino Linotype" w:eastAsia="Calibri" w:hAnsi="Palatino Linotype"/>
          <w:b/>
          <w:bCs/>
          <w:lang w:val="es-ES"/>
        </w:rPr>
        <w:t xml:space="preserve">Nombre del titular: </w:t>
      </w:r>
      <w:r w:rsidRPr="0035276B">
        <w:rPr>
          <w:rFonts w:ascii="Palatino Linotype" w:eastAsia="Calibri" w:hAnsi="Palatino Linotype"/>
          <w:bCs/>
          <w:lang w:val="es-E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369B3E02" w14:textId="77777777" w:rsidR="00645961" w:rsidRPr="0035276B" w:rsidRDefault="00645961" w:rsidP="0035276B">
      <w:pPr>
        <w:numPr>
          <w:ilvl w:val="0"/>
          <w:numId w:val="26"/>
        </w:numPr>
        <w:tabs>
          <w:tab w:val="left" w:pos="7770"/>
          <w:tab w:val="right" w:pos="8838"/>
        </w:tabs>
        <w:spacing w:after="160" w:line="360" w:lineRule="auto"/>
        <w:jc w:val="both"/>
        <w:rPr>
          <w:rFonts w:ascii="Palatino Linotype" w:eastAsia="Calibri" w:hAnsi="Palatino Linotype"/>
          <w:bCs/>
          <w:lang w:val="es-ES"/>
        </w:rPr>
      </w:pPr>
      <w:r w:rsidRPr="0035276B">
        <w:rPr>
          <w:rFonts w:ascii="Palatino Linotype" w:eastAsia="Calibri" w:hAnsi="Palatino Linotype"/>
          <w:b/>
          <w:bCs/>
          <w:lang w:val="es-ES"/>
        </w:rPr>
        <w:t>Clave Única de Registro de Población:</w:t>
      </w:r>
      <w:r w:rsidRPr="0035276B">
        <w:rPr>
          <w:rFonts w:ascii="Palatino Linotype" w:eastAsia="Calibri" w:hAnsi="Palatino Linotype"/>
          <w:bCs/>
          <w:lang w:val="es-ES"/>
        </w:rPr>
        <w:t xml:space="preserve"> </w:t>
      </w:r>
      <w:r w:rsidRPr="0035276B">
        <w:rPr>
          <w:rFonts w:ascii="Palatino Linotype" w:hAnsi="Palatino Linotype" w:cs="Arial"/>
          <w:bCs/>
          <w:lang w:val="es-ES"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CA6B302" w14:textId="77777777" w:rsidR="00645961" w:rsidRPr="0035276B" w:rsidRDefault="00645961" w:rsidP="0035276B">
      <w:pPr>
        <w:spacing w:line="360" w:lineRule="auto"/>
        <w:ind w:left="708"/>
        <w:jc w:val="both"/>
        <w:rPr>
          <w:rFonts w:ascii="Palatino Linotype" w:hAnsi="Palatino Linotype"/>
          <w:bCs/>
          <w:lang w:val="es-ES"/>
        </w:rPr>
      </w:pPr>
    </w:p>
    <w:p w14:paraId="222E3D3A" w14:textId="77777777" w:rsidR="00645961" w:rsidRPr="0035276B" w:rsidRDefault="00645961" w:rsidP="0035276B">
      <w:pPr>
        <w:numPr>
          <w:ilvl w:val="0"/>
          <w:numId w:val="26"/>
        </w:numPr>
        <w:tabs>
          <w:tab w:val="left" w:pos="7770"/>
          <w:tab w:val="right" w:pos="8838"/>
        </w:tabs>
        <w:spacing w:after="160" w:line="360" w:lineRule="auto"/>
        <w:jc w:val="both"/>
        <w:rPr>
          <w:rFonts w:ascii="Palatino Linotype" w:eastAsia="Calibri" w:hAnsi="Palatino Linotype"/>
          <w:bCs/>
          <w:lang w:val="es-ES"/>
        </w:rPr>
      </w:pPr>
      <w:r w:rsidRPr="0035276B">
        <w:rPr>
          <w:rFonts w:ascii="Palatino Linotype" w:eastAsia="Calibri" w:hAnsi="Palatino Linotype"/>
          <w:b/>
          <w:bCs/>
          <w:lang w:val="es-ES"/>
        </w:rPr>
        <w:t>Nombre y firma del Director General de Profesiones de la Secretaría de Educación Pública:</w:t>
      </w:r>
      <w:r w:rsidRPr="0035276B">
        <w:rPr>
          <w:rFonts w:ascii="Palatino Linotype" w:eastAsia="Calibri" w:hAnsi="Palatino Linotype"/>
          <w:bCs/>
          <w:lang w:val="es-ES"/>
        </w:rPr>
        <w:t xml:space="preserve"> Se estima como un dato de carácter público, al dar fe de que la expedición de la cédula profesional fue en ejercicio de las facultades conferidas. </w:t>
      </w:r>
    </w:p>
    <w:p w14:paraId="1F65D3DF" w14:textId="77777777" w:rsidR="00645961" w:rsidRPr="0035276B" w:rsidRDefault="00645961" w:rsidP="0035276B">
      <w:pPr>
        <w:numPr>
          <w:ilvl w:val="0"/>
          <w:numId w:val="26"/>
        </w:numPr>
        <w:tabs>
          <w:tab w:val="left" w:pos="7770"/>
          <w:tab w:val="right" w:pos="8838"/>
        </w:tabs>
        <w:spacing w:after="160" w:line="360" w:lineRule="auto"/>
        <w:jc w:val="both"/>
        <w:rPr>
          <w:rFonts w:ascii="Palatino Linotype" w:eastAsia="Calibri" w:hAnsi="Palatino Linotype"/>
          <w:bCs/>
          <w:lang w:val="es-ES"/>
        </w:rPr>
      </w:pPr>
      <w:r w:rsidRPr="0035276B">
        <w:rPr>
          <w:rFonts w:ascii="Palatino Linotype" w:eastAsia="Calibri" w:hAnsi="Palatino Linotype"/>
          <w:b/>
          <w:bCs/>
          <w:lang w:val="es-ES"/>
        </w:rPr>
        <w:t xml:space="preserve">Firma del titular: </w:t>
      </w:r>
      <w:r w:rsidRPr="0035276B">
        <w:rPr>
          <w:rFonts w:ascii="Palatino Linotype" w:eastAsia="Calibri" w:hAnsi="Palatino Linotype"/>
          <w:bCs/>
          <w:lang w:val="es-ES"/>
        </w:rPr>
        <w:t xml:space="preserve">Tratándose de personas físicas en el rol de ciudadanos, es </w:t>
      </w:r>
      <w:r w:rsidRPr="0035276B">
        <w:rPr>
          <w:rFonts w:ascii="Palatino Linotype" w:eastAsia="Calibri" w:hAnsi="Palatino Linotype"/>
          <w:lang w:val="es-ES"/>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207DE1D0" w14:textId="77777777" w:rsidR="00645961" w:rsidRPr="0035276B" w:rsidRDefault="00645961" w:rsidP="0035276B">
      <w:pPr>
        <w:spacing w:line="360" w:lineRule="auto"/>
        <w:ind w:left="708"/>
        <w:jc w:val="both"/>
        <w:rPr>
          <w:rFonts w:ascii="Palatino Linotype" w:hAnsi="Palatino Linotype"/>
          <w:bCs/>
          <w:lang w:val="es-ES"/>
        </w:rPr>
      </w:pPr>
    </w:p>
    <w:p w14:paraId="184CAD33" w14:textId="77777777" w:rsidR="00645961" w:rsidRPr="0035276B" w:rsidRDefault="00645961" w:rsidP="0035276B">
      <w:pPr>
        <w:tabs>
          <w:tab w:val="left" w:pos="7770"/>
          <w:tab w:val="right" w:pos="8838"/>
        </w:tabs>
        <w:spacing w:line="360" w:lineRule="auto"/>
        <w:jc w:val="both"/>
        <w:rPr>
          <w:rFonts w:ascii="Palatino Linotype" w:eastAsia="Calibri" w:hAnsi="Palatino Linotype"/>
          <w:bCs/>
          <w:lang w:val="es-ES"/>
        </w:rPr>
      </w:pPr>
      <w:r w:rsidRPr="0035276B">
        <w:rPr>
          <w:rFonts w:ascii="Palatino Linotype" w:eastAsia="Calibri" w:hAnsi="Palatino Linotype"/>
          <w:bCs/>
          <w:lang w:val="es-E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09D3FB0" w14:textId="77777777" w:rsidR="00645961" w:rsidRPr="0035276B" w:rsidRDefault="00645961" w:rsidP="0035276B">
      <w:pPr>
        <w:spacing w:after="160" w:line="360" w:lineRule="auto"/>
        <w:contextualSpacing/>
        <w:jc w:val="both"/>
        <w:rPr>
          <w:rFonts w:ascii="Palatino Linotype" w:eastAsia="Palatino Linotype" w:hAnsi="Palatino Linotype" w:cs="Palatino Linotype"/>
          <w:lang w:eastAsia="en-US"/>
        </w:rPr>
      </w:pPr>
    </w:p>
    <w:p w14:paraId="45F0AD75" w14:textId="77777777" w:rsidR="00E40D2B" w:rsidRPr="0035276B" w:rsidRDefault="006B0A1E"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 xml:space="preserve">Finalmente, respecto del punto </w:t>
      </w:r>
      <w:r w:rsidR="00501EF2" w:rsidRPr="0035276B">
        <w:rPr>
          <w:rFonts w:ascii="Palatino Linotype" w:hAnsi="Palatino Linotype"/>
          <w:b/>
          <w:bCs/>
        </w:rPr>
        <w:t>10.</w:t>
      </w:r>
      <w:r w:rsidR="00501EF2" w:rsidRPr="0035276B">
        <w:rPr>
          <w:rFonts w:ascii="Palatino Linotype" w:hAnsi="Palatino Linotype"/>
        </w:rPr>
        <w:t xml:space="preserve"> </w:t>
      </w:r>
      <w:r w:rsidRPr="0035276B">
        <w:rPr>
          <w:rFonts w:ascii="Palatino Linotype" w:hAnsi="Palatino Linotype"/>
        </w:rPr>
        <w:t>“</w:t>
      </w:r>
      <w:r w:rsidR="00501EF2" w:rsidRPr="0035276B">
        <w:rPr>
          <w:rFonts w:ascii="Palatino Linotype" w:hAnsi="Palatino Linotype"/>
          <w:i/>
          <w:iCs/>
        </w:rPr>
        <w:t xml:space="preserve">Es importante señalar, como su jefe inmediato corrobore que cumpla con los principios señalados en el Código de Conducta de la Secretaría de Finanzas, en específico con el Artículo 6 inciso c) que a la letra dice: Respeto. Conducirse con austeridad </w:t>
      </w:r>
      <w:r w:rsidR="00501EF2" w:rsidRPr="0035276B">
        <w:rPr>
          <w:rFonts w:ascii="Palatino Linotype" w:hAnsi="Palatino Linotype"/>
          <w:i/>
          <w:iCs/>
        </w:rPr>
        <w:lastRenderedPageBreak/>
        <w:t>y sin ostentación, otorgando un trato digno y cordial a las personas, a sus compañeros de trabajo, superiores y subordinados, considerando sus derechos, de tal manera que propicien el diálogo cortés y la aplicación armónica de instrumentos que conduzcan al entendimiento, a través de la eficacia y el interés público, así como con cada uno de los valores estipulados en dicho documento. Lo anterior en virtud del trato que presenta todos los días a sus compañeros de trabajo, por lo cual es necesario que su jefe inmediato superior en conjunto con el Órgano Interno de Control, remitan el medio de verificación del cumplimiento al citado Código de Conducta.</w:t>
      </w:r>
      <w:r w:rsidRPr="0035276B">
        <w:rPr>
          <w:rFonts w:ascii="Palatino Linotype" w:hAnsi="Palatino Linotype"/>
        </w:rPr>
        <w:t>”</w:t>
      </w:r>
      <w:r w:rsidR="00501EF2" w:rsidRPr="0035276B">
        <w:rPr>
          <w:rFonts w:ascii="Palatino Linotype" w:hAnsi="Palatino Linotype"/>
        </w:rPr>
        <w:t xml:space="preserve">  </w:t>
      </w:r>
    </w:p>
    <w:p w14:paraId="26ECA9F1" w14:textId="77777777" w:rsidR="00E40D2B" w:rsidRPr="0035276B" w:rsidRDefault="00E40D2B" w:rsidP="0035276B">
      <w:pPr>
        <w:widowControl w:val="0"/>
        <w:autoSpaceDE w:val="0"/>
        <w:autoSpaceDN w:val="0"/>
        <w:adjustRightInd w:val="0"/>
        <w:spacing w:line="360" w:lineRule="auto"/>
        <w:jc w:val="both"/>
        <w:rPr>
          <w:rFonts w:ascii="Palatino Linotype" w:hAnsi="Palatino Linotype"/>
        </w:rPr>
      </w:pPr>
    </w:p>
    <w:p w14:paraId="2207ABAC" w14:textId="47AFC9F4" w:rsidR="00E40D2B" w:rsidRPr="0035276B" w:rsidRDefault="00063357"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En ese apartado, se considera que se hace referencia a manifestaciones subjetivas vertidas por el particular declaraciones que no se colman con la entrega de documentos, situación que conlleva a afirmar que se está en presencia del ejercicio del derecho de petición.</w:t>
      </w:r>
    </w:p>
    <w:p w14:paraId="080B0B88"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5445CA50"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 xml:space="preserve">Luego </w:t>
      </w:r>
      <w:r w:rsidRPr="0035276B">
        <w:rPr>
          <w:rFonts w:ascii="Palatino Linotype" w:eastAsia="MS Mincho" w:hAnsi="Palatino Linotype"/>
          <w:lang w:val="es-ES_tradnl"/>
        </w:rPr>
        <w:t>entonces, es importante dejar en claro lo que debe entenderse por derecho de petición y por derecho de acceso a la información pública.</w:t>
      </w:r>
    </w:p>
    <w:p w14:paraId="0C996F68"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4D127E85" w14:textId="2F54E6E1"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E</w:t>
      </w:r>
      <w:r w:rsidRPr="0035276B">
        <w:rPr>
          <w:rFonts w:ascii="Palatino Linotype" w:eastAsia="MS Mincho" w:hAnsi="Palatino Linotype"/>
          <w:lang w:val="es-ES_tradnl"/>
        </w:rPr>
        <w:t xml:space="preserve">l Maestro Ignacio Burgoa Orihuela refiere: </w:t>
      </w:r>
    </w:p>
    <w:p w14:paraId="37959E32" w14:textId="02FC6643" w:rsidR="00063357" w:rsidRPr="0035276B" w:rsidRDefault="00063357" w:rsidP="0035276B">
      <w:pPr>
        <w:widowControl w:val="0"/>
        <w:autoSpaceDE w:val="0"/>
        <w:autoSpaceDN w:val="0"/>
        <w:adjustRightInd w:val="0"/>
        <w:ind w:left="851" w:right="899"/>
        <w:jc w:val="both"/>
        <w:rPr>
          <w:rFonts w:ascii="Palatino Linotype" w:hAnsi="Palatino Linotype"/>
        </w:rPr>
      </w:pPr>
      <w:r w:rsidRPr="0035276B">
        <w:rPr>
          <w:rFonts w:ascii="Palatino Linotype" w:eastAsia="MS Mincho" w:hAnsi="Palatino Linotype"/>
          <w:sz w:val="22"/>
          <w:szCs w:val="22"/>
          <w:lang w:val="es-ES_tradnl"/>
        </w:rPr>
        <w:t>“…</w:t>
      </w:r>
      <w:r w:rsidRPr="0035276B">
        <w:rPr>
          <w:rFonts w:ascii="Palatino Linotype" w:eastAsia="MS Mincho" w:hAnsi="Palatino Linotype"/>
          <w:i/>
          <w:sz w:val="22"/>
          <w:szCs w:val="22"/>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5276B">
        <w:rPr>
          <w:rFonts w:ascii="Palatino Linotype" w:eastAsia="MS Mincho" w:hAnsi="Palatino Linotype"/>
          <w:i/>
          <w:sz w:val="22"/>
          <w:szCs w:val="22"/>
          <w:vertAlign w:val="superscript"/>
          <w:lang w:val="es-ES_tradnl"/>
        </w:rPr>
        <w:footnoteReference w:id="4"/>
      </w:r>
      <w:r w:rsidRPr="0035276B">
        <w:rPr>
          <w:rFonts w:ascii="Palatino Linotype" w:eastAsia="MS Mincho" w:hAnsi="Palatino Linotype"/>
          <w:i/>
          <w:sz w:val="22"/>
          <w:szCs w:val="22"/>
          <w:lang w:val="es-ES_tradnl"/>
        </w:rPr>
        <w:t xml:space="preserve">  “(Sic)</w:t>
      </w:r>
    </w:p>
    <w:p w14:paraId="58EAF6D9"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0DB33258"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eastAsia="MS Mincho" w:hAnsi="Palatino Linotype"/>
          <w:lang w:val="es-ES_tradnl"/>
        </w:rPr>
        <w:t>David Cienfuegos Salgado, concibe al derecho de petición como:</w:t>
      </w:r>
    </w:p>
    <w:p w14:paraId="269742CE" w14:textId="77777777" w:rsidR="00063357" w:rsidRPr="0035276B" w:rsidRDefault="00063357" w:rsidP="0035276B">
      <w:pPr>
        <w:spacing w:line="360" w:lineRule="auto"/>
        <w:ind w:left="567" w:right="539"/>
        <w:contextualSpacing/>
        <w:jc w:val="both"/>
        <w:rPr>
          <w:rFonts w:ascii="Palatino Linotype" w:hAnsi="Palatino Linotype"/>
          <w:sz w:val="22"/>
          <w:szCs w:val="22"/>
          <w:lang w:val="es-ES_tradnl"/>
        </w:rPr>
      </w:pPr>
      <w:r w:rsidRPr="0035276B">
        <w:rPr>
          <w:rFonts w:ascii="Palatino Linotype" w:eastAsia="MS Mincho" w:hAnsi="Palatino Linotype"/>
          <w:i/>
          <w:sz w:val="22"/>
          <w:szCs w:val="22"/>
          <w:lang w:val="es-ES_tradnl"/>
        </w:rPr>
        <w:lastRenderedPageBreak/>
        <w:t xml:space="preserve">“el derecho de toda persona a ser escuchado por quienes ejercen el poder público. </w:t>
      </w:r>
      <w:r w:rsidRPr="0035276B">
        <w:rPr>
          <w:rFonts w:ascii="Palatino Linotype" w:eastAsia="MS Mincho" w:hAnsi="Palatino Linotype"/>
          <w:i/>
          <w:sz w:val="22"/>
          <w:szCs w:val="22"/>
          <w:vertAlign w:val="superscript"/>
          <w:lang w:val="es-ES_tradnl"/>
        </w:rPr>
        <w:footnoteReference w:id="5"/>
      </w:r>
      <w:r w:rsidRPr="0035276B">
        <w:rPr>
          <w:rFonts w:ascii="Palatino Linotype" w:eastAsia="MS Mincho" w:hAnsi="Palatino Linotype"/>
          <w:i/>
          <w:sz w:val="22"/>
          <w:szCs w:val="22"/>
          <w:lang w:val="es-ES_tradnl"/>
        </w:rPr>
        <w:t>” (Sic)</w:t>
      </w:r>
    </w:p>
    <w:p w14:paraId="0DA03C8A"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2F8EA6DE" w14:textId="77777777" w:rsidR="00063357" w:rsidRPr="0035276B" w:rsidRDefault="00063357" w:rsidP="0035276B">
      <w:pPr>
        <w:spacing w:line="360" w:lineRule="auto"/>
        <w:ind w:right="49"/>
        <w:contextualSpacing/>
        <w:jc w:val="both"/>
        <w:rPr>
          <w:rFonts w:ascii="Palatino Linotype" w:eastAsia="MS Mincho" w:hAnsi="Palatino Linotype"/>
          <w:lang w:val="es-ES_tradnl"/>
        </w:rPr>
      </w:pPr>
      <w:r w:rsidRPr="0035276B">
        <w:rPr>
          <w:rFonts w:ascii="Palatino Linotype" w:hAnsi="Palatino Linotype"/>
          <w:lang w:val="es-ES_tradnl"/>
        </w:rPr>
        <w:t xml:space="preserve">Luego </w:t>
      </w:r>
      <w:r w:rsidRPr="0035276B">
        <w:rPr>
          <w:rFonts w:ascii="Palatino Linotype" w:eastAsia="MS Mincho" w:hAnsi="Palatino Linotype"/>
          <w:lang w:val="es-ES_tradnl"/>
        </w:rPr>
        <w:t xml:space="preserve">entonces, para diferenciar el derecho de petición al derecho de acceso a la información, resulta conducente señalar que José Guadalupe Robles, conceptualiza el </w:t>
      </w:r>
      <w:r w:rsidRPr="0035276B">
        <w:rPr>
          <w:rFonts w:ascii="Palatino Linotype" w:eastAsia="MS Mincho" w:hAnsi="Palatino Linotype"/>
          <w:b/>
          <w:bCs/>
          <w:lang w:val="es-ES_tradnl"/>
        </w:rPr>
        <w:t>derecho a la información</w:t>
      </w:r>
      <w:r w:rsidRPr="0035276B">
        <w:rPr>
          <w:rFonts w:ascii="Palatino Linotype" w:eastAsia="MS Mincho" w:hAnsi="Palatino Linotype"/>
          <w:lang w:val="es-ES_tradnl"/>
        </w:rPr>
        <w:t xml:space="preserve"> como:</w:t>
      </w:r>
    </w:p>
    <w:p w14:paraId="0EA44D65" w14:textId="77777777" w:rsidR="00063357" w:rsidRPr="0035276B" w:rsidRDefault="00063357" w:rsidP="0035276B">
      <w:pPr>
        <w:ind w:left="567" w:right="539"/>
        <w:contextualSpacing/>
        <w:jc w:val="both"/>
        <w:rPr>
          <w:rFonts w:ascii="Palatino Linotype" w:eastAsia="MS Mincho" w:hAnsi="Palatino Linotype"/>
          <w:sz w:val="22"/>
          <w:szCs w:val="22"/>
          <w:lang w:val="es-ES_tradnl"/>
        </w:rPr>
      </w:pPr>
    </w:p>
    <w:p w14:paraId="5039DEC0" w14:textId="77777777" w:rsidR="00063357" w:rsidRPr="0035276B" w:rsidRDefault="00063357" w:rsidP="0035276B">
      <w:pPr>
        <w:ind w:left="567" w:right="539"/>
        <w:contextualSpacing/>
        <w:jc w:val="both"/>
        <w:rPr>
          <w:rFonts w:ascii="Palatino Linotype" w:eastAsia="MS Mincho" w:hAnsi="Palatino Linotype"/>
          <w:sz w:val="22"/>
          <w:szCs w:val="22"/>
          <w:lang w:val="es-ES_tradnl"/>
        </w:rPr>
      </w:pPr>
      <w:r w:rsidRPr="0035276B">
        <w:rPr>
          <w:rFonts w:ascii="Palatino Linotype" w:eastAsia="MS Mincho" w:hAnsi="Palatino Linotype"/>
          <w:sz w:val="22"/>
          <w:szCs w:val="22"/>
          <w:lang w:val="es-ES_tradnl"/>
        </w:rPr>
        <w:t xml:space="preserve"> </w:t>
      </w:r>
      <w:r w:rsidRPr="0035276B">
        <w:rPr>
          <w:rFonts w:ascii="Palatino Linotype" w:eastAsia="MS Mincho" w:hAnsi="Palatino Linotype"/>
          <w:i/>
          <w:sz w:val="22"/>
          <w:szCs w:val="22"/>
          <w:lang w:val="es-ES_tradnl"/>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35276B">
        <w:rPr>
          <w:rFonts w:ascii="Palatino Linotype" w:eastAsia="MS Mincho" w:hAnsi="Palatino Linotype"/>
          <w:i/>
          <w:sz w:val="22"/>
          <w:szCs w:val="22"/>
          <w:vertAlign w:val="superscript"/>
          <w:lang w:val="es-ES_tradnl"/>
        </w:rPr>
        <w:footnoteReference w:id="6"/>
      </w:r>
      <w:r w:rsidRPr="0035276B">
        <w:rPr>
          <w:rFonts w:ascii="Palatino Linotype" w:eastAsia="MS Mincho" w:hAnsi="Palatino Linotype"/>
          <w:i/>
          <w:sz w:val="22"/>
          <w:szCs w:val="22"/>
          <w:lang w:val="es-ES_tradnl"/>
        </w:rPr>
        <w:t>“(Sic)</w:t>
      </w:r>
    </w:p>
    <w:p w14:paraId="51C269FB"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26C45C94" w14:textId="77777777" w:rsidR="00063357" w:rsidRPr="0035276B" w:rsidRDefault="00063357" w:rsidP="0035276B">
      <w:pPr>
        <w:spacing w:line="360" w:lineRule="auto"/>
        <w:ind w:right="49"/>
        <w:contextualSpacing/>
        <w:jc w:val="both"/>
        <w:rPr>
          <w:rFonts w:ascii="Palatino Linotype" w:eastAsia="MS Mincho" w:hAnsi="Palatino Linotype"/>
          <w:lang w:val="es-ES_tradnl"/>
        </w:rPr>
      </w:pPr>
      <w:r w:rsidRPr="0035276B">
        <w:rPr>
          <w:rFonts w:ascii="Palatino Linotype" w:eastAsia="MS Mincho" w:hAnsi="Palatino Linotype"/>
          <w:lang w:val="es-ES_tradnl"/>
        </w:rPr>
        <w:t xml:space="preserve">Ahora </w:t>
      </w:r>
      <w:r w:rsidRPr="0035276B">
        <w:rPr>
          <w:rFonts w:ascii="Palatino Linotype" w:eastAsia="Calibri" w:hAnsi="Palatino Linotype" w:cs="Arial"/>
          <w:lang w:val="es-ES" w:eastAsia="es-MX"/>
        </w:rPr>
        <w:t xml:space="preserve">bien, el derecho </w:t>
      </w:r>
      <w:r w:rsidRPr="0035276B">
        <w:rPr>
          <w:rFonts w:ascii="Palatino Linotype" w:hAnsi="Palatino Linotype"/>
          <w:lang w:eastAsia="es-MX"/>
        </w:rPr>
        <w:t>de acceso a la información pública por disposición del artículo</w:t>
      </w:r>
      <w:r w:rsidRPr="0035276B">
        <w:rPr>
          <w:rFonts w:ascii="Palatino Linotype" w:hAnsi="Palatino Linotype"/>
          <w:spacing w:val="1"/>
          <w:lang w:eastAsia="es-MX"/>
        </w:rPr>
        <w:t xml:space="preserve"> </w:t>
      </w:r>
      <w:r w:rsidRPr="0035276B">
        <w:rPr>
          <w:rFonts w:ascii="Palatino Linotype" w:hAnsi="Palatino Linotype"/>
          <w:lang w:eastAsia="es-MX"/>
        </w:rPr>
        <w:t>4 de la Ley de Transparencia y Acceso a la Información Pública del Estado de México</w:t>
      </w:r>
      <w:r w:rsidRPr="0035276B">
        <w:rPr>
          <w:rFonts w:ascii="Palatino Linotype" w:hAnsi="Palatino Linotype"/>
          <w:spacing w:val="1"/>
          <w:lang w:eastAsia="es-MX"/>
        </w:rPr>
        <w:t xml:space="preserve"> </w:t>
      </w:r>
      <w:r w:rsidRPr="0035276B">
        <w:rPr>
          <w:rFonts w:ascii="Palatino Linotype" w:hAnsi="Palatino Linotype"/>
          <w:lang w:eastAsia="es-MX"/>
        </w:rPr>
        <w:t>y Municipios es la prerrogativa de las personas para buscar, difundir, investigar,</w:t>
      </w:r>
      <w:r w:rsidRPr="0035276B">
        <w:rPr>
          <w:rFonts w:ascii="Palatino Linotype" w:hAnsi="Palatino Linotype"/>
          <w:spacing w:val="1"/>
          <w:lang w:eastAsia="es-MX"/>
        </w:rPr>
        <w:t xml:space="preserve"> </w:t>
      </w:r>
      <w:r w:rsidRPr="0035276B">
        <w:rPr>
          <w:rFonts w:ascii="Palatino Linotype" w:hAnsi="Palatino Linotype"/>
          <w:lang w:eastAsia="es-MX"/>
        </w:rPr>
        <w:t>recabar,</w:t>
      </w:r>
      <w:r w:rsidRPr="0035276B">
        <w:rPr>
          <w:rFonts w:ascii="Palatino Linotype" w:hAnsi="Palatino Linotype"/>
          <w:spacing w:val="-1"/>
          <w:lang w:eastAsia="es-MX"/>
        </w:rPr>
        <w:t xml:space="preserve"> </w:t>
      </w:r>
      <w:r w:rsidRPr="0035276B">
        <w:rPr>
          <w:rFonts w:ascii="Palatino Linotype" w:hAnsi="Palatino Linotype"/>
          <w:lang w:eastAsia="es-MX"/>
        </w:rPr>
        <w:t>recibir y solicitar información</w:t>
      </w:r>
      <w:r w:rsidRPr="0035276B">
        <w:rPr>
          <w:rFonts w:ascii="Palatino Linotype" w:hAnsi="Palatino Linotype"/>
          <w:spacing w:val="-1"/>
          <w:lang w:eastAsia="es-MX"/>
        </w:rPr>
        <w:t xml:space="preserve"> </w:t>
      </w:r>
      <w:r w:rsidRPr="0035276B">
        <w:rPr>
          <w:rFonts w:ascii="Palatino Linotype" w:hAnsi="Palatino Linotype"/>
          <w:lang w:eastAsia="es-MX"/>
        </w:rPr>
        <w:t>pública.</w:t>
      </w:r>
    </w:p>
    <w:p w14:paraId="56205628" w14:textId="77777777" w:rsidR="00063357" w:rsidRPr="0035276B" w:rsidRDefault="00063357" w:rsidP="0035276B">
      <w:pPr>
        <w:spacing w:line="360" w:lineRule="auto"/>
        <w:ind w:right="49"/>
        <w:contextualSpacing/>
        <w:jc w:val="both"/>
        <w:rPr>
          <w:rFonts w:ascii="Palatino Linotype" w:eastAsia="MS Mincho" w:hAnsi="Palatino Linotype"/>
          <w:lang w:val="es-ES_tradnl"/>
        </w:rPr>
      </w:pPr>
    </w:p>
    <w:p w14:paraId="319625CF" w14:textId="77777777" w:rsidR="00063357" w:rsidRPr="0035276B" w:rsidRDefault="00063357" w:rsidP="0035276B">
      <w:pPr>
        <w:spacing w:line="360" w:lineRule="auto"/>
        <w:ind w:right="49"/>
        <w:contextualSpacing/>
        <w:jc w:val="both"/>
        <w:rPr>
          <w:rFonts w:ascii="Palatino Linotype" w:eastAsia="MS Mincho" w:hAnsi="Palatino Linotype"/>
          <w:lang w:val="es-ES_tradnl"/>
        </w:rPr>
      </w:pPr>
      <w:r w:rsidRPr="0035276B">
        <w:rPr>
          <w:rFonts w:ascii="Palatino Linotype" w:hAnsi="Palatino Linotype"/>
          <w:lang w:eastAsia="es-MX"/>
        </w:rPr>
        <w:t xml:space="preserve">Es </w:t>
      </w:r>
      <w:r w:rsidRPr="0035276B">
        <w:rPr>
          <w:rFonts w:ascii="Palatino Linotype" w:eastAsia="Calibri" w:hAnsi="Palatino Linotype" w:cs="Arial"/>
          <w:lang w:val="es-ES" w:eastAsia="es-MX"/>
        </w:rPr>
        <w:t xml:space="preserve">por ello </w:t>
      </w:r>
      <w:r w:rsidRPr="0035276B">
        <w:rPr>
          <w:rFonts w:ascii="Palatino Linotype" w:hAnsi="Palatino Linotype"/>
          <w:lang w:eastAsia="es-MX"/>
        </w:rPr>
        <w:t>que,</w:t>
      </w:r>
      <w:r w:rsidRPr="0035276B">
        <w:rPr>
          <w:rFonts w:ascii="Palatino Linotype" w:hAnsi="Palatino Linotype"/>
          <w:spacing w:val="1"/>
          <w:lang w:eastAsia="es-MX"/>
        </w:rPr>
        <w:t xml:space="preserve"> </w:t>
      </w:r>
      <w:r w:rsidRPr="0035276B">
        <w:rPr>
          <w:rFonts w:ascii="Palatino Linotype" w:hAnsi="Palatino Linotype"/>
          <w:lang w:eastAsia="es-MX"/>
        </w:rPr>
        <w:t>el</w:t>
      </w:r>
      <w:r w:rsidRPr="0035276B">
        <w:rPr>
          <w:rFonts w:ascii="Palatino Linotype" w:hAnsi="Palatino Linotype"/>
          <w:spacing w:val="1"/>
          <w:lang w:eastAsia="es-MX"/>
        </w:rPr>
        <w:t xml:space="preserve"> </w:t>
      </w:r>
      <w:r w:rsidRPr="0035276B">
        <w:rPr>
          <w:rFonts w:ascii="Palatino Linotype" w:hAnsi="Palatino Linotype"/>
          <w:lang w:eastAsia="es-MX"/>
        </w:rPr>
        <w:t>derecho</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acceso</w:t>
      </w:r>
      <w:r w:rsidRPr="0035276B">
        <w:rPr>
          <w:rFonts w:ascii="Palatino Linotype" w:hAnsi="Palatino Linotype"/>
          <w:spacing w:val="1"/>
          <w:lang w:eastAsia="es-MX"/>
        </w:rPr>
        <w:t xml:space="preserve"> </w:t>
      </w:r>
      <w:r w:rsidRPr="0035276B">
        <w:rPr>
          <w:rFonts w:ascii="Palatino Linotype" w:hAnsi="Palatino Linotype"/>
          <w:lang w:eastAsia="es-MX"/>
        </w:rPr>
        <w:t>a</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información</w:t>
      </w:r>
      <w:r w:rsidRPr="0035276B">
        <w:rPr>
          <w:rFonts w:ascii="Palatino Linotype" w:hAnsi="Palatino Linotype"/>
          <w:spacing w:val="1"/>
          <w:lang w:eastAsia="es-MX"/>
        </w:rPr>
        <w:t xml:space="preserve"> </w:t>
      </w:r>
      <w:r w:rsidRPr="0035276B">
        <w:rPr>
          <w:rFonts w:ascii="Palatino Linotype" w:hAnsi="Palatino Linotype"/>
          <w:lang w:eastAsia="es-MX"/>
        </w:rPr>
        <w:t>pública,</w:t>
      </w:r>
      <w:r w:rsidRPr="0035276B">
        <w:rPr>
          <w:rFonts w:ascii="Palatino Linotype" w:hAnsi="Palatino Linotype"/>
          <w:spacing w:val="1"/>
          <w:lang w:eastAsia="es-MX"/>
        </w:rPr>
        <w:t xml:space="preserve"> </w:t>
      </w:r>
      <w:r w:rsidRPr="0035276B">
        <w:rPr>
          <w:rFonts w:ascii="Palatino Linotype" w:hAnsi="Palatino Linotype"/>
          <w:lang w:eastAsia="es-MX"/>
        </w:rPr>
        <w:t>implica</w:t>
      </w:r>
      <w:r w:rsidRPr="0035276B">
        <w:rPr>
          <w:rFonts w:ascii="Palatino Linotype" w:hAnsi="Palatino Linotype"/>
          <w:spacing w:val="60"/>
          <w:lang w:eastAsia="es-MX"/>
        </w:rPr>
        <w:t xml:space="preserve"> </w:t>
      </w:r>
      <w:r w:rsidRPr="0035276B">
        <w:rPr>
          <w:rFonts w:ascii="Palatino Linotype" w:hAnsi="Palatino Linotype"/>
          <w:lang w:eastAsia="es-MX"/>
        </w:rPr>
        <w:t>el</w:t>
      </w:r>
      <w:r w:rsidRPr="0035276B">
        <w:rPr>
          <w:rFonts w:ascii="Palatino Linotype" w:hAnsi="Palatino Linotype"/>
          <w:spacing w:val="1"/>
          <w:lang w:eastAsia="es-MX"/>
        </w:rPr>
        <w:t xml:space="preserve"> </w:t>
      </w:r>
      <w:r w:rsidRPr="0035276B">
        <w:rPr>
          <w:rFonts w:ascii="Palatino Linotype" w:hAnsi="Palatino Linotype"/>
          <w:lang w:eastAsia="es-MX"/>
        </w:rPr>
        <w:t>conocimiento de los particulares de la información contenida en los documentos que</w:t>
      </w:r>
      <w:r w:rsidRPr="0035276B">
        <w:rPr>
          <w:rFonts w:ascii="Palatino Linotype" w:hAnsi="Palatino Linotype"/>
          <w:spacing w:val="1"/>
          <w:lang w:eastAsia="es-MX"/>
        </w:rPr>
        <w:t xml:space="preserve"> </w:t>
      </w:r>
      <w:r w:rsidRPr="0035276B">
        <w:rPr>
          <w:rFonts w:ascii="Palatino Linotype" w:hAnsi="Palatino Linotype"/>
          <w:lang w:eastAsia="es-MX"/>
        </w:rPr>
        <w:t>posean los órganos del estado; incluso, se impone la obligación a las autoridades de</w:t>
      </w:r>
      <w:r w:rsidRPr="0035276B">
        <w:rPr>
          <w:rFonts w:ascii="Palatino Linotype" w:hAnsi="Palatino Linotype"/>
          <w:spacing w:val="1"/>
          <w:lang w:eastAsia="es-MX"/>
        </w:rPr>
        <w:t xml:space="preserve"> </w:t>
      </w:r>
      <w:r w:rsidRPr="0035276B">
        <w:rPr>
          <w:rFonts w:ascii="Palatino Linotype" w:hAnsi="Palatino Linotype"/>
          <w:lang w:eastAsia="es-MX"/>
        </w:rPr>
        <w:t>preservar</w:t>
      </w:r>
      <w:r w:rsidRPr="0035276B">
        <w:rPr>
          <w:rFonts w:ascii="Palatino Linotype" w:hAnsi="Palatino Linotype"/>
          <w:spacing w:val="-1"/>
          <w:lang w:eastAsia="es-MX"/>
        </w:rPr>
        <w:t xml:space="preserve"> </w:t>
      </w:r>
      <w:r w:rsidRPr="0035276B">
        <w:rPr>
          <w:rFonts w:ascii="Palatino Linotype" w:hAnsi="Palatino Linotype"/>
          <w:lang w:eastAsia="es-MX"/>
        </w:rPr>
        <w:t>sus</w:t>
      </w:r>
      <w:r w:rsidRPr="0035276B">
        <w:rPr>
          <w:rFonts w:ascii="Palatino Linotype" w:hAnsi="Palatino Linotype"/>
          <w:spacing w:val="-2"/>
          <w:lang w:eastAsia="es-MX"/>
        </w:rPr>
        <w:t xml:space="preserve"> </w:t>
      </w:r>
      <w:r w:rsidRPr="0035276B">
        <w:rPr>
          <w:rFonts w:ascii="Palatino Linotype" w:hAnsi="Palatino Linotype"/>
          <w:lang w:eastAsia="es-MX"/>
        </w:rPr>
        <w:t>documentos</w:t>
      </w:r>
      <w:r w:rsidRPr="0035276B">
        <w:rPr>
          <w:rFonts w:ascii="Palatino Linotype" w:hAnsi="Palatino Linotype"/>
          <w:spacing w:val="-2"/>
          <w:lang w:eastAsia="es-MX"/>
        </w:rPr>
        <w:t xml:space="preserve"> </w:t>
      </w:r>
      <w:r w:rsidRPr="0035276B">
        <w:rPr>
          <w:rFonts w:ascii="Palatino Linotype" w:hAnsi="Palatino Linotype"/>
          <w:lang w:eastAsia="es-MX"/>
        </w:rPr>
        <w:t>en archivos</w:t>
      </w:r>
      <w:r w:rsidRPr="0035276B">
        <w:rPr>
          <w:rFonts w:ascii="Palatino Linotype" w:hAnsi="Palatino Linotype"/>
          <w:spacing w:val="-2"/>
          <w:lang w:eastAsia="es-MX"/>
        </w:rPr>
        <w:t xml:space="preserve"> </w:t>
      </w:r>
      <w:r w:rsidRPr="0035276B">
        <w:rPr>
          <w:rFonts w:ascii="Palatino Linotype" w:hAnsi="Palatino Linotype"/>
          <w:lang w:eastAsia="es-MX"/>
        </w:rPr>
        <w:t>administrativos</w:t>
      </w:r>
      <w:r w:rsidRPr="0035276B">
        <w:rPr>
          <w:rFonts w:ascii="Palatino Linotype" w:hAnsi="Palatino Linotype"/>
          <w:spacing w:val="-1"/>
          <w:lang w:eastAsia="es-MX"/>
        </w:rPr>
        <w:t xml:space="preserve"> </w:t>
      </w:r>
      <w:r w:rsidRPr="0035276B">
        <w:rPr>
          <w:rFonts w:ascii="Palatino Linotype" w:hAnsi="Palatino Linotype"/>
          <w:lang w:eastAsia="es-MX"/>
        </w:rPr>
        <w:t>actualizados.</w:t>
      </w:r>
    </w:p>
    <w:p w14:paraId="6835318A" w14:textId="77777777" w:rsidR="00063357" w:rsidRPr="0035276B" w:rsidRDefault="00063357" w:rsidP="0035276B">
      <w:pPr>
        <w:spacing w:line="360" w:lineRule="auto"/>
        <w:ind w:right="49"/>
        <w:contextualSpacing/>
        <w:jc w:val="both"/>
        <w:rPr>
          <w:rFonts w:ascii="Palatino Linotype" w:hAnsi="Palatino Linotype"/>
          <w:lang w:val="es-ES_tradnl"/>
        </w:rPr>
      </w:pPr>
    </w:p>
    <w:p w14:paraId="5BBA75F0"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lastRenderedPageBreak/>
        <w:t xml:space="preserve">Por </w:t>
      </w:r>
      <w:r w:rsidRPr="0035276B">
        <w:rPr>
          <w:rFonts w:ascii="Palatino Linotype" w:eastAsia="Calibri" w:hAnsi="Palatino Linotype" w:cs="Arial"/>
          <w:lang w:val="es-ES" w:eastAsia="es-MX"/>
        </w:rPr>
        <w:t xml:space="preserve">tanto, </w:t>
      </w:r>
      <w:r w:rsidRPr="0035276B">
        <w:rPr>
          <w:rFonts w:ascii="Palatino Linotype" w:hAnsi="Palatino Linotype"/>
          <w:lang w:eastAsia="es-MX"/>
        </w:rPr>
        <w:t>para que los Sujetos Obligados hagan efectivo este derecho deben poner a</w:t>
      </w:r>
      <w:r w:rsidRPr="0035276B">
        <w:rPr>
          <w:rFonts w:ascii="Palatino Linotype" w:hAnsi="Palatino Linotype"/>
          <w:spacing w:val="1"/>
          <w:lang w:eastAsia="es-MX"/>
        </w:rPr>
        <w:t xml:space="preserve"> </w:t>
      </w:r>
      <w:r w:rsidRPr="0035276B">
        <w:rPr>
          <w:rFonts w:ascii="Palatino Linotype" w:hAnsi="Palatino Linotype"/>
          <w:lang w:eastAsia="es-MX"/>
        </w:rPr>
        <w:t>disposición de los particulares los documentos en los que conste el ejercicio de sus</w:t>
      </w:r>
      <w:r w:rsidRPr="0035276B">
        <w:rPr>
          <w:rFonts w:ascii="Palatino Linotype" w:hAnsi="Palatino Linotype"/>
          <w:spacing w:val="1"/>
          <w:lang w:eastAsia="es-MX"/>
        </w:rPr>
        <w:t xml:space="preserve"> </w:t>
      </w:r>
      <w:r w:rsidRPr="0035276B">
        <w:rPr>
          <w:rFonts w:ascii="Palatino Linotype" w:hAnsi="Palatino Linotype"/>
          <w:lang w:eastAsia="es-MX"/>
        </w:rPr>
        <w:t>atribuciones legales o que por cualquier circunstancia obre en sus archivos, en virtud</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que</w:t>
      </w:r>
      <w:r w:rsidRPr="0035276B">
        <w:rPr>
          <w:rFonts w:ascii="Palatino Linotype" w:hAnsi="Palatino Linotype"/>
          <w:spacing w:val="1"/>
          <w:lang w:eastAsia="es-MX"/>
        </w:rPr>
        <w:t xml:space="preserve"> </w:t>
      </w:r>
      <w:r w:rsidRPr="0035276B">
        <w:rPr>
          <w:rFonts w:ascii="Palatino Linotype" w:hAnsi="Palatino Linotype"/>
          <w:lang w:eastAsia="es-MX"/>
        </w:rPr>
        <w:t>toda</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información</w:t>
      </w:r>
      <w:r w:rsidRPr="0035276B">
        <w:rPr>
          <w:rFonts w:ascii="Palatino Linotype" w:hAnsi="Palatino Linotype"/>
          <w:spacing w:val="1"/>
          <w:lang w:eastAsia="es-MX"/>
        </w:rPr>
        <w:t xml:space="preserve"> </w:t>
      </w:r>
      <w:r w:rsidRPr="0035276B">
        <w:rPr>
          <w:rFonts w:ascii="Palatino Linotype" w:hAnsi="Palatino Linotype"/>
          <w:lang w:eastAsia="es-MX"/>
        </w:rPr>
        <w:t>generada,</w:t>
      </w:r>
      <w:r w:rsidRPr="0035276B">
        <w:rPr>
          <w:rFonts w:ascii="Palatino Linotype" w:hAnsi="Palatino Linotype"/>
          <w:spacing w:val="1"/>
          <w:lang w:eastAsia="es-MX"/>
        </w:rPr>
        <w:t xml:space="preserve"> </w:t>
      </w:r>
      <w:r w:rsidRPr="0035276B">
        <w:rPr>
          <w:rFonts w:ascii="Palatino Linotype" w:hAnsi="Palatino Linotype"/>
          <w:lang w:eastAsia="es-MX"/>
        </w:rPr>
        <w:t>obtenida,</w:t>
      </w:r>
      <w:r w:rsidRPr="0035276B">
        <w:rPr>
          <w:rFonts w:ascii="Palatino Linotype" w:hAnsi="Palatino Linotype"/>
          <w:spacing w:val="1"/>
          <w:lang w:eastAsia="es-MX"/>
        </w:rPr>
        <w:t xml:space="preserve"> </w:t>
      </w:r>
      <w:r w:rsidRPr="0035276B">
        <w:rPr>
          <w:rFonts w:ascii="Palatino Linotype" w:hAnsi="Palatino Linotype"/>
          <w:lang w:eastAsia="es-MX"/>
        </w:rPr>
        <w:t>adquirida,</w:t>
      </w:r>
      <w:r w:rsidRPr="0035276B">
        <w:rPr>
          <w:rFonts w:ascii="Palatino Linotype" w:hAnsi="Palatino Linotype"/>
          <w:spacing w:val="1"/>
          <w:lang w:eastAsia="es-MX"/>
        </w:rPr>
        <w:t xml:space="preserve"> </w:t>
      </w:r>
      <w:r w:rsidRPr="0035276B">
        <w:rPr>
          <w:rFonts w:ascii="Palatino Linotype" w:hAnsi="Palatino Linotype"/>
          <w:lang w:eastAsia="es-MX"/>
        </w:rPr>
        <w:t>transformada,</w:t>
      </w:r>
      <w:r w:rsidRPr="0035276B">
        <w:rPr>
          <w:rFonts w:ascii="Palatino Linotype" w:hAnsi="Palatino Linotype"/>
          <w:spacing w:val="1"/>
          <w:lang w:eastAsia="es-MX"/>
        </w:rPr>
        <w:t xml:space="preserve"> </w:t>
      </w:r>
      <w:r w:rsidRPr="0035276B">
        <w:rPr>
          <w:rFonts w:ascii="Palatino Linotype" w:hAnsi="Palatino Linotype"/>
          <w:lang w:eastAsia="es-MX"/>
        </w:rPr>
        <w:t>administrada o en posesión de los Sujetos Obligados es pública y accesible de manera</w:t>
      </w:r>
      <w:r w:rsidRPr="0035276B">
        <w:rPr>
          <w:rFonts w:ascii="Palatino Linotype" w:hAnsi="Palatino Linotype"/>
          <w:spacing w:val="-57"/>
          <w:lang w:eastAsia="es-MX"/>
        </w:rPr>
        <w:t xml:space="preserve"> </w:t>
      </w:r>
      <w:r w:rsidRPr="0035276B">
        <w:rPr>
          <w:rFonts w:ascii="Palatino Linotype" w:hAnsi="Palatino Linotype"/>
          <w:lang w:eastAsia="es-MX"/>
        </w:rPr>
        <w:t>permanente</w:t>
      </w:r>
      <w:r w:rsidRPr="0035276B">
        <w:rPr>
          <w:rFonts w:ascii="Palatino Linotype" w:hAnsi="Palatino Linotype"/>
          <w:spacing w:val="4"/>
          <w:lang w:eastAsia="es-MX"/>
        </w:rPr>
        <w:t xml:space="preserve"> </w:t>
      </w:r>
      <w:r w:rsidRPr="0035276B">
        <w:rPr>
          <w:rFonts w:ascii="Palatino Linotype" w:hAnsi="Palatino Linotype"/>
          <w:lang w:eastAsia="es-MX"/>
        </w:rPr>
        <w:t>para</w:t>
      </w:r>
      <w:r w:rsidRPr="0035276B">
        <w:rPr>
          <w:rFonts w:ascii="Palatino Linotype" w:hAnsi="Palatino Linotype"/>
          <w:spacing w:val="4"/>
          <w:lang w:eastAsia="es-MX"/>
        </w:rPr>
        <w:t xml:space="preserve"> </w:t>
      </w:r>
      <w:r w:rsidRPr="0035276B">
        <w:rPr>
          <w:rFonts w:ascii="Palatino Linotype" w:hAnsi="Palatino Linotype"/>
          <w:lang w:eastAsia="es-MX"/>
        </w:rPr>
        <w:t>cualquier</w:t>
      </w:r>
      <w:r w:rsidRPr="0035276B">
        <w:rPr>
          <w:rFonts w:ascii="Palatino Linotype" w:hAnsi="Palatino Linotype"/>
          <w:spacing w:val="6"/>
          <w:lang w:eastAsia="es-MX"/>
        </w:rPr>
        <w:t xml:space="preserve"> </w:t>
      </w:r>
      <w:r w:rsidRPr="0035276B">
        <w:rPr>
          <w:rFonts w:ascii="Palatino Linotype" w:hAnsi="Palatino Linotype"/>
          <w:lang w:eastAsia="es-MX"/>
        </w:rPr>
        <w:t>persona,</w:t>
      </w:r>
      <w:r w:rsidRPr="0035276B">
        <w:rPr>
          <w:rFonts w:ascii="Palatino Linotype" w:hAnsi="Palatino Linotype"/>
          <w:spacing w:val="4"/>
          <w:lang w:eastAsia="es-MX"/>
        </w:rPr>
        <w:t xml:space="preserve"> </w:t>
      </w:r>
      <w:r w:rsidRPr="0035276B">
        <w:rPr>
          <w:rFonts w:ascii="Palatino Linotype" w:hAnsi="Palatino Linotype"/>
          <w:lang w:eastAsia="es-MX"/>
        </w:rPr>
        <w:t>en</w:t>
      </w:r>
      <w:r w:rsidRPr="0035276B">
        <w:rPr>
          <w:rFonts w:ascii="Palatino Linotype" w:hAnsi="Palatino Linotype"/>
          <w:spacing w:val="4"/>
          <w:lang w:eastAsia="es-MX"/>
        </w:rPr>
        <w:t xml:space="preserve"> </w:t>
      </w:r>
      <w:r w:rsidRPr="0035276B">
        <w:rPr>
          <w:rFonts w:ascii="Palatino Linotype" w:hAnsi="Palatino Linotype"/>
          <w:lang w:eastAsia="es-MX"/>
        </w:rPr>
        <w:t>los</w:t>
      </w:r>
      <w:r w:rsidRPr="0035276B">
        <w:rPr>
          <w:rFonts w:ascii="Palatino Linotype" w:hAnsi="Palatino Linotype"/>
          <w:spacing w:val="3"/>
          <w:lang w:eastAsia="es-MX"/>
        </w:rPr>
        <w:t xml:space="preserve"> </w:t>
      </w:r>
      <w:r w:rsidRPr="0035276B">
        <w:rPr>
          <w:rFonts w:ascii="Palatino Linotype" w:hAnsi="Palatino Linotype"/>
          <w:lang w:eastAsia="es-MX"/>
        </w:rPr>
        <w:t>términos</w:t>
      </w:r>
      <w:r w:rsidRPr="0035276B">
        <w:rPr>
          <w:rFonts w:ascii="Palatino Linotype" w:hAnsi="Palatino Linotype"/>
          <w:spacing w:val="4"/>
          <w:lang w:eastAsia="es-MX"/>
        </w:rPr>
        <w:t xml:space="preserve"> </w:t>
      </w:r>
      <w:r w:rsidRPr="0035276B">
        <w:rPr>
          <w:rFonts w:ascii="Palatino Linotype" w:hAnsi="Palatino Linotype"/>
          <w:lang w:eastAsia="es-MX"/>
        </w:rPr>
        <w:t>y</w:t>
      </w:r>
      <w:r w:rsidRPr="0035276B">
        <w:rPr>
          <w:rFonts w:ascii="Palatino Linotype" w:hAnsi="Palatino Linotype"/>
          <w:spacing w:val="5"/>
          <w:lang w:eastAsia="es-MX"/>
        </w:rPr>
        <w:t xml:space="preserve"> </w:t>
      </w:r>
      <w:r w:rsidRPr="0035276B">
        <w:rPr>
          <w:rFonts w:ascii="Palatino Linotype" w:hAnsi="Palatino Linotype"/>
          <w:lang w:eastAsia="es-MX"/>
        </w:rPr>
        <w:t>condiciones</w:t>
      </w:r>
      <w:r w:rsidRPr="0035276B">
        <w:rPr>
          <w:rFonts w:ascii="Palatino Linotype" w:hAnsi="Palatino Linotype"/>
          <w:spacing w:val="5"/>
          <w:lang w:eastAsia="es-MX"/>
        </w:rPr>
        <w:t xml:space="preserve"> </w:t>
      </w:r>
      <w:r w:rsidRPr="0035276B">
        <w:rPr>
          <w:rFonts w:ascii="Palatino Linotype" w:hAnsi="Palatino Linotype"/>
          <w:lang w:eastAsia="es-MX"/>
        </w:rPr>
        <w:t>que</w:t>
      </w:r>
      <w:r w:rsidRPr="0035276B">
        <w:rPr>
          <w:rFonts w:ascii="Palatino Linotype" w:hAnsi="Palatino Linotype"/>
          <w:spacing w:val="4"/>
          <w:lang w:eastAsia="es-MX"/>
        </w:rPr>
        <w:t xml:space="preserve"> </w:t>
      </w:r>
      <w:r w:rsidRPr="0035276B">
        <w:rPr>
          <w:rFonts w:ascii="Palatino Linotype" w:hAnsi="Palatino Linotype"/>
          <w:lang w:eastAsia="es-MX"/>
        </w:rPr>
        <w:t>se establezcan en los tratados internacionales de los que el Estado mexicano sea parte, en la Ley</w:t>
      </w:r>
      <w:r w:rsidRPr="0035276B">
        <w:rPr>
          <w:rFonts w:ascii="Palatino Linotype" w:hAnsi="Palatino Linotype"/>
          <w:spacing w:val="1"/>
          <w:lang w:eastAsia="es-MX"/>
        </w:rPr>
        <w:t xml:space="preserve"> </w:t>
      </w:r>
      <w:r w:rsidRPr="0035276B">
        <w:rPr>
          <w:rFonts w:ascii="Palatino Linotype" w:hAnsi="Palatino Linotype"/>
          <w:lang w:eastAsia="es-MX"/>
        </w:rPr>
        <w:t>General de Transparencia y Acceso a la Información Pública, la Ley de Transparencia</w:t>
      </w:r>
      <w:r w:rsidRPr="0035276B">
        <w:rPr>
          <w:rFonts w:ascii="Palatino Linotype" w:hAnsi="Palatino Linotype"/>
          <w:spacing w:val="1"/>
          <w:lang w:eastAsia="es-MX"/>
        </w:rPr>
        <w:t xml:space="preserve"> </w:t>
      </w:r>
      <w:r w:rsidRPr="0035276B">
        <w:rPr>
          <w:rFonts w:ascii="Palatino Linotype" w:hAnsi="Palatino Linotype"/>
          <w:lang w:eastAsia="es-MX"/>
        </w:rPr>
        <w:t>vigente en nuestra entidad y demás disposiciones de la materia, privilegiando el</w:t>
      </w:r>
      <w:r w:rsidRPr="0035276B">
        <w:rPr>
          <w:rFonts w:ascii="Palatino Linotype" w:hAnsi="Palatino Linotype"/>
          <w:spacing w:val="1"/>
          <w:lang w:eastAsia="es-MX"/>
        </w:rPr>
        <w:t xml:space="preserve"> </w:t>
      </w:r>
      <w:r w:rsidRPr="0035276B">
        <w:rPr>
          <w:rFonts w:ascii="Palatino Linotype" w:hAnsi="Palatino Linotype"/>
          <w:lang w:eastAsia="es-MX"/>
        </w:rPr>
        <w:t>principio</w:t>
      </w:r>
      <w:r w:rsidRPr="0035276B">
        <w:rPr>
          <w:rFonts w:ascii="Palatino Linotype" w:hAnsi="Palatino Linotype"/>
          <w:spacing w:val="-1"/>
          <w:lang w:eastAsia="es-MX"/>
        </w:rPr>
        <w:t xml:space="preserve"> </w:t>
      </w:r>
      <w:r w:rsidRPr="0035276B">
        <w:rPr>
          <w:rFonts w:ascii="Palatino Linotype" w:hAnsi="Palatino Linotype"/>
          <w:lang w:eastAsia="es-MX"/>
        </w:rPr>
        <w:t>de máxima publicidad de la</w:t>
      </w:r>
      <w:r w:rsidRPr="0035276B">
        <w:rPr>
          <w:rFonts w:ascii="Palatino Linotype" w:hAnsi="Palatino Linotype"/>
          <w:spacing w:val="-1"/>
          <w:lang w:eastAsia="es-MX"/>
        </w:rPr>
        <w:t xml:space="preserve"> </w:t>
      </w:r>
      <w:r w:rsidRPr="0035276B">
        <w:rPr>
          <w:rFonts w:ascii="Palatino Linotype" w:hAnsi="Palatino Linotype"/>
          <w:lang w:eastAsia="es-MX"/>
        </w:rPr>
        <w:t>información.</w:t>
      </w:r>
    </w:p>
    <w:p w14:paraId="1B4B6D3A" w14:textId="77777777" w:rsidR="00063357" w:rsidRPr="0035276B" w:rsidRDefault="00063357" w:rsidP="0035276B">
      <w:pPr>
        <w:spacing w:line="360" w:lineRule="auto"/>
        <w:ind w:right="49"/>
        <w:contextualSpacing/>
        <w:jc w:val="both"/>
        <w:rPr>
          <w:rFonts w:ascii="Palatino Linotype" w:hAnsi="Palatino Linotype"/>
          <w:lang w:val="es-ES_tradnl"/>
        </w:rPr>
      </w:pPr>
    </w:p>
    <w:p w14:paraId="1C025ED1"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 xml:space="preserve">Por otro </w:t>
      </w:r>
      <w:r w:rsidRPr="0035276B">
        <w:rPr>
          <w:rFonts w:ascii="Palatino Linotype" w:eastAsia="Calibri" w:hAnsi="Palatino Linotype" w:cs="Arial"/>
          <w:lang w:val="es-ES" w:eastAsia="es-MX"/>
        </w:rPr>
        <w:t xml:space="preserve">lado, </w:t>
      </w:r>
      <w:r w:rsidRPr="0035276B">
        <w:rPr>
          <w:rFonts w:ascii="Palatino Linotype" w:hAnsi="Palatino Linotype"/>
          <w:lang w:eastAsia="es-MX"/>
        </w:rPr>
        <w:t>así</w:t>
      </w:r>
      <w:r w:rsidRPr="0035276B">
        <w:rPr>
          <w:rFonts w:ascii="Palatino Linotype" w:hAnsi="Palatino Linotype"/>
          <w:spacing w:val="1"/>
          <w:lang w:eastAsia="es-MX"/>
        </w:rPr>
        <w:t xml:space="preserve"> </w:t>
      </w:r>
      <w:r w:rsidRPr="0035276B">
        <w:rPr>
          <w:rFonts w:ascii="Palatino Linotype" w:hAnsi="Palatino Linotype"/>
          <w:lang w:eastAsia="es-MX"/>
        </w:rPr>
        <w:t>como</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Constitución</w:t>
      </w:r>
      <w:r w:rsidRPr="0035276B">
        <w:rPr>
          <w:rFonts w:ascii="Palatino Linotype" w:hAnsi="Palatino Linotype"/>
          <w:spacing w:val="1"/>
          <w:lang w:eastAsia="es-MX"/>
        </w:rPr>
        <w:t xml:space="preserve"> </w:t>
      </w:r>
      <w:r w:rsidRPr="0035276B">
        <w:rPr>
          <w:rFonts w:ascii="Palatino Linotype" w:hAnsi="Palatino Linotype"/>
          <w:lang w:eastAsia="es-MX"/>
        </w:rPr>
        <w:t>y</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Ley</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materia</w:t>
      </w:r>
      <w:r w:rsidRPr="0035276B">
        <w:rPr>
          <w:rFonts w:ascii="Palatino Linotype" w:hAnsi="Palatino Linotype"/>
          <w:spacing w:val="1"/>
          <w:lang w:eastAsia="es-MX"/>
        </w:rPr>
        <w:t xml:space="preserve"> </w:t>
      </w:r>
      <w:r w:rsidRPr="0035276B">
        <w:rPr>
          <w:rFonts w:ascii="Palatino Linotype" w:hAnsi="Palatino Linotype"/>
          <w:lang w:eastAsia="es-MX"/>
        </w:rPr>
        <w:t>otorgan</w:t>
      </w:r>
      <w:r w:rsidRPr="0035276B">
        <w:rPr>
          <w:rFonts w:ascii="Palatino Linotype" w:hAnsi="Palatino Linotype"/>
          <w:spacing w:val="1"/>
          <w:lang w:eastAsia="es-MX"/>
        </w:rPr>
        <w:t xml:space="preserve"> </w:t>
      </w:r>
      <w:r w:rsidRPr="0035276B">
        <w:rPr>
          <w:rFonts w:ascii="Palatino Linotype" w:hAnsi="Palatino Linotype"/>
          <w:lang w:eastAsia="es-MX"/>
        </w:rPr>
        <w:t>a</w:t>
      </w:r>
      <w:r w:rsidRPr="0035276B">
        <w:rPr>
          <w:rFonts w:ascii="Palatino Linotype" w:hAnsi="Palatino Linotype"/>
          <w:spacing w:val="1"/>
          <w:lang w:eastAsia="es-MX"/>
        </w:rPr>
        <w:t xml:space="preserve"> </w:t>
      </w:r>
      <w:r w:rsidRPr="0035276B">
        <w:rPr>
          <w:rFonts w:ascii="Palatino Linotype" w:hAnsi="Palatino Linotype"/>
          <w:lang w:eastAsia="es-MX"/>
        </w:rPr>
        <w:t>los</w:t>
      </w:r>
      <w:r w:rsidRPr="0035276B">
        <w:rPr>
          <w:rFonts w:ascii="Palatino Linotype" w:hAnsi="Palatino Linotype"/>
          <w:spacing w:val="1"/>
          <w:lang w:eastAsia="es-MX"/>
        </w:rPr>
        <w:t xml:space="preserve"> </w:t>
      </w:r>
      <w:r w:rsidRPr="0035276B">
        <w:rPr>
          <w:rFonts w:ascii="Palatino Linotype" w:hAnsi="Palatino Linotype"/>
          <w:lang w:eastAsia="es-MX"/>
        </w:rPr>
        <w:t>particulares el derecho de acceder a los documentos generados o en posesión de las</w:t>
      </w:r>
      <w:r w:rsidRPr="0035276B">
        <w:rPr>
          <w:rFonts w:ascii="Palatino Linotype" w:hAnsi="Palatino Linotype"/>
          <w:spacing w:val="1"/>
          <w:lang w:eastAsia="es-MX"/>
        </w:rPr>
        <w:t xml:space="preserve"> </w:t>
      </w:r>
      <w:r w:rsidRPr="0035276B">
        <w:rPr>
          <w:rFonts w:ascii="Palatino Linotype" w:hAnsi="Palatino Linotype"/>
          <w:lang w:eastAsia="es-MX"/>
        </w:rPr>
        <w:t>autoridades;</w:t>
      </w:r>
      <w:r w:rsidRPr="0035276B">
        <w:rPr>
          <w:rFonts w:ascii="Palatino Linotype" w:hAnsi="Palatino Linotype"/>
          <w:spacing w:val="1"/>
          <w:lang w:eastAsia="es-MX"/>
        </w:rPr>
        <w:t xml:space="preserve"> </w:t>
      </w:r>
      <w:r w:rsidRPr="0035276B">
        <w:rPr>
          <w:rFonts w:ascii="Palatino Linotype" w:hAnsi="Palatino Linotype"/>
          <w:lang w:eastAsia="es-MX"/>
        </w:rPr>
        <w:t>también</w:t>
      </w:r>
      <w:r w:rsidRPr="0035276B">
        <w:rPr>
          <w:rFonts w:ascii="Palatino Linotype" w:hAnsi="Palatino Linotype"/>
          <w:spacing w:val="1"/>
          <w:lang w:eastAsia="es-MX"/>
        </w:rPr>
        <w:t xml:space="preserve"> </w:t>
      </w:r>
      <w:r w:rsidRPr="0035276B">
        <w:rPr>
          <w:rFonts w:ascii="Palatino Linotype" w:hAnsi="Palatino Linotype"/>
          <w:lang w:eastAsia="es-MX"/>
        </w:rPr>
        <w:t>lo</w:t>
      </w:r>
      <w:r w:rsidRPr="0035276B">
        <w:rPr>
          <w:rFonts w:ascii="Palatino Linotype" w:hAnsi="Palatino Linotype"/>
          <w:spacing w:val="1"/>
          <w:lang w:eastAsia="es-MX"/>
        </w:rPr>
        <w:t xml:space="preserve"> </w:t>
      </w:r>
      <w:r w:rsidRPr="0035276B">
        <w:rPr>
          <w:rFonts w:ascii="Palatino Linotype" w:hAnsi="Palatino Linotype"/>
          <w:lang w:eastAsia="es-MX"/>
        </w:rPr>
        <w:t>es</w:t>
      </w:r>
      <w:r w:rsidRPr="0035276B">
        <w:rPr>
          <w:rFonts w:ascii="Palatino Linotype" w:hAnsi="Palatino Linotype"/>
          <w:spacing w:val="1"/>
          <w:lang w:eastAsia="es-MX"/>
        </w:rPr>
        <w:t xml:space="preserve"> </w:t>
      </w:r>
      <w:r w:rsidRPr="0035276B">
        <w:rPr>
          <w:rFonts w:ascii="Palatino Linotype" w:hAnsi="Palatino Linotype"/>
          <w:lang w:eastAsia="es-MX"/>
        </w:rPr>
        <w:t>que,</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obligación</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proporcionar</w:t>
      </w:r>
      <w:r w:rsidRPr="0035276B">
        <w:rPr>
          <w:rFonts w:ascii="Palatino Linotype" w:hAnsi="Palatino Linotype"/>
          <w:spacing w:val="1"/>
          <w:lang w:eastAsia="es-MX"/>
        </w:rPr>
        <w:t xml:space="preserve"> </w:t>
      </w:r>
      <w:r w:rsidRPr="0035276B">
        <w:rPr>
          <w:rFonts w:ascii="Palatino Linotype" w:hAnsi="Palatino Linotype"/>
          <w:lang w:eastAsia="es-MX"/>
        </w:rPr>
        <w:t>información</w:t>
      </w:r>
      <w:r w:rsidRPr="0035276B">
        <w:rPr>
          <w:rFonts w:ascii="Palatino Linotype" w:hAnsi="Palatino Linotype"/>
          <w:spacing w:val="1"/>
          <w:lang w:eastAsia="es-MX"/>
        </w:rPr>
        <w:t xml:space="preserve"> </w:t>
      </w:r>
      <w:r w:rsidRPr="0035276B">
        <w:rPr>
          <w:rFonts w:ascii="Palatino Linotype" w:hAnsi="Palatino Linotype"/>
          <w:lang w:eastAsia="es-MX"/>
        </w:rPr>
        <w:t>no</w:t>
      </w:r>
      <w:r w:rsidRPr="0035276B">
        <w:rPr>
          <w:rFonts w:ascii="Palatino Linotype" w:hAnsi="Palatino Linotype"/>
          <w:spacing w:val="1"/>
          <w:lang w:eastAsia="es-MX"/>
        </w:rPr>
        <w:t xml:space="preserve"> </w:t>
      </w:r>
      <w:r w:rsidRPr="0035276B">
        <w:rPr>
          <w:rFonts w:ascii="Palatino Linotype" w:hAnsi="Palatino Linotype"/>
          <w:lang w:eastAsia="es-MX"/>
        </w:rPr>
        <w:t>comprende el procesamiento de esta, ni el presentarla conforme al interés del</w:t>
      </w:r>
      <w:r w:rsidRPr="0035276B">
        <w:rPr>
          <w:rFonts w:ascii="Palatino Linotype" w:hAnsi="Palatino Linotype"/>
          <w:spacing w:val="1"/>
          <w:lang w:eastAsia="es-MX"/>
        </w:rPr>
        <w:t xml:space="preserve"> </w:t>
      </w:r>
      <w:r w:rsidRPr="0035276B">
        <w:rPr>
          <w:rFonts w:ascii="Palatino Linotype" w:hAnsi="Palatino Linotype"/>
          <w:lang w:eastAsia="es-MX"/>
        </w:rPr>
        <w:t>solicitante ya que no estarán constreñidos a generarla, resumirla, efectuar cálculos o</w:t>
      </w:r>
      <w:r w:rsidRPr="0035276B">
        <w:rPr>
          <w:rFonts w:ascii="Palatino Linotype" w:hAnsi="Palatino Linotype"/>
          <w:spacing w:val="1"/>
          <w:lang w:eastAsia="es-MX"/>
        </w:rPr>
        <w:t xml:space="preserve"> </w:t>
      </w:r>
      <w:r w:rsidRPr="0035276B">
        <w:rPr>
          <w:rFonts w:ascii="Palatino Linotype" w:hAnsi="Palatino Linotype"/>
          <w:lang w:eastAsia="es-MX"/>
        </w:rPr>
        <w:t>practicar investigaciones.</w:t>
      </w:r>
    </w:p>
    <w:p w14:paraId="21FC3AD7" w14:textId="77777777" w:rsidR="00063357" w:rsidRPr="0035276B" w:rsidRDefault="00063357" w:rsidP="0035276B">
      <w:pPr>
        <w:spacing w:line="360" w:lineRule="auto"/>
        <w:ind w:right="49"/>
        <w:contextualSpacing/>
        <w:jc w:val="both"/>
        <w:rPr>
          <w:rFonts w:ascii="Palatino Linotype" w:hAnsi="Palatino Linotype"/>
          <w:lang w:val="es-ES_tradnl"/>
        </w:rPr>
      </w:pPr>
    </w:p>
    <w:p w14:paraId="646A0572"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 xml:space="preserve">Así, </w:t>
      </w:r>
      <w:r w:rsidRPr="0035276B">
        <w:rPr>
          <w:rFonts w:ascii="Palatino Linotype" w:eastAsia="MS Mincho" w:hAnsi="Palatino Linotype"/>
          <w:lang w:val="es-ES_tradnl"/>
        </w:rPr>
        <w:t xml:space="preserve">el derecho a la información constituye una prerrogativa a acceder a documentación en poder de los Sujetos Obligados, no así a realizar cuestionamientos, o manifestaciones subjetivas. Sirve de apoyo a lo anterior la definición de </w:t>
      </w:r>
      <w:r w:rsidRPr="0035276B">
        <w:rPr>
          <w:rFonts w:ascii="Palatino Linotype" w:eastAsia="MS Mincho" w:hAnsi="Palatino Linotype"/>
          <w:b/>
          <w:bCs/>
          <w:lang w:val="es-ES_tradnl"/>
        </w:rPr>
        <w:t>derecho a la información</w:t>
      </w:r>
      <w:r w:rsidRPr="0035276B">
        <w:rPr>
          <w:rFonts w:ascii="Palatino Linotype" w:eastAsia="MS Mincho" w:hAnsi="Palatino Linotype"/>
          <w:lang w:val="es-ES_tradnl"/>
        </w:rPr>
        <w:t xml:space="preserve"> de Ernesto Villanueva Villanueva, que dice: </w:t>
      </w:r>
    </w:p>
    <w:p w14:paraId="525FE139" w14:textId="77777777" w:rsidR="00063357" w:rsidRPr="0035276B" w:rsidRDefault="00063357" w:rsidP="0035276B">
      <w:pPr>
        <w:spacing w:line="360" w:lineRule="auto"/>
        <w:ind w:right="49"/>
        <w:contextualSpacing/>
        <w:jc w:val="both"/>
        <w:rPr>
          <w:rFonts w:ascii="Palatino Linotype" w:eastAsia="MS Mincho" w:hAnsi="Palatino Linotype"/>
          <w:lang w:val="es-ES_tradnl"/>
        </w:rPr>
      </w:pPr>
    </w:p>
    <w:p w14:paraId="43501662" w14:textId="77777777" w:rsidR="00063357" w:rsidRPr="0035276B" w:rsidRDefault="00063357" w:rsidP="0035276B">
      <w:pPr>
        <w:ind w:left="567" w:right="539"/>
        <w:contextualSpacing/>
        <w:jc w:val="both"/>
        <w:rPr>
          <w:rFonts w:ascii="Palatino Linotype" w:hAnsi="Palatino Linotype"/>
          <w:sz w:val="22"/>
          <w:szCs w:val="22"/>
          <w:lang w:val="es-ES_tradnl"/>
        </w:rPr>
      </w:pPr>
      <w:r w:rsidRPr="0035276B">
        <w:rPr>
          <w:rFonts w:ascii="Palatino Linotype" w:eastAsia="MS Mincho" w:hAnsi="Palatino Linotype"/>
          <w:i/>
          <w:sz w:val="22"/>
          <w:szCs w:val="22"/>
          <w:lang w:val="es-ES_tradnl"/>
        </w:rPr>
        <w:lastRenderedPageBreak/>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35276B">
        <w:rPr>
          <w:rFonts w:ascii="Palatino Linotype" w:eastAsia="MS Mincho" w:hAnsi="Palatino Linotype"/>
          <w:i/>
          <w:sz w:val="22"/>
          <w:szCs w:val="22"/>
          <w:vertAlign w:val="superscript"/>
          <w:lang w:val="es-ES_tradnl"/>
        </w:rPr>
        <w:footnoteReference w:id="7"/>
      </w:r>
      <w:r w:rsidRPr="0035276B">
        <w:rPr>
          <w:rFonts w:ascii="Palatino Linotype" w:eastAsia="MS Mincho" w:hAnsi="Palatino Linotype"/>
          <w:i/>
          <w:sz w:val="22"/>
          <w:szCs w:val="22"/>
          <w:lang w:val="es-ES_tradnl"/>
        </w:rPr>
        <w:t xml:space="preserve">” (Sic)  </w:t>
      </w:r>
    </w:p>
    <w:p w14:paraId="72777CCC" w14:textId="77777777" w:rsidR="00063357" w:rsidRPr="0035276B" w:rsidRDefault="00063357" w:rsidP="0035276B">
      <w:pPr>
        <w:spacing w:line="360" w:lineRule="auto"/>
        <w:ind w:right="49"/>
        <w:contextualSpacing/>
        <w:jc w:val="both"/>
        <w:rPr>
          <w:rFonts w:ascii="Palatino Linotype" w:hAnsi="Palatino Linotype"/>
          <w:lang w:val="es-ES_tradnl"/>
        </w:rPr>
      </w:pPr>
    </w:p>
    <w:p w14:paraId="6CFB9E16"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 xml:space="preserve">Aunado a lo anterior, </w:t>
      </w:r>
      <w:r w:rsidRPr="0035276B">
        <w:rPr>
          <w:rFonts w:ascii="Palatino Linotype" w:eastAsia="MS Mincho" w:hAnsi="Palatino Linotype"/>
          <w:lang w:val="es-ES_tradnl"/>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BEC9520" w14:textId="77777777" w:rsidR="00063357" w:rsidRPr="0035276B" w:rsidRDefault="00063357" w:rsidP="0035276B">
      <w:pPr>
        <w:spacing w:line="360" w:lineRule="auto"/>
        <w:ind w:right="49"/>
        <w:contextualSpacing/>
        <w:jc w:val="both"/>
        <w:rPr>
          <w:rFonts w:ascii="Palatino Linotype" w:hAnsi="Palatino Linotype"/>
          <w:lang w:val="es-ES_tradnl"/>
        </w:rPr>
      </w:pPr>
    </w:p>
    <w:p w14:paraId="0E21AC18" w14:textId="77777777" w:rsidR="00063357" w:rsidRPr="0035276B" w:rsidRDefault="00063357" w:rsidP="0035276B">
      <w:pPr>
        <w:tabs>
          <w:tab w:val="left" w:pos="8222"/>
        </w:tabs>
        <w:ind w:left="567" w:right="567"/>
        <w:contextualSpacing/>
        <w:jc w:val="center"/>
        <w:rPr>
          <w:rFonts w:ascii="Palatino Linotype" w:eastAsia="MS Mincho" w:hAnsi="Palatino Linotype"/>
          <w:b/>
          <w:i/>
          <w:sz w:val="22"/>
          <w:szCs w:val="22"/>
          <w:lang w:val="es-ES_tradnl"/>
        </w:rPr>
      </w:pPr>
      <w:r w:rsidRPr="0035276B">
        <w:rPr>
          <w:rFonts w:ascii="Palatino Linotype" w:eastAsia="MS Mincho" w:hAnsi="Palatino Linotype"/>
          <w:b/>
          <w:i/>
          <w:sz w:val="22"/>
          <w:szCs w:val="22"/>
          <w:lang w:val="es-ES_tradnl"/>
        </w:rPr>
        <w:t>“CRITERIO 0002-11</w:t>
      </w:r>
    </w:p>
    <w:p w14:paraId="3CD3C26D"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r w:rsidRPr="0035276B">
        <w:rPr>
          <w:rFonts w:ascii="Palatino Linotype" w:eastAsia="MS Mincho" w:hAnsi="Palatino Linotype"/>
          <w:b/>
          <w:i/>
          <w:sz w:val="22"/>
          <w:szCs w:val="22"/>
          <w:lang w:val="es-ES_tradnl"/>
        </w:rPr>
        <w:t>INFORMACIÓN PÚBLICA, CONCEPTO DE, EN MATERIA DE TRANSPARENCIA. INTERPRETACIÓN TEMÁTICA DE LOS ARTÍCULOS 2, FRACCIÓN V, XV, Y XVI, 3, 4, 11 Y 41.</w:t>
      </w:r>
      <w:r w:rsidRPr="0035276B">
        <w:rPr>
          <w:rFonts w:ascii="Palatino Linotype" w:eastAsia="MS Mincho" w:hAnsi="Palatino Linotype"/>
          <w:i/>
          <w:sz w:val="22"/>
          <w:szCs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D6A1CC"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r w:rsidRPr="0035276B">
        <w:rPr>
          <w:rFonts w:ascii="Palatino Linotype" w:eastAsia="MS Mincho" w:hAnsi="Palatino Linotype"/>
          <w:i/>
          <w:sz w:val="22"/>
          <w:szCs w:val="22"/>
          <w:lang w:val="es-ES_tradnl"/>
        </w:rPr>
        <w:t>En consecuencia, el acceso a la información se refiere a que se cumplan cualquiera de los siguientes tres supuestos:</w:t>
      </w:r>
    </w:p>
    <w:p w14:paraId="1F09CC8E"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p>
    <w:p w14:paraId="55F914F6"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r w:rsidRPr="0035276B">
        <w:rPr>
          <w:rFonts w:ascii="Palatino Linotype" w:eastAsia="MS Mincho" w:hAnsi="Palatino Linotype"/>
          <w:i/>
          <w:sz w:val="22"/>
          <w:szCs w:val="22"/>
          <w:lang w:val="es-ES_tradnl"/>
        </w:rPr>
        <w:t>Que se trate de información registrada en cualquier soporte documental, que en ejercicio de las atribuciones conferidas, sea generada por los Sujetos Obligados;</w:t>
      </w:r>
    </w:p>
    <w:p w14:paraId="4FA6161B"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p>
    <w:p w14:paraId="31AAE380" w14:textId="77777777" w:rsidR="00063357" w:rsidRPr="0035276B" w:rsidRDefault="00063357" w:rsidP="0035276B">
      <w:pPr>
        <w:tabs>
          <w:tab w:val="left" w:pos="8222"/>
        </w:tabs>
        <w:ind w:left="567" w:right="567"/>
        <w:contextualSpacing/>
        <w:jc w:val="both"/>
        <w:rPr>
          <w:rFonts w:ascii="Palatino Linotype" w:eastAsia="MS Mincho" w:hAnsi="Palatino Linotype"/>
          <w:i/>
          <w:sz w:val="22"/>
          <w:szCs w:val="22"/>
          <w:lang w:val="es-ES_tradnl"/>
        </w:rPr>
      </w:pPr>
      <w:r w:rsidRPr="0035276B">
        <w:rPr>
          <w:rFonts w:ascii="Palatino Linotype" w:eastAsia="MS Mincho" w:hAnsi="Palatino Linotype"/>
          <w:i/>
          <w:sz w:val="22"/>
          <w:szCs w:val="22"/>
          <w:lang w:val="es-ES_tradnl"/>
        </w:rPr>
        <w:t>Que se trate de información registrada en cualquier soporte documental, que en ejercicio de las atribuciones conferidas, sea administrada por los Sujetos Obligados, y</w:t>
      </w:r>
    </w:p>
    <w:p w14:paraId="03E6693D" w14:textId="77777777" w:rsidR="00063357" w:rsidRPr="0035276B" w:rsidRDefault="00063357" w:rsidP="0035276B">
      <w:pPr>
        <w:tabs>
          <w:tab w:val="left" w:pos="8222"/>
        </w:tabs>
        <w:ind w:left="567" w:right="567"/>
        <w:contextualSpacing/>
        <w:jc w:val="both"/>
        <w:rPr>
          <w:rFonts w:ascii="Palatino Linotype" w:eastAsia="MS Mincho" w:hAnsi="Palatino Linotype"/>
          <w:sz w:val="22"/>
          <w:szCs w:val="22"/>
          <w:lang w:val="es-ES_tradnl"/>
        </w:rPr>
      </w:pPr>
      <w:r w:rsidRPr="0035276B">
        <w:rPr>
          <w:rFonts w:ascii="Palatino Linotype" w:eastAsia="MS Mincho" w:hAnsi="Palatino Linotype"/>
          <w:i/>
          <w:sz w:val="22"/>
          <w:szCs w:val="22"/>
          <w:lang w:val="es-ES_tradnl"/>
        </w:rPr>
        <w:t>Que se trate de información registrada en cualquier soporte documental, que en ejercicio de las atribuciones conferidas, se encuentre en posesión de los Sujetos Obligados</w:t>
      </w:r>
      <w:r w:rsidRPr="0035276B">
        <w:rPr>
          <w:rFonts w:ascii="Palatino Linotype" w:eastAsia="MS Mincho" w:hAnsi="Palatino Linotype"/>
          <w:sz w:val="22"/>
          <w:szCs w:val="22"/>
          <w:lang w:val="es-ES_tradnl"/>
        </w:rPr>
        <w:t>.”</w:t>
      </w:r>
    </w:p>
    <w:p w14:paraId="3960046E" w14:textId="77777777" w:rsidR="00063357" w:rsidRPr="0035276B" w:rsidRDefault="00063357" w:rsidP="0035276B">
      <w:pPr>
        <w:spacing w:line="360" w:lineRule="auto"/>
        <w:ind w:right="49"/>
        <w:contextualSpacing/>
        <w:jc w:val="both"/>
        <w:rPr>
          <w:rFonts w:ascii="Palatino Linotype" w:hAnsi="Palatino Linotype"/>
          <w:lang w:val="es-ES_tradnl"/>
        </w:rPr>
      </w:pPr>
    </w:p>
    <w:p w14:paraId="3396BD70"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lastRenderedPageBreak/>
        <w:t xml:space="preserve">Así, </w:t>
      </w:r>
      <w:r w:rsidRPr="0035276B">
        <w:rPr>
          <w:rFonts w:ascii="Palatino Linotype" w:hAnsi="Palatino Linotype"/>
          <w:lang w:eastAsia="es-MX"/>
        </w:rPr>
        <w:t>se puede concluir que la distinción entre el derecho de petición y el</w:t>
      </w:r>
      <w:r w:rsidRPr="0035276B">
        <w:rPr>
          <w:rFonts w:ascii="Palatino Linotype" w:hAnsi="Palatino Linotype"/>
          <w:spacing w:val="1"/>
          <w:lang w:eastAsia="es-MX"/>
        </w:rPr>
        <w:t xml:space="preserve"> </w:t>
      </w:r>
      <w:r w:rsidRPr="0035276B">
        <w:rPr>
          <w:rFonts w:ascii="Palatino Linotype" w:hAnsi="Palatino Linotype"/>
          <w:lang w:eastAsia="es-MX"/>
        </w:rPr>
        <w:t>derecho</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acceso</w:t>
      </w:r>
      <w:r w:rsidRPr="0035276B">
        <w:rPr>
          <w:rFonts w:ascii="Palatino Linotype" w:hAnsi="Palatino Linotype"/>
          <w:spacing w:val="1"/>
          <w:lang w:eastAsia="es-MX"/>
        </w:rPr>
        <w:t xml:space="preserve"> </w:t>
      </w:r>
      <w:r w:rsidRPr="0035276B">
        <w:rPr>
          <w:rFonts w:ascii="Palatino Linotype" w:hAnsi="Palatino Linotype"/>
          <w:lang w:eastAsia="es-MX"/>
        </w:rPr>
        <w:t>a</w:t>
      </w:r>
      <w:r w:rsidRPr="0035276B">
        <w:rPr>
          <w:rFonts w:ascii="Palatino Linotype" w:hAnsi="Palatino Linotype"/>
          <w:spacing w:val="1"/>
          <w:lang w:eastAsia="es-MX"/>
        </w:rPr>
        <w:t xml:space="preserve">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información</w:t>
      </w:r>
      <w:r w:rsidRPr="0035276B">
        <w:rPr>
          <w:rFonts w:ascii="Palatino Linotype" w:hAnsi="Palatino Linotype"/>
          <w:spacing w:val="1"/>
          <w:lang w:eastAsia="es-MX"/>
        </w:rPr>
        <w:t xml:space="preserve"> </w:t>
      </w:r>
      <w:r w:rsidRPr="0035276B">
        <w:rPr>
          <w:rFonts w:ascii="Palatino Linotype" w:hAnsi="Palatino Linotype"/>
          <w:lang w:eastAsia="es-MX"/>
        </w:rPr>
        <w:t>pública</w:t>
      </w:r>
      <w:r w:rsidRPr="0035276B">
        <w:rPr>
          <w:rFonts w:ascii="Palatino Linotype" w:hAnsi="Palatino Linotype"/>
          <w:spacing w:val="1"/>
          <w:lang w:eastAsia="es-MX"/>
        </w:rPr>
        <w:t xml:space="preserve"> </w:t>
      </w:r>
      <w:r w:rsidRPr="0035276B">
        <w:rPr>
          <w:rFonts w:ascii="Palatino Linotype" w:hAnsi="Palatino Linotype"/>
          <w:lang w:eastAsia="es-MX"/>
        </w:rPr>
        <w:t>estriba</w:t>
      </w:r>
      <w:r w:rsidRPr="0035276B">
        <w:rPr>
          <w:rFonts w:ascii="Palatino Linotype" w:hAnsi="Palatino Linotype"/>
          <w:spacing w:val="1"/>
          <w:lang w:eastAsia="es-MX"/>
        </w:rPr>
        <w:t xml:space="preserve"> </w:t>
      </w:r>
      <w:r w:rsidRPr="0035276B">
        <w:rPr>
          <w:rFonts w:ascii="Palatino Linotype" w:hAnsi="Palatino Linotype"/>
          <w:lang w:eastAsia="es-MX"/>
        </w:rPr>
        <w:t>principalmente</w:t>
      </w:r>
      <w:r w:rsidRPr="0035276B">
        <w:rPr>
          <w:rFonts w:ascii="Palatino Linotype" w:hAnsi="Palatino Linotype"/>
          <w:spacing w:val="1"/>
          <w:lang w:eastAsia="es-MX"/>
        </w:rPr>
        <w:t xml:space="preserve"> </w:t>
      </w:r>
      <w:r w:rsidRPr="0035276B">
        <w:rPr>
          <w:rFonts w:ascii="Palatino Linotype" w:hAnsi="Palatino Linotype"/>
          <w:lang w:eastAsia="es-MX"/>
        </w:rPr>
        <w:t>en</w:t>
      </w:r>
      <w:r w:rsidRPr="0035276B">
        <w:rPr>
          <w:rFonts w:ascii="Palatino Linotype" w:hAnsi="Palatino Linotype"/>
          <w:spacing w:val="1"/>
          <w:lang w:eastAsia="es-MX"/>
        </w:rPr>
        <w:t xml:space="preserve"> </w:t>
      </w:r>
      <w:r w:rsidRPr="0035276B">
        <w:rPr>
          <w:rFonts w:ascii="Palatino Linotype" w:hAnsi="Palatino Linotype"/>
          <w:lang w:eastAsia="es-MX"/>
        </w:rPr>
        <w:t>que</w:t>
      </w:r>
      <w:r w:rsidRPr="0035276B">
        <w:rPr>
          <w:rFonts w:ascii="Palatino Linotype" w:hAnsi="Palatino Linotype"/>
          <w:spacing w:val="1"/>
          <w:lang w:eastAsia="es-MX"/>
        </w:rPr>
        <w:t xml:space="preserve"> </w:t>
      </w:r>
      <w:r w:rsidRPr="0035276B">
        <w:rPr>
          <w:rFonts w:ascii="Palatino Linotype" w:hAnsi="Palatino Linotype"/>
          <w:lang w:eastAsia="es-MX"/>
        </w:rPr>
        <w:t>en</w:t>
      </w:r>
      <w:r w:rsidRPr="0035276B">
        <w:rPr>
          <w:rFonts w:ascii="Palatino Linotype" w:hAnsi="Palatino Linotype"/>
          <w:spacing w:val="1"/>
          <w:lang w:eastAsia="es-MX"/>
        </w:rPr>
        <w:t xml:space="preserve"> </w:t>
      </w:r>
      <w:r w:rsidRPr="0035276B">
        <w:rPr>
          <w:rFonts w:ascii="Palatino Linotype" w:hAnsi="Palatino Linotype"/>
          <w:lang w:eastAsia="es-MX"/>
        </w:rPr>
        <w:t>el</w:t>
      </w:r>
      <w:r w:rsidRPr="0035276B">
        <w:rPr>
          <w:rFonts w:ascii="Palatino Linotype" w:hAnsi="Palatino Linotype"/>
          <w:spacing w:val="1"/>
          <w:lang w:eastAsia="es-MX"/>
        </w:rPr>
        <w:t xml:space="preserve"> </w:t>
      </w:r>
      <w:r w:rsidRPr="0035276B">
        <w:rPr>
          <w:rFonts w:ascii="Palatino Linotype" w:hAnsi="Palatino Linotype"/>
          <w:lang w:eastAsia="es-MX"/>
        </w:rPr>
        <w:t>primero de ellos, la pretensión del peticionario consiste generalmente en obligar a la</w:t>
      </w:r>
      <w:r w:rsidRPr="0035276B">
        <w:rPr>
          <w:rFonts w:ascii="Palatino Linotype" w:hAnsi="Palatino Linotype"/>
          <w:spacing w:val="1"/>
          <w:lang w:eastAsia="es-MX"/>
        </w:rPr>
        <w:t xml:space="preserve"> </w:t>
      </w:r>
      <w:r w:rsidRPr="0035276B">
        <w:rPr>
          <w:rFonts w:ascii="Palatino Linotype" w:hAnsi="Palatino Linotype"/>
          <w:lang w:eastAsia="es-MX"/>
        </w:rPr>
        <w:t>autoridad responsable a que actúe en el sentido de contestar lo solicitado, mientras</w:t>
      </w:r>
      <w:r w:rsidRPr="0035276B">
        <w:rPr>
          <w:rFonts w:ascii="Palatino Linotype" w:hAnsi="Palatino Linotype"/>
          <w:spacing w:val="1"/>
          <w:lang w:eastAsia="es-MX"/>
        </w:rPr>
        <w:t xml:space="preserve"> </w:t>
      </w:r>
      <w:r w:rsidRPr="0035276B">
        <w:rPr>
          <w:rFonts w:ascii="Palatino Linotype" w:hAnsi="Palatino Linotype"/>
          <w:lang w:eastAsia="es-MX"/>
        </w:rPr>
        <w:t>que</w:t>
      </w:r>
      <w:r w:rsidRPr="0035276B">
        <w:rPr>
          <w:rFonts w:ascii="Palatino Linotype" w:hAnsi="Palatino Linotype"/>
          <w:spacing w:val="56"/>
          <w:lang w:eastAsia="es-MX"/>
        </w:rPr>
        <w:t xml:space="preserve"> </w:t>
      </w:r>
      <w:r w:rsidRPr="0035276B">
        <w:rPr>
          <w:rFonts w:ascii="Palatino Linotype" w:hAnsi="Palatino Linotype"/>
          <w:lang w:eastAsia="es-MX"/>
        </w:rPr>
        <w:t>en</w:t>
      </w:r>
      <w:r w:rsidRPr="0035276B">
        <w:rPr>
          <w:rFonts w:ascii="Palatino Linotype" w:hAnsi="Palatino Linotype"/>
          <w:spacing w:val="57"/>
          <w:lang w:eastAsia="es-MX"/>
        </w:rPr>
        <w:t xml:space="preserve"> </w:t>
      </w:r>
      <w:r w:rsidRPr="0035276B">
        <w:rPr>
          <w:rFonts w:ascii="Palatino Linotype" w:hAnsi="Palatino Linotype"/>
          <w:lang w:eastAsia="es-MX"/>
        </w:rPr>
        <w:t>el</w:t>
      </w:r>
      <w:r w:rsidRPr="0035276B">
        <w:rPr>
          <w:rFonts w:ascii="Palatino Linotype" w:hAnsi="Palatino Linotype"/>
          <w:spacing w:val="58"/>
          <w:lang w:eastAsia="es-MX"/>
        </w:rPr>
        <w:t xml:space="preserve"> </w:t>
      </w:r>
      <w:r w:rsidRPr="0035276B">
        <w:rPr>
          <w:rFonts w:ascii="Palatino Linotype" w:hAnsi="Palatino Linotype"/>
          <w:lang w:eastAsia="es-MX"/>
        </w:rPr>
        <w:t>segundo</w:t>
      </w:r>
      <w:r w:rsidRPr="0035276B">
        <w:rPr>
          <w:rFonts w:ascii="Palatino Linotype" w:hAnsi="Palatino Linotype"/>
          <w:spacing w:val="58"/>
          <w:lang w:eastAsia="es-MX"/>
        </w:rPr>
        <w:t xml:space="preserve"> </w:t>
      </w:r>
      <w:r w:rsidRPr="0035276B">
        <w:rPr>
          <w:rFonts w:ascii="Palatino Linotype" w:hAnsi="Palatino Linotype"/>
          <w:lang w:eastAsia="es-MX"/>
        </w:rPr>
        <w:t>supuesto</w:t>
      </w:r>
      <w:r w:rsidRPr="0035276B">
        <w:rPr>
          <w:rFonts w:ascii="Palatino Linotype" w:hAnsi="Palatino Linotype"/>
          <w:spacing w:val="59"/>
          <w:lang w:eastAsia="es-MX"/>
        </w:rPr>
        <w:t xml:space="preserve"> </w:t>
      </w:r>
      <w:r w:rsidRPr="0035276B">
        <w:rPr>
          <w:rFonts w:ascii="Palatino Linotype" w:hAnsi="Palatino Linotype"/>
          <w:b/>
          <w:u w:val="single"/>
          <w:lang w:eastAsia="es-MX"/>
        </w:rPr>
        <w:t>la</w:t>
      </w:r>
      <w:r w:rsidRPr="0035276B">
        <w:rPr>
          <w:rFonts w:ascii="Palatino Linotype" w:hAnsi="Palatino Linotype"/>
          <w:b/>
          <w:spacing w:val="59"/>
          <w:u w:val="single"/>
          <w:lang w:eastAsia="es-MX"/>
        </w:rPr>
        <w:t xml:space="preserve"> </w:t>
      </w:r>
      <w:r w:rsidRPr="0035276B">
        <w:rPr>
          <w:rFonts w:ascii="Palatino Linotype" w:hAnsi="Palatino Linotype"/>
          <w:b/>
          <w:u w:val="single"/>
          <w:lang w:eastAsia="es-MX"/>
        </w:rPr>
        <w:t>solicitud</w:t>
      </w:r>
      <w:r w:rsidRPr="0035276B">
        <w:rPr>
          <w:rFonts w:ascii="Palatino Linotype" w:hAnsi="Palatino Linotype"/>
          <w:b/>
          <w:spacing w:val="2"/>
          <w:u w:val="single"/>
          <w:lang w:eastAsia="es-MX"/>
        </w:rPr>
        <w:t xml:space="preserve"> </w:t>
      </w:r>
      <w:r w:rsidRPr="0035276B">
        <w:rPr>
          <w:rFonts w:ascii="Palatino Linotype" w:hAnsi="Palatino Linotype"/>
          <w:b/>
          <w:u w:val="single"/>
          <w:lang w:eastAsia="es-MX"/>
        </w:rPr>
        <w:t>de acceso a</w:t>
      </w:r>
      <w:r w:rsidRPr="0035276B">
        <w:rPr>
          <w:rFonts w:ascii="Palatino Linotype" w:hAnsi="Palatino Linotype"/>
          <w:b/>
          <w:spacing w:val="59"/>
          <w:u w:val="single"/>
          <w:lang w:eastAsia="es-MX"/>
        </w:rPr>
        <w:t xml:space="preserve"> </w:t>
      </w:r>
      <w:r w:rsidRPr="0035276B">
        <w:rPr>
          <w:rFonts w:ascii="Palatino Linotype" w:hAnsi="Palatino Linotype"/>
          <w:b/>
          <w:u w:val="single"/>
          <w:lang w:eastAsia="es-MX"/>
        </w:rPr>
        <w:t>la</w:t>
      </w:r>
      <w:r w:rsidRPr="0035276B">
        <w:rPr>
          <w:rFonts w:ascii="Palatino Linotype" w:hAnsi="Palatino Linotype"/>
          <w:b/>
          <w:spacing w:val="1"/>
          <w:u w:val="single"/>
          <w:lang w:eastAsia="es-MX"/>
        </w:rPr>
        <w:t xml:space="preserve"> </w:t>
      </w:r>
      <w:r w:rsidRPr="0035276B">
        <w:rPr>
          <w:rFonts w:ascii="Palatino Linotype" w:hAnsi="Palatino Linotype"/>
          <w:b/>
          <w:u w:val="single"/>
          <w:lang w:eastAsia="es-MX"/>
        </w:rPr>
        <w:t>información pública se encamina primordialmente a permitir el acceso a datos, registros y todo tipo de</w:t>
      </w:r>
      <w:r w:rsidRPr="0035276B">
        <w:rPr>
          <w:rFonts w:ascii="Palatino Linotype" w:hAnsi="Palatino Linotype"/>
          <w:b/>
          <w:spacing w:val="1"/>
          <w:lang w:eastAsia="es-MX"/>
        </w:rPr>
        <w:t xml:space="preserve"> </w:t>
      </w:r>
      <w:r w:rsidRPr="0035276B">
        <w:rPr>
          <w:rFonts w:ascii="Palatino Linotype" w:hAnsi="Palatino Linotype"/>
          <w:b/>
          <w:u w:val="single"/>
          <w:lang w:eastAsia="es-MX"/>
        </w:rPr>
        <w:t>información pública que conste en documentos, sea generada o se encuentre en</w:t>
      </w:r>
      <w:r w:rsidRPr="0035276B">
        <w:rPr>
          <w:rFonts w:ascii="Palatino Linotype" w:hAnsi="Palatino Linotype"/>
          <w:b/>
          <w:spacing w:val="1"/>
          <w:lang w:eastAsia="es-MX"/>
        </w:rPr>
        <w:t xml:space="preserve"> </w:t>
      </w:r>
      <w:r w:rsidRPr="0035276B">
        <w:rPr>
          <w:rFonts w:ascii="Palatino Linotype" w:hAnsi="Palatino Linotype"/>
          <w:b/>
          <w:u w:val="single"/>
          <w:lang w:eastAsia="es-MX"/>
        </w:rPr>
        <w:t>posesión</w:t>
      </w:r>
      <w:r w:rsidRPr="0035276B">
        <w:rPr>
          <w:rFonts w:ascii="Palatino Linotype" w:hAnsi="Palatino Linotype"/>
          <w:b/>
          <w:spacing w:val="-1"/>
          <w:u w:val="single"/>
          <w:lang w:eastAsia="es-MX"/>
        </w:rPr>
        <w:t xml:space="preserve"> </w:t>
      </w:r>
      <w:r w:rsidRPr="0035276B">
        <w:rPr>
          <w:rFonts w:ascii="Palatino Linotype" w:hAnsi="Palatino Linotype"/>
          <w:b/>
          <w:u w:val="single"/>
          <w:lang w:eastAsia="es-MX"/>
        </w:rPr>
        <w:t>de</w:t>
      </w:r>
      <w:r w:rsidRPr="0035276B">
        <w:rPr>
          <w:rFonts w:ascii="Palatino Linotype" w:hAnsi="Palatino Linotype"/>
          <w:b/>
          <w:spacing w:val="-1"/>
          <w:u w:val="single"/>
          <w:lang w:eastAsia="es-MX"/>
        </w:rPr>
        <w:t xml:space="preserve"> </w:t>
      </w:r>
      <w:r w:rsidRPr="0035276B">
        <w:rPr>
          <w:rFonts w:ascii="Palatino Linotype" w:hAnsi="Palatino Linotype"/>
          <w:b/>
          <w:u w:val="single"/>
          <w:lang w:eastAsia="es-MX"/>
        </w:rPr>
        <w:t xml:space="preserve">la autoridad.  </w:t>
      </w:r>
    </w:p>
    <w:p w14:paraId="38EE447C" w14:textId="77777777" w:rsidR="00063357" w:rsidRPr="0035276B" w:rsidRDefault="00063357" w:rsidP="0035276B">
      <w:pPr>
        <w:spacing w:line="360" w:lineRule="auto"/>
        <w:ind w:right="49"/>
        <w:contextualSpacing/>
        <w:jc w:val="both"/>
        <w:rPr>
          <w:rFonts w:ascii="Palatino Linotype" w:hAnsi="Palatino Linotype"/>
          <w:lang w:val="es-ES_tradnl"/>
        </w:rPr>
      </w:pPr>
    </w:p>
    <w:p w14:paraId="27C617E0" w14:textId="77777777" w:rsidR="00063357" w:rsidRPr="0035276B" w:rsidRDefault="00063357" w:rsidP="0035276B">
      <w:pPr>
        <w:spacing w:line="360" w:lineRule="auto"/>
        <w:ind w:right="49"/>
        <w:contextualSpacing/>
        <w:jc w:val="both"/>
        <w:rPr>
          <w:rFonts w:ascii="Palatino Linotype" w:hAnsi="Palatino Linotype"/>
          <w:lang w:val="es-ES_tradnl"/>
        </w:rPr>
      </w:pPr>
      <w:r w:rsidRPr="0035276B">
        <w:rPr>
          <w:rFonts w:ascii="Palatino Linotype" w:hAnsi="Palatino Linotype"/>
          <w:lang w:val="es-ES_tradnl"/>
        </w:rPr>
        <w:t xml:space="preserve">Es así como, </w:t>
      </w:r>
      <w:r w:rsidRPr="0035276B">
        <w:rPr>
          <w:rFonts w:ascii="Palatino Linotype" w:hAnsi="Palatino Linotype"/>
          <w:lang w:eastAsia="es-MX"/>
        </w:rPr>
        <w:t>la</w:t>
      </w:r>
      <w:r w:rsidRPr="0035276B">
        <w:rPr>
          <w:rFonts w:ascii="Palatino Linotype" w:hAnsi="Palatino Linotype"/>
          <w:spacing w:val="1"/>
          <w:lang w:eastAsia="es-MX"/>
        </w:rPr>
        <w:t xml:space="preserve"> </w:t>
      </w:r>
      <w:r w:rsidRPr="0035276B">
        <w:rPr>
          <w:rFonts w:ascii="Palatino Linotype" w:hAnsi="Palatino Linotype"/>
          <w:lang w:eastAsia="es-MX"/>
        </w:rPr>
        <w:t>entrega</w:t>
      </w:r>
      <w:r w:rsidRPr="0035276B">
        <w:rPr>
          <w:rFonts w:ascii="Palatino Linotype" w:hAnsi="Palatino Linotype"/>
          <w:spacing w:val="1"/>
          <w:lang w:eastAsia="es-MX"/>
        </w:rPr>
        <w:t xml:space="preserve"> </w:t>
      </w:r>
      <w:r w:rsidRPr="0035276B">
        <w:rPr>
          <w:rFonts w:ascii="Palatino Linotype" w:hAnsi="Palatino Linotype"/>
          <w:lang w:eastAsia="es-MX"/>
        </w:rPr>
        <w:t>de</w:t>
      </w:r>
      <w:r w:rsidRPr="0035276B">
        <w:rPr>
          <w:rFonts w:ascii="Palatino Linotype" w:hAnsi="Palatino Linotype"/>
          <w:spacing w:val="1"/>
          <w:lang w:eastAsia="es-MX"/>
        </w:rPr>
        <w:t xml:space="preserve"> </w:t>
      </w:r>
      <w:r w:rsidRPr="0035276B">
        <w:rPr>
          <w:rFonts w:ascii="Palatino Linotype" w:hAnsi="Palatino Linotype"/>
          <w:lang w:eastAsia="es-MX"/>
        </w:rPr>
        <w:t>una</w:t>
      </w:r>
      <w:r w:rsidRPr="0035276B">
        <w:rPr>
          <w:rFonts w:ascii="Palatino Linotype" w:hAnsi="Palatino Linotype"/>
          <w:spacing w:val="1"/>
          <w:lang w:eastAsia="es-MX"/>
        </w:rPr>
        <w:t xml:space="preserve"> </w:t>
      </w:r>
      <w:r w:rsidRPr="0035276B">
        <w:rPr>
          <w:rFonts w:ascii="Palatino Linotype" w:hAnsi="Palatino Linotype"/>
          <w:lang w:eastAsia="es-MX"/>
        </w:rPr>
        <w:t>razón</w:t>
      </w:r>
      <w:r w:rsidRPr="0035276B">
        <w:rPr>
          <w:rFonts w:ascii="Palatino Linotype" w:hAnsi="Palatino Linotype"/>
          <w:spacing w:val="1"/>
          <w:lang w:eastAsia="es-MX"/>
        </w:rPr>
        <w:t xml:space="preserve"> </w:t>
      </w:r>
      <w:r w:rsidRPr="0035276B">
        <w:rPr>
          <w:rFonts w:ascii="Palatino Linotype" w:hAnsi="Palatino Linotype"/>
          <w:lang w:eastAsia="es-MX"/>
        </w:rPr>
        <w:t>o</w:t>
      </w:r>
      <w:r w:rsidRPr="0035276B">
        <w:rPr>
          <w:rFonts w:ascii="Palatino Linotype" w:hAnsi="Palatino Linotype"/>
          <w:spacing w:val="1"/>
          <w:lang w:eastAsia="es-MX"/>
        </w:rPr>
        <w:t xml:space="preserve"> </w:t>
      </w:r>
      <w:r w:rsidRPr="0035276B">
        <w:rPr>
          <w:rFonts w:ascii="Palatino Linotype" w:hAnsi="Palatino Linotype"/>
          <w:lang w:eastAsia="es-MX"/>
        </w:rPr>
        <w:t>un</w:t>
      </w:r>
      <w:r w:rsidRPr="0035276B">
        <w:rPr>
          <w:rFonts w:ascii="Palatino Linotype" w:hAnsi="Palatino Linotype"/>
          <w:spacing w:val="1"/>
          <w:lang w:eastAsia="es-MX"/>
        </w:rPr>
        <w:t xml:space="preserve"> </w:t>
      </w:r>
      <w:r w:rsidRPr="0035276B">
        <w:rPr>
          <w:rFonts w:ascii="Palatino Linotype" w:hAnsi="Palatino Linotype"/>
          <w:lang w:eastAsia="es-MX"/>
        </w:rPr>
        <w:t>razonamiento</w:t>
      </w:r>
      <w:r w:rsidRPr="0035276B">
        <w:rPr>
          <w:rFonts w:ascii="Palatino Linotype" w:hAnsi="Palatino Linotype"/>
          <w:spacing w:val="1"/>
          <w:lang w:eastAsia="es-MX"/>
        </w:rPr>
        <w:t xml:space="preserve"> </w:t>
      </w:r>
      <w:r w:rsidRPr="0035276B">
        <w:rPr>
          <w:rFonts w:ascii="Palatino Linotype" w:hAnsi="Palatino Linotype"/>
          <w:lang w:eastAsia="es-MX"/>
        </w:rPr>
        <w:t>por</w:t>
      </w:r>
      <w:r w:rsidRPr="0035276B">
        <w:rPr>
          <w:rFonts w:ascii="Palatino Linotype" w:hAnsi="Palatino Linotype"/>
          <w:spacing w:val="1"/>
          <w:lang w:eastAsia="es-MX"/>
        </w:rPr>
        <w:t xml:space="preserve"> </w:t>
      </w:r>
      <w:r w:rsidRPr="0035276B">
        <w:rPr>
          <w:rFonts w:ascii="Palatino Linotype" w:hAnsi="Palatino Linotype"/>
          <w:lang w:eastAsia="es-MX"/>
        </w:rPr>
        <w:t>parte</w:t>
      </w:r>
      <w:r w:rsidRPr="0035276B">
        <w:rPr>
          <w:rFonts w:ascii="Palatino Linotype" w:hAnsi="Palatino Linotype"/>
          <w:spacing w:val="1"/>
          <w:lang w:eastAsia="es-MX"/>
        </w:rPr>
        <w:t xml:space="preserve"> </w:t>
      </w:r>
      <w:r w:rsidRPr="0035276B">
        <w:rPr>
          <w:rFonts w:ascii="Palatino Linotype" w:hAnsi="Palatino Linotype"/>
          <w:lang w:eastAsia="es-MX"/>
        </w:rPr>
        <w:t>del</w:t>
      </w:r>
      <w:r w:rsidRPr="0035276B">
        <w:rPr>
          <w:rFonts w:ascii="Palatino Linotype" w:hAnsi="Palatino Linotype"/>
          <w:spacing w:val="1"/>
          <w:lang w:eastAsia="es-MX"/>
        </w:rPr>
        <w:t xml:space="preserve"> </w:t>
      </w:r>
      <w:r w:rsidRPr="0035276B">
        <w:rPr>
          <w:rFonts w:ascii="Palatino Linotype" w:hAnsi="Palatino Linotype"/>
          <w:b/>
          <w:lang w:eastAsia="es-MX"/>
        </w:rPr>
        <w:t>SUJETO</w:t>
      </w:r>
      <w:r w:rsidRPr="0035276B">
        <w:rPr>
          <w:rFonts w:ascii="Palatino Linotype" w:hAnsi="Palatino Linotype"/>
          <w:b/>
          <w:spacing w:val="1"/>
          <w:lang w:eastAsia="es-MX"/>
        </w:rPr>
        <w:t xml:space="preserve"> </w:t>
      </w:r>
      <w:r w:rsidRPr="0035276B">
        <w:rPr>
          <w:rFonts w:ascii="Palatino Linotype" w:hAnsi="Palatino Linotype"/>
          <w:b/>
          <w:lang w:eastAsia="es-MX"/>
        </w:rPr>
        <w:t xml:space="preserve">OBLIGADO </w:t>
      </w:r>
      <w:r w:rsidRPr="0035276B">
        <w:rPr>
          <w:rFonts w:ascii="Palatino Linotype" w:hAnsi="Palatino Linotype"/>
          <w:lang w:eastAsia="es-MX"/>
        </w:rPr>
        <w:t>no es algo que la ley establezca como atribución, derecho, o facultad;</w:t>
      </w:r>
      <w:r w:rsidRPr="0035276B">
        <w:rPr>
          <w:rFonts w:ascii="Palatino Linotype" w:hAnsi="Palatino Linotype"/>
          <w:spacing w:val="1"/>
          <w:lang w:eastAsia="es-MX"/>
        </w:rPr>
        <w:t xml:space="preserve"> </w:t>
      </w:r>
      <w:r w:rsidRPr="0035276B">
        <w:rPr>
          <w:rFonts w:ascii="Palatino Linotype" w:hAnsi="Palatino Linotype"/>
          <w:lang w:eastAsia="es-MX"/>
        </w:rPr>
        <w:t>pues ello implicaría un juicio de valor referente a un cuestionamiento realizado, los</w:t>
      </w:r>
      <w:r w:rsidRPr="0035276B">
        <w:rPr>
          <w:rFonts w:ascii="Palatino Linotype" w:hAnsi="Palatino Linotype"/>
          <w:spacing w:val="1"/>
          <w:lang w:eastAsia="es-MX"/>
        </w:rPr>
        <w:t xml:space="preserve"> </w:t>
      </w:r>
      <w:r w:rsidRPr="0035276B">
        <w:rPr>
          <w:rFonts w:ascii="Palatino Linotype" w:hAnsi="Palatino Linotype"/>
          <w:lang w:eastAsia="es-MX"/>
        </w:rPr>
        <w:t>cuales, al</w:t>
      </w:r>
      <w:r w:rsidRPr="0035276B">
        <w:rPr>
          <w:rFonts w:ascii="Palatino Linotype" w:hAnsi="Palatino Linotype"/>
          <w:spacing w:val="1"/>
          <w:lang w:eastAsia="es-MX"/>
        </w:rPr>
        <w:t xml:space="preserve"> </w:t>
      </w:r>
      <w:r w:rsidRPr="0035276B">
        <w:rPr>
          <w:rFonts w:ascii="Palatino Linotype" w:hAnsi="Palatino Linotype"/>
          <w:lang w:eastAsia="es-MX"/>
        </w:rPr>
        <w:t>constituir</w:t>
      </w:r>
      <w:r w:rsidRPr="0035276B">
        <w:rPr>
          <w:rFonts w:ascii="Palatino Linotype" w:hAnsi="Palatino Linotype"/>
          <w:spacing w:val="1"/>
          <w:lang w:eastAsia="es-MX"/>
        </w:rPr>
        <w:t xml:space="preserve"> </w:t>
      </w:r>
      <w:r w:rsidRPr="0035276B">
        <w:rPr>
          <w:rFonts w:ascii="Palatino Linotype" w:hAnsi="Palatino Linotype"/>
          <w:lang w:eastAsia="es-MX"/>
        </w:rPr>
        <w:t>interrogantes, inquietudes y</w:t>
      </w:r>
      <w:r w:rsidRPr="0035276B">
        <w:rPr>
          <w:rFonts w:ascii="Palatino Linotype" w:hAnsi="Palatino Linotype"/>
          <w:spacing w:val="1"/>
          <w:lang w:eastAsia="es-MX"/>
        </w:rPr>
        <w:t xml:space="preserve"> </w:t>
      </w:r>
      <w:r w:rsidRPr="0035276B">
        <w:rPr>
          <w:rFonts w:ascii="Palatino Linotype" w:hAnsi="Palatino Linotype"/>
          <w:b/>
          <w:bCs/>
          <w:lang w:eastAsia="es-MX"/>
        </w:rPr>
        <w:t>manifestaciones</w:t>
      </w:r>
      <w:r w:rsidRPr="0035276B">
        <w:rPr>
          <w:rFonts w:ascii="Palatino Linotype" w:hAnsi="Palatino Linotype"/>
          <w:b/>
          <w:bCs/>
          <w:spacing w:val="1"/>
          <w:lang w:eastAsia="es-MX"/>
        </w:rPr>
        <w:t xml:space="preserve"> </w:t>
      </w:r>
      <w:r w:rsidRPr="0035276B">
        <w:rPr>
          <w:rFonts w:ascii="Palatino Linotype" w:hAnsi="Palatino Linotype"/>
          <w:lang w:eastAsia="es-MX"/>
        </w:rPr>
        <w:t>se satisfacen vía</w:t>
      </w:r>
      <w:r w:rsidRPr="0035276B">
        <w:rPr>
          <w:rFonts w:ascii="Palatino Linotype" w:hAnsi="Palatino Linotype"/>
          <w:spacing w:val="1"/>
          <w:lang w:eastAsia="es-MX"/>
        </w:rPr>
        <w:t xml:space="preserve"> </w:t>
      </w:r>
      <w:r w:rsidRPr="0035276B">
        <w:rPr>
          <w:rFonts w:ascii="Palatino Linotype" w:hAnsi="Palatino Linotype"/>
          <w:lang w:eastAsia="es-MX"/>
        </w:rPr>
        <w:t>derecho</w:t>
      </w:r>
      <w:r w:rsidRPr="0035276B">
        <w:rPr>
          <w:rFonts w:ascii="Palatino Linotype" w:hAnsi="Palatino Linotype"/>
          <w:spacing w:val="-2"/>
          <w:lang w:eastAsia="es-MX"/>
        </w:rPr>
        <w:t xml:space="preserve"> </w:t>
      </w:r>
      <w:r w:rsidRPr="0035276B">
        <w:rPr>
          <w:rFonts w:ascii="Palatino Linotype" w:hAnsi="Palatino Linotype"/>
          <w:lang w:eastAsia="es-MX"/>
        </w:rPr>
        <w:t>de petición.</w:t>
      </w:r>
    </w:p>
    <w:p w14:paraId="3D37AD5B" w14:textId="77777777" w:rsidR="00063357" w:rsidRPr="0035276B" w:rsidRDefault="00063357" w:rsidP="0035276B">
      <w:pPr>
        <w:spacing w:line="360" w:lineRule="auto"/>
        <w:ind w:right="49"/>
        <w:contextualSpacing/>
        <w:jc w:val="both"/>
        <w:rPr>
          <w:rFonts w:ascii="Palatino Linotype" w:hAnsi="Palatino Linotype"/>
          <w:lang w:val="es-ES_tradnl"/>
        </w:rPr>
      </w:pPr>
    </w:p>
    <w:p w14:paraId="51E42C2F" w14:textId="305B18AA" w:rsidR="00501EF2" w:rsidRPr="0035276B" w:rsidRDefault="00063357"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rPr>
        <w:t>En ese sentido, a</w:t>
      </w:r>
      <w:r w:rsidR="006B0A1E" w:rsidRPr="0035276B">
        <w:rPr>
          <w:rFonts w:ascii="Palatino Linotype" w:hAnsi="Palatino Linotype"/>
        </w:rPr>
        <w:t>l tratarse de manifestaciones subjetivas</w:t>
      </w:r>
      <w:r w:rsidR="00E40D2B" w:rsidRPr="0035276B">
        <w:rPr>
          <w:rFonts w:ascii="Palatino Linotype" w:hAnsi="Palatino Linotype"/>
        </w:rPr>
        <w:t xml:space="preserve">, no relacionadas con el acceso a la información se dejan a salvo sus derechos para hacerlos valer en la instancia que estime procedente. </w:t>
      </w:r>
    </w:p>
    <w:p w14:paraId="47E7C688" w14:textId="77777777" w:rsidR="00063357" w:rsidRPr="0035276B" w:rsidRDefault="00063357" w:rsidP="0035276B">
      <w:pPr>
        <w:widowControl w:val="0"/>
        <w:autoSpaceDE w:val="0"/>
        <w:autoSpaceDN w:val="0"/>
        <w:adjustRightInd w:val="0"/>
        <w:spacing w:line="360" w:lineRule="auto"/>
        <w:jc w:val="both"/>
        <w:rPr>
          <w:rFonts w:ascii="Palatino Linotype" w:hAnsi="Palatino Linotype"/>
        </w:rPr>
      </w:pPr>
    </w:p>
    <w:p w14:paraId="40CE1CA7" w14:textId="4CA5F08B" w:rsidR="005628CE" w:rsidRPr="0035276B" w:rsidRDefault="005628CE" w:rsidP="0035276B">
      <w:pPr>
        <w:spacing w:line="360" w:lineRule="auto"/>
        <w:jc w:val="both"/>
        <w:rPr>
          <w:rFonts w:ascii="Palatino Linotype" w:eastAsia="Calibri" w:hAnsi="Palatino Linotype"/>
          <w:kern w:val="2"/>
          <w14:ligatures w14:val="standardContextual"/>
        </w:rPr>
      </w:pPr>
      <w:bookmarkStart w:id="8" w:name="_Hlk156992764"/>
      <w:r w:rsidRPr="0035276B">
        <w:rPr>
          <w:rFonts w:ascii="Palatino Linotype" w:eastAsia="Palatino Linotype" w:hAnsi="Palatino Linotype" w:cs="Palatino Linotype"/>
          <w:kern w:val="2"/>
          <w:lang w:eastAsia="en-US"/>
          <w14:ligatures w14:val="standardContextual"/>
        </w:rPr>
        <w:t xml:space="preserve">Para el caso de que en los archivos de los otros dos sectores no obre información respecto a la persona de la que se solicita información, por no haberse contratado por </w:t>
      </w:r>
      <w:r w:rsidR="0013337D" w:rsidRPr="0035276B">
        <w:rPr>
          <w:rFonts w:ascii="Palatino Linotype" w:eastAsia="Palatino Linotype" w:hAnsi="Palatino Linotype" w:cs="Palatino Linotype"/>
          <w:b/>
          <w:kern w:val="2"/>
          <w:lang w:eastAsia="en-US"/>
          <w14:ligatures w14:val="standardContextual"/>
        </w:rPr>
        <w:t>EL</w:t>
      </w:r>
      <w:r w:rsidR="0013337D" w:rsidRPr="0035276B">
        <w:rPr>
          <w:rFonts w:ascii="Palatino Linotype" w:eastAsia="Palatino Linotype" w:hAnsi="Palatino Linotype" w:cs="Palatino Linotype"/>
          <w:kern w:val="2"/>
          <w:lang w:eastAsia="en-US"/>
          <w14:ligatures w14:val="standardContextual"/>
        </w:rPr>
        <w:t xml:space="preserve"> </w:t>
      </w:r>
      <w:r w:rsidRPr="0035276B">
        <w:rPr>
          <w:rFonts w:ascii="Palatino Linotype" w:eastAsia="Palatino Linotype" w:hAnsi="Palatino Linotype" w:cs="Palatino Linotype"/>
          <w:b/>
          <w:bCs/>
          <w:kern w:val="2"/>
          <w:lang w:eastAsia="en-US"/>
          <w14:ligatures w14:val="standardContextual"/>
        </w:rPr>
        <w:t>SUJETO OBLIGADO</w:t>
      </w:r>
      <w:r w:rsidRPr="0035276B">
        <w:rPr>
          <w:rFonts w:ascii="Palatino Linotype" w:eastAsia="Palatino Linotype" w:hAnsi="Palatino Linotype" w:cs="Palatino Linotype"/>
          <w:kern w:val="2"/>
          <w:lang w:eastAsia="en-US"/>
          <w14:ligatures w14:val="standardContextual"/>
        </w:rPr>
        <w:t xml:space="preserve"> bajo ninguna modalidad (de base, eventual, por honorarios), deberá hacerlo del conocimiento de la parte </w:t>
      </w:r>
      <w:r w:rsidR="0013337D" w:rsidRPr="0035276B">
        <w:rPr>
          <w:rFonts w:ascii="Palatino Linotype" w:eastAsia="Palatino Linotype" w:hAnsi="Palatino Linotype" w:cs="Palatino Linotype"/>
          <w:b/>
          <w:bCs/>
          <w:kern w:val="2"/>
          <w:lang w:eastAsia="en-US"/>
          <w14:ligatures w14:val="standardContextual"/>
        </w:rPr>
        <w:t>RECURRENTE</w:t>
      </w:r>
      <w:r w:rsidR="0013337D" w:rsidRPr="0035276B">
        <w:rPr>
          <w:rFonts w:ascii="Palatino Linotype" w:eastAsia="Palatino Linotype" w:hAnsi="Palatino Linotype" w:cs="Palatino Linotype"/>
          <w:kern w:val="2"/>
          <w:lang w:eastAsia="en-US"/>
          <w14:ligatures w14:val="standardContextual"/>
        </w:rPr>
        <w:t xml:space="preserve"> </w:t>
      </w:r>
      <w:r w:rsidRPr="0035276B">
        <w:rPr>
          <w:rFonts w:ascii="Palatino Linotype" w:eastAsia="Palatino Linotype" w:hAnsi="Palatino Linotype" w:cs="Palatino Linotype"/>
          <w:kern w:val="2"/>
          <w:lang w:eastAsia="en-US"/>
          <w14:ligatures w14:val="standardContextual"/>
        </w:rPr>
        <w:t xml:space="preserve">de manera precisa y clara, </w:t>
      </w:r>
      <w:r w:rsidRPr="0035276B">
        <w:rPr>
          <w:rFonts w:ascii="Palatino Linotype" w:eastAsia="Palatino Linotype" w:hAnsi="Palatino Linotype" w:cs="Palatino Linotype"/>
          <w:kern w:val="2"/>
          <w:lang w:eastAsia="en-US"/>
          <w14:ligatures w14:val="standardContextual"/>
        </w:rPr>
        <w:lastRenderedPageBreak/>
        <w:t>en términos de lo dispuesto por el segundo párrafo del artículo 19 de la Ley de Transparencia Local.</w:t>
      </w:r>
    </w:p>
    <w:bookmarkEnd w:id="8"/>
    <w:p w14:paraId="6CF48CB7" w14:textId="3E2E0DA2" w:rsidR="00AA332A" w:rsidRPr="0035276B" w:rsidRDefault="00AA332A" w:rsidP="0035276B">
      <w:pPr>
        <w:spacing w:line="360" w:lineRule="auto"/>
        <w:jc w:val="both"/>
        <w:rPr>
          <w:rFonts w:ascii="Palatino Linotype" w:eastAsia="Calibri" w:hAnsi="Palatino Linotype" w:cs="Arial"/>
        </w:rPr>
      </w:pPr>
    </w:p>
    <w:p w14:paraId="3BE5A277" w14:textId="77777777" w:rsidR="009F091E" w:rsidRPr="0035276B" w:rsidRDefault="009F091E" w:rsidP="0035276B">
      <w:pPr>
        <w:spacing w:line="360" w:lineRule="auto"/>
        <w:jc w:val="both"/>
        <w:rPr>
          <w:rFonts w:ascii="Palatino Linotype" w:eastAsia="Calibri" w:hAnsi="Palatino Linotype" w:cs="Arial"/>
          <w:b/>
          <w:bCs/>
          <w:lang w:eastAsia="en-US"/>
        </w:rPr>
      </w:pPr>
      <w:r w:rsidRPr="0035276B">
        <w:rPr>
          <w:rFonts w:ascii="Palatino Linotype" w:eastAsia="Calibri" w:hAnsi="Palatino Linotype" w:cs="Arial"/>
          <w:b/>
          <w:bCs/>
          <w:lang w:eastAsia="en-US"/>
        </w:rPr>
        <w:t>De la Versión Pública.</w:t>
      </w:r>
    </w:p>
    <w:p w14:paraId="73967C67" w14:textId="45F84193" w:rsidR="009F091E" w:rsidRPr="0035276B" w:rsidRDefault="009F091E" w:rsidP="0035276B">
      <w:pPr>
        <w:spacing w:line="360" w:lineRule="auto"/>
        <w:jc w:val="both"/>
        <w:rPr>
          <w:rFonts w:ascii="Palatino Linotype" w:hAnsi="Palatino Linotype" w:cs="Arial"/>
          <w:bCs/>
        </w:rPr>
      </w:pPr>
      <w:r w:rsidRPr="0035276B">
        <w:rPr>
          <w:rFonts w:ascii="Palatino Linotype" w:hAnsi="Palatino Linotype" w:cs="Arial"/>
          <w:bCs/>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F2F7F10" w14:textId="77777777" w:rsidR="009F091E" w:rsidRPr="0035276B" w:rsidRDefault="009F091E" w:rsidP="0035276B">
      <w:pPr>
        <w:autoSpaceDE w:val="0"/>
        <w:autoSpaceDN w:val="0"/>
        <w:adjustRightInd w:val="0"/>
        <w:ind w:right="899"/>
        <w:jc w:val="both"/>
        <w:rPr>
          <w:rFonts w:ascii="Palatino Linotype" w:hAnsi="Palatino Linotype" w:cs="Arial"/>
        </w:rPr>
      </w:pPr>
    </w:p>
    <w:p w14:paraId="0C2A8E90" w14:textId="77777777" w:rsidR="009F091E" w:rsidRPr="0035276B" w:rsidRDefault="009F091E" w:rsidP="0035276B">
      <w:pPr>
        <w:ind w:left="851" w:right="901"/>
        <w:jc w:val="both"/>
        <w:rPr>
          <w:rFonts w:ascii="Palatino Linotype" w:hAnsi="Palatino Linotype"/>
          <w:i/>
          <w:sz w:val="22"/>
          <w:szCs w:val="22"/>
        </w:rPr>
      </w:pPr>
      <w:r w:rsidRPr="0035276B">
        <w:rPr>
          <w:rFonts w:ascii="Palatino Linotype" w:hAnsi="Palatino Linotype" w:cs="Arial"/>
          <w:b/>
          <w:bCs/>
          <w:i/>
          <w:noProof/>
          <w:sz w:val="22"/>
          <w:szCs w:val="22"/>
        </w:rPr>
        <w:t>“</w:t>
      </w:r>
      <w:r w:rsidRPr="0035276B">
        <w:rPr>
          <w:rFonts w:ascii="Palatino Linotype" w:hAnsi="Palatino Linotype" w:cs="Arial"/>
          <w:b/>
          <w:bCs/>
          <w:i/>
          <w:sz w:val="22"/>
          <w:szCs w:val="22"/>
        </w:rPr>
        <w:t xml:space="preserve">Artículo 3. </w:t>
      </w:r>
      <w:r w:rsidRPr="0035276B">
        <w:rPr>
          <w:rFonts w:ascii="Palatino Linotype" w:hAnsi="Palatino Linotype"/>
          <w:i/>
          <w:sz w:val="22"/>
          <w:szCs w:val="22"/>
        </w:rPr>
        <w:t xml:space="preserve">Para los efectos de la presente Ley se entenderá por: </w:t>
      </w:r>
    </w:p>
    <w:p w14:paraId="57ABE6A1"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IX.</w:t>
      </w:r>
      <w:r w:rsidRPr="0035276B">
        <w:rPr>
          <w:rFonts w:ascii="Palatino Linotype" w:hAnsi="Palatino Linotype" w:cs="Arial"/>
          <w:i/>
          <w:sz w:val="22"/>
          <w:szCs w:val="22"/>
        </w:rPr>
        <w:t xml:space="preserve"> </w:t>
      </w:r>
      <w:r w:rsidRPr="0035276B">
        <w:rPr>
          <w:rFonts w:ascii="Palatino Linotype" w:hAnsi="Palatino Linotype" w:cs="Arial"/>
          <w:b/>
          <w:i/>
          <w:sz w:val="22"/>
          <w:szCs w:val="22"/>
        </w:rPr>
        <w:t xml:space="preserve">Datos personales: </w:t>
      </w:r>
      <w:r w:rsidRPr="0035276B">
        <w:rPr>
          <w:rFonts w:ascii="Palatino Linotype" w:hAnsi="Palatino Linotype" w:cs="Arial"/>
          <w:i/>
          <w:sz w:val="22"/>
          <w:szCs w:val="22"/>
        </w:rPr>
        <w:t xml:space="preserve">La información concerniente a una persona, identificada o identificable según lo dispuesto por la Ley de </w:t>
      </w:r>
      <w:r w:rsidRPr="0035276B">
        <w:rPr>
          <w:rFonts w:ascii="Palatino Linotype" w:hAnsi="Palatino Linotype"/>
          <w:i/>
          <w:sz w:val="22"/>
          <w:szCs w:val="22"/>
        </w:rPr>
        <w:t>Protección</w:t>
      </w:r>
      <w:r w:rsidRPr="0035276B">
        <w:rPr>
          <w:rFonts w:ascii="Palatino Linotype" w:hAnsi="Palatino Linotype" w:cs="Arial"/>
          <w:i/>
          <w:sz w:val="22"/>
          <w:szCs w:val="22"/>
        </w:rPr>
        <w:t xml:space="preserve"> de Datos Personales del Estado de México; </w:t>
      </w:r>
    </w:p>
    <w:p w14:paraId="78BB90CB"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XX.</w:t>
      </w:r>
      <w:r w:rsidRPr="0035276B">
        <w:rPr>
          <w:rFonts w:ascii="Palatino Linotype" w:hAnsi="Palatino Linotype" w:cs="Arial"/>
          <w:i/>
          <w:sz w:val="22"/>
          <w:szCs w:val="22"/>
        </w:rPr>
        <w:t xml:space="preserve"> </w:t>
      </w:r>
      <w:r w:rsidRPr="0035276B">
        <w:rPr>
          <w:rFonts w:ascii="Palatino Linotype" w:hAnsi="Palatino Linotype" w:cs="Arial"/>
          <w:b/>
          <w:i/>
          <w:sz w:val="22"/>
          <w:szCs w:val="22"/>
        </w:rPr>
        <w:t>Información clasificada:</w:t>
      </w:r>
      <w:r w:rsidRPr="0035276B">
        <w:rPr>
          <w:rFonts w:ascii="Palatino Linotype" w:hAnsi="Palatino Linotype" w:cs="Arial"/>
          <w:i/>
          <w:sz w:val="22"/>
          <w:szCs w:val="22"/>
        </w:rPr>
        <w:t xml:space="preserve"> Aquella considerada por la presente Ley como reservada o confidencial; </w:t>
      </w:r>
    </w:p>
    <w:p w14:paraId="4EAEA193"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XXI.</w:t>
      </w:r>
      <w:r w:rsidRPr="0035276B">
        <w:rPr>
          <w:rFonts w:ascii="Palatino Linotype" w:hAnsi="Palatino Linotype" w:cs="Arial"/>
          <w:i/>
          <w:sz w:val="22"/>
          <w:szCs w:val="22"/>
        </w:rPr>
        <w:t xml:space="preserve"> </w:t>
      </w:r>
      <w:r w:rsidRPr="0035276B">
        <w:rPr>
          <w:rFonts w:ascii="Palatino Linotype" w:hAnsi="Palatino Linotype" w:cs="Arial"/>
          <w:b/>
          <w:i/>
          <w:sz w:val="22"/>
          <w:szCs w:val="22"/>
        </w:rPr>
        <w:t>Información confidencial</w:t>
      </w:r>
      <w:r w:rsidRPr="0035276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C79588D"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XLV. Versión pública:</w:t>
      </w:r>
      <w:r w:rsidRPr="0035276B">
        <w:rPr>
          <w:rFonts w:ascii="Palatino Linotype" w:hAnsi="Palatino Linotype" w:cs="Arial"/>
          <w:i/>
          <w:sz w:val="22"/>
          <w:szCs w:val="22"/>
        </w:rPr>
        <w:t xml:space="preserve"> Documento en el que se elimine, suprime o borra la información clasificada como reservada o confidencial para permitir su acceso. </w:t>
      </w:r>
    </w:p>
    <w:p w14:paraId="7646CC05" w14:textId="77777777" w:rsidR="009F091E" w:rsidRPr="0035276B" w:rsidRDefault="009F091E" w:rsidP="0035276B">
      <w:pPr>
        <w:ind w:left="851" w:right="899"/>
        <w:jc w:val="both"/>
        <w:rPr>
          <w:rFonts w:ascii="Palatino Linotype" w:hAnsi="Palatino Linotype" w:cs="Arial"/>
          <w:b/>
          <w:i/>
          <w:sz w:val="22"/>
          <w:szCs w:val="22"/>
        </w:rPr>
      </w:pPr>
    </w:p>
    <w:p w14:paraId="150DE1DE"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Artículo 51.</w:t>
      </w:r>
      <w:r w:rsidRPr="0035276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w:t>
      </w:r>
      <w:r w:rsidRPr="0035276B">
        <w:rPr>
          <w:rFonts w:ascii="Palatino Linotype" w:hAnsi="Palatino Linotype" w:cs="Arial"/>
          <w:i/>
          <w:sz w:val="22"/>
          <w:szCs w:val="22"/>
        </w:rPr>
        <w:lastRenderedPageBreak/>
        <w:t xml:space="preserve">información </w:t>
      </w:r>
      <w:r w:rsidRPr="0035276B">
        <w:rPr>
          <w:rFonts w:ascii="Palatino Linotype" w:hAnsi="Palatino Linotype" w:cs="Arial"/>
          <w:b/>
          <w:i/>
          <w:sz w:val="22"/>
          <w:szCs w:val="22"/>
        </w:rPr>
        <w:t xml:space="preserve">y tendrá la responsabilidad de verificar en cada caso que la misma no sea confidencial o reservada. </w:t>
      </w:r>
      <w:r w:rsidRPr="0035276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09EB37A" w14:textId="77777777" w:rsidR="009F091E" w:rsidRPr="0035276B" w:rsidRDefault="009F091E" w:rsidP="0035276B">
      <w:pPr>
        <w:ind w:left="851" w:right="899"/>
        <w:jc w:val="both"/>
        <w:rPr>
          <w:rFonts w:ascii="Palatino Linotype" w:hAnsi="Palatino Linotype" w:cs="Arial"/>
          <w:b/>
          <w:i/>
          <w:sz w:val="22"/>
          <w:szCs w:val="22"/>
        </w:rPr>
      </w:pPr>
    </w:p>
    <w:p w14:paraId="73582124" w14:textId="77777777" w:rsidR="009F091E" w:rsidRPr="0035276B" w:rsidRDefault="009F091E" w:rsidP="0035276B">
      <w:pPr>
        <w:ind w:left="851" w:right="899"/>
        <w:jc w:val="both"/>
        <w:rPr>
          <w:rFonts w:ascii="Palatino Linotype" w:hAnsi="Palatino Linotype" w:cs="Arial"/>
          <w:i/>
          <w:sz w:val="22"/>
          <w:szCs w:val="22"/>
        </w:rPr>
      </w:pPr>
      <w:r w:rsidRPr="0035276B">
        <w:rPr>
          <w:rFonts w:ascii="Palatino Linotype" w:hAnsi="Palatino Linotype" w:cs="Arial"/>
          <w:b/>
          <w:i/>
          <w:sz w:val="22"/>
          <w:szCs w:val="22"/>
        </w:rPr>
        <w:t>Artículo 52.</w:t>
      </w:r>
      <w:r w:rsidRPr="0035276B">
        <w:rPr>
          <w:rFonts w:ascii="Palatino Linotype" w:hAnsi="Palatino Linotype" w:cs="Arial"/>
          <w:i/>
          <w:sz w:val="22"/>
          <w:szCs w:val="22"/>
        </w:rPr>
        <w:t xml:space="preserve"> Las solicitudes de acceso a la información y las respuestas que se les dé, incluyendo, en su caso, </w:t>
      </w:r>
      <w:r w:rsidRPr="0035276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5276B">
        <w:rPr>
          <w:rFonts w:ascii="Palatino Linotype" w:hAnsi="Palatino Linotype" w:cs="Arial"/>
          <w:i/>
          <w:sz w:val="22"/>
          <w:szCs w:val="22"/>
        </w:rPr>
        <w:t>, siempre y cuando la resolución de referencia se someta a un proceso de disociación, es decir, no haga identificable al titular de tales datos personales.</w:t>
      </w:r>
      <w:r w:rsidRPr="0035276B">
        <w:rPr>
          <w:rFonts w:ascii="Palatino Linotype" w:hAnsi="Palatino Linotype" w:cs="Arial"/>
          <w:bCs/>
          <w:i/>
          <w:noProof/>
          <w:sz w:val="22"/>
          <w:szCs w:val="22"/>
        </w:rPr>
        <w:t>”</w:t>
      </w:r>
    </w:p>
    <w:p w14:paraId="16FC4968" w14:textId="77777777" w:rsidR="009F091E" w:rsidRPr="0035276B" w:rsidRDefault="009F091E" w:rsidP="0035276B">
      <w:pPr>
        <w:ind w:right="899" w:firstLine="708"/>
        <w:jc w:val="right"/>
        <w:rPr>
          <w:rFonts w:ascii="Palatino Linotype" w:hAnsi="Palatino Linotype" w:cs="Arial"/>
          <w:sz w:val="16"/>
          <w:szCs w:val="16"/>
        </w:rPr>
      </w:pPr>
      <w:r w:rsidRPr="0035276B">
        <w:rPr>
          <w:rFonts w:ascii="Palatino Linotype" w:hAnsi="Palatino Linotype" w:cs="Arial"/>
          <w:sz w:val="16"/>
          <w:szCs w:val="16"/>
        </w:rPr>
        <w:t>(Énfasis añadido)</w:t>
      </w:r>
    </w:p>
    <w:p w14:paraId="6798E0D6" w14:textId="77777777" w:rsidR="009F091E" w:rsidRPr="0035276B" w:rsidRDefault="009F091E" w:rsidP="0035276B">
      <w:pPr>
        <w:ind w:right="899" w:firstLine="708"/>
        <w:jc w:val="both"/>
        <w:rPr>
          <w:rFonts w:ascii="Palatino Linotype" w:hAnsi="Palatino Linotype" w:cs="Arial"/>
        </w:rPr>
      </w:pPr>
    </w:p>
    <w:p w14:paraId="6EF66B93"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E89CD93" w14:textId="77777777" w:rsidR="009F091E" w:rsidRPr="0035276B" w:rsidRDefault="009F091E" w:rsidP="0035276B">
      <w:pPr>
        <w:jc w:val="both"/>
        <w:rPr>
          <w:rFonts w:ascii="Palatino Linotype" w:hAnsi="Palatino Linotype" w:cs="Arial"/>
        </w:rPr>
      </w:pPr>
    </w:p>
    <w:p w14:paraId="07A08541" w14:textId="77777777" w:rsidR="009F091E" w:rsidRPr="0035276B" w:rsidRDefault="009F091E" w:rsidP="0035276B">
      <w:pPr>
        <w:ind w:left="851" w:right="902"/>
        <w:jc w:val="both"/>
        <w:rPr>
          <w:rFonts w:ascii="Palatino Linotype" w:eastAsia="Arial Unicode MS" w:hAnsi="Palatino Linotype" w:cs="Arial"/>
          <w:i/>
          <w:sz w:val="22"/>
          <w:szCs w:val="22"/>
        </w:rPr>
      </w:pPr>
      <w:r w:rsidRPr="0035276B">
        <w:rPr>
          <w:rFonts w:ascii="Palatino Linotype" w:eastAsia="Arial Unicode MS" w:hAnsi="Palatino Linotype" w:cs="Arial"/>
          <w:b/>
          <w:i/>
          <w:sz w:val="22"/>
          <w:szCs w:val="22"/>
        </w:rPr>
        <w:t>“Artículo 22.</w:t>
      </w:r>
      <w:r w:rsidRPr="0035276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424C40A" w14:textId="77777777" w:rsidR="009F091E" w:rsidRPr="0035276B" w:rsidRDefault="009F091E" w:rsidP="0035276B">
      <w:pPr>
        <w:ind w:left="851" w:right="902"/>
        <w:jc w:val="both"/>
        <w:rPr>
          <w:rFonts w:ascii="Palatino Linotype" w:eastAsia="Arial Unicode MS" w:hAnsi="Palatino Linotype" w:cs="Arial"/>
          <w:i/>
          <w:sz w:val="22"/>
          <w:szCs w:val="22"/>
        </w:rPr>
      </w:pPr>
      <w:r w:rsidRPr="0035276B">
        <w:rPr>
          <w:rFonts w:ascii="Palatino Linotype" w:eastAsia="Arial Unicode MS" w:hAnsi="Palatino Linotype" w:cs="Arial"/>
          <w:i/>
          <w:sz w:val="22"/>
          <w:szCs w:val="22"/>
        </w:rPr>
        <w:t xml:space="preserve"> </w:t>
      </w:r>
    </w:p>
    <w:p w14:paraId="01817AAB" w14:textId="77777777" w:rsidR="009F091E" w:rsidRPr="0035276B" w:rsidRDefault="009F091E" w:rsidP="0035276B">
      <w:pPr>
        <w:ind w:left="851" w:right="902"/>
        <w:jc w:val="both"/>
        <w:rPr>
          <w:rFonts w:ascii="Palatino Linotype" w:eastAsia="Arial Unicode MS" w:hAnsi="Palatino Linotype" w:cs="Arial"/>
          <w:i/>
          <w:sz w:val="22"/>
          <w:szCs w:val="22"/>
        </w:rPr>
      </w:pPr>
      <w:r w:rsidRPr="0035276B">
        <w:rPr>
          <w:rFonts w:ascii="Palatino Linotype" w:eastAsia="Arial Unicode MS" w:hAnsi="Palatino Linotype" w:cs="Arial"/>
          <w:b/>
          <w:i/>
          <w:sz w:val="22"/>
          <w:szCs w:val="22"/>
        </w:rPr>
        <w:t>Artículo 38.</w:t>
      </w:r>
      <w:r w:rsidRPr="0035276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5276B">
        <w:rPr>
          <w:rFonts w:ascii="Palatino Linotype" w:eastAsia="Arial Unicode MS" w:hAnsi="Palatino Linotype" w:cs="Arial"/>
          <w:b/>
          <w:i/>
          <w:sz w:val="22"/>
          <w:szCs w:val="22"/>
        </w:rPr>
        <w:t>”</w:t>
      </w:r>
      <w:r w:rsidRPr="0035276B">
        <w:rPr>
          <w:rFonts w:ascii="Palatino Linotype" w:eastAsia="Arial Unicode MS" w:hAnsi="Palatino Linotype" w:cs="Arial"/>
          <w:i/>
          <w:sz w:val="22"/>
          <w:szCs w:val="22"/>
        </w:rPr>
        <w:t xml:space="preserve"> </w:t>
      </w:r>
    </w:p>
    <w:p w14:paraId="5F4BAD17" w14:textId="77777777" w:rsidR="009F091E" w:rsidRPr="0035276B" w:rsidRDefault="009F091E" w:rsidP="0035276B">
      <w:pPr>
        <w:ind w:left="851" w:right="850"/>
        <w:jc w:val="both"/>
        <w:rPr>
          <w:rFonts w:ascii="Palatino Linotype" w:eastAsia="Arial Unicode MS" w:hAnsi="Palatino Linotype" w:cs="Arial"/>
          <w:i/>
          <w:sz w:val="22"/>
          <w:szCs w:val="22"/>
        </w:rPr>
      </w:pPr>
    </w:p>
    <w:p w14:paraId="753C2352" w14:textId="77777777" w:rsidR="009F091E" w:rsidRPr="0035276B" w:rsidRDefault="009F091E" w:rsidP="0035276B">
      <w:pPr>
        <w:spacing w:line="360" w:lineRule="auto"/>
        <w:jc w:val="both"/>
        <w:rPr>
          <w:rFonts w:ascii="Palatino Linotype" w:eastAsia="Palatino Linotype" w:hAnsi="Palatino Linotype" w:cs="Palatino Linotype"/>
          <w:lang w:eastAsia="es-MX"/>
        </w:rPr>
      </w:pPr>
      <w:r w:rsidRPr="0035276B">
        <w:rPr>
          <w:rFonts w:ascii="Palatino Linotype" w:eastAsia="Palatino Linotype" w:hAnsi="Palatino Linotype" w:cs="Palatino Linotype"/>
          <w:lang w:eastAsia="es-MX"/>
        </w:rPr>
        <w:t xml:space="preserve">Para la versión pública de los documentos que se ordenan, en términos del artículo 143 de la Ley de Transparencia local, deberá omitirse, eliminarse o suprimirse la información </w:t>
      </w:r>
      <w:r w:rsidRPr="0035276B">
        <w:rPr>
          <w:rFonts w:ascii="Palatino Linotype" w:eastAsia="Palatino Linotype" w:hAnsi="Palatino Linotype" w:cs="Palatino Linotype"/>
          <w:b/>
          <w:lang w:eastAsia="es-MX"/>
        </w:rPr>
        <w:t>confidencial</w:t>
      </w:r>
      <w:r w:rsidRPr="0035276B">
        <w:rPr>
          <w:rFonts w:ascii="Palatino Linotype" w:eastAsia="Palatino Linotype" w:hAnsi="Palatino Linotype" w:cs="Palatino Linotype"/>
          <w:lang w:eastAsia="es-MX"/>
        </w:rPr>
        <w:t xml:space="preserve">. </w:t>
      </w:r>
    </w:p>
    <w:p w14:paraId="1F23EF89" w14:textId="77777777" w:rsidR="009F091E" w:rsidRPr="0035276B" w:rsidRDefault="009F091E" w:rsidP="0035276B">
      <w:pPr>
        <w:spacing w:line="360" w:lineRule="auto"/>
        <w:jc w:val="both"/>
        <w:rPr>
          <w:rFonts w:ascii="Palatino Linotype" w:eastAsia="Palatino Linotype" w:hAnsi="Palatino Linotype" w:cs="Palatino Linotype"/>
          <w:lang w:eastAsia="es-MX"/>
        </w:rPr>
      </w:pPr>
    </w:p>
    <w:p w14:paraId="40A9203A"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3463985" w14:textId="77777777" w:rsidR="009F091E" w:rsidRPr="0035276B" w:rsidRDefault="009F091E" w:rsidP="0035276B">
      <w:pPr>
        <w:spacing w:line="360" w:lineRule="auto"/>
        <w:jc w:val="both"/>
        <w:rPr>
          <w:rFonts w:ascii="Palatino Linotype" w:hAnsi="Palatino Linotype" w:cs="Arial"/>
        </w:rPr>
      </w:pPr>
    </w:p>
    <w:p w14:paraId="2819851A"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5276B">
        <w:rPr>
          <w:rFonts w:ascii="Palatino Linotype" w:eastAsia="Arial Unicode MS" w:hAnsi="Palatino Linotype" w:cs="Arial"/>
        </w:rPr>
        <w:t xml:space="preserve"> que debe ser protegida por </w:t>
      </w:r>
      <w:r w:rsidRPr="0035276B">
        <w:rPr>
          <w:rFonts w:ascii="Palatino Linotype" w:eastAsia="Arial Unicode MS" w:hAnsi="Palatino Linotype" w:cs="Arial"/>
          <w:b/>
        </w:rPr>
        <w:t>el Sujeto Obligado,</w:t>
      </w:r>
      <w:r w:rsidRPr="0035276B">
        <w:rPr>
          <w:rFonts w:ascii="Palatino Linotype" w:eastAsia="Arial Unicode MS" w:hAnsi="Palatino Linotype" w:cs="Arial"/>
        </w:rPr>
        <w:t xml:space="preserve"> por lo </w:t>
      </w:r>
      <w:r w:rsidRPr="0035276B">
        <w:rPr>
          <w:rFonts w:ascii="Palatino Linotype" w:hAnsi="Palatino Linotype" w:cs="Arial"/>
        </w:rPr>
        <w:t>que, todo dato personal susceptible de clasificación debe ser protegido.</w:t>
      </w:r>
    </w:p>
    <w:p w14:paraId="7613EB7E" w14:textId="77777777" w:rsidR="009F091E" w:rsidRPr="0035276B" w:rsidRDefault="009F091E" w:rsidP="0035276B">
      <w:pPr>
        <w:spacing w:line="360" w:lineRule="auto"/>
        <w:jc w:val="both"/>
        <w:rPr>
          <w:rFonts w:ascii="Palatino Linotype" w:hAnsi="Palatino Linotype" w:cs="Arial"/>
        </w:rPr>
      </w:pPr>
    </w:p>
    <w:p w14:paraId="753E31B0"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E0522F2" w14:textId="77777777" w:rsidR="009F091E" w:rsidRPr="0035276B" w:rsidRDefault="009F091E" w:rsidP="0035276B">
      <w:pPr>
        <w:spacing w:line="360" w:lineRule="auto"/>
        <w:rPr>
          <w:rFonts w:ascii="Palatino Linotype" w:hAnsi="Palatino Linotype" w:cs="Arial"/>
        </w:rPr>
      </w:pPr>
    </w:p>
    <w:p w14:paraId="561AA16A"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56AF30F4" w14:textId="77777777" w:rsidR="009F091E" w:rsidRPr="0035276B" w:rsidRDefault="009F091E" w:rsidP="0035276B">
      <w:pPr>
        <w:spacing w:line="360" w:lineRule="auto"/>
        <w:jc w:val="both"/>
        <w:rPr>
          <w:rFonts w:ascii="Palatino Linotype" w:hAnsi="Palatino Linotype" w:cs="Arial"/>
        </w:rPr>
      </w:pPr>
    </w:p>
    <w:p w14:paraId="19F5EB7E"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w:t>
      </w:r>
      <w:bookmarkStart w:id="9" w:name="_Hlk138800575"/>
      <w:r w:rsidRPr="0035276B">
        <w:rPr>
          <w:rFonts w:ascii="Palatino Linotype" w:hAnsi="Palatino Linotype" w:cs="Arial"/>
        </w:rPr>
        <w:t>Lineamientos Generales en materia de Clasificación y Desclasificación de la Información</w:t>
      </w:r>
      <w:bookmarkEnd w:id="9"/>
      <w:r w:rsidRPr="0035276B">
        <w:rPr>
          <w:rFonts w:ascii="Palatino Linotype" w:hAnsi="Palatino Linotype" w:cs="Arial"/>
          <w:vertAlign w:val="superscript"/>
        </w:rPr>
        <w:footnoteReference w:id="8"/>
      </w:r>
      <w:r w:rsidRPr="0035276B">
        <w:rPr>
          <w:rFonts w:ascii="Palatino Linotype" w:hAnsi="Palatino Linotype" w:cs="Arial"/>
        </w:rPr>
        <w:t xml:space="preserve">, así como para la elaboración de Versiones Públicas, que literalmente expresan: </w:t>
      </w:r>
    </w:p>
    <w:p w14:paraId="0A57F501" w14:textId="77777777" w:rsidR="009F091E" w:rsidRPr="0035276B" w:rsidRDefault="009F091E" w:rsidP="0035276B">
      <w:pPr>
        <w:ind w:left="851" w:right="902"/>
        <w:jc w:val="both"/>
        <w:rPr>
          <w:rFonts w:ascii="Palatino Linotype" w:hAnsi="Palatino Linotype" w:cs="Arial"/>
          <w:b/>
          <w:i/>
          <w:sz w:val="22"/>
          <w:szCs w:val="22"/>
        </w:rPr>
      </w:pPr>
    </w:p>
    <w:p w14:paraId="6B5ECBA0" w14:textId="77777777" w:rsidR="009F091E" w:rsidRPr="0035276B" w:rsidRDefault="009F091E" w:rsidP="0035276B">
      <w:pPr>
        <w:ind w:left="851" w:right="902"/>
        <w:jc w:val="both"/>
        <w:rPr>
          <w:rFonts w:ascii="Palatino Linotype" w:hAnsi="Palatino Linotype" w:cs="Arial"/>
          <w:b/>
          <w:i/>
          <w:sz w:val="22"/>
          <w:szCs w:val="22"/>
        </w:rPr>
      </w:pPr>
      <w:r w:rsidRPr="0035276B">
        <w:rPr>
          <w:rFonts w:ascii="Palatino Linotype" w:hAnsi="Palatino Linotype" w:cs="Arial"/>
          <w:b/>
          <w:i/>
          <w:sz w:val="22"/>
          <w:szCs w:val="22"/>
        </w:rPr>
        <w:t>Ley de Transparencia local.</w:t>
      </w:r>
    </w:p>
    <w:p w14:paraId="2EB6B608" w14:textId="77777777" w:rsidR="009F091E" w:rsidRPr="0035276B" w:rsidRDefault="009F091E" w:rsidP="0035276B">
      <w:pPr>
        <w:ind w:left="851" w:right="902"/>
        <w:jc w:val="both"/>
        <w:rPr>
          <w:rFonts w:ascii="Palatino Linotype" w:hAnsi="Palatino Linotype" w:cs="Arial"/>
          <w:b/>
          <w:i/>
          <w:sz w:val="22"/>
          <w:szCs w:val="22"/>
        </w:rPr>
      </w:pPr>
    </w:p>
    <w:p w14:paraId="327222F4"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b/>
          <w:i/>
          <w:sz w:val="22"/>
          <w:szCs w:val="22"/>
        </w:rPr>
        <w:t xml:space="preserve">Artículo 49. </w:t>
      </w:r>
      <w:r w:rsidRPr="0035276B">
        <w:rPr>
          <w:rFonts w:ascii="Palatino Linotype" w:hAnsi="Palatino Linotype" w:cs="Arial"/>
          <w:i/>
          <w:sz w:val="22"/>
          <w:szCs w:val="22"/>
        </w:rPr>
        <w:t>Los Comités de Transparencia tendrán las siguientes atribuciones:</w:t>
      </w:r>
    </w:p>
    <w:p w14:paraId="5FB3C082"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i/>
          <w:sz w:val="22"/>
          <w:szCs w:val="22"/>
        </w:rPr>
        <w:t>VIII. Aprobar, modificar o revocar la clasificación de la información;</w:t>
      </w:r>
    </w:p>
    <w:p w14:paraId="0DED1B37" w14:textId="77777777" w:rsidR="009F091E" w:rsidRPr="0035276B" w:rsidRDefault="009F091E" w:rsidP="0035276B">
      <w:pPr>
        <w:ind w:left="851" w:right="902"/>
        <w:jc w:val="both"/>
        <w:rPr>
          <w:rFonts w:ascii="Palatino Linotype" w:hAnsi="Palatino Linotype" w:cs="Arial"/>
          <w:i/>
          <w:sz w:val="22"/>
          <w:szCs w:val="22"/>
        </w:rPr>
      </w:pPr>
    </w:p>
    <w:p w14:paraId="5C39B43E"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b/>
          <w:bCs/>
          <w:i/>
          <w:sz w:val="22"/>
          <w:szCs w:val="22"/>
        </w:rPr>
        <w:t>Artículo 132.</w:t>
      </w:r>
      <w:r w:rsidRPr="0035276B">
        <w:rPr>
          <w:rFonts w:ascii="Palatino Linotype" w:hAnsi="Palatino Linotype" w:cs="Arial"/>
          <w:i/>
          <w:sz w:val="22"/>
          <w:szCs w:val="22"/>
        </w:rPr>
        <w:t xml:space="preserve"> La clasificación de la información se llevará a cabo en el momento en que:</w:t>
      </w:r>
    </w:p>
    <w:p w14:paraId="2CC48F42"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i/>
          <w:sz w:val="22"/>
          <w:szCs w:val="22"/>
        </w:rPr>
        <w:t>I. Se reciba una solicitud de acceso a la información;</w:t>
      </w:r>
    </w:p>
    <w:p w14:paraId="0BB89D90"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i/>
          <w:sz w:val="22"/>
          <w:szCs w:val="22"/>
        </w:rPr>
        <w:lastRenderedPageBreak/>
        <w:t>II. Se determine mediante resolución de autoridad competente; o</w:t>
      </w:r>
    </w:p>
    <w:p w14:paraId="448154D6" w14:textId="77777777" w:rsidR="009F091E" w:rsidRPr="0035276B" w:rsidRDefault="009F091E" w:rsidP="0035276B">
      <w:pPr>
        <w:ind w:left="851" w:right="902"/>
        <w:jc w:val="both"/>
        <w:rPr>
          <w:rFonts w:ascii="Palatino Linotype" w:hAnsi="Palatino Linotype" w:cs="Arial"/>
          <w:i/>
          <w:sz w:val="22"/>
          <w:szCs w:val="22"/>
        </w:rPr>
      </w:pPr>
      <w:r w:rsidRPr="0035276B">
        <w:rPr>
          <w:rFonts w:ascii="Palatino Linotype" w:hAnsi="Palatino Linotype" w:cs="Arial"/>
          <w:i/>
          <w:sz w:val="22"/>
          <w:szCs w:val="22"/>
        </w:rPr>
        <w:t>III. Se generen versiones públicas para dar cumplimiento a las obligaciones de transparencia previstas en esta Ley.”</w:t>
      </w:r>
    </w:p>
    <w:p w14:paraId="30A06013" w14:textId="77777777" w:rsidR="009F091E" w:rsidRPr="0035276B" w:rsidRDefault="009F091E" w:rsidP="0035276B">
      <w:pPr>
        <w:ind w:left="851" w:right="902"/>
        <w:jc w:val="both"/>
        <w:rPr>
          <w:rFonts w:ascii="Palatino Linotype" w:hAnsi="Palatino Linotype" w:cs="Arial"/>
          <w:i/>
          <w:sz w:val="22"/>
          <w:szCs w:val="22"/>
        </w:rPr>
      </w:pPr>
    </w:p>
    <w:p w14:paraId="13927393" w14:textId="77777777" w:rsidR="009F091E" w:rsidRPr="0035276B" w:rsidRDefault="009F091E" w:rsidP="0035276B">
      <w:pPr>
        <w:spacing w:before="240"/>
        <w:ind w:left="851" w:right="899"/>
        <w:jc w:val="both"/>
        <w:rPr>
          <w:rFonts w:ascii="Palatino Linotype" w:hAnsi="Palatino Linotype" w:cs="Arial"/>
          <w:i/>
          <w:sz w:val="22"/>
          <w:szCs w:val="22"/>
        </w:rPr>
      </w:pPr>
      <w:r w:rsidRPr="0035276B">
        <w:rPr>
          <w:rFonts w:ascii="Palatino Linotype" w:hAnsi="Palatino Linotype" w:cs="Arial"/>
          <w:b/>
          <w:bCs/>
          <w:i/>
          <w:iCs/>
          <w:sz w:val="22"/>
          <w:szCs w:val="22"/>
        </w:rPr>
        <w:t>Lineamientos Generales en materia de Clasificación y Desclasificación de la Información.</w:t>
      </w:r>
    </w:p>
    <w:p w14:paraId="74688A7E"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w:t>
      </w:r>
      <w:r w:rsidRPr="0035276B">
        <w:rPr>
          <w:rFonts w:ascii="Palatino Linotype" w:hAnsi="Palatino Linotype" w:cs="Arial"/>
          <w:b/>
          <w:bCs/>
          <w:i/>
          <w:sz w:val="22"/>
          <w:szCs w:val="22"/>
        </w:rPr>
        <w:t>Segundo</w:t>
      </w:r>
      <w:r w:rsidRPr="0035276B">
        <w:rPr>
          <w:rFonts w:ascii="Palatino Linotype" w:hAnsi="Palatino Linotype" w:cs="Arial"/>
          <w:i/>
          <w:sz w:val="22"/>
          <w:szCs w:val="22"/>
        </w:rPr>
        <w:t>.- Para efectos de los presentes Lineamientos Generales, se entenderá por:</w:t>
      </w:r>
    </w:p>
    <w:p w14:paraId="6995F789"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XVIII.  Versión pública:</w:t>
      </w:r>
      <w:r w:rsidRPr="0035276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9463509"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Tercero: Derogado.</w:t>
      </w:r>
    </w:p>
    <w:p w14:paraId="556D742F"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Cuarto.</w:t>
      </w:r>
      <w:r w:rsidRPr="0035276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0F07B6"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2A7CCC0"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Quinto.</w:t>
      </w:r>
      <w:r w:rsidRPr="0035276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66B05A"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Sexto: Derogado.</w:t>
      </w:r>
    </w:p>
    <w:p w14:paraId="208834EE"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Séptimo.</w:t>
      </w:r>
      <w:r w:rsidRPr="0035276B">
        <w:rPr>
          <w:rFonts w:ascii="Palatino Linotype" w:hAnsi="Palatino Linotype" w:cs="Arial"/>
          <w:i/>
          <w:sz w:val="22"/>
          <w:szCs w:val="22"/>
        </w:rPr>
        <w:t xml:space="preserve"> La clasificación de la informaci6n se llevara a cabo en el momento en que:</w:t>
      </w:r>
    </w:p>
    <w:p w14:paraId="246345D6"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I. Se reciba una solicitud de acceso a la información;</w:t>
      </w:r>
    </w:p>
    <w:p w14:paraId="0F7ADF23"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lastRenderedPageBreak/>
        <w:t>II. Se determine mediante resolución del Comité de Transparencia, el Órgano Garante competente, o en cumplimiento a una sentencia del Poder Judicial; o</w:t>
      </w:r>
    </w:p>
    <w:p w14:paraId="77CF049F"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5BF14FD5"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w:t>
      </w:r>
    </w:p>
    <w:p w14:paraId="539072D2"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Octavo.</w:t>
      </w:r>
      <w:r w:rsidRPr="0035276B">
        <w:rPr>
          <w:rFonts w:ascii="Palatino Linotype" w:hAnsi="Palatino Linotype" w:cs="Arial"/>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6791D753"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60FE80B7"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E9CC619"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Noveno.</w:t>
      </w:r>
      <w:r w:rsidRPr="0035276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6869D8"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Décimo.</w:t>
      </w:r>
      <w:r w:rsidRPr="0035276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B18F95"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i/>
          <w:sz w:val="22"/>
          <w:szCs w:val="22"/>
        </w:rPr>
        <w:lastRenderedPageBreak/>
        <w:t xml:space="preserve">En ausencia de los titulares de las áreas, la información será clasificada o desclasificada por la persona que lo supla, en términos de la normativa que rija la actuación del sujeto obligado. </w:t>
      </w:r>
    </w:p>
    <w:p w14:paraId="2DDE3ABF" w14:textId="77777777" w:rsidR="009F091E" w:rsidRPr="0035276B" w:rsidRDefault="009F091E" w:rsidP="0035276B">
      <w:pPr>
        <w:spacing w:before="240"/>
        <w:ind w:left="851" w:right="902"/>
        <w:jc w:val="both"/>
        <w:rPr>
          <w:rFonts w:ascii="Palatino Linotype" w:hAnsi="Palatino Linotype" w:cs="Arial"/>
          <w:i/>
          <w:sz w:val="22"/>
          <w:szCs w:val="22"/>
        </w:rPr>
      </w:pPr>
      <w:r w:rsidRPr="0035276B">
        <w:rPr>
          <w:rFonts w:ascii="Palatino Linotype" w:hAnsi="Palatino Linotype" w:cs="Arial"/>
          <w:b/>
          <w:bCs/>
          <w:i/>
          <w:sz w:val="22"/>
          <w:szCs w:val="22"/>
        </w:rPr>
        <w:t>Décimo primero.</w:t>
      </w:r>
      <w:r w:rsidRPr="0035276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1806F47" w14:textId="77777777" w:rsidR="009F091E" w:rsidRPr="0035276B" w:rsidRDefault="009F091E" w:rsidP="0035276B">
      <w:pPr>
        <w:spacing w:line="360" w:lineRule="auto"/>
        <w:ind w:left="851" w:right="899"/>
        <w:jc w:val="both"/>
        <w:rPr>
          <w:rFonts w:ascii="Palatino Linotype" w:hAnsi="Palatino Linotype" w:cs="Arial"/>
          <w:b/>
          <w:bCs/>
          <w:i/>
          <w:noProof/>
        </w:rPr>
      </w:pPr>
    </w:p>
    <w:p w14:paraId="7739D1FA" w14:textId="77777777" w:rsidR="009F091E" w:rsidRPr="0035276B" w:rsidRDefault="009F091E" w:rsidP="0035276B">
      <w:pPr>
        <w:spacing w:line="360" w:lineRule="auto"/>
        <w:jc w:val="both"/>
        <w:rPr>
          <w:rFonts w:ascii="Palatino Linotype" w:hAnsi="Palatino Linotype" w:cs="Arial"/>
        </w:rPr>
      </w:pPr>
      <w:r w:rsidRPr="0035276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E3131C" w14:textId="77777777" w:rsidR="009F091E" w:rsidRPr="0035276B" w:rsidRDefault="009F091E" w:rsidP="0035276B">
      <w:pPr>
        <w:spacing w:line="360" w:lineRule="auto"/>
        <w:jc w:val="both"/>
        <w:rPr>
          <w:rFonts w:ascii="Palatino Linotype" w:hAnsi="Palatino Linotype" w:cs="Arial"/>
        </w:rPr>
      </w:pPr>
    </w:p>
    <w:p w14:paraId="1871A4BC" w14:textId="77777777" w:rsidR="009F091E" w:rsidRPr="0035276B" w:rsidRDefault="009F091E" w:rsidP="0035276B">
      <w:pPr>
        <w:autoSpaceDE w:val="0"/>
        <w:autoSpaceDN w:val="0"/>
        <w:adjustRightInd w:val="0"/>
        <w:spacing w:line="360" w:lineRule="auto"/>
        <w:ind w:right="-91"/>
        <w:jc w:val="both"/>
        <w:rPr>
          <w:rFonts w:ascii="Palatino Linotype" w:hAnsi="Palatino Linotype" w:cs="Arial"/>
          <w:lang w:eastAsia="es-CO"/>
        </w:rPr>
      </w:pPr>
      <w:r w:rsidRPr="0035276B">
        <w:rPr>
          <w:rFonts w:ascii="Palatino Linotype" w:hAnsi="Palatino Linotype" w:cs="Arial"/>
        </w:rPr>
        <w:t xml:space="preserve">Consecuentemente, se destaca que la versión pública que elabore </w:t>
      </w:r>
      <w:r w:rsidRPr="0035276B">
        <w:rPr>
          <w:rFonts w:ascii="Palatino Linotype" w:hAnsi="Palatino Linotype" w:cs="Arial"/>
          <w:b/>
        </w:rPr>
        <w:t>El Sujeto Obligado</w:t>
      </w:r>
      <w:r w:rsidRPr="0035276B">
        <w:rPr>
          <w:rFonts w:ascii="Palatino Linotype" w:hAnsi="Palatino Linotype" w:cs="Arial"/>
        </w:rPr>
        <w:t xml:space="preserve"> debe cumplir con las formalidades exigidas en la Ley, por lo que para tal efecto emitirá el </w:t>
      </w:r>
      <w:r w:rsidRPr="0035276B">
        <w:rPr>
          <w:rFonts w:ascii="Palatino Linotype" w:hAnsi="Palatino Linotype" w:cs="Arial"/>
          <w:b/>
        </w:rPr>
        <w:t>Acuerdo del Comité de Transparencia</w:t>
      </w:r>
      <w:r w:rsidRPr="0035276B">
        <w:rPr>
          <w:rFonts w:ascii="Palatino Linotype" w:hAnsi="Palatino Linotype" w:cs="Arial"/>
        </w:rPr>
        <w:t xml:space="preserve"> en términos de los artículos 122 y 124 de la Ley de Transparencia local, con el cual sustentará la clasificación de datos y con ello la "versión pública" de los documentos materia de la solicitud</w:t>
      </w:r>
      <w:r w:rsidRPr="0035276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6F3CD217" w14:textId="77777777" w:rsidR="005628CE" w:rsidRPr="0035276B" w:rsidRDefault="005628CE" w:rsidP="0035276B">
      <w:pPr>
        <w:spacing w:line="360" w:lineRule="auto"/>
        <w:jc w:val="both"/>
        <w:rPr>
          <w:rFonts w:ascii="Palatino Linotype" w:eastAsia="Calibri" w:hAnsi="Palatino Linotype" w:cs="Arial"/>
        </w:rPr>
      </w:pPr>
    </w:p>
    <w:p w14:paraId="0B4384FA" w14:textId="07086A04" w:rsidR="001B047C" w:rsidRPr="0035276B" w:rsidRDefault="001B047C" w:rsidP="0035276B">
      <w:pPr>
        <w:spacing w:line="360" w:lineRule="auto"/>
        <w:jc w:val="both"/>
        <w:rPr>
          <w:rFonts w:ascii="Palatino Linotype" w:eastAsia="Calibri" w:hAnsi="Palatino Linotype" w:cs="Arial"/>
        </w:rPr>
      </w:pPr>
      <w:r w:rsidRPr="0035276B">
        <w:rPr>
          <w:rFonts w:ascii="Palatino Linotype" w:eastAsia="Calibri" w:hAnsi="Palatino Linotype" w:cs="Arial"/>
        </w:rPr>
        <w:lastRenderedPageBreak/>
        <w:t xml:space="preserve">Así, con fundamento en lo previsto en los artículos 5, párrafo </w:t>
      </w:r>
      <w:r w:rsidR="0049051E" w:rsidRPr="0035276B">
        <w:rPr>
          <w:rFonts w:ascii="Palatino Linotype" w:hAnsi="Palatino Linotype"/>
        </w:rPr>
        <w:t>trigésimo segundo, trigésimo tercero y trigésimo cuarto,</w:t>
      </w:r>
      <w:r w:rsidRPr="0035276B">
        <w:rPr>
          <w:rFonts w:ascii="Palatino Linotype" w:eastAsia="Calibri" w:hAnsi="Palatino Linotype" w:cs="Arial"/>
        </w:rPr>
        <w:t xml:space="preserve"> fracciones IV y V de la Constitución Política del Estado Libre y Soberano de México; </w:t>
      </w:r>
      <w:r w:rsidRPr="0035276B">
        <w:rPr>
          <w:rFonts w:ascii="Palatino Linotype" w:hAnsi="Palatino Linotype" w:cs="Arial"/>
        </w:rPr>
        <w:t>2, fracción II, 29, 36, fracciones I y II, 176, 178, 179, 181, 185 fracción I, 186 y 188</w:t>
      </w:r>
      <w:r w:rsidRPr="0035276B">
        <w:rPr>
          <w:rFonts w:ascii="Palatino Linotype" w:eastAsia="Calibri" w:hAnsi="Palatino Linotype" w:cs="Arial"/>
        </w:rPr>
        <w:t xml:space="preserve"> de la Ley de Transparencia y Acceso a la Información Pública del Estado de México y Municipios, este Pleno: </w:t>
      </w:r>
    </w:p>
    <w:p w14:paraId="38512D6F" w14:textId="77777777" w:rsidR="001B047C" w:rsidRPr="0035276B" w:rsidRDefault="001B047C" w:rsidP="0035276B">
      <w:pPr>
        <w:widowControl w:val="0"/>
        <w:autoSpaceDE w:val="0"/>
        <w:autoSpaceDN w:val="0"/>
        <w:adjustRightInd w:val="0"/>
        <w:jc w:val="both"/>
        <w:rPr>
          <w:rFonts w:ascii="Palatino Linotype" w:eastAsiaTheme="minorHAnsi" w:hAnsi="Palatino Linotype"/>
          <w:lang w:eastAsia="es-ES_tradnl"/>
        </w:rPr>
      </w:pPr>
    </w:p>
    <w:p w14:paraId="1D48C129" w14:textId="77777777" w:rsidR="001B047C" w:rsidRPr="0035276B" w:rsidRDefault="001B047C" w:rsidP="0035276B">
      <w:pPr>
        <w:jc w:val="center"/>
        <w:rPr>
          <w:rFonts w:ascii="Palatino Linotype" w:hAnsi="Palatino Linotype"/>
          <w:b/>
          <w:sz w:val="28"/>
        </w:rPr>
      </w:pPr>
      <w:r w:rsidRPr="0035276B">
        <w:rPr>
          <w:rFonts w:ascii="Palatino Linotype" w:hAnsi="Palatino Linotype"/>
          <w:b/>
          <w:sz w:val="28"/>
        </w:rPr>
        <w:t>R E S U E L V E</w:t>
      </w:r>
    </w:p>
    <w:p w14:paraId="0B270077" w14:textId="77777777" w:rsidR="001B047C" w:rsidRPr="0035276B" w:rsidRDefault="001B047C" w:rsidP="0035276B">
      <w:pPr>
        <w:jc w:val="center"/>
        <w:rPr>
          <w:rFonts w:ascii="Palatino Linotype" w:hAnsi="Palatino Linotype"/>
          <w:b/>
          <w:sz w:val="28"/>
        </w:rPr>
      </w:pPr>
    </w:p>
    <w:p w14:paraId="72497C0A" w14:textId="634AD1CF" w:rsidR="001B047C" w:rsidRPr="0035276B" w:rsidRDefault="001B047C" w:rsidP="0035276B">
      <w:pPr>
        <w:widowControl w:val="0"/>
        <w:autoSpaceDE w:val="0"/>
        <w:autoSpaceDN w:val="0"/>
        <w:adjustRightInd w:val="0"/>
        <w:spacing w:line="360" w:lineRule="auto"/>
        <w:jc w:val="both"/>
        <w:rPr>
          <w:rFonts w:ascii="Palatino Linotype" w:hAnsi="Palatino Linotype"/>
          <w:b/>
        </w:rPr>
      </w:pPr>
      <w:r w:rsidRPr="0035276B">
        <w:rPr>
          <w:rFonts w:ascii="Palatino Linotype" w:hAnsi="Palatino Linotype" w:cs="Arial"/>
          <w:b/>
          <w:sz w:val="28"/>
        </w:rPr>
        <w:t>PRIMERO.</w:t>
      </w:r>
      <w:r w:rsidRPr="0035276B">
        <w:rPr>
          <w:rFonts w:ascii="Palatino Linotype" w:hAnsi="Palatino Linotype" w:cs="Arial"/>
        </w:rPr>
        <w:t xml:space="preserve"> Resultan </w:t>
      </w:r>
      <w:r w:rsidRPr="0035276B">
        <w:rPr>
          <w:rFonts w:ascii="Palatino Linotype" w:hAnsi="Palatino Linotype" w:cs="Arial"/>
          <w:b/>
        </w:rPr>
        <w:t>fundadas</w:t>
      </w:r>
      <w:r w:rsidRPr="0035276B">
        <w:rPr>
          <w:rFonts w:ascii="Palatino Linotype" w:hAnsi="Palatino Linotype" w:cs="Arial"/>
        </w:rPr>
        <w:t xml:space="preserve"> las razones o motivos de inconformidad planteadas por </w:t>
      </w:r>
      <w:r w:rsidR="009F091E" w:rsidRPr="0035276B">
        <w:rPr>
          <w:rFonts w:ascii="Palatino Linotype" w:hAnsi="Palatino Linotype" w:cs="Arial"/>
          <w:b/>
          <w:lang w:eastAsia="es-MX"/>
        </w:rPr>
        <w:t>LA RECURRENTE</w:t>
      </w:r>
      <w:r w:rsidRPr="0035276B">
        <w:rPr>
          <w:rFonts w:ascii="Palatino Linotype" w:hAnsi="Palatino Linotype" w:cs="Arial"/>
        </w:rPr>
        <w:t xml:space="preserve"> y analizadas en el Considerando </w:t>
      </w:r>
      <w:r w:rsidRPr="0035276B">
        <w:rPr>
          <w:rFonts w:ascii="Palatino Linotype" w:hAnsi="Palatino Linotype" w:cs="Arial"/>
          <w:b/>
        </w:rPr>
        <w:t>QUINTO</w:t>
      </w:r>
      <w:r w:rsidRPr="0035276B">
        <w:rPr>
          <w:rFonts w:ascii="Palatino Linotype" w:hAnsi="Palatino Linotype" w:cs="Arial"/>
        </w:rPr>
        <w:t xml:space="preserve"> de esta resolución.</w:t>
      </w:r>
    </w:p>
    <w:p w14:paraId="08288F49" w14:textId="77777777" w:rsidR="001B047C" w:rsidRPr="0035276B" w:rsidRDefault="001B047C" w:rsidP="0035276B">
      <w:pPr>
        <w:widowControl w:val="0"/>
        <w:autoSpaceDE w:val="0"/>
        <w:autoSpaceDN w:val="0"/>
        <w:adjustRightInd w:val="0"/>
        <w:spacing w:line="360" w:lineRule="auto"/>
        <w:jc w:val="both"/>
        <w:rPr>
          <w:rFonts w:ascii="Palatino Linotype" w:hAnsi="Palatino Linotype"/>
          <w:b/>
        </w:rPr>
      </w:pPr>
    </w:p>
    <w:p w14:paraId="170D9C8B" w14:textId="23F66D5A" w:rsidR="001B047C" w:rsidRPr="0035276B" w:rsidRDefault="001B047C" w:rsidP="0035276B">
      <w:pPr>
        <w:widowControl w:val="0"/>
        <w:autoSpaceDE w:val="0"/>
        <w:autoSpaceDN w:val="0"/>
        <w:adjustRightInd w:val="0"/>
        <w:spacing w:line="360" w:lineRule="auto"/>
        <w:jc w:val="both"/>
        <w:rPr>
          <w:rFonts w:ascii="Palatino Linotype" w:hAnsi="Palatino Linotype"/>
        </w:rPr>
      </w:pPr>
      <w:r w:rsidRPr="0035276B">
        <w:rPr>
          <w:rFonts w:ascii="Palatino Linotype" w:hAnsi="Palatino Linotype" w:cs="Arial"/>
          <w:b/>
          <w:sz w:val="28"/>
        </w:rPr>
        <w:t xml:space="preserve">SEGUNDO. </w:t>
      </w:r>
      <w:r w:rsidRPr="0035276B">
        <w:rPr>
          <w:rFonts w:ascii="Palatino Linotype" w:hAnsi="Palatino Linotype"/>
        </w:rPr>
        <w:t xml:space="preserve">Se </w:t>
      </w:r>
      <w:r w:rsidR="009F091E" w:rsidRPr="0035276B">
        <w:rPr>
          <w:rFonts w:ascii="Palatino Linotype" w:hAnsi="Palatino Linotype"/>
          <w:b/>
          <w:bCs/>
        </w:rPr>
        <w:t>MODIFIC</w:t>
      </w:r>
      <w:r w:rsidRPr="0035276B">
        <w:rPr>
          <w:rFonts w:ascii="Palatino Linotype" w:hAnsi="Palatino Linotype"/>
          <w:b/>
          <w:bCs/>
        </w:rPr>
        <w:t xml:space="preserve">A </w:t>
      </w:r>
      <w:r w:rsidRPr="0035276B">
        <w:rPr>
          <w:rFonts w:ascii="Palatino Linotype" w:hAnsi="Palatino Linotype"/>
        </w:rPr>
        <w:t xml:space="preserve">la respuesta del </w:t>
      </w:r>
      <w:r w:rsidRPr="0035276B">
        <w:rPr>
          <w:rFonts w:ascii="Palatino Linotype" w:hAnsi="Palatino Linotype"/>
          <w:b/>
          <w:bCs/>
        </w:rPr>
        <w:t xml:space="preserve">SUJETO OBLIGADO </w:t>
      </w:r>
      <w:r w:rsidRPr="0035276B">
        <w:rPr>
          <w:rFonts w:ascii="Palatino Linotype" w:hAnsi="Palatino Linotype"/>
        </w:rPr>
        <w:t xml:space="preserve">otorgada a la solicitud de Acceso a la Información pública </w:t>
      </w:r>
      <w:r w:rsidRPr="0035276B">
        <w:rPr>
          <w:rFonts w:ascii="Palatino Linotype" w:hAnsi="Palatino Linotype"/>
          <w:lang w:val="es-419"/>
        </w:rPr>
        <w:t xml:space="preserve">que dio origen al </w:t>
      </w:r>
      <w:r w:rsidRPr="0035276B">
        <w:rPr>
          <w:rFonts w:ascii="Palatino Linotype" w:hAnsi="Palatino Linotype"/>
        </w:rPr>
        <w:t xml:space="preserve">Recurso de Revisión número </w:t>
      </w:r>
      <w:r w:rsidR="004D580E" w:rsidRPr="0035276B">
        <w:rPr>
          <w:rFonts w:ascii="Palatino Linotype" w:hAnsi="Palatino Linotype"/>
          <w:b/>
          <w:bCs/>
        </w:rPr>
        <w:t>0</w:t>
      </w:r>
      <w:r w:rsidR="009F091E" w:rsidRPr="0035276B">
        <w:rPr>
          <w:rFonts w:ascii="Palatino Linotype" w:hAnsi="Palatino Linotype"/>
          <w:b/>
          <w:bCs/>
        </w:rPr>
        <w:t>6322</w:t>
      </w:r>
      <w:r w:rsidRPr="0035276B">
        <w:rPr>
          <w:rFonts w:ascii="Palatino Linotype" w:hAnsi="Palatino Linotype"/>
          <w:b/>
          <w:bCs/>
        </w:rPr>
        <w:t>/INFOEM/IP/RR/202</w:t>
      </w:r>
      <w:r w:rsidR="004D580E" w:rsidRPr="0035276B">
        <w:rPr>
          <w:rFonts w:ascii="Palatino Linotype" w:hAnsi="Palatino Linotype"/>
          <w:b/>
          <w:bCs/>
        </w:rPr>
        <w:t>3</w:t>
      </w:r>
      <w:r w:rsidRPr="0035276B">
        <w:rPr>
          <w:rFonts w:ascii="Palatino Linotype" w:hAnsi="Palatino Linotype"/>
        </w:rPr>
        <w:t xml:space="preserve">, en términos del Considerando </w:t>
      </w:r>
      <w:r w:rsidRPr="0035276B">
        <w:rPr>
          <w:rFonts w:ascii="Palatino Linotype" w:hAnsi="Palatino Linotype"/>
          <w:b/>
          <w:bCs/>
        </w:rPr>
        <w:t>QUINTO</w:t>
      </w:r>
      <w:r w:rsidR="00DF2219" w:rsidRPr="0035276B">
        <w:t xml:space="preserve"> </w:t>
      </w:r>
      <w:r w:rsidR="00DF2219" w:rsidRPr="0035276B">
        <w:rPr>
          <w:rFonts w:ascii="Palatino Linotype" w:hAnsi="Palatino Linotype"/>
        </w:rPr>
        <w:t xml:space="preserve">y se ordena al </w:t>
      </w:r>
      <w:r w:rsidR="00DF2219" w:rsidRPr="0035276B">
        <w:rPr>
          <w:rFonts w:ascii="Palatino Linotype" w:hAnsi="Palatino Linotype"/>
          <w:b/>
          <w:bCs/>
        </w:rPr>
        <w:t>SUJETO OBLIGADO</w:t>
      </w:r>
      <w:r w:rsidR="00DF2219" w:rsidRPr="0035276B">
        <w:rPr>
          <w:rFonts w:ascii="Palatino Linotype" w:hAnsi="Palatino Linotype"/>
        </w:rPr>
        <w:t xml:space="preserve"> realice una nueva búsqueda en los sectores auxiliar y eventual, y entregue a </w:t>
      </w:r>
      <w:r w:rsidR="00DF2219" w:rsidRPr="0035276B">
        <w:rPr>
          <w:rFonts w:ascii="Palatino Linotype" w:hAnsi="Palatino Linotype"/>
          <w:b/>
          <w:bCs/>
        </w:rPr>
        <w:t>LA RECURRENTE</w:t>
      </w:r>
      <w:r w:rsidR="00DF2219" w:rsidRPr="0035276B">
        <w:rPr>
          <w:rFonts w:ascii="Palatino Linotype" w:hAnsi="Palatino Linotype"/>
        </w:rPr>
        <w:t xml:space="preserve">, a través del </w:t>
      </w:r>
      <w:r w:rsidR="00DF2219" w:rsidRPr="0035276B">
        <w:rPr>
          <w:rFonts w:ascii="Palatino Linotype" w:hAnsi="Palatino Linotype"/>
          <w:b/>
          <w:bCs/>
        </w:rPr>
        <w:t>SAIMEX</w:t>
      </w:r>
      <w:r w:rsidR="00DF2219" w:rsidRPr="0035276B">
        <w:rPr>
          <w:rFonts w:ascii="Palatino Linotype" w:hAnsi="Palatino Linotype"/>
        </w:rPr>
        <w:t>, de ser procedente en versión pública, el documento o documentos que den cuenta de lo siguiente:</w:t>
      </w:r>
    </w:p>
    <w:p w14:paraId="7AACF4F7" w14:textId="77777777" w:rsidR="00206874" w:rsidRPr="0035276B" w:rsidRDefault="00206874" w:rsidP="0035276B">
      <w:pPr>
        <w:widowControl w:val="0"/>
        <w:autoSpaceDE w:val="0"/>
        <w:autoSpaceDN w:val="0"/>
        <w:adjustRightInd w:val="0"/>
        <w:spacing w:line="360" w:lineRule="auto"/>
        <w:jc w:val="both"/>
        <w:rPr>
          <w:rFonts w:ascii="Palatino Linotype" w:hAnsi="Palatino Linotype"/>
          <w:b/>
        </w:rPr>
      </w:pPr>
    </w:p>
    <w:p w14:paraId="0E540C38" w14:textId="77777777"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bookmarkStart w:id="10" w:name="_Hlk157081010"/>
      <w:r w:rsidRPr="0035276B">
        <w:rPr>
          <w:rFonts w:ascii="Palatino Linotype" w:eastAsia="Calibri" w:hAnsi="Palatino Linotype"/>
          <w:i/>
          <w:iCs/>
          <w:kern w:val="2"/>
          <w:sz w:val="22"/>
          <w:szCs w:val="22"/>
          <w:lang w:eastAsia="en-US"/>
          <w14:ligatures w14:val="standardContextual"/>
        </w:rPr>
        <w:t>De la persona precisada en la solicitud:</w:t>
      </w:r>
    </w:p>
    <w:p w14:paraId="19C457D2" w14:textId="1C69E2F1" w:rsidR="00040902" w:rsidRPr="0035276B" w:rsidRDefault="00425775" w:rsidP="0035276B">
      <w:pPr>
        <w:pStyle w:val="Prrafodelista"/>
        <w:numPr>
          <w:ilvl w:val="0"/>
          <w:numId w:val="27"/>
        </w:numPr>
        <w:ind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Expediente completo con el cual ingreso a laborar</w:t>
      </w:r>
      <w:r w:rsidR="00040902" w:rsidRPr="0035276B">
        <w:rPr>
          <w:rFonts w:ascii="Palatino Linotype" w:eastAsia="Calibri" w:hAnsi="Palatino Linotype"/>
          <w:i/>
          <w:iCs/>
          <w:kern w:val="2"/>
          <w:sz w:val="22"/>
          <w:szCs w:val="22"/>
          <w:lang w:eastAsia="en-US"/>
          <w14:ligatures w14:val="standardContextual"/>
        </w:rPr>
        <w:t>.</w:t>
      </w:r>
    </w:p>
    <w:p w14:paraId="5785C984" w14:textId="77777777"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 xml:space="preserve">2. El proceso de contratación. </w:t>
      </w:r>
    </w:p>
    <w:p w14:paraId="4290AF69" w14:textId="77777777"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 xml:space="preserve">3. Contrato, formato único de trabajo o nombramiento, en el que se advierta la fecha de contratación. </w:t>
      </w:r>
    </w:p>
    <w:p w14:paraId="43A61C8C" w14:textId="77777777"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4. Recibo de nómina de la segunda quincena de julio y primera de agosto de 2023.</w:t>
      </w:r>
    </w:p>
    <w:p w14:paraId="56A1F2B0" w14:textId="6F4DDCF5"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 xml:space="preserve">5. Perfil del puesto que ocupa /cédula de identificación del puesto. </w:t>
      </w:r>
    </w:p>
    <w:p w14:paraId="4C997479" w14:textId="0678D28D" w:rsidR="00040902"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Calibri" w:hAnsi="Palatino Linotype"/>
          <w:i/>
          <w:iCs/>
          <w:kern w:val="2"/>
          <w:sz w:val="22"/>
          <w:szCs w:val="22"/>
          <w:lang w:eastAsia="en-US"/>
          <w14:ligatures w14:val="standardContextual"/>
        </w:rPr>
        <w:t xml:space="preserve">6. </w:t>
      </w:r>
      <w:bookmarkStart w:id="11" w:name="_Hlk157514961"/>
      <w:r w:rsidR="00040902" w:rsidRPr="0035276B">
        <w:rPr>
          <w:rFonts w:ascii="Palatino Linotype" w:eastAsia="Calibri" w:hAnsi="Palatino Linotype"/>
          <w:i/>
          <w:iCs/>
          <w:kern w:val="2"/>
          <w:sz w:val="22"/>
          <w:szCs w:val="22"/>
          <w:lang w:eastAsia="en-US"/>
          <w14:ligatures w14:val="standardContextual"/>
        </w:rPr>
        <w:t>Cursos</w:t>
      </w:r>
      <w:r w:rsidR="00EC3752" w:rsidRPr="0035276B">
        <w:rPr>
          <w:rFonts w:ascii="Palatino Linotype" w:eastAsia="Calibri" w:hAnsi="Palatino Linotype"/>
          <w:i/>
          <w:iCs/>
          <w:kern w:val="2"/>
          <w:sz w:val="22"/>
          <w:szCs w:val="22"/>
          <w:lang w:eastAsia="en-US"/>
          <w14:ligatures w14:val="standardContextual"/>
        </w:rPr>
        <w:t>,</w:t>
      </w:r>
      <w:r w:rsidR="00040902" w:rsidRPr="0035276B">
        <w:rPr>
          <w:rFonts w:ascii="Palatino Linotype" w:eastAsia="Calibri" w:hAnsi="Palatino Linotype"/>
          <w:i/>
          <w:iCs/>
          <w:kern w:val="2"/>
          <w:sz w:val="22"/>
          <w:szCs w:val="22"/>
          <w:lang w:eastAsia="en-US"/>
          <w14:ligatures w14:val="standardContextual"/>
        </w:rPr>
        <w:t xml:space="preserve"> diplomados y preparación académica</w:t>
      </w:r>
      <w:bookmarkEnd w:id="11"/>
      <w:r w:rsidR="00040902" w:rsidRPr="0035276B">
        <w:rPr>
          <w:rFonts w:ascii="Palatino Linotype" w:eastAsia="Calibri" w:hAnsi="Palatino Linotype"/>
          <w:i/>
          <w:iCs/>
          <w:kern w:val="2"/>
          <w:sz w:val="22"/>
          <w:szCs w:val="22"/>
          <w:lang w:eastAsia="en-US"/>
          <w14:ligatures w14:val="standardContextual"/>
        </w:rPr>
        <w:t>, así como c</w:t>
      </w:r>
      <w:r w:rsidRPr="0035276B">
        <w:rPr>
          <w:rFonts w:ascii="Palatino Linotype" w:eastAsia="Calibri" w:hAnsi="Palatino Linotype"/>
          <w:i/>
          <w:iCs/>
          <w:kern w:val="2"/>
          <w:sz w:val="22"/>
          <w:szCs w:val="22"/>
          <w:lang w:eastAsia="en-US"/>
          <w14:ligatures w14:val="standardContextual"/>
        </w:rPr>
        <w:t xml:space="preserve">onstancias que acrediten la participación en Cursos de Ética. </w:t>
      </w:r>
    </w:p>
    <w:p w14:paraId="6CA8E6DC" w14:textId="77777777" w:rsidR="00425775" w:rsidRPr="0035276B" w:rsidRDefault="00425775" w:rsidP="0035276B">
      <w:pPr>
        <w:ind w:left="851" w:right="899"/>
        <w:jc w:val="both"/>
        <w:rPr>
          <w:rFonts w:ascii="Palatino Linotype" w:eastAsia="Calibri" w:hAnsi="Palatino Linotype"/>
          <w:i/>
          <w:iCs/>
          <w:kern w:val="2"/>
          <w:sz w:val="22"/>
          <w:szCs w:val="22"/>
          <w:lang w:eastAsia="en-US"/>
          <w14:ligatures w14:val="standardContextual"/>
        </w:rPr>
      </w:pPr>
      <w:r w:rsidRPr="0035276B">
        <w:rPr>
          <w:rFonts w:ascii="Palatino Linotype" w:eastAsia="Palatino Linotype" w:hAnsi="Palatino Linotype" w:cs="Palatino Linotype"/>
          <w:i/>
          <w:sz w:val="22"/>
          <w:szCs w:val="22"/>
        </w:rPr>
        <w:lastRenderedPageBreak/>
        <w:t xml:space="preserve">7. El Acuerdo de Clasificación como confidencial, que apruebe el Comité de Transparencia, </w:t>
      </w:r>
      <w:r w:rsidRPr="0035276B">
        <w:rPr>
          <w:rFonts w:ascii="Palatino Linotype" w:hAnsi="Palatino Linotype" w:cs="Arial"/>
          <w:i/>
          <w:sz w:val="22"/>
          <w:szCs w:val="22"/>
        </w:rPr>
        <w:t>en</w:t>
      </w:r>
      <w:r w:rsidRPr="0035276B">
        <w:rPr>
          <w:rFonts w:ascii="Palatino Linotype" w:eastAsia="Palatino Linotype" w:hAnsi="Palatino Linotype" w:cs="Palatino Linotype"/>
          <w:i/>
          <w:sz w:val="22"/>
          <w:szCs w:val="22"/>
        </w:rPr>
        <w:t xml:space="preserve"> términos de los artículos 122 y 143 de la Ley de Transparencia y Acceso a la </w:t>
      </w:r>
      <w:r w:rsidRPr="0035276B">
        <w:rPr>
          <w:rFonts w:ascii="Palatino Linotype" w:eastAsia="Calibri" w:hAnsi="Palatino Linotype"/>
          <w:i/>
          <w:iCs/>
          <w:kern w:val="2"/>
          <w:sz w:val="22"/>
          <w:szCs w:val="22"/>
          <w:lang w:eastAsia="en-US"/>
          <w14:ligatures w14:val="standardContextual"/>
        </w:rPr>
        <w:t>Información</w:t>
      </w:r>
      <w:r w:rsidRPr="0035276B">
        <w:rPr>
          <w:rFonts w:ascii="Palatino Linotype" w:eastAsia="Palatino Linotype" w:hAnsi="Palatino Linotype" w:cs="Palatino Linotype"/>
          <w:i/>
          <w:sz w:val="22"/>
          <w:szCs w:val="22"/>
        </w:rPr>
        <w:t xml:space="preserve"> Pública del Estado de México y Municipios, respecto de los es</w:t>
      </w:r>
      <w:r w:rsidRPr="0035276B">
        <w:rPr>
          <w:rFonts w:ascii="Palatino Linotype" w:eastAsia="Calibri" w:hAnsi="Palatino Linotype"/>
          <w:i/>
          <w:iCs/>
          <w:kern w:val="2"/>
          <w:sz w:val="22"/>
          <w:szCs w:val="22"/>
          <w:lang w:eastAsia="en-US"/>
          <w14:ligatures w14:val="standardContextual"/>
        </w:rPr>
        <w:t xml:space="preserve">tudios psicológicos emitidos por una institución pública solicitada por el particular. </w:t>
      </w:r>
    </w:p>
    <w:p w14:paraId="26AD812E" w14:textId="77777777" w:rsidR="00425775" w:rsidRPr="0035276B" w:rsidRDefault="00425775" w:rsidP="0035276B">
      <w:pPr>
        <w:ind w:left="851" w:right="899"/>
        <w:jc w:val="both"/>
        <w:rPr>
          <w:rFonts w:ascii="Palatino Linotype" w:hAnsi="Palatino Linotype"/>
          <w:i/>
          <w:sz w:val="22"/>
          <w:szCs w:val="22"/>
        </w:rPr>
      </w:pPr>
    </w:p>
    <w:p w14:paraId="694193E8" w14:textId="77777777" w:rsidR="00425775" w:rsidRPr="0035276B" w:rsidRDefault="00425775" w:rsidP="0035276B">
      <w:pPr>
        <w:ind w:left="851" w:right="899"/>
        <w:jc w:val="both"/>
        <w:rPr>
          <w:rFonts w:ascii="Palatino Linotype" w:hAnsi="Palatino Linotype"/>
          <w:i/>
          <w:sz w:val="22"/>
          <w:szCs w:val="22"/>
        </w:rPr>
      </w:pPr>
      <w:r w:rsidRPr="0035276B">
        <w:rPr>
          <w:rFonts w:ascii="Palatino Linotype" w:hAnsi="Palatino Linotype"/>
          <w:i/>
          <w:sz w:val="22"/>
          <w:szCs w:val="22"/>
        </w:rPr>
        <w:t xml:space="preserve">Debiendo notificar al </w:t>
      </w:r>
      <w:r w:rsidRPr="0035276B">
        <w:rPr>
          <w:rFonts w:ascii="Palatino Linotype" w:hAnsi="Palatino Linotype"/>
          <w:b/>
          <w:i/>
          <w:sz w:val="22"/>
          <w:szCs w:val="22"/>
        </w:rPr>
        <w:t>RECURRENTE</w:t>
      </w:r>
      <w:r w:rsidRPr="0035276B">
        <w:rPr>
          <w:rFonts w:ascii="Palatino Linotype" w:hAnsi="Palatino Linotype"/>
          <w:i/>
          <w:sz w:val="22"/>
          <w:szCs w:val="22"/>
        </w:rPr>
        <w:t xml:space="preserve"> el Acuerdo de Clasificación de la información que emita el Comité de Transparencia con motivo de la versión pública, así como mediante el cual se clasifiquen en su totalidad los documentos precisados en el considerando </w:t>
      </w:r>
      <w:r w:rsidRPr="0035276B">
        <w:rPr>
          <w:rFonts w:ascii="Palatino Linotype" w:hAnsi="Palatino Linotype"/>
          <w:i/>
          <w:sz w:val="22"/>
          <w:szCs w:val="22"/>
          <w:lang w:eastAsia="es-MX"/>
        </w:rPr>
        <w:t>correspondiente</w:t>
      </w:r>
      <w:r w:rsidRPr="0035276B">
        <w:rPr>
          <w:rFonts w:ascii="Palatino Linotype" w:hAnsi="Palatino Linotype"/>
          <w:i/>
          <w:sz w:val="22"/>
          <w:szCs w:val="22"/>
        </w:rPr>
        <w:t xml:space="preserve">, que forman parte del expediente laboral, en términos de los artículos 49, fracción II de la Ley de Transparencia y Acceso a la Información Pública del Estado de México y Municipios. </w:t>
      </w:r>
    </w:p>
    <w:p w14:paraId="13D40F17" w14:textId="77777777" w:rsidR="00425775" w:rsidRPr="0035276B" w:rsidRDefault="00425775" w:rsidP="0035276B">
      <w:pPr>
        <w:ind w:left="851" w:right="899"/>
        <w:jc w:val="both"/>
        <w:rPr>
          <w:rFonts w:ascii="Palatino Linotype" w:hAnsi="Palatino Linotype"/>
          <w:i/>
          <w:sz w:val="22"/>
          <w:szCs w:val="22"/>
          <w:lang w:eastAsia="es-MX"/>
        </w:rPr>
      </w:pPr>
    </w:p>
    <w:p w14:paraId="495396BC" w14:textId="43B08112" w:rsidR="00425775" w:rsidRPr="0035276B" w:rsidRDefault="00425775" w:rsidP="0035276B">
      <w:pPr>
        <w:ind w:left="851" w:right="899"/>
        <w:jc w:val="both"/>
        <w:rPr>
          <w:rFonts w:ascii="Palatino Linotype" w:hAnsi="Palatino Linotype" w:cs="Arial"/>
          <w:i/>
          <w:sz w:val="22"/>
          <w:szCs w:val="22"/>
        </w:rPr>
      </w:pPr>
      <w:r w:rsidRPr="0035276B">
        <w:rPr>
          <w:rFonts w:ascii="Palatino Linotype" w:hAnsi="Palatino Linotype"/>
          <w:i/>
          <w:sz w:val="22"/>
          <w:szCs w:val="22"/>
          <w:lang w:eastAsia="es-MX"/>
        </w:rPr>
        <w:t xml:space="preserve">Para el caso, de que la información de la cual se ordena su entrega en los numerales 6 y 7 no obre en sus archivos; o para el caso de que la persona no se encuentre adscrita al </w:t>
      </w:r>
      <w:r w:rsidRPr="0035276B">
        <w:rPr>
          <w:rFonts w:ascii="Palatino Linotype" w:hAnsi="Palatino Linotype" w:cs="Arial"/>
          <w:b/>
          <w:i/>
          <w:sz w:val="22"/>
          <w:szCs w:val="22"/>
        </w:rPr>
        <w:t xml:space="preserve">EL SUJETO OBLIGADO </w:t>
      </w:r>
      <w:r w:rsidRPr="0035276B">
        <w:rPr>
          <w:rFonts w:ascii="Palatino Linotype" w:hAnsi="Palatino Linotype"/>
          <w:i/>
          <w:sz w:val="22"/>
          <w:szCs w:val="22"/>
          <w:lang w:eastAsia="es-MX"/>
        </w:rPr>
        <w:t xml:space="preserve">bajo modalidad </w:t>
      </w:r>
      <w:r w:rsidR="00645961" w:rsidRPr="0035276B">
        <w:rPr>
          <w:rFonts w:ascii="Palatino Linotype" w:hAnsi="Palatino Linotype"/>
          <w:i/>
          <w:sz w:val="22"/>
          <w:szCs w:val="22"/>
          <w:lang w:eastAsia="es-MX"/>
        </w:rPr>
        <w:t xml:space="preserve">alguna </w:t>
      </w:r>
      <w:r w:rsidRPr="0035276B">
        <w:rPr>
          <w:rFonts w:ascii="Palatino Linotype" w:hAnsi="Palatino Linotype"/>
          <w:i/>
          <w:sz w:val="22"/>
          <w:szCs w:val="22"/>
          <w:lang w:eastAsia="es-MX"/>
        </w:rPr>
        <w:t>de contratación, deberá hacerlo del conocimiento de la parte Recurrente.</w:t>
      </w:r>
      <w:r w:rsidRPr="0035276B">
        <w:rPr>
          <w:rFonts w:ascii="Palatino Linotype" w:hAnsi="Palatino Linotype" w:cs="Arial"/>
          <w:b/>
          <w:i/>
          <w:sz w:val="22"/>
          <w:szCs w:val="22"/>
        </w:rPr>
        <w:t xml:space="preserve"> </w:t>
      </w:r>
    </w:p>
    <w:p w14:paraId="4D0055B6" w14:textId="77777777" w:rsidR="00B623D9" w:rsidRPr="0035276B" w:rsidRDefault="00B623D9" w:rsidP="0035276B">
      <w:pPr>
        <w:ind w:left="851" w:right="899"/>
        <w:jc w:val="both"/>
        <w:rPr>
          <w:rFonts w:ascii="Palatino Linotype" w:hAnsi="Palatino Linotype"/>
          <w:i/>
          <w:lang w:eastAsia="es-MX"/>
        </w:rPr>
      </w:pPr>
    </w:p>
    <w:bookmarkEnd w:id="10"/>
    <w:p w14:paraId="08251F58" w14:textId="77777777" w:rsidR="00DF2219" w:rsidRPr="0035276B" w:rsidRDefault="00DF2219" w:rsidP="0035276B">
      <w:pPr>
        <w:tabs>
          <w:tab w:val="left" w:pos="709"/>
        </w:tabs>
        <w:spacing w:line="360" w:lineRule="auto"/>
        <w:ind w:right="51"/>
        <w:jc w:val="both"/>
        <w:rPr>
          <w:rFonts w:ascii="Palatino Linotype" w:eastAsia="Palatino Linotype" w:hAnsi="Palatino Linotype" w:cs="Palatino Linotype"/>
          <w:lang w:eastAsia="es-MX"/>
        </w:rPr>
      </w:pPr>
      <w:r w:rsidRPr="0035276B">
        <w:rPr>
          <w:rFonts w:ascii="Palatino Linotype" w:hAnsi="Palatino Linotype"/>
          <w:b/>
          <w:sz w:val="28"/>
          <w:szCs w:val="28"/>
        </w:rPr>
        <w:t>TERCERO.</w:t>
      </w:r>
      <w:r w:rsidRPr="0035276B">
        <w:rPr>
          <w:rFonts w:ascii="Palatino Linotype" w:hAnsi="Palatino Linotype"/>
          <w:b/>
        </w:rPr>
        <w:t> </w:t>
      </w:r>
      <w:r w:rsidRPr="0035276B">
        <w:rPr>
          <w:rFonts w:ascii="Palatino Linotype" w:eastAsia="Palatino Linotype" w:hAnsi="Palatino Linotype" w:cs="Palatino Linotype"/>
          <w:b/>
          <w:lang w:eastAsia="es-MX"/>
        </w:rPr>
        <w:t xml:space="preserve">NOTIFÍQUESE </w:t>
      </w:r>
      <w:r w:rsidRPr="0035276B">
        <w:rPr>
          <w:rFonts w:ascii="Palatino Linotype" w:eastAsia="Palatino Linotype" w:hAnsi="Palatino Linotype" w:cs="Palatino Linotype"/>
          <w:lang w:eastAsia="es-MX"/>
        </w:rPr>
        <w:t>vía SAIMEX la presente resolución al Titular de la Unidad de Transparencia del Sujeto Obligado, para que conforme al artículo 186 último párrafo, 189 segundo párrafo y 194 de la Ley de Transparencia local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en cita.</w:t>
      </w:r>
    </w:p>
    <w:p w14:paraId="43A49596" w14:textId="77777777" w:rsidR="001B047C" w:rsidRPr="0035276B" w:rsidRDefault="001B047C" w:rsidP="0035276B">
      <w:pPr>
        <w:widowControl w:val="0"/>
        <w:autoSpaceDE w:val="0"/>
        <w:autoSpaceDN w:val="0"/>
        <w:adjustRightInd w:val="0"/>
        <w:spacing w:line="360" w:lineRule="auto"/>
        <w:jc w:val="both"/>
        <w:rPr>
          <w:rFonts w:ascii="Palatino Linotype" w:hAnsi="Palatino Linotype" w:cs="Arial"/>
          <w:b/>
          <w:sz w:val="28"/>
        </w:rPr>
      </w:pPr>
    </w:p>
    <w:p w14:paraId="1C0B7D93" w14:textId="69B12332" w:rsidR="001B047C" w:rsidRPr="0035276B" w:rsidRDefault="001B047C" w:rsidP="0035276B">
      <w:pPr>
        <w:spacing w:line="360" w:lineRule="auto"/>
        <w:ind w:right="49"/>
        <w:jc w:val="both"/>
        <w:rPr>
          <w:rFonts w:ascii="Palatino Linotype" w:hAnsi="Palatino Linotype" w:cs="Arial"/>
          <w:b/>
          <w:bCs/>
        </w:rPr>
      </w:pPr>
      <w:r w:rsidRPr="0035276B">
        <w:rPr>
          <w:rFonts w:ascii="Palatino Linotype" w:hAnsi="Palatino Linotype" w:cs="Arial"/>
          <w:b/>
          <w:sz w:val="28"/>
        </w:rPr>
        <w:t>CUARTO.</w:t>
      </w:r>
      <w:r w:rsidRPr="0035276B">
        <w:rPr>
          <w:rFonts w:ascii="Palatino Linotype" w:eastAsiaTheme="minorEastAsia" w:hAnsi="Palatino Linotype"/>
          <w:b/>
          <w:szCs w:val="17"/>
          <w:lang w:eastAsia="es-ES_tradnl"/>
        </w:rPr>
        <w:t xml:space="preserve"> </w:t>
      </w:r>
      <w:r w:rsidRPr="0035276B">
        <w:rPr>
          <w:rFonts w:ascii="Palatino Linotype" w:hAnsi="Palatino Linotype"/>
          <w:b/>
          <w:szCs w:val="17"/>
          <w:lang w:eastAsia="es-ES_tradnl"/>
        </w:rPr>
        <w:t>Notifíquese</w:t>
      </w:r>
      <w:r w:rsidRPr="0035276B">
        <w:rPr>
          <w:rFonts w:ascii="Palatino Linotype" w:hAnsi="Palatino Linotype"/>
          <w:szCs w:val="17"/>
          <w:lang w:eastAsia="es-ES_tradnl"/>
        </w:rPr>
        <w:t xml:space="preserve"> a</w:t>
      </w:r>
      <w:r w:rsidR="00425775" w:rsidRPr="0035276B">
        <w:rPr>
          <w:rFonts w:ascii="Palatino Linotype" w:hAnsi="Palatino Linotype"/>
          <w:szCs w:val="17"/>
          <w:lang w:eastAsia="es-ES_tradnl"/>
        </w:rPr>
        <w:t xml:space="preserve"> </w:t>
      </w:r>
      <w:r w:rsidR="00425775" w:rsidRPr="0035276B">
        <w:rPr>
          <w:rFonts w:ascii="Palatino Linotype" w:hAnsi="Palatino Linotype"/>
          <w:b/>
          <w:bCs/>
          <w:szCs w:val="17"/>
          <w:lang w:eastAsia="es-ES_tradnl"/>
        </w:rPr>
        <w:t>LA</w:t>
      </w:r>
      <w:r w:rsidRPr="0035276B">
        <w:rPr>
          <w:rFonts w:ascii="Palatino Linotype" w:hAnsi="Palatino Linotype"/>
          <w:szCs w:val="17"/>
          <w:lang w:eastAsia="es-ES_tradnl"/>
        </w:rPr>
        <w:t xml:space="preserve"> </w:t>
      </w:r>
      <w:r w:rsidRPr="0035276B">
        <w:rPr>
          <w:rFonts w:ascii="Palatino Linotype" w:hAnsi="Palatino Linotype"/>
          <w:b/>
        </w:rPr>
        <w:t>RECURRENTE</w:t>
      </w:r>
      <w:r w:rsidRPr="0035276B">
        <w:rPr>
          <w:rFonts w:ascii="Palatino Linotype" w:hAnsi="Palatino Linotype"/>
          <w:szCs w:val="17"/>
          <w:lang w:eastAsia="es-ES_tradnl"/>
        </w:rPr>
        <w:t xml:space="preserve"> la </w:t>
      </w:r>
      <w:r w:rsidRPr="0035276B">
        <w:rPr>
          <w:rFonts w:ascii="Palatino Linotype" w:hAnsi="Palatino Linotype" w:cs="Arial"/>
        </w:rPr>
        <w:t>presente</w:t>
      </w:r>
      <w:r w:rsidRPr="0035276B">
        <w:rPr>
          <w:rFonts w:ascii="Palatino Linotype" w:hAnsi="Palatino Linotype"/>
          <w:szCs w:val="17"/>
          <w:lang w:eastAsia="es-ES_tradnl"/>
        </w:rPr>
        <w:t xml:space="preserve"> </w:t>
      </w:r>
      <w:r w:rsidRPr="0035276B">
        <w:rPr>
          <w:rFonts w:ascii="Palatino Linotype" w:hAnsi="Palatino Linotype"/>
          <w:shd w:val="clear" w:color="auto" w:fill="FFFFFF"/>
        </w:rPr>
        <w:t xml:space="preserve">resolución </w:t>
      </w:r>
      <w:r w:rsidRPr="0035276B">
        <w:rPr>
          <w:rFonts w:ascii="Palatino Linotype" w:hAnsi="Palatino Linotype"/>
          <w:szCs w:val="17"/>
          <w:lang w:eastAsia="es-ES_tradnl"/>
        </w:rPr>
        <w:t xml:space="preserve">vía </w:t>
      </w:r>
      <w:r w:rsidRPr="0035276B">
        <w:rPr>
          <w:rFonts w:ascii="Palatino Linotype" w:hAnsi="Palatino Linotype" w:cs="Arial"/>
          <w:b/>
          <w:bCs/>
        </w:rPr>
        <w:t xml:space="preserve">SAIMEX. </w:t>
      </w:r>
    </w:p>
    <w:p w14:paraId="7FDD4152" w14:textId="77777777" w:rsidR="001B047C" w:rsidRPr="0035276B" w:rsidRDefault="001B047C" w:rsidP="0035276B">
      <w:pPr>
        <w:widowControl w:val="0"/>
        <w:autoSpaceDE w:val="0"/>
        <w:autoSpaceDN w:val="0"/>
        <w:adjustRightInd w:val="0"/>
        <w:spacing w:line="360" w:lineRule="auto"/>
        <w:jc w:val="both"/>
        <w:rPr>
          <w:rFonts w:ascii="Palatino Linotype" w:hAnsi="Palatino Linotype"/>
          <w:b/>
        </w:rPr>
      </w:pPr>
    </w:p>
    <w:p w14:paraId="661FED95" w14:textId="0EF65534" w:rsidR="001B047C" w:rsidRPr="0035276B" w:rsidRDefault="001B047C" w:rsidP="0035276B">
      <w:pPr>
        <w:widowControl w:val="0"/>
        <w:autoSpaceDE w:val="0"/>
        <w:autoSpaceDN w:val="0"/>
        <w:adjustRightInd w:val="0"/>
        <w:spacing w:line="360" w:lineRule="auto"/>
        <w:jc w:val="both"/>
        <w:rPr>
          <w:rFonts w:ascii="Palatino Linotype" w:hAnsi="Palatino Linotype"/>
          <w:b/>
        </w:rPr>
      </w:pPr>
      <w:r w:rsidRPr="0035276B">
        <w:rPr>
          <w:rFonts w:ascii="Palatino Linotype" w:hAnsi="Palatino Linotype" w:cs="Arial"/>
          <w:b/>
          <w:sz w:val="28"/>
        </w:rPr>
        <w:lastRenderedPageBreak/>
        <w:t>QUINTO.</w:t>
      </w:r>
      <w:r w:rsidRPr="0035276B">
        <w:rPr>
          <w:rFonts w:ascii="Palatino Linotype" w:hAnsi="Palatino Linotype"/>
          <w:b/>
          <w:szCs w:val="17"/>
          <w:lang w:eastAsia="es-ES_tradnl"/>
        </w:rPr>
        <w:t xml:space="preserve"> Hágase</w:t>
      </w:r>
      <w:r w:rsidRPr="0035276B">
        <w:rPr>
          <w:rFonts w:ascii="Palatino Linotype" w:hAnsi="Palatino Linotype"/>
          <w:szCs w:val="17"/>
          <w:lang w:eastAsia="es-ES_tradnl"/>
        </w:rPr>
        <w:t xml:space="preserve"> </w:t>
      </w:r>
      <w:r w:rsidRPr="0035276B">
        <w:rPr>
          <w:rFonts w:ascii="Palatino Linotype" w:hAnsi="Palatino Linotype"/>
          <w:b/>
          <w:szCs w:val="17"/>
          <w:lang w:eastAsia="es-ES_tradnl"/>
        </w:rPr>
        <w:t>del conocimiento</w:t>
      </w:r>
      <w:r w:rsidRPr="0035276B">
        <w:rPr>
          <w:rFonts w:ascii="Palatino Linotype" w:hAnsi="Palatino Linotype"/>
          <w:szCs w:val="17"/>
          <w:lang w:eastAsia="es-ES_tradnl"/>
        </w:rPr>
        <w:t xml:space="preserve"> </w:t>
      </w:r>
      <w:r w:rsidR="00DF2219" w:rsidRPr="0035276B">
        <w:rPr>
          <w:rFonts w:ascii="Palatino Linotype" w:hAnsi="Palatino Linotype"/>
          <w:szCs w:val="17"/>
          <w:lang w:eastAsia="es-ES_tradnl"/>
        </w:rPr>
        <w:t xml:space="preserve">a </w:t>
      </w:r>
      <w:r w:rsidR="00DF2219" w:rsidRPr="0035276B">
        <w:rPr>
          <w:rFonts w:ascii="Palatino Linotype" w:hAnsi="Palatino Linotype"/>
          <w:b/>
          <w:bCs/>
        </w:rPr>
        <w:t>LA RECURRENTE</w:t>
      </w:r>
      <w:r w:rsidRPr="0035276B">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r w:rsidR="00B473A9" w:rsidRPr="0035276B">
        <w:t xml:space="preserve"> </w:t>
      </w:r>
      <w:r w:rsidR="00B473A9" w:rsidRPr="0035276B">
        <w:rPr>
          <w:rFonts w:ascii="Palatino Linotype" w:eastAsiaTheme="minorEastAsia" w:hAnsi="Palatino Linotype"/>
          <w:szCs w:val="17"/>
          <w:lang w:eastAsia="es-ES_tradnl"/>
        </w:rPr>
        <w:t>o recurso de inconformidad de acuerdo con lo establecido en los artículos 159 y 160, fracción I, de la Ley General de Transparencia y Acceso a la Información Pública.</w:t>
      </w:r>
    </w:p>
    <w:p w14:paraId="71EA64A3" w14:textId="77777777" w:rsidR="001B047C" w:rsidRPr="0035276B" w:rsidRDefault="001B047C" w:rsidP="0035276B">
      <w:pPr>
        <w:spacing w:line="360" w:lineRule="auto"/>
        <w:jc w:val="both"/>
        <w:rPr>
          <w:rFonts w:ascii="Palatino Linotype" w:hAnsi="Palatino Linotype" w:cs="Arial"/>
          <w:b/>
          <w:sz w:val="28"/>
          <w:szCs w:val="28"/>
        </w:rPr>
      </w:pPr>
    </w:p>
    <w:p w14:paraId="4823B68D" w14:textId="0E214C3A" w:rsidR="001B047C" w:rsidRPr="0035276B" w:rsidRDefault="00DF2219" w:rsidP="0035276B">
      <w:pPr>
        <w:spacing w:line="360" w:lineRule="auto"/>
        <w:ind w:right="49"/>
        <w:jc w:val="both"/>
        <w:rPr>
          <w:rFonts w:ascii="Palatino Linotype" w:hAnsi="Palatino Linotype"/>
          <w:szCs w:val="17"/>
          <w:lang w:eastAsia="es-ES_tradnl"/>
        </w:rPr>
      </w:pPr>
      <w:r w:rsidRPr="0035276B">
        <w:rPr>
          <w:rFonts w:ascii="Palatino Linotype" w:hAnsi="Palatino Linotype"/>
          <w:b/>
          <w:sz w:val="28"/>
          <w:szCs w:val="28"/>
          <w:lang w:eastAsia="es-ES_tradnl"/>
        </w:rPr>
        <w:t>SEXTO.</w:t>
      </w:r>
      <w:r w:rsidRPr="0035276B">
        <w:rPr>
          <w:rFonts w:ascii="Palatino Linotype" w:hAnsi="Palatino Linotype"/>
          <w:szCs w:val="17"/>
          <w:lang w:eastAsia="es-ES_tradnl"/>
        </w:rPr>
        <w:t xml:space="preserve"> De conformidad con el artículo 198 de la Ley de Transparencia local, de considerarlo procedente, el Sujeto Obligado de manera fundada y motivada, podrá solicitar una ampliación de plazo para el cumplimiento de la presente resolución.</w:t>
      </w:r>
    </w:p>
    <w:p w14:paraId="25A0C041" w14:textId="77777777" w:rsidR="00D31BB9" w:rsidRPr="0035276B" w:rsidRDefault="00D31BB9" w:rsidP="0035276B">
      <w:pPr>
        <w:tabs>
          <w:tab w:val="left" w:pos="709"/>
        </w:tabs>
        <w:spacing w:line="360" w:lineRule="auto"/>
        <w:ind w:right="51"/>
        <w:jc w:val="both"/>
        <w:rPr>
          <w:rFonts w:ascii="Palatino Linotype" w:hAnsi="Palatino Linotype" w:cs="Arial"/>
        </w:rPr>
      </w:pPr>
    </w:p>
    <w:p w14:paraId="027113EC" w14:textId="479A4642" w:rsidR="0049051E" w:rsidRPr="0035276B" w:rsidRDefault="0049051E" w:rsidP="0035276B">
      <w:pPr>
        <w:tabs>
          <w:tab w:val="left" w:pos="709"/>
        </w:tabs>
        <w:spacing w:line="360" w:lineRule="auto"/>
        <w:ind w:right="51"/>
        <w:jc w:val="both"/>
        <w:rPr>
          <w:rFonts w:ascii="Palatino Linotype" w:hAnsi="Palatino Linotype" w:cs="Arial"/>
        </w:rPr>
      </w:pPr>
      <w:r w:rsidRPr="0035276B">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84813">
        <w:rPr>
          <w:rFonts w:ascii="Palatino Linotype" w:hAnsi="Palatino Linotype" w:cs="Arial"/>
        </w:rPr>
        <w:t xml:space="preserve"> </w:t>
      </w:r>
      <w:r w:rsidR="00484813">
        <w:rPr>
          <w:rFonts w:ascii="Palatino Linotype" w:eastAsia="Palatino Linotype" w:hAnsi="Palatino Linotype" w:cs="Palatino Linotype"/>
        </w:rPr>
        <w:t>EMITIENDO VOTO PARTICULAR CONCURRENTE</w:t>
      </w:r>
      <w:r w:rsidRPr="0035276B">
        <w:rPr>
          <w:rFonts w:ascii="Palatino Linotype" w:hAnsi="Palatino Linotype" w:cs="Arial"/>
        </w:rPr>
        <w:t>; SHARON CRISTINA MORALES MARTÍNEZ</w:t>
      </w:r>
      <w:r w:rsidR="00484813">
        <w:rPr>
          <w:rFonts w:ascii="Palatino Linotype" w:hAnsi="Palatino Linotype" w:cs="Arial"/>
        </w:rPr>
        <w:t xml:space="preserve"> </w:t>
      </w:r>
      <w:r w:rsidR="00484813">
        <w:rPr>
          <w:rFonts w:ascii="Palatino Linotype" w:eastAsia="Palatino Linotype" w:hAnsi="Palatino Linotype" w:cs="Palatino Linotype"/>
        </w:rPr>
        <w:t>EMITIENDO VOTO PARTICULAR</w:t>
      </w:r>
      <w:r w:rsidRPr="0035276B">
        <w:rPr>
          <w:rFonts w:ascii="Palatino Linotype" w:hAnsi="Palatino Linotype" w:cs="Arial"/>
        </w:rPr>
        <w:t xml:space="preserve">; LUIS GUSTAVO PARRA NORIEGA </w:t>
      </w:r>
      <w:r w:rsidR="00484813">
        <w:rPr>
          <w:rFonts w:ascii="Palatino Linotype" w:eastAsia="Palatino Linotype" w:hAnsi="Palatino Linotype" w:cs="Palatino Linotype"/>
        </w:rPr>
        <w:t>EMITIENDO VOTO PARTICULAR CONCURRENTE</w:t>
      </w:r>
      <w:r w:rsidR="00484813" w:rsidRPr="0035276B">
        <w:rPr>
          <w:rFonts w:ascii="Palatino Linotype" w:hAnsi="Palatino Linotype" w:cs="Arial"/>
        </w:rPr>
        <w:t xml:space="preserve"> </w:t>
      </w:r>
      <w:r w:rsidRPr="0035276B">
        <w:rPr>
          <w:rFonts w:ascii="Palatino Linotype" w:hAnsi="Palatino Linotype" w:cs="Arial"/>
        </w:rPr>
        <w:t xml:space="preserve">Y </w:t>
      </w:r>
      <w:r w:rsidR="003B1666" w:rsidRPr="0035276B">
        <w:rPr>
          <w:rFonts w:ascii="Palatino Linotype" w:hAnsi="Palatino Linotype" w:cs="Arial"/>
        </w:rPr>
        <w:t>GUADALUPE RAMÍREZ PEÑA</w:t>
      </w:r>
      <w:r w:rsidR="00484813">
        <w:rPr>
          <w:rFonts w:ascii="Palatino Linotype" w:hAnsi="Palatino Linotype" w:cs="Arial"/>
        </w:rPr>
        <w:t xml:space="preserve"> </w:t>
      </w:r>
      <w:r w:rsidR="00484813">
        <w:rPr>
          <w:rFonts w:ascii="Palatino Linotype" w:eastAsia="Palatino Linotype" w:hAnsi="Palatino Linotype" w:cs="Palatino Linotype"/>
        </w:rPr>
        <w:t>EMITIENDO VOTO PARTICULAR</w:t>
      </w:r>
      <w:r w:rsidR="003B1666" w:rsidRPr="0035276B">
        <w:rPr>
          <w:rFonts w:ascii="Palatino Linotype" w:hAnsi="Palatino Linotype" w:cs="Arial"/>
        </w:rPr>
        <w:t>; EN LA TERCERA</w:t>
      </w:r>
      <w:r w:rsidRPr="0035276B">
        <w:rPr>
          <w:rFonts w:ascii="Palatino Linotype" w:hAnsi="Palatino Linotype" w:cs="Arial"/>
        </w:rPr>
        <w:t xml:space="preserve"> SESIÓN ORDINARIA CELEBRADA EL </w:t>
      </w:r>
      <w:r w:rsidR="00DF2219" w:rsidRPr="0035276B">
        <w:rPr>
          <w:rFonts w:ascii="Palatino Linotype" w:hAnsi="Palatino Linotype" w:cs="Arial"/>
        </w:rPr>
        <w:t>TREINTA Y UNO</w:t>
      </w:r>
      <w:r w:rsidRPr="0035276B">
        <w:rPr>
          <w:rFonts w:ascii="Palatino Linotype" w:hAnsi="Palatino Linotype" w:cs="Arial"/>
        </w:rPr>
        <w:t xml:space="preserve"> DE </w:t>
      </w:r>
      <w:r w:rsidR="00DF2219" w:rsidRPr="0035276B">
        <w:rPr>
          <w:rFonts w:ascii="Palatino Linotype" w:hAnsi="Palatino Linotype" w:cs="Arial"/>
        </w:rPr>
        <w:t>ENERO</w:t>
      </w:r>
      <w:r w:rsidRPr="0035276B">
        <w:rPr>
          <w:rFonts w:ascii="Palatino Linotype" w:hAnsi="Palatino Linotype" w:cs="Arial"/>
        </w:rPr>
        <w:t xml:space="preserve"> DE DOS MIL VEINTI</w:t>
      </w:r>
      <w:r w:rsidR="00246391" w:rsidRPr="0035276B">
        <w:rPr>
          <w:rFonts w:ascii="Palatino Linotype" w:hAnsi="Palatino Linotype" w:cs="Arial"/>
        </w:rPr>
        <w:t>CUATRO</w:t>
      </w:r>
      <w:r w:rsidRPr="0035276B">
        <w:rPr>
          <w:rFonts w:ascii="Palatino Linotype" w:hAnsi="Palatino Linotype" w:cs="Arial"/>
        </w:rPr>
        <w:t xml:space="preserve">, ANTE EL SECRETARIO TÉCNICO DEL PLENO, ALEXIS TAPIA RAMÍREZ. </w:t>
      </w:r>
    </w:p>
    <w:p w14:paraId="313443A0" w14:textId="69F87D31" w:rsidR="00380A4D" w:rsidRPr="0035276B" w:rsidRDefault="00380A4D" w:rsidP="0035276B">
      <w:pPr>
        <w:widowControl w:val="0"/>
        <w:autoSpaceDE w:val="0"/>
        <w:autoSpaceDN w:val="0"/>
        <w:adjustRightInd w:val="0"/>
        <w:spacing w:line="360" w:lineRule="auto"/>
        <w:jc w:val="both"/>
        <w:rPr>
          <w:rFonts w:ascii="Palatino Linotype" w:hAnsi="Palatino Linotype"/>
          <w:sz w:val="20"/>
        </w:rPr>
      </w:pPr>
      <w:r w:rsidRPr="0035276B">
        <w:rPr>
          <w:rFonts w:ascii="Palatino Linotype" w:hAnsi="Palatino Linotype"/>
          <w:sz w:val="20"/>
        </w:rPr>
        <w:t>SCMM/</w:t>
      </w:r>
      <w:r w:rsidR="00B473A9" w:rsidRPr="0035276B">
        <w:rPr>
          <w:rFonts w:ascii="Palatino Linotype" w:hAnsi="Palatino Linotype"/>
          <w:sz w:val="20"/>
        </w:rPr>
        <w:t>AGZ</w:t>
      </w:r>
      <w:r w:rsidRPr="0035276B">
        <w:rPr>
          <w:rFonts w:ascii="Palatino Linotype" w:hAnsi="Palatino Linotype"/>
          <w:sz w:val="20"/>
        </w:rPr>
        <w:t>/DEMF/</w:t>
      </w:r>
      <w:r w:rsidR="00246391" w:rsidRPr="0035276B">
        <w:rPr>
          <w:rFonts w:ascii="Palatino Linotype" w:hAnsi="Palatino Linotype"/>
          <w:sz w:val="20"/>
        </w:rPr>
        <w:t>ESS</w:t>
      </w:r>
    </w:p>
    <w:p w14:paraId="1F1FC88C" w14:textId="0058E305" w:rsidR="00380A4D" w:rsidRPr="0035276B" w:rsidRDefault="00380A4D" w:rsidP="007277EC">
      <w:pPr>
        <w:spacing w:line="360" w:lineRule="auto"/>
        <w:rPr>
          <w:rFonts w:ascii="Palatino Linotype" w:hAnsi="Palatino Linotype" w:cs="Arial"/>
        </w:rPr>
      </w:pPr>
      <w:r w:rsidRPr="0035276B">
        <w:rPr>
          <w:rFonts w:ascii="Palatino Linotype" w:hAnsi="Palatino Linotype" w:cs="Arial"/>
        </w:rPr>
        <w:br w:type="page"/>
      </w:r>
    </w:p>
    <w:sectPr w:rsidR="00380A4D" w:rsidRPr="0035276B" w:rsidSect="002D77C7">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BFF3F" w14:textId="77777777" w:rsidR="00492AE4" w:rsidRDefault="00492AE4" w:rsidP="00C80F8C">
      <w:r>
        <w:separator/>
      </w:r>
    </w:p>
  </w:endnote>
  <w:endnote w:type="continuationSeparator" w:id="0">
    <w:p w14:paraId="61DDF1AB" w14:textId="77777777" w:rsidR="00492AE4" w:rsidRDefault="00492A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C5B9A" w:rsidRPr="0010196A" w:rsidRDefault="00FC5B9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1BF8">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1BF8">
      <w:rPr>
        <w:rFonts w:ascii="Palatino Linotype" w:hAnsi="Palatino Linotype" w:cs="Arial"/>
        <w:bCs/>
        <w:noProof/>
        <w:sz w:val="22"/>
        <w:szCs w:val="22"/>
      </w:rPr>
      <w:t>73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C5B9A" w:rsidRPr="0010196A" w:rsidRDefault="00FC5B9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1BF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1BF8">
      <w:rPr>
        <w:rFonts w:ascii="Palatino Linotype" w:hAnsi="Palatino Linotype" w:cs="Arial"/>
        <w:bCs/>
        <w:noProof/>
        <w:sz w:val="22"/>
        <w:szCs w:val="22"/>
      </w:rPr>
      <w:t>73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6831B" w14:textId="77777777" w:rsidR="00492AE4" w:rsidRDefault="00492AE4" w:rsidP="00C80F8C">
      <w:r>
        <w:separator/>
      </w:r>
    </w:p>
  </w:footnote>
  <w:footnote w:type="continuationSeparator" w:id="0">
    <w:p w14:paraId="3DE0B9C8" w14:textId="77777777" w:rsidR="00492AE4" w:rsidRDefault="00492AE4" w:rsidP="00C80F8C">
      <w:r>
        <w:continuationSeparator/>
      </w:r>
    </w:p>
  </w:footnote>
  <w:footnote w:id="1">
    <w:p w14:paraId="79DE6DE1" w14:textId="77777777" w:rsidR="00E40D2B" w:rsidRDefault="00E40D2B" w:rsidP="00E40D2B">
      <w:pPr>
        <w:pStyle w:val="Textonotapie"/>
      </w:pPr>
      <w:r>
        <w:rPr>
          <w:rStyle w:val="Refdenotaalpie"/>
        </w:rPr>
        <w:footnoteRef/>
      </w:r>
      <w:r>
        <w:t xml:space="preserve"> Localizable en: </w:t>
      </w:r>
      <w:hyperlink r:id="rId1" w:history="1">
        <w:r w:rsidRPr="007C6D4D">
          <w:rPr>
            <w:rStyle w:val="Hipervnculo"/>
          </w:rPr>
          <w:t>https://legislacion.edomex.gob.mx/sites/legislacion.edomex.gob.mx/files/files/pdf/gct/2019/abr252.pdf</w:t>
        </w:r>
      </w:hyperlink>
      <w:r>
        <w:t xml:space="preserve"> </w:t>
      </w:r>
    </w:p>
  </w:footnote>
  <w:footnote w:id="2">
    <w:p w14:paraId="15E08672" w14:textId="77777777" w:rsidR="00D6537D" w:rsidRPr="00EC3752" w:rsidRDefault="00D6537D" w:rsidP="00D6537D">
      <w:pPr>
        <w:pStyle w:val="Textonotapie"/>
        <w:rPr>
          <w:rFonts w:ascii="Calibri" w:eastAsia="Calibri" w:hAnsi="Calibri" w:cs="Times New Roman"/>
          <w:i/>
          <w:sz w:val="18"/>
          <w:szCs w:val="18"/>
          <w:lang w:val="en-US"/>
        </w:rPr>
      </w:pPr>
      <w:r>
        <w:rPr>
          <w:rStyle w:val="Refdenotaalpie"/>
        </w:rPr>
        <w:footnoteRef/>
      </w:r>
      <w:r w:rsidRPr="00EC3752">
        <w:rPr>
          <w:lang w:val="en-US"/>
        </w:rPr>
        <w:t xml:space="preserve"> </w:t>
      </w:r>
      <w:r w:rsidRPr="00EC3752">
        <w:rPr>
          <w:rFonts w:ascii="Palatino Linotype" w:hAnsi="Palatino Linotype"/>
          <w:i/>
          <w:sz w:val="18"/>
          <w:szCs w:val="18"/>
          <w:lang w:val="en-US"/>
        </w:rPr>
        <w:t>https://legislacion.edomex.gob.mx/sites/legislacion.edomex.gob.mx/files/files/pdf/gct/2014 /nov144.PDF</w:t>
      </w:r>
    </w:p>
  </w:footnote>
  <w:footnote w:id="3">
    <w:p w14:paraId="4DAB4DA0" w14:textId="20E08AA7" w:rsidR="005A49CC" w:rsidRDefault="005A49CC">
      <w:pPr>
        <w:pStyle w:val="Textonotapie"/>
      </w:pPr>
      <w:r>
        <w:rPr>
          <w:rStyle w:val="Refdenotaalpie"/>
        </w:rPr>
        <w:footnoteRef/>
      </w:r>
      <w:r>
        <w:t xml:space="preserve"> Descargable en: </w:t>
      </w:r>
      <w:hyperlink r:id="rId2" w:history="1">
        <w:r w:rsidRPr="00F47801">
          <w:rPr>
            <w:rStyle w:val="Hipervnculo"/>
          </w:rPr>
          <w:t>https://legislacion.edomex.gob.mx/sites/legislacion.edomex.gob.mx/files/files/pdf/gct/2017/oct191.PDF</w:t>
        </w:r>
      </w:hyperlink>
      <w:r>
        <w:t xml:space="preserve"> </w:t>
      </w:r>
    </w:p>
  </w:footnote>
  <w:footnote w:id="4">
    <w:p w14:paraId="27EBDD47" w14:textId="77777777" w:rsidR="00063357" w:rsidRDefault="00063357" w:rsidP="00063357">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5">
    <w:p w14:paraId="13EA95AE" w14:textId="77777777" w:rsidR="00063357" w:rsidRDefault="00063357" w:rsidP="000633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6">
    <w:p w14:paraId="57235B64" w14:textId="77777777" w:rsidR="00063357" w:rsidRDefault="00063357" w:rsidP="000633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7">
    <w:p w14:paraId="758EA325" w14:textId="77777777" w:rsidR="00063357" w:rsidRDefault="00063357" w:rsidP="00063357">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8">
    <w:p w14:paraId="00396633" w14:textId="77777777" w:rsidR="00FC5B9A" w:rsidRPr="00377B00" w:rsidRDefault="00FC5B9A" w:rsidP="009F091E">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Lineamientos expedidos el 15 de abril de 2016, por el Consejo Nacional del Sistema Nacional de Transparencia, Acceso a la Información Pública y Protección de Datos Personales, consultable en </w:t>
      </w:r>
      <w:hyperlink r:id="rId3" w:anchor="gsc.tab=0" w:history="1">
        <w:r w:rsidRPr="00377B00">
          <w:rPr>
            <w:rStyle w:val="Hipervnculo"/>
            <w:rFonts w:ascii="Palatino Linotype" w:hAnsi="Palatino Linotype"/>
            <w:sz w:val="18"/>
            <w:szCs w:val="18"/>
          </w:rPr>
          <w:t>https://www.dof.gob.mx/nota_detalle.php?codigo=5433280&amp;fecha=15/04/2016#gsc.tab=0</w:t>
        </w:r>
      </w:hyperlink>
      <w:r w:rsidRPr="00377B00">
        <w:rPr>
          <w:rFonts w:ascii="Palatino Linotype" w:hAnsi="Palatino Linotype"/>
          <w:sz w:val="18"/>
          <w:szCs w:val="18"/>
        </w:rPr>
        <w:t xml:space="preserve">; modificados en cuanto a los artículos Sexagésimo segundo, Sexagésimo tercero y Quinto Transitorio el 29 de julio de 2016, visible </w:t>
      </w:r>
      <w:hyperlink r:id="rId4" w:anchor="gsc.tab=0" w:history="1">
        <w:r w:rsidRPr="00377B00">
          <w:rPr>
            <w:rStyle w:val="Hipervnculo"/>
            <w:rFonts w:ascii="Palatino Linotype" w:hAnsi="Palatino Linotype"/>
            <w:sz w:val="18"/>
            <w:szCs w:val="18"/>
          </w:rPr>
          <w:t>https://www.dof.gob.mx/nota_detalle.php?codigo=5446230&amp;fecha=29/07/2016#gsc.tab=0</w:t>
        </w:r>
      </w:hyperlink>
      <w:r w:rsidRPr="00377B00">
        <w:rPr>
          <w:rFonts w:ascii="Palatino Linotype" w:hAnsi="Palatino Linotype"/>
          <w:sz w:val="18"/>
          <w:szCs w:val="18"/>
        </w:rPr>
        <w:t xml:space="preserve"> y, posteriormente el 18 de noviembre de 2022, se modificaron diversos numerales, entrando en vigor a partir del 17 de enero de 2023, consultable en </w:t>
      </w:r>
      <w:hyperlink r:id="rId5" w:anchor="gsc.tab=0" w:history="1">
        <w:r w:rsidRPr="00377B00">
          <w:rPr>
            <w:rStyle w:val="Hipervnculo"/>
            <w:rFonts w:ascii="Palatino Linotype" w:hAnsi="Palatino Linotype"/>
            <w:sz w:val="18"/>
            <w:szCs w:val="18"/>
          </w:rPr>
          <w:t>https://www.dof.gob.mx/nota_detalle.php?codigo=5671860&amp;fecha=18/11/2022#gsc.tab=0</w:t>
        </w:r>
      </w:hyperlink>
      <w:r w:rsidRPr="00377B00">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C5B9A" w:rsidRDefault="00492AE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FC5B9A" w:rsidRPr="0010196A" w:rsidRDefault="00FC5B9A"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FC5B9A" w:rsidRPr="008F2CCC" w14:paraId="1F097D8A" w14:textId="77777777" w:rsidTr="005F31DE">
      <w:tc>
        <w:tcPr>
          <w:tcW w:w="2977" w:type="dxa"/>
          <w:vMerge w:val="restart"/>
        </w:tcPr>
        <w:p w14:paraId="1F780A0C" w14:textId="1EFF25F4" w:rsidR="00FC5B9A" w:rsidRPr="008F2CCC" w:rsidRDefault="00FC5B9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FC5B9A" w:rsidRPr="00664658" w:rsidRDefault="00FC5B9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15DF5FDE" w:rsidR="00FC5B9A" w:rsidRPr="00664658" w:rsidRDefault="00FC5B9A" w:rsidP="0041085D">
          <w:pPr>
            <w:jc w:val="both"/>
            <w:rPr>
              <w:rFonts w:ascii="Palatino Linotype" w:hAnsi="Palatino Linotype"/>
              <w:b/>
              <w:sz w:val="22"/>
              <w:szCs w:val="22"/>
              <w:lang w:val="es-ES_tradnl"/>
            </w:rPr>
          </w:pPr>
          <w:r>
            <w:rPr>
              <w:rFonts w:ascii="Palatino Linotype" w:hAnsi="Palatino Linotype"/>
              <w:b/>
              <w:sz w:val="22"/>
              <w:szCs w:val="22"/>
              <w:lang w:val="es-ES_tradnl"/>
            </w:rPr>
            <w:t>06322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FC5B9A" w:rsidRPr="008F2CCC" w14:paraId="049677A3" w14:textId="77777777" w:rsidTr="005F31DE">
      <w:tc>
        <w:tcPr>
          <w:tcW w:w="2977" w:type="dxa"/>
          <w:vMerge/>
        </w:tcPr>
        <w:p w14:paraId="4A21EAC1" w14:textId="5C1F145E" w:rsidR="00FC5B9A" w:rsidRPr="008F2CCC" w:rsidRDefault="00FC5B9A" w:rsidP="00085F27">
          <w:pPr>
            <w:rPr>
              <w:rFonts w:ascii="Palatino Linotype" w:hAnsi="Palatino Linotype"/>
              <w:b/>
              <w:sz w:val="22"/>
              <w:szCs w:val="22"/>
              <w:lang w:val="es-ES_tradnl"/>
            </w:rPr>
          </w:pPr>
        </w:p>
      </w:tc>
      <w:tc>
        <w:tcPr>
          <w:tcW w:w="2552" w:type="dxa"/>
          <w:shd w:val="clear" w:color="auto" w:fill="auto"/>
        </w:tcPr>
        <w:p w14:paraId="1237BCDE" w14:textId="77777777" w:rsidR="00FC5B9A" w:rsidRPr="00664658" w:rsidRDefault="00FC5B9A"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37566B41" w:rsidR="00FC5B9A" w:rsidRPr="00D41D47" w:rsidRDefault="00FC5B9A" w:rsidP="001B6DEF">
          <w:pPr>
            <w:jc w:val="both"/>
            <w:rPr>
              <w:rFonts w:ascii="Palatino Linotype" w:hAnsi="Palatino Linotype"/>
              <w:b/>
              <w:sz w:val="22"/>
              <w:szCs w:val="22"/>
              <w:lang w:val="es-ES_tradnl"/>
            </w:rPr>
          </w:pPr>
          <w:r w:rsidRPr="0041085D">
            <w:rPr>
              <w:rFonts w:ascii="Palatino Linotype" w:hAnsi="Palatino Linotype"/>
              <w:b/>
              <w:sz w:val="22"/>
              <w:szCs w:val="22"/>
              <w:lang w:val="es-ES_tradnl"/>
            </w:rPr>
            <w:t>Secretaría de Finanzas</w:t>
          </w:r>
        </w:p>
      </w:tc>
    </w:tr>
    <w:tr w:rsidR="00FC5B9A" w:rsidRPr="008F2CCC" w14:paraId="72CD087D" w14:textId="77777777" w:rsidTr="005F31DE">
      <w:trPr>
        <w:trHeight w:val="228"/>
      </w:trPr>
      <w:tc>
        <w:tcPr>
          <w:tcW w:w="2977" w:type="dxa"/>
          <w:vMerge/>
        </w:tcPr>
        <w:p w14:paraId="1B78656F" w14:textId="01E6F6F6" w:rsidR="00FC5B9A" w:rsidRPr="008F2CCC" w:rsidRDefault="00FC5B9A" w:rsidP="00085F27">
          <w:pPr>
            <w:rPr>
              <w:rFonts w:ascii="Palatino Linotype" w:hAnsi="Palatino Linotype"/>
              <w:b/>
              <w:sz w:val="22"/>
              <w:szCs w:val="22"/>
              <w:lang w:val="es-ES_tradnl"/>
            </w:rPr>
          </w:pPr>
        </w:p>
      </w:tc>
      <w:tc>
        <w:tcPr>
          <w:tcW w:w="2552" w:type="dxa"/>
          <w:shd w:val="clear" w:color="auto" w:fill="auto"/>
        </w:tcPr>
        <w:p w14:paraId="74D81628" w14:textId="05FE44B5" w:rsidR="00FC5B9A" w:rsidRPr="00664658" w:rsidRDefault="00FC5B9A"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FC5B9A" w:rsidRPr="00664658" w:rsidRDefault="00FC5B9A"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C5B9A" w:rsidRPr="0010196A" w:rsidRDefault="00FC5B9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C5B9A" w:rsidRPr="0010196A" w:rsidRDefault="00492AE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3pt;margin-top:-127.4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FC5B9A" w:rsidRPr="008F2CCC" w14:paraId="6ABABA57" w14:textId="77777777" w:rsidTr="005F31DE">
      <w:tc>
        <w:tcPr>
          <w:tcW w:w="4253" w:type="dxa"/>
          <w:vMerge w:val="restart"/>
          <w:shd w:val="clear" w:color="auto" w:fill="auto"/>
        </w:tcPr>
        <w:p w14:paraId="6AA376CC" w14:textId="139DA696" w:rsidR="00FC5B9A" w:rsidRPr="008F2CCC" w:rsidRDefault="00FC5B9A"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FC5B9A" w:rsidRPr="008F2CCC" w:rsidRDefault="00FC5B9A"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2CC0776" w:rsidR="00FC5B9A" w:rsidRPr="008F2CCC" w:rsidRDefault="00FC5B9A" w:rsidP="0041085D">
          <w:pPr>
            <w:jc w:val="both"/>
            <w:rPr>
              <w:rFonts w:ascii="Palatino Linotype" w:hAnsi="Palatino Linotype"/>
              <w:b/>
              <w:sz w:val="22"/>
              <w:szCs w:val="22"/>
              <w:lang w:val="es-ES_tradnl"/>
            </w:rPr>
          </w:pPr>
          <w:r>
            <w:rPr>
              <w:rFonts w:ascii="Palatino Linotype" w:hAnsi="Palatino Linotype"/>
              <w:b/>
              <w:sz w:val="22"/>
              <w:szCs w:val="22"/>
              <w:lang w:val="es-ES_tradnl"/>
            </w:rPr>
            <w:t>06322</w:t>
          </w:r>
          <w:r w:rsidRPr="00A9204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FC5B9A" w:rsidRPr="008F2CCC" w14:paraId="3B45FB53" w14:textId="77777777" w:rsidTr="005F31DE">
      <w:tc>
        <w:tcPr>
          <w:tcW w:w="4253" w:type="dxa"/>
          <w:vMerge/>
          <w:shd w:val="clear" w:color="auto" w:fill="auto"/>
        </w:tcPr>
        <w:p w14:paraId="188B82EF" w14:textId="77777777" w:rsidR="00FC5B9A" w:rsidRPr="008F2CCC" w:rsidRDefault="00FC5B9A" w:rsidP="007A5836">
          <w:pPr>
            <w:rPr>
              <w:rFonts w:ascii="Palatino Linotype" w:hAnsi="Palatino Linotype"/>
              <w:b/>
              <w:sz w:val="22"/>
              <w:szCs w:val="22"/>
              <w:lang w:val="es-ES_tradnl"/>
            </w:rPr>
          </w:pPr>
        </w:p>
      </w:tc>
      <w:tc>
        <w:tcPr>
          <w:tcW w:w="2552" w:type="dxa"/>
          <w:shd w:val="clear" w:color="auto" w:fill="auto"/>
        </w:tcPr>
        <w:p w14:paraId="3B2AD0CF" w14:textId="77777777" w:rsidR="00FC5B9A" w:rsidRPr="008F2CCC" w:rsidRDefault="00FC5B9A"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5B2567AF" w:rsidR="00FC5B9A" w:rsidRPr="008F2CCC" w:rsidRDefault="00533540"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XXXXXXX XXXXXXXX XXXXX XXXXXXXXXXX</w:t>
          </w:r>
        </w:p>
      </w:tc>
    </w:tr>
    <w:tr w:rsidR="00FC5B9A" w:rsidRPr="00085F27" w14:paraId="28A493EB" w14:textId="77777777" w:rsidTr="005F31DE">
      <w:trPr>
        <w:trHeight w:val="228"/>
      </w:trPr>
      <w:tc>
        <w:tcPr>
          <w:tcW w:w="4253" w:type="dxa"/>
          <w:vMerge/>
          <w:shd w:val="clear" w:color="auto" w:fill="auto"/>
        </w:tcPr>
        <w:p w14:paraId="06C77D31" w14:textId="77777777" w:rsidR="00FC5B9A" w:rsidRPr="008F2CCC" w:rsidRDefault="00FC5B9A" w:rsidP="007A5836">
          <w:pPr>
            <w:rPr>
              <w:rFonts w:ascii="Palatino Linotype" w:hAnsi="Palatino Linotype"/>
              <w:b/>
              <w:sz w:val="22"/>
              <w:szCs w:val="22"/>
              <w:lang w:val="es-ES_tradnl"/>
            </w:rPr>
          </w:pPr>
        </w:p>
      </w:tc>
      <w:tc>
        <w:tcPr>
          <w:tcW w:w="2552" w:type="dxa"/>
          <w:shd w:val="clear" w:color="auto" w:fill="auto"/>
        </w:tcPr>
        <w:p w14:paraId="2E1A72B4" w14:textId="77777777" w:rsidR="00FC5B9A" w:rsidRPr="008F2CCC" w:rsidRDefault="00FC5B9A"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291BFCE6" w:rsidR="00FC5B9A" w:rsidRPr="00085F27" w:rsidRDefault="00FC5B9A" w:rsidP="001B6DEF">
          <w:pPr>
            <w:jc w:val="both"/>
            <w:rPr>
              <w:rFonts w:ascii="Palatino Linotype" w:hAnsi="Palatino Linotype"/>
              <w:b/>
              <w:sz w:val="22"/>
              <w:szCs w:val="22"/>
              <w:lang w:val="es-ES_tradnl"/>
            </w:rPr>
          </w:pPr>
          <w:r w:rsidRPr="0041085D">
            <w:rPr>
              <w:rFonts w:ascii="Palatino Linotype" w:hAnsi="Palatino Linotype"/>
              <w:b/>
              <w:sz w:val="22"/>
              <w:szCs w:val="22"/>
              <w:lang w:val="es-ES_tradnl"/>
            </w:rPr>
            <w:t>Secretaría de Finanzas</w:t>
          </w:r>
        </w:p>
      </w:tc>
    </w:tr>
    <w:tr w:rsidR="00FC5B9A" w:rsidRPr="008F2CCC" w14:paraId="0F114FF0" w14:textId="77777777" w:rsidTr="005F31DE">
      <w:tc>
        <w:tcPr>
          <w:tcW w:w="4253" w:type="dxa"/>
          <w:vMerge/>
          <w:shd w:val="clear" w:color="auto" w:fill="auto"/>
        </w:tcPr>
        <w:p w14:paraId="4CCB64BA" w14:textId="77777777" w:rsidR="00FC5B9A" w:rsidRPr="008F2CCC" w:rsidRDefault="00FC5B9A" w:rsidP="00A2780F">
          <w:pPr>
            <w:rPr>
              <w:rFonts w:ascii="Palatino Linotype" w:hAnsi="Palatino Linotype"/>
              <w:b/>
              <w:sz w:val="22"/>
              <w:szCs w:val="22"/>
              <w:lang w:val="es-ES_tradnl"/>
            </w:rPr>
          </w:pPr>
        </w:p>
      </w:tc>
      <w:tc>
        <w:tcPr>
          <w:tcW w:w="2552" w:type="dxa"/>
          <w:shd w:val="clear" w:color="auto" w:fill="auto"/>
        </w:tcPr>
        <w:p w14:paraId="31E422EA" w14:textId="0B158FD7" w:rsidR="00FC5B9A" w:rsidRPr="008F2CCC" w:rsidRDefault="00FC5B9A"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FC5B9A" w:rsidRPr="008F2CCC" w:rsidRDefault="00FC5B9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FC5B9A" w:rsidRPr="0010196A" w:rsidRDefault="00FC5B9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B2D"/>
    <w:multiLevelType w:val="hybridMultilevel"/>
    <w:tmpl w:val="DE3E6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358C4"/>
    <w:multiLevelType w:val="hybridMultilevel"/>
    <w:tmpl w:val="1C2C2488"/>
    <w:lvl w:ilvl="0" w:tplc="080A0005">
      <w:start w:val="1"/>
      <w:numFmt w:val="bullet"/>
      <w:lvlText w:val=""/>
      <w:lvlJc w:val="left"/>
      <w:pPr>
        <w:ind w:left="1560" w:hanging="360"/>
      </w:pPr>
      <w:rPr>
        <w:rFonts w:ascii="Wingdings" w:hAnsi="Wingdings"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BB2D5D"/>
    <w:multiLevelType w:val="hybridMultilevel"/>
    <w:tmpl w:val="5064A0A0"/>
    <w:lvl w:ilvl="0" w:tplc="5570030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5F4A3C"/>
    <w:multiLevelType w:val="hybridMultilevel"/>
    <w:tmpl w:val="DCECD3A6"/>
    <w:lvl w:ilvl="0" w:tplc="052E0096">
      <w:start w:val="1"/>
      <w:numFmt w:val="upperRoman"/>
      <w:lvlText w:val="%1."/>
      <w:lvlJc w:val="left"/>
      <w:pPr>
        <w:ind w:left="1080" w:hanging="72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9266051"/>
    <w:multiLevelType w:val="hybridMultilevel"/>
    <w:tmpl w:val="C1CE7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685158"/>
    <w:multiLevelType w:val="hybridMultilevel"/>
    <w:tmpl w:val="AB0EA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31FCF7E0"/>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7716BE2"/>
    <w:multiLevelType w:val="hybridMultilevel"/>
    <w:tmpl w:val="4C64F51A"/>
    <w:lvl w:ilvl="0" w:tplc="9D8EE43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D9D3AE5"/>
    <w:multiLevelType w:val="hybridMultilevel"/>
    <w:tmpl w:val="21504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482792"/>
    <w:multiLevelType w:val="hybridMultilevel"/>
    <w:tmpl w:val="C07493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FA0106"/>
    <w:multiLevelType w:val="hybridMultilevel"/>
    <w:tmpl w:val="6D14F9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FA21212"/>
    <w:multiLevelType w:val="hybridMultilevel"/>
    <w:tmpl w:val="C7F0E1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E40512"/>
    <w:multiLevelType w:val="hybridMultilevel"/>
    <w:tmpl w:val="56D6C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5F71A2"/>
    <w:multiLevelType w:val="hybridMultilevel"/>
    <w:tmpl w:val="5A84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FA3934"/>
    <w:multiLevelType w:val="hybridMultilevel"/>
    <w:tmpl w:val="A25C297E"/>
    <w:lvl w:ilvl="0" w:tplc="99B41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36385E"/>
    <w:multiLevelType w:val="hybridMultilevel"/>
    <w:tmpl w:val="63DEA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0"/>
  </w:num>
  <w:num w:numId="2">
    <w:abstractNumId w:val="4"/>
  </w:num>
  <w:num w:numId="3">
    <w:abstractNumId w:val="13"/>
  </w:num>
  <w:num w:numId="4">
    <w:abstractNumId w:val="23"/>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9"/>
  </w:num>
  <w:num w:numId="9">
    <w:abstractNumId w:val="24"/>
  </w:num>
  <w:num w:numId="10">
    <w:abstractNumId w:val="22"/>
  </w:num>
  <w:num w:numId="11">
    <w:abstractNumId w:val="21"/>
  </w:num>
  <w:num w:numId="12">
    <w:abstractNumId w:val="11"/>
  </w:num>
  <w:num w:numId="13">
    <w:abstractNumId w:val="1"/>
  </w:num>
  <w:num w:numId="14">
    <w:abstractNumId w:val="16"/>
  </w:num>
  <w:num w:numId="15">
    <w:abstractNumId w:val="7"/>
  </w:num>
  <w:num w:numId="16">
    <w:abstractNumId w:val="15"/>
  </w:num>
  <w:num w:numId="17">
    <w:abstractNumId w:val="0"/>
  </w:num>
  <w:num w:numId="18">
    <w:abstractNumId w:val="8"/>
  </w:num>
  <w:num w:numId="19">
    <w:abstractNumId w:val="17"/>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lvlOverride w:ilvl="2"/>
    <w:lvlOverride w:ilvl="3"/>
    <w:lvlOverride w:ilvl="4"/>
    <w:lvlOverride w:ilvl="5"/>
    <w:lvlOverride w:ilvl="6"/>
    <w:lvlOverride w:ilvl="7"/>
    <w:lvlOverride w:ilvl="8"/>
  </w:num>
  <w:num w:numId="22">
    <w:abstractNumId w:val="2"/>
  </w:num>
  <w:num w:numId="23">
    <w:abstractNumId w:val="18"/>
  </w:num>
  <w:num w:numId="24">
    <w:abstractNumId w:val="6"/>
  </w:num>
  <w:num w:numId="25">
    <w:abstractNumId w:val="20"/>
  </w:num>
  <w:num w:numId="26">
    <w:abstractNumId w:val="14"/>
  </w:num>
  <w:num w:numId="2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FA0"/>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FB5"/>
    <w:rsid w:val="000212AD"/>
    <w:rsid w:val="00021F54"/>
    <w:rsid w:val="00022013"/>
    <w:rsid w:val="00022350"/>
    <w:rsid w:val="000225F4"/>
    <w:rsid w:val="00022A73"/>
    <w:rsid w:val="00022DCF"/>
    <w:rsid w:val="00022E8B"/>
    <w:rsid w:val="00023233"/>
    <w:rsid w:val="000244C6"/>
    <w:rsid w:val="00024694"/>
    <w:rsid w:val="0002471C"/>
    <w:rsid w:val="00024A5F"/>
    <w:rsid w:val="00024E25"/>
    <w:rsid w:val="00024E68"/>
    <w:rsid w:val="000254C2"/>
    <w:rsid w:val="00025674"/>
    <w:rsid w:val="00025DB0"/>
    <w:rsid w:val="0002685C"/>
    <w:rsid w:val="0002690E"/>
    <w:rsid w:val="00026A3C"/>
    <w:rsid w:val="00027195"/>
    <w:rsid w:val="00027C89"/>
    <w:rsid w:val="0003033D"/>
    <w:rsid w:val="0003076C"/>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5D3F"/>
    <w:rsid w:val="000362C4"/>
    <w:rsid w:val="00036439"/>
    <w:rsid w:val="00036B1A"/>
    <w:rsid w:val="00037DDE"/>
    <w:rsid w:val="00037FDC"/>
    <w:rsid w:val="00040902"/>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99B"/>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31"/>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57"/>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0DD"/>
    <w:rsid w:val="00067C7D"/>
    <w:rsid w:val="00070856"/>
    <w:rsid w:val="00071FC4"/>
    <w:rsid w:val="000720CC"/>
    <w:rsid w:val="000722F5"/>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3C7"/>
    <w:rsid w:val="00081754"/>
    <w:rsid w:val="00081B66"/>
    <w:rsid w:val="0008338D"/>
    <w:rsid w:val="000839BA"/>
    <w:rsid w:val="00084079"/>
    <w:rsid w:val="0008420F"/>
    <w:rsid w:val="000847B2"/>
    <w:rsid w:val="00085229"/>
    <w:rsid w:val="0008542A"/>
    <w:rsid w:val="00085585"/>
    <w:rsid w:val="00085973"/>
    <w:rsid w:val="00085F27"/>
    <w:rsid w:val="000861FF"/>
    <w:rsid w:val="0008668D"/>
    <w:rsid w:val="00086980"/>
    <w:rsid w:val="0008710F"/>
    <w:rsid w:val="00087448"/>
    <w:rsid w:val="00087D47"/>
    <w:rsid w:val="00090834"/>
    <w:rsid w:val="00090A5A"/>
    <w:rsid w:val="00090C67"/>
    <w:rsid w:val="00090CC8"/>
    <w:rsid w:val="00090DE0"/>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02"/>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163"/>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3AAF"/>
    <w:rsid w:val="000F442E"/>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28"/>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C5D"/>
    <w:rsid w:val="00120D8D"/>
    <w:rsid w:val="00121244"/>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0B49"/>
    <w:rsid w:val="00131065"/>
    <w:rsid w:val="00131466"/>
    <w:rsid w:val="00131979"/>
    <w:rsid w:val="00131ABC"/>
    <w:rsid w:val="00132178"/>
    <w:rsid w:val="001322D3"/>
    <w:rsid w:val="001323DC"/>
    <w:rsid w:val="00132BA6"/>
    <w:rsid w:val="001332E3"/>
    <w:rsid w:val="0013337D"/>
    <w:rsid w:val="00133607"/>
    <w:rsid w:val="001336CD"/>
    <w:rsid w:val="00133D6C"/>
    <w:rsid w:val="0013457A"/>
    <w:rsid w:val="00135211"/>
    <w:rsid w:val="001358BB"/>
    <w:rsid w:val="00135FC1"/>
    <w:rsid w:val="0013622C"/>
    <w:rsid w:val="001364A6"/>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907"/>
    <w:rsid w:val="00144BB9"/>
    <w:rsid w:val="00144F86"/>
    <w:rsid w:val="0014538F"/>
    <w:rsid w:val="0014563B"/>
    <w:rsid w:val="00145F32"/>
    <w:rsid w:val="001460E7"/>
    <w:rsid w:val="00146317"/>
    <w:rsid w:val="001464A2"/>
    <w:rsid w:val="00146D8A"/>
    <w:rsid w:val="00147046"/>
    <w:rsid w:val="001471C8"/>
    <w:rsid w:val="0014732A"/>
    <w:rsid w:val="00147FCE"/>
    <w:rsid w:val="00150B44"/>
    <w:rsid w:val="00150BAE"/>
    <w:rsid w:val="00150CF7"/>
    <w:rsid w:val="00151083"/>
    <w:rsid w:val="00151C8C"/>
    <w:rsid w:val="00151EC2"/>
    <w:rsid w:val="001523A6"/>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18A"/>
    <w:rsid w:val="0017174F"/>
    <w:rsid w:val="00171E23"/>
    <w:rsid w:val="00172612"/>
    <w:rsid w:val="0017265A"/>
    <w:rsid w:val="00172EC4"/>
    <w:rsid w:val="001731F5"/>
    <w:rsid w:val="001737DF"/>
    <w:rsid w:val="00173A70"/>
    <w:rsid w:val="00175155"/>
    <w:rsid w:val="001752B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4F5A"/>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59E"/>
    <w:rsid w:val="00191B16"/>
    <w:rsid w:val="00191DF9"/>
    <w:rsid w:val="00192B47"/>
    <w:rsid w:val="0019369B"/>
    <w:rsid w:val="00193D12"/>
    <w:rsid w:val="0019441E"/>
    <w:rsid w:val="00194F06"/>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77A"/>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CA5"/>
    <w:rsid w:val="001A5211"/>
    <w:rsid w:val="001A5882"/>
    <w:rsid w:val="001A59B8"/>
    <w:rsid w:val="001A6720"/>
    <w:rsid w:val="001A78D9"/>
    <w:rsid w:val="001A7F2F"/>
    <w:rsid w:val="001B0393"/>
    <w:rsid w:val="001B047C"/>
    <w:rsid w:val="001B0793"/>
    <w:rsid w:val="001B08D9"/>
    <w:rsid w:val="001B1253"/>
    <w:rsid w:val="001B125C"/>
    <w:rsid w:val="001B12D9"/>
    <w:rsid w:val="001B15F4"/>
    <w:rsid w:val="001B178C"/>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5F09"/>
    <w:rsid w:val="001B6086"/>
    <w:rsid w:val="001B626B"/>
    <w:rsid w:val="001B6521"/>
    <w:rsid w:val="001B6C5F"/>
    <w:rsid w:val="001B6DEF"/>
    <w:rsid w:val="001B6EFE"/>
    <w:rsid w:val="001C02EC"/>
    <w:rsid w:val="001C039F"/>
    <w:rsid w:val="001C0777"/>
    <w:rsid w:val="001C08B6"/>
    <w:rsid w:val="001C13AC"/>
    <w:rsid w:val="001C14DA"/>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2E0"/>
    <w:rsid w:val="001D1592"/>
    <w:rsid w:val="001D197C"/>
    <w:rsid w:val="001D2165"/>
    <w:rsid w:val="001D2722"/>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5951"/>
    <w:rsid w:val="001E598D"/>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28E"/>
    <w:rsid w:val="001F7C05"/>
    <w:rsid w:val="001F7F0F"/>
    <w:rsid w:val="001F7FB1"/>
    <w:rsid w:val="002008F0"/>
    <w:rsid w:val="00200E18"/>
    <w:rsid w:val="00200E9B"/>
    <w:rsid w:val="002010D2"/>
    <w:rsid w:val="00201538"/>
    <w:rsid w:val="002015C4"/>
    <w:rsid w:val="00201D37"/>
    <w:rsid w:val="00201EFA"/>
    <w:rsid w:val="00202045"/>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874"/>
    <w:rsid w:val="00206A28"/>
    <w:rsid w:val="00206EF4"/>
    <w:rsid w:val="00207D8B"/>
    <w:rsid w:val="002103E3"/>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9F4"/>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188B"/>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6BE"/>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391"/>
    <w:rsid w:val="002467A3"/>
    <w:rsid w:val="0024682A"/>
    <w:rsid w:val="0024732B"/>
    <w:rsid w:val="002475F7"/>
    <w:rsid w:val="0024785C"/>
    <w:rsid w:val="00247914"/>
    <w:rsid w:val="00247ADF"/>
    <w:rsid w:val="00247C7F"/>
    <w:rsid w:val="00247FF9"/>
    <w:rsid w:val="002502B5"/>
    <w:rsid w:val="00250F99"/>
    <w:rsid w:val="00251009"/>
    <w:rsid w:val="0025107A"/>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676DF"/>
    <w:rsid w:val="0027005C"/>
    <w:rsid w:val="0027008F"/>
    <w:rsid w:val="002702BD"/>
    <w:rsid w:val="00270404"/>
    <w:rsid w:val="00270723"/>
    <w:rsid w:val="00270CBB"/>
    <w:rsid w:val="00270F62"/>
    <w:rsid w:val="0027142F"/>
    <w:rsid w:val="00271AD4"/>
    <w:rsid w:val="0027243F"/>
    <w:rsid w:val="002724AC"/>
    <w:rsid w:val="00272567"/>
    <w:rsid w:val="00272629"/>
    <w:rsid w:val="002727E6"/>
    <w:rsid w:val="002729DA"/>
    <w:rsid w:val="00272BE2"/>
    <w:rsid w:val="002740AF"/>
    <w:rsid w:val="002743A2"/>
    <w:rsid w:val="0027448C"/>
    <w:rsid w:val="002747B1"/>
    <w:rsid w:val="00274A61"/>
    <w:rsid w:val="00274C49"/>
    <w:rsid w:val="00274E55"/>
    <w:rsid w:val="00275106"/>
    <w:rsid w:val="0027514C"/>
    <w:rsid w:val="002759EB"/>
    <w:rsid w:val="00275FC6"/>
    <w:rsid w:val="002766F9"/>
    <w:rsid w:val="0027711B"/>
    <w:rsid w:val="00277316"/>
    <w:rsid w:val="00277453"/>
    <w:rsid w:val="00277B6C"/>
    <w:rsid w:val="00277DD9"/>
    <w:rsid w:val="0028019C"/>
    <w:rsid w:val="0028167B"/>
    <w:rsid w:val="00281AA4"/>
    <w:rsid w:val="0028266C"/>
    <w:rsid w:val="00282679"/>
    <w:rsid w:val="00282A88"/>
    <w:rsid w:val="00283424"/>
    <w:rsid w:val="002843D9"/>
    <w:rsid w:val="00284E59"/>
    <w:rsid w:val="0028546D"/>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6FE"/>
    <w:rsid w:val="00294BD2"/>
    <w:rsid w:val="00294EE7"/>
    <w:rsid w:val="002969AE"/>
    <w:rsid w:val="00296F09"/>
    <w:rsid w:val="00297165"/>
    <w:rsid w:val="00297453"/>
    <w:rsid w:val="002977CA"/>
    <w:rsid w:val="00297A56"/>
    <w:rsid w:val="002A00C1"/>
    <w:rsid w:val="002A0A30"/>
    <w:rsid w:val="002A0D34"/>
    <w:rsid w:val="002A0DD8"/>
    <w:rsid w:val="002A1156"/>
    <w:rsid w:val="002A1348"/>
    <w:rsid w:val="002A1547"/>
    <w:rsid w:val="002A157A"/>
    <w:rsid w:val="002A16E7"/>
    <w:rsid w:val="002A2285"/>
    <w:rsid w:val="002A2814"/>
    <w:rsid w:val="002A29AD"/>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A7B1F"/>
    <w:rsid w:val="002B0232"/>
    <w:rsid w:val="002B0E2D"/>
    <w:rsid w:val="002B1211"/>
    <w:rsid w:val="002B1EFF"/>
    <w:rsid w:val="002B1F09"/>
    <w:rsid w:val="002B2608"/>
    <w:rsid w:val="002B285A"/>
    <w:rsid w:val="002B29D7"/>
    <w:rsid w:val="002B2AF8"/>
    <w:rsid w:val="002B2F18"/>
    <w:rsid w:val="002B323A"/>
    <w:rsid w:val="002B34F8"/>
    <w:rsid w:val="002B38AB"/>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B0"/>
    <w:rsid w:val="002C18C0"/>
    <w:rsid w:val="002C1BDA"/>
    <w:rsid w:val="002C1C07"/>
    <w:rsid w:val="002C2724"/>
    <w:rsid w:val="002C34F0"/>
    <w:rsid w:val="002C3662"/>
    <w:rsid w:val="002C3A41"/>
    <w:rsid w:val="002C3B01"/>
    <w:rsid w:val="002C451D"/>
    <w:rsid w:val="002C4863"/>
    <w:rsid w:val="002C4987"/>
    <w:rsid w:val="002C4B71"/>
    <w:rsid w:val="002C69D8"/>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ABB"/>
    <w:rsid w:val="002D5D07"/>
    <w:rsid w:val="002D5F76"/>
    <w:rsid w:val="002D6FD7"/>
    <w:rsid w:val="002D7159"/>
    <w:rsid w:val="002D773B"/>
    <w:rsid w:val="002D77C7"/>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3EC"/>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317"/>
    <w:rsid w:val="00313499"/>
    <w:rsid w:val="003135FC"/>
    <w:rsid w:val="0031406E"/>
    <w:rsid w:val="00314A51"/>
    <w:rsid w:val="00314D14"/>
    <w:rsid w:val="00315203"/>
    <w:rsid w:val="003154CE"/>
    <w:rsid w:val="003165A0"/>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AFC"/>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47F"/>
    <w:rsid w:val="00345471"/>
    <w:rsid w:val="003455EA"/>
    <w:rsid w:val="00345C38"/>
    <w:rsid w:val="00345D6C"/>
    <w:rsid w:val="003464F8"/>
    <w:rsid w:val="00346A78"/>
    <w:rsid w:val="003473CE"/>
    <w:rsid w:val="003474F9"/>
    <w:rsid w:val="003478EC"/>
    <w:rsid w:val="00347A55"/>
    <w:rsid w:val="0035021C"/>
    <w:rsid w:val="00350FCE"/>
    <w:rsid w:val="003514BF"/>
    <w:rsid w:val="00351CDC"/>
    <w:rsid w:val="00351F0F"/>
    <w:rsid w:val="0035219E"/>
    <w:rsid w:val="003524B2"/>
    <w:rsid w:val="003526CF"/>
    <w:rsid w:val="0035276B"/>
    <w:rsid w:val="00352D8A"/>
    <w:rsid w:val="00353134"/>
    <w:rsid w:val="00353139"/>
    <w:rsid w:val="00353174"/>
    <w:rsid w:val="00353546"/>
    <w:rsid w:val="00353C74"/>
    <w:rsid w:val="00354355"/>
    <w:rsid w:val="003546A2"/>
    <w:rsid w:val="0035481E"/>
    <w:rsid w:val="00354CDD"/>
    <w:rsid w:val="003552BF"/>
    <w:rsid w:val="00355650"/>
    <w:rsid w:val="003561CB"/>
    <w:rsid w:val="0035677A"/>
    <w:rsid w:val="003567C7"/>
    <w:rsid w:val="00356E32"/>
    <w:rsid w:val="00356E5D"/>
    <w:rsid w:val="00357292"/>
    <w:rsid w:val="00357421"/>
    <w:rsid w:val="003576E8"/>
    <w:rsid w:val="00357984"/>
    <w:rsid w:val="00357994"/>
    <w:rsid w:val="003579AB"/>
    <w:rsid w:val="0036004B"/>
    <w:rsid w:val="003603D7"/>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6DE"/>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4D"/>
    <w:rsid w:val="00380A53"/>
    <w:rsid w:val="003815E1"/>
    <w:rsid w:val="00381AAA"/>
    <w:rsid w:val="00382A1D"/>
    <w:rsid w:val="00382E27"/>
    <w:rsid w:val="00382EF4"/>
    <w:rsid w:val="0038334A"/>
    <w:rsid w:val="00383658"/>
    <w:rsid w:val="00383839"/>
    <w:rsid w:val="00383898"/>
    <w:rsid w:val="0038391D"/>
    <w:rsid w:val="00383ACB"/>
    <w:rsid w:val="00384274"/>
    <w:rsid w:val="0038488F"/>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4C93"/>
    <w:rsid w:val="0039506D"/>
    <w:rsid w:val="00395514"/>
    <w:rsid w:val="00395B29"/>
    <w:rsid w:val="00395F3B"/>
    <w:rsid w:val="00396D14"/>
    <w:rsid w:val="00396E36"/>
    <w:rsid w:val="00397407"/>
    <w:rsid w:val="003A0091"/>
    <w:rsid w:val="003A021D"/>
    <w:rsid w:val="003A04C3"/>
    <w:rsid w:val="003A097E"/>
    <w:rsid w:val="003A0D57"/>
    <w:rsid w:val="003A0EC4"/>
    <w:rsid w:val="003A10A9"/>
    <w:rsid w:val="003A1C98"/>
    <w:rsid w:val="003A1DFE"/>
    <w:rsid w:val="003A228E"/>
    <w:rsid w:val="003A2513"/>
    <w:rsid w:val="003A2718"/>
    <w:rsid w:val="003A3037"/>
    <w:rsid w:val="003A3FBF"/>
    <w:rsid w:val="003A41C5"/>
    <w:rsid w:val="003A468A"/>
    <w:rsid w:val="003A4E64"/>
    <w:rsid w:val="003A52A9"/>
    <w:rsid w:val="003A546B"/>
    <w:rsid w:val="003A5BF1"/>
    <w:rsid w:val="003A6920"/>
    <w:rsid w:val="003A6DCE"/>
    <w:rsid w:val="003A71DD"/>
    <w:rsid w:val="003A73F9"/>
    <w:rsid w:val="003A79AE"/>
    <w:rsid w:val="003A7A3C"/>
    <w:rsid w:val="003A7F6E"/>
    <w:rsid w:val="003B0016"/>
    <w:rsid w:val="003B0B6C"/>
    <w:rsid w:val="003B0C64"/>
    <w:rsid w:val="003B1666"/>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83C"/>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8A"/>
    <w:rsid w:val="003D4885"/>
    <w:rsid w:val="003D4C43"/>
    <w:rsid w:val="003D4F06"/>
    <w:rsid w:val="003D53DD"/>
    <w:rsid w:val="003D544E"/>
    <w:rsid w:val="003D54AB"/>
    <w:rsid w:val="003D5509"/>
    <w:rsid w:val="003D5793"/>
    <w:rsid w:val="003D5A25"/>
    <w:rsid w:val="003D5BE3"/>
    <w:rsid w:val="003D5C43"/>
    <w:rsid w:val="003D606B"/>
    <w:rsid w:val="003D6267"/>
    <w:rsid w:val="003D63D4"/>
    <w:rsid w:val="003D63E5"/>
    <w:rsid w:val="003D654B"/>
    <w:rsid w:val="003D6B0A"/>
    <w:rsid w:val="003D7278"/>
    <w:rsid w:val="003D74A1"/>
    <w:rsid w:val="003D7948"/>
    <w:rsid w:val="003E0020"/>
    <w:rsid w:val="003E05C7"/>
    <w:rsid w:val="003E0D20"/>
    <w:rsid w:val="003E0F14"/>
    <w:rsid w:val="003E1926"/>
    <w:rsid w:val="003E222D"/>
    <w:rsid w:val="003E22CB"/>
    <w:rsid w:val="003E2402"/>
    <w:rsid w:val="003E27A9"/>
    <w:rsid w:val="003E2C19"/>
    <w:rsid w:val="003E349B"/>
    <w:rsid w:val="003E3832"/>
    <w:rsid w:val="003E3AFA"/>
    <w:rsid w:val="003E446F"/>
    <w:rsid w:val="003E4810"/>
    <w:rsid w:val="003E4E2A"/>
    <w:rsid w:val="003E6C51"/>
    <w:rsid w:val="003E728E"/>
    <w:rsid w:val="003E77DB"/>
    <w:rsid w:val="003E78F7"/>
    <w:rsid w:val="003E7BF9"/>
    <w:rsid w:val="003E7D00"/>
    <w:rsid w:val="003E7EF0"/>
    <w:rsid w:val="003F012C"/>
    <w:rsid w:val="003F01CE"/>
    <w:rsid w:val="003F05FB"/>
    <w:rsid w:val="003F0AD8"/>
    <w:rsid w:val="003F0FA5"/>
    <w:rsid w:val="003F14A0"/>
    <w:rsid w:val="003F1B39"/>
    <w:rsid w:val="003F1D20"/>
    <w:rsid w:val="003F1D4C"/>
    <w:rsid w:val="003F1FF7"/>
    <w:rsid w:val="003F216F"/>
    <w:rsid w:val="003F274E"/>
    <w:rsid w:val="003F2866"/>
    <w:rsid w:val="003F2B44"/>
    <w:rsid w:val="003F2F77"/>
    <w:rsid w:val="003F38D6"/>
    <w:rsid w:val="003F45DE"/>
    <w:rsid w:val="003F4BAB"/>
    <w:rsid w:val="003F4DDF"/>
    <w:rsid w:val="003F4F0B"/>
    <w:rsid w:val="003F614E"/>
    <w:rsid w:val="003F623D"/>
    <w:rsid w:val="003F669C"/>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85D"/>
    <w:rsid w:val="00410ACD"/>
    <w:rsid w:val="00410E81"/>
    <w:rsid w:val="00410F42"/>
    <w:rsid w:val="0041135E"/>
    <w:rsid w:val="0041180C"/>
    <w:rsid w:val="004125C6"/>
    <w:rsid w:val="004127B3"/>
    <w:rsid w:val="00412944"/>
    <w:rsid w:val="00412BC2"/>
    <w:rsid w:val="00412D1A"/>
    <w:rsid w:val="004130E0"/>
    <w:rsid w:val="00413DA0"/>
    <w:rsid w:val="00414313"/>
    <w:rsid w:val="0041454B"/>
    <w:rsid w:val="00414A19"/>
    <w:rsid w:val="00414DA0"/>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775"/>
    <w:rsid w:val="0042596D"/>
    <w:rsid w:val="0042598A"/>
    <w:rsid w:val="00425B70"/>
    <w:rsid w:val="00426161"/>
    <w:rsid w:val="0042794E"/>
    <w:rsid w:val="004279A6"/>
    <w:rsid w:val="0043077C"/>
    <w:rsid w:val="00430DA8"/>
    <w:rsid w:val="00431594"/>
    <w:rsid w:val="0043163B"/>
    <w:rsid w:val="00431B40"/>
    <w:rsid w:val="004325CE"/>
    <w:rsid w:val="00432DE2"/>
    <w:rsid w:val="00432F41"/>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58AF"/>
    <w:rsid w:val="00456EDA"/>
    <w:rsid w:val="00457335"/>
    <w:rsid w:val="00457A14"/>
    <w:rsid w:val="00457BB8"/>
    <w:rsid w:val="00457EEE"/>
    <w:rsid w:val="00460083"/>
    <w:rsid w:val="0046079E"/>
    <w:rsid w:val="00460A6E"/>
    <w:rsid w:val="00462595"/>
    <w:rsid w:val="00462B07"/>
    <w:rsid w:val="00462BCF"/>
    <w:rsid w:val="004631D8"/>
    <w:rsid w:val="004633DA"/>
    <w:rsid w:val="004639C1"/>
    <w:rsid w:val="00463FD6"/>
    <w:rsid w:val="00464D13"/>
    <w:rsid w:val="00464E47"/>
    <w:rsid w:val="0046557C"/>
    <w:rsid w:val="004656C4"/>
    <w:rsid w:val="00465A64"/>
    <w:rsid w:val="00466005"/>
    <w:rsid w:val="004662B2"/>
    <w:rsid w:val="004668C2"/>
    <w:rsid w:val="00466E30"/>
    <w:rsid w:val="004672B1"/>
    <w:rsid w:val="004678F1"/>
    <w:rsid w:val="00467FDD"/>
    <w:rsid w:val="004701E9"/>
    <w:rsid w:val="00470619"/>
    <w:rsid w:val="004718FD"/>
    <w:rsid w:val="00471C89"/>
    <w:rsid w:val="004721D7"/>
    <w:rsid w:val="00472203"/>
    <w:rsid w:val="00472B2F"/>
    <w:rsid w:val="00472EEC"/>
    <w:rsid w:val="00473992"/>
    <w:rsid w:val="004746D0"/>
    <w:rsid w:val="00474CAE"/>
    <w:rsid w:val="0047558D"/>
    <w:rsid w:val="00475C19"/>
    <w:rsid w:val="0047601E"/>
    <w:rsid w:val="0047651B"/>
    <w:rsid w:val="004767EC"/>
    <w:rsid w:val="004779BF"/>
    <w:rsid w:val="00477BCB"/>
    <w:rsid w:val="00480259"/>
    <w:rsid w:val="00480337"/>
    <w:rsid w:val="0048068F"/>
    <w:rsid w:val="00480967"/>
    <w:rsid w:val="004809DF"/>
    <w:rsid w:val="00480DBD"/>
    <w:rsid w:val="00480FD0"/>
    <w:rsid w:val="004810CC"/>
    <w:rsid w:val="004814D1"/>
    <w:rsid w:val="00481E81"/>
    <w:rsid w:val="00481EE4"/>
    <w:rsid w:val="004821F9"/>
    <w:rsid w:val="004825A2"/>
    <w:rsid w:val="0048271E"/>
    <w:rsid w:val="00482B20"/>
    <w:rsid w:val="00483122"/>
    <w:rsid w:val="004831A9"/>
    <w:rsid w:val="004836DF"/>
    <w:rsid w:val="00483AF3"/>
    <w:rsid w:val="00484100"/>
    <w:rsid w:val="004841A7"/>
    <w:rsid w:val="00484642"/>
    <w:rsid w:val="00484813"/>
    <w:rsid w:val="00485329"/>
    <w:rsid w:val="0048541F"/>
    <w:rsid w:val="004855BC"/>
    <w:rsid w:val="004857CA"/>
    <w:rsid w:val="0048603B"/>
    <w:rsid w:val="004864D1"/>
    <w:rsid w:val="0048694F"/>
    <w:rsid w:val="004873C3"/>
    <w:rsid w:val="004901B6"/>
    <w:rsid w:val="00490366"/>
    <w:rsid w:val="0049051E"/>
    <w:rsid w:val="004909C1"/>
    <w:rsid w:val="00490CDA"/>
    <w:rsid w:val="0049174C"/>
    <w:rsid w:val="00491FBC"/>
    <w:rsid w:val="00492456"/>
    <w:rsid w:val="00492831"/>
    <w:rsid w:val="00492954"/>
    <w:rsid w:val="00492A12"/>
    <w:rsid w:val="00492AE4"/>
    <w:rsid w:val="00492B5C"/>
    <w:rsid w:val="00492D24"/>
    <w:rsid w:val="00492E4A"/>
    <w:rsid w:val="004935D2"/>
    <w:rsid w:val="00493E3D"/>
    <w:rsid w:val="00493E71"/>
    <w:rsid w:val="00493F71"/>
    <w:rsid w:val="00494D8E"/>
    <w:rsid w:val="00495278"/>
    <w:rsid w:val="00495455"/>
    <w:rsid w:val="004956A6"/>
    <w:rsid w:val="004956CB"/>
    <w:rsid w:val="00495796"/>
    <w:rsid w:val="00495809"/>
    <w:rsid w:val="00495E84"/>
    <w:rsid w:val="00497582"/>
    <w:rsid w:val="00497D47"/>
    <w:rsid w:val="00497FC5"/>
    <w:rsid w:val="004A02DA"/>
    <w:rsid w:val="004A04C5"/>
    <w:rsid w:val="004A04DD"/>
    <w:rsid w:val="004A087A"/>
    <w:rsid w:val="004A088B"/>
    <w:rsid w:val="004A1423"/>
    <w:rsid w:val="004A3162"/>
    <w:rsid w:val="004A3199"/>
    <w:rsid w:val="004A39D2"/>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35B"/>
    <w:rsid w:val="004D3FC3"/>
    <w:rsid w:val="004D44C8"/>
    <w:rsid w:val="004D4829"/>
    <w:rsid w:val="004D4DAA"/>
    <w:rsid w:val="004D4EEC"/>
    <w:rsid w:val="004D51E5"/>
    <w:rsid w:val="004D546C"/>
    <w:rsid w:val="004D580E"/>
    <w:rsid w:val="004D5B01"/>
    <w:rsid w:val="004D5D80"/>
    <w:rsid w:val="004D5EF3"/>
    <w:rsid w:val="004D6483"/>
    <w:rsid w:val="004D6607"/>
    <w:rsid w:val="004D6B55"/>
    <w:rsid w:val="004D6E48"/>
    <w:rsid w:val="004D7957"/>
    <w:rsid w:val="004E0611"/>
    <w:rsid w:val="004E0A12"/>
    <w:rsid w:val="004E1194"/>
    <w:rsid w:val="004E2035"/>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E7FFC"/>
    <w:rsid w:val="004F00D5"/>
    <w:rsid w:val="004F033F"/>
    <w:rsid w:val="004F08E9"/>
    <w:rsid w:val="004F0AA1"/>
    <w:rsid w:val="004F1E5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1EF2"/>
    <w:rsid w:val="00502DA2"/>
    <w:rsid w:val="00502E1B"/>
    <w:rsid w:val="00502F43"/>
    <w:rsid w:val="0050435C"/>
    <w:rsid w:val="005045D8"/>
    <w:rsid w:val="00504829"/>
    <w:rsid w:val="00504920"/>
    <w:rsid w:val="00504A63"/>
    <w:rsid w:val="00505143"/>
    <w:rsid w:val="005055E4"/>
    <w:rsid w:val="00505E88"/>
    <w:rsid w:val="00506111"/>
    <w:rsid w:val="00506349"/>
    <w:rsid w:val="00506A4C"/>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6F3"/>
    <w:rsid w:val="0051376A"/>
    <w:rsid w:val="00513F30"/>
    <w:rsid w:val="00514076"/>
    <w:rsid w:val="00514674"/>
    <w:rsid w:val="0051490E"/>
    <w:rsid w:val="00514973"/>
    <w:rsid w:val="005151A5"/>
    <w:rsid w:val="005154C2"/>
    <w:rsid w:val="00515565"/>
    <w:rsid w:val="00515D77"/>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4BA6"/>
    <w:rsid w:val="005251DD"/>
    <w:rsid w:val="00525242"/>
    <w:rsid w:val="0052566C"/>
    <w:rsid w:val="0052578D"/>
    <w:rsid w:val="00525A0F"/>
    <w:rsid w:val="00525D52"/>
    <w:rsid w:val="00525ED0"/>
    <w:rsid w:val="00526353"/>
    <w:rsid w:val="00526CD3"/>
    <w:rsid w:val="00526EAD"/>
    <w:rsid w:val="00526F3F"/>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1C9"/>
    <w:rsid w:val="00533289"/>
    <w:rsid w:val="00533540"/>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0FDD"/>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A16"/>
    <w:rsid w:val="00551ECF"/>
    <w:rsid w:val="0055235E"/>
    <w:rsid w:val="005524FD"/>
    <w:rsid w:val="005529BF"/>
    <w:rsid w:val="00552B79"/>
    <w:rsid w:val="00552FCF"/>
    <w:rsid w:val="0055346F"/>
    <w:rsid w:val="0055374D"/>
    <w:rsid w:val="0055375E"/>
    <w:rsid w:val="00553A6B"/>
    <w:rsid w:val="00553FB2"/>
    <w:rsid w:val="00554CDC"/>
    <w:rsid w:val="0055507D"/>
    <w:rsid w:val="0055510D"/>
    <w:rsid w:val="005555B6"/>
    <w:rsid w:val="00555AEC"/>
    <w:rsid w:val="00555C12"/>
    <w:rsid w:val="00555F0D"/>
    <w:rsid w:val="005560E0"/>
    <w:rsid w:val="0055647C"/>
    <w:rsid w:val="0055676A"/>
    <w:rsid w:val="0055740F"/>
    <w:rsid w:val="0055797E"/>
    <w:rsid w:val="00557A90"/>
    <w:rsid w:val="00557B6A"/>
    <w:rsid w:val="0056006B"/>
    <w:rsid w:val="0056137D"/>
    <w:rsid w:val="00561B68"/>
    <w:rsid w:val="00561EFF"/>
    <w:rsid w:val="00561F9D"/>
    <w:rsid w:val="00561FC0"/>
    <w:rsid w:val="00561FDC"/>
    <w:rsid w:val="00562849"/>
    <w:rsid w:val="005628B0"/>
    <w:rsid w:val="005628CE"/>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3AA"/>
    <w:rsid w:val="005714ED"/>
    <w:rsid w:val="00571503"/>
    <w:rsid w:val="00571728"/>
    <w:rsid w:val="00571B8B"/>
    <w:rsid w:val="00571B94"/>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D05"/>
    <w:rsid w:val="00577F5C"/>
    <w:rsid w:val="005806E5"/>
    <w:rsid w:val="00580CCE"/>
    <w:rsid w:val="00580FCF"/>
    <w:rsid w:val="00581F80"/>
    <w:rsid w:val="00581F82"/>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5D9"/>
    <w:rsid w:val="005A0B26"/>
    <w:rsid w:val="005A0DD9"/>
    <w:rsid w:val="005A14E6"/>
    <w:rsid w:val="005A1BA8"/>
    <w:rsid w:val="005A1F9F"/>
    <w:rsid w:val="005A2131"/>
    <w:rsid w:val="005A2186"/>
    <w:rsid w:val="005A39E3"/>
    <w:rsid w:val="005A3AEB"/>
    <w:rsid w:val="005A3FAB"/>
    <w:rsid w:val="005A49CC"/>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2ACD"/>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1C0"/>
    <w:rsid w:val="005D169A"/>
    <w:rsid w:val="005D1901"/>
    <w:rsid w:val="005D19EA"/>
    <w:rsid w:val="005D1A4B"/>
    <w:rsid w:val="005D1B56"/>
    <w:rsid w:val="005D1CAE"/>
    <w:rsid w:val="005D258C"/>
    <w:rsid w:val="005D272E"/>
    <w:rsid w:val="005D2966"/>
    <w:rsid w:val="005D3E32"/>
    <w:rsid w:val="005D46EE"/>
    <w:rsid w:val="005D4B10"/>
    <w:rsid w:val="005D5829"/>
    <w:rsid w:val="005D5D49"/>
    <w:rsid w:val="005D5EC5"/>
    <w:rsid w:val="005D64DA"/>
    <w:rsid w:val="005D69F4"/>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2D3"/>
    <w:rsid w:val="005F1C83"/>
    <w:rsid w:val="005F1E1A"/>
    <w:rsid w:val="005F2534"/>
    <w:rsid w:val="005F28D3"/>
    <w:rsid w:val="005F2A36"/>
    <w:rsid w:val="005F2A5D"/>
    <w:rsid w:val="005F2B64"/>
    <w:rsid w:val="005F2BDA"/>
    <w:rsid w:val="005F31DE"/>
    <w:rsid w:val="005F3421"/>
    <w:rsid w:val="005F404A"/>
    <w:rsid w:val="005F47C2"/>
    <w:rsid w:val="005F4830"/>
    <w:rsid w:val="005F48A8"/>
    <w:rsid w:val="005F4A88"/>
    <w:rsid w:val="005F50D7"/>
    <w:rsid w:val="005F54BC"/>
    <w:rsid w:val="005F56AF"/>
    <w:rsid w:val="005F65A5"/>
    <w:rsid w:val="005F68C0"/>
    <w:rsid w:val="005F6AA0"/>
    <w:rsid w:val="00600A8E"/>
    <w:rsid w:val="00601150"/>
    <w:rsid w:val="006011A4"/>
    <w:rsid w:val="006011C5"/>
    <w:rsid w:val="00601329"/>
    <w:rsid w:val="006017E2"/>
    <w:rsid w:val="00602A6F"/>
    <w:rsid w:val="006044B8"/>
    <w:rsid w:val="00604940"/>
    <w:rsid w:val="00604AE6"/>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4C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B4"/>
    <w:rsid w:val="00642F15"/>
    <w:rsid w:val="006433AB"/>
    <w:rsid w:val="00643765"/>
    <w:rsid w:val="00644195"/>
    <w:rsid w:val="0064533B"/>
    <w:rsid w:val="0064542C"/>
    <w:rsid w:val="0064565B"/>
    <w:rsid w:val="006457A5"/>
    <w:rsid w:val="00645961"/>
    <w:rsid w:val="00645FF2"/>
    <w:rsid w:val="00646DD0"/>
    <w:rsid w:val="00647210"/>
    <w:rsid w:val="006473A5"/>
    <w:rsid w:val="0064794B"/>
    <w:rsid w:val="00647F42"/>
    <w:rsid w:val="00650174"/>
    <w:rsid w:val="006505CC"/>
    <w:rsid w:val="006509D6"/>
    <w:rsid w:val="00650D5B"/>
    <w:rsid w:val="00651AEC"/>
    <w:rsid w:val="00651ED3"/>
    <w:rsid w:val="0065218E"/>
    <w:rsid w:val="00652354"/>
    <w:rsid w:val="0065247F"/>
    <w:rsid w:val="00652941"/>
    <w:rsid w:val="00652A77"/>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62E"/>
    <w:rsid w:val="00662929"/>
    <w:rsid w:val="00662A81"/>
    <w:rsid w:val="00662E7F"/>
    <w:rsid w:val="006630C0"/>
    <w:rsid w:val="0066328F"/>
    <w:rsid w:val="00663426"/>
    <w:rsid w:val="006634B5"/>
    <w:rsid w:val="006635DB"/>
    <w:rsid w:val="00664060"/>
    <w:rsid w:val="00664658"/>
    <w:rsid w:val="006650E0"/>
    <w:rsid w:val="00665723"/>
    <w:rsid w:val="00665A47"/>
    <w:rsid w:val="00665B7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23"/>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625"/>
    <w:rsid w:val="00686869"/>
    <w:rsid w:val="006868B0"/>
    <w:rsid w:val="00686FEE"/>
    <w:rsid w:val="0069069F"/>
    <w:rsid w:val="00690D51"/>
    <w:rsid w:val="00691932"/>
    <w:rsid w:val="00691D0E"/>
    <w:rsid w:val="00692839"/>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25D"/>
    <w:rsid w:val="006A1546"/>
    <w:rsid w:val="006A1AF4"/>
    <w:rsid w:val="006A1BFC"/>
    <w:rsid w:val="006A1D70"/>
    <w:rsid w:val="006A1FD3"/>
    <w:rsid w:val="006A29B9"/>
    <w:rsid w:val="006A2AB2"/>
    <w:rsid w:val="006A30E8"/>
    <w:rsid w:val="006A313B"/>
    <w:rsid w:val="006A3B6C"/>
    <w:rsid w:val="006A497F"/>
    <w:rsid w:val="006A5A99"/>
    <w:rsid w:val="006A5B63"/>
    <w:rsid w:val="006A6A98"/>
    <w:rsid w:val="006A6BEF"/>
    <w:rsid w:val="006A71F6"/>
    <w:rsid w:val="006A7520"/>
    <w:rsid w:val="006A7765"/>
    <w:rsid w:val="006B0118"/>
    <w:rsid w:val="006B03BE"/>
    <w:rsid w:val="006B0914"/>
    <w:rsid w:val="006B0962"/>
    <w:rsid w:val="006B0A1E"/>
    <w:rsid w:val="006B0C8E"/>
    <w:rsid w:val="006B0F00"/>
    <w:rsid w:val="006B0FB9"/>
    <w:rsid w:val="006B1181"/>
    <w:rsid w:val="006B1C97"/>
    <w:rsid w:val="006B1DBD"/>
    <w:rsid w:val="006B1DC7"/>
    <w:rsid w:val="006B235C"/>
    <w:rsid w:val="006B27F9"/>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952"/>
    <w:rsid w:val="006B6FC0"/>
    <w:rsid w:val="006B7353"/>
    <w:rsid w:val="006B742E"/>
    <w:rsid w:val="006B77AD"/>
    <w:rsid w:val="006C0CD3"/>
    <w:rsid w:val="006C0FC9"/>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5F05"/>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B76"/>
    <w:rsid w:val="006F6C14"/>
    <w:rsid w:val="006F7279"/>
    <w:rsid w:val="006F7A70"/>
    <w:rsid w:val="00700143"/>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2731D"/>
    <w:rsid w:val="007277EC"/>
    <w:rsid w:val="0073030C"/>
    <w:rsid w:val="007304F5"/>
    <w:rsid w:val="00730974"/>
    <w:rsid w:val="00730A1E"/>
    <w:rsid w:val="007312A1"/>
    <w:rsid w:val="00731D50"/>
    <w:rsid w:val="00732266"/>
    <w:rsid w:val="007328BA"/>
    <w:rsid w:val="00732B9A"/>
    <w:rsid w:val="00732FA0"/>
    <w:rsid w:val="007330C3"/>
    <w:rsid w:val="0073311C"/>
    <w:rsid w:val="007332C9"/>
    <w:rsid w:val="007344E5"/>
    <w:rsid w:val="007347F5"/>
    <w:rsid w:val="00734F88"/>
    <w:rsid w:val="0073525E"/>
    <w:rsid w:val="007353F0"/>
    <w:rsid w:val="007356D0"/>
    <w:rsid w:val="00735930"/>
    <w:rsid w:val="00735A16"/>
    <w:rsid w:val="00735F72"/>
    <w:rsid w:val="00736B73"/>
    <w:rsid w:val="00736C06"/>
    <w:rsid w:val="00740052"/>
    <w:rsid w:val="007400E8"/>
    <w:rsid w:val="00740238"/>
    <w:rsid w:val="00740494"/>
    <w:rsid w:val="00740AFD"/>
    <w:rsid w:val="00741046"/>
    <w:rsid w:val="007410AA"/>
    <w:rsid w:val="00741570"/>
    <w:rsid w:val="007416A3"/>
    <w:rsid w:val="00741AB6"/>
    <w:rsid w:val="00742201"/>
    <w:rsid w:val="00742EDD"/>
    <w:rsid w:val="007431A4"/>
    <w:rsid w:val="00743E31"/>
    <w:rsid w:val="00743F63"/>
    <w:rsid w:val="00744446"/>
    <w:rsid w:val="007449B7"/>
    <w:rsid w:val="00744BA4"/>
    <w:rsid w:val="00745354"/>
    <w:rsid w:val="007458B3"/>
    <w:rsid w:val="00745C77"/>
    <w:rsid w:val="007465F0"/>
    <w:rsid w:val="00746708"/>
    <w:rsid w:val="00746A05"/>
    <w:rsid w:val="00747261"/>
    <w:rsid w:val="00747331"/>
    <w:rsid w:val="00747F64"/>
    <w:rsid w:val="007508D5"/>
    <w:rsid w:val="00750D6F"/>
    <w:rsid w:val="00750F1A"/>
    <w:rsid w:val="00751099"/>
    <w:rsid w:val="00752248"/>
    <w:rsid w:val="007523B1"/>
    <w:rsid w:val="00752A67"/>
    <w:rsid w:val="00752E1F"/>
    <w:rsid w:val="0075343A"/>
    <w:rsid w:val="00753688"/>
    <w:rsid w:val="00753A41"/>
    <w:rsid w:val="00753E3E"/>
    <w:rsid w:val="00754ECB"/>
    <w:rsid w:val="00755188"/>
    <w:rsid w:val="007552CD"/>
    <w:rsid w:val="007566BA"/>
    <w:rsid w:val="00756812"/>
    <w:rsid w:val="00756B7E"/>
    <w:rsid w:val="00756CF1"/>
    <w:rsid w:val="00756F19"/>
    <w:rsid w:val="007570EC"/>
    <w:rsid w:val="007571CA"/>
    <w:rsid w:val="007575DF"/>
    <w:rsid w:val="0075778E"/>
    <w:rsid w:val="00757974"/>
    <w:rsid w:val="007602FC"/>
    <w:rsid w:val="00760AD7"/>
    <w:rsid w:val="00760E77"/>
    <w:rsid w:val="007615FB"/>
    <w:rsid w:val="00761A77"/>
    <w:rsid w:val="007620A6"/>
    <w:rsid w:val="007626AB"/>
    <w:rsid w:val="00762EBE"/>
    <w:rsid w:val="007631BF"/>
    <w:rsid w:val="007631D9"/>
    <w:rsid w:val="007636B4"/>
    <w:rsid w:val="007637A7"/>
    <w:rsid w:val="00763C13"/>
    <w:rsid w:val="007642A9"/>
    <w:rsid w:val="007647C4"/>
    <w:rsid w:val="00764EF4"/>
    <w:rsid w:val="0076517B"/>
    <w:rsid w:val="007665DC"/>
    <w:rsid w:val="00766985"/>
    <w:rsid w:val="00766B14"/>
    <w:rsid w:val="00766C69"/>
    <w:rsid w:val="00766D0D"/>
    <w:rsid w:val="00766F36"/>
    <w:rsid w:val="00767539"/>
    <w:rsid w:val="00767A22"/>
    <w:rsid w:val="00767B3E"/>
    <w:rsid w:val="0077025A"/>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878C4"/>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564"/>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5E7"/>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3D61"/>
    <w:rsid w:val="007C46D7"/>
    <w:rsid w:val="007C4AA6"/>
    <w:rsid w:val="007C500D"/>
    <w:rsid w:val="007C5560"/>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852"/>
    <w:rsid w:val="007D3CE4"/>
    <w:rsid w:val="007D4306"/>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AAD"/>
    <w:rsid w:val="007D7B8B"/>
    <w:rsid w:val="007D7BEF"/>
    <w:rsid w:val="007D7E2B"/>
    <w:rsid w:val="007E02A5"/>
    <w:rsid w:val="007E050D"/>
    <w:rsid w:val="007E1641"/>
    <w:rsid w:val="007E21A3"/>
    <w:rsid w:val="007E24D5"/>
    <w:rsid w:val="007E2D52"/>
    <w:rsid w:val="007E2DEB"/>
    <w:rsid w:val="007E30BA"/>
    <w:rsid w:val="007E341D"/>
    <w:rsid w:val="007E36A0"/>
    <w:rsid w:val="007E3E3F"/>
    <w:rsid w:val="007E3ED1"/>
    <w:rsid w:val="007E44A8"/>
    <w:rsid w:val="007E4565"/>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7F76AB"/>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2A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5A1"/>
    <w:rsid w:val="00820B21"/>
    <w:rsid w:val="00820B9B"/>
    <w:rsid w:val="00820D1B"/>
    <w:rsid w:val="00821F7D"/>
    <w:rsid w:val="00822643"/>
    <w:rsid w:val="0082293F"/>
    <w:rsid w:val="00822BAD"/>
    <w:rsid w:val="00822E25"/>
    <w:rsid w:val="008236E8"/>
    <w:rsid w:val="00824389"/>
    <w:rsid w:val="00824392"/>
    <w:rsid w:val="008245DA"/>
    <w:rsid w:val="00825067"/>
    <w:rsid w:val="008256D6"/>
    <w:rsid w:val="0082576A"/>
    <w:rsid w:val="00826BFD"/>
    <w:rsid w:val="00827092"/>
    <w:rsid w:val="0082710A"/>
    <w:rsid w:val="00827366"/>
    <w:rsid w:val="00827A68"/>
    <w:rsid w:val="00830000"/>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DEC"/>
    <w:rsid w:val="00841E4A"/>
    <w:rsid w:val="008422EC"/>
    <w:rsid w:val="00842C7F"/>
    <w:rsid w:val="00843E1E"/>
    <w:rsid w:val="00844279"/>
    <w:rsid w:val="0084429F"/>
    <w:rsid w:val="008448E0"/>
    <w:rsid w:val="00844916"/>
    <w:rsid w:val="00845238"/>
    <w:rsid w:val="008456B9"/>
    <w:rsid w:val="00845969"/>
    <w:rsid w:val="00845A61"/>
    <w:rsid w:val="008465C6"/>
    <w:rsid w:val="008467B8"/>
    <w:rsid w:val="008469EE"/>
    <w:rsid w:val="00847359"/>
    <w:rsid w:val="00847A4A"/>
    <w:rsid w:val="00847AC6"/>
    <w:rsid w:val="00850321"/>
    <w:rsid w:val="008505AA"/>
    <w:rsid w:val="0085064A"/>
    <w:rsid w:val="008515BE"/>
    <w:rsid w:val="00851C51"/>
    <w:rsid w:val="008526EF"/>
    <w:rsid w:val="00852AC1"/>
    <w:rsid w:val="00852F55"/>
    <w:rsid w:val="0085347F"/>
    <w:rsid w:val="00853608"/>
    <w:rsid w:val="00853726"/>
    <w:rsid w:val="00853AB4"/>
    <w:rsid w:val="008542F2"/>
    <w:rsid w:val="00854AA7"/>
    <w:rsid w:val="0085554E"/>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AD9"/>
    <w:rsid w:val="00875D8C"/>
    <w:rsid w:val="008765F6"/>
    <w:rsid w:val="00876B6F"/>
    <w:rsid w:val="00876E10"/>
    <w:rsid w:val="00876E5C"/>
    <w:rsid w:val="00877DA5"/>
    <w:rsid w:val="00877F14"/>
    <w:rsid w:val="008800A8"/>
    <w:rsid w:val="008804E9"/>
    <w:rsid w:val="0088062A"/>
    <w:rsid w:val="00880852"/>
    <w:rsid w:val="00881598"/>
    <w:rsid w:val="00881F95"/>
    <w:rsid w:val="00882073"/>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0E2"/>
    <w:rsid w:val="008950DB"/>
    <w:rsid w:val="00895847"/>
    <w:rsid w:val="00895B09"/>
    <w:rsid w:val="00895D8A"/>
    <w:rsid w:val="00895E48"/>
    <w:rsid w:val="008978A4"/>
    <w:rsid w:val="008A040A"/>
    <w:rsid w:val="008A06A4"/>
    <w:rsid w:val="008A0960"/>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5BFD"/>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4AF4"/>
    <w:rsid w:val="008B5001"/>
    <w:rsid w:val="008B5284"/>
    <w:rsid w:val="008B63C9"/>
    <w:rsid w:val="008B6925"/>
    <w:rsid w:val="008B700A"/>
    <w:rsid w:val="008B70DA"/>
    <w:rsid w:val="008B71B5"/>
    <w:rsid w:val="008B7526"/>
    <w:rsid w:val="008C01A1"/>
    <w:rsid w:val="008C1343"/>
    <w:rsid w:val="008C201B"/>
    <w:rsid w:val="008C2A47"/>
    <w:rsid w:val="008C2DDE"/>
    <w:rsid w:val="008C35C0"/>
    <w:rsid w:val="008C3786"/>
    <w:rsid w:val="008C3913"/>
    <w:rsid w:val="008C3DE1"/>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333"/>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925"/>
    <w:rsid w:val="008E3D18"/>
    <w:rsid w:val="008E4388"/>
    <w:rsid w:val="008E43D6"/>
    <w:rsid w:val="008E4E7F"/>
    <w:rsid w:val="008E4FBA"/>
    <w:rsid w:val="008E5500"/>
    <w:rsid w:val="008E5682"/>
    <w:rsid w:val="008E5A39"/>
    <w:rsid w:val="008E628A"/>
    <w:rsid w:val="008E6ED0"/>
    <w:rsid w:val="008E7111"/>
    <w:rsid w:val="008F02C3"/>
    <w:rsid w:val="008F05DF"/>
    <w:rsid w:val="008F0748"/>
    <w:rsid w:val="008F0CD9"/>
    <w:rsid w:val="008F1195"/>
    <w:rsid w:val="008F1368"/>
    <w:rsid w:val="008F16AC"/>
    <w:rsid w:val="008F1856"/>
    <w:rsid w:val="008F1EC6"/>
    <w:rsid w:val="008F283B"/>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4C0"/>
    <w:rsid w:val="009008FB"/>
    <w:rsid w:val="00900D1C"/>
    <w:rsid w:val="00900DA1"/>
    <w:rsid w:val="00900F9F"/>
    <w:rsid w:val="00901261"/>
    <w:rsid w:val="009012A7"/>
    <w:rsid w:val="00901F18"/>
    <w:rsid w:val="009020DA"/>
    <w:rsid w:val="009022B6"/>
    <w:rsid w:val="00902410"/>
    <w:rsid w:val="00902507"/>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1C0"/>
    <w:rsid w:val="009074AD"/>
    <w:rsid w:val="00910093"/>
    <w:rsid w:val="00910BF0"/>
    <w:rsid w:val="00910EFB"/>
    <w:rsid w:val="00910FAF"/>
    <w:rsid w:val="00911033"/>
    <w:rsid w:val="00911129"/>
    <w:rsid w:val="00911151"/>
    <w:rsid w:val="0091190B"/>
    <w:rsid w:val="00911D17"/>
    <w:rsid w:val="00911E3E"/>
    <w:rsid w:val="00912216"/>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1BF8"/>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27C7C"/>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53"/>
    <w:rsid w:val="00953A6E"/>
    <w:rsid w:val="009548C2"/>
    <w:rsid w:val="009548CA"/>
    <w:rsid w:val="00954F46"/>
    <w:rsid w:val="00955F29"/>
    <w:rsid w:val="00955FE5"/>
    <w:rsid w:val="00956795"/>
    <w:rsid w:val="009579DF"/>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9B1"/>
    <w:rsid w:val="00966A73"/>
    <w:rsid w:val="00967345"/>
    <w:rsid w:val="0096752B"/>
    <w:rsid w:val="00967B92"/>
    <w:rsid w:val="00967D92"/>
    <w:rsid w:val="009701B7"/>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9B7"/>
    <w:rsid w:val="009A1C6B"/>
    <w:rsid w:val="009A1F3D"/>
    <w:rsid w:val="009A274E"/>
    <w:rsid w:val="009A30EF"/>
    <w:rsid w:val="009A3CAE"/>
    <w:rsid w:val="009A415B"/>
    <w:rsid w:val="009A452D"/>
    <w:rsid w:val="009A5A47"/>
    <w:rsid w:val="009A662F"/>
    <w:rsid w:val="009A6A7F"/>
    <w:rsid w:val="009A6EB9"/>
    <w:rsid w:val="009A729F"/>
    <w:rsid w:val="009A7391"/>
    <w:rsid w:val="009A7793"/>
    <w:rsid w:val="009A7EC9"/>
    <w:rsid w:val="009B0B6A"/>
    <w:rsid w:val="009B0C33"/>
    <w:rsid w:val="009B103A"/>
    <w:rsid w:val="009B1351"/>
    <w:rsid w:val="009B15F2"/>
    <w:rsid w:val="009B16CB"/>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56"/>
    <w:rsid w:val="009C6DB0"/>
    <w:rsid w:val="009D00C1"/>
    <w:rsid w:val="009D0ED6"/>
    <w:rsid w:val="009D0F71"/>
    <w:rsid w:val="009D11BE"/>
    <w:rsid w:val="009D1831"/>
    <w:rsid w:val="009D201E"/>
    <w:rsid w:val="009D27E2"/>
    <w:rsid w:val="009D294A"/>
    <w:rsid w:val="009D2D55"/>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7F6"/>
    <w:rsid w:val="009E0B2A"/>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668"/>
    <w:rsid w:val="009E6ABE"/>
    <w:rsid w:val="009E7309"/>
    <w:rsid w:val="009E7ADB"/>
    <w:rsid w:val="009F0222"/>
    <w:rsid w:val="009F042F"/>
    <w:rsid w:val="009F07E0"/>
    <w:rsid w:val="009F091E"/>
    <w:rsid w:val="009F0961"/>
    <w:rsid w:val="009F0B42"/>
    <w:rsid w:val="009F0D06"/>
    <w:rsid w:val="009F0EA8"/>
    <w:rsid w:val="009F150F"/>
    <w:rsid w:val="009F17CA"/>
    <w:rsid w:val="009F19D4"/>
    <w:rsid w:val="009F1AB6"/>
    <w:rsid w:val="009F1CCE"/>
    <w:rsid w:val="009F2046"/>
    <w:rsid w:val="009F23C2"/>
    <w:rsid w:val="009F2705"/>
    <w:rsid w:val="009F2CCB"/>
    <w:rsid w:val="009F3166"/>
    <w:rsid w:val="009F3BD8"/>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63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3E56"/>
    <w:rsid w:val="00A1493B"/>
    <w:rsid w:val="00A14A4E"/>
    <w:rsid w:val="00A154DB"/>
    <w:rsid w:val="00A166EE"/>
    <w:rsid w:val="00A16D9E"/>
    <w:rsid w:val="00A2014B"/>
    <w:rsid w:val="00A20488"/>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B25"/>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E7D"/>
    <w:rsid w:val="00A35172"/>
    <w:rsid w:val="00A356F2"/>
    <w:rsid w:val="00A3617A"/>
    <w:rsid w:val="00A36457"/>
    <w:rsid w:val="00A3689D"/>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19FE"/>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9A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964"/>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2A"/>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69A"/>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99E"/>
    <w:rsid w:val="00AD5AF1"/>
    <w:rsid w:val="00AD5D99"/>
    <w:rsid w:val="00AD6316"/>
    <w:rsid w:val="00AD65CD"/>
    <w:rsid w:val="00AD66B5"/>
    <w:rsid w:val="00AD6AAF"/>
    <w:rsid w:val="00AD743B"/>
    <w:rsid w:val="00AD7906"/>
    <w:rsid w:val="00AD7AA9"/>
    <w:rsid w:val="00AE0492"/>
    <w:rsid w:val="00AE07B5"/>
    <w:rsid w:val="00AE0C17"/>
    <w:rsid w:val="00AE18D5"/>
    <w:rsid w:val="00AE1F16"/>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981"/>
    <w:rsid w:val="00AF6C24"/>
    <w:rsid w:val="00AF6E7F"/>
    <w:rsid w:val="00AF7575"/>
    <w:rsid w:val="00AF7949"/>
    <w:rsid w:val="00AF7A0B"/>
    <w:rsid w:val="00AF7B90"/>
    <w:rsid w:val="00B00F8C"/>
    <w:rsid w:val="00B01153"/>
    <w:rsid w:val="00B01545"/>
    <w:rsid w:val="00B0168D"/>
    <w:rsid w:val="00B018E7"/>
    <w:rsid w:val="00B01B57"/>
    <w:rsid w:val="00B020EB"/>
    <w:rsid w:val="00B02255"/>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4F55"/>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0CEF"/>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3A9"/>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4994"/>
    <w:rsid w:val="00B551A5"/>
    <w:rsid w:val="00B551B4"/>
    <w:rsid w:val="00B55972"/>
    <w:rsid w:val="00B55BF1"/>
    <w:rsid w:val="00B56218"/>
    <w:rsid w:val="00B571D3"/>
    <w:rsid w:val="00B57D62"/>
    <w:rsid w:val="00B57E2A"/>
    <w:rsid w:val="00B57FE5"/>
    <w:rsid w:val="00B600B2"/>
    <w:rsid w:val="00B61C6C"/>
    <w:rsid w:val="00B61F69"/>
    <w:rsid w:val="00B621C6"/>
    <w:rsid w:val="00B623D9"/>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495"/>
    <w:rsid w:val="00B72EFD"/>
    <w:rsid w:val="00B7314B"/>
    <w:rsid w:val="00B74AAB"/>
    <w:rsid w:val="00B74B16"/>
    <w:rsid w:val="00B74E84"/>
    <w:rsid w:val="00B75029"/>
    <w:rsid w:val="00B75197"/>
    <w:rsid w:val="00B7536D"/>
    <w:rsid w:val="00B75C54"/>
    <w:rsid w:val="00B76130"/>
    <w:rsid w:val="00B76548"/>
    <w:rsid w:val="00B76607"/>
    <w:rsid w:val="00B775DF"/>
    <w:rsid w:val="00B777A0"/>
    <w:rsid w:val="00B77A3F"/>
    <w:rsid w:val="00B77AF1"/>
    <w:rsid w:val="00B77C4F"/>
    <w:rsid w:val="00B8014D"/>
    <w:rsid w:val="00B80592"/>
    <w:rsid w:val="00B807F8"/>
    <w:rsid w:val="00B80AEA"/>
    <w:rsid w:val="00B81539"/>
    <w:rsid w:val="00B81578"/>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5C2"/>
    <w:rsid w:val="00B92710"/>
    <w:rsid w:val="00B92D7B"/>
    <w:rsid w:val="00B931AC"/>
    <w:rsid w:val="00B93790"/>
    <w:rsid w:val="00B93A62"/>
    <w:rsid w:val="00B93B76"/>
    <w:rsid w:val="00B93C07"/>
    <w:rsid w:val="00B94045"/>
    <w:rsid w:val="00B9431C"/>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1C3"/>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017"/>
    <w:rsid w:val="00BB0593"/>
    <w:rsid w:val="00BB093D"/>
    <w:rsid w:val="00BB0A85"/>
    <w:rsid w:val="00BB13AD"/>
    <w:rsid w:val="00BB14AC"/>
    <w:rsid w:val="00BB1EE1"/>
    <w:rsid w:val="00BB2364"/>
    <w:rsid w:val="00BB3237"/>
    <w:rsid w:val="00BB35EE"/>
    <w:rsid w:val="00BB3823"/>
    <w:rsid w:val="00BB3883"/>
    <w:rsid w:val="00BB3C9D"/>
    <w:rsid w:val="00BB43CD"/>
    <w:rsid w:val="00BB445A"/>
    <w:rsid w:val="00BB46DF"/>
    <w:rsid w:val="00BB4778"/>
    <w:rsid w:val="00BB499D"/>
    <w:rsid w:val="00BB4D21"/>
    <w:rsid w:val="00BB57A0"/>
    <w:rsid w:val="00BB5CF3"/>
    <w:rsid w:val="00BB5DCD"/>
    <w:rsid w:val="00BB6CB8"/>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5979"/>
    <w:rsid w:val="00BC5FF5"/>
    <w:rsid w:val="00BC6735"/>
    <w:rsid w:val="00BC770A"/>
    <w:rsid w:val="00BD0542"/>
    <w:rsid w:val="00BD05CA"/>
    <w:rsid w:val="00BD0C3F"/>
    <w:rsid w:val="00BD0F19"/>
    <w:rsid w:val="00BD13F2"/>
    <w:rsid w:val="00BD1E82"/>
    <w:rsid w:val="00BD23E1"/>
    <w:rsid w:val="00BD2733"/>
    <w:rsid w:val="00BD2AE7"/>
    <w:rsid w:val="00BD2D2E"/>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D7E33"/>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74F"/>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8E7"/>
    <w:rsid w:val="00C05C01"/>
    <w:rsid w:val="00C064F7"/>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147"/>
    <w:rsid w:val="00C32263"/>
    <w:rsid w:val="00C3298B"/>
    <w:rsid w:val="00C32CA7"/>
    <w:rsid w:val="00C3378D"/>
    <w:rsid w:val="00C33CC0"/>
    <w:rsid w:val="00C34458"/>
    <w:rsid w:val="00C34D8B"/>
    <w:rsid w:val="00C34EC6"/>
    <w:rsid w:val="00C34EFF"/>
    <w:rsid w:val="00C350D4"/>
    <w:rsid w:val="00C35383"/>
    <w:rsid w:val="00C355C2"/>
    <w:rsid w:val="00C355F5"/>
    <w:rsid w:val="00C35B5A"/>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EC3"/>
    <w:rsid w:val="00C43937"/>
    <w:rsid w:val="00C43A32"/>
    <w:rsid w:val="00C43D02"/>
    <w:rsid w:val="00C441CD"/>
    <w:rsid w:val="00C4548E"/>
    <w:rsid w:val="00C45C4C"/>
    <w:rsid w:val="00C4630A"/>
    <w:rsid w:val="00C46FA1"/>
    <w:rsid w:val="00C4700C"/>
    <w:rsid w:val="00C47376"/>
    <w:rsid w:val="00C50349"/>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C73"/>
    <w:rsid w:val="00C56191"/>
    <w:rsid w:val="00C563FC"/>
    <w:rsid w:val="00C5642D"/>
    <w:rsid w:val="00C569C1"/>
    <w:rsid w:val="00C56E89"/>
    <w:rsid w:val="00C56EB4"/>
    <w:rsid w:val="00C574EA"/>
    <w:rsid w:val="00C57B5E"/>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1BB"/>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971C4"/>
    <w:rsid w:val="00CA06A3"/>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056"/>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148D"/>
    <w:rsid w:val="00CC1EF5"/>
    <w:rsid w:val="00CC2167"/>
    <w:rsid w:val="00CC2822"/>
    <w:rsid w:val="00CC2ADC"/>
    <w:rsid w:val="00CC3126"/>
    <w:rsid w:val="00CC3370"/>
    <w:rsid w:val="00CC369E"/>
    <w:rsid w:val="00CC3C93"/>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218"/>
    <w:rsid w:val="00CD39AB"/>
    <w:rsid w:val="00CD39D7"/>
    <w:rsid w:val="00CD3AEA"/>
    <w:rsid w:val="00CD3DDA"/>
    <w:rsid w:val="00CD4055"/>
    <w:rsid w:val="00CD45EC"/>
    <w:rsid w:val="00CD464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819"/>
    <w:rsid w:val="00CE3CAA"/>
    <w:rsid w:val="00CE45CD"/>
    <w:rsid w:val="00CE495A"/>
    <w:rsid w:val="00CE4ED8"/>
    <w:rsid w:val="00CE560D"/>
    <w:rsid w:val="00CE577F"/>
    <w:rsid w:val="00CE587F"/>
    <w:rsid w:val="00CE5CFC"/>
    <w:rsid w:val="00CE7163"/>
    <w:rsid w:val="00CE720B"/>
    <w:rsid w:val="00CE7A2C"/>
    <w:rsid w:val="00CE7C6E"/>
    <w:rsid w:val="00CF0545"/>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55C"/>
    <w:rsid w:val="00CF6CBA"/>
    <w:rsid w:val="00CF7515"/>
    <w:rsid w:val="00CF7674"/>
    <w:rsid w:val="00CF7FF3"/>
    <w:rsid w:val="00D00664"/>
    <w:rsid w:val="00D0085F"/>
    <w:rsid w:val="00D00A64"/>
    <w:rsid w:val="00D00B6E"/>
    <w:rsid w:val="00D014AE"/>
    <w:rsid w:val="00D0197C"/>
    <w:rsid w:val="00D01D8E"/>
    <w:rsid w:val="00D023BF"/>
    <w:rsid w:val="00D0320A"/>
    <w:rsid w:val="00D034AE"/>
    <w:rsid w:val="00D03D86"/>
    <w:rsid w:val="00D041DB"/>
    <w:rsid w:val="00D046CD"/>
    <w:rsid w:val="00D05660"/>
    <w:rsid w:val="00D060F4"/>
    <w:rsid w:val="00D06221"/>
    <w:rsid w:val="00D079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36"/>
    <w:rsid w:val="00D16559"/>
    <w:rsid w:val="00D16CAB"/>
    <w:rsid w:val="00D16EF4"/>
    <w:rsid w:val="00D17EAC"/>
    <w:rsid w:val="00D17ECD"/>
    <w:rsid w:val="00D20212"/>
    <w:rsid w:val="00D205A3"/>
    <w:rsid w:val="00D2095A"/>
    <w:rsid w:val="00D20A11"/>
    <w:rsid w:val="00D20A1B"/>
    <w:rsid w:val="00D20E8B"/>
    <w:rsid w:val="00D212DF"/>
    <w:rsid w:val="00D21C48"/>
    <w:rsid w:val="00D21D91"/>
    <w:rsid w:val="00D22638"/>
    <w:rsid w:val="00D22B05"/>
    <w:rsid w:val="00D23C5B"/>
    <w:rsid w:val="00D23D0E"/>
    <w:rsid w:val="00D2486D"/>
    <w:rsid w:val="00D24B37"/>
    <w:rsid w:val="00D253F8"/>
    <w:rsid w:val="00D255A8"/>
    <w:rsid w:val="00D25733"/>
    <w:rsid w:val="00D25D8E"/>
    <w:rsid w:val="00D26144"/>
    <w:rsid w:val="00D26311"/>
    <w:rsid w:val="00D278B8"/>
    <w:rsid w:val="00D27BA9"/>
    <w:rsid w:val="00D30461"/>
    <w:rsid w:val="00D30561"/>
    <w:rsid w:val="00D30DB1"/>
    <w:rsid w:val="00D31628"/>
    <w:rsid w:val="00D31BB0"/>
    <w:rsid w:val="00D31BB9"/>
    <w:rsid w:val="00D31DB2"/>
    <w:rsid w:val="00D33A00"/>
    <w:rsid w:val="00D34313"/>
    <w:rsid w:val="00D34366"/>
    <w:rsid w:val="00D34690"/>
    <w:rsid w:val="00D348AC"/>
    <w:rsid w:val="00D34B07"/>
    <w:rsid w:val="00D34F41"/>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6FB"/>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C02"/>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8F"/>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7D"/>
    <w:rsid w:val="00D6540E"/>
    <w:rsid w:val="00D65AEB"/>
    <w:rsid w:val="00D6610B"/>
    <w:rsid w:val="00D66460"/>
    <w:rsid w:val="00D66DEF"/>
    <w:rsid w:val="00D67464"/>
    <w:rsid w:val="00D67770"/>
    <w:rsid w:val="00D67B93"/>
    <w:rsid w:val="00D704A0"/>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5DD"/>
    <w:rsid w:val="00D76C1F"/>
    <w:rsid w:val="00D7734F"/>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79E"/>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D91"/>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69E"/>
    <w:rsid w:val="00DB7976"/>
    <w:rsid w:val="00DB7B10"/>
    <w:rsid w:val="00DC038A"/>
    <w:rsid w:val="00DC03BB"/>
    <w:rsid w:val="00DC08F2"/>
    <w:rsid w:val="00DC09C5"/>
    <w:rsid w:val="00DC0A73"/>
    <w:rsid w:val="00DC12E5"/>
    <w:rsid w:val="00DC1A69"/>
    <w:rsid w:val="00DC1D35"/>
    <w:rsid w:val="00DC1FA1"/>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C7FCD"/>
    <w:rsid w:val="00DD022B"/>
    <w:rsid w:val="00DD0A94"/>
    <w:rsid w:val="00DD0D57"/>
    <w:rsid w:val="00DD1CC3"/>
    <w:rsid w:val="00DD1F1E"/>
    <w:rsid w:val="00DD242C"/>
    <w:rsid w:val="00DD298D"/>
    <w:rsid w:val="00DD2B60"/>
    <w:rsid w:val="00DD2BC1"/>
    <w:rsid w:val="00DD3673"/>
    <w:rsid w:val="00DD3ACD"/>
    <w:rsid w:val="00DD423E"/>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06E"/>
    <w:rsid w:val="00DE43CA"/>
    <w:rsid w:val="00DE461D"/>
    <w:rsid w:val="00DE47B5"/>
    <w:rsid w:val="00DE4856"/>
    <w:rsid w:val="00DE4868"/>
    <w:rsid w:val="00DE491E"/>
    <w:rsid w:val="00DE5140"/>
    <w:rsid w:val="00DE5A70"/>
    <w:rsid w:val="00DE5DA6"/>
    <w:rsid w:val="00DE6529"/>
    <w:rsid w:val="00DE6AC6"/>
    <w:rsid w:val="00DE6DC2"/>
    <w:rsid w:val="00DE7390"/>
    <w:rsid w:val="00DE75D3"/>
    <w:rsid w:val="00DE7626"/>
    <w:rsid w:val="00DE7670"/>
    <w:rsid w:val="00DE777B"/>
    <w:rsid w:val="00DE7920"/>
    <w:rsid w:val="00DE7D7C"/>
    <w:rsid w:val="00DF0034"/>
    <w:rsid w:val="00DF05A0"/>
    <w:rsid w:val="00DF1C97"/>
    <w:rsid w:val="00DF1D8C"/>
    <w:rsid w:val="00DF20BF"/>
    <w:rsid w:val="00DF21A5"/>
    <w:rsid w:val="00DF2219"/>
    <w:rsid w:val="00DF228A"/>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DF7D8B"/>
    <w:rsid w:val="00E001FC"/>
    <w:rsid w:val="00E003F7"/>
    <w:rsid w:val="00E00DCC"/>
    <w:rsid w:val="00E010DD"/>
    <w:rsid w:val="00E01355"/>
    <w:rsid w:val="00E01954"/>
    <w:rsid w:val="00E01983"/>
    <w:rsid w:val="00E01B94"/>
    <w:rsid w:val="00E01D16"/>
    <w:rsid w:val="00E02F72"/>
    <w:rsid w:val="00E03B27"/>
    <w:rsid w:val="00E03DEF"/>
    <w:rsid w:val="00E040ED"/>
    <w:rsid w:val="00E044F7"/>
    <w:rsid w:val="00E04E90"/>
    <w:rsid w:val="00E0504C"/>
    <w:rsid w:val="00E05879"/>
    <w:rsid w:val="00E05A73"/>
    <w:rsid w:val="00E06C26"/>
    <w:rsid w:val="00E0755D"/>
    <w:rsid w:val="00E07710"/>
    <w:rsid w:val="00E10CC9"/>
    <w:rsid w:val="00E110F8"/>
    <w:rsid w:val="00E120DF"/>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C8C"/>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758"/>
    <w:rsid w:val="00E31FA6"/>
    <w:rsid w:val="00E32053"/>
    <w:rsid w:val="00E3247B"/>
    <w:rsid w:val="00E3275E"/>
    <w:rsid w:val="00E328E4"/>
    <w:rsid w:val="00E32A0B"/>
    <w:rsid w:val="00E32ADE"/>
    <w:rsid w:val="00E32AF2"/>
    <w:rsid w:val="00E32EC8"/>
    <w:rsid w:val="00E33726"/>
    <w:rsid w:val="00E33D93"/>
    <w:rsid w:val="00E33DBF"/>
    <w:rsid w:val="00E33E6D"/>
    <w:rsid w:val="00E34153"/>
    <w:rsid w:val="00E3421B"/>
    <w:rsid w:val="00E34344"/>
    <w:rsid w:val="00E346B1"/>
    <w:rsid w:val="00E34897"/>
    <w:rsid w:val="00E34C8A"/>
    <w:rsid w:val="00E34EF4"/>
    <w:rsid w:val="00E35169"/>
    <w:rsid w:val="00E36139"/>
    <w:rsid w:val="00E36260"/>
    <w:rsid w:val="00E37269"/>
    <w:rsid w:val="00E3749A"/>
    <w:rsid w:val="00E37C88"/>
    <w:rsid w:val="00E37D1E"/>
    <w:rsid w:val="00E4075E"/>
    <w:rsid w:val="00E40D2B"/>
    <w:rsid w:val="00E41097"/>
    <w:rsid w:val="00E4127D"/>
    <w:rsid w:val="00E413AA"/>
    <w:rsid w:val="00E416E8"/>
    <w:rsid w:val="00E4192D"/>
    <w:rsid w:val="00E41A1C"/>
    <w:rsid w:val="00E422A0"/>
    <w:rsid w:val="00E42623"/>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8F"/>
    <w:rsid w:val="00E53979"/>
    <w:rsid w:val="00E53BFB"/>
    <w:rsid w:val="00E5460E"/>
    <w:rsid w:val="00E55123"/>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35B"/>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42"/>
    <w:rsid w:val="00EA5992"/>
    <w:rsid w:val="00EA652B"/>
    <w:rsid w:val="00EA66BB"/>
    <w:rsid w:val="00EA6EDA"/>
    <w:rsid w:val="00EA706D"/>
    <w:rsid w:val="00EA729E"/>
    <w:rsid w:val="00EA7572"/>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002"/>
    <w:rsid w:val="00EC1280"/>
    <w:rsid w:val="00EC26E1"/>
    <w:rsid w:val="00EC298C"/>
    <w:rsid w:val="00EC29FE"/>
    <w:rsid w:val="00EC2C26"/>
    <w:rsid w:val="00EC3242"/>
    <w:rsid w:val="00EC3752"/>
    <w:rsid w:val="00EC3861"/>
    <w:rsid w:val="00EC3E12"/>
    <w:rsid w:val="00EC509C"/>
    <w:rsid w:val="00EC5301"/>
    <w:rsid w:val="00EC5CA8"/>
    <w:rsid w:val="00EC64B5"/>
    <w:rsid w:val="00EC685F"/>
    <w:rsid w:val="00EC715C"/>
    <w:rsid w:val="00EC761D"/>
    <w:rsid w:val="00ED00E7"/>
    <w:rsid w:val="00ED059D"/>
    <w:rsid w:val="00ED0A62"/>
    <w:rsid w:val="00ED0C0E"/>
    <w:rsid w:val="00ED0EFD"/>
    <w:rsid w:val="00ED13B6"/>
    <w:rsid w:val="00ED1F7C"/>
    <w:rsid w:val="00ED255A"/>
    <w:rsid w:val="00ED2644"/>
    <w:rsid w:val="00ED2D9C"/>
    <w:rsid w:val="00ED360F"/>
    <w:rsid w:val="00ED37A6"/>
    <w:rsid w:val="00ED3EC5"/>
    <w:rsid w:val="00ED4566"/>
    <w:rsid w:val="00ED4885"/>
    <w:rsid w:val="00ED4E8E"/>
    <w:rsid w:val="00ED4F9F"/>
    <w:rsid w:val="00ED5019"/>
    <w:rsid w:val="00ED5205"/>
    <w:rsid w:val="00ED5486"/>
    <w:rsid w:val="00ED5A04"/>
    <w:rsid w:val="00ED5C29"/>
    <w:rsid w:val="00ED6530"/>
    <w:rsid w:val="00ED670A"/>
    <w:rsid w:val="00ED6889"/>
    <w:rsid w:val="00ED6990"/>
    <w:rsid w:val="00ED6B01"/>
    <w:rsid w:val="00ED6C11"/>
    <w:rsid w:val="00ED6C4A"/>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4F95"/>
    <w:rsid w:val="00EE50D3"/>
    <w:rsid w:val="00EE50D9"/>
    <w:rsid w:val="00EE52D0"/>
    <w:rsid w:val="00EE57C7"/>
    <w:rsid w:val="00EE5AB7"/>
    <w:rsid w:val="00EE632F"/>
    <w:rsid w:val="00EE64F3"/>
    <w:rsid w:val="00EE6A83"/>
    <w:rsid w:val="00EE76EB"/>
    <w:rsid w:val="00EE77DC"/>
    <w:rsid w:val="00EE7A5A"/>
    <w:rsid w:val="00EE7AD7"/>
    <w:rsid w:val="00EE7F79"/>
    <w:rsid w:val="00EF01C9"/>
    <w:rsid w:val="00EF03BE"/>
    <w:rsid w:val="00EF06BF"/>
    <w:rsid w:val="00EF06C6"/>
    <w:rsid w:val="00EF0E0A"/>
    <w:rsid w:val="00EF101D"/>
    <w:rsid w:val="00EF12DB"/>
    <w:rsid w:val="00EF1C96"/>
    <w:rsid w:val="00EF1DAE"/>
    <w:rsid w:val="00EF1E9F"/>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9C"/>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0788C"/>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345"/>
    <w:rsid w:val="00F17AC9"/>
    <w:rsid w:val="00F20EA1"/>
    <w:rsid w:val="00F212DD"/>
    <w:rsid w:val="00F216C2"/>
    <w:rsid w:val="00F218FF"/>
    <w:rsid w:val="00F21FAD"/>
    <w:rsid w:val="00F2244C"/>
    <w:rsid w:val="00F22A1B"/>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0EF"/>
    <w:rsid w:val="00F31281"/>
    <w:rsid w:val="00F31AAA"/>
    <w:rsid w:val="00F31E00"/>
    <w:rsid w:val="00F3224B"/>
    <w:rsid w:val="00F32A4F"/>
    <w:rsid w:val="00F32AA4"/>
    <w:rsid w:val="00F32B2F"/>
    <w:rsid w:val="00F33256"/>
    <w:rsid w:val="00F33560"/>
    <w:rsid w:val="00F33C10"/>
    <w:rsid w:val="00F3446D"/>
    <w:rsid w:val="00F3460E"/>
    <w:rsid w:val="00F34CA7"/>
    <w:rsid w:val="00F35168"/>
    <w:rsid w:val="00F369F8"/>
    <w:rsid w:val="00F3712D"/>
    <w:rsid w:val="00F371E5"/>
    <w:rsid w:val="00F37384"/>
    <w:rsid w:val="00F40701"/>
    <w:rsid w:val="00F407CB"/>
    <w:rsid w:val="00F408A1"/>
    <w:rsid w:val="00F408E3"/>
    <w:rsid w:val="00F40912"/>
    <w:rsid w:val="00F413DE"/>
    <w:rsid w:val="00F41917"/>
    <w:rsid w:val="00F41D8E"/>
    <w:rsid w:val="00F43371"/>
    <w:rsid w:val="00F435AF"/>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B99"/>
    <w:rsid w:val="00F65D31"/>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58"/>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6556"/>
    <w:rsid w:val="00F769A3"/>
    <w:rsid w:val="00F7794C"/>
    <w:rsid w:val="00F77999"/>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B83"/>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74B"/>
    <w:rsid w:val="00F91A00"/>
    <w:rsid w:val="00F92094"/>
    <w:rsid w:val="00F926FA"/>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577"/>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293"/>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492"/>
    <w:rsid w:val="00FC157F"/>
    <w:rsid w:val="00FC1687"/>
    <w:rsid w:val="00FC1C28"/>
    <w:rsid w:val="00FC2361"/>
    <w:rsid w:val="00FC2881"/>
    <w:rsid w:val="00FC28DB"/>
    <w:rsid w:val="00FC3263"/>
    <w:rsid w:val="00FC34D3"/>
    <w:rsid w:val="00FC4A02"/>
    <w:rsid w:val="00FC4A45"/>
    <w:rsid w:val="00FC52D9"/>
    <w:rsid w:val="00FC5B9A"/>
    <w:rsid w:val="00FC5C23"/>
    <w:rsid w:val="00FC63D5"/>
    <w:rsid w:val="00FC6581"/>
    <w:rsid w:val="00FC675E"/>
    <w:rsid w:val="00FC682F"/>
    <w:rsid w:val="00FC6BD0"/>
    <w:rsid w:val="00FC7DF3"/>
    <w:rsid w:val="00FD0744"/>
    <w:rsid w:val="00FD0A91"/>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18"/>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E7069"/>
    <w:rsid w:val="00FF0610"/>
    <w:rsid w:val="00FF08B7"/>
    <w:rsid w:val="00FF0A60"/>
    <w:rsid w:val="00FF15DB"/>
    <w:rsid w:val="00FF1A93"/>
    <w:rsid w:val="00FF200F"/>
    <w:rsid w:val="00FF2316"/>
    <w:rsid w:val="00FF25D7"/>
    <w:rsid w:val="00FF3111"/>
    <w:rsid w:val="00FF40E7"/>
    <w:rsid w:val="00FF4AF4"/>
    <w:rsid w:val="00FF4D2F"/>
    <w:rsid w:val="00FF505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68457734-FB32-4409-9CEB-9AC582D8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Mencinsinresolver1">
    <w:name w:val="Mención sin resolver1"/>
    <w:basedOn w:val="Fuentedeprrafopredeter"/>
    <w:uiPriority w:val="99"/>
    <w:semiHidden/>
    <w:unhideWhenUsed/>
    <w:rsid w:val="00F83B83"/>
    <w:rPr>
      <w:color w:val="605E5C"/>
      <w:shd w:val="clear" w:color="auto" w:fill="E1DFDD"/>
    </w:rPr>
  </w:style>
  <w:style w:type="table" w:customStyle="1" w:styleId="Tablaconcuadrcula30">
    <w:name w:val="Tabla con cuadrícula30"/>
    <w:basedOn w:val="Tablanormal"/>
    <w:uiPriority w:val="39"/>
    <w:qFormat/>
    <w:rsid w:val="00D6537D"/>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5A4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2193797">
      <w:bodyDiv w:val="1"/>
      <w:marLeft w:val="0"/>
      <w:marRight w:val="0"/>
      <w:marTop w:val="0"/>
      <w:marBottom w:val="0"/>
      <w:divBdr>
        <w:top w:val="none" w:sz="0" w:space="0" w:color="auto"/>
        <w:left w:val="none" w:sz="0" w:space="0" w:color="auto"/>
        <w:bottom w:val="none" w:sz="0" w:space="0" w:color="auto"/>
        <w:right w:val="none" w:sz="0" w:space="0" w:color="auto"/>
      </w:divBdr>
    </w:div>
    <w:div w:id="102918203">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944344">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793285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422869">
      <w:bodyDiv w:val="1"/>
      <w:marLeft w:val="0"/>
      <w:marRight w:val="0"/>
      <w:marTop w:val="0"/>
      <w:marBottom w:val="0"/>
      <w:divBdr>
        <w:top w:val="none" w:sz="0" w:space="0" w:color="auto"/>
        <w:left w:val="none" w:sz="0" w:space="0" w:color="auto"/>
        <w:bottom w:val="none" w:sz="0" w:space="0" w:color="auto"/>
        <w:right w:val="none" w:sz="0" w:space="0" w:color="auto"/>
      </w:divBdr>
    </w:div>
    <w:div w:id="210924993">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29984379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385639610">
      <w:bodyDiv w:val="1"/>
      <w:marLeft w:val="0"/>
      <w:marRight w:val="0"/>
      <w:marTop w:val="0"/>
      <w:marBottom w:val="0"/>
      <w:divBdr>
        <w:top w:val="none" w:sz="0" w:space="0" w:color="auto"/>
        <w:left w:val="none" w:sz="0" w:space="0" w:color="auto"/>
        <w:bottom w:val="none" w:sz="0" w:space="0" w:color="auto"/>
        <w:right w:val="none" w:sz="0" w:space="0" w:color="auto"/>
      </w:divBdr>
    </w:div>
    <w:div w:id="400493064">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44916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909902">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20174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6837012">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30016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4570342">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284161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4936">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328818">
      <w:bodyDiv w:val="1"/>
      <w:marLeft w:val="0"/>
      <w:marRight w:val="0"/>
      <w:marTop w:val="0"/>
      <w:marBottom w:val="0"/>
      <w:divBdr>
        <w:top w:val="none" w:sz="0" w:space="0" w:color="auto"/>
        <w:left w:val="none" w:sz="0" w:space="0" w:color="auto"/>
        <w:bottom w:val="none" w:sz="0" w:space="0" w:color="auto"/>
        <w:right w:val="none" w:sz="0" w:space="0" w:color="auto"/>
      </w:divBdr>
    </w:div>
    <w:div w:id="86698812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4566298">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1934677">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284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271484">
      <w:bodyDiv w:val="1"/>
      <w:marLeft w:val="0"/>
      <w:marRight w:val="0"/>
      <w:marTop w:val="0"/>
      <w:marBottom w:val="0"/>
      <w:divBdr>
        <w:top w:val="none" w:sz="0" w:space="0" w:color="auto"/>
        <w:left w:val="none" w:sz="0" w:space="0" w:color="auto"/>
        <w:bottom w:val="none" w:sz="0" w:space="0" w:color="auto"/>
        <w:right w:val="none" w:sz="0" w:space="0" w:color="auto"/>
      </w:divBdr>
    </w:div>
    <w:div w:id="101207523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21863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778811">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26342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045804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01115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0065882">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2940470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436267">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8419576">
      <w:bodyDiv w:val="1"/>
      <w:marLeft w:val="0"/>
      <w:marRight w:val="0"/>
      <w:marTop w:val="0"/>
      <w:marBottom w:val="0"/>
      <w:divBdr>
        <w:top w:val="none" w:sz="0" w:space="0" w:color="auto"/>
        <w:left w:val="none" w:sz="0" w:space="0" w:color="auto"/>
        <w:bottom w:val="none" w:sz="0" w:space="0" w:color="auto"/>
        <w:right w:val="none" w:sz="0" w:space="0" w:color="auto"/>
      </w:divBdr>
    </w:div>
    <w:div w:id="1523587191">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3692542">
      <w:bodyDiv w:val="1"/>
      <w:marLeft w:val="0"/>
      <w:marRight w:val="0"/>
      <w:marTop w:val="0"/>
      <w:marBottom w:val="0"/>
      <w:divBdr>
        <w:top w:val="none" w:sz="0" w:space="0" w:color="auto"/>
        <w:left w:val="none" w:sz="0" w:space="0" w:color="auto"/>
        <w:bottom w:val="none" w:sz="0" w:space="0" w:color="auto"/>
        <w:right w:val="none" w:sz="0" w:space="0" w:color="auto"/>
      </w:divBdr>
    </w:div>
    <w:div w:id="155735340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0062651">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993730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869361">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889657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9758254">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7329790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43339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087937">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03398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251160">
      <w:bodyDiv w:val="1"/>
      <w:marLeft w:val="0"/>
      <w:marRight w:val="0"/>
      <w:marTop w:val="0"/>
      <w:marBottom w:val="0"/>
      <w:divBdr>
        <w:top w:val="none" w:sz="0" w:space="0" w:color="auto"/>
        <w:left w:val="none" w:sz="0" w:space="0" w:color="auto"/>
        <w:bottom w:val="none" w:sz="0" w:space="0" w:color="auto"/>
        <w:right w:val="none" w:sz="0" w:space="0" w:color="auto"/>
      </w:divBdr>
    </w:div>
    <w:div w:id="2000308766">
      <w:bodyDiv w:val="1"/>
      <w:marLeft w:val="0"/>
      <w:marRight w:val="0"/>
      <w:marTop w:val="0"/>
      <w:marBottom w:val="0"/>
      <w:divBdr>
        <w:top w:val="none" w:sz="0" w:space="0" w:color="auto"/>
        <w:left w:val="none" w:sz="0" w:space="0" w:color="auto"/>
        <w:bottom w:val="none" w:sz="0" w:space="0" w:color="auto"/>
        <w:right w:val="none" w:sz="0" w:space="0" w:color="auto"/>
      </w:divBdr>
    </w:div>
    <w:div w:id="201367650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417298">
      <w:bodyDiv w:val="1"/>
      <w:marLeft w:val="0"/>
      <w:marRight w:val="0"/>
      <w:marTop w:val="0"/>
      <w:marBottom w:val="0"/>
      <w:divBdr>
        <w:top w:val="none" w:sz="0" w:space="0" w:color="auto"/>
        <w:left w:val="none" w:sz="0" w:space="0" w:color="auto"/>
        <w:bottom w:val="none" w:sz="0" w:space="0" w:color="auto"/>
        <w:right w:val="none" w:sz="0" w:space="0" w:color="auto"/>
      </w:divBdr>
    </w:div>
    <w:div w:id="2038847134">
      <w:bodyDiv w:val="1"/>
      <w:marLeft w:val="0"/>
      <w:marRight w:val="0"/>
      <w:marTop w:val="0"/>
      <w:marBottom w:val="0"/>
      <w:divBdr>
        <w:top w:val="none" w:sz="0" w:space="0" w:color="auto"/>
        <w:left w:val="none" w:sz="0" w:space="0" w:color="auto"/>
        <w:bottom w:val="none" w:sz="0" w:space="0" w:color="auto"/>
        <w:right w:val="none" w:sz="0" w:space="0" w:color="auto"/>
      </w:divBdr>
    </w:div>
    <w:div w:id="2040162599">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17754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000786">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2552548">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putados.gob.mx/LeyesBiblio/pdf/LGDNNA.pdf"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ecogem.gob.mx/constancias/" TargetMode="External"/><Relationship Id="rId17" Type="http://schemas.openxmlformats.org/officeDocument/2006/relationships/hyperlink" Target="http://www.issemym.gob.mx/sites/www.issemym.gob.mx/files/Sistema%20de%20Capitalizacion%20Individual.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documentos/N_Acta_Nacimiento.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allto:6,%207,%208,%2012,%2013,%2049"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https://legislacion.edomex.gob.mx/sites/legislacion.edomex.gob.mx/files/files/pdf/gct/2017/oct191.PDF" TargetMode="External"/><Relationship Id="rId1" Type="http://schemas.openxmlformats.org/officeDocument/2006/relationships/hyperlink" Target="https://legislacion.edomex.gob.mx/sites/legislacion.edomex.gob.mx/files/files/pdf/gct/2019/abr252.pdf"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BD58A-000B-4983-9EE1-A81D15C6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73</Pages>
  <Words>17309</Words>
  <Characters>95200</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15</cp:revision>
  <cp:lastPrinted>2024-02-01T20:17:00Z</cp:lastPrinted>
  <dcterms:created xsi:type="dcterms:W3CDTF">2024-01-26T04:35:00Z</dcterms:created>
  <dcterms:modified xsi:type="dcterms:W3CDTF">2024-02-07T17:24:00Z</dcterms:modified>
</cp:coreProperties>
</file>