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D915" w14:textId="77777777" w:rsidR="00957101" w:rsidRDefault="00957101" w:rsidP="00852F3E">
      <w:pPr>
        <w:tabs>
          <w:tab w:val="left" w:pos="3465"/>
        </w:tabs>
        <w:spacing w:line="360" w:lineRule="auto"/>
        <w:jc w:val="both"/>
        <w:rPr>
          <w:rFonts w:ascii="Palatino Linotype" w:hAnsi="Palatino Linotype"/>
          <w:color w:val="000000" w:themeColor="text1"/>
        </w:rPr>
      </w:pPr>
    </w:p>
    <w:p w14:paraId="73F7F940" w14:textId="24499D72" w:rsidR="00662C69" w:rsidRPr="0004014F" w:rsidRDefault="009B11D6" w:rsidP="00852F3E">
      <w:pPr>
        <w:tabs>
          <w:tab w:val="left" w:pos="3465"/>
        </w:tabs>
        <w:spacing w:line="360" w:lineRule="auto"/>
        <w:jc w:val="both"/>
        <w:rPr>
          <w:rFonts w:ascii="Palatino Linotype" w:hAnsi="Palatino Linotype"/>
          <w:color w:val="000000" w:themeColor="text1"/>
        </w:rPr>
      </w:pPr>
      <w:r w:rsidRPr="0004014F">
        <w:rPr>
          <w:rFonts w:ascii="Palatino Linotype" w:hAnsi="Palatino Linotype"/>
          <w:color w:val="000000" w:themeColor="text1"/>
        </w:rPr>
        <w:t>R</w:t>
      </w:r>
      <w:r w:rsidR="00662C69" w:rsidRPr="0004014F">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04014F">
        <w:rPr>
          <w:rFonts w:ascii="Palatino Linotype" w:hAnsi="Palatino Linotype"/>
          <w:color w:val="000000" w:themeColor="text1"/>
        </w:rPr>
        <w:t>icipios, con</w:t>
      </w:r>
      <w:r w:rsidR="00662C69" w:rsidRPr="0004014F">
        <w:rPr>
          <w:rFonts w:ascii="Palatino Linotype" w:hAnsi="Palatino Linotype"/>
          <w:color w:val="000000" w:themeColor="text1"/>
        </w:rPr>
        <w:t xml:space="preserve"> </w:t>
      </w:r>
      <w:r w:rsidR="00485DB6" w:rsidRPr="0004014F">
        <w:rPr>
          <w:rFonts w:ascii="Palatino Linotype" w:hAnsi="Palatino Linotype"/>
          <w:color w:val="000000" w:themeColor="text1"/>
        </w:rPr>
        <w:t xml:space="preserve">domicilio </w:t>
      </w:r>
      <w:r w:rsidR="00662C69" w:rsidRPr="0004014F">
        <w:rPr>
          <w:rFonts w:ascii="Palatino Linotype" w:hAnsi="Palatino Linotype"/>
          <w:color w:val="000000" w:themeColor="text1"/>
        </w:rPr>
        <w:t xml:space="preserve">en Metepec, Estado de México; de </w:t>
      </w:r>
      <w:r w:rsidR="00063768" w:rsidRPr="0004014F">
        <w:rPr>
          <w:rFonts w:ascii="Palatino Linotype" w:hAnsi="Palatino Linotype"/>
          <w:color w:val="000000" w:themeColor="text1"/>
        </w:rPr>
        <w:t xml:space="preserve">fecha </w:t>
      </w:r>
      <w:r w:rsidR="007A2AD4" w:rsidRPr="0004014F">
        <w:rPr>
          <w:rFonts w:ascii="Palatino Linotype" w:hAnsi="Palatino Linotype"/>
          <w:color w:val="000000" w:themeColor="text1"/>
        </w:rPr>
        <w:t>trece (13) de marzo de dos mil veinticuatro</w:t>
      </w:r>
      <w:r w:rsidR="00662C69" w:rsidRPr="0004014F">
        <w:rPr>
          <w:rFonts w:ascii="Palatino Linotype" w:hAnsi="Palatino Linotype"/>
          <w:color w:val="000000" w:themeColor="text1"/>
        </w:rPr>
        <w:t>.</w:t>
      </w:r>
    </w:p>
    <w:p w14:paraId="1181C59D" w14:textId="77777777" w:rsidR="00B31E90" w:rsidRPr="0004014F" w:rsidRDefault="00B31E90" w:rsidP="00852F3E">
      <w:pPr>
        <w:tabs>
          <w:tab w:val="left" w:pos="3465"/>
        </w:tabs>
        <w:spacing w:line="360" w:lineRule="auto"/>
        <w:jc w:val="both"/>
        <w:rPr>
          <w:rFonts w:ascii="Palatino Linotype" w:hAnsi="Palatino Linotype"/>
          <w:color w:val="000000" w:themeColor="text1"/>
        </w:rPr>
      </w:pPr>
    </w:p>
    <w:p w14:paraId="04F87235" w14:textId="2D1609A1" w:rsidR="005F0007" w:rsidRPr="0004014F" w:rsidRDefault="00662C69" w:rsidP="00852F3E">
      <w:pPr>
        <w:spacing w:line="360" w:lineRule="auto"/>
        <w:jc w:val="both"/>
        <w:rPr>
          <w:rFonts w:ascii="Palatino Linotype" w:eastAsia="Times New Roman" w:hAnsi="Palatino Linotype" w:cs="Times New Roman"/>
          <w:color w:val="000000" w:themeColor="text1"/>
        </w:rPr>
      </w:pPr>
      <w:r w:rsidRPr="0004014F">
        <w:rPr>
          <w:rFonts w:ascii="Palatino Linotype" w:hAnsi="Palatino Linotype"/>
          <w:b/>
          <w:color w:val="000000" w:themeColor="text1"/>
        </w:rPr>
        <w:t>VISTO</w:t>
      </w:r>
      <w:r w:rsidRPr="0004014F">
        <w:rPr>
          <w:rFonts w:ascii="Palatino Linotype" w:hAnsi="Palatino Linotype"/>
          <w:color w:val="000000" w:themeColor="text1"/>
        </w:rPr>
        <w:t xml:space="preserve"> </w:t>
      </w:r>
      <w:r w:rsidR="00F25B61" w:rsidRPr="0004014F">
        <w:rPr>
          <w:rFonts w:ascii="Palatino Linotype" w:hAnsi="Palatino Linotype"/>
          <w:color w:val="000000" w:themeColor="text1"/>
        </w:rPr>
        <w:t>el</w:t>
      </w:r>
      <w:r w:rsidRPr="0004014F">
        <w:rPr>
          <w:rFonts w:ascii="Palatino Linotype" w:hAnsi="Palatino Linotype"/>
          <w:color w:val="000000" w:themeColor="text1"/>
        </w:rPr>
        <w:t xml:space="preserve"> expediente electrónico for</w:t>
      </w:r>
      <w:r w:rsidR="00D37494" w:rsidRPr="0004014F">
        <w:rPr>
          <w:rFonts w:ascii="Palatino Linotype" w:hAnsi="Palatino Linotype"/>
          <w:color w:val="000000" w:themeColor="text1"/>
        </w:rPr>
        <w:t>mado con motivo del</w:t>
      </w:r>
      <w:r w:rsidRPr="0004014F">
        <w:rPr>
          <w:rFonts w:ascii="Palatino Linotype" w:hAnsi="Palatino Linotype"/>
          <w:color w:val="000000" w:themeColor="text1"/>
        </w:rPr>
        <w:t xml:space="preserve"> recurso de revisión </w:t>
      </w:r>
      <w:r w:rsidR="007A2AD4" w:rsidRPr="0004014F">
        <w:rPr>
          <w:rFonts w:ascii="Palatino Linotype" w:hAnsi="Palatino Linotype"/>
          <w:b/>
          <w:bCs/>
          <w:color w:val="000000" w:themeColor="text1"/>
        </w:rPr>
        <w:t>00043/INFOEM/IP/RR/2024</w:t>
      </w:r>
      <w:r w:rsidR="005F1362" w:rsidRPr="0004014F">
        <w:rPr>
          <w:rFonts w:ascii="Palatino Linotype" w:eastAsia="Times New Roman" w:hAnsi="Palatino Linotype" w:cs="Arial"/>
          <w:bCs/>
          <w:color w:val="000000" w:themeColor="text1"/>
        </w:rPr>
        <w:t xml:space="preserve">, </w:t>
      </w:r>
      <w:r w:rsidR="006B31E7" w:rsidRPr="0004014F">
        <w:rPr>
          <w:rFonts w:ascii="Palatino Linotype" w:eastAsia="Times New Roman" w:hAnsi="Palatino Linotype" w:cs="Times New Roman"/>
          <w:color w:val="000000" w:themeColor="text1"/>
        </w:rPr>
        <w:t>interpuesto por</w:t>
      </w:r>
      <w:r w:rsidR="00FD27EA" w:rsidRPr="0004014F">
        <w:rPr>
          <w:rFonts w:ascii="Palatino Linotype" w:eastAsia="Times New Roman" w:hAnsi="Palatino Linotype" w:cs="Times New Roman"/>
          <w:color w:val="000000" w:themeColor="text1"/>
        </w:rPr>
        <w:t xml:space="preserve"> </w:t>
      </w:r>
      <w:r w:rsidR="00482311">
        <w:rPr>
          <w:rFonts w:ascii="Palatino Linotype" w:eastAsia="Times New Roman" w:hAnsi="Palatino Linotype" w:cs="Times New Roman"/>
          <w:b/>
          <w:bCs/>
          <w:color w:val="000000" w:themeColor="text1"/>
        </w:rPr>
        <w:t>XXX XXX</w:t>
      </w:r>
      <w:r w:rsidR="00063768" w:rsidRPr="0004014F">
        <w:rPr>
          <w:rFonts w:ascii="Palatino Linotype" w:eastAsia="Times New Roman" w:hAnsi="Palatino Linotype" w:cs="Times New Roman"/>
          <w:bCs/>
          <w:color w:val="000000" w:themeColor="text1"/>
        </w:rPr>
        <w:t xml:space="preserve"> en lo sucesivo se denominará como</w:t>
      </w:r>
      <w:r w:rsidR="009E35CC" w:rsidRPr="0004014F">
        <w:rPr>
          <w:rFonts w:ascii="Palatino Linotype" w:eastAsia="Times New Roman" w:hAnsi="Palatino Linotype" w:cs="Times New Roman"/>
          <w:bCs/>
          <w:color w:val="000000" w:themeColor="text1"/>
        </w:rPr>
        <w:t xml:space="preserve"> </w:t>
      </w:r>
      <w:r w:rsidR="009E35CC" w:rsidRPr="0004014F">
        <w:rPr>
          <w:rFonts w:ascii="Palatino Linotype" w:eastAsia="Times New Roman" w:hAnsi="Palatino Linotype" w:cs="Times New Roman"/>
          <w:b/>
          <w:bCs/>
          <w:color w:val="000000" w:themeColor="text1"/>
        </w:rPr>
        <w:t>EL</w:t>
      </w:r>
      <w:r w:rsidR="00E92215" w:rsidRPr="0004014F">
        <w:rPr>
          <w:rFonts w:ascii="Palatino Linotype" w:eastAsia="Times New Roman" w:hAnsi="Palatino Linotype" w:cs="Times New Roman"/>
          <w:color w:val="000000" w:themeColor="text1"/>
        </w:rPr>
        <w:t xml:space="preserve"> </w:t>
      </w:r>
      <w:r w:rsidR="006B31E7" w:rsidRPr="0004014F">
        <w:rPr>
          <w:rFonts w:ascii="Palatino Linotype" w:eastAsia="Times New Roman" w:hAnsi="Palatino Linotype" w:cs="Times New Roman"/>
          <w:b/>
          <w:bCs/>
          <w:color w:val="000000" w:themeColor="text1"/>
        </w:rPr>
        <w:t>RECURRENTE</w:t>
      </w:r>
      <w:r w:rsidR="00063768" w:rsidRPr="0004014F">
        <w:rPr>
          <w:rFonts w:ascii="Palatino Linotype" w:eastAsia="Times New Roman" w:hAnsi="Palatino Linotype" w:cs="Arial"/>
          <w:color w:val="000000" w:themeColor="text1"/>
        </w:rPr>
        <w:t>,</w:t>
      </w:r>
      <w:r w:rsidR="005F1362" w:rsidRPr="0004014F">
        <w:rPr>
          <w:rFonts w:ascii="Palatino Linotype" w:eastAsia="Times New Roman" w:hAnsi="Palatino Linotype" w:cs="Arial"/>
          <w:color w:val="000000" w:themeColor="text1"/>
        </w:rPr>
        <w:t xml:space="preserve"> en contra de la respuesta del</w:t>
      </w:r>
      <w:r w:rsidR="002C1007" w:rsidRPr="0004014F">
        <w:rPr>
          <w:rFonts w:ascii="Palatino Linotype" w:eastAsia="Times New Roman" w:hAnsi="Palatino Linotype" w:cs="Arial"/>
          <w:color w:val="000000" w:themeColor="text1"/>
        </w:rPr>
        <w:t xml:space="preserve"> </w:t>
      </w:r>
      <w:r w:rsidR="007A2AD4" w:rsidRPr="0004014F">
        <w:rPr>
          <w:rFonts w:ascii="Palatino Linotype" w:eastAsia="Times New Roman" w:hAnsi="Palatino Linotype" w:cs="Arial"/>
          <w:b/>
          <w:color w:val="000000" w:themeColor="text1"/>
        </w:rPr>
        <w:t>Ayuntamiento de Toluca</w:t>
      </w:r>
      <w:r w:rsidR="009572EE" w:rsidRPr="0004014F">
        <w:rPr>
          <w:rFonts w:ascii="Palatino Linotype" w:eastAsia="Calibri" w:hAnsi="Palatino Linotype" w:cs="Arial"/>
          <w:color w:val="000000" w:themeColor="text1"/>
          <w:lang w:val="es-ES"/>
        </w:rPr>
        <w:t>,</w:t>
      </w:r>
      <w:r w:rsidR="005F1362" w:rsidRPr="0004014F">
        <w:rPr>
          <w:rFonts w:ascii="Palatino Linotype" w:eastAsia="Calibri" w:hAnsi="Palatino Linotype" w:cs="Arial"/>
          <w:color w:val="000000" w:themeColor="text1"/>
          <w:lang w:val="es-ES"/>
        </w:rPr>
        <w:t xml:space="preserve"> </w:t>
      </w:r>
      <w:r w:rsidR="00063768" w:rsidRPr="0004014F">
        <w:rPr>
          <w:rFonts w:ascii="Palatino Linotype" w:eastAsia="Calibri" w:hAnsi="Palatino Linotype" w:cs="Arial"/>
          <w:color w:val="000000" w:themeColor="text1"/>
          <w:lang w:val="es-ES"/>
        </w:rPr>
        <w:t>en adelante</w:t>
      </w:r>
      <w:r w:rsidR="00F17EFA" w:rsidRPr="0004014F">
        <w:rPr>
          <w:rFonts w:ascii="Palatino Linotype" w:eastAsia="Times New Roman" w:hAnsi="Palatino Linotype" w:cs="Times New Roman"/>
          <w:color w:val="000000" w:themeColor="text1"/>
        </w:rPr>
        <w:t xml:space="preserve"> </w:t>
      </w:r>
      <w:r w:rsidR="005F1362" w:rsidRPr="0004014F">
        <w:rPr>
          <w:rFonts w:ascii="Palatino Linotype" w:eastAsia="Times New Roman" w:hAnsi="Palatino Linotype" w:cs="Times New Roman"/>
          <w:color w:val="000000" w:themeColor="text1"/>
        </w:rPr>
        <w:t>el</w:t>
      </w:r>
      <w:r w:rsidR="005F1362" w:rsidRPr="0004014F">
        <w:rPr>
          <w:rFonts w:ascii="Palatino Linotype" w:eastAsia="Times New Roman" w:hAnsi="Palatino Linotype" w:cs="Times New Roman"/>
          <w:b/>
          <w:color w:val="000000" w:themeColor="text1"/>
        </w:rPr>
        <w:t xml:space="preserve"> SUJETO OBLIGADO</w:t>
      </w:r>
      <w:r w:rsidR="005F1362" w:rsidRPr="0004014F">
        <w:rPr>
          <w:rFonts w:ascii="Palatino Linotype" w:eastAsia="Times New Roman" w:hAnsi="Palatino Linotype" w:cs="Times New Roman"/>
          <w:color w:val="000000" w:themeColor="text1"/>
        </w:rPr>
        <w:t>,</w:t>
      </w:r>
      <w:r w:rsidR="005F1362" w:rsidRPr="0004014F">
        <w:rPr>
          <w:rFonts w:ascii="Palatino Linotype" w:eastAsia="Times New Roman" w:hAnsi="Palatino Linotype" w:cs="Times New Roman"/>
          <w:b/>
          <w:color w:val="000000" w:themeColor="text1"/>
        </w:rPr>
        <w:t xml:space="preserve"> </w:t>
      </w:r>
      <w:r w:rsidR="005F1362" w:rsidRPr="0004014F">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04014F" w:rsidRDefault="009A593A" w:rsidP="00852F3E">
      <w:pPr>
        <w:spacing w:line="360" w:lineRule="auto"/>
        <w:jc w:val="both"/>
        <w:rPr>
          <w:rFonts w:ascii="Palatino Linotype" w:hAnsi="Palatino Linotype"/>
          <w:b/>
          <w:color w:val="000000" w:themeColor="text1"/>
        </w:rPr>
      </w:pPr>
    </w:p>
    <w:p w14:paraId="769E1410" w14:textId="72F80201" w:rsidR="00587366" w:rsidRPr="0004014F" w:rsidRDefault="00662C69" w:rsidP="00852F3E">
      <w:pPr>
        <w:pStyle w:val="Ttulo1"/>
        <w:spacing w:before="0" w:line="360" w:lineRule="auto"/>
        <w:jc w:val="center"/>
        <w:rPr>
          <w:b/>
          <w:color w:val="000000" w:themeColor="text1"/>
          <w:szCs w:val="24"/>
        </w:rPr>
      </w:pPr>
      <w:bookmarkStart w:id="0" w:name="_Toc461555884"/>
      <w:bookmarkStart w:id="1" w:name="_Toc466371847"/>
      <w:bookmarkStart w:id="2" w:name="_Toc88071776"/>
      <w:r w:rsidRPr="0004014F">
        <w:rPr>
          <w:b/>
          <w:color w:val="000000" w:themeColor="text1"/>
          <w:szCs w:val="24"/>
        </w:rPr>
        <w:t>A</w:t>
      </w:r>
      <w:r w:rsidR="00F96BC1" w:rsidRPr="0004014F">
        <w:rPr>
          <w:b/>
          <w:color w:val="000000" w:themeColor="text1"/>
          <w:szCs w:val="24"/>
        </w:rPr>
        <w:t xml:space="preserve"> </w:t>
      </w:r>
      <w:r w:rsidRPr="0004014F">
        <w:rPr>
          <w:b/>
          <w:color w:val="000000" w:themeColor="text1"/>
          <w:szCs w:val="24"/>
        </w:rPr>
        <w:t>N</w:t>
      </w:r>
      <w:r w:rsidR="00F96BC1" w:rsidRPr="0004014F">
        <w:rPr>
          <w:b/>
          <w:color w:val="000000" w:themeColor="text1"/>
          <w:szCs w:val="24"/>
        </w:rPr>
        <w:t xml:space="preserve"> </w:t>
      </w:r>
      <w:r w:rsidRPr="0004014F">
        <w:rPr>
          <w:b/>
          <w:color w:val="000000" w:themeColor="text1"/>
          <w:szCs w:val="24"/>
        </w:rPr>
        <w:t>T</w:t>
      </w:r>
      <w:r w:rsidR="00F96BC1" w:rsidRPr="0004014F">
        <w:rPr>
          <w:b/>
          <w:color w:val="000000" w:themeColor="text1"/>
          <w:szCs w:val="24"/>
        </w:rPr>
        <w:t xml:space="preserve"> </w:t>
      </w:r>
      <w:r w:rsidRPr="0004014F">
        <w:rPr>
          <w:b/>
          <w:color w:val="000000" w:themeColor="text1"/>
          <w:szCs w:val="24"/>
        </w:rPr>
        <w:t>E</w:t>
      </w:r>
      <w:r w:rsidR="00F96BC1" w:rsidRPr="0004014F">
        <w:rPr>
          <w:b/>
          <w:color w:val="000000" w:themeColor="text1"/>
          <w:szCs w:val="24"/>
        </w:rPr>
        <w:t xml:space="preserve"> </w:t>
      </w:r>
      <w:r w:rsidRPr="0004014F">
        <w:rPr>
          <w:b/>
          <w:color w:val="000000" w:themeColor="text1"/>
          <w:szCs w:val="24"/>
        </w:rPr>
        <w:t>C</w:t>
      </w:r>
      <w:r w:rsidR="00F96BC1" w:rsidRPr="0004014F">
        <w:rPr>
          <w:b/>
          <w:color w:val="000000" w:themeColor="text1"/>
          <w:szCs w:val="24"/>
        </w:rPr>
        <w:t xml:space="preserve"> </w:t>
      </w:r>
      <w:r w:rsidRPr="0004014F">
        <w:rPr>
          <w:b/>
          <w:color w:val="000000" w:themeColor="text1"/>
          <w:szCs w:val="24"/>
        </w:rPr>
        <w:t>E</w:t>
      </w:r>
      <w:r w:rsidR="00F96BC1" w:rsidRPr="0004014F">
        <w:rPr>
          <w:b/>
          <w:color w:val="000000" w:themeColor="text1"/>
          <w:szCs w:val="24"/>
        </w:rPr>
        <w:t xml:space="preserve"> </w:t>
      </w:r>
      <w:r w:rsidRPr="0004014F">
        <w:rPr>
          <w:b/>
          <w:color w:val="000000" w:themeColor="text1"/>
          <w:szCs w:val="24"/>
        </w:rPr>
        <w:t>D</w:t>
      </w:r>
      <w:r w:rsidR="00F96BC1" w:rsidRPr="0004014F">
        <w:rPr>
          <w:b/>
          <w:color w:val="000000" w:themeColor="text1"/>
          <w:szCs w:val="24"/>
        </w:rPr>
        <w:t xml:space="preserve"> </w:t>
      </w:r>
      <w:r w:rsidRPr="0004014F">
        <w:rPr>
          <w:b/>
          <w:color w:val="000000" w:themeColor="text1"/>
          <w:szCs w:val="24"/>
        </w:rPr>
        <w:t>E</w:t>
      </w:r>
      <w:r w:rsidR="00F96BC1" w:rsidRPr="0004014F">
        <w:rPr>
          <w:b/>
          <w:color w:val="000000" w:themeColor="text1"/>
          <w:szCs w:val="24"/>
        </w:rPr>
        <w:t xml:space="preserve"> </w:t>
      </w:r>
      <w:r w:rsidRPr="0004014F">
        <w:rPr>
          <w:b/>
          <w:color w:val="000000" w:themeColor="text1"/>
          <w:szCs w:val="24"/>
        </w:rPr>
        <w:t>N</w:t>
      </w:r>
      <w:r w:rsidR="00F96BC1" w:rsidRPr="0004014F">
        <w:rPr>
          <w:b/>
          <w:color w:val="000000" w:themeColor="text1"/>
          <w:szCs w:val="24"/>
        </w:rPr>
        <w:t xml:space="preserve"> </w:t>
      </w:r>
      <w:r w:rsidRPr="0004014F">
        <w:rPr>
          <w:b/>
          <w:color w:val="000000" w:themeColor="text1"/>
          <w:szCs w:val="24"/>
        </w:rPr>
        <w:t>T</w:t>
      </w:r>
      <w:r w:rsidR="00F96BC1" w:rsidRPr="0004014F">
        <w:rPr>
          <w:b/>
          <w:color w:val="000000" w:themeColor="text1"/>
          <w:szCs w:val="24"/>
        </w:rPr>
        <w:t xml:space="preserve"> </w:t>
      </w:r>
      <w:r w:rsidRPr="0004014F">
        <w:rPr>
          <w:b/>
          <w:color w:val="000000" w:themeColor="text1"/>
          <w:szCs w:val="24"/>
        </w:rPr>
        <w:t>E</w:t>
      </w:r>
      <w:r w:rsidR="00F96BC1" w:rsidRPr="0004014F">
        <w:rPr>
          <w:b/>
          <w:color w:val="000000" w:themeColor="text1"/>
          <w:szCs w:val="24"/>
        </w:rPr>
        <w:t xml:space="preserve"> </w:t>
      </w:r>
      <w:r w:rsidRPr="0004014F">
        <w:rPr>
          <w:b/>
          <w:color w:val="000000" w:themeColor="text1"/>
          <w:szCs w:val="24"/>
        </w:rPr>
        <w:t>S</w:t>
      </w:r>
      <w:bookmarkEnd w:id="0"/>
      <w:bookmarkEnd w:id="1"/>
      <w:bookmarkEnd w:id="2"/>
    </w:p>
    <w:p w14:paraId="5672105D" w14:textId="77777777" w:rsidR="00B31E90" w:rsidRPr="0004014F" w:rsidRDefault="00B31E90" w:rsidP="00852F3E">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48BF3BA9" w:rsidR="00D9392E" w:rsidRPr="0004014F" w:rsidRDefault="005F0007" w:rsidP="00852F3E">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04014F">
        <w:rPr>
          <w:rFonts w:ascii="Palatino Linotype" w:eastAsia="Calibri" w:hAnsi="Palatino Linotype" w:cs="Arial"/>
          <w:color w:val="000000" w:themeColor="text1"/>
          <w:lang w:val="es-ES"/>
        </w:rPr>
        <w:t>El</w:t>
      </w:r>
      <w:r w:rsidR="00D9392E" w:rsidRPr="0004014F">
        <w:rPr>
          <w:rFonts w:ascii="Palatino Linotype" w:eastAsia="Calibri" w:hAnsi="Palatino Linotype" w:cs="Arial"/>
          <w:color w:val="000000" w:themeColor="text1"/>
          <w:lang w:val="es-ES"/>
        </w:rPr>
        <w:t xml:space="preserve"> </w:t>
      </w:r>
      <w:r w:rsidR="003D4984" w:rsidRPr="0004014F">
        <w:rPr>
          <w:rFonts w:ascii="Palatino Linotype" w:eastAsia="Calibri" w:hAnsi="Palatino Linotype" w:cs="Arial"/>
          <w:b/>
          <w:color w:val="000000" w:themeColor="text1"/>
          <w:lang w:val="es-ES"/>
        </w:rPr>
        <w:t xml:space="preserve">veinticuatro (24) de </w:t>
      </w:r>
      <w:r w:rsidR="007A2AD4" w:rsidRPr="0004014F">
        <w:rPr>
          <w:rFonts w:ascii="Palatino Linotype" w:eastAsia="Calibri" w:hAnsi="Palatino Linotype" w:cs="Arial"/>
          <w:b/>
          <w:color w:val="000000" w:themeColor="text1"/>
          <w:lang w:val="es-ES"/>
        </w:rPr>
        <w:t>noviembre</w:t>
      </w:r>
      <w:r w:rsidR="003D4984" w:rsidRPr="0004014F">
        <w:rPr>
          <w:rFonts w:ascii="Palatino Linotype" w:eastAsia="Calibri" w:hAnsi="Palatino Linotype" w:cs="Arial"/>
          <w:b/>
          <w:color w:val="000000" w:themeColor="text1"/>
          <w:lang w:val="es-ES"/>
        </w:rPr>
        <w:t xml:space="preserve"> de dos mil veintitrés</w:t>
      </w:r>
      <w:r w:rsidR="005F1362" w:rsidRPr="0004014F">
        <w:rPr>
          <w:rFonts w:ascii="Palatino Linotype" w:eastAsia="Calibri" w:hAnsi="Palatino Linotype" w:cs="Arial"/>
          <w:color w:val="000000" w:themeColor="text1"/>
          <w:lang w:val="es-ES"/>
        </w:rPr>
        <w:t xml:space="preserve">, </w:t>
      </w:r>
      <w:r w:rsidR="00F96BC1" w:rsidRPr="0004014F">
        <w:rPr>
          <w:rFonts w:ascii="Palatino Linotype" w:eastAsia="Calibri" w:hAnsi="Palatino Linotype" w:cs="Arial"/>
          <w:color w:val="000000" w:themeColor="text1"/>
          <w:lang w:val="es-ES"/>
        </w:rPr>
        <w:t xml:space="preserve">el entonces </w:t>
      </w:r>
      <w:r w:rsidR="00F96BC1" w:rsidRPr="0004014F">
        <w:rPr>
          <w:rFonts w:ascii="Palatino Linotype" w:eastAsia="Calibri" w:hAnsi="Palatino Linotype" w:cs="Arial"/>
          <w:b/>
          <w:color w:val="000000" w:themeColor="text1"/>
          <w:lang w:val="es-ES"/>
        </w:rPr>
        <w:t>SOLICITANTE</w:t>
      </w:r>
      <w:r w:rsidR="005F1362" w:rsidRPr="0004014F">
        <w:rPr>
          <w:rFonts w:ascii="Palatino Linotype" w:hAnsi="Palatino Linotype"/>
          <w:color w:val="000000" w:themeColor="text1"/>
        </w:rPr>
        <w:t xml:space="preserve"> presentó</w:t>
      </w:r>
      <w:r w:rsidR="005F1362" w:rsidRPr="0004014F">
        <w:rPr>
          <w:rFonts w:ascii="Palatino Linotype" w:hAnsi="Palatino Linotype"/>
          <w:b/>
          <w:color w:val="000000" w:themeColor="text1"/>
        </w:rPr>
        <w:t xml:space="preserve"> </w:t>
      </w:r>
      <w:r w:rsidR="00127E68" w:rsidRPr="0004014F">
        <w:rPr>
          <w:rFonts w:ascii="Palatino Linotype" w:hAnsi="Palatino Linotype"/>
          <w:bCs/>
          <w:color w:val="000000" w:themeColor="text1"/>
        </w:rPr>
        <w:t xml:space="preserve">a través </w:t>
      </w:r>
      <w:r w:rsidR="00575376" w:rsidRPr="0004014F">
        <w:rPr>
          <w:rFonts w:ascii="Palatino Linotype" w:hAnsi="Palatino Linotype"/>
          <w:bCs/>
          <w:color w:val="000000" w:themeColor="text1"/>
        </w:rPr>
        <w:t>de</w:t>
      </w:r>
      <w:r w:rsidR="007A2AD4" w:rsidRPr="0004014F">
        <w:rPr>
          <w:rFonts w:ascii="Palatino Linotype" w:hAnsi="Palatino Linotype"/>
          <w:bCs/>
          <w:color w:val="000000" w:themeColor="text1"/>
        </w:rPr>
        <w:t xml:space="preserve"> </w:t>
      </w:r>
      <w:r w:rsidR="00575376" w:rsidRPr="0004014F">
        <w:rPr>
          <w:rFonts w:ascii="Palatino Linotype" w:hAnsi="Palatino Linotype"/>
          <w:bCs/>
          <w:color w:val="000000" w:themeColor="text1"/>
        </w:rPr>
        <w:t>l</w:t>
      </w:r>
      <w:r w:rsidR="007A2AD4" w:rsidRPr="0004014F">
        <w:rPr>
          <w:rFonts w:ascii="Palatino Linotype" w:hAnsi="Palatino Linotype"/>
          <w:bCs/>
          <w:color w:val="000000" w:themeColor="text1"/>
        </w:rPr>
        <w:t>a Plataforma Nacional de Transparencia (PNT), vinculada al</w:t>
      </w:r>
      <w:r w:rsidR="003D4984" w:rsidRPr="0004014F">
        <w:rPr>
          <w:rFonts w:ascii="Palatino Linotype" w:hAnsi="Palatino Linotype"/>
          <w:bCs/>
          <w:color w:val="000000" w:themeColor="text1"/>
        </w:rPr>
        <w:t xml:space="preserve"> Sistema de Acceso a la Información Mexiquense</w:t>
      </w:r>
      <w:r w:rsidR="009E35CC" w:rsidRPr="0004014F">
        <w:rPr>
          <w:rFonts w:ascii="Palatino Linotype" w:hAnsi="Palatino Linotype"/>
          <w:bCs/>
          <w:color w:val="000000" w:themeColor="text1"/>
        </w:rPr>
        <w:t xml:space="preserve"> </w:t>
      </w:r>
      <w:r w:rsidR="003D4984" w:rsidRPr="0004014F">
        <w:rPr>
          <w:rFonts w:ascii="Palatino Linotype" w:hAnsi="Palatino Linotype"/>
          <w:bCs/>
          <w:color w:val="000000" w:themeColor="text1"/>
        </w:rPr>
        <w:t>(</w:t>
      </w:r>
      <w:r w:rsidR="000C37FE" w:rsidRPr="0004014F">
        <w:rPr>
          <w:rFonts w:ascii="Palatino Linotype" w:hAnsi="Palatino Linotype"/>
          <w:bCs/>
          <w:color w:val="000000" w:themeColor="text1"/>
        </w:rPr>
        <w:t>SAIMEX</w:t>
      </w:r>
      <w:r w:rsidR="003D4984" w:rsidRPr="0004014F">
        <w:rPr>
          <w:rFonts w:ascii="Palatino Linotype" w:hAnsi="Palatino Linotype"/>
          <w:bCs/>
          <w:color w:val="000000" w:themeColor="text1"/>
        </w:rPr>
        <w:t>)</w:t>
      </w:r>
      <w:r w:rsidR="005F1362" w:rsidRPr="0004014F">
        <w:rPr>
          <w:rFonts w:ascii="Palatino Linotype" w:eastAsia="Calibri" w:hAnsi="Palatino Linotype" w:cs="Arial"/>
          <w:color w:val="000000" w:themeColor="text1"/>
          <w:lang w:val="es-ES"/>
        </w:rPr>
        <w:t>, la solicitud de información pública registrada</w:t>
      </w:r>
      <w:r w:rsidR="00772245" w:rsidRPr="0004014F">
        <w:rPr>
          <w:rFonts w:ascii="Palatino Linotype" w:eastAsia="Calibri" w:hAnsi="Palatino Linotype" w:cs="Arial"/>
          <w:color w:val="000000" w:themeColor="text1"/>
          <w:lang w:val="es-ES"/>
        </w:rPr>
        <w:t xml:space="preserve"> con </w:t>
      </w:r>
      <w:r w:rsidR="00F25B61" w:rsidRPr="0004014F">
        <w:rPr>
          <w:rFonts w:ascii="Palatino Linotype" w:eastAsia="Calibri" w:hAnsi="Palatino Linotype" w:cs="Arial"/>
          <w:color w:val="000000" w:themeColor="text1"/>
          <w:lang w:val="es-ES"/>
        </w:rPr>
        <w:t>el</w:t>
      </w:r>
      <w:r w:rsidR="005F1362" w:rsidRPr="0004014F">
        <w:rPr>
          <w:rFonts w:ascii="Palatino Linotype" w:eastAsia="Calibri" w:hAnsi="Palatino Linotype" w:cs="Arial"/>
          <w:color w:val="000000" w:themeColor="text1"/>
          <w:lang w:val="es-ES"/>
        </w:rPr>
        <w:t xml:space="preserve"> número</w:t>
      </w:r>
      <w:r w:rsidR="00772245" w:rsidRPr="0004014F">
        <w:rPr>
          <w:rFonts w:ascii="Palatino Linotype" w:eastAsia="Calibri" w:hAnsi="Palatino Linotype" w:cs="Arial"/>
          <w:color w:val="000000" w:themeColor="text1"/>
          <w:lang w:val="es-ES"/>
        </w:rPr>
        <w:t xml:space="preserve"> </w:t>
      </w:r>
      <w:r w:rsidR="007A2AD4" w:rsidRPr="0004014F">
        <w:rPr>
          <w:rFonts w:ascii="Palatino Linotype" w:eastAsia="Calibri" w:hAnsi="Palatino Linotype" w:cs="Arial"/>
          <w:b/>
          <w:color w:val="000000" w:themeColor="text1"/>
          <w:lang w:val="es-ES"/>
        </w:rPr>
        <w:t>04035/TOLUCA/IP/2023</w:t>
      </w:r>
      <w:r w:rsidR="005F1362" w:rsidRPr="0004014F">
        <w:rPr>
          <w:rFonts w:ascii="Palatino Linotype" w:hAnsi="Palatino Linotype"/>
          <w:b/>
          <w:bCs/>
          <w:color w:val="000000" w:themeColor="text1"/>
        </w:rPr>
        <w:t>,</w:t>
      </w:r>
      <w:r w:rsidR="00F25B61" w:rsidRPr="0004014F">
        <w:rPr>
          <w:rFonts w:ascii="Palatino Linotype" w:eastAsia="Calibri" w:hAnsi="Palatino Linotype" w:cs="Arial"/>
          <w:color w:val="000000" w:themeColor="text1"/>
          <w:lang w:val="es-ES"/>
        </w:rPr>
        <w:t xml:space="preserve"> </w:t>
      </w:r>
      <w:r w:rsidR="00063768" w:rsidRPr="0004014F">
        <w:rPr>
          <w:rFonts w:ascii="Palatino Linotype" w:eastAsia="Calibri" w:hAnsi="Palatino Linotype" w:cs="Arial"/>
          <w:color w:val="000000" w:themeColor="text1"/>
          <w:lang w:val="es-ES"/>
        </w:rPr>
        <w:t>en la que se</w:t>
      </w:r>
      <w:r w:rsidR="00772245" w:rsidRPr="0004014F">
        <w:rPr>
          <w:rFonts w:ascii="Palatino Linotype" w:eastAsia="Calibri" w:hAnsi="Palatino Linotype" w:cs="Arial"/>
          <w:color w:val="000000" w:themeColor="text1"/>
          <w:lang w:val="es-ES"/>
        </w:rPr>
        <w:t xml:space="preserve"> </w:t>
      </w:r>
      <w:r w:rsidR="005F1362" w:rsidRPr="0004014F">
        <w:rPr>
          <w:rFonts w:ascii="Palatino Linotype" w:eastAsia="Calibri" w:hAnsi="Palatino Linotype" w:cs="Arial"/>
          <w:color w:val="000000" w:themeColor="text1"/>
          <w:lang w:val="es-ES"/>
        </w:rPr>
        <w:t>requirió</w:t>
      </w:r>
      <w:r w:rsidR="00022D89" w:rsidRPr="0004014F">
        <w:rPr>
          <w:rFonts w:ascii="Palatino Linotype" w:eastAsia="Calibri" w:hAnsi="Palatino Linotype" w:cs="Arial"/>
          <w:color w:val="000000" w:themeColor="text1"/>
          <w:lang w:val="es-ES"/>
        </w:rPr>
        <w:t xml:space="preserve"> lo siguiente</w:t>
      </w:r>
      <w:r w:rsidR="005F1362" w:rsidRPr="0004014F">
        <w:rPr>
          <w:rFonts w:ascii="Palatino Linotype" w:eastAsia="Calibri" w:hAnsi="Palatino Linotype" w:cs="Arial"/>
          <w:color w:val="000000" w:themeColor="text1"/>
          <w:lang w:val="es-ES"/>
        </w:rPr>
        <w:t>:</w:t>
      </w:r>
    </w:p>
    <w:p w14:paraId="76EB7490" w14:textId="77777777" w:rsidR="00B31E90" w:rsidRPr="0004014F" w:rsidRDefault="00B31E90" w:rsidP="00852F3E">
      <w:pPr>
        <w:pStyle w:val="Prrafodelista"/>
        <w:spacing w:line="276" w:lineRule="auto"/>
        <w:ind w:left="567" w:right="567"/>
        <w:jc w:val="both"/>
        <w:rPr>
          <w:rFonts w:ascii="Palatino Linotype" w:hAnsi="Palatino Linotype"/>
          <w:i/>
          <w:color w:val="000000" w:themeColor="text1"/>
        </w:rPr>
      </w:pPr>
    </w:p>
    <w:p w14:paraId="36FFCC79" w14:textId="77777777" w:rsidR="007A2AD4" w:rsidRPr="0004014F" w:rsidRDefault="00F25B61" w:rsidP="00852F3E">
      <w:pPr>
        <w:pStyle w:val="Prrafodelista"/>
        <w:spacing w:line="276" w:lineRule="auto"/>
        <w:ind w:left="567" w:right="567"/>
        <w:jc w:val="both"/>
        <w:rPr>
          <w:rFonts w:ascii="Palatino Linotype" w:hAnsi="Palatino Linotype"/>
          <w:i/>
          <w:color w:val="000000" w:themeColor="text1"/>
        </w:rPr>
      </w:pPr>
      <w:r w:rsidRPr="0004014F">
        <w:rPr>
          <w:rFonts w:ascii="Palatino Linotype" w:hAnsi="Palatino Linotype"/>
          <w:i/>
          <w:color w:val="000000" w:themeColor="text1"/>
        </w:rPr>
        <w:t xml:space="preserve"> </w:t>
      </w:r>
      <w:r w:rsidR="005F1362" w:rsidRPr="0004014F">
        <w:rPr>
          <w:rFonts w:ascii="Palatino Linotype" w:hAnsi="Palatino Linotype"/>
          <w:i/>
          <w:color w:val="000000" w:themeColor="text1"/>
        </w:rPr>
        <w:t>“</w:t>
      </w:r>
      <w:r w:rsidR="007A2AD4" w:rsidRPr="0004014F">
        <w:rPr>
          <w:rFonts w:ascii="Palatino Linotype" w:hAnsi="Palatino Linotype"/>
          <w:i/>
          <w:color w:val="000000" w:themeColor="text1"/>
        </w:rPr>
        <w:t xml:space="preserve">La ley de transparencia local señala en su Artículo 57.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48811D0B" w14:textId="77777777" w:rsidR="007A2AD4" w:rsidRPr="0004014F" w:rsidRDefault="007A2AD4" w:rsidP="00852F3E">
      <w:pPr>
        <w:pStyle w:val="Prrafodelista"/>
        <w:spacing w:line="276" w:lineRule="auto"/>
        <w:ind w:left="567" w:right="567"/>
        <w:jc w:val="both"/>
        <w:rPr>
          <w:rFonts w:ascii="Palatino Linotype" w:hAnsi="Palatino Linotype"/>
          <w:i/>
          <w:color w:val="000000" w:themeColor="text1"/>
        </w:rPr>
      </w:pPr>
      <w:r w:rsidRPr="0004014F">
        <w:rPr>
          <w:rFonts w:ascii="Palatino Linotype" w:hAnsi="Palatino Linotype"/>
          <w:i/>
          <w:color w:val="000000" w:themeColor="text1"/>
        </w:rPr>
        <w:t xml:space="preserve">I. Contar con conocimiento o, tratándose de las entidades gubernamentales estatales y los municipios certificación en materia de acceso a la información, </w:t>
      </w:r>
      <w:r w:rsidRPr="0004014F">
        <w:rPr>
          <w:rFonts w:ascii="Palatino Linotype" w:hAnsi="Palatino Linotype"/>
          <w:i/>
          <w:color w:val="000000" w:themeColor="text1"/>
        </w:rPr>
        <w:lastRenderedPageBreak/>
        <w:t xml:space="preserve">transparencia y protección de datos personales, que para tal efecto emita el Instituto; </w:t>
      </w:r>
    </w:p>
    <w:p w14:paraId="79CBC322" w14:textId="77777777" w:rsidR="007A2AD4" w:rsidRPr="0004014F" w:rsidRDefault="007A2AD4" w:rsidP="00852F3E">
      <w:pPr>
        <w:pStyle w:val="Prrafodelista"/>
        <w:spacing w:line="276" w:lineRule="auto"/>
        <w:ind w:left="567" w:right="567"/>
        <w:jc w:val="both"/>
        <w:rPr>
          <w:rFonts w:ascii="Palatino Linotype" w:hAnsi="Palatino Linotype"/>
          <w:i/>
          <w:color w:val="000000" w:themeColor="text1"/>
        </w:rPr>
      </w:pPr>
      <w:r w:rsidRPr="0004014F">
        <w:rPr>
          <w:rFonts w:ascii="Palatino Linotype" w:hAnsi="Palatino Linotype"/>
          <w:i/>
          <w:color w:val="000000" w:themeColor="text1"/>
        </w:rPr>
        <w:t xml:space="preserve">II. Experiencia en materia de acceso a la información y protección de datos personales; y </w:t>
      </w:r>
    </w:p>
    <w:p w14:paraId="2DDEA4D5" w14:textId="77777777" w:rsidR="007A2AD4" w:rsidRPr="0004014F" w:rsidRDefault="007A2AD4" w:rsidP="00852F3E">
      <w:pPr>
        <w:pStyle w:val="Prrafodelista"/>
        <w:spacing w:line="276" w:lineRule="auto"/>
        <w:ind w:left="567" w:right="567"/>
        <w:jc w:val="both"/>
        <w:rPr>
          <w:rFonts w:ascii="Palatino Linotype" w:hAnsi="Palatino Linotype"/>
          <w:i/>
          <w:color w:val="000000" w:themeColor="text1"/>
        </w:rPr>
      </w:pPr>
      <w:r w:rsidRPr="0004014F">
        <w:rPr>
          <w:rFonts w:ascii="Palatino Linotype" w:hAnsi="Palatino Linotype"/>
          <w:i/>
          <w:color w:val="000000" w:themeColor="text1"/>
        </w:rPr>
        <w:t xml:space="preserve">III. Habilidades de organización y comunicación, así como visión y liderazgo </w:t>
      </w:r>
    </w:p>
    <w:p w14:paraId="5E206F06" w14:textId="77777777" w:rsidR="007A2AD4" w:rsidRPr="0004014F" w:rsidRDefault="007A2AD4" w:rsidP="00852F3E">
      <w:pPr>
        <w:pStyle w:val="Prrafodelista"/>
        <w:spacing w:line="276" w:lineRule="auto"/>
        <w:ind w:left="567" w:right="567"/>
        <w:jc w:val="both"/>
        <w:rPr>
          <w:rFonts w:ascii="Palatino Linotype" w:hAnsi="Palatino Linotype"/>
          <w:i/>
          <w:color w:val="000000" w:themeColor="text1"/>
        </w:rPr>
      </w:pPr>
    </w:p>
    <w:p w14:paraId="605C5067" w14:textId="516656E5" w:rsidR="0097210F" w:rsidRPr="0004014F" w:rsidRDefault="007A2AD4" w:rsidP="00852F3E">
      <w:pPr>
        <w:pStyle w:val="Prrafodelista"/>
        <w:spacing w:line="276" w:lineRule="auto"/>
        <w:ind w:left="567" w:right="567"/>
        <w:jc w:val="both"/>
        <w:rPr>
          <w:rFonts w:ascii="Palatino Linotype" w:hAnsi="Palatino Linotype"/>
          <w:color w:val="000000" w:themeColor="text1"/>
        </w:rPr>
      </w:pPr>
      <w:r w:rsidRPr="0004014F">
        <w:rPr>
          <w:rFonts w:ascii="Palatino Linotype" w:hAnsi="Palatino Linotype"/>
          <w:i/>
          <w:color w:val="000000" w:themeColor="text1"/>
        </w:rPr>
        <w:t>Solicito la expresión documental que de cuenta de que la actual titular cumple con lo señalado, ya que mas 4mil solicitudes de acceso a la información y la mayoría</w:t>
      </w:r>
      <w:r w:rsidR="005F1362" w:rsidRPr="0004014F">
        <w:rPr>
          <w:rFonts w:ascii="Palatino Linotype" w:hAnsi="Palatino Linotype"/>
          <w:i/>
          <w:color w:val="000000" w:themeColor="text1"/>
        </w:rPr>
        <w:t xml:space="preserve">” </w:t>
      </w:r>
      <w:r w:rsidR="005F1362" w:rsidRPr="0004014F">
        <w:rPr>
          <w:rFonts w:ascii="Palatino Linotype" w:hAnsi="Palatino Linotype"/>
          <w:color w:val="000000" w:themeColor="text1"/>
        </w:rPr>
        <w:t>(Sic).</w:t>
      </w:r>
    </w:p>
    <w:p w14:paraId="65A03C8D" w14:textId="77777777" w:rsidR="005F1362" w:rsidRPr="0004014F" w:rsidRDefault="005F1362" w:rsidP="00852F3E">
      <w:pPr>
        <w:spacing w:line="360" w:lineRule="auto"/>
        <w:ind w:right="333"/>
        <w:jc w:val="both"/>
        <w:rPr>
          <w:rFonts w:ascii="Palatino Linotype" w:hAnsi="Palatino Linotype"/>
          <w:color w:val="000000" w:themeColor="text1"/>
        </w:rPr>
      </w:pPr>
    </w:p>
    <w:p w14:paraId="35BA18A9" w14:textId="6768A8DE" w:rsidR="0039142B" w:rsidRPr="0004014F" w:rsidRDefault="00A65B37" w:rsidP="00852F3E">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04014F">
        <w:rPr>
          <w:rFonts w:ascii="Palatino Linotype" w:eastAsia="Times New Roman" w:hAnsi="Palatino Linotype" w:cs="Arial"/>
          <w:color w:val="000000" w:themeColor="text1"/>
          <w:lang w:val="es-ES"/>
        </w:rPr>
        <w:t>Se hace constar</w:t>
      </w:r>
      <w:r w:rsidR="00E9022C" w:rsidRPr="0004014F">
        <w:rPr>
          <w:rFonts w:ascii="Palatino Linotype" w:eastAsia="Times New Roman" w:hAnsi="Palatino Linotype" w:cs="Arial"/>
          <w:color w:val="000000" w:themeColor="text1"/>
          <w:lang w:val="es-ES"/>
        </w:rPr>
        <w:t xml:space="preserve"> que </w:t>
      </w:r>
      <w:r w:rsidR="00A63B45" w:rsidRPr="0004014F">
        <w:rPr>
          <w:rFonts w:ascii="Palatino Linotype" w:eastAsia="Times New Roman" w:hAnsi="Palatino Linotype" w:cs="Arial"/>
          <w:color w:val="000000" w:themeColor="text1"/>
          <w:lang w:val="es-ES"/>
        </w:rPr>
        <w:t>el</w:t>
      </w:r>
      <w:r w:rsidR="00E9022C" w:rsidRPr="0004014F">
        <w:rPr>
          <w:rFonts w:ascii="Palatino Linotype" w:eastAsia="Times New Roman" w:hAnsi="Palatino Linotype" w:cs="Arial"/>
          <w:color w:val="000000" w:themeColor="text1"/>
          <w:lang w:val="es-ES"/>
        </w:rPr>
        <w:t xml:space="preserve"> particular </w:t>
      </w:r>
      <w:r w:rsidR="005F1362" w:rsidRPr="0004014F">
        <w:rPr>
          <w:rFonts w:ascii="Palatino Linotype" w:eastAsia="Times New Roman" w:hAnsi="Palatino Linotype" w:cs="Arial"/>
          <w:color w:val="000000" w:themeColor="text1"/>
          <w:lang w:val="es-ES"/>
        </w:rPr>
        <w:t>señaló como modalidad de entrega de la información</w:t>
      </w:r>
      <w:r w:rsidR="005F1362" w:rsidRPr="0004014F">
        <w:rPr>
          <w:rFonts w:ascii="Palatino Linotype" w:eastAsia="Times New Roman" w:hAnsi="Palatino Linotype" w:cs="Arial"/>
          <w:bCs/>
          <w:color w:val="000000" w:themeColor="text1"/>
          <w:lang w:val="es-ES"/>
        </w:rPr>
        <w:t>:</w:t>
      </w:r>
      <w:r w:rsidR="001E4152" w:rsidRPr="0004014F">
        <w:rPr>
          <w:rFonts w:ascii="Palatino Linotype" w:eastAsia="Times New Roman" w:hAnsi="Palatino Linotype" w:cs="Arial"/>
          <w:b/>
          <w:color w:val="000000" w:themeColor="text1"/>
          <w:lang w:val="es-ES"/>
        </w:rPr>
        <w:t xml:space="preserve"> </w:t>
      </w:r>
      <w:r w:rsidR="004F0BF4" w:rsidRPr="0004014F">
        <w:rPr>
          <w:rFonts w:ascii="Palatino Linotype" w:eastAsia="Times New Roman" w:hAnsi="Palatino Linotype" w:cs="Arial"/>
          <w:b/>
          <w:i/>
          <w:iCs/>
          <w:color w:val="000000" w:themeColor="text1"/>
          <w:lang w:val="es-ES"/>
        </w:rPr>
        <w:t>A través del SAIMEX</w:t>
      </w:r>
      <w:r w:rsidR="005B4B08" w:rsidRPr="0004014F">
        <w:rPr>
          <w:rFonts w:ascii="Palatino Linotype" w:eastAsia="Calibri" w:hAnsi="Palatino Linotype" w:cs="Arial"/>
          <w:color w:val="000000" w:themeColor="text1"/>
          <w:lang w:val="es-ES"/>
        </w:rPr>
        <w:t>.</w:t>
      </w:r>
    </w:p>
    <w:p w14:paraId="7C0BE992" w14:textId="77777777" w:rsidR="0027463A" w:rsidRPr="0004014F" w:rsidRDefault="0027463A" w:rsidP="00852F3E">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25CB0369" w:rsidR="0022448D" w:rsidRPr="0004014F" w:rsidRDefault="001D1E78" w:rsidP="00852F3E">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04014F">
        <w:rPr>
          <w:rFonts w:ascii="Palatino Linotype" w:eastAsia="MS Mincho" w:hAnsi="Palatino Linotype" w:cs="Times New Roman"/>
          <w:color w:val="000000" w:themeColor="text1"/>
        </w:rPr>
        <w:t>E</w:t>
      </w:r>
      <w:r w:rsidR="00B31E90" w:rsidRPr="0004014F">
        <w:rPr>
          <w:rFonts w:ascii="Palatino Linotype" w:eastAsia="MS Mincho" w:hAnsi="Palatino Linotype" w:cs="Times New Roman"/>
          <w:color w:val="000000" w:themeColor="text1"/>
        </w:rPr>
        <w:t xml:space="preserve">l </w:t>
      </w:r>
      <w:r w:rsidR="003D4984" w:rsidRPr="0004014F">
        <w:rPr>
          <w:rFonts w:ascii="Palatino Linotype" w:eastAsia="MS Mincho" w:hAnsi="Palatino Linotype" w:cs="Times New Roman"/>
          <w:b/>
          <w:color w:val="000000" w:themeColor="text1"/>
        </w:rPr>
        <w:t xml:space="preserve">quince (15) de </w:t>
      </w:r>
      <w:r w:rsidR="007A2AD4" w:rsidRPr="0004014F">
        <w:rPr>
          <w:rFonts w:ascii="Palatino Linotype" w:eastAsia="MS Mincho" w:hAnsi="Palatino Linotype" w:cs="Times New Roman"/>
          <w:b/>
          <w:color w:val="000000" w:themeColor="text1"/>
        </w:rPr>
        <w:t>diciembre</w:t>
      </w:r>
      <w:r w:rsidR="003D4984" w:rsidRPr="0004014F">
        <w:rPr>
          <w:rFonts w:ascii="Palatino Linotype" w:eastAsia="MS Mincho" w:hAnsi="Palatino Linotype" w:cs="Times New Roman"/>
          <w:b/>
          <w:color w:val="000000" w:themeColor="text1"/>
        </w:rPr>
        <w:t xml:space="preserve"> de dos mil veintitrés</w:t>
      </w:r>
      <w:r w:rsidR="000411E2" w:rsidRPr="0004014F">
        <w:rPr>
          <w:rFonts w:ascii="Palatino Linotype" w:eastAsia="MS Mincho" w:hAnsi="Palatino Linotype" w:cs="Times New Roman"/>
          <w:color w:val="000000" w:themeColor="text1"/>
        </w:rPr>
        <w:t xml:space="preserve">, </w:t>
      </w:r>
      <w:r w:rsidR="000411E2" w:rsidRPr="0004014F">
        <w:rPr>
          <w:rFonts w:ascii="Palatino Linotype" w:hAnsi="Palatino Linotype"/>
          <w:color w:val="000000" w:themeColor="text1"/>
        </w:rPr>
        <w:t xml:space="preserve">el </w:t>
      </w:r>
      <w:r w:rsidR="000411E2" w:rsidRPr="0004014F">
        <w:rPr>
          <w:rFonts w:ascii="Palatino Linotype" w:hAnsi="Palatino Linotype"/>
          <w:b/>
          <w:color w:val="000000" w:themeColor="text1"/>
        </w:rPr>
        <w:t>SUJETO OBLIGADO</w:t>
      </w:r>
      <w:r w:rsidR="000411E2" w:rsidRPr="0004014F">
        <w:rPr>
          <w:rFonts w:ascii="Palatino Linotype" w:hAnsi="Palatino Linotype"/>
          <w:color w:val="000000" w:themeColor="text1"/>
        </w:rPr>
        <w:t xml:space="preserve"> dio respuesta a la solicitud de información en los siguientes términos:</w:t>
      </w:r>
    </w:p>
    <w:p w14:paraId="0E759FD5" w14:textId="7FB18437" w:rsidR="009A593A" w:rsidRPr="0004014F" w:rsidRDefault="00063768" w:rsidP="00063768">
      <w:pPr>
        <w:pStyle w:val="Sinespaciado"/>
        <w:tabs>
          <w:tab w:val="left" w:pos="829"/>
        </w:tabs>
        <w:ind w:left="567" w:right="567"/>
        <w:rPr>
          <w:rFonts w:ascii="Palatino Linotype" w:hAnsi="Palatino Linotype"/>
          <w:i/>
          <w:noProof/>
          <w:color w:val="000000" w:themeColor="text1"/>
          <w:lang w:eastAsia="es-MX"/>
        </w:rPr>
      </w:pPr>
      <w:r w:rsidRPr="0004014F">
        <w:rPr>
          <w:rFonts w:ascii="Palatino Linotype" w:hAnsi="Palatino Linotype"/>
          <w:i/>
          <w:noProof/>
          <w:color w:val="000000" w:themeColor="text1"/>
          <w:lang w:eastAsia="es-MX"/>
        </w:rPr>
        <w:tab/>
      </w:r>
    </w:p>
    <w:p w14:paraId="47D543F0" w14:textId="77777777" w:rsidR="007A2AD4" w:rsidRPr="0004014F" w:rsidRDefault="00F25B61" w:rsidP="00852F3E">
      <w:pPr>
        <w:pStyle w:val="Sinespaciado"/>
        <w:spacing w:line="276" w:lineRule="auto"/>
        <w:ind w:left="567" w:right="567"/>
        <w:jc w:val="both"/>
        <w:rPr>
          <w:rFonts w:ascii="Palatino Linotype" w:hAnsi="Palatino Linotype"/>
          <w:i/>
          <w:noProof/>
          <w:color w:val="000000" w:themeColor="text1"/>
          <w:sz w:val="22"/>
          <w:lang w:val="es-MX" w:eastAsia="es-MX"/>
        </w:rPr>
      </w:pPr>
      <w:r w:rsidRPr="0004014F">
        <w:rPr>
          <w:rFonts w:ascii="Palatino Linotype" w:hAnsi="Palatino Linotype"/>
          <w:i/>
          <w:noProof/>
          <w:color w:val="000000" w:themeColor="text1"/>
          <w:sz w:val="22"/>
          <w:lang w:val="es-MX" w:eastAsia="es-MX"/>
        </w:rPr>
        <w:t xml:space="preserve"> </w:t>
      </w:r>
      <w:r w:rsidR="005F1362" w:rsidRPr="0004014F">
        <w:rPr>
          <w:rFonts w:ascii="Palatino Linotype" w:hAnsi="Palatino Linotype"/>
          <w:i/>
          <w:noProof/>
          <w:color w:val="000000" w:themeColor="text1"/>
          <w:sz w:val="22"/>
          <w:lang w:val="es-MX" w:eastAsia="es-MX"/>
        </w:rPr>
        <w:t>“</w:t>
      </w:r>
      <w:r w:rsidR="007A2AD4" w:rsidRPr="0004014F">
        <w:rPr>
          <w:rFonts w:ascii="Palatino Linotype" w:hAnsi="Palatino Linotype"/>
          <w:i/>
          <w:noProof/>
          <w:color w:val="000000" w:themeColor="text1"/>
          <w:sz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E821FB2" w14:textId="77777777" w:rsidR="007A2AD4" w:rsidRPr="0004014F" w:rsidRDefault="007A2AD4" w:rsidP="00852F3E">
      <w:pPr>
        <w:pStyle w:val="Sinespaciado"/>
        <w:spacing w:line="276" w:lineRule="auto"/>
        <w:ind w:left="567" w:right="567"/>
        <w:jc w:val="both"/>
        <w:rPr>
          <w:rFonts w:ascii="Palatino Linotype" w:hAnsi="Palatino Linotype"/>
          <w:i/>
          <w:noProof/>
          <w:color w:val="000000" w:themeColor="text1"/>
          <w:sz w:val="22"/>
          <w:lang w:val="es-MX" w:eastAsia="es-MX"/>
        </w:rPr>
      </w:pPr>
    </w:p>
    <w:p w14:paraId="35A36DE0" w14:textId="5B9C1944" w:rsidR="0039142B" w:rsidRPr="0004014F" w:rsidRDefault="007A2AD4" w:rsidP="00852F3E">
      <w:pPr>
        <w:pStyle w:val="Sinespaciado"/>
        <w:spacing w:line="276" w:lineRule="auto"/>
        <w:ind w:left="567" w:right="567"/>
        <w:jc w:val="both"/>
        <w:rPr>
          <w:rFonts w:ascii="Palatino Linotype" w:hAnsi="Palatino Linotype"/>
          <w:noProof/>
          <w:color w:val="000000" w:themeColor="text1"/>
          <w:sz w:val="22"/>
          <w:lang w:val="es-MX" w:eastAsia="es-MX"/>
        </w:rPr>
      </w:pPr>
      <w:r w:rsidRPr="0004014F">
        <w:rPr>
          <w:rFonts w:ascii="Palatino Linotype" w:hAnsi="Palatino Linotype"/>
          <w:i/>
          <w:noProof/>
          <w:color w:val="000000" w:themeColor="text1"/>
          <w:sz w:val="22"/>
          <w:lang w:val="es-MX" w:eastAsia="es-MX"/>
        </w:rPr>
        <w:t>En atención a la solicitud con folio 04035/TOLUCA/IP/2023, me permito adjuntar al presente la respuesta correspondiente. Sin más por el momento, reciba un saludo.</w:t>
      </w:r>
      <w:r w:rsidR="005F1362" w:rsidRPr="0004014F">
        <w:rPr>
          <w:rFonts w:ascii="Palatino Linotype" w:hAnsi="Palatino Linotype"/>
          <w:i/>
          <w:noProof/>
          <w:color w:val="000000" w:themeColor="text1"/>
          <w:sz w:val="22"/>
          <w:lang w:val="es-MX" w:eastAsia="es-MX"/>
        </w:rPr>
        <w:t>”</w:t>
      </w:r>
      <w:r w:rsidR="00EB3DF7" w:rsidRPr="0004014F">
        <w:rPr>
          <w:rFonts w:ascii="Palatino Linotype" w:hAnsi="Palatino Linotype"/>
          <w:noProof/>
          <w:color w:val="000000" w:themeColor="text1"/>
          <w:sz w:val="22"/>
          <w:lang w:val="es-MX" w:eastAsia="es-MX"/>
        </w:rPr>
        <w:t xml:space="preserve"> (Sic.)</w:t>
      </w:r>
    </w:p>
    <w:p w14:paraId="18538835" w14:textId="77777777" w:rsidR="00FE159E" w:rsidRPr="0004014F" w:rsidRDefault="00FE159E" w:rsidP="00852F3E">
      <w:pPr>
        <w:spacing w:line="360" w:lineRule="auto"/>
        <w:jc w:val="both"/>
        <w:rPr>
          <w:rFonts w:ascii="Palatino Linotype" w:hAnsi="Palatino Linotype" w:cs="Arial"/>
        </w:rPr>
      </w:pPr>
    </w:p>
    <w:p w14:paraId="6EB1129A" w14:textId="46F61712" w:rsidR="00F96BC1" w:rsidRPr="0004014F" w:rsidRDefault="00F96BC1" w:rsidP="00852F3E">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04014F">
        <w:rPr>
          <w:rFonts w:ascii="Palatino Linotype" w:eastAsia="Times New Roman" w:hAnsi="Palatino Linotype" w:cs="Arial"/>
          <w:color w:val="000000" w:themeColor="text1"/>
          <w:lang w:val="es-ES"/>
        </w:rPr>
        <w:t xml:space="preserve">Adjunto a su acuse de respuesta, el </w:t>
      </w:r>
      <w:r w:rsidRPr="0004014F">
        <w:rPr>
          <w:rFonts w:ascii="Palatino Linotype" w:eastAsia="Times New Roman" w:hAnsi="Palatino Linotype" w:cs="Arial"/>
          <w:b/>
          <w:color w:val="000000" w:themeColor="text1"/>
          <w:lang w:val="es-ES"/>
        </w:rPr>
        <w:t>SUJETO OBLIGADO</w:t>
      </w:r>
      <w:r w:rsidRPr="0004014F">
        <w:rPr>
          <w:rFonts w:ascii="Palatino Linotype" w:eastAsia="Times New Roman" w:hAnsi="Palatino Linotype" w:cs="Arial"/>
          <w:color w:val="000000" w:themeColor="text1"/>
          <w:lang w:val="es-ES"/>
        </w:rPr>
        <w:t xml:space="preserve"> presentó </w:t>
      </w:r>
      <w:r w:rsidR="003D4984" w:rsidRPr="0004014F">
        <w:rPr>
          <w:rFonts w:ascii="Palatino Linotype" w:eastAsia="Times New Roman" w:hAnsi="Palatino Linotype" w:cs="Arial"/>
          <w:color w:val="000000" w:themeColor="text1"/>
          <w:lang w:val="es-ES"/>
        </w:rPr>
        <w:t>los</w:t>
      </w:r>
      <w:r w:rsidR="009E35CC" w:rsidRPr="0004014F">
        <w:rPr>
          <w:rFonts w:ascii="Palatino Linotype" w:eastAsia="Times New Roman" w:hAnsi="Palatino Linotype" w:cs="Arial"/>
          <w:color w:val="000000" w:themeColor="text1"/>
          <w:lang w:val="es-ES"/>
        </w:rPr>
        <w:t xml:space="preserve"> archivo</w:t>
      </w:r>
      <w:r w:rsidR="003D4984" w:rsidRPr="0004014F">
        <w:rPr>
          <w:rFonts w:ascii="Palatino Linotype" w:eastAsia="Times New Roman" w:hAnsi="Palatino Linotype" w:cs="Arial"/>
          <w:color w:val="000000" w:themeColor="text1"/>
          <w:lang w:val="es-ES"/>
        </w:rPr>
        <w:t>s</w:t>
      </w:r>
      <w:r w:rsidRPr="0004014F">
        <w:rPr>
          <w:rFonts w:ascii="Palatino Linotype" w:eastAsia="Times New Roman" w:hAnsi="Palatino Linotype" w:cs="Arial"/>
          <w:color w:val="000000" w:themeColor="text1"/>
          <w:lang w:val="es-ES"/>
        </w:rPr>
        <w:t xml:space="preserve"> electrónico</w:t>
      </w:r>
      <w:r w:rsidR="003D4984" w:rsidRPr="0004014F">
        <w:rPr>
          <w:rFonts w:ascii="Palatino Linotype" w:eastAsia="Times New Roman" w:hAnsi="Palatino Linotype" w:cs="Arial"/>
          <w:color w:val="000000" w:themeColor="text1"/>
          <w:lang w:val="es-ES"/>
        </w:rPr>
        <w:t>s</w:t>
      </w:r>
      <w:r w:rsidR="000B2F84" w:rsidRPr="0004014F">
        <w:rPr>
          <w:rFonts w:ascii="Palatino Linotype" w:eastAsia="Times New Roman" w:hAnsi="Palatino Linotype" w:cs="Arial"/>
          <w:color w:val="000000" w:themeColor="text1"/>
          <w:lang w:val="es-ES"/>
        </w:rPr>
        <w:t xml:space="preserve"> siguiente</w:t>
      </w:r>
      <w:r w:rsidR="003D4984" w:rsidRPr="0004014F">
        <w:rPr>
          <w:rFonts w:ascii="Palatino Linotype" w:eastAsia="Times New Roman" w:hAnsi="Palatino Linotype" w:cs="Arial"/>
          <w:color w:val="000000" w:themeColor="text1"/>
          <w:lang w:val="es-ES"/>
        </w:rPr>
        <w:t>s</w:t>
      </w:r>
      <w:r w:rsidRPr="0004014F">
        <w:rPr>
          <w:rFonts w:ascii="Palatino Linotype" w:eastAsia="Times New Roman" w:hAnsi="Palatino Linotype" w:cs="Arial"/>
          <w:color w:val="000000" w:themeColor="text1"/>
          <w:lang w:val="es-ES"/>
        </w:rPr>
        <w:t>:</w:t>
      </w:r>
    </w:p>
    <w:p w14:paraId="1FC21E16" w14:textId="2F4D3118" w:rsidR="007A2AD4" w:rsidRPr="0004014F" w:rsidRDefault="007D2192" w:rsidP="00852F3E">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 w:val="22"/>
        </w:rPr>
      </w:pPr>
      <w:r w:rsidRPr="0004014F">
        <w:rPr>
          <w:rFonts w:ascii="Palatino Linotype" w:eastAsia="Times New Roman" w:hAnsi="Palatino Linotype" w:cs="Arial"/>
          <w:b/>
          <w:i/>
          <w:color w:val="000000" w:themeColor="text1"/>
          <w:sz w:val="22"/>
          <w:lang w:val="es-ES"/>
        </w:rPr>
        <w:t>“</w:t>
      </w:r>
      <w:r w:rsidR="0058166E" w:rsidRPr="0004014F">
        <w:rPr>
          <w:rFonts w:ascii="Palatino Linotype" w:eastAsia="Times New Roman" w:hAnsi="Palatino Linotype" w:cs="Arial"/>
          <w:b/>
          <w:i/>
          <w:color w:val="000000" w:themeColor="text1"/>
          <w:sz w:val="22"/>
          <w:lang w:val="es-ES"/>
        </w:rPr>
        <w:t>Respuesta 4035</w:t>
      </w:r>
      <w:r w:rsidR="003D4984" w:rsidRPr="0004014F">
        <w:rPr>
          <w:rFonts w:ascii="Palatino Linotype" w:eastAsia="Times New Roman" w:hAnsi="Palatino Linotype" w:cs="Arial"/>
          <w:b/>
          <w:i/>
          <w:color w:val="000000" w:themeColor="text1"/>
          <w:sz w:val="22"/>
          <w:lang w:val="es-ES"/>
        </w:rPr>
        <w:t>.pdf</w:t>
      </w:r>
      <w:r w:rsidRPr="0004014F">
        <w:rPr>
          <w:rFonts w:ascii="Palatino Linotype" w:eastAsia="Times New Roman" w:hAnsi="Palatino Linotype" w:cs="Arial"/>
          <w:b/>
          <w:i/>
          <w:color w:val="000000" w:themeColor="text1"/>
          <w:sz w:val="22"/>
          <w:lang w:val="es-ES"/>
        </w:rPr>
        <w:t>”</w:t>
      </w:r>
      <w:r w:rsidRPr="0004014F">
        <w:rPr>
          <w:rFonts w:ascii="Palatino Linotype" w:eastAsia="Times New Roman" w:hAnsi="Palatino Linotype" w:cs="Arial"/>
          <w:color w:val="000000" w:themeColor="text1"/>
          <w:sz w:val="22"/>
          <w:lang w:val="es-ES"/>
        </w:rPr>
        <w:t xml:space="preserve">: Documento </w:t>
      </w:r>
      <w:r w:rsidR="0058166E" w:rsidRPr="0004014F">
        <w:rPr>
          <w:rFonts w:ascii="Palatino Linotype" w:eastAsia="Times New Roman" w:hAnsi="Palatino Linotype" w:cs="Arial"/>
          <w:color w:val="000000" w:themeColor="text1"/>
          <w:sz w:val="22"/>
          <w:lang w:val="es-ES"/>
        </w:rPr>
        <w:t>de tres fojas consistente en la fotocopia del oficio de quince (15) de diciembre de dos mil veintitrés, sin folio único de identificación, emitido por la Titular de la Unidad de Transparencia, por el que ofrece al particular los documentos proveídos por el Departamento de Administración de Personal.</w:t>
      </w:r>
    </w:p>
    <w:p w14:paraId="50F802A7" w14:textId="0C805449" w:rsidR="007A2AD4" w:rsidRPr="0004014F" w:rsidRDefault="007A2AD4" w:rsidP="00852F3E">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 w:val="22"/>
        </w:rPr>
      </w:pPr>
      <w:r w:rsidRPr="0004014F">
        <w:rPr>
          <w:rFonts w:ascii="Palatino Linotype" w:eastAsia="Times New Roman" w:hAnsi="Palatino Linotype" w:cs="Arial"/>
          <w:b/>
          <w:i/>
          <w:color w:val="000000" w:themeColor="text1"/>
          <w:sz w:val="22"/>
          <w:lang w:val="es-ES"/>
        </w:rPr>
        <w:lastRenderedPageBreak/>
        <w:t>“</w:t>
      </w:r>
      <w:r w:rsidR="0058166E" w:rsidRPr="0004014F">
        <w:rPr>
          <w:rFonts w:ascii="Palatino Linotype" w:eastAsia="Times New Roman" w:hAnsi="Palatino Linotype" w:cs="Arial"/>
          <w:b/>
          <w:i/>
          <w:color w:val="000000" w:themeColor="text1"/>
          <w:sz w:val="22"/>
          <w:lang w:val="es-ES"/>
        </w:rPr>
        <w:t>SAIMEX 4035</w:t>
      </w:r>
      <w:r w:rsidRPr="0004014F">
        <w:rPr>
          <w:rFonts w:ascii="Palatino Linotype" w:eastAsia="Times New Roman" w:hAnsi="Palatino Linotype" w:cs="Arial"/>
          <w:b/>
          <w:i/>
          <w:color w:val="000000" w:themeColor="text1"/>
          <w:sz w:val="22"/>
          <w:lang w:val="es-ES"/>
        </w:rPr>
        <w:t>.pdf”</w:t>
      </w:r>
      <w:r w:rsidRPr="0004014F">
        <w:rPr>
          <w:rFonts w:ascii="Palatino Linotype" w:eastAsia="Times New Roman" w:hAnsi="Palatino Linotype" w:cs="Arial"/>
          <w:color w:val="000000" w:themeColor="text1"/>
          <w:sz w:val="22"/>
          <w:lang w:val="es-ES"/>
        </w:rPr>
        <w:t xml:space="preserve">: Documento </w:t>
      </w:r>
      <w:r w:rsidR="0058166E" w:rsidRPr="0004014F">
        <w:rPr>
          <w:rFonts w:ascii="Palatino Linotype" w:eastAsia="Times New Roman" w:hAnsi="Palatino Linotype" w:cs="Arial"/>
          <w:color w:val="000000" w:themeColor="text1"/>
          <w:sz w:val="22"/>
          <w:lang w:val="es-ES"/>
        </w:rPr>
        <w:t>de cuatro fojas consistente en los siguientes instrumentos:</w:t>
      </w:r>
    </w:p>
    <w:p w14:paraId="322E3123" w14:textId="4D5253F0" w:rsidR="0058166E" w:rsidRPr="0004014F" w:rsidRDefault="0058166E" w:rsidP="00852F3E">
      <w:pPr>
        <w:pStyle w:val="Prrafodelista"/>
        <w:numPr>
          <w:ilvl w:val="2"/>
          <w:numId w:val="25"/>
        </w:numPr>
        <w:tabs>
          <w:tab w:val="left" w:pos="284"/>
          <w:tab w:val="left" w:pos="426"/>
        </w:tabs>
        <w:spacing w:line="360" w:lineRule="auto"/>
        <w:ind w:left="1843"/>
        <w:jc w:val="both"/>
        <w:rPr>
          <w:rFonts w:ascii="Palatino Linotype" w:hAnsi="Palatino Linotype"/>
          <w:color w:val="000000" w:themeColor="text1"/>
          <w:sz w:val="22"/>
        </w:rPr>
      </w:pPr>
      <w:r w:rsidRPr="0004014F">
        <w:rPr>
          <w:rFonts w:ascii="Palatino Linotype" w:eastAsia="Times New Roman" w:hAnsi="Palatino Linotype" w:cs="Arial"/>
          <w:color w:val="000000" w:themeColor="text1"/>
          <w:sz w:val="22"/>
          <w:lang w:val="es-ES"/>
        </w:rPr>
        <w:t xml:space="preserve">Fotocopia de la Constancia de Autenticación del Título Electrónico expedido por la Dirección General de Acreditación, Incorporación y Revalidación de la Secretaría de Educación Pública, en favor de la </w:t>
      </w:r>
      <w:r w:rsidRPr="0004014F">
        <w:rPr>
          <w:rFonts w:ascii="Palatino Linotype" w:eastAsia="Times New Roman" w:hAnsi="Palatino Linotype" w:cs="Arial"/>
          <w:i/>
          <w:color w:val="000000" w:themeColor="text1"/>
          <w:sz w:val="22"/>
          <w:lang w:val="es-ES"/>
        </w:rPr>
        <w:t>C. Norma Sofía Pérez Martínez</w:t>
      </w:r>
      <w:r w:rsidRPr="0004014F">
        <w:rPr>
          <w:rFonts w:ascii="Palatino Linotype" w:eastAsia="Times New Roman" w:hAnsi="Palatino Linotype" w:cs="Arial"/>
          <w:color w:val="000000" w:themeColor="text1"/>
          <w:sz w:val="22"/>
          <w:lang w:val="es-ES"/>
        </w:rPr>
        <w:t>, como Licenciada en Derecho.</w:t>
      </w:r>
    </w:p>
    <w:p w14:paraId="6A6AEF1C" w14:textId="152E1EF9" w:rsidR="0058166E" w:rsidRPr="0004014F" w:rsidRDefault="0058166E" w:rsidP="00852F3E">
      <w:pPr>
        <w:pStyle w:val="Prrafodelista"/>
        <w:numPr>
          <w:ilvl w:val="2"/>
          <w:numId w:val="25"/>
        </w:numPr>
        <w:tabs>
          <w:tab w:val="left" w:pos="284"/>
          <w:tab w:val="left" w:pos="426"/>
        </w:tabs>
        <w:spacing w:line="360" w:lineRule="auto"/>
        <w:ind w:left="1843"/>
        <w:jc w:val="both"/>
        <w:rPr>
          <w:rFonts w:ascii="Palatino Linotype" w:hAnsi="Palatino Linotype"/>
          <w:color w:val="000000" w:themeColor="text1"/>
          <w:sz w:val="22"/>
        </w:rPr>
      </w:pPr>
      <w:r w:rsidRPr="0004014F">
        <w:rPr>
          <w:rFonts w:ascii="Palatino Linotype" w:eastAsia="Times New Roman" w:hAnsi="Palatino Linotype" w:cs="Arial"/>
          <w:color w:val="000000" w:themeColor="text1"/>
          <w:sz w:val="22"/>
          <w:lang w:val="es-ES"/>
        </w:rPr>
        <w:t>Ficha Curricular de la Coordinadora de la Unidad de Transparencia.</w:t>
      </w:r>
    </w:p>
    <w:p w14:paraId="7E9E2CEB" w14:textId="18520719" w:rsidR="0058166E" w:rsidRPr="0004014F" w:rsidRDefault="0058166E" w:rsidP="00852F3E">
      <w:pPr>
        <w:pStyle w:val="Prrafodelista"/>
        <w:numPr>
          <w:ilvl w:val="2"/>
          <w:numId w:val="25"/>
        </w:numPr>
        <w:tabs>
          <w:tab w:val="left" w:pos="284"/>
          <w:tab w:val="left" w:pos="426"/>
        </w:tabs>
        <w:spacing w:line="360" w:lineRule="auto"/>
        <w:ind w:left="1843"/>
        <w:jc w:val="both"/>
        <w:rPr>
          <w:rFonts w:ascii="Palatino Linotype" w:hAnsi="Palatino Linotype"/>
          <w:color w:val="000000" w:themeColor="text1"/>
          <w:sz w:val="22"/>
        </w:rPr>
      </w:pPr>
      <w:r w:rsidRPr="0004014F">
        <w:rPr>
          <w:rFonts w:ascii="Palatino Linotype" w:eastAsia="Times New Roman" w:hAnsi="Palatino Linotype" w:cs="Arial"/>
          <w:color w:val="000000" w:themeColor="text1"/>
          <w:sz w:val="22"/>
          <w:lang w:val="es-ES"/>
        </w:rPr>
        <w:t xml:space="preserve">Certificados de Competencia Laboral en los Estándares de Competencia </w:t>
      </w:r>
      <w:r w:rsidRPr="0004014F">
        <w:rPr>
          <w:rFonts w:ascii="Palatino Linotype" w:eastAsia="Times New Roman" w:hAnsi="Palatino Linotype" w:cs="Arial"/>
          <w:i/>
          <w:color w:val="000000" w:themeColor="text1"/>
          <w:sz w:val="22"/>
          <w:lang w:val="es-ES"/>
        </w:rPr>
        <w:t xml:space="preserve">Garantizar el derecho a la protección de datos personales </w:t>
      </w:r>
      <w:r w:rsidRPr="0004014F">
        <w:rPr>
          <w:rFonts w:ascii="Palatino Linotype" w:eastAsia="Times New Roman" w:hAnsi="Palatino Linotype" w:cs="Arial"/>
          <w:color w:val="000000" w:themeColor="text1"/>
          <w:sz w:val="22"/>
          <w:lang w:val="es-ES"/>
        </w:rPr>
        <w:t xml:space="preserve">y </w:t>
      </w:r>
      <w:r w:rsidRPr="0004014F">
        <w:rPr>
          <w:rFonts w:ascii="Palatino Linotype" w:eastAsia="Times New Roman" w:hAnsi="Palatino Linotype" w:cs="Arial"/>
          <w:i/>
          <w:color w:val="000000" w:themeColor="text1"/>
          <w:sz w:val="22"/>
          <w:lang w:val="es-ES"/>
        </w:rPr>
        <w:t>Garantizar el Derecho de Acceso a la Información Pública</w:t>
      </w:r>
      <w:r w:rsidRPr="0004014F">
        <w:rPr>
          <w:rFonts w:ascii="Palatino Linotype" w:eastAsia="Times New Roman" w:hAnsi="Palatino Linotype" w:cs="Arial"/>
          <w:color w:val="000000" w:themeColor="text1"/>
          <w:sz w:val="22"/>
          <w:lang w:val="es-ES"/>
        </w:rPr>
        <w:t xml:space="preserve">, expedidos por el Instituto de Transparencia, Acceso a la Información Pública y Protección de Datos Personales del Estado de México y Municipios, en favor de la </w:t>
      </w:r>
      <w:r w:rsidRPr="0004014F">
        <w:rPr>
          <w:rFonts w:ascii="Palatino Linotype" w:eastAsia="Times New Roman" w:hAnsi="Palatino Linotype" w:cs="Arial"/>
          <w:i/>
          <w:color w:val="000000" w:themeColor="text1"/>
          <w:sz w:val="22"/>
          <w:lang w:val="es-ES"/>
        </w:rPr>
        <w:t>C. Norma Sofía Pérez Martínez</w:t>
      </w:r>
      <w:r w:rsidRPr="0004014F">
        <w:rPr>
          <w:rFonts w:ascii="Palatino Linotype" w:eastAsia="Times New Roman" w:hAnsi="Palatino Linotype" w:cs="Arial"/>
          <w:color w:val="000000" w:themeColor="text1"/>
          <w:sz w:val="22"/>
          <w:lang w:val="es-ES"/>
        </w:rPr>
        <w:t>.</w:t>
      </w:r>
    </w:p>
    <w:p w14:paraId="558AAE96" w14:textId="3753315E" w:rsidR="007A2AD4" w:rsidRPr="0004014F" w:rsidRDefault="007A2AD4" w:rsidP="00852F3E">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 w:val="22"/>
        </w:rPr>
      </w:pPr>
      <w:r w:rsidRPr="0004014F">
        <w:rPr>
          <w:rFonts w:ascii="Palatino Linotype" w:eastAsia="Times New Roman" w:hAnsi="Palatino Linotype" w:cs="Arial"/>
          <w:b/>
          <w:i/>
          <w:color w:val="000000" w:themeColor="text1"/>
          <w:sz w:val="22"/>
          <w:lang w:val="es-ES"/>
        </w:rPr>
        <w:t>“</w:t>
      </w:r>
      <w:r w:rsidR="0058166E" w:rsidRPr="0004014F">
        <w:rPr>
          <w:rFonts w:ascii="Palatino Linotype" w:eastAsia="Times New Roman" w:hAnsi="Palatino Linotype" w:cs="Arial"/>
          <w:b/>
          <w:i/>
          <w:color w:val="000000" w:themeColor="text1"/>
          <w:sz w:val="22"/>
          <w:lang w:val="es-ES"/>
        </w:rPr>
        <w:t>Acta 969</w:t>
      </w:r>
      <w:r w:rsidRPr="0004014F">
        <w:rPr>
          <w:rFonts w:ascii="Palatino Linotype" w:eastAsia="Times New Roman" w:hAnsi="Palatino Linotype" w:cs="Arial"/>
          <w:b/>
          <w:i/>
          <w:color w:val="000000" w:themeColor="text1"/>
          <w:sz w:val="22"/>
          <w:lang w:val="es-ES"/>
        </w:rPr>
        <w:t>.pdf”</w:t>
      </w:r>
      <w:r w:rsidRPr="0004014F">
        <w:rPr>
          <w:rFonts w:ascii="Palatino Linotype" w:eastAsia="Times New Roman" w:hAnsi="Palatino Linotype" w:cs="Arial"/>
          <w:color w:val="000000" w:themeColor="text1"/>
          <w:sz w:val="22"/>
          <w:lang w:val="es-ES"/>
        </w:rPr>
        <w:t xml:space="preserve">: Documento </w:t>
      </w:r>
      <w:r w:rsidR="0058166E" w:rsidRPr="0004014F">
        <w:rPr>
          <w:rFonts w:ascii="Palatino Linotype" w:eastAsia="Times New Roman" w:hAnsi="Palatino Linotype" w:cs="Arial"/>
          <w:color w:val="000000" w:themeColor="text1"/>
          <w:sz w:val="22"/>
          <w:lang w:val="es-ES"/>
        </w:rPr>
        <w:t xml:space="preserve">de ocho fojas consistente en el Acta de la Noningentésima Sexagésima Novena Sesión Extraordinaria del Comité de Transparencia, celebrada el ocho (08) de diciembre de dos mil veintitrés, en cuyo punto 03 del Orden del Día, se aprobó la clasificación como información confidencial de forma parcial, los datos personales contenidos en documentos proveídos en respuesta a las solicitudes de información </w:t>
      </w:r>
      <w:r w:rsidR="0058166E" w:rsidRPr="0004014F">
        <w:rPr>
          <w:rFonts w:ascii="Palatino Linotype" w:eastAsia="Times New Roman" w:hAnsi="Palatino Linotype" w:cs="Arial"/>
          <w:b/>
          <w:color w:val="000000" w:themeColor="text1"/>
          <w:sz w:val="22"/>
          <w:lang w:val="es-ES"/>
        </w:rPr>
        <w:t>04035/TOLUCA/IP/2023</w:t>
      </w:r>
      <w:r w:rsidR="0058166E" w:rsidRPr="0004014F">
        <w:rPr>
          <w:rFonts w:ascii="Palatino Linotype" w:eastAsia="Times New Roman" w:hAnsi="Palatino Linotype" w:cs="Arial"/>
          <w:color w:val="000000" w:themeColor="text1"/>
          <w:sz w:val="22"/>
          <w:lang w:val="es-ES"/>
        </w:rPr>
        <w:t xml:space="preserve"> y </w:t>
      </w:r>
      <w:r w:rsidR="0058166E" w:rsidRPr="0004014F">
        <w:rPr>
          <w:rFonts w:ascii="Palatino Linotype" w:eastAsia="Times New Roman" w:hAnsi="Palatino Linotype" w:cs="Arial"/>
          <w:b/>
          <w:color w:val="000000" w:themeColor="text1"/>
          <w:sz w:val="22"/>
          <w:lang w:val="es-ES"/>
        </w:rPr>
        <w:t>04036/TOLUCA/IP/2023</w:t>
      </w:r>
      <w:r w:rsidR="0058166E" w:rsidRPr="0004014F">
        <w:rPr>
          <w:rFonts w:ascii="Palatino Linotype" w:eastAsia="Times New Roman" w:hAnsi="Palatino Linotype" w:cs="Arial"/>
          <w:color w:val="000000" w:themeColor="text1"/>
          <w:sz w:val="22"/>
          <w:lang w:val="es-ES"/>
        </w:rPr>
        <w:t>.</w:t>
      </w:r>
    </w:p>
    <w:p w14:paraId="3EDB899A" w14:textId="77777777" w:rsidR="000C37FE" w:rsidRPr="0004014F" w:rsidRDefault="000C37FE" w:rsidP="00852F3E">
      <w:pPr>
        <w:pStyle w:val="Prrafodelista"/>
        <w:tabs>
          <w:tab w:val="left" w:pos="284"/>
          <w:tab w:val="left" w:pos="426"/>
        </w:tabs>
        <w:spacing w:line="360" w:lineRule="auto"/>
        <w:ind w:left="0"/>
        <w:jc w:val="both"/>
        <w:rPr>
          <w:rFonts w:ascii="Palatino Linotype" w:hAnsi="Palatino Linotype"/>
          <w:color w:val="000000" w:themeColor="text1"/>
        </w:rPr>
      </w:pPr>
    </w:p>
    <w:p w14:paraId="272B63B3" w14:textId="79432BB7" w:rsidR="000D5A1D" w:rsidRPr="0004014F" w:rsidRDefault="00F96BC1" w:rsidP="00852F3E">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04014F">
        <w:rPr>
          <w:rFonts w:ascii="Palatino Linotype" w:eastAsia="Times New Roman" w:hAnsi="Palatino Linotype" w:cs="Arial"/>
          <w:color w:val="000000" w:themeColor="text1"/>
          <w:lang w:val="es-ES"/>
        </w:rPr>
        <w:t>D</w:t>
      </w:r>
      <w:r w:rsidR="00561ED1" w:rsidRPr="0004014F">
        <w:rPr>
          <w:rFonts w:ascii="Palatino Linotype" w:eastAsia="Times New Roman" w:hAnsi="Palatino Linotype" w:cs="Arial"/>
          <w:color w:val="000000" w:themeColor="text1"/>
          <w:lang w:val="es-ES"/>
        </w:rPr>
        <w:t xml:space="preserve">erivado de la respuesta emitida por el </w:t>
      </w:r>
      <w:r w:rsidR="00561ED1" w:rsidRPr="0004014F">
        <w:rPr>
          <w:rFonts w:ascii="Palatino Linotype" w:eastAsia="Times New Roman" w:hAnsi="Palatino Linotype" w:cs="Arial"/>
          <w:b/>
          <w:color w:val="000000" w:themeColor="text1"/>
          <w:lang w:val="es-ES"/>
        </w:rPr>
        <w:t>SUJETO OBLIGADO</w:t>
      </w:r>
      <w:r w:rsidR="00561ED1" w:rsidRPr="0004014F">
        <w:rPr>
          <w:rFonts w:ascii="Palatino Linotype" w:eastAsia="Times New Roman" w:hAnsi="Palatino Linotype" w:cs="Arial"/>
          <w:color w:val="000000" w:themeColor="text1"/>
          <w:lang w:val="es-ES"/>
        </w:rPr>
        <w:t>, e</w:t>
      </w:r>
      <w:r w:rsidR="00DB4BEF" w:rsidRPr="0004014F">
        <w:rPr>
          <w:rFonts w:ascii="Palatino Linotype" w:eastAsia="Times New Roman" w:hAnsi="Palatino Linotype" w:cs="Arial"/>
          <w:color w:val="000000" w:themeColor="text1"/>
          <w:lang w:val="es-ES"/>
        </w:rPr>
        <w:t xml:space="preserve">l </w:t>
      </w:r>
      <w:r w:rsidR="0058166E" w:rsidRPr="0004014F">
        <w:rPr>
          <w:rFonts w:ascii="Palatino Linotype" w:eastAsia="Times New Roman" w:hAnsi="Palatino Linotype" w:cs="Arial"/>
          <w:b/>
          <w:color w:val="000000" w:themeColor="text1"/>
          <w:lang w:val="es-ES"/>
        </w:rPr>
        <w:t>once (11) de enero de dos mil veinticuatro</w:t>
      </w:r>
      <w:r w:rsidR="00FE49E3" w:rsidRPr="0004014F">
        <w:rPr>
          <w:rFonts w:ascii="Palatino Linotype" w:eastAsia="Times New Roman" w:hAnsi="Palatino Linotype" w:cs="Arial"/>
          <w:color w:val="000000" w:themeColor="text1"/>
          <w:lang w:val="es-ES"/>
        </w:rPr>
        <w:t xml:space="preserve">, </w:t>
      </w:r>
      <w:r w:rsidR="00505B01" w:rsidRPr="0004014F">
        <w:rPr>
          <w:rFonts w:ascii="Palatino Linotype" w:eastAsia="Times New Roman" w:hAnsi="Palatino Linotype" w:cs="Arial"/>
          <w:color w:val="000000" w:themeColor="text1"/>
          <w:lang w:val="es-ES"/>
        </w:rPr>
        <w:t>e</w:t>
      </w:r>
      <w:r w:rsidR="004F0BF4" w:rsidRPr="0004014F">
        <w:rPr>
          <w:rFonts w:ascii="Palatino Linotype" w:eastAsia="Times New Roman" w:hAnsi="Palatino Linotype" w:cs="Arial"/>
          <w:color w:val="000000" w:themeColor="text1"/>
          <w:lang w:val="es-ES"/>
        </w:rPr>
        <w:t>l</w:t>
      </w:r>
      <w:r w:rsidR="005F1362" w:rsidRPr="0004014F">
        <w:rPr>
          <w:rFonts w:ascii="Palatino Linotype" w:eastAsia="Times New Roman" w:hAnsi="Palatino Linotype" w:cs="Arial"/>
          <w:color w:val="000000" w:themeColor="text1"/>
          <w:lang w:val="es-ES"/>
        </w:rPr>
        <w:t xml:space="preserve"> particular</w:t>
      </w:r>
      <w:r w:rsidR="00DB4BEF" w:rsidRPr="0004014F">
        <w:rPr>
          <w:rFonts w:ascii="Palatino Linotype" w:eastAsia="Times New Roman" w:hAnsi="Palatino Linotype" w:cs="Arial"/>
          <w:color w:val="000000" w:themeColor="text1"/>
          <w:lang w:val="es-ES"/>
        </w:rPr>
        <w:t xml:space="preserve"> interpuso</w:t>
      </w:r>
      <w:r w:rsidR="009316E9" w:rsidRPr="0004014F">
        <w:rPr>
          <w:rFonts w:ascii="Palatino Linotype" w:eastAsia="Times New Roman" w:hAnsi="Palatino Linotype" w:cs="Arial"/>
          <w:color w:val="000000" w:themeColor="text1"/>
          <w:lang w:val="es-ES"/>
        </w:rPr>
        <w:t xml:space="preserve"> </w:t>
      </w:r>
      <w:r w:rsidR="00F25B61" w:rsidRPr="0004014F">
        <w:rPr>
          <w:rFonts w:ascii="Palatino Linotype" w:eastAsia="Times New Roman" w:hAnsi="Palatino Linotype" w:cs="Arial"/>
          <w:color w:val="000000" w:themeColor="text1"/>
          <w:lang w:val="es-ES"/>
        </w:rPr>
        <w:t>el</w:t>
      </w:r>
      <w:r w:rsidR="004D68F8" w:rsidRPr="0004014F">
        <w:rPr>
          <w:rFonts w:ascii="Palatino Linotype" w:eastAsia="Times New Roman" w:hAnsi="Palatino Linotype" w:cs="Arial"/>
          <w:color w:val="000000" w:themeColor="text1"/>
          <w:lang w:val="es-ES"/>
        </w:rPr>
        <w:t xml:space="preserve"> recurso de revisión </w:t>
      </w:r>
      <w:r w:rsidR="007A2AD4" w:rsidRPr="0004014F">
        <w:rPr>
          <w:rFonts w:ascii="Palatino Linotype" w:eastAsia="Calibri" w:hAnsi="Palatino Linotype" w:cs="Arial"/>
          <w:b/>
          <w:color w:val="000000" w:themeColor="text1"/>
          <w:lang w:val="es-ES"/>
        </w:rPr>
        <w:t>00043/INFOEM/IP/RR/2024</w:t>
      </w:r>
      <w:r w:rsidR="009A0461" w:rsidRPr="0004014F">
        <w:rPr>
          <w:rFonts w:ascii="Palatino Linotype" w:eastAsia="Calibri" w:hAnsi="Palatino Linotype" w:cs="Arial"/>
          <w:color w:val="000000" w:themeColor="text1"/>
          <w:lang w:val="es-ES"/>
        </w:rPr>
        <w:t>;</w:t>
      </w:r>
      <w:r w:rsidR="00102D65" w:rsidRPr="0004014F">
        <w:rPr>
          <w:rFonts w:ascii="Palatino Linotype" w:eastAsia="Times New Roman" w:hAnsi="Palatino Linotype" w:cs="Arial"/>
          <w:color w:val="000000" w:themeColor="text1"/>
          <w:lang w:val="es-ES"/>
        </w:rPr>
        <w:t xml:space="preserve"> </w:t>
      </w:r>
      <w:r w:rsidR="00F25B61" w:rsidRPr="0004014F">
        <w:rPr>
          <w:rFonts w:ascii="Palatino Linotype" w:eastAsia="Times New Roman" w:hAnsi="Palatino Linotype" w:cs="Arial"/>
          <w:color w:val="000000" w:themeColor="text1"/>
          <w:lang w:val="es-ES"/>
        </w:rPr>
        <w:t>impugnación</w:t>
      </w:r>
      <w:r w:rsidR="004D68F8" w:rsidRPr="0004014F">
        <w:rPr>
          <w:rFonts w:ascii="Palatino Linotype" w:eastAsia="Times New Roman" w:hAnsi="Palatino Linotype" w:cs="Arial"/>
          <w:color w:val="000000" w:themeColor="text1"/>
          <w:lang w:val="es-ES"/>
        </w:rPr>
        <w:t xml:space="preserve"> </w:t>
      </w:r>
      <w:r w:rsidR="00A45546" w:rsidRPr="0004014F">
        <w:rPr>
          <w:rFonts w:ascii="Palatino Linotype" w:eastAsia="Times New Roman" w:hAnsi="Palatino Linotype" w:cs="Arial"/>
          <w:color w:val="000000" w:themeColor="text1"/>
          <w:lang w:val="es-ES"/>
        </w:rPr>
        <w:t xml:space="preserve">en </w:t>
      </w:r>
      <w:r w:rsidR="00977D37" w:rsidRPr="0004014F">
        <w:rPr>
          <w:rFonts w:ascii="Palatino Linotype" w:eastAsia="Times New Roman" w:hAnsi="Palatino Linotype" w:cs="Arial"/>
          <w:color w:val="000000" w:themeColor="text1"/>
          <w:lang w:val="es-ES"/>
        </w:rPr>
        <w:t>la</w:t>
      </w:r>
      <w:r w:rsidR="00A45546" w:rsidRPr="0004014F">
        <w:rPr>
          <w:rFonts w:ascii="Palatino Linotype" w:eastAsia="Times New Roman" w:hAnsi="Palatino Linotype" w:cs="Arial"/>
          <w:color w:val="000000" w:themeColor="text1"/>
          <w:lang w:val="es-ES"/>
        </w:rPr>
        <w:t xml:space="preserve"> que refirió </w:t>
      </w:r>
      <w:r w:rsidR="004D68F8" w:rsidRPr="0004014F">
        <w:rPr>
          <w:rFonts w:ascii="Palatino Linotype" w:eastAsia="Times New Roman" w:hAnsi="Palatino Linotype" w:cs="Arial"/>
          <w:color w:val="000000" w:themeColor="text1"/>
          <w:lang w:val="es-ES"/>
        </w:rPr>
        <w:t>lo siguiente:</w:t>
      </w:r>
    </w:p>
    <w:p w14:paraId="5D958B88" w14:textId="67594950" w:rsidR="00E34622" w:rsidRPr="0004014F" w:rsidRDefault="00E34622" w:rsidP="00852F3E">
      <w:pPr>
        <w:pStyle w:val="Prrafodelista"/>
        <w:numPr>
          <w:ilvl w:val="0"/>
          <w:numId w:val="4"/>
        </w:numPr>
        <w:tabs>
          <w:tab w:val="left" w:pos="1276"/>
        </w:tabs>
        <w:spacing w:line="276" w:lineRule="auto"/>
        <w:ind w:left="993" w:right="567"/>
        <w:jc w:val="both"/>
        <w:rPr>
          <w:rFonts w:ascii="Palatino Linotype" w:eastAsia="Times New Roman" w:hAnsi="Palatino Linotype" w:cs="Arial"/>
          <w:color w:val="000000" w:themeColor="text1"/>
          <w:sz w:val="22"/>
          <w:lang w:val="es-ES"/>
        </w:rPr>
      </w:pPr>
      <w:r w:rsidRPr="0004014F">
        <w:rPr>
          <w:rFonts w:ascii="Palatino Linotype" w:eastAsia="Times New Roman" w:hAnsi="Palatino Linotype" w:cs="Arial"/>
          <w:b/>
          <w:color w:val="000000" w:themeColor="text1"/>
          <w:sz w:val="22"/>
          <w:lang w:val="es-ES"/>
        </w:rPr>
        <w:t>Acto impugnado:</w:t>
      </w:r>
      <w:r w:rsidRPr="0004014F">
        <w:rPr>
          <w:rFonts w:ascii="Palatino Linotype" w:eastAsia="Times New Roman" w:hAnsi="Palatino Linotype" w:cs="Arial"/>
          <w:color w:val="000000" w:themeColor="text1"/>
          <w:sz w:val="22"/>
          <w:lang w:val="es-ES"/>
        </w:rPr>
        <w:t xml:space="preserve"> “</w:t>
      </w:r>
      <w:r w:rsidR="003D4984" w:rsidRPr="0004014F">
        <w:rPr>
          <w:rFonts w:ascii="Palatino Linotype" w:eastAsia="Times New Roman" w:hAnsi="Palatino Linotype" w:cs="Arial"/>
          <w:i/>
          <w:iCs/>
          <w:color w:val="000000" w:themeColor="text1"/>
          <w:sz w:val="22"/>
        </w:rPr>
        <w:t>la respuesta</w:t>
      </w:r>
      <w:r w:rsidRPr="0004014F">
        <w:rPr>
          <w:rFonts w:ascii="Palatino Linotype" w:eastAsia="Times New Roman" w:hAnsi="Palatino Linotype" w:cs="Arial"/>
          <w:i/>
          <w:iCs/>
          <w:color w:val="000000" w:themeColor="text1"/>
          <w:sz w:val="22"/>
          <w:lang w:val="es-ES"/>
        </w:rPr>
        <w:t>”</w:t>
      </w:r>
      <w:r w:rsidRPr="0004014F">
        <w:rPr>
          <w:rFonts w:ascii="Palatino Linotype" w:eastAsia="Times New Roman" w:hAnsi="Palatino Linotype" w:cs="Arial"/>
          <w:color w:val="000000" w:themeColor="text1"/>
          <w:sz w:val="22"/>
          <w:lang w:val="es-ES"/>
        </w:rPr>
        <w:t xml:space="preserve"> (Sic)</w:t>
      </w:r>
    </w:p>
    <w:p w14:paraId="7DB0260F" w14:textId="7622D37C" w:rsidR="000E096F" w:rsidRPr="0004014F" w:rsidRDefault="00E34622" w:rsidP="00852F3E">
      <w:pPr>
        <w:pStyle w:val="Prrafodelista"/>
        <w:numPr>
          <w:ilvl w:val="0"/>
          <w:numId w:val="4"/>
        </w:numPr>
        <w:tabs>
          <w:tab w:val="left" w:pos="1276"/>
        </w:tabs>
        <w:spacing w:line="276" w:lineRule="auto"/>
        <w:ind w:left="993" w:right="567"/>
        <w:jc w:val="both"/>
        <w:rPr>
          <w:rFonts w:ascii="Palatino Linotype" w:eastAsia="Times New Roman" w:hAnsi="Palatino Linotype" w:cs="Arial"/>
          <w:color w:val="000000" w:themeColor="text1"/>
          <w:sz w:val="22"/>
          <w:lang w:val="es-ES"/>
        </w:rPr>
      </w:pPr>
      <w:r w:rsidRPr="0004014F">
        <w:rPr>
          <w:rFonts w:ascii="Palatino Linotype" w:eastAsia="Times New Roman" w:hAnsi="Palatino Linotype" w:cs="Arial"/>
          <w:b/>
          <w:color w:val="000000" w:themeColor="text1"/>
          <w:sz w:val="22"/>
          <w:lang w:val="es-ES"/>
        </w:rPr>
        <w:t>Razones o motivos de inconformidad:</w:t>
      </w:r>
      <w:r w:rsidRPr="0004014F">
        <w:rPr>
          <w:rFonts w:ascii="Palatino Linotype" w:eastAsia="Times New Roman" w:hAnsi="Palatino Linotype" w:cs="Arial"/>
          <w:color w:val="000000" w:themeColor="text1"/>
          <w:sz w:val="22"/>
          <w:lang w:val="es-ES"/>
        </w:rPr>
        <w:t xml:space="preserve"> </w:t>
      </w:r>
      <w:r w:rsidR="00505B01" w:rsidRPr="0004014F">
        <w:rPr>
          <w:rFonts w:ascii="Palatino Linotype" w:eastAsia="Times New Roman" w:hAnsi="Palatino Linotype" w:cs="Arial"/>
          <w:color w:val="000000" w:themeColor="text1"/>
          <w:sz w:val="22"/>
          <w:lang w:val="es-ES"/>
        </w:rPr>
        <w:t>“</w:t>
      </w:r>
      <w:r w:rsidR="0058166E" w:rsidRPr="0004014F">
        <w:rPr>
          <w:rFonts w:ascii="Palatino Linotype" w:eastAsia="Times New Roman" w:hAnsi="Palatino Linotype" w:cs="Arial"/>
          <w:i/>
          <w:iCs/>
          <w:color w:val="000000" w:themeColor="text1"/>
          <w:sz w:val="22"/>
        </w:rPr>
        <w:t>la documentacion proporcionada no colma, debo entender que no tiene mas documentacion que comprube</w:t>
      </w:r>
      <w:r w:rsidR="00505B01" w:rsidRPr="0004014F">
        <w:rPr>
          <w:rFonts w:ascii="Palatino Linotype" w:eastAsia="Times New Roman" w:hAnsi="Palatino Linotype" w:cs="Arial"/>
          <w:i/>
          <w:iCs/>
          <w:color w:val="000000" w:themeColor="text1"/>
          <w:sz w:val="22"/>
          <w:lang w:val="es-ES"/>
        </w:rPr>
        <w:t>”</w:t>
      </w:r>
      <w:r w:rsidR="00505B01" w:rsidRPr="0004014F">
        <w:rPr>
          <w:rFonts w:ascii="Palatino Linotype" w:eastAsia="Times New Roman" w:hAnsi="Palatino Linotype" w:cs="Arial"/>
          <w:color w:val="000000" w:themeColor="text1"/>
          <w:sz w:val="22"/>
          <w:lang w:val="es-ES"/>
        </w:rPr>
        <w:t xml:space="preserve"> (Sic)</w:t>
      </w:r>
    </w:p>
    <w:p w14:paraId="3C8DEE6E" w14:textId="77777777" w:rsidR="00394F10" w:rsidRPr="0004014F" w:rsidRDefault="00394F10" w:rsidP="00852F3E">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3F0AFD31" w14:textId="6497D50C" w:rsidR="005C7898" w:rsidRPr="0004014F" w:rsidRDefault="000B2F84" w:rsidP="00852F3E">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04014F">
        <w:rPr>
          <w:rFonts w:ascii="Palatino Linotype" w:eastAsia="Calibri" w:hAnsi="Palatino Linotype" w:cs="Arial"/>
          <w:color w:val="000000" w:themeColor="text1"/>
          <w:lang w:val="es-ES"/>
        </w:rPr>
        <w:lastRenderedPageBreak/>
        <w:t>S</w:t>
      </w:r>
      <w:r w:rsidR="005C7898" w:rsidRPr="0004014F">
        <w:rPr>
          <w:rFonts w:ascii="Palatino Linotype" w:eastAsia="Calibri" w:hAnsi="Palatino Linotype" w:cs="Arial"/>
          <w:color w:val="000000" w:themeColor="text1"/>
          <w:lang w:val="es-ES"/>
        </w:rPr>
        <w:t xml:space="preserve">e </w:t>
      </w:r>
      <w:r w:rsidR="00F25B61" w:rsidRPr="0004014F">
        <w:rPr>
          <w:rFonts w:ascii="Palatino Linotype" w:eastAsia="Times New Roman" w:hAnsi="Palatino Linotype" w:cs="Arial"/>
          <w:color w:val="000000" w:themeColor="text1"/>
          <w:lang w:val="es-ES"/>
        </w:rPr>
        <w:t>registró</w:t>
      </w:r>
      <w:r w:rsidR="005C7898" w:rsidRPr="0004014F">
        <w:rPr>
          <w:rFonts w:ascii="Palatino Linotype" w:eastAsia="Times New Roman" w:hAnsi="Palatino Linotype" w:cs="Arial"/>
          <w:color w:val="000000" w:themeColor="text1"/>
          <w:lang w:val="es-ES"/>
        </w:rPr>
        <w:t xml:space="preserve"> </w:t>
      </w:r>
      <w:r w:rsidR="00F25B61" w:rsidRPr="0004014F">
        <w:rPr>
          <w:rFonts w:ascii="Palatino Linotype" w:eastAsia="Times New Roman" w:hAnsi="Palatino Linotype" w:cs="Arial"/>
          <w:color w:val="000000" w:themeColor="text1"/>
          <w:lang w:val="es-ES"/>
        </w:rPr>
        <w:t>el</w:t>
      </w:r>
      <w:r w:rsidR="005C7898" w:rsidRPr="0004014F">
        <w:rPr>
          <w:rFonts w:ascii="Palatino Linotype" w:eastAsia="Times New Roman" w:hAnsi="Palatino Linotype" w:cs="Arial"/>
          <w:color w:val="000000" w:themeColor="text1"/>
          <w:lang w:val="es-ES"/>
        </w:rPr>
        <w:t xml:space="preserve"> recurso de revisión bajo </w:t>
      </w:r>
      <w:r w:rsidR="00F25B61" w:rsidRPr="0004014F">
        <w:rPr>
          <w:rFonts w:ascii="Palatino Linotype" w:eastAsia="Times New Roman" w:hAnsi="Palatino Linotype" w:cs="Arial"/>
          <w:color w:val="000000" w:themeColor="text1"/>
          <w:lang w:val="es-ES"/>
        </w:rPr>
        <w:t>el</w:t>
      </w:r>
      <w:r w:rsidR="005C7898" w:rsidRPr="0004014F">
        <w:rPr>
          <w:rFonts w:ascii="Palatino Linotype" w:eastAsia="Times New Roman" w:hAnsi="Palatino Linotype" w:cs="Arial"/>
          <w:color w:val="000000" w:themeColor="text1"/>
          <w:lang w:val="es-ES"/>
        </w:rPr>
        <w:t xml:space="preserve"> número de expediente </w:t>
      </w:r>
      <w:r w:rsidR="007A2AD4" w:rsidRPr="0004014F">
        <w:rPr>
          <w:rFonts w:ascii="Palatino Linotype" w:eastAsia="Times New Roman" w:hAnsi="Palatino Linotype" w:cs="Arial"/>
          <w:b/>
          <w:color w:val="000000" w:themeColor="text1"/>
          <w:lang w:val="es-ES"/>
        </w:rPr>
        <w:t>00043/INFOEM/IP/RR/2024</w:t>
      </w:r>
      <w:r w:rsidR="005C7898" w:rsidRPr="0004014F">
        <w:rPr>
          <w:rFonts w:ascii="Palatino Linotype" w:hAnsi="Palatino Linotype" w:cs="Arial"/>
          <w:bCs/>
          <w:color w:val="000000" w:themeColor="text1"/>
        </w:rPr>
        <w:t xml:space="preserve">; asimismo, con fundamento en lo dispuesto por el </w:t>
      </w:r>
      <w:r w:rsidR="005C7898" w:rsidRPr="0004014F">
        <w:rPr>
          <w:rFonts w:ascii="Palatino Linotype" w:eastAsia="Calibri" w:hAnsi="Palatino Linotype" w:cs="Arial"/>
          <w:bCs/>
          <w:color w:val="000000" w:themeColor="text1"/>
          <w:lang w:val="es-ES"/>
        </w:rPr>
        <w:t>artículo 185</w:t>
      </w:r>
      <w:r w:rsidR="00AE1CCB" w:rsidRPr="0004014F">
        <w:rPr>
          <w:rFonts w:ascii="Palatino Linotype" w:eastAsia="Calibri" w:hAnsi="Palatino Linotype" w:cs="Arial"/>
          <w:bCs/>
          <w:color w:val="000000" w:themeColor="text1"/>
          <w:lang w:val="es-ES"/>
        </w:rPr>
        <w:t>,</w:t>
      </w:r>
      <w:r w:rsidR="005C7898" w:rsidRPr="0004014F">
        <w:rPr>
          <w:rFonts w:ascii="Palatino Linotype" w:eastAsia="Calibri" w:hAnsi="Palatino Linotype" w:cs="Arial"/>
          <w:bCs/>
          <w:color w:val="000000" w:themeColor="text1"/>
          <w:lang w:val="es-ES"/>
        </w:rPr>
        <w:t xml:space="preserve"> fracción I</w:t>
      </w:r>
      <w:r w:rsidR="00AE1CCB" w:rsidRPr="0004014F">
        <w:rPr>
          <w:rFonts w:ascii="Palatino Linotype" w:eastAsia="Calibri" w:hAnsi="Palatino Linotype" w:cs="Arial"/>
          <w:bCs/>
          <w:color w:val="000000" w:themeColor="text1"/>
          <w:lang w:val="es-ES"/>
        </w:rPr>
        <w:t>,</w:t>
      </w:r>
      <w:r w:rsidR="005C7898" w:rsidRPr="0004014F">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005C7898" w:rsidRPr="0004014F">
        <w:rPr>
          <w:rFonts w:ascii="Palatino Linotype" w:eastAsia="Times New Roman" w:hAnsi="Palatino Linotype" w:cs="Arial"/>
          <w:bCs/>
          <w:color w:val="000000" w:themeColor="text1"/>
          <w:lang w:val="es-ES"/>
        </w:rPr>
        <w:t xml:space="preserve">se </w:t>
      </w:r>
      <w:r w:rsidR="00F25B61" w:rsidRPr="0004014F">
        <w:rPr>
          <w:rFonts w:ascii="Palatino Linotype" w:eastAsia="Times New Roman" w:hAnsi="Palatino Linotype" w:cs="Arial"/>
          <w:bCs/>
          <w:color w:val="000000" w:themeColor="text1"/>
          <w:lang w:val="es-ES"/>
        </w:rPr>
        <w:t>turnó</w:t>
      </w:r>
      <w:r w:rsidR="005C7898" w:rsidRPr="0004014F">
        <w:rPr>
          <w:rFonts w:ascii="Palatino Linotype" w:eastAsia="Times New Roman" w:hAnsi="Palatino Linotype" w:cs="Arial"/>
          <w:bCs/>
          <w:color w:val="000000" w:themeColor="text1"/>
          <w:lang w:val="es-ES"/>
        </w:rPr>
        <w:t xml:space="preserve"> a l</w:t>
      </w:r>
      <w:r w:rsidR="00F25B61" w:rsidRPr="0004014F">
        <w:rPr>
          <w:rFonts w:ascii="Palatino Linotype" w:eastAsia="Times New Roman" w:hAnsi="Palatino Linotype" w:cs="Arial"/>
          <w:bCs/>
          <w:color w:val="000000" w:themeColor="text1"/>
          <w:lang w:val="es-ES"/>
        </w:rPr>
        <w:t>a</w:t>
      </w:r>
      <w:r w:rsidR="005C7898" w:rsidRPr="0004014F">
        <w:rPr>
          <w:rFonts w:ascii="Palatino Linotype" w:eastAsia="Times New Roman" w:hAnsi="Palatino Linotype" w:cs="Arial"/>
          <w:bCs/>
          <w:color w:val="000000" w:themeColor="text1"/>
          <w:lang w:val="es-ES"/>
        </w:rPr>
        <w:t xml:space="preserve"> </w:t>
      </w:r>
      <w:r w:rsidR="005C7898" w:rsidRPr="0004014F">
        <w:rPr>
          <w:rFonts w:ascii="Palatino Linotype" w:eastAsia="Times New Roman" w:hAnsi="Palatino Linotype" w:cs="Arial"/>
          <w:b/>
          <w:bCs/>
          <w:color w:val="000000" w:themeColor="text1"/>
          <w:lang w:val="es-ES"/>
        </w:rPr>
        <w:t>Comisionad</w:t>
      </w:r>
      <w:r w:rsidR="00F25B61" w:rsidRPr="0004014F">
        <w:rPr>
          <w:rFonts w:ascii="Palatino Linotype" w:eastAsia="Times New Roman" w:hAnsi="Palatino Linotype" w:cs="Arial"/>
          <w:b/>
          <w:bCs/>
          <w:color w:val="000000" w:themeColor="text1"/>
          <w:lang w:val="es-ES"/>
        </w:rPr>
        <w:t>a</w:t>
      </w:r>
      <w:r w:rsidR="005C7898" w:rsidRPr="0004014F">
        <w:rPr>
          <w:rFonts w:ascii="Palatino Linotype" w:eastAsia="Times New Roman" w:hAnsi="Palatino Linotype" w:cs="Arial"/>
          <w:b/>
          <w:bCs/>
          <w:color w:val="000000" w:themeColor="text1"/>
          <w:lang w:val="es-ES"/>
        </w:rPr>
        <w:t xml:space="preserve"> María del Rosario Mejía Ayala</w:t>
      </w:r>
      <w:r w:rsidR="00F25B61" w:rsidRPr="0004014F">
        <w:rPr>
          <w:rFonts w:ascii="Palatino Linotype" w:eastAsia="Times New Roman" w:hAnsi="Palatino Linotype" w:cs="Arial"/>
          <w:bCs/>
          <w:color w:val="000000" w:themeColor="text1"/>
          <w:lang w:val="es-ES"/>
        </w:rPr>
        <w:t>,</w:t>
      </w:r>
      <w:r w:rsidR="005C7898" w:rsidRPr="0004014F">
        <w:rPr>
          <w:rFonts w:ascii="Palatino Linotype" w:eastAsia="Times New Roman" w:hAnsi="Palatino Linotype" w:cs="Arial"/>
          <w:bCs/>
          <w:color w:val="000000" w:themeColor="text1"/>
          <w:lang w:val="es-ES"/>
        </w:rPr>
        <w:t xml:space="preserve"> </w:t>
      </w:r>
      <w:r w:rsidR="00063768" w:rsidRPr="0004014F">
        <w:rPr>
          <w:rFonts w:ascii="Palatino Linotype" w:eastAsia="Times New Roman" w:hAnsi="Palatino Linotype" w:cs="Arial"/>
          <w:bCs/>
          <w:color w:val="000000" w:themeColor="text1"/>
          <w:lang w:val="es-ES"/>
        </w:rPr>
        <w:t>para</w:t>
      </w:r>
      <w:r w:rsidR="005C7898" w:rsidRPr="0004014F">
        <w:rPr>
          <w:rFonts w:ascii="Palatino Linotype" w:eastAsia="Times New Roman" w:hAnsi="Palatino Linotype" w:cs="Arial"/>
          <w:bCs/>
          <w:color w:val="000000" w:themeColor="text1"/>
          <w:lang w:val="es-ES"/>
        </w:rPr>
        <w:t xml:space="preserve"> </w:t>
      </w:r>
      <w:r w:rsidR="005C7898" w:rsidRPr="0004014F">
        <w:rPr>
          <w:rFonts w:ascii="Palatino Linotype" w:eastAsia="Times New Roman" w:hAnsi="Palatino Linotype" w:cs="Arial"/>
          <w:bCs/>
          <w:color w:val="000000" w:themeColor="text1"/>
        </w:rPr>
        <w:t>su análisis.</w:t>
      </w:r>
    </w:p>
    <w:p w14:paraId="23A01433" w14:textId="77777777" w:rsidR="005C7898" w:rsidRPr="0004014F" w:rsidRDefault="005C7898" w:rsidP="00852F3E">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C365867" w14:textId="0CD048E9" w:rsidR="00473F11" w:rsidRPr="0004014F" w:rsidRDefault="00F25B61" w:rsidP="00852F3E">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bookmarkStart w:id="3" w:name="_Hlk74251533"/>
      <w:r w:rsidRPr="0004014F">
        <w:rPr>
          <w:rFonts w:ascii="Palatino Linotype" w:eastAsia="Times New Roman" w:hAnsi="Palatino Linotype" w:cs="Arial"/>
          <w:color w:val="000000" w:themeColor="text1"/>
          <w:lang w:val="es-ES"/>
        </w:rPr>
        <w:t>La Comisionada Ponente</w:t>
      </w:r>
      <w:r w:rsidR="00473F11" w:rsidRPr="0004014F">
        <w:rPr>
          <w:rFonts w:ascii="Palatino Linotype" w:eastAsia="Calibri" w:hAnsi="Palatino Linotype" w:cs="Arial"/>
          <w:color w:val="000000" w:themeColor="text1"/>
          <w:lang w:val="es-ES"/>
        </w:rPr>
        <w:t>, con fundamento en lo dispuesto por el artículo 185</w:t>
      </w:r>
      <w:r w:rsidR="00F638B9" w:rsidRPr="0004014F">
        <w:rPr>
          <w:rFonts w:ascii="Palatino Linotype" w:eastAsia="Calibri" w:hAnsi="Palatino Linotype" w:cs="Arial"/>
          <w:color w:val="000000" w:themeColor="text1"/>
          <w:lang w:val="es-ES"/>
        </w:rPr>
        <w:t>,</w:t>
      </w:r>
      <w:r w:rsidR="00473F11" w:rsidRPr="0004014F">
        <w:rPr>
          <w:rFonts w:ascii="Palatino Linotype" w:eastAsia="Calibri" w:hAnsi="Palatino Linotype" w:cs="Arial"/>
          <w:color w:val="000000" w:themeColor="text1"/>
          <w:lang w:val="es-ES"/>
        </w:rPr>
        <w:t xml:space="preserve"> fracción II</w:t>
      </w:r>
      <w:r w:rsidR="00F638B9" w:rsidRPr="0004014F">
        <w:rPr>
          <w:rFonts w:ascii="Palatino Linotype" w:eastAsia="Calibri" w:hAnsi="Palatino Linotype" w:cs="Arial"/>
          <w:color w:val="000000" w:themeColor="text1"/>
          <w:lang w:val="es-ES"/>
        </w:rPr>
        <w:t>,</w:t>
      </w:r>
      <w:r w:rsidR="00473F11" w:rsidRPr="0004014F">
        <w:rPr>
          <w:rFonts w:ascii="Palatino Linotype" w:eastAsia="Calibri" w:hAnsi="Palatino Linotype" w:cs="Arial"/>
          <w:color w:val="000000" w:themeColor="text1"/>
          <w:lang w:val="es-ES"/>
        </w:rPr>
        <w:t xml:space="preserve"> de la </w:t>
      </w:r>
      <w:r w:rsidRPr="0004014F">
        <w:rPr>
          <w:rFonts w:ascii="Palatino Linotype" w:eastAsia="Calibri" w:hAnsi="Palatino Linotype" w:cs="Arial"/>
          <w:color w:val="000000" w:themeColor="text1"/>
          <w:lang w:val="es-ES"/>
        </w:rPr>
        <w:t xml:space="preserve">Ley </w:t>
      </w:r>
      <w:r w:rsidR="00473F11" w:rsidRPr="0004014F">
        <w:rPr>
          <w:rFonts w:ascii="Palatino Linotype" w:eastAsia="Calibri" w:hAnsi="Palatino Linotype" w:cs="Arial"/>
          <w:color w:val="000000" w:themeColor="text1"/>
          <w:lang w:val="es-ES"/>
        </w:rPr>
        <w:t>de la materia, a través del acuerdo de admisión de</w:t>
      </w:r>
      <w:r w:rsidR="007E5A30" w:rsidRPr="0004014F">
        <w:rPr>
          <w:rFonts w:ascii="Palatino Linotype" w:eastAsia="Calibri" w:hAnsi="Palatino Linotype" w:cs="Arial"/>
          <w:color w:val="000000" w:themeColor="text1"/>
          <w:lang w:val="es-ES"/>
        </w:rPr>
        <w:t xml:space="preserve"> </w:t>
      </w:r>
      <w:r w:rsidR="00852F3E" w:rsidRPr="0004014F">
        <w:rPr>
          <w:rFonts w:ascii="Palatino Linotype" w:eastAsia="Calibri" w:hAnsi="Palatino Linotype" w:cs="Arial"/>
          <w:b/>
          <w:color w:val="000000" w:themeColor="text1"/>
          <w:lang w:val="es-ES"/>
        </w:rPr>
        <w:t>quince (15) de enero de dos mil veinticuatro</w:t>
      </w:r>
      <w:r w:rsidR="00473F11" w:rsidRPr="0004014F">
        <w:rPr>
          <w:rFonts w:ascii="Palatino Linotype" w:eastAsia="Calibri" w:hAnsi="Palatino Linotype" w:cs="Arial"/>
          <w:color w:val="000000" w:themeColor="text1"/>
          <w:lang w:val="es-ES"/>
        </w:rPr>
        <w:t xml:space="preserve">, </w:t>
      </w:r>
      <w:r w:rsidRPr="0004014F">
        <w:rPr>
          <w:rFonts w:ascii="Palatino Linotype" w:eastAsia="Calibri" w:hAnsi="Palatino Linotype" w:cs="Arial"/>
          <w:color w:val="000000" w:themeColor="text1"/>
          <w:lang w:val="es-ES"/>
        </w:rPr>
        <w:t>puso</w:t>
      </w:r>
      <w:r w:rsidR="00473F11" w:rsidRPr="0004014F">
        <w:rPr>
          <w:rFonts w:ascii="Palatino Linotype" w:eastAsia="Calibri" w:hAnsi="Palatino Linotype" w:cs="Arial"/>
          <w:color w:val="000000" w:themeColor="text1"/>
          <w:lang w:val="es-ES"/>
        </w:rPr>
        <w:t xml:space="preserve"> a disposición de las partes </w:t>
      </w:r>
      <w:r w:rsidRPr="0004014F">
        <w:rPr>
          <w:rFonts w:ascii="Palatino Linotype" w:eastAsia="Calibri" w:hAnsi="Palatino Linotype" w:cs="Arial"/>
          <w:color w:val="000000" w:themeColor="text1"/>
          <w:lang w:val="es-ES"/>
        </w:rPr>
        <w:t>el expediente electrónico</w:t>
      </w:r>
      <w:r w:rsidR="00473F11" w:rsidRPr="0004014F">
        <w:rPr>
          <w:rFonts w:ascii="Palatino Linotype" w:eastAsia="Calibri" w:hAnsi="Palatino Linotype" w:cs="Arial"/>
          <w:color w:val="000000" w:themeColor="text1"/>
          <w:lang w:val="es-ES"/>
        </w:rPr>
        <w:t xml:space="preserve"> </w:t>
      </w:r>
      <w:r w:rsidR="00473F11" w:rsidRPr="0004014F">
        <w:rPr>
          <w:rFonts w:ascii="Palatino Linotype" w:eastAsia="Calibri" w:hAnsi="Palatino Linotype" w:cs="Arial"/>
          <w:color w:val="000000" w:themeColor="text1"/>
        </w:rPr>
        <w:t xml:space="preserve">vía </w:t>
      </w:r>
      <w:r w:rsidR="00E85FF3" w:rsidRPr="0004014F">
        <w:rPr>
          <w:rFonts w:ascii="Palatino Linotype" w:eastAsia="Calibri" w:hAnsi="Palatino Linotype" w:cs="Arial"/>
          <w:color w:val="000000" w:themeColor="text1"/>
          <w:lang w:val="es-ES"/>
        </w:rPr>
        <w:t xml:space="preserve">SAIMEX, </w:t>
      </w:r>
      <w:r w:rsidR="00473F11" w:rsidRPr="0004014F">
        <w:rPr>
          <w:rFonts w:ascii="Palatino Linotype" w:eastAsia="Calibri" w:hAnsi="Palatino Linotype" w:cs="Arial"/>
          <w:color w:val="000000" w:themeColor="text1"/>
          <w:lang w:val="es-ES"/>
        </w:rPr>
        <w:t xml:space="preserve">a efecto de que en un plazo máximo de siete días manifestaran lo que a derecho convinieran, ofrecieran pruebas y alegatos según corresponda a los casos concretos, de esta forma para que el </w:t>
      </w:r>
      <w:r w:rsidR="00473F11" w:rsidRPr="0004014F">
        <w:rPr>
          <w:rFonts w:ascii="Palatino Linotype" w:eastAsia="Calibri" w:hAnsi="Palatino Linotype" w:cs="Arial"/>
          <w:b/>
          <w:color w:val="000000" w:themeColor="text1"/>
          <w:lang w:val="es-ES"/>
        </w:rPr>
        <w:t>SUJETO OBLIGADO</w:t>
      </w:r>
      <w:r w:rsidR="00473F11" w:rsidRPr="0004014F">
        <w:rPr>
          <w:rFonts w:ascii="Palatino Linotype" w:eastAsia="Calibri" w:hAnsi="Palatino Linotype" w:cs="Arial"/>
          <w:color w:val="000000" w:themeColor="text1"/>
          <w:lang w:val="es-ES"/>
        </w:rPr>
        <w:t xml:space="preserve"> presentara </w:t>
      </w:r>
      <w:r w:rsidR="000905EC" w:rsidRPr="0004014F">
        <w:rPr>
          <w:rFonts w:ascii="Palatino Linotype" w:eastAsia="Calibri" w:hAnsi="Palatino Linotype" w:cs="Arial"/>
          <w:color w:val="000000" w:themeColor="text1"/>
          <w:lang w:val="es-ES"/>
        </w:rPr>
        <w:t>el</w:t>
      </w:r>
      <w:r w:rsidR="00473F11" w:rsidRPr="0004014F">
        <w:rPr>
          <w:rFonts w:ascii="Palatino Linotype" w:eastAsia="Calibri" w:hAnsi="Palatino Linotype" w:cs="Arial"/>
          <w:color w:val="000000" w:themeColor="text1"/>
          <w:lang w:val="es-ES"/>
        </w:rPr>
        <w:t xml:space="preserve"> Informe</w:t>
      </w:r>
      <w:r w:rsidR="000905EC" w:rsidRPr="0004014F">
        <w:rPr>
          <w:rFonts w:ascii="Palatino Linotype" w:eastAsia="Calibri" w:hAnsi="Palatino Linotype" w:cs="Arial"/>
          <w:color w:val="000000" w:themeColor="text1"/>
          <w:lang w:val="es-ES"/>
        </w:rPr>
        <w:t xml:space="preserve"> Justificado</w:t>
      </w:r>
      <w:r w:rsidR="00473F11" w:rsidRPr="0004014F">
        <w:rPr>
          <w:rFonts w:ascii="Palatino Linotype" w:eastAsia="Calibri" w:hAnsi="Palatino Linotype" w:cs="Arial"/>
          <w:color w:val="000000" w:themeColor="text1"/>
          <w:lang w:val="es-ES"/>
        </w:rPr>
        <w:t xml:space="preserve"> procedente</w:t>
      </w:r>
      <w:bookmarkEnd w:id="3"/>
      <w:r w:rsidR="00AE1CCB" w:rsidRPr="0004014F">
        <w:rPr>
          <w:rFonts w:ascii="Palatino Linotype" w:eastAsia="Calibri" w:hAnsi="Palatino Linotype" w:cs="Arial"/>
          <w:color w:val="000000" w:themeColor="text1"/>
          <w:lang w:val="es-ES"/>
        </w:rPr>
        <w:t>.</w:t>
      </w:r>
    </w:p>
    <w:p w14:paraId="12EBC051" w14:textId="77777777" w:rsidR="00CF15AD" w:rsidRPr="0004014F" w:rsidRDefault="00CF15AD" w:rsidP="00852F3E">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46CDBF0" w14:textId="1F45895B" w:rsidR="00BD7AEB" w:rsidRPr="0004014F" w:rsidRDefault="000C37FE" w:rsidP="00852F3E">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04014F">
        <w:rPr>
          <w:rFonts w:ascii="Palatino Linotype" w:eastAsia="Calibri" w:hAnsi="Palatino Linotype" w:cs="Arial"/>
          <w:color w:val="000000" w:themeColor="text1"/>
          <w:lang w:val="es-ES"/>
        </w:rPr>
        <w:t xml:space="preserve">El </w:t>
      </w:r>
      <w:r w:rsidR="00852F3E" w:rsidRPr="0004014F">
        <w:rPr>
          <w:rFonts w:ascii="Palatino Linotype" w:eastAsia="Calibri" w:hAnsi="Palatino Linotype" w:cs="Arial"/>
          <w:b/>
          <w:color w:val="000000" w:themeColor="text1"/>
          <w:lang w:val="es-ES"/>
        </w:rPr>
        <w:t>veinticuatro (24) de enero de dos mil veinticuatro</w:t>
      </w:r>
      <w:r w:rsidRPr="0004014F">
        <w:rPr>
          <w:rFonts w:ascii="Palatino Linotype" w:eastAsia="Calibri" w:hAnsi="Palatino Linotype" w:cs="Arial"/>
          <w:color w:val="000000" w:themeColor="text1"/>
          <w:lang w:val="es-ES"/>
        </w:rPr>
        <w:t xml:space="preserve">, el </w:t>
      </w:r>
      <w:r w:rsidRPr="0004014F">
        <w:rPr>
          <w:rFonts w:ascii="Palatino Linotype" w:eastAsia="Calibri" w:hAnsi="Palatino Linotype" w:cs="Arial"/>
          <w:b/>
          <w:color w:val="000000" w:themeColor="text1"/>
          <w:lang w:val="es-ES"/>
        </w:rPr>
        <w:t>SUJETO OBLIGADO</w:t>
      </w:r>
      <w:r w:rsidRPr="0004014F">
        <w:rPr>
          <w:rFonts w:ascii="Palatino Linotype" w:eastAsia="Calibri" w:hAnsi="Palatino Linotype" w:cs="Arial"/>
          <w:color w:val="000000" w:themeColor="text1"/>
          <w:lang w:val="es-ES"/>
        </w:rPr>
        <w:t xml:space="preserve"> presentó, en vía de informe justificado, </w:t>
      </w:r>
      <w:r w:rsidR="003D4984" w:rsidRPr="0004014F">
        <w:rPr>
          <w:rFonts w:ascii="Palatino Linotype" w:eastAsia="Calibri" w:hAnsi="Palatino Linotype" w:cs="Arial"/>
          <w:color w:val="000000" w:themeColor="text1"/>
          <w:lang w:val="es-ES"/>
        </w:rPr>
        <w:t>el archivo electrónico</w:t>
      </w:r>
      <w:r w:rsidRPr="0004014F">
        <w:rPr>
          <w:rFonts w:ascii="Palatino Linotype" w:eastAsia="Calibri" w:hAnsi="Palatino Linotype" w:cs="Arial"/>
          <w:color w:val="000000" w:themeColor="text1"/>
          <w:lang w:val="es-ES"/>
        </w:rPr>
        <w:t xml:space="preserve"> cuyo título y contenido se expresa a continuación:</w:t>
      </w:r>
    </w:p>
    <w:p w14:paraId="4AC6B2F6" w14:textId="2CD2C2AB" w:rsidR="000C37FE" w:rsidRPr="0004014F" w:rsidRDefault="000C37FE" w:rsidP="00852F3E">
      <w:pPr>
        <w:pStyle w:val="Prrafodelista"/>
        <w:numPr>
          <w:ilvl w:val="1"/>
          <w:numId w:val="1"/>
        </w:numPr>
        <w:tabs>
          <w:tab w:val="left" w:pos="426"/>
        </w:tabs>
        <w:spacing w:line="360" w:lineRule="auto"/>
        <w:ind w:left="1134"/>
        <w:jc w:val="both"/>
        <w:rPr>
          <w:rFonts w:ascii="Palatino Linotype" w:eastAsia="Calibri" w:hAnsi="Palatino Linotype" w:cs="Arial"/>
          <w:color w:val="000000" w:themeColor="text1"/>
          <w:sz w:val="22"/>
          <w:lang w:val="es-ES"/>
        </w:rPr>
      </w:pPr>
      <w:r w:rsidRPr="0004014F">
        <w:rPr>
          <w:rFonts w:ascii="Palatino Linotype" w:eastAsia="Calibri" w:hAnsi="Palatino Linotype" w:cs="Arial"/>
          <w:b/>
          <w:i/>
          <w:color w:val="000000" w:themeColor="text1"/>
          <w:sz w:val="22"/>
          <w:lang w:val="es-ES"/>
        </w:rPr>
        <w:t>“</w:t>
      </w:r>
      <w:r w:rsidR="00852F3E" w:rsidRPr="0004014F">
        <w:rPr>
          <w:rFonts w:ascii="Palatino Linotype" w:eastAsia="Calibri" w:hAnsi="Palatino Linotype" w:cs="Arial"/>
          <w:b/>
          <w:i/>
          <w:color w:val="000000" w:themeColor="text1"/>
          <w:sz w:val="22"/>
          <w:lang w:val="es-ES"/>
        </w:rPr>
        <w:t>00043</w:t>
      </w:r>
      <w:r w:rsidR="003D4984" w:rsidRPr="0004014F">
        <w:rPr>
          <w:rFonts w:ascii="Palatino Linotype" w:eastAsia="Calibri" w:hAnsi="Palatino Linotype" w:cs="Arial"/>
          <w:b/>
          <w:i/>
          <w:color w:val="000000" w:themeColor="text1"/>
          <w:sz w:val="22"/>
          <w:lang w:val="es-ES"/>
        </w:rPr>
        <w:t>.pdf</w:t>
      </w:r>
      <w:r w:rsidRPr="0004014F">
        <w:rPr>
          <w:rFonts w:ascii="Palatino Linotype" w:eastAsia="Calibri" w:hAnsi="Palatino Linotype" w:cs="Arial"/>
          <w:b/>
          <w:i/>
          <w:color w:val="000000" w:themeColor="text1"/>
          <w:sz w:val="22"/>
          <w:lang w:val="es-ES"/>
        </w:rPr>
        <w:t>”</w:t>
      </w:r>
      <w:r w:rsidRPr="0004014F">
        <w:rPr>
          <w:rFonts w:ascii="Palatino Linotype" w:eastAsia="Calibri" w:hAnsi="Palatino Linotype" w:cs="Arial"/>
          <w:color w:val="000000" w:themeColor="text1"/>
          <w:sz w:val="22"/>
          <w:lang w:val="es-ES"/>
        </w:rPr>
        <w:t xml:space="preserve">: Documento </w:t>
      </w:r>
      <w:r w:rsidR="003D4984" w:rsidRPr="0004014F">
        <w:rPr>
          <w:rFonts w:ascii="Palatino Linotype" w:eastAsia="Calibri" w:hAnsi="Palatino Linotype" w:cs="Arial"/>
          <w:color w:val="000000" w:themeColor="text1"/>
          <w:sz w:val="22"/>
          <w:lang w:val="es-ES"/>
        </w:rPr>
        <w:t xml:space="preserve">de </w:t>
      </w:r>
      <w:r w:rsidR="00852F3E" w:rsidRPr="0004014F">
        <w:rPr>
          <w:rFonts w:ascii="Palatino Linotype" w:eastAsia="Calibri" w:hAnsi="Palatino Linotype" w:cs="Arial"/>
          <w:color w:val="000000" w:themeColor="text1"/>
          <w:sz w:val="22"/>
          <w:lang w:val="es-ES"/>
        </w:rPr>
        <w:t xml:space="preserve">17 fojas consistente en la copia digitalizada del oficio número 2010A400/UT/RR/0036/2024, de veinticuatro (24) de enero de dos mil veinticuatro, emitido por la Titular de la Unidad de Transparencia, dirigido a la Comisionada Ponente, por el que ratifica esencialmente la respuesta proveída a la solicitud </w:t>
      </w:r>
      <w:r w:rsidR="00852F3E" w:rsidRPr="0004014F">
        <w:rPr>
          <w:rFonts w:ascii="Palatino Linotype" w:eastAsia="Calibri" w:hAnsi="Palatino Linotype" w:cs="Arial"/>
          <w:b/>
          <w:color w:val="000000" w:themeColor="text1"/>
          <w:sz w:val="22"/>
          <w:lang w:val="es-ES"/>
        </w:rPr>
        <w:t>04035/TOLUCA/IP/2023</w:t>
      </w:r>
      <w:r w:rsidR="00852F3E" w:rsidRPr="0004014F">
        <w:rPr>
          <w:rFonts w:ascii="Palatino Linotype" w:eastAsia="Calibri" w:hAnsi="Palatino Linotype" w:cs="Arial"/>
          <w:color w:val="000000" w:themeColor="text1"/>
          <w:sz w:val="22"/>
          <w:lang w:val="es-ES"/>
        </w:rPr>
        <w:t>.</w:t>
      </w:r>
    </w:p>
    <w:p w14:paraId="72429F46" w14:textId="77777777" w:rsidR="00306BDD" w:rsidRPr="0004014F" w:rsidRDefault="00306BDD" w:rsidP="00852F3E">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6A79F263" w14:textId="29D5C998" w:rsidR="003D4984" w:rsidRPr="0004014F" w:rsidRDefault="003D4984" w:rsidP="00852F3E">
      <w:pPr>
        <w:pStyle w:val="Prrafodelista"/>
        <w:numPr>
          <w:ilvl w:val="0"/>
          <w:numId w:val="1"/>
        </w:numPr>
        <w:tabs>
          <w:tab w:val="left" w:pos="426"/>
        </w:tabs>
        <w:spacing w:line="360" w:lineRule="auto"/>
        <w:jc w:val="both"/>
        <w:rPr>
          <w:rFonts w:ascii="Palatino Linotype" w:hAnsi="Palatino Linotype"/>
          <w:color w:val="000000" w:themeColor="text1"/>
        </w:rPr>
      </w:pPr>
      <w:bookmarkStart w:id="4" w:name="_Toc461555889"/>
      <w:bookmarkStart w:id="5" w:name="_Toc466371858"/>
      <w:r w:rsidRPr="0004014F">
        <w:rPr>
          <w:rFonts w:ascii="Palatino Linotype" w:hAnsi="Palatino Linotype"/>
        </w:rPr>
        <w:t xml:space="preserve">El </w:t>
      </w:r>
      <w:r w:rsidR="00852F3E" w:rsidRPr="0004014F">
        <w:rPr>
          <w:rFonts w:ascii="Palatino Linotype" w:hAnsi="Palatino Linotype"/>
          <w:b/>
        </w:rPr>
        <w:t>siete (07) de marzo de dos mil veinticuatro</w:t>
      </w:r>
      <w:r w:rsidRPr="0004014F">
        <w:rPr>
          <w:rFonts w:ascii="Palatino Linotype" w:hAnsi="Palatino Linotype"/>
        </w:rPr>
        <w:t xml:space="preserve">, el archivo electrónico presentado en vía de informe justificado fue puesto a la vista del </w:t>
      </w:r>
      <w:r w:rsidRPr="0004014F">
        <w:rPr>
          <w:rFonts w:ascii="Palatino Linotype" w:hAnsi="Palatino Linotype"/>
          <w:b/>
        </w:rPr>
        <w:t>RECURRENTE</w:t>
      </w:r>
      <w:r w:rsidRPr="0004014F">
        <w:rPr>
          <w:rFonts w:ascii="Palatino Linotype" w:hAnsi="Palatino Linotype"/>
        </w:rPr>
        <w:t xml:space="preserve">, concediéndole un plazo de tres días hábiles para que éste manifestara lo que a su derecho convenga. </w:t>
      </w:r>
      <w:r w:rsidRPr="0004014F">
        <w:rPr>
          <w:rFonts w:ascii="Palatino Linotype" w:hAnsi="Palatino Linotype"/>
        </w:rPr>
        <w:lastRenderedPageBreak/>
        <w:t>Empero, de las constancias que obran dentro del expediente digital formado en el SAIMEX, se advierte que el particular no hizo uso de su derecho de réplica sobre los nuevos contenidos.</w:t>
      </w:r>
    </w:p>
    <w:p w14:paraId="5FCC6776" w14:textId="5AF4512C" w:rsidR="003D4984" w:rsidRPr="0004014F" w:rsidRDefault="003D4984" w:rsidP="00852F3E">
      <w:pPr>
        <w:pStyle w:val="Prrafodelista"/>
        <w:tabs>
          <w:tab w:val="left" w:pos="426"/>
        </w:tabs>
        <w:spacing w:line="360" w:lineRule="auto"/>
        <w:ind w:left="0"/>
        <w:jc w:val="both"/>
        <w:rPr>
          <w:rFonts w:ascii="Palatino Linotype" w:hAnsi="Palatino Linotype"/>
          <w:color w:val="000000" w:themeColor="text1"/>
        </w:rPr>
      </w:pPr>
    </w:p>
    <w:p w14:paraId="68087B6D" w14:textId="59BA120B" w:rsidR="0027479B" w:rsidRPr="0004014F" w:rsidRDefault="003D4984" w:rsidP="00852F3E">
      <w:pPr>
        <w:pStyle w:val="Prrafodelista"/>
        <w:numPr>
          <w:ilvl w:val="0"/>
          <w:numId w:val="1"/>
        </w:numPr>
        <w:tabs>
          <w:tab w:val="left" w:pos="426"/>
        </w:tabs>
        <w:spacing w:line="360" w:lineRule="auto"/>
        <w:jc w:val="both"/>
        <w:rPr>
          <w:rFonts w:ascii="Palatino Linotype" w:hAnsi="Palatino Linotype"/>
          <w:color w:val="000000" w:themeColor="text1"/>
        </w:rPr>
      </w:pPr>
      <w:r w:rsidRPr="0004014F">
        <w:rPr>
          <w:rFonts w:ascii="Palatino Linotype" w:eastAsia="Times New Roman" w:hAnsi="Palatino Linotype" w:cs="Arial"/>
          <w:color w:val="000000" w:themeColor="text1"/>
        </w:rPr>
        <w:t>E</w:t>
      </w:r>
      <w:r w:rsidR="0027479B" w:rsidRPr="0004014F">
        <w:rPr>
          <w:rFonts w:ascii="Palatino Linotype" w:eastAsia="Times New Roman" w:hAnsi="Palatino Linotype" w:cs="Arial"/>
          <w:color w:val="000000" w:themeColor="text1"/>
        </w:rPr>
        <w:t xml:space="preserve">l </w:t>
      </w:r>
      <w:r w:rsidR="00852F3E" w:rsidRPr="0004014F">
        <w:rPr>
          <w:rFonts w:ascii="Palatino Linotype" w:eastAsia="Times New Roman" w:hAnsi="Palatino Linotype" w:cs="Arial"/>
          <w:b/>
          <w:color w:val="000000" w:themeColor="text1"/>
        </w:rPr>
        <w:t>siete (07) de marzo de dos mil veinticuatro</w:t>
      </w:r>
      <w:r w:rsidR="0027479B" w:rsidRPr="0004014F">
        <w:rPr>
          <w:rFonts w:ascii="Palatino Linotype" w:eastAsia="Times New Roman" w:hAnsi="Palatino Linotype" w:cs="Arial"/>
          <w:color w:val="000000" w:themeColor="text1"/>
        </w:rPr>
        <w:t xml:space="preserve">, </w:t>
      </w:r>
      <w:r w:rsidR="0027479B" w:rsidRPr="0004014F">
        <w:rPr>
          <w:rFonts w:ascii="Palatino Linotype" w:hAnsi="Palatino Linotype" w:cs="Arial"/>
          <w:color w:val="000000" w:themeColor="text1"/>
        </w:rPr>
        <w:t>con fundamento en el artículo 181, tercer párrafo, de la Ley de Transparencia y Acceso a la Información Pública del Estado de México y Municipios</w:t>
      </w:r>
      <w:r w:rsidR="0027479B" w:rsidRPr="0004014F">
        <w:rPr>
          <w:rFonts w:ascii="Palatino Linotype" w:hAnsi="Palatino Linotype" w:cs="Arial"/>
          <w:bCs/>
          <w:color w:val="000000" w:themeColor="text1"/>
        </w:rPr>
        <w:t xml:space="preserve"> </w:t>
      </w:r>
      <w:r w:rsidR="0027479B" w:rsidRPr="0004014F">
        <w:rPr>
          <w:rFonts w:ascii="Palatino Linotype" w:hAnsi="Palatino Linotype" w:cs="Arial"/>
          <w:color w:val="000000" w:themeColor="text1"/>
        </w:rPr>
        <w:t>se notificó que el plazo de treinta (30) días para resolver el recurso de revisión sería ampliado por un periodo de 15 días hábiles adicionales.</w:t>
      </w:r>
    </w:p>
    <w:p w14:paraId="1F7C2554" w14:textId="77777777" w:rsidR="00B81E2A" w:rsidRPr="0004014F" w:rsidRDefault="00B81E2A" w:rsidP="00852F3E">
      <w:pPr>
        <w:pStyle w:val="Prrafodelista"/>
        <w:tabs>
          <w:tab w:val="left" w:pos="426"/>
        </w:tabs>
        <w:spacing w:line="360" w:lineRule="auto"/>
        <w:ind w:left="0"/>
        <w:jc w:val="both"/>
        <w:rPr>
          <w:rFonts w:ascii="Palatino Linotype" w:hAnsi="Palatino Linotype"/>
          <w:color w:val="000000" w:themeColor="text1"/>
        </w:rPr>
      </w:pPr>
    </w:p>
    <w:p w14:paraId="713C69FA" w14:textId="158E2B88" w:rsidR="00AE1CCB" w:rsidRPr="0004014F" w:rsidRDefault="0027479B" w:rsidP="00852F3E">
      <w:pPr>
        <w:pStyle w:val="Prrafodelista"/>
        <w:numPr>
          <w:ilvl w:val="0"/>
          <w:numId w:val="1"/>
        </w:numPr>
        <w:tabs>
          <w:tab w:val="left" w:pos="426"/>
        </w:tabs>
        <w:spacing w:line="360" w:lineRule="auto"/>
        <w:jc w:val="both"/>
        <w:rPr>
          <w:rFonts w:ascii="Palatino Linotype" w:hAnsi="Palatino Linotype"/>
          <w:color w:val="000000" w:themeColor="text1"/>
        </w:rPr>
      </w:pPr>
      <w:r w:rsidRPr="0004014F">
        <w:rPr>
          <w:rFonts w:ascii="Palatino Linotype" w:eastAsia="Times New Roman" w:hAnsi="Palatino Linotype" w:cs="Arial"/>
          <w:color w:val="000000" w:themeColor="text1"/>
        </w:rPr>
        <w:t>F</w:t>
      </w:r>
      <w:r w:rsidR="00795FC5" w:rsidRPr="0004014F">
        <w:rPr>
          <w:rFonts w:ascii="Palatino Linotype" w:eastAsia="Times New Roman" w:hAnsi="Palatino Linotype" w:cs="Arial"/>
          <w:color w:val="000000" w:themeColor="text1"/>
        </w:rPr>
        <w:t xml:space="preserve">inalmente, el </w:t>
      </w:r>
      <w:r w:rsidR="00852F3E" w:rsidRPr="0004014F">
        <w:rPr>
          <w:rFonts w:ascii="Palatino Linotype" w:eastAsia="Times New Roman" w:hAnsi="Palatino Linotype" w:cs="Arial"/>
          <w:b/>
          <w:color w:val="000000" w:themeColor="text1"/>
        </w:rPr>
        <w:t>trece (13) de marzo de dos mil veinticuatro</w:t>
      </w:r>
      <w:r w:rsidR="001E0672" w:rsidRPr="0004014F">
        <w:rPr>
          <w:rFonts w:ascii="Palatino Linotype" w:eastAsia="Times New Roman" w:hAnsi="Palatino Linotype" w:cs="Arial"/>
          <w:color w:val="000000" w:themeColor="text1"/>
        </w:rPr>
        <w:t xml:space="preserve">, </w:t>
      </w:r>
      <w:r w:rsidR="00AE1CCB" w:rsidRPr="0004014F">
        <w:rPr>
          <w:rFonts w:ascii="Palatino Linotype" w:hAnsi="Palatino Linotype" w:cs="Arial"/>
          <w:color w:val="000000" w:themeColor="text1"/>
        </w:rPr>
        <w:t xml:space="preserve">la Comisionada Ponente decretó el cierre del periodo de instrucción, por lo que ordenó turnar </w:t>
      </w:r>
      <w:r w:rsidR="008A7F1F" w:rsidRPr="0004014F">
        <w:rPr>
          <w:rFonts w:ascii="Palatino Linotype" w:hAnsi="Palatino Linotype" w:cs="Arial"/>
          <w:color w:val="000000" w:themeColor="text1"/>
        </w:rPr>
        <w:t>el expediente</w:t>
      </w:r>
      <w:r w:rsidR="004D5BA4" w:rsidRPr="0004014F">
        <w:rPr>
          <w:rFonts w:ascii="Palatino Linotype" w:hAnsi="Palatino Linotype" w:cs="Arial"/>
          <w:color w:val="000000" w:themeColor="text1"/>
        </w:rPr>
        <w:t xml:space="preserve"> </w:t>
      </w:r>
      <w:r w:rsidR="00AE1CCB" w:rsidRPr="0004014F">
        <w:rPr>
          <w:rFonts w:ascii="Palatino Linotype" w:hAnsi="Palatino Linotype" w:cs="Arial"/>
          <w:color w:val="000000" w:themeColor="text1"/>
        </w:rPr>
        <w:t>para su resolució</w:t>
      </w:r>
      <w:r w:rsidR="009A7F61" w:rsidRPr="0004014F">
        <w:rPr>
          <w:rFonts w:ascii="Palatino Linotype" w:hAnsi="Palatino Linotype" w:cs="Arial"/>
          <w:color w:val="000000" w:themeColor="text1"/>
        </w:rPr>
        <w:t>n, misma que ahora se pronuncia; y ----------</w:t>
      </w:r>
      <w:r w:rsidR="003C650F" w:rsidRPr="0004014F">
        <w:rPr>
          <w:rFonts w:ascii="Palatino Linotype" w:hAnsi="Palatino Linotype" w:cs="Arial"/>
          <w:color w:val="000000" w:themeColor="text1"/>
        </w:rPr>
        <w:t>--------------</w:t>
      </w:r>
    </w:p>
    <w:p w14:paraId="35BA85D8" w14:textId="77777777" w:rsidR="00AE1CCB" w:rsidRPr="0004014F" w:rsidRDefault="00AE1CCB" w:rsidP="00852F3E">
      <w:pPr>
        <w:pStyle w:val="Prrafodelista"/>
        <w:tabs>
          <w:tab w:val="left" w:pos="426"/>
        </w:tabs>
        <w:spacing w:line="360" w:lineRule="auto"/>
        <w:ind w:left="0"/>
        <w:jc w:val="both"/>
        <w:rPr>
          <w:rFonts w:ascii="Palatino Linotype" w:hAnsi="Palatino Linotype"/>
          <w:color w:val="000000" w:themeColor="text1"/>
        </w:rPr>
      </w:pPr>
    </w:p>
    <w:p w14:paraId="2D281E58" w14:textId="77777777" w:rsidR="008A74F2" w:rsidRPr="0004014F" w:rsidRDefault="008A74F2" w:rsidP="00852F3E">
      <w:pPr>
        <w:pStyle w:val="Prrafodelista"/>
        <w:tabs>
          <w:tab w:val="left" w:pos="426"/>
        </w:tabs>
        <w:spacing w:line="360" w:lineRule="auto"/>
        <w:ind w:left="0"/>
        <w:jc w:val="both"/>
        <w:rPr>
          <w:rFonts w:ascii="Palatino Linotype" w:hAnsi="Palatino Linotype"/>
          <w:color w:val="000000" w:themeColor="text1"/>
        </w:rPr>
      </w:pPr>
    </w:p>
    <w:p w14:paraId="5CB47E4D" w14:textId="331D5FBB" w:rsidR="00C33279" w:rsidRPr="0004014F" w:rsidRDefault="007C0013" w:rsidP="00852F3E">
      <w:pPr>
        <w:pStyle w:val="Ttulo1"/>
        <w:spacing w:before="0"/>
        <w:jc w:val="center"/>
        <w:rPr>
          <w:b/>
          <w:color w:val="000000" w:themeColor="text1"/>
          <w:szCs w:val="24"/>
        </w:rPr>
      </w:pPr>
      <w:bookmarkStart w:id="6" w:name="_Toc88071777"/>
      <w:r w:rsidRPr="0004014F">
        <w:rPr>
          <w:b/>
          <w:color w:val="000000" w:themeColor="text1"/>
          <w:szCs w:val="24"/>
        </w:rPr>
        <w:t>C</w:t>
      </w:r>
      <w:r w:rsidR="00EE696E" w:rsidRPr="0004014F">
        <w:rPr>
          <w:b/>
          <w:color w:val="000000" w:themeColor="text1"/>
          <w:szCs w:val="24"/>
        </w:rPr>
        <w:t xml:space="preserve"> </w:t>
      </w:r>
      <w:r w:rsidRPr="0004014F">
        <w:rPr>
          <w:b/>
          <w:color w:val="000000" w:themeColor="text1"/>
          <w:szCs w:val="24"/>
        </w:rPr>
        <w:t>O</w:t>
      </w:r>
      <w:r w:rsidR="00EE696E" w:rsidRPr="0004014F">
        <w:rPr>
          <w:b/>
          <w:color w:val="000000" w:themeColor="text1"/>
          <w:szCs w:val="24"/>
        </w:rPr>
        <w:t xml:space="preserve"> </w:t>
      </w:r>
      <w:r w:rsidRPr="0004014F">
        <w:rPr>
          <w:b/>
          <w:color w:val="000000" w:themeColor="text1"/>
          <w:szCs w:val="24"/>
        </w:rPr>
        <w:t>N</w:t>
      </w:r>
      <w:r w:rsidR="00EE696E" w:rsidRPr="0004014F">
        <w:rPr>
          <w:b/>
          <w:color w:val="000000" w:themeColor="text1"/>
          <w:szCs w:val="24"/>
        </w:rPr>
        <w:t xml:space="preserve"> </w:t>
      </w:r>
      <w:r w:rsidRPr="0004014F">
        <w:rPr>
          <w:b/>
          <w:color w:val="000000" w:themeColor="text1"/>
          <w:szCs w:val="24"/>
        </w:rPr>
        <w:t>S</w:t>
      </w:r>
      <w:r w:rsidR="00EE696E" w:rsidRPr="0004014F">
        <w:rPr>
          <w:b/>
          <w:color w:val="000000" w:themeColor="text1"/>
          <w:szCs w:val="24"/>
        </w:rPr>
        <w:t xml:space="preserve"> </w:t>
      </w:r>
      <w:r w:rsidRPr="0004014F">
        <w:rPr>
          <w:b/>
          <w:color w:val="000000" w:themeColor="text1"/>
          <w:szCs w:val="24"/>
        </w:rPr>
        <w:t>I</w:t>
      </w:r>
      <w:r w:rsidR="00EE696E" w:rsidRPr="0004014F">
        <w:rPr>
          <w:b/>
          <w:color w:val="000000" w:themeColor="text1"/>
          <w:szCs w:val="24"/>
        </w:rPr>
        <w:t xml:space="preserve"> </w:t>
      </w:r>
      <w:r w:rsidRPr="0004014F">
        <w:rPr>
          <w:b/>
          <w:color w:val="000000" w:themeColor="text1"/>
          <w:szCs w:val="24"/>
        </w:rPr>
        <w:t>D</w:t>
      </w:r>
      <w:r w:rsidR="00EE696E" w:rsidRPr="0004014F">
        <w:rPr>
          <w:b/>
          <w:color w:val="000000" w:themeColor="text1"/>
          <w:szCs w:val="24"/>
        </w:rPr>
        <w:t xml:space="preserve"> </w:t>
      </w:r>
      <w:r w:rsidRPr="0004014F">
        <w:rPr>
          <w:b/>
          <w:color w:val="000000" w:themeColor="text1"/>
          <w:szCs w:val="24"/>
        </w:rPr>
        <w:t>E</w:t>
      </w:r>
      <w:r w:rsidR="00EE696E" w:rsidRPr="0004014F">
        <w:rPr>
          <w:b/>
          <w:color w:val="000000" w:themeColor="text1"/>
          <w:szCs w:val="24"/>
        </w:rPr>
        <w:t xml:space="preserve"> </w:t>
      </w:r>
      <w:r w:rsidRPr="0004014F">
        <w:rPr>
          <w:b/>
          <w:color w:val="000000" w:themeColor="text1"/>
          <w:szCs w:val="24"/>
        </w:rPr>
        <w:t>R</w:t>
      </w:r>
      <w:r w:rsidR="00EE696E" w:rsidRPr="0004014F">
        <w:rPr>
          <w:b/>
          <w:color w:val="000000" w:themeColor="text1"/>
          <w:szCs w:val="24"/>
        </w:rPr>
        <w:t xml:space="preserve"> </w:t>
      </w:r>
      <w:r w:rsidRPr="0004014F">
        <w:rPr>
          <w:b/>
          <w:color w:val="000000" w:themeColor="text1"/>
          <w:szCs w:val="24"/>
        </w:rPr>
        <w:t>A</w:t>
      </w:r>
      <w:r w:rsidR="00EE696E" w:rsidRPr="0004014F">
        <w:rPr>
          <w:b/>
          <w:color w:val="000000" w:themeColor="text1"/>
          <w:szCs w:val="24"/>
        </w:rPr>
        <w:t xml:space="preserve"> </w:t>
      </w:r>
      <w:r w:rsidRPr="0004014F">
        <w:rPr>
          <w:b/>
          <w:color w:val="000000" w:themeColor="text1"/>
          <w:szCs w:val="24"/>
        </w:rPr>
        <w:t>N</w:t>
      </w:r>
      <w:r w:rsidR="00EE696E" w:rsidRPr="0004014F">
        <w:rPr>
          <w:b/>
          <w:color w:val="000000" w:themeColor="text1"/>
          <w:szCs w:val="24"/>
        </w:rPr>
        <w:t xml:space="preserve"> </w:t>
      </w:r>
      <w:r w:rsidRPr="0004014F">
        <w:rPr>
          <w:b/>
          <w:color w:val="000000" w:themeColor="text1"/>
          <w:szCs w:val="24"/>
        </w:rPr>
        <w:t>D</w:t>
      </w:r>
      <w:r w:rsidR="00EE696E" w:rsidRPr="0004014F">
        <w:rPr>
          <w:b/>
          <w:color w:val="000000" w:themeColor="text1"/>
          <w:szCs w:val="24"/>
        </w:rPr>
        <w:t xml:space="preserve"> </w:t>
      </w:r>
      <w:r w:rsidRPr="0004014F">
        <w:rPr>
          <w:b/>
          <w:color w:val="000000" w:themeColor="text1"/>
          <w:szCs w:val="24"/>
        </w:rPr>
        <w:t>O</w:t>
      </w:r>
      <w:bookmarkEnd w:id="4"/>
      <w:bookmarkEnd w:id="5"/>
      <w:bookmarkEnd w:id="6"/>
    </w:p>
    <w:p w14:paraId="435CF9A4" w14:textId="77777777" w:rsidR="00FC1DA7" w:rsidRPr="0004014F" w:rsidRDefault="00FC1DA7" w:rsidP="00852F3E">
      <w:pPr>
        <w:rPr>
          <w:color w:val="000000" w:themeColor="text1"/>
          <w:lang w:eastAsia="en-US"/>
        </w:rPr>
      </w:pPr>
    </w:p>
    <w:p w14:paraId="629A5BE2" w14:textId="1FC05436" w:rsidR="007C0013" w:rsidRPr="0004014F" w:rsidRDefault="007C0013" w:rsidP="00852F3E">
      <w:pPr>
        <w:pStyle w:val="Ttulo2"/>
        <w:spacing w:before="0"/>
        <w:rPr>
          <w:rFonts w:ascii="Palatino Linotype" w:hAnsi="Palatino Linotype"/>
          <w:b/>
          <w:color w:val="000000" w:themeColor="text1"/>
          <w:sz w:val="24"/>
          <w:szCs w:val="24"/>
        </w:rPr>
      </w:pPr>
      <w:bookmarkStart w:id="7" w:name="_Toc461555890"/>
      <w:bookmarkStart w:id="8" w:name="_Toc466371859"/>
      <w:bookmarkStart w:id="9" w:name="_Toc88071778"/>
      <w:r w:rsidRPr="0004014F">
        <w:rPr>
          <w:rFonts w:ascii="Palatino Linotype" w:hAnsi="Palatino Linotype"/>
          <w:b/>
          <w:color w:val="000000" w:themeColor="text1"/>
          <w:sz w:val="24"/>
          <w:szCs w:val="24"/>
        </w:rPr>
        <w:t>PRIMERO. De la competencia</w:t>
      </w:r>
      <w:bookmarkEnd w:id="7"/>
      <w:bookmarkEnd w:id="8"/>
      <w:bookmarkEnd w:id="9"/>
    </w:p>
    <w:p w14:paraId="0BF52B18" w14:textId="1F0707AB" w:rsidR="005A228F" w:rsidRPr="0004014F" w:rsidRDefault="00A45546" w:rsidP="00852F3E">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04014F">
        <w:rPr>
          <w:rFonts w:ascii="Palatino Linotype" w:eastAsia="Calibri" w:hAnsi="Palatino Linotype" w:cs="Times New Roman"/>
          <w:color w:val="000000" w:themeColor="text1"/>
          <w:lang w:val="es-ES"/>
        </w:rPr>
        <w:t xml:space="preserve">Este </w:t>
      </w:r>
      <w:r w:rsidR="00E54CA0" w:rsidRPr="0004014F">
        <w:rPr>
          <w:rFonts w:ascii="Palatino Linotype" w:eastAsia="Calibri" w:hAnsi="Palatino Linotype"/>
          <w:color w:val="000000" w:themeColor="text1"/>
        </w:rPr>
        <w:t xml:space="preserve">Instituto de </w:t>
      </w:r>
      <w:r w:rsidR="00910E1B" w:rsidRPr="0004014F">
        <w:rPr>
          <w:rFonts w:ascii="Palatino Linotype" w:eastAsia="Calibri" w:hAnsi="Palatino Linotype"/>
          <w:color w:val="000000" w:themeColor="text1"/>
        </w:rPr>
        <w:t xml:space="preserve">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w:t>
      </w:r>
      <w:r w:rsidR="00910E1B" w:rsidRPr="0004014F">
        <w:rPr>
          <w:rFonts w:ascii="Palatino Linotype" w:eastAsia="Calibri" w:hAnsi="Palatino Linotype"/>
          <w:color w:val="000000" w:themeColor="text1"/>
        </w:rPr>
        <w:lastRenderedPageBreak/>
        <w:t>fracciones I y XXIV, y 11 del Reglamento Interior del Instituto de Transparencia, Acceso a la Información Pública y Protección de Datos Personales del Estado de México y Municipios</w:t>
      </w:r>
      <w:r w:rsidR="00E54CA0" w:rsidRPr="0004014F">
        <w:rPr>
          <w:rFonts w:ascii="Palatino Linotype" w:eastAsia="Calibri" w:hAnsi="Palatino Linotype" w:cs="Arial"/>
          <w:b/>
          <w:color w:val="000000" w:themeColor="text1"/>
        </w:rPr>
        <w:t>.</w:t>
      </w:r>
    </w:p>
    <w:p w14:paraId="1956B329" w14:textId="77777777" w:rsidR="00B76C73" w:rsidRPr="0004014F" w:rsidRDefault="00B76C73" w:rsidP="00852F3E">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04014F" w:rsidRDefault="007C0013" w:rsidP="00852F3E">
      <w:pPr>
        <w:pStyle w:val="Ttulo2"/>
        <w:tabs>
          <w:tab w:val="left" w:pos="426"/>
        </w:tabs>
        <w:spacing w:before="0"/>
        <w:rPr>
          <w:rFonts w:ascii="Palatino Linotype" w:hAnsi="Palatino Linotype"/>
          <w:b/>
          <w:color w:val="000000" w:themeColor="text1"/>
          <w:sz w:val="24"/>
          <w:szCs w:val="24"/>
        </w:rPr>
      </w:pPr>
      <w:bookmarkStart w:id="10" w:name="_Toc461555891"/>
      <w:bookmarkStart w:id="11" w:name="_Toc466371860"/>
      <w:bookmarkStart w:id="12" w:name="_Toc88071779"/>
      <w:r w:rsidRPr="0004014F">
        <w:rPr>
          <w:rFonts w:ascii="Palatino Linotype" w:hAnsi="Palatino Linotype"/>
          <w:b/>
          <w:color w:val="000000" w:themeColor="text1"/>
          <w:sz w:val="24"/>
          <w:szCs w:val="24"/>
        </w:rPr>
        <w:t>SEGUNDO. De la oportunidad y proced</w:t>
      </w:r>
      <w:r w:rsidR="00F35C44" w:rsidRPr="0004014F">
        <w:rPr>
          <w:rFonts w:ascii="Palatino Linotype" w:hAnsi="Palatino Linotype"/>
          <w:b/>
          <w:color w:val="000000" w:themeColor="text1"/>
          <w:sz w:val="24"/>
          <w:szCs w:val="24"/>
        </w:rPr>
        <w:t>encia</w:t>
      </w:r>
      <w:r w:rsidRPr="0004014F">
        <w:rPr>
          <w:rFonts w:ascii="Palatino Linotype" w:hAnsi="Palatino Linotype"/>
          <w:b/>
          <w:color w:val="000000" w:themeColor="text1"/>
          <w:sz w:val="24"/>
          <w:szCs w:val="24"/>
        </w:rPr>
        <w:t>.</w:t>
      </w:r>
      <w:bookmarkEnd w:id="10"/>
      <w:bookmarkEnd w:id="11"/>
      <w:bookmarkEnd w:id="12"/>
    </w:p>
    <w:p w14:paraId="1DAE4B2B" w14:textId="01032789" w:rsidR="008A7F1F" w:rsidRPr="0004014F" w:rsidRDefault="008A7F1F" w:rsidP="00852F3E">
      <w:pPr>
        <w:numPr>
          <w:ilvl w:val="0"/>
          <w:numId w:val="1"/>
        </w:numPr>
        <w:tabs>
          <w:tab w:val="left" w:pos="426"/>
        </w:tabs>
        <w:spacing w:line="360" w:lineRule="auto"/>
        <w:ind w:right="49"/>
        <w:contextualSpacing/>
        <w:jc w:val="both"/>
        <w:rPr>
          <w:rFonts w:ascii="Palatino Linotype" w:eastAsia="Times New Roman" w:hAnsi="Palatino Linotype" w:cs="Times New Roman"/>
        </w:rPr>
      </w:pPr>
      <w:r w:rsidRPr="0004014F">
        <w:rPr>
          <w:rFonts w:ascii="Palatino Linotype" w:eastAsia="Calibri" w:hAnsi="Palatino Linotype" w:cs="Arial"/>
          <w:color w:val="000000" w:themeColor="text1"/>
        </w:rPr>
        <w:t>El</w:t>
      </w:r>
      <w:r w:rsidR="003E6D0F" w:rsidRPr="0004014F">
        <w:rPr>
          <w:rFonts w:ascii="Palatino Linotype" w:eastAsia="Calibri" w:hAnsi="Palatino Linotype" w:cs="Arial"/>
          <w:color w:val="000000" w:themeColor="text1"/>
        </w:rPr>
        <w:t xml:space="preserve"> </w:t>
      </w:r>
      <w:r w:rsidRPr="0004014F">
        <w:rPr>
          <w:rFonts w:ascii="Palatino Linotype" w:eastAsia="Calibri" w:hAnsi="Palatino Linotype" w:cs="Arial"/>
        </w:rPr>
        <w:t>medio de impugnación fue presentado a través del SAIMEX</w:t>
      </w:r>
      <w:r w:rsidRPr="0004014F">
        <w:rPr>
          <w:rFonts w:ascii="Palatino Linotype" w:eastAsia="Calibri" w:hAnsi="Palatino Linotype" w:cs="Arial"/>
          <w:b/>
        </w:rPr>
        <w:t>,</w:t>
      </w:r>
      <w:r w:rsidRPr="0004014F">
        <w:rPr>
          <w:rFonts w:ascii="Palatino Linotype" w:eastAsia="Calibri" w:hAnsi="Palatino Linotype" w:cs="Arial"/>
        </w:rPr>
        <w:t xml:space="preserve"> en el formato previamente aprobado para tal efecto y dentro del plazo legal de quince días hábiles otorgados; para el caso en particular es de señalar que si el </w:t>
      </w:r>
      <w:r w:rsidRPr="0004014F">
        <w:rPr>
          <w:rFonts w:ascii="Palatino Linotype" w:eastAsia="Calibri" w:hAnsi="Palatino Linotype" w:cs="Arial"/>
          <w:b/>
        </w:rPr>
        <w:t>SUJETO OBLIGADO</w:t>
      </w:r>
      <w:r w:rsidRPr="0004014F">
        <w:rPr>
          <w:rFonts w:ascii="Palatino Linotype" w:eastAsia="Calibri" w:hAnsi="Palatino Linotype" w:cs="Arial"/>
        </w:rPr>
        <w:t xml:space="preserve"> entregó respuesta el </w:t>
      </w:r>
      <w:r w:rsidR="00852F3E" w:rsidRPr="0004014F">
        <w:rPr>
          <w:rFonts w:ascii="Palatino Linotype" w:eastAsia="Calibri" w:hAnsi="Palatino Linotype" w:cs="Arial"/>
          <w:b/>
        </w:rPr>
        <w:t>quince (15) de diciembre de dos mil veintitrés</w:t>
      </w:r>
      <w:r w:rsidRPr="0004014F">
        <w:rPr>
          <w:rFonts w:ascii="Palatino Linotype" w:eastAsia="Calibri" w:hAnsi="Palatino Linotype" w:cs="Arial"/>
        </w:rPr>
        <w:t xml:space="preserve">, el plazo para interponer el recurso de revisión trascurrió del </w:t>
      </w:r>
      <w:r w:rsidR="00852F3E" w:rsidRPr="0004014F">
        <w:rPr>
          <w:rFonts w:ascii="Palatino Linotype" w:eastAsia="Calibri" w:hAnsi="Palatino Linotype" w:cs="Arial"/>
          <w:b/>
        </w:rPr>
        <w:t xml:space="preserve">dieciocho (18) de diciembre de dos mil veintitrés </w:t>
      </w:r>
      <w:r w:rsidR="00852F3E" w:rsidRPr="0004014F">
        <w:rPr>
          <w:rFonts w:ascii="Palatino Linotype" w:eastAsia="Calibri" w:hAnsi="Palatino Linotype" w:cs="Arial"/>
        </w:rPr>
        <w:t xml:space="preserve">al </w:t>
      </w:r>
      <w:r w:rsidR="00852F3E" w:rsidRPr="0004014F">
        <w:rPr>
          <w:rFonts w:ascii="Palatino Linotype" w:eastAsia="Calibri" w:hAnsi="Palatino Linotype" w:cs="Arial"/>
          <w:b/>
        </w:rPr>
        <w:t>veintiséis (26) de enero de dos mil veinticuatro</w:t>
      </w:r>
      <w:r w:rsidRPr="0004014F">
        <w:rPr>
          <w:rFonts w:ascii="Palatino Linotype" w:eastAsia="Calibri" w:hAnsi="Palatino Linotype" w:cs="Arial"/>
        </w:rPr>
        <w:t xml:space="preserve">; sin contemplar en el cómputo los </w:t>
      </w:r>
      <w:r w:rsidR="007E72D5" w:rsidRPr="0004014F">
        <w:rPr>
          <w:rFonts w:ascii="Palatino Linotype" w:eastAsia="Calibri" w:hAnsi="Palatino Linotype" w:cs="Arial"/>
        </w:rPr>
        <w:t>sábado</w:t>
      </w:r>
      <w:r w:rsidR="00093A7F" w:rsidRPr="0004014F">
        <w:rPr>
          <w:rFonts w:ascii="Palatino Linotype" w:eastAsia="Calibri" w:hAnsi="Palatino Linotype" w:cs="Arial"/>
        </w:rPr>
        <w:t>s</w:t>
      </w:r>
      <w:r w:rsidR="003C650F" w:rsidRPr="0004014F">
        <w:rPr>
          <w:rFonts w:ascii="Palatino Linotype" w:eastAsia="Calibri" w:hAnsi="Palatino Linotype" w:cs="Arial"/>
        </w:rPr>
        <w:t xml:space="preserve">, </w:t>
      </w:r>
      <w:r w:rsidR="00BF22B8" w:rsidRPr="0004014F">
        <w:rPr>
          <w:rFonts w:ascii="Palatino Linotype" w:eastAsia="Calibri" w:hAnsi="Palatino Linotype" w:cs="Arial"/>
        </w:rPr>
        <w:t xml:space="preserve"> </w:t>
      </w:r>
      <w:r w:rsidR="007E72D5" w:rsidRPr="0004014F">
        <w:rPr>
          <w:rFonts w:ascii="Palatino Linotype" w:eastAsia="Calibri" w:hAnsi="Palatino Linotype" w:cs="Arial"/>
        </w:rPr>
        <w:t>domingos</w:t>
      </w:r>
      <w:r w:rsidR="003C650F" w:rsidRPr="0004014F">
        <w:rPr>
          <w:rFonts w:ascii="Palatino Linotype" w:eastAsia="Calibri" w:hAnsi="Palatino Linotype" w:cs="Arial"/>
        </w:rPr>
        <w:t xml:space="preserve"> y días inhábiles</w:t>
      </w:r>
      <w:r w:rsidR="003A2CF7" w:rsidRPr="0004014F">
        <w:rPr>
          <w:rFonts w:ascii="Palatino Linotype" w:eastAsia="Calibri" w:hAnsi="Palatino Linotype" w:cs="Arial"/>
        </w:rPr>
        <w:t>,</w:t>
      </w:r>
      <w:r w:rsidRPr="0004014F">
        <w:rPr>
          <w:rFonts w:ascii="Palatino Linotype" w:eastAsia="Calibri" w:hAnsi="Palatino Linotype" w:cs="Arial"/>
        </w:rPr>
        <w:t xml:space="preserve"> en términos del artículo 3, fracción X, de la Ley de Transparencia y Acceso a la Información Pública del Estado de México y Municipios.</w:t>
      </w:r>
    </w:p>
    <w:p w14:paraId="42866E96" w14:textId="77777777" w:rsidR="008A7F1F" w:rsidRPr="0004014F" w:rsidRDefault="008A7F1F" w:rsidP="00852F3E">
      <w:pPr>
        <w:tabs>
          <w:tab w:val="left" w:pos="426"/>
        </w:tabs>
        <w:spacing w:line="360" w:lineRule="auto"/>
        <w:ind w:right="49"/>
        <w:contextualSpacing/>
        <w:jc w:val="both"/>
        <w:rPr>
          <w:rFonts w:ascii="Palatino Linotype" w:eastAsia="Times New Roman" w:hAnsi="Palatino Linotype" w:cs="Times New Roman"/>
        </w:rPr>
      </w:pPr>
    </w:p>
    <w:p w14:paraId="5A7FC5A7" w14:textId="484FC2B6" w:rsidR="00801FC4" w:rsidRPr="0004014F" w:rsidRDefault="00852F3E" w:rsidP="00852F3E">
      <w:pPr>
        <w:pStyle w:val="Prrafodelista"/>
        <w:numPr>
          <w:ilvl w:val="0"/>
          <w:numId w:val="1"/>
        </w:numPr>
        <w:tabs>
          <w:tab w:val="left" w:pos="284"/>
          <w:tab w:val="left" w:pos="426"/>
        </w:tabs>
        <w:spacing w:line="360" w:lineRule="auto"/>
        <w:ind w:right="49"/>
        <w:jc w:val="both"/>
        <w:rPr>
          <w:rFonts w:ascii="Palatino Linotype" w:eastAsia="Times New Roman" w:hAnsi="Palatino Linotype" w:cs="Arial"/>
          <w:bCs/>
          <w:color w:val="000000" w:themeColor="text1"/>
          <w:lang w:eastAsia="es-MX"/>
        </w:rPr>
      </w:pPr>
      <w:r w:rsidRPr="0004014F">
        <w:rPr>
          <w:rFonts w:ascii="Palatino Linotype" w:eastAsia="Calibri" w:hAnsi="Palatino Linotype" w:cs="Arial"/>
        </w:rPr>
        <w:t xml:space="preserve">Luego entonces, si el recurso de revisión </w:t>
      </w:r>
      <w:r w:rsidRPr="0004014F">
        <w:rPr>
          <w:rFonts w:ascii="Palatino Linotype" w:eastAsia="Calibri" w:hAnsi="Palatino Linotype" w:cs="Arial"/>
          <w:b/>
        </w:rPr>
        <w:t>00043/INFOEM/IP/RR/2024</w:t>
      </w:r>
      <w:r w:rsidRPr="0004014F">
        <w:rPr>
          <w:rFonts w:ascii="Palatino Linotype" w:eastAsia="Calibri" w:hAnsi="Palatino Linotype" w:cs="Arial"/>
        </w:rPr>
        <w:t xml:space="preserve"> se presentó el </w:t>
      </w:r>
      <w:r w:rsidRPr="0004014F">
        <w:rPr>
          <w:rFonts w:ascii="Palatino Linotype" w:eastAsia="Calibri" w:hAnsi="Palatino Linotype" w:cs="Arial"/>
          <w:b/>
        </w:rPr>
        <w:t>once (11) de enero de dos mil veinticuatro</w:t>
      </w:r>
      <w:r w:rsidRPr="0004014F">
        <w:rPr>
          <w:rFonts w:ascii="Palatino Linotype" w:eastAsia="Calibri" w:hAnsi="Palatino Linotype" w:cs="Arial"/>
        </w:rPr>
        <w:t>, éste se encuentra dentro de los márgenes temporales previstos por la Ley de la materia.</w:t>
      </w:r>
    </w:p>
    <w:p w14:paraId="0F59313C" w14:textId="77777777" w:rsidR="00852F3E" w:rsidRPr="0004014F" w:rsidRDefault="00852F3E" w:rsidP="00852F3E">
      <w:pPr>
        <w:pStyle w:val="Prrafodelista"/>
        <w:tabs>
          <w:tab w:val="left" w:pos="284"/>
          <w:tab w:val="left" w:pos="426"/>
        </w:tabs>
        <w:spacing w:line="360" w:lineRule="auto"/>
        <w:ind w:left="0" w:right="49"/>
        <w:jc w:val="both"/>
        <w:rPr>
          <w:rFonts w:ascii="Palatino Linotype" w:eastAsia="Times New Roman" w:hAnsi="Palatino Linotype" w:cs="Arial"/>
          <w:bCs/>
          <w:color w:val="000000" w:themeColor="text1"/>
          <w:lang w:eastAsia="es-MX"/>
        </w:rPr>
      </w:pPr>
    </w:p>
    <w:p w14:paraId="642ABEDC" w14:textId="77777777" w:rsidR="00852F3E" w:rsidRPr="0004014F" w:rsidRDefault="00852F3E" w:rsidP="00852F3E">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04014F">
        <w:rPr>
          <w:rFonts w:ascii="Palatino Linotype" w:eastAsia="Calibri" w:hAnsi="Palatino Linotype" w:cs="Arial"/>
        </w:rPr>
        <w:t xml:space="preserve">Por otro lado, </w:t>
      </w:r>
      <w:r w:rsidRPr="0004014F">
        <w:rPr>
          <w:rFonts w:ascii="Palatino Linotype" w:hAnsi="Palatino Linotype" w:cs="Arial"/>
          <w:color w:val="000000" w:themeColor="text1"/>
        </w:rPr>
        <w:t>de la revisión al expediente electrónico contenido en el SAIMEX</w:t>
      </w:r>
      <w:r w:rsidRPr="0004014F">
        <w:rPr>
          <w:rFonts w:ascii="Palatino Linotype" w:hAnsi="Palatino Linotype" w:cs="Arial"/>
          <w:b/>
          <w:color w:val="000000" w:themeColor="text1"/>
        </w:rPr>
        <w:t>,</w:t>
      </w:r>
      <w:r w:rsidRPr="0004014F">
        <w:rPr>
          <w:rFonts w:ascii="Palatino Linotype" w:hAnsi="Palatino Linotype" w:cs="Arial"/>
          <w:color w:val="000000" w:themeColor="text1"/>
        </w:rPr>
        <w:t xml:space="preserve"> se desprende que la parte solicitante, en ejercicio de su derecho de acceso a la información pública en el expediente que se revisa, tanto en la solicitud de información como en el recurso de revisión, </w:t>
      </w:r>
      <w:r w:rsidRPr="0004014F">
        <w:rPr>
          <w:rFonts w:ascii="Palatino Linotype" w:hAnsi="Palatino Linotype" w:cs="Arial"/>
          <w:b/>
          <w:color w:val="000000" w:themeColor="text1"/>
        </w:rPr>
        <w:t>no señaló ningún nombre, seudónimo o carácter para ser identificado, ni se tiene certeza de su identidad</w:t>
      </w:r>
      <w:r w:rsidRPr="0004014F">
        <w:rPr>
          <w:rFonts w:ascii="Palatino Linotype" w:hAnsi="Palatino Linotype" w:cs="Arial"/>
          <w:color w:val="000000" w:themeColor="text1"/>
        </w:rPr>
        <w:t xml:space="preserve">; sin embargo, es importante señalar que el nombre de los Solicitantes y Recurrentes no es un requisito indispensable para la tramitación del acto procesal específico en materia </w:t>
      </w:r>
      <w:r w:rsidRPr="0004014F">
        <w:rPr>
          <w:rFonts w:ascii="Palatino Linotype" w:hAnsi="Palatino Linotype" w:cs="Arial"/>
          <w:color w:val="000000" w:themeColor="text1"/>
        </w:rPr>
        <w:lastRenderedPageBreak/>
        <w:t>de acceso a la información, ello en estricto apego al numeral 155 párrafo tercero de la Ley de la materia, en concatenación con el 180 del mismo ordenamiento.</w:t>
      </w:r>
    </w:p>
    <w:p w14:paraId="56E8EE2A" w14:textId="77777777" w:rsidR="00852F3E" w:rsidRPr="0004014F" w:rsidRDefault="00852F3E" w:rsidP="00852F3E">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1059ED8" w14:textId="77777777" w:rsidR="00852F3E" w:rsidRPr="0004014F" w:rsidRDefault="00852F3E" w:rsidP="00852F3E">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04014F">
        <w:rPr>
          <w:rFonts w:ascii="Palatino Linotype" w:hAnsi="Palatino Linotype" w:cs="Arial"/>
          <w:color w:val="000000" w:themeColor="text1"/>
        </w:rPr>
        <w:t xml:space="preserve">Esto es así, ya que de conformidad con los artículos 6, apartado A, fracciones III y IV de la </w:t>
      </w:r>
      <w:r w:rsidRPr="0004014F">
        <w:rPr>
          <w:rFonts w:ascii="Palatino Linotype" w:hAnsi="Palatino Linotype" w:cs="Arial"/>
          <w:b/>
          <w:color w:val="000000" w:themeColor="text1"/>
        </w:rPr>
        <w:t>Constitución Política de los Estados Unidos Mexicanos</w:t>
      </w:r>
      <w:r w:rsidRPr="0004014F">
        <w:rPr>
          <w:rFonts w:ascii="Palatino Linotype" w:hAnsi="Palatino Linotype" w:cs="Arial"/>
          <w:color w:val="000000" w:themeColor="text1"/>
        </w:rPr>
        <w:t xml:space="preserve">; 5, párrafos vigésimo segundo, vigésimo tercero y vigésimo cuarto, fracciones III, IV y V, de la </w:t>
      </w:r>
      <w:r w:rsidRPr="0004014F">
        <w:rPr>
          <w:rFonts w:ascii="Palatino Linotype" w:hAnsi="Palatino Linotype" w:cs="Arial"/>
          <w:b/>
          <w:color w:val="000000" w:themeColor="text1"/>
        </w:rPr>
        <w:t>Constitución Política del Estado Libre y Soberano de México</w:t>
      </w:r>
      <w:r w:rsidRPr="0004014F">
        <w:rPr>
          <w:rFonts w:ascii="Palatino Linotype" w:hAnsi="Palatino Linotype" w:cs="Arial"/>
          <w:color w:val="000000" w:themeColor="text1"/>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0FAB994A" w14:textId="77777777" w:rsidR="00852F3E" w:rsidRPr="0004014F" w:rsidRDefault="00852F3E" w:rsidP="00852F3E">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5247709" w14:textId="77777777" w:rsidR="00852F3E" w:rsidRPr="0004014F" w:rsidRDefault="00852F3E" w:rsidP="00852F3E">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04014F">
        <w:rPr>
          <w:rFonts w:ascii="Palatino Linotype" w:hAnsi="Palatino Linotype" w:cs="Arial"/>
          <w:color w:val="000000" w:themeColor="text1"/>
        </w:rPr>
        <w:t xml:space="preserve">Por </w:t>
      </w:r>
      <w:r w:rsidRPr="0004014F">
        <w:rPr>
          <w:rFonts w:ascii="Palatino Linotype" w:eastAsia="Times New Roman" w:hAnsi="Palatino Linotype" w:cs="Arial"/>
          <w:color w:val="000000" w:themeColor="text1"/>
          <w:lang w:eastAsia="es-MX"/>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2F7753B" w14:textId="77777777" w:rsidR="00852F3E" w:rsidRPr="0004014F" w:rsidRDefault="00852F3E" w:rsidP="00852F3E">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0A590D90" w14:textId="77777777" w:rsidR="00852F3E" w:rsidRPr="0004014F" w:rsidRDefault="00852F3E" w:rsidP="00852F3E">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04014F">
        <w:rPr>
          <w:rFonts w:ascii="Palatino Linotype" w:hAnsi="Palatino Linotype" w:cs="Arial"/>
          <w:color w:val="000000" w:themeColor="text1"/>
        </w:rPr>
        <w:lastRenderedPageBreak/>
        <w:t xml:space="preserve">Asimismo, </w:t>
      </w:r>
      <w:r w:rsidRPr="0004014F">
        <w:rPr>
          <w:rFonts w:ascii="Palatino Linotype" w:eastAsia="Calibri" w:hAnsi="Palatino Linotype" w:cs="Arial"/>
        </w:rPr>
        <w:t>como lo establece la Convención Americana en su artículo 13, el derecho de acceso a la información es un derecho humano universal y en consecuencia, toda persona tiene derecho a solicitar acceso a la información.</w:t>
      </w:r>
    </w:p>
    <w:p w14:paraId="1569F879" w14:textId="77777777" w:rsidR="00852F3E" w:rsidRPr="0004014F" w:rsidRDefault="00852F3E" w:rsidP="00852F3E">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1D6E056A" w14:textId="77777777" w:rsidR="00852F3E" w:rsidRPr="0004014F" w:rsidRDefault="00852F3E" w:rsidP="00852F3E">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04014F">
        <w:rPr>
          <w:rFonts w:ascii="Palatino Linotype" w:hAnsi="Palatino Linotype" w:cs="Arial"/>
          <w:color w:val="000000" w:themeColor="text1"/>
        </w:rPr>
        <w:t xml:space="preserve">De </w:t>
      </w:r>
      <w:r w:rsidRPr="0004014F">
        <w:rPr>
          <w:rFonts w:ascii="Palatino Linotype" w:eastAsia="Calibri" w:hAnsi="Palatino Linotype" w:cs="Arial"/>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20D2639D" w14:textId="77777777" w:rsidR="00852F3E" w:rsidRPr="0004014F" w:rsidRDefault="00852F3E" w:rsidP="00852F3E">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244490A" w14:textId="77777777" w:rsidR="00852F3E" w:rsidRPr="0004014F" w:rsidRDefault="00852F3E" w:rsidP="00852F3E">
      <w:pPr>
        <w:pStyle w:val="Prrafodelista"/>
        <w:numPr>
          <w:ilvl w:val="0"/>
          <w:numId w:val="1"/>
        </w:numPr>
        <w:tabs>
          <w:tab w:val="left" w:pos="284"/>
          <w:tab w:val="left" w:pos="426"/>
        </w:tabs>
        <w:spacing w:line="360" w:lineRule="auto"/>
        <w:ind w:right="49"/>
        <w:jc w:val="both"/>
        <w:rPr>
          <w:rFonts w:ascii="Palatino Linotype" w:eastAsia="Times New Roman" w:hAnsi="Palatino Linotype" w:cs="Arial"/>
          <w:bCs/>
          <w:lang w:val="es-MX" w:eastAsia="es-MX"/>
        </w:rPr>
      </w:pPr>
      <w:r w:rsidRPr="0004014F">
        <w:rPr>
          <w:rFonts w:ascii="Palatino Linotype" w:hAnsi="Palatino Linotype" w:cs="Arial"/>
          <w:color w:val="000000" w:themeColor="text1"/>
        </w:rPr>
        <w:t>Luego entonces</w:t>
      </w:r>
      <w:r w:rsidRPr="0004014F">
        <w:rPr>
          <w:rFonts w:ascii="Palatino Linotype" w:eastAsia="Calibri" w:hAnsi="Palatino Linotype" w:cs="Arial"/>
        </w:rPr>
        <w:t xml:space="preserve">, </w:t>
      </w:r>
      <w:r w:rsidRPr="0004014F">
        <w:rPr>
          <w:rFonts w:ascii="Palatino Linotype" w:eastAsia="Times New Roman" w:hAnsi="Palatino Linotype" w:cs="Arial"/>
          <w:color w:val="000000" w:themeColor="text1"/>
          <w:lang w:eastAsia="es-MX"/>
        </w:rPr>
        <w:t xml:space="preserve">el nombre del </w:t>
      </w:r>
      <w:r w:rsidRPr="0004014F">
        <w:rPr>
          <w:rFonts w:ascii="Palatino Linotype" w:eastAsia="Times New Roman" w:hAnsi="Palatino Linotype" w:cs="Arial"/>
          <w:b/>
          <w:color w:val="000000" w:themeColor="text1"/>
          <w:lang w:eastAsia="es-MX"/>
        </w:rPr>
        <w:t>SOLICITANTE</w:t>
      </w:r>
      <w:r w:rsidRPr="0004014F">
        <w:rPr>
          <w:rFonts w:ascii="Palatino Linotype" w:eastAsia="Times New Roman" w:hAnsi="Palatino Linotype" w:cs="Arial"/>
          <w:color w:val="000000" w:themeColor="text1"/>
          <w:lang w:eastAsia="es-MX"/>
        </w:rPr>
        <w:t xml:space="preserve"> y subsecuente </w:t>
      </w:r>
      <w:r w:rsidRPr="0004014F">
        <w:rPr>
          <w:rFonts w:ascii="Palatino Linotype" w:eastAsia="Times New Roman" w:hAnsi="Palatino Linotype" w:cs="Arial"/>
          <w:b/>
          <w:color w:val="000000" w:themeColor="text1"/>
          <w:lang w:eastAsia="es-MX"/>
        </w:rPr>
        <w:t>RECURRENTE</w:t>
      </w:r>
      <w:r w:rsidRPr="0004014F">
        <w:rPr>
          <w:rFonts w:ascii="Palatino Linotype" w:eastAsia="Times New Roman" w:hAnsi="Palatino Linotype" w:cs="Arial"/>
          <w:color w:val="000000" w:themeColor="text1"/>
          <w:lang w:eastAsia="es-MX"/>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Resolutor.</w:t>
      </w:r>
    </w:p>
    <w:p w14:paraId="6BC27A00" w14:textId="77777777" w:rsidR="00852F3E" w:rsidRPr="0004014F" w:rsidRDefault="00852F3E" w:rsidP="00852F3E">
      <w:pPr>
        <w:pStyle w:val="Prrafodelista"/>
        <w:tabs>
          <w:tab w:val="left" w:pos="284"/>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04014F" w:rsidRDefault="00C6440A" w:rsidP="00852F3E">
      <w:pPr>
        <w:pStyle w:val="Prrafodelista"/>
        <w:numPr>
          <w:ilvl w:val="0"/>
          <w:numId w:val="1"/>
        </w:numPr>
        <w:tabs>
          <w:tab w:val="left" w:pos="426"/>
        </w:tabs>
        <w:spacing w:line="360" w:lineRule="auto"/>
        <w:jc w:val="both"/>
        <w:rPr>
          <w:rFonts w:ascii="Palatino Linotype" w:hAnsi="Palatino Linotype"/>
          <w:color w:val="000000" w:themeColor="text1"/>
        </w:rPr>
      </w:pPr>
      <w:r w:rsidRPr="0004014F">
        <w:rPr>
          <w:rFonts w:ascii="Palatino Linotype" w:eastAsia="Calibri" w:hAnsi="Palatino Linotype" w:cs="Arial"/>
          <w:color w:val="000000" w:themeColor="text1"/>
        </w:rPr>
        <w:t xml:space="preserve">Consecuencia de lo anterior, </w:t>
      </w:r>
      <w:r w:rsidR="00566BC5" w:rsidRPr="0004014F">
        <w:rPr>
          <w:rFonts w:ascii="Palatino Linotype" w:eastAsia="Calibri" w:hAnsi="Palatino Linotype" w:cs="Arial"/>
          <w:color w:val="000000" w:themeColor="text1"/>
        </w:rPr>
        <w:t>este Órgano Garante</w:t>
      </w:r>
      <w:r w:rsidRPr="0004014F">
        <w:rPr>
          <w:rFonts w:ascii="Palatino Linotype" w:eastAsia="Calibri" w:hAnsi="Palatino Linotype" w:cs="Arial"/>
          <w:color w:val="000000" w:themeColor="text1"/>
        </w:rPr>
        <w:t xml:space="preserve"> advierte que </w:t>
      </w:r>
      <w:r w:rsidR="00FB2EE1" w:rsidRPr="0004014F">
        <w:rPr>
          <w:rFonts w:ascii="Palatino Linotype" w:eastAsia="Calibri" w:hAnsi="Palatino Linotype" w:cs="Arial"/>
          <w:color w:val="000000" w:themeColor="text1"/>
        </w:rPr>
        <w:t>el</w:t>
      </w:r>
      <w:r w:rsidR="00540208" w:rsidRPr="0004014F">
        <w:rPr>
          <w:rFonts w:ascii="Palatino Linotype" w:eastAsia="Calibri" w:hAnsi="Palatino Linotype" w:cs="Arial"/>
          <w:color w:val="000000" w:themeColor="text1"/>
        </w:rPr>
        <w:t xml:space="preserve"> </w:t>
      </w:r>
      <w:r w:rsidR="00FB2EE1" w:rsidRPr="0004014F">
        <w:rPr>
          <w:rFonts w:ascii="Palatino Linotype" w:eastAsia="Calibri" w:hAnsi="Palatino Linotype" w:cs="Arial"/>
          <w:color w:val="000000" w:themeColor="text1"/>
        </w:rPr>
        <w:t xml:space="preserve">escrito </w:t>
      </w:r>
      <w:r w:rsidR="00540208" w:rsidRPr="0004014F">
        <w:rPr>
          <w:rFonts w:ascii="Palatino Linotype" w:eastAsia="Calibri" w:hAnsi="Palatino Linotype" w:cs="Arial"/>
          <w:color w:val="000000" w:themeColor="text1"/>
        </w:rPr>
        <w:t>contiene las formalidades previstas por el artículo 180</w:t>
      </w:r>
      <w:r w:rsidR="00FB2EE1" w:rsidRPr="0004014F">
        <w:rPr>
          <w:rFonts w:ascii="Palatino Linotype" w:eastAsia="Calibri" w:hAnsi="Palatino Linotype" w:cs="Arial"/>
          <w:color w:val="000000" w:themeColor="text1"/>
        </w:rPr>
        <w:t>,</w:t>
      </w:r>
      <w:r w:rsidR="00540208" w:rsidRPr="0004014F">
        <w:rPr>
          <w:rFonts w:ascii="Palatino Linotype" w:eastAsia="Calibri" w:hAnsi="Palatino Linotype" w:cs="Arial"/>
          <w:color w:val="000000" w:themeColor="text1"/>
        </w:rPr>
        <w:t xml:space="preserve"> último párrafo</w:t>
      </w:r>
      <w:r w:rsidR="00FB2EE1" w:rsidRPr="0004014F">
        <w:rPr>
          <w:rFonts w:ascii="Palatino Linotype" w:eastAsia="Calibri" w:hAnsi="Palatino Linotype" w:cs="Arial"/>
          <w:color w:val="000000" w:themeColor="text1"/>
        </w:rPr>
        <w:t>,</w:t>
      </w:r>
      <w:r w:rsidR="00540208" w:rsidRPr="0004014F">
        <w:rPr>
          <w:rFonts w:ascii="Palatino Linotype" w:eastAsia="Calibri" w:hAnsi="Palatino Linotype" w:cs="Arial"/>
          <w:color w:val="000000" w:themeColor="text1"/>
        </w:rPr>
        <w:t xml:space="preserve"> de la Ley </w:t>
      </w:r>
      <w:r w:rsidR="004911B6" w:rsidRPr="0004014F">
        <w:rPr>
          <w:rFonts w:ascii="Palatino Linotype" w:eastAsia="Calibri" w:hAnsi="Palatino Linotype" w:cs="Arial"/>
          <w:color w:val="000000" w:themeColor="text1"/>
        </w:rPr>
        <w:t>de Transparencia y Acceso a la Información Pública del Estado de México y Municipios</w:t>
      </w:r>
      <w:r w:rsidR="00540208" w:rsidRPr="0004014F">
        <w:rPr>
          <w:rFonts w:ascii="Palatino Linotype" w:eastAsia="Calibri" w:hAnsi="Palatino Linotype" w:cs="Arial"/>
          <w:color w:val="000000" w:themeColor="text1"/>
        </w:rPr>
        <w:t xml:space="preserve">, por lo que es procedente que </w:t>
      </w:r>
      <w:r w:rsidR="004911B6" w:rsidRPr="0004014F">
        <w:rPr>
          <w:rFonts w:ascii="Palatino Linotype" w:eastAsia="Calibri" w:hAnsi="Palatino Linotype" w:cs="Arial"/>
          <w:color w:val="000000" w:themeColor="text1"/>
        </w:rPr>
        <w:t>e</w:t>
      </w:r>
      <w:r w:rsidR="00540208" w:rsidRPr="0004014F">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04014F">
        <w:rPr>
          <w:rFonts w:ascii="Palatino Linotype" w:eastAsia="Calibri" w:hAnsi="Palatino Linotype" w:cs="Arial"/>
          <w:color w:val="000000" w:themeColor="text1"/>
        </w:rPr>
        <w:t xml:space="preserve">Municipios, conozca y resuelva </w:t>
      </w:r>
      <w:r w:rsidR="00FB2EE1" w:rsidRPr="0004014F">
        <w:rPr>
          <w:rFonts w:ascii="Palatino Linotype" w:eastAsia="Calibri" w:hAnsi="Palatino Linotype" w:cs="Arial"/>
          <w:color w:val="000000" w:themeColor="text1"/>
        </w:rPr>
        <w:t>el</w:t>
      </w:r>
      <w:r w:rsidR="00540208" w:rsidRPr="0004014F">
        <w:rPr>
          <w:rFonts w:ascii="Palatino Linotype" w:eastAsia="Calibri" w:hAnsi="Palatino Linotype" w:cs="Arial"/>
          <w:color w:val="000000" w:themeColor="text1"/>
        </w:rPr>
        <w:t xml:space="preserve"> presente recurso.</w:t>
      </w:r>
    </w:p>
    <w:p w14:paraId="316CB621" w14:textId="0F4FCC25" w:rsidR="003D2945" w:rsidRPr="0004014F" w:rsidRDefault="003D2945" w:rsidP="00852F3E">
      <w:pPr>
        <w:rPr>
          <w:rFonts w:ascii="Palatino Linotype" w:hAnsi="Palatino Linotype"/>
          <w:color w:val="000000" w:themeColor="text1"/>
        </w:rPr>
      </w:pPr>
    </w:p>
    <w:p w14:paraId="03576749" w14:textId="77777777" w:rsidR="00852F3E" w:rsidRPr="0004014F" w:rsidRDefault="00852F3E" w:rsidP="00852F3E">
      <w:pPr>
        <w:rPr>
          <w:rFonts w:ascii="Palatino Linotype" w:hAnsi="Palatino Linotype"/>
          <w:color w:val="000000" w:themeColor="text1"/>
        </w:rPr>
      </w:pPr>
    </w:p>
    <w:p w14:paraId="11A9FB70" w14:textId="21257BAF" w:rsidR="00710B50" w:rsidRPr="0004014F" w:rsidRDefault="00710B50" w:rsidP="00852F3E">
      <w:pPr>
        <w:pStyle w:val="Prrafodelista"/>
        <w:tabs>
          <w:tab w:val="left" w:pos="426"/>
        </w:tabs>
        <w:spacing w:line="360" w:lineRule="auto"/>
        <w:ind w:left="0"/>
        <w:jc w:val="both"/>
        <w:outlineLvl w:val="1"/>
        <w:rPr>
          <w:rFonts w:ascii="Palatino Linotype" w:hAnsi="Palatino Linotype"/>
          <w:b/>
          <w:color w:val="000000" w:themeColor="text1"/>
        </w:rPr>
      </w:pPr>
      <w:bookmarkStart w:id="13" w:name="_Toc88071780"/>
      <w:r w:rsidRPr="0004014F">
        <w:rPr>
          <w:rFonts w:ascii="Palatino Linotype" w:hAnsi="Palatino Linotype"/>
          <w:b/>
          <w:color w:val="000000" w:themeColor="text1"/>
        </w:rPr>
        <w:t xml:space="preserve">TERCERO. </w:t>
      </w:r>
      <w:r w:rsidR="00D5750C" w:rsidRPr="0004014F">
        <w:rPr>
          <w:rFonts w:ascii="Palatino Linotype" w:hAnsi="Palatino Linotype"/>
          <w:b/>
          <w:color w:val="000000" w:themeColor="text1"/>
        </w:rPr>
        <w:t xml:space="preserve">Del planteamiento de la </w:t>
      </w:r>
      <w:r w:rsidR="00D5750C" w:rsidRPr="0004014F">
        <w:rPr>
          <w:rFonts w:ascii="Palatino Linotype" w:hAnsi="Palatino Linotype"/>
          <w:b/>
          <w:i/>
          <w:color w:val="000000" w:themeColor="text1"/>
        </w:rPr>
        <w:t>Litis</w:t>
      </w:r>
      <w:r w:rsidRPr="0004014F">
        <w:rPr>
          <w:rFonts w:ascii="Palatino Linotype" w:hAnsi="Palatino Linotype"/>
          <w:b/>
          <w:color w:val="000000" w:themeColor="text1"/>
        </w:rPr>
        <w:t>.</w:t>
      </w:r>
      <w:bookmarkEnd w:id="13"/>
    </w:p>
    <w:p w14:paraId="7054067B" w14:textId="67F523CD" w:rsidR="00533BDD" w:rsidRPr="0004014F" w:rsidRDefault="0042562E" w:rsidP="00A21F7C">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4" w:name="_Toc459174366"/>
      <w:bookmarkStart w:id="15" w:name="_Toc459659884"/>
      <w:bookmarkStart w:id="16" w:name="_Toc461687280"/>
      <w:bookmarkStart w:id="17" w:name="_Toc462771051"/>
      <w:bookmarkStart w:id="18" w:name="_Toc464139201"/>
      <w:r w:rsidRPr="0004014F">
        <w:rPr>
          <w:rFonts w:ascii="Palatino Linotype" w:hAnsi="Palatino Linotype" w:cs="Arial"/>
          <w:color w:val="000000" w:themeColor="text1"/>
        </w:rPr>
        <w:t>De</w:t>
      </w:r>
      <w:r w:rsidR="00852F3E" w:rsidRPr="0004014F">
        <w:rPr>
          <w:rFonts w:ascii="Palatino Linotype" w:hAnsi="Palatino Linotype" w:cs="Arial"/>
          <w:color w:val="000000" w:themeColor="text1"/>
        </w:rPr>
        <w:t xml:space="preserve"> </w:t>
      </w:r>
      <w:r w:rsidRPr="0004014F">
        <w:rPr>
          <w:rFonts w:ascii="Palatino Linotype" w:hAnsi="Palatino Linotype" w:cs="Arial"/>
          <w:color w:val="000000" w:themeColor="text1"/>
        </w:rPr>
        <w:t>l</w:t>
      </w:r>
      <w:r w:rsidR="00852F3E" w:rsidRPr="0004014F">
        <w:rPr>
          <w:rFonts w:ascii="Palatino Linotype" w:hAnsi="Palatino Linotype" w:cs="Arial"/>
          <w:color w:val="000000" w:themeColor="text1"/>
        </w:rPr>
        <w:t>a</w:t>
      </w:r>
      <w:r w:rsidRPr="0004014F">
        <w:rPr>
          <w:rFonts w:ascii="Palatino Linotype" w:hAnsi="Palatino Linotype" w:cs="Arial"/>
          <w:color w:val="000000" w:themeColor="text1"/>
        </w:rPr>
        <w:t xml:space="preserve"> Titular de la Unidad de Transparencia, se requirió el soporte documental que avale el cumplimiento del artículo 57 de la Ley de Transparencia y Acceso a la </w:t>
      </w:r>
      <w:r w:rsidRPr="0004014F">
        <w:rPr>
          <w:rFonts w:ascii="Palatino Linotype" w:hAnsi="Palatino Linotype" w:cs="Arial"/>
          <w:color w:val="000000" w:themeColor="text1"/>
        </w:rPr>
        <w:lastRenderedPageBreak/>
        <w:t>Información Pública del Estado de México y Municipios</w:t>
      </w:r>
      <w:r w:rsidR="000C5BC9" w:rsidRPr="0004014F">
        <w:rPr>
          <w:rFonts w:ascii="Palatino Linotype" w:hAnsi="Palatino Linotype" w:cs="Arial"/>
          <w:color w:val="000000" w:themeColor="text1"/>
        </w:rPr>
        <w:t>.</w:t>
      </w:r>
      <w:r w:rsidR="00600F5E" w:rsidRPr="0004014F">
        <w:rPr>
          <w:rFonts w:ascii="Palatino Linotype" w:hAnsi="Palatino Linotype" w:cs="Arial"/>
          <w:color w:val="000000" w:themeColor="text1"/>
        </w:rPr>
        <w:t xml:space="preserve"> </w:t>
      </w:r>
      <w:r w:rsidR="00533BDD" w:rsidRPr="0004014F">
        <w:rPr>
          <w:rFonts w:ascii="Palatino Linotype" w:hAnsi="Palatino Linotype" w:cs="Arial"/>
          <w:color w:val="000000" w:themeColor="text1"/>
        </w:rPr>
        <w:t xml:space="preserve">El </w:t>
      </w:r>
      <w:r w:rsidR="00533BDD" w:rsidRPr="0004014F">
        <w:rPr>
          <w:rFonts w:ascii="Palatino Linotype" w:hAnsi="Palatino Linotype" w:cs="Arial"/>
          <w:b/>
          <w:bCs/>
          <w:color w:val="000000" w:themeColor="text1"/>
        </w:rPr>
        <w:t>SUJETO OBLIGADO</w:t>
      </w:r>
      <w:r w:rsidR="00533BDD" w:rsidRPr="0004014F">
        <w:rPr>
          <w:rFonts w:ascii="Palatino Linotype" w:hAnsi="Palatino Linotype" w:cs="Arial"/>
          <w:color w:val="000000" w:themeColor="text1"/>
        </w:rPr>
        <w:t xml:space="preserve"> entregó</w:t>
      </w:r>
      <w:r w:rsidR="00600F5E" w:rsidRPr="0004014F">
        <w:rPr>
          <w:rFonts w:ascii="Palatino Linotype" w:hAnsi="Palatino Linotype" w:cs="Arial"/>
          <w:color w:val="000000" w:themeColor="text1"/>
        </w:rPr>
        <w:t xml:space="preserve"> una constancia de Autenticación del Título Electrónico, como Licenciada en Derecho, de la Titular de la Unidad de Transparencia, así como su Ficha Curricular y las Certificaciones de Competencia Laboral en los Estándares de Competencia </w:t>
      </w:r>
      <w:r w:rsidR="00600F5E" w:rsidRPr="0004014F">
        <w:rPr>
          <w:rFonts w:ascii="Palatino Linotype" w:hAnsi="Palatino Linotype" w:cs="Arial"/>
          <w:i/>
          <w:color w:val="000000" w:themeColor="text1"/>
        </w:rPr>
        <w:t>Garantizar el derecho a la protección de datos personales</w:t>
      </w:r>
      <w:r w:rsidR="00600F5E" w:rsidRPr="0004014F">
        <w:rPr>
          <w:rFonts w:ascii="Palatino Linotype" w:hAnsi="Palatino Linotype" w:cs="Arial"/>
          <w:color w:val="000000" w:themeColor="text1"/>
        </w:rPr>
        <w:t xml:space="preserve"> y </w:t>
      </w:r>
      <w:r w:rsidR="00600F5E" w:rsidRPr="0004014F">
        <w:rPr>
          <w:rFonts w:ascii="Palatino Linotype" w:hAnsi="Palatino Linotype" w:cs="Arial"/>
          <w:i/>
          <w:color w:val="000000" w:themeColor="text1"/>
        </w:rPr>
        <w:t>Garantizar el Derecho de Acceso a la Información Pública</w:t>
      </w:r>
      <w:r w:rsidR="00600F5E" w:rsidRPr="0004014F">
        <w:rPr>
          <w:rFonts w:ascii="Palatino Linotype" w:hAnsi="Palatino Linotype" w:cs="Arial"/>
          <w:color w:val="000000" w:themeColor="text1"/>
        </w:rPr>
        <w:t>.</w:t>
      </w:r>
    </w:p>
    <w:p w14:paraId="449CB51C" w14:textId="77777777" w:rsidR="00533BDD" w:rsidRPr="0004014F" w:rsidRDefault="00533BDD" w:rsidP="00852F3E">
      <w:pPr>
        <w:pStyle w:val="Prrafodelista"/>
        <w:tabs>
          <w:tab w:val="left" w:pos="426"/>
        </w:tabs>
        <w:spacing w:line="360" w:lineRule="auto"/>
        <w:ind w:left="0" w:right="49"/>
        <w:jc w:val="both"/>
        <w:rPr>
          <w:rFonts w:ascii="Palatino Linotype" w:hAnsi="Palatino Linotype" w:cs="Arial"/>
          <w:color w:val="000000" w:themeColor="text1"/>
        </w:rPr>
      </w:pPr>
    </w:p>
    <w:p w14:paraId="2101F2BC" w14:textId="75767BA6" w:rsidR="00117D31" w:rsidRPr="0004014F" w:rsidRDefault="0067769A" w:rsidP="00852F3E">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4014F">
        <w:rPr>
          <w:rFonts w:ascii="Palatino Linotype" w:hAnsi="Palatino Linotype" w:cs="Arial"/>
          <w:color w:val="000000" w:themeColor="text1"/>
        </w:rPr>
        <w:t>El</w:t>
      </w:r>
      <w:r w:rsidR="00117D31" w:rsidRPr="0004014F">
        <w:rPr>
          <w:rFonts w:ascii="Palatino Linotype" w:hAnsi="Palatino Linotype" w:cs="Arial"/>
          <w:color w:val="000000" w:themeColor="text1"/>
        </w:rPr>
        <w:t xml:space="preserve"> particular impugnó la respuesta del </w:t>
      </w:r>
      <w:r w:rsidR="00117D31" w:rsidRPr="0004014F">
        <w:rPr>
          <w:rFonts w:ascii="Palatino Linotype" w:hAnsi="Palatino Linotype" w:cs="Arial"/>
          <w:b/>
          <w:bCs/>
          <w:color w:val="000000" w:themeColor="text1"/>
        </w:rPr>
        <w:t>SUJETO OBLIGADO</w:t>
      </w:r>
      <w:r w:rsidR="00117D31" w:rsidRPr="0004014F">
        <w:rPr>
          <w:rFonts w:ascii="Palatino Linotype" w:hAnsi="Palatino Linotype" w:cs="Arial"/>
          <w:color w:val="000000" w:themeColor="text1"/>
        </w:rPr>
        <w:t>, mediante el recurso de revisión con número indicado al rubro, y en el que señaló</w:t>
      </w:r>
      <w:r w:rsidR="008472A9" w:rsidRPr="0004014F">
        <w:rPr>
          <w:rFonts w:ascii="Palatino Linotype" w:hAnsi="Palatino Linotype" w:cs="Arial"/>
          <w:color w:val="000000" w:themeColor="text1"/>
        </w:rPr>
        <w:t xml:space="preserve"> por agravios, </w:t>
      </w:r>
      <w:r w:rsidR="00600F5E" w:rsidRPr="0004014F">
        <w:rPr>
          <w:rFonts w:ascii="Palatino Linotype" w:hAnsi="Palatino Linotype" w:cs="Arial"/>
          <w:color w:val="000000" w:themeColor="text1"/>
        </w:rPr>
        <w:t>que la documentación proporcionada no colmaba todo lo solicitado</w:t>
      </w:r>
      <w:r w:rsidR="00011CEC" w:rsidRPr="0004014F">
        <w:rPr>
          <w:rFonts w:ascii="Palatino Linotype" w:hAnsi="Palatino Linotype" w:cs="Arial"/>
          <w:color w:val="000000" w:themeColor="text1"/>
        </w:rPr>
        <w:t>.</w:t>
      </w:r>
    </w:p>
    <w:p w14:paraId="12F74DA8" w14:textId="77777777" w:rsidR="003E3BEC" w:rsidRPr="0004014F" w:rsidRDefault="003E3BEC" w:rsidP="00852F3E">
      <w:pPr>
        <w:pStyle w:val="Prrafodelista"/>
        <w:tabs>
          <w:tab w:val="left" w:pos="426"/>
        </w:tabs>
        <w:spacing w:line="360" w:lineRule="auto"/>
        <w:ind w:left="0" w:right="49"/>
        <w:jc w:val="both"/>
        <w:rPr>
          <w:rFonts w:ascii="Palatino Linotype" w:hAnsi="Palatino Linotype" w:cs="Arial"/>
          <w:color w:val="000000" w:themeColor="text1"/>
        </w:rPr>
      </w:pPr>
    </w:p>
    <w:p w14:paraId="17C58E36" w14:textId="37DEB655" w:rsidR="001A032D" w:rsidRPr="0004014F" w:rsidRDefault="001A032D" w:rsidP="00852F3E">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4014F">
        <w:rPr>
          <w:rFonts w:ascii="Palatino Linotype" w:hAnsi="Palatino Linotype" w:cs="Arial"/>
          <w:color w:val="000000" w:themeColor="text1"/>
        </w:rPr>
        <w:t xml:space="preserve">En ese sentido, </w:t>
      </w:r>
      <w:r w:rsidR="00566BC5" w:rsidRPr="0004014F">
        <w:rPr>
          <w:rFonts w:ascii="Palatino Linotype" w:hAnsi="Palatino Linotype" w:cs="Arial"/>
          <w:color w:val="000000" w:themeColor="text1"/>
        </w:rPr>
        <w:t>este Órgano Garante</w:t>
      </w:r>
      <w:r w:rsidR="002E160F" w:rsidRPr="0004014F">
        <w:rPr>
          <w:rFonts w:ascii="Palatino Linotype" w:hAnsi="Palatino Linotype" w:cs="Arial"/>
          <w:color w:val="000000" w:themeColor="text1"/>
        </w:rPr>
        <w:t xml:space="preserve"> advierte que las razones o motivos de inconformidad manifestados por el </w:t>
      </w:r>
      <w:r w:rsidRPr="0004014F">
        <w:rPr>
          <w:rFonts w:ascii="Palatino Linotype" w:hAnsi="Palatino Linotype" w:cs="Arial"/>
          <w:b/>
          <w:bCs/>
          <w:color w:val="000000" w:themeColor="text1"/>
        </w:rPr>
        <w:t>RECURRENTE</w:t>
      </w:r>
      <w:r w:rsidRPr="0004014F">
        <w:rPr>
          <w:rFonts w:ascii="Palatino Linotype" w:hAnsi="Palatino Linotype" w:cs="Arial"/>
          <w:color w:val="000000" w:themeColor="text1"/>
        </w:rPr>
        <w:t xml:space="preserve"> </w:t>
      </w:r>
      <w:r w:rsidR="002E160F" w:rsidRPr="0004014F">
        <w:rPr>
          <w:rFonts w:ascii="Palatino Linotype" w:hAnsi="Palatino Linotype" w:cs="Arial"/>
          <w:color w:val="000000" w:themeColor="text1"/>
        </w:rPr>
        <w:t>sugieren que la respuesta proporcionada</w:t>
      </w:r>
      <w:r w:rsidR="00B855AA" w:rsidRPr="0004014F">
        <w:rPr>
          <w:rFonts w:ascii="Palatino Linotype" w:hAnsi="Palatino Linotype" w:cs="Arial"/>
          <w:color w:val="000000" w:themeColor="text1"/>
        </w:rPr>
        <w:t xml:space="preserve"> por el </w:t>
      </w:r>
      <w:r w:rsidR="00B855AA" w:rsidRPr="0004014F">
        <w:rPr>
          <w:rFonts w:ascii="Palatino Linotype" w:hAnsi="Palatino Linotype" w:cs="Arial"/>
          <w:b/>
          <w:bCs/>
          <w:color w:val="000000" w:themeColor="text1"/>
        </w:rPr>
        <w:t>SUJETO OBLIGADO</w:t>
      </w:r>
      <w:r w:rsidR="007409D8" w:rsidRPr="0004014F">
        <w:rPr>
          <w:rFonts w:ascii="Palatino Linotype" w:hAnsi="Palatino Linotype" w:cs="Arial"/>
          <w:color w:val="000000" w:themeColor="text1"/>
        </w:rPr>
        <w:t xml:space="preserve"> no </w:t>
      </w:r>
      <w:r w:rsidR="006D57BE" w:rsidRPr="0004014F">
        <w:rPr>
          <w:rFonts w:ascii="Palatino Linotype" w:hAnsi="Palatino Linotype" w:cs="Arial"/>
          <w:color w:val="000000" w:themeColor="text1"/>
        </w:rPr>
        <w:t>cumplió</w:t>
      </w:r>
      <w:r w:rsidR="00B855AA" w:rsidRPr="0004014F">
        <w:rPr>
          <w:rFonts w:ascii="Palatino Linotype" w:hAnsi="Palatino Linotype" w:cs="Arial"/>
          <w:color w:val="000000" w:themeColor="text1"/>
        </w:rPr>
        <w:t xml:space="preserve"> con </w:t>
      </w:r>
      <w:r w:rsidR="008F7752" w:rsidRPr="0004014F">
        <w:rPr>
          <w:rFonts w:ascii="Palatino Linotype" w:hAnsi="Palatino Linotype" w:cs="Arial"/>
          <w:color w:val="000000" w:themeColor="text1"/>
        </w:rPr>
        <w:t>los</w:t>
      </w:r>
      <w:r w:rsidR="00B855AA" w:rsidRPr="0004014F">
        <w:rPr>
          <w:rFonts w:ascii="Palatino Linotype" w:hAnsi="Palatino Linotype" w:cs="Arial"/>
          <w:color w:val="000000" w:themeColor="text1"/>
        </w:rPr>
        <w:t xml:space="preserve"> principio</w:t>
      </w:r>
      <w:r w:rsidR="008F7752" w:rsidRPr="0004014F">
        <w:rPr>
          <w:rFonts w:ascii="Palatino Linotype" w:hAnsi="Palatino Linotype" w:cs="Arial"/>
          <w:color w:val="000000" w:themeColor="text1"/>
        </w:rPr>
        <w:t>s</w:t>
      </w:r>
      <w:r w:rsidR="00B855AA" w:rsidRPr="0004014F">
        <w:rPr>
          <w:rFonts w:ascii="Palatino Linotype" w:hAnsi="Palatino Linotype" w:cs="Arial"/>
          <w:color w:val="000000" w:themeColor="text1"/>
        </w:rPr>
        <w:t xml:space="preserve"> contendido</w:t>
      </w:r>
      <w:r w:rsidR="008F7752" w:rsidRPr="0004014F">
        <w:rPr>
          <w:rFonts w:ascii="Palatino Linotype" w:hAnsi="Palatino Linotype" w:cs="Arial"/>
          <w:color w:val="000000" w:themeColor="text1"/>
        </w:rPr>
        <w:t>s</w:t>
      </w:r>
      <w:r w:rsidR="00B855AA" w:rsidRPr="0004014F">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04014F">
        <w:rPr>
          <w:rFonts w:ascii="Palatino Linotype" w:hAnsi="Palatino Linotype" w:cs="Arial"/>
          <w:color w:val="000000" w:themeColor="text1"/>
        </w:rPr>
        <w:t>os</w:t>
      </w:r>
      <w:r w:rsidR="00B855AA" w:rsidRPr="0004014F">
        <w:rPr>
          <w:rFonts w:ascii="Palatino Linotype" w:hAnsi="Palatino Linotype" w:cs="Arial"/>
          <w:color w:val="000000" w:themeColor="text1"/>
        </w:rPr>
        <w:t xml:space="preserve"> cual</w:t>
      </w:r>
      <w:r w:rsidR="008F7752" w:rsidRPr="0004014F">
        <w:rPr>
          <w:rFonts w:ascii="Palatino Linotype" w:hAnsi="Palatino Linotype" w:cs="Arial"/>
          <w:color w:val="000000" w:themeColor="text1"/>
        </w:rPr>
        <w:t>es</w:t>
      </w:r>
      <w:r w:rsidR="00B855AA" w:rsidRPr="0004014F">
        <w:rPr>
          <w:rFonts w:ascii="Palatino Linotype" w:hAnsi="Palatino Linotype" w:cs="Arial"/>
          <w:color w:val="000000" w:themeColor="text1"/>
        </w:rPr>
        <w:t xml:space="preserve"> señala</w:t>
      </w:r>
      <w:r w:rsidR="008F7752" w:rsidRPr="0004014F">
        <w:rPr>
          <w:rFonts w:ascii="Palatino Linotype" w:hAnsi="Palatino Linotype" w:cs="Arial"/>
          <w:color w:val="000000" w:themeColor="text1"/>
        </w:rPr>
        <w:t>n</w:t>
      </w:r>
      <w:r w:rsidR="00B855AA" w:rsidRPr="0004014F">
        <w:rPr>
          <w:rFonts w:ascii="Palatino Linotype" w:hAnsi="Palatino Linotype" w:cs="Arial"/>
          <w:color w:val="000000" w:themeColor="text1"/>
        </w:rPr>
        <w:t xml:space="preserve"> que en la generación, publicación y entrega de información se deberá garantizar que ésta </w:t>
      </w:r>
      <w:r w:rsidR="00C51671" w:rsidRPr="0004014F">
        <w:rPr>
          <w:rFonts w:ascii="Palatino Linotype" w:hAnsi="Palatino Linotype" w:cs="Arial"/>
          <w:color w:val="000000" w:themeColor="text1"/>
        </w:rPr>
        <w:t>sea</w:t>
      </w:r>
      <w:r w:rsidR="007409D8" w:rsidRPr="0004014F">
        <w:rPr>
          <w:rFonts w:ascii="Palatino Linotype" w:hAnsi="Palatino Linotype" w:cs="Arial"/>
          <w:color w:val="000000" w:themeColor="text1"/>
        </w:rPr>
        <w:t xml:space="preserve"> </w:t>
      </w:r>
      <w:r w:rsidR="0042562E" w:rsidRPr="0004014F">
        <w:rPr>
          <w:rFonts w:ascii="Palatino Linotype" w:hAnsi="Palatino Linotype" w:cs="Arial"/>
          <w:b/>
          <w:color w:val="000000" w:themeColor="text1"/>
        </w:rPr>
        <w:t>completa</w:t>
      </w:r>
      <w:r w:rsidR="00B855AA" w:rsidRPr="0004014F">
        <w:rPr>
          <w:rFonts w:ascii="Palatino Linotype" w:hAnsi="Palatino Linotype" w:cs="Arial"/>
          <w:color w:val="000000" w:themeColor="text1"/>
        </w:rPr>
        <w:t>.</w:t>
      </w:r>
    </w:p>
    <w:p w14:paraId="026A3A70" w14:textId="1CDC3EDC" w:rsidR="00197091" w:rsidRPr="0004014F" w:rsidRDefault="00197091" w:rsidP="00852F3E">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1FCDE990" w:rsidR="00AD76A1" w:rsidRPr="0004014F" w:rsidRDefault="00BC4307" w:rsidP="00852F3E">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4014F">
        <w:rPr>
          <w:rFonts w:ascii="Palatino Linotype" w:hAnsi="Palatino Linotype" w:cs="Arial"/>
          <w:color w:val="000000" w:themeColor="text1"/>
        </w:rPr>
        <w:t xml:space="preserve">Por lo anterior, la </w:t>
      </w:r>
      <w:r w:rsidRPr="0004014F">
        <w:rPr>
          <w:rFonts w:ascii="Palatino Linotype" w:hAnsi="Palatino Linotype" w:cs="Arial"/>
          <w:i/>
          <w:color w:val="000000" w:themeColor="text1"/>
        </w:rPr>
        <w:t>Litis</w:t>
      </w:r>
      <w:r w:rsidRPr="0004014F">
        <w:rPr>
          <w:rFonts w:ascii="Palatino Linotype" w:hAnsi="Palatino Linotype" w:cs="Arial"/>
          <w:color w:val="000000" w:themeColor="text1"/>
        </w:rPr>
        <w:t xml:space="preserve"> a resolver en el presente recurso se circunscribe en determinar si</w:t>
      </w:r>
      <w:r w:rsidR="002C6561" w:rsidRPr="0004014F">
        <w:rPr>
          <w:rFonts w:ascii="Palatino Linotype" w:hAnsi="Palatino Linotype" w:cs="Arial"/>
          <w:color w:val="000000" w:themeColor="text1"/>
        </w:rPr>
        <w:t xml:space="preserve"> </w:t>
      </w:r>
      <w:r w:rsidR="004B0EB6" w:rsidRPr="0004014F">
        <w:rPr>
          <w:rFonts w:ascii="Palatino Linotype" w:hAnsi="Palatino Linotype" w:cs="Arial"/>
          <w:color w:val="000000" w:themeColor="text1"/>
        </w:rPr>
        <w:t>la respuesta del</w:t>
      </w:r>
      <w:r w:rsidR="002C6561" w:rsidRPr="0004014F">
        <w:rPr>
          <w:rFonts w:ascii="Palatino Linotype" w:hAnsi="Palatino Linotype" w:cs="Arial"/>
          <w:color w:val="000000" w:themeColor="text1"/>
        </w:rPr>
        <w:t xml:space="preserve"> </w:t>
      </w:r>
      <w:r w:rsidR="002C6561" w:rsidRPr="0004014F">
        <w:rPr>
          <w:rFonts w:ascii="Palatino Linotype" w:hAnsi="Palatino Linotype" w:cs="Arial"/>
          <w:b/>
          <w:bCs/>
          <w:color w:val="000000" w:themeColor="text1"/>
        </w:rPr>
        <w:t>SUJETO OBLIGADO</w:t>
      </w:r>
      <w:r w:rsidR="002C6561" w:rsidRPr="0004014F">
        <w:rPr>
          <w:rFonts w:ascii="Palatino Linotype" w:hAnsi="Palatino Linotype" w:cs="Arial"/>
          <w:color w:val="000000" w:themeColor="text1"/>
        </w:rPr>
        <w:t xml:space="preserve"> </w:t>
      </w:r>
      <w:r w:rsidR="004B0EB6" w:rsidRPr="0004014F">
        <w:rPr>
          <w:rFonts w:ascii="Palatino Linotype" w:hAnsi="Palatino Linotype" w:cs="Arial"/>
          <w:color w:val="000000" w:themeColor="text1"/>
        </w:rPr>
        <w:t xml:space="preserve">colma el derecho de acceso a la información ejercido por </w:t>
      </w:r>
      <w:r w:rsidR="001025C6" w:rsidRPr="0004014F">
        <w:rPr>
          <w:rFonts w:ascii="Palatino Linotype" w:hAnsi="Palatino Linotype" w:cs="Arial"/>
          <w:color w:val="000000" w:themeColor="text1"/>
        </w:rPr>
        <w:t>el</w:t>
      </w:r>
      <w:r w:rsidR="004B0EB6" w:rsidRPr="0004014F">
        <w:rPr>
          <w:rFonts w:ascii="Palatino Linotype" w:hAnsi="Palatino Linotype" w:cs="Arial"/>
          <w:color w:val="000000" w:themeColor="text1"/>
        </w:rPr>
        <w:t xml:space="preserve"> </w:t>
      </w:r>
      <w:r w:rsidR="004B0EB6" w:rsidRPr="0004014F">
        <w:rPr>
          <w:rFonts w:ascii="Palatino Linotype" w:hAnsi="Palatino Linotype" w:cs="Arial"/>
          <w:b/>
          <w:bCs/>
          <w:color w:val="000000" w:themeColor="text1"/>
        </w:rPr>
        <w:t>RECURRENTE</w:t>
      </w:r>
      <w:r w:rsidR="002C6561" w:rsidRPr="0004014F">
        <w:rPr>
          <w:rFonts w:ascii="Palatino Linotype" w:hAnsi="Palatino Linotype" w:cs="Arial"/>
          <w:color w:val="000000" w:themeColor="text1"/>
        </w:rPr>
        <w:t xml:space="preserve"> o</w:t>
      </w:r>
      <w:r w:rsidR="001025C6" w:rsidRPr="0004014F">
        <w:rPr>
          <w:rFonts w:ascii="Palatino Linotype" w:hAnsi="Palatino Linotype" w:cs="Arial"/>
          <w:color w:val="000000" w:themeColor="text1"/>
        </w:rPr>
        <w:t>,</w:t>
      </w:r>
      <w:r w:rsidR="002C6561" w:rsidRPr="0004014F">
        <w:rPr>
          <w:rFonts w:ascii="Palatino Linotype" w:hAnsi="Palatino Linotype" w:cs="Arial"/>
          <w:color w:val="000000" w:themeColor="text1"/>
        </w:rPr>
        <w:t xml:space="preserve"> si por el contrario, se</w:t>
      </w:r>
      <w:r w:rsidR="00E32652" w:rsidRPr="0004014F">
        <w:rPr>
          <w:rFonts w:ascii="Palatino Linotype" w:hAnsi="Palatino Linotype" w:cs="Arial"/>
          <w:color w:val="000000" w:themeColor="text1"/>
        </w:rPr>
        <w:t xml:space="preserve"> </w:t>
      </w:r>
      <w:r w:rsidR="0028248C" w:rsidRPr="0004014F">
        <w:rPr>
          <w:rFonts w:ascii="Palatino Linotype" w:hAnsi="Palatino Linotype"/>
          <w:color w:val="000000" w:themeColor="text1"/>
        </w:rPr>
        <w:t>actualiza</w:t>
      </w:r>
      <w:r w:rsidR="00011CEC" w:rsidRPr="0004014F">
        <w:rPr>
          <w:rFonts w:ascii="Palatino Linotype" w:hAnsi="Palatino Linotype"/>
          <w:color w:val="000000" w:themeColor="text1"/>
        </w:rPr>
        <w:t>n</w:t>
      </w:r>
      <w:r w:rsidR="0028248C" w:rsidRPr="0004014F">
        <w:rPr>
          <w:rFonts w:ascii="Palatino Linotype" w:hAnsi="Palatino Linotype"/>
          <w:color w:val="000000" w:themeColor="text1"/>
        </w:rPr>
        <w:t xml:space="preserve"> la</w:t>
      </w:r>
      <w:r w:rsidR="00011CEC" w:rsidRPr="0004014F">
        <w:rPr>
          <w:rFonts w:ascii="Palatino Linotype" w:hAnsi="Palatino Linotype"/>
          <w:color w:val="000000" w:themeColor="text1"/>
        </w:rPr>
        <w:t>s</w:t>
      </w:r>
      <w:r w:rsidR="0028248C" w:rsidRPr="0004014F">
        <w:rPr>
          <w:rFonts w:ascii="Palatino Linotype" w:hAnsi="Palatino Linotype"/>
          <w:color w:val="000000" w:themeColor="text1"/>
        </w:rPr>
        <w:t xml:space="preserve"> causal</w:t>
      </w:r>
      <w:r w:rsidR="00011CEC" w:rsidRPr="0004014F">
        <w:rPr>
          <w:rFonts w:ascii="Palatino Linotype" w:hAnsi="Palatino Linotype"/>
          <w:color w:val="000000" w:themeColor="text1"/>
        </w:rPr>
        <w:t>es</w:t>
      </w:r>
      <w:r w:rsidR="0028248C" w:rsidRPr="0004014F">
        <w:rPr>
          <w:rFonts w:ascii="Palatino Linotype" w:hAnsi="Palatino Linotype"/>
          <w:color w:val="000000" w:themeColor="text1"/>
        </w:rPr>
        <w:t xml:space="preserve"> de procedencia</w:t>
      </w:r>
      <w:r w:rsidR="00E66A80" w:rsidRPr="0004014F">
        <w:rPr>
          <w:rFonts w:ascii="Palatino Linotype" w:hAnsi="Palatino Linotype" w:cs="Arial"/>
          <w:color w:val="000000" w:themeColor="text1"/>
        </w:rPr>
        <w:t xml:space="preserve"> del recurso de revisión establecida</w:t>
      </w:r>
      <w:r w:rsidR="00011CEC" w:rsidRPr="0004014F">
        <w:rPr>
          <w:rFonts w:ascii="Palatino Linotype" w:hAnsi="Palatino Linotype" w:cs="Arial"/>
          <w:color w:val="000000" w:themeColor="text1"/>
        </w:rPr>
        <w:t>s</w:t>
      </w:r>
      <w:r w:rsidR="00E66A80" w:rsidRPr="0004014F">
        <w:rPr>
          <w:rFonts w:ascii="Palatino Linotype" w:hAnsi="Palatino Linotype" w:cs="Arial"/>
          <w:color w:val="000000" w:themeColor="text1"/>
        </w:rPr>
        <w:t xml:space="preserve"> en </w:t>
      </w:r>
      <w:r w:rsidR="00011CEC" w:rsidRPr="0004014F">
        <w:rPr>
          <w:rFonts w:ascii="Palatino Linotype" w:hAnsi="Palatino Linotype" w:cs="Arial"/>
          <w:color w:val="000000" w:themeColor="text1"/>
        </w:rPr>
        <w:t>los</w:t>
      </w:r>
      <w:r w:rsidR="00E66A80" w:rsidRPr="0004014F">
        <w:rPr>
          <w:rFonts w:ascii="Palatino Linotype" w:hAnsi="Palatino Linotype" w:cs="Arial"/>
          <w:color w:val="000000" w:themeColor="text1"/>
        </w:rPr>
        <w:t xml:space="preserve"> artículo</w:t>
      </w:r>
      <w:r w:rsidR="00011CEC" w:rsidRPr="0004014F">
        <w:rPr>
          <w:rFonts w:ascii="Palatino Linotype" w:hAnsi="Palatino Linotype" w:cs="Arial"/>
          <w:color w:val="000000" w:themeColor="text1"/>
        </w:rPr>
        <w:t>s</w:t>
      </w:r>
      <w:r w:rsidR="00E66A80" w:rsidRPr="0004014F">
        <w:rPr>
          <w:rFonts w:ascii="Palatino Linotype" w:hAnsi="Palatino Linotype" w:cs="Arial"/>
          <w:color w:val="000000" w:themeColor="text1"/>
        </w:rPr>
        <w:t xml:space="preserve"> 179</w:t>
      </w:r>
      <w:r w:rsidR="002C2287" w:rsidRPr="0004014F">
        <w:rPr>
          <w:rFonts w:ascii="Palatino Linotype" w:hAnsi="Palatino Linotype" w:cs="Arial"/>
          <w:color w:val="000000" w:themeColor="text1"/>
        </w:rPr>
        <w:t>,</w:t>
      </w:r>
      <w:r w:rsidR="00E66A80" w:rsidRPr="0004014F">
        <w:rPr>
          <w:rFonts w:ascii="Palatino Linotype" w:hAnsi="Palatino Linotype" w:cs="Arial"/>
          <w:color w:val="000000" w:themeColor="text1"/>
        </w:rPr>
        <w:t xml:space="preserve"> </w:t>
      </w:r>
      <w:r w:rsidR="00011CEC" w:rsidRPr="0004014F">
        <w:rPr>
          <w:rFonts w:ascii="Palatino Linotype" w:hAnsi="Palatino Linotype" w:cs="Arial"/>
          <w:color w:val="000000" w:themeColor="text1"/>
        </w:rPr>
        <w:t>fracciones</w:t>
      </w:r>
      <w:r w:rsidR="002C2287" w:rsidRPr="0004014F">
        <w:rPr>
          <w:rFonts w:ascii="Palatino Linotype" w:hAnsi="Palatino Linotype" w:cs="Arial"/>
          <w:color w:val="000000" w:themeColor="text1"/>
        </w:rPr>
        <w:t xml:space="preserve"> </w:t>
      </w:r>
      <w:r w:rsidR="0042562E" w:rsidRPr="0004014F">
        <w:rPr>
          <w:rFonts w:ascii="Palatino Linotype" w:hAnsi="Palatino Linotype" w:cs="Arial"/>
          <w:color w:val="000000" w:themeColor="text1"/>
        </w:rPr>
        <w:t>I</w:t>
      </w:r>
      <w:r w:rsidR="00011CEC" w:rsidRPr="0004014F">
        <w:rPr>
          <w:rFonts w:ascii="Palatino Linotype" w:hAnsi="Palatino Linotype" w:cs="Arial"/>
          <w:color w:val="000000" w:themeColor="text1"/>
        </w:rPr>
        <w:t xml:space="preserve"> y</w:t>
      </w:r>
      <w:r w:rsidR="0042562E" w:rsidRPr="0004014F">
        <w:rPr>
          <w:rFonts w:ascii="Palatino Linotype" w:hAnsi="Palatino Linotype" w:cs="Arial"/>
          <w:color w:val="000000" w:themeColor="text1"/>
        </w:rPr>
        <w:t xml:space="preserve">/o </w:t>
      </w:r>
      <w:r w:rsidR="00011CEC" w:rsidRPr="0004014F">
        <w:rPr>
          <w:rFonts w:ascii="Palatino Linotype" w:hAnsi="Palatino Linotype" w:cs="Arial"/>
          <w:color w:val="000000" w:themeColor="text1"/>
        </w:rPr>
        <w:t>V</w:t>
      </w:r>
      <w:r w:rsidR="002C2287" w:rsidRPr="0004014F">
        <w:rPr>
          <w:rFonts w:ascii="Palatino Linotype" w:hAnsi="Palatino Linotype" w:cs="Arial"/>
          <w:color w:val="000000" w:themeColor="text1"/>
        </w:rPr>
        <w:t>,</w:t>
      </w:r>
      <w:r w:rsidR="00F72B50" w:rsidRPr="0004014F">
        <w:rPr>
          <w:rFonts w:ascii="Palatino Linotype" w:hAnsi="Palatino Linotype" w:cs="Arial"/>
          <w:color w:val="000000" w:themeColor="text1"/>
        </w:rPr>
        <w:t xml:space="preserve"> </w:t>
      </w:r>
      <w:r w:rsidR="00E66A80" w:rsidRPr="0004014F">
        <w:rPr>
          <w:rFonts w:ascii="Palatino Linotype" w:hAnsi="Palatino Linotype" w:cs="Arial"/>
          <w:color w:val="000000" w:themeColor="text1"/>
        </w:rPr>
        <w:t xml:space="preserve">de la Ley de Transparencia y Acceso a la Información Pública del Estado de México y Municipios, </w:t>
      </w:r>
      <w:r w:rsidR="00C51671" w:rsidRPr="0004014F">
        <w:rPr>
          <w:rFonts w:ascii="Palatino Linotype" w:hAnsi="Palatino Linotype" w:cs="Arial"/>
          <w:color w:val="000000" w:themeColor="text1"/>
        </w:rPr>
        <w:t xml:space="preserve">y </w:t>
      </w:r>
      <w:r w:rsidR="00E66A80" w:rsidRPr="0004014F">
        <w:rPr>
          <w:rFonts w:ascii="Palatino Linotype" w:hAnsi="Palatino Linotype" w:cs="Arial"/>
          <w:color w:val="000000" w:themeColor="text1"/>
        </w:rPr>
        <w:t>que se transcribe</w:t>
      </w:r>
      <w:r w:rsidR="00011CEC" w:rsidRPr="0004014F">
        <w:rPr>
          <w:rFonts w:ascii="Palatino Linotype" w:hAnsi="Palatino Linotype" w:cs="Arial"/>
          <w:color w:val="000000" w:themeColor="text1"/>
        </w:rPr>
        <w:t>n</w:t>
      </w:r>
      <w:r w:rsidR="00E66A80" w:rsidRPr="0004014F">
        <w:rPr>
          <w:rFonts w:ascii="Palatino Linotype" w:hAnsi="Palatino Linotype" w:cs="Arial"/>
          <w:color w:val="000000" w:themeColor="text1"/>
        </w:rPr>
        <w:t xml:space="preserve"> a continuación:</w:t>
      </w:r>
    </w:p>
    <w:p w14:paraId="5D251E5B" w14:textId="77777777" w:rsidR="002630E4" w:rsidRPr="0004014F" w:rsidRDefault="002630E4" w:rsidP="00852F3E">
      <w:pPr>
        <w:pStyle w:val="Sinespaciado"/>
        <w:tabs>
          <w:tab w:val="left" w:pos="426"/>
        </w:tabs>
        <w:ind w:left="851" w:right="567"/>
        <w:jc w:val="both"/>
        <w:rPr>
          <w:rFonts w:ascii="Palatino Linotype" w:hAnsi="Palatino Linotype"/>
          <w:i/>
          <w:color w:val="000000" w:themeColor="text1"/>
        </w:rPr>
      </w:pPr>
    </w:p>
    <w:p w14:paraId="694942AF" w14:textId="62D2F7A9" w:rsidR="00AD76A1" w:rsidRPr="0004014F" w:rsidRDefault="00E66A80" w:rsidP="00852F3E">
      <w:pPr>
        <w:pStyle w:val="Sinespaciado"/>
        <w:tabs>
          <w:tab w:val="left" w:pos="426"/>
        </w:tabs>
        <w:ind w:left="851"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lastRenderedPageBreak/>
        <w:t>“</w:t>
      </w:r>
      <w:r w:rsidRPr="0004014F">
        <w:rPr>
          <w:rFonts w:ascii="Palatino Linotype" w:hAnsi="Palatino Linotype"/>
          <w:b/>
          <w:i/>
          <w:color w:val="000000" w:themeColor="text1"/>
          <w:sz w:val="22"/>
        </w:rPr>
        <w:t>Artículo 179.</w:t>
      </w:r>
      <w:r w:rsidRPr="0004014F">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60A6169F" w14:textId="16ADF260" w:rsidR="0042562E" w:rsidRPr="0004014F" w:rsidRDefault="0042562E" w:rsidP="00852F3E">
      <w:pPr>
        <w:pStyle w:val="Sinespaciado"/>
        <w:tabs>
          <w:tab w:val="left" w:pos="426"/>
        </w:tabs>
        <w:ind w:left="851"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I.</w:t>
      </w:r>
      <w:r w:rsidRPr="0004014F">
        <w:rPr>
          <w:rFonts w:ascii="Palatino Linotype" w:hAnsi="Palatino Linotype"/>
          <w:i/>
          <w:color w:val="000000" w:themeColor="text1"/>
          <w:sz w:val="22"/>
        </w:rPr>
        <w:t xml:space="preserve"> La negativa a la información solicitada;</w:t>
      </w:r>
    </w:p>
    <w:p w14:paraId="0FA844DD" w14:textId="4235C593" w:rsidR="004107D7" w:rsidRPr="0004014F" w:rsidRDefault="004107D7" w:rsidP="00852F3E">
      <w:pPr>
        <w:pStyle w:val="Sinespaciado"/>
        <w:tabs>
          <w:tab w:val="left" w:pos="426"/>
        </w:tabs>
        <w:ind w:left="851"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w:t>
      </w:r>
    </w:p>
    <w:p w14:paraId="7F138897" w14:textId="77777777" w:rsidR="002C2287" w:rsidRPr="0004014F" w:rsidRDefault="002C2287" w:rsidP="00852F3E">
      <w:pPr>
        <w:pStyle w:val="Sinespaciado"/>
        <w:tabs>
          <w:tab w:val="left" w:pos="426"/>
        </w:tabs>
        <w:ind w:left="851" w:right="567"/>
        <w:jc w:val="both"/>
        <w:rPr>
          <w:rFonts w:ascii="Palatino Linotype" w:hAnsi="Palatino Linotype"/>
          <w:bCs/>
          <w:i/>
          <w:color w:val="000000" w:themeColor="text1"/>
          <w:sz w:val="22"/>
        </w:rPr>
      </w:pPr>
      <w:r w:rsidRPr="0004014F">
        <w:rPr>
          <w:rFonts w:ascii="Palatino Linotype" w:hAnsi="Palatino Linotype"/>
          <w:b/>
          <w:i/>
          <w:color w:val="000000" w:themeColor="text1"/>
          <w:sz w:val="22"/>
        </w:rPr>
        <w:t xml:space="preserve">V. </w:t>
      </w:r>
      <w:r w:rsidRPr="0004014F">
        <w:rPr>
          <w:rFonts w:ascii="Palatino Linotype" w:hAnsi="Palatino Linotype"/>
          <w:bCs/>
          <w:i/>
          <w:color w:val="000000" w:themeColor="text1"/>
          <w:sz w:val="22"/>
        </w:rPr>
        <w:t xml:space="preserve">La entrega de información incompleta; </w:t>
      </w:r>
    </w:p>
    <w:p w14:paraId="4FCA9B3F" w14:textId="53409088" w:rsidR="00515DEC" w:rsidRPr="0004014F" w:rsidRDefault="00A65AAB" w:rsidP="00852F3E">
      <w:pPr>
        <w:pStyle w:val="Sinespaciado"/>
        <w:tabs>
          <w:tab w:val="left" w:pos="426"/>
        </w:tabs>
        <w:ind w:left="851" w:right="567"/>
        <w:jc w:val="both"/>
        <w:rPr>
          <w:rFonts w:ascii="Palatino Linotype" w:hAnsi="Palatino Linotype"/>
          <w:bCs/>
          <w:i/>
          <w:color w:val="000000" w:themeColor="text1"/>
          <w:sz w:val="22"/>
        </w:rPr>
      </w:pPr>
      <w:r w:rsidRPr="0004014F">
        <w:rPr>
          <w:rFonts w:ascii="Palatino Linotype" w:hAnsi="Palatino Linotype"/>
          <w:bCs/>
          <w:i/>
          <w:color w:val="000000" w:themeColor="text1"/>
          <w:sz w:val="22"/>
        </w:rPr>
        <w:t>(...)</w:t>
      </w:r>
      <w:r w:rsidR="007D7B65" w:rsidRPr="0004014F">
        <w:rPr>
          <w:rFonts w:ascii="Palatino Linotype" w:hAnsi="Palatino Linotype"/>
          <w:bCs/>
          <w:i/>
          <w:color w:val="000000" w:themeColor="text1"/>
          <w:sz w:val="22"/>
        </w:rPr>
        <w:t>”</w:t>
      </w:r>
    </w:p>
    <w:p w14:paraId="3000BF2B" w14:textId="53E7B038" w:rsidR="0021056F" w:rsidRPr="0004014F" w:rsidRDefault="0021056F" w:rsidP="00852F3E">
      <w:pPr>
        <w:pStyle w:val="Sinespaciado"/>
        <w:tabs>
          <w:tab w:val="left" w:pos="426"/>
        </w:tabs>
        <w:ind w:right="567"/>
        <w:jc w:val="both"/>
        <w:rPr>
          <w:rFonts w:ascii="Palatino Linotype" w:hAnsi="Palatino Linotype"/>
          <w:i/>
          <w:color w:val="000000" w:themeColor="text1"/>
        </w:rPr>
      </w:pPr>
    </w:p>
    <w:p w14:paraId="3D6F08B5" w14:textId="5639ED2A" w:rsidR="00C804C2" w:rsidRPr="0004014F" w:rsidRDefault="00C804C2" w:rsidP="00852F3E">
      <w:pPr>
        <w:rPr>
          <w:lang w:eastAsia="en-US"/>
        </w:rPr>
      </w:pPr>
    </w:p>
    <w:p w14:paraId="5CEC2F48" w14:textId="072A0162" w:rsidR="00EF014A" w:rsidRPr="0004014F" w:rsidRDefault="00094B41" w:rsidP="00852F3E">
      <w:pPr>
        <w:pStyle w:val="Ttulo2"/>
        <w:tabs>
          <w:tab w:val="left" w:pos="426"/>
        </w:tabs>
        <w:spacing w:before="0"/>
        <w:rPr>
          <w:rFonts w:ascii="Palatino Linotype" w:hAnsi="Palatino Linotype" w:cs="Arial"/>
          <w:b/>
          <w:color w:val="000000" w:themeColor="text1"/>
          <w:sz w:val="24"/>
          <w:szCs w:val="24"/>
        </w:rPr>
      </w:pPr>
      <w:bookmarkStart w:id="19" w:name="_Toc88071781"/>
      <w:r w:rsidRPr="0004014F">
        <w:rPr>
          <w:rFonts w:ascii="Palatino Linotype" w:hAnsi="Palatino Linotype" w:cs="Arial"/>
          <w:b/>
          <w:color w:val="000000" w:themeColor="text1"/>
          <w:sz w:val="24"/>
          <w:szCs w:val="24"/>
        </w:rPr>
        <w:t>CUARTO</w:t>
      </w:r>
      <w:r w:rsidR="00EF014A" w:rsidRPr="0004014F">
        <w:rPr>
          <w:rFonts w:ascii="Palatino Linotype" w:hAnsi="Palatino Linotype" w:cs="Arial"/>
          <w:b/>
          <w:color w:val="000000" w:themeColor="text1"/>
          <w:sz w:val="24"/>
          <w:szCs w:val="24"/>
        </w:rPr>
        <w:t>. Estudio y Resolución del asunto.</w:t>
      </w:r>
      <w:bookmarkEnd w:id="19"/>
    </w:p>
    <w:p w14:paraId="1648F5DC" w14:textId="22C47BD3" w:rsidR="00011CEC" w:rsidRPr="0004014F" w:rsidRDefault="00011CEC" w:rsidP="00852F3E">
      <w:pPr>
        <w:pStyle w:val="Prrafodelista"/>
        <w:tabs>
          <w:tab w:val="left" w:pos="426"/>
        </w:tabs>
        <w:spacing w:line="360" w:lineRule="auto"/>
        <w:ind w:left="0" w:right="51"/>
        <w:jc w:val="both"/>
        <w:outlineLvl w:val="2"/>
        <w:rPr>
          <w:rFonts w:ascii="Palatino Linotype" w:hAnsi="Palatino Linotype"/>
          <w:b/>
          <w:lang w:val="es-ES"/>
        </w:rPr>
      </w:pPr>
      <w:bookmarkStart w:id="20" w:name="_Toc466371865"/>
      <w:bookmarkStart w:id="21" w:name="_Toc466377653"/>
      <w:bookmarkEnd w:id="14"/>
      <w:bookmarkEnd w:id="15"/>
      <w:bookmarkEnd w:id="16"/>
      <w:bookmarkEnd w:id="17"/>
      <w:bookmarkEnd w:id="18"/>
      <w:r w:rsidRPr="0004014F">
        <w:rPr>
          <w:rFonts w:ascii="Palatino Linotype" w:hAnsi="Palatino Linotype"/>
          <w:b/>
          <w:lang w:val="es-ES"/>
        </w:rPr>
        <w:t>I. Del derecho de acceso a la información.</w:t>
      </w:r>
    </w:p>
    <w:p w14:paraId="3B3BFC0A" w14:textId="2EB8BD2B" w:rsidR="00C50788" w:rsidRPr="0004014F" w:rsidRDefault="00C50788" w:rsidP="00852F3E">
      <w:pPr>
        <w:pStyle w:val="Prrafodelista"/>
        <w:numPr>
          <w:ilvl w:val="0"/>
          <w:numId w:val="1"/>
        </w:numPr>
        <w:tabs>
          <w:tab w:val="left" w:pos="142"/>
          <w:tab w:val="left" w:pos="284"/>
          <w:tab w:val="left" w:pos="426"/>
        </w:tabs>
        <w:spacing w:line="360" w:lineRule="auto"/>
        <w:jc w:val="both"/>
        <w:rPr>
          <w:rFonts w:ascii="Palatino Linotype" w:hAnsi="Palatino Linotype"/>
        </w:rPr>
      </w:pPr>
      <w:r w:rsidRPr="0004014F">
        <w:rPr>
          <w:rFonts w:ascii="Palatino Linotype" w:hAnsi="Palatino Linotype"/>
          <w:lang w:val="es-ES"/>
        </w:rPr>
        <w:t xml:space="preserve">A fin </w:t>
      </w:r>
      <w:r w:rsidRPr="0004014F">
        <w:rPr>
          <w:rFonts w:ascii="Palatino Linotype" w:eastAsia="Times New Roman" w:hAnsi="Palatino Linotype"/>
        </w:rPr>
        <w:t>de ente</w:t>
      </w:r>
      <w:r w:rsidR="0042562E" w:rsidRPr="0004014F">
        <w:rPr>
          <w:rFonts w:ascii="Palatino Linotype" w:eastAsia="Times New Roman" w:hAnsi="Palatino Linotype"/>
        </w:rPr>
        <w:t xml:space="preserve">nder los alcances del derecho de acceso a </w:t>
      </w:r>
      <w:r w:rsidRPr="0004014F">
        <w:rPr>
          <w:rFonts w:ascii="Palatino Linotype" w:eastAsia="Times New Roman" w:hAnsi="Palatino Linotype"/>
        </w:rPr>
        <w:t xml:space="preserve">la información pública se considera importante citar el criterio </w:t>
      </w:r>
      <w:r w:rsidRPr="0004014F">
        <w:rPr>
          <w:rFonts w:ascii="Palatino Linotype" w:eastAsia="Times New Roman" w:hAnsi="Palatino Linotype"/>
          <w:bCs/>
          <w:lang w:val="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04014F">
        <w:rPr>
          <w:rFonts w:ascii="Palatino Linotype" w:eastAsia="Times New Roman" w:hAnsi="Palatino Linotype"/>
        </w:rPr>
        <w:t>cuyo rubro y texto dispone:</w:t>
      </w:r>
    </w:p>
    <w:p w14:paraId="5FEF61C8"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cs="Arial"/>
          <w:b/>
          <w:i/>
          <w:sz w:val="22"/>
          <w:lang w:val="es-MX" w:eastAsia="es-MX"/>
        </w:rPr>
      </w:pPr>
      <w:r w:rsidRPr="0004014F">
        <w:rPr>
          <w:rFonts w:ascii="Palatino Linotype" w:hAnsi="Palatino Linotype" w:cs="Arial"/>
          <w:b/>
          <w:i/>
          <w:sz w:val="22"/>
          <w:lang w:val="es-MX" w:eastAsia="es-MX"/>
        </w:rPr>
        <w:t>“CRITERIO 0002-11</w:t>
      </w:r>
    </w:p>
    <w:p w14:paraId="7D872778"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cs="Arial"/>
          <w:i/>
          <w:sz w:val="22"/>
          <w:lang w:val="es-MX" w:eastAsia="es-MX"/>
        </w:rPr>
      </w:pPr>
      <w:r w:rsidRPr="0004014F">
        <w:rPr>
          <w:rFonts w:ascii="Palatino Linotype" w:hAnsi="Palatino Linotype" w:cs="Arial"/>
          <w:b/>
          <w:i/>
          <w:sz w:val="22"/>
          <w:lang w:val="es-MX" w:eastAsia="es-MX"/>
        </w:rPr>
        <w:t xml:space="preserve">INFORMACIÓN PÚBLICA, CONCEPTO DE, EN MATERIA DE TRANSPARENCIA. INTERPRETACIÓN TEMÁTICA DE LOS ARTÍCULOS 2, FRACCIÓN </w:t>
      </w:r>
      <w:r w:rsidRPr="0004014F">
        <w:rPr>
          <w:rFonts w:ascii="Palatino Linotype" w:hAnsi="Palatino Linotype" w:cs="Arial"/>
          <w:b/>
          <w:bCs/>
          <w:i/>
          <w:sz w:val="22"/>
          <w:lang w:val="es-MX" w:eastAsia="es-MX"/>
        </w:rPr>
        <w:t xml:space="preserve">V, XV, Y XVI, </w:t>
      </w:r>
      <w:r w:rsidRPr="0004014F">
        <w:rPr>
          <w:rFonts w:ascii="Palatino Linotype" w:hAnsi="Palatino Linotype" w:cs="Arial"/>
          <w:b/>
          <w:i/>
          <w:sz w:val="22"/>
          <w:lang w:val="es-MX" w:eastAsia="es-MX"/>
        </w:rPr>
        <w:t>3, 4,11 Y 41.</w:t>
      </w:r>
      <w:r w:rsidRPr="0004014F">
        <w:rPr>
          <w:rFonts w:ascii="Palatino Linotype" w:hAnsi="Palatino Linotype" w:cs="Arial"/>
          <w:i/>
          <w:sz w:val="22"/>
          <w:lang w:val="es-MX"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502236D"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cs="Arial"/>
          <w:i/>
          <w:sz w:val="22"/>
          <w:lang w:val="es-MX" w:eastAsia="es-MX"/>
        </w:rPr>
      </w:pPr>
      <w:r w:rsidRPr="0004014F">
        <w:rPr>
          <w:rFonts w:ascii="Palatino Linotype" w:hAnsi="Palatino Linotype" w:cs="Arial"/>
          <w:i/>
          <w:sz w:val="22"/>
          <w:lang w:val="es-MX" w:eastAsia="es-MX"/>
        </w:rPr>
        <w:t>En consecuencia el acceso a la información se refiere a que se cumplan cualquiera de los siguientes tres supuestos:</w:t>
      </w:r>
    </w:p>
    <w:p w14:paraId="7E15D7BF"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cs="Arial"/>
          <w:i/>
          <w:sz w:val="22"/>
          <w:lang w:val="es-MX" w:eastAsia="es-MX"/>
        </w:rPr>
      </w:pPr>
      <w:r w:rsidRPr="0004014F">
        <w:rPr>
          <w:rFonts w:ascii="Palatino Linotype" w:hAnsi="Palatino Linotype" w:cs="Arial"/>
          <w:i/>
          <w:sz w:val="22"/>
          <w:lang w:val="es-MX" w:eastAsia="es-MX"/>
        </w:rPr>
        <w:t>Que se trate de información registrada en cualquier soporte documental, que en ejercicio de las atribuciones conferidas, sea generada por los Sujetos Obligados;</w:t>
      </w:r>
    </w:p>
    <w:p w14:paraId="2702C1B6"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cs="Arial"/>
          <w:i/>
          <w:sz w:val="22"/>
          <w:lang w:val="es-MX" w:eastAsia="es-MX"/>
        </w:rPr>
      </w:pPr>
      <w:r w:rsidRPr="0004014F">
        <w:rPr>
          <w:rFonts w:ascii="Palatino Linotype" w:hAnsi="Palatino Linotype" w:cs="Arial"/>
          <w:i/>
          <w:sz w:val="22"/>
          <w:lang w:val="es-MX" w:eastAsia="es-MX"/>
        </w:rPr>
        <w:t>Que se trate de información registrada en cualquier soporte documental, que en ejercicio de las atribuciones conferidas, sea administrada por los Sujetos Obligados, y</w:t>
      </w:r>
    </w:p>
    <w:p w14:paraId="2FCE1864"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sz w:val="22"/>
        </w:rPr>
      </w:pPr>
      <w:r w:rsidRPr="0004014F">
        <w:rPr>
          <w:rFonts w:ascii="Palatino Linotype" w:hAnsi="Palatino Linotype" w:cs="Arial"/>
          <w:i/>
          <w:sz w:val="22"/>
          <w:lang w:val="es-MX" w:eastAsia="es-MX"/>
        </w:rPr>
        <w:t>Que se trate de información registrada en cualquier soporte documental, que en ejercicio de las atribuciones conferidas, se encuentre en posesión de los Sujetos Obligados.”</w:t>
      </w:r>
    </w:p>
    <w:p w14:paraId="2F546F98" w14:textId="77777777" w:rsidR="00C50788" w:rsidRPr="0004014F" w:rsidRDefault="00C50788" w:rsidP="00852F3E">
      <w:pPr>
        <w:pStyle w:val="Prrafodelista"/>
        <w:numPr>
          <w:ilvl w:val="0"/>
          <w:numId w:val="1"/>
        </w:numPr>
        <w:tabs>
          <w:tab w:val="left" w:pos="142"/>
          <w:tab w:val="left" w:pos="284"/>
          <w:tab w:val="left" w:pos="426"/>
        </w:tabs>
        <w:spacing w:line="360" w:lineRule="auto"/>
        <w:jc w:val="both"/>
        <w:rPr>
          <w:rFonts w:ascii="Palatino Linotype" w:eastAsia="MS Gothic" w:hAnsi="Palatino Linotype" w:cs="Times New Roman"/>
        </w:rPr>
      </w:pPr>
      <w:r w:rsidRPr="0004014F">
        <w:rPr>
          <w:rFonts w:ascii="Palatino Linotype" w:hAnsi="Palatino Linotype"/>
        </w:rPr>
        <w:lastRenderedPageBreak/>
        <w:t xml:space="preserve">El </w:t>
      </w:r>
      <w:r w:rsidRPr="0004014F">
        <w:rPr>
          <w:rFonts w:ascii="Palatino Linotype" w:hAnsi="Palatino Linotype"/>
          <w:lang w:val="es-ES"/>
        </w:rPr>
        <w:t>derecho de acceso a la información encuentra su materia elemental en los documentos, y la Ley de Transparencia local nos brinda el siguiente concepto, para darnos un mejor panorama:</w:t>
      </w:r>
    </w:p>
    <w:p w14:paraId="10C019A7"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i/>
          <w:sz w:val="22"/>
          <w:lang w:val="es-ES"/>
        </w:rPr>
      </w:pPr>
      <w:r w:rsidRPr="0004014F">
        <w:rPr>
          <w:rFonts w:ascii="Palatino Linotype" w:eastAsiaTheme="minorHAnsi" w:hAnsi="Palatino Linotype" w:cs="Bookman Old Style,Bold"/>
          <w:b/>
          <w:bCs/>
          <w:i/>
          <w:sz w:val="22"/>
          <w:lang w:val="es-MX" w:eastAsia="en-US"/>
        </w:rPr>
        <w:t xml:space="preserve">XI. Documento: </w:t>
      </w:r>
      <w:r w:rsidRPr="0004014F">
        <w:rPr>
          <w:rFonts w:ascii="Palatino Linotype" w:eastAsiaTheme="minorHAnsi" w:hAnsi="Palatino Linotype" w:cs="Bookman Old Style"/>
          <w:i/>
          <w:sz w:val="22"/>
          <w:lang w:val="es-MX" w:eastAsia="en-US"/>
        </w:rPr>
        <w:t xml:space="preserve">Los expedientes, reportes, estudios, actas, resoluciones, oficios, correspondencia, acuerdos, directivas, directrices, circulares, contratos, convenios, instructivos, notas, memorandos, estadísticas o bien, </w:t>
      </w:r>
      <w:r w:rsidRPr="0004014F">
        <w:rPr>
          <w:rFonts w:ascii="Palatino Linotype" w:eastAsiaTheme="minorHAnsi" w:hAnsi="Palatino Linotype" w:cs="Bookman Old Style"/>
          <w:b/>
          <w:i/>
          <w:sz w:val="22"/>
          <w:lang w:val="es-MX" w:eastAsia="en-US"/>
        </w:rPr>
        <w:t>cualquier otro registro</w:t>
      </w:r>
      <w:r w:rsidRPr="0004014F">
        <w:rPr>
          <w:rFonts w:ascii="Palatino Linotype" w:eastAsiaTheme="minorHAnsi" w:hAnsi="Palatino Linotype" w:cs="Bookman Old Style"/>
          <w:i/>
          <w:sz w:val="22"/>
          <w:lang w:val="es-MX"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4A4C57B" w14:textId="77777777" w:rsidR="00C50788" w:rsidRPr="0004014F" w:rsidRDefault="00C50788" w:rsidP="00852F3E">
      <w:pPr>
        <w:pStyle w:val="Prrafodelista"/>
        <w:tabs>
          <w:tab w:val="left" w:pos="142"/>
          <w:tab w:val="left" w:pos="284"/>
          <w:tab w:val="left" w:pos="426"/>
        </w:tabs>
        <w:spacing w:line="360" w:lineRule="auto"/>
        <w:ind w:left="0"/>
        <w:jc w:val="both"/>
        <w:rPr>
          <w:rFonts w:ascii="Palatino Linotype" w:eastAsia="MS Gothic" w:hAnsi="Palatino Linotype" w:cs="Times New Roman"/>
        </w:rPr>
      </w:pPr>
    </w:p>
    <w:p w14:paraId="2AFD5776" w14:textId="3038C0CC" w:rsidR="00011CEC" w:rsidRPr="0004014F" w:rsidRDefault="00C50788"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eastAsia="MS Gothic" w:hAnsi="Palatino Linotype" w:cs="Times New Roman"/>
        </w:rPr>
        <w:t xml:space="preserve">Es </w:t>
      </w:r>
      <w:r w:rsidRPr="0004014F">
        <w:rPr>
          <w:rFonts w:ascii="Palatino Linotype" w:hAnsi="Palatino Linotype"/>
          <w:lang w:val="es-ES"/>
        </w:rPr>
        <w:t>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024CC84F" w14:textId="77777777" w:rsidR="00C50788" w:rsidRPr="0004014F" w:rsidRDefault="00C50788" w:rsidP="00852F3E">
      <w:pPr>
        <w:pStyle w:val="Prrafodelista"/>
        <w:tabs>
          <w:tab w:val="left" w:pos="426"/>
        </w:tabs>
        <w:spacing w:line="360" w:lineRule="auto"/>
        <w:ind w:left="0" w:right="51"/>
        <w:jc w:val="both"/>
        <w:rPr>
          <w:rFonts w:ascii="Palatino Linotype" w:hAnsi="Palatino Linotype"/>
          <w:color w:val="000000" w:themeColor="text1"/>
        </w:rPr>
      </w:pPr>
    </w:p>
    <w:p w14:paraId="32623168" w14:textId="77777777" w:rsidR="00C50788" w:rsidRPr="0004014F" w:rsidRDefault="00C50788" w:rsidP="00852F3E">
      <w:pPr>
        <w:pStyle w:val="Prrafodelista"/>
        <w:numPr>
          <w:ilvl w:val="0"/>
          <w:numId w:val="1"/>
        </w:numPr>
        <w:tabs>
          <w:tab w:val="left" w:pos="142"/>
          <w:tab w:val="left" w:pos="284"/>
          <w:tab w:val="left" w:pos="426"/>
        </w:tabs>
        <w:spacing w:line="360" w:lineRule="auto"/>
        <w:jc w:val="both"/>
        <w:rPr>
          <w:rFonts w:ascii="Palatino Linotype" w:eastAsia="MS Gothic" w:hAnsi="Palatino Linotype" w:cs="Times New Roman"/>
        </w:rPr>
      </w:pPr>
      <w:r w:rsidRPr="0004014F">
        <w:rPr>
          <w:rFonts w:ascii="Palatino Linotype" w:eastAsia="MS Gothic" w:hAnsi="Palatino Linotype" w:cs="Times New Roman"/>
        </w:rPr>
        <w:t xml:space="preserve">El </w:t>
      </w:r>
      <w:r w:rsidRPr="0004014F">
        <w:rPr>
          <w:rFonts w:ascii="Palatino Linotype" w:eastAsia="MS Mincho" w:hAnsi="Palatino Linotype"/>
        </w:rPr>
        <w:t xml:space="preserve">acceso a la información es un derecho humano constitucional y convencionalmente reconocido y para tal efecto </w:t>
      </w:r>
      <w:r w:rsidRPr="0004014F">
        <w:rPr>
          <w:rFonts w:ascii="Palatino Linotype" w:eastAsia="Calibri" w:hAnsi="Palatino Linotype"/>
          <w:lang w:val="es-ES"/>
        </w:rPr>
        <w:t xml:space="preserve">el párrafo tercero del artículo primero de la Constitución Política de los Estados Unidos Mexicanos establece el deber de todas las autoridades, </w:t>
      </w:r>
      <w:r w:rsidRPr="0004014F">
        <w:rPr>
          <w:rFonts w:ascii="Palatino Linotype" w:eastAsia="Calibri" w:hAnsi="Palatino Linotype"/>
          <w:i/>
          <w:lang w:val="es-ES"/>
        </w:rPr>
        <w:t xml:space="preserve">en el ámbito de sus atribuciones, de promover, respetar, proteger y </w:t>
      </w:r>
      <w:r w:rsidRPr="0004014F">
        <w:rPr>
          <w:rFonts w:ascii="Palatino Linotype" w:eastAsia="Calibri" w:hAnsi="Palatino Linotype"/>
          <w:b/>
          <w:i/>
          <w:lang w:val="es-ES"/>
        </w:rPr>
        <w:t>garantizar</w:t>
      </w:r>
      <w:r w:rsidRPr="0004014F">
        <w:rPr>
          <w:rFonts w:ascii="Palatino Linotype" w:eastAsia="Calibri" w:hAnsi="Palatino Linotype"/>
          <w:i/>
          <w:lang w:val="es-ES"/>
        </w:rPr>
        <w:t xml:space="preserve"> los derechos humanos. </w:t>
      </w:r>
      <w:r w:rsidRPr="0004014F">
        <w:rPr>
          <w:rFonts w:ascii="Palatino Linotype" w:eastAsia="Calibri" w:hAnsi="Palatino Linotype"/>
          <w:lang w:val="es-ES"/>
        </w:rPr>
        <w:t>En cuanto al derecho de acceso a la información, la Ley de Transparencia y Acceso a la Información Pública del Estado de México y Municipios prevé establece que</w:t>
      </w:r>
      <w:r w:rsidRPr="0004014F">
        <w:rPr>
          <w:rFonts w:ascii="Palatino Linotype" w:eastAsia="Calibri" w:hAnsi="Palatino Linotype"/>
          <w:b/>
          <w:i/>
          <w:lang w:val="es-ES"/>
        </w:rPr>
        <w:t xml:space="preserve"> e</w:t>
      </w:r>
      <w:r w:rsidRPr="0004014F">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04014F">
        <w:rPr>
          <w:rStyle w:val="Refdenotaalpie"/>
          <w:rFonts w:ascii="Palatino Linotype" w:hAnsi="Palatino Linotype"/>
          <w:i/>
        </w:rPr>
        <w:footnoteReference w:id="2"/>
      </w:r>
      <w:r w:rsidRPr="0004014F">
        <w:rPr>
          <w:rFonts w:ascii="Palatino Linotype" w:hAnsi="Palatino Linotype"/>
          <w:i/>
        </w:rPr>
        <w:t xml:space="preserve">, </w:t>
      </w:r>
      <w:r w:rsidRPr="0004014F">
        <w:rPr>
          <w:rFonts w:ascii="Palatino Linotype" w:hAnsi="Palatino Linotype"/>
        </w:rPr>
        <w:t>asimismo establece</w:t>
      </w:r>
      <w:r w:rsidRPr="0004014F">
        <w:rPr>
          <w:rFonts w:ascii="Palatino Linotype" w:hAnsi="Palatino Linotype"/>
          <w:i/>
        </w:rPr>
        <w:t xml:space="preserve"> que las unidades de transparencia de los Sujetos Obligados deberán garantizar las </w:t>
      </w:r>
      <w:r w:rsidRPr="0004014F">
        <w:rPr>
          <w:rFonts w:ascii="Palatino Linotype" w:hAnsi="Palatino Linotype"/>
          <w:i/>
        </w:rPr>
        <w:lastRenderedPageBreak/>
        <w:t>medidas y condiciones de accesibilidad para que toda persona pueda ejercer el derecho de acceso a la información, mediante solicitudes de información y deberá apoyar al solicitante en la elaboración de las mismas.</w:t>
      </w:r>
    </w:p>
    <w:p w14:paraId="7C0E2577" w14:textId="77777777" w:rsidR="00C50788" w:rsidRPr="0004014F" w:rsidRDefault="00C50788" w:rsidP="00852F3E">
      <w:pPr>
        <w:pStyle w:val="Prrafodelista"/>
        <w:tabs>
          <w:tab w:val="left" w:pos="142"/>
          <w:tab w:val="left" w:pos="284"/>
          <w:tab w:val="left" w:pos="426"/>
        </w:tabs>
        <w:spacing w:line="360" w:lineRule="auto"/>
        <w:ind w:left="0"/>
        <w:jc w:val="both"/>
        <w:rPr>
          <w:rFonts w:ascii="Palatino Linotype" w:eastAsia="MS Gothic" w:hAnsi="Palatino Linotype" w:cs="Times New Roman"/>
        </w:rPr>
      </w:pPr>
    </w:p>
    <w:p w14:paraId="45C05066" w14:textId="77777777" w:rsidR="00C50788" w:rsidRPr="0004014F" w:rsidRDefault="00C50788" w:rsidP="00852F3E">
      <w:pPr>
        <w:pStyle w:val="Prrafodelista"/>
        <w:numPr>
          <w:ilvl w:val="0"/>
          <w:numId w:val="1"/>
        </w:numPr>
        <w:tabs>
          <w:tab w:val="left" w:pos="142"/>
          <w:tab w:val="left" w:pos="284"/>
          <w:tab w:val="left" w:pos="426"/>
        </w:tabs>
        <w:spacing w:line="360" w:lineRule="auto"/>
        <w:jc w:val="both"/>
        <w:rPr>
          <w:rFonts w:ascii="Palatino Linotype" w:eastAsia="MS Gothic" w:hAnsi="Palatino Linotype" w:cs="Times New Roman"/>
        </w:rPr>
      </w:pPr>
      <w:r w:rsidRPr="0004014F">
        <w:rPr>
          <w:rFonts w:ascii="Palatino Linotype" w:eastAsia="MS Gothic" w:hAnsi="Palatino Linotype" w:cs="Times New Roman"/>
        </w:rPr>
        <w:t xml:space="preserve">El </w:t>
      </w:r>
      <w:r w:rsidRPr="0004014F">
        <w:rPr>
          <w:rFonts w:ascii="Palatino Linotype" w:eastAsia="MS Mincho" w:hAnsi="Palatino Linotype" w:cstheme="majorBidi"/>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04014F">
        <w:rPr>
          <w:rFonts w:ascii="Palatino Linotype" w:eastAsia="MS Mincho" w:hAnsi="Palatino Linotype" w:cstheme="majorBidi"/>
          <w:b/>
        </w:rPr>
        <w:t>los Sujetos Obligados deberán documentar todo acto que se derive del ejercicio de sus facultades, competencias o funciones,</w:t>
      </w:r>
      <w:r w:rsidRPr="0004014F">
        <w:rPr>
          <w:rFonts w:ascii="Palatino Linotype" w:eastAsia="MS Mincho" w:hAnsi="Palatino Linotype" w:cstheme="majorBidi"/>
        </w:rPr>
        <w:t xml:space="preserve"> considerando desde su origen la eventual publicidad y reutilización de la información que generen, posean o administren.</w:t>
      </w:r>
    </w:p>
    <w:p w14:paraId="7DD930CB" w14:textId="77777777" w:rsidR="00C50788" w:rsidRPr="0004014F" w:rsidRDefault="00C50788" w:rsidP="00852F3E">
      <w:pPr>
        <w:pStyle w:val="Prrafodelista"/>
        <w:tabs>
          <w:tab w:val="left" w:pos="142"/>
          <w:tab w:val="left" w:pos="284"/>
          <w:tab w:val="left" w:pos="426"/>
        </w:tabs>
        <w:spacing w:line="360" w:lineRule="auto"/>
        <w:ind w:left="0"/>
        <w:jc w:val="both"/>
        <w:rPr>
          <w:rFonts w:ascii="Palatino Linotype" w:eastAsia="MS Gothic" w:hAnsi="Palatino Linotype" w:cs="Times New Roman"/>
        </w:rPr>
      </w:pPr>
    </w:p>
    <w:p w14:paraId="1031D07D" w14:textId="77777777" w:rsidR="00C50788" w:rsidRPr="0004014F" w:rsidRDefault="00C50788" w:rsidP="00852F3E">
      <w:pPr>
        <w:pStyle w:val="Prrafodelista"/>
        <w:numPr>
          <w:ilvl w:val="0"/>
          <w:numId w:val="1"/>
        </w:numPr>
        <w:tabs>
          <w:tab w:val="left" w:pos="142"/>
          <w:tab w:val="left" w:pos="284"/>
          <w:tab w:val="left" w:pos="426"/>
        </w:tabs>
        <w:spacing w:line="360" w:lineRule="auto"/>
        <w:jc w:val="both"/>
        <w:rPr>
          <w:rFonts w:ascii="Palatino Linotype" w:eastAsia="MS Gothic" w:hAnsi="Palatino Linotype" w:cs="Times New Roman"/>
        </w:rPr>
      </w:pPr>
      <w:r w:rsidRPr="0004014F">
        <w:rPr>
          <w:rFonts w:ascii="Palatino Linotype" w:eastAsia="MS Gothic" w:hAnsi="Palatino Linotype" w:cs="Times New Roman"/>
        </w:rPr>
        <w:t xml:space="preserve">Además, </w:t>
      </w:r>
      <w:r w:rsidRPr="0004014F">
        <w:rPr>
          <w:rFonts w:ascii="Palatino Linotype" w:eastAsia="Times New Roman" w:hAnsi="Palatino Linotype" w:cs="Arial"/>
          <w:color w:val="000000"/>
        </w:rPr>
        <w:t>debemos tomar en cuenta los artículos 4 y 12, de la Ley de Transparencia y Acceso a la Información Pública del Estado de México y Municipios, los cuales establecen lo siguiente:</w:t>
      </w:r>
    </w:p>
    <w:p w14:paraId="4D9A1C23"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cs="Bookman Old Style"/>
          <w:i/>
          <w:sz w:val="22"/>
          <w:lang w:val="es-MX"/>
        </w:rPr>
      </w:pPr>
      <w:r w:rsidRPr="0004014F">
        <w:rPr>
          <w:rFonts w:ascii="Palatino Linotype" w:hAnsi="Palatino Linotype" w:cs="Bookman Old Style,Bold"/>
          <w:b/>
          <w:bCs/>
          <w:i/>
          <w:sz w:val="22"/>
          <w:lang w:val="es-MX"/>
        </w:rPr>
        <w:t xml:space="preserve">Artículo 4. </w:t>
      </w:r>
      <w:r w:rsidRPr="0004014F">
        <w:rPr>
          <w:rFonts w:ascii="Palatino Linotype" w:hAnsi="Palatino Linotype" w:cs="Bookman Old Style"/>
          <w:i/>
          <w:sz w:val="22"/>
          <w:lang w:val="es-MX"/>
        </w:rPr>
        <w:t>El derecho humano de acceso a la información pública es la prerrogativa de las personas para buscar, difundir, investigar, recabar, recibir y solicitar información pública, sin necesidad de acreditar personalidad ni interés jurídico.</w:t>
      </w:r>
    </w:p>
    <w:p w14:paraId="2C36441B"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cs="Bookman Old Style"/>
          <w:i/>
          <w:sz w:val="22"/>
          <w:lang w:val="es-MX"/>
        </w:rPr>
      </w:pPr>
      <w:r w:rsidRPr="0004014F">
        <w:rPr>
          <w:rFonts w:ascii="Palatino Linotype" w:hAnsi="Palatino Linotype" w:cs="Bookman Old Style"/>
          <w:i/>
          <w:sz w:val="22"/>
          <w:lang w:val="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8DF8E09"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cs="Bookman Old Style"/>
          <w:i/>
          <w:sz w:val="22"/>
          <w:lang w:val="es-MX"/>
        </w:rPr>
      </w:pPr>
      <w:r w:rsidRPr="0004014F">
        <w:rPr>
          <w:rFonts w:ascii="Palatino Linotype" w:hAnsi="Palatino Linotype" w:cs="Bookman Old Style"/>
          <w:i/>
          <w:sz w:val="22"/>
          <w:lang w:val="es-MX"/>
        </w:rPr>
        <w:lastRenderedPageBreak/>
        <w:t>Los sujetos obligados deben poner en práctica, políticas y programas de acceso a la información que se apeguen a criterios de publicidad, veracidad, oportunidad, precisión y suficiencia en beneficio de los solicitantes.</w:t>
      </w:r>
    </w:p>
    <w:p w14:paraId="7358BB05" w14:textId="77777777" w:rsidR="00C50788" w:rsidRPr="0004014F" w:rsidRDefault="00C50788" w:rsidP="00852F3E">
      <w:pPr>
        <w:autoSpaceDE w:val="0"/>
        <w:autoSpaceDN w:val="0"/>
        <w:adjustRightInd w:val="0"/>
        <w:spacing w:line="276" w:lineRule="auto"/>
        <w:ind w:right="567"/>
        <w:jc w:val="both"/>
        <w:rPr>
          <w:rFonts w:ascii="Palatino Linotype" w:eastAsia="Times New Roman" w:hAnsi="Palatino Linotype" w:cs="Arial"/>
          <w:i/>
          <w:color w:val="000000"/>
          <w:sz w:val="22"/>
        </w:rPr>
      </w:pPr>
    </w:p>
    <w:p w14:paraId="2E0BA129" w14:textId="77777777" w:rsidR="00C50788" w:rsidRPr="0004014F" w:rsidRDefault="00C50788" w:rsidP="00852F3E">
      <w:pPr>
        <w:autoSpaceDE w:val="0"/>
        <w:autoSpaceDN w:val="0"/>
        <w:adjustRightInd w:val="0"/>
        <w:spacing w:line="276" w:lineRule="auto"/>
        <w:ind w:left="567" w:right="567"/>
        <w:jc w:val="both"/>
        <w:rPr>
          <w:rFonts w:ascii="Palatino Linotype" w:hAnsi="Palatino Linotype" w:cs="Bookman Old Style"/>
          <w:i/>
          <w:sz w:val="22"/>
          <w:lang w:val="es-MX"/>
        </w:rPr>
      </w:pPr>
      <w:r w:rsidRPr="0004014F">
        <w:rPr>
          <w:rFonts w:ascii="Palatino Linotype" w:hAnsi="Palatino Linotype" w:cs="Bookman Old Style,Bold"/>
          <w:b/>
          <w:bCs/>
          <w:i/>
          <w:sz w:val="22"/>
          <w:lang w:val="es-MX"/>
        </w:rPr>
        <w:t xml:space="preserve">Artículo 12. </w:t>
      </w:r>
      <w:r w:rsidRPr="0004014F">
        <w:rPr>
          <w:rFonts w:ascii="Palatino Linotype" w:hAnsi="Palatino Linotype" w:cs="Bookman Old Style"/>
          <w:i/>
          <w:sz w:val="22"/>
          <w:lang w:val="es-MX"/>
        </w:rPr>
        <w:t xml:space="preserve">Quienes generen, recopilen, administren, manejen, procesen, archiven o conserven información pública serán responsables de la misma en los términos de las disposiciones jurídicas aplicables. </w:t>
      </w:r>
    </w:p>
    <w:p w14:paraId="0F325C91" w14:textId="77777777" w:rsidR="00C50788" w:rsidRPr="0004014F" w:rsidRDefault="00C50788" w:rsidP="00852F3E">
      <w:pPr>
        <w:autoSpaceDE w:val="0"/>
        <w:autoSpaceDN w:val="0"/>
        <w:adjustRightInd w:val="0"/>
        <w:spacing w:line="276" w:lineRule="auto"/>
        <w:ind w:left="567" w:right="567"/>
        <w:jc w:val="both"/>
        <w:rPr>
          <w:rFonts w:ascii="Palatino Linotype" w:eastAsia="MS Gothic" w:hAnsi="Palatino Linotype" w:cs="Times New Roman"/>
          <w:sz w:val="22"/>
        </w:rPr>
      </w:pPr>
      <w:r w:rsidRPr="0004014F">
        <w:rPr>
          <w:rFonts w:ascii="Palatino Linotype" w:hAnsi="Palatino Linotype" w:cs="Bookman Old Style"/>
          <w:i/>
          <w:sz w:val="22"/>
          <w:lang w:val="es-MX"/>
        </w:rPr>
        <w:t xml:space="preserve">Los sujetos obligados sólo proporcionarán la información pública que se les requiera y que obre en sus archivos y en el estado en que ésta se encuentre. </w:t>
      </w:r>
      <w:r w:rsidRPr="0004014F">
        <w:rPr>
          <w:rFonts w:ascii="Palatino Linotype" w:hAnsi="Palatino Linotype" w:cs="Bookman Old Style"/>
          <w:b/>
          <w:i/>
          <w:sz w:val="22"/>
          <w:lang w:val="es-MX"/>
        </w:rPr>
        <w:t>La obligación de proporcionar información no comprende el procesamiento de la misma, ni el presentarla conforme al interés del solicitante; no estarán obligados a generarla, resumirla, efectuar cálculos o practicar investigaciones.</w:t>
      </w:r>
    </w:p>
    <w:p w14:paraId="1A15E2C5" w14:textId="77777777" w:rsidR="00C50788" w:rsidRPr="0004014F" w:rsidRDefault="00C50788" w:rsidP="00852F3E">
      <w:pPr>
        <w:pStyle w:val="Prrafodelista"/>
        <w:tabs>
          <w:tab w:val="left" w:pos="142"/>
          <w:tab w:val="left" w:pos="284"/>
          <w:tab w:val="left" w:pos="426"/>
        </w:tabs>
        <w:spacing w:line="360" w:lineRule="auto"/>
        <w:ind w:left="0"/>
        <w:jc w:val="both"/>
        <w:rPr>
          <w:rFonts w:ascii="Palatino Linotype" w:eastAsia="MS Gothic" w:hAnsi="Palatino Linotype" w:cs="Times New Roman"/>
        </w:rPr>
      </w:pPr>
    </w:p>
    <w:p w14:paraId="54A96CF7" w14:textId="77777777" w:rsidR="00C50788" w:rsidRPr="0004014F" w:rsidRDefault="00C50788" w:rsidP="00852F3E">
      <w:pPr>
        <w:pStyle w:val="Prrafodelista"/>
        <w:numPr>
          <w:ilvl w:val="0"/>
          <w:numId w:val="1"/>
        </w:numPr>
        <w:tabs>
          <w:tab w:val="left" w:pos="142"/>
          <w:tab w:val="left" w:pos="284"/>
          <w:tab w:val="left" w:pos="426"/>
        </w:tabs>
        <w:spacing w:line="360" w:lineRule="auto"/>
        <w:jc w:val="both"/>
        <w:rPr>
          <w:rFonts w:ascii="Palatino Linotype" w:eastAsia="MS Gothic" w:hAnsi="Palatino Linotype" w:cs="Times New Roman"/>
        </w:rPr>
      </w:pPr>
      <w:r w:rsidRPr="0004014F">
        <w:rPr>
          <w:rFonts w:ascii="Palatino Linotype" w:eastAsia="MS Gothic" w:hAnsi="Palatino Linotype" w:cs="Times New Roman"/>
        </w:rPr>
        <w:t xml:space="preserve">Es </w:t>
      </w:r>
      <w:r w:rsidRPr="0004014F">
        <w:rPr>
          <w:rFonts w:ascii="Palatino Linotype" w:hAnsi="Palatino Linotype"/>
          <w:lang w:val="es-ES"/>
        </w:rPr>
        <w:t>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04014F">
        <w:rPr>
          <w:rStyle w:val="Refdenotaalpie"/>
          <w:rFonts w:ascii="Palatino Linotype" w:hAnsi="Palatino Linotype"/>
          <w:lang w:val="es-ES"/>
        </w:rPr>
        <w:footnoteReference w:id="3"/>
      </w:r>
      <w:r w:rsidRPr="0004014F">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2C631ED" w14:textId="77777777" w:rsidR="00C50788" w:rsidRPr="0004014F" w:rsidRDefault="00C50788" w:rsidP="00852F3E">
      <w:pPr>
        <w:pStyle w:val="Prrafodelista"/>
        <w:tabs>
          <w:tab w:val="left" w:pos="142"/>
          <w:tab w:val="left" w:pos="284"/>
          <w:tab w:val="left" w:pos="426"/>
        </w:tabs>
        <w:spacing w:line="360" w:lineRule="auto"/>
        <w:ind w:left="0"/>
        <w:jc w:val="both"/>
        <w:rPr>
          <w:rFonts w:ascii="Palatino Linotype" w:eastAsia="MS Gothic" w:hAnsi="Palatino Linotype" w:cs="Times New Roman"/>
        </w:rPr>
      </w:pPr>
    </w:p>
    <w:p w14:paraId="0875FDAF" w14:textId="77777777" w:rsidR="00C50788" w:rsidRPr="0004014F" w:rsidRDefault="00C50788" w:rsidP="00852F3E">
      <w:pPr>
        <w:pStyle w:val="Prrafodelista"/>
        <w:numPr>
          <w:ilvl w:val="0"/>
          <w:numId w:val="1"/>
        </w:numPr>
        <w:tabs>
          <w:tab w:val="left" w:pos="142"/>
          <w:tab w:val="left" w:pos="284"/>
          <w:tab w:val="left" w:pos="426"/>
        </w:tabs>
        <w:spacing w:line="360" w:lineRule="auto"/>
        <w:jc w:val="both"/>
        <w:rPr>
          <w:rFonts w:ascii="Palatino Linotype" w:eastAsia="MS Gothic" w:hAnsi="Palatino Linotype" w:cs="Times New Roman"/>
        </w:rPr>
      </w:pPr>
      <w:r w:rsidRPr="0004014F">
        <w:rPr>
          <w:rFonts w:ascii="Palatino Linotype" w:eastAsia="MS Gothic" w:hAnsi="Palatino Linotype" w:cs="Times New Roman"/>
        </w:rPr>
        <w:t xml:space="preserve">Robustece </w:t>
      </w:r>
      <w:r w:rsidRPr="0004014F">
        <w:rPr>
          <w:rFonts w:ascii="Palatino Linotype" w:hAnsi="Palatino Linotype"/>
          <w:lang w:val="es-ES"/>
        </w:rPr>
        <w:t>lo anterior la Tesis aislada identificada con la clave I.4º.A.40 A del Cuarto Tribunal colegiado en Materia Administrativa del Primer Circuito, publicada en el Seminario Judicial de la Federación y su Gaceta en el libro XVIII, Marzo 2013, Página 1899.</w:t>
      </w:r>
    </w:p>
    <w:p w14:paraId="3191D8FA" w14:textId="77777777" w:rsidR="00C50788" w:rsidRPr="0004014F" w:rsidRDefault="00C50788" w:rsidP="00852F3E">
      <w:pPr>
        <w:pStyle w:val="Prrafodelista"/>
        <w:tabs>
          <w:tab w:val="left" w:pos="142"/>
          <w:tab w:val="left" w:pos="284"/>
          <w:tab w:val="left" w:pos="426"/>
        </w:tabs>
        <w:spacing w:line="360" w:lineRule="auto"/>
        <w:ind w:left="0"/>
        <w:jc w:val="both"/>
        <w:rPr>
          <w:rFonts w:ascii="Palatino Linotype" w:eastAsia="MS Gothic" w:hAnsi="Palatino Linotype" w:cs="Times New Roman"/>
        </w:rPr>
      </w:pPr>
    </w:p>
    <w:p w14:paraId="433DB458" w14:textId="77777777" w:rsidR="00C50788" w:rsidRPr="0004014F" w:rsidRDefault="00C50788" w:rsidP="00852F3E">
      <w:pPr>
        <w:pStyle w:val="Prrafodelista"/>
        <w:tabs>
          <w:tab w:val="left" w:pos="142"/>
          <w:tab w:val="left" w:pos="284"/>
          <w:tab w:val="left" w:pos="426"/>
        </w:tabs>
        <w:spacing w:line="276" w:lineRule="auto"/>
        <w:ind w:left="567" w:right="567"/>
        <w:jc w:val="both"/>
        <w:rPr>
          <w:rFonts w:ascii="Palatino Linotype" w:eastAsia="MS Gothic" w:hAnsi="Palatino Linotype" w:cs="Times New Roman"/>
          <w:sz w:val="22"/>
        </w:rPr>
      </w:pPr>
      <w:r w:rsidRPr="0004014F">
        <w:rPr>
          <w:rFonts w:ascii="Palatino Linotype" w:hAnsi="Palatino Linotype"/>
          <w:b/>
          <w:i/>
          <w:sz w:val="22"/>
        </w:rPr>
        <w:lastRenderedPageBreak/>
        <w:t>ACCESO A LA INFORMACIÓN. IMPLICACIÓN DEL PRINCIPIO DE MÁXIMA PUBLICIDAD EN EL DERECHO FUNDAMENTAL RELATIVO.</w:t>
      </w:r>
      <w:r w:rsidRPr="0004014F">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313C7424" w14:textId="77777777" w:rsidR="00C50788" w:rsidRPr="0004014F" w:rsidRDefault="00C50788" w:rsidP="00852F3E">
      <w:pPr>
        <w:pStyle w:val="Prrafodelista"/>
        <w:tabs>
          <w:tab w:val="left" w:pos="142"/>
          <w:tab w:val="left" w:pos="284"/>
          <w:tab w:val="left" w:pos="426"/>
        </w:tabs>
        <w:spacing w:line="360" w:lineRule="auto"/>
        <w:ind w:left="0"/>
        <w:jc w:val="both"/>
        <w:rPr>
          <w:rFonts w:ascii="Palatino Linotype" w:eastAsia="MS Gothic" w:hAnsi="Palatino Linotype" w:cs="Times New Roman"/>
        </w:rPr>
      </w:pPr>
    </w:p>
    <w:p w14:paraId="0C492608" w14:textId="774054E7" w:rsidR="00C50788" w:rsidRPr="0004014F" w:rsidRDefault="00C50788"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eastAsia="MS Gothic" w:hAnsi="Palatino Linotype" w:cs="Times New Roman"/>
        </w:rPr>
        <w:t xml:space="preserve">Tal </w:t>
      </w:r>
      <w:r w:rsidRPr="0004014F">
        <w:rPr>
          <w:rFonts w:ascii="Palatino Linotype" w:hAnsi="Palatino Linotype"/>
          <w:lang w:val="es-ES"/>
        </w:rPr>
        <w:t>y como se ha señalado el derecho de acceso a la información se basa en permitir que la ciudadanía conozca de primera mano toda aquella información que se encuentra en posesión de los Sujetos Obligados, ya sea porque la genera, posee o administra, toda vez que, a través de dicha acción permite que las personas ejerzan un medio de control sobre las acciones que se están ejerciendo y evaluar su desempeño.</w:t>
      </w:r>
    </w:p>
    <w:p w14:paraId="1973F5A9" w14:textId="77777777" w:rsidR="000A44DE" w:rsidRPr="0004014F" w:rsidRDefault="000A44DE" w:rsidP="00852F3E">
      <w:pPr>
        <w:pStyle w:val="Prrafodelista"/>
        <w:tabs>
          <w:tab w:val="left" w:pos="426"/>
        </w:tabs>
        <w:spacing w:line="360" w:lineRule="auto"/>
        <w:ind w:left="0" w:right="51"/>
        <w:jc w:val="both"/>
        <w:rPr>
          <w:rFonts w:ascii="Palatino Linotype" w:hAnsi="Palatino Linotype"/>
          <w:color w:val="000000" w:themeColor="text1"/>
        </w:rPr>
      </w:pPr>
    </w:p>
    <w:p w14:paraId="2FD506AD" w14:textId="77777777" w:rsidR="00063768" w:rsidRPr="0004014F" w:rsidRDefault="00063768" w:rsidP="00852F3E">
      <w:pPr>
        <w:pStyle w:val="Prrafodelista"/>
        <w:tabs>
          <w:tab w:val="left" w:pos="426"/>
        </w:tabs>
        <w:spacing w:line="360" w:lineRule="auto"/>
        <w:ind w:left="0" w:right="51"/>
        <w:jc w:val="both"/>
        <w:rPr>
          <w:rFonts w:ascii="Palatino Linotype" w:hAnsi="Palatino Linotype"/>
          <w:color w:val="000000" w:themeColor="text1"/>
        </w:rPr>
      </w:pPr>
    </w:p>
    <w:p w14:paraId="3FBFF126" w14:textId="3AD2ABBE" w:rsidR="000A44DE" w:rsidRPr="0004014F" w:rsidRDefault="000A44DE" w:rsidP="00852F3E">
      <w:pPr>
        <w:pStyle w:val="Prrafodelista"/>
        <w:tabs>
          <w:tab w:val="left" w:pos="426"/>
        </w:tabs>
        <w:spacing w:line="360" w:lineRule="auto"/>
        <w:ind w:left="0" w:right="51"/>
        <w:jc w:val="both"/>
        <w:outlineLvl w:val="2"/>
        <w:rPr>
          <w:rFonts w:ascii="Palatino Linotype" w:hAnsi="Palatino Linotype"/>
          <w:b/>
          <w:color w:val="000000" w:themeColor="text1"/>
        </w:rPr>
      </w:pPr>
      <w:r w:rsidRPr="0004014F">
        <w:rPr>
          <w:rFonts w:ascii="Palatino Linotype" w:hAnsi="Palatino Linotype"/>
          <w:b/>
          <w:color w:val="000000" w:themeColor="text1"/>
        </w:rPr>
        <w:lastRenderedPageBreak/>
        <w:t xml:space="preserve">II. De </w:t>
      </w:r>
      <w:r w:rsidR="001019F7" w:rsidRPr="0004014F">
        <w:rPr>
          <w:rFonts w:ascii="Palatino Linotype" w:hAnsi="Palatino Linotype"/>
          <w:b/>
          <w:color w:val="000000" w:themeColor="text1"/>
        </w:rPr>
        <w:t>la atención a la solicitud de información</w:t>
      </w:r>
      <w:r w:rsidRPr="0004014F">
        <w:rPr>
          <w:rFonts w:ascii="Palatino Linotype" w:hAnsi="Palatino Linotype"/>
          <w:b/>
          <w:color w:val="000000" w:themeColor="text1"/>
        </w:rPr>
        <w:t>.</w:t>
      </w:r>
    </w:p>
    <w:p w14:paraId="5F8F583A" w14:textId="687053DC" w:rsidR="00485F41" w:rsidRPr="0004014F" w:rsidRDefault="006F2724" w:rsidP="00852F3E">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4014F">
        <w:rPr>
          <w:rFonts w:ascii="Palatino Linotype" w:hAnsi="Palatino Linotype"/>
        </w:rPr>
        <w:t>U</w:t>
      </w:r>
      <w:r w:rsidR="00F92741" w:rsidRPr="0004014F">
        <w:rPr>
          <w:rFonts w:ascii="Palatino Linotype" w:hAnsi="Palatino Linotype"/>
        </w:rPr>
        <w:t>na</w:t>
      </w:r>
      <w:r w:rsidR="009A078A" w:rsidRPr="0004014F">
        <w:rPr>
          <w:rFonts w:ascii="Palatino Linotype" w:hAnsi="Palatino Linotype"/>
        </w:rPr>
        <w:t xml:space="preserve"> vez</w:t>
      </w:r>
      <w:r w:rsidR="00F92741" w:rsidRPr="0004014F">
        <w:rPr>
          <w:rFonts w:ascii="Palatino Linotype" w:hAnsi="Palatino Linotype"/>
        </w:rPr>
        <w:t xml:space="preserve"> expuesto lo anterior, de la lectura a la solicitud de información </w:t>
      </w:r>
      <w:r w:rsidR="007A2AD4" w:rsidRPr="0004014F">
        <w:rPr>
          <w:rFonts w:ascii="Palatino Linotype" w:hAnsi="Palatino Linotype"/>
          <w:b/>
        </w:rPr>
        <w:t>04035/TOLUCA/IP/2023</w:t>
      </w:r>
      <w:r w:rsidR="00F92741" w:rsidRPr="0004014F">
        <w:rPr>
          <w:rFonts w:ascii="Palatino Linotype" w:hAnsi="Palatino Linotype"/>
        </w:rPr>
        <w:t xml:space="preserve">, y como fuera señalado en el </w:t>
      </w:r>
      <w:r w:rsidR="00F92741" w:rsidRPr="0004014F">
        <w:rPr>
          <w:rFonts w:ascii="Palatino Linotype" w:hAnsi="Palatino Linotype"/>
          <w:i/>
          <w:iCs/>
        </w:rPr>
        <w:t>Planteamiento de la Litis</w:t>
      </w:r>
      <w:r w:rsidR="00F92741" w:rsidRPr="0004014F">
        <w:rPr>
          <w:rFonts w:ascii="Palatino Linotype" w:hAnsi="Palatino Linotype"/>
        </w:rPr>
        <w:t xml:space="preserve"> de esta resolución, se advierte que el entonces </w:t>
      </w:r>
      <w:r w:rsidR="00F92741" w:rsidRPr="0004014F">
        <w:rPr>
          <w:rFonts w:ascii="Palatino Linotype" w:hAnsi="Palatino Linotype"/>
          <w:b/>
        </w:rPr>
        <w:t>SOLICITANTE</w:t>
      </w:r>
      <w:r w:rsidR="00F92741" w:rsidRPr="0004014F">
        <w:rPr>
          <w:rFonts w:ascii="Palatino Linotype" w:hAnsi="Palatino Linotype"/>
        </w:rPr>
        <w:t xml:space="preserve"> requirió acceder a la siguiente</w:t>
      </w:r>
      <w:r w:rsidR="00485F41" w:rsidRPr="0004014F">
        <w:rPr>
          <w:rFonts w:ascii="Palatino Linotype" w:hAnsi="Palatino Linotype"/>
        </w:rPr>
        <w:t xml:space="preserve"> información</w:t>
      </w:r>
      <w:r w:rsidR="00485F41" w:rsidRPr="0004014F">
        <w:rPr>
          <w:rFonts w:ascii="Palatino Linotype" w:hAnsi="Palatino Linotype" w:cs="Arial"/>
          <w:color w:val="000000" w:themeColor="text1"/>
        </w:rPr>
        <w:t>:</w:t>
      </w:r>
    </w:p>
    <w:p w14:paraId="5C86DFB0" w14:textId="0AD0AFD4" w:rsidR="00485F41" w:rsidRPr="0004014F" w:rsidRDefault="00C50788" w:rsidP="00852F3E">
      <w:pPr>
        <w:pStyle w:val="Prrafodelista"/>
        <w:numPr>
          <w:ilvl w:val="1"/>
          <w:numId w:val="1"/>
        </w:numPr>
        <w:tabs>
          <w:tab w:val="left" w:pos="426"/>
        </w:tabs>
        <w:spacing w:line="360" w:lineRule="auto"/>
        <w:ind w:left="1134" w:right="49"/>
        <w:jc w:val="both"/>
        <w:rPr>
          <w:rFonts w:ascii="Palatino Linotype" w:hAnsi="Palatino Linotype" w:cs="Arial"/>
          <w:color w:val="000000" w:themeColor="text1"/>
          <w:sz w:val="22"/>
        </w:rPr>
      </w:pPr>
      <w:r w:rsidRPr="0004014F">
        <w:rPr>
          <w:rFonts w:ascii="Palatino Linotype" w:hAnsi="Palatino Linotype" w:cs="Arial"/>
          <w:color w:val="000000" w:themeColor="text1"/>
          <w:sz w:val="22"/>
        </w:rPr>
        <w:t>De</w:t>
      </w:r>
      <w:r w:rsidR="00600F5E" w:rsidRPr="0004014F">
        <w:rPr>
          <w:rFonts w:ascii="Palatino Linotype" w:hAnsi="Palatino Linotype" w:cs="Arial"/>
          <w:color w:val="000000" w:themeColor="text1"/>
          <w:sz w:val="22"/>
        </w:rPr>
        <w:t xml:space="preserve"> </w:t>
      </w:r>
      <w:r w:rsidRPr="0004014F">
        <w:rPr>
          <w:rFonts w:ascii="Palatino Linotype" w:hAnsi="Palatino Linotype" w:cs="Arial"/>
          <w:color w:val="000000" w:themeColor="text1"/>
          <w:sz w:val="22"/>
        </w:rPr>
        <w:t>l</w:t>
      </w:r>
      <w:r w:rsidR="00600F5E" w:rsidRPr="0004014F">
        <w:rPr>
          <w:rFonts w:ascii="Palatino Linotype" w:hAnsi="Palatino Linotype" w:cs="Arial"/>
          <w:color w:val="000000" w:themeColor="text1"/>
          <w:sz w:val="22"/>
        </w:rPr>
        <w:t>a</w:t>
      </w:r>
      <w:r w:rsidR="002C2287" w:rsidRPr="0004014F">
        <w:rPr>
          <w:rFonts w:ascii="Palatino Linotype" w:hAnsi="Palatino Linotype" w:cs="Arial"/>
          <w:color w:val="000000" w:themeColor="text1"/>
          <w:sz w:val="22"/>
        </w:rPr>
        <w:t xml:space="preserve"> </w:t>
      </w:r>
      <w:r w:rsidR="0042562E" w:rsidRPr="0004014F">
        <w:rPr>
          <w:rFonts w:ascii="Palatino Linotype" w:hAnsi="Palatino Linotype" w:cs="Arial"/>
          <w:color w:val="000000" w:themeColor="text1"/>
          <w:sz w:val="22"/>
        </w:rPr>
        <w:t>Titular de la Unidad de Transparencia, se requirió el soporte documental que avale el cumplimiento del artículo 57 de la Ley de Transparencia y Acceso a la Información Pública del Estado de México y Municipios</w:t>
      </w:r>
      <w:r w:rsidRPr="0004014F">
        <w:rPr>
          <w:rFonts w:ascii="Palatino Linotype" w:hAnsi="Palatino Linotype" w:cs="Arial"/>
          <w:color w:val="000000" w:themeColor="text1"/>
          <w:sz w:val="22"/>
        </w:rPr>
        <w:t>.</w:t>
      </w:r>
    </w:p>
    <w:p w14:paraId="1EB82596" w14:textId="77777777" w:rsidR="00C50788" w:rsidRPr="0004014F" w:rsidRDefault="00C50788" w:rsidP="00852F3E">
      <w:pPr>
        <w:pStyle w:val="Prrafodelista"/>
        <w:tabs>
          <w:tab w:val="left" w:pos="426"/>
        </w:tabs>
        <w:spacing w:line="360" w:lineRule="auto"/>
        <w:ind w:left="0" w:right="51"/>
        <w:jc w:val="both"/>
        <w:rPr>
          <w:rFonts w:ascii="Palatino Linotype" w:hAnsi="Palatino Linotype"/>
          <w:color w:val="000000" w:themeColor="text1"/>
        </w:rPr>
      </w:pPr>
    </w:p>
    <w:p w14:paraId="36F081FD" w14:textId="6D595208" w:rsidR="00077563" w:rsidRPr="0004014F" w:rsidRDefault="006652B2"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rPr>
        <w:t xml:space="preserve">Por su parte, </w:t>
      </w:r>
      <w:r w:rsidR="00F92741" w:rsidRPr="0004014F">
        <w:rPr>
          <w:rFonts w:ascii="Palatino Linotype" w:hAnsi="Palatino Linotype"/>
        </w:rPr>
        <w:t xml:space="preserve">en respuesta a la solicitud de información </w:t>
      </w:r>
      <w:r w:rsidR="007A2AD4" w:rsidRPr="0004014F">
        <w:rPr>
          <w:rFonts w:ascii="Palatino Linotype" w:hAnsi="Palatino Linotype"/>
          <w:b/>
          <w:bCs/>
        </w:rPr>
        <w:t>04035/TOLUCA/IP/2023</w:t>
      </w:r>
      <w:r w:rsidR="00F92741" w:rsidRPr="0004014F">
        <w:rPr>
          <w:rFonts w:ascii="Palatino Linotype" w:hAnsi="Palatino Linotype"/>
        </w:rPr>
        <w:t xml:space="preserve">, el </w:t>
      </w:r>
      <w:r w:rsidR="00F92741" w:rsidRPr="0004014F">
        <w:rPr>
          <w:rFonts w:ascii="Palatino Linotype" w:hAnsi="Palatino Linotype"/>
          <w:b/>
        </w:rPr>
        <w:t>SUJETO OBLIGADO</w:t>
      </w:r>
      <w:r w:rsidR="00F92741" w:rsidRPr="0004014F">
        <w:rPr>
          <w:rFonts w:ascii="Palatino Linotype" w:hAnsi="Palatino Linotype"/>
        </w:rPr>
        <w:t xml:space="preserve"> </w:t>
      </w:r>
      <w:r w:rsidR="008E1826" w:rsidRPr="0004014F">
        <w:rPr>
          <w:rFonts w:ascii="Palatino Linotype" w:hAnsi="Palatino Linotype"/>
        </w:rPr>
        <w:t xml:space="preserve">entregó el </w:t>
      </w:r>
      <w:r w:rsidR="00C50788" w:rsidRPr="0004014F">
        <w:rPr>
          <w:rFonts w:ascii="Palatino Linotype" w:hAnsi="Palatino Linotype"/>
        </w:rPr>
        <w:t xml:space="preserve">oficio </w:t>
      </w:r>
      <w:r w:rsidR="00600F5E" w:rsidRPr="0004014F">
        <w:rPr>
          <w:rFonts w:ascii="Palatino Linotype" w:hAnsi="Palatino Linotype"/>
        </w:rPr>
        <w:t xml:space="preserve">de quince (15) de diciembre de dos mil veintitrés, firmado por la Titular de la Unidad de Transparencia, dirigido al entonces </w:t>
      </w:r>
      <w:r w:rsidR="00600F5E" w:rsidRPr="0004014F">
        <w:rPr>
          <w:rFonts w:ascii="Palatino Linotype" w:hAnsi="Palatino Linotype"/>
          <w:b/>
        </w:rPr>
        <w:t>SOLICITANTE</w:t>
      </w:r>
      <w:r w:rsidR="0042562E" w:rsidRPr="0004014F">
        <w:rPr>
          <w:rFonts w:ascii="Palatino Linotype" w:hAnsi="Palatino Linotype"/>
        </w:rPr>
        <w:t>, cuyo contenido elemental se transcribe a continuación:</w:t>
      </w:r>
    </w:p>
    <w:p w14:paraId="143334E0" w14:textId="127B7EB2" w:rsidR="00B45A0F" w:rsidRPr="0004014F" w:rsidRDefault="0042562E" w:rsidP="00852F3E">
      <w:pPr>
        <w:pStyle w:val="Prrafodelista"/>
        <w:tabs>
          <w:tab w:val="left" w:pos="426"/>
        </w:tabs>
        <w:spacing w:line="276" w:lineRule="auto"/>
        <w:ind w:left="567" w:right="567"/>
        <w:jc w:val="both"/>
        <w:rPr>
          <w:rFonts w:ascii="Palatino Linotype" w:hAnsi="Palatino Linotype"/>
          <w:color w:val="000000" w:themeColor="text1"/>
          <w:sz w:val="22"/>
        </w:rPr>
      </w:pPr>
      <w:r w:rsidRPr="0004014F">
        <w:rPr>
          <w:rFonts w:ascii="Palatino Linotype" w:hAnsi="Palatino Linotype"/>
          <w:i/>
          <w:color w:val="000000" w:themeColor="text1"/>
          <w:sz w:val="22"/>
        </w:rPr>
        <w:t>“</w:t>
      </w:r>
      <w:r w:rsidR="00600F5E" w:rsidRPr="0004014F">
        <w:rPr>
          <w:rFonts w:ascii="Palatino Linotype" w:hAnsi="Palatino Linotype"/>
          <w:i/>
          <w:color w:val="000000" w:themeColor="text1"/>
          <w:sz w:val="22"/>
        </w:rPr>
        <w:t>(…) hago de su conocimiento que la Dirección General de Administración y Servidor Público Habilitado, informó a la que suscribe que después de realizar una búsqueda exhaustiva y razonable en los archivos que guarda el Departamento de Administración de Personal, hace entrega de la información solicitada en versión pública, toda vez que es información que ha sido clasificada como confidencial de manera parcia (…) mediante acuerdo número AT/CT/01/2023, aprobado por el Comité de Transparencia del Municipio de Toluca, en la Noningentésima Sexagésima Novena Sesión Extraordinaria (…)</w:t>
      </w:r>
      <w:r w:rsidR="00B45A0F" w:rsidRPr="0004014F">
        <w:rPr>
          <w:rFonts w:ascii="Palatino Linotype" w:hAnsi="Palatino Linotype"/>
          <w:i/>
          <w:color w:val="000000" w:themeColor="text1"/>
          <w:sz w:val="22"/>
        </w:rPr>
        <w:t>”</w:t>
      </w:r>
      <w:r w:rsidR="00B45A0F" w:rsidRPr="0004014F">
        <w:rPr>
          <w:rFonts w:ascii="Palatino Linotype" w:hAnsi="Palatino Linotype"/>
          <w:color w:val="000000" w:themeColor="text1"/>
          <w:sz w:val="22"/>
        </w:rPr>
        <w:t xml:space="preserve"> (Sic)</w:t>
      </w:r>
    </w:p>
    <w:p w14:paraId="2020FD20" w14:textId="77777777" w:rsidR="0042562E" w:rsidRPr="0004014F" w:rsidRDefault="0042562E" w:rsidP="00852F3E">
      <w:pPr>
        <w:pStyle w:val="Prrafodelista"/>
        <w:tabs>
          <w:tab w:val="left" w:pos="426"/>
        </w:tabs>
        <w:spacing w:line="360" w:lineRule="auto"/>
        <w:ind w:left="0" w:right="51"/>
        <w:jc w:val="both"/>
        <w:rPr>
          <w:rFonts w:ascii="Palatino Linotype" w:hAnsi="Palatino Linotype"/>
          <w:color w:val="000000" w:themeColor="text1"/>
          <w:sz w:val="22"/>
        </w:rPr>
      </w:pPr>
    </w:p>
    <w:p w14:paraId="0212A9A2" w14:textId="2DAFB1C9" w:rsidR="009A078A" w:rsidRPr="0004014F" w:rsidRDefault="00B45A0F"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rPr>
        <w:t xml:space="preserve">Adjunto al oficio anterior, el </w:t>
      </w:r>
      <w:r w:rsidRPr="0004014F">
        <w:rPr>
          <w:rFonts w:ascii="Palatino Linotype" w:hAnsi="Palatino Linotype"/>
          <w:b/>
        </w:rPr>
        <w:t>SUJETO OBLIGADO</w:t>
      </w:r>
      <w:r w:rsidRPr="0004014F">
        <w:rPr>
          <w:rFonts w:ascii="Palatino Linotype" w:hAnsi="Palatino Linotype"/>
        </w:rPr>
        <w:t xml:space="preserve"> entregó el archivo electrónico titulado </w:t>
      </w:r>
      <w:r w:rsidRPr="0004014F">
        <w:rPr>
          <w:rFonts w:ascii="Palatino Linotype" w:hAnsi="Palatino Linotype"/>
          <w:b/>
          <w:i/>
        </w:rPr>
        <w:t>“</w:t>
      </w:r>
      <w:r w:rsidR="002B63D6" w:rsidRPr="0004014F">
        <w:rPr>
          <w:rFonts w:ascii="Palatino Linotype" w:hAnsi="Palatino Linotype"/>
          <w:b/>
          <w:i/>
        </w:rPr>
        <w:t>SAIMEX 4035</w:t>
      </w:r>
      <w:r w:rsidRPr="0004014F">
        <w:rPr>
          <w:rFonts w:ascii="Palatino Linotype" w:hAnsi="Palatino Linotype"/>
          <w:b/>
          <w:i/>
        </w:rPr>
        <w:t>.pdf”</w:t>
      </w:r>
      <w:r w:rsidRPr="0004014F">
        <w:rPr>
          <w:rFonts w:ascii="Palatino Linotype" w:hAnsi="Palatino Linotype"/>
        </w:rPr>
        <w:t xml:space="preserve">, el cual contiene </w:t>
      </w:r>
      <w:r w:rsidR="002B63D6" w:rsidRPr="0004014F">
        <w:rPr>
          <w:rFonts w:ascii="Palatino Linotype" w:hAnsi="Palatino Linotype"/>
        </w:rPr>
        <w:t xml:space="preserve">los siguientes documentos de la </w:t>
      </w:r>
      <w:r w:rsidR="002B63D6" w:rsidRPr="0004014F">
        <w:rPr>
          <w:rFonts w:ascii="Palatino Linotype" w:hAnsi="Palatino Linotype"/>
          <w:i/>
        </w:rPr>
        <w:t>C. Norma Sofía Pérez Martínez</w:t>
      </w:r>
      <w:r w:rsidR="002B63D6" w:rsidRPr="0004014F">
        <w:rPr>
          <w:rFonts w:ascii="Palatino Linotype" w:hAnsi="Palatino Linotype"/>
        </w:rPr>
        <w:t>, Titular de la Unidad de Transparencia del Ayuntamiento de Toluca, en versión pública:</w:t>
      </w:r>
    </w:p>
    <w:p w14:paraId="4C94994A" w14:textId="587A9549" w:rsidR="002B63D6" w:rsidRPr="0004014F" w:rsidRDefault="002B63D6" w:rsidP="002B63D6">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4014F">
        <w:rPr>
          <w:rFonts w:ascii="Palatino Linotype" w:hAnsi="Palatino Linotype"/>
          <w:sz w:val="22"/>
        </w:rPr>
        <w:lastRenderedPageBreak/>
        <w:t>Constancia de Autenticación del Título Electrónico, expedido por la Dirección General de Acreditación, Incorporación y Revalidación de la Secretaría de Educación Pública, como Licenciada en Derecho;</w:t>
      </w:r>
    </w:p>
    <w:p w14:paraId="71BDEC7B" w14:textId="38D8A50D" w:rsidR="002B63D6" w:rsidRPr="0004014F" w:rsidRDefault="002B63D6" w:rsidP="002B63D6">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4014F">
        <w:rPr>
          <w:rFonts w:ascii="Palatino Linotype" w:hAnsi="Palatino Linotype"/>
          <w:sz w:val="22"/>
        </w:rPr>
        <w:t>Ficha Curricular;</w:t>
      </w:r>
    </w:p>
    <w:p w14:paraId="6A40BDDC" w14:textId="3858BBC3" w:rsidR="002B63D6" w:rsidRPr="0004014F" w:rsidRDefault="002B63D6" w:rsidP="002B63D6">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4014F">
        <w:rPr>
          <w:rFonts w:ascii="Palatino Linotype" w:hAnsi="Palatino Linotype"/>
          <w:sz w:val="22"/>
        </w:rPr>
        <w:t xml:space="preserve">Certificado de Competencia Laboral en el Estándar de Competencia </w:t>
      </w:r>
      <w:r w:rsidRPr="0004014F">
        <w:rPr>
          <w:rFonts w:ascii="Palatino Linotype" w:hAnsi="Palatino Linotype"/>
          <w:i/>
          <w:sz w:val="22"/>
        </w:rPr>
        <w:t>Garantizar el derecho a la protección de datos personales</w:t>
      </w:r>
      <w:r w:rsidRPr="0004014F">
        <w:rPr>
          <w:rFonts w:ascii="Palatino Linotype" w:hAnsi="Palatino Linotype"/>
          <w:sz w:val="22"/>
        </w:rPr>
        <w:t>; y</w:t>
      </w:r>
    </w:p>
    <w:p w14:paraId="7CC70D81" w14:textId="2FC43FDF" w:rsidR="002B63D6" w:rsidRPr="0004014F" w:rsidRDefault="002B63D6" w:rsidP="002B63D6">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4014F">
        <w:rPr>
          <w:rFonts w:ascii="Palatino Linotype" w:hAnsi="Palatino Linotype"/>
          <w:sz w:val="22"/>
        </w:rPr>
        <w:t xml:space="preserve">Certificado de Competencia Laboral en el Estándar de Competencia </w:t>
      </w:r>
      <w:r w:rsidRPr="0004014F">
        <w:rPr>
          <w:rFonts w:ascii="Palatino Linotype" w:hAnsi="Palatino Linotype"/>
          <w:i/>
          <w:sz w:val="22"/>
        </w:rPr>
        <w:t>Garantizar Derecho de Acceso a la Información Pública</w:t>
      </w:r>
      <w:r w:rsidRPr="0004014F">
        <w:rPr>
          <w:rFonts w:ascii="Palatino Linotype" w:hAnsi="Palatino Linotype"/>
          <w:sz w:val="22"/>
        </w:rPr>
        <w:t>.</w:t>
      </w:r>
    </w:p>
    <w:p w14:paraId="75E55CC3" w14:textId="77777777" w:rsidR="00B45A0F" w:rsidRPr="0004014F" w:rsidRDefault="00B45A0F" w:rsidP="00852F3E">
      <w:pPr>
        <w:pStyle w:val="Prrafodelista"/>
        <w:tabs>
          <w:tab w:val="left" w:pos="426"/>
        </w:tabs>
        <w:spacing w:line="360" w:lineRule="auto"/>
        <w:ind w:left="0" w:right="51"/>
        <w:jc w:val="both"/>
        <w:rPr>
          <w:rFonts w:ascii="Palatino Linotype" w:hAnsi="Palatino Linotype"/>
          <w:color w:val="000000" w:themeColor="text1"/>
        </w:rPr>
      </w:pPr>
    </w:p>
    <w:p w14:paraId="484442A3" w14:textId="4209FBCE" w:rsidR="002B63D6" w:rsidRPr="0004014F" w:rsidRDefault="002B63D6"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En acompañamiento de los documentos enlistados </w:t>
      </w:r>
      <w:r w:rsidRPr="0004014F">
        <w:rPr>
          <w:rFonts w:ascii="Palatino Linotype" w:hAnsi="Palatino Linotype"/>
          <w:i/>
          <w:color w:val="000000" w:themeColor="text1"/>
        </w:rPr>
        <w:t>supra</w:t>
      </w:r>
      <w:r w:rsidRPr="0004014F">
        <w:rPr>
          <w:rFonts w:ascii="Palatino Linotype" w:hAnsi="Palatino Linotype"/>
          <w:color w:val="000000" w:themeColor="text1"/>
        </w:rPr>
        <w:t xml:space="preserve">, el </w:t>
      </w:r>
      <w:r w:rsidRPr="0004014F">
        <w:rPr>
          <w:rFonts w:ascii="Palatino Linotype" w:hAnsi="Palatino Linotype"/>
          <w:b/>
          <w:color w:val="000000" w:themeColor="text1"/>
        </w:rPr>
        <w:t>SUJETO OBLIGADO</w:t>
      </w:r>
      <w:r w:rsidRPr="0004014F">
        <w:rPr>
          <w:rFonts w:ascii="Palatino Linotype" w:hAnsi="Palatino Linotype"/>
          <w:color w:val="000000" w:themeColor="text1"/>
        </w:rPr>
        <w:t xml:space="preserve"> entregó el Acta de la Noningentésima Sexagésima Novena Sesión Extraordinaria de su Comité de Transparencia, llevada a cabo el ocho (08) de diciembre de dos mil veintitrés, cuyo punto 03, trató el análisis y aprobación de la propuesta de “</w:t>
      </w:r>
      <w:r w:rsidRPr="0004014F">
        <w:rPr>
          <w:rFonts w:ascii="Palatino Linotype" w:hAnsi="Palatino Linotype"/>
          <w:i/>
          <w:color w:val="000000" w:themeColor="text1"/>
        </w:rPr>
        <w:t>clasificación como información confidencial de forma parcial,</w:t>
      </w:r>
      <w:r w:rsidRPr="0004014F">
        <w:rPr>
          <w:rFonts w:ascii="Palatino Linotype" w:hAnsi="Palatino Linotype"/>
          <w:color w:val="000000" w:themeColor="text1"/>
        </w:rPr>
        <w:t xml:space="preserve"> [de]</w:t>
      </w:r>
      <w:r w:rsidRPr="0004014F">
        <w:rPr>
          <w:rFonts w:ascii="Palatino Linotype" w:hAnsi="Palatino Linotype"/>
          <w:i/>
          <w:color w:val="000000" w:themeColor="text1"/>
        </w:rPr>
        <w:t xml:space="preserve"> los datos personales contenidos en </w:t>
      </w:r>
      <w:r w:rsidRPr="0004014F">
        <w:rPr>
          <w:rFonts w:ascii="Palatino Linotype" w:hAnsi="Palatino Linotype"/>
          <w:color w:val="000000" w:themeColor="text1"/>
        </w:rPr>
        <w:t>[el]</w:t>
      </w:r>
      <w:r w:rsidRPr="0004014F">
        <w:rPr>
          <w:rFonts w:ascii="Palatino Linotype" w:hAnsi="Palatino Linotype"/>
          <w:i/>
          <w:color w:val="000000" w:themeColor="text1"/>
        </w:rPr>
        <w:t xml:space="preserve"> comprobante de último grado de estudios, constancia de autenticación del título electrónico y constancias de cursos, para dar respuesta a las </w:t>
      </w:r>
      <w:r w:rsidRPr="0004014F">
        <w:rPr>
          <w:rFonts w:ascii="Palatino Linotype" w:hAnsi="Palatino Linotype"/>
          <w:color w:val="000000" w:themeColor="text1"/>
        </w:rPr>
        <w:t>[s]</w:t>
      </w:r>
      <w:r w:rsidRPr="0004014F">
        <w:rPr>
          <w:rFonts w:ascii="Palatino Linotype" w:hAnsi="Palatino Linotype"/>
          <w:i/>
          <w:color w:val="000000" w:themeColor="text1"/>
        </w:rPr>
        <w:t xml:space="preserve">olicitudes de información </w:t>
      </w:r>
      <w:r w:rsidRPr="0004014F">
        <w:rPr>
          <w:rFonts w:ascii="Palatino Linotype" w:hAnsi="Palatino Linotype"/>
          <w:color w:val="000000" w:themeColor="text1"/>
        </w:rPr>
        <w:t xml:space="preserve">(…) </w:t>
      </w:r>
      <w:r w:rsidRPr="0004014F">
        <w:rPr>
          <w:rFonts w:ascii="Palatino Linotype" w:hAnsi="Palatino Linotype"/>
          <w:b/>
          <w:i/>
          <w:color w:val="000000" w:themeColor="text1"/>
        </w:rPr>
        <w:t>04035/TOLUCA/IP/2023</w:t>
      </w:r>
      <w:r w:rsidRPr="0004014F">
        <w:rPr>
          <w:rFonts w:ascii="Palatino Linotype" w:hAnsi="Palatino Linotype"/>
          <w:i/>
          <w:color w:val="000000" w:themeColor="text1"/>
        </w:rPr>
        <w:t xml:space="preserve"> y</w:t>
      </w:r>
      <w:r w:rsidRPr="0004014F">
        <w:rPr>
          <w:rFonts w:ascii="Palatino Linotype" w:hAnsi="Palatino Linotype"/>
          <w:b/>
          <w:i/>
          <w:color w:val="000000" w:themeColor="text1"/>
        </w:rPr>
        <w:t xml:space="preserve"> 04036/TOLUCA/IP/22023</w:t>
      </w:r>
      <w:r w:rsidRPr="0004014F">
        <w:rPr>
          <w:rFonts w:ascii="Palatino Linotype" w:hAnsi="Palatino Linotype"/>
          <w:i/>
          <w:color w:val="000000" w:themeColor="text1"/>
        </w:rPr>
        <w:t>”.</w:t>
      </w:r>
    </w:p>
    <w:p w14:paraId="6C990053" w14:textId="77777777" w:rsidR="002B63D6" w:rsidRPr="0004014F" w:rsidRDefault="002B63D6" w:rsidP="002B63D6">
      <w:pPr>
        <w:pStyle w:val="Prrafodelista"/>
        <w:tabs>
          <w:tab w:val="left" w:pos="426"/>
        </w:tabs>
        <w:spacing w:line="360" w:lineRule="auto"/>
        <w:ind w:left="0" w:right="51"/>
        <w:jc w:val="both"/>
        <w:rPr>
          <w:rFonts w:ascii="Palatino Linotype" w:hAnsi="Palatino Linotype"/>
          <w:color w:val="000000" w:themeColor="text1"/>
        </w:rPr>
      </w:pPr>
    </w:p>
    <w:p w14:paraId="4910CC2B" w14:textId="6053094F" w:rsidR="007774E7" w:rsidRPr="0004014F" w:rsidRDefault="002B63D6"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P</w:t>
      </w:r>
      <w:r w:rsidR="00F15B55" w:rsidRPr="0004014F">
        <w:rPr>
          <w:rFonts w:ascii="Palatino Linotype" w:hAnsi="Palatino Linotype"/>
          <w:color w:val="000000" w:themeColor="text1"/>
        </w:rPr>
        <w:t>or su parte, el</w:t>
      </w:r>
      <w:r w:rsidR="008D45C3" w:rsidRPr="0004014F">
        <w:rPr>
          <w:rFonts w:ascii="Palatino Linotype" w:eastAsia="Times New Roman" w:hAnsi="Palatino Linotype" w:cs="Arial"/>
        </w:rPr>
        <w:t xml:space="preserve"> ahora</w:t>
      </w:r>
      <w:r w:rsidR="007774E7" w:rsidRPr="0004014F">
        <w:rPr>
          <w:rFonts w:ascii="Palatino Linotype" w:eastAsia="Times New Roman" w:hAnsi="Palatino Linotype" w:cs="Arial"/>
        </w:rPr>
        <w:t xml:space="preserve"> </w:t>
      </w:r>
      <w:r w:rsidR="007774E7" w:rsidRPr="0004014F">
        <w:rPr>
          <w:rFonts w:ascii="Palatino Linotype" w:eastAsia="Times New Roman" w:hAnsi="Palatino Linotype" w:cs="Arial"/>
          <w:b/>
          <w:bCs/>
        </w:rPr>
        <w:t>RECURRENTE</w:t>
      </w:r>
      <w:r w:rsidR="007774E7" w:rsidRPr="0004014F">
        <w:rPr>
          <w:rFonts w:ascii="Palatino Linotype" w:eastAsia="Times New Roman" w:hAnsi="Palatino Linotype" w:cs="Arial"/>
        </w:rPr>
        <w:t xml:space="preserve"> presentó el recurso de revisión con número al rubro citado, en contra de la respuesta del </w:t>
      </w:r>
      <w:r w:rsidR="007774E7" w:rsidRPr="0004014F">
        <w:rPr>
          <w:rFonts w:ascii="Palatino Linotype" w:eastAsia="Times New Roman" w:hAnsi="Palatino Linotype" w:cs="Arial"/>
          <w:b/>
          <w:bCs/>
        </w:rPr>
        <w:t>SUJETO OBLIGADO</w:t>
      </w:r>
      <w:r w:rsidR="007774E7" w:rsidRPr="0004014F">
        <w:rPr>
          <w:rFonts w:ascii="Palatino Linotype" w:eastAsia="Times New Roman" w:hAnsi="Palatino Linotype" w:cs="Arial"/>
        </w:rPr>
        <w:t xml:space="preserve">, </w:t>
      </w:r>
      <w:r w:rsidR="007623CC" w:rsidRPr="0004014F">
        <w:rPr>
          <w:rFonts w:ascii="Palatino Linotype" w:eastAsia="Times New Roman" w:hAnsi="Palatino Linotype" w:cs="Arial"/>
        </w:rPr>
        <w:t xml:space="preserve">y en el que señaló por agravios, </w:t>
      </w:r>
      <w:r w:rsidR="00B17BB2" w:rsidRPr="0004014F">
        <w:rPr>
          <w:rFonts w:ascii="Palatino Linotype" w:eastAsia="Times New Roman" w:hAnsi="Palatino Linotype" w:cs="Arial"/>
        </w:rPr>
        <w:t xml:space="preserve">que </w:t>
      </w:r>
      <w:r w:rsidR="00B45A0F" w:rsidRPr="0004014F">
        <w:rPr>
          <w:rFonts w:ascii="Palatino Linotype" w:eastAsia="Times New Roman" w:hAnsi="Palatino Linotype" w:cs="Arial"/>
        </w:rPr>
        <w:t>no se le había entregado toda la información solicitada</w:t>
      </w:r>
      <w:r w:rsidR="007623CC" w:rsidRPr="0004014F">
        <w:rPr>
          <w:rFonts w:ascii="Palatino Linotype" w:eastAsia="Times New Roman" w:hAnsi="Palatino Linotype" w:cs="Arial"/>
        </w:rPr>
        <w:t>.</w:t>
      </w:r>
    </w:p>
    <w:p w14:paraId="6B38C1A6" w14:textId="77777777" w:rsidR="007774E7" w:rsidRPr="0004014F" w:rsidRDefault="007774E7" w:rsidP="00852F3E">
      <w:pPr>
        <w:pStyle w:val="Prrafodelista"/>
        <w:tabs>
          <w:tab w:val="left" w:pos="426"/>
        </w:tabs>
        <w:spacing w:line="360" w:lineRule="auto"/>
        <w:ind w:left="0" w:right="51"/>
        <w:jc w:val="both"/>
        <w:rPr>
          <w:rFonts w:ascii="Palatino Linotype" w:hAnsi="Palatino Linotype"/>
          <w:color w:val="000000" w:themeColor="text1"/>
        </w:rPr>
      </w:pPr>
    </w:p>
    <w:p w14:paraId="5A7D6B55" w14:textId="006E6A43" w:rsidR="00073701" w:rsidRPr="0004014F" w:rsidRDefault="00CA3FB6"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eastAsia="Calibri" w:hAnsi="Palatino Linotype" w:cs="Arial"/>
        </w:rPr>
        <w:t xml:space="preserve">Así las cosas, se procederá a analizar </w:t>
      </w:r>
      <w:r w:rsidR="00B17BB2" w:rsidRPr="0004014F">
        <w:rPr>
          <w:rFonts w:ascii="Palatino Linotype" w:eastAsia="Calibri" w:hAnsi="Palatino Linotype" w:cs="Arial"/>
        </w:rPr>
        <w:t xml:space="preserve">la naturaleza de lo solicitado, así como la información proveída por el </w:t>
      </w:r>
      <w:r w:rsidR="00B17BB2" w:rsidRPr="0004014F">
        <w:rPr>
          <w:rFonts w:ascii="Palatino Linotype" w:eastAsia="Calibri" w:hAnsi="Palatino Linotype" w:cs="Arial"/>
          <w:b/>
        </w:rPr>
        <w:t>SUJETO OBLIGADO</w:t>
      </w:r>
      <w:r w:rsidR="00B17BB2" w:rsidRPr="0004014F">
        <w:rPr>
          <w:rFonts w:ascii="Palatino Linotype" w:eastAsia="Calibri" w:hAnsi="Palatino Linotype" w:cs="Arial"/>
        </w:rPr>
        <w:t xml:space="preserve">, a fin de establecer si, con su </w:t>
      </w:r>
      <w:r w:rsidR="00B17BB2" w:rsidRPr="0004014F">
        <w:rPr>
          <w:rFonts w:ascii="Palatino Linotype" w:eastAsia="Calibri" w:hAnsi="Palatino Linotype" w:cs="Arial"/>
        </w:rPr>
        <w:lastRenderedPageBreak/>
        <w:t>respuesta, se colmó el derecho de acceso a la información ejercido por el particular o, si por el contrario, procede el ordenar la entrega de información.</w:t>
      </w:r>
    </w:p>
    <w:p w14:paraId="0895DF21" w14:textId="77777777" w:rsidR="00073701" w:rsidRPr="0004014F" w:rsidRDefault="00073701" w:rsidP="00852F3E">
      <w:pPr>
        <w:pStyle w:val="Prrafodelista"/>
        <w:tabs>
          <w:tab w:val="left" w:pos="426"/>
        </w:tabs>
        <w:spacing w:line="360" w:lineRule="auto"/>
        <w:ind w:left="0" w:right="51"/>
        <w:jc w:val="both"/>
        <w:rPr>
          <w:rFonts w:ascii="Palatino Linotype" w:hAnsi="Palatino Linotype"/>
          <w:color w:val="000000" w:themeColor="text1"/>
        </w:rPr>
      </w:pPr>
    </w:p>
    <w:p w14:paraId="2057F57B" w14:textId="6900F193" w:rsidR="00C5125B" w:rsidRPr="0004014F" w:rsidRDefault="00AB34A4" w:rsidP="00852F3E">
      <w:pPr>
        <w:pStyle w:val="Prrafodelista"/>
        <w:tabs>
          <w:tab w:val="left" w:pos="426"/>
        </w:tabs>
        <w:spacing w:line="360" w:lineRule="auto"/>
        <w:ind w:left="0" w:right="51"/>
        <w:jc w:val="both"/>
        <w:outlineLvl w:val="2"/>
        <w:rPr>
          <w:rFonts w:ascii="Palatino Linotype" w:hAnsi="Palatino Linotype"/>
          <w:b/>
          <w:bCs/>
          <w:color w:val="000000" w:themeColor="text1"/>
        </w:rPr>
      </w:pPr>
      <w:r w:rsidRPr="0004014F">
        <w:rPr>
          <w:rFonts w:ascii="Palatino Linotype" w:hAnsi="Palatino Linotype"/>
          <w:b/>
          <w:bCs/>
          <w:color w:val="000000" w:themeColor="text1"/>
        </w:rPr>
        <w:t>I</w:t>
      </w:r>
      <w:r w:rsidR="00E47BA8" w:rsidRPr="0004014F">
        <w:rPr>
          <w:rFonts w:ascii="Palatino Linotype" w:hAnsi="Palatino Linotype"/>
          <w:b/>
          <w:bCs/>
          <w:color w:val="000000" w:themeColor="text1"/>
        </w:rPr>
        <w:t>II</w:t>
      </w:r>
      <w:r w:rsidR="00C5125B" w:rsidRPr="0004014F">
        <w:rPr>
          <w:rFonts w:ascii="Palatino Linotype" w:hAnsi="Palatino Linotype"/>
          <w:b/>
          <w:bCs/>
          <w:color w:val="000000" w:themeColor="text1"/>
        </w:rPr>
        <w:t xml:space="preserve">. </w:t>
      </w:r>
      <w:r w:rsidR="00B45A0F" w:rsidRPr="0004014F">
        <w:rPr>
          <w:rFonts w:ascii="Palatino Linotype" w:hAnsi="Palatino Linotype"/>
          <w:b/>
          <w:bCs/>
          <w:color w:val="000000" w:themeColor="text1"/>
        </w:rPr>
        <w:t>De los Titulares de las Unidades de Transparencia</w:t>
      </w:r>
      <w:r w:rsidR="00C5125B" w:rsidRPr="0004014F">
        <w:rPr>
          <w:rFonts w:ascii="Palatino Linotype" w:hAnsi="Palatino Linotype"/>
          <w:b/>
          <w:bCs/>
          <w:color w:val="000000" w:themeColor="text1"/>
        </w:rPr>
        <w:t>.</w:t>
      </w:r>
    </w:p>
    <w:p w14:paraId="0FEDD518" w14:textId="77777777" w:rsidR="00B45A0F" w:rsidRPr="0004014F" w:rsidRDefault="00B45A0F"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 xml:space="preserve">La </w:t>
      </w:r>
      <w:r w:rsidRPr="0004014F">
        <w:rPr>
          <w:rFonts w:ascii="Palatino Linotype" w:hAnsi="Palatino Linotype"/>
          <w:color w:val="000000" w:themeColor="text1"/>
        </w:rPr>
        <w:t>Ley de Transparencia y Acceso a la Información Pública del Estado de México y Municipios tiene objeto establecer los principios, bases generales y procedimientos para tutelar y garantizar la transparencia y el derecho humano de acceso a la información pública en posesión de los Sujetos Obligados</w:t>
      </w:r>
      <w:r w:rsidRPr="0004014F">
        <w:rPr>
          <w:rStyle w:val="Refdenotaalpie"/>
          <w:rFonts w:ascii="Palatino Linotype" w:hAnsi="Palatino Linotype"/>
          <w:color w:val="000000" w:themeColor="text1"/>
        </w:rPr>
        <w:footnoteReference w:id="4"/>
      </w:r>
      <w:r w:rsidRPr="0004014F">
        <w:rPr>
          <w:rFonts w:ascii="Palatino Linotype" w:hAnsi="Palatino Linotype"/>
          <w:color w:val="000000" w:themeColor="text1"/>
        </w:rPr>
        <w:t>. Razón de lo anterior, serán objetivos de la Ley</w:t>
      </w:r>
      <w:r w:rsidRPr="0004014F">
        <w:rPr>
          <w:rStyle w:val="Refdenotaalpie"/>
          <w:rFonts w:ascii="Palatino Linotype" w:hAnsi="Palatino Linotype"/>
          <w:color w:val="000000" w:themeColor="text1"/>
        </w:rPr>
        <w:footnoteReference w:id="5"/>
      </w:r>
      <w:r w:rsidRPr="0004014F">
        <w:rPr>
          <w:rFonts w:ascii="Palatino Linotype" w:hAnsi="Palatino Linotype"/>
          <w:color w:val="000000" w:themeColor="text1"/>
        </w:rPr>
        <w:t>:</w:t>
      </w:r>
    </w:p>
    <w:p w14:paraId="65364AB9" w14:textId="690371D9" w:rsidR="009012A9" w:rsidRPr="0004014F" w:rsidRDefault="009012A9" w:rsidP="00852F3E">
      <w:pPr>
        <w:pStyle w:val="Prrafodelista"/>
        <w:numPr>
          <w:ilvl w:val="1"/>
          <w:numId w:val="24"/>
        </w:numPr>
        <w:tabs>
          <w:tab w:val="left" w:pos="426"/>
        </w:tabs>
        <w:spacing w:line="360" w:lineRule="auto"/>
        <w:ind w:left="1134" w:right="51"/>
        <w:jc w:val="both"/>
        <w:rPr>
          <w:rFonts w:ascii="Palatino Linotype" w:hAnsi="Palatino Linotype"/>
          <w:color w:val="000000" w:themeColor="text1"/>
        </w:rPr>
      </w:pPr>
      <w:r w:rsidRPr="0004014F">
        <w:rPr>
          <w:rFonts w:ascii="Palatino Linotype" w:hAnsi="Palatino Linotype"/>
          <w:b/>
          <w:color w:val="000000" w:themeColor="text1"/>
        </w:rPr>
        <w:t>Proveer lo necesario para garantizar</w:t>
      </w:r>
      <w:r w:rsidRPr="0004014F">
        <w:rPr>
          <w:rFonts w:ascii="Palatino Linotype" w:hAnsi="Palatino Linotype"/>
          <w:color w:val="000000" w:themeColor="text1"/>
        </w:rPr>
        <w:t xml:space="preserve"> a toda persona </w:t>
      </w:r>
      <w:r w:rsidRPr="0004014F">
        <w:rPr>
          <w:rFonts w:ascii="Palatino Linotype" w:hAnsi="Palatino Linotype"/>
          <w:b/>
          <w:color w:val="000000" w:themeColor="text1"/>
        </w:rPr>
        <w:t>el derecho de acceso a la información pública, a través de procedimientos sencillos, expeditos, oportunos y gratuitos</w:t>
      </w:r>
      <w:r w:rsidRPr="0004014F">
        <w:rPr>
          <w:rFonts w:ascii="Palatino Linotype" w:hAnsi="Palatino Linotype"/>
          <w:color w:val="000000" w:themeColor="text1"/>
        </w:rPr>
        <w:t xml:space="preserve">, determinando las </w:t>
      </w:r>
      <w:r w:rsidRPr="0004014F">
        <w:rPr>
          <w:rFonts w:ascii="Palatino Linotype" w:hAnsi="Palatino Linotype"/>
          <w:b/>
          <w:color w:val="000000" w:themeColor="text1"/>
        </w:rPr>
        <w:t>bases mínimas</w:t>
      </w:r>
      <w:r w:rsidRPr="0004014F">
        <w:rPr>
          <w:rFonts w:ascii="Palatino Linotype" w:hAnsi="Palatino Linotype"/>
          <w:color w:val="000000" w:themeColor="text1"/>
        </w:rPr>
        <w:t xml:space="preserve"> sobre las cuales se regirán los mismos.</w:t>
      </w:r>
    </w:p>
    <w:p w14:paraId="579454E8" w14:textId="77777777" w:rsidR="00B45A0F" w:rsidRPr="0004014F" w:rsidRDefault="00B45A0F" w:rsidP="00852F3E">
      <w:pPr>
        <w:pStyle w:val="Prrafodelista"/>
        <w:tabs>
          <w:tab w:val="left" w:pos="426"/>
        </w:tabs>
        <w:spacing w:line="360" w:lineRule="auto"/>
        <w:ind w:left="0" w:right="51"/>
        <w:jc w:val="both"/>
        <w:rPr>
          <w:rFonts w:ascii="Palatino Linotype" w:hAnsi="Palatino Linotype"/>
          <w:color w:val="000000" w:themeColor="text1"/>
        </w:rPr>
      </w:pPr>
    </w:p>
    <w:p w14:paraId="44337569" w14:textId="13F04C5F" w:rsidR="009012A9" w:rsidRPr="0004014F" w:rsidRDefault="009012A9"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rPr>
        <w:t>Establecido lo anterior, el artículo 23 de la Ley de Transparencia y Acceso a la Información Pública del Estado de México y Municipios enlista a todos los Sujetos Obligados a transparentar su información, así como proteger los datos personales que obren en su poder, a saber:</w:t>
      </w:r>
    </w:p>
    <w:p w14:paraId="35B74BA3" w14:textId="0B2CBC0C" w:rsidR="009012A9" w:rsidRPr="0004014F" w:rsidRDefault="009012A9" w:rsidP="00852F3E">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w:t>
      </w:r>
      <w:r w:rsidRPr="0004014F">
        <w:rPr>
          <w:rFonts w:ascii="Palatino Linotype" w:hAnsi="Palatino Linotype"/>
          <w:b/>
          <w:i/>
          <w:color w:val="000000" w:themeColor="text1"/>
          <w:sz w:val="22"/>
        </w:rPr>
        <w:t>Artículo 23.</w:t>
      </w:r>
      <w:r w:rsidRPr="0004014F">
        <w:rPr>
          <w:rFonts w:ascii="Palatino Linotype" w:hAnsi="Palatino Linotype"/>
          <w:i/>
          <w:color w:val="000000" w:themeColor="text1"/>
          <w:sz w:val="22"/>
        </w:rPr>
        <w:t xml:space="preserve"> Son sujetos obligados a transparentar y permitir el acceso a su información y proteger los datos personales que obren en su poder:</w:t>
      </w:r>
    </w:p>
    <w:p w14:paraId="399D1EA1" w14:textId="402B705E" w:rsidR="009012A9" w:rsidRPr="0004014F" w:rsidRDefault="009012A9" w:rsidP="00852F3E">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I.</w:t>
      </w:r>
      <w:r w:rsidRPr="0004014F">
        <w:rPr>
          <w:rFonts w:ascii="Palatino Linotype" w:hAnsi="Palatino Linotype"/>
          <w:i/>
          <w:color w:val="000000" w:themeColor="text1"/>
          <w:sz w:val="22"/>
        </w:rPr>
        <w:t xml:space="preserve"> El Poder Ejecutivo del Estado de México, las dependencias, organismos auxiliares, órganos, entidades, fideicomisos y fondos públicos, así como la Fiscalía General de Justicia del Estado de México;</w:t>
      </w:r>
    </w:p>
    <w:p w14:paraId="75D92EBF" w14:textId="07C38DE2" w:rsidR="009012A9" w:rsidRPr="0004014F" w:rsidRDefault="009012A9" w:rsidP="00852F3E">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w:t>
      </w:r>
    </w:p>
    <w:p w14:paraId="398D5FF1" w14:textId="77777777" w:rsidR="009012A9" w:rsidRPr="0004014F" w:rsidRDefault="009012A9" w:rsidP="00852F3E">
      <w:pPr>
        <w:pStyle w:val="Prrafodelista"/>
        <w:tabs>
          <w:tab w:val="left" w:pos="426"/>
        </w:tabs>
        <w:spacing w:line="360" w:lineRule="auto"/>
        <w:ind w:left="0" w:right="51"/>
        <w:jc w:val="both"/>
        <w:rPr>
          <w:rFonts w:ascii="Palatino Linotype" w:hAnsi="Palatino Linotype"/>
          <w:color w:val="000000" w:themeColor="text1"/>
        </w:rPr>
      </w:pPr>
    </w:p>
    <w:p w14:paraId="52D17051" w14:textId="5CB23EA3" w:rsidR="009012A9" w:rsidRPr="0004014F" w:rsidRDefault="009012A9"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rPr>
        <w:lastRenderedPageBreak/>
        <w:t>Para el cumplimiento de la Ley de la materia, los Sujetos Obligados deberán cumplir con diversas obligaciones, entre las que podemos destacar</w:t>
      </w:r>
      <w:r w:rsidRPr="0004014F">
        <w:rPr>
          <w:rStyle w:val="Refdenotaalpie"/>
          <w:rFonts w:ascii="Palatino Linotype" w:hAnsi="Palatino Linotype"/>
        </w:rPr>
        <w:footnoteReference w:id="6"/>
      </w:r>
      <w:r w:rsidRPr="0004014F">
        <w:rPr>
          <w:rFonts w:ascii="Palatino Linotype" w:hAnsi="Palatino Linotype"/>
        </w:rPr>
        <w:t>:</w:t>
      </w:r>
    </w:p>
    <w:p w14:paraId="5607376E" w14:textId="77777777" w:rsidR="009012A9" w:rsidRPr="0004014F" w:rsidRDefault="009012A9" w:rsidP="00852F3E">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4014F">
        <w:rPr>
          <w:rFonts w:ascii="Palatino Linotype" w:hAnsi="Palatino Linotype"/>
          <w:b/>
          <w:sz w:val="22"/>
        </w:rPr>
        <w:t>Constituir</w:t>
      </w:r>
      <w:r w:rsidRPr="0004014F">
        <w:rPr>
          <w:rFonts w:ascii="Palatino Linotype" w:hAnsi="Palatino Linotype"/>
          <w:sz w:val="22"/>
        </w:rPr>
        <w:t xml:space="preserve"> el Comité de Transparencia, </w:t>
      </w:r>
      <w:r w:rsidRPr="0004014F">
        <w:rPr>
          <w:rFonts w:ascii="Palatino Linotype" w:hAnsi="Palatino Linotype"/>
          <w:b/>
          <w:sz w:val="22"/>
        </w:rPr>
        <w:t>las unidades de transparencia</w:t>
      </w:r>
      <w:r w:rsidRPr="0004014F">
        <w:rPr>
          <w:rFonts w:ascii="Palatino Linotype" w:hAnsi="Palatino Linotype"/>
          <w:sz w:val="22"/>
        </w:rPr>
        <w:t xml:space="preserve"> y vigilar su correcto funcionamiento de acuerdo a su normatividad interna; </w:t>
      </w:r>
    </w:p>
    <w:p w14:paraId="7F2A23CA" w14:textId="74E690C1" w:rsidR="009012A9" w:rsidRPr="0004014F" w:rsidRDefault="009012A9" w:rsidP="00852F3E">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4014F">
        <w:rPr>
          <w:rFonts w:ascii="Palatino Linotype" w:hAnsi="Palatino Linotype"/>
          <w:b/>
          <w:sz w:val="22"/>
        </w:rPr>
        <w:t>Designar en las unidades de transparencia a los titulares</w:t>
      </w:r>
      <w:r w:rsidRPr="0004014F">
        <w:rPr>
          <w:rFonts w:ascii="Palatino Linotype" w:hAnsi="Palatino Linotype"/>
          <w:sz w:val="22"/>
        </w:rPr>
        <w:t xml:space="preserve"> que dependan directamente del titular del sujeto obligado y que preferentemente cuenten con experiencia en la materia; y</w:t>
      </w:r>
    </w:p>
    <w:p w14:paraId="0A15F8B6" w14:textId="21B5F824" w:rsidR="009012A9" w:rsidRPr="0004014F" w:rsidRDefault="009012A9" w:rsidP="00852F3E">
      <w:pPr>
        <w:pStyle w:val="Prrafodelista"/>
        <w:numPr>
          <w:ilvl w:val="1"/>
          <w:numId w:val="1"/>
        </w:numPr>
        <w:tabs>
          <w:tab w:val="left" w:pos="426"/>
        </w:tabs>
        <w:spacing w:line="360" w:lineRule="auto"/>
        <w:ind w:left="1134" w:right="51"/>
        <w:jc w:val="both"/>
        <w:rPr>
          <w:rFonts w:ascii="Palatino Linotype" w:hAnsi="Palatino Linotype"/>
          <w:color w:val="000000" w:themeColor="text1"/>
          <w:sz w:val="22"/>
        </w:rPr>
      </w:pPr>
      <w:r w:rsidRPr="0004014F">
        <w:rPr>
          <w:rFonts w:ascii="Palatino Linotype" w:hAnsi="Palatino Linotype"/>
          <w:b/>
          <w:sz w:val="22"/>
        </w:rPr>
        <w:t xml:space="preserve">Proporcionar capacitación </w:t>
      </w:r>
      <w:r w:rsidRPr="0004014F">
        <w:rPr>
          <w:rFonts w:ascii="Palatino Linotype" w:hAnsi="Palatino Linotype"/>
          <w:sz w:val="22"/>
        </w:rPr>
        <w:t xml:space="preserve">continua y especializada en coordinación con el Instituto, </w:t>
      </w:r>
      <w:r w:rsidRPr="0004014F">
        <w:rPr>
          <w:rFonts w:ascii="Palatino Linotype" w:hAnsi="Palatino Linotype"/>
          <w:b/>
          <w:sz w:val="22"/>
        </w:rPr>
        <w:t>al personal que formen parte de</w:t>
      </w:r>
      <w:r w:rsidRPr="0004014F">
        <w:rPr>
          <w:rFonts w:ascii="Palatino Linotype" w:hAnsi="Palatino Linotype"/>
          <w:sz w:val="22"/>
        </w:rPr>
        <w:t xml:space="preserve"> los comités y </w:t>
      </w:r>
      <w:r w:rsidRPr="0004014F">
        <w:rPr>
          <w:rFonts w:ascii="Palatino Linotype" w:hAnsi="Palatino Linotype"/>
          <w:b/>
          <w:sz w:val="22"/>
        </w:rPr>
        <w:t>unidades de transparencia</w:t>
      </w:r>
      <w:r w:rsidRPr="0004014F">
        <w:rPr>
          <w:rFonts w:ascii="Palatino Linotype" w:hAnsi="Palatino Linotype"/>
          <w:sz w:val="22"/>
        </w:rPr>
        <w:t>; en temas de transparencia, acceso a la información y rendición de cuentas.</w:t>
      </w:r>
    </w:p>
    <w:p w14:paraId="4CDC118B" w14:textId="77777777" w:rsidR="009012A9" w:rsidRPr="0004014F" w:rsidRDefault="009012A9" w:rsidP="00852F3E">
      <w:pPr>
        <w:pStyle w:val="Prrafodelista"/>
        <w:tabs>
          <w:tab w:val="left" w:pos="426"/>
        </w:tabs>
        <w:spacing w:line="360" w:lineRule="auto"/>
        <w:ind w:left="0" w:right="51"/>
        <w:jc w:val="both"/>
        <w:rPr>
          <w:rFonts w:ascii="Palatino Linotype" w:hAnsi="Palatino Linotype"/>
          <w:color w:val="000000" w:themeColor="text1"/>
        </w:rPr>
      </w:pPr>
    </w:p>
    <w:p w14:paraId="4F483F5C" w14:textId="57959602" w:rsidR="00E0021C" w:rsidRPr="0004014F" w:rsidRDefault="00D75D56"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rPr>
        <w:t>Ahora bien, la</w:t>
      </w:r>
      <w:r w:rsidR="00E0021C" w:rsidRPr="0004014F">
        <w:rPr>
          <w:rFonts w:ascii="Palatino Linotype" w:hAnsi="Palatino Linotype"/>
        </w:rPr>
        <w:t xml:space="preserve"> Ley de Transparencia y Acceso a la Información Pública del Estado de México y Municipios, en su artículo 150, establece que </w:t>
      </w:r>
      <w:r w:rsidR="00E0021C" w:rsidRPr="0004014F">
        <w:rPr>
          <w:rFonts w:ascii="Palatino Linotype" w:hAnsi="Palatino Linotype"/>
          <w:b/>
        </w:rPr>
        <w:t>el procedimiento de acceso a la información es la garantía primaria del derecho en cuestión y se rige por los principios de</w:t>
      </w:r>
      <w:r w:rsidR="00E0021C" w:rsidRPr="0004014F">
        <w:rPr>
          <w:rFonts w:ascii="Palatino Linotype" w:hAnsi="Palatino Linotype"/>
        </w:rPr>
        <w:t xml:space="preserve"> simplicidad, rapidez gratuidad del procedimiento, </w:t>
      </w:r>
      <w:r w:rsidR="00E0021C" w:rsidRPr="0004014F">
        <w:rPr>
          <w:rFonts w:ascii="Palatino Linotype" w:hAnsi="Palatino Linotype"/>
          <w:b/>
        </w:rPr>
        <w:t>auxilio y orientación a los particulares</w:t>
      </w:r>
      <w:r w:rsidR="00E0021C" w:rsidRPr="0004014F">
        <w:rPr>
          <w:rFonts w:ascii="Palatino Linotype" w:hAnsi="Palatino Linotype"/>
        </w:rPr>
        <w:t>, así como atención adecuada a las personas con discapacidad y a los hablantes de lengua indígena con el objeto de otorgar la protección más amplia del derecho de las personas.</w:t>
      </w:r>
    </w:p>
    <w:p w14:paraId="21B39014" w14:textId="77777777" w:rsidR="00E0021C" w:rsidRPr="0004014F" w:rsidRDefault="00E0021C" w:rsidP="00852F3E">
      <w:pPr>
        <w:pStyle w:val="Prrafodelista"/>
        <w:tabs>
          <w:tab w:val="left" w:pos="426"/>
        </w:tabs>
        <w:spacing w:line="360" w:lineRule="auto"/>
        <w:ind w:left="0" w:right="51"/>
        <w:jc w:val="both"/>
        <w:rPr>
          <w:rFonts w:ascii="Palatino Linotype" w:hAnsi="Palatino Linotype"/>
          <w:color w:val="000000" w:themeColor="text1"/>
        </w:rPr>
      </w:pPr>
    </w:p>
    <w:p w14:paraId="00AB1913" w14:textId="77777777" w:rsidR="00E0021C" w:rsidRPr="0004014F" w:rsidRDefault="00E0021C"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Para atender las solicitudes de información, los Sujetos Obligados contarán con un área denominada </w:t>
      </w:r>
      <w:r w:rsidRPr="0004014F">
        <w:rPr>
          <w:rFonts w:ascii="Palatino Linotype" w:hAnsi="Palatino Linotype"/>
          <w:b/>
          <w:bCs/>
          <w:color w:val="000000" w:themeColor="text1"/>
        </w:rPr>
        <w:t>Unidad de Transparencia</w:t>
      </w:r>
      <w:r w:rsidRPr="0004014F">
        <w:rPr>
          <w:rFonts w:ascii="Palatino Linotype" w:hAnsi="Palatino Linotype"/>
          <w:color w:val="000000" w:themeColor="text1"/>
          <w:vertAlign w:val="superscript"/>
        </w:rPr>
        <w:footnoteReference w:id="7"/>
      </w:r>
      <w:r w:rsidRPr="0004014F">
        <w:rPr>
          <w:rFonts w:ascii="Palatino Linotype" w:hAnsi="Palatino Linotype"/>
          <w:color w:val="000000" w:themeColor="text1"/>
        </w:rPr>
        <w:t xml:space="preserve">, la cual será presidida por un </w:t>
      </w:r>
      <w:r w:rsidRPr="0004014F">
        <w:rPr>
          <w:rFonts w:ascii="Palatino Linotype" w:hAnsi="Palatino Linotype"/>
          <w:b/>
          <w:color w:val="000000" w:themeColor="text1"/>
        </w:rPr>
        <w:t>Titular</w:t>
      </w:r>
      <w:r w:rsidRPr="0004014F">
        <w:rPr>
          <w:rFonts w:ascii="Palatino Linotype" w:hAnsi="Palatino Linotype"/>
          <w:color w:val="000000" w:themeColor="text1"/>
        </w:rPr>
        <w:t xml:space="preserve">, quien fungirá como enlace entre éstos y los solicitantes. Dicha Unidad </w:t>
      </w:r>
      <w:r w:rsidRPr="0004014F">
        <w:rPr>
          <w:rFonts w:ascii="Palatino Linotype" w:hAnsi="Palatino Linotype"/>
          <w:b/>
          <w:bCs/>
          <w:color w:val="000000" w:themeColor="text1"/>
        </w:rPr>
        <w:t xml:space="preserve">será </w:t>
      </w:r>
      <w:r w:rsidRPr="0004014F">
        <w:rPr>
          <w:rFonts w:ascii="Palatino Linotype" w:hAnsi="Palatino Linotype"/>
          <w:b/>
          <w:bCs/>
          <w:color w:val="000000" w:themeColor="text1"/>
        </w:rPr>
        <w:lastRenderedPageBreak/>
        <w:t>la encargada de tramitar internamente la solicitud de información</w:t>
      </w:r>
      <w:r w:rsidRPr="0004014F">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04014F">
        <w:rPr>
          <w:rFonts w:ascii="Palatino Linotype" w:hAnsi="Palatino Linotype"/>
          <w:b/>
          <w:bCs/>
          <w:color w:val="000000" w:themeColor="text1"/>
        </w:rPr>
        <w:t xml:space="preserve">gestionar la atención a las solicitudes de información </w:t>
      </w:r>
      <w:r w:rsidRPr="0004014F">
        <w:rPr>
          <w:rFonts w:ascii="Palatino Linotype" w:hAnsi="Palatino Linotype"/>
          <w:color w:val="000000" w:themeColor="text1"/>
        </w:rPr>
        <w:t>en los términos de la Ley General y la Ley de Transparencia y Acceso a la Información Pública del Estado de México y Municipios</w:t>
      </w:r>
      <w:r w:rsidRPr="0004014F">
        <w:rPr>
          <w:rFonts w:ascii="Palatino Linotype" w:hAnsi="Palatino Linotype"/>
          <w:color w:val="000000" w:themeColor="text1"/>
          <w:vertAlign w:val="superscript"/>
        </w:rPr>
        <w:footnoteReference w:id="8"/>
      </w:r>
      <w:r w:rsidRPr="0004014F">
        <w:rPr>
          <w:rFonts w:ascii="Palatino Linotype" w:hAnsi="Palatino Linotype"/>
          <w:color w:val="000000" w:themeColor="text1"/>
        </w:rPr>
        <w:t>.</w:t>
      </w:r>
    </w:p>
    <w:p w14:paraId="3EED9E28" w14:textId="1F0B528A" w:rsidR="00E0021C" w:rsidRPr="0004014F" w:rsidRDefault="00E0021C" w:rsidP="00852F3E">
      <w:pPr>
        <w:pStyle w:val="Prrafodelista"/>
        <w:tabs>
          <w:tab w:val="left" w:pos="426"/>
        </w:tabs>
        <w:spacing w:line="360" w:lineRule="auto"/>
        <w:ind w:left="0" w:right="51"/>
        <w:jc w:val="both"/>
        <w:rPr>
          <w:rFonts w:ascii="Palatino Linotype" w:hAnsi="Palatino Linotype"/>
          <w:color w:val="000000" w:themeColor="text1"/>
        </w:rPr>
      </w:pPr>
    </w:p>
    <w:p w14:paraId="3CD93D79" w14:textId="77777777" w:rsidR="00E0021C" w:rsidRPr="0004014F" w:rsidRDefault="00E0021C"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rPr>
        <w:t xml:space="preserve">De </w:t>
      </w:r>
      <w:r w:rsidRPr="0004014F">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20A8A445" w14:textId="22BD21AA" w:rsidR="00D75D56" w:rsidRPr="0004014F" w:rsidRDefault="00D75D56" w:rsidP="00852F3E">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sz w:val="22"/>
        </w:rPr>
      </w:pPr>
      <w:r w:rsidRPr="0004014F">
        <w:rPr>
          <w:rFonts w:ascii="Palatino Linotype" w:eastAsia="MS Mincho" w:hAnsi="Palatino Linotype" w:cs="Times New Roman"/>
          <w:color w:val="000000"/>
          <w:sz w:val="22"/>
        </w:rPr>
        <w:t>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75182132" w14:textId="5FD22828" w:rsidR="00E0021C" w:rsidRPr="0004014F" w:rsidRDefault="00D75D56" w:rsidP="00852F3E">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sz w:val="22"/>
        </w:rPr>
      </w:pPr>
      <w:r w:rsidRPr="0004014F">
        <w:rPr>
          <w:rFonts w:ascii="Palatino Linotype" w:eastAsia="MS Mincho" w:hAnsi="Palatino Linotype" w:cs="Times New Roman"/>
          <w:color w:val="000000"/>
          <w:sz w:val="22"/>
        </w:rPr>
        <w:t>R</w:t>
      </w:r>
      <w:r w:rsidR="00E0021C" w:rsidRPr="0004014F">
        <w:rPr>
          <w:rFonts w:ascii="Palatino Linotype" w:eastAsia="MS Mincho" w:hAnsi="Palatino Linotype" w:cs="Times New Roman"/>
          <w:color w:val="000000"/>
          <w:sz w:val="22"/>
        </w:rPr>
        <w:t>ecibir, tramitar y dar respuesta a las solicitudes de acceso a la información;</w:t>
      </w:r>
    </w:p>
    <w:p w14:paraId="39BE7DFD" w14:textId="77777777" w:rsidR="00E0021C" w:rsidRPr="0004014F" w:rsidRDefault="00E0021C" w:rsidP="00852F3E">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sz w:val="22"/>
        </w:rPr>
      </w:pPr>
      <w:r w:rsidRPr="0004014F">
        <w:rPr>
          <w:rFonts w:ascii="Palatino Linotype" w:eastAsia="MS Mincho" w:hAnsi="Palatino Linotype" w:cs="Times New Roman"/>
          <w:color w:val="000000"/>
          <w:sz w:val="22"/>
        </w:rPr>
        <w:t xml:space="preserve">Realizar, con efectividad, los trámites internos necesarios para la atención de las solicitudes de acceso a la información; </w:t>
      </w:r>
    </w:p>
    <w:p w14:paraId="5BF43271" w14:textId="77777777" w:rsidR="00E0021C" w:rsidRPr="0004014F" w:rsidRDefault="00E0021C" w:rsidP="00852F3E">
      <w:pPr>
        <w:pStyle w:val="Prrafodelista"/>
        <w:numPr>
          <w:ilvl w:val="1"/>
          <w:numId w:val="9"/>
        </w:numPr>
        <w:tabs>
          <w:tab w:val="left" w:pos="426"/>
        </w:tabs>
        <w:spacing w:line="360" w:lineRule="auto"/>
        <w:ind w:left="1134" w:right="51"/>
        <w:jc w:val="both"/>
        <w:rPr>
          <w:rFonts w:ascii="Palatino Linotype" w:eastAsia="MS Mincho" w:hAnsi="Palatino Linotype" w:cs="Times New Roman"/>
          <w:color w:val="000000"/>
          <w:sz w:val="22"/>
        </w:rPr>
      </w:pPr>
      <w:r w:rsidRPr="0004014F">
        <w:rPr>
          <w:rFonts w:ascii="Palatino Linotype" w:eastAsia="MS Mincho" w:hAnsi="Palatino Linotype" w:cs="Times New Roman"/>
          <w:color w:val="000000"/>
          <w:sz w:val="22"/>
        </w:rPr>
        <w:t xml:space="preserve">Entregar, en su caso, a los particulares la información solicitada; y </w:t>
      </w:r>
    </w:p>
    <w:p w14:paraId="42400998" w14:textId="77777777" w:rsidR="00E0021C" w:rsidRPr="0004014F" w:rsidRDefault="00E0021C" w:rsidP="00852F3E">
      <w:pPr>
        <w:pStyle w:val="Prrafodelista"/>
        <w:numPr>
          <w:ilvl w:val="1"/>
          <w:numId w:val="9"/>
        </w:numPr>
        <w:tabs>
          <w:tab w:val="left" w:pos="426"/>
        </w:tabs>
        <w:spacing w:line="360" w:lineRule="auto"/>
        <w:ind w:left="1134" w:right="51"/>
        <w:jc w:val="both"/>
        <w:rPr>
          <w:rFonts w:ascii="Palatino Linotype" w:hAnsi="Palatino Linotype"/>
          <w:color w:val="000000" w:themeColor="text1"/>
          <w:sz w:val="22"/>
        </w:rPr>
      </w:pPr>
      <w:r w:rsidRPr="0004014F">
        <w:rPr>
          <w:rFonts w:ascii="Palatino Linotype" w:eastAsia="MS Mincho" w:hAnsi="Palatino Linotype" w:cs="Times New Roman"/>
          <w:color w:val="000000"/>
          <w:sz w:val="22"/>
        </w:rPr>
        <w:t>Efectuar las notificaciones a los solicitantes.</w:t>
      </w:r>
    </w:p>
    <w:p w14:paraId="13B2D955" w14:textId="77777777" w:rsidR="00E0021C" w:rsidRPr="0004014F" w:rsidRDefault="00E0021C" w:rsidP="00852F3E">
      <w:pPr>
        <w:pStyle w:val="Prrafodelista"/>
        <w:tabs>
          <w:tab w:val="left" w:pos="426"/>
        </w:tabs>
        <w:spacing w:line="360" w:lineRule="auto"/>
        <w:ind w:left="0" w:right="51"/>
        <w:jc w:val="both"/>
        <w:rPr>
          <w:rFonts w:ascii="Palatino Linotype" w:hAnsi="Palatino Linotype"/>
          <w:color w:val="000000" w:themeColor="text1"/>
          <w:sz w:val="22"/>
        </w:rPr>
      </w:pPr>
    </w:p>
    <w:p w14:paraId="6056DFFA" w14:textId="5661AD57" w:rsidR="00B45A0F" w:rsidRPr="0004014F" w:rsidRDefault="00365BED"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Correlativo a lo anterior</w:t>
      </w:r>
      <w:r w:rsidR="00D75D56" w:rsidRPr="0004014F">
        <w:rPr>
          <w:rFonts w:ascii="Palatino Linotype" w:hAnsi="Palatino Linotype" w:cs="Arial"/>
          <w:color w:val="000000"/>
        </w:rPr>
        <w:t>, el artículo 57 de la Ley de Transparencia y Acceso a la Información Pública del Estado de México y Municipios enlista los requisitos que deberán cumplir los servidores públicos que sean designados como Titulares de Unidades de Transparencia:</w:t>
      </w:r>
    </w:p>
    <w:p w14:paraId="2D692922" w14:textId="77777777" w:rsidR="00D75D56" w:rsidRPr="0004014F" w:rsidRDefault="00D75D56" w:rsidP="00852F3E">
      <w:pPr>
        <w:pStyle w:val="Prrafodelista"/>
        <w:tabs>
          <w:tab w:val="left" w:pos="426"/>
        </w:tabs>
        <w:spacing w:line="276" w:lineRule="auto"/>
        <w:ind w:left="567" w:right="567"/>
        <w:jc w:val="both"/>
        <w:rPr>
          <w:rFonts w:ascii="Palatino Linotype" w:hAnsi="Palatino Linotype"/>
          <w:i/>
          <w:color w:val="000000" w:themeColor="text1"/>
        </w:rPr>
      </w:pPr>
      <w:r w:rsidRPr="0004014F">
        <w:rPr>
          <w:rFonts w:ascii="Palatino Linotype" w:hAnsi="Palatino Linotype"/>
          <w:i/>
          <w:color w:val="000000" w:themeColor="text1"/>
        </w:rPr>
        <w:lastRenderedPageBreak/>
        <w:t>“</w:t>
      </w:r>
      <w:r w:rsidRPr="0004014F">
        <w:rPr>
          <w:rFonts w:ascii="Palatino Linotype" w:hAnsi="Palatino Linotype"/>
          <w:b/>
          <w:i/>
          <w:color w:val="000000" w:themeColor="text1"/>
        </w:rPr>
        <w:t>Artículo 57.</w:t>
      </w:r>
      <w:r w:rsidRPr="0004014F">
        <w:rPr>
          <w:rFonts w:ascii="Palatino Linotype" w:hAnsi="Palatino Linotype"/>
          <w:i/>
          <w:color w:val="000000" w:themeColor="text1"/>
        </w:rPr>
        <w:t xml:space="preserve">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7B58901C" w14:textId="77777777" w:rsidR="00D75D56" w:rsidRPr="0004014F" w:rsidRDefault="00D75D56" w:rsidP="00852F3E">
      <w:pPr>
        <w:pStyle w:val="Prrafodelista"/>
        <w:tabs>
          <w:tab w:val="left" w:pos="426"/>
        </w:tabs>
        <w:spacing w:line="276" w:lineRule="auto"/>
        <w:ind w:left="567" w:right="567"/>
        <w:jc w:val="both"/>
        <w:rPr>
          <w:rFonts w:ascii="Palatino Linotype" w:hAnsi="Palatino Linotype"/>
          <w:i/>
          <w:color w:val="000000" w:themeColor="text1"/>
        </w:rPr>
      </w:pPr>
      <w:r w:rsidRPr="0004014F">
        <w:rPr>
          <w:rFonts w:ascii="Palatino Linotype" w:hAnsi="Palatino Linotype"/>
          <w:b/>
          <w:i/>
          <w:color w:val="000000" w:themeColor="text1"/>
        </w:rPr>
        <w:t>I.</w:t>
      </w:r>
      <w:r w:rsidRPr="0004014F">
        <w:rPr>
          <w:rFonts w:ascii="Palatino Linotype" w:hAnsi="Palatino Linotype"/>
          <w:i/>
          <w:color w:val="000000" w:themeColor="text1"/>
        </w:rPr>
        <w:t xml:space="preserve"> </w:t>
      </w:r>
      <w:r w:rsidRPr="0004014F">
        <w:rPr>
          <w:rFonts w:ascii="Palatino Linotype" w:hAnsi="Palatino Linotype"/>
          <w:b/>
          <w:i/>
          <w:color w:val="000000" w:themeColor="text1"/>
        </w:rPr>
        <w:t>Contar con</w:t>
      </w:r>
      <w:r w:rsidRPr="0004014F">
        <w:rPr>
          <w:rFonts w:ascii="Palatino Linotype" w:hAnsi="Palatino Linotype"/>
          <w:i/>
          <w:color w:val="000000" w:themeColor="text1"/>
        </w:rPr>
        <w:t xml:space="preserve"> conocimiento o, tratándose de las entidades gubernamentales estatales y los municipios </w:t>
      </w:r>
      <w:r w:rsidRPr="0004014F">
        <w:rPr>
          <w:rFonts w:ascii="Palatino Linotype" w:hAnsi="Palatino Linotype"/>
          <w:b/>
          <w:i/>
          <w:color w:val="000000" w:themeColor="text1"/>
        </w:rPr>
        <w:t>certificación en materia de acceso a la información, transparencia y protección de datos personales</w:t>
      </w:r>
      <w:r w:rsidRPr="0004014F">
        <w:rPr>
          <w:rFonts w:ascii="Palatino Linotype" w:hAnsi="Palatino Linotype"/>
          <w:i/>
          <w:color w:val="000000" w:themeColor="text1"/>
        </w:rPr>
        <w:t xml:space="preserve">, que para tal efecto emita el Instituto; </w:t>
      </w:r>
    </w:p>
    <w:p w14:paraId="26A58563" w14:textId="510B0DAE" w:rsidR="00D75D56" w:rsidRPr="0004014F" w:rsidRDefault="00D75D56" w:rsidP="00852F3E">
      <w:pPr>
        <w:pStyle w:val="Prrafodelista"/>
        <w:tabs>
          <w:tab w:val="left" w:pos="426"/>
        </w:tabs>
        <w:spacing w:line="276" w:lineRule="auto"/>
        <w:ind w:left="567" w:right="567"/>
        <w:jc w:val="both"/>
        <w:rPr>
          <w:rFonts w:ascii="Palatino Linotype" w:hAnsi="Palatino Linotype"/>
          <w:i/>
          <w:color w:val="000000" w:themeColor="text1"/>
        </w:rPr>
      </w:pPr>
      <w:r w:rsidRPr="0004014F">
        <w:rPr>
          <w:rFonts w:ascii="Palatino Linotype" w:hAnsi="Palatino Linotype"/>
          <w:b/>
          <w:i/>
          <w:color w:val="000000" w:themeColor="text1"/>
        </w:rPr>
        <w:t>II.</w:t>
      </w:r>
      <w:r w:rsidRPr="0004014F">
        <w:rPr>
          <w:rFonts w:ascii="Palatino Linotype" w:hAnsi="Palatino Linotype"/>
          <w:i/>
          <w:color w:val="000000" w:themeColor="text1"/>
        </w:rPr>
        <w:t xml:space="preserve"> </w:t>
      </w:r>
      <w:r w:rsidRPr="0004014F">
        <w:rPr>
          <w:rFonts w:ascii="Palatino Linotype" w:hAnsi="Palatino Linotype"/>
          <w:b/>
          <w:i/>
          <w:color w:val="000000" w:themeColor="text1"/>
        </w:rPr>
        <w:t>Experiencia en materia de acceso a la información y protección de datos personales</w:t>
      </w:r>
      <w:r w:rsidRPr="0004014F">
        <w:rPr>
          <w:rFonts w:ascii="Palatino Linotype" w:hAnsi="Palatino Linotype"/>
          <w:i/>
          <w:color w:val="000000" w:themeColor="text1"/>
        </w:rPr>
        <w:t xml:space="preserve">; y </w:t>
      </w:r>
    </w:p>
    <w:p w14:paraId="07B6033D" w14:textId="36FADD5D" w:rsidR="00D75D56" w:rsidRPr="0004014F" w:rsidRDefault="00D75D56" w:rsidP="00852F3E">
      <w:pPr>
        <w:pStyle w:val="Prrafodelista"/>
        <w:tabs>
          <w:tab w:val="left" w:pos="426"/>
        </w:tabs>
        <w:spacing w:line="276" w:lineRule="auto"/>
        <w:ind w:left="567" w:right="567"/>
        <w:jc w:val="both"/>
        <w:rPr>
          <w:rFonts w:ascii="Palatino Linotype" w:hAnsi="Palatino Linotype"/>
          <w:i/>
          <w:color w:val="000000" w:themeColor="text1"/>
        </w:rPr>
      </w:pPr>
      <w:r w:rsidRPr="0004014F">
        <w:rPr>
          <w:rFonts w:ascii="Palatino Linotype" w:hAnsi="Palatino Linotype"/>
          <w:b/>
          <w:i/>
          <w:color w:val="000000" w:themeColor="text1"/>
        </w:rPr>
        <w:t>III.</w:t>
      </w:r>
      <w:r w:rsidRPr="0004014F">
        <w:rPr>
          <w:rFonts w:ascii="Palatino Linotype" w:hAnsi="Palatino Linotype"/>
          <w:i/>
          <w:color w:val="000000" w:themeColor="text1"/>
        </w:rPr>
        <w:t xml:space="preserve"> </w:t>
      </w:r>
      <w:r w:rsidRPr="0004014F">
        <w:rPr>
          <w:rFonts w:ascii="Palatino Linotype" w:hAnsi="Palatino Linotype"/>
          <w:b/>
          <w:i/>
          <w:color w:val="000000" w:themeColor="text1"/>
        </w:rPr>
        <w:t>Habilidades de organización y comunicación, así como visión y liderazgo</w:t>
      </w:r>
      <w:r w:rsidRPr="0004014F">
        <w:rPr>
          <w:rFonts w:ascii="Palatino Linotype" w:hAnsi="Palatino Linotype"/>
          <w:i/>
          <w:color w:val="000000" w:themeColor="text1"/>
        </w:rPr>
        <w:t>.”</w:t>
      </w:r>
    </w:p>
    <w:p w14:paraId="30189E55" w14:textId="008D7F9C" w:rsidR="00D75D56" w:rsidRPr="0004014F" w:rsidRDefault="00D75D56" w:rsidP="00852F3E">
      <w:pPr>
        <w:pStyle w:val="Prrafodelista"/>
        <w:tabs>
          <w:tab w:val="left" w:pos="426"/>
        </w:tabs>
        <w:spacing w:line="276" w:lineRule="auto"/>
        <w:ind w:left="567" w:right="567"/>
        <w:jc w:val="both"/>
        <w:rPr>
          <w:rFonts w:ascii="Palatino Linotype" w:hAnsi="Palatino Linotype"/>
          <w:color w:val="000000" w:themeColor="text1"/>
        </w:rPr>
      </w:pPr>
      <w:r w:rsidRPr="0004014F">
        <w:rPr>
          <w:rFonts w:ascii="Palatino Linotype" w:hAnsi="Palatino Linotype"/>
          <w:color w:val="000000" w:themeColor="text1"/>
        </w:rPr>
        <w:t>(Énfasis añadido)</w:t>
      </w:r>
    </w:p>
    <w:p w14:paraId="6CA702B7" w14:textId="77777777" w:rsidR="00D75D56" w:rsidRPr="0004014F" w:rsidRDefault="00D75D56" w:rsidP="00852F3E">
      <w:pPr>
        <w:pStyle w:val="Prrafodelista"/>
        <w:tabs>
          <w:tab w:val="left" w:pos="426"/>
        </w:tabs>
        <w:spacing w:line="360" w:lineRule="auto"/>
        <w:ind w:left="0" w:right="51"/>
        <w:jc w:val="both"/>
        <w:rPr>
          <w:rFonts w:ascii="Palatino Linotype" w:hAnsi="Palatino Linotype"/>
          <w:color w:val="000000" w:themeColor="text1"/>
        </w:rPr>
      </w:pPr>
    </w:p>
    <w:p w14:paraId="267CDDE7" w14:textId="4FAE4BCA" w:rsidR="00B45A0F" w:rsidRPr="0004014F" w:rsidRDefault="00D75D56"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Así las cosas, la Ley de la materia establece que, para ser designado como Titular de Unidad de Transparencia, se deberán cumplir con los siguientes requisitos:</w:t>
      </w:r>
    </w:p>
    <w:p w14:paraId="6C9E6BB5" w14:textId="78E36B0B" w:rsidR="00D75D56" w:rsidRPr="0004014F" w:rsidRDefault="00D75D56" w:rsidP="00852F3E">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04014F">
        <w:rPr>
          <w:rFonts w:ascii="Palatino Linotype" w:hAnsi="Palatino Linotype" w:cs="Arial"/>
          <w:color w:val="000000"/>
        </w:rPr>
        <w:t>Contar con certificación en materia de acceso a la información, transparencia y protección de datos personales;</w:t>
      </w:r>
    </w:p>
    <w:p w14:paraId="478E7610" w14:textId="38F22547" w:rsidR="00D75D56" w:rsidRPr="0004014F" w:rsidRDefault="00D75D56" w:rsidP="00852F3E">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04014F">
        <w:rPr>
          <w:rFonts w:ascii="Palatino Linotype" w:hAnsi="Palatino Linotype" w:cs="Arial"/>
          <w:color w:val="000000"/>
        </w:rPr>
        <w:t>Contar con experiencia en materia de acceso a la información y protección de datos personales; y</w:t>
      </w:r>
    </w:p>
    <w:p w14:paraId="767D1DEE" w14:textId="2B77C5D2" w:rsidR="00D75D56" w:rsidRPr="0004014F" w:rsidRDefault="00D75D56" w:rsidP="00852F3E">
      <w:pPr>
        <w:pStyle w:val="Prrafodelista"/>
        <w:numPr>
          <w:ilvl w:val="1"/>
          <w:numId w:val="1"/>
        </w:numPr>
        <w:tabs>
          <w:tab w:val="left" w:pos="426"/>
        </w:tabs>
        <w:spacing w:line="360" w:lineRule="auto"/>
        <w:ind w:left="1134" w:right="51"/>
        <w:jc w:val="both"/>
        <w:rPr>
          <w:rFonts w:ascii="Palatino Linotype" w:hAnsi="Palatino Linotype"/>
          <w:color w:val="000000" w:themeColor="text1"/>
        </w:rPr>
      </w:pPr>
      <w:r w:rsidRPr="0004014F">
        <w:rPr>
          <w:rFonts w:ascii="Palatino Linotype" w:hAnsi="Palatino Linotype" w:cs="Arial"/>
          <w:color w:val="000000"/>
        </w:rPr>
        <w:t>Poseer habilidades de organización y comunicación, así como visión y liderazgo.</w:t>
      </w:r>
    </w:p>
    <w:p w14:paraId="36F69CBE" w14:textId="77777777" w:rsidR="00B45A0F" w:rsidRPr="0004014F" w:rsidRDefault="00B45A0F" w:rsidP="00852F3E">
      <w:pPr>
        <w:pStyle w:val="Prrafodelista"/>
        <w:tabs>
          <w:tab w:val="left" w:pos="426"/>
        </w:tabs>
        <w:spacing w:line="360" w:lineRule="auto"/>
        <w:ind w:left="0" w:right="51"/>
        <w:jc w:val="both"/>
        <w:rPr>
          <w:rFonts w:ascii="Palatino Linotype" w:hAnsi="Palatino Linotype"/>
          <w:color w:val="000000" w:themeColor="text1"/>
        </w:rPr>
      </w:pPr>
    </w:p>
    <w:p w14:paraId="2BD259E6" w14:textId="7545D0EF" w:rsidR="00B45A0F" w:rsidRPr="0004014F" w:rsidRDefault="00365BED"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 xml:space="preserve">Luego entonces, podemos concluir que los Titulares de las Unidades de Transparencia no sólo deberán estar certificados en la materia por el Organismo Garante, sino que también habrán de ser servidores públicos con experiencia en la materia y con altas habilidades de comunicación y organización, pues las Unidades </w:t>
      </w:r>
      <w:r w:rsidRPr="0004014F">
        <w:rPr>
          <w:rFonts w:ascii="Palatino Linotype" w:hAnsi="Palatino Linotype" w:cs="Arial"/>
          <w:color w:val="000000"/>
        </w:rPr>
        <w:lastRenderedPageBreak/>
        <w:t>de mérito serán el enlace directo entre la ciudadanía y todas y cada una de las áreas administrativas que conformen a sus respectivas instituciones.</w:t>
      </w:r>
    </w:p>
    <w:p w14:paraId="2DE7E71D" w14:textId="77777777" w:rsidR="00B45A0F" w:rsidRPr="0004014F" w:rsidRDefault="00B45A0F" w:rsidP="00852F3E">
      <w:pPr>
        <w:pStyle w:val="Prrafodelista"/>
        <w:tabs>
          <w:tab w:val="left" w:pos="426"/>
        </w:tabs>
        <w:spacing w:line="360" w:lineRule="auto"/>
        <w:ind w:left="0" w:right="51"/>
        <w:jc w:val="both"/>
        <w:rPr>
          <w:rFonts w:ascii="Palatino Linotype" w:hAnsi="Palatino Linotype"/>
          <w:color w:val="000000" w:themeColor="text1"/>
        </w:rPr>
      </w:pPr>
    </w:p>
    <w:p w14:paraId="7C0C34A4" w14:textId="19E5AEC3" w:rsidR="00CB490E" w:rsidRPr="0004014F" w:rsidRDefault="00CB490E" w:rsidP="00852F3E">
      <w:pPr>
        <w:pStyle w:val="Prrafodelista"/>
        <w:tabs>
          <w:tab w:val="left" w:pos="426"/>
        </w:tabs>
        <w:spacing w:line="360" w:lineRule="auto"/>
        <w:ind w:left="0" w:right="51"/>
        <w:jc w:val="both"/>
        <w:outlineLvl w:val="2"/>
        <w:rPr>
          <w:rFonts w:ascii="Palatino Linotype" w:hAnsi="Palatino Linotype"/>
          <w:b/>
          <w:color w:val="000000" w:themeColor="text1"/>
        </w:rPr>
      </w:pPr>
      <w:r w:rsidRPr="0004014F">
        <w:rPr>
          <w:rFonts w:ascii="Palatino Linotype" w:hAnsi="Palatino Linotype"/>
          <w:b/>
          <w:color w:val="000000" w:themeColor="text1"/>
        </w:rPr>
        <w:t>I</w:t>
      </w:r>
      <w:r w:rsidR="00E47BA8" w:rsidRPr="0004014F">
        <w:rPr>
          <w:rFonts w:ascii="Palatino Linotype" w:hAnsi="Palatino Linotype"/>
          <w:b/>
          <w:color w:val="000000" w:themeColor="text1"/>
        </w:rPr>
        <w:t>II</w:t>
      </w:r>
      <w:r w:rsidRPr="0004014F">
        <w:rPr>
          <w:rFonts w:ascii="Palatino Linotype" w:hAnsi="Palatino Linotype"/>
          <w:b/>
          <w:color w:val="000000" w:themeColor="text1"/>
        </w:rPr>
        <w:t>.I De la certificación en materia de transparencia, acceso a la información y protección de datos personales.</w:t>
      </w:r>
    </w:p>
    <w:p w14:paraId="16B527EA" w14:textId="32E573F5" w:rsidR="00B45A0F" w:rsidRPr="0004014F" w:rsidRDefault="002B63D6"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Por</w:t>
      </w:r>
      <w:r w:rsidR="00365BED" w:rsidRPr="0004014F">
        <w:rPr>
          <w:rFonts w:ascii="Palatino Linotype" w:hAnsi="Palatino Linotype" w:cs="Arial"/>
          <w:color w:val="000000"/>
        </w:rPr>
        <w:t xml:space="preserve"> cuanto hace a </w:t>
      </w:r>
      <w:r w:rsidRPr="0004014F">
        <w:rPr>
          <w:rFonts w:ascii="Palatino Linotype" w:hAnsi="Palatino Linotype" w:cs="Arial"/>
          <w:color w:val="000000"/>
        </w:rPr>
        <w:t>las</w:t>
      </w:r>
      <w:r w:rsidR="00365BED" w:rsidRPr="0004014F">
        <w:rPr>
          <w:rFonts w:ascii="Palatino Linotype" w:hAnsi="Palatino Linotype" w:cs="Arial"/>
          <w:color w:val="000000"/>
        </w:rPr>
        <w:t xml:space="preserve"> </w:t>
      </w:r>
      <w:r w:rsidRPr="0004014F">
        <w:rPr>
          <w:rFonts w:ascii="Palatino Linotype" w:hAnsi="Palatino Linotype" w:cs="Arial"/>
          <w:color w:val="000000"/>
        </w:rPr>
        <w:t>certificaciones</w:t>
      </w:r>
      <w:r w:rsidR="00365BED" w:rsidRPr="0004014F">
        <w:rPr>
          <w:rFonts w:ascii="Palatino Linotype" w:hAnsi="Palatino Linotype" w:cs="Arial"/>
          <w:color w:val="000000"/>
        </w:rPr>
        <w:t xml:space="preserve"> en materia de acceso a la información, transparencia y protección de datos personales</w:t>
      </w:r>
      <w:r w:rsidR="001942E6" w:rsidRPr="0004014F">
        <w:rPr>
          <w:rFonts w:ascii="Palatino Linotype" w:hAnsi="Palatino Linotype" w:cs="Arial"/>
          <w:color w:val="000000"/>
        </w:rPr>
        <w:t xml:space="preserve">, conviene señalar que este Organismo Garante, en conjunto con el </w:t>
      </w:r>
      <w:r w:rsidR="001942E6" w:rsidRPr="0004014F">
        <w:rPr>
          <w:rFonts w:ascii="Palatino Linotype" w:hAnsi="Palatino Linotype"/>
          <w:bCs/>
          <w:iCs/>
          <w:color w:val="000000" w:themeColor="text1"/>
        </w:rPr>
        <w:t>Consejo Nacional de Normalización y Certificación de Competencias Laborales (CONOCER), ha trabajado arduamente a fin de generar un programa de certificación en el Estándar de Competencia en la materia, mismo que es un documento oficial aplicable en toda la República Mexicana que sirve de referencia para evaluar y certificar la competencia de las personas.</w:t>
      </w:r>
    </w:p>
    <w:p w14:paraId="558BF4A5" w14:textId="77777777" w:rsidR="00B45A0F" w:rsidRPr="0004014F" w:rsidRDefault="00B45A0F" w:rsidP="00852F3E">
      <w:pPr>
        <w:pStyle w:val="Prrafodelista"/>
        <w:tabs>
          <w:tab w:val="left" w:pos="426"/>
        </w:tabs>
        <w:spacing w:line="360" w:lineRule="auto"/>
        <w:ind w:left="0" w:right="51"/>
        <w:jc w:val="both"/>
        <w:rPr>
          <w:rFonts w:ascii="Palatino Linotype" w:hAnsi="Palatino Linotype"/>
          <w:color w:val="000000" w:themeColor="text1"/>
        </w:rPr>
      </w:pPr>
    </w:p>
    <w:p w14:paraId="2B596389" w14:textId="16037CCC" w:rsidR="00B45A0F" w:rsidRPr="0004014F" w:rsidRDefault="001942E6"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 xml:space="preserve">En ese sentido, una </w:t>
      </w:r>
      <w:r w:rsidRPr="0004014F">
        <w:rPr>
          <w:rFonts w:ascii="Palatino Linotype" w:hAnsi="Palatino Linotype" w:cs="Tahoma"/>
          <w:bCs/>
          <w:iCs/>
        </w:rPr>
        <w:t>Entidad de Certificación es aquélla que tiene como función evaluar y certificar el cumplimiento de una norma de referencia; así, de acuerdo con el Listado de Entidades de Certificación y Evaluación emitido por CONOCER</w:t>
      </w:r>
      <w:r w:rsidRPr="0004014F">
        <w:rPr>
          <w:rStyle w:val="Refdenotaalpie"/>
          <w:rFonts w:ascii="Palatino Linotype" w:hAnsi="Palatino Linotype" w:cs="Tahoma"/>
          <w:bCs/>
          <w:iCs/>
        </w:rPr>
        <w:footnoteReference w:id="9"/>
      </w:r>
      <w:r w:rsidRPr="0004014F">
        <w:rPr>
          <w:rFonts w:ascii="Palatino Linotype" w:hAnsi="Palatino Linotype" w:cs="Tahoma"/>
          <w:bCs/>
          <w:iCs/>
        </w:rPr>
        <w:t xml:space="preserve">, el Instituto de Transparencia, Acceso a la Información Pública y Protección de Datos Personales del Estado de México y Municipios es una entidad acreditada por dicho Consejo para realizar la certificación y evaluaciones del </w:t>
      </w:r>
      <w:r w:rsidRPr="0004014F">
        <w:rPr>
          <w:rFonts w:ascii="Palatino Linotype" w:hAnsi="Palatino Linotype" w:cs="Tahoma"/>
          <w:b/>
          <w:bCs/>
          <w:iCs/>
        </w:rPr>
        <w:t xml:space="preserve">Estándar de Competencia en Materia de </w:t>
      </w:r>
      <w:r w:rsidRPr="0004014F">
        <w:rPr>
          <w:rFonts w:ascii="Palatino Linotype" w:hAnsi="Palatino Linotype" w:cs="Arial"/>
          <w:b/>
          <w:color w:val="000000"/>
        </w:rPr>
        <w:t>Acceso a la Información, Transparencia y Protección de Datos Personales</w:t>
      </w:r>
      <w:r w:rsidRPr="0004014F">
        <w:rPr>
          <w:rFonts w:ascii="Palatino Linotype" w:hAnsi="Palatino Linotype" w:cs="Tahoma"/>
          <w:bCs/>
          <w:iCs/>
        </w:rPr>
        <w:t>, como se prevé a continuación:</w:t>
      </w:r>
    </w:p>
    <w:p w14:paraId="1ED75CE7" w14:textId="2801D4E9" w:rsidR="001942E6" w:rsidRPr="0004014F" w:rsidRDefault="001942E6" w:rsidP="00852F3E">
      <w:pPr>
        <w:pStyle w:val="Prrafodelista"/>
        <w:tabs>
          <w:tab w:val="left" w:pos="426"/>
        </w:tabs>
        <w:spacing w:line="360" w:lineRule="auto"/>
        <w:ind w:left="0" w:right="51"/>
        <w:jc w:val="center"/>
        <w:rPr>
          <w:rFonts w:ascii="Palatino Linotype" w:hAnsi="Palatino Linotype"/>
          <w:color w:val="000000" w:themeColor="text1"/>
        </w:rPr>
      </w:pPr>
      <w:r w:rsidRPr="0004014F">
        <w:rPr>
          <w:rFonts w:ascii="Palatino Linotype" w:hAnsi="Palatino Linotype" w:cs="Tahoma"/>
          <w:bCs/>
          <w:iCs/>
          <w:noProof/>
          <w:lang w:val="es-MX" w:eastAsia="es-MX"/>
        </w:rPr>
        <w:lastRenderedPageBreak/>
        <mc:AlternateContent>
          <mc:Choice Requires="wps">
            <w:drawing>
              <wp:anchor distT="0" distB="0" distL="114300" distR="114300" simplePos="0" relativeHeight="251665408" behindDoc="0" locked="0" layoutInCell="1" allowOverlap="1" wp14:anchorId="6951AEDB" wp14:editId="4DF08C7C">
                <wp:simplePos x="0" y="0"/>
                <wp:positionH relativeFrom="margin">
                  <wp:posOffset>875886</wp:posOffset>
                </wp:positionH>
                <wp:positionV relativeFrom="paragraph">
                  <wp:posOffset>2055771</wp:posOffset>
                </wp:positionV>
                <wp:extent cx="3792772" cy="238539"/>
                <wp:effectExtent l="57150" t="38100" r="74930" b="104775"/>
                <wp:wrapNone/>
                <wp:docPr id="7" name="Rectángulo 7"/>
                <wp:cNvGraphicFramePr/>
                <a:graphic xmlns:a="http://schemas.openxmlformats.org/drawingml/2006/main">
                  <a:graphicData uri="http://schemas.microsoft.com/office/word/2010/wordprocessingShape">
                    <wps:wsp>
                      <wps:cNvSpPr/>
                      <wps:spPr>
                        <a:xfrm>
                          <a:off x="0" y="0"/>
                          <a:ext cx="3792772" cy="238539"/>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616C8" id="Rectángulo 7" o:spid="_x0000_s1026" style="position:absolute;margin-left:68.95pt;margin-top:161.85pt;width:298.65pt;height:1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" filled="f" strokecolor="red" strokeweight="2.25pt">
                <v:shadow on="t" color="black" opacity="22937f" origin=",.5" offset="0,.63889mm"/>
                <w10:wrap anchorx="margin"/>
              </v:rect>
            </w:pict>
          </mc:Fallback>
        </mc:AlternateContent>
      </w:r>
      <w:r w:rsidRPr="0004014F">
        <w:rPr>
          <w:rFonts w:ascii="Palatino Linotype" w:hAnsi="Palatino Linotype" w:cs="Tahoma"/>
          <w:bCs/>
          <w:iCs/>
          <w:noProof/>
          <w:lang w:val="es-MX" w:eastAsia="es-MX"/>
        </w:rPr>
        <w:drawing>
          <wp:inline distT="0" distB="0" distL="0" distR="0" wp14:anchorId="1C17EAB9" wp14:editId="553870B3">
            <wp:extent cx="4070267" cy="2923948"/>
            <wp:effectExtent l="57150" t="57150" r="121285" b="105410"/>
            <wp:docPr id="5" name="Imagen 5"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abla&#10;&#10;Descripción generada automáticamente"/>
                    <pic:cNvPicPr/>
                  </pic:nvPicPr>
                  <pic:blipFill rotWithShape="1">
                    <a:blip r:embed="rId8"/>
                    <a:srcRect t="1400"/>
                    <a:stretch/>
                  </pic:blipFill>
                  <pic:spPr bwMode="auto">
                    <a:xfrm>
                      <a:off x="0" y="0"/>
                      <a:ext cx="4083822" cy="293368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713C5A3" w14:textId="77777777" w:rsidR="001942E6" w:rsidRPr="0004014F" w:rsidRDefault="001942E6" w:rsidP="00852F3E">
      <w:pPr>
        <w:pStyle w:val="Prrafodelista"/>
        <w:tabs>
          <w:tab w:val="left" w:pos="426"/>
        </w:tabs>
        <w:spacing w:line="360" w:lineRule="auto"/>
        <w:ind w:left="0" w:right="51"/>
        <w:jc w:val="both"/>
        <w:rPr>
          <w:rFonts w:ascii="Palatino Linotype" w:hAnsi="Palatino Linotype"/>
          <w:color w:val="000000" w:themeColor="text1"/>
        </w:rPr>
      </w:pPr>
    </w:p>
    <w:p w14:paraId="1F4C4EB8" w14:textId="06970126" w:rsidR="00F0004D" w:rsidRPr="0004014F" w:rsidRDefault="00F0004D" w:rsidP="00F0004D">
      <w:pPr>
        <w:pStyle w:val="Prrafodelista"/>
        <w:numPr>
          <w:ilvl w:val="0"/>
          <w:numId w:val="1"/>
        </w:numPr>
        <w:tabs>
          <w:tab w:val="left" w:pos="426"/>
        </w:tabs>
        <w:spacing w:line="360" w:lineRule="auto"/>
        <w:ind w:right="51"/>
        <w:jc w:val="both"/>
        <w:rPr>
          <w:rFonts w:ascii="Palatino Linotype" w:hAnsi="Palatino Linotype" w:cs="Arial"/>
          <w:color w:val="000000"/>
          <w:lang w:val="es-MX"/>
        </w:rPr>
      </w:pPr>
      <w:r w:rsidRPr="0004014F">
        <w:rPr>
          <w:rFonts w:ascii="Palatino Linotype" w:hAnsi="Palatino Linotype" w:cs="Arial"/>
          <w:color w:val="000000"/>
        </w:rPr>
        <w:t xml:space="preserve">Así las cosas, de las constancias que obras dentro del expediente digital formado en el SAIMEX, se advierte que en respuesta a la solicitud de información </w:t>
      </w:r>
      <w:r w:rsidRPr="0004014F">
        <w:rPr>
          <w:rFonts w:ascii="Palatino Linotype" w:hAnsi="Palatino Linotype" w:cs="Arial"/>
          <w:b/>
          <w:color w:val="000000"/>
        </w:rPr>
        <w:t>04035/TOLUCA/IP/2023</w:t>
      </w:r>
      <w:r w:rsidRPr="0004014F">
        <w:rPr>
          <w:rFonts w:ascii="Palatino Linotype" w:hAnsi="Palatino Linotype" w:cs="Arial"/>
          <w:color w:val="000000"/>
        </w:rPr>
        <w:t xml:space="preserve">, el </w:t>
      </w:r>
      <w:r w:rsidRPr="0004014F">
        <w:rPr>
          <w:rFonts w:ascii="Palatino Linotype" w:hAnsi="Palatino Linotype" w:cs="Arial"/>
          <w:b/>
          <w:color w:val="000000"/>
        </w:rPr>
        <w:t>SUJETO OBLIGADO</w:t>
      </w:r>
      <w:r w:rsidRPr="0004014F">
        <w:rPr>
          <w:rFonts w:ascii="Palatino Linotype" w:hAnsi="Palatino Linotype" w:cs="Arial"/>
          <w:color w:val="000000"/>
        </w:rPr>
        <w:t xml:space="preserve"> proporcionó, en versión pública, los Certificados de Competencia Laboral en los Estándares de Competencia </w:t>
      </w:r>
      <w:r w:rsidRPr="0004014F">
        <w:rPr>
          <w:rFonts w:ascii="Palatino Linotype" w:hAnsi="Palatino Linotype" w:cs="Arial"/>
          <w:i/>
          <w:color w:val="000000"/>
        </w:rPr>
        <w:t>Garantizar el derecho a la protección de datos personales</w:t>
      </w:r>
      <w:r w:rsidRPr="0004014F">
        <w:rPr>
          <w:rFonts w:ascii="Palatino Linotype" w:hAnsi="Palatino Linotype" w:cs="Arial"/>
          <w:color w:val="000000"/>
        </w:rPr>
        <w:t xml:space="preserve"> y </w:t>
      </w:r>
      <w:r w:rsidRPr="0004014F">
        <w:rPr>
          <w:rFonts w:ascii="Palatino Linotype" w:hAnsi="Palatino Linotype" w:cs="Arial"/>
          <w:i/>
          <w:color w:val="000000"/>
        </w:rPr>
        <w:t>Garantizar el Derecho de Acceso a la Información Pública</w:t>
      </w:r>
      <w:r w:rsidRPr="0004014F">
        <w:rPr>
          <w:rFonts w:ascii="Palatino Linotype" w:hAnsi="Palatino Linotype" w:cs="Arial"/>
          <w:color w:val="000000"/>
        </w:rPr>
        <w:t xml:space="preserve"> expedidos en favor de la Titular de la Unidad de Transparencia. Se anexa un fragmento de ambos certificados como referencia:</w:t>
      </w:r>
    </w:p>
    <w:p w14:paraId="22E7A03A" w14:textId="77777777" w:rsidR="00F0004D" w:rsidRPr="0004014F" w:rsidRDefault="00F0004D" w:rsidP="00F0004D">
      <w:pPr>
        <w:pStyle w:val="Prrafodelista"/>
        <w:tabs>
          <w:tab w:val="left" w:pos="426"/>
        </w:tabs>
        <w:spacing w:line="360" w:lineRule="auto"/>
        <w:ind w:left="0" w:right="51"/>
        <w:jc w:val="both"/>
        <w:rPr>
          <w:rFonts w:ascii="Palatino Linotype" w:hAnsi="Palatino Linotype" w:cs="Arial"/>
          <w:color w:val="000000"/>
          <w:lang w:val="es-MX"/>
        </w:rPr>
      </w:pPr>
    </w:p>
    <w:p w14:paraId="6A13C37A" w14:textId="696A32AB" w:rsidR="00F0004D" w:rsidRPr="0004014F" w:rsidRDefault="00F0004D" w:rsidP="00F0004D">
      <w:pPr>
        <w:pStyle w:val="Prrafodelista"/>
        <w:tabs>
          <w:tab w:val="left" w:pos="426"/>
        </w:tabs>
        <w:spacing w:line="360" w:lineRule="auto"/>
        <w:ind w:left="0" w:right="51"/>
        <w:jc w:val="center"/>
        <w:rPr>
          <w:rFonts w:ascii="Palatino Linotype" w:hAnsi="Palatino Linotype" w:cs="Arial"/>
          <w:color w:val="000000"/>
          <w:lang w:val="es-MX"/>
        </w:rPr>
      </w:pPr>
      <w:r w:rsidRPr="0004014F">
        <w:rPr>
          <w:rFonts w:ascii="Palatino Linotype" w:hAnsi="Palatino Linotype" w:cs="Arial"/>
          <w:noProof/>
          <w:color w:val="000000"/>
          <w:lang w:val="es-MX" w:eastAsia="es-MX"/>
        </w:rPr>
        <w:lastRenderedPageBreak/>
        <w:drawing>
          <wp:inline distT="0" distB="0" distL="0" distR="0" wp14:anchorId="2A26AC5B" wp14:editId="5CF91ED1">
            <wp:extent cx="4443289" cy="3369419"/>
            <wp:effectExtent l="57150" t="57150" r="109855" b="1168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4942" cy="337825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7BAD58" w14:textId="2B69ADA5" w:rsidR="00F0004D" w:rsidRPr="0004014F" w:rsidRDefault="00F0004D" w:rsidP="00F0004D">
      <w:pPr>
        <w:pStyle w:val="Prrafodelista"/>
        <w:tabs>
          <w:tab w:val="left" w:pos="426"/>
        </w:tabs>
        <w:spacing w:line="360" w:lineRule="auto"/>
        <w:ind w:left="0" w:right="51"/>
        <w:jc w:val="center"/>
        <w:rPr>
          <w:rFonts w:ascii="Palatino Linotype" w:hAnsi="Palatino Linotype" w:cs="Arial"/>
          <w:color w:val="000000"/>
          <w:lang w:val="es-MX"/>
        </w:rPr>
      </w:pPr>
      <w:r w:rsidRPr="0004014F">
        <w:rPr>
          <w:rFonts w:ascii="Palatino Linotype" w:hAnsi="Palatino Linotype" w:cs="Arial"/>
          <w:noProof/>
          <w:color w:val="000000"/>
          <w:lang w:val="es-MX" w:eastAsia="es-MX"/>
        </w:rPr>
        <w:drawing>
          <wp:inline distT="0" distB="0" distL="0" distR="0" wp14:anchorId="10374B4A" wp14:editId="41D539E8">
            <wp:extent cx="4427386" cy="3292236"/>
            <wp:effectExtent l="57150" t="57150" r="106680" b="1181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3141" cy="329651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33F13C3" w14:textId="77777777" w:rsidR="00F0004D" w:rsidRPr="0004014F" w:rsidRDefault="00F0004D" w:rsidP="00F0004D">
      <w:pPr>
        <w:pStyle w:val="Prrafodelista"/>
        <w:tabs>
          <w:tab w:val="left" w:pos="426"/>
        </w:tabs>
        <w:spacing w:line="360" w:lineRule="auto"/>
        <w:ind w:left="0" w:right="51"/>
        <w:jc w:val="both"/>
        <w:rPr>
          <w:rFonts w:ascii="Palatino Linotype" w:hAnsi="Palatino Linotype" w:cs="Arial"/>
          <w:color w:val="000000"/>
          <w:lang w:val="es-MX"/>
        </w:rPr>
      </w:pPr>
    </w:p>
    <w:p w14:paraId="51D3C2E2" w14:textId="1DBD8F51" w:rsidR="00F0004D" w:rsidRPr="0004014F" w:rsidRDefault="00F0004D" w:rsidP="00F0004D">
      <w:pPr>
        <w:pStyle w:val="Prrafodelista"/>
        <w:numPr>
          <w:ilvl w:val="0"/>
          <w:numId w:val="1"/>
        </w:numPr>
        <w:tabs>
          <w:tab w:val="left" w:pos="426"/>
        </w:tabs>
        <w:spacing w:line="360" w:lineRule="auto"/>
        <w:ind w:right="51"/>
        <w:jc w:val="both"/>
        <w:rPr>
          <w:rFonts w:ascii="Palatino Linotype" w:hAnsi="Palatino Linotype" w:cs="Arial"/>
          <w:color w:val="000000"/>
          <w:lang w:val="es-MX"/>
        </w:rPr>
      </w:pPr>
      <w:r w:rsidRPr="0004014F">
        <w:rPr>
          <w:rFonts w:ascii="Palatino Linotype" w:hAnsi="Palatino Linotype" w:cs="Arial"/>
          <w:color w:val="000000"/>
        </w:rPr>
        <w:lastRenderedPageBreak/>
        <w:t xml:space="preserve">Por lo tanto, por cuanto hace al requerimiento relativo a la fracción I de la Ley de Transparencia y Acceso a la Información Pública del Estado de México y Municipios, este Organismo Garante concluye que el </w:t>
      </w:r>
      <w:r w:rsidRPr="0004014F">
        <w:rPr>
          <w:rFonts w:ascii="Palatino Linotype" w:hAnsi="Palatino Linotype" w:cs="Arial"/>
          <w:b/>
          <w:color w:val="000000"/>
        </w:rPr>
        <w:t>SUJETO OBLIGADO</w:t>
      </w:r>
      <w:r w:rsidRPr="0004014F">
        <w:rPr>
          <w:rFonts w:ascii="Palatino Linotype" w:hAnsi="Palatino Linotype" w:cs="Arial"/>
          <w:color w:val="000000"/>
        </w:rPr>
        <w:t xml:space="preserve"> </w:t>
      </w:r>
      <w:r w:rsidRPr="0004014F">
        <w:rPr>
          <w:rFonts w:ascii="Palatino Linotype" w:hAnsi="Palatino Linotype" w:cs="Arial"/>
          <w:b/>
          <w:color w:val="000000"/>
        </w:rPr>
        <w:t>colmó</w:t>
      </w:r>
      <w:r w:rsidRPr="0004014F">
        <w:rPr>
          <w:rFonts w:ascii="Palatino Linotype" w:hAnsi="Palatino Linotype" w:cs="Arial"/>
          <w:color w:val="000000"/>
        </w:rPr>
        <w:t xml:space="preserve"> el derecho de acceso a la información ejercido por el </w:t>
      </w:r>
      <w:r w:rsidRPr="0004014F">
        <w:rPr>
          <w:rFonts w:ascii="Palatino Linotype" w:hAnsi="Palatino Linotype" w:cs="Arial"/>
          <w:b/>
          <w:color w:val="000000"/>
        </w:rPr>
        <w:t>RECURRENTE</w:t>
      </w:r>
      <w:r w:rsidRPr="0004014F">
        <w:rPr>
          <w:rFonts w:ascii="Palatino Linotype" w:hAnsi="Palatino Linotype" w:cs="Arial"/>
          <w:color w:val="000000"/>
        </w:rPr>
        <w:t>.</w:t>
      </w:r>
    </w:p>
    <w:p w14:paraId="1BE68BB3" w14:textId="77777777" w:rsidR="00B45A0F" w:rsidRPr="0004014F" w:rsidRDefault="00B45A0F" w:rsidP="00852F3E">
      <w:pPr>
        <w:pStyle w:val="Prrafodelista"/>
        <w:tabs>
          <w:tab w:val="left" w:pos="426"/>
        </w:tabs>
        <w:spacing w:line="360" w:lineRule="auto"/>
        <w:ind w:left="0" w:right="51"/>
        <w:jc w:val="both"/>
        <w:rPr>
          <w:rFonts w:ascii="Palatino Linotype" w:hAnsi="Palatino Linotype"/>
          <w:color w:val="000000" w:themeColor="text1"/>
        </w:rPr>
      </w:pPr>
    </w:p>
    <w:p w14:paraId="6E5914EB" w14:textId="6E57AA5E" w:rsidR="00CB490E" w:rsidRPr="0004014F" w:rsidRDefault="00CB490E" w:rsidP="00852F3E">
      <w:pPr>
        <w:pStyle w:val="Prrafodelista"/>
        <w:tabs>
          <w:tab w:val="left" w:pos="426"/>
        </w:tabs>
        <w:spacing w:line="360" w:lineRule="auto"/>
        <w:ind w:left="0" w:right="51"/>
        <w:jc w:val="both"/>
        <w:outlineLvl w:val="2"/>
        <w:rPr>
          <w:rFonts w:ascii="Palatino Linotype" w:hAnsi="Palatino Linotype"/>
          <w:b/>
          <w:color w:val="000000" w:themeColor="text1"/>
        </w:rPr>
      </w:pPr>
      <w:r w:rsidRPr="0004014F">
        <w:rPr>
          <w:rFonts w:ascii="Palatino Linotype" w:hAnsi="Palatino Linotype"/>
          <w:b/>
          <w:color w:val="000000" w:themeColor="text1"/>
        </w:rPr>
        <w:t>I</w:t>
      </w:r>
      <w:r w:rsidR="00E47BA8" w:rsidRPr="0004014F">
        <w:rPr>
          <w:rFonts w:ascii="Palatino Linotype" w:hAnsi="Palatino Linotype"/>
          <w:b/>
          <w:color w:val="000000" w:themeColor="text1"/>
        </w:rPr>
        <w:t>II</w:t>
      </w:r>
      <w:r w:rsidRPr="0004014F">
        <w:rPr>
          <w:rFonts w:ascii="Palatino Linotype" w:hAnsi="Palatino Linotype"/>
          <w:b/>
          <w:color w:val="000000" w:themeColor="text1"/>
        </w:rPr>
        <w:t>.II De la experiencia en la materia y habilidades diversas.</w:t>
      </w:r>
    </w:p>
    <w:p w14:paraId="52B926F8" w14:textId="5D5177E2" w:rsidR="00B45A0F" w:rsidRPr="0004014F" w:rsidRDefault="00CB490E"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 xml:space="preserve">Ahora bien, en lo correspondiente a los requisitos que deberá acreditar el Titular de la Unidad de Transparencia, reconocidos en las fracciones II y III del artículo 57 de la Ley de Transparencia y Acceso a la Información Pública del Estado de México y Municipios, como ha sido reiterado a lo largo de la presente resolución, el </w:t>
      </w:r>
      <w:r w:rsidRPr="0004014F">
        <w:rPr>
          <w:rFonts w:ascii="Palatino Linotype" w:hAnsi="Palatino Linotype" w:cs="Arial"/>
          <w:b/>
          <w:color w:val="000000"/>
        </w:rPr>
        <w:t>SUJETO OBLIGADO</w:t>
      </w:r>
      <w:r w:rsidRPr="0004014F">
        <w:rPr>
          <w:rFonts w:ascii="Palatino Linotype" w:hAnsi="Palatino Linotype" w:cs="Arial"/>
          <w:color w:val="000000"/>
        </w:rPr>
        <w:t xml:space="preserve"> presentó la Ficha Curricular de</w:t>
      </w:r>
      <w:r w:rsidR="00F0004D" w:rsidRPr="0004014F">
        <w:rPr>
          <w:rFonts w:ascii="Palatino Linotype" w:hAnsi="Palatino Linotype" w:cs="Arial"/>
          <w:color w:val="000000"/>
        </w:rPr>
        <w:t xml:space="preserve"> </w:t>
      </w:r>
      <w:r w:rsidRPr="0004014F">
        <w:rPr>
          <w:rFonts w:ascii="Palatino Linotype" w:hAnsi="Palatino Linotype" w:cs="Arial"/>
          <w:color w:val="000000"/>
        </w:rPr>
        <w:t>l</w:t>
      </w:r>
      <w:r w:rsidR="00F0004D" w:rsidRPr="0004014F">
        <w:rPr>
          <w:rFonts w:ascii="Palatino Linotype" w:hAnsi="Palatino Linotype" w:cs="Arial"/>
          <w:color w:val="000000"/>
        </w:rPr>
        <w:t>a</w:t>
      </w:r>
      <w:r w:rsidRPr="0004014F">
        <w:rPr>
          <w:rFonts w:ascii="Palatino Linotype" w:hAnsi="Palatino Linotype" w:cs="Arial"/>
          <w:color w:val="000000"/>
        </w:rPr>
        <w:t xml:space="preserve"> </w:t>
      </w:r>
      <w:r w:rsidR="00F0004D" w:rsidRPr="0004014F">
        <w:rPr>
          <w:rFonts w:ascii="Palatino Linotype" w:hAnsi="Palatino Linotype" w:cs="Arial"/>
          <w:i/>
          <w:color w:val="000000"/>
        </w:rPr>
        <w:t>C. Norma Sofía Pérez Martínez</w:t>
      </w:r>
      <w:r w:rsidRPr="0004014F">
        <w:rPr>
          <w:rFonts w:ascii="Palatino Linotype" w:hAnsi="Palatino Linotype" w:cs="Arial"/>
          <w:i/>
          <w:color w:val="000000"/>
        </w:rPr>
        <w:t xml:space="preserve"> Herrera</w:t>
      </w:r>
      <w:r w:rsidR="00F0004D" w:rsidRPr="0004014F">
        <w:rPr>
          <w:rFonts w:ascii="Palatino Linotype" w:hAnsi="Palatino Linotype" w:cs="Arial"/>
          <w:color w:val="000000"/>
        </w:rPr>
        <w:t>, así como la Constancia de Autenticación del Título Electrónico como Licenciada en Derecho</w:t>
      </w:r>
      <w:r w:rsidRPr="0004014F">
        <w:rPr>
          <w:rFonts w:ascii="Palatino Linotype" w:hAnsi="Palatino Linotype" w:cs="Arial"/>
          <w:color w:val="000000"/>
        </w:rPr>
        <w:t>, mismo</w:t>
      </w:r>
      <w:r w:rsidR="00F0004D" w:rsidRPr="0004014F">
        <w:rPr>
          <w:rFonts w:ascii="Palatino Linotype" w:hAnsi="Palatino Linotype" w:cs="Arial"/>
          <w:color w:val="000000"/>
        </w:rPr>
        <w:t>s</w:t>
      </w:r>
      <w:r w:rsidRPr="0004014F">
        <w:rPr>
          <w:rFonts w:ascii="Palatino Linotype" w:hAnsi="Palatino Linotype" w:cs="Arial"/>
          <w:color w:val="000000"/>
        </w:rPr>
        <w:t xml:space="preserve"> que se adjunta</w:t>
      </w:r>
      <w:r w:rsidR="00F0004D" w:rsidRPr="0004014F">
        <w:rPr>
          <w:rFonts w:ascii="Palatino Linotype" w:hAnsi="Palatino Linotype" w:cs="Arial"/>
          <w:color w:val="000000"/>
        </w:rPr>
        <w:t>n</w:t>
      </w:r>
      <w:r w:rsidRPr="0004014F">
        <w:rPr>
          <w:rFonts w:ascii="Palatino Linotype" w:hAnsi="Palatino Linotype" w:cs="Arial"/>
          <w:color w:val="000000"/>
        </w:rPr>
        <w:t xml:space="preserve"> a continuación para efectos referenciativos:</w:t>
      </w:r>
    </w:p>
    <w:p w14:paraId="768A0174" w14:textId="77777777" w:rsidR="00B45A0F" w:rsidRPr="0004014F" w:rsidRDefault="00B45A0F" w:rsidP="00852F3E">
      <w:pPr>
        <w:pStyle w:val="Prrafodelista"/>
        <w:tabs>
          <w:tab w:val="left" w:pos="426"/>
        </w:tabs>
        <w:spacing w:line="360" w:lineRule="auto"/>
        <w:ind w:left="0" w:right="51"/>
        <w:jc w:val="both"/>
        <w:rPr>
          <w:rFonts w:ascii="Palatino Linotype" w:hAnsi="Palatino Linotype"/>
          <w:color w:val="000000" w:themeColor="text1"/>
        </w:rPr>
      </w:pPr>
    </w:p>
    <w:p w14:paraId="1125714C" w14:textId="0E399944" w:rsidR="00F0004D" w:rsidRPr="0004014F" w:rsidRDefault="00F0004D" w:rsidP="00852F3E">
      <w:pPr>
        <w:pStyle w:val="Prrafodelista"/>
        <w:tabs>
          <w:tab w:val="left" w:pos="426"/>
        </w:tabs>
        <w:spacing w:line="360" w:lineRule="auto"/>
        <w:ind w:left="0" w:right="51"/>
        <w:jc w:val="center"/>
        <w:rPr>
          <w:rFonts w:ascii="Palatino Linotype" w:hAnsi="Palatino Linotype"/>
          <w:color w:val="000000" w:themeColor="text1"/>
        </w:rPr>
      </w:pPr>
      <w:r w:rsidRPr="0004014F">
        <w:rPr>
          <w:rFonts w:ascii="Palatino Linotype" w:hAnsi="Palatino Linotype"/>
          <w:noProof/>
          <w:color w:val="000000" w:themeColor="text1"/>
          <w:lang w:val="es-MX" w:eastAsia="es-MX"/>
        </w:rPr>
        <w:lastRenderedPageBreak/>
        <w:drawing>
          <wp:inline distT="0" distB="0" distL="0" distR="0" wp14:anchorId="52B96D31" wp14:editId="53944690">
            <wp:extent cx="4435337" cy="5482193"/>
            <wp:effectExtent l="57150" t="57150" r="118110" b="1187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8851" cy="549889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63ED15" w14:textId="53CCDCEE" w:rsidR="00F0004D" w:rsidRPr="0004014F" w:rsidRDefault="00F0004D" w:rsidP="00852F3E">
      <w:pPr>
        <w:pStyle w:val="Prrafodelista"/>
        <w:tabs>
          <w:tab w:val="left" w:pos="426"/>
        </w:tabs>
        <w:spacing w:line="360" w:lineRule="auto"/>
        <w:ind w:left="0" w:right="51"/>
        <w:jc w:val="center"/>
        <w:rPr>
          <w:rFonts w:ascii="Palatino Linotype" w:hAnsi="Palatino Linotype"/>
          <w:color w:val="000000" w:themeColor="text1"/>
        </w:rPr>
      </w:pPr>
      <w:r w:rsidRPr="0004014F">
        <w:rPr>
          <w:rFonts w:ascii="Palatino Linotype" w:hAnsi="Palatino Linotype"/>
          <w:noProof/>
          <w:color w:val="000000" w:themeColor="text1"/>
          <w:lang w:val="es-MX" w:eastAsia="es-MX"/>
        </w:rPr>
        <w:lastRenderedPageBreak/>
        <w:drawing>
          <wp:inline distT="0" distB="0" distL="0" distR="0" wp14:anchorId="75447A0A" wp14:editId="6883C33F">
            <wp:extent cx="4427386" cy="3014710"/>
            <wp:effectExtent l="57150" t="57150" r="106680" b="1098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6454" cy="302088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9A4EC71" w14:textId="5EEB1C5D" w:rsidR="00CB490E" w:rsidRPr="0004014F" w:rsidRDefault="00CB490E" w:rsidP="00852F3E">
      <w:pPr>
        <w:pStyle w:val="Prrafodelista"/>
        <w:tabs>
          <w:tab w:val="left" w:pos="426"/>
        </w:tabs>
        <w:spacing w:line="360" w:lineRule="auto"/>
        <w:ind w:left="0" w:right="51"/>
        <w:jc w:val="both"/>
        <w:rPr>
          <w:rFonts w:ascii="Palatino Linotype" w:hAnsi="Palatino Linotype"/>
          <w:color w:val="000000" w:themeColor="text1"/>
        </w:rPr>
      </w:pPr>
    </w:p>
    <w:p w14:paraId="487C40DE" w14:textId="07359CF5" w:rsidR="00B45A0F" w:rsidRPr="0004014F" w:rsidRDefault="00F66E08" w:rsidP="00A21F7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Del análisis realizado al contenido de la Ficha Curricular de</w:t>
      </w:r>
      <w:r w:rsidR="00F0004D" w:rsidRPr="0004014F">
        <w:rPr>
          <w:rFonts w:ascii="Palatino Linotype" w:hAnsi="Palatino Linotype" w:cs="Arial"/>
          <w:color w:val="000000"/>
        </w:rPr>
        <w:t xml:space="preserve"> </w:t>
      </w:r>
      <w:r w:rsidRPr="0004014F">
        <w:rPr>
          <w:rFonts w:ascii="Palatino Linotype" w:hAnsi="Palatino Linotype" w:cs="Arial"/>
          <w:color w:val="000000"/>
        </w:rPr>
        <w:t>l</w:t>
      </w:r>
      <w:r w:rsidR="00F0004D" w:rsidRPr="0004014F">
        <w:rPr>
          <w:rFonts w:ascii="Palatino Linotype" w:hAnsi="Palatino Linotype" w:cs="Arial"/>
          <w:color w:val="000000"/>
        </w:rPr>
        <w:t>a</w:t>
      </w:r>
      <w:r w:rsidRPr="0004014F">
        <w:rPr>
          <w:rFonts w:ascii="Palatino Linotype" w:hAnsi="Palatino Linotype" w:cs="Arial"/>
          <w:color w:val="000000"/>
        </w:rPr>
        <w:t xml:space="preserve"> Titular de la Unidad de Transparencia, se advierte que cuenta con </w:t>
      </w:r>
      <w:r w:rsidRPr="0004014F">
        <w:rPr>
          <w:rFonts w:ascii="Palatino Linotype" w:hAnsi="Palatino Linotype"/>
          <w:color w:val="000000" w:themeColor="text1"/>
        </w:rPr>
        <w:t xml:space="preserve">vasta experiencia </w:t>
      </w:r>
      <w:r w:rsidR="00A21F7C" w:rsidRPr="0004014F">
        <w:rPr>
          <w:rFonts w:ascii="Palatino Linotype" w:hAnsi="Palatino Linotype"/>
          <w:color w:val="000000" w:themeColor="text1"/>
        </w:rPr>
        <w:t xml:space="preserve">como </w:t>
      </w:r>
      <w:r w:rsidRPr="0004014F">
        <w:rPr>
          <w:rFonts w:ascii="Palatino Linotype" w:hAnsi="Palatino Linotype"/>
          <w:color w:val="000000" w:themeColor="text1"/>
        </w:rPr>
        <w:t>servidor</w:t>
      </w:r>
      <w:r w:rsidR="00F0004D" w:rsidRPr="0004014F">
        <w:rPr>
          <w:rFonts w:ascii="Palatino Linotype" w:hAnsi="Palatino Linotype"/>
          <w:color w:val="000000" w:themeColor="text1"/>
        </w:rPr>
        <w:t>a pública</w:t>
      </w:r>
      <w:r w:rsidRPr="0004014F">
        <w:rPr>
          <w:rFonts w:ascii="Palatino Linotype" w:hAnsi="Palatino Linotype"/>
          <w:color w:val="000000" w:themeColor="text1"/>
        </w:rPr>
        <w:t>, al haber ocupado cargos, empleos y/o comisiones</w:t>
      </w:r>
      <w:r w:rsidR="00F0004D" w:rsidRPr="0004014F">
        <w:rPr>
          <w:rFonts w:ascii="Palatino Linotype" w:hAnsi="Palatino Linotype"/>
          <w:color w:val="000000" w:themeColor="text1"/>
        </w:rPr>
        <w:t xml:space="preserve"> relacionados con la información</w:t>
      </w:r>
      <w:r w:rsidR="00A21F7C" w:rsidRPr="0004014F">
        <w:rPr>
          <w:rFonts w:ascii="Palatino Linotype" w:hAnsi="Palatino Linotype"/>
          <w:color w:val="000000" w:themeColor="text1"/>
        </w:rPr>
        <w:t>,</w:t>
      </w:r>
      <w:r w:rsidR="00F0004D" w:rsidRPr="0004014F">
        <w:rPr>
          <w:rFonts w:ascii="Palatino Linotype" w:hAnsi="Palatino Linotype"/>
          <w:color w:val="000000" w:themeColor="text1"/>
        </w:rPr>
        <w:t xml:space="preserve"> planeación, programación y evaluación de la administración pública</w:t>
      </w:r>
      <w:r w:rsidR="00A21F7C" w:rsidRPr="0004014F">
        <w:rPr>
          <w:rFonts w:ascii="Palatino Linotype" w:hAnsi="Palatino Linotype"/>
          <w:color w:val="000000" w:themeColor="text1"/>
        </w:rPr>
        <w:t>; los cuales, avalan que ésta</w:t>
      </w:r>
      <w:r w:rsidRPr="0004014F">
        <w:rPr>
          <w:rFonts w:ascii="Palatino Linotype" w:hAnsi="Palatino Linotype"/>
          <w:color w:val="000000" w:themeColor="text1"/>
        </w:rPr>
        <w:t xml:space="preserve"> conoce los procesos, estructuras y mecanismos propios de la administración pública municipal.</w:t>
      </w:r>
    </w:p>
    <w:p w14:paraId="2BA7C611" w14:textId="77777777" w:rsidR="00B45A0F" w:rsidRPr="0004014F" w:rsidRDefault="00B45A0F" w:rsidP="00852F3E">
      <w:pPr>
        <w:pStyle w:val="Prrafodelista"/>
        <w:tabs>
          <w:tab w:val="left" w:pos="426"/>
        </w:tabs>
        <w:spacing w:line="360" w:lineRule="auto"/>
        <w:ind w:left="0" w:right="51"/>
        <w:jc w:val="both"/>
        <w:rPr>
          <w:rFonts w:ascii="Palatino Linotype" w:hAnsi="Palatino Linotype"/>
          <w:color w:val="000000" w:themeColor="text1"/>
        </w:rPr>
      </w:pPr>
    </w:p>
    <w:p w14:paraId="08ED5409" w14:textId="7F1AAA48" w:rsidR="00A21F7C" w:rsidRPr="0004014F" w:rsidRDefault="00F66E08" w:rsidP="00A21F7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 xml:space="preserve">Finalmente, por cuanto hace a las habilidades de organización y comunicación, así como visión y liderazgo, </w:t>
      </w:r>
      <w:r w:rsidR="00A21F7C" w:rsidRPr="0004014F">
        <w:rPr>
          <w:rFonts w:ascii="Palatino Linotype" w:hAnsi="Palatino Linotype" w:cs="Arial"/>
          <w:color w:val="000000"/>
        </w:rPr>
        <w:t>debemos recordar que la información solicitada se relaciona directamente con la obligación de transparencia común reconocida en el artículo 92, fracción XXI, de la Ley de Transparencia y Acceso a la Información Pública del Estado de México y Municipios, mismo que establece:</w:t>
      </w:r>
    </w:p>
    <w:p w14:paraId="66C06AE6" w14:textId="77777777" w:rsidR="00A21F7C" w:rsidRPr="0004014F" w:rsidRDefault="00A21F7C" w:rsidP="00A21F7C">
      <w:pPr>
        <w:pStyle w:val="Prrafodelista"/>
        <w:tabs>
          <w:tab w:val="left" w:pos="426"/>
        </w:tabs>
        <w:spacing w:line="360" w:lineRule="auto"/>
        <w:ind w:left="0" w:right="51"/>
        <w:jc w:val="both"/>
        <w:rPr>
          <w:rFonts w:ascii="Palatino Linotype" w:hAnsi="Palatino Linotype"/>
          <w:color w:val="000000" w:themeColor="text1"/>
        </w:rPr>
      </w:pPr>
    </w:p>
    <w:p w14:paraId="3D0389D0" w14:textId="762CF5EF"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lastRenderedPageBreak/>
        <w:t>“</w:t>
      </w:r>
      <w:r w:rsidRPr="0004014F">
        <w:rPr>
          <w:rFonts w:ascii="Palatino Linotype" w:hAnsi="Palatino Linotype"/>
          <w:b/>
          <w:i/>
          <w:color w:val="000000" w:themeColor="text1"/>
          <w:sz w:val="22"/>
        </w:rPr>
        <w:t xml:space="preserve">Artículo 92. </w:t>
      </w:r>
      <w:r w:rsidRPr="0004014F">
        <w:rPr>
          <w:rFonts w:ascii="Palatino Linotype" w:hAnsi="Palatino Linotype"/>
          <w:i/>
          <w:color w:val="000000" w:themeColor="text1"/>
          <w:sz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DC6E1D7" w14:textId="1BC882B9"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w:t>
      </w:r>
    </w:p>
    <w:p w14:paraId="764BAE2C" w14:textId="6EE5A04C"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XXI. La información curricular</w:t>
      </w:r>
      <w:r w:rsidRPr="0004014F">
        <w:rPr>
          <w:rFonts w:ascii="Palatino Linotype" w:hAnsi="Palatino Linotype"/>
          <w:i/>
          <w:color w:val="000000" w:themeColor="text1"/>
          <w:sz w:val="22"/>
        </w:rPr>
        <w:t>, desde el nivel de jefe de departamento o equivalente, hasta el titular del sujeto obligado, así como, en su caso, las sanciones administrativas de que haya sido objeto;</w:t>
      </w:r>
    </w:p>
    <w:p w14:paraId="5065CC50" w14:textId="16D9C938"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w:t>
      </w:r>
    </w:p>
    <w:p w14:paraId="07140321" w14:textId="335C4802" w:rsidR="00A21F7C" w:rsidRPr="0004014F" w:rsidRDefault="00A21F7C" w:rsidP="00A21F7C">
      <w:pPr>
        <w:pStyle w:val="Prrafodelista"/>
        <w:tabs>
          <w:tab w:val="left" w:pos="426"/>
        </w:tabs>
        <w:spacing w:line="276" w:lineRule="auto"/>
        <w:ind w:left="567" w:right="567"/>
        <w:jc w:val="both"/>
        <w:rPr>
          <w:rFonts w:ascii="Palatino Linotype" w:hAnsi="Palatino Linotype"/>
          <w:color w:val="000000" w:themeColor="text1"/>
          <w:sz w:val="22"/>
        </w:rPr>
      </w:pPr>
      <w:r w:rsidRPr="0004014F">
        <w:rPr>
          <w:rFonts w:ascii="Palatino Linotype" w:hAnsi="Palatino Linotype"/>
          <w:color w:val="000000" w:themeColor="text1"/>
          <w:sz w:val="22"/>
        </w:rPr>
        <w:t>(Énfasis añadido)</w:t>
      </w:r>
    </w:p>
    <w:p w14:paraId="4BCABB91" w14:textId="77777777" w:rsidR="00A21F7C" w:rsidRPr="0004014F" w:rsidRDefault="00A21F7C" w:rsidP="00A21F7C">
      <w:pPr>
        <w:pStyle w:val="Prrafodelista"/>
        <w:tabs>
          <w:tab w:val="left" w:pos="426"/>
        </w:tabs>
        <w:spacing w:line="360" w:lineRule="auto"/>
        <w:ind w:left="0" w:right="51"/>
        <w:jc w:val="both"/>
        <w:rPr>
          <w:rFonts w:ascii="Palatino Linotype" w:hAnsi="Palatino Linotype"/>
          <w:color w:val="000000" w:themeColor="text1"/>
        </w:rPr>
      </w:pPr>
    </w:p>
    <w:p w14:paraId="631883E2" w14:textId="6071E8DB" w:rsidR="00A21F7C" w:rsidRPr="0004014F" w:rsidRDefault="00A21F7C" w:rsidP="00A21F7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No es ocioso mencionar que las obligaciones de transparencia común reconocidas en el numeral 92 de la Ley Estatal armonizan con las establecidas en el artículo 70 de la Ley General de Transparencia y Acceso a la Información Pública, cuya fracción XVII señala:</w:t>
      </w:r>
    </w:p>
    <w:p w14:paraId="56843303" w14:textId="49FD9238"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w:t>
      </w:r>
      <w:r w:rsidRPr="0004014F">
        <w:rPr>
          <w:rFonts w:ascii="Palatino Linotype" w:hAnsi="Palatino Linotype"/>
          <w:b/>
          <w:i/>
          <w:color w:val="000000" w:themeColor="text1"/>
          <w:sz w:val="22"/>
        </w:rPr>
        <w:t>Artículo 70.</w:t>
      </w:r>
      <w:r w:rsidRPr="0004014F">
        <w:rPr>
          <w:rFonts w:ascii="Palatino Linotype" w:hAnsi="Palatino Linotype"/>
          <w:i/>
          <w:color w:val="000000" w:themeColor="text1"/>
          <w:sz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2A4D2F9" w14:textId="44C7B3D8"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w:t>
      </w:r>
    </w:p>
    <w:p w14:paraId="3C4B4CB8" w14:textId="35C75D48"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XVII. La información curricular</w:t>
      </w:r>
      <w:r w:rsidRPr="0004014F">
        <w:rPr>
          <w:rFonts w:ascii="Palatino Linotype" w:hAnsi="Palatino Linotype"/>
          <w:i/>
          <w:color w:val="000000" w:themeColor="text1"/>
          <w:sz w:val="22"/>
        </w:rPr>
        <w:t>, desde el nivel de jefe de departamento o equivalente, hasta el titular del sujeto obligado, así como, en su caso, las sanciones administrativas de que haya sido objeto;</w:t>
      </w:r>
    </w:p>
    <w:p w14:paraId="2FCB1439" w14:textId="79CC8B52"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w:t>
      </w:r>
    </w:p>
    <w:p w14:paraId="40B6699C" w14:textId="79A769E9" w:rsidR="00A21F7C" w:rsidRPr="0004014F" w:rsidRDefault="00A21F7C" w:rsidP="00A21F7C">
      <w:pPr>
        <w:pStyle w:val="Prrafodelista"/>
        <w:tabs>
          <w:tab w:val="left" w:pos="426"/>
        </w:tabs>
        <w:spacing w:line="276" w:lineRule="auto"/>
        <w:ind w:left="567" w:right="567"/>
        <w:jc w:val="both"/>
        <w:rPr>
          <w:rFonts w:ascii="Palatino Linotype" w:hAnsi="Palatino Linotype"/>
          <w:color w:val="000000" w:themeColor="text1"/>
          <w:sz w:val="22"/>
        </w:rPr>
      </w:pPr>
      <w:r w:rsidRPr="0004014F">
        <w:rPr>
          <w:rFonts w:ascii="Palatino Linotype" w:hAnsi="Palatino Linotype"/>
          <w:color w:val="000000" w:themeColor="text1"/>
          <w:sz w:val="22"/>
        </w:rPr>
        <w:t>(Énfasis añadido)</w:t>
      </w:r>
    </w:p>
    <w:p w14:paraId="28A5CB04" w14:textId="77777777" w:rsidR="00A21F7C" w:rsidRPr="0004014F" w:rsidRDefault="00A21F7C" w:rsidP="00A21F7C">
      <w:pPr>
        <w:pStyle w:val="Prrafodelista"/>
        <w:tabs>
          <w:tab w:val="left" w:pos="426"/>
        </w:tabs>
        <w:spacing w:line="360" w:lineRule="auto"/>
        <w:ind w:left="0" w:right="51"/>
        <w:jc w:val="both"/>
        <w:rPr>
          <w:rFonts w:ascii="Palatino Linotype" w:hAnsi="Palatino Linotype"/>
          <w:color w:val="000000" w:themeColor="text1"/>
        </w:rPr>
      </w:pPr>
    </w:p>
    <w:p w14:paraId="3E885888" w14:textId="5AEF55E0" w:rsidR="00A21F7C" w:rsidRPr="0004014F" w:rsidRDefault="00A21F7C" w:rsidP="00A21F7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Al respecto, los </w:t>
      </w:r>
      <w:r w:rsidRPr="0004014F">
        <w:rPr>
          <w:rFonts w:ascii="Palatino Linotype" w:hAnsi="Palatino Linotype"/>
          <w:i/>
          <w:color w:val="000000" w:themeColor="text1"/>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w:t>
      </w:r>
      <w:r w:rsidRPr="0004014F">
        <w:rPr>
          <w:rFonts w:ascii="Palatino Linotype" w:hAnsi="Palatino Linotype"/>
          <w:i/>
          <w:color w:val="000000" w:themeColor="text1"/>
        </w:rPr>
        <w:lastRenderedPageBreak/>
        <w:t>Internet y en la Plataforma Nacional de Transparencia</w:t>
      </w:r>
      <w:r w:rsidRPr="0004014F">
        <w:rPr>
          <w:rFonts w:ascii="Palatino Linotype" w:hAnsi="Palatino Linotype"/>
          <w:color w:val="000000" w:themeColor="text1"/>
        </w:rPr>
        <w:t xml:space="preserve">, en su Lineamiento Primero, establecen que éstos son de </w:t>
      </w:r>
      <w:r w:rsidRPr="0004014F">
        <w:rPr>
          <w:rFonts w:ascii="Palatino Linotype" w:hAnsi="Palatino Linotype"/>
          <w:b/>
          <w:color w:val="000000" w:themeColor="text1"/>
        </w:rPr>
        <w:t>observancia obligatoria para</w:t>
      </w:r>
      <w:r w:rsidRPr="0004014F">
        <w:rPr>
          <w:rFonts w:ascii="Palatino Linotype" w:hAnsi="Palatino Linotype"/>
          <w:color w:val="000000" w:themeColor="text1"/>
        </w:rPr>
        <w:t xml:space="preserve"> el Instituto, los organismos garantes y </w:t>
      </w:r>
      <w:r w:rsidRPr="0004014F">
        <w:rPr>
          <w:rFonts w:ascii="Palatino Linotype" w:hAnsi="Palatino Linotype"/>
          <w:b/>
          <w:color w:val="000000" w:themeColor="text1"/>
        </w:rPr>
        <w:t>los sujetos obligados de todo el país</w:t>
      </w:r>
      <w:r w:rsidRPr="0004014F">
        <w:rPr>
          <w:rFonts w:ascii="Palatino Linotype" w:hAnsi="Palatino Linotype"/>
          <w:color w:val="000000" w:themeColor="text1"/>
        </w:rPr>
        <w:t xml:space="preserve"> en sus diferentes ámbitos (federal, estatal y </w:t>
      </w:r>
      <w:r w:rsidRPr="0004014F">
        <w:rPr>
          <w:rFonts w:ascii="Palatino Linotype" w:hAnsi="Palatino Linotype"/>
          <w:b/>
          <w:color w:val="000000" w:themeColor="text1"/>
        </w:rPr>
        <w:t>municipal</w:t>
      </w:r>
      <w:r w:rsidRPr="0004014F">
        <w:rPr>
          <w:rFonts w:ascii="Palatino Linotype" w:hAnsi="Palatino Linotype"/>
          <w:color w:val="000000" w:themeColor="text1"/>
        </w:rPr>
        <w:t>), y tienen como propósito definir los formatos que se usarán para publicar la información prescrita en el Título Quinto de la Ley General y asegurar que sea veraz, confiable, oportuna, congruente, integral, actualizada, accesible, comprensible y verificable.</w:t>
      </w:r>
    </w:p>
    <w:p w14:paraId="5370D24F" w14:textId="77777777" w:rsidR="00A21F7C" w:rsidRPr="0004014F" w:rsidRDefault="00A21F7C" w:rsidP="00A21F7C">
      <w:pPr>
        <w:pStyle w:val="Prrafodelista"/>
        <w:tabs>
          <w:tab w:val="left" w:pos="426"/>
        </w:tabs>
        <w:spacing w:line="360" w:lineRule="auto"/>
        <w:ind w:left="0" w:right="51"/>
        <w:jc w:val="both"/>
        <w:rPr>
          <w:rFonts w:ascii="Palatino Linotype" w:hAnsi="Palatino Linotype"/>
          <w:color w:val="000000" w:themeColor="text1"/>
        </w:rPr>
      </w:pPr>
    </w:p>
    <w:p w14:paraId="446B67AF" w14:textId="334282EF" w:rsidR="00A21F7C" w:rsidRPr="0004014F" w:rsidRDefault="00A21F7C" w:rsidP="00A21F7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Estos Lineamientos contemplan las especificaciones necesarias para la homologación en la presentación y publicación de la información, al tiempo que detallan los criterios mínimos, tanto de contenido como de forma, que los sujetos obligados deberán tomar en consideración al preparar la información que publicarán para cumplir con sus obligaciones de transparencia.</w:t>
      </w:r>
    </w:p>
    <w:p w14:paraId="2A410C86" w14:textId="77777777" w:rsidR="00A21F7C" w:rsidRPr="0004014F" w:rsidRDefault="00A21F7C" w:rsidP="00A21F7C">
      <w:pPr>
        <w:pStyle w:val="Prrafodelista"/>
        <w:tabs>
          <w:tab w:val="left" w:pos="426"/>
        </w:tabs>
        <w:spacing w:line="360" w:lineRule="auto"/>
        <w:ind w:left="0" w:right="51"/>
        <w:jc w:val="both"/>
        <w:rPr>
          <w:rFonts w:ascii="Palatino Linotype" w:hAnsi="Palatino Linotype"/>
          <w:color w:val="000000" w:themeColor="text1"/>
        </w:rPr>
      </w:pPr>
    </w:p>
    <w:p w14:paraId="139BA81E" w14:textId="3204204B" w:rsidR="00A21F7C" w:rsidRPr="0004014F" w:rsidRDefault="00A21F7C" w:rsidP="00A21F7C">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Por cuanto hace a la información relativa a la información curricular, establecida en la fracción XVII del artículo 70 de la Ley General, los Lineamientos identifican los siguientes Criterios Sustantivos de Contenido:</w:t>
      </w:r>
    </w:p>
    <w:p w14:paraId="2D6CCB5D" w14:textId="77777777" w:rsidR="00A21F7C" w:rsidRPr="0004014F" w:rsidRDefault="00A21F7C" w:rsidP="00A21F7C">
      <w:pPr>
        <w:pStyle w:val="Prrafodelista"/>
        <w:tabs>
          <w:tab w:val="left" w:pos="426"/>
        </w:tabs>
        <w:spacing w:line="276" w:lineRule="auto"/>
        <w:ind w:left="567" w:right="567"/>
        <w:jc w:val="both"/>
        <w:rPr>
          <w:rFonts w:ascii="Palatino Linotype" w:hAnsi="Palatino Linotype"/>
          <w:b/>
          <w:i/>
          <w:color w:val="000000" w:themeColor="text1"/>
          <w:sz w:val="22"/>
        </w:rPr>
      </w:pPr>
      <w:r w:rsidRPr="0004014F">
        <w:rPr>
          <w:rFonts w:ascii="Palatino Linotype" w:hAnsi="Palatino Linotype"/>
          <w:i/>
          <w:color w:val="000000" w:themeColor="text1"/>
          <w:sz w:val="22"/>
        </w:rPr>
        <w:t>“</w:t>
      </w:r>
      <w:r w:rsidRPr="0004014F">
        <w:rPr>
          <w:rFonts w:ascii="Palatino Linotype" w:hAnsi="Palatino Linotype"/>
          <w:b/>
          <w:i/>
          <w:color w:val="000000" w:themeColor="text1"/>
          <w:sz w:val="22"/>
        </w:rPr>
        <w:t xml:space="preserve">Criterios sustantivos de contenido </w:t>
      </w:r>
    </w:p>
    <w:p w14:paraId="5F8A2D96" w14:textId="77777777"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1</w:t>
      </w:r>
      <w:r w:rsidRPr="0004014F">
        <w:rPr>
          <w:rFonts w:ascii="Palatino Linotype" w:hAnsi="Palatino Linotype"/>
          <w:i/>
          <w:color w:val="000000" w:themeColor="text1"/>
          <w:sz w:val="22"/>
        </w:rPr>
        <w:t xml:space="preserve"> Ejercicio </w:t>
      </w:r>
    </w:p>
    <w:p w14:paraId="6357A8FF" w14:textId="5303CD40"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2</w:t>
      </w:r>
      <w:r w:rsidRPr="0004014F">
        <w:rPr>
          <w:rFonts w:ascii="Palatino Linotype" w:hAnsi="Palatino Linotype"/>
          <w:i/>
          <w:color w:val="000000" w:themeColor="text1"/>
          <w:sz w:val="22"/>
        </w:rPr>
        <w:t xml:space="preserve"> Periodo que se informa (fecha de inicio y fecha de término con el formato día/mes/año)</w:t>
      </w:r>
    </w:p>
    <w:p w14:paraId="6EBC56A4"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3</w:t>
      </w:r>
      <w:r w:rsidRPr="0004014F">
        <w:rPr>
          <w:rFonts w:ascii="Palatino Linotype" w:hAnsi="Palatino Linotype"/>
          <w:i/>
          <w:color w:val="000000" w:themeColor="text1"/>
          <w:sz w:val="22"/>
        </w:rPr>
        <w:t xml:space="preserve"> Denominación del puesto (de acuerdo con el catálogo que en su caso regule la actividad del sujeto obligado). La información debe publicarse con perspectiva de género64, en caso de que el catálogo que regule al sujeto obligado no contenga redacción con perspectiva de género, se incluirá la alternativa incluyente y no sexista entre paréntesis o corchetes </w:t>
      </w:r>
    </w:p>
    <w:p w14:paraId="30297833"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4</w:t>
      </w:r>
      <w:r w:rsidRPr="0004014F">
        <w:rPr>
          <w:rFonts w:ascii="Palatino Linotype" w:hAnsi="Palatino Linotype"/>
          <w:i/>
          <w:color w:val="000000" w:themeColor="text1"/>
          <w:sz w:val="22"/>
        </w:rPr>
        <w:t xml:space="preserve"> Denominación del cargo (de conformidad con nombramiento otorgado) </w:t>
      </w:r>
    </w:p>
    <w:p w14:paraId="6FB324FC"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lastRenderedPageBreak/>
        <w:t>Criterio 5</w:t>
      </w:r>
      <w:r w:rsidRPr="0004014F">
        <w:rPr>
          <w:rFonts w:ascii="Palatino Linotype" w:hAnsi="Palatino Linotype"/>
          <w:i/>
          <w:color w:val="000000" w:themeColor="text1"/>
          <w:sz w:val="22"/>
        </w:rPr>
        <w:t xml:space="preserve"> Nombre del servidor(a) público(a), integrante y/o, miembro del sujeto obligado, y/o persona que desempeñe un empleo, cargo o comisión y/o ejerza actos de autoridad (nombre[s], primer apellido, segundo apellido) </w:t>
      </w:r>
    </w:p>
    <w:p w14:paraId="22C0A384"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6</w:t>
      </w:r>
      <w:r w:rsidRPr="0004014F">
        <w:rPr>
          <w:rFonts w:ascii="Palatino Linotype" w:hAnsi="Palatino Linotype"/>
          <w:i/>
          <w:color w:val="000000" w:themeColor="text1"/>
          <w:sz w:val="22"/>
        </w:rPr>
        <w:t xml:space="preserve"> Sexo (catálogo): Mujer/Hombre </w:t>
      </w:r>
    </w:p>
    <w:p w14:paraId="6D46D043"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7</w:t>
      </w:r>
      <w:r w:rsidRPr="0004014F">
        <w:rPr>
          <w:rFonts w:ascii="Palatino Linotype" w:hAnsi="Palatino Linotype"/>
          <w:i/>
          <w:color w:val="000000" w:themeColor="text1"/>
          <w:sz w:val="22"/>
        </w:rPr>
        <w:t xml:space="preserve"> Área de adscripción (de acuerdo con el catálogo que en su caso regule la actividad del sujeto obligado) </w:t>
      </w:r>
    </w:p>
    <w:p w14:paraId="20E3A6BB" w14:textId="77777777" w:rsidR="00D97821" w:rsidRPr="0004014F" w:rsidRDefault="00D97821" w:rsidP="00A21F7C">
      <w:pPr>
        <w:pStyle w:val="Prrafodelista"/>
        <w:tabs>
          <w:tab w:val="left" w:pos="426"/>
        </w:tabs>
        <w:spacing w:line="276" w:lineRule="auto"/>
        <w:ind w:left="567" w:right="567"/>
        <w:jc w:val="both"/>
        <w:rPr>
          <w:rFonts w:ascii="Palatino Linotype" w:hAnsi="Palatino Linotype"/>
          <w:i/>
          <w:color w:val="000000" w:themeColor="text1"/>
          <w:sz w:val="22"/>
        </w:rPr>
      </w:pPr>
    </w:p>
    <w:p w14:paraId="673BB233" w14:textId="50B09226"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 xml:space="preserve">Respecto a la información curricular del (la) servidor(a) público(a) y/o persona que desempeñe un empleo, cargo o comisión en el sujeto obligado se deberá publicar: </w:t>
      </w:r>
    </w:p>
    <w:p w14:paraId="43D12B7F"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8</w:t>
      </w:r>
      <w:r w:rsidRPr="0004014F">
        <w:rPr>
          <w:rFonts w:ascii="Palatino Linotype" w:hAnsi="Palatino Linotype"/>
          <w:i/>
          <w:color w:val="000000" w:themeColor="text1"/>
          <w:sz w:val="22"/>
        </w:rPr>
        <w:t xml:space="preserve"> Escolaridad, nivel máximo de estudios concluido y comprobable (catálogo): Ninguno/Primaria/Secundaria/Bachillerato/Carrera técnica/Licenciatura/Maestría/Doctorado/Posdoctorado/Especialización </w:t>
      </w:r>
    </w:p>
    <w:p w14:paraId="24D6D8BA"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9</w:t>
      </w:r>
      <w:r w:rsidRPr="0004014F">
        <w:rPr>
          <w:rFonts w:ascii="Palatino Linotype" w:hAnsi="Palatino Linotype"/>
          <w:i/>
          <w:color w:val="000000" w:themeColor="text1"/>
          <w:sz w:val="22"/>
        </w:rPr>
        <w:t xml:space="preserve"> Carrera genérica, en su caso </w:t>
      </w:r>
    </w:p>
    <w:p w14:paraId="341596E2" w14:textId="77777777" w:rsidR="00D97821" w:rsidRPr="0004014F" w:rsidRDefault="00D97821" w:rsidP="00A21F7C">
      <w:pPr>
        <w:pStyle w:val="Prrafodelista"/>
        <w:tabs>
          <w:tab w:val="left" w:pos="426"/>
        </w:tabs>
        <w:spacing w:line="276" w:lineRule="auto"/>
        <w:ind w:left="567" w:right="567"/>
        <w:jc w:val="both"/>
        <w:rPr>
          <w:rFonts w:ascii="Palatino Linotype" w:hAnsi="Palatino Linotype"/>
          <w:i/>
          <w:color w:val="000000" w:themeColor="text1"/>
          <w:sz w:val="22"/>
        </w:rPr>
      </w:pPr>
    </w:p>
    <w:p w14:paraId="71B6AD88" w14:textId="61452126"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 xml:space="preserve">Respecto de la experiencia laboral especificar, al menos, los tres últimos empleos, en donde se indique: </w:t>
      </w:r>
    </w:p>
    <w:p w14:paraId="1A631884"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10</w:t>
      </w:r>
      <w:r w:rsidRPr="0004014F">
        <w:rPr>
          <w:rFonts w:ascii="Palatino Linotype" w:hAnsi="Palatino Linotype"/>
          <w:i/>
          <w:color w:val="000000" w:themeColor="text1"/>
          <w:sz w:val="22"/>
        </w:rPr>
        <w:t xml:space="preserve"> Periodo (mes/año de inicio y mes/año de conclusión) </w:t>
      </w:r>
    </w:p>
    <w:p w14:paraId="1415ED94"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11</w:t>
      </w:r>
      <w:r w:rsidRPr="0004014F">
        <w:rPr>
          <w:rFonts w:ascii="Palatino Linotype" w:hAnsi="Palatino Linotype"/>
          <w:i/>
          <w:color w:val="000000" w:themeColor="text1"/>
          <w:sz w:val="22"/>
        </w:rPr>
        <w:t xml:space="preserve"> Denominación de la institución o empresa </w:t>
      </w:r>
    </w:p>
    <w:p w14:paraId="6F7CC9FB"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12</w:t>
      </w:r>
      <w:r w:rsidRPr="0004014F">
        <w:rPr>
          <w:rFonts w:ascii="Palatino Linotype" w:hAnsi="Palatino Linotype"/>
          <w:i/>
          <w:color w:val="000000" w:themeColor="text1"/>
          <w:sz w:val="22"/>
        </w:rPr>
        <w:t xml:space="preserve"> Cargo o puesto desempeñado </w:t>
      </w:r>
    </w:p>
    <w:p w14:paraId="1FA747AA" w14:textId="7777777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13</w:t>
      </w:r>
      <w:r w:rsidRPr="0004014F">
        <w:rPr>
          <w:rFonts w:ascii="Palatino Linotype" w:hAnsi="Palatino Linotype"/>
          <w:i/>
          <w:color w:val="000000" w:themeColor="text1"/>
          <w:sz w:val="22"/>
        </w:rPr>
        <w:t xml:space="preserve"> Campo de experiencia </w:t>
      </w:r>
    </w:p>
    <w:p w14:paraId="226153D4" w14:textId="03481E27" w:rsidR="00D97821"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b/>
          <w:i/>
          <w:color w:val="000000" w:themeColor="text1"/>
          <w:sz w:val="22"/>
        </w:rPr>
        <w:t>Criterio 14</w:t>
      </w:r>
      <w:r w:rsidRPr="0004014F">
        <w:rPr>
          <w:rFonts w:ascii="Palatino Linotype" w:hAnsi="Palatino Linotype"/>
          <w:i/>
          <w:color w:val="000000" w:themeColor="text1"/>
          <w:sz w:val="22"/>
        </w:rPr>
        <w:t xml:space="preserve"> Hipervínculo al documento que contenga la inform</w:t>
      </w:r>
      <w:r w:rsidR="00D97821" w:rsidRPr="0004014F">
        <w:rPr>
          <w:rFonts w:ascii="Palatino Linotype" w:hAnsi="Palatino Linotype"/>
          <w:i/>
          <w:color w:val="000000" w:themeColor="text1"/>
          <w:sz w:val="22"/>
        </w:rPr>
        <w:t>ación relativa a la trayectoria</w:t>
      </w:r>
      <w:r w:rsidRPr="0004014F">
        <w:rPr>
          <w:rFonts w:ascii="Palatino Linotype" w:hAnsi="Palatino Linotype"/>
          <w:i/>
          <w:color w:val="000000" w:themeColor="text1"/>
          <w:sz w:val="22"/>
        </w:rPr>
        <w:t xml:space="preserve"> del (la) servidor(a) público(a), que deberá contener, además de los datos mencionados en los criterios anteriores, información adicional respecto a la </w:t>
      </w:r>
      <w:r w:rsidRPr="0004014F">
        <w:rPr>
          <w:rFonts w:ascii="Palatino Linotype" w:hAnsi="Palatino Linotype"/>
          <w:b/>
          <w:i/>
          <w:color w:val="000000" w:themeColor="text1"/>
          <w:sz w:val="22"/>
        </w:rPr>
        <w:t>trayectoria académica, profesional o laboral que acredite su capacidad y habilidades o pericia para ocupar el cargo público</w:t>
      </w:r>
      <w:r w:rsidRPr="0004014F">
        <w:rPr>
          <w:rFonts w:ascii="Palatino Linotype" w:hAnsi="Palatino Linotype"/>
          <w:i/>
          <w:color w:val="000000" w:themeColor="text1"/>
          <w:sz w:val="22"/>
        </w:rPr>
        <w:t xml:space="preserve"> </w:t>
      </w:r>
    </w:p>
    <w:p w14:paraId="53E5F075" w14:textId="50A7F67B" w:rsidR="00A21F7C" w:rsidRPr="0004014F" w:rsidRDefault="00A21F7C" w:rsidP="00A21F7C">
      <w:pPr>
        <w:pStyle w:val="Prrafodelista"/>
        <w:tabs>
          <w:tab w:val="left" w:pos="426"/>
        </w:tabs>
        <w:spacing w:line="276" w:lineRule="auto"/>
        <w:ind w:left="567" w:right="567"/>
        <w:jc w:val="both"/>
        <w:rPr>
          <w:rFonts w:ascii="Palatino Linotype" w:hAnsi="Palatino Linotype"/>
          <w:i/>
          <w:color w:val="000000" w:themeColor="text1"/>
          <w:sz w:val="22"/>
        </w:rPr>
      </w:pPr>
      <w:r w:rsidRPr="0004014F">
        <w:rPr>
          <w:rFonts w:ascii="Palatino Linotype" w:hAnsi="Palatino Linotype"/>
          <w:i/>
          <w:color w:val="000000" w:themeColor="text1"/>
          <w:sz w:val="22"/>
        </w:rPr>
        <w:t>Criterio 15 Cuenta con sanciones administrativas definitivas aplicadas por la autoridad competente (catálogo): Sí/No</w:t>
      </w:r>
      <w:r w:rsidR="00D97821" w:rsidRPr="0004014F">
        <w:rPr>
          <w:rFonts w:ascii="Palatino Linotype" w:hAnsi="Palatino Linotype"/>
          <w:i/>
          <w:color w:val="000000" w:themeColor="text1"/>
          <w:sz w:val="22"/>
        </w:rPr>
        <w:t>”</w:t>
      </w:r>
    </w:p>
    <w:p w14:paraId="00B97399" w14:textId="35BD98A0" w:rsidR="00D97821" w:rsidRPr="0004014F" w:rsidRDefault="00D97821" w:rsidP="00A21F7C">
      <w:pPr>
        <w:pStyle w:val="Prrafodelista"/>
        <w:tabs>
          <w:tab w:val="left" w:pos="426"/>
        </w:tabs>
        <w:spacing w:line="276" w:lineRule="auto"/>
        <w:ind w:left="567" w:right="567"/>
        <w:jc w:val="both"/>
        <w:rPr>
          <w:rFonts w:ascii="Palatino Linotype" w:hAnsi="Palatino Linotype"/>
          <w:color w:val="000000" w:themeColor="text1"/>
          <w:sz w:val="22"/>
        </w:rPr>
      </w:pPr>
      <w:r w:rsidRPr="0004014F">
        <w:rPr>
          <w:rFonts w:ascii="Palatino Linotype" w:hAnsi="Palatino Linotype"/>
          <w:color w:val="000000" w:themeColor="text1"/>
          <w:sz w:val="22"/>
        </w:rPr>
        <w:t>(Énfasis añadido)</w:t>
      </w:r>
    </w:p>
    <w:p w14:paraId="21BCCA94" w14:textId="3AD4988E" w:rsidR="00A21F7C" w:rsidRPr="0004014F" w:rsidRDefault="00A21F7C" w:rsidP="00A21F7C">
      <w:pPr>
        <w:pStyle w:val="Prrafodelista"/>
        <w:tabs>
          <w:tab w:val="left" w:pos="426"/>
        </w:tabs>
        <w:spacing w:line="360" w:lineRule="auto"/>
        <w:ind w:left="0" w:right="51"/>
        <w:jc w:val="both"/>
        <w:rPr>
          <w:rFonts w:ascii="Palatino Linotype" w:hAnsi="Palatino Linotype"/>
          <w:color w:val="000000" w:themeColor="text1"/>
        </w:rPr>
      </w:pPr>
    </w:p>
    <w:p w14:paraId="103AFEC5" w14:textId="0F57A417" w:rsidR="000F5B8F" w:rsidRPr="0004014F" w:rsidRDefault="00D97821" w:rsidP="00D97821">
      <w:pPr>
        <w:pStyle w:val="Prrafodelista"/>
        <w:numPr>
          <w:ilvl w:val="0"/>
          <w:numId w:val="1"/>
        </w:numPr>
        <w:tabs>
          <w:tab w:val="left" w:pos="426"/>
        </w:tabs>
        <w:spacing w:line="360" w:lineRule="auto"/>
        <w:ind w:right="51"/>
        <w:jc w:val="both"/>
        <w:rPr>
          <w:rFonts w:ascii="Palatino Linotype" w:hAnsi="Palatino Linotype" w:cs="Arial"/>
          <w:color w:val="000000"/>
        </w:rPr>
      </w:pPr>
      <w:r w:rsidRPr="0004014F">
        <w:rPr>
          <w:rFonts w:ascii="Palatino Linotype" w:hAnsi="Palatino Linotype" w:cs="Arial"/>
          <w:color w:val="000000"/>
        </w:rPr>
        <w:t>Así las cosas, si bien es cierto que la Ley no obliga a los servidores públicos a contar con talleres, diplomados o certificados en materia de</w:t>
      </w:r>
      <w:r w:rsidR="005A2D75" w:rsidRPr="0004014F">
        <w:rPr>
          <w:rFonts w:ascii="Palatino Linotype" w:hAnsi="Palatino Linotype" w:cs="Arial"/>
          <w:color w:val="000000"/>
        </w:rPr>
        <w:t xml:space="preserve"> acceso a la información y protección de datos personales, así como de</w:t>
      </w:r>
      <w:r w:rsidRPr="0004014F">
        <w:rPr>
          <w:rFonts w:ascii="Palatino Linotype" w:hAnsi="Palatino Linotype" w:cs="Arial"/>
          <w:color w:val="000000"/>
        </w:rPr>
        <w:t xml:space="preserve"> organización, comunicación, visión y/o liderazgo, también lo es que se requiere publicar </w:t>
      </w:r>
      <w:r w:rsidRPr="0004014F">
        <w:rPr>
          <w:rFonts w:ascii="Palatino Linotype" w:hAnsi="Palatino Linotype" w:cs="Arial"/>
          <w:b/>
          <w:color w:val="000000"/>
        </w:rPr>
        <w:t>todos</w:t>
      </w:r>
      <w:r w:rsidRPr="0004014F">
        <w:rPr>
          <w:rFonts w:ascii="Palatino Linotype" w:hAnsi="Palatino Linotype" w:cs="Arial"/>
          <w:color w:val="000000"/>
        </w:rPr>
        <w:t xml:space="preserve"> los documentos que </w:t>
      </w:r>
      <w:r w:rsidRPr="0004014F">
        <w:rPr>
          <w:rFonts w:ascii="Palatino Linotype" w:hAnsi="Palatino Linotype" w:cs="Arial"/>
          <w:b/>
          <w:color w:val="000000"/>
        </w:rPr>
        <w:lastRenderedPageBreak/>
        <w:t>acrediten</w:t>
      </w:r>
      <w:r w:rsidRPr="0004014F">
        <w:rPr>
          <w:rFonts w:ascii="Palatino Linotype" w:hAnsi="Palatino Linotype" w:cs="Arial"/>
          <w:color w:val="000000"/>
        </w:rPr>
        <w:t xml:space="preserve"> la </w:t>
      </w:r>
      <w:r w:rsidRPr="0004014F">
        <w:rPr>
          <w:rFonts w:ascii="Palatino Linotype" w:hAnsi="Palatino Linotype" w:cs="Arial"/>
          <w:b/>
          <w:color w:val="000000"/>
        </w:rPr>
        <w:t>capacidad</w:t>
      </w:r>
      <w:r w:rsidRPr="0004014F">
        <w:rPr>
          <w:rFonts w:ascii="Palatino Linotype" w:hAnsi="Palatino Linotype" w:cs="Arial"/>
          <w:color w:val="000000"/>
        </w:rPr>
        <w:t xml:space="preserve"> y </w:t>
      </w:r>
      <w:r w:rsidRPr="0004014F">
        <w:rPr>
          <w:rFonts w:ascii="Palatino Linotype" w:hAnsi="Palatino Linotype" w:cs="Arial"/>
          <w:b/>
          <w:color w:val="000000"/>
        </w:rPr>
        <w:t>habilidades</w:t>
      </w:r>
      <w:r w:rsidRPr="0004014F">
        <w:rPr>
          <w:rFonts w:ascii="Palatino Linotype" w:hAnsi="Palatino Linotype" w:cs="Arial"/>
          <w:color w:val="000000"/>
        </w:rPr>
        <w:t xml:space="preserve"> para ocupar el cargo, empleo o comisión que corresponda.</w:t>
      </w:r>
    </w:p>
    <w:p w14:paraId="5E66342B" w14:textId="77777777" w:rsidR="00B45A0F" w:rsidRPr="0004014F" w:rsidRDefault="00B45A0F" w:rsidP="00852F3E">
      <w:pPr>
        <w:pStyle w:val="Prrafodelista"/>
        <w:tabs>
          <w:tab w:val="left" w:pos="426"/>
        </w:tabs>
        <w:spacing w:line="360" w:lineRule="auto"/>
        <w:ind w:left="0" w:right="51"/>
        <w:jc w:val="both"/>
        <w:rPr>
          <w:rFonts w:ascii="Palatino Linotype" w:hAnsi="Palatino Linotype"/>
          <w:color w:val="000000" w:themeColor="text1"/>
        </w:rPr>
      </w:pPr>
    </w:p>
    <w:p w14:paraId="0A232946" w14:textId="194C5F42" w:rsidR="00B45A0F" w:rsidRPr="0004014F" w:rsidRDefault="005F152E"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 xml:space="preserve">Dicho lo anterior, </w:t>
      </w:r>
      <w:r w:rsidR="00090FED" w:rsidRPr="0004014F">
        <w:rPr>
          <w:rFonts w:ascii="Palatino Linotype" w:hAnsi="Palatino Linotype" w:cs="Arial"/>
          <w:color w:val="000000"/>
        </w:rPr>
        <w:t xml:space="preserve">este Organismo Garante concluye que, </w:t>
      </w:r>
      <w:r w:rsidR="00E4629A" w:rsidRPr="0004014F">
        <w:rPr>
          <w:rFonts w:ascii="Palatino Linotype" w:hAnsi="Palatino Linotype" w:cs="Arial"/>
          <w:color w:val="000000"/>
        </w:rPr>
        <w:t>por cuanto hace a</w:t>
      </w:r>
      <w:r w:rsidRPr="0004014F">
        <w:rPr>
          <w:rFonts w:ascii="Palatino Linotype" w:hAnsi="Palatino Linotype" w:cs="Arial"/>
          <w:color w:val="000000"/>
        </w:rPr>
        <w:t xml:space="preserve">l </w:t>
      </w:r>
      <w:r w:rsidR="00EA5E33" w:rsidRPr="0004014F">
        <w:rPr>
          <w:rFonts w:ascii="Palatino Linotype" w:hAnsi="Palatino Linotype" w:cs="Arial"/>
          <w:color w:val="000000"/>
        </w:rPr>
        <w:t xml:space="preserve">soporte documental probatorio que </w:t>
      </w:r>
      <w:r w:rsidR="00227C94" w:rsidRPr="0004014F">
        <w:rPr>
          <w:rFonts w:ascii="Palatino Linotype" w:hAnsi="Palatino Linotype" w:cs="Arial"/>
          <w:color w:val="000000"/>
        </w:rPr>
        <w:t>acredite</w:t>
      </w:r>
      <w:r w:rsidR="005A2D75" w:rsidRPr="0004014F">
        <w:rPr>
          <w:rFonts w:ascii="Palatino Linotype" w:hAnsi="Palatino Linotype" w:cs="Arial"/>
          <w:color w:val="000000"/>
        </w:rPr>
        <w:t xml:space="preserve"> la </w:t>
      </w:r>
      <w:r w:rsidR="00227C94" w:rsidRPr="0004014F">
        <w:rPr>
          <w:rFonts w:ascii="Palatino Linotype" w:hAnsi="Palatino Linotype" w:cs="Arial"/>
          <w:color w:val="000000"/>
        </w:rPr>
        <w:t>experiencia en materia de acceso a la información y protección de datos personales</w:t>
      </w:r>
      <w:r w:rsidR="005A2D75" w:rsidRPr="0004014F">
        <w:rPr>
          <w:rFonts w:ascii="Palatino Linotype" w:hAnsi="Palatino Linotype" w:cs="Arial"/>
          <w:color w:val="000000"/>
        </w:rPr>
        <w:t>, así como</w:t>
      </w:r>
      <w:r w:rsidR="00E4629A" w:rsidRPr="0004014F">
        <w:rPr>
          <w:rFonts w:ascii="Palatino Linotype" w:hAnsi="Palatino Linotype" w:cs="Arial"/>
          <w:color w:val="000000"/>
        </w:rPr>
        <w:t xml:space="preserve"> las habilidades de organización, comunicación, visión y liderazgo establecidas en el artículo 57 de la Ley de Transparencia y Acceso a la Información Pública del Estado de México y Municipios</w:t>
      </w:r>
      <w:r w:rsidR="00D7484D" w:rsidRPr="0004014F">
        <w:rPr>
          <w:rFonts w:ascii="Palatino Linotype" w:hAnsi="Palatino Linotype" w:cs="Arial"/>
          <w:color w:val="000000"/>
        </w:rPr>
        <w:t xml:space="preserve">, </w:t>
      </w:r>
      <w:r w:rsidR="00D97821" w:rsidRPr="0004014F">
        <w:rPr>
          <w:rFonts w:ascii="Palatino Linotype" w:hAnsi="Palatino Linotype" w:cs="Arial"/>
          <w:color w:val="000000"/>
        </w:rPr>
        <w:t xml:space="preserve">aparte del título profesional, que avala un nivel de experticia en la Ciencia del Derecho, </w:t>
      </w:r>
      <w:r w:rsidR="00D7484D" w:rsidRPr="0004014F">
        <w:rPr>
          <w:rFonts w:ascii="Palatino Linotype" w:hAnsi="Palatino Linotype" w:cs="Arial"/>
          <w:color w:val="000000"/>
        </w:rPr>
        <w:t xml:space="preserve">los documentos idóneos que pueden satisfacer el requerimiento son las constancias o reconocimientos de participación en cursos y talleres </w:t>
      </w:r>
      <w:r w:rsidR="00D97821" w:rsidRPr="0004014F">
        <w:rPr>
          <w:rFonts w:ascii="Palatino Linotype" w:hAnsi="Palatino Linotype" w:cs="Arial"/>
          <w:color w:val="000000"/>
        </w:rPr>
        <w:t>relacionados con estos tópicos</w:t>
      </w:r>
      <w:r w:rsidR="00D7484D" w:rsidRPr="0004014F">
        <w:rPr>
          <w:rFonts w:ascii="Palatino Linotype" w:hAnsi="Palatino Linotype" w:cs="Arial"/>
          <w:color w:val="000000"/>
        </w:rPr>
        <w:t>.</w:t>
      </w:r>
    </w:p>
    <w:p w14:paraId="12448840" w14:textId="77777777" w:rsidR="00D97821" w:rsidRPr="0004014F" w:rsidRDefault="00D97821" w:rsidP="00D97821">
      <w:pPr>
        <w:pStyle w:val="Prrafodelista"/>
        <w:tabs>
          <w:tab w:val="left" w:pos="426"/>
        </w:tabs>
        <w:spacing w:line="360" w:lineRule="auto"/>
        <w:ind w:left="0" w:right="51"/>
        <w:jc w:val="both"/>
        <w:rPr>
          <w:rFonts w:ascii="Palatino Linotype" w:hAnsi="Palatino Linotype"/>
          <w:color w:val="000000" w:themeColor="text1"/>
        </w:rPr>
      </w:pPr>
    </w:p>
    <w:p w14:paraId="27C0F74F" w14:textId="09B53C84" w:rsidR="00D97821" w:rsidRPr="0004014F" w:rsidRDefault="00D97821"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 xml:space="preserve">Por lo tanto, el </w:t>
      </w:r>
      <w:r w:rsidRPr="0004014F">
        <w:rPr>
          <w:rFonts w:ascii="Palatino Linotype" w:hAnsi="Palatino Linotype" w:cs="Arial"/>
          <w:b/>
          <w:color w:val="000000"/>
        </w:rPr>
        <w:t>SUJETO OBLIGADO</w:t>
      </w:r>
      <w:r w:rsidRPr="0004014F">
        <w:rPr>
          <w:rFonts w:ascii="Palatino Linotype" w:hAnsi="Palatino Linotype" w:cs="Arial"/>
          <w:color w:val="000000"/>
        </w:rPr>
        <w:t xml:space="preserve"> deberá entregar, previa búsqueda exhaustiva y razonable, en versión pública, los documentos que avalen las habilidades de organización, comunicación, visión y liderazgo de la Titular de la Unidad de Transparencia.</w:t>
      </w:r>
    </w:p>
    <w:p w14:paraId="6BBA0D5C" w14:textId="77777777" w:rsidR="00D7484D" w:rsidRPr="0004014F" w:rsidRDefault="00D7484D" w:rsidP="00852F3E">
      <w:pPr>
        <w:pStyle w:val="Prrafodelista"/>
        <w:tabs>
          <w:tab w:val="left" w:pos="426"/>
        </w:tabs>
        <w:spacing w:line="360" w:lineRule="auto"/>
        <w:ind w:left="0" w:right="51"/>
        <w:jc w:val="both"/>
        <w:rPr>
          <w:rFonts w:ascii="Palatino Linotype" w:hAnsi="Palatino Linotype"/>
          <w:color w:val="000000" w:themeColor="text1"/>
        </w:rPr>
      </w:pPr>
    </w:p>
    <w:p w14:paraId="1172E2F3" w14:textId="30EC3712" w:rsidR="00D7484D" w:rsidRPr="0004014F" w:rsidRDefault="00E44A89"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Sustenta lo anterior, el Criterio de Interpretación 016/2017 publicado por el Instituto Nacional de Transparencia, Acceso a la Información y Protección de Datos Personales, cuyo rubro y texto establece:</w:t>
      </w:r>
    </w:p>
    <w:p w14:paraId="131D42A0" w14:textId="0AC31F5A" w:rsidR="00E44A89" w:rsidRPr="0004014F" w:rsidRDefault="001060E2" w:rsidP="00852F3E">
      <w:pPr>
        <w:pStyle w:val="Prrafodelista"/>
        <w:tabs>
          <w:tab w:val="left" w:pos="426"/>
        </w:tabs>
        <w:spacing w:line="276" w:lineRule="auto"/>
        <w:ind w:left="567" w:right="567"/>
        <w:jc w:val="both"/>
        <w:rPr>
          <w:rFonts w:ascii="Palatino Linotype" w:hAnsi="Palatino Linotype"/>
          <w:i/>
          <w:iCs/>
          <w:color w:val="000000" w:themeColor="text1"/>
          <w:sz w:val="22"/>
        </w:rPr>
      </w:pPr>
      <w:r w:rsidRPr="0004014F">
        <w:rPr>
          <w:rFonts w:ascii="Palatino Linotype" w:hAnsi="Palatino Linotype"/>
          <w:b/>
          <w:bCs/>
          <w:i/>
          <w:iCs/>
          <w:color w:val="000000" w:themeColor="text1"/>
          <w:sz w:val="22"/>
        </w:rPr>
        <w:t>EXPRESIÓN DOCUMENTAL</w:t>
      </w:r>
      <w:r w:rsidRPr="0004014F">
        <w:rPr>
          <w:rFonts w:ascii="Palatino Linotype" w:hAnsi="Palatino Linotype"/>
          <w:i/>
          <w:iCs/>
          <w:color w:val="000000" w:themeColor="text1"/>
          <w:sz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1B3EC238" w14:textId="77777777" w:rsidR="006B66E6" w:rsidRPr="0004014F" w:rsidRDefault="008B3C0E"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lastRenderedPageBreak/>
        <w:t xml:space="preserve">Sin embargo, </w:t>
      </w:r>
      <w:r w:rsidR="006B66E6" w:rsidRPr="0004014F">
        <w:rPr>
          <w:rFonts w:ascii="Palatino Linotype" w:hAnsi="Palatino Linotype" w:cs="Tahoma"/>
          <w:bCs/>
          <w:iCs/>
          <w:lang w:val="es-ES"/>
        </w:rPr>
        <w:t xml:space="preserve">si derivado de la búsqueda de la información, ésta no se localizara en los archivos del </w:t>
      </w:r>
      <w:r w:rsidR="006B66E6" w:rsidRPr="0004014F">
        <w:rPr>
          <w:rFonts w:ascii="Palatino Linotype" w:hAnsi="Palatino Linotype" w:cs="Tahoma"/>
          <w:b/>
          <w:bCs/>
          <w:iCs/>
          <w:lang w:val="es-ES"/>
        </w:rPr>
        <w:t>SUJETO OBLIGADO</w:t>
      </w:r>
      <w:r w:rsidR="006B66E6" w:rsidRPr="0004014F">
        <w:rPr>
          <w:rFonts w:ascii="Palatino Linotype" w:hAnsi="Palatino Linotype" w:cs="Tahoma"/>
          <w:bCs/>
          <w:iCs/>
          <w:lang w:val="es-ES"/>
        </w:rPr>
        <w:t>, deberá atender las formalidades que establece el fundamento jurídico plasmado en el artículo 19 de la Ley de Transparencia y Acceso a la Información Pública del Estado de México y Municipios, y que es del tenor literal siguiente:</w:t>
      </w:r>
    </w:p>
    <w:p w14:paraId="0CC27FD1" w14:textId="77777777" w:rsidR="006B66E6" w:rsidRPr="0004014F" w:rsidRDefault="006B66E6" w:rsidP="00852F3E">
      <w:pPr>
        <w:pStyle w:val="Prrafodelista"/>
        <w:tabs>
          <w:tab w:val="left" w:pos="426"/>
        </w:tabs>
        <w:spacing w:line="276" w:lineRule="auto"/>
        <w:ind w:left="567" w:right="567"/>
        <w:jc w:val="both"/>
        <w:rPr>
          <w:rFonts w:ascii="Palatino Linotype" w:hAnsi="Palatino Linotype" w:cs="Tahoma"/>
          <w:bCs/>
          <w:i/>
          <w:iCs/>
          <w:sz w:val="22"/>
        </w:rPr>
      </w:pPr>
      <w:r w:rsidRPr="0004014F">
        <w:rPr>
          <w:rFonts w:ascii="Palatino Linotype" w:hAnsi="Palatino Linotype" w:cs="Tahoma"/>
          <w:bCs/>
          <w:i/>
          <w:iCs/>
          <w:sz w:val="22"/>
        </w:rPr>
        <w:t>“</w:t>
      </w:r>
      <w:r w:rsidRPr="0004014F">
        <w:rPr>
          <w:rFonts w:ascii="Palatino Linotype" w:hAnsi="Palatino Linotype" w:cs="Tahoma"/>
          <w:b/>
          <w:bCs/>
          <w:i/>
          <w:iCs/>
          <w:sz w:val="22"/>
        </w:rPr>
        <w:t>Artículo 19.</w:t>
      </w:r>
      <w:r w:rsidRPr="0004014F">
        <w:rPr>
          <w:rFonts w:ascii="Palatino Linotype" w:hAnsi="Palatino Linotype" w:cs="Tahoma"/>
          <w:bCs/>
          <w:i/>
          <w:iCs/>
          <w:sz w:val="22"/>
        </w:rPr>
        <w:t xml:space="preserve"> Se presume que la información debe existir si se refiere a las facultades, competencias y funciones que los ordenamientos jurídicos aplicables otorgan a los sujetos obligados.</w:t>
      </w:r>
    </w:p>
    <w:p w14:paraId="1CAE1F30" w14:textId="77777777" w:rsidR="006B66E6" w:rsidRPr="0004014F" w:rsidRDefault="006B66E6" w:rsidP="00852F3E">
      <w:pPr>
        <w:pStyle w:val="Prrafodelista"/>
        <w:tabs>
          <w:tab w:val="left" w:pos="426"/>
        </w:tabs>
        <w:spacing w:line="276" w:lineRule="auto"/>
        <w:ind w:left="567" w:right="567"/>
        <w:jc w:val="both"/>
        <w:rPr>
          <w:rFonts w:ascii="Palatino Linotype" w:hAnsi="Palatino Linotype" w:cs="Tahoma"/>
          <w:b/>
          <w:bCs/>
          <w:i/>
          <w:iCs/>
          <w:sz w:val="22"/>
        </w:rPr>
      </w:pPr>
      <w:r w:rsidRPr="0004014F">
        <w:rPr>
          <w:rFonts w:ascii="Palatino Linotype" w:hAnsi="Palatino Linotype" w:cs="Tahoma"/>
          <w:b/>
          <w:bCs/>
          <w:i/>
          <w:iCs/>
          <w:sz w:val="22"/>
        </w:rPr>
        <w:t>En los casos en que ciertas facultades, competencias o funciones no se hayan ejercido, se debe motivar la respuesta en función de las causas que motiven tal circunstancia.</w:t>
      </w:r>
    </w:p>
    <w:p w14:paraId="5EEF38FF" w14:textId="77777777" w:rsidR="006B66E6" w:rsidRPr="0004014F" w:rsidRDefault="006B66E6" w:rsidP="00852F3E">
      <w:pPr>
        <w:pStyle w:val="Prrafodelista"/>
        <w:tabs>
          <w:tab w:val="left" w:pos="426"/>
        </w:tabs>
        <w:spacing w:line="276" w:lineRule="auto"/>
        <w:ind w:left="567" w:right="567"/>
        <w:jc w:val="both"/>
        <w:rPr>
          <w:rFonts w:ascii="Palatino Linotype" w:hAnsi="Palatino Linotype" w:cs="Tahoma"/>
          <w:bCs/>
          <w:i/>
          <w:iCs/>
          <w:sz w:val="22"/>
        </w:rPr>
      </w:pPr>
      <w:r w:rsidRPr="0004014F">
        <w:rPr>
          <w:rFonts w:ascii="Palatino Linotype" w:hAnsi="Palatino Linotype" w:cs="Tahoma"/>
          <w:bCs/>
          <w:i/>
          <w:iCs/>
          <w:sz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A6A7032" w14:textId="77777777" w:rsidR="006B66E6" w:rsidRPr="0004014F" w:rsidRDefault="006B66E6" w:rsidP="00852F3E">
      <w:pPr>
        <w:pStyle w:val="Prrafodelista"/>
        <w:tabs>
          <w:tab w:val="left" w:pos="426"/>
        </w:tabs>
        <w:spacing w:line="276" w:lineRule="auto"/>
        <w:ind w:left="567" w:right="567"/>
        <w:jc w:val="both"/>
        <w:rPr>
          <w:rFonts w:ascii="Palatino Linotype" w:hAnsi="Palatino Linotype" w:cs="Tahoma"/>
          <w:bCs/>
          <w:iCs/>
          <w:sz w:val="22"/>
        </w:rPr>
      </w:pPr>
      <w:r w:rsidRPr="0004014F">
        <w:rPr>
          <w:rFonts w:ascii="Palatino Linotype" w:hAnsi="Palatino Linotype" w:cs="Tahoma"/>
          <w:bCs/>
          <w:iCs/>
          <w:sz w:val="22"/>
        </w:rPr>
        <w:t>(Énfasis añadido)</w:t>
      </w:r>
    </w:p>
    <w:p w14:paraId="005EF4AD" w14:textId="77777777" w:rsidR="006B66E6" w:rsidRPr="0004014F" w:rsidRDefault="006B66E6" w:rsidP="00852F3E">
      <w:pPr>
        <w:pStyle w:val="Prrafodelista"/>
        <w:tabs>
          <w:tab w:val="left" w:pos="426"/>
        </w:tabs>
        <w:spacing w:line="360" w:lineRule="auto"/>
        <w:ind w:left="0" w:right="51"/>
        <w:jc w:val="both"/>
        <w:rPr>
          <w:rFonts w:ascii="Palatino Linotype" w:hAnsi="Palatino Linotype"/>
          <w:color w:val="000000" w:themeColor="text1"/>
        </w:rPr>
      </w:pPr>
    </w:p>
    <w:p w14:paraId="448EA1A6" w14:textId="2FA5474F" w:rsidR="00D7484D" w:rsidRPr="0004014F" w:rsidRDefault="006B66E6"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Por </w:t>
      </w:r>
      <w:r w:rsidRPr="0004014F">
        <w:rPr>
          <w:rFonts w:ascii="Palatino Linotype" w:hAnsi="Palatino Linotype" w:cs="Tahoma"/>
          <w:bCs/>
          <w:iCs/>
          <w:lang w:val="es-ES"/>
        </w:rPr>
        <w:t xml:space="preserve">lo que </w:t>
      </w:r>
      <w:r w:rsidRPr="0004014F">
        <w:rPr>
          <w:rFonts w:ascii="Palatino Linotype" w:hAnsi="Palatino Linotype"/>
          <w:iCs/>
          <w:color w:val="000000"/>
          <w:lang w:eastAsia="es-MX"/>
        </w:rPr>
        <w:t xml:space="preserve">ser el caso que no se hayan ejercido las facultades, competencias o funciones que propiciaran la generación de la información que se ordena entregar, el </w:t>
      </w:r>
      <w:r w:rsidRPr="0004014F">
        <w:rPr>
          <w:rFonts w:ascii="Palatino Linotype" w:hAnsi="Palatino Linotype"/>
          <w:b/>
          <w:iCs/>
          <w:color w:val="000000"/>
          <w:lang w:eastAsia="es-MX"/>
        </w:rPr>
        <w:t>SUJETO OBLIGADO</w:t>
      </w:r>
      <w:r w:rsidRPr="0004014F">
        <w:rPr>
          <w:rFonts w:ascii="Palatino Linotype" w:hAnsi="Palatino Linotype"/>
          <w:iCs/>
          <w:color w:val="000000"/>
          <w:lang w:eastAsia="es-MX"/>
        </w:rPr>
        <w:t xml:space="preserve"> deberá motivar su respuesta en función de las causas que motiven tal circunstancia.</w:t>
      </w:r>
    </w:p>
    <w:p w14:paraId="0CE3A215" w14:textId="77777777" w:rsidR="0007614C" w:rsidRPr="0004014F" w:rsidRDefault="0007614C" w:rsidP="00852F3E">
      <w:pPr>
        <w:pStyle w:val="Prrafodelista"/>
        <w:tabs>
          <w:tab w:val="left" w:pos="426"/>
        </w:tabs>
        <w:spacing w:line="360" w:lineRule="auto"/>
        <w:ind w:left="0" w:right="51"/>
        <w:jc w:val="both"/>
        <w:rPr>
          <w:rFonts w:ascii="Palatino Linotype" w:hAnsi="Palatino Linotype"/>
          <w:color w:val="000000" w:themeColor="text1"/>
        </w:rPr>
      </w:pPr>
    </w:p>
    <w:p w14:paraId="675BDF40" w14:textId="76BBD00A" w:rsidR="00BB7519" w:rsidRPr="0004014F" w:rsidRDefault="0007614C"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color w:val="000000"/>
        </w:rPr>
        <w:t xml:space="preserve">Así, una vez analizadas todas y cada una de las constancias que obran dentro del expediente digital formado en el SAIMEX, así como el marco legal de competencia del </w:t>
      </w:r>
      <w:r w:rsidRPr="0004014F">
        <w:rPr>
          <w:rFonts w:ascii="Palatino Linotype" w:hAnsi="Palatino Linotype" w:cs="Arial"/>
          <w:b/>
          <w:color w:val="000000"/>
        </w:rPr>
        <w:t>SUJETO OBLIGADO</w:t>
      </w:r>
      <w:r w:rsidRPr="0004014F">
        <w:rPr>
          <w:rFonts w:ascii="Palatino Linotype" w:hAnsi="Palatino Linotype" w:cs="Arial"/>
          <w:color w:val="000000"/>
        </w:rPr>
        <w:t xml:space="preserve"> para poseer, generar y administrar lo solicitado, este Organismo Garante concluye conforme a derecho el </w:t>
      </w:r>
      <w:r w:rsidR="00D97821" w:rsidRPr="0004014F">
        <w:rPr>
          <w:rFonts w:ascii="Palatino Linotype" w:hAnsi="Palatino Linotype" w:cs="Arial"/>
          <w:b/>
          <w:color w:val="000000"/>
        </w:rPr>
        <w:t>modificar</w:t>
      </w:r>
      <w:r w:rsidRPr="0004014F">
        <w:rPr>
          <w:rFonts w:ascii="Palatino Linotype" w:hAnsi="Palatino Linotype" w:cs="Arial"/>
          <w:color w:val="000000"/>
        </w:rPr>
        <w:t xml:space="preserve"> la respuesta otorgada a la solicitud </w:t>
      </w:r>
      <w:r w:rsidR="007A2AD4" w:rsidRPr="0004014F">
        <w:rPr>
          <w:rFonts w:ascii="Palatino Linotype" w:hAnsi="Palatino Linotype" w:cs="Arial"/>
          <w:b/>
          <w:color w:val="000000"/>
        </w:rPr>
        <w:t>04035/TOLUCA/IP/2023</w:t>
      </w:r>
      <w:r w:rsidRPr="0004014F">
        <w:rPr>
          <w:rFonts w:ascii="Palatino Linotype" w:hAnsi="Palatino Linotype" w:cs="Arial"/>
          <w:color w:val="000000"/>
        </w:rPr>
        <w:t>.</w:t>
      </w:r>
    </w:p>
    <w:p w14:paraId="4D67848A" w14:textId="31E9DD61" w:rsidR="00BB7519" w:rsidRPr="0004014F" w:rsidRDefault="00BB7519" w:rsidP="00852F3E">
      <w:pPr>
        <w:pStyle w:val="Prrafodelista"/>
        <w:tabs>
          <w:tab w:val="left" w:pos="426"/>
        </w:tabs>
        <w:spacing w:line="360" w:lineRule="auto"/>
        <w:ind w:left="0" w:right="51"/>
        <w:jc w:val="both"/>
        <w:rPr>
          <w:rFonts w:ascii="Palatino Linotype" w:hAnsi="Palatino Linotype"/>
          <w:color w:val="000000" w:themeColor="text1"/>
        </w:rPr>
      </w:pPr>
    </w:p>
    <w:p w14:paraId="711D8FF7" w14:textId="77777777" w:rsidR="007673C1" w:rsidRPr="0004014F" w:rsidRDefault="007673C1" w:rsidP="00852F3E">
      <w:pPr>
        <w:pStyle w:val="Prrafodelista"/>
        <w:tabs>
          <w:tab w:val="left" w:pos="426"/>
        </w:tabs>
        <w:spacing w:line="360" w:lineRule="auto"/>
        <w:ind w:left="0" w:right="51"/>
        <w:jc w:val="both"/>
        <w:rPr>
          <w:rFonts w:ascii="Palatino Linotype" w:hAnsi="Palatino Linotype"/>
          <w:color w:val="000000" w:themeColor="text1"/>
        </w:rPr>
      </w:pPr>
    </w:p>
    <w:p w14:paraId="437FA7BC" w14:textId="17327245" w:rsidR="00BB7519" w:rsidRPr="0004014F" w:rsidRDefault="00BB7519" w:rsidP="00852F3E">
      <w:pPr>
        <w:pStyle w:val="Prrafodelista"/>
        <w:tabs>
          <w:tab w:val="left" w:pos="426"/>
        </w:tabs>
        <w:spacing w:line="360" w:lineRule="auto"/>
        <w:ind w:left="0" w:right="51"/>
        <w:jc w:val="both"/>
        <w:rPr>
          <w:rFonts w:ascii="Palatino Linotype" w:hAnsi="Palatino Linotype"/>
          <w:b/>
          <w:bCs/>
          <w:color w:val="000000" w:themeColor="text1"/>
        </w:rPr>
      </w:pPr>
      <w:r w:rsidRPr="0004014F">
        <w:rPr>
          <w:rFonts w:ascii="Palatino Linotype" w:hAnsi="Palatino Linotype"/>
          <w:b/>
          <w:bCs/>
          <w:color w:val="000000" w:themeColor="text1"/>
        </w:rPr>
        <w:lastRenderedPageBreak/>
        <w:t>QUINTO. De la versión pública.</w:t>
      </w:r>
    </w:p>
    <w:p w14:paraId="4575F206" w14:textId="77777777" w:rsidR="00D05160" w:rsidRPr="0004014F" w:rsidRDefault="00BB7519"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Debe </w:t>
      </w:r>
      <w:r w:rsidR="00D05160" w:rsidRPr="0004014F">
        <w:rPr>
          <w:rFonts w:ascii="Palatino Linotype" w:hAnsi="Palatino Linotype"/>
          <w:color w:val="000000" w:themeColor="text1"/>
        </w:rPr>
        <w:t xml:space="preserve">destacarse que, debido a la naturaleza de la información </w:t>
      </w:r>
      <w:r w:rsidR="00D05160" w:rsidRPr="0004014F">
        <w:rPr>
          <w:rFonts w:ascii="Palatino Linotype" w:hAnsi="Palatino Linotype"/>
          <w:bCs/>
          <w:color w:val="000000" w:themeColor="text1"/>
        </w:rPr>
        <w:t>solicitada, consistente en el soporte documental de todas las autorizaciones de cambio de uso de suelo, eventualmente</w:t>
      </w:r>
      <w:r w:rsidR="00D05160" w:rsidRPr="0004014F">
        <w:rPr>
          <w:rFonts w:ascii="Palatino Linotype" w:hAnsi="Palatino Linotype"/>
          <w:color w:val="000000" w:themeColor="text1"/>
        </w:rPr>
        <w:t xml:space="preserv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58D2B7F4"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26E7FB6F"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La </w:t>
      </w:r>
      <w:r w:rsidRPr="0004014F">
        <w:rPr>
          <w:rFonts w:ascii="Palatino Linotype" w:hAnsi="Palatino Linotype" w:cs="Arial"/>
          <w:color w:val="000000" w:themeColor="text1"/>
        </w:rPr>
        <w:t>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2CA5AB77"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6AAFBB69"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lastRenderedPageBreak/>
        <w:t xml:space="preserve">El </w:t>
      </w:r>
      <w:r w:rsidRPr="0004014F">
        <w:rPr>
          <w:rFonts w:ascii="Palatino Linotype" w:eastAsia="MS Mincho" w:hAnsi="Palatino Linotype" w:cs="Times New Roman"/>
        </w:rPr>
        <w:t>grave problema que enfrentamos en general, los acuerdos de clasificación de la información que emiten los Sujetos Obligados siguen sin observar los requisitos, tanto por la complejidad del procedimiento como por la falta de atención de los operadores jurídicos.</w:t>
      </w:r>
    </w:p>
    <w:p w14:paraId="72B59A69"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3BF1A43B" w14:textId="77777777" w:rsidR="00D05160" w:rsidRPr="0004014F" w:rsidRDefault="00D05160" w:rsidP="00852F3E">
      <w:pPr>
        <w:pStyle w:val="Prrafodelista"/>
        <w:tabs>
          <w:tab w:val="left" w:pos="426"/>
        </w:tabs>
        <w:spacing w:line="360" w:lineRule="auto"/>
        <w:ind w:left="0" w:right="51"/>
        <w:jc w:val="both"/>
        <w:outlineLvl w:val="2"/>
        <w:rPr>
          <w:rFonts w:ascii="Palatino Linotype" w:hAnsi="Palatino Linotype"/>
          <w:b/>
          <w:color w:val="000000" w:themeColor="text1"/>
        </w:rPr>
      </w:pPr>
      <w:r w:rsidRPr="0004014F">
        <w:rPr>
          <w:rFonts w:ascii="Palatino Linotype" w:hAnsi="Palatino Linotype"/>
          <w:b/>
          <w:color w:val="000000" w:themeColor="text1"/>
        </w:rPr>
        <w:t>I. Requisitos previos.</w:t>
      </w:r>
    </w:p>
    <w:p w14:paraId="7E934E82"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Los </w:t>
      </w:r>
      <w:r w:rsidRPr="0004014F">
        <w:rPr>
          <w:rFonts w:ascii="Palatino Linotype" w:eastAsia="MS Mincho" w:hAnsi="Palatino Linotype" w:cs="Times New Roman"/>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7437DFF6"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1E97E19F"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Además, </w:t>
      </w:r>
      <w:r w:rsidRPr="0004014F">
        <w:rPr>
          <w:rFonts w:ascii="Palatino Linotype" w:eastAsia="MS Mincho" w:hAnsi="Palatino Linotype" w:cs="Times New Roman"/>
        </w:rPr>
        <w:t>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43B750FA"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6AAA53D8"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El </w:t>
      </w:r>
      <w:r w:rsidRPr="0004014F">
        <w:rPr>
          <w:rFonts w:ascii="Palatino Linotype" w:eastAsia="MS Mincho" w:hAnsi="Palatino Linotype" w:cs="Times New Roman"/>
        </w:rPr>
        <w:t xml:space="preserve">último de estos requisitos previos consiste en que no se pueden emitir acuerdos de carácter general ni particular, según lo disponen los artículos 134 y 108 </w:t>
      </w:r>
      <w:r w:rsidRPr="0004014F">
        <w:rPr>
          <w:rFonts w:ascii="Palatino Linotype" w:eastAsia="MS Mincho" w:hAnsi="Palatino Linotype" w:cs="Times New Roman"/>
        </w:rPr>
        <w:lastRenderedPageBreak/>
        <w:t>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235F7B2F"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21057B44" w14:textId="77777777" w:rsidR="00D05160" w:rsidRPr="0004014F" w:rsidRDefault="00D05160" w:rsidP="00852F3E">
      <w:pPr>
        <w:pStyle w:val="Prrafodelista"/>
        <w:tabs>
          <w:tab w:val="left" w:pos="426"/>
        </w:tabs>
        <w:spacing w:line="360" w:lineRule="auto"/>
        <w:ind w:left="0" w:right="51"/>
        <w:jc w:val="both"/>
        <w:outlineLvl w:val="2"/>
        <w:rPr>
          <w:rFonts w:ascii="Palatino Linotype" w:hAnsi="Palatino Linotype"/>
          <w:b/>
          <w:color w:val="000000" w:themeColor="text1"/>
        </w:rPr>
      </w:pPr>
      <w:r w:rsidRPr="0004014F">
        <w:rPr>
          <w:rFonts w:ascii="Palatino Linotype" w:hAnsi="Palatino Linotype"/>
          <w:b/>
          <w:color w:val="000000" w:themeColor="text1"/>
        </w:rPr>
        <w:t>II. Supuestos de clasificación.</w:t>
      </w:r>
    </w:p>
    <w:p w14:paraId="16815B93"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Las </w:t>
      </w:r>
      <w:r w:rsidRPr="0004014F">
        <w:rPr>
          <w:rFonts w:ascii="Palatino Linotype" w:eastAsia="MS Mincho" w:hAnsi="Palatino Linotype" w:cs="Times New Roman"/>
        </w:rPr>
        <w:t>disposiciones constitucionales y legales en la materia establecen los dos supuestos generales para clasificar la información: por reserva y por confidencialidad.</w:t>
      </w:r>
    </w:p>
    <w:p w14:paraId="7BA2DC75"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31F06E57"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Los </w:t>
      </w:r>
      <w:r w:rsidRPr="0004014F">
        <w:rPr>
          <w:rFonts w:ascii="Palatino Linotype" w:eastAsia="MS Mincho" w:hAnsi="Palatino Linotype" w:cs="Times New Roman"/>
        </w:rPr>
        <w:t>artículos 143 y 116 de la Ley Estatal y de la Ley General, respectivamente, señalan los supuestos para que la información pueda ser clasificada como confidencial:</w:t>
      </w:r>
    </w:p>
    <w:p w14:paraId="1073A749" w14:textId="77777777" w:rsidR="00D05160" w:rsidRPr="0004014F" w:rsidRDefault="00D05160" w:rsidP="00852F3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04014F">
        <w:rPr>
          <w:rFonts w:ascii="Palatino Linotype" w:hAnsi="Palatino Linotype" w:cs="Bookman Old Style"/>
          <w:bCs/>
          <w:i/>
          <w:color w:val="000000"/>
          <w:sz w:val="22"/>
        </w:rPr>
        <w:t>“</w:t>
      </w:r>
      <w:r w:rsidRPr="0004014F">
        <w:rPr>
          <w:rFonts w:ascii="Palatino Linotype" w:hAnsi="Palatino Linotype" w:cs="Bookman Old Style"/>
          <w:b/>
          <w:i/>
          <w:color w:val="000000"/>
          <w:sz w:val="22"/>
        </w:rPr>
        <w:t>I.</w:t>
      </w:r>
      <w:r w:rsidRPr="0004014F">
        <w:rPr>
          <w:rFonts w:ascii="Palatino Linotype" w:hAnsi="Palatino Linotype" w:cs="Bookman Old Style"/>
          <w:bCs/>
          <w:i/>
          <w:color w:val="000000"/>
          <w:sz w:val="22"/>
        </w:rPr>
        <w:t xml:space="preserve"> </w:t>
      </w:r>
      <w:r w:rsidRPr="0004014F">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3FE549E7" w14:textId="77777777" w:rsidR="00D05160" w:rsidRPr="0004014F" w:rsidRDefault="00D05160" w:rsidP="00852F3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04014F">
        <w:rPr>
          <w:rFonts w:ascii="Palatino Linotype" w:hAnsi="Palatino Linotype" w:cs="Bookman Old Style"/>
          <w:b/>
          <w:i/>
          <w:color w:val="000000"/>
          <w:sz w:val="22"/>
        </w:rPr>
        <w:t>II.</w:t>
      </w:r>
      <w:r w:rsidRPr="0004014F">
        <w:rPr>
          <w:rFonts w:ascii="Palatino Linotype" w:hAnsi="Palatino Linotype" w:cs="Bookman Old Style"/>
          <w:bCs/>
          <w:i/>
          <w:color w:val="000000"/>
          <w:sz w:val="22"/>
        </w:rPr>
        <w:t xml:space="preserve"> </w:t>
      </w:r>
      <w:r w:rsidRPr="0004014F">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5A50E71A" w14:textId="77777777" w:rsidR="00D05160" w:rsidRPr="0004014F" w:rsidRDefault="00D05160" w:rsidP="00852F3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04014F">
        <w:rPr>
          <w:rFonts w:ascii="Palatino Linotype" w:hAnsi="Palatino Linotype" w:cs="Bookman Old Style"/>
          <w:b/>
          <w:i/>
          <w:color w:val="000000"/>
          <w:sz w:val="22"/>
        </w:rPr>
        <w:t>III.</w:t>
      </w:r>
      <w:r w:rsidRPr="0004014F">
        <w:rPr>
          <w:rFonts w:ascii="Palatino Linotype" w:hAnsi="Palatino Linotype" w:cs="Bookman Old Style"/>
          <w:bCs/>
          <w:i/>
          <w:color w:val="000000"/>
          <w:sz w:val="22"/>
        </w:rPr>
        <w:t xml:space="preserve"> </w:t>
      </w:r>
      <w:r w:rsidRPr="0004014F">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6CBEB585" w14:textId="77777777" w:rsidR="00D05160" w:rsidRPr="0004014F" w:rsidRDefault="00D05160" w:rsidP="00852F3E">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04014F">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6B46B0CA" w14:textId="77777777" w:rsidR="00D05160" w:rsidRPr="0004014F" w:rsidRDefault="00D05160" w:rsidP="00852F3E">
      <w:pPr>
        <w:widowControl w:val="0"/>
        <w:tabs>
          <w:tab w:val="left" w:pos="8222"/>
        </w:tabs>
        <w:autoSpaceDE w:val="0"/>
        <w:autoSpaceDN w:val="0"/>
        <w:adjustRightInd w:val="0"/>
        <w:spacing w:line="276" w:lineRule="auto"/>
        <w:ind w:left="567" w:right="567"/>
        <w:jc w:val="both"/>
        <w:rPr>
          <w:rFonts w:ascii="Palatino Linotype" w:hAnsi="Palatino Linotype" w:cs="Bookman Old Style"/>
          <w:i/>
          <w:color w:val="000000"/>
          <w:sz w:val="22"/>
        </w:rPr>
      </w:pPr>
      <w:r w:rsidRPr="0004014F">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 “</w:t>
      </w:r>
    </w:p>
    <w:p w14:paraId="11F930CB"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1FD19585"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eastAsia="Palatino Linotype" w:hAnsi="Palatino Linotype" w:cs="Palatino Linotype"/>
          <w:color w:val="000000"/>
        </w:rPr>
        <w:lastRenderedPageBreak/>
        <w:t xml:space="preserve">Mientras </w:t>
      </w:r>
      <w:r w:rsidRPr="0004014F">
        <w:rPr>
          <w:rFonts w:ascii="Palatino Linotype" w:eastAsia="MS Mincho" w:hAnsi="Palatino Linotype" w:cs="Times New Roman"/>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4661C484"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2FBCD472"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Como </w:t>
      </w:r>
      <w:r w:rsidRPr="0004014F">
        <w:rPr>
          <w:rFonts w:ascii="Palatino Linotype" w:eastAsia="MS Mincho" w:hAnsi="Palatino Linotype" w:cs="Times New Roman"/>
        </w:rPr>
        <w:t xml:space="preserve">consecuencia de lo anterior, el </w:t>
      </w:r>
      <w:r w:rsidRPr="0004014F">
        <w:rPr>
          <w:rFonts w:ascii="Palatino Linotype" w:eastAsia="MS Mincho" w:hAnsi="Palatino Linotype" w:cs="Times New Roman"/>
          <w:b/>
          <w:bCs/>
        </w:rPr>
        <w:t>SUJETO OBLIGADO</w:t>
      </w:r>
      <w:r w:rsidRPr="0004014F">
        <w:rPr>
          <w:rFonts w:ascii="Palatino Linotype" w:eastAsia="MS Mincho" w:hAnsi="Palatino Linotype" w:cs="Times New Roman"/>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7A2EE0BE"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7370D63A"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Al </w:t>
      </w:r>
      <w:r w:rsidRPr="0004014F">
        <w:rPr>
          <w:rFonts w:ascii="Palatino Linotype" w:eastAsia="MS Mincho" w:hAnsi="Palatino Linotype" w:cs="Times New Roman"/>
        </w:rPr>
        <w:t>respecto, los Lineamientos Generales en Materia de Clasificación y Desclasificación de la Información, así Como para la Elaboración de Versiones Públicas, por cuanto hace a la clasificación de la información, señalan lo siguiente:</w:t>
      </w:r>
    </w:p>
    <w:p w14:paraId="431741BB"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i/>
          <w:sz w:val="22"/>
        </w:rPr>
        <w:t>“</w:t>
      </w:r>
      <w:r w:rsidRPr="0004014F">
        <w:rPr>
          <w:rFonts w:ascii="Palatino Linotype" w:hAnsi="Palatino Linotype" w:cs="Arial"/>
          <w:b/>
          <w:i/>
          <w:sz w:val="22"/>
        </w:rPr>
        <w:t>Quincuagésimo.</w:t>
      </w:r>
      <w:r w:rsidRPr="0004014F">
        <w:rPr>
          <w:rFonts w:ascii="Palatino Linotype" w:hAnsi="Palatino Linotype" w:cs="Arial"/>
          <w:i/>
          <w:sz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E418B62"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638D1062"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Quincuagésimo primero.</w:t>
      </w:r>
      <w:r w:rsidRPr="0004014F">
        <w:rPr>
          <w:rFonts w:ascii="Palatino Linotype" w:hAnsi="Palatino Linotype" w:cs="Arial"/>
          <w:i/>
          <w:sz w:val="22"/>
        </w:rPr>
        <w:t xml:space="preserve"> Toda acta del Comité de Transparencia deberá contener: </w:t>
      </w:r>
    </w:p>
    <w:p w14:paraId="35BA5B17"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I.</w:t>
      </w:r>
      <w:r w:rsidRPr="0004014F">
        <w:rPr>
          <w:rFonts w:ascii="Palatino Linotype" w:hAnsi="Palatino Linotype" w:cs="Arial"/>
          <w:i/>
          <w:sz w:val="22"/>
        </w:rPr>
        <w:t xml:space="preserve"> El número de sesión y fecha; </w:t>
      </w:r>
    </w:p>
    <w:p w14:paraId="494552E1"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II.</w:t>
      </w:r>
      <w:r w:rsidRPr="0004014F">
        <w:rPr>
          <w:rFonts w:ascii="Palatino Linotype" w:hAnsi="Palatino Linotype" w:cs="Arial"/>
          <w:i/>
          <w:sz w:val="22"/>
        </w:rPr>
        <w:t xml:space="preserve"> El nombre del área que solicitó la clasificación de información; </w:t>
      </w:r>
    </w:p>
    <w:p w14:paraId="03894D32"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III.</w:t>
      </w:r>
      <w:r w:rsidRPr="0004014F">
        <w:rPr>
          <w:rFonts w:ascii="Palatino Linotype" w:hAnsi="Palatino Linotype" w:cs="Arial"/>
          <w:i/>
          <w:sz w:val="22"/>
        </w:rPr>
        <w:t xml:space="preserve"> La fundamentación legal y motivación correspondiente; </w:t>
      </w:r>
    </w:p>
    <w:p w14:paraId="45632745"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IV.</w:t>
      </w:r>
      <w:r w:rsidRPr="0004014F">
        <w:rPr>
          <w:rFonts w:ascii="Palatino Linotype" w:hAnsi="Palatino Linotype" w:cs="Arial"/>
          <w:i/>
          <w:sz w:val="22"/>
        </w:rPr>
        <w:t xml:space="preserve"> La resolución o resoluciones aprobadas; y </w:t>
      </w:r>
    </w:p>
    <w:p w14:paraId="07E64D13"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V.</w:t>
      </w:r>
      <w:r w:rsidRPr="0004014F">
        <w:rPr>
          <w:rFonts w:ascii="Palatino Linotype" w:hAnsi="Palatino Linotype" w:cs="Arial"/>
          <w:i/>
          <w:sz w:val="22"/>
        </w:rPr>
        <w:t xml:space="preserve"> La rúbrica o firma digital de cada integrante del Comité de Transparencia. </w:t>
      </w:r>
    </w:p>
    <w:p w14:paraId="29277E90"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i/>
          <w:sz w:val="22"/>
        </w:rPr>
        <w:t xml:space="preserve">Las resoluciones del Comité en las que se haya determinado confirmar o modificar la clasificación de información pública como reservada, deberán incluir, cuando menos: </w:t>
      </w:r>
    </w:p>
    <w:p w14:paraId="6B2F17AD"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I.</w:t>
      </w:r>
      <w:r w:rsidRPr="0004014F">
        <w:rPr>
          <w:rFonts w:ascii="Palatino Linotype" w:hAnsi="Palatino Linotype" w:cs="Arial"/>
          <w:i/>
          <w:sz w:val="22"/>
        </w:rPr>
        <w:t xml:space="preserve"> Los motivos y razonamientos que sustenten la confirmación o modificación de la prueba de daño; </w:t>
      </w:r>
    </w:p>
    <w:p w14:paraId="08AC3EFD"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lastRenderedPageBreak/>
        <w:t>II.</w:t>
      </w:r>
      <w:r w:rsidRPr="0004014F">
        <w:rPr>
          <w:rFonts w:ascii="Palatino Linotype" w:hAnsi="Palatino Linotype" w:cs="Arial"/>
          <w:i/>
          <w:sz w:val="22"/>
        </w:rPr>
        <w:t xml:space="preserve"> Descripción de las partes o secciones reservadas, en caso de clasificación parcial; </w:t>
      </w:r>
    </w:p>
    <w:p w14:paraId="52F91C0B"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III.</w:t>
      </w:r>
      <w:r w:rsidRPr="0004014F">
        <w:rPr>
          <w:rFonts w:ascii="Palatino Linotype" w:hAnsi="Palatino Linotype" w:cs="Arial"/>
          <w:i/>
          <w:sz w:val="22"/>
        </w:rPr>
        <w:t xml:space="preserve"> El periodo por el que mantendrá su clasificación y fecha de expiración; y </w:t>
      </w:r>
    </w:p>
    <w:p w14:paraId="39B5AB50"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IV.</w:t>
      </w:r>
      <w:r w:rsidRPr="0004014F">
        <w:rPr>
          <w:rFonts w:ascii="Palatino Linotype" w:hAnsi="Palatino Linotype" w:cs="Arial"/>
          <w:i/>
          <w:sz w:val="22"/>
        </w:rPr>
        <w:t xml:space="preserve"> El nombre del titular y área encargada de realizar la versión pública del documento, en su caso. </w:t>
      </w:r>
    </w:p>
    <w:p w14:paraId="0979E353"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241290AA"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i/>
          <w:sz w:val="22"/>
        </w:rPr>
        <w:t xml:space="preserve">En los casos en que se clasifique la información como reservada siempre se entregará o anexará la prueba de daño con la respuesta al solicitante. </w:t>
      </w:r>
    </w:p>
    <w:p w14:paraId="7744955B"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1D22CED4"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i/>
          <w:sz w:val="22"/>
        </w:rPr>
        <w:t xml:space="preserve">En los casos de resoluciones del Comité de Transparencia en las que se confirme la clasificación de información confidencial solo se deberán de identificar los tipos de datos protegidos, de conformidad con el lineamiento trigésimo octavo. </w:t>
      </w:r>
    </w:p>
    <w:p w14:paraId="5B655DC6"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5ACB6F10"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Quincuagésimo segundo.</w:t>
      </w:r>
      <w:r w:rsidRPr="0004014F">
        <w:rPr>
          <w:rFonts w:ascii="Palatino Linotype" w:hAnsi="Palatino Linotype" w:cs="Arial"/>
          <w:i/>
          <w:sz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sobreposicion de contenido distinto al autorizado por el Comité. </w:t>
      </w:r>
    </w:p>
    <w:p w14:paraId="49709580"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7F241D6C"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i/>
          <w:sz w:val="22"/>
        </w:rPr>
        <w:t xml:space="preserve">En el caso específico de la clasificación y elaboración de versiones públicas de documentos que contengan información confidencial, las áreas de los sujetos obligados deberán: </w:t>
      </w:r>
    </w:p>
    <w:p w14:paraId="2789B4D8" w14:textId="77777777" w:rsidR="00D05160" w:rsidRPr="0004014F" w:rsidRDefault="00D05160" w:rsidP="00852F3E">
      <w:pPr>
        <w:pStyle w:val="Prrafodelista"/>
        <w:tabs>
          <w:tab w:val="left" w:pos="142"/>
          <w:tab w:val="left" w:pos="284"/>
          <w:tab w:val="left" w:pos="426"/>
        </w:tabs>
        <w:spacing w:line="276" w:lineRule="auto"/>
        <w:ind w:left="851" w:right="567"/>
        <w:jc w:val="both"/>
        <w:rPr>
          <w:rFonts w:ascii="Palatino Linotype" w:hAnsi="Palatino Linotype" w:cs="Arial"/>
          <w:i/>
          <w:sz w:val="22"/>
        </w:rPr>
      </w:pPr>
      <w:r w:rsidRPr="0004014F">
        <w:rPr>
          <w:rFonts w:ascii="Palatino Linotype" w:hAnsi="Palatino Linotype" w:cs="Arial"/>
          <w:b/>
          <w:i/>
          <w:sz w:val="22"/>
        </w:rPr>
        <w:t>I.</w:t>
      </w:r>
      <w:r w:rsidRPr="0004014F">
        <w:rPr>
          <w:rFonts w:ascii="Palatino Linotype" w:hAnsi="Palatino Linotype" w:cs="Arial"/>
          <w:i/>
          <w:sz w:val="22"/>
        </w:rPr>
        <w:t xml:space="preserve"> Fijar la fecha en que se elaboró la versión pública y la fecha en la cual el Comité de Transparencia confirmo dicha versión; </w:t>
      </w:r>
    </w:p>
    <w:p w14:paraId="68EB78A4" w14:textId="77777777" w:rsidR="00D05160" w:rsidRPr="0004014F" w:rsidRDefault="00D05160" w:rsidP="00852F3E">
      <w:pPr>
        <w:pStyle w:val="Prrafodelista"/>
        <w:tabs>
          <w:tab w:val="left" w:pos="142"/>
          <w:tab w:val="left" w:pos="284"/>
          <w:tab w:val="left" w:pos="426"/>
        </w:tabs>
        <w:spacing w:line="276" w:lineRule="auto"/>
        <w:ind w:left="851" w:right="567"/>
        <w:jc w:val="both"/>
        <w:rPr>
          <w:rFonts w:ascii="Palatino Linotype" w:hAnsi="Palatino Linotype" w:cs="Arial"/>
          <w:i/>
          <w:sz w:val="22"/>
        </w:rPr>
      </w:pPr>
      <w:r w:rsidRPr="0004014F">
        <w:rPr>
          <w:rFonts w:ascii="Palatino Linotype" w:hAnsi="Palatino Linotype" w:cs="Arial"/>
          <w:b/>
          <w:i/>
          <w:sz w:val="22"/>
        </w:rPr>
        <w:t>II.</w:t>
      </w:r>
      <w:r w:rsidRPr="0004014F">
        <w:rPr>
          <w:rFonts w:ascii="Palatino Linotype" w:hAnsi="Palatino Linotype" w:cs="Arial"/>
          <w:i/>
          <w:sz w:val="22"/>
        </w:rPr>
        <w:t xml:space="preserve"> Señalar dentro del documento el tipo de información confidencial que fue testada en cada caso específico, de conformidad con el lineamiento trigésimo octavo; y </w:t>
      </w:r>
    </w:p>
    <w:p w14:paraId="2C8011EF" w14:textId="77777777" w:rsidR="00D05160" w:rsidRPr="0004014F" w:rsidRDefault="00D05160" w:rsidP="00852F3E">
      <w:pPr>
        <w:pStyle w:val="Prrafodelista"/>
        <w:tabs>
          <w:tab w:val="left" w:pos="142"/>
          <w:tab w:val="left" w:pos="284"/>
          <w:tab w:val="left" w:pos="426"/>
        </w:tabs>
        <w:spacing w:line="276" w:lineRule="auto"/>
        <w:ind w:left="851" w:right="567"/>
        <w:jc w:val="both"/>
        <w:rPr>
          <w:rFonts w:ascii="Palatino Linotype" w:hAnsi="Palatino Linotype" w:cs="Arial"/>
          <w:i/>
          <w:sz w:val="22"/>
        </w:rPr>
      </w:pPr>
      <w:r w:rsidRPr="0004014F">
        <w:rPr>
          <w:rFonts w:ascii="Palatino Linotype" w:hAnsi="Palatino Linotype" w:cs="Arial"/>
          <w:b/>
          <w:i/>
          <w:sz w:val="22"/>
        </w:rPr>
        <w:t>III.</w:t>
      </w:r>
      <w:r w:rsidRPr="0004014F">
        <w:rPr>
          <w:rFonts w:ascii="Palatino Linotype" w:hAnsi="Palatino Linotype" w:cs="Arial"/>
          <w:i/>
          <w:sz w:val="22"/>
        </w:rPr>
        <w:t xml:space="preserve"> Señalar las personas o instancias autorizadas a acceder a la información clasificada. </w:t>
      </w:r>
    </w:p>
    <w:p w14:paraId="483CB5F2"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5C1CE0A0"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i/>
          <w:sz w:val="22"/>
        </w:rPr>
        <w:t>En los documentos de difusión electrónica, señalar en la primera hoja y en el nombre del archivo, que la versión publica corresponde a un documento que contiene información confidencial.</w:t>
      </w:r>
    </w:p>
    <w:p w14:paraId="5AE2408D" w14:textId="77777777"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34D346AD" w14:textId="324FE0E2" w:rsidR="00D05160" w:rsidRPr="0004014F" w:rsidRDefault="00D05160" w:rsidP="00852F3E">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04014F">
        <w:rPr>
          <w:rFonts w:ascii="Palatino Linotype" w:hAnsi="Palatino Linotype" w:cs="Arial"/>
          <w:b/>
          <w:i/>
          <w:sz w:val="22"/>
        </w:rPr>
        <w:t>Quincuagésimo tercero.</w:t>
      </w:r>
      <w:r w:rsidRPr="0004014F">
        <w:rPr>
          <w:rFonts w:ascii="Palatino Linotype" w:hAnsi="Palatino Linotype" w:cs="Arial"/>
          <w:i/>
          <w:sz w:val="22"/>
        </w:rPr>
        <w:t xml:space="preserve"> EI formato para señalar la clasificación de un documento o expediente que contenga información reservada, es el siguiente:</w:t>
      </w:r>
    </w:p>
    <w:p w14:paraId="284B3271" w14:textId="77777777" w:rsidR="00D05160" w:rsidRPr="0004014F" w:rsidRDefault="00D05160" w:rsidP="00852F3E">
      <w:pPr>
        <w:pStyle w:val="Prrafodelista"/>
        <w:tabs>
          <w:tab w:val="left" w:pos="142"/>
          <w:tab w:val="left" w:pos="284"/>
          <w:tab w:val="left" w:pos="426"/>
        </w:tabs>
        <w:spacing w:line="276" w:lineRule="auto"/>
        <w:ind w:left="567" w:right="567"/>
        <w:jc w:val="center"/>
        <w:rPr>
          <w:rFonts w:ascii="Palatino Linotype" w:hAnsi="Palatino Linotype" w:cs="Arial"/>
          <w:i/>
          <w:sz w:val="22"/>
        </w:rPr>
      </w:pPr>
      <w:r w:rsidRPr="0004014F">
        <w:rPr>
          <w:rFonts w:ascii="Palatino Linotype" w:hAnsi="Palatino Linotype" w:cs="Arial"/>
          <w:i/>
          <w:noProof/>
          <w:sz w:val="22"/>
          <w:lang w:val="es-MX" w:eastAsia="es-MX"/>
        </w:rPr>
        <w:lastRenderedPageBreak/>
        <w:drawing>
          <wp:inline distT="0" distB="0" distL="0" distR="0" wp14:anchorId="229131A4" wp14:editId="372A1674">
            <wp:extent cx="4537267" cy="3724275"/>
            <wp:effectExtent l="57150" t="57150" r="111125" b="1047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0815" cy="3768228"/>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7DAD97D"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51D67257"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eastAsia="Palatino Linotype" w:hAnsi="Palatino Linotype" w:cs="Palatino Linotype"/>
          <w:color w:val="000000"/>
        </w:rPr>
        <w:t xml:space="preserve">Una </w:t>
      </w:r>
      <w:r w:rsidRPr="0004014F">
        <w:rPr>
          <w:rFonts w:ascii="Palatino Linotype" w:eastAsia="MS Mincho" w:hAnsi="Palatino Linotype" w:cs="Times New Roman"/>
        </w:rPr>
        <w:t>vez hecho lo anterior, se remite la información al Titular de la Unidad de Transparencia, con el acuerdo de clasificación correspondiente, para que sea sometido al conocimiento del Comité de Transparencia.</w:t>
      </w:r>
    </w:p>
    <w:p w14:paraId="2AED5CF5"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6F13E550" w14:textId="77777777" w:rsidR="00D05160" w:rsidRPr="0004014F" w:rsidRDefault="00D05160" w:rsidP="00852F3E">
      <w:pPr>
        <w:pStyle w:val="Prrafodelista"/>
        <w:tabs>
          <w:tab w:val="left" w:pos="426"/>
        </w:tabs>
        <w:spacing w:line="360" w:lineRule="auto"/>
        <w:ind w:left="0" w:right="51"/>
        <w:jc w:val="both"/>
        <w:outlineLvl w:val="2"/>
        <w:rPr>
          <w:rFonts w:ascii="Palatino Linotype" w:hAnsi="Palatino Linotype"/>
          <w:b/>
          <w:color w:val="000000" w:themeColor="text1"/>
        </w:rPr>
      </w:pPr>
      <w:r w:rsidRPr="0004014F">
        <w:rPr>
          <w:rFonts w:ascii="Palatino Linotype" w:hAnsi="Palatino Linotype"/>
          <w:b/>
          <w:color w:val="000000" w:themeColor="text1"/>
        </w:rPr>
        <w:t>III. La intervención del Comité de Transparencia.</w:t>
      </w:r>
    </w:p>
    <w:p w14:paraId="695124BF"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b/>
          <w:color w:val="000000" w:themeColor="text1"/>
        </w:rPr>
      </w:pPr>
      <w:r w:rsidRPr="0004014F">
        <w:rPr>
          <w:rFonts w:ascii="Palatino Linotype" w:hAnsi="Palatino Linotype"/>
          <w:b/>
          <w:color w:val="000000" w:themeColor="text1"/>
        </w:rPr>
        <w:t>a) Formalidades para emitir el Acuerdo de Clasificación.</w:t>
      </w:r>
    </w:p>
    <w:p w14:paraId="19878C27"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El </w:t>
      </w:r>
      <w:r w:rsidRPr="0004014F">
        <w:rPr>
          <w:rFonts w:ascii="Palatino Linotype" w:eastAsia="MS Mincho" w:hAnsi="Palatino Linotype" w:cs="Times New Roman"/>
        </w:rPr>
        <w:t xml:space="preserve">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confirmar, modificar o revocar la clasificación de la información que ha hecho el </w:t>
      </w:r>
      <w:r w:rsidRPr="0004014F">
        <w:rPr>
          <w:rFonts w:ascii="Palatino Linotype" w:eastAsia="MS Mincho" w:hAnsi="Palatino Linotype" w:cs="Times New Roman"/>
        </w:rPr>
        <w:lastRenderedPageBreak/>
        <w:t>titular del área que administra la información. Por lo tanto, el Comité no aprueba la clasificación, sino que revisa lo que ha hecho el titular del área y confirma, modifica o revoca la decisión a través de un acuerdo.</w:t>
      </w:r>
    </w:p>
    <w:p w14:paraId="0018792E"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45ED985A"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Evidentemente, </w:t>
      </w:r>
      <w:r w:rsidRPr="0004014F">
        <w:rPr>
          <w:rFonts w:ascii="Palatino Linotype" w:eastAsia="MS Mincho" w:hAnsi="Palatino Linotype" w:cs="Times New Roman"/>
        </w:rPr>
        <w:t>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46FA88D7"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146086E9"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La </w:t>
      </w:r>
      <w:r w:rsidRPr="0004014F">
        <w:rPr>
          <w:rFonts w:ascii="Palatino Linotype" w:eastAsia="MS Mincho" w:hAnsi="Palatino Linotype" w:cs="Times New Roman"/>
        </w:rPr>
        <w:t>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56245436"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4ABF84F7"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b/>
          <w:color w:val="000000" w:themeColor="text1"/>
        </w:rPr>
      </w:pPr>
      <w:r w:rsidRPr="0004014F">
        <w:rPr>
          <w:rFonts w:ascii="Palatino Linotype" w:hAnsi="Palatino Linotype"/>
          <w:b/>
          <w:color w:val="000000" w:themeColor="text1"/>
        </w:rPr>
        <w:lastRenderedPageBreak/>
        <w:t>b) Requisitos de fondo del Acuerdo de Clasificación.</w:t>
      </w:r>
    </w:p>
    <w:p w14:paraId="7619C61A"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Como </w:t>
      </w:r>
      <w:r w:rsidRPr="0004014F">
        <w:rPr>
          <w:rFonts w:ascii="Palatino Linotype" w:hAnsi="Palatino Linotype" w:cs="Arial"/>
          <w:color w:val="000000" w:themeColor="text1"/>
        </w:rPr>
        <w:t>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55D1C8DB"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6C136BAC"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De </w:t>
      </w:r>
      <w:r w:rsidRPr="0004014F">
        <w:rPr>
          <w:rFonts w:ascii="Palatino Linotype" w:eastAsia="MS Mincho" w:hAnsi="Palatino Linotype" w:cs="Times New Roman"/>
        </w:rPr>
        <w:t>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01697D3"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3DCB5A89"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Han </w:t>
      </w:r>
      <w:r w:rsidRPr="0004014F">
        <w:rPr>
          <w:rFonts w:ascii="Palatino Linotype" w:eastAsia="MS Mincho" w:hAnsi="Palatino Linotype" w:cs="Times New Roman"/>
        </w:rPr>
        <w:t xml:space="preserve">sido vastos los estudios doctrinarios relativos a estos derechos fundamentales y al principio de legalidad en ellos contenidos; como ejemplo, el procesalista José Ovalle Fabela, en su obra “Garantías Constitucionales del Proceso”, refiere que </w:t>
      </w:r>
      <w:r w:rsidRPr="0004014F">
        <w:rPr>
          <w:rFonts w:ascii="Palatino Linotype" w:eastAsia="MS Mincho" w:hAnsi="Palatino Linotype" w:cs="Times New Roman"/>
          <w:i/>
          <w:iCs/>
        </w:rPr>
        <w:t xml:space="preserv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w:t>
      </w:r>
      <w:r w:rsidRPr="0004014F">
        <w:rPr>
          <w:rFonts w:ascii="Palatino Linotype" w:eastAsia="MS Mincho" w:hAnsi="Palatino Linotype" w:cs="Times New Roman"/>
          <w:i/>
          <w:iCs/>
        </w:rPr>
        <w:lastRenderedPageBreak/>
        <w:t>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r w:rsidRPr="0004014F">
        <w:rPr>
          <w:rFonts w:ascii="Palatino Linotype" w:eastAsia="MS Mincho" w:hAnsi="Palatino Linotype" w:cs="Times New Roman"/>
        </w:rPr>
        <w:t>.</w:t>
      </w:r>
    </w:p>
    <w:p w14:paraId="3D5D0E4A"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35FA0287"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Por </w:t>
      </w:r>
      <w:r w:rsidRPr="0004014F">
        <w:rPr>
          <w:rFonts w:ascii="Palatino Linotype" w:eastAsia="MS Mincho" w:hAnsi="Palatino Linotype" w:cs="Times New Roman"/>
        </w:rPr>
        <w:t>su parte, el intérprete judicial del país ha establecido una jurisprudencia</w:t>
      </w:r>
      <w:r w:rsidRPr="0004014F">
        <w:rPr>
          <w:rStyle w:val="Refdenotaalpie"/>
          <w:rFonts w:ascii="Palatino Linotype" w:eastAsia="MS Mincho" w:hAnsi="Palatino Linotype" w:cs="Times New Roman"/>
        </w:rPr>
        <w:footnoteReference w:id="10"/>
      </w:r>
      <w:r w:rsidRPr="0004014F">
        <w:rPr>
          <w:rFonts w:ascii="Palatino Linotype" w:eastAsia="MS Mincho" w:hAnsi="Palatino Linotype" w:cs="Times New Roman"/>
        </w:rPr>
        <w:t xml:space="preserve"> respecto a qué debe entenderse por fundamentación y motivación, en los siguientes términos:</w:t>
      </w:r>
    </w:p>
    <w:p w14:paraId="4FBA3F40" w14:textId="77777777" w:rsidR="00D05160" w:rsidRPr="0004014F" w:rsidRDefault="00D05160" w:rsidP="00852F3E">
      <w:pPr>
        <w:spacing w:line="276" w:lineRule="auto"/>
        <w:ind w:left="567" w:right="567"/>
        <w:contextualSpacing/>
        <w:jc w:val="both"/>
        <w:rPr>
          <w:rFonts w:ascii="Palatino Linotype" w:hAnsi="Palatino Linotype" w:cs="Arial"/>
          <w:i/>
          <w:color w:val="000000"/>
          <w:sz w:val="22"/>
        </w:rPr>
      </w:pPr>
      <w:r w:rsidRPr="0004014F">
        <w:rPr>
          <w:rFonts w:ascii="Palatino Linotype" w:hAnsi="Palatino Linotype" w:cs="Arial"/>
          <w:b/>
          <w:i/>
          <w:color w:val="000000"/>
          <w:sz w:val="22"/>
        </w:rPr>
        <w:t>FUNDAMENTACIÓN Y MOTIVACIÓN.</w:t>
      </w:r>
      <w:r w:rsidRPr="0004014F">
        <w:rPr>
          <w:rFonts w:ascii="Palatino Linotype" w:hAnsi="Palatino Linotype"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71959DC"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62991E11"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eastAsia="Palatino Linotype" w:hAnsi="Palatino Linotype" w:cs="Palatino Linotype"/>
          <w:color w:val="000000"/>
        </w:rPr>
        <w:t xml:space="preserve">Así, </w:t>
      </w:r>
      <w:r w:rsidRPr="0004014F">
        <w:rPr>
          <w:rFonts w:ascii="Palatino Linotype" w:eastAsia="MS Mincho" w:hAnsi="Palatino Linotype" w:cs="Times New Roman"/>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27236784"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1446F7AA"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En </w:t>
      </w:r>
      <w:r w:rsidRPr="0004014F">
        <w:rPr>
          <w:rFonts w:ascii="Palatino Linotype" w:eastAsia="MS Mincho" w:hAnsi="Palatino Linotype" w:cs="Times New Roman"/>
        </w:rPr>
        <w:t>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0197FDE4"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3EF3D218" w14:textId="77777777" w:rsidR="00D05160"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lastRenderedPageBreak/>
        <w:t xml:space="preserve">En </w:t>
      </w:r>
      <w:r w:rsidRPr="0004014F">
        <w:rPr>
          <w:rFonts w:ascii="Palatino Linotype" w:eastAsia="MS Mincho" w:hAnsi="Palatino Linotype" w:cs="Times New Roman"/>
        </w:rPr>
        <w:t>ese mismo sentido, el numeral trigésimo tercero fracción V de los Lineamientos Generales, precisa que para motivar la clasificación se deben acreditar las circunstancias de tiempo, modo y lugar.</w:t>
      </w:r>
    </w:p>
    <w:p w14:paraId="2ACFBA63" w14:textId="77777777" w:rsidR="00D05160" w:rsidRPr="0004014F" w:rsidRDefault="00D05160" w:rsidP="00852F3E">
      <w:pPr>
        <w:pStyle w:val="Prrafodelista"/>
        <w:tabs>
          <w:tab w:val="left" w:pos="426"/>
        </w:tabs>
        <w:spacing w:line="360" w:lineRule="auto"/>
        <w:ind w:left="0" w:right="51"/>
        <w:jc w:val="both"/>
        <w:rPr>
          <w:rFonts w:ascii="Palatino Linotype" w:hAnsi="Palatino Linotype"/>
          <w:color w:val="000000" w:themeColor="text1"/>
        </w:rPr>
      </w:pPr>
    </w:p>
    <w:p w14:paraId="13CE2B32" w14:textId="7E2E3AD5" w:rsidR="00BB7519" w:rsidRPr="0004014F" w:rsidRDefault="00D05160"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rPr>
        <w:t xml:space="preserve">Otro </w:t>
      </w:r>
      <w:r w:rsidRPr="0004014F">
        <w:rPr>
          <w:rFonts w:ascii="Palatino Linotype" w:eastAsia="Times New Roman" w:hAnsi="Palatino Linotype" w:cs="Arial"/>
        </w:rPr>
        <w:t>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1E28FA09" w14:textId="77777777" w:rsidR="00D97821" w:rsidRPr="0004014F" w:rsidRDefault="00D97821" w:rsidP="00D97821">
      <w:pPr>
        <w:pStyle w:val="Prrafodelista"/>
        <w:tabs>
          <w:tab w:val="left" w:pos="426"/>
        </w:tabs>
        <w:spacing w:line="360" w:lineRule="auto"/>
        <w:ind w:left="0" w:right="51"/>
        <w:jc w:val="both"/>
        <w:rPr>
          <w:rFonts w:ascii="Palatino Linotype" w:hAnsi="Palatino Linotype"/>
          <w:color w:val="000000" w:themeColor="text1"/>
        </w:rPr>
      </w:pPr>
    </w:p>
    <w:p w14:paraId="2571C6C0" w14:textId="79629BB6" w:rsidR="00C65875" w:rsidRPr="0004014F" w:rsidRDefault="00D97821" w:rsidP="00852F3E">
      <w:pPr>
        <w:pStyle w:val="Prrafodelista"/>
        <w:tabs>
          <w:tab w:val="left" w:pos="426"/>
        </w:tabs>
        <w:spacing w:line="360" w:lineRule="auto"/>
        <w:ind w:left="0" w:right="51"/>
        <w:jc w:val="both"/>
        <w:outlineLvl w:val="1"/>
        <w:rPr>
          <w:rFonts w:ascii="Palatino Linotype" w:hAnsi="Palatino Linotype" w:cs="Arial"/>
          <w:b/>
          <w:bCs/>
          <w:lang w:eastAsia="es-MX"/>
        </w:rPr>
      </w:pPr>
      <w:r w:rsidRPr="0004014F">
        <w:rPr>
          <w:rFonts w:ascii="Palatino Linotype" w:hAnsi="Palatino Linotype" w:cs="Arial"/>
          <w:b/>
          <w:bCs/>
          <w:lang w:eastAsia="es-MX"/>
        </w:rPr>
        <w:t>SEXTO</w:t>
      </w:r>
      <w:r w:rsidR="00C65875" w:rsidRPr="0004014F">
        <w:rPr>
          <w:rFonts w:ascii="Palatino Linotype" w:hAnsi="Palatino Linotype" w:cs="Arial"/>
          <w:b/>
          <w:bCs/>
          <w:lang w:eastAsia="es-MX"/>
        </w:rPr>
        <w:t>. Decisión.</w:t>
      </w:r>
    </w:p>
    <w:p w14:paraId="4F7D07A9" w14:textId="04F5B857" w:rsidR="00C65875" w:rsidRPr="0004014F" w:rsidRDefault="000E48EB"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s="Arial"/>
          <w:lang w:eastAsia="es-MX"/>
        </w:rPr>
        <w:t xml:space="preserve">Luego de analizar todas y cada una de las constancias que obran dentro del expediente digital formado en el SAIMEX, se estableció que el </w:t>
      </w:r>
      <w:r w:rsidR="00523C4B" w:rsidRPr="0004014F">
        <w:rPr>
          <w:rFonts w:ascii="Palatino Linotype" w:hAnsi="Palatino Linotype" w:cs="Arial"/>
          <w:b/>
          <w:bCs/>
          <w:lang w:eastAsia="es-MX"/>
        </w:rPr>
        <w:t>SUJETO OBLIGADO</w:t>
      </w:r>
      <w:r w:rsidR="00523C4B" w:rsidRPr="0004014F">
        <w:rPr>
          <w:rFonts w:ascii="Palatino Linotype" w:hAnsi="Palatino Linotype" w:cs="Arial"/>
          <w:lang w:eastAsia="es-MX"/>
        </w:rPr>
        <w:t xml:space="preserve"> había </w:t>
      </w:r>
      <w:r w:rsidR="0007614C" w:rsidRPr="0004014F">
        <w:rPr>
          <w:rFonts w:ascii="Palatino Linotype" w:hAnsi="Palatino Linotype" w:cs="Arial"/>
          <w:lang w:eastAsia="es-MX"/>
        </w:rPr>
        <w:t>colmado el derecho de acceso a la información ejercido por el particular</w:t>
      </w:r>
      <w:r w:rsidR="00D05160" w:rsidRPr="0004014F">
        <w:rPr>
          <w:rFonts w:ascii="Palatino Linotype" w:hAnsi="Palatino Linotype" w:cs="Arial"/>
          <w:lang w:eastAsia="es-MX"/>
        </w:rPr>
        <w:t xml:space="preserve"> de forma parcial</w:t>
      </w:r>
      <w:r w:rsidR="0007614C" w:rsidRPr="0004014F">
        <w:rPr>
          <w:rFonts w:ascii="Palatino Linotype" w:hAnsi="Palatino Linotype" w:cs="Arial"/>
          <w:lang w:eastAsia="es-MX"/>
        </w:rPr>
        <w:t xml:space="preserve">, toda vez que, </w:t>
      </w:r>
      <w:r w:rsidR="00D05160" w:rsidRPr="0004014F">
        <w:rPr>
          <w:rFonts w:ascii="Palatino Linotype" w:hAnsi="Palatino Linotype" w:cs="Arial"/>
          <w:lang w:eastAsia="es-MX"/>
        </w:rPr>
        <w:t xml:space="preserve">si bien es cierto que, en su respuesta, </w:t>
      </w:r>
      <w:r w:rsidR="00D97821" w:rsidRPr="0004014F">
        <w:rPr>
          <w:rFonts w:ascii="Palatino Linotype" w:hAnsi="Palatino Linotype" w:cs="Arial"/>
          <w:lang w:eastAsia="es-MX"/>
        </w:rPr>
        <w:t>se entregaron los certificados en materia de acceso a la información, transparencia y protección de datos personales de la Titular de la Unidad de Transparencia</w:t>
      </w:r>
      <w:r w:rsidR="00D04914" w:rsidRPr="0004014F">
        <w:rPr>
          <w:rFonts w:ascii="Palatino Linotype" w:hAnsi="Palatino Linotype" w:cs="Arial"/>
          <w:lang w:eastAsia="es-MX"/>
        </w:rPr>
        <w:t xml:space="preserve">, también lo es que no entregó los documentos comprobatorios de las habilidades </w:t>
      </w:r>
      <w:r w:rsidR="00DA1BB0" w:rsidRPr="0004014F">
        <w:rPr>
          <w:rFonts w:ascii="Palatino Linotype" w:hAnsi="Palatino Linotype" w:cs="Arial"/>
          <w:lang w:eastAsia="es-MX"/>
        </w:rPr>
        <w:t>establecidas en la fracción III del artículo 57 de la Ley de Transparencia y Acceso a la Información Pública del Estado de México y Municipios.</w:t>
      </w:r>
    </w:p>
    <w:p w14:paraId="53A0C7F3" w14:textId="77777777" w:rsidR="00E62DCB" w:rsidRPr="0004014F" w:rsidRDefault="00E62DCB" w:rsidP="00852F3E">
      <w:pPr>
        <w:pStyle w:val="Prrafodelista"/>
        <w:tabs>
          <w:tab w:val="left" w:pos="426"/>
        </w:tabs>
        <w:spacing w:line="360" w:lineRule="auto"/>
        <w:ind w:left="0" w:right="51"/>
        <w:jc w:val="both"/>
        <w:rPr>
          <w:rFonts w:ascii="Palatino Linotype" w:hAnsi="Palatino Linotype"/>
          <w:color w:val="000000" w:themeColor="text1"/>
        </w:rPr>
      </w:pPr>
    </w:p>
    <w:p w14:paraId="61B5E6A2" w14:textId="64B7E4EF" w:rsidR="00F01443" w:rsidRPr="0004014F" w:rsidRDefault="00291D91"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eastAsia="MS Mincho" w:hAnsi="Palatino Linotype" w:cstheme="majorBidi"/>
          <w:lang w:val="es-ES"/>
        </w:rPr>
        <w:t xml:space="preserve">Por </w:t>
      </w:r>
      <w:r w:rsidR="0043490F" w:rsidRPr="0004014F">
        <w:rPr>
          <w:rFonts w:ascii="Palatino Linotype" w:eastAsia="MS Mincho" w:hAnsi="Palatino Linotype" w:cstheme="majorBidi"/>
          <w:lang w:val="es-ES"/>
        </w:rPr>
        <w:t xml:space="preserve">lo tanto, en consecuencia y en mérito de lo expuesto en líneas anteriores, resultan parcialmente fundadas las razones o motivos de inconformidad hechos valer por el </w:t>
      </w:r>
      <w:r w:rsidR="0043490F" w:rsidRPr="0004014F">
        <w:rPr>
          <w:rFonts w:ascii="Palatino Linotype" w:eastAsia="MS Mincho" w:hAnsi="Palatino Linotype" w:cstheme="majorBidi"/>
          <w:b/>
          <w:lang w:val="es-ES"/>
        </w:rPr>
        <w:t>RECURRENTE</w:t>
      </w:r>
      <w:r w:rsidR="0043490F" w:rsidRPr="0004014F">
        <w:rPr>
          <w:rFonts w:ascii="Palatino Linotype" w:eastAsia="MS Mincho" w:hAnsi="Palatino Linotype" w:cstheme="majorBidi"/>
          <w:lang w:val="es-ES"/>
        </w:rPr>
        <w:t xml:space="preserve"> dentro del recurso de revisión </w:t>
      </w:r>
      <w:r w:rsidR="007A2AD4" w:rsidRPr="0004014F">
        <w:rPr>
          <w:rFonts w:ascii="Palatino Linotype" w:eastAsia="MS Mincho" w:hAnsi="Palatino Linotype" w:cstheme="majorBidi"/>
          <w:b/>
          <w:bCs/>
          <w:lang w:val="es-ES"/>
        </w:rPr>
        <w:t>00043/INFOEM/IP/RR/2024</w:t>
      </w:r>
      <w:r w:rsidR="0043490F" w:rsidRPr="0004014F">
        <w:rPr>
          <w:rFonts w:ascii="Palatino Linotype" w:eastAsia="MS Mincho" w:hAnsi="Palatino Linotype" w:cstheme="majorBidi"/>
          <w:lang w:val="es-ES"/>
        </w:rPr>
        <w:t xml:space="preserve">; por ello, y con fundamento en la fracción III del </w:t>
      </w:r>
      <w:r w:rsidR="0043490F" w:rsidRPr="0004014F">
        <w:rPr>
          <w:rFonts w:ascii="Palatino Linotype" w:eastAsia="MS Mincho" w:hAnsi="Palatino Linotype" w:cstheme="majorBidi"/>
          <w:lang w:val="es-ES"/>
        </w:rPr>
        <w:lastRenderedPageBreak/>
        <w:t xml:space="preserve">numeral 186 de la Ley de Transparencia y Acceso a la Información Pública del Estado de México y Municipios, se </w:t>
      </w:r>
      <w:r w:rsidR="0043490F" w:rsidRPr="0004014F">
        <w:rPr>
          <w:rFonts w:ascii="Palatino Linotype" w:eastAsia="MS Mincho" w:hAnsi="Palatino Linotype" w:cstheme="majorBidi"/>
          <w:b/>
          <w:lang w:val="es-ES"/>
        </w:rPr>
        <w:t>MODIFICA</w:t>
      </w:r>
      <w:r w:rsidR="0043490F" w:rsidRPr="0004014F">
        <w:rPr>
          <w:rFonts w:ascii="Palatino Linotype" w:eastAsia="MS Mincho" w:hAnsi="Palatino Linotype" w:cstheme="majorBidi"/>
          <w:lang w:val="es-ES"/>
        </w:rPr>
        <w:t xml:space="preserve"> la respuesta a la solicitud de información número </w:t>
      </w:r>
      <w:r w:rsidR="007A2AD4" w:rsidRPr="0004014F">
        <w:rPr>
          <w:rFonts w:ascii="Palatino Linotype" w:eastAsia="MS Mincho" w:hAnsi="Palatino Linotype" w:cstheme="majorBidi"/>
          <w:b/>
          <w:lang w:val="es-ES"/>
        </w:rPr>
        <w:t>04035/TOLUCA/IP/2023</w:t>
      </w:r>
      <w:r w:rsidR="0043490F" w:rsidRPr="0004014F">
        <w:rPr>
          <w:rFonts w:ascii="Palatino Linotype" w:eastAsia="MS Mincho" w:hAnsi="Palatino Linotype" w:cstheme="majorBidi"/>
          <w:lang w:val="es-ES"/>
        </w:rPr>
        <w:t>.</w:t>
      </w:r>
    </w:p>
    <w:p w14:paraId="370E910A" w14:textId="77777777" w:rsidR="00F01443" w:rsidRPr="0004014F" w:rsidRDefault="00F01443" w:rsidP="00852F3E">
      <w:pPr>
        <w:pStyle w:val="Prrafodelista"/>
        <w:tabs>
          <w:tab w:val="left" w:pos="426"/>
        </w:tabs>
        <w:spacing w:line="360" w:lineRule="auto"/>
        <w:ind w:left="0" w:right="51"/>
        <w:jc w:val="both"/>
        <w:rPr>
          <w:rFonts w:ascii="Palatino Linotype" w:hAnsi="Palatino Linotype"/>
          <w:color w:val="000000" w:themeColor="text1"/>
        </w:rPr>
      </w:pPr>
    </w:p>
    <w:p w14:paraId="7CFC3FBC" w14:textId="29A3FF2B" w:rsidR="00A73C04" w:rsidRPr="0004014F" w:rsidRDefault="00F01801" w:rsidP="00852F3E">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04014F">
        <w:rPr>
          <w:rFonts w:ascii="Palatino Linotype" w:hAnsi="Palatino Linotype"/>
          <w:color w:val="000000" w:themeColor="text1"/>
          <w:lang w:val="es-ES"/>
        </w:rPr>
        <w:t xml:space="preserve">Por </w:t>
      </w:r>
      <w:r w:rsidR="00B41516" w:rsidRPr="0004014F">
        <w:rPr>
          <w:rFonts w:ascii="Palatino Linotype" w:hAnsi="Palatino Linotype"/>
          <w:color w:val="000000" w:themeColor="text1"/>
        </w:rPr>
        <w:t xml:space="preserve">lo anteriormente expuesto y fundado, </w:t>
      </w:r>
      <w:r w:rsidR="003E6079" w:rsidRPr="0004014F">
        <w:rPr>
          <w:rFonts w:ascii="Palatino Linotype" w:hAnsi="Palatino Linotype"/>
          <w:color w:val="000000" w:themeColor="text1"/>
        </w:rPr>
        <w:t>e</w:t>
      </w:r>
      <w:r w:rsidR="00B41516" w:rsidRPr="0004014F">
        <w:rPr>
          <w:rFonts w:ascii="Palatino Linotype" w:hAnsi="Palatino Linotype"/>
          <w:color w:val="000000" w:themeColor="text1"/>
        </w:rPr>
        <w:t xml:space="preserve">ste </w:t>
      </w:r>
      <w:r w:rsidR="00B41516" w:rsidRPr="0004014F">
        <w:rPr>
          <w:rFonts w:ascii="Palatino Linotype" w:hAnsi="Palatino Linotype"/>
          <w:b/>
          <w:color w:val="000000" w:themeColor="text1"/>
        </w:rPr>
        <w:t>ÓRGANO GARANTE</w:t>
      </w:r>
      <w:r w:rsidR="00B41516" w:rsidRPr="0004014F">
        <w:rPr>
          <w:rFonts w:ascii="Palatino Linotype" w:hAnsi="Palatino Linotype"/>
          <w:color w:val="000000" w:themeColor="text1"/>
        </w:rPr>
        <w:t xml:space="preserve"> emite los siguientes:</w:t>
      </w:r>
      <w:r w:rsidR="003E6079" w:rsidRPr="0004014F">
        <w:rPr>
          <w:rFonts w:ascii="Palatino Linotype" w:hAnsi="Palatino Linotype"/>
          <w:color w:val="000000" w:themeColor="text1"/>
        </w:rPr>
        <w:t xml:space="preserve"> </w:t>
      </w:r>
      <w:r w:rsidR="00D71057" w:rsidRPr="0004014F">
        <w:rPr>
          <w:rFonts w:ascii="Palatino Linotype" w:hAnsi="Palatino Linotype"/>
          <w:color w:val="000000" w:themeColor="text1"/>
        </w:rPr>
        <w:t>--------------------------------------------------------------------------</w:t>
      </w:r>
      <w:r w:rsidR="00E10AC3" w:rsidRPr="0004014F">
        <w:rPr>
          <w:rFonts w:ascii="Palatino Linotype" w:hAnsi="Palatino Linotype"/>
          <w:color w:val="000000" w:themeColor="text1"/>
        </w:rPr>
        <w:t>-----------------</w:t>
      </w:r>
      <w:r w:rsidR="00895335" w:rsidRPr="0004014F">
        <w:rPr>
          <w:rFonts w:ascii="Palatino Linotype" w:hAnsi="Palatino Linotype"/>
          <w:color w:val="000000" w:themeColor="text1"/>
        </w:rPr>
        <w:t>--</w:t>
      </w:r>
      <w:r w:rsidR="003E6079" w:rsidRPr="0004014F">
        <w:rPr>
          <w:rFonts w:ascii="Palatino Linotype" w:hAnsi="Palatino Linotype"/>
          <w:color w:val="000000" w:themeColor="text1"/>
        </w:rPr>
        <w:t>--</w:t>
      </w:r>
      <w:r w:rsidR="00FC6C3D" w:rsidRPr="0004014F">
        <w:rPr>
          <w:rFonts w:ascii="Palatino Linotype" w:hAnsi="Palatino Linotype"/>
          <w:color w:val="000000" w:themeColor="text1"/>
        </w:rPr>
        <w:t>----------------------------------------</w:t>
      </w:r>
      <w:r w:rsidR="00472A17" w:rsidRPr="0004014F">
        <w:rPr>
          <w:rFonts w:ascii="Palatino Linotype" w:hAnsi="Palatino Linotype"/>
          <w:color w:val="000000" w:themeColor="text1"/>
        </w:rPr>
        <w:t>------------------------------------------------------------------------------------------------------------------------------------------------------------------------</w:t>
      </w:r>
      <w:r w:rsidR="00FC6C3D" w:rsidRPr="0004014F">
        <w:rPr>
          <w:rFonts w:ascii="Palatino Linotype" w:hAnsi="Palatino Linotype"/>
          <w:color w:val="000000" w:themeColor="text1"/>
        </w:rPr>
        <w:t>----------</w:t>
      </w:r>
    </w:p>
    <w:p w14:paraId="26ED3B34" w14:textId="77777777" w:rsidR="00E93DCA" w:rsidRPr="0004014F" w:rsidRDefault="00E93DCA" w:rsidP="00E93DCA">
      <w:pPr>
        <w:pStyle w:val="Prrafodelista"/>
        <w:tabs>
          <w:tab w:val="left" w:pos="426"/>
        </w:tabs>
        <w:spacing w:line="360" w:lineRule="auto"/>
        <w:ind w:left="0" w:right="51"/>
        <w:jc w:val="both"/>
        <w:rPr>
          <w:rFonts w:ascii="Palatino Linotype" w:hAnsi="Palatino Linotype"/>
          <w:color w:val="000000" w:themeColor="text1"/>
        </w:rPr>
      </w:pPr>
    </w:p>
    <w:p w14:paraId="18C7D92B" w14:textId="2E6B88EF" w:rsidR="009959DB" w:rsidRPr="0004014F" w:rsidRDefault="009959DB" w:rsidP="00852F3E">
      <w:pPr>
        <w:pStyle w:val="Ttulo1"/>
        <w:spacing w:before="0" w:line="360" w:lineRule="auto"/>
        <w:jc w:val="center"/>
        <w:rPr>
          <w:b/>
          <w:color w:val="000000" w:themeColor="text1"/>
          <w:szCs w:val="24"/>
        </w:rPr>
      </w:pPr>
      <w:bookmarkStart w:id="22" w:name="_Toc495427547"/>
      <w:bookmarkStart w:id="23" w:name="_Toc497905366"/>
      <w:bookmarkStart w:id="24" w:name="_Toc88071791"/>
      <w:r w:rsidRPr="0004014F">
        <w:rPr>
          <w:b/>
          <w:color w:val="000000" w:themeColor="text1"/>
          <w:szCs w:val="24"/>
        </w:rPr>
        <w:t>R E S O L U T I V O S</w:t>
      </w:r>
      <w:bookmarkEnd w:id="20"/>
      <w:bookmarkEnd w:id="21"/>
      <w:bookmarkEnd w:id="22"/>
      <w:bookmarkEnd w:id="23"/>
      <w:bookmarkEnd w:id="24"/>
    </w:p>
    <w:p w14:paraId="2EF2AC2D" w14:textId="77777777" w:rsidR="00A73C04" w:rsidRPr="0004014F" w:rsidRDefault="00A73C04" w:rsidP="00852F3E">
      <w:pPr>
        <w:spacing w:line="360" w:lineRule="auto"/>
        <w:jc w:val="both"/>
        <w:rPr>
          <w:rFonts w:ascii="Palatino Linotype" w:eastAsia="Times New Roman" w:hAnsi="Palatino Linotype" w:cs="Arial"/>
          <w:b/>
        </w:rPr>
      </w:pPr>
    </w:p>
    <w:p w14:paraId="473AFDEF" w14:textId="3DB44288" w:rsidR="002245E1" w:rsidRPr="0004014F" w:rsidRDefault="00A73C04" w:rsidP="00852F3E">
      <w:pPr>
        <w:spacing w:line="360" w:lineRule="auto"/>
        <w:jc w:val="both"/>
        <w:rPr>
          <w:rFonts w:ascii="Palatino Linotype" w:eastAsia="Times New Roman" w:hAnsi="Palatino Linotype" w:cs="Times New Roman"/>
        </w:rPr>
      </w:pPr>
      <w:r w:rsidRPr="0004014F">
        <w:rPr>
          <w:rFonts w:ascii="Palatino Linotype" w:eastAsia="Times New Roman" w:hAnsi="Palatino Linotype" w:cs="Arial"/>
          <w:b/>
        </w:rPr>
        <w:t xml:space="preserve">PRIMERO. </w:t>
      </w:r>
      <w:r w:rsidR="00743CAC" w:rsidRPr="0004014F">
        <w:rPr>
          <w:rFonts w:ascii="Palatino Linotype" w:eastAsia="Times New Roman" w:hAnsi="Palatino Linotype" w:cs="Arial"/>
        </w:rPr>
        <w:t xml:space="preserve">Resultan </w:t>
      </w:r>
      <w:r w:rsidR="002245E1" w:rsidRPr="0004014F">
        <w:rPr>
          <w:rFonts w:ascii="Palatino Linotype" w:eastAsia="Times New Roman" w:hAnsi="Palatino Linotype" w:cs="Arial"/>
        </w:rPr>
        <w:t>parcialmente fundadas las</w:t>
      </w:r>
      <w:r w:rsidR="002245E1" w:rsidRPr="0004014F">
        <w:rPr>
          <w:rFonts w:ascii="Palatino Linotype" w:eastAsia="Times New Roman" w:hAnsi="Palatino Linotype" w:cs="Arial"/>
          <w:b/>
        </w:rPr>
        <w:t xml:space="preserve"> </w:t>
      </w:r>
      <w:r w:rsidR="002245E1" w:rsidRPr="0004014F">
        <w:rPr>
          <w:rFonts w:ascii="Palatino Linotype" w:eastAsia="Times New Roman" w:hAnsi="Palatino Linotype" w:cs="Arial"/>
          <w:lang w:val="es-ES"/>
        </w:rPr>
        <w:t xml:space="preserve">razones o motivos de inconformidad hechos valer </w:t>
      </w:r>
      <w:r w:rsidR="002245E1" w:rsidRPr="0004014F">
        <w:rPr>
          <w:rFonts w:ascii="Palatino Linotype" w:eastAsia="Calibri" w:hAnsi="Palatino Linotype" w:cs="Arial"/>
          <w:lang w:val="es-ES"/>
        </w:rPr>
        <w:t xml:space="preserve">en el recurso de revisión </w:t>
      </w:r>
      <w:r w:rsidR="007A2AD4" w:rsidRPr="0004014F">
        <w:rPr>
          <w:rFonts w:ascii="Palatino Linotype" w:eastAsia="Times New Roman" w:hAnsi="Palatino Linotype" w:cs="Times New Roman"/>
          <w:b/>
        </w:rPr>
        <w:t>00043/INFOEM/IP/RR/2024</w:t>
      </w:r>
      <w:r w:rsidR="002245E1" w:rsidRPr="0004014F">
        <w:rPr>
          <w:rFonts w:ascii="Palatino Linotype" w:eastAsia="Times New Roman" w:hAnsi="Palatino Linotype" w:cs="Times New Roman"/>
          <w:b/>
        </w:rPr>
        <w:t xml:space="preserve"> </w:t>
      </w:r>
      <w:r w:rsidR="002245E1" w:rsidRPr="0004014F">
        <w:rPr>
          <w:rFonts w:ascii="Palatino Linotype" w:eastAsia="Times New Roman" w:hAnsi="Palatino Linotype" w:cs="Times New Roman"/>
        </w:rPr>
        <w:t>en términos de los</w:t>
      </w:r>
      <w:r w:rsidR="002245E1" w:rsidRPr="0004014F">
        <w:rPr>
          <w:rFonts w:ascii="Palatino Linotype" w:eastAsia="Times New Roman" w:hAnsi="Palatino Linotype" w:cs="Times New Roman"/>
          <w:b/>
          <w:bCs/>
        </w:rPr>
        <w:t xml:space="preserve"> Considerandos</w:t>
      </w:r>
      <w:r w:rsidR="002245E1" w:rsidRPr="0004014F">
        <w:rPr>
          <w:rFonts w:ascii="Palatino Linotype" w:eastAsia="Times New Roman" w:hAnsi="Palatino Linotype" w:cs="Times New Roman"/>
        </w:rPr>
        <w:t xml:space="preserve"> </w:t>
      </w:r>
      <w:r w:rsidR="002245E1" w:rsidRPr="0004014F">
        <w:rPr>
          <w:rFonts w:ascii="Palatino Linotype" w:eastAsia="Times New Roman" w:hAnsi="Palatino Linotype" w:cs="Times New Roman"/>
          <w:b/>
        </w:rPr>
        <w:t>CUARTO</w:t>
      </w:r>
      <w:r w:rsidR="002245E1" w:rsidRPr="0004014F">
        <w:rPr>
          <w:rFonts w:ascii="Palatino Linotype" w:eastAsia="Times New Roman" w:hAnsi="Palatino Linotype" w:cs="Times New Roman"/>
        </w:rPr>
        <w:t xml:space="preserve"> y </w:t>
      </w:r>
      <w:r w:rsidR="002245E1" w:rsidRPr="0004014F">
        <w:rPr>
          <w:rFonts w:ascii="Palatino Linotype" w:eastAsia="Times New Roman" w:hAnsi="Palatino Linotype" w:cs="Times New Roman"/>
          <w:b/>
        </w:rPr>
        <w:t>QUINTO</w:t>
      </w:r>
      <w:r w:rsidR="002245E1" w:rsidRPr="0004014F">
        <w:rPr>
          <w:rFonts w:ascii="Palatino Linotype" w:eastAsia="Times New Roman" w:hAnsi="Palatino Linotype" w:cs="Times New Roman"/>
        </w:rPr>
        <w:t xml:space="preserve"> de la presente resolución.</w:t>
      </w:r>
    </w:p>
    <w:p w14:paraId="3D2C9ED4" w14:textId="77777777" w:rsidR="002245E1" w:rsidRPr="0004014F" w:rsidRDefault="002245E1" w:rsidP="00852F3E">
      <w:pPr>
        <w:spacing w:line="360" w:lineRule="auto"/>
        <w:contextualSpacing/>
        <w:jc w:val="both"/>
        <w:rPr>
          <w:rFonts w:ascii="Palatino Linotype" w:eastAsia="Calibri" w:hAnsi="Palatino Linotype" w:cs="Arial"/>
          <w:b/>
          <w:bCs/>
          <w:lang w:val="es-ES"/>
        </w:rPr>
      </w:pPr>
    </w:p>
    <w:p w14:paraId="73D5FF28" w14:textId="595A2E07" w:rsidR="002245E1" w:rsidRPr="0004014F" w:rsidRDefault="002245E1" w:rsidP="00852F3E">
      <w:pPr>
        <w:spacing w:line="360" w:lineRule="auto"/>
        <w:contextualSpacing/>
        <w:jc w:val="both"/>
        <w:rPr>
          <w:rFonts w:ascii="Palatino Linotype" w:eastAsia="Times New Roman" w:hAnsi="Palatino Linotype" w:cs="Arial"/>
          <w:color w:val="000000"/>
        </w:rPr>
      </w:pPr>
      <w:r w:rsidRPr="0004014F">
        <w:rPr>
          <w:rFonts w:ascii="Palatino Linotype" w:eastAsia="Calibri" w:hAnsi="Palatino Linotype" w:cs="Arial"/>
          <w:b/>
          <w:bCs/>
          <w:lang w:val="es-ES"/>
        </w:rPr>
        <w:t xml:space="preserve">SEGUNDO. </w:t>
      </w:r>
      <w:r w:rsidRPr="0004014F">
        <w:rPr>
          <w:rFonts w:ascii="Palatino Linotype" w:eastAsia="Calibri" w:hAnsi="Palatino Linotype" w:cs="Arial"/>
          <w:lang w:val="es-ES"/>
        </w:rPr>
        <w:t xml:space="preserve">Se </w:t>
      </w:r>
      <w:r w:rsidRPr="0004014F">
        <w:rPr>
          <w:rFonts w:ascii="Palatino Linotype" w:eastAsia="Calibri" w:hAnsi="Palatino Linotype" w:cs="Arial"/>
          <w:b/>
          <w:lang w:val="es-ES"/>
        </w:rPr>
        <w:t>MODIFICA</w:t>
      </w:r>
      <w:r w:rsidRPr="0004014F">
        <w:rPr>
          <w:rFonts w:ascii="Palatino Linotype" w:eastAsia="Calibri" w:hAnsi="Palatino Linotype" w:cs="Arial"/>
          <w:lang w:val="es-ES"/>
        </w:rPr>
        <w:t xml:space="preserve"> la respuesta emitida por </w:t>
      </w:r>
      <w:r w:rsidR="00D97821" w:rsidRPr="0004014F">
        <w:rPr>
          <w:rFonts w:ascii="Palatino Linotype" w:eastAsia="Calibri" w:hAnsi="Palatino Linotype" w:cs="Arial"/>
          <w:lang w:val="es-ES"/>
        </w:rPr>
        <w:t>e</w:t>
      </w:r>
      <w:r w:rsidRPr="0004014F">
        <w:rPr>
          <w:rFonts w:ascii="Palatino Linotype" w:eastAsia="Calibri" w:hAnsi="Palatino Linotype" w:cs="Arial"/>
          <w:lang w:val="es-ES"/>
        </w:rPr>
        <w:t xml:space="preserve">l </w:t>
      </w:r>
      <w:r w:rsidR="007A2AD4" w:rsidRPr="0004014F">
        <w:rPr>
          <w:rFonts w:ascii="Palatino Linotype" w:eastAsia="Calibri" w:hAnsi="Palatino Linotype" w:cs="Arial"/>
          <w:b/>
        </w:rPr>
        <w:t>Ayuntamiento de Toluca</w:t>
      </w:r>
      <w:r w:rsidRPr="0004014F">
        <w:rPr>
          <w:rFonts w:ascii="Palatino Linotype" w:eastAsia="Calibri" w:hAnsi="Palatino Linotype" w:cs="Arial"/>
          <w:bCs/>
        </w:rPr>
        <w:t xml:space="preserve"> a la solicitud </w:t>
      </w:r>
      <w:r w:rsidR="007A2AD4" w:rsidRPr="0004014F">
        <w:rPr>
          <w:rFonts w:ascii="Palatino Linotype" w:eastAsia="MS Mincho" w:hAnsi="Palatino Linotype" w:cstheme="majorBidi"/>
          <w:b/>
          <w:lang w:val="es-ES"/>
        </w:rPr>
        <w:t>04035/TOLUCA/IP/2023</w:t>
      </w:r>
      <w:r w:rsidRPr="0004014F">
        <w:rPr>
          <w:rFonts w:ascii="Palatino Linotype" w:eastAsia="MS Mincho" w:hAnsi="Palatino Linotype" w:cstheme="majorBidi"/>
          <w:b/>
          <w:lang w:val="es-ES"/>
        </w:rPr>
        <w:t xml:space="preserve"> </w:t>
      </w:r>
      <w:r w:rsidRPr="0004014F">
        <w:rPr>
          <w:rFonts w:ascii="Palatino Linotype" w:eastAsia="Calibri" w:hAnsi="Palatino Linotype" w:cs="Arial"/>
        </w:rPr>
        <w:t xml:space="preserve">y se </w:t>
      </w:r>
      <w:r w:rsidRPr="0004014F">
        <w:rPr>
          <w:rFonts w:ascii="Palatino Linotype" w:eastAsia="Calibri" w:hAnsi="Palatino Linotype" w:cs="Arial"/>
          <w:b/>
        </w:rPr>
        <w:t>ORDENA</w:t>
      </w:r>
      <w:r w:rsidRPr="0004014F">
        <w:rPr>
          <w:rFonts w:ascii="Palatino Linotype" w:eastAsia="Calibri" w:hAnsi="Palatino Linotype" w:cs="Arial"/>
          <w:b/>
          <w:lang w:val="es-ES"/>
        </w:rPr>
        <w:t xml:space="preserve"> </w:t>
      </w:r>
      <w:r w:rsidRPr="0004014F">
        <w:rPr>
          <w:rFonts w:ascii="Palatino Linotype" w:eastAsia="Calibri" w:hAnsi="Palatino Linotype" w:cs="Arial"/>
          <w:lang w:val="es-ES"/>
        </w:rPr>
        <w:t xml:space="preserve">entregar, </w:t>
      </w:r>
      <w:bookmarkStart w:id="25" w:name="_Toc460947013"/>
      <w:r w:rsidRPr="0004014F">
        <w:rPr>
          <w:rFonts w:ascii="Palatino Linotype" w:eastAsia="Calibri" w:hAnsi="Palatino Linotype" w:cs="Arial"/>
          <w:lang w:val="es-ES"/>
        </w:rPr>
        <w:t>vía Sistema de Acceso a la Información Pública Mexiquense (SAIMEX)</w:t>
      </w:r>
      <w:r w:rsidRPr="0004014F">
        <w:rPr>
          <w:rFonts w:ascii="Palatino Linotype" w:eastAsia="Times New Roman" w:hAnsi="Palatino Linotype" w:cs="Arial"/>
          <w:color w:val="000000"/>
        </w:rPr>
        <w:t>, de ser procedente en versión pública, la siguiente información vigente al veinticuatro (24) de enero de dos mil veintitrés:</w:t>
      </w:r>
    </w:p>
    <w:p w14:paraId="73AAA10E" w14:textId="77777777" w:rsidR="002245E1" w:rsidRPr="0004014F" w:rsidRDefault="002245E1" w:rsidP="00852F3E">
      <w:pPr>
        <w:spacing w:line="360" w:lineRule="auto"/>
        <w:contextualSpacing/>
        <w:jc w:val="both"/>
        <w:rPr>
          <w:rFonts w:ascii="Palatino Linotype" w:eastAsia="Times New Roman" w:hAnsi="Palatino Linotype" w:cs="Arial"/>
          <w:color w:val="000000"/>
        </w:rPr>
      </w:pPr>
    </w:p>
    <w:p w14:paraId="73F19C21" w14:textId="25BF889A" w:rsidR="002245E1" w:rsidRPr="0004014F" w:rsidRDefault="00171C33" w:rsidP="00852F3E">
      <w:pPr>
        <w:pStyle w:val="Prrafodelista"/>
        <w:numPr>
          <w:ilvl w:val="0"/>
          <w:numId w:val="2"/>
        </w:numPr>
        <w:spacing w:line="360" w:lineRule="auto"/>
        <w:ind w:left="1134" w:right="567"/>
        <w:jc w:val="both"/>
        <w:rPr>
          <w:rFonts w:ascii="Palatino Linotype" w:hAnsi="Palatino Linotype"/>
          <w:b/>
          <w:bCs/>
          <w:color w:val="000000"/>
        </w:rPr>
      </w:pPr>
      <w:r w:rsidRPr="0004014F">
        <w:rPr>
          <w:rFonts w:ascii="Palatino Linotype" w:hAnsi="Palatino Linotype"/>
          <w:b/>
          <w:bCs/>
          <w:color w:val="000000"/>
        </w:rPr>
        <w:t xml:space="preserve">Documentos que acrediten </w:t>
      </w:r>
      <w:r w:rsidR="00AB735A" w:rsidRPr="0004014F">
        <w:rPr>
          <w:rFonts w:ascii="Palatino Linotype" w:hAnsi="Palatino Linotype"/>
          <w:b/>
          <w:bCs/>
          <w:color w:val="000000"/>
        </w:rPr>
        <w:t xml:space="preserve"> la experiencia en materia de acceso a la información y protección de datos personales, así como </w:t>
      </w:r>
      <w:r w:rsidRPr="0004014F">
        <w:rPr>
          <w:rFonts w:ascii="Palatino Linotype" w:hAnsi="Palatino Linotype"/>
          <w:b/>
          <w:bCs/>
          <w:color w:val="000000"/>
        </w:rPr>
        <w:t xml:space="preserve">habilidades de organización y comunicación, así como visión y liderazgo del Titular de la Unidad de Transparencia, de </w:t>
      </w:r>
      <w:r w:rsidRPr="0004014F">
        <w:rPr>
          <w:rFonts w:ascii="Palatino Linotype" w:hAnsi="Palatino Linotype"/>
          <w:b/>
          <w:bCs/>
          <w:color w:val="000000"/>
        </w:rPr>
        <w:lastRenderedPageBreak/>
        <w:t>confor</w:t>
      </w:r>
      <w:r w:rsidR="00AB735A" w:rsidRPr="0004014F">
        <w:rPr>
          <w:rFonts w:ascii="Palatino Linotype" w:hAnsi="Palatino Linotype"/>
          <w:b/>
          <w:bCs/>
          <w:color w:val="000000"/>
        </w:rPr>
        <w:t xml:space="preserve">midad con lo establecido por las fracciones II y </w:t>
      </w:r>
      <w:r w:rsidRPr="0004014F">
        <w:rPr>
          <w:rFonts w:ascii="Palatino Linotype" w:hAnsi="Palatino Linotype"/>
          <w:b/>
          <w:bCs/>
          <w:color w:val="000000"/>
        </w:rPr>
        <w:t>III del artículo 57 de la Ley de Transparencia y Acceso a la Información Pública del Estado de México y Municipios.</w:t>
      </w:r>
    </w:p>
    <w:p w14:paraId="692374F4" w14:textId="77777777" w:rsidR="00171C33" w:rsidRPr="0004014F" w:rsidRDefault="00171C33" w:rsidP="00852F3E">
      <w:pPr>
        <w:tabs>
          <w:tab w:val="left" w:pos="993"/>
        </w:tabs>
        <w:spacing w:line="360" w:lineRule="auto"/>
        <w:jc w:val="both"/>
        <w:rPr>
          <w:rFonts w:ascii="Palatino Linotype" w:hAnsi="Palatino Linotype"/>
          <w:color w:val="000000"/>
        </w:rPr>
      </w:pPr>
    </w:p>
    <w:p w14:paraId="16FF9C8C" w14:textId="77777777" w:rsidR="002245E1" w:rsidRPr="0004014F" w:rsidRDefault="002245E1" w:rsidP="00852F3E">
      <w:pPr>
        <w:tabs>
          <w:tab w:val="left" w:pos="993"/>
        </w:tabs>
        <w:spacing w:line="360" w:lineRule="auto"/>
        <w:jc w:val="both"/>
        <w:rPr>
          <w:rFonts w:ascii="Palatino Linotype" w:eastAsia="Calibri" w:hAnsi="Palatino Linotype" w:cs="Arial"/>
        </w:rPr>
      </w:pPr>
      <w:r w:rsidRPr="0004014F">
        <w:rPr>
          <w:rFonts w:ascii="Palatino Linotype" w:hAnsi="Palatino Linotype"/>
          <w:color w:val="000000"/>
        </w:rPr>
        <w:t xml:space="preserve">Para </w:t>
      </w:r>
      <w:r w:rsidRPr="0004014F">
        <w:rPr>
          <w:rFonts w:ascii="Palatino Linotype" w:eastAsia="Calibri" w:hAnsi="Palatino Linotype" w:cs="Arial"/>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sidRPr="0004014F">
        <w:rPr>
          <w:rFonts w:ascii="Palatino Linotype" w:eastAsia="Calibri" w:hAnsi="Palatino Linotype" w:cs="Arial"/>
          <w:b/>
        </w:rPr>
        <w:t>RECURRENTE</w:t>
      </w:r>
      <w:r w:rsidRPr="0004014F">
        <w:rPr>
          <w:rFonts w:ascii="Palatino Linotype" w:eastAsia="Calibri" w:hAnsi="Palatino Linotype" w:cs="Arial"/>
        </w:rPr>
        <w:t>.</w:t>
      </w:r>
    </w:p>
    <w:p w14:paraId="67255264" w14:textId="77777777" w:rsidR="002245E1" w:rsidRPr="0004014F" w:rsidRDefault="002245E1" w:rsidP="00852F3E">
      <w:pPr>
        <w:tabs>
          <w:tab w:val="left" w:pos="993"/>
        </w:tabs>
        <w:spacing w:line="360" w:lineRule="auto"/>
        <w:jc w:val="both"/>
        <w:rPr>
          <w:rFonts w:ascii="Palatino Linotype" w:eastAsia="Calibri" w:hAnsi="Palatino Linotype" w:cs="Arial"/>
        </w:rPr>
      </w:pPr>
    </w:p>
    <w:p w14:paraId="1DD6B4A0" w14:textId="40319A88" w:rsidR="002245E1" w:rsidRPr="0004014F" w:rsidRDefault="002245E1" w:rsidP="00852F3E">
      <w:pPr>
        <w:spacing w:line="360" w:lineRule="auto"/>
        <w:contextualSpacing/>
        <w:jc w:val="both"/>
        <w:rPr>
          <w:rFonts w:ascii="Palatino Linotype" w:hAnsi="Palatino Linotype"/>
          <w:color w:val="000000"/>
          <w:lang w:eastAsia="es-MX"/>
        </w:rPr>
      </w:pPr>
      <w:r w:rsidRPr="0004014F">
        <w:rPr>
          <w:rFonts w:ascii="Palatino Linotype" w:hAnsi="Palatino Linotype"/>
          <w:iCs/>
          <w:color w:val="000000"/>
          <w:lang w:eastAsia="es-MX"/>
        </w:rPr>
        <w:t xml:space="preserve">Por otro lado, de ser el caso de que </w:t>
      </w:r>
      <w:r w:rsidR="00171C33" w:rsidRPr="0004014F">
        <w:rPr>
          <w:rFonts w:ascii="Palatino Linotype" w:hAnsi="Palatino Linotype"/>
          <w:iCs/>
          <w:color w:val="000000"/>
          <w:lang w:eastAsia="es-MX"/>
        </w:rPr>
        <w:t xml:space="preserve">se encuentren documentos que </w:t>
      </w:r>
      <w:r w:rsidR="00AB735A" w:rsidRPr="0004014F">
        <w:rPr>
          <w:rFonts w:ascii="Palatino Linotype" w:hAnsi="Palatino Linotype"/>
          <w:iCs/>
          <w:color w:val="000000"/>
          <w:lang w:eastAsia="es-MX"/>
        </w:rPr>
        <w:t>acrediten</w:t>
      </w:r>
      <w:r w:rsidR="00171C33" w:rsidRPr="0004014F">
        <w:rPr>
          <w:rFonts w:ascii="Palatino Linotype" w:hAnsi="Palatino Linotype"/>
          <w:iCs/>
          <w:color w:val="000000"/>
          <w:lang w:eastAsia="es-MX"/>
        </w:rPr>
        <w:t xml:space="preserve"> </w:t>
      </w:r>
      <w:r w:rsidR="00AB735A" w:rsidRPr="0004014F">
        <w:rPr>
          <w:rFonts w:ascii="Palatino Linotype" w:hAnsi="Palatino Linotype"/>
          <w:iCs/>
          <w:color w:val="000000"/>
          <w:lang w:eastAsia="es-MX"/>
        </w:rPr>
        <w:t>la</w:t>
      </w:r>
      <w:r w:rsidR="00CC102B" w:rsidRPr="0004014F">
        <w:rPr>
          <w:rFonts w:ascii="Palatino Linotype" w:hAnsi="Palatino Linotype"/>
          <w:iCs/>
          <w:color w:val="000000"/>
          <w:lang w:eastAsia="es-MX"/>
        </w:rPr>
        <w:t>s</w:t>
      </w:r>
      <w:r w:rsidR="00AB735A" w:rsidRPr="0004014F">
        <w:rPr>
          <w:rFonts w:ascii="Palatino Linotype" w:hAnsi="Palatino Linotype"/>
          <w:iCs/>
          <w:color w:val="000000"/>
          <w:lang w:eastAsia="es-MX"/>
        </w:rPr>
        <w:t xml:space="preserve"> </w:t>
      </w:r>
      <w:r w:rsidR="00171C33" w:rsidRPr="0004014F">
        <w:rPr>
          <w:rFonts w:ascii="Palatino Linotype" w:hAnsi="Palatino Linotype"/>
          <w:iCs/>
          <w:color w:val="000000"/>
          <w:lang w:eastAsia="es-MX"/>
        </w:rPr>
        <w:t>habilidades de organización y comunicación, así como visión y liderazgo del Titular de la Unidad de Transparencia</w:t>
      </w:r>
      <w:r w:rsidRPr="0004014F">
        <w:rPr>
          <w:rFonts w:ascii="Palatino Linotype" w:hAnsi="Palatino Linotype"/>
          <w:iCs/>
          <w:color w:val="000000"/>
          <w:lang w:eastAsia="es-MX"/>
        </w:rPr>
        <w:t xml:space="preserve">, el </w:t>
      </w:r>
      <w:r w:rsidRPr="0004014F">
        <w:rPr>
          <w:rFonts w:ascii="Palatino Linotype" w:hAnsi="Palatino Linotype"/>
          <w:b/>
          <w:iCs/>
          <w:color w:val="000000"/>
          <w:lang w:eastAsia="es-MX"/>
        </w:rPr>
        <w:t>SUJETO OBLIGADO</w:t>
      </w:r>
      <w:r w:rsidRPr="0004014F">
        <w:rPr>
          <w:rFonts w:ascii="Palatino Linotype" w:hAnsi="Palatino Linotype"/>
          <w:iCs/>
          <w:color w:val="000000"/>
          <w:lang w:eastAsia="es-MX"/>
        </w:rPr>
        <w:t xml:space="preserve"> deberá motivar su respuesta en función de las causas que motiven tal circunstancia</w:t>
      </w:r>
      <w:r w:rsidRPr="0004014F">
        <w:rPr>
          <w:rFonts w:ascii="Palatino Linotype" w:hAnsi="Palatino Linotype"/>
          <w:bCs/>
          <w:iCs/>
          <w:color w:val="000000"/>
          <w:lang w:eastAsia="es-MX"/>
        </w:rPr>
        <w:t>.</w:t>
      </w:r>
    </w:p>
    <w:p w14:paraId="50DC1FFC" w14:textId="77777777" w:rsidR="002245E1" w:rsidRPr="0004014F" w:rsidRDefault="002245E1" w:rsidP="00852F3E">
      <w:pPr>
        <w:tabs>
          <w:tab w:val="left" w:pos="993"/>
        </w:tabs>
        <w:spacing w:line="360" w:lineRule="auto"/>
        <w:jc w:val="both"/>
        <w:rPr>
          <w:rFonts w:ascii="Palatino Linotype" w:eastAsia="Calibri" w:hAnsi="Palatino Linotype" w:cs="Arial"/>
        </w:rPr>
      </w:pPr>
    </w:p>
    <w:p w14:paraId="27C3F9CA" w14:textId="0D43EAF3" w:rsidR="002245E1" w:rsidRPr="0004014F" w:rsidRDefault="002245E1" w:rsidP="00852F3E">
      <w:pPr>
        <w:spacing w:line="360" w:lineRule="auto"/>
        <w:jc w:val="both"/>
        <w:rPr>
          <w:rFonts w:ascii="Palatino Linotype" w:eastAsia="MS Mincho" w:hAnsi="Palatino Linotype" w:cs="Times New Roman"/>
          <w:color w:val="000000"/>
        </w:rPr>
      </w:pPr>
      <w:r w:rsidRPr="0004014F">
        <w:rPr>
          <w:rFonts w:ascii="Palatino Linotype" w:eastAsia="MS Mincho" w:hAnsi="Palatino Linotype" w:cs="Times New Roman"/>
          <w:b/>
          <w:color w:val="000000"/>
        </w:rPr>
        <w:t>TERCERO.</w:t>
      </w:r>
      <w:r w:rsidRPr="0004014F">
        <w:rPr>
          <w:rFonts w:ascii="Palatino Linotype" w:eastAsia="MS Mincho" w:hAnsi="Palatino Linotype" w:cs="Times New Roman"/>
          <w:color w:val="000000"/>
        </w:rPr>
        <w:t xml:space="preserve"> </w:t>
      </w:r>
      <w:r w:rsidRPr="0004014F">
        <w:rPr>
          <w:rFonts w:ascii="Palatino Linotype" w:eastAsia="MS Mincho" w:hAnsi="Palatino Linotype" w:cs="Times New Roman"/>
          <w:b/>
          <w:bCs/>
          <w:color w:val="000000"/>
        </w:rPr>
        <w:t>Notifíquese</w:t>
      </w:r>
      <w:r w:rsidRPr="0004014F">
        <w:rPr>
          <w:rFonts w:ascii="Palatino Linotype" w:eastAsia="MS Mincho" w:hAnsi="Palatino Linotype" w:cs="Times New Roman"/>
          <w:color w:val="000000"/>
        </w:rPr>
        <w:t xml:space="preserve"> a</w:t>
      </w:r>
      <w:r w:rsidR="00D97821" w:rsidRPr="0004014F">
        <w:rPr>
          <w:rFonts w:ascii="Palatino Linotype" w:eastAsia="MS Mincho" w:hAnsi="Palatino Linotype" w:cs="Times New Roman"/>
          <w:color w:val="000000"/>
        </w:rPr>
        <w:t xml:space="preserve"> </w:t>
      </w:r>
      <w:r w:rsidRPr="0004014F">
        <w:rPr>
          <w:rFonts w:ascii="Palatino Linotype" w:eastAsia="MS Mincho" w:hAnsi="Palatino Linotype" w:cs="Times New Roman"/>
          <w:color w:val="000000"/>
        </w:rPr>
        <w:t>l</w:t>
      </w:r>
      <w:r w:rsidR="00D97821" w:rsidRPr="0004014F">
        <w:rPr>
          <w:rFonts w:ascii="Palatino Linotype" w:eastAsia="MS Mincho" w:hAnsi="Palatino Linotype" w:cs="Times New Roman"/>
          <w:color w:val="000000"/>
        </w:rPr>
        <w:t>a</w:t>
      </w:r>
      <w:r w:rsidRPr="0004014F">
        <w:rPr>
          <w:rFonts w:ascii="Palatino Linotype" w:eastAsia="MS Mincho" w:hAnsi="Palatino Linotype" w:cs="Times New Roman"/>
          <w:color w:val="000000"/>
        </w:rPr>
        <w:t xml:space="preserve"> </w:t>
      </w:r>
      <w:r w:rsidRPr="0004014F">
        <w:rPr>
          <w:rFonts w:ascii="Palatino Linotype" w:hAnsi="Palatino Linotype" w:cs="Arial"/>
          <w:color w:val="222222"/>
          <w:lang w:eastAsia="es-MX"/>
        </w:rPr>
        <w:t xml:space="preserve">Titular de la Unidad de Transparencia del </w:t>
      </w:r>
      <w:r w:rsidRPr="0004014F">
        <w:rPr>
          <w:rFonts w:ascii="Palatino Linotype" w:hAnsi="Palatino Linotype" w:cs="Arial"/>
          <w:b/>
          <w:bCs/>
          <w:color w:val="222222"/>
          <w:lang w:eastAsia="es-MX"/>
        </w:rPr>
        <w:t>SUJETO OBLIGADO</w:t>
      </w:r>
      <w:r w:rsidRPr="0004014F">
        <w:rPr>
          <w:rFonts w:ascii="Palatino Linotype" w:hAnsi="Palatino Linotype" w:cs="Arial"/>
          <w:color w:val="222222"/>
          <w:lang w:eastAsia="es-MX"/>
        </w:rPr>
        <w:t xml:space="preserve">, vía SAIMEX, </w:t>
      </w:r>
      <w:r w:rsidRPr="0004014F">
        <w:rPr>
          <w:rFonts w:ascii="Palatino Linotype" w:hAnsi="Palatino Linotype" w:cs="Arial"/>
          <w:color w:val="222222"/>
          <w:lang w:val="es-MX" w:eastAsia="es-MX"/>
        </w:rPr>
        <w:t xml:space="preserve">la presente resolución, para que conforme al artículo 186 último párrafo, 189 segundo párrafo y 194 de la Ley de Transparencia y Acceso a la Información Pública del Estado de México y Municipios </w:t>
      </w:r>
      <w:r w:rsidRPr="0004014F">
        <w:rPr>
          <w:rFonts w:ascii="Palatino Linotype" w:hAnsi="Palatino Linotype" w:cs="Arial"/>
          <w:b/>
          <w:color w:val="222222"/>
          <w:lang w:val="es-MX" w:eastAsia="es-MX"/>
        </w:rPr>
        <w:t>dé cumplimiento a lo ordenado dentro del plazo de diez días hábiles,</w:t>
      </w:r>
      <w:r w:rsidRPr="0004014F">
        <w:rPr>
          <w:rFonts w:ascii="Palatino Linotype" w:hAnsi="Palatino Linotype" w:cs="Arial"/>
          <w:color w:val="222222"/>
          <w:lang w:val="es-MX" w:eastAsia="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04014F">
        <w:rPr>
          <w:rFonts w:ascii="Palatino Linotype" w:hAnsi="Palatino Linotype" w:cs="Arial"/>
          <w:color w:val="222222"/>
          <w:lang w:val="es-MX" w:eastAsia="es-MX"/>
        </w:rPr>
        <w:lastRenderedPageBreak/>
        <w:t>previsto en los artículos 198, 200, fracción III; 214, 215 y 216 de la Ley de Transparencia y Acceso a la Información Pública del Estado de México y Municipios</w:t>
      </w:r>
      <w:r w:rsidRPr="0004014F">
        <w:rPr>
          <w:rFonts w:ascii="Palatino Linotype" w:eastAsia="MS Mincho" w:hAnsi="Palatino Linotype" w:cs="Times New Roman"/>
          <w:color w:val="000000"/>
        </w:rPr>
        <w:t>.</w:t>
      </w:r>
    </w:p>
    <w:p w14:paraId="24527BCC" w14:textId="77777777" w:rsidR="002245E1" w:rsidRPr="0004014F" w:rsidRDefault="002245E1" w:rsidP="00852F3E">
      <w:pPr>
        <w:spacing w:line="360" w:lineRule="auto"/>
        <w:jc w:val="both"/>
        <w:rPr>
          <w:rFonts w:ascii="Palatino Linotype" w:eastAsia="MS Mincho" w:hAnsi="Palatino Linotype" w:cs="Times New Roman"/>
          <w:color w:val="000000"/>
        </w:rPr>
      </w:pPr>
    </w:p>
    <w:p w14:paraId="0B640A8B" w14:textId="77777777" w:rsidR="002245E1" w:rsidRPr="0004014F" w:rsidRDefault="002245E1" w:rsidP="00852F3E">
      <w:pPr>
        <w:spacing w:line="360" w:lineRule="auto"/>
        <w:jc w:val="both"/>
        <w:rPr>
          <w:rFonts w:ascii="Palatino Linotype" w:eastAsia="MS Mincho" w:hAnsi="Palatino Linotype" w:cs="Times New Roman"/>
          <w:color w:val="000000"/>
        </w:rPr>
      </w:pPr>
      <w:r w:rsidRPr="0004014F">
        <w:rPr>
          <w:rFonts w:ascii="Palatino Linotype" w:eastAsia="MS Mincho" w:hAnsi="Palatino Linotype" w:cs="Times New Roman"/>
          <w:b/>
          <w:bCs/>
          <w:color w:val="000000"/>
        </w:rPr>
        <w:t>CUARTO.</w:t>
      </w:r>
      <w:r w:rsidRPr="0004014F">
        <w:rPr>
          <w:rFonts w:ascii="Palatino Linotype" w:eastAsia="MS Mincho" w:hAnsi="Palatino Linotype" w:cs="Times New Roman"/>
          <w:color w:val="000000"/>
        </w:rPr>
        <w:t xml:space="preserve"> De </w:t>
      </w:r>
      <w:r w:rsidRPr="0004014F">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04014F">
        <w:rPr>
          <w:rFonts w:ascii="Palatino Linotype" w:eastAsia="MS Mincho" w:hAnsi="Palatino Linotype" w:cs="Times New Roman"/>
          <w:b/>
          <w:color w:val="000000"/>
        </w:rPr>
        <w:t>SUJETO OBLIGADO,</w:t>
      </w:r>
      <w:r w:rsidRPr="0004014F">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17F52A46" w14:textId="77777777" w:rsidR="002245E1" w:rsidRPr="0004014F" w:rsidRDefault="002245E1" w:rsidP="00852F3E">
      <w:pPr>
        <w:spacing w:line="360" w:lineRule="auto"/>
        <w:jc w:val="both"/>
        <w:rPr>
          <w:rFonts w:ascii="Palatino Linotype" w:eastAsia="MS Mincho" w:hAnsi="Palatino Linotype" w:cs="Times New Roman"/>
          <w:color w:val="000000"/>
        </w:rPr>
      </w:pPr>
    </w:p>
    <w:p w14:paraId="3363869D" w14:textId="77777777" w:rsidR="002245E1" w:rsidRPr="0004014F" w:rsidRDefault="002245E1" w:rsidP="00852F3E">
      <w:pPr>
        <w:spacing w:line="360" w:lineRule="auto"/>
        <w:jc w:val="both"/>
        <w:rPr>
          <w:rFonts w:ascii="Palatino Linotype" w:eastAsia="MS Mincho" w:hAnsi="Palatino Linotype" w:cs="Times New Roman"/>
          <w:color w:val="000000"/>
        </w:rPr>
      </w:pPr>
      <w:r w:rsidRPr="0004014F">
        <w:rPr>
          <w:rFonts w:ascii="Palatino Linotype" w:eastAsia="MS Mincho" w:hAnsi="Palatino Linotype" w:cs="Times New Roman"/>
          <w:b/>
          <w:color w:val="000000"/>
        </w:rPr>
        <w:t xml:space="preserve">QUINTO. </w:t>
      </w:r>
      <w:r w:rsidRPr="0004014F">
        <w:rPr>
          <w:rFonts w:ascii="Palatino Linotype" w:eastAsia="MS Mincho" w:hAnsi="Palatino Linotype" w:cs="Times New Roman"/>
          <w:color w:val="000000"/>
        </w:rPr>
        <w:t xml:space="preserve">Notifíquese al </w:t>
      </w:r>
      <w:r w:rsidRPr="0004014F">
        <w:rPr>
          <w:rFonts w:ascii="Palatino Linotype" w:eastAsia="MS Mincho" w:hAnsi="Palatino Linotype" w:cs="Times New Roman"/>
          <w:b/>
          <w:bCs/>
          <w:color w:val="000000"/>
        </w:rPr>
        <w:t>RECURRENTE</w:t>
      </w:r>
      <w:r w:rsidRPr="0004014F">
        <w:rPr>
          <w:rFonts w:ascii="Palatino Linotype" w:eastAsia="MS Mincho" w:hAnsi="Palatino Linotype" w:cs="Times New Roman"/>
          <w:color w:val="000000"/>
        </w:rPr>
        <w:t xml:space="preserve"> la presente resolución vía Sistema de Acceso a la Información Mexiquense (SAIMEX).</w:t>
      </w:r>
    </w:p>
    <w:p w14:paraId="0C2FFDF2" w14:textId="77777777" w:rsidR="002245E1" w:rsidRPr="0004014F" w:rsidRDefault="002245E1" w:rsidP="00852F3E">
      <w:pPr>
        <w:spacing w:line="360" w:lineRule="auto"/>
        <w:jc w:val="both"/>
        <w:rPr>
          <w:rFonts w:ascii="Palatino Linotype" w:hAnsi="Palatino Linotype"/>
          <w:b/>
        </w:rPr>
      </w:pPr>
    </w:p>
    <w:p w14:paraId="282DD647" w14:textId="77777777" w:rsidR="002245E1" w:rsidRPr="0004014F" w:rsidRDefault="002245E1" w:rsidP="00852F3E">
      <w:pPr>
        <w:spacing w:line="360" w:lineRule="auto"/>
        <w:jc w:val="both"/>
        <w:rPr>
          <w:rFonts w:ascii="Palatino Linotype" w:eastAsia="MS Mincho" w:hAnsi="Palatino Linotype" w:cs="Times New Roman"/>
          <w:color w:val="000000"/>
        </w:rPr>
      </w:pPr>
      <w:r w:rsidRPr="0004014F">
        <w:rPr>
          <w:rFonts w:ascii="Palatino Linotype" w:eastAsia="MS Mincho" w:hAnsi="Palatino Linotype" w:cs="Times New Roman"/>
          <w:b/>
        </w:rPr>
        <w:t>SEXTO</w:t>
      </w:r>
      <w:r w:rsidRPr="0004014F">
        <w:rPr>
          <w:rFonts w:ascii="Palatino Linotype" w:eastAsia="MS Mincho" w:hAnsi="Palatino Linotype" w:cs="Times New Roman"/>
          <w:b/>
          <w:color w:val="000000"/>
        </w:rPr>
        <w:t xml:space="preserve">. </w:t>
      </w:r>
      <w:r w:rsidRPr="0004014F">
        <w:rPr>
          <w:rFonts w:ascii="Palatino Linotype" w:eastAsia="MS Mincho" w:hAnsi="Palatino Linotype" w:cs="Times New Roman"/>
          <w:color w:val="000000"/>
        </w:rPr>
        <w:t xml:space="preserve">Se </w:t>
      </w:r>
      <w:bookmarkEnd w:id="25"/>
      <w:r w:rsidRPr="0004014F">
        <w:rPr>
          <w:rFonts w:ascii="Palatino Linotype" w:eastAsia="MS Mincho" w:hAnsi="Palatino Linotype" w:cs="Times New Roman"/>
          <w:color w:val="000000" w:themeColor="text1"/>
        </w:rPr>
        <w:t>hace del conocimiento del</w:t>
      </w:r>
      <w:r w:rsidRPr="0004014F">
        <w:rPr>
          <w:rFonts w:ascii="Palatino Linotype" w:eastAsia="MS Mincho" w:hAnsi="Palatino Linotype" w:cs="Times New Roman"/>
          <w:b/>
          <w:color w:val="000000" w:themeColor="text1"/>
        </w:rPr>
        <w:t xml:space="preserve"> RECURRENTE </w:t>
      </w:r>
      <w:r w:rsidRPr="0004014F">
        <w:rPr>
          <w:rFonts w:ascii="Palatino Linotype" w:eastAsia="MS Mincho" w:hAnsi="Palatino Linotype" w:cs="Times New Roman"/>
          <w:color w:val="000000" w:themeColor="text1"/>
        </w:rPr>
        <w:t xml:space="preserve">que, </w:t>
      </w:r>
      <w:r w:rsidRPr="0004014F">
        <w:rPr>
          <w:rFonts w:ascii="Palatino Linotype" w:eastAsia="MS Mincho" w:hAnsi="Palatino Linotype" w:cs="Times New Roman"/>
          <w:color w:val="000000"/>
          <w:lang w:val="es-ES"/>
        </w:rPr>
        <w:t xml:space="preserve">de conformidad con lo establecido en el artículo 196 de la Ley de Transparencia y Acceso a la Información Pública del Estado de México y Municipios, en caso de que considere que la resolución le cause algún perjuicio podrá impugnarla </w:t>
      </w:r>
      <w:r w:rsidRPr="0004014F">
        <w:rPr>
          <w:rFonts w:ascii="Palatino Linotype" w:eastAsia="MS Mincho" w:hAnsi="Palatino Linotype" w:cs="Times New Roman"/>
          <w:bCs/>
          <w:color w:val="000000"/>
          <w:lang w:val="es-ES"/>
        </w:rPr>
        <w:t>vía juicio de amparo</w:t>
      </w:r>
      <w:r w:rsidRPr="0004014F">
        <w:rPr>
          <w:rFonts w:ascii="Palatino Linotype" w:eastAsia="MS Mincho" w:hAnsi="Palatino Linotype" w:cs="Times New Roman"/>
          <w:color w:val="000000"/>
          <w:lang w:val="es-ES"/>
        </w:rPr>
        <w:t xml:space="preserve"> en los términos de las leyes aplicables</w:t>
      </w:r>
      <w:r w:rsidRPr="0004014F">
        <w:rPr>
          <w:rFonts w:ascii="Palatino Linotype" w:eastAsia="MS Mincho" w:hAnsi="Palatino Linotype"/>
          <w:color w:val="000000" w:themeColor="text1"/>
        </w:rPr>
        <w:t>.</w:t>
      </w:r>
    </w:p>
    <w:p w14:paraId="1098FD00" w14:textId="1CD43B45" w:rsidR="007673C1" w:rsidRPr="007673C1" w:rsidRDefault="007673C1" w:rsidP="007673C1">
      <w:pPr>
        <w:spacing w:before="240" w:after="240" w:line="360" w:lineRule="auto"/>
        <w:ind w:firstLine="1"/>
        <w:jc w:val="both"/>
        <w:rPr>
          <w:rStyle w:val="Referenciasutil"/>
          <w:rFonts w:ascii="Palatino Linotype" w:hAnsi="Palatino Linotype"/>
          <w:color w:val="auto"/>
        </w:rPr>
      </w:pPr>
      <w:bookmarkStart w:id="26" w:name="_Hlk129792997"/>
      <w:r w:rsidRPr="0004014F">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B916FE" w:rsidRPr="0004014F">
        <w:rPr>
          <w:rStyle w:val="Referenciasutil"/>
          <w:rFonts w:ascii="Palatino Linotype" w:hAnsi="Palatino Linotype"/>
          <w:color w:val="auto"/>
        </w:rPr>
        <w:t xml:space="preserve"> EMITIENDO VOTO PARTICULAR</w:t>
      </w:r>
      <w:r w:rsidRPr="0004014F">
        <w:rPr>
          <w:rStyle w:val="Referenciasutil"/>
          <w:rFonts w:ascii="Palatino Linotype" w:hAnsi="Palatino Linotype"/>
          <w:color w:val="auto"/>
        </w:rPr>
        <w:t>; EN LA NOVENA SESIÓN ORDINARIA CELEBRADA EL TRECE (13) DE MARZO DE DOS MIL VEINTICUATRO, ANTE EL SECRETARIO TÉCNICO DEL PLENO ALEXIS TAPIA RAMÍREZ.</w:t>
      </w:r>
      <w:r w:rsidRPr="007673C1">
        <w:rPr>
          <w:rStyle w:val="Referenciasutil"/>
          <w:rFonts w:ascii="Palatino Linotype" w:hAnsi="Palatino Linotype"/>
          <w:color w:val="auto"/>
        </w:rPr>
        <w:t xml:space="preserve"> </w:t>
      </w:r>
      <w:bookmarkEnd w:id="26"/>
    </w:p>
    <w:p w14:paraId="7EFA4F21" w14:textId="7D5B7FA6" w:rsidR="00895335" w:rsidRPr="00063768" w:rsidRDefault="00895335" w:rsidP="00852F3E">
      <w:pPr>
        <w:spacing w:line="360" w:lineRule="auto"/>
        <w:ind w:right="48"/>
        <w:jc w:val="both"/>
        <w:rPr>
          <w:rFonts w:ascii="Palatino Linotype" w:hAnsi="Palatino Linotype" w:cs="Arial"/>
          <w:color w:val="000000" w:themeColor="text1"/>
        </w:rPr>
      </w:pPr>
      <w:r w:rsidRPr="00063768">
        <w:rPr>
          <w:rFonts w:ascii="Palatino Linotype" w:hAnsi="Palatino Linotype" w:cs="Arial"/>
          <w:color w:val="000000" w:themeColor="text1"/>
        </w:rPr>
        <w:br w:type="page"/>
      </w:r>
    </w:p>
    <w:sectPr w:rsidR="00895335" w:rsidRPr="00063768" w:rsidSect="003B5BD2">
      <w:headerReference w:type="default" r:id="rId14"/>
      <w:footerReference w:type="default" r:id="rId15"/>
      <w:headerReference w:type="first" r:id="rId16"/>
      <w:footerReference w:type="first" r:id="rId17"/>
      <w:pgSz w:w="12240" w:h="15840"/>
      <w:pgMar w:top="202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A2E4" w14:textId="77777777" w:rsidR="003B5BD2" w:rsidRDefault="003B5BD2" w:rsidP="00587366">
      <w:r>
        <w:separator/>
      </w:r>
    </w:p>
  </w:endnote>
  <w:endnote w:type="continuationSeparator" w:id="0">
    <w:p w14:paraId="10AC9959" w14:textId="77777777" w:rsidR="003B5BD2" w:rsidRDefault="003B5BD2" w:rsidP="00587366">
      <w:r>
        <w:continuationSeparator/>
      </w:r>
    </w:p>
  </w:endnote>
  <w:endnote w:type="continuationNotice" w:id="1">
    <w:p w14:paraId="7E086A81" w14:textId="77777777" w:rsidR="003B5BD2" w:rsidRDefault="003B5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Content>
      <w:sdt>
        <w:sdtPr>
          <w:rPr>
            <w:rFonts w:ascii="Palatino Linotype" w:hAnsi="Palatino Linotype"/>
            <w:sz w:val="28"/>
          </w:rPr>
          <w:id w:val="284547370"/>
          <w:docPartObj>
            <w:docPartGallery w:val="Page Numbers (Top of Page)"/>
            <w:docPartUnique/>
          </w:docPartObj>
        </w:sdtPr>
        <w:sdtContent>
          <w:p w14:paraId="187818B4" w14:textId="10661408" w:rsidR="00A21F7C" w:rsidRPr="00883450" w:rsidRDefault="00A21F7C">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1C5DD4">
              <w:rPr>
                <w:rFonts w:ascii="Palatino Linotype" w:hAnsi="Palatino Linotype"/>
                <w:b/>
                <w:bCs/>
                <w:noProof/>
                <w:sz w:val="22"/>
                <w:szCs w:val="20"/>
              </w:rPr>
              <w:t>45</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1C5DD4">
              <w:rPr>
                <w:rFonts w:ascii="Palatino Linotype" w:hAnsi="Palatino Linotype"/>
                <w:b/>
                <w:bCs/>
                <w:noProof/>
                <w:sz w:val="22"/>
                <w:szCs w:val="20"/>
              </w:rPr>
              <w:t>45</w:t>
            </w:r>
            <w:r w:rsidRPr="00883450">
              <w:rPr>
                <w:rFonts w:ascii="Palatino Linotype" w:hAnsi="Palatino Linotype"/>
                <w:b/>
                <w:bCs/>
                <w:sz w:val="22"/>
                <w:szCs w:val="20"/>
              </w:rPr>
              <w:fldChar w:fldCharType="end"/>
            </w:r>
          </w:p>
        </w:sdtContent>
      </w:sdt>
    </w:sdtContent>
  </w:sdt>
  <w:p w14:paraId="6243EC1B" w14:textId="0E7C8B1E" w:rsidR="00A21F7C" w:rsidRDefault="00A21F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A21F7C" w:rsidRPr="00883450" w:rsidRDefault="00A21F7C"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1C5DD4" w:rsidRPr="001C5DD4">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1C5DD4" w:rsidRPr="001C5DD4">
      <w:rPr>
        <w:rFonts w:ascii="Palatino Linotype" w:hAnsi="Palatino Linotype"/>
        <w:noProof/>
        <w:sz w:val="22"/>
        <w:szCs w:val="22"/>
        <w:lang w:val="es-ES"/>
      </w:rPr>
      <w:t>45</w:t>
    </w:r>
    <w:r w:rsidRPr="00883450">
      <w:rPr>
        <w:rFonts w:ascii="Palatino Linotype" w:hAnsi="Palatino Linotype"/>
        <w:sz w:val="22"/>
        <w:szCs w:val="22"/>
      </w:rPr>
      <w:fldChar w:fldCharType="end"/>
    </w:r>
  </w:p>
  <w:p w14:paraId="5F5C4865" w14:textId="6B993D8B" w:rsidR="00A21F7C" w:rsidRPr="00883450" w:rsidRDefault="00A21F7C">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2491" w14:textId="77777777" w:rsidR="003B5BD2" w:rsidRDefault="003B5BD2" w:rsidP="00587366">
      <w:r>
        <w:separator/>
      </w:r>
    </w:p>
  </w:footnote>
  <w:footnote w:type="continuationSeparator" w:id="0">
    <w:p w14:paraId="2A6439FF" w14:textId="77777777" w:rsidR="003B5BD2" w:rsidRDefault="003B5BD2" w:rsidP="00587366">
      <w:r>
        <w:continuationSeparator/>
      </w:r>
    </w:p>
  </w:footnote>
  <w:footnote w:type="continuationNotice" w:id="1">
    <w:p w14:paraId="5CD20203" w14:textId="77777777" w:rsidR="003B5BD2" w:rsidRDefault="003B5BD2"/>
  </w:footnote>
  <w:footnote w:id="2">
    <w:p w14:paraId="7A061B39" w14:textId="77777777" w:rsidR="00A21F7C" w:rsidRPr="00F06525" w:rsidRDefault="00A21F7C" w:rsidP="00C50788">
      <w:pPr>
        <w:pStyle w:val="Textonotapie"/>
        <w:rPr>
          <w:rFonts w:ascii="Palatino Linotype" w:hAnsi="Palatino Linotype"/>
          <w:sz w:val="18"/>
        </w:rPr>
      </w:pPr>
      <w:r w:rsidRPr="00F06525">
        <w:rPr>
          <w:rStyle w:val="Refdenotaalpie"/>
          <w:rFonts w:ascii="Palatino Linotype" w:hAnsi="Palatino Linotype"/>
          <w:sz w:val="18"/>
        </w:rPr>
        <w:footnoteRef/>
      </w:r>
      <w:r w:rsidRPr="00F06525">
        <w:rPr>
          <w:rFonts w:ascii="Palatino Linotype" w:hAnsi="Palatino Linotype"/>
          <w:sz w:val="18"/>
        </w:rPr>
        <w:t xml:space="preserve"> Artículo 150. Ley de Transparencia y Acceso a la Información Pública del Estado de México y Municipios.</w:t>
      </w:r>
    </w:p>
    <w:p w14:paraId="574F5CE8" w14:textId="77777777" w:rsidR="00A21F7C" w:rsidRPr="00F06525" w:rsidRDefault="00A21F7C" w:rsidP="00C50788">
      <w:pPr>
        <w:pStyle w:val="Textonotapie"/>
        <w:rPr>
          <w:rFonts w:ascii="Palatino Linotype" w:hAnsi="Palatino Linotype"/>
          <w:sz w:val="18"/>
        </w:rPr>
      </w:pPr>
      <w:r w:rsidRPr="00F06525">
        <w:rPr>
          <w:rFonts w:ascii="Palatino Linotype" w:hAnsi="Palatino Linotype"/>
          <w:sz w:val="18"/>
        </w:rPr>
        <w:t>Artículo 151. Ibídem.</w:t>
      </w:r>
    </w:p>
  </w:footnote>
  <w:footnote w:id="3">
    <w:p w14:paraId="1AAC0C39" w14:textId="77777777" w:rsidR="00A21F7C" w:rsidRPr="008E29C5" w:rsidRDefault="00A21F7C" w:rsidP="00C50788">
      <w:pPr>
        <w:pStyle w:val="Textonotapie"/>
        <w:rPr>
          <w:rFonts w:ascii="Palatino Linotype" w:hAnsi="Palatino Linotype"/>
          <w:sz w:val="18"/>
        </w:rPr>
      </w:pPr>
      <w:r>
        <w:rPr>
          <w:rStyle w:val="Refdenotaalpie"/>
        </w:rPr>
        <w:footnoteRef/>
      </w:r>
      <w:r>
        <w:t xml:space="preserve"> </w:t>
      </w:r>
      <w:r w:rsidRPr="008E29C5">
        <w:rPr>
          <w:rFonts w:ascii="Palatino Linotype" w:hAnsi="Palatino Linotype"/>
          <w:sz w:val="18"/>
        </w:rPr>
        <w:t>Ley de Transparencia y Acceso a la Información Pública del Estado de México y Municipios. Artículo 9. …</w:t>
      </w:r>
    </w:p>
    <w:p w14:paraId="555D9550" w14:textId="77777777" w:rsidR="00A21F7C" w:rsidRPr="008E29C5" w:rsidRDefault="00A21F7C" w:rsidP="00C50788">
      <w:pPr>
        <w:pStyle w:val="Textonotapie"/>
        <w:rPr>
          <w:rFonts w:ascii="Palatino Linotype" w:hAnsi="Palatino Linotype"/>
          <w:sz w:val="18"/>
        </w:rPr>
      </w:pPr>
      <w:r w:rsidRPr="008E29C5">
        <w:rPr>
          <w:rFonts w:ascii="Palatino Linotype" w:hAnsi="Palatino Linotype"/>
          <w:sz w:val="18"/>
        </w:rPr>
        <w:t>II. Eficacia: Obligación del Instituto para tutelar, de manera efectiva, el derecho de acceso a la información;</w:t>
      </w:r>
    </w:p>
    <w:p w14:paraId="0235F728" w14:textId="77777777" w:rsidR="00A21F7C" w:rsidRDefault="00A21F7C" w:rsidP="00C50788">
      <w:pPr>
        <w:pStyle w:val="Textonotapie"/>
      </w:pPr>
      <w:r>
        <w:t xml:space="preserve">… </w:t>
      </w:r>
    </w:p>
  </w:footnote>
  <w:footnote w:id="4">
    <w:p w14:paraId="58F6A2ED" w14:textId="77777777" w:rsidR="00A21F7C" w:rsidRPr="0007725C" w:rsidRDefault="00A21F7C" w:rsidP="00B45A0F">
      <w:pPr>
        <w:pStyle w:val="Textonotapie"/>
      </w:pPr>
      <w:r>
        <w:rPr>
          <w:rStyle w:val="Refdenotaalpie"/>
        </w:rPr>
        <w:footnoteRef/>
      </w:r>
      <w:r>
        <w:t xml:space="preserve"> Artículo 1, Ley de Transparencia y Acceso a la Información Pública del Estado de México y Municipios.</w:t>
      </w:r>
    </w:p>
  </w:footnote>
  <w:footnote w:id="5">
    <w:p w14:paraId="08D53BE9" w14:textId="77777777" w:rsidR="00A21F7C" w:rsidRPr="0017034C" w:rsidRDefault="00A21F7C" w:rsidP="00B45A0F">
      <w:pPr>
        <w:pStyle w:val="Textonotapie"/>
      </w:pPr>
      <w:r>
        <w:rPr>
          <w:rStyle w:val="Refdenotaalpie"/>
        </w:rPr>
        <w:footnoteRef/>
      </w:r>
      <w:r>
        <w:t xml:space="preserve"> Artículo 2, Ídem.</w:t>
      </w:r>
    </w:p>
  </w:footnote>
  <w:footnote w:id="6">
    <w:p w14:paraId="3D19CA5B" w14:textId="2910F1B8" w:rsidR="00A21F7C" w:rsidRPr="009012A9" w:rsidRDefault="00A21F7C">
      <w:pPr>
        <w:pStyle w:val="Textonotapie"/>
        <w:rPr>
          <w:lang w:val="es-MX"/>
        </w:rPr>
      </w:pPr>
      <w:r>
        <w:rPr>
          <w:rStyle w:val="Refdenotaalpie"/>
        </w:rPr>
        <w:footnoteRef/>
      </w:r>
      <w:r>
        <w:t xml:space="preserve"> </w:t>
      </w:r>
      <w:r>
        <w:rPr>
          <w:lang w:val="es-MX"/>
        </w:rPr>
        <w:t>Artículo 24, Ley de Transparencia y Acceso a la Información Pública del Estado de México y Municpios.</w:t>
      </w:r>
    </w:p>
  </w:footnote>
  <w:footnote w:id="7">
    <w:p w14:paraId="2DBCDF51" w14:textId="77777777" w:rsidR="00A21F7C" w:rsidRDefault="00A21F7C" w:rsidP="00E0021C">
      <w:pPr>
        <w:pStyle w:val="Textonotapie"/>
      </w:pPr>
      <w:r>
        <w:rPr>
          <w:rStyle w:val="Refdenotaalpie"/>
        </w:rPr>
        <w:footnoteRef/>
      </w:r>
      <w:r>
        <w:t xml:space="preserve"> Artículo 50, Ley de Transparencia y Acceso a la Información Pública del Estado de México y Municipios.</w:t>
      </w:r>
    </w:p>
  </w:footnote>
  <w:footnote w:id="8">
    <w:p w14:paraId="41CFEAC3" w14:textId="77777777" w:rsidR="00A21F7C" w:rsidRDefault="00A21F7C" w:rsidP="00E0021C">
      <w:pPr>
        <w:pStyle w:val="Textonotapie"/>
      </w:pPr>
      <w:r>
        <w:rPr>
          <w:rStyle w:val="Refdenotaalpie"/>
        </w:rPr>
        <w:footnoteRef/>
      </w:r>
      <w:r>
        <w:t xml:space="preserve"> Artículo 51, Ídem.</w:t>
      </w:r>
    </w:p>
  </w:footnote>
  <w:footnote w:id="9">
    <w:p w14:paraId="1E31736D" w14:textId="77777777" w:rsidR="00A21F7C" w:rsidRDefault="00A21F7C" w:rsidP="001942E6">
      <w:pPr>
        <w:pStyle w:val="Textonotapie"/>
      </w:pPr>
      <w:r>
        <w:rPr>
          <w:rStyle w:val="Refdenotaalpie"/>
        </w:rPr>
        <w:footnoteRef/>
      </w:r>
      <w:r>
        <w:t xml:space="preserve"> </w:t>
      </w:r>
      <w:hyperlink r:id="rId1" w:history="1">
        <w:r w:rsidRPr="00CF4D2B">
          <w:rPr>
            <w:rStyle w:val="Hipervnculo"/>
            <w:rFonts w:ascii="Palatino Linotype" w:hAnsi="Palatino Linotype" w:cs="Tahoma"/>
            <w:bCs/>
            <w:iCs/>
          </w:rPr>
          <w:t>https://conocer.gob.mx/listado-de-entidades-de-certificacion-y-evaluacion/</w:t>
        </w:r>
      </w:hyperlink>
    </w:p>
  </w:footnote>
  <w:footnote w:id="10">
    <w:p w14:paraId="64AC2A9E" w14:textId="77777777" w:rsidR="00A21F7C" w:rsidRDefault="00A21F7C" w:rsidP="00D05160">
      <w:pPr>
        <w:pStyle w:val="Textonotapie"/>
      </w:pPr>
      <w:r>
        <w:rPr>
          <w:rStyle w:val="Refdenotaalpie"/>
        </w:rPr>
        <w:footnoteRef/>
      </w:r>
      <w: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9" w:type="dxa"/>
      <w:tblInd w:w="3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11"/>
    </w:tblGrid>
    <w:tr w:rsidR="00A21F7C" w:rsidRPr="00025127" w14:paraId="07F2896E" w14:textId="77777777" w:rsidTr="00063768">
      <w:trPr>
        <w:trHeight w:val="138"/>
      </w:trPr>
      <w:tc>
        <w:tcPr>
          <w:tcW w:w="3828" w:type="dxa"/>
          <w:vAlign w:val="center"/>
        </w:tcPr>
        <w:p w14:paraId="4A5B1974" w14:textId="172F35BB" w:rsidR="00A21F7C" w:rsidRPr="00025127" w:rsidRDefault="00A21F7C"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411" w:type="dxa"/>
          <w:vAlign w:val="center"/>
        </w:tcPr>
        <w:p w14:paraId="3A05B4B6" w14:textId="63CB33EB" w:rsidR="00A21F7C" w:rsidRPr="00063768" w:rsidRDefault="00A21F7C" w:rsidP="00063768">
          <w:pPr>
            <w:pStyle w:val="Encabezado"/>
            <w:tabs>
              <w:tab w:val="clear" w:pos="4252"/>
            </w:tabs>
            <w:jc w:val="both"/>
            <w:rPr>
              <w:rFonts w:ascii="Palatino Linotype" w:hAnsi="Palatino Linotype"/>
              <w:sz w:val="22"/>
              <w:szCs w:val="22"/>
            </w:rPr>
          </w:pPr>
          <w:r w:rsidRPr="00063768">
            <w:rPr>
              <w:rFonts w:ascii="Palatino Linotype" w:hAnsi="Palatino Linotype"/>
              <w:sz w:val="22"/>
              <w:szCs w:val="22"/>
            </w:rPr>
            <w:t>00043/INFOEM/IP/RR/2024</w:t>
          </w:r>
        </w:p>
      </w:tc>
    </w:tr>
    <w:tr w:rsidR="00A21F7C" w:rsidRPr="00025127" w14:paraId="1B5D8690" w14:textId="77777777" w:rsidTr="00063768">
      <w:trPr>
        <w:trHeight w:val="233"/>
      </w:trPr>
      <w:tc>
        <w:tcPr>
          <w:tcW w:w="3828" w:type="dxa"/>
          <w:vAlign w:val="center"/>
        </w:tcPr>
        <w:p w14:paraId="3903F2C6" w14:textId="22D569F8" w:rsidR="00A21F7C" w:rsidRPr="00025127" w:rsidRDefault="00A21F7C" w:rsidP="007A2AD4">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411" w:type="dxa"/>
          <w:vAlign w:val="center"/>
        </w:tcPr>
        <w:p w14:paraId="03C799A2" w14:textId="1BDFB594" w:rsidR="00A21F7C" w:rsidRPr="00063768" w:rsidRDefault="00A21F7C" w:rsidP="00063768">
          <w:pPr>
            <w:pStyle w:val="Encabezado"/>
            <w:tabs>
              <w:tab w:val="clear" w:pos="4252"/>
            </w:tabs>
            <w:rPr>
              <w:rFonts w:ascii="Palatino Linotype" w:hAnsi="Palatino Linotype"/>
              <w:sz w:val="22"/>
              <w:szCs w:val="22"/>
            </w:rPr>
          </w:pPr>
          <w:r w:rsidRPr="00063768">
            <w:rPr>
              <w:rFonts w:ascii="Palatino Linotype" w:hAnsi="Palatino Linotype"/>
              <w:bCs/>
              <w:color w:val="000000"/>
              <w:sz w:val="22"/>
              <w:szCs w:val="22"/>
            </w:rPr>
            <w:t>Ayuntamiento de Toluca</w:t>
          </w:r>
        </w:p>
      </w:tc>
    </w:tr>
    <w:tr w:rsidR="00A21F7C" w:rsidRPr="00025127" w14:paraId="095EB01B" w14:textId="77777777" w:rsidTr="00063768">
      <w:trPr>
        <w:trHeight w:val="321"/>
      </w:trPr>
      <w:tc>
        <w:tcPr>
          <w:tcW w:w="3828" w:type="dxa"/>
          <w:vAlign w:val="center"/>
        </w:tcPr>
        <w:p w14:paraId="6E000A51" w14:textId="05E1861A" w:rsidR="00A21F7C" w:rsidRPr="00025127" w:rsidRDefault="00A21F7C"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11" w:type="dxa"/>
          <w:vAlign w:val="center"/>
        </w:tcPr>
        <w:p w14:paraId="07560085" w14:textId="64DC8836" w:rsidR="00A21F7C" w:rsidRPr="00063768" w:rsidRDefault="00A21F7C" w:rsidP="00063768">
          <w:pPr>
            <w:pStyle w:val="Encabezado"/>
            <w:tabs>
              <w:tab w:val="clear" w:pos="4252"/>
            </w:tabs>
            <w:rPr>
              <w:rFonts w:ascii="Palatino Linotype" w:hAnsi="Palatino Linotype"/>
              <w:sz w:val="22"/>
              <w:szCs w:val="22"/>
            </w:rPr>
          </w:pPr>
          <w:r w:rsidRPr="00063768">
            <w:rPr>
              <w:rFonts w:ascii="Palatino Linotype" w:hAnsi="Palatino Linotype"/>
              <w:sz w:val="22"/>
              <w:szCs w:val="22"/>
            </w:rPr>
            <w:t>María del Rosario Mejía Ayala</w:t>
          </w:r>
        </w:p>
      </w:tc>
    </w:tr>
  </w:tbl>
  <w:p w14:paraId="1096C1B8" w14:textId="5AF1B173" w:rsidR="00A21F7C" w:rsidRDefault="00A21F7C" w:rsidP="00472C41">
    <w:pPr>
      <w:pStyle w:val="Encabezado"/>
    </w:pPr>
    <w:r>
      <w:rPr>
        <w:noProof/>
        <w:lang w:val="es-MX" w:eastAsia="es-MX"/>
      </w:rPr>
      <w:drawing>
        <wp:anchor distT="0" distB="0" distL="114300" distR="114300" simplePos="0" relativeHeight="251657216" behindDoc="1" locked="0" layoutInCell="0" allowOverlap="1" wp14:anchorId="1A29E15A" wp14:editId="59205816">
          <wp:simplePos x="0" y="0"/>
          <wp:positionH relativeFrom="page">
            <wp:posOffset>353311</wp:posOffset>
          </wp:positionH>
          <wp:positionV relativeFrom="page">
            <wp:posOffset>-142947</wp:posOffset>
          </wp:positionV>
          <wp:extent cx="7694930" cy="1002030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235"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7"/>
    </w:tblGrid>
    <w:tr w:rsidR="00A21F7C" w:rsidRPr="00025127" w14:paraId="0A3256F2" w14:textId="77777777" w:rsidTr="00063768">
      <w:trPr>
        <w:trHeight w:val="138"/>
      </w:trPr>
      <w:tc>
        <w:tcPr>
          <w:tcW w:w="3828" w:type="dxa"/>
          <w:vAlign w:val="center"/>
        </w:tcPr>
        <w:p w14:paraId="3D80769D" w14:textId="44A35B8D" w:rsidR="00A21F7C" w:rsidRPr="00025127" w:rsidRDefault="00A21F7C" w:rsidP="005F1362">
          <w:pPr>
            <w:jc w:val="right"/>
            <w:rPr>
              <w:rFonts w:ascii="Palatino Linotype" w:hAnsi="Palatino Linotype"/>
              <w:b/>
              <w:sz w:val="22"/>
              <w:szCs w:val="22"/>
            </w:rPr>
          </w:pPr>
          <w:r>
            <w:tab/>
          </w:r>
          <w:r w:rsidRPr="00025127">
            <w:rPr>
              <w:rFonts w:ascii="Palatino Linotype" w:hAnsi="Palatino Linotype"/>
              <w:b/>
              <w:sz w:val="22"/>
              <w:szCs w:val="22"/>
            </w:rPr>
            <w:t>RECURSO DE REVISIÓN:</w:t>
          </w:r>
        </w:p>
      </w:tc>
      <w:tc>
        <w:tcPr>
          <w:tcW w:w="3407" w:type="dxa"/>
          <w:vAlign w:val="center"/>
        </w:tcPr>
        <w:p w14:paraId="0453495E" w14:textId="43F69874" w:rsidR="00A21F7C" w:rsidRPr="00063768" w:rsidRDefault="00A21F7C" w:rsidP="00063768">
          <w:pPr>
            <w:pStyle w:val="Encabezado"/>
            <w:tabs>
              <w:tab w:val="clear" w:pos="4252"/>
            </w:tabs>
            <w:rPr>
              <w:rFonts w:ascii="Palatino Linotype" w:hAnsi="Palatino Linotype"/>
              <w:sz w:val="22"/>
              <w:szCs w:val="22"/>
            </w:rPr>
          </w:pPr>
          <w:r w:rsidRPr="00063768">
            <w:rPr>
              <w:rFonts w:ascii="Palatino Linotype" w:hAnsi="Palatino Linotype"/>
              <w:sz w:val="22"/>
              <w:szCs w:val="22"/>
            </w:rPr>
            <w:t>00043/INFOEM/IP/RR/2024</w:t>
          </w:r>
        </w:p>
      </w:tc>
    </w:tr>
    <w:tr w:rsidR="00063768" w:rsidRPr="00063768" w14:paraId="128C8B3C" w14:textId="77777777" w:rsidTr="00063768">
      <w:trPr>
        <w:trHeight w:val="233"/>
      </w:trPr>
      <w:tc>
        <w:tcPr>
          <w:tcW w:w="3828" w:type="dxa"/>
          <w:vAlign w:val="center"/>
        </w:tcPr>
        <w:p w14:paraId="483E3371" w14:textId="66B1BC74" w:rsidR="00A21F7C" w:rsidRPr="00063768" w:rsidRDefault="00A21F7C" w:rsidP="00472C41">
          <w:pPr>
            <w:jc w:val="right"/>
            <w:rPr>
              <w:rFonts w:ascii="Palatino Linotype" w:hAnsi="Palatino Linotype"/>
              <w:b/>
              <w:sz w:val="22"/>
              <w:szCs w:val="22"/>
            </w:rPr>
          </w:pPr>
          <w:r w:rsidRPr="00063768">
            <w:rPr>
              <w:rFonts w:ascii="Palatino Linotype" w:hAnsi="Palatino Linotype"/>
              <w:b/>
              <w:sz w:val="22"/>
              <w:szCs w:val="22"/>
            </w:rPr>
            <w:t>RECURRENTE:</w:t>
          </w:r>
        </w:p>
      </w:tc>
      <w:tc>
        <w:tcPr>
          <w:tcW w:w="3407" w:type="dxa"/>
        </w:tcPr>
        <w:p w14:paraId="1548525E" w14:textId="5688C648" w:rsidR="00A21F7C" w:rsidRPr="00063768" w:rsidRDefault="00482311" w:rsidP="00063768">
          <w:pPr>
            <w:pStyle w:val="Encabezado"/>
            <w:tabs>
              <w:tab w:val="clear" w:pos="4252"/>
            </w:tabs>
            <w:rPr>
              <w:rFonts w:ascii="Palatino Linotype" w:hAnsi="Palatino Linotype"/>
              <w:sz w:val="22"/>
              <w:szCs w:val="22"/>
            </w:rPr>
          </w:pPr>
          <w:r>
            <w:rPr>
              <w:rFonts w:ascii="Palatino Linotype" w:hAnsi="Palatino Linotype"/>
              <w:sz w:val="22"/>
              <w:szCs w:val="22"/>
            </w:rPr>
            <w:t>XXX XXX</w:t>
          </w:r>
        </w:p>
      </w:tc>
    </w:tr>
    <w:tr w:rsidR="00A21F7C" w:rsidRPr="00025127" w14:paraId="41BE0704" w14:textId="77777777" w:rsidTr="00063768">
      <w:trPr>
        <w:trHeight w:val="321"/>
      </w:trPr>
      <w:tc>
        <w:tcPr>
          <w:tcW w:w="3828" w:type="dxa"/>
          <w:vAlign w:val="center"/>
        </w:tcPr>
        <w:p w14:paraId="34C64148" w14:textId="10C6C8A9" w:rsidR="00A21F7C" w:rsidRPr="00025127" w:rsidRDefault="00A21F7C"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3407" w:type="dxa"/>
          <w:vAlign w:val="center"/>
        </w:tcPr>
        <w:p w14:paraId="34C341BF" w14:textId="090BEA5C" w:rsidR="00A21F7C" w:rsidRPr="00063768" w:rsidRDefault="00A21F7C" w:rsidP="00063768">
          <w:pPr>
            <w:pStyle w:val="Encabezado"/>
            <w:tabs>
              <w:tab w:val="clear" w:pos="4252"/>
            </w:tabs>
            <w:rPr>
              <w:rFonts w:ascii="Palatino Linotype" w:hAnsi="Palatino Linotype"/>
              <w:sz w:val="22"/>
              <w:szCs w:val="22"/>
            </w:rPr>
          </w:pPr>
          <w:r w:rsidRPr="00063768">
            <w:rPr>
              <w:rFonts w:ascii="Palatino Linotype" w:hAnsi="Palatino Linotype"/>
              <w:bCs/>
              <w:color w:val="000000"/>
              <w:sz w:val="22"/>
              <w:szCs w:val="22"/>
            </w:rPr>
            <w:t>Ayuntamiento de Toluca</w:t>
          </w:r>
        </w:p>
      </w:tc>
    </w:tr>
    <w:tr w:rsidR="00A21F7C" w:rsidRPr="00025127" w14:paraId="0C8B6193" w14:textId="77777777" w:rsidTr="00063768">
      <w:trPr>
        <w:trHeight w:val="321"/>
      </w:trPr>
      <w:tc>
        <w:tcPr>
          <w:tcW w:w="3828" w:type="dxa"/>
          <w:vAlign w:val="center"/>
        </w:tcPr>
        <w:p w14:paraId="321FFAFF" w14:textId="0E8C2CE7" w:rsidR="00A21F7C" w:rsidRPr="00025127" w:rsidRDefault="00A21F7C"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07" w:type="dxa"/>
          <w:vAlign w:val="center"/>
        </w:tcPr>
        <w:p w14:paraId="0FECDA9D" w14:textId="6D336FD0" w:rsidR="00A21F7C" w:rsidRPr="00063768" w:rsidRDefault="00A21F7C" w:rsidP="00063768">
          <w:pPr>
            <w:pStyle w:val="Encabezado"/>
            <w:tabs>
              <w:tab w:val="clear" w:pos="4252"/>
            </w:tabs>
            <w:ind w:left="33"/>
            <w:rPr>
              <w:rFonts w:ascii="Palatino Linotype" w:hAnsi="Palatino Linotype"/>
              <w:sz w:val="22"/>
              <w:szCs w:val="22"/>
            </w:rPr>
          </w:pPr>
          <w:r w:rsidRPr="00063768">
            <w:rPr>
              <w:rFonts w:ascii="Palatino Linotype" w:hAnsi="Palatino Linotype"/>
              <w:sz w:val="22"/>
              <w:szCs w:val="22"/>
            </w:rPr>
            <w:t>María del Rosario Mejía Ayala</w:t>
          </w:r>
        </w:p>
      </w:tc>
    </w:tr>
  </w:tbl>
  <w:p w14:paraId="156B5574" w14:textId="2FDF06EB" w:rsidR="00A21F7C" w:rsidRDefault="00000000" w:rsidP="00472C41">
    <w:pPr>
      <w:pStyle w:val="Encabezado"/>
      <w:tabs>
        <w:tab w:val="clear" w:pos="4252"/>
        <w:tab w:val="clear" w:pos="8504"/>
        <w:tab w:val="left" w:pos="3103"/>
      </w:tabs>
    </w:pPr>
    <w:r>
      <w:rPr>
        <w:noProof/>
      </w:rPr>
      <w:pict w14:anchorId="32382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0.1pt;margin-top:-124.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AA484F"/>
    <w:multiLevelType w:val="hybridMultilevel"/>
    <w:tmpl w:val="C13228CA"/>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119AC16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700217"/>
    <w:multiLevelType w:val="hybridMultilevel"/>
    <w:tmpl w:val="92646DF0"/>
    <w:lvl w:ilvl="0" w:tplc="FFFFFFFF">
      <w:start w:val="1"/>
      <w:numFmt w:val="decimal"/>
      <w:lvlText w:val="%1."/>
      <w:lvlJc w:val="left"/>
      <w:pPr>
        <w:ind w:left="720" w:hanging="360"/>
      </w:pPr>
      <w:rPr>
        <w:rFonts w:ascii="Palatino Linotype" w:hAnsi="Palatino Linotype" w:hint="default"/>
        <w:b/>
        <w:i w:val="0"/>
        <w:color w:val="auto"/>
        <w:sz w:val="24"/>
      </w:rPr>
    </w:lvl>
    <w:lvl w:ilvl="1" w:tplc="EC54DEE6">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26F965F9"/>
    <w:multiLevelType w:val="hybridMultilevel"/>
    <w:tmpl w:val="8132FF96"/>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C2A8604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0320D6"/>
    <w:multiLevelType w:val="hybridMultilevel"/>
    <w:tmpl w:val="78D2AE52"/>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075EF330">
      <w:start w:val="1"/>
      <w:numFmt w:val="lowerLetter"/>
      <w:lvlText w:val="%3)"/>
      <w:lvlJc w:val="left"/>
      <w:pPr>
        <w:ind w:left="1440" w:hanging="36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945720"/>
    <w:multiLevelType w:val="hybridMultilevel"/>
    <w:tmpl w:val="864EDBE0"/>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AFC239CC">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91545F"/>
    <w:multiLevelType w:val="hybridMultilevel"/>
    <w:tmpl w:val="36F6CCD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5546F6A4">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CC4012"/>
    <w:multiLevelType w:val="hybridMultilevel"/>
    <w:tmpl w:val="DB5CF25C"/>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437A0CAA">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2C36A7"/>
    <w:multiLevelType w:val="hybridMultilevel"/>
    <w:tmpl w:val="A75E58C2"/>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AB1C17"/>
    <w:multiLevelType w:val="hybridMultilevel"/>
    <w:tmpl w:val="B2FCDD94"/>
    <w:lvl w:ilvl="0" w:tplc="FFFFFFFF">
      <w:start w:val="1"/>
      <w:numFmt w:val="decimal"/>
      <w:lvlText w:val="%1."/>
      <w:lvlJc w:val="left"/>
      <w:pPr>
        <w:ind w:left="0" w:firstLine="0"/>
      </w:pPr>
      <w:rPr>
        <w:rFonts w:ascii="Palatino Linotype" w:hAnsi="Palatino Linotype" w:hint="default"/>
        <w:b/>
        <w:i w:val="0"/>
        <w:sz w:val="24"/>
      </w:rPr>
    </w:lvl>
    <w:lvl w:ilvl="1" w:tplc="2FA88C6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3E4835"/>
    <w:multiLevelType w:val="hybridMultilevel"/>
    <w:tmpl w:val="A3F0CD7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7B9A3074">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B11FD1"/>
    <w:multiLevelType w:val="hybridMultilevel"/>
    <w:tmpl w:val="5E9E320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96D4EF0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FF14FC"/>
    <w:multiLevelType w:val="hybridMultilevel"/>
    <w:tmpl w:val="611030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479A31CA">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097D3D"/>
    <w:multiLevelType w:val="hybridMultilevel"/>
    <w:tmpl w:val="723E5354"/>
    <w:lvl w:ilvl="0" w:tplc="FFFFFFFF">
      <w:start w:val="1"/>
      <w:numFmt w:val="decimal"/>
      <w:lvlText w:val="%1."/>
      <w:lvlJc w:val="left"/>
      <w:pPr>
        <w:ind w:left="0" w:firstLine="0"/>
      </w:pPr>
      <w:rPr>
        <w:rFonts w:ascii="Palatino Linotype" w:hAnsi="Palatino Linotype" w:hint="default"/>
        <w:b/>
        <w:i w:val="0"/>
        <w:sz w:val="24"/>
      </w:rPr>
    </w:lvl>
    <w:lvl w:ilvl="1" w:tplc="2A5A49C8">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3E0A58"/>
    <w:multiLevelType w:val="hybridMultilevel"/>
    <w:tmpl w:val="C6207556"/>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D1089BDE">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6567A3"/>
    <w:multiLevelType w:val="hybridMultilevel"/>
    <w:tmpl w:val="6AA815DA"/>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13">
      <w:start w:val="1"/>
      <w:numFmt w:val="upp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A11206"/>
    <w:multiLevelType w:val="hybridMultilevel"/>
    <w:tmpl w:val="193EB28E"/>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8072FBE2">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270A75"/>
    <w:multiLevelType w:val="hybridMultilevel"/>
    <w:tmpl w:val="C0307BF0"/>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rPr>
    </w:lvl>
    <w:lvl w:ilvl="2" w:tplc="3B266B58">
      <w:start w:val="1"/>
      <w:numFmt w:val="lowerLetter"/>
      <w:lvlText w:val="%3)"/>
      <w:lvlJc w:val="left"/>
      <w:pPr>
        <w:ind w:left="14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7004775">
    <w:abstractNumId w:val="7"/>
  </w:num>
  <w:num w:numId="2" w16cid:durableId="23673096">
    <w:abstractNumId w:val="10"/>
  </w:num>
  <w:num w:numId="3" w16cid:durableId="1789658654">
    <w:abstractNumId w:val="0"/>
  </w:num>
  <w:num w:numId="4" w16cid:durableId="451637008">
    <w:abstractNumId w:val="5"/>
  </w:num>
  <w:num w:numId="5" w16cid:durableId="1552110661">
    <w:abstractNumId w:val="2"/>
  </w:num>
  <w:num w:numId="6" w16cid:durableId="2076510805">
    <w:abstractNumId w:val="19"/>
  </w:num>
  <w:num w:numId="7" w16cid:durableId="1161198288">
    <w:abstractNumId w:val="15"/>
  </w:num>
  <w:num w:numId="8" w16cid:durableId="872619063">
    <w:abstractNumId w:val="8"/>
  </w:num>
  <w:num w:numId="9" w16cid:durableId="1219122566">
    <w:abstractNumId w:val="11"/>
  </w:num>
  <w:num w:numId="10" w16cid:durableId="784738093">
    <w:abstractNumId w:val="23"/>
  </w:num>
  <w:num w:numId="11" w16cid:durableId="1154762346">
    <w:abstractNumId w:val="3"/>
  </w:num>
  <w:num w:numId="12" w16cid:durableId="2073693263">
    <w:abstractNumId w:val="20"/>
  </w:num>
  <w:num w:numId="13" w16cid:durableId="847519988">
    <w:abstractNumId w:val="17"/>
  </w:num>
  <w:num w:numId="14" w16cid:durableId="1052509190">
    <w:abstractNumId w:val="24"/>
  </w:num>
  <w:num w:numId="15" w16cid:durableId="878051940">
    <w:abstractNumId w:val="22"/>
  </w:num>
  <w:num w:numId="16" w16cid:durableId="953681384">
    <w:abstractNumId w:val="1"/>
  </w:num>
  <w:num w:numId="17" w16cid:durableId="323170096">
    <w:abstractNumId w:val="6"/>
  </w:num>
  <w:num w:numId="18" w16cid:durableId="856961507">
    <w:abstractNumId w:val="16"/>
  </w:num>
  <w:num w:numId="19" w16cid:durableId="449008509">
    <w:abstractNumId w:val="14"/>
  </w:num>
  <w:num w:numId="20" w16cid:durableId="26149651">
    <w:abstractNumId w:val="21"/>
  </w:num>
  <w:num w:numId="21" w16cid:durableId="482935665">
    <w:abstractNumId w:val="9"/>
  </w:num>
  <w:num w:numId="22" w16cid:durableId="1078210759">
    <w:abstractNumId w:val="18"/>
  </w:num>
  <w:num w:numId="23" w16cid:durableId="988243518">
    <w:abstractNumId w:val="13"/>
  </w:num>
  <w:num w:numId="24" w16cid:durableId="1739552572">
    <w:abstractNumId w:val="4"/>
  </w:num>
  <w:num w:numId="25" w16cid:durableId="12055596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05A3"/>
    <w:rsid w:val="0000310F"/>
    <w:rsid w:val="0000381E"/>
    <w:rsid w:val="00003A05"/>
    <w:rsid w:val="0000407F"/>
    <w:rsid w:val="000058E3"/>
    <w:rsid w:val="000061A2"/>
    <w:rsid w:val="0000797D"/>
    <w:rsid w:val="00007E8A"/>
    <w:rsid w:val="000100D7"/>
    <w:rsid w:val="0001106B"/>
    <w:rsid w:val="00011317"/>
    <w:rsid w:val="00011CEC"/>
    <w:rsid w:val="00012472"/>
    <w:rsid w:val="000130E7"/>
    <w:rsid w:val="0001398B"/>
    <w:rsid w:val="00014F51"/>
    <w:rsid w:val="00015A16"/>
    <w:rsid w:val="00015A51"/>
    <w:rsid w:val="00016250"/>
    <w:rsid w:val="000174A0"/>
    <w:rsid w:val="000203D3"/>
    <w:rsid w:val="000204A6"/>
    <w:rsid w:val="000210BF"/>
    <w:rsid w:val="000211F8"/>
    <w:rsid w:val="0002146F"/>
    <w:rsid w:val="000218C3"/>
    <w:rsid w:val="00022D89"/>
    <w:rsid w:val="000236A3"/>
    <w:rsid w:val="00024F35"/>
    <w:rsid w:val="00025127"/>
    <w:rsid w:val="00025266"/>
    <w:rsid w:val="0002699D"/>
    <w:rsid w:val="0003063D"/>
    <w:rsid w:val="0003135E"/>
    <w:rsid w:val="00031D37"/>
    <w:rsid w:val="00031F10"/>
    <w:rsid w:val="00031F98"/>
    <w:rsid w:val="00032493"/>
    <w:rsid w:val="0003261D"/>
    <w:rsid w:val="00032EC5"/>
    <w:rsid w:val="00032ED4"/>
    <w:rsid w:val="00037657"/>
    <w:rsid w:val="0004014F"/>
    <w:rsid w:val="0004072A"/>
    <w:rsid w:val="00040E10"/>
    <w:rsid w:val="00040E2D"/>
    <w:rsid w:val="000411E2"/>
    <w:rsid w:val="0004193F"/>
    <w:rsid w:val="00042380"/>
    <w:rsid w:val="000428EB"/>
    <w:rsid w:val="000434F6"/>
    <w:rsid w:val="000435A5"/>
    <w:rsid w:val="000444BD"/>
    <w:rsid w:val="00044DB9"/>
    <w:rsid w:val="000463B6"/>
    <w:rsid w:val="0004686A"/>
    <w:rsid w:val="000468E2"/>
    <w:rsid w:val="00046CEE"/>
    <w:rsid w:val="000478BA"/>
    <w:rsid w:val="0005237C"/>
    <w:rsid w:val="00052A3C"/>
    <w:rsid w:val="00053AA7"/>
    <w:rsid w:val="00054A03"/>
    <w:rsid w:val="00055000"/>
    <w:rsid w:val="000557BC"/>
    <w:rsid w:val="00055DD8"/>
    <w:rsid w:val="00056317"/>
    <w:rsid w:val="00056A79"/>
    <w:rsid w:val="0005777B"/>
    <w:rsid w:val="000606AF"/>
    <w:rsid w:val="00061344"/>
    <w:rsid w:val="000622ED"/>
    <w:rsid w:val="0006247F"/>
    <w:rsid w:val="00062648"/>
    <w:rsid w:val="000631D9"/>
    <w:rsid w:val="00063768"/>
    <w:rsid w:val="0006381D"/>
    <w:rsid w:val="00063D06"/>
    <w:rsid w:val="0006407E"/>
    <w:rsid w:val="00064577"/>
    <w:rsid w:val="00064A37"/>
    <w:rsid w:val="00064B95"/>
    <w:rsid w:val="000659BE"/>
    <w:rsid w:val="00065A78"/>
    <w:rsid w:val="000664BF"/>
    <w:rsid w:val="00066B68"/>
    <w:rsid w:val="00066D86"/>
    <w:rsid w:val="00070361"/>
    <w:rsid w:val="000718C5"/>
    <w:rsid w:val="0007221E"/>
    <w:rsid w:val="000728AD"/>
    <w:rsid w:val="00072F5D"/>
    <w:rsid w:val="00073701"/>
    <w:rsid w:val="00074573"/>
    <w:rsid w:val="0007490B"/>
    <w:rsid w:val="0007614C"/>
    <w:rsid w:val="00076A3F"/>
    <w:rsid w:val="00076E15"/>
    <w:rsid w:val="000770CE"/>
    <w:rsid w:val="00077563"/>
    <w:rsid w:val="000800AC"/>
    <w:rsid w:val="0008230A"/>
    <w:rsid w:val="00082D11"/>
    <w:rsid w:val="00082E28"/>
    <w:rsid w:val="000834FE"/>
    <w:rsid w:val="00084601"/>
    <w:rsid w:val="0008465D"/>
    <w:rsid w:val="00084E31"/>
    <w:rsid w:val="0008542A"/>
    <w:rsid w:val="00085B60"/>
    <w:rsid w:val="000866D9"/>
    <w:rsid w:val="00086DFF"/>
    <w:rsid w:val="000905EC"/>
    <w:rsid w:val="000908CC"/>
    <w:rsid w:val="00090D6F"/>
    <w:rsid w:val="00090FED"/>
    <w:rsid w:val="00091C2C"/>
    <w:rsid w:val="00093A7F"/>
    <w:rsid w:val="00093B8E"/>
    <w:rsid w:val="00093FB4"/>
    <w:rsid w:val="00093FC7"/>
    <w:rsid w:val="00094B41"/>
    <w:rsid w:val="000953E2"/>
    <w:rsid w:val="00095806"/>
    <w:rsid w:val="00095BB9"/>
    <w:rsid w:val="0009700A"/>
    <w:rsid w:val="0009728E"/>
    <w:rsid w:val="000975D0"/>
    <w:rsid w:val="000A0678"/>
    <w:rsid w:val="000A1CCA"/>
    <w:rsid w:val="000A26B8"/>
    <w:rsid w:val="000A28E8"/>
    <w:rsid w:val="000A3F90"/>
    <w:rsid w:val="000A44DE"/>
    <w:rsid w:val="000A4554"/>
    <w:rsid w:val="000A45FD"/>
    <w:rsid w:val="000A4E44"/>
    <w:rsid w:val="000A4F6D"/>
    <w:rsid w:val="000A556A"/>
    <w:rsid w:val="000A77ED"/>
    <w:rsid w:val="000B0370"/>
    <w:rsid w:val="000B2BA0"/>
    <w:rsid w:val="000B2F84"/>
    <w:rsid w:val="000B405C"/>
    <w:rsid w:val="000B4DDD"/>
    <w:rsid w:val="000B5AB1"/>
    <w:rsid w:val="000B5D79"/>
    <w:rsid w:val="000B6CE5"/>
    <w:rsid w:val="000B6D31"/>
    <w:rsid w:val="000B750B"/>
    <w:rsid w:val="000B7C4F"/>
    <w:rsid w:val="000C0061"/>
    <w:rsid w:val="000C0663"/>
    <w:rsid w:val="000C0BBB"/>
    <w:rsid w:val="000C10B9"/>
    <w:rsid w:val="000C1D19"/>
    <w:rsid w:val="000C2E5F"/>
    <w:rsid w:val="000C3423"/>
    <w:rsid w:val="000C37FE"/>
    <w:rsid w:val="000C3861"/>
    <w:rsid w:val="000C3BCB"/>
    <w:rsid w:val="000C4111"/>
    <w:rsid w:val="000C48CA"/>
    <w:rsid w:val="000C4A8E"/>
    <w:rsid w:val="000C5458"/>
    <w:rsid w:val="000C5A04"/>
    <w:rsid w:val="000C5AF7"/>
    <w:rsid w:val="000C5BC9"/>
    <w:rsid w:val="000C6B73"/>
    <w:rsid w:val="000C6CE3"/>
    <w:rsid w:val="000C6E97"/>
    <w:rsid w:val="000D0855"/>
    <w:rsid w:val="000D11CC"/>
    <w:rsid w:val="000D15CB"/>
    <w:rsid w:val="000D1E0F"/>
    <w:rsid w:val="000D2DC2"/>
    <w:rsid w:val="000D3275"/>
    <w:rsid w:val="000D447F"/>
    <w:rsid w:val="000D45E8"/>
    <w:rsid w:val="000D5A1D"/>
    <w:rsid w:val="000D62FF"/>
    <w:rsid w:val="000D69DF"/>
    <w:rsid w:val="000D72C9"/>
    <w:rsid w:val="000D7369"/>
    <w:rsid w:val="000D7394"/>
    <w:rsid w:val="000D7CBE"/>
    <w:rsid w:val="000E0366"/>
    <w:rsid w:val="000E07DC"/>
    <w:rsid w:val="000E096F"/>
    <w:rsid w:val="000E1389"/>
    <w:rsid w:val="000E139B"/>
    <w:rsid w:val="000E235E"/>
    <w:rsid w:val="000E2665"/>
    <w:rsid w:val="000E2A46"/>
    <w:rsid w:val="000E48EB"/>
    <w:rsid w:val="000E5176"/>
    <w:rsid w:val="000E67FC"/>
    <w:rsid w:val="000E77B8"/>
    <w:rsid w:val="000F1731"/>
    <w:rsid w:val="000F1B9F"/>
    <w:rsid w:val="000F1BF0"/>
    <w:rsid w:val="000F2739"/>
    <w:rsid w:val="000F2EDD"/>
    <w:rsid w:val="000F3457"/>
    <w:rsid w:val="000F37A8"/>
    <w:rsid w:val="000F3FE5"/>
    <w:rsid w:val="000F5B8F"/>
    <w:rsid w:val="000F6D7E"/>
    <w:rsid w:val="00100187"/>
    <w:rsid w:val="00100C6D"/>
    <w:rsid w:val="00100DDD"/>
    <w:rsid w:val="001015CE"/>
    <w:rsid w:val="001019F7"/>
    <w:rsid w:val="00101E4E"/>
    <w:rsid w:val="0010205D"/>
    <w:rsid w:val="001020D3"/>
    <w:rsid w:val="001022A5"/>
    <w:rsid w:val="001025BC"/>
    <w:rsid w:val="001025C6"/>
    <w:rsid w:val="00102D65"/>
    <w:rsid w:val="00103662"/>
    <w:rsid w:val="00103888"/>
    <w:rsid w:val="0010409E"/>
    <w:rsid w:val="001060E2"/>
    <w:rsid w:val="00106847"/>
    <w:rsid w:val="00107499"/>
    <w:rsid w:val="00107557"/>
    <w:rsid w:val="0011167C"/>
    <w:rsid w:val="00111F02"/>
    <w:rsid w:val="0011279B"/>
    <w:rsid w:val="00112B02"/>
    <w:rsid w:val="00112D20"/>
    <w:rsid w:val="00112F09"/>
    <w:rsid w:val="00114A21"/>
    <w:rsid w:val="00115F2B"/>
    <w:rsid w:val="001163C7"/>
    <w:rsid w:val="00117441"/>
    <w:rsid w:val="00117D31"/>
    <w:rsid w:val="0012006D"/>
    <w:rsid w:val="0012196F"/>
    <w:rsid w:val="00121F4A"/>
    <w:rsid w:val="001228C0"/>
    <w:rsid w:val="00122948"/>
    <w:rsid w:val="00122E4B"/>
    <w:rsid w:val="00123639"/>
    <w:rsid w:val="0012380D"/>
    <w:rsid w:val="00124015"/>
    <w:rsid w:val="00124CF1"/>
    <w:rsid w:val="001250B4"/>
    <w:rsid w:val="001253D1"/>
    <w:rsid w:val="00125595"/>
    <w:rsid w:val="00126C46"/>
    <w:rsid w:val="00127A33"/>
    <w:rsid w:val="00127E68"/>
    <w:rsid w:val="00130E89"/>
    <w:rsid w:val="0013111C"/>
    <w:rsid w:val="001318D2"/>
    <w:rsid w:val="00132C06"/>
    <w:rsid w:val="00132F52"/>
    <w:rsid w:val="00133B79"/>
    <w:rsid w:val="00133CE5"/>
    <w:rsid w:val="00134AEC"/>
    <w:rsid w:val="001352E5"/>
    <w:rsid w:val="00135DD5"/>
    <w:rsid w:val="0013663C"/>
    <w:rsid w:val="0013673A"/>
    <w:rsid w:val="0013690D"/>
    <w:rsid w:val="00136D68"/>
    <w:rsid w:val="0013752C"/>
    <w:rsid w:val="00140206"/>
    <w:rsid w:val="00140D44"/>
    <w:rsid w:val="00140DD9"/>
    <w:rsid w:val="00142648"/>
    <w:rsid w:val="00142CBD"/>
    <w:rsid w:val="00142DC2"/>
    <w:rsid w:val="00143219"/>
    <w:rsid w:val="001436BB"/>
    <w:rsid w:val="001437CC"/>
    <w:rsid w:val="00143AF2"/>
    <w:rsid w:val="00143BD1"/>
    <w:rsid w:val="00143E36"/>
    <w:rsid w:val="001459C8"/>
    <w:rsid w:val="001468E9"/>
    <w:rsid w:val="00147864"/>
    <w:rsid w:val="00151114"/>
    <w:rsid w:val="00152138"/>
    <w:rsid w:val="0015233C"/>
    <w:rsid w:val="001526C3"/>
    <w:rsid w:val="00152F19"/>
    <w:rsid w:val="001534BC"/>
    <w:rsid w:val="00153833"/>
    <w:rsid w:val="00153FA4"/>
    <w:rsid w:val="00154304"/>
    <w:rsid w:val="0015466E"/>
    <w:rsid w:val="00154765"/>
    <w:rsid w:val="001548CB"/>
    <w:rsid w:val="00154EF0"/>
    <w:rsid w:val="00156A23"/>
    <w:rsid w:val="001574B6"/>
    <w:rsid w:val="00157A53"/>
    <w:rsid w:val="00157CE4"/>
    <w:rsid w:val="00160DE4"/>
    <w:rsid w:val="00160E22"/>
    <w:rsid w:val="001611E5"/>
    <w:rsid w:val="00161E95"/>
    <w:rsid w:val="00162DCC"/>
    <w:rsid w:val="00163780"/>
    <w:rsid w:val="00163B1F"/>
    <w:rsid w:val="001648EE"/>
    <w:rsid w:val="00164B65"/>
    <w:rsid w:val="00164C94"/>
    <w:rsid w:val="001656F2"/>
    <w:rsid w:val="00165DC8"/>
    <w:rsid w:val="00166794"/>
    <w:rsid w:val="00167813"/>
    <w:rsid w:val="00170988"/>
    <w:rsid w:val="00170B7A"/>
    <w:rsid w:val="00171C33"/>
    <w:rsid w:val="0017212C"/>
    <w:rsid w:val="00172471"/>
    <w:rsid w:val="0017273C"/>
    <w:rsid w:val="001732E3"/>
    <w:rsid w:val="00174E02"/>
    <w:rsid w:val="00174E1B"/>
    <w:rsid w:val="0017653A"/>
    <w:rsid w:val="0017745D"/>
    <w:rsid w:val="001775DF"/>
    <w:rsid w:val="00180328"/>
    <w:rsid w:val="001809A7"/>
    <w:rsid w:val="00181C60"/>
    <w:rsid w:val="00181E2A"/>
    <w:rsid w:val="001847AD"/>
    <w:rsid w:val="001848C0"/>
    <w:rsid w:val="00185460"/>
    <w:rsid w:val="001862A3"/>
    <w:rsid w:val="00191AA0"/>
    <w:rsid w:val="00191B0B"/>
    <w:rsid w:val="001921FD"/>
    <w:rsid w:val="001925E3"/>
    <w:rsid w:val="00192E4B"/>
    <w:rsid w:val="001937BA"/>
    <w:rsid w:val="001942E6"/>
    <w:rsid w:val="00194D62"/>
    <w:rsid w:val="00196407"/>
    <w:rsid w:val="00196B4D"/>
    <w:rsid w:val="00197091"/>
    <w:rsid w:val="001970D6"/>
    <w:rsid w:val="001972CC"/>
    <w:rsid w:val="001A032D"/>
    <w:rsid w:val="001A138D"/>
    <w:rsid w:val="001A1C6B"/>
    <w:rsid w:val="001A2857"/>
    <w:rsid w:val="001A2A89"/>
    <w:rsid w:val="001A2C62"/>
    <w:rsid w:val="001A335B"/>
    <w:rsid w:val="001A3634"/>
    <w:rsid w:val="001A4D5D"/>
    <w:rsid w:val="001A5150"/>
    <w:rsid w:val="001A58B9"/>
    <w:rsid w:val="001A61E1"/>
    <w:rsid w:val="001A6C1E"/>
    <w:rsid w:val="001B1208"/>
    <w:rsid w:val="001B298D"/>
    <w:rsid w:val="001B2AB9"/>
    <w:rsid w:val="001B30F9"/>
    <w:rsid w:val="001B3659"/>
    <w:rsid w:val="001B370C"/>
    <w:rsid w:val="001B40F3"/>
    <w:rsid w:val="001B42FC"/>
    <w:rsid w:val="001B4510"/>
    <w:rsid w:val="001B508E"/>
    <w:rsid w:val="001B53A0"/>
    <w:rsid w:val="001B5F70"/>
    <w:rsid w:val="001B6845"/>
    <w:rsid w:val="001B6D4E"/>
    <w:rsid w:val="001B7B9E"/>
    <w:rsid w:val="001C09E0"/>
    <w:rsid w:val="001C0AED"/>
    <w:rsid w:val="001C13A8"/>
    <w:rsid w:val="001C13B1"/>
    <w:rsid w:val="001C1C2A"/>
    <w:rsid w:val="001C1CDE"/>
    <w:rsid w:val="001C20E8"/>
    <w:rsid w:val="001C263B"/>
    <w:rsid w:val="001C2713"/>
    <w:rsid w:val="001C2C34"/>
    <w:rsid w:val="001C2EF3"/>
    <w:rsid w:val="001C34D6"/>
    <w:rsid w:val="001C3732"/>
    <w:rsid w:val="001C54A9"/>
    <w:rsid w:val="001C5540"/>
    <w:rsid w:val="001C5DD4"/>
    <w:rsid w:val="001C6012"/>
    <w:rsid w:val="001C67B0"/>
    <w:rsid w:val="001C7276"/>
    <w:rsid w:val="001C7733"/>
    <w:rsid w:val="001C77F5"/>
    <w:rsid w:val="001C79FA"/>
    <w:rsid w:val="001C7C3D"/>
    <w:rsid w:val="001D07C9"/>
    <w:rsid w:val="001D1E78"/>
    <w:rsid w:val="001D3AB5"/>
    <w:rsid w:val="001D4739"/>
    <w:rsid w:val="001D4A81"/>
    <w:rsid w:val="001D545E"/>
    <w:rsid w:val="001D5F77"/>
    <w:rsid w:val="001D7365"/>
    <w:rsid w:val="001D7961"/>
    <w:rsid w:val="001D7D8F"/>
    <w:rsid w:val="001D7DF0"/>
    <w:rsid w:val="001D7E82"/>
    <w:rsid w:val="001E018C"/>
    <w:rsid w:val="001E036B"/>
    <w:rsid w:val="001E0672"/>
    <w:rsid w:val="001E0AD2"/>
    <w:rsid w:val="001E11C8"/>
    <w:rsid w:val="001E3596"/>
    <w:rsid w:val="001E38ED"/>
    <w:rsid w:val="001E3B25"/>
    <w:rsid w:val="001E3F91"/>
    <w:rsid w:val="001E4152"/>
    <w:rsid w:val="001E489D"/>
    <w:rsid w:val="001E5C94"/>
    <w:rsid w:val="001E6822"/>
    <w:rsid w:val="001E69C9"/>
    <w:rsid w:val="001E69E1"/>
    <w:rsid w:val="001E74A5"/>
    <w:rsid w:val="001E7B9E"/>
    <w:rsid w:val="001F025B"/>
    <w:rsid w:val="001F0379"/>
    <w:rsid w:val="001F03A0"/>
    <w:rsid w:val="001F094C"/>
    <w:rsid w:val="001F1C5C"/>
    <w:rsid w:val="001F2B8C"/>
    <w:rsid w:val="001F394F"/>
    <w:rsid w:val="001F783F"/>
    <w:rsid w:val="001F7AFD"/>
    <w:rsid w:val="001F7DE2"/>
    <w:rsid w:val="002001BE"/>
    <w:rsid w:val="002031F3"/>
    <w:rsid w:val="002058A7"/>
    <w:rsid w:val="00205A1A"/>
    <w:rsid w:val="00205B35"/>
    <w:rsid w:val="002073E5"/>
    <w:rsid w:val="00207665"/>
    <w:rsid w:val="002076E2"/>
    <w:rsid w:val="0021056F"/>
    <w:rsid w:val="00210BD1"/>
    <w:rsid w:val="00211229"/>
    <w:rsid w:val="0021198E"/>
    <w:rsid w:val="00211E8C"/>
    <w:rsid w:val="00212C9C"/>
    <w:rsid w:val="00212FCA"/>
    <w:rsid w:val="00213108"/>
    <w:rsid w:val="00213D85"/>
    <w:rsid w:val="00213DFB"/>
    <w:rsid w:val="002142D5"/>
    <w:rsid w:val="0021453E"/>
    <w:rsid w:val="0021475E"/>
    <w:rsid w:val="0021514E"/>
    <w:rsid w:val="00215A63"/>
    <w:rsid w:val="00215F08"/>
    <w:rsid w:val="002172A1"/>
    <w:rsid w:val="00217888"/>
    <w:rsid w:val="002179AC"/>
    <w:rsid w:val="00217B86"/>
    <w:rsid w:val="00220ADB"/>
    <w:rsid w:val="002213E9"/>
    <w:rsid w:val="00221635"/>
    <w:rsid w:val="002217BA"/>
    <w:rsid w:val="00221E74"/>
    <w:rsid w:val="00223177"/>
    <w:rsid w:val="00223507"/>
    <w:rsid w:val="00223616"/>
    <w:rsid w:val="00223ACC"/>
    <w:rsid w:val="0022448D"/>
    <w:rsid w:val="002245E1"/>
    <w:rsid w:val="00226ED6"/>
    <w:rsid w:val="002275DE"/>
    <w:rsid w:val="00227C94"/>
    <w:rsid w:val="00230170"/>
    <w:rsid w:val="002305CF"/>
    <w:rsid w:val="002310B5"/>
    <w:rsid w:val="0023189C"/>
    <w:rsid w:val="00232110"/>
    <w:rsid w:val="0023225E"/>
    <w:rsid w:val="00233E08"/>
    <w:rsid w:val="002345FF"/>
    <w:rsid w:val="00235DF2"/>
    <w:rsid w:val="00237611"/>
    <w:rsid w:val="002402E1"/>
    <w:rsid w:val="002408D7"/>
    <w:rsid w:val="0024156E"/>
    <w:rsid w:val="002417FB"/>
    <w:rsid w:val="0024229D"/>
    <w:rsid w:val="002423E3"/>
    <w:rsid w:val="002426EA"/>
    <w:rsid w:val="00244476"/>
    <w:rsid w:val="0024579C"/>
    <w:rsid w:val="002457CF"/>
    <w:rsid w:val="00245B8E"/>
    <w:rsid w:val="0024725C"/>
    <w:rsid w:val="002473A7"/>
    <w:rsid w:val="002507D8"/>
    <w:rsid w:val="002510FA"/>
    <w:rsid w:val="002516E0"/>
    <w:rsid w:val="00252A20"/>
    <w:rsid w:val="00252B41"/>
    <w:rsid w:val="0025524F"/>
    <w:rsid w:val="002578EE"/>
    <w:rsid w:val="00257D1F"/>
    <w:rsid w:val="00257E5F"/>
    <w:rsid w:val="00260C1D"/>
    <w:rsid w:val="00261001"/>
    <w:rsid w:val="002617DC"/>
    <w:rsid w:val="002619BA"/>
    <w:rsid w:val="00261A42"/>
    <w:rsid w:val="00261D84"/>
    <w:rsid w:val="0026271B"/>
    <w:rsid w:val="002629A6"/>
    <w:rsid w:val="002630E4"/>
    <w:rsid w:val="0026364B"/>
    <w:rsid w:val="00263F23"/>
    <w:rsid w:val="00264D02"/>
    <w:rsid w:val="00264DA7"/>
    <w:rsid w:val="0026500D"/>
    <w:rsid w:val="00265CD7"/>
    <w:rsid w:val="00266588"/>
    <w:rsid w:val="002665BD"/>
    <w:rsid w:val="00270264"/>
    <w:rsid w:val="00270926"/>
    <w:rsid w:val="00271342"/>
    <w:rsid w:val="00271B06"/>
    <w:rsid w:val="0027298D"/>
    <w:rsid w:val="00272FEC"/>
    <w:rsid w:val="00273013"/>
    <w:rsid w:val="00273C37"/>
    <w:rsid w:val="00273F6D"/>
    <w:rsid w:val="0027430D"/>
    <w:rsid w:val="00274356"/>
    <w:rsid w:val="0027463A"/>
    <w:rsid w:val="002746D9"/>
    <w:rsid w:val="0027479B"/>
    <w:rsid w:val="00274931"/>
    <w:rsid w:val="00274ED2"/>
    <w:rsid w:val="002754FC"/>
    <w:rsid w:val="002765F2"/>
    <w:rsid w:val="00277A35"/>
    <w:rsid w:val="00280278"/>
    <w:rsid w:val="00280870"/>
    <w:rsid w:val="00280994"/>
    <w:rsid w:val="00280E3F"/>
    <w:rsid w:val="00280F05"/>
    <w:rsid w:val="0028248C"/>
    <w:rsid w:val="00282B05"/>
    <w:rsid w:val="00282D4D"/>
    <w:rsid w:val="0028323A"/>
    <w:rsid w:val="00283861"/>
    <w:rsid w:val="00283964"/>
    <w:rsid w:val="002856F3"/>
    <w:rsid w:val="00286DDB"/>
    <w:rsid w:val="002871EB"/>
    <w:rsid w:val="0028741E"/>
    <w:rsid w:val="00287EB2"/>
    <w:rsid w:val="00290DBD"/>
    <w:rsid w:val="00291D91"/>
    <w:rsid w:val="002948C4"/>
    <w:rsid w:val="00294D2D"/>
    <w:rsid w:val="002960D6"/>
    <w:rsid w:val="00297E45"/>
    <w:rsid w:val="002A047E"/>
    <w:rsid w:val="002A1407"/>
    <w:rsid w:val="002A2099"/>
    <w:rsid w:val="002A229B"/>
    <w:rsid w:val="002A26D9"/>
    <w:rsid w:val="002A35B6"/>
    <w:rsid w:val="002A4172"/>
    <w:rsid w:val="002A4516"/>
    <w:rsid w:val="002A4755"/>
    <w:rsid w:val="002A54DE"/>
    <w:rsid w:val="002A670D"/>
    <w:rsid w:val="002A70E6"/>
    <w:rsid w:val="002A7747"/>
    <w:rsid w:val="002A7FAB"/>
    <w:rsid w:val="002B0692"/>
    <w:rsid w:val="002B085C"/>
    <w:rsid w:val="002B1252"/>
    <w:rsid w:val="002B192B"/>
    <w:rsid w:val="002B1AE9"/>
    <w:rsid w:val="002B2278"/>
    <w:rsid w:val="002B284F"/>
    <w:rsid w:val="002B2A2E"/>
    <w:rsid w:val="002B2F59"/>
    <w:rsid w:val="002B309C"/>
    <w:rsid w:val="002B4D21"/>
    <w:rsid w:val="002B63D6"/>
    <w:rsid w:val="002B6781"/>
    <w:rsid w:val="002B6AC2"/>
    <w:rsid w:val="002B6D5B"/>
    <w:rsid w:val="002C0074"/>
    <w:rsid w:val="002C0159"/>
    <w:rsid w:val="002C0804"/>
    <w:rsid w:val="002C0D97"/>
    <w:rsid w:val="002C0DC5"/>
    <w:rsid w:val="002C0E9A"/>
    <w:rsid w:val="002C1007"/>
    <w:rsid w:val="002C1142"/>
    <w:rsid w:val="002C2287"/>
    <w:rsid w:val="002C2D44"/>
    <w:rsid w:val="002C3634"/>
    <w:rsid w:val="002C3A22"/>
    <w:rsid w:val="002C4715"/>
    <w:rsid w:val="002C4780"/>
    <w:rsid w:val="002C47ED"/>
    <w:rsid w:val="002C484A"/>
    <w:rsid w:val="002C5692"/>
    <w:rsid w:val="002C570D"/>
    <w:rsid w:val="002C618A"/>
    <w:rsid w:val="002C6561"/>
    <w:rsid w:val="002C69D4"/>
    <w:rsid w:val="002C6DB3"/>
    <w:rsid w:val="002C76A0"/>
    <w:rsid w:val="002D09BE"/>
    <w:rsid w:val="002D0E3D"/>
    <w:rsid w:val="002D10C8"/>
    <w:rsid w:val="002D1A38"/>
    <w:rsid w:val="002D1AA7"/>
    <w:rsid w:val="002D1C2C"/>
    <w:rsid w:val="002D28CB"/>
    <w:rsid w:val="002D2E16"/>
    <w:rsid w:val="002D35AE"/>
    <w:rsid w:val="002D373C"/>
    <w:rsid w:val="002D57AA"/>
    <w:rsid w:val="002D75DE"/>
    <w:rsid w:val="002D7AE2"/>
    <w:rsid w:val="002E0E74"/>
    <w:rsid w:val="002E126F"/>
    <w:rsid w:val="002E160F"/>
    <w:rsid w:val="002E191E"/>
    <w:rsid w:val="002E1B72"/>
    <w:rsid w:val="002E1C05"/>
    <w:rsid w:val="002E2783"/>
    <w:rsid w:val="002E31F3"/>
    <w:rsid w:val="002E3C57"/>
    <w:rsid w:val="002E3FAE"/>
    <w:rsid w:val="002E482C"/>
    <w:rsid w:val="002E5399"/>
    <w:rsid w:val="002E5A0B"/>
    <w:rsid w:val="002E6295"/>
    <w:rsid w:val="002E6531"/>
    <w:rsid w:val="002E66CA"/>
    <w:rsid w:val="002E689B"/>
    <w:rsid w:val="002E6BA8"/>
    <w:rsid w:val="002E6CFE"/>
    <w:rsid w:val="002E7464"/>
    <w:rsid w:val="002E74CE"/>
    <w:rsid w:val="002E76FD"/>
    <w:rsid w:val="002E7768"/>
    <w:rsid w:val="002E7AD0"/>
    <w:rsid w:val="002F07CA"/>
    <w:rsid w:val="002F0EB7"/>
    <w:rsid w:val="002F1871"/>
    <w:rsid w:val="002F26D8"/>
    <w:rsid w:val="002F3672"/>
    <w:rsid w:val="002F37C1"/>
    <w:rsid w:val="002F5396"/>
    <w:rsid w:val="002F64A2"/>
    <w:rsid w:val="002F72FA"/>
    <w:rsid w:val="002F7405"/>
    <w:rsid w:val="002F7BEF"/>
    <w:rsid w:val="002F7D11"/>
    <w:rsid w:val="003001E4"/>
    <w:rsid w:val="003007E0"/>
    <w:rsid w:val="00300DF2"/>
    <w:rsid w:val="0030150B"/>
    <w:rsid w:val="00301B41"/>
    <w:rsid w:val="00301D47"/>
    <w:rsid w:val="00302EBF"/>
    <w:rsid w:val="003030B1"/>
    <w:rsid w:val="00303717"/>
    <w:rsid w:val="00304013"/>
    <w:rsid w:val="00304137"/>
    <w:rsid w:val="003046AA"/>
    <w:rsid w:val="0030494E"/>
    <w:rsid w:val="003049F3"/>
    <w:rsid w:val="00304CDF"/>
    <w:rsid w:val="00305BB3"/>
    <w:rsid w:val="00305F6D"/>
    <w:rsid w:val="003062D4"/>
    <w:rsid w:val="003064B8"/>
    <w:rsid w:val="00306BDD"/>
    <w:rsid w:val="00306E7D"/>
    <w:rsid w:val="00307227"/>
    <w:rsid w:val="00307264"/>
    <w:rsid w:val="003076B1"/>
    <w:rsid w:val="0030794F"/>
    <w:rsid w:val="003105D0"/>
    <w:rsid w:val="003105D6"/>
    <w:rsid w:val="00310B1D"/>
    <w:rsid w:val="00310D66"/>
    <w:rsid w:val="003111C5"/>
    <w:rsid w:val="00311481"/>
    <w:rsid w:val="0031153E"/>
    <w:rsid w:val="003116A6"/>
    <w:rsid w:val="00311863"/>
    <w:rsid w:val="00312684"/>
    <w:rsid w:val="00312733"/>
    <w:rsid w:val="00312B7C"/>
    <w:rsid w:val="00315F8B"/>
    <w:rsid w:val="00316065"/>
    <w:rsid w:val="00316769"/>
    <w:rsid w:val="0031711F"/>
    <w:rsid w:val="00317883"/>
    <w:rsid w:val="00317EFF"/>
    <w:rsid w:val="00320597"/>
    <w:rsid w:val="00321181"/>
    <w:rsid w:val="00321A5A"/>
    <w:rsid w:val="00321AA3"/>
    <w:rsid w:val="00321AE9"/>
    <w:rsid w:val="00321EEE"/>
    <w:rsid w:val="003223ED"/>
    <w:rsid w:val="0032264B"/>
    <w:rsid w:val="00323895"/>
    <w:rsid w:val="0032586C"/>
    <w:rsid w:val="00326579"/>
    <w:rsid w:val="00327D27"/>
    <w:rsid w:val="00327D79"/>
    <w:rsid w:val="003304E2"/>
    <w:rsid w:val="00330CBC"/>
    <w:rsid w:val="00330E47"/>
    <w:rsid w:val="00332E6B"/>
    <w:rsid w:val="00332F1E"/>
    <w:rsid w:val="0033340C"/>
    <w:rsid w:val="00333428"/>
    <w:rsid w:val="003337F3"/>
    <w:rsid w:val="00333BE8"/>
    <w:rsid w:val="00333F73"/>
    <w:rsid w:val="003344DB"/>
    <w:rsid w:val="00335866"/>
    <w:rsid w:val="00335898"/>
    <w:rsid w:val="00335BFE"/>
    <w:rsid w:val="00335E9C"/>
    <w:rsid w:val="0033608B"/>
    <w:rsid w:val="0033675D"/>
    <w:rsid w:val="00337941"/>
    <w:rsid w:val="00337B3E"/>
    <w:rsid w:val="003401F8"/>
    <w:rsid w:val="003407D0"/>
    <w:rsid w:val="0034181B"/>
    <w:rsid w:val="00341B17"/>
    <w:rsid w:val="00342C51"/>
    <w:rsid w:val="00343B5C"/>
    <w:rsid w:val="00345856"/>
    <w:rsid w:val="0034595C"/>
    <w:rsid w:val="00345B79"/>
    <w:rsid w:val="00345D0F"/>
    <w:rsid w:val="0034614E"/>
    <w:rsid w:val="00346885"/>
    <w:rsid w:val="00346A9B"/>
    <w:rsid w:val="003472B3"/>
    <w:rsid w:val="003501DB"/>
    <w:rsid w:val="0035051E"/>
    <w:rsid w:val="0035104F"/>
    <w:rsid w:val="0035199B"/>
    <w:rsid w:val="003522BF"/>
    <w:rsid w:val="00352901"/>
    <w:rsid w:val="0035420B"/>
    <w:rsid w:val="00355AEE"/>
    <w:rsid w:val="00355D3B"/>
    <w:rsid w:val="0035606B"/>
    <w:rsid w:val="0035651C"/>
    <w:rsid w:val="00356F8B"/>
    <w:rsid w:val="00357CC7"/>
    <w:rsid w:val="0036005D"/>
    <w:rsid w:val="0036073F"/>
    <w:rsid w:val="003615A3"/>
    <w:rsid w:val="003629EE"/>
    <w:rsid w:val="00363DCB"/>
    <w:rsid w:val="003643B3"/>
    <w:rsid w:val="00364DC9"/>
    <w:rsid w:val="00365BED"/>
    <w:rsid w:val="00366248"/>
    <w:rsid w:val="003708DD"/>
    <w:rsid w:val="00370B8E"/>
    <w:rsid w:val="00370BB1"/>
    <w:rsid w:val="00371CD9"/>
    <w:rsid w:val="003721B2"/>
    <w:rsid w:val="00372328"/>
    <w:rsid w:val="003739B0"/>
    <w:rsid w:val="00373F21"/>
    <w:rsid w:val="00374CE8"/>
    <w:rsid w:val="003762FD"/>
    <w:rsid w:val="00376FD2"/>
    <w:rsid w:val="00377278"/>
    <w:rsid w:val="00377A76"/>
    <w:rsid w:val="00380A5C"/>
    <w:rsid w:val="0038132B"/>
    <w:rsid w:val="00383E66"/>
    <w:rsid w:val="00384AE2"/>
    <w:rsid w:val="00385699"/>
    <w:rsid w:val="00387829"/>
    <w:rsid w:val="00387DC9"/>
    <w:rsid w:val="00390D23"/>
    <w:rsid w:val="00390F83"/>
    <w:rsid w:val="0039142B"/>
    <w:rsid w:val="00391447"/>
    <w:rsid w:val="0039193E"/>
    <w:rsid w:val="00391ADA"/>
    <w:rsid w:val="00392CDB"/>
    <w:rsid w:val="00392FF3"/>
    <w:rsid w:val="0039380F"/>
    <w:rsid w:val="00393B71"/>
    <w:rsid w:val="00394095"/>
    <w:rsid w:val="003940F6"/>
    <w:rsid w:val="00394B2E"/>
    <w:rsid w:val="00394B9D"/>
    <w:rsid w:val="00394F10"/>
    <w:rsid w:val="0039519F"/>
    <w:rsid w:val="003955D3"/>
    <w:rsid w:val="00396545"/>
    <w:rsid w:val="0039671B"/>
    <w:rsid w:val="00396F71"/>
    <w:rsid w:val="003A03D0"/>
    <w:rsid w:val="003A04FF"/>
    <w:rsid w:val="003A1B01"/>
    <w:rsid w:val="003A2029"/>
    <w:rsid w:val="003A2676"/>
    <w:rsid w:val="003A2CF7"/>
    <w:rsid w:val="003A3033"/>
    <w:rsid w:val="003A4606"/>
    <w:rsid w:val="003A4699"/>
    <w:rsid w:val="003A5E73"/>
    <w:rsid w:val="003A63D9"/>
    <w:rsid w:val="003A6417"/>
    <w:rsid w:val="003A65FE"/>
    <w:rsid w:val="003A6A5A"/>
    <w:rsid w:val="003A7221"/>
    <w:rsid w:val="003A730E"/>
    <w:rsid w:val="003A751C"/>
    <w:rsid w:val="003B123F"/>
    <w:rsid w:val="003B1857"/>
    <w:rsid w:val="003B1CEE"/>
    <w:rsid w:val="003B2199"/>
    <w:rsid w:val="003B2856"/>
    <w:rsid w:val="003B2A0D"/>
    <w:rsid w:val="003B31FA"/>
    <w:rsid w:val="003B470A"/>
    <w:rsid w:val="003B4874"/>
    <w:rsid w:val="003B55AD"/>
    <w:rsid w:val="003B5BD2"/>
    <w:rsid w:val="003B5F46"/>
    <w:rsid w:val="003B60AF"/>
    <w:rsid w:val="003B7304"/>
    <w:rsid w:val="003B790C"/>
    <w:rsid w:val="003B7EC4"/>
    <w:rsid w:val="003C183D"/>
    <w:rsid w:val="003C19CA"/>
    <w:rsid w:val="003C1CF5"/>
    <w:rsid w:val="003C2E96"/>
    <w:rsid w:val="003C4ECE"/>
    <w:rsid w:val="003C64C3"/>
    <w:rsid w:val="003C650F"/>
    <w:rsid w:val="003C7282"/>
    <w:rsid w:val="003C74CA"/>
    <w:rsid w:val="003D00D5"/>
    <w:rsid w:val="003D0A29"/>
    <w:rsid w:val="003D0BC7"/>
    <w:rsid w:val="003D181D"/>
    <w:rsid w:val="003D187D"/>
    <w:rsid w:val="003D18E8"/>
    <w:rsid w:val="003D1A6D"/>
    <w:rsid w:val="003D1BBA"/>
    <w:rsid w:val="003D20C4"/>
    <w:rsid w:val="003D2945"/>
    <w:rsid w:val="003D29E0"/>
    <w:rsid w:val="003D4163"/>
    <w:rsid w:val="003D459A"/>
    <w:rsid w:val="003D46D0"/>
    <w:rsid w:val="003D47A3"/>
    <w:rsid w:val="003D4984"/>
    <w:rsid w:val="003D5051"/>
    <w:rsid w:val="003D5661"/>
    <w:rsid w:val="003D596C"/>
    <w:rsid w:val="003D65BF"/>
    <w:rsid w:val="003D6BD3"/>
    <w:rsid w:val="003D792A"/>
    <w:rsid w:val="003E1680"/>
    <w:rsid w:val="003E1870"/>
    <w:rsid w:val="003E2E98"/>
    <w:rsid w:val="003E2ED8"/>
    <w:rsid w:val="003E3BEC"/>
    <w:rsid w:val="003E3CBC"/>
    <w:rsid w:val="003E4701"/>
    <w:rsid w:val="003E4C96"/>
    <w:rsid w:val="003E6079"/>
    <w:rsid w:val="003E6128"/>
    <w:rsid w:val="003E6679"/>
    <w:rsid w:val="003E6D0F"/>
    <w:rsid w:val="003E6D1E"/>
    <w:rsid w:val="003E712E"/>
    <w:rsid w:val="003F052B"/>
    <w:rsid w:val="003F0769"/>
    <w:rsid w:val="003F0DDA"/>
    <w:rsid w:val="003F140F"/>
    <w:rsid w:val="003F1552"/>
    <w:rsid w:val="003F15DB"/>
    <w:rsid w:val="003F2702"/>
    <w:rsid w:val="003F2778"/>
    <w:rsid w:val="003F36A4"/>
    <w:rsid w:val="003F3757"/>
    <w:rsid w:val="003F4900"/>
    <w:rsid w:val="003F70CA"/>
    <w:rsid w:val="003F7823"/>
    <w:rsid w:val="003F7CCB"/>
    <w:rsid w:val="00400541"/>
    <w:rsid w:val="00400E76"/>
    <w:rsid w:val="00400EF7"/>
    <w:rsid w:val="0040137F"/>
    <w:rsid w:val="00402179"/>
    <w:rsid w:val="0040278D"/>
    <w:rsid w:val="00402C84"/>
    <w:rsid w:val="00403249"/>
    <w:rsid w:val="00403781"/>
    <w:rsid w:val="004044E9"/>
    <w:rsid w:val="00404689"/>
    <w:rsid w:val="0040471A"/>
    <w:rsid w:val="00405A4C"/>
    <w:rsid w:val="004078C8"/>
    <w:rsid w:val="004102DE"/>
    <w:rsid w:val="004107D7"/>
    <w:rsid w:val="00410FF1"/>
    <w:rsid w:val="00412015"/>
    <w:rsid w:val="00412696"/>
    <w:rsid w:val="00412E24"/>
    <w:rsid w:val="00413DF7"/>
    <w:rsid w:val="00414335"/>
    <w:rsid w:val="004147B1"/>
    <w:rsid w:val="00415263"/>
    <w:rsid w:val="00415A2C"/>
    <w:rsid w:val="00416727"/>
    <w:rsid w:val="004170BE"/>
    <w:rsid w:val="004171E4"/>
    <w:rsid w:val="00417A0E"/>
    <w:rsid w:val="0042068A"/>
    <w:rsid w:val="00422378"/>
    <w:rsid w:val="0042267F"/>
    <w:rsid w:val="00422A4D"/>
    <w:rsid w:val="00422B32"/>
    <w:rsid w:val="004241E2"/>
    <w:rsid w:val="0042437A"/>
    <w:rsid w:val="00424992"/>
    <w:rsid w:val="00424E72"/>
    <w:rsid w:val="0042562E"/>
    <w:rsid w:val="00425F0D"/>
    <w:rsid w:val="00426D7C"/>
    <w:rsid w:val="00427621"/>
    <w:rsid w:val="004277BC"/>
    <w:rsid w:val="004300ED"/>
    <w:rsid w:val="00431687"/>
    <w:rsid w:val="00432B72"/>
    <w:rsid w:val="00433016"/>
    <w:rsid w:val="0043405B"/>
    <w:rsid w:val="0043412E"/>
    <w:rsid w:val="004341B3"/>
    <w:rsid w:val="004342F1"/>
    <w:rsid w:val="00434884"/>
    <w:rsid w:val="0043490F"/>
    <w:rsid w:val="004349C0"/>
    <w:rsid w:val="00434ECD"/>
    <w:rsid w:val="00435075"/>
    <w:rsid w:val="004355AB"/>
    <w:rsid w:val="00435DF1"/>
    <w:rsid w:val="00436BA3"/>
    <w:rsid w:val="00437702"/>
    <w:rsid w:val="00437909"/>
    <w:rsid w:val="00437FC4"/>
    <w:rsid w:val="004401B5"/>
    <w:rsid w:val="004404F8"/>
    <w:rsid w:val="00440800"/>
    <w:rsid w:val="004409D4"/>
    <w:rsid w:val="004413DD"/>
    <w:rsid w:val="00442335"/>
    <w:rsid w:val="00442393"/>
    <w:rsid w:val="004436D7"/>
    <w:rsid w:val="00443DCB"/>
    <w:rsid w:val="00443DEB"/>
    <w:rsid w:val="00444D54"/>
    <w:rsid w:val="0044535B"/>
    <w:rsid w:val="00445FDA"/>
    <w:rsid w:val="004461C7"/>
    <w:rsid w:val="004466B2"/>
    <w:rsid w:val="00446E18"/>
    <w:rsid w:val="004473B2"/>
    <w:rsid w:val="00447F0D"/>
    <w:rsid w:val="00450686"/>
    <w:rsid w:val="00450A5F"/>
    <w:rsid w:val="00451514"/>
    <w:rsid w:val="00453BB4"/>
    <w:rsid w:val="004542CD"/>
    <w:rsid w:val="00454B9D"/>
    <w:rsid w:val="0045545A"/>
    <w:rsid w:val="004560D6"/>
    <w:rsid w:val="00456190"/>
    <w:rsid w:val="00456317"/>
    <w:rsid w:val="00456348"/>
    <w:rsid w:val="004572A1"/>
    <w:rsid w:val="00457F74"/>
    <w:rsid w:val="00460F4B"/>
    <w:rsid w:val="004613B1"/>
    <w:rsid w:val="00461F2A"/>
    <w:rsid w:val="0046231E"/>
    <w:rsid w:val="0046340E"/>
    <w:rsid w:val="004635E2"/>
    <w:rsid w:val="004638FA"/>
    <w:rsid w:val="00464CB6"/>
    <w:rsid w:val="0046532D"/>
    <w:rsid w:val="0046566E"/>
    <w:rsid w:val="00466C6C"/>
    <w:rsid w:val="0046791C"/>
    <w:rsid w:val="00470027"/>
    <w:rsid w:val="004701CD"/>
    <w:rsid w:val="0047025A"/>
    <w:rsid w:val="004724EC"/>
    <w:rsid w:val="00472A17"/>
    <w:rsid w:val="00472C41"/>
    <w:rsid w:val="00472CB5"/>
    <w:rsid w:val="00473026"/>
    <w:rsid w:val="00473115"/>
    <w:rsid w:val="004738D8"/>
    <w:rsid w:val="00473BD2"/>
    <w:rsid w:val="00473F11"/>
    <w:rsid w:val="00474477"/>
    <w:rsid w:val="004749E8"/>
    <w:rsid w:val="00475E37"/>
    <w:rsid w:val="004764CB"/>
    <w:rsid w:val="00476730"/>
    <w:rsid w:val="004769A5"/>
    <w:rsid w:val="00476A2D"/>
    <w:rsid w:val="004773A3"/>
    <w:rsid w:val="004773E6"/>
    <w:rsid w:val="00477611"/>
    <w:rsid w:val="00477710"/>
    <w:rsid w:val="00477AAB"/>
    <w:rsid w:val="00477B66"/>
    <w:rsid w:val="0048193F"/>
    <w:rsid w:val="00481A7B"/>
    <w:rsid w:val="00482311"/>
    <w:rsid w:val="00483042"/>
    <w:rsid w:val="004835E6"/>
    <w:rsid w:val="0048386B"/>
    <w:rsid w:val="00483C14"/>
    <w:rsid w:val="00484EDE"/>
    <w:rsid w:val="004858CD"/>
    <w:rsid w:val="00485DB6"/>
    <w:rsid w:val="00485F41"/>
    <w:rsid w:val="0048628A"/>
    <w:rsid w:val="00486566"/>
    <w:rsid w:val="0048658E"/>
    <w:rsid w:val="00487D6A"/>
    <w:rsid w:val="00490303"/>
    <w:rsid w:val="004911B6"/>
    <w:rsid w:val="00491C96"/>
    <w:rsid w:val="004923B6"/>
    <w:rsid w:val="00494294"/>
    <w:rsid w:val="00494871"/>
    <w:rsid w:val="00495611"/>
    <w:rsid w:val="004961DA"/>
    <w:rsid w:val="00496359"/>
    <w:rsid w:val="00497926"/>
    <w:rsid w:val="004A115C"/>
    <w:rsid w:val="004A14B9"/>
    <w:rsid w:val="004A14BE"/>
    <w:rsid w:val="004A2A62"/>
    <w:rsid w:val="004A2BF5"/>
    <w:rsid w:val="004A3085"/>
    <w:rsid w:val="004A3C58"/>
    <w:rsid w:val="004A4178"/>
    <w:rsid w:val="004A4BD5"/>
    <w:rsid w:val="004A4CFD"/>
    <w:rsid w:val="004A4FB5"/>
    <w:rsid w:val="004A677C"/>
    <w:rsid w:val="004A6C04"/>
    <w:rsid w:val="004A7D4A"/>
    <w:rsid w:val="004B05A5"/>
    <w:rsid w:val="004B0ADB"/>
    <w:rsid w:val="004B0EB6"/>
    <w:rsid w:val="004B11D9"/>
    <w:rsid w:val="004B176B"/>
    <w:rsid w:val="004B182C"/>
    <w:rsid w:val="004B20FF"/>
    <w:rsid w:val="004B2717"/>
    <w:rsid w:val="004B293C"/>
    <w:rsid w:val="004B35A4"/>
    <w:rsid w:val="004B3A2A"/>
    <w:rsid w:val="004B3D59"/>
    <w:rsid w:val="004B4713"/>
    <w:rsid w:val="004B4BE7"/>
    <w:rsid w:val="004B50F8"/>
    <w:rsid w:val="004B58EA"/>
    <w:rsid w:val="004B73EF"/>
    <w:rsid w:val="004B7992"/>
    <w:rsid w:val="004C0200"/>
    <w:rsid w:val="004C09B4"/>
    <w:rsid w:val="004C122C"/>
    <w:rsid w:val="004C2082"/>
    <w:rsid w:val="004C20F2"/>
    <w:rsid w:val="004C251E"/>
    <w:rsid w:val="004C2B24"/>
    <w:rsid w:val="004C3F25"/>
    <w:rsid w:val="004C44F0"/>
    <w:rsid w:val="004C4E77"/>
    <w:rsid w:val="004C525E"/>
    <w:rsid w:val="004C5B49"/>
    <w:rsid w:val="004C6796"/>
    <w:rsid w:val="004C67E2"/>
    <w:rsid w:val="004C6BD8"/>
    <w:rsid w:val="004C7263"/>
    <w:rsid w:val="004C7A27"/>
    <w:rsid w:val="004D0490"/>
    <w:rsid w:val="004D07CD"/>
    <w:rsid w:val="004D10C7"/>
    <w:rsid w:val="004D12F1"/>
    <w:rsid w:val="004D1805"/>
    <w:rsid w:val="004D1CB6"/>
    <w:rsid w:val="004D2229"/>
    <w:rsid w:val="004D257A"/>
    <w:rsid w:val="004D2676"/>
    <w:rsid w:val="004D3142"/>
    <w:rsid w:val="004D36A1"/>
    <w:rsid w:val="004D37D7"/>
    <w:rsid w:val="004D41FA"/>
    <w:rsid w:val="004D4509"/>
    <w:rsid w:val="004D52DD"/>
    <w:rsid w:val="004D54E4"/>
    <w:rsid w:val="004D5A36"/>
    <w:rsid w:val="004D5BA4"/>
    <w:rsid w:val="004D63B9"/>
    <w:rsid w:val="004D68F8"/>
    <w:rsid w:val="004D6D19"/>
    <w:rsid w:val="004D70F9"/>
    <w:rsid w:val="004E0E70"/>
    <w:rsid w:val="004E11D8"/>
    <w:rsid w:val="004E6E3A"/>
    <w:rsid w:val="004E6F5A"/>
    <w:rsid w:val="004F0BF4"/>
    <w:rsid w:val="004F0C96"/>
    <w:rsid w:val="004F0F98"/>
    <w:rsid w:val="004F28A0"/>
    <w:rsid w:val="004F39A4"/>
    <w:rsid w:val="004F3CD5"/>
    <w:rsid w:val="004F44C7"/>
    <w:rsid w:val="004F489F"/>
    <w:rsid w:val="004F4958"/>
    <w:rsid w:val="004F766F"/>
    <w:rsid w:val="004F785F"/>
    <w:rsid w:val="004F78B7"/>
    <w:rsid w:val="004F7944"/>
    <w:rsid w:val="00500224"/>
    <w:rsid w:val="005002D1"/>
    <w:rsid w:val="00501B93"/>
    <w:rsid w:val="005041C2"/>
    <w:rsid w:val="00505B01"/>
    <w:rsid w:val="00505CA0"/>
    <w:rsid w:val="00506A11"/>
    <w:rsid w:val="00507043"/>
    <w:rsid w:val="005071A1"/>
    <w:rsid w:val="00507C08"/>
    <w:rsid w:val="00507D18"/>
    <w:rsid w:val="00507D4A"/>
    <w:rsid w:val="0051016E"/>
    <w:rsid w:val="0051022D"/>
    <w:rsid w:val="00510707"/>
    <w:rsid w:val="0051111B"/>
    <w:rsid w:val="00511A30"/>
    <w:rsid w:val="005124A9"/>
    <w:rsid w:val="00512F22"/>
    <w:rsid w:val="005140D2"/>
    <w:rsid w:val="005140E4"/>
    <w:rsid w:val="00514343"/>
    <w:rsid w:val="00514426"/>
    <w:rsid w:val="00514592"/>
    <w:rsid w:val="00514EA9"/>
    <w:rsid w:val="00515CE8"/>
    <w:rsid w:val="00515DEC"/>
    <w:rsid w:val="00516603"/>
    <w:rsid w:val="005166F9"/>
    <w:rsid w:val="005167B1"/>
    <w:rsid w:val="00517555"/>
    <w:rsid w:val="00517A46"/>
    <w:rsid w:val="00517BAF"/>
    <w:rsid w:val="00517D20"/>
    <w:rsid w:val="00520763"/>
    <w:rsid w:val="00520844"/>
    <w:rsid w:val="005215EE"/>
    <w:rsid w:val="00521F15"/>
    <w:rsid w:val="00522599"/>
    <w:rsid w:val="00522F5F"/>
    <w:rsid w:val="00523C4B"/>
    <w:rsid w:val="005248B9"/>
    <w:rsid w:val="00525374"/>
    <w:rsid w:val="005255D3"/>
    <w:rsid w:val="00525C4F"/>
    <w:rsid w:val="00526446"/>
    <w:rsid w:val="00527495"/>
    <w:rsid w:val="00527E7A"/>
    <w:rsid w:val="00531594"/>
    <w:rsid w:val="00531EF4"/>
    <w:rsid w:val="00532EAC"/>
    <w:rsid w:val="00533BDD"/>
    <w:rsid w:val="00533BED"/>
    <w:rsid w:val="00537E2C"/>
    <w:rsid w:val="00540208"/>
    <w:rsid w:val="00542797"/>
    <w:rsid w:val="00542B2F"/>
    <w:rsid w:val="00542B3A"/>
    <w:rsid w:val="0054356D"/>
    <w:rsid w:val="00544ADC"/>
    <w:rsid w:val="00544B9C"/>
    <w:rsid w:val="00544E13"/>
    <w:rsid w:val="00544EC9"/>
    <w:rsid w:val="00546CE8"/>
    <w:rsid w:val="00546FBD"/>
    <w:rsid w:val="00547330"/>
    <w:rsid w:val="00550671"/>
    <w:rsid w:val="00551425"/>
    <w:rsid w:val="0055159A"/>
    <w:rsid w:val="005516E0"/>
    <w:rsid w:val="005518E9"/>
    <w:rsid w:val="00551A50"/>
    <w:rsid w:val="00551A9B"/>
    <w:rsid w:val="005520BF"/>
    <w:rsid w:val="00552213"/>
    <w:rsid w:val="005526F4"/>
    <w:rsid w:val="00553034"/>
    <w:rsid w:val="005532FC"/>
    <w:rsid w:val="00553419"/>
    <w:rsid w:val="00554143"/>
    <w:rsid w:val="0055544F"/>
    <w:rsid w:val="00556533"/>
    <w:rsid w:val="005565FC"/>
    <w:rsid w:val="00556B04"/>
    <w:rsid w:val="00556F72"/>
    <w:rsid w:val="00556F82"/>
    <w:rsid w:val="00557C27"/>
    <w:rsid w:val="00560A81"/>
    <w:rsid w:val="00560C00"/>
    <w:rsid w:val="00561ED1"/>
    <w:rsid w:val="00562B0A"/>
    <w:rsid w:val="00562CCE"/>
    <w:rsid w:val="00563FC3"/>
    <w:rsid w:val="00564AE2"/>
    <w:rsid w:val="00564F73"/>
    <w:rsid w:val="0056555A"/>
    <w:rsid w:val="00565782"/>
    <w:rsid w:val="00565D5E"/>
    <w:rsid w:val="005669D6"/>
    <w:rsid w:val="00566BC5"/>
    <w:rsid w:val="0056788F"/>
    <w:rsid w:val="00567998"/>
    <w:rsid w:val="005702D3"/>
    <w:rsid w:val="00570911"/>
    <w:rsid w:val="005716F3"/>
    <w:rsid w:val="00573BC6"/>
    <w:rsid w:val="00574A87"/>
    <w:rsid w:val="00575376"/>
    <w:rsid w:val="005759CD"/>
    <w:rsid w:val="00575D39"/>
    <w:rsid w:val="00575F2C"/>
    <w:rsid w:val="005773AC"/>
    <w:rsid w:val="00577884"/>
    <w:rsid w:val="00577C3F"/>
    <w:rsid w:val="00577EF7"/>
    <w:rsid w:val="0058166E"/>
    <w:rsid w:val="00581871"/>
    <w:rsid w:val="00581C0F"/>
    <w:rsid w:val="00582919"/>
    <w:rsid w:val="00583749"/>
    <w:rsid w:val="00583D93"/>
    <w:rsid w:val="005849B2"/>
    <w:rsid w:val="00585172"/>
    <w:rsid w:val="0058643D"/>
    <w:rsid w:val="00586719"/>
    <w:rsid w:val="00587366"/>
    <w:rsid w:val="0058757A"/>
    <w:rsid w:val="00590037"/>
    <w:rsid w:val="00590579"/>
    <w:rsid w:val="00590892"/>
    <w:rsid w:val="00590BE7"/>
    <w:rsid w:val="0059170B"/>
    <w:rsid w:val="00591931"/>
    <w:rsid w:val="005924FA"/>
    <w:rsid w:val="00593476"/>
    <w:rsid w:val="005937B2"/>
    <w:rsid w:val="005937BC"/>
    <w:rsid w:val="00594C52"/>
    <w:rsid w:val="00595511"/>
    <w:rsid w:val="00596238"/>
    <w:rsid w:val="00596514"/>
    <w:rsid w:val="00596761"/>
    <w:rsid w:val="0059679B"/>
    <w:rsid w:val="00597B2E"/>
    <w:rsid w:val="00597B44"/>
    <w:rsid w:val="00597D18"/>
    <w:rsid w:val="005A0C09"/>
    <w:rsid w:val="005A1EF7"/>
    <w:rsid w:val="005A1FAB"/>
    <w:rsid w:val="005A228F"/>
    <w:rsid w:val="005A22CB"/>
    <w:rsid w:val="005A2600"/>
    <w:rsid w:val="005A2A65"/>
    <w:rsid w:val="005A2D75"/>
    <w:rsid w:val="005A2F65"/>
    <w:rsid w:val="005A3513"/>
    <w:rsid w:val="005A3581"/>
    <w:rsid w:val="005A3BD7"/>
    <w:rsid w:val="005A4EDC"/>
    <w:rsid w:val="005A51E5"/>
    <w:rsid w:val="005A60E1"/>
    <w:rsid w:val="005A6788"/>
    <w:rsid w:val="005A786F"/>
    <w:rsid w:val="005B13E4"/>
    <w:rsid w:val="005B169C"/>
    <w:rsid w:val="005B19EC"/>
    <w:rsid w:val="005B289B"/>
    <w:rsid w:val="005B2CE1"/>
    <w:rsid w:val="005B2D8D"/>
    <w:rsid w:val="005B2DD1"/>
    <w:rsid w:val="005B2DE7"/>
    <w:rsid w:val="005B3017"/>
    <w:rsid w:val="005B32EE"/>
    <w:rsid w:val="005B3A49"/>
    <w:rsid w:val="005B3F0D"/>
    <w:rsid w:val="005B4B08"/>
    <w:rsid w:val="005B5703"/>
    <w:rsid w:val="005B63DB"/>
    <w:rsid w:val="005B6ADF"/>
    <w:rsid w:val="005B773D"/>
    <w:rsid w:val="005B7C5D"/>
    <w:rsid w:val="005C02B5"/>
    <w:rsid w:val="005C0821"/>
    <w:rsid w:val="005C1A74"/>
    <w:rsid w:val="005C2568"/>
    <w:rsid w:val="005C3294"/>
    <w:rsid w:val="005C33B8"/>
    <w:rsid w:val="005C347F"/>
    <w:rsid w:val="005C380A"/>
    <w:rsid w:val="005C3B63"/>
    <w:rsid w:val="005C450C"/>
    <w:rsid w:val="005C675F"/>
    <w:rsid w:val="005C6961"/>
    <w:rsid w:val="005C6F55"/>
    <w:rsid w:val="005C7171"/>
    <w:rsid w:val="005C7898"/>
    <w:rsid w:val="005C7922"/>
    <w:rsid w:val="005C7CA9"/>
    <w:rsid w:val="005D0EB4"/>
    <w:rsid w:val="005D18A6"/>
    <w:rsid w:val="005D1AFF"/>
    <w:rsid w:val="005D27DD"/>
    <w:rsid w:val="005D3493"/>
    <w:rsid w:val="005D42F5"/>
    <w:rsid w:val="005D487C"/>
    <w:rsid w:val="005D622E"/>
    <w:rsid w:val="005D6617"/>
    <w:rsid w:val="005D6FF0"/>
    <w:rsid w:val="005D7633"/>
    <w:rsid w:val="005E11D5"/>
    <w:rsid w:val="005E2084"/>
    <w:rsid w:val="005E2486"/>
    <w:rsid w:val="005E2AB8"/>
    <w:rsid w:val="005E2E8F"/>
    <w:rsid w:val="005E34D4"/>
    <w:rsid w:val="005E3716"/>
    <w:rsid w:val="005E3AE2"/>
    <w:rsid w:val="005E3C3F"/>
    <w:rsid w:val="005E3FDE"/>
    <w:rsid w:val="005E46EF"/>
    <w:rsid w:val="005E55F2"/>
    <w:rsid w:val="005E68FC"/>
    <w:rsid w:val="005E7271"/>
    <w:rsid w:val="005E76A0"/>
    <w:rsid w:val="005E7CC9"/>
    <w:rsid w:val="005F0007"/>
    <w:rsid w:val="005F0E6C"/>
    <w:rsid w:val="005F1362"/>
    <w:rsid w:val="005F152E"/>
    <w:rsid w:val="005F1BAD"/>
    <w:rsid w:val="005F2F1E"/>
    <w:rsid w:val="005F3685"/>
    <w:rsid w:val="005F3894"/>
    <w:rsid w:val="005F487C"/>
    <w:rsid w:val="005F53A4"/>
    <w:rsid w:val="005F5FE1"/>
    <w:rsid w:val="005F62B2"/>
    <w:rsid w:val="005F692C"/>
    <w:rsid w:val="005F715E"/>
    <w:rsid w:val="00600069"/>
    <w:rsid w:val="00600F5E"/>
    <w:rsid w:val="006010DA"/>
    <w:rsid w:val="006015F0"/>
    <w:rsid w:val="006017AB"/>
    <w:rsid w:val="00604AC3"/>
    <w:rsid w:val="00605865"/>
    <w:rsid w:val="00606FFE"/>
    <w:rsid w:val="006078F8"/>
    <w:rsid w:val="00607A6F"/>
    <w:rsid w:val="006118CE"/>
    <w:rsid w:val="00611DC1"/>
    <w:rsid w:val="00612044"/>
    <w:rsid w:val="00612317"/>
    <w:rsid w:val="00613655"/>
    <w:rsid w:val="006144EE"/>
    <w:rsid w:val="0061450C"/>
    <w:rsid w:val="00616236"/>
    <w:rsid w:val="00617125"/>
    <w:rsid w:val="00617813"/>
    <w:rsid w:val="006206CC"/>
    <w:rsid w:val="0062118E"/>
    <w:rsid w:val="00622B06"/>
    <w:rsid w:val="00622E58"/>
    <w:rsid w:val="00623292"/>
    <w:rsid w:val="006232D4"/>
    <w:rsid w:val="00623C15"/>
    <w:rsid w:val="00624425"/>
    <w:rsid w:val="00624C0C"/>
    <w:rsid w:val="006257C2"/>
    <w:rsid w:val="00625CD0"/>
    <w:rsid w:val="00626C61"/>
    <w:rsid w:val="00627163"/>
    <w:rsid w:val="00627CA9"/>
    <w:rsid w:val="0063034E"/>
    <w:rsid w:val="00632E24"/>
    <w:rsid w:val="00633EF0"/>
    <w:rsid w:val="00634476"/>
    <w:rsid w:val="00635424"/>
    <w:rsid w:val="0063653F"/>
    <w:rsid w:val="00637049"/>
    <w:rsid w:val="00637475"/>
    <w:rsid w:val="00637D69"/>
    <w:rsid w:val="00640B8E"/>
    <w:rsid w:val="00642240"/>
    <w:rsid w:val="0064304F"/>
    <w:rsid w:val="0064393B"/>
    <w:rsid w:val="006439A1"/>
    <w:rsid w:val="00644375"/>
    <w:rsid w:val="00644A5C"/>
    <w:rsid w:val="00644B41"/>
    <w:rsid w:val="00644F20"/>
    <w:rsid w:val="00645E03"/>
    <w:rsid w:val="00646A08"/>
    <w:rsid w:val="00646E43"/>
    <w:rsid w:val="00650392"/>
    <w:rsid w:val="0065061D"/>
    <w:rsid w:val="00650F8C"/>
    <w:rsid w:val="00651701"/>
    <w:rsid w:val="00652854"/>
    <w:rsid w:val="006545C5"/>
    <w:rsid w:val="00655146"/>
    <w:rsid w:val="00655388"/>
    <w:rsid w:val="006563A8"/>
    <w:rsid w:val="0065715E"/>
    <w:rsid w:val="00657670"/>
    <w:rsid w:val="00657DBF"/>
    <w:rsid w:val="00657DE0"/>
    <w:rsid w:val="006605D2"/>
    <w:rsid w:val="00662769"/>
    <w:rsid w:val="00662C69"/>
    <w:rsid w:val="00663214"/>
    <w:rsid w:val="006633C0"/>
    <w:rsid w:val="00663470"/>
    <w:rsid w:val="00663CC7"/>
    <w:rsid w:val="006642CA"/>
    <w:rsid w:val="0066458B"/>
    <w:rsid w:val="00664805"/>
    <w:rsid w:val="00664FB5"/>
    <w:rsid w:val="006652B2"/>
    <w:rsid w:val="006674A0"/>
    <w:rsid w:val="00670FE9"/>
    <w:rsid w:val="006718FB"/>
    <w:rsid w:val="006720F3"/>
    <w:rsid w:val="00672744"/>
    <w:rsid w:val="006728C4"/>
    <w:rsid w:val="0067336F"/>
    <w:rsid w:val="00673695"/>
    <w:rsid w:val="00673DB5"/>
    <w:rsid w:val="0067439E"/>
    <w:rsid w:val="00674701"/>
    <w:rsid w:val="00674A46"/>
    <w:rsid w:val="006752B0"/>
    <w:rsid w:val="00675742"/>
    <w:rsid w:val="00675F80"/>
    <w:rsid w:val="006766B3"/>
    <w:rsid w:val="00676959"/>
    <w:rsid w:val="00676C6B"/>
    <w:rsid w:val="00677358"/>
    <w:rsid w:val="0067769A"/>
    <w:rsid w:val="00677ADE"/>
    <w:rsid w:val="0068057A"/>
    <w:rsid w:val="00680F25"/>
    <w:rsid w:val="00682297"/>
    <w:rsid w:val="006842C0"/>
    <w:rsid w:val="00685689"/>
    <w:rsid w:val="0068594B"/>
    <w:rsid w:val="00686B04"/>
    <w:rsid w:val="00686E53"/>
    <w:rsid w:val="00687CAD"/>
    <w:rsid w:val="006901FA"/>
    <w:rsid w:val="006904D3"/>
    <w:rsid w:val="00690C27"/>
    <w:rsid w:val="00690ED0"/>
    <w:rsid w:val="006917EC"/>
    <w:rsid w:val="00692D5E"/>
    <w:rsid w:val="00693427"/>
    <w:rsid w:val="006934DA"/>
    <w:rsid w:val="00693503"/>
    <w:rsid w:val="00693FA4"/>
    <w:rsid w:val="00694C00"/>
    <w:rsid w:val="006958A7"/>
    <w:rsid w:val="00695F94"/>
    <w:rsid w:val="006964F5"/>
    <w:rsid w:val="006967AA"/>
    <w:rsid w:val="00696EF8"/>
    <w:rsid w:val="00697159"/>
    <w:rsid w:val="00697365"/>
    <w:rsid w:val="00697869"/>
    <w:rsid w:val="00697B44"/>
    <w:rsid w:val="00697C1C"/>
    <w:rsid w:val="00697FB5"/>
    <w:rsid w:val="006A0339"/>
    <w:rsid w:val="006A1047"/>
    <w:rsid w:val="006A11C8"/>
    <w:rsid w:val="006A1737"/>
    <w:rsid w:val="006A2CF3"/>
    <w:rsid w:val="006A2D34"/>
    <w:rsid w:val="006A2EDE"/>
    <w:rsid w:val="006A2EFB"/>
    <w:rsid w:val="006A32B6"/>
    <w:rsid w:val="006A356D"/>
    <w:rsid w:val="006A3D7A"/>
    <w:rsid w:val="006A4617"/>
    <w:rsid w:val="006A6859"/>
    <w:rsid w:val="006A6EDA"/>
    <w:rsid w:val="006A79C3"/>
    <w:rsid w:val="006B004E"/>
    <w:rsid w:val="006B0198"/>
    <w:rsid w:val="006B0995"/>
    <w:rsid w:val="006B12E8"/>
    <w:rsid w:val="006B1A37"/>
    <w:rsid w:val="006B1C19"/>
    <w:rsid w:val="006B218B"/>
    <w:rsid w:val="006B249F"/>
    <w:rsid w:val="006B31E7"/>
    <w:rsid w:val="006B367D"/>
    <w:rsid w:val="006B424B"/>
    <w:rsid w:val="006B4585"/>
    <w:rsid w:val="006B53EE"/>
    <w:rsid w:val="006B5BA1"/>
    <w:rsid w:val="006B60B4"/>
    <w:rsid w:val="006B65D4"/>
    <w:rsid w:val="006B66E6"/>
    <w:rsid w:val="006B78FF"/>
    <w:rsid w:val="006B7A58"/>
    <w:rsid w:val="006C15A0"/>
    <w:rsid w:val="006C250B"/>
    <w:rsid w:val="006C26B3"/>
    <w:rsid w:val="006C2FEE"/>
    <w:rsid w:val="006C50B1"/>
    <w:rsid w:val="006C50C2"/>
    <w:rsid w:val="006C563A"/>
    <w:rsid w:val="006C6C8C"/>
    <w:rsid w:val="006C6E1A"/>
    <w:rsid w:val="006D1070"/>
    <w:rsid w:val="006D1B6D"/>
    <w:rsid w:val="006D21CE"/>
    <w:rsid w:val="006D24C4"/>
    <w:rsid w:val="006D27EF"/>
    <w:rsid w:val="006D3FB4"/>
    <w:rsid w:val="006D41E3"/>
    <w:rsid w:val="006D425C"/>
    <w:rsid w:val="006D52D1"/>
    <w:rsid w:val="006D57BE"/>
    <w:rsid w:val="006D6656"/>
    <w:rsid w:val="006D6D3D"/>
    <w:rsid w:val="006D77A2"/>
    <w:rsid w:val="006E013D"/>
    <w:rsid w:val="006E1056"/>
    <w:rsid w:val="006E1476"/>
    <w:rsid w:val="006E2F03"/>
    <w:rsid w:val="006E3A2A"/>
    <w:rsid w:val="006E3C4C"/>
    <w:rsid w:val="006E3CB7"/>
    <w:rsid w:val="006E4BD4"/>
    <w:rsid w:val="006E4E2A"/>
    <w:rsid w:val="006E5715"/>
    <w:rsid w:val="006E5950"/>
    <w:rsid w:val="006E5AC6"/>
    <w:rsid w:val="006E6B65"/>
    <w:rsid w:val="006E6C14"/>
    <w:rsid w:val="006E73D4"/>
    <w:rsid w:val="006E7CC5"/>
    <w:rsid w:val="006F0AE3"/>
    <w:rsid w:val="006F1E31"/>
    <w:rsid w:val="006F2724"/>
    <w:rsid w:val="006F2C12"/>
    <w:rsid w:val="006F2F92"/>
    <w:rsid w:val="006F3266"/>
    <w:rsid w:val="006F3DD2"/>
    <w:rsid w:val="006F51AA"/>
    <w:rsid w:val="006F5231"/>
    <w:rsid w:val="006F69E5"/>
    <w:rsid w:val="00700553"/>
    <w:rsid w:val="0070102E"/>
    <w:rsid w:val="00701218"/>
    <w:rsid w:val="00702D2E"/>
    <w:rsid w:val="007050B1"/>
    <w:rsid w:val="007050D2"/>
    <w:rsid w:val="00705527"/>
    <w:rsid w:val="00705B80"/>
    <w:rsid w:val="007060B5"/>
    <w:rsid w:val="00707096"/>
    <w:rsid w:val="00710B50"/>
    <w:rsid w:val="007114A9"/>
    <w:rsid w:val="007127BB"/>
    <w:rsid w:val="00712B96"/>
    <w:rsid w:val="007136BC"/>
    <w:rsid w:val="007137B5"/>
    <w:rsid w:val="00714346"/>
    <w:rsid w:val="00714576"/>
    <w:rsid w:val="00714FEC"/>
    <w:rsid w:val="00715A04"/>
    <w:rsid w:val="00715B7D"/>
    <w:rsid w:val="00720481"/>
    <w:rsid w:val="00721335"/>
    <w:rsid w:val="0072136F"/>
    <w:rsid w:val="00721924"/>
    <w:rsid w:val="00721F66"/>
    <w:rsid w:val="00722B93"/>
    <w:rsid w:val="0072445A"/>
    <w:rsid w:val="007263AA"/>
    <w:rsid w:val="00730DF4"/>
    <w:rsid w:val="00730F4A"/>
    <w:rsid w:val="00730FBC"/>
    <w:rsid w:val="00731F1F"/>
    <w:rsid w:val="00732319"/>
    <w:rsid w:val="00732F98"/>
    <w:rsid w:val="0073324B"/>
    <w:rsid w:val="007337E6"/>
    <w:rsid w:val="0073428B"/>
    <w:rsid w:val="00735A75"/>
    <w:rsid w:val="00736115"/>
    <w:rsid w:val="007365AD"/>
    <w:rsid w:val="00736C54"/>
    <w:rsid w:val="00737755"/>
    <w:rsid w:val="00737FCD"/>
    <w:rsid w:val="007409D8"/>
    <w:rsid w:val="00740BA4"/>
    <w:rsid w:val="007411E3"/>
    <w:rsid w:val="007417CD"/>
    <w:rsid w:val="00742486"/>
    <w:rsid w:val="007426B7"/>
    <w:rsid w:val="00742D6A"/>
    <w:rsid w:val="00743CAC"/>
    <w:rsid w:val="0074433B"/>
    <w:rsid w:val="007446C2"/>
    <w:rsid w:val="0074573F"/>
    <w:rsid w:val="0074628D"/>
    <w:rsid w:val="007467D9"/>
    <w:rsid w:val="007473D2"/>
    <w:rsid w:val="007474B7"/>
    <w:rsid w:val="00747918"/>
    <w:rsid w:val="007479C2"/>
    <w:rsid w:val="00750A80"/>
    <w:rsid w:val="00750FC0"/>
    <w:rsid w:val="00751061"/>
    <w:rsid w:val="0075151E"/>
    <w:rsid w:val="0075265E"/>
    <w:rsid w:val="0075440D"/>
    <w:rsid w:val="00754EF8"/>
    <w:rsid w:val="007550FA"/>
    <w:rsid w:val="00755369"/>
    <w:rsid w:val="0075604A"/>
    <w:rsid w:val="007562C2"/>
    <w:rsid w:val="0075650E"/>
    <w:rsid w:val="00757995"/>
    <w:rsid w:val="00760501"/>
    <w:rsid w:val="00760BAE"/>
    <w:rsid w:val="007623A7"/>
    <w:rsid w:val="007623CC"/>
    <w:rsid w:val="00762511"/>
    <w:rsid w:val="00762697"/>
    <w:rsid w:val="007644E6"/>
    <w:rsid w:val="007652EA"/>
    <w:rsid w:val="00766CDD"/>
    <w:rsid w:val="00766EF9"/>
    <w:rsid w:val="007673C1"/>
    <w:rsid w:val="007674F3"/>
    <w:rsid w:val="00767CD2"/>
    <w:rsid w:val="00770859"/>
    <w:rsid w:val="00770DA7"/>
    <w:rsid w:val="00770E3D"/>
    <w:rsid w:val="00771B73"/>
    <w:rsid w:val="00771B88"/>
    <w:rsid w:val="00772245"/>
    <w:rsid w:val="0077236C"/>
    <w:rsid w:val="0077277D"/>
    <w:rsid w:val="00774A5F"/>
    <w:rsid w:val="00774AB3"/>
    <w:rsid w:val="00774DFD"/>
    <w:rsid w:val="00775193"/>
    <w:rsid w:val="007753FA"/>
    <w:rsid w:val="0077544D"/>
    <w:rsid w:val="007758D3"/>
    <w:rsid w:val="00775D67"/>
    <w:rsid w:val="007766B2"/>
    <w:rsid w:val="00776C78"/>
    <w:rsid w:val="007774E7"/>
    <w:rsid w:val="0078079A"/>
    <w:rsid w:val="007814A7"/>
    <w:rsid w:val="007815D9"/>
    <w:rsid w:val="0078249C"/>
    <w:rsid w:val="00782761"/>
    <w:rsid w:val="00783D93"/>
    <w:rsid w:val="007848A5"/>
    <w:rsid w:val="00784AA0"/>
    <w:rsid w:val="00784F3D"/>
    <w:rsid w:val="00785321"/>
    <w:rsid w:val="00785E63"/>
    <w:rsid w:val="007860B9"/>
    <w:rsid w:val="007861AF"/>
    <w:rsid w:val="00786DD5"/>
    <w:rsid w:val="00786E45"/>
    <w:rsid w:val="00787184"/>
    <w:rsid w:val="00790613"/>
    <w:rsid w:val="00791464"/>
    <w:rsid w:val="007914E4"/>
    <w:rsid w:val="0079183F"/>
    <w:rsid w:val="00791A31"/>
    <w:rsid w:val="00791CA9"/>
    <w:rsid w:val="00791E58"/>
    <w:rsid w:val="00792323"/>
    <w:rsid w:val="007923E1"/>
    <w:rsid w:val="00794C2B"/>
    <w:rsid w:val="0079556C"/>
    <w:rsid w:val="00795C72"/>
    <w:rsid w:val="00795FC5"/>
    <w:rsid w:val="0079626E"/>
    <w:rsid w:val="007964B7"/>
    <w:rsid w:val="00797D59"/>
    <w:rsid w:val="007A0692"/>
    <w:rsid w:val="007A082B"/>
    <w:rsid w:val="007A0A0E"/>
    <w:rsid w:val="007A1303"/>
    <w:rsid w:val="007A28D5"/>
    <w:rsid w:val="007A2AD4"/>
    <w:rsid w:val="007A2C90"/>
    <w:rsid w:val="007A2D2D"/>
    <w:rsid w:val="007A4419"/>
    <w:rsid w:val="007A5823"/>
    <w:rsid w:val="007A5E03"/>
    <w:rsid w:val="007A638B"/>
    <w:rsid w:val="007A65E0"/>
    <w:rsid w:val="007A70B9"/>
    <w:rsid w:val="007A729D"/>
    <w:rsid w:val="007A7602"/>
    <w:rsid w:val="007A7A58"/>
    <w:rsid w:val="007A7E06"/>
    <w:rsid w:val="007B02B9"/>
    <w:rsid w:val="007B08F5"/>
    <w:rsid w:val="007B1AED"/>
    <w:rsid w:val="007B233D"/>
    <w:rsid w:val="007B2587"/>
    <w:rsid w:val="007B26B2"/>
    <w:rsid w:val="007B3095"/>
    <w:rsid w:val="007B30F3"/>
    <w:rsid w:val="007B42E8"/>
    <w:rsid w:val="007B4C29"/>
    <w:rsid w:val="007B4F40"/>
    <w:rsid w:val="007B5AF0"/>
    <w:rsid w:val="007B6317"/>
    <w:rsid w:val="007B694D"/>
    <w:rsid w:val="007B79A9"/>
    <w:rsid w:val="007C0013"/>
    <w:rsid w:val="007C0CBC"/>
    <w:rsid w:val="007C1605"/>
    <w:rsid w:val="007C20E3"/>
    <w:rsid w:val="007C255D"/>
    <w:rsid w:val="007C3795"/>
    <w:rsid w:val="007C37D2"/>
    <w:rsid w:val="007C3985"/>
    <w:rsid w:val="007C3DFC"/>
    <w:rsid w:val="007C42D5"/>
    <w:rsid w:val="007C6110"/>
    <w:rsid w:val="007C6AE2"/>
    <w:rsid w:val="007C7154"/>
    <w:rsid w:val="007C78C4"/>
    <w:rsid w:val="007C7CA2"/>
    <w:rsid w:val="007C7FF8"/>
    <w:rsid w:val="007D08F9"/>
    <w:rsid w:val="007D0C01"/>
    <w:rsid w:val="007D2192"/>
    <w:rsid w:val="007D26D2"/>
    <w:rsid w:val="007D27D5"/>
    <w:rsid w:val="007D2E26"/>
    <w:rsid w:val="007D3356"/>
    <w:rsid w:val="007D3B28"/>
    <w:rsid w:val="007D3FBD"/>
    <w:rsid w:val="007D49A0"/>
    <w:rsid w:val="007D7B65"/>
    <w:rsid w:val="007D7EF3"/>
    <w:rsid w:val="007E0553"/>
    <w:rsid w:val="007E1C1C"/>
    <w:rsid w:val="007E31A3"/>
    <w:rsid w:val="007E5125"/>
    <w:rsid w:val="007E5A30"/>
    <w:rsid w:val="007E5DB4"/>
    <w:rsid w:val="007E6334"/>
    <w:rsid w:val="007E64B6"/>
    <w:rsid w:val="007E72D5"/>
    <w:rsid w:val="007E72DF"/>
    <w:rsid w:val="007E7F09"/>
    <w:rsid w:val="007F0617"/>
    <w:rsid w:val="007F313E"/>
    <w:rsid w:val="007F33CD"/>
    <w:rsid w:val="007F372C"/>
    <w:rsid w:val="007F3993"/>
    <w:rsid w:val="007F3A5A"/>
    <w:rsid w:val="007F57FD"/>
    <w:rsid w:val="007F5AD6"/>
    <w:rsid w:val="007F6819"/>
    <w:rsid w:val="007F6DC7"/>
    <w:rsid w:val="007F6F57"/>
    <w:rsid w:val="007F729E"/>
    <w:rsid w:val="007F7653"/>
    <w:rsid w:val="007F7734"/>
    <w:rsid w:val="008005D2"/>
    <w:rsid w:val="00800E69"/>
    <w:rsid w:val="00800EFF"/>
    <w:rsid w:val="00801FC4"/>
    <w:rsid w:val="008027FA"/>
    <w:rsid w:val="00802B28"/>
    <w:rsid w:val="00802BFE"/>
    <w:rsid w:val="00803827"/>
    <w:rsid w:val="0080391F"/>
    <w:rsid w:val="008039C2"/>
    <w:rsid w:val="008046E4"/>
    <w:rsid w:val="00804992"/>
    <w:rsid w:val="008055FF"/>
    <w:rsid w:val="00806782"/>
    <w:rsid w:val="0080784C"/>
    <w:rsid w:val="00810302"/>
    <w:rsid w:val="00810393"/>
    <w:rsid w:val="008104D2"/>
    <w:rsid w:val="0081088D"/>
    <w:rsid w:val="00810F94"/>
    <w:rsid w:val="008114D6"/>
    <w:rsid w:val="008118AF"/>
    <w:rsid w:val="00811E99"/>
    <w:rsid w:val="008126D5"/>
    <w:rsid w:val="00812CFD"/>
    <w:rsid w:val="00812D71"/>
    <w:rsid w:val="00814A15"/>
    <w:rsid w:val="00814A17"/>
    <w:rsid w:val="00815C1A"/>
    <w:rsid w:val="00815FC2"/>
    <w:rsid w:val="008167F5"/>
    <w:rsid w:val="00816B09"/>
    <w:rsid w:val="0081717F"/>
    <w:rsid w:val="0081794B"/>
    <w:rsid w:val="00817D8E"/>
    <w:rsid w:val="008200A3"/>
    <w:rsid w:val="00820222"/>
    <w:rsid w:val="00820BF2"/>
    <w:rsid w:val="00821A8A"/>
    <w:rsid w:val="00823EE0"/>
    <w:rsid w:val="00824749"/>
    <w:rsid w:val="00824C4E"/>
    <w:rsid w:val="00825F32"/>
    <w:rsid w:val="00826125"/>
    <w:rsid w:val="00826F38"/>
    <w:rsid w:val="00830D70"/>
    <w:rsid w:val="00831969"/>
    <w:rsid w:val="008327AB"/>
    <w:rsid w:val="00832D39"/>
    <w:rsid w:val="00833E4C"/>
    <w:rsid w:val="00834316"/>
    <w:rsid w:val="00835FE0"/>
    <w:rsid w:val="00836224"/>
    <w:rsid w:val="0083646A"/>
    <w:rsid w:val="00836900"/>
    <w:rsid w:val="008374E9"/>
    <w:rsid w:val="008376CD"/>
    <w:rsid w:val="00837BD5"/>
    <w:rsid w:val="00837BE4"/>
    <w:rsid w:val="00840559"/>
    <w:rsid w:val="00842534"/>
    <w:rsid w:val="00843153"/>
    <w:rsid w:val="0084318E"/>
    <w:rsid w:val="008433C1"/>
    <w:rsid w:val="00843908"/>
    <w:rsid w:val="00843FA9"/>
    <w:rsid w:val="008443E1"/>
    <w:rsid w:val="008444D4"/>
    <w:rsid w:val="008456F2"/>
    <w:rsid w:val="008459B3"/>
    <w:rsid w:val="00845D12"/>
    <w:rsid w:val="00846713"/>
    <w:rsid w:val="00846C5D"/>
    <w:rsid w:val="00846D48"/>
    <w:rsid w:val="008472A9"/>
    <w:rsid w:val="008473E4"/>
    <w:rsid w:val="008473FA"/>
    <w:rsid w:val="00847830"/>
    <w:rsid w:val="00851A81"/>
    <w:rsid w:val="00851F4C"/>
    <w:rsid w:val="0085224B"/>
    <w:rsid w:val="008523BA"/>
    <w:rsid w:val="00852B26"/>
    <w:rsid w:val="00852F3E"/>
    <w:rsid w:val="00853444"/>
    <w:rsid w:val="0085438C"/>
    <w:rsid w:val="0085480B"/>
    <w:rsid w:val="00855021"/>
    <w:rsid w:val="00855985"/>
    <w:rsid w:val="00855A70"/>
    <w:rsid w:val="008560F4"/>
    <w:rsid w:val="008568B1"/>
    <w:rsid w:val="008570EB"/>
    <w:rsid w:val="00857A60"/>
    <w:rsid w:val="00860A1E"/>
    <w:rsid w:val="00861622"/>
    <w:rsid w:val="0086168D"/>
    <w:rsid w:val="008624DD"/>
    <w:rsid w:val="00863125"/>
    <w:rsid w:val="00864325"/>
    <w:rsid w:val="008645F1"/>
    <w:rsid w:val="00864EBB"/>
    <w:rsid w:val="008653F6"/>
    <w:rsid w:val="008662C0"/>
    <w:rsid w:val="0086644C"/>
    <w:rsid w:val="008701F3"/>
    <w:rsid w:val="0087030B"/>
    <w:rsid w:val="008705E1"/>
    <w:rsid w:val="00870E5C"/>
    <w:rsid w:val="0087153F"/>
    <w:rsid w:val="00872938"/>
    <w:rsid w:val="00873ABF"/>
    <w:rsid w:val="0087453A"/>
    <w:rsid w:val="0087459A"/>
    <w:rsid w:val="00875167"/>
    <w:rsid w:val="00875A88"/>
    <w:rsid w:val="00875DF8"/>
    <w:rsid w:val="008765E3"/>
    <w:rsid w:val="00876DCE"/>
    <w:rsid w:val="00876F0A"/>
    <w:rsid w:val="00876FBF"/>
    <w:rsid w:val="00881572"/>
    <w:rsid w:val="00882FEA"/>
    <w:rsid w:val="0088320F"/>
    <w:rsid w:val="00883450"/>
    <w:rsid w:val="008834D1"/>
    <w:rsid w:val="0088398C"/>
    <w:rsid w:val="00884726"/>
    <w:rsid w:val="00885A71"/>
    <w:rsid w:val="00885C6E"/>
    <w:rsid w:val="0088608A"/>
    <w:rsid w:val="00886882"/>
    <w:rsid w:val="00886AF2"/>
    <w:rsid w:val="00887398"/>
    <w:rsid w:val="0088743F"/>
    <w:rsid w:val="00887E7A"/>
    <w:rsid w:val="0089067B"/>
    <w:rsid w:val="00890700"/>
    <w:rsid w:val="00892AB9"/>
    <w:rsid w:val="00893537"/>
    <w:rsid w:val="00893857"/>
    <w:rsid w:val="008938EE"/>
    <w:rsid w:val="0089412A"/>
    <w:rsid w:val="00894767"/>
    <w:rsid w:val="00895335"/>
    <w:rsid w:val="00895536"/>
    <w:rsid w:val="00895762"/>
    <w:rsid w:val="00895894"/>
    <w:rsid w:val="00895A3A"/>
    <w:rsid w:val="008965EF"/>
    <w:rsid w:val="00896AD4"/>
    <w:rsid w:val="00896CA1"/>
    <w:rsid w:val="008971FC"/>
    <w:rsid w:val="00897692"/>
    <w:rsid w:val="00897752"/>
    <w:rsid w:val="008A1B00"/>
    <w:rsid w:val="008A22AA"/>
    <w:rsid w:val="008A25B9"/>
    <w:rsid w:val="008A2811"/>
    <w:rsid w:val="008A3DB4"/>
    <w:rsid w:val="008A3F4A"/>
    <w:rsid w:val="008A3FC8"/>
    <w:rsid w:val="008A513F"/>
    <w:rsid w:val="008A52F3"/>
    <w:rsid w:val="008A5456"/>
    <w:rsid w:val="008A56DD"/>
    <w:rsid w:val="008A6ED2"/>
    <w:rsid w:val="008A74F2"/>
    <w:rsid w:val="008A7536"/>
    <w:rsid w:val="008A7F1F"/>
    <w:rsid w:val="008A7F7D"/>
    <w:rsid w:val="008B1A0C"/>
    <w:rsid w:val="008B1A5A"/>
    <w:rsid w:val="008B382F"/>
    <w:rsid w:val="008B3843"/>
    <w:rsid w:val="008B38BC"/>
    <w:rsid w:val="008B3C0E"/>
    <w:rsid w:val="008B3CBF"/>
    <w:rsid w:val="008B4553"/>
    <w:rsid w:val="008B4590"/>
    <w:rsid w:val="008B512C"/>
    <w:rsid w:val="008B5AB4"/>
    <w:rsid w:val="008B64F7"/>
    <w:rsid w:val="008B66A6"/>
    <w:rsid w:val="008B6849"/>
    <w:rsid w:val="008B69D1"/>
    <w:rsid w:val="008B7D4A"/>
    <w:rsid w:val="008B7FFE"/>
    <w:rsid w:val="008C0446"/>
    <w:rsid w:val="008C23FB"/>
    <w:rsid w:val="008C2B3C"/>
    <w:rsid w:val="008C33F9"/>
    <w:rsid w:val="008C41A7"/>
    <w:rsid w:val="008C6D34"/>
    <w:rsid w:val="008C6F34"/>
    <w:rsid w:val="008C7108"/>
    <w:rsid w:val="008C7424"/>
    <w:rsid w:val="008C75C8"/>
    <w:rsid w:val="008D02A3"/>
    <w:rsid w:val="008D115B"/>
    <w:rsid w:val="008D123B"/>
    <w:rsid w:val="008D1FD1"/>
    <w:rsid w:val="008D22D8"/>
    <w:rsid w:val="008D259C"/>
    <w:rsid w:val="008D288D"/>
    <w:rsid w:val="008D2BCD"/>
    <w:rsid w:val="008D3668"/>
    <w:rsid w:val="008D3A21"/>
    <w:rsid w:val="008D406E"/>
    <w:rsid w:val="008D45C3"/>
    <w:rsid w:val="008D4E99"/>
    <w:rsid w:val="008D5066"/>
    <w:rsid w:val="008D5A97"/>
    <w:rsid w:val="008D6697"/>
    <w:rsid w:val="008D6EA6"/>
    <w:rsid w:val="008D728C"/>
    <w:rsid w:val="008D73B7"/>
    <w:rsid w:val="008E0674"/>
    <w:rsid w:val="008E0DA1"/>
    <w:rsid w:val="008E0EDE"/>
    <w:rsid w:val="008E11CC"/>
    <w:rsid w:val="008E1826"/>
    <w:rsid w:val="008E1B8F"/>
    <w:rsid w:val="008E2154"/>
    <w:rsid w:val="008E234C"/>
    <w:rsid w:val="008E26D5"/>
    <w:rsid w:val="008E29BB"/>
    <w:rsid w:val="008E2B17"/>
    <w:rsid w:val="008E2D9F"/>
    <w:rsid w:val="008E3E12"/>
    <w:rsid w:val="008E46F0"/>
    <w:rsid w:val="008E4DCD"/>
    <w:rsid w:val="008E5767"/>
    <w:rsid w:val="008E580D"/>
    <w:rsid w:val="008E6117"/>
    <w:rsid w:val="008E63C7"/>
    <w:rsid w:val="008E7DFD"/>
    <w:rsid w:val="008F04B7"/>
    <w:rsid w:val="008F1031"/>
    <w:rsid w:val="008F12E6"/>
    <w:rsid w:val="008F1558"/>
    <w:rsid w:val="008F2263"/>
    <w:rsid w:val="008F2B44"/>
    <w:rsid w:val="008F330B"/>
    <w:rsid w:val="008F39D5"/>
    <w:rsid w:val="008F3A6B"/>
    <w:rsid w:val="008F5927"/>
    <w:rsid w:val="008F5D4C"/>
    <w:rsid w:val="008F5F96"/>
    <w:rsid w:val="008F7752"/>
    <w:rsid w:val="009006C5"/>
    <w:rsid w:val="009012A9"/>
    <w:rsid w:val="0090174A"/>
    <w:rsid w:val="00902E52"/>
    <w:rsid w:val="009036B3"/>
    <w:rsid w:val="00903C6E"/>
    <w:rsid w:val="009052C1"/>
    <w:rsid w:val="0090620F"/>
    <w:rsid w:val="009071FE"/>
    <w:rsid w:val="00907761"/>
    <w:rsid w:val="00907A46"/>
    <w:rsid w:val="00907D31"/>
    <w:rsid w:val="00910076"/>
    <w:rsid w:val="009107CD"/>
    <w:rsid w:val="00910E1B"/>
    <w:rsid w:val="0091242A"/>
    <w:rsid w:val="00912E53"/>
    <w:rsid w:val="00912F01"/>
    <w:rsid w:val="0091395C"/>
    <w:rsid w:val="00913AA4"/>
    <w:rsid w:val="00915778"/>
    <w:rsid w:val="009164DD"/>
    <w:rsid w:val="00917087"/>
    <w:rsid w:val="00920B5E"/>
    <w:rsid w:val="009210C9"/>
    <w:rsid w:val="00921CF4"/>
    <w:rsid w:val="00921D8F"/>
    <w:rsid w:val="00922166"/>
    <w:rsid w:val="00923604"/>
    <w:rsid w:val="00924A49"/>
    <w:rsid w:val="0092543E"/>
    <w:rsid w:val="00925C68"/>
    <w:rsid w:val="00931048"/>
    <w:rsid w:val="009315B0"/>
    <w:rsid w:val="009316E9"/>
    <w:rsid w:val="00931C93"/>
    <w:rsid w:val="00931EE2"/>
    <w:rsid w:val="00931FD8"/>
    <w:rsid w:val="0093282F"/>
    <w:rsid w:val="0093416D"/>
    <w:rsid w:val="009341A4"/>
    <w:rsid w:val="00934799"/>
    <w:rsid w:val="00934E6A"/>
    <w:rsid w:val="00935A61"/>
    <w:rsid w:val="0093652D"/>
    <w:rsid w:val="00936999"/>
    <w:rsid w:val="0093714F"/>
    <w:rsid w:val="00937309"/>
    <w:rsid w:val="00937351"/>
    <w:rsid w:val="00937D66"/>
    <w:rsid w:val="009405CB"/>
    <w:rsid w:val="0094065A"/>
    <w:rsid w:val="00940FE2"/>
    <w:rsid w:val="009420B5"/>
    <w:rsid w:val="00943E62"/>
    <w:rsid w:val="00945A61"/>
    <w:rsid w:val="009465B0"/>
    <w:rsid w:val="009467D2"/>
    <w:rsid w:val="00946F63"/>
    <w:rsid w:val="00947A1D"/>
    <w:rsid w:val="00950154"/>
    <w:rsid w:val="00950C6E"/>
    <w:rsid w:val="00951ECA"/>
    <w:rsid w:val="0095218D"/>
    <w:rsid w:val="00953054"/>
    <w:rsid w:val="009531D6"/>
    <w:rsid w:val="00953610"/>
    <w:rsid w:val="0095382C"/>
    <w:rsid w:val="00953B03"/>
    <w:rsid w:val="009548C1"/>
    <w:rsid w:val="009552A1"/>
    <w:rsid w:val="00955D67"/>
    <w:rsid w:val="00956219"/>
    <w:rsid w:val="009563A5"/>
    <w:rsid w:val="00956868"/>
    <w:rsid w:val="009568B1"/>
    <w:rsid w:val="00957101"/>
    <w:rsid w:val="0095723E"/>
    <w:rsid w:val="009572EE"/>
    <w:rsid w:val="0095765F"/>
    <w:rsid w:val="00957753"/>
    <w:rsid w:val="009606E6"/>
    <w:rsid w:val="009609D2"/>
    <w:rsid w:val="00960CFA"/>
    <w:rsid w:val="00960E89"/>
    <w:rsid w:val="0096234B"/>
    <w:rsid w:val="00962F40"/>
    <w:rsid w:val="00963968"/>
    <w:rsid w:val="00965470"/>
    <w:rsid w:val="00965763"/>
    <w:rsid w:val="00965964"/>
    <w:rsid w:val="009670E9"/>
    <w:rsid w:val="00970F70"/>
    <w:rsid w:val="00971015"/>
    <w:rsid w:val="00971056"/>
    <w:rsid w:val="0097210F"/>
    <w:rsid w:val="0097252B"/>
    <w:rsid w:val="00972668"/>
    <w:rsid w:val="009727B4"/>
    <w:rsid w:val="00972C36"/>
    <w:rsid w:val="00972DF8"/>
    <w:rsid w:val="009747E8"/>
    <w:rsid w:val="009750AA"/>
    <w:rsid w:val="00975852"/>
    <w:rsid w:val="009767EB"/>
    <w:rsid w:val="00976943"/>
    <w:rsid w:val="00977D37"/>
    <w:rsid w:val="00980FAE"/>
    <w:rsid w:val="009813EA"/>
    <w:rsid w:val="00981E97"/>
    <w:rsid w:val="009830D3"/>
    <w:rsid w:val="00983535"/>
    <w:rsid w:val="00983B8F"/>
    <w:rsid w:val="009845C2"/>
    <w:rsid w:val="00984D47"/>
    <w:rsid w:val="0098595E"/>
    <w:rsid w:val="00986073"/>
    <w:rsid w:val="0098780B"/>
    <w:rsid w:val="00990EE2"/>
    <w:rsid w:val="009916D2"/>
    <w:rsid w:val="009917E9"/>
    <w:rsid w:val="009918B7"/>
    <w:rsid w:val="009918C6"/>
    <w:rsid w:val="0099229C"/>
    <w:rsid w:val="00992D44"/>
    <w:rsid w:val="00994350"/>
    <w:rsid w:val="00994E5F"/>
    <w:rsid w:val="00995948"/>
    <w:rsid w:val="009959DB"/>
    <w:rsid w:val="00995C9F"/>
    <w:rsid w:val="0099705D"/>
    <w:rsid w:val="0099752D"/>
    <w:rsid w:val="00997C2A"/>
    <w:rsid w:val="009A0358"/>
    <w:rsid w:val="009A0461"/>
    <w:rsid w:val="009A078A"/>
    <w:rsid w:val="009A0E2A"/>
    <w:rsid w:val="009A1513"/>
    <w:rsid w:val="009A1E9E"/>
    <w:rsid w:val="009A24D2"/>
    <w:rsid w:val="009A28A2"/>
    <w:rsid w:val="009A2D33"/>
    <w:rsid w:val="009A3F10"/>
    <w:rsid w:val="009A5191"/>
    <w:rsid w:val="009A54BF"/>
    <w:rsid w:val="009A593A"/>
    <w:rsid w:val="009A5F87"/>
    <w:rsid w:val="009A5FBB"/>
    <w:rsid w:val="009A6BC7"/>
    <w:rsid w:val="009A7F61"/>
    <w:rsid w:val="009B0E35"/>
    <w:rsid w:val="009B0F5C"/>
    <w:rsid w:val="009B11D6"/>
    <w:rsid w:val="009B1B37"/>
    <w:rsid w:val="009B1F3F"/>
    <w:rsid w:val="009B2550"/>
    <w:rsid w:val="009B2EE9"/>
    <w:rsid w:val="009B3771"/>
    <w:rsid w:val="009B3CD8"/>
    <w:rsid w:val="009B4864"/>
    <w:rsid w:val="009B5504"/>
    <w:rsid w:val="009B5B41"/>
    <w:rsid w:val="009B5D1A"/>
    <w:rsid w:val="009B5D3A"/>
    <w:rsid w:val="009B6381"/>
    <w:rsid w:val="009B649B"/>
    <w:rsid w:val="009B6F16"/>
    <w:rsid w:val="009B7C54"/>
    <w:rsid w:val="009C0285"/>
    <w:rsid w:val="009C0940"/>
    <w:rsid w:val="009C0950"/>
    <w:rsid w:val="009C1D99"/>
    <w:rsid w:val="009C1F8B"/>
    <w:rsid w:val="009C20A8"/>
    <w:rsid w:val="009C27CC"/>
    <w:rsid w:val="009C3E4C"/>
    <w:rsid w:val="009C5057"/>
    <w:rsid w:val="009C5F2B"/>
    <w:rsid w:val="009C6069"/>
    <w:rsid w:val="009C6CAB"/>
    <w:rsid w:val="009D0ACE"/>
    <w:rsid w:val="009D1378"/>
    <w:rsid w:val="009D1780"/>
    <w:rsid w:val="009D2384"/>
    <w:rsid w:val="009D321D"/>
    <w:rsid w:val="009D3240"/>
    <w:rsid w:val="009D3A6E"/>
    <w:rsid w:val="009D3E9A"/>
    <w:rsid w:val="009D4EDF"/>
    <w:rsid w:val="009D55C6"/>
    <w:rsid w:val="009D563E"/>
    <w:rsid w:val="009D61D9"/>
    <w:rsid w:val="009D624D"/>
    <w:rsid w:val="009D6AD5"/>
    <w:rsid w:val="009E073A"/>
    <w:rsid w:val="009E09BF"/>
    <w:rsid w:val="009E0AB4"/>
    <w:rsid w:val="009E0CEC"/>
    <w:rsid w:val="009E10C7"/>
    <w:rsid w:val="009E260E"/>
    <w:rsid w:val="009E33DC"/>
    <w:rsid w:val="009E35CC"/>
    <w:rsid w:val="009E360A"/>
    <w:rsid w:val="009E38A4"/>
    <w:rsid w:val="009E3D82"/>
    <w:rsid w:val="009E41BF"/>
    <w:rsid w:val="009E4942"/>
    <w:rsid w:val="009E56D5"/>
    <w:rsid w:val="009E58CA"/>
    <w:rsid w:val="009E672E"/>
    <w:rsid w:val="009E6E48"/>
    <w:rsid w:val="009E7154"/>
    <w:rsid w:val="009F0154"/>
    <w:rsid w:val="009F0467"/>
    <w:rsid w:val="009F0B67"/>
    <w:rsid w:val="009F0CAC"/>
    <w:rsid w:val="009F1566"/>
    <w:rsid w:val="009F1D31"/>
    <w:rsid w:val="009F1E4B"/>
    <w:rsid w:val="009F307E"/>
    <w:rsid w:val="009F33FC"/>
    <w:rsid w:val="009F37D5"/>
    <w:rsid w:val="009F4582"/>
    <w:rsid w:val="009F4A7B"/>
    <w:rsid w:val="009F50DE"/>
    <w:rsid w:val="009F5F3E"/>
    <w:rsid w:val="009F6D34"/>
    <w:rsid w:val="009F74A2"/>
    <w:rsid w:val="009F7BB0"/>
    <w:rsid w:val="00A0179F"/>
    <w:rsid w:val="00A0191E"/>
    <w:rsid w:val="00A01B7D"/>
    <w:rsid w:val="00A0343A"/>
    <w:rsid w:val="00A036C5"/>
    <w:rsid w:val="00A03AD2"/>
    <w:rsid w:val="00A05A67"/>
    <w:rsid w:val="00A05DA0"/>
    <w:rsid w:val="00A066F9"/>
    <w:rsid w:val="00A073A0"/>
    <w:rsid w:val="00A0785B"/>
    <w:rsid w:val="00A07D84"/>
    <w:rsid w:val="00A10336"/>
    <w:rsid w:val="00A10CE2"/>
    <w:rsid w:val="00A13400"/>
    <w:rsid w:val="00A13703"/>
    <w:rsid w:val="00A13811"/>
    <w:rsid w:val="00A13838"/>
    <w:rsid w:val="00A13D7D"/>
    <w:rsid w:val="00A14E10"/>
    <w:rsid w:val="00A15C42"/>
    <w:rsid w:val="00A166B8"/>
    <w:rsid w:val="00A16DF1"/>
    <w:rsid w:val="00A17302"/>
    <w:rsid w:val="00A17429"/>
    <w:rsid w:val="00A17A17"/>
    <w:rsid w:val="00A2069D"/>
    <w:rsid w:val="00A20B1F"/>
    <w:rsid w:val="00A21050"/>
    <w:rsid w:val="00A21DA3"/>
    <w:rsid w:val="00A21F7C"/>
    <w:rsid w:val="00A22270"/>
    <w:rsid w:val="00A235D0"/>
    <w:rsid w:val="00A23F81"/>
    <w:rsid w:val="00A24131"/>
    <w:rsid w:val="00A245DC"/>
    <w:rsid w:val="00A255AD"/>
    <w:rsid w:val="00A27A7F"/>
    <w:rsid w:val="00A3276A"/>
    <w:rsid w:val="00A349D2"/>
    <w:rsid w:val="00A34C05"/>
    <w:rsid w:val="00A35492"/>
    <w:rsid w:val="00A35FCF"/>
    <w:rsid w:val="00A36870"/>
    <w:rsid w:val="00A37ADB"/>
    <w:rsid w:val="00A37BBB"/>
    <w:rsid w:val="00A4044E"/>
    <w:rsid w:val="00A4217B"/>
    <w:rsid w:val="00A42475"/>
    <w:rsid w:val="00A42869"/>
    <w:rsid w:val="00A4379F"/>
    <w:rsid w:val="00A440EB"/>
    <w:rsid w:val="00A4434D"/>
    <w:rsid w:val="00A44488"/>
    <w:rsid w:val="00A45039"/>
    <w:rsid w:val="00A454E0"/>
    <w:rsid w:val="00A45546"/>
    <w:rsid w:val="00A45663"/>
    <w:rsid w:val="00A45829"/>
    <w:rsid w:val="00A4585A"/>
    <w:rsid w:val="00A459B3"/>
    <w:rsid w:val="00A459D6"/>
    <w:rsid w:val="00A45B12"/>
    <w:rsid w:val="00A462D5"/>
    <w:rsid w:val="00A4650A"/>
    <w:rsid w:val="00A46AC9"/>
    <w:rsid w:val="00A46F7C"/>
    <w:rsid w:val="00A471A7"/>
    <w:rsid w:val="00A47279"/>
    <w:rsid w:val="00A473F5"/>
    <w:rsid w:val="00A477E5"/>
    <w:rsid w:val="00A47BC6"/>
    <w:rsid w:val="00A50720"/>
    <w:rsid w:val="00A50922"/>
    <w:rsid w:val="00A50B8A"/>
    <w:rsid w:val="00A51F40"/>
    <w:rsid w:val="00A5217A"/>
    <w:rsid w:val="00A526B0"/>
    <w:rsid w:val="00A5306B"/>
    <w:rsid w:val="00A53A38"/>
    <w:rsid w:val="00A54A94"/>
    <w:rsid w:val="00A55D2B"/>
    <w:rsid w:val="00A55FD1"/>
    <w:rsid w:val="00A572BC"/>
    <w:rsid w:val="00A57A82"/>
    <w:rsid w:val="00A57B20"/>
    <w:rsid w:val="00A62B7B"/>
    <w:rsid w:val="00A63B45"/>
    <w:rsid w:val="00A65AAB"/>
    <w:rsid w:val="00A65B37"/>
    <w:rsid w:val="00A66665"/>
    <w:rsid w:val="00A66AE9"/>
    <w:rsid w:val="00A67428"/>
    <w:rsid w:val="00A679BF"/>
    <w:rsid w:val="00A70CF3"/>
    <w:rsid w:val="00A7155E"/>
    <w:rsid w:val="00A71ABA"/>
    <w:rsid w:val="00A71FE7"/>
    <w:rsid w:val="00A73C04"/>
    <w:rsid w:val="00A73E14"/>
    <w:rsid w:val="00A73EFE"/>
    <w:rsid w:val="00A74EDE"/>
    <w:rsid w:val="00A763AE"/>
    <w:rsid w:val="00A76619"/>
    <w:rsid w:val="00A766D5"/>
    <w:rsid w:val="00A76B0D"/>
    <w:rsid w:val="00A80223"/>
    <w:rsid w:val="00A80521"/>
    <w:rsid w:val="00A8114B"/>
    <w:rsid w:val="00A816EE"/>
    <w:rsid w:val="00A81AB5"/>
    <w:rsid w:val="00A822C6"/>
    <w:rsid w:val="00A82724"/>
    <w:rsid w:val="00A82C13"/>
    <w:rsid w:val="00A82C5A"/>
    <w:rsid w:val="00A83FF6"/>
    <w:rsid w:val="00A84187"/>
    <w:rsid w:val="00A85CB7"/>
    <w:rsid w:val="00A8620F"/>
    <w:rsid w:val="00A8652F"/>
    <w:rsid w:val="00A86550"/>
    <w:rsid w:val="00A86AAB"/>
    <w:rsid w:val="00A86D49"/>
    <w:rsid w:val="00A8769A"/>
    <w:rsid w:val="00A877B4"/>
    <w:rsid w:val="00A87B22"/>
    <w:rsid w:val="00A9000F"/>
    <w:rsid w:val="00A902D4"/>
    <w:rsid w:val="00A90FF4"/>
    <w:rsid w:val="00A9104E"/>
    <w:rsid w:val="00A911B1"/>
    <w:rsid w:val="00A917E3"/>
    <w:rsid w:val="00A918B0"/>
    <w:rsid w:val="00A9264A"/>
    <w:rsid w:val="00A92E9F"/>
    <w:rsid w:val="00A92EC0"/>
    <w:rsid w:val="00A92EED"/>
    <w:rsid w:val="00A93CB2"/>
    <w:rsid w:val="00A9456E"/>
    <w:rsid w:val="00A94F2F"/>
    <w:rsid w:val="00A95848"/>
    <w:rsid w:val="00A975D5"/>
    <w:rsid w:val="00A9772B"/>
    <w:rsid w:val="00AA0660"/>
    <w:rsid w:val="00AA11CA"/>
    <w:rsid w:val="00AA1409"/>
    <w:rsid w:val="00AA29D8"/>
    <w:rsid w:val="00AA2D1F"/>
    <w:rsid w:val="00AA3875"/>
    <w:rsid w:val="00AA404A"/>
    <w:rsid w:val="00AA40DC"/>
    <w:rsid w:val="00AA43A3"/>
    <w:rsid w:val="00AA5BE8"/>
    <w:rsid w:val="00AA6106"/>
    <w:rsid w:val="00AA6228"/>
    <w:rsid w:val="00AA69A4"/>
    <w:rsid w:val="00AA75D4"/>
    <w:rsid w:val="00AB1131"/>
    <w:rsid w:val="00AB1B91"/>
    <w:rsid w:val="00AB2744"/>
    <w:rsid w:val="00AB274F"/>
    <w:rsid w:val="00AB2E93"/>
    <w:rsid w:val="00AB34A4"/>
    <w:rsid w:val="00AB3F90"/>
    <w:rsid w:val="00AB5F30"/>
    <w:rsid w:val="00AB61E4"/>
    <w:rsid w:val="00AB6BE3"/>
    <w:rsid w:val="00AB735A"/>
    <w:rsid w:val="00AB7AAA"/>
    <w:rsid w:val="00AC2197"/>
    <w:rsid w:val="00AC37C3"/>
    <w:rsid w:val="00AC39F6"/>
    <w:rsid w:val="00AC3E08"/>
    <w:rsid w:val="00AC3E65"/>
    <w:rsid w:val="00AC4B84"/>
    <w:rsid w:val="00AC535B"/>
    <w:rsid w:val="00AC571D"/>
    <w:rsid w:val="00AC5F6A"/>
    <w:rsid w:val="00AC63D3"/>
    <w:rsid w:val="00AD02D6"/>
    <w:rsid w:val="00AD0B3C"/>
    <w:rsid w:val="00AD0FC3"/>
    <w:rsid w:val="00AD1CC0"/>
    <w:rsid w:val="00AD22B5"/>
    <w:rsid w:val="00AD2718"/>
    <w:rsid w:val="00AD2E4D"/>
    <w:rsid w:val="00AD31ED"/>
    <w:rsid w:val="00AD33D3"/>
    <w:rsid w:val="00AD3DB4"/>
    <w:rsid w:val="00AD5133"/>
    <w:rsid w:val="00AD5712"/>
    <w:rsid w:val="00AD6AC5"/>
    <w:rsid w:val="00AD76A1"/>
    <w:rsid w:val="00AE1648"/>
    <w:rsid w:val="00AE1CCB"/>
    <w:rsid w:val="00AE22F9"/>
    <w:rsid w:val="00AE2957"/>
    <w:rsid w:val="00AE3F30"/>
    <w:rsid w:val="00AE4496"/>
    <w:rsid w:val="00AE48E8"/>
    <w:rsid w:val="00AE5FF5"/>
    <w:rsid w:val="00AE6A90"/>
    <w:rsid w:val="00AE6F39"/>
    <w:rsid w:val="00AE7823"/>
    <w:rsid w:val="00AE7F20"/>
    <w:rsid w:val="00AF0E7C"/>
    <w:rsid w:val="00AF1F04"/>
    <w:rsid w:val="00AF2D72"/>
    <w:rsid w:val="00AF3B55"/>
    <w:rsid w:val="00AF3B8B"/>
    <w:rsid w:val="00AF3D59"/>
    <w:rsid w:val="00AF42B5"/>
    <w:rsid w:val="00AF4B5B"/>
    <w:rsid w:val="00AF5337"/>
    <w:rsid w:val="00AF5C58"/>
    <w:rsid w:val="00AF615F"/>
    <w:rsid w:val="00AF6794"/>
    <w:rsid w:val="00AF6BCD"/>
    <w:rsid w:val="00AF6F48"/>
    <w:rsid w:val="00AF717E"/>
    <w:rsid w:val="00AF77A6"/>
    <w:rsid w:val="00AF7DD2"/>
    <w:rsid w:val="00AF7E53"/>
    <w:rsid w:val="00B00580"/>
    <w:rsid w:val="00B016F7"/>
    <w:rsid w:val="00B024B9"/>
    <w:rsid w:val="00B02BDD"/>
    <w:rsid w:val="00B03360"/>
    <w:rsid w:val="00B0403F"/>
    <w:rsid w:val="00B04A9B"/>
    <w:rsid w:val="00B04E10"/>
    <w:rsid w:val="00B055B9"/>
    <w:rsid w:val="00B07194"/>
    <w:rsid w:val="00B0733E"/>
    <w:rsid w:val="00B1011E"/>
    <w:rsid w:val="00B10AFF"/>
    <w:rsid w:val="00B12CE1"/>
    <w:rsid w:val="00B13243"/>
    <w:rsid w:val="00B13511"/>
    <w:rsid w:val="00B13AEF"/>
    <w:rsid w:val="00B13D85"/>
    <w:rsid w:val="00B14050"/>
    <w:rsid w:val="00B14ED7"/>
    <w:rsid w:val="00B16296"/>
    <w:rsid w:val="00B16CC7"/>
    <w:rsid w:val="00B1786A"/>
    <w:rsid w:val="00B17BB2"/>
    <w:rsid w:val="00B17E62"/>
    <w:rsid w:val="00B206D8"/>
    <w:rsid w:val="00B20AD8"/>
    <w:rsid w:val="00B20C75"/>
    <w:rsid w:val="00B230E5"/>
    <w:rsid w:val="00B23E88"/>
    <w:rsid w:val="00B246C8"/>
    <w:rsid w:val="00B25AD2"/>
    <w:rsid w:val="00B267A4"/>
    <w:rsid w:val="00B27BD2"/>
    <w:rsid w:val="00B312C7"/>
    <w:rsid w:val="00B315C4"/>
    <w:rsid w:val="00B316B9"/>
    <w:rsid w:val="00B31E55"/>
    <w:rsid w:val="00B31E90"/>
    <w:rsid w:val="00B32E58"/>
    <w:rsid w:val="00B335A2"/>
    <w:rsid w:val="00B33BD7"/>
    <w:rsid w:val="00B342D1"/>
    <w:rsid w:val="00B34371"/>
    <w:rsid w:val="00B357DD"/>
    <w:rsid w:val="00B36BEC"/>
    <w:rsid w:val="00B37104"/>
    <w:rsid w:val="00B37930"/>
    <w:rsid w:val="00B406E3"/>
    <w:rsid w:val="00B41516"/>
    <w:rsid w:val="00B428BD"/>
    <w:rsid w:val="00B433EB"/>
    <w:rsid w:val="00B43F5B"/>
    <w:rsid w:val="00B447D7"/>
    <w:rsid w:val="00B44F9F"/>
    <w:rsid w:val="00B451F7"/>
    <w:rsid w:val="00B452A3"/>
    <w:rsid w:val="00B4545E"/>
    <w:rsid w:val="00B45A0F"/>
    <w:rsid w:val="00B45E8D"/>
    <w:rsid w:val="00B47889"/>
    <w:rsid w:val="00B478CF"/>
    <w:rsid w:val="00B47D0D"/>
    <w:rsid w:val="00B47D7A"/>
    <w:rsid w:val="00B52B7D"/>
    <w:rsid w:val="00B531D2"/>
    <w:rsid w:val="00B537D8"/>
    <w:rsid w:val="00B53CCA"/>
    <w:rsid w:val="00B54441"/>
    <w:rsid w:val="00B545C9"/>
    <w:rsid w:val="00B5463C"/>
    <w:rsid w:val="00B54A5F"/>
    <w:rsid w:val="00B54D4F"/>
    <w:rsid w:val="00B55DEA"/>
    <w:rsid w:val="00B560C2"/>
    <w:rsid w:val="00B5626B"/>
    <w:rsid w:val="00B56409"/>
    <w:rsid w:val="00B56741"/>
    <w:rsid w:val="00B56F9B"/>
    <w:rsid w:val="00B578A3"/>
    <w:rsid w:val="00B57B32"/>
    <w:rsid w:val="00B614EB"/>
    <w:rsid w:val="00B62FF7"/>
    <w:rsid w:val="00B64032"/>
    <w:rsid w:val="00B64099"/>
    <w:rsid w:val="00B643D6"/>
    <w:rsid w:val="00B64919"/>
    <w:rsid w:val="00B6571D"/>
    <w:rsid w:val="00B667C6"/>
    <w:rsid w:val="00B66BC8"/>
    <w:rsid w:val="00B6723D"/>
    <w:rsid w:val="00B67B60"/>
    <w:rsid w:val="00B67BD4"/>
    <w:rsid w:val="00B70A0A"/>
    <w:rsid w:val="00B71F08"/>
    <w:rsid w:val="00B736EB"/>
    <w:rsid w:val="00B73838"/>
    <w:rsid w:val="00B7421A"/>
    <w:rsid w:val="00B74366"/>
    <w:rsid w:val="00B74D4D"/>
    <w:rsid w:val="00B75F20"/>
    <w:rsid w:val="00B762FD"/>
    <w:rsid w:val="00B76BC1"/>
    <w:rsid w:val="00B76C73"/>
    <w:rsid w:val="00B777B1"/>
    <w:rsid w:val="00B808A4"/>
    <w:rsid w:val="00B81371"/>
    <w:rsid w:val="00B818B8"/>
    <w:rsid w:val="00B81E2A"/>
    <w:rsid w:val="00B8225B"/>
    <w:rsid w:val="00B83B1F"/>
    <w:rsid w:val="00B83E2E"/>
    <w:rsid w:val="00B84739"/>
    <w:rsid w:val="00B850AA"/>
    <w:rsid w:val="00B855AA"/>
    <w:rsid w:val="00B864B3"/>
    <w:rsid w:val="00B87678"/>
    <w:rsid w:val="00B8780A"/>
    <w:rsid w:val="00B902E7"/>
    <w:rsid w:val="00B90B4F"/>
    <w:rsid w:val="00B914D9"/>
    <w:rsid w:val="00B916FE"/>
    <w:rsid w:val="00B922D9"/>
    <w:rsid w:val="00B926D6"/>
    <w:rsid w:val="00B93351"/>
    <w:rsid w:val="00B93C6F"/>
    <w:rsid w:val="00B945F2"/>
    <w:rsid w:val="00B95670"/>
    <w:rsid w:val="00B959FD"/>
    <w:rsid w:val="00B966BF"/>
    <w:rsid w:val="00B96907"/>
    <w:rsid w:val="00B96FBD"/>
    <w:rsid w:val="00B974B4"/>
    <w:rsid w:val="00B97D44"/>
    <w:rsid w:val="00BA0012"/>
    <w:rsid w:val="00BA0458"/>
    <w:rsid w:val="00BA0930"/>
    <w:rsid w:val="00BA200D"/>
    <w:rsid w:val="00BA4BD7"/>
    <w:rsid w:val="00BA4F66"/>
    <w:rsid w:val="00BA54A2"/>
    <w:rsid w:val="00BA5D63"/>
    <w:rsid w:val="00BA6D15"/>
    <w:rsid w:val="00BA7987"/>
    <w:rsid w:val="00BA7CFA"/>
    <w:rsid w:val="00BB1309"/>
    <w:rsid w:val="00BB2592"/>
    <w:rsid w:val="00BB3156"/>
    <w:rsid w:val="00BB3E47"/>
    <w:rsid w:val="00BB4F26"/>
    <w:rsid w:val="00BB5CA9"/>
    <w:rsid w:val="00BB6662"/>
    <w:rsid w:val="00BB7519"/>
    <w:rsid w:val="00BB7E0C"/>
    <w:rsid w:val="00BC0CE4"/>
    <w:rsid w:val="00BC1517"/>
    <w:rsid w:val="00BC1CB0"/>
    <w:rsid w:val="00BC2139"/>
    <w:rsid w:val="00BC22CD"/>
    <w:rsid w:val="00BC260A"/>
    <w:rsid w:val="00BC30BF"/>
    <w:rsid w:val="00BC3150"/>
    <w:rsid w:val="00BC428C"/>
    <w:rsid w:val="00BC4307"/>
    <w:rsid w:val="00BC43D1"/>
    <w:rsid w:val="00BC4C44"/>
    <w:rsid w:val="00BC59D6"/>
    <w:rsid w:val="00BC61B2"/>
    <w:rsid w:val="00BC77D3"/>
    <w:rsid w:val="00BC7E69"/>
    <w:rsid w:val="00BD025A"/>
    <w:rsid w:val="00BD02D5"/>
    <w:rsid w:val="00BD0A1C"/>
    <w:rsid w:val="00BD0DA4"/>
    <w:rsid w:val="00BD0F9E"/>
    <w:rsid w:val="00BD1B67"/>
    <w:rsid w:val="00BD2E8E"/>
    <w:rsid w:val="00BD335B"/>
    <w:rsid w:val="00BD33B6"/>
    <w:rsid w:val="00BD3D7F"/>
    <w:rsid w:val="00BD4097"/>
    <w:rsid w:val="00BD4163"/>
    <w:rsid w:val="00BD4ADB"/>
    <w:rsid w:val="00BD4E41"/>
    <w:rsid w:val="00BD4F95"/>
    <w:rsid w:val="00BD517B"/>
    <w:rsid w:val="00BD540C"/>
    <w:rsid w:val="00BD64CA"/>
    <w:rsid w:val="00BD650E"/>
    <w:rsid w:val="00BD6560"/>
    <w:rsid w:val="00BD687D"/>
    <w:rsid w:val="00BD7AEB"/>
    <w:rsid w:val="00BE00FA"/>
    <w:rsid w:val="00BE0BB5"/>
    <w:rsid w:val="00BE0C95"/>
    <w:rsid w:val="00BE31BD"/>
    <w:rsid w:val="00BE462E"/>
    <w:rsid w:val="00BE545A"/>
    <w:rsid w:val="00BE57A2"/>
    <w:rsid w:val="00BE5E11"/>
    <w:rsid w:val="00BE6C95"/>
    <w:rsid w:val="00BE74FA"/>
    <w:rsid w:val="00BE7E61"/>
    <w:rsid w:val="00BF0A54"/>
    <w:rsid w:val="00BF0F1C"/>
    <w:rsid w:val="00BF1278"/>
    <w:rsid w:val="00BF1857"/>
    <w:rsid w:val="00BF1B7F"/>
    <w:rsid w:val="00BF22B8"/>
    <w:rsid w:val="00BF2346"/>
    <w:rsid w:val="00BF2931"/>
    <w:rsid w:val="00BF3B85"/>
    <w:rsid w:val="00BF485E"/>
    <w:rsid w:val="00BF612F"/>
    <w:rsid w:val="00BF6B5B"/>
    <w:rsid w:val="00BF6D83"/>
    <w:rsid w:val="00BF704D"/>
    <w:rsid w:val="00BF7365"/>
    <w:rsid w:val="00BF7585"/>
    <w:rsid w:val="00BF7596"/>
    <w:rsid w:val="00BF7824"/>
    <w:rsid w:val="00C009CD"/>
    <w:rsid w:val="00C0177A"/>
    <w:rsid w:val="00C020F8"/>
    <w:rsid w:val="00C0234A"/>
    <w:rsid w:val="00C02535"/>
    <w:rsid w:val="00C04666"/>
    <w:rsid w:val="00C04D22"/>
    <w:rsid w:val="00C063C5"/>
    <w:rsid w:val="00C06C02"/>
    <w:rsid w:val="00C11482"/>
    <w:rsid w:val="00C11E0B"/>
    <w:rsid w:val="00C12419"/>
    <w:rsid w:val="00C1254E"/>
    <w:rsid w:val="00C12E38"/>
    <w:rsid w:val="00C13724"/>
    <w:rsid w:val="00C1442C"/>
    <w:rsid w:val="00C1448D"/>
    <w:rsid w:val="00C144F2"/>
    <w:rsid w:val="00C14CDF"/>
    <w:rsid w:val="00C150E0"/>
    <w:rsid w:val="00C150F6"/>
    <w:rsid w:val="00C15A7E"/>
    <w:rsid w:val="00C15F97"/>
    <w:rsid w:val="00C16762"/>
    <w:rsid w:val="00C17637"/>
    <w:rsid w:val="00C179FC"/>
    <w:rsid w:val="00C203F6"/>
    <w:rsid w:val="00C20EB1"/>
    <w:rsid w:val="00C2139F"/>
    <w:rsid w:val="00C21EE9"/>
    <w:rsid w:val="00C24101"/>
    <w:rsid w:val="00C24B25"/>
    <w:rsid w:val="00C24FF3"/>
    <w:rsid w:val="00C256ED"/>
    <w:rsid w:val="00C2575E"/>
    <w:rsid w:val="00C25C57"/>
    <w:rsid w:val="00C26121"/>
    <w:rsid w:val="00C2782D"/>
    <w:rsid w:val="00C27ABF"/>
    <w:rsid w:val="00C3086E"/>
    <w:rsid w:val="00C315FB"/>
    <w:rsid w:val="00C31713"/>
    <w:rsid w:val="00C317BD"/>
    <w:rsid w:val="00C3198E"/>
    <w:rsid w:val="00C31C1C"/>
    <w:rsid w:val="00C33279"/>
    <w:rsid w:val="00C34B8F"/>
    <w:rsid w:val="00C35332"/>
    <w:rsid w:val="00C363DA"/>
    <w:rsid w:val="00C37421"/>
    <w:rsid w:val="00C37D4F"/>
    <w:rsid w:val="00C41015"/>
    <w:rsid w:val="00C41131"/>
    <w:rsid w:val="00C411C1"/>
    <w:rsid w:val="00C418A9"/>
    <w:rsid w:val="00C41DE8"/>
    <w:rsid w:val="00C422BD"/>
    <w:rsid w:val="00C42996"/>
    <w:rsid w:val="00C42ED3"/>
    <w:rsid w:val="00C43233"/>
    <w:rsid w:val="00C43A3B"/>
    <w:rsid w:val="00C4406D"/>
    <w:rsid w:val="00C454F4"/>
    <w:rsid w:val="00C45581"/>
    <w:rsid w:val="00C45BF0"/>
    <w:rsid w:val="00C46213"/>
    <w:rsid w:val="00C4629E"/>
    <w:rsid w:val="00C465BE"/>
    <w:rsid w:val="00C4712A"/>
    <w:rsid w:val="00C4726F"/>
    <w:rsid w:val="00C472E4"/>
    <w:rsid w:val="00C47468"/>
    <w:rsid w:val="00C47CDC"/>
    <w:rsid w:val="00C50788"/>
    <w:rsid w:val="00C50A2B"/>
    <w:rsid w:val="00C5125B"/>
    <w:rsid w:val="00C51671"/>
    <w:rsid w:val="00C5280A"/>
    <w:rsid w:val="00C5401F"/>
    <w:rsid w:val="00C54922"/>
    <w:rsid w:val="00C55FE8"/>
    <w:rsid w:val="00C57BBC"/>
    <w:rsid w:val="00C601EF"/>
    <w:rsid w:val="00C603F1"/>
    <w:rsid w:val="00C6199A"/>
    <w:rsid w:val="00C6220B"/>
    <w:rsid w:val="00C62658"/>
    <w:rsid w:val="00C634D6"/>
    <w:rsid w:val="00C63CF2"/>
    <w:rsid w:val="00C642ED"/>
    <w:rsid w:val="00C6440A"/>
    <w:rsid w:val="00C648FC"/>
    <w:rsid w:val="00C65875"/>
    <w:rsid w:val="00C65A86"/>
    <w:rsid w:val="00C65EDE"/>
    <w:rsid w:val="00C663BE"/>
    <w:rsid w:val="00C6722D"/>
    <w:rsid w:val="00C70AB7"/>
    <w:rsid w:val="00C716A2"/>
    <w:rsid w:val="00C71858"/>
    <w:rsid w:val="00C722C5"/>
    <w:rsid w:val="00C72382"/>
    <w:rsid w:val="00C7353B"/>
    <w:rsid w:val="00C74346"/>
    <w:rsid w:val="00C744AE"/>
    <w:rsid w:val="00C74781"/>
    <w:rsid w:val="00C74E76"/>
    <w:rsid w:val="00C76B87"/>
    <w:rsid w:val="00C77E23"/>
    <w:rsid w:val="00C80034"/>
    <w:rsid w:val="00C804C2"/>
    <w:rsid w:val="00C80729"/>
    <w:rsid w:val="00C80B74"/>
    <w:rsid w:val="00C828E8"/>
    <w:rsid w:val="00C83043"/>
    <w:rsid w:val="00C83387"/>
    <w:rsid w:val="00C83579"/>
    <w:rsid w:val="00C83C79"/>
    <w:rsid w:val="00C83EA7"/>
    <w:rsid w:val="00C84559"/>
    <w:rsid w:val="00C84E31"/>
    <w:rsid w:val="00C8504F"/>
    <w:rsid w:val="00C853EF"/>
    <w:rsid w:val="00C862C4"/>
    <w:rsid w:val="00C86977"/>
    <w:rsid w:val="00C86B34"/>
    <w:rsid w:val="00C86FFF"/>
    <w:rsid w:val="00C871C7"/>
    <w:rsid w:val="00C87AC8"/>
    <w:rsid w:val="00C90AC3"/>
    <w:rsid w:val="00C91060"/>
    <w:rsid w:val="00C91720"/>
    <w:rsid w:val="00C922AF"/>
    <w:rsid w:val="00C928FD"/>
    <w:rsid w:val="00C9391D"/>
    <w:rsid w:val="00C94D16"/>
    <w:rsid w:val="00C95593"/>
    <w:rsid w:val="00C9667A"/>
    <w:rsid w:val="00C96A1F"/>
    <w:rsid w:val="00C9707E"/>
    <w:rsid w:val="00CA03B7"/>
    <w:rsid w:val="00CA0640"/>
    <w:rsid w:val="00CA2022"/>
    <w:rsid w:val="00CA3FB6"/>
    <w:rsid w:val="00CA46F1"/>
    <w:rsid w:val="00CA4741"/>
    <w:rsid w:val="00CA4CF0"/>
    <w:rsid w:val="00CA543E"/>
    <w:rsid w:val="00CA5465"/>
    <w:rsid w:val="00CA5FEE"/>
    <w:rsid w:val="00CA62D4"/>
    <w:rsid w:val="00CA7A78"/>
    <w:rsid w:val="00CA7F49"/>
    <w:rsid w:val="00CB035A"/>
    <w:rsid w:val="00CB1997"/>
    <w:rsid w:val="00CB25AE"/>
    <w:rsid w:val="00CB2FC0"/>
    <w:rsid w:val="00CB3718"/>
    <w:rsid w:val="00CB3C69"/>
    <w:rsid w:val="00CB490E"/>
    <w:rsid w:val="00CB57AD"/>
    <w:rsid w:val="00CB57BF"/>
    <w:rsid w:val="00CB58C6"/>
    <w:rsid w:val="00CB5AEC"/>
    <w:rsid w:val="00CB7F82"/>
    <w:rsid w:val="00CC0B3A"/>
    <w:rsid w:val="00CC102B"/>
    <w:rsid w:val="00CC10A6"/>
    <w:rsid w:val="00CC10B3"/>
    <w:rsid w:val="00CC27BA"/>
    <w:rsid w:val="00CC2DE4"/>
    <w:rsid w:val="00CC35A3"/>
    <w:rsid w:val="00CC360E"/>
    <w:rsid w:val="00CC3B04"/>
    <w:rsid w:val="00CC3D18"/>
    <w:rsid w:val="00CC3FC7"/>
    <w:rsid w:val="00CC48D6"/>
    <w:rsid w:val="00CC5BAD"/>
    <w:rsid w:val="00CC76F8"/>
    <w:rsid w:val="00CD2BD3"/>
    <w:rsid w:val="00CD32FE"/>
    <w:rsid w:val="00CD3E7D"/>
    <w:rsid w:val="00CD4161"/>
    <w:rsid w:val="00CD5036"/>
    <w:rsid w:val="00CD6866"/>
    <w:rsid w:val="00CD68C2"/>
    <w:rsid w:val="00CD76D4"/>
    <w:rsid w:val="00CD7893"/>
    <w:rsid w:val="00CD7911"/>
    <w:rsid w:val="00CD7A0C"/>
    <w:rsid w:val="00CD7E32"/>
    <w:rsid w:val="00CE03CC"/>
    <w:rsid w:val="00CE38B5"/>
    <w:rsid w:val="00CE5758"/>
    <w:rsid w:val="00CE68FD"/>
    <w:rsid w:val="00CE6EC5"/>
    <w:rsid w:val="00CE7E6A"/>
    <w:rsid w:val="00CF030B"/>
    <w:rsid w:val="00CF15AD"/>
    <w:rsid w:val="00CF1C1F"/>
    <w:rsid w:val="00CF23A2"/>
    <w:rsid w:val="00CF2665"/>
    <w:rsid w:val="00CF30A1"/>
    <w:rsid w:val="00CF5D77"/>
    <w:rsid w:val="00CF6EB2"/>
    <w:rsid w:val="00CF73C6"/>
    <w:rsid w:val="00D00269"/>
    <w:rsid w:val="00D02F72"/>
    <w:rsid w:val="00D04655"/>
    <w:rsid w:val="00D04914"/>
    <w:rsid w:val="00D05160"/>
    <w:rsid w:val="00D056B5"/>
    <w:rsid w:val="00D07CFB"/>
    <w:rsid w:val="00D07DC6"/>
    <w:rsid w:val="00D10AB0"/>
    <w:rsid w:val="00D118C8"/>
    <w:rsid w:val="00D12402"/>
    <w:rsid w:val="00D12927"/>
    <w:rsid w:val="00D12EE7"/>
    <w:rsid w:val="00D1373C"/>
    <w:rsid w:val="00D13DF5"/>
    <w:rsid w:val="00D14673"/>
    <w:rsid w:val="00D15617"/>
    <w:rsid w:val="00D16177"/>
    <w:rsid w:val="00D16B19"/>
    <w:rsid w:val="00D16BAD"/>
    <w:rsid w:val="00D172B8"/>
    <w:rsid w:val="00D1735B"/>
    <w:rsid w:val="00D17702"/>
    <w:rsid w:val="00D17C3D"/>
    <w:rsid w:val="00D17E10"/>
    <w:rsid w:val="00D20E91"/>
    <w:rsid w:val="00D2181D"/>
    <w:rsid w:val="00D225CB"/>
    <w:rsid w:val="00D23CD2"/>
    <w:rsid w:val="00D258E4"/>
    <w:rsid w:val="00D25A9F"/>
    <w:rsid w:val="00D266ED"/>
    <w:rsid w:val="00D268CC"/>
    <w:rsid w:val="00D26C47"/>
    <w:rsid w:val="00D2734A"/>
    <w:rsid w:val="00D276CF"/>
    <w:rsid w:val="00D27F25"/>
    <w:rsid w:val="00D30003"/>
    <w:rsid w:val="00D30144"/>
    <w:rsid w:val="00D306AB"/>
    <w:rsid w:val="00D30CFF"/>
    <w:rsid w:val="00D31B93"/>
    <w:rsid w:val="00D31D5F"/>
    <w:rsid w:val="00D32293"/>
    <w:rsid w:val="00D33323"/>
    <w:rsid w:val="00D335EB"/>
    <w:rsid w:val="00D33D83"/>
    <w:rsid w:val="00D33E59"/>
    <w:rsid w:val="00D33F79"/>
    <w:rsid w:val="00D34574"/>
    <w:rsid w:val="00D345A4"/>
    <w:rsid w:val="00D3469A"/>
    <w:rsid w:val="00D3478C"/>
    <w:rsid w:val="00D34A5C"/>
    <w:rsid w:val="00D35852"/>
    <w:rsid w:val="00D35986"/>
    <w:rsid w:val="00D36CE3"/>
    <w:rsid w:val="00D37494"/>
    <w:rsid w:val="00D3789A"/>
    <w:rsid w:val="00D4021B"/>
    <w:rsid w:val="00D407B7"/>
    <w:rsid w:val="00D409B3"/>
    <w:rsid w:val="00D41B84"/>
    <w:rsid w:val="00D41E2D"/>
    <w:rsid w:val="00D42588"/>
    <w:rsid w:val="00D425C6"/>
    <w:rsid w:val="00D427F9"/>
    <w:rsid w:val="00D4287D"/>
    <w:rsid w:val="00D42957"/>
    <w:rsid w:val="00D429E4"/>
    <w:rsid w:val="00D43E64"/>
    <w:rsid w:val="00D4447E"/>
    <w:rsid w:val="00D446E7"/>
    <w:rsid w:val="00D454C3"/>
    <w:rsid w:val="00D46D5B"/>
    <w:rsid w:val="00D47265"/>
    <w:rsid w:val="00D47500"/>
    <w:rsid w:val="00D4793C"/>
    <w:rsid w:val="00D47B8B"/>
    <w:rsid w:val="00D47F36"/>
    <w:rsid w:val="00D512BA"/>
    <w:rsid w:val="00D525E2"/>
    <w:rsid w:val="00D53E76"/>
    <w:rsid w:val="00D540D9"/>
    <w:rsid w:val="00D541E8"/>
    <w:rsid w:val="00D5750C"/>
    <w:rsid w:val="00D60582"/>
    <w:rsid w:val="00D61222"/>
    <w:rsid w:val="00D6172D"/>
    <w:rsid w:val="00D6172F"/>
    <w:rsid w:val="00D62FA3"/>
    <w:rsid w:val="00D63800"/>
    <w:rsid w:val="00D63990"/>
    <w:rsid w:val="00D63D90"/>
    <w:rsid w:val="00D65068"/>
    <w:rsid w:val="00D65243"/>
    <w:rsid w:val="00D658A1"/>
    <w:rsid w:val="00D65BBD"/>
    <w:rsid w:val="00D65DF2"/>
    <w:rsid w:val="00D67B28"/>
    <w:rsid w:val="00D67E99"/>
    <w:rsid w:val="00D70FC1"/>
    <w:rsid w:val="00D71057"/>
    <w:rsid w:val="00D713F3"/>
    <w:rsid w:val="00D72F6C"/>
    <w:rsid w:val="00D730F6"/>
    <w:rsid w:val="00D73666"/>
    <w:rsid w:val="00D738F0"/>
    <w:rsid w:val="00D74685"/>
    <w:rsid w:val="00D7484D"/>
    <w:rsid w:val="00D75D56"/>
    <w:rsid w:val="00D75E6C"/>
    <w:rsid w:val="00D80F7C"/>
    <w:rsid w:val="00D82CB3"/>
    <w:rsid w:val="00D82FC0"/>
    <w:rsid w:val="00D8322A"/>
    <w:rsid w:val="00D83C17"/>
    <w:rsid w:val="00D84CCA"/>
    <w:rsid w:val="00D850A1"/>
    <w:rsid w:val="00D8541E"/>
    <w:rsid w:val="00D85885"/>
    <w:rsid w:val="00D869F9"/>
    <w:rsid w:val="00D8720F"/>
    <w:rsid w:val="00D87527"/>
    <w:rsid w:val="00D87652"/>
    <w:rsid w:val="00D87A89"/>
    <w:rsid w:val="00D905C2"/>
    <w:rsid w:val="00D9093B"/>
    <w:rsid w:val="00D92D08"/>
    <w:rsid w:val="00D9372E"/>
    <w:rsid w:val="00D938BE"/>
    <w:rsid w:val="00D938D5"/>
    <w:rsid w:val="00D9392E"/>
    <w:rsid w:val="00D947F0"/>
    <w:rsid w:val="00D95C8E"/>
    <w:rsid w:val="00D95EE9"/>
    <w:rsid w:val="00D963CC"/>
    <w:rsid w:val="00D97821"/>
    <w:rsid w:val="00DA07EB"/>
    <w:rsid w:val="00DA0B95"/>
    <w:rsid w:val="00DA11BA"/>
    <w:rsid w:val="00DA1BB0"/>
    <w:rsid w:val="00DA1D4F"/>
    <w:rsid w:val="00DA1F53"/>
    <w:rsid w:val="00DA226D"/>
    <w:rsid w:val="00DA22D8"/>
    <w:rsid w:val="00DA2D95"/>
    <w:rsid w:val="00DA2FC2"/>
    <w:rsid w:val="00DA370D"/>
    <w:rsid w:val="00DA3A4F"/>
    <w:rsid w:val="00DA42C0"/>
    <w:rsid w:val="00DA42E6"/>
    <w:rsid w:val="00DA52A2"/>
    <w:rsid w:val="00DA5647"/>
    <w:rsid w:val="00DA57B0"/>
    <w:rsid w:val="00DA7146"/>
    <w:rsid w:val="00DA7E2F"/>
    <w:rsid w:val="00DB0C0B"/>
    <w:rsid w:val="00DB0D6C"/>
    <w:rsid w:val="00DB1065"/>
    <w:rsid w:val="00DB2446"/>
    <w:rsid w:val="00DB31E7"/>
    <w:rsid w:val="00DB3A66"/>
    <w:rsid w:val="00DB4B8A"/>
    <w:rsid w:val="00DB4BEF"/>
    <w:rsid w:val="00DB546B"/>
    <w:rsid w:val="00DB68FB"/>
    <w:rsid w:val="00DB74A4"/>
    <w:rsid w:val="00DB78B2"/>
    <w:rsid w:val="00DB7CD0"/>
    <w:rsid w:val="00DC0414"/>
    <w:rsid w:val="00DC073A"/>
    <w:rsid w:val="00DC0A7B"/>
    <w:rsid w:val="00DC1539"/>
    <w:rsid w:val="00DC2022"/>
    <w:rsid w:val="00DC230C"/>
    <w:rsid w:val="00DC27E7"/>
    <w:rsid w:val="00DC2CE7"/>
    <w:rsid w:val="00DC301A"/>
    <w:rsid w:val="00DC429E"/>
    <w:rsid w:val="00DC4618"/>
    <w:rsid w:val="00DC5188"/>
    <w:rsid w:val="00DC5A97"/>
    <w:rsid w:val="00DC6294"/>
    <w:rsid w:val="00DC6AEA"/>
    <w:rsid w:val="00DC7377"/>
    <w:rsid w:val="00DD0282"/>
    <w:rsid w:val="00DD1D29"/>
    <w:rsid w:val="00DD1ED4"/>
    <w:rsid w:val="00DD2912"/>
    <w:rsid w:val="00DD2A39"/>
    <w:rsid w:val="00DD2E02"/>
    <w:rsid w:val="00DD321C"/>
    <w:rsid w:val="00DD353B"/>
    <w:rsid w:val="00DD3902"/>
    <w:rsid w:val="00DD417A"/>
    <w:rsid w:val="00DD45C1"/>
    <w:rsid w:val="00DD4849"/>
    <w:rsid w:val="00DD5361"/>
    <w:rsid w:val="00DD54CB"/>
    <w:rsid w:val="00DE0FC0"/>
    <w:rsid w:val="00DE190A"/>
    <w:rsid w:val="00DE1A76"/>
    <w:rsid w:val="00DE2CE2"/>
    <w:rsid w:val="00DE31D8"/>
    <w:rsid w:val="00DE3949"/>
    <w:rsid w:val="00DE3A31"/>
    <w:rsid w:val="00DE4F75"/>
    <w:rsid w:val="00DE5F76"/>
    <w:rsid w:val="00DF09A4"/>
    <w:rsid w:val="00DF0C0F"/>
    <w:rsid w:val="00DF0DF7"/>
    <w:rsid w:val="00DF13A5"/>
    <w:rsid w:val="00DF1888"/>
    <w:rsid w:val="00DF1C93"/>
    <w:rsid w:val="00DF1E5D"/>
    <w:rsid w:val="00DF1F7B"/>
    <w:rsid w:val="00DF2ABA"/>
    <w:rsid w:val="00DF391A"/>
    <w:rsid w:val="00DF419C"/>
    <w:rsid w:val="00DF51C5"/>
    <w:rsid w:val="00DF56A2"/>
    <w:rsid w:val="00DF5C47"/>
    <w:rsid w:val="00DF6794"/>
    <w:rsid w:val="00DF72C7"/>
    <w:rsid w:val="00DF7862"/>
    <w:rsid w:val="00E000DE"/>
    <w:rsid w:val="00E0021C"/>
    <w:rsid w:val="00E00CA5"/>
    <w:rsid w:val="00E00D6F"/>
    <w:rsid w:val="00E02A48"/>
    <w:rsid w:val="00E02DA3"/>
    <w:rsid w:val="00E03246"/>
    <w:rsid w:val="00E03508"/>
    <w:rsid w:val="00E03C0E"/>
    <w:rsid w:val="00E066DF"/>
    <w:rsid w:val="00E068FB"/>
    <w:rsid w:val="00E07128"/>
    <w:rsid w:val="00E073C2"/>
    <w:rsid w:val="00E10AC3"/>
    <w:rsid w:val="00E10C25"/>
    <w:rsid w:val="00E1123F"/>
    <w:rsid w:val="00E11294"/>
    <w:rsid w:val="00E12D1C"/>
    <w:rsid w:val="00E1328C"/>
    <w:rsid w:val="00E14266"/>
    <w:rsid w:val="00E14307"/>
    <w:rsid w:val="00E14816"/>
    <w:rsid w:val="00E15911"/>
    <w:rsid w:val="00E15F1A"/>
    <w:rsid w:val="00E16412"/>
    <w:rsid w:val="00E165DD"/>
    <w:rsid w:val="00E16A98"/>
    <w:rsid w:val="00E17E41"/>
    <w:rsid w:val="00E21B73"/>
    <w:rsid w:val="00E221E6"/>
    <w:rsid w:val="00E227C3"/>
    <w:rsid w:val="00E22843"/>
    <w:rsid w:val="00E22B8E"/>
    <w:rsid w:val="00E23111"/>
    <w:rsid w:val="00E23556"/>
    <w:rsid w:val="00E2393E"/>
    <w:rsid w:val="00E23CC6"/>
    <w:rsid w:val="00E24C79"/>
    <w:rsid w:val="00E25A78"/>
    <w:rsid w:val="00E26881"/>
    <w:rsid w:val="00E26DFE"/>
    <w:rsid w:val="00E2713B"/>
    <w:rsid w:val="00E274D7"/>
    <w:rsid w:val="00E3177E"/>
    <w:rsid w:val="00E322FD"/>
    <w:rsid w:val="00E32652"/>
    <w:rsid w:val="00E32DDF"/>
    <w:rsid w:val="00E32FCA"/>
    <w:rsid w:val="00E33108"/>
    <w:rsid w:val="00E33CD2"/>
    <w:rsid w:val="00E3451B"/>
    <w:rsid w:val="00E34622"/>
    <w:rsid w:val="00E34657"/>
    <w:rsid w:val="00E34706"/>
    <w:rsid w:val="00E35537"/>
    <w:rsid w:val="00E36F7D"/>
    <w:rsid w:val="00E41593"/>
    <w:rsid w:val="00E41813"/>
    <w:rsid w:val="00E4244E"/>
    <w:rsid w:val="00E43ABE"/>
    <w:rsid w:val="00E44057"/>
    <w:rsid w:val="00E44449"/>
    <w:rsid w:val="00E445BD"/>
    <w:rsid w:val="00E44A89"/>
    <w:rsid w:val="00E4629A"/>
    <w:rsid w:val="00E46673"/>
    <w:rsid w:val="00E46BF7"/>
    <w:rsid w:val="00E47A5F"/>
    <w:rsid w:val="00E47BA8"/>
    <w:rsid w:val="00E47F04"/>
    <w:rsid w:val="00E50385"/>
    <w:rsid w:val="00E506E7"/>
    <w:rsid w:val="00E507A5"/>
    <w:rsid w:val="00E51A57"/>
    <w:rsid w:val="00E522C3"/>
    <w:rsid w:val="00E528D2"/>
    <w:rsid w:val="00E54CA0"/>
    <w:rsid w:val="00E54E89"/>
    <w:rsid w:val="00E55DC4"/>
    <w:rsid w:val="00E56DBA"/>
    <w:rsid w:val="00E57714"/>
    <w:rsid w:val="00E57E0F"/>
    <w:rsid w:val="00E601CE"/>
    <w:rsid w:val="00E602CF"/>
    <w:rsid w:val="00E609D1"/>
    <w:rsid w:val="00E60B1D"/>
    <w:rsid w:val="00E60B92"/>
    <w:rsid w:val="00E61EE8"/>
    <w:rsid w:val="00E62061"/>
    <w:rsid w:val="00E62441"/>
    <w:rsid w:val="00E62DCB"/>
    <w:rsid w:val="00E63879"/>
    <w:rsid w:val="00E63CDC"/>
    <w:rsid w:val="00E6453F"/>
    <w:rsid w:val="00E647FF"/>
    <w:rsid w:val="00E64B4D"/>
    <w:rsid w:val="00E650C6"/>
    <w:rsid w:val="00E6520A"/>
    <w:rsid w:val="00E65AE2"/>
    <w:rsid w:val="00E6662D"/>
    <w:rsid w:val="00E66A80"/>
    <w:rsid w:val="00E66EE6"/>
    <w:rsid w:val="00E7063D"/>
    <w:rsid w:val="00E71329"/>
    <w:rsid w:val="00E71633"/>
    <w:rsid w:val="00E7218C"/>
    <w:rsid w:val="00E724C3"/>
    <w:rsid w:val="00E72689"/>
    <w:rsid w:val="00E730AA"/>
    <w:rsid w:val="00E74578"/>
    <w:rsid w:val="00E74C7A"/>
    <w:rsid w:val="00E74EE9"/>
    <w:rsid w:val="00E76F52"/>
    <w:rsid w:val="00E77069"/>
    <w:rsid w:val="00E80F1A"/>
    <w:rsid w:val="00E81728"/>
    <w:rsid w:val="00E82B54"/>
    <w:rsid w:val="00E833C2"/>
    <w:rsid w:val="00E8380C"/>
    <w:rsid w:val="00E838B2"/>
    <w:rsid w:val="00E84521"/>
    <w:rsid w:val="00E84D6B"/>
    <w:rsid w:val="00E856B0"/>
    <w:rsid w:val="00E85D85"/>
    <w:rsid w:val="00E85FF3"/>
    <w:rsid w:val="00E86868"/>
    <w:rsid w:val="00E86C2A"/>
    <w:rsid w:val="00E86CA1"/>
    <w:rsid w:val="00E870B9"/>
    <w:rsid w:val="00E87F07"/>
    <w:rsid w:val="00E9022C"/>
    <w:rsid w:val="00E91E35"/>
    <w:rsid w:val="00E92215"/>
    <w:rsid w:val="00E92B6B"/>
    <w:rsid w:val="00E937B5"/>
    <w:rsid w:val="00E93DCA"/>
    <w:rsid w:val="00E9442F"/>
    <w:rsid w:val="00E94495"/>
    <w:rsid w:val="00E9486B"/>
    <w:rsid w:val="00E94ADD"/>
    <w:rsid w:val="00E95534"/>
    <w:rsid w:val="00E9627B"/>
    <w:rsid w:val="00E96326"/>
    <w:rsid w:val="00E9650D"/>
    <w:rsid w:val="00E969D2"/>
    <w:rsid w:val="00E96FC5"/>
    <w:rsid w:val="00E97173"/>
    <w:rsid w:val="00E975DC"/>
    <w:rsid w:val="00E97D83"/>
    <w:rsid w:val="00EA0CA1"/>
    <w:rsid w:val="00EA1D8B"/>
    <w:rsid w:val="00EA289E"/>
    <w:rsid w:val="00EA2E5E"/>
    <w:rsid w:val="00EA2FE3"/>
    <w:rsid w:val="00EA3249"/>
    <w:rsid w:val="00EA37A0"/>
    <w:rsid w:val="00EA3C59"/>
    <w:rsid w:val="00EA4CEB"/>
    <w:rsid w:val="00EA5061"/>
    <w:rsid w:val="00EA5118"/>
    <w:rsid w:val="00EA53CF"/>
    <w:rsid w:val="00EA5A71"/>
    <w:rsid w:val="00EA5E33"/>
    <w:rsid w:val="00EA6C56"/>
    <w:rsid w:val="00EB02F9"/>
    <w:rsid w:val="00EB0C63"/>
    <w:rsid w:val="00EB0DF0"/>
    <w:rsid w:val="00EB1A2C"/>
    <w:rsid w:val="00EB1D56"/>
    <w:rsid w:val="00EB2513"/>
    <w:rsid w:val="00EB3DF7"/>
    <w:rsid w:val="00EB3F5C"/>
    <w:rsid w:val="00EB40DC"/>
    <w:rsid w:val="00EB4A53"/>
    <w:rsid w:val="00EB4D2F"/>
    <w:rsid w:val="00EB5616"/>
    <w:rsid w:val="00EB6084"/>
    <w:rsid w:val="00EB6AA3"/>
    <w:rsid w:val="00EB743F"/>
    <w:rsid w:val="00EC064C"/>
    <w:rsid w:val="00EC0BFA"/>
    <w:rsid w:val="00EC0D38"/>
    <w:rsid w:val="00EC115D"/>
    <w:rsid w:val="00EC152A"/>
    <w:rsid w:val="00EC1BC5"/>
    <w:rsid w:val="00EC23AC"/>
    <w:rsid w:val="00EC3328"/>
    <w:rsid w:val="00EC34A9"/>
    <w:rsid w:val="00EC3934"/>
    <w:rsid w:val="00EC3B73"/>
    <w:rsid w:val="00EC3BA1"/>
    <w:rsid w:val="00EC4D46"/>
    <w:rsid w:val="00EC61C5"/>
    <w:rsid w:val="00EC6F0E"/>
    <w:rsid w:val="00EC7352"/>
    <w:rsid w:val="00ED2270"/>
    <w:rsid w:val="00ED26C0"/>
    <w:rsid w:val="00ED3818"/>
    <w:rsid w:val="00ED3B1D"/>
    <w:rsid w:val="00ED3F66"/>
    <w:rsid w:val="00ED512E"/>
    <w:rsid w:val="00ED5912"/>
    <w:rsid w:val="00ED5EFD"/>
    <w:rsid w:val="00EE0293"/>
    <w:rsid w:val="00EE03EC"/>
    <w:rsid w:val="00EE048D"/>
    <w:rsid w:val="00EE04E0"/>
    <w:rsid w:val="00EE0ACB"/>
    <w:rsid w:val="00EE107C"/>
    <w:rsid w:val="00EE123D"/>
    <w:rsid w:val="00EE221F"/>
    <w:rsid w:val="00EE2263"/>
    <w:rsid w:val="00EE280E"/>
    <w:rsid w:val="00EE3E9C"/>
    <w:rsid w:val="00EE4D4C"/>
    <w:rsid w:val="00EE4FBE"/>
    <w:rsid w:val="00EE696E"/>
    <w:rsid w:val="00EE7CA5"/>
    <w:rsid w:val="00EF014A"/>
    <w:rsid w:val="00EF01CE"/>
    <w:rsid w:val="00EF0558"/>
    <w:rsid w:val="00EF193A"/>
    <w:rsid w:val="00EF1D84"/>
    <w:rsid w:val="00EF1DC8"/>
    <w:rsid w:val="00EF1F30"/>
    <w:rsid w:val="00EF26CB"/>
    <w:rsid w:val="00EF2E2B"/>
    <w:rsid w:val="00EF34D2"/>
    <w:rsid w:val="00EF422C"/>
    <w:rsid w:val="00EF4C26"/>
    <w:rsid w:val="00EF5CC0"/>
    <w:rsid w:val="00EF6A20"/>
    <w:rsid w:val="00EF6DE8"/>
    <w:rsid w:val="00EF7540"/>
    <w:rsid w:val="00EF75DE"/>
    <w:rsid w:val="00F0004D"/>
    <w:rsid w:val="00F00649"/>
    <w:rsid w:val="00F01443"/>
    <w:rsid w:val="00F01801"/>
    <w:rsid w:val="00F02062"/>
    <w:rsid w:val="00F02412"/>
    <w:rsid w:val="00F026B4"/>
    <w:rsid w:val="00F0292D"/>
    <w:rsid w:val="00F02E9D"/>
    <w:rsid w:val="00F04044"/>
    <w:rsid w:val="00F046C8"/>
    <w:rsid w:val="00F047AB"/>
    <w:rsid w:val="00F055DB"/>
    <w:rsid w:val="00F05DE1"/>
    <w:rsid w:val="00F05EBB"/>
    <w:rsid w:val="00F06D58"/>
    <w:rsid w:val="00F07353"/>
    <w:rsid w:val="00F104AB"/>
    <w:rsid w:val="00F10D6B"/>
    <w:rsid w:val="00F123F3"/>
    <w:rsid w:val="00F12C08"/>
    <w:rsid w:val="00F12CDC"/>
    <w:rsid w:val="00F13E45"/>
    <w:rsid w:val="00F147C6"/>
    <w:rsid w:val="00F15794"/>
    <w:rsid w:val="00F15B55"/>
    <w:rsid w:val="00F17EFA"/>
    <w:rsid w:val="00F17F62"/>
    <w:rsid w:val="00F204FE"/>
    <w:rsid w:val="00F20933"/>
    <w:rsid w:val="00F21705"/>
    <w:rsid w:val="00F2299C"/>
    <w:rsid w:val="00F231FC"/>
    <w:rsid w:val="00F234AD"/>
    <w:rsid w:val="00F24634"/>
    <w:rsid w:val="00F24AB7"/>
    <w:rsid w:val="00F2567E"/>
    <w:rsid w:val="00F25B61"/>
    <w:rsid w:val="00F25E84"/>
    <w:rsid w:val="00F26068"/>
    <w:rsid w:val="00F26D05"/>
    <w:rsid w:val="00F2706D"/>
    <w:rsid w:val="00F270AC"/>
    <w:rsid w:val="00F27142"/>
    <w:rsid w:val="00F2723F"/>
    <w:rsid w:val="00F27ADB"/>
    <w:rsid w:val="00F30953"/>
    <w:rsid w:val="00F30AB9"/>
    <w:rsid w:val="00F31178"/>
    <w:rsid w:val="00F3117D"/>
    <w:rsid w:val="00F31AE8"/>
    <w:rsid w:val="00F325F9"/>
    <w:rsid w:val="00F32971"/>
    <w:rsid w:val="00F33708"/>
    <w:rsid w:val="00F3400B"/>
    <w:rsid w:val="00F34793"/>
    <w:rsid w:val="00F35C44"/>
    <w:rsid w:val="00F377B2"/>
    <w:rsid w:val="00F37B6F"/>
    <w:rsid w:val="00F40438"/>
    <w:rsid w:val="00F408DD"/>
    <w:rsid w:val="00F40C05"/>
    <w:rsid w:val="00F40E86"/>
    <w:rsid w:val="00F418ED"/>
    <w:rsid w:val="00F42168"/>
    <w:rsid w:val="00F425B3"/>
    <w:rsid w:val="00F4327E"/>
    <w:rsid w:val="00F44C78"/>
    <w:rsid w:val="00F44F38"/>
    <w:rsid w:val="00F452C0"/>
    <w:rsid w:val="00F45502"/>
    <w:rsid w:val="00F455A6"/>
    <w:rsid w:val="00F459E6"/>
    <w:rsid w:val="00F460CC"/>
    <w:rsid w:val="00F473DE"/>
    <w:rsid w:val="00F5190F"/>
    <w:rsid w:val="00F51B84"/>
    <w:rsid w:val="00F53104"/>
    <w:rsid w:val="00F5372F"/>
    <w:rsid w:val="00F53C70"/>
    <w:rsid w:val="00F54F8A"/>
    <w:rsid w:val="00F550F8"/>
    <w:rsid w:val="00F55309"/>
    <w:rsid w:val="00F555F3"/>
    <w:rsid w:val="00F562A9"/>
    <w:rsid w:val="00F568CF"/>
    <w:rsid w:val="00F56E0D"/>
    <w:rsid w:val="00F5766B"/>
    <w:rsid w:val="00F606BE"/>
    <w:rsid w:val="00F60C62"/>
    <w:rsid w:val="00F6300E"/>
    <w:rsid w:val="00F6301A"/>
    <w:rsid w:val="00F638B9"/>
    <w:rsid w:val="00F63940"/>
    <w:rsid w:val="00F645AF"/>
    <w:rsid w:val="00F65D41"/>
    <w:rsid w:val="00F664F8"/>
    <w:rsid w:val="00F66B35"/>
    <w:rsid w:val="00F66BC9"/>
    <w:rsid w:val="00F66E08"/>
    <w:rsid w:val="00F67057"/>
    <w:rsid w:val="00F67946"/>
    <w:rsid w:val="00F7271E"/>
    <w:rsid w:val="00F72B50"/>
    <w:rsid w:val="00F72B99"/>
    <w:rsid w:val="00F72CCD"/>
    <w:rsid w:val="00F72E9F"/>
    <w:rsid w:val="00F73166"/>
    <w:rsid w:val="00F736F9"/>
    <w:rsid w:val="00F739E9"/>
    <w:rsid w:val="00F75114"/>
    <w:rsid w:val="00F75285"/>
    <w:rsid w:val="00F77C12"/>
    <w:rsid w:val="00F77D64"/>
    <w:rsid w:val="00F8110A"/>
    <w:rsid w:val="00F81620"/>
    <w:rsid w:val="00F82FA5"/>
    <w:rsid w:val="00F84240"/>
    <w:rsid w:val="00F85237"/>
    <w:rsid w:val="00F8564F"/>
    <w:rsid w:val="00F87DAE"/>
    <w:rsid w:val="00F9000A"/>
    <w:rsid w:val="00F9002A"/>
    <w:rsid w:val="00F90261"/>
    <w:rsid w:val="00F906D0"/>
    <w:rsid w:val="00F90CC8"/>
    <w:rsid w:val="00F91388"/>
    <w:rsid w:val="00F92667"/>
    <w:rsid w:val="00F92741"/>
    <w:rsid w:val="00F93FEB"/>
    <w:rsid w:val="00F94AFE"/>
    <w:rsid w:val="00F94E43"/>
    <w:rsid w:val="00F94E4C"/>
    <w:rsid w:val="00F95914"/>
    <w:rsid w:val="00F96156"/>
    <w:rsid w:val="00F96460"/>
    <w:rsid w:val="00F96BC1"/>
    <w:rsid w:val="00F97916"/>
    <w:rsid w:val="00F97AFE"/>
    <w:rsid w:val="00F97E65"/>
    <w:rsid w:val="00FA0128"/>
    <w:rsid w:val="00FA0F09"/>
    <w:rsid w:val="00FA1786"/>
    <w:rsid w:val="00FA17C2"/>
    <w:rsid w:val="00FA215F"/>
    <w:rsid w:val="00FA2406"/>
    <w:rsid w:val="00FA3191"/>
    <w:rsid w:val="00FA3808"/>
    <w:rsid w:val="00FA38E0"/>
    <w:rsid w:val="00FA3FCC"/>
    <w:rsid w:val="00FA593E"/>
    <w:rsid w:val="00FA5AE3"/>
    <w:rsid w:val="00FA73DD"/>
    <w:rsid w:val="00FB0C36"/>
    <w:rsid w:val="00FB13C2"/>
    <w:rsid w:val="00FB1B29"/>
    <w:rsid w:val="00FB1C70"/>
    <w:rsid w:val="00FB1CA5"/>
    <w:rsid w:val="00FB25AF"/>
    <w:rsid w:val="00FB27FA"/>
    <w:rsid w:val="00FB2853"/>
    <w:rsid w:val="00FB2EE1"/>
    <w:rsid w:val="00FB2F73"/>
    <w:rsid w:val="00FB35D3"/>
    <w:rsid w:val="00FB380D"/>
    <w:rsid w:val="00FB3FB7"/>
    <w:rsid w:val="00FB47BD"/>
    <w:rsid w:val="00FB5B03"/>
    <w:rsid w:val="00FB65DD"/>
    <w:rsid w:val="00FB68A4"/>
    <w:rsid w:val="00FB6D63"/>
    <w:rsid w:val="00FB720D"/>
    <w:rsid w:val="00FB76C5"/>
    <w:rsid w:val="00FB7FBE"/>
    <w:rsid w:val="00FC0824"/>
    <w:rsid w:val="00FC0C57"/>
    <w:rsid w:val="00FC16B9"/>
    <w:rsid w:val="00FC1DA7"/>
    <w:rsid w:val="00FC2414"/>
    <w:rsid w:val="00FC2C4D"/>
    <w:rsid w:val="00FC2E20"/>
    <w:rsid w:val="00FC44A1"/>
    <w:rsid w:val="00FC473D"/>
    <w:rsid w:val="00FC4DEB"/>
    <w:rsid w:val="00FC50CE"/>
    <w:rsid w:val="00FC5161"/>
    <w:rsid w:val="00FC62AC"/>
    <w:rsid w:val="00FC66A8"/>
    <w:rsid w:val="00FC6AC7"/>
    <w:rsid w:val="00FC6C3D"/>
    <w:rsid w:val="00FC77FF"/>
    <w:rsid w:val="00FC7E40"/>
    <w:rsid w:val="00FD01C5"/>
    <w:rsid w:val="00FD0617"/>
    <w:rsid w:val="00FD0A22"/>
    <w:rsid w:val="00FD0B5A"/>
    <w:rsid w:val="00FD1351"/>
    <w:rsid w:val="00FD27EA"/>
    <w:rsid w:val="00FD33CC"/>
    <w:rsid w:val="00FD4B65"/>
    <w:rsid w:val="00FD519E"/>
    <w:rsid w:val="00FD600C"/>
    <w:rsid w:val="00FD6729"/>
    <w:rsid w:val="00FD7996"/>
    <w:rsid w:val="00FD7B5E"/>
    <w:rsid w:val="00FD7EFE"/>
    <w:rsid w:val="00FE159E"/>
    <w:rsid w:val="00FE1F40"/>
    <w:rsid w:val="00FE2025"/>
    <w:rsid w:val="00FE2C25"/>
    <w:rsid w:val="00FE2D9D"/>
    <w:rsid w:val="00FE3280"/>
    <w:rsid w:val="00FE3629"/>
    <w:rsid w:val="00FE38A6"/>
    <w:rsid w:val="00FE45B9"/>
    <w:rsid w:val="00FE4790"/>
    <w:rsid w:val="00FE49E3"/>
    <w:rsid w:val="00FE4E1B"/>
    <w:rsid w:val="00FE562B"/>
    <w:rsid w:val="00FE7171"/>
    <w:rsid w:val="00FE7904"/>
    <w:rsid w:val="00FE79C6"/>
    <w:rsid w:val="00FF0AD1"/>
    <w:rsid w:val="00FF0EBE"/>
    <w:rsid w:val="00FF1502"/>
    <w:rsid w:val="00FF2F56"/>
    <w:rsid w:val="00FF3233"/>
    <w:rsid w:val="00FF335C"/>
    <w:rsid w:val="00FF3373"/>
    <w:rsid w:val="00FF35B6"/>
    <w:rsid w:val="00FF35F5"/>
    <w:rsid w:val="00FF3B7B"/>
    <w:rsid w:val="00FF3EA0"/>
    <w:rsid w:val="00FF3FF6"/>
    <w:rsid w:val="00FF40F7"/>
    <w:rsid w:val="00FF47DB"/>
    <w:rsid w:val="00FF58AA"/>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styleId="Referenciasutil">
    <w:name w:val="Subtle Reference"/>
    <w:basedOn w:val="Fuentedeprrafopredeter"/>
    <w:uiPriority w:val="31"/>
    <w:qFormat/>
    <w:rsid w:val="007673C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40">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51655281">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79646763">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0374488">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0404130">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48667350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6045381">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89582252">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15226158">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43276148">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41086805">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9309109">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6963678">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1394499">
      <w:bodyDiv w:val="1"/>
      <w:marLeft w:val="0"/>
      <w:marRight w:val="0"/>
      <w:marTop w:val="0"/>
      <w:marBottom w:val="0"/>
      <w:divBdr>
        <w:top w:val="none" w:sz="0" w:space="0" w:color="auto"/>
        <w:left w:val="none" w:sz="0" w:space="0" w:color="auto"/>
        <w:bottom w:val="none" w:sz="0" w:space="0" w:color="auto"/>
        <w:right w:val="none" w:sz="0" w:space="0" w:color="auto"/>
      </w:divBdr>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04042347">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 w:id="214735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onocer.gob.mx/listado-de-entidades-de-certificacion-y-evalu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E4BC7-882E-443E-82EB-4B7897FB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10167</Words>
  <Characters>55919</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16</cp:revision>
  <cp:lastPrinted>2024-03-15T03:42:00Z</cp:lastPrinted>
  <dcterms:created xsi:type="dcterms:W3CDTF">2024-03-12T18:52:00Z</dcterms:created>
  <dcterms:modified xsi:type="dcterms:W3CDTF">2024-04-16T04:17:00Z</dcterms:modified>
</cp:coreProperties>
</file>