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8ABA5" w14:textId="39D41BE8"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4D6661">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a </w:t>
      </w:r>
      <w:r w:rsidR="008E34EE" w:rsidRPr="004D6661">
        <w:rPr>
          <w:rFonts w:ascii="Palatino Linotype" w:eastAsia="Times New Roman" w:hAnsi="Palatino Linotype" w:cs="Palatino Linotype"/>
          <w:color w:val="000000"/>
          <w:sz w:val="24"/>
          <w:szCs w:val="24"/>
          <w:lang w:val="es-ES_tradnl" w:eastAsia="es-MX"/>
        </w:rPr>
        <w:t xml:space="preserve">trece </w:t>
      </w:r>
      <w:r w:rsidR="0050307A" w:rsidRPr="004D6661">
        <w:rPr>
          <w:rFonts w:ascii="Palatino Linotype" w:eastAsia="Times New Roman" w:hAnsi="Palatino Linotype" w:cs="Palatino Linotype"/>
          <w:color w:val="000000"/>
          <w:sz w:val="24"/>
          <w:szCs w:val="24"/>
          <w:lang w:val="es-ES_tradnl" w:eastAsia="es-MX"/>
        </w:rPr>
        <w:t xml:space="preserve">de marzo </w:t>
      </w:r>
      <w:r w:rsidRPr="004D6661">
        <w:rPr>
          <w:rFonts w:ascii="Palatino Linotype" w:eastAsia="Times New Roman" w:hAnsi="Palatino Linotype" w:cs="Palatino Linotype"/>
          <w:color w:val="000000"/>
          <w:sz w:val="24"/>
          <w:szCs w:val="24"/>
          <w:lang w:val="es-ES_tradnl" w:eastAsia="es-MX"/>
        </w:rPr>
        <w:t>de dos mil veinticuatro.</w:t>
      </w:r>
    </w:p>
    <w:p w14:paraId="348DD5FF"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057779F"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4D6661">
        <w:rPr>
          <w:rFonts w:ascii="Palatino Linotype" w:eastAsia="Times New Roman" w:hAnsi="Palatino Linotype" w:cs="Palatino Linotype"/>
          <w:b/>
          <w:color w:val="000000"/>
          <w:sz w:val="24"/>
          <w:szCs w:val="24"/>
          <w:lang w:val="es-ES_tradnl" w:eastAsia="es-MX"/>
        </w:rPr>
        <w:t>VISTO</w:t>
      </w:r>
      <w:r w:rsidRPr="004D6661">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Pr="004D6661">
        <w:rPr>
          <w:rFonts w:ascii="Palatino Linotype" w:eastAsia="Times New Roman" w:hAnsi="Palatino Linotype" w:cs="Palatino Linotype"/>
          <w:b/>
          <w:color w:val="000000"/>
          <w:sz w:val="24"/>
          <w:szCs w:val="24"/>
          <w:lang w:val="es-ES_tradnl" w:eastAsia="es-MX"/>
        </w:rPr>
        <w:t>00400/INFOEM/IP/RR/2024</w:t>
      </w:r>
      <w:r w:rsidRPr="004D6661">
        <w:rPr>
          <w:rFonts w:ascii="Palatino Linotype" w:eastAsia="Times New Roman" w:hAnsi="Palatino Linotype" w:cs="Palatino Linotype"/>
          <w:color w:val="000000"/>
          <w:sz w:val="24"/>
          <w:szCs w:val="24"/>
          <w:lang w:val="es-ES_tradnl" w:eastAsia="es-MX"/>
        </w:rPr>
        <w:t xml:space="preserve">, interpuesto por un particular que no señalo nombre o seudónimo, en lo sucesivo el </w:t>
      </w:r>
      <w:r w:rsidRPr="004D6661">
        <w:rPr>
          <w:rFonts w:ascii="Palatino Linotype" w:eastAsia="Times New Roman" w:hAnsi="Palatino Linotype" w:cs="Palatino Linotype"/>
          <w:b/>
          <w:color w:val="000000"/>
          <w:sz w:val="24"/>
          <w:szCs w:val="24"/>
          <w:lang w:val="es-ES_tradnl" w:eastAsia="es-MX"/>
        </w:rPr>
        <w:t>Recurrente</w:t>
      </w:r>
      <w:r w:rsidRPr="004D6661">
        <w:rPr>
          <w:rFonts w:ascii="Palatino Linotype" w:eastAsia="Times New Roman" w:hAnsi="Palatino Linotype" w:cs="Palatino Linotype"/>
          <w:color w:val="000000"/>
          <w:sz w:val="24"/>
          <w:szCs w:val="24"/>
          <w:lang w:val="es-ES_tradnl" w:eastAsia="es-MX"/>
        </w:rPr>
        <w:t xml:space="preserve">, en contra de la respuesta del </w:t>
      </w:r>
      <w:r w:rsidRPr="004D6661">
        <w:rPr>
          <w:rFonts w:ascii="Palatino Linotype" w:eastAsia="Times New Roman" w:hAnsi="Palatino Linotype" w:cs="Palatino Linotype"/>
          <w:b/>
          <w:color w:val="000000"/>
          <w:sz w:val="24"/>
          <w:szCs w:val="24"/>
          <w:lang w:val="es-ES_tradnl" w:eastAsia="es-MX"/>
        </w:rPr>
        <w:t>Ayuntamiento de Tianguistenco</w:t>
      </w:r>
      <w:r w:rsidRPr="004D6661">
        <w:rPr>
          <w:rFonts w:ascii="Palatino Linotype" w:eastAsia="Times New Roman" w:hAnsi="Palatino Linotype" w:cs="Palatino Linotype"/>
          <w:color w:val="000000"/>
          <w:sz w:val="24"/>
          <w:szCs w:val="24"/>
          <w:lang w:val="es-ES_tradnl" w:eastAsia="es-MX"/>
        </w:rPr>
        <w:t>, en lo subsecuente</w:t>
      </w:r>
      <w:r w:rsidRPr="004D6661">
        <w:rPr>
          <w:rFonts w:ascii="Palatino Linotype" w:eastAsia="Times New Roman" w:hAnsi="Palatino Linotype" w:cs="Palatino Linotype"/>
          <w:b/>
          <w:color w:val="000000"/>
          <w:sz w:val="24"/>
          <w:szCs w:val="24"/>
          <w:lang w:val="es-ES_tradnl" w:eastAsia="es-MX"/>
        </w:rPr>
        <w:t xml:space="preserve"> </w:t>
      </w:r>
      <w:r w:rsidRPr="004D6661">
        <w:rPr>
          <w:rFonts w:ascii="Palatino Linotype" w:eastAsia="Times New Roman" w:hAnsi="Palatino Linotype" w:cs="Palatino Linotype"/>
          <w:color w:val="000000"/>
          <w:sz w:val="24"/>
          <w:szCs w:val="24"/>
          <w:lang w:val="es-ES_tradnl" w:eastAsia="es-MX"/>
        </w:rPr>
        <w:t>el</w:t>
      </w:r>
      <w:r w:rsidRPr="004D6661">
        <w:rPr>
          <w:rFonts w:ascii="Palatino Linotype" w:eastAsia="Times New Roman" w:hAnsi="Palatino Linotype" w:cs="Palatino Linotype"/>
          <w:b/>
          <w:color w:val="000000"/>
          <w:sz w:val="24"/>
          <w:szCs w:val="24"/>
          <w:lang w:val="es-ES_tradnl" w:eastAsia="es-MX"/>
        </w:rPr>
        <w:t xml:space="preserve"> Sujeto Obligado, </w:t>
      </w:r>
      <w:r w:rsidRPr="004D6661">
        <w:rPr>
          <w:rFonts w:ascii="Palatino Linotype" w:eastAsia="Times New Roman" w:hAnsi="Palatino Linotype" w:cs="Palatino Linotype"/>
          <w:color w:val="000000"/>
          <w:sz w:val="24"/>
          <w:szCs w:val="24"/>
          <w:lang w:val="es-ES_tradnl" w:eastAsia="es-MX"/>
        </w:rPr>
        <w:t>se procede a dictar la presente resolución.</w:t>
      </w:r>
    </w:p>
    <w:p w14:paraId="7694DC62"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7D7A2B2" w14:textId="77777777" w:rsidR="00A916EF" w:rsidRPr="004D6661" w:rsidRDefault="00A916EF" w:rsidP="00A916EF">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4D6661">
        <w:rPr>
          <w:rFonts w:ascii="Palatino Linotype" w:eastAsia="Times New Roman" w:hAnsi="Palatino Linotype" w:cs="Times New Roman"/>
          <w:b/>
          <w:color w:val="000000" w:themeColor="text1"/>
          <w:sz w:val="28"/>
          <w:szCs w:val="32"/>
          <w:lang w:val="es-ES_tradnl" w:eastAsia="es-ES"/>
        </w:rPr>
        <w:t>A N T E C E D E N T E S</w:t>
      </w:r>
    </w:p>
    <w:p w14:paraId="368973B0"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227E56D" w14:textId="77777777" w:rsidR="00A916EF" w:rsidRPr="004D6661"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4D6661">
        <w:rPr>
          <w:rFonts w:ascii="Palatino Linotype" w:eastAsia="Times New Roman" w:hAnsi="Palatino Linotype" w:cs="Times New Roman"/>
          <w:b/>
          <w:color w:val="000000" w:themeColor="text1"/>
          <w:sz w:val="26"/>
          <w:szCs w:val="26"/>
          <w:lang w:val="es-ES_tradnl" w:eastAsia="es-MX"/>
        </w:rPr>
        <w:t>PRIMERO. De la Solicitud de Información.</w:t>
      </w:r>
    </w:p>
    <w:p w14:paraId="5F99732B"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4D6661">
        <w:rPr>
          <w:rFonts w:ascii="Palatino Linotype" w:eastAsia="Times New Roman" w:hAnsi="Palatino Linotype" w:cs="Palatino Linotype"/>
          <w:color w:val="000000"/>
          <w:sz w:val="24"/>
          <w:szCs w:val="24"/>
          <w:lang w:val="es-ES_tradnl" w:eastAsia="es-MX"/>
        </w:rPr>
        <w:t xml:space="preserve">Con fecha cuatro de diciembre de dos mil veintitrés, el Recurrente presentó mediante el Sistema de Acceso a la Información Mexiquense (SAIMEX), solicitud de información registrada con el número de </w:t>
      </w:r>
      <w:r w:rsidRPr="004D6661">
        <w:rPr>
          <w:rFonts w:ascii="Palatino Linotype" w:eastAsia="Times New Roman" w:hAnsi="Palatino Linotype" w:cs="Palatino Linotype"/>
          <w:sz w:val="24"/>
          <w:szCs w:val="24"/>
          <w:lang w:val="es-ES_tradnl" w:eastAsia="es-MX"/>
        </w:rPr>
        <w:t>expediente</w:t>
      </w:r>
      <w:r w:rsidR="0050307A" w:rsidRPr="004D6661">
        <w:rPr>
          <w:rFonts w:ascii="Palatino Linotype" w:eastAsia="Times New Roman" w:hAnsi="Palatino Linotype" w:cs="Palatino Linotype"/>
          <w:sz w:val="24"/>
          <w:szCs w:val="24"/>
          <w:lang w:val="es-ES_tradnl" w:eastAsia="es-MX"/>
        </w:rPr>
        <w:t xml:space="preserve"> </w:t>
      </w:r>
      <w:r w:rsidRPr="004D6661">
        <w:rPr>
          <w:rFonts w:ascii="Palatino Linotype" w:hAnsi="Palatino Linotype"/>
          <w:b/>
          <w:bCs/>
          <w:sz w:val="24"/>
          <w:szCs w:val="24"/>
        </w:rPr>
        <w:t>00148/TIANGUIS/IP/2023</w:t>
      </w:r>
      <w:r w:rsidRPr="004D6661">
        <w:rPr>
          <w:rFonts w:ascii="Palatino Linotype" w:eastAsia="Times New Roman" w:hAnsi="Palatino Linotype" w:cs="Palatino Linotype"/>
          <w:sz w:val="24"/>
          <w:szCs w:val="24"/>
          <w:lang w:val="es-ES_tradnl" w:eastAsia="es-MX"/>
        </w:rPr>
        <w:t>,</w:t>
      </w:r>
      <w:r w:rsidRPr="004D6661">
        <w:rPr>
          <w:rFonts w:ascii="Palatino Linotype" w:eastAsia="Times New Roman" w:hAnsi="Palatino Linotype" w:cs="Palatino Linotype"/>
          <w:b/>
          <w:sz w:val="24"/>
          <w:szCs w:val="24"/>
          <w:lang w:val="es-ES_tradnl" w:eastAsia="es-MX"/>
        </w:rPr>
        <w:t xml:space="preserve"> </w:t>
      </w:r>
      <w:r w:rsidRPr="004D6661">
        <w:rPr>
          <w:rFonts w:ascii="Palatino Linotype" w:eastAsia="Times New Roman" w:hAnsi="Palatino Linotype" w:cs="Palatino Linotype"/>
          <w:color w:val="000000"/>
          <w:sz w:val="24"/>
          <w:szCs w:val="24"/>
          <w:lang w:val="es-ES_tradnl" w:eastAsia="es-MX"/>
        </w:rPr>
        <w:t>mediante la cual solicitó información en el tenor siguiente:</w:t>
      </w:r>
    </w:p>
    <w:p w14:paraId="1CE41A08" w14:textId="77777777" w:rsidR="00A916EF" w:rsidRPr="004D6661" w:rsidRDefault="00A916EF" w:rsidP="00A916EF">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75C75D79" w14:textId="77777777" w:rsidR="00A916EF" w:rsidRPr="004D6661" w:rsidRDefault="00A916EF" w:rsidP="00A916EF">
      <w:pPr>
        <w:spacing w:after="0" w:line="360" w:lineRule="auto"/>
        <w:ind w:left="567" w:right="567"/>
        <w:contextualSpacing/>
        <w:jc w:val="both"/>
        <w:rPr>
          <w:rFonts w:ascii="Palatino Linotype" w:eastAsia="Times New Roman" w:hAnsi="Palatino Linotype" w:cs="Palatino Linotype"/>
          <w:i/>
          <w:color w:val="000000"/>
          <w:szCs w:val="24"/>
          <w:lang w:val="es-ES_tradnl" w:eastAsia="es-MX"/>
        </w:rPr>
      </w:pPr>
      <w:r w:rsidRPr="004D6661">
        <w:rPr>
          <w:rFonts w:ascii="Palatino Linotype" w:eastAsia="Times New Roman" w:hAnsi="Palatino Linotype" w:cs="Palatino Linotype"/>
          <w:i/>
          <w:iCs/>
          <w:color w:val="000000"/>
          <w:sz w:val="24"/>
          <w:szCs w:val="24"/>
          <w:lang w:val="es-ES_tradnl" w:eastAsia="es-MX"/>
        </w:rPr>
        <w:t>“</w:t>
      </w:r>
      <w:r w:rsidRPr="004D6661">
        <w:rPr>
          <w:rFonts w:ascii="Palatino Linotype" w:hAnsi="Palatino Linotype"/>
          <w:i/>
          <w:color w:val="000000"/>
          <w:sz w:val="24"/>
          <w:szCs w:val="24"/>
        </w:rPr>
        <w:t>Certificado de competencia laboral de los directores que marca el artículo 32 de la ley orgánica municipal</w:t>
      </w:r>
      <w:r w:rsidRPr="004D6661">
        <w:rPr>
          <w:rFonts w:ascii="Palatino Linotype" w:eastAsia="Times New Roman" w:hAnsi="Palatino Linotype" w:cs="Palatino Linotype"/>
          <w:i/>
          <w:iCs/>
          <w:color w:val="000000"/>
          <w:sz w:val="24"/>
          <w:szCs w:val="24"/>
          <w:lang w:val="es-ES_tradnl" w:eastAsia="es-MX"/>
        </w:rPr>
        <w:t>.”</w:t>
      </w:r>
      <w:r w:rsidRPr="004D6661">
        <w:rPr>
          <w:rFonts w:ascii="Verdana" w:eastAsia="Times New Roman" w:hAnsi="Verdana" w:cs="Palatino Linotype"/>
          <w:i/>
          <w:color w:val="000000"/>
          <w:sz w:val="14"/>
          <w:szCs w:val="14"/>
          <w:lang w:val="es-ES_tradnl" w:eastAsia="es-MX"/>
        </w:rPr>
        <w:t xml:space="preserve"> </w:t>
      </w:r>
      <w:r w:rsidRPr="004D6661">
        <w:rPr>
          <w:rFonts w:ascii="Palatino Linotype" w:eastAsia="Times New Roman" w:hAnsi="Palatino Linotype" w:cs="Palatino Linotype"/>
          <w:i/>
          <w:color w:val="000000"/>
          <w:szCs w:val="24"/>
          <w:lang w:val="es-ES_tradnl" w:eastAsia="es-MX"/>
        </w:rPr>
        <w:t xml:space="preserve"> (Sic)</w:t>
      </w:r>
    </w:p>
    <w:p w14:paraId="7C59F07A"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16B6C89" w14:textId="77777777" w:rsidR="00A916EF" w:rsidRPr="004D6661" w:rsidRDefault="00A916EF" w:rsidP="00A916EF">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4D6661">
        <w:rPr>
          <w:rFonts w:ascii="Palatino Linotype" w:eastAsia="Times New Roman" w:hAnsi="Palatino Linotype" w:cs="Palatino Linotype"/>
          <w:color w:val="000000"/>
          <w:sz w:val="24"/>
          <w:szCs w:val="24"/>
          <w:lang w:val="es-ES_tradnl" w:eastAsia="es-MX"/>
        </w:rPr>
        <w:t xml:space="preserve">Modalidad de entrega: </w:t>
      </w:r>
      <w:r w:rsidRPr="004D6661">
        <w:rPr>
          <w:rFonts w:ascii="Palatino Linotype" w:eastAsia="Times New Roman" w:hAnsi="Palatino Linotype" w:cs="Palatino Linotype"/>
          <w:b/>
          <w:color w:val="000000"/>
          <w:sz w:val="24"/>
          <w:szCs w:val="24"/>
          <w:lang w:val="es-ES_tradnl" w:eastAsia="es-MX"/>
        </w:rPr>
        <w:t>A través del SAIMEX</w:t>
      </w:r>
      <w:r w:rsidRPr="004D6661">
        <w:rPr>
          <w:rFonts w:ascii="Palatino Linotype" w:eastAsia="Times New Roman" w:hAnsi="Palatino Linotype" w:cs="Palatino Linotype"/>
          <w:color w:val="000000"/>
          <w:sz w:val="24"/>
          <w:szCs w:val="24"/>
          <w:lang w:val="es-ES_tradnl" w:eastAsia="es-MX"/>
        </w:rPr>
        <w:t>.</w:t>
      </w:r>
    </w:p>
    <w:p w14:paraId="312F931F"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92BCD74" w14:textId="77777777" w:rsidR="00A916EF" w:rsidRPr="004D6661"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4D6661">
        <w:rPr>
          <w:rFonts w:ascii="Palatino Linotype" w:eastAsia="Times New Roman" w:hAnsi="Palatino Linotype" w:cs="Times New Roman"/>
          <w:b/>
          <w:color w:val="000000" w:themeColor="text1"/>
          <w:sz w:val="26"/>
          <w:szCs w:val="26"/>
          <w:lang w:val="es-ES_tradnl" w:eastAsia="es-MX"/>
        </w:rPr>
        <w:lastRenderedPageBreak/>
        <w:t>SEGUNDO. De la respuesta del Sujeto Obligado.</w:t>
      </w:r>
    </w:p>
    <w:p w14:paraId="70758FAA"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4D6661">
        <w:rPr>
          <w:rFonts w:ascii="Palatino Linotype" w:eastAsia="Times New Roman" w:hAnsi="Palatino Linotype" w:cs="Palatino Linotype"/>
          <w:color w:val="000000"/>
          <w:sz w:val="24"/>
          <w:szCs w:val="24"/>
          <w:lang w:val="es-ES_tradnl" w:eastAsia="es-MX"/>
        </w:rPr>
        <w:t>De las constancias que obran en el expediente electrónico, se observa que el quince de enero de dos mil veinticuatro, el Sujeto Obligado dio respuesta a la solicitud de información manifestando lo siguiente:</w:t>
      </w:r>
    </w:p>
    <w:tbl>
      <w:tblPr>
        <w:tblW w:w="7304" w:type="dxa"/>
        <w:jc w:val="center"/>
        <w:tblCellSpacing w:w="0" w:type="dxa"/>
        <w:tblCellMar>
          <w:left w:w="0" w:type="dxa"/>
          <w:right w:w="0" w:type="dxa"/>
        </w:tblCellMar>
        <w:tblLook w:val="04A0" w:firstRow="1" w:lastRow="0" w:firstColumn="1" w:lastColumn="0" w:noHBand="0" w:noVBand="1"/>
      </w:tblPr>
      <w:tblGrid>
        <w:gridCol w:w="7304"/>
      </w:tblGrid>
      <w:tr w:rsidR="00A916EF" w:rsidRPr="004D6661" w14:paraId="7227F765" w14:textId="77777777" w:rsidTr="00A916EF">
        <w:trPr>
          <w:trHeight w:val="292"/>
          <w:tblCellSpacing w:w="0" w:type="dxa"/>
          <w:jc w:val="center"/>
        </w:trPr>
        <w:tc>
          <w:tcPr>
            <w:tcW w:w="0" w:type="auto"/>
            <w:vAlign w:val="center"/>
            <w:hideMark/>
          </w:tcPr>
          <w:p w14:paraId="69155342" w14:textId="77777777" w:rsidR="00A916EF" w:rsidRPr="004D6661" w:rsidRDefault="00A916EF" w:rsidP="00A916EF">
            <w:pPr>
              <w:spacing w:after="0" w:line="240" w:lineRule="auto"/>
              <w:jc w:val="right"/>
              <w:rPr>
                <w:rFonts w:ascii="Palatino Linotype" w:eastAsia="Times New Roman" w:hAnsi="Palatino Linotype" w:cs="Times New Roman"/>
                <w:i/>
                <w:lang w:eastAsia="es-MX"/>
              </w:rPr>
            </w:pPr>
            <w:r w:rsidRPr="004D6661">
              <w:rPr>
                <w:rFonts w:ascii="Palatino Linotype" w:eastAsia="Times New Roman" w:hAnsi="Palatino Linotype" w:cs="Times New Roman"/>
                <w:i/>
                <w:lang w:eastAsia="es-MX"/>
              </w:rPr>
              <w:t>Tianguistenco, México a 15 de Enero de 2024</w:t>
            </w:r>
          </w:p>
        </w:tc>
      </w:tr>
      <w:tr w:rsidR="00A916EF" w:rsidRPr="004D6661" w14:paraId="0C3B1702" w14:textId="77777777" w:rsidTr="00A916EF">
        <w:trPr>
          <w:trHeight w:val="292"/>
          <w:tblCellSpacing w:w="0" w:type="dxa"/>
          <w:jc w:val="center"/>
        </w:trPr>
        <w:tc>
          <w:tcPr>
            <w:tcW w:w="0" w:type="auto"/>
            <w:vAlign w:val="center"/>
            <w:hideMark/>
          </w:tcPr>
          <w:p w14:paraId="024AD787" w14:textId="77777777" w:rsidR="00A916EF" w:rsidRPr="004D6661" w:rsidRDefault="00A916EF" w:rsidP="00A916EF">
            <w:pPr>
              <w:spacing w:after="0" w:line="240" w:lineRule="auto"/>
              <w:jc w:val="right"/>
              <w:rPr>
                <w:rFonts w:ascii="Palatino Linotype" w:eastAsia="Times New Roman" w:hAnsi="Palatino Linotype" w:cs="Times New Roman"/>
                <w:i/>
                <w:lang w:eastAsia="es-MX"/>
              </w:rPr>
            </w:pPr>
            <w:r w:rsidRPr="004D6661">
              <w:rPr>
                <w:rFonts w:ascii="Palatino Linotype" w:eastAsia="Times New Roman" w:hAnsi="Palatino Linotype" w:cs="Times New Roman"/>
                <w:i/>
                <w:lang w:eastAsia="es-MX"/>
              </w:rPr>
              <w:t>Nombre del solicitante: C. Solicitante</w:t>
            </w:r>
          </w:p>
        </w:tc>
      </w:tr>
      <w:tr w:rsidR="00A916EF" w:rsidRPr="004D6661" w14:paraId="42F3C29D" w14:textId="77777777" w:rsidTr="00A916EF">
        <w:trPr>
          <w:trHeight w:val="292"/>
          <w:tblCellSpacing w:w="0" w:type="dxa"/>
          <w:jc w:val="center"/>
        </w:trPr>
        <w:tc>
          <w:tcPr>
            <w:tcW w:w="0" w:type="auto"/>
            <w:vAlign w:val="center"/>
            <w:hideMark/>
          </w:tcPr>
          <w:p w14:paraId="51EE6DB6" w14:textId="77777777" w:rsidR="00A916EF" w:rsidRPr="004D6661" w:rsidRDefault="00A916EF" w:rsidP="00A916EF">
            <w:pPr>
              <w:spacing w:after="0" w:line="240" w:lineRule="auto"/>
              <w:jc w:val="right"/>
              <w:rPr>
                <w:rFonts w:ascii="Palatino Linotype" w:eastAsia="Times New Roman" w:hAnsi="Palatino Linotype" w:cs="Times New Roman"/>
                <w:i/>
                <w:lang w:eastAsia="es-MX"/>
              </w:rPr>
            </w:pPr>
            <w:r w:rsidRPr="004D6661">
              <w:rPr>
                <w:rFonts w:ascii="Palatino Linotype" w:eastAsia="Times New Roman" w:hAnsi="Palatino Linotype" w:cs="Times New Roman"/>
                <w:i/>
                <w:lang w:eastAsia="es-MX"/>
              </w:rPr>
              <w:t>Folio de la solicitud: 00148/TIANGUIS/IP/2023</w:t>
            </w:r>
          </w:p>
        </w:tc>
      </w:tr>
      <w:tr w:rsidR="00A916EF" w:rsidRPr="004D6661" w14:paraId="223A20F2" w14:textId="77777777" w:rsidTr="00A916EF">
        <w:trPr>
          <w:trHeight w:val="439"/>
          <w:tblCellSpacing w:w="0" w:type="dxa"/>
          <w:jc w:val="center"/>
        </w:trPr>
        <w:tc>
          <w:tcPr>
            <w:tcW w:w="0" w:type="auto"/>
            <w:vAlign w:val="center"/>
            <w:hideMark/>
          </w:tcPr>
          <w:p w14:paraId="1C7DD3FC" w14:textId="77777777" w:rsidR="00A916EF" w:rsidRPr="004D6661" w:rsidRDefault="00A916EF" w:rsidP="00A916EF">
            <w:pPr>
              <w:spacing w:after="0" w:line="240" w:lineRule="auto"/>
              <w:jc w:val="right"/>
              <w:rPr>
                <w:rFonts w:ascii="Palatino Linotype" w:eastAsia="Times New Roman" w:hAnsi="Palatino Linotype" w:cs="Times New Roman"/>
                <w:i/>
                <w:lang w:eastAsia="es-MX"/>
              </w:rPr>
            </w:pPr>
          </w:p>
        </w:tc>
      </w:tr>
      <w:tr w:rsidR="00A916EF" w:rsidRPr="004D6661" w14:paraId="6ED4AF51" w14:textId="77777777" w:rsidTr="00A916EF">
        <w:trPr>
          <w:trHeight w:val="146"/>
          <w:tblCellSpacing w:w="0" w:type="dxa"/>
          <w:jc w:val="center"/>
        </w:trPr>
        <w:tc>
          <w:tcPr>
            <w:tcW w:w="0" w:type="auto"/>
            <w:vAlign w:val="center"/>
            <w:hideMark/>
          </w:tcPr>
          <w:p w14:paraId="2B0EB8CF" w14:textId="77777777" w:rsidR="00A916EF" w:rsidRPr="004D6661" w:rsidRDefault="00A916EF" w:rsidP="00A916EF">
            <w:pPr>
              <w:spacing w:after="0" w:line="240" w:lineRule="auto"/>
              <w:jc w:val="both"/>
              <w:rPr>
                <w:rFonts w:ascii="Palatino Linotype" w:eastAsia="Times New Roman" w:hAnsi="Palatino Linotype" w:cs="Times New Roman"/>
                <w:i/>
                <w:lang w:eastAsia="es-MX"/>
              </w:rPr>
            </w:pPr>
            <w:r w:rsidRPr="004D6661">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7056B99F" w14:textId="77777777" w:rsidR="00A916EF" w:rsidRPr="004D6661" w:rsidRDefault="00A916EF" w:rsidP="00A916EF">
      <w:pPr>
        <w:spacing w:after="0" w:line="360" w:lineRule="auto"/>
        <w:contextualSpacing/>
        <w:jc w:val="both"/>
        <w:rPr>
          <w:rFonts w:ascii="Palatino Linotype" w:eastAsia="Times New Roman" w:hAnsi="Palatino Linotype" w:cs="Palatino Linotype"/>
          <w:i/>
          <w:color w:val="000000"/>
          <w:lang w:val="es-ES_tradnl" w:eastAsia="es-MX"/>
        </w:rPr>
      </w:pPr>
    </w:p>
    <w:p w14:paraId="4A1C0B10" w14:textId="77777777" w:rsidR="00A916EF" w:rsidRPr="004D6661" w:rsidRDefault="00A916EF" w:rsidP="00A916EF">
      <w:pPr>
        <w:spacing w:after="0" w:line="360" w:lineRule="auto"/>
        <w:contextualSpacing/>
        <w:jc w:val="both"/>
        <w:rPr>
          <w:rFonts w:ascii="Palatino Linotype" w:eastAsia="Times New Roman" w:hAnsi="Palatino Linotype" w:cs="Palatino Linotype"/>
          <w:i/>
          <w:color w:val="000000"/>
          <w:lang w:val="es-ES_tradnl" w:eastAsia="es-MX"/>
        </w:rPr>
      </w:pPr>
    </w:p>
    <w:p w14:paraId="30E139DB" w14:textId="77777777" w:rsidR="00A916EF" w:rsidRPr="004D6661" w:rsidRDefault="00A916EF" w:rsidP="00A916EF">
      <w:pPr>
        <w:spacing w:after="0" w:line="360" w:lineRule="auto"/>
        <w:contextualSpacing/>
        <w:jc w:val="both"/>
        <w:rPr>
          <w:rFonts w:ascii="Palatino Linotype" w:hAnsi="Palatino Linotype"/>
          <w:sz w:val="24"/>
          <w:szCs w:val="24"/>
        </w:rPr>
      </w:pPr>
      <w:r w:rsidRPr="004D6661">
        <w:rPr>
          <w:rFonts w:ascii="Palatino Linotype" w:eastAsia="Times New Roman" w:hAnsi="Palatino Linotype" w:cs="Palatino Linotype"/>
          <w:color w:val="000000"/>
          <w:sz w:val="24"/>
          <w:szCs w:val="24"/>
          <w:lang w:val="es-ES_tradnl" w:eastAsia="es-MX"/>
        </w:rPr>
        <w:t xml:space="preserve">El Sujeto Obligado </w:t>
      </w:r>
      <w:r w:rsidR="0050307A" w:rsidRPr="004D6661">
        <w:rPr>
          <w:rFonts w:ascii="Palatino Linotype" w:eastAsia="Times New Roman" w:hAnsi="Palatino Linotype" w:cs="Palatino Linotype"/>
          <w:color w:val="000000"/>
          <w:sz w:val="24"/>
          <w:szCs w:val="24"/>
          <w:lang w:val="es-ES_tradnl" w:eastAsia="es-MX"/>
        </w:rPr>
        <w:t>adjuntó a su respuesta los</w:t>
      </w:r>
      <w:r w:rsidRPr="004D6661">
        <w:rPr>
          <w:rFonts w:ascii="Palatino Linotype" w:eastAsia="Times New Roman" w:hAnsi="Palatino Linotype" w:cs="Palatino Linotype"/>
          <w:color w:val="000000"/>
          <w:sz w:val="24"/>
          <w:szCs w:val="24"/>
          <w:lang w:val="es-ES_tradnl" w:eastAsia="es-MX"/>
        </w:rPr>
        <w:t xml:space="preserve"> documento</w:t>
      </w:r>
      <w:r w:rsidR="0050307A" w:rsidRPr="004D6661">
        <w:rPr>
          <w:rFonts w:ascii="Palatino Linotype" w:eastAsia="Times New Roman" w:hAnsi="Palatino Linotype" w:cs="Palatino Linotype"/>
          <w:color w:val="000000"/>
          <w:sz w:val="24"/>
          <w:szCs w:val="24"/>
          <w:lang w:val="es-ES_tradnl" w:eastAsia="es-MX"/>
        </w:rPr>
        <w:t>s</w:t>
      </w:r>
      <w:r w:rsidRPr="004D6661">
        <w:rPr>
          <w:rFonts w:ascii="Palatino Linotype" w:eastAsia="Times New Roman" w:hAnsi="Palatino Linotype" w:cs="Palatino Linotype"/>
          <w:color w:val="000000"/>
          <w:sz w:val="24"/>
          <w:szCs w:val="24"/>
          <w:lang w:val="es-ES_tradnl" w:eastAsia="es-MX"/>
        </w:rPr>
        <w:t xml:space="preserve"> denominado</w:t>
      </w:r>
      <w:r w:rsidR="0050307A" w:rsidRPr="004D6661">
        <w:rPr>
          <w:rFonts w:ascii="Palatino Linotype" w:eastAsia="Times New Roman" w:hAnsi="Palatino Linotype" w:cs="Palatino Linotype"/>
          <w:color w:val="000000"/>
          <w:sz w:val="24"/>
          <w:szCs w:val="24"/>
          <w:lang w:val="es-ES_tradnl" w:eastAsia="es-MX"/>
        </w:rPr>
        <w:t>s</w:t>
      </w:r>
      <w:r w:rsidRPr="004D6661">
        <w:rPr>
          <w:rFonts w:ascii="Palatino Linotype" w:eastAsia="Times New Roman" w:hAnsi="Palatino Linotype" w:cs="Palatino Linotype"/>
          <w:color w:val="000000"/>
          <w:sz w:val="24"/>
          <w:szCs w:val="24"/>
          <w:lang w:val="es-ES_tradnl" w:eastAsia="es-MX"/>
        </w:rPr>
        <w:t xml:space="preserve"> </w:t>
      </w:r>
      <w:r w:rsidRPr="004D6661">
        <w:rPr>
          <w:rFonts w:ascii="Palatino Linotype" w:eastAsia="Times New Roman" w:hAnsi="Palatino Linotype" w:cs="Palatino Linotype"/>
          <w:i/>
          <w:sz w:val="24"/>
          <w:szCs w:val="24"/>
          <w:lang w:val="es-ES_tradnl" w:eastAsia="es-MX"/>
        </w:rPr>
        <w:t>“</w:t>
      </w:r>
      <w:r w:rsidRPr="004D6661">
        <w:rPr>
          <w:rFonts w:ascii="Palatino Linotype" w:hAnsi="Palatino Linotype" w:cs="Arial"/>
          <w:b/>
          <w:bCs/>
          <w:sz w:val="24"/>
          <w:szCs w:val="24"/>
        </w:rPr>
        <w:t>SOL INF 00148 IP 23 REC HUM 23.pdf”</w:t>
      </w:r>
      <w:r w:rsidRPr="004D6661">
        <w:rPr>
          <w:rFonts w:ascii="Palatino Linotype" w:hAnsi="Palatino Linotype"/>
          <w:sz w:val="24"/>
          <w:szCs w:val="24"/>
        </w:rPr>
        <w:t>, “</w:t>
      </w:r>
      <w:r w:rsidRPr="004D6661">
        <w:rPr>
          <w:rFonts w:ascii="Palatino Linotype" w:hAnsi="Palatino Linotype" w:cs="Arial"/>
          <w:b/>
          <w:bCs/>
          <w:sz w:val="24"/>
          <w:szCs w:val="24"/>
        </w:rPr>
        <w:t>RESPUESTA CIUDADANO SOL 00148 IP 23.pdf”</w:t>
      </w:r>
      <w:r w:rsidRPr="004D6661">
        <w:rPr>
          <w:rFonts w:ascii="Palatino Linotype" w:hAnsi="Palatino Linotype"/>
          <w:sz w:val="24"/>
          <w:szCs w:val="24"/>
        </w:rPr>
        <w:t xml:space="preserve"> y “</w:t>
      </w:r>
      <w:r w:rsidRPr="004D6661">
        <w:rPr>
          <w:rFonts w:ascii="Palatino Linotype" w:hAnsi="Palatino Linotype" w:cs="Arial"/>
          <w:b/>
          <w:bCs/>
          <w:sz w:val="24"/>
          <w:szCs w:val="24"/>
        </w:rPr>
        <w:t>RESPUESTA REC HUM SOL 00148 IP 23.pdf</w:t>
      </w:r>
      <w:r w:rsidRPr="004D6661">
        <w:rPr>
          <w:rFonts w:ascii="Palatino Linotype" w:eastAsia="Times New Roman" w:hAnsi="Palatino Linotype" w:cs="Calibri"/>
          <w:i/>
          <w:iCs/>
          <w:sz w:val="24"/>
          <w:szCs w:val="24"/>
          <w:lang w:val="es-ES_tradnl" w:eastAsia="es-MX"/>
        </w:rPr>
        <w:t>”</w:t>
      </w:r>
      <w:r w:rsidRPr="004D6661">
        <w:rPr>
          <w:rFonts w:ascii="Palatino Linotype" w:eastAsia="Times New Roman" w:hAnsi="Palatino Linotype" w:cs="Palatino Linotype"/>
          <w:i/>
          <w:iCs/>
          <w:sz w:val="24"/>
          <w:szCs w:val="24"/>
          <w:lang w:val="es-ES_tradnl" w:eastAsia="es-MX"/>
        </w:rPr>
        <w:t>,</w:t>
      </w:r>
      <w:r w:rsidRPr="004D6661">
        <w:rPr>
          <w:rFonts w:ascii="Palatino Linotype" w:eastAsia="Times New Roman" w:hAnsi="Palatino Linotype" w:cs="Palatino Linotype"/>
          <w:sz w:val="24"/>
          <w:szCs w:val="24"/>
          <w:lang w:val="es-ES_tradnl" w:eastAsia="es-MX"/>
        </w:rPr>
        <w:t xml:space="preserve"> </w:t>
      </w:r>
      <w:r w:rsidR="0050307A" w:rsidRPr="004D6661">
        <w:rPr>
          <w:rFonts w:ascii="Palatino Linotype" w:eastAsia="Times New Roman" w:hAnsi="Palatino Linotype" w:cs="Palatino Linotype"/>
          <w:color w:val="000000"/>
          <w:sz w:val="24"/>
          <w:szCs w:val="24"/>
          <w:lang w:val="es-ES_tradnl" w:eastAsia="es-MX"/>
        </w:rPr>
        <w:t>los</w:t>
      </w:r>
      <w:r w:rsidRPr="004D6661">
        <w:rPr>
          <w:rFonts w:ascii="Palatino Linotype" w:eastAsia="Times New Roman" w:hAnsi="Palatino Linotype" w:cs="Palatino Linotype"/>
          <w:color w:val="000000"/>
          <w:sz w:val="24"/>
          <w:szCs w:val="24"/>
          <w:lang w:val="es-ES_tradnl" w:eastAsia="es-MX"/>
        </w:rPr>
        <w:t xml:space="preserve"> cual</w:t>
      </w:r>
      <w:r w:rsidR="0050307A" w:rsidRPr="004D6661">
        <w:rPr>
          <w:rFonts w:ascii="Palatino Linotype" w:eastAsia="Times New Roman" w:hAnsi="Palatino Linotype" w:cs="Palatino Linotype"/>
          <w:color w:val="000000"/>
          <w:sz w:val="24"/>
          <w:szCs w:val="24"/>
          <w:lang w:val="es-ES_tradnl" w:eastAsia="es-MX"/>
        </w:rPr>
        <w:t>es</w:t>
      </w:r>
      <w:r w:rsidRPr="004D6661">
        <w:rPr>
          <w:rFonts w:ascii="Palatino Linotype" w:eastAsia="Times New Roman" w:hAnsi="Palatino Linotype" w:cs="Palatino Linotype"/>
          <w:color w:val="000000"/>
          <w:sz w:val="24"/>
          <w:szCs w:val="24"/>
          <w:lang w:val="es-ES_tradnl" w:eastAsia="es-MX"/>
        </w:rPr>
        <w:t xml:space="preserve"> no se reproduce</w:t>
      </w:r>
      <w:r w:rsidR="0050307A" w:rsidRPr="004D6661">
        <w:rPr>
          <w:rFonts w:ascii="Palatino Linotype" w:eastAsia="Times New Roman" w:hAnsi="Palatino Linotype" w:cs="Palatino Linotype"/>
          <w:color w:val="000000"/>
          <w:sz w:val="24"/>
          <w:szCs w:val="24"/>
          <w:lang w:val="es-ES_tradnl" w:eastAsia="es-MX"/>
        </w:rPr>
        <w:t>n</w:t>
      </w:r>
      <w:r w:rsidRPr="004D6661">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4B75669E" w14:textId="77777777" w:rsidR="00A916EF" w:rsidRPr="004D6661" w:rsidRDefault="00A916EF" w:rsidP="00A916EF">
      <w:pPr>
        <w:spacing w:after="0" w:line="360" w:lineRule="auto"/>
        <w:contextualSpacing/>
        <w:jc w:val="both"/>
        <w:rPr>
          <w:rFonts w:ascii="Palatino Linotype" w:hAnsi="Palatino Linotype"/>
          <w:sz w:val="24"/>
          <w:szCs w:val="24"/>
        </w:rPr>
      </w:pPr>
    </w:p>
    <w:p w14:paraId="71EE8FFD" w14:textId="77777777" w:rsidR="00A916EF" w:rsidRPr="004D6661" w:rsidRDefault="00A916EF" w:rsidP="00A916EF">
      <w:pPr>
        <w:spacing w:after="0" w:line="360" w:lineRule="auto"/>
        <w:contextualSpacing/>
        <w:jc w:val="both"/>
        <w:rPr>
          <w:rFonts w:ascii="Palatino Linotype" w:hAnsi="Palatino Linotype"/>
          <w:sz w:val="24"/>
          <w:szCs w:val="24"/>
        </w:rPr>
      </w:pPr>
    </w:p>
    <w:p w14:paraId="6816DFE2" w14:textId="77777777" w:rsidR="00A916EF" w:rsidRPr="004D6661"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4D6661">
        <w:rPr>
          <w:rFonts w:ascii="Palatino Linotype" w:eastAsia="Times New Roman" w:hAnsi="Palatino Linotype" w:cs="Times New Roman"/>
          <w:b/>
          <w:color w:val="000000" w:themeColor="text1"/>
          <w:sz w:val="26"/>
          <w:szCs w:val="26"/>
          <w:lang w:val="es-ES_tradnl" w:eastAsia="es-MX"/>
        </w:rPr>
        <w:t>TERCERO. Del recurso de revisión.</w:t>
      </w:r>
    </w:p>
    <w:p w14:paraId="5097CE6C"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4D6661">
        <w:rPr>
          <w:rFonts w:ascii="Palatino Linotype" w:eastAsia="Times New Roman" w:hAnsi="Palatino Linotype" w:cs="Palatino Linotype"/>
          <w:color w:val="000000"/>
          <w:sz w:val="24"/>
          <w:szCs w:val="24"/>
          <w:lang w:val="es-ES_tradnl" w:eastAsia="es-MX"/>
        </w:rPr>
        <w:t xml:space="preserve">Inconforme con la respuesta emitida por el Sujeto Obligado, el Recurrente interpuso el presente recurso de revisión el día treinta de enero de dos mil veinticuatro, el cual se registró con el expediente número </w:t>
      </w:r>
      <w:r w:rsidRPr="004D6661">
        <w:rPr>
          <w:rFonts w:ascii="Palatino Linotype" w:eastAsia="Times New Roman" w:hAnsi="Palatino Linotype" w:cs="Palatino Linotype"/>
          <w:b/>
          <w:color w:val="000000"/>
          <w:sz w:val="24"/>
          <w:szCs w:val="24"/>
          <w:lang w:val="es-ES_tradnl" w:eastAsia="es-MX"/>
        </w:rPr>
        <w:t>00400/INFOEM/IP/RR/2024</w:t>
      </w:r>
      <w:r w:rsidRPr="004D6661">
        <w:rPr>
          <w:rFonts w:ascii="Palatino Linotype" w:eastAsia="Times New Roman" w:hAnsi="Palatino Linotype" w:cs="Palatino Linotype"/>
          <w:color w:val="000000"/>
          <w:sz w:val="24"/>
          <w:szCs w:val="24"/>
          <w:lang w:val="es-ES_tradnl" w:eastAsia="es-MX"/>
        </w:rPr>
        <w:t>, manifestando lo siguiente:</w:t>
      </w:r>
    </w:p>
    <w:p w14:paraId="6AD6DF98"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04CCCAB"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D549F1A" w14:textId="77777777" w:rsidR="00A916EF" w:rsidRPr="004D6661"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4D6661">
        <w:rPr>
          <w:rFonts w:ascii="Palatino Linotype" w:eastAsia="Times New Roman" w:hAnsi="Palatino Linotype" w:cs="Palatino Linotype"/>
          <w:b/>
          <w:sz w:val="24"/>
          <w:lang w:val="es-ES_tradnl" w:eastAsia="es-MX"/>
        </w:rPr>
        <w:t xml:space="preserve">Acto Impugnado </w:t>
      </w:r>
    </w:p>
    <w:p w14:paraId="22688043" w14:textId="77777777" w:rsidR="00A916EF" w:rsidRPr="004D6661" w:rsidRDefault="00A916EF" w:rsidP="00A916EF">
      <w:pPr>
        <w:spacing w:after="0" w:line="240" w:lineRule="auto"/>
        <w:ind w:left="567" w:right="567"/>
        <w:contextualSpacing/>
        <w:jc w:val="both"/>
        <w:rPr>
          <w:rFonts w:ascii="Palatino Linotype" w:eastAsia="Times New Roman" w:hAnsi="Palatino Linotype" w:cs="Palatino Linotype"/>
          <w:b/>
          <w:i/>
          <w:sz w:val="24"/>
          <w:szCs w:val="24"/>
          <w:lang w:val="es-ES_tradnl" w:eastAsia="es-MX"/>
        </w:rPr>
      </w:pPr>
      <w:r w:rsidRPr="004D6661">
        <w:rPr>
          <w:rFonts w:ascii="Palatino Linotype" w:hAnsi="Palatino Linotype"/>
          <w:i/>
          <w:color w:val="000000"/>
          <w:sz w:val="24"/>
          <w:szCs w:val="24"/>
        </w:rPr>
        <w:t xml:space="preserve">“la respuesta incompleta y en otros ilegible” </w:t>
      </w:r>
      <w:r w:rsidRPr="004D6661">
        <w:rPr>
          <w:rFonts w:ascii="Palatino Linotype" w:eastAsia="Times New Roman" w:hAnsi="Palatino Linotype" w:cs="Palatino Linotype"/>
          <w:i/>
          <w:color w:val="000000"/>
          <w:sz w:val="24"/>
          <w:szCs w:val="24"/>
          <w:lang w:val="es-ES_tradnl" w:eastAsia="es-MX"/>
        </w:rPr>
        <w:t>(Sic</w:t>
      </w:r>
      <w:r w:rsidRPr="004D6661">
        <w:rPr>
          <w:rFonts w:ascii="Palatino Linotype" w:eastAsia="Times New Roman" w:hAnsi="Palatino Linotype" w:cs="Palatino Linotype"/>
          <w:i/>
          <w:color w:val="000000"/>
          <w:lang w:val="es-ES_tradnl" w:eastAsia="es-MX"/>
        </w:rPr>
        <w:t>)</w:t>
      </w:r>
    </w:p>
    <w:p w14:paraId="1E0D5FB0" w14:textId="77777777" w:rsidR="00A916EF" w:rsidRPr="004D6661"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021C9225" w14:textId="77777777" w:rsidR="00A916EF" w:rsidRPr="004D6661"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4D6661">
        <w:rPr>
          <w:rFonts w:ascii="Palatino Linotype" w:eastAsia="Times New Roman" w:hAnsi="Palatino Linotype" w:cs="Palatino Linotype"/>
          <w:b/>
          <w:sz w:val="24"/>
          <w:lang w:val="es-ES_tradnl" w:eastAsia="es-MX"/>
        </w:rPr>
        <w:t>Razones o Motivos de Inconformidad</w:t>
      </w:r>
    </w:p>
    <w:p w14:paraId="1D1F598E" w14:textId="77777777" w:rsidR="00A916EF" w:rsidRPr="004D6661"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56BB5455" w14:textId="77777777" w:rsidR="00A916EF" w:rsidRPr="004D6661"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4D6661">
        <w:rPr>
          <w:rFonts w:ascii="Palatino Linotype" w:eastAsia="Times New Roman" w:hAnsi="Palatino Linotype" w:cs="Palatino Linotype"/>
          <w:i/>
          <w:color w:val="000000"/>
          <w:sz w:val="24"/>
          <w:szCs w:val="24"/>
          <w:lang w:val="es-ES_tradnl" w:eastAsia="es-MX"/>
        </w:rPr>
        <w:t>“l</w:t>
      </w:r>
      <w:r w:rsidRPr="004D6661">
        <w:rPr>
          <w:rFonts w:ascii="Palatino Linotype" w:hAnsi="Palatino Linotype"/>
          <w:i/>
          <w:color w:val="000000"/>
          <w:sz w:val="24"/>
          <w:szCs w:val="24"/>
        </w:rPr>
        <w:t>a respuesta es ilegible, no se a quien corresponden, y faltan certificados</w:t>
      </w:r>
      <w:r w:rsidRPr="004D6661">
        <w:rPr>
          <w:rFonts w:ascii="Palatino Linotype" w:eastAsia="Times New Roman" w:hAnsi="Palatino Linotype" w:cs="Palatino Linotype"/>
          <w:i/>
          <w:color w:val="000000"/>
          <w:sz w:val="24"/>
          <w:szCs w:val="24"/>
          <w:lang w:val="es-ES_tradnl" w:eastAsia="es-MX"/>
        </w:rPr>
        <w:t>” (Sic</w:t>
      </w:r>
      <w:r w:rsidRPr="004D6661">
        <w:rPr>
          <w:rFonts w:ascii="Palatino Linotype" w:eastAsia="Times New Roman" w:hAnsi="Palatino Linotype" w:cs="Palatino Linotype"/>
          <w:i/>
          <w:color w:val="000000"/>
          <w:lang w:val="es-ES_tradnl" w:eastAsia="es-MX"/>
        </w:rPr>
        <w:t>)</w:t>
      </w:r>
      <w:r w:rsidRPr="004D6661">
        <w:rPr>
          <w:rFonts w:ascii="Palatino Linotype" w:eastAsia="Times New Roman" w:hAnsi="Palatino Linotype" w:cs="Palatino Linotype"/>
          <w:b/>
          <w:sz w:val="24"/>
          <w:lang w:val="es-ES_tradnl" w:eastAsia="es-MX"/>
        </w:rPr>
        <w:t xml:space="preserve"> </w:t>
      </w:r>
    </w:p>
    <w:p w14:paraId="6B9F371D" w14:textId="77777777" w:rsidR="00A916EF" w:rsidRPr="004D6661" w:rsidRDefault="00A916EF" w:rsidP="00A916EF">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56124580" w14:textId="77777777" w:rsidR="00A916EF" w:rsidRPr="004D6661" w:rsidRDefault="00A916EF" w:rsidP="00A916EF">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160123FB" w14:textId="77777777" w:rsidR="00A916EF" w:rsidRPr="004D6661"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4D6661">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44CE1DEA"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4D6661">
        <w:rPr>
          <w:rFonts w:ascii="Palatino Linotype" w:eastAsia="Times New Roman" w:hAnsi="Palatino Linotype" w:cs="Palatino Linotype"/>
          <w:color w:val="000000"/>
          <w:sz w:val="24"/>
          <w:szCs w:val="24"/>
          <w:lang w:val="es-ES_tradnl" w:eastAsia="es-MX"/>
        </w:rPr>
        <w:t xml:space="preserve">Medio de impugnación que le fue turnado al </w:t>
      </w:r>
      <w:r w:rsidRPr="004D6661">
        <w:rPr>
          <w:rFonts w:ascii="Palatino Linotype" w:eastAsia="Times New Roman" w:hAnsi="Palatino Linotype" w:cs="Palatino Linotype"/>
          <w:b/>
          <w:color w:val="000000"/>
          <w:sz w:val="24"/>
          <w:szCs w:val="24"/>
          <w:lang w:val="es-ES_tradnl" w:eastAsia="es-MX"/>
        </w:rPr>
        <w:t>Comisionado Presidente José Martínez Vilchis</w:t>
      </w:r>
      <w:r w:rsidRPr="004D6661">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Pr="004D6661">
        <w:rPr>
          <w:rFonts w:ascii="Palatino Linotype" w:eastAsia="Times New Roman" w:hAnsi="Palatino Linotype" w:cs="Palatino Linotype"/>
          <w:b/>
          <w:color w:val="000000"/>
          <w:sz w:val="24"/>
          <w:szCs w:val="24"/>
          <w:lang w:val="es-ES_tradnl" w:eastAsia="es-MX"/>
        </w:rPr>
        <w:t xml:space="preserve"> </w:t>
      </w:r>
      <w:r w:rsidR="00D95CD9" w:rsidRPr="004D6661">
        <w:rPr>
          <w:rFonts w:ascii="Palatino Linotype" w:eastAsia="Times New Roman" w:hAnsi="Palatino Linotype" w:cs="Palatino Linotype"/>
          <w:b/>
          <w:color w:val="000000"/>
          <w:sz w:val="24"/>
          <w:szCs w:val="24"/>
          <w:lang w:val="es-ES_tradnl" w:eastAsia="es-MX"/>
        </w:rPr>
        <w:t>seis de febrero de dos mil veinticuatro</w:t>
      </w:r>
      <w:r w:rsidRPr="004D6661">
        <w:rPr>
          <w:rFonts w:ascii="Palatino Linotype" w:eastAsia="Times New Roman" w:hAnsi="Palatino Linotype" w:cs="Palatino Linotype"/>
          <w:color w:val="000000"/>
          <w:sz w:val="24"/>
          <w:szCs w:val="24"/>
          <w:lang w:val="es-ES_tradnl" w:eastAsia="es-MX"/>
        </w:rPr>
        <w:t xml:space="preserve">, </w:t>
      </w:r>
      <w:r w:rsidRPr="004D6661">
        <w:rPr>
          <w:rFonts w:ascii="Palatino Linotype" w:eastAsia="Times New Roman" w:hAnsi="Palatino Linotype" w:cs="Palatino Linotype"/>
          <w:sz w:val="24"/>
          <w:szCs w:val="24"/>
          <w:lang w:val="es-ES_tradnl" w:eastAsia="es-MX"/>
        </w:rPr>
        <w:t>otorgándose</w:t>
      </w:r>
      <w:r w:rsidRPr="004D6661">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325E69A8"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B082F17" w14:textId="77777777" w:rsidR="00A916EF" w:rsidRPr="004D6661"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4D6661">
        <w:rPr>
          <w:rFonts w:ascii="Palatino Linotype" w:eastAsia="Times New Roman" w:hAnsi="Palatino Linotype" w:cs="Times New Roman"/>
          <w:b/>
          <w:color w:val="000000" w:themeColor="text1"/>
          <w:sz w:val="26"/>
          <w:szCs w:val="26"/>
          <w:lang w:val="es-ES_tradnl" w:eastAsia="es-MX"/>
        </w:rPr>
        <w:t>QUINTO. De la etapa de instrucción.</w:t>
      </w:r>
    </w:p>
    <w:p w14:paraId="34037620"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4D6661">
        <w:rPr>
          <w:rFonts w:ascii="Palatino Linotype" w:eastAsia="Times New Roman" w:hAnsi="Palatino Linotype" w:cs="Palatino Linotype"/>
          <w:color w:val="000000"/>
          <w:sz w:val="24"/>
          <w:szCs w:val="24"/>
          <w:lang w:val="es-ES_tradnl" w:eastAsia="es-MX"/>
        </w:rPr>
        <w:t>Una vez abierta la etapa de instrucción, el Sujeto Obligado rindió su Informe Justificado</w:t>
      </w:r>
      <w:r w:rsidR="0050307A" w:rsidRPr="004D6661">
        <w:rPr>
          <w:rFonts w:ascii="Palatino Linotype" w:eastAsia="Times New Roman" w:hAnsi="Palatino Linotype" w:cs="Palatino Linotype"/>
          <w:color w:val="000000"/>
          <w:sz w:val="24"/>
          <w:szCs w:val="24"/>
          <w:lang w:val="es-ES_tradnl" w:eastAsia="es-MX"/>
        </w:rPr>
        <w:t xml:space="preserve"> por medio del documento electrónico denominado “</w:t>
      </w:r>
      <w:hyperlink r:id="rId8" w:history="1">
        <w:r w:rsidR="0050307A" w:rsidRPr="004D6661">
          <w:rPr>
            <w:rStyle w:val="Hipervnculo"/>
            <w:rFonts w:ascii="Palatino Linotype" w:hAnsi="Palatino Linotype" w:cs="Arial"/>
            <w:b/>
            <w:bCs/>
            <w:color w:val="auto"/>
            <w:sz w:val="24"/>
            <w:szCs w:val="24"/>
          </w:rPr>
          <w:t>MANIFESTACIONES RR 00400 24.pdf</w:t>
        </w:r>
      </w:hyperlink>
      <w:r w:rsidR="0050307A" w:rsidRPr="004D6661">
        <w:rPr>
          <w:rFonts w:ascii="Palatino Linotype" w:hAnsi="Palatino Linotype"/>
          <w:sz w:val="24"/>
          <w:szCs w:val="24"/>
        </w:rPr>
        <w:t>”</w:t>
      </w:r>
      <w:r w:rsidRPr="004D6661">
        <w:rPr>
          <w:rFonts w:ascii="Palatino Linotype" w:eastAsia="Times New Roman" w:hAnsi="Palatino Linotype" w:cs="Palatino Linotype"/>
          <w:color w:val="000000"/>
          <w:sz w:val="24"/>
          <w:szCs w:val="24"/>
          <w:lang w:val="es-ES_tradnl" w:eastAsia="es-MX"/>
        </w:rPr>
        <w:t xml:space="preserve">, mismo que fue puesto a la vista del recurrente. Por su parte, el Recurrente no realizó manifestaciones, vertió alegatos ni presentó pruebas que a su derecho convinieran. </w:t>
      </w:r>
    </w:p>
    <w:p w14:paraId="03D76B57"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A3DA78B" w14:textId="77777777" w:rsidR="00A916EF" w:rsidRPr="004D6661"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4D6661">
        <w:rPr>
          <w:rFonts w:ascii="Palatino Linotype" w:eastAsia="Times New Roman" w:hAnsi="Palatino Linotype" w:cs="Times New Roman"/>
          <w:b/>
          <w:color w:val="000000" w:themeColor="text1"/>
          <w:sz w:val="26"/>
          <w:szCs w:val="26"/>
          <w:lang w:val="es-ES_tradnl" w:eastAsia="es-MX"/>
        </w:rPr>
        <w:lastRenderedPageBreak/>
        <w:t>SEXTO. Del cierre de instrucción.</w:t>
      </w:r>
    </w:p>
    <w:p w14:paraId="2A516F84"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4D6661">
        <w:rPr>
          <w:rFonts w:ascii="Palatino Linotype" w:eastAsia="Times New Roman" w:hAnsi="Palatino Linotype" w:cs="Palatino Linotype"/>
          <w:color w:val="000000"/>
          <w:sz w:val="24"/>
          <w:szCs w:val="24"/>
          <w:lang w:val="es-ES_tradnl" w:eastAsia="es-MX"/>
        </w:rPr>
        <w:t>Así, una vez transcurrido el término legal, se decretó el cierre de instrucción en fecha</w:t>
      </w:r>
      <w:r w:rsidR="00D95CD9" w:rsidRPr="004D6661">
        <w:rPr>
          <w:rFonts w:ascii="Palatino Linotype" w:eastAsia="Times New Roman" w:hAnsi="Palatino Linotype" w:cs="Palatino Linotype"/>
          <w:b/>
          <w:color w:val="000000"/>
          <w:sz w:val="24"/>
          <w:szCs w:val="24"/>
          <w:lang w:val="es-ES_tradnl" w:eastAsia="es-MX"/>
        </w:rPr>
        <w:t xml:space="preserve"> veintiuno de febrero de dos mil veinticuatro</w:t>
      </w:r>
      <w:r w:rsidRPr="004D6661">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112FE3B6" w14:textId="77777777" w:rsidR="00A916EF" w:rsidRPr="004D6661" w:rsidRDefault="00A916EF" w:rsidP="00A916EF">
      <w:pPr>
        <w:spacing w:after="0" w:line="360" w:lineRule="auto"/>
        <w:jc w:val="both"/>
        <w:rPr>
          <w:rFonts w:ascii="Palatino Linotype" w:eastAsia="Times New Roman" w:hAnsi="Palatino Linotype" w:cs="Calibri"/>
          <w:sz w:val="24"/>
          <w:lang w:val="es-ES"/>
        </w:rPr>
      </w:pPr>
    </w:p>
    <w:p w14:paraId="753F7EE7" w14:textId="77777777" w:rsidR="00A916EF" w:rsidRPr="004D6661" w:rsidRDefault="00A916EF" w:rsidP="00A916EF">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4D6661">
        <w:rPr>
          <w:rFonts w:ascii="Palatino Linotype" w:eastAsia="Times New Roman" w:hAnsi="Palatino Linotype" w:cs="Times New Roman"/>
          <w:b/>
          <w:color w:val="000000" w:themeColor="text1"/>
          <w:sz w:val="28"/>
          <w:szCs w:val="32"/>
          <w:lang w:val="es-ES_tradnl" w:eastAsia="es-ES"/>
        </w:rPr>
        <w:t>C O N S I D E R A N D O</w:t>
      </w:r>
    </w:p>
    <w:p w14:paraId="1FF45031"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AB52D68" w14:textId="77777777" w:rsidR="00A916EF" w:rsidRPr="004D6661"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4D6661">
        <w:rPr>
          <w:rFonts w:ascii="Palatino Linotype" w:eastAsia="Times New Roman" w:hAnsi="Palatino Linotype" w:cs="Times New Roman"/>
          <w:b/>
          <w:color w:val="000000" w:themeColor="text1"/>
          <w:sz w:val="26"/>
          <w:szCs w:val="26"/>
          <w:lang w:val="es-ES_tradnl" w:eastAsia="es-MX"/>
        </w:rPr>
        <w:t>PRIMERO. De la competencia.</w:t>
      </w:r>
    </w:p>
    <w:p w14:paraId="139BE52C"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4D6661">
        <w:rPr>
          <w:rFonts w:ascii="Palatino Linotype" w:eastAsia="Times New Roman" w:hAnsi="Palatino Linotype" w:cs="Palatino Linotype"/>
          <w:color w:val="000000"/>
          <w:sz w:val="24"/>
          <w:szCs w:val="24"/>
          <w:lang w:val="es-ES_tradnl" w:eastAsia="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EB37C29"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6AF0D0F" w14:textId="77777777" w:rsidR="00A916EF" w:rsidRPr="004D6661"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4D6661">
        <w:rPr>
          <w:rFonts w:ascii="Palatino Linotype" w:eastAsia="Times New Roman" w:hAnsi="Palatino Linotype" w:cs="Times New Roman"/>
          <w:b/>
          <w:color w:val="000000" w:themeColor="text1"/>
          <w:sz w:val="26"/>
          <w:szCs w:val="26"/>
          <w:lang w:val="es-ES_tradnl" w:eastAsia="es-MX"/>
        </w:rPr>
        <w:lastRenderedPageBreak/>
        <w:t xml:space="preserve">SEGUNDO. Sobre los alcances del recurso de revisión. </w:t>
      </w:r>
    </w:p>
    <w:p w14:paraId="2494BBF6" w14:textId="77777777" w:rsidR="00A916EF" w:rsidRPr="004D6661" w:rsidRDefault="00A916EF" w:rsidP="00A916EF">
      <w:pPr>
        <w:spacing w:after="0" w:line="360" w:lineRule="auto"/>
        <w:jc w:val="both"/>
        <w:rPr>
          <w:rFonts w:ascii="Palatino Linotype" w:eastAsia="Times New Roman" w:hAnsi="Palatino Linotype" w:cs="Calibri"/>
          <w:sz w:val="24"/>
          <w:lang w:val="es-ES_tradnl" w:eastAsia="es-MX"/>
        </w:rPr>
      </w:pPr>
      <w:r w:rsidRPr="004D6661">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8FB9917" w14:textId="77777777" w:rsidR="00A916EF" w:rsidRPr="004D6661" w:rsidRDefault="00A916EF" w:rsidP="00A916EF">
      <w:pPr>
        <w:spacing w:after="0" w:line="360" w:lineRule="auto"/>
        <w:jc w:val="both"/>
        <w:rPr>
          <w:rFonts w:ascii="Palatino Linotype" w:eastAsia="Times New Roman" w:hAnsi="Palatino Linotype" w:cs="Calibri"/>
          <w:sz w:val="24"/>
          <w:lang w:val="es-ES_tradnl" w:eastAsia="es-MX"/>
        </w:rPr>
      </w:pPr>
    </w:p>
    <w:p w14:paraId="672D078E" w14:textId="77777777" w:rsidR="0050307A" w:rsidRPr="004D6661" w:rsidRDefault="00A916EF" w:rsidP="0050307A">
      <w:pPr>
        <w:autoSpaceDE w:val="0"/>
        <w:autoSpaceDN w:val="0"/>
        <w:adjustRightInd w:val="0"/>
        <w:spacing w:before="240" w:line="240" w:lineRule="auto"/>
        <w:rPr>
          <w:rFonts w:ascii="Palatino Linotype" w:eastAsia="Times New Roman" w:hAnsi="Palatino Linotype" w:cs="Arial"/>
          <w:b/>
          <w:sz w:val="24"/>
          <w:szCs w:val="24"/>
          <w:lang w:val="es-ES" w:eastAsia="es-ES"/>
        </w:rPr>
      </w:pPr>
      <w:r w:rsidRPr="004D6661">
        <w:rPr>
          <w:rFonts w:ascii="Palatino Linotype" w:eastAsia="Times New Roman" w:hAnsi="Palatino Linotype" w:cs="Times New Roman"/>
          <w:b/>
          <w:color w:val="000000" w:themeColor="text1"/>
          <w:sz w:val="26"/>
          <w:szCs w:val="26"/>
          <w:lang w:val="es-ES_tradnl" w:eastAsia="es-MX"/>
        </w:rPr>
        <w:t xml:space="preserve">TERCERO. </w:t>
      </w:r>
      <w:r w:rsidR="0050307A" w:rsidRPr="004D6661">
        <w:rPr>
          <w:rFonts w:ascii="Palatino Linotype" w:eastAsia="Times New Roman" w:hAnsi="Palatino Linotype" w:cs="Arial"/>
          <w:b/>
          <w:sz w:val="28"/>
          <w:szCs w:val="28"/>
          <w:lang w:val="es-ES" w:eastAsia="es-ES"/>
        </w:rPr>
        <w:t>Cuestiones de previo y especial pronunciamiento</w:t>
      </w:r>
    </w:p>
    <w:p w14:paraId="4587CAB2" w14:textId="77777777" w:rsidR="0050307A" w:rsidRPr="004D6661" w:rsidRDefault="0050307A" w:rsidP="0050307A">
      <w:pPr>
        <w:autoSpaceDE w:val="0"/>
        <w:autoSpaceDN w:val="0"/>
        <w:adjustRightInd w:val="0"/>
        <w:spacing w:before="240" w:line="360" w:lineRule="auto"/>
        <w:jc w:val="both"/>
        <w:rPr>
          <w:rFonts w:ascii="Palatino Linotype" w:eastAsia="Times New Roman" w:hAnsi="Palatino Linotype" w:cs="Times New Roman"/>
          <w:sz w:val="24"/>
          <w:szCs w:val="24"/>
        </w:rPr>
      </w:pPr>
      <w:r w:rsidRPr="004D6661">
        <w:rPr>
          <w:rFonts w:ascii="Palatino Linotype" w:eastAsia="Times New Roman" w:hAnsi="Palatino Linotype" w:cs="Times New Roman"/>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0577EF07" w14:textId="77777777" w:rsidR="0050307A" w:rsidRPr="004D6661" w:rsidRDefault="0050307A" w:rsidP="0050307A">
      <w:pPr>
        <w:autoSpaceDE w:val="0"/>
        <w:autoSpaceDN w:val="0"/>
        <w:adjustRightInd w:val="0"/>
        <w:spacing w:before="240" w:line="360" w:lineRule="auto"/>
        <w:ind w:left="360" w:firstLine="348"/>
        <w:jc w:val="both"/>
        <w:rPr>
          <w:rFonts w:ascii="Palatino Linotype" w:eastAsia="Times New Roman" w:hAnsi="Palatino Linotype" w:cs="Times New Roman"/>
          <w:i/>
        </w:rPr>
      </w:pPr>
      <w:r w:rsidRPr="004D6661">
        <w:rPr>
          <w:rFonts w:ascii="Palatino Linotype" w:eastAsia="Times New Roman" w:hAnsi="Palatino Linotype" w:cs="Times New Roman"/>
          <w:i/>
        </w:rPr>
        <w:t>“Artículo 180. El recurso de revisión contendrá:</w:t>
      </w:r>
    </w:p>
    <w:p w14:paraId="65198348" w14:textId="77777777" w:rsidR="0050307A" w:rsidRPr="004D6661" w:rsidRDefault="0050307A" w:rsidP="0050307A">
      <w:pPr>
        <w:numPr>
          <w:ilvl w:val="0"/>
          <w:numId w:val="14"/>
        </w:numPr>
        <w:autoSpaceDE w:val="0"/>
        <w:autoSpaceDN w:val="0"/>
        <w:adjustRightInd w:val="0"/>
        <w:spacing w:before="240" w:after="0" w:line="360" w:lineRule="auto"/>
        <w:jc w:val="both"/>
        <w:rPr>
          <w:rFonts w:ascii="Palatino Linotype" w:eastAsia="Times New Roman" w:hAnsi="Palatino Linotype" w:cs="Times New Roman"/>
          <w:i/>
          <w:lang w:val="es-ES" w:eastAsia="es-ES"/>
        </w:rPr>
      </w:pPr>
      <w:r w:rsidRPr="004D6661">
        <w:rPr>
          <w:rFonts w:ascii="Palatino Linotype" w:eastAsia="Times New Roman" w:hAnsi="Palatino Linotype" w:cs="Times New Roman"/>
          <w:i/>
          <w:lang w:val="es-ES" w:eastAsia="es-ES"/>
        </w:rPr>
        <w:t>EL sujeto obligado ante la cual se presentó la solicitud;</w:t>
      </w:r>
    </w:p>
    <w:p w14:paraId="1ECE53A6" w14:textId="77777777" w:rsidR="0050307A" w:rsidRPr="004D6661" w:rsidRDefault="0050307A" w:rsidP="0050307A">
      <w:pPr>
        <w:numPr>
          <w:ilvl w:val="0"/>
          <w:numId w:val="14"/>
        </w:numPr>
        <w:autoSpaceDE w:val="0"/>
        <w:autoSpaceDN w:val="0"/>
        <w:adjustRightInd w:val="0"/>
        <w:spacing w:before="240" w:after="0" w:line="360" w:lineRule="auto"/>
        <w:jc w:val="both"/>
        <w:rPr>
          <w:rFonts w:ascii="Palatino Linotype" w:eastAsia="Times New Roman" w:hAnsi="Palatino Linotype" w:cs="Times New Roman"/>
          <w:i/>
          <w:lang w:val="es-ES" w:eastAsia="es-ES"/>
        </w:rPr>
      </w:pPr>
      <w:r w:rsidRPr="004D6661">
        <w:rPr>
          <w:rFonts w:ascii="Palatino Linotype" w:eastAsia="Times New Roman" w:hAnsi="Palatino Linotype" w:cs="Times New Roman"/>
          <w:i/>
          <w:lang w:val="es-ES" w:eastAsia="es-ES"/>
        </w:rPr>
        <w:t>El nombre del solicitante que recurre o de su representante y, en su caso, del tercero interesado, así como la dirección o medio que señale para recibir notificaciones;</w:t>
      </w:r>
    </w:p>
    <w:p w14:paraId="6C6BCFC2" w14:textId="77777777" w:rsidR="0050307A" w:rsidRPr="004D6661" w:rsidRDefault="0050307A" w:rsidP="0050307A">
      <w:pPr>
        <w:numPr>
          <w:ilvl w:val="0"/>
          <w:numId w:val="14"/>
        </w:numPr>
        <w:autoSpaceDE w:val="0"/>
        <w:autoSpaceDN w:val="0"/>
        <w:adjustRightInd w:val="0"/>
        <w:spacing w:before="240" w:after="0" w:line="360" w:lineRule="auto"/>
        <w:jc w:val="both"/>
        <w:rPr>
          <w:rFonts w:ascii="Palatino Linotype" w:eastAsia="Times New Roman" w:hAnsi="Palatino Linotype" w:cs="Times New Roman"/>
          <w:i/>
          <w:lang w:val="es-ES" w:eastAsia="es-ES"/>
        </w:rPr>
      </w:pPr>
      <w:r w:rsidRPr="004D6661">
        <w:rPr>
          <w:rFonts w:ascii="Palatino Linotype" w:eastAsia="Times New Roman" w:hAnsi="Palatino Linotype" w:cs="Times New Roman"/>
          <w:i/>
          <w:lang w:val="es-ES" w:eastAsia="es-ES"/>
        </w:rPr>
        <w:t>El número de folio de respuesta de la solicitud de acceso;</w:t>
      </w:r>
    </w:p>
    <w:p w14:paraId="7F0E381D" w14:textId="77777777" w:rsidR="0050307A" w:rsidRPr="004D6661" w:rsidRDefault="0050307A" w:rsidP="0050307A">
      <w:pPr>
        <w:autoSpaceDE w:val="0"/>
        <w:autoSpaceDN w:val="0"/>
        <w:adjustRightInd w:val="0"/>
        <w:spacing w:before="240" w:line="360" w:lineRule="auto"/>
        <w:ind w:left="1080"/>
        <w:jc w:val="both"/>
        <w:rPr>
          <w:rFonts w:ascii="Palatino Linotype" w:eastAsia="Times New Roman" w:hAnsi="Palatino Linotype" w:cs="Times New Roman"/>
          <w:i/>
        </w:rPr>
      </w:pPr>
      <w:r w:rsidRPr="004D6661">
        <w:rPr>
          <w:rFonts w:ascii="Palatino Linotype" w:eastAsia="Times New Roman" w:hAnsi="Palatino Linotype" w:cs="Times New Roman"/>
          <w:i/>
        </w:rPr>
        <w:t>IV. La fecha en que fue notificada la respuesta al solicitante o tuvo conocimiento del acto reclamado, o de presentación de la solicitud, en caso de falta de respuesta;</w:t>
      </w:r>
    </w:p>
    <w:p w14:paraId="5F8BAD70" w14:textId="77777777" w:rsidR="0050307A" w:rsidRPr="004D6661" w:rsidRDefault="0050307A" w:rsidP="0050307A">
      <w:pPr>
        <w:autoSpaceDE w:val="0"/>
        <w:autoSpaceDN w:val="0"/>
        <w:adjustRightInd w:val="0"/>
        <w:spacing w:before="240" w:line="360" w:lineRule="auto"/>
        <w:ind w:left="732" w:firstLine="348"/>
        <w:jc w:val="both"/>
        <w:rPr>
          <w:rFonts w:ascii="Palatino Linotype" w:eastAsia="Times New Roman" w:hAnsi="Palatino Linotype" w:cs="Times New Roman"/>
          <w:i/>
        </w:rPr>
      </w:pPr>
      <w:r w:rsidRPr="004D6661">
        <w:rPr>
          <w:rFonts w:ascii="Palatino Linotype" w:eastAsia="Times New Roman" w:hAnsi="Palatino Linotype" w:cs="Times New Roman"/>
          <w:i/>
        </w:rPr>
        <w:t>V. El acto que se recurre;</w:t>
      </w:r>
    </w:p>
    <w:p w14:paraId="0C899A1A" w14:textId="77777777" w:rsidR="0050307A" w:rsidRPr="004D6661" w:rsidRDefault="0050307A" w:rsidP="0050307A">
      <w:pPr>
        <w:autoSpaceDE w:val="0"/>
        <w:autoSpaceDN w:val="0"/>
        <w:adjustRightInd w:val="0"/>
        <w:spacing w:before="240" w:line="360" w:lineRule="auto"/>
        <w:ind w:left="732" w:firstLine="348"/>
        <w:jc w:val="both"/>
        <w:rPr>
          <w:rFonts w:ascii="Palatino Linotype" w:eastAsia="Times New Roman" w:hAnsi="Palatino Linotype" w:cs="Times New Roman"/>
          <w:i/>
        </w:rPr>
      </w:pPr>
      <w:r w:rsidRPr="004D6661">
        <w:rPr>
          <w:rFonts w:ascii="Palatino Linotype" w:eastAsia="Times New Roman" w:hAnsi="Palatino Linotype" w:cs="Times New Roman"/>
          <w:i/>
        </w:rPr>
        <w:lastRenderedPageBreak/>
        <w:t>VI. Las razones o motivos de inconformidad;</w:t>
      </w:r>
    </w:p>
    <w:p w14:paraId="15E986F4" w14:textId="77777777" w:rsidR="0050307A" w:rsidRPr="004D6661" w:rsidRDefault="0050307A" w:rsidP="0050307A">
      <w:pPr>
        <w:autoSpaceDE w:val="0"/>
        <w:autoSpaceDN w:val="0"/>
        <w:adjustRightInd w:val="0"/>
        <w:spacing w:before="240" w:line="360" w:lineRule="auto"/>
        <w:ind w:left="1080"/>
        <w:jc w:val="both"/>
        <w:rPr>
          <w:rFonts w:ascii="Palatino Linotype" w:eastAsia="Times New Roman" w:hAnsi="Palatino Linotype" w:cs="Times New Roman"/>
          <w:i/>
        </w:rPr>
      </w:pPr>
      <w:r w:rsidRPr="004D6661">
        <w:rPr>
          <w:rFonts w:ascii="Palatino Linotype" w:eastAsia="Times New Roman" w:hAnsi="Palatino Linotype" w:cs="Times New Roman"/>
          <w:i/>
        </w:rPr>
        <w:t>VII. La copia de la respuesta que se impugna y, en su caso, de la notificación correspondiente, en el caso de respuesta de la solicitud; y</w:t>
      </w:r>
    </w:p>
    <w:p w14:paraId="3AEAF843" w14:textId="77777777" w:rsidR="0050307A" w:rsidRPr="004D6661" w:rsidRDefault="0050307A" w:rsidP="0050307A">
      <w:pPr>
        <w:autoSpaceDE w:val="0"/>
        <w:autoSpaceDN w:val="0"/>
        <w:adjustRightInd w:val="0"/>
        <w:spacing w:before="240" w:line="360" w:lineRule="auto"/>
        <w:ind w:left="732" w:firstLine="348"/>
        <w:jc w:val="both"/>
        <w:rPr>
          <w:rFonts w:ascii="Palatino Linotype" w:eastAsia="Times New Roman" w:hAnsi="Palatino Linotype" w:cs="Times New Roman"/>
          <w:i/>
        </w:rPr>
      </w:pPr>
      <w:r w:rsidRPr="004D6661">
        <w:rPr>
          <w:rFonts w:ascii="Palatino Linotype" w:eastAsia="Times New Roman" w:hAnsi="Palatino Linotype" w:cs="Times New Roman"/>
          <w:i/>
        </w:rPr>
        <w:t>VIII. Firma del recurrente, en su caso, cuando se presente por escrito, requisito sin el cual se dará trámite al recurso.</w:t>
      </w:r>
    </w:p>
    <w:p w14:paraId="6342EFF7" w14:textId="77777777" w:rsidR="0050307A" w:rsidRPr="004D6661" w:rsidRDefault="0050307A" w:rsidP="0050307A">
      <w:pPr>
        <w:autoSpaceDE w:val="0"/>
        <w:autoSpaceDN w:val="0"/>
        <w:adjustRightInd w:val="0"/>
        <w:spacing w:before="240" w:line="360" w:lineRule="auto"/>
        <w:ind w:left="1080"/>
        <w:jc w:val="both"/>
        <w:rPr>
          <w:rFonts w:ascii="Palatino Linotype" w:eastAsia="Times New Roman" w:hAnsi="Palatino Linotype" w:cs="Times New Roman"/>
          <w:i/>
        </w:rPr>
      </w:pPr>
      <w:r w:rsidRPr="004D6661">
        <w:rPr>
          <w:rFonts w:ascii="Palatino Linotype" w:eastAsia="Times New Roman" w:hAnsi="Palatino Linotype" w:cs="Times New Roman"/>
          <w:i/>
        </w:rPr>
        <w:t>Adicionalmente, se podrán anexar las pruebas y demás elementos que considere procedentes someter a juicio del Instituto.</w:t>
      </w:r>
    </w:p>
    <w:p w14:paraId="19FCB777" w14:textId="77777777" w:rsidR="0050307A" w:rsidRPr="004D6661" w:rsidRDefault="0050307A" w:rsidP="0050307A">
      <w:pPr>
        <w:autoSpaceDE w:val="0"/>
        <w:autoSpaceDN w:val="0"/>
        <w:adjustRightInd w:val="0"/>
        <w:spacing w:before="240" w:line="360" w:lineRule="auto"/>
        <w:ind w:left="732" w:firstLine="348"/>
        <w:jc w:val="both"/>
        <w:rPr>
          <w:rFonts w:ascii="Palatino Linotype" w:eastAsia="Times New Roman" w:hAnsi="Palatino Linotype" w:cs="Times New Roman"/>
          <w:i/>
        </w:rPr>
      </w:pPr>
      <w:r w:rsidRPr="004D6661">
        <w:rPr>
          <w:rFonts w:ascii="Palatino Linotype" w:eastAsia="Times New Roman" w:hAnsi="Palatino Linotype" w:cs="Times New Roman"/>
          <w:i/>
        </w:rPr>
        <w:t>En ningún caso será necesario que el particular ratifique el recurso de revisión interpuesto.</w:t>
      </w:r>
    </w:p>
    <w:p w14:paraId="0F1716D1" w14:textId="77777777" w:rsidR="0050307A" w:rsidRPr="004D6661" w:rsidRDefault="0050307A" w:rsidP="0050307A">
      <w:pPr>
        <w:autoSpaceDE w:val="0"/>
        <w:autoSpaceDN w:val="0"/>
        <w:adjustRightInd w:val="0"/>
        <w:spacing w:before="240" w:line="360" w:lineRule="auto"/>
        <w:ind w:left="732" w:firstLine="348"/>
        <w:jc w:val="both"/>
        <w:rPr>
          <w:rFonts w:ascii="Palatino Linotype" w:eastAsia="Times New Roman" w:hAnsi="Palatino Linotype" w:cs="Times New Roman"/>
          <w:i/>
        </w:rPr>
      </w:pPr>
    </w:p>
    <w:p w14:paraId="03D30774" w14:textId="77777777" w:rsidR="0050307A" w:rsidRPr="004D6661" w:rsidRDefault="0050307A" w:rsidP="0050307A">
      <w:pPr>
        <w:autoSpaceDE w:val="0"/>
        <w:autoSpaceDN w:val="0"/>
        <w:adjustRightInd w:val="0"/>
        <w:spacing w:before="240" w:line="360" w:lineRule="auto"/>
        <w:ind w:left="1080"/>
        <w:jc w:val="both"/>
        <w:rPr>
          <w:rFonts w:ascii="Palatino Linotype" w:eastAsia="Times New Roman" w:hAnsi="Palatino Linotype" w:cs="Times New Roman"/>
          <w:b/>
          <w:i/>
          <w:u w:val="single"/>
        </w:rPr>
      </w:pPr>
      <w:r w:rsidRPr="004D6661">
        <w:rPr>
          <w:rFonts w:ascii="Palatino Linotype" w:eastAsia="Times New Roman" w:hAnsi="Palatino Linotype" w:cs="Times New Roman"/>
          <w:b/>
          <w:i/>
          <w:u w:val="single"/>
        </w:rPr>
        <w:t>En caso de que el recurso se interponga de manera electrónica no será indispensable que contengan los requisitos establecidos en las fracciones II, IV, VII y VIII.” [Sic]</w:t>
      </w:r>
    </w:p>
    <w:p w14:paraId="51D1911B" w14:textId="77777777" w:rsidR="0050307A" w:rsidRPr="004D6661" w:rsidRDefault="0050307A" w:rsidP="0050307A">
      <w:pPr>
        <w:autoSpaceDE w:val="0"/>
        <w:autoSpaceDN w:val="0"/>
        <w:adjustRightInd w:val="0"/>
        <w:spacing w:before="240" w:line="360" w:lineRule="auto"/>
        <w:ind w:left="1080"/>
        <w:jc w:val="both"/>
        <w:rPr>
          <w:rFonts w:ascii="Palatino Linotype" w:eastAsia="Times New Roman" w:hAnsi="Palatino Linotype" w:cs="Times New Roman"/>
          <w:b/>
          <w:i/>
          <w:sz w:val="24"/>
          <w:szCs w:val="24"/>
          <w:u w:val="single"/>
        </w:rPr>
      </w:pPr>
    </w:p>
    <w:p w14:paraId="6FB899D7" w14:textId="77777777" w:rsidR="0050307A" w:rsidRPr="004D6661" w:rsidRDefault="0050307A" w:rsidP="0050307A">
      <w:pPr>
        <w:spacing w:line="360" w:lineRule="auto"/>
        <w:jc w:val="both"/>
        <w:rPr>
          <w:rFonts w:ascii="Palatino Linotype" w:eastAsia="Times New Roman" w:hAnsi="Palatino Linotype" w:cs="Arial"/>
          <w:sz w:val="24"/>
          <w:szCs w:val="24"/>
          <w:lang w:val="es-ES" w:eastAsia="es-ES"/>
        </w:rPr>
      </w:pPr>
      <w:r w:rsidRPr="004D6661">
        <w:rPr>
          <w:rFonts w:ascii="Palatino Linotype" w:eastAsia="Times New Roman" w:hAnsi="Palatino Linotype" w:cs="Segoe UI"/>
          <w:sz w:val="24"/>
          <w:szCs w:val="24"/>
          <w:lang w:val="es-ES" w:eastAsia="es-ES"/>
        </w:rPr>
        <w:t xml:space="preserve">Cabe señalar que </w:t>
      </w:r>
      <w:r w:rsidRPr="004D6661">
        <w:rPr>
          <w:rFonts w:ascii="Palatino Linotype" w:eastAsia="Times New Roman" w:hAnsi="Palatino Linotype" w:cs="Segoe UI"/>
          <w:b/>
          <w:sz w:val="24"/>
          <w:szCs w:val="24"/>
          <w:lang w:val="es-ES" w:eastAsia="es-ES"/>
        </w:rPr>
        <w:t>El Recurrente</w:t>
      </w:r>
      <w:r w:rsidRPr="004D6661">
        <w:rPr>
          <w:rFonts w:ascii="Palatino Linotype" w:eastAsia="Times New Roman" w:hAnsi="Palatino Linotype" w:cs="Segoe UI"/>
          <w:sz w:val="24"/>
          <w:szCs w:val="24"/>
          <w:lang w:val="es-ES" w:eastAsia="es-ES"/>
        </w:rPr>
        <w:t xml:space="preserve"> ejerció de manera anónima su derecho de acceso a la información pública</w:t>
      </w:r>
      <w:r w:rsidRPr="004D6661">
        <w:rPr>
          <w:rFonts w:ascii="Palatino Linotype" w:eastAsia="Times New Roman" w:hAnsi="Palatino Linotype" w:cs="Times New Roman"/>
          <w:sz w:val="24"/>
          <w:szCs w:val="24"/>
          <w:lang w:val="es-ES" w:eastAsia="es-ES"/>
        </w:rPr>
        <w:t xml:space="preserve">, sin embargo, no es motivo para desechar las </w:t>
      </w:r>
      <w:r w:rsidRPr="004D6661">
        <w:rPr>
          <w:rFonts w:ascii="Palatino Linotype" w:eastAsia="Times New Roman" w:hAnsi="Palatino Linotype" w:cs="Arial"/>
          <w:sz w:val="24"/>
          <w:szCs w:val="24"/>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17F2AF90" w14:textId="77777777" w:rsidR="0050307A" w:rsidRPr="004D6661" w:rsidRDefault="0050307A" w:rsidP="0050307A">
      <w:pPr>
        <w:spacing w:before="240" w:line="360" w:lineRule="auto"/>
        <w:ind w:left="851" w:right="851"/>
        <w:jc w:val="both"/>
        <w:rPr>
          <w:rFonts w:ascii="Palatino Linotype" w:eastAsia="Times New Roman" w:hAnsi="Palatino Linotype" w:cs="Arial"/>
          <w:b/>
          <w:i/>
          <w:lang w:val="es-ES" w:eastAsia="es-ES"/>
        </w:rPr>
      </w:pPr>
      <w:r w:rsidRPr="004D6661">
        <w:rPr>
          <w:rFonts w:ascii="Palatino Linotype" w:eastAsia="Times New Roman" w:hAnsi="Palatino Linotype" w:cs="Arial"/>
          <w:i/>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4D6661">
        <w:rPr>
          <w:rFonts w:ascii="Palatino Linotype" w:eastAsia="Times New Roman" w:hAnsi="Palatino Linotype" w:cs="Arial"/>
          <w:b/>
          <w:i/>
          <w:lang w:val="es-ES" w:eastAsia="es-ES"/>
        </w:rPr>
        <w:t>[Sic]</w:t>
      </w:r>
    </w:p>
    <w:p w14:paraId="5445F4DD" w14:textId="77777777" w:rsidR="0050307A" w:rsidRPr="004D6661" w:rsidRDefault="0050307A" w:rsidP="0050307A">
      <w:pPr>
        <w:spacing w:line="360" w:lineRule="auto"/>
        <w:jc w:val="both"/>
        <w:rPr>
          <w:rFonts w:ascii="Palatino Linotype" w:eastAsia="Times New Roman" w:hAnsi="Palatino Linotype" w:cs="Times New Roman"/>
          <w:sz w:val="24"/>
          <w:szCs w:val="24"/>
          <w:lang w:val="es-ES" w:eastAsia="es-ES"/>
        </w:rPr>
      </w:pPr>
      <w:r w:rsidRPr="004D6661">
        <w:rPr>
          <w:rFonts w:ascii="Palatino Linotype" w:eastAsia="Times New Roman" w:hAnsi="Palatino Linotype" w:cs="Times New Roman"/>
          <w:sz w:val="24"/>
          <w:szCs w:val="24"/>
          <w:lang w:val="es-ES" w:eastAsia="es-ES"/>
        </w:rPr>
        <w:lastRenderedPageBreak/>
        <w:t xml:space="preserve">Robusteciendo lo anterior se encuentra lo dispuesto en los artículos 6, Apartado A, fracciones III y IV de la Constitución Política de los Estados Unidos Mexicanos y 5 párrafos </w:t>
      </w:r>
      <w:r w:rsidRPr="004D6661">
        <w:rPr>
          <w:rFonts w:ascii="Palatino Linotype" w:eastAsia="Times New Roman" w:hAnsi="Palatino Linotype" w:cs="Arial"/>
          <w:sz w:val="24"/>
          <w:szCs w:val="24"/>
          <w:lang w:val="es-ES" w:eastAsia="es-ES"/>
        </w:rPr>
        <w:t>vigésimo, vigésimo primero</w:t>
      </w:r>
      <w:r w:rsidRPr="004D6661">
        <w:rPr>
          <w:rFonts w:ascii="Palatino Linotype" w:eastAsia="Times New Roman" w:hAnsi="Palatino Linotype" w:cs="Arial"/>
          <w:sz w:val="24"/>
          <w:szCs w:val="24"/>
          <w:lang w:eastAsia="es-ES"/>
        </w:rPr>
        <w:t xml:space="preserve"> y vigésimo segundo</w:t>
      </w:r>
      <w:r w:rsidRPr="004D6661">
        <w:rPr>
          <w:rFonts w:ascii="Palatino Linotype" w:eastAsia="Times New Roman" w:hAnsi="Palatino Linotype" w:cs="Times New Roman"/>
          <w:sz w:val="24"/>
          <w:szCs w:val="24"/>
          <w:lang w:val="es-ES" w:eastAsia="es-ES"/>
        </w:rPr>
        <w:t>, de la Constitución Política del Estado Libre y Soberano de México, se establece lo siguiente:</w:t>
      </w:r>
    </w:p>
    <w:p w14:paraId="1ACF9C0D" w14:textId="77777777" w:rsidR="0050307A" w:rsidRPr="004D6661" w:rsidRDefault="0050307A" w:rsidP="0050307A">
      <w:pPr>
        <w:spacing w:before="240" w:line="360" w:lineRule="auto"/>
        <w:ind w:left="851" w:right="851"/>
        <w:jc w:val="both"/>
        <w:rPr>
          <w:rFonts w:ascii="Palatino Linotype" w:eastAsia="Times New Roman" w:hAnsi="Palatino Linotype" w:cs="Times New Roman"/>
          <w:b/>
          <w:i/>
          <w:u w:val="single"/>
          <w:lang w:val="es-ES" w:eastAsia="es-ES"/>
        </w:rPr>
      </w:pPr>
      <w:r w:rsidRPr="004D6661">
        <w:rPr>
          <w:rFonts w:ascii="Palatino Linotype" w:eastAsia="Times New Roman" w:hAnsi="Palatino Linotype" w:cs="Times New Roman"/>
          <w:b/>
          <w:i/>
          <w:u w:val="single"/>
          <w:lang w:val="es-ES" w:eastAsia="es-ES"/>
        </w:rPr>
        <w:t>Constitución Política de los Estados Unidos Mexicanos</w:t>
      </w:r>
    </w:p>
    <w:p w14:paraId="29A2696E" w14:textId="77777777" w:rsidR="0050307A" w:rsidRPr="004D6661" w:rsidRDefault="0050307A" w:rsidP="0050307A">
      <w:pPr>
        <w:spacing w:before="240" w:line="360" w:lineRule="auto"/>
        <w:ind w:left="851" w:right="851"/>
        <w:jc w:val="both"/>
        <w:rPr>
          <w:rFonts w:ascii="Palatino Linotype" w:eastAsia="Times New Roman" w:hAnsi="Palatino Linotype" w:cs="Times New Roman"/>
          <w:i/>
          <w:lang w:val="es-ES" w:eastAsia="es-ES"/>
        </w:rPr>
      </w:pPr>
      <w:r w:rsidRPr="004D6661">
        <w:rPr>
          <w:rFonts w:ascii="Palatino Linotype" w:eastAsia="Times New Roman" w:hAnsi="Palatino Linotype" w:cs="Times New Roman"/>
          <w:b/>
          <w:i/>
          <w:lang w:val="es-ES" w:eastAsia="es-ES"/>
        </w:rPr>
        <w:t>“Artículo 6</w:t>
      </w:r>
      <w:r w:rsidRPr="004D6661">
        <w:rPr>
          <w:rFonts w:ascii="Palatino Linotype" w:eastAsia="Times New Roman" w:hAnsi="Palatino Linotype" w:cs="Times New Roman"/>
          <w:i/>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6B3581B" w14:textId="77777777" w:rsidR="0050307A" w:rsidRPr="004D6661" w:rsidRDefault="0050307A" w:rsidP="0050307A">
      <w:pPr>
        <w:spacing w:before="240" w:line="360" w:lineRule="auto"/>
        <w:ind w:left="851" w:right="851"/>
        <w:jc w:val="both"/>
        <w:rPr>
          <w:rFonts w:ascii="Palatino Linotype" w:eastAsia="Times New Roman" w:hAnsi="Palatino Linotype" w:cs="Times New Roman"/>
          <w:i/>
          <w:lang w:val="es-ES" w:eastAsia="es-ES"/>
        </w:rPr>
      </w:pPr>
      <w:r w:rsidRPr="004D6661">
        <w:rPr>
          <w:rFonts w:ascii="Palatino Linotype" w:eastAsia="Times New Roman" w:hAnsi="Palatino Linotype" w:cs="Times New Roman"/>
          <w:i/>
          <w:lang w:val="es-ES" w:eastAsia="es-ES"/>
        </w:rPr>
        <w:t>(…)</w:t>
      </w:r>
    </w:p>
    <w:p w14:paraId="3947F806" w14:textId="77777777" w:rsidR="0050307A" w:rsidRPr="004D6661" w:rsidRDefault="0050307A" w:rsidP="0050307A">
      <w:pPr>
        <w:spacing w:before="240" w:line="360" w:lineRule="auto"/>
        <w:ind w:left="851" w:right="851"/>
        <w:jc w:val="both"/>
        <w:rPr>
          <w:rFonts w:ascii="Palatino Linotype" w:eastAsia="Times New Roman" w:hAnsi="Palatino Linotype" w:cs="Times New Roman"/>
          <w:i/>
          <w:lang w:val="es-ES" w:eastAsia="es-ES"/>
        </w:rPr>
      </w:pPr>
      <w:r w:rsidRPr="004D6661">
        <w:rPr>
          <w:rFonts w:ascii="Palatino Linotype" w:eastAsia="Times New Roman" w:hAnsi="Palatino Linotype" w:cs="Times New Roman"/>
          <w:i/>
          <w:lang w:val="es-ES" w:eastAsia="es-ES"/>
        </w:rPr>
        <w:t xml:space="preserve">Para efectos de lo dispuesto en el presente artículo se observará lo siguiente: </w:t>
      </w:r>
    </w:p>
    <w:p w14:paraId="1902CD75" w14:textId="77777777" w:rsidR="0050307A" w:rsidRPr="004D6661" w:rsidRDefault="0050307A" w:rsidP="0050307A">
      <w:pPr>
        <w:spacing w:before="240" w:line="360" w:lineRule="auto"/>
        <w:ind w:left="851" w:right="851"/>
        <w:jc w:val="both"/>
        <w:rPr>
          <w:rFonts w:ascii="Palatino Linotype" w:eastAsia="Times New Roman" w:hAnsi="Palatino Linotype" w:cs="Times New Roman"/>
          <w:i/>
          <w:lang w:val="es-ES" w:eastAsia="es-ES"/>
        </w:rPr>
      </w:pPr>
      <w:r w:rsidRPr="004D6661">
        <w:rPr>
          <w:rFonts w:ascii="Palatino Linotype" w:eastAsia="Times New Roman" w:hAnsi="Palatino Linotype" w:cs="Times New Roman"/>
          <w:i/>
          <w:lang w:val="es-ES" w:eastAsia="es-ES"/>
        </w:rPr>
        <w:t>A. Para el ejercicio del derecho de acceso a la información, la Federación, los Estados y el Distrito Federal, en el ámbito de sus respectivas competencias, se regirán por los siguientes principios y bases:</w:t>
      </w:r>
    </w:p>
    <w:p w14:paraId="1B90BBBA" w14:textId="77777777" w:rsidR="0050307A" w:rsidRPr="004D6661" w:rsidRDefault="0050307A" w:rsidP="0050307A">
      <w:pPr>
        <w:spacing w:before="240" w:line="360" w:lineRule="auto"/>
        <w:ind w:left="851" w:right="851"/>
        <w:jc w:val="both"/>
        <w:rPr>
          <w:rFonts w:ascii="Palatino Linotype" w:eastAsia="Times New Roman" w:hAnsi="Palatino Linotype" w:cs="Times New Roman"/>
          <w:i/>
          <w:lang w:val="es-ES" w:eastAsia="es-ES"/>
        </w:rPr>
      </w:pPr>
      <w:r w:rsidRPr="004D6661">
        <w:rPr>
          <w:rFonts w:ascii="Palatino Linotype" w:eastAsia="Times New Roman" w:hAnsi="Palatino Linotype" w:cs="Times New Roman"/>
          <w:i/>
          <w:lang w:val="es-ES" w:eastAsia="es-ES"/>
        </w:rPr>
        <w:t>(…)</w:t>
      </w:r>
    </w:p>
    <w:p w14:paraId="1A7E8738" w14:textId="77777777" w:rsidR="0050307A" w:rsidRPr="004D6661" w:rsidRDefault="0050307A" w:rsidP="0050307A">
      <w:pPr>
        <w:spacing w:before="240" w:line="360" w:lineRule="auto"/>
        <w:ind w:left="851" w:right="851"/>
        <w:jc w:val="both"/>
        <w:rPr>
          <w:rFonts w:ascii="Palatino Linotype" w:eastAsia="Times New Roman" w:hAnsi="Palatino Linotype" w:cs="Times New Roman"/>
          <w:i/>
          <w:lang w:val="es-ES" w:eastAsia="es-ES"/>
        </w:rPr>
      </w:pPr>
      <w:r w:rsidRPr="004D6661">
        <w:rPr>
          <w:rFonts w:ascii="Palatino Linotype" w:eastAsia="Times New Roman" w:hAnsi="Palatino Linotype" w:cs="Times New Roman"/>
          <w:i/>
          <w:lang w:val="es-ES" w:eastAsia="es-ES"/>
        </w:rPr>
        <w:t xml:space="preserve">III. Toda persona, sin necesidad de acreditar interés alguno o justificar su utilización, tendrá acceso gratuito a la información pública, a sus datos personales o a la rectificación de éstos. </w:t>
      </w:r>
    </w:p>
    <w:p w14:paraId="03162F1D" w14:textId="77777777" w:rsidR="0050307A" w:rsidRPr="004D6661" w:rsidRDefault="0050307A" w:rsidP="0050307A">
      <w:pPr>
        <w:spacing w:before="240" w:line="360" w:lineRule="auto"/>
        <w:ind w:left="851" w:right="851"/>
        <w:jc w:val="both"/>
        <w:rPr>
          <w:rFonts w:ascii="Palatino Linotype" w:eastAsia="Times New Roman" w:hAnsi="Palatino Linotype" w:cs="Times New Roman"/>
          <w:b/>
          <w:i/>
          <w:lang w:val="es-ES" w:eastAsia="es-ES"/>
        </w:rPr>
      </w:pPr>
      <w:r w:rsidRPr="004D6661">
        <w:rPr>
          <w:rFonts w:ascii="Palatino Linotype" w:eastAsia="Times New Roman" w:hAnsi="Palatino Linotype" w:cs="Times New Roman"/>
          <w:i/>
          <w:lang w:val="es-ES" w:eastAsia="es-ES"/>
        </w:rPr>
        <w:lastRenderedPageBreak/>
        <w:t xml:space="preserve">IV. Se establecerán mecanismos de acceso a la información y procedimientos de revisión expeditos que se sustanciarán ante los organismos autónomos especializados e imparciales que establece esta Constitución.” </w:t>
      </w:r>
      <w:r w:rsidRPr="004D6661">
        <w:rPr>
          <w:rFonts w:ascii="Palatino Linotype" w:eastAsia="Times New Roman" w:hAnsi="Palatino Linotype" w:cs="Times New Roman"/>
          <w:b/>
          <w:i/>
          <w:lang w:val="es-ES" w:eastAsia="es-ES"/>
        </w:rPr>
        <w:t>[Sic]</w:t>
      </w:r>
    </w:p>
    <w:p w14:paraId="051A0EC1" w14:textId="77777777" w:rsidR="0050307A" w:rsidRPr="004D6661" w:rsidRDefault="0050307A" w:rsidP="0050307A">
      <w:pPr>
        <w:spacing w:before="240" w:line="360" w:lineRule="auto"/>
        <w:ind w:left="851" w:right="851"/>
        <w:jc w:val="both"/>
        <w:rPr>
          <w:rFonts w:ascii="Palatino Linotype" w:eastAsia="Times New Roman" w:hAnsi="Palatino Linotype" w:cs="Times New Roman"/>
          <w:b/>
          <w:i/>
          <w:lang w:val="es-ES" w:eastAsia="es-ES"/>
        </w:rPr>
      </w:pPr>
    </w:p>
    <w:p w14:paraId="53B4C3D4" w14:textId="77777777" w:rsidR="0050307A" w:rsidRPr="004D6661" w:rsidRDefault="0050307A" w:rsidP="0050307A">
      <w:pPr>
        <w:spacing w:before="240" w:line="360" w:lineRule="auto"/>
        <w:ind w:left="851" w:right="851"/>
        <w:jc w:val="both"/>
        <w:rPr>
          <w:rFonts w:ascii="Palatino Linotype" w:eastAsia="Times New Roman" w:hAnsi="Palatino Linotype" w:cs="Times New Roman"/>
          <w:b/>
          <w:i/>
          <w:u w:val="single"/>
          <w:lang w:val="es-ES" w:eastAsia="es-ES"/>
        </w:rPr>
      </w:pPr>
      <w:r w:rsidRPr="004D6661">
        <w:rPr>
          <w:rFonts w:ascii="Palatino Linotype" w:eastAsia="Times New Roman" w:hAnsi="Palatino Linotype" w:cs="Times New Roman"/>
          <w:b/>
          <w:i/>
          <w:u w:val="single"/>
          <w:lang w:val="es-ES" w:eastAsia="es-ES"/>
        </w:rPr>
        <w:t>Constitución Política del Estado Libre y Soberano de México</w:t>
      </w:r>
    </w:p>
    <w:p w14:paraId="58C971F3" w14:textId="77777777" w:rsidR="0050307A" w:rsidRPr="004D6661" w:rsidRDefault="0050307A" w:rsidP="0050307A">
      <w:pPr>
        <w:spacing w:before="240" w:line="360" w:lineRule="auto"/>
        <w:ind w:left="851" w:right="851"/>
        <w:jc w:val="both"/>
        <w:rPr>
          <w:rFonts w:ascii="Palatino Linotype" w:eastAsia="Times New Roman" w:hAnsi="Palatino Linotype" w:cs="Times New Roman"/>
          <w:i/>
          <w:lang w:val="es-ES" w:eastAsia="es-ES"/>
        </w:rPr>
      </w:pPr>
      <w:r w:rsidRPr="004D6661">
        <w:rPr>
          <w:rFonts w:ascii="Palatino Linotype" w:eastAsia="Times New Roman" w:hAnsi="Palatino Linotype" w:cs="Times New Roman"/>
          <w:i/>
          <w:lang w:val="es-ES" w:eastAsia="es-ES"/>
        </w:rPr>
        <w:t>“</w:t>
      </w:r>
      <w:r w:rsidRPr="004D6661">
        <w:rPr>
          <w:rFonts w:ascii="Palatino Linotype" w:eastAsia="Times New Roman" w:hAnsi="Palatino Linotype" w:cs="Times New Roman"/>
          <w:b/>
          <w:i/>
          <w:lang w:val="es-ES" w:eastAsia="es-ES"/>
        </w:rPr>
        <w:t>Artículo 5</w:t>
      </w:r>
      <w:r w:rsidRPr="004D6661">
        <w:rPr>
          <w:rFonts w:ascii="Palatino Linotype" w:eastAsia="Times New Roman" w:hAnsi="Palatino Linotype" w:cs="Times New Roman"/>
          <w:i/>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3254EF2" w14:textId="77777777" w:rsidR="0050307A" w:rsidRPr="004D6661" w:rsidRDefault="0050307A" w:rsidP="0050307A">
      <w:pPr>
        <w:spacing w:before="240" w:line="360" w:lineRule="auto"/>
        <w:ind w:left="851" w:right="851"/>
        <w:jc w:val="both"/>
        <w:rPr>
          <w:rFonts w:ascii="Palatino Linotype" w:eastAsia="Times New Roman" w:hAnsi="Palatino Linotype" w:cs="Times New Roman"/>
          <w:i/>
          <w:lang w:val="es-ES" w:eastAsia="es-ES"/>
        </w:rPr>
      </w:pPr>
      <w:r w:rsidRPr="004D6661">
        <w:rPr>
          <w:rFonts w:ascii="Palatino Linotype" w:eastAsia="Times New Roman" w:hAnsi="Palatino Linotype" w:cs="Times New Roman"/>
          <w:i/>
          <w:lang w:val="es-ES" w:eastAsia="es-ES"/>
        </w:rPr>
        <w:t>(…)</w:t>
      </w:r>
    </w:p>
    <w:p w14:paraId="09526153" w14:textId="77777777" w:rsidR="0050307A" w:rsidRPr="004D6661" w:rsidRDefault="0050307A" w:rsidP="0050307A">
      <w:pPr>
        <w:spacing w:before="240" w:line="360" w:lineRule="auto"/>
        <w:ind w:left="851" w:right="851"/>
        <w:jc w:val="both"/>
        <w:rPr>
          <w:rFonts w:ascii="Palatino Linotype" w:eastAsia="Times New Roman" w:hAnsi="Palatino Linotype" w:cs="Times New Roman"/>
          <w:b/>
          <w:i/>
          <w:lang w:val="es-ES" w:eastAsia="es-ES"/>
        </w:rPr>
      </w:pPr>
      <w:r w:rsidRPr="004D6661">
        <w:rPr>
          <w:rFonts w:ascii="Palatino Linotype" w:eastAsia="Times New Roman" w:hAnsi="Palatino Linotype" w:cs="Times New Roman"/>
          <w:i/>
          <w:lang w:val="es-ES" w:eastAsia="es-ES"/>
        </w:rPr>
        <w:t xml:space="preserve">transparencia, acceso a la información pública y a la protección de datos personales en posesión de los sujetos obligados en los términos que establezca la ley. (…)” </w:t>
      </w:r>
      <w:r w:rsidRPr="004D6661">
        <w:rPr>
          <w:rFonts w:ascii="Palatino Linotype" w:eastAsia="Times New Roman" w:hAnsi="Palatino Linotype" w:cs="Times New Roman"/>
          <w:b/>
          <w:i/>
          <w:lang w:val="es-ES" w:eastAsia="es-ES"/>
        </w:rPr>
        <w:t>[Sic]</w:t>
      </w:r>
    </w:p>
    <w:p w14:paraId="386C649A" w14:textId="77777777" w:rsidR="0050307A" w:rsidRPr="004D6661" w:rsidRDefault="0050307A" w:rsidP="0050307A">
      <w:pPr>
        <w:spacing w:before="240" w:line="360" w:lineRule="auto"/>
        <w:ind w:left="851" w:right="851"/>
        <w:jc w:val="both"/>
        <w:rPr>
          <w:rFonts w:ascii="Palatino Linotype" w:eastAsia="Times New Roman" w:hAnsi="Palatino Linotype" w:cs="Times New Roman"/>
          <w:b/>
          <w:i/>
          <w:sz w:val="24"/>
          <w:szCs w:val="24"/>
          <w:lang w:val="es-ES" w:eastAsia="es-ES"/>
        </w:rPr>
      </w:pPr>
    </w:p>
    <w:p w14:paraId="315C2B4F" w14:textId="77777777" w:rsidR="0050307A" w:rsidRPr="004D6661" w:rsidRDefault="0050307A" w:rsidP="0050307A">
      <w:pPr>
        <w:spacing w:line="360" w:lineRule="auto"/>
        <w:jc w:val="both"/>
        <w:rPr>
          <w:rFonts w:ascii="Palatino Linotype" w:eastAsia="Times New Roman" w:hAnsi="Palatino Linotype" w:cs="Times New Roman"/>
          <w:sz w:val="24"/>
          <w:szCs w:val="24"/>
          <w:lang w:val="es-ES" w:eastAsia="es-ES"/>
        </w:rPr>
      </w:pPr>
      <w:r w:rsidRPr="004D6661">
        <w:rPr>
          <w:rFonts w:ascii="Palatino Linotype" w:eastAsia="Times New Roman" w:hAnsi="Palatino Linotype" w:cs="Times New Roman"/>
          <w:sz w:val="24"/>
          <w:szCs w:val="24"/>
          <w:lang w:val="es-ES" w:eastAsia="es-ES"/>
        </w:rPr>
        <w:t>Por otra parte, del contenido del artículo 1 de la Constitución Política de los Estados Unidos Mexicanos, se destaca lo siguiente:</w:t>
      </w:r>
    </w:p>
    <w:p w14:paraId="37F6347D" w14:textId="77777777" w:rsidR="0050307A" w:rsidRPr="004D6661" w:rsidRDefault="0050307A" w:rsidP="0050307A">
      <w:pPr>
        <w:spacing w:before="240" w:line="360" w:lineRule="auto"/>
        <w:ind w:left="851" w:right="851"/>
        <w:jc w:val="both"/>
        <w:rPr>
          <w:rFonts w:ascii="Palatino Linotype" w:eastAsia="Times New Roman" w:hAnsi="Palatino Linotype" w:cs="Times New Roman"/>
          <w:i/>
          <w:lang w:val="es-ES" w:eastAsia="es-ES"/>
        </w:rPr>
      </w:pPr>
      <w:r w:rsidRPr="004D6661">
        <w:rPr>
          <w:rFonts w:ascii="Palatino Linotype" w:eastAsia="Times New Roman" w:hAnsi="Palatino Linotype" w:cs="Times New Roman"/>
          <w:i/>
          <w:lang w:val="es-ES" w:eastAsia="es-ES"/>
        </w:rPr>
        <w:t>“</w:t>
      </w:r>
      <w:r w:rsidRPr="004D6661">
        <w:rPr>
          <w:rFonts w:ascii="Palatino Linotype" w:eastAsia="Times New Roman" w:hAnsi="Palatino Linotype" w:cs="Times New Roman"/>
          <w:b/>
          <w:i/>
          <w:lang w:val="es-ES" w:eastAsia="es-ES"/>
        </w:rPr>
        <w:t>Artículo 1o</w:t>
      </w:r>
      <w:r w:rsidRPr="004D6661">
        <w:rPr>
          <w:rFonts w:ascii="Palatino Linotype" w:eastAsia="Times New Roman" w:hAnsi="Palatino Linotype" w:cs="Times New Roman"/>
          <w:i/>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B48817D" w14:textId="77777777" w:rsidR="0050307A" w:rsidRPr="004D6661" w:rsidRDefault="0050307A" w:rsidP="0050307A">
      <w:pPr>
        <w:spacing w:before="240" w:line="360" w:lineRule="auto"/>
        <w:ind w:left="851" w:right="851"/>
        <w:jc w:val="both"/>
        <w:rPr>
          <w:rFonts w:ascii="Palatino Linotype" w:eastAsia="Times New Roman" w:hAnsi="Palatino Linotype" w:cs="Times New Roman"/>
          <w:i/>
          <w:lang w:val="es-ES" w:eastAsia="es-ES"/>
        </w:rPr>
      </w:pPr>
      <w:r w:rsidRPr="004D6661">
        <w:rPr>
          <w:rFonts w:ascii="Palatino Linotype" w:eastAsia="Times New Roman" w:hAnsi="Palatino Linotype" w:cs="Times New Roman"/>
          <w:i/>
          <w:lang w:val="es-ES" w:eastAsia="es-ES"/>
        </w:rPr>
        <w:lastRenderedPageBreak/>
        <w:t>Las normas relativas a los derechos humanos se interpretarán de conformidad con esta Constitución y con los tratados internacionales de la materia favoreciendo en todo tiempo a las personas la protección más amplia.</w:t>
      </w:r>
    </w:p>
    <w:p w14:paraId="279C8FB3" w14:textId="77777777" w:rsidR="0050307A" w:rsidRPr="004D6661" w:rsidRDefault="0050307A" w:rsidP="0050307A">
      <w:pPr>
        <w:spacing w:before="240" w:line="360" w:lineRule="auto"/>
        <w:ind w:left="851" w:right="851"/>
        <w:jc w:val="both"/>
        <w:rPr>
          <w:rFonts w:ascii="Palatino Linotype" w:eastAsia="Times New Roman" w:hAnsi="Palatino Linotype" w:cs="Times New Roman"/>
          <w:b/>
          <w:i/>
          <w:lang w:val="es-ES" w:eastAsia="es-ES"/>
        </w:rPr>
      </w:pPr>
      <w:r w:rsidRPr="004D6661">
        <w:rPr>
          <w:rFonts w:ascii="Palatino Linotype" w:eastAsia="Times New Roman" w:hAnsi="Palatino Linotype" w:cs="Times New Roman"/>
          <w:i/>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4D6661">
        <w:rPr>
          <w:rFonts w:ascii="Palatino Linotype" w:eastAsia="Times New Roman" w:hAnsi="Palatino Linotype" w:cs="Times New Roman"/>
          <w:b/>
          <w:i/>
          <w:lang w:val="es-ES" w:eastAsia="es-ES"/>
        </w:rPr>
        <w:t>[Sic]</w:t>
      </w:r>
    </w:p>
    <w:p w14:paraId="3C418019" w14:textId="77777777" w:rsidR="0050307A" w:rsidRPr="004D6661" w:rsidRDefault="0050307A" w:rsidP="0050307A">
      <w:pPr>
        <w:autoSpaceDE w:val="0"/>
        <w:autoSpaceDN w:val="0"/>
        <w:adjustRightInd w:val="0"/>
        <w:spacing w:before="240" w:line="360" w:lineRule="auto"/>
        <w:jc w:val="both"/>
        <w:rPr>
          <w:rFonts w:ascii="Times New Roman" w:eastAsia="Times New Roman" w:hAnsi="Times New Roman" w:cs="Arial"/>
          <w:b/>
          <w:sz w:val="28"/>
          <w:szCs w:val="24"/>
          <w:lang w:val="es-ES" w:eastAsia="es-ES"/>
        </w:rPr>
      </w:pPr>
      <w:r w:rsidRPr="004D6661">
        <w:rPr>
          <w:rFonts w:ascii="Palatino Linotype" w:eastAsia="Times New Roman" w:hAnsi="Palatino Linotype" w:cs="Times New Roman"/>
          <w:sz w:val="24"/>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4D6661">
        <w:rPr>
          <w:rFonts w:ascii="Palatino Linotype" w:eastAsia="Times New Roman" w:hAnsi="Palatino Linotype" w:cs="Times New Roman"/>
          <w:b/>
          <w:sz w:val="24"/>
          <w:szCs w:val="24"/>
          <w:u w:val="single"/>
          <w:lang w:val="es-ES" w:eastAsia="es-ES"/>
        </w:rPr>
        <w:t>incluso, la solicitud de acceso a la información pueda ser anónima</w:t>
      </w:r>
      <w:r w:rsidRPr="004D6661">
        <w:rPr>
          <w:rFonts w:ascii="Palatino Linotype" w:eastAsia="Times New Roman" w:hAnsi="Palatino Linotype" w:cs="Times New Roman"/>
          <w:sz w:val="24"/>
          <w:szCs w:val="24"/>
          <w:lang w:val="es-ES" w:eastAsia="es-ES"/>
        </w:rPr>
        <w:t xml:space="preserve"> o no contener un nombre que identifique al solicitante o que permita tener certeza sobre su identidad. </w:t>
      </w:r>
      <w:r w:rsidRPr="004D6661">
        <w:rPr>
          <w:rFonts w:ascii="Palatino Linotype" w:eastAsia="Times New Roman" w:hAnsi="Palatino Linotype" w:cs="Arial"/>
          <w:sz w:val="24"/>
          <w:szCs w:val="24"/>
          <w:lang w:val="es-ES"/>
        </w:rPr>
        <w:t>En conclusión, se cubrieron los requisitos de procedencia y procedibilidad y conforme a las constancias que obran en el expediente.</w:t>
      </w:r>
    </w:p>
    <w:p w14:paraId="37DC1028" w14:textId="77777777" w:rsidR="0050307A" w:rsidRPr="004D6661" w:rsidRDefault="0050307A" w:rsidP="0050307A">
      <w:pPr>
        <w:autoSpaceDE w:val="0"/>
        <w:autoSpaceDN w:val="0"/>
        <w:adjustRightInd w:val="0"/>
        <w:spacing w:before="240" w:line="360" w:lineRule="auto"/>
        <w:jc w:val="both"/>
        <w:rPr>
          <w:rFonts w:ascii="Times New Roman" w:eastAsia="Times New Roman" w:hAnsi="Times New Roman" w:cs="Arial"/>
          <w:b/>
          <w:sz w:val="28"/>
          <w:szCs w:val="24"/>
          <w:lang w:val="es-ES" w:eastAsia="es-ES"/>
        </w:rPr>
      </w:pPr>
    </w:p>
    <w:p w14:paraId="1064968A" w14:textId="77777777" w:rsidR="00A916EF" w:rsidRPr="004D6661" w:rsidRDefault="0050307A"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4D6661">
        <w:rPr>
          <w:rFonts w:ascii="Palatino Linotype" w:eastAsia="Times New Roman" w:hAnsi="Palatino Linotype" w:cs="Times New Roman"/>
          <w:b/>
          <w:color w:val="000000" w:themeColor="text1"/>
          <w:sz w:val="26"/>
          <w:szCs w:val="26"/>
          <w:lang w:val="es-ES_tradnl" w:eastAsia="es-MX"/>
        </w:rPr>
        <w:t xml:space="preserve">CUARTO. </w:t>
      </w:r>
      <w:r w:rsidR="00A916EF" w:rsidRPr="004D6661">
        <w:rPr>
          <w:rFonts w:ascii="Palatino Linotype" w:eastAsia="Times New Roman" w:hAnsi="Palatino Linotype" w:cs="Times New Roman"/>
          <w:b/>
          <w:color w:val="000000" w:themeColor="text1"/>
          <w:sz w:val="26"/>
          <w:szCs w:val="26"/>
          <w:lang w:val="es-ES_tradnl" w:eastAsia="es-MX"/>
        </w:rPr>
        <w:t>De las causas de improcedencia.</w:t>
      </w:r>
    </w:p>
    <w:p w14:paraId="7DEFF4F6"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4D6661">
        <w:rPr>
          <w:rFonts w:ascii="Palatino Linotype" w:eastAsia="Times New Roman" w:hAnsi="Palatino Linotype" w:cs="Palatino Linotype"/>
          <w:color w:val="000000"/>
          <w:sz w:val="24"/>
          <w:szCs w:val="24"/>
          <w:lang w:val="es-ES_tradnl" w:eastAsia="es-MX"/>
        </w:rPr>
        <w:t xml:space="preserve">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w:t>
      </w:r>
      <w:r w:rsidRPr="004D6661">
        <w:rPr>
          <w:rFonts w:ascii="Palatino Linotype" w:eastAsia="Times New Roman" w:hAnsi="Palatino Linotype" w:cs="Palatino Linotype"/>
          <w:color w:val="000000"/>
          <w:sz w:val="24"/>
          <w:szCs w:val="24"/>
          <w:lang w:val="es-ES_tradnl" w:eastAsia="es-MX"/>
        </w:rPr>
        <w:lastRenderedPageBreak/>
        <w:t>México y Municipios, en correlación con la seguridad jurídica que debe generar lo actuado ante este Organismo garante.</w:t>
      </w:r>
    </w:p>
    <w:p w14:paraId="7995707C"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5092D45"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4D6661">
        <w:rPr>
          <w:rFonts w:ascii="Palatino Linotype" w:eastAsia="Times New Roman" w:hAnsi="Palatino Linotype" w:cs="Palatino Linotype"/>
          <w:color w:val="000000"/>
          <w:sz w:val="24"/>
          <w:szCs w:val="24"/>
          <w:lang w:val="es-ES_tradnl" w:eastAsia="es-MX"/>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4D6661">
        <w:rPr>
          <w:rFonts w:ascii="Palatino Linotype" w:eastAsia="Times New Roman" w:hAnsi="Palatino Linotype" w:cs="Palatino Linotype"/>
          <w:color w:val="000000"/>
          <w:sz w:val="24"/>
          <w:szCs w:val="24"/>
          <w:vertAlign w:val="superscript"/>
          <w:lang w:val="es-ES_tradnl" w:eastAsia="es-MX"/>
        </w:rPr>
        <w:footnoteReference w:id="1"/>
      </w:r>
      <w:r w:rsidRPr="004D6661">
        <w:rPr>
          <w:rFonts w:ascii="Palatino Linotype" w:eastAsia="Times New Roman" w:hAnsi="Palatino Linotype" w:cs="Palatino Linotype"/>
          <w:color w:val="000000"/>
          <w:sz w:val="24"/>
          <w:szCs w:val="24"/>
          <w:lang w:val="es-ES_tradnl" w:eastAsia="es-MX"/>
        </w:rPr>
        <w:t>, la cual permite dilucidar alguna causal que impida el estudio y resolución, cuando una vez admitido el recurso de revisión se advierta una causa de improcedencia que permita sobreseerlo, sin estudiar el fondo del asunto.</w:t>
      </w:r>
    </w:p>
    <w:p w14:paraId="7C1AA361"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4FAAF0F"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4D6661">
        <w:rPr>
          <w:rFonts w:ascii="Palatino Linotype" w:eastAsia="Times New Roman" w:hAnsi="Palatino Linotype" w:cs="Palatino Linotype"/>
          <w:color w:val="000000"/>
          <w:sz w:val="24"/>
          <w:szCs w:val="24"/>
          <w:lang w:val="es-ES_tradnl" w:eastAsia="es-MX"/>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401A9ECD" w14:textId="77777777" w:rsidR="00A916EF" w:rsidRPr="004D6661" w:rsidRDefault="00A916EF" w:rsidP="00A916E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84AFBD5" w14:textId="77777777" w:rsidR="00A916EF" w:rsidRPr="004D6661" w:rsidRDefault="0050307A"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4D6661">
        <w:rPr>
          <w:rFonts w:ascii="Palatino Linotype" w:eastAsia="Times New Roman" w:hAnsi="Palatino Linotype" w:cs="Times New Roman"/>
          <w:b/>
          <w:color w:val="000000" w:themeColor="text1"/>
          <w:sz w:val="26"/>
          <w:szCs w:val="26"/>
          <w:lang w:val="es-ES_tradnl" w:eastAsia="es-MX"/>
        </w:rPr>
        <w:t>QUIN</w:t>
      </w:r>
      <w:r w:rsidR="00A916EF" w:rsidRPr="004D6661">
        <w:rPr>
          <w:rFonts w:ascii="Palatino Linotype" w:eastAsia="Times New Roman" w:hAnsi="Palatino Linotype" w:cs="Times New Roman"/>
          <w:b/>
          <w:color w:val="000000" w:themeColor="text1"/>
          <w:sz w:val="26"/>
          <w:szCs w:val="26"/>
          <w:lang w:val="es-ES_tradnl" w:eastAsia="es-MX"/>
        </w:rPr>
        <w:t>TO. Estudio y resolución del asunto.</w:t>
      </w:r>
    </w:p>
    <w:p w14:paraId="4FAC00A8"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4D6661">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4A2048D"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4D6661">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26954EB2" w14:textId="77777777" w:rsidR="00A916EF" w:rsidRPr="004D6661" w:rsidRDefault="00A916EF" w:rsidP="00A916EF">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48F8C25A" w14:textId="77777777" w:rsidR="00A916EF" w:rsidRPr="004D6661" w:rsidRDefault="00783A97" w:rsidP="00A916EF">
      <w:pPr>
        <w:pStyle w:val="Prrafodelista"/>
        <w:numPr>
          <w:ilvl w:val="0"/>
          <w:numId w:val="1"/>
        </w:numPr>
        <w:contextualSpacing/>
        <w:rPr>
          <w:rFonts w:cs="Palatino Linotype"/>
          <w:i/>
          <w:iCs/>
          <w:color w:val="000000"/>
        </w:rPr>
      </w:pPr>
      <w:r w:rsidRPr="004D6661">
        <w:rPr>
          <w:rFonts w:cs="Palatino Linotype"/>
          <w:i/>
          <w:iCs/>
          <w:color w:val="000000"/>
        </w:rPr>
        <w:t>Certificados de competencia laboral de los directores que marca el artículo 32 de la ley orgánica municipal</w:t>
      </w:r>
      <w:r w:rsidR="00A916EF" w:rsidRPr="004D6661">
        <w:rPr>
          <w:rFonts w:cs="Palatino Linotype"/>
          <w:i/>
          <w:iCs/>
          <w:color w:val="000000"/>
        </w:rPr>
        <w:t>.</w:t>
      </w:r>
    </w:p>
    <w:p w14:paraId="0A44DFAC" w14:textId="77777777" w:rsidR="00A916EF" w:rsidRPr="004D6661" w:rsidRDefault="00A916EF" w:rsidP="00A916EF">
      <w:pPr>
        <w:pStyle w:val="Prrafodelista"/>
        <w:ind w:left="1429"/>
        <w:contextualSpacing/>
        <w:rPr>
          <w:rFonts w:cs="Palatino Linotype"/>
          <w:color w:val="000000"/>
        </w:rPr>
      </w:pPr>
    </w:p>
    <w:p w14:paraId="0F458F52"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4D6661">
        <w:rPr>
          <w:rFonts w:ascii="Palatino Linotype" w:eastAsia="Times New Roman" w:hAnsi="Palatino Linotype" w:cs="Palatino Linotype"/>
          <w:color w:val="000000"/>
          <w:sz w:val="24"/>
          <w:szCs w:val="24"/>
          <w:lang w:val="es-ES_tradnl" w:eastAsia="es-MX"/>
        </w:rPr>
        <w:t>Por lo que atento a la solicitud de información el Sujeto Obligado hizo entrega de los siguientes archivos electrónicos:</w:t>
      </w:r>
    </w:p>
    <w:p w14:paraId="7A97FB5A" w14:textId="77777777" w:rsidR="00783A97" w:rsidRPr="004D6661" w:rsidRDefault="00783A97"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3929F3C" w14:textId="77777777" w:rsidR="00783A97" w:rsidRPr="004D6661" w:rsidRDefault="004D6661" w:rsidP="00A916EF">
      <w:pPr>
        <w:pStyle w:val="Prrafodelista"/>
        <w:numPr>
          <w:ilvl w:val="0"/>
          <w:numId w:val="7"/>
        </w:numPr>
        <w:contextualSpacing/>
      </w:pPr>
      <w:hyperlink r:id="rId9" w:tgtFrame="_blank" w:history="1">
        <w:r w:rsidR="00783A97" w:rsidRPr="004D6661">
          <w:rPr>
            <w:rFonts w:cs="Arial"/>
            <w:b/>
            <w:bCs/>
          </w:rPr>
          <w:t>SOL INF 00148 IP 23 REC HUM 23.pdf</w:t>
        </w:r>
      </w:hyperlink>
      <w:r w:rsidR="00783A97" w:rsidRPr="004D6661">
        <w:t>: Documento que consta de una foja en formato PDF con número de oficio PMT/UT/0620/2023 de fecha seis de diciembre de dos mil veintitrés por medio del cual el titular de la unidad de trasparencia turna la solicitud de información.</w:t>
      </w:r>
    </w:p>
    <w:p w14:paraId="1AF39E3C" w14:textId="77777777" w:rsidR="00783A97" w:rsidRPr="004D6661" w:rsidRDefault="00783A97" w:rsidP="00783A97">
      <w:pPr>
        <w:contextualSpacing/>
      </w:pPr>
    </w:p>
    <w:p w14:paraId="0F0A2AAF" w14:textId="77777777" w:rsidR="00783A97" w:rsidRPr="004D6661" w:rsidRDefault="004D6661" w:rsidP="00AD2ED3">
      <w:pPr>
        <w:pStyle w:val="Prrafodelista"/>
        <w:numPr>
          <w:ilvl w:val="0"/>
          <w:numId w:val="7"/>
        </w:numPr>
        <w:contextualSpacing/>
      </w:pPr>
      <w:hyperlink r:id="rId10" w:tgtFrame="_blank" w:history="1">
        <w:r w:rsidR="00783A97" w:rsidRPr="004D6661">
          <w:rPr>
            <w:rFonts w:cs="Arial"/>
            <w:b/>
            <w:bCs/>
          </w:rPr>
          <w:t>RESPUESTA CIUDADANO SOL 00148 IP 23.pdf</w:t>
        </w:r>
      </w:hyperlink>
      <w:r w:rsidR="00783A97" w:rsidRPr="004D6661">
        <w:t>: Documento que consta de cuatro fojas en formato PDF con número de oficio PMT/UT/013/2024  de fecha quince de enero de dos mil veinticuatro por medio del cual el titular de la unidad de transparencia informa que se ha enviado la información recibida por el servidor público habilitado poseedor de la información.</w:t>
      </w:r>
    </w:p>
    <w:p w14:paraId="1414289C" w14:textId="77777777" w:rsidR="00783A97" w:rsidRPr="004D6661" w:rsidRDefault="00783A97" w:rsidP="00783A97">
      <w:pPr>
        <w:contextualSpacing/>
      </w:pPr>
    </w:p>
    <w:p w14:paraId="6466A284" w14:textId="77777777" w:rsidR="00A916EF" w:rsidRPr="004D6661" w:rsidRDefault="004D6661" w:rsidP="00A916EF">
      <w:pPr>
        <w:pStyle w:val="Prrafodelista"/>
        <w:numPr>
          <w:ilvl w:val="0"/>
          <w:numId w:val="7"/>
        </w:numPr>
        <w:contextualSpacing/>
      </w:pPr>
      <w:hyperlink r:id="rId11" w:tgtFrame="_blank" w:history="1">
        <w:r w:rsidR="00783A97" w:rsidRPr="004D6661">
          <w:rPr>
            <w:rFonts w:cs="Arial"/>
            <w:b/>
            <w:bCs/>
          </w:rPr>
          <w:t>RESPUESTA REC HUM SOL 00148 IP 23.pdf</w:t>
        </w:r>
      </w:hyperlink>
      <w:r w:rsidR="00783A97" w:rsidRPr="004D6661">
        <w:t xml:space="preserve">: Documento que consta de trece fojas en formato PDF por medio del cual la coordinadora de recursos humanos envía </w:t>
      </w:r>
      <w:r w:rsidR="00896B8D" w:rsidRPr="004D6661">
        <w:t xml:space="preserve">copia simple de </w:t>
      </w:r>
      <w:r w:rsidR="00783A97" w:rsidRPr="004D6661">
        <w:t xml:space="preserve">los </w:t>
      </w:r>
      <w:r w:rsidR="00896B8D" w:rsidRPr="004D6661">
        <w:t>siguientes documentos;</w:t>
      </w:r>
    </w:p>
    <w:p w14:paraId="5075847C" w14:textId="77777777" w:rsidR="00896B8D" w:rsidRPr="004D6661" w:rsidRDefault="00896B8D" w:rsidP="00896B8D">
      <w:pPr>
        <w:pStyle w:val="Prrafodelista"/>
        <w:numPr>
          <w:ilvl w:val="0"/>
          <w:numId w:val="8"/>
        </w:numPr>
        <w:contextualSpacing/>
      </w:pPr>
      <w:r w:rsidRPr="004D6661">
        <w:t xml:space="preserve">Certificado de competencia laboral de </w:t>
      </w:r>
      <w:r w:rsidR="00783A97" w:rsidRPr="004D6661">
        <w:t>Ismael Francisco Olivares Domínguez por “Ejecución de las Atribuciones de la Secretaria del Ayuntamiento”</w:t>
      </w:r>
    </w:p>
    <w:p w14:paraId="47685D6A" w14:textId="77777777" w:rsidR="00896B8D" w:rsidRPr="004D6661" w:rsidRDefault="00896B8D" w:rsidP="00896B8D">
      <w:pPr>
        <w:pStyle w:val="Prrafodelista"/>
        <w:numPr>
          <w:ilvl w:val="0"/>
          <w:numId w:val="8"/>
        </w:numPr>
        <w:contextualSpacing/>
      </w:pPr>
      <w:r w:rsidRPr="004D6661">
        <w:t xml:space="preserve">certificados de competencia laboral de </w:t>
      </w:r>
      <w:r w:rsidR="00783A97" w:rsidRPr="004D6661">
        <w:t>Jazmín Olivares Ricardo por “Fomentar el Desarrollo Económico en los Municipios del Estado de México”</w:t>
      </w:r>
    </w:p>
    <w:p w14:paraId="09D49995" w14:textId="77777777" w:rsidR="00783A97" w:rsidRPr="004D6661" w:rsidRDefault="00783A97" w:rsidP="00783A97">
      <w:pPr>
        <w:pStyle w:val="Prrafodelista"/>
        <w:numPr>
          <w:ilvl w:val="0"/>
          <w:numId w:val="8"/>
        </w:numPr>
        <w:contextualSpacing/>
      </w:pPr>
      <w:r w:rsidRPr="004D6661">
        <w:t>Diploma a Modesto Nava Vega</w:t>
      </w:r>
      <w:r w:rsidR="00896B8D" w:rsidRPr="004D6661">
        <w:t xml:space="preserve"> por “Desarrollar el Fomento Turístico en los Municipios del Estado del Estado de México” </w:t>
      </w:r>
    </w:p>
    <w:p w14:paraId="3C149616" w14:textId="77777777" w:rsidR="00896B8D" w:rsidRPr="004D6661" w:rsidRDefault="00896B8D" w:rsidP="00783A97">
      <w:pPr>
        <w:pStyle w:val="Prrafodelista"/>
        <w:numPr>
          <w:ilvl w:val="0"/>
          <w:numId w:val="8"/>
        </w:numPr>
        <w:contextualSpacing/>
      </w:pPr>
      <w:r w:rsidRPr="004D6661">
        <w:t xml:space="preserve">Diploma a Jesus Abraham Solis Lopez por “ Mejora Regulatoria” </w:t>
      </w:r>
    </w:p>
    <w:p w14:paraId="7CCEA33A" w14:textId="77777777" w:rsidR="00896B8D" w:rsidRPr="004D6661" w:rsidRDefault="00896B8D" w:rsidP="00783A97">
      <w:pPr>
        <w:pStyle w:val="Prrafodelista"/>
        <w:numPr>
          <w:ilvl w:val="0"/>
          <w:numId w:val="8"/>
        </w:numPr>
        <w:contextualSpacing/>
      </w:pPr>
      <w:r w:rsidRPr="004D6661">
        <w:t>Certificado  de competencia laboral de Emilio Alain Cinencio Hernández por “Administrar las políticas públicas municipales para la protección y preservación del medio amiente y el desarrollo sostenible”</w:t>
      </w:r>
    </w:p>
    <w:p w14:paraId="1E58F516" w14:textId="77777777" w:rsidR="00896B8D" w:rsidRPr="004D6661" w:rsidRDefault="00896B8D" w:rsidP="00783A97">
      <w:pPr>
        <w:pStyle w:val="Prrafodelista"/>
        <w:numPr>
          <w:ilvl w:val="0"/>
          <w:numId w:val="8"/>
        </w:numPr>
        <w:contextualSpacing/>
      </w:pPr>
      <w:r w:rsidRPr="004D6661">
        <w:lastRenderedPageBreak/>
        <w:t xml:space="preserve">Documento ilegible a favor de Normal Angelica Lopez Cano </w:t>
      </w:r>
    </w:p>
    <w:p w14:paraId="55BF2123" w14:textId="77777777" w:rsidR="00896B8D" w:rsidRPr="004D6661" w:rsidRDefault="00896B8D" w:rsidP="00783A97">
      <w:pPr>
        <w:pStyle w:val="Prrafodelista"/>
        <w:numPr>
          <w:ilvl w:val="0"/>
          <w:numId w:val="8"/>
        </w:numPr>
        <w:contextualSpacing/>
      </w:pPr>
      <w:r w:rsidRPr="004D6661">
        <w:t xml:space="preserve">Documento ilegible a favor de Hugo Reyes Bobadilla </w:t>
      </w:r>
    </w:p>
    <w:p w14:paraId="206714E2" w14:textId="77777777" w:rsidR="00896B8D" w:rsidRPr="004D6661" w:rsidRDefault="00896B8D" w:rsidP="00783A97">
      <w:pPr>
        <w:pStyle w:val="Prrafodelista"/>
        <w:numPr>
          <w:ilvl w:val="0"/>
          <w:numId w:val="8"/>
        </w:numPr>
        <w:contextualSpacing/>
      </w:pPr>
      <w:r w:rsidRPr="004D6661">
        <w:t>Certificado  de competencia laboral de Guadalupe Onofre Molina por “Ejecución de las Atribuciones de la Contraloría Municipal”</w:t>
      </w:r>
    </w:p>
    <w:p w14:paraId="2D98DB6C" w14:textId="77777777" w:rsidR="00896B8D" w:rsidRPr="004D6661" w:rsidRDefault="00896B8D" w:rsidP="00783A97">
      <w:pPr>
        <w:pStyle w:val="Prrafodelista"/>
        <w:numPr>
          <w:ilvl w:val="0"/>
          <w:numId w:val="8"/>
        </w:numPr>
        <w:contextualSpacing/>
      </w:pPr>
      <w:r w:rsidRPr="004D6661">
        <w:t>Certificado  de competencia laboral de Andres López Reza por “Administración de la actividad Catastral en el Estado de México y Municipios”</w:t>
      </w:r>
    </w:p>
    <w:p w14:paraId="5C269659" w14:textId="77777777" w:rsidR="00896B8D" w:rsidRPr="004D6661" w:rsidRDefault="00896B8D" w:rsidP="00783A97">
      <w:pPr>
        <w:pStyle w:val="Prrafodelista"/>
        <w:numPr>
          <w:ilvl w:val="0"/>
          <w:numId w:val="8"/>
        </w:numPr>
        <w:contextualSpacing/>
      </w:pPr>
      <w:r w:rsidRPr="004D6661">
        <w:t>Certificado  de competencia laboral de Nemorio Melchor Rosales González por “Construcción y Mantenimiento de la Infraestructura Pública Municipal”</w:t>
      </w:r>
    </w:p>
    <w:p w14:paraId="4F62C58C" w14:textId="19D2243B" w:rsidR="00896B8D" w:rsidRPr="004D6661" w:rsidRDefault="003D60C5" w:rsidP="00783A97">
      <w:pPr>
        <w:pStyle w:val="Prrafodelista"/>
        <w:numPr>
          <w:ilvl w:val="0"/>
          <w:numId w:val="8"/>
        </w:numPr>
        <w:contextualSpacing/>
      </w:pPr>
      <w:r w:rsidRPr="004D6661">
        <w:t>Certificado de competencia ilegible</w:t>
      </w:r>
    </w:p>
    <w:p w14:paraId="1B41774F" w14:textId="77777777" w:rsidR="00A916EF" w:rsidRPr="004D6661" w:rsidRDefault="00A916EF" w:rsidP="00A916EF">
      <w:pPr>
        <w:contextualSpacing/>
        <w:rPr>
          <w:rFonts w:cs="Arial"/>
          <w:b/>
          <w:bCs/>
        </w:rPr>
      </w:pPr>
    </w:p>
    <w:p w14:paraId="398AD74F" w14:textId="77777777" w:rsidR="00A916EF" w:rsidRPr="004D6661" w:rsidRDefault="00A916EF" w:rsidP="00A916EF">
      <w:pPr>
        <w:spacing w:after="0" w:line="360" w:lineRule="auto"/>
        <w:contextualSpacing/>
        <w:jc w:val="both"/>
        <w:rPr>
          <w:rFonts w:ascii="Palatino Linotype" w:eastAsia="Times New Roman" w:hAnsi="Palatino Linotype" w:cs="Palatino Linotype"/>
          <w:color w:val="000000"/>
          <w:sz w:val="24"/>
          <w:lang w:val="es-ES_tradnl" w:eastAsia="es-MX"/>
        </w:rPr>
      </w:pPr>
      <w:r w:rsidRPr="004D6661">
        <w:rPr>
          <w:rFonts w:ascii="Palatino Linotype" w:eastAsia="Times New Roman" w:hAnsi="Palatino Linotype" w:cs="Palatino Linotype"/>
          <w:color w:val="000000"/>
          <w:sz w:val="24"/>
          <w:lang w:val="es-ES_tradnl" w:eastAsia="es-MX"/>
        </w:rPr>
        <w:t xml:space="preserve">Ante la respuesta emitida por el Sujeto Obligado, el Recurrente consideró que su derecho a la información pública había sido conculcado, por lo que interpuso el recurso de revisión al rubro citado, señalando como acto impugnado </w:t>
      </w:r>
      <w:r w:rsidR="00381837" w:rsidRPr="004D6661">
        <w:rPr>
          <w:rFonts w:ascii="Palatino Linotype" w:eastAsia="Times New Roman" w:hAnsi="Palatino Linotype" w:cs="Palatino Linotype"/>
          <w:i/>
          <w:color w:val="000000"/>
          <w:sz w:val="24"/>
          <w:szCs w:val="24"/>
          <w:lang w:val="es-ES_tradnl" w:eastAsia="es-MX"/>
        </w:rPr>
        <w:t>“l</w:t>
      </w:r>
      <w:r w:rsidR="00381837" w:rsidRPr="004D6661">
        <w:rPr>
          <w:rFonts w:ascii="Palatino Linotype" w:hAnsi="Palatino Linotype"/>
          <w:i/>
          <w:color w:val="000000"/>
          <w:sz w:val="24"/>
          <w:szCs w:val="24"/>
        </w:rPr>
        <w:t>a respuesta incompleta y en otros ilegible</w:t>
      </w:r>
      <w:r w:rsidR="00381837" w:rsidRPr="004D6661">
        <w:rPr>
          <w:rFonts w:ascii="Palatino Linotype" w:eastAsia="Times New Roman" w:hAnsi="Palatino Linotype" w:cs="Palatino Linotype"/>
          <w:i/>
          <w:color w:val="000000"/>
          <w:sz w:val="24"/>
          <w:szCs w:val="24"/>
          <w:lang w:val="es-ES_tradnl" w:eastAsia="es-MX"/>
        </w:rPr>
        <w:t xml:space="preserve">“ </w:t>
      </w:r>
      <w:r w:rsidRPr="004D6661">
        <w:rPr>
          <w:rFonts w:ascii="Palatino Linotype" w:eastAsia="Times New Roman" w:hAnsi="Palatino Linotype" w:cs="Palatino Linotype"/>
          <w:color w:val="000000"/>
          <w:sz w:val="24"/>
          <w:lang w:val="es-ES_tradnl" w:eastAsia="es-MX"/>
        </w:rPr>
        <w:t>y motivos de inconformidad</w:t>
      </w:r>
      <w:r w:rsidR="00381837" w:rsidRPr="004D6661">
        <w:rPr>
          <w:rFonts w:ascii="Palatino Linotype" w:eastAsia="Times New Roman" w:hAnsi="Palatino Linotype" w:cs="Palatino Linotype"/>
          <w:color w:val="000000"/>
          <w:sz w:val="24"/>
          <w:lang w:val="es-ES_tradnl" w:eastAsia="es-MX"/>
        </w:rPr>
        <w:t xml:space="preserve"> que “</w:t>
      </w:r>
      <w:r w:rsidR="00381837" w:rsidRPr="004D6661">
        <w:rPr>
          <w:rFonts w:ascii="Palatino Linotype" w:eastAsia="Times New Roman" w:hAnsi="Palatino Linotype" w:cs="Palatino Linotype"/>
          <w:i/>
          <w:color w:val="000000"/>
          <w:sz w:val="24"/>
          <w:szCs w:val="24"/>
          <w:lang w:val="es-ES_tradnl" w:eastAsia="es-MX"/>
        </w:rPr>
        <w:t>l</w:t>
      </w:r>
      <w:r w:rsidR="00381837" w:rsidRPr="004D6661">
        <w:rPr>
          <w:rFonts w:ascii="Palatino Linotype" w:hAnsi="Palatino Linotype"/>
          <w:i/>
          <w:color w:val="000000"/>
          <w:sz w:val="24"/>
          <w:szCs w:val="24"/>
        </w:rPr>
        <w:t>a respuesta es ilegible, no se a quién corresponden, y faltan certificados”</w:t>
      </w:r>
      <w:r w:rsidRPr="004D6661">
        <w:rPr>
          <w:rFonts w:ascii="Palatino Linotype" w:eastAsia="Times New Roman" w:hAnsi="Palatino Linotype" w:cs="Palatino Linotype"/>
          <w:i/>
          <w:color w:val="000000"/>
          <w:sz w:val="24"/>
          <w:lang w:val="es-ES_tradnl" w:eastAsia="es-MX"/>
        </w:rPr>
        <w:t>,</w:t>
      </w:r>
      <w:r w:rsidRPr="004D6661">
        <w:rPr>
          <w:rFonts w:ascii="Palatino Linotype" w:eastAsia="Times New Roman" w:hAnsi="Palatino Linotype" w:cs="Palatino Linotype"/>
          <w:i/>
          <w:color w:val="000000"/>
          <w:lang w:val="es-ES_tradnl" w:eastAsia="es-MX"/>
        </w:rPr>
        <w:t xml:space="preserve"> </w:t>
      </w:r>
      <w:r w:rsidRPr="004D6661">
        <w:rPr>
          <w:rFonts w:ascii="Palatino Linotype" w:eastAsia="Times New Roman" w:hAnsi="Palatino Linotype" w:cs="Palatino Linotype"/>
          <w:color w:val="000000"/>
          <w:sz w:val="24"/>
          <w:lang w:val="es-ES_tradnl" w:eastAsia="es-MX"/>
        </w:rPr>
        <w:t>en este sentido el Recurrente considero que el Ayuntamiento de</w:t>
      </w:r>
      <w:r w:rsidR="00381837" w:rsidRPr="004D6661">
        <w:rPr>
          <w:rFonts w:ascii="Palatino Linotype" w:eastAsia="Times New Roman" w:hAnsi="Palatino Linotype" w:cs="Palatino Linotype"/>
          <w:color w:val="000000"/>
          <w:sz w:val="24"/>
          <w:lang w:val="es-ES_tradnl" w:eastAsia="es-MX"/>
        </w:rPr>
        <w:t xml:space="preserve"> Tianguistenco</w:t>
      </w:r>
      <w:r w:rsidRPr="004D6661">
        <w:rPr>
          <w:rFonts w:ascii="Palatino Linotype" w:eastAsia="Times New Roman" w:hAnsi="Palatino Linotype" w:cs="Palatino Linotype"/>
          <w:color w:val="000000"/>
          <w:sz w:val="24"/>
          <w:lang w:val="es-ES_tradnl" w:eastAsia="es-MX"/>
        </w:rPr>
        <w:t xml:space="preserve"> no le brindo </w:t>
      </w:r>
      <w:r w:rsidR="00381837" w:rsidRPr="004D6661">
        <w:rPr>
          <w:rFonts w:ascii="Palatino Linotype" w:eastAsia="Times New Roman" w:hAnsi="Palatino Linotype" w:cs="Palatino Linotype"/>
          <w:color w:val="000000"/>
          <w:sz w:val="24"/>
          <w:lang w:val="es-ES_tradnl" w:eastAsia="es-MX"/>
        </w:rPr>
        <w:t xml:space="preserve">los certificados de competencias laborales señalados en el artículo 32 de la ley orgánica municipal </w:t>
      </w:r>
    </w:p>
    <w:p w14:paraId="1E72C1BA" w14:textId="77777777" w:rsidR="00AA7641" w:rsidRPr="004D6661" w:rsidRDefault="00AA7641" w:rsidP="00A916EF">
      <w:pPr>
        <w:spacing w:after="0" w:line="360" w:lineRule="auto"/>
        <w:jc w:val="both"/>
        <w:rPr>
          <w:rFonts w:ascii="Palatino Linotype" w:eastAsia="Times New Roman" w:hAnsi="Palatino Linotype" w:cs="Calibri"/>
          <w:sz w:val="24"/>
          <w:szCs w:val="24"/>
          <w:lang w:val="es-ES_tradnl" w:eastAsia="es-MX"/>
        </w:rPr>
      </w:pPr>
    </w:p>
    <w:p w14:paraId="1E290E8D" w14:textId="24B27740" w:rsidR="00AA7641" w:rsidRPr="004D6661" w:rsidRDefault="00E816CC" w:rsidP="00CF639B">
      <w:pPr>
        <w:spacing w:line="360" w:lineRule="auto"/>
        <w:jc w:val="both"/>
        <w:rPr>
          <w:rFonts w:ascii="Arial" w:hAnsi="Arial" w:cs="Arial"/>
        </w:rPr>
      </w:pPr>
      <w:r w:rsidRPr="004D6661">
        <w:rPr>
          <w:rFonts w:ascii="Palatino Linotype" w:hAnsi="Palatino Linotype"/>
          <w:sz w:val="24"/>
          <w:szCs w:val="24"/>
        </w:rPr>
        <w:t xml:space="preserve">Se debe resaltar que el Sujeto Obligado rindió informe justificado mediante el archivo electrónico </w:t>
      </w:r>
      <w:r w:rsidRPr="004D6661">
        <w:rPr>
          <w:rFonts w:ascii="Palatino Linotype" w:hAnsi="Palatino Linotype" w:cs="Arial"/>
          <w:b/>
          <w:bCs/>
          <w:i/>
          <w:sz w:val="24"/>
          <w:szCs w:val="24"/>
        </w:rPr>
        <w:t xml:space="preserve">MANIFESTACIONES RR 00400 24.pdf </w:t>
      </w:r>
      <w:r w:rsidRPr="004D6661">
        <w:rPr>
          <w:rFonts w:ascii="Palatino Linotype" w:hAnsi="Palatino Linotype" w:cs="Arial"/>
          <w:bCs/>
          <w:i/>
          <w:sz w:val="24"/>
          <w:szCs w:val="24"/>
        </w:rPr>
        <w:t xml:space="preserve"> </w:t>
      </w:r>
      <w:r w:rsidRPr="004D6661">
        <w:rPr>
          <w:rFonts w:ascii="Palatino Linotype" w:hAnsi="Palatino Linotype" w:cs="Arial"/>
          <w:bCs/>
          <w:sz w:val="24"/>
          <w:szCs w:val="24"/>
        </w:rPr>
        <w:t>en el que establece que se dio contestación a la solicitud de información.</w:t>
      </w:r>
    </w:p>
    <w:p w14:paraId="281FFABC" w14:textId="77777777" w:rsidR="00A916EF" w:rsidRPr="004D6661"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r w:rsidRPr="004D6661">
        <w:rPr>
          <w:rFonts w:ascii="Palatino Linotype" w:eastAsia="Times New Roman" w:hAnsi="Palatino Linotype" w:cs="Arial"/>
          <w:sz w:val="24"/>
          <w:lang w:val="es-ES_tradnl" w:eastAsia="es-MX"/>
        </w:rPr>
        <w:lastRenderedPageBreak/>
        <w:t>De lo anterior se debe señalar que el artículo 4, párrafo segundo de la Ley de Transparencia y Acceso a la Información Pública del Estado de México y Municipios, dispone:</w:t>
      </w:r>
    </w:p>
    <w:p w14:paraId="6DE2CB05" w14:textId="77777777" w:rsidR="00A916EF" w:rsidRPr="004D6661" w:rsidRDefault="00A916EF" w:rsidP="00A916EF">
      <w:pPr>
        <w:spacing w:after="0" w:line="240" w:lineRule="auto"/>
        <w:rPr>
          <w:rFonts w:ascii="Times New Roman" w:eastAsia="Times New Roman" w:hAnsi="Times New Roman" w:cs="Times New Roman"/>
          <w:sz w:val="24"/>
          <w:szCs w:val="24"/>
          <w:lang w:eastAsia="es-ES"/>
        </w:rPr>
      </w:pPr>
    </w:p>
    <w:p w14:paraId="30937F05" w14:textId="77777777" w:rsidR="00A916EF" w:rsidRPr="004D6661" w:rsidRDefault="00A916EF" w:rsidP="00A916EF">
      <w:pPr>
        <w:spacing w:after="0" w:line="360" w:lineRule="auto"/>
        <w:ind w:left="567" w:right="616"/>
        <w:jc w:val="both"/>
        <w:rPr>
          <w:rFonts w:ascii="Palatino Linotype" w:eastAsia="Times New Roman" w:hAnsi="Palatino Linotype" w:cs="Arial"/>
          <w:i/>
          <w:lang w:val="es-ES_tradnl" w:eastAsia="es-MX"/>
        </w:rPr>
      </w:pPr>
      <w:r w:rsidRPr="004D6661">
        <w:rPr>
          <w:rFonts w:ascii="Palatino Linotype" w:eastAsia="Times New Roman" w:hAnsi="Palatino Linotype" w:cs="Arial"/>
          <w:i/>
          <w:lang w:val="es-ES_tradnl" w:eastAsia="es-MX"/>
        </w:rPr>
        <w:t>“</w:t>
      </w:r>
      <w:r w:rsidRPr="004D6661">
        <w:rPr>
          <w:rFonts w:ascii="Palatino Linotype" w:eastAsia="Times New Roman" w:hAnsi="Palatino Linotype" w:cs="Arial"/>
          <w:b/>
          <w:i/>
          <w:lang w:val="es-ES_tradnl" w:eastAsia="es-MX"/>
        </w:rPr>
        <w:t xml:space="preserve">Artículo 4. </w:t>
      </w:r>
      <w:r w:rsidRPr="004D6661">
        <w:rPr>
          <w:rFonts w:ascii="Palatino Linotype" w:eastAsia="Times New Roman" w:hAnsi="Palatino Linotype" w:cs="Arial"/>
          <w:i/>
          <w:lang w:val="es-ES_tradnl" w:eastAsia="es-MX"/>
        </w:rPr>
        <w:t xml:space="preserve">… </w:t>
      </w:r>
    </w:p>
    <w:p w14:paraId="257CB491" w14:textId="77777777" w:rsidR="00A916EF" w:rsidRPr="004D6661" w:rsidRDefault="00A916EF" w:rsidP="00A916EF">
      <w:pPr>
        <w:spacing w:after="0" w:line="360" w:lineRule="auto"/>
        <w:ind w:left="567" w:right="616"/>
        <w:jc w:val="both"/>
        <w:rPr>
          <w:rFonts w:ascii="Palatino Linotype" w:eastAsia="Times New Roman" w:hAnsi="Palatino Linotype" w:cs="Arial"/>
          <w:i/>
          <w:lang w:val="es-ES_tradnl" w:eastAsia="es-MX"/>
        </w:rPr>
      </w:pPr>
      <w:r w:rsidRPr="004D6661">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C27D8AC" w14:textId="77777777" w:rsidR="00A916EF" w:rsidRPr="004D6661"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p>
    <w:p w14:paraId="5FB00896" w14:textId="77777777" w:rsidR="00A916EF" w:rsidRPr="004D6661"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r w:rsidRPr="004D6661">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F4654FB" w14:textId="77777777" w:rsidR="00A916EF" w:rsidRPr="004D6661"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p>
    <w:p w14:paraId="48371001" w14:textId="77777777" w:rsidR="00A916EF" w:rsidRPr="004D6661"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r w:rsidRPr="004D6661">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4D6661">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4D6661">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w:t>
      </w:r>
      <w:r w:rsidRPr="004D6661">
        <w:rPr>
          <w:rFonts w:ascii="Palatino Linotype" w:eastAsia="Times New Roman" w:hAnsi="Palatino Linotype" w:cs="Arial"/>
          <w:sz w:val="24"/>
          <w:lang w:val="es-ES_tradnl" w:eastAsia="es-MX"/>
        </w:rPr>
        <w:lastRenderedPageBreak/>
        <w:t xml:space="preserve">holográfico, de conformidad con el artículo 3, fracción XI, de la Ley de la materia, el cual dispone lo siguiente: </w:t>
      </w:r>
    </w:p>
    <w:p w14:paraId="036DC2B8" w14:textId="77777777" w:rsidR="00A916EF" w:rsidRPr="004D6661" w:rsidRDefault="00A916EF" w:rsidP="00A916EF">
      <w:pPr>
        <w:spacing w:after="0" w:line="240" w:lineRule="auto"/>
        <w:rPr>
          <w:rFonts w:ascii="Times New Roman" w:eastAsia="Times New Roman" w:hAnsi="Times New Roman" w:cs="Times New Roman"/>
          <w:sz w:val="24"/>
          <w:szCs w:val="24"/>
          <w:lang w:eastAsia="es-ES"/>
        </w:rPr>
      </w:pPr>
    </w:p>
    <w:p w14:paraId="24D3C3D8" w14:textId="77777777" w:rsidR="00A916EF" w:rsidRPr="004D6661" w:rsidRDefault="00A916EF" w:rsidP="00A916EF">
      <w:pPr>
        <w:spacing w:after="0" w:line="360" w:lineRule="auto"/>
        <w:ind w:left="567" w:right="616"/>
        <w:jc w:val="both"/>
        <w:rPr>
          <w:rFonts w:ascii="Palatino Linotype" w:eastAsia="Times New Roman" w:hAnsi="Palatino Linotype" w:cs="Arial"/>
          <w:i/>
          <w:lang w:val="es-ES_tradnl" w:eastAsia="es-MX"/>
        </w:rPr>
      </w:pPr>
      <w:r w:rsidRPr="004D6661">
        <w:rPr>
          <w:rFonts w:ascii="Palatino Linotype" w:eastAsia="Times New Roman" w:hAnsi="Palatino Linotype" w:cs="Arial"/>
          <w:i/>
          <w:lang w:val="es-ES_tradnl" w:eastAsia="es-MX"/>
        </w:rPr>
        <w:t>“</w:t>
      </w:r>
      <w:r w:rsidRPr="004D6661">
        <w:rPr>
          <w:rFonts w:ascii="Palatino Linotype" w:eastAsia="Times New Roman" w:hAnsi="Palatino Linotype" w:cs="Arial"/>
          <w:b/>
          <w:i/>
          <w:lang w:val="es-ES_tradnl" w:eastAsia="es-MX"/>
        </w:rPr>
        <w:t xml:space="preserve">Artículo 3. </w:t>
      </w:r>
      <w:r w:rsidRPr="004D6661">
        <w:rPr>
          <w:rFonts w:ascii="Palatino Linotype" w:eastAsia="Times New Roman" w:hAnsi="Palatino Linotype" w:cs="Arial"/>
          <w:i/>
          <w:lang w:val="es-ES_tradnl" w:eastAsia="es-MX"/>
        </w:rPr>
        <w:t>Para los efectos de la presente Ley se entenderá por:</w:t>
      </w:r>
    </w:p>
    <w:p w14:paraId="6B0CF561" w14:textId="77777777" w:rsidR="00A916EF" w:rsidRPr="004D6661" w:rsidRDefault="00A916EF" w:rsidP="00A916EF">
      <w:pPr>
        <w:spacing w:after="0" w:line="360" w:lineRule="auto"/>
        <w:ind w:left="567" w:right="616"/>
        <w:jc w:val="both"/>
        <w:rPr>
          <w:rFonts w:ascii="Palatino Linotype" w:eastAsia="Times New Roman" w:hAnsi="Palatino Linotype" w:cs="Arial"/>
          <w:i/>
          <w:lang w:val="es-ES_tradnl" w:eastAsia="es-MX"/>
        </w:rPr>
      </w:pPr>
      <w:r w:rsidRPr="004D6661">
        <w:rPr>
          <w:rFonts w:ascii="Palatino Linotype" w:eastAsia="Times New Roman" w:hAnsi="Palatino Linotype" w:cs="Arial"/>
          <w:i/>
          <w:lang w:val="es-ES_tradnl" w:eastAsia="es-MX"/>
        </w:rPr>
        <w:t>(…)</w:t>
      </w:r>
    </w:p>
    <w:p w14:paraId="6B2E881E" w14:textId="77777777" w:rsidR="00A916EF" w:rsidRPr="004D6661" w:rsidRDefault="00A916EF" w:rsidP="00A916EF">
      <w:pPr>
        <w:spacing w:after="0" w:line="360" w:lineRule="auto"/>
        <w:ind w:left="567" w:right="616"/>
        <w:jc w:val="both"/>
        <w:rPr>
          <w:rFonts w:ascii="Palatino Linotype" w:eastAsia="Times New Roman" w:hAnsi="Palatino Linotype" w:cs="Arial"/>
          <w:i/>
          <w:lang w:val="es-ES_tradnl" w:eastAsia="es-MX"/>
        </w:rPr>
      </w:pPr>
      <w:r w:rsidRPr="004D6661">
        <w:rPr>
          <w:rFonts w:ascii="Palatino Linotype" w:eastAsia="Times New Roman" w:hAnsi="Palatino Linotype" w:cs="Arial"/>
          <w:b/>
          <w:i/>
          <w:lang w:val="es-ES_tradnl" w:eastAsia="es-MX"/>
        </w:rPr>
        <w:t>XI. Documento:</w:t>
      </w:r>
      <w:r w:rsidRPr="004D6661">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4D6661">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4D6661">
        <w:rPr>
          <w:rFonts w:ascii="Palatino Linotype" w:eastAsia="Times New Roman" w:hAnsi="Palatino Linotype" w:cs="Arial"/>
          <w:i/>
          <w:u w:val="single"/>
          <w:lang w:val="es-ES_tradnl" w:eastAsia="es-MX"/>
        </w:rPr>
        <w:t>,</w:t>
      </w:r>
      <w:r w:rsidRPr="004D6661">
        <w:rPr>
          <w:rFonts w:ascii="Palatino Linotype" w:eastAsia="Times New Roman" w:hAnsi="Palatino Linotype" w:cs="Arial"/>
          <w:i/>
          <w:lang w:val="es-ES_tradnl" w:eastAsia="es-MX"/>
        </w:rPr>
        <w:t xml:space="preserve"> sus servidores públicos e integrantes, </w:t>
      </w:r>
      <w:r w:rsidRPr="004D6661">
        <w:rPr>
          <w:rFonts w:ascii="Palatino Linotype" w:eastAsia="Times New Roman" w:hAnsi="Palatino Linotype" w:cs="Arial"/>
          <w:b/>
          <w:i/>
          <w:u w:val="single"/>
          <w:lang w:val="es-ES_tradnl" w:eastAsia="es-MX"/>
        </w:rPr>
        <w:t>sin importar su fuente o fecha de elaboración.</w:t>
      </w:r>
      <w:r w:rsidRPr="004D6661">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7328C6BB" w14:textId="77777777" w:rsidR="00A916EF" w:rsidRPr="004D6661" w:rsidRDefault="00A916EF" w:rsidP="00A916EF">
      <w:pPr>
        <w:spacing w:after="0" w:line="360" w:lineRule="auto"/>
        <w:ind w:left="567" w:right="616"/>
        <w:jc w:val="both"/>
        <w:rPr>
          <w:rFonts w:ascii="Palatino Linotype" w:eastAsia="Times New Roman" w:hAnsi="Palatino Linotype" w:cs="Arial"/>
          <w:i/>
          <w:lang w:val="es-ES_tradnl" w:eastAsia="es-MX"/>
        </w:rPr>
      </w:pPr>
      <w:r w:rsidRPr="004D6661">
        <w:rPr>
          <w:rFonts w:ascii="Palatino Linotype" w:eastAsia="Times New Roman" w:hAnsi="Palatino Linotype" w:cs="Arial"/>
          <w:i/>
          <w:lang w:val="es-ES_tradnl" w:eastAsia="es-MX"/>
        </w:rPr>
        <w:t>(…)”</w:t>
      </w:r>
    </w:p>
    <w:p w14:paraId="7E5CDA0F" w14:textId="77777777" w:rsidR="00AA7641" w:rsidRPr="004D6661" w:rsidRDefault="00AA7641" w:rsidP="00A916EF">
      <w:pPr>
        <w:spacing w:after="0" w:line="360" w:lineRule="auto"/>
        <w:ind w:left="567" w:right="616"/>
        <w:jc w:val="both"/>
        <w:rPr>
          <w:rFonts w:ascii="Palatino Linotype" w:eastAsia="Times New Roman" w:hAnsi="Palatino Linotype" w:cs="Arial"/>
          <w:i/>
          <w:lang w:val="es-ES_tradnl" w:eastAsia="es-MX"/>
        </w:rPr>
      </w:pPr>
    </w:p>
    <w:p w14:paraId="4B266177" w14:textId="77777777" w:rsidR="00A916EF" w:rsidRPr="004D6661" w:rsidRDefault="00A916EF" w:rsidP="00A916EF">
      <w:pPr>
        <w:spacing w:before="240" w:after="240" w:line="360" w:lineRule="auto"/>
        <w:ind w:right="49"/>
        <w:contextualSpacing/>
        <w:jc w:val="both"/>
        <w:rPr>
          <w:rFonts w:ascii="Palatino Linotype" w:eastAsia="MS Mincho" w:hAnsi="Palatino Linotype" w:cs="Calibri"/>
          <w:sz w:val="24"/>
          <w:lang w:val="es-ES_tradnl" w:eastAsia="es-MX"/>
        </w:rPr>
      </w:pPr>
      <w:r w:rsidRPr="004D6661">
        <w:rPr>
          <w:rFonts w:ascii="Palatino Linotype" w:eastAsia="Times New Roman" w:hAnsi="Palatino Linotype" w:cs="Arial"/>
          <w:sz w:val="24"/>
          <w:lang w:val="es-ES_tradnl" w:eastAsia="es-MX"/>
        </w:rPr>
        <w:t xml:space="preserve">Además, </w:t>
      </w:r>
      <w:r w:rsidRPr="004D6661">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1A76015A" w14:textId="77777777" w:rsidR="00A916EF" w:rsidRPr="004D6661" w:rsidRDefault="00A916EF" w:rsidP="00A916EF">
      <w:pPr>
        <w:spacing w:before="240" w:after="240" w:line="360" w:lineRule="auto"/>
        <w:ind w:right="49"/>
        <w:contextualSpacing/>
        <w:jc w:val="both"/>
        <w:rPr>
          <w:rFonts w:ascii="Palatino Linotype" w:eastAsia="MS Mincho" w:hAnsi="Palatino Linotype" w:cs="Calibri"/>
          <w:sz w:val="24"/>
          <w:lang w:val="es-ES_tradnl" w:eastAsia="es-MX"/>
        </w:rPr>
      </w:pPr>
    </w:p>
    <w:p w14:paraId="3C1E9B7C" w14:textId="77777777" w:rsidR="00A916EF" w:rsidRPr="004D6661" w:rsidRDefault="00A916EF" w:rsidP="00A916EF">
      <w:pPr>
        <w:spacing w:before="240" w:after="240" w:line="360" w:lineRule="auto"/>
        <w:ind w:right="49"/>
        <w:contextualSpacing/>
        <w:jc w:val="both"/>
        <w:rPr>
          <w:rFonts w:ascii="Palatino Linotype" w:eastAsia="MS Mincho" w:hAnsi="Palatino Linotype" w:cs="Tahoma"/>
          <w:sz w:val="24"/>
          <w:lang w:val="es-ES_tradnl" w:eastAsia="es-MX"/>
        </w:rPr>
      </w:pPr>
      <w:r w:rsidRPr="004D6661">
        <w:rPr>
          <w:rFonts w:ascii="Palatino Linotype" w:eastAsia="Times New Roman" w:hAnsi="Palatino Linotype" w:cs="Arial"/>
          <w:sz w:val="24"/>
          <w:lang w:val="es-ES_tradnl" w:eastAsia="es-MX"/>
        </w:rPr>
        <w:t xml:space="preserve">De la misma forma, </w:t>
      </w:r>
      <w:r w:rsidRPr="004D6661">
        <w:rPr>
          <w:rFonts w:ascii="Palatino Linotype" w:eastAsia="MS Mincho" w:hAnsi="Palatino Linotype" w:cs="Calibri"/>
          <w:sz w:val="24"/>
          <w:lang w:val="es-ES_tradnl" w:eastAsia="es-MX"/>
        </w:rPr>
        <w:t>de acuerdo al contenido del artículo 160,</w:t>
      </w:r>
      <w:r w:rsidRPr="004D6661">
        <w:rPr>
          <w:rFonts w:ascii="Palatino Linotype" w:eastAsia="Times New Roman" w:hAnsi="Palatino Linotype" w:cs="Arial"/>
          <w:sz w:val="24"/>
          <w:lang w:val="es-ES_tradnl" w:eastAsia="es-MX"/>
        </w:rPr>
        <w:t xml:space="preserve"> de la Ley </w:t>
      </w:r>
      <w:r w:rsidRPr="004D6661">
        <w:rPr>
          <w:rFonts w:ascii="Palatino Linotype" w:eastAsia="MS Mincho" w:hAnsi="Palatino Linotype" w:cs="Tahoma"/>
          <w:sz w:val="24"/>
          <w:lang w:val="es-ES_tradnl" w:eastAsia="es-MX"/>
        </w:rPr>
        <w:t>General de Transparencia y Acceso a la Información Pública que a la letra dispone:</w:t>
      </w:r>
    </w:p>
    <w:p w14:paraId="7D3FA9F4" w14:textId="77777777" w:rsidR="00AA7641" w:rsidRPr="004D6661" w:rsidRDefault="00AA7641" w:rsidP="00A916EF">
      <w:pPr>
        <w:spacing w:before="240" w:after="240" w:line="360" w:lineRule="auto"/>
        <w:ind w:right="49"/>
        <w:contextualSpacing/>
        <w:jc w:val="both"/>
        <w:rPr>
          <w:rFonts w:ascii="Palatino Linotype" w:eastAsia="MS Mincho" w:hAnsi="Palatino Linotype" w:cs="Tahoma"/>
          <w:sz w:val="24"/>
          <w:lang w:val="es-ES_tradnl" w:eastAsia="es-MX"/>
        </w:rPr>
      </w:pPr>
    </w:p>
    <w:p w14:paraId="0E67E18A" w14:textId="77777777" w:rsidR="00A916EF" w:rsidRPr="004D6661" w:rsidRDefault="00A916EF" w:rsidP="00AA7641">
      <w:pPr>
        <w:spacing w:after="0" w:line="360" w:lineRule="auto"/>
        <w:ind w:left="567" w:right="616"/>
        <w:contextualSpacing/>
        <w:jc w:val="both"/>
        <w:rPr>
          <w:rFonts w:ascii="Palatino Linotype" w:eastAsia="Times New Roman" w:hAnsi="Palatino Linotype" w:cs="Arial"/>
          <w:i/>
          <w:lang w:val="es-ES_tradnl" w:eastAsia="gl-ES"/>
        </w:rPr>
      </w:pPr>
      <w:r w:rsidRPr="004D6661">
        <w:rPr>
          <w:rFonts w:ascii="Palatino Linotype" w:eastAsia="Times New Roman" w:hAnsi="Palatino Linotype" w:cs="Arial"/>
          <w:b/>
          <w:i/>
          <w:lang w:val="es-ES_tradnl" w:eastAsia="gl-ES"/>
        </w:rPr>
        <w:t>Artículo 160</w:t>
      </w:r>
      <w:r w:rsidRPr="004D6661">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2443430" w14:textId="77777777" w:rsidR="006B40C4" w:rsidRPr="004D6661" w:rsidRDefault="006B40C4" w:rsidP="00AA7641">
      <w:pPr>
        <w:spacing w:after="0" w:line="360" w:lineRule="auto"/>
        <w:ind w:left="567" w:right="616"/>
        <w:contextualSpacing/>
        <w:jc w:val="both"/>
        <w:rPr>
          <w:rFonts w:ascii="Palatino Linotype" w:eastAsia="Times New Roman" w:hAnsi="Palatino Linotype" w:cs="Arial"/>
          <w:i/>
          <w:lang w:val="es-ES_tradnl" w:eastAsia="gl-ES"/>
        </w:rPr>
      </w:pPr>
    </w:p>
    <w:p w14:paraId="4D92F319" w14:textId="77777777" w:rsidR="00A916EF" w:rsidRPr="004D6661" w:rsidRDefault="00A916EF" w:rsidP="00A916EF">
      <w:pPr>
        <w:spacing w:after="0" w:line="360" w:lineRule="auto"/>
        <w:contextualSpacing/>
        <w:jc w:val="both"/>
        <w:rPr>
          <w:rFonts w:ascii="Palatino Linotype" w:eastAsia="Times New Roman" w:hAnsi="Palatino Linotype" w:cs="Arial"/>
          <w:sz w:val="24"/>
          <w:lang w:val="es-ES_tradnl" w:eastAsia="es-MX"/>
        </w:rPr>
      </w:pPr>
      <w:r w:rsidRPr="004D6661">
        <w:rPr>
          <w:rFonts w:ascii="Palatino Linotype" w:eastAsia="Times New Roman" w:hAnsi="Palatino Linotype" w:cs="Arial"/>
          <w:bCs/>
          <w:sz w:val="24"/>
          <w:lang w:val="es-ES_tradnl" w:eastAsia="es-MX"/>
        </w:rPr>
        <w:t xml:space="preserve">Además, </w:t>
      </w:r>
      <w:r w:rsidRPr="004D6661">
        <w:rPr>
          <w:rFonts w:ascii="Palatino Linotype" w:eastAsia="Times New Roman" w:hAnsi="Palatino Linotype" w:cs="Arial"/>
          <w:sz w:val="24"/>
          <w:lang w:val="es-ES_tradnl" w:eastAsia="es-MX"/>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1984E1DF" w14:textId="77777777" w:rsidR="00A916EF" w:rsidRPr="004D6661" w:rsidRDefault="00A916EF" w:rsidP="00A916EF">
      <w:pPr>
        <w:spacing w:after="0" w:line="240" w:lineRule="auto"/>
        <w:rPr>
          <w:rFonts w:ascii="Times New Roman" w:eastAsia="Times New Roman" w:hAnsi="Times New Roman" w:cs="Times New Roman"/>
          <w:sz w:val="24"/>
          <w:szCs w:val="24"/>
          <w:lang w:eastAsia="es-ES"/>
        </w:rPr>
      </w:pPr>
    </w:p>
    <w:p w14:paraId="19D9EF0C" w14:textId="77777777" w:rsidR="00A916EF" w:rsidRPr="004D6661" w:rsidRDefault="00A916EF" w:rsidP="00A916EF">
      <w:pPr>
        <w:spacing w:after="0" w:line="360" w:lineRule="auto"/>
        <w:ind w:left="567" w:right="616"/>
        <w:contextualSpacing/>
        <w:jc w:val="both"/>
        <w:rPr>
          <w:rFonts w:ascii="Palatino Linotype" w:eastAsia="Times New Roman" w:hAnsi="Palatino Linotype" w:cs="Arial"/>
          <w:i/>
          <w:lang w:val="es-ES_tradnl" w:eastAsia="es-MX"/>
        </w:rPr>
      </w:pPr>
      <w:r w:rsidRPr="004D6661">
        <w:rPr>
          <w:rFonts w:ascii="Palatino Linotype" w:eastAsia="Times New Roman" w:hAnsi="Palatino Linotype" w:cs="Arial"/>
          <w:b/>
          <w:i/>
          <w:lang w:val="es-ES_tradnl" w:eastAsia="es-MX"/>
        </w:rPr>
        <w:t>Artículo 23.</w:t>
      </w:r>
      <w:r w:rsidRPr="004D6661">
        <w:rPr>
          <w:rFonts w:ascii="Palatino Linotype" w:eastAsia="Times New Roman" w:hAnsi="Palatino Linotype" w:cs="Arial"/>
          <w:i/>
          <w:lang w:val="es-ES_tradnl" w:eastAsia="es-MX"/>
        </w:rPr>
        <w:t xml:space="preserve"> Son sujetos obligados a transparentar y permitir el acceso a su información y proteger los datos personales que obren en su poder:</w:t>
      </w:r>
    </w:p>
    <w:p w14:paraId="58B45A54" w14:textId="77777777" w:rsidR="00A916EF" w:rsidRPr="004D6661" w:rsidRDefault="00A916EF" w:rsidP="00A916EF">
      <w:pPr>
        <w:spacing w:after="0" w:line="360" w:lineRule="auto"/>
        <w:ind w:left="567" w:right="616"/>
        <w:contextualSpacing/>
        <w:jc w:val="both"/>
        <w:rPr>
          <w:rFonts w:ascii="Palatino Linotype" w:eastAsia="Times New Roman" w:hAnsi="Palatino Linotype" w:cs="Arial"/>
          <w:b/>
          <w:i/>
          <w:lang w:val="es-ES_tradnl" w:eastAsia="es-MX"/>
        </w:rPr>
      </w:pPr>
    </w:p>
    <w:p w14:paraId="19FA207C" w14:textId="77777777" w:rsidR="00A916EF" w:rsidRPr="004D6661" w:rsidRDefault="00A916EF" w:rsidP="00A916EF">
      <w:pPr>
        <w:spacing w:after="0" w:line="360" w:lineRule="auto"/>
        <w:ind w:left="567" w:right="616"/>
        <w:contextualSpacing/>
        <w:jc w:val="both"/>
        <w:rPr>
          <w:rFonts w:ascii="Palatino Linotype" w:eastAsia="Times New Roman" w:hAnsi="Palatino Linotype" w:cs="Arial"/>
          <w:bCs/>
          <w:i/>
          <w:lang w:val="es-ES_tradnl" w:eastAsia="es-MX"/>
        </w:rPr>
      </w:pPr>
      <w:r w:rsidRPr="004D6661">
        <w:rPr>
          <w:rFonts w:ascii="Palatino Linotype" w:eastAsia="Times New Roman" w:hAnsi="Palatino Linotype" w:cs="Arial"/>
          <w:b/>
          <w:i/>
          <w:lang w:val="es-ES_tradnl" w:eastAsia="es-MX"/>
        </w:rPr>
        <w:t xml:space="preserve">IV. </w:t>
      </w:r>
      <w:r w:rsidRPr="004D6661">
        <w:rPr>
          <w:rFonts w:ascii="Palatino Linotype" w:eastAsia="Times New Roman" w:hAnsi="Palatino Linotype" w:cs="Arial"/>
          <w:bCs/>
          <w:i/>
          <w:lang w:val="es-ES_tradnl" w:eastAsia="es-MX"/>
        </w:rPr>
        <w:t>Los ayuntamientos y las dependencias, organismos, órganos y entidades de la administración municipal;</w:t>
      </w:r>
    </w:p>
    <w:p w14:paraId="2BBCF1F7" w14:textId="77777777" w:rsidR="00CB3350" w:rsidRPr="004D6661" w:rsidRDefault="00CB3350" w:rsidP="00A916EF">
      <w:pPr>
        <w:spacing w:after="0" w:line="360" w:lineRule="auto"/>
        <w:jc w:val="both"/>
        <w:rPr>
          <w:rFonts w:ascii="Palatino Linotype" w:eastAsia="Times New Roman" w:hAnsi="Palatino Linotype" w:cs="Arial"/>
          <w:sz w:val="24"/>
        </w:rPr>
      </w:pPr>
    </w:p>
    <w:p w14:paraId="0A9B5E0F" w14:textId="77777777" w:rsidR="006B40C4" w:rsidRPr="004D6661" w:rsidRDefault="00CB3350" w:rsidP="006B40C4">
      <w:pPr>
        <w:spacing w:line="360" w:lineRule="auto"/>
        <w:ind w:right="49"/>
        <w:jc w:val="both"/>
        <w:rPr>
          <w:rFonts w:ascii="Palatino Linotype" w:hAnsi="Palatino Linotype"/>
          <w:sz w:val="24"/>
          <w:szCs w:val="24"/>
        </w:rPr>
      </w:pPr>
      <w:r w:rsidRPr="004D6661">
        <w:rPr>
          <w:rFonts w:ascii="Palatino Linotype" w:hAnsi="Palatino Linotype"/>
          <w:sz w:val="24"/>
          <w:szCs w:val="24"/>
        </w:rPr>
        <w:t>Dicho esto, se procede a contextualizar la información solicitada, por lo que, d</w:t>
      </w:r>
      <w:r w:rsidRPr="004D6661">
        <w:rPr>
          <w:rFonts w:ascii="Palatino Linotype" w:eastAsia="Palatino Linotype" w:hAnsi="Palatino Linotype" w:cs="Palatino Linotype"/>
          <w:sz w:val="24"/>
          <w:szCs w:val="24"/>
        </w:rPr>
        <w:t xml:space="preserve">e acuerdo con el Consejo Nacional de Normalización y Certificación de Competencias, el </w:t>
      </w:r>
      <w:r w:rsidRPr="004D6661">
        <w:rPr>
          <w:rFonts w:ascii="Palatino Linotype" w:eastAsia="Palatino Linotype" w:hAnsi="Palatino Linotype" w:cs="Palatino Linotype"/>
          <w:b/>
          <w:i/>
          <w:sz w:val="24"/>
          <w:szCs w:val="24"/>
        </w:rPr>
        <w:t>Certificado de Competencia</w:t>
      </w:r>
      <w:r w:rsidRPr="004D6661">
        <w:rPr>
          <w:rFonts w:ascii="Palatino Linotype" w:eastAsia="Palatino Linotype" w:hAnsi="Palatino Linotype" w:cs="Palatino Linotype"/>
          <w:sz w:val="24"/>
          <w:szCs w:val="24"/>
        </w:rPr>
        <w:t xml:space="preserve"> es un documento oficial donde se acredita a una persona como competente de acuerdo con lo establecido en un Estándar de Competencia, es decir, </w:t>
      </w:r>
      <w:r w:rsidRPr="004D6661">
        <w:rPr>
          <w:rFonts w:ascii="Palatino Linotype" w:eastAsia="Palatino Linotype" w:hAnsi="Palatino Linotype" w:cs="Palatino Linotype"/>
          <w:sz w:val="24"/>
          <w:szCs w:val="24"/>
        </w:rPr>
        <w:lastRenderedPageBreak/>
        <w:t>este documento a</w:t>
      </w:r>
      <w:r w:rsidRPr="004D6661">
        <w:rPr>
          <w:rFonts w:ascii="Palatino Linotype" w:eastAsia="Palatino Linotype" w:hAnsi="Palatino Linotype" w:cs="Palatino Linotype"/>
          <w:b/>
          <w:i/>
          <w:sz w:val="24"/>
          <w:szCs w:val="24"/>
        </w:rPr>
        <w:t>segura que una persona cuenta con un dominio respecto a una materia específica.</w:t>
      </w:r>
      <w:r w:rsidRPr="004D6661">
        <w:rPr>
          <w:rFonts w:ascii="Palatino Linotype" w:eastAsia="Palatino Linotype" w:hAnsi="Palatino Linotype" w:cs="Palatino Linotype"/>
          <w:sz w:val="24"/>
          <w:szCs w:val="24"/>
        </w:rPr>
        <w:t xml:space="preserve"> </w:t>
      </w:r>
    </w:p>
    <w:p w14:paraId="5487EFC4" w14:textId="27AE2B8F" w:rsidR="00CB3350" w:rsidRPr="004D6661" w:rsidRDefault="00CB3350" w:rsidP="00CB3350">
      <w:pPr>
        <w:pBdr>
          <w:top w:val="nil"/>
          <w:left w:val="nil"/>
          <w:bottom w:val="nil"/>
          <w:right w:val="nil"/>
          <w:between w:val="nil"/>
        </w:pBdr>
        <w:spacing w:line="360" w:lineRule="auto"/>
        <w:ind w:right="-150"/>
        <w:jc w:val="both"/>
        <w:rPr>
          <w:rFonts w:ascii="Palatino Linotype" w:eastAsia="Palatino Linotype" w:hAnsi="Palatino Linotype" w:cs="Palatino Linotype"/>
          <w:sz w:val="24"/>
          <w:szCs w:val="24"/>
        </w:rPr>
      </w:pPr>
      <w:r w:rsidRPr="004D6661">
        <w:rPr>
          <w:rFonts w:ascii="Palatino Linotype" w:eastAsia="Palatino Linotype" w:hAnsi="Palatino Linotype" w:cs="Palatino Linotype"/>
          <w:sz w:val="24"/>
          <w:szCs w:val="24"/>
        </w:rPr>
        <w:t xml:space="preserve">En el ámbito municipal, se tiene que de conformidad con el artículo 32 de la Ley Orgánica Municipal del Estado de México, para ocupar ciertas titularidades dentro de la administración pública municipal, es necesario contar con una serie de requisitos, entre </w:t>
      </w:r>
      <w:r w:rsidR="001A33DB" w:rsidRPr="004D6661">
        <w:rPr>
          <w:rFonts w:ascii="Palatino Linotype" w:eastAsia="Palatino Linotype" w:hAnsi="Palatino Linotype" w:cs="Palatino Linotype"/>
          <w:sz w:val="24"/>
          <w:szCs w:val="24"/>
        </w:rPr>
        <w:t xml:space="preserve">los cuales son los siguientes: </w:t>
      </w:r>
    </w:p>
    <w:p w14:paraId="7E060E96" w14:textId="77777777" w:rsidR="00CB3350" w:rsidRPr="004D6661" w:rsidRDefault="008B5304" w:rsidP="00CB3350">
      <w:pPr>
        <w:ind w:left="567" w:right="559"/>
        <w:contextualSpacing/>
        <w:jc w:val="both"/>
        <w:rPr>
          <w:rFonts w:ascii="Palatino Linotype" w:eastAsia="Palatino Linotype" w:hAnsi="Palatino Linotype" w:cs="Palatino Linotype"/>
          <w:bCs/>
          <w:i/>
        </w:rPr>
      </w:pPr>
      <w:r w:rsidRPr="004D6661">
        <w:rPr>
          <w:rFonts w:ascii="Palatino Linotype" w:eastAsia="Palatino Linotype" w:hAnsi="Palatino Linotype" w:cs="Palatino Linotype"/>
          <w:b/>
          <w:i/>
        </w:rPr>
        <w:t>“</w:t>
      </w:r>
      <w:r w:rsidR="00CB3350" w:rsidRPr="004D6661">
        <w:rPr>
          <w:rFonts w:ascii="Palatino Linotype" w:eastAsia="Palatino Linotype" w:hAnsi="Palatino Linotype" w:cs="Palatino Linotype"/>
          <w:b/>
          <w:i/>
        </w:rPr>
        <w:t>Artículo 32.</w:t>
      </w:r>
      <w:r w:rsidR="00CB3350" w:rsidRPr="004D6661">
        <w:rPr>
          <w:rFonts w:ascii="Palatino Linotype" w:eastAsia="Palatino Linotype" w:hAnsi="Palatino Linotype" w:cs="Palatino Linotype"/>
          <w:i/>
        </w:rPr>
        <w:t xml:space="preserve"> </w:t>
      </w:r>
      <w:r w:rsidR="00CB3350" w:rsidRPr="004D6661">
        <w:rPr>
          <w:rFonts w:ascii="Palatino Linotype" w:eastAsia="Palatino Linotype" w:hAnsi="Palatino Linotype" w:cs="Palatino Linotype"/>
          <w:bCs/>
          <w:i/>
        </w:rPr>
        <w:t xml:space="preserve">Para ocupar las </w:t>
      </w:r>
      <w:r w:rsidR="00CB3350" w:rsidRPr="004D6661">
        <w:rPr>
          <w:rFonts w:ascii="Palatino Linotype" w:eastAsia="Palatino Linotype" w:hAnsi="Palatino Linotype" w:cs="Palatino Linotype"/>
          <w:b/>
          <w:bCs/>
          <w:i/>
          <w:u w:val="single"/>
        </w:rPr>
        <w:t>titularidades</w:t>
      </w:r>
      <w:r w:rsidR="00CB3350" w:rsidRPr="004D6661">
        <w:rPr>
          <w:rFonts w:ascii="Palatino Linotype" w:eastAsia="Palatino Linotype" w:hAnsi="Palatino Linotype" w:cs="Palatino Linotype"/>
          <w:bCs/>
          <w:i/>
        </w:rPr>
        <w:t xml:space="preserve"> de la </w:t>
      </w:r>
      <w:r w:rsidR="00CB3350" w:rsidRPr="004D6661">
        <w:rPr>
          <w:rFonts w:ascii="Palatino Linotype" w:eastAsia="Palatino Linotype" w:hAnsi="Palatino Linotype" w:cs="Palatino Linotype"/>
          <w:b/>
          <w:bCs/>
          <w:i/>
        </w:rPr>
        <w:t>Secretaría, la Tesorería, la Dirección de Obras Públicas, de Desarrollo Económico, de Turismo, de Ecología, de Desarrollo Urbano, de Desarrollo Social, de las Mujeres, de la Coordinación General Municipal de Mejora Regulatoria, de la Coordinación Municipal de Protección Civil, de las unidades administrativas y de los organismos auxiliares</w:t>
      </w:r>
      <w:r w:rsidR="00CB3350" w:rsidRPr="004D6661">
        <w:rPr>
          <w:rFonts w:ascii="Palatino Linotype" w:eastAsia="Palatino Linotype" w:hAnsi="Palatino Linotype" w:cs="Palatino Linotype"/>
          <w:bCs/>
          <w:i/>
          <w:u w:val="single"/>
        </w:rPr>
        <w:t>,</w:t>
      </w:r>
      <w:r w:rsidR="00CB3350" w:rsidRPr="004D6661">
        <w:rPr>
          <w:rFonts w:ascii="Palatino Linotype" w:eastAsia="Palatino Linotype" w:hAnsi="Palatino Linotype" w:cs="Palatino Linotype"/>
          <w:bCs/>
          <w:i/>
        </w:rPr>
        <w:t xml:space="preserve"> se deberán satisfacer los siguientes requisitos:</w:t>
      </w:r>
    </w:p>
    <w:p w14:paraId="496A8F45" w14:textId="77777777" w:rsidR="008B5304" w:rsidRPr="004D6661" w:rsidRDefault="008B5304" w:rsidP="00CB3350">
      <w:pPr>
        <w:ind w:left="567" w:right="559"/>
        <w:contextualSpacing/>
        <w:jc w:val="both"/>
        <w:rPr>
          <w:rFonts w:ascii="Palatino Linotype" w:eastAsia="Palatino Linotype" w:hAnsi="Palatino Linotype" w:cs="Palatino Linotype"/>
          <w:bCs/>
          <w:i/>
        </w:rPr>
      </w:pPr>
    </w:p>
    <w:p w14:paraId="180730CC" w14:textId="77777777" w:rsidR="00CB3350" w:rsidRPr="004D6661" w:rsidRDefault="00CB3350" w:rsidP="00CB3350">
      <w:pPr>
        <w:ind w:left="567" w:right="559"/>
        <w:contextualSpacing/>
        <w:jc w:val="both"/>
        <w:rPr>
          <w:rFonts w:ascii="Palatino Linotype" w:eastAsia="Palatino Linotype" w:hAnsi="Palatino Linotype" w:cs="Palatino Linotype"/>
          <w:bCs/>
          <w:i/>
        </w:rPr>
      </w:pPr>
      <w:r w:rsidRPr="004D6661">
        <w:rPr>
          <w:rFonts w:ascii="Palatino Linotype" w:eastAsia="Palatino Linotype" w:hAnsi="Palatino Linotype" w:cs="Palatino Linotype"/>
          <w:b/>
          <w:i/>
        </w:rPr>
        <w:t>I.</w:t>
      </w:r>
      <w:r w:rsidRPr="004D6661">
        <w:rPr>
          <w:rFonts w:ascii="Palatino Linotype" w:eastAsia="Palatino Linotype" w:hAnsi="Palatino Linotype" w:cs="Palatino Linotype"/>
          <w:bCs/>
          <w:i/>
        </w:rPr>
        <w:t xml:space="preserve"> Ser persona ciudadana del Estado, en pleno uso de sus derechos;</w:t>
      </w:r>
    </w:p>
    <w:p w14:paraId="66E7B6B5" w14:textId="77777777" w:rsidR="00CB3350" w:rsidRPr="004D6661" w:rsidRDefault="00CB3350" w:rsidP="00CB3350">
      <w:pPr>
        <w:ind w:left="567" w:right="559"/>
        <w:contextualSpacing/>
        <w:jc w:val="both"/>
        <w:rPr>
          <w:rFonts w:ascii="Palatino Linotype" w:eastAsia="Palatino Linotype" w:hAnsi="Palatino Linotype" w:cs="Palatino Linotype"/>
          <w:bCs/>
          <w:i/>
        </w:rPr>
      </w:pPr>
      <w:r w:rsidRPr="004D6661">
        <w:rPr>
          <w:rFonts w:ascii="Palatino Linotype" w:eastAsia="Palatino Linotype" w:hAnsi="Palatino Linotype" w:cs="Palatino Linotype"/>
          <w:b/>
          <w:i/>
        </w:rPr>
        <w:t>II.</w:t>
      </w:r>
      <w:r w:rsidRPr="004D6661">
        <w:rPr>
          <w:rFonts w:ascii="Palatino Linotype" w:eastAsia="Palatino Linotype" w:hAnsi="Palatino Linotype" w:cs="Palatino Linotype"/>
          <w:bCs/>
          <w:i/>
        </w:rPr>
        <w:t xml:space="preserve"> No estar inhabilitada o inhabilitado para desempeñar cargo, empleo, o comisión pública;</w:t>
      </w:r>
    </w:p>
    <w:p w14:paraId="62592B39" w14:textId="77777777" w:rsidR="00CB3350" w:rsidRPr="004D6661" w:rsidRDefault="00CB3350" w:rsidP="00CB3350">
      <w:pPr>
        <w:ind w:left="567" w:right="559"/>
        <w:contextualSpacing/>
        <w:jc w:val="both"/>
        <w:rPr>
          <w:rFonts w:ascii="Palatino Linotype" w:eastAsia="Palatino Linotype" w:hAnsi="Palatino Linotype" w:cs="Palatino Linotype"/>
          <w:bCs/>
          <w:i/>
        </w:rPr>
      </w:pPr>
      <w:r w:rsidRPr="004D6661">
        <w:rPr>
          <w:rFonts w:ascii="Palatino Linotype" w:eastAsia="Palatino Linotype" w:hAnsi="Palatino Linotype" w:cs="Palatino Linotype"/>
          <w:b/>
          <w:i/>
        </w:rPr>
        <w:t>III.</w:t>
      </w:r>
      <w:r w:rsidRPr="004D6661">
        <w:rPr>
          <w:rFonts w:ascii="Palatino Linotype" w:eastAsia="Palatino Linotype" w:hAnsi="Palatino Linotype" w:cs="Palatino Linotype"/>
          <w:bCs/>
          <w:i/>
        </w:rPr>
        <w:t xml:space="preserve"> Contar con título profesional o acreditar experiencia mínima de un año en la materia, ante la o el Presidente o el Ayuntamiento, cuando sea el caso, para el desempeño de los cargos que así lo requieran;</w:t>
      </w:r>
    </w:p>
    <w:p w14:paraId="11DC1203" w14:textId="77777777" w:rsidR="00CB3350" w:rsidRPr="004D6661" w:rsidRDefault="00CB3350" w:rsidP="00CB3350">
      <w:pPr>
        <w:ind w:left="567" w:right="559"/>
        <w:contextualSpacing/>
        <w:jc w:val="both"/>
        <w:rPr>
          <w:rFonts w:ascii="Palatino Linotype" w:eastAsia="Palatino Linotype" w:hAnsi="Palatino Linotype" w:cs="Palatino Linotype"/>
          <w:bCs/>
          <w:i/>
        </w:rPr>
      </w:pPr>
      <w:r w:rsidRPr="004D6661">
        <w:rPr>
          <w:rFonts w:ascii="Palatino Linotype" w:eastAsia="Palatino Linotype" w:hAnsi="Palatino Linotype" w:cs="Palatino Linotype"/>
          <w:b/>
          <w:i/>
        </w:rPr>
        <w:t>IV.</w:t>
      </w:r>
      <w:r w:rsidRPr="004D6661">
        <w:rPr>
          <w:rFonts w:ascii="Palatino Linotype" w:eastAsia="Palatino Linotype" w:hAnsi="Palatino Linotype" w:cs="Palatino Linotype"/>
          <w:bCs/>
          <w:i/>
        </w:rPr>
        <w:t xml:space="preserve"> Contar con certificación de competencia laboral en la materia del cargo que se desempeñará, expedida por institución con reconocimiento de validez oficial. Este requisito deberá acreditarse dentro de los seis meses siguientes a la fecha en que inicien sus funciones;</w:t>
      </w:r>
    </w:p>
    <w:p w14:paraId="42ABAA92" w14:textId="77777777" w:rsidR="00CB3350" w:rsidRPr="004D6661" w:rsidRDefault="00CB3350" w:rsidP="00CB3350">
      <w:pPr>
        <w:ind w:left="567" w:right="559"/>
        <w:contextualSpacing/>
        <w:jc w:val="both"/>
        <w:rPr>
          <w:rFonts w:ascii="Palatino Linotype" w:eastAsia="Palatino Linotype" w:hAnsi="Palatino Linotype" w:cs="Palatino Linotype"/>
          <w:bCs/>
          <w:i/>
        </w:rPr>
      </w:pPr>
      <w:r w:rsidRPr="004D6661">
        <w:rPr>
          <w:rFonts w:ascii="Palatino Linotype" w:eastAsia="Palatino Linotype" w:hAnsi="Palatino Linotype" w:cs="Palatino Linotype"/>
          <w:b/>
          <w:i/>
        </w:rPr>
        <w:t>V.</w:t>
      </w:r>
      <w:r w:rsidRPr="004D6661">
        <w:rPr>
          <w:rFonts w:ascii="Palatino Linotype" w:eastAsia="Palatino Linotype" w:hAnsi="Palatino Linotype" w:cs="Palatino Linotype"/>
          <w:bCs/>
          <w:i/>
        </w:rPr>
        <w:t xml:space="preserve"> No estar condenada o condenado por sentencia ejecutoriada por el delito de violencia política contra las mujeres en razón de género; </w:t>
      </w:r>
    </w:p>
    <w:p w14:paraId="4EBB86B1" w14:textId="77777777" w:rsidR="00CB3350" w:rsidRPr="004D6661" w:rsidRDefault="00CB3350" w:rsidP="00CB3350">
      <w:pPr>
        <w:ind w:left="567" w:right="559"/>
        <w:contextualSpacing/>
        <w:jc w:val="both"/>
        <w:rPr>
          <w:rFonts w:ascii="Palatino Linotype" w:eastAsia="Palatino Linotype" w:hAnsi="Palatino Linotype" w:cs="Palatino Linotype"/>
          <w:bCs/>
          <w:i/>
        </w:rPr>
      </w:pPr>
      <w:r w:rsidRPr="004D6661">
        <w:rPr>
          <w:rFonts w:ascii="Palatino Linotype" w:eastAsia="Palatino Linotype" w:hAnsi="Palatino Linotype" w:cs="Palatino Linotype"/>
          <w:b/>
          <w:i/>
        </w:rPr>
        <w:t>VI.</w:t>
      </w:r>
      <w:r w:rsidRPr="004D6661">
        <w:rPr>
          <w:rFonts w:ascii="Palatino Linotype" w:eastAsia="Palatino Linotype" w:hAnsi="Palatino Linotype" w:cs="Palatino Linotype"/>
          <w:bCs/>
          <w:i/>
        </w:rPr>
        <w:t xml:space="preserve"> No estar inscrito en el Registro de Deudores Alimentarios Morosos en el Estado, ni en otra entidad federativa, y</w:t>
      </w:r>
    </w:p>
    <w:p w14:paraId="0B2B2479" w14:textId="77777777" w:rsidR="00CB3350" w:rsidRPr="004D6661" w:rsidRDefault="00CB3350" w:rsidP="00CB3350">
      <w:pPr>
        <w:ind w:left="567" w:right="559"/>
        <w:contextualSpacing/>
        <w:jc w:val="both"/>
        <w:rPr>
          <w:rFonts w:ascii="Palatino Linotype" w:eastAsia="Palatino Linotype" w:hAnsi="Palatino Linotype" w:cs="Palatino Linotype"/>
          <w:bCs/>
          <w:i/>
        </w:rPr>
      </w:pPr>
      <w:r w:rsidRPr="004D6661">
        <w:rPr>
          <w:rFonts w:ascii="Palatino Linotype" w:eastAsia="Palatino Linotype" w:hAnsi="Palatino Linotype" w:cs="Palatino Linotype"/>
          <w:b/>
          <w:i/>
        </w:rPr>
        <w:t>VII.</w:t>
      </w:r>
      <w:r w:rsidRPr="004D6661">
        <w:rPr>
          <w:rFonts w:ascii="Palatino Linotype" w:eastAsia="Palatino Linotype" w:hAnsi="Palatino Linotype" w:cs="Palatino Linotype"/>
          <w:bCs/>
          <w:i/>
        </w:rPr>
        <w:t xml:space="preserve"> No estar condenada o condenado por sentencia ejecutoriada por delitos de violencia familiar, contra la libertad sexual o de violencia de género.</w:t>
      </w:r>
    </w:p>
    <w:p w14:paraId="1122E637" w14:textId="77777777" w:rsidR="00CB3350" w:rsidRPr="004D6661" w:rsidRDefault="00CB3350" w:rsidP="00CB3350">
      <w:pPr>
        <w:ind w:left="567" w:right="559"/>
        <w:contextualSpacing/>
        <w:jc w:val="both"/>
        <w:rPr>
          <w:rFonts w:ascii="Palatino Linotype" w:eastAsia="Palatino Linotype" w:hAnsi="Palatino Linotype" w:cs="Palatino Linotype"/>
          <w:bCs/>
          <w:i/>
        </w:rPr>
      </w:pPr>
    </w:p>
    <w:p w14:paraId="5F91FEBA" w14:textId="5FC9E0F1" w:rsidR="00A916EF" w:rsidRPr="004D6661" w:rsidRDefault="00CB3350" w:rsidP="001A33DB">
      <w:pPr>
        <w:ind w:left="567" w:right="559"/>
        <w:contextualSpacing/>
        <w:jc w:val="both"/>
        <w:rPr>
          <w:rFonts w:ascii="Palatino Linotype" w:eastAsia="Palatino Linotype" w:hAnsi="Palatino Linotype" w:cs="Palatino Linotype"/>
          <w:i/>
          <w:lang w:val="es-ES_tradnl"/>
        </w:rPr>
      </w:pPr>
      <w:r w:rsidRPr="004D6661">
        <w:rPr>
          <w:rFonts w:ascii="Palatino Linotype" w:eastAsia="Palatino Linotype" w:hAnsi="Palatino Linotype" w:cs="Palatino Linotype"/>
          <w:bCs/>
          <w:i/>
        </w:rPr>
        <w:t>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w:t>
      </w:r>
      <w:r w:rsidR="008B5304" w:rsidRPr="004D6661">
        <w:rPr>
          <w:rFonts w:ascii="Palatino Linotype" w:eastAsia="Palatino Linotype" w:hAnsi="Palatino Linotype" w:cs="Palatino Linotype"/>
          <w:bCs/>
          <w:i/>
        </w:rPr>
        <w:t>”</w:t>
      </w:r>
    </w:p>
    <w:p w14:paraId="5668EA08" w14:textId="014894AA" w:rsidR="001A33DB" w:rsidRPr="004D6661" w:rsidRDefault="001A33DB" w:rsidP="008B5304">
      <w:pPr>
        <w:spacing w:line="360" w:lineRule="auto"/>
        <w:jc w:val="both"/>
        <w:rPr>
          <w:rFonts w:ascii="Palatino Linotype" w:hAnsi="Palatino Linotype"/>
          <w:sz w:val="24"/>
          <w:szCs w:val="24"/>
        </w:rPr>
      </w:pPr>
      <w:r w:rsidRPr="004D6661">
        <w:rPr>
          <w:rFonts w:ascii="Palatino Linotype" w:hAnsi="Palatino Linotype"/>
          <w:sz w:val="24"/>
          <w:szCs w:val="24"/>
        </w:rPr>
        <w:lastRenderedPageBreak/>
        <w:t xml:space="preserve">De lo anterior se puede establecer que el certificado de competencia es el documento que acredita que un Servidor Público cuenta con los conocimientos necesarios para fungir como Titular de un área administrativa, entonces en este sentido </w:t>
      </w:r>
      <w:r w:rsidR="008B5304" w:rsidRPr="004D6661">
        <w:rPr>
          <w:rFonts w:ascii="Palatino Linotype" w:hAnsi="Palatino Linotype"/>
          <w:sz w:val="24"/>
          <w:szCs w:val="24"/>
        </w:rPr>
        <w:t xml:space="preserve">se puede observar </w:t>
      </w:r>
      <w:r w:rsidR="00381837" w:rsidRPr="004D6661">
        <w:rPr>
          <w:rFonts w:ascii="Palatino Linotype" w:hAnsi="Palatino Linotype"/>
          <w:sz w:val="24"/>
          <w:szCs w:val="24"/>
        </w:rPr>
        <w:t>el recurrente solicita conforme al artículo 32 fracción IV de la Ley Orgánica Municipal del Estado de México la certificación de competencia laboral expedida por institución con reconocimiento de validez oficial del Secretario; Tesorero</w:t>
      </w:r>
      <w:r w:rsidR="006B40C4" w:rsidRPr="004D6661">
        <w:rPr>
          <w:rFonts w:ascii="Palatino Linotype" w:hAnsi="Palatino Linotype"/>
          <w:sz w:val="24"/>
          <w:szCs w:val="24"/>
        </w:rPr>
        <w:t xml:space="preserve">; Director de Obras Públicas, Director de </w:t>
      </w:r>
      <w:r w:rsidR="00381837" w:rsidRPr="004D6661">
        <w:rPr>
          <w:rFonts w:ascii="Palatino Linotype" w:hAnsi="Palatino Linotype"/>
          <w:sz w:val="24"/>
          <w:szCs w:val="24"/>
        </w:rPr>
        <w:t>Desarrollo Económico, Director de Turismo, Coordinador General Municipal de Mejora Regulatori</w:t>
      </w:r>
      <w:r w:rsidR="00FA7C74" w:rsidRPr="004D6661">
        <w:rPr>
          <w:rFonts w:ascii="Palatino Linotype" w:hAnsi="Palatino Linotype"/>
          <w:sz w:val="24"/>
          <w:szCs w:val="24"/>
        </w:rPr>
        <w:t>a, Ecología, Desarrollo Urbano</w:t>
      </w:r>
      <w:r w:rsidR="00381837" w:rsidRPr="004D6661">
        <w:rPr>
          <w:rFonts w:ascii="Palatino Linotype" w:hAnsi="Palatino Linotype"/>
          <w:sz w:val="24"/>
          <w:szCs w:val="24"/>
        </w:rPr>
        <w:t>, de las Mujeres,  así como de los titulares de las unidades administrativas, de Protección Civil y de los organismos auxiliares</w:t>
      </w:r>
    </w:p>
    <w:p w14:paraId="10D2D02A" w14:textId="77777777" w:rsidR="006B40C4" w:rsidRPr="004D6661" w:rsidRDefault="00381837" w:rsidP="00A916EF">
      <w:pPr>
        <w:spacing w:line="360" w:lineRule="auto"/>
        <w:jc w:val="both"/>
        <w:rPr>
          <w:rFonts w:ascii="Palatino Linotype" w:hAnsi="Palatino Linotype"/>
          <w:sz w:val="24"/>
          <w:szCs w:val="24"/>
        </w:rPr>
      </w:pPr>
      <w:r w:rsidRPr="004D6661">
        <w:rPr>
          <w:rFonts w:ascii="Palatino Linotype" w:hAnsi="Palatino Linotype"/>
          <w:sz w:val="24"/>
          <w:szCs w:val="24"/>
        </w:rPr>
        <w:t xml:space="preserve">Establecido lo anterior, resulta pertinente </w:t>
      </w:r>
      <w:r w:rsidR="00A916EF" w:rsidRPr="004D6661">
        <w:rPr>
          <w:rFonts w:ascii="Palatino Linotype" w:hAnsi="Palatino Linotype"/>
          <w:sz w:val="24"/>
          <w:szCs w:val="24"/>
        </w:rPr>
        <w:t>delimitar la competencia del Sujeto Obligado es imp</w:t>
      </w:r>
      <w:r w:rsidRPr="004D6661">
        <w:rPr>
          <w:rFonts w:ascii="Palatino Linotype" w:hAnsi="Palatino Linotype"/>
          <w:sz w:val="24"/>
          <w:szCs w:val="24"/>
        </w:rPr>
        <w:t>rescindible traer a colación el</w:t>
      </w:r>
      <w:r w:rsidR="00A916EF" w:rsidRPr="004D6661">
        <w:rPr>
          <w:rFonts w:ascii="Palatino Linotype" w:hAnsi="Palatino Linotype"/>
          <w:sz w:val="24"/>
          <w:szCs w:val="24"/>
        </w:rPr>
        <w:t xml:space="preserve"> artículos </w:t>
      </w:r>
      <w:r w:rsidRPr="004D6661">
        <w:rPr>
          <w:rFonts w:ascii="Palatino Linotype" w:hAnsi="Palatino Linotype"/>
          <w:sz w:val="24"/>
          <w:szCs w:val="24"/>
        </w:rPr>
        <w:t>54</w:t>
      </w:r>
      <w:r w:rsidR="00A916EF" w:rsidRPr="004D6661">
        <w:rPr>
          <w:rFonts w:ascii="Palatino Linotype" w:hAnsi="Palatino Linotype"/>
          <w:sz w:val="24"/>
          <w:szCs w:val="24"/>
        </w:rPr>
        <w:t xml:space="preserve"> de su bando municipal</w:t>
      </w:r>
      <w:r w:rsidRPr="004D6661">
        <w:rPr>
          <w:rFonts w:ascii="Palatino Linotype" w:hAnsi="Palatino Linotype"/>
          <w:sz w:val="24"/>
          <w:szCs w:val="24"/>
        </w:rPr>
        <w:t xml:space="preserve"> a efecto de visualizar las áreas administrativas peticionadas por el rec</w:t>
      </w:r>
      <w:r w:rsidR="006B40C4" w:rsidRPr="004D6661">
        <w:rPr>
          <w:rFonts w:ascii="Palatino Linotype" w:hAnsi="Palatino Linotype"/>
          <w:sz w:val="24"/>
          <w:szCs w:val="24"/>
        </w:rPr>
        <w:t>urrente, conforme lo siguiente;</w:t>
      </w:r>
    </w:p>
    <w:p w14:paraId="028899C1" w14:textId="77777777" w:rsidR="00AD2ED3" w:rsidRPr="004D6661" w:rsidRDefault="00AD2ED3" w:rsidP="00A916EF">
      <w:pPr>
        <w:spacing w:line="360" w:lineRule="auto"/>
        <w:jc w:val="both"/>
        <w:rPr>
          <w:rFonts w:ascii="Palatino Linotype" w:hAnsi="Palatino Linotype"/>
          <w:sz w:val="24"/>
          <w:szCs w:val="24"/>
        </w:rPr>
      </w:pPr>
    </w:p>
    <w:p w14:paraId="4D7F20F5" w14:textId="77777777" w:rsidR="00D931AA" w:rsidRPr="004D6661" w:rsidRDefault="00381837" w:rsidP="00D931AA">
      <w:pPr>
        <w:spacing w:line="360" w:lineRule="auto"/>
        <w:ind w:left="708"/>
        <w:jc w:val="center"/>
        <w:rPr>
          <w:rFonts w:ascii="Palatino Linotype" w:hAnsi="Palatino Linotype"/>
          <w:b/>
          <w:i/>
        </w:rPr>
      </w:pPr>
      <w:r w:rsidRPr="004D6661">
        <w:rPr>
          <w:rFonts w:ascii="Palatino Linotype" w:hAnsi="Palatino Linotype"/>
          <w:b/>
          <w:i/>
        </w:rPr>
        <w:t>Capítulo IV. De la Administración Municipal</w:t>
      </w:r>
    </w:p>
    <w:p w14:paraId="2120386A" w14:textId="77777777" w:rsidR="00D931AA" w:rsidRPr="004D6661" w:rsidRDefault="00D931AA" w:rsidP="00D931AA">
      <w:pPr>
        <w:spacing w:line="360" w:lineRule="auto"/>
        <w:ind w:left="1416"/>
        <w:jc w:val="both"/>
        <w:rPr>
          <w:rFonts w:ascii="Palatino Linotype" w:hAnsi="Palatino Linotype"/>
          <w:i/>
        </w:rPr>
      </w:pPr>
      <w:r w:rsidRPr="004D6661">
        <w:rPr>
          <w:rFonts w:ascii="Palatino Linotype" w:hAnsi="Palatino Linotype"/>
          <w:b/>
          <w:i/>
        </w:rPr>
        <w:t>“</w:t>
      </w:r>
      <w:r w:rsidR="00381837" w:rsidRPr="004D6661">
        <w:rPr>
          <w:rFonts w:ascii="Palatino Linotype" w:hAnsi="Palatino Linotype"/>
          <w:b/>
          <w:i/>
        </w:rPr>
        <w:t>Artículo 54.</w:t>
      </w:r>
      <w:r w:rsidR="00381837" w:rsidRPr="004D6661">
        <w:rPr>
          <w:rFonts w:ascii="Palatino Linotype" w:hAnsi="Palatino Linotype"/>
          <w:i/>
        </w:rPr>
        <w:t xml:space="preserve"> Para el despacho de los asuntos municipales, el Ayuntamiento se auxiliará con las áreas administrativas, organismos públicos descentralizados y dependencias de la Administración Pública Municipal que considere necesarias, mismas que estarán subordinadas al Presidente Municipal. Dichas áreas administrativas, organismos y unidades son las siguientes: </w:t>
      </w:r>
    </w:p>
    <w:p w14:paraId="6C210A14" w14:textId="77777777" w:rsidR="00D931AA" w:rsidRPr="004D6661" w:rsidRDefault="00381837" w:rsidP="00D931AA">
      <w:pPr>
        <w:pStyle w:val="Prrafodelista"/>
        <w:numPr>
          <w:ilvl w:val="0"/>
          <w:numId w:val="9"/>
        </w:numPr>
        <w:rPr>
          <w:i/>
          <w:sz w:val="22"/>
          <w:szCs w:val="22"/>
        </w:rPr>
      </w:pPr>
      <w:r w:rsidRPr="004D6661">
        <w:rPr>
          <w:i/>
          <w:sz w:val="22"/>
          <w:szCs w:val="22"/>
        </w:rPr>
        <w:t xml:space="preserve">Secretaría del Ayuntamiento; </w:t>
      </w:r>
    </w:p>
    <w:p w14:paraId="4A8C9DB9" w14:textId="77777777" w:rsidR="00D931AA" w:rsidRPr="004D6661" w:rsidRDefault="00D931AA" w:rsidP="00D931AA">
      <w:pPr>
        <w:pStyle w:val="Prrafodelista"/>
        <w:numPr>
          <w:ilvl w:val="0"/>
          <w:numId w:val="9"/>
        </w:numPr>
        <w:rPr>
          <w:i/>
          <w:sz w:val="22"/>
          <w:szCs w:val="22"/>
        </w:rPr>
      </w:pPr>
      <w:r w:rsidRPr="004D6661">
        <w:rPr>
          <w:i/>
          <w:sz w:val="22"/>
          <w:szCs w:val="22"/>
        </w:rPr>
        <w:t xml:space="preserve">Secretaría Particular; </w:t>
      </w:r>
    </w:p>
    <w:p w14:paraId="0F8B90CF" w14:textId="77777777" w:rsidR="00D931AA" w:rsidRPr="004D6661" w:rsidRDefault="00D931AA" w:rsidP="00D931AA">
      <w:pPr>
        <w:pStyle w:val="Prrafodelista"/>
        <w:numPr>
          <w:ilvl w:val="0"/>
          <w:numId w:val="9"/>
        </w:numPr>
        <w:rPr>
          <w:i/>
          <w:sz w:val="22"/>
          <w:szCs w:val="22"/>
        </w:rPr>
      </w:pPr>
      <w:r w:rsidRPr="004D6661">
        <w:rPr>
          <w:i/>
          <w:sz w:val="22"/>
          <w:szCs w:val="22"/>
        </w:rPr>
        <w:t xml:space="preserve">Secretaría Técnica; </w:t>
      </w:r>
    </w:p>
    <w:p w14:paraId="783F1D6D" w14:textId="77777777" w:rsidR="00D931AA" w:rsidRPr="004D6661" w:rsidRDefault="00381837" w:rsidP="00D931AA">
      <w:pPr>
        <w:pStyle w:val="Prrafodelista"/>
        <w:numPr>
          <w:ilvl w:val="0"/>
          <w:numId w:val="9"/>
        </w:numPr>
        <w:rPr>
          <w:i/>
          <w:sz w:val="22"/>
          <w:szCs w:val="22"/>
        </w:rPr>
      </w:pPr>
      <w:r w:rsidRPr="004D6661">
        <w:rPr>
          <w:i/>
          <w:sz w:val="22"/>
          <w:szCs w:val="22"/>
        </w:rPr>
        <w:lastRenderedPageBreak/>
        <w:t>Secretaría Técnica del Consejo M</w:t>
      </w:r>
      <w:r w:rsidR="00D931AA" w:rsidRPr="004D6661">
        <w:rPr>
          <w:i/>
          <w:sz w:val="22"/>
          <w:szCs w:val="22"/>
        </w:rPr>
        <w:t>unicipal de Seguridad Pública;</w:t>
      </w:r>
      <w:r w:rsidRPr="004D6661">
        <w:rPr>
          <w:i/>
          <w:sz w:val="22"/>
          <w:szCs w:val="22"/>
        </w:rPr>
        <w:t xml:space="preserve"> </w:t>
      </w:r>
    </w:p>
    <w:p w14:paraId="2858E2B3" w14:textId="77777777" w:rsidR="00D931AA" w:rsidRPr="004D6661" w:rsidRDefault="00381837" w:rsidP="00D931AA">
      <w:pPr>
        <w:pStyle w:val="Prrafodelista"/>
        <w:numPr>
          <w:ilvl w:val="0"/>
          <w:numId w:val="9"/>
        </w:numPr>
        <w:rPr>
          <w:i/>
          <w:sz w:val="22"/>
          <w:szCs w:val="22"/>
        </w:rPr>
      </w:pPr>
      <w:r w:rsidRPr="004D6661">
        <w:rPr>
          <w:i/>
          <w:sz w:val="22"/>
          <w:szCs w:val="22"/>
        </w:rPr>
        <w:t xml:space="preserve">Tesorería; </w:t>
      </w:r>
    </w:p>
    <w:p w14:paraId="74FDA97E" w14:textId="77777777" w:rsidR="00D931AA" w:rsidRPr="004D6661" w:rsidRDefault="00381837" w:rsidP="00D931AA">
      <w:pPr>
        <w:pStyle w:val="Prrafodelista"/>
        <w:numPr>
          <w:ilvl w:val="0"/>
          <w:numId w:val="9"/>
        </w:numPr>
        <w:rPr>
          <w:i/>
          <w:sz w:val="22"/>
          <w:szCs w:val="22"/>
        </w:rPr>
      </w:pPr>
      <w:r w:rsidRPr="004D6661">
        <w:rPr>
          <w:i/>
          <w:sz w:val="22"/>
          <w:szCs w:val="22"/>
        </w:rPr>
        <w:t xml:space="preserve">Contraloría Interna Municipal; y </w:t>
      </w:r>
    </w:p>
    <w:p w14:paraId="425C3704" w14:textId="77777777" w:rsidR="00D931AA" w:rsidRPr="004D6661" w:rsidRDefault="00381837" w:rsidP="00D931AA">
      <w:pPr>
        <w:pStyle w:val="Prrafodelista"/>
        <w:numPr>
          <w:ilvl w:val="0"/>
          <w:numId w:val="9"/>
        </w:numPr>
        <w:rPr>
          <w:i/>
          <w:sz w:val="22"/>
          <w:szCs w:val="22"/>
        </w:rPr>
      </w:pPr>
      <w:r w:rsidRPr="004D6661">
        <w:rPr>
          <w:i/>
          <w:sz w:val="22"/>
          <w:szCs w:val="22"/>
        </w:rPr>
        <w:t>Oficialía Mediadora-Conciliadora.</w:t>
      </w:r>
    </w:p>
    <w:p w14:paraId="66B77230" w14:textId="77777777" w:rsidR="00D931AA" w:rsidRPr="004D6661" w:rsidRDefault="00D931AA" w:rsidP="00D931AA">
      <w:pPr>
        <w:pStyle w:val="Prrafodelista"/>
        <w:numPr>
          <w:ilvl w:val="0"/>
          <w:numId w:val="9"/>
        </w:numPr>
        <w:rPr>
          <w:i/>
          <w:sz w:val="22"/>
          <w:szCs w:val="22"/>
        </w:rPr>
      </w:pPr>
      <w:r w:rsidRPr="004D6661">
        <w:rPr>
          <w:i/>
          <w:sz w:val="22"/>
          <w:szCs w:val="22"/>
        </w:rPr>
        <w:t xml:space="preserve">Oficialía Calificadora; </w:t>
      </w:r>
    </w:p>
    <w:p w14:paraId="26A47E32" w14:textId="77777777" w:rsidR="00D931AA" w:rsidRPr="004D6661" w:rsidRDefault="00381837" w:rsidP="00D931AA">
      <w:pPr>
        <w:pStyle w:val="Prrafodelista"/>
        <w:numPr>
          <w:ilvl w:val="0"/>
          <w:numId w:val="9"/>
        </w:numPr>
        <w:rPr>
          <w:i/>
          <w:sz w:val="22"/>
          <w:szCs w:val="22"/>
        </w:rPr>
      </w:pPr>
      <w:r w:rsidRPr="004D6661">
        <w:rPr>
          <w:i/>
          <w:sz w:val="22"/>
          <w:szCs w:val="22"/>
        </w:rPr>
        <w:t xml:space="preserve"> Comisaría de Seguridad Pública y Tránsito Municipal; </w:t>
      </w:r>
    </w:p>
    <w:p w14:paraId="0F8A0714" w14:textId="77777777" w:rsidR="00D931AA" w:rsidRPr="004D6661" w:rsidRDefault="00381837" w:rsidP="00D931AA">
      <w:pPr>
        <w:pStyle w:val="Prrafodelista"/>
        <w:numPr>
          <w:ilvl w:val="0"/>
          <w:numId w:val="9"/>
        </w:numPr>
        <w:rPr>
          <w:i/>
          <w:sz w:val="22"/>
          <w:szCs w:val="22"/>
        </w:rPr>
      </w:pPr>
      <w:r w:rsidRPr="004D6661">
        <w:rPr>
          <w:i/>
          <w:sz w:val="22"/>
          <w:szCs w:val="22"/>
        </w:rPr>
        <w:t xml:space="preserve"> Direcciones de: </w:t>
      </w:r>
    </w:p>
    <w:p w14:paraId="3D3E459C" w14:textId="77777777" w:rsidR="00D931AA" w:rsidRPr="004D6661" w:rsidRDefault="00381837" w:rsidP="00D931AA">
      <w:pPr>
        <w:pStyle w:val="Prrafodelista"/>
        <w:ind w:left="2136"/>
        <w:rPr>
          <w:i/>
          <w:sz w:val="22"/>
          <w:szCs w:val="22"/>
        </w:rPr>
      </w:pPr>
      <w:r w:rsidRPr="004D6661">
        <w:rPr>
          <w:i/>
          <w:sz w:val="22"/>
          <w:szCs w:val="22"/>
        </w:rPr>
        <w:t xml:space="preserve">a. Obras Públicas; </w:t>
      </w:r>
    </w:p>
    <w:p w14:paraId="1901461E" w14:textId="77777777" w:rsidR="00D931AA" w:rsidRPr="004D6661" w:rsidRDefault="00381837" w:rsidP="00D931AA">
      <w:pPr>
        <w:pStyle w:val="Prrafodelista"/>
        <w:ind w:left="2136"/>
        <w:rPr>
          <w:i/>
          <w:sz w:val="22"/>
          <w:szCs w:val="22"/>
        </w:rPr>
      </w:pPr>
      <w:r w:rsidRPr="004D6661">
        <w:rPr>
          <w:i/>
          <w:sz w:val="22"/>
          <w:szCs w:val="22"/>
        </w:rPr>
        <w:t>b. Desarrollo Urbano y Metropolitano;</w:t>
      </w:r>
    </w:p>
    <w:p w14:paraId="60EBBB92" w14:textId="77777777" w:rsidR="00D931AA" w:rsidRPr="004D6661" w:rsidRDefault="00381837" w:rsidP="00D931AA">
      <w:pPr>
        <w:pStyle w:val="Prrafodelista"/>
        <w:ind w:left="2136"/>
        <w:rPr>
          <w:i/>
          <w:sz w:val="22"/>
          <w:szCs w:val="22"/>
        </w:rPr>
      </w:pPr>
      <w:r w:rsidRPr="004D6661">
        <w:rPr>
          <w:i/>
          <w:sz w:val="22"/>
          <w:szCs w:val="22"/>
        </w:rPr>
        <w:t xml:space="preserve"> c. Administración; </w:t>
      </w:r>
    </w:p>
    <w:p w14:paraId="4E87C59A" w14:textId="77777777" w:rsidR="00D931AA" w:rsidRPr="004D6661" w:rsidRDefault="00381837" w:rsidP="00D931AA">
      <w:pPr>
        <w:pStyle w:val="Prrafodelista"/>
        <w:ind w:left="2136"/>
        <w:rPr>
          <w:i/>
          <w:sz w:val="22"/>
          <w:szCs w:val="22"/>
        </w:rPr>
      </w:pPr>
      <w:r w:rsidRPr="004D6661">
        <w:rPr>
          <w:i/>
          <w:sz w:val="22"/>
          <w:szCs w:val="22"/>
        </w:rPr>
        <w:t xml:space="preserve">d. Desarrollo Social; </w:t>
      </w:r>
    </w:p>
    <w:p w14:paraId="49B47E8F" w14:textId="77777777" w:rsidR="00D931AA" w:rsidRPr="004D6661" w:rsidRDefault="00381837" w:rsidP="00D931AA">
      <w:pPr>
        <w:pStyle w:val="Prrafodelista"/>
        <w:ind w:left="2136"/>
        <w:rPr>
          <w:i/>
          <w:sz w:val="22"/>
          <w:szCs w:val="22"/>
        </w:rPr>
      </w:pPr>
      <w:r w:rsidRPr="004D6661">
        <w:rPr>
          <w:i/>
          <w:sz w:val="22"/>
          <w:szCs w:val="22"/>
        </w:rPr>
        <w:t>e. Servicios Públicos;</w:t>
      </w:r>
    </w:p>
    <w:p w14:paraId="2C681715" w14:textId="77777777" w:rsidR="00D931AA" w:rsidRPr="004D6661" w:rsidRDefault="00381837" w:rsidP="00D931AA">
      <w:pPr>
        <w:pStyle w:val="Prrafodelista"/>
        <w:ind w:left="2136"/>
        <w:rPr>
          <w:i/>
          <w:sz w:val="22"/>
          <w:szCs w:val="22"/>
        </w:rPr>
      </w:pPr>
      <w:r w:rsidRPr="004D6661">
        <w:rPr>
          <w:i/>
          <w:sz w:val="22"/>
          <w:szCs w:val="22"/>
        </w:rPr>
        <w:t xml:space="preserve"> f. Desarrollo Económico; </w:t>
      </w:r>
    </w:p>
    <w:p w14:paraId="304A4005" w14:textId="77777777" w:rsidR="00D931AA" w:rsidRPr="004D6661" w:rsidRDefault="00381837" w:rsidP="00D931AA">
      <w:pPr>
        <w:pStyle w:val="Prrafodelista"/>
        <w:ind w:left="2136"/>
        <w:rPr>
          <w:i/>
          <w:sz w:val="22"/>
          <w:szCs w:val="22"/>
        </w:rPr>
      </w:pPr>
      <w:r w:rsidRPr="004D6661">
        <w:rPr>
          <w:i/>
          <w:sz w:val="22"/>
          <w:szCs w:val="22"/>
        </w:rPr>
        <w:t xml:space="preserve">g. Jurídica Consultiva; </w:t>
      </w:r>
    </w:p>
    <w:p w14:paraId="2B86CCEB" w14:textId="77777777" w:rsidR="00D931AA" w:rsidRPr="004D6661" w:rsidRDefault="00381837" w:rsidP="00D931AA">
      <w:pPr>
        <w:pStyle w:val="Prrafodelista"/>
        <w:ind w:left="2136"/>
        <w:rPr>
          <w:i/>
          <w:sz w:val="22"/>
          <w:szCs w:val="22"/>
        </w:rPr>
      </w:pPr>
      <w:r w:rsidRPr="004D6661">
        <w:rPr>
          <w:i/>
          <w:sz w:val="22"/>
          <w:szCs w:val="22"/>
        </w:rPr>
        <w:t xml:space="preserve">h. Gobierno Municipal; </w:t>
      </w:r>
    </w:p>
    <w:p w14:paraId="6D7029B0" w14:textId="77777777" w:rsidR="00D931AA" w:rsidRPr="004D6661" w:rsidRDefault="00381837" w:rsidP="00D931AA">
      <w:pPr>
        <w:pStyle w:val="Prrafodelista"/>
        <w:ind w:left="2136"/>
        <w:rPr>
          <w:i/>
          <w:sz w:val="22"/>
          <w:szCs w:val="22"/>
        </w:rPr>
      </w:pPr>
      <w:r w:rsidRPr="004D6661">
        <w:rPr>
          <w:i/>
          <w:sz w:val="22"/>
          <w:szCs w:val="22"/>
        </w:rPr>
        <w:t>i. De Asuntos Indígenas; y</w:t>
      </w:r>
    </w:p>
    <w:p w14:paraId="02FC285F" w14:textId="77777777" w:rsidR="00D931AA" w:rsidRPr="004D6661" w:rsidRDefault="00381837" w:rsidP="00D931AA">
      <w:pPr>
        <w:pStyle w:val="Prrafodelista"/>
        <w:ind w:left="2136"/>
        <w:rPr>
          <w:i/>
          <w:sz w:val="22"/>
          <w:szCs w:val="22"/>
        </w:rPr>
      </w:pPr>
      <w:r w:rsidRPr="004D6661">
        <w:rPr>
          <w:i/>
          <w:sz w:val="22"/>
          <w:szCs w:val="22"/>
        </w:rPr>
        <w:t xml:space="preserve"> j. De Agua Potable y Saneamiento. </w:t>
      </w:r>
    </w:p>
    <w:p w14:paraId="1EA5797D" w14:textId="77777777" w:rsidR="00D931AA" w:rsidRPr="004D6661" w:rsidRDefault="00381837" w:rsidP="00D931AA">
      <w:pPr>
        <w:ind w:left="708" w:firstLine="708"/>
        <w:jc w:val="both"/>
        <w:rPr>
          <w:rFonts w:ascii="Palatino Linotype" w:hAnsi="Palatino Linotype"/>
          <w:i/>
        </w:rPr>
      </w:pPr>
      <w:r w:rsidRPr="004D6661">
        <w:rPr>
          <w:rFonts w:ascii="Palatino Linotype" w:hAnsi="Palatino Linotype"/>
          <w:i/>
        </w:rPr>
        <w:t xml:space="preserve">XI. Subdirecciones: </w:t>
      </w:r>
    </w:p>
    <w:p w14:paraId="4D3273FF" w14:textId="77777777" w:rsidR="00D931AA" w:rsidRPr="004D6661" w:rsidRDefault="00381837" w:rsidP="00D931AA">
      <w:pPr>
        <w:ind w:left="1416" w:firstLine="708"/>
        <w:jc w:val="both"/>
        <w:rPr>
          <w:rFonts w:ascii="Palatino Linotype" w:hAnsi="Palatino Linotype"/>
          <w:i/>
        </w:rPr>
      </w:pPr>
      <w:r w:rsidRPr="004D6661">
        <w:rPr>
          <w:rFonts w:ascii="Palatino Linotype" w:hAnsi="Palatino Linotype"/>
          <w:i/>
        </w:rPr>
        <w:t>a. De obras públicas.</w:t>
      </w:r>
    </w:p>
    <w:p w14:paraId="2398E856" w14:textId="77777777" w:rsidR="00D931AA" w:rsidRPr="004D6661" w:rsidRDefault="00381837" w:rsidP="00D931AA">
      <w:pPr>
        <w:ind w:left="708" w:firstLine="708"/>
        <w:jc w:val="both"/>
        <w:rPr>
          <w:rFonts w:ascii="Palatino Linotype" w:hAnsi="Palatino Linotype"/>
          <w:i/>
        </w:rPr>
      </w:pPr>
      <w:r w:rsidRPr="004D6661">
        <w:rPr>
          <w:rFonts w:ascii="Palatino Linotype" w:hAnsi="Palatino Linotype"/>
          <w:i/>
        </w:rPr>
        <w:t xml:space="preserve"> XII. Unidades de:</w:t>
      </w:r>
    </w:p>
    <w:p w14:paraId="3C15F7E5" w14:textId="77777777" w:rsidR="00D931AA" w:rsidRPr="004D6661" w:rsidRDefault="00381837" w:rsidP="00D931AA">
      <w:pPr>
        <w:ind w:left="2124" w:firstLine="12"/>
        <w:jc w:val="both"/>
        <w:rPr>
          <w:rFonts w:ascii="Palatino Linotype" w:hAnsi="Palatino Linotype"/>
          <w:i/>
        </w:rPr>
      </w:pPr>
      <w:r w:rsidRPr="004D6661">
        <w:rPr>
          <w:rFonts w:ascii="Palatino Linotype" w:hAnsi="Palatino Linotype"/>
          <w:i/>
        </w:rPr>
        <w:t xml:space="preserve">a. Transparencia; </w:t>
      </w:r>
    </w:p>
    <w:p w14:paraId="31D3DF10" w14:textId="77777777" w:rsidR="00D931AA" w:rsidRPr="004D6661" w:rsidRDefault="00381837" w:rsidP="00D931AA">
      <w:pPr>
        <w:ind w:left="2124" w:firstLine="12"/>
        <w:jc w:val="both"/>
        <w:rPr>
          <w:rFonts w:ascii="Palatino Linotype" w:hAnsi="Palatino Linotype"/>
          <w:i/>
        </w:rPr>
      </w:pPr>
      <w:r w:rsidRPr="004D6661">
        <w:rPr>
          <w:rFonts w:ascii="Palatino Linotype" w:hAnsi="Palatino Linotype"/>
          <w:i/>
        </w:rPr>
        <w:t xml:space="preserve">b. Comunicación Social; </w:t>
      </w:r>
    </w:p>
    <w:p w14:paraId="28213E9B" w14:textId="77777777" w:rsidR="00D931AA" w:rsidRPr="004D6661" w:rsidRDefault="00381837" w:rsidP="00D931AA">
      <w:pPr>
        <w:ind w:left="2124" w:firstLine="12"/>
        <w:jc w:val="both"/>
        <w:rPr>
          <w:rFonts w:ascii="Palatino Linotype" w:hAnsi="Palatino Linotype"/>
          <w:i/>
        </w:rPr>
      </w:pPr>
      <w:r w:rsidRPr="004D6661">
        <w:rPr>
          <w:rFonts w:ascii="Palatino Linotype" w:hAnsi="Palatino Linotype"/>
          <w:i/>
        </w:rPr>
        <w:t xml:space="preserve">c. Unidad de Información, Planeación, Programación y Evaluación (UIPPE); </w:t>
      </w:r>
    </w:p>
    <w:p w14:paraId="1E6B9953" w14:textId="77777777" w:rsidR="00D931AA" w:rsidRPr="004D6661" w:rsidRDefault="00381837" w:rsidP="00D931AA">
      <w:pPr>
        <w:ind w:left="2832" w:hanging="696"/>
        <w:jc w:val="both"/>
        <w:rPr>
          <w:rFonts w:ascii="Palatino Linotype" w:hAnsi="Palatino Linotype"/>
          <w:i/>
        </w:rPr>
      </w:pPr>
      <w:r w:rsidRPr="004D6661">
        <w:rPr>
          <w:rFonts w:ascii="Palatino Linotype" w:hAnsi="Palatino Linotype"/>
          <w:i/>
        </w:rPr>
        <w:t xml:space="preserve">d. De Regulación de Vía Pública; y </w:t>
      </w:r>
    </w:p>
    <w:p w14:paraId="20E5D6E7" w14:textId="77777777" w:rsidR="00D931AA" w:rsidRPr="004D6661" w:rsidRDefault="00381837" w:rsidP="00D931AA">
      <w:pPr>
        <w:ind w:left="2124" w:firstLine="12"/>
        <w:jc w:val="both"/>
        <w:rPr>
          <w:rFonts w:ascii="Palatino Linotype" w:hAnsi="Palatino Linotype"/>
          <w:i/>
        </w:rPr>
      </w:pPr>
      <w:r w:rsidRPr="004D6661">
        <w:rPr>
          <w:rFonts w:ascii="Palatino Linotype" w:hAnsi="Palatino Linotype"/>
          <w:i/>
        </w:rPr>
        <w:t xml:space="preserve">e. De Movilidad y Transporte. </w:t>
      </w:r>
    </w:p>
    <w:p w14:paraId="2C7215EA" w14:textId="77777777" w:rsidR="00D931AA" w:rsidRPr="004D6661" w:rsidRDefault="00381837" w:rsidP="00D931AA">
      <w:pPr>
        <w:ind w:left="1416"/>
        <w:jc w:val="both"/>
        <w:rPr>
          <w:rFonts w:ascii="Palatino Linotype" w:hAnsi="Palatino Linotype"/>
          <w:i/>
        </w:rPr>
      </w:pPr>
      <w:r w:rsidRPr="004D6661">
        <w:rPr>
          <w:rFonts w:ascii="Palatino Linotype" w:hAnsi="Palatino Linotype"/>
          <w:i/>
        </w:rPr>
        <w:lastRenderedPageBreak/>
        <w:t xml:space="preserve">XIII. Coordinaciones: </w:t>
      </w:r>
    </w:p>
    <w:p w14:paraId="2FBF7C1D" w14:textId="77777777" w:rsidR="00D931AA" w:rsidRPr="004D6661" w:rsidRDefault="00381837" w:rsidP="00D931AA">
      <w:pPr>
        <w:ind w:left="2124"/>
        <w:jc w:val="both"/>
        <w:rPr>
          <w:rFonts w:ascii="Palatino Linotype" w:hAnsi="Palatino Linotype"/>
          <w:i/>
        </w:rPr>
      </w:pPr>
      <w:r w:rsidRPr="004D6661">
        <w:rPr>
          <w:rFonts w:ascii="Palatino Linotype" w:hAnsi="Palatino Linotype"/>
          <w:i/>
        </w:rPr>
        <w:t xml:space="preserve">a. Coordinación de Ecología y Desarrollo Sustentable; </w:t>
      </w:r>
    </w:p>
    <w:p w14:paraId="600930A9" w14:textId="77777777" w:rsidR="00D931AA" w:rsidRPr="004D6661" w:rsidRDefault="00381837" w:rsidP="00D931AA">
      <w:pPr>
        <w:ind w:left="2124"/>
        <w:jc w:val="both"/>
        <w:rPr>
          <w:rFonts w:ascii="Palatino Linotype" w:hAnsi="Palatino Linotype"/>
          <w:i/>
        </w:rPr>
      </w:pPr>
      <w:r w:rsidRPr="004D6661">
        <w:rPr>
          <w:rFonts w:ascii="Palatino Linotype" w:hAnsi="Palatino Linotype"/>
          <w:i/>
        </w:rPr>
        <w:t xml:space="preserve">b. Coordinación de Imagen Urbana; </w:t>
      </w:r>
    </w:p>
    <w:p w14:paraId="5B9CB236" w14:textId="77777777" w:rsidR="00D931AA" w:rsidRPr="004D6661" w:rsidRDefault="00381837" w:rsidP="00D931AA">
      <w:pPr>
        <w:ind w:left="2124"/>
        <w:jc w:val="both"/>
        <w:rPr>
          <w:rFonts w:ascii="Palatino Linotype" w:hAnsi="Palatino Linotype"/>
          <w:i/>
        </w:rPr>
      </w:pPr>
      <w:r w:rsidRPr="004D6661">
        <w:rPr>
          <w:rFonts w:ascii="Palatino Linotype" w:hAnsi="Palatino Linotype"/>
          <w:i/>
        </w:rPr>
        <w:t xml:space="preserve">c. Coordinación General Municipal de Mejora Regulatoria; </w:t>
      </w:r>
    </w:p>
    <w:p w14:paraId="256DB442" w14:textId="77777777" w:rsidR="00D931AA" w:rsidRPr="004D6661" w:rsidRDefault="00381837" w:rsidP="00D931AA">
      <w:pPr>
        <w:ind w:left="2124"/>
        <w:jc w:val="both"/>
        <w:rPr>
          <w:rFonts w:ascii="Palatino Linotype" w:hAnsi="Palatino Linotype"/>
          <w:i/>
        </w:rPr>
      </w:pPr>
      <w:r w:rsidRPr="004D6661">
        <w:rPr>
          <w:rFonts w:ascii="Palatino Linotype" w:hAnsi="Palatino Linotype"/>
          <w:i/>
        </w:rPr>
        <w:t xml:space="preserve">d. Coordinación de Desarrollo Agropecuario y Rural; </w:t>
      </w:r>
    </w:p>
    <w:p w14:paraId="7CA91E5E" w14:textId="77777777" w:rsidR="00D931AA" w:rsidRPr="004D6661" w:rsidRDefault="00381837" w:rsidP="00D931AA">
      <w:pPr>
        <w:ind w:left="2124"/>
        <w:jc w:val="both"/>
        <w:rPr>
          <w:rFonts w:ascii="Palatino Linotype" w:hAnsi="Palatino Linotype"/>
          <w:i/>
        </w:rPr>
      </w:pPr>
      <w:r w:rsidRPr="004D6661">
        <w:rPr>
          <w:rFonts w:ascii="Palatino Linotype" w:hAnsi="Palatino Linotype"/>
          <w:i/>
        </w:rPr>
        <w:t xml:space="preserve">e. Coordinación de Protección Civil y Bomberos; </w:t>
      </w:r>
    </w:p>
    <w:p w14:paraId="7EFEE68B" w14:textId="77777777" w:rsidR="00D931AA" w:rsidRPr="004D6661" w:rsidRDefault="00381837" w:rsidP="00D931AA">
      <w:pPr>
        <w:ind w:left="2124"/>
        <w:jc w:val="both"/>
        <w:rPr>
          <w:rFonts w:ascii="Palatino Linotype" w:hAnsi="Palatino Linotype"/>
          <w:i/>
        </w:rPr>
      </w:pPr>
      <w:r w:rsidRPr="004D6661">
        <w:rPr>
          <w:rFonts w:ascii="Palatino Linotype" w:hAnsi="Palatino Linotype"/>
          <w:i/>
        </w:rPr>
        <w:t xml:space="preserve">f. Coordinación de Salud; </w:t>
      </w:r>
    </w:p>
    <w:p w14:paraId="13DF6001" w14:textId="77777777" w:rsidR="00D931AA" w:rsidRPr="004D6661" w:rsidRDefault="00381837" w:rsidP="00D931AA">
      <w:pPr>
        <w:ind w:left="2124"/>
        <w:jc w:val="both"/>
        <w:rPr>
          <w:rFonts w:ascii="Palatino Linotype" w:hAnsi="Palatino Linotype"/>
          <w:i/>
        </w:rPr>
      </w:pPr>
      <w:r w:rsidRPr="004D6661">
        <w:rPr>
          <w:rFonts w:ascii="Palatino Linotype" w:hAnsi="Palatino Linotype"/>
          <w:i/>
        </w:rPr>
        <w:t xml:space="preserve">g. Coordinación de Educación y Cultura; </w:t>
      </w:r>
    </w:p>
    <w:p w14:paraId="7B72C36D" w14:textId="77777777" w:rsidR="00D931AA" w:rsidRPr="004D6661" w:rsidRDefault="00381837" w:rsidP="00D931AA">
      <w:pPr>
        <w:ind w:left="2124"/>
        <w:jc w:val="both"/>
        <w:rPr>
          <w:rFonts w:ascii="Palatino Linotype" w:hAnsi="Palatino Linotype"/>
          <w:i/>
        </w:rPr>
      </w:pPr>
      <w:r w:rsidRPr="004D6661">
        <w:rPr>
          <w:rFonts w:ascii="Palatino Linotype" w:hAnsi="Palatino Linotype"/>
          <w:i/>
        </w:rPr>
        <w:t xml:space="preserve">h. Coordinación de Instituto Municipal de la Juventud; </w:t>
      </w:r>
    </w:p>
    <w:p w14:paraId="7CC02E38" w14:textId="77777777" w:rsidR="00D931AA" w:rsidRPr="004D6661" w:rsidRDefault="00381837" w:rsidP="00D931AA">
      <w:pPr>
        <w:ind w:left="2124"/>
        <w:jc w:val="both"/>
        <w:rPr>
          <w:rFonts w:ascii="Palatino Linotype" w:hAnsi="Palatino Linotype"/>
          <w:i/>
        </w:rPr>
      </w:pPr>
      <w:r w:rsidRPr="004D6661">
        <w:rPr>
          <w:rFonts w:ascii="Palatino Linotype" w:hAnsi="Palatino Linotype"/>
          <w:i/>
        </w:rPr>
        <w:t>i. Coordinación del Instituto Municipal de la Mujer;</w:t>
      </w:r>
    </w:p>
    <w:p w14:paraId="73BA23D6" w14:textId="77777777" w:rsidR="00D931AA" w:rsidRPr="004D6661" w:rsidRDefault="00381837" w:rsidP="00D931AA">
      <w:pPr>
        <w:ind w:left="2124"/>
        <w:jc w:val="both"/>
        <w:rPr>
          <w:rFonts w:ascii="Palatino Linotype" w:hAnsi="Palatino Linotype"/>
          <w:i/>
        </w:rPr>
      </w:pPr>
      <w:r w:rsidRPr="004D6661">
        <w:rPr>
          <w:rFonts w:ascii="Palatino Linotype" w:hAnsi="Palatino Linotype"/>
          <w:i/>
        </w:rPr>
        <w:t xml:space="preserve">j. Coordinación Operativa; </w:t>
      </w:r>
    </w:p>
    <w:p w14:paraId="46FDAE92" w14:textId="77777777" w:rsidR="00D931AA" w:rsidRPr="004D6661" w:rsidRDefault="00381837" w:rsidP="00D931AA">
      <w:pPr>
        <w:ind w:left="2124"/>
        <w:jc w:val="both"/>
        <w:rPr>
          <w:rFonts w:ascii="Palatino Linotype" w:hAnsi="Palatino Linotype"/>
          <w:i/>
        </w:rPr>
      </w:pPr>
      <w:r w:rsidRPr="004D6661">
        <w:rPr>
          <w:rFonts w:ascii="Palatino Linotype" w:hAnsi="Palatino Linotype"/>
          <w:i/>
        </w:rPr>
        <w:t xml:space="preserve">k. Coordinación de Infraestructura; </w:t>
      </w:r>
    </w:p>
    <w:p w14:paraId="0D1EEB30" w14:textId="77777777" w:rsidR="00D931AA" w:rsidRPr="004D6661" w:rsidRDefault="00381837" w:rsidP="00D931AA">
      <w:pPr>
        <w:ind w:left="2124"/>
        <w:jc w:val="both"/>
        <w:rPr>
          <w:rFonts w:ascii="Palatino Linotype" w:hAnsi="Palatino Linotype"/>
          <w:i/>
        </w:rPr>
      </w:pPr>
      <w:r w:rsidRPr="004D6661">
        <w:rPr>
          <w:rFonts w:ascii="Palatino Linotype" w:hAnsi="Palatino Linotype"/>
          <w:i/>
        </w:rPr>
        <w:t xml:space="preserve">l. Coordinación de Recursos Materiales; </w:t>
      </w:r>
    </w:p>
    <w:p w14:paraId="7631433C" w14:textId="77777777" w:rsidR="00D931AA" w:rsidRPr="004D6661" w:rsidRDefault="00381837" w:rsidP="00D931AA">
      <w:pPr>
        <w:ind w:left="2124"/>
        <w:jc w:val="both"/>
        <w:rPr>
          <w:rFonts w:ascii="Palatino Linotype" w:hAnsi="Palatino Linotype"/>
          <w:i/>
        </w:rPr>
      </w:pPr>
      <w:r w:rsidRPr="004D6661">
        <w:rPr>
          <w:rFonts w:ascii="Palatino Linotype" w:hAnsi="Palatino Linotype"/>
          <w:i/>
        </w:rPr>
        <w:t xml:space="preserve">m. Coordinación de Recursos humanos; </w:t>
      </w:r>
    </w:p>
    <w:p w14:paraId="5AED5AD8" w14:textId="77777777" w:rsidR="00D931AA" w:rsidRPr="004D6661" w:rsidRDefault="00381837" w:rsidP="00D931AA">
      <w:pPr>
        <w:ind w:left="2124"/>
        <w:jc w:val="both"/>
        <w:rPr>
          <w:rFonts w:ascii="Palatino Linotype" w:hAnsi="Palatino Linotype"/>
          <w:i/>
        </w:rPr>
      </w:pPr>
      <w:r w:rsidRPr="004D6661">
        <w:rPr>
          <w:rFonts w:ascii="Palatino Linotype" w:hAnsi="Palatino Linotype"/>
          <w:i/>
        </w:rPr>
        <w:t xml:space="preserve">n. Coordinación de Parque Vehicular; </w:t>
      </w:r>
    </w:p>
    <w:p w14:paraId="5EC2E8A8" w14:textId="77777777" w:rsidR="00D931AA" w:rsidRPr="004D6661" w:rsidRDefault="00381837" w:rsidP="00D931AA">
      <w:pPr>
        <w:ind w:left="2124"/>
        <w:jc w:val="both"/>
        <w:rPr>
          <w:rFonts w:ascii="Palatino Linotype" w:hAnsi="Palatino Linotype"/>
          <w:i/>
        </w:rPr>
      </w:pPr>
      <w:r w:rsidRPr="004D6661">
        <w:rPr>
          <w:rFonts w:ascii="Palatino Linotype" w:hAnsi="Palatino Linotype"/>
          <w:i/>
        </w:rPr>
        <w:t xml:space="preserve">o. Coordinación de Asuntos Políticos; </w:t>
      </w:r>
    </w:p>
    <w:p w14:paraId="76646D37" w14:textId="77777777" w:rsidR="00D931AA" w:rsidRPr="004D6661" w:rsidRDefault="00381837" w:rsidP="00D931AA">
      <w:pPr>
        <w:ind w:left="2124"/>
        <w:jc w:val="both"/>
        <w:rPr>
          <w:rFonts w:ascii="Palatino Linotype" w:hAnsi="Palatino Linotype"/>
          <w:i/>
        </w:rPr>
      </w:pPr>
      <w:r w:rsidRPr="004D6661">
        <w:rPr>
          <w:rFonts w:ascii="Palatino Linotype" w:hAnsi="Palatino Linotype"/>
          <w:i/>
        </w:rPr>
        <w:t xml:space="preserve">p. Coordinación de Catastro; </w:t>
      </w:r>
    </w:p>
    <w:p w14:paraId="05BEBE4F" w14:textId="77777777" w:rsidR="00D931AA" w:rsidRPr="004D6661" w:rsidRDefault="00381837" w:rsidP="00D931AA">
      <w:pPr>
        <w:ind w:left="2124"/>
        <w:jc w:val="both"/>
        <w:rPr>
          <w:rFonts w:ascii="Palatino Linotype" w:hAnsi="Palatino Linotype"/>
          <w:i/>
        </w:rPr>
      </w:pPr>
      <w:r w:rsidRPr="004D6661">
        <w:rPr>
          <w:rFonts w:ascii="Palatino Linotype" w:hAnsi="Palatino Linotype"/>
          <w:i/>
        </w:rPr>
        <w:t xml:space="preserve">q. Coordinación de Archivo; y </w:t>
      </w:r>
    </w:p>
    <w:p w14:paraId="0197A2C3" w14:textId="77777777" w:rsidR="00D931AA" w:rsidRPr="004D6661" w:rsidRDefault="00381837" w:rsidP="00D931AA">
      <w:pPr>
        <w:ind w:left="2124"/>
        <w:jc w:val="both"/>
        <w:rPr>
          <w:rFonts w:ascii="Palatino Linotype" w:hAnsi="Palatino Linotype"/>
          <w:i/>
        </w:rPr>
      </w:pPr>
      <w:r w:rsidRPr="004D6661">
        <w:rPr>
          <w:rFonts w:ascii="Palatino Linotype" w:hAnsi="Palatino Linotype"/>
          <w:i/>
        </w:rPr>
        <w:t xml:space="preserve">r. Coordinación de Turismo y Fomento Artesanal. </w:t>
      </w:r>
    </w:p>
    <w:p w14:paraId="314BBFF3" w14:textId="77777777" w:rsidR="00D931AA" w:rsidRPr="004D6661" w:rsidRDefault="00381837" w:rsidP="00D931AA">
      <w:pPr>
        <w:ind w:left="1416"/>
        <w:jc w:val="both"/>
        <w:rPr>
          <w:rFonts w:ascii="Palatino Linotype" w:hAnsi="Palatino Linotype"/>
          <w:i/>
        </w:rPr>
      </w:pPr>
      <w:r w:rsidRPr="004D6661">
        <w:rPr>
          <w:rFonts w:ascii="Palatino Linotype" w:hAnsi="Palatino Linotype"/>
          <w:i/>
        </w:rPr>
        <w:t xml:space="preserve">XIV. Jefaturas de: </w:t>
      </w:r>
    </w:p>
    <w:p w14:paraId="420F8E17" w14:textId="77777777" w:rsidR="00D931AA" w:rsidRPr="004D6661" w:rsidRDefault="00381837" w:rsidP="00D931AA">
      <w:pPr>
        <w:ind w:left="2124"/>
        <w:jc w:val="both"/>
        <w:rPr>
          <w:rFonts w:ascii="Palatino Linotype" w:hAnsi="Palatino Linotype"/>
          <w:i/>
        </w:rPr>
      </w:pPr>
      <w:r w:rsidRPr="004D6661">
        <w:rPr>
          <w:rFonts w:ascii="Palatino Linotype" w:hAnsi="Palatino Linotype"/>
          <w:i/>
        </w:rPr>
        <w:t xml:space="preserve">a. Control patrimonial; </w:t>
      </w:r>
    </w:p>
    <w:p w14:paraId="69CAF244" w14:textId="77777777" w:rsidR="00D931AA" w:rsidRPr="004D6661" w:rsidRDefault="00381837" w:rsidP="00D931AA">
      <w:pPr>
        <w:ind w:left="2124"/>
        <w:jc w:val="both"/>
        <w:rPr>
          <w:rFonts w:ascii="Palatino Linotype" w:hAnsi="Palatino Linotype"/>
          <w:i/>
        </w:rPr>
      </w:pPr>
      <w:r w:rsidRPr="004D6661">
        <w:rPr>
          <w:rFonts w:ascii="Palatino Linotype" w:hAnsi="Palatino Linotype"/>
          <w:i/>
        </w:rPr>
        <w:t xml:space="preserve">b. Ingresos; </w:t>
      </w:r>
    </w:p>
    <w:p w14:paraId="29BCFE0F" w14:textId="77777777" w:rsidR="00D931AA" w:rsidRPr="004D6661" w:rsidRDefault="00381837" w:rsidP="00D931AA">
      <w:pPr>
        <w:ind w:left="2124"/>
        <w:jc w:val="both"/>
        <w:rPr>
          <w:rFonts w:ascii="Palatino Linotype" w:hAnsi="Palatino Linotype"/>
          <w:i/>
        </w:rPr>
      </w:pPr>
      <w:r w:rsidRPr="004D6661">
        <w:rPr>
          <w:rFonts w:ascii="Palatino Linotype" w:hAnsi="Palatino Linotype"/>
          <w:i/>
        </w:rPr>
        <w:t xml:space="preserve">c. Egresos; </w:t>
      </w:r>
    </w:p>
    <w:p w14:paraId="526B59BE" w14:textId="77777777" w:rsidR="00D931AA" w:rsidRPr="004D6661" w:rsidRDefault="00381837" w:rsidP="00D931AA">
      <w:pPr>
        <w:ind w:left="2124"/>
        <w:jc w:val="both"/>
        <w:rPr>
          <w:rFonts w:ascii="Palatino Linotype" w:hAnsi="Palatino Linotype"/>
          <w:i/>
        </w:rPr>
      </w:pPr>
      <w:r w:rsidRPr="004D6661">
        <w:rPr>
          <w:rFonts w:ascii="Palatino Linotype" w:hAnsi="Palatino Linotype"/>
          <w:i/>
        </w:rPr>
        <w:t xml:space="preserve">d. Bacheo; </w:t>
      </w:r>
    </w:p>
    <w:p w14:paraId="7B5EB51F" w14:textId="77777777" w:rsidR="00D931AA" w:rsidRPr="004D6661" w:rsidRDefault="00381837" w:rsidP="00D931AA">
      <w:pPr>
        <w:ind w:left="2124"/>
        <w:jc w:val="both"/>
        <w:rPr>
          <w:rFonts w:ascii="Palatino Linotype" w:hAnsi="Palatino Linotype"/>
          <w:i/>
        </w:rPr>
      </w:pPr>
      <w:r w:rsidRPr="004D6661">
        <w:rPr>
          <w:rFonts w:ascii="Palatino Linotype" w:hAnsi="Palatino Linotype"/>
          <w:i/>
        </w:rPr>
        <w:lastRenderedPageBreak/>
        <w:t>e. Limpia;</w:t>
      </w:r>
    </w:p>
    <w:p w14:paraId="7B576410" w14:textId="77777777" w:rsidR="00D931AA" w:rsidRPr="004D6661" w:rsidRDefault="00381837" w:rsidP="00D931AA">
      <w:pPr>
        <w:ind w:left="2124"/>
        <w:jc w:val="both"/>
        <w:rPr>
          <w:rFonts w:ascii="Palatino Linotype" w:hAnsi="Palatino Linotype"/>
          <w:i/>
        </w:rPr>
      </w:pPr>
      <w:r w:rsidRPr="004D6661">
        <w:rPr>
          <w:rFonts w:ascii="Palatino Linotype" w:hAnsi="Palatino Linotype"/>
          <w:i/>
        </w:rPr>
        <w:t xml:space="preserve"> f. Panteones, Parques y Jardines; y </w:t>
      </w:r>
    </w:p>
    <w:p w14:paraId="62A6B91D" w14:textId="77777777" w:rsidR="00D931AA" w:rsidRPr="004D6661" w:rsidRDefault="00381837" w:rsidP="00D931AA">
      <w:pPr>
        <w:ind w:left="2124"/>
        <w:jc w:val="both"/>
        <w:rPr>
          <w:rFonts w:ascii="Palatino Linotype" w:hAnsi="Palatino Linotype"/>
          <w:i/>
        </w:rPr>
      </w:pPr>
      <w:r w:rsidRPr="004D6661">
        <w:rPr>
          <w:rFonts w:ascii="Palatino Linotype" w:hAnsi="Palatino Linotype"/>
          <w:i/>
        </w:rPr>
        <w:t xml:space="preserve">g. Alumbrado Público. </w:t>
      </w:r>
    </w:p>
    <w:p w14:paraId="31187EC1" w14:textId="77777777" w:rsidR="00D931AA" w:rsidRPr="004D6661" w:rsidRDefault="00381837" w:rsidP="00D931AA">
      <w:pPr>
        <w:ind w:left="1416"/>
        <w:jc w:val="both"/>
        <w:rPr>
          <w:rFonts w:ascii="Palatino Linotype" w:hAnsi="Palatino Linotype"/>
          <w:i/>
        </w:rPr>
      </w:pPr>
      <w:r w:rsidRPr="004D6661">
        <w:rPr>
          <w:rFonts w:ascii="Palatino Linotype" w:hAnsi="Palatino Linotype"/>
          <w:i/>
        </w:rPr>
        <w:t>XV. Organismos Descentralizados:</w:t>
      </w:r>
    </w:p>
    <w:p w14:paraId="13C37733" w14:textId="77777777" w:rsidR="00D931AA" w:rsidRPr="004D6661" w:rsidRDefault="00381837" w:rsidP="00D931AA">
      <w:pPr>
        <w:ind w:left="2124" w:firstLine="45"/>
        <w:jc w:val="both"/>
        <w:rPr>
          <w:rFonts w:ascii="Palatino Linotype" w:hAnsi="Palatino Linotype"/>
          <w:i/>
        </w:rPr>
      </w:pPr>
      <w:r w:rsidRPr="004D6661">
        <w:rPr>
          <w:rFonts w:ascii="Palatino Linotype" w:hAnsi="Palatino Linotype"/>
          <w:i/>
        </w:rPr>
        <w:t xml:space="preserve">a. Instituto Municipal de Cultura Física y Deporte; y </w:t>
      </w:r>
    </w:p>
    <w:p w14:paraId="4CC0A523" w14:textId="77777777" w:rsidR="00D931AA" w:rsidRPr="004D6661" w:rsidRDefault="00381837" w:rsidP="00D931AA">
      <w:pPr>
        <w:ind w:left="2124" w:firstLine="45"/>
        <w:jc w:val="both"/>
        <w:rPr>
          <w:rFonts w:ascii="Palatino Linotype" w:hAnsi="Palatino Linotype"/>
          <w:i/>
        </w:rPr>
      </w:pPr>
      <w:r w:rsidRPr="004D6661">
        <w:rPr>
          <w:rFonts w:ascii="Palatino Linotype" w:hAnsi="Palatino Linotype"/>
          <w:i/>
        </w:rPr>
        <w:t xml:space="preserve">b. Sistema Municipal para el Desarrollo Integral de la Familia, DIF. </w:t>
      </w:r>
    </w:p>
    <w:p w14:paraId="158BFFBE" w14:textId="77777777" w:rsidR="00D931AA" w:rsidRPr="004D6661" w:rsidRDefault="00381837" w:rsidP="00D931AA">
      <w:pPr>
        <w:ind w:left="1416"/>
        <w:jc w:val="both"/>
        <w:rPr>
          <w:rFonts w:ascii="Palatino Linotype" w:hAnsi="Palatino Linotype"/>
          <w:i/>
        </w:rPr>
      </w:pPr>
      <w:r w:rsidRPr="004D6661">
        <w:rPr>
          <w:rFonts w:ascii="Palatino Linotype" w:hAnsi="Palatino Linotype"/>
          <w:i/>
        </w:rPr>
        <w:t xml:space="preserve">XVI. Organismos Desconcentrados: </w:t>
      </w:r>
    </w:p>
    <w:p w14:paraId="36DECF33" w14:textId="77777777" w:rsidR="00D931AA" w:rsidRPr="004D6661" w:rsidRDefault="00381837" w:rsidP="00D931AA">
      <w:pPr>
        <w:pStyle w:val="Prrafodelista"/>
        <w:numPr>
          <w:ilvl w:val="0"/>
          <w:numId w:val="10"/>
        </w:numPr>
        <w:rPr>
          <w:i/>
          <w:sz w:val="22"/>
          <w:szCs w:val="22"/>
        </w:rPr>
      </w:pPr>
      <w:r w:rsidRPr="004D6661">
        <w:rPr>
          <w:i/>
          <w:sz w:val="22"/>
          <w:szCs w:val="22"/>
        </w:rPr>
        <w:t xml:space="preserve">Defensoría Municipal de Derechos Humanos. </w:t>
      </w:r>
    </w:p>
    <w:p w14:paraId="1CBFB3B1" w14:textId="77777777" w:rsidR="00D931AA" w:rsidRPr="004D6661" w:rsidRDefault="00381837" w:rsidP="00D931AA">
      <w:pPr>
        <w:ind w:left="1416"/>
        <w:rPr>
          <w:rFonts w:ascii="Palatino Linotype" w:hAnsi="Palatino Linotype"/>
          <w:i/>
        </w:rPr>
      </w:pPr>
      <w:r w:rsidRPr="004D6661">
        <w:rPr>
          <w:rFonts w:ascii="Palatino Linotype" w:hAnsi="Palatino Linotype"/>
          <w:i/>
        </w:rPr>
        <w:t>XVII. Oficialías del Registro Civil:</w:t>
      </w:r>
    </w:p>
    <w:p w14:paraId="015D50D1" w14:textId="77777777" w:rsidR="00D931AA" w:rsidRPr="004D6661" w:rsidRDefault="00381837" w:rsidP="00D931AA">
      <w:pPr>
        <w:ind w:left="1416" w:firstLine="708"/>
        <w:rPr>
          <w:rFonts w:ascii="Palatino Linotype" w:hAnsi="Palatino Linotype"/>
          <w:i/>
        </w:rPr>
      </w:pPr>
      <w:r w:rsidRPr="004D6661">
        <w:rPr>
          <w:rFonts w:ascii="Palatino Linotype" w:hAnsi="Palatino Linotype"/>
          <w:i/>
        </w:rPr>
        <w:t xml:space="preserve"> a. Oficialía número 1 Cabecera Municipal; y </w:t>
      </w:r>
    </w:p>
    <w:p w14:paraId="73F20849" w14:textId="77777777" w:rsidR="00D931AA" w:rsidRPr="004D6661" w:rsidRDefault="00381837" w:rsidP="00D931AA">
      <w:pPr>
        <w:ind w:left="1416" w:firstLine="708"/>
        <w:rPr>
          <w:rFonts w:ascii="Palatino Linotype" w:hAnsi="Palatino Linotype"/>
          <w:i/>
        </w:rPr>
      </w:pPr>
      <w:r w:rsidRPr="004D6661">
        <w:rPr>
          <w:rFonts w:ascii="Palatino Linotype" w:hAnsi="Palatino Linotype"/>
          <w:i/>
        </w:rPr>
        <w:t xml:space="preserve">b. Oficialía número 2 Villa de San Nicolás Coatepec. </w:t>
      </w:r>
    </w:p>
    <w:p w14:paraId="2734D8BA" w14:textId="77777777" w:rsidR="00381837" w:rsidRPr="004D6661" w:rsidRDefault="00381837" w:rsidP="00D931AA">
      <w:pPr>
        <w:ind w:left="708" w:firstLine="708"/>
        <w:rPr>
          <w:rFonts w:ascii="Palatino Linotype" w:hAnsi="Palatino Linotype"/>
          <w:i/>
        </w:rPr>
      </w:pPr>
      <w:r w:rsidRPr="004D6661">
        <w:rPr>
          <w:rFonts w:ascii="Palatino Linotype" w:hAnsi="Palatino Linotype"/>
          <w:i/>
        </w:rPr>
        <w:t>XVIII. Cronista Municipal.</w:t>
      </w:r>
      <w:r w:rsidR="00D931AA" w:rsidRPr="004D6661">
        <w:rPr>
          <w:rFonts w:ascii="Palatino Linotype" w:hAnsi="Palatino Linotype"/>
          <w:i/>
        </w:rPr>
        <w:t>”</w:t>
      </w:r>
    </w:p>
    <w:p w14:paraId="316B0E7E" w14:textId="77777777" w:rsidR="00381837" w:rsidRPr="004D6661" w:rsidRDefault="00381837" w:rsidP="00381837">
      <w:pPr>
        <w:spacing w:line="360" w:lineRule="auto"/>
        <w:ind w:left="708"/>
        <w:jc w:val="center"/>
        <w:rPr>
          <w:rFonts w:ascii="Palatino Linotype" w:hAnsi="Palatino Linotype"/>
          <w:b/>
          <w:i/>
        </w:rPr>
      </w:pPr>
    </w:p>
    <w:p w14:paraId="7317D714" w14:textId="77777777" w:rsidR="00AA7641" w:rsidRPr="004D6661" w:rsidRDefault="008B5304" w:rsidP="005A2D6E">
      <w:pPr>
        <w:spacing w:line="360" w:lineRule="auto"/>
        <w:jc w:val="both"/>
        <w:rPr>
          <w:rFonts w:ascii="Palatino Linotype" w:hAnsi="Palatino Linotype"/>
        </w:rPr>
      </w:pPr>
      <w:r w:rsidRPr="004D6661">
        <w:rPr>
          <w:rFonts w:ascii="Palatino Linotype" w:hAnsi="Palatino Linotype"/>
          <w:sz w:val="24"/>
          <w:szCs w:val="24"/>
        </w:rPr>
        <w:t>De</w:t>
      </w:r>
      <w:r w:rsidR="005A2D6E" w:rsidRPr="004D6661">
        <w:rPr>
          <w:rFonts w:ascii="Palatino Linotype" w:hAnsi="Palatino Linotype"/>
          <w:sz w:val="24"/>
          <w:szCs w:val="24"/>
        </w:rPr>
        <w:t xml:space="preserve"> lo anterior</w:t>
      </w:r>
      <w:r w:rsidR="003E2B4C" w:rsidRPr="004D6661">
        <w:rPr>
          <w:rFonts w:ascii="Palatino Linotype" w:hAnsi="Palatino Linotype"/>
          <w:sz w:val="24"/>
          <w:szCs w:val="24"/>
        </w:rPr>
        <w:t xml:space="preserve"> </w:t>
      </w:r>
      <w:r w:rsidR="005A2D6E" w:rsidRPr="004D6661">
        <w:rPr>
          <w:rFonts w:ascii="Palatino Linotype" w:hAnsi="Palatino Linotype"/>
          <w:sz w:val="24"/>
          <w:szCs w:val="24"/>
        </w:rPr>
        <w:t xml:space="preserve">y de acuerdo al Manual de Organización del Ayuntamiento de Tianguistenco </w:t>
      </w:r>
      <w:r w:rsidR="003E2B4C" w:rsidRPr="004D6661">
        <w:rPr>
          <w:rFonts w:ascii="Palatino Linotype" w:hAnsi="Palatino Linotype"/>
          <w:sz w:val="24"/>
          <w:szCs w:val="24"/>
        </w:rPr>
        <w:t>l</w:t>
      </w:r>
      <w:r w:rsidR="00AD3B6E" w:rsidRPr="004D6661">
        <w:rPr>
          <w:rFonts w:ascii="Palatino Linotype" w:hAnsi="Palatino Linotype"/>
          <w:sz w:val="24"/>
          <w:szCs w:val="24"/>
        </w:rPr>
        <w:t>a</w:t>
      </w:r>
      <w:r w:rsidR="003E2B4C" w:rsidRPr="004D6661">
        <w:rPr>
          <w:rFonts w:ascii="Palatino Linotype" w:hAnsi="Palatino Linotype"/>
          <w:sz w:val="24"/>
          <w:szCs w:val="24"/>
        </w:rPr>
        <w:t xml:space="preserve"> C</w:t>
      </w:r>
      <w:r w:rsidR="005A2D6E" w:rsidRPr="004D6661">
        <w:rPr>
          <w:rFonts w:ascii="Palatino Linotype" w:hAnsi="Palatino Linotype"/>
          <w:sz w:val="24"/>
          <w:szCs w:val="24"/>
        </w:rPr>
        <w:t>oordinación de Recursos Humanos</w:t>
      </w:r>
      <w:r w:rsidR="003E2B4C" w:rsidRPr="004D6661">
        <w:rPr>
          <w:rStyle w:val="Refdenotaalpie"/>
          <w:rFonts w:ascii="Palatino Linotype" w:hAnsi="Palatino Linotype"/>
          <w:sz w:val="24"/>
          <w:szCs w:val="24"/>
        </w:rPr>
        <w:footnoteReference w:id="2"/>
      </w:r>
      <w:r w:rsidR="005A2D6E" w:rsidRPr="004D6661">
        <w:rPr>
          <w:rFonts w:ascii="Palatino Linotype" w:hAnsi="Palatino Linotype"/>
          <w:sz w:val="24"/>
          <w:szCs w:val="24"/>
        </w:rPr>
        <w:t xml:space="preserve"> es el área encargada de planear, organizar, dirigir y controlar la administración de personal </w:t>
      </w:r>
      <w:r w:rsidR="003E2B4C" w:rsidRPr="004D6661">
        <w:rPr>
          <w:rFonts w:ascii="Palatino Linotype" w:hAnsi="Palatino Linotype"/>
          <w:sz w:val="24"/>
          <w:szCs w:val="24"/>
        </w:rPr>
        <w:t>la cual  tiene entre sus funciones</w:t>
      </w:r>
      <w:r w:rsidR="005A2D6E" w:rsidRPr="004D6661">
        <w:rPr>
          <w:rFonts w:ascii="Palatino Linotype" w:hAnsi="Palatino Linotype"/>
          <w:sz w:val="24"/>
          <w:szCs w:val="24"/>
        </w:rPr>
        <w:t xml:space="preserve"> </w:t>
      </w:r>
      <w:r w:rsidR="003E2B4C" w:rsidRPr="004D6661">
        <w:rPr>
          <w:rFonts w:ascii="Palatino Linotype" w:hAnsi="Palatino Linotype"/>
          <w:sz w:val="24"/>
          <w:szCs w:val="24"/>
        </w:rPr>
        <w:t>vigilar que el personal del ayuntamiento cumpla con las funciones generales y especificas del presupuesto que desempeña, resguardar y coordinar los expedientes del personal con la finalidad de contar con la documentación inhe</w:t>
      </w:r>
      <w:r w:rsidR="00AA7641" w:rsidRPr="004D6661">
        <w:rPr>
          <w:rFonts w:ascii="Palatino Linotype" w:hAnsi="Palatino Linotype"/>
          <w:sz w:val="24"/>
          <w:szCs w:val="24"/>
        </w:rPr>
        <w:t>rente a su trayectoria laboral, conforme lo siguiente</w:t>
      </w:r>
      <w:r w:rsidR="00AA7641" w:rsidRPr="004D6661">
        <w:rPr>
          <w:rFonts w:ascii="Palatino Linotype" w:hAnsi="Palatino Linotype"/>
        </w:rPr>
        <w:t xml:space="preserve">; </w:t>
      </w:r>
    </w:p>
    <w:p w14:paraId="23226C7E" w14:textId="77777777" w:rsidR="00332E9A" w:rsidRPr="004D6661" w:rsidRDefault="00332E9A" w:rsidP="005A2D6E">
      <w:pPr>
        <w:spacing w:line="360" w:lineRule="auto"/>
        <w:jc w:val="both"/>
        <w:rPr>
          <w:rFonts w:ascii="Palatino Linotype" w:hAnsi="Palatino Linotype"/>
        </w:rPr>
      </w:pPr>
    </w:p>
    <w:p w14:paraId="74A31C43" w14:textId="77777777" w:rsidR="00AA7641" w:rsidRPr="004D6661" w:rsidRDefault="002C45D2" w:rsidP="002C45D2">
      <w:pPr>
        <w:spacing w:line="360" w:lineRule="auto"/>
        <w:jc w:val="center"/>
        <w:rPr>
          <w:rFonts w:ascii="Palatino Linotype" w:hAnsi="Palatino Linotype"/>
          <w:b/>
          <w:i/>
        </w:rPr>
      </w:pPr>
      <w:r w:rsidRPr="004D6661">
        <w:rPr>
          <w:rFonts w:ascii="Palatino Linotype" w:hAnsi="Palatino Linotype"/>
          <w:b/>
          <w:i/>
        </w:rPr>
        <w:lastRenderedPageBreak/>
        <w:t>“</w:t>
      </w:r>
      <w:r w:rsidR="00AA7641" w:rsidRPr="004D6661">
        <w:rPr>
          <w:rFonts w:ascii="Palatino Linotype" w:hAnsi="Palatino Linotype"/>
          <w:b/>
          <w:i/>
        </w:rPr>
        <w:t>COORDINACIÓN DE RECURSOS HUMANOS</w:t>
      </w:r>
    </w:p>
    <w:p w14:paraId="30803C3D" w14:textId="77777777" w:rsidR="00AA7641" w:rsidRPr="004D6661" w:rsidRDefault="00AA7641" w:rsidP="002C45D2">
      <w:pPr>
        <w:spacing w:line="360" w:lineRule="auto"/>
        <w:ind w:left="708"/>
        <w:jc w:val="both"/>
        <w:rPr>
          <w:rFonts w:ascii="Palatino Linotype" w:hAnsi="Palatino Linotype"/>
          <w:i/>
        </w:rPr>
      </w:pPr>
      <w:r w:rsidRPr="004D6661">
        <w:rPr>
          <w:rFonts w:ascii="Palatino Linotype" w:hAnsi="Palatino Linotype"/>
          <w:b/>
          <w:i/>
        </w:rPr>
        <w:t>OBJETIVO:</w:t>
      </w:r>
      <w:r w:rsidR="002C45D2" w:rsidRPr="004D6661">
        <w:rPr>
          <w:rFonts w:ascii="Palatino Linotype" w:hAnsi="Palatino Linotype"/>
          <w:i/>
        </w:rPr>
        <w:t xml:space="preserve"> </w:t>
      </w:r>
      <w:r w:rsidRPr="004D6661">
        <w:rPr>
          <w:rFonts w:ascii="Palatino Linotype" w:hAnsi="Palatino Linotype"/>
          <w:i/>
        </w:rPr>
        <w:t>Planear, organizar, dirigir y controlar todo lo concerniente a la administración de personal: la selección, contratación, prestaciones y servicios, capacitación, control de registro de asistencia y nómina de los servidores públicos del Ayuntamiento.</w:t>
      </w:r>
    </w:p>
    <w:p w14:paraId="4293BA6A" w14:textId="77777777" w:rsidR="00AA7641" w:rsidRPr="004D6661" w:rsidRDefault="00AA7641" w:rsidP="002C45D2">
      <w:pPr>
        <w:spacing w:line="360" w:lineRule="auto"/>
        <w:ind w:firstLine="708"/>
        <w:jc w:val="both"/>
        <w:rPr>
          <w:rFonts w:ascii="Palatino Linotype" w:hAnsi="Palatino Linotype"/>
          <w:b/>
          <w:i/>
        </w:rPr>
      </w:pPr>
      <w:r w:rsidRPr="004D6661">
        <w:rPr>
          <w:rFonts w:ascii="Palatino Linotype" w:hAnsi="Palatino Linotype"/>
          <w:b/>
          <w:i/>
        </w:rPr>
        <w:t>FUNCIONES:</w:t>
      </w:r>
    </w:p>
    <w:p w14:paraId="38634E93" w14:textId="77777777" w:rsidR="00AA7641" w:rsidRPr="004D6661" w:rsidRDefault="00AA7641" w:rsidP="00AA7641">
      <w:pPr>
        <w:pStyle w:val="Prrafodelista"/>
        <w:numPr>
          <w:ilvl w:val="0"/>
          <w:numId w:val="11"/>
        </w:numPr>
        <w:rPr>
          <w:i/>
          <w:sz w:val="22"/>
          <w:szCs w:val="22"/>
        </w:rPr>
      </w:pPr>
      <w:r w:rsidRPr="004D6661">
        <w:rPr>
          <w:i/>
          <w:sz w:val="22"/>
          <w:szCs w:val="22"/>
        </w:rPr>
        <w:t>Diseña, establece, coordina programas de trabajo del área</w:t>
      </w:r>
    </w:p>
    <w:p w14:paraId="54CA1D9D" w14:textId="77777777" w:rsidR="00AA7641" w:rsidRPr="004D6661" w:rsidRDefault="00AA7641" w:rsidP="00AA7641">
      <w:pPr>
        <w:pStyle w:val="Prrafodelista"/>
        <w:numPr>
          <w:ilvl w:val="0"/>
          <w:numId w:val="11"/>
        </w:numPr>
        <w:rPr>
          <w:i/>
          <w:sz w:val="22"/>
          <w:szCs w:val="22"/>
        </w:rPr>
      </w:pPr>
      <w:r w:rsidRPr="004D6661">
        <w:rPr>
          <w:i/>
          <w:sz w:val="22"/>
          <w:szCs w:val="22"/>
        </w:rPr>
        <w:t>Vigilar el cumplimiento de los lineamientos, políticas y procedimientos en materia de administración de personal con la finalidad de lograr el correcto funcionamiento de la Jefatura de Recursos Humanos</w:t>
      </w:r>
    </w:p>
    <w:p w14:paraId="68DF036C" w14:textId="77777777" w:rsidR="00AA7641" w:rsidRPr="004D6661" w:rsidRDefault="00AA7641" w:rsidP="00AA7641">
      <w:pPr>
        <w:pStyle w:val="Prrafodelista"/>
        <w:numPr>
          <w:ilvl w:val="0"/>
          <w:numId w:val="11"/>
        </w:numPr>
        <w:rPr>
          <w:i/>
          <w:sz w:val="22"/>
          <w:szCs w:val="22"/>
        </w:rPr>
      </w:pPr>
      <w:r w:rsidRPr="004D6661">
        <w:rPr>
          <w:i/>
          <w:sz w:val="22"/>
          <w:szCs w:val="22"/>
        </w:rPr>
        <w:t>Promover y coordinar la información continua a través de la capacitación a los servidores públicos</w:t>
      </w:r>
    </w:p>
    <w:p w14:paraId="4E933BF2" w14:textId="77777777" w:rsidR="00AA7641" w:rsidRPr="004D6661" w:rsidRDefault="00AA7641" w:rsidP="00AA7641">
      <w:pPr>
        <w:pStyle w:val="Prrafodelista"/>
        <w:numPr>
          <w:ilvl w:val="0"/>
          <w:numId w:val="11"/>
        </w:numPr>
        <w:rPr>
          <w:i/>
          <w:sz w:val="22"/>
          <w:szCs w:val="22"/>
        </w:rPr>
      </w:pPr>
      <w:r w:rsidRPr="004D6661">
        <w:rPr>
          <w:i/>
          <w:sz w:val="22"/>
          <w:szCs w:val="22"/>
        </w:rPr>
        <w:t>Asegurar que las dependencias administrativas del Ayuntamiento cuenten con los recursos humanos idóneos, para el buen funcionamiento</w:t>
      </w:r>
    </w:p>
    <w:p w14:paraId="016F9A78" w14:textId="77777777" w:rsidR="00AA7641" w:rsidRPr="004D6661" w:rsidRDefault="00AA7641" w:rsidP="00AA7641">
      <w:pPr>
        <w:pStyle w:val="Prrafodelista"/>
        <w:numPr>
          <w:ilvl w:val="0"/>
          <w:numId w:val="11"/>
        </w:numPr>
        <w:rPr>
          <w:i/>
          <w:sz w:val="22"/>
          <w:szCs w:val="22"/>
        </w:rPr>
      </w:pPr>
      <w:r w:rsidRPr="004D6661">
        <w:rPr>
          <w:i/>
          <w:sz w:val="22"/>
          <w:szCs w:val="22"/>
        </w:rPr>
        <w:t xml:space="preserve">Vigila que el personal de ayuntamiento cumpla con las funciones generales y especificas del puesto que desempeña </w:t>
      </w:r>
    </w:p>
    <w:p w14:paraId="3185A21F" w14:textId="77777777" w:rsidR="001E6BAF" w:rsidRPr="004D6661" w:rsidRDefault="00AA7641" w:rsidP="00AA7641">
      <w:pPr>
        <w:pStyle w:val="Prrafodelista"/>
        <w:numPr>
          <w:ilvl w:val="0"/>
          <w:numId w:val="11"/>
        </w:numPr>
        <w:rPr>
          <w:i/>
          <w:sz w:val="22"/>
          <w:szCs w:val="22"/>
        </w:rPr>
      </w:pPr>
      <w:r w:rsidRPr="004D6661">
        <w:rPr>
          <w:i/>
          <w:sz w:val="22"/>
          <w:szCs w:val="22"/>
        </w:rPr>
        <w:t xml:space="preserve">Respetar y hacer cumplir las condiciones generales de trabajo de los servidores públicos con apego a la ley, </w:t>
      </w:r>
      <w:r w:rsidR="001E6BAF" w:rsidRPr="004D6661">
        <w:rPr>
          <w:i/>
          <w:sz w:val="22"/>
          <w:szCs w:val="22"/>
        </w:rPr>
        <w:t>así</w:t>
      </w:r>
      <w:r w:rsidRPr="004D6661">
        <w:rPr>
          <w:i/>
          <w:sz w:val="22"/>
          <w:szCs w:val="22"/>
        </w:rPr>
        <w:t xml:space="preserve"> como, realiza los tramites del personal sindicalizado, en acuerdo al convenio celebrado entre el Ayuntamiento y el SUTEY</w:t>
      </w:r>
      <w:r w:rsidR="001E6BAF" w:rsidRPr="004D6661">
        <w:rPr>
          <w:i/>
          <w:sz w:val="22"/>
          <w:szCs w:val="22"/>
        </w:rPr>
        <w:t>M</w:t>
      </w:r>
    </w:p>
    <w:p w14:paraId="6EA93F66" w14:textId="77777777" w:rsidR="001E6BAF" w:rsidRPr="004D6661" w:rsidRDefault="001E6BAF" w:rsidP="00AA7641">
      <w:pPr>
        <w:pStyle w:val="Prrafodelista"/>
        <w:numPr>
          <w:ilvl w:val="0"/>
          <w:numId w:val="11"/>
        </w:numPr>
        <w:rPr>
          <w:i/>
          <w:sz w:val="22"/>
          <w:szCs w:val="22"/>
        </w:rPr>
      </w:pPr>
      <w:r w:rsidRPr="004D6661">
        <w:rPr>
          <w:i/>
          <w:sz w:val="22"/>
          <w:szCs w:val="22"/>
        </w:rPr>
        <w:t xml:space="preserve">Recibe las propuesta de los jefes inmediatos según sea el caso de los servidores públicos y da solución para un adecuado ambiente laboral </w:t>
      </w:r>
    </w:p>
    <w:p w14:paraId="6DF223FA" w14:textId="77777777" w:rsidR="00AA7641" w:rsidRPr="004D6661" w:rsidRDefault="001E6BAF" w:rsidP="00AA7641">
      <w:pPr>
        <w:pStyle w:val="Prrafodelista"/>
        <w:numPr>
          <w:ilvl w:val="0"/>
          <w:numId w:val="11"/>
        </w:numPr>
        <w:rPr>
          <w:i/>
          <w:sz w:val="22"/>
          <w:szCs w:val="22"/>
        </w:rPr>
      </w:pPr>
      <w:r w:rsidRPr="004D6661">
        <w:rPr>
          <w:i/>
          <w:sz w:val="22"/>
          <w:szCs w:val="22"/>
        </w:rPr>
        <w:t xml:space="preserve">Reportar puntualmente cada quincena los movimientos de nómina, así como las incidencias presentadas a la tesorería, para que el pago de los servidores públicos sea puntual sin contra tiempo </w:t>
      </w:r>
      <w:r w:rsidR="00AA7641" w:rsidRPr="004D6661">
        <w:rPr>
          <w:i/>
          <w:sz w:val="22"/>
          <w:szCs w:val="22"/>
        </w:rPr>
        <w:t xml:space="preserve"> </w:t>
      </w:r>
    </w:p>
    <w:p w14:paraId="7D5B100C" w14:textId="77777777" w:rsidR="001E6BAF" w:rsidRPr="004D6661" w:rsidRDefault="001E6BAF" w:rsidP="00AA7641">
      <w:pPr>
        <w:pStyle w:val="Prrafodelista"/>
        <w:numPr>
          <w:ilvl w:val="0"/>
          <w:numId w:val="11"/>
        </w:numPr>
        <w:rPr>
          <w:i/>
          <w:sz w:val="22"/>
          <w:szCs w:val="22"/>
        </w:rPr>
      </w:pPr>
      <w:r w:rsidRPr="004D6661">
        <w:rPr>
          <w:i/>
          <w:sz w:val="22"/>
          <w:szCs w:val="22"/>
        </w:rPr>
        <w:t>Vigila que los movimientos</w:t>
      </w:r>
      <w:r w:rsidR="00006E13" w:rsidRPr="004D6661">
        <w:rPr>
          <w:i/>
          <w:sz w:val="22"/>
          <w:szCs w:val="22"/>
        </w:rPr>
        <w:t xml:space="preserve"> de altas y b</w:t>
      </w:r>
      <w:r w:rsidRPr="004D6661">
        <w:rPr>
          <w:i/>
          <w:sz w:val="22"/>
          <w:szCs w:val="22"/>
        </w:rPr>
        <w:t>ajas de los servidores públicos se les entreguen puntualmente, para que puedan realizar trámites de servicio médico</w:t>
      </w:r>
    </w:p>
    <w:p w14:paraId="2983A1A9" w14:textId="77777777" w:rsidR="001E6BAF" w:rsidRPr="004D6661" w:rsidRDefault="001E6BAF" w:rsidP="00AA7641">
      <w:pPr>
        <w:pStyle w:val="Prrafodelista"/>
        <w:numPr>
          <w:ilvl w:val="0"/>
          <w:numId w:val="11"/>
        </w:numPr>
        <w:rPr>
          <w:i/>
          <w:sz w:val="22"/>
          <w:szCs w:val="22"/>
        </w:rPr>
      </w:pPr>
      <w:r w:rsidRPr="004D6661">
        <w:rPr>
          <w:i/>
          <w:sz w:val="22"/>
          <w:szCs w:val="22"/>
        </w:rPr>
        <w:lastRenderedPageBreak/>
        <w:t xml:space="preserve">Atender los asuntos de recisión laboral entre el servidor público y el Ayuntamiento según sea el caso, dando la solución adecuada para que la terminación sea de manera armónica, celebrando </w:t>
      </w:r>
      <w:r w:rsidR="0087770F" w:rsidRPr="004D6661">
        <w:rPr>
          <w:i/>
          <w:sz w:val="22"/>
          <w:szCs w:val="22"/>
        </w:rPr>
        <w:t xml:space="preserve">así convenio de común acuerdo </w:t>
      </w:r>
    </w:p>
    <w:p w14:paraId="39DD8944" w14:textId="77777777" w:rsidR="0087770F" w:rsidRPr="004D6661" w:rsidRDefault="0087770F" w:rsidP="00AA7641">
      <w:pPr>
        <w:pStyle w:val="Prrafodelista"/>
        <w:numPr>
          <w:ilvl w:val="0"/>
          <w:numId w:val="11"/>
        </w:numPr>
        <w:rPr>
          <w:i/>
          <w:sz w:val="22"/>
          <w:szCs w:val="22"/>
        </w:rPr>
      </w:pPr>
      <w:r w:rsidRPr="004D6661">
        <w:rPr>
          <w:i/>
          <w:sz w:val="22"/>
          <w:szCs w:val="22"/>
        </w:rPr>
        <w:t xml:space="preserve">Atender al servidor público que ingresa para informarle de las condiciones de trabajo según el convenio colectivo de trabajo </w:t>
      </w:r>
    </w:p>
    <w:p w14:paraId="02E7CA60" w14:textId="77777777" w:rsidR="002C45D2" w:rsidRPr="004D6661" w:rsidRDefault="002C45D2" w:rsidP="00AA7641">
      <w:pPr>
        <w:pStyle w:val="Prrafodelista"/>
        <w:numPr>
          <w:ilvl w:val="0"/>
          <w:numId w:val="11"/>
        </w:numPr>
        <w:rPr>
          <w:i/>
          <w:sz w:val="22"/>
          <w:szCs w:val="22"/>
        </w:rPr>
      </w:pPr>
      <w:r w:rsidRPr="004D6661">
        <w:rPr>
          <w:i/>
          <w:sz w:val="22"/>
          <w:szCs w:val="22"/>
        </w:rPr>
        <w:t>Somete a consideración del jefe inmediato o en el caso al presidente municipal, las designaciones del personal, promociones, permisos, licencias, cambios de adscripción e incrementos salariales</w:t>
      </w:r>
    </w:p>
    <w:p w14:paraId="114B8218" w14:textId="77777777" w:rsidR="002C45D2" w:rsidRPr="004D6661" w:rsidRDefault="002C45D2" w:rsidP="00AA7641">
      <w:pPr>
        <w:pStyle w:val="Prrafodelista"/>
        <w:numPr>
          <w:ilvl w:val="0"/>
          <w:numId w:val="11"/>
        </w:numPr>
        <w:rPr>
          <w:b/>
          <w:i/>
          <w:sz w:val="22"/>
          <w:szCs w:val="22"/>
        </w:rPr>
      </w:pPr>
      <w:r w:rsidRPr="004D6661">
        <w:rPr>
          <w:b/>
          <w:i/>
          <w:sz w:val="22"/>
          <w:szCs w:val="22"/>
        </w:rPr>
        <w:t xml:space="preserve">Coordinar la elaboración y mantener actualizada la plantilla de personal, con el fin de contar con la información de la estructura ocupacional del ayuntamiento </w:t>
      </w:r>
    </w:p>
    <w:p w14:paraId="18CA958F" w14:textId="77777777" w:rsidR="002C45D2" w:rsidRPr="004D6661" w:rsidRDefault="002C45D2" w:rsidP="00AA7641">
      <w:pPr>
        <w:pStyle w:val="Prrafodelista"/>
        <w:numPr>
          <w:ilvl w:val="0"/>
          <w:numId w:val="11"/>
        </w:numPr>
        <w:rPr>
          <w:i/>
          <w:sz w:val="22"/>
          <w:szCs w:val="22"/>
        </w:rPr>
      </w:pPr>
      <w:r w:rsidRPr="004D6661">
        <w:rPr>
          <w:i/>
          <w:sz w:val="22"/>
          <w:szCs w:val="22"/>
        </w:rPr>
        <w:t xml:space="preserve">Revisar que la nómina se apegue a los niveles determinados en los tabuladores de sueldos, cuotas tarifas y demás disposiciones aplicables </w:t>
      </w:r>
    </w:p>
    <w:p w14:paraId="2ED85A54" w14:textId="77777777" w:rsidR="002C45D2" w:rsidRPr="004D6661" w:rsidRDefault="002C45D2" w:rsidP="00AA7641">
      <w:pPr>
        <w:pStyle w:val="Prrafodelista"/>
        <w:numPr>
          <w:ilvl w:val="0"/>
          <w:numId w:val="11"/>
        </w:numPr>
        <w:rPr>
          <w:b/>
          <w:i/>
          <w:sz w:val="22"/>
          <w:szCs w:val="22"/>
        </w:rPr>
      </w:pPr>
      <w:r w:rsidRPr="004D6661">
        <w:rPr>
          <w:b/>
          <w:i/>
          <w:sz w:val="22"/>
          <w:szCs w:val="22"/>
        </w:rPr>
        <w:t>Resguarda y coordina para mantener actualizados los expedientes del personal con la finalidad de contar con la documentación inherente a su trayectoria laboral, dando cumplimiento a la normatividad respectiva</w:t>
      </w:r>
    </w:p>
    <w:p w14:paraId="3D0E1804" w14:textId="77777777" w:rsidR="002C45D2" w:rsidRPr="004D6661" w:rsidRDefault="002C45D2" w:rsidP="00AA7641">
      <w:pPr>
        <w:pStyle w:val="Prrafodelista"/>
        <w:numPr>
          <w:ilvl w:val="0"/>
          <w:numId w:val="11"/>
        </w:numPr>
        <w:rPr>
          <w:i/>
          <w:sz w:val="22"/>
          <w:szCs w:val="22"/>
        </w:rPr>
      </w:pPr>
      <w:r w:rsidRPr="004D6661">
        <w:rPr>
          <w:i/>
          <w:sz w:val="22"/>
          <w:szCs w:val="22"/>
        </w:rPr>
        <w:t>Vigila el apego a la normatividad del sistema de administración de personal, las políticas sobre horario de trabajo, incidencias, retardos, permisos e incapacidades</w:t>
      </w:r>
    </w:p>
    <w:p w14:paraId="60BC2093" w14:textId="77777777" w:rsidR="002C45D2" w:rsidRPr="004D6661" w:rsidRDefault="002C45D2" w:rsidP="00AA7641">
      <w:pPr>
        <w:pStyle w:val="Prrafodelista"/>
        <w:numPr>
          <w:ilvl w:val="0"/>
          <w:numId w:val="11"/>
        </w:numPr>
        <w:rPr>
          <w:i/>
          <w:sz w:val="22"/>
          <w:szCs w:val="22"/>
        </w:rPr>
      </w:pPr>
      <w:r w:rsidRPr="004D6661">
        <w:rPr>
          <w:i/>
          <w:sz w:val="22"/>
          <w:szCs w:val="22"/>
        </w:rPr>
        <w:t xml:space="preserve">Controla y aplica las incidencias de asistencia de personal con el fin de identificar todos lo movimientos que repercuten en la elaboración y pago de la nómina </w:t>
      </w:r>
    </w:p>
    <w:p w14:paraId="2C3AA06A" w14:textId="77777777" w:rsidR="002C45D2" w:rsidRPr="004D6661" w:rsidRDefault="002C45D2" w:rsidP="00AA7641">
      <w:pPr>
        <w:pStyle w:val="Prrafodelista"/>
        <w:numPr>
          <w:ilvl w:val="0"/>
          <w:numId w:val="11"/>
        </w:numPr>
        <w:rPr>
          <w:i/>
          <w:sz w:val="22"/>
          <w:szCs w:val="22"/>
        </w:rPr>
      </w:pPr>
      <w:r w:rsidRPr="004D6661">
        <w:rPr>
          <w:i/>
          <w:sz w:val="22"/>
          <w:szCs w:val="22"/>
        </w:rPr>
        <w:t xml:space="preserve">Informar y coordinarse con la contraloría municipal, para las revisiones de personal en la áreas de trabajo, según sea el caso levantar actas administrativas correspondientes </w:t>
      </w:r>
    </w:p>
    <w:p w14:paraId="6028C365" w14:textId="77777777" w:rsidR="002C45D2" w:rsidRPr="004D6661" w:rsidRDefault="002C45D2" w:rsidP="00AA7641">
      <w:pPr>
        <w:pStyle w:val="Prrafodelista"/>
        <w:numPr>
          <w:ilvl w:val="0"/>
          <w:numId w:val="11"/>
        </w:numPr>
        <w:rPr>
          <w:i/>
          <w:sz w:val="22"/>
          <w:szCs w:val="22"/>
        </w:rPr>
      </w:pPr>
      <w:r w:rsidRPr="004D6661">
        <w:rPr>
          <w:i/>
          <w:sz w:val="22"/>
          <w:szCs w:val="22"/>
        </w:rPr>
        <w:t xml:space="preserve">Atiende y dar seguimiento los asuntos de pensión alimenticia, derivados de una orden judicial o autoridad competente </w:t>
      </w:r>
    </w:p>
    <w:p w14:paraId="16DCDF12" w14:textId="77777777" w:rsidR="002C45D2" w:rsidRPr="004D6661" w:rsidRDefault="002C45D2" w:rsidP="00AA7641">
      <w:pPr>
        <w:pStyle w:val="Prrafodelista"/>
        <w:numPr>
          <w:ilvl w:val="0"/>
          <w:numId w:val="11"/>
        </w:numPr>
        <w:rPr>
          <w:i/>
          <w:sz w:val="22"/>
          <w:szCs w:val="22"/>
        </w:rPr>
      </w:pPr>
      <w:r w:rsidRPr="004D6661">
        <w:rPr>
          <w:i/>
          <w:sz w:val="22"/>
          <w:szCs w:val="22"/>
        </w:rPr>
        <w:t>Realiza todas aquellas funciones inherentes y aplicables al área de su competencia “</w:t>
      </w:r>
    </w:p>
    <w:p w14:paraId="3266862A" w14:textId="77777777" w:rsidR="00AA7641" w:rsidRPr="004D6661" w:rsidRDefault="00AA7641" w:rsidP="005A2D6E">
      <w:pPr>
        <w:spacing w:line="360" w:lineRule="auto"/>
        <w:jc w:val="both"/>
        <w:rPr>
          <w:rFonts w:ascii="Palatino Linotype" w:hAnsi="Palatino Linotype"/>
        </w:rPr>
      </w:pPr>
    </w:p>
    <w:p w14:paraId="2235BDD2" w14:textId="77777777" w:rsidR="008B5304" w:rsidRPr="004D6661" w:rsidRDefault="00AA7641" w:rsidP="008B5304">
      <w:pPr>
        <w:pBdr>
          <w:top w:val="nil"/>
          <w:left w:val="nil"/>
          <w:bottom w:val="nil"/>
          <w:right w:val="nil"/>
          <w:between w:val="nil"/>
        </w:pBdr>
        <w:spacing w:line="360" w:lineRule="auto"/>
        <w:contextualSpacing/>
        <w:jc w:val="both"/>
        <w:rPr>
          <w:rFonts w:ascii="Palatino Linotype" w:hAnsi="Palatino Linotype"/>
          <w:sz w:val="24"/>
          <w:szCs w:val="24"/>
        </w:rPr>
      </w:pPr>
      <w:r w:rsidRPr="004D6661">
        <w:rPr>
          <w:rFonts w:ascii="Palatino Linotype" w:hAnsi="Palatino Linotype"/>
          <w:sz w:val="24"/>
          <w:szCs w:val="24"/>
        </w:rPr>
        <w:t xml:space="preserve">Como se puede observar, la </w:t>
      </w:r>
      <w:r w:rsidRPr="004D6661">
        <w:rPr>
          <w:rFonts w:ascii="Palatino Linotype" w:hAnsi="Palatino Linotype"/>
        </w:rPr>
        <w:t>Coordinación de Recursos Humanos</w:t>
      </w:r>
      <w:r w:rsidRPr="004D6661">
        <w:rPr>
          <w:rFonts w:ascii="Palatino Linotype" w:hAnsi="Palatino Linotype"/>
          <w:sz w:val="24"/>
          <w:szCs w:val="24"/>
        </w:rPr>
        <w:t xml:space="preserve"> es el área facultada para administrar </w:t>
      </w:r>
      <w:r w:rsidR="00A05D76" w:rsidRPr="004D6661">
        <w:rPr>
          <w:rFonts w:ascii="Palatino Linotype" w:hAnsi="Palatino Linotype"/>
          <w:sz w:val="24"/>
          <w:szCs w:val="24"/>
        </w:rPr>
        <w:t>y poseer la información solicitada por el recurrente</w:t>
      </w:r>
      <w:r w:rsidR="008B5304" w:rsidRPr="004D6661">
        <w:rPr>
          <w:rFonts w:ascii="Palatino Linotype" w:hAnsi="Palatino Linotype"/>
          <w:sz w:val="24"/>
          <w:szCs w:val="24"/>
        </w:rPr>
        <w:t xml:space="preserve">. Como podemos apreciar </w:t>
      </w:r>
      <w:r w:rsidR="008B5304" w:rsidRPr="004D6661">
        <w:rPr>
          <w:rFonts w:ascii="Palatino Linotype" w:hAnsi="Palatino Linotype"/>
          <w:sz w:val="24"/>
          <w:szCs w:val="24"/>
        </w:rPr>
        <w:lastRenderedPageBreak/>
        <w:t>de la documental en análisis, el sujeto obligado no niega contar con la información solicitada, por el contrario acepta de forma expresa poseerla, en consecuencia se omite el estudio de la fuente obligacional que impone al sujeto obligado a generarla, administrarla o poseerla.</w:t>
      </w:r>
    </w:p>
    <w:p w14:paraId="02BFDC7D" w14:textId="77777777" w:rsidR="008B5304" w:rsidRPr="004D6661" w:rsidRDefault="008B5304" w:rsidP="008B5304">
      <w:pPr>
        <w:spacing w:line="360" w:lineRule="auto"/>
        <w:ind w:right="49"/>
        <w:contextualSpacing/>
        <w:jc w:val="both"/>
        <w:rPr>
          <w:rFonts w:ascii="Palatino Linotype" w:eastAsia="Calibri" w:hAnsi="Palatino Linotype"/>
          <w:sz w:val="24"/>
          <w:szCs w:val="24"/>
        </w:rPr>
      </w:pPr>
    </w:p>
    <w:p w14:paraId="157A478F" w14:textId="77777777" w:rsidR="008B5304" w:rsidRPr="004D6661" w:rsidRDefault="008B5304" w:rsidP="00AD2ED3">
      <w:pPr>
        <w:spacing w:after="0" w:line="360" w:lineRule="auto"/>
        <w:ind w:right="49"/>
        <w:contextualSpacing/>
        <w:jc w:val="both"/>
        <w:rPr>
          <w:rFonts w:ascii="Palatino Linotype" w:eastAsia="Calibri" w:hAnsi="Palatino Linotype"/>
          <w:sz w:val="24"/>
          <w:szCs w:val="24"/>
        </w:rPr>
      </w:pPr>
      <w:r w:rsidRPr="004D6661">
        <w:rPr>
          <w:rFonts w:ascii="Palatino Linotype" w:eastAsia="Calibri" w:hAnsi="Palatino Linotype"/>
          <w:sz w:val="24"/>
          <w:szCs w:val="24"/>
        </w:rPr>
        <w:t>Ahora bien, debemos recordar que en respuest</w:t>
      </w:r>
      <w:r w:rsidR="00AD2ED3" w:rsidRPr="004D6661">
        <w:rPr>
          <w:rFonts w:ascii="Palatino Linotype" w:eastAsia="Calibri" w:hAnsi="Palatino Linotype"/>
          <w:sz w:val="24"/>
          <w:szCs w:val="24"/>
        </w:rPr>
        <w:t>a a la solicitud de información</w:t>
      </w:r>
      <w:r w:rsidR="006B40C4" w:rsidRPr="004D6661">
        <w:rPr>
          <w:rFonts w:ascii="Palatino Linotype" w:hAnsi="Palatino Linotype"/>
          <w:sz w:val="24"/>
          <w:szCs w:val="24"/>
        </w:rPr>
        <w:t xml:space="preserve">, la </w:t>
      </w:r>
      <w:r w:rsidR="006B40C4" w:rsidRPr="004D6661">
        <w:rPr>
          <w:rFonts w:ascii="Palatino Linotype" w:hAnsi="Palatino Linotype"/>
        </w:rPr>
        <w:t>Coordinación de Recursos Humanos</w:t>
      </w:r>
      <w:r w:rsidR="006B40C4" w:rsidRPr="004D6661">
        <w:rPr>
          <w:rFonts w:ascii="Palatino Linotype" w:hAnsi="Palatino Linotype"/>
          <w:sz w:val="24"/>
          <w:szCs w:val="24"/>
        </w:rPr>
        <w:t xml:space="preserve"> </w:t>
      </w:r>
      <w:r w:rsidRPr="004D6661">
        <w:rPr>
          <w:rFonts w:ascii="Palatino Linotype" w:eastAsia="Calibri" w:hAnsi="Palatino Linotype"/>
          <w:sz w:val="24"/>
          <w:szCs w:val="24"/>
        </w:rPr>
        <w:t>dio contestación</w:t>
      </w:r>
      <w:r w:rsidR="006B40C4" w:rsidRPr="004D6661">
        <w:rPr>
          <w:rFonts w:ascii="Palatino Linotype" w:eastAsia="Calibri" w:hAnsi="Palatino Linotype"/>
          <w:sz w:val="24"/>
          <w:szCs w:val="24"/>
        </w:rPr>
        <w:t xml:space="preserve"> enviando copia simple de once documentos que </w:t>
      </w:r>
      <w:r w:rsidR="006B40C4" w:rsidRPr="004D6661">
        <w:rPr>
          <w:rFonts w:ascii="Palatino Linotype" w:eastAsia="Palatino Linotype" w:hAnsi="Palatino Linotype" w:cs="Palatino Linotype"/>
          <w:sz w:val="24"/>
          <w:szCs w:val="24"/>
        </w:rPr>
        <w:t>acreditan a los servidores públicos como competentes de acuerdo con lo establecido en un Estándar de Competencia</w:t>
      </w:r>
      <w:r w:rsidR="00AD2ED3" w:rsidRPr="004D6661">
        <w:rPr>
          <w:rFonts w:ascii="Palatino Linotype" w:eastAsia="Calibri" w:hAnsi="Palatino Linotype"/>
          <w:sz w:val="24"/>
          <w:szCs w:val="24"/>
        </w:rPr>
        <w:t>.</w:t>
      </w:r>
    </w:p>
    <w:p w14:paraId="0F17E982" w14:textId="77777777" w:rsidR="00AD2ED3" w:rsidRPr="004D6661" w:rsidRDefault="00AD2ED3" w:rsidP="00AD2ED3">
      <w:pPr>
        <w:spacing w:after="0" w:line="360" w:lineRule="auto"/>
        <w:ind w:right="49"/>
        <w:contextualSpacing/>
        <w:jc w:val="both"/>
        <w:rPr>
          <w:rFonts w:cs="Arial"/>
        </w:rPr>
      </w:pPr>
    </w:p>
    <w:p w14:paraId="2365DF51" w14:textId="77777777" w:rsidR="008B5304" w:rsidRPr="004D6661" w:rsidRDefault="008B5304" w:rsidP="008B5304">
      <w:pPr>
        <w:pBdr>
          <w:top w:val="nil"/>
          <w:left w:val="nil"/>
          <w:bottom w:val="nil"/>
          <w:right w:val="nil"/>
          <w:between w:val="nil"/>
        </w:pBdr>
        <w:spacing w:line="360" w:lineRule="auto"/>
        <w:contextualSpacing/>
        <w:jc w:val="both"/>
        <w:rPr>
          <w:rFonts w:ascii="Palatino Linotype" w:hAnsi="Palatino Linotype"/>
          <w:sz w:val="24"/>
          <w:szCs w:val="24"/>
        </w:rPr>
      </w:pPr>
      <w:r w:rsidRPr="004D6661">
        <w:rPr>
          <w:rFonts w:ascii="Palatino Linotype" w:hAnsi="Palatino Linotype"/>
          <w:sz w:val="24"/>
          <w:szCs w:val="24"/>
        </w:rPr>
        <w:t xml:space="preserve"> De lo anterior se colige que, el hecho de que el Sujeto Obligado haya manifestado al Recurrente </w:t>
      </w:r>
      <w:r w:rsidR="006B40C4" w:rsidRPr="004D6661">
        <w:rPr>
          <w:rFonts w:ascii="Palatino Linotype" w:hAnsi="Palatino Linotype"/>
          <w:sz w:val="24"/>
          <w:szCs w:val="24"/>
        </w:rPr>
        <w:t xml:space="preserve">por medio de la </w:t>
      </w:r>
      <w:r w:rsidR="006B40C4" w:rsidRPr="004D6661">
        <w:rPr>
          <w:rFonts w:ascii="Palatino Linotype" w:hAnsi="Palatino Linotype"/>
        </w:rPr>
        <w:t>Coordinación de Recursos Humanos</w:t>
      </w:r>
      <w:r w:rsidR="006B40C4" w:rsidRPr="004D6661">
        <w:rPr>
          <w:rFonts w:ascii="Palatino Linotype" w:hAnsi="Palatino Linotype"/>
          <w:sz w:val="24"/>
          <w:szCs w:val="24"/>
        </w:rPr>
        <w:t xml:space="preserve"> </w:t>
      </w:r>
      <w:r w:rsidR="006B40C4" w:rsidRPr="004D6661">
        <w:rPr>
          <w:rFonts w:ascii="Palatino Linotype" w:eastAsia="Calibri" w:hAnsi="Palatino Linotype"/>
          <w:sz w:val="24"/>
          <w:szCs w:val="24"/>
        </w:rPr>
        <w:t xml:space="preserve">enviando copia simple de once documentos que </w:t>
      </w:r>
      <w:r w:rsidR="006B40C4" w:rsidRPr="004D6661">
        <w:rPr>
          <w:rFonts w:ascii="Palatino Linotype" w:eastAsia="Palatino Linotype" w:hAnsi="Palatino Linotype" w:cs="Palatino Linotype"/>
          <w:sz w:val="24"/>
          <w:szCs w:val="24"/>
        </w:rPr>
        <w:t>acreditan a los servidores públicos como competentes de acuerdo con lo establecido en un Estándar de Competencia</w:t>
      </w:r>
      <w:r w:rsidR="006B40C4" w:rsidRPr="004D6661">
        <w:rPr>
          <w:rFonts w:ascii="Palatino Linotype" w:hAnsi="Palatino Linotype"/>
          <w:sz w:val="24"/>
          <w:szCs w:val="24"/>
        </w:rPr>
        <w:t xml:space="preserve"> </w:t>
      </w:r>
      <w:r w:rsidRPr="004D6661">
        <w:rPr>
          <w:rFonts w:ascii="Palatino Linotype" w:hAnsi="Palatino Linotype"/>
          <w:sz w:val="24"/>
          <w:szCs w:val="24"/>
        </w:rPr>
        <w:t xml:space="preserve">comprueba fehacientemente que dicha autoridad acepta que la genera, posee y/o administra los documentos solicitados, en ejercicio de sus funciones de derecho público, es decir, no niega la existencia de la información solicitada, por el contrario, se pronuncia respecto de la información requerida, es por ello que se reitera, se asume que posee la información; por lo tanto, el estudio en específico se obvia dado que a nada práctico llevaría el alcance del mismo. </w:t>
      </w:r>
    </w:p>
    <w:p w14:paraId="1634FE05" w14:textId="77777777" w:rsidR="00E41C4D" w:rsidRPr="004D6661" w:rsidRDefault="00E41C4D" w:rsidP="00E41C4D">
      <w:pPr>
        <w:pBdr>
          <w:top w:val="nil"/>
          <w:left w:val="nil"/>
          <w:bottom w:val="nil"/>
          <w:right w:val="nil"/>
          <w:between w:val="nil"/>
        </w:pBdr>
        <w:spacing w:line="360" w:lineRule="auto"/>
        <w:contextualSpacing/>
        <w:jc w:val="both"/>
        <w:rPr>
          <w:rFonts w:ascii="Palatino Linotype" w:hAnsi="Palatino Linotype"/>
          <w:sz w:val="24"/>
          <w:szCs w:val="24"/>
        </w:rPr>
      </w:pPr>
    </w:p>
    <w:p w14:paraId="1113F311" w14:textId="0FE7D9DF" w:rsidR="00F327BB" w:rsidRPr="004D6661" w:rsidRDefault="00E41C4D" w:rsidP="00155FA3">
      <w:pPr>
        <w:pBdr>
          <w:top w:val="nil"/>
          <w:left w:val="nil"/>
          <w:bottom w:val="nil"/>
          <w:right w:val="nil"/>
          <w:between w:val="nil"/>
        </w:pBdr>
        <w:spacing w:line="360" w:lineRule="auto"/>
        <w:contextualSpacing/>
        <w:jc w:val="both"/>
        <w:rPr>
          <w:rFonts w:ascii="Palatino Linotype" w:hAnsi="Palatino Linotype"/>
          <w:sz w:val="24"/>
          <w:szCs w:val="24"/>
        </w:rPr>
      </w:pPr>
      <w:r w:rsidRPr="004D6661">
        <w:rPr>
          <w:rFonts w:ascii="Palatino Linotype" w:hAnsi="Palatino Linotype"/>
          <w:sz w:val="24"/>
          <w:szCs w:val="24"/>
        </w:rPr>
        <w:t xml:space="preserve">De hecho, el estudio de la naturaleza jurídica de la información pública solicitada, tiene por objeto determinar si ésta la genera, posee o administra el Sujeto Obligado; sin embargo, en aquellos casos en que éste la asume, implica en automático que la genera, </w:t>
      </w:r>
      <w:r w:rsidRPr="004D6661">
        <w:rPr>
          <w:rFonts w:ascii="Palatino Linotype" w:hAnsi="Palatino Linotype"/>
          <w:sz w:val="24"/>
          <w:szCs w:val="24"/>
        </w:rPr>
        <w:lastRenderedPageBreak/>
        <w:t>posee o administra; por consiguiente, a nada práctico nos conduciría su estudio, ya que se insiste la información pública solicitada, ya fue asumida por el Sujeto Obligado.</w:t>
      </w:r>
    </w:p>
    <w:p w14:paraId="4C9DEDDE" w14:textId="77777777" w:rsidR="00155FA3" w:rsidRPr="004D6661" w:rsidRDefault="00155FA3" w:rsidP="00155FA3">
      <w:pPr>
        <w:pBdr>
          <w:top w:val="nil"/>
          <w:left w:val="nil"/>
          <w:bottom w:val="nil"/>
          <w:right w:val="nil"/>
          <w:between w:val="nil"/>
        </w:pBdr>
        <w:spacing w:line="360" w:lineRule="auto"/>
        <w:contextualSpacing/>
        <w:jc w:val="both"/>
        <w:rPr>
          <w:rFonts w:ascii="Palatino Linotype" w:hAnsi="Palatino Linotype"/>
          <w:sz w:val="24"/>
          <w:szCs w:val="24"/>
        </w:rPr>
      </w:pPr>
    </w:p>
    <w:p w14:paraId="3285F6D9" w14:textId="77777777" w:rsidR="008B5304" w:rsidRPr="004D6661" w:rsidRDefault="00E41C4D" w:rsidP="008B5304">
      <w:pPr>
        <w:pBdr>
          <w:top w:val="nil"/>
          <w:left w:val="nil"/>
          <w:bottom w:val="nil"/>
          <w:right w:val="nil"/>
          <w:between w:val="nil"/>
        </w:pBdr>
        <w:spacing w:line="360" w:lineRule="auto"/>
        <w:contextualSpacing/>
        <w:jc w:val="both"/>
        <w:rPr>
          <w:rFonts w:ascii="Palatino Linotype" w:hAnsi="Palatino Linotype"/>
          <w:sz w:val="24"/>
          <w:szCs w:val="24"/>
        </w:rPr>
      </w:pPr>
      <w:r w:rsidRPr="004D6661">
        <w:rPr>
          <w:rFonts w:ascii="Palatino Linotype" w:hAnsi="Palatino Linotype"/>
          <w:sz w:val="24"/>
          <w:szCs w:val="24"/>
        </w:rPr>
        <w:t>Conforme lo anterior el</w:t>
      </w:r>
      <w:r w:rsidR="006B40C4" w:rsidRPr="004D6661">
        <w:rPr>
          <w:rFonts w:ascii="Palatino Linotype" w:hAnsi="Palatino Linotype"/>
          <w:sz w:val="24"/>
          <w:szCs w:val="24"/>
        </w:rPr>
        <w:t xml:space="preserve"> presente órgano garante realizo una búsqueda en el portal oficial del Sujeto obligado</w:t>
      </w:r>
      <w:r w:rsidR="007A5813" w:rsidRPr="004D6661">
        <w:rPr>
          <w:rFonts w:ascii="Palatino Linotype" w:hAnsi="Palatino Linotype"/>
          <w:sz w:val="24"/>
          <w:szCs w:val="24"/>
        </w:rPr>
        <w:t xml:space="preserve"> así como la información proporcionada por el propio Sujeto Obligado</w:t>
      </w:r>
      <w:r w:rsidR="006B40C4" w:rsidRPr="004D6661">
        <w:rPr>
          <w:rFonts w:ascii="Palatino Linotype" w:hAnsi="Palatino Linotype"/>
          <w:sz w:val="24"/>
          <w:szCs w:val="24"/>
        </w:rPr>
        <w:t xml:space="preserve"> con la finalidad de vislumbrar </w:t>
      </w:r>
      <w:r w:rsidR="00E22A12" w:rsidRPr="004D6661">
        <w:rPr>
          <w:rFonts w:ascii="Palatino Linotype" w:hAnsi="Palatino Linotype"/>
          <w:sz w:val="24"/>
          <w:szCs w:val="24"/>
        </w:rPr>
        <w:t xml:space="preserve">los servidores públicos de </w:t>
      </w:r>
      <w:r w:rsidR="007A5813" w:rsidRPr="004D6661">
        <w:rPr>
          <w:rFonts w:ascii="Palatino Linotype" w:hAnsi="Palatino Linotype"/>
          <w:sz w:val="24"/>
          <w:szCs w:val="24"/>
        </w:rPr>
        <w:t>los</w:t>
      </w:r>
      <w:r w:rsidR="00E22A12" w:rsidRPr="004D6661">
        <w:rPr>
          <w:rFonts w:ascii="Palatino Linotype" w:hAnsi="Palatino Linotype"/>
          <w:sz w:val="24"/>
          <w:szCs w:val="24"/>
        </w:rPr>
        <w:t xml:space="preserve"> que hizo entrega del certificado de competencia conforme el </w:t>
      </w:r>
      <w:r w:rsidR="007A5813" w:rsidRPr="004D6661">
        <w:rPr>
          <w:rFonts w:ascii="Palatino Linotype" w:hAnsi="Palatino Linotype"/>
          <w:sz w:val="24"/>
          <w:szCs w:val="24"/>
        </w:rPr>
        <w:t>artículo</w:t>
      </w:r>
      <w:r w:rsidR="00E22A12" w:rsidRPr="004D6661">
        <w:rPr>
          <w:rFonts w:ascii="Palatino Linotype" w:hAnsi="Palatino Linotype"/>
          <w:sz w:val="24"/>
          <w:szCs w:val="24"/>
        </w:rPr>
        <w:t xml:space="preserve"> 32 de la Ley Orgánica Municipal del Estado de México, llegando a la siguiente conclusión;</w:t>
      </w:r>
    </w:p>
    <w:p w14:paraId="585BA525" w14:textId="77777777" w:rsidR="00E22A12" w:rsidRPr="004D6661" w:rsidRDefault="00E22A12" w:rsidP="008B5304">
      <w:pPr>
        <w:pBdr>
          <w:top w:val="nil"/>
          <w:left w:val="nil"/>
          <w:bottom w:val="nil"/>
          <w:right w:val="nil"/>
          <w:between w:val="nil"/>
        </w:pBdr>
        <w:spacing w:line="360" w:lineRule="auto"/>
        <w:contextualSpacing/>
        <w:jc w:val="both"/>
        <w:rPr>
          <w:rFonts w:ascii="Palatino Linotype" w:hAnsi="Palatino Linotype"/>
          <w:sz w:val="24"/>
          <w:szCs w:val="24"/>
        </w:rPr>
      </w:pPr>
    </w:p>
    <w:p w14:paraId="3580403C" w14:textId="77777777" w:rsidR="000E6B51" w:rsidRPr="004D6661" w:rsidRDefault="000E6B51" w:rsidP="008B5304">
      <w:pPr>
        <w:pBdr>
          <w:top w:val="nil"/>
          <w:left w:val="nil"/>
          <w:bottom w:val="nil"/>
          <w:right w:val="nil"/>
          <w:between w:val="nil"/>
        </w:pBdr>
        <w:spacing w:line="360" w:lineRule="auto"/>
        <w:contextualSpacing/>
        <w:jc w:val="both"/>
        <w:rPr>
          <w:rFonts w:ascii="Palatino Linotype" w:hAnsi="Palatino Linotype"/>
          <w:sz w:val="24"/>
          <w:szCs w:val="24"/>
        </w:rPr>
      </w:pPr>
    </w:p>
    <w:tbl>
      <w:tblPr>
        <w:tblStyle w:val="Tablaconcuadrcula"/>
        <w:tblW w:w="0" w:type="auto"/>
        <w:jc w:val="center"/>
        <w:tblLook w:val="04A0" w:firstRow="1" w:lastRow="0" w:firstColumn="1" w:lastColumn="0" w:noHBand="0" w:noVBand="1"/>
      </w:tblPr>
      <w:tblGrid>
        <w:gridCol w:w="2291"/>
        <w:gridCol w:w="3516"/>
        <w:gridCol w:w="2137"/>
      </w:tblGrid>
      <w:tr w:rsidR="00E41C4D" w:rsidRPr="004D6661" w14:paraId="19794370" w14:textId="77777777" w:rsidTr="00332E9A">
        <w:trPr>
          <w:trHeight w:val="1180"/>
          <w:jc w:val="center"/>
        </w:trPr>
        <w:tc>
          <w:tcPr>
            <w:tcW w:w="2291" w:type="dxa"/>
            <w:shd w:val="clear" w:color="auto" w:fill="AEAAAA" w:themeFill="background2" w:themeFillShade="BF"/>
          </w:tcPr>
          <w:p w14:paraId="4EDB5844" w14:textId="77777777" w:rsidR="00A9432E" w:rsidRPr="004D6661" w:rsidRDefault="00A9432E" w:rsidP="004F3F50">
            <w:pPr>
              <w:spacing w:line="360" w:lineRule="auto"/>
              <w:contextualSpacing/>
              <w:jc w:val="both"/>
              <w:rPr>
                <w:rFonts w:ascii="Palatino Linotype" w:hAnsi="Palatino Linotype"/>
                <w:sz w:val="20"/>
                <w:szCs w:val="20"/>
              </w:rPr>
            </w:pPr>
            <w:r w:rsidRPr="004D6661">
              <w:rPr>
                <w:rFonts w:ascii="Palatino Linotype" w:hAnsi="Palatino Linotype"/>
                <w:sz w:val="20"/>
                <w:szCs w:val="20"/>
              </w:rPr>
              <w:t xml:space="preserve">Servidor </w:t>
            </w:r>
            <w:r w:rsidR="00E41C4D" w:rsidRPr="004D6661">
              <w:rPr>
                <w:rFonts w:ascii="Palatino Linotype" w:hAnsi="Palatino Linotype"/>
                <w:sz w:val="20"/>
                <w:szCs w:val="20"/>
              </w:rPr>
              <w:t>Público Titular</w:t>
            </w:r>
          </w:p>
        </w:tc>
        <w:tc>
          <w:tcPr>
            <w:tcW w:w="3516" w:type="dxa"/>
            <w:shd w:val="clear" w:color="auto" w:fill="AEAAAA" w:themeFill="background2" w:themeFillShade="BF"/>
          </w:tcPr>
          <w:p w14:paraId="4FD6065D" w14:textId="77777777" w:rsidR="00A9432E" w:rsidRPr="004D6661" w:rsidRDefault="00A9432E" w:rsidP="004F3F50">
            <w:pPr>
              <w:spacing w:line="360" w:lineRule="auto"/>
              <w:contextualSpacing/>
              <w:jc w:val="both"/>
              <w:rPr>
                <w:rFonts w:ascii="Palatino Linotype" w:hAnsi="Palatino Linotype"/>
                <w:sz w:val="20"/>
                <w:szCs w:val="20"/>
              </w:rPr>
            </w:pPr>
            <w:r w:rsidRPr="004D6661">
              <w:rPr>
                <w:rFonts w:ascii="Palatino Linotype" w:hAnsi="Palatino Linotype"/>
                <w:sz w:val="20"/>
                <w:szCs w:val="20"/>
              </w:rPr>
              <w:t>Cargo conforme lo establecido por el artículo 32 de la Ley Orgánica Municipal del Estado de México</w:t>
            </w:r>
          </w:p>
        </w:tc>
        <w:tc>
          <w:tcPr>
            <w:tcW w:w="2137" w:type="dxa"/>
            <w:shd w:val="clear" w:color="auto" w:fill="AEAAAA" w:themeFill="background2" w:themeFillShade="BF"/>
          </w:tcPr>
          <w:p w14:paraId="60BEF992" w14:textId="77777777" w:rsidR="00A9432E" w:rsidRPr="004D6661" w:rsidRDefault="00A9432E" w:rsidP="004F3F50">
            <w:pPr>
              <w:spacing w:line="360" w:lineRule="auto"/>
              <w:contextualSpacing/>
              <w:jc w:val="both"/>
              <w:rPr>
                <w:rFonts w:ascii="Palatino Linotype" w:hAnsi="Palatino Linotype"/>
                <w:sz w:val="20"/>
                <w:szCs w:val="20"/>
              </w:rPr>
            </w:pPr>
            <w:r w:rsidRPr="004D6661">
              <w:rPr>
                <w:rFonts w:ascii="Palatino Linotype" w:hAnsi="Palatino Linotype"/>
                <w:sz w:val="20"/>
                <w:szCs w:val="20"/>
              </w:rPr>
              <w:t xml:space="preserve">Entregó </w:t>
            </w:r>
            <w:r w:rsidR="00E41C4D" w:rsidRPr="004D6661">
              <w:rPr>
                <w:rFonts w:ascii="Palatino Linotype" w:hAnsi="Palatino Linotype"/>
                <w:sz w:val="20"/>
                <w:szCs w:val="20"/>
              </w:rPr>
              <w:t xml:space="preserve">el </w:t>
            </w:r>
            <w:r w:rsidRPr="004D6661">
              <w:rPr>
                <w:rFonts w:ascii="Palatino Linotype" w:hAnsi="Palatino Linotype"/>
                <w:sz w:val="20"/>
                <w:szCs w:val="20"/>
              </w:rPr>
              <w:t>Sujeto Ob</w:t>
            </w:r>
            <w:r w:rsidR="00E41C4D" w:rsidRPr="004D6661">
              <w:rPr>
                <w:rFonts w:ascii="Palatino Linotype" w:hAnsi="Palatino Linotype"/>
                <w:sz w:val="20"/>
                <w:szCs w:val="20"/>
              </w:rPr>
              <w:t xml:space="preserve">ligado </w:t>
            </w:r>
            <w:r w:rsidRPr="004D6661">
              <w:rPr>
                <w:rFonts w:ascii="Palatino Linotype" w:hAnsi="Palatino Linotype"/>
                <w:sz w:val="20"/>
                <w:szCs w:val="20"/>
              </w:rPr>
              <w:t>la información</w:t>
            </w:r>
          </w:p>
        </w:tc>
      </w:tr>
      <w:tr w:rsidR="00E41C4D" w:rsidRPr="004D6661" w14:paraId="75237FB2" w14:textId="77777777" w:rsidTr="00332E9A">
        <w:trPr>
          <w:trHeight w:val="472"/>
          <w:jc w:val="center"/>
        </w:trPr>
        <w:tc>
          <w:tcPr>
            <w:tcW w:w="2291" w:type="dxa"/>
          </w:tcPr>
          <w:p w14:paraId="5C1CDAA8" w14:textId="77777777" w:rsidR="00A9432E" w:rsidRPr="004D6661" w:rsidRDefault="00A9432E" w:rsidP="004F3F50">
            <w:pPr>
              <w:spacing w:line="360" w:lineRule="auto"/>
              <w:ind w:firstLine="708"/>
              <w:contextualSpacing/>
              <w:jc w:val="both"/>
              <w:rPr>
                <w:rFonts w:ascii="Palatino Linotype" w:hAnsi="Palatino Linotype"/>
              </w:rPr>
            </w:pPr>
            <w:r w:rsidRPr="004D6661">
              <w:rPr>
                <w:rFonts w:ascii="Palatino Linotype" w:hAnsi="Palatino Linotype" w:cs="Arial"/>
                <w:shd w:val="clear" w:color="auto" w:fill="FFFFFF"/>
              </w:rPr>
              <w:t>Ismael Olivares Domínguez</w:t>
            </w:r>
          </w:p>
        </w:tc>
        <w:tc>
          <w:tcPr>
            <w:tcW w:w="3516" w:type="dxa"/>
          </w:tcPr>
          <w:p w14:paraId="59FD36FF" w14:textId="77777777" w:rsidR="00A9432E" w:rsidRPr="004D6661" w:rsidRDefault="00A9432E" w:rsidP="004F3F50">
            <w:pPr>
              <w:spacing w:line="360" w:lineRule="auto"/>
              <w:contextualSpacing/>
              <w:jc w:val="both"/>
              <w:rPr>
                <w:rFonts w:ascii="Palatino Linotype" w:hAnsi="Palatino Linotype"/>
              </w:rPr>
            </w:pPr>
            <w:r w:rsidRPr="004D6661">
              <w:rPr>
                <w:rFonts w:ascii="Palatino Linotype" w:hAnsi="Palatino Linotype"/>
              </w:rPr>
              <w:t xml:space="preserve">Secretario del ayuntamiento </w:t>
            </w:r>
          </w:p>
        </w:tc>
        <w:tc>
          <w:tcPr>
            <w:tcW w:w="2137" w:type="dxa"/>
          </w:tcPr>
          <w:p w14:paraId="6233B7EA" w14:textId="77777777" w:rsidR="00A9432E" w:rsidRPr="004D6661" w:rsidRDefault="007A5813" w:rsidP="004F3F50">
            <w:pPr>
              <w:spacing w:line="360" w:lineRule="auto"/>
              <w:contextualSpacing/>
              <w:jc w:val="center"/>
              <w:rPr>
                <w:rFonts w:ascii="Palatino Linotype" w:hAnsi="Palatino Linotype"/>
              </w:rPr>
            </w:pPr>
            <w:r w:rsidRPr="004D6661">
              <w:rPr>
                <w:rFonts w:ascii="Palatino Linotype" w:hAnsi="Palatino Linotype"/>
              </w:rPr>
              <w:t>Si</w:t>
            </w:r>
          </w:p>
        </w:tc>
      </w:tr>
      <w:tr w:rsidR="00E41C4D" w:rsidRPr="004D6661" w14:paraId="5CE04BEC" w14:textId="77777777" w:rsidTr="00332E9A">
        <w:trPr>
          <w:trHeight w:val="472"/>
          <w:jc w:val="center"/>
        </w:trPr>
        <w:tc>
          <w:tcPr>
            <w:tcW w:w="2291" w:type="dxa"/>
          </w:tcPr>
          <w:p w14:paraId="6DE6BAE2" w14:textId="77777777" w:rsidR="00A9432E" w:rsidRPr="004D6661" w:rsidRDefault="00A9432E" w:rsidP="004F3F50">
            <w:pPr>
              <w:spacing w:line="360" w:lineRule="auto"/>
              <w:contextualSpacing/>
              <w:jc w:val="both"/>
              <w:rPr>
                <w:rFonts w:ascii="Palatino Linotype" w:hAnsi="Palatino Linotype"/>
              </w:rPr>
            </w:pPr>
            <w:r w:rsidRPr="004D6661">
              <w:rPr>
                <w:rFonts w:ascii="Palatino Linotype" w:hAnsi="Palatino Linotype" w:cs="Arial"/>
                <w:shd w:val="clear" w:color="auto" w:fill="FFFFFF"/>
              </w:rPr>
              <w:t>Norma Angélica López Cano</w:t>
            </w:r>
          </w:p>
        </w:tc>
        <w:tc>
          <w:tcPr>
            <w:tcW w:w="3516" w:type="dxa"/>
          </w:tcPr>
          <w:p w14:paraId="479C6D9B" w14:textId="77777777" w:rsidR="00A9432E" w:rsidRPr="004D6661" w:rsidRDefault="00E41C4D" w:rsidP="004F3F50">
            <w:pPr>
              <w:spacing w:line="360" w:lineRule="auto"/>
              <w:contextualSpacing/>
              <w:jc w:val="both"/>
              <w:rPr>
                <w:rFonts w:ascii="Palatino Linotype" w:hAnsi="Palatino Linotype"/>
              </w:rPr>
            </w:pPr>
            <w:r w:rsidRPr="004D6661">
              <w:rPr>
                <w:rFonts w:ascii="Palatino Linotype" w:hAnsi="Palatino Linotype"/>
              </w:rPr>
              <w:t xml:space="preserve">Directora de la </w:t>
            </w:r>
            <w:r w:rsidR="007A5813" w:rsidRPr="004D6661">
              <w:rPr>
                <w:rFonts w:ascii="Palatino Linotype" w:hAnsi="Palatino Linotype"/>
              </w:rPr>
              <w:t>Tesorería Municipal</w:t>
            </w:r>
          </w:p>
        </w:tc>
        <w:tc>
          <w:tcPr>
            <w:tcW w:w="2137" w:type="dxa"/>
          </w:tcPr>
          <w:p w14:paraId="5725B6BD" w14:textId="77777777" w:rsidR="00A9432E" w:rsidRPr="004D6661" w:rsidRDefault="007A5813" w:rsidP="004F3F50">
            <w:pPr>
              <w:spacing w:line="360" w:lineRule="auto"/>
              <w:contextualSpacing/>
              <w:jc w:val="center"/>
              <w:rPr>
                <w:rFonts w:ascii="Palatino Linotype" w:hAnsi="Palatino Linotype"/>
              </w:rPr>
            </w:pPr>
            <w:r w:rsidRPr="004D6661">
              <w:rPr>
                <w:rFonts w:ascii="Palatino Linotype" w:hAnsi="Palatino Linotype"/>
              </w:rPr>
              <w:t>Si, en formato ilegible</w:t>
            </w:r>
          </w:p>
        </w:tc>
      </w:tr>
      <w:tr w:rsidR="00E41C4D" w:rsidRPr="004D6661" w14:paraId="3F5A9D36" w14:textId="77777777" w:rsidTr="00332E9A">
        <w:trPr>
          <w:trHeight w:val="782"/>
          <w:jc w:val="center"/>
        </w:trPr>
        <w:tc>
          <w:tcPr>
            <w:tcW w:w="2291" w:type="dxa"/>
          </w:tcPr>
          <w:p w14:paraId="23CD7FB7" w14:textId="77777777" w:rsidR="00A9432E" w:rsidRPr="004D6661" w:rsidRDefault="00A9432E" w:rsidP="004F3F50">
            <w:pPr>
              <w:spacing w:line="360" w:lineRule="auto"/>
              <w:contextualSpacing/>
              <w:jc w:val="both"/>
              <w:rPr>
                <w:rFonts w:ascii="Palatino Linotype" w:hAnsi="Palatino Linotype"/>
              </w:rPr>
            </w:pPr>
            <w:r w:rsidRPr="004D6661">
              <w:rPr>
                <w:rFonts w:ascii="Palatino Linotype" w:hAnsi="Palatino Linotype" w:cs="Arial"/>
                <w:shd w:val="clear" w:color="auto" w:fill="FFFFFF"/>
              </w:rPr>
              <w:t>Nemorio Melchor Rosales González</w:t>
            </w:r>
          </w:p>
        </w:tc>
        <w:tc>
          <w:tcPr>
            <w:tcW w:w="3516" w:type="dxa"/>
          </w:tcPr>
          <w:p w14:paraId="1DA9674D" w14:textId="77777777" w:rsidR="00A9432E" w:rsidRPr="004D6661" w:rsidRDefault="00A9432E" w:rsidP="004F3F50">
            <w:pPr>
              <w:spacing w:line="360" w:lineRule="auto"/>
              <w:contextualSpacing/>
              <w:jc w:val="both"/>
              <w:rPr>
                <w:rFonts w:ascii="Palatino Linotype" w:hAnsi="Palatino Linotype"/>
              </w:rPr>
            </w:pPr>
            <w:r w:rsidRPr="004D6661">
              <w:rPr>
                <w:rFonts w:ascii="Palatino Linotype" w:hAnsi="Palatino Linotype"/>
              </w:rPr>
              <w:t>Director de Obras Públicas,</w:t>
            </w:r>
          </w:p>
        </w:tc>
        <w:tc>
          <w:tcPr>
            <w:tcW w:w="2137" w:type="dxa"/>
          </w:tcPr>
          <w:p w14:paraId="06ECA3F5" w14:textId="77777777" w:rsidR="00A9432E" w:rsidRPr="004D6661" w:rsidRDefault="007A5813" w:rsidP="004F3F50">
            <w:pPr>
              <w:spacing w:line="360" w:lineRule="auto"/>
              <w:contextualSpacing/>
              <w:jc w:val="center"/>
              <w:rPr>
                <w:rFonts w:ascii="Palatino Linotype" w:hAnsi="Palatino Linotype"/>
              </w:rPr>
            </w:pPr>
            <w:r w:rsidRPr="004D6661">
              <w:rPr>
                <w:rFonts w:ascii="Palatino Linotype" w:hAnsi="Palatino Linotype"/>
              </w:rPr>
              <w:t>SI</w:t>
            </w:r>
          </w:p>
        </w:tc>
      </w:tr>
      <w:tr w:rsidR="00E41C4D" w:rsidRPr="004D6661" w14:paraId="4B5AAD15" w14:textId="77777777" w:rsidTr="00332E9A">
        <w:trPr>
          <w:trHeight w:val="782"/>
          <w:jc w:val="center"/>
        </w:trPr>
        <w:tc>
          <w:tcPr>
            <w:tcW w:w="2291" w:type="dxa"/>
          </w:tcPr>
          <w:p w14:paraId="124DE4BB" w14:textId="77777777" w:rsidR="00A9432E" w:rsidRPr="004D6661" w:rsidRDefault="00A9432E" w:rsidP="004F3F50">
            <w:pPr>
              <w:spacing w:line="360" w:lineRule="auto"/>
              <w:contextualSpacing/>
              <w:jc w:val="both"/>
              <w:rPr>
                <w:rFonts w:ascii="Palatino Linotype" w:hAnsi="Palatino Linotype"/>
              </w:rPr>
            </w:pPr>
            <w:r w:rsidRPr="004D6661">
              <w:rPr>
                <w:rFonts w:ascii="Palatino Linotype" w:hAnsi="Palatino Linotype" w:cs="Arial"/>
                <w:shd w:val="clear" w:color="auto" w:fill="FFFFFF"/>
              </w:rPr>
              <w:t>Jazmin Olivares Ricardo</w:t>
            </w:r>
          </w:p>
        </w:tc>
        <w:tc>
          <w:tcPr>
            <w:tcW w:w="3516" w:type="dxa"/>
          </w:tcPr>
          <w:p w14:paraId="514C91AE" w14:textId="77777777" w:rsidR="00A9432E" w:rsidRPr="004D6661" w:rsidRDefault="00A9432E" w:rsidP="004F3F50">
            <w:pPr>
              <w:spacing w:line="360" w:lineRule="auto"/>
              <w:contextualSpacing/>
              <w:jc w:val="both"/>
              <w:rPr>
                <w:rFonts w:ascii="Palatino Linotype" w:hAnsi="Palatino Linotype"/>
              </w:rPr>
            </w:pPr>
            <w:r w:rsidRPr="004D6661">
              <w:rPr>
                <w:rFonts w:ascii="Palatino Linotype" w:hAnsi="Palatino Linotype"/>
              </w:rPr>
              <w:t>Directora de Desarrollo Económico</w:t>
            </w:r>
          </w:p>
        </w:tc>
        <w:tc>
          <w:tcPr>
            <w:tcW w:w="2137" w:type="dxa"/>
          </w:tcPr>
          <w:p w14:paraId="017D9F73" w14:textId="77777777" w:rsidR="00A9432E" w:rsidRPr="004D6661" w:rsidRDefault="007A5813" w:rsidP="004F3F50">
            <w:pPr>
              <w:spacing w:line="360" w:lineRule="auto"/>
              <w:contextualSpacing/>
              <w:jc w:val="center"/>
              <w:rPr>
                <w:rFonts w:ascii="Palatino Linotype" w:hAnsi="Palatino Linotype"/>
              </w:rPr>
            </w:pPr>
            <w:r w:rsidRPr="004D6661">
              <w:rPr>
                <w:rFonts w:ascii="Palatino Linotype" w:hAnsi="Palatino Linotype"/>
              </w:rPr>
              <w:t>SI</w:t>
            </w:r>
          </w:p>
        </w:tc>
      </w:tr>
      <w:tr w:rsidR="00E41C4D" w:rsidRPr="004D6661" w14:paraId="47BB15F0" w14:textId="77777777" w:rsidTr="00332E9A">
        <w:trPr>
          <w:trHeight w:val="871"/>
          <w:jc w:val="center"/>
        </w:trPr>
        <w:tc>
          <w:tcPr>
            <w:tcW w:w="2291" w:type="dxa"/>
          </w:tcPr>
          <w:p w14:paraId="70AEE235" w14:textId="77777777" w:rsidR="00A9432E" w:rsidRPr="004D6661" w:rsidRDefault="007A5813" w:rsidP="004F3F50">
            <w:pPr>
              <w:spacing w:line="360" w:lineRule="auto"/>
              <w:contextualSpacing/>
              <w:jc w:val="both"/>
              <w:rPr>
                <w:rFonts w:ascii="Palatino Linotype" w:hAnsi="Palatino Linotype"/>
              </w:rPr>
            </w:pPr>
            <w:r w:rsidRPr="004D6661">
              <w:rPr>
                <w:rFonts w:ascii="Palatino Linotype" w:hAnsi="Palatino Linotype"/>
              </w:rPr>
              <w:t>Modesto Nava Vega</w:t>
            </w:r>
          </w:p>
        </w:tc>
        <w:tc>
          <w:tcPr>
            <w:tcW w:w="3516" w:type="dxa"/>
          </w:tcPr>
          <w:p w14:paraId="0028FFEC" w14:textId="77777777" w:rsidR="00A9432E" w:rsidRPr="004D6661" w:rsidRDefault="00A9432E" w:rsidP="004F3F50">
            <w:pPr>
              <w:spacing w:line="360" w:lineRule="auto"/>
              <w:contextualSpacing/>
              <w:jc w:val="both"/>
              <w:rPr>
                <w:rFonts w:ascii="Palatino Linotype" w:hAnsi="Palatino Linotype"/>
              </w:rPr>
            </w:pPr>
            <w:r w:rsidRPr="004D6661">
              <w:rPr>
                <w:rFonts w:ascii="Palatino Linotype" w:hAnsi="Palatino Linotype"/>
              </w:rPr>
              <w:t>Director de Turismo</w:t>
            </w:r>
          </w:p>
          <w:p w14:paraId="3FEEAD2B" w14:textId="77777777" w:rsidR="00A9432E" w:rsidRPr="004D6661" w:rsidRDefault="00A9432E" w:rsidP="004F3F50">
            <w:pPr>
              <w:spacing w:line="360" w:lineRule="auto"/>
              <w:contextualSpacing/>
              <w:jc w:val="both"/>
              <w:rPr>
                <w:rFonts w:ascii="Palatino Linotype" w:hAnsi="Palatino Linotype"/>
              </w:rPr>
            </w:pPr>
          </w:p>
        </w:tc>
        <w:tc>
          <w:tcPr>
            <w:tcW w:w="2137" w:type="dxa"/>
          </w:tcPr>
          <w:p w14:paraId="42761973" w14:textId="77777777" w:rsidR="00A9432E" w:rsidRPr="004D6661" w:rsidRDefault="007A5813" w:rsidP="004F3F50">
            <w:pPr>
              <w:spacing w:line="360" w:lineRule="auto"/>
              <w:contextualSpacing/>
              <w:jc w:val="center"/>
              <w:rPr>
                <w:rFonts w:ascii="Palatino Linotype" w:hAnsi="Palatino Linotype"/>
              </w:rPr>
            </w:pPr>
            <w:r w:rsidRPr="004D6661">
              <w:rPr>
                <w:rFonts w:ascii="Palatino Linotype" w:hAnsi="Palatino Linotype"/>
              </w:rPr>
              <w:t>SI</w:t>
            </w:r>
          </w:p>
        </w:tc>
      </w:tr>
      <w:tr w:rsidR="00E41C4D" w:rsidRPr="004D6661" w14:paraId="2E58B8FE" w14:textId="77777777" w:rsidTr="00332E9A">
        <w:trPr>
          <w:trHeight w:val="1196"/>
          <w:jc w:val="center"/>
        </w:trPr>
        <w:tc>
          <w:tcPr>
            <w:tcW w:w="2291" w:type="dxa"/>
          </w:tcPr>
          <w:p w14:paraId="6F4564C3" w14:textId="77777777" w:rsidR="00A9432E" w:rsidRPr="004D6661" w:rsidRDefault="007A5813" w:rsidP="004F3F50">
            <w:pPr>
              <w:spacing w:line="360" w:lineRule="auto"/>
              <w:contextualSpacing/>
              <w:jc w:val="both"/>
              <w:rPr>
                <w:rFonts w:ascii="Palatino Linotype" w:hAnsi="Palatino Linotype"/>
              </w:rPr>
            </w:pPr>
            <w:r w:rsidRPr="004D6661">
              <w:rPr>
                <w:rFonts w:ascii="Palatino Linotype" w:hAnsi="Palatino Linotype"/>
              </w:rPr>
              <w:lastRenderedPageBreak/>
              <w:t>Jesús Abraham Solis Lopez</w:t>
            </w:r>
          </w:p>
        </w:tc>
        <w:tc>
          <w:tcPr>
            <w:tcW w:w="3516" w:type="dxa"/>
          </w:tcPr>
          <w:p w14:paraId="54377F1B" w14:textId="77777777" w:rsidR="00A9432E" w:rsidRPr="004D6661" w:rsidRDefault="00A9432E" w:rsidP="004F3F50">
            <w:pPr>
              <w:spacing w:line="360" w:lineRule="auto"/>
              <w:contextualSpacing/>
              <w:jc w:val="both"/>
              <w:rPr>
                <w:rFonts w:ascii="Palatino Linotype" w:hAnsi="Palatino Linotype"/>
              </w:rPr>
            </w:pPr>
            <w:r w:rsidRPr="004D6661">
              <w:rPr>
                <w:rFonts w:ascii="Palatino Linotype" w:hAnsi="Palatino Linotype"/>
              </w:rPr>
              <w:t>Coordinador General Municipal</w:t>
            </w:r>
          </w:p>
          <w:p w14:paraId="701408CB" w14:textId="77777777" w:rsidR="00A9432E" w:rsidRPr="004D6661" w:rsidRDefault="00A9432E" w:rsidP="004F3F50">
            <w:pPr>
              <w:spacing w:line="360" w:lineRule="auto"/>
              <w:contextualSpacing/>
              <w:jc w:val="both"/>
              <w:rPr>
                <w:rFonts w:ascii="Palatino Linotype" w:hAnsi="Palatino Linotype"/>
              </w:rPr>
            </w:pPr>
            <w:r w:rsidRPr="004D6661">
              <w:rPr>
                <w:rFonts w:ascii="Palatino Linotype" w:hAnsi="Palatino Linotype"/>
              </w:rPr>
              <w:t xml:space="preserve"> de Mejora Regulatoria</w:t>
            </w:r>
          </w:p>
        </w:tc>
        <w:tc>
          <w:tcPr>
            <w:tcW w:w="2137" w:type="dxa"/>
          </w:tcPr>
          <w:p w14:paraId="4BA259B8" w14:textId="77777777" w:rsidR="00A9432E" w:rsidRPr="004D6661" w:rsidRDefault="007A5813" w:rsidP="004F3F50">
            <w:pPr>
              <w:spacing w:line="360" w:lineRule="auto"/>
              <w:contextualSpacing/>
              <w:jc w:val="center"/>
              <w:rPr>
                <w:rFonts w:ascii="Palatino Linotype" w:hAnsi="Palatino Linotype"/>
              </w:rPr>
            </w:pPr>
            <w:r w:rsidRPr="004D6661">
              <w:rPr>
                <w:rFonts w:ascii="Palatino Linotype" w:hAnsi="Palatino Linotype"/>
              </w:rPr>
              <w:t>SI</w:t>
            </w:r>
          </w:p>
        </w:tc>
      </w:tr>
      <w:tr w:rsidR="00E41C4D" w:rsidRPr="004D6661" w14:paraId="213640C5" w14:textId="77777777" w:rsidTr="00332E9A">
        <w:trPr>
          <w:trHeight w:val="472"/>
          <w:jc w:val="center"/>
        </w:trPr>
        <w:tc>
          <w:tcPr>
            <w:tcW w:w="2291" w:type="dxa"/>
          </w:tcPr>
          <w:p w14:paraId="1CBDB740" w14:textId="77777777" w:rsidR="00A9432E" w:rsidRPr="004D6661" w:rsidRDefault="007A5813" w:rsidP="004F3F50">
            <w:pPr>
              <w:spacing w:line="360" w:lineRule="auto"/>
              <w:contextualSpacing/>
              <w:jc w:val="both"/>
              <w:rPr>
                <w:rFonts w:ascii="Palatino Linotype" w:hAnsi="Palatino Linotype"/>
              </w:rPr>
            </w:pPr>
            <w:r w:rsidRPr="004D6661">
              <w:rPr>
                <w:rFonts w:ascii="Palatino Linotype" w:hAnsi="Palatino Linotype"/>
              </w:rPr>
              <w:t>Emilio Alain Cinencio Hernández</w:t>
            </w:r>
          </w:p>
        </w:tc>
        <w:tc>
          <w:tcPr>
            <w:tcW w:w="3516" w:type="dxa"/>
          </w:tcPr>
          <w:p w14:paraId="352BD6F6" w14:textId="77777777" w:rsidR="00A9432E" w:rsidRPr="004D6661" w:rsidRDefault="00A9432E" w:rsidP="004F3F50">
            <w:pPr>
              <w:spacing w:line="360" w:lineRule="auto"/>
              <w:contextualSpacing/>
              <w:jc w:val="both"/>
              <w:rPr>
                <w:rFonts w:ascii="Palatino Linotype" w:hAnsi="Palatino Linotype"/>
              </w:rPr>
            </w:pPr>
            <w:r w:rsidRPr="004D6661">
              <w:rPr>
                <w:rFonts w:ascii="Palatino Linotype" w:hAnsi="Palatino Linotype"/>
              </w:rPr>
              <w:t>Director de Ecología</w:t>
            </w:r>
          </w:p>
        </w:tc>
        <w:tc>
          <w:tcPr>
            <w:tcW w:w="2137" w:type="dxa"/>
          </w:tcPr>
          <w:p w14:paraId="6DE2647F" w14:textId="77777777" w:rsidR="00A9432E" w:rsidRPr="004D6661" w:rsidRDefault="007A5813" w:rsidP="004F3F50">
            <w:pPr>
              <w:spacing w:line="360" w:lineRule="auto"/>
              <w:contextualSpacing/>
              <w:jc w:val="center"/>
              <w:rPr>
                <w:rFonts w:ascii="Palatino Linotype" w:hAnsi="Palatino Linotype"/>
              </w:rPr>
            </w:pPr>
            <w:r w:rsidRPr="004D6661">
              <w:rPr>
                <w:rFonts w:ascii="Palatino Linotype" w:hAnsi="Palatino Linotype"/>
              </w:rPr>
              <w:t>SI</w:t>
            </w:r>
          </w:p>
        </w:tc>
      </w:tr>
      <w:tr w:rsidR="00E41C4D" w:rsidRPr="004D6661" w14:paraId="77536B22" w14:textId="77777777" w:rsidTr="00332E9A">
        <w:trPr>
          <w:trHeight w:val="782"/>
          <w:jc w:val="center"/>
        </w:trPr>
        <w:tc>
          <w:tcPr>
            <w:tcW w:w="2291" w:type="dxa"/>
          </w:tcPr>
          <w:p w14:paraId="395F76F2" w14:textId="77777777" w:rsidR="00A9432E" w:rsidRPr="004D6661" w:rsidRDefault="007A5813" w:rsidP="004F3F50">
            <w:pPr>
              <w:spacing w:line="360" w:lineRule="auto"/>
              <w:contextualSpacing/>
              <w:jc w:val="both"/>
              <w:rPr>
                <w:rFonts w:ascii="Palatino Linotype" w:hAnsi="Palatino Linotype"/>
              </w:rPr>
            </w:pPr>
            <w:r w:rsidRPr="004D6661">
              <w:rPr>
                <w:rFonts w:ascii="Palatino Linotype" w:hAnsi="Palatino Linotype" w:cs="Arial"/>
                <w:shd w:val="clear" w:color="auto" w:fill="FFFFFF"/>
              </w:rPr>
              <w:t>Hugo Reyes Bobadilla</w:t>
            </w:r>
          </w:p>
        </w:tc>
        <w:tc>
          <w:tcPr>
            <w:tcW w:w="3516" w:type="dxa"/>
          </w:tcPr>
          <w:p w14:paraId="1E62F04B" w14:textId="77777777" w:rsidR="00A9432E" w:rsidRPr="004D6661" w:rsidRDefault="00A9432E" w:rsidP="004F3F50">
            <w:pPr>
              <w:spacing w:line="360" w:lineRule="auto"/>
              <w:contextualSpacing/>
              <w:jc w:val="both"/>
              <w:rPr>
                <w:rFonts w:ascii="Palatino Linotype" w:hAnsi="Palatino Linotype"/>
              </w:rPr>
            </w:pPr>
            <w:r w:rsidRPr="004D6661">
              <w:rPr>
                <w:rFonts w:ascii="Palatino Linotype" w:hAnsi="Palatino Linotype"/>
              </w:rPr>
              <w:t>Director de Desarrollo Urbano</w:t>
            </w:r>
          </w:p>
        </w:tc>
        <w:tc>
          <w:tcPr>
            <w:tcW w:w="2137" w:type="dxa"/>
          </w:tcPr>
          <w:p w14:paraId="54A92092" w14:textId="77777777" w:rsidR="00A9432E" w:rsidRPr="004D6661" w:rsidRDefault="007A5813" w:rsidP="004F3F50">
            <w:pPr>
              <w:spacing w:line="360" w:lineRule="auto"/>
              <w:contextualSpacing/>
              <w:jc w:val="center"/>
              <w:rPr>
                <w:rFonts w:ascii="Palatino Linotype" w:hAnsi="Palatino Linotype"/>
              </w:rPr>
            </w:pPr>
            <w:r w:rsidRPr="004D6661">
              <w:rPr>
                <w:rFonts w:ascii="Palatino Linotype" w:hAnsi="Palatino Linotype"/>
              </w:rPr>
              <w:t>Si, en formato ilegible</w:t>
            </w:r>
          </w:p>
        </w:tc>
      </w:tr>
      <w:tr w:rsidR="00E41C4D" w:rsidRPr="004D6661" w14:paraId="49980C5E" w14:textId="77777777" w:rsidTr="00332E9A">
        <w:trPr>
          <w:trHeight w:val="472"/>
          <w:jc w:val="center"/>
        </w:trPr>
        <w:tc>
          <w:tcPr>
            <w:tcW w:w="2291" w:type="dxa"/>
          </w:tcPr>
          <w:p w14:paraId="6AEA711A" w14:textId="77777777" w:rsidR="00A9432E" w:rsidRPr="004D6661" w:rsidRDefault="00A9432E" w:rsidP="004F3F50">
            <w:pPr>
              <w:spacing w:line="360" w:lineRule="auto"/>
              <w:contextualSpacing/>
              <w:jc w:val="both"/>
              <w:rPr>
                <w:rFonts w:ascii="Palatino Linotype" w:hAnsi="Palatino Linotype"/>
              </w:rPr>
            </w:pPr>
          </w:p>
        </w:tc>
        <w:tc>
          <w:tcPr>
            <w:tcW w:w="3516" w:type="dxa"/>
          </w:tcPr>
          <w:p w14:paraId="3F01E815" w14:textId="77777777" w:rsidR="00A9432E" w:rsidRPr="004D6661" w:rsidRDefault="00E41C4D" w:rsidP="004F3F50">
            <w:pPr>
              <w:spacing w:line="360" w:lineRule="auto"/>
              <w:contextualSpacing/>
              <w:jc w:val="both"/>
              <w:rPr>
                <w:rFonts w:ascii="Palatino Linotype" w:hAnsi="Palatino Linotype"/>
              </w:rPr>
            </w:pPr>
            <w:r w:rsidRPr="004D6661">
              <w:rPr>
                <w:rFonts w:ascii="Palatino Linotype" w:hAnsi="Palatino Linotype"/>
              </w:rPr>
              <w:t>Coordinadora (o) del Instituto Municipal de la Mujer</w:t>
            </w:r>
          </w:p>
        </w:tc>
        <w:tc>
          <w:tcPr>
            <w:tcW w:w="2137" w:type="dxa"/>
          </w:tcPr>
          <w:p w14:paraId="47314E5C" w14:textId="77777777" w:rsidR="00A9432E" w:rsidRPr="004D6661" w:rsidRDefault="006F74F4" w:rsidP="004F3F50">
            <w:pPr>
              <w:spacing w:line="360" w:lineRule="auto"/>
              <w:contextualSpacing/>
              <w:jc w:val="center"/>
              <w:rPr>
                <w:rFonts w:ascii="Palatino Linotype" w:hAnsi="Palatino Linotype"/>
              </w:rPr>
            </w:pPr>
            <w:r w:rsidRPr="004D6661">
              <w:rPr>
                <w:rFonts w:ascii="Palatino Linotype" w:hAnsi="Palatino Linotype"/>
              </w:rPr>
              <w:t>NO</w:t>
            </w:r>
          </w:p>
        </w:tc>
      </w:tr>
      <w:tr w:rsidR="00E41C4D" w:rsidRPr="004D6661" w14:paraId="0C77C68F" w14:textId="77777777" w:rsidTr="00FA7C74">
        <w:trPr>
          <w:trHeight w:val="146"/>
          <w:jc w:val="center"/>
        </w:trPr>
        <w:tc>
          <w:tcPr>
            <w:tcW w:w="2291" w:type="dxa"/>
          </w:tcPr>
          <w:p w14:paraId="41F1A111" w14:textId="77777777" w:rsidR="00A9432E" w:rsidRPr="004D6661" w:rsidRDefault="00A9432E" w:rsidP="004F3F50">
            <w:pPr>
              <w:spacing w:line="360" w:lineRule="auto"/>
              <w:contextualSpacing/>
              <w:jc w:val="both"/>
              <w:rPr>
                <w:rFonts w:ascii="Palatino Linotype" w:hAnsi="Palatino Linotype"/>
              </w:rPr>
            </w:pPr>
          </w:p>
        </w:tc>
        <w:tc>
          <w:tcPr>
            <w:tcW w:w="3516" w:type="dxa"/>
          </w:tcPr>
          <w:p w14:paraId="6DBCDC7E" w14:textId="77777777" w:rsidR="00A9432E" w:rsidRPr="004D6661" w:rsidRDefault="006F74F4" w:rsidP="004F3F50">
            <w:pPr>
              <w:spacing w:line="360" w:lineRule="auto"/>
              <w:contextualSpacing/>
              <w:jc w:val="both"/>
              <w:rPr>
                <w:rFonts w:ascii="Palatino Linotype" w:hAnsi="Palatino Linotype"/>
              </w:rPr>
            </w:pPr>
            <w:r w:rsidRPr="004D6661">
              <w:rPr>
                <w:rFonts w:ascii="Palatino Linotype" w:hAnsi="Palatino Linotype"/>
              </w:rPr>
              <w:t>T</w:t>
            </w:r>
            <w:r w:rsidR="00A9432E" w:rsidRPr="004D6661">
              <w:rPr>
                <w:rFonts w:ascii="Palatino Linotype" w:hAnsi="Palatino Linotype"/>
              </w:rPr>
              <w:t>itulares de las unidades administrativas</w:t>
            </w:r>
            <w:r w:rsidRPr="004D6661">
              <w:rPr>
                <w:rFonts w:ascii="Palatino Linotype" w:hAnsi="Palatino Linotype"/>
              </w:rPr>
              <w:t>, conforme la fracción XII del artículo 54 del bando municipal del Sujeto Obligado son las siguientes;</w:t>
            </w:r>
          </w:p>
          <w:p w14:paraId="66EF4F22" w14:textId="3D2E3039" w:rsidR="006F74F4" w:rsidRPr="004D6661" w:rsidRDefault="006F74F4" w:rsidP="00FA7C74">
            <w:pPr>
              <w:pStyle w:val="Prrafodelista"/>
              <w:numPr>
                <w:ilvl w:val="0"/>
                <w:numId w:val="7"/>
              </w:numPr>
              <w:contextualSpacing/>
            </w:pPr>
            <w:r w:rsidRPr="004D6661">
              <w:t xml:space="preserve">Transparencia </w:t>
            </w:r>
          </w:p>
        </w:tc>
        <w:tc>
          <w:tcPr>
            <w:tcW w:w="2137" w:type="dxa"/>
          </w:tcPr>
          <w:p w14:paraId="35D2464F" w14:textId="77777777" w:rsidR="00E816CC" w:rsidRPr="004D6661" w:rsidRDefault="00E816CC" w:rsidP="004F3F50">
            <w:pPr>
              <w:spacing w:line="360" w:lineRule="auto"/>
              <w:contextualSpacing/>
              <w:jc w:val="center"/>
              <w:rPr>
                <w:rFonts w:ascii="Palatino Linotype" w:hAnsi="Palatino Linotype"/>
              </w:rPr>
            </w:pPr>
          </w:p>
          <w:p w14:paraId="05BBB0BC" w14:textId="1B708645" w:rsidR="00A9432E" w:rsidRPr="004D6661" w:rsidRDefault="00E816CC" w:rsidP="00FA7C74">
            <w:pPr>
              <w:spacing w:line="360" w:lineRule="auto"/>
              <w:contextualSpacing/>
              <w:jc w:val="both"/>
              <w:rPr>
                <w:rFonts w:ascii="Palatino Linotype" w:hAnsi="Palatino Linotype"/>
              </w:rPr>
            </w:pPr>
            <w:r w:rsidRPr="004D6661">
              <w:rPr>
                <w:rFonts w:ascii="Palatino Linotype" w:hAnsi="Palatino Linotype"/>
              </w:rPr>
              <w:t>SI. DE FORMA ILEGIBLE RESP</w:t>
            </w:r>
            <w:r w:rsidR="00FA7C74" w:rsidRPr="004D6661">
              <w:rPr>
                <w:rFonts w:ascii="Palatino Linotype" w:hAnsi="Palatino Linotype"/>
              </w:rPr>
              <w:t>ECTO AL TITULAR DE TRANSPARENCI</w:t>
            </w:r>
          </w:p>
        </w:tc>
      </w:tr>
      <w:tr w:rsidR="00E41C4D" w:rsidRPr="004D6661" w14:paraId="1A5171B1" w14:textId="77777777" w:rsidTr="00332E9A">
        <w:trPr>
          <w:trHeight w:val="782"/>
          <w:jc w:val="center"/>
        </w:trPr>
        <w:tc>
          <w:tcPr>
            <w:tcW w:w="2291" w:type="dxa"/>
          </w:tcPr>
          <w:p w14:paraId="6A092082" w14:textId="77777777" w:rsidR="00A9432E" w:rsidRPr="004D6661" w:rsidRDefault="00A9432E" w:rsidP="004F3F50">
            <w:pPr>
              <w:spacing w:line="360" w:lineRule="auto"/>
              <w:contextualSpacing/>
              <w:jc w:val="both"/>
              <w:rPr>
                <w:rFonts w:ascii="Palatino Linotype" w:hAnsi="Palatino Linotype"/>
              </w:rPr>
            </w:pPr>
          </w:p>
        </w:tc>
        <w:tc>
          <w:tcPr>
            <w:tcW w:w="3516" w:type="dxa"/>
          </w:tcPr>
          <w:p w14:paraId="7B30FCC8" w14:textId="77777777" w:rsidR="006F74F4" w:rsidRPr="004D6661" w:rsidRDefault="00A9432E" w:rsidP="004F3F50">
            <w:pPr>
              <w:spacing w:line="360" w:lineRule="auto"/>
              <w:contextualSpacing/>
              <w:jc w:val="both"/>
              <w:rPr>
                <w:rFonts w:ascii="Palatino Linotype" w:hAnsi="Palatino Linotype"/>
              </w:rPr>
            </w:pPr>
            <w:r w:rsidRPr="004D6661">
              <w:rPr>
                <w:rFonts w:ascii="Palatino Linotype" w:hAnsi="Palatino Linotype"/>
              </w:rPr>
              <w:t xml:space="preserve"> </w:t>
            </w:r>
            <w:r w:rsidR="006F74F4" w:rsidRPr="004D6661">
              <w:rPr>
                <w:rFonts w:ascii="Palatino Linotype" w:hAnsi="Palatino Linotype"/>
              </w:rPr>
              <w:t xml:space="preserve">Director (a) </w:t>
            </w:r>
            <w:r w:rsidRPr="004D6661">
              <w:rPr>
                <w:rFonts w:ascii="Palatino Linotype" w:hAnsi="Palatino Linotype"/>
              </w:rPr>
              <w:t>de protección civil</w:t>
            </w:r>
            <w:r w:rsidR="006F74F4" w:rsidRPr="004D6661">
              <w:rPr>
                <w:rFonts w:ascii="Palatino Linotype" w:hAnsi="Palatino Linotype"/>
              </w:rPr>
              <w:t>,, conforme la fracción XIII inciso “e” del artículo 54 del bando municipal del Sujeto Obligado es el siguiente;</w:t>
            </w:r>
          </w:p>
          <w:p w14:paraId="215E7187" w14:textId="77777777" w:rsidR="00A9432E" w:rsidRPr="004D6661" w:rsidRDefault="006F74F4" w:rsidP="004F3F50">
            <w:pPr>
              <w:pStyle w:val="Prrafodelista"/>
              <w:numPr>
                <w:ilvl w:val="0"/>
                <w:numId w:val="7"/>
              </w:numPr>
              <w:contextualSpacing/>
            </w:pPr>
            <w:r w:rsidRPr="004D6661">
              <w:t xml:space="preserve">Coordinador (a) de Protección Civil y Bomberos </w:t>
            </w:r>
          </w:p>
        </w:tc>
        <w:tc>
          <w:tcPr>
            <w:tcW w:w="2137" w:type="dxa"/>
          </w:tcPr>
          <w:p w14:paraId="3F361F09" w14:textId="77777777" w:rsidR="00A9432E" w:rsidRPr="004D6661" w:rsidRDefault="006F74F4" w:rsidP="004F3F50">
            <w:pPr>
              <w:spacing w:line="360" w:lineRule="auto"/>
              <w:contextualSpacing/>
              <w:jc w:val="center"/>
              <w:rPr>
                <w:rFonts w:ascii="Palatino Linotype" w:hAnsi="Palatino Linotype"/>
              </w:rPr>
            </w:pPr>
            <w:r w:rsidRPr="004D6661">
              <w:rPr>
                <w:rFonts w:ascii="Palatino Linotype" w:hAnsi="Palatino Linotype"/>
              </w:rPr>
              <w:t>NO</w:t>
            </w:r>
          </w:p>
        </w:tc>
      </w:tr>
      <w:tr w:rsidR="00E41C4D" w:rsidRPr="004D6661" w14:paraId="4DC95CC9" w14:textId="77777777" w:rsidTr="00332E9A">
        <w:trPr>
          <w:trHeight w:val="782"/>
          <w:jc w:val="center"/>
        </w:trPr>
        <w:tc>
          <w:tcPr>
            <w:tcW w:w="2291" w:type="dxa"/>
          </w:tcPr>
          <w:p w14:paraId="41834979" w14:textId="77777777" w:rsidR="007A5813" w:rsidRPr="004D6661" w:rsidRDefault="007A5813" w:rsidP="004F3F50">
            <w:pPr>
              <w:spacing w:line="360" w:lineRule="auto"/>
              <w:ind w:left="708" w:hanging="708"/>
              <w:contextualSpacing/>
              <w:jc w:val="both"/>
              <w:rPr>
                <w:rFonts w:ascii="Palatino Linotype" w:hAnsi="Palatino Linotype"/>
              </w:rPr>
            </w:pPr>
            <w:r w:rsidRPr="004D6661">
              <w:rPr>
                <w:rFonts w:ascii="Palatino Linotype" w:hAnsi="Palatino Linotype"/>
              </w:rPr>
              <w:t>Guadalupe Onofre Molina</w:t>
            </w:r>
          </w:p>
        </w:tc>
        <w:tc>
          <w:tcPr>
            <w:tcW w:w="3516" w:type="dxa"/>
          </w:tcPr>
          <w:p w14:paraId="64A68D4F" w14:textId="77777777" w:rsidR="007A5813" w:rsidRPr="004D6661" w:rsidRDefault="00E41C4D" w:rsidP="004F3F50">
            <w:pPr>
              <w:spacing w:line="360" w:lineRule="auto"/>
              <w:contextualSpacing/>
              <w:jc w:val="both"/>
              <w:rPr>
                <w:rFonts w:ascii="Palatino Linotype" w:hAnsi="Palatino Linotype"/>
              </w:rPr>
            </w:pPr>
            <w:r w:rsidRPr="004D6661">
              <w:rPr>
                <w:rFonts w:ascii="Palatino Linotype" w:hAnsi="Palatino Linotype"/>
              </w:rPr>
              <w:t xml:space="preserve">Directora de la </w:t>
            </w:r>
            <w:r w:rsidR="007A5813" w:rsidRPr="004D6661">
              <w:rPr>
                <w:rFonts w:ascii="Palatino Linotype" w:hAnsi="Palatino Linotype"/>
              </w:rPr>
              <w:t xml:space="preserve">Contraloría </w:t>
            </w:r>
          </w:p>
        </w:tc>
        <w:tc>
          <w:tcPr>
            <w:tcW w:w="2137" w:type="dxa"/>
          </w:tcPr>
          <w:p w14:paraId="6487EE2F" w14:textId="77777777" w:rsidR="007A5813" w:rsidRPr="004D6661" w:rsidRDefault="007A5813" w:rsidP="004F3F50">
            <w:pPr>
              <w:spacing w:line="360" w:lineRule="auto"/>
              <w:contextualSpacing/>
              <w:jc w:val="center"/>
              <w:rPr>
                <w:rFonts w:ascii="Palatino Linotype" w:hAnsi="Palatino Linotype"/>
              </w:rPr>
            </w:pPr>
            <w:r w:rsidRPr="004D6661">
              <w:rPr>
                <w:rFonts w:ascii="Palatino Linotype" w:hAnsi="Palatino Linotype"/>
              </w:rPr>
              <w:t>SI</w:t>
            </w:r>
          </w:p>
        </w:tc>
      </w:tr>
      <w:tr w:rsidR="00E41C4D" w:rsidRPr="004D6661" w14:paraId="0D40B5F7" w14:textId="77777777" w:rsidTr="00332E9A">
        <w:trPr>
          <w:trHeight w:val="782"/>
          <w:jc w:val="center"/>
        </w:trPr>
        <w:tc>
          <w:tcPr>
            <w:tcW w:w="2291" w:type="dxa"/>
          </w:tcPr>
          <w:p w14:paraId="40F97172" w14:textId="77777777" w:rsidR="007A5813" w:rsidRPr="004D6661" w:rsidRDefault="007A5813" w:rsidP="004F3F50">
            <w:pPr>
              <w:spacing w:line="360" w:lineRule="auto"/>
              <w:contextualSpacing/>
              <w:jc w:val="both"/>
              <w:rPr>
                <w:rFonts w:ascii="Palatino Linotype" w:hAnsi="Palatino Linotype"/>
              </w:rPr>
            </w:pPr>
            <w:r w:rsidRPr="004D6661">
              <w:rPr>
                <w:rFonts w:ascii="Palatino Linotype" w:hAnsi="Palatino Linotype"/>
              </w:rPr>
              <w:lastRenderedPageBreak/>
              <w:t>Andrés López Reza</w:t>
            </w:r>
          </w:p>
        </w:tc>
        <w:tc>
          <w:tcPr>
            <w:tcW w:w="3516" w:type="dxa"/>
          </w:tcPr>
          <w:p w14:paraId="3C8207DE" w14:textId="77777777" w:rsidR="007A5813" w:rsidRPr="004D6661" w:rsidRDefault="00E41C4D" w:rsidP="004F3F50">
            <w:pPr>
              <w:spacing w:line="360" w:lineRule="auto"/>
              <w:contextualSpacing/>
              <w:jc w:val="both"/>
              <w:rPr>
                <w:rFonts w:ascii="Palatino Linotype" w:hAnsi="Palatino Linotype"/>
              </w:rPr>
            </w:pPr>
            <w:r w:rsidRPr="004D6661">
              <w:rPr>
                <w:rFonts w:ascii="Palatino Linotype" w:hAnsi="Palatino Linotype"/>
              </w:rPr>
              <w:t xml:space="preserve">Director de la </w:t>
            </w:r>
            <w:r w:rsidR="007A5813" w:rsidRPr="004D6661">
              <w:rPr>
                <w:rFonts w:ascii="Palatino Linotype" w:hAnsi="Palatino Linotype"/>
              </w:rPr>
              <w:t xml:space="preserve">Dirección de Administración </w:t>
            </w:r>
          </w:p>
        </w:tc>
        <w:tc>
          <w:tcPr>
            <w:tcW w:w="2137" w:type="dxa"/>
          </w:tcPr>
          <w:p w14:paraId="6374A73D" w14:textId="77777777" w:rsidR="007A5813" w:rsidRPr="004D6661" w:rsidRDefault="007A5813" w:rsidP="004F3F50">
            <w:pPr>
              <w:spacing w:line="360" w:lineRule="auto"/>
              <w:contextualSpacing/>
              <w:jc w:val="center"/>
              <w:rPr>
                <w:rFonts w:ascii="Palatino Linotype" w:hAnsi="Palatino Linotype"/>
              </w:rPr>
            </w:pPr>
            <w:r w:rsidRPr="004D6661">
              <w:rPr>
                <w:rFonts w:ascii="Palatino Linotype" w:hAnsi="Palatino Linotype"/>
              </w:rPr>
              <w:t>SI</w:t>
            </w:r>
          </w:p>
        </w:tc>
      </w:tr>
      <w:tr w:rsidR="00332E9A" w:rsidRPr="004D6661" w14:paraId="2F1F3F86" w14:textId="77777777" w:rsidTr="00332E9A">
        <w:trPr>
          <w:trHeight w:val="782"/>
          <w:jc w:val="center"/>
        </w:trPr>
        <w:tc>
          <w:tcPr>
            <w:tcW w:w="7944" w:type="dxa"/>
            <w:gridSpan w:val="3"/>
            <w:shd w:val="clear" w:color="auto" w:fill="D0CECE" w:themeFill="background2" w:themeFillShade="E6"/>
          </w:tcPr>
          <w:p w14:paraId="31C008D2" w14:textId="54E0A067" w:rsidR="00332E9A" w:rsidRPr="004D6661" w:rsidRDefault="00332E9A" w:rsidP="004F3F50">
            <w:pPr>
              <w:spacing w:line="360" w:lineRule="auto"/>
              <w:contextualSpacing/>
              <w:jc w:val="center"/>
              <w:rPr>
                <w:rFonts w:ascii="Palatino Linotype" w:hAnsi="Palatino Linotype"/>
              </w:rPr>
            </w:pPr>
            <w:r w:rsidRPr="004D6661">
              <w:rPr>
                <w:rFonts w:ascii="Palatino Linotype" w:hAnsi="Palatino Linotype"/>
              </w:rPr>
              <w:t>ORGANISMOS AUXILIARES</w:t>
            </w:r>
          </w:p>
        </w:tc>
      </w:tr>
      <w:tr w:rsidR="00332E9A" w:rsidRPr="004D6661" w14:paraId="2E9968A3" w14:textId="77777777" w:rsidTr="00332E9A">
        <w:trPr>
          <w:trHeight w:val="782"/>
          <w:jc w:val="center"/>
        </w:trPr>
        <w:tc>
          <w:tcPr>
            <w:tcW w:w="2291" w:type="dxa"/>
          </w:tcPr>
          <w:p w14:paraId="471426B6" w14:textId="77777777" w:rsidR="00332E9A" w:rsidRPr="004D6661" w:rsidRDefault="00332E9A" w:rsidP="004F3F50">
            <w:pPr>
              <w:spacing w:line="360" w:lineRule="auto"/>
              <w:contextualSpacing/>
              <w:jc w:val="both"/>
              <w:rPr>
                <w:rFonts w:ascii="Palatino Linotype" w:hAnsi="Palatino Linotype"/>
              </w:rPr>
            </w:pPr>
          </w:p>
        </w:tc>
        <w:tc>
          <w:tcPr>
            <w:tcW w:w="3516" w:type="dxa"/>
          </w:tcPr>
          <w:p w14:paraId="6B1DEA5B" w14:textId="214EB08D" w:rsidR="00332E9A" w:rsidRPr="004D6661" w:rsidRDefault="004654E7" w:rsidP="004F3F50">
            <w:pPr>
              <w:spacing w:line="360" w:lineRule="auto"/>
              <w:contextualSpacing/>
              <w:jc w:val="both"/>
              <w:rPr>
                <w:rFonts w:ascii="Palatino Linotype" w:hAnsi="Palatino Linotype"/>
              </w:rPr>
            </w:pPr>
            <w:r w:rsidRPr="004D6661">
              <w:rPr>
                <w:rFonts w:ascii="Palatino Linotype" w:hAnsi="Palatino Linotype"/>
              </w:rPr>
              <w:t>Defensoría de derechos humanos</w:t>
            </w:r>
          </w:p>
        </w:tc>
        <w:tc>
          <w:tcPr>
            <w:tcW w:w="2137" w:type="dxa"/>
          </w:tcPr>
          <w:p w14:paraId="75B4A7E1" w14:textId="639FFD8D" w:rsidR="00332E9A" w:rsidRPr="004D6661" w:rsidRDefault="00694893" w:rsidP="004F3F50">
            <w:pPr>
              <w:spacing w:line="360" w:lineRule="auto"/>
              <w:contextualSpacing/>
              <w:jc w:val="center"/>
              <w:rPr>
                <w:rFonts w:ascii="Palatino Linotype" w:hAnsi="Palatino Linotype"/>
              </w:rPr>
            </w:pPr>
            <w:r w:rsidRPr="004D6661">
              <w:rPr>
                <w:rFonts w:ascii="Palatino Linotype" w:hAnsi="Palatino Linotype"/>
              </w:rPr>
              <w:t>NO</w:t>
            </w:r>
          </w:p>
        </w:tc>
      </w:tr>
    </w:tbl>
    <w:p w14:paraId="2C8AF144" w14:textId="77777777" w:rsidR="00FA7C74" w:rsidRPr="004D6661" w:rsidRDefault="00FA7C74" w:rsidP="00550761">
      <w:pPr>
        <w:spacing w:line="360" w:lineRule="auto"/>
        <w:jc w:val="both"/>
        <w:rPr>
          <w:rFonts w:ascii="Palatino Linotype" w:hAnsi="Palatino Linotype"/>
          <w:bCs/>
          <w:sz w:val="24"/>
          <w:szCs w:val="24"/>
        </w:rPr>
      </w:pPr>
    </w:p>
    <w:p w14:paraId="16F3CCF6" w14:textId="77777777" w:rsidR="009207E7" w:rsidRPr="004D6661" w:rsidRDefault="004F3F50" w:rsidP="00550761">
      <w:pPr>
        <w:spacing w:line="360" w:lineRule="auto"/>
        <w:jc w:val="both"/>
        <w:rPr>
          <w:rFonts w:ascii="Palatino Linotype" w:hAnsi="Palatino Linotype"/>
          <w:sz w:val="24"/>
          <w:szCs w:val="24"/>
        </w:rPr>
      </w:pPr>
      <w:r w:rsidRPr="004D6661">
        <w:rPr>
          <w:rFonts w:ascii="Palatino Linotype" w:hAnsi="Palatino Linotype"/>
          <w:bCs/>
          <w:sz w:val="24"/>
          <w:szCs w:val="24"/>
        </w:rPr>
        <w:t>De lo anterior también se desprende que el Sujeto Obligado dejo visible el CURP</w:t>
      </w:r>
      <w:r w:rsidR="009207E7" w:rsidRPr="004D6661">
        <w:rPr>
          <w:rFonts w:ascii="Palatino Linotype" w:hAnsi="Palatino Linotype"/>
          <w:bCs/>
          <w:sz w:val="24"/>
          <w:szCs w:val="24"/>
        </w:rPr>
        <w:t xml:space="preserve">, el cual </w:t>
      </w:r>
      <w:r w:rsidR="009207E7" w:rsidRPr="004D6661">
        <w:rPr>
          <w:rFonts w:ascii="Palatino Linotype" w:hAnsi="Palatino Linotype"/>
          <w:sz w:val="24"/>
          <w:szCs w:val="24"/>
        </w:rPr>
        <w:t>constituye un dato personal, ya que tiene como finalidad registrar a cada una de las personas que integran la población del país, con los datos que permitan certificar y acreditar fehacientemente su identidad, la cual servirá para iden</w:t>
      </w:r>
      <w:r w:rsidR="00550761" w:rsidRPr="004D6661">
        <w:rPr>
          <w:rFonts w:ascii="Palatino Linotype" w:hAnsi="Palatino Linotype"/>
          <w:sz w:val="24"/>
          <w:szCs w:val="24"/>
        </w:rPr>
        <w:t>tificarla de manera individual.</w:t>
      </w:r>
    </w:p>
    <w:p w14:paraId="220ABBAE" w14:textId="77777777" w:rsidR="00CB3350" w:rsidRPr="004D6661" w:rsidRDefault="004F3F50" w:rsidP="004F3F50">
      <w:pPr>
        <w:pStyle w:val="Encabezado"/>
        <w:tabs>
          <w:tab w:val="left" w:pos="7770"/>
        </w:tabs>
        <w:spacing w:line="360" w:lineRule="auto"/>
        <w:rPr>
          <w:rFonts w:ascii="Palatino Linotype" w:hAnsi="Palatino Linotype"/>
          <w:bCs/>
        </w:rPr>
      </w:pPr>
      <w:r w:rsidRPr="004D6661">
        <w:rPr>
          <w:rFonts w:ascii="Palatino Linotype" w:eastAsia="MS Gothic" w:hAnsi="Palatino Linotype"/>
          <w:szCs w:val="26"/>
        </w:rPr>
        <w:t>Por lo que no pasa por desapercibido por este Órgano Garante que en el Sujeto Obligado dejo de observar lo anteriormente señalado al dejar el CURP de los servidores públicos en el certificado de competencia laboral por lo que en atención al artículo 82, fracción XXVII, de la Ley de Protección de Datos Personales del Estado de México y Municipios se girará vista al Titular de la Dirección General de Protección de Datos Personales.</w:t>
      </w:r>
    </w:p>
    <w:p w14:paraId="10CED28A" w14:textId="77777777" w:rsidR="00CB3350" w:rsidRPr="004D6661" w:rsidRDefault="00CB3350" w:rsidP="00CB3350">
      <w:pPr>
        <w:spacing w:line="360" w:lineRule="auto"/>
        <w:contextualSpacing/>
        <w:jc w:val="both"/>
        <w:rPr>
          <w:rFonts w:ascii="Palatino Linotype" w:hAnsi="Palatino Linotype"/>
          <w:b/>
          <w:sz w:val="24"/>
          <w:szCs w:val="24"/>
        </w:rPr>
      </w:pPr>
    </w:p>
    <w:p w14:paraId="53C264C0" w14:textId="2062D4A9" w:rsidR="00694893" w:rsidRPr="004D6661" w:rsidRDefault="000E6B51" w:rsidP="00A916EF">
      <w:pPr>
        <w:autoSpaceDE w:val="0"/>
        <w:autoSpaceDN w:val="0"/>
        <w:adjustRightInd w:val="0"/>
        <w:spacing w:line="360" w:lineRule="auto"/>
        <w:jc w:val="both"/>
        <w:rPr>
          <w:rFonts w:ascii="Palatino Linotype" w:hAnsi="Palatino Linotype"/>
          <w:sz w:val="24"/>
          <w:szCs w:val="24"/>
        </w:rPr>
      </w:pPr>
      <w:r w:rsidRPr="004D6661">
        <w:rPr>
          <w:rFonts w:ascii="Palatino Linotype" w:hAnsi="Palatino Linotype"/>
          <w:sz w:val="24"/>
          <w:szCs w:val="24"/>
        </w:rPr>
        <w:t>Por lo que</w:t>
      </w:r>
      <w:r w:rsidR="00A916EF" w:rsidRPr="004D6661">
        <w:rPr>
          <w:rFonts w:ascii="Palatino Linotype" w:hAnsi="Palatino Linotype"/>
          <w:sz w:val="24"/>
          <w:szCs w:val="24"/>
        </w:rPr>
        <w:t>, se estima que las mani</w:t>
      </w:r>
      <w:r w:rsidR="004F3F50" w:rsidRPr="004D6661">
        <w:rPr>
          <w:rFonts w:ascii="Palatino Linotype" w:hAnsi="Palatino Linotype"/>
          <w:sz w:val="24"/>
          <w:szCs w:val="24"/>
        </w:rPr>
        <w:t>festaciones vertidas por el</w:t>
      </w:r>
      <w:r w:rsidR="00A916EF" w:rsidRPr="004D6661">
        <w:rPr>
          <w:rFonts w:ascii="Palatino Linotype" w:hAnsi="Palatino Linotype"/>
          <w:sz w:val="24"/>
          <w:szCs w:val="24"/>
        </w:rPr>
        <w:t xml:space="preserve"> parte Recurrente en el presente recurso se encuentran parcialmente fundadas al analizar</w:t>
      </w:r>
      <w:r w:rsidR="004F3F50" w:rsidRPr="004D6661">
        <w:rPr>
          <w:rFonts w:ascii="Palatino Linotype" w:hAnsi="Palatino Linotype"/>
          <w:sz w:val="24"/>
          <w:szCs w:val="24"/>
        </w:rPr>
        <w:t xml:space="preserve"> la respuesta que obra en el sistema SAIMEX conforme los certificados y reconocimientos de competencia laboral proporcionados  por  la Coordinación de Recursos Humanos</w:t>
      </w:r>
      <w:r w:rsidR="00E93AD6" w:rsidRPr="004D6661">
        <w:rPr>
          <w:rFonts w:ascii="Palatino Linotype" w:hAnsi="Palatino Linotype"/>
          <w:sz w:val="24"/>
          <w:szCs w:val="24"/>
        </w:rPr>
        <w:t xml:space="preserve"> se tienen por parcialmente colmados ya que si bien es cierto el Sujeto Obligado pretendió hacer entrega de la información solicitada también lo es que tres de los once certificados de competencia </w:t>
      </w:r>
      <w:r w:rsidR="00E93AD6" w:rsidRPr="004D6661">
        <w:rPr>
          <w:rFonts w:ascii="Palatino Linotype" w:hAnsi="Palatino Linotype"/>
          <w:sz w:val="24"/>
          <w:szCs w:val="24"/>
        </w:rPr>
        <w:lastRenderedPageBreak/>
        <w:t>laboral se encuentran parcial o totalmente ilegibles por lo que en harás de garantizar el derecho al acceso a la información deberá de enviar en una correcta digitalización  el certificado de competencia del Director de Desarrollo Urbano, la Directora de la Tesorería Municipal así como el certificado de competencia laboral</w:t>
      </w:r>
      <w:r w:rsidR="00036020" w:rsidRPr="004D6661">
        <w:rPr>
          <w:rFonts w:ascii="Palatino Linotype" w:hAnsi="Palatino Linotype"/>
          <w:sz w:val="24"/>
          <w:szCs w:val="24"/>
        </w:rPr>
        <w:t xml:space="preserve"> del Titular de</w:t>
      </w:r>
      <w:r w:rsidR="00780FBE" w:rsidRPr="004D6661">
        <w:rPr>
          <w:rFonts w:ascii="Palatino Linotype" w:hAnsi="Palatino Linotype"/>
          <w:sz w:val="24"/>
          <w:szCs w:val="24"/>
        </w:rPr>
        <w:t xml:space="preserve"> la Unidad de</w:t>
      </w:r>
      <w:r w:rsidR="00036020" w:rsidRPr="004D6661">
        <w:rPr>
          <w:rFonts w:ascii="Palatino Linotype" w:hAnsi="Palatino Linotype"/>
          <w:sz w:val="24"/>
          <w:szCs w:val="24"/>
        </w:rPr>
        <w:t xml:space="preserve"> Transparencia</w:t>
      </w:r>
      <w:r w:rsidR="00F327BB" w:rsidRPr="004D6661">
        <w:rPr>
          <w:rFonts w:ascii="Palatino Linotype" w:hAnsi="Palatino Linotype"/>
          <w:sz w:val="24"/>
          <w:szCs w:val="24"/>
        </w:rPr>
        <w:t>.</w:t>
      </w:r>
      <w:r w:rsidR="00694893" w:rsidRPr="004D6661">
        <w:rPr>
          <w:rFonts w:ascii="Palatino Linotype" w:hAnsi="Palatino Linotype"/>
          <w:sz w:val="24"/>
          <w:szCs w:val="24"/>
        </w:rPr>
        <w:t xml:space="preserve"> </w:t>
      </w:r>
    </w:p>
    <w:p w14:paraId="54801F53" w14:textId="6E171FA3" w:rsidR="0083102A" w:rsidRPr="004D6661" w:rsidRDefault="004F3F50" w:rsidP="00A916EF">
      <w:pPr>
        <w:autoSpaceDE w:val="0"/>
        <w:autoSpaceDN w:val="0"/>
        <w:adjustRightInd w:val="0"/>
        <w:spacing w:line="360" w:lineRule="auto"/>
        <w:jc w:val="both"/>
        <w:rPr>
          <w:rFonts w:ascii="Palatino Linotype" w:hAnsi="Palatino Linotype"/>
          <w:sz w:val="24"/>
          <w:szCs w:val="24"/>
        </w:rPr>
      </w:pPr>
      <w:r w:rsidRPr="004D6661">
        <w:rPr>
          <w:rFonts w:ascii="Palatino Linotype" w:hAnsi="Palatino Linotype"/>
          <w:sz w:val="24"/>
          <w:szCs w:val="24"/>
        </w:rPr>
        <w:t xml:space="preserve"> </w:t>
      </w:r>
      <w:r w:rsidR="00E93AD6" w:rsidRPr="004D6661">
        <w:rPr>
          <w:rFonts w:ascii="Palatino Linotype" w:hAnsi="Palatino Linotype"/>
          <w:sz w:val="24"/>
          <w:szCs w:val="24"/>
        </w:rPr>
        <w:t>No obstante</w:t>
      </w:r>
      <w:r w:rsidR="009207E7" w:rsidRPr="004D6661">
        <w:rPr>
          <w:rFonts w:ascii="Palatino Linotype" w:hAnsi="Palatino Linotype"/>
          <w:sz w:val="24"/>
          <w:szCs w:val="24"/>
        </w:rPr>
        <w:t>,</w:t>
      </w:r>
      <w:r w:rsidR="00E93AD6" w:rsidRPr="004D6661">
        <w:rPr>
          <w:rFonts w:ascii="Palatino Linotype" w:hAnsi="Palatino Linotype"/>
          <w:sz w:val="24"/>
          <w:szCs w:val="24"/>
        </w:rPr>
        <w:t xml:space="preserve"> de la información remitida por el Sujeto Obligado </w:t>
      </w:r>
      <w:r w:rsidR="00A916EF" w:rsidRPr="004D6661">
        <w:rPr>
          <w:rFonts w:ascii="Palatino Linotype" w:hAnsi="Palatino Linotype"/>
          <w:sz w:val="24"/>
          <w:szCs w:val="24"/>
        </w:rPr>
        <w:t xml:space="preserve">no </w:t>
      </w:r>
      <w:r w:rsidRPr="004D6661">
        <w:rPr>
          <w:rFonts w:ascii="Palatino Linotype" w:hAnsi="Palatino Linotype"/>
          <w:sz w:val="24"/>
          <w:szCs w:val="24"/>
        </w:rPr>
        <w:t>se observan los certific</w:t>
      </w:r>
      <w:r w:rsidR="00FA7C74" w:rsidRPr="004D6661">
        <w:rPr>
          <w:rFonts w:ascii="Palatino Linotype" w:hAnsi="Palatino Linotype"/>
          <w:sz w:val="24"/>
          <w:szCs w:val="24"/>
        </w:rPr>
        <w:t xml:space="preserve">ados de competencia laboral de </w:t>
      </w:r>
      <w:r w:rsidRPr="004D6661">
        <w:rPr>
          <w:rFonts w:ascii="Palatino Linotype" w:hAnsi="Palatino Linotype"/>
          <w:sz w:val="24"/>
          <w:szCs w:val="24"/>
        </w:rPr>
        <w:t>la Coordinación del Instituto Municipal de la</w:t>
      </w:r>
      <w:r w:rsidR="00FA7C74" w:rsidRPr="004D6661">
        <w:rPr>
          <w:rFonts w:ascii="Palatino Linotype" w:hAnsi="Palatino Linotype"/>
          <w:sz w:val="24"/>
          <w:szCs w:val="24"/>
        </w:rPr>
        <w:t xml:space="preserve"> Mujer</w:t>
      </w:r>
      <w:r w:rsidRPr="004D6661">
        <w:rPr>
          <w:rFonts w:ascii="Palatino Linotype" w:hAnsi="Palatino Linotype"/>
          <w:sz w:val="24"/>
          <w:szCs w:val="24"/>
        </w:rPr>
        <w:t>, la Unidad Transparencia, la Coordinación de Protección Civil y Bomberos</w:t>
      </w:r>
      <w:r w:rsidR="001A33DB" w:rsidRPr="004D6661">
        <w:rPr>
          <w:rFonts w:ascii="Palatino Linotype" w:hAnsi="Palatino Linotype"/>
          <w:sz w:val="24"/>
          <w:szCs w:val="24"/>
        </w:rPr>
        <w:t xml:space="preserve"> </w:t>
      </w:r>
      <w:r w:rsidR="00694893" w:rsidRPr="004D6661">
        <w:rPr>
          <w:rFonts w:ascii="Palatino Linotype" w:hAnsi="Palatino Linotype"/>
          <w:sz w:val="24"/>
          <w:szCs w:val="24"/>
        </w:rPr>
        <w:t xml:space="preserve">y Defensoría de derechos humanos  </w:t>
      </w:r>
      <w:r w:rsidR="00A916EF" w:rsidRPr="004D6661">
        <w:rPr>
          <w:rFonts w:ascii="Palatino Linotype" w:hAnsi="Palatino Linotype"/>
          <w:sz w:val="24"/>
          <w:szCs w:val="24"/>
        </w:rPr>
        <w:t xml:space="preserve">por lo que es dable ordenar </w:t>
      </w:r>
      <w:r w:rsidR="00E93AD6" w:rsidRPr="004D6661">
        <w:rPr>
          <w:rFonts w:ascii="Palatino Linotype" w:hAnsi="Palatino Linotype"/>
          <w:sz w:val="24"/>
          <w:szCs w:val="24"/>
        </w:rPr>
        <w:t xml:space="preserve">los certificados de competencia laboral en versión pública de ser procedente de </w:t>
      </w:r>
      <w:r w:rsidR="007A68F4" w:rsidRPr="004D6661">
        <w:rPr>
          <w:rFonts w:ascii="Palatino Linotype" w:hAnsi="Palatino Linotype"/>
          <w:sz w:val="24"/>
          <w:szCs w:val="24"/>
        </w:rPr>
        <w:t xml:space="preserve">los titulares de </w:t>
      </w:r>
      <w:r w:rsidR="00E93AD6" w:rsidRPr="004D6661">
        <w:rPr>
          <w:rFonts w:ascii="Palatino Linotype" w:hAnsi="Palatino Linotype"/>
          <w:sz w:val="24"/>
          <w:szCs w:val="24"/>
        </w:rPr>
        <w:t>las áreas administrativas antes descritas</w:t>
      </w:r>
      <w:r w:rsidR="00761633" w:rsidRPr="004D6661">
        <w:rPr>
          <w:rFonts w:ascii="Palatino Linotype" w:hAnsi="Palatino Linotype"/>
          <w:sz w:val="24"/>
          <w:szCs w:val="24"/>
        </w:rPr>
        <w:t xml:space="preserve"> de lo anterior a efecto de garantizar el derecho al acceso a la información la pauta temporal que será considerada será el día en que se ejerció el derecho al acceso a la información por lo que </w:t>
      </w:r>
      <w:r w:rsidR="00283164" w:rsidRPr="004D6661">
        <w:rPr>
          <w:rFonts w:ascii="Palatino Linotype" w:hAnsi="Palatino Linotype"/>
          <w:sz w:val="24"/>
          <w:szCs w:val="24"/>
        </w:rPr>
        <w:t xml:space="preserve"> </w:t>
      </w:r>
      <w:r w:rsidR="00761633" w:rsidRPr="004D6661">
        <w:rPr>
          <w:rFonts w:ascii="Palatino Linotype" w:hAnsi="Palatino Linotype"/>
          <w:sz w:val="24"/>
          <w:szCs w:val="24"/>
        </w:rPr>
        <w:t xml:space="preserve">se ordenaran los certificados de competencia de los titulares que hayan asumido su cargo </w:t>
      </w:r>
      <w:r w:rsidR="00283164" w:rsidRPr="004D6661">
        <w:rPr>
          <w:rFonts w:ascii="Palatino Linotype" w:hAnsi="Palatino Linotype"/>
          <w:sz w:val="24"/>
          <w:szCs w:val="24"/>
        </w:rPr>
        <w:t>al cuatro de diciembre de dos mil veintitrés</w:t>
      </w:r>
      <w:r w:rsidR="00E93AD6" w:rsidRPr="004D6661">
        <w:rPr>
          <w:rFonts w:ascii="Palatino Linotype" w:hAnsi="Palatino Linotype"/>
          <w:sz w:val="24"/>
          <w:szCs w:val="24"/>
        </w:rPr>
        <w:t>.</w:t>
      </w:r>
    </w:p>
    <w:p w14:paraId="7D95A261" w14:textId="77777777" w:rsidR="00F327BB" w:rsidRPr="004D6661" w:rsidRDefault="00F327BB" w:rsidP="00F327BB">
      <w:pPr>
        <w:spacing w:line="360" w:lineRule="auto"/>
        <w:jc w:val="both"/>
        <w:rPr>
          <w:rFonts w:ascii="Palatino Linotype" w:hAnsi="Palatino Linotype" w:cs="Arial"/>
          <w:sz w:val="24"/>
          <w:szCs w:val="24"/>
        </w:rPr>
      </w:pPr>
      <w:r w:rsidRPr="004D6661">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70834FCF" w14:textId="77777777" w:rsidR="00F327BB" w:rsidRPr="004D6661" w:rsidRDefault="00F327BB" w:rsidP="00F327BB">
      <w:pPr>
        <w:pStyle w:val="Citas"/>
      </w:pPr>
      <w:r w:rsidRPr="004D6661">
        <w:t xml:space="preserve">“Artículo 18. Los sujetos obligados deberán documentar todo acto que derive del ejercicio de sus facultades, competencias o funciones, considerando desde su origen la eventual publicidad y reutilización de la información que generen. </w:t>
      </w:r>
    </w:p>
    <w:p w14:paraId="789999AE" w14:textId="77777777" w:rsidR="00F327BB" w:rsidRPr="004D6661" w:rsidRDefault="00F327BB" w:rsidP="00F327BB">
      <w:pPr>
        <w:pStyle w:val="Citas"/>
      </w:pPr>
      <w:r w:rsidRPr="004D6661">
        <w:lastRenderedPageBreak/>
        <w:t xml:space="preserve">Artículo 19. Se presume que la información debe existir si se refiere a las facultades, competencias y funciones que los ordenamientos jurídicos aplicables otorgan a los sujetos obligados. </w:t>
      </w:r>
    </w:p>
    <w:p w14:paraId="37A98E30" w14:textId="77777777" w:rsidR="00F327BB" w:rsidRPr="004D6661" w:rsidRDefault="00F327BB" w:rsidP="00F327BB">
      <w:pPr>
        <w:pStyle w:val="Citas"/>
      </w:pPr>
      <w:r w:rsidRPr="004D6661">
        <w:t xml:space="preserve">En los casos en que ciertas facultades, competencias o funciones no se hayan ejercido, se debe motivar la respuesta en función de las causas que motiven tal circunstancia. </w:t>
      </w:r>
    </w:p>
    <w:p w14:paraId="7EC0A984" w14:textId="77777777" w:rsidR="00F327BB" w:rsidRPr="004D6661" w:rsidRDefault="00F327BB" w:rsidP="00F327BB">
      <w:pPr>
        <w:pStyle w:val="Citas"/>
        <w:rPr>
          <w:b/>
          <w:bCs/>
          <w:sz w:val="24"/>
          <w:szCs w:val="24"/>
        </w:rPr>
      </w:pPr>
      <w:r w:rsidRPr="004D6661">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4D6661">
        <w:rPr>
          <w:b/>
          <w:bCs/>
        </w:rPr>
        <w:t>(Sic)</w:t>
      </w:r>
    </w:p>
    <w:p w14:paraId="172729DE" w14:textId="0BCF0855" w:rsidR="00694893" w:rsidRPr="004D6661" w:rsidRDefault="00694893" w:rsidP="00694893">
      <w:pPr>
        <w:spacing w:line="360" w:lineRule="auto"/>
        <w:jc w:val="both"/>
        <w:rPr>
          <w:rFonts w:ascii="Palatino Linotype" w:hAnsi="Palatino Linotype" w:cs="Arial"/>
          <w:sz w:val="24"/>
          <w:szCs w:val="24"/>
        </w:rPr>
      </w:pPr>
      <w:r w:rsidRPr="004D6661">
        <w:rPr>
          <w:rFonts w:ascii="Palatino Linotype" w:hAnsi="Palatino Linotype" w:cs="Arial"/>
          <w:sz w:val="24"/>
          <w:szCs w:val="24"/>
          <w:lang w:val="es-ES"/>
        </w:rPr>
        <w:t>Finalmente, en el supuesto que, una vez agotada la búsqueda de la información</w:t>
      </w:r>
      <w:r w:rsidRPr="004D6661">
        <w:rPr>
          <w:rFonts w:ascii="Palatino Linotype" w:hAnsi="Palatino Linotype" w:cs="Arial"/>
          <w:b/>
          <w:sz w:val="24"/>
          <w:szCs w:val="24"/>
          <w:lang w:val="es-ES"/>
        </w:rPr>
        <w:t>, se acredite no contar la información,</w:t>
      </w:r>
      <w:r w:rsidRPr="004D6661">
        <w:rPr>
          <w:rFonts w:ascii="Palatino Linotype" w:hAnsi="Palatino Linotype" w:cs="Arial"/>
          <w:sz w:val="24"/>
          <w:szCs w:val="24"/>
          <w:lang w:val="es-ES"/>
        </w:rPr>
        <w:t xml:space="preserve"> </w:t>
      </w:r>
      <w:r w:rsidRPr="004D6661">
        <w:rPr>
          <w:rFonts w:ascii="Palatino Linotype" w:hAnsi="Palatino Linotype" w:cs="Arial"/>
          <w:sz w:val="24"/>
          <w:szCs w:val="24"/>
        </w:rPr>
        <w:t>lo correcto será emitir el acuerdo de inexistencia en términos de los artículos 19, 49 fracciones II y XIII, 169 y 170 de la Ley de Transparencia y Acceso a la Información Pública del Estado de México y Municipios, que establecen lo siguiente:</w:t>
      </w:r>
    </w:p>
    <w:p w14:paraId="547DD721" w14:textId="77777777" w:rsidR="00694893" w:rsidRPr="004D6661" w:rsidRDefault="00694893" w:rsidP="00694893">
      <w:pPr>
        <w:autoSpaceDE w:val="0"/>
        <w:autoSpaceDN w:val="0"/>
        <w:adjustRightInd w:val="0"/>
        <w:ind w:left="567" w:right="567"/>
        <w:jc w:val="both"/>
        <w:rPr>
          <w:rFonts w:ascii="Palatino Linotype" w:hAnsi="Palatino Linotype" w:cs="Arial"/>
          <w:i/>
        </w:rPr>
      </w:pPr>
      <w:r w:rsidRPr="004D6661">
        <w:rPr>
          <w:rFonts w:ascii="Palatino Linotype" w:hAnsi="Palatino Linotype" w:cs="Arial"/>
          <w:b/>
          <w:i/>
        </w:rPr>
        <w:t xml:space="preserve">“Artículo 19. </w:t>
      </w:r>
      <w:r w:rsidRPr="004D6661">
        <w:rPr>
          <w:rFonts w:ascii="Palatino Linotype" w:hAnsi="Palatino Linotype" w:cs="Arial"/>
          <w:i/>
        </w:rPr>
        <w:t xml:space="preserve">Se presume que la información debe existir si se refiere a las facultades, competencias y funciones que los ordenamientos jurídicos aplicables otorgan a los sujetos obligados. </w:t>
      </w:r>
    </w:p>
    <w:p w14:paraId="7AB2F0A4" w14:textId="77777777" w:rsidR="00694893" w:rsidRPr="004D6661" w:rsidRDefault="00694893" w:rsidP="00694893">
      <w:pPr>
        <w:autoSpaceDE w:val="0"/>
        <w:autoSpaceDN w:val="0"/>
        <w:adjustRightInd w:val="0"/>
        <w:ind w:left="567" w:right="567"/>
        <w:jc w:val="both"/>
        <w:rPr>
          <w:rFonts w:ascii="Palatino Linotype" w:hAnsi="Palatino Linotype" w:cs="Arial"/>
          <w:i/>
        </w:rPr>
      </w:pPr>
      <w:r w:rsidRPr="004D6661">
        <w:rPr>
          <w:rFonts w:ascii="Palatino Linotype" w:hAnsi="Palatino Linotype" w:cs="Arial"/>
          <w:i/>
        </w:rPr>
        <w:t>…</w:t>
      </w:r>
    </w:p>
    <w:p w14:paraId="3DC6B3BF" w14:textId="77777777" w:rsidR="00694893" w:rsidRPr="004D6661" w:rsidRDefault="00694893" w:rsidP="00694893">
      <w:pPr>
        <w:autoSpaceDE w:val="0"/>
        <w:autoSpaceDN w:val="0"/>
        <w:adjustRightInd w:val="0"/>
        <w:ind w:left="567" w:right="567"/>
        <w:jc w:val="both"/>
        <w:rPr>
          <w:rFonts w:ascii="Palatino Linotype" w:hAnsi="Palatino Linotype" w:cs="Arial"/>
          <w:i/>
        </w:rPr>
      </w:pPr>
      <w:r w:rsidRPr="004D6661">
        <w:rPr>
          <w:rFonts w:ascii="Palatino Linotype" w:hAnsi="Palatino Linotype" w:cs="Arial"/>
          <w:i/>
        </w:rPr>
        <w:t xml:space="preserve">Si el sujeto obligado, en el ejercicio de sus atribuciones, debía generar, poseer o administrar la información, pero ésta no se encuentra, </w:t>
      </w:r>
      <w:r w:rsidRPr="004D6661">
        <w:rPr>
          <w:rFonts w:ascii="Palatino Linotype" w:hAnsi="Palatino Linotype" w:cs="Arial"/>
          <w:i/>
          <w:u w:val="single"/>
        </w:rPr>
        <w:t>el Comité de transparencia deberá emitir un acuerdo de inexistencia, debidamente fundado y motivado, en el que detalle las razones del por qué no obra en sus archivos.</w:t>
      </w:r>
    </w:p>
    <w:p w14:paraId="0AEA7D15" w14:textId="77777777" w:rsidR="00694893" w:rsidRPr="004D6661" w:rsidRDefault="00694893" w:rsidP="00694893">
      <w:pPr>
        <w:autoSpaceDE w:val="0"/>
        <w:autoSpaceDN w:val="0"/>
        <w:adjustRightInd w:val="0"/>
        <w:ind w:left="567" w:right="567"/>
        <w:jc w:val="both"/>
        <w:rPr>
          <w:rFonts w:ascii="Palatino Linotype" w:hAnsi="Palatino Linotype" w:cs="Arial"/>
          <w:i/>
        </w:rPr>
      </w:pPr>
    </w:p>
    <w:p w14:paraId="60CD482C" w14:textId="77777777" w:rsidR="00694893" w:rsidRPr="004D6661" w:rsidRDefault="00694893" w:rsidP="00694893">
      <w:pPr>
        <w:autoSpaceDE w:val="0"/>
        <w:autoSpaceDN w:val="0"/>
        <w:adjustRightInd w:val="0"/>
        <w:ind w:left="567" w:right="567"/>
        <w:jc w:val="both"/>
        <w:rPr>
          <w:rFonts w:ascii="Palatino Linotype" w:hAnsi="Palatino Linotype" w:cs="Arial"/>
          <w:i/>
        </w:rPr>
      </w:pPr>
      <w:r w:rsidRPr="004D6661">
        <w:rPr>
          <w:rFonts w:ascii="Palatino Linotype" w:hAnsi="Palatino Linotype" w:cs="Arial"/>
          <w:b/>
          <w:i/>
        </w:rPr>
        <w:t>Artículo 49.</w:t>
      </w:r>
      <w:r w:rsidRPr="004D6661">
        <w:rPr>
          <w:rFonts w:ascii="Palatino Linotype" w:hAnsi="Palatino Linotype" w:cs="Arial"/>
          <w:i/>
        </w:rPr>
        <w:t xml:space="preserve"> Los </w:t>
      </w:r>
      <w:r w:rsidRPr="004D6661">
        <w:rPr>
          <w:rFonts w:ascii="Palatino Linotype" w:hAnsi="Palatino Linotype" w:cs="Arial"/>
          <w:i/>
          <w:u w:val="single"/>
        </w:rPr>
        <w:t>Comités de Transparencia</w:t>
      </w:r>
      <w:r w:rsidRPr="004D6661">
        <w:rPr>
          <w:rFonts w:ascii="Palatino Linotype" w:hAnsi="Palatino Linotype" w:cs="Arial"/>
          <w:i/>
        </w:rPr>
        <w:t xml:space="preserve"> tendrán las siguientes atribuciones:</w:t>
      </w:r>
    </w:p>
    <w:p w14:paraId="3E56AD01" w14:textId="77777777" w:rsidR="00694893" w:rsidRPr="004D6661" w:rsidRDefault="00694893" w:rsidP="00694893">
      <w:pPr>
        <w:autoSpaceDE w:val="0"/>
        <w:autoSpaceDN w:val="0"/>
        <w:adjustRightInd w:val="0"/>
        <w:ind w:left="567" w:right="567"/>
        <w:jc w:val="both"/>
        <w:rPr>
          <w:rFonts w:ascii="Palatino Linotype" w:hAnsi="Palatino Linotype" w:cs="Arial"/>
          <w:i/>
        </w:rPr>
      </w:pPr>
      <w:r w:rsidRPr="004D6661">
        <w:rPr>
          <w:rFonts w:ascii="Palatino Linotype" w:hAnsi="Palatino Linotype" w:cs="Arial"/>
          <w:i/>
        </w:rPr>
        <w:t>…</w:t>
      </w:r>
    </w:p>
    <w:p w14:paraId="1E37E438" w14:textId="77777777" w:rsidR="00694893" w:rsidRPr="004D6661" w:rsidRDefault="00694893" w:rsidP="00694893">
      <w:pPr>
        <w:autoSpaceDE w:val="0"/>
        <w:autoSpaceDN w:val="0"/>
        <w:adjustRightInd w:val="0"/>
        <w:ind w:left="567" w:right="567"/>
        <w:jc w:val="both"/>
        <w:rPr>
          <w:rFonts w:ascii="Palatino Linotype" w:hAnsi="Palatino Linotype" w:cs="Arial"/>
          <w:i/>
        </w:rPr>
      </w:pPr>
      <w:r w:rsidRPr="004D6661">
        <w:rPr>
          <w:rFonts w:ascii="Palatino Linotype" w:hAnsi="Palatino Linotype" w:cs="Arial"/>
          <w:b/>
          <w:i/>
        </w:rPr>
        <w:lastRenderedPageBreak/>
        <w:t>II.</w:t>
      </w:r>
      <w:r w:rsidRPr="004D6661">
        <w:rPr>
          <w:rFonts w:ascii="Palatino Linotype" w:hAnsi="Palatino Linotype" w:cs="Arial"/>
          <w:i/>
        </w:rPr>
        <w:t xml:space="preserve"> Confirmar, modificar o revocar las determinaciones que en materia de ampliación del plazo de respuesta, clasificación de la información y </w:t>
      </w:r>
      <w:r w:rsidRPr="004D6661">
        <w:rPr>
          <w:rFonts w:ascii="Palatino Linotype" w:hAnsi="Palatino Linotype" w:cs="Arial"/>
          <w:i/>
          <w:u w:val="single"/>
        </w:rPr>
        <w:t>declaración de inexistencia</w:t>
      </w:r>
      <w:r w:rsidRPr="004D6661">
        <w:rPr>
          <w:rFonts w:ascii="Palatino Linotype" w:hAnsi="Palatino Linotype" w:cs="Arial"/>
          <w:i/>
        </w:rPr>
        <w:t xml:space="preserve"> o de incompetencia realicen los titulares de las áreas de los sujetos obligados;</w:t>
      </w:r>
    </w:p>
    <w:p w14:paraId="613AFE8D" w14:textId="77777777" w:rsidR="00694893" w:rsidRPr="004D6661" w:rsidRDefault="00694893" w:rsidP="00694893">
      <w:pPr>
        <w:autoSpaceDE w:val="0"/>
        <w:autoSpaceDN w:val="0"/>
        <w:adjustRightInd w:val="0"/>
        <w:ind w:left="567" w:right="567"/>
        <w:jc w:val="both"/>
        <w:rPr>
          <w:rFonts w:ascii="Palatino Linotype" w:hAnsi="Palatino Linotype" w:cs="Arial"/>
          <w:i/>
        </w:rPr>
      </w:pPr>
      <w:r w:rsidRPr="004D6661">
        <w:rPr>
          <w:rFonts w:ascii="Palatino Linotype" w:hAnsi="Palatino Linotype" w:cs="Arial"/>
          <w:i/>
        </w:rPr>
        <w:t>…</w:t>
      </w:r>
    </w:p>
    <w:p w14:paraId="2F4448A1" w14:textId="77777777" w:rsidR="00694893" w:rsidRPr="004D6661" w:rsidRDefault="00694893" w:rsidP="00694893">
      <w:pPr>
        <w:autoSpaceDE w:val="0"/>
        <w:autoSpaceDN w:val="0"/>
        <w:adjustRightInd w:val="0"/>
        <w:ind w:left="567" w:right="567"/>
        <w:jc w:val="both"/>
        <w:rPr>
          <w:rFonts w:ascii="Palatino Linotype" w:hAnsi="Palatino Linotype" w:cs="Arial"/>
          <w:i/>
        </w:rPr>
      </w:pPr>
      <w:r w:rsidRPr="004D6661">
        <w:rPr>
          <w:rFonts w:ascii="Palatino Linotype" w:hAnsi="Palatino Linotype" w:cs="Arial"/>
          <w:b/>
          <w:i/>
        </w:rPr>
        <w:t>XIII.</w:t>
      </w:r>
      <w:r w:rsidRPr="004D6661">
        <w:rPr>
          <w:rFonts w:ascii="Palatino Linotype" w:hAnsi="Palatino Linotype" w:cs="Arial"/>
          <w:i/>
        </w:rPr>
        <w:t xml:space="preserve"> Dictaminar las declaratorias de inexistencia de la información que les remitan las unidades administrativas y resolver en consecuencia;</w:t>
      </w:r>
    </w:p>
    <w:p w14:paraId="69A3276C" w14:textId="77777777" w:rsidR="00694893" w:rsidRPr="004D6661" w:rsidRDefault="00694893" w:rsidP="00694893">
      <w:pPr>
        <w:autoSpaceDE w:val="0"/>
        <w:autoSpaceDN w:val="0"/>
        <w:adjustRightInd w:val="0"/>
        <w:ind w:left="567" w:right="567"/>
        <w:jc w:val="both"/>
        <w:rPr>
          <w:rFonts w:ascii="Palatino Linotype" w:hAnsi="Palatino Linotype" w:cs="Arial"/>
          <w:i/>
        </w:rPr>
      </w:pPr>
      <w:r w:rsidRPr="004D6661">
        <w:rPr>
          <w:rFonts w:ascii="Palatino Linotype" w:hAnsi="Palatino Linotype" w:cs="Arial"/>
          <w:b/>
          <w:i/>
        </w:rPr>
        <w:t>…</w:t>
      </w:r>
    </w:p>
    <w:p w14:paraId="332C3965" w14:textId="77777777" w:rsidR="00694893" w:rsidRPr="004D6661" w:rsidRDefault="00694893" w:rsidP="00694893">
      <w:pPr>
        <w:autoSpaceDE w:val="0"/>
        <w:autoSpaceDN w:val="0"/>
        <w:adjustRightInd w:val="0"/>
        <w:ind w:left="567" w:right="567"/>
        <w:jc w:val="both"/>
        <w:rPr>
          <w:rFonts w:ascii="Palatino Linotype" w:hAnsi="Palatino Linotype" w:cs="Arial"/>
          <w:i/>
        </w:rPr>
      </w:pPr>
      <w:r w:rsidRPr="004D6661">
        <w:rPr>
          <w:rFonts w:ascii="Palatino Linotype" w:hAnsi="Palatino Linotype" w:cs="Arial"/>
          <w:b/>
          <w:i/>
        </w:rPr>
        <w:t>Artículo 169.</w:t>
      </w:r>
      <w:r w:rsidRPr="004D6661">
        <w:rPr>
          <w:rFonts w:ascii="Palatino Linotype" w:hAnsi="Palatino Linotype" w:cs="Arial"/>
          <w:i/>
        </w:rPr>
        <w:t xml:space="preserve"> Cuando la información no se encuentre en los archivos del sujeto obligado, el Comité de Transparencia:</w:t>
      </w:r>
    </w:p>
    <w:p w14:paraId="42A2A564" w14:textId="77777777" w:rsidR="00694893" w:rsidRPr="004D6661" w:rsidRDefault="00694893" w:rsidP="00694893">
      <w:pPr>
        <w:autoSpaceDE w:val="0"/>
        <w:autoSpaceDN w:val="0"/>
        <w:adjustRightInd w:val="0"/>
        <w:ind w:left="567" w:right="567"/>
        <w:jc w:val="both"/>
        <w:rPr>
          <w:rFonts w:ascii="Palatino Linotype" w:hAnsi="Palatino Linotype" w:cs="Arial"/>
          <w:i/>
        </w:rPr>
      </w:pPr>
      <w:r w:rsidRPr="004D6661">
        <w:rPr>
          <w:rFonts w:ascii="Palatino Linotype" w:hAnsi="Palatino Linotype" w:cs="Arial"/>
          <w:b/>
          <w:i/>
        </w:rPr>
        <w:t>I.</w:t>
      </w:r>
      <w:r w:rsidRPr="004D6661">
        <w:rPr>
          <w:rFonts w:ascii="Palatino Linotype" w:hAnsi="Palatino Linotype" w:cs="Arial"/>
          <w:i/>
        </w:rPr>
        <w:t xml:space="preserve"> Analizará el caso y tomará las medidas necesarias para localizar la información; </w:t>
      </w:r>
    </w:p>
    <w:p w14:paraId="74AFD507" w14:textId="77777777" w:rsidR="00694893" w:rsidRPr="004D6661" w:rsidRDefault="00694893" w:rsidP="00694893">
      <w:pPr>
        <w:autoSpaceDE w:val="0"/>
        <w:autoSpaceDN w:val="0"/>
        <w:adjustRightInd w:val="0"/>
        <w:ind w:left="567" w:right="567"/>
        <w:jc w:val="both"/>
        <w:rPr>
          <w:rFonts w:ascii="Palatino Linotype" w:hAnsi="Palatino Linotype" w:cs="Arial"/>
          <w:i/>
        </w:rPr>
      </w:pPr>
      <w:r w:rsidRPr="004D6661">
        <w:rPr>
          <w:rFonts w:ascii="Palatino Linotype" w:hAnsi="Palatino Linotype" w:cs="Arial"/>
          <w:b/>
          <w:i/>
        </w:rPr>
        <w:t>II.</w:t>
      </w:r>
      <w:r w:rsidRPr="004D6661">
        <w:rPr>
          <w:rFonts w:ascii="Palatino Linotype" w:hAnsi="Palatino Linotype" w:cs="Arial"/>
          <w:i/>
        </w:rPr>
        <w:t xml:space="preserve"> Expedirá una resolución que confirme la inexistencia del documento; </w:t>
      </w:r>
    </w:p>
    <w:p w14:paraId="188C565F" w14:textId="77777777" w:rsidR="00694893" w:rsidRPr="004D6661" w:rsidRDefault="00694893" w:rsidP="00694893">
      <w:pPr>
        <w:autoSpaceDE w:val="0"/>
        <w:autoSpaceDN w:val="0"/>
        <w:adjustRightInd w:val="0"/>
        <w:ind w:left="567" w:right="567"/>
        <w:jc w:val="both"/>
        <w:rPr>
          <w:rFonts w:ascii="Palatino Linotype" w:hAnsi="Palatino Linotype" w:cs="Arial"/>
          <w:i/>
        </w:rPr>
      </w:pPr>
      <w:r w:rsidRPr="004D6661">
        <w:rPr>
          <w:rFonts w:ascii="Palatino Linotype" w:hAnsi="Palatino Linotype" w:cs="Arial"/>
          <w:b/>
          <w:i/>
        </w:rPr>
        <w:t>III.</w:t>
      </w:r>
      <w:r w:rsidRPr="004D6661">
        <w:rPr>
          <w:rFonts w:ascii="Palatino Linotype" w:hAnsi="Palatino Linotype" w:cs="Arial"/>
          <w:i/>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5ADA327B" w14:textId="77777777" w:rsidR="00694893" w:rsidRPr="004D6661" w:rsidRDefault="00694893" w:rsidP="00694893">
      <w:pPr>
        <w:autoSpaceDE w:val="0"/>
        <w:autoSpaceDN w:val="0"/>
        <w:adjustRightInd w:val="0"/>
        <w:ind w:left="567" w:right="567"/>
        <w:jc w:val="both"/>
        <w:rPr>
          <w:rFonts w:ascii="Palatino Linotype" w:hAnsi="Palatino Linotype" w:cs="Arial"/>
          <w:i/>
        </w:rPr>
      </w:pPr>
      <w:r w:rsidRPr="004D6661">
        <w:rPr>
          <w:rFonts w:ascii="Palatino Linotype" w:hAnsi="Palatino Linotype" w:cs="Arial"/>
          <w:b/>
          <w:i/>
        </w:rPr>
        <w:t>IV.</w:t>
      </w:r>
      <w:r w:rsidRPr="004D6661">
        <w:rPr>
          <w:rFonts w:ascii="Palatino Linotype" w:hAnsi="Palatino Linotype" w:cs="Arial"/>
          <w:i/>
        </w:rPr>
        <w:t xml:space="preserve"> Notificará al órgano interno de control o equivalente del sujeto obligado quien, en su caso, deberá iniciar el procedimiento de responsabilidad administrativa que corresponda. </w:t>
      </w:r>
    </w:p>
    <w:p w14:paraId="7FCF8CD2" w14:textId="77777777" w:rsidR="00694893" w:rsidRPr="004D6661" w:rsidRDefault="00694893" w:rsidP="00694893">
      <w:pPr>
        <w:autoSpaceDE w:val="0"/>
        <w:autoSpaceDN w:val="0"/>
        <w:adjustRightInd w:val="0"/>
        <w:ind w:left="567" w:right="567"/>
        <w:jc w:val="both"/>
        <w:rPr>
          <w:rFonts w:ascii="Palatino Linotype" w:hAnsi="Palatino Linotype" w:cs="Arial"/>
          <w:i/>
        </w:rPr>
      </w:pPr>
      <w:r w:rsidRPr="004D6661">
        <w:rPr>
          <w:rFonts w:ascii="Palatino Linotype" w:hAnsi="Palatino Linotype" w:cs="Arial"/>
          <w:i/>
        </w:rPr>
        <w:t xml:space="preserve">La Unidad de Transparencia deberá notificarlo al solicitante por escrito, en un plazo que no exceda de quince días hábiles contados a partir del día siguiente a la presentación de la solicitud. </w:t>
      </w:r>
    </w:p>
    <w:p w14:paraId="585A42F5" w14:textId="77777777" w:rsidR="00694893" w:rsidRPr="004D6661" w:rsidRDefault="00694893" w:rsidP="00694893">
      <w:pPr>
        <w:autoSpaceDE w:val="0"/>
        <w:autoSpaceDN w:val="0"/>
        <w:adjustRightInd w:val="0"/>
        <w:ind w:left="567" w:right="567"/>
        <w:jc w:val="both"/>
        <w:rPr>
          <w:rFonts w:ascii="Palatino Linotype" w:hAnsi="Palatino Linotype" w:cs="Arial"/>
          <w:i/>
        </w:rPr>
      </w:pPr>
      <w:r w:rsidRPr="004D6661">
        <w:rPr>
          <w:rFonts w:ascii="Palatino Linotype" w:hAnsi="Palatino Linotype" w:cs="Arial"/>
          <w:i/>
        </w:rPr>
        <w:t>Este plazo podrá ampliarse hasta por otros siete días hábiles, siempre que existan razones para ello, debiendo notificarse por escrito al solicitante.</w:t>
      </w:r>
    </w:p>
    <w:p w14:paraId="19C795C9" w14:textId="77777777" w:rsidR="00694893" w:rsidRPr="004D6661" w:rsidRDefault="00694893" w:rsidP="00694893">
      <w:pPr>
        <w:autoSpaceDE w:val="0"/>
        <w:autoSpaceDN w:val="0"/>
        <w:adjustRightInd w:val="0"/>
        <w:ind w:left="567" w:right="567"/>
        <w:jc w:val="both"/>
        <w:rPr>
          <w:rFonts w:ascii="Palatino Linotype" w:hAnsi="Palatino Linotype" w:cs="Arial"/>
          <w:i/>
        </w:rPr>
      </w:pPr>
    </w:p>
    <w:p w14:paraId="43D464EA" w14:textId="587BF966" w:rsidR="00694893" w:rsidRPr="004D6661" w:rsidRDefault="00694893" w:rsidP="00FA7C74">
      <w:pPr>
        <w:autoSpaceDE w:val="0"/>
        <w:autoSpaceDN w:val="0"/>
        <w:adjustRightInd w:val="0"/>
        <w:ind w:left="567" w:right="567"/>
        <w:jc w:val="both"/>
        <w:rPr>
          <w:rFonts w:ascii="Palatino Linotype" w:hAnsi="Palatino Linotype" w:cs="Arial"/>
          <w:i/>
        </w:rPr>
      </w:pPr>
      <w:r w:rsidRPr="004D6661">
        <w:rPr>
          <w:rFonts w:ascii="Palatino Linotype" w:hAnsi="Palatino Linotype" w:cs="Arial"/>
          <w:b/>
          <w:i/>
        </w:rPr>
        <w:t>Artículo 170.</w:t>
      </w:r>
      <w:r w:rsidRPr="004D6661">
        <w:rPr>
          <w:rFonts w:ascii="Palatino Linotype" w:hAnsi="Palatino Linotype" w:cs="Arial"/>
          <w:i/>
        </w:rPr>
        <w:t xml:space="preserve"> </w:t>
      </w:r>
      <w:r w:rsidRPr="004D6661">
        <w:rPr>
          <w:rFonts w:ascii="Palatino Linotype" w:hAnsi="Palatino Linotype" w:cs="Arial"/>
          <w:i/>
          <w:u w:val="single"/>
        </w:rPr>
        <w:t xml:space="preserve">La resolución </w:t>
      </w:r>
      <w:r w:rsidRPr="004D6661">
        <w:rPr>
          <w:rFonts w:ascii="Palatino Linotype" w:hAnsi="Palatino Linotype" w:cs="Arial"/>
          <w:i/>
        </w:rPr>
        <w:t xml:space="preserve">del Comité de Transparencia </w:t>
      </w:r>
      <w:r w:rsidRPr="004D6661">
        <w:rPr>
          <w:rFonts w:ascii="Palatino Linotype" w:hAnsi="Palatino Linotype" w:cs="Arial"/>
          <w:i/>
          <w:u w:val="single"/>
        </w:rPr>
        <w:t>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4D6661">
        <w:rPr>
          <w:rFonts w:ascii="Palatino Linotype" w:hAnsi="Palatino Linotype" w:cs="Arial"/>
          <w:b/>
          <w:i/>
          <w:u w:val="single"/>
        </w:rPr>
        <w:t>.”</w:t>
      </w:r>
      <w:r w:rsidRPr="004D6661">
        <w:rPr>
          <w:rFonts w:ascii="Palatino Linotype" w:hAnsi="Palatino Linotype" w:cs="Arial"/>
          <w:b/>
          <w:i/>
        </w:rPr>
        <w:t xml:space="preserve"> </w:t>
      </w:r>
      <w:r w:rsidR="00BA198C" w:rsidRPr="004D6661">
        <w:rPr>
          <w:rFonts w:ascii="Palatino Linotype" w:hAnsi="Palatino Linotype" w:cs="Arial"/>
          <w:i/>
        </w:rPr>
        <w:t xml:space="preserve">(sic) </w:t>
      </w:r>
      <w:r w:rsidRPr="004D6661">
        <w:rPr>
          <w:rFonts w:ascii="Palatino Linotype" w:hAnsi="Palatino Linotype" w:cs="Arial"/>
          <w:i/>
        </w:rPr>
        <w:t>(Énfasis añadido)</w:t>
      </w:r>
    </w:p>
    <w:p w14:paraId="28DBD20E" w14:textId="14161E5B" w:rsidR="00694893" w:rsidRPr="004D6661" w:rsidRDefault="00694893" w:rsidP="00694893">
      <w:pPr>
        <w:spacing w:line="360" w:lineRule="auto"/>
        <w:jc w:val="both"/>
        <w:rPr>
          <w:rFonts w:ascii="Palatino Linotype" w:eastAsia="Arial Unicode MS" w:hAnsi="Palatino Linotype" w:cs="Arial"/>
          <w:sz w:val="24"/>
          <w:szCs w:val="24"/>
        </w:rPr>
      </w:pPr>
      <w:r w:rsidRPr="004D6661">
        <w:rPr>
          <w:rFonts w:ascii="Palatino Linotype" w:eastAsia="Calibri" w:hAnsi="Palatino Linotype" w:cs="Arial"/>
          <w:bCs/>
          <w:color w:val="000000" w:themeColor="text1"/>
          <w:sz w:val="24"/>
          <w:szCs w:val="24"/>
          <w:shd w:val="clear" w:color="auto" w:fill="FFFFFF"/>
          <w:lang w:eastAsia="es-CO"/>
        </w:rPr>
        <w:lastRenderedPageBreak/>
        <w:t xml:space="preserve">Así tenemos que, el Acuerdo de inexistencia </w:t>
      </w:r>
      <w:r w:rsidRPr="004D6661">
        <w:rPr>
          <w:rFonts w:ascii="Palatino Linotype" w:eastAsia="Arial Unicode MS" w:hAnsi="Palatino Linotype" w:cs="Arial"/>
          <w:sz w:val="24"/>
          <w:szCs w:val="24"/>
        </w:rPr>
        <w:t xml:space="preserve">se dicta en aquellos supuestos en los que la información solicitada fue generada, poseída o administrada por </w:t>
      </w:r>
      <w:r w:rsidRPr="004D6661">
        <w:rPr>
          <w:rFonts w:ascii="Palatino Linotype" w:eastAsia="Arial Unicode MS" w:hAnsi="Palatino Linotype" w:cs="Arial"/>
          <w:b/>
          <w:color w:val="000000"/>
          <w:sz w:val="24"/>
          <w:szCs w:val="24"/>
        </w:rPr>
        <w:t>el Sujeto Obligado</w:t>
      </w:r>
      <w:r w:rsidRPr="004D6661">
        <w:rPr>
          <w:rFonts w:ascii="Palatino Linotype" w:eastAsia="Arial Unicode MS" w:hAnsi="Palatino Linotype" w:cs="Arial"/>
          <w:sz w:val="24"/>
          <w:szCs w:val="24"/>
        </w:rPr>
        <w:t xml:space="preserve"> en el marco de las funciones de servidor público; sin embargo, si éste ya no la posee, deberá expresar a través de un acuerdo debidamente fundado y motivado las razones de ello. En otras palabras, hablar de información inexistente implica la alta responsabilidad de explicar a la ciudadanía por qué un ente público que tiene la facultad y el deber de generar, poseer o administrar su información pública no la tiene.</w:t>
      </w:r>
    </w:p>
    <w:p w14:paraId="5BDF9890" w14:textId="34C828A3" w:rsidR="00694893" w:rsidRPr="004D6661" w:rsidRDefault="00694893" w:rsidP="00694893">
      <w:pPr>
        <w:autoSpaceDE w:val="0"/>
        <w:autoSpaceDN w:val="0"/>
        <w:adjustRightInd w:val="0"/>
        <w:spacing w:line="360" w:lineRule="auto"/>
        <w:jc w:val="both"/>
        <w:rPr>
          <w:rFonts w:ascii="Palatino Linotype" w:hAnsi="Palatino Linotype" w:cs="Arial"/>
          <w:sz w:val="24"/>
          <w:szCs w:val="24"/>
        </w:rPr>
      </w:pPr>
      <w:r w:rsidRPr="004D6661">
        <w:rPr>
          <w:rFonts w:ascii="Palatino Linotype" w:hAnsi="Palatino Linotype" w:cs="Arial"/>
          <w:sz w:val="24"/>
          <w:szCs w:val="24"/>
        </w:rPr>
        <w:t xml:space="preserve">Lo anterior, implica que </w:t>
      </w:r>
      <w:r w:rsidRPr="004D6661">
        <w:rPr>
          <w:rFonts w:ascii="Palatino Linotype" w:hAnsi="Palatino Linotype" w:cs="Arial"/>
          <w:color w:val="000000"/>
          <w:sz w:val="24"/>
          <w:szCs w:val="24"/>
        </w:rPr>
        <w:t xml:space="preserve">los </w:t>
      </w:r>
      <w:r w:rsidRPr="004D6661">
        <w:rPr>
          <w:rFonts w:ascii="Palatino Linotype" w:hAnsi="Palatino Linotype" w:cs="Arial"/>
          <w:b/>
          <w:color w:val="000000"/>
          <w:sz w:val="24"/>
          <w:szCs w:val="24"/>
        </w:rPr>
        <w:t>Sujetos Obligados</w:t>
      </w:r>
      <w:r w:rsidRPr="004D6661">
        <w:rPr>
          <w:rFonts w:ascii="Palatino Linotype" w:hAnsi="Palatino Linotype" w:cs="Arial"/>
          <w:sz w:val="24"/>
          <w:szCs w:val="24"/>
        </w:rPr>
        <w:t xml:space="preserve">, deben ordenar una búsqueda exhaustiva y minuciosa en todos y cada uno de los archivos de las Direcciones, Departamentos, Jefaturas, en sí en todas las áreas que lo integran, y una vez efectuada, aquéllas rendirán sus respectivos informes argumentando los resultados de dicha búsqueda; siendo así que todos los oficios generados, necesariamente deben ser correlacionados en el Acuerdo de Inexistencia que en su caso, emita el Comité de Transparencia del </w:t>
      </w:r>
      <w:r w:rsidRPr="004D6661">
        <w:rPr>
          <w:rFonts w:ascii="Palatino Linotype" w:hAnsi="Palatino Linotype" w:cs="Arial"/>
          <w:b/>
          <w:sz w:val="24"/>
          <w:szCs w:val="24"/>
        </w:rPr>
        <w:t>Sujeto Obligado</w:t>
      </w:r>
      <w:r w:rsidRPr="004D6661">
        <w:rPr>
          <w:rFonts w:ascii="Palatino Linotype" w:hAnsi="Palatino Linotype" w:cs="Arial"/>
          <w:sz w:val="24"/>
          <w:szCs w:val="24"/>
        </w:rPr>
        <w:t xml:space="preserve">. </w:t>
      </w:r>
    </w:p>
    <w:p w14:paraId="71184CA0" w14:textId="2B50BDA7" w:rsidR="00332E9A" w:rsidRPr="004D6661" w:rsidRDefault="00F327BB" w:rsidP="009207E7">
      <w:pPr>
        <w:autoSpaceDE w:val="0"/>
        <w:autoSpaceDN w:val="0"/>
        <w:adjustRightInd w:val="0"/>
        <w:spacing w:line="360" w:lineRule="auto"/>
        <w:jc w:val="both"/>
        <w:rPr>
          <w:rFonts w:ascii="Palatino Linotype" w:hAnsi="Palatino Linotype"/>
          <w:sz w:val="24"/>
          <w:szCs w:val="24"/>
        </w:rPr>
      </w:pPr>
      <w:r w:rsidRPr="004D6661">
        <w:rPr>
          <w:rFonts w:ascii="Palatino Linotype" w:hAnsi="Palatino Linotype"/>
          <w:sz w:val="24"/>
          <w:szCs w:val="24"/>
        </w:rPr>
        <w:t>Por lo que e</w:t>
      </w:r>
      <w:r w:rsidR="00E93AD6" w:rsidRPr="004D6661">
        <w:rPr>
          <w:rFonts w:ascii="Palatino Linotype" w:hAnsi="Palatino Linotype"/>
          <w:sz w:val="24"/>
          <w:szCs w:val="24"/>
        </w:rPr>
        <w:t>n caso de que el área correspondiente no cuente con la información ordenada</w:t>
      </w:r>
      <w:r w:rsidR="00B674F2" w:rsidRPr="004D6661">
        <w:rPr>
          <w:rFonts w:ascii="Palatino Linotype" w:hAnsi="Palatino Linotype"/>
          <w:sz w:val="24"/>
          <w:szCs w:val="24"/>
        </w:rPr>
        <w:t xml:space="preserve"> </w:t>
      </w:r>
      <w:r w:rsidR="00332E9A" w:rsidRPr="004D6661">
        <w:rPr>
          <w:rFonts w:ascii="Palatino Linotype" w:hAnsi="Palatino Linotype"/>
          <w:sz w:val="24"/>
          <w:szCs w:val="24"/>
        </w:rPr>
        <w:t xml:space="preserve">siendo </w:t>
      </w:r>
      <w:r w:rsidR="00B674F2" w:rsidRPr="004D6661">
        <w:rPr>
          <w:rFonts w:ascii="Palatino Linotype" w:hAnsi="Palatino Linotype"/>
          <w:sz w:val="24"/>
          <w:szCs w:val="24"/>
        </w:rPr>
        <w:t>que los titulares lleven más de seis meses en su encargo</w:t>
      </w:r>
      <w:r w:rsidR="00E93AD6" w:rsidRPr="004D6661">
        <w:rPr>
          <w:rFonts w:ascii="Palatino Linotype" w:hAnsi="Palatino Linotype"/>
          <w:sz w:val="24"/>
          <w:szCs w:val="24"/>
        </w:rPr>
        <w:t xml:space="preserve"> deberá atender a lo dispuesto por el tercer párrafo  del artículo 19 de </w:t>
      </w:r>
      <w:r w:rsidR="00332E9A" w:rsidRPr="004D6661">
        <w:rPr>
          <w:rFonts w:ascii="Palatino Linotype" w:hAnsi="Palatino Linotype"/>
          <w:sz w:val="24"/>
          <w:szCs w:val="24"/>
        </w:rPr>
        <w:t>la Ley de Transparencia Local.</w:t>
      </w:r>
    </w:p>
    <w:p w14:paraId="4D80BA7A" w14:textId="77777777" w:rsidR="00332E9A" w:rsidRPr="004D6661" w:rsidRDefault="00332E9A" w:rsidP="00332E9A">
      <w:pPr>
        <w:autoSpaceDE w:val="0"/>
        <w:autoSpaceDN w:val="0"/>
        <w:adjustRightInd w:val="0"/>
        <w:spacing w:line="360" w:lineRule="auto"/>
        <w:jc w:val="both"/>
        <w:rPr>
          <w:rFonts w:ascii="Palatino Linotype" w:hAnsi="Palatino Linotype"/>
          <w:sz w:val="24"/>
          <w:szCs w:val="24"/>
        </w:rPr>
      </w:pPr>
      <w:r w:rsidRPr="004D6661">
        <w:rPr>
          <w:rFonts w:ascii="Palatino Linotype" w:hAnsi="Palatino Linotype"/>
          <w:sz w:val="24"/>
          <w:szCs w:val="24"/>
        </w:rPr>
        <w:t>Conforme a  lo anterior para el caso que los servidores públicos de los que se ordena la información lleven menos de seis meses como titulares bastara con que lo haga del conocimiento del particular al momento del cumplimiento de la presente resolución</w:t>
      </w:r>
    </w:p>
    <w:p w14:paraId="5E7EC145" w14:textId="77777777" w:rsidR="00332E9A" w:rsidRPr="004D6661" w:rsidRDefault="00332E9A" w:rsidP="008B5304">
      <w:pPr>
        <w:spacing w:line="360" w:lineRule="auto"/>
        <w:jc w:val="both"/>
        <w:rPr>
          <w:rFonts w:ascii="Palatino Linotype" w:hAnsi="Palatino Linotype"/>
          <w:sz w:val="24"/>
          <w:szCs w:val="24"/>
        </w:rPr>
      </w:pPr>
    </w:p>
    <w:p w14:paraId="708D2BC9" w14:textId="77777777" w:rsidR="008B5304" w:rsidRPr="004D6661" w:rsidRDefault="008B5304" w:rsidP="008B5304">
      <w:pPr>
        <w:spacing w:line="360" w:lineRule="auto"/>
        <w:jc w:val="both"/>
        <w:rPr>
          <w:rFonts w:ascii="Palatino Linotype" w:eastAsia="Times New Roman" w:hAnsi="Palatino Linotype" w:cs="Times New Roman"/>
          <w:b/>
          <w:bCs/>
          <w:iCs/>
          <w:sz w:val="24"/>
          <w:szCs w:val="24"/>
          <w:u w:val="single"/>
        </w:rPr>
      </w:pPr>
      <w:r w:rsidRPr="004D6661">
        <w:rPr>
          <w:rFonts w:ascii="Palatino Linotype" w:eastAsia="Times New Roman" w:hAnsi="Palatino Linotype" w:cs="Times New Roman"/>
          <w:b/>
          <w:bCs/>
          <w:iCs/>
          <w:sz w:val="24"/>
          <w:szCs w:val="24"/>
          <w:u w:val="single"/>
        </w:rPr>
        <w:t>DE LA VERSIÓN PÚBLICA</w:t>
      </w:r>
    </w:p>
    <w:p w14:paraId="72D5C470" w14:textId="77777777" w:rsidR="008B5304" w:rsidRPr="004D6661" w:rsidRDefault="008B5304" w:rsidP="008B5304">
      <w:pPr>
        <w:spacing w:line="360" w:lineRule="auto"/>
        <w:jc w:val="both"/>
        <w:rPr>
          <w:rFonts w:ascii="Palatino Linotype" w:eastAsia="Arial Unicode MS" w:hAnsi="Palatino Linotype"/>
          <w:sz w:val="24"/>
          <w:szCs w:val="24"/>
        </w:rPr>
      </w:pPr>
      <w:r w:rsidRPr="004D6661">
        <w:rPr>
          <w:rFonts w:ascii="Palatino Linotype" w:eastAsia="Arial Unicode MS" w:hAnsi="Palatino Linotype"/>
          <w:sz w:val="24"/>
          <w:szCs w:val="24"/>
        </w:rPr>
        <w:lastRenderedPageBreak/>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0DDDF7CC" w14:textId="77777777" w:rsidR="008B5304" w:rsidRPr="004D6661" w:rsidRDefault="008B5304" w:rsidP="008B5304">
      <w:pPr>
        <w:spacing w:line="360" w:lineRule="auto"/>
        <w:jc w:val="both"/>
        <w:rPr>
          <w:rFonts w:ascii="Palatino Linotype" w:hAnsi="Palatino Linotype"/>
          <w:bCs/>
          <w:sz w:val="24"/>
          <w:szCs w:val="24"/>
        </w:rPr>
      </w:pPr>
    </w:p>
    <w:p w14:paraId="1778115F" w14:textId="77777777" w:rsidR="008B5304" w:rsidRPr="004D6661" w:rsidRDefault="008B5304" w:rsidP="008B5304">
      <w:pPr>
        <w:spacing w:line="360" w:lineRule="auto"/>
        <w:jc w:val="both"/>
        <w:rPr>
          <w:rFonts w:ascii="Palatino Linotype" w:hAnsi="Palatino Linotype"/>
          <w:sz w:val="24"/>
          <w:szCs w:val="24"/>
        </w:rPr>
      </w:pPr>
      <w:r w:rsidRPr="004D6661">
        <w:rPr>
          <w:rFonts w:ascii="Palatino Linotype" w:hAnsi="Palatino Linotype"/>
          <w:bCs/>
          <w:sz w:val="24"/>
          <w:szCs w:val="24"/>
        </w:rPr>
        <w:t>A este respecto, los</w:t>
      </w:r>
      <w:r w:rsidRPr="004D6661">
        <w:rPr>
          <w:rFonts w:ascii="Palatino Linotype" w:hAnsi="Palatino Linotype"/>
          <w:sz w:val="24"/>
          <w:szCs w:val="24"/>
        </w:rPr>
        <w:t xml:space="preserve"> artículos 3, fracciones IX, XX, XXI y XLV; 51 y 52de la Ley de Transparencia y Acceso a la Información Pública del Estado de México y Municipios establecen:</w:t>
      </w:r>
    </w:p>
    <w:p w14:paraId="743F2F31" w14:textId="77777777" w:rsidR="008B5304" w:rsidRPr="004D6661" w:rsidRDefault="008B5304" w:rsidP="008B5304">
      <w:pPr>
        <w:spacing w:line="360" w:lineRule="auto"/>
        <w:ind w:left="567" w:right="616"/>
        <w:jc w:val="both"/>
        <w:rPr>
          <w:rFonts w:ascii="Palatino Linotype" w:hAnsi="Palatino Linotype"/>
          <w:i/>
        </w:rPr>
      </w:pPr>
      <w:r w:rsidRPr="004D6661">
        <w:rPr>
          <w:rFonts w:ascii="Palatino Linotype" w:hAnsi="Palatino Linotype" w:cs="Arial"/>
          <w:b/>
          <w:bCs/>
          <w:i/>
        </w:rPr>
        <w:t xml:space="preserve">Artículo 3. </w:t>
      </w:r>
      <w:r w:rsidRPr="004D6661">
        <w:rPr>
          <w:rFonts w:ascii="Palatino Linotype" w:hAnsi="Palatino Linotype"/>
          <w:i/>
        </w:rPr>
        <w:t xml:space="preserve">Para los efectos de la presente Ley se entenderá por: </w:t>
      </w:r>
    </w:p>
    <w:p w14:paraId="37026828" w14:textId="77777777" w:rsidR="008B5304" w:rsidRPr="004D6661" w:rsidRDefault="008B5304" w:rsidP="008B5304">
      <w:pPr>
        <w:spacing w:line="360" w:lineRule="auto"/>
        <w:ind w:left="567" w:right="616"/>
        <w:jc w:val="both"/>
        <w:rPr>
          <w:rFonts w:ascii="Palatino Linotype" w:hAnsi="Palatino Linotype"/>
          <w:i/>
        </w:rPr>
      </w:pPr>
      <w:r w:rsidRPr="004D6661">
        <w:rPr>
          <w:rFonts w:ascii="Palatino Linotype" w:hAnsi="Palatino Linotype" w:cs="Arial"/>
          <w:i/>
        </w:rPr>
        <w:t>(…</w:t>
      </w:r>
      <w:r w:rsidRPr="004D6661">
        <w:rPr>
          <w:rFonts w:ascii="Palatino Linotype" w:hAnsi="Palatino Linotype"/>
          <w:i/>
        </w:rPr>
        <w:t>)</w:t>
      </w:r>
    </w:p>
    <w:p w14:paraId="72629C06" w14:textId="77777777" w:rsidR="008B5304" w:rsidRPr="004D6661" w:rsidRDefault="008B5304" w:rsidP="008B5304">
      <w:pPr>
        <w:spacing w:line="360" w:lineRule="auto"/>
        <w:ind w:left="567" w:right="616"/>
        <w:jc w:val="both"/>
        <w:rPr>
          <w:rFonts w:ascii="Palatino Linotype" w:hAnsi="Palatino Linotype" w:cs="Arial"/>
          <w:i/>
        </w:rPr>
      </w:pPr>
      <w:r w:rsidRPr="004D6661">
        <w:rPr>
          <w:rFonts w:ascii="Palatino Linotype" w:hAnsi="Palatino Linotype" w:cs="Arial"/>
          <w:b/>
          <w:i/>
        </w:rPr>
        <w:t>IX.</w:t>
      </w:r>
      <w:r w:rsidRPr="004D6661">
        <w:rPr>
          <w:rFonts w:ascii="Palatino Linotype" w:hAnsi="Palatino Linotype" w:cs="Arial"/>
          <w:i/>
        </w:rPr>
        <w:t xml:space="preserve"> </w:t>
      </w:r>
      <w:r w:rsidRPr="004D6661">
        <w:rPr>
          <w:rFonts w:ascii="Palatino Linotype" w:hAnsi="Palatino Linotype" w:cs="Arial"/>
          <w:b/>
          <w:i/>
        </w:rPr>
        <w:t xml:space="preserve">Datos personales: </w:t>
      </w:r>
      <w:r w:rsidRPr="004D6661">
        <w:rPr>
          <w:rFonts w:ascii="Palatino Linotype" w:hAnsi="Palatino Linotype" w:cs="Arial"/>
          <w:i/>
        </w:rPr>
        <w:t xml:space="preserve">La información concerniente a una persona, identificada o identificable según lo dispuesto por la Ley de Protección de Datos Personales del Estado de México; </w:t>
      </w:r>
    </w:p>
    <w:p w14:paraId="4C0875AF" w14:textId="77777777" w:rsidR="008B5304" w:rsidRPr="004D6661" w:rsidRDefault="008B5304" w:rsidP="008B5304">
      <w:pPr>
        <w:spacing w:line="360" w:lineRule="auto"/>
        <w:ind w:left="567" w:right="616"/>
        <w:jc w:val="both"/>
        <w:rPr>
          <w:rFonts w:ascii="Palatino Linotype" w:hAnsi="Palatino Linotype" w:cs="Arial"/>
          <w:i/>
        </w:rPr>
      </w:pPr>
      <w:r w:rsidRPr="004D6661">
        <w:rPr>
          <w:rFonts w:ascii="Palatino Linotype" w:hAnsi="Palatino Linotype" w:cs="Arial"/>
          <w:i/>
        </w:rPr>
        <w:t>(…)</w:t>
      </w:r>
    </w:p>
    <w:p w14:paraId="7B979CCD" w14:textId="77777777" w:rsidR="008B5304" w:rsidRPr="004D6661" w:rsidRDefault="008B5304" w:rsidP="008B5304">
      <w:pPr>
        <w:spacing w:line="360" w:lineRule="auto"/>
        <w:ind w:left="567" w:right="616"/>
        <w:jc w:val="both"/>
        <w:rPr>
          <w:rFonts w:ascii="Palatino Linotype" w:hAnsi="Palatino Linotype" w:cs="Arial"/>
          <w:i/>
        </w:rPr>
      </w:pPr>
      <w:r w:rsidRPr="004D6661">
        <w:rPr>
          <w:rFonts w:ascii="Palatino Linotype" w:hAnsi="Palatino Linotype" w:cs="Arial"/>
          <w:b/>
          <w:i/>
        </w:rPr>
        <w:t>XX.</w:t>
      </w:r>
      <w:r w:rsidRPr="004D6661">
        <w:rPr>
          <w:rFonts w:ascii="Palatino Linotype" w:hAnsi="Palatino Linotype" w:cs="Arial"/>
          <w:i/>
        </w:rPr>
        <w:t xml:space="preserve"> </w:t>
      </w:r>
      <w:r w:rsidRPr="004D6661">
        <w:rPr>
          <w:rFonts w:ascii="Palatino Linotype" w:hAnsi="Palatino Linotype" w:cs="Arial"/>
          <w:b/>
          <w:i/>
        </w:rPr>
        <w:t>Información clasificada:</w:t>
      </w:r>
      <w:r w:rsidRPr="004D6661">
        <w:rPr>
          <w:rFonts w:ascii="Palatino Linotype" w:hAnsi="Palatino Linotype" w:cs="Arial"/>
          <w:i/>
        </w:rPr>
        <w:t xml:space="preserve"> Aquella considerada por la presente Ley como reservada o confidencial; </w:t>
      </w:r>
    </w:p>
    <w:p w14:paraId="026769B3" w14:textId="77777777" w:rsidR="008B5304" w:rsidRPr="004D6661" w:rsidRDefault="008B5304" w:rsidP="008B5304">
      <w:pPr>
        <w:spacing w:line="360" w:lineRule="auto"/>
        <w:ind w:left="567" w:right="616"/>
        <w:jc w:val="both"/>
        <w:rPr>
          <w:rFonts w:ascii="Palatino Linotype" w:hAnsi="Palatino Linotype" w:cs="Arial"/>
          <w:i/>
        </w:rPr>
      </w:pPr>
      <w:r w:rsidRPr="004D6661">
        <w:rPr>
          <w:rFonts w:ascii="Palatino Linotype" w:hAnsi="Palatino Linotype" w:cs="Arial"/>
          <w:b/>
          <w:i/>
        </w:rPr>
        <w:t>XXI.</w:t>
      </w:r>
      <w:r w:rsidRPr="004D6661">
        <w:rPr>
          <w:rFonts w:ascii="Palatino Linotype" w:hAnsi="Palatino Linotype" w:cs="Arial"/>
          <w:i/>
        </w:rPr>
        <w:t xml:space="preserve"> </w:t>
      </w:r>
      <w:r w:rsidRPr="004D6661">
        <w:rPr>
          <w:rFonts w:ascii="Palatino Linotype" w:hAnsi="Palatino Linotype" w:cs="Arial"/>
          <w:b/>
          <w:i/>
        </w:rPr>
        <w:t>Información confidencial</w:t>
      </w:r>
      <w:r w:rsidRPr="004D6661">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44EAA01" w14:textId="77777777" w:rsidR="008B5304" w:rsidRPr="004D6661" w:rsidRDefault="008B5304" w:rsidP="008B5304">
      <w:pPr>
        <w:spacing w:line="360" w:lineRule="auto"/>
        <w:ind w:left="567" w:right="616"/>
        <w:jc w:val="both"/>
        <w:rPr>
          <w:rFonts w:ascii="Palatino Linotype" w:hAnsi="Palatino Linotype" w:cs="Arial"/>
          <w:i/>
        </w:rPr>
      </w:pPr>
      <w:r w:rsidRPr="004D6661">
        <w:rPr>
          <w:rFonts w:ascii="Palatino Linotype" w:hAnsi="Palatino Linotype" w:cs="Arial"/>
          <w:i/>
        </w:rPr>
        <w:lastRenderedPageBreak/>
        <w:t>(…)</w:t>
      </w:r>
    </w:p>
    <w:p w14:paraId="68DCC81F" w14:textId="77777777" w:rsidR="008B5304" w:rsidRPr="004D6661" w:rsidRDefault="008B5304" w:rsidP="008B5304">
      <w:pPr>
        <w:spacing w:line="360" w:lineRule="auto"/>
        <w:ind w:left="567" w:right="616"/>
        <w:jc w:val="both"/>
        <w:rPr>
          <w:rFonts w:ascii="Palatino Linotype" w:hAnsi="Palatino Linotype" w:cs="Arial"/>
          <w:i/>
        </w:rPr>
      </w:pPr>
      <w:r w:rsidRPr="004D6661">
        <w:rPr>
          <w:rFonts w:ascii="Palatino Linotype" w:hAnsi="Palatino Linotype" w:cs="Arial"/>
          <w:b/>
          <w:i/>
        </w:rPr>
        <w:t>XLV. Versión pública:</w:t>
      </w:r>
      <w:r w:rsidRPr="004D6661">
        <w:rPr>
          <w:rFonts w:ascii="Palatino Linotype" w:hAnsi="Palatino Linotype" w:cs="Arial"/>
          <w:i/>
        </w:rPr>
        <w:t xml:space="preserve"> Documento en el que se elimine, suprime o borra la información clasificada como reservada o confidencial para permitir su acceso. </w:t>
      </w:r>
    </w:p>
    <w:p w14:paraId="78F64358" w14:textId="77777777" w:rsidR="008B5304" w:rsidRPr="004D6661" w:rsidRDefault="008B5304" w:rsidP="008B5304">
      <w:pPr>
        <w:spacing w:line="360" w:lineRule="auto"/>
        <w:ind w:left="567" w:right="616"/>
        <w:jc w:val="both"/>
        <w:rPr>
          <w:rFonts w:ascii="Palatino Linotype" w:hAnsi="Palatino Linotype" w:cs="Arial"/>
          <w:i/>
        </w:rPr>
      </w:pPr>
    </w:p>
    <w:p w14:paraId="1A82915D" w14:textId="77777777" w:rsidR="008B5304" w:rsidRPr="004D6661" w:rsidRDefault="008B5304" w:rsidP="008B5304">
      <w:pPr>
        <w:spacing w:line="360" w:lineRule="auto"/>
        <w:ind w:left="567" w:right="616"/>
        <w:jc w:val="both"/>
        <w:rPr>
          <w:rFonts w:ascii="Palatino Linotype" w:hAnsi="Palatino Linotype" w:cs="Arial"/>
          <w:i/>
        </w:rPr>
      </w:pPr>
      <w:r w:rsidRPr="004D6661">
        <w:rPr>
          <w:rFonts w:ascii="Palatino Linotype" w:hAnsi="Palatino Linotype" w:cs="Arial"/>
          <w:b/>
          <w:i/>
        </w:rPr>
        <w:t>Artículo 51.</w:t>
      </w:r>
      <w:r w:rsidRPr="004D6661">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4D6661">
        <w:rPr>
          <w:rFonts w:ascii="Palatino Linotype" w:hAnsi="Palatino Linotype" w:cs="Arial"/>
          <w:b/>
          <w:i/>
        </w:rPr>
        <w:t xml:space="preserve">y tendrá la responsabilidad de verificar en cada caso que la misma no sea confidencial o reservada. </w:t>
      </w:r>
      <w:r w:rsidRPr="004D6661">
        <w:rPr>
          <w:rFonts w:ascii="Palatino Linotype" w:hAnsi="Palatino Linotype" w:cs="Arial"/>
          <w:i/>
        </w:rPr>
        <w:t xml:space="preserve">Dicha Unidad contará con las facultades internas necesarias para gestionar la atención a las solicitudes de información en los términos de la Ley General y la presente Ley. </w:t>
      </w:r>
    </w:p>
    <w:p w14:paraId="1E0F6325" w14:textId="77777777" w:rsidR="008B5304" w:rsidRPr="004D6661" w:rsidRDefault="008B5304" w:rsidP="008B5304">
      <w:pPr>
        <w:spacing w:line="360" w:lineRule="auto"/>
        <w:ind w:left="567" w:right="616"/>
        <w:jc w:val="both"/>
        <w:rPr>
          <w:rFonts w:ascii="Palatino Linotype" w:hAnsi="Palatino Linotype" w:cs="Arial"/>
          <w:i/>
        </w:rPr>
      </w:pPr>
    </w:p>
    <w:p w14:paraId="4F5B4B6C" w14:textId="77777777" w:rsidR="008B5304" w:rsidRPr="004D6661" w:rsidRDefault="008B5304" w:rsidP="008B5304">
      <w:pPr>
        <w:spacing w:line="360" w:lineRule="auto"/>
        <w:ind w:left="567" w:right="616"/>
        <w:jc w:val="both"/>
        <w:rPr>
          <w:rFonts w:ascii="Palatino Linotype" w:hAnsi="Palatino Linotype" w:cs="Arial"/>
          <w:bCs/>
          <w:i/>
          <w:noProof/>
        </w:rPr>
      </w:pPr>
      <w:r w:rsidRPr="004D6661">
        <w:rPr>
          <w:rFonts w:ascii="Palatino Linotype" w:hAnsi="Palatino Linotype" w:cs="Arial"/>
          <w:b/>
          <w:i/>
        </w:rPr>
        <w:t>Artículo 52.</w:t>
      </w:r>
      <w:r w:rsidRPr="004D6661">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7C6944EC" w14:textId="77777777" w:rsidR="008B5304" w:rsidRPr="004D6661" w:rsidRDefault="008B5304" w:rsidP="008B5304">
      <w:pPr>
        <w:spacing w:line="360" w:lineRule="auto"/>
        <w:jc w:val="both"/>
        <w:rPr>
          <w:rFonts w:ascii="Palatino Linotype" w:hAnsi="Palatino Linotype"/>
          <w:sz w:val="24"/>
          <w:szCs w:val="24"/>
        </w:rPr>
      </w:pPr>
      <w:r w:rsidRPr="004D6661">
        <w:rPr>
          <w:rFonts w:ascii="Palatino Linotype" w:hAnsi="Palatino Linotype"/>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w:t>
      </w:r>
      <w:r w:rsidRPr="004D6661">
        <w:rPr>
          <w:rFonts w:ascii="Palatino Linotype" w:hAnsi="Palatino Linotype"/>
          <w:sz w:val="24"/>
          <w:szCs w:val="24"/>
        </w:rPr>
        <w:lastRenderedPageBreak/>
        <w:t xml:space="preserve">de Protección de Datos Personales en Posesión de Sujetos Obligados del Estado de México y Municipios, los cuales se transcriben para mayor referencia: </w:t>
      </w:r>
    </w:p>
    <w:p w14:paraId="6D861801" w14:textId="77777777" w:rsidR="008B5304" w:rsidRPr="004D6661" w:rsidRDefault="008B5304" w:rsidP="008B5304">
      <w:pPr>
        <w:spacing w:line="360" w:lineRule="auto"/>
        <w:jc w:val="both"/>
        <w:rPr>
          <w:rFonts w:ascii="Palatino Linotype" w:hAnsi="Palatino Linotype"/>
          <w:sz w:val="24"/>
          <w:szCs w:val="24"/>
        </w:rPr>
      </w:pPr>
    </w:p>
    <w:p w14:paraId="4C53CB62" w14:textId="77777777" w:rsidR="008B5304" w:rsidRPr="004D6661" w:rsidRDefault="008B5304" w:rsidP="008B5304">
      <w:pPr>
        <w:spacing w:line="360" w:lineRule="auto"/>
        <w:ind w:left="567" w:right="616"/>
        <w:jc w:val="both"/>
        <w:rPr>
          <w:rFonts w:ascii="Palatino Linotype" w:eastAsia="Arial Unicode MS" w:hAnsi="Palatino Linotype" w:cs="Arial"/>
          <w:i/>
        </w:rPr>
      </w:pPr>
      <w:r w:rsidRPr="004D6661">
        <w:rPr>
          <w:rFonts w:ascii="Palatino Linotype" w:eastAsia="Arial Unicode MS" w:hAnsi="Palatino Linotype" w:cs="Arial"/>
          <w:b/>
          <w:i/>
        </w:rPr>
        <w:t>Artículo</w:t>
      </w:r>
      <w:r w:rsidRPr="004D6661">
        <w:rPr>
          <w:rFonts w:ascii="Palatino Linotype" w:eastAsia="Arial Unicode MS" w:hAnsi="Palatino Linotype" w:cs="Arial"/>
          <w:i/>
        </w:rPr>
        <w:t xml:space="preserve"> </w:t>
      </w:r>
      <w:r w:rsidRPr="004D6661">
        <w:rPr>
          <w:rFonts w:ascii="Palatino Linotype" w:eastAsia="Arial Unicode MS" w:hAnsi="Palatino Linotype" w:cs="Arial"/>
          <w:b/>
          <w:i/>
        </w:rPr>
        <w:t>22</w:t>
      </w:r>
      <w:r w:rsidRPr="004D6661">
        <w:rPr>
          <w:rFonts w:ascii="Palatino Linotype" w:eastAsia="Arial Unicode MS" w:hAnsi="Palatino Linotype" w:cs="Arial"/>
          <w:i/>
        </w:rPr>
        <w:t>. Todo tratamiento de datos personales que efectúe el responsable deberá estar justificado por finalidades concretas, lícitas, explícitas y legítimas, relacionadas con las atribuciones que la normatividad aplicable les confiera.</w:t>
      </w:r>
    </w:p>
    <w:p w14:paraId="45AE5388" w14:textId="77777777" w:rsidR="008B5304" w:rsidRPr="004D6661" w:rsidRDefault="008B5304" w:rsidP="008B5304">
      <w:pPr>
        <w:spacing w:line="360" w:lineRule="auto"/>
        <w:ind w:left="567" w:right="616"/>
        <w:jc w:val="both"/>
        <w:rPr>
          <w:rFonts w:ascii="Palatino Linotype" w:eastAsia="Arial Unicode MS" w:hAnsi="Palatino Linotype" w:cs="Arial"/>
          <w:i/>
        </w:rPr>
      </w:pPr>
      <w:r w:rsidRPr="004D6661">
        <w:rPr>
          <w:rFonts w:ascii="Palatino Linotype" w:eastAsia="Arial Unicode MS" w:hAnsi="Palatino Linotype" w:cs="Arial"/>
          <w:i/>
        </w:rPr>
        <w:t>El responsable podrá tratar datos personales para finalidades distintas a aquéllas establecidas en el aviso de privacidad, en los casos siguientes:</w:t>
      </w:r>
    </w:p>
    <w:p w14:paraId="4BC75595" w14:textId="77777777" w:rsidR="008B5304" w:rsidRPr="004D6661" w:rsidRDefault="008B5304" w:rsidP="008B5304">
      <w:pPr>
        <w:spacing w:line="360" w:lineRule="auto"/>
        <w:ind w:left="567" w:right="616"/>
        <w:jc w:val="both"/>
        <w:rPr>
          <w:rFonts w:ascii="Palatino Linotype" w:eastAsia="Arial Unicode MS" w:hAnsi="Palatino Linotype" w:cs="Arial"/>
          <w:i/>
        </w:rPr>
      </w:pPr>
    </w:p>
    <w:p w14:paraId="392B126A" w14:textId="77777777" w:rsidR="008B5304" w:rsidRPr="004D6661" w:rsidRDefault="008B5304" w:rsidP="008B5304">
      <w:pPr>
        <w:spacing w:line="360" w:lineRule="auto"/>
        <w:ind w:left="567" w:right="616"/>
        <w:jc w:val="both"/>
        <w:rPr>
          <w:rFonts w:ascii="Palatino Linotype" w:eastAsia="Arial Unicode MS" w:hAnsi="Palatino Linotype" w:cs="Arial"/>
          <w:i/>
        </w:rPr>
      </w:pPr>
      <w:r w:rsidRPr="004D6661">
        <w:rPr>
          <w:rFonts w:ascii="Palatino Linotype" w:eastAsia="Arial Unicode MS" w:hAnsi="Palatino Linotype" w:cs="Arial"/>
          <w:i/>
        </w:rPr>
        <w:t>I. Cuente con atribuciones conferidas en ley y medie el consentimiento del titular.</w:t>
      </w:r>
    </w:p>
    <w:p w14:paraId="446E4BD1" w14:textId="77777777" w:rsidR="008B5304" w:rsidRPr="004D6661" w:rsidRDefault="008B5304" w:rsidP="008B5304">
      <w:pPr>
        <w:spacing w:line="360" w:lineRule="auto"/>
        <w:ind w:left="567" w:right="616"/>
        <w:jc w:val="both"/>
        <w:rPr>
          <w:rFonts w:ascii="Palatino Linotype" w:eastAsia="Arial Unicode MS" w:hAnsi="Palatino Linotype" w:cs="Arial"/>
          <w:i/>
        </w:rPr>
      </w:pPr>
      <w:r w:rsidRPr="004D6661">
        <w:rPr>
          <w:rFonts w:ascii="Palatino Linotype" w:eastAsia="Arial Unicode MS" w:hAnsi="Palatino Linotype" w:cs="Arial"/>
          <w:i/>
        </w:rPr>
        <w:t>II. Se trate de una persona reportada como desaparecida, en los términos previstos en la presente Ley y demás disposiciones legales aplicables...</w:t>
      </w:r>
    </w:p>
    <w:p w14:paraId="565F6C90" w14:textId="77777777" w:rsidR="008B5304" w:rsidRPr="004D6661" w:rsidRDefault="008B5304" w:rsidP="008B5304">
      <w:pPr>
        <w:spacing w:line="360" w:lineRule="auto"/>
        <w:ind w:left="567" w:right="616"/>
        <w:jc w:val="both"/>
        <w:rPr>
          <w:rFonts w:ascii="Palatino Linotype" w:eastAsia="Arial Unicode MS" w:hAnsi="Palatino Linotype" w:cs="Arial"/>
          <w:i/>
        </w:rPr>
      </w:pPr>
    </w:p>
    <w:p w14:paraId="6B680223" w14:textId="75F57894" w:rsidR="008B5304" w:rsidRPr="004D6661" w:rsidRDefault="008B5304" w:rsidP="00897991">
      <w:pPr>
        <w:spacing w:line="360" w:lineRule="auto"/>
        <w:ind w:left="567" w:right="616"/>
        <w:jc w:val="both"/>
        <w:rPr>
          <w:rFonts w:ascii="Palatino Linotype" w:eastAsia="Arial Unicode MS" w:hAnsi="Palatino Linotype" w:cs="Arial"/>
          <w:i/>
        </w:rPr>
      </w:pPr>
      <w:r w:rsidRPr="004D6661">
        <w:rPr>
          <w:rFonts w:ascii="Palatino Linotype" w:eastAsia="Arial Unicode MS" w:hAnsi="Palatino Linotype" w:cs="Arial"/>
          <w:b/>
          <w:i/>
        </w:rPr>
        <w:t>Artículo</w:t>
      </w:r>
      <w:r w:rsidRPr="004D6661">
        <w:rPr>
          <w:rFonts w:ascii="Palatino Linotype" w:eastAsia="Arial Unicode MS" w:hAnsi="Palatino Linotype" w:cs="Arial"/>
          <w:i/>
        </w:rPr>
        <w:t xml:space="preserve"> </w:t>
      </w:r>
      <w:r w:rsidRPr="004D6661">
        <w:rPr>
          <w:rFonts w:ascii="Palatino Linotype" w:eastAsia="Arial Unicode MS" w:hAnsi="Palatino Linotype" w:cs="Arial"/>
          <w:b/>
          <w:i/>
        </w:rPr>
        <w:t>38</w:t>
      </w:r>
      <w:r w:rsidRPr="004D6661">
        <w:rPr>
          <w:rFonts w:ascii="Palatino Linotype" w:eastAsia="Arial Unicode MS" w:hAnsi="Palatino Linotype" w:cs="Arial"/>
          <w:i/>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w:t>
      </w:r>
      <w:r w:rsidR="00897991" w:rsidRPr="004D6661">
        <w:rPr>
          <w:rFonts w:ascii="Palatino Linotype" w:eastAsia="Arial Unicode MS" w:hAnsi="Palatino Linotype" w:cs="Arial"/>
          <w:i/>
        </w:rPr>
        <w:t>entos que al efecto se expidan.</w:t>
      </w:r>
    </w:p>
    <w:p w14:paraId="41C38592" w14:textId="651FC764" w:rsidR="008B5304" w:rsidRPr="004D6661" w:rsidRDefault="008B5304" w:rsidP="008B5304">
      <w:pPr>
        <w:spacing w:line="360" w:lineRule="auto"/>
        <w:jc w:val="both"/>
        <w:rPr>
          <w:rFonts w:ascii="Palatino Linotype" w:hAnsi="Palatino Linotype"/>
          <w:sz w:val="24"/>
          <w:szCs w:val="24"/>
        </w:rPr>
      </w:pPr>
      <w:r w:rsidRPr="004D6661">
        <w:rPr>
          <w:rFonts w:ascii="Palatino Linotype" w:hAnsi="Palatino Linotype"/>
          <w:sz w:val="24"/>
          <w:szCs w:val="24"/>
        </w:rPr>
        <w:t xml:space="preserve">De este modo, en armonía entre los principios constitucionales de máxima publicidad y de protección de datos personales, la Ley permite la elaboración de versiones públicas en </w:t>
      </w:r>
      <w:r w:rsidRPr="004D6661">
        <w:rPr>
          <w:rFonts w:ascii="Palatino Linotype" w:hAnsi="Palatino Linotype"/>
          <w:sz w:val="24"/>
          <w:szCs w:val="24"/>
        </w:rPr>
        <w:lastRenderedPageBreak/>
        <w:t xml:space="preserve">las que se suprima aquella información relacionada con la vida privada de los particulares y de los servidores públicos toda vez que ésta tiene por objeto proteger datos personales, entendiéndose por tales, aquéllos que hacen identificable a una persona. </w:t>
      </w:r>
    </w:p>
    <w:p w14:paraId="53A9B918" w14:textId="6434EE0C" w:rsidR="008B5304" w:rsidRPr="004D6661" w:rsidRDefault="008B5304" w:rsidP="008B5304">
      <w:pPr>
        <w:spacing w:line="360" w:lineRule="auto"/>
        <w:jc w:val="both"/>
        <w:rPr>
          <w:rFonts w:ascii="Palatino Linotype" w:eastAsia="Arial Unicode MS" w:hAnsi="Palatino Linotype"/>
          <w:sz w:val="24"/>
          <w:szCs w:val="24"/>
        </w:rPr>
      </w:pPr>
      <w:r w:rsidRPr="004D6661">
        <w:rPr>
          <w:rFonts w:ascii="Palatino Linotype" w:eastAsia="Arial Unicode MS" w:hAnsi="Palatino Linotype"/>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4D6661">
        <w:rPr>
          <w:rFonts w:ascii="Palatino Linotype" w:eastAsia="Arial Unicode MS" w:hAnsi="Palatino Linotype"/>
          <w:color w:val="000000"/>
          <w:sz w:val="24"/>
          <w:szCs w:val="24"/>
        </w:rPr>
        <w:t>el Sujeto Obligado</w:t>
      </w:r>
      <w:r w:rsidRPr="004D6661">
        <w:rPr>
          <w:rFonts w:ascii="Palatino Linotype" w:eastAsia="Arial Unicode MS" w:hAnsi="Palatino Linotype"/>
          <w:sz w:val="24"/>
          <w:szCs w:val="24"/>
        </w:rPr>
        <w:t>, en ese contexto, todo dato personal susceptible de cla</w:t>
      </w:r>
      <w:r w:rsidR="00BA198C" w:rsidRPr="004D6661">
        <w:rPr>
          <w:rFonts w:ascii="Palatino Linotype" w:eastAsia="Arial Unicode MS" w:hAnsi="Palatino Linotype"/>
          <w:sz w:val="24"/>
          <w:szCs w:val="24"/>
        </w:rPr>
        <w:t xml:space="preserve">sificación debe ser protegido. </w:t>
      </w:r>
    </w:p>
    <w:p w14:paraId="64FBD4D6" w14:textId="6C36B041" w:rsidR="008B5304" w:rsidRPr="004D6661" w:rsidRDefault="008B5304" w:rsidP="008B5304">
      <w:pPr>
        <w:spacing w:line="360" w:lineRule="auto"/>
        <w:jc w:val="both"/>
        <w:rPr>
          <w:rFonts w:ascii="Palatino Linotype" w:hAnsi="Palatino Linotype"/>
          <w:sz w:val="24"/>
          <w:szCs w:val="24"/>
        </w:rPr>
      </w:pPr>
      <w:r w:rsidRPr="004D6661">
        <w:rPr>
          <w:rFonts w:ascii="Palatino Linotype" w:hAnsi="Palatino Linotype"/>
          <w:sz w:val="24"/>
          <w:szCs w:val="24"/>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4D6661">
        <w:rPr>
          <w:rFonts w:ascii="Palatino Linotype" w:hAnsi="Palatino Linotype"/>
          <w:b/>
          <w:sz w:val="24"/>
          <w:szCs w:val="24"/>
        </w:rPr>
        <w:t>Lineamientos Generales en Materia de Clasificación y Desclasificación de la Información, así como para la Elaboración de Versiones Públicas</w:t>
      </w:r>
      <w:r w:rsidRPr="004D6661">
        <w:rPr>
          <w:rFonts w:ascii="Palatino Linotype" w:hAnsi="Palatino Linotype"/>
          <w:sz w:val="24"/>
          <w:szCs w:val="24"/>
        </w:rPr>
        <w:t xml:space="preserve">, publicados en el Diario Oficial de la Federación en fecha quince de abril del año dos mil dieciséis, mediante Acuerdo del Consejo Nacional del Sistema Nacional de Transparencia, Acceso a la Información Pública y </w:t>
      </w:r>
      <w:r w:rsidR="00897991" w:rsidRPr="004D6661">
        <w:rPr>
          <w:rFonts w:ascii="Palatino Linotype" w:hAnsi="Palatino Linotype"/>
          <w:sz w:val="24"/>
          <w:szCs w:val="24"/>
        </w:rPr>
        <w:t>Protección de Datos Personales.</w:t>
      </w:r>
    </w:p>
    <w:p w14:paraId="094E7961" w14:textId="08BD843C" w:rsidR="008B5304" w:rsidRPr="004D6661" w:rsidRDefault="008B5304" w:rsidP="008B5304">
      <w:pPr>
        <w:spacing w:line="360" w:lineRule="auto"/>
        <w:jc w:val="both"/>
        <w:rPr>
          <w:rFonts w:ascii="Palatino Linotype" w:hAnsi="Palatino Linotype" w:cs="Arial"/>
          <w:sz w:val="24"/>
          <w:szCs w:val="24"/>
        </w:rPr>
      </w:pPr>
      <w:r w:rsidRPr="004D6661">
        <w:rPr>
          <w:rFonts w:ascii="Palatino Linotype" w:hAnsi="Palatino Linotype"/>
          <w:sz w:val="24"/>
          <w:szCs w:val="24"/>
        </w:rPr>
        <w:lastRenderedPageBreak/>
        <w:t xml:space="preserve">Cabe señalar que también deberá considerarse lo dispuesto por </w:t>
      </w:r>
      <w:r w:rsidRPr="004D6661">
        <w:rPr>
          <w:rFonts w:ascii="Palatino Linotype" w:hAnsi="Palatino Linotype" w:cs="Arial"/>
          <w:sz w:val="24"/>
          <w:szCs w:val="24"/>
        </w:rPr>
        <w:t xml:space="preserve">el artículo 91 de la Ley de la Materia, en el que se dispone que el acceso a la información pública será restringido excepcionalmente, cuando ésta sea clasificada como reservada o confidencial. </w:t>
      </w:r>
    </w:p>
    <w:p w14:paraId="22932D4C" w14:textId="77777777" w:rsidR="008B5304" w:rsidRPr="004D6661" w:rsidRDefault="008B5304" w:rsidP="008B5304">
      <w:pPr>
        <w:numPr>
          <w:ilvl w:val="0"/>
          <w:numId w:val="12"/>
        </w:numPr>
        <w:spacing w:after="0" w:line="360" w:lineRule="auto"/>
        <w:ind w:right="-93"/>
        <w:contextualSpacing/>
        <w:jc w:val="both"/>
        <w:rPr>
          <w:rFonts w:ascii="Palatino Linotype" w:eastAsia="Times New Roman" w:hAnsi="Palatino Linotype" w:cs="Times New Roman"/>
          <w:b/>
          <w:bCs/>
          <w:color w:val="000000" w:themeColor="text1"/>
          <w:sz w:val="24"/>
          <w:szCs w:val="24"/>
          <w:lang w:eastAsia="es-ES"/>
        </w:rPr>
      </w:pPr>
      <w:r w:rsidRPr="004D6661">
        <w:rPr>
          <w:rFonts w:ascii="Palatino Linotype" w:eastAsia="Times New Roman" w:hAnsi="Palatino Linotype" w:cs="Times New Roman"/>
          <w:b/>
          <w:bCs/>
          <w:color w:val="000000" w:themeColor="text1"/>
          <w:sz w:val="24"/>
          <w:szCs w:val="24"/>
          <w:lang w:eastAsia="es-ES"/>
        </w:rPr>
        <w:t>Fotografía</w:t>
      </w:r>
    </w:p>
    <w:p w14:paraId="67694902" w14:textId="69869888" w:rsidR="008B5304" w:rsidRPr="004D6661" w:rsidRDefault="008B5304" w:rsidP="008B5304">
      <w:pPr>
        <w:spacing w:line="360" w:lineRule="auto"/>
        <w:jc w:val="both"/>
        <w:rPr>
          <w:rFonts w:ascii="Palatino Linotype" w:eastAsia="Times New Roman" w:hAnsi="Palatino Linotype" w:cs="Times New Roman"/>
          <w:color w:val="000000" w:themeColor="text1"/>
          <w:sz w:val="24"/>
          <w:szCs w:val="24"/>
        </w:rPr>
      </w:pPr>
      <w:r w:rsidRPr="004D6661">
        <w:rPr>
          <w:rFonts w:ascii="Palatino Linotype" w:eastAsia="Times New Roman" w:hAnsi="Palatino Linotype" w:cs="Times New Roman"/>
          <w:color w:val="000000" w:themeColor="text1"/>
          <w:sz w:val="24"/>
          <w:szCs w:val="24"/>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46CEFA55" w14:textId="6B969616" w:rsidR="008B5304" w:rsidRPr="004D6661" w:rsidRDefault="008B5304" w:rsidP="008B5304">
      <w:pPr>
        <w:spacing w:line="360" w:lineRule="auto"/>
        <w:jc w:val="both"/>
        <w:rPr>
          <w:rFonts w:ascii="Palatino Linotype" w:eastAsia="Times New Roman" w:hAnsi="Palatino Linotype" w:cs="Times New Roman"/>
          <w:color w:val="000000" w:themeColor="text1"/>
          <w:sz w:val="24"/>
          <w:szCs w:val="24"/>
        </w:rPr>
      </w:pPr>
      <w:r w:rsidRPr="004D6661">
        <w:rPr>
          <w:rFonts w:ascii="Palatino Linotype" w:eastAsia="Times New Roman" w:hAnsi="Palatino Linotype" w:cs="Times New Roman"/>
          <w:color w:val="000000" w:themeColor="text1"/>
          <w:sz w:val="24"/>
          <w:szCs w:val="24"/>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2D534670" w14:textId="0B08AD6D" w:rsidR="008B5304" w:rsidRPr="004D6661" w:rsidRDefault="008B5304" w:rsidP="008B5304">
      <w:pPr>
        <w:spacing w:line="360" w:lineRule="auto"/>
        <w:jc w:val="both"/>
        <w:rPr>
          <w:rFonts w:ascii="Palatino Linotype" w:eastAsia="Times New Roman" w:hAnsi="Palatino Linotype" w:cs="Times New Roman"/>
          <w:color w:val="000000" w:themeColor="text1"/>
          <w:sz w:val="24"/>
          <w:szCs w:val="24"/>
        </w:rPr>
      </w:pPr>
      <w:r w:rsidRPr="004D6661">
        <w:rPr>
          <w:rFonts w:ascii="Palatino Linotype" w:eastAsia="Times New Roman" w:hAnsi="Palatino Linotype" w:cs="Times New Roman"/>
          <w:color w:val="000000" w:themeColor="text1"/>
          <w:sz w:val="24"/>
          <w:szCs w:val="24"/>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w:t>
      </w:r>
      <w:r w:rsidRPr="004D6661">
        <w:rPr>
          <w:rFonts w:ascii="Palatino Linotype" w:eastAsia="Times New Roman" w:hAnsi="Palatino Linotype" w:cs="Times New Roman"/>
          <w:color w:val="000000" w:themeColor="text1"/>
          <w:sz w:val="24"/>
          <w:szCs w:val="24"/>
        </w:rPr>
        <w:lastRenderedPageBreak/>
        <w:t>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25A7C0BA" w14:textId="777452A8" w:rsidR="008B5304" w:rsidRPr="004D6661" w:rsidRDefault="008B5304" w:rsidP="008B5304">
      <w:pPr>
        <w:spacing w:line="360" w:lineRule="auto"/>
        <w:ind w:right="-93"/>
        <w:jc w:val="both"/>
        <w:rPr>
          <w:rFonts w:ascii="Palatino Linotype" w:eastAsia="Times New Roman" w:hAnsi="Palatino Linotype" w:cs="Times New Roman"/>
          <w:color w:val="000000" w:themeColor="text1"/>
          <w:sz w:val="24"/>
          <w:szCs w:val="24"/>
        </w:rPr>
      </w:pPr>
      <w:r w:rsidRPr="004D6661">
        <w:rPr>
          <w:rFonts w:ascii="Palatino Linotype" w:eastAsia="Times New Roman" w:hAnsi="Palatino Linotype" w:cs="Times New Roman"/>
          <w:color w:val="000000" w:themeColor="text1"/>
          <w:sz w:val="24"/>
          <w:szCs w:val="24"/>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w:t>
      </w:r>
      <w:r w:rsidR="00897991" w:rsidRPr="004D6661">
        <w:rPr>
          <w:rFonts w:ascii="Palatino Linotype" w:eastAsia="Times New Roman" w:hAnsi="Palatino Linotype" w:cs="Times New Roman"/>
          <w:color w:val="000000" w:themeColor="text1"/>
          <w:sz w:val="24"/>
          <w:szCs w:val="24"/>
        </w:rPr>
        <w:t>na persona es servidor público,</w:t>
      </w:r>
    </w:p>
    <w:p w14:paraId="29EB2FD3" w14:textId="783C1019" w:rsidR="008B5304" w:rsidRPr="004D6661" w:rsidRDefault="008B5304" w:rsidP="008B5304">
      <w:pPr>
        <w:spacing w:line="360" w:lineRule="auto"/>
        <w:ind w:right="-93"/>
        <w:jc w:val="both"/>
        <w:rPr>
          <w:rFonts w:ascii="Palatino Linotype" w:eastAsia="Times New Roman" w:hAnsi="Palatino Linotype" w:cs="Times New Roman"/>
          <w:color w:val="000000" w:themeColor="text1"/>
          <w:sz w:val="24"/>
          <w:szCs w:val="24"/>
        </w:rPr>
      </w:pPr>
      <w:r w:rsidRPr="004D6661">
        <w:rPr>
          <w:rFonts w:ascii="Palatino Linotype" w:eastAsia="Times New Roman" w:hAnsi="Palatino Linotype" w:cs="Times New Roman"/>
          <w:color w:val="000000" w:themeColor="text1"/>
          <w:sz w:val="24"/>
          <w:szCs w:val="24"/>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w:t>
      </w:r>
      <w:r w:rsidR="00897991" w:rsidRPr="004D6661">
        <w:rPr>
          <w:rFonts w:ascii="Palatino Linotype" w:eastAsia="Times New Roman" w:hAnsi="Palatino Linotype" w:cs="Times New Roman"/>
          <w:color w:val="000000" w:themeColor="text1"/>
          <w:sz w:val="24"/>
          <w:szCs w:val="24"/>
        </w:rPr>
        <w:t>es revisten un interés público.</w:t>
      </w:r>
    </w:p>
    <w:p w14:paraId="2CD49C17" w14:textId="334298CD" w:rsidR="008B5304" w:rsidRPr="004D6661" w:rsidRDefault="008B5304" w:rsidP="008B5304">
      <w:pPr>
        <w:spacing w:line="360" w:lineRule="auto"/>
        <w:ind w:right="-93"/>
        <w:jc w:val="both"/>
        <w:rPr>
          <w:rFonts w:ascii="Palatino Linotype" w:eastAsia="Times New Roman" w:hAnsi="Palatino Linotype" w:cs="Times New Roman"/>
          <w:color w:val="000000" w:themeColor="text1"/>
          <w:sz w:val="24"/>
          <w:szCs w:val="24"/>
        </w:rPr>
      </w:pPr>
      <w:r w:rsidRPr="004D6661">
        <w:rPr>
          <w:rFonts w:ascii="Palatino Linotype" w:eastAsia="Times New Roman" w:hAnsi="Palatino Linotype" w:cs="Times New Roman"/>
          <w:color w:val="000000" w:themeColor="text1"/>
          <w:sz w:val="24"/>
          <w:szCs w:val="24"/>
        </w:rPr>
        <w:t xml:space="preserve">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w:t>
      </w:r>
      <w:r w:rsidRPr="004D6661">
        <w:rPr>
          <w:rFonts w:ascii="Palatino Linotype" w:eastAsia="Times New Roman" w:hAnsi="Palatino Linotype" w:cs="Times New Roman"/>
          <w:color w:val="000000" w:themeColor="text1"/>
          <w:sz w:val="24"/>
          <w:szCs w:val="24"/>
        </w:rPr>
        <w:lastRenderedPageBreak/>
        <w:t>encuentra en ese encargo, si realiza las funciones o si cumple con los requisitos legales; sin que se considere como factor diferenciador para determinar la publicidad o clasificación el cargo o nivel jerárquico en el que se desempeñe el servidor público.</w:t>
      </w:r>
    </w:p>
    <w:p w14:paraId="22BFCFD2" w14:textId="23C53CD3" w:rsidR="008B5304" w:rsidRPr="004D6661" w:rsidRDefault="008B5304" w:rsidP="00897991">
      <w:pPr>
        <w:spacing w:line="360" w:lineRule="auto"/>
        <w:ind w:right="-93"/>
        <w:jc w:val="both"/>
        <w:rPr>
          <w:rFonts w:ascii="Palatino Linotype" w:eastAsia="Times New Roman" w:hAnsi="Palatino Linotype" w:cs="Times New Roman"/>
          <w:b/>
          <w:color w:val="000000" w:themeColor="text1"/>
          <w:sz w:val="24"/>
          <w:szCs w:val="24"/>
        </w:rPr>
      </w:pPr>
      <w:r w:rsidRPr="004D6661">
        <w:rPr>
          <w:rFonts w:ascii="Palatino Linotype" w:eastAsia="Times New Roman" w:hAnsi="Palatino Linotype" w:cs="Times New Roman"/>
          <w:color w:val="000000" w:themeColor="text1"/>
          <w:sz w:val="24"/>
          <w:szCs w:val="24"/>
        </w:rPr>
        <w:t xml:space="preserve">De acuerdo con el argumento planteado, la determinación de esta resolución deja sin efectos el criterio adoptado anteriormente por el Pleno de este Instituto, con número 03/2019, en el que solo se consideraban como públicas las fotografías de mandos medios y/o superiores. 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w:t>
      </w:r>
    </w:p>
    <w:p w14:paraId="60125F35" w14:textId="2A0160EB" w:rsidR="008B5304" w:rsidRPr="004D6661" w:rsidRDefault="008B5304" w:rsidP="008B5304">
      <w:pPr>
        <w:spacing w:line="360" w:lineRule="auto"/>
        <w:jc w:val="both"/>
        <w:rPr>
          <w:rFonts w:ascii="Palatino Linotype" w:hAnsi="Palatino Linotype"/>
          <w:sz w:val="24"/>
          <w:szCs w:val="24"/>
        </w:rPr>
      </w:pPr>
      <w:r w:rsidRPr="004D6661">
        <w:rPr>
          <w:rFonts w:ascii="Palatino Linotype" w:hAnsi="Palatino Linotype" w:cs="Arial"/>
          <w:sz w:val="24"/>
          <w:szCs w:val="24"/>
        </w:rPr>
        <w:t xml:space="preserve">En el mismo sentido, en el </w:t>
      </w:r>
      <w:r w:rsidRPr="004D6661">
        <w:rPr>
          <w:rFonts w:ascii="Palatino Linotype" w:hAnsi="Palatino Linotype"/>
          <w:sz w:val="24"/>
          <w:szCs w:val="24"/>
        </w:rPr>
        <w:t xml:space="preserve">caso específico, </w:t>
      </w:r>
      <w:r w:rsidRPr="004D6661">
        <w:rPr>
          <w:rFonts w:ascii="Palatino Linotype" w:hAnsi="Palatino Linotype" w:cs="Arial"/>
          <w:sz w:val="24"/>
          <w:szCs w:val="24"/>
        </w:rPr>
        <w:t xml:space="preserve">se advierte que </w:t>
      </w:r>
      <w:r w:rsidRPr="004D6661">
        <w:rPr>
          <w:rFonts w:ascii="Palatino Linotype" w:hAnsi="Palatino Linotype"/>
          <w:sz w:val="24"/>
          <w:szCs w:val="24"/>
        </w:rPr>
        <w:t xml:space="preserve">en los documentos solicitados obran datos que son considerados confidenciales, cuyo acceso debe ser restringido, los cuales deben testarse al momento de la elaboración de versiones públicas, como es el caso del </w:t>
      </w:r>
      <w:r w:rsidRPr="004D6661">
        <w:rPr>
          <w:rFonts w:ascii="Palatino Linotype" w:hAnsi="Palatino Linotype"/>
          <w:b/>
          <w:sz w:val="24"/>
          <w:szCs w:val="24"/>
        </w:rPr>
        <w:t>Registro Federal de Contribuyentes</w:t>
      </w:r>
      <w:r w:rsidRPr="004D6661">
        <w:rPr>
          <w:rFonts w:ascii="Palatino Linotype" w:hAnsi="Palatino Linotype"/>
          <w:sz w:val="24"/>
          <w:szCs w:val="24"/>
        </w:rPr>
        <w:t xml:space="preserve"> (RFC), la </w:t>
      </w:r>
      <w:r w:rsidRPr="004D6661">
        <w:rPr>
          <w:rFonts w:ascii="Palatino Linotype" w:hAnsi="Palatino Linotype"/>
          <w:b/>
          <w:sz w:val="24"/>
          <w:szCs w:val="24"/>
        </w:rPr>
        <w:t>Clave Única de Registro de Población</w:t>
      </w:r>
      <w:r w:rsidRPr="004D6661">
        <w:rPr>
          <w:rFonts w:ascii="Palatino Linotype" w:hAnsi="Palatino Linotype"/>
          <w:sz w:val="24"/>
          <w:szCs w:val="24"/>
        </w:rPr>
        <w:t xml:space="preserve"> (CURP), la </w:t>
      </w:r>
      <w:r w:rsidRPr="004D6661">
        <w:rPr>
          <w:rFonts w:ascii="Palatino Linotype" w:hAnsi="Palatino Linotype"/>
          <w:b/>
          <w:sz w:val="24"/>
          <w:szCs w:val="24"/>
        </w:rPr>
        <w:t>Clave de cualquier tipo de seguridad social</w:t>
      </w:r>
      <w:r w:rsidRPr="004D6661">
        <w:rPr>
          <w:rFonts w:ascii="Palatino Linotype" w:hAnsi="Palatino Linotype"/>
          <w:sz w:val="24"/>
          <w:szCs w:val="24"/>
        </w:rPr>
        <w:t xml:space="preserve"> (ISSEMYM, u otros), así como, los </w:t>
      </w:r>
      <w:r w:rsidRPr="004D6661">
        <w:rPr>
          <w:rFonts w:ascii="Palatino Linotype" w:hAnsi="Palatino Linotype"/>
          <w:b/>
          <w:sz w:val="24"/>
          <w:szCs w:val="24"/>
        </w:rPr>
        <w:t xml:space="preserve">préstamos o descuentos </w:t>
      </w:r>
      <w:r w:rsidRPr="004D6661">
        <w:rPr>
          <w:rFonts w:ascii="Palatino Linotype" w:hAnsi="Palatino Linotype"/>
          <w:sz w:val="24"/>
          <w:szCs w:val="24"/>
        </w:rPr>
        <w:t xml:space="preserve">que se le hagan al servidor público, que no se encuentren relacionados con </w:t>
      </w:r>
      <w:r w:rsidRPr="004D6661">
        <w:rPr>
          <w:rFonts w:ascii="Palatino Linotype" w:hAnsi="Palatino Linotype"/>
          <w:b/>
          <w:sz w:val="24"/>
          <w:szCs w:val="24"/>
        </w:rPr>
        <w:t xml:space="preserve">los impuestos o las cuotas por seguridad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w:t>
      </w:r>
      <w:r w:rsidRPr="004D6661">
        <w:rPr>
          <w:rFonts w:ascii="Palatino Linotype" w:hAnsi="Palatino Linotype"/>
          <w:b/>
          <w:sz w:val="24"/>
          <w:szCs w:val="24"/>
        </w:rPr>
        <w:lastRenderedPageBreak/>
        <w:t>y hora de emisión</w:t>
      </w:r>
      <w:r w:rsidRPr="004D6661">
        <w:rPr>
          <w:rFonts w:ascii="Palatino Linotype" w:hAnsi="Palatino Linotype"/>
          <w:sz w:val="24"/>
          <w:szCs w:val="24"/>
        </w:rPr>
        <w:t>, cuando de estos se desprendan o sean visibles datos personales correspondie</w:t>
      </w:r>
      <w:r w:rsidR="00897991" w:rsidRPr="004D6661">
        <w:rPr>
          <w:rFonts w:ascii="Palatino Linotype" w:hAnsi="Palatino Linotype"/>
          <w:sz w:val="24"/>
          <w:szCs w:val="24"/>
        </w:rPr>
        <w:t>ntes a los servidores públicos.</w:t>
      </w:r>
    </w:p>
    <w:p w14:paraId="69358A88" w14:textId="39D51B05" w:rsidR="008B5304" w:rsidRPr="004D6661" w:rsidRDefault="008B5304" w:rsidP="008B5304">
      <w:pPr>
        <w:spacing w:line="360" w:lineRule="auto"/>
        <w:jc w:val="both"/>
        <w:rPr>
          <w:rFonts w:ascii="Palatino Linotype" w:hAnsi="Palatino Linotype"/>
          <w:sz w:val="24"/>
          <w:szCs w:val="24"/>
        </w:rPr>
      </w:pPr>
      <w:r w:rsidRPr="004D6661">
        <w:rPr>
          <w:rFonts w:ascii="Palatino Linotype" w:hAnsi="Palatino Linotype"/>
          <w:b/>
          <w:sz w:val="24"/>
          <w:szCs w:val="24"/>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4D6661">
        <w:rPr>
          <w:rFonts w:ascii="Palatino Linotype" w:hAnsi="Palatino Linotype"/>
          <w:sz w:val="24"/>
          <w:szCs w:val="24"/>
        </w:rPr>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w:t>
      </w:r>
      <w:r w:rsidR="00897991" w:rsidRPr="004D6661">
        <w:rPr>
          <w:rFonts w:ascii="Palatino Linotype" w:hAnsi="Palatino Linotype"/>
          <w:sz w:val="24"/>
          <w:szCs w:val="24"/>
        </w:rPr>
        <w:t>da como se verá a continuación.</w:t>
      </w:r>
    </w:p>
    <w:p w14:paraId="01A17457" w14:textId="53282811" w:rsidR="008B5304" w:rsidRPr="004D6661" w:rsidRDefault="008B5304" w:rsidP="008B5304">
      <w:pPr>
        <w:spacing w:line="360" w:lineRule="auto"/>
        <w:jc w:val="both"/>
        <w:rPr>
          <w:rFonts w:ascii="Palatino Linotype" w:hAnsi="Palatino Linotype"/>
          <w:sz w:val="24"/>
          <w:szCs w:val="24"/>
        </w:rPr>
      </w:pPr>
      <w:r w:rsidRPr="004D6661">
        <w:rPr>
          <w:rFonts w:ascii="Palatino Linotype" w:hAnsi="Palatino Linotype"/>
          <w:sz w:val="24"/>
          <w:szCs w:val="24"/>
        </w:rPr>
        <w:t xml:space="preserve">Por cuanto hace a la </w:t>
      </w:r>
      <w:r w:rsidRPr="004D6661">
        <w:rPr>
          <w:rFonts w:ascii="Palatino Linotype" w:hAnsi="Palatino Linotype"/>
          <w:b/>
          <w:sz w:val="24"/>
          <w:szCs w:val="24"/>
        </w:rPr>
        <w:t xml:space="preserve">Clave Única de Registro de Población, </w:t>
      </w:r>
      <w:r w:rsidRPr="004D6661">
        <w:rPr>
          <w:rFonts w:ascii="Palatino Linotype" w:hAnsi="Palatino Linotype"/>
          <w:sz w:val="24"/>
          <w:szCs w:val="24"/>
        </w:rPr>
        <w:t>constituye un dato personal, ya que tiene como finalidad registrar a cada una de las personas que integran la población del país, con los datos que permitan certificar y acreditar fehacientemente su identidad, la cual servirá para iden</w:t>
      </w:r>
      <w:r w:rsidR="00897991" w:rsidRPr="004D6661">
        <w:rPr>
          <w:rFonts w:ascii="Palatino Linotype" w:hAnsi="Palatino Linotype"/>
          <w:sz w:val="24"/>
          <w:szCs w:val="24"/>
        </w:rPr>
        <w:t>tificarla de manera individual.</w:t>
      </w:r>
    </w:p>
    <w:p w14:paraId="29F8E5A7" w14:textId="77777777" w:rsidR="008B5304" w:rsidRPr="004D6661" w:rsidRDefault="008B5304" w:rsidP="008B5304">
      <w:pPr>
        <w:spacing w:line="360" w:lineRule="auto"/>
        <w:jc w:val="both"/>
        <w:rPr>
          <w:rFonts w:ascii="Palatino Linotype" w:hAnsi="Palatino Linotype"/>
          <w:sz w:val="24"/>
          <w:szCs w:val="24"/>
        </w:rPr>
      </w:pPr>
      <w:r w:rsidRPr="004D6661">
        <w:rPr>
          <w:rFonts w:ascii="Palatino Linotype" w:hAnsi="Palatino Linotype"/>
          <w:sz w:val="24"/>
          <w:szCs w:val="24"/>
        </w:rPr>
        <w:t>Lo anterior, tiene sustento en los artículos 86 y 91, de la Ley General de Población, la cual señala lo siguiente:</w:t>
      </w:r>
    </w:p>
    <w:p w14:paraId="26DC0E32" w14:textId="04E3B292" w:rsidR="008B5304" w:rsidRPr="004D6661" w:rsidRDefault="008B5304" w:rsidP="00897991">
      <w:pPr>
        <w:spacing w:line="360" w:lineRule="auto"/>
        <w:ind w:left="709" w:right="757"/>
        <w:jc w:val="both"/>
        <w:rPr>
          <w:rFonts w:ascii="Palatino Linotype" w:hAnsi="Palatino Linotype" w:cs="Arial"/>
          <w:i/>
        </w:rPr>
      </w:pPr>
      <w:r w:rsidRPr="004D6661">
        <w:rPr>
          <w:rFonts w:ascii="Palatino Linotype" w:hAnsi="Palatino Linotype" w:cs="Arial,Bold"/>
          <w:b/>
          <w:bCs/>
          <w:i/>
        </w:rPr>
        <w:t xml:space="preserve">Artículo 86. </w:t>
      </w:r>
      <w:r w:rsidRPr="004D6661">
        <w:rPr>
          <w:rFonts w:ascii="Palatino Linotype" w:hAnsi="Palatino Linotype" w:cs="Arial"/>
          <w:i/>
        </w:rPr>
        <w:t>El Registro Nacional de Población tiene como finalidad registrar a cada una de las personas que integran la población del país, con los datos que permitan certificar y acredita</w:t>
      </w:r>
      <w:r w:rsidR="00897991" w:rsidRPr="004D6661">
        <w:rPr>
          <w:rFonts w:ascii="Palatino Linotype" w:hAnsi="Palatino Linotype" w:cs="Arial"/>
          <w:i/>
        </w:rPr>
        <w:t>r fehacientemente su identidad.</w:t>
      </w:r>
    </w:p>
    <w:p w14:paraId="6319617D" w14:textId="77777777" w:rsidR="008B5304" w:rsidRPr="004D6661" w:rsidRDefault="008B5304" w:rsidP="008B5304">
      <w:pPr>
        <w:spacing w:line="360" w:lineRule="auto"/>
        <w:ind w:left="709" w:right="757"/>
        <w:jc w:val="both"/>
        <w:rPr>
          <w:rFonts w:ascii="Palatino Linotype" w:hAnsi="Palatino Linotype" w:cs="Arial"/>
          <w:i/>
        </w:rPr>
      </w:pPr>
      <w:r w:rsidRPr="004D6661">
        <w:rPr>
          <w:rFonts w:ascii="Palatino Linotype" w:hAnsi="Palatino Linotype" w:cs="Arial,Bold"/>
          <w:b/>
          <w:bCs/>
          <w:i/>
        </w:rPr>
        <w:lastRenderedPageBreak/>
        <w:t xml:space="preserve">Artículo 91. </w:t>
      </w:r>
      <w:r w:rsidRPr="004D6661">
        <w:rPr>
          <w:rFonts w:ascii="Palatino Linotype" w:hAnsi="Palatino Linotype" w:cs="Arial"/>
          <w:i/>
        </w:rPr>
        <w:t>Al incorporar a una persona en el Registro Nacional de Población, se le asignará una clave que se denominará Clave Única de Registro de Población. Esta servirá para registrarla e identificarla en forma individual.</w:t>
      </w:r>
    </w:p>
    <w:p w14:paraId="12D294EC" w14:textId="59AACAAC" w:rsidR="008B5304" w:rsidRPr="004D6661" w:rsidRDefault="008B5304" w:rsidP="008B5304">
      <w:pPr>
        <w:spacing w:line="360" w:lineRule="auto"/>
        <w:jc w:val="both"/>
        <w:rPr>
          <w:rFonts w:ascii="Palatino Linotype" w:hAnsi="Palatino Linotype"/>
          <w:sz w:val="24"/>
          <w:szCs w:val="24"/>
        </w:rPr>
      </w:pPr>
      <w:r w:rsidRPr="004D6661">
        <w:rPr>
          <w:rFonts w:ascii="Palatino Linotype" w:hAnsi="Palatino Linotype"/>
          <w:sz w:val="24"/>
          <w:szCs w:val="24"/>
        </w:rPr>
        <w:t>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w:t>
      </w:r>
      <w:r w:rsidR="00897991" w:rsidRPr="004D6661">
        <w:rPr>
          <w:rFonts w:ascii="Palatino Linotype" w:hAnsi="Palatino Linotype"/>
          <w:sz w:val="24"/>
          <w:szCs w:val="24"/>
        </w:rPr>
        <w:t xml:space="preserve">tizan la correcta integración. </w:t>
      </w:r>
    </w:p>
    <w:p w14:paraId="33A7D7C2" w14:textId="77777777" w:rsidR="008B5304" w:rsidRPr="004D6661" w:rsidRDefault="008B5304" w:rsidP="008B5304">
      <w:pPr>
        <w:spacing w:line="360" w:lineRule="auto"/>
        <w:jc w:val="both"/>
        <w:rPr>
          <w:rFonts w:ascii="Palatino Linotype" w:hAnsi="Palatino Linotype"/>
          <w:sz w:val="24"/>
          <w:szCs w:val="24"/>
        </w:rPr>
      </w:pPr>
      <w:r w:rsidRPr="004D6661">
        <w:rPr>
          <w:rFonts w:ascii="Palatino Linotype" w:hAnsi="Palatino Linotype"/>
          <w:sz w:val="24"/>
          <w:szCs w:val="24"/>
        </w:rPr>
        <w:t>Al respecto, el Instituto Nacional de Transparencia, Acceso a la Información y Protección de Datos Personales (INAI) a través del Criterio 18/17, señala literalmente lo siguiente:</w:t>
      </w:r>
    </w:p>
    <w:p w14:paraId="490D05E4" w14:textId="77777777" w:rsidR="008B5304" w:rsidRPr="004D6661" w:rsidRDefault="008B5304" w:rsidP="008B5304">
      <w:pPr>
        <w:spacing w:line="360" w:lineRule="auto"/>
        <w:ind w:left="567" w:right="616"/>
        <w:jc w:val="both"/>
        <w:rPr>
          <w:rFonts w:ascii="Palatino Linotype" w:hAnsi="Palatino Linotype"/>
          <w:i/>
        </w:rPr>
      </w:pPr>
      <w:r w:rsidRPr="004D6661">
        <w:rPr>
          <w:rFonts w:ascii="Palatino Linotype" w:hAnsi="Palatino Linotype"/>
          <w:b/>
          <w:i/>
        </w:rPr>
        <w:t>Clave Única de Registro de Población (CURP)</w:t>
      </w:r>
      <w:r w:rsidRPr="004D6661">
        <w:rPr>
          <w:rFonts w:ascii="Palatino Linotype" w:hAnsi="Palatino Linotype"/>
          <w:i/>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13A7E28F" w14:textId="77777777" w:rsidR="008B5304" w:rsidRPr="004D6661" w:rsidRDefault="008B5304" w:rsidP="008B5304">
      <w:pPr>
        <w:spacing w:line="360" w:lineRule="auto"/>
        <w:ind w:right="616"/>
        <w:jc w:val="both"/>
        <w:rPr>
          <w:rFonts w:ascii="Palatino Linotype" w:hAnsi="Palatino Linotype" w:cs="Arial"/>
          <w:bCs/>
          <w:i/>
          <w:sz w:val="24"/>
          <w:szCs w:val="24"/>
        </w:rPr>
      </w:pPr>
    </w:p>
    <w:p w14:paraId="063EB455" w14:textId="66F1E392" w:rsidR="008B5304" w:rsidRPr="004D6661" w:rsidRDefault="008B5304" w:rsidP="008B5304">
      <w:pPr>
        <w:spacing w:line="360" w:lineRule="auto"/>
        <w:jc w:val="both"/>
        <w:rPr>
          <w:rFonts w:ascii="Palatino Linotype" w:hAnsi="Palatino Linotype"/>
          <w:sz w:val="24"/>
          <w:szCs w:val="24"/>
        </w:rPr>
      </w:pPr>
      <w:r w:rsidRPr="004D6661">
        <w:rPr>
          <w:rFonts w:ascii="Palatino Linotype" w:hAnsi="Palatino Linotype"/>
          <w:sz w:val="24"/>
          <w:szCs w:val="24"/>
        </w:rPr>
        <w:t xml:space="preserve">De lo anterior, se desprende que la Clave Única de Registro de Población, se encuentra vinculada al nombre de la persona, permitiendo identificar la edad, fecha de nacimiento, sexo, lugar de nacimiento, así como el código identificador; datos que únicamente le </w:t>
      </w:r>
      <w:r w:rsidRPr="004D6661">
        <w:rPr>
          <w:rFonts w:ascii="Palatino Linotype" w:hAnsi="Palatino Linotype"/>
          <w:sz w:val="24"/>
          <w:szCs w:val="24"/>
        </w:rPr>
        <w:lastRenderedPageBreak/>
        <w:t>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3A423FC5" w14:textId="769F8F30" w:rsidR="008B5304" w:rsidRPr="004D6661" w:rsidRDefault="008B5304" w:rsidP="008B5304">
      <w:pPr>
        <w:numPr>
          <w:ilvl w:val="0"/>
          <w:numId w:val="13"/>
        </w:numPr>
        <w:tabs>
          <w:tab w:val="num" w:pos="720"/>
        </w:tabs>
        <w:spacing w:after="0" w:line="360" w:lineRule="auto"/>
        <w:contextualSpacing/>
        <w:jc w:val="both"/>
        <w:rPr>
          <w:rFonts w:ascii="Palatino Linotype" w:eastAsia="Times New Roman" w:hAnsi="Palatino Linotype" w:cs="Tahoma"/>
          <w:b/>
          <w:bCs/>
          <w:color w:val="000000" w:themeColor="text1"/>
          <w:sz w:val="24"/>
          <w:szCs w:val="24"/>
          <w:lang w:eastAsia="es-ES"/>
        </w:rPr>
      </w:pPr>
      <w:r w:rsidRPr="004D6661">
        <w:rPr>
          <w:rFonts w:ascii="Palatino Linotype" w:eastAsia="Times New Roman" w:hAnsi="Palatino Linotype" w:cs="Tahoma"/>
          <w:b/>
          <w:bCs/>
          <w:color w:val="000000" w:themeColor="text1"/>
          <w:sz w:val="24"/>
          <w:szCs w:val="24"/>
          <w:lang w:eastAsia="es-ES"/>
        </w:rPr>
        <w:t>Código bidimensional QR</w:t>
      </w:r>
    </w:p>
    <w:p w14:paraId="6C99F082" w14:textId="62451880" w:rsidR="008B5304" w:rsidRPr="004D6661" w:rsidRDefault="008B5304" w:rsidP="008B5304">
      <w:pPr>
        <w:spacing w:line="360" w:lineRule="auto"/>
        <w:jc w:val="both"/>
        <w:rPr>
          <w:rFonts w:ascii="Palatino Linotype" w:eastAsia="Times New Roman" w:hAnsi="Palatino Linotype" w:cs="Tahoma"/>
          <w:sz w:val="24"/>
          <w:szCs w:val="24"/>
          <w:lang w:eastAsia="es-ES"/>
        </w:rPr>
      </w:pPr>
      <w:r w:rsidRPr="004D6661">
        <w:rPr>
          <w:rFonts w:ascii="Palatino Linotype" w:eastAsia="Times New Roman" w:hAnsi="Palatino Linotype" w:cs="Tahoma"/>
          <w:sz w:val="24"/>
          <w:szCs w:val="24"/>
          <w:lang w:eastAsia="es-ES"/>
        </w:rPr>
        <w:t xml:space="preserve">Al respecto, este dato sirve para validar que la persona señalada en el Certificado fue efectivamente la aprobada por el </w:t>
      </w:r>
      <w:r w:rsidRPr="004D6661">
        <w:rPr>
          <w:rFonts w:ascii="Palatino Linotype" w:eastAsia="Times New Roman" w:hAnsi="Palatino Linotype" w:cs="Tahoma"/>
          <w:sz w:val="24"/>
          <w:szCs w:val="24"/>
          <w:lang w:val="es-ES" w:eastAsia="es-ES"/>
        </w:rPr>
        <w:t>Consejo Nacional de Normalización y Certificación de Competencias Laborales, pues da acceso al nombre completo de la persona certificada, el nombre del Estándar de Competencia Laboral y la clave de la entidad certificadora, que acreditó.</w:t>
      </w:r>
    </w:p>
    <w:p w14:paraId="42BDD232" w14:textId="0FC9CE47" w:rsidR="008B5304" w:rsidRPr="004D6661" w:rsidRDefault="008B5304" w:rsidP="008B5304">
      <w:pPr>
        <w:spacing w:line="360" w:lineRule="auto"/>
        <w:jc w:val="both"/>
        <w:rPr>
          <w:rFonts w:ascii="Palatino Linotype" w:eastAsia="Times New Roman" w:hAnsi="Palatino Linotype" w:cs="Tahoma"/>
          <w:sz w:val="24"/>
          <w:szCs w:val="24"/>
          <w:lang w:eastAsia="es-ES"/>
        </w:rPr>
      </w:pPr>
      <w:r w:rsidRPr="004D6661">
        <w:rPr>
          <w:rFonts w:ascii="Palatino Linotype" w:eastAsia="Times New Roman" w:hAnsi="Palatino Linotype" w:cs="Tahoma"/>
          <w:sz w:val="24"/>
          <w:szCs w:val="24"/>
          <w:lang w:eastAsia="es-ES"/>
        </w:rPr>
        <w:t>Conforme a lo anterior y toda vez que el Código bidimensional en análisis no da acceso a datos personales, sino al contrario a información de naturaleza pública, aunado a que sirve para verificar la autenticidad del Certificado, al poder corroborar que la información contenida en el certificado, corresponde a la persona acreditada; por lo que, no procede su clasificación, en términos del artículo 143, fracción I, de la Ley de Transparencia y Acceso a la Información Pública del Estado de México y Municipios.</w:t>
      </w:r>
    </w:p>
    <w:p w14:paraId="073592F2" w14:textId="77777777" w:rsidR="008B5304" w:rsidRPr="004D6661" w:rsidRDefault="008B5304" w:rsidP="008B5304">
      <w:pPr>
        <w:numPr>
          <w:ilvl w:val="0"/>
          <w:numId w:val="13"/>
        </w:numPr>
        <w:spacing w:after="0" w:line="360" w:lineRule="auto"/>
        <w:contextualSpacing/>
        <w:jc w:val="both"/>
        <w:rPr>
          <w:rFonts w:ascii="Palatino Linotype" w:eastAsia="Times New Roman" w:hAnsi="Palatino Linotype" w:cs="Tahoma"/>
          <w:b/>
          <w:bCs/>
          <w:sz w:val="24"/>
          <w:szCs w:val="24"/>
          <w:lang w:eastAsia="es-ES"/>
        </w:rPr>
      </w:pPr>
      <w:r w:rsidRPr="004D6661">
        <w:rPr>
          <w:rFonts w:ascii="Palatino Linotype" w:eastAsia="Times New Roman" w:hAnsi="Palatino Linotype" w:cs="Tahoma"/>
          <w:b/>
          <w:bCs/>
          <w:sz w:val="24"/>
          <w:szCs w:val="24"/>
          <w:lang w:eastAsia="es-ES"/>
        </w:rPr>
        <w:t>La clave o código</w:t>
      </w:r>
    </w:p>
    <w:p w14:paraId="2D530C08" w14:textId="77777777" w:rsidR="008B5304" w:rsidRPr="004D6661" w:rsidRDefault="008B5304" w:rsidP="008B5304">
      <w:pPr>
        <w:spacing w:line="360" w:lineRule="auto"/>
        <w:jc w:val="both"/>
        <w:rPr>
          <w:rFonts w:ascii="Palatino Linotype" w:eastAsia="Times New Roman" w:hAnsi="Palatino Linotype" w:cs="Tahoma"/>
          <w:sz w:val="24"/>
          <w:szCs w:val="24"/>
        </w:rPr>
      </w:pPr>
      <w:r w:rsidRPr="004D6661">
        <w:rPr>
          <w:rFonts w:ascii="Palatino Linotype" w:eastAsia="Times New Roman" w:hAnsi="Palatino Linotype" w:cs="Tahoma"/>
          <w:sz w:val="24"/>
          <w:szCs w:val="24"/>
        </w:rPr>
        <w:t>La clave o código en el certificado de competencia laboral, sirve para identificar el tipo de estándar de competencia bajo el que fue evaluado el servidor público, es decir, sirve para identificar las habilidades, destrezas y comportamientos que requiere una persona para realizar actividades.</w:t>
      </w:r>
    </w:p>
    <w:p w14:paraId="5CB234DD" w14:textId="4BFB4339" w:rsidR="008B5304" w:rsidRPr="004D6661" w:rsidRDefault="008B5304" w:rsidP="008B5304">
      <w:pPr>
        <w:spacing w:line="360" w:lineRule="auto"/>
        <w:jc w:val="both"/>
        <w:rPr>
          <w:rFonts w:ascii="Palatino Linotype" w:eastAsia="Times New Roman" w:hAnsi="Palatino Linotype" w:cs="Tahoma"/>
          <w:sz w:val="24"/>
          <w:szCs w:val="24"/>
          <w:lang w:eastAsia="es-ES"/>
        </w:rPr>
      </w:pPr>
      <w:r w:rsidRPr="004D6661">
        <w:rPr>
          <w:rFonts w:ascii="Palatino Linotype" w:eastAsia="Times New Roman" w:hAnsi="Palatino Linotype" w:cs="Tahoma"/>
          <w:sz w:val="24"/>
          <w:szCs w:val="24"/>
          <w:lang w:eastAsia="es-ES"/>
        </w:rPr>
        <w:lastRenderedPageBreak/>
        <w:t>Conforme a lo anterior y toda vez que la clave o código en análisis no da acceso a datos personales, sino al contrario a información de naturaleza pública, aunado a que sirve para identificar el tipo de estándar de competencia bajo el que fue evaluada la persona a la que corresponde el certificado; por lo que, no procede su clasificación, en términos del artículo 143, fracción I, de la Ley de Transparencia y Acceso a la Información Pública del Estado de México y Municipios.</w:t>
      </w:r>
    </w:p>
    <w:p w14:paraId="725F23BC" w14:textId="014EBBDA" w:rsidR="008B5304" w:rsidRPr="004D6661" w:rsidRDefault="008B5304" w:rsidP="008B5304">
      <w:pPr>
        <w:spacing w:line="360" w:lineRule="auto"/>
        <w:jc w:val="both"/>
        <w:rPr>
          <w:rFonts w:ascii="Palatino Linotype" w:hAnsi="Palatino Linotype"/>
          <w:sz w:val="24"/>
          <w:szCs w:val="24"/>
        </w:rPr>
      </w:pPr>
      <w:r w:rsidRPr="004D6661">
        <w:rPr>
          <w:rFonts w:ascii="Palatino Linotype" w:hAnsi="Palatino Linotype"/>
          <w:sz w:val="24"/>
          <w:szCs w:val="24"/>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46EACB4C" w14:textId="77777777" w:rsidR="008B5304" w:rsidRPr="004D6661" w:rsidRDefault="008B5304" w:rsidP="008B5304">
      <w:pPr>
        <w:spacing w:line="360" w:lineRule="auto"/>
        <w:jc w:val="both"/>
        <w:rPr>
          <w:rFonts w:ascii="Palatino Linotype" w:hAnsi="Palatino Linotype"/>
          <w:sz w:val="24"/>
          <w:szCs w:val="24"/>
        </w:rPr>
      </w:pPr>
      <w:r w:rsidRPr="004D6661">
        <w:rPr>
          <w:rFonts w:ascii="Palatino Linotype" w:hAnsi="Palatino Linotype"/>
          <w:sz w:val="24"/>
          <w:szCs w:val="24"/>
        </w:rPr>
        <w:t xml:space="preserve">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w:t>
      </w:r>
      <w:r w:rsidRPr="004D6661">
        <w:rPr>
          <w:rFonts w:ascii="Palatino Linotype" w:hAnsi="Palatino Linotype"/>
          <w:sz w:val="24"/>
          <w:szCs w:val="24"/>
        </w:rPr>
        <w:lastRenderedPageBreak/>
        <w:t>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388600F2" w14:textId="77777777" w:rsidR="008B5304" w:rsidRPr="004D6661" w:rsidRDefault="008B5304" w:rsidP="008B5304">
      <w:pPr>
        <w:spacing w:line="360" w:lineRule="auto"/>
        <w:jc w:val="both"/>
        <w:rPr>
          <w:rFonts w:ascii="Palatino Linotype" w:hAnsi="Palatino Linotype"/>
          <w:sz w:val="24"/>
          <w:szCs w:val="24"/>
        </w:rPr>
      </w:pPr>
    </w:p>
    <w:p w14:paraId="07DF11B2" w14:textId="77777777" w:rsidR="008B5304" w:rsidRPr="004D6661" w:rsidRDefault="008B5304" w:rsidP="008B5304">
      <w:pPr>
        <w:spacing w:line="360" w:lineRule="auto"/>
        <w:jc w:val="both"/>
        <w:rPr>
          <w:rFonts w:ascii="Palatino Linotype" w:hAnsi="Palatino Linotype"/>
          <w:sz w:val="24"/>
          <w:szCs w:val="24"/>
        </w:rPr>
      </w:pPr>
      <w:r w:rsidRPr="004D6661">
        <w:rPr>
          <w:rFonts w:ascii="Palatino Linotype" w:hAnsi="Palatino Linotype"/>
          <w:sz w:val="24"/>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13B67B9C" w14:textId="77777777" w:rsidR="008B5304" w:rsidRPr="004D6661" w:rsidRDefault="008B5304" w:rsidP="008B5304">
      <w:pPr>
        <w:spacing w:line="360" w:lineRule="auto"/>
        <w:ind w:left="567" w:right="616"/>
        <w:jc w:val="both"/>
        <w:rPr>
          <w:rFonts w:ascii="Palatino Linotype" w:hAnsi="Palatino Linotype"/>
          <w:i/>
        </w:rPr>
      </w:pPr>
      <w:r w:rsidRPr="004D6661">
        <w:rPr>
          <w:rFonts w:ascii="Palatino Linotype" w:hAnsi="Palatino Linotype"/>
          <w:b/>
          <w:i/>
        </w:rPr>
        <w:t xml:space="preserve">Artículo 49. </w:t>
      </w:r>
      <w:r w:rsidRPr="004D6661">
        <w:rPr>
          <w:rFonts w:ascii="Palatino Linotype" w:hAnsi="Palatino Linotype"/>
          <w:i/>
        </w:rPr>
        <w:t>Los Comités de Transparencia tendrán las siguientes atribuciones:</w:t>
      </w:r>
    </w:p>
    <w:p w14:paraId="5AB0CE03" w14:textId="77777777" w:rsidR="008B5304" w:rsidRPr="004D6661" w:rsidRDefault="008B5304" w:rsidP="008B5304">
      <w:pPr>
        <w:spacing w:line="360" w:lineRule="auto"/>
        <w:ind w:left="567" w:right="616"/>
        <w:jc w:val="both"/>
        <w:rPr>
          <w:rFonts w:ascii="Palatino Linotype" w:hAnsi="Palatino Linotype"/>
          <w:bCs/>
          <w:i/>
        </w:rPr>
      </w:pPr>
      <w:r w:rsidRPr="004D6661">
        <w:rPr>
          <w:rFonts w:ascii="Palatino Linotype" w:hAnsi="Palatino Linotype"/>
          <w:bCs/>
          <w:i/>
        </w:rPr>
        <w:t>(…)</w:t>
      </w:r>
    </w:p>
    <w:p w14:paraId="4BDC27B9" w14:textId="77777777" w:rsidR="008B5304" w:rsidRPr="004D6661" w:rsidRDefault="008B5304" w:rsidP="008B5304">
      <w:pPr>
        <w:spacing w:line="360" w:lineRule="auto"/>
        <w:ind w:left="567" w:right="616"/>
        <w:jc w:val="both"/>
        <w:rPr>
          <w:rFonts w:ascii="Palatino Linotype" w:hAnsi="Palatino Linotype"/>
          <w:i/>
        </w:rPr>
      </w:pPr>
      <w:r w:rsidRPr="004D6661">
        <w:rPr>
          <w:rFonts w:ascii="Palatino Linotype" w:hAnsi="Palatino Linotype"/>
          <w:b/>
          <w:i/>
        </w:rPr>
        <w:t>VIII.</w:t>
      </w:r>
      <w:r w:rsidRPr="004D6661">
        <w:rPr>
          <w:rFonts w:ascii="Palatino Linotype" w:hAnsi="Palatino Linotype"/>
          <w:i/>
        </w:rPr>
        <w:t xml:space="preserve"> Aprobar, modificar o revocar la clasificación de la información;</w:t>
      </w:r>
    </w:p>
    <w:p w14:paraId="32A228BF" w14:textId="7380A966" w:rsidR="008B5304" w:rsidRPr="004D6661" w:rsidRDefault="00B20C15" w:rsidP="00B20C15">
      <w:pPr>
        <w:spacing w:line="360" w:lineRule="auto"/>
        <w:ind w:left="567" w:right="616"/>
        <w:jc w:val="both"/>
        <w:rPr>
          <w:rFonts w:ascii="Palatino Linotype" w:hAnsi="Palatino Linotype"/>
          <w:bCs/>
          <w:i/>
        </w:rPr>
      </w:pPr>
      <w:r w:rsidRPr="004D6661">
        <w:rPr>
          <w:rFonts w:ascii="Palatino Linotype" w:hAnsi="Palatino Linotype"/>
          <w:bCs/>
          <w:i/>
        </w:rPr>
        <w:t>(…)</w:t>
      </w:r>
    </w:p>
    <w:p w14:paraId="1201E73B" w14:textId="77777777" w:rsidR="008B5304" w:rsidRPr="004D6661" w:rsidRDefault="008B5304" w:rsidP="008B5304">
      <w:pPr>
        <w:spacing w:line="360" w:lineRule="auto"/>
        <w:ind w:left="567" w:right="616"/>
        <w:jc w:val="both"/>
        <w:rPr>
          <w:rFonts w:ascii="Palatino Linotype" w:hAnsi="Palatino Linotype"/>
          <w:i/>
        </w:rPr>
      </w:pPr>
      <w:r w:rsidRPr="004D6661">
        <w:rPr>
          <w:rFonts w:ascii="Palatino Linotype" w:hAnsi="Palatino Linotype"/>
          <w:b/>
          <w:i/>
        </w:rPr>
        <w:t>Artículo 132.</w:t>
      </w:r>
      <w:r w:rsidRPr="004D6661">
        <w:rPr>
          <w:rFonts w:ascii="Palatino Linotype" w:hAnsi="Palatino Linotype"/>
          <w:i/>
        </w:rPr>
        <w:t xml:space="preserve"> La clasificación de la información se llevará a cabo en el momento en que:</w:t>
      </w:r>
    </w:p>
    <w:p w14:paraId="6E106C9E" w14:textId="77777777" w:rsidR="008B5304" w:rsidRPr="004D6661" w:rsidRDefault="008B5304" w:rsidP="008B5304">
      <w:pPr>
        <w:spacing w:line="360" w:lineRule="auto"/>
        <w:ind w:left="567" w:right="616"/>
        <w:jc w:val="both"/>
        <w:rPr>
          <w:rFonts w:ascii="Palatino Linotype" w:hAnsi="Palatino Linotype"/>
          <w:b/>
          <w:i/>
        </w:rPr>
      </w:pPr>
    </w:p>
    <w:p w14:paraId="0723CD5B" w14:textId="77777777" w:rsidR="008B5304" w:rsidRPr="004D6661" w:rsidRDefault="008B5304" w:rsidP="008B5304">
      <w:pPr>
        <w:spacing w:line="360" w:lineRule="auto"/>
        <w:ind w:left="567" w:right="616"/>
        <w:jc w:val="both"/>
        <w:rPr>
          <w:rFonts w:ascii="Palatino Linotype" w:hAnsi="Palatino Linotype"/>
          <w:i/>
        </w:rPr>
      </w:pPr>
      <w:r w:rsidRPr="004D6661">
        <w:rPr>
          <w:rFonts w:ascii="Palatino Linotype" w:hAnsi="Palatino Linotype"/>
          <w:b/>
          <w:i/>
        </w:rPr>
        <w:t>I.</w:t>
      </w:r>
      <w:r w:rsidRPr="004D6661">
        <w:rPr>
          <w:rFonts w:ascii="Palatino Linotype" w:hAnsi="Palatino Linotype"/>
          <w:i/>
        </w:rPr>
        <w:t xml:space="preserve"> Se reciba una solicitud de acceso a la información;</w:t>
      </w:r>
    </w:p>
    <w:p w14:paraId="0389DB87" w14:textId="77777777" w:rsidR="008B5304" w:rsidRPr="004D6661" w:rsidRDefault="008B5304" w:rsidP="008B5304">
      <w:pPr>
        <w:spacing w:line="360" w:lineRule="auto"/>
        <w:ind w:left="567" w:right="616"/>
        <w:jc w:val="both"/>
        <w:rPr>
          <w:rFonts w:ascii="Palatino Linotype" w:hAnsi="Palatino Linotype"/>
          <w:i/>
        </w:rPr>
      </w:pPr>
      <w:r w:rsidRPr="004D6661">
        <w:rPr>
          <w:rFonts w:ascii="Palatino Linotype" w:hAnsi="Palatino Linotype"/>
          <w:b/>
          <w:i/>
        </w:rPr>
        <w:t>II.</w:t>
      </w:r>
      <w:r w:rsidRPr="004D6661">
        <w:rPr>
          <w:rFonts w:ascii="Palatino Linotype" w:hAnsi="Palatino Linotype"/>
          <w:i/>
        </w:rPr>
        <w:t xml:space="preserve"> Se determine mediante resolución de autoridad competente; o</w:t>
      </w:r>
    </w:p>
    <w:p w14:paraId="5AB777BF" w14:textId="77777777" w:rsidR="008B5304" w:rsidRPr="004D6661" w:rsidRDefault="008B5304" w:rsidP="008B5304">
      <w:pPr>
        <w:spacing w:line="360" w:lineRule="auto"/>
        <w:ind w:left="567" w:right="616"/>
        <w:jc w:val="both"/>
        <w:rPr>
          <w:rFonts w:ascii="Palatino Linotype" w:hAnsi="Palatino Linotype"/>
          <w:b/>
          <w:i/>
        </w:rPr>
      </w:pPr>
      <w:r w:rsidRPr="004D6661">
        <w:rPr>
          <w:rFonts w:ascii="Palatino Linotype" w:hAnsi="Palatino Linotype"/>
          <w:b/>
          <w:bCs/>
          <w:i/>
        </w:rPr>
        <w:lastRenderedPageBreak/>
        <w:t>III.</w:t>
      </w:r>
      <w:r w:rsidRPr="004D6661">
        <w:rPr>
          <w:rFonts w:ascii="Palatino Linotype" w:hAnsi="Palatino Linotype"/>
          <w:i/>
        </w:rPr>
        <w:t xml:space="preserve"> Se generen versiones públicas para dar cumplimiento a las obligaciones de transparencia previstas en esta Ley.</w:t>
      </w:r>
      <w:r w:rsidRPr="004D6661">
        <w:rPr>
          <w:rFonts w:ascii="Palatino Linotype" w:hAnsi="Palatino Linotype"/>
          <w:b/>
          <w:i/>
        </w:rPr>
        <w:t>”</w:t>
      </w:r>
    </w:p>
    <w:p w14:paraId="4B79D2F2" w14:textId="77777777" w:rsidR="008B5304" w:rsidRPr="004D6661" w:rsidRDefault="008B5304" w:rsidP="008B5304">
      <w:pPr>
        <w:spacing w:line="360" w:lineRule="auto"/>
        <w:ind w:left="567" w:right="616"/>
        <w:jc w:val="both"/>
        <w:rPr>
          <w:rFonts w:ascii="Palatino Linotype" w:hAnsi="Palatino Linotype"/>
          <w:b/>
          <w:i/>
        </w:rPr>
      </w:pPr>
    </w:p>
    <w:p w14:paraId="1B9E71B9" w14:textId="77777777" w:rsidR="008B5304" w:rsidRPr="004D6661" w:rsidRDefault="008B5304" w:rsidP="008B5304">
      <w:pPr>
        <w:spacing w:line="360" w:lineRule="auto"/>
        <w:ind w:left="567" w:right="616"/>
        <w:jc w:val="both"/>
        <w:rPr>
          <w:rFonts w:ascii="Palatino Linotype" w:hAnsi="Palatino Linotype"/>
          <w:i/>
        </w:rPr>
      </w:pPr>
      <w:r w:rsidRPr="004D6661">
        <w:rPr>
          <w:rFonts w:ascii="Palatino Linotype" w:hAnsi="Palatino Linotype"/>
          <w:b/>
          <w:i/>
        </w:rPr>
        <w:t>Segundo.-</w:t>
      </w:r>
      <w:r w:rsidRPr="004D6661">
        <w:rPr>
          <w:rFonts w:ascii="Palatino Linotype" w:hAnsi="Palatino Linotype"/>
          <w:i/>
        </w:rPr>
        <w:t xml:space="preserve"> Para efectos de los presentes Lineamientos Generales, se entenderá por:</w:t>
      </w:r>
    </w:p>
    <w:p w14:paraId="287D7796" w14:textId="77777777" w:rsidR="008B5304" w:rsidRPr="004D6661" w:rsidRDefault="008B5304" w:rsidP="008B5304">
      <w:pPr>
        <w:spacing w:line="360" w:lineRule="auto"/>
        <w:ind w:left="567" w:right="616"/>
        <w:jc w:val="both"/>
        <w:rPr>
          <w:rFonts w:ascii="Palatino Linotype" w:hAnsi="Palatino Linotype"/>
          <w:i/>
        </w:rPr>
      </w:pPr>
      <w:r w:rsidRPr="004D6661">
        <w:rPr>
          <w:rFonts w:ascii="Palatino Linotype" w:hAnsi="Palatino Linotype"/>
          <w:b/>
          <w:i/>
        </w:rPr>
        <w:t>XVIII.</w:t>
      </w:r>
      <w:r w:rsidRPr="004D6661">
        <w:rPr>
          <w:rFonts w:ascii="Palatino Linotype" w:hAnsi="Palatino Linotype"/>
          <w:i/>
        </w:rPr>
        <w:t xml:space="preserve"> </w:t>
      </w:r>
      <w:r w:rsidRPr="004D6661">
        <w:rPr>
          <w:rFonts w:ascii="Palatino Linotype" w:hAnsi="Palatino Linotype"/>
          <w:b/>
          <w:i/>
        </w:rPr>
        <w:t>Versión pública:</w:t>
      </w:r>
      <w:r w:rsidRPr="004D6661">
        <w:rPr>
          <w:rFonts w:ascii="Palatino Linotype" w:hAnsi="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06183DD" w14:textId="77777777" w:rsidR="008B5304" w:rsidRPr="004D6661" w:rsidRDefault="008B5304" w:rsidP="008B5304">
      <w:pPr>
        <w:spacing w:line="360" w:lineRule="auto"/>
        <w:ind w:left="567" w:right="616"/>
        <w:jc w:val="both"/>
        <w:rPr>
          <w:rFonts w:ascii="Palatino Linotype" w:hAnsi="Palatino Linotype"/>
          <w:b/>
          <w:i/>
        </w:rPr>
      </w:pPr>
    </w:p>
    <w:p w14:paraId="680CB556" w14:textId="77777777" w:rsidR="008B5304" w:rsidRPr="004D6661" w:rsidRDefault="008B5304" w:rsidP="008B5304">
      <w:pPr>
        <w:spacing w:line="360" w:lineRule="auto"/>
        <w:ind w:left="567" w:right="616"/>
        <w:jc w:val="both"/>
        <w:rPr>
          <w:rFonts w:ascii="Palatino Linotype" w:hAnsi="Palatino Linotype"/>
          <w:i/>
        </w:rPr>
      </w:pPr>
      <w:r w:rsidRPr="004D6661">
        <w:rPr>
          <w:rFonts w:ascii="Palatino Linotype" w:hAnsi="Palatino Linotype"/>
          <w:b/>
          <w:i/>
        </w:rPr>
        <w:t>Cuarto.</w:t>
      </w:r>
      <w:r w:rsidRPr="004D6661">
        <w:rPr>
          <w:rFonts w:ascii="Palatino Linotype" w:hAnsi="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A958E6A" w14:textId="77777777" w:rsidR="008B5304" w:rsidRPr="004D6661" w:rsidRDefault="008B5304" w:rsidP="008B5304">
      <w:pPr>
        <w:spacing w:line="360" w:lineRule="auto"/>
        <w:ind w:left="567" w:right="616"/>
        <w:jc w:val="both"/>
        <w:rPr>
          <w:rFonts w:ascii="Palatino Linotype" w:hAnsi="Palatino Linotype"/>
          <w:i/>
        </w:rPr>
      </w:pPr>
      <w:r w:rsidRPr="004D6661">
        <w:rPr>
          <w:rFonts w:ascii="Palatino Linotype" w:hAnsi="Palatino Linotype"/>
          <w:i/>
        </w:rPr>
        <w:t>Los Sujetos Obligados deberán aplicar, de manera estricta, las excepciones al derecho de acceso a la información y sólo podrán invocarlas cuando acrediten su procedencia.</w:t>
      </w:r>
    </w:p>
    <w:p w14:paraId="6685611B" w14:textId="77777777" w:rsidR="008B5304" w:rsidRPr="004D6661" w:rsidRDefault="008B5304" w:rsidP="008B5304">
      <w:pPr>
        <w:spacing w:line="360" w:lineRule="auto"/>
        <w:ind w:left="567" w:right="616"/>
        <w:jc w:val="both"/>
        <w:rPr>
          <w:rFonts w:ascii="Palatino Linotype" w:hAnsi="Palatino Linotype"/>
          <w:b/>
          <w:i/>
        </w:rPr>
      </w:pPr>
    </w:p>
    <w:p w14:paraId="25EB3887" w14:textId="77777777" w:rsidR="008B5304" w:rsidRPr="004D6661" w:rsidRDefault="008B5304" w:rsidP="008B5304">
      <w:pPr>
        <w:spacing w:line="360" w:lineRule="auto"/>
        <w:ind w:left="567" w:right="616"/>
        <w:jc w:val="both"/>
        <w:rPr>
          <w:rFonts w:ascii="Palatino Linotype" w:hAnsi="Palatino Linotype"/>
          <w:i/>
        </w:rPr>
      </w:pPr>
      <w:r w:rsidRPr="004D6661">
        <w:rPr>
          <w:rFonts w:ascii="Palatino Linotype" w:hAnsi="Palatino Linotype"/>
          <w:b/>
          <w:i/>
        </w:rPr>
        <w:t>Quinto.</w:t>
      </w:r>
      <w:r w:rsidRPr="004D6661">
        <w:rPr>
          <w:rFonts w:ascii="Palatino Linotype" w:hAnsi="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w:t>
      </w:r>
      <w:r w:rsidRPr="004D6661">
        <w:rPr>
          <w:rFonts w:ascii="Palatino Linotype" w:hAnsi="Palatino Linotype"/>
          <w:i/>
        </w:rPr>
        <w:lastRenderedPageBreak/>
        <w:t>transparencia, observando lo dispuesto en la Ley General y las demás disposiciones aplicables en la materia.</w:t>
      </w:r>
    </w:p>
    <w:p w14:paraId="4BE46637" w14:textId="77777777" w:rsidR="008B5304" w:rsidRPr="004D6661" w:rsidRDefault="008B5304" w:rsidP="008B5304">
      <w:pPr>
        <w:spacing w:line="360" w:lineRule="auto"/>
        <w:ind w:left="567" w:right="616"/>
        <w:jc w:val="both"/>
        <w:rPr>
          <w:rFonts w:ascii="Palatino Linotype" w:hAnsi="Palatino Linotype"/>
          <w:b/>
          <w:i/>
        </w:rPr>
      </w:pPr>
    </w:p>
    <w:p w14:paraId="14321749" w14:textId="77777777" w:rsidR="008B5304" w:rsidRPr="004D6661" w:rsidRDefault="008B5304" w:rsidP="008B5304">
      <w:pPr>
        <w:spacing w:line="360" w:lineRule="auto"/>
        <w:ind w:left="567" w:right="616"/>
        <w:jc w:val="both"/>
        <w:rPr>
          <w:rFonts w:ascii="Palatino Linotype" w:hAnsi="Palatino Linotype"/>
          <w:i/>
        </w:rPr>
      </w:pPr>
      <w:r w:rsidRPr="004D6661">
        <w:rPr>
          <w:rFonts w:ascii="Palatino Linotype" w:hAnsi="Palatino Linotype"/>
          <w:b/>
          <w:i/>
        </w:rPr>
        <w:t>Sexto.</w:t>
      </w:r>
      <w:r w:rsidRPr="004D6661">
        <w:rPr>
          <w:rFonts w:ascii="Palatino Linotype" w:hAnsi="Palatino Linotype"/>
          <w:i/>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777209F7" w14:textId="0256E0BA" w:rsidR="008B5304" w:rsidRPr="004D6661" w:rsidRDefault="008B5304" w:rsidP="0067498B">
      <w:pPr>
        <w:spacing w:line="360" w:lineRule="auto"/>
        <w:ind w:left="567" w:right="616"/>
        <w:jc w:val="both"/>
        <w:rPr>
          <w:rFonts w:ascii="Palatino Linotype" w:hAnsi="Palatino Linotype"/>
          <w:i/>
        </w:rPr>
      </w:pPr>
      <w:r w:rsidRPr="004D6661">
        <w:rPr>
          <w:rFonts w:ascii="Palatino Linotype" w:hAnsi="Palatino Linotype"/>
          <w:i/>
        </w:rPr>
        <w:t>La clasificación de información se realizará conforme a un análisis caso por caso, mediante la aplicación de la prueb</w:t>
      </w:r>
      <w:r w:rsidR="0067498B" w:rsidRPr="004D6661">
        <w:rPr>
          <w:rFonts w:ascii="Palatino Linotype" w:hAnsi="Palatino Linotype"/>
          <w:i/>
        </w:rPr>
        <w:t>a de daño y de interés público.</w:t>
      </w:r>
    </w:p>
    <w:p w14:paraId="6CF5415D" w14:textId="77777777" w:rsidR="008B5304" w:rsidRPr="004D6661" w:rsidRDefault="008B5304" w:rsidP="008B5304">
      <w:pPr>
        <w:spacing w:line="360" w:lineRule="auto"/>
        <w:ind w:left="567" w:right="616"/>
        <w:jc w:val="both"/>
        <w:rPr>
          <w:rFonts w:ascii="Palatino Linotype" w:hAnsi="Palatino Linotype"/>
          <w:i/>
        </w:rPr>
      </w:pPr>
      <w:r w:rsidRPr="004D6661">
        <w:rPr>
          <w:rFonts w:ascii="Palatino Linotype" w:hAnsi="Palatino Linotype"/>
          <w:b/>
          <w:i/>
        </w:rPr>
        <w:t>Séptimo.</w:t>
      </w:r>
      <w:r w:rsidRPr="004D6661">
        <w:rPr>
          <w:rFonts w:ascii="Palatino Linotype" w:hAnsi="Palatino Linotype"/>
          <w:i/>
        </w:rPr>
        <w:t xml:space="preserve"> La clasificación de la información se llevará a cabo en el momento en que:</w:t>
      </w:r>
    </w:p>
    <w:p w14:paraId="0CD23C64" w14:textId="674E1624" w:rsidR="008B5304" w:rsidRPr="004D6661" w:rsidRDefault="008B5304" w:rsidP="00B20C15">
      <w:pPr>
        <w:spacing w:line="360" w:lineRule="auto"/>
        <w:ind w:left="567" w:right="616"/>
        <w:jc w:val="both"/>
        <w:rPr>
          <w:rFonts w:ascii="Palatino Linotype" w:hAnsi="Palatino Linotype"/>
          <w:i/>
        </w:rPr>
      </w:pPr>
      <w:r w:rsidRPr="004D6661">
        <w:rPr>
          <w:rFonts w:ascii="Palatino Linotype" w:hAnsi="Palatino Linotype"/>
          <w:b/>
          <w:i/>
        </w:rPr>
        <w:t>I.</w:t>
      </w:r>
      <w:r w:rsidRPr="004D6661">
        <w:rPr>
          <w:rFonts w:ascii="Palatino Linotype" w:hAnsi="Palatino Linotype"/>
          <w:i/>
        </w:rPr>
        <w:t xml:space="preserve"> Se reciba una solici</w:t>
      </w:r>
      <w:r w:rsidR="00B20C15" w:rsidRPr="004D6661">
        <w:rPr>
          <w:rFonts w:ascii="Palatino Linotype" w:hAnsi="Palatino Linotype"/>
          <w:i/>
        </w:rPr>
        <w:t>tud de acceso a la información;</w:t>
      </w:r>
    </w:p>
    <w:p w14:paraId="78636F70" w14:textId="77777777" w:rsidR="008B5304" w:rsidRPr="004D6661" w:rsidRDefault="008B5304" w:rsidP="008B5304">
      <w:pPr>
        <w:spacing w:line="360" w:lineRule="auto"/>
        <w:ind w:left="567" w:right="616"/>
        <w:jc w:val="both"/>
        <w:rPr>
          <w:rFonts w:ascii="Palatino Linotype" w:hAnsi="Palatino Linotype"/>
          <w:i/>
        </w:rPr>
      </w:pPr>
      <w:r w:rsidRPr="004D6661">
        <w:rPr>
          <w:rFonts w:ascii="Palatino Linotype" w:hAnsi="Palatino Linotype"/>
          <w:b/>
          <w:i/>
        </w:rPr>
        <w:t>II.</w:t>
      </w:r>
      <w:r w:rsidRPr="004D6661">
        <w:rPr>
          <w:rFonts w:ascii="Palatino Linotype" w:hAnsi="Palatino Linotype"/>
          <w:i/>
        </w:rPr>
        <w:t xml:space="preserve"> Se determine mediante resolución de autoridad competente, o</w:t>
      </w:r>
    </w:p>
    <w:p w14:paraId="19B714D9" w14:textId="77777777" w:rsidR="008B5304" w:rsidRPr="004D6661" w:rsidRDefault="008B5304" w:rsidP="008B5304">
      <w:pPr>
        <w:spacing w:line="360" w:lineRule="auto"/>
        <w:ind w:left="567" w:right="616"/>
        <w:jc w:val="both"/>
        <w:rPr>
          <w:rFonts w:ascii="Palatino Linotype" w:hAnsi="Palatino Linotype"/>
          <w:i/>
        </w:rPr>
      </w:pPr>
      <w:r w:rsidRPr="004D6661">
        <w:rPr>
          <w:rFonts w:ascii="Palatino Linotype" w:hAnsi="Palatino Linotype"/>
          <w:b/>
          <w:i/>
        </w:rPr>
        <w:t>III.</w:t>
      </w:r>
      <w:r w:rsidRPr="004D6661">
        <w:rPr>
          <w:rFonts w:ascii="Palatino Linotype" w:hAnsi="Palatino Linotype"/>
          <w:i/>
        </w:rPr>
        <w:t xml:space="preserve"> Se generen versiones públicas para dar cumplimiento a las obligaciones de transparencia previstas en la Ley General, la Ley Federal y las correspondientes de las entidades federativas.</w:t>
      </w:r>
    </w:p>
    <w:p w14:paraId="7B74C509" w14:textId="54E4DA46" w:rsidR="008B5304" w:rsidRPr="004D6661" w:rsidRDefault="008B5304" w:rsidP="00B20C15">
      <w:pPr>
        <w:spacing w:line="360" w:lineRule="auto"/>
        <w:ind w:left="567" w:right="616"/>
        <w:jc w:val="both"/>
        <w:rPr>
          <w:rFonts w:ascii="Palatino Linotype" w:hAnsi="Palatino Linotype"/>
          <w:i/>
        </w:rPr>
      </w:pPr>
      <w:r w:rsidRPr="004D6661">
        <w:rPr>
          <w:rFonts w:ascii="Palatino Linotype" w:hAnsi="Palatino Linotype"/>
          <w:i/>
        </w:rPr>
        <w:t>Los titulares de las áreas deberán revisar la clasificación al momento de la recepción de una solicitud de acceso a la información, para verificar si encuadra en una causal de</w:t>
      </w:r>
      <w:r w:rsidR="00B20C15" w:rsidRPr="004D6661">
        <w:rPr>
          <w:rFonts w:ascii="Palatino Linotype" w:hAnsi="Palatino Linotype"/>
          <w:i/>
        </w:rPr>
        <w:t xml:space="preserve"> reserva o de confidencialidad.</w:t>
      </w:r>
    </w:p>
    <w:p w14:paraId="49B7DDE2" w14:textId="77777777" w:rsidR="008B5304" w:rsidRPr="004D6661" w:rsidRDefault="008B5304" w:rsidP="008B5304">
      <w:pPr>
        <w:spacing w:line="360" w:lineRule="auto"/>
        <w:ind w:left="567" w:right="616"/>
        <w:jc w:val="both"/>
        <w:rPr>
          <w:rFonts w:ascii="Palatino Linotype" w:hAnsi="Palatino Linotype"/>
          <w:i/>
        </w:rPr>
      </w:pPr>
      <w:r w:rsidRPr="004D6661">
        <w:rPr>
          <w:rFonts w:ascii="Palatino Linotype" w:hAnsi="Palatino Linotype"/>
          <w:b/>
          <w:i/>
        </w:rPr>
        <w:t>Octavo.</w:t>
      </w:r>
      <w:r w:rsidRPr="004D6661">
        <w:rPr>
          <w:rFonts w:ascii="Palatino Linotype" w:hAnsi="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DC80B6F" w14:textId="77777777" w:rsidR="008B5304" w:rsidRPr="004D6661" w:rsidRDefault="008B5304" w:rsidP="008B5304">
      <w:pPr>
        <w:spacing w:line="360" w:lineRule="auto"/>
        <w:ind w:left="567" w:right="616"/>
        <w:jc w:val="both"/>
        <w:rPr>
          <w:rFonts w:ascii="Palatino Linotype" w:hAnsi="Palatino Linotype"/>
          <w:i/>
        </w:rPr>
      </w:pPr>
      <w:r w:rsidRPr="004D6661">
        <w:rPr>
          <w:rFonts w:ascii="Palatino Linotype" w:hAnsi="Palatino Linotype"/>
          <w:i/>
        </w:rPr>
        <w:t>Para motivar la clasificación se deberán señalar las razones o circunstancias especiales que lo llevaron a concluir que el caso particular se ajusta al supuesto previsto por la norma legal invocada como fundamento.</w:t>
      </w:r>
    </w:p>
    <w:p w14:paraId="27E01FCB" w14:textId="2AAFDE2A" w:rsidR="008B5304" w:rsidRPr="004D6661" w:rsidRDefault="008B5304" w:rsidP="00B20C15">
      <w:pPr>
        <w:spacing w:line="360" w:lineRule="auto"/>
        <w:ind w:left="567" w:right="616"/>
        <w:jc w:val="both"/>
        <w:rPr>
          <w:rFonts w:ascii="Palatino Linotype" w:hAnsi="Palatino Linotype"/>
          <w:i/>
        </w:rPr>
      </w:pPr>
      <w:r w:rsidRPr="004D6661">
        <w:rPr>
          <w:rFonts w:ascii="Palatino Linotype" w:hAnsi="Palatino Linotype"/>
          <w:i/>
        </w:rPr>
        <w:lastRenderedPageBreak/>
        <w:t>En caso de referirse a información reservada, la motivación de la clasificación también deberá comprender las circunstancias que justifican el establecimiento d</w:t>
      </w:r>
      <w:r w:rsidR="00B20C15" w:rsidRPr="004D6661">
        <w:rPr>
          <w:rFonts w:ascii="Palatino Linotype" w:hAnsi="Palatino Linotype"/>
          <w:i/>
        </w:rPr>
        <w:t>e determinado plazo de reserva.</w:t>
      </w:r>
    </w:p>
    <w:p w14:paraId="5C3064C5" w14:textId="77777777" w:rsidR="008B5304" w:rsidRPr="004D6661" w:rsidRDefault="008B5304" w:rsidP="008B5304">
      <w:pPr>
        <w:spacing w:line="360" w:lineRule="auto"/>
        <w:ind w:left="567" w:right="616"/>
        <w:jc w:val="both"/>
        <w:rPr>
          <w:rFonts w:ascii="Palatino Linotype" w:hAnsi="Palatino Linotype"/>
          <w:i/>
        </w:rPr>
      </w:pPr>
      <w:r w:rsidRPr="004D6661">
        <w:rPr>
          <w:rFonts w:ascii="Palatino Linotype" w:hAnsi="Palatino Linotype"/>
          <w:i/>
        </w:rPr>
        <w:t>Tratándose de información clasificada como confidencial respecto de la cual se haya determinado su conservación permanente por tener valor histórico, ésta conservará tal carácter de conformidad con la normativa aplicable en materia de archivos.</w:t>
      </w:r>
    </w:p>
    <w:p w14:paraId="4796B1FB" w14:textId="77777777" w:rsidR="008B5304" w:rsidRPr="004D6661" w:rsidRDefault="008B5304" w:rsidP="008B5304">
      <w:pPr>
        <w:spacing w:line="360" w:lineRule="auto"/>
        <w:ind w:left="567" w:right="616"/>
        <w:jc w:val="both"/>
        <w:rPr>
          <w:rFonts w:ascii="Palatino Linotype" w:hAnsi="Palatino Linotype"/>
          <w:i/>
        </w:rPr>
      </w:pPr>
      <w:r w:rsidRPr="004D6661">
        <w:rPr>
          <w:rFonts w:ascii="Palatino Linotype" w:hAnsi="Palatino Linotype"/>
          <w:i/>
        </w:rPr>
        <w:t>Los documentos contenidos en los archivos históricos y los identificados como históricos confidenciales no serán susceptibles de clasificación como reservados.</w:t>
      </w:r>
    </w:p>
    <w:p w14:paraId="7B36D0E8" w14:textId="77777777" w:rsidR="008B5304" w:rsidRPr="004D6661" w:rsidRDefault="008B5304" w:rsidP="008B5304">
      <w:pPr>
        <w:spacing w:line="360" w:lineRule="auto"/>
        <w:ind w:left="567" w:right="616"/>
        <w:jc w:val="both"/>
        <w:rPr>
          <w:rFonts w:ascii="Palatino Linotype" w:hAnsi="Palatino Linotype"/>
          <w:b/>
          <w:i/>
        </w:rPr>
      </w:pPr>
    </w:p>
    <w:p w14:paraId="785608ED" w14:textId="60CB4F94" w:rsidR="008B5304" w:rsidRPr="004D6661" w:rsidRDefault="008B5304" w:rsidP="00B20C15">
      <w:pPr>
        <w:spacing w:line="360" w:lineRule="auto"/>
        <w:ind w:left="567" w:right="616"/>
        <w:jc w:val="both"/>
        <w:rPr>
          <w:rFonts w:ascii="Palatino Linotype" w:hAnsi="Palatino Linotype"/>
          <w:i/>
        </w:rPr>
      </w:pPr>
      <w:r w:rsidRPr="004D6661">
        <w:rPr>
          <w:rFonts w:ascii="Palatino Linotype" w:hAnsi="Palatino Linotype"/>
          <w:b/>
          <w:i/>
        </w:rPr>
        <w:t>Noveno.</w:t>
      </w:r>
      <w:r w:rsidRPr="004D6661">
        <w:rPr>
          <w:rFonts w:ascii="Palatino Linotype" w:hAnsi="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w:t>
      </w:r>
      <w:r w:rsidR="00B20C15" w:rsidRPr="004D6661">
        <w:rPr>
          <w:rFonts w:ascii="Palatino Linotype" w:hAnsi="Palatino Linotype"/>
          <w:i/>
        </w:rPr>
        <w:t xml:space="preserve"> de los presentes lineamientos.</w:t>
      </w:r>
    </w:p>
    <w:p w14:paraId="25465463" w14:textId="35542D0A" w:rsidR="008B5304" w:rsidRPr="004D6661" w:rsidRDefault="008B5304" w:rsidP="00B20C15">
      <w:pPr>
        <w:spacing w:line="360" w:lineRule="auto"/>
        <w:ind w:left="567" w:right="616"/>
        <w:jc w:val="both"/>
        <w:rPr>
          <w:rFonts w:ascii="Palatino Linotype" w:hAnsi="Palatino Linotype"/>
          <w:i/>
        </w:rPr>
      </w:pPr>
      <w:r w:rsidRPr="004D6661">
        <w:rPr>
          <w:rFonts w:ascii="Palatino Linotype" w:hAnsi="Palatino Linotype"/>
          <w:b/>
          <w:i/>
        </w:rPr>
        <w:t>Décimo.</w:t>
      </w:r>
      <w:r w:rsidRPr="004D6661">
        <w:rPr>
          <w:rFonts w:ascii="Palatino Linotype" w:hAnsi="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w:t>
      </w:r>
      <w:r w:rsidR="00B20C15" w:rsidRPr="004D6661">
        <w:rPr>
          <w:rFonts w:ascii="Palatino Linotype" w:hAnsi="Palatino Linotype"/>
          <w:i/>
        </w:rPr>
        <w:t>ión y Conservación de Archivos.</w:t>
      </w:r>
    </w:p>
    <w:p w14:paraId="681D894C" w14:textId="2762E310" w:rsidR="008B5304" w:rsidRPr="004D6661" w:rsidRDefault="008B5304" w:rsidP="00B20C15">
      <w:pPr>
        <w:spacing w:line="360" w:lineRule="auto"/>
        <w:ind w:left="567" w:right="616"/>
        <w:jc w:val="both"/>
        <w:rPr>
          <w:rFonts w:ascii="Palatino Linotype" w:hAnsi="Palatino Linotype"/>
          <w:i/>
        </w:rPr>
      </w:pPr>
      <w:r w:rsidRPr="004D6661">
        <w:rPr>
          <w:rFonts w:ascii="Palatino Linotype" w:hAnsi="Palatino Linotype"/>
          <w:i/>
        </w:rPr>
        <w:t>En ausencia de los titulares de las áreas, la información será clasificada o desclasificada por la persona que lo supla, en términos de la normativa que rija la</w:t>
      </w:r>
      <w:r w:rsidR="00B20C15" w:rsidRPr="004D6661">
        <w:rPr>
          <w:rFonts w:ascii="Palatino Linotype" w:hAnsi="Palatino Linotype"/>
          <w:i/>
        </w:rPr>
        <w:t xml:space="preserve"> actuación del sujeto obligado.</w:t>
      </w:r>
    </w:p>
    <w:p w14:paraId="524C908F" w14:textId="17ADA379" w:rsidR="008B5304" w:rsidRPr="004D6661" w:rsidRDefault="008B5304" w:rsidP="00B20C15">
      <w:pPr>
        <w:spacing w:line="360" w:lineRule="auto"/>
        <w:ind w:left="567" w:right="616"/>
        <w:jc w:val="both"/>
        <w:rPr>
          <w:rFonts w:ascii="Palatino Linotype" w:hAnsi="Palatino Linotype"/>
          <w:b/>
        </w:rPr>
      </w:pPr>
      <w:r w:rsidRPr="004D6661">
        <w:rPr>
          <w:rFonts w:ascii="Palatino Linotype" w:hAnsi="Palatino Linotype"/>
          <w:b/>
          <w:i/>
        </w:rPr>
        <w:t>Décimo primero.</w:t>
      </w:r>
      <w:r w:rsidRPr="004D6661">
        <w:rPr>
          <w:rFonts w:ascii="Palatino Linotype" w:hAnsi="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17093BD" w14:textId="70415CFC" w:rsidR="008B5304" w:rsidRPr="004D6661" w:rsidRDefault="008B5304" w:rsidP="008B5304">
      <w:pPr>
        <w:spacing w:line="360" w:lineRule="auto"/>
        <w:jc w:val="both"/>
        <w:rPr>
          <w:rFonts w:ascii="Palatino Linotype" w:hAnsi="Palatino Linotype"/>
          <w:sz w:val="24"/>
          <w:szCs w:val="24"/>
        </w:rPr>
      </w:pPr>
      <w:r w:rsidRPr="004D6661">
        <w:rPr>
          <w:rFonts w:ascii="Palatino Linotype" w:hAnsi="Palatino Linotype"/>
          <w:sz w:val="24"/>
          <w:szCs w:val="24"/>
        </w:rPr>
        <w:lastRenderedPageBreak/>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w:t>
      </w:r>
      <w:r w:rsidR="00B20C15" w:rsidRPr="004D6661">
        <w:rPr>
          <w:rFonts w:ascii="Palatino Linotype" w:hAnsi="Palatino Linotype"/>
          <w:sz w:val="24"/>
          <w:szCs w:val="24"/>
        </w:rPr>
        <w:t>tegorización de la información.</w:t>
      </w:r>
    </w:p>
    <w:p w14:paraId="1CFDEFE9" w14:textId="092F1F86" w:rsidR="008B5304" w:rsidRPr="004D6661" w:rsidRDefault="008B5304" w:rsidP="008B5304">
      <w:pPr>
        <w:spacing w:line="360" w:lineRule="auto"/>
        <w:jc w:val="both"/>
        <w:rPr>
          <w:rFonts w:ascii="Palatino Linotype" w:hAnsi="Palatino Linotype"/>
          <w:sz w:val="24"/>
          <w:szCs w:val="24"/>
        </w:rPr>
      </w:pPr>
      <w:r w:rsidRPr="004D6661">
        <w:rPr>
          <w:rFonts w:ascii="Palatino Linotype" w:hAnsi="Palatino Linotype"/>
          <w:sz w:val="24"/>
          <w:szCs w:val="24"/>
        </w:rPr>
        <w:t>Por tanto, la fundamentación y motivación consiste en la obligación que tiene todo ente público de expresar los preceptos jurídicos aplicables al asunto motivo del acto y las raz</w:t>
      </w:r>
      <w:r w:rsidR="00B20C15" w:rsidRPr="004D6661">
        <w:rPr>
          <w:rFonts w:ascii="Palatino Linotype" w:hAnsi="Palatino Linotype"/>
          <w:sz w:val="24"/>
          <w:szCs w:val="24"/>
        </w:rPr>
        <w:t>ones o argumentos de su actuar.</w:t>
      </w:r>
    </w:p>
    <w:p w14:paraId="54E990E4" w14:textId="77777777" w:rsidR="008B5304" w:rsidRPr="004D6661" w:rsidRDefault="008B5304" w:rsidP="008B5304">
      <w:pPr>
        <w:spacing w:line="360" w:lineRule="auto"/>
        <w:jc w:val="both"/>
        <w:rPr>
          <w:rFonts w:ascii="Palatino Linotype" w:hAnsi="Palatino Linotype"/>
          <w:sz w:val="24"/>
          <w:szCs w:val="24"/>
        </w:rPr>
      </w:pPr>
      <w:r w:rsidRPr="004D6661">
        <w:rPr>
          <w:rFonts w:ascii="Palatino Linotype" w:hAnsi="Palatino Linotype"/>
          <w:sz w:val="24"/>
          <w:szCs w:val="24"/>
        </w:rPr>
        <w:t>Al respecto, el máximo tribunal del país ha establecido jurisprudencia respecto a qué debe entenderse por fundamentación y motivación, en los siguientes términos:</w:t>
      </w:r>
    </w:p>
    <w:p w14:paraId="1F684D1A" w14:textId="77777777" w:rsidR="008B5304" w:rsidRPr="004D6661" w:rsidRDefault="008B5304" w:rsidP="008B5304">
      <w:pPr>
        <w:spacing w:line="360" w:lineRule="auto"/>
        <w:ind w:left="567" w:right="616"/>
        <w:jc w:val="both"/>
        <w:rPr>
          <w:rFonts w:ascii="Palatino Linotype" w:hAnsi="Palatino Linotype"/>
          <w:b/>
          <w:i/>
        </w:rPr>
      </w:pPr>
      <w:r w:rsidRPr="004D6661">
        <w:rPr>
          <w:rFonts w:ascii="Palatino Linotype" w:hAnsi="Palatino Linotype"/>
          <w:b/>
          <w:i/>
        </w:rPr>
        <w:t xml:space="preserve">FUNDAMENTACIÓN Y MOTIVACIÓN. </w:t>
      </w:r>
    </w:p>
    <w:p w14:paraId="7F62A2DA" w14:textId="77777777" w:rsidR="008B5304" w:rsidRPr="004D6661" w:rsidRDefault="008B5304" w:rsidP="008B5304">
      <w:pPr>
        <w:spacing w:line="360" w:lineRule="auto"/>
        <w:ind w:left="567" w:right="616"/>
        <w:jc w:val="both"/>
        <w:rPr>
          <w:rFonts w:ascii="Palatino Linotype" w:hAnsi="Palatino Linotype"/>
          <w:i/>
        </w:rPr>
      </w:pPr>
      <w:r w:rsidRPr="004D6661">
        <w:rPr>
          <w:rFonts w:ascii="Palatino Linotype" w:hAnsi="Palatino Linotype"/>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060E7F2F" w14:textId="77777777" w:rsidR="008B5304" w:rsidRPr="004D6661" w:rsidRDefault="008B5304" w:rsidP="00B97A7C">
      <w:pPr>
        <w:spacing w:line="360" w:lineRule="auto"/>
        <w:ind w:right="616"/>
        <w:jc w:val="both"/>
        <w:rPr>
          <w:rFonts w:ascii="Palatino Linotype" w:hAnsi="Palatino Linotype"/>
          <w:i/>
          <w:sz w:val="24"/>
          <w:szCs w:val="24"/>
        </w:rPr>
      </w:pPr>
    </w:p>
    <w:p w14:paraId="7531D675" w14:textId="77777777" w:rsidR="008B5304" w:rsidRPr="004D6661" w:rsidRDefault="008B5304" w:rsidP="008B5304">
      <w:pPr>
        <w:spacing w:line="360" w:lineRule="auto"/>
        <w:jc w:val="both"/>
        <w:rPr>
          <w:rFonts w:ascii="Palatino Linotype" w:hAnsi="Palatino Linotype"/>
          <w:sz w:val="24"/>
          <w:szCs w:val="24"/>
        </w:rPr>
      </w:pPr>
      <w:r w:rsidRPr="004D6661">
        <w:rPr>
          <w:rFonts w:ascii="Palatino Linotype" w:hAnsi="Palatino Linotype"/>
          <w:sz w:val="24"/>
          <w:szCs w:val="24"/>
        </w:rPr>
        <w:lastRenderedPageBreak/>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13FD430A" w14:textId="77777777" w:rsidR="008B5304" w:rsidRPr="004D6661" w:rsidRDefault="008B5304" w:rsidP="008B5304">
      <w:pPr>
        <w:spacing w:line="360" w:lineRule="auto"/>
        <w:jc w:val="both"/>
        <w:rPr>
          <w:rFonts w:ascii="Palatino Linotype" w:hAnsi="Palatino Linotype"/>
          <w:sz w:val="24"/>
          <w:szCs w:val="24"/>
        </w:rPr>
      </w:pPr>
      <w:r w:rsidRPr="004D6661">
        <w:rPr>
          <w:rFonts w:ascii="Palatino Linotype" w:hAnsi="Palatino Linotype"/>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760185E9" w14:textId="77777777" w:rsidR="008B5304" w:rsidRPr="004D6661" w:rsidRDefault="008B5304" w:rsidP="008B5304">
      <w:pPr>
        <w:spacing w:line="360" w:lineRule="auto"/>
        <w:ind w:left="567" w:right="616"/>
        <w:jc w:val="both"/>
        <w:rPr>
          <w:rFonts w:ascii="Palatino Linotype" w:hAnsi="Palatino Linotype"/>
          <w:i/>
        </w:rPr>
      </w:pPr>
      <w:r w:rsidRPr="004D6661">
        <w:rPr>
          <w:rFonts w:ascii="Palatino Linotype" w:hAnsi="Palatino Linotype"/>
          <w:b/>
          <w:i/>
        </w:rPr>
        <w:t>FUNDAMENTACIÓN Y MOTIVACIÓN. EL ASPECTO FORMAL DE LA GARANTÍA Y SU FINALIDAD SE TRADUCEN EN EXPLICAR, JUSTIFICAR, POSIBILITAR LA DEFENSA Y COMUNICAR LA DECISIÓN</w:t>
      </w:r>
      <w:r w:rsidRPr="004D6661">
        <w:rPr>
          <w:rFonts w:ascii="Palatino Linotype" w:hAnsi="Palatino Linotype"/>
          <w:i/>
        </w:rPr>
        <w:t xml:space="preserve">. </w:t>
      </w:r>
    </w:p>
    <w:p w14:paraId="337B2D16" w14:textId="77777777" w:rsidR="008B5304" w:rsidRPr="004D6661" w:rsidRDefault="008B5304" w:rsidP="008B5304">
      <w:pPr>
        <w:spacing w:line="360" w:lineRule="auto"/>
        <w:ind w:left="567" w:right="616"/>
        <w:jc w:val="both"/>
        <w:rPr>
          <w:rFonts w:ascii="Palatino Linotype" w:hAnsi="Palatino Linotype"/>
          <w:i/>
        </w:rPr>
      </w:pPr>
      <w:r w:rsidRPr="004D6661">
        <w:rPr>
          <w:rFonts w:ascii="Palatino Linotype" w:hAnsi="Palatino Linotype"/>
          <w:i/>
        </w:rPr>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w:t>
      </w:r>
      <w:r w:rsidRPr="004D6661">
        <w:rPr>
          <w:rFonts w:ascii="Palatino Linotype" w:hAnsi="Palatino Linotype"/>
          <w:i/>
        </w:rPr>
        <w:lastRenderedPageBreak/>
        <w:t>razonamiento del que se deduzca la relación de pertenencia lógica de los hechos al derecho invocado, que es la subsunción.</w:t>
      </w:r>
    </w:p>
    <w:p w14:paraId="177D7F22" w14:textId="77777777" w:rsidR="008B5304" w:rsidRPr="004D6661" w:rsidRDefault="008B5304" w:rsidP="008B5304">
      <w:pPr>
        <w:spacing w:line="360" w:lineRule="auto"/>
        <w:jc w:val="both"/>
        <w:rPr>
          <w:rFonts w:ascii="Palatino Linotype" w:hAnsi="Palatino Linotype"/>
          <w:sz w:val="24"/>
          <w:szCs w:val="24"/>
        </w:rPr>
      </w:pPr>
    </w:p>
    <w:p w14:paraId="44830289" w14:textId="77777777" w:rsidR="008B5304" w:rsidRPr="004D6661" w:rsidRDefault="008B5304" w:rsidP="008B5304">
      <w:pPr>
        <w:spacing w:line="360" w:lineRule="auto"/>
        <w:jc w:val="both"/>
        <w:rPr>
          <w:rFonts w:ascii="Palatino Linotype" w:hAnsi="Palatino Linotype"/>
          <w:sz w:val="24"/>
          <w:szCs w:val="24"/>
        </w:rPr>
      </w:pPr>
      <w:r w:rsidRPr="004D6661">
        <w:rPr>
          <w:rFonts w:ascii="Palatino Linotype" w:hAnsi="Palatino Linotype"/>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71050AAC" w14:textId="77777777" w:rsidR="008B5304" w:rsidRPr="004D6661" w:rsidRDefault="008B5304" w:rsidP="008B5304">
      <w:pPr>
        <w:spacing w:line="360" w:lineRule="auto"/>
        <w:jc w:val="both"/>
        <w:rPr>
          <w:rFonts w:ascii="Palatino Linotype" w:hAnsi="Palatino Linotype"/>
          <w:sz w:val="24"/>
          <w:szCs w:val="24"/>
        </w:rPr>
      </w:pPr>
      <w:r w:rsidRPr="004D6661">
        <w:rPr>
          <w:rFonts w:ascii="Palatino Linotype" w:hAnsi="Palatino Linotype"/>
          <w:sz w:val="24"/>
          <w:szCs w:val="24"/>
        </w:rPr>
        <w:t>Por lo tanto, la entrega de documentos en su versión pública debe acompañarse necesariamente del Acuerdo del Comité de Transparencia del Sujeto Obligado</w:t>
      </w:r>
      <w:r w:rsidRPr="004D6661">
        <w:rPr>
          <w:rFonts w:ascii="Palatino Linotype" w:hAnsi="Palatino Linotype"/>
          <w:b/>
          <w:sz w:val="24"/>
          <w:szCs w:val="24"/>
        </w:rPr>
        <w:t xml:space="preserve"> </w:t>
      </w:r>
      <w:r w:rsidRPr="004D6661">
        <w:rPr>
          <w:rFonts w:ascii="Palatino Linotype" w:hAnsi="Palatino Linotype"/>
          <w:sz w:val="24"/>
          <w:szCs w:val="24"/>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69775E92" w14:textId="77777777" w:rsidR="00A916EF" w:rsidRPr="004D6661" w:rsidRDefault="00A916EF" w:rsidP="00A916EF">
      <w:pPr>
        <w:tabs>
          <w:tab w:val="left" w:pos="709"/>
        </w:tabs>
        <w:spacing w:before="240" w:line="360" w:lineRule="auto"/>
        <w:ind w:right="51"/>
        <w:jc w:val="both"/>
        <w:rPr>
          <w:rFonts w:ascii="Palatino Linotype" w:hAnsi="Palatino Linotype"/>
          <w:sz w:val="24"/>
          <w:szCs w:val="24"/>
        </w:rPr>
      </w:pPr>
      <w:r w:rsidRPr="004D6661">
        <w:rPr>
          <w:rFonts w:ascii="Palatino Linotype" w:hAnsi="Palatino Linotype"/>
          <w:iCs/>
          <w:sz w:val="24"/>
          <w:szCs w:val="24"/>
        </w:rPr>
        <w:t xml:space="preserve">En mérito de lo expuesto </w:t>
      </w:r>
      <w:r w:rsidRPr="004D6661">
        <w:rPr>
          <w:rFonts w:ascii="Palatino Linotype" w:hAnsi="Palatino Linotype"/>
          <w:sz w:val="24"/>
          <w:szCs w:val="24"/>
        </w:rPr>
        <w:t xml:space="preserve">en líneas anteriores, resultan parcialmente fundados los motivos de inconformidad vertidos por </w:t>
      </w:r>
      <w:r w:rsidR="00B07846" w:rsidRPr="004D6661">
        <w:rPr>
          <w:rFonts w:ascii="Palatino Linotype" w:hAnsi="Palatino Linotype"/>
          <w:b/>
          <w:sz w:val="24"/>
          <w:szCs w:val="24"/>
        </w:rPr>
        <w:t>el</w:t>
      </w:r>
      <w:r w:rsidRPr="004D6661">
        <w:rPr>
          <w:rFonts w:ascii="Palatino Linotype" w:hAnsi="Palatino Linotype"/>
          <w:b/>
          <w:sz w:val="24"/>
          <w:szCs w:val="24"/>
        </w:rPr>
        <w:t xml:space="preserve"> Recurrente, </w:t>
      </w:r>
      <w:r w:rsidRPr="004D6661">
        <w:rPr>
          <w:rFonts w:ascii="Palatino Linotype" w:hAnsi="Palatino Linotype"/>
          <w:sz w:val="24"/>
          <w:szCs w:val="24"/>
        </w:rPr>
        <w:t xml:space="preserve">por ello con fundamento en el artículo 186 fracción III de la Ley de Transparencia y Acceso a la Información Pública del </w:t>
      </w:r>
      <w:r w:rsidRPr="004D6661">
        <w:rPr>
          <w:rFonts w:ascii="Palatino Linotype" w:hAnsi="Palatino Linotype"/>
          <w:sz w:val="24"/>
          <w:szCs w:val="24"/>
        </w:rPr>
        <w:lastRenderedPageBreak/>
        <w:t xml:space="preserve">Estado de México y Municipios, se </w:t>
      </w:r>
      <w:r w:rsidRPr="004D6661">
        <w:rPr>
          <w:rFonts w:ascii="Palatino Linotype" w:hAnsi="Palatino Linotype"/>
          <w:b/>
          <w:sz w:val="24"/>
          <w:szCs w:val="24"/>
        </w:rPr>
        <w:t xml:space="preserve">MODIFICA </w:t>
      </w:r>
      <w:r w:rsidRPr="004D6661">
        <w:rPr>
          <w:rFonts w:ascii="Palatino Linotype" w:hAnsi="Palatino Linotype"/>
          <w:sz w:val="24"/>
          <w:szCs w:val="24"/>
        </w:rPr>
        <w:t>l</w:t>
      </w:r>
      <w:r w:rsidRPr="004D6661">
        <w:rPr>
          <w:szCs w:val="24"/>
        </w:rPr>
        <w:t>a</w:t>
      </w:r>
      <w:r w:rsidRPr="004D6661">
        <w:rPr>
          <w:rFonts w:ascii="Palatino Linotype" w:hAnsi="Palatino Linotype"/>
          <w:sz w:val="24"/>
          <w:szCs w:val="24"/>
        </w:rPr>
        <w:t xml:space="preserve"> respuesta a la</w:t>
      </w:r>
      <w:r w:rsidRPr="004D6661">
        <w:rPr>
          <w:szCs w:val="24"/>
        </w:rPr>
        <w:t>s</w:t>
      </w:r>
      <w:r w:rsidRPr="004D6661">
        <w:rPr>
          <w:rFonts w:ascii="Palatino Linotype" w:hAnsi="Palatino Linotype"/>
          <w:sz w:val="24"/>
          <w:szCs w:val="24"/>
        </w:rPr>
        <w:t xml:space="preserve"> solicitud de información</w:t>
      </w:r>
      <w:r w:rsidR="00BD10AF" w:rsidRPr="004D6661">
        <w:rPr>
          <w:rFonts w:ascii="Verdana" w:hAnsi="Verdana"/>
          <w:b/>
          <w:bCs/>
          <w:color w:val="FF0000"/>
        </w:rPr>
        <w:t xml:space="preserve"> </w:t>
      </w:r>
      <w:r w:rsidR="00BD10AF" w:rsidRPr="004D6661">
        <w:rPr>
          <w:rFonts w:ascii="Palatino Linotype" w:hAnsi="Palatino Linotype"/>
          <w:b/>
          <w:bCs/>
          <w:sz w:val="24"/>
          <w:szCs w:val="24"/>
        </w:rPr>
        <w:t>00148/TIANGUIS/IP/2023</w:t>
      </w:r>
      <w:r w:rsidRPr="004D6661">
        <w:rPr>
          <w:rFonts w:ascii="Palatino Linotype" w:hAnsi="Palatino Linotype"/>
          <w:b/>
          <w:bCs/>
          <w:sz w:val="24"/>
          <w:szCs w:val="24"/>
        </w:rPr>
        <w:t xml:space="preserve">, </w:t>
      </w:r>
      <w:r w:rsidRPr="004D6661">
        <w:rPr>
          <w:rFonts w:ascii="Palatino Linotype" w:hAnsi="Palatino Linotype"/>
          <w:sz w:val="24"/>
          <w:szCs w:val="24"/>
        </w:rPr>
        <w:t xml:space="preserve">que ha sido materia del presente fallo. </w:t>
      </w:r>
    </w:p>
    <w:p w14:paraId="2373EB12" w14:textId="77777777" w:rsidR="00A916EF" w:rsidRPr="004D6661" w:rsidRDefault="00A916EF" w:rsidP="00A916EF">
      <w:pPr>
        <w:pStyle w:val="Prrafodelista"/>
        <w:spacing w:before="240" w:after="240"/>
        <w:ind w:left="0"/>
      </w:pPr>
      <w:r w:rsidRPr="004D6661">
        <w:t xml:space="preserve">Por lo antes expuesto y fundado es de resolverse y, </w:t>
      </w:r>
    </w:p>
    <w:p w14:paraId="310DD7D3" w14:textId="77777777" w:rsidR="00A916EF" w:rsidRPr="004D6661" w:rsidRDefault="00A916EF" w:rsidP="00A916EF">
      <w:pPr>
        <w:spacing w:before="240" w:line="360" w:lineRule="auto"/>
        <w:jc w:val="center"/>
        <w:rPr>
          <w:rFonts w:ascii="Palatino Linotype" w:eastAsia="Times New Roman" w:hAnsi="Palatino Linotype"/>
          <w:b/>
          <w:bCs/>
          <w:spacing w:val="60"/>
          <w:sz w:val="24"/>
          <w:szCs w:val="24"/>
          <w:lang w:val="es-ES_tradnl"/>
        </w:rPr>
      </w:pPr>
    </w:p>
    <w:p w14:paraId="7B1D7BA9" w14:textId="77777777" w:rsidR="00A916EF" w:rsidRPr="004D6661" w:rsidRDefault="00A916EF" w:rsidP="00A916EF">
      <w:pPr>
        <w:spacing w:before="240" w:line="360" w:lineRule="auto"/>
        <w:jc w:val="center"/>
        <w:rPr>
          <w:rFonts w:ascii="Palatino Linotype" w:eastAsia="Times New Roman" w:hAnsi="Palatino Linotype"/>
          <w:b/>
          <w:bCs/>
          <w:spacing w:val="60"/>
          <w:sz w:val="24"/>
          <w:szCs w:val="24"/>
          <w:lang w:val="es-ES_tradnl"/>
        </w:rPr>
      </w:pPr>
      <w:r w:rsidRPr="004D6661">
        <w:rPr>
          <w:rFonts w:ascii="Palatino Linotype" w:eastAsia="Times New Roman" w:hAnsi="Palatino Linotype"/>
          <w:b/>
          <w:bCs/>
          <w:spacing w:val="60"/>
          <w:sz w:val="24"/>
          <w:szCs w:val="24"/>
          <w:lang w:val="es-ES_tradnl"/>
        </w:rPr>
        <w:t>SE    RESUELVE</w:t>
      </w:r>
    </w:p>
    <w:p w14:paraId="351E0392" w14:textId="75C7211B" w:rsidR="00A916EF" w:rsidRPr="004D6661" w:rsidRDefault="00A916EF" w:rsidP="00A916EF">
      <w:pPr>
        <w:spacing w:before="240" w:line="360" w:lineRule="auto"/>
        <w:jc w:val="both"/>
        <w:rPr>
          <w:rFonts w:ascii="Palatino Linotype" w:hAnsi="Palatino Linotype" w:cs="Arial"/>
          <w:sz w:val="24"/>
        </w:rPr>
      </w:pPr>
      <w:r w:rsidRPr="004D6661">
        <w:rPr>
          <w:rFonts w:ascii="Palatino Linotype" w:hAnsi="Palatino Linotype" w:cs="Arial"/>
          <w:b/>
          <w:sz w:val="24"/>
          <w:szCs w:val="24"/>
          <w:lang w:val="es-ES_tradnl"/>
        </w:rPr>
        <w:t>PRIMERO.</w:t>
      </w:r>
      <w:r w:rsidRPr="004D6661">
        <w:rPr>
          <w:rFonts w:ascii="Palatino Linotype" w:hAnsi="Palatino Linotype" w:cs="Arial"/>
          <w:sz w:val="24"/>
          <w:szCs w:val="24"/>
          <w:lang w:val="es-ES_tradnl"/>
        </w:rPr>
        <w:t xml:space="preserve"> </w:t>
      </w:r>
      <w:r w:rsidRPr="004D6661">
        <w:rPr>
          <w:rFonts w:ascii="Palatino Linotype" w:hAnsi="Palatino Linotype" w:cs="Arial"/>
          <w:sz w:val="24"/>
          <w:szCs w:val="24"/>
        </w:rPr>
        <w:t xml:space="preserve">Se </w:t>
      </w:r>
      <w:r w:rsidRPr="004D6661">
        <w:rPr>
          <w:rFonts w:ascii="Palatino Linotype" w:hAnsi="Palatino Linotype" w:cs="Arial"/>
          <w:b/>
          <w:sz w:val="24"/>
          <w:szCs w:val="24"/>
        </w:rPr>
        <w:t>MODIFICA</w:t>
      </w:r>
      <w:r w:rsidRPr="004D6661">
        <w:rPr>
          <w:rFonts w:cs="Arial"/>
          <w:b/>
          <w:szCs w:val="24"/>
        </w:rPr>
        <w:t xml:space="preserve"> </w:t>
      </w:r>
      <w:r w:rsidRPr="004D6661">
        <w:rPr>
          <w:rFonts w:ascii="Palatino Linotype" w:hAnsi="Palatino Linotype" w:cs="Arial"/>
          <w:sz w:val="24"/>
          <w:szCs w:val="24"/>
        </w:rPr>
        <w:t xml:space="preserve">la respuesta entregada por </w:t>
      </w:r>
      <w:r w:rsidRPr="004D6661">
        <w:rPr>
          <w:rFonts w:ascii="Palatino Linotype" w:hAnsi="Palatino Linotype" w:cs="Arial"/>
          <w:b/>
          <w:sz w:val="24"/>
          <w:szCs w:val="24"/>
        </w:rPr>
        <w:t xml:space="preserve">EL SUJETO OBLIGADO, </w:t>
      </w:r>
      <w:r w:rsidRPr="004D6661">
        <w:rPr>
          <w:rFonts w:ascii="Palatino Linotype" w:hAnsi="Palatino Linotype" w:cs="Arial"/>
          <w:sz w:val="24"/>
          <w:szCs w:val="24"/>
        </w:rPr>
        <w:t>a la solicitud de información</w:t>
      </w:r>
      <w:r w:rsidRPr="004D6661">
        <w:rPr>
          <w:rFonts w:cs="Arial"/>
          <w:szCs w:val="24"/>
        </w:rPr>
        <w:t xml:space="preserve"> con</w:t>
      </w:r>
      <w:r w:rsidRPr="004D6661">
        <w:rPr>
          <w:rFonts w:ascii="Palatino Linotype" w:hAnsi="Palatino Linotype" w:cs="Arial"/>
          <w:sz w:val="24"/>
          <w:szCs w:val="24"/>
        </w:rPr>
        <w:t xml:space="preserve"> número</w:t>
      </w:r>
      <w:r w:rsidR="00BD10AF" w:rsidRPr="004D6661">
        <w:rPr>
          <w:rFonts w:ascii="Palatino Linotype" w:hAnsi="Palatino Linotype" w:cs="Arial"/>
          <w:sz w:val="24"/>
          <w:szCs w:val="24"/>
        </w:rPr>
        <w:t xml:space="preserve"> </w:t>
      </w:r>
      <w:r w:rsidR="00BD10AF" w:rsidRPr="004D6661">
        <w:rPr>
          <w:rFonts w:ascii="Palatino Linotype" w:hAnsi="Palatino Linotype"/>
          <w:b/>
          <w:bCs/>
          <w:sz w:val="24"/>
          <w:szCs w:val="24"/>
        </w:rPr>
        <w:t>00148/TIANGUIS/IP/2023</w:t>
      </w:r>
      <w:r w:rsidR="00BD10AF" w:rsidRPr="004D6661">
        <w:rPr>
          <w:rFonts w:cs="Arial"/>
          <w:szCs w:val="24"/>
        </w:rPr>
        <w:t xml:space="preserve"> </w:t>
      </w:r>
      <w:r w:rsidRPr="004D6661">
        <w:rPr>
          <w:rFonts w:ascii="Palatino Linotype" w:hAnsi="Palatino Linotype" w:cs="Arial"/>
          <w:sz w:val="24"/>
        </w:rPr>
        <w:t xml:space="preserve">por resultar parcialmente fundados los motivos de inconformidad que arguye </w:t>
      </w:r>
      <w:r w:rsidRPr="004D6661">
        <w:rPr>
          <w:rFonts w:ascii="Palatino Linotype" w:hAnsi="Palatino Linotype" w:cs="Arial"/>
          <w:b/>
          <w:sz w:val="24"/>
        </w:rPr>
        <w:t xml:space="preserve">EL RECURRENTE, </w:t>
      </w:r>
      <w:r w:rsidRPr="004D6661">
        <w:rPr>
          <w:rFonts w:ascii="Palatino Linotype" w:hAnsi="Palatino Linotype" w:cs="Arial"/>
          <w:sz w:val="24"/>
        </w:rPr>
        <w:t xml:space="preserve">en términos del </w:t>
      </w:r>
      <w:r w:rsidRPr="004D6661">
        <w:rPr>
          <w:rFonts w:ascii="Palatino Linotype" w:hAnsi="Palatino Linotype" w:cs="Arial"/>
          <w:b/>
          <w:sz w:val="24"/>
        </w:rPr>
        <w:t xml:space="preserve">Considerando QUINTO </w:t>
      </w:r>
      <w:r w:rsidRPr="004D6661">
        <w:rPr>
          <w:rFonts w:ascii="Palatino Linotype" w:hAnsi="Palatino Linotype" w:cs="Arial"/>
          <w:sz w:val="24"/>
        </w:rPr>
        <w:t xml:space="preserve">de la presente resolución. </w:t>
      </w:r>
    </w:p>
    <w:p w14:paraId="3909EC95" w14:textId="6657C822" w:rsidR="00BD10AF" w:rsidRPr="004D6661" w:rsidRDefault="00A916EF" w:rsidP="00A916EF">
      <w:pPr>
        <w:autoSpaceDE w:val="0"/>
        <w:autoSpaceDN w:val="0"/>
        <w:adjustRightInd w:val="0"/>
        <w:spacing w:before="240" w:line="360" w:lineRule="auto"/>
        <w:ind w:right="49"/>
        <w:jc w:val="both"/>
        <w:rPr>
          <w:rFonts w:ascii="Palatino Linotype" w:hAnsi="Palatino Linotype" w:cs="Arial"/>
          <w:sz w:val="24"/>
          <w:szCs w:val="24"/>
        </w:rPr>
      </w:pPr>
      <w:r w:rsidRPr="004D6661">
        <w:rPr>
          <w:rFonts w:ascii="Palatino Linotype" w:hAnsi="Palatino Linotype" w:cs="Arial"/>
          <w:b/>
          <w:sz w:val="24"/>
          <w:szCs w:val="24"/>
          <w:lang w:val="es-ES_tradnl"/>
        </w:rPr>
        <w:t>SEGUNDO.</w:t>
      </w:r>
      <w:r w:rsidRPr="004D6661">
        <w:rPr>
          <w:rFonts w:ascii="Palatino Linotype" w:hAnsi="Palatino Linotype" w:cs="Arial"/>
          <w:sz w:val="24"/>
          <w:szCs w:val="24"/>
        </w:rPr>
        <w:t xml:space="preserve"> Se </w:t>
      </w:r>
      <w:r w:rsidRPr="004D6661">
        <w:rPr>
          <w:rFonts w:ascii="Palatino Linotype" w:hAnsi="Palatino Linotype" w:cs="Arial"/>
          <w:b/>
          <w:sz w:val="24"/>
          <w:szCs w:val="24"/>
        </w:rPr>
        <w:t>ORDENA</w:t>
      </w:r>
      <w:r w:rsidRPr="004D6661">
        <w:rPr>
          <w:rFonts w:ascii="Palatino Linotype" w:hAnsi="Palatino Linotype" w:cs="Arial"/>
          <w:sz w:val="24"/>
          <w:szCs w:val="24"/>
        </w:rPr>
        <w:t xml:space="preserve"> al </w:t>
      </w:r>
      <w:r w:rsidRPr="004D6661">
        <w:rPr>
          <w:rFonts w:ascii="Palatino Linotype" w:hAnsi="Palatino Linotype" w:cs="Arial"/>
          <w:b/>
          <w:sz w:val="24"/>
          <w:szCs w:val="24"/>
        </w:rPr>
        <w:t>SUJETO OBLIGADO</w:t>
      </w:r>
      <w:r w:rsidRPr="004D6661">
        <w:rPr>
          <w:rFonts w:ascii="Palatino Linotype" w:hAnsi="Palatino Linotype" w:cs="Arial"/>
          <w:sz w:val="24"/>
          <w:szCs w:val="24"/>
        </w:rPr>
        <w:t xml:space="preserve"> haga entrega al</w:t>
      </w:r>
      <w:r w:rsidRPr="004D6661">
        <w:rPr>
          <w:rFonts w:ascii="Palatino Linotype" w:hAnsi="Palatino Linotype" w:cs="Arial"/>
          <w:b/>
          <w:sz w:val="24"/>
          <w:szCs w:val="24"/>
        </w:rPr>
        <w:t xml:space="preserve"> RECURRENTE </w:t>
      </w:r>
      <w:r w:rsidRPr="004D6661">
        <w:rPr>
          <w:rFonts w:ascii="Palatino Linotype" w:hAnsi="Palatino Linotype" w:cs="Arial"/>
          <w:sz w:val="24"/>
          <w:szCs w:val="24"/>
        </w:rPr>
        <w:t xml:space="preserve">en términos del Considerando </w:t>
      </w:r>
      <w:r w:rsidRPr="004D6661">
        <w:rPr>
          <w:rFonts w:ascii="Palatino Linotype" w:hAnsi="Palatino Linotype" w:cs="Arial"/>
          <w:b/>
          <w:sz w:val="24"/>
          <w:szCs w:val="24"/>
        </w:rPr>
        <w:t xml:space="preserve">QUINTO </w:t>
      </w:r>
      <w:r w:rsidRPr="004D6661">
        <w:rPr>
          <w:rFonts w:ascii="Palatino Linotype" w:hAnsi="Palatino Linotype" w:cs="Arial"/>
          <w:sz w:val="24"/>
          <w:szCs w:val="24"/>
        </w:rPr>
        <w:t>de esta resolución</w:t>
      </w:r>
      <w:r w:rsidRPr="004D6661">
        <w:rPr>
          <w:rFonts w:ascii="Palatino Linotype" w:hAnsi="Palatino Linotype" w:cs="Arial"/>
          <w:b/>
          <w:sz w:val="24"/>
          <w:szCs w:val="24"/>
        </w:rPr>
        <w:t xml:space="preserve">, </w:t>
      </w:r>
      <w:r w:rsidRPr="004D6661">
        <w:rPr>
          <w:rFonts w:ascii="Palatino Linotype" w:hAnsi="Palatino Linotype" w:cs="Arial"/>
          <w:sz w:val="24"/>
          <w:szCs w:val="24"/>
        </w:rPr>
        <w:t xml:space="preserve">a través del Sistema de Acceso a la Información Mexiquense </w:t>
      </w:r>
      <w:r w:rsidRPr="004D6661">
        <w:rPr>
          <w:rFonts w:ascii="Palatino Linotype" w:hAnsi="Palatino Linotype" w:cs="Arial"/>
          <w:b/>
          <w:sz w:val="24"/>
          <w:szCs w:val="24"/>
        </w:rPr>
        <w:t xml:space="preserve">(SAIMEX), </w:t>
      </w:r>
      <w:r w:rsidRPr="004D6661">
        <w:rPr>
          <w:rFonts w:ascii="Palatino Linotype" w:hAnsi="Palatino Linotype" w:cs="Arial"/>
          <w:sz w:val="24"/>
          <w:szCs w:val="24"/>
        </w:rPr>
        <w:t>en versión pública</w:t>
      </w:r>
      <w:r w:rsidRPr="004D6661">
        <w:rPr>
          <w:rFonts w:ascii="Palatino Linotype" w:hAnsi="Palatino Linotype" w:cs="Arial"/>
          <w:b/>
          <w:sz w:val="24"/>
          <w:szCs w:val="24"/>
        </w:rPr>
        <w:t xml:space="preserve"> </w:t>
      </w:r>
      <w:r w:rsidR="00E816CC" w:rsidRPr="004D6661">
        <w:rPr>
          <w:rFonts w:ascii="Palatino Linotype" w:hAnsi="Palatino Linotype" w:cs="Arial"/>
          <w:sz w:val="24"/>
          <w:szCs w:val="24"/>
        </w:rPr>
        <w:t>de ser procedente</w:t>
      </w:r>
      <w:r w:rsidR="00E816CC" w:rsidRPr="004D6661">
        <w:rPr>
          <w:rFonts w:ascii="Palatino Linotype" w:hAnsi="Palatino Linotype" w:cs="Arial"/>
          <w:b/>
          <w:sz w:val="24"/>
          <w:szCs w:val="24"/>
        </w:rPr>
        <w:t xml:space="preserve"> </w:t>
      </w:r>
      <w:r w:rsidR="00BD10AF" w:rsidRPr="004D6661">
        <w:rPr>
          <w:rFonts w:ascii="Palatino Linotype" w:hAnsi="Palatino Linotype" w:cs="Arial"/>
          <w:sz w:val="24"/>
          <w:szCs w:val="24"/>
        </w:rPr>
        <w:t xml:space="preserve">de lo siguiente: </w:t>
      </w:r>
    </w:p>
    <w:p w14:paraId="4CC5E339" w14:textId="0D66A4F0" w:rsidR="00A916EF" w:rsidRPr="004D6661" w:rsidRDefault="00E816CC" w:rsidP="00E816CC">
      <w:pPr>
        <w:pStyle w:val="Prrafodelista"/>
        <w:numPr>
          <w:ilvl w:val="0"/>
          <w:numId w:val="4"/>
        </w:numPr>
        <w:autoSpaceDE w:val="0"/>
        <w:autoSpaceDN w:val="0"/>
        <w:adjustRightInd w:val="0"/>
        <w:rPr>
          <w:rFonts w:cs="Arial"/>
          <w:iCs/>
        </w:rPr>
      </w:pPr>
      <w:r w:rsidRPr="004D6661">
        <w:t xml:space="preserve">De forma legible el </w:t>
      </w:r>
      <w:r w:rsidR="00E93AD6" w:rsidRPr="004D6661">
        <w:t>certificado de competencia del Director de Desarrollo Urbano, la Directora de la Tesorería Municipal</w:t>
      </w:r>
      <w:r w:rsidRPr="004D6661">
        <w:t xml:space="preserve"> y el Titular de la Unidad de Transparencia</w:t>
      </w:r>
      <w:r w:rsidR="00A916EF" w:rsidRPr="004D6661">
        <w:t>.</w:t>
      </w:r>
    </w:p>
    <w:p w14:paraId="5EAAEC67" w14:textId="77777777" w:rsidR="00E93AD6" w:rsidRPr="004D6661" w:rsidRDefault="00E93AD6" w:rsidP="00E93AD6">
      <w:pPr>
        <w:pStyle w:val="Prrafodelista"/>
        <w:autoSpaceDE w:val="0"/>
        <w:autoSpaceDN w:val="0"/>
        <w:adjustRightInd w:val="0"/>
        <w:ind w:left="782"/>
        <w:rPr>
          <w:rFonts w:cs="Arial"/>
          <w:iCs/>
        </w:rPr>
      </w:pPr>
    </w:p>
    <w:p w14:paraId="43685B32" w14:textId="3C5B21B5" w:rsidR="00A916EF" w:rsidRPr="004D6661" w:rsidRDefault="00E93AD6" w:rsidP="00BA62B9">
      <w:pPr>
        <w:pStyle w:val="Prrafodelista"/>
        <w:numPr>
          <w:ilvl w:val="0"/>
          <w:numId w:val="4"/>
        </w:numPr>
        <w:autoSpaceDE w:val="0"/>
        <w:autoSpaceDN w:val="0"/>
        <w:adjustRightInd w:val="0"/>
        <w:rPr>
          <w:rFonts w:cs="Arial"/>
          <w:iCs/>
        </w:rPr>
      </w:pPr>
      <w:r w:rsidRPr="004D6661">
        <w:t xml:space="preserve">Certificados de competencia laboral de </w:t>
      </w:r>
      <w:r w:rsidR="00694893" w:rsidRPr="004D6661">
        <w:t xml:space="preserve">los titulares </w:t>
      </w:r>
      <w:r w:rsidR="00761633" w:rsidRPr="004D6661">
        <w:t xml:space="preserve">adscritos al cuatro de diciembre de dos mil veintitrés </w:t>
      </w:r>
      <w:r w:rsidR="00694893" w:rsidRPr="004D6661">
        <w:t xml:space="preserve">de </w:t>
      </w:r>
      <w:r w:rsidRPr="004D6661">
        <w:t>la Coordinación del Instituto Municipal de la Mujer</w:t>
      </w:r>
      <w:r w:rsidR="00FA7C74" w:rsidRPr="004D6661">
        <w:t xml:space="preserve"> </w:t>
      </w:r>
      <w:r w:rsidRPr="004D6661">
        <w:t>, la Coordinación de Protección Civil y Bomberos</w:t>
      </w:r>
      <w:r w:rsidR="001A33DB" w:rsidRPr="004D6661">
        <w:t xml:space="preserve"> </w:t>
      </w:r>
      <w:r w:rsidR="00BA62B9" w:rsidRPr="004D6661">
        <w:t>y Defensoría de Derechos Humanos</w:t>
      </w:r>
    </w:p>
    <w:p w14:paraId="58E6D510" w14:textId="0EFAB8C0" w:rsidR="00332E9A" w:rsidRPr="004D6661" w:rsidRDefault="00A916EF" w:rsidP="004654E7">
      <w:pPr>
        <w:pStyle w:val="Prrafodelista"/>
        <w:autoSpaceDE w:val="0"/>
        <w:autoSpaceDN w:val="0"/>
        <w:adjustRightInd w:val="0"/>
        <w:ind w:left="782"/>
        <w:rPr>
          <w:rFonts w:cs="Arial"/>
          <w:i/>
        </w:rPr>
      </w:pPr>
      <w:r w:rsidRPr="004D6661">
        <w:rPr>
          <w:rFonts w:cs="Arial"/>
          <w:i/>
        </w:rPr>
        <w:lastRenderedPageBreak/>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recurrente.</w:t>
      </w:r>
    </w:p>
    <w:p w14:paraId="62D7DE66" w14:textId="77777777" w:rsidR="004654E7" w:rsidRPr="004D6661" w:rsidRDefault="004654E7" w:rsidP="004654E7">
      <w:pPr>
        <w:pStyle w:val="Prrafodelista"/>
        <w:autoSpaceDE w:val="0"/>
        <w:autoSpaceDN w:val="0"/>
        <w:adjustRightInd w:val="0"/>
        <w:ind w:left="782"/>
        <w:rPr>
          <w:rFonts w:cs="Arial"/>
          <w:i/>
        </w:rPr>
      </w:pPr>
    </w:p>
    <w:p w14:paraId="567B1FE3" w14:textId="376B5055" w:rsidR="00332E9A" w:rsidRPr="004D6661" w:rsidRDefault="004654E7" w:rsidP="00BA62B9">
      <w:pPr>
        <w:pStyle w:val="Prrafodelista"/>
        <w:pBdr>
          <w:top w:val="nil"/>
          <w:left w:val="nil"/>
          <w:bottom w:val="nil"/>
          <w:right w:val="nil"/>
          <w:between w:val="nil"/>
        </w:pBdr>
        <w:ind w:left="720"/>
        <w:contextualSpacing/>
        <w:rPr>
          <w:rFonts w:eastAsia="Palatino Linotype" w:cs="Palatino Linotype"/>
          <w:i/>
          <w:iCs/>
          <w:color w:val="000000"/>
          <w:lang w:val="es-MX"/>
        </w:rPr>
      </w:pPr>
      <w:r w:rsidRPr="004D6661">
        <w:rPr>
          <w:i/>
        </w:rPr>
        <w:t>Para el</w:t>
      </w:r>
      <w:r w:rsidR="00332E9A" w:rsidRPr="004D6661">
        <w:rPr>
          <w:i/>
        </w:rPr>
        <w:t xml:space="preserve"> que en caso de que el área correspondiente no cuente con la información ordenada </w:t>
      </w:r>
      <w:r w:rsidR="00332E9A" w:rsidRPr="004D6661">
        <w:rPr>
          <w:b/>
          <w:i/>
        </w:rPr>
        <w:t>en el punto dos siendo que los titulares lleven</w:t>
      </w:r>
      <w:r w:rsidR="00332E9A" w:rsidRPr="004D6661">
        <w:rPr>
          <w:i/>
        </w:rPr>
        <w:t xml:space="preserve"> </w:t>
      </w:r>
      <w:r w:rsidR="00332E9A" w:rsidRPr="004D6661">
        <w:rPr>
          <w:b/>
          <w:i/>
        </w:rPr>
        <w:t>más de seis meses</w:t>
      </w:r>
      <w:r w:rsidR="00332E9A" w:rsidRPr="004D6661">
        <w:rPr>
          <w:i/>
        </w:rPr>
        <w:t xml:space="preserve"> </w:t>
      </w:r>
      <w:r w:rsidR="00332E9A" w:rsidRPr="004D6661">
        <w:rPr>
          <w:b/>
          <w:i/>
        </w:rPr>
        <w:t>en su encargo</w:t>
      </w:r>
      <w:r w:rsidR="00332E9A" w:rsidRPr="004D6661">
        <w:rPr>
          <w:i/>
        </w:rPr>
        <w:t xml:space="preserve"> </w:t>
      </w:r>
      <w:r w:rsidR="00BA62B9" w:rsidRPr="004D6661">
        <w:rPr>
          <w:rFonts w:eastAsia="Palatino Linotype" w:cs="Palatino Linotype"/>
          <w:i/>
          <w:iCs/>
          <w:color w:val="000000"/>
          <w:lang w:val="es-MX"/>
        </w:rPr>
        <w:t xml:space="preserve">el </w:t>
      </w:r>
      <w:r w:rsidR="00BA62B9" w:rsidRPr="004D6661">
        <w:rPr>
          <w:rFonts w:eastAsia="Palatino Linotype" w:cs="Palatino Linotype"/>
          <w:b/>
          <w:i/>
          <w:iCs/>
          <w:color w:val="000000"/>
          <w:lang w:val="es-MX"/>
        </w:rPr>
        <w:t>Sujeto Obligado</w:t>
      </w:r>
      <w:r w:rsidR="00BA62B9" w:rsidRPr="004D6661">
        <w:rPr>
          <w:rFonts w:eastAsia="Palatino Linotype" w:cs="Palatino Linotype"/>
          <w:i/>
          <w:iCs/>
          <w:color w:val="000000"/>
          <w:lang w:val="es-MX"/>
        </w:rPr>
        <w:t xml:space="preserve"> deberá hacer entrega del acuerdo emitido por su Comité de Transparencia mediante el cual confirme la inexistencia de la documentación requerida, en los términos señalados por la normatividad vigente y aplicable.</w:t>
      </w:r>
    </w:p>
    <w:p w14:paraId="0E7BCC58" w14:textId="77777777" w:rsidR="004654E7" w:rsidRPr="004D6661" w:rsidRDefault="004654E7" w:rsidP="00332E9A">
      <w:pPr>
        <w:autoSpaceDE w:val="0"/>
        <w:autoSpaceDN w:val="0"/>
        <w:adjustRightInd w:val="0"/>
        <w:spacing w:line="360" w:lineRule="auto"/>
        <w:ind w:left="708"/>
        <w:jc w:val="both"/>
        <w:rPr>
          <w:rFonts w:ascii="Palatino Linotype" w:hAnsi="Palatino Linotype"/>
          <w:i/>
          <w:sz w:val="24"/>
          <w:szCs w:val="24"/>
        </w:rPr>
      </w:pPr>
    </w:p>
    <w:p w14:paraId="09DD1BAD" w14:textId="34BB4778" w:rsidR="00A916EF" w:rsidRPr="004D6661" w:rsidRDefault="004654E7" w:rsidP="00BA62B9">
      <w:pPr>
        <w:autoSpaceDE w:val="0"/>
        <w:autoSpaceDN w:val="0"/>
        <w:adjustRightInd w:val="0"/>
        <w:spacing w:line="360" w:lineRule="auto"/>
        <w:ind w:left="708"/>
        <w:jc w:val="both"/>
        <w:rPr>
          <w:rFonts w:ascii="Palatino Linotype" w:hAnsi="Palatino Linotype"/>
          <w:i/>
          <w:sz w:val="24"/>
          <w:szCs w:val="24"/>
        </w:rPr>
      </w:pPr>
      <w:r w:rsidRPr="004D6661">
        <w:rPr>
          <w:rFonts w:ascii="Palatino Linotype" w:hAnsi="Palatino Linotype"/>
          <w:i/>
          <w:sz w:val="24"/>
          <w:szCs w:val="24"/>
        </w:rPr>
        <w:t>P</w:t>
      </w:r>
      <w:r w:rsidR="00332E9A" w:rsidRPr="004D6661">
        <w:rPr>
          <w:rFonts w:ascii="Palatino Linotype" w:hAnsi="Palatino Linotype"/>
          <w:i/>
          <w:sz w:val="24"/>
          <w:szCs w:val="24"/>
        </w:rPr>
        <w:t>ara el caso que los servidores públicos de los que se ordena la información</w:t>
      </w:r>
      <w:r w:rsidRPr="004D6661">
        <w:rPr>
          <w:rFonts w:ascii="Palatino Linotype" w:hAnsi="Palatino Linotype"/>
          <w:i/>
          <w:sz w:val="24"/>
          <w:szCs w:val="24"/>
        </w:rPr>
        <w:t xml:space="preserve"> en </w:t>
      </w:r>
      <w:r w:rsidRPr="004D6661">
        <w:rPr>
          <w:rFonts w:ascii="Palatino Linotype" w:hAnsi="Palatino Linotype"/>
          <w:b/>
          <w:i/>
          <w:sz w:val="24"/>
          <w:szCs w:val="24"/>
        </w:rPr>
        <w:t xml:space="preserve">el punto dos </w:t>
      </w:r>
      <w:r w:rsidR="00332E9A" w:rsidRPr="004D6661">
        <w:rPr>
          <w:rFonts w:ascii="Palatino Linotype" w:hAnsi="Palatino Linotype"/>
          <w:b/>
          <w:i/>
          <w:sz w:val="24"/>
          <w:szCs w:val="24"/>
        </w:rPr>
        <w:t>lleven</w:t>
      </w:r>
      <w:r w:rsidR="00332E9A" w:rsidRPr="004D6661">
        <w:rPr>
          <w:rFonts w:ascii="Palatino Linotype" w:hAnsi="Palatino Linotype"/>
          <w:i/>
          <w:sz w:val="24"/>
          <w:szCs w:val="24"/>
        </w:rPr>
        <w:t xml:space="preserve"> </w:t>
      </w:r>
      <w:r w:rsidR="00332E9A" w:rsidRPr="004D6661">
        <w:rPr>
          <w:rFonts w:ascii="Palatino Linotype" w:hAnsi="Palatino Linotype"/>
          <w:b/>
          <w:i/>
          <w:sz w:val="24"/>
          <w:szCs w:val="24"/>
        </w:rPr>
        <w:t>menos de seis meses como titulares</w:t>
      </w:r>
      <w:r w:rsidR="00332E9A" w:rsidRPr="004D6661">
        <w:rPr>
          <w:rFonts w:ascii="Palatino Linotype" w:hAnsi="Palatino Linotype"/>
          <w:i/>
          <w:sz w:val="24"/>
          <w:szCs w:val="24"/>
        </w:rPr>
        <w:t xml:space="preserve"> bastara con que lo haga del conocimiento del particular al momento del cumplimiento de la presente resolución</w:t>
      </w:r>
    </w:p>
    <w:p w14:paraId="2C379179" w14:textId="77777777" w:rsidR="009E529A" w:rsidRPr="004D6661" w:rsidRDefault="009E529A" w:rsidP="00BA62B9">
      <w:pPr>
        <w:autoSpaceDE w:val="0"/>
        <w:autoSpaceDN w:val="0"/>
        <w:adjustRightInd w:val="0"/>
        <w:spacing w:line="360" w:lineRule="auto"/>
        <w:ind w:left="708"/>
        <w:jc w:val="both"/>
        <w:rPr>
          <w:rFonts w:ascii="Palatino Linotype" w:hAnsi="Palatino Linotype"/>
          <w:i/>
          <w:sz w:val="24"/>
          <w:szCs w:val="24"/>
        </w:rPr>
      </w:pPr>
    </w:p>
    <w:p w14:paraId="520EEFFB" w14:textId="65C9654C" w:rsidR="00A916EF" w:rsidRPr="004D6661" w:rsidRDefault="00A916EF" w:rsidP="00424456">
      <w:pPr>
        <w:spacing w:after="0" w:line="360" w:lineRule="auto"/>
        <w:jc w:val="both"/>
        <w:rPr>
          <w:rFonts w:ascii="Palatino Linotype" w:hAnsi="Palatino Linotype" w:cstheme="minorHAnsi"/>
          <w:sz w:val="24"/>
          <w:szCs w:val="24"/>
        </w:rPr>
      </w:pPr>
      <w:r w:rsidRPr="004D6661">
        <w:rPr>
          <w:rFonts w:ascii="Palatino Linotype" w:eastAsia="Times New Roman" w:hAnsi="Palatino Linotype" w:cs="Arial"/>
          <w:b/>
          <w:sz w:val="28"/>
          <w:szCs w:val="24"/>
          <w:lang w:eastAsia="es-ES"/>
        </w:rPr>
        <w:t>TERCERO</w:t>
      </w:r>
      <w:r w:rsidRPr="004D6661">
        <w:rPr>
          <w:rFonts w:ascii="Palatino Linotype" w:eastAsia="Times New Roman" w:hAnsi="Palatino Linotype" w:cs="Arial"/>
          <w:b/>
          <w:sz w:val="24"/>
          <w:szCs w:val="24"/>
          <w:lang w:eastAsia="es-ES"/>
        </w:rPr>
        <w:t>.</w:t>
      </w:r>
      <w:r w:rsidRPr="004D6661">
        <w:rPr>
          <w:rFonts w:ascii="Palatino Linotype" w:eastAsia="Times New Roman" w:hAnsi="Palatino Linotype" w:cs="Arial"/>
          <w:sz w:val="24"/>
          <w:szCs w:val="24"/>
          <w:lang w:eastAsia="es-ES"/>
        </w:rPr>
        <w:t xml:space="preserve"> </w:t>
      </w:r>
      <w:r w:rsidRPr="004D6661">
        <w:rPr>
          <w:rFonts w:ascii="Palatino Linotype" w:hAnsi="Palatino Linotype" w:cstheme="minorHAnsi"/>
          <w:b/>
          <w:sz w:val="24"/>
          <w:szCs w:val="24"/>
        </w:rPr>
        <w:t>NOTIFÍQUESE</w:t>
      </w:r>
      <w:r w:rsidRPr="004D6661">
        <w:rPr>
          <w:rFonts w:ascii="Palatino Linotype" w:hAnsi="Palatino Linotype" w:cstheme="minorHAnsi"/>
          <w:i/>
          <w:sz w:val="24"/>
          <w:szCs w:val="24"/>
        </w:rPr>
        <w:t xml:space="preserve"> </w:t>
      </w:r>
      <w:r w:rsidRPr="004D6661">
        <w:rPr>
          <w:rFonts w:ascii="Palatino Linotype" w:hAnsi="Palatino Linotype" w:cstheme="minorHAnsi"/>
          <w:sz w:val="24"/>
          <w:szCs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w:t>
      </w:r>
      <w:r w:rsidRPr="004D6661">
        <w:rPr>
          <w:rFonts w:ascii="Palatino Linotype" w:hAnsi="Palatino Linotype" w:cstheme="minorHAnsi"/>
          <w:sz w:val="24"/>
          <w:szCs w:val="24"/>
        </w:rPr>
        <w:lastRenderedPageBreak/>
        <w:t>de conformidad con lo previsto en los artículos 198, 200, fracción III; 214, 215 y 216 de la Ley  de Transparencia y Acceso a la Información Pública del Estado de México y Municipios.</w:t>
      </w:r>
    </w:p>
    <w:p w14:paraId="7A3FFC15" w14:textId="77777777" w:rsidR="00424456" w:rsidRPr="004D6661" w:rsidRDefault="00424456" w:rsidP="00424456">
      <w:pPr>
        <w:spacing w:after="0" w:line="360" w:lineRule="auto"/>
        <w:jc w:val="both"/>
        <w:rPr>
          <w:rFonts w:ascii="Palatino Linotype" w:eastAsia="Times New Roman" w:hAnsi="Palatino Linotype" w:cs="Tahoma"/>
          <w:sz w:val="24"/>
          <w:szCs w:val="24"/>
          <w:lang w:eastAsia="es-ES"/>
        </w:rPr>
      </w:pPr>
    </w:p>
    <w:p w14:paraId="22195F02" w14:textId="77777777" w:rsidR="00A916EF" w:rsidRPr="004D6661" w:rsidRDefault="00A916EF" w:rsidP="00A916E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D6661">
        <w:rPr>
          <w:rFonts w:ascii="Palatino Linotype" w:eastAsia="Times New Roman" w:hAnsi="Palatino Linotype" w:cs="Arial"/>
          <w:b/>
          <w:sz w:val="26"/>
          <w:szCs w:val="26"/>
          <w:lang w:eastAsia="es-ES"/>
        </w:rPr>
        <w:t>CUARTO.</w:t>
      </w:r>
      <w:r w:rsidRPr="004D6661">
        <w:rPr>
          <w:rFonts w:ascii="Palatino Linotype" w:eastAsia="Times New Roman" w:hAnsi="Palatino Linotype" w:cs="Arial"/>
          <w:b/>
          <w:sz w:val="24"/>
          <w:szCs w:val="24"/>
          <w:lang w:eastAsia="es-ES"/>
        </w:rPr>
        <w:t xml:space="preserve"> </w:t>
      </w:r>
      <w:r w:rsidRPr="004D6661">
        <w:rPr>
          <w:rFonts w:ascii="Palatino Linotype" w:eastAsia="Times New Roman" w:hAnsi="Palatino Linotype" w:cs="Arial"/>
          <w:sz w:val="24"/>
          <w:szCs w:val="24"/>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25E8CA5" w14:textId="77777777" w:rsidR="004F3F50" w:rsidRPr="004D6661" w:rsidRDefault="004F3F50" w:rsidP="004F3F50">
      <w:pPr>
        <w:autoSpaceDE w:val="0"/>
        <w:autoSpaceDN w:val="0"/>
        <w:adjustRightInd w:val="0"/>
        <w:spacing w:line="360" w:lineRule="auto"/>
        <w:jc w:val="both"/>
        <w:rPr>
          <w:rFonts w:ascii="Palatino Linotype" w:hAnsi="Palatino Linotype" w:cs="Arial"/>
        </w:rPr>
      </w:pPr>
    </w:p>
    <w:p w14:paraId="40466345" w14:textId="77777777" w:rsidR="004F3F50" w:rsidRPr="004D6661" w:rsidRDefault="00BD10AF" w:rsidP="004F3F50">
      <w:pPr>
        <w:autoSpaceDE w:val="0"/>
        <w:autoSpaceDN w:val="0"/>
        <w:adjustRightInd w:val="0"/>
        <w:spacing w:line="360" w:lineRule="auto"/>
        <w:jc w:val="both"/>
        <w:rPr>
          <w:rFonts w:ascii="Palatino Linotype" w:hAnsi="Palatino Linotype" w:cs="Arial"/>
        </w:rPr>
      </w:pPr>
      <w:r w:rsidRPr="004D6661">
        <w:rPr>
          <w:rFonts w:ascii="Palatino Linotype" w:hAnsi="Palatino Linotype" w:cs="Arial"/>
          <w:b/>
          <w:sz w:val="28"/>
          <w:szCs w:val="28"/>
        </w:rPr>
        <w:t xml:space="preserve">QUINTO. </w:t>
      </w:r>
      <w:r w:rsidR="004F3F50" w:rsidRPr="004D6661">
        <w:rPr>
          <w:rFonts w:ascii="Palatino Linotype" w:hAnsi="Palatino Linotype" w:cs="Arial"/>
          <w:b/>
          <w:sz w:val="24"/>
          <w:szCs w:val="24"/>
        </w:rPr>
        <w:t>GÍRESE</w:t>
      </w:r>
      <w:r w:rsidR="004F3F50" w:rsidRPr="004D6661">
        <w:rPr>
          <w:rFonts w:ascii="Palatino Linotype" w:hAnsi="Palatino Linotype" w:cs="Arial"/>
          <w:sz w:val="24"/>
          <w:szCs w:val="24"/>
        </w:rPr>
        <w:t xml:space="preserve"> oficio al Titular de la Dirección General de Protección de Datos Personales, en atención al artículo 82, fracción XXVII, de la Ley de Protección de Datos Personales del Estado de México y Municipios, en términos del Considerando </w:t>
      </w:r>
      <w:r w:rsidR="00AF5801" w:rsidRPr="004D6661">
        <w:rPr>
          <w:rFonts w:ascii="Palatino Linotype" w:hAnsi="Palatino Linotype" w:cs="Arial"/>
          <w:b/>
          <w:sz w:val="24"/>
          <w:szCs w:val="24"/>
        </w:rPr>
        <w:t>QUINTO</w:t>
      </w:r>
      <w:r w:rsidR="00AF5801" w:rsidRPr="004D6661">
        <w:rPr>
          <w:rFonts w:ascii="Palatino Linotype" w:hAnsi="Palatino Linotype" w:cs="Arial"/>
          <w:sz w:val="24"/>
          <w:szCs w:val="24"/>
        </w:rPr>
        <w:t xml:space="preserve"> d</w:t>
      </w:r>
      <w:r w:rsidR="004F3F50" w:rsidRPr="004D6661">
        <w:rPr>
          <w:rFonts w:ascii="Palatino Linotype" w:hAnsi="Palatino Linotype" w:cs="Arial"/>
          <w:sz w:val="24"/>
          <w:szCs w:val="24"/>
        </w:rPr>
        <w:t>e la presente resolución</w:t>
      </w:r>
      <w:r w:rsidR="004F3F50" w:rsidRPr="004D6661">
        <w:rPr>
          <w:rFonts w:ascii="Palatino Linotype" w:hAnsi="Palatino Linotype" w:cs="Arial"/>
        </w:rPr>
        <w:t>.</w:t>
      </w:r>
    </w:p>
    <w:p w14:paraId="675B12EC" w14:textId="77777777" w:rsidR="00A916EF" w:rsidRPr="004D6661" w:rsidRDefault="00A916EF" w:rsidP="00A916EF">
      <w:pPr>
        <w:spacing w:after="0" w:line="360" w:lineRule="auto"/>
        <w:jc w:val="both"/>
        <w:rPr>
          <w:rFonts w:ascii="Palatino Linotype" w:eastAsia="Times New Roman" w:hAnsi="Palatino Linotype" w:cs="Arial"/>
          <w:b/>
          <w:sz w:val="18"/>
          <w:szCs w:val="24"/>
          <w:lang w:eastAsia="es-ES"/>
        </w:rPr>
      </w:pPr>
    </w:p>
    <w:p w14:paraId="2BF1E52A" w14:textId="77777777" w:rsidR="00A916EF" w:rsidRPr="004D6661" w:rsidRDefault="00AF5801" w:rsidP="00A916EF">
      <w:pPr>
        <w:spacing w:after="0" w:line="360" w:lineRule="auto"/>
        <w:jc w:val="both"/>
        <w:rPr>
          <w:rFonts w:ascii="Palatino Linotype" w:eastAsia="Times New Roman" w:hAnsi="Palatino Linotype" w:cs="Times New Roman"/>
          <w:color w:val="222222"/>
          <w:sz w:val="24"/>
          <w:szCs w:val="24"/>
          <w:shd w:val="clear" w:color="auto" w:fill="FFFFFF"/>
          <w:lang w:eastAsia="es-ES"/>
        </w:rPr>
      </w:pPr>
      <w:r w:rsidRPr="004D6661">
        <w:rPr>
          <w:rFonts w:ascii="Palatino Linotype" w:eastAsia="Times New Roman" w:hAnsi="Palatino Linotype" w:cs="Arial"/>
          <w:b/>
          <w:sz w:val="24"/>
          <w:szCs w:val="24"/>
          <w:lang w:eastAsia="es-ES"/>
        </w:rPr>
        <w:t>SEXTO</w:t>
      </w:r>
      <w:r w:rsidR="00A916EF" w:rsidRPr="004D6661">
        <w:rPr>
          <w:rFonts w:ascii="Palatino Linotype" w:eastAsia="Times New Roman" w:hAnsi="Palatino Linotype" w:cs="Arial"/>
          <w:b/>
          <w:sz w:val="24"/>
          <w:szCs w:val="24"/>
          <w:lang w:eastAsia="es-ES"/>
        </w:rPr>
        <w:t xml:space="preserve">. NOTIFÍQUESE </w:t>
      </w:r>
      <w:r w:rsidR="00A916EF" w:rsidRPr="004D6661">
        <w:rPr>
          <w:rFonts w:ascii="Palatino Linotype" w:eastAsia="Times New Roman" w:hAnsi="Palatino Linotype" w:cs="Arial"/>
          <w:sz w:val="24"/>
          <w:szCs w:val="24"/>
          <w:lang w:eastAsia="es-ES"/>
        </w:rPr>
        <w:t xml:space="preserve">la presente resolución al </w:t>
      </w:r>
      <w:r w:rsidR="00A916EF" w:rsidRPr="004D6661">
        <w:rPr>
          <w:rFonts w:ascii="Palatino Linotype" w:eastAsia="Times New Roman" w:hAnsi="Palatino Linotype" w:cs="Arial"/>
          <w:b/>
          <w:sz w:val="24"/>
          <w:szCs w:val="24"/>
          <w:lang w:eastAsia="es-ES"/>
        </w:rPr>
        <w:t xml:space="preserve">RECURRENTE vía </w:t>
      </w:r>
      <w:r w:rsidR="00A916EF" w:rsidRPr="004D6661">
        <w:rPr>
          <w:rFonts w:ascii="Palatino Linotype" w:hAnsi="Palatino Linotype" w:cs="Arial"/>
          <w:sz w:val="24"/>
          <w:szCs w:val="24"/>
        </w:rPr>
        <w:t xml:space="preserve">Sistema de Acceso a la Información Mexiquense </w:t>
      </w:r>
      <w:r w:rsidR="00A916EF" w:rsidRPr="004D6661">
        <w:rPr>
          <w:rFonts w:ascii="Palatino Linotype" w:hAnsi="Palatino Linotype" w:cs="Arial"/>
          <w:b/>
          <w:sz w:val="24"/>
          <w:szCs w:val="24"/>
        </w:rPr>
        <w:t xml:space="preserve">(SAIMEX) </w:t>
      </w:r>
      <w:r w:rsidR="00A916EF" w:rsidRPr="004D6661">
        <w:rPr>
          <w:rFonts w:ascii="Palatino Linotype" w:eastAsia="Times New Roman" w:hAnsi="Palatino Linotype" w:cs="Arial"/>
          <w:sz w:val="24"/>
          <w:szCs w:val="24"/>
          <w:lang w:eastAsia="es-ES"/>
        </w:rPr>
        <w:t xml:space="preserve">y hágase de su conocimiento que, </w:t>
      </w:r>
      <w:r w:rsidR="00A916EF" w:rsidRPr="004D6661">
        <w:rPr>
          <w:rFonts w:ascii="Palatino Linotype" w:eastAsia="Times New Roman" w:hAnsi="Palatino Linotype" w:cs="Times New Roman"/>
          <w:color w:val="222222"/>
          <w:sz w:val="24"/>
          <w:szCs w:val="24"/>
          <w:shd w:val="clear" w:color="auto" w:fill="FFFFFF"/>
          <w:lang w:eastAsia="es-ES"/>
        </w:rPr>
        <w:t xml:space="preserve">de conformidad con lo </w:t>
      </w:r>
      <w:r w:rsidR="00A916EF" w:rsidRPr="004D6661">
        <w:rPr>
          <w:rFonts w:ascii="Palatino Linotype" w:eastAsia="Times New Roman" w:hAnsi="Palatino Linotype" w:cs="Times New Roman"/>
          <w:color w:val="222222"/>
          <w:sz w:val="24"/>
          <w:szCs w:val="24"/>
          <w:lang w:eastAsia="es-ES"/>
        </w:rPr>
        <w:t xml:space="preserve">establecido en el artículo 196, de la Ley de Transparencia y Acceso a la Información Pública del Estado de México y Municipios, podrá promover el Juicio de Amparo en los términos de las </w:t>
      </w:r>
      <w:r w:rsidR="00A916EF" w:rsidRPr="004D6661">
        <w:rPr>
          <w:rFonts w:ascii="Palatino Linotype" w:eastAsia="Times New Roman" w:hAnsi="Palatino Linotype" w:cs="Times New Roman"/>
          <w:color w:val="222222"/>
          <w:sz w:val="24"/>
          <w:szCs w:val="24"/>
          <w:shd w:val="clear" w:color="auto" w:fill="FFFFFF"/>
          <w:lang w:eastAsia="es-ES"/>
        </w:rPr>
        <w:t>leyes aplicables.</w:t>
      </w:r>
    </w:p>
    <w:p w14:paraId="1A112057" w14:textId="77777777" w:rsidR="006F1561" w:rsidRPr="004D6661" w:rsidRDefault="006F1561" w:rsidP="00A916EF">
      <w:pPr>
        <w:spacing w:after="0" w:line="360" w:lineRule="auto"/>
        <w:jc w:val="both"/>
        <w:rPr>
          <w:rFonts w:ascii="Palatino Linotype" w:eastAsia="Times New Roman" w:hAnsi="Palatino Linotype" w:cs="Times New Roman"/>
          <w:color w:val="222222"/>
          <w:sz w:val="24"/>
          <w:szCs w:val="24"/>
          <w:shd w:val="clear" w:color="auto" w:fill="FFFFFF"/>
          <w:lang w:eastAsia="es-ES"/>
        </w:rPr>
      </w:pPr>
    </w:p>
    <w:p w14:paraId="4280BE8E" w14:textId="77777777" w:rsidR="006F1561" w:rsidRPr="004D6661" w:rsidRDefault="006F1561" w:rsidP="00A916EF">
      <w:pPr>
        <w:spacing w:after="0" w:line="360" w:lineRule="auto"/>
        <w:jc w:val="both"/>
        <w:rPr>
          <w:rFonts w:ascii="Palatino Linotype" w:eastAsia="Times New Roman" w:hAnsi="Palatino Linotype" w:cs="Times New Roman"/>
          <w:color w:val="222222"/>
          <w:sz w:val="24"/>
          <w:szCs w:val="24"/>
          <w:shd w:val="clear" w:color="auto" w:fill="FFFFFF"/>
          <w:lang w:eastAsia="es-ES"/>
        </w:rPr>
      </w:pPr>
    </w:p>
    <w:p w14:paraId="79F158A4" w14:textId="77777777" w:rsidR="00AF5801" w:rsidRPr="004D6661" w:rsidRDefault="00AF5801" w:rsidP="00A916EF">
      <w:pPr>
        <w:spacing w:after="0" w:line="360" w:lineRule="auto"/>
        <w:jc w:val="both"/>
        <w:rPr>
          <w:rFonts w:ascii="Palatino Linotype" w:eastAsia="Times New Roman" w:hAnsi="Palatino Linotype" w:cs="Times New Roman"/>
          <w:color w:val="222222"/>
          <w:sz w:val="24"/>
          <w:szCs w:val="24"/>
          <w:shd w:val="clear" w:color="auto" w:fill="FFFFFF"/>
          <w:lang w:eastAsia="es-ES"/>
        </w:rPr>
      </w:pPr>
    </w:p>
    <w:p w14:paraId="1FE2ABCA" w14:textId="7AF0F9C6" w:rsidR="00A916EF" w:rsidRPr="004D6661" w:rsidRDefault="00A916EF" w:rsidP="00A916EF">
      <w:pPr>
        <w:spacing w:after="0" w:line="360" w:lineRule="auto"/>
        <w:jc w:val="both"/>
        <w:rPr>
          <w:rFonts w:ascii="Palatino Linotype" w:eastAsia="Times New Roman" w:hAnsi="Palatino Linotype" w:cs="Arial"/>
          <w:sz w:val="24"/>
          <w:szCs w:val="24"/>
          <w:lang w:val="es-ES_tradnl" w:eastAsia="es-MX"/>
        </w:rPr>
      </w:pPr>
      <w:r w:rsidRPr="004D6661">
        <w:rPr>
          <w:rFonts w:ascii="Palatino Linotype" w:eastAsia="Times New Roman" w:hAnsi="Palatino Linotype" w:cs="Arial"/>
          <w:sz w:val="24"/>
          <w:szCs w:val="24"/>
          <w:lang w:val="es-ES_tradnl" w:eastAsia="es-MX"/>
        </w:rPr>
        <w:lastRenderedPageBreak/>
        <w:t>ASÍ LO RESUELVE, POR UNANIMIDAD DE VOTOS EL PLENO DEL</w:t>
      </w:r>
      <w:r w:rsidRPr="004D6661">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4D6661">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 LUIS GUSTAVO PARRA NORIEGA Y GUADALUPE RAMÍREZ PEÑA</w:t>
      </w:r>
      <w:r w:rsidR="008E34EE" w:rsidRPr="004D6661">
        <w:rPr>
          <w:rFonts w:ascii="Palatino Linotype" w:eastAsia="Times New Roman" w:hAnsi="Palatino Linotype" w:cs="Arial"/>
          <w:sz w:val="24"/>
          <w:szCs w:val="24"/>
          <w:lang w:val="es-ES_tradnl" w:eastAsia="es-MX"/>
        </w:rPr>
        <w:t xml:space="preserve"> (</w:t>
      </w:r>
      <w:r w:rsidR="006F1561" w:rsidRPr="004D6661">
        <w:rPr>
          <w:rFonts w:ascii="Palatino Linotype" w:eastAsia="Times New Roman" w:hAnsi="Palatino Linotype" w:cs="Arial"/>
          <w:sz w:val="24"/>
          <w:szCs w:val="24"/>
          <w:lang w:val="es-ES_tradnl" w:eastAsia="es-MX"/>
        </w:rPr>
        <w:t xml:space="preserve">EMITIENDO </w:t>
      </w:r>
      <w:r w:rsidR="008E34EE" w:rsidRPr="004D6661">
        <w:rPr>
          <w:rFonts w:ascii="Palatino Linotype" w:eastAsia="Times New Roman" w:hAnsi="Palatino Linotype" w:cs="Arial"/>
          <w:sz w:val="24"/>
          <w:szCs w:val="24"/>
          <w:lang w:val="es-ES_tradnl" w:eastAsia="es-MX"/>
        </w:rPr>
        <w:t>VOTO PARTICULAR)</w:t>
      </w:r>
      <w:r w:rsidRPr="004D6661">
        <w:rPr>
          <w:rFonts w:ascii="Palatino Linotype" w:eastAsia="Times New Roman" w:hAnsi="Palatino Linotype" w:cs="Arial"/>
          <w:sz w:val="24"/>
          <w:szCs w:val="24"/>
          <w:lang w:val="es-ES_tradnl" w:eastAsia="es-MX"/>
        </w:rPr>
        <w:t>, EN LA</w:t>
      </w:r>
      <w:r w:rsidRPr="004D6661">
        <w:rPr>
          <w:rFonts w:ascii="Palatino Linotype" w:eastAsia="Times New Roman" w:hAnsi="Palatino Linotype" w:cs="Arial"/>
          <w:sz w:val="24"/>
          <w:szCs w:val="24"/>
          <w:lang w:val="es-419" w:eastAsia="es-MX"/>
        </w:rPr>
        <w:t xml:space="preserve"> </w:t>
      </w:r>
      <w:r w:rsidR="008E34EE" w:rsidRPr="004D6661">
        <w:rPr>
          <w:rFonts w:ascii="Palatino Linotype" w:eastAsia="Times New Roman" w:hAnsi="Palatino Linotype" w:cs="Arial"/>
          <w:sz w:val="24"/>
          <w:szCs w:val="24"/>
          <w:lang w:val="es-419" w:eastAsia="es-MX"/>
        </w:rPr>
        <w:t xml:space="preserve">NOVENA </w:t>
      </w:r>
      <w:r w:rsidRPr="004D6661">
        <w:rPr>
          <w:rFonts w:ascii="Palatino Linotype" w:eastAsia="Times New Roman" w:hAnsi="Palatino Linotype" w:cs="Arial"/>
          <w:sz w:val="24"/>
          <w:szCs w:val="24"/>
          <w:lang w:val="es-419" w:eastAsia="es-MX"/>
        </w:rPr>
        <w:t xml:space="preserve">SESIÓN ORDINARIA CELEBRADA EL </w:t>
      </w:r>
      <w:r w:rsidR="008E34EE" w:rsidRPr="004D6661">
        <w:rPr>
          <w:rFonts w:ascii="Palatino Linotype" w:eastAsia="Times New Roman" w:hAnsi="Palatino Linotype" w:cs="Arial"/>
          <w:sz w:val="24"/>
          <w:szCs w:val="24"/>
          <w:lang w:val="es-419" w:eastAsia="es-MX"/>
        </w:rPr>
        <w:t xml:space="preserve">TRECE DE MARZO </w:t>
      </w:r>
      <w:r w:rsidRPr="004D6661">
        <w:rPr>
          <w:rFonts w:ascii="Palatino Linotype" w:eastAsia="Times New Roman" w:hAnsi="Palatino Linotype" w:cs="Arial"/>
          <w:sz w:val="24"/>
          <w:szCs w:val="24"/>
          <w:lang w:val="es-419" w:eastAsia="es-MX"/>
        </w:rPr>
        <w:t>DE DOS MIL VEINTICUATRO</w:t>
      </w:r>
      <w:r w:rsidRPr="004D6661">
        <w:rPr>
          <w:rFonts w:ascii="Palatino Linotype" w:eastAsia="Times New Roman" w:hAnsi="Palatino Linotype" w:cs="Arial"/>
          <w:sz w:val="24"/>
          <w:szCs w:val="24"/>
          <w:lang w:val="es-ES_tradnl" w:eastAsia="es-MX"/>
        </w:rPr>
        <w:t>, ANTE EL SECRETARIO TÉCNICO DEL PLENO, ALEXIS TAPIA RAMÍREZ. --------------------------------------------------------------------------------------------------------------------------------------------------------------------------------------------------------------------------</w:t>
      </w:r>
    </w:p>
    <w:p w14:paraId="55E518FB" w14:textId="547CCE17" w:rsidR="00A916EF" w:rsidRPr="004D6661" w:rsidRDefault="00A916EF" w:rsidP="00A916EF">
      <w:pPr>
        <w:spacing w:after="0" w:line="360" w:lineRule="auto"/>
        <w:jc w:val="both"/>
        <w:rPr>
          <w:rFonts w:ascii="Palatino Linotype" w:eastAsia="Times New Roman" w:hAnsi="Palatino Linotype" w:cs="Arial"/>
          <w:sz w:val="24"/>
          <w:szCs w:val="24"/>
          <w:lang w:val="es-ES_tradnl" w:eastAsia="es-MX"/>
        </w:rPr>
      </w:pPr>
      <w:r w:rsidRPr="004D6661">
        <w:rPr>
          <w:rFonts w:ascii="Palatino Linotype" w:eastAsia="Times New Roman" w:hAnsi="Palatino Linotype" w:cs="Arial"/>
          <w:sz w:val="24"/>
          <w:szCs w:val="24"/>
          <w:lang w:val="es-ES_tradnl" w:eastAsia="es-MX"/>
        </w:rPr>
        <w:t>---------------------------------------------------------------------------------------------------------------------------------------------------------------------------------------------------------------------------------------------------------------------------------------------------------------------------------------------------------</w:t>
      </w:r>
      <w:r w:rsidR="006F1561" w:rsidRPr="004D6661">
        <w:rPr>
          <w:rFonts w:ascii="Palatino Linotype" w:eastAsia="Times New Roman" w:hAnsi="Palatino Linotype" w:cs="Arial"/>
          <w:sz w:val="24"/>
          <w:szCs w:val="24"/>
          <w:lang w:val="es-ES_tradnl" w:eastAsia="es-MX"/>
        </w:rPr>
        <w:t>------</w:t>
      </w:r>
    </w:p>
    <w:p w14:paraId="50FC42A7" w14:textId="25077D17" w:rsidR="00A916EF" w:rsidRPr="004D6661" w:rsidRDefault="006F1561" w:rsidP="00A916EF">
      <w:pPr>
        <w:spacing w:after="0" w:line="360" w:lineRule="auto"/>
        <w:jc w:val="both"/>
        <w:rPr>
          <w:rFonts w:ascii="Palatino Linotype" w:eastAsia="Times New Roman" w:hAnsi="Palatino Linotype" w:cs="Arial"/>
          <w:sz w:val="20"/>
          <w:lang w:val="es-ES_tradnl" w:eastAsia="es-MX"/>
        </w:rPr>
      </w:pPr>
      <w:r w:rsidRPr="004D6661">
        <w:rPr>
          <w:rFonts w:ascii="Palatino Linotype" w:eastAsia="Times New Roman" w:hAnsi="Palatino Linotype" w:cs="Arial"/>
          <w:sz w:val="24"/>
          <w:szCs w:val="24"/>
          <w:lang w:val="es-ES_tradnl" w:eastAsia="es-MX"/>
        </w:rPr>
        <w:t>------------------------------------------------------------------------------------------------------------------------------------------------------------------------------------------------------------------------------------------------------------------------------------------------------------------------------------------------------------------------------------------------------------------------------------------------------------------------------------------------------------------------------------------------------------------------------------------------------------------------------------------------------------------------------------------------------------------------------------------------------------------------------------------------------------------------------------------------------------------------------------------------------------------------------------------------------------------------------------------------------------------------------------------------------------------------------------------------------------------------------------------------------------------------------------------------------------------</w:t>
      </w:r>
    </w:p>
    <w:p w14:paraId="7895E8F7" w14:textId="77777777" w:rsidR="00A916EF" w:rsidRPr="00F444C4" w:rsidRDefault="00A916EF" w:rsidP="00A916EF">
      <w:pPr>
        <w:spacing w:after="0" w:line="360" w:lineRule="auto"/>
        <w:jc w:val="both"/>
        <w:rPr>
          <w:rFonts w:ascii="Palatino Linotype" w:eastAsia="Times New Roman" w:hAnsi="Palatino Linotype" w:cs="Arial"/>
          <w:sz w:val="20"/>
          <w:lang w:val="es-ES_tradnl" w:eastAsia="es-MX"/>
        </w:rPr>
      </w:pPr>
      <w:r w:rsidRPr="004D6661">
        <w:rPr>
          <w:rFonts w:ascii="Palatino Linotype" w:eastAsia="Times New Roman" w:hAnsi="Palatino Linotype" w:cs="Arial"/>
          <w:sz w:val="20"/>
          <w:lang w:val="es-ES_tradnl" w:eastAsia="es-MX"/>
        </w:rPr>
        <w:t>JMV/CCR/NJMB</w:t>
      </w:r>
      <w:bookmarkStart w:id="0" w:name="_GoBack"/>
      <w:bookmarkEnd w:id="0"/>
    </w:p>
    <w:p w14:paraId="2A1745F1" w14:textId="77777777" w:rsidR="00A916EF" w:rsidRPr="00F444C4" w:rsidRDefault="00A916EF" w:rsidP="00A916EF">
      <w:pPr>
        <w:spacing w:after="0" w:line="360" w:lineRule="auto"/>
        <w:jc w:val="both"/>
        <w:rPr>
          <w:rFonts w:ascii="Palatino Linotype" w:eastAsia="Times New Roman" w:hAnsi="Palatino Linotype" w:cs="Arial"/>
          <w:sz w:val="20"/>
          <w:lang w:val="es-ES_tradnl" w:eastAsia="es-MX"/>
        </w:rPr>
      </w:pPr>
    </w:p>
    <w:p w14:paraId="59E2EBEA" w14:textId="77777777" w:rsidR="00A916EF" w:rsidRPr="00F444C4" w:rsidRDefault="00A916EF" w:rsidP="00A916EF">
      <w:pPr>
        <w:spacing w:after="0" w:line="360" w:lineRule="auto"/>
        <w:jc w:val="both"/>
        <w:rPr>
          <w:rFonts w:ascii="Palatino Linotype" w:eastAsia="Times New Roman" w:hAnsi="Palatino Linotype" w:cs="Arial"/>
          <w:sz w:val="20"/>
          <w:lang w:val="es-ES_tradnl" w:eastAsia="es-MX"/>
        </w:rPr>
      </w:pPr>
    </w:p>
    <w:p w14:paraId="7181672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C5EC8F1"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B4F789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2D193FE"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D274306"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6432F85"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A82E23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A2C930C"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B120902"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DF03671"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1365670B"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342ECA3E"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02117DAD"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740EFE75" w14:textId="77777777" w:rsidR="00A916EF" w:rsidRDefault="00A916EF" w:rsidP="00A916EF"/>
    <w:p w14:paraId="7E44B993" w14:textId="77777777" w:rsidR="00A916EF" w:rsidRDefault="00A916EF" w:rsidP="00A916EF"/>
    <w:p w14:paraId="2D9042E6" w14:textId="77777777" w:rsidR="00A916EF" w:rsidRDefault="00A916EF" w:rsidP="00A916EF"/>
    <w:p w14:paraId="12634D32" w14:textId="77777777" w:rsidR="001D4962" w:rsidRDefault="001D4962"/>
    <w:sectPr w:rsidR="001D4962" w:rsidSect="00C37348">
      <w:headerReference w:type="even" r:id="rId12"/>
      <w:headerReference w:type="default" r:id="rId13"/>
      <w:footerReference w:type="default" r:id="rId14"/>
      <w:headerReference w:type="first" r:id="rId15"/>
      <w:footerReference w:type="first" r:id="rId16"/>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2648D" w14:textId="77777777" w:rsidR="00F1545C" w:rsidRDefault="00F1545C" w:rsidP="00A916EF">
      <w:pPr>
        <w:spacing w:after="0" w:line="240" w:lineRule="auto"/>
      </w:pPr>
      <w:r>
        <w:separator/>
      </w:r>
    </w:p>
  </w:endnote>
  <w:endnote w:type="continuationSeparator" w:id="0">
    <w:p w14:paraId="12AB312A" w14:textId="77777777" w:rsidR="00F1545C" w:rsidRDefault="00F1545C" w:rsidP="00A9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96180" w14:textId="77777777" w:rsidR="00CF639B" w:rsidRPr="00871A91" w:rsidRDefault="00CF639B"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D6661">
      <w:rPr>
        <w:rFonts w:ascii="Palatino Linotype" w:hAnsi="Palatino Linotype"/>
        <w:b/>
        <w:bCs/>
        <w:noProof/>
        <w:sz w:val="20"/>
      </w:rPr>
      <w:t>4</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D6661">
      <w:rPr>
        <w:rFonts w:ascii="Palatino Linotype" w:hAnsi="Palatino Linotype"/>
        <w:b/>
        <w:bCs/>
        <w:noProof/>
        <w:sz w:val="20"/>
      </w:rPr>
      <w:t>54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87BF7" w14:textId="77777777" w:rsidR="00CF639B" w:rsidRPr="00871A91" w:rsidRDefault="00CF639B"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D6661">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D6661">
      <w:rPr>
        <w:rFonts w:ascii="Palatino Linotype" w:hAnsi="Palatino Linotype"/>
        <w:b/>
        <w:bCs/>
        <w:noProof/>
        <w:sz w:val="20"/>
      </w:rPr>
      <w:t>54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4A1E2" w14:textId="77777777" w:rsidR="00F1545C" w:rsidRDefault="00F1545C" w:rsidP="00A916EF">
      <w:pPr>
        <w:spacing w:after="0" w:line="240" w:lineRule="auto"/>
      </w:pPr>
      <w:r>
        <w:separator/>
      </w:r>
    </w:p>
  </w:footnote>
  <w:footnote w:type="continuationSeparator" w:id="0">
    <w:p w14:paraId="030C56CB" w14:textId="77777777" w:rsidR="00F1545C" w:rsidRDefault="00F1545C" w:rsidP="00A916EF">
      <w:pPr>
        <w:spacing w:after="0" w:line="240" w:lineRule="auto"/>
      </w:pPr>
      <w:r>
        <w:continuationSeparator/>
      </w:r>
    </w:p>
  </w:footnote>
  <w:footnote w:id="1">
    <w:p w14:paraId="4AC73741" w14:textId="77777777" w:rsidR="00CF639B" w:rsidRPr="0031280C" w:rsidRDefault="00CF639B" w:rsidP="00A916EF">
      <w:pPr>
        <w:spacing w:line="240" w:lineRule="auto"/>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79FA0EA" w14:textId="77777777" w:rsidR="00CF639B" w:rsidRPr="0031280C" w:rsidRDefault="00CF639B" w:rsidP="00A916EF">
      <w:pPr>
        <w:spacing w:line="240" w:lineRule="auto"/>
        <w:rPr>
          <w:rFonts w:cs="Palatino Linotype"/>
          <w:color w:val="000000"/>
          <w:sz w:val="20"/>
          <w:szCs w:val="20"/>
        </w:rPr>
      </w:pPr>
    </w:p>
    <w:p w14:paraId="21ED04DB" w14:textId="77777777" w:rsidR="00CF639B" w:rsidRPr="0031280C" w:rsidRDefault="00CF639B" w:rsidP="00A916EF">
      <w:pPr>
        <w:spacing w:line="240" w:lineRule="auto"/>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1CE002DA" w14:textId="77777777" w:rsidR="00CF639B" w:rsidRPr="00783A97" w:rsidRDefault="00CF639B" w:rsidP="003E2B4C">
      <w:pPr>
        <w:spacing w:line="240" w:lineRule="auto"/>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8DA2F00" w14:textId="77777777" w:rsidR="00CF639B" w:rsidRDefault="00CF639B" w:rsidP="003E2B4C">
      <w:pPr>
        <w:pStyle w:val="Textonotapie"/>
      </w:pPr>
      <w:r>
        <w:rPr>
          <w:rStyle w:val="Refdenotaalpie"/>
        </w:rPr>
        <w:footnoteRef/>
      </w:r>
      <w:r>
        <w:t xml:space="preserve"> </w:t>
      </w:r>
      <w:hyperlink r:id="rId3" w:history="1">
        <w:r w:rsidRPr="00424978">
          <w:rPr>
            <w:rStyle w:val="Hipervnculo"/>
            <w:rFonts w:cstheme="minorBidi"/>
          </w:rPr>
          <w:t>https://tianguistenco.gob.mx/wp-content/uploads/2023/06/MANUAL-DE-ORGANIZACION-DIRECCION-DE-ADMINISTRACION.pdf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DF38E" w14:textId="77777777" w:rsidR="00CF639B" w:rsidRDefault="004D6661">
    <w:pPr>
      <w:pStyle w:val="Encabezado"/>
    </w:pPr>
    <w:r>
      <w:rPr>
        <w:noProof/>
        <w:lang w:val="es-MX" w:eastAsia="es-MX"/>
      </w:rPr>
      <w:pict w14:anchorId="78FCE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CF639B" w:rsidRPr="00B17577" w14:paraId="1A427CBA" w14:textId="77777777" w:rsidTr="00C37348">
      <w:trPr>
        <w:trHeight w:val="227"/>
      </w:trPr>
      <w:tc>
        <w:tcPr>
          <w:tcW w:w="5103" w:type="dxa"/>
          <w:hideMark/>
        </w:tcPr>
        <w:p w14:paraId="390D0D75" w14:textId="77777777" w:rsidR="00CF639B" w:rsidRPr="00F70BDE" w:rsidRDefault="00CF639B"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44CA26E2" w14:textId="77777777" w:rsidR="00CF639B" w:rsidRPr="00F70BDE" w:rsidRDefault="00CF639B" w:rsidP="00C37348">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0400/INFOEM/IP/RR/2024</w:t>
          </w:r>
        </w:p>
      </w:tc>
    </w:tr>
    <w:tr w:rsidR="00CF639B" w14:paraId="6E16985D" w14:textId="77777777" w:rsidTr="00C37348">
      <w:trPr>
        <w:trHeight w:val="242"/>
      </w:trPr>
      <w:tc>
        <w:tcPr>
          <w:tcW w:w="5103" w:type="dxa"/>
          <w:hideMark/>
        </w:tcPr>
        <w:p w14:paraId="03B7B022" w14:textId="77777777" w:rsidR="00CF639B" w:rsidRPr="00F70BDE" w:rsidRDefault="00CF639B"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8ECC38C" w14:textId="77777777" w:rsidR="00CF639B" w:rsidRPr="00F70BDE" w:rsidRDefault="00CF639B" w:rsidP="00C37348">
          <w:pPr>
            <w:spacing w:after="120" w:line="240" w:lineRule="auto"/>
            <w:ind w:left="-81" w:right="71"/>
            <w:jc w:val="right"/>
            <w:rPr>
              <w:rFonts w:ascii="Palatino Linotype" w:hAnsi="Palatino Linotype" w:cs="Arial"/>
              <w:sz w:val="24"/>
              <w:szCs w:val="24"/>
            </w:rPr>
          </w:pPr>
          <w:r>
            <w:rPr>
              <w:rFonts w:ascii="Palatino Linotype" w:hAnsi="Palatino Linotype" w:cs="Arial"/>
              <w:sz w:val="24"/>
              <w:szCs w:val="24"/>
            </w:rPr>
            <w:t>Ayuntamiento de Tianguistenco</w:t>
          </w:r>
        </w:p>
      </w:tc>
    </w:tr>
    <w:tr w:rsidR="00CF639B" w:rsidRPr="00F63239" w14:paraId="09B55395" w14:textId="77777777" w:rsidTr="00C37348">
      <w:trPr>
        <w:trHeight w:val="342"/>
      </w:trPr>
      <w:tc>
        <w:tcPr>
          <w:tcW w:w="5103" w:type="dxa"/>
          <w:hideMark/>
        </w:tcPr>
        <w:p w14:paraId="73E02510" w14:textId="77777777" w:rsidR="00CF639B" w:rsidRPr="00F70BDE" w:rsidRDefault="00CF639B" w:rsidP="00C37348">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78FACB9F" w14:textId="77777777" w:rsidR="00CF639B" w:rsidRPr="00F70BDE" w:rsidRDefault="00CF639B" w:rsidP="00C37348">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486299DB" w14:textId="77777777" w:rsidR="00CF639B" w:rsidRPr="00F70BDE" w:rsidRDefault="00CF639B" w:rsidP="00C37348">
          <w:pPr>
            <w:spacing w:after="120" w:line="240" w:lineRule="auto"/>
            <w:ind w:left="-486" w:right="71" w:firstLine="567"/>
            <w:jc w:val="right"/>
            <w:rPr>
              <w:rFonts w:ascii="Palatino Linotype" w:hAnsi="Palatino Linotype" w:cs="Arial"/>
              <w:sz w:val="24"/>
              <w:szCs w:val="24"/>
            </w:rPr>
          </w:pPr>
        </w:p>
      </w:tc>
    </w:tr>
  </w:tbl>
  <w:p w14:paraId="0C54399F" w14:textId="77777777" w:rsidR="00CF639B" w:rsidRPr="00871A91" w:rsidRDefault="004D6661">
    <w:pPr>
      <w:pStyle w:val="Encabezado"/>
      <w:rPr>
        <w:sz w:val="2"/>
      </w:rPr>
    </w:pPr>
    <w:r>
      <w:rPr>
        <w:noProof/>
        <w:lang w:val="es-MX" w:eastAsia="es-MX"/>
      </w:rPr>
      <w:pict w14:anchorId="18C85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CF639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CF639B" w:rsidRPr="00F70BDE" w14:paraId="2D609BD5" w14:textId="77777777" w:rsidTr="00C37348">
      <w:trPr>
        <w:trHeight w:val="227"/>
      </w:trPr>
      <w:tc>
        <w:tcPr>
          <w:tcW w:w="5103" w:type="dxa"/>
          <w:hideMark/>
        </w:tcPr>
        <w:p w14:paraId="070A637D" w14:textId="77777777" w:rsidR="00CF639B" w:rsidRPr="00F70BDE" w:rsidRDefault="00CF639B"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349759E6" w14:textId="77777777" w:rsidR="00CF639B" w:rsidRPr="00F70BDE" w:rsidRDefault="00CF639B" w:rsidP="00C37348">
          <w:pPr>
            <w:spacing w:after="120" w:line="240" w:lineRule="auto"/>
            <w:ind w:left="-486" w:right="68" w:firstLine="558"/>
            <w:jc w:val="right"/>
            <w:rPr>
              <w:rFonts w:ascii="Palatino Linotype" w:hAnsi="Palatino Linotype" w:cs="Arial"/>
              <w:b/>
              <w:bCs/>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0400/INFOEM/IP/RR/2024</w:t>
          </w:r>
        </w:p>
      </w:tc>
    </w:tr>
    <w:tr w:rsidR="00CF639B" w:rsidRPr="00F70BDE" w14:paraId="4B4636FB" w14:textId="77777777" w:rsidTr="00C37348">
      <w:trPr>
        <w:trHeight w:val="227"/>
      </w:trPr>
      <w:tc>
        <w:tcPr>
          <w:tcW w:w="5103" w:type="dxa"/>
        </w:tcPr>
        <w:p w14:paraId="6E46F498" w14:textId="77777777" w:rsidR="00CF639B" w:rsidRPr="00F70BDE" w:rsidRDefault="00CF639B"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33227098" w14:textId="369873F1" w:rsidR="00CF639B" w:rsidRPr="00F70BDE" w:rsidRDefault="00A42DE9" w:rsidP="00C37348">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XXXX</w:t>
          </w:r>
        </w:p>
      </w:tc>
    </w:tr>
    <w:tr w:rsidR="00CF639B" w:rsidRPr="00F70BDE" w14:paraId="45808255" w14:textId="77777777" w:rsidTr="00C37348">
      <w:trPr>
        <w:trHeight w:val="242"/>
      </w:trPr>
      <w:tc>
        <w:tcPr>
          <w:tcW w:w="5103" w:type="dxa"/>
          <w:hideMark/>
        </w:tcPr>
        <w:p w14:paraId="5FB82B20" w14:textId="77777777" w:rsidR="00CF639B" w:rsidRPr="00F70BDE" w:rsidRDefault="00CF639B"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75B52B4" w14:textId="77777777" w:rsidR="00CF639B" w:rsidRPr="00F70BDE" w:rsidRDefault="00CF639B" w:rsidP="00A916EF">
          <w:pPr>
            <w:spacing w:after="120" w:line="240" w:lineRule="auto"/>
            <w:ind w:left="-70" w:right="68"/>
            <w:jc w:val="right"/>
            <w:rPr>
              <w:rFonts w:ascii="Palatino Linotype" w:hAnsi="Palatino Linotype" w:cs="Arial"/>
              <w:sz w:val="24"/>
              <w:szCs w:val="24"/>
            </w:rPr>
          </w:pPr>
          <w:r>
            <w:rPr>
              <w:rFonts w:ascii="Palatino Linotype" w:hAnsi="Palatino Linotype" w:cs="Arial"/>
              <w:sz w:val="24"/>
              <w:szCs w:val="24"/>
            </w:rPr>
            <w:t>Ayuntamiento de Tianguistenco</w:t>
          </w:r>
        </w:p>
      </w:tc>
    </w:tr>
    <w:tr w:rsidR="00CF639B" w:rsidRPr="00F70BDE" w14:paraId="6822ED1B" w14:textId="77777777" w:rsidTr="00C37348">
      <w:trPr>
        <w:trHeight w:val="342"/>
      </w:trPr>
      <w:tc>
        <w:tcPr>
          <w:tcW w:w="5103" w:type="dxa"/>
          <w:hideMark/>
        </w:tcPr>
        <w:p w14:paraId="6E14C088" w14:textId="77777777" w:rsidR="00CF639B" w:rsidRPr="00F70BDE" w:rsidRDefault="00CF639B" w:rsidP="00C37348">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2D2B1074" w14:textId="77777777" w:rsidR="00CF639B" w:rsidRPr="00F70BDE" w:rsidRDefault="00CF639B" w:rsidP="00C37348">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1EEF2324" w14:textId="77777777" w:rsidR="00CF639B" w:rsidRPr="00871A91" w:rsidRDefault="00CF639B">
    <w:pPr>
      <w:pStyle w:val="Encabezado"/>
      <w:rPr>
        <w:sz w:val="2"/>
      </w:rPr>
    </w:pPr>
    <w:r>
      <w:rPr>
        <w:noProof/>
        <w:lang w:val="es-MX" w:eastAsia="es-MX"/>
      </w:rPr>
      <w:drawing>
        <wp:anchor distT="0" distB="0" distL="114300" distR="114300" simplePos="0" relativeHeight="251656704" behindDoc="1" locked="0" layoutInCell="0" allowOverlap="1" wp14:anchorId="57F24093" wp14:editId="03A4225F">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FF1"/>
    <w:multiLevelType w:val="hybridMultilevel"/>
    <w:tmpl w:val="78EC7B1A"/>
    <w:lvl w:ilvl="0" w:tplc="23FCE9E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93D0F27"/>
    <w:multiLevelType w:val="hybridMultilevel"/>
    <w:tmpl w:val="622EE3AA"/>
    <w:lvl w:ilvl="0" w:tplc="8C96DE5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E61580A"/>
    <w:multiLevelType w:val="hybridMultilevel"/>
    <w:tmpl w:val="515CAD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E91D0C"/>
    <w:multiLevelType w:val="hybridMultilevel"/>
    <w:tmpl w:val="1F4E727C"/>
    <w:lvl w:ilvl="0" w:tplc="52CCC550">
      <w:start w:val="1"/>
      <w:numFmt w:val="upperRoman"/>
      <w:lvlText w:val="%1."/>
      <w:lvlJc w:val="left"/>
      <w:pPr>
        <w:ind w:left="2100" w:hanging="720"/>
      </w:pPr>
      <w:rPr>
        <w:rFonts w:hint="default"/>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5"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6" w15:restartNumberingAfterBreak="0">
    <w:nsid w:val="31FE2552"/>
    <w:multiLevelType w:val="hybridMultilevel"/>
    <w:tmpl w:val="28CC86FA"/>
    <w:lvl w:ilvl="0" w:tplc="A30A1F1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369D6F50"/>
    <w:multiLevelType w:val="hybridMultilevel"/>
    <w:tmpl w:val="FABC816A"/>
    <w:lvl w:ilvl="0" w:tplc="28106C16">
      <w:start w:val="8"/>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F26DB9"/>
    <w:multiLevelType w:val="hybridMultilevel"/>
    <w:tmpl w:val="7FB00858"/>
    <w:lvl w:ilvl="0" w:tplc="A7BEA864">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9" w15:restartNumberingAfterBreak="0">
    <w:nsid w:val="3CCF7F89"/>
    <w:multiLevelType w:val="hybridMultilevel"/>
    <w:tmpl w:val="0DA283E4"/>
    <w:lvl w:ilvl="0" w:tplc="2764AA62">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252CA3"/>
    <w:multiLevelType w:val="hybridMultilevel"/>
    <w:tmpl w:val="78EC574E"/>
    <w:lvl w:ilvl="0" w:tplc="40880EA6">
      <w:start w:val="8"/>
      <w:numFmt w:val="bullet"/>
      <w:lvlText w:val="-"/>
      <w:lvlJc w:val="left"/>
      <w:pPr>
        <w:ind w:left="1080" w:hanging="360"/>
      </w:pPr>
      <w:rPr>
        <w:rFonts w:ascii="Palatino Linotype" w:eastAsia="Times New Roman"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3F614008"/>
    <w:multiLevelType w:val="hybridMultilevel"/>
    <w:tmpl w:val="1A5490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811529"/>
    <w:multiLevelType w:val="hybridMultilevel"/>
    <w:tmpl w:val="34D8954A"/>
    <w:lvl w:ilvl="0" w:tplc="CA42C53C">
      <w:start w:val="12"/>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4E8054AC"/>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15" w15:restartNumberingAfterBreak="0">
    <w:nsid w:val="65F53423"/>
    <w:multiLevelType w:val="hybridMultilevel"/>
    <w:tmpl w:val="544071EC"/>
    <w:lvl w:ilvl="0" w:tplc="E69EDA46">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88158D0"/>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7526141C"/>
    <w:multiLevelType w:val="hybridMultilevel"/>
    <w:tmpl w:val="B732B10A"/>
    <w:lvl w:ilvl="0" w:tplc="524A4D9C">
      <w:start w:val="1"/>
      <w:numFmt w:val="upperRoman"/>
      <w:lvlText w:val="%1."/>
      <w:lvlJc w:val="left"/>
      <w:pPr>
        <w:ind w:left="1428" w:hanging="720"/>
      </w:pPr>
      <w:rPr>
        <w:rFonts w:eastAsia="Calibri" w:cs="Calibri" w:hint="default"/>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9161258"/>
    <w:multiLevelType w:val="hybridMultilevel"/>
    <w:tmpl w:val="6932182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F053D48"/>
    <w:multiLevelType w:val="hybridMultilevel"/>
    <w:tmpl w:val="88C09FD6"/>
    <w:lvl w:ilvl="0" w:tplc="85209A1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6"/>
  </w:num>
  <w:num w:numId="2">
    <w:abstractNumId w:val="15"/>
  </w:num>
  <w:num w:numId="3">
    <w:abstractNumId w:val="6"/>
  </w:num>
  <w:num w:numId="4">
    <w:abstractNumId w:val="14"/>
  </w:num>
  <w:num w:numId="5">
    <w:abstractNumId w:val="7"/>
  </w:num>
  <w:num w:numId="6">
    <w:abstractNumId w:val="10"/>
  </w:num>
  <w:num w:numId="7">
    <w:abstractNumId w:val="9"/>
  </w:num>
  <w:num w:numId="8">
    <w:abstractNumId w:val="12"/>
  </w:num>
  <w:num w:numId="9">
    <w:abstractNumId w:val="0"/>
  </w:num>
  <w:num w:numId="10">
    <w:abstractNumId w:val="8"/>
  </w:num>
  <w:num w:numId="11">
    <w:abstractNumId w:val="18"/>
  </w:num>
  <w:num w:numId="12">
    <w:abstractNumId w:val="2"/>
  </w:num>
  <w:num w:numId="13">
    <w:abstractNumId w:val="3"/>
  </w:num>
  <w:num w:numId="14">
    <w:abstractNumId w:val="5"/>
  </w:num>
  <w:num w:numId="15">
    <w:abstractNumId w:val="11"/>
  </w:num>
  <w:num w:numId="16">
    <w:abstractNumId w:val="17"/>
  </w:num>
  <w:num w:numId="17">
    <w:abstractNumId w:val="1"/>
  </w:num>
  <w:num w:numId="18">
    <w:abstractNumId w:val="19"/>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EF"/>
    <w:rsid w:val="00006E13"/>
    <w:rsid w:val="0003176E"/>
    <w:rsid w:val="00034E2D"/>
    <w:rsid w:val="00036020"/>
    <w:rsid w:val="0008053A"/>
    <w:rsid w:val="000E6B51"/>
    <w:rsid w:val="00155FA3"/>
    <w:rsid w:val="001924EB"/>
    <w:rsid w:val="001A33DB"/>
    <w:rsid w:val="001D4962"/>
    <w:rsid w:val="001E6BAF"/>
    <w:rsid w:val="00227418"/>
    <w:rsid w:val="00233118"/>
    <w:rsid w:val="00283164"/>
    <w:rsid w:val="002C3614"/>
    <w:rsid w:val="002C45D2"/>
    <w:rsid w:val="002D350B"/>
    <w:rsid w:val="002D6158"/>
    <w:rsid w:val="002D6FA4"/>
    <w:rsid w:val="00320647"/>
    <w:rsid w:val="00332E9A"/>
    <w:rsid w:val="0035629F"/>
    <w:rsid w:val="00381837"/>
    <w:rsid w:val="003D60C5"/>
    <w:rsid w:val="003E2B4C"/>
    <w:rsid w:val="003F6482"/>
    <w:rsid w:val="00421AB2"/>
    <w:rsid w:val="00424456"/>
    <w:rsid w:val="004654E7"/>
    <w:rsid w:val="004D6661"/>
    <w:rsid w:val="004F3F50"/>
    <w:rsid w:val="0050307A"/>
    <w:rsid w:val="00523806"/>
    <w:rsid w:val="00550761"/>
    <w:rsid w:val="005A2D6E"/>
    <w:rsid w:val="005E1878"/>
    <w:rsid w:val="0067498B"/>
    <w:rsid w:val="00694893"/>
    <w:rsid w:val="006A4D59"/>
    <w:rsid w:val="006B40C4"/>
    <w:rsid w:val="006D16E8"/>
    <w:rsid w:val="006F1561"/>
    <w:rsid w:val="006F74F4"/>
    <w:rsid w:val="00761633"/>
    <w:rsid w:val="00765DCE"/>
    <w:rsid w:val="00780FBE"/>
    <w:rsid w:val="00783A97"/>
    <w:rsid w:val="007952BF"/>
    <w:rsid w:val="007A2B67"/>
    <w:rsid w:val="007A5813"/>
    <w:rsid w:val="007A68F4"/>
    <w:rsid w:val="007B2D69"/>
    <w:rsid w:val="007D1B5A"/>
    <w:rsid w:val="0082614A"/>
    <w:rsid w:val="0083102A"/>
    <w:rsid w:val="0087770F"/>
    <w:rsid w:val="00896B8D"/>
    <w:rsid w:val="00897991"/>
    <w:rsid w:val="008A477B"/>
    <w:rsid w:val="008B5304"/>
    <w:rsid w:val="008E34EE"/>
    <w:rsid w:val="0091451D"/>
    <w:rsid w:val="009207E7"/>
    <w:rsid w:val="00995A0C"/>
    <w:rsid w:val="009E529A"/>
    <w:rsid w:val="00A05D76"/>
    <w:rsid w:val="00A15844"/>
    <w:rsid w:val="00A3569F"/>
    <w:rsid w:val="00A42DE9"/>
    <w:rsid w:val="00A916EF"/>
    <w:rsid w:val="00A9432E"/>
    <w:rsid w:val="00AA7641"/>
    <w:rsid w:val="00AD2ED3"/>
    <w:rsid w:val="00AD3B6E"/>
    <w:rsid w:val="00AF5801"/>
    <w:rsid w:val="00B07846"/>
    <w:rsid w:val="00B20C15"/>
    <w:rsid w:val="00B24734"/>
    <w:rsid w:val="00B4005E"/>
    <w:rsid w:val="00B63229"/>
    <w:rsid w:val="00B674F2"/>
    <w:rsid w:val="00B97A7C"/>
    <w:rsid w:val="00BA198C"/>
    <w:rsid w:val="00BA62B9"/>
    <w:rsid w:val="00BD10AF"/>
    <w:rsid w:val="00BE1C42"/>
    <w:rsid w:val="00C37348"/>
    <w:rsid w:val="00CB3350"/>
    <w:rsid w:val="00CF298F"/>
    <w:rsid w:val="00CF639B"/>
    <w:rsid w:val="00D21E59"/>
    <w:rsid w:val="00D8439B"/>
    <w:rsid w:val="00D931AA"/>
    <w:rsid w:val="00D95CD9"/>
    <w:rsid w:val="00DA3079"/>
    <w:rsid w:val="00DD2F11"/>
    <w:rsid w:val="00E0305A"/>
    <w:rsid w:val="00E22A12"/>
    <w:rsid w:val="00E41C4D"/>
    <w:rsid w:val="00E816CC"/>
    <w:rsid w:val="00E93AD6"/>
    <w:rsid w:val="00F1545C"/>
    <w:rsid w:val="00F327BB"/>
    <w:rsid w:val="00FA7C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4F7363"/>
  <w15:chartTrackingRefBased/>
  <w15:docId w15:val="{53303014-4FA8-4628-B36D-F7495D72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16E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A916E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16E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916EF"/>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916EF"/>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916EF"/>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A916EF"/>
    <w:rPr>
      <w:rFonts w:cs="Times New Roman"/>
      <w:color w:val="0563C1" w:themeColor="hyperlink"/>
      <w:u w:val="single"/>
    </w:rPr>
  </w:style>
  <w:style w:type="paragraph" w:customStyle="1" w:styleId="Default">
    <w:name w:val="Default"/>
    <w:rsid w:val="00A916EF"/>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6A4D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4D59"/>
    <w:rPr>
      <w:sz w:val="20"/>
      <w:szCs w:val="20"/>
    </w:rPr>
  </w:style>
  <w:style w:type="character" w:styleId="Refdenotaalpie">
    <w:name w:val="footnote reference"/>
    <w:basedOn w:val="Fuentedeprrafopredeter"/>
    <w:uiPriority w:val="99"/>
    <w:semiHidden/>
    <w:unhideWhenUsed/>
    <w:rsid w:val="006A4D59"/>
    <w:rPr>
      <w:vertAlign w:val="superscript"/>
    </w:rPr>
  </w:style>
  <w:style w:type="table" w:styleId="Tablaconcuadrcula">
    <w:name w:val="Table Grid"/>
    <w:basedOn w:val="Tablanormal"/>
    <w:uiPriority w:val="39"/>
    <w:rsid w:val="00E2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F74F4"/>
    <w:rPr>
      <w:sz w:val="16"/>
      <w:szCs w:val="16"/>
    </w:rPr>
  </w:style>
  <w:style w:type="paragraph" w:styleId="Textocomentario">
    <w:name w:val="annotation text"/>
    <w:basedOn w:val="Normal"/>
    <w:link w:val="TextocomentarioCar"/>
    <w:uiPriority w:val="99"/>
    <w:semiHidden/>
    <w:unhideWhenUsed/>
    <w:rsid w:val="006F74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74F4"/>
    <w:rPr>
      <w:sz w:val="20"/>
      <w:szCs w:val="20"/>
    </w:rPr>
  </w:style>
  <w:style w:type="paragraph" w:styleId="Asuntodelcomentario">
    <w:name w:val="annotation subject"/>
    <w:basedOn w:val="Textocomentario"/>
    <w:next w:val="Textocomentario"/>
    <w:link w:val="AsuntodelcomentarioCar"/>
    <w:uiPriority w:val="99"/>
    <w:semiHidden/>
    <w:unhideWhenUsed/>
    <w:rsid w:val="006F74F4"/>
    <w:rPr>
      <w:b/>
      <w:bCs/>
    </w:rPr>
  </w:style>
  <w:style w:type="character" w:customStyle="1" w:styleId="AsuntodelcomentarioCar">
    <w:name w:val="Asunto del comentario Car"/>
    <w:basedOn w:val="TextocomentarioCar"/>
    <w:link w:val="Asuntodelcomentario"/>
    <w:uiPriority w:val="99"/>
    <w:semiHidden/>
    <w:rsid w:val="006F74F4"/>
    <w:rPr>
      <w:b/>
      <w:bCs/>
      <w:sz w:val="20"/>
      <w:szCs w:val="20"/>
    </w:rPr>
  </w:style>
  <w:style w:type="paragraph" w:styleId="Textodeglobo">
    <w:name w:val="Balloon Text"/>
    <w:basedOn w:val="Normal"/>
    <w:link w:val="TextodegloboCar"/>
    <w:uiPriority w:val="99"/>
    <w:semiHidden/>
    <w:unhideWhenUsed/>
    <w:rsid w:val="006F74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74F4"/>
    <w:rPr>
      <w:rFonts w:ascii="Segoe UI" w:hAnsi="Segoe UI" w:cs="Segoe UI"/>
      <w:sz w:val="18"/>
      <w:szCs w:val="18"/>
    </w:rPr>
  </w:style>
  <w:style w:type="paragraph" w:customStyle="1" w:styleId="Citas">
    <w:name w:val="Citas"/>
    <w:basedOn w:val="Normal"/>
    <w:qFormat/>
    <w:rsid w:val="00F327BB"/>
    <w:pPr>
      <w:spacing w:before="240" w:line="360" w:lineRule="auto"/>
      <w:ind w:left="851" w:right="851"/>
      <w:jc w:val="both"/>
    </w:pPr>
    <w:rPr>
      <w:rFonts w:ascii="Palatino Linotype" w:hAnsi="Palatino Linotype" w:cs="Arial"/>
      <w:i/>
    </w:rPr>
  </w:style>
  <w:style w:type="character" w:customStyle="1" w:styleId="selectable-text">
    <w:name w:val="selectable-text"/>
    <w:basedOn w:val="Fuentedeprrafopredeter"/>
    <w:rsid w:val="00523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22867">
      <w:bodyDiv w:val="1"/>
      <w:marLeft w:val="0"/>
      <w:marRight w:val="0"/>
      <w:marTop w:val="0"/>
      <w:marBottom w:val="0"/>
      <w:divBdr>
        <w:top w:val="none" w:sz="0" w:space="0" w:color="auto"/>
        <w:left w:val="none" w:sz="0" w:space="0" w:color="auto"/>
        <w:bottom w:val="none" w:sz="0" w:space="0" w:color="auto"/>
        <w:right w:val="none" w:sz="0" w:space="0" w:color="auto"/>
      </w:divBdr>
      <w:divsChild>
        <w:div w:id="29577053">
          <w:marLeft w:val="0"/>
          <w:marRight w:val="0"/>
          <w:marTop w:val="0"/>
          <w:marBottom w:val="0"/>
          <w:divBdr>
            <w:top w:val="none" w:sz="0" w:space="0" w:color="auto"/>
            <w:left w:val="none" w:sz="0" w:space="0" w:color="auto"/>
            <w:bottom w:val="none" w:sz="0" w:space="0" w:color="auto"/>
            <w:right w:val="none" w:sz="0" w:space="0" w:color="auto"/>
          </w:divBdr>
          <w:divsChild>
            <w:div w:id="1895775406">
              <w:marLeft w:val="-360"/>
              <w:marRight w:val="-360"/>
              <w:marTop w:val="0"/>
              <w:marBottom w:val="0"/>
              <w:divBdr>
                <w:top w:val="none" w:sz="0" w:space="0" w:color="auto"/>
                <w:left w:val="none" w:sz="0" w:space="0" w:color="auto"/>
                <w:bottom w:val="none" w:sz="0" w:space="0" w:color="auto"/>
                <w:right w:val="none" w:sz="0" w:space="0" w:color="auto"/>
              </w:divBdr>
              <w:divsChild>
                <w:div w:id="252737711">
                  <w:marLeft w:val="0"/>
                  <w:marRight w:val="0"/>
                  <w:marTop w:val="0"/>
                  <w:marBottom w:val="0"/>
                  <w:divBdr>
                    <w:top w:val="none" w:sz="0" w:space="0" w:color="auto"/>
                    <w:left w:val="none" w:sz="0" w:space="0" w:color="auto"/>
                    <w:bottom w:val="none" w:sz="0" w:space="0" w:color="auto"/>
                    <w:right w:val="none" w:sz="0" w:space="0" w:color="auto"/>
                  </w:divBdr>
                  <w:divsChild>
                    <w:div w:id="1108087890">
                      <w:marLeft w:val="0"/>
                      <w:marRight w:val="0"/>
                      <w:marTop w:val="0"/>
                      <w:marBottom w:val="0"/>
                      <w:divBdr>
                        <w:top w:val="none" w:sz="0" w:space="0" w:color="auto"/>
                        <w:left w:val="none" w:sz="0" w:space="0" w:color="auto"/>
                        <w:bottom w:val="none" w:sz="0" w:space="0" w:color="auto"/>
                        <w:right w:val="none" w:sz="0" w:space="0" w:color="auto"/>
                      </w:divBdr>
                      <w:divsChild>
                        <w:div w:id="16409574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02925912">
      <w:bodyDiv w:val="1"/>
      <w:marLeft w:val="0"/>
      <w:marRight w:val="0"/>
      <w:marTop w:val="0"/>
      <w:marBottom w:val="0"/>
      <w:divBdr>
        <w:top w:val="none" w:sz="0" w:space="0" w:color="auto"/>
        <w:left w:val="none" w:sz="0" w:space="0" w:color="auto"/>
        <w:bottom w:val="none" w:sz="0" w:space="0" w:color="auto"/>
        <w:right w:val="none" w:sz="0" w:space="0" w:color="auto"/>
      </w:divBdr>
    </w:div>
    <w:div w:id="127678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16505.pa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90143.pag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aimex.org.mx/saimex/solicitud/downloadAttach/1990142.page" TargetMode="External"/><Relationship Id="rId4" Type="http://schemas.openxmlformats.org/officeDocument/2006/relationships/settings" Target="settings.xml"/><Relationship Id="rId9" Type="http://schemas.openxmlformats.org/officeDocument/2006/relationships/hyperlink" Target="https://saimex.org.mx/saimex/solicitud/downloadAttach/1990141.pag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ianguistenco.gob.mx/wp-content/uploads/2023/06/MANUAL-DE-ORGANIZACION-DIRECCION-DE-ADMINISTRACION.pdf"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2433-D253-4A28-B09C-D1B668E6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12379</Words>
  <Characters>68086</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5</cp:revision>
  <dcterms:created xsi:type="dcterms:W3CDTF">2024-03-13T20:41:00Z</dcterms:created>
  <dcterms:modified xsi:type="dcterms:W3CDTF">2024-05-17T00:20:00Z</dcterms:modified>
</cp:coreProperties>
</file>