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C6" w:rsidRPr="002C3EC8" w:rsidRDefault="00CE3AC6" w:rsidP="00CE3AC6">
      <w:pPr>
        <w:spacing w:before="240" w:line="360" w:lineRule="auto"/>
        <w:jc w:val="both"/>
        <w:rPr>
          <w:rFonts w:ascii="Palatino Linotype" w:eastAsia="Times New Roman" w:hAnsi="Palatino Linotype" w:cs="Arial"/>
          <w:color w:val="000000"/>
          <w:sz w:val="24"/>
          <w:szCs w:val="24"/>
          <w:lang w:eastAsia="es-MX"/>
        </w:rPr>
      </w:pPr>
      <w:bookmarkStart w:id="0" w:name="_GoBack"/>
      <w:bookmarkEnd w:id="0"/>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veintiocho de agosto de dos mil veinticuatro</w:t>
      </w:r>
      <w:r w:rsidRPr="002C3EC8">
        <w:rPr>
          <w:rFonts w:ascii="Palatino Linotype" w:eastAsia="Times New Roman" w:hAnsi="Palatino Linotype" w:cs="Arial"/>
          <w:color w:val="000000"/>
          <w:sz w:val="24"/>
          <w:szCs w:val="24"/>
          <w:lang w:eastAsia="es-MX"/>
        </w:rPr>
        <w:t>.</w:t>
      </w:r>
    </w:p>
    <w:p w:rsidR="00CE3AC6" w:rsidRPr="002C3EC8" w:rsidRDefault="00CE3AC6" w:rsidP="00CE3AC6">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E22514">
        <w:rPr>
          <w:rFonts w:ascii="Palatino Linotype" w:hAnsi="Palatino Linotype" w:cs="Arial"/>
          <w:b/>
          <w:sz w:val="24"/>
        </w:rPr>
        <w:t>0</w:t>
      </w:r>
      <w:r>
        <w:rPr>
          <w:rFonts w:ascii="Palatino Linotype" w:hAnsi="Palatino Linotype" w:cs="Arial"/>
          <w:b/>
          <w:bCs/>
          <w:sz w:val="24"/>
          <w:lang w:eastAsia="es-MX"/>
        </w:rPr>
        <w:t>3820/INFOEM/IP/RR/2024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CE3AC6">
        <w:rPr>
          <w:rFonts w:ascii="Palatino Linotype" w:hAnsi="Palatino Linotype"/>
          <w:b/>
          <w:sz w:val="24"/>
        </w:rPr>
        <w:t>Instituto de Transparencia, Acceso a la Información Pública y Protección de Datos Personales del Estado de México y Municipios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CE3AC6" w:rsidRPr="002C3EC8" w:rsidRDefault="00CE3AC6" w:rsidP="00CE3AC6">
      <w:pPr>
        <w:tabs>
          <w:tab w:val="left" w:pos="1701"/>
        </w:tabs>
        <w:spacing w:before="240" w:line="360" w:lineRule="auto"/>
        <w:jc w:val="both"/>
        <w:rPr>
          <w:rFonts w:ascii="Palatino Linotype" w:hAnsi="Palatino Linotype" w:cs="Arial"/>
          <w:b/>
          <w:sz w:val="24"/>
        </w:rPr>
      </w:pPr>
    </w:p>
    <w:p w:rsidR="00CE3AC6" w:rsidRPr="002C3EC8" w:rsidRDefault="00CE3AC6" w:rsidP="00CE3AC6">
      <w:pPr>
        <w:pStyle w:val="infoemcitas"/>
        <w:jc w:val="center"/>
        <w:rPr>
          <w:b/>
          <w:bCs/>
          <w:i w:val="0"/>
          <w:iCs/>
          <w:sz w:val="28"/>
          <w:szCs w:val="28"/>
        </w:rPr>
      </w:pPr>
      <w:r w:rsidRPr="002C3EC8">
        <w:rPr>
          <w:b/>
          <w:bCs/>
          <w:i w:val="0"/>
          <w:iCs/>
          <w:sz w:val="28"/>
          <w:szCs w:val="28"/>
        </w:rPr>
        <w:t>A N T E C E D E N T E S   D E L   A S U N T O</w:t>
      </w:r>
    </w:p>
    <w:p w:rsidR="00CE3AC6" w:rsidRPr="002C3EC8" w:rsidRDefault="00CE3AC6" w:rsidP="00CE3AC6">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CE3AC6" w:rsidRPr="00D705FF" w:rsidRDefault="00CE3AC6" w:rsidP="00CE3AC6">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siete de mayo</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00415/INFOEM/IP/2024</w:t>
      </w:r>
      <w:r w:rsidRPr="0056502A">
        <w:rPr>
          <w:rFonts w:ascii="Palatino Linotype" w:hAnsi="Palatino Linotype" w:cs="Arial"/>
          <w:b/>
          <w:sz w:val="24"/>
        </w:rPr>
        <w:t>,</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CE3AC6" w:rsidRPr="001C7F6F" w:rsidRDefault="00CE3AC6" w:rsidP="00CE3AC6">
      <w:pPr>
        <w:pStyle w:val="INFOEM"/>
        <w:rPr>
          <w:lang w:val="es-ES_tradnl" w:eastAsia="es-ES"/>
        </w:rPr>
      </w:pPr>
      <w:r w:rsidRPr="00D705FF">
        <w:rPr>
          <w:lang w:val="es-ES_tradnl" w:eastAsia="es-ES"/>
        </w:rPr>
        <w:lastRenderedPageBreak/>
        <w:t>“</w:t>
      </w:r>
      <w:r w:rsidRPr="00CE3AC6">
        <w:rPr>
          <w:lang w:val="es-ES_tradnl" w:eastAsia="es-ES"/>
        </w:rPr>
        <w:t xml:space="preserve">Solicitó la </w:t>
      </w:r>
      <w:proofErr w:type="spellStart"/>
      <w:r w:rsidRPr="00CE3AC6">
        <w:rPr>
          <w:lang w:val="es-ES_tradnl" w:eastAsia="es-ES"/>
        </w:rPr>
        <w:t>expresion</w:t>
      </w:r>
      <w:proofErr w:type="spellEnd"/>
      <w:r w:rsidRPr="00CE3AC6">
        <w:rPr>
          <w:lang w:val="es-ES_tradnl" w:eastAsia="es-ES"/>
        </w:rPr>
        <w:t xml:space="preserve"> documental de los datos considerados como sensibles Solicitó la expresión documental del nombre de todos los servidores públicos adscritos a la fecha de la solicitud en el Instituto Solicitó las resoluciones del Comisionado Parra y la Comisionada María del Rosario Mejía Ayala en las que se integre estudio sobre diversidad sexual, serán de agosto de 2023 a la fecha de la solicitud Solicitó saber si existe un pronunciamiento en voto particular, concurrente o disidente en el que se clasifique el nombre de una persona por pertenecer a la comunidad </w:t>
      </w:r>
      <w:proofErr w:type="spellStart"/>
      <w:r w:rsidRPr="00CE3AC6">
        <w:rPr>
          <w:lang w:val="es-ES_tradnl" w:eastAsia="es-ES"/>
        </w:rPr>
        <w:t>lgbtttiqaai</w:t>
      </w:r>
      <w:proofErr w:type="spellEnd"/>
      <w:r w:rsidRPr="00CE3AC6">
        <w:rPr>
          <w:lang w:val="es-ES_tradnl" w:eastAsia="es-ES"/>
        </w:rPr>
        <w:t xml:space="preserve">+ Solicitó la expresión documental de los votos de cualquier comisionado en el que se establezca la clasificación del nombre exceptuando a los policías Requiero el número de recursos del 2023 y 2024 qué han tenido sanciones económicas y a </w:t>
      </w:r>
      <w:proofErr w:type="spellStart"/>
      <w:r w:rsidRPr="00CE3AC6">
        <w:rPr>
          <w:lang w:val="es-ES_tradnl" w:eastAsia="es-ES"/>
        </w:rPr>
        <w:t>cuanto</w:t>
      </w:r>
      <w:proofErr w:type="spellEnd"/>
      <w:r w:rsidRPr="00CE3AC6">
        <w:rPr>
          <w:lang w:val="es-ES_tradnl" w:eastAsia="es-ES"/>
        </w:rPr>
        <w:t xml:space="preserve"> asciende Requiero los contratos celebrados durante el 2023 y 2024 a la fecha de la solicitud Solicitó el contrato, facturas y toda expresión documental qué se haya generado en la que se arroje gasto qué realizó el Instituto con motivo de sus 20 años Solicitó los proyectos de investigación qué ha realizado cada ponencia Solicitó los acuerdos, metas de trabajo, convenios </w:t>
      </w:r>
      <w:proofErr w:type="spellStart"/>
      <w:r w:rsidRPr="00CE3AC6">
        <w:rPr>
          <w:lang w:val="es-ES_tradnl" w:eastAsia="es-ES"/>
        </w:rPr>
        <w:t>etc</w:t>
      </w:r>
      <w:proofErr w:type="spellEnd"/>
      <w:r w:rsidRPr="00CE3AC6">
        <w:rPr>
          <w:lang w:val="es-ES_tradnl" w:eastAsia="es-ES"/>
        </w:rPr>
        <w:t xml:space="preserve"> qué haya celebrado la Comisionada Guadalupe Ramírez PEÑA Solicitó los correos electrónicos enviados de los últimos 3 meses por la coordinadora de proyectos del comisionado Parra, la Comisionada María del Rosario Solicitó el documento que acredite el último grado académico de cada coordinadora y coordinador de proyectos de los comisionados Solicitó el documento que último grado académico de cada titular, director, jefe de departamento al Interior del Instituto Solicitó saber </w:t>
      </w:r>
      <w:proofErr w:type="spellStart"/>
      <w:r w:rsidRPr="00CE3AC6">
        <w:rPr>
          <w:lang w:val="es-ES_tradnl" w:eastAsia="es-ES"/>
        </w:rPr>
        <w:t>cuantas</w:t>
      </w:r>
      <w:proofErr w:type="spellEnd"/>
      <w:r w:rsidRPr="00CE3AC6">
        <w:rPr>
          <w:lang w:val="es-ES_tradnl" w:eastAsia="es-ES"/>
        </w:rPr>
        <w:t xml:space="preserve"> personas al Interior del Instituto están certificadas en materia de derechos humanos ( sin incluir las certificaciones qué hace el órgano garante) Solicitó los proyectos o documentos que acrediten el trabajo realizado por la dirección jurídica del Instituto Solicitó saber el procedimiento por el </w:t>
      </w:r>
      <w:r w:rsidRPr="00CE3AC6">
        <w:rPr>
          <w:lang w:val="es-ES_tradnl" w:eastAsia="es-ES"/>
        </w:rPr>
        <w:lastRenderedPageBreak/>
        <w:t xml:space="preserve">que se corrobora una incidencia de cambio de modalidad Solicitó saber </w:t>
      </w:r>
      <w:proofErr w:type="spellStart"/>
      <w:r w:rsidRPr="00CE3AC6">
        <w:rPr>
          <w:lang w:val="es-ES_tradnl" w:eastAsia="es-ES"/>
        </w:rPr>
        <w:t>cuantas</w:t>
      </w:r>
      <w:proofErr w:type="spellEnd"/>
      <w:r w:rsidRPr="00CE3AC6">
        <w:rPr>
          <w:lang w:val="es-ES_tradnl" w:eastAsia="es-ES"/>
        </w:rPr>
        <w:t xml:space="preserve"> verificaciones de oficio y cuantas denuncias por incumplimiento de cargar información al </w:t>
      </w:r>
      <w:proofErr w:type="spellStart"/>
      <w:r w:rsidRPr="00CE3AC6">
        <w:rPr>
          <w:lang w:val="es-ES_tradnl" w:eastAsia="es-ES"/>
        </w:rPr>
        <w:t>ipomex</w:t>
      </w:r>
      <w:proofErr w:type="spellEnd"/>
      <w:r w:rsidRPr="00CE3AC6">
        <w:rPr>
          <w:lang w:val="es-ES_tradnl" w:eastAsia="es-ES"/>
        </w:rPr>
        <w:t xml:space="preserve"> </w:t>
      </w:r>
      <w:proofErr w:type="spellStart"/>
      <w:r w:rsidRPr="00CE3AC6">
        <w:rPr>
          <w:lang w:val="es-ES_tradnl" w:eastAsia="es-ES"/>
        </w:rPr>
        <w:t>a</w:t>
      </w:r>
      <w:proofErr w:type="spellEnd"/>
      <w:r w:rsidRPr="00CE3AC6">
        <w:rPr>
          <w:lang w:val="es-ES_tradnl" w:eastAsia="es-ES"/>
        </w:rPr>
        <w:t xml:space="preserve"> recibido el Instituto en los </w:t>
      </w:r>
      <w:proofErr w:type="spellStart"/>
      <w:r w:rsidRPr="00CE3AC6">
        <w:rPr>
          <w:lang w:val="es-ES_tradnl" w:eastAsia="es-ES"/>
        </w:rPr>
        <w:t>ultimos</w:t>
      </w:r>
      <w:proofErr w:type="spellEnd"/>
      <w:r w:rsidRPr="00CE3AC6">
        <w:rPr>
          <w:lang w:val="es-ES_tradnl" w:eastAsia="es-ES"/>
        </w:rPr>
        <w:t xml:space="preserve"> 3 años</w:t>
      </w:r>
      <w:r w:rsidRPr="00D705FF">
        <w:rPr>
          <w:lang w:val="es-ES_tradnl" w:eastAsia="es-ES"/>
        </w:rPr>
        <w:t>” (sic)</w:t>
      </w:r>
    </w:p>
    <w:p w:rsidR="00CE3AC6" w:rsidRPr="002C3EC8" w:rsidRDefault="00CE3AC6" w:rsidP="00E22514">
      <w:pPr>
        <w:spacing w:after="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CE3AC6" w:rsidRDefault="00CE3AC6" w:rsidP="00E22514">
      <w:pPr>
        <w:spacing w:after="0" w:line="360" w:lineRule="auto"/>
        <w:jc w:val="both"/>
        <w:rPr>
          <w:rFonts w:ascii="Palatino Linotype" w:hAnsi="Palatino Linotype" w:cs="Arial"/>
          <w:b/>
          <w:sz w:val="28"/>
        </w:rPr>
      </w:pPr>
    </w:p>
    <w:p w:rsidR="00CE3AC6" w:rsidRDefault="00CE3AC6" w:rsidP="00E22514">
      <w:pPr>
        <w:spacing w:after="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CE3AC6" w:rsidRDefault="00CE3AC6" w:rsidP="00CE3AC6">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seis de junio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CE3AC6" w:rsidRPr="002952BC" w:rsidRDefault="00CE3AC6" w:rsidP="00E22514">
      <w:pPr>
        <w:spacing w:after="0" w:line="240" w:lineRule="auto"/>
        <w:ind w:right="567"/>
        <w:rPr>
          <w:rFonts w:ascii="Palatino Linotype" w:hAnsi="Palatino Linotype" w:cs="Arial"/>
          <w:i/>
        </w:rPr>
      </w:pPr>
    </w:p>
    <w:p w:rsidR="00CE3AC6" w:rsidRPr="00CE3AC6" w:rsidRDefault="00CE3AC6" w:rsidP="00CE3AC6">
      <w:pPr>
        <w:spacing w:after="0" w:line="240" w:lineRule="auto"/>
        <w:ind w:left="567" w:right="567"/>
        <w:jc w:val="both"/>
        <w:rPr>
          <w:rFonts w:ascii="Palatino Linotype" w:hAnsi="Palatino Linotype" w:cs="Arial"/>
          <w:i/>
        </w:rPr>
      </w:pPr>
      <w:r>
        <w:rPr>
          <w:rFonts w:ascii="Palatino Linotype" w:hAnsi="Palatino Linotype" w:cs="Arial"/>
          <w:i/>
        </w:rPr>
        <w:t>“</w:t>
      </w:r>
      <w:r w:rsidRPr="00CE3AC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E3AC6" w:rsidRDefault="00CE3AC6" w:rsidP="00CE3AC6">
      <w:pPr>
        <w:spacing w:after="0" w:line="240" w:lineRule="auto"/>
        <w:ind w:left="567" w:right="567"/>
        <w:jc w:val="both"/>
        <w:rPr>
          <w:rFonts w:ascii="Palatino Linotype" w:hAnsi="Palatino Linotype" w:cs="Arial"/>
          <w:i/>
        </w:rPr>
      </w:pPr>
      <w:r w:rsidRPr="00CE3AC6">
        <w:rPr>
          <w:rFonts w:ascii="Palatino Linotype" w:hAnsi="Palatino Linotype" w:cs="Arial"/>
          <w:i/>
        </w:rPr>
        <w:t>Con fundamento en el artículo 53 fracción II de la Ley de Transparencia y Acceso a la Información Pública del Estado de México y Municipios, se adjunta la respuesta a su solicitud de información pública</w:t>
      </w:r>
      <w:proofErr w:type="gramStart"/>
      <w:r w:rsidRPr="00CE3AC6">
        <w:rPr>
          <w:rFonts w:ascii="Palatino Linotype" w:hAnsi="Palatino Linotype" w:cs="Arial"/>
          <w:i/>
        </w:rPr>
        <w:t>.</w:t>
      </w:r>
      <w:r w:rsidRPr="00667998">
        <w:rPr>
          <w:rFonts w:ascii="Palatino Linotype" w:hAnsi="Palatino Linotype" w:cs="Arial"/>
          <w:i/>
        </w:rPr>
        <w:t>“</w:t>
      </w:r>
      <w:proofErr w:type="gramEnd"/>
      <w:r w:rsidRPr="00667998">
        <w:rPr>
          <w:rFonts w:ascii="Palatino Linotype" w:hAnsi="Palatino Linotype" w:cs="Arial"/>
          <w:i/>
        </w:rPr>
        <w:t>(Sic).</w:t>
      </w:r>
    </w:p>
    <w:p w:rsidR="00CE3AC6" w:rsidRDefault="00CE3AC6" w:rsidP="00CE3AC6">
      <w:pPr>
        <w:spacing w:after="0" w:line="360" w:lineRule="auto"/>
        <w:ind w:right="567"/>
        <w:jc w:val="both"/>
        <w:rPr>
          <w:rFonts w:ascii="Palatino Linotype" w:hAnsi="Palatino Linotype" w:cs="Arial"/>
          <w:sz w:val="24"/>
        </w:rPr>
      </w:pPr>
    </w:p>
    <w:p w:rsidR="00CE3AC6" w:rsidRDefault="00CE3AC6" w:rsidP="00CE3AC6">
      <w:pPr>
        <w:pBdr>
          <w:top w:val="nil"/>
          <w:left w:val="nil"/>
          <w:bottom w:val="nil"/>
          <w:right w:val="nil"/>
          <w:between w:val="nil"/>
        </w:pBdr>
        <w:spacing w:line="360" w:lineRule="auto"/>
        <w:contextualSpacing/>
        <w:jc w:val="both"/>
        <w:rPr>
          <w:rFonts w:ascii="Palatino Linotype" w:hAnsi="Palatino Linotype" w:cs="Arial"/>
          <w:color w:val="000000" w:themeColor="text1"/>
        </w:rPr>
      </w:pPr>
      <w:r>
        <w:rPr>
          <w:rFonts w:ascii="Palatino Linotype" w:hAnsi="Palatino Linotype" w:cs="Arial"/>
          <w:color w:val="000000" w:themeColor="text1"/>
          <w:sz w:val="24"/>
        </w:rPr>
        <w:t xml:space="preserve">Adicionalmente, el Sujeto Obligado adjunto el archivo electrónico  </w:t>
      </w:r>
      <w:r w:rsidRPr="00CE3AC6">
        <w:rPr>
          <w:rFonts w:ascii="Palatino Linotype" w:hAnsi="Palatino Linotype" w:cs="Arial"/>
          <w:b/>
          <w:i/>
          <w:color w:val="000000" w:themeColor="text1"/>
          <w:sz w:val="24"/>
          <w:szCs w:val="24"/>
        </w:rPr>
        <w:t>“RespuestaSolicitud00415.zip”</w:t>
      </w:r>
      <w:r w:rsidRPr="00CE3AC6">
        <w:rPr>
          <w:rFonts w:ascii="Palatino Linotype" w:hAnsi="Palatino Linotype" w:cs="Arial"/>
          <w:color w:val="000000" w:themeColor="text1"/>
          <w:sz w:val="24"/>
          <w:szCs w:val="24"/>
        </w:rPr>
        <w:t>, de la cual se desprenden los siguientes archivos:</w:t>
      </w:r>
    </w:p>
    <w:p w:rsidR="00CE3AC6" w:rsidRDefault="00CE3AC6" w:rsidP="00CE3AC6">
      <w:pPr>
        <w:pBdr>
          <w:top w:val="nil"/>
          <w:left w:val="nil"/>
          <w:bottom w:val="nil"/>
          <w:right w:val="nil"/>
          <w:between w:val="nil"/>
        </w:pBdr>
        <w:spacing w:line="360" w:lineRule="auto"/>
        <w:contextualSpacing/>
        <w:jc w:val="both"/>
        <w:rPr>
          <w:rFonts w:ascii="Palatino Linotype" w:hAnsi="Palatino Linotype" w:cs="Arial"/>
          <w:color w:val="000000" w:themeColor="text1"/>
        </w:rPr>
      </w:pPr>
    </w:p>
    <w:p w:rsidR="00CE3AC6" w:rsidRPr="0055179A" w:rsidRDefault="00CE3AC6" w:rsidP="00CE3AC6">
      <w:pPr>
        <w:pStyle w:val="Prrafodelista"/>
        <w:numPr>
          <w:ilvl w:val="0"/>
          <w:numId w:val="2"/>
        </w:numPr>
        <w:pBdr>
          <w:top w:val="nil"/>
          <w:left w:val="nil"/>
          <w:bottom w:val="nil"/>
          <w:right w:val="nil"/>
          <w:between w:val="nil"/>
        </w:pBdr>
        <w:spacing w:line="360" w:lineRule="auto"/>
        <w:contextualSpacing/>
        <w:jc w:val="both"/>
        <w:rPr>
          <w:rFonts w:ascii="Palatino Linotype" w:eastAsiaTheme="minorHAnsi" w:hAnsi="Palatino Linotype" w:cs="Arial"/>
          <w:b/>
          <w:i/>
        </w:rPr>
      </w:pPr>
      <w:r w:rsidRPr="0055179A">
        <w:rPr>
          <w:rFonts w:ascii="Palatino Linotype" w:eastAsiaTheme="minorHAnsi" w:hAnsi="Palatino Linotype" w:cs="Arial"/>
          <w:b/>
          <w:i/>
        </w:rPr>
        <w:t xml:space="preserve">Acta 11a </w:t>
      </w:r>
      <w:proofErr w:type="spellStart"/>
      <w:r w:rsidRPr="0055179A">
        <w:rPr>
          <w:rFonts w:ascii="Palatino Linotype" w:eastAsiaTheme="minorHAnsi" w:hAnsi="Palatino Linotype" w:cs="Arial"/>
          <w:b/>
          <w:i/>
        </w:rPr>
        <w:t>Ses</w:t>
      </w:r>
      <w:proofErr w:type="spellEnd"/>
      <w:r w:rsidRPr="0055179A">
        <w:rPr>
          <w:rFonts w:ascii="Palatino Linotype" w:eastAsiaTheme="minorHAnsi" w:hAnsi="Palatino Linotype" w:cs="Arial"/>
          <w:b/>
          <w:i/>
        </w:rPr>
        <w:t>. Ord. del C.T. 2024.pdf</w:t>
      </w:r>
      <w:r>
        <w:rPr>
          <w:rFonts w:ascii="Palatino Linotype" w:eastAsiaTheme="minorHAnsi" w:hAnsi="Palatino Linotype" w:cs="Arial"/>
          <w:b/>
          <w:i/>
        </w:rPr>
        <w:t xml:space="preserve">: </w:t>
      </w:r>
      <w:r>
        <w:rPr>
          <w:rFonts w:ascii="Palatino Linotype" w:eastAsiaTheme="minorHAnsi" w:hAnsi="Palatino Linotype" w:cs="Arial"/>
        </w:rPr>
        <w:t xml:space="preserve">Constante de veintinueve fojas, en formato </w:t>
      </w:r>
      <w:proofErr w:type="spellStart"/>
      <w:r>
        <w:rPr>
          <w:rFonts w:ascii="Palatino Linotype" w:eastAsiaTheme="minorHAnsi" w:hAnsi="Palatino Linotype" w:cs="Arial"/>
        </w:rPr>
        <w:t>pdf</w:t>
      </w:r>
      <w:proofErr w:type="spellEnd"/>
      <w:r>
        <w:rPr>
          <w:rFonts w:ascii="Palatino Linotype" w:eastAsiaTheme="minorHAnsi" w:hAnsi="Palatino Linotype" w:cs="Arial"/>
        </w:rPr>
        <w:t>, contiene el Acta de la Décima Primera Sesión Ordinaria del Comité de Transparencia, celebrada el cinco de junio de dos mil veinticuatro, en la que se aprobó el cambio de modalidad a Consulta Directa.</w:t>
      </w:r>
    </w:p>
    <w:p w:rsidR="00CE3AC6" w:rsidRPr="00991950" w:rsidRDefault="00CE3AC6" w:rsidP="00CE3AC6">
      <w:pPr>
        <w:pStyle w:val="Prrafodelista"/>
        <w:numPr>
          <w:ilvl w:val="0"/>
          <w:numId w:val="2"/>
        </w:numPr>
        <w:pBdr>
          <w:top w:val="nil"/>
          <w:left w:val="nil"/>
          <w:bottom w:val="nil"/>
          <w:right w:val="nil"/>
          <w:between w:val="nil"/>
        </w:pBdr>
        <w:spacing w:line="360" w:lineRule="auto"/>
        <w:contextualSpacing/>
        <w:jc w:val="both"/>
        <w:rPr>
          <w:rFonts w:ascii="Palatino Linotype" w:eastAsiaTheme="minorHAnsi" w:hAnsi="Palatino Linotype" w:cs="Arial"/>
          <w:b/>
          <w:i/>
        </w:rPr>
      </w:pPr>
      <w:r w:rsidRPr="0055179A">
        <w:rPr>
          <w:rFonts w:ascii="Palatino Linotype" w:eastAsiaTheme="minorHAnsi" w:hAnsi="Palatino Linotype" w:cs="Arial"/>
          <w:b/>
          <w:i/>
        </w:rPr>
        <w:t>Memo_PropuestaCambioModalidadEntregaComiteSolicitud00415.pdf</w:t>
      </w:r>
      <w:r>
        <w:rPr>
          <w:rFonts w:ascii="Palatino Linotype" w:eastAsiaTheme="minorHAnsi" w:hAnsi="Palatino Linotype" w:cs="Arial"/>
          <w:b/>
          <w:i/>
        </w:rPr>
        <w:t xml:space="preserve">: </w:t>
      </w:r>
      <w:r w:rsidRPr="00991950">
        <w:rPr>
          <w:rFonts w:ascii="Palatino Linotype" w:eastAsiaTheme="minorHAnsi" w:hAnsi="Palatino Linotype" w:cs="Arial"/>
        </w:rPr>
        <w:t xml:space="preserve">Constante de cuatro fojas, en formato </w:t>
      </w:r>
      <w:proofErr w:type="spellStart"/>
      <w:r w:rsidRPr="00991950">
        <w:rPr>
          <w:rFonts w:ascii="Palatino Linotype" w:eastAsiaTheme="minorHAnsi" w:hAnsi="Palatino Linotype" w:cs="Arial"/>
        </w:rPr>
        <w:t>pdf</w:t>
      </w:r>
      <w:proofErr w:type="spellEnd"/>
      <w:r w:rsidRPr="00991950">
        <w:rPr>
          <w:rFonts w:ascii="Palatino Linotype" w:eastAsiaTheme="minorHAnsi" w:hAnsi="Palatino Linotype" w:cs="Arial"/>
        </w:rPr>
        <w:t xml:space="preserve">, contiene </w:t>
      </w:r>
      <w:r>
        <w:rPr>
          <w:rFonts w:ascii="Palatino Linotype" w:eastAsiaTheme="minorHAnsi" w:hAnsi="Palatino Linotype" w:cs="Arial"/>
        </w:rPr>
        <w:t>el Memorándum número INFOEM/UT/131/2024, de fecha cuatro de junio de dos mil veinticuatro, firmado por el Titular de la Unida de Transparencia, en el que sustancialmente solicita al Comité de Transparencia se apruebe el cambio de modalidad a Consulta Directa.</w:t>
      </w:r>
    </w:p>
    <w:p w:rsidR="00CE3AC6" w:rsidRPr="00446B56" w:rsidRDefault="00CE3AC6" w:rsidP="00CE3AC6">
      <w:pPr>
        <w:pStyle w:val="Prrafodelista"/>
        <w:numPr>
          <w:ilvl w:val="0"/>
          <w:numId w:val="2"/>
        </w:numPr>
        <w:pBdr>
          <w:top w:val="nil"/>
          <w:left w:val="nil"/>
          <w:bottom w:val="nil"/>
          <w:right w:val="nil"/>
          <w:between w:val="nil"/>
        </w:pBdr>
        <w:spacing w:line="360" w:lineRule="auto"/>
        <w:contextualSpacing/>
        <w:jc w:val="both"/>
        <w:rPr>
          <w:rFonts w:ascii="Palatino Linotype" w:eastAsiaTheme="minorHAnsi" w:hAnsi="Palatino Linotype" w:cs="Arial"/>
        </w:rPr>
      </w:pPr>
      <w:r w:rsidRPr="0055179A">
        <w:rPr>
          <w:rFonts w:ascii="Palatino Linotype" w:eastAsiaTheme="minorHAnsi" w:hAnsi="Palatino Linotype" w:cs="Arial"/>
          <w:b/>
          <w:i/>
        </w:rPr>
        <w:t>OficioConsultaCapacidadSAIMEXSolicitud00415.pdf</w:t>
      </w:r>
      <w:r w:rsidRPr="00446B56">
        <w:rPr>
          <w:rFonts w:ascii="Palatino Linotype" w:eastAsiaTheme="minorHAnsi" w:hAnsi="Palatino Linotype" w:cs="Arial"/>
        </w:rPr>
        <w:t xml:space="preserve">: Constante de fojas, en formato </w:t>
      </w:r>
      <w:proofErr w:type="spellStart"/>
      <w:r w:rsidRPr="00446B56">
        <w:rPr>
          <w:rFonts w:ascii="Palatino Linotype" w:eastAsiaTheme="minorHAnsi" w:hAnsi="Palatino Linotype" w:cs="Arial"/>
        </w:rPr>
        <w:t>pdf</w:t>
      </w:r>
      <w:proofErr w:type="spellEnd"/>
      <w:r w:rsidRPr="00446B56">
        <w:rPr>
          <w:rFonts w:ascii="Palatino Linotype" w:eastAsiaTheme="minorHAnsi" w:hAnsi="Palatino Linotype" w:cs="Arial"/>
        </w:rPr>
        <w:t xml:space="preserve">, contiene el oficio </w:t>
      </w:r>
      <w:r>
        <w:rPr>
          <w:rFonts w:ascii="Palatino Linotype" w:eastAsiaTheme="minorHAnsi" w:hAnsi="Palatino Linotype" w:cs="Arial"/>
        </w:rPr>
        <w:t>número INFOEM/UT/420/2024, fecha cuatro de junio de dos mil veinticuatro, firmado por el Titular de la Unidad de Transparencia, dirigió al Director General de Informática, en el que sustancialmente requiere le informe las capacidades del SAIMEX para subir información.</w:t>
      </w:r>
    </w:p>
    <w:p w:rsidR="00CE3AC6" w:rsidRPr="0055179A" w:rsidRDefault="00CE3AC6" w:rsidP="00CE3AC6">
      <w:pPr>
        <w:pStyle w:val="Prrafodelista"/>
        <w:numPr>
          <w:ilvl w:val="0"/>
          <w:numId w:val="2"/>
        </w:numPr>
        <w:pBdr>
          <w:top w:val="nil"/>
          <w:left w:val="nil"/>
          <w:bottom w:val="nil"/>
          <w:right w:val="nil"/>
          <w:between w:val="nil"/>
        </w:pBdr>
        <w:spacing w:line="360" w:lineRule="auto"/>
        <w:contextualSpacing/>
        <w:jc w:val="both"/>
        <w:rPr>
          <w:rFonts w:ascii="Palatino Linotype" w:eastAsiaTheme="minorHAnsi" w:hAnsi="Palatino Linotype" w:cs="Arial"/>
          <w:b/>
          <w:i/>
        </w:rPr>
      </w:pPr>
      <w:r w:rsidRPr="0055179A">
        <w:rPr>
          <w:rFonts w:ascii="Palatino Linotype" w:eastAsiaTheme="minorHAnsi" w:hAnsi="Palatino Linotype" w:cs="Arial"/>
          <w:b/>
          <w:i/>
        </w:rPr>
        <w:t>RespuestaSolicitud00415UT2024.pdf</w:t>
      </w:r>
      <w:r>
        <w:rPr>
          <w:rFonts w:ascii="Palatino Linotype" w:eastAsiaTheme="minorHAnsi" w:hAnsi="Palatino Linotype" w:cs="Arial"/>
          <w:b/>
          <w:i/>
        </w:rPr>
        <w:t xml:space="preserve">: </w:t>
      </w:r>
      <w:r w:rsidRPr="00446B56">
        <w:rPr>
          <w:rFonts w:ascii="Palatino Linotype" w:eastAsiaTheme="minorHAnsi" w:hAnsi="Palatino Linotype" w:cs="Arial"/>
        </w:rPr>
        <w:t xml:space="preserve">Constante de ocho fojas, en formato </w:t>
      </w:r>
      <w:proofErr w:type="spellStart"/>
      <w:r w:rsidRPr="00446B56">
        <w:rPr>
          <w:rFonts w:ascii="Palatino Linotype" w:eastAsiaTheme="minorHAnsi" w:hAnsi="Palatino Linotype" w:cs="Arial"/>
        </w:rPr>
        <w:t>pdf</w:t>
      </w:r>
      <w:proofErr w:type="spellEnd"/>
      <w:r w:rsidRPr="00446B56">
        <w:rPr>
          <w:rFonts w:ascii="Palatino Linotype" w:eastAsiaTheme="minorHAnsi" w:hAnsi="Palatino Linotype" w:cs="Arial"/>
        </w:rPr>
        <w:t>, contiene</w:t>
      </w:r>
      <w:r>
        <w:rPr>
          <w:rFonts w:ascii="Palatino Linotype" w:eastAsiaTheme="minorHAnsi" w:hAnsi="Palatino Linotype" w:cs="Arial"/>
        </w:rPr>
        <w:t xml:space="preserve"> el oficio número </w:t>
      </w:r>
      <w:r w:rsidRPr="00A01C02">
        <w:rPr>
          <w:rFonts w:ascii="Palatino Linotype" w:eastAsiaTheme="minorHAnsi" w:hAnsi="Palatino Linotype" w:cs="Arial"/>
        </w:rPr>
        <w:t>INFOEM/UT/445/2024</w:t>
      </w:r>
      <w:r>
        <w:rPr>
          <w:rFonts w:ascii="Palatino Linotype" w:eastAsiaTheme="minorHAnsi" w:hAnsi="Palatino Linotype" w:cs="Arial"/>
        </w:rPr>
        <w:t xml:space="preserve">, de fecha seis de junio de dos mil veinticuatro, dirigido al Solicitante, </w:t>
      </w:r>
      <w:r w:rsidRPr="00446B56">
        <w:rPr>
          <w:rFonts w:ascii="Palatino Linotype" w:eastAsiaTheme="minorHAnsi" w:hAnsi="Palatino Linotype" w:cs="Arial"/>
        </w:rPr>
        <w:t xml:space="preserve"> </w:t>
      </w:r>
      <w:r>
        <w:rPr>
          <w:rFonts w:ascii="Palatino Linotype" w:eastAsiaTheme="minorHAnsi" w:hAnsi="Palatino Linotype" w:cs="Arial"/>
        </w:rPr>
        <w:t xml:space="preserve">en el que sustancialmente informa del cambio de modalidad a consulta directa. </w:t>
      </w:r>
    </w:p>
    <w:p w:rsidR="00CE3AC6" w:rsidRPr="00446B56" w:rsidRDefault="00CE3AC6" w:rsidP="00CE3AC6">
      <w:pPr>
        <w:pStyle w:val="Prrafodelista"/>
        <w:numPr>
          <w:ilvl w:val="0"/>
          <w:numId w:val="2"/>
        </w:numPr>
        <w:pBdr>
          <w:top w:val="nil"/>
          <w:left w:val="nil"/>
          <w:bottom w:val="nil"/>
          <w:right w:val="nil"/>
          <w:between w:val="nil"/>
        </w:pBdr>
        <w:spacing w:line="360" w:lineRule="auto"/>
        <w:contextualSpacing/>
        <w:jc w:val="both"/>
        <w:rPr>
          <w:rFonts w:ascii="Palatino Linotype" w:eastAsiaTheme="minorHAnsi" w:hAnsi="Palatino Linotype" w:cs="Arial"/>
        </w:rPr>
      </w:pPr>
      <w:r w:rsidRPr="00991950">
        <w:rPr>
          <w:rFonts w:ascii="Palatino Linotype" w:eastAsiaTheme="minorHAnsi" w:hAnsi="Palatino Linotype" w:cs="Arial"/>
          <w:b/>
          <w:i/>
        </w:rPr>
        <w:t>ROf419CambioModalidadINFOEM2024.pdf</w:t>
      </w:r>
      <w:r>
        <w:rPr>
          <w:rFonts w:ascii="Palatino Linotype" w:eastAsiaTheme="minorHAnsi" w:hAnsi="Palatino Linotype" w:cs="Arial"/>
          <w:b/>
          <w:i/>
        </w:rPr>
        <w:t xml:space="preserve">: </w:t>
      </w:r>
      <w:r w:rsidRPr="00446B56">
        <w:rPr>
          <w:rFonts w:ascii="Palatino Linotype" w:eastAsiaTheme="minorHAnsi" w:hAnsi="Palatino Linotype" w:cs="Arial"/>
        </w:rPr>
        <w:t xml:space="preserve">Constante de dos fojas, en formato </w:t>
      </w:r>
      <w:proofErr w:type="spellStart"/>
      <w:r w:rsidRPr="00446B56">
        <w:rPr>
          <w:rFonts w:ascii="Palatino Linotype" w:eastAsiaTheme="minorHAnsi" w:hAnsi="Palatino Linotype" w:cs="Arial"/>
        </w:rPr>
        <w:t>pdf</w:t>
      </w:r>
      <w:proofErr w:type="spellEnd"/>
      <w:r w:rsidRPr="00446B56">
        <w:rPr>
          <w:rFonts w:ascii="Palatino Linotype" w:eastAsiaTheme="minorHAnsi" w:hAnsi="Palatino Linotype" w:cs="Arial"/>
        </w:rPr>
        <w:t>, contiene el oficio</w:t>
      </w:r>
      <w:r>
        <w:rPr>
          <w:rFonts w:ascii="Palatino Linotype" w:eastAsiaTheme="minorHAnsi" w:hAnsi="Palatino Linotype" w:cs="Arial"/>
        </w:rPr>
        <w:t xml:space="preserve"> número </w:t>
      </w:r>
      <w:r w:rsidRPr="00A01C02">
        <w:rPr>
          <w:rFonts w:ascii="Palatino Linotype" w:eastAsiaTheme="minorHAnsi" w:hAnsi="Palatino Linotype" w:cs="Arial"/>
        </w:rPr>
        <w:t>INFOEM/DGI/419/2024</w:t>
      </w:r>
      <w:r>
        <w:rPr>
          <w:rFonts w:ascii="Palatino Linotype" w:eastAsiaTheme="minorHAnsi" w:hAnsi="Palatino Linotype" w:cs="Arial"/>
        </w:rPr>
        <w:t>, de fecha cinco de junio de dos mil veinticuatro, firmado por el Director General de Informática, dirigido al Titular de la Unidad de Transparencia en el que</w:t>
      </w:r>
      <w:r w:rsidRPr="00446B56">
        <w:rPr>
          <w:rFonts w:ascii="Palatino Linotype" w:eastAsiaTheme="minorHAnsi" w:hAnsi="Palatino Linotype" w:cs="Arial"/>
        </w:rPr>
        <w:t xml:space="preserve"> indica </w:t>
      </w:r>
      <w:r>
        <w:rPr>
          <w:rFonts w:ascii="Palatino Linotype" w:eastAsiaTheme="minorHAnsi" w:hAnsi="Palatino Linotype" w:cs="Arial"/>
        </w:rPr>
        <w:t xml:space="preserve">que ha quedado </w:t>
      </w:r>
      <w:r w:rsidRPr="00446B56">
        <w:rPr>
          <w:rFonts w:ascii="Palatino Linotype" w:eastAsiaTheme="minorHAnsi" w:hAnsi="Palatino Linotype" w:cs="Arial"/>
        </w:rPr>
        <w:t>registro de incidencia técnica del sistema SAIMEX</w:t>
      </w:r>
      <w:r>
        <w:rPr>
          <w:rFonts w:ascii="Palatino Linotype" w:eastAsiaTheme="minorHAnsi" w:hAnsi="Palatino Linotype" w:cs="Arial"/>
        </w:rPr>
        <w:t xml:space="preserve"> .</w:t>
      </w:r>
    </w:p>
    <w:p w:rsidR="00CE3AC6" w:rsidRPr="00456806" w:rsidRDefault="00CE3AC6" w:rsidP="00CE3AC6">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p>
    <w:p w:rsidR="00CE3AC6" w:rsidRPr="002C3EC8" w:rsidRDefault="00CE3AC6" w:rsidP="00CE3AC6">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CE3AC6" w:rsidRDefault="00CE3AC6" w:rsidP="00CE3AC6">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tres de julio</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E22514">
        <w:rPr>
          <w:rFonts w:ascii="Palatino Linotype" w:hAnsi="Palatino Linotype" w:cs="Arial"/>
          <w:b/>
          <w:sz w:val="24"/>
          <w:szCs w:val="24"/>
        </w:rPr>
        <w:t>0</w:t>
      </w:r>
      <w:r>
        <w:rPr>
          <w:rFonts w:ascii="Palatino Linotype" w:hAnsi="Palatino Linotype" w:cs="Arial"/>
          <w:b/>
          <w:sz w:val="24"/>
          <w:szCs w:val="24"/>
        </w:rPr>
        <w:t>3820/INFOEM/IP/RR/2024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CE3AC6" w:rsidRDefault="00CE3AC6" w:rsidP="00CE3AC6">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Acto impugnado:</w:t>
      </w:r>
    </w:p>
    <w:p w:rsidR="00CE3AC6" w:rsidRPr="00CE3AC6" w:rsidRDefault="00CE3AC6" w:rsidP="00CE3AC6">
      <w:pPr>
        <w:pStyle w:val="Prrafodelista"/>
        <w:spacing w:before="240" w:line="360" w:lineRule="auto"/>
        <w:ind w:left="709"/>
        <w:jc w:val="both"/>
        <w:rPr>
          <w:rFonts w:ascii="Palatino Linotype" w:hAnsi="Palatino Linotype" w:cs="Arial"/>
          <w:b/>
          <w:i/>
        </w:rPr>
      </w:pPr>
      <w:r w:rsidRPr="00CE3AC6">
        <w:rPr>
          <w:rFonts w:ascii="Palatino Linotype" w:hAnsi="Palatino Linotype" w:cs="Arial"/>
          <w:i/>
        </w:rPr>
        <w:t>“respuesta” (sic)</w:t>
      </w:r>
    </w:p>
    <w:p w:rsidR="00CE3AC6" w:rsidRPr="0033050B" w:rsidRDefault="00CE3AC6" w:rsidP="00CE3AC6">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r>
        <w:rPr>
          <w:rFonts w:ascii="Palatino Linotype" w:hAnsi="Palatino Linotype" w:cs="Arial"/>
          <w:b/>
          <w:i/>
        </w:rPr>
        <w:t>:</w:t>
      </w:r>
    </w:p>
    <w:p w:rsidR="00CE3AC6" w:rsidRPr="00CE3AC6" w:rsidRDefault="00CE3AC6" w:rsidP="00CE3AC6">
      <w:pPr>
        <w:pStyle w:val="Prrafodelista"/>
        <w:spacing w:before="240" w:line="360" w:lineRule="auto"/>
        <w:ind w:left="709"/>
        <w:jc w:val="both"/>
        <w:rPr>
          <w:rFonts w:ascii="Palatino Linotype" w:hAnsi="Palatino Linotype" w:cs="Arial"/>
          <w:b/>
          <w:i/>
        </w:rPr>
      </w:pPr>
      <w:r w:rsidRPr="00CE3AC6">
        <w:rPr>
          <w:rFonts w:ascii="Palatino Linotype" w:hAnsi="Palatino Linotype" w:cs="Arial"/>
          <w:i/>
        </w:rPr>
        <w:t>“respuesta” (sic)</w:t>
      </w:r>
    </w:p>
    <w:p w:rsidR="00CE3AC6" w:rsidRDefault="00CE3AC6" w:rsidP="00CE3AC6">
      <w:pPr>
        <w:spacing w:before="240" w:line="360" w:lineRule="auto"/>
        <w:jc w:val="both"/>
        <w:rPr>
          <w:rFonts w:ascii="Palatino Linotype" w:hAnsi="Palatino Linotype" w:cs="Arial"/>
          <w:b/>
          <w:sz w:val="28"/>
        </w:rPr>
      </w:pPr>
    </w:p>
    <w:p w:rsidR="00CE3AC6" w:rsidRPr="002C3EC8" w:rsidRDefault="00CE3AC6" w:rsidP="00CE3AC6">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CE3AC6" w:rsidRPr="00E22514" w:rsidRDefault="00CE3AC6" w:rsidP="00CE3AC6">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veinticinco de junio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CE3AC6" w:rsidRPr="00E52C83" w:rsidRDefault="00CE3AC6" w:rsidP="00CE3AC6">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CE3AC6" w:rsidRDefault="00CE3AC6" w:rsidP="00CE3AC6">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rindió su informe justificado, sin embargo, no fue puesto a la vista por haberse desistido la parte Recurrente.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CE3AC6" w:rsidRPr="00DD2E32" w:rsidRDefault="00CE3AC6" w:rsidP="00CE3AC6">
      <w:pPr>
        <w:spacing w:after="0" w:line="360" w:lineRule="auto"/>
        <w:jc w:val="both"/>
        <w:rPr>
          <w:rFonts w:ascii="Palatino Linotype" w:hAnsi="Palatino Linotype" w:cs="Arial"/>
          <w:sz w:val="24"/>
          <w:szCs w:val="24"/>
        </w:rPr>
      </w:pPr>
    </w:p>
    <w:p w:rsidR="00CE3AC6" w:rsidRDefault="00CE3AC6" w:rsidP="00CE3AC6">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CE3AC6" w:rsidRPr="00D32665" w:rsidRDefault="00CE3AC6" w:rsidP="00CE3AC6">
      <w:pPr>
        <w:spacing w:line="360" w:lineRule="auto"/>
        <w:jc w:val="both"/>
        <w:rPr>
          <w:rFonts w:ascii="Palatino Linotype" w:hAnsi="Palatino Linotype"/>
          <w:sz w:val="24"/>
        </w:rPr>
      </w:pPr>
    </w:p>
    <w:p w:rsidR="00CE3AC6" w:rsidRDefault="00CE3AC6" w:rsidP="00CE3AC6">
      <w:pPr>
        <w:spacing w:line="360" w:lineRule="auto"/>
        <w:jc w:val="both"/>
        <w:rPr>
          <w:rFonts w:ascii="Palatino Linotype" w:hAnsi="Palatino Linotype" w:cs="Arial"/>
          <w:b/>
          <w:sz w:val="28"/>
        </w:rPr>
      </w:pPr>
      <w:r>
        <w:rPr>
          <w:rFonts w:ascii="Palatino Linotype" w:hAnsi="Palatino Linotype" w:cs="Arial"/>
          <w:b/>
          <w:sz w:val="28"/>
          <w:szCs w:val="28"/>
        </w:rPr>
        <w:t>SEXTO</w:t>
      </w:r>
      <w:r w:rsidRPr="002C3EC8">
        <w:rPr>
          <w:rFonts w:ascii="Palatino Linotype" w:hAnsi="Palatino Linotype" w:cs="Arial"/>
          <w:b/>
          <w:sz w:val="28"/>
          <w:szCs w:val="28"/>
        </w:rPr>
        <w:t xml:space="preserve">. </w:t>
      </w:r>
      <w:r>
        <w:rPr>
          <w:rFonts w:ascii="Palatino Linotype" w:hAnsi="Palatino Linotype" w:cs="Arial"/>
          <w:b/>
          <w:sz w:val="28"/>
        </w:rPr>
        <w:t>Del Desistimiento.</w:t>
      </w:r>
    </w:p>
    <w:p w:rsidR="00CE3AC6" w:rsidRDefault="00CE3AC6" w:rsidP="00CE3AC6">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BA77CD">
        <w:rPr>
          <w:rFonts w:ascii="Palatino Linotype" w:hAnsi="Palatino Linotype"/>
          <w:b/>
        </w:rPr>
        <w:t>ocho</w:t>
      </w:r>
      <w:r>
        <w:rPr>
          <w:rFonts w:ascii="Palatino Linotype" w:hAnsi="Palatino Linotype"/>
          <w:b/>
        </w:rPr>
        <w:t xml:space="preserve"> de julio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CE3AC6" w:rsidRDefault="00CE3AC6" w:rsidP="00CE3AC6">
      <w:pPr>
        <w:spacing w:line="360" w:lineRule="auto"/>
        <w:jc w:val="both"/>
        <w:rPr>
          <w:rFonts w:ascii="Palatino Linotype" w:hAnsi="Palatino Linotype" w:cs="Arial"/>
          <w:b/>
          <w:sz w:val="28"/>
          <w:szCs w:val="28"/>
        </w:rPr>
      </w:pPr>
    </w:p>
    <w:p w:rsidR="00AA5ECE" w:rsidRPr="003559BD" w:rsidRDefault="00CE3AC6" w:rsidP="00AA5ECE">
      <w:pPr>
        <w:spacing w:line="360" w:lineRule="auto"/>
        <w:jc w:val="both"/>
        <w:rPr>
          <w:rFonts w:ascii="Palatino Linotype" w:eastAsia="Calibri" w:hAnsi="Palatino Linotype" w:cs="Arial"/>
          <w:b/>
          <w:sz w:val="28"/>
          <w:lang w:val="es-ES_tradnl"/>
        </w:rPr>
      </w:pPr>
      <w:r>
        <w:rPr>
          <w:rFonts w:ascii="Palatino Linotype" w:eastAsia="Calibri" w:hAnsi="Palatino Linotype" w:cs="Arial"/>
          <w:b/>
          <w:sz w:val="28"/>
          <w:lang w:val="es-ES_tradnl"/>
        </w:rPr>
        <w:t>SÉPTIMO</w:t>
      </w:r>
      <w:r w:rsidRPr="00CD0D60">
        <w:rPr>
          <w:rFonts w:ascii="Palatino Linotype" w:eastAsia="Calibri" w:hAnsi="Palatino Linotype" w:cs="Arial"/>
          <w:b/>
          <w:sz w:val="28"/>
          <w:lang w:val="es-ES_tradnl"/>
        </w:rPr>
        <w:t xml:space="preserve">. </w:t>
      </w:r>
      <w:r w:rsidR="00AA5ECE" w:rsidRPr="003559BD">
        <w:rPr>
          <w:rFonts w:ascii="Palatino Linotype" w:eastAsia="Calibri" w:hAnsi="Palatino Linotype" w:cs="Arial"/>
          <w:b/>
          <w:sz w:val="28"/>
          <w:lang w:val="es-ES_tradnl"/>
        </w:rPr>
        <w:t>De la ampliación del término para resolver.</w:t>
      </w:r>
    </w:p>
    <w:p w:rsidR="00AA5ECE" w:rsidRPr="00AA5ECE" w:rsidRDefault="00AA5ECE" w:rsidP="00AA5ECE">
      <w:pPr>
        <w:spacing w:line="360" w:lineRule="auto"/>
        <w:jc w:val="both"/>
        <w:rPr>
          <w:rFonts w:ascii="Palatino Linotype" w:hAnsi="Palatino Linotype" w:cs="Arial"/>
          <w:sz w:val="24"/>
        </w:rPr>
      </w:pPr>
      <w:r w:rsidRPr="00AA5ECE">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Pr>
          <w:rFonts w:ascii="Palatino Linotype" w:eastAsia="Calibri" w:hAnsi="Palatino Linotype" w:cs="Arial"/>
          <w:b/>
          <w:sz w:val="24"/>
          <w:lang w:val="es-ES_tradnl"/>
        </w:rPr>
        <w:t>veintidós de agosto</w:t>
      </w:r>
      <w:r w:rsidRPr="00AA5ECE">
        <w:rPr>
          <w:rFonts w:ascii="Palatino Linotype" w:eastAsia="Calibri" w:hAnsi="Palatino Linotype" w:cs="Arial"/>
          <w:b/>
          <w:sz w:val="24"/>
          <w:lang w:val="es-ES_tradnl"/>
        </w:rPr>
        <w:t xml:space="preserve"> de dos mil veinticuatro</w:t>
      </w:r>
      <w:r w:rsidRPr="00AA5ECE">
        <w:rPr>
          <w:rFonts w:ascii="Palatino Linotype" w:hAnsi="Palatino Linotype" w:cs="Arial"/>
          <w:sz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AA5ECE" w:rsidRDefault="00AA5ECE" w:rsidP="00CE3AC6">
      <w:pPr>
        <w:spacing w:line="360" w:lineRule="auto"/>
        <w:jc w:val="both"/>
        <w:rPr>
          <w:rFonts w:ascii="Palatino Linotype" w:eastAsia="Calibri" w:hAnsi="Palatino Linotype" w:cs="Arial"/>
          <w:b/>
          <w:sz w:val="28"/>
          <w:lang w:val="es-ES_tradnl"/>
        </w:rPr>
      </w:pPr>
    </w:p>
    <w:p w:rsidR="00CE3AC6" w:rsidRPr="002C3EC8" w:rsidRDefault="00AA5ECE" w:rsidP="00CE3AC6">
      <w:pPr>
        <w:spacing w:line="360" w:lineRule="auto"/>
        <w:jc w:val="both"/>
        <w:rPr>
          <w:rFonts w:ascii="Palatino Linotype" w:hAnsi="Palatino Linotype" w:cs="Arial"/>
          <w:b/>
          <w:sz w:val="28"/>
          <w:szCs w:val="28"/>
        </w:rPr>
      </w:pPr>
      <w:r>
        <w:rPr>
          <w:rFonts w:ascii="Palatino Linotype" w:eastAsia="Calibri" w:hAnsi="Palatino Linotype" w:cs="Arial"/>
          <w:b/>
          <w:sz w:val="28"/>
          <w:lang w:val="es-ES_tradnl"/>
        </w:rPr>
        <w:t xml:space="preserve">OCTAVO. </w:t>
      </w:r>
      <w:r w:rsidR="00CE3AC6" w:rsidRPr="002C3EC8">
        <w:rPr>
          <w:rFonts w:ascii="Palatino Linotype" w:hAnsi="Palatino Linotype" w:cs="Arial"/>
          <w:b/>
          <w:sz w:val="28"/>
          <w:szCs w:val="28"/>
        </w:rPr>
        <w:t>Del Cierre de Instrucción.</w:t>
      </w:r>
    </w:p>
    <w:p w:rsidR="00CE3AC6" w:rsidRDefault="00CE3AC6" w:rsidP="00CE3AC6">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241FDA">
        <w:rPr>
          <w:rFonts w:ascii="Palatino Linotype" w:hAnsi="Palatino Linotype" w:cs="Arial"/>
          <w:b/>
          <w:sz w:val="24"/>
          <w:szCs w:val="24"/>
        </w:rPr>
        <w:t>veintiocho</w:t>
      </w:r>
      <w:r>
        <w:rPr>
          <w:rFonts w:ascii="Palatino Linotype" w:hAnsi="Palatino Linotype" w:cs="Arial"/>
          <w:b/>
          <w:sz w:val="24"/>
          <w:szCs w:val="24"/>
        </w:rPr>
        <w:t xml:space="preserve"> de agosto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CE3AC6" w:rsidRDefault="00CE3AC6" w:rsidP="00CE3AC6">
      <w:pPr>
        <w:spacing w:line="360" w:lineRule="auto"/>
        <w:jc w:val="both"/>
        <w:rPr>
          <w:rFonts w:ascii="Palatino Linotype" w:hAnsi="Palatino Linotype" w:cs="Arial"/>
          <w:b/>
          <w:sz w:val="28"/>
        </w:rPr>
      </w:pPr>
    </w:p>
    <w:p w:rsidR="00CE3AC6" w:rsidRPr="002C3EC8" w:rsidRDefault="00CE3AC6" w:rsidP="00CE3AC6">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CE3AC6" w:rsidRPr="002C3EC8" w:rsidRDefault="00CE3AC6" w:rsidP="00CE3AC6">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CE3AC6" w:rsidRPr="00165D42" w:rsidRDefault="00CE3AC6" w:rsidP="00CE3AC6">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CE3AC6" w:rsidRPr="002C3EC8" w:rsidRDefault="00CE3AC6" w:rsidP="00CE3AC6">
      <w:pPr>
        <w:spacing w:before="240" w:line="360" w:lineRule="auto"/>
        <w:jc w:val="both"/>
        <w:rPr>
          <w:rFonts w:ascii="Palatino Linotype" w:eastAsia="Calibri" w:hAnsi="Palatino Linotype"/>
          <w:b/>
          <w:color w:val="000000" w:themeColor="text1"/>
          <w:sz w:val="24"/>
          <w:szCs w:val="24"/>
        </w:rPr>
      </w:pPr>
    </w:p>
    <w:p w:rsidR="00CE3AC6" w:rsidRPr="002C3EC8" w:rsidRDefault="00CE3AC6" w:rsidP="00CE3AC6">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CE3AC6" w:rsidRPr="002C3EC8" w:rsidRDefault="00CE3AC6" w:rsidP="00CE3AC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CE3AC6" w:rsidRPr="00821CCD" w:rsidRDefault="00CE3AC6" w:rsidP="00CE3AC6">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CE3AC6" w:rsidRPr="00821CCD" w:rsidRDefault="00CE3AC6" w:rsidP="00CE3AC6">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CE3AC6" w:rsidRPr="00821CCD" w:rsidRDefault="00CE3AC6" w:rsidP="00CE3AC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CE3AC6" w:rsidRPr="00821CCD" w:rsidRDefault="00CE3AC6" w:rsidP="00CE3AC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CE3AC6" w:rsidRPr="00821CCD" w:rsidRDefault="00CE3AC6" w:rsidP="00CE3AC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CE3AC6" w:rsidRPr="00821CCD" w:rsidRDefault="00CE3AC6" w:rsidP="00CE3AC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CE3AC6" w:rsidRPr="00821CCD" w:rsidRDefault="00CE3AC6" w:rsidP="00CE3AC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CE3AC6" w:rsidRPr="00821CCD" w:rsidRDefault="00CE3AC6" w:rsidP="00CE3AC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CE3AC6" w:rsidRPr="00821CCD" w:rsidRDefault="00CE3AC6" w:rsidP="00CE3AC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CE3AC6" w:rsidRPr="00821CCD" w:rsidRDefault="00CE3AC6" w:rsidP="00CE3AC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CE3AC6" w:rsidRPr="00821CCD" w:rsidRDefault="00CE3AC6" w:rsidP="00CE3AC6">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CE3AC6" w:rsidRPr="00821CCD" w:rsidRDefault="00CE3AC6" w:rsidP="00CE3AC6">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CE3AC6" w:rsidRPr="00821CCD" w:rsidRDefault="00CE3AC6" w:rsidP="00CE3AC6">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CE3AC6" w:rsidRPr="00821CCD" w:rsidRDefault="00CE3AC6" w:rsidP="00CE3AC6">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CE3AC6" w:rsidRPr="00821CCD" w:rsidRDefault="00CE3AC6" w:rsidP="00CE3AC6">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E3AC6" w:rsidRPr="00821CCD" w:rsidTr="002F383E">
        <w:trPr>
          <w:trHeight w:val="1360"/>
        </w:trPr>
        <w:tc>
          <w:tcPr>
            <w:tcW w:w="7982" w:type="dxa"/>
          </w:tcPr>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CE3AC6" w:rsidRPr="00821CCD" w:rsidRDefault="00CE3AC6" w:rsidP="00CE3AC6">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E3AC6" w:rsidRPr="00821CCD" w:rsidTr="002F383E">
        <w:trPr>
          <w:jc w:val="center"/>
        </w:trPr>
        <w:tc>
          <w:tcPr>
            <w:tcW w:w="8075" w:type="dxa"/>
          </w:tcPr>
          <w:p w:rsidR="00CE3AC6" w:rsidRPr="00821CCD" w:rsidRDefault="00CE3AC6" w:rsidP="002F383E">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CE3AC6" w:rsidRPr="00821CCD" w:rsidRDefault="00CE3AC6" w:rsidP="002F383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CE3AC6" w:rsidRPr="00821CCD" w:rsidRDefault="00CE3AC6" w:rsidP="002F383E">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CE3AC6" w:rsidRPr="00821CCD" w:rsidRDefault="00CE3AC6" w:rsidP="00CE3AC6">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CE3AC6" w:rsidRPr="00821CCD" w:rsidRDefault="00CE3AC6" w:rsidP="00CE3AC6">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CE3AC6" w:rsidRDefault="00CE3AC6" w:rsidP="00CE3AC6">
      <w:pPr>
        <w:pStyle w:val="Prrafodelista"/>
        <w:autoSpaceDE w:val="0"/>
        <w:autoSpaceDN w:val="0"/>
        <w:adjustRightInd w:val="0"/>
        <w:spacing w:before="240" w:after="160" w:line="360" w:lineRule="auto"/>
        <w:ind w:left="0"/>
        <w:jc w:val="both"/>
        <w:rPr>
          <w:rFonts w:ascii="Palatino Linotype" w:hAnsi="Palatino Linotype" w:cs="Arial"/>
          <w:b/>
          <w:sz w:val="28"/>
        </w:rPr>
      </w:pPr>
    </w:p>
    <w:p w:rsidR="00CE3AC6" w:rsidRPr="002C3EC8" w:rsidRDefault="00CE3AC6" w:rsidP="00CE3AC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CE3AC6" w:rsidRPr="00E2220F" w:rsidRDefault="00CE3AC6" w:rsidP="00CE3AC6">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En el procedimiento de acceso a la información y de los medios de impugnación de la materia, se advierten diversos supuestos de </w:t>
      </w:r>
      <w:proofErr w:type="spellStart"/>
      <w:r w:rsidRPr="00E2220F">
        <w:rPr>
          <w:rFonts w:ascii="Palatino Linotype" w:eastAsiaTheme="minorEastAsia" w:hAnsi="Palatino Linotype" w:cs="Arial"/>
          <w:sz w:val="24"/>
          <w:lang w:val="es-ES_tradnl"/>
        </w:rPr>
        <w:t>procedibilidad</w:t>
      </w:r>
      <w:proofErr w:type="spellEnd"/>
      <w:r w:rsidRPr="00E2220F">
        <w:rPr>
          <w:rFonts w:ascii="Palatino Linotype" w:eastAsiaTheme="minorEastAsia" w:hAnsi="Palatino Linotype" w:cs="Arial"/>
          <w:sz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E3AC6" w:rsidRPr="00E2220F" w:rsidRDefault="00CE3AC6" w:rsidP="00CE3AC6">
      <w:pPr>
        <w:spacing w:line="360" w:lineRule="auto"/>
        <w:jc w:val="both"/>
        <w:rPr>
          <w:rFonts w:ascii="Palatino Linotype" w:eastAsiaTheme="minorEastAsia" w:hAnsi="Palatino Linotype" w:cs="Arial"/>
          <w:sz w:val="24"/>
          <w:lang w:val="es-ES_tradnl"/>
        </w:rPr>
      </w:pPr>
    </w:p>
    <w:p w:rsidR="00CE3AC6" w:rsidRPr="00E2220F" w:rsidRDefault="00CE3AC6" w:rsidP="00CE3AC6">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Luego entonces, es menester señalar que es una facultad legal entrar al estudio del sobreseimiento que hagan valer las partes o que se adviertan de oficio por este </w:t>
      </w:r>
      <w:proofErr w:type="spellStart"/>
      <w:r w:rsidRPr="00E2220F">
        <w:rPr>
          <w:rFonts w:ascii="Palatino Linotype" w:eastAsiaTheme="minorEastAsia" w:hAnsi="Palatino Linotype" w:cs="Arial"/>
          <w:sz w:val="24"/>
          <w:lang w:val="es-ES_tradnl"/>
        </w:rPr>
        <w:t>Resolutor</w:t>
      </w:r>
      <w:proofErr w:type="spellEnd"/>
      <w:r w:rsidRPr="00E2220F">
        <w:rPr>
          <w:rFonts w:ascii="Palatino Linotype" w:eastAsiaTheme="minorEastAsia" w:hAnsi="Palatino Linotype" w:cs="Arial"/>
          <w:sz w:val="24"/>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CE3AC6" w:rsidRPr="00E2220F" w:rsidRDefault="00CE3AC6" w:rsidP="00CE3AC6">
      <w:pPr>
        <w:spacing w:line="360" w:lineRule="auto"/>
        <w:jc w:val="both"/>
        <w:rPr>
          <w:rFonts w:ascii="Palatino Linotype" w:eastAsiaTheme="minorEastAsia" w:hAnsi="Palatino Linotype" w:cs="Arial"/>
          <w:sz w:val="24"/>
          <w:lang w:val="es-ES_tradnl"/>
        </w:rPr>
      </w:pPr>
    </w:p>
    <w:p w:rsidR="00CE3AC6" w:rsidRPr="00E2220F" w:rsidRDefault="00CE3AC6" w:rsidP="00CE3AC6">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Estudio de causales de sobreseimiento que no son incompatibles con el derecho de acceso a la información, ya que éste no se coarta por regular causas de improcedencia y sobreseimiento con tales fines, por lo tanto, resulta importante referir que, en la Ley de Transparencia Local vigente, en su artículo 192 contempla la figura jurídica del sobreseimiento; en el cual, la hipótesis inmersa en la fracción I, refiere que el Recurrente se desista expresamente del recurso.</w:t>
      </w:r>
    </w:p>
    <w:p w:rsidR="00CE3AC6" w:rsidRPr="00E2220F" w:rsidRDefault="00CE3AC6" w:rsidP="00CE3AC6">
      <w:pPr>
        <w:spacing w:line="360" w:lineRule="auto"/>
        <w:jc w:val="both"/>
        <w:rPr>
          <w:rFonts w:ascii="Palatino Linotype" w:eastAsiaTheme="minorEastAsia" w:hAnsi="Palatino Linotype" w:cs="Arial"/>
          <w:sz w:val="24"/>
          <w:lang w:val="es-ES_tradnl"/>
        </w:rPr>
      </w:pPr>
    </w:p>
    <w:p w:rsidR="00CE3AC6" w:rsidRPr="003F13D5" w:rsidRDefault="00CE3AC6" w:rsidP="00CE3AC6">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w:t>
      </w:r>
      <w:r w:rsidRPr="003F13D5">
        <w:rPr>
          <w:rFonts w:ascii="Palatino Linotype" w:eastAsiaTheme="minorEastAsia" w:hAnsi="Palatino Linotype" w:cs="Arial"/>
          <w:b/>
          <w:i/>
          <w:lang w:val="es-ES_tradnl"/>
        </w:rPr>
        <w:t>Artículo 192.</w:t>
      </w:r>
      <w:r w:rsidRPr="003F13D5">
        <w:rPr>
          <w:rFonts w:ascii="Palatino Linotype" w:eastAsiaTheme="minorEastAsia" w:hAnsi="Palatino Linotype" w:cs="Arial"/>
          <w:i/>
          <w:lang w:val="es-ES_tradnl"/>
        </w:rPr>
        <w:t xml:space="preserve"> El recurso será sobreseído, en todo o en parte, cuando una vez admitido, se actualicen alguno de los siguientes supuestos:</w:t>
      </w:r>
    </w:p>
    <w:p w:rsidR="00CE3AC6" w:rsidRPr="003F13D5" w:rsidRDefault="00CE3AC6" w:rsidP="00CE3AC6">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b/>
          <w:i/>
          <w:lang w:val="es-ES_tradnl"/>
        </w:rPr>
        <w:t xml:space="preserve">I. </w:t>
      </w:r>
      <w:r w:rsidRPr="00874000">
        <w:rPr>
          <w:rFonts w:ascii="Palatino Linotype" w:eastAsiaTheme="minorEastAsia" w:hAnsi="Palatino Linotype" w:cs="Arial"/>
          <w:b/>
          <w:i/>
          <w:lang w:val="es-ES_tradnl"/>
        </w:rPr>
        <w:t>El Recurrente</w:t>
      </w:r>
      <w:r w:rsidRPr="00874000">
        <w:rPr>
          <w:rFonts w:ascii="Palatino Linotype" w:eastAsiaTheme="minorEastAsia" w:hAnsi="Palatino Linotype" w:cs="Arial"/>
          <w:b/>
          <w:i/>
          <w:u w:val="single"/>
          <w:lang w:val="es-ES_tradnl"/>
        </w:rPr>
        <w:t xml:space="preserve"> se desista expresamente del recurso</w:t>
      </w:r>
      <w:r w:rsidRPr="00874000">
        <w:rPr>
          <w:rFonts w:ascii="Palatino Linotype" w:eastAsiaTheme="minorEastAsia" w:hAnsi="Palatino Linotype" w:cs="Arial"/>
          <w:b/>
          <w:i/>
          <w:lang w:val="es-ES_tradnl"/>
        </w:rPr>
        <w:t>;</w:t>
      </w:r>
    </w:p>
    <w:p w:rsidR="00CE3AC6" w:rsidRPr="003F13D5" w:rsidRDefault="00CE3AC6" w:rsidP="00CE3AC6">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 xml:space="preserve">II. </w:t>
      </w:r>
      <w:r>
        <w:rPr>
          <w:rFonts w:ascii="Palatino Linotype" w:eastAsiaTheme="minorEastAsia" w:hAnsi="Palatino Linotype" w:cs="Arial"/>
          <w:i/>
          <w:lang w:val="es-ES_tradnl"/>
        </w:rPr>
        <w:t>El Recurrente</w:t>
      </w:r>
      <w:r w:rsidRPr="003F13D5">
        <w:rPr>
          <w:rFonts w:ascii="Palatino Linotype" w:eastAsiaTheme="minorEastAsia" w:hAnsi="Palatino Linotype" w:cs="Arial"/>
          <w:i/>
          <w:lang w:val="es-ES_tradnl"/>
        </w:rPr>
        <w:t xml:space="preserve"> fallezca o, tratándose de personas jurídicas colectivas, se disuelva;</w:t>
      </w:r>
    </w:p>
    <w:p w:rsidR="00CE3AC6" w:rsidRPr="003F13D5" w:rsidRDefault="00CE3AC6" w:rsidP="00CE3AC6">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III. El sujeto obligado responsable del acto lo modifique o revoque de tal manera que el recurso de revisión quede sin materia;</w:t>
      </w:r>
    </w:p>
    <w:p w:rsidR="00CE3AC6" w:rsidRPr="003F13D5" w:rsidRDefault="00CE3AC6" w:rsidP="00CE3AC6">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IV. Admitido el recurso de revisión, aparezca alguna causal de improcedencia en los términos de la presente Ley; y</w:t>
      </w:r>
    </w:p>
    <w:p w:rsidR="00CE3AC6" w:rsidRDefault="00CE3AC6" w:rsidP="00CE3AC6">
      <w:pPr>
        <w:ind w:left="567" w:right="616"/>
        <w:jc w:val="both"/>
        <w:rPr>
          <w:rFonts w:ascii="Palatino Linotype" w:eastAsiaTheme="minorEastAsia" w:hAnsi="Palatino Linotype" w:cs="Arial"/>
          <w:lang w:val="es-ES_tradnl"/>
        </w:rPr>
      </w:pPr>
      <w:r w:rsidRPr="003F13D5">
        <w:rPr>
          <w:rFonts w:ascii="Palatino Linotype" w:eastAsiaTheme="minorEastAsia" w:hAnsi="Palatino Linotype" w:cs="Arial"/>
          <w:i/>
          <w:lang w:val="es-ES_tradnl"/>
        </w:rPr>
        <w:t>V. Cuando por cualquier motivo quede sin materia el recurso.</w:t>
      </w:r>
      <w:r>
        <w:rPr>
          <w:rFonts w:ascii="Palatino Linotype" w:eastAsiaTheme="minorEastAsia" w:hAnsi="Palatino Linotype" w:cs="Arial"/>
          <w:i/>
          <w:lang w:val="es-ES_tradnl"/>
        </w:rPr>
        <w:t>”</w:t>
      </w:r>
    </w:p>
    <w:p w:rsidR="00CE3AC6" w:rsidRDefault="00CE3AC6" w:rsidP="00CE3AC6">
      <w:pPr>
        <w:ind w:left="567" w:right="616"/>
        <w:jc w:val="both"/>
        <w:rPr>
          <w:rFonts w:ascii="Palatino Linotype" w:eastAsiaTheme="minorEastAsia" w:hAnsi="Palatino Linotype" w:cs="Arial"/>
          <w:lang w:val="es-ES_tradnl"/>
        </w:rPr>
      </w:pPr>
    </w:p>
    <w:p w:rsidR="00CE3AC6" w:rsidRPr="003F13D5" w:rsidRDefault="00CE3AC6" w:rsidP="00CE3AC6">
      <w:pPr>
        <w:ind w:left="567" w:right="616"/>
        <w:jc w:val="right"/>
        <w:rPr>
          <w:rFonts w:ascii="Palatino Linotype" w:eastAsiaTheme="minorEastAsia" w:hAnsi="Palatino Linotype" w:cs="Arial"/>
          <w:lang w:val="es-ES_tradnl"/>
        </w:rPr>
      </w:pPr>
      <w:r>
        <w:rPr>
          <w:rFonts w:ascii="Palatino Linotype" w:eastAsiaTheme="minorEastAsia" w:hAnsi="Palatino Linotype" w:cs="Arial"/>
          <w:lang w:val="es-ES_tradnl"/>
        </w:rPr>
        <w:t>(Énfasis añadido)</w:t>
      </w:r>
    </w:p>
    <w:p w:rsidR="00CE3AC6" w:rsidRDefault="00CE3AC6" w:rsidP="00CE3AC6">
      <w:pPr>
        <w:spacing w:line="360" w:lineRule="auto"/>
        <w:jc w:val="both"/>
        <w:rPr>
          <w:rFonts w:ascii="Palatino Linotype" w:eastAsiaTheme="minorEastAsia" w:hAnsi="Palatino Linotype" w:cs="Arial"/>
          <w:lang w:val="es-ES_tradnl"/>
        </w:rPr>
      </w:pPr>
    </w:p>
    <w:p w:rsidR="00CE3AC6" w:rsidRDefault="00CE3AC6" w:rsidP="00CE3AC6">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Así, para que se tenga por desistido bastará con que la parte </w:t>
      </w:r>
      <w:r w:rsidRPr="00E2220F">
        <w:rPr>
          <w:rFonts w:ascii="Palatino Linotype" w:eastAsiaTheme="minorEastAsia" w:hAnsi="Palatino Linotype" w:cs="Arial"/>
          <w:b/>
          <w:sz w:val="24"/>
          <w:lang w:val="es-ES_tradnl"/>
        </w:rPr>
        <w:t>Recurrente</w:t>
      </w:r>
      <w:r w:rsidRPr="00E2220F">
        <w:rPr>
          <w:rFonts w:ascii="Palatino Linotype" w:eastAsiaTheme="minorEastAsia" w:hAnsi="Palatino Linotype" w:cs="Arial"/>
          <w:sz w:val="24"/>
          <w:lang w:val="es-ES_tradnl"/>
        </w:rPr>
        <w:t xml:space="preserve"> expresamente se desista del recurso de revisión promovido, circunstancia que como quedó señalado en el apartado de antecedentes, </w:t>
      </w:r>
      <w:r w:rsidRPr="00E2220F">
        <w:rPr>
          <w:rFonts w:ascii="Palatino Linotype" w:eastAsiaTheme="minorEastAsia" w:hAnsi="Palatino Linotype" w:cs="Arial"/>
          <w:b/>
          <w:sz w:val="24"/>
          <w:lang w:val="es-ES_tradnl"/>
        </w:rPr>
        <w:t>l</w:t>
      </w:r>
      <w:r>
        <w:rPr>
          <w:rFonts w:ascii="Palatino Linotype" w:eastAsiaTheme="minorEastAsia" w:hAnsi="Palatino Linotype" w:cs="Arial"/>
          <w:b/>
          <w:sz w:val="24"/>
          <w:lang w:val="es-ES_tradnl"/>
        </w:rPr>
        <w:t>a parte</w:t>
      </w:r>
      <w:r w:rsidRPr="00E2220F">
        <w:rPr>
          <w:rFonts w:ascii="Palatino Linotype" w:eastAsiaTheme="minorEastAsia" w:hAnsi="Palatino Linotype" w:cs="Arial"/>
          <w:b/>
          <w:sz w:val="24"/>
          <w:lang w:val="es-ES_tradnl"/>
        </w:rPr>
        <w:t xml:space="preserve"> Recurrente</w:t>
      </w:r>
      <w:r w:rsidRPr="00E2220F">
        <w:rPr>
          <w:rFonts w:ascii="Palatino Linotype" w:eastAsiaTheme="minorEastAsia" w:hAnsi="Palatino Linotype" w:cs="Arial"/>
          <w:sz w:val="24"/>
          <w:lang w:val="es-ES_tradnl"/>
        </w:rPr>
        <w:t>, expresó su voluntad de desistirse del recurso, manifestando lo siguiente:</w:t>
      </w:r>
    </w:p>
    <w:p w:rsidR="00CE3AC6" w:rsidRPr="00E2220F" w:rsidRDefault="00CE3AC6" w:rsidP="00CE3AC6">
      <w:pPr>
        <w:spacing w:line="360" w:lineRule="auto"/>
        <w:jc w:val="both"/>
        <w:rPr>
          <w:rFonts w:ascii="Palatino Linotype" w:eastAsiaTheme="minorEastAsia" w:hAnsi="Palatino Linotype" w:cs="Arial"/>
          <w:b/>
          <w:i/>
          <w:sz w:val="24"/>
          <w:lang w:val="es-ES_tradnl"/>
        </w:rPr>
      </w:pPr>
      <w:r w:rsidRPr="00E2220F">
        <w:rPr>
          <w:rFonts w:ascii="Palatino Linotype" w:eastAsiaTheme="minorEastAsia" w:hAnsi="Palatino Linotype" w:cs="Arial"/>
          <w:b/>
          <w:i/>
          <w:sz w:val="24"/>
          <w:lang w:val="es-ES_tradnl"/>
        </w:rPr>
        <w:t>“</w:t>
      </w:r>
      <w:r w:rsidR="00AA5ECE">
        <w:rPr>
          <w:rFonts w:ascii="Palatino Linotype" w:eastAsiaTheme="minorEastAsia" w:hAnsi="Palatino Linotype" w:cs="Arial"/>
          <w:b/>
          <w:i/>
          <w:sz w:val="24"/>
          <w:lang w:val="es-ES_tradnl"/>
        </w:rPr>
        <w:t>-</w:t>
      </w:r>
      <w:r w:rsidRPr="00E2220F">
        <w:rPr>
          <w:rFonts w:ascii="Palatino Linotype" w:eastAsiaTheme="minorEastAsia" w:hAnsi="Palatino Linotype" w:cs="Arial"/>
          <w:b/>
          <w:i/>
          <w:sz w:val="24"/>
          <w:lang w:val="es-ES_tradnl"/>
        </w:rPr>
        <w:t>” (Sic)</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orden de ideas, se entiende que </w:t>
      </w:r>
      <w:r w:rsidRPr="00E2220F">
        <w:rPr>
          <w:rFonts w:ascii="Palatino Linotype" w:eastAsia="Times New Roman" w:hAnsi="Palatino Linotype" w:cs="Arial"/>
          <w:b/>
          <w:sz w:val="24"/>
          <w:szCs w:val="24"/>
          <w:lang w:val="es-ES_tradnl" w:eastAsia="es-ES"/>
        </w:rPr>
        <w:t>el Recurrente</w:t>
      </w:r>
      <w:r w:rsidRPr="00E2220F">
        <w:rPr>
          <w:rFonts w:ascii="Palatino Linotype" w:eastAsia="Times New Roman" w:hAnsi="Palatino Linotype" w:cs="Arial"/>
          <w:sz w:val="24"/>
          <w:szCs w:val="24"/>
          <w:lang w:val="es-ES_tradnl" w:eastAsia="es-ES"/>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primer lugar, habrá que señalarse que el desistimiento, es la terminación anormal de un proceso, por el que el actor manifiesta su voluntad de abandonar su pretensión; lo que, en el caso concreto, ha de entenderse como la renuncia que hace el Recurrente a la pretensión procesal que dio origen al recurso, ocasionando la culminación del mismo. Se precisa que no existe momento procesal alguno para realizarlo, por lo que el mismo se podrá interponer en cualquier momento.</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tenor de ideas,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con la legitimación activa que debidamente se tiene acreditada en autos, es la misma persona que realizó la solicitud de información número </w:t>
      </w:r>
      <w:r>
        <w:rPr>
          <w:rFonts w:ascii="Palatino Linotype" w:eastAsia="Times New Roman" w:hAnsi="Palatino Linotype" w:cs="Times New Roman"/>
          <w:b/>
          <w:bCs/>
          <w:sz w:val="24"/>
          <w:szCs w:val="24"/>
          <w:lang w:val="es-ES" w:eastAsia="es-ES"/>
        </w:rPr>
        <w:t>00415/INFOEM/IP/2024</w:t>
      </w:r>
      <w:r w:rsidRPr="00E2220F">
        <w:rPr>
          <w:rFonts w:ascii="Palatino Linotype" w:eastAsia="Times New Roman" w:hAnsi="Palatino Linotype" w:cs="Arial"/>
          <w:sz w:val="24"/>
          <w:szCs w:val="24"/>
          <w:lang w:val="es-ES_tradnl" w:eastAsia="es-ES"/>
        </w:rPr>
        <w:t xml:space="preserve">, y quien, posteriormente interpuso el presente recurso de revisión número </w:t>
      </w:r>
      <w:r>
        <w:rPr>
          <w:rFonts w:ascii="Palatino Linotype" w:eastAsia="Times New Roman" w:hAnsi="Palatino Linotype" w:cs="Arial"/>
          <w:b/>
          <w:sz w:val="24"/>
          <w:szCs w:val="24"/>
          <w:lang w:val="es-ES_tradnl" w:eastAsia="es-ES"/>
        </w:rPr>
        <w:t>03820/INFOEM/IP/RR/2024</w:t>
      </w:r>
      <w:r w:rsidRPr="00E2220F">
        <w:rPr>
          <w:rFonts w:ascii="Palatino Linotype" w:eastAsia="Times New Roman" w:hAnsi="Palatino Linotype" w:cs="Arial"/>
          <w:b/>
          <w:sz w:val="24"/>
          <w:szCs w:val="24"/>
          <w:lang w:val="es-ES_tradnl" w:eastAsia="es-ES"/>
        </w:rPr>
        <w:t>,</w:t>
      </w:r>
      <w:r w:rsidRPr="00E2220F">
        <w:rPr>
          <w:rFonts w:ascii="Palatino Linotype" w:eastAsia="Times New Roman" w:hAnsi="Palatino Linotype" w:cs="Arial"/>
          <w:sz w:val="24"/>
          <w:szCs w:val="24"/>
          <w:lang w:val="es-ES_tradnl" w:eastAsia="es-ES"/>
        </w:rPr>
        <w:t xml:space="preserve"> en contra de la respuesta; todo esto, de conformidad con las actuaciones que obran en el expediente electrónico del SAIMEX.</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Por lo anterior, es dable enfatizar que la figura del desistimiento tiene como finalidad la interrupción y terminación del procedimiento sin entrar al estudio, derivado de la existencia de la renuncia del Recurrente a la sustanciación y resolución del procedimiento; por lo que, con efectos vinculantes a la presente Resolución, dicho desistimiento debe quedar firme.</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el Recurrente que presentó el recurso de revisión manifiesta la voluntad de desistirse, con las consecuencias que a ello conlleva.</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Por lo antes expuesto y fundado es de resolverse y,</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center"/>
        <w:rPr>
          <w:rFonts w:ascii="Palatino Linotype" w:eastAsia="Times New Roman" w:hAnsi="Palatino Linotype" w:cs="Arial"/>
          <w:b/>
          <w:sz w:val="28"/>
          <w:szCs w:val="28"/>
          <w:lang w:val="es-ES_tradnl" w:eastAsia="es-ES"/>
        </w:rPr>
      </w:pPr>
      <w:r w:rsidRPr="00E2220F">
        <w:rPr>
          <w:rFonts w:ascii="Palatino Linotype" w:eastAsia="Times New Roman" w:hAnsi="Palatino Linotype" w:cs="Arial"/>
          <w:b/>
          <w:sz w:val="28"/>
          <w:szCs w:val="28"/>
          <w:lang w:val="es-ES_tradnl" w:eastAsia="es-ES"/>
        </w:rPr>
        <w:t>SE    RESUELVE</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ind w:left="-142" w:firstLine="1"/>
        <w:jc w:val="both"/>
        <w:rPr>
          <w:rFonts w:ascii="Palatino Linotype" w:eastAsia="Times New Roman" w:hAnsi="Palatino Linotype" w:cs="Arial"/>
          <w:i/>
          <w:szCs w:val="24"/>
          <w:lang w:val="es-ES_tradnl" w:eastAsia="es-ES"/>
        </w:rPr>
      </w:pPr>
      <w:r w:rsidRPr="00E2220F">
        <w:rPr>
          <w:rFonts w:ascii="Palatino Linotype" w:eastAsia="Times New Roman" w:hAnsi="Palatino Linotype" w:cs="Arial"/>
          <w:b/>
          <w:sz w:val="28"/>
          <w:szCs w:val="28"/>
          <w:lang w:val="es-ES_tradnl" w:eastAsia="es-ES"/>
        </w:rPr>
        <w:t>PRIMERO</w:t>
      </w:r>
      <w:r w:rsidRPr="00E2220F">
        <w:rPr>
          <w:rFonts w:ascii="Palatino Linotype" w:eastAsia="Times New Roman" w:hAnsi="Palatino Linotype" w:cs="Arial"/>
          <w:sz w:val="24"/>
          <w:szCs w:val="24"/>
          <w:lang w:val="es-ES_tradnl" w:eastAsia="es-ES"/>
        </w:rPr>
        <w:t xml:space="preserve">. Se </w:t>
      </w:r>
      <w:r w:rsidRPr="00E2220F">
        <w:rPr>
          <w:rFonts w:ascii="Palatino Linotype" w:eastAsia="Times New Roman" w:hAnsi="Palatino Linotype" w:cs="Arial"/>
          <w:b/>
          <w:sz w:val="24"/>
          <w:szCs w:val="24"/>
          <w:lang w:val="es-ES_tradnl" w:eastAsia="es-ES"/>
        </w:rPr>
        <w:t>SOBRESEE</w:t>
      </w:r>
      <w:r w:rsidRPr="00E2220F">
        <w:rPr>
          <w:rFonts w:ascii="Palatino Linotype" w:eastAsia="Times New Roman" w:hAnsi="Palatino Linotype" w:cs="Arial"/>
          <w:sz w:val="24"/>
          <w:szCs w:val="24"/>
          <w:lang w:val="es-ES_tradnl" w:eastAsia="es-ES"/>
        </w:rPr>
        <w:t xml:space="preserve"> el recurso de revisión número </w:t>
      </w:r>
      <w:r>
        <w:rPr>
          <w:rFonts w:ascii="Palatino Linotype" w:eastAsia="Times New Roman" w:hAnsi="Palatino Linotype" w:cs="Arial"/>
          <w:b/>
          <w:sz w:val="24"/>
          <w:szCs w:val="24"/>
          <w:lang w:val="es-ES_tradnl" w:eastAsia="es-ES"/>
        </w:rPr>
        <w:t>03820/INFOEM/IP/RR/2024</w:t>
      </w:r>
      <w:r w:rsidRPr="00E2220F">
        <w:rPr>
          <w:rFonts w:ascii="Palatino Linotype" w:eastAsia="Times New Roman" w:hAnsi="Palatino Linotype" w:cs="Arial"/>
          <w:sz w:val="24"/>
          <w:szCs w:val="24"/>
          <w:lang w:val="es-ES_tradnl" w:eastAsia="es-ES"/>
        </w:rPr>
        <w:t xml:space="preserve">, por haberse desistido expresamente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en términos del Considerando Tercero de la presente resolución, por lo tanto, se actualiza la hipótesis contenida en la fracción I del artículo 192 de la Ley de Transparencia y Acceso a la Información Pública del Estado de México y Municipios.</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b/>
          <w:sz w:val="28"/>
          <w:szCs w:val="28"/>
          <w:lang w:val="es-ES_tradnl" w:eastAsia="es-ES"/>
        </w:rPr>
        <w:t>SEGUNDO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al Titular de la Unidad de Transparencia del Sujeto Obligado vía Sistema de Acceso a la Información Mexiquense (SAIMEX).</w:t>
      </w:r>
    </w:p>
    <w:p w:rsidR="00CE3AC6" w:rsidRPr="00E2220F" w:rsidRDefault="00CE3AC6" w:rsidP="00CE3AC6">
      <w:pPr>
        <w:spacing w:after="0" w:line="360" w:lineRule="auto"/>
        <w:jc w:val="both"/>
        <w:rPr>
          <w:rFonts w:ascii="Palatino Linotype" w:eastAsia="Times New Roman" w:hAnsi="Palatino Linotype" w:cs="Arial"/>
          <w:sz w:val="24"/>
          <w:szCs w:val="24"/>
          <w:lang w:val="es-ES_tradnl" w:eastAsia="es-ES"/>
        </w:rPr>
      </w:pPr>
    </w:p>
    <w:p w:rsidR="00CE3AC6" w:rsidRPr="00E2220F" w:rsidRDefault="00CE3AC6" w:rsidP="00CE3AC6">
      <w:pPr>
        <w:spacing w:after="0" w:line="360" w:lineRule="auto"/>
        <w:jc w:val="both"/>
        <w:rPr>
          <w:rFonts w:ascii="Palatino Linotype" w:eastAsia="Calibri" w:hAnsi="Palatino Linotype" w:cs="Times New Roman"/>
          <w:sz w:val="24"/>
          <w:szCs w:val="24"/>
          <w:lang w:val="es-ES" w:eastAsia="es-ES_tradnl"/>
        </w:rPr>
      </w:pPr>
      <w:r w:rsidRPr="00E2220F">
        <w:rPr>
          <w:rFonts w:ascii="Palatino Linotype" w:eastAsia="Times New Roman" w:hAnsi="Palatino Linotype" w:cs="Arial"/>
          <w:b/>
          <w:sz w:val="28"/>
          <w:szCs w:val="28"/>
          <w:lang w:val="es-ES_tradnl" w:eastAsia="es-ES"/>
        </w:rPr>
        <w:t>TERCERO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CE3AC6" w:rsidRDefault="00CE3AC6" w:rsidP="00CE3AC6">
      <w:pPr>
        <w:pStyle w:val="Sinespaciado"/>
        <w:spacing w:line="360" w:lineRule="auto"/>
        <w:jc w:val="both"/>
        <w:rPr>
          <w:rFonts w:ascii="Palatino Linotype" w:hAnsi="Palatino Linotype" w:cs="Arial"/>
          <w:b/>
          <w:sz w:val="28"/>
        </w:rPr>
      </w:pPr>
    </w:p>
    <w:p w:rsidR="00CE3AC6" w:rsidRDefault="00CE3AC6" w:rsidP="00E22514">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 xml:space="preserve">ASÍ LO ACORDÓ, POR </w:t>
      </w:r>
      <w:r>
        <w:rPr>
          <w:rFonts w:ascii="Palatino Linotype" w:hAnsi="Palatino Linotype" w:cs="Arial"/>
          <w:sz w:val="24"/>
        </w:rPr>
        <w:t>UNANIMIDAD</w:t>
      </w:r>
      <w:r w:rsidRPr="00B574E5">
        <w:rPr>
          <w:rFonts w:ascii="Palatino Linotype" w:hAnsi="Palatino Linotype" w:cs="Arial"/>
          <w:sz w:val="24"/>
        </w:rPr>
        <w:t xml:space="preserve">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AA5ECE">
        <w:rPr>
          <w:rFonts w:ascii="Palatino Linotype" w:hAnsi="Palatino Linotype" w:cs="Arial"/>
          <w:sz w:val="24"/>
        </w:rPr>
        <w:t>TR</w:t>
      </w:r>
      <w:r>
        <w:rPr>
          <w:rFonts w:ascii="Palatino Linotype" w:hAnsi="Palatino Linotype" w:cs="Arial"/>
          <w:sz w:val="24"/>
        </w:rPr>
        <w:t xml:space="preserve">IGÉSIMA </w:t>
      </w:r>
      <w:r w:rsidRPr="00B574E5">
        <w:rPr>
          <w:rFonts w:ascii="Palatino Linotype" w:hAnsi="Palatino Linotype" w:cs="Arial"/>
          <w:sz w:val="24"/>
        </w:rPr>
        <w:t xml:space="preserve">SESIÓN ORDINARIA CELEBRADA EL </w:t>
      </w:r>
      <w:r>
        <w:rPr>
          <w:rFonts w:ascii="Palatino Linotype" w:hAnsi="Palatino Linotype" w:cs="Arial"/>
          <w:sz w:val="24"/>
        </w:rPr>
        <w:t>VEINTI</w:t>
      </w:r>
      <w:r w:rsidR="00AA5ECE">
        <w:rPr>
          <w:rFonts w:ascii="Palatino Linotype" w:hAnsi="Palatino Linotype" w:cs="Arial"/>
          <w:sz w:val="24"/>
        </w:rPr>
        <w:t>OCHO</w:t>
      </w:r>
      <w:r>
        <w:rPr>
          <w:rFonts w:ascii="Palatino Linotype" w:hAnsi="Palatino Linotype" w:cs="Arial"/>
          <w:sz w:val="24"/>
        </w:rPr>
        <w:t xml:space="preserve"> DE AGOSTO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p>
    <w:p w:rsidR="00CE3AC6" w:rsidRDefault="00CE3AC6" w:rsidP="00E2251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CE3AC6" w:rsidRDefault="00CE3AC6" w:rsidP="00E22514">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CE3AC6" w:rsidRPr="00AB0A3C" w:rsidRDefault="00AB5F09" w:rsidP="00E22514">
      <w:pPr>
        <w:spacing w:after="0" w:line="360" w:lineRule="auto"/>
        <w:jc w:val="both"/>
        <w:rPr>
          <w:sz w:val="20"/>
        </w:rPr>
      </w:pPr>
      <w:r>
        <w:rPr>
          <w:rFonts w:ascii="Palatino Linotype" w:hAnsi="Palatino Linotype"/>
          <w:bCs/>
          <w:sz w:val="16"/>
          <w:szCs w:val="18"/>
        </w:rPr>
        <w:t>JMV/</w:t>
      </w:r>
      <w:r w:rsidR="00CE3AC6">
        <w:rPr>
          <w:rFonts w:ascii="Palatino Linotype" w:hAnsi="Palatino Linotype"/>
          <w:bCs/>
          <w:sz w:val="16"/>
          <w:szCs w:val="18"/>
        </w:rPr>
        <w:t>CCR/</w:t>
      </w:r>
      <w:r w:rsidR="00CE3AC6" w:rsidRPr="000008D6">
        <w:rPr>
          <w:rFonts w:ascii="Palatino Linotype" w:hAnsi="Palatino Linotype"/>
          <w:bCs/>
          <w:sz w:val="16"/>
          <w:szCs w:val="18"/>
        </w:rPr>
        <w:t xml:space="preserve"> </w:t>
      </w:r>
      <w:r w:rsidR="00CE3AC6">
        <w:rPr>
          <w:rFonts w:ascii="Palatino Linotype" w:hAnsi="Palatino Linotype"/>
          <w:bCs/>
          <w:sz w:val="16"/>
          <w:szCs w:val="18"/>
        </w:rPr>
        <w:t>LMST</w:t>
      </w:r>
    </w:p>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CE3AC6" w:rsidRDefault="00CE3AC6" w:rsidP="00CE3AC6"/>
    <w:p w:rsidR="004B374C" w:rsidRDefault="004B374C"/>
    <w:sectPr w:rsidR="004B374C" w:rsidSect="00595D52">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C6" w:rsidRDefault="00CE3AC6" w:rsidP="00CE3AC6">
      <w:pPr>
        <w:spacing w:after="0" w:line="240" w:lineRule="auto"/>
      </w:pPr>
      <w:r>
        <w:separator/>
      </w:r>
    </w:p>
  </w:endnote>
  <w:endnote w:type="continuationSeparator" w:id="0">
    <w:p w:rsidR="00CE3AC6" w:rsidRDefault="00CE3AC6" w:rsidP="00CE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Pr="000B69FA" w:rsidRDefault="00AA5ECE" w:rsidP="00595D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025A">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025A">
      <w:rPr>
        <w:rFonts w:ascii="Palatino Linotype" w:hAnsi="Palatino Linotype"/>
        <w:bCs/>
        <w:noProof/>
        <w:sz w:val="20"/>
      </w:rPr>
      <w:t>19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Pr="000B69FA" w:rsidRDefault="00AA5ECE" w:rsidP="00595D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B025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B025A">
      <w:rPr>
        <w:rFonts w:ascii="Palatino Linotype" w:hAnsi="Palatino Linotype"/>
        <w:bCs/>
        <w:noProof/>
        <w:sz w:val="20"/>
      </w:rPr>
      <w:t>19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C6" w:rsidRDefault="00CE3AC6" w:rsidP="00CE3AC6">
      <w:pPr>
        <w:spacing w:after="0" w:line="240" w:lineRule="auto"/>
      </w:pPr>
      <w:r>
        <w:separator/>
      </w:r>
    </w:p>
  </w:footnote>
  <w:footnote w:type="continuationSeparator" w:id="0">
    <w:p w:rsidR="00CE3AC6" w:rsidRDefault="00CE3AC6" w:rsidP="00CE3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Default="00AA5ECE">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D0EA62A" wp14:editId="46096E4D">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595D52" w:rsidTr="00595D52">
      <w:trPr>
        <w:trHeight w:val="227"/>
      </w:trPr>
      <w:tc>
        <w:tcPr>
          <w:tcW w:w="5529" w:type="dxa"/>
          <w:hideMark/>
        </w:tcPr>
        <w:p w:rsidR="00595D52" w:rsidRDefault="00AA5ECE"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595D52" w:rsidRPr="00B4142F" w:rsidRDefault="00E22514" w:rsidP="00595D5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E3AC6">
            <w:rPr>
              <w:rFonts w:ascii="Palatino Linotype" w:hAnsi="Palatino Linotype" w:cs="Arial"/>
              <w:bCs/>
              <w:sz w:val="24"/>
              <w:lang w:eastAsia="es-MX"/>
            </w:rPr>
            <w:t>3820</w:t>
          </w:r>
          <w:r w:rsidR="00AA5ECE">
            <w:rPr>
              <w:rFonts w:ascii="Palatino Linotype" w:hAnsi="Palatino Linotype" w:cs="Arial"/>
              <w:bCs/>
              <w:sz w:val="24"/>
              <w:lang w:eastAsia="es-MX"/>
            </w:rPr>
            <w:t>/INFOEM/IP/RR/2024</w:t>
          </w:r>
        </w:p>
      </w:tc>
    </w:tr>
    <w:tr w:rsidR="00595D52" w:rsidTr="00595D52">
      <w:trPr>
        <w:trHeight w:val="242"/>
      </w:trPr>
      <w:tc>
        <w:tcPr>
          <w:tcW w:w="5529" w:type="dxa"/>
          <w:hideMark/>
        </w:tcPr>
        <w:p w:rsidR="00595D52" w:rsidRDefault="00AA5ECE"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595D52" w:rsidRPr="00F06FED" w:rsidRDefault="00CE3AC6" w:rsidP="00CE3AC6">
          <w:pPr>
            <w:spacing w:after="120" w:line="256" w:lineRule="auto"/>
            <w:ind w:left="639" w:right="214"/>
            <w:jc w:val="both"/>
            <w:rPr>
              <w:rFonts w:ascii="Palatino Linotype" w:hAnsi="Palatino Linotype" w:cs="Arial"/>
            </w:rPr>
          </w:pPr>
          <w:r w:rsidRPr="00CE3AC6">
            <w:rPr>
              <w:rFonts w:ascii="Palatino Linotype" w:hAnsi="Palatino Linotype" w:cs="Arial"/>
              <w:szCs w:val="20"/>
            </w:rPr>
            <w:t>Instituto de Transparencia, Acceso a la Información Pública y Protección de Datos Personales del Estado de México y Municipios</w:t>
          </w:r>
        </w:p>
      </w:tc>
    </w:tr>
    <w:tr w:rsidR="00595D52" w:rsidTr="00595D52">
      <w:trPr>
        <w:trHeight w:val="342"/>
      </w:trPr>
      <w:tc>
        <w:tcPr>
          <w:tcW w:w="5529" w:type="dxa"/>
          <w:hideMark/>
        </w:tcPr>
        <w:p w:rsidR="00595D52" w:rsidRDefault="00AA5ECE" w:rsidP="00595D5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595D52" w:rsidRDefault="00AA5ECE" w:rsidP="00595D52">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595D52" w:rsidRDefault="008B0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95D52" w:rsidTr="00595D52">
      <w:trPr>
        <w:trHeight w:val="227"/>
      </w:trPr>
      <w:tc>
        <w:tcPr>
          <w:tcW w:w="5529" w:type="dxa"/>
          <w:hideMark/>
        </w:tcPr>
        <w:p w:rsidR="00595D52" w:rsidRDefault="00AA5ECE"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595D52" w:rsidRPr="00B4142F" w:rsidRDefault="00E22514" w:rsidP="00595D5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E3AC6">
            <w:rPr>
              <w:rFonts w:ascii="Palatino Linotype" w:hAnsi="Palatino Linotype" w:cs="Arial"/>
              <w:bCs/>
              <w:sz w:val="24"/>
              <w:lang w:eastAsia="es-MX"/>
            </w:rPr>
            <w:t>3820</w:t>
          </w:r>
          <w:r w:rsidR="00AA5ECE">
            <w:rPr>
              <w:rFonts w:ascii="Palatino Linotype" w:hAnsi="Palatino Linotype" w:cs="Arial"/>
              <w:bCs/>
              <w:sz w:val="24"/>
              <w:lang w:eastAsia="es-MX"/>
            </w:rPr>
            <w:t>/INFOEM/IP/RR/2024</w:t>
          </w:r>
        </w:p>
      </w:tc>
    </w:tr>
    <w:tr w:rsidR="00595D52" w:rsidTr="00595D52">
      <w:trPr>
        <w:trHeight w:val="196"/>
      </w:trPr>
      <w:tc>
        <w:tcPr>
          <w:tcW w:w="5529" w:type="dxa"/>
          <w:hideMark/>
        </w:tcPr>
        <w:p w:rsidR="00595D52" w:rsidRDefault="00AA5ECE"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595D52" w:rsidRPr="00F06FED" w:rsidRDefault="00BF1374" w:rsidP="00595D52">
          <w:pPr>
            <w:spacing w:after="120" w:line="256" w:lineRule="auto"/>
            <w:ind w:left="639" w:right="214"/>
            <w:jc w:val="both"/>
            <w:rPr>
              <w:rFonts w:ascii="Palatino Linotype" w:hAnsi="Palatino Linotype" w:cs="Arial"/>
            </w:rPr>
          </w:pPr>
          <w:r>
            <w:rPr>
              <w:rFonts w:ascii="Palatino Linotype" w:hAnsi="Palatino Linotype" w:cs="Arial"/>
            </w:rPr>
            <w:t>XXXX</w:t>
          </w:r>
        </w:p>
      </w:tc>
    </w:tr>
    <w:tr w:rsidR="00595D52" w:rsidTr="00595D52">
      <w:trPr>
        <w:trHeight w:val="242"/>
      </w:trPr>
      <w:tc>
        <w:tcPr>
          <w:tcW w:w="5529" w:type="dxa"/>
          <w:hideMark/>
        </w:tcPr>
        <w:p w:rsidR="00595D52" w:rsidRDefault="00AA5ECE"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595D52" w:rsidRDefault="00CE3AC6" w:rsidP="00CE3AC6">
          <w:pPr>
            <w:spacing w:after="120" w:line="256" w:lineRule="auto"/>
            <w:ind w:left="639" w:right="214"/>
            <w:jc w:val="both"/>
            <w:rPr>
              <w:rFonts w:ascii="Palatino Linotype" w:hAnsi="Palatino Linotype" w:cs="Arial"/>
              <w:szCs w:val="20"/>
            </w:rPr>
          </w:pPr>
          <w:r w:rsidRPr="00CE3AC6">
            <w:rPr>
              <w:rFonts w:ascii="Palatino Linotype" w:hAnsi="Palatino Linotype" w:cs="Arial"/>
              <w:szCs w:val="20"/>
            </w:rPr>
            <w:t>Instituto de Transparencia, Acceso a la Información Pública y Protección de Datos Personales del Estado de México y Municipios</w:t>
          </w:r>
        </w:p>
      </w:tc>
    </w:tr>
    <w:tr w:rsidR="00595D52" w:rsidTr="00595D52">
      <w:trPr>
        <w:trHeight w:val="342"/>
      </w:trPr>
      <w:tc>
        <w:tcPr>
          <w:tcW w:w="5529" w:type="dxa"/>
          <w:hideMark/>
        </w:tcPr>
        <w:p w:rsidR="00595D52" w:rsidRDefault="00AA5ECE" w:rsidP="00595D5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595D52" w:rsidRDefault="00AA5ECE" w:rsidP="00595D52">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595D52" w:rsidRDefault="00AA5ECE">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2D96007" wp14:editId="1845E781">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CA59A9"/>
    <w:multiLevelType w:val="hybridMultilevel"/>
    <w:tmpl w:val="BD9C7E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5F8944B6"/>
    <w:multiLevelType w:val="hybridMultilevel"/>
    <w:tmpl w:val="7C740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C6"/>
    <w:rsid w:val="00241FDA"/>
    <w:rsid w:val="004B374C"/>
    <w:rsid w:val="008B025A"/>
    <w:rsid w:val="00AA5ECE"/>
    <w:rsid w:val="00AB5F09"/>
    <w:rsid w:val="00BA77CD"/>
    <w:rsid w:val="00BF1374"/>
    <w:rsid w:val="00CE3AC6"/>
    <w:rsid w:val="00E22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FE80-6FA6-45EA-8310-8EA26210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3AC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E3AC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E3AC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E3AC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AC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3AC6"/>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E3AC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E3AC6"/>
    <w:rPr>
      <w:rFonts w:ascii="Times New Roman" w:eastAsia="Times New Roman" w:hAnsi="Times New Roman" w:cs="Times New Roman"/>
      <w:sz w:val="24"/>
      <w:szCs w:val="24"/>
      <w:lang w:eastAsia="es-ES"/>
    </w:rPr>
  </w:style>
  <w:style w:type="paragraph" w:customStyle="1" w:styleId="infoemcitas">
    <w:name w:val="infoem citas"/>
    <w:basedOn w:val="Normal"/>
    <w:qFormat/>
    <w:rsid w:val="00CE3AC6"/>
    <w:pPr>
      <w:spacing w:before="240" w:line="360" w:lineRule="auto"/>
      <w:ind w:left="851" w:right="851"/>
      <w:jc w:val="both"/>
    </w:pPr>
    <w:rPr>
      <w:rFonts w:ascii="Palatino Linotype" w:hAnsi="Palatino Linotype"/>
      <w:i/>
    </w:rPr>
  </w:style>
  <w:style w:type="paragraph" w:customStyle="1" w:styleId="INFOEM">
    <w:name w:val="INFOEM"/>
    <w:basedOn w:val="Normal"/>
    <w:qFormat/>
    <w:rsid w:val="00CE3AC6"/>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CE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3654</Words>
  <Characters>20102</Characters>
  <Application>Microsoft Office Word</Application>
  <DocSecurity>4</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2</cp:revision>
  <dcterms:created xsi:type="dcterms:W3CDTF">2024-09-09T15:56:00Z</dcterms:created>
  <dcterms:modified xsi:type="dcterms:W3CDTF">2024-09-09T15:56:00Z</dcterms:modified>
</cp:coreProperties>
</file>