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4290A" w14:textId="77777777" w:rsidR="005042AE" w:rsidRPr="002C3EC8" w:rsidRDefault="005042AE" w:rsidP="005042AE">
      <w:pPr>
        <w:spacing w:before="240" w:line="360" w:lineRule="auto"/>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Times New Roman" w:hAnsi="Palatino Linotype" w:cs="Arial"/>
          <w:color w:val="000000"/>
          <w:sz w:val="24"/>
          <w:szCs w:val="24"/>
          <w:lang w:eastAsia="es-MX"/>
        </w:rPr>
        <w:t xml:space="preserve">treinta y uno de enero de dos mil veinticuatro. </w:t>
      </w:r>
    </w:p>
    <w:p w14:paraId="37A71B08" w14:textId="77777777" w:rsidR="005042AE" w:rsidRPr="002C3EC8" w:rsidRDefault="005042AE" w:rsidP="005042AE">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sidR="00121086">
        <w:rPr>
          <w:rFonts w:ascii="Palatino Linotype" w:hAnsi="Palatino Linotype" w:cs="Arial"/>
          <w:b/>
          <w:sz w:val="24"/>
        </w:rPr>
        <w:t>S</w:t>
      </w:r>
      <w:r w:rsidR="00121086">
        <w:rPr>
          <w:rFonts w:ascii="Palatino Linotype" w:hAnsi="Palatino Linotype" w:cs="Arial"/>
          <w:sz w:val="24"/>
        </w:rPr>
        <w:t xml:space="preserve"> los</w:t>
      </w:r>
      <w:r w:rsidRPr="002C3EC8">
        <w:rPr>
          <w:rFonts w:ascii="Palatino Linotype" w:hAnsi="Palatino Linotype" w:cs="Arial"/>
          <w:sz w:val="24"/>
        </w:rPr>
        <w:t xml:space="preserve"> expediente</w:t>
      </w:r>
      <w:r w:rsidR="00121086">
        <w:rPr>
          <w:rFonts w:ascii="Palatino Linotype" w:hAnsi="Palatino Linotype" w:cs="Arial"/>
          <w:sz w:val="24"/>
        </w:rPr>
        <w:t>s</w:t>
      </w:r>
      <w:r>
        <w:rPr>
          <w:rFonts w:ascii="Palatino Linotype" w:hAnsi="Palatino Linotype" w:cs="Arial"/>
          <w:sz w:val="24"/>
        </w:rPr>
        <w:t xml:space="preserve"> electrónico</w:t>
      </w:r>
      <w:r w:rsidR="00121086">
        <w:rPr>
          <w:rFonts w:ascii="Palatino Linotype" w:hAnsi="Palatino Linotype" w:cs="Arial"/>
          <w:sz w:val="24"/>
        </w:rPr>
        <w:t>s</w:t>
      </w:r>
      <w:r>
        <w:rPr>
          <w:rFonts w:ascii="Palatino Linotype" w:hAnsi="Palatino Linotype" w:cs="Arial"/>
          <w:sz w:val="24"/>
        </w:rPr>
        <w:t xml:space="preserve"> formado</w:t>
      </w:r>
      <w:r w:rsidR="00121086">
        <w:rPr>
          <w:rFonts w:ascii="Palatino Linotype" w:hAnsi="Palatino Linotype" w:cs="Arial"/>
          <w:sz w:val="24"/>
        </w:rPr>
        <w:t>s</w:t>
      </w:r>
      <w:r w:rsidRPr="002C3EC8">
        <w:rPr>
          <w:rFonts w:ascii="Palatino Linotype" w:hAnsi="Palatino Linotype" w:cs="Arial"/>
          <w:sz w:val="24"/>
        </w:rPr>
        <w:t xml:space="preserve"> con motivo</w:t>
      </w:r>
      <w:r>
        <w:rPr>
          <w:rFonts w:ascii="Palatino Linotype" w:hAnsi="Palatino Linotype" w:cs="Arial"/>
          <w:sz w:val="24"/>
        </w:rPr>
        <w:t xml:space="preserve"> de</w:t>
      </w:r>
      <w:r w:rsidR="00121086">
        <w:rPr>
          <w:rFonts w:ascii="Palatino Linotype" w:hAnsi="Palatino Linotype" w:cs="Arial"/>
          <w:sz w:val="24"/>
        </w:rPr>
        <w:t xml:space="preserve"> </w:t>
      </w:r>
      <w:r>
        <w:rPr>
          <w:rFonts w:ascii="Palatino Linotype" w:hAnsi="Palatino Linotype" w:cs="Arial"/>
          <w:sz w:val="24"/>
        </w:rPr>
        <w:t>l</w:t>
      </w:r>
      <w:r w:rsidR="00121086">
        <w:rPr>
          <w:rFonts w:ascii="Palatino Linotype" w:hAnsi="Palatino Linotype" w:cs="Arial"/>
          <w:sz w:val="24"/>
        </w:rPr>
        <w:t>os</w:t>
      </w:r>
      <w:r>
        <w:rPr>
          <w:rFonts w:ascii="Palatino Linotype" w:hAnsi="Palatino Linotype" w:cs="Arial"/>
          <w:sz w:val="24"/>
        </w:rPr>
        <w:t xml:space="preserve"> recurso</w:t>
      </w:r>
      <w:r w:rsidR="00121086">
        <w:rPr>
          <w:rFonts w:ascii="Palatino Linotype" w:hAnsi="Palatino Linotype" w:cs="Arial"/>
          <w:sz w:val="24"/>
        </w:rPr>
        <w:t>s</w:t>
      </w:r>
      <w:r>
        <w:rPr>
          <w:rFonts w:ascii="Palatino Linotype" w:hAnsi="Palatino Linotype" w:cs="Arial"/>
          <w:sz w:val="24"/>
        </w:rPr>
        <w:t xml:space="preserve"> de revisión número</w:t>
      </w:r>
      <w:r w:rsidRPr="002C3EC8">
        <w:rPr>
          <w:rFonts w:ascii="Palatino Linotype" w:hAnsi="Palatino Linotype" w:cs="Arial"/>
          <w:b/>
          <w:sz w:val="24"/>
        </w:rPr>
        <w:t xml:space="preserve"> </w:t>
      </w:r>
      <w:bookmarkStart w:id="0" w:name="_GoBack"/>
      <w:r>
        <w:rPr>
          <w:rFonts w:ascii="Palatino Linotype" w:hAnsi="Palatino Linotype" w:cs="Arial"/>
          <w:b/>
          <w:bCs/>
          <w:sz w:val="24"/>
          <w:lang w:eastAsia="es-MX"/>
        </w:rPr>
        <w:t>08220/INFOEM/IP/RR/2023</w:t>
      </w:r>
      <w:r w:rsidR="00121086">
        <w:rPr>
          <w:rFonts w:ascii="Palatino Linotype" w:hAnsi="Palatino Linotype" w:cs="Arial"/>
          <w:b/>
          <w:bCs/>
          <w:sz w:val="24"/>
          <w:lang w:eastAsia="es-MX"/>
        </w:rPr>
        <w:t xml:space="preserve"> </w:t>
      </w:r>
      <w:bookmarkEnd w:id="0"/>
      <w:r w:rsidR="00121086">
        <w:rPr>
          <w:rFonts w:ascii="Palatino Linotype" w:hAnsi="Palatino Linotype" w:cs="Arial"/>
          <w:b/>
          <w:bCs/>
          <w:sz w:val="24"/>
          <w:lang w:eastAsia="es-MX"/>
        </w:rPr>
        <w:t>y 08221/INFOEM/IP/RR/2023</w:t>
      </w:r>
      <w:r w:rsidRPr="002C3EC8">
        <w:rPr>
          <w:rFonts w:ascii="Palatino Linotype" w:hAnsi="Palatino Linotype" w:cs="Arial"/>
          <w:b/>
          <w:bCs/>
          <w:sz w:val="24"/>
          <w:lang w:eastAsia="es-MX"/>
        </w:rPr>
        <w:t xml:space="preserve">, </w:t>
      </w:r>
      <w:r>
        <w:rPr>
          <w:rFonts w:ascii="Palatino Linotype" w:hAnsi="Palatino Linotype"/>
          <w:sz w:val="24"/>
        </w:rPr>
        <w:t>interpuesto</w:t>
      </w:r>
      <w:r w:rsidR="00121086">
        <w:rPr>
          <w:rFonts w:ascii="Palatino Linotype" w:hAnsi="Palatino Linotype"/>
          <w:sz w:val="24"/>
        </w:rPr>
        <w:t>s</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sidR="00121086">
        <w:rPr>
          <w:rFonts w:ascii="Palatino Linotype" w:hAnsi="Palatino Linotype"/>
          <w:sz w:val="24"/>
        </w:rPr>
        <w:t xml:space="preserve"> en lo sucesivo la parte</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Pr>
          <w:rFonts w:ascii="Palatino Linotype" w:hAnsi="Palatino Linotype"/>
          <w:b/>
          <w:sz w:val="24"/>
        </w:rPr>
        <w:t xml:space="preserve">Ayuntamiento </w:t>
      </w:r>
      <w:r w:rsidRPr="003A3CD7">
        <w:rPr>
          <w:rFonts w:ascii="Palatino Linotype" w:hAnsi="Palatino Linotype"/>
          <w:b/>
          <w:sz w:val="24"/>
        </w:rPr>
        <w:t xml:space="preserve">de </w:t>
      </w:r>
      <w:r w:rsidRPr="005042AE">
        <w:rPr>
          <w:rFonts w:ascii="Palatino Linotype" w:hAnsi="Palatino Linotype"/>
          <w:b/>
          <w:sz w:val="24"/>
        </w:rPr>
        <w:t>Melchor Ocampo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14:paraId="20C4D6CD" w14:textId="77777777" w:rsidR="005042AE" w:rsidRPr="002C3EC8" w:rsidRDefault="005042AE" w:rsidP="005042AE">
      <w:pPr>
        <w:tabs>
          <w:tab w:val="left" w:pos="1701"/>
        </w:tabs>
        <w:spacing w:before="240" w:line="360" w:lineRule="auto"/>
        <w:jc w:val="both"/>
        <w:rPr>
          <w:rFonts w:ascii="Palatino Linotype" w:hAnsi="Palatino Linotype" w:cs="Arial"/>
          <w:b/>
          <w:sz w:val="24"/>
        </w:rPr>
      </w:pPr>
    </w:p>
    <w:p w14:paraId="3A714898" w14:textId="77777777" w:rsidR="005042AE" w:rsidRPr="002C3EC8" w:rsidRDefault="005042AE" w:rsidP="005042AE">
      <w:pPr>
        <w:pStyle w:val="infoemcitas"/>
        <w:jc w:val="center"/>
        <w:rPr>
          <w:b/>
          <w:bCs/>
          <w:i w:val="0"/>
          <w:iCs/>
          <w:sz w:val="28"/>
          <w:szCs w:val="28"/>
        </w:rPr>
      </w:pPr>
      <w:r w:rsidRPr="002C3EC8">
        <w:rPr>
          <w:b/>
          <w:bCs/>
          <w:i w:val="0"/>
          <w:iCs/>
          <w:sz w:val="28"/>
          <w:szCs w:val="28"/>
        </w:rPr>
        <w:t>A N T E C E D E N T E S   D E L   A S U N T O</w:t>
      </w:r>
    </w:p>
    <w:p w14:paraId="26FACC0F" w14:textId="77777777" w:rsidR="005042AE" w:rsidRPr="002C3EC8" w:rsidRDefault="005042AE" w:rsidP="005042AE">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la</w:t>
      </w:r>
      <w:r w:rsidR="00121086">
        <w:rPr>
          <w:rFonts w:ascii="Palatino Linotype" w:hAnsi="Palatino Linotype"/>
          <w:b/>
          <w:sz w:val="28"/>
          <w:szCs w:val="28"/>
        </w:rPr>
        <w:t>s</w:t>
      </w:r>
      <w:r>
        <w:rPr>
          <w:rFonts w:ascii="Palatino Linotype" w:hAnsi="Palatino Linotype"/>
          <w:b/>
          <w:sz w:val="28"/>
          <w:szCs w:val="28"/>
        </w:rPr>
        <w:t xml:space="preserve"> </w:t>
      </w:r>
      <w:r w:rsidRPr="002C3EC8">
        <w:rPr>
          <w:rFonts w:ascii="Palatino Linotype" w:hAnsi="Palatino Linotype"/>
          <w:b/>
          <w:sz w:val="28"/>
          <w:szCs w:val="28"/>
        </w:rPr>
        <w:t>Solicitud</w:t>
      </w:r>
      <w:r w:rsidR="00121086">
        <w:rPr>
          <w:rFonts w:ascii="Palatino Linotype" w:hAnsi="Palatino Linotype"/>
          <w:b/>
          <w:sz w:val="28"/>
          <w:szCs w:val="28"/>
        </w:rPr>
        <w:t>es</w:t>
      </w:r>
      <w:r w:rsidRPr="002C3EC8">
        <w:rPr>
          <w:rFonts w:ascii="Palatino Linotype" w:hAnsi="Palatino Linotype"/>
          <w:b/>
          <w:sz w:val="28"/>
          <w:szCs w:val="28"/>
        </w:rPr>
        <w:t xml:space="preserve"> de Información.</w:t>
      </w:r>
    </w:p>
    <w:p w14:paraId="7E7310F2" w14:textId="77777777" w:rsidR="005042AE" w:rsidRPr="00D705FF" w:rsidRDefault="005042AE" w:rsidP="005042AE">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veintitrés de </w:t>
      </w:r>
      <w:r>
        <w:rPr>
          <w:rFonts w:ascii="Palatino Linotype" w:hAnsi="Palatino Linotype" w:cs="Arial"/>
          <w:sz w:val="24"/>
        </w:rPr>
        <w:t>octubre</w:t>
      </w:r>
      <w:r w:rsidRPr="00D705FF">
        <w:rPr>
          <w:rFonts w:ascii="Palatino Linotype" w:hAnsi="Palatino Linotype" w:cs="Arial"/>
          <w:sz w:val="24"/>
        </w:rPr>
        <w:t xml:space="preserve"> de dos mil veintitrés, el</w:t>
      </w:r>
      <w:r w:rsidRPr="00D705FF">
        <w:rPr>
          <w:rFonts w:ascii="Palatino Linotype" w:hAnsi="Palatino Linotype" w:cs="Arial"/>
          <w:b/>
          <w:sz w:val="24"/>
        </w:rPr>
        <w:t xml:space="preserve"> Recurrente </w:t>
      </w:r>
      <w:r w:rsidRPr="00D705FF">
        <w:rPr>
          <w:rFonts w:ascii="Palatino Linotype" w:hAnsi="Palatino Linotype" w:cs="Arial"/>
          <w:sz w:val="24"/>
        </w:rPr>
        <w:t>presentó a través del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w:t>
      </w:r>
      <w:r w:rsidR="00AA0DC1">
        <w:rPr>
          <w:rFonts w:ascii="Palatino Linotype" w:hAnsi="Palatino Linotype" w:cs="Arial"/>
          <w:sz w:val="24"/>
        </w:rPr>
        <w:t>es</w:t>
      </w:r>
      <w:r w:rsidRPr="00D705FF">
        <w:rPr>
          <w:rFonts w:ascii="Palatino Linotype" w:hAnsi="Palatino Linotype" w:cs="Arial"/>
          <w:sz w:val="24"/>
        </w:rPr>
        <w:t xml:space="preserve"> de acceso a la información pública, registrada</w:t>
      </w:r>
      <w:r w:rsidR="00AA0DC1">
        <w:rPr>
          <w:rFonts w:ascii="Palatino Linotype" w:hAnsi="Palatino Linotype" w:cs="Arial"/>
          <w:sz w:val="24"/>
        </w:rPr>
        <w:t>s</w:t>
      </w:r>
      <w:r w:rsidRPr="00D705FF">
        <w:rPr>
          <w:rFonts w:ascii="Palatino Linotype" w:hAnsi="Palatino Linotype" w:cs="Arial"/>
          <w:sz w:val="24"/>
        </w:rPr>
        <w:t xml:space="preserve"> bajo el número de expediente</w:t>
      </w:r>
      <w:r w:rsidR="00AA0DC1">
        <w:rPr>
          <w:rFonts w:ascii="Palatino Linotype" w:hAnsi="Palatino Linotype" w:cs="Arial"/>
          <w:sz w:val="24"/>
        </w:rPr>
        <w:t>s</w:t>
      </w:r>
      <w:r w:rsidRPr="00D705FF">
        <w:rPr>
          <w:rFonts w:ascii="Palatino Linotype" w:hAnsi="Palatino Linotype" w:cs="Arial"/>
          <w:sz w:val="24"/>
        </w:rPr>
        <w:t xml:space="preserve"> </w:t>
      </w:r>
      <w:r>
        <w:rPr>
          <w:rFonts w:ascii="Palatino Linotype" w:hAnsi="Palatino Linotype" w:cs="Arial"/>
          <w:b/>
          <w:sz w:val="24"/>
        </w:rPr>
        <w:t>00622/MELOCAM/IP/2023</w:t>
      </w:r>
      <w:r w:rsidR="00121086">
        <w:rPr>
          <w:rFonts w:ascii="Palatino Linotype" w:hAnsi="Palatino Linotype" w:cs="Arial"/>
          <w:b/>
          <w:sz w:val="24"/>
        </w:rPr>
        <w:t xml:space="preserve"> </w:t>
      </w:r>
      <w:r w:rsidR="00121086" w:rsidRPr="00121086">
        <w:rPr>
          <w:rFonts w:ascii="Palatino Linotype" w:hAnsi="Palatino Linotype" w:cs="Arial"/>
          <w:b/>
          <w:sz w:val="24"/>
        </w:rPr>
        <w:t xml:space="preserve"> </w:t>
      </w:r>
      <w:r w:rsidR="00121086">
        <w:rPr>
          <w:rFonts w:ascii="Palatino Linotype" w:hAnsi="Palatino Linotype" w:cs="Arial"/>
          <w:b/>
          <w:sz w:val="24"/>
        </w:rPr>
        <w:t xml:space="preserve">y </w:t>
      </w:r>
      <w:r w:rsidR="00121086" w:rsidRPr="00121086">
        <w:rPr>
          <w:rFonts w:ascii="Palatino Linotype" w:hAnsi="Palatino Linotype" w:cs="Arial"/>
          <w:b/>
          <w:sz w:val="24"/>
        </w:rPr>
        <w:t>00621/MELOCAM/IP/2023</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1F5E0848" w14:textId="77777777" w:rsidR="005042AE" w:rsidRDefault="00AA0DC1" w:rsidP="002E418E">
      <w:pPr>
        <w:pStyle w:val="INFOEM"/>
        <w:numPr>
          <w:ilvl w:val="0"/>
          <w:numId w:val="6"/>
        </w:numPr>
        <w:rPr>
          <w:lang w:val="es-ES_tradnl" w:eastAsia="es-ES"/>
        </w:rPr>
      </w:pPr>
      <w:r w:rsidRPr="00AA0DC1">
        <w:rPr>
          <w:rFonts w:cs="Arial"/>
          <w:b/>
          <w:sz w:val="24"/>
        </w:rPr>
        <w:t>00622/MELOCAM/IP/2023:</w:t>
      </w:r>
      <w:r>
        <w:rPr>
          <w:rFonts w:cs="Arial"/>
          <w:b/>
          <w:sz w:val="24"/>
        </w:rPr>
        <w:t xml:space="preserve"> </w:t>
      </w:r>
      <w:r w:rsidR="005042AE" w:rsidRPr="00AA0DC1">
        <w:rPr>
          <w:lang w:val="es-ES_tradnl" w:eastAsia="es-ES"/>
        </w:rPr>
        <w:t xml:space="preserve">“Solicito se me proporcione vía </w:t>
      </w:r>
      <w:proofErr w:type="spellStart"/>
      <w:r w:rsidR="005042AE" w:rsidRPr="00AA0DC1">
        <w:rPr>
          <w:lang w:val="es-ES_tradnl" w:eastAsia="es-ES"/>
        </w:rPr>
        <w:t>saimex</w:t>
      </w:r>
      <w:proofErr w:type="spellEnd"/>
      <w:r w:rsidR="005042AE" w:rsidRPr="00AA0DC1">
        <w:rPr>
          <w:lang w:val="es-ES_tradnl" w:eastAsia="es-ES"/>
        </w:rPr>
        <w:t xml:space="preserve"> el presupuesto 2022 destinado a renovación de luminarias” (sic)</w:t>
      </w:r>
    </w:p>
    <w:p w14:paraId="75706913" w14:textId="77777777" w:rsidR="00AA0DC1" w:rsidRPr="00AA0DC1" w:rsidRDefault="00AA0DC1" w:rsidP="00AA0DC1">
      <w:pPr>
        <w:pStyle w:val="INFOEM"/>
        <w:numPr>
          <w:ilvl w:val="0"/>
          <w:numId w:val="6"/>
        </w:numPr>
        <w:rPr>
          <w:rFonts w:cs="Arial"/>
          <w:b/>
          <w:sz w:val="24"/>
        </w:rPr>
      </w:pPr>
      <w:r w:rsidRPr="00121086">
        <w:rPr>
          <w:rFonts w:cs="Arial"/>
          <w:b/>
          <w:sz w:val="24"/>
        </w:rPr>
        <w:lastRenderedPageBreak/>
        <w:t>00621/MELOCAM/IP/2023</w:t>
      </w:r>
      <w:r>
        <w:rPr>
          <w:rFonts w:cs="Arial"/>
          <w:b/>
          <w:sz w:val="24"/>
        </w:rPr>
        <w:t>: “</w:t>
      </w:r>
      <w:r w:rsidRPr="00AA0DC1">
        <w:rPr>
          <w:rFonts w:cs="Arial"/>
          <w:sz w:val="24"/>
        </w:rPr>
        <w:t xml:space="preserve">Solicito se me proporcione vía </w:t>
      </w:r>
      <w:proofErr w:type="spellStart"/>
      <w:r w:rsidRPr="00AA0DC1">
        <w:rPr>
          <w:rFonts w:cs="Arial"/>
          <w:sz w:val="24"/>
        </w:rPr>
        <w:t>saimex</w:t>
      </w:r>
      <w:proofErr w:type="spellEnd"/>
      <w:r w:rsidRPr="00AA0DC1">
        <w:rPr>
          <w:rFonts w:cs="Arial"/>
          <w:sz w:val="24"/>
        </w:rPr>
        <w:t xml:space="preserve"> el presupuesto 2022 destinado a pavimentación con concreto hidráulico</w:t>
      </w:r>
      <w:r w:rsidRPr="00AA0DC1">
        <w:rPr>
          <w:lang w:val="es-ES_tradnl" w:eastAsia="es-ES"/>
        </w:rPr>
        <w:t>” (sic)</w:t>
      </w:r>
    </w:p>
    <w:p w14:paraId="747C0392" w14:textId="77777777" w:rsidR="005042AE" w:rsidRPr="002C3EC8" w:rsidRDefault="005042AE" w:rsidP="005042AE">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sidRPr="002C3EC8">
        <w:rPr>
          <w:rFonts w:ascii="Palatino Linotype" w:eastAsia="Times New Roman" w:hAnsi="Palatino Linotype" w:cs="Times New Roman"/>
          <w:sz w:val="24"/>
          <w:szCs w:val="24"/>
          <w:lang w:val="es-ES_tradnl" w:eastAsia="es-ES"/>
        </w:rPr>
        <w:t xml:space="preserve"> A través del SAIMEX.</w:t>
      </w:r>
    </w:p>
    <w:p w14:paraId="54A1FA0A" w14:textId="77777777" w:rsidR="005042AE" w:rsidRDefault="005042AE" w:rsidP="005042AE">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w:t>
      </w:r>
      <w:r w:rsidR="00AA0DC1">
        <w:rPr>
          <w:rFonts w:ascii="Palatino Linotype" w:hAnsi="Palatino Linotype" w:cs="Arial"/>
          <w:b/>
          <w:sz w:val="28"/>
          <w:szCs w:val="20"/>
        </w:rPr>
        <w:t>s</w:t>
      </w:r>
      <w:r>
        <w:rPr>
          <w:rFonts w:ascii="Palatino Linotype" w:hAnsi="Palatino Linotype" w:cs="Arial"/>
          <w:b/>
          <w:sz w:val="28"/>
          <w:szCs w:val="20"/>
        </w:rPr>
        <w:t xml:space="preserve"> respuesta</w:t>
      </w:r>
      <w:r w:rsidR="00AA0DC1">
        <w:rPr>
          <w:rFonts w:ascii="Palatino Linotype" w:hAnsi="Palatino Linotype" w:cs="Arial"/>
          <w:b/>
          <w:sz w:val="28"/>
          <w:szCs w:val="20"/>
        </w:rPr>
        <w:t>s</w:t>
      </w:r>
      <w:r>
        <w:rPr>
          <w:rFonts w:ascii="Palatino Linotype" w:hAnsi="Palatino Linotype" w:cs="Arial"/>
          <w:b/>
          <w:sz w:val="28"/>
          <w:szCs w:val="20"/>
        </w:rPr>
        <w:t xml:space="preserve"> a la solicitud</w:t>
      </w:r>
      <w:r w:rsidR="00AA0DC1">
        <w:rPr>
          <w:rFonts w:ascii="Palatino Linotype" w:hAnsi="Palatino Linotype" w:cs="Arial"/>
          <w:b/>
          <w:sz w:val="28"/>
          <w:szCs w:val="20"/>
        </w:rPr>
        <w:t>es</w:t>
      </w:r>
      <w:r>
        <w:rPr>
          <w:rFonts w:ascii="Palatino Linotype" w:hAnsi="Palatino Linotype" w:cs="Arial"/>
          <w:b/>
          <w:sz w:val="28"/>
          <w:szCs w:val="20"/>
        </w:rPr>
        <w:t xml:space="preserve"> o entrega de información</w:t>
      </w:r>
      <w:r w:rsidRPr="00165D6E">
        <w:rPr>
          <w:rFonts w:ascii="Palatino Linotype" w:hAnsi="Palatino Linotype" w:cs="Arial"/>
          <w:b/>
          <w:sz w:val="28"/>
          <w:szCs w:val="20"/>
        </w:rPr>
        <w:t>.</w:t>
      </w:r>
    </w:p>
    <w:p w14:paraId="6502312A" w14:textId="77777777" w:rsidR="005042AE" w:rsidRDefault="005042AE" w:rsidP="005042AE">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catorce de noviembre</w:t>
      </w:r>
      <w:r w:rsidRPr="005211BD">
        <w:rPr>
          <w:rFonts w:ascii="Palatino Linotype" w:hAnsi="Palatino Linotype" w:cs="Arial"/>
          <w:b/>
        </w:rPr>
        <w:t xml:space="preserve"> de dos mil veintitrés</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202508CD" w14:textId="77777777" w:rsidR="005042AE" w:rsidRPr="00E818A5" w:rsidRDefault="005042AE" w:rsidP="005042AE">
      <w:pPr>
        <w:spacing w:after="0" w:line="360" w:lineRule="auto"/>
        <w:jc w:val="both"/>
        <w:rPr>
          <w:rFonts w:ascii="Palatino Linotype" w:hAnsi="Palatino Linotype" w:cs="Arial"/>
          <w:sz w:val="24"/>
        </w:rPr>
      </w:pPr>
    </w:p>
    <w:p w14:paraId="47CF7391" w14:textId="77777777" w:rsidR="005042AE" w:rsidRPr="005042AE" w:rsidRDefault="00AA0DC1" w:rsidP="005042AE">
      <w:pPr>
        <w:spacing w:after="0" w:line="240" w:lineRule="auto"/>
        <w:ind w:left="567" w:right="567"/>
        <w:jc w:val="both"/>
        <w:rPr>
          <w:rFonts w:ascii="Palatino Linotype" w:hAnsi="Palatino Linotype" w:cs="Arial"/>
          <w:i/>
        </w:rPr>
      </w:pPr>
      <w:r>
        <w:rPr>
          <w:rFonts w:ascii="Palatino Linotype" w:hAnsi="Palatino Linotype" w:cs="Arial"/>
          <w:i/>
        </w:rPr>
        <w:t>“</w:t>
      </w:r>
      <w:r w:rsidR="005042AE" w:rsidRPr="005042A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916C5F" w14:textId="77777777" w:rsidR="005042AE" w:rsidRPr="005042AE" w:rsidRDefault="005042AE" w:rsidP="005042AE">
      <w:pPr>
        <w:spacing w:after="0" w:line="240" w:lineRule="auto"/>
        <w:ind w:left="567" w:right="567"/>
        <w:jc w:val="both"/>
        <w:rPr>
          <w:rFonts w:ascii="Palatino Linotype" w:hAnsi="Palatino Linotype" w:cs="Arial"/>
          <w:i/>
        </w:rPr>
      </w:pPr>
      <w:r w:rsidRPr="005042AE">
        <w:rPr>
          <w:rFonts w:ascii="Palatino Linotype" w:hAnsi="Palatino Linotype" w:cs="Arial"/>
          <w:i/>
        </w:rPr>
        <w:t>Se remite respuesta a solicitud de información.</w:t>
      </w:r>
    </w:p>
    <w:p w14:paraId="71F76B86" w14:textId="77777777" w:rsidR="005042AE" w:rsidRPr="005042AE" w:rsidRDefault="005042AE" w:rsidP="005042AE">
      <w:pPr>
        <w:spacing w:after="0" w:line="240" w:lineRule="auto"/>
        <w:ind w:left="567" w:right="567"/>
        <w:jc w:val="both"/>
        <w:rPr>
          <w:rFonts w:ascii="Palatino Linotype" w:hAnsi="Palatino Linotype" w:cs="Arial"/>
          <w:i/>
        </w:rPr>
      </w:pPr>
      <w:r w:rsidRPr="005042AE">
        <w:rPr>
          <w:rFonts w:ascii="Palatino Linotype" w:hAnsi="Palatino Linotype" w:cs="Arial"/>
          <w:i/>
        </w:rPr>
        <w:t>ATENTAMENTE</w:t>
      </w:r>
    </w:p>
    <w:p w14:paraId="3BE4ECFD" w14:textId="77777777" w:rsidR="005042AE" w:rsidRDefault="005042AE" w:rsidP="005042AE">
      <w:pPr>
        <w:spacing w:after="0" w:line="240" w:lineRule="auto"/>
        <w:ind w:left="567" w:right="567"/>
        <w:jc w:val="both"/>
        <w:rPr>
          <w:rFonts w:ascii="Palatino Linotype" w:hAnsi="Palatino Linotype" w:cs="Arial"/>
          <w:i/>
        </w:rPr>
      </w:pPr>
      <w:r w:rsidRPr="005042AE">
        <w:rPr>
          <w:rFonts w:ascii="Palatino Linotype" w:hAnsi="Palatino Linotype" w:cs="Arial"/>
          <w:i/>
        </w:rPr>
        <w:t xml:space="preserve">LIC. CRISTIAN PACHECO PINEDA </w:t>
      </w:r>
      <w:r w:rsidRPr="00667998">
        <w:rPr>
          <w:rFonts w:ascii="Palatino Linotype" w:hAnsi="Palatino Linotype" w:cs="Arial"/>
          <w:i/>
        </w:rPr>
        <w:t>“(Sic).</w:t>
      </w:r>
    </w:p>
    <w:p w14:paraId="586482BF" w14:textId="77777777" w:rsidR="005042AE" w:rsidRDefault="005042AE" w:rsidP="005042AE">
      <w:pPr>
        <w:spacing w:after="0" w:line="360" w:lineRule="auto"/>
        <w:ind w:right="567"/>
        <w:jc w:val="both"/>
        <w:rPr>
          <w:rFonts w:ascii="Palatino Linotype" w:hAnsi="Palatino Linotype" w:cs="Arial"/>
          <w:sz w:val="24"/>
        </w:rPr>
      </w:pPr>
    </w:p>
    <w:p w14:paraId="22F8B540" w14:textId="77777777" w:rsidR="005042AE" w:rsidRPr="003750D2" w:rsidRDefault="005042AE" w:rsidP="005042AE">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adjunto los archivos electrónico</w:t>
      </w:r>
      <w:r w:rsidR="00AA0DC1">
        <w:rPr>
          <w:rFonts w:ascii="Palatino Linotype" w:hAnsi="Palatino Linotype" w:cs="Arial"/>
          <w:sz w:val="24"/>
        </w:rPr>
        <w:t>s</w:t>
      </w:r>
      <w:r>
        <w:rPr>
          <w:rFonts w:ascii="Palatino Linotype" w:hAnsi="Palatino Linotype" w:cs="Arial"/>
          <w:sz w:val="24"/>
        </w:rPr>
        <w:t xml:space="preserve"> denominado</w:t>
      </w:r>
      <w:r w:rsidR="00AA0DC1">
        <w:rPr>
          <w:rFonts w:ascii="Palatino Linotype" w:hAnsi="Palatino Linotype" w:cs="Arial"/>
          <w:sz w:val="24"/>
        </w:rPr>
        <w:t>s</w:t>
      </w:r>
      <w:r>
        <w:rPr>
          <w:rFonts w:ascii="Palatino Linotype" w:hAnsi="Palatino Linotype" w:cs="Arial"/>
          <w:sz w:val="24"/>
        </w:rPr>
        <w:t xml:space="preserve"> “</w:t>
      </w:r>
      <w:r w:rsidRPr="005042AE">
        <w:rPr>
          <w:rFonts w:ascii="Palatino Linotype" w:hAnsi="Palatino Linotype" w:cs="Arial"/>
          <w:b/>
          <w:i/>
          <w:sz w:val="24"/>
        </w:rPr>
        <w:t>622.pdf</w:t>
      </w:r>
      <w:r>
        <w:rPr>
          <w:rFonts w:ascii="Palatino Linotype" w:hAnsi="Palatino Linotype" w:cs="Arial"/>
          <w:b/>
          <w:i/>
          <w:sz w:val="24"/>
        </w:rPr>
        <w:t>”</w:t>
      </w:r>
      <w:r w:rsidR="00AA0DC1">
        <w:rPr>
          <w:rFonts w:ascii="Palatino Linotype" w:hAnsi="Palatino Linotype" w:cs="Arial"/>
          <w:b/>
          <w:i/>
          <w:sz w:val="24"/>
        </w:rPr>
        <w:t xml:space="preserve"> y “</w:t>
      </w:r>
      <w:r w:rsidR="00AA0DC1" w:rsidRPr="00AA0DC1">
        <w:rPr>
          <w:rFonts w:ascii="Palatino Linotype" w:hAnsi="Palatino Linotype" w:cs="Arial"/>
          <w:b/>
          <w:i/>
          <w:sz w:val="24"/>
        </w:rPr>
        <w:t>621.pdf</w:t>
      </w:r>
      <w:r w:rsidR="00AA0DC1">
        <w:rPr>
          <w:rFonts w:ascii="Palatino Linotype" w:hAnsi="Palatino Linotype" w:cs="Arial"/>
          <w:b/>
          <w:i/>
          <w:sz w:val="24"/>
        </w:rPr>
        <w:t>”</w:t>
      </w:r>
      <w:r>
        <w:rPr>
          <w:rFonts w:ascii="Palatino Linotype" w:hAnsi="Palatino Linotype" w:cs="Arial"/>
          <w:b/>
          <w:i/>
          <w:sz w:val="24"/>
        </w:rPr>
        <w:t xml:space="preserve">, </w:t>
      </w:r>
      <w:r>
        <w:rPr>
          <w:rFonts w:ascii="Palatino Linotype" w:hAnsi="Palatino Linotype" w:cs="Arial"/>
          <w:sz w:val="24"/>
        </w:rPr>
        <w:t>mismo</w:t>
      </w:r>
      <w:r w:rsidR="00AA0DC1">
        <w:rPr>
          <w:rFonts w:ascii="Palatino Linotype" w:hAnsi="Palatino Linotype" w:cs="Arial"/>
          <w:sz w:val="24"/>
        </w:rPr>
        <w:t>s</w:t>
      </w:r>
      <w:r>
        <w:rPr>
          <w:rFonts w:ascii="Palatino Linotype" w:hAnsi="Palatino Linotype" w:cs="Arial"/>
          <w:sz w:val="24"/>
        </w:rPr>
        <w:t xml:space="preserve"> que no se reproduce</w:t>
      </w:r>
      <w:r w:rsidR="00AA0DC1">
        <w:rPr>
          <w:rFonts w:ascii="Palatino Linotype" w:hAnsi="Palatino Linotype" w:cs="Arial"/>
          <w:sz w:val="24"/>
        </w:rPr>
        <w:t>n</w:t>
      </w:r>
      <w:r>
        <w:rPr>
          <w:rFonts w:ascii="Palatino Linotype" w:hAnsi="Palatino Linotype" w:cs="Arial"/>
          <w:sz w:val="24"/>
        </w:rPr>
        <w:t xml:space="preserve"> por ser del conocimiento de las partes, sin embargo, será materia de estudio en el considerando respectivo. </w:t>
      </w:r>
    </w:p>
    <w:p w14:paraId="3A4E2640" w14:textId="77777777" w:rsidR="005042AE" w:rsidRPr="002C3EC8" w:rsidRDefault="005042AE" w:rsidP="005042AE">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631E4275" w14:textId="77777777" w:rsidR="005042AE" w:rsidRDefault="005042AE" w:rsidP="005042AE">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szCs w:val="24"/>
        </w:rPr>
        <w:t>veintinueve de noviembre de dos mil veintitrés</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lastRenderedPageBreak/>
        <w:t>08220/INFOEM/IP/RR/2023</w:t>
      </w:r>
      <w:r w:rsidR="00AA0DC1">
        <w:rPr>
          <w:rFonts w:ascii="Palatino Linotype" w:hAnsi="Palatino Linotype" w:cs="Arial"/>
          <w:b/>
          <w:sz w:val="24"/>
          <w:szCs w:val="24"/>
        </w:rPr>
        <w:t xml:space="preserve"> y 08221/INFOEM/IP/RR/2023</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1AE88136" w14:textId="77777777" w:rsidR="005042AE" w:rsidRPr="0033050B" w:rsidRDefault="005042AE" w:rsidP="005042AE">
      <w:pPr>
        <w:pStyle w:val="Prrafodelista"/>
        <w:numPr>
          <w:ilvl w:val="0"/>
          <w:numId w:val="1"/>
        </w:numPr>
        <w:spacing w:before="240" w:line="360" w:lineRule="auto"/>
        <w:ind w:left="142" w:hanging="11"/>
        <w:jc w:val="both"/>
        <w:rPr>
          <w:rFonts w:ascii="Palatino Linotype" w:hAnsi="Palatino Linotype" w:cs="Arial"/>
          <w:b/>
          <w:i/>
        </w:rPr>
      </w:pPr>
      <w:r w:rsidRPr="0033050B">
        <w:rPr>
          <w:rFonts w:ascii="Palatino Linotype" w:hAnsi="Palatino Linotype" w:cs="Arial"/>
          <w:b/>
          <w:i/>
        </w:rPr>
        <w:t>Acto impugnado:</w:t>
      </w:r>
    </w:p>
    <w:p w14:paraId="64B1AE03" w14:textId="77777777" w:rsidR="005042AE" w:rsidRPr="009068C9" w:rsidRDefault="005042AE" w:rsidP="005042AE">
      <w:pPr>
        <w:spacing w:before="240" w:line="360" w:lineRule="auto"/>
        <w:ind w:left="284"/>
        <w:jc w:val="both"/>
        <w:rPr>
          <w:rFonts w:ascii="Palatino Linotype" w:hAnsi="Palatino Linotype" w:cs="Arial"/>
          <w:i/>
          <w:sz w:val="24"/>
          <w:szCs w:val="24"/>
        </w:rPr>
      </w:pPr>
      <w:r>
        <w:rPr>
          <w:rFonts w:ascii="Palatino Linotype" w:hAnsi="Palatino Linotype" w:cs="Arial"/>
          <w:i/>
          <w:sz w:val="24"/>
          <w:szCs w:val="24"/>
        </w:rPr>
        <w:t>“</w:t>
      </w:r>
      <w:r w:rsidRPr="005042AE">
        <w:rPr>
          <w:rFonts w:ascii="Palatino Linotype" w:hAnsi="Palatino Linotype" w:cs="Arial"/>
          <w:i/>
          <w:sz w:val="24"/>
          <w:szCs w:val="24"/>
        </w:rPr>
        <w:t>Negar información</w:t>
      </w:r>
      <w:r>
        <w:rPr>
          <w:rFonts w:ascii="Palatino Linotype" w:hAnsi="Palatino Linotype" w:cs="Arial"/>
          <w:i/>
          <w:sz w:val="24"/>
          <w:szCs w:val="24"/>
        </w:rPr>
        <w:t>” (sic)</w:t>
      </w:r>
    </w:p>
    <w:p w14:paraId="0F6D882D" w14:textId="77777777" w:rsidR="005042AE" w:rsidRPr="0033050B" w:rsidRDefault="005042AE" w:rsidP="005042AE">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780DED14" w14:textId="77777777" w:rsidR="005042AE" w:rsidRPr="009068C9" w:rsidRDefault="005042AE" w:rsidP="005042AE">
      <w:pPr>
        <w:spacing w:before="240" w:line="360" w:lineRule="auto"/>
        <w:ind w:left="284"/>
        <w:jc w:val="both"/>
        <w:rPr>
          <w:rFonts w:ascii="Palatino Linotype" w:hAnsi="Palatino Linotype" w:cs="Arial"/>
          <w:i/>
          <w:sz w:val="24"/>
          <w:szCs w:val="24"/>
        </w:rPr>
      </w:pPr>
      <w:r>
        <w:rPr>
          <w:rFonts w:ascii="Palatino Linotype" w:hAnsi="Palatino Linotype" w:cs="Arial"/>
          <w:i/>
          <w:sz w:val="24"/>
          <w:szCs w:val="24"/>
        </w:rPr>
        <w:t>“</w:t>
      </w:r>
      <w:r w:rsidR="00121086" w:rsidRPr="005042AE">
        <w:rPr>
          <w:rFonts w:ascii="Palatino Linotype" w:hAnsi="Palatino Linotype" w:cs="Arial"/>
          <w:i/>
          <w:sz w:val="24"/>
          <w:szCs w:val="24"/>
        </w:rPr>
        <w:t>Negar información</w:t>
      </w:r>
      <w:r w:rsidRPr="009068C9">
        <w:rPr>
          <w:rFonts w:ascii="Palatino Linotype" w:hAnsi="Palatino Linotype" w:cs="Arial"/>
          <w:i/>
          <w:sz w:val="24"/>
          <w:szCs w:val="24"/>
        </w:rPr>
        <w:t>” (Sic)</w:t>
      </w:r>
    </w:p>
    <w:p w14:paraId="494D0416" w14:textId="77777777" w:rsidR="005042AE" w:rsidRDefault="005042AE" w:rsidP="005042AE">
      <w:pPr>
        <w:spacing w:after="0" w:line="360" w:lineRule="auto"/>
        <w:jc w:val="both"/>
        <w:rPr>
          <w:rFonts w:ascii="Palatino Linotype" w:hAnsi="Palatino Linotype" w:cs="Arial"/>
          <w:sz w:val="24"/>
          <w:szCs w:val="24"/>
        </w:rPr>
      </w:pPr>
    </w:p>
    <w:p w14:paraId="2AA2A885" w14:textId="77777777" w:rsidR="005042AE" w:rsidRPr="002C3EC8" w:rsidRDefault="005042AE" w:rsidP="005042AE">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3D27B8B4" w14:textId="77777777" w:rsidR="005042AE" w:rsidRPr="002C3EC8" w:rsidRDefault="005042AE" w:rsidP="005042AE">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w:t>
      </w:r>
      <w:r w:rsidR="00AA0DC1">
        <w:rPr>
          <w:rFonts w:ascii="Palatino Linotype" w:hAnsi="Palatino Linotype"/>
          <w:sz w:val="24"/>
        </w:rPr>
        <w:t xml:space="preserve">s </w:t>
      </w:r>
      <w:r w:rsidR="00AA0DC1" w:rsidRPr="00AA0DC1">
        <w:rPr>
          <w:rFonts w:ascii="Palatino Linotype" w:hAnsi="Palatino Linotype"/>
          <w:b/>
          <w:sz w:val="24"/>
        </w:rPr>
        <w:t>cuatro y</w:t>
      </w:r>
      <w:r w:rsidR="00AA0DC1">
        <w:rPr>
          <w:rFonts w:ascii="Palatino Linotype" w:hAnsi="Palatino Linotype"/>
          <w:sz w:val="24"/>
        </w:rPr>
        <w:t xml:space="preserve"> </w:t>
      </w:r>
      <w:r>
        <w:rPr>
          <w:rFonts w:ascii="Palatino Linotype" w:hAnsi="Palatino Linotype"/>
          <w:sz w:val="24"/>
        </w:rPr>
        <w:t xml:space="preserve"> </w:t>
      </w:r>
      <w:r w:rsidR="00121086">
        <w:rPr>
          <w:rFonts w:ascii="Palatino Linotype" w:hAnsi="Palatino Linotype"/>
          <w:b/>
          <w:sz w:val="24"/>
        </w:rPr>
        <w:t>cinco de diciembre</w:t>
      </w:r>
      <w:r>
        <w:rPr>
          <w:rFonts w:ascii="Palatino Linotype" w:hAnsi="Palatino Linotype"/>
          <w:b/>
          <w:sz w:val="24"/>
        </w:rPr>
        <w:t xml:space="preserve"> de dos mil veintitrés</w:t>
      </w:r>
      <w:r w:rsidRPr="002C3EC8">
        <w:rPr>
          <w:rFonts w:ascii="Palatino Linotype" w:hAnsi="Palatino Linotype"/>
          <w:sz w:val="24"/>
        </w:rPr>
        <w:t>, determinándose en ellos, un plazo de siete días para que las partes manifestaran lo que a su derecho corresponda en términos del numeral ya citado.</w:t>
      </w:r>
    </w:p>
    <w:p w14:paraId="37E5A8AF" w14:textId="77777777" w:rsidR="005042AE" w:rsidRPr="002C3EC8" w:rsidRDefault="005042AE" w:rsidP="005042AE">
      <w:pPr>
        <w:spacing w:before="240" w:line="360" w:lineRule="auto"/>
        <w:jc w:val="both"/>
        <w:rPr>
          <w:rFonts w:ascii="Palatino Linotype" w:hAnsi="Palatino Linotype" w:cs="Arial"/>
          <w:sz w:val="24"/>
          <w:szCs w:val="24"/>
        </w:rPr>
      </w:pPr>
    </w:p>
    <w:p w14:paraId="00850C82" w14:textId="77777777" w:rsidR="005042AE" w:rsidRPr="00E52C83" w:rsidRDefault="005042AE" w:rsidP="005042AE">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0B3D7CEB" w14:textId="77777777" w:rsidR="005042AE" w:rsidRDefault="005042AE" w:rsidP="005042AE">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 xml:space="preserve">De igual manera, se </w:t>
      </w:r>
      <w:r w:rsidRPr="0006745F">
        <w:rPr>
          <w:rFonts w:ascii="Palatino Linotype" w:hAnsi="Palatino Linotype" w:cs="Arial"/>
          <w:sz w:val="24"/>
          <w:szCs w:val="24"/>
        </w:rPr>
        <w:lastRenderedPageBreak/>
        <w:t>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50EE04DC" w14:textId="77777777" w:rsidR="005042AE" w:rsidRPr="00DD2E32" w:rsidRDefault="005042AE" w:rsidP="005042AE">
      <w:pPr>
        <w:spacing w:after="0" w:line="360" w:lineRule="auto"/>
        <w:jc w:val="both"/>
        <w:rPr>
          <w:rFonts w:ascii="Palatino Linotype" w:hAnsi="Palatino Linotype" w:cs="Arial"/>
          <w:sz w:val="24"/>
          <w:szCs w:val="24"/>
        </w:rPr>
      </w:pPr>
    </w:p>
    <w:p w14:paraId="563D47D2" w14:textId="77777777" w:rsidR="005042AE" w:rsidRDefault="005042AE" w:rsidP="005042AE">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07F927FF" w14:textId="77777777" w:rsidR="005042AE" w:rsidRDefault="005042AE" w:rsidP="005042AE">
      <w:pPr>
        <w:spacing w:after="0" w:line="360" w:lineRule="auto"/>
        <w:jc w:val="both"/>
        <w:rPr>
          <w:rFonts w:ascii="Palatino Linotype" w:hAnsi="Palatino Linotype" w:cs="Arial"/>
          <w:b/>
          <w:sz w:val="28"/>
          <w:szCs w:val="28"/>
        </w:rPr>
      </w:pPr>
    </w:p>
    <w:p w14:paraId="7C8019E8" w14:textId="77777777" w:rsidR="00AA0DC1" w:rsidRDefault="005042AE" w:rsidP="00AA0DC1">
      <w:pPr>
        <w:spacing w:line="360" w:lineRule="auto"/>
        <w:jc w:val="both"/>
        <w:rPr>
          <w:rFonts w:ascii="Palatino Linotype" w:eastAsia="Calibri" w:hAnsi="Palatino Linotype" w:cs="Arial"/>
          <w:b/>
          <w:sz w:val="28"/>
          <w:szCs w:val="28"/>
        </w:rPr>
      </w:pPr>
      <w:r>
        <w:rPr>
          <w:rFonts w:ascii="Palatino Linotype" w:hAnsi="Palatino Linotype" w:cs="Arial"/>
          <w:b/>
          <w:sz w:val="28"/>
          <w:szCs w:val="28"/>
        </w:rPr>
        <w:t>SEXTO</w:t>
      </w:r>
      <w:r w:rsidR="00AA0DC1">
        <w:rPr>
          <w:rFonts w:ascii="Palatino Linotype" w:hAnsi="Palatino Linotype" w:cs="Arial"/>
          <w:b/>
          <w:sz w:val="28"/>
          <w:szCs w:val="28"/>
        </w:rPr>
        <w:t>.</w:t>
      </w:r>
      <w:r w:rsidR="00AA0DC1" w:rsidRPr="0036587B">
        <w:rPr>
          <w:rFonts w:ascii="Palatino Linotype" w:hAnsi="Palatino Linotype" w:cs="Arial"/>
          <w:b/>
          <w:sz w:val="28"/>
        </w:rPr>
        <w:t xml:space="preserve"> </w:t>
      </w:r>
      <w:r w:rsidR="00AA0DC1">
        <w:rPr>
          <w:rFonts w:ascii="Palatino Linotype" w:eastAsia="Calibri" w:hAnsi="Palatino Linotype" w:cs="Arial"/>
          <w:b/>
          <w:sz w:val="28"/>
          <w:szCs w:val="28"/>
        </w:rPr>
        <w:t>De la Acumulación</w:t>
      </w:r>
    </w:p>
    <w:p w14:paraId="596EC2EE" w14:textId="77777777" w:rsidR="00AA0DC1" w:rsidRDefault="00AA0DC1" w:rsidP="00AA0DC1">
      <w:pPr>
        <w:pStyle w:val="Prrafodelista"/>
        <w:spacing w:line="360" w:lineRule="auto"/>
        <w:ind w:left="0"/>
        <w:jc w:val="both"/>
        <w:rPr>
          <w:rFonts w:ascii="Palatino Linotype" w:hAnsi="Palatino Linotype"/>
        </w:rPr>
      </w:pPr>
      <w:r w:rsidRPr="002C3EC8">
        <w:rPr>
          <w:rFonts w:ascii="Palatino Linotype" w:hAnsi="Palatino Linotype"/>
        </w:rPr>
        <w:t xml:space="preserve">Posteriormente por acuerdo del Pleno del Instituto, en la </w:t>
      </w:r>
      <w:r>
        <w:rPr>
          <w:rFonts w:ascii="Palatino Linotype" w:hAnsi="Palatino Linotype"/>
          <w:b/>
        </w:rPr>
        <w:t xml:space="preserve">Cuadragésima Quinta </w:t>
      </w:r>
      <w:r w:rsidRPr="002C3EC8">
        <w:rPr>
          <w:rFonts w:ascii="Palatino Linotype" w:hAnsi="Palatino Linotype"/>
        </w:rPr>
        <w:t xml:space="preserve"> </w:t>
      </w:r>
      <w:r>
        <w:rPr>
          <w:rFonts w:ascii="Palatino Linotype" w:hAnsi="Palatino Linotype"/>
        </w:rPr>
        <w:t xml:space="preserve">Sesión </w:t>
      </w:r>
      <w:r w:rsidRPr="002C3EC8">
        <w:rPr>
          <w:rFonts w:ascii="Palatino Linotype" w:hAnsi="Palatino Linotype"/>
        </w:rPr>
        <w:t xml:space="preserve">Ordinaria de Pleno, de fecha </w:t>
      </w:r>
      <w:r>
        <w:rPr>
          <w:rFonts w:ascii="Palatino Linotype" w:hAnsi="Palatino Linotype"/>
          <w:b/>
        </w:rPr>
        <w:t>trece de diciembre</w:t>
      </w:r>
      <w:r w:rsidRPr="00662DB7">
        <w:rPr>
          <w:rFonts w:ascii="Palatino Linotype" w:hAnsi="Palatino Linotype"/>
          <w:b/>
        </w:rPr>
        <w:t xml:space="preserve"> de dos mil veintitrés</w:t>
      </w:r>
      <w:r w:rsidRPr="002C3EC8">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93902CD" w14:textId="77777777" w:rsidR="00AA0DC1" w:rsidRPr="002C3EC8" w:rsidRDefault="00AA0DC1" w:rsidP="00AA0DC1">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AA0DC1" w:rsidRPr="002C3EC8" w14:paraId="3C46E1C5" w14:textId="77777777" w:rsidTr="002F08AC">
        <w:trPr>
          <w:trHeight w:val="1071"/>
        </w:trPr>
        <w:tc>
          <w:tcPr>
            <w:tcW w:w="7587" w:type="dxa"/>
            <w:tcBorders>
              <w:top w:val="nil"/>
              <w:left w:val="nil"/>
              <w:bottom w:val="nil"/>
              <w:right w:val="nil"/>
            </w:tcBorders>
          </w:tcPr>
          <w:p w14:paraId="6B2D19E2" w14:textId="77777777" w:rsidR="00AA0DC1" w:rsidRPr="002C3EC8" w:rsidRDefault="00AA0DC1" w:rsidP="002F08AC">
            <w:pPr>
              <w:pStyle w:val="Prrafodelista"/>
              <w:spacing w:line="360" w:lineRule="auto"/>
              <w:ind w:left="0"/>
              <w:jc w:val="both"/>
              <w:rPr>
                <w:rFonts w:ascii="Palatino Linotype" w:hAnsi="Palatino Linotype"/>
                <w:i/>
                <w:sz w:val="22"/>
              </w:rPr>
            </w:pPr>
            <w:r w:rsidRPr="002C3EC8">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AA0DC1" w:rsidRPr="002C3EC8" w14:paraId="4C024092" w14:textId="77777777" w:rsidTr="002F08AC">
        <w:trPr>
          <w:trHeight w:val="2130"/>
        </w:trPr>
        <w:tc>
          <w:tcPr>
            <w:tcW w:w="7587" w:type="dxa"/>
            <w:tcBorders>
              <w:top w:val="nil"/>
              <w:left w:val="nil"/>
              <w:bottom w:val="nil"/>
              <w:right w:val="nil"/>
            </w:tcBorders>
          </w:tcPr>
          <w:p w14:paraId="06502759" w14:textId="77777777" w:rsidR="00AA0DC1" w:rsidRPr="002C3EC8" w:rsidRDefault="00AA0DC1" w:rsidP="002F08AC">
            <w:pPr>
              <w:pStyle w:val="Prrafodelista"/>
              <w:spacing w:line="360" w:lineRule="auto"/>
              <w:ind w:left="0"/>
              <w:jc w:val="both"/>
              <w:rPr>
                <w:rFonts w:ascii="Palatino Linotype" w:hAnsi="Palatino Linotype"/>
                <w:i/>
                <w:sz w:val="22"/>
              </w:rPr>
            </w:pPr>
            <w:r w:rsidRPr="002C3EC8">
              <w:rPr>
                <w:rFonts w:ascii="Palatino Linotype" w:hAnsi="Palatino Linotype"/>
                <w:i/>
                <w:sz w:val="22"/>
              </w:rPr>
              <w:lastRenderedPageBreak/>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0D740692" w14:textId="77777777" w:rsidR="00AA0DC1" w:rsidRDefault="00AA0DC1" w:rsidP="005042AE">
      <w:pPr>
        <w:spacing w:after="0" w:line="360" w:lineRule="auto"/>
        <w:jc w:val="both"/>
        <w:rPr>
          <w:rFonts w:ascii="Palatino Linotype" w:hAnsi="Palatino Linotype" w:cs="Arial"/>
          <w:b/>
          <w:sz w:val="28"/>
          <w:szCs w:val="28"/>
        </w:rPr>
      </w:pPr>
    </w:p>
    <w:p w14:paraId="372CC73C" w14:textId="77777777" w:rsidR="005042AE" w:rsidRPr="002C3EC8" w:rsidRDefault="00AA0DC1" w:rsidP="005042AE">
      <w:pPr>
        <w:spacing w:after="0" w:line="360" w:lineRule="auto"/>
        <w:jc w:val="both"/>
        <w:rPr>
          <w:rFonts w:ascii="Palatino Linotype" w:hAnsi="Palatino Linotype" w:cs="Arial"/>
          <w:b/>
          <w:sz w:val="28"/>
          <w:szCs w:val="28"/>
        </w:rPr>
      </w:pPr>
      <w:r>
        <w:rPr>
          <w:rFonts w:ascii="Palatino Linotype" w:hAnsi="Palatino Linotype" w:cs="Arial"/>
          <w:b/>
          <w:sz w:val="28"/>
        </w:rPr>
        <w:t>SÉPTIM</w:t>
      </w:r>
      <w:r w:rsidRPr="0036587B">
        <w:rPr>
          <w:rFonts w:ascii="Palatino Linotype" w:hAnsi="Palatino Linotype" w:cs="Arial"/>
          <w:b/>
          <w:sz w:val="28"/>
        </w:rPr>
        <w:t>O</w:t>
      </w:r>
      <w:r>
        <w:rPr>
          <w:rFonts w:ascii="Palatino Linotype" w:hAnsi="Palatino Linotype" w:cs="Arial"/>
          <w:b/>
          <w:sz w:val="28"/>
        </w:rPr>
        <w:t xml:space="preserve">. </w:t>
      </w:r>
      <w:r w:rsidR="005042AE" w:rsidRPr="002C3EC8">
        <w:rPr>
          <w:rFonts w:ascii="Palatino Linotype" w:hAnsi="Palatino Linotype" w:cs="Arial"/>
          <w:b/>
          <w:sz w:val="28"/>
          <w:szCs w:val="28"/>
        </w:rPr>
        <w:t>Del Cierre de Instrucción.</w:t>
      </w:r>
    </w:p>
    <w:p w14:paraId="4BE42B7A" w14:textId="77777777" w:rsidR="005042AE" w:rsidRDefault="005042AE" w:rsidP="005042AE">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AA0DC1">
        <w:rPr>
          <w:rFonts w:ascii="Palatino Linotype" w:hAnsi="Palatino Linotype" w:cs="Arial"/>
          <w:b/>
          <w:sz w:val="24"/>
          <w:szCs w:val="24"/>
        </w:rPr>
        <w:t>quince de diciembre</w:t>
      </w:r>
      <w:r>
        <w:rPr>
          <w:rFonts w:ascii="Palatino Linotype" w:hAnsi="Palatino Linotype" w:cs="Arial"/>
          <w:b/>
          <w:sz w:val="24"/>
          <w:szCs w:val="24"/>
        </w:rPr>
        <w:t xml:space="preserve"> de dos mil veintitrés</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0B64C9A1" w14:textId="77777777" w:rsidR="005042AE" w:rsidRDefault="005042AE" w:rsidP="005042AE">
      <w:pPr>
        <w:spacing w:before="240" w:line="360" w:lineRule="auto"/>
        <w:rPr>
          <w:rFonts w:ascii="Palatino Linotype" w:hAnsi="Palatino Linotype" w:cs="Arial"/>
          <w:b/>
          <w:sz w:val="28"/>
          <w:szCs w:val="28"/>
        </w:rPr>
      </w:pPr>
    </w:p>
    <w:p w14:paraId="3497E4F4" w14:textId="77777777" w:rsidR="005042AE" w:rsidRPr="002C3EC8" w:rsidRDefault="005042AE" w:rsidP="005042AE">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423738B6" w14:textId="77777777" w:rsidR="005042AE" w:rsidRPr="002C3EC8" w:rsidRDefault="005042AE" w:rsidP="005042AE">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5B877050" w14:textId="77777777" w:rsidR="005042AE" w:rsidRPr="002C3EC8" w:rsidRDefault="005042AE" w:rsidP="005042AE">
      <w:pPr>
        <w:spacing w:before="240" w:line="360" w:lineRule="auto"/>
        <w:jc w:val="both"/>
        <w:rPr>
          <w:rFonts w:ascii="Palatino Linotype" w:eastAsia="Calibri" w:hAnsi="Palatino Linotype" w:cs="Arial"/>
          <w:color w:val="000000" w:themeColor="text1"/>
          <w:sz w:val="24"/>
          <w:szCs w:val="24"/>
        </w:rPr>
      </w:pPr>
      <w:r w:rsidRPr="002C3EC8">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sz w:val="24"/>
          <w:szCs w:val="24"/>
          <w:lang w:val="es-ES"/>
        </w:rPr>
        <w:t xml:space="preserve">la parte recurrente </w:t>
      </w:r>
      <w:r w:rsidRPr="002C3EC8">
        <w:rPr>
          <w:rFonts w:ascii="Palatino Linotype" w:hAnsi="Palatino Linotype" w:cs="Arial"/>
          <w:sz w:val="24"/>
          <w:szCs w:val="24"/>
          <w:lang w:val="es-ES"/>
        </w:rPr>
        <w:t xml:space="preserve">conforme a lo dispuesto en los </w:t>
      </w:r>
      <w:r w:rsidRPr="002C3EC8">
        <w:rPr>
          <w:rFonts w:ascii="Palatino Linotype" w:hAnsi="Palatino Linotype" w:cs="Arial"/>
          <w:sz w:val="24"/>
          <w:szCs w:val="24"/>
          <w:lang w:val="es-ES"/>
        </w:rPr>
        <w:lastRenderedPageBreak/>
        <w:t xml:space="preserve">artículos 1, párrafos segundo y tercero, </w:t>
      </w:r>
      <w:r w:rsidRPr="002C3EC8">
        <w:rPr>
          <w:rFonts w:ascii="Palatino Linotype" w:eastAsia="Calibri" w:hAnsi="Palatino Linotype"/>
          <w:color w:val="000000" w:themeColor="text1"/>
          <w:sz w:val="24"/>
          <w:szCs w:val="24"/>
        </w:rPr>
        <w:t>6, apartado A, fracción IV de la Constitución Política de los Estados Unidos Mexicanos; 5, párrafos trigésimo segundo</w:t>
      </w:r>
      <w:r>
        <w:rPr>
          <w:rFonts w:ascii="Palatino Linotype" w:eastAsia="Calibri" w:hAnsi="Palatino Linotype"/>
          <w:color w:val="000000" w:themeColor="text1"/>
          <w:sz w:val="24"/>
          <w:szCs w:val="24"/>
        </w:rPr>
        <w:t xml:space="preserve"> y </w:t>
      </w:r>
      <w:r w:rsidRPr="002C3EC8">
        <w:rPr>
          <w:rFonts w:ascii="Palatino Linotype" w:eastAsia="Calibri" w:hAnsi="Palatino Linotype"/>
          <w:color w:val="000000" w:themeColor="text1"/>
          <w:sz w:val="24"/>
          <w:szCs w:val="24"/>
        </w:rPr>
        <w:t>trigésimo</w:t>
      </w:r>
      <w:r>
        <w:rPr>
          <w:rFonts w:ascii="Palatino Linotype" w:eastAsia="Calibri" w:hAnsi="Palatino Linotype"/>
          <w:color w:val="000000" w:themeColor="text1"/>
          <w:sz w:val="24"/>
          <w:szCs w:val="24"/>
        </w:rPr>
        <w:t xml:space="preserve"> tercero</w:t>
      </w:r>
      <w:r w:rsidRPr="002C3EC8">
        <w:rPr>
          <w:rFonts w:ascii="Palatino Linotype" w:eastAsia="Calibri" w:hAnsi="Palatino Linotype"/>
          <w:color w:val="000000" w:themeColor="text1"/>
          <w:sz w:val="24"/>
          <w:szCs w:val="24"/>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sz w:val="24"/>
          <w:szCs w:val="24"/>
        </w:rPr>
        <w:t xml:space="preserve">de la Ley de Transparencia y Acceso a la Información Pública del Estado de México y Municipios; </w:t>
      </w:r>
      <w:r>
        <w:rPr>
          <w:rFonts w:ascii="Palatino Linotype" w:eastAsia="Calibri" w:hAnsi="Palatino Linotype" w:cs="Arial"/>
          <w:color w:val="000000" w:themeColor="text1"/>
          <w:sz w:val="24"/>
          <w:szCs w:val="24"/>
        </w:rPr>
        <w:t xml:space="preserve">y </w:t>
      </w:r>
      <w:r w:rsidRPr="00DD702F">
        <w:rPr>
          <w:rFonts w:ascii="Palatino Linotype" w:hAnsi="Palatino Linotype"/>
          <w:sz w:val="24"/>
        </w:rPr>
        <w:t>6, 9 fracciones I y XXIII</w:t>
      </w:r>
      <w:r w:rsidRPr="002C3EC8">
        <w:rPr>
          <w:rFonts w:ascii="Palatino Linotype" w:eastAsia="Calibri" w:hAnsi="Palatino Linotype" w:cs="Arial"/>
          <w:color w:val="000000" w:themeColor="text1"/>
          <w:sz w:val="24"/>
          <w:szCs w:val="24"/>
        </w:rPr>
        <w:t>, y 11 del Reglamento Interior del Instituto de Transparencia, Acceso a la Información Pública y Protección de Datos Personales del Estado de México y Municipios.</w:t>
      </w:r>
    </w:p>
    <w:p w14:paraId="75EC90DD" w14:textId="77777777" w:rsidR="005042AE" w:rsidRPr="002C3EC8" w:rsidRDefault="005042AE" w:rsidP="005042AE">
      <w:pPr>
        <w:spacing w:before="240" w:line="360" w:lineRule="auto"/>
        <w:jc w:val="both"/>
        <w:rPr>
          <w:rFonts w:ascii="Palatino Linotype" w:eastAsia="Calibri" w:hAnsi="Palatino Linotype"/>
          <w:b/>
          <w:color w:val="000000" w:themeColor="text1"/>
          <w:sz w:val="24"/>
          <w:szCs w:val="24"/>
        </w:rPr>
      </w:pPr>
    </w:p>
    <w:p w14:paraId="0F7E6C65" w14:textId="77777777" w:rsidR="005042AE" w:rsidRPr="002C3EC8" w:rsidRDefault="005042AE" w:rsidP="005042AE">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001106C8" w14:textId="77777777" w:rsidR="005042AE" w:rsidRPr="002C3EC8"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3DE0F4" w14:textId="77777777" w:rsidR="005042AE" w:rsidRPr="00821CCD" w:rsidRDefault="005042AE" w:rsidP="005042AE">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8EBB041" w14:textId="77777777" w:rsidR="005042AE" w:rsidRPr="00821CCD" w:rsidRDefault="005042AE" w:rsidP="005042AE">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lastRenderedPageBreak/>
        <w:t xml:space="preserve">“Artículo 180. El recurso de revisión contendrá: </w:t>
      </w:r>
    </w:p>
    <w:p w14:paraId="34D59D42" w14:textId="77777777" w:rsidR="005042AE" w:rsidRPr="00821CCD" w:rsidRDefault="005042AE" w:rsidP="005042A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01FEB92F" w14:textId="77777777" w:rsidR="005042AE" w:rsidRPr="00821CCD" w:rsidRDefault="005042AE" w:rsidP="005042A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412E923" w14:textId="77777777" w:rsidR="005042AE" w:rsidRPr="00821CCD" w:rsidRDefault="005042AE" w:rsidP="005042A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0486ABE1" w14:textId="77777777" w:rsidR="005042AE" w:rsidRPr="00821CCD" w:rsidRDefault="005042AE" w:rsidP="005042A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3D7C77C8" w14:textId="77777777" w:rsidR="005042AE" w:rsidRPr="00821CCD" w:rsidRDefault="005042AE" w:rsidP="005042A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6B0C1177" w14:textId="77777777" w:rsidR="005042AE" w:rsidRPr="00821CCD" w:rsidRDefault="005042AE" w:rsidP="005042A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4906EBF4" w14:textId="77777777" w:rsidR="005042AE" w:rsidRPr="00821CCD" w:rsidRDefault="005042AE" w:rsidP="005042A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2996D4DF" w14:textId="77777777" w:rsidR="005042AE" w:rsidRPr="00821CCD" w:rsidRDefault="005042AE" w:rsidP="005042A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1A7131B3" w14:textId="77777777" w:rsidR="005042AE" w:rsidRPr="00821CCD" w:rsidRDefault="005042AE" w:rsidP="005042AE">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038C6CD5" w14:textId="77777777" w:rsidR="005042AE" w:rsidRPr="00821CCD" w:rsidRDefault="005042AE" w:rsidP="005042AE">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3D37E1D3" w14:textId="77777777" w:rsidR="005042AE" w:rsidRPr="00821CCD" w:rsidRDefault="005042AE" w:rsidP="005042AE">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23DF2935" w14:textId="77777777" w:rsidR="005042AE" w:rsidRPr="00821CCD" w:rsidRDefault="005042AE" w:rsidP="005042AE">
      <w:pPr>
        <w:autoSpaceDE w:val="0"/>
        <w:autoSpaceDN w:val="0"/>
        <w:adjustRightInd w:val="0"/>
        <w:spacing w:before="240" w:line="360" w:lineRule="auto"/>
        <w:ind w:left="708" w:hanging="708"/>
        <w:jc w:val="both"/>
        <w:rPr>
          <w:rFonts w:ascii="Palatino Linotype" w:eastAsia="Times New Roman" w:hAnsi="Palatino Linotype" w:cs="Times New Roman"/>
          <w:sz w:val="24"/>
          <w:szCs w:val="24"/>
          <w:lang w:val="es-ES" w:eastAsia="es-ES"/>
        </w:rPr>
      </w:pPr>
    </w:p>
    <w:p w14:paraId="433C89A8" w14:textId="77777777" w:rsidR="005042AE" w:rsidRPr="00821CCD" w:rsidRDefault="005042AE" w:rsidP="005042AE">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 xml:space="preserve">Cabe señalar que El Recurrente ejerció de manera anónima su derecho de acceso a la información pública, sin embargo, no es motivo para desechar las solicitudes de acceso a la información pública conforme a lo previsto en el artículo 155, penúltimo párrafo </w:t>
      </w:r>
      <w:r w:rsidRPr="00821CCD">
        <w:rPr>
          <w:rFonts w:ascii="Palatino Linotype" w:eastAsia="Times New Roman" w:hAnsi="Palatino Linotype" w:cs="Times New Roman"/>
          <w:sz w:val="24"/>
          <w:szCs w:val="24"/>
          <w:lang w:val="es-ES" w:eastAsia="es-ES"/>
        </w:rPr>
        <w:lastRenderedPageBreak/>
        <w:t>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5042AE" w:rsidRPr="00821CCD" w14:paraId="4D4A55CF" w14:textId="77777777" w:rsidTr="008F3BE2">
        <w:trPr>
          <w:trHeight w:val="1360"/>
        </w:trPr>
        <w:tc>
          <w:tcPr>
            <w:tcW w:w="7982" w:type="dxa"/>
          </w:tcPr>
          <w:p w14:paraId="0479BCBD"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37CAB40D" w14:textId="77777777" w:rsidR="005042AE" w:rsidRPr="00821CCD" w:rsidRDefault="005042AE" w:rsidP="005042AE">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042AE" w:rsidRPr="00821CCD" w14:paraId="087BCADB" w14:textId="77777777" w:rsidTr="008F3BE2">
        <w:trPr>
          <w:jc w:val="center"/>
        </w:trPr>
        <w:tc>
          <w:tcPr>
            <w:tcW w:w="8075" w:type="dxa"/>
          </w:tcPr>
          <w:p w14:paraId="766A25FE" w14:textId="77777777" w:rsidR="005042AE" w:rsidRPr="00821CCD" w:rsidRDefault="005042AE" w:rsidP="008F3BE2">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14:paraId="61408838"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3B6AB6F"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11DB61B2"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283FAF20"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 xml:space="preserve"> (…) </w:t>
            </w:r>
          </w:p>
          <w:p w14:paraId="2E2E20B7"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3AA9C7E6"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1E669DF8"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61C6FDA5"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9FD98E1"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00DEC5D6"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7D584AE6"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3F3E678C"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14:paraId="58172CF7"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C24E809"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7EE64EBF" w14:textId="77777777" w:rsidR="005042AE" w:rsidRPr="00821CCD" w:rsidRDefault="005042AE" w:rsidP="008F3BE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6467FF67"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04BE02BD" w14:textId="77777777" w:rsidR="005042AE" w:rsidRPr="00821CCD" w:rsidRDefault="005042AE" w:rsidP="008F3BE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1021DDE5" w14:textId="77777777" w:rsidR="005042AE" w:rsidRPr="00821CCD" w:rsidRDefault="005042AE" w:rsidP="005042AE">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7E4A65B7" w14:textId="77777777" w:rsidR="005042AE" w:rsidRPr="00821CCD" w:rsidRDefault="005042AE" w:rsidP="005042AE">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072D2148" w14:textId="77777777" w:rsidR="005042AE" w:rsidRDefault="005042AE" w:rsidP="005042AE">
      <w:pPr>
        <w:pStyle w:val="Prrafodelista"/>
        <w:autoSpaceDE w:val="0"/>
        <w:autoSpaceDN w:val="0"/>
        <w:adjustRightInd w:val="0"/>
        <w:spacing w:before="240" w:after="160" w:line="360" w:lineRule="auto"/>
        <w:ind w:left="0"/>
        <w:jc w:val="both"/>
        <w:rPr>
          <w:rFonts w:ascii="Palatino Linotype" w:hAnsi="Palatino Linotype" w:cs="Arial"/>
          <w:b/>
          <w:sz w:val="28"/>
        </w:rPr>
      </w:pPr>
    </w:p>
    <w:p w14:paraId="69628E1C" w14:textId="77777777" w:rsidR="005042AE" w:rsidRPr="002C3EC8" w:rsidRDefault="005042AE" w:rsidP="005042AE">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04F2C8E7" w14:textId="77777777" w:rsidR="005042AE" w:rsidRPr="002C3EC8"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111FBA4" w14:textId="77777777" w:rsidR="005042AE" w:rsidRPr="002C3EC8" w:rsidRDefault="005042AE" w:rsidP="005042AE">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59EFA57B" w14:textId="77777777" w:rsidR="005042AE" w:rsidRDefault="005042AE" w:rsidP="005042AE">
      <w:pPr>
        <w:tabs>
          <w:tab w:val="left" w:pos="709"/>
        </w:tabs>
        <w:spacing w:before="240" w:line="360" w:lineRule="auto"/>
        <w:ind w:right="51"/>
        <w:jc w:val="both"/>
        <w:rPr>
          <w:rFonts w:ascii="Palatino Linotype" w:hAnsi="Palatino Linotype"/>
          <w:b/>
          <w:sz w:val="28"/>
          <w:szCs w:val="28"/>
        </w:rPr>
      </w:pPr>
    </w:p>
    <w:p w14:paraId="59AC56E5" w14:textId="77777777" w:rsidR="005042AE" w:rsidRPr="002C3EC8" w:rsidRDefault="005042AE" w:rsidP="005042AE">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438E68A8" w14:textId="77777777" w:rsidR="005042AE" w:rsidRPr="007379EE" w:rsidRDefault="005042AE" w:rsidP="005042AE">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951CA39" w14:textId="77777777" w:rsidR="005042AE" w:rsidRDefault="005042AE" w:rsidP="005042AE">
      <w:pPr>
        <w:autoSpaceDE w:val="0"/>
        <w:autoSpaceDN w:val="0"/>
        <w:adjustRightInd w:val="0"/>
        <w:ind w:right="567"/>
        <w:rPr>
          <w:rFonts w:ascii="Palatino Linotype" w:eastAsia="Calibri" w:hAnsi="Palatino Linotype" w:cs="Arial"/>
        </w:rPr>
      </w:pPr>
    </w:p>
    <w:p w14:paraId="61C7DAB3" w14:textId="77777777" w:rsidR="005042AE" w:rsidRPr="00A779C7" w:rsidRDefault="005042AE" w:rsidP="005042AE">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4B1DF7BE" w14:textId="77777777" w:rsidR="005042AE" w:rsidRPr="00B70B50" w:rsidRDefault="00B70B50" w:rsidP="005042AE">
      <w:pPr>
        <w:pStyle w:val="Prrafodelista"/>
        <w:numPr>
          <w:ilvl w:val="0"/>
          <w:numId w:val="4"/>
        </w:numPr>
        <w:tabs>
          <w:tab w:val="left" w:pos="1828"/>
        </w:tabs>
        <w:spacing w:before="240" w:line="360" w:lineRule="auto"/>
        <w:jc w:val="both"/>
        <w:rPr>
          <w:rFonts w:ascii="Palatino Linotype" w:hAnsi="Palatino Linotype" w:cs="Arial"/>
        </w:rPr>
      </w:pPr>
      <w:r>
        <w:rPr>
          <w:rFonts w:ascii="Palatino Linotype" w:hAnsi="Palatino Linotype" w:cs="Tahoma"/>
          <w:bCs/>
        </w:rPr>
        <w:t>Presupuesto 2022 destinado a la renovación de luminarias</w:t>
      </w:r>
    </w:p>
    <w:p w14:paraId="57B61162" w14:textId="77777777" w:rsidR="00B70B50" w:rsidRPr="009E63DA" w:rsidRDefault="00B70B50" w:rsidP="005042AE">
      <w:pPr>
        <w:pStyle w:val="Prrafodelista"/>
        <w:numPr>
          <w:ilvl w:val="0"/>
          <w:numId w:val="4"/>
        </w:numPr>
        <w:tabs>
          <w:tab w:val="left" w:pos="1828"/>
        </w:tabs>
        <w:spacing w:before="240" w:line="360" w:lineRule="auto"/>
        <w:jc w:val="both"/>
        <w:rPr>
          <w:rFonts w:ascii="Palatino Linotype" w:hAnsi="Palatino Linotype" w:cs="Arial"/>
        </w:rPr>
      </w:pPr>
      <w:r>
        <w:rPr>
          <w:rFonts w:ascii="Palatino Linotype" w:hAnsi="Palatino Linotype" w:cs="Tahoma"/>
          <w:bCs/>
        </w:rPr>
        <w:t>Presupuesto 2022 destinado a la pavimentación con concreto hidráulico</w:t>
      </w:r>
    </w:p>
    <w:p w14:paraId="7EC5C2E0" w14:textId="77777777" w:rsidR="005042AE" w:rsidRDefault="005042AE" w:rsidP="005042AE">
      <w:pPr>
        <w:tabs>
          <w:tab w:val="left" w:pos="1828"/>
        </w:tabs>
        <w:spacing w:before="240" w:line="360" w:lineRule="auto"/>
        <w:jc w:val="both"/>
        <w:rPr>
          <w:rFonts w:ascii="Palatino Linotype" w:hAnsi="Palatino Linotype" w:cs="Arial"/>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00622/MELOCAM/IP/2023</w:t>
      </w:r>
      <w:r w:rsidRPr="00806096">
        <w:rPr>
          <w:rFonts w:ascii="Palatino Linotype" w:hAnsi="Palatino Linotype" w:cs="Arial"/>
          <w:b/>
          <w:sz w:val="24"/>
        </w:rPr>
        <w:t xml:space="preserve">; </w:t>
      </w:r>
      <w:r w:rsidR="00B70B50">
        <w:rPr>
          <w:rFonts w:ascii="Palatino Linotype" w:hAnsi="Palatino Linotype" w:cs="Arial"/>
          <w:sz w:val="24"/>
        </w:rPr>
        <w:t>por medio de los archivos electrónicos siguientes:</w:t>
      </w:r>
    </w:p>
    <w:p w14:paraId="03D20942" w14:textId="77777777" w:rsidR="00B70B50" w:rsidRPr="00B70B50" w:rsidRDefault="00B70B50" w:rsidP="005042AE">
      <w:pPr>
        <w:tabs>
          <w:tab w:val="left" w:pos="1828"/>
        </w:tabs>
        <w:spacing w:before="240" w:line="360" w:lineRule="auto"/>
        <w:jc w:val="both"/>
        <w:rPr>
          <w:rFonts w:ascii="Palatino Linotype" w:hAnsi="Palatino Linotype" w:cs="Arial"/>
          <w:b/>
          <w:sz w:val="24"/>
        </w:rPr>
      </w:pPr>
      <w:r>
        <w:rPr>
          <w:rFonts w:ascii="Palatino Linotype" w:hAnsi="Palatino Linotype" w:cs="Arial"/>
          <w:sz w:val="24"/>
        </w:rPr>
        <w:t xml:space="preserve">Del recurso de revisión número </w:t>
      </w:r>
      <w:r w:rsidRPr="00B70B50">
        <w:rPr>
          <w:rFonts w:ascii="Palatino Linotype" w:hAnsi="Palatino Linotype" w:cs="Arial"/>
          <w:b/>
          <w:sz w:val="24"/>
        </w:rPr>
        <w:t xml:space="preserve">08220/INFOEM/IP/RR/2023: </w:t>
      </w:r>
    </w:p>
    <w:p w14:paraId="2BB9E273" w14:textId="77777777" w:rsidR="005042AE" w:rsidRPr="00B70B50" w:rsidRDefault="00B70B50" w:rsidP="00B70B50">
      <w:pPr>
        <w:pStyle w:val="Prrafodelista"/>
        <w:numPr>
          <w:ilvl w:val="0"/>
          <w:numId w:val="5"/>
        </w:numPr>
        <w:pBdr>
          <w:top w:val="nil"/>
          <w:left w:val="nil"/>
          <w:bottom w:val="nil"/>
          <w:right w:val="nil"/>
          <w:between w:val="nil"/>
        </w:pBdr>
        <w:spacing w:line="360" w:lineRule="auto"/>
        <w:contextualSpacing/>
        <w:jc w:val="both"/>
        <w:rPr>
          <w:rFonts w:eastAsia="Palatino Linotype"/>
        </w:rPr>
      </w:pPr>
      <w:r w:rsidRPr="00B70B50">
        <w:rPr>
          <w:rFonts w:ascii="Palatino Linotype" w:eastAsia="Palatino Linotype" w:hAnsi="Palatino Linotype" w:cs="Palatino Linotype"/>
          <w:b/>
          <w:color w:val="000000"/>
        </w:rPr>
        <w:t>622.pdf</w:t>
      </w:r>
      <w:r w:rsidR="005042AE" w:rsidRPr="002E4B6B">
        <w:rPr>
          <w:rFonts w:ascii="Palatino Linotype" w:eastAsia="Palatino Linotype" w:hAnsi="Palatino Linotype" w:cs="Palatino Linotype"/>
          <w:b/>
          <w:color w:val="000000"/>
        </w:rPr>
        <w:t xml:space="preserve">: </w:t>
      </w:r>
      <w:r w:rsidR="005042AE" w:rsidRPr="002E4B6B">
        <w:rPr>
          <w:rFonts w:ascii="Palatino Linotype" w:eastAsia="Palatino Linotype" w:hAnsi="Palatino Linotype" w:cs="Palatino Linotype"/>
          <w:color w:val="000000"/>
        </w:rPr>
        <w:t xml:space="preserve">constante de una foja, en formato PDF, contiene el oficio número </w:t>
      </w:r>
      <w:r>
        <w:rPr>
          <w:rFonts w:ascii="Palatino Linotype" w:eastAsia="Palatino Linotype" w:hAnsi="Palatino Linotype" w:cs="Palatino Linotype"/>
          <w:color w:val="000000"/>
        </w:rPr>
        <w:t>TM</w:t>
      </w:r>
      <w:r w:rsidR="005042AE" w:rsidRPr="002E4B6B">
        <w:rPr>
          <w:rFonts w:ascii="Palatino Linotype" w:eastAsia="Palatino Linotype" w:hAnsi="Palatino Linotype" w:cs="Palatino Linotype"/>
          <w:color w:val="000000"/>
        </w:rPr>
        <w:t>/</w:t>
      </w:r>
      <w:r>
        <w:rPr>
          <w:rFonts w:ascii="Palatino Linotype" w:eastAsia="Palatino Linotype" w:hAnsi="Palatino Linotype" w:cs="Palatino Linotype"/>
          <w:color w:val="000000"/>
        </w:rPr>
        <w:t>IN</w:t>
      </w:r>
      <w:r w:rsidR="005042AE" w:rsidRPr="002E4B6B">
        <w:rPr>
          <w:rFonts w:ascii="Palatino Linotype" w:eastAsia="Palatino Linotype" w:hAnsi="Palatino Linotype" w:cs="Palatino Linotype"/>
          <w:color w:val="000000"/>
        </w:rPr>
        <w:t>/</w:t>
      </w:r>
      <w:r>
        <w:rPr>
          <w:rFonts w:ascii="Palatino Linotype" w:eastAsia="Palatino Linotype" w:hAnsi="Palatino Linotype" w:cs="Palatino Linotype"/>
          <w:color w:val="000000"/>
        </w:rPr>
        <w:t>713</w:t>
      </w:r>
      <w:r w:rsidR="005042AE" w:rsidRPr="002E4B6B">
        <w:rPr>
          <w:rFonts w:ascii="Palatino Linotype" w:eastAsia="Palatino Linotype" w:hAnsi="Palatino Linotype" w:cs="Palatino Linotype"/>
          <w:color w:val="000000"/>
        </w:rPr>
        <w:t xml:space="preserve">/2023, </w:t>
      </w:r>
      <w:r>
        <w:rPr>
          <w:rFonts w:ascii="Palatino Linotype" w:eastAsia="Palatino Linotype" w:hAnsi="Palatino Linotype" w:cs="Palatino Linotype"/>
          <w:color w:val="000000"/>
        </w:rPr>
        <w:t>de fecha catorce de noviembre de dos mil veintitrés, firmado por el Tesorero Municipal, en el que refiere lo siguiente:</w:t>
      </w:r>
    </w:p>
    <w:p w14:paraId="15311578" w14:textId="77777777" w:rsidR="00B70B50" w:rsidRDefault="00B70B50" w:rsidP="00B70B50">
      <w:pPr>
        <w:pStyle w:val="infoemcitas"/>
      </w:pPr>
      <w:r>
        <w:lastRenderedPageBreak/>
        <w:t>“(…)</w:t>
      </w:r>
    </w:p>
    <w:p w14:paraId="17115F35" w14:textId="77777777" w:rsidR="00B70B50" w:rsidRDefault="00B70B50" w:rsidP="00B70B50">
      <w:pPr>
        <w:pStyle w:val="infoemcitas"/>
      </w:pPr>
      <w:r>
        <w:t xml:space="preserve">Por medio del presente escrito reciba usted un cordial saludo y al mismo tiempo me dirijo a su persona para dar respuesta a la solicitud con folio </w:t>
      </w:r>
      <w:r w:rsidRPr="00B70B50">
        <w:t>00622/MELOCAM/IP/2023</w:t>
      </w:r>
      <w:r>
        <w:t xml:space="preserve">, turnad a esta Unidad </w:t>
      </w:r>
      <w:r w:rsidR="00C73DD1">
        <w:t>Administrativa</w:t>
      </w:r>
      <w:r>
        <w:t>, en fecha 24 de octubre del año dos mil veintitrés que a la letra dice:</w:t>
      </w:r>
    </w:p>
    <w:p w14:paraId="107E3A17" w14:textId="77777777" w:rsidR="00B70B50" w:rsidRPr="00C73DD1" w:rsidRDefault="00B70B50" w:rsidP="00B70B50">
      <w:pPr>
        <w:pStyle w:val="infoemcitas"/>
      </w:pPr>
      <w:r w:rsidRPr="00C73DD1">
        <w:t xml:space="preserve">“Solicito se me proporcione vía </w:t>
      </w:r>
      <w:proofErr w:type="spellStart"/>
      <w:r w:rsidRPr="00C73DD1">
        <w:t>saimex</w:t>
      </w:r>
      <w:proofErr w:type="spellEnd"/>
      <w:r w:rsidRPr="00C73DD1">
        <w:t xml:space="preserve"> el presupuesto 2022 destinado a renovación de luminarias</w:t>
      </w:r>
      <w:r w:rsidR="00C73DD1" w:rsidRPr="00C73DD1">
        <w:t>” (</w:t>
      </w:r>
      <w:r w:rsidRPr="00C73DD1">
        <w:t>Sic)</w:t>
      </w:r>
    </w:p>
    <w:p w14:paraId="558742EB" w14:textId="77777777" w:rsidR="00B70B50" w:rsidRPr="00C73DD1" w:rsidRDefault="00B70B50" w:rsidP="00B70B50">
      <w:pPr>
        <w:pStyle w:val="infoemcitas"/>
        <w:rPr>
          <w:b/>
          <w:u w:val="single"/>
        </w:rPr>
      </w:pPr>
      <w:r w:rsidRPr="00C73DD1">
        <w:rPr>
          <w:b/>
          <w:u w:val="single"/>
        </w:rPr>
        <w:t>Por lo que</w:t>
      </w:r>
      <w:r w:rsidR="00C73DD1" w:rsidRPr="00C73DD1">
        <w:rPr>
          <w:b/>
          <w:u w:val="single"/>
        </w:rPr>
        <w:t xml:space="preserve"> en este acto tengo a bien informarle que el presupuesto destinado a la renovación de luminarias 2022 fue de $2, 191,311.63 (dos millones ciento noventa y un mil trescientos once pesos 63/100 M/N)</w:t>
      </w:r>
    </w:p>
    <w:p w14:paraId="411F24E9" w14:textId="77777777" w:rsidR="00C73DD1" w:rsidRPr="00B70B50" w:rsidRDefault="00C73DD1" w:rsidP="00B70B50">
      <w:pPr>
        <w:pStyle w:val="infoemcitas"/>
      </w:pPr>
      <w:r>
        <w:t>(…)” (Sic)</w:t>
      </w:r>
    </w:p>
    <w:p w14:paraId="62D7DBEE" w14:textId="77777777" w:rsidR="00B70B50" w:rsidRPr="00B70B50" w:rsidRDefault="00B70B50" w:rsidP="00B70B50">
      <w:pPr>
        <w:tabs>
          <w:tab w:val="left" w:pos="1828"/>
        </w:tabs>
        <w:spacing w:before="240" w:line="360" w:lineRule="auto"/>
        <w:jc w:val="both"/>
        <w:rPr>
          <w:rFonts w:ascii="Palatino Linotype" w:hAnsi="Palatino Linotype" w:cs="Arial"/>
          <w:b/>
          <w:sz w:val="24"/>
        </w:rPr>
      </w:pPr>
      <w:r w:rsidRPr="00B70B50">
        <w:rPr>
          <w:rFonts w:ascii="Palatino Linotype" w:hAnsi="Palatino Linotype" w:cs="Arial"/>
          <w:sz w:val="24"/>
        </w:rPr>
        <w:t xml:space="preserve">Del recurso de revisión número </w:t>
      </w:r>
      <w:r w:rsidRPr="00B70B50">
        <w:rPr>
          <w:rFonts w:ascii="Palatino Linotype" w:hAnsi="Palatino Linotype" w:cs="Arial"/>
          <w:b/>
          <w:sz w:val="24"/>
        </w:rPr>
        <w:t>08221/INFOEM/IP/RR/2023:</w:t>
      </w:r>
      <w:r w:rsidRPr="00B70B50">
        <w:rPr>
          <w:rFonts w:ascii="Palatino Linotype" w:hAnsi="Palatino Linotype" w:cs="Arial"/>
          <w:sz w:val="24"/>
        </w:rPr>
        <w:t xml:space="preserve"> </w:t>
      </w:r>
    </w:p>
    <w:p w14:paraId="0E1D18C6" w14:textId="77777777" w:rsidR="00C73DD1" w:rsidRPr="00B70B50" w:rsidRDefault="00B70B50" w:rsidP="00C73DD1">
      <w:pPr>
        <w:pStyle w:val="Prrafodelista"/>
        <w:numPr>
          <w:ilvl w:val="0"/>
          <w:numId w:val="5"/>
        </w:numPr>
        <w:pBdr>
          <w:top w:val="nil"/>
          <w:left w:val="nil"/>
          <w:bottom w:val="nil"/>
          <w:right w:val="nil"/>
          <w:between w:val="nil"/>
        </w:pBdr>
        <w:spacing w:line="360" w:lineRule="auto"/>
        <w:contextualSpacing/>
        <w:jc w:val="both"/>
        <w:rPr>
          <w:rFonts w:eastAsia="Palatino Linotype"/>
        </w:rPr>
      </w:pPr>
      <w:r w:rsidRPr="00C73DD1">
        <w:rPr>
          <w:rFonts w:ascii="Palatino Linotype" w:eastAsia="Palatino Linotype" w:hAnsi="Palatino Linotype" w:cs="Palatino Linotype"/>
          <w:b/>
          <w:color w:val="000000"/>
        </w:rPr>
        <w:t>621.pdf</w:t>
      </w:r>
      <w:r w:rsidR="005042AE" w:rsidRPr="00C73DD1">
        <w:rPr>
          <w:rFonts w:ascii="Palatino Linotype" w:eastAsia="Palatino Linotype" w:hAnsi="Palatino Linotype" w:cs="Palatino Linotype"/>
          <w:b/>
          <w:color w:val="000000"/>
        </w:rPr>
        <w:t xml:space="preserve">: </w:t>
      </w:r>
      <w:r w:rsidR="005042AE" w:rsidRPr="00C73DD1">
        <w:rPr>
          <w:rFonts w:ascii="Palatino Linotype" w:eastAsia="Palatino Linotype" w:hAnsi="Palatino Linotype" w:cs="Palatino Linotype"/>
          <w:color w:val="000000"/>
        </w:rPr>
        <w:t xml:space="preserve">constante de una foja, en formato PDF, contiene el oficio número </w:t>
      </w:r>
      <w:r w:rsidR="00C73DD1">
        <w:rPr>
          <w:rFonts w:ascii="Palatino Linotype" w:eastAsia="Palatino Linotype" w:hAnsi="Palatino Linotype" w:cs="Palatino Linotype"/>
          <w:color w:val="000000"/>
        </w:rPr>
        <w:t>TM</w:t>
      </w:r>
      <w:r w:rsidR="00C73DD1" w:rsidRPr="002E4B6B">
        <w:rPr>
          <w:rFonts w:ascii="Palatino Linotype" w:eastAsia="Palatino Linotype" w:hAnsi="Palatino Linotype" w:cs="Palatino Linotype"/>
          <w:color w:val="000000"/>
        </w:rPr>
        <w:t>/</w:t>
      </w:r>
      <w:r w:rsidR="00C73DD1">
        <w:rPr>
          <w:rFonts w:ascii="Palatino Linotype" w:eastAsia="Palatino Linotype" w:hAnsi="Palatino Linotype" w:cs="Palatino Linotype"/>
          <w:color w:val="000000"/>
        </w:rPr>
        <w:t>IN</w:t>
      </w:r>
      <w:r w:rsidR="00C73DD1" w:rsidRPr="002E4B6B">
        <w:rPr>
          <w:rFonts w:ascii="Palatino Linotype" w:eastAsia="Palatino Linotype" w:hAnsi="Palatino Linotype" w:cs="Palatino Linotype"/>
          <w:color w:val="000000"/>
        </w:rPr>
        <w:t>/</w:t>
      </w:r>
      <w:r w:rsidR="00C73DD1">
        <w:rPr>
          <w:rFonts w:ascii="Palatino Linotype" w:eastAsia="Palatino Linotype" w:hAnsi="Palatino Linotype" w:cs="Palatino Linotype"/>
          <w:color w:val="000000"/>
        </w:rPr>
        <w:t>714</w:t>
      </w:r>
      <w:r w:rsidR="00C73DD1" w:rsidRPr="002E4B6B">
        <w:rPr>
          <w:rFonts w:ascii="Palatino Linotype" w:eastAsia="Palatino Linotype" w:hAnsi="Palatino Linotype" w:cs="Palatino Linotype"/>
          <w:color w:val="000000"/>
        </w:rPr>
        <w:t xml:space="preserve">/2023, </w:t>
      </w:r>
      <w:r w:rsidR="00C73DD1">
        <w:rPr>
          <w:rFonts w:ascii="Palatino Linotype" w:eastAsia="Palatino Linotype" w:hAnsi="Palatino Linotype" w:cs="Palatino Linotype"/>
          <w:color w:val="000000"/>
        </w:rPr>
        <w:t>de fecha catorce de noviembre de dos mil veintitrés, firmado por el Tesorero Municipal, en el que refiere lo siguiente:</w:t>
      </w:r>
    </w:p>
    <w:p w14:paraId="0D4C1935" w14:textId="77777777" w:rsidR="00C73DD1" w:rsidRDefault="00C73DD1" w:rsidP="00C73DD1">
      <w:pPr>
        <w:pStyle w:val="INFOEM"/>
      </w:pPr>
      <w:r>
        <w:t>“(…)</w:t>
      </w:r>
    </w:p>
    <w:p w14:paraId="3B6FBF5A" w14:textId="77777777" w:rsidR="00C73DD1" w:rsidRDefault="00C73DD1" w:rsidP="00C73DD1">
      <w:pPr>
        <w:pStyle w:val="INFOEM"/>
      </w:pPr>
      <w:r>
        <w:t>Por medio del presente escrito reciba usted un cordial saludo y al mismo tiempo me dirijo a su persona para dar respuesta a la solicitud con folio 00621/MELOCAM/IP/2023, turnad a esta Unidad Administrativa, en fecha 24 de octubre del año dos mil veintitrés que a la letra dice:</w:t>
      </w:r>
    </w:p>
    <w:p w14:paraId="490CA2E8" w14:textId="77777777" w:rsidR="00C73DD1" w:rsidRDefault="00C73DD1" w:rsidP="00C73DD1">
      <w:pPr>
        <w:pStyle w:val="INFOEM"/>
      </w:pPr>
      <w:r>
        <w:lastRenderedPageBreak/>
        <w:t xml:space="preserve">“Solicito se me proporcione vía </w:t>
      </w:r>
      <w:proofErr w:type="spellStart"/>
      <w:r>
        <w:t>saimex</w:t>
      </w:r>
      <w:proofErr w:type="spellEnd"/>
      <w:r>
        <w:t xml:space="preserve"> el presupuesto 2022 destinado a pavimentación con concreto hidráulico” (Sic)</w:t>
      </w:r>
    </w:p>
    <w:p w14:paraId="04D27580" w14:textId="77777777" w:rsidR="00C73DD1" w:rsidRPr="00C73DD1" w:rsidRDefault="00C73DD1" w:rsidP="00C73DD1">
      <w:pPr>
        <w:pStyle w:val="INFOEM"/>
        <w:rPr>
          <w:b/>
          <w:u w:val="single"/>
        </w:rPr>
      </w:pPr>
      <w:r w:rsidRPr="00C73DD1">
        <w:rPr>
          <w:b/>
        </w:rPr>
        <w:t xml:space="preserve">Por lo que en este acto tengo a bien informarle que </w:t>
      </w:r>
      <w:r w:rsidRPr="00C73DD1">
        <w:rPr>
          <w:b/>
          <w:u w:val="single"/>
        </w:rPr>
        <w:t>el presupuesto destinado a pavimentación con concreto hidráulico en 2022 fue de $527,444.72 (quinientos veintisiete mil cuatrocientos cuarenta y cuatro pesos 72/100 M/N)</w:t>
      </w:r>
    </w:p>
    <w:p w14:paraId="18F27376" w14:textId="77777777" w:rsidR="00B70B50" w:rsidRPr="00C73DD1" w:rsidRDefault="00C73DD1" w:rsidP="00C73DD1">
      <w:pPr>
        <w:pStyle w:val="INFOEM"/>
      </w:pPr>
      <w:r>
        <w:t>(…)” (Sic)</w:t>
      </w:r>
    </w:p>
    <w:p w14:paraId="2844460B" w14:textId="77777777" w:rsidR="005042AE" w:rsidRDefault="005042AE" w:rsidP="005042A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sidR="00C73DD1">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respuesta</w:t>
      </w:r>
      <w:r w:rsidR="00C73DD1">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emitida</w:t>
      </w:r>
      <w:r w:rsidR="00C73DD1">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sz w:val="24"/>
        </w:rPr>
        <w:t>“</w:t>
      </w:r>
      <w:r w:rsidR="00C73DD1" w:rsidRPr="00C73DD1">
        <w:rPr>
          <w:rFonts w:ascii="Palatino Linotype" w:hAnsi="Palatino Linotype"/>
          <w:i/>
          <w:sz w:val="24"/>
        </w:rPr>
        <w:t>Negar información</w:t>
      </w:r>
      <w:r w:rsidRPr="00142AE4">
        <w:rPr>
          <w:rFonts w:ascii="Palatino Linotype" w:hAnsi="Palatino Linotype"/>
          <w:i/>
          <w:sz w:val="24"/>
        </w:rPr>
        <w:t>” (Sic)</w:t>
      </w:r>
      <w:r w:rsidRPr="00142AE4">
        <w:rPr>
          <w:rFonts w:ascii="Palatino Linotype" w:hAnsi="Palatino Linotype" w:cs="Arial"/>
          <w:bCs/>
          <w:sz w:val="24"/>
        </w:rPr>
        <w:t xml:space="preserve">. </w:t>
      </w:r>
    </w:p>
    <w:p w14:paraId="5E3FD51B" w14:textId="77777777" w:rsidR="005042AE" w:rsidRDefault="005042AE" w:rsidP="005042A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51DF6717" w14:textId="77777777" w:rsidR="005042AE" w:rsidRPr="00177253" w:rsidRDefault="005042AE" w:rsidP="005042AE">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177253">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282C7FC" w14:textId="77777777" w:rsidR="005042AE" w:rsidRPr="00177253" w:rsidRDefault="005042AE" w:rsidP="005042AE">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14:paraId="6E3EADDD" w14:textId="77777777" w:rsidR="005042AE" w:rsidRPr="00177253" w:rsidRDefault="005042AE" w:rsidP="005042AE">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177253">
        <w:rPr>
          <w:rFonts w:ascii="Palatino Linotype" w:eastAsia="Palatino Linotype" w:hAnsi="Palatino Linotype" w:cs="Palatino Linotype"/>
          <w:color w:val="000000"/>
          <w:sz w:val="24"/>
          <w:szCs w:val="24"/>
          <w:lang w:val="es-ES_tradnl" w:eastAsia="es-MX"/>
        </w:rPr>
        <w:t xml:space="preserve">Ahora bien, quedando establecido lo anterior, este Órgano Garante considera viable realizar el estudio en aras de establecer si la respuesta del Sujeto Obligado colma la </w:t>
      </w:r>
      <w:r w:rsidRPr="00177253">
        <w:rPr>
          <w:rFonts w:ascii="Palatino Linotype" w:eastAsia="Palatino Linotype" w:hAnsi="Palatino Linotype" w:cs="Palatino Linotype"/>
          <w:color w:val="000000"/>
          <w:sz w:val="24"/>
          <w:szCs w:val="24"/>
          <w:lang w:val="es-ES_tradnl" w:eastAsia="es-MX"/>
        </w:rPr>
        <w:lastRenderedPageBreak/>
        <w:t xml:space="preserve">pretensión del Recurrente, así como calificar los motivos de inconformidad del particular. </w:t>
      </w:r>
    </w:p>
    <w:p w14:paraId="75A0F4A4" w14:textId="77777777" w:rsidR="005042AE" w:rsidRDefault="005042AE" w:rsidP="005042AE">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3"/>
        <w:gridCol w:w="3015"/>
      </w:tblGrid>
      <w:tr w:rsidR="005042AE" w14:paraId="395C46DE" w14:textId="77777777" w:rsidTr="00C73DD1">
        <w:trPr>
          <w:trHeight w:val="828"/>
        </w:trPr>
        <w:tc>
          <w:tcPr>
            <w:tcW w:w="3014" w:type="dxa"/>
            <w:shd w:val="clear" w:color="auto" w:fill="E7E6E6" w:themeFill="background2"/>
          </w:tcPr>
          <w:p w14:paraId="3AD62400" w14:textId="77777777" w:rsidR="005042AE" w:rsidRPr="00E80E99" w:rsidRDefault="005042AE" w:rsidP="008F3BE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3014" w:type="dxa"/>
            <w:shd w:val="clear" w:color="auto" w:fill="E7E6E6" w:themeFill="background2"/>
          </w:tcPr>
          <w:p w14:paraId="442FE78C" w14:textId="77777777" w:rsidR="005042AE" w:rsidRPr="00E80E99" w:rsidRDefault="005042AE" w:rsidP="008F3BE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3016" w:type="dxa"/>
            <w:shd w:val="clear" w:color="auto" w:fill="E7E6E6" w:themeFill="background2"/>
          </w:tcPr>
          <w:p w14:paraId="7CD2ADA3" w14:textId="77777777" w:rsidR="005042AE" w:rsidRPr="00E80E99" w:rsidRDefault="005042AE" w:rsidP="008F3BE2">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5042AE" w:rsidRPr="00C73DD1" w14:paraId="43869C87" w14:textId="77777777" w:rsidTr="00C73DD1">
        <w:trPr>
          <w:trHeight w:val="828"/>
        </w:trPr>
        <w:tc>
          <w:tcPr>
            <w:tcW w:w="3014" w:type="dxa"/>
          </w:tcPr>
          <w:p w14:paraId="241787D8" w14:textId="77777777" w:rsidR="005042AE" w:rsidRPr="00C73DD1" w:rsidRDefault="00C73DD1" w:rsidP="00C73DD1">
            <w:pPr>
              <w:jc w:val="both"/>
              <w:rPr>
                <w:rFonts w:ascii="Palatino Linotype" w:hAnsi="Palatino Linotype"/>
                <w:color w:val="000000"/>
                <w:szCs w:val="24"/>
              </w:rPr>
            </w:pPr>
            <w:r w:rsidRPr="00C73DD1">
              <w:rPr>
                <w:rFonts w:ascii="Palatino Linotype" w:hAnsi="Palatino Linotype"/>
                <w:color w:val="000000"/>
                <w:szCs w:val="24"/>
              </w:rPr>
              <w:t>Presupuesto 2022 destinado a la renovación de luminarias</w:t>
            </w:r>
          </w:p>
        </w:tc>
        <w:tc>
          <w:tcPr>
            <w:tcW w:w="3014" w:type="dxa"/>
          </w:tcPr>
          <w:p w14:paraId="35C3311A" w14:textId="77777777" w:rsidR="005042AE" w:rsidRDefault="00C73DD1" w:rsidP="00C73DD1">
            <w:pPr>
              <w:jc w:val="both"/>
              <w:rPr>
                <w:rFonts w:ascii="Palatino Linotype" w:hAnsi="Palatino Linotype"/>
                <w:color w:val="000000"/>
                <w:szCs w:val="24"/>
              </w:rPr>
            </w:pPr>
            <w:r>
              <w:rPr>
                <w:rFonts w:ascii="Palatino Linotype" w:hAnsi="Palatino Linotype"/>
                <w:color w:val="000000"/>
                <w:szCs w:val="24"/>
              </w:rPr>
              <w:t>El Tesorero Municipal refirió que:</w:t>
            </w:r>
          </w:p>
          <w:p w14:paraId="1C3F7ECD" w14:textId="77777777" w:rsidR="00C73DD1" w:rsidRPr="00C73DD1" w:rsidRDefault="00C73DD1" w:rsidP="00C73DD1">
            <w:pPr>
              <w:jc w:val="both"/>
              <w:rPr>
                <w:rFonts w:ascii="Palatino Linotype" w:hAnsi="Palatino Linotype"/>
                <w:b/>
                <w:i/>
                <w:color w:val="000000"/>
                <w:szCs w:val="24"/>
                <w:u w:val="single"/>
              </w:rPr>
            </w:pPr>
            <w:r w:rsidRPr="00C73DD1">
              <w:rPr>
                <w:rFonts w:ascii="Palatino Linotype" w:hAnsi="Palatino Linotype"/>
                <w:b/>
                <w:i/>
                <w:color w:val="000000"/>
                <w:szCs w:val="24"/>
                <w:u w:val="single"/>
              </w:rPr>
              <w:t>el presupuesto destinado a la renovación de luminarias 2022 fue de $2, 191,311.63 (dos millones ciento noventa y un mil trescientos once pesos 63/100 M/N)</w:t>
            </w:r>
          </w:p>
          <w:p w14:paraId="4AF03578" w14:textId="77777777" w:rsidR="00C73DD1" w:rsidRPr="00C73DD1" w:rsidRDefault="00C73DD1" w:rsidP="00C73DD1">
            <w:pPr>
              <w:jc w:val="both"/>
              <w:rPr>
                <w:rFonts w:ascii="Palatino Linotype" w:hAnsi="Palatino Linotype"/>
                <w:color w:val="000000"/>
                <w:szCs w:val="24"/>
              </w:rPr>
            </w:pPr>
          </w:p>
        </w:tc>
        <w:tc>
          <w:tcPr>
            <w:tcW w:w="3016" w:type="dxa"/>
          </w:tcPr>
          <w:p w14:paraId="7C4022DE" w14:textId="77777777" w:rsidR="005042AE" w:rsidRPr="00C73DD1" w:rsidRDefault="00C73DD1" w:rsidP="00C73DD1">
            <w:pPr>
              <w:jc w:val="center"/>
              <w:rPr>
                <w:rFonts w:ascii="Palatino Linotype" w:hAnsi="Palatino Linotype"/>
                <w:b/>
                <w:i/>
                <w:color w:val="000000"/>
                <w:sz w:val="24"/>
                <w:szCs w:val="24"/>
              </w:rPr>
            </w:pPr>
            <w:r w:rsidRPr="00C73DD1">
              <w:rPr>
                <w:rFonts w:ascii="Palatino Linotype" w:hAnsi="Palatino Linotype"/>
                <w:b/>
                <w:i/>
                <w:color w:val="000000"/>
                <w:sz w:val="24"/>
                <w:szCs w:val="24"/>
              </w:rPr>
              <w:t xml:space="preserve">Si </w:t>
            </w:r>
          </w:p>
        </w:tc>
      </w:tr>
      <w:tr w:rsidR="00C73DD1" w:rsidRPr="00C73DD1" w14:paraId="4B6F02BA" w14:textId="77777777" w:rsidTr="00C73DD1">
        <w:trPr>
          <w:trHeight w:val="828"/>
        </w:trPr>
        <w:tc>
          <w:tcPr>
            <w:tcW w:w="3014" w:type="dxa"/>
          </w:tcPr>
          <w:p w14:paraId="1E2FC6E1" w14:textId="77777777" w:rsidR="00C73DD1" w:rsidRPr="00C73DD1" w:rsidRDefault="00C73DD1" w:rsidP="00C73DD1">
            <w:pPr>
              <w:jc w:val="both"/>
              <w:rPr>
                <w:rFonts w:ascii="Palatino Linotype" w:hAnsi="Palatino Linotype"/>
                <w:color w:val="000000"/>
                <w:szCs w:val="24"/>
              </w:rPr>
            </w:pPr>
            <w:r w:rsidRPr="00C73DD1">
              <w:rPr>
                <w:rFonts w:ascii="Palatino Linotype" w:hAnsi="Palatino Linotype"/>
                <w:color w:val="000000"/>
                <w:szCs w:val="24"/>
              </w:rPr>
              <w:t>Presupuesto 2022 destinado a la pavimentación con concreto hidráulico</w:t>
            </w:r>
          </w:p>
        </w:tc>
        <w:tc>
          <w:tcPr>
            <w:tcW w:w="3014" w:type="dxa"/>
          </w:tcPr>
          <w:p w14:paraId="29ED656E" w14:textId="77777777" w:rsidR="00C73DD1" w:rsidRDefault="00C73DD1" w:rsidP="00C73DD1">
            <w:pPr>
              <w:jc w:val="both"/>
              <w:rPr>
                <w:rFonts w:ascii="Palatino Linotype" w:hAnsi="Palatino Linotype"/>
                <w:color w:val="000000"/>
                <w:szCs w:val="24"/>
              </w:rPr>
            </w:pPr>
            <w:r>
              <w:rPr>
                <w:rFonts w:ascii="Palatino Linotype" w:hAnsi="Palatino Linotype"/>
                <w:color w:val="000000"/>
                <w:szCs w:val="24"/>
              </w:rPr>
              <w:t>El Tesorero Municipal refirió que:</w:t>
            </w:r>
          </w:p>
          <w:p w14:paraId="1358EF93" w14:textId="77777777" w:rsidR="00C73DD1" w:rsidRPr="00C73DD1" w:rsidRDefault="00C73DD1" w:rsidP="00C73DD1">
            <w:pPr>
              <w:jc w:val="both"/>
              <w:rPr>
                <w:rFonts w:ascii="Palatino Linotype" w:hAnsi="Palatino Linotype"/>
                <w:i/>
                <w:color w:val="000000"/>
                <w:szCs w:val="24"/>
              </w:rPr>
            </w:pPr>
            <w:r w:rsidRPr="00C73DD1">
              <w:rPr>
                <w:rFonts w:ascii="Palatino Linotype" w:hAnsi="Palatino Linotype"/>
                <w:b/>
                <w:i/>
                <w:color w:val="000000"/>
                <w:szCs w:val="24"/>
                <w:u w:val="single"/>
              </w:rPr>
              <w:t>el presupuesto destinado a pavimentación con concreto hidráulico en 2022 fue de $527,444.72 (quinientos veintisiete mil cuatrocientos cuarenta y cuatro pesos 72/100 M/N)</w:t>
            </w:r>
          </w:p>
        </w:tc>
        <w:tc>
          <w:tcPr>
            <w:tcW w:w="3016" w:type="dxa"/>
          </w:tcPr>
          <w:p w14:paraId="55EBA03C" w14:textId="77777777" w:rsidR="00C73DD1" w:rsidRPr="00C73DD1" w:rsidRDefault="00C73DD1" w:rsidP="00C73DD1">
            <w:pPr>
              <w:jc w:val="center"/>
              <w:rPr>
                <w:rFonts w:ascii="Palatino Linotype" w:hAnsi="Palatino Linotype"/>
                <w:b/>
                <w:i/>
                <w:color w:val="000000"/>
                <w:sz w:val="24"/>
                <w:szCs w:val="24"/>
              </w:rPr>
            </w:pPr>
            <w:r w:rsidRPr="00C73DD1">
              <w:rPr>
                <w:rFonts w:ascii="Palatino Linotype" w:hAnsi="Palatino Linotype"/>
                <w:b/>
                <w:i/>
                <w:color w:val="000000"/>
                <w:sz w:val="24"/>
                <w:szCs w:val="24"/>
              </w:rPr>
              <w:t xml:space="preserve">Si </w:t>
            </w:r>
          </w:p>
        </w:tc>
      </w:tr>
    </w:tbl>
    <w:p w14:paraId="7CC866BE" w14:textId="77777777" w:rsidR="005042AE" w:rsidRDefault="005042AE" w:rsidP="005042AE">
      <w:pPr>
        <w:spacing w:after="0" w:line="360" w:lineRule="auto"/>
        <w:jc w:val="both"/>
        <w:rPr>
          <w:rFonts w:ascii="Palatino Linotype" w:hAnsi="Palatino Linotype"/>
          <w:color w:val="000000"/>
          <w:sz w:val="24"/>
          <w:szCs w:val="24"/>
        </w:rPr>
      </w:pPr>
    </w:p>
    <w:p w14:paraId="2F1A8AAC" w14:textId="77777777" w:rsidR="00051195" w:rsidRDefault="00051195" w:rsidP="00051195">
      <w:pPr>
        <w:spacing w:after="0" w:line="360" w:lineRule="auto"/>
        <w:jc w:val="both"/>
        <w:rPr>
          <w:rFonts w:ascii="Palatino Linotype" w:eastAsia="Times New Roman" w:hAnsi="Palatino Linotype" w:cs="Arial"/>
          <w:sz w:val="24"/>
          <w:szCs w:val="24"/>
          <w:lang w:val="es-ES" w:eastAsia="es-ES"/>
        </w:rPr>
      </w:pPr>
    </w:p>
    <w:p w14:paraId="2846C7DF" w14:textId="77777777" w:rsidR="00051195" w:rsidRPr="00051195" w:rsidRDefault="00051195" w:rsidP="00051195">
      <w:pPr>
        <w:spacing w:after="0" w:line="360" w:lineRule="auto"/>
        <w:jc w:val="both"/>
        <w:rPr>
          <w:rFonts w:ascii="Palatino Linotype" w:eastAsia="Times New Roman" w:hAnsi="Palatino Linotype" w:cs="Times New Roman"/>
          <w:sz w:val="24"/>
          <w:szCs w:val="24"/>
          <w:lang w:val="es-ES" w:eastAsia="es-ES"/>
        </w:rPr>
      </w:pPr>
      <w:r w:rsidRPr="00051195">
        <w:rPr>
          <w:rFonts w:ascii="Palatino Linotype" w:eastAsia="Times New Roman" w:hAnsi="Palatino Linotype" w:cs="Arial"/>
          <w:sz w:val="24"/>
          <w:szCs w:val="24"/>
          <w:lang w:val="es-ES" w:eastAsia="es-ES"/>
        </w:rPr>
        <w:t>Robustece lo anterior, lo estipulado en los</w:t>
      </w:r>
      <w:r w:rsidRPr="00051195">
        <w:rPr>
          <w:rFonts w:ascii="Palatino Linotype" w:eastAsia="Times New Roman" w:hAnsi="Palatino Linotype" w:cs="Times New Roman"/>
          <w:sz w:val="24"/>
          <w:szCs w:val="24"/>
          <w:lang w:val="es-ES" w:eastAsia="es-ES"/>
        </w:rPr>
        <w:t xml:space="preserve"> artículos 87, 93, 94 y 95, fracciones I, IV, V, XVI y XVII de la Ley Orgánica Municipal del Estado de México; porciones normativas que disponen a la literalidad lo siguiente: </w:t>
      </w:r>
    </w:p>
    <w:p w14:paraId="3E6E7241" w14:textId="77777777" w:rsidR="00051195" w:rsidRPr="00051195" w:rsidRDefault="00051195" w:rsidP="00051195">
      <w:pPr>
        <w:spacing w:after="0" w:line="360" w:lineRule="auto"/>
        <w:jc w:val="both"/>
        <w:rPr>
          <w:rFonts w:ascii="Palatino Linotype" w:eastAsia="Times New Roman" w:hAnsi="Palatino Linotype" w:cs="Times New Roman"/>
          <w:sz w:val="24"/>
          <w:szCs w:val="24"/>
          <w:lang w:val="es-ES" w:eastAsia="es-ES"/>
        </w:rPr>
      </w:pPr>
    </w:p>
    <w:p w14:paraId="2E2202F4" w14:textId="77777777" w:rsidR="00051195" w:rsidRPr="00051195" w:rsidRDefault="00051195" w:rsidP="00051195">
      <w:pPr>
        <w:spacing w:after="0" w:line="240" w:lineRule="auto"/>
        <w:ind w:left="567" w:right="567"/>
        <w:jc w:val="center"/>
        <w:rPr>
          <w:rFonts w:ascii="Palatino Linotype" w:eastAsia="Times New Roman" w:hAnsi="Palatino Linotype" w:cs="Times New Roman"/>
          <w:b/>
          <w:i/>
          <w:sz w:val="24"/>
          <w:szCs w:val="24"/>
          <w:lang w:val="es-ES" w:eastAsia="es-ES"/>
        </w:rPr>
      </w:pPr>
      <w:r w:rsidRPr="00051195">
        <w:rPr>
          <w:rFonts w:ascii="Palatino Linotype" w:eastAsia="Times New Roman" w:hAnsi="Palatino Linotype" w:cs="Times New Roman"/>
          <w:b/>
          <w:i/>
          <w:sz w:val="24"/>
          <w:szCs w:val="24"/>
          <w:lang w:val="es-ES" w:eastAsia="es-ES"/>
        </w:rPr>
        <w:t>LEY ORGÁNICA MUNICIPAL DEL ESTADO DE MÉXICO</w:t>
      </w:r>
    </w:p>
    <w:p w14:paraId="69D80E39"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p>
    <w:p w14:paraId="20A69AC4"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lastRenderedPageBreak/>
        <w:t>“</w:t>
      </w:r>
      <w:r w:rsidRPr="00051195">
        <w:rPr>
          <w:rFonts w:ascii="Palatino Linotype" w:eastAsia="Times New Roman" w:hAnsi="Palatino Linotype" w:cs="Times New Roman"/>
          <w:b/>
          <w:i/>
          <w:sz w:val="24"/>
          <w:szCs w:val="24"/>
          <w:lang w:val="es-ES" w:eastAsia="es-ES"/>
        </w:rPr>
        <w:t xml:space="preserve">Artículo 87.- </w:t>
      </w:r>
      <w:r w:rsidRPr="00051195">
        <w:rPr>
          <w:rFonts w:ascii="Palatino Linotype" w:eastAsia="Times New Roman" w:hAnsi="Palatino Linotype" w:cs="Times New Roman"/>
          <w:i/>
          <w:sz w:val="24"/>
          <w:szCs w:val="24"/>
          <w:lang w:val="es-ES" w:eastAsia="es-ES"/>
        </w:rPr>
        <w:t>Para el despacho, estudio y planeación de los diversos asuntos de la administración municipal, el ayuntamiento contará por lo menos con las siguientes Dependencias:</w:t>
      </w:r>
    </w:p>
    <w:p w14:paraId="328C26EC"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I. La secretaría del ayuntamiento;</w:t>
      </w:r>
    </w:p>
    <w:p w14:paraId="45BDFDC8"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u w:val="single"/>
          <w:lang w:val="es-ES" w:eastAsia="es-ES"/>
        </w:rPr>
        <w:t>II. La tesorería municipal</w:t>
      </w:r>
      <w:r w:rsidRPr="00051195">
        <w:rPr>
          <w:rFonts w:ascii="Palatino Linotype" w:eastAsia="Times New Roman" w:hAnsi="Palatino Linotype" w:cs="Times New Roman"/>
          <w:i/>
          <w:sz w:val="24"/>
          <w:szCs w:val="24"/>
          <w:lang w:val="es-ES" w:eastAsia="es-ES"/>
        </w:rPr>
        <w:t>.</w:t>
      </w:r>
    </w:p>
    <w:p w14:paraId="24BDB787"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III. La Dirección de Obras Públicas o equivalente.</w:t>
      </w:r>
    </w:p>
    <w:p w14:paraId="1D366FAA"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IV. La Dirección de Desarrollo Económico o equivalente.</w:t>
      </w:r>
    </w:p>
    <w:p w14:paraId="4C669A62"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V. La Dirección de Desarrollo Urbano o equivalente;</w:t>
      </w:r>
    </w:p>
    <w:p w14:paraId="173D8256"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VI. La Dirección de Ecología o equivalente.</w:t>
      </w:r>
    </w:p>
    <w:p w14:paraId="2DBDE3D3"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VII. La Dirección de Desarrollo Social o equivalente.</w:t>
      </w:r>
    </w:p>
    <w:p w14:paraId="68D9F389"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VIII. La Coordinación Municipal de Protección Civil o equivalente.</w:t>
      </w:r>
    </w:p>
    <w:p w14:paraId="0C60BF77"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IX. La Dirección de las Mujeres o equivalente.”</w:t>
      </w:r>
    </w:p>
    <w:p w14:paraId="769DF2E5"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p>
    <w:p w14:paraId="247C4403" w14:textId="77777777" w:rsidR="00051195" w:rsidRPr="00051195" w:rsidRDefault="00051195" w:rsidP="00051195">
      <w:pPr>
        <w:spacing w:after="0" w:line="240" w:lineRule="auto"/>
        <w:ind w:left="567" w:right="567"/>
        <w:jc w:val="both"/>
        <w:rPr>
          <w:rFonts w:ascii="Palatino Linotype" w:eastAsia="Calibri" w:hAnsi="Palatino Linotype" w:cs="Arial"/>
          <w:i/>
          <w:sz w:val="24"/>
          <w:szCs w:val="24"/>
          <w:lang w:val="es-ES_tradnl" w:eastAsia="es-ES"/>
        </w:rPr>
      </w:pPr>
      <w:r w:rsidRPr="00051195">
        <w:rPr>
          <w:rFonts w:ascii="Palatino Linotype" w:eastAsia="Calibri" w:hAnsi="Palatino Linotype" w:cs="Arial"/>
          <w:b/>
          <w:i/>
          <w:sz w:val="24"/>
          <w:szCs w:val="24"/>
          <w:lang w:val="es-ES_tradnl" w:eastAsia="es-ES"/>
        </w:rPr>
        <w:t>Artículo 93</w:t>
      </w:r>
      <w:r w:rsidRPr="00051195">
        <w:rPr>
          <w:rFonts w:ascii="Palatino Linotype" w:eastAsia="Calibri" w:hAnsi="Palatino Linotype" w:cs="Arial"/>
          <w:i/>
          <w:sz w:val="24"/>
          <w:szCs w:val="24"/>
          <w:lang w:val="es-ES_tradnl" w:eastAsia="es-ES"/>
        </w:rPr>
        <w:t xml:space="preserve">.- </w:t>
      </w:r>
      <w:r w:rsidRPr="00051195">
        <w:rPr>
          <w:rFonts w:ascii="Palatino Linotype" w:eastAsia="Calibri" w:hAnsi="Palatino Linotype" w:cs="Arial"/>
          <w:b/>
          <w:bCs/>
          <w:i/>
          <w:sz w:val="24"/>
          <w:szCs w:val="24"/>
          <w:lang w:val="es-ES_tradnl" w:eastAsia="es-ES"/>
        </w:rPr>
        <w:t>La tesorería municipal es el órgano encargado de la recaudación de los ingresos municipales y responsable de realizar las erogaciones que haga el ayuntamiento</w:t>
      </w:r>
      <w:r w:rsidRPr="00051195">
        <w:rPr>
          <w:rFonts w:ascii="Palatino Linotype" w:eastAsia="Calibri" w:hAnsi="Palatino Linotype" w:cs="Arial"/>
          <w:i/>
          <w:sz w:val="24"/>
          <w:szCs w:val="24"/>
          <w:lang w:val="es-ES_tradnl" w:eastAsia="es-ES"/>
        </w:rPr>
        <w:t>.</w:t>
      </w:r>
    </w:p>
    <w:p w14:paraId="4E49F4A4" w14:textId="77777777" w:rsidR="00051195" w:rsidRPr="00051195" w:rsidRDefault="00051195" w:rsidP="00051195">
      <w:pPr>
        <w:spacing w:after="0" w:line="240" w:lineRule="auto"/>
        <w:ind w:left="567" w:right="567"/>
        <w:jc w:val="both"/>
        <w:rPr>
          <w:rFonts w:ascii="Palatino Linotype" w:eastAsia="Calibri" w:hAnsi="Palatino Linotype" w:cs="Arial"/>
          <w:i/>
          <w:sz w:val="24"/>
          <w:szCs w:val="24"/>
          <w:lang w:val="es-ES_tradnl" w:eastAsia="es-ES"/>
        </w:rPr>
      </w:pPr>
    </w:p>
    <w:p w14:paraId="063B1159" w14:textId="77777777" w:rsidR="00051195" w:rsidRPr="00051195" w:rsidRDefault="00051195" w:rsidP="00051195">
      <w:pPr>
        <w:spacing w:after="0" w:line="240" w:lineRule="auto"/>
        <w:ind w:left="567" w:right="567"/>
        <w:jc w:val="both"/>
        <w:rPr>
          <w:rFonts w:ascii="Palatino Linotype" w:eastAsia="Calibri" w:hAnsi="Palatino Linotype" w:cs="Arial"/>
          <w:i/>
          <w:sz w:val="24"/>
          <w:szCs w:val="24"/>
          <w:lang w:val="es-ES_tradnl" w:eastAsia="es-ES"/>
        </w:rPr>
      </w:pPr>
      <w:r w:rsidRPr="00051195">
        <w:rPr>
          <w:rFonts w:ascii="Palatino Linotype" w:eastAsia="Calibri" w:hAnsi="Palatino Linotype" w:cs="Arial"/>
          <w:b/>
          <w:bCs/>
          <w:i/>
          <w:sz w:val="24"/>
          <w:szCs w:val="24"/>
          <w:lang w:val="es-ES_tradnl" w:eastAsia="es-ES"/>
        </w:rPr>
        <w:t>Artículo 94.-</w:t>
      </w:r>
      <w:r w:rsidRPr="00051195">
        <w:rPr>
          <w:rFonts w:ascii="Palatino Linotype" w:eastAsia="Calibri" w:hAnsi="Palatino Linotype" w:cs="Arial"/>
          <w:i/>
          <w:sz w:val="24"/>
          <w:szCs w:val="24"/>
          <w:lang w:val="es-ES_tradnl" w:eastAsia="es-E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231527AD" w14:textId="77777777" w:rsidR="00051195" w:rsidRPr="00051195" w:rsidRDefault="00051195" w:rsidP="00051195">
      <w:pPr>
        <w:spacing w:after="0" w:line="240" w:lineRule="auto"/>
        <w:ind w:left="851" w:right="851"/>
        <w:jc w:val="both"/>
        <w:rPr>
          <w:rFonts w:ascii="Palatino Linotype" w:eastAsia="Calibri" w:hAnsi="Palatino Linotype" w:cs="Arial"/>
          <w:b/>
          <w:i/>
          <w:sz w:val="24"/>
          <w:szCs w:val="24"/>
          <w:lang w:val="es-ES_tradnl" w:eastAsia="es-ES"/>
        </w:rPr>
      </w:pPr>
    </w:p>
    <w:p w14:paraId="7D9FCEFE"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p>
    <w:p w14:paraId="76D4DA7C"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w:t>
      </w:r>
      <w:r w:rsidRPr="00051195">
        <w:rPr>
          <w:rFonts w:ascii="Palatino Linotype" w:eastAsia="Times New Roman" w:hAnsi="Palatino Linotype" w:cs="Times New Roman"/>
          <w:b/>
          <w:i/>
          <w:sz w:val="24"/>
          <w:szCs w:val="24"/>
          <w:lang w:val="es-ES" w:eastAsia="es-ES"/>
        </w:rPr>
        <w:t>Artículo 95.-</w:t>
      </w:r>
      <w:r w:rsidRPr="00051195">
        <w:rPr>
          <w:rFonts w:ascii="Palatino Linotype" w:eastAsia="Times New Roman" w:hAnsi="Palatino Linotype" w:cs="Times New Roman"/>
          <w:i/>
          <w:sz w:val="24"/>
          <w:szCs w:val="24"/>
          <w:lang w:val="es-ES" w:eastAsia="es-ES"/>
        </w:rPr>
        <w:t xml:space="preserve"> Son atribuciones del </w:t>
      </w:r>
      <w:r w:rsidRPr="00051195">
        <w:rPr>
          <w:rFonts w:ascii="Palatino Linotype" w:eastAsia="Times New Roman" w:hAnsi="Palatino Linotype" w:cs="Times New Roman"/>
          <w:b/>
          <w:i/>
          <w:sz w:val="24"/>
          <w:szCs w:val="24"/>
          <w:u w:val="single"/>
          <w:lang w:val="es-ES" w:eastAsia="es-ES"/>
        </w:rPr>
        <w:t>tesorero municipal</w:t>
      </w:r>
      <w:r w:rsidRPr="00051195">
        <w:rPr>
          <w:rFonts w:ascii="Palatino Linotype" w:eastAsia="Times New Roman" w:hAnsi="Palatino Linotype" w:cs="Times New Roman"/>
          <w:i/>
          <w:sz w:val="24"/>
          <w:szCs w:val="24"/>
          <w:lang w:val="es-ES" w:eastAsia="es-ES"/>
        </w:rPr>
        <w:t xml:space="preserve">: </w:t>
      </w:r>
    </w:p>
    <w:p w14:paraId="5ECEBCC2"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I. Administrar la hacienda pública municipal, de conformidad con las disposiciones legales aplicables;</w:t>
      </w:r>
    </w:p>
    <w:p w14:paraId="3C2C461A"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w:t>
      </w:r>
    </w:p>
    <w:p w14:paraId="098A354E"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u w:val="single"/>
          <w:lang w:val="es-ES" w:eastAsia="es-ES"/>
        </w:rPr>
      </w:pPr>
      <w:r w:rsidRPr="00051195">
        <w:rPr>
          <w:rFonts w:ascii="Palatino Linotype" w:eastAsia="Times New Roman" w:hAnsi="Palatino Linotype" w:cs="Times New Roman"/>
          <w:i/>
          <w:sz w:val="24"/>
          <w:szCs w:val="24"/>
          <w:lang w:val="es-ES" w:eastAsia="es-ES"/>
        </w:rPr>
        <w:t>IV</w:t>
      </w:r>
      <w:r w:rsidRPr="00051195">
        <w:rPr>
          <w:rFonts w:ascii="Palatino Linotype" w:eastAsia="Times New Roman" w:hAnsi="Palatino Linotype" w:cs="Times New Roman"/>
          <w:b/>
          <w:i/>
          <w:sz w:val="24"/>
          <w:szCs w:val="24"/>
          <w:u w:val="single"/>
          <w:lang w:val="es-ES" w:eastAsia="es-ES"/>
        </w:rPr>
        <w:t>. Llevar los registros contables, financieros y administrativos de los ingresos, egresos, e inventarios;</w:t>
      </w:r>
    </w:p>
    <w:p w14:paraId="162BAD5B"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V. Proporcionar oportunamente al ayuntamiento todos los datos o informes que sean necesarios para la formulación del Presupuesto de Egresos Municipales, vigilando que se ajuste a las disposiciones de esta Ley y otros ordenamientos aplicables;</w:t>
      </w:r>
    </w:p>
    <w:p w14:paraId="24A6427E"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w:t>
      </w:r>
    </w:p>
    <w:p w14:paraId="1951ABBA"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 xml:space="preserve">XVI. Glosar oportunamente las cuentas del ayuntamiento; </w:t>
      </w:r>
    </w:p>
    <w:p w14:paraId="6D35AAC7"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lastRenderedPageBreak/>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3EE57494" w14:textId="77777777" w:rsidR="00051195" w:rsidRPr="00051195" w:rsidRDefault="00051195" w:rsidP="00051195">
      <w:pPr>
        <w:spacing w:after="0" w:line="240" w:lineRule="auto"/>
        <w:ind w:left="567" w:right="567"/>
        <w:jc w:val="both"/>
        <w:rPr>
          <w:rFonts w:ascii="Palatino Linotype" w:eastAsia="Times New Roman" w:hAnsi="Palatino Linotype" w:cs="Times New Roman"/>
          <w:i/>
          <w:sz w:val="24"/>
          <w:szCs w:val="24"/>
          <w:lang w:val="es-ES" w:eastAsia="es-ES"/>
        </w:rPr>
      </w:pPr>
      <w:r w:rsidRPr="00051195">
        <w:rPr>
          <w:rFonts w:ascii="Palatino Linotype" w:eastAsia="Times New Roman" w:hAnsi="Palatino Linotype" w:cs="Times New Roman"/>
          <w:i/>
          <w:sz w:val="24"/>
          <w:szCs w:val="24"/>
          <w:lang w:val="es-ES" w:eastAsia="es-ES"/>
        </w:rPr>
        <w:t>(…)” (Sic)</w:t>
      </w:r>
    </w:p>
    <w:p w14:paraId="03B614FB" w14:textId="77777777" w:rsidR="00051195" w:rsidRPr="00051195" w:rsidRDefault="00051195" w:rsidP="0005119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14:paraId="7B4F9209" w14:textId="77777777" w:rsidR="00051195" w:rsidRPr="00051195" w:rsidRDefault="00051195" w:rsidP="00051195">
      <w:pPr>
        <w:spacing w:after="0" w:line="360" w:lineRule="auto"/>
        <w:ind w:right="49"/>
        <w:contextualSpacing/>
        <w:jc w:val="both"/>
        <w:rPr>
          <w:rFonts w:ascii="Palatino Linotype" w:eastAsia="Times New Roman" w:hAnsi="Palatino Linotype" w:cs="Arial"/>
          <w:sz w:val="24"/>
          <w:szCs w:val="24"/>
          <w:lang w:val="es-ES" w:eastAsia="es-ES"/>
        </w:rPr>
      </w:pPr>
      <w:r w:rsidRPr="00051195">
        <w:rPr>
          <w:rFonts w:ascii="Palatino Linotype" w:eastAsia="Times New Roman" w:hAnsi="Palatino Linotype" w:cs="Arial"/>
          <w:sz w:val="24"/>
          <w:szCs w:val="24"/>
          <w:lang w:val="es-ES" w:eastAsia="es-ES"/>
        </w:rPr>
        <w:t xml:space="preserve">De lo anterior se advierte que los Ayuntamientos tienen la atribución de administrar libremente su hacienda y controlar la aplicación del presupuesto de egresos aprobado por dicho cuerpo colegiado, </w:t>
      </w:r>
      <w:r w:rsidRPr="00051195">
        <w:rPr>
          <w:rFonts w:ascii="Palatino Linotype" w:eastAsia="Times New Roman" w:hAnsi="Palatino Linotype" w:cs="Arial"/>
          <w:b/>
          <w:sz w:val="24"/>
          <w:szCs w:val="24"/>
          <w:lang w:val="es-ES" w:eastAsia="es-ES"/>
        </w:rPr>
        <w:t>siendo atribución del Tesorero Municipal la de llevar los registros contables, financieros y administrativos de los ingresos, egresos e inventarios</w:t>
      </w:r>
      <w:r w:rsidRPr="00051195">
        <w:rPr>
          <w:rFonts w:ascii="Palatino Linotype" w:eastAsia="Times New Roman" w:hAnsi="Palatino Linotype" w:cs="Arial"/>
          <w:sz w:val="24"/>
          <w:szCs w:val="24"/>
          <w:lang w:val="es-ES" w:eastAsia="es-ES"/>
        </w:rPr>
        <w:t>.</w:t>
      </w:r>
    </w:p>
    <w:p w14:paraId="36A24D98" w14:textId="77777777" w:rsidR="005042AE" w:rsidRDefault="005042AE" w:rsidP="005042AE">
      <w:pPr>
        <w:spacing w:after="0" w:line="360" w:lineRule="auto"/>
        <w:jc w:val="both"/>
        <w:rPr>
          <w:rFonts w:ascii="Palatino Linotype" w:hAnsi="Palatino Linotype"/>
          <w:color w:val="000000"/>
          <w:sz w:val="24"/>
          <w:szCs w:val="24"/>
        </w:rPr>
      </w:pPr>
    </w:p>
    <w:p w14:paraId="0B879078" w14:textId="77777777" w:rsidR="005042AE" w:rsidRPr="009E63DA" w:rsidRDefault="005042AE" w:rsidP="005042AE">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6ABE13AC" w14:textId="77777777" w:rsidR="005042AE" w:rsidRPr="009E63DA" w:rsidRDefault="005042AE" w:rsidP="005042AE">
      <w:pPr>
        <w:spacing w:after="0" w:line="360" w:lineRule="auto"/>
        <w:jc w:val="both"/>
        <w:rPr>
          <w:rFonts w:ascii="Palatino Linotype" w:hAnsi="Palatino Linotype"/>
          <w:color w:val="000000"/>
          <w:sz w:val="24"/>
          <w:szCs w:val="24"/>
        </w:rPr>
      </w:pPr>
    </w:p>
    <w:p w14:paraId="1905A3A6" w14:textId="77777777" w:rsidR="005042AE" w:rsidRPr="009E63DA" w:rsidRDefault="005042AE" w:rsidP="005042AE">
      <w:pPr>
        <w:spacing w:after="0" w:line="240" w:lineRule="auto"/>
        <w:ind w:left="567" w:right="567"/>
        <w:jc w:val="both"/>
        <w:rPr>
          <w:rFonts w:ascii="Palatino Linotype" w:hAnsi="Palatino Linotype"/>
          <w:b/>
          <w:i/>
        </w:rPr>
      </w:pPr>
      <w:r w:rsidRPr="009E63DA">
        <w:rPr>
          <w:rFonts w:ascii="Palatino Linotype" w:hAnsi="Palatino Linotype"/>
          <w:b/>
          <w:i/>
        </w:rPr>
        <w:t>Artículo 6</w:t>
      </w:r>
    </w:p>
    <w:p w14:paraId="0863DBF1" w14:textId="77777777" w:rsidR="005042AE" w:rsidRPr="009E63DA" w:rsidRDefault="005042AE" w:rsidP="005042AE">
      <w:pPr>
        <w:spacing w:after="0" w:line="240" w:lineRule="auto"/>
        <w:ind w:left="567" w:right="567"/>
        <w:jc w:val="both"/>
        <w:rPr>
          <w:rFonts w:ascii="Palatino Linotype" w:hAnsi="Palatino Linotype"/>
          <w:i/>
        </w:rPr>
      </w:pPr>
      <w:r w:rsidRPr="009E63DA">
        <w:rPr>
          <w:rFonts w:ascii="Palatino Linotype" w:hAnsi="Palatino Linotype"/>
          <w:i/>
        </w:rPr>
        <w:t>…</w:t>
      </w:r>
    </w:p>
    <w:p w14:paraId="79F96EB6" w14:textId="77777777" w:rsidR="005042AE" w:rsidRPr="009E63DA" w:rsidRDefault="005042AE" w:rsidP="005042AE">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711924DD" w14:textId="77777777" w:rsidR="005042AE" w:rsidRPr="009E63DA" w:rsidRDefault="005042AE" w:rsidP="005042AE">
      <w:pPr>
        <w:spacing w:after="0" w:line="240" w:lineRule="auto"/>
        <w:ind w:left="567" w:right="567"/>
        <w:jc w:val="both"/>
        <w:rPr>
          <w:rFonts w:ascii="Palatino Linotype" w:hAnsi="Palatino Linotype"/>
          <w:i/>
        </w:rPr>
      </w:pPr>
    </w:p>
    <w:p w14:paraId="6CA83016" w14:textId="77777777" w:rsidR="005042AE" w:rsidRPr="009E63DA" w:rsidRDefault="005042AE" w:rsidP="005042AE">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B49BB4D" w14:textId="77777777" w:rsidR="005042AE" w:rsidRPr="009E63DA" w:rsidRDefault="005042AE" w:rsidP="005042AE">
      <w:pPr>
        <w:spacing w:after="0" w:line="360" w:lineRule="auto"/>
        <w:jc w:val="both"/>
        <w:rPr>
          <w:rFonts w:ascii="Palatino Linotype" w:hAnsi="Palatino Linotype"/>
          <w:sz w:val="24"/>
          <w:szCs w:val="24"/>
        </w:rPr>
      </w:pPr>
    </w:p>
    <w:p w14:paraId="26A31D77" w14:textId="77777777" w:rsidR="005042AE" w:rsidRPr="009E63DA" w:rsidRDefault="005042AE" w:rsidP="005042AE">
      <w:pPr>
        <w:spacing w:after="0" w:line="360" w:lineRule="auto"/>
        <w:jc w:val="both"/>
        <w:rPr>
          <w:rFonts w:ascii="Palatino Linotype" w:hAnsi="Palatino Linotype" w:cs="Arial"/>
          <w:sz w:val="24"/>
          <w:szCs w:val="24"/>
        </w:rPr>
      </w:pPr>
      <w:r w:rsidRPr="009E63DA">
        <w:rPr>
          <w:rFonts w:ascii="Palatino Linotype" w:hAnsi="Palatino Linotype" w:cs="Arial"/>
          <w:sz w:val="24"/>
          <w:szCs w:val="24"/>
        </w:rPr>
        <w:t xml:space="preserve">Ahora bien,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14:paraId="5AAE2350" w14:textId="77777777" w:rsidR="005042AE" w:rsidRPr="009E63DA" w:rsidRDefault="005042AE" w:rsidP="005042AE">
      <w:pPr>
        <w:spacing w:after="0" w:line="240" w:lineRule="auto"/>
        <w:ind w:left="567" w:right="567"/>
        <w:jc w:val="both"/>
        <w:rPr>
          <w:rFonts w:ascii="Palatino Linotype" w:hAnsi="Palatino Linotype"/>
          <w:sz w:val="24"/>
          <w:szCs w:val="24"/>
        </w:rPr>
      </w:pPr>
    </w:p>
    <w:p w14:paraId="658DA008" w14:textId="77777777" w:rsidR="005042AE" w:rsidRPr="009E63DA" w:rsidRDefault="005042AE" w:rsidP="005042AE">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0541494C" w14:textId="77777777" w:rsidR="005042AE" w:rsidRPr="009E63DA" w:rsidRDefault="005042AE" w:rsidP="005042AE">
      <w:pPr>
        <w:spacing w:after="0" w:line="240" w:lineRule="auto"/>
        <w:ind w:left="851" w:right="851"/>
        <w:jc w:val="both"/>
        <w:rPr>
          <w:rFonts w:ascii="Palatino Linotype" w:hAnsi="Palatino Linotype"/>
          <w:i/>
        </w:rPr>
      </w:pPr>
      <w:r w:rsidRPr="009E63DA">
        <w:rPr>
          <w:rFonts w:ascii="Palatino Linotype" w:hAnsi="Palatino Linotype"/>
          <w:i/>
        </w:rPr>
        <w:t>…</w:t>
      </w:r>
    </w:p>
    <w:p w14:paraId="34A59BC9" w14:textId="77777777" w:rsidR="005042AE" w:rsidRPr="009E63DA" w:rsidRDefault="005042AE" w:rsidP="005042AE">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50564A2E" w14:textId="77777777" w:rsidR="005042AE" w:rsidRPr="009E63DA" w:rsidRDefault="005042AE" w:rsidP="005042AE">
      <w:pPr>
        <w:spacing w:after="0" w:line="240" w:lineRule="auto"/>
        <w:ind w:left="851" w:right="851"/>
        <w:jc w:val="both"/>
        <w:rPr>
          <w:rFonts w:ascii="Palatino Linotype" w:hAnsi="Palatino Linotype"/>
          <w:i/>
        </w:rPr>
      </w:pPr>
    </w:p>
    <w:p w14:paraId="1968B096" w14:textId="77777777" w:rsidR="005042AE" w:rsidRPr="009E63DA" w:rsidRDefault="005042AE" w:rsidP="005042AE">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04B3738" w14:textId="77777777" w:rsidR="005042AE" w:rsidRPr="009E63DA" w:rsidRDefault="005042AE" w:rsidP="005042AE">
      <w:pPr>
        <w:spacing w:after="0" w:line="240" w:lineRule="auto"/>
        <w:ind w:left="851" w:right="851"/>
        <w:jc w:val="both"/>
        <w:rPr>
          <w:rFonts w:ascii="Palatino Linotype" w:hAnsi="Palatino Linotype"/>
          <w:bCs/>
          <w:i/>
        </w:rPr>
      </w:pPr>
    </w:p>
    <w:p w14:paraId="4092392F" w14:textId="77777777" w:rsidR="005042AE" w:rsidRPr="009E63DA" w:rsidRDefault="005042AE" w:rsidP="005042AE">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w:t>
      </w:r>
      <w:r w:rsidRPr="009E63DA">
        <w:rPr>
          <w:rFonts w:ascii="Palatino Linotype" w:hAnsi="Palatino Linotype"/>
          <w:bCs/>
          <w:i/>
        </w:rPr>
        <w:lastRenderedPageBreak/>
        <w:t>el principio de máxima publicidad de la información. Solo podrá ser clasificada excepcionalmente como reservada temporalmente por razones de interés público, en los términos de las causas legítimas y estrictamente necesarias previstas por esta Ley.</w:t>
      </w:r>
    </w:p>
    <w:p w14:paraId="44A891BF" w14:textId="77777777" w:rsidR="005042AE" w:rsidRPr="009E63DA" w:rsidRDefault="005042AE" w:rsidP="005042AE">
      <w:pPr>
        <w:spacing w:after="0" w:line="240" w:lineRule="auto"/>
        <w:ind w:left="851" w:right="851"/>
        <w:jc w:val="both"/>
        <w:rPr>
          <w:rFonts w:ascii="Palatino Linotype" w:hAnsi="Palatino Linotype"/>
          <w:bCs/>
          <w:i/>
        </w:rPr>
      </w:pPr>
    </w:p>
    <w:p w14:paraId="11EC25C8" w14:textId="77777777" w:rsidR="005042AE" w:rsidRPr="009E63DA" w:rsidRDefault="005042AE" w:rsidP="005042AE">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2B721185" w14:textId="77777777" w:rsidR="005042AE" w:rsidRPr="009E63DA" w:rsidRDefault="005042AE" w:rsidP="005042AE">
      <w:pPr>
        <w:spacing w:after="0" w:line="240" w:lineRule="auto"/>
        <w:ind w:left="851" w:right="851"/>
        <w:jc w:val="both"/>
        <w:rPr>
          <w:rFonts w:ascii="Palatino Linotype" w:hAnsi="Palatino Linotype"/>
          <w:i/>
        </w:rPr>
      </w:pPr>
    </w:p>
    <w:p w14:paraId="5216E711" w14:textId="77777777" w:rsidR="005042AE" w:rsidRPr="009E63DA" w:rsidRDefault="005042AE" w:rsidP="005042AE">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53AB6984" w14:textId="77777777" w:rsidR="005042AE" w:rsidRPr="009E63DA" w:rsidRDefault="005042AE" w:rsidP="005042AE">
      <w:pPr>
        <w:spacing w:after="0" w:line="240" w:lineRule="auto"/>
        <w:ind w:left="851" w:right="851"/>
        <w:jc w:val="both"/>
        <w:rPr>
          <w:rFonts w:ascii="Palatino Linotype" w:hAnsi="Palatino Linotype"/>
          <w:i/>
        </w:rPr>
      </w:pPr>
    </w:p>
    <w:p w14:paraId="71FBCDD5" w14:textId="77777777" w:rsidR="005042AE" w:rsidRPr="009E63DA" w:rsidRDefault="005042AE" w:rsidP="005042AE">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64145F42" w14:textId="77777777" w:rsidR="005042AE" w:rsidRPr="009E63DA" w:rsidRDefault="005042AE" w:rsidP="005042AE">
      <w:pPr>
        <w:spacing w:after="0" w:line="360" w:lineRule="auto"/>
        <w:jc w:val="both"/>
        <w:rPr>
          <w:rFonts w:ascii="Palatino Linotype" w:hAnsi="Palatino Linotype"/>
          <w:sz w:val="24"/>
          <w:szCs w:val="24"/>
        </w:rPr>
      </w:pPr>
    </w:p>
    <w:p w14:paraId="7C9762FB" w14:textId="77777777" w:rsidR="005042AE" w:rsidRPr="009E63DA" w:rsidRDefault="005042AE" w:rsidP="005042AE">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6BD28A0" w14:textId="77777777" w:rsidR="005042AE" w:rsidRPr="009E63DA" w:rsidRDefault="005042AE" w:rsidP="005042AE">
      <w:pPr>
        <w:spacing w:after="0" w:line="360" w:lineRule="auto"/>
        <w:jc w:val="both"/>
        <w:rPr>
          <w:rFonts w:ascii="Palatino Linotype" w:hAnsi="Palatino Linotype"/>
          <w:sz w:val="24"/>
          <w:szCs w:val="24"/>
        </w:rPr>
      </w:pPr>
    </w:p>
    <w:p w14:paraId="31CC5C44" w14:textId="77777777" w:rsidR="005042AE" w:rsidRPr="009E63DA" w:rsidRDefault="005042AE" w:rsidP="005042AE">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Señalado lo anterior, resulta importante hacer mención que los motivos de inconformidad del Recurrente van encaminados a la negativa de la información solicitada, por ello se infiere que la </w:t>
      </w:r>
      <w:r w:rsidRPr="009E63DA">
        <w:rPr>
          <w:rFonts w:ascii="Palatino Linotype" w:eastAsia="Times New Roman" w:hAnsi="Palatino Linotype" w:cs="Times New Roman"/>
          <w:i/>
          <w:sz w:val="24"/>
          <w:szCs w:val="24"/>
          <w:lang w:val="es-ES" w:eastAsia="es-ES"/>
        </w:rPr>
        <w:t xml:space="preserve">litis </w:t>
      </w:r>
      <w:r w:rsidRPr="009E63DA">
        <w:rPr>
          <w:rFonts w:ascii="Palatino Linotype" w:eastAsia="Times New Roman" w:hAnsi="Palatino Linotype" w:cs="Times New Roman"/>
          <w:sz w:val="24"/>
          <w:szCs w:val="24"/>
          <w:lang w:val="es-ES" w:eastAsia="es-ES"/>
        </w:rPr>
        <w:t xml:space="preserve">radica en establecer si el Sujeto Obligado entregó la información requerida por el particular que en derecho corresponde. </w:t>
      </w:r>
    </w:p>
    <w:p w14:paraId="07FC63E4" w14:textId="77777777" w:rsidR="005042AE" w:rsidRPr="009E63DA" w:rsidRDefault="005042AE" w:rsidP="005042AE">
      <w:pPr>
        <w:spacing w:after="0" w:line="360" w:lineRule="auto"/>
        <w:jc w:val="both"/>
        <w:rPr>
          <w:rFonts w:ascii="Palatino Linotype" w:eastAsia="Times New Roman" w:hAnsi="Palatino Linotype" w:cs="Times New Roman"/>
          <w:sz w:val="24"/>
          <w:szCs w:val="24"/>
          <w:lang w:val="es-ES" w:eastAsia="es-ES"/>
        </w:rPr>
      </w:pPr>
    </w:p>
    <w:p w14:paraId="7890C45E" w14:textId="77777777" w:rsidR="005042AE" w:rsidRPr="009E63DA" w:rsidRDefault="005042AE" w:rsidP="005042AE">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lastRenderedPageBreak/>
        <w:t>En tal tesitura, este Órgano Garante estima que las razones o motivos de inconformidad hechos valer por el 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14:paraId="64CA403C" w14:textId="77777777" w:rsidR="005042AE" w:rsidRPr="009E63DA" w:rsidRDefault="005042AE" w:rsidP="005042AE">
      <w:pPr>
        <w:spacing w:after="0" w:line="360" w:lineRule="auto"/>
        <w:jc w:val="both"/>
        <w:rPr>
          <w:rFonts w:ascii="Palatino Linotype" w:eastAsia="Calibri" w:hAnsi="Palatino Linotype" w:cs="Arial"/>
          <w:color w:val="000000"/>
          <w:sz w:val="24"/>
          <w:szCs w:val="24"/>
          <w:lang w:val="es-ES_tradnl" w:eastAsia="es-MX"/>
        </w:rPr>
      </w:pPr>
    </w:p>
    <w:p w14:paraId="3E0F21D4" w14:textId="77777777" w:rsidR="005042AE" w:rsidRPr="009E63DA" w:rsidRDefault="005042AE" w:rsidP="005042AE">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14:paraId="6591884C" w14:textId="77777777" w:rsidR="005042AE" w:rsidRPr="009E63DA" w:rsidRDefault="005042AE" w:rsidP="005042AE">
      <w:pPr>
        <w:spacing w:after="0" w:line="360" w:lineRule="auto"/>
        <w:jc w:val="both"/>
        <w:rPr>
          <w:rFonts w:ascii="Palatino Linotype" w:eastAsia="Calibri" w:hAnsi="Palatino Linotype" w:cs="Arial"/>
          <w:color w:val="000000"/>
          <w:sz w:val="24"/>
          <w:szCs w:val="24"/>
          <w:lang w:val="es-ES_tradnl" w:eastAsia="es-MX"/>
        </w:rPr>
      </w:pPr>
    </w:p>
    <w:p w14:paraId="1B26B3FD" w14:textId="77777777" w:rsidR="005042AE" w:rsidRPr="009E63DA" w:rsidRDefault="005042AE" w:rsidP="005042AE">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14:paraId="36D3A55C" w14:textId="77777777" w:rsidR="005042AE" w:rsidRPr="009E63DA" w:rsidRDefault="005042AE" w:rsidP="005042AE">
      <w:pPr>
        <w:spacing w:after="0" w:line="360" w:lineRule="auto"/>
        <w:jc w:val="both"/>
        <w:rPr>
          <w:rFonts w:ascii="Palatino Linotype" w:eastAsia="Times New Roman" w:hAnsi="Palatino Linotype" w:cs="Times New Roman"/>
          <w:sz w:val="24"/>
          <w:szCs w:val="24"/>
          <w:lang w:val="es-ES_tradnl" w:eastAsia="es-ES"/>
        </w:rPr>
      </w:pPr>
    </w:p>
    <w:p w14:paraId="707B99F4" w14:textId="77777777" w:rsidR="005042AE" w:rsidRPr="009E63DA" w:rsidRDefault="005042AE" w:rsidP="005042AE">
      <w:pPr>
        <w:spacing w:after="0" w:line="360" w:lineRule="auto"/>
        <w:ind w:left="851" w:right="850"/>
        <w:jc w:val="both"/>
        <w:rPr>
          <w:rFonts w:ascii="Palatino Linotype" w:eastAsia="Calibri" w:hAnsi="Palatino Linotype" w:cs="Arial"/>
          <w:color w:val="000000"/>
          <w:sz w:val="2"/>
          <w:szCs w:val="24"/>
          <w:lang w:val="es-ES_tradnl" w:eastAsia="es-MX"/>
        </w:rPr>
      </w:pPr>
    </w:p>
    <w:p w14:paraId="50CE162F" w14:textId="77777777" w:rsidR="005042AE" w:rsidRPr="009E63DA" w:rsidRDefault="005042AE" w:rsidP="005042AE">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9E63DA">
        <w:rPr>
          <w:rFonts w:ascii="Palatino Linotype" w:eastAsia="Calibri" w:hAnsi="Palatino Linotype" w:cs="Arial"/>
          <w:i/>
          <w:color w:val="000000"/>
          <w:sz w:val="24"/>
          <w:szCs w:val="24"/>
          <w:lang w:val="es-ES_tradnl" w:eastAsia="es-MX"/>
        </w:rPr>
        <w:lastRenderedPageBreak/>
        <w:t>con la que cuentan en el formato en que la misma obre en sus archivos; sin necesidad de elaborar documentos ad hoc para atender las solicitudes de información.</w:t>
      </w:r>
    </w:p>
    <w:p w14:paraId="0D35DC53" w14:textId="77777777" w:rsidR="005042AE" w:rsidRPr="009E63DA" w:rsidRDefault="005042AE" w:rsidP="005042AE">
      <w:pPr>
        <w:spacing w:after="0" w:line="240" w:lineRule="auto"/>
        <w:ind w:left="567" w:right="567"/>
        <w:jc w:val="both"/>
        <w:rPr>
          <w:rFonts w:ascii="Palatino Linotype" w:eastAsia="Calibri" w:hAnsi="Palatino Linotype" w:cs="Arial"/>
          <w:i/>
          <w:color w:val="000000"/>
          <w:sz w:val="2"/>
          <w:szCs w:val="24"/>
          <w:lang w:val="es-ES_tradnl" w:eastAsia="es-MX"/>
        </w:rPr>
      </w:pPr>
    </w:p>
    <w:p w14:paraId="6652080F" w14:textId="77777777" w:rsidR="005042AE" w:rsidRPr="009E63DA" w:rsidRDefault="005042AE" w:rsidP="005042AE">
      <w:pPr>
        <w:spacing w:after="0" w:line="360" w:lineRule="auto"/>
        <w:jc w:val="both"/>
        <w:rPr>
          <w:rFonts w:ascii="Palatino Linotype" w:eastAsia="Calibri" w:hAnsi="Palatino Linotype" w:cs="Arial"/>
          <w:color w:val="000000"/>
          <w:sz w:val="24"/>
          <w:szCs w:val="24"/>
          <w:lang w:val="es-ES_tradnl" w:eastAsia="es-MX"/>
        </w:rPr>
      </w:pPr>
    </w:p>
    <w:p w14:paraId="740C1238" w14:textId="77777777" w:rsidR="005042AE" w:rsidRPr="009E63DA" w:rsidRDefault="005042AE" w:rsidP="005042AE">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 </w:t>
      </w:r>
    </w:p>
    <w:p w14:paraId="0E23E855" w14:textId="77777777" w:rsidR="005042AE" w:rsidRPr="009E63DA" w:rsidRDefault="005042AE" w:rsidP="005042AE">
      <w:pPr>
        <w:spacing w:after="0" w:line="360" w:lineRule="auto"/>
        <w:contextualSpacing/>
        <w:jc w:val="both"/>
        <w:rPr>
          <w:rFonts w:ascii="Palatino Linotype" w:eastAsia="Times New Roman" w:hAnsi="Palatino Linotype" w:cs="Arial"/>
          <w:noProof/>
          <w:color w:val="000000"/>
          <w:sz w:val="24"/>
          <w:szCs w:val="24"/>
          <w:lang w:val="es-ES" w:eastAsia="es-MX"/>
        </w:rPr>
      </w:pPr>
    </w:p>
    <w:p w14:paraId="1294AD45" w14:textId="77777777" w:rsidR="005042AE" w:rsidRPr="009E63DA" w:rsidRDefault="005042AE" w:rsidP="005042AE">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14:paraId="6CC7DFDE" w14:textId="77777777" w:rsidR="005042AE" w:rsidRPr="009E63DA" w:rsidRDefault="005042AE" w:rsidP="005042AE">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14:paraId="4AE44381" w14:textId="77777777" w:rsidR="005042AE" w:rsidRPr="009E63DA" w:rsidRDefault="005042AE" w:rsidP="005042AE">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w:t>
      </w:r>
      <w:r w:rsidRPr="009E63DA">
        <w:rPr>
          <w:rFonts w:ascii="Palatino Linotype" w:eastAsia="Times New Roman" w:hAnsi="Palatino Linotype" w:cs="Arial"/>
          <w:i/>
          <w:sz w:val="24"/>
          <w:szCs w:val="24"/>
          <w:lang w:val="es-ES" w:eastAsia="es-ES"/>
        </w:rPr>
        <w:lastRenderedPageBreak/>
        <w:t>exhaustividad, cuando las respuestas que emitan guarden una relación lógica con lo solicitado y atiendan de manera puntual y expresa, cada uno de los contenidos de información.</w:t>
      </w:r>
    </w:p>
    <w:p w14:paraId="31FE8F72" w14:textId="77777777" w:rsidR="005042AE" w:rsidRPr="009E63DA" w:rsidRDefault="005042AE" w:rsidP="005042AE">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14:paraId="0DD1CB41" w14:textId="77777777" w:rsidR="005042AE" w:rsidRPr="009E63DA" w:rsidRDefault="005042AE" w:rsidP="005042AE">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14:paraId="446F30FD" w14:textId="77777777" w:rsidR="005042AE" w:rsidRPr="009E63DA" w:rsidRDefault="005042AE" w:rsidP="005042AE">
      <w:pPr>
        <w:numPr>
          <w:ilvl w:val="0"/>
          <w:numId w:val="2"/>
        </w:numPr>
        <w:spacing w:before="240" w:after="0" w:line="36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14:paraId="78B73279" w14:textId="77777777" w:rsidR="005042AE" w:rsidRPr="009E63DA" w:rsidRDefault="005042AE" w:rsidP="005042AE">
      <w:pPr>
        <w:spacing w:after="0" w:line="360" w:lineRule="auto"/>
        <w:jc w:val="both"/>
        <w:rPr>
          <w:rFonts w:ascii="Palatino Linotype" w:eastAsia="Times New Roman" w:hAnsi="Palatino Linotype" w:cs="Arial"/>
          <w:noProof/>
          <w:color w:val="000000"/>
          <w:sz w:val="24"/>
          <w:szCs w:val="24"/>
          <w:lang w:val="es-ES" w:eastAsia="es-MX"/>
        </w:rPr>
      </w:pPr>
    </w:p>
    <w:p w14:paraId="2718409F" w14:textId="77777777" w:rsidR="005042AE" w:rsidRPr="009E63DA" w:rsidRDefault="005042AE" w:rsidP="005042AE">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14:paraId="6873E68E" w14:textId="77777777" w:rsidR="005042AE" w:rsidRDefault="005042AE" w:rsidP="005042A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4160CAC6" w14:textId="1EC27DA6" w:rsidR="005042AE" w:rsidRPr="009E63DA" w:rsidRDefault="005042AE" w:rsidP="005042AE">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eastAsia="Times New Roman" w:hAnsi="Palatino Linotype" w:cs="Times New Roman"/>
          <w:b/>
          <w:sz w:val="24"/>
          <w:szCs w:val="24"/>
          <w:lang w:val="es-ES" w:eastAsia="es-ES"/>
        </w:rPr>
        <w:t xml:space="preserve">EL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CONFIRMA</w:t>
      </w:r>
      <w:r w:rsidR="00C73DD1">
        <w:rPr>
          <w:rFonts w:ascii="Palatino Linotype" w:eastAsia="Times New Roman" w:hAnsi="Palatino Linotype" w:cs="Times New Roman"/>
          <w:b/>
          <w:sz w:val="24"/>
          <w:szCs w:val="24"/>
          <w:lang w:val="es-ES" w:eastAsia="es-ES"/>
        </w:rPr>
        <w:t>N</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la</w:t>
      </w:r>
      <w:r w:rsidR="00C73DD1">
        <w:rPr>
          <w:rFonts w:ascii="Palatino Linotype" w:eastAsia="Times New Roman" w:hAnsi="Palatino Linotype" w:cs="Times New Roman"/>
          <w:sz w:val="24"/>
          <w:szCs w:val="24"/>
          <w:lang w:val="es-ES" w:eastAsia="es-ES"/>
        </w:rPr>
        <w:t>s</w:t>
      </w:r>
      <w:r w:rsidRPr="009E63DA">
        <w:rPr>
          <w:rFonts w:ascii="Palatino Linotype" w:eastAsia="Times New Roman" w:hAnsi="Palatino Linotype" w:cs="Times New Roman"/>
          <w:sz w:val="24"/>
          <w:szCs w:val="24"/>
          <w:lang w:val="es-ES" w:eastAsia="es-ES"/>
        </w:rPr>
        <w:t xml:space="preserve"> respuesta</w:t>
      </w:r>
      <w:r w:rsidR="00C73DD1">
        <w:rPr>
          <w:rFonts w:ascii="Palatino Linotype" w:eastAsia="Times New Roman" w:hAnsi="Palatino Linotype" w:cs="Times New Roman"/>
          <w:sz w:val="24"/>
          <w:szCs w:val="24"/>
          <w:lang w:val="es-ES" w:eastAsia="es-ES"/>
        </w:rPr>
        <w:t>s</w:t>
      </w:r>
      <w:r w:rsidRPr="009E63DA">
        <w:rPr>
          <w:rFonts w:ascii="Palatino Linotype" w:eastAsia="Times New Roman" w:hAnsi="Palatino Linotype" w:cs="Times New Roman"/>
          <w:sz w:val="24"/>
          <w:szCs w:val="24"/>
          <w:lang w:val="es-ES" w:eastAsia="es-ES"/>
        </w:rPr>
        <w:t xml:space="preserve"> a </w:t>
      </w:r>
      <w:r w:rsidR="00B46C84" w:rsidRPr="009E63DA">
        <w:rPr>
          <w:rFonts w:ascii="Palatino Linotype" w:eastAsia="Times New Roman" w:hAnsi="Palatino Linotype" w:cs="Times New Roman"/>
          <w:sz w:val="24"/>
          <w:szCs w:val="24"/>
          <w:lang w:val="es-ES" w:eastAsia="es-ES"/>
        </w:rPr>
        <w:t>las solicitudes</w:t>
      </w:r>
      <w:r w:rsidRPr="009E63DA">
        <w:rPr>
          <w:rFonts w:ascii="Palatino Linotype" w:eastAsia="Times New Roman" w:hAnsi="Palatino Linotype" w:cs="Times New Roman"/>
          <w:sz w:val="24"/>
          <w:szCs w:val="24"/>
          <w:lang w:val="es-ES" w:eastAsia="es-ES"/>
        </w:rPr>
        <w:t xml:space="preserve"> de información número </w:t>
      </w:r>
      <w:r>
        <w:rPr>
          <w:rFonts w:ascii="Palatino Linotype" w:eastAsia="Times New Roman" w:hAnsi="Palatino Linotype" w:cs="Times New Roman"/>
          <w:b/>
          <w:sz w:val="24"/>
          <w:szCs w:val="24"/>
          <w:lang w:val="es-ES" w:eastAsia="es-ES"/>
        </w:rPr>
        <w:lastRenderedPageBreak/>
        <w:t>00622/MELOCAM/IP/2023</w:t>
      </w:r>
      <w:r w:rsidR="00C73DD1">
        <w:rPr>
          <w:rFonts w:ascii="Palatino Linotype" w:eastAsia="Times New Roman" w:hAnsi="Palatino Linotype" w:cs="Times New Roman"/>
          <w:b/>
          <w:sz w:val="24"/>
          <w:szCs w:val="24"/>
          <w:lang w:val="es-ES" w:eastAsia="es-ES"/>
        </w:rPr>
        <w:t xml:space="preserve"> y </w:t>
      </w:r>
      <w:r w:rsidR="00C73DD1" w:rsidRPr="00C73DD1">
        <w:rPr>
          <w:rFonts w:ascii="Palatino Linotype" w:eastAsia="Times New Roman" w:hAnsi="Palatino Linotype" w:cs="Times New Roman"/>
          <w:b/>
          <w:sz w:val="24"/>
          <w:szCs w:val="24"/>
          <w:lang w:val="es-ES" w:eastAsia="es-ES"/>
        </w:rPr>
        <w:t>00621/MELOCAM/IP/2023</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que ha</w:t>
      </w:r>
      <w:r w:rsidR="00C73DD1">
        <w:rPr>
          <w:rFonts w:ascii="Palatino Linotype" w:eastAsia="Times New Roman" w:hAnsi="Palatino Linotype" w:cs="Times New Roman"/>
          <w:sz w:val="24"/>
          <w:szCs w:val="24"/>
          <w:lang w:val="es-ES" w:eastAsia="es-ES"/>
        </w:rPr>
        <w:t>n</w:t>
      </w:r>
      <w:r w:rsidRPr="009E63DA">
        <w:rPr>
          <w:rFonts w:ascii="Palatino Linotype" w:eastAsia="Times New Roman" w:hAnsi="Palatino Linotype" w:cs="Times New Roman"/>
          <w:sz w:val="24"/>
          <w:szCs w:val="24"/>
          <w:lang w:val="es-ES" w:eastAsia="es-ES"/>
        </w:rPr>
        <w:t xml:space="preserve"> sido materia del presente fallo. </w:t>
      </w:r>
    </w:p>
    <w:p w14:paraId="394FEB11" w14:textId="77777777" w:rsidR="005042AE" w:rsidRPr="009E63DA" w:rsidRDefault="005042AE" w:rsidP="005042AE">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14:paraId="49F9BC8C" w14:textId="77777777" w:rsidR="005042AE" w:rsidRPr="009E63DA" w:rsidRDefault="005042AE" w:rsidP="005042AE">
      <w:pPr>
        <w:spacing w:after="0" w:line="360" w:lineRule="auto"/>
        <w:jc w:val="both"/>
        <w:rPr>
          <w:rFonts w:ascii="Palatino Linotype" w:eastAsia="Times New Roman" w:hAnsi="Palatino Linotype" w:cs="Times New Roman"/>
          <w:sz w:val="24"/>
          <w:szCs w:val="24"/>
          <w:lang w:eastAsia="es-ES"/>
        </w:rPr>
      </w:pPr>
    </w:p>
    <w:p w14:paraId="0CC32ABE" w14:textId="77777777" w:rsidR="005042AE" w:rsidRPr="009E63DA" w:rsidRDefault="005042AE" w:rsidP="005042AE">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14:paraId="364B735F" w14:textId="2291A597" w:rsidR="005042AE" w:rsidRPr="009E63DA" w:rsidRDefault="005042AE" w:rsidP="005042AE">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00C73DD1">
        <w:rPr>
          <w:rFonts w:ascii="Palatino Linotype" w:eastAsia="Times New Roman" w:hAnsi="Palatino Linotype" w:cs="Arial"/>
          <w:b/>
          <w:sz w:val="24"/>
          <w:szCs w:val="24"/>
          <w:lang w:val="es-ES_tradnl" w:eastAsia="es-ES"/>
        </w:rPr>
        <w:t>N</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la</w:t>
      </w:r>
      <w:r w:rsidR="002D0728">
        <w:rPr>
          <w:rFonts w:ascii="Palatino Linotype" w:eastAsia="Arial Unicode MS" w:hAnsi="Palatino Linotype" w:cs="Arial"/>
          <w:sz w:val="24"/>
          <w:szCs w:val="24"/>
          <w:lang w:val="es-ES" w:eastAsia="es-ES"/>
        </w:rPr>
        <w:t>s</w:t>
      </w:r>
      <w:r w:rsidRPr="009E63DA">
        <w:rPr>
          <w:rFonts w:ascii="Palatino Linotype" w:eastAsia="Arial Unicode MS" w:hAnsi="Palatino Linotype" w:cs="Arial"/>
          <w:sz w:val="24"/>
          <w:szCs w:val="24"/>
          <w:lang w:val="es-ES" w:eastAsia="es-ES"/>
        </w:rPr>
        <w:t xml:space="preserve"> </w:t>
      </w:r>
      <w:r w:rsidR="00B46C84" w:rsidRPr="009E63DA">
        <w:rPr>
          <w:rFonts w:ascii="Palatino Linotype" w:eastAsia="Arial Unicode MS" w:hAnsi="Palatino Linotype" w:cs="Arial"/>
          <w:sz w:val="24"/>
          <w:szCs w:val="24"/>
          <w:lang w:val="es-ES" w:eastAsia="es-ES"/>
        </w:rPr>
        <w:t>respuesta</w:t>
      </w:r>
      <w:r w:rsidR="00B46C84">
        <w:rPr>
          <w:rFonts w:ascii="Palatino Linotype" w:eastAsia="Arial Unicode MS" w:hAnsi="Palatino Linotype" w:cs="Arial"/>
          <w:sz w:val="24"/>
          <w:szCs w:val="24"/>
          <w:lang w:val="es-ES" w:eastAsia="es-ES"/>
        </w:rPr>
        <w:t>s</w:t>
      </w:r>
      <w:r w:rsidR="00B46C84" w:rsidRPr="009E63DA">
        <w:rPr>
          <w:rFonts w:ascii="Palatino Linotype" w:eastAsia="Arial Unicode MS" w:hAnsi="Palatino Linotype" w:cs="Arial"/>
          <w:sz w:val="24"/>
          <w:szCs w:val="24"/>
          <w:lang w:val="es-ES" w:eastAsia="es-ES"/>
        </w:rPr>
        <w:t xml:space="preserve"> entregadas</w:t>
      </w:r>
      <w:r w:rsidRPr="009E63DA">
        <w:rPr>
          <w:rFonts w:ascii="Palatino Linotype" w:eastAsia="Arial Unicode MS" w:hAnsi="Palatino Linotype" w:cs="Arial"/>
          <w:sz w:val="24"/>
          <w:szCs w:val="24"/>
          <w:lang w:val="es-ES" w:eastAsia="es-ES"/>
        </w:rPr>
        <w:t xml:space="preserve">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Pr>
          <w:rFonts w:ascii="Palatino Linotype" w:eastAsia="Times New Roman" w:hAnsi="Palatino Linotype" w:cs="Times New Roman"/>
          <w:b/>
          <w:sz w:val="24"/>
          <w:szCs w:val="24"/>
          <w:lang w:val="es-ES" w:eastAsia="es-ES"/>
        </w:rPr>
        <w:t>00622/MELOCAM/IP/2023</w:t>
      </w:r>
      <w:r w:rsidR="00C73DD1">
        <w:rPr>
          <w:rFonts w:ascii="Palatino Linotype" w:eastAsia="Times New Roman" w:hAnsi="Palatino Linotype" w:cs="Times New Roman"/>
          <w:b/>
          <w:sz w:val="24"/>
          <w:szCs w:val="24"/>
          <w:lang w:val="es-ES" w:eastAsia="es-ES"/>
        </w:rPr>
        <w:t xml:space="preserve"> y </w:t>
      </w:r>
      <w:r w:rsidR="00C73DD1" w:rsidRPr="00C73DD1">
        <w:rPr>
          <w:rFonts w:ascii="Palatino Linotype" w:eastAsia="Times New Roman" w:hAnsi="Palatino Linotype" w:cs="Times New Roman"/>
          <w:b/>
          <w:sz w:val="24"/>
          <w:szCs w:val="24"/>
          <w:lang w:val="es-ES" w:eastAsia="es-ES"/>
        </w:rPr>
        <w:t>00621/MELOCAM/IP/2023</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eastAsia="Arial Unicode MS" w:hAnsi="Palatino Linotype" w:cs="Arial"/>
          <w:b/>
          <w:sz w:val="24"/>
          <w:szCs w:val="24"/>
          <w:lang w:val="es-ES" w:eastAsia="es-ES"/>
        </w:rPr>
        <w:t xml:space="preserve">EL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Pr="009E63DA">
        <w:rPr>
          <w:rFonts w:ascii="Palatino Linotype" w:eastAsia="Times New Roman" w:hAnsi="Palatino Linotype" w:cs="Arial"/>
          <w:sz w:val="24"/>
          <w:szCs w:val="24"/>
          <w:lang w:val="es-ES" w:eastAsia="es-ES"/>
        </w:rPr>
        <w:t xml:space="preserve"> de la presente resolución.</w:t>
      </w:r>
    </w:p>
    <w:p w14:paraId="0795CDC5" w14:textId="77777777" w:rsidR="005042AE" w:rsidRPr="009E63DA" w:rsidRDefault="005042AE" w:rsidP="005042AE">
      <w:pPr>
        <w:spacing w:before="240" w:after="0" w:line="360" w:lineRule="auto"/>
        <w:jc w:val="both"/>
        <w:rPr>
          <w:rFonts w:ascii="Palatino Linotype" w:eastAsia="Times New Roman" w:hAnsi="Palatino Linotype" w:cs="Arial"/>
          <w:sz w:val="24"/>
          <w:szCs w:val="24"/>
          <w:lang w:val="es-ES" w:eastAsia="es-ES"/>
        </w:rPr>
      </w:pPr>
    </w:p>
    <w:p w14:paraId="1903B245" w14:textId="77777777" w:rsidR="005042AE" w:rsidRPr="009E63DA" w:rsidRDefault="005042AE" w:rsidP="005042A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 xml:space="preserve">(SAIMEX).  </w:t>
      </w:r>
    </w:p>
    <w:p w14:paraId="3DDAC148" w14:textId="77777777" w:rsidR="005042AE" w:rsidRPr="009E63DA" w:rsidRDefault="005042AE" w:rsidP="005042A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0C35B430" w14:textId="77777777" w:rsidR="005042AE" w:rsidRPr="009E63DA" w:rsidRDefault="005042AE" w:rsidP="005042A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al</w:t>
      </w:r>
      <w:r w:rsidRPr="009E63DA">
        <w:rPr>
          <w:rFonts w:ascii="Palatino Linotype" w:eastAsia="Times New Roman" w:hAnsi="Palatino Linotype" w:cs="Arial"/>
          <w:b/>
          <w:sz w:val="24"/>
          <w:szCs w:val="24"/>
          <w:lang w:val="es-ES" w:eastAsia="es-ES"/>
        </w:rPr>
        <w:t xml:space="preserve"> 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 xml:space="preserve">(SAIMEX). </w:t>
      </w:r>
    </w:p>
    <w:p w14:paraId="034E3E6D" w14:textId="77777777" w:rsidR="005042AE" w:rsidRPr="009E63DA" w:rsidRDefault="005042AE" w:rsidP="005042A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6BBD9CC8" w14:textId="77777777" w:rsidR="005042AE" w:rsidRDefault="005042AE" w:rsidP="005042AE">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lastRenderedPageBreak/>
        <w:t xml:space="preserve">CUARTO. </w:t>
      </w:r>
      <w:r w:rsidRPr="009E63DA">
        <w:rPr>
          <w:rFonts w:ascii="Palatino Linotype" w:eastAsia="Times New Roman" w:hAnsi="Palatino Linotype" w:cs="Arial"/>
          <w:sz w:val="24"/>
          <w:szCs w:val="24"/>
          <w:lang w:val="es-ES" w:eastAsia="es-ES"/>
        </w:rPr>
        <w:t>Se hace del conocimiento del</w:t>
      </w:r>
      <w:r w:rsidRPr="009E63DA">
        <w:rPr>
          <w:rFonts w:ascii="Palatino Linotype" w:eastAsia="Times New Roman" w:hAnsi="Palatino Linotype" w:cs="Arial"/>
          <w:b/>
          <w:sz w:val="24"/>
          <w:szCs w:val="24"/>
          <w:lang w:val="es-ES" w:eastAsia="es-ES"/>
        </w:rPr>
        <w:t xml:space="preserve"> 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6434A5E8" w14:textId="77777777" w:rsidR="005042AE" w:rsidRPr="009E63DA" w:rsidRDefault="005042AE" w:rsidP="005042AE">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52CDB2C9" w14:textId="77777777" w:rsidR="005042AE" w:rsidRPr="00B574E5" w:rsidRDefault="005042AE" w:rsidP="005042AE">
      <w:pPr>
        <w:autoSpaceDE w:val="0"/>
        <w:autoSpaceDN w:val="0"/>
        <w:adjustRightInd w:val="0"/>
        <w:spacing w:line="360" w:lineRule="auto"/>
        <w:jc w:val="both"/>
        <w:rPr>
          <w:rFonts w:ascii="Palatino Linotype" w:hAnsi="Palatino Linotype" w:cs="Arial"/>
          <w:sz w:val="28"/>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sz w:val="24"/>
        </w:rPr>
        <w:t>TERCERA</w:t>
      </w:r>
      <w:r w:rsidRPr="00B574E5">
        <w:rPr>
          <w:rFonts w:ascii="Palatino Linotype" w:hAnsi="Palatino Linotype" w:cs="Arial"/>
          <w:sz w:val="24"/>
        </w:rPr>
        <w:t xml:space="preserve"> SESIÓN ORDINARIA CELEBRADA EL </w:t>
      </w:r>
      <w:r w:rsidR="00C73DD1">
        <w:rPr>
          <w:rFonts w:ascii="Palatino Linotype" w:hAnsi="Palatino Linotype" w:cs="Arial"/>
          <w:sz w:val="24"/>
        </w:rPr>
        <w:t>TREINTA Y UNO DE ENERO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14:paraId="3850AC60" w14:textId="77777777" w:rsidR="005042AE"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w:t>
      </w:r>
    </w:p>
    <w:p w14:paraId="09F1B32C" w14:textId="77777777" w:rsidR="005042AE"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w:t>
      </w:r>
    </w:p>
    <w:p w14:paraId="18735FBA" w14:textId="77777777" w:rsidR="005042AE"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w:t>
      </w:r>
    </w:p>
    <w:p w14:paraId="1D2C13A7" w14:textId="77777777" w:rsidR="005042AE" w:rsidRDefault="005042AE" w:rsidP="005042A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w:t>
      </w:r>
    </w:p>
    <w:p w14:paraId="3EFAA02C" w14:textId="77777777" w:rsidR="005042AE" w:rsidRPr="00AB0A3C" w:rsidRDefault="00C73DD1" w:rsidP="005042AE">
      <w:pPr>
        <w:spacing w:line="360" w:lineRule="auto"/>
        <w:jc w:val="both"/>
        <w:rPr>
          <w:sz w:val="20"/>
        </w:rPr>
      </w:pPr>
      <w:r>
        <w:rPr>
          <w:rFonts w:ascii="Palatino Linotype" w:hAnsi="Palatino Linotype"/>
          <w:bCs/>
          <w:sz w:val="16"/>
          <w:szCs w:val="18"/>
        </w:rPr>
        <w:t>CCR/</w:t>
      </w:r>
      <w:r w:rsidR="00632D68">
        <w:rPr>
          <w:rFonts w:ascii="Palatino Linotype" w:hAnsi="Palatino Linotype"/>
          <w:bCs/>
          <w:sz w:val="16"/>
          <w:szCs w:val="18"/>
        </w:rPr>
        <w:t>LMST</w:t>
      </w:r>
    </w:p>
    <w:p w14:paraId="2FDF7BCC" w14:textId="77777777" w:rsidR="005042AE" w:rsidRDefault="005042AE" w:rsidP="005042AE"/>
    <w:p w14:paraId="2B9D0359" w14:textId="77777777" w:rsidR="005042AE" w:rsidRDefault="005042AE" w:rsidP="005042AE"/>
    <w:p w14:paraId="419636B0" w14:textId="77777777" w:rsidR="005042AE" w:rsidRDefault="005042AE" w:rsidP="005042AE"/>
    <w:p w14:paraId="3ABCD11C" w14:textId="77777777" w:rsidR="005042AE" w:rsidRDefault="005042AE" w:rsidP="005042AE"/>
    <w:p w14:paraId="78AEEA79" w14:textId="77777777" w:rsidR="005042AE" w:rsidRDefault="005042AE" w:rsidP="005042AE"/>
    <w:p w14:paraId="696612D9" w14:textId="77777777" w:rsidR="005042AE" w:rsidRDefault="005042AE" w:rsidP="005042AE"/>
    <w:p w14:paraId="0BEE0872" w14:textId="77777777" w:rsidR="005042AE" w:rsidRDefault="005042AE" w:rsidP="005042AE"/>
    <w:p w14:paraId="45C6A952" w14:textId="77777777" w:rsidR="00F419A3" w:rsidRDefault="00F419A3"/>
    <w:sectPr w:rsidR="00F419A3" w:rsidSect="00BE4167">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7BEE9" w14:textId="77777777" w:rsidR="005042AE" w:rsidRDefault="005042AE" w:rsidP="005042AE">
      <w:pPr>
        <w:spacing w:after="0" w:line="240" w:lineRule="auto"/>
      </w:pPr>
      <w:r>
        <w:separator/>
      </w:r>
    </w:p>
  </w:endnote>
  <w:endnote w:type="continuationSeparator" w:id="0">
    <w:p w14:paraId="73DDBA4E" w14:textId="77777777" w:rsidR="005042AE" w:rsidRDefault="005042AE" w:rsidP="0050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4E4B" w14:textId="77777777" w:rsidR="00B46C84" w:rsidRPr="000B69FA" w:rsidRDefault="00C73DD1" w:rsidP="00BE416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7A8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77A80">
      <w:rPr>
        <w:rFonts w:ascii="Palatino Linotype" w:hAnsi="Palatino Linotype"/>
        <w:bCs/>
        <w:noProof/>
        <w:sz w:val="20"/>
      </w:rPr>
      <w:t>26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278D" w14:textId="77777777" w:rsidR="00B46C84" w:rsidRPr="000B69FA" w:rsidRDefault="00C73DD1" w:rsidP="00BE416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77A8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77A80">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1FCEF" w14:textId="77777777" w:rsidR="005042AE" w:rsidRDefault="005042AE" w:rsidP="005042AE">
      <w:pPr>
        <w:spacing w:after="0" w:line="240" w:lineRule="auto"/>
      </w:pPr>
      <w:r>
        <w:separator/>
      </w:r>
    </w:p>
  </w:footnote>
  <w:footnote w:type="continuationSeparator" w:id="0">
    <w:p w14:paraId="59C17C92" w14:textId="77777777" w:rsidR="005042AE" w:rsidRDefault="005042AE" w:rsidP="005042AE">
      <w:pPr>
        <w:spacing w:after="0" w:line="240" w:lineRule="auto"/>
      </w:pPr>
      <w:r>
        <w:continuationSeparator/>
      </w:r>
    </w:p>
  </w:footnote>
  <w:footnote w:id="1">
    <w:p w14:paraId="31C64D18" w14:textId="77777777" w:rsidR="005042AE" w:rsidRPr="005552A8" w:rsidRDefault="005042AE" w:rsidP="005042AE">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88680A" w14:textId="77777777" w:rsidR="005042AE" w:rsidRPr="005552A8" w:rsidRDefault="005042AE" w:rsidP="005042AE">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90C7" w14:textId="77777777" w:rsidR="00B46C84" w:rsidRDefault="00C73DD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F70A958" wp14:editId="201D9699">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BE4167" w14:paraId="56D582F7" w14:textId="77777777" w:rsidTr="00BE4167">
      <w:trPr>
        <w:trHeight w:val="227"/>
      </w:trPr>
      <w:tc>
        <w:tcPr>
          <w:tcW w:w="5529" w:type="dxa"/>
          <w:hideMark/>
        </w:tcPr>
        <w:p w14:paraId="1FB4CB35" w14:textId="77777777" w:rsidR="00B46C84" w:rsidRDefault="00C73DD1"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5E46A78" w14:textId="77777777" w:rsidR="00B46C84" w:rsidRPr="00B4142F" w:rsidRDefault="00C73DD1" w:rsidP="005042AE">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042AE">
            <w:rPr>
              <w:rFonts w:ascii="Palatino Linotype" w:hAnsi="Palatino Linotype" w:cs="Arial"/>
              <w:bCs/>
              <w:sz w:val="24"/>
              <w:lang w:eastAsia="es-MX"/>
            </w:rPr>
            <w:t>8220</w:t>
          </w:r>
          <w:r>
            <w:rPr>
              <w:rFonts w:ascii="Palatino Linotype" w:hAnsi="Palatino Linotype" w:cs="Arial"/>
              <w:bCs/>
              <w:sz w:val="24"/>
              <w:lang w:eastAsia="es-MX"/>
            </w:rPr>
            <w:t>/INFOEM/IP/RR/2023</w:t>
          </w:r>
          <w:r w:rsidR="00121086">
            <w:rPr>
              <w:rFonts w:ascii="Palatino Linotype" w:hAnsi="Palatino Linotype" w:cs="Arial"/>
              <w:bCs/>
              <w:sz w:val="24"/>
              <w:lang w:eastAsia="es-MX"/>
            </w:rPr>
            <w:t xml:space="preserve"> y acumulado</w:t>
          </w:r>
        </w:p>
      </w:tc>
    </w:tr>
    <w:tr w:rsidR="00BE4167" w14:paraId="7555AE93" w14:textId="77777777" w:rsidTr="00BE4167">
      <w:trPr>
        <w:trHeight w:val="242"/>
      </w:trPr>
      <w:tc>
        <w:tcPr>
          <w:tcW w:w="5529" w:type="dxa"/>
          <w:hideMark/>
        </w:tcPr>
        <w:p w14:paraId="580E23DB" w14:textId="77777777" w:rsidR="00B46C84" w:rsidRDefault="00C73DD1"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1827881" w14:textId="77777777" w:rsidR="00B46C84" w:rsidRPr="00F06FED" w:rsidRDefault="00C73DD1" w:rsidP="001973E8">
          <w:pPr>
            <w:spacing w:after="120" w:line="256" w:lineRule="auto"/>
            <w:ind w:left="639" w:right="214"/>
            <w:jc w:val="both"/>
            <w:rPr>
              <w:rFonts w:ascii="Palatino Linotype" w:hAnsi="Palatino Linotype" w:cs="Arial"/>
            </w:rPr>
          </w:pPr>
          <w:r>
            <w:rPr>
              <w:rFonts w:ascii="Palatino Linotype" w:hAnsi="Palatino Linotype" w:cs="Arial"/>
              <w:szCs w:val="20"/>
            </w:rPr>
            <w:t>Ayuntamiento</w:t>
          </w:r>
          <w:r w:rsidRPr="00961A43">
            <w:rPr>
              <w:rFonts w:ascii="Palatino Linotype" w:hAnsi="Palatino Linotype" w:cs="Arial"/>
              <w:szCs w:val="20"/>
            </w:rPr>
            <w:t xml:space="preserve"> de </w:t>
          </w:r>
          <w:r w:rsidR="005042AE" w:rsidRPr="005042AE">
            <w:rPr>
              <w:rFonts w:ascii="Palatino Linotype" w:hAnsi="Palatino Linotype" w:cs="Arial"/>
              <w:szCs w:val="20"/>
            </w:rPr>
            <w:t>Melchor Ocampo</w:t>
          </w:r>
        </w:p>
      </w:tc>
    </w:tr>
    <w:tr w:rsidR="00BE4167" w14:paraId="3475DBE7" w14:textId="77777777" w:rsidTr="00BE4167">
      <w:trPr>
        <w:trHeight w:val="342"/>
      </w:trPr>
      <w:tc>
        <w:tcPr>
          <w:tcW w:w="5529" w:type="dxa"/>
          <w:hideMark/>
        </w:tcPr>
        <w:p w14:paraId="731722B4" w14:textId="77777777" w:rsidR="00B46C84" w:rsidRDefault="00C73DD1" w:rsidP="00BE416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99B4368" w14:textId="77777777" w:rsidR="00B46C84" w:rsidRDefault="00C73DD1" w:rsidP="00BE4167">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2881EEB5" w14:textId="77777777" w:rsidR="00B46C84" w:rsidRDefault="00B46C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E4167" w14:paraId="0BC85F9D" w14:textId="77777777" w:rsidTr="00BE4167">
      <w:trPr>
        <w:trHeight w:val="227"/>
      </w:trPr>
      <w:tc>
        <w:tcPr>
          <w:tcW w:w="5529" w:type="dxa"/>
          <w:hideMark/>
        </w:tcPr>
        <w:p w14:paraId="1CC5D3A3" w14:textId="77777777" w:rsidR="00B46C84" w:rsidRDefault="00C73DD1"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C54C9A3" w14:textId="77777777" w:rsidR="00B46C84" w:rsidRPr="00B4142F" w:rsidRDefault="00C73DD1" w:rsidP="001973E8">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042AE">
            <w:rPr>
              <w:rFonts w:ascii="Palatino Linotype" w:hAnsi="Palatino Linotype" w:cs="Arial"/>
              <w:bCs/>
              <w:sz w:val="24"/>
              <w:lang w:eastAsia="es-MX"/>
            </w:rPr>
            <w:t>8220</w:t>
          </w:r>
          <w:r>
            <w:rPr>
              <w:rFonts w:ascii="Palatino Linotype" w:hAnsi="Palatino Linotype" w:cs="Arial"/>
              <w:bCs/>
              <w:sz w:val="24"/>
              <w:lang w:eastAsia="es-MX"/>
            </w:rPr>
            <w:t>/INFOEM/IP/RR/2023</w:t>
          </w:r>
          <w:r w:rsidR="00121086">
            <w:rPr>
              <w:rFonts w:ascii="Palatino Linotype" w:hAnsi="Palatino Linotype" w:cs="Arial"/>
              <w:bCs/>
              <w:sz w:val="24"/>
              <w:lang w:eastAsia="es-MX"/>
            </w:rPr>
            <w:t xml:space="preserve"> y acumulado</w:t>
          </w:r>
        </w:p>
      </w:tc>
    </w:tr>
    <w:tr w:rsidR="00BE4167" w14:paraId="40D96CCC" w14:textId="77777777" w:rsidTr="00BE4167">
      <w:trPr>
        <w:trHeight w:val="196"/>
      </w:trPr>
      <w:tc>
        <w:tcPr>
          <w:tcW w:w="5529" w:type="dxa"/>
          <w:hideMark/>
        </w:tcPr>
        <w:p w14:paraId="2108C502" w14:textId="77777777" w:rsidR="00B46C84" w:rsidRDefault="00C73DD1"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687A8F54" w14:textId="2084E68C" w:rsidR="00B46C84" w:rsidRPr="00F06FED" w:rsidRDefault="00F77A80" w:rsidP="00BE4167">
          <w:pPr>
            <w:spacing w:after="120" w:line="256" w:lineRule="auto"/>
            <w:ind w:left="639" w:right="214"/>
            <w:jc w:val="both"/>
            <w:rPr>
              <w:rFonts w:ascii="Palatino Linotype" w:hAnsi="Palatino Linotype" w:cs="Arial"/>
            </w:rPr>
          </w:pPr>
          <w:r>
            <w:rPr>
              <w:rFonts w:ascii="Palatino Linotype" w:hAnsi="Palatino Linotype" w:cs="Arial"/>
            </w:rPr>
            <w:t>XXXX</w:t>
          </w:r>
        </w:p>
      </w:tc>
    </w:tr>
    <w:tr w:rsidR="00BE4167" w14:paraId="379BBE00" w14:textId="77777777" w:rsidTr="00BE4167">
      <w:trPr>
        <w:trHeight w:val="242"/>
      </w:trPr>
      <w:tc>
        <w:tcPr>
          <w:tcW w:w="5529" w:type="dxa"/>
          <w:hideMark/>
        </w:tcPr>
        <w:p w14:paraId="702F9B6F" w14:textId="77777777" w:rsidR="00B46C84" w:rsidRDefault="00C73DD1" w:rsidP="00BE416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D6ADC8B" w14:textId="77777777" w:rsidR="00B46C84" w:rsidRDefault="00C73DD1" w:rsidP="001973E8">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w:t>
          </w:r>
          <w:r w:rsidRPr="00961A43">
            <w:rPr>
              <w:rFonts w:ascii="Palatino Linotype" w:hAnsi="Palatino Linotype" w:cs="Arial"/>
              <w:szCs w:val="20"/>
            </w:rPr>
            <w:t xml:space="preserve"> de </w:t>
          </w:r>
          <w:r w:rsidR="005042AE" w:rsidRPr="005042AE">
            <w:rPr>
              <w:rFonts w:ascii="Palatino Linotype" w:hAnsi="Palatino Linotype" w:cs="Arial"/>
              <w:szCs w:val="20"/>
            </w:rPr>
            <w:t>Melchor Ocampo</w:t>
          </w:r>
        </w:p>
      </w:tc>
    </w:tr>
    <w:tr w:rsidR="00BE4167" w14:paraId="49D7F9D6" w14:textId="77777777" w:rsidTr="00BE4167">
      <w:trPr>
        <w:trHeight w:val="342"/>
      </w:trPr>
      <w:tc>
        <w:tcPr>
          <w:tcW w:w="5529" w:type="dxa"/>
          <w:hideMark/>
        </w:tcPr>
        <w:p w14:paraId="6CD4E96D" w14:textId="77777777" w:rsidR="00B46C84" w:rsidRDefault="00C73DD1" w:rsidP="00BE416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F0BFC39" w14:textId="77777777" w:rsidR="00B46C84" w:rsidRDefault="00C73DD1" w:rsidP="00BE4167">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7D986C7E" w14:textId="77777777" w:rsidR="00B46C84" w:rsidRDefault="00C73DD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27285A" wp14:editId="3B43C416">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AA7F20"/>
    <w:multiLevelType w:val="hybridMultilevel"/>
    <w:tmpl w:val="B13CF8AE"/>
    <w:lvl w:ilvl="0" w:tplc="A7DAF392">
      <w:start w:val="1"/>
      <w:numFmt w:val="decimal"/>
      <w:lvlText w:val="%1."/>
      <w:lvlJc w:val="left"/>
      <w:pPr>
        <w:ind w:left="720" w:hanging="360"/>
      </w:pPr>
      <w:rPr>
        <w:rFonts w:eastAsia="Times New Roman"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6F8D31C4"/>
    <w:multiLevelType w:val="hybridMultilevel"/>
    <w:tmpl w:val="B56EC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AE"/>
    <w:rsid w:val="00051195"/>
    <w:rsid w:val="00121086"/>
    <w:rsid w:val="002D0728"/>
    <w:rsid w:val="005042AE"/>
    <w:rsid w:val="00632D68"/>
    <w:rsid w:val="00AA0DC1"/>
    <w:rsid w:val="00B46C84"/>
    <w:rsid w:val="00B70B50"/>
    <w:rsid w:val="00C73DD1"/>
    <w:rsid w:val="00F419A3"/>
    <w:rsid w:val="00F77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53DD"/>
  <w15:chartTrackingRefBased/>
  <w15:docId w15:val="{81284BB9-0D51-4513-AE66-C66F68C9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2A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5042A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5042A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042A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42A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42A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042AE"/>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042A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042AE"/>
    <w:rPr>
      <w:color w:val="0563C1" w:themeColor="hyperlink"/>
      <w:u w:val="single"/>
    </w:rPr>
  </w:style>
  <w:style w:type="paragraph" w:styleId="Sinespaciado">
    <w:name w:val="No Spacing"/>
    <w:aliases w:val="Francesa,INAI"/>
    <w:link w:val="SinespaciadoCar"/>
    <w:uiPriority w:val="1"/>
    <w:qFormat/>
    <w:rsid w:val="005042A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042AE"/>
    <w:rPr>
      <w:rFonts w:ascii="Times New Roman" w:eastAsia="Times New Roman" w:hAnsi="Times New Roman" w:cs="Times New Roman"/>
      <w:sz w:val="24"/>
      <w:szCs w:val="24"/>
      <w:lang w:eastAsia="es-ES"/>
    </w:rPr>
  </w:style>
  <w:style w:type="paragraph" w:customStyle="1" w:styleId="infoemcitas">
    <w:name w:val="infoem citas"/>
    <w:basedOn w:val="Normal"/>
    <w:qFormat/>
    <w:rsid w:val="005042AE"/>
    <w:pPr>
      <w:spacing w:before="240" w:line="360" w:lineRule="auto"/>
      <w:ind w:left="851" w:right="851"/>
      <w:jc w:val="both"/>
    </w:pPr>
    <w:rPr>
      <w:rFonts w:ascii="Palatino Linotype" w:hAnsi="Palatino Linotype"/>
      <w:i/>
    </w:rPr>
  </w:style>
  <w:style w:type="paragraph" w:customStyle="1" w:styleId="INFOEM">
    <w:name w:val="INFOEM"/>
    <w:basedOn w:val="Normal"/>
    <w:qFormat/>
    <w:rsid w:val="005042AE"/>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50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0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26</Pages>
  <Words>5325</Words>
  <Characters>29289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2024-01-24T19:49:00Z</dcterms:created>
  <dcterms:modified xsi:type="dcterms:W3CDTF">2024-02-08T16:22:00Z</dcterms:modified>
</cp:coreProperties>
</file>