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EB40" w14:textId="77777777" w:rsidR="00D079B5" w:rsidRPr="001F20E1" w:rsidRDefault="00D079B5" w:rsidP="00D079B5">
      <w:pPr>
        <w:spacing w:before="120" w:after="0" w:line="360" w:lineRule="auto"/>
        <w:ind w:right="49"/>
        <w:jc w:val="both"/>
        <w:rPr>
          <w:rFonts w:ascii="Palatino Linotype" w:eastAsia="Palatino Linotype" w:hAnsi="Palatino Linotype" w:cs="Palatino Linotype"/>
          <w:sz w:val="24"/>
          <w:szCs w:val="24"/>
        </w:rPr>
      </w:pPr>
      <w:bookmarkStart w:id="0" w:name="_GoBack"/>
      <w:bookmarkEnd w:id="0"/>
      <w:r w:rsidRPr="001F20E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sz w:val="24"/>
          <w:szCs w:val="24"/>
        </w:rPr>
        <w:t xml:space="preserve">trece </w:t>
      </w:r>
      <w:r w:rsidRPr="001F20E1">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marzo</w:t>
      </w:r>
      <w:r w:rsidRPr="001F20E1">
        <w:rPr>
          <w:rFonts w:ascii="Palatino Linotype" w:eastAsia="Palatino Linotype" w:hAnsi="Palatino Linotype" w:cs="Palatino Linotype"/>
          <w:sz w:val="24"/>
          <w:szCs w:val="24"/>
        </w:rPr>
        <w:t xml:space="preserve"> de dos mil veinti</w:t>
      </w:r>
      <w:r>
        <w:rPr>
          <w:rFonts w:ascii="Palatino Linotype" w:eastAsia="Palatino Linotype" w:hAnsi="Palatino Linotype" w:cs="Palatino Linotype"/>
          <w:sz w:val="24"/>
          <w:szCs w:val="24"/>
        </w:rPr>
        <w:t>cuatro</w:t>
      </w:r>
      <w:r w:rsidRPr="001F20E1">
        <w:rPr>
          <w:rFonts w:ascii="Palatino Linotype" w:eastAsia="Palatino Linotype" w:hAnsi="Palatino Linotype" w:cs="Palatino Linotype"/>
          <w:sz w:val="24"/>
          <w:szCs w:val="24"/>
        </w:rPr>
        <w:t>.</w:t>
      </w:r>
    </w:p>
    <w:p w14:paraId="750EB9C2" w14:textId="77777777" w:rsidR="00D079B5" w:rsidRPr="00F25213" w:rsidRDefault="00D079B5" w:rsidP="00D079B5">
      <w:pPr>
        <w:rPr>
          <w:rFonts w:ascii="Palatino Linotype" w:hAnsi="Palatino Linotype"/>
          <w:sz w:val="24"/>
        </w:rPr>
      </w:pPr>
    </w:p>
    <w:p w14:paraId="50F948F0" w14:textId="77777777" w:rsidR="00D079B5" w:rsidRPr="001F20E1" w:rsidRDefault="00D079B5" w:rsidP="00D079B5">
      <w:pPr>
        <w:spacing w:before="120" w:after="0" w:line="360" w:lineRule="auto"/>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b/>
          <w:sz w:val="24"/>
          <w:szCs w:val="24"/>
        </w:rPr>
        <w:t xml:space="preserve">Visto </w:t>
      </w:r>
      <w:r w:rsidRPr="001F20E1">
        <w:rPr>
          <w:rFonts w:ascii="Palatino Linotype" w:eastAsia="Palatino Linotype" w:hAnsi="Palatino Linotype" w:cs="Palatino Linotype"/>
          <w:sz w:val="24"/>
          <w:szCs w:val="24"/>
        </w:rPr>
        <w:t xml:space="preserve">el expediente relativo al recurso de revisión </w:t>
      </w:r>
      <w:r w:rsidRPr="001F20E1">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8184</w:t>
      </w:r>
      <w:r w:rsidRPr="001F20E1">
        <w:rPr>
          <w:rFonts w:ascii="Palatino Linotype" w:eastAsia="Palatino Linotype" w:hAnsi="Palatino Linotype" w:cs="Palatino Linotype"/>
          <w:b/>
          <w:sz w:val="24"/>
          <w:szCs w:val="24"/>
        </w:rPr>
        <w:t>/INFOEM/IP/RR/2023</w:t>
      </w:r>
      <w:r w:rsidRPr="001F20E1">
        <w:rPr>
          <w:rFonts w:ascii="Palatino Linotype" w:eastAsia="Palatino Linotype" w:hAnsi="Palatino Linotype" w:cs="Palatino Linotype"/>
          <w:sz w:val="24"/>
          <w:szCs w:val="24"/>
        </w:rPr>
        <w:t>, interpuesto por</w:t>
      </w:r>
      <w:r>
        <w:rPr>
          <w:rFonts w:ascii="Palatino Linotype" w:eastAsia="Palatino Linotype" w:hAnsi="Palatino Linotype" w:cs="Palatino Linotype"/>
          <w:sz w:val="24"/>
          <w:szCs w:val="24"/>
        </w:rPr>
        <w:t xml:space="preserve"> un particular de manera anónima</w:t>
      </w:r>
      <w:r w:rsidRPr="001F20E1">
        <w:rPr>
          <w:rFonts w:ascii="Palatino Linotype" w:eastAsia="Palatino Linotype" w:hAnsi="Palatino Linotype" w:cs="Palatino Linotype"/>
          <w:sz w:val="24"/>
          <w:szCs w:val="24"/>
        </w:rPr>
        <w:t xml:space="preserve">, en lo sucesivo se le denominara </w:t>
      </w:r>
      <w:r w:rsidRPr="001F20E1">
        <w:rPr>
          <w:rFonts w:ascii="Palatino Linotype" w:eastAsia="Palatino Linotype" w:hAnsi="Palatino Linotype" w:cs="Palatino Linotype"/>
          <w:b/>
          <w:sz w:val="24"/>
          <w:szCs w:val="24"/>
        </w:rPr>
        <w:t>LA PARTE RECURRENTE</w:t>
      </w:r>
      <w:r w:rsidRPr="001F20E1">
        <w:rPr>
          <w:rFonts w:ascii="Palatino Linotype" w:eastAsia="Palatino Linotype" w:hAnsi="Palatino Linotype" w:cs="Palatino Linotype"/>
          <w:sz w:val="24"/>
          <w:szCs w:val="24"/>
        </w:rPr>
        <w:t xml:space="preserve">, en contra de la respuesta a la solicitud de información con número de folio </w:t>
      </w:r>
      <w:r w:rsidRPr="00D079B5">
        <w:rPr>
          <w:rFonts w:ascii="Palatino Linotype" w:eastAsia="Palatino Linotype" w:hAnsi="Palatino Linotype" w:cs="Palatino Linotype"/>
          <w:b/>
          <w:sz w:val="24"/>
          <w:szCs w:val="24"/>
        </w:rPr>
        <w:t>00591/SMOV/IP/2023</w:t>
      </w:r>
      <w:r w:rsidRPr="001F20E1">
        <w:rPr>
          <w:rFonts w:ascii="Palatino Linotype" w:eastAsia="Palatino Linotype" w:hAnsi="Palatino Linotype" w:cs="Palatino Linotype"/>
          <w:sz w:val="24"/>
          <w:szCs w:val="24"/>
        </w:rPr>
        <w:t>, por parte de</w:t>
      </w:r>
      <w:r>
        <w:rPr>
          <w:rFonts w:ascii="Palatino Linotype" w:eastAsia="Palatino Linotype" w:hAnsi="Palatino Linotype" w:cs="Palatino Linotype"/>
          <w:sz w:val="24"/>
          <w:szCs w:val="24"/>
        </w:rPr>
        <w:t xml:space="preserve"> </w:t>
      </w:r>
      <w:r w:rsidRPr="001F20E1">
        <w:rPr>
          <w:rFonts w:ascii="Palatino Linotype" w:eastAsia="Palatino Linotype" w:hAnsi="Palatino Linotype" w:cs="Palatino Linotype"/>
          <w:sz w:val="24"/>
          <w:szCs w:val="24"/>
        </w:rPr>
        <w:t>l</w:t>
      </w:r>
      <w:r>
        <w:rPr>
          <w:rFonts w:ascii="Palatino Linotype" w:eastAsia="Palatino Linotype" w:hAnsi="Palatino Linotype" w:cs="Palatino Linotype"/>
          <w:sz w:val="24"/>
          <w:szCs w:val="24"/>
        </w:rPr>
        <w:t>a</w:t>
      </w:r>
      <w:r w:rsidRPr="001F20E1">
        <w:rPr>
          <w:rFonts w:ascii="Palatino Linotype" w:eastAsia="Palatino Linotype" w:hAnsi="Palatino Linotype" w:cs="Palatino Linotype"/>
          <w:b/>
          <w:sz w:val="24"/>
          <w:szCs w:val="24"/>
        </w:rPr>
        <w:t xml:space="preserve"> </w:t>
      </w:r>
      <w:r w:rsidRPr="00D079B5">
        <w:rPr>
          <w:rFonts w:ascii="Palatino Linotype" w:eastAsia="Palatino Linotype" w:hAnsi="Palatino Linotype" w:cs="Palatino Linotype"/>
          <w:b/>
          <w:sz w:val="24"/>
          <w:szCs w:val="24"/>
        </w:rPr>
        <w:t>Secretaría de Movilidad</w:t>
      </w:r>
      <w:r w:rsidRPr="001F20E1">
        <w:rPr>
          <w:rFonts w:ascii="Palatino Linotype" w:eastAsia="Palatino Linotype" w:hAnsi="Palatino Linotype" w:cs="Palatino Linotype"/>
          <w:sz w:val="24"/>
          <w:szCs w:val="24"/>
        </w:rPr>
        <w:t>, en lo sucesivo</w:t>
      </w:r>
      <w:r w:rsidRPr="001F20E1">
        <w:rPr>
          <w:rFonts w:ascii="Palatino Linotype" w:eastAsia="Palatino Linotype" w:hAnsi="Palatino Linotype" w:cs="Palatino Linotype"/>
          <w:b/>
          <w:sz w:val="24"/>
          <w:szCs w:val="24"/>
        </w:rPr>
        <w:t xml:space="preserve"> EL SUJETO OBLIGADO; </w:t>
      </w:r>
      <w:r w:rsidRPr="001F20E1">
        <w:rPr>
          <w:rFonts w:ascii="Palatino Linotype" w:eastAsia="Palatino Linotype" w:hAnsi="Palatino Linotype" w:cs="Palatino Linotype"/>
          <w:sz w:val="24"/>
          <w:szCs w:val="24"/>
        </w:rPr>
        <w:t xml:space="preserve">se procede a dictar la presente resolución, con base en lo siguiente. </w:t>
      </w:r>
    </w:p>
    <w:p w14:paraId="067003D2" w14:textId="77777777" w:rsidR="00A22359" w:rsidRPr="00D079B5" w:rsidRDefault="00A22359">
      <w:pPr>
        <w:rPr>
          <w:rFonts w:ascii="Palatino Linotype" w:hAnsi="Palatino Linotype"/>
          <w:sz w:val="24"/>
        </w:rPr>
      </w:pPr>
    </w:p>
    <w:p w14:paraId="124F4098" w14:textId="77777777" w:rsidR="00D079B5" w:rsidRPr="001F20E1" w:rsidRDefault="00D079B5" w:rsidP="00D079B5">
      <w:pPr>
        <w:spacing w:after="0" w:line="360" w:lineRule="auto"/>
        <w:ind w:right="49"/>
        <w:jc w:val="center"/>
        <w:rPr>
          <w:rFonts w:ascii="Palatino Linotype" w:eastAsia="Palatino Linotype" w:hAnsi="Palatino Linotype" w:cs="Palatino Linotype"/>
          <w:sz w:val="24"/>
          <w:szCs w:val="24"/>
        </w:rPr>
      </w:pPr>
      <w:r w:rsidRPr="001F20E1">
        <w:rPr>
          <w:rFonts w:ascii="Palatino Linotype" w:eastAsia="Palatino Linotype" w:hAnsi="Palatino Linotype" w:cs="Palatino Linotype"/>
          <w:b/>
          <w:sz w:val="24"/>
          <w:szCs w:val="24"/>
        </w:rPr>
        <w:t>A N T E C E D E N T E S</w:t>
      </w:r>
    </w:p>
    <w:p w14:paraId="056DCEA1" w14:textId="77777777" w:rsidR="00D079B5" w:rsidRPr="001F20E1" w:rsidRDefault="00D079B5" w:rsidP="00D079B5">
      <w:pPr>
        <w:spacing w:after="0" w:line="360" w:lineRule="auto"/>
        <w:jc w:val="both"/>
        <w:rPr>
          <w:rFonts w:ascii="Palatino Linotype" w:eastAsia="Palatino Linotype" w:hAnsi="Palatino Linotype" w:cs="Palatino Linotype"/>
          <w:sz w:val="24"/>
          <w:szCs w:val="24"/>
        </w:rPr>
      </w:pPr>
    </w:p>
    <w:p w14:paraId="609CADEF" w14:textId="77777777" w:rsidR="00D079B5" w:rsidRDefault="00D079B5" w:rsidP="00D079B5">
      <w:pPr>
        <w:spacing w:after="0" w:line="360" w:lineRule="auto"/>
        <w:ind w:right="49"/>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b/>
          <w:sz w:val="24"/>
          <w:szCs w:val="24"/>
        </w:rPr>
        <w:t>1.</w:t>
      </w:r>
      <w:r w:rsidRPr="001F20E1">
        <w:rPr>
          <w:rFonts w:ascii="Palatino Linotype" w:eastAsia="Palatino Linotype" w:hAnsi="Palatino Linotype" w:cs="Palatino Linotype"/>
          <w:sz w:val="24"/>
          <w:szCs w:val="24"/>
        </w:rPr>
        <w:t xml:space="preserve"> </w:t>
      </w:r>
      <w:r w:rsidRPr="001F20E1">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 xml:space="preserve">Con fecha seis </w:t>
      </w:r>
      <w:r w:rsidRPr="001F20E1">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noviembre</w:t>
      </w:r>
      <w:r w:rsidRPr="001F20E1">
        <w:rPr>
          <w:rFonts w:ascii="Palatino Linotype" w:eastAsia="Palatino Linotype" w:hAnsi="Palatino Linotype" w:cs="Palatino Linotype"/>
          <w:sz w:val="24"/>
          <w:szCs w:val="24"/>
        </w:rPr>
        <w:t xml:space="preserve"> de dos mil veintitrés, </w:t>
      </w:r>
      <w:r w:rsidRPr="001F20E1">
        <w:rPr>
          <w:rFonts w:ascii="Palatino Linotype" w:eastAsia="Palatino Linotype" w:hAnsi="Palatino Linotype" w:cs="Palatino Linotype"/>
          <w:b/>
          <w:sz w:val="24"/>
          <w:szCs w:val="24"/>
        </w:rPr>
        <w:t xml:space="preserve">LA </w:t>
      </w:r>
      <w:r>
        <w:rPr>
          <w:rFonts w:ascii="Palatino Linotype" w:eastAsia="Palatino Linotype" w:hAnsi="Palatino Linotype" w:cs="Palatino Linotype"/>
          <w:b/>
          <w:sz w:val="24"/>
          <w:szCs w:val="24"/>
        </w:rPr>
        <w:t xml:space="preserve">PARTE </w:t>
      </w:r>
      <w:r w:rsidRPr="001F20E1">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presentó a través del </w:t>
      </w:r>
      <w:r w:rsidRPr="001F20E1">
        <w:rPr>
          <w:rFonts w:ascii="Palatino Linotype" w:eastAsia="Palatino Linotype" w:hAnsi="Palatino Linotype" w:cs="Palatino Linotype"/>
          <w:sz w:val="24"/>
          <w:szCs w:val="24"/>
        </w:rPr>
        <w:t>Sistema de Acceso a la Información Mexiquense (</w:t>
      </w:r>
      <w:r w:rsidRPr="001F20E1">
        <w:rPr>
          <w:rFonts w:ascii="Palatino Linotype" w:eastAsia="Palatino Linotype" w:hAnsi="Palatino Linotype" w:cs="Palatino Linotype"/>
          <w:b/>
          <w:sz w:val="24"/>
          <w:szCs w:val="24"/>
        </w:rPr>
        <w:t>SAIMEX)</w:t>
      </w:r>
      <w:r w:rsidRPr="001F20E1">
        <w:rPr>
          <w:rFonts w:ascii="Palatino Linotype" w:eastAsia="Palatino Linotype" w:hAnsi="Palatino Linotype" w:cs="Palatino Linotype"/>
          <w:sz w:val="24"/>
          <w:szCs w:val="24"/>
        </w:rPr>
        <w:t xml:space="preserve"> ante </w:t>
      </w:r>
      <w:r w:rsidRPr="001F20E1">
        <w:rPr>
          <w:rFonts w:ascii="Palatino Linotype" w:eastAsia="Palatino Linotype" w:hAnsi="Palatino Linotype" w:cs="Palatino Linotype"/>
          <w:b/>
          <w:sz w:val="24"/>
          <w:szCs w:val="24"/>
        </w:rPr>
        <w:t>EL SUJETO OBLIGADO</w:t>
      </w:r>
      <w:r w:rsidRPr="001F20E1">
        <w:rPr>
          <w:rFonts w:ascii="Palatino Linotype" w:eastAsia="Palatino Linotype" w:hAnsi="Palatino Linotype" w:cs="Palatino Linotype"/>
          <w:sz w:val="24"/>
          <w:szCs w:val="24"/>
        </w:rPr>
        <w:t>, solicitud de acceso a la información pública, registrada bajo el número de expediente</w:t>
      </w:r>
      <w:r w:rsidRPr="001F20E1">
        <w:rPr>
          <w:rFonts w:ascii="Palatino Linotype" w:eastAsia="Verdana" w:hAnsi="Palatino Linotype" w:cs="Verdana"/>
          <w:b/>
          <w:color w:val="FF0000"/>
        </w:rPr>
        <w:t> </w:t>
      </w:r>
      <w:r w:rsidRPr="00D079B5">
        <w:rPr>
          <w:rFonts w:ascii="Palatino Linotype" w:eastAsia="Palatino Linotype" w:hAnsi="Palatino Linotype" w:cs="Palatino Linotype"/>
          <w:b/>
          <w:sz w:val="24"/>
          <w:szCs w:val="24"/>
        </w:rPr>
        <w:t>00591/SMOV/IP/2023</w:t>
      </w:r>
      <w:r w:rsidRPr="001F20E1">
        <w:rPr>
          <w:rFonts w:ascii="Palatino Linotype" w:eastAsia="Palatino Linotype" w:hAnsi="Palatino Linotype" w:cs="Palatino Linotype"/>
          <w:sz w:val="24"/>
          <w:szCs w:val="24"/>
        </w:rPr>
        <w:t>,</w:t>
      </w:r>
      <w:r w:rsidRPr="001F20E1">
        <w:rPr>
          <w:rFonts w:ascii="Palatino Linotype" w:eastAsia="Palatino Linotype" w:hAnsi="Palatino Linotype" w:cs="Palatino Linotype"/>
          <w:b/>
          <w:sz w:val="24"/>
          <w:szCs w:val="24"/>
        </w:rPr>
        <w:t xml:space="preserve"> </w:t>
      </w:r>
      <w:r w:rsidRPr="001F20E1">
        <w:rPr>
          <w:rFonts w:ascii="Palatino Linotype" w:eastAsia="Palatino Linotype" w:hAnsi="Palatino Linotype" w:cs="Palatino Linotype"/>
          <w:sz w:val="24"/>
          <w:szCs w:val="24"/>
        </w:rPr>
        <w:t>mediante la cual solicitó la siguiente información:</w:t>
      </w:r>
    </w:p>
    <w:p w14:paraId="75C9938C" w14:textId="77777777" w:rsidR="00D079B5" w:rsidRPr="001F20E1" w:rsidRDefault="00D079B5" w:rsidP="00D079B5">
      <w:pPr>
        <w:spacing w:after="0" w:line="360" w:lineRule="auto"/>
        <w:ind w:right="49"/>
        <w:jc w:val="both"/>
        <w:rPr>
          <w:rFonts w:ascii="Palatino Linotype" w:eastAsia="Palatino Linotype" w:hAnsi="Palatino Linotype" w:cs="Palatino Linotype"/>
          <w:sz w:val="24"/>
          <w:szCs w:val="24"/>
        </w:rPr>
      </w:pPr>
    </w:p>
    <w:p w14:paraId="512E4703" w14:textId="2A993F30" w:rsidR="00D079B5" w:rsidRDefault="00D079B5" w:rsidP="00D079B5">
      <w:pPr>
        <w:spacing w:after="0" w:line="276" w:lineRule="auto"/>
        <w:ind w:left="709" w:right="758"/>
        <w:jc w:val="both"/>
        <w:rPr>
          <w:rFonts w:ascii="Palatino Linotype" w:eastAsia="Palatino Linotype" w:hAnsi="Palatino Linotype" w:cs="Palatino Linotype"/>
          <w:i/>
          <w:color w:val="000000"/>
        </w:rPr>
      </w:pPr>
      <w:r w:rsidRPr="001F20E1">
        <w:rPr>
          <w:rFonts w:ascii="Palatino Linotype" w:eastAsia="Palatino Linotype" w:hAnsi="Palatino Linotype" w:cs="Palatino Linotype"/>
          <w:i/>
          <w:color w:val="000000"/>
        </w:rPr>
        <w:t>“</w:t>
      </w:r>
      <w:r w:rsidRPr="00D079B5">
        <w:rPr>
          <w:rFonts w:ascii="Palatino Linotype" w:eastAsia="Palatino Linotype" w:hAnsi="Palatino Linotype" w:cs="Palatino Linotype"/>
          <w:i/>
          <w:color w:val="000000"/>
        </w:rPr>
        <w:t>De conformidad con la ley de transparencia se solicita el directorio actual</w:t>
      </w:r>
      <w:r w:rsidR="00FE2742">
        <w:rPr>
          <w:rFonts w:ascii="Palatino Linotype" w:eastAsia="Palatino Linotype" w:hAnsi="Palatino Linotype" w:cs="Palatino Linotype"/>
          <w:i/>
          <w:color w:val="000000"/>
        </w:rPr>
        <w:t>,</w:t>
      </w:r>
      <w:r w:rsidRPr="00D079B5">
        <w:rPr>
          <w:rFonts w:ascii="Palatino Linotype" w:eastAsia="Palatino Linotype" w:hAnsi="Palatino Linotype" w:cs="Palatino Linotype"/>
          <w:i/>
          <w:color w:val="000000"/>
        </w:rPr>
        <w:t xml:space="preserve"> y de las personas dadas de alta de septiembre 2023 a la fecha su titulo profesional, su curriculum, cargo, sueldo.</w:t>
      </w:r>
      <w:r w:rsidRPr="001F20E1">
        <w:rPr>
          <w:rFonts w:ascii="Palatino Linotype" w:eastAsia="Palatino Linotype" w:hAnsi="Palatino Linotype" w:cs="Palatino Linotype"/>
          <w:i/>
          <w:color w:val="000000"/>
        </w:rPr>
        <w:t>” (Sic).</w:t>
      </w:r>
    </w:p>
    <w:p w14:paraId="77672051" w14:textId="77777777" w:rsidR="00D079B5" w:rsidRPr="002F7FAC" w:rsidRDefault="00D079B5" w:rsidP="00D079B5">
      <w:pPr>
        <w:spacing w:after="0" w:line="276" w:lineRule="auto"/>
        <w:ind w:left="709" w:right="758"/>
        <w:jc w:val="both"/>
        <w:rPr>
          <w:rFonts w:ascii="Palatino Linotype" w:eastAsia="Palatino Linotype" w:hAnsi="Palatino Linotype" w:cs="Palatino Linotype"/>
          <w:i/>
          <w:color w:val="000000"/>
        </w:rPr>
      </w:pPr>
    </w:p>
    <w:p w14:paraId="4A4FC8A6" w14:textId="77777777" w:rsidR="00D079B5" w:rsidRDefault="00D079B5" w:rsidP="00D079B5">
      <w:pPr>
        <w:spacing w:after="0" w:line="360" w:lineRule="auto"/>
        <w:ind w:right="49"/>
        <w:contextualSpacing/>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sz w:val="24"/>
          <w:szCs w:val="24"/>
        </w:rPr>
        <w:t xml:space="preserve">Modalidad de entrega: A través del </w:t>
      </w:r>
      <w:r w:rsidRPr="001F20E1">
        <w:rPr>
          <w:rFonts w:ascii="Palatino Linotype" w:eastAsia="Palatino Linotype" w:hAnsi="Palatino Linotype" w:cs="Palatino Linotype"/>
          <w:b/>
          <w:sz w:val="24"/>
          <w:szCs w:val="24"/>
        </w:rPr>
        <w:t>SAIMEX</w:t>
      </w:r>
      <w:r w:rsidRPr="001F20E1">
        <w:rPr>
          <w:rFonts w:ascii="Palatino Linotype" w:eastAsia="Palatino Linotype" w:hAnsi="Palatino Linotype" w:cs="Palatino Linotype"/>
          <w:sz w:val="24"/>
          <w:szCs w:val="24"/>
        </w:rPr>
        <w:t>.</w:t>
      </w:r>
    </w:p>
    <w:p w14:paraId="71D160A4" w14:textId="77777777" w:rsidR="00D079B5" w:rsidRPr="001F20E1" w:rsidRDefault="00D079B5" w:rsidP="00D079B5">
      <w:pPr>
        <w:spacing w:after="0" w:line="360" w:lineRule="auto"/>
        <w:contextualSpacing/>
        <w:jc w:val="both"/>
        <w:rPr>
          <w:rFonts w:ascii="Palatino Linotype" w:hAnsi="Palatino Linotype"/>
        </w:rPr>
      </w:pPr>
      <w:r w:rsidRPr="001F20E1">
        <w:rPr>
          <w:rFonts w:ascii="Palatino Linotype" w:eastAsia="Palatino Linotype" w:hAnsi="Palatino Linotype" w:cs="Palatino Linotype"/>
          <w:b/>
          <w:sz w:val="24"/>
          <w:szCs w:val="24"/>
        </w:rPr>
        <w:lastRenderedPageBreak/>
        <w:t xml:space="preserve">2. RESPUESTA.  </w:t>
      </w:r>
      <w:r>
        <w:rPr>
          <w:rFonts w:ascii="Palatino Linotype" w:eastAsia="Palatino Linotype" w:hAnsi="Palatino Linotype" w:cs="Palatino Linotype"/>
          <w:sz w:val="24"/>
          <w:szCs w:val="24"/>
        </w:rPr>
        <w:t>Con fecha veintisiete</w:t>
      </w:r>
      <w:r w:rsidRPr="001F20E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noviembre</w:t>
      </w:r>
      <w:r w:rsidRPr="001F20E1">
        <w:rPr>
          <w:rFonts w:ascii="Palatino Linotype" w:eastAsia="Palatino Linotype" w:hAnsi="Palatino Linotype" w:cs="Palatino Linotype"/>
          <w:sz w:val="24"/>
          <w:szCs w:val="24"/>
        </w:rPr>
        <w:t xml:space="preserve"> del dos mil veintitrés, </w:t>
      </w:r>
      <w:r w:rsidRPr="001F20E1">
        <w:rPr>
          <w:rFonts w:ascii="Palatino Linotype" w:eastAsia="Palatino Linotype" w:hAnsi="Palatino Linotype" w:cs="Palatino Linotype"/>
          <w:b/>
          <w:sz w:val="24"/>
          <w:szCs w:val="24"/>
        </w:rPr>
        <w:t>EL SUJETO OBLIGADO</w:t>
      </w:r>
      <w:r w:rsidRPr="001F20E1">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1F20E1">
        <w:rPr>
          <w:rFonts w:ascii="Palatino Linotype" w:hAnsi="Palatino Linotype"/>
        </w:rPr>
        <w:t xml:space="preserve"> </w:t>
      </w:r>
    </w:p>
    <w:p w14:paraId="087579B4" w14:textId="77777777" w:rsidR="00D079B5" w:rsidRPr="007570AB" w:rsidRDefault="00D079B5" w:rsidP="00D079B5">
      <w:pPr>
        <w:spacing w:after="0" w:line="360" w:lineRule="auto"/>
        <w:jc w:val="both"/>
        <w:rPr>
          <w:rFonts w:ascii="Palatino Linotype" w:hAnsi="Palatino Linotype"/>
          <w:sz w:val="24"/>
        </w:rPr>
      </w:pPr>
    </w:p>
    <w:p w14:paraId="1DCAA743" w14:textId="77777777" w:rsidR="00D079B5" w:rsidRPr="00D079B5" w:rsidRDefault="00D079B5" w:rsidP="00D079B5">
      <w:pPr>
        <w:spacing w:after="0" w:line="276" w:lineRule="auto"/>
        <w:ind w:left="851" w:right="900"/>
        <w:jc w:val="both"/>
        <w:rPr>
          <w:rFonts w:ascii="Palatino Linotype" w:eastAsia="Palatino Linotype" w:hAnsi="Palatino Linotype" w:cs="Palatino Linotype"/>
          <w:i/>
        </w:rPr>
      </w:pPr>
      <w:r w:rsidRPr="001F20E1">
        <w:rPr>
          <w:rFonts w:ascii="Palatino Linotype" w:eastAsia="Palatino Linotype" w:hAnsi="Palatino Linotype" w:cs="Palatino Linotype"/>
          <w:i/>
        </w:rPr>
        <w:t>“</w:t>
      </w:r>
      <w:r w:rsidRPr="00D079B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27F8A03" w14:textId="77777777" w:rsidR="00D079B5" w:rsidRPr="00D079B5" w:rsidRDefault="00D079B5" w:rsidP="00D079B5">
      <w:pPr>
        <w:spacing w:after="0" w:line="276" w:lineRule="auto"/>
        <w:ind w:left="851" w:right="900"/>
        <w:jc w:val="both"/>
        <w:rPr>
          <w:rFonts w:ascii="Palatino Linotype" w:eastAsia="Palatino Linotype" w:hAnsi="Palatino Linotype" w:cs="Palatino Linotype"/>
          <w:i/>
        </w:rPr>
      </w:pPr>
      <w:r w:rsidRPr="00D079B5">
        <w:rPr>
          <w:rFonts w:ascii="Palatino Linotype" w:eastAsia="Palatino Linotype" w:hAnsi="Palatino Linotype" w:cs="Palatino Linotype"/>
          <w:i/>
        </w:rPr>
        <w:t>Se adjunta respuesta en formato PDF para pronta referencia.</w:t>
      </w:r>
    </w:p>
    <w:p w14:paraId="71DE524E" w14:textId="77777777" w:rsidR="00D079B5" w:rsidRPr="00D079B5" w:rsidRDefault="00D079B5" w:rsidP="00D079B5">
      <w:pPr>
        <w:spacing w:after="0" w:line="276" w:lineRule="auto"/>
        <w:ind w:left="851" w:right="900"/>
        <w:jc w:val="both"/>
        <w:rPr>
          <w:rFonts w:ascii="Palatino Linotype" w:eastAsia="Palatino Linotype" w:hAnsi="Palatino Linotype" w:cs="Palatino Linotype"/>
          <w:i/>
        </w:rPr>
      </w:pPr>
      <w:r w:rsidRPr="00D079B5">
        <w:rPr>
          <w:rFonts w:ascii="Palatino Linotype" w:eastAsia="Palatino Linotype" w:hAnsi="Palatino Linotype" w:cs="Palatino Linotype"/>
          <w:i/>
        </w:rPr>
        <w:t>ATENTAMENTE</w:t>
      </w:r>
    </w:p>
    <w:p w14:paraId="79086389" w14:textId="77777777" w:rsidR="00D079B5" w:rsidRPr="001F20E1" w:rsidRDefault="00D079B5" w:rsidP="00D079B5">
      <w:pPr>
        <w:spacing w:after="0" w:line="276" w:lineRule="auto"/>
        <w:ind w:left="851" w:right="900"/>
        <w:jc w:val="both"/>
        <w:rPr>
          <w:rFonts w:ascii="Palatino Linotype" w:eastAsia="Palatino Linotype" w:hAnsi="Palatino Linotype" w:cs="Palatino Linotype"/>
          <w:i/>
        </w:rPr>
      </w:pPr>
      <w:r w:rsidRPr="00D079B5">
        <w:rPr>
          <w:rFonts w:ascii="Palatino Linotype" w:eastAsia="Palatino Linotype" w:hAnsi="Palatino Linotype" w:cs="Palatino Linotype"/>
          <w:i/>
        </w:rPr>
        <w:t>Lic. Alejandro Hernández Aguilar</w:t>
      </w:r>
      <w:r w:rsidRPr="001F20E1">
        <w:rPr>
          <w:rFonts w:ascii="Palatino Linotype" w:eastAsia="Palatino Linotype" w:hAnsi="Palatino Linotype" w:cs="Palatino Linotype"/>
          <w:i/>
        </w:rPr>
        <w:t>”</w:t>
      </w:r>
    </w:p>
    <w:p w14:paraId="51DF7096" w14:textId="77777777" w:rsidR="00D079B5" w:rsidRPr="007570AB" w:rsidRDefault="00D079B5" w:rsidP="00D079B5">
      <w:pPr>
        <w:spacing w:line="360" w:lineRule="auto"/>
        <w:contextualSpacing/>
        <w:rPr>
          <w:rFonts w:ascii="Palatino Linotype" w:hAnsi="Palatino Linotype"/>
          <w:sz w:val="24"/>
        </w:rPr>
      </w:pPr>
    </w:p>
    <w:p w14:paraId="03EF010A" w14:textId="77777777" w:rsidR="00D079B5" w:rsidRDefault="00D079B5" w:rsidP="00D079B5">
      <w:pPr>
        <w:spacing w:line="360" w:lineRule="auto"/>
        <w:contextualSpacing/>
        <w:jc w:val="both"/>
        <w:rPr>
          <w:rFonts w:ascii="Palatino Linotype" w:hAnsi="Palatino Linotype"/>
          <w:sz w:val="24"/>
        </w:rPr>
      </w:pPr>
      <w:r w:rsidRPr="00204375">
        <w:rPr>
          <w:rFonts w:ascii="Palatino Linotype" w:hAnsi="Palatino Linotype"/>
          <w:b/>
          <w:sz w:val="24"/>
        </w:rPr>
        <w:t>EL SUJETO OBLIGADO</w:t>
      </w:r>
      <w:r w:rsidRPr="00204375">
        <w:rPr>
          <w:rFonts w:ascii="Palatino Linotype" w:hAnsi="Palatino Linotype"/>
          <w:sz w:val="24"/>
        </w:rPr>
        <w:t>, hace entrega de</w:t>
      </w:r>
      <w:r>
        <w:rPr>
          <w:rFonts w:ascii="Palatino Linotype" w:hAnsi="Palatino Linotype"/>
          <w:sz w:val="24"/>
        </w:rPr>
        <w:t xml:space="preserve"> </w:t>
      </w:r>
      <w:r w:rsidRPr="00204375">
        <w:rPr>
          <w:rFonts w:ascii="Palatino Linotype" w:hAnsi="Palatino Linotype"/>
          <w:sz w:val="24"/>
        </w:rPr>
        <w:t>l</w:t>
      </w:r>
      <w:r>
        <w:rPr>
          <w:rFonts w:ascii="Palatino Linotype" w:hAnsi="Palatino Linotype"/>
          <w:sz w:val="24"/>
        </w:rPr>
        <w:t>os</w:t>
      </w:r>
      <w:r w:rsidRPr="00204375">
        <w:rPr>
          <w:rFonts w:ascii="Palatino Linotype" w:hAnsi="Palatino Linotype"/>
          <w:sz w:val="24"/>
        </w:rPr>
        <w:t xml:space="preserve"> archivo</w:t>
      </w:r>
      <w:r>
        <w:rPr>
          <w:rFonts w:ascii="Palatino Linotype" w:hAnsi="Palatino Linotype"/>
          <w:sz w:val="24"/>
        </w:rPr>
        <w:t>s</w:t>
      </w:r>
      <w:r w:rsidRPr="00204375">
        <w:rPr>
          <w:rFonts w:ascii="Palatino Linotype" w:hAnsi="Palatino Linotype"/>
          <w:sz w:val="24"/>
        </w:rPr>
        <w:t xml:space="preserve"> electrónico</w:t>
      </w:r>
      <w:r>
        <w:rPr>
          <w:rFonts w:ascii="Palatino Linotype" w:hAnsi="Palatino Linotype"/>
          <w:sz w:val="24"/>
        </w:rPr>
        <w:t>s</w:t>
      </w:r>
      <w:r w:rsidRPr="00204375">
        <w:rPr>
          <w:rFonts w:ascii="Palatino Linotype" w:hAnsi="Palatino Linotype"/>
          <w:sz w:val="24"/>
        </w:rPr>
        <w:t xml:space="preserve">: </w:t>
      </w:r>
    </w:p>
    <w:p w14:paraId="0307883F" w14:textId="77777777" w:rsidR="00D079B5" w:rsidRDefault="00D079B5" w:rsidP="00D079B5">
      <w:pPr>
        <w:spacing w:line="360" w:lineRule="auto"/>
        <w:contextualSpacing/>
        <w:jc w:val="both"/>
        <w:rPr>
          <w:rFonts w:ascii="Palatino Linotype" w:hAnsi="Palatino Linotype"/>
          <w:sz w:val="24"/>
        </w:rPr>
      </w:pPr>
    </w:p>
    <w:p w14:paraId="5302816C" w14:textId="77777777" w:rsidR="00D079B5" w:rsidRDefault="00D079B5" w:rsidP="00D079B5">
      <w:pPr>
        <w:rPr>
          <w:rFonts w:ascii="Palatino Linotype" w:hAnsi="Palatino Linotype"/>
          <w:sz w:val="24"/>
        </w:rPr>
      </w:pPr>
      <w:r>
        <w:rPr>
          <w:rFonts w:ascii="Palatino Linotype" w:hAnsi="Palatino Linotype"/>
          <w:sz w:val="24"/>
        </w:rPr>
        <w:t>”</w:t>
      </w:r>
      <w:r w:rsidRPr="00D079B5">
        <w:rPr>
          <w:rFonts w:ascii="Palatino Linotype" w:hAnsi="Palatino Linotype"/>
          <w:b/>
          <w:i/>
          <w:sz w:val="24"/>
          <w:u w:val="single"/>
        </w:rPr>
        <w:t>DIRECTORIO DE LA SECRETARIA DE MOVILIDAD SAIMEX 00591.pdf</w:t>
      </w:r>
      <w:r>
        <w:rPr>
          <w:rFonts w:ascii="Palatino Linotype" w:hAnsi="Palatino Linotype"/>
          <w:sz w:val="24"/>
        </w:rPr>
        <w:t xml:space="preserve">”: </w:t>
      </w:r>
    </w:p>
    <w:p w14:paraId="222BF058" w14:textId="77777777" w:rsidR="00D079B5" w:rsidRDefault="00D079B5" w:rsidP="00D079B5">
      <w:pPr>
        <w:rPr>
          <w:rFonts w:ascii="Palatino Linotype" w:hAnsi="Palatino Linotype"/>
          <w:sz w:val="24"/>
        </w:rPr>
      </w:pPr>
      <w:r>
        <w:rPr>
          <w:rFonts w:ascii="Palatino Linotype" w:hAnsi="Palatino Linotype"/>
          <w:sz w:val="24"/>
        </w:rPr>
        <w:t>Directorio de los servidores públicos</w:t>
      </w:r>
    </w:p>
    <w:p w14:paraId="0AB01DDD" w14:textId="77777777" w:rsidR="00D079B5" w:rsidRPr="00D079B5" w:rsidRDefault="00D079B5" w:rsidP="00D079B5">
      <w:pPr>
        <w:rPr>
          <w:rFonts w:ascii="Palatino Linotype" w:hAnsi="Palatino Linotype"/>
          <w:sz w:val="24"/>
        </w:rPr>
      </w:pPr>
      <w:r w:rsidRPr="00D079B5">
        <w:rPr>
          <w:rFonts w:ascii="Palatino Linotype" w:hAnsi="Palatino Linotype"/>
          <w:noProof/>
          <w:sz w:val="24"/>
        </w:rPr>
        <w:drawing>
          <wp:inline distT="0" distB="0" distL="0" distR="0" wp14:anchorId="1A90263A" wp14:editId="27172C7B">
            <wp:extent cx="5612130" cy="29152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915285"/>
                    </a:xfrm>
                    <a:prstGeom prst="rect">
                      <a:avLst/>
                    </a:prstGeom>
                  </pic:spPr>
                </pic:pic>
              </a:graphicData>
            </a:graphic>
          </wp:inline>
        </w:drawing>
      </w:r>
    </w:p>
    <w:p w14:paraId="21765C1D" w14:textId="77777777" w:rsidR="00D079B5" w:rsidRPr="00D079B5" w:rsidRDefault="00D079B5" w:rsidP="00D079B5">
      <w:pPr>
        <w:spacing w:line="360" w:lineRule="auto"/>
        <w:contextualSpacing/>
        <w:jc w:val="both"/>
        <w:rPr>
          <w:rFonts w:ascii="Palatino Linotype" w:hAnsi="Palatino Linotype"/>
          <w:sz w:val="24"/>
        </w:rPr>
      </w:pPr>
      <w:r>
        <w:rPr>
          <w:rFonts w:ascii="Palatino Linotype" w:hAnsi="Palatino Linotype"/>
          <w:sz w:val="24"/>
        </w:rPr>
        <w:lastRenderedPageBreak/>
        <w:t>”</w:t>
      </w:r>
      <w:r w:rsidRPr="00D079B5">
        <w:rPr>
          <w:rFonts w:ascii="Palatino Linotype" w:hAnsi="Palatino Linotype"/>
          <w:b/>
          <w:i/>
          <w:sz w:val="24"/>
          <w:u w:val="single"/>
        </w:rPr>
        <w:t>Movimeintos de Alta de Personal SAIMEX 00591.pdf</w:t>
      </w:r>
      <w:r>
        <w:rPr>
          <w:rFonts w:ascii="Palatino Linotype" w:hAnsi="Palatino Linotype"/>
          <w:sz w:val="24"/>
        </w:rPr>
        <w:t>”:</w:t>
      </w:r>
    </w:p>
    <w:p w14:paraId="54B87A2F" w14:textId="77777777" w:rsidR="00D079B5" w:rsidRDefault="00D079B5" w:rsidP="00D079B5">
      <w:pPr>
        <w:spacing w:line="360" w:lineRule="auto"/>
        <w:contextualSpacing/>
        <w:jc w:val="both"/>
        <w:rPr>
          <w:rFonts w:ascii="Palatino Linotype" w:hAnsi="Palatino Linotype"/>
          <w:sz w:val="24"/>
        </w:rPr>
      </w:pPr>
    </w:p>
    <w:p w14:paraId="44343903" w14:textId="77777777" w:rsidR="00D079B5" w:rsidRDefault="00D079B5" w:rsidP="00D079B5">
      <w:pPr>
        <w:spacing w:line="360" w:lineRule="auto"/>
        <w:contextualSpacing/>
        <w:jc w:val="both"/>
        <w:rPr>
          <w:rFonts w:ascii="Palatino Linotype" w:hAnsi="Palatino Linotype"/>
          <w:sz w:val="24"/>
        </w:rPr>
      </w:pPr>
      <w:r>
        <w:rPr>
          <w:rFonts w:ascii="Palatino Linotype" w:hAnsi="Palatino Linotype"/>
          <w:sz w:val="24"/>
        </w:rPr>
        <w:t xml:space="preserve">Relación de los movimientos de alta de personal con los datos del nombre del servidor público, fecha del movimiento, cargo, sueldo bruto y neto. </w:t>
      </w:r>
    </w:p>
    <w:p w14:paraId="227BFD10" w14:textId="77777777" w:rsidR="00D079B5" w:rsidRDefault="00A154D5" w:rsidP="00A154D5">
      <w:pPr>
        <w:spacing w:line="360" w:lineRule="auto"/>
        <w:contextualSpacing/>
        <w:jc w:val="center"/>
        <w:rPr>
          <w:rFonts w:ascii="Palatino Linotype" w:hAnsi="Palatino Linotype"/>
          <w:sz w:val="24"/>
        </w:rPr>
      </w:pPr>
      <w:r w:rsidRPr="00A154D5">
        <w:rPr>
          <w:rFonts w:ascii="Palatino Linotype" w:hAnsi="Palatino Linotype"/>
          <w:noProof/>
          <w:sz w:val="24"/>
        </w:rPr>
        <w:drawing>
          <wp:inline distT="0" distB="0" distL="0" distR="0" wp14:anchorId="3F122102" wp14:editId="358917A7">
            <wp:extent cx="5612130" cy="462597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4625975"/>
                    </a:xfrm>
                    <a:prstGeom prst="rect">
                      <a:avLst/>
                    </a:prstGeom>
                  </pic:spPr>
                </pic:pic>
              </a:graphicData>
            </a:graphic>
          </wp:inline>
        </w:drawing>
      </w:r>
    </w:p>
    <w:p w14:paraId="09A8018B" w14:textId="77777777" w:rsidR="002D1613" w:rsidRDefault="00D079B5" w:rsidP="00D079B5">
      <w:pPr>
        <w:spacing w:line="360" w:lineRule="auto"/>
        <w:contextualSpacing/>
        <w:jc w:val="both"/>
        <w:rPr>
          <w:rFonts w:ascii="Palatino Linotype" w:hAnsi="Palatino Linotype"/>
          <w:sz w:val="24"/>
        </w:rPr>
      </w:pPr>
      <w:r>
        <w:rPr>
          <w:rFonts w:ascii="Palatino Linotype" w:hAnsi="Palatino Linotype"/>
          <w:sz w:val="24"/>
        </w:rPr>
        <w:t>”</w:t>
      </w:r>
      <w:r w:rsidRPr="00D079B5">
        <w:rPr>
          <w:rFonts w:ascii="Palatino Linotype" w:hAnsi="Palatino Linotype"/>
          <w:b/>
          <w:i/>
          <w:sz w:val="24"/>
          <w:u w:val="single"/>
        </w:rPr>
        <w:t>SAIMEX 00591 CH.pdf</w:t>
      </w:r>
      <w:r>
        <w:rPr>
          <w:rFonts w:ascii="Palatino Linotype" w:hAnsi="Palatino Linotype"/>
          <w:sz w:val="24"/>
        </w:rPr>
        <w:t>”: Oficio de fecha veintidós de noviembre de dos mil veintitrés, signado por la Subdirectora de Administración de Capital H</w:t>
      </w:r>
      <w:r w:rsidR="002D1613">
        <w:rPr>
          <w:rFonts w:ascii="Palatino Linotype" w:hAnsi="Palatino Linotype"/>
          <w:sz w:val="24"/>
        </w:rPr>
        <w:t xml:space="preserve">umano, mediante el cual menciona que anexa el directorio de la Secretaría de Movilidad, donde contiene los datos laborales de contacto de las personas servidoras públicas que ocupan un puesto de mando medio o superior, actualizado a la fecha de la </w:t>
      </w:r>
      <w:r w:rsidR="002D1613">
        <w:rPr>
          <w:rFonts w:ascii="Palatino Linotype" w:hAnsi="Palatino Linotype"/>
          <w:sz w:val="24"/>
        </w:rPr>
        <w:lastRenderedPageBreak/>
        <w:t xml:space="preserve">solicitud y el movimiento de alta del personal del primero de septiembre al diez de noviembre del dos mil veintitrés. </w:t>
      </w:r>
    </w:p>
    <w:p w14:paraId="0D4FE3DA" w14:textId="77777777" w:rsidR="002D1613" w:rsidRDefault="002D1613" w:rsidP="00D079B5">
      <w:pPr>
        <w:spacing w:line="360" w:lineRule="auto"/>
        <w:contextualSpacing/>
        <w:jc w:val="both"/>
        <w:rPr>
          <w:rFonts w:ascii="Palatino Linotype" w:hAnsi="Palatino Linotype"/>
          <w:sz w:val="24"/>
        </w:rPr>
      </w:pPr>
    </w:p>
    <w:p w14:paraId="4CE4D811" w14:textId="77777777" w:rsidR="002D1613" w:rsidRDefault="002D1613" w:rsidP="00D079B5">
      <w:pPr>
        <w:spacing w:line="360" w:lineRule="auto"/>
        <w:contextualSpacing/>
        <w:jc w:val="both"/>
        <w:rPr>
          <w:rFonts w:ascii="Palatino Linotype" w:hAnsi="Palatino Linotype"/>
          <w:sz w:val="24"/>
        </w:rPr>
      </w:pPr>
      <w:r>
        <w:rPr>
          <w:rFonts w:ascii="Palatino Linotype" w:hAnsi="Palatino Linotype"/>
          <w:sz w:val="24"/>
        </w:rPr>
        <w:t xml:space="preserve">Señalando que se efectuaron cincuenta y seis movimientos de alta, por lo que después de analizar la clasificación de la información, podrá acceder en versión pública después del pago al curriculum vitae y al último comprobante del grado de estudios de los servidores públicos solicitados. </w:t>
      </w:r>
    </w:p>
    <w:p w14:paraId="0241F506" w14:textId="77777777" w:rsidR="002D1613" w:rsidRDefault="002D1613" w:rsidP="00D079B5">
      <w:pPr>
        <w:spacing w:line="360" w:lineRule="auto"/>
        <w:contextualSpacing/>
        <w:jc w:val="both"/>
        <w:rPr>
          <w:rFonts w:ascii="Palatino Linotype" w:hAnsi="Palatino Linotype"/>
          <w:sz w:val="24"/>
        </w:rPr>
      </w:pPr>
    </w:p>
    <w:p w14:paraId="3761896C" w14:textId="77777777" w:rsidR="002D1613" w:rsidRPr="007570AB" w:rsidRDefault="002D1613" w:rsidP="00D079B5">
      <w:pPr>
        <w:spacing w:line="360" w:lineRule="auto"/>
        <w:contextualSpacing/>
        <w:jc w:val="both"/>
        <w:rPr>
          <w:rFonts w:ascii="Palatino Linotype" w:hAnsi="Palatino Linotype"/>
          <w:sz w:val="24"/>
        </w:rPr>
      </w:pPr>
      <w:r>
        <w:rPr>
          <w:rFonts w:ascii="Palatino Linotype" w:hAnsi="Palatino Linotype"/>
          <w:sz w:val="24"/>
        </w:rPr>
        <w:t xml:space="preserve">El formato universal de pago, se puede obtener en la página </w:t>
      </w:r>
      <w:hyperlink r:id="rId9" w:history="1">
        <w:r w:rsidRPr="000F28AE">
          <w:rPr>
            <w:rStyle w:val="Hipervnculo"/>
            <w:rFonts w:ascii="Palatino Linotype" w:hAnsi="Palatino Linotype"/>
            <w:sz w:val="24"/>
          </w:rPr>
          <w:t>https://sfpya.edomexico.gob.mx/recaudacion/</w:t>
        </w:r>
      </w:hyperlink>
      <w:r>
        <w:rPr>
          <w:rFonts w:ascii="Palatino Linotype" w:hAnsi="Palatino Linotype"/>
          <w:sz w:val="24"/>
        </w:rPr>
        <w:t xml:space="preserve">, por lo que una vez realizado el pago deberá concluir el trámite ante la Unidad de Transparencia. </w:t>
      </w:r>
    </w:p>
    <w:p w14:paraId="33E1CE74" w14:textId="77777777" w:rsidR="002D1613" w:rsidRDefault="002D1613" w:rsidP="002D1613">
      <w:pPr>
        <w:spacing w:line="360" w:lineRule="auto"/>
        <w:contextualSpacing/>
        <w:jc w:val="both"/>
        <w:rPr>
          <w:rFonts w:ascii="Palatino Linotype" w:hAnsi="Palatino Linotype"/>
          <w:sz w:val="24"/>
        </w:rPr>
      </w:pPr>
    </w:p>
    <w:p w14:paraId="78B9F6ED" w14:textId="77777777" w:rsidR="002D1613" w:rsidRPr="001F20E1" w:rsidRDefault="002D1613" w:rsidP="002D1613">
      <w:pPr>
        <w:spacing w:after="0" w:line="360" w:lineRule="auto"/>
        <w:ind w:right="-234"/>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 xml:space="preserve">3. DEL RECURSO DE REVISIÓN. </w:t>
      </w:r>
      <w:r w:rsidRPr="001F20E1">
        <w:rPr>
          <w:rFonts w:ascii="Palatino Linotype" w:eastAsia="Palatino Linotype" w:hAnsi="Palatino Linotype" w:cs="Palatino Linotype"/>
          <w:color w:val="000000"/>
          <w:sz w:val="24"/>
          <w:szCs w:val="24"/>
        </w:rPr>
        <w:t>Inconforme con la respuesta del</w:t>
      </w:r>
      <w:r w:rsidRPr="001F20E1">
        <w:rPr>
          <w:rFonts w:ascii="Palatino Linotype" w:eastAsia="Palatino Linotype" w:hAnsi="Palatino Linotype" w:cs="Palatino Linotype"/>
          <w:b/>
          <w:color w:val="000000"/>
          <w:sz w:val="24"/>
          <w:szCs w:val="24"/>
        </w:rPr>
        <w:t xml:space="preserve"> SUJETO OBLIGADO, </w:t>
      </w:r>
      <w:r w:rsidRPr="001F20E1">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color w:val="000000"/>
          <w:sz w:val="24"/>
          <w:szCs w:val="24"/>
        </w:rPr>
        <w:t>veintiocho</w:t>
      </w:r>
      <w:r w:rsidRPr="001F20E1">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t>noviembre</w:t>
      </w:r>
      <w:r w:rsidRPr="001F20E1">
        <w:rPr>
          <w:rFonts w:ascii="Palatino Linotype" w:eastAsia="Palatino Linotype" w:hAnsi="Palatino Linotype" w:cs="Palatino Linotype"/>
          <w:color w:val="000000"/>
          <w:sz w:val="24"/>
          <w:szCs w:val="24"/>
        </w:rPr>
        <w:t xml:space="preserve"> de dos mil veintitrés,</w:t>
      </w:r>
      <w:r w:rsidRPr="001F20E1">
        <w:rPr>
          <w:rFonts w:ascii="Palatino Linotype" w:eastAsia="Palatino Linotype" w:hAnsi="Palatino Linotype" w:cs="Palatino Linotype"/>
          <w:b/>
          <w:color w:val="000000"/>
          <w:sz w:val="24"/>
          <w:szCs w:val="24"/>
        </w:rPr>
        <w:t xml:space="preserve"> LA PARTE RECURRENTE </w:t>
      </w:r>
      <w:r w:rsidRPr="001F20E1">
        <w:rPr>
          <w:rFonts w:ascii="Palatino Linotype" w:eastAsia="Palatino Linotype" w:hAnsi="Palatino Linotype" w:cs="Palatino Linotype"/>
          <w:color w:val="000000"/>
          <w:sz w:val="24"/>
          <w:szCs w:val="24"/>
        </w:rPr>
        <w:t>interpuso el recurso de revisión, el cual fue registrado</w:t>
      </w:r>
      <w:r w:rsidRPr="001F20E1">
        <w:rPr>
          <w:rFonts w:ascii="Palatino Linotype" w:eastAsia="Palatino Linotype" w:hAnsi="Palatino Linotype" w:cs="Palatino Linotype"/>
          <w:b/>
          <w:color w:val="000000"/>
          <w:sz w:val="24"/>
          <w:szCs w:val="24"/>
        </w:rPr>
        <w:t xml:space="preserve"> </w:t>
      </w:r>
      <w:r w:rsidRPr="001F20E1">
        <w:rPr>
          <w:rFonts w:ascii="Palatino Linotype" w:eastAsia="Palatino Linotype" w:hAnsi="Palatino Linotype" w:cs="Palatino Linotype"/>
          <w:color w:val="000000"/>
          <w:sz w:val="24"/>
          <w:szCs w:val="24"/>
        </w:rPr>
        <w:t xml:space="preserve">en el sistema electrónico con el expediente número </w:t>
      </w:r>
      <w:r w:rsidRPr="00507FDC">
        <w:rPr>
          <w:rFonts w:ascii="Palatino Linotype" w:eastAsia="Palatino Linotype" w:hAnsi="Palatino Linotype" w:cs="Palatino Linotype"/>
          <w:b/>
          <w:color w:val="000000"/>
          <w:sz w:val="24"/>
          <w:szCs w:val="24"/>
        </w:rPr>
        <w:t>0</w:t>
      </w:r>
      <w:r>
        <w:rPr>
          <w:rFonts w:ascii="Palatino Linotype" w:eastAsia="Palatino Linotype" w:hAnsi="Palatino Linotype" w:cs="Palatino Linotype"/>
          <w:b/>
          <w:color w:val="000000"/>
          <w:sz w:val="24"/>
          <w:szCs w:val="24"/>
        </w:rPr>
        <w:t>8184</w:t>
      </w:r>
      <w:r w:rsidRPr="00507FDC">
        <w:rPr>
          <w:rFonts w:ascii="Palatino Linotype" w:eastAsia="Palatino Linotype" w:hAnsi="Palatino Linotype" w:cs="Palatino Linotype"/>
          <w:b/>
          <w:color w:val="000000"/>
          <w:sz w:val="24"/>
          <w:szCs w:val="24"/>
        </w:rPr>
        <w:t>/INFOEM/IP/RR/2023</w:t>
      </w:r>
      <w:r w:rsidRPr="001F20E1">
        <w:rPr>
          <w:rFonts w:ascii="Palatino Linotype" w:eastAsia="Palatino Linotype" w:hAnsi="Palatino Linotype" w:cs="Palatino Linotype"/>
          <w:color w:val="000000"/>
          <w:sz w:val="24"/>
          <w:szCs w:val="24"/>
        </w:rPr>
        <w:t>, en el cual manifiesta, lo siguiente:</w:t>
      </w:r>
    </w:p>
    <w:p w14:paraId="1142EA8C" w14:textId="77777777" w:rsidR="002D1613" w:rsidRPr="001F20E1" w:rsidRDefault="002D1613" w:rsidP="002D1613">
      <w:pPr>
        <w:spacing w:after="0" w:line="360" w:lineRule="auto"/>
        <w:ind w:right="-234"/>
        <w:jc w:val="both"/>
        <w:rPr>
          <w:rFonts w:ascii="Palatino Linotype" w:eastAsia="Palatino Linotype" w:hAnsi="Palatino Linotype" w:cs="Palatino Linotype"/>
          <w:b/>
          <w:color w:val="000000"/>
          <w:sz w:val="24"/>
          <w:szCs w:val="24"/>
        </w:rPr>
      </w:pPr>
      <w:r w:rsidRPr="001F20E1">
        <w:rPr>
          <w:rFonts w:ascii="Palatino Linotype" w:eastAsia="Palatino Linotype" w:hAnsi="Palatino Linotype" w:cs="Palatino Linotype"/>
          <w:color w:val="000000"/>
          <w:sz w:val="24"/>
          <w:szCs w:val="24"/>
        </w:rPr>
        <w:t xml:space="preserve"> </w:t>
      </w:r>
    </w:p>
    <w:p w14:paraId="4F2CA77E" w14:textId="77777777" w:rsidR="002D1613" w:rsidRPr="001F20E1" w:rsidRDefault="002D1613" w:rsidP="002D1613">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1F20E1">
        <w:rPr>
          <w:rFonts w:ascii="Palatino Linotype" w:eastAsia="Palatino Linotype" w:hAnsi="Palatino Linotype" w:cs="Palatino Linotype"/>
          <w:b/>
          <w:i/>
          <w:color w:val="000000"/>
          <w:sz w:val="24"/>
          <w:szCs w:val="24"/>
        </w:rPr>
        <w:t>Acto Impugnado:</w:t>
      </w:r>
    </w:p>
    <w:p w14:paraId="7F22742C" w14:textId="77777777" w:rsidR="002D1613" w:rsidRPr="001F20E1" w:rsidRDefault="002D1613" w:rsidP="002D1613">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1F20E1">
        <w:rPr>
          <w:rFonts w:ascii="Palatino Linotype" w:eastAsia="Palatino Linotype" w:hAnsi="Palatino Linotype" w:cs="Palatino Linotype"/>
          <w:i/>
          <w:color w:val="000000"/>
        </w:rPr>
        <w:t>“</w:t>
      </w:r>
      <w:r w:rsidRPr="002D1613">
        <w:rPr>
          <w:rFonts w:ascii="Palatino Linotype" w:eastAsia="Palatino Linotype" w:hAnsi="Palatino Linotype" w:cs="Palatino Linotype"/>
          <w:i/>
          <w:color w:val="000000"/>
        </w:rPr>
        <w:t>Información incompleta no es todo lo solicitado</w:t>
      </w:r>
      <w:r w:rsidRPr="001F20E1">
        <w:rPr>
          <w:rFonts w:ascii="Palatino Linotype" w:eastAsia="Palatino Linotype" w:hAnsi="Palatino Linotype" w:cs="Palatino Linotype"/>
          <w:i/>
          <w:color w:val="000000"/>
        </w:rPr>
        <w:t>” [sic]</w:t>
      </w:r>
    </w:p>
    <w:p w14:paraId="67CFAF4C" w14:textId="77777777" w:rsidR="002D1613" w:rsidRPr="001F20E1" w:rsidRDefault="002D1613" w:rsidP="002D1613">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1F20E1">
        <w:rPr>
          <w:rFonts w:ascii="Palatino Linotype" w:eastAsia="Palatino Linotype" w:hAnsi="Palatino Linotype" w:cs="Palatino Linotype"/>
          <w:b/>
          <w:i/>
          <w:color w:val="000000"/>
          <w:sz w:val="24"/>
          <w:szCs w:val="24"/>
        </w:rPr>
        <w:t>Razones o Motivos de Inconformidad</w:t>
      </w:r>
      <w:r w:rsidRPr="001F20E1">
        <w:rPr>
          <w:rFonts w:ascii="Palatino Linotype" w:eastAsia="Palatino Linotype" w:hAnsi="Palatino Linotype" w:cs="Palatino Linotype"/>
          <w:i/>
          <w:color w:val="000000"/>
          <w:sz w:val="24"/>
          <w:szCs w:val="24"/>
        </w:rPr>
        <w:t>:</w:t>
      </w:r>
    </w:p>
    <w:p w14:paraId="2584E56E" w14:textId="77777777" w:rsidR="002D1613" w:rsidRPr="001F20E1" w:rsidRDefault="002D1613" w:rsidP="002D1613">
      <w:pPr>
        <w:spacing w:before="240" w:after="0" w:line="276" w:lineRule="auto"/>
        <w:ind w:left="851" w:right="616"/>
        <w:jc w:val="both"/>
        <w:rPr>
          <w:rFonts w:ascii="Palatino Linotype" w:eastAsia="Palatino Linotype" w:hAnsi="Palatino Linotype" w:cs="Palatino Linotype"/>
          <w:i/>
          <w:color w:val="000000"/>
        </w:rPr>
      </w:pPr>
      <w:r w:rsidRPr="001F20E1">
        <w:rPr>
          <w:rFonts w:ascii="Palatino Linotype" w:eastAsia="Palatino Linotype" w:hAnsi="Palatino Linotype" w:cs="Palatino Linotype"/>
          <w:i/>
          <w:color w:val="000000"/>
          <w:sz w:val="24"/>
          <w:szCs w:val="24"/>
        </w:rPr>
        <w:t>“</w:t>
      </w:r>
      <w:r w:rsidRPr="002D1613">
        <w:rPr>
          <w:rFonts w:ascii="Palatino Linotype" w:eastAsia="Palatino Linotype" w:hAnsi="Palatino Linotype" w:cs="Palatino Linotype"/>
          <w:i/>
          <w:color w:val="000000"/>
        </w:rPr>
        <w:t>no se entrega todo lo solicito</w:t>
      </w:r>
      <w:r w:rsidRPr="001F20E1">
        <w:rPr>
          <w:rFonts w:ascii="Palatino Linotype" w:eastAsia="Palatino Linotype" w:hAnsi="Palatino Linotype" w:cs="Palatino Linotype"/>
          <w:i/>
          <w:color w:val="000000"/>
        </w:rPr>
        <w:t>” [sic]</w:t>
      </w:r>
    </w:p>
    <w:p w14:paraId="7662793C" w14:textId="77777777" w:rsidR="002D1613" w:rsidRDefault="002D1613" w:rsidP="002D1613">
      <w:pPr>
        <w:spacing w:line="360" w:lineRule="auto"/>
        <w:contextualSpacing/>
        <w:jc w:val="both"/>
        <w:rPr>
          <w:rFonts w:ascii="Palatino Linotype" w:hAnsi="Palatino Linotype"/>
          <w:sz w:val="24"/>
        </w:rPr>
      </w:pPr>
    </w:p>
    <w:p w14:paraId="3AD1EF8E" w14:textId="77777777" w:rsidR="002D1613" w:rsidRDefault="002D1613" w:rsidP="002D1613">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lastRenderedPageBreak/>
        <w:t xml:space="preserve">4. TURNO. </w:t>
      </w:r>
      <w:r w:rsidRPr="001F20E1">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F20E1">
        <w:rPr>
          <w:rFonts w:ascii="Palatino Linotype" w:eastAsia="Palatino Linotype" w:hAnsi="Palatino Linotype" w:cs="Palatino Linotype"/>
          <w:b/>
          <w:color w:val="000000"/>
          <w:sz w:val="24"/>
          <w:szCs w:val="24"/>
        </w:rPr>
        <w:t xml:space="preserve">Guadalupe Ramírez Peña, </w:t>
      </w:r>
      <w:r w:rsidRPr="001F20E1">
        <w:rPr>
          <w:rFonts w:ascii="Palatino Linotype" w:eastAsia="Palatino Linotype" w:hAnsi="Palatino Linotype" w:cs="Palatino Linotype"/>
          <w:color w:val="000000"/>
          <w:sz w:val="24"/>
          <w:szCs w:val="24"/>
        </w:rPr>
        <w:t>a efecto de que analizara sobre su admisión o su desechamiento.</w:t>
      </w:r>
    </w:p>
    <w:p w14:paraId="22DFDEB3" w14:textId="77777777" w:rsidR="002D1613" w:rsidRPr="001F20E1" w:rsidRDefault="002D1613" w:rsidP="002D1613">
      <w:pPr>
        <w:spacing w:after="0" w:line="360" w:lineRule="auto"/>
        <w:jc w:val="both"/>
        <w:rPr>
          <w:rFonts w:ascii="Palatino Linotype" w:eastAsia="Palatino Linotype" w:hAnsi="Palatino Linotype" w:cs="Palatino Linotype"/>
          <w:color w:val="000000"/>
          <w:sz w:val="24"/>
          <w:szCs w:val="24"/>
        </w:rPr>
      </w:pPr>
    </w:p>
    <w:p w14:paraId="016F30C7" w14:textId="77777777" w:rsidR="002D1613" w:rsidRPr="001F20E1" w:rsidRDefault="002D1613" w:rsidP="002D1613">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5. ADMISIÓN DEL RECURSO DE REVISIÓN.</w:t>
      </w:r>
      <w:r w:rsidRPr="001F20E1">
        <w:rPr>
          <w:rFonts w:ascii="Palatino Linotype" w:eastAsia="Palatino Linotype" w:hAnsi="Palatino Linotype" w:cs="Palatino Linotype"/>
          <w:color w:val="000000"/>
          <w:sz w:val="24"/>
          <w:szCs w:val="24"/>
        </w:rPr>
        <w:t xml:space="preserve"> Con fecha</w:t>
      </w:r>
      <w:r w:rsidRPr="001F20E1">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primero</w:t>
      </w:r>
      <w:r w:rsidRPr="001F20E1">
        <w:rPr>
          <w:rFonts w:ascii="Palatino Linotype" w:eastAsia="Palatino Linotype" w:hAnsi="Palatino Linotype" w:cs="Palatino Linotype"/>
          <w:b/>
          <w:color w:val="000000"/>
          <w:sz w:val="24"/>
          <w:szCs w:val="24"/>
        </w:rPr>
        <w:t xml:space="preserve"> de </w:t>
      </w:r>
      <w:r>
        <w:rPr>
          <w:rFonts w:ascii="Palatino Linotype" w:eastAsia="Palatino Linotype" w:hAnsi="Palatino Linotype" w:cs="Palatino Linotype"/>
          <w:b/>
          <w:color w:val="000000"/>
          <w:sz w:val="24"/>
          <w:szCs w:val="24"/>
        </w:rPr>
        <w:t>diciembre</w:t>
      </w:r>
      <w:r w:rsidRPr="001F20E1">
        <w:rPr>
          <w:rFonts w:ascii="Palatino Linotype" w:eastAsia="Palatino Linotype" w:hAnsi="Palatino Linotype" w:cs="Palatino Linotype"/>
          <w:b/>
          <w:color w:val="000000"/>
          <w:sz w:val="24"/>
          <w:szCs w:val="24"/>
        </w:rPr>
        <w:t xml:space="preserve"> de dos mil veintitrés</w:t>
      </w:r>
      <w:r w:rsidRPr="001F20E1">
        <w:rPr>
          <w:rFonts w:ascii="Palatino Linotype" w:eastAsia="Palatino Linotype" w:hAnsi="Palatino Linotype" w:cs="Palatino Linotype"/>
          <w:color w:val="000000"/>
          <w:sz w:val="24"/>
          <w:szCs w:val="24"/>
        </w:rPr>
        <w:t>,</w:t>
      </w:r>
      <w:r w:rsidRPr="001F20E1">
        <w:rPr>
          <w:rFonts w:ascii="Palatino Linotype" w:eastAsia="Palatino Linotype" w:hAnsi="Palatino Linotype" w:cs="Palatino Linotype"/>
          <w:b/>
          <w:color w:val="000000"/>
          <w:sz w:val="24"/>
          <w:szCs w:val="24"/>
        </w:rPr>
        <w:t xml:space="preserve"> </w:t>
      </w:r>
      <w:r w:rsidRPr="001F20E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507FDC">
        <w:rPr>
          <w:rFonts w:ascii="Palatino Linotype" w:eastAsia="Palatino Linotype" w:hAnsi="Palatino Linotype" w:cs="Palatino Linotype"/>
          <w:b/>
          <w:color w:val="000000"/>
          <w:sz w:val="24"/>
          <w:szCs w:val="24"/>
        </w:rPr>
        <w:t xml:space="preserve">EL </w:t>
      </w:r>
      <w:r w:rsidRPr="001F20E1">
        <w:rPr>
          <w:rFonts w:ascii="Palatino Linotype" w:eastAsia="Palatino Linotype" w:hAnsi="Palatino Linotype" w:cs="Palatino Linotype"/>
          <w:b/>
          <w:color w:val="000000"/>
          <w:sz w:val="24"/>
          <w:szCs w:val="24"/>
        </w:rPr>
        <w:t xml:space="preserve">SUJETO OBLIGADO </w:t>
      </w:r>
      <w:r w:rsidRPr="001F20E1">
        <w:rPr>
          <w:rFonts w:ascii="Palatino Linotype" w:eastAsia="Palatino Linotype" w:hAnsi="Palatino Linotype" w:cs="Palatino Linotype"/>
          <w:color w:val="000000"/>
          <w:sz w:val="24"/>
          <w:szCs w:val="24"/>
        </w:rPr>
        <w:t>presentará su informe justificado.</w:t>
      </w:r>
    </w:p>
    <w:p w14:paraId="21AEFB2A" w14:textId="77777777" w:rsidR="002D1613" w:rsidRDefault="002D1613"/>
    <w:p w14:paraId="50E64EED" w14:textId="77777777" w:rsidR="00AB27EE" w:rsidRDefault="00AB27EE" w:rsidP="00AB27EE">
      <w:pPr>
        <w:spacing w:after="0" w:line="360" w:lineRule="auto"/>
        <w:ind w:right="49"/>
        <w:contextualSpacing/>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b/>
          <w:sz w:val="24"/>
          <w:szCs w:val="24"/>
        </w:rPr>
        <w:t>6. MANIFESTACIONES.</w:t>
      </w:r>
      <w:r w:rsidRPr="001F20E1">
        <w:rPr>
          <w:rFonts w:ascii="Palatino Linotype" w:eastAsia="Palatino Linotype" w:hAnsi="Palatino Linotype" w:cs="Palatino Linotype"/>
          <w:sz w:val="24"/>
          <w:szCs w:val="24"/>
        </w:rPr>
        <w:t xml:space="preserve"> Con fecha </w:t>
      </w:r>
      <w:r>
        <w:rPr>
          <w:rFonts w:ascii="Palatino Linotype" w:eastAsia="Palatino Linotype" w:hAnsi="Palatino Linotype" w:cs="Palatino Linotype"/>
          <w:sz w:val="24"/>
          <w:szCs w:val="24"/>
        </w:rPr>
        <w:t xml:space="preserve">siete </w:t>
      </w:r>
      <w:r w:rsidRPr="001F20E1">
        <w:rPr>
          <w:rFonts w:ascii="Palatino Linotype" w:eastAsia="Palatino Linotype" w:hAnsi="Palatino Linotype" w:cs="Palatino Linotype"/>
          <w:sz w:val="24"/>
          <w:szCs w:val="24"/>
        </w:rPr>
        <w:t>de</w:t>
      </w:r>
      <w:r>
        <w:rPr>
          <w:rFonts w:ascii="Palatino Linotype" w:eastAsia="Palatino Linotype" w:hAnsi="Palatino Linotype" w:cs="Palatino Linotype"/>
          <w:sz w:val="24"/>
          <w:szCs w:val="24"/>
        </w:rPr>
        <w:t xml:space="preserve"> diciembre</w:t>
      </w:r>
      <w:r w:rsidRPr="001F20E1">
        <w:rPr>
          <w:rFonts w:ascii="Palatino Linotype" w:eastAsia="Palatino Linotype" w:hAnsi="Palatino Linotype" w:cs="Palatino Linotype"/>
          <w:sz w:val="24"/>
          <w:szCs w:val="24"/>
        </w:rPr>
        <w:t xml:space="preserve"> dos mil veintitrés se recibió, a través del Sistema de Acceso a la Información Mexiquense (SAIMEX), el Informe Justificado del </w:t>
      </w:r>
      <w:r w:rsidRPr="001F20E1">
        <w:rPr>
          <w:rFonts w:ascii="Palatino Linotype" w:eastAsia="Palatino Linotype" w:hAnsi="Palatino Linotype" w:cs="Palatino Linotype"/>
          <w:b/>
          <w:sz w:val="24"/>
          <w:szCs w:val="24"/>
        </w:rPr>
        <w:t>SUJETO OBLIGADO</w:t>
      </w:r>
      <w:r w:rsidRPr="001F20E1">
        <w:rPr>
          <w:rFonts w:ascii="Palatino Linotype" w:eastAsia="Palatino Linotype" w:hAnsi="Palatino Linotype" w:cs="Palatino Linotype"/>
          <w:sz w:val="24"/>
          <w:szCs w:val="24"/>
        </w:rPr>
        <w:t>,</w:t>
      </w:r>
      <w:r w:rsidRPr="001F20E1">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través de los siguientes archivos electrónicos</w:t>
      </w:r>
      <w:r w:rsidRPr="001F20E1">
        <w:rPr>
          <w:rFonts w:ascii="Palatino Linotype" w:eastAsia="Palatino Linotype" w:hAnsi="Palatino Linotype" w:cs="Palatino Linotype"/>
          <w:sz w:val="24"/>
          <w:szCs w:val="24"/>
        </w:rPr>
        <w:t xml:space="preserve">: </w:t>
      </w:r>
    </w:p>
    <w:p w14:paraId="2E6EC92E" w14:textId="77777777" w:rsidR="00AB27EE" w:rsidRDefault="00AB27EE" w:rsidP="00AB27EE">
      <w:pPr>
        <w:spacing w:after="0" w:line="360" w:lineRule="auto"/>
        <w:ind w:right="49"/>
        <w:contextualSpacing/>
        <w:jc w:val="both"/>
        <w:rPr>
          <w:rFonts w:ascii="Palatino Linotype" w:eastAsia="Palatino Linotype" w:hAnsi="Palatino Linotype" w:cs="Palatino Linotype"/>
          <w:sz w:val="24"/>
          <w:szCs w:val="24"/>
        </w:rPr>
      </w:pPr>
    </w:p>
    <w:p w14:paraId="6B28BB3B" w14:textId="77777777" w:rsidR="00AB27EE" w:rsidRDefault="00AB27EE" w:rsidP="00AB27EE">
      <w:pPr>
        <w:spacing w:line="360" w:lineRule="auto"/>
        <w:contextualSpacing/>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sz w:val="24"/>
          <w:szCs w:val="24"/>
        </w:rPr>
        <w:t>“</w:t>
      </w:r>
      <w:r w:rsidRPr="00AB27EE">
        <w:rPr>
          <w:rFonts w:ascii="Palatino Linotype" w:eastAsia="Palatino Linotype" w:hAnsi="Palatino Linotype" w:cs="Palatino Linotype"/>
          <w:b/>
          <w:i/>
          <w:sz w:val="24"/>
          <w:szCs w:val="24"/>
          <w:u w:val="single"/>
        </w:rPr>
        <w:t>Informe Justificado.pdf</w:t>
      </w:r>
      <w:r w:rsidRPr="001F20E1">
        <w:rPr>
          <w:rFonts w:ascii="Palatino Linotype" w:eastAsia="Palatino Linotype" w:hAnsi="Palatino Linotype" w:cs="Palatino Linotype"/>
          <w:sz w:val="24"/>
          <w:szCs w:val="24"/>
        </w:rPr>
        <w:t>”: Oficio</w:t>
      </w:r>
      <w:r>
        <w:rPr>
          <w:rFonts w:ascii="Palatino Linotype" w:eastAsia="Palatino Linotype" w:hAnsi="Palatino Linotype" w:cs="Palatino Linotype"/>
          <w:sz w:val="24"/>
          <w:szCs w:val="24"/>
        </w:rPr>
        <w:t xml:space="preserve"> de fecha seis de diciembre de dos mil veintitrés, signado por el Titular de la Unidad de Transparencia, mediante el cual describe las constancias que obran en el SAIMEX, solicitando se confirme su respuesta. </w:t>
      </w:r>
    </w:p>
    <w:p w14:paraId="14A3B841" w14:textId="77777777" w:rsidR="00AB27EE" w:rsidRDefault="00AB27EE" w:rsidP="00AB27EE">
      <w:pPr>
        <w:spacing w:line="360" w:lineRule="auto"/>
        <w:contextualSpacing/>
        <w:jc w:val="both"/>
        <w:rPr>
          <w:rFonts w:ascii="Palatino Linotype" w:eastAsia="Palatino Linotype" w:hAnsi="Palatino Linotype" w:cs="Palatino Linotype"/>
          <w:sz w:val="24"/>
          <w:szCs w:val="24"/>
        </w:rPr>
      </w:pPr>
    </w:p>
    <w:p w14:paraId="67E045CA" w14:textId="77777777" w:rsidR="00AB27EE" w:rsidRDefault="00AB27EE" w:rsidP="00400F76">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Oficio de fecha cinco de diciembre de dos mil veintitrés, dignado por el Servidor Público Habilitado de la Coordinación Administrativa y de Gestión Documental mediante el cual refiere que envía su informe justificado. </w:t>
      </w:r>
    </w:p>
    <w:p w14:paraId="21E24EB8" w14:textId="77777777" w:rsidR="00AB27EE" w:rsidRDefault="00AB27EE" w:rsidP="00400F76">
      <w:pPr>
        <w:spacing w:line="360" w:lineRule="auto"/>
        <w:contextualSpacing/>
        <w:jc w:val="both"/>
        <w:rPr>
          <w:rFonts w:ascii="Palatino Linotype" w:eastAsia="Palatino Linotype" w:hAnsi="Palatino Linotype" w:cs="Palatino Linotype"/>
          <w:sz w:val="24"/>
          <w:szCs w:val="24"/>
        </w:rPr>
      </w:pPr>
    </w:p>
    <w:p w14:paraId="01F2B7BF" w14:textId="77777777" w:rsidR="00AB27EE" w:rsidRDefault="00AB27EE" w:rsidP="00400F76">
      <w:pPr>
        <w:spacing w:line="360" w:lineRule="auto"/>
        <w:contextualSpacing/>
        <w:jc w:val="both"/>
        <w:rPr>
          <w:rFonts w:ascii="Palatino Linotype" w:eastAsia="Palatino Linotype" w:hAnsi="Palatino Linotype" w:cs="Palatino Linotype"/>
          <w:sz w:val="24"/>
          <w:szCs w:val="24"/>
        </w:rPr>
      </w:pPr>
      <w:r w:rsidRPr="001F20E1">
        <w:rPr>
          <w:rFonts w:ascii="Palatino Linotype" w:eastAsia="Palatino Linotype" w:hAnsi="Palatino Linotype" w:cs="Palatino Linotype"/>
          <w:sz w:val="24"/>
          <w:szCs w:val="24"/>
        </w:rPr>
        <w:t>“</w:t>
      </w:r>
      <w:r w:rsidRPr="00AB27EE">
        <w:rPr>
          <w:rFonts w:ascii="Palatino Linotype" w:eastAsia="Palatino Linotype" w:hAnsi="Palatino Linotype" w:cs="Palatino Linotype"/>
          <w:b/>
          <w:i/>
          <w:sz w:val="24"/>
          <w:szCs w:val="24"/>
          <w:u w:val="single"/>
        </w:rPr>
        <w:t>Anexo1.pdf</w:t>
      </w:r>
      <w:r w:rsidRPr="001F20E1">
        <w:rPr>
          <w:rFonts w:ascii="Palatino Linotype" w:eastAsia="Palatino Linotype" w:hAnsi="Palatino Linotype" w:cs="Palatino Linotype"/>
          <w:sz w:val="24"/>
          <w:szCs w:val="24"/>
        </w:rPr>
        <w:t>”: Oficio</w:t>
      </w:r>
      <w:r>
        <w:rPr>
          <w:rFonts w:ascii="Palatino Linotype" w:eastAsia="Palatino Linotype" w:hAnsi="Palatino Linotype" w:cs="Palatino Linotype"/>
          <w:sz w:val="24"/>
          <w:szCs w:val="24"/>
        </w:rPr>
        <w:t xml:space="preserve"> de fecha cuatro de diciembre de dos mil veintitrés, signado por la Subdirectora de Capital Humano, mediante el cual describe las constancias que obran en el SAIMEX, ratificando en términos generales su respuesta, señalando que el Código Financiero del Estado de México y Municipios establece que la primera hoja tendrá un costo de $26.00 pesos y por cada subsecuente el costo de $2.00 pesos, por lo que </w:t>
      </w:r>
      <w:r w:rsidR="00400F76">
        <w:rPr>
          <w:rFonts w:ascii="Palatino Linotype" w:eastAsia="Palatino Linotype" w:hAnsi="Palatino Linotype" w:cs="Palatino Linotype"/>
          <w:sz w:val="24"/>
          <w:szCs w:val="24"/>
        </w:rPr>
        <w:t>tendrá</w:t>
      </w:r>
      <w:r>
        <w:rPr>
          <w:rFonts w:ascii="Palatino Linotype" w:eastAsia="Palatino Linotype" w:hAnsi="Palatino Linotype" w:cs="Palatino Linotype"/>
          <w:sz w:val="24"/>
          <w:szCs w:val="24"/>
        </w:rPr>
        <w:t xml:space="preserve"> que cubrir la cantidad de $360</w:t>
      </w:r>
      <w:r w:rsidR="00400F76">
        <w:rPr>
          <w:rFonts w:ascii="Palatino Linotype" w:eastAsia="Palatino Linotype" w:hAnsi="Palatino Linotype" w:cs="Palatino Linotype"/>
          <w:sz w:val="24"/>
          <w:szCs w:val="24"/>
        </w:rPr>
        <w:t>.00</w:t>
      </w:r>
      <w:r>
        <w:rPr>
          <w:rFonts w:ascii="Palatino Linotype" w:eastAsia="Palatino Linotype" w:hAnsi="Palatino Linotype" w:cs="Palatino Linotype"/>
          <w:sz w:val="24"/>
          <w:szCs w:val="24"/>
        </w:rPr>
        <w:t xml:space="preserve"> peso</w:t>
      </w:r>
      <w:r w:rsidR="00400F76">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total que corresponde a 168 fojas</w:t>
      </w:r>
      <w:r w:rsidR="00400F76">
        <w:rPr>
          <w:rFonts w:ascii="Palatino Linotype" w:eastAsia="Palatino Linotype" w:hAnsi="Palatino Linotype" w:cs="Palatino Linotype"/>
          <w:sz w:val="24"/>
          <w:szCs w:val="24"/>
        </w:rPr>
        <w:t xml:space="preserve"> o en caso de escaneo y digitalización a efecto de que sean entregados en medio magnético o disco compacto sebera cubrir la cantidad de $168.00 pesos. </w:t>
      </w:r>
    </w:p>
    <w:p w14:paraId="577FD820" w14:textId="77777777" w:rsidR="00974B86" w:rsidRDefault="00974B86" w:rsidP="00400F76">
      <w:pPr>
        <w:spacing w:line="360" w:lineRule="auto"/>
        <w:contextualSpacing/>
        <w:jc w:val="both"/>
      </w:pPr>
    </w:p>
    <w:p w14:paraId="5E93373D" w14:textId="77777777" w:rsidR="00400F76" w:rsidRPr="0082544D" w:rsidRDefault="00400F76" w:rsidP="00400F76">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Mismo que se puso a la vista de </w:t>
      </w: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 xml:space="preserve">en fecha </w:t>
      </w:r>
      <w:r w:rsidR="00974B86">
        <w:rPr>
          <w:rFonts w:ascii="Palatino Linotype" w:eastAsia="Palatino Linotype" w:hAnsi="Palatino Linotype" w:cs="Palatino Linotype"/>
          <w:sz w:val="24"/>
          <w:szCs w:val="24"/>
        </w:rPr>
        <w:t>seis</w:t>
      </w:r>
      <w:r>
        <w:rPr>
          <w:rFonts w:ascii="Palatino Linotype" w:eastAsia="Palatino Linotype" w:hAnsi="Palatino Linotype" w:cs="Palatino Linotype"/>
          <w:sz w:val="24"/>
          <w:szCs w:val="24"/>
        </w:rPr>
        <w:t xml:space="preserve"> de </w:t>
      </w:r>
      <w:r w:rsidR="00974B86">
        <w:rPr>
          <w:rFonts w:ascii="Palatino Linotype" w:eastAsia="Palatino Linotype" w:hAnsi="Palatino Linotype" w:cs="Palatino Linotype"/>
          <w:sz w:val="24"/>
          <w:szCs w:val="24"/>
        </w:rPr>
        <w:t>marz</w:t>
      </w:r>
      <w:r>
        <w:rPr>
          <w:rFonts w:ascii="Palatino Linotype" w:eastAsia="Palatino Linotype" w:hAnsi="Palatino Linotype" w:cs="Palatino Linotype"/>
          <w:sz w:val="24"/>
          <w:szCs w:val="24"/>
        </w:rPr>
        <w:t xml:space="preserve">o de dos mil veinticuatro, mismo que resulto omiso de emitir sus manifestaciones, conforme a derecho le corresponde. </w:t>
      </w:r>
    </w:p>
    <w:p w14:paraId="50BB1A6B" w14:textId="77777777" w:rsidR="00AB27EE" w:rsidRPr="00400F76" w:rsidRDefault="00AB27EE" w:rsidP="00AB27EE">
      <w:pPr>
        <w:rPr>
          <w:rFonts w:ascii="Palatino Linotype" w:hAnsi="Palatino Linotype"/>
          <w:sz w:val="24"/>
        </w:rPr>
      </w:pPr>
    </w:p>
    <w:p w14:paraId="34F14CFE"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7. AMPLIACIÓN DEL TÉRMINO PARA RESOLVER</w:t>
      </w:r>
      <w:r w:rsidRPr="001F20E1">
        <w:rPr>
          <w:rFonts w:ascii="Palatino Linotype" w:eastAsia="Palatino Linotype" w:hAnsi="Palatino Linotype" w:cs="Palatino Linotype"/>
          <w:color w:val="000000"/>
          <w:sz w:val="24"/>
          <w:szCs w:val="24"/>
        </w:rPr>
        <w:t>.</w:t>
      </w:r>
      <w:r w:rsidRPr="001F20E1">
        <w:rPr>
          <w:rFonts w:ascii="Palatino Linotype" w:eastAsia="Palatino Linotype" w:hAnsi="Palatino Linotype" w:cs="Palatino Linotype"/>
          <w:color w:val="000000"/>
        </w:rPr>
        <w:t xml:space="preserve"> </w:t>
      </w:r>
      <w:r w:rsidRPr="001F20E1">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color w:val="000000" w:themeColor="text1"/>
          <w:sz w:val="24"/>
          <w:szCs w:val="24"/>
        </w:rPr>
        <w:t xml:space="preserve">seis </w:t>
      </w:r>
      <w:r w:rsidRPr="005B1D7A">
        <w:rPr>
          <w:rFonts w:ascii="Palatino Linotype" w:eastAsia="Palatino Linotype" w:hAnsi="Palatino Linotype" w:cs="Palatino Linotype"/>
          <w:color w:val="000000" w:themeColor="text1"/>
          <w:sz w:val="24"/>
          <w:szCs w:val="24"/>
        </w:rPr>
        <w:t xml:space="preserve">de </w:t>
      </w:r>
      <w:r>
        <w:rPr>
          <w:rFonts w:ascii="Palatino Linotype" w:eastAsia="Palatino Linotype" w:hAnsi="Palatino Linotype" w:cs="Palatino Linotype"/>
          <w:color w:val="000000" w:themeColor="text1"/>
          <w:sz w:val="24"/>
          <w:szCs w:val="24"/>
        </w:rPr>
        <w:t>marzo</w:t>
      </w:r>
      <w:r w:rsidRPr="005B1D7A">
        <w:rPr>
          <w:rFonts w:ascii="Palatino Linotype" w:eastAsia="Palatino Linotype" w:hAnsi="Palatino Linotype" w:cs="Palatino Linotype"/>
          <w:color w:val="000000" w:themeColor="text1"/>
          <w:sz w:val="24"/>
          <w:szCs w:val="24"/>
        </w:rPr>
        <w:t xml:space="preserve"> de dos mil veinti</w:t>
      </w:r>
      <w:r>
        <w:rPr>
          <w:rFonts w:ascii="Palatino Linotype" w:eastAsia="Palatino Linotype" w:hAnsi="Palatino Linotype" w:cs="Palatino Linotype"/>
          <w:color w:val="000000" w:themeColor="text1"/>
          <w:sz w:val="24"/>
          <w:szCs w:val="24"/>
        </w:rPr>
        <w:t>cuatro</w:t>
      </w:r>
      <w:r w:rsidRPr="001F20E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w:t>
      </w:r>
      <w:r w:rsidRPr="001F20E1">
        <w:rPr>
          <w:rFonts w:ascii="Palatino Linotype" w:eastAsia="Palatino Linotype" w:hAnsi="Palatino Linotype" w:cs="Palatino Linotype"/>
          <w:color w:val="000000"/>
          <w:sz w:val="24"/>
          <w:szCs w:val="24"/>
        </w:rPr>
        <w:t xml:space="preserve">se amplió el término para resolver el recurso de revisión en términos del artículo 181 párrafo tercero de la Ley de Transparencia y Acceso a la Información Pública del Estado de México y Municipios. </w:t>
      </w:r>
    </w:p>
    <w:p w14:paraId="2823891D" w14:textId="77777777" w:rsidR="00400F76" w:rsidRPr="00400F76" w:rsidRDefault="00400F76" w:rsidP="00AB27EE">
      <w:pPr>
        <w:rPr>
          <w:rFonts w:ascii="Palatino Linotype" w:hAnsi="Palatino Linotype"/>
          <w:sz w:val="24"/>
        </w:rPr>
      </w:pPr>
    </w:p>
    <w:p w14:paraId="764FD308"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Este organismo garante no pasa por alto justificar, que el plazo para emitir la resolución en el presente asunto encuentra justificación en el alto número de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lastRenderedPageBreak/>
        <w:t xml:space="preserve">recursos de revisión recibidos, </w:t>
      </w:r>
      <w:r w:rsidRPr="001F20E1">
        <w:rPr>
          <w:rFonts w:ascii="Palatino Linotype" w:eastAsia="Palatino Linotype" w:hAnsi="Palatino Linotype" w:cs="Palatino Linotype"/>
          <w:color w:val="000000"/>
          <w:sz w:val="24"/>
          <w:szCs w:val="24"/>
        </w:rPr>
        <w:t>circunstancia atípica que ha rebasado las capacidades técnicas y humanas del personal encargado de la proyección de las resoluciones a dichos medios de impugnación.</w:t>
      </w:r>
    </w:p>
    <w:p w14:paraId="6F5FCE44"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49790A5A"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38EFE14"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5FB627DF"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247159"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131D4D49"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2A96D9"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0AE9FEEB"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DE5290E" w14:textId="77777777" w:rsidR="00400F76" w:rsidRPr="001F20E1" w:rsidRDefault="00400F76" w:rsidP="00400F76">
      <w:pPr>
        <w:numPr>
          <w:ilvl w:val="0"/>
          <w:numId w:val="2"/>
        </w:num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lastRenderedPageBreak/>
        <w:t xml:space="preserve">Complejidad del Asunto: La complejidad de la prueba, la pluralidad de sujetos procesales, el tiempo transcurrido, las características y contexto del recurso. </w:t>
      </w:r>
    </w:p>
    <w:p w14:paraId="6B64D3F4" w14:textId="77777777" w:rsidR="00400F76" w:rsidRPr="001F20E1" w:rsidRDefault="00400F76" w:rsidP="00400F76">
      <w:pPr>
        <w:spacing w:after="0" w:line="360" w:lineRule="auto"/>
        <w:ind w:left="927"/>
        <w:jc w:val="both"/>
        <w:rPr>
          <w:rFonts w:ascii="Palatino Linotype" w:eastAsia="Palatino Linotype" w:hAnsi="Palatino Linotype" w:cs="Palatino Linotype"/>
          <w:color w:val="000000"/>
          <w:sz w:val="24"/>
          <w:szCs w:val="24"/>
        </w:rPr>
      </w:pPr>
    </w:p>
    <w:p w14:paraId="162417A0" w14:textId="77777777" w:rsidR="00400F76" w:rsidRPr="001F20E1" w:rsidRDefault="00400F76" w:rsidP="00400F76">
      <w:pPr>
        <w:numPr>
          <w:ilvl w:val="0"/>
          <w:numId w:val="2"/>
        </w:num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Actividad Procesal del interesado. Acciones u omisiones del interesado.</w:t>
      </w:r>
    </w:p>
    <w:p w14:paraId="01AB22D4"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1D63E05B" w14:textId="77777777" w:rsidR="00400F76" w:rsidRPr="001F20E1" w:rsidRDefault="00400F76" w:rsidP="00400F76">
      <w:pPr>
        <w:numPr>
          <w:ilvl w:val="0"/>
          <w:numId w:val="2"/>
        </w:num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1BA2C586" w14:textId="77777777" w:rsidR="00400F76" w:rsidRPr="001F20E1" w:rsidRDefault="00400F76" w:rsidP="00400F76">
      <w:pPr>
        <w:spacing w:after="0" w:line="360" w:lineRule="auto"/>
        <w:ind w:left="708"/>
        <w:rPr>
          <w:rFonts w:ascii="Palatino Linotype" w:eastAsia="Palatino Linotype" w:hAnsi="Palatino Linotype" w:cs="Palatino Linotype"/>
          <w:color w:val="000000"/>
          <w:sz w:val="24"/>
          <w:szCs w:val="24"/>
        </w:rPr>
      </w:pPr>
    </w:p>
    <w:p w14:paraId="4E807494" w14:textId="77777777" w:rsidR="00400F76" w:rsidRPr="000863DC" w:rsidRDefault="00400F76" w:rsidP="00400F76">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La afectación generada en la situación jurídica de la persona involucrada en el proceso: Violación a sus derechos humanos.</w:t>
      </w:r>
    </w:p>
    <w:p w14:paraId="0EBD365D" w14:textId="77777777" w:rsidR="00FE2742" w:rsidRDefault="00FE2742" w:rsidP="00400F76">
      <w:pPr>
        <w:spacing w:after="0" w:line="360" w:lineRule="auto"/>
        <w:jc w:val="both"/>
        <w:rPr>
          <w:rFonts w:ascii="Palatino Linotype" w:eastAsia="Palatino Linotype" w:hAnsi="Palatino Linotype" w:cs="Palatino Linotype"/>
          <w:color w:val="000000"/>
          <w:sz w:val="24"/>
          <w:szCs w:val="24"/>
        </w:rPr>
      </w:pPr>
    </w:p>
    <w:p w14:paraId="310535DF" w14:textId="282E2E91"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F07944"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3768E398" w14:textId="77777777" w:rsidR="00400F76" w:rsidRPr="001F20E1" w:rsidRDefault="00400F76" w:rsidP="00400F76">
      <w:pPr>
        <w:spacing w:after="0" w:line="360" w:lineRule="auto"/>
        <w:jc w:val="both"/>
        <w:rPr>
          <w:rFonts w:ascii="Palatino Linotype" w:eastAsia="Palatino Linotype" w:hAnsi="Palatino Linotype" w:cs="Palatino Linotype"/>
          <w:b/>
          <w:color w:val="000000"/>
          <w:sz w:val="24"/>
          <w:szCs w:val="24"/>
        </w:rPr>
      </w:pPr>
      <w:r w:rsidRPr="001F20E1">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sidRPr="001F20E1">
        <w:rPr>
          <w:rFonts w:ascii="Palatino Linotype" w:eastAsia="Palatino Linotype" w:hAnsi="Palatino Linotype" w:cs="Palatino Linotype"/>
          <w:i/>
          <w:color w:val="000000"/>
          <w:sz w:val="24"/>
          <w:szCs w:val="24"/>
        </w:rPr>
        <w:t xml:space="preserve">“TÉRMINOS PROCESALES. PARA DETERMINAR SI UN FUNCIONARIO JUDICIAL ACTUÓ INDEBIDAMENTE POR NO RESPETARLOS SE DEBE ATENDER AL PRESUPUESTO QUE CONSIDERÓ EL LEGISLADOR AL FIJARLOS Y LAS </w:t>
      </w:r>
      <w:r w:rsidRPr="001F20E1">
        <w:rPr>
          <w:rFonts w:ascii="Palatino Linotype" w:eastAsia="Palatino Linotype" w:hAnsi="Palatino Linotype" w:cs="Palatino Linotype"/>
          <w:i/>
          <w:color w:val="000000"/>
          <w:sz w:val="24"/>
          <w:szCs w:val="24"/>
        </w:rPr>
        <w:lastRenderedPageBreak/>
        <w:t>CARACTERÍSTICAS DEL CASO.”</w:t>
      </w:r>
      <w:r w:rsidRPr="001F20E1">
        <w:rPr>
          <w:rFonts w:ascii="Palatino Linotype" w:eastAsia="Palatino Linotype" w:hAnsi="Palatino Linotype" w:cs="Palatino Linotype"/>
          <w:color w:val="000000"/>
          <w:sz w:val="24"/>
          <w:szCs w:val="24"/>
        </w:rPr>
        <w:t>, visible en la Gaceta del Seminario Judicial de la Federación con el registro digital 205635.</w:t>
      </w:r>
    </w:p>
    <w:p w14:paraId="4DF01968"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0F0B86CC"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3EF5AF"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32640F8B"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43B52096"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16AFF336"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 xml:space="preserve"> </w:t>
      </w:r>
      <w:r w:rsidRPr="001F20E1">
        <w:rPr>
          <w:rFonts w:ascii="Palatino Linotype" w:eastAsia="Palatino Linotype" w:hAnsi="Palatino Linotype" w:cs="Palatino Linotype"/>
          <w:i/>
          <w:color w:val="000000"/>
          <w:sz w:val="24"/>
          <w:szCs w:val="24"/>
        </w:rPr>
        <w:t>“PLAZO RAZONABLE PARA RESOLVER. DIMENSIÓN Y EFECTOS DE ESTE CONCEPTO CUANDO SE ADUCE EXCESIVA CARGA DE TRABAJO.”</w:t>
      </w:r>
      <w:r w:rsidRPr="001F20E1">
        <w:rPr>
          <w:rFonts w:ascii="Palatino Linotype" w:eastAsia="Palatino Linotype" w:hAnsi="Palatino Linotype" w:cs="Palatino Linotype"/>
          <w:color w:val="000000"/>
          <w:sz w:val="24"/>
          <w:szCs w:val="24"/>
        </w:rPr>
        <w:t xml:space="preserve"> consultable en el Seminario Judicial de la Federación y su gaceta, con el registro digital 2002351.</w:t>
      </w:r>
    </w:p>
    <w:p w14:paraId="7712147D" w14:textId="77777777" w:rsidR="00400F76" w:rsidRPr="001F20E1" w:rsidRDefault="00400F76" w:rsidP="00400F76">
      <w:pPr>
        <w:spacing w:after="0" w:line="360" w:lineRule="auto"/>
        <w:jc w:val="both"/>
        <w:rPr>
          <w:rFonts w:ascii="Palatino Linotype" w:eastAsia="Palatino Linotype" w:hAnsi="Palatino Linotype" w:cs="Palatino Linotype"/>
          <w:b/>
          <w:color w:val="000000"/>
          <w:sz w:val="24"/>
          <w:szCs w:val="24"/>
        </w:rPr>
      </w:pPr>
    </w:p>
    <w:p w14:paraId="0BA8F041"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i/>
          <w:color w:val="000000"/>
          <w:sz w:val="24"/>
          <w:szCs w:val="24"/>
        </w:rPr>
        <w:t xml:space="preserve">“PLAZO RAZONABLE PARA RESOLVER. CONCEPTO Y ELEMENTOS QUE LO INTEGRAN A LA LUZ DEL DERECHO INTERNACIONAL DE LOS DERECHOS </w:t>
      </w:r>
      <w:r w:rsidRPr="001F20E1">
        <w:rPr>
          <w:rFonts w:ascii="Palatino Linotype" w:eastAsia="Palatino Linotype" w:hAnsi="Palatino Linotype" w:cs="Palatino Linotype"/>
          <w:i/>
          <w:color w:val="000000"/>
          <w:sz w:val="24"/>
          <w:szCs w:val="24"/>
        </w:rPr>
        <w:lastRenderedPageBreak/>
        <w:t>HUMANOS.”</w:t>
      </w:r>
      <w:r w:rsidRPr="001F20E1">
        <w:rPr>
          <w:rFonts w:ascii="Palatino Linotype" w:eastAsia="Palatino Linotype" w:hAnsi="Palatino Linotype" w:cs="Palatino Linotype"/>
          <w:color w:val="000000"/>
          <w:sz w:val="24"/>
          <w:szCs w:val="24"/>
        </w:rPr>
        <w:t>, visible en el Seminario Judicial de la Federación y su gaceta, con el registro digital 2002350.</w:t>
      </w:r>
    </w:p>
    <w:p w14:paraId="6B15B65E"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p>
    <w:p w14:paraId="3B021C4D"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5B047C07" w14:textId="77777777" w:rsidR="00400F76" w:rsidRDefault="00400F76" w:rsidP="00400F76">
      <w:pPr>
        <w:spacing w:line="360" w:lineRule="auto"/>
        <w:contextualSpacing/>
        <w:jc w:val="both"/>
        <w:rPr>
          <w:rFonts w:ascii="Palatino Linotype" w:hAnsi="Palatino Linotype"/>
          <w:sz w:val="24"/>
        </w:rPr>
      </w:pPr>
    </w:p>
    <w:p w14:paraId="56171260" w14:textId="77777777" w:rsidR="00400F76" w:rsidRPr="001F20E1"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 xml:space="preserve">8. CIERRE DE INSTRUCCIÓN. </w:t>
      </w:r>
      <w:r w:rsidRPr="001F20E1">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color w:val="000000"/>
          <w:sz w:val="24"/>
          <w:szCs w:val="24"/>
        </w:rPr>
        <w:t xml:space="preserve">doce </w:t>
      </w:r>
      <w:r w:rsidRPr="001F20E1">
        <w:rPr>
          <w:rFonts w:ascii="Palatino Linotype" w:eastAsia="Palatino Linotype" w:hAnsi="Palatino Linotype" w:cs="Palatino Linotype"/>
          <w:color w:val="000000"/>
          <w:sz w:val="24"/>
          <w:szCs w:val="24"/>
        </w:rPr>
        <w:t xml:space="preserve">de </w:t>
      </w:r>
      <w:r>
        <w:rPr>
          <w:rFonts w:ascii="Palatino Linotype" w:eastAsia="Palatino Linotype" w:hAnsi="Palatino Linotype" w:cs="Palatino Linotype"/>
          <w:color w:val="000000"/>
          <w:sz w:val="24"/>
          <w:szCs w:val="24"/>
        </w:rPr>
        <w:t xml:space="preserve">marzo de </w:t>
      </w:r>
      <w:r w:rsidRPr="001F20E1">
        <w:rPr>
          <w:rFonts w:ascii="Palatino Linotype" w:eastAsia="Palatino Linotype" w:hAnsi="Palatino Linotype" w:cs="Palatino Linotype"/>
          <w:color w:val="000000"/>
          <w:sz w:val="24"/>
          <w:szCs w:val="24"/>
        </w:rPr>
        <w:t>dos mil veinti</w:t>
      </w:r>
      <w:r>
        <w:rPr>
          <w:rFonts w:ascii="Palatino Linotype" w:eastAsia="Palatino Linotype" w:hAnsi="Palatino Linotype" w:cs="Palatino Linotype"/>
          <w:color w:val="000000"/>
          <w:sz w:val="24"/>
          <w:szCs w:val="24"/>
        </w:rPr>
        <w:t>cuatro</w:t>
      </w:r>
      <w:r w:rsidRPr="001F20E1">
        <w:rPr>
          <w:rFonts w:ascii="Palatino Linotype" w:eastAsia="Palatino Linotype" w:hAnsi="Palatino Linotype" w:cs="Palatino Linotype"/>
          <w:color w:val="000000"/>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E28D40D" w14:textId="77777777" w:rsidR="00400F76" w:rsidRPr="00400F76" w:rsidRDefault="00400F76" w:rsidP="00AB27EE">
      <w:pPr>
        <w:rPr>
          <w:rFonts w:ascii="Palatino Linotype" w:hAnsi="Palatino Linotype"/>
          <w:sz w:val="24"/>
        </w:rPr>
      </w:pPr>
    </w:p>
    <w:p w14:paraId="0F5BD523"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color w:val="000000"/>
          <w:sz w:val="24"/>
          <w:szCs w:val="24"/>
        </w:rPr>
        <w:t>En razón de que fue debidamente sustanciado el expediente electrónico y no existe diligencia pendiente de desahogo, se emite la Resolución que conforme a Derecho proceda, de acuerdo con los siguientes:</w:t>
      </w:r>
    </w:p>
    <w:p w14:paraId="510C4E18" w14:textId="77777777" w:rsidR="00400F76" w:rsidRDefault="00400F76" w:rsidP="00AB27EE"/>
    <w:p w14:paraId="601CD944" w14:textId="77777777" w:rsidR="00400F76" w:rsidRPr="001F20E1" w:rsidRDefault="00400F76" w:rsidP="00400F76">
      <w:pPr>
        <w:widowControl w:val="0"/>
        <w:spacing w:after="0" w:line="360" w:lineRule="auto"/>
        <w:jc w:val="center"/>
        <w:rPr>
          <w:rFonts w:ascii="Palatino Linotype" w:eastAsia="Palatino Linotype" w:hAnsi="Palatino Linotype" w:cs="Palatino Linotype"/>
          <w:b/>
          <w:color w:val="000000"/>
          <w:sz w:val="24"/>
          <w:szCs w:val="24"/>
        </w:rPr>
      </w:pPr>
      <w:r w:rsidRPr="001F20E1">
        <w:rPr>
          <w:rFonts w:ascii="Palatino Linotype" w:eastAsia="Palatino Linotype" w:hAnsi="Palatino Linotype" w:cs="Palatino Linotype"/>
          <w:b/>
          <w:color w:val="000000"/>
          <w:sz w:val="24"/>
          <w:szCs w:val="24"/>
        </w:rPr>
        <w:t>C O N S I D E R A N D O S</w:t>
      </w:r>
    </w:p>
    <w:p w14:paraId="4DC7EAC8" w14:textId="77777777" w:rsidR="00400F76" w:rsidRPr="001F20E1" w:rsidRDefault="00400F76" w:rsidP="00400F76">
      <w:pPr>
        <w:widowControl w:val="0"/>
        <w:spacing w:after="0" w:line="360" w:lineRule="auto"/>
        <w:jc w:val="center"/>
        <w:rPr>
          <w:rFonts w:ascii="Palatino Linotype" w:eastAsia="Palatino Linotype" w:hAnsi="Palatino Linotype" w:cs="Palatino Linotype"/>
          <w:b/>
          <w:color w:val="000000"/>
          <w:sz w:val="24"/>
          <w:szCs w:val="24"/>
        </w:rPr>
      </w:pPr>
    </w:p>
    <w:p w14:paraId="0986D5C6"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PRIMERO. COMPETENCIA.</w:t>
      </w:r>
      <w:r w:rsidRPr="001F20E1">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w:t>
      </w:r>
      <w:r w:rsidRPr="001F20E1">
        <w:rPr>
          <w:rFonts w:ascii="Palatino Linotype" w:eastAsia="Palatino Linotype" w:hAnsi="Palatino Linotype" w:cs="Palatino Linotype"/>
          <w:color w:val="000000"/>
          <w:sz w:val="24"/>
          <w:szCs w:val="24"/>
        </w:rPr>
        <w:lastRenderedPageBreak/>
        <w:t xml:space="preserve">apartado A de la Constitución Política de los Estados Unidos Mexicanos; 5 párrafos </w:t>
      </w:r>
      <w:r w:rsidRPr="001F20E1">
        <w:rPr>
          <w:rFonts w:ascii="Palatino Linotype" w:eastAsia="Palatino Linotype" w:hAnsi="Palatino Linotype" w:cs="Palatino Linotype"/>
          <w:sz w:val="24"/>
          <w:szCs w:val="24"/>
        </w:rPr>
        <w:t>trigésimo segundo, trigésimo tercero y trigésimo cuarto</w:t>
      </w:r>
      <w:r w:rsidRPr="001F20E1">
        <w:rPr>
          <w:rFonts w:ascii="Palatino Linotype" w:eastAsia="Palatino Linotype" w:hAnsi="Palatino Linotype" w:cs="Palatino Linotype"/>
          <w:color w:val="FF0000"/>
          <w:sz w:val="24"/>
          <w:szCs w:val="24"/>
        </w:rPr>
        <w:t xml:space="preserve"> </w:t>
      </w:r>
      <w:r w:rsidRPr="001F20E1">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C3BB9D" w14:textId="77777777" w:rsidR="00400F76" w:rsidRPr="00F30BCB" w:rsidRDefault="00400F76" w:rsidP="00400F76">
      <w:pPr>
        <w:spacing w:line="360" w:lineRule="auto"/>
        <w:contextualSpacing/>
        <w:jc w:val="both"/>
        <w:rPr>
          <w:rFonts w:ascii="Palatino Linotype" w:hAnsi="Palatino Linotype"/>
          <w:sz w:val="24"/>
        </w:rPr>
      </w:pPr>
    </w:p>
    <w:p w14:paraId="34012FBB" w14:textId="77777777" w:rsidR="00400F76" w:rsidRPr="001F20E1" w:rsidRDefault="00400F76" w:rsidP="00400F76">
      <w:pPr>
        <w:spacing w:after="0" w:line="360" w:lineRule="auto"/>
        <w:ind w:right="49"/>
        <w:jc w:val="both"/>
        <w:rPr>
          <w:rFonts w:ascii="Palatino Linotype" w:eastAsia="Palatino Linotype" w:hAnsi="Palatino Linotype" w:cs="Palatino Linotype"/>
          <w:color w:val="000000"/>
          <w:sz w:val="24"/>
          <w:szCs w:val="24"/>
        </w:rPr>
      </w:pPr>
      <w:r w:rsidRPr="001F20E1">
        <w:rPr>
          <w:rFonts w:ascii="Palatino Linotype" w:eastAsia="Palatino Linotype" w:hAnsi="Palatino Linotype" w:cs="Palatino Linotype"/>
          <w:b/>
          <w:color w:val="000000"/>
          <w:sz w:val="24"/>
          <w:szCs w:val="24"/>
        </w:rPr>
        <w:t xml:space="preserve">SEGUNDO. OPORTUNIDAD Y PROCEDIBILIDAD DEL RECURSO DE REVISIÓN.  </w:t>
      </w:r>
      <w:r w:rsidRPr="001F20E1">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C90ED87" w14:textId="77777777" w:rsidR="00400F76" w:rsidRDefault="00400F76" w:rsidP="00AB27EE"/>
    <w:p w14:paraId="4EF530A7" w14:textId="74F63DEC" w:rsidR="00400F76" w:rsidRDefault="00400F76" w:rsidP="00400F7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emitió la respuesta, toda vez que </w:t>
      </w:r>
      <w:r w:rsidR="00FE2742">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sta fue pronunciada el día veintisiete de noviembre del año dos mil veintitrés, mientras que </w:t>
      </w:r>
      <w:r w:rsidRPr="009F503C">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veintiocho de noviembre de dos mil veintitrés, es decir, al siguiente día hábil de haber recibido la respuesta. </w:t>
      </w:r>
    </w:p>
    <w:p w14:paraId="2F5863FD" w14:textId="77777777" w:rsidR="00400F76" w:rsidRPr="00400F76" w:rsidRDefault="00400F76" w:rsidP="00AB27EE">
      <w:pPr>
        <w:rPr>
          <w:rFonts w:ascii="Palatino Linotype" w:hAnsi="Palatino Linotype"/>
          <w:sz w:val="24"/>
        </w:rPr>
      </w:pPr>
    </w:p>
    <w:p w14:paraId="6D00BB45"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Además, por cuanto hace a la procedibilidad del recurso de revisión, es de suma importancia señalar que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no proporcione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1D4884"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p>
    <w:p w14:paraId="0E73D2F0"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0C6FF2A5" w14:textId="77777777" w:rsidR="00400F76" w:rsidRDefault="00400F76" w:rsidP="00400F76">
      <w:pPr>
        <w:spacing w:after="0" w:line="360" w:lineRule="auto"/>
        <w:ind w:left="851" w:right="902"/>
        <w:jc w:val="both"/>
        <w:rPr>
          <w:rFonts w:ascii="Palatino Linotype" w:eastAsia="Palatino Linotype" w:hAnsi="Palatino Linotype" w:cs="Palatino Linotype"/>
          <w:color w:val="000000"/>
          <w:sz w:val="24"/>
          <w:szCs w:val="24"/>
        </w:rPr>
      </w:pPr>
    </w:p>
    <w:p w14:paraId="3DBC52EC" w14:textId="77777777" w:rsidR="00400F76" w:rsidRDefault="00400F76" w:rsidP="00400F76">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7CC5FD4D" w14:textId="77777777" w:rsidR="00400F76" w:rsidRPr="00400F76" w:rsidRDefault="00400F76" w:rsidP="00AB27EE">
      <w:pPr>
        <w:rPr>
          <w:rFonts w:ascii="Palatino Linotype" w:hAnsi="Palatino Linotype"/>
          <w:sz w:val="24"/>
        </w:rPr>
      </w:pPr>
    </w:p>
    <w:p w14:paraId="52935D72" w14:textId="77777777" w:rsidR="00400F76" w:rsidRDefault="00400F76" w:rsidP="00400F76">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Finalmente, resulta procedente la interposición del recurso, según lo aducido por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en sus razones o motivos de inconformidad, de acuerdo al artículo 179, fracción V de la Ley de Transparencia y Acceso a la Información Pública del Estado de México y Municipios; que a la letra dice:</w:t>
      </w:r>
    </w:p>
    <w:p w14:paraId="7A74BC98" w14:textId="77777777" w:rsidR="00400F76" w:rsidRDefault="00400F76" w:rsidP="00400F76">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6B741FC8" w14:textId="77777777" w:rsidR="00400F76" w:rsidRDefault="00400F76" w:rsidP="00400F7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“Artículo 179</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El recurso de revisión</w:t>
      </w:r>
      <w:r>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rPr>
        <w:t>, y procederá en contra de las siguientes causas</w:t>
      </w:r>
      <w:r>
        <w:rPr>
          <w:rFonts w:ascii="Palatino Linotype" w:eastAsia="Palatino Linotype" w:hAnsi="Palatino Linotype" w:cs="Palatino Linotype"/>
          <w:i/>
          <w:color w:val="000000"/>
        </w:rPr>
        <w:t>:</w:t>
      </w:r>
    </w:p>
    <w:p w14:paraId="60F43291" w14:textId="77777777" w:rsidR="00400F76" w:rsidRDefault="00400F76" w:rsidP="00400F7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w:t>
      </w:r>
    </w:p>
    <w:p w14:paraId="1344C8B5" w14:textId="77777777" w:rsidR="00400F76" w:rsidRPr="00B36415" w:rsidRDefault="00400F76" w:rsidP="00400F7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400F76">
        <w:rPr>
          <w:rFonts w:ascii="Palatino Linotype" w:eastAsia="Palatino Linotype" w:hAnsi="Palatino Linotype" w:cs="Palatino Linotype"/>
          <w:b/>
          <w:i/>
          <w:color w:val="000000"/>
        </w:rPr>
        <w:t>V. La entrega de información incompleta;</w:t>
      </w:r>
      <w:r w:rsidRPr="00181064">
        <w:rPr>
          <w:rFonts w:ascii="Palatino Linotype" w:eastAsia="Palatino Linotype" w:hAnsi="Palatino Linotype" w:cs="Palatino Linotype"/>
          <w:b/>
          <w:i/>
          <w:color w:val="000000"/>
        </w:rPr>
        <w:t>”</w:t>
      </w:r>
    </w:p>
    <w:p w14:paraId="50D48E09" w14:textId="77777777" w:rsidR="00400F76" w:rsidRPr="00B36415" w:rsidRDefault="00400F76" w:rsidP="00400F7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color w:val="000000"/>
          <w:sz w:val="24"/>
        </w:rPr>
      </w:pPr>
    </w:p>
    <w:p w14:paraId="0559D7A6"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satisface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w:t>
      </w:r>
    </w:p>
    <w:p w14:paraId="62B2AFC1" w14:textId="77777777" w:rsidR="00400F76" w:rsidRDefault="00400F76" w:rsidP="00400F76">
      <w:pPr>
        <w:rPr>
          <w:rFonts w:ascii="Palatino Linotype" w:eastAsia="Palatino Linotype" w:hAnsi="Palatino Linotype" w:cs="Palatino Linotype"/>
          <w:sz w:val="24"/>
          <w:szCs w:val="24"/>
        </w:rPr>
      </w:pPr>
    </w:p>
    <w:p w14:paraId="7C0D5EA5"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F4D07C"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75EEF84A" w14:textId="77777777" w:rsidR="00400F76" w:rsidRDefault="00400F76" w:rsidP="00400F76">
      <w:pPr>
        <w:tabs>
          <w:tab w:val="left" w:pos="709"/>
        </w:tabs>
        <w:spacing w:after="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xml:space="preserve">, así como de las garantías para su protección, cuyo ejercicio no podrá restringirse ni </w:t>
      </w:r>
      <w:r>
        <w:rPr>
          <w:rFonts w:ascii="Palatino Linotype" w:eastAsia="Palatino Linotype" w:hAnsi="Palatino Linotype" w:cs="Palatino Linotype"/>
          <w:i/>
        </w:rPr>
        <w:lastRenderedPageBreak/>
        <w:t>suspenderse, salvo en los casos y bajo las condiciones que esta Constitución establece.</w:t>
      </w:r>
    </w:p>
    <w:p w14:paraId="6BB82784" w14:textId="77777777" w:rsidR="00400F76" w:rsidRDefault="00400F76" w:rsidP="00400F76">
      <w:pPr>
        <w:tabs>
          <w:tab w:val="left" w:pos="709"/>
        </w:tabs>
        <w:spacing w:after="0" w:line="276" w:lineRule="auto"/>
        <w:ind w:left="851" w:right="850"/>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2D0DDE1" w14:textId="77777777" w:rsidR="00400F76" w:rsidRDefault="00400F76" w:rsidP="00400F76">
      <w:pPr>
        <w:tabs>
          <w:tab w:val="left" w:pos="709"/>
        </w:tabs>
        <w:spacing w:after="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1DCBC01" w14:textId="77777777" w:rsidR="00400F76" w:rsidRDefault="00400F76" w:rsidP="00400F76">
      <w:pPr>
        <w:tabs>
          <w:tab w:val="left" w:pos="709"/>
        </w:tabs>
        <w:spacing w:after="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C256634" w14:textId="77777777" w:rsidR="00400F76" w:rsidRDefault="00400F76" w:rsidP="00400F76">
      <w:pPr>
        <w:spacing w:after="0"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01CEABD7" w14:textId="77777777" w:rsidR="00400F76" w:rsidRDefault="00400F76" w:rsidP="00400F76">
      <w:pPr>
        <w:spacing w:after="0"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0A30D80"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3A49E2C3"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F8D159A"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28288B8"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04C3B12C"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2708C8B"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CCAD1B"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1199AE8"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E5895AA" w14:textId="77777777" w:rsidR="00400F76" w:rsidRDefault="00400F76" w:rsidP="00400F76">
      <w:pPr>
        <w:tabs>
          <w:tab w:val="left" w:pos="709"/>
        </w:tabs>
        <w:spacing w:after="0" w:line="360" w:lineRule="auto"/>
        <w:jc w:val="both"/>
        <w:rPr>
          <w:rFonts w:ascii="Palatino Linotype" w:eastAsia="Palatino Linotype" w:hAnsi="Palatino Linotype" w:cs="Palatino Linotype"/>
          <w:sz w:val="24"/>
          <w:szCs w:val="24"/>
        </w:rPr>
      </w:pPr>
    </w:p>
    <w:p w14:paraId="07727D5E" w14:textId="77777777" w:rsidR="00400F76" w:rsidRDefault="00400F76" w:rsidP="00400F76">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E40341F" w14:textId="77777777" w:rsidR="00400F76" w:rsidRDefault="00400F76" w:rsidP="00400F76">
      <w:pPr>
        <w:tabs>
          <w:tab w:val="left" w:pos="709"/>
        </w:tabs>
        <w:spacing w:after="0" w:line="360" w:lineRule="auto"/>
        <w:jc w:val="both"/>
        <w:rPr>
          <w:rFonts w:ascii="Palatino Linotype" w:eastAsia="Palatino Linotype" w:hAnsi="Palatino Linotype" w:cs="Palatino Linotype"/>
          <w:sz w:val="24"/>
          <w:szCs w:val="24"/>
        </w:rPr>
      </w:pPr>
    </w:p>
    <w:p w14:paraId="101C7337" w14:textId="77777777" w:rsidR="00400F76" w:rsidRDefault="00400F76" w:rsidP="00400F76">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analizar si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w:t>
      </w:r>
      <w:r>
        <w:rPr>
          <w:rFonts w:ascii="Palatino Linotype" w:eastAsia="Palatino Linotype" w:hAnsi="Palatino Linotype" w:cs="Palatino Linotype"/>
          <w:sz w:val="24"/>
          <w:szCs w:val="24"/>
        </w:rPr>
        <w:lastRenderedPageBreak/>
        <w:t>cualquier persona, privilegiando el principio de máxima publicidad, como así lo establece dicha determinación, que a continuación se transcribe para un mejor entendimiento:</w:t>
      </w:r>
    </w:p>
    <w:p w14:paraId="2E7CB250" w14:textId="77777777" w:rsidR="00400F76" w:rsidRDefault="00400F76" w:rsidP="00400F76">
      <w:pPr>
        <w:tabs>
          <w:tab w:val="left" w:pos="709"/>
        </w:tabs>
        <w:spacing w:after="0" w:line="360" w:lineRule="auto"/>
        <w:jc w:val="both"/>
        <w:rPr>
          <w:rFonts w:ascii="Palatino Linotype" w:eastAsia="Palatino Linotype" w:hAnsi="Palatino Linotype" w:cs="Palatino Linotype"/>
          <w:sz w:val="24"/>
          <w:szCs w:val="24"/>
        </w:rPr>
      </w:pPr>
    </w:p>
    <w:p w14:paraId="00D17CC9" w14:textId="77777777" w:rsidR="00400F76" w:rsidRDefault="00400F76" w:rsidP="00400F76">
      <w:pPr>
        <w:spacing w:after="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FACD6B3" w14:textId="77777777" w:rsidR="00400F76" w:rsidRDefault="00400F76" w:rsidP="00400F76">
      <w:pPr>
        <w:spacing w:after="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4B58D43" w14:textId="77777777" w:rsidR="00400F76" w:rsidRDefault="00400F76" w:rsidP="00400F76">
      <w:pPr>
        <w:spacing w:after="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.”(Sic)</w:t>
      </w:r>
    </w:p>
    <w:p w14:paraId="63F9087F" w14:textId="77777777" w:rsidR="00400F76" w:rsidRDefault="00400F76" w:rsidP="00400F76">
      <w:pPr>
        <w:spacing w:after="0" w:line="360" w:lineRule="auto"/>
        <w:ind w:left="709" w:right="760"/>
        <w:jc w:val="both"/>
        <w:rPr>
          <w:rFonts w:ascii="Palatino Linotype" w:eastAsia="Palatino Linotype" w:hAnsi="Palatino Linotype" w:cs="Palatino Linotype"/>
          <w:sz w:val="24"/>
          <w:szCs w:val="24"/>
        </w:rPr>
      </w:pPr>
    </w:p>
    <w:p w14:paraId="63C7E313"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65F422C"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0F7A458A" w14:textId="77777777" w:rsidR="00400F76" w:rsidRDefault="00400F76" w:rsidP="00400F76">
      <w:pPr>
        <w:spacing w:after="0" w:line="276" w:lineRule="auto"/>
        <w:ind w:left="567"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0CA7168" w14:textId="77777777" w:rsidR="00400F76" w:rsidRDefault="00400F76" w:rsidP="00400F76">
      <w:pPr>
        <w:spacing w:after="0" w:line="276" w:lineRule="auto"/>
        <w:ind w:left="567" w:right="760"/>
        <w:contextualSpacing/>
        <w:jc w:val="both"/>
        <w:rPr>
          <w:rFonts w:ascii="Palatino Linotype" w:eastAsia="Palatino Linotype" w:hAnsi="Palatino Linotype" w:cs="Palatino Linotype"/>
          <w:i/>
        </w:rPr>
      </w:pPr>
    </w:p>
    <w:p w14:paraId="516D9E6A" w14:textId="77777777" w:rsidR="00400F76" w:rsidRDefault="00400F76" w:rsidP="00400F76">
      <w:pPr>
        <w:spacing w:after="0" w:line="276" w:lineRule="auto"/>
        <w:ind w:left="567"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563171B"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757A5566"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Pr>
          <w:rFonts w:ascii="Palatino Linotype" w:eastAsia="Palatino Linotype" w:hAnsi="Palatino Linotype" w:cs="Palatino Linotype"/>
          <w:strike/>
          <w:sz w:val="24"/>
          <w:szCs w:val="24"/>
        </w:rPr>
        <w:t xml:space="preserve"> </w:t>
      </w:r>
    </w:p>
    <w:p w14:paraId="712B2E27"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20967100" w14:textId="77777777" w:rsidR="00400F76" w:rsidRDefault="00400F76" w:rsidP="00400F76">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79D6F4" w14:textId="77777777" w:rsidR="00400F76" w:rsidRDefault="00400F76" w:rsidP="00400F76">
      <w:pPr>
        <w:spacing w:after="0" w:line="360" w:lineRule="auto"/>
        <w:ind w:right="49"/>
        <w:jc w:val="both"/>
        <w:rPr>
          <w:rFonts w:ascii="Palatino Linotype" w:eastAsia="Palatino Linotype" w:hAnsi="Palatino Linotype" w:cs="Palatino Linotype"/>
          <w:sz w:val="24"/>
          <w:szCs w:val="24"/>
        </w:rPr>
      </w:pPr>
    </w:p>
    <w:p w14:paraId="4B383332"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4610D5DD"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0EE94AD1"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26E7EB00"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2A2F25E2"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DCD227F" w14:textId="77777777" w:rsidR="00400F76" w:rsidRDefault="00400F76" w:rsidP="00400F76">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1B14258" w14:textId="77777777" w:rsidR="00400F76" w:rsidRDefault="00400F76" w:rsidP="00400F76">
      <w:pPr>
        <w:spacing w:after="0" w:line="276" w:lineRule="auto"/>
        <w:ind w:left="851" w:right="851"/>
        <w:jc w:val="both"/>
        <w:rPr>
          <w:rFonts w:ascii="Palatino Linotype" w:eastAsia="Palatino Linotype" w:hAnsi="Palatino Linotype" w:cs="Palatino Linotype"/>
          <w:sz w:val="24"/>
          <w:szCs w:val="24"/>
        </w:rPr>
      </w:pPr>
    </w:p>
    <w:p w14:paraId="384B0C80"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22B5EF2"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44E63897"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F15C80E"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11A89AB4"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0C43A829"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A96EC49"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AF3799F" w14:textId="77777777" w:rsidR="00400F76" w:rsidRDefault="00400F76" w:rsidP="00400F76">
      <w:pPr>
        <w:spacing w:after="0" w:line="360" w:lineRule="auto"/>
        <w:ind w:left="851" w:right="899"/>
        <w:jc w:val="both"/>
        <w:rPr>
          <w:rFonts w:ascii="Palatino Linotype" w:eastAsia="Palatino Linotype" w:hAnsi="Palatino Linotype" w:cs="Palatino Linotype"/>
          <w:sz w:val="24"/>
          <w:szCs w:val="24"/>
        </w:rPr>
      </w:pPr>
    </w:p>
    <w:p w14:paraId="598D9F14" w14:textId="77777777" w:rsidR="00400F76" w:rsidRDefault="00400F76" w:rsidP="00400F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1CA5B2"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4B0D78ED"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5EE4FF14"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1A7A16"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1CCA4CFA"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7F7C207"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6DB4AA8" w14:textId="77777777" w:rsidR="00400F76" w:rsidRDefault="00400F76" w:rsidP="00400F76">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5CBC6C6" w14:textId="77777777" w:rsidR="00400F76" w:rsidRDefault="00400F76" w:rsidP="00400F76">
      <w:pPr>
        <w:spacing w:after="0" w:line="276" w:lineRule="auto"/>
        <w:ind w:left="851" w:right="899"/>
        <w:jc w:val="both"/>
        <w:rPr>
          <w:rFonts w:ascii="Palatino Linotype" w:eastAsia="Palatino Linotype" w:hAnsi="Palatino Linotype" w:cs="Palatino Linotype"/>
          <w:sz w:val="24"/>
          <w:szCs w:val="24"/>
        </w:rPr>
      </w:pPr>
    </w:p>
    <w:p w14:paraId="25959F87" w14:textId="77777777" w:rsidR="00400F76" w:rsidRDefault="00400F76" w:rsidP="00400F76">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w:t>
      </w:r>
      <w:r>
        <w:rPr>
          <w:rFonts w:ascii="Palatino Linotype" w:eastAsia="Palatino Linotype" w:hAnsi="Palatino Linotype" w:cs="Palatino Linotype"/>
          <w:sz w:val="24"/>
          <w:szCs w:val="24"/>
        </w:rPr>
        <w:lastRenderedPageBreak/>
        <w:t>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815D2C9" w14:textId="77777777" w:rsidR="00400F76" w:rsidRDefault="00400F76" w:rsidP="00400F76">
      <w:pPr>
        <w:spacing w:after="0" w:line="360" w:lineRule="auto"/>
        <w:contextualSpacing/>
        <w:jc w:val="both"/>
        <w:rPr>
          <w:rFonts w:ascii="Palatino Linotype" w:eastAsia="Palatino Linotype" w:hAnsi="Palatino Linotype" w:cs="Palatino Linotype"/>
          <w:color w:val="000000"/>
          <w:sz w:val="24"/>
          <w:szCs w:val="24"/>
        </w:rPr>
      </w:pPr>
    </w:p>
    <w:p w14:paraId="78445391" w14:textId="77777777" w:rsidR="00400F76" w:rsidRDefault="00400F76" w:rsidP="00400F7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Aclarado lo anterior</w:t>
      </w:r>
      <w:r>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o en su defecto ordenar la entrega del o los documentos que lo satisfagan.</w:t>
      </w:r>
    </w:p>
    <w:p w14:paraId="7046C6E7" w14:textId="77777777" w:rsidR="00400F76" w:rsidRDefault="00400F76" w:rsidP="00400F76">
      <w:pPr>
        <w:spacing w:after="0" w:line="360" w:lineRule="auto"/>
        <w:jc w:val="both"/>
        <w:rPr>
          <w:rFonts w:ascii="Palatino Linotype" w:eastAsia="Palatino Linotype" w:hAnsi="Palatino Linotype" w:cs="Palatino Linotype"/>
          <w:sz w:val="24"/>
          <w:szCs w:val="24"/>
        </w:rPr>
      </w:pPr>
    </w:p>
    <w:p w14:paraId="6649750A" w14:textId="77777777" w:rsidR="00767373" w:rsidRDefault="00767373" w:rsidP="00400F76">
      <w:pPr>
        <w:spacing w:after="0" w:line="360" w:lineRule="auto"/>
        <w:jc w:val="both"/>
        <w:rPr>
          <w:rFonts w:ascii="Palatino Linotype" w:hAnsi="Palatino Linotype"/>
          <w:sz w:val="24"/>
        </w:rPr>
      </w:pPr>
      <w:r>
        <w:rPr>
          <w:rFonts w:ascii="Palatino Linotype" w:eastAsia="Palatino Linotype" w:hAnsi="Palatino Linotype" w:cs="Palatino Linotype"/>
          <w:sz w:val="24"/>
          <w:szCs w:val="24"/>
        </w:rPr>
        <w:t xml:space="preserve">En primera instancia, es de señalar que en respuesta e informe justificado se pronunció la </w:t>
      </w:r>
      <w:r>
        <w:rPr>
          <w:rFonts w:ascii="Palatino Linotype" w:hAnsi="Palatino Linotype"/>
          <w:sz w:val="24"/>
        </w:rPr>
        <w:t>Subdirectora de Administración de Capital Humano, misma que cuenta con las siguientes atribuciones:</w:t>
      </w:r>
    </w:p>
    <w:p w14:paraId="2B1BFAD8" w14:textId="77777777" w:rsidR="000632D9" w:rsidRDefault="000632D9" w:rsidP="00400F76">
      <w:pPr>
        <w:spacing w:after="0" w:line="360" w:lineRule="auto"/>
        <w:jc w:val="both"/>
        <w:rPr>
          <w:rFonts w:ascii="Palatino Linotype" w:hAnsi="Palatino Linotype"/>
          <w:sz w:val="24"/>
        </w:rPr>
      </w:pPr>
    </w:p>
    <w:p w14:paraId="6B72EDC2"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eastAsia="Palatino Linotype" w:hAnsi="Palatino Linotype" w:cs="Palatino Linotype"/>
          <w:i/>
        </w:rPr>
        <w:t>“</w:t>
      </w:r>
      <w:r w:rsidRPr="000632D9">
        <w:rPr>
          <w:rFonts w:ascii="Palatino Linotype" w:hAnsi="Palatino Linotype"/>
          <w:b/>
          <w:i/>
        </w:rPr>
        <w:t>MANUAL GENERAL DE ORGANIZACIÓN DE LA SECRETARÍA DE MOVILIDAD</w:t>
      </w:r>
    </w:p>
    <w:p w14:paraId="33181BA5"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b/>
          <w:i/>
        </w:rPr>
        <w:t>22000002000300S SUBDIRECCIÓN DE ADMINISTRACIÓN DEL CAPITAL HUMANO</w:t>
      </w:r>
    </w:p>
    <w:p w14:paraId="3EE95FA2"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b/>
          <w:i/>
        </w:rPr>
        <w:t>FUNCIONES:</w:t>
      </w:r>
    </w:p>
    <w:p w14:paraId="1A06A9C3"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i/>
        </w:rPr>
        <w:t>- Integrar y gestionar ante la Secretaría de Finanzas los nombramientos, cambios de adscripción, compactaciones y/o conversiones de puestos, cambio de datos, licencias, vacaciones, pago de prestaciones, entre otros, a que tienen derecho las personas servidoras públicas.</w:t>
      </w:r>
    </w:p>
    <w:p w14:paraId="0CAB6480"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i/>
        </w:rPr>
        <w:lastRenderedPageBreak/>
        <w:t>(…)</w:t>
      </w:r>
    </w:p>
    <w:p w14:paraId="263B40FE"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i/>
        </w:rPr>
        <w:t>- Cumplir y hacer cumplir la normatividad y los procedimientos establecidos por la Secretaría de Finanzas en materia de contratación y administración de recursos humanos.</w:t>
      </w:r>
    </w:p>
    <w:p w14:paraId="4A39167B"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i/>
        </w:rPr>
        <w:t>- Validar y supervisar la plantilla de personal de las unidades administrativas de la Secretaría</w:t>
      </w:r>
    </w:p>
    <w:p w14:paraId="0B204E18" w14:textId="77777777" w:rsidR="000632D9" w:rsidRPr="000632D9" w:rsidRDefault="000632D9" w:rsidP="000632D9">
      <w:pPr>
        <w:spacing w:after="0" w:line="276" w:lineRule="auto"/>
        <w:ind w:left="851" w:right="902"/>
        <w:contextualSpacing/>
        <w:jc w:val="both"/>
        <w:rPr>
          <w:rFonts w:ascii="Palatino Linotype" w:eastAsia="Palatino Linotype" w:hAnsi="Palatino Linotype" w:cs="Palatino Linotype"/>
          <w:i/>
        </w:rPr>
      </w:pPr>
      <w:r w:rsidRPr="000632D9">
        <w:rPr>
          <w:rFonts w:ascii="Palatino Linotype" w:hAnsi="Palatino Linotype"/>
          <w:i/>
        </w:rPr>
        <w:t>(…)</w:t>
      </w:r>
    </w:p>
    <w:p w14:paraId="7160A749" w14:textId="77777777" w:rsidR="000632D9" w:rsidRPr="000632D9" w:rsidRDefault="000632D9" w:rsidP="000632D9">
      <w:pPr>
        <w:spacing w:after="0" w:line="276" w:lineRule="auto"/>
        <w:ind w:left="851" w:right="902"/>
        <w:contextualSpacing/>
        <w:jc w:val="both"/>
        <w:rPr>
          <w:rFonts w:ascii="Palatino Linotype" w:hAnsi="Palatino Linotype"/>
          <w:i/>
        </w:rPr>
      </w:pPr>
      <w:r w:rsidRPr="000632D9">
        <w:rPr>
          <w:rFonts w:ascii="Palatino Linotype" w:hAnsi="Palatino Linotype"/>
          <w:i/>
        </w:rPr>
        <w:t>- Ordenar y validar la realización de los trámites de altas, nombramientos, protestas de cargo, incidencias, ascensos, cambios de adscripción, licencias, vacaciones, bajas, recibos de sueldo, aguinaldos y demás movimientos de las personas servidoras públicas adscritas a la dependencia, ante la Dirección General de Personal.”</w:t>
      </w:r>
    </w:p>
    <w:p w14:paraId="7A74F0D8" w14:textId="77777777" w:rsidR="000632D9" w:rsidRPr="00BB113B" w:rsidRDefault="000632D9" w:rsidP="000632D9">
      <w:pPr>
        <w:spacing w:after="0" w:line="360" w:lineRule="auto"/>
        <w:ind w:right="902"/>
        <w:contextualSpacing/>
        <w:jc w:val="both"/>
        <w:rPr>
          <w:rFonts w:ascii="Palatino Linotype" w:eastAsia="Palatino Linotype" w:hAnsi="Palatino Linotype" w:cs="Palatino Linotype"/>
          <w:sz w:val="24"/>
        </w:rPr>
      </w:pPr>
    </w:p>
    <w:p w14:paraId="7348841A" w14:textId="77777777" w:rsidR="00974B86" w:rsidRPr="00974B86" w:rsidRDefault="000632D9" w:rsidP="00974B86">
      <w:pPr>
        <w:spacing w:after="0" w:line="360" w:lineRule="auto"/>
        <w:jc w:val="both"/>
        <w:rPr>
          <w:rFonts w:ascii="Palatino Linotype" w:eastAsia="Palatino Linotype" w:hAnsi="Palatino Linotype" w:cs="Palatino Linotype"/>
          <w:sz w:val="24"/>
        </w:rPr>
      </w:pPr>
      <w:r w:rsidRPr="000632D9">
        <w:rPr>
          <w:rFonts w:ascii="Palatino Linotype" w:eastAsia="Palatino Linotype" w:hAnsi="Palatino Linotype" w:cs="Palatino Linotype"/>
          <w:sz w:val="24"/>
        </w:rPr>
        <w:t>De acuerdo a lo anterior, la Subdirección de Administración del Capital Humano, integra y gestiona ante la Secretaría de Finanzas los nombramientos, cambios de adscripción, pago de prestaciones, entre otros, a que tienen derecho las personas servidoras públicas, haciendo cumplir la normatividad en materia de contratación y administración de los recursos humanos, validando la plantilla personal de</w:t>
      </w:r>
      <w:r w:rsidR="00974B86">
        <w:rPr>
          <w:rFonts w:ascii="Palatino Linotype" w:eastAsia="Palatino Linotype" w:hAnsi="Palatino Linotype" w:cs="Palatino Linotype"/>
          <w:sz w:val="24"/>
        </w:rPr>
        <w:t xml:space="preserve"> las unidades administrativas, </w:t>
      </w:r>
      <w:r w:rsidR="00974B86" w:rsidRPr="00974B86">
        <w:rPr>
          <w:rFonts w:ascii="Palatino Linotype" w:eastAsia="Palatino Linotype" w:hAnsi="Palatino Linotype" w:cs="Palatino Linotype"/>
          <w:sz w:val="24"/>
          <w:szCs w:val="24"/>
        </w:rPr>
        <w:t xml:space="preserve">por ello, </w:t>
      </w:r>
      <w:r w:rsidR="00974B86" w:rsidRPr="00974B86">
        <w:rPr>
          <w:rFonts w:ascii="Palatino Linotype" w:hAnsi="Palatino Linotype" w:cs="Arial"/>
          <w:sz w:val="24"/>
        </w:rPr>
        <w:t xml:space="preserve">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974B86" w:rsidRPr="00974B86">
        <w:rPr>
          <w:rFonts w:ascii="Palatino Linotype" w:hAnsi="Palatino Linotype" w:cs="Arial"/>
          <w:b/>
          <w:bCs/>
          <w:sz w:val="24"/>
        </w:rPr>
        <w:t>tramitar ante las Áreas poseedoras de la información lo que se solicita</w:t>
      </w:r>
      <w:r w:rsidR="00974B86" w:rsidRPr="00974B86">
        <w:rPr>
          <w:rFonts w:ascii="Palatino Linotype" w:hAnsi="Palatino Linotype" w:cs="Arial"/>
          <w:sz w:val="24"/>
        </w:rPr>
        <w:t xml:space="preserve">, a efecto de entregarla al solicitante, de acuerdo a la forma en que la Unidad Administrativa correspondiente, la genere, recopile, administre, maneje, procese, archive o </w:t>
      </w:r>
      <w:r w:rsidR="00974B86" w:rsidRPr="00974B86">
        <w:rPr>
          <w:rFonts w:ascii="Palatino Linotype" w:hAnsi="Palatino Linotype" w:cs="Arial"/>
          <w:sz w:val="24"/>
        </w:rPr>
        <w:lastRenderedPageBreak/>
        <w:t>conserve, esto de conformidad con los artículos 51 y 53 fracción IV de la Ley en cita, que refieren:</w:t>
      </w:r>
    </w:p>
    <w:p w14:paraId="4000E08B" w14:textId="77777777" w:rsidR="00974B86" w:rsidRPr="00974B86" w:rsidRDefault="00974B86" w:rsidP="00974B86">
      <w:pPr>
        <w:tabs>
          <w:tab w:val="left" w:pos="709"/>
        </w:tabs>
        <w:ind w:left="851" w:right="760"/>
        <w:jc w:val="both"/>
        <w:rPr>
          <w:rFonts w:ascii="Palatino Linotype" w:hAnsi="Palatino Linotype" w:cs="Arial"/>
          <w:sz w:val="24"/>
          <w:szCs w:val="20"/>
        </w:rPr>
      </w:pPr>
    </w:p>
    <w:p w14:paraId="7CB2FB26" w14:textId="77777777" w:rsidR="00974B86" w:rsidRPr="00974B86" w:rsidRDefault="00974B86" w:rsidP="00974B86">
      <w:pPr>
        <w:tabs>
          <w:tab w:val="left" w:pos="709"/>
        </w:tabs>
        <w:spacing w:line="276" w:lineRule="auto"/>
        <w:ind w:left="851" w:right="760"/>
        <w:contextualSpacing/>
        <w:jc w:val="center"/>
        <w:rPr>
          <w:rFonts w:ascii="Palatino Linotype" w:hAnsi="Palatino Linotype" w:cs="Arial"/>
          <w:b/>
          <w:i/>
          <w:sz w:val="20"/>
          <w:szCs w:val="20"/>
        </w:rPr>
      </w:pPr>
      <w:r w:rsidRPr="00974B86">
        <w:rPr>
          <w:rFonts w:ascii="Palatino Linotype" w:hAnsi="Palatino Linotype" w:cs="Arial"/>
          <w:b/>
        </w:rPr>
        <w:t>“Ley de Transparencia y Acceso a la Información Pública del Estado de México y Municipios</w:t>
      </w:r>
    </w:p>
    <w:p w14:paraId="7959EC05"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sz w:val="20"/>
          <w:szCs w:val="20"/>
        </w:rPr>
      </w:pPr>
    </w:p>
    <w:p w14:paraId="09C0688A"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35773F30"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p>
    <w:p w14:paraId="3ABFF219"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 xml:space="preserve">Artículo 51. Los sujetos obligados designaran a un responsable para atender la Unidad de Transparencia, quien fungirá como enlace entre éstos y los solicitantes. </w:t>
      </w:r>
      <w:r w:rsidRPr="00974B86">
        <w:rPr>
          <w:rFonts w:ascii="Palatino Linotype" w:hAnsi="Palatino Linotype" w:cs="Arial"/>
          <w:b/>
          <w:i/>
        </w:rPr>
        <w:t>Dicha Unidad será la encargada de tramitar internamente la solicitud de información</w:t>
      </w:r>
      <w:r w:rsidRPr="00974B86">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0B784DE"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w:t>
      </w:r>
    </w:p>
    <w:p w14:paraId="4B71260B"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Artículo 53. Las Unidades de Transparencia tendrán las siguientes funciones:</w:t>
      </w:r>
    </w:p>
    <w:p w14:paraId="4ECD5554"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w:t>
      </w:r>
    </w:p>
    <w:p w14:paraId="364F4F7B"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 xml:space="preserve">II. Recibir, tramitar y dar respuesta a las solicitudes de acceso a la información; </w:t>
      </w:r>
    </w:p>
    <w:p w14:paraId="1BA904F7"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w:t>
      </w:r>
    </w:p>
    <w:p w14:paraId="3E30450F"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b/>
          <w:i/>
        </w:rPr>
      </w:pPr>
      <w:r w:rsidRPr="00974B86">
        <w:rPr>
          <w:rFonts w:ascii="Palatino Linotype" w:hAnsi="Palatino Linotype" w:cs="Arial"/>
          <w:b/>
          <w:i/>
        </w:rPr>
        <w:t xml:space="preserve">IV. Realizar, con efectividad, los trámites internos necesarios para la atención de las solicitudes de acceso a la información; </w:t>
      </w:r>
    </w:p>
    <w:p w14:paraId="5CD6154F"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 xml:space="preserve">V. Entregar, en su caso, a los particulares la información solicitada; </w:t>
      </w:r>
    </w:p>
    <w:p w14:paraId="1BFC4EC5" w14:textId="77777777" w:rsidR="00974B86" w:rsidRPr="00974B86" w:rsidRDefault="00974B86" w:rsidP="00974B86">
      <w:pPr>
        <w:tabs>
          <w:tab w:val="left" w:pos="709"/>
        </w:tabs>
        <w:spacing w:line="276" w:lineRule="auto"/>
        <w:ind w:left="851" w:right="760"/>
        <w:contextualSpacing/>
        <w:jc w:val="both"/>
        <w:rPr>
          <w:rFonts w:ascii="Palatino Linotype" w:hAnsi="Palatino Linotype" w:cs="Arial"/>
          <w:i/>
        </w:rPr>
      </w:pPr>
      <w:r w:rsidRPr="00974B86">
        <w:rPr>
          <w:rFonts w:ascii="Palatino Linotype" w:hAnsi="Palatino Linotype" w:cs="Arial"/>
          <w:i/>
        </w:rPr>
        <w:t>VI. Efectuar las notificaciones a los solicitantes;”</w:t>
      </w:r>
    </w:p>
    <w:p w14:paraId="39669197" w14:textId="77777777" w:rsidR="00974B86" w:rsidRPr="00974B86" w:rsidRDefault="00974B86" w:rsidP="00974B86">
      <w:pPr>
        <w:spacing w:line="360" w:lineRule="auto"/>
        <w:jc w:val="both"/>
        <w:rPr>
          <w:rFonts w:ascii="Palatino Linotype" w:hAnsi="Palatino Linotype"/>
          <w:lang w:eastAsia="en-US"/>
        </w:rPr>
      </w:pPr>
    </w:p>
    <w:p w14:paraId="2EEC2646" w14:textId="77777777" w:rsidR="00974B86" w:rsidRPr="00974B86" w:rsidRDefault="00974B86" w:rsidP="00974B86">
      <w:pPr>
        <w:autoSpaceDE w:val="0"/>
        <w:autoSpaceDN w:val="0"/>
        <w:adjustRightInd w:val="0"/>
        <w:spacing w:line="360" w:lineRule="auto"/>
        <w:contextualSpacing/>
        <w:jc w:val="both"/>
        <w:rPr>
          <w:rFonts w:ascii="Palatino Linotype" w:hAnsi="Palatino Linotype" w:cs="Arial"/>
          <w:sz w:val="24"/>
          <w:lang w:eastAsia="en-US"/>
        </w:rPr>
      </w:pPr>
      <w:r w:rsidRPr="00974B86">
        <w:rPr>
          <w:rFonts w:ascii="Palatino Linotype" w:hAnsi="Palatino Linotype" w:cs="Arial"/>
          <w:sz w:val="24"/>
          <w:lang w:eastAsia="en-US"/>
        </w:rPr>
        <w:t xml:space="preserve">Aunado a lo anterior, se debe señalar que aunque la solicitud de información y la respuesta estén dirigidas y atendidas por un </w:t>
      </w:r>
      <w:r w:rsidRPr="00974B86">
        <w:rPr>
          <w:rFonts w:ascii="Palatino Linotype" w:hAnsi="Palatino Linotype" w:cs="Arial"/>
          <w:b/>
          <w:sz w:val="24"/>
          <w:lang w:eastAsia="en-US"/>
        </w:rPr>
        <w:t>Sujeto Obligado</w:t>
      </w:r>
      <w:r w:rsidRPr="00974B86">
        <w:rPr>
          <w:rFonts w:ascii="Palatino Linotype" w:hAnsi="Palatino Linotype" w:cs="Arial"/>
          <w:sz w:val="24"/>
          <w:lang w:eastAsia="en-US"/>
        </w:rPr>
        <w:t xml:space="preserve">, lo cierto es que también tienen diversas Unidades Administrativas y cada área cuenta con un </w:t>
      </w:r>
      <w:r w:rsidRPr="00974B86">
        <w:rPr>
          <w:rFonts w:ascii="Palatino Linotype" w:hAnsi="Palatino Linotype" w:cs="Arial"/>
          <w:b/>
          <w:sz w:val="24"/>
          <w:lang w:eastAsia="en-US"/>
        </w:rPr>
        <w:lastRenderedPageBreak/>
        <w:t>Servidor Público Habilitado</w:t>
      </w:r>
      <w:r w:rsidRPr="00974B86">
        <w:rPr>
          <w:rFonts w:ascii="Palatino Linotype" w:hAnsi="Palatino Linotype" w:cs="Arial"/>
          <w:sz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4850BCB" w14:textId="77777777" w:rsidR="00974B86" w:rsidRPr="00974B86" w:rsidRDefault="00974B86" w:rsidP="00974B86">
      <w:pPr>
        <w:spacing w:line="360" w:lineRule="auto"/>
        <w:contextualSpacing/>
        <w:rPr>
          <w:rFonts w:ascii="Palatino Linotype" w:hAnsi="Palatino Linotype"/>
          <w:sz w:val="24"/>
        </w:rPr>
      </w:pPr>
    </w:p>
    <w:p w14:paraId="6F2245B5"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b/>
          <w:i/>
          <w:lang w:eastAsia="en-US"/>
        </w:rPr>
        <w:t>“Artículo 3.</w:t>
      </w:r>
      <w:r w:rsidRPr="00974B86">
        <w:rPr>
          <w:rFonts w:ascii="Palatino Linotype" w:hAnsi="Palatino Linotype" w:cs="Arial"/>
          <w:i/>
          <w:lang w:eastAsia="en-US"/>
        </w:rPr>
        <w:t xml:space="preserve"> Para los efectos de la presente Ley se entenderá por:</w:t>
      </w:r>
    </w:p>
    <w:p w14:paraId="10D91E3A"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w:t>
      </w:r>
    </w:p>
    <w:p w14:paraId="74695914"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b/>
          <w:i/>
          <w:lang w:eastAsia="en-US"/>
        </w:rPr>
        <w:t xml:space="preserve">XXXIX. Servidor público habilitado: </w:t>
      </w:r>
      <w:r w:rsidRPr="00974B86">
        <w:rPr>
          <w:rFonts w:ascii="Palatino Linotype" w:hAnsi="Palatino Linotype" w:cs="Arial"/>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88B5572"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w:t>
      </w:r>
    </w:p>
    <w:p w14:paraId="6459AF95" w14:textId="77777777" w:rsidR="00974B86" w:rsidRPr="00974B86" w:rsidRDefault="00974B86" w:rsidP="00974B86">
      <w:pPr>
        <w:spacing w:line="276" w:lineRule="auto"/>
        <w:contextualSpacing/>
      </w:pPr>
    </w:p>
    <w:p w14:paraId="5FB1D7AB" w14:textId="77777777" w:rsidR="00974B86" w:rsidRPr="00974B86" w:rsidRDefault="00974B86" w:rsidP="00974B86">
      <w:pPr>
        <w:autoSpaceDE w:val="0"/>
        <w:autoSpaceDN w:val="0"/>
        <w:adjustRightInd w:val="0"/>
        <w:spacing w:line="276" w:lineRule="auto"/>
        <w:ind w:left="567" w:right="708"/>
        <w:contextualSpacing/>
        <w:jc w:val="both"/>
        <w:rPr>
          <w:rFonts w:ascii="Palatino Linotype" w:hAnsi="Palatino Linotype" w:cs="Arial"/>
          <w:i/>
          <w:lang w:eastAsia="en-US"/>
        </w:rPr>
      </w:pPr>
      <w:r w:rsidRPr="00974B86">
        <w:rPr>
          <w:rFonts w:ascii="Palatino Linotype" w:hAnsi="Palatino Linotype" w:cs="Arial"/>
          <w:b/>
          <w:i/>
          <w:lang w:eastAsia="en-US"/>
        </w:rPr>
        <w:t>Artículo 58.</w:t>
      </w:r>
      <w:r w:rsidRPr="00974B86">
        <w:rPr>
          <w:rFonts w:ascii="Palatino Linotype" w:hAnsi="Palatino Linotype" w:cs="Arial"/>
          <w:i/>
          <w:lang w:eastAsia="en-US"/>
        </w:rPr>
        <w:t xml:space="preserve"> Los servidores públicos habilitados serán designados por el titular del sujeto obligado a propuesta del responsable de la Unidad de Transparencia.</w:t>
      </w:r>
    </w:p>
    <w:p w14:paraId="44ABB494" w14:textId="77777777" w:rsidR="00974B86" w:rsidRPr="00974B86" w:rsidRDefault="00974B86" w:rsidP="00974B86">
      <w:pPr>
        <w:autoSpaceDE w:val="0"/>
        <w:autoSpaceDN w:val="0"/>
        <w:adjustRightInd w:val="0"/>
        <w:spacing w:line="276" w:lineRule="auto"/>
        <w:ind w:left="567" w:right="708"/>
        <w:contextualSpacing/>
        <w:jc w:val="both"/>
        <w:rPr>
          <w:rFonts w:ascii="Palatino Linotype" w:hAnsi="Palatino Linotype" w:cs="Arial"/>
          <w:i/>
          <w:lang w:eastAsia="en-US"/>
        </w:rPr>
      </w:pPr>
    </w:p>
    <w:p w14:paraId="0A3B7C78" w14:textId="77777777" w:rsidR="00974B86" w:rsidRPr="00974B86" w:rsidRDefault="00974B86" w:rsidP="00974B86">
      <w:pPr>
        <w:autoSpaceDE w:val="0"/>
        <w:autoSpaceDN w:val="0"/>
        <w:adjustRightInd w:val="0"/>
        <w:spacing w:line="276" w:lineRule="auto"/>
        <w:ind w:left="567" w:right="708"/>
        <w:contextualSpacing/>
        <w:jc w:val="both"/>
        <w:rPr>
          <w:rFonts w:ascii="Palatino Linotype" w:hAnsi="Palatino Linotype" w:cs="Arial"/>
          <w:i/>
          <w:lang w:eastAsia="en-US"/>
        </w:rPr>
      </w:pPr>
      <w:r w:rsidRPr="00974B86">
        <w:rPr>
          <w:rFonts w:ascii="Palatino Linotype" w:hAnsi="Palatino Linotype" w:cs="Arial"/>
          <w:b/>
          <w:i/>
          <w:lang w:eastAsia="en-US"/>
        </w:rPr>
        <w:t>Artículo 59.</w:t>
      </w:r>
      <w:r w:rsidRPr="00974B86">
        <w:rPr>
          <w:rFonts w:ascii="Palatino Linotype" w:hAnsi="Palatino Linotype" w:cs="Arial"/>
          <w:i/>
          <w:lang w:eastAsia="en-US"/>
        </w:rPr>
        <w:t xml:space="preserve"> </w:t>
      </w:r>
      <w:r w:rsidRPr="00974B86">
        <w:rPr>
          <w:rFonts w:ascii="Palatino Linotype" w:hAnsi="Palatino Linotype" w:cs="Arial"/>
          <w:b/>
          <w:i/>
          <w:lang w:eastAsia="en-US"/>
        </w:rPr>
        <w:t>Los servidores públicos habilitados</w:t>
      </w:r>
      <w:r w:rsidRPr="00974B86">
        <w:rPr>
          <w:rFonts w:ascii="Palatino Linotype" w:hAnsi="Palatino Linotype" w:cs="Arial"/>
          <w:i/>
          <w:lang w:eastAsia="en-US"/>
        </w:rPr>
        <w:t xml:space="preserve"> tendrán las funciones siguientes:</w:t>
      </w:r>
    </w:p>
    <w:p w14:paraId="2722ADE2" w14:textId="77777777" w:rsidR="00974B86" w:rsidRPr="00974B86" w:rsidRDefault="00974B86" w:rsidP="00974B86">
      <w:pPr>
        <w:spacing w:line="276" w:lineRule="auto"/>
        <w:contextualSpacing/>
      </w:pPr>
    </w:p>
    <w:p w14:paraId="787589F8" w14:textId="77777777" w:rsidR="00974B86" w:rsidRPr="00974B86" w:rsidRDefault="00974B86" w:rsidP="00974B86">
      <w:pPr>
        <w:autoSpaceDE w:val="0"/>
        <w:autoSpaceDN w:val="0"/>
        <w:adjustRightInd w:val="0"/>
        <w:spacing w:line="276" w:lineRule="auto"/>
        <w:ind w:left="567" w:right="708"/>
        <w:contextualSpacing/>
        <w:jc w:val="both"/>
        <w:rPr>
          <w:rFonts w:ascii="Palatino Linotype" w:hAnsi="Palatino Linotype" w:cs="Arial"/>
          <w:i/>
          <w:lang w:eastAsia="en-US"/>
        </w:rPr>
      </w:pPr>
      <w:r w:rsidRPr="00974B86">
        <w:rPr>
          <w:rFonts w:ascii="Palatino Linotype" w:hAnsi="Palatino Linotype" w:cs="Arial"/>
          <w:i/>
          <w:lang w:eastAsia="en-US"/>
        </w:rPr>
        <w:t xml:space="preserve">I. </w:t>
      </w:r>
      <w:r w:rsidRPr="00974B86">
        <w:rPr>
          <w:rFonts w:ascii="Palatino Linotype" w:hAnsi="Palatino Linotype" w:cs="Arial"/>
          <w:b/>
          <w:i/>
          <w:lang w:eastAsia="en-US"/>
        </w:rPr>
        <w:t>Localizar la información que le solicite la Unidad de Transparencia</w:t>
      </w:r>
      <w:r w:rsidRPr="00974B86">
        <w:rPr>
          <w:rFonts w:ascii="Palatino Linotype" w:hAnsi="Palatino Linotype" w:cs="Arial"/>
          <w:i/>
          <w:lang w:eastAsia="en-US"/>
        </w:rPr>
        <w:t>;</w:t>
      </w:r>
    </w:p>
    <w:p w14:paraId="503AEB40" w14:textId="77777777" w:rsidR="00974B86" w:rsidRPr="00974B86" w:rsidRDefault="00974B86" w:rsidP="00974B86">
      <w:pPr>
        <w:autoSpaceDE w:val="0"/>
        <w:autoSpaceDN w:val="0"/>
        <w:adjustRightInd w:val="0"/>
        <w:spacing w:line="276" w:lineRule="auto"/>
        <w:ind w:left="567" w:right="708"/>
        <w:contextualSpacing/>
        <w:jc w:val="both"/>
        <w:rPr>
          <w:rFonts w:ascii="Palatino Linotype" w:hAnsi="Palatino Linotype" w:cs="Arial"/>
          <w:i/>
          <w:lang w:eastAsia="en-US"/>
        </w:rPr>
      </w:pPr>
      <w:r w:rsidRPr="00974B86">
        <w:rPr>
          <w:rFonts w:ascii="Palatino Linotype" w:hAnsi="Palatino Linotype" w:cs="Arial"/>
          <w:i/>
          <w:lang w:eastAsia="en-US"/>
        </w:rPr>
        <w:t xml:space="preserve">II. </w:t>
      </w:r>
      <w:r w:rsidRPr="00974B86">
        <w:rPr>
          <w:rFonts w:ascii="Palatino Linotype" w:hAnsi="Palatino Linotype" w:cs="Arial"/>
          <w:b/>
          <w:i/>
          <w:lang w:eastAsia="en-US"/>
        </w:rPr>
        <w:t>Proporcionar la información que obre en los archivos y que le sea solicitada por la Unidad de Transparencia</w:t>
      </w:r>
      <w:r w:rsidRPr="00974B86">
        <w:rPr>
          <w:rFonts w:ascii="Palatino Linotype" w:hAnsi="Palatino Linotype" w:cs="Arial"/>
          <w:i/>
          <w:lang w:eastAsia="en-US"/>
        </w:rPr>
        <w:t>;</w:t>
      </w:r>
    </w:p>
    <w:p w14:paraId="7F5FCF56"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III. Apoyar a la Unidad de Transparencia en lo que esta le solicite para el cumplimiento de sus funciones;</w:t>
      </w:r>
    </w:p>
    <w:p w14:paraId="19A21553"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IV. Proporcionar a la Unidad de Transparencia, las modificaciones a la información pública de oficio que obre en su poder;</w:t>
      </w:r>
    </w:p>
    <w:p w14:paraId="7A18C706"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lastRenderedPageBreak/>
        <w:t>V. Integrar y presentar al responsable de la Unidad de Transparencia la propuesta de clasificación de información, la cual tendrá los fundamentos y argumentos en que se basa dicha propuesta;</w:t>
      </w:r>
    </w:p>
    <w:p w14:paraId="23982206"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VI. Verificar, una vez analizado el contenido de la información, que no se encuentre en los supuestos de información clasificada; y</w:t>
      </w:r>
    </w:p>
    <w:p w14:paraId="1E5E08F0"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cs="Arial"/>
          <w:i/>
          <w:lang w:eastAsia="en-US"/>
        </w:rPr>
        <w:t>VII. Dar cuenta a la Unidad de Transparencia del vencimiento de los plazos de reserva.</w:t>
      </w:r>
    </w:p>
    <w:p w14:paraId="1889A0FA" w14:textId="77777777" w:rsidR="00974B86" w:rsidRPr="00974B86" w:rsidRDefault="00974B86" w:rsidP="00974B86">
      <w:pPr>
        <w:spacing w:before="240" w:after="240" w:line="360" w:lineRule="auto"/>
        <w:contextualSpacing/>
        <w:jc w:val="both"/>
        <w:rPr>
          <w:rFonts w:ascii="Palatino Linotype" w:hAnsi="Palatino Linotype"/>
          <w:sz w:val="24"/>
        </w:rPr>
      </w:pPr>
    </w:p>
    <w:p w14:paraId="72F15CBA" w14:textId="77777777" w:rsidR="00974B86" w:rsidRPr="00974B86" w:rsidRDefault="00974B86" w:rsidP="00974B86">
      <w:pPr>
        <w:spacing w:before="240" w:after="240" w:line="360" w:lineRule="auto"/>
        <w:contextualSpacing/>
        <w:jc w:val="both"/>
        <w:rPr>
          <w:rFonts w:ascii="Palatino Linotype" w:hAnsi="Palatino Linotype"/>
          <w:sz w:val="24"/>
        </w:rPr>
      </w:pPr>
      <w:r w:rsidRPr="00974B86">
        <w:rPr>
          <w:rFonts w:ascii="Palatino Linotype" w:hAnsi="Palatino Linotype"/>
          <w:sz w:val="24"/>
        </w:rPr>
        <w:t xml:space="preserve">En otras palabras, </w:t>
      </w:r>
      <w:r w:rsidRPr="00974B86">
        <w:rPr>
          <w:rFonts w:ascii="Palatino Linotype" w:hAnsi="Palatino Linotype"/>
          <w:b/>
          <w:sz w:val="24"/>
        </w:rPr>
        <w:t xml:space="preserve">EL SUJETO OBLIGADO </w:t>
      </w:r>
      <w:r w:rsidRPr="00974B86">
        <w:rPr>
          <w:rFonts w:ascii="Palatino Linotype" w:hAnsi="Palatino Linotype"/>
          <w:sz w:val="24"/>
        </w:rPr>
        <w:t>cumplió con lo que para tal efecto, dispone el artículo 162 de la Ley de Transparencia y Acceso a la Información Pública del Estado de México y Municipios, que índica:</w:t>
      </w:r>
    </w:p>
    <w:p w14:paraId="307F3778" w14:textId="77777777" w:rsidR="00974B86" w:rsidRPr="00974B86" w:rsidRDefault="00974B86" w:rsidP="00974B86">
      <w:pPr>
        <w:rPr>
          <w:rFonts w:ascii="Palatino Linotype" w:hAnsi="Palatino Linotype"/>
          <w:sz w:val="24"/>
        </w:rPr>
      </w:pPr>
    </w:p>
    <w:p w14:paraId="1B7FBFA7" w14:textId="77777777" w:rsidR="00974B86" w:rsidRPr="00974B86" w:rsidRDefault="00974B86" w:rsidP="00974B86">
      <w:pPr>
        <w:autoSpaceDE w:val="0"/>
        <w:autoSpaceDN w:val="0"/>
        <w:adjustRightInd w:val="0"/>
        <w:spacing w:line="276" w:lineRule="auto"/>
        <w:ind w:left="567" w:right="709"/>
        <w:contextualSpacing/>
        <w:jc w:val="both"/>
        <w:rPr>
          <w:rFonts w:ascii="Palatino Linotype" w:hAnsi="Palatino Linotype" w:cs="Arial"/>
          <w:i/>
          <w:lang w:eastAsia="en-US"/>
        </w:rPr>
      </w:pPr>
      <w:r w:rsidRPr="00974B86">
        <w:rPr>
          <w:rFonts w:ascii="Palatino Linotype" w:hAnsi="Palatino Linotype"/>
          <w:i/>
        </w:rPr>
        <w:t xml:space="preserve"> “</w:t>
      </w:r>
      <w:r w:rsidRPr="00974B86">
        <w:rPr>
          <w:rFonts w:ascii="Palatino Linotype" w:hAnsi="Palatino Linotype"/>
          <w:b/>
          <w:bCs/>
          <w:i/>
        </w:rPr>
        <w:t xml:space="preserve">Artículo 162. </w:t>
      </w:r>
      <w:r w:rsidRPr="00974B86">
        <w:rPr>
          <w:rFonts w:ascii="Palatino Linotype" w:hAnsi="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74B86">
        <w:rPr>
          <w:rFonts w:ascii="Palatino Linotype" w:hAnsi="Palatino Linotype"/>
          <w:b/>
          <w:i/>
        </w:rPr>
        <w:t xml:space="preserve"> [Énfasis añadido]</w:t>
      </w:r>
    </w:p>
    <w:p w14:paraId="0EE820F8" w14:textId="77777777" w:rsidR="00974B86" w:rsidRPr="00974B86" w:rsidRDefault="00974B86" w:rsidP="00974B86">
      <w:pPr>
        <w:rPr>
          <w:rFonts w:ascii="Palatino Linotype" w:hAnsi="Palatino Linotype"/>
          <w:sz w:val="24"/>
        </w:rPr>
      </w:pPr>
    </w:p>
    <w:p w14:paraId="7A457F84" w14:textId="6CA66117" w:rsidR="00974B86" w:rsidRPr="00974B86" w:rsidRDefault="00974B86" w:rsidP="00974B86">
      <w:pPr>
        <w:tabs>
          <w:tab w:val="left" w:pos="7938"/>
        </w:tabs>
        <w:spacing w:line="360" w:lineRule="auto"/>
        <w:contextualSpacing/>
        <w:jc w:val="both"/>
        <w:rPr>
          <w:rFonts w:ascii="Palatino Linotype" w:hAnsi="Palatino Linotype" w:cs="Arial"/>
          <w:sz w:val="24"/>
        </w:rPr>
      </w:pPr>
      <w:r w:rsidRPr="00974B86">
        <w:rPr>
          <w:rFonts w:ascii="Palatino Linotype" w:hAnsi="Palatino Linotype" w:cs="Arial"/>
          <w:sz w:val="24"/>
        </w:rPr>
        <w:t>Por ello es que se reitera, que el Titular de la Unidad de Transparencia llev</w:t>
      </w:r>
      <w:r w:rsidR="00722CAD">
        <w:rPr>
          <w:rFonts w:ascii="Palatino Linotype" w:hAnsi="Palatino Linotype" w:cs="Arial"/>
          <w:sz w:val="24"/>
        </w:rPr>
        <w:t>ó</w:t>
      </w:r>
      <w:r w:rsidRPr="00974B86">
        <w:rPr>
          <w:rFonts w:ascii="Palatino Linotype" w:hAnsi="Palatino Linotype" w:cs="Arial"/>
          <w:sz w:val="24"/>
        </w:rPr>
        <w:t xml:space="preserve"> a cabo los pasos que le conmina sus funciones, de acuerdo con la Ley de Transparencia y Acceso a la Información Pública del Estado de México y Municipios, es decir, solicit</w:t>
      </w:r>
      <w:r w:rsidR="00722CAD">
        <w:rPr>
          <w:rFonts w:ascii="Palatino Linotype" w:hAnsi="Palatino Linotype" w:cs="Arial"/>
          <w:sz w:val="24"/>
        </w:rPr>
        <w:t>ó</w:t>
      </w:r>
      <w:r w:rsidRPr="00974B86">
        <w:rPr>
          <w:rFonts w:ascii="Palatino Linotype" w:hAnsi="Palatino Linotype" w:cs="Arial"/>
          <w:sz w:val="24"/>
        </w:rPr>
        <w:t xml:space="preserve"> la información a la unidad administrativa que por obligación le corresponden dar atención a la misma.</w:t>
      </w:r>
    </w:p>
    <w:p w14:paraId="5739D859" w14:textId="77777777" w:rsidR="00974B86" w:rsidRDefault="00974B86" w:rsidP="000632D9">
      <w:pPr>
        <w:spacing w:after="0" w:line="360" w:lineRule="auto"/>
        <w:jc w:val="both"/>
        <w:rPr>
          <w:rFonts w:ascii="Palatino Linotype" w:eastAsia="Palatino Linotype" w:hAnsi="Palatino Linotype" w:cs="Palatino Linotype"/>
          <w:sz w:val="24"/>
        </w:rPr>
      </w:pPr>
    </w:p>
    <w:p w14:paraId="612DAFAA" w14:textId="77777777" w:rsidR="000632D9" w:rsidRDefault="000632D9" w:rsidP="000632D9">
      <w:pPr>
        <w:spacing w:after="0" w:line="360" w:lineRule="auto"/>
        <w:jc w:val="both"/>
        <w:rPr>
          <w:rFonts w:ascii="Palatino Linotype" w:eastAsia="Palatino Linotype" w:hAnsi="Palatino Linotype" w:cs="Palatino Linotype"/>
          <w:sz w:val="24"/>
        </w:rPr>
      </w:pPr>
      <w:r>
        <w:rPr>
          <w:rFonts w:ascii="Palatino Linotype" w:eastAsia="Palatino Linotype" w:hAnsi="Palatino Linotype" w:cs="Palatino Linotype"/>
          <w:sz w:val="24"/>
        </w:rPr>
        <w:t>Aclarado lo anterior, se analizara lo solicitado y entregado en respuesta de la siguiente forma:</w:t>
      </w:r>
    </w:p>
    <w:p w14:paraId="30B8E4BA" w14:textId="77777777" w:rsidR="000632D9" w:rsidRDefault="000632D9" w:rsidP="000632D9">
      <w:pPr>
        <w:spacing w:after="0" w:line="360" w:lineRule="auto"/>
        <w:jc w:val="both"/>
        <w:rPr>
          <w:rFonts w:ascii="Palatino Linotype" w:hAnsi="Palatino Linotype"/>
          <w:sz w:val="24"/>
        </w:rPr>
      </w:pPr>
    </w:p>
    <w:p w14:paraId="402B707D" w14:textId="77777777" w:rsidR="00974B86" w:rsidRDefault="00974B86" w:rsidP="000632D9">
      <w:pPr>
        <w:spacing w:after="0" w:line="360" w:lineRule="auto"/>
        <w:jc w:val="both"/>
        <w:rPr>
          <w:rFonts w:ascii="Palatino Linotype" w:hAnsi="Palatino Linotype"/>
          <w:sz w:val="24"/>
        </w:rPr>
      </w:pPr>
    </w:p>
    <w:p w14:paraId="5D8738BC" w14:textId="77777777" w:rsidR="00974B86" w:rsidRPr="000632D9" w:rsidRDefault="00974B86" w:rsidP="000632D9">
      <w:pPr>
        <w:spacing w:after="0" w:line="360" w:lineRule="auto"/>
        <w:jc w:val="both"/>
        <w:rPr>
          <w:rFonts w:ascii="Palatino Linotype" w:hAnsi="Palatino Linotype"/>
          <w:sz w:val="24"/>
        </w:rPr>
      </w:pPr>
    </w:p>
    <w:p w14:paraId="27986F85" w14:textId="77777777" w:rsidR="00400F76" w:rsidRPr="00DA45A9" w:rsidRDefault="00400F76" w:rsidP="00DA45A9">
      <w:pPr>
        <w:pStyle w:val="Prrafodelista"/>
        <w:numPr>
          <w:ilvl w:val="0"/>
          <w:numId w:val="3"/>
        </w:numPr>
        <w:rPr>
          <w:rFonts w:ascii="Palatino Linotype" w:hAnsi="Palatino Linotype"/>
          <w:b/>
          <w:sz w:val="24"/>
          <w:u w:val="single"/>
        </w:rPr>
      </w:pPr>
      <w:r w:rsidRPr="00DA45A9">
        <w:rPr>
          <w:rFonts w:ascii="Palatino Linotype" w:hAnsi="Palatino Linotype"/>
          <w:b/>
          <w:sz w:val="24"/>
          <w:u w:val="single"/>
        </w:rPr>
        <w:lastRenderedPageBreak/>
        <w:t>Respecto al Directorio.</w:t>
      </w:r>
    </w:p>
    <w:p w14:paraId="1DFB1863" w14:textId="77777777" w:rsidR="00400F76" w:rsidRDefault="00400F76" w:rsidP="00AB27EE">
      <w:pPr>
        <w:rPr>
          <w:rFonts w:ascii="Palatino Linotype" w:hAnsi="Palatino Linotype"/>
          <w:sz w:val="24"/>
        </w:rPr>
      </w:pPr>
    </w:p>
    <w:p w14:paraId="44E343FD" w14:textId="45E78D8A" w:rsidR="00DA45A9" w:rsidRPr="00DA45A9" w:rsidRDefault="00DA45A9" w:rsidP="00DA45A9">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Resulta oportuno reiterar que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 xml:space="preserve">refiere que hace entrega del directorio </w:t>
      </w:r>
      <w:r>
        <w:rPr>
          <w:rFonts w:ascii="Palatino Linotype" w:hAnsi="Palatino Linotype"/>
          <w:sz w:val="24"/>
        </w:rPr>
        <w:t>actualizado a la fecha de la solicitud</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como muestra en la siguiente imagen a manera de ejemplo:</w:t>
      </w:r>
    </w:p>
    <w:p w14:paraId="5DB41953" w14:textId="77777777" w:rsidR="00DA45A9" w:rsidRDefault="00DA45A9" w:rsidP="00DA45A9">
      <w:pPr>
        <w:spacing w:after="0" w:line="360" w:lineRule="auto"/>
        <w:jc w:val="center"/>
        <w:rPr>
          <w:rFonts w:ascii="Palatino Linotype" w:eastAsia="Palatino Linotype" w:hAnsi="Palatino Linotype" w:cs="Palatino Linotype"/>
          <w:sz w:val="24"/>
          <w:szCs w:val="24"/>
        </w:rPr>
      </w:pPr>
      <w:r w:rsidRPr="00D079B5">
        <w:rPr>
          <w:rFonts w:ascii="Palatino Linotype" w:hAnsi="Palatino Linotype"/>
          <w:noProof/>
          <w:sz w:val="24"/>
        </w:rPr>
        <w:drawing>
          <wp:inline distT="0" distB="0" distL="0" distR="0" wp14:anchorId="675D37E9" wp14:editId="7E36C21A">
            <wp:extent cx="5612130" cy="29152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915285"/>
                    </a:xfrm>
                    <a:prstGeom prst="rect">
                      <a:avLst/>
                    </a:prstGeom>
                  </pic:spPr>
                </pic:pic>
              </a:graphicData>
            </a:graphic>
          </wp:inline>
        </w:drawing>
      </w:r>
    </w:p>
    <w:p w14:paraId="613C6BE1" w14:textId="77777777" w:rsidR="00DA45A9" w:rsidRDefault="00DA45A9" w:rsidP="00DA45A9">
      <w:pPr>
        <w:spacing w:after="0" w:line="360" w:lineRule="auto"/>
        <w:jc w:val="both"/>
        <w:rPr>
          <w:rFonts w:ascii="Palatino Linotype" w:eastAsia="Palatino Linotype" w:hAnsi="Palatino Linotype" w:cs="Palatino Linotype"/>
          <w:sz w:val="24"/>
          <w:szCs w:val="24"/>
        </w:rPr>
      </w:pPr>
    </w:p>
    <w:p w14:paraId="660371B3" w14:textId="77777777" w:rsidR="00DA45A9" w:rsidRDefault="00DA45A9" w:rsidP="00DA45A9">
      <w:pPr>
        <w:spacing w:after="0" w:line="360" w:lineRule="auto"/>
        <w:jc w:val="both"/>
        <w:rPr>
          <w:rFonts w:ascii="Palatino Linotype" w:eastAsia="Palatino Linotype" w:hAnsi="Palatino Linotype" w:cs="Palatino Linotype"/>
          <w:sz w:val="24"/>
          <w:szCs w:val="24"/>
        </w:rPr>
      </w:pPr>
      <w:r w:rsidRPr="00DA45A9">
        <w:rPr>
          <w:rFonts w:ascii="Palatino Linotype" w:eastAsia="Palatino Linotype" w:hAnsi="Palatino Linotype" w:cs="Palatino Linotype"/>
          <w:sz w:val="24"/>
          <w:szCs w:val="24"/>
        </w:rPr>
        <w:t xml:space="preserve">Al respecto, lo dispuesto en el artículo 92 de la Ley de Transparencia Local y de conformidad con lo establecido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w:t>
      </w:r>
      <w:r w:rsidRPr="00DA45A9">
        <w:rPr>
          <w:rFonts w:ascii="Palatino Linotype" w:eastAsia="Palatino Linotype" w:hAnsi="Palatino Linotype" w:cs="Palatino Linotype"/>
          <w:sz w:val="24"/>
          <w:szCs w:val="24"/>
        </w:rPr>
        <w:tab/>
        <w:t>que deben de difundir los Sujetos Obligados en los Portales de Internet y en la Plataforma Nacional de Transparencia, a saber:</w:t>
      </w:r>
      <w:r>
        <w:rPr>
          <w:rFonts w:ascii="Palatino Linotype" w:eastAsia="Palatino Linotype" w:hAnsi="Palatino Linotype" w:cs="Palatino Linotype"/>
          <w:sz w:val="24"/>
          <w:szCs w:val="24"/>
        </w:rPr>
        <w:t xml:space="preserve"> </w:t>
      </w:r>
    </w:p>
    <w:p w14:paraId="2D2DCD80"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rPr>
      </w:pPr>
      <w:r>
        <w:rPr>
          <w:rFonts w:ascii="Palatino Linotype" w:eastAsia="Palatino Linotype" w:hAnsi="Palatino Linotype" w:cs="Palatino Linotype"/>
          <w:b/>
          <w:i/>
          <w:color w:val="222222"/>
        </w:rPr>
        <w:lastRenderedPageBreak/>
        <w:t>“</w:t>
      </w:r>
      <w:r>
        <w:rPr>
          <w:rFonts w:ascii="Palatino Linotype" w:eastAsia="Palatino Linotype" w:hAnsi="Palatino Linotype" w:cs="Palatino Linotype"/>
          <w:b/>
          <w:i/>
        </w:rPr>
        <w:t>LEY DE TRANSPARENCIA Y ACCESO A LA INFORMACIÓN PÚBLICA DEL ESTADO DE MÉXICO Y MUNICIPIOS</w:t>
      </w:r>
      <w:r>
        <w:rPr>
          <w:rFonts w:ascii="Palatino Linotype" w:eastAsia="Palatino Linotype" w:hAnsi="Palatino Linotype" w:cs="Palatino Linotype"/>
          <w:i/>
        </w:rPr>
        <w:t>.</w:t>
      </w:r>
    </w:p>
    <w:p w14:paraId="51316970" w14:textId="77777777" w:rsidR="00DA45A9" w:rsidRPr="00864AAC"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p>
    <w:p w14:paraId="6FA6C188"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B5B620F"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i/>
        </w:rPr>
        <w:t>(…)</w:t>
      </w:r>
    </w:p>
    <w:p w14:paraId="2BCDC9C5" w14:textId="77777777" w:rsidR="00DA45A9" w:rsidRPr="007179E0"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i/>
        </w:rPr>
        <w:t xml:space="preserve">VII. El directorio de todos los servidores públicos, a partir del nivel de jefe de departamento o su equivalente o de menor nivel, cuando se brinde atención al público, manejen o apliquen recursos públicos, realicen actos de autoridad </w:t>
      </w:r>
      <w:r w:rsidRPr="007179E0">
        <w:rPr>
          <w:rFonts w:ascii="Palatino Linotype" w:eastAsia="Palatino Linotype" w:hAnsi="Palatino Linotype" w:cs="Palatino Linotype"/>
          <w:i/>
        </w:rPr>
        <w:t>o presten servicios profesionales bajo el régimen de confianza u honorarios y personal de base.</w:t>
      </w:r>
    </w:p>
    <w:p w14:paraId="10C248D6"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p>
    <w:p w14:paraId="0870EB0C"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6EF5F2C3"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p>
    <w:p w14:paraId="6C6F2703"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7F3887CF"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p>
    <w:p w14:paraId="36BF1BCB"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b/>
          <w:i/>
          <w:color w:val="222222"/>
          <w:u w:val="single"/>
        </w:rPr>
      </w:pPr>
      <w:r>
        <w:rPr>
          <w:rFonts w:ascii="Palatino Linotype" w:eastAsia="Palatino Linotype" w:hAnsi="Palatino Linotype" w:cs="Palatino Linotype"/>
          <w:i/>
        </w:rPr>
        <w:lastRenderedPageBreak/>
        <w:t>Para el cumplimiento de la presente fracción</w:t>
      </w:r>
      <w:r>
        <w:rPr>
          <w:rFonts w:ascii="Palatino Linotype" w:eastAsia="Palatino Linotype" w:hAnsi="Palatino Linotype" w:cs="Palatino Linotype"/>
          <w:b/>
          <w:i/>
          <w:u w:val="single"/>
        </w:rPr>
        <w:t xml:space="preserve"> los sujetos obligados deberán integrar el directorio con los datos básicos </w:t>
      </w:r>
      <w:r>
        <w:rPr>
          <w:rFonts w:ascii="Palatino Linotype" w:eastAsia="Palatino Linotype" w:hAnsi="Palatino Linotype" w:cs="Palatino Linotype"/>
          <w:i/>
        </w:rPr>
        <w:t xml:space="preserve">para establecer contacto con sus servidores(as) públicos(as), integrantes y/o miembros, así como </w:t>
      </w:r>
      <w:r>
        <w:rPr>
          <w:rFonts w:ascii="Palatino Linotype" w:eastAsia="Palatino Linotype" w:hAnsi="Palatino Linotype" w:cs="Palatino Linotype"/>
          <w:b/>
          <w:i/>
          <w:u w:val="single"/>
        </w:rPr>
        <w:t xml:space="preserve">toda persona que desempeñe un empleo, cargo o comisión y/o ejerza actos de autoridad en los mismos. </w:t>
      </w:r>
    </w:p>
    <w:p w14:paraId="5C99FD81"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p>
    <w:p w14:paraId="1A9F3800" w14:textId="77777777" w:rsidR="00DA45A9" w:rsidRDefault="00DA45A9" w:rsidP="00DA45A9">
      <w:pPr>
        <w:shd w:val="clear" w:color="auto" w:fill="FFFFFF"/>
        <w:spacing w:after="0" w:line="276" w:lineRule="auto"/>
        <w:ind w:left="993" w:right="1041"/>
        <w:jc w:val="both"/>
        <w:rPr>
          <w:rFonts w:ascii="Palatino Linotype" w:eastAsia="Palatino Linotype" w:hAnsi="Palatino Linotype" w:cs="Palatino Linotype"/>
          <w:i/>
          <w:color w:val="222222"/>
        </w:rPr>
      </w:pPr>
      <w:r>
        <w:rPr>
          <w:rFonts w:ascii="Palatino Linotype" w:eastAsia="Palatino Linotype" w:hAnsi="Palatino Linotype" w:cs="Palatino Linotype"/>
          <w:i/>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69340E52" w14:textId="77777777" w:rsidR="00DA45A9" w:rsidRDefault="00DA45A9" w:rsidP="00DA45A9">
      <w:pPr>
        <w:spacing w:after="0" w:line="360" w:lineRule="auto"/>
        <w:jc w:val="both"/>
        <w:rPr>
          <w:rFonts w:ascii="Palatino Linotype" w:eastAsia="Palatino Linotype" w:hAnsi="Palatino Linotype" w:cs="Palatino Linotype"/>
          <w:sz w:val="24"/>
          <w:szCs w:val="24"/>
        </w:rPr>
      </w:pPr>
    </w:p>
    <w:p w14:paraId="0D165415" w14:textId="77777777" w:rsidR="00DA45A9" w:rsidRDefault="00DA45A9" w:rsidP="00DA45A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15C16532" wp14:editId="3753EB7B">
            <wp:extent cx="5638800" cy="1666875"/>
            <wp:effectExtent l="0" t="0" r="0" b="952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38800" cy="1666875"/>
                    </a:xfrm>
                    <a:prstGeom prst="rect">
                      <a:avLst/>
                    </a:prstGeom>
                    <a:ln/>
                  </pic:spPr>
                </pic:pic>
              </a:graphicData>
            </a:graphic>
          </wp:inline>
        </w:drawing>
      </w:r>
    </w:p>
    <w:p w14:paraId="2CA45982" w14:textId="77777777" w:rsidR="00DA45A9" w:rsidRDefault="00DA45A9" w:rsidP="00DA45A9">
      <w:pPr>
        <w:spacing w:after="0" w:line="360" w:lineRule="auto"/>
        <w:jc w:val="both"/>
        <w:rPr>
          <w:rFonts w:ascii="Palatino Linotype" w:eastAsia="Palatino Linotype" w:hAnsi="Palatino Linotype" w:cs="Palatino Linotype"/>
          <w:sz w:val="24"/>
          <w:szCs w:val="24"/>
        </w:rPr>
      </w:pPr>
    </w:p>
    <w:p w14:paraId="380AACB0" w14:textId="77777777" w:rsidR="00DA45A9" w:rsidRDefault="00DA45A9" w:rsidP="00DA45A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de los ordenamientos en cita se desprende que el Directorio no contempla únicamente a titulares de las áreas, subdirectores o jefes de departamento, sino que establece que se deberán registrar los servidores públicos que se encuentren en los siguientes supuestos: </w:t>
      </w:r>
    </w:p>
    <w:p w14:paraId="0C8FBB53" w14:textId="77777777" w:rsidR="00DA45A9" w:rsidRDefault="00DA45A9" w:rsidP="00DA45A9">
      <w:pPr>
        <w:pStyle w:val="Prrafodelista"/>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Cuando brinden atención al público; </w:t>
      </w:r>
    </w:p>
    <w:p w14:paraId="01121B66" w14:textId="77777777" w:rsidR="00DA45A9" w:rsidRDefault="00DA45A9" w:rsidP="00DA45A9">
      <w:pPr>
        <w:pStyle w:val="Prrafodelista"/>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Manejen o apliquen recursos públicos; </w:t>
      </w:r>
    </w:p>
    <w:p w14:paraId="2EB1CD08" w14:textId="77777777" w:rsidR="00DA45A9" w:rsidRDefault="00DA45A9" w:rsidP="00DA45A9">
      <w:pPr>
        <w:pStyle w:val="Prrafodelista"/>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Realicen actos de autoridad; o, </w:t>
      </w:r>
    </w:p>
    <w:p w14:paraId="76136F7D" w14:textId="77777777" w:rsidR="00DA45A9" w:rsidRPr="007179E0" w:rsidRDefault="00DA45A9" w:rsidP="00DA45A9">
      <w:pPr>
        <w:pStyle w:val="Prrafodelista"/>
        <w:numPr>
          <w:ilvl w:val="0"/>
          <w:numId w:val="4"/>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w:t>
      </w:r>
      <w:r w:rsidRPr="004E101A">
        <w:rPr>
          <w:rFonts w:ascii="Palatino Linotype" w:eastAsia="Palatino Linotype" w:hAnsi="Palatino Linotype" w:cs="Palatino Linotype"/>
          <w:sz w:val="24"/>
          <w:szCs w:val="24"/>
        </w:rPr>
        <w:t>resten servicios profesionales bajo el régimen de confianza u honorarios y personal de base</w:t>
      </w:r>
      <w:r>
        <w:rPr>
          <w:rFonts w:ascii="Palatino Linotype" w:eastAsia="Palatino Linotype" w:hAnsi="Palatino Linotype" w:cs="Palatino Linotype"/>
          <w:sz w:val="24"/>
          <w:szCs w:val="24"/>
        </w:rPr>
        <w:t xml:space="preserve">. </w:t>
      </w:r>
    </w:p>
    <w:p w14:paraId="62A913F8" w14:textId="77777777" w:rsidR="00DA45A9" w:rsidRDefault="00DA45A9" w:rsidP="00DA45A9">
      <w:pPr>
        <w:spacing w:after="0" w:line="360" w:lineRule="auto"/>
        <w:jc w:val="both"/>
        <w:rPr>
          <w:rFonts w:ascii="Palatino Linotype" w:eastAsia="Palatino Linotype" w:hAnsi="Palatino Linotype" w:cs="Palatino Linotype"/>
          <w:sz w:val="24"/>
          <w:szCs w:val="24"/>
        </w:rPr>
      </w:pPr>
    </w:p>
    <w:p w14:paraId="0B6FF593" w14:textId="77777777" w:rsidR="00DA45A9" w:rsidRPr="00DA45A9" w:rsidRDefault="00DA45A9" w:rsidP="00DA45A9">
      <w:pPr>
        <w:spacing w:after="0" w:line="360" w:lineRule="auto"/>
        <w:jc w:val="both"/>
        <w:rPr>
          <w:rFonts w:ascii="Palatino Linotype" w:eastAsia="Palatino Linotype" w:hAnsi="Palatino Linotype" w:cs="Palatino Linotype"/>
          <w:sz w:val="24"/>
          <w:szCs w:val="24"/>
        </w:rPr>
      </w:pPr>
      <w:r w:rsidRPr="00DA45A9">
        <w:rPr>
          <w:rFonts w:ascii="Palatino Linotype" w:eastAsia="Palatino Linotype" w:hAnsi="Palatino Linotype" w:cs="Palatino Linotype"/>
          <w:sz w:val="24"/>
          <w:szCs w:val="24"/>
        </w:rPr>
        <w:t xml:space="preserve">Por lo que, de los servidores públicos que se encuentren en alguno de estos supuestos, se deberán registrar en el en el directorio,  al menos el nombre, cargo o nombramiento asignado, nivel del puesto en la estructura orgánica, fecha de alta en el cargo, número telefónico, domicilio para recibir correspondencia y dirección de correo electrónico oficiales. </w:t>
      </w:r>
    </w:p>
    <w:p w14:paraId="612CD221" w14:textId="77777777" w:rsidR="00DA45A9" w:rsidRPr="00DA45A9" w:rsidRDefault="00DA45A9" w:rsidP="00DA45A9">
      <w:pPr>
        <w:spacing w:after="0" w:line="360" w:lineRule="auto"/>
        <w:jc w:val="both"/>
        <w:rPr>
          <w:rFonts w:ascii="Palatino Linotype" w:eastAsia="Palatino Linotype" w:hAnsi="Palatino Linotype" w:cs="Palatino Linotype"/>
          <w:sz w:val="24"/>
          <w:szCs w:val="24"/>
        </w:rPr>
      </w:pPr>
    </w:p>
    <w:p w14:paraId="0F863201" w14:textId="77777777" w:rsidR="00DA45A9" w:rsidRDefault="00DA45A9" w:rsidP="00DA45A9">
      <w:pPr>
        <w:spacing w:after="0" w:line="360" w:lineRule="auto"/>
        <w:jc w:val="both"/>
        <w:rPr>
          <w:rFonts w:ascii="Palatino Linotype" w:eastAsia="Palatino Linotype" w:hAnsi="Palatino Linotype" w:cs="Palatino Linotype"/>
          <w:sz w:val="24"/>
          <w:szCs w:val="24"/>
        </w:rPr>
      </w:pPr>
      <w:r w:rsidRPr="00DA45A9">
        <w:rPr>
          <w:rFonts w:ascii="Palatino Linotype" w:eastAsia="Palatino Linotype" w:hAnsi="Palatino Linotype" w:cs="Palatino Linotype"/>
          <w:sz w:val="24"/>
          <w:szCs w:val="24"/>
        </w:rPr>
        <w:t xml:space="preserve">Por consiguiente, de las consideraciones antes señaladas se colige, que en el Directorio de servidores públicos no basta que, únicamente se registren los servidores públicos con cargos de mandos medios y superiores sino que se deben contemplar los datos mínimos requeridos por la Ley, del personal adscrito al Sujeto Obligado que se encuentre dentro de los supuestos previamente descritos y establecidos. </w:t>
      </w:r>
    </w:p>
    <w:p w14:paraId="2A390710" w14:textId="77777777" w:rsidR="00DA45A9" w:rsidRDefault="00DA45A9" w:rsidP="00DA45A9">
      <w:pPr>
        <w:spacing w:after="0" w:line="360" w:lineRule="auto"/>
        <w:jc w:val="both"/>
        <w:rPr>
          <w:rFonts w:ascii="Palatino Linotype" w:eastAsia="Palatino Linotype" w:hAnsi="Palatino Linotype" w:cs="Palatino Linotype"/>
          <w:color w:val="FF0000"/>
          <w:sz w:val="24"/>
          <w:szCs w:val="24"/>
        </w:rPr>
      </w:pPr>
    </w:p>
    <w:p w14:paraId="68D0BB37" w14:textId="0F813D28" w:rsidR="00DA45A9" w:rsidRDefault="00DA45A9" w:rsidP="00DA45A9">
      <w:pPr>
        <w:spacing w:after="0" w:line="360" w:lineRule="auto"/>
        <w:jc w:val="both"/>
        <w:rPr>
          <w:rFonts w:ascii="Palatino Linotype" w:eastAsia="Palatino Linotype" w:hAnsi="Palatino Linotype" w:cs="Palatino Linotype"/>
          <w:sz w:val="24"/>
          <w:szCs w:val="24"/>
        </w:rPr>
      </w:pPr>
      <w:r w:rsidRPr="00DA45A9">
        <w:rPr>
          <w:rFonts w:ascii="Palatino Linotype" w:eastAsia="Palatino Linotype" w:hAnsi="Palatino Linotype" w:cs="Palatino Linotype"/>
          <w:sz w:val="24"/>
          <w:szCs w:val="24"/>
        </w:rPr>
        <w:t>Por lo que, el Pleno de este Instituto determina procedente ordenar el</w:t>
      </w:r>
      <w:r>
        <w:rPr>
          <w:rFonts w:ascii="Palatino Linotype" w:eastAsia="Palatino Linotype" w:hAnsi="Palatino Linotype" w:cs="Palatino Linotype"/>
          <w:sz w:val="24"/>
          <w:szCs w:val="24"/>
        </w:rPr>
        <w:t xml:space="preserve"> directorio de los servidores públicos faltantes, en términos del considerando quinto.</w:t>
      </w:r>
    </w:p>
    <w:p w14:paraId="2AAB14FC" w14:textId="77777777" w:rsidR="00DA45A9" w:rsidRDefault="00DA45A9" w:rsidP="00DA45A9">
      <w:pPr>
        <w:spacing w:after="0" w:line="360" w:lineRule="auto"/>
        <w:jc w:val="both"/>
        <w:rPr>
          <w:rFonts w:ascii="Palatino Linotype" w:eastAsia="Palatino Linotype" w:hAnsi="Palatino Linotype" w:cs="Palatino Linotype"/>
          <w:sz w:val="24"/>
          <w:szCs w:val="24"/>
        </w:rPr>
      </w:pPr>
    </w:p>
    <w:p w14:paraId="0050BF86" w14:textId="77777777" w:rsidR="00DA45A9" w:rsidRPr="00DA45A9" w:rsidRDefault="00DA45A9" w:rsidP="00DA45A9">
      <w:pPr>
        <w:spacing w:after="0" w:line="360" w:lineRule="auto"/>
        <w:ind w:right="-91"/>
        <w:contextualSpacing/>
        <w:jc w:val="both"/>
        <w:rPr>
          <w:rFonts w:ascii="Palatino Linotype" w:eastAsia="Times New Roman" w:hAnsi="Palatino Linotype" w:cs="Times New Roman"/>
          <w:sz w:val="24"/>
          <w:szCs w:val="24"/>
        </w:rPr>
      </w:pPr>
      <w:r w:rsidRPr="00DA45A9">
        <w:rPr>
          <w:rFonts w:ascii="Palatino Linotype" w:eastAsia="Times New Roman" w:hAnsi="Palatino Linotype" w:cs="Times New Roman"/>
          <w:color w:val="000000"/>
          <w:sz w:val="24"/>
          <w:szCs w:val="24"/>
        </w:rPr>
        <w:t xml:space="preserve">Sin embargo, para el caso de no contar con la información por no actualizarse los supuestos señalados y no haberse generado, bastará con que así se haga del conocimiento de la persona solicitante para tener por colmado su derecho de acceso a la información, en términos de lo dispuesto por el artículo 19, párrafo segundo de </w:t>
      </w:r>
      <w:r w:rsidRPr="00DA45A9">
        <w:rPr>
          <w:rFonts w:ascii="Palatino Linotype" w:eastAsia="Times New Roman" w:hAnsi="Palatino Linotype" w:cs="Times New Roman"/>
          <w:color w:val="000000"/>
          <w:sz w:val="24"/>
          <w:szCs w:val="24"/>
        </w:rPr>
        <w:lastRenderedPageBreak/>
        <w:t>la Ley de Transparencia y Acceso a la Información Pública del Estado de México y Municipios, a saber:</w:t>
      </w:r>
    </w:p>
    <w:p w14:paraId="34D01F18" w14:textId="77777777" w:rsidR="00DA45A9" w:rsidRPr="00DA45A9" w:rsidRDefault="00DA45A9" w:rsidP="00DA45A9">
      <w:pPr>
        <w:spacing w:after="0" w:line="360" w:lineRule="auto"/>
        <w:contextualSpacing/>
        <w:rPr>
          <w:rFonts w:ascii="Palatino Linotype" w:eastAsia="Times New Roman" w:hAnsi="Palatino Linotype" w:cs="Times New Roman"/>
          <w:sz w:val="24"/>
          <w:szCs w:val="24"/>
        </w:rPr>
      </w:pPr>
    </w:p>
    <w:p w14:paraId="2F45A407" w14:textId="77777777" w:rsidR="00DA45A9" w:rsidRPr="00DA45A9" w:rsidRDefault="00DA45A9" w:rsidP="00DA45A9">
      <w:pPr>
        <w:spacing w:after="0" w:line="360" w:lineRule="auto"/>
        <w:ind w:left="851" w:right="616"/>
        <w:contextualSpacing/>
        <w:jc w:val="both"/>
        <w:rPr>
          <w:rFonts w:ascii="Palatino Linotype" w:eastAsia="Times New Roman" w:hAnsi="Palatino Linotype" w:cs="Times New Roman"/>
          <w:i/>
          <w:szCs w:val="24"/>
        </w:rPr>
      </w:pPr>
      <w:r w:rsidRPr="00DA45A9">
        <w:rPr>
          <w:rFonts w:ascii="Palatino Linotype" w:eastAsia="Times New Roman" w:hAnsi="Palatino Linotype" w:cs="Times New Roman"/>
          <w:i/>
          <w:iCs/>
          <w:color w:val="000000"/>
          <w:szCs w:val="24"/>
        </w:rPr>
        <w:t>“Artículo 19…</w:t>
      </w:r>
    </w:p>
    <w:p w14:paraId="1DB26D46" w14:textId="77777777" w:rsidR="00DA45A9" w:rsidRPr="00DA45A9" w:rsidRDefault="00DA45A9" w:rsidP="00DA45A9">
      <w:pPr>
        <w:spacing w:after="0" w:line="360" w:lineRule="auto"/>
        <w:ind w:left="851" w:right="616"/>
        <w:contextualSpacing/>
        <w:jc w:val="both"/>
        <w:rPr>
          <w:rFonts w:ascii="Palatino Linotype" w:eastAsia="Times New Roman" w:hAnsi="Palatino Linotype" w:cs="Times New Roman"/>
          <w:i/>
          <w:szCs w:val="24"/>
        </w:rPr>
      </w:pPr>
      <w:r w:rsidRPr="00DA45A9">
        <w:rPr>
          <w:rFonts w:ascii="Palatino Linotype" w:eastAsia="Times New Roman" w:hAnsi="Palatino Linotype" w:cs="Times New Roman"/>
          <w:i/>
          <w:iCs/>
          <w:color w:val="000000"/>
          <w:szCs w:val="24"/>
        </w:rPr>
        <w:t>En los casos en que ciertas facultades, competencias o funciones no se hayan ejercido, se debe motivar la respuesta en función de las causas que motiven tal circunstancia.”</w:t>
      </w:r>
    </w:p>
    <w:p w14:paraId="6116C9E7" w14:textId="77777777" w:rsidR="00DA45A9" w:rsidRPr="00DA45A9" w:rsidRDefault="00DA45A9" w:rsidP="00DA45A9">
      <w:pPr>
        <w:spacing w:after="0" w:line="360" w:lineRule="auto"/>
        <w:contextualSpacing/>
        <w:rPr>
          <w:rFonts w:ascii="Palatino Linotype" w:eastAsia="Times New Roman" w:hAnsi="Palatino Linotype" w:cs="Times New Roman"/>
          <w:sz w:val="24"/>
          <w:szCs w:val="24"/>
        </w:rPr>
      </w:pPr>
    </w:p>
    <w:p w14:paraId="424C9AF4" w14:textId="77777777" w:rsidR="00DA45A9" w:rsidRDefault="00DA45A9" w:rsidP="00DA45A9">
      <w:pPr>
        <w:spacing w:after="0" w:line="360" w:lineRule="auto"/>
        <w:ind w:right="-91"/>
        <w:contextualSpacing/>
        <w:jc w:val="both"/>
        <w:rPr>
          <w:rFonts w:ascii="Palatino Linotype" w:eastAsia="Times New Roman" w:hAnsi="Palatino Linotype" w:cs="Times New Roman"/>
          <w:color w:val="000000"/>
          <w:sz w:val="24"/>
          <w:szCs w:val="24"/>
        </w:rPr>
      </w:pPr>
      <w:r w:rsidRPr="00DA45A9">
        <w:rPr>
          <w:rFonts w:ascii="Palatino Linotype" w:eastAsia="Times New Roman" w:hAnsi="Palatino Linotype" w:cs="Times New Roman"/>
          <w:color w:val="000000"/>
          <w:sz w:val="24"/>
          <w:szCs w:val="24"/>
        </w:rPr>
        <w:t xml:space="preserve">Siendo improcedente, en tal supuesto, la entrega de documento alguno, o en su caso, el Acuerdo de Inexistencia, toda vez que el pronunciamiento del </w:t>
      </w:r>
      <w:r w:rsidRPr="00DA45A9">
        <w:rPr>
          <w:rFonts w:ascii="Palatino Linotype" w:eastAsia="Times New Roman" w:hAnsi="Palatino Linotype" w:cs="Times New Roman"/>
          <w:b/>
          <w:color w:val="000000"/>
          <w:sz w:val="24"/>
          <w:szCs w:val="24"/>
        </w:rPr>
        <w:t>SUJETO OBLIGADO</w:t>
      </w:r>
      <w:r w:rsidRPr="00DA45A9">
        <w:rPr>
          <w:rFonts w:ascii="Palatino Linotype" w:eastAsia="Times New Roman" w:hAnsi="Palatino Linotype" w:cs="Times New Roman"/>
          <w:color w:val="000000"/>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FE15C09" w14:textId="77777777" w:rsidR="00DA45A9" w:rsidRDefault="00DA45A9" w:rsidP="00DA45A9">
      <w:pPr>
        <w:spacing w:after="0" w:line="360" w:lineRule="auto"/>
        <w:ind w:right="-91"/>
        <w:contextualSpacing/>
        <w:jc w:val="both"/>
        <w:rPr>
          <w:rFonts w:ascii="Palatino Linotype" w:eastAsia="Times New Roman" w:hAnsi="Palatino Linotype" w:cs="Times New Roman"/>
          <w:color w:val="000000"/>
          <w:sz w:val="24"/>
          <w:szCs w:val="24"/>
        </w:rPr>
      </w:pPr>
    </w:p>
    <w:p w14:paraId="53946D21" w14:textId="77777777" w:rsidR="00A154D5" w:rsidRPr="00A154D5" w:rsidRDefault="00A154D5" w:rsidP="00A154D5">
      <w:pPr>
        <w:pStyle w:val="Prrafodelista"/>
        <w:numPr>
          <w:ilvl w:val="0"/>
          <w:numId w:val="3"/>
        </w:numPr>
        <w:spacing w:after="0" w:line="360" w:lineRule="auto"/>
        <w:ind w:right="-91"/>
        <w:jc w:val="both"/>
        <w:rPr>
          <w:rFonts w:ascii="Palatino Linotype" w:eastAsia="Times New Roman" w:hAnsi="Palatino Linotype" w:cs="Times New Roman"/>
          <w:b/>
          <w:color w:val="000000"/>
          <w:sz w:val="24"/>
          <w:szCs w:val="24"/>
        </w:rPr>
      </w:pPr>
      <w:r w:rsidRPr="00A154D5">
        <w:rPr>
          <w:rFonts w:ascii="Palatino Linotype" w:eastAsia="Times New Roman" w:hAnsi="Palatino Linotype" w:cs="Times New Roman"/>
          <w:b/>
          <w:color w:val="000000"/>
          <w:sz w:val="24"/>
          <w:szCs w:val="24"/>
        </w:rPr>
        <w:t>Respecto al cargo y sueldo de los servidores públicos dados de alta del primero de septiembre al seis de noviembre de dos mil veintitrés.</w:t>
      </w:r>
    </w:p>
    <w:p w14:paraId="002B7D1C" w14:textId="77777777" w:rsidR="00A154D5" w:rsidRDefault="00A154D5" w:rsidP="00DA45A9">
      <w:pPr>
        <w:spacing w:after="0" w:line="360" w:lineRule="auto"/>
        <w:ind w:right="-91"/>
        <w:contextualSpacing/>
        <w:jc w:val="both"/>
        <w:rPr>
          <w:rFonts w:ascii="Palatino Linotype" w:eastAsia="Times New Roman" w:hAnsi="Palatino Linotype" w:cs="Times New Roman"/>
          <w:color w:val="000000"/>
          <w:sz w:val="24"/>
          <w:szCs w:val="24"/>
        </w:rPr>
      </w:pPr>
    </w:p>
    <w:p w14:paraId="1F6B40CA" w14:textId="53FF00DD" w:rsidR="00A154D5" w:rsidRDefault="00A154D5" w:rsidP="00A154D5">
      <w:pPr>
        <w:spacing w:line="360" w:lineRule="auto"/>
        <w:contextualSpacing/>
        <w:jc w:val="both"/>
        <w:rPr>
          <w:rFonts w:ascii="Palatino Linotype" w:hAnsi="Palatino Linotype"/>
          <w:sz w:val="24"/>
        </w:rPr>
      </w:pPr>
      <w:r>
        <w:rPr>
          <w:rFonts w:ascii="Palatino Linotype" w:eastAsia="Times New Roman" w:hAnsi="Palatino Linotype" w:cs="Times New Roman"/>
          <w:color w:val="000000"/>
          <w:sz w:val="24"/>
          <w:szCs w:val="24"/>
        </w:rPr>
        <w:t xml:space="preserve">En respuesta </w:t>
      </w:r>
      <w:r>
        <w:rPr>
          <w:rFonts w:ascii="Palatino Linotype" w:eastAsia="Times New Roman" w:hAnsi="Palatino Linotype" w:cs="Times New Roman"/>
          <w:b/>
          <w:color w:val="000000"/>
          <w:sz w:val="24"/>
          <w:szCs w:val="24"/>
        </w:rPr>
        <w:t xml:space="preserve">EL SUJETO </w:t>
      </w:r>
      <w:r w:rsidRPr="009B3740">
        <w:rPr>
          <w:rFonts w:ascii="Palatino Linotype" w:eastAsia="Times New Roman" w:hAnsi="Palatino Linotype" w:cs="Times New Roman"/>
          <w:b/>
          <w:color w:val="000000" w:themeColor="text1"/>
          <w:sz w:val="24"/>
          <w:szCs w:val="24"/>
        </w:rPr>
        <w:t>OBLIGADO</w:t>
      </w:r>
      <w:r w:rsidR="009B3740" w:rsidRPr="009B3740">
        <w:rPr>
          <w:rFonts w:ascii="Palatino Linotype" w:eastAsia="Times New Roman" w:hAnsi="Palatino Linotype" w:cs="Times New Roman"/>
          <w:color w:val="000000" w:themeColor="text1"/>
          <w:sz w:val="24"/>
          <w:szCs w:val="24"/>
        </w:rPr>
        <w:t xml:space="preserve"> hace entrega de una relación con los servidores públicos dados de </w:t>
      </w:r>
      <w:r w:rsidRPr="009B3740">
        <w:rPr>
          <w:rFonts w:ascii="Palatino Linotype" w:hAnsi="Palatino Linotype"/>
          <w:color w:val="000000" w:themeColor="text1"/>
          <w:sz w:val="24"/>
        </w:rPr>
        <w:t>alta de personal</w:t>
      </w:r>
      <w:r w:rsidR="00722CAD" w:rsidRPr="009B3740">
        <w:rPr>
          <w:rFonts w:ascii="Palatino Linotype" w:hAnsi="Palatino Linotype"/>
          <w:color w:val="000000" w:themeColor="text1"/>
          <w:sz w:val="24"/>
        </w:rPr>
        <w:t xml:space="preserve"> </w:t>
      </w:r>
      <w:r>
        <w:rPr>
          <w:rFonts w:ascii="Palatino Linotype" w:hAnsi="Palatino Linotype"/>
          <w:sz w:val="24"/>
        </w:rPr>
        <w:t>con los datos del nombre del servidor público, fecha del movimiento, cargo, sueldo bruto y neto, tal como se muestra en la siguiente imagen a manera de ejemplo:</w:t>
      </w:r>
    </w:p>
    <w:p w14:paraId="70A13FE7" w14:textId="07101BBD" w:rsidR="00A154D5" w:rsidRDefault="009B3740" w:rsidP="00A154D5">
      <w:pPr>
        <w:spacing w:line="360" w:lineRule="auto"/>
        <w:contextualSpacing/>
        <w:jc w:val="center"/>
        <w:rPr>
          <w:rFonts w:ascii="Palatino Linotype" w:hAnsi="Palatino Linotype"/>
          <w:sz w:val="24"/>
        </w:rPr>
      </w:pPr>
      <w:r>
        <w:rPr>
          <w:rFonts w:ascii="Palatino Linotype" w:hAnsi="Palatino Linotype"/>
          <w:noProof/>
          <w:sz w:val="24"/>
        </w:rPr>
        <w:lastRenderedPageBreak/>
        <mc:AlternateContent>
          <mc:Choice Requires="wps">
            <w:drawing>
              <wp:anchor distT="0" distB="0" distL="114300" distR="114300" simplePos="0" relativeHeight="251659264" behindDoc="0" locked="0" layoutInCell="1" allowOverlap="1" wp14:anchorId="1004E6F9" wp14:editId="73D3C8E0">
                <wp:simplePos x="0" y="0"/>
                <wp:positionH relativeFrom="column">
                  <wp:posOffset>81915</wp:posOffset>
                </wp:positionH>
                <wp:positionV relativeFrom="paragraph">
                  <wp:posOffset>1511935</wp:posOffset>
                </wp:positionV>
                <wp:extent cx="5505450" cy="24765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5505450"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437623" id="Rectángulo 5" o:spid="_x0000_s1026" style="position:absolute;margin-left:6.45pt;margin-top:119.05pt;width:433.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" filled="f" strokecolor="red" strokeweight="3pt"/>
            </w:pict>
          </mc:Fallback>
        </mc:AlternateContent>
      </w:r>
      <w:r w:rsidR="00A154D5" w:rsidRPr="00A154D5">
        <w:rPr>
          <w:rFonts w:ascii="Palatino Linotype" w:hAnsi="Palatino Linotype"/>
          <w:noProof/>
          <w:sz w:val="24"/>
        </w:rPr>
        <w:drawing>
          <wp:inline distT="0" distB="0" distL="0" distR="0" wp14:anchorId="297DAFFE" wp14:editId="55D562BD">
            <wp:extent cx="5612130" cy="462597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4625975"/>
                    </a:xfrm>
                    <a:prstGeom prst="rect">
                      <a:avLst/>
                    </a:prstGeom>
                  </pic:spPr>
                </pic:pic>
              </a:graphicData>
            </a:graphic>
          </wp:inline>
        </w:drawing>
      </w:r>
    </w:p>
    <w:p w14:paraId="751D63D2" w14:textId="77777777" w:rsidR="00A154D5" w:rsidRDefault="00A154D5" w:rsidP="00DA45A9">
      <w:pPr>
        <w:spacing w:after="0" w:line="360" w:lineRule="auto"/>
        <w:ind w:right="-91"/>
        <w:contextualSpacing/>
        <w:jc w:val="both"/>
        <w:rPr>
          <w:rFonts w:ascii="Palatino Linotype" w:eastAsia="Times New Roman" w:hAnsi="Palatino Linotype" w:cs="Times New Roman"/>
          <w:b/>
          <w:color w:val="000000"/>
          <w:sz w:val="24"/>
          <w:szCs w:val="24"/>
        </w:rPr>
      </w:pPr>
    </w:p>
    <w:p w14:paraId="4A325679" w14:textId="27A1743A" w:rsidR="009B3740" w:rsidRDefault="009B3740" w:rsidP="00DA45A9">
      <w:pPr>
        <w:spacing w:after="0" w:line="360" w:lineRule="auto"/>
        <w:ind w:right="-91"/>
        <w:contextualSpacing/>
        <w:jc w:val="both"/>
        <w:rPr>
          <w:rFonts w:ascii="Palatino Linotype" w:eastAsia="Times New Roman" w:hAnsi="Palatino Linotype" w:cs="Times New Roman"/>
          <w:color w:val="000000"/>
          <w:sz w:val="24"/>
          <w:szCs w:val="24"/>
        </w:rPr>
      </w:pPr>
      <w:r w:rsidRPr="009B3740">
        <w:rPr>
          <w:rFonts w:ascii="Palatino Linotype" w:eastAsia="Times New Roman" w:hAnsi="Palatino Linotype" w:cs="Times New Roman"/>
          <w:color w:val="000000"/>
          <w:sz w:val="24"/>
          <w:szCs w:val="24"/>
        </w:rPr>
        <w:t xml:space="preserve">Aunado a ello, </w:t>
      </w:r>
      <w:r>
        <w:rPr>
          <w:rFonts w:ascii="Palatino Linotype" w:eastAsia="Times New Roman" w:hAnsi="Palatino Linotype" w:cs="Times New Roman"/>
          <w:color w:val="000000"/>
          <w:sz w:val="24"/>
          <w:szCs w:val="24"/>
        </w:rPr>
        <w:t xml:space="preserve">se </w:t>
      </w:r>
      <w:r w:rsidRPr="009B3740">
        <w:rPr>
          <w:rFonts w:ascii="Palatino Linotype" w:eastAsia="Times New Roman" w:hAnsi="Palatino Linotype" w:cs="Times New Roman"/>
          <w:color w:val="000000"/>
          <w:sz w:val="24"/>
          <w:szCs w:val="24"/>
        </w:rPr>
        <w:t xml:space="preserve">logra observar que la información proporcionada </w:t>
      </w:r>
      <w:r>
        <w:rPr>
          <w:rFonts w:ascii="Palatino Linotype" w:eastAsia="Times New Roman" w:hAnsi="Palatino Linotype" w:cs="Times New Roman"/>
          <w:color w:val="000000"/>
          <w:sz w:val="24"/>
          <w:szCs w:val="24"/>
        </w:rPr>
        <w:t>coincide con la información que obra en el IPOMEX en el apartado de remuneraciones, como se aprecia a continuación:</w:t>
      </w:r>
    </w:p>
    <w:p w14:paraId="77F49103" w14:textId="77777777" w:rsidR="009B3740" w:rsidRDefault="009B3740" w:rsidP="00DA45A9">
      <w:pPr>
        <w:spacing w:after="0" w:line="360" w:lineRule="auto"/>
        <w:ind w:right="-91"/>
        <w:contextualSpacing/>
        <w:jc w:val="both"/>
        <w:rPr>
          <w:rFonts w:ascii="Palatino Linotype" w:eastAsia="Times New Roman" w:hAnsi="Palatino Linotype" w:cs="Times New Roman"/>
          <w:color w:val="000000"/>
          <w:sz w:val="24"/>
          <w:szCs w:val="24"/>
        </w:rPr>
      </w:pPr>
    </w:p>
    <w:p w14:paraId="7C6C05EA" w14:textId="593F0ECD" w:rsidR="009B3740" w:rsidRDefault="009B3740" w:rsidP="009B3740">
      <w:pPr>
        <w:spacing w:after="0" w:line="360" w:lineRule="auto"/>
        <w:ind w:right="-91"/>
        <w:contextualSpacing/>
        <w:jc w:val="center"/>
        <w:rPr>
          <w:rFonts w:ascii="Palatino Linotype" w:eastAsia="Times New Roman" w:hAnsi="Palatino Linotype" w:cs="Times New Roman"/>
          <w:color w:val="000000"/>
          <w:sz w:val="24"/>
          <w:szCs w:val="24"/>
        </w:rPr>
      </w:pPr>
      <w:r>
        <w:rPr>
          <w:rFonts w:ascii="Palatino Linotype" w:eastAsia="Times New Roman" w:hAnsi="Palatino Linotype" w:cs="Times New Roman"/>
          <w:noProof/>
          <w:color w:val="000000"/>
          <w:sz w:val="24"/>
          <w:szCs w:val="24"/>
        </w:rPr>
        <w:lastRenderedPageBreak/>
        <mc:AlternateContent>
          <mc:Choice Requires="wps">
            <w:drawing>
              <wp:anchor distT="0" distB="0" distL="114300" distR="114300" simplePos="0" relativeHeight="251660288" behindDoc="0" locked="0" layoutInCell="1" allowOverlap="1" wp14:anchorId="6327AFF4" wp14:editId="116E5DE8">
                <wp:simplePos x="0" y="0"/>
                <wp:positionH relativeFrom="column">
                  <wp:posOffset>253365</wp:posOffset>
                </wp:positionH>
                <wp:positionV relativeFrom="paragraph">
                  <wp:posOffset>1483360</wp:posOffset>
                </wp:positionV>
                <wp:extent cx="3657600" cy="1057275"/>
                <wp:effectExtent l="19050" t="19050" r="19050" b="28575"/>
                <wp:wrapNone/>
                <wp:docPr id="7" name="Rectángulo 7"/>
                <wp:cNvGraphicFramePr/>
                <a:graphic xmlns:a="http://schemas.openxmlformats.org/drawingml/2006/main">
                  <a:graphicData uri="http://schemas.microsoft.com/office/word/2010/wordprocessingShape">
                    <wps:wsp>
                      <wps:cNvSpPr/>
                      <wps:spPr>
                        <a:xfrm>
                          <a:off x="0" y="0"/>
                          <a:ext cx="3657600" cy="1057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72EC9D" id="Rectángulo 7" o:spid="_x0000_s1026" style="position:absolute;margin-left:19.95pt;margin-top:116.8pt;width:4in;height:8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" filled="f" strokecolor="red" strokeweight="3pt"/>
            </w:pict>
          </mc:Fallback>
        </mc:AlternateContent>
      </w:r>
      <w:r w:rsidRPr="009B3740">
        <w:rPr>
          <w:rFonts w:ascii="Palatino Linotype" w:eastAsia="Times New Roman" w:hAnsi="Palatino Linotype" w:cs="Times New Roman"/>
          <w:noProof/>
          <w:color w:val="000000"/>
          <w:sz w:val="24"/>
          <w:szCs w:val="24"/>
        </w:rPr>
        <w:drawing>
          <wp:inline distT="0" distB="0" distL="0" distR="0" wp14:anchorId="7EC8AFB4" wp14:editId="74097690">
            <wp:extent cx="5277587" cy="26864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7587" cy="2686425"/>
                    </a:xfrm>
                    <a:prstGeom prst="rect">
                      <a:avLst/>
                    </a:prstGeom>
                  </pic:spPr>
                </pic:pic>
              </a:graphicData>
            </a:graphic>
          </wp:inline>
        </w:drawing>
      </w:r>
    </w:p>
    <w:p w14:paraId="615F069F" w14:textId="77777777" w:rsidR="009B3740" w:rsidRPr="009B3740" w:rsidRDefault="009B3740" w:rsidP="00DA45A9">
      <w:pPr>
        <w:spacing w:after="0" w:line="360" w:lineRule="auto"/>
        <w:ind w:right="-91"/>
        <w:contextualSpacing/>
        <w:jc w:val="both"/>
        <w:rPr>
          <w:rFonts w:ascii="Palatino Linotype" w:eastAsia="Times New Roman" w:hAnsi="Palatino Linotype" w:cs="Times New Roman"/>
          <w:color w:val="000000"/>
          <w:sz w:val="24"/>
          <w:szCs w:val="24"/>
        </w:rPr>
      </w:pPr>
    </w:p>
    <w:p w14:paraId="038B6681" w14:textId="77777777" w:rsidR="00A154D5" w:rsidRDefault="00A154D5" w:rsidP="00A154D5">
      <w:pPr>
        <w:spacing w:after="0" w:line="360" w:lineRule="auto"/>
        <w:ind w:right="-91"/>
        <w:contextualSpacing/>
        <w:jc w:val="both"/>
        <w:rPr>
          <w:rFonts w:ascii="Palatino Linotype" w:hAnsi="Palatino Linotype" w:cs="Arial"/>
          <w:bCs/>
          <w:sz w:val="24"/>
          <w:szCs w:val="24"/>
        </w:rPr>
      </w:pPr>
      <w:r w:rsidRPr="00A154D5">
        <w:rPr>
          <w:rFonts w:ascii="Palatino Linotype" w:eastAsia="Palatino Linotype" w:hAnsi="Palatino Linotype" w:cs="Palatino Linotype"/>
          <w:color w:val="000000" w:themeColor="text1"/>
          <w:sz w:val="24"/>
          <w:szCs w:val="24"/>
        </w:rPr>
        <w:t xml:space="preserve">Por ello, se logra establecer que </w:t>
      </w:r>
      <w:r w:rsidRPr="00A154D5">
        <w:rPr>
          <w:rFonts w:ascii="Palatino Linotype" w:eastAsia="Palatino Linotype" w:hAnsi="Palatino Linotype" w:cs="Palatino Linotype"/>
          <w:b/>
          <w:color w:val="000000" w:themeColor="text1"/>
          <w:sz w:val="24"/>
          <w:szCs w:val="24"/>
        </w:rPr>
        <w:t>EL SUJETO OBLIGADO</w:t>
      </w:r>
      <w:r w:rsidRPr="00A154D5">
        <w:rPr>
          <w:rFonts w:ascii="Palatino Linotype" w:eastAsia="Palatino Linotype" w:hAnsi="Palatino Linotype" w:cs="Palatino Linotype"/>
          <w:color w:val="000000" w:themeColor="text1"/>
          <w:sz w:val="24"/>
          <w:szCs w:val="24"/>
        </w:rPr>
        <w:t xml:space="preserve">, hace entrega </w:t>
      </w:r>
      <w:r w:rsidRPr="00A154D5">
        <w:rPr>
          <w:rFonts w:ascii="Palatino Linotype" w:eastAsia="Times New Roman" w:hAnsi="Palatino Linotype" w:cs="Times New Roman"/>
          <w:color w:val="000000"/>
          <w:sz w:val="24"/>
          <w:szCs w:val="24"/>
        </w:rPr>
        <w:t>del cargo y sueldo de los servidores públicos dados de alta del primero de septiembre al seis de noviembre de dos mil veintitrés</w:t>
      </w:r>
      <w:r w:rsidRPr="00A154D5">
        <w:rPr>
          <w:rFonts w:ascii="Palatino Linotype" w:eastAsia="Palatino Linotype" w:hAnsi="Palatino Linotype" w:cs="Palatino Linotype"/>
          <w:color w:val="000000"/>
          <w:sz w:val="24"/>
          <w:szCs w:val="24"/>
        </w:rPr>
        <w:t xml:space="preserve">, y de conformidad con lo establecido en el artículo 12 de la Ley de Transparencia y Acceso a la Información Pública del Estado de México y Municipios, anteriormente invocado </w:t>
      </w:r>
      <w:r w:rsidRPr="00A154D5">
        <w:rPr>
          <w:rFonts w:ascii="Palatino Linotype" w:eastAsia="Palatino Linotype" w:hAnsi="Palatino Linotype" w:cs="Palatino Linotype"/>
          <w:b/>
          <w:color w:val="000000"/>
          <w:sz w:val="24"/>
          <w:szCs w:val="24"/>
        </w:rPr>
        <w:t>EL SUJETO OBLIGADO</w:t>
      </w:r>
      <w:r w:rsidRPr="00A154D5">
        <w:rPr>
          <w:rFonts w:ascii="Palatino Linotype" w:eastAsia="Palatino Linotype" w:hAnsi="Palatino Linotype" w:cs="Palatino Linotype"/>
          <w:color w:val="000000"/>
          <w:sz w:val="24"/>
          <w:szCs w:val="24"/>
        </w:rPr>
        <w:t xml:space="preserve"> sólo proporcionará la información que obra en sus archivos, lo que a</w:t>
      </w:r>
      <w:r w:rsidRPr="00A154D5">
        <w:rPr>
          <w:rFonts w:ascii="Palatino Linotype" w:eastAsia="Palatino Linotype" w:hAnsi="Palatino Linotype" w:cs="Palatino Linotype"/>
          <w:i/>
          <w:color w:val="000000"/>
          <w:sz w:val="24"/>
          <w:szCs w:val="24"/>
        </w:rPr>
        <w:t xml:space="preserve"> contrario sensu</w:t>
      </w:r>
      <w:r w:rsidRPr="00A154D5">
        <w:rPr>
          <w:rFonts w:ascii="Palatino Linotype" w:eastAsia="Palatino Linotype" w:hAnsi="Palatino Linotype" w:cs="Palatino Linotype"/>
          <w:color w:val="000000"/>
          <w:sz w:val="24"/>
          <w:szCs w:val="24"/>
        </w:rPr>
        <w:t xml:space="preserve"> significa que no se está obligado a proporcionar lo que no obre en sus archivos; motivo por el cual se colma el derecho de acceso a la información pública del particular en esta parte de la solicitud, </w:t>
      </w:r>
      <w:r w:rsidRPr="00A154D5">
        <w:rPr>
          <w:rFonts w:ascii="Palatino Linotype" w:eastAsia="Palatino Linotype" w:hAnsi="Palatino Linotype" w:cs="Palatino Linotype"/>
          <w:color w:val="000000" w:themeColor="text1"/>
          <w:sz w:val="24"/>
          <w:szCs w:val="24"/>
        </w:rPr>
        <w:t>al respecto,</w:t>
      </w:r>
      <w:r w:rsidRPr="00A154D5">
        <w:rPr>
          <w:rFonts w:ascii="Palatino Linotype" w:eastAsia="Palatino Linotype" w:hAnsi="Palatino Linotype" w:cs="Palatino Linotype"/>
          <w:color w:val="FF0000"/>
          <w:sz w:val="24"/>
          <w:szCs w:val="24"/>
        </w:rPr>
        <w:t xml:space="preserve"> </w:t>
      </w:r>
      <w:r w:rsidRPr="00A154D5">
        <w:rPr>
          <w:rFonts w:ascii="Palatino Linotype" w:hAnsi="Palatino Linotype" w:cs="Arial"/>
          <w:sz w:val="24"/>
          <w:szCs w:val="24"/>
        </w:rPr>
        <w:t>este Organismo Garante</w:t>
      </w:r>
      <w:r w:rsidRPr="00A154D5">
        <w:rPr>
          <w:rFonts w:ascii="Palatino Linotype" w:hAnsi="Palatino Linotype" w:cs="Arial"/>
          <w:bCs/>
          <w:sz w:val="24"/>
          <w:szCs w:val="24"/>
        </w:rPr>
        <w:t xml:space="preserve"> no está facultado para manifestarse sobre la veracidad de lo expresado por parte de éste, pues no existe precepto legal alguno en la Ley de la materia que lo faculte para ello. </w:t>
      </w:r>
    </w:p>
    <w:p w14:paraId="15E8160B" w14:textId="77777777" w:rsidR="00A154D5" w:rsidRDefault="00A154D5" w:rsidP="00A154D5">
      <w:pPr>
        <w:spacing w:after="0" w:line="360" w:lineRule="auto"/>
        <w:ind w:right="-91"/>
        <w:contextualSpacing/>
        <w:jc w:val="both"/>
        <w:rPr>
          <w:rFonts w:ascii="Palatino Linotype" w:hAnsi="Palatino Linotype" w:cs="Arial"/>
          <w:bCs/>
          <w:sz w:val="24"/>
          <w:szCs w:val="24"/>
        </w:rPr>
      </w:pPr>
    </w:p>
    <w:p w14:paraId="03A259CC" w14:textId="77777777" w:rsidR="00A154D5" w:rsidRPr="00A154D5" w:rsidRDefault="00A154D5" w:rsidP="00A154D5">
      <w:pPr>
        <w:spacing w:before="240" w:after="240" w:line="360" w:lineRule="auto"/>
        <w:contextualSpacing/>
        <w:jc w:val="both"/>
        <w:rPr>
          <w:rFonts w:ascii="Palatino Linotype" w:hAnsi="Palatino Linotype"/>
          <w:sz w:val="24"/>
          <w:szCs w:val="24"/>
        </w:rPr>
      </w:pPr>
      <w:r w:rsidRPr="00A154D5">
        <w:rPr>
          <w:rFonts w:ascii="Palatino Linotype" w:hAnsi="Palatino Linotype" w:cs="Arial"/>
          <w:sz w:val="24"/>
          <w:szCs w:val="24"/>
        </w:rPr>
        <w:t>Lo anterior se sustenta con lo plasmado en el criterio</w:t>
      </w:r>
      <w:r w:rsidRPr="00A154D5">
        <w:rPr>
          <w:rFonts w:ascii="Palatino Linotype" w:hAnsi="Palatino Linotype"/>
          <w:sz w:val="24"/>
          <w:szCs w:val="24"/>
        </w:rPr>
        <w:t xml:space="preserve"> 31-10 emitido por el entonces Instituto Federal de Acceso a la Información y Protección de Datos (IFAI) ahora </w:t>
      </w:r>
      <w:r w:rsidRPr="00A154D5">
        <w:rPr>
          <w:rFonts w:ascii="Palatino Linotype" w:hAnsi="Palatino Linotype"/>
          <w:sz w:val="24"/>
          <w:szCs w:val="24"/>
        </w:rPr>
        <w:lastRenderedPageBreak/>
        <w:t xml:space="preserve">Instituto Nacional de Transparencia, Acceso a la Información, y Protección de Datos Personales (INAI), que lleva por rubro y texto los siguientes: </w:t>
      </w:r>
    </w:p>
    <w:p w14:paraId="065BAAA0" w14:textId="77777777" w:rsidR="00A154D5" w:rsidRPr="00A154D5" w:rsidRDefault="00A154D5" w:rsidP="00A154D5">
      <w:pPr>
        <w:spacing w:before="240" w:after="240" w:line="360" w:lineRule="auto"/>
        <w:contextualSpacing/>
        <w:jc w:val="both"/>
        <w:rPr>
          <w:rFonts w:ascii="Palatino Linotype" w:hAnsi="Palatino Linotype"/>
          <w:sz w:val="24"/>
          <w:szCs w:val="24"/>
        </w:rPr>
      </w:pPr>
    </w:p>
    <w:p w14:paraId="05AD627E" w14:textId="77777777" w:rsidR="00A154D5" w:rsidRPr="00A154D5" w:rsidRDefault="00A154D5" w:rsidP="00A154D5">
      <w:pPr>
        <w:spacing w:line="276" w:lineRule="auto"/>
        <w:ind w:left="567" w:right="618"/>
        <w:contextualSpacing/>
        <w:jc w:val="both"/>
        <w:rPr>
          <w:rFonts w:ascii="Palatino Linotype" w:eastAsia="Palatino Linotype" w:hAnsi="Palatino Linotype" w:cs="Palatino Linotype"/>
          <w:i/>
        </w:rPr>
      </w:pPr>
      <w:r w:rsidRPr="00A154D5">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7A82F3F" w14:textId="77777777" w:rsidR="00A154D5" w:rsidRPr="00A154D5" w:rsidRDefault="00A154D5" w:rsidP="00A154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3A297BEC" w14:textId="77777777" w:rsidR="00A154D5" w:rsidRPr="009B3740" w:rsidRDefault="00A154D5" w:rsidP="00A154D5">
      <w:pPr>
        <w:tabs>
          <w:tab w:val="left" w:pos="4962"/>
        </w:tabs>
        <w:spacing w:line="360" w:lineRule="auto"/>
        <w:contextualSpacing/>
        <w:jc w:val="both"/>
        <w:rPr>
          <w:rFonts w:ascii="Palatino Linotype" w:hAnsi="Palatino Linotype" w:cs="Tahoma"/>
          <w:bCs/>
          <w:color w:val="000000" w:themeColor="text1"/>
          <w:sz w:val="24"/>
          <w:szCs w:val="24"/>
        </w:rPr>
      </w:pPr>
      <w:r w:rsidRPr="009B3740">
        <w:rPr>
          <w:rFonts w:ascii="Palatino Linotype" w:hAnsi="Palatino Linotype"/>
          <w:color w:val="000000" w:themeColor="text1"/>
          <w:sz w:val="24"/>
          <w:szCs w:val="14"/>
        </w:rPr>
        <w:t xml:space="preserve">Por lo anterior, lo procedente es </w:t>
      </w:r>
      <w:r w:rsidRPr="009B3740">
        <w:rPr>
          <w:rFonts w:ascii="Palatino Linotype" w:hAnsi="Palatino Linotype" w:cs="Tahoma"/>
          <w:color w:val="000000" w:themeColor="text1"/>
          <w:sz w:val="24"/>
          <w:szCs w:val="24"/>
        </w:rPr>
        <w:t xml:space="preserve">dar por colmado este punto de la </w:t>
      </w:r>
      <w:r w:rsidR="00974B86" w:rsidRPr="009B3740">
        <w:rPr>
          <w:rFonts w:ascii="Palatino Linotype" w:hAnsi="Palatino Linotype" w:cs="Tahoma"/>
          <w:color w:val="000000" w:themeColor="text1"/>
          <w:sz w:val="24"/>
          <w:szCs w:val="24"/>
        </w:rPr>
        <w:t>solicitud</w:t>
      </w:r>
      <w:r w:rsidRPr="009B3740">
        <w:rPr>
          <w:rFonts w:ascii="Palatino Linotype" w:hAnsi="Palatino Linotype" w:cs="Tahoma"/>
          <w:color w:val="000000" w:themeColor="text1"/>
          <w:sz w:val="24"/>
          <w:szCs w:val="24"/>
        </w:rPr>
        <w:t xml:space="preserve"> de información. </w:t>
      </w:r>
    </w:p>
    <w:p w14:paraId="73A5A1F2" w14:textId="77777777" w:rsidR="00974B86" w:rsidRPr="00A154D5" w:rsidRDefault="00974B86" w:rsidP="00A154D5">
      <w:pPr>
        <w:spacing w:after="0" w:line="360" w:lineRule="auto"/>
        <w:ind w:right="-91"/>
        <w:contextualSpacing/>
        <w:jc w:val="both"/>
        <w:rPr>
          <w:rFonts w:ascii="Palatino Linotype" w:eastAsia="Times New Roman" w:hAnsi="Palatino Linotype" w:cs="Times New Roman"/>
          <w:b/>
          <w:color w:val="000000"/>
          <w:sz w:val="24"/>
          <w:szCs w:val="24"/>
        </w:rPr>
      </w:pPr>
    </w:p>
    <w:p w14:paraId="3442B341" w14:textId="77777777" w:rsidR="00DA45A9" w:rsidRPr="00DA45A9" w:rsidRDefault="00DA45A9" w:rsidP="00DA45A9">
      <w:pPr>
        <w:pStyle w:val="Prrafodelista"/>
        <w:numPr>
          <w:ilvl w:val="0"/>
          <w:numId w:val="3"/>
        </w:numPr>
        <w:spacing w:after="0" w:line="360" w:lineRule="auto"/>
        <w:ind w:right="-91"/>
        <w:jc w:val="both"/>
        <w:rPr>
          <w:rFonts w:ascii="Palatino Linotype" w:eastAsia="Times New Roman" w:hAnsi="Palatino Linotype" w:cs="Times New Roman"/>
          <w:b/>
          <w:sz w:val="24"/>
          <w:szCs w:val="24"/>
        </w:rPr>
      </w:pPr>
      <w:r w:rsidRPr="00DA45A9">
        <w:rPr>
          <w:rFonts w:ascii="Palatino Linotype" w:eastAsia="Times New Roman" w:hAnsi="Palatino Linotype" w:cs="Times New Roman"/>
          <w:b/>
          <w:sz w:val="24"/>
          <w:szCs w:val="24"/>
        </w:rPr>
        <w:t xml:space="preserve">Respecto al curriculum y al último grado de estudios. </w:t>
      </w:r>
    </w:p>
    <w:p w14:paraId="7DE3A5A4" w14:textId="77777777" w:rsidR="00400F76" w:rsidRDefault="00400F76" w:rsidP="00AB27EE">
      <w:pPr>
        <w:rPr>
          <w:rFonts w:ascii="Palatino Linotype" w:hAnsi="Palatino Linotype"/>
          <w:sz w:val="24"/>
        </w:rPr>
      </w:pPr>
    </w:p>
    <w:p w14:paraId="21568D66" w14:textId="77777777" w:rsidR="00F223F1" w:rsidRDefault="00F223F1" w:rsidP="00F223F1">
      <w:pPr>
        <w:spacing w:before="12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respuesta,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sz w:val="24"/>
          <w:szCs w:val="24"/>
        </w:rPr>
        <w:t xml:space="preserve"> informó</w:t>
      </w:r>
      <w:r w:rsidRPr="001E27E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que para acceder a la información solicitada </w:t>
      </w:r>
      <w:r w:rsidRPr="00AA5E1D">
        <w:rPr>
          <w:rFonts w:ascii="Palatino Linotype" w:eastAsia="Palatino Linotype" w:hAnsi="Palatino Linotype" w:cs="Palatino Linotype"/>
          <w:b/>
          <w:sz w:val="24"/>
          <w:szCs w:val="24"/>
          <w:u w:val="single"/>
        </w:rPr>
        <w:t>se te</w:t>
      </w:r>
      <w:r>
        <w:rPr>
          <w:rFonts w:ascii="Palatino Linotype" w:eastAsia="Palatino Linotype" w:hAnsi="Palatino Linotype" w:cs="Palatino Linotype"/>
          <w:b/>
          <w:sz w:val="24"/>
          <w:szCs w:val="24"/>
          <w:u w:val="single"/>
        </w:rPr>
        <w:t xml:space="preserve">ndría que realizar un cobro por la reproducción, </w:t>
      </w:r>
      <w:r w:rsidRPr="00AA5E1D">
        <w:rPr>
          <w:rFonts w:ascii="Palatino Linotype" w:eastAsia="Palatino Linotype" w:hAnsi="Palatino Linotype" w:cs="Palatino Linotype"/>
          <w:b/>
          <w:sz w:val="24"/>
          <w:szCs w:val="24"/>
          <w:u w:val="single"/>
        </w:rPr>
        <w:t>el escaneo y digitalización de la misma</w:t>
      </w:r>
      <w:r>
        <w:rPr>
          <w:rFonts w:ascii="Palatino Linotype" w:eastAsia="Palatino Linotype" w:hAnsi="Palatino Linotype" w:cs="Palatino Linotype"/>
          <w:sz w:val="24"/>
          <w:szCs w:val="24"/>
        </w:rPr>
        <w:t>.</w:t>
      </w:r>
    </w:p>
    <w:p w14:paraId="107B4F9C" w14:textId="77777777" w:rsidR="00F223F1" w:rsidRDefault="00F223F1" w:rsidP="00F223F1">
      <w:pPr>
        <w:spacing w:before="120" w:after="280" w:line="360" w:lineRule="auto"/>
        <w:contextualSpacing/>
        <w:jc w:val="both"/>
        <w:rPr>
          <w:rFonts w:ascii="Palatino Linotype" w:eastAsia="Palatino Linotype" w:hAnsi="Palatino Linotype" w:cs="Palatino Linotype"/>
          <w:sz w:val="24"/>
          <w:szCs w:val="24"/>
        </w:rPr>
      </w:pPr>
    </w:p>
    <w:p w14:paraId="65A9C712" w14:textId="77777777" w:rsidR="00F223F1" w:rsidRDefault="00F223F1" w:rsidP="00F223F1">
      <w:pPr>
        <w:spacing w:before="12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contexto respecto al pago requerido debemos partir de la premisa de que el ejercicio del derecho de acceso a la información, conlleva la observancia de </w:t>
      </w:r>
      <w:r>
        <w:rPr>
          <w:rFonts w:ascii="Palatino Linotype" w:eastAsia="Palatino Linotype" w:hAnsi="Palatino Linotype" w:cs="Palatino Linotype"/>
          <w:sz w:val="24"/>
          <w:szCs w:val="24"/>
        </w:rPr>
        <w:lastRenderedPageBreak/>
        <w:t xml:space="preserve">principios rectores que consisten en las bases, fundamentos o los parámetros  fundamentales que permitan el ejercicio de la garantía que posee toda persona para </w:t>
      </w:r>
    </w:p>
    <w:p w14:paraId="3D46EE9B" w14:textId="77777777" w:rsidR="00F223F1" w:rsidRDefault="00F223F1" w:rsidP="00F223F1">
      <w:pPr>
        <w:spacing w:before="12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atraerse de información, informar y ser informada, estableciéndose de manera genérica, los principios de acceso universal, de máxima publicidad,  de </w:t>
      </w:r>
      <w:r>
        <w:rPr>
          <w:rFonts w:ascii="Palatino Linotype" w:eastAsia="Palatino Linotype" w:hAnsi="Palatino Linotype" w:cs="Palatino Linotype"/>
          <w:b/>
          <w:sz w:val="24"/>
          <w:szCs w:val="24"/>
        </w:rPr>
        <w:t>gratuidad</w:t>
      </w:r>
      <w:r>
        <w:rPr>
          <w:rFonts w:ascii="Palatino Linotype" w:eastAsia="Palatino Linotype" w:hAnsi="Palatino Linotype" w:cs="Palatino Linotype"/>
          <w:sz w:val="24"/>
          <w:szCs w:val="24"/>
        </w:rPr>
        <w:t>, de certeza, de celeridad, de objetividad, entre otros.</w:t>
      </w:r>
    </w:p>
    <w:p w14:paraId="653C8DD1" w14:textId="77777777" w:rsidR="00F223F1" w:rsidRDefault="00F223F1" w:rsidP="00F223F1">
      <w:pPr>
        <w:spacing w:before="120" w:after="280" w:line="360" w:lineRule="auto"/>
        <w:contextualSpacing/>
        <w:jc w:val="both"/>
        <w:rPr>
          <w:rFonts w:ascii="Palatino Linotype" w:eastAsia="Palatino Linotype" w:hAnsi="Palatino Linotype" w:cs="Palatino Linotype"/>
          <w:sz w:val="24"/>
          <w:szCs w:val="24"/>
        </w:rPr>
      </w:pPr>
    </w:p>
    <w:p w14:paraId="5F197F23"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represente una barrera fácilmente franqueable. </w:t>
      </w:r>
    </w:p>
    <w:p w14:paraId="702F575A" w14:textId="77777777" w:rsidR="00F223F1" w:rsidRDefault="00F223F1" w:rsidP="00F223F1">
      <w:pPr>
        <w:spacing w:line="360" w:lineRule="auto"/>
        <w:contextualSpacing/>
        <w:jc w:val="both"/>
        <w:rPr>
          <w:rFonts w:ascii="Palatino Linotype" w:hAnsi="Palatino Linotype"/>
          <w:sz w:val="24"/>
          <w:szCs w:val="24"/>
        </w:rPr>
      </w:pPr>
    </w:p>
    <w:p w14:paraId="6336F847" w14:textId="77777777" w:rsidR="00F223F1" w:rsidRDefault="00F223F1" w:rsidP="00F223F1">
      <w:pPr>
        <w:spacing w:before="280" w:after="28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Pr>
          <w:rFonts w:ascii="Palatino Linotype" w:eastAsia="Palatino Linotype" w:hAnsi="Palatino Linotype" w:cs="Palatino Linotype"/>
          <w:b/>
          <w:sz w:val="24"/>
          <w:szCs w:val="24"/>
        </w:rPr>
        <w:t>reproducción</w:t>
      </w:r>
      <w:r>
        <w:rPr>
          <w:rFonts w:ascii="Palatino Linotype" w:eastAsia="Palatino Linotype" w:hAnsi="Palatino Linotype" w:cs="Palatino Linotype"/>
          <w:sz w:val="24"/>
          <w:szCs w:val="24"/>
        </w:rPr>
        <w:t xml:space="preserve"> de la información, y en su caso del costo de </w:t>
      </w:r>
      <w:r>
        <w:rPr>
          <w:rFonts w:ascii="Palatino Linotype" w:eastAsia="Palatino Linotype" w:hAnsi="Palatino Linotype" w:cs="Palatino Linotype"/>
          <w:b/>
          <w:sz w:val="24"/>
          <w:szCs w:val="24"/>
        </w:rPr>
        <w:t>envío</w:t>
      </w:r>
      <w:r>
        <w:rPr>
          <w:rFonts w:ascii="Palatino Linotype" w:eastAsia="Palatino Linotype" w:hAnsi="Palatino Linotype" w:cs="Palatino Linotype"/>
          <w:sz w:val="24"/>
          <w:szCs w:val="24"/>
        </w:rPr>
        <w:t>, finalmente, conlleva implícitamente un esfuerzo por parte de los Sujetos Obligados para reducir los costos de entrega de la información.</w:t>
      </w:r>
    </w:p>
    <w:p w14:paraId="4EDF9AE0"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Atento a lo anterior, nuestra Carta Magna,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w:t>
      </w:r>
      <w:r>
        <w:rPr>
          <w:rFonts w:ascii="Palatino Linotype" w:eastAsia="Palatino Linotype" w:hAnsi="Palatino Linotype" w:cs="Palatino Linotype"/>
          <w:sz w:val="24"/>
          <w:szCs w:val="24"/>
        </w:rPr>
        <w:lastRenderedPageBreak/>
        <w:t>de una sociedad democrática, por lo que cualquier afectación a éste exige una justificación y jamás puede tener efectos recaudatorios, al menos que la reproducción de la información sea en fotocopias, respaldos informativos, entre otros.</w:t>
      </w:r>
    </w:p>
    <w:p w14:paraId="73457078"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p>
    <w:p w14:paraId="49F8976A"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Pr>
          <w:rFonts w:ascii="Palatino Linotype" w:eastAsia="Palatino Linotype" w:hAnsi="Palatino Linotype" w:cs="Palatino Linotype"/>
          <w:b/>
          <w:i/>
          <w:sz w:val="24"/>
          <w:szCs w:val="24"/>
        </w:rPr>
        <w:t>gratuitos</w:t>
      </w:r>
      <w:r>
        <w:rPr>
          <w:rFonts w:ascii="Palatino Linotype" w:eastAsia="Palatino Linotype" w:hAnsi="Palatino Linotype" w:cs="Palatino Linotype"/>
          <w:sz w:val="24"/>
          <w:szCs w:val="24"/>
        </w:rPr>
        <w:t xml:space="preserve">, refiere en los artículos 17 y 150, que la búsqueda y acceso a la información es gratuita y </w:t>
      </w:r>
      <w:r>
        <w:rPr>
          <w:rFonts w:ascii="Palatino Linotype" w:eastAsia="Palatino Linotype" w:hAnsi="Palatino Linotype" w:cs="Palatino Linotype"/>
          <w:b/>
          <w:i/>
          <w:sz w:val="24"/>
          <w:szCs w:val="24"/>
        </w:rPr>
        <w:t xml:space="preserve">sólo se cubrirá en su caso, los gastos de reproducción, </w:t>
      </w:r>
      <w:r>
        <w:rPr>
          <w:rFonts w:ascii="Palatino Linotype" w:eastAsia="Palatino Linotype" w:hAnsi="Palatino Linotype" w:cs="Palatino Linotype"/>
          <w:b/>
          <w:i/>
          <w:sz w:val="24"/>
          <w:szCs w:val="24"/>
          <w:u w:val="single"/>
        </w:rPr>
        <w:t>por la modalidad de entrega solicitada, o por el envió</w:t>
      </w:r>
      <w:r>
        <w:rPr>
          <w:rFonts w:ascii="Palatino Linotype" w:eastAsia="Palatino Linotype" w:hAnsi="Palatino Linotype" w:cs="Palatino Linotype"/>
          <w:sz w:val="24"/>
          <w:szCs w:val="24"/>
          <w:u w:val="single"/>
        </w:rPr>
        <w:t xml:space="preserve"> </w:t>
      </w:r>
      <w:r>
        <w:rPr>
          <w:rFonts w:ascii="Palatino Linotype" w:eastAsia="Palatino Linotype" w:hAnsi="Palatino Linotype" w:cs="Palatino Linotype"/>
          <w:sz w:val="24"/>
          <w:szCs w:val="24"/>
        </w:rPr>
        <w:t xml:space="preserve">de conformidad con los derechos, productos y aprovechamientos establecidos en la legislación aplicable, en razón de que el procedimiento de acceso a la información es la garantía primaria del derecho en cuestión y </w:t>
      </w:r>
      <w:r>
        <w:rPr>
          <w:rFonts w:ascii="Palatino Linotype" w:eastAsia="Palatino Linotype" w:hAnsi="Palatino Linotype" w:cs="Palatino Linotype"/>
          <w:i/>
          <w:sz w:val="24"/>
          <w:szCs w:val="24"/>
        </w:rPr>
        <w:t>se rige por los principios de simplicidad, rapidez</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gratuidad</w:t>
      </w:r>
      <w:r>
        <w:rPr>
          <w:rFonts w:ascii="Palatino Linotype" w:eastAsia="Palatino Linotype" w:hAnsi="Palatino Linotype" w:cs="Palatino Linotype"/>
          <w:sz w:val="24"/>
          <w:szCs w:val="24"/>
        </w:rPr>
        <w:t>, auxilio y orientación a los particulares, en virtud de que constituye el primer paso para integrar activamente a la ciudadanía en la acción gubernamental, toda vez que con la información proporcionada por medio de las políticas de transparencia, los ciudadanos son partícipes de las acciones realizadas por los entes públicos, lo que favorece la rendición de cuentas.</w:t>
      </w:r>
    </w:p>
    <w:p w14:paraId="60D5A608"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p>
    <w:p w14:paraId="7F4F69A7"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Pr>
          <w:rFonts w:ascii="Palatino Linotype" w:eastAsia="Palatino Linotype" w:hAnsi="Palatino Linotype" w:cs="Palatino Linotype"/>
          <w:b/>
          <w:i/>
          <w:sz w:val="24"/>
          <w:szCs w:val="24"/>
        </w:rPr>
        <w:t xml:space="preserve">en caso de que se tenga que </w:t>
      </w:r>
      <w:r>
        <w:rPr>
          <w:rFonts w:ascii="Palatino Linotype" w:eastAsia="Palatino Linotype" w:hAnsi="Palatino Linotype" w:cs="Palatino Linotype"/>
          <w:b/>
          <w:i/>
          <w:sz w:val="24"/>
          <w:szCs w:val="24"/>
        </w:rPr>
        <w:lastRenderedPageBreak/>
        <w:t>generar un gasto por la reproducción, por el envío, o por la modalidad de entrega solicitada</w:t>
      </w:r>
      <w:r>
        <w:rPr>
          <w:rFonts w:ascii="Palatino Linotype" w:eastAsia="Palatino Linotype" w:hAnsi="Palatino Linotype" w:cs="Palatino Linotype"/>
          <w:sz w:val="24"/>
          <w:szCs w:val="24"/>
        </w:rPr>
        <w:t>, supuestos que encuadran con lo establecido en los artículos 9 fracción III, 17, 165, 174, 175 de la Ley de Acceso a la Información Pública del Estado de México y Municipios, así como el artículo 4.22 de su Reglamento.</w:t>
      </w:r>
    </w:p>
    <w:p w14:paraId="24952953"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p>
    <w:p w14:paraId="095F2029" w14:textId="77777777" w:rsidR="00F223F1" w:rsidRDefault="00F223F1" w:rsidP="00F223F1">
      <w:pPr>
        <w:spacing w:before="280" w:after="280" w:line="360"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rPr>
        <w:t>“</w:t>
      </w:r>
      <w:r>
        <w:rPr>
          <w:rFonts w:ascii="Palatino Linotype" w:eastAsia="Palatino Linotype" w:hAnsi="Palatino Linotype" w:cs="Palatino Linotype"/>
          <w:b/>
          <w:i/>
        </w:rPr>
        <w:t xml:space="preserve">Artículo 9. </w:t>
      </w:r>
      <w:r>
        <w:rPr>
          <w:rFonts w:ascii="Palatino Linotype" w:eastAsia="Palatino Linotype" w:hAnsi="Palatino Linotype" w:cs="Palatino Linotype"/>
          <w:i/>
        </w:rPr>
        <w:t xml:space="preserve">El Instituto deberá regir su funcionamiento de acuerdo a los siguientes </w:t>
      </w:r>
    </w:p>
    <w:p w14:paraId="2161718E"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principios:</w:t>
      </w:r>
    </w:p>
    <w:p w14:paraId="324E11F4"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rPr>
      </w:pPr>
      <w:r>
        <w:rPr>
          <w:rFonts w:ascii="Palatino Linotype" w:eastAsia="Palatino Linotype" w:hAnsi="Palatino Linotype" w:cs="Palatino Linotype"/>
        </w:rPr>
        <w:t>...</w:t>
      </w:r>
    </w:p>
    <w:p w14:paraId="78138E69"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III. Gratuidad:</w:t>
      </w:r>
      <w:r>
        <w:rPr>
          <w:rFonts w:ascii="Palatino Linotype" w:eastAsia="Palatino Linotype" w:hAnsi="Palatino Linotype" w:cs="Palatino Linotype"/>
          <w:i/>
        </w:rPr>
        <w:t xml:space="preserve"> Consiste en que el acceso a la información pública no genera costo alguno para los solicitantes, </w:t>
      </w:r>
      <w:r>
        <w:rPr>
          <w:rFonts w:ascii="Palatino Linotype" w:eastAsia="Palatino Linotype" w:hAnsi="Palatino Linotype" w:cs="Palatino Linotype"/>
          <w:b/>
          <w:i/>
        </w:rPr>
        <w:t>sólo podrá requerirse el cobro correspondiente a la modalidad de reproducción y</w:t>
      </w:r>
      <w:r>
        <w:rPr>
          <w:rFonts w:ascii="Palatino Linotype" w:eastAsia="Palatino Linotype" w:hAnsi="Palatino Linotype" w:cs="Palatino Linotype"/>
          <w:i/>
        </w:rPr>
        <w:t xml:space="preserve"> </w:t>
      </w:r>
      <w:r>
        <w:rPr>
          <w:rFonts w:ascii="Palatino Linotype" w:eastAsia="Palatino Linotype" w:hAnsi="Palatino Linotype" w:cs="Palatino Linotype"/>
          <w:b/>
          <w:i/>
        </w:rPr>
        <w:t>entrega solicitada</w:t>
      </w:r>
      <w:r>
        <w:rPr>
          <w:rFonts w:ascii="Palatino Linotype" w:eastAsia="Palatino Linotype" w:hAnsi="Palatino Linotype" w:cs="Palatino Linotype"/>
          <w:i/>
        </w:rPr>
        <w:t xml:space="preserve"> conforme a lo establecido en la presente Ley y demás disposiciones jurídicas aplicables;</w:t>
      </w:r>
    </w:p>
    <w:p w14:paraId="214B4B02"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0893EC0"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17.</w:t>
      </w:r>
      <w:r>
        <w:rPr>
          <w:rFonts w:ascii="Palatino Linotype" w:eastAsia="Palatino Linotype" w:hAnsi="Palatino Linotype" w:cs="Palatino Linotype"/>
          <w:i/>
        </w:rPr>
        <w:t xml:space="preserve"> La búsqueda y acceso a la información es gratuita y </w:t>
      </w:r>
      <w:r>
        <w:rPr>
          <w:rFonts w:ascii="Palatino Linotype" w:eastAsia="Palatino Linotype" w:hAnsi="Palatino Linotype" w:cs="Palatino Linotype"/>
          <w:b/>
          <w:i/>
        </w:rPr>
        <w:t>solo se cubrirán los gastos de reproducción, o por la modalidad de entrega solicitada, así como por el envío,</w:t>
      </w:r>
      <w:r>
        <w:rPr>
          <w:rFonts w:ascii="Palatino Linotype" w:eastAsia="Palatino Linotype" w:hAnsi="Palatino Linotype" w:cs="Palatino Linotype"/>
          <w:i/>
        </w:rPr>
        <w:t xml:space="preserve"> que en su caso se genere, de conformidad con los derechos, productos y aprovechamientos establecidos en la legislación aplicable, sin que exceda de los límites establecidos en la presente Ley.</w:t>
      </w:r>
    </w:p>
    <w:p w14:paraId="0C394058"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B66155D"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Artículo 165. …</w:t>
      </w:r>
    </w:p>
    <w:p w14:paraId="664E3666"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La información que se entregue en versión pública, </w:t>
      </w:r>
      <w:r>
        <w:rPr>
          <w:rFonts w:ascii="Palatino Linotype" w:eastAsia="Palatino Linotype" w:hAnsi="Palatino Linotype" w:cs="Palatino Linotype"/>
          <w:b/>
          <w:i/>
        </w:rPr>
        <w:t>cuya modalidad de reproducción o envío tenga un costo,</w:t>
      </w:r>
      <w:r>
        <w:rPr>
          <w:rFonts w:ascii="Palatino Linotype" w:eastAsia="Palatino Linotype" w:hAnsi="Palatino Linotype" w:cs="Palatino Linotype"/>
          <w:i/>
        </w:rPr>
        <w:t xml:space="preserve"> procederá una vez que se acredite el pago respectivo. No puede entenderse como reproducción la elaboración de la misma.</w:t>
      </w:r>
    </w:p>
    <w:p w14:paraId="6189C7EF"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DC816B4"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174. En caso de existir costos para obtener la información </w:t>
      </w:r>
      <w:r>
        <w:rPr>
          <w:rFonts w:ascii="Palatino Linotype" w:eastAsia="Palatino Linotype" w:hAnsi="Palatino Linotype" w:cs="Palatino Linotype"/>
          <w:i/>
        </w:rPr>
        <w:t xml:space="preserve">deberán cubrirse de manera previa a la entrega y </w:t>
      </w:r>
      <w:r>
        <w:rPr>
          <w:rFonts w:ascii="Palatino Linotype" w:eastAsia="Palatino Linotype" w:hAnsi="Palatino Linotype" w:cs="Palatino Linotype"/>
          <w:b/>
          <w:i/>
        </w:rPr>
        <w:t xml:space="preserve">no podrán ser superiores a la suma de: </w:t>
      </w:r>
    </w:p>
    <w:p w14:paraId="001BF367"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 El costo de los materiales utilizados en la reproducción</w:t>
      </w:r>
      <w:r>
        <w:rPr>
          <w:rFonts w:ascii="Palatino Linotype" w:eastAsia="Palatino Linotype" w:hAnsi="Palatino Linotype" w:cs="Palatino Linotype"/>
          <w:i/>
        </w:rPr>
        <w:t xml:space="preserve"> de la información;</w:t>
      </w:r>
    </w:p>
    <w:p w14:paraId="4B555B35"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 El costo de envío,</w:t>
      </w:r>
      <w:r>
        <w:rPr>
          <w:rFonts w:ascii="Palatino Linotype" w:eastAsia="Palatino Linotype" w:hAnsi="Palatino Linotype" w:cs="Palatino Linotype"/>
          <w:i/>
        </w:rPr>
        <w:t xml:space="preserve"> en su caso; y</w:t>
      </w:r>
    </w:p>
    <w:p w14:paraId="2498E137"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III. El pago de la certificación de los documentos,</w:t>
      </w:r>
      <w:r>
        <w:rPr>
          <w:rFonts w:ascii="Palatino Linotype" w:eastAsia="Palatino Linotype" w:hAnsi="Palatino Linotype" w:cs="Palatino Linotype"/>
          <w:i/>
        </w:rPr>
        <w:t xml:space="preserve"> cuando proceda.</w:t>
      </w:r>
    </w:p>
    <w:p w14:paraId="1804BE7E"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Las cuotas de los derechos aplicables deberán establecerse, en su caso, en el </w:t>
      </w:r>
      <w:r>
        <w:rPr>
          <w:rFonts w:ascii="Palatino Linotype" w:eastAsia="Palatino Linotype" w:hAnsi="Palatino Linotype" w:cs="Palatino Linotype"/>
          <w:b/>
          <w:i/>
        </w:rPr>
        <w:t xml:space="preserve">Código Financiero del Estado de México y Municipios </w:t>
      </w:r>
      <w:r>
        <w:rPr>
          <w:rFonts w:ascii="Palatino Linotype" w:eastAsia="Palatino Linotype" w:hAnsi="Palatino Linotype" w:cs="Palatino Linotype"/>
          <w:i/>
        </w:rPr>
        <w:t>y demás disposiciones jurídicas aplicables, las cuales se publicarán en los sitios de internet de los sujetos obligados…”</w:t>
      </w:r>
    </w:p>
    <w:p w14:paraId="090CB481"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7756C57"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Artículo 175. …</w:t>
      </w:r>
    </w:p>
    <w:p w14:paraId="7ECA1746"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b/>
          <w:i/>
        </w:rPr>
      </w:pPr>
      <w:r>
        <w:rPr>
          <w:rFonts w:ascii="Palatino Linotype" w:eastAsia="Palatino Linotype" w:hAnsi="Palatino Linotype" w:cs="Palatino Linotype"/>
          <w:i/>
        </w:rPr>
        <w:t xml:space="preserve">En ningún caso, el pago de derechos deberá exceder el </w:t>
      </w:r>
      <w:r>
        <w:rPr>
          <w:rFonts w:ascii="Palatino Linotype" w:eastAsia="Palatino Linotype" w:hAnsi="Palatino Linotype" w:cs="Palatino Linotype"/>
          <w:b/>
          <w:i/>
        </w:rPr>
        <w:t>costo de reproducción de la información en el material solicitado.”</w:t>
      </w:r>
    </w:p>
    <w:p w14:paraId="29EBD82F" w14:textId="77777777" w:rsidR="00F223F1" w:rsidRDefault="00F223F1" w:rsidP="00F223F1">
      <w:pPr>
        <w:spacing w:before="280" w:after="280" w:line="276" w:lineRule="auto"/>
        <w:ind w:left="567" w:right="61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4.22.- </w:t>
      </w:r>
      <w:r>
        <w:rPr>
          <w:rFonts w:ascii="Palatino Linotype" w:eastAsia="Palatino Linotype" w:hAnsi="Palatino Linotype" w:cs="Palatino Linotype"/>
          <w:i/>
        </w:rPr>
        <w:t>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57D15160" w14:textId="77777777" w:rsidR="00F223F1" w:rsidRPr="003D6620" w:rsidRDefault="00F223F1" w:rsidP="00F223F1">
      <w:pPr>
        <w:spacing w:before="280" w:after="280" w:line="276" w:lineRule="auto"/>
        <w:ind w:left="567" w:right="612"/>
        <w:contextualSpacing/>
        <w:jc w:val="both"/>
        <w:rPr>
          <w:rFonts w:ascii="Palatino Linotype" w:eastAsia="Palatino Linotype" w:hAnsi="Palatino Linotype" w:cs="Palatino Linotype"/>
          <w:sz w:val="24"/>
        </w:rPr>
      </w:pPr>
    </w:p>
    <w:p w14:paraId="142BA299"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efecto, de los preceptos citados se desprende que Ley de la Materia estableció el cobró de derechos para la entrega de la información, con el objeto de que se cubran los costos de los materiales utilizados en la reproducción de la información, el costo por él envió de la misma o el pago por la certificación; sin embargo, en el caso que nos ocupa, no se estima que se actualice alguno de los supuestos previstos en la norma, toda vez que el solicitante requirió la información a través del sistema SAIMEX y </w:t>
      </w:r>
      <w:r w:rsidRPr="00272BB0">
        <w:rPr>
          <w:rFonts w:ascii="Palatino Linotype" w:eastAsia="Palatino Linotype" w:hAnsi="Palatino Linotype" w:cs="Palatino Linotype"/>
          <w:color w:val="000000" w:themeColor="text1"/>
          <w:sz w:val="24"/>
          <w:szCs w:val="24"/>
        </w:rPr>
        <w:t>correo electrónico</w:t>
      </w:r>
      <w:r>
        <w:rPr>
          <w:rFonts w:ascii="Palatino Linotype" w:eastAsia="Palatino Linotype" w:hAnsi="Palatino Linotype" w:cs="Palatino Linotype"/>
          <w:sz w:val="24"/>
          <w:szCs w:val="24"/>
        </w:rPr>
        <w:t xml:space="preserve">, por lo tanto no se le está requiriendo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expida copias certificadas o que reproduzca la información que ya asumió poseer, en cualquier otro medio físico, sino que proporcione la información de manera electrónica, en otras palabras, con la finalidad de satisfacer la solicitud, </w:t>
      </w:r>
      <w:r>
        <w:rPr>
          <w:rFonts w:ascii="Palatino Linotype" w:eastAsia="Palatino Linotype" w:hAnsi="Palatino Linotype" w:cs="Palatino Linotype"/>
          <w:b/>
          <w:sz w:val="24"/>
          <w:szCs w:val="24"/>
        </w:rPr>
        <w:t>no es necesario que el SUJETO OBLIGADO realice una reproducción física de la información que conserva en sus archivos,</w:t>
      </w:r>
      <w:r>
        <w:rPr>
          <w:rFonts w:ascii="Palatino Linotype" w:eastAsia="Palatino Linotype" w:hAnsi="Palatino Linotype" w:cs="Palatino Linotype"/>
          <w:sz w:val="24"/>
          <w:szCs w:val="24"/>
        </w:rPr>
        <w:t xml:space="preserve"> más bien implicaría realizar una </w:t>
      </w:r>
      <w:r>
        <w:rPr>
          <w:rFonts w:ascii="Palatino Linotype" w:eastAsia="Palatino Linotype" w:hAnsi="Palatino Linotype" w:cs="Palatino Linotype"/>
          <w:sz w:val="24"/>
          <w:szCs w:val="24"/>
        </w:rPr>
        <w:lastRenderedPageBreak/>
        <w:t>digitalización o escaneo de aquellos documentos que por su naturaleza se encuentran en un medio físico.</w:t>
      </w:r>
    </w:p>
    <w:p w14:paraId="69098F70" w14:textId="77777777" w:rsidR="00F223F1" w:rsidRDefault="00F223F1" w:rsidP="00F223F1">
      <w:pPr>
        <w:spacing w:after="0" w:line="360" w:lineRule="auto"/>
        <w:jc w:val="both"/>
        <w:rPr>
          <w:rFonts w:ascii="Palatino Linotype" w:eastAsia="Palatino Linotype" w:hAnsi="Palatino Linotype" w:cs="Palatino Linotype"/>
          <w:color w:val="000000"/>
          <w:sz w:val="24"/>
          <w:szCs w:val="24"/>
        </w:rPr>
      </w:pPr>
    </w:p>
    <w:p w14:paraId="2ED09CF2"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envió de la información, ya que una de la finalidades de la utilización del sistema SAIMEX es evitar la generación de gastos tanto para los solicitantes como para los Sujetos Obligados, pues se trata de un sistema electrónico que para acceder al mismo no necesita recurso alguno, sino solamente la conexión a un sistema de internet.</w:t>
      </w:r>
    </w:p>
    <w:p w14:paraId="1421C0EA"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p>
    <w:p w14:paraId="6DF2920B" w14:textId="77777777" w:rsidR="00F223F1" w:rsidRDefault="00F223F1" w:rsidP="00F223F1">
      <w:pPr>
        <w:spacing w:before="280" w:after="28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que deban publicar los Sujetos Obligados en términos de la Ley o deba ser generada de manera electrónica, según lo dispongan las disposiciones legales o </w:t>
      </w:r>
      <w:r>
        <w:rPr>
          <w:rFonts w:ascii="Palatino Linotype" w:eastAsia="Palatino Linotype" w:hAnsi="Palatino Linotype" w:cs="Palatino Linotype"/>
          <w:sz w:val="24"/>
          <w:szCs w:val="24"/>
        </w:rPr>
        <w:lastRenderedPageBreak/>
        <w:t xml:space="preserve">administrativas no podrán tener </w:t>
      </w:r>
      <w:r>
        <w:rPr>
          <w:rFonts w:ascii="Palatino Linotype" w:eastAsia="Palatino Linotype" w:hAnsi="Palatino Linotype" w:cs="Palatino Linotype"/>
          <w:b/>
          <w:i/>
          <w:sz w:val="24"/>
          <w:szCs w:val="24"/>
        </w:rPr>
        <w:t>ningún costo</w:t>
      </w:r>
      <w:r>
        <w:rPr>
          <w:rFonts w:ascii="Palatino Linotype" w:eastAsia="Palatino Linotype" w:hAnsi="Palatino Linotype" w:cs="Palatino Linotype"/>
          <w:i/>
          <w:sz w:val="24"/>
          <w:szCs w:val="24"/>
        </w:rPr>
        <w:t>,</w:t>
      </w:r>
      <w:r>
        <w:rPr>
          <w:rFonts w:ascii="Palatino Linotype" w:eastAsia="Palatino Linotype" w:hAnsi="Palatino Linotype" w:cs="Palatino Linotype"/>
          <w:sz w:val="24"/>
          <w:szCs w:val="24"/>
        </w:rPr>
        <w:t xml:space="preserve"> incluyendo aquella que se hubiera digitalizado previamente por cualquier motivo, y aún menos en aquellos casos en que la modalidad de entrega sea por medio de la plataforma o vía electrónica.</w:t>
      </w:r>
    </w:p>
    <w:p w14:paraId="0DD9A350" w14:textId="77777777" w:rsidR="00F223F1" w:rsidRDefault="00F223F1" w:rsidP="00F223F1">
      <w:pPr>
        <w:spacing w:line="360" w:lineRule="auto"/>
        <w:contextualSpacing/>
        <w:jc w:val="both"/>
        <w:rPr>
          <w:rFonts w:ascii="Palatino Linotype" w:hAnsi="Palatino Linotype"/>
          <w:sz w:val="24"/>
          <w:szCs w:val="24"/>
        </w:rPr>
      </w:pPr>
    </w:p>
    <w:p w14:paraId="715AFC84" w14:textId="77777777" w:rsidR="00F223F1" w:rsidRPr="00B248A1" w:rsidRDefault="00F223F1" w:rsidP="00F223F1">
      <w:pPr>
        <w:spacing w:line="360" w:lineRule="auto"/>
        <w:contextualSpacing/>
        <w:jc w:val="both"/>
        <w:rPr>
          <w:rFonts w:ascii="Palatino Linotype" w:hAnsi="Palatino Linotype"/>
          <w:sz w:val="24"/>
          <w:szCs w:val="24"/>
        </w:rPr>
      </w:pPr>
      <w:r w:rsidRPr="00B248A1">
        <w:rPr>
          <w:rFonts w:ascii="Palatino Linotype" w:hAnsi="Palatino Linotype"/>
          <w:sz w:val="24"/>
          <w:szCs w:val="24"/>
        </w:rPr>
        <w:t xml:space="preserve">Por lo que no existe presupuesto jurídico que autorice al </w:t>
      </w:r>
      <w:r w:rsidRPr="00767373">
        <w:rPr>
          <w:rFonts w:ascii="Palatino Linotype" w:hAnsi="Palatino Linotype"/>
          <w:b/>
          <w:sz w:val="24"/>
          <w:szCs w:val="24"/>
        </w:rPr>
        <w:t>SUJETO OBLIGADO</w:t>
      </w:r>
      <w:r w:rsidRPr="00B248A1">
        <w:rPr>
          <w:rFonts w:ascii="Palatino Linotype" w:hAnsi="Palatino Linotype"/>
          <w:sz w:val="24"/>
          <w:szCs w:val="24"/>
        </w:rPr>
        <w:t xml:space="preserve"> a</w:t>
      </w:r>
      <w:r>
        <w:rPr>
          <w:rFonts w:ascii="Palatino Linotype" w:hAnsi="Palatino Linotype"/>
          <w:sz w:val="24"/>
          <w:szCs w:val="24"/>
        </w:rPr>
        <w:t xml:space="preserve"> </w:t>
      </w:r>
      <w:r w:rsidRPr="00B248A1">
        <w:rPr>
          <w:rFonts w:ascii="Palatino Linotype" w:hAnsi="Palatino Linotype"/>
          <w:sz w:val="24"/>
          <w:szCs w:val="24"/>
        </w:rPr>
        <w:t>requerir un pago para entregar la información</w:t>
      </w:r>
      <w:r>
        <w:rPr>
          <w:rFonts w:ascii="Palatino Linotype" w:hAnsi="Palatino Linotype"/>
          <w:sz w:val="24"/>
          <w:szCs w:val="24"/>
        </w:rPr>
        <w:t xml:space="preserve"> vía </w:t>
      </w:r>
      <w:r w:rsidRPr="00767373">
        <w:rPr>
          <w:rFonts w:ascii="Palatino Linotype" w:hAnsi="Palatino Linotype"/>
          <w:b/>
          <w:sz w:val="24"/>
          <w:szCs w:val="24"/>
        </w:rPr>
        <w:t>SAIMEX</w:t>
      </w:r>
      <w:r>
        <w:rPr>
          <w:rFonts w:ascii="Palatino Linotype" w:hAnsi="Palatino Linotype"/>
          <w:sz w:val="24"/>
          <w:szCs w:val="24"/>
        </w:rPr>
        <w:t xml:space="preserve">, debido a que dicho </w:t>
      </w:r>
      <w:r w:rsidRPr="00B248A1">
        <w:rPr>
          <w:rFonts w:ascii="Palatino Linotype" w:hAnsi="Palatino Linotype"/>
          <w:sz w:val="24"/>
          <w:szCs w:val="24"/>
        </w:rPr>
        <w:t>sistema fue creado para facilitar el registro y</w:t>
      </w:r>
      <w:r>
        <w:rPr>
          <w:rFonts w:ascii="Palatino Linotype" w:hAnsi="Palatino Linotype"/>
          <w:sz w:val="24"/>
          <w:szCs w:val="24"/>
        </w:rPr>
        <w:t xml:space="preserve"> atención de las solicitudes de </w:t>
      </w:r>
      <w:r w:rsidRPr="00B248A1">
        <w:rPr>
          <w:rFonts w:ascii="Palatino Linotype" w:hAnsi="Palatino Linotype"/>
          <w:sz w:val="24"/>
          <w:szCs w:val="24"/>
        </w:rPr>
        <w:t>información, y es su obligación trasladar la informa</w:t>
      </w:r>
      <w:r>
        <w:rPr>
          <w:rFonts w:ascii="Palatino Linotype" w:hAnsi="Palatino Linotype"/>
          <w:sz w:val="24"/>
          <w:szCs w:val="24"/>
        </w:rPr>
        <w:t xml:space="preserve">ción de un soporte físico a uno </w:t>
      </w:r>
      <w:r w:rsidRPr="00B248A1">
        <w:rPr>
          <w:rFonts w:ascii="Palatino Linotype" w:hAnsi="Palatino Linotype"/>
          <w:sz w:val="24"/>
          <w:szCs w:val="24"/>
        </w:rPr>
        <w:t>electrónico y cuidar que los medios electrónic</w:t>
      </w:r>
      <w:r>
        <w:rPr>
          <w:rFonts w:ascii="Palatino Linotype" w:hAnsi="Palatino Linotype"/>
          <w:sz w:val="24"/>
          <w:szCs w:val="24"/>
        </w:rPr>
        <w:t xml:space="preserve">os o impresos en los que conste </w:t>
      </w:r>
      <w:r w:rsidRPr="00B248A1">
        <w:rPr>
          <w:rFonts w:ascii="Palatino Linotype" w:hAnsi="Palatino Linotype"/>
          <w:sz w:val="24"/>
          <w:szCs w:val="24"/>
        </w:rPr>
        <w:t>tanto información pública, como confidencial y reservada se entreguen en versión</w:t>
      </w:r>
      <w:r>
        <w:rPr>
          <w:rFonts w:ascii="Palatino Linotype" w:hAnsi="Palatino Linotype"/>
          <w:sz w:val="24"/>
          <w:szCs w:val="24"/>
        </w:rPr>
        <w:t xml:space="preserve"> </w:t>
      </w:r>
      <w:r w:rsidRPr="00B248A1">
        <w:rPr>
          <w:rFonts w:ascii="Palatino Linotype" w:hAnsi="Palatino Linotype"/>
          <w:sz w:val="24"/>
          <w:szCs w:val="24"/>
        </w:rPr>
        <w:t>pública en los casos que eso resulte necesario.</w:t>
      </w:r>
    </w:p>
    <w:p w14:paraId="4A964698" w14:textId="77777777" w:rsidR="00F223F1" w:rsidRPr="00B248A1" w:rsidRDefault="00F223F1" w:rsidP="00F223F1">
      <w:pPr>
        <w:spacing w:line="360" w:lineRule="auto"/>
        <w:contextualSpacing/>
        <w:jc w:val="both"/>
        <w:rPr>
          <w:rFonts w:ascii="Palatino Linotype" w:hAnsi="Palatino Linotype"/>
          <w:sz w:val="24"/>
          <w:szCs w:val="24"/>
        </w:rPr>
      </w:pPr>
    </w:p>
    <w:p w14:paraId="021F0BC4" w14:textId="77777777" w:rsidR="00F223F1" w:rsidRPr="00B248A1" w:rsidRDefault="00F223F1" w:rsidP="00F223F1">
      <w:pPr>
        <w:spacing w:line="360" w:lineRule="auto"/>
        <w:contextualSpacing/>
        <w:jc w:val="both"/>
        <w:rPr>
          <w:rFonts w:ascii="Palatino Linotype" w:hAnsi="Palatino Linotype"/>
          <w:sz w:val="24"/>
          <w:szCs w:val="24"/>
        </w:rPr>
      </w:pPr>
      <w:r w:rsidRPr="00B248A1">
        <w:rPr>
          <w:rFonts w:ascii="Palatino Linotype" w:hAnsi="Palatino Linotype"/>
          <w:sz w:val="24"/>
          <w:szCs w:val="24"/>
        </w:rPr>
        <w:t>Pensar lo contrario, sería tanto como reconocer que la utilización del sistema</w:t>
      </w:r>
      <w:r>
        <w:rPr>
          <w:rFonts w:ascii="Palatino Linotype" w:hAnsi="Palatino Linotype"/>
          <w:sz w:val="24"/>
          <w:szCs w:val="24"/>
        </w:rPr>
        <w:t xml:space="preserve"> </w:t>
      </w:r>
      <w:r w:rsidRPr="00B248A1">
        <w:rPr>
          <w:rFonts w:ascii="Palatino Linotype" w:hAnsi="Palatino Linotype"/>
          <w:sz w:val="24"/>
          <w:szCs w:val="24"/>
        </w:rPr>
        <w:t xml:space="preserve">SAIMEX, transgrede o limita el derecho de acceso </w:t>
      </w:r>
      <w:r>
        <w:rPr>
          <w:rFonts w:ascii="Palatino Linotype" w:hAnsi="Palatino Linotype"/>
          <w:sz w:val="24"/>
          <w:szCs w:val="24"/>
        </w:rPr>
        <w:t xml:space="preserve">a la información pública de los </w:t>
      </w:r>
      <w:r w:rsidRPr="00B248A1">
        <w:rPr>
          <w:rFonts w:ascii="Palatino Linotype" w:hAnsi="Palatino Linotype"/>
          <w:sz w:val="24"/>
          <w:szCs w:val="24"/>
        </w:rPr>
        <w:t xml:space="preserve">solicitantes, ya que de requerir la entrega de </w:t>
      </w:r>
      <w:r>
        <w:rPr>
          <w:rFonts w:ascii="Palatino Linotype" w:hAnsi="Palatino Linotype"/>
          <w:sz w:val="24"/>
          <w:szCs w:val="24"/>
        </w:rPr>
        <w:t xml:space="preserve">la información a la cual desean </w:t>
      </w:r>
      <w:r w:rsidRPr="00B248A1">
        <w:rPr>
          <w:rFonts w:ascii="Palatino Linotype" w:hAnsi="Palatino Linotype"/>
          <w:sz w:val="24"/>
          <w:szCs w:val="24"/>
        </w:rPr>
        <w:t>acceder a través del mismo, implica la obligación de pagar por la atención a su</w:t>
      </w:r>
      <w:r>
        <w:rPr>
          <w:rFonts w:ascii="Palatino Linotype" w:hAnsi="Palatino Linotype"/>
          <w:sz w:val="24"/>
          <w:szCs w:val="24"/>
        </w:rPr>
        <w:t xml:space="preserve"> </w:t>
      </w:r>
      <w:r w:rsidRPr="00B248A1">
        <w:rPr>
          <w:rFonts w:ascii="Palatino Linotype" w:hAnsi="Palatino Linotype"/>
          <w:sz w:val="24"/>
          <w:szCs w:val="24"/>
        </w:rPr>
        <w:t>derecho, cuando se trate de información que no se encuentre contemplada en las</w:t>
      </w:r>
      <w:r>
        <w:rPr>
          <w:rFonts w:ascii="Palatino Linotype" w:hAnsi="Palatino Linotype"/>
          <w:sz w:val="24"/>
          <w:szCs w:val="24"/>
        </w:rPr>
        <w:t xml:space="preserve"> </w:t>
      </w:r>
      <w:r w:rsidRPr="00B248A1">
        <w:rPr>
          <w:rFonts w:ascii="Palatino Linotype" w:hAnsi="Palatino Linotype"/>
          <w:sz w:val="24"/>
          <w:szCs w:val="24"/>
        </w:rPr>
        <w:t>obligaciones de transparencia comunes y específicas para los Sujetos Obligados,</w:t>
      </w:r>
      <w:r>
        <w:rPr>
          <w:rFonts w:ascii="Palatino Linotype" w:hAnsi="Palatino Linotype"/>
          <w:sz w:val="24"/>
          <w:szCs w:val="24"/>
        </w:rPr>
        <w:t xml:space="preserve"> </w:t>
      </w:r>
      <w:r w:rsidRPr="00B248A1">
        <w:rPr>
          <w:rFonts w:ascii="Palatino Linotype" w:hAnsi="Palatino Linotype"/>
          <w:sz w:val="24"/>
          <w:szCs w:val="24"/>
        </w:rPr>
        <w:t>ya que respecto de cierta información no existe la obligación de tenerla</w:t>
      </w:r>
      <w:r>
        <w:rPr>
          <w:rFonts w:ascii="Palatino Linotype" w:hAnsi="Palatino Linotype"/>
          <w:sz w:val="24"/>
          <w:szCs w:val="24"/>
        </w:rPr>
        <w:t xml:space="preserve"> </w:t>
      </w:r>
      <w:r w:rsidRPr="00B248A1">
        <w:rPr>
          <w:rFonts w:ascii="Palatino Linotype" w:hAnsi="Palatino Linotype"/>
          <w:sz w:val="24"/>
          <w:szCs w:val="24"/>
        </w:rPr>
        <w:t>digitalizada.</w:t>
      </w:r>
    </w:p>
    <w:p w14:paraId="7C1309CF" w14:textId="77777777" w:rsidR="00F223F1" w:rsidRPr="00B248A1" w:rsidRDefault="00F223F1" w:rsidP="00F223F1">
      <w:pPr>
        <w:spacing w:line="360" w:lineRule="auto"/>
        <w:contextualSpacing/>
        <w:jc w:val="both"/>
        <w:rPr>
          <w:rFonts w:ascii="Palatino Linotype" w:hAnsi="Palatino Linotype"/>
          <w:sz w:val="24"/>
          <w:szCs w:val="24"/>
        </w:rPr>
      </w:pPr>
    </w:p>
    <w:p w14:paraId="016C3F78" w14:textId="77777777" w:rsidR="00F223F1" w:rsidRPr="00B248A1" w:rsidRDefault="00F223F1" w:rsidP="00F223F1">
      <w:pPr>
        <w:spacing w:line="360" w:lineRule="auto"/>
        <w:contextualSpacing/>
        <w:jc w:val="both"/>
        <w:rPr>
          <w:rFonts w:ascii="Palatino Linotype" w:hAnsi="Palatino Linotype"/>
          <w:sz w:val="24"/>
          <w:szCs w:val="24"/>
        </w:rPr>
      </w:pPr>
      <w:r w:rsidRPr="00B248A1">
        <w:rPr>
          <w:rFonts w:ascii="Palatino Linotype" w:hAnsi="Palatino Linotype"/>
          <w:sz w:val="24"/>
          <w:szCs w:val="24"/>
        </w:rPr>
        <w:t>Bajo esta óptica, el derecho de la persona solicitante de acceder a los documentos</w:t>
      </w:r>
      <w:r>
        <w:rPr>
          <w:rFonts w:ascii="Palatino Linotype" w:hAnsi="Palatino Linotype"/>
          <w:sz w:val="24"/>
          <w:szCs w:val="24"/>
        </w:rPr>
        <w:t xml:space="preserve"> </w:t>
      </w:r>
      <w:r w:rsidRPr="00B248A1">
        <w:rPr>
          <w:rFonts w:ascii="Palatino Linotype" w:hAnsi="Palatino Linotype"/>
          <w:sz w:val="24"/>
          <w:szCs w:val="24"/>
        </w:rPr>
        <w:t xml:space="preserve">que obran en posesión del </w:t>
      </w:r>
      <w:r w:rsidRPr="00767373">
        <w:rPr>
          <w:rFonts w:ascii="Palatino Linotype" w:hAnsi="Palatino Linotype"/>
          <w:b/>
          <w:sz w:val="24"/>
          <w:szCs w:val="24"/>
        </w:rPr>
        <w:t>SUJETO OBLIGADO</w:t>
      </w:r>
      <w:r w:rsidRPr="00B248A1">
        <w:rPr>
          <w:rFonts w:ascii="Palatino Linotype" w:hAnsi="Palatino Linotype"/>
          <w:sz w:val="24"/>
          <w:szCs w:val="24"/>
        </w:rPr>
        <w:t xml:space="preserve"> s</w:t>
      </w:r>
      <w:r>
        <w:rPr>
          <w:rFonts w:ascii="Palatino Linotype" w:hAnsi="Palatino Linotype"/>
          <w:sz w:val="24"/>
          <w:szCs w:val="24"/>
        </w:rPr>
        <w:t xml:space="preserve">e encuentra limitado, en virtud </w:t>
      </w:r>
      <w:r w:rsidRPr="00B248A1">
        <w:rPr>
          <w:rFonts w:ascii="Palatino Linotype" w:hAnsi="Palatino Linotype"/>
          <w:sz w:val="24"/>
          <w:szCs w:val="24"/>
        </w:rPr>
        <w:t>de que no le fue proporcionada la información solicitada, incumpliendo así lo</w:t>
      </w:r>
      <w:r>
        <w:rPr>
          <w:rFonts w:ascii="Palatino Linotype" w:hAnsi="Palatino Linotype"/>
          <w:sz w:val="24"/>
          <w:szCs w:val="24"/>
        </w:rPr>
        <w:t xml:space="preserve"> </w:t>
      </w:r>
      <w:r w:rsidRPr="00B248A1">
        <w:rPr>
          <w:rFonts w:ascii="Palatino Linotype" w:hAnsi="Palatino Linotype"/>
          <w:sz w:val="24"/>
          <w:szCs w:val="24"/>
        </w:rPr>
        <w:t>previsto en el artículo 4 de la ley de la materia; apegándose en todo momento al</w:t>
      </w:r>
      <w:r>
        <w:rPr>
          <w:rFonts w:ascii="Palatino Linotype" w:hAnsi="Palatino Linotype"/>
          <w:sz w:val="24"/>
          <w:szCs w:val="24"/>
        </w:rPr>
        <w:t xml:space="preserve"> </w:t>
      </w:r>
      <w:r w:rsidRPr="00B248A1">
        <w:rPr>
          <w:rFonts w:ascii="Palatino Linotype" w:hAnsi="Palatino Linotype"/>
          <w:sz w:val="24"/>
          <w:szCs w:val="24"/>
        </w:rPr>
        <w:lastRenderedPageBreak/>
        <w:t>principio de máxima publicidad consagrado en la Constitución Política de los</w:t>
      </w:r>
      <w:r>
        <w:rPr>
          <w:rFonts w:ascii="Palatino Linotype" w:hAnsi="Palatino Linotype"/>
          <w:sz w:val="24"/>
          <w:szCs w:val="24"/>
        </w:rPr>
        <w:t xml:space="preserve"> </w:t>
      </w:r>
      <w:r w:rsidRPr="00B248A1">
        <w:rPr>
          <w:rFonts w:ascii="Palatino Linotype" w:hAnsi="Palatino Linotype"/>
          <w:sz w:val="24"/>
          <w:szCs w:val="24"/>
        </w:rPr>
        <w:t>Estados Unidos Mexicanos, en la Constitución Política del Estado Libre y</w:t>
      </w:r>
      <w:r>
        <w:rPr>
          <w:rFonts w:ascii="Palatino Linotype" w:hAnsi="Palatino Linotype"/>
          <w:sz w:val="24"/>
          <w:szCs w:val="24"/>
        </w:rPr>
        <w:t xml:space="preserve"> </w:t>
      </w:r>
      <w:r w:rsidRPr="00B248A1">
        <w:rPr>
          <w:rFonts w:ascii="Palatino Linotype" w:hAnsi="Palatino Linotype"/>
          <w:sz w:val="24"/>
          <w:szCs w:val="24"/>
        </w:rPr>
        <w:t>Soberano de México y demás relativos y aplicables en la materia, al establecer</w:t>
      </w:r>
      <w:r>
        <w:rPr>
          <w:rFonts w:ascii="Palatino Linotype" w:hAnsi="Palatino Linotype"/>
          <w:sz w:val="24"/>
          <w:szCs w:val="24"/>
        </w:rPr>
        <w:t xml:space="preserve"> </w:t>
      </w:r>
      <w:r w:rsidRPr="00B248A1">
        <w:rPr>
          <w:rFonts w:ascii="Palatino Linotype" w:hAnsi="Palatino Linotype"/>
          <w:sz w:val="24"/>
          <w:szCs w:val="24"/>
        </w:rPr>
        <w:t>que toda información en posesión de cualquier autoridad, entidad, órgano y</w:t>
      </w:r>
      <w:r>
        <w:rPr>
          <w:rFonts w:ascii="Palatino Linotype" w:hAnsi="Palatino Linotype"/>
          <w:sz w:val="24"/>
          <w:szCs w:val="24"/>
        </w:rPr>
        <w:t xml:space="preserve"> </w:t>
      </w:r>
      <w:r w:rsidRPr="00B248A1">
        <w:rPr>
          <w:rFonts w:ascii="Palatino Linotype" w:hAnsi="Palatino Linotype"/>
          <w:sz w:val="24"/>
          <w:szCs w:val="24"/>
        </w:rPr>
        <w:t>organismo federal, estatal y municipal, es pública y sólo podrá ser reservada</w:t>
      </w:r>
      <w:r>
        <w:rPr>
          <w:rFonts w:ascii="Palatino Linotype" w:hAnsi="Palatino Linotype"/>
          <w:sz w:val="24"/>
          <w:szCs w:val="24"/>
        </w:rPr>
        <w:t xml:space="preserve"> </w:t>
      </w:r>
      <w:r w:rsidRPr="00B248A1">
        <w:rPr>
          <w:rFonts w:ascii="Palatino Linotype" w:hAnsi="Palatino Linotype"/>
          <w:sz w:val="24"/>
          <w:szCs w:val="24"/>
        </w:rPr>
        <w:t>temporalmente por razones de interés público en los términos que fijen las leyes; y</w:t>
      </w:r>
      <w:r>
        <w:rPr>
          <w:rFonts w:ascii="Palatino Linotype" w:hAnsi="Palatino Linotype"/>
          <w:sz w:val="24"/>
          <w:szCs w:val="24"/>
        </w:rPr>
        <w:t xml:space="preserve"> </w:t>
      </w:r>
      <w:r w:rsidRPr="00B248A1">
        <w:rPr>
          <w:rFonts w:ascii="Palatino Linotype" w:hAnsi="Palatino Linotype"/>
          <w:sz w:val="24"/>
          <w:szCs w:val="24"/>
        </w:rPr>
        <w:t>al reconocerse como un derecho fundamental es que todo Sujeto Obligado debe</w:t>
      </w:r>
      <w:r>
        <w:rPr>
          <w:rFonts w:ascii="Palatino Linotype" w:hAnsi="Palatino Linotype"/>
          <w:sz w:val="24"/>
          <w:szCs w:val="24"/>
        </w:rPr>
        <w:t xml:space="preserve"> </w:t>
      </w:r>
      <w:r w:rsidRPr="00B248A1">
        <w:rPr>
          <w:rFonts w:ascii="Palatino Linotype" w:hAnsi="Palatino Linotype"/>
          <w:sz w:val="24"/>
          <w:szCs w:val="24"/>
        </w:rPr>
        <w:t>ceñir su actuar a la conservación patrimonial de sus archivos documentales y</w:t>
      </w:r>
      <w:r>
        <w:rPr>
          <w:rFonts w:ascii="Palatino Linotype" w:hAnsi="Palatino Linotype"/>
          <w:sz w:val="24"/>
          <w:szCs w:val="24"/>
        </w:rPr>
        <w:t xml:space="preserve"> </w:t>
      </w:r>
      <w:r w:rsidRPr="00B248A1">
        <w:rPr>
          <w:rFonts w:ascii="Palatino Linotype" w:hAnsi="Palatino Linotype"/>
          <w:sz w:val="24"/>
          <w:szCs w:val="24"/>
        </w:rPr>
        <w:t>posteriormente el acceso de la información pública, buscando la disponibilidad d</w:t>
      </w:r>
      <w:r>
        <w:rPr>
          <w:rFonts w:ascii="Palatino Linotype" w:hAnsi="Palatino Linotype"/>
          <w:sz w:val="24"/>
          <w:szCs w:val="24"/>
        </w:rPr>
        <w:t xml:space="preserve">e </w:t>
      </w:r>
      <w:r w:rsidRPr="00B248A1">
        <w:rPr>
          <w:rFonts w:ascii="Palatino Linotype" w:hAnsi="Palatino Linotype"/>
          <w:sz w:val="24"/>
          <w:szCs w:val="24"/>
        </w:rPr>
        <w:t>los mismos.</w:t>
      </w:r>
    </w:p>
    <w:p w14:paraId="30CB8CFA" w14:textId="77777777" w:rsidR="00F223F1" w:rsidRPr="00B248A1" w:rsidRDefault="00F223F1" w:rsidP="00F223F1">
      <w:pPr>
        <w:spacing w:line="360" w:lineRule="auto"/>
        <w:contextualSpacing/>
        <w:jc w:val="both"/>
        <w:rPr>
          <w:rFonts w:ascii="Palatino Linotype" w:hAnsi="Palatino Linotype"/>
          <w:sz w:val="24"/>
          <w:szCs w:val="24"/>
        </w:rPr>
      </w:pPr>
    </w:p>
    <w:p w14:paraId="0BEC1702" w14:textId="77777777" w:rsidR="00F223F1" w:rsidRDefault="00F223F1" w:rsidP="00F223F1">
      <w:pPr>
        <w:spacing w:line="360" w:lineRule="auto"/>
        <w:contextualSpacing/>
        <w:jc w:val="both"/>
        <w:rPr>
          <w:rFonts w:ascii="Palatino Linotype" w:hAnsi="Palatino Linotype"/>
          <w:sz w:val="24"/>
          <w:szCs w:val="24"/>
        </w:rPr>
      </w:pPr>
      <w:r w:rsidRPr="00B248A1">
        <w:rPr>
          <w:rFonts w:ascii="Palatino Linotype" w:hAnsi="Palatino Linotype"/>
          <w:sz w:val="24"/>
          <w:szCs w:val="24"/>
        </w:rPr>
        <w:t xml:space="preserve">Finalmente, bajo los argumentos expuestos, se presume que </w:t>
      </w:r>
      <w:r w:rsidRPr="00767373">
        <w:rPr>
          <w:rFonts w:ascii="Palatino Linotype" w:hAnsi="Palatino Linotype"/>
          <w:b/>
          <w:sz w:val="24"/>
          <w:szCs w:val="24"/>
        </w:rPr>
        <w:t>EL SUJETO OBLIGADO</w:t>
      </w:r>
      <w:r w:rsidRPr="00B248A1">
        <w:rPr>
          <w:rFonts w:ascii="Palatino Linotype" w:hAnsi="Palatino Linotype"/>
          <w:sz w:val="24"/>
          <w:szCs w:val="24"/>
        </w:rPr>
        <w:t xml:space="preserve"> cuenta con los medios para </w:t>
      </w:r>
      <w:r>
        <w:rPr>
          <w:rFonts w:ascii="Palatino Linotype" w:hAnsi="Palatino Linotype"/>
          <w:sz w:val="24"/>
          <w:szCs w:val="24"/>
        </w:rPr>
        <w:t xml:space="preserve">poder llevar a cabo la referida </w:t>
      </w:r>
      <w:r w:rsidRPr="00B248A1">
        <w:rPr>
          <w:rFonts w:ascii="Palatino Linotype" w:hAnsi="Palatino Linotype"/>
          <w:sz w:val="24"/>
          <w:szCs w:val="24"/>
        </w:rPr>
        <w:t>digitalización</w:t>
      </w:r>
      <w:r>
        <w:rPr>
          <w:rFonts w:ascii="Palatino Linotype" w:hAnsi="Palatino Linotype"/>
          <w:sz w:val="24"/>
          <w:szCs w:val="24"/>
        </w:rPr>
        <w:t xml:space="preserve"> sin costo alguno. </w:t>
      </w:r>
    </w:p>
    <w:p w14:paraId="7B3B71F1" w14:textId="77777777" w:rsidR="00F223F1" w:rsidRDefault="00F223F1" w:rsidP="00F223F1">
      <w:pPr>
        <w:spacing w:line="360" w:lineRule="auto"/>
        <w:contextualSpacing/>
        <w:jc w:val="both"/>
        <w:rPr>
          <w:rFonts w:ascii="Palatino Linotype" w:hAnsi="Palatino Linotype"/>
          <w:sz w:val="24"/>
          <w:szCs w:val="24"/>
        </w:rPr>
      </w:pPr>
    </w:p>
    <w:p w14:paraId="328F1450" w14:textId="52154939" w:rsidR="00F223F1" w:rsidRDefault="00F223F1" w:rsidP="00F223F1">
      <w:pPr>
        <w:spacing w:line="360" w:lineRule="auto"/>
        <w:contextualSpacing/>
        <w:jc w:val="both"/>
        <w:rPr>
          <w:rFonts w:ascii="Palatino Linotype" w:hAnsi="Palatino Linotype"/>
          <w:sz w:val="24"/>
          <w:szCs w:val="24"/>
        </w:rPr>
      </w:pPr>
      <w:r>
        <w:rPr>
          <w:rFonts w:ascii="Palatino Linotype" w:hAnsi="Palatino Linotype"/>
          <w:sz w:val="24"/>
          <w:szCs w:val="24"/>
        </w:rPr>
        <w:t xml:space="preserve">Por lo que </w:t>
      </w:r>
      <w:r w:rsidRPr="005E289F">
        <w:rPr>
          <w:rFonts w:ascii="Palatino Linotype" w:hAnsi="Palatino Linotype"/>
          <w:sz w:val="24"/>
          <w:szCs w:val="24"/>
        </w:rPr>
        <w:t>para estar en condic</w:t>
      </w:r>
      <w:r>
        <w:rPr>
          <w:rFonts w:ascii="Palatino Linotype" w:hAnsi="Palatino Linotype"/>
          <w:sz w:val="24"/>
          <w:szCs w:val="24"/>
        </w:rPr>
        <w:t xml:space="preserve">iones de  atender la solicitud, </w:t>
      </w:r>
      <w:r w:rsidRPr="005E289F">
        <w:rPr>
          <w:rFonts w:ascii="Palatino Linotype" w:hAnsi="Palatino Linotype"/>
          <w:sz w:val="24"/>
          <w:szCs w:val="24"/>
        </w:rPr>
        <w:t>este Organismo Garante estima procedente ordenar la entrega de dicho soporte</w:t>
      </w:r>
      <w:r>
        <w:rPr>
          <w:rFonts w:ascii="Palatino Linotype" w:hAnsi="Palatino Linotype"/>
          <w:sz w:val="24"/>
          <w:szCs w:val="24"/>
        </w:rPr>
        <w:t xml:space="preserve"> </w:t>
      </w:r>
      <w:r w:rsidRPr="005E289F">
        <w:rPr>
          <w:rFonts w:ascii="Palatino Linotype" w:hAnsi="Palatino Linotype"/>
          <w:sz w:val="24"/>
          <w:szCs w:val="24"/>
        </w:rPr>
        <w:t>documental, mediante el sistema SAIMEX</w:t>
      </w:r>
      <w:r>
        <w:rPr>
          <w:rFonts w:ascii="Palatino Linotype" w:hAnsi="Palatino Linotype"/>
          <w:sz w:val="24"/>
          <w:szCs w:val="24"/>
        </w:rPr>
        <w:t>, sin costo para el</w:t>
      </w:r>
      <w:r w:rsidRPr="005E289F">
        <w:rPr>
          <w:rFonts w:ascii="Palatino Linotype" w:hAnsi="Palatino Linotype"/>
          <w:sz w:val="24"/>
          <w:szCs w:val="24"/>
        </w:rPr>
        <w:t xml:space="preserve"> solicitante.</w:t>
      </w:r>
    </w:p>
    <w:p w14:paraId="6C759819" w14:textId="7658F1D0" w:rsidR="00756BEA" w:rsidRDefault="00756BEA" w:rsidP="00F223F1">
      <w:pPr>
        <w:spacing w:line="360" w:lineRule="auto"/>
        <w:contextualSpacing/>
        <w:jc w:val="both"/>
        <w:rPr>
          <w:rFonts w:ascii="Palatino Linotype" w:hAnsi="Palatino Linotype"/>
          <w:sz w:val="24"/>
          <w:szCs w:val="24"/>
        </w:rPr>
      </w:pPr>
    </w:p>
    <w:p w14:paraId="5BA912AA" w14:textId="33440E9F" w:rsidR="009B3740" w:rsidRDefault="00DC637C" w:rsidP="009B3740">
      <w:pPr>
        <w:spacing w:line="360" w:lineRule="auto"/>
        <w:contextualSpacing/>
        <w:jc w:val="both"/>
        <w:rPr>
          <w:rFonts w:ascii="Palatino Linotype" w:hAnsi="Palatino Linotype"/>
          <w:i/>
          <w:color w:val="000000" w:themeColor="text1"/>
          <w:sz w:val="24"/>
          <w:szCs w:val="24"/>
        </w:rPr>
      </w:pPr>
      <w:r>
        <w:rPr>
          <w:rFonts w:ascii="Palatino Linotype" w:hAnsi="Palatino Linotype"/>
          <w:color w:val="000000" w:themeColor="text1"/>
          <w:sz w:val="24"/>
          <w:szCs w:val="24"/>
        </w:rPr>
        <w:t>Ahora bien, s</w:t>
      </w:r>
      <w:r w:rsidR="009B3740" w:rsidRPr="00DC637C">
        <w:rPr>
          <w:rFonts w:ascii="Palatino Linotype" w:hAnsi="Palatino Linotype"/>
          <w:color w:val="000000" w:themeColor="text1"/>
          <w:sz w:val="24"/>
          <w:szCs w:val="24"/>
        </w:rPr>
        <w:t xml:space="preserve">obre curriculum vitae, debe precisarse en primer lugar, que el concepto “curriculum” corresponde a una locución latina cuyo significado es </w:t>
      </w:r>
      <w:r w:rsidR="009B3740" w:rsidRPr="00DC637C">
        <w:rPr>
          <w:rFonts w:ascii="Palatino Linotype" w:hAnsi="Palatino Linotype"/>
          <w:i/>
          <w:color w:val="000000" w:themeColor="text1"/>
          <w:sz w:val="24"/>
          <w:szCs w:val="24"/>
        </w:rPr>
        <w:t>“carrera de vida”, Se usa como locución nominal masculina para designar la relación de los datos personales, formación académica, actividad laboral y méritos de una persona.” (Sic)</w:t>
      </w:r>
    </w:p>
    <w:p w14:paraId="54F1B49D" w14:textId="77777777" w:rsidR="00DC637C" w:rsidRPr="00DC637C" w:rsidRDefault="00DC637C" w:rsidP="009B3740">
      <w:pPr>
        <w:spacing w:line="360" w:lineRule="auto"/>
        <w:contextualSpacing/>
        <w:jc w:val="both"/>
        <w:rPr>
          <w:rFonts w:ascii="Palatino Linotype" w:hAnsi="Palatino Linotype"/>
          <w:i/>
          <w:color w:val="000000" w:themeColor="text1"/>
          <w:sz w:val="24"/>
          <w:szCs w:val="24"/>
        </w:rPr>
      </w:pPr>
    </w:p>
    <w:p w14:paraId="003DEB2A" w14:textId="4FF318A8" w:rsidR="009B3740" w:rsidRPr="00DC637C"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lastRenderedPageBreak/>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r w:rsidR="00DC637C" w:rsidRPr="00DC637C">
        <w:rPr>
          <w:rFonts w:ascii="Palatino Linotype" w:hAnsi="Palatino Linotype"/>
          <w:color w:val="000000" w:themeColor="text1"/>
          <w:sz w:val="24"/>
          <w:szCs w:val="24"/>
        </w:rPr>
        <w:t>.</w:t>
      </w:r>
    </w:p>
    <w:p w14:paraId="57AAD67B" w14:textId="77777777" w:rsidR="00DC637C" w:rsidRPr="00DC637C" w:rsidRDefault="00DC637C" w:rsidP="009B3740">
      <w:pPr>
        <w:spacing w:line="360" w:lineRule="auto"/>
        <w:contextualSpacing/>
        <w:jc w:val="both"/>
        <w:rPr>
          <w:rFonts w:ascii="Palatino Linotype" w:hAnsi="Palatino Linotype"/>
          <w:color w:val="000000" w:themeColor="text1"/>
          <w:sz w:val="24"/>
          <w:szCs w:val="24"/>
        </w:rPr>
      </w:pPr>
    </w:p>
    <w:p w14:paraId="627350D8" w14:textId="77777777" w:rsidR="009B3740" w:rsidRPr="00DC637C"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 xml:space="preserve">Por su lado, la Real Academia Española, lo define como a continuación se cita: </w:t>
      </w:r>
    </w:p>
    <w:p w14:paraId="7CF15D36" w14:textId="77777777" w:rsidR="009B3740" w:rsidRPr="00DC637C" w:rsidRDefault="009B3740" w:rsidP="009B3740">
      <w:pPr>
        <w:spacing w:line="360" w:lineRule="auto"/>
        <w:contextualSpacing/>
        <w:jc w:val="both"/>
        <w:rPr>
          <w:rFonts w:ascii="Palatino Linotype" w:hAnsi="Palatino Linotype"/>
          <w:i/>
          <w:color w:val="000000" w:themeColor="text1"/>
          <w:sz w:val="24"/>
          <w:szCs w:val="24"/>
        </w:rPr>
      </w:pPr>
      <w:r w:rsidRPr="00DC637C">
        <w:rPr>
          <w:rFonts w:ascii="Palatino Linotype" w:hAnsi="Palatino Linotype"/>
          <w:i/>
          <w:color w:val="000000" w:themeColor="text1"/>
          <w:sz w:val="24"/>
          <w:szCs w:val="24"/>
        </w:rPr>
        <w:t>“Relación de los títulos, honores, cargos, trabajos realizados, datos biográficos, etc, que califican a una persona” (Sic)</w:t>
      </w:r>
    </w:p>
    <w:p w14:paraId="3C05B50E" w14:textId="77777777" w:rsidR="00DC637C" w:rsidRPr="00DC637C" w:rsidRDefault="00DC637C" w:rsidP="009B3740">
      <w:pPr>
        <w:spacing w:line="360" w:lineRule="auto"/>
        <w:contextualSpacing/>
        <w:jc w:val="both"/>
        <w:rPr>
          <w:rFonts w:ascii="Palatino Linotype" w:hAnsi="Palatino Linotype"/>
          <w:color w:val="000000" w:themeColor="text1"/>
          <w:sz w:val="24"/>
          <w:szCs w:val="24"/>
        </w:rPr>
      </w:pPr>
    </w:p>
    <w:p w14:paraId="5291DAAD" w14:textId="77777777" w:rsidR="009B3740"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Desde esta perspectiva, a través del currículum vite la particular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41FFB3A0" w14:textId="77777777" w:rsidR="00DC637C" w:rsidRDefault="00DC637C" w:rsidP="009B3740">
      <w:pPr>
        <w:spacing w:line="360" w:lineRule="auto"/>
        <w:contextualSpacing/>
        <w:jc w:val="both"/>
        <w:rPr>
          <w:rFonts w:ascii="Palatino Linotype" w:hAnsi="Palatino Linotype"/>
          <w:color w:val="000000" w:themeColor="text1"/>
          <w:sz w:val="24"/>
          <w:szCs w:val="24"/>
        </w:rPr>
      </w:pPr>
    </w:p>
    <w:p w14:paraId="407EF4A4" w14:textId="6C33ED5B" w:rsidR="009B3740" w:rsidRPr="00DC637C" w:rsidRDefault="00DC637C" w:rsidP="00DC637C">
      <w:pPr>
        <w:spacing w:before="280" w:after="280" w:line="276" w:lineRule="auto"/>
        <w:ind w:left="567" w:right="612"/>
        <w:contextualSpacing/>
        <w:jc w:val="both"/>
        <w:rPr>
          <w:rFonts w:ascii="Palatino Linotype" w:eastAsia="Palatino Linotype" w:hAnsi="Palatino Linotype" w:cs="Palatino Linotype"/>
          <w:i/>
        </w:rPr>
      </w:pPr>
      <w:r w:rsidRPr="00DC637C">
        <w:rPr>
          <w:rFonts w:ascii="Palatino Linotype" w:hAnsi="Palatino Linotype"/>
          <w:i/>
          <w:color w:val="000000" w:themeColor="text1"/>
          <w:sz w:val="24"/>
          <w:szCs w:val="24"/>
        </w:rPr>
        <w:t xml:space="preserve"> </w:t>
      </w:r>
      <w:r w:rsidR="009B3740" w:rsidRPr="00DC637C">
        <w:rPr>
          <w:rFonts w:ascii="Palatino Linotype" w:hAnsi="Palatino Linotype"/>
          <w:i/>
          <w:color w:val="000000" w:themeColor="text1"/>
          <w:sz w:val="24"/>
          <w:szCs w:val="24"/>
        </w:rPr>
        <w:t xml:space="preserve">“Curriculum Vitae de servidores públicos. Es obligación de los sujetos obligados otorgar acceso a versiones públicas de los mismos ante una solicitud de acceso. Uno de los objetivos de la Ley Federal de Transparencia y Acceso a la Información Pública Gubernamental, de acuerdo con su artículo 4, fracción IV, </w:t>
      </w:r>
      <w:r w:rsidR="009B3740" w:rsidRPr="00DC637C">
        <w:rPr>
          <w:rFonts w:ascii="Palatino Linotype" w:hAnsi="Palatino Linotype"/>
          <w:i/>
          <w:color w:val="000000" w:themeColor="text1"/>
          <w:sz w:val="24"/>
          <w:szCs w:val="24"/>
        </w:rPr>
        <w:lastRenderedPageBreak/>
        <w:t>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15B487CB" w14:textId="77777777" w:rsidR="00DC637C" w:rsidRPr="00DC637C" w:rsidRDefault="00DC637C" w:rsidP="00DC637C">
      <w:pPr>
        <w:spacing w:line="276" w:lineRule="auto"/>
        <w:contextualSpacing/>
        <w:jc w:val="both"/>
        <w:rPr>
          <w:rFonts w:ascii="Palatino Linotype" w:hAnsi="Palatino Linotype"/>
          <w:i/>
          <w:color w:val="000000" w:themeColor="text1"/>
          <w:sz w:val="24"/>
          <w:szCs w:val="24"/>
        </w:rPr>
      </w:pPr>
    </w:p>
    <w:p w14:paraId="617C1097" w14:textId="77777777" w:rsidR="009B3740"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w:t>
      </w:r>
      <w:r w:rsidRPr="00DC637C">
        <w:rPr>
          <w:rFonts w:ascii="Palatino Linotype" w:hAnsi="Palatino Linotype"/>
          <w:color w:val="000000" w:themeColor="text1"/>
          <w:sz w:val="24"/>
          <w:szCs w:val="24"/>
        </w:rPr>
        <w:lastRenderedPageBreak/>
        <w:t>comisión en el servicio público sí es requisito, entre otros, presentar una solicitud del empleo, como se desprende del artículo 47 fracción I de la Ley del Trabajo para los Servidores Públicos del Estado y Municipios.</w:t>
      </w:r>
    </w:p>
    <w:p w14:paraId="1F259BAB" w14:textId="77777777" w:rsidR="00DC637C" w:rsidRPr="00DC637C" w:rsidRDefault="00DC637C" w:rsidP="009B3740">
      <w:pPr>
        <w:spacing w:line="360" w:lineRule="auto"/>
        <w:contextualSpacing/>
        <w:jc w:val="both"/>
        <w:rPr>
          <w:rFonts w:ascii="Palatino Linotype" w:hAnsi="Palatino Linotype"/>
          <w:color w:val="000000" w:themeColor="text1"/>
          <w:sz w:val="24"/>
          <w:szCs w:val="24"/>
        </w:rPr>
      </w:pPr>
    </w:p>
    <w:p w14:paraId="6F9568F7" w14:textId="77777777" w:rsidR="009B3740"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00D1C046" w14:textId="77777777" w:rsidR="00DC637C" w:rsidRPr="00DC637C" w:rsidRDefault="00DC637C" w:rsidP="009B3740">
      <w:pPr>
        <w:spacing w:line="360" w:lineRule="auto"/>
        <w:contextualSpacing/>
        <w:jc w:val="both"/>
        <w:rPr>
          <w:rFonts w:ascii="Palatino Linotype" w:hAnsi="Palatino Linotype"/>
          <w:color w:val="000000" w:themeColor="text1"/>
          <w:sz w:val="24"/>
          <w:szCs w:val="24"/>
        </w:rPr>
      </w:pPr>
    </w:p>
    <w:p w14:paraId="51E8AC16" w14:textId="6B740C62" w:rsidR="009B3740" w:rsidRPr="00DC637C"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 xml:space="preserve">En esa tesitura, debe apuntarse que la información curricular constituye una obligación de transparencia, pues </w:t>
      </w:r>
      <w:r w:rsidR="00DC637C" w:rsidRPr="00DC637C">
        <w:rPr>
          <w:rFonts w:ascii="Palatino Linotype" w:hAnsi="Palatino Linotype"/>
          <w:b/>
          <w:color w:val="000000" w:themeColor="text1"/>
          <w:sz w:val="24"/>
          <w:szCs w:val="24"/>
        </w:rPr>
        <w:t>EL SUJETO OBLIGADO</w:t>
      </w:r>
      <w:r w:rsidR="00DC637C" w:rsidRPr="00DC637C">
        <w:rPr>
          <w:rFonts w:ascii="Palatino Linotype" w:hAnsi="Palatino Linotype"/>
          <w:color w:val="000000" w:themeColor="text1"/>
          <w:sz w:val="24"/>
          <w:szCs w:val="24"/>
        </w:rPr>
        <w:t xml:space="preserve"> </w:t>
      </w:r>
      <w:r w:rsidRPr="00DC637C">
        <w:rPr>
          <w:rFonts w:ascii="Palatino Linotype" w:hAnsi="Palatino Linotype"/>
          <w:color w:val="000000" w:themeColor="text1"/>
          <w:sz w:val="24"/>
          <w:szCs w:val="24"/>
        </w:rPr>
        <w:t xml:space="preserve">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09C9E60B" w14:textId="77777777" w:rsidR="00DC637C" w:rsidRDefault="00DC637C" w:rsidP="009B3740">
      <w:pPr>
        <w:spacing w:line="360" w:lineRule="auto"/>
        <w:contextualSpacing/>
        <w:jc w:val="both"/>
        <w:rPr>
          <w:rFonts w:ascii="Palatino Linotype" w:hAnsi="Palatino Linotype"/>
          <w:color w:val="FF0000"/>
          <w:sz w:val="24"/>
          <w:szCs w:val="24"/>
        </w:rPr>
      </w:pPr>
    </w:p>
    <w:p w14:paraId="1220D24E" w14:textId="0B701222" w:rsidR="00DC637C" w:rsidRPr="00DC637C" w:rsidRDefault="00DC637C"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 </w:t>
      </w:r>
      <w:r w:rsidR="009B3740" w:rsidRPr="00DC637C">
        <w:rPr>
          <w:rFonts w:ascii="Palatino Linotype" w:hAnsi="Palatino Linotype"/>
          <w:i/>
          <w:color w:val="000000" w:themeColor="text1"/>
          <w:sz w:val="24"/>
          <w:szCs w:val="24"/>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D0F4F60"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w:t>
      </w:r>
    </w:p>
    <w:p w14:paraId="7BE49CDF" w14:textId="6F64DC9B" w:rsidR="009B3740"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lastRenderedPageBreak/>
        <w:t>XXI. La información curricular, desde el nivel de jefe de departamento o equivalente, hasta el titular del sujeto obligado, así como, en su caso, las sanciones administrativas de que haya sido objeto;”(Sic)</w:t>
      </w:r>
    </w:p>
    <w:p w14:paraId="0C630A68" w14:textId="77777777" w:rsidR="009B3740" w:rsidRPr="009B3740" w:rsidRDefault="009B3740" w:rsidP="009B3740">
      <w:pPr>
        <w:spacing w:line="360" w:lineRule="auto"/>
        <w:contextualSpacing/>
        <w:jc w:val="both"/>
        <w:rPr>
          <w:rFonts w:ascii="Palatino Linotype" w:hAnsi="Palatino Linotype"/>
          <w:color w:val="FF0000"/>
          <w:sz w:val="24"/>
          <w:szCs w:val="24"/>
        </w:rPr>
      </w:pPr>
    </w:p>
    <w:p w14:paraId="4E92E0C4" w14:textId="77777777" w:rsidR="009B3740"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65746483" w14:textId="77777777" w:rsidR="00DC637C" w:rsidRDefault="00DC637C" w:rsidP="009B3740">
      <w:pPr>
        <w:spacing w:line="360" w:lineRule="auto"/>
        <w:contextualSpacing/>
        <w:jc w:val="both"/>
        <w:rPr>
          <w:rFonts w:ascii="Palatino Linotype" w:hAnsi="Palatino Linotype"/>
          <w:color w:val="000000" w:themeColor="text1"/>
          <w:sz w:val="24"/>
          <w:szCs w:val="24"/>
        </w:rPr>
      </w:pPr>
    </w:p>
    <w:p w14:paraId="0E738F21" w14:textId="4557F92E" w:rsidR="00DC637C" w:rsidRPr="00DC637C" w:rsidRDefault="00DC637C"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 </w:t>
      </w:r>
      <w:r w:rsidR="009B3740" w:rsidRPr="00DC637C">
        <w:rPr>
          <w:rFonts w:ascii="Palatino Linotype" w:hAnsi="Palatino Linotype"/>
          <w:i/>
          <w:color w:val="000000" w:themeColor="text1"/>
          <w:sz w:val="24"/>
          <w:szCs w:val="24"/>
        </w:rPr>
        <w:t xml:space="preserve">“XVII. La información curricular desde el nivel de jefe de departamento o equivalente hasta el titular del sujeto obligado, así como, en su caso, las sanciones administrativas de que haya sido objeto. </w:t>
      </w:r>
    </w:p>
    <w:p w14:paraId="6C02DFFE" w14:textId="77777777" w:rsidR="00DC637C" w:rsidRPr="00DC637C" w:rsidRDefault="00DC637C"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p>
    <w:p w14:paraId="094D1236"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A6CF671"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Por cada servidor(a) público(a) se deberá especificar si ha sido acreedor a sanciones administrativas definitivas y que hayan sido aplicadas por autoridad u organismo competente. </w:t>
      </w:r>
    </w:p>
    <w:p w14:paraId="4DC4ED6E"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Periodo de actualización: trimestral </w:t>
      </w:r>
    </w:p>
    <w:p w14:paraId="0A40E984"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lastRenderedPageBreak/>
        <w:t>En su caso, 15 días hábiles después de alguna modificación a la información de los servidores públicos que integran el sujeto obligado, así como su información curricular.</w:t>
      </w:r>
    </w:p>
    <w:p w14:paraId="77CE3837"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Conservar en el sitio de Internet: información vigente </w:t>
      </w:r>
    </w:p>
    <w:p w14:paraId="37BA674D" w14:textId="3D4F9609" w:rsidR="009B3740"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Aplica a: todos los sujetos obligados”(Sic)</w:t>
      </w:r>
    </w:p>
    <w:p w14:paraId="0519CF0A" w14:textId="77777777" w:rsidR="009B3740" w:rsidRPr="009B3740" w:rsidRDefault="009B3740" w:rsidP="009B3740">
      <w:pPr>
        <w:spacing w:line="360" w:lineRule="auto"/>
        <w:contextualSpacing/>
        <w:jc w:val="both"/>
        <w:rPr>
          <w:rFonts w:ascii="Palatino Linotype" w:hAnsi="Palatino Linotype"/>
          <w:color w:val="FF0000"/>
          <w:sz w:val="24"/>
          <w:szCs w:val="24"/>
        </w:rPr>
      </w:pPr>
      <w:r w:rsidRPr="009B3740">
        <w:rPr>
          <w:rFonts w:ascii="Palatino Linotype" w:hAnsi="Palatino Linotype"/>
          <w:color w:val="FF0000"/>
          <w:sz w:val="24"/>
          <w:szCs w:val="24"/>
        </w:rPr>
        <w:t xml:space="preserve"> </w:t>
      </w:r>
    </w:p>
    <w:p w14:paraId="4A2872D9" w14:textId="207292DC" w:rsidR="009B3740" w:rsidRDefault="009B3740" w:rsidP="009B3740">
      <w:pPr>
        <w:spacing w:line="360" w:lineRule="auto"/>
        <w:contextualSpacing/>
        <w:jc w:val="both"/>
        <w:rPr>
          <w:rFonts w:ascii="Palatino Linotype" w:hAnsi="Palatino Linotype"/>
          <w:color w:val="FF0000"/>
          <w:sz w:val="24"/>
          <w:szCs w:val="24"/>
        </w:rPr>
      </w:pPr>
      <w:r w:rsidRPr="009B3740">
        <w:rPr>
          <w:rFonts w:ascii="Palatino Linotype" w:hAnsi="Palatino Linotype"/>
          <w:color w:val="FF0000"/>
          <w:sz w:val="24"/>
          <w:szCs w:val="24"/>
        </w:rPr>
        <w:t xml:space="preserve"> </w:t>
      </w:r>
      <w:r w:rsidR="00BB113B" w:rsidRPr="00BB113B">
        <w:rPr>
          <w:rFonts w:ascii="Palatino Linotype" w:hAnsi="Palatino Linotype"/>
          <w:noProof/>
          <w:color w:val="FF0000"/>
          <w:sz w:val="24"/>
          <w:szCs w:val="24"/>
        </w:rPr>
        <w:drawing>
          <wp:inline distT="0" distB="0" distL="0" distR="0" wp14:anchorId="6678B8D8" wp14:editId="7A8323F1">
            <wp:extent cx="5612130" cy="31813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181350"/>
                    </a:xfrm>
                    <a:prstGeom prst="rect">
                      <a:avLst/>
                    </a:prstGeom>
                  </pic:spPr>
                </pic:pic>
              </a:graphicData>
            </a:graphic>
          </wp:inline>
        </w:drawing>
      </w:r>
    </w:p>
    <w:p w14:paraId="1406D222" w14:textId="4AC4DA46" w:rsidR="00BB113B" w:rsidRPr="009B3740" w:rsidRDefault="00BB113B" w:rsidP="009B3740">
      <w:pPr>
        <w:spacing w:line="360" w:lineRule="auto"/>
        <w:contextualSpacing/>
        <w:jc w:val="both"/>
        <w:rPr>
          <w:rFonts w:ascii="Palatino Linotype" w:hAnsi="Palatino Linotype"/>
          <w:color w:val="FF0000"/>
          <w:sz w:val="24"/>
          <w:szCs w:val="24"/>
        </w:rPr>
      </w:pPr>
      <w:r w:rsidRPr="00BB113B">
        <w:rPr>
          <w:rFonts w:ascii="Palatino Linotype" w:hAnsi="Palatino Linotype"/>
          <w:noProof/>
          <w:color w:val="FF0000"/>
          <w:sz w:val="24"/>
          <w:szCs w:val="24"/>
        </w:rPr>
        <w:drawing>
          <wp:inline distT="0" distB="0" distL="0" distR="0" wp14:anchorId="7CF695C7" wp14:editId="5B280B8B">
            <wp:extent cx="5612130" cy="985520"/>
            <wp:effectExtent l="0" t="0" r="762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985520"/>
                    </a:xfrm>
                    <a:prstGeom prst="rect">
                      <a:avLst/>
                    </a:prstGeom>
                  </pic:spPr>
                </pic:pic>
              </a:graphicData>
            </a:graphic>
          </wp:inline>
        </w:drawing>
      </w:r>
    </w:p>
    <w:p w14:paraId="0CCABBDD" w14:textId="77777777" w:rsidR="009B3740" w:rsidRPr="00DC637C"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 xml:space="preserve">Como se aprecia en el dispositivo legal citado, lo sujetos obligados deben publicar la información curricular desde el nivel del jefe de departamento o equivalente, hasta el titular del </w:t>
      </w:r>
      <w:r w:rsidRPr="00DC637C">
        <w:rPr>
          <w:rFonts w:ascii="Palatino Linotype" w:hAnsi="Palatino Linotype"/>
          <w:b/>
          <w:color w:val="000000" w:themeColor="text1"/>
          <w:sz w:val="24"/>
          <w:szCs w:val="24"/>
        </w:rPr>
        <w:t>SUJETO OBLIGADO</w:t>
      </w:r>
      <w:r w:rsidRPr="00DC637C">
        <w:rPr>
          <w:rFonts w:ascii="Palatino Linotype" w:hAnsi="Palatino Linotype"/>
          <w:color w:val="000000" w:themeColor="text1"/>
          <w:sz w:val="24"/>
          <w:szCs w:val="24"/>
        </w:rPr>
        <w:t xml:space="preserve">, como se apreció en la cita, respecto a la escolaridad mandata que se publique información referente al nivel máximo de </w:t>
      </w:r>
      <w:r w:rsidRPr="00DC637C">
        <w:rPr>
          <w:rFonts w:ascii="Palatino Linotype" w:hAnsi="Palatino Linotype"/>
          <w:color w:val="000000" w:themeColor="text1"/>
          <w:sz w:val="24"/>
          <w:szCs w:val="24"/>
        </w:rPr>
        <w:lastRenderedPageBreak/>
        <w:t>estudios concluido y comprobable, mientras que respecto de la experiencia laboral, se requiere que se incluya información de últimos empleos, en los que se advierta el campo de experiencia que acredite sus habilidades, capacidades o pericia para desempeñar el cargo público.</w:t>
      </w:r>
    </w:p>
    <w:p w14:paraId="313B9B15" w14:textId="77777777" w:rsidR="00DC637C" w:rsidRPr="009B3740" w:rsidRDefault="00DC637C" w:rsidP="009B3740">
      <w:pPr>
        <w:spacing w:line="360" w:lineRule="auto"/>
        <w:contextualSpacing/>
        <w:jc w:val="both"/>
        <w:rPr>
          <w:rFonts w:ascii="Palatino Linotype" w:hAnsi="Palatino Linotype"/>
          <w:color w:val="FF0000"/>
          <w:sz w:val="24"/>
          <w:szCs w:val="24"/>
        </w:rPr>
      </w:pPr>
    </w:p>
    <w:p w14:paraId="5895B645" w14:textId="77777777" w:rsidR="009B3740" w:rsidRPr="00DC637C" w:rsidRDefault="009B3740" w:rsidP="009B3740">
      <w:pPr>
        <w:spacing w:line="360" w:lineRule="auto"/>
        <w:contextualSpacing/>
        <w:jc w:val="both"/>
        <w:rPr>
          <w:rFonts w:ascii="Palatino Linotype" w:hAnsi="Palatino Linotype"/>
          <w:color w:val="000000" w:themeColor="text1"/>
          <w:sz w:val="24"/>
          <w:szCs w:val="24"/>
        </w:rPr>
      </w:pPr>
      <w:r w:rsidRPr="00DC637C">
        <w:rPr>
          <w:rFonts w:ascii="Palatino Linotype" w:hAnsi="Palatino Linotype"/>
          <w:color w:val="000000" w:themeColor="text1"/>
          <w:sz w:val="24"/>
          <w:szCs w:val="24"/>
        </w:rPr>
        <w:t>Sobre la solicitud de empleo, es un documento en el que se pudiere advertir también la experiencia académica, capacitaciones o aprendizajes de un Servidor Público, ya que la solicitud de empleo, debe ser presentada para ingresar al servicio público por así determinarlo el artículo 47 de la Ley del Trabajo de los Servidores Públicos del Estado y Municipios, vigente en la entidad, el cual a la letra dice lo siguiente:</w:t>
      </w:r>
    </w:p>
    <w:p w14:paraId="56B936DD" w14:textId="77777777" w:rsidR="00DC637C" w:rsidRDefault="00DC637C" w:rsidP="009B3740">
      <w:pPr>
        <w:spacing w:line="360" w:lineRule="auto"/>
        <w:contextualSpacing/>
        <w:jc w:val="both"/>
        <w:rPr>
          <w:rFonts w:ascii="Palatino Linotype" w:hAnsi="Palatino Linotype"/>
          <w:color w:val="FF0000"/>
          <w:sz w:val="24"/>
          <w:szCs w:val="24"/>
        </w:rPr>
      </w:pPr>
    </w:p>
    <w:p w14:paraId="32B1CF66" w14:textId="455EE446" w:rsidR="00DC637C" w:rsidRPr="00DC637C" w:rsidRDefault="00DC637C"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 </w:t>
      </w:r>
      <w:r w:rsidR="009B3740" w:rsidRPr="00DC637C">
        <w:rPr>
          <w:rFonts w:ascii="Palatino Linotype" w:hAnsi="Palatino Linotype"/>
          <w:i/>
          <w:color w:val="000000" w:themeColor="text1"/>
          <w:sz w:val="24"/>
          <w:szCs w:val="24"/>
        </w:rPr>
        <w:t>“</w:t>
      </w:r>
      <w:r w:rsidR="009B3740" w:rsidRPr="00DC637C">
        <w:rPr>
          <w:rFonts w:ascii="Palatino Linotype" w:hAnsi="Palatino Linotype"/>
          <w:b/>
          <w:i/>
          <w:color w:val="000000" w:themeColor="text1"/>
          <w:sz w:val="24"/>
          <w:szCs w:val="24"/>
        </w:rPr>
        <w:t>ARTÍCULO 47.</w:t>
      </w:r>
      <w:r w:rsidR="009B3740" w:rsidRPr="00DC637C">
        <w:rPr>
          <w:rFonts w:ascii="Palatino Linotype" w:hAnsi="Palatino Linotype"/>
          <w:i/>
          <w:color w:val="000000" w:themeColor="text1"/>
          <w:sz w:val="24"/>
          <w:szCs w:val="24"/>
        </w:rPr>
        <w:t xml:space="preserve"> Para ingresar al servicio público se requiere: </w:t>
      </w:r>
    </w:p>
    <w:p w14:paraId="498C1DD7"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 xml:space="preserve">I. Presentar una solicitud utilizando la forma oficial que se autorice por la institución pública o dependencia correspondiente; </w:t>
      </w:r>
    </w:p>
    <w:p w14:paraId="0CE1FE29"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II. Ser de nacionalidad mexicana, con la excepción prevista en el artículo 17 de la presente ley;</w:t>
      </w:r>
    </w:p>
    <w:p w14:paraId="075E56CC"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III. Estar en pleno ejercicio de sus derechos civiles y políticos, en su caso;</w:t>
      </w:r>
    </w:p>
    <w:p w14:paraId="74C1B8B2"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IV. Acreditar, cuando proceda, el cumplimiento de la Ley del Servicio Militar Nacional; V. Derogada.</w:t>
      </w:r>
    </w:p>
    <w:p w14:paraId="11A5386A"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VI. No haber sido separado anteriormente del servicio por las causas previstas en el artículo 93 de la presente ley;</w:t>
      </w:r>
    </w:p>
    <w:p w14:paraId="6FBF96A3"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VII. Tener buena salud, lo que se comprobará con los certificados médicos correspondientes, en la forma en que se establezca en cada institución pública;</w:t>
      </w:r>
    </w:p>
    <w:p w14:paraId="44E6B41B"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VIII. Cumplir con los requisitos que se establezcan para los diferentes puestos;</w:t>
      </w:r>
    </w:p>
    <w:p w14:paraId="61FCB8A0"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IX. Acreditar por medio de los exámenes correspondientes los conocimientos y aptitudes necesarios para el desempeño del puesto; y</w:t>
      </w:r>
    </w:p>
    <w:p w14:paraId="6FBB33CA"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X. No estar inhabilitado para el ejercicio del servicio público.</w:t>
      </w:r>
    </w:p>
    <w:p w14:paraId="46981276" w14:textId="77777777" w:rsidR="00DC637C"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lastRenderedPageBreak/>
        <w:t>XI. Presentar certificado expedido por la Unidad del Registro de Deudores Alimentarios Morosos en el que conste, si se encuentra inscrito o no en el mismo.</w:t>
      </w:r>
    </w:p>
    <w:p w14:paraId="44643F3F" w14:textId="53090BBD" w:rsidR="009B3740" w:rsidRPr="00DC637C" w:rsidRDefault="009B3740" w:rsidP="00DC637C">
      <w:pPr>
        <w:spacing w:before="280" w:after="280" w:line="276" w:lineRule="auto"/>
        <w:ind w:left="567" w:right="612"/>
        <w:contextualSpacing/>
        <w:jc w:val="both"/>
        <w:rPr>
          <w:rFonts w:ascii="Palatino Linotype" w:eastAsia="Palatino Linotype" w:hAnsi="Palatino Linotype" w:cs="Palatino Linotype"/>
          <w:i/>
          <w:color w:val="000000" w:themeColor="text1"/>
        </w:rPr>
      </w:pPr>
      <w:r w:rsidRPr="00DC637C">
        <w:rPr>
          <w:rFonts w:ascii="Palatino Linotype" w:hAnsi="Palatino Linotype"/>
          <w:i/>
          <w:color w:val="000000" w:themeColor="text1"/>
          <w:sz w:val="24"/>
          <w:szCs w:val="24"/>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(Sic)</w:t>
      </w:r>
    </w:p>
    <w:p w14:paraId="360B168E" w14:textId="77777777" w:rsidR="00F223F1" w:rsidRPr="00756BEA" w:rsidRDefault="00F223F1" w:rsidP="00F223F1">
      <w:pPr>
        <w:spacing w:line="360" w:lineRule="auto"/>
        <w:contextualSpacing/>
        <w:jc w:val="both"/>
        <w:rPr>
          <w:rFonts w:ascii="Palatino Linotype" w:hAnsi="Palatino Linotype"/>
          <w:color w:val="FF0000"/>
          <w:sz w:val="24"/>
          <w:szCs w:val="24"/>
        </w:rPr>
      </w:pPr>
    </w:p>
    <w:p w14:paraId="626D2917" w14:textId="77777777" w:rsidR="00F223F1" w:rsidRDefault="00F223F1" w:rsidP="00F223F1">
      <w:pPr>
        <w:spacing w:line="360" w:lineRule="auto"/>
        <w:contextualSpacing/>
        <w:jc w:val="both"/>
        <w:rPr>
          <w:rFonts w:ascii="Palatino Linotype" w:hAnsi="Palatino Linotype"/>
          <w:sz w:val="24"/>
          <w:szCs w:val="24"/>
        </w:rPr>
      </w:pPr>
      <w:r w:rsidRPr="005E289F">
        <w:rPr>
          <w:rFonts w:ascii="Palatino Linotype" w:hAnsi="Palatino Linotype"/>
          <w:sz w:val="24"/>
          <w:szCs w:val="24"/>
        </w:rPr>
        <w:t>En tal contexto, y del análisis de las constancias que integran el expediente en que</w:t>
      </w:r>
      <w:r>
        <w:rPr>
          <w:rFonts w:ascii="Palatino Linotype" w:hAnsi="Palatino Linotype"/>
          <w:sz w:val="24"/>
          <w:szCs w:val="24"/>
        </w:rPr>
        <w:t xml:space="preserve"> </w:t>
      </w:r>
      <w:r w:rsidRPr="005E289F">
        <w:rPr>
          <w:rFonts w:ascii="Palatino Linotype" w:hAnsi="Palatino Linotype"/>
          <w:sz w:val="24"/>
          <w:szCs w:val="24"/>
        </w:rPr>
        <w:t xml:space="preserve">se actúa, así como de la materia sobre la que versa </w:t>
      </w:r>
      <w:r>
        <w:rPr>
          <w:rFonts w:ascii="Palatino Linotype" w:hAnsi="Palatino Linotype"/>
          <w:sz w:val="24"/>
          <w:szCs w:val="24"/>
        </w:rPr>
        <w:t xml:space="preserve">la solicitud de acceso a la </w:t>
      </w:r>
      <w:r w:rsidRPr="005E289F">
        <w:rPr>
          <w:rFonts w:ascii="Palatino Linotype" w:hAnsi="Palatino Linotype"/>
          <w:sz w:val="24"/>
          <w:szCs w:val="24"/>
        </w:rPr>
        <w:t>información pública, se advierte que las raz</w:t>
      </w:r>
      <w:r>
        <w:rPr>
          <w:rFonts w:ascii="Palatino Linotype" w:hAnsi="Palatino Linotype"/>
          <w:sz w:val="24"/>
          <w:szCs w:val="24"/>
        </w:rPr>
        <w:t xml:space="preserve">ones o motivos de inconformidad </w:t>
      </w:r>
      <w:r w:rsidRPr="005E289F">
        <w:rPr>
          <w:rFonts w:ascii="Palatino Linotype" w:hAnsi="Palatino Linotype"/>
          <w:sz w:val="24"/>
          <w:szCs w:val="24"/>
        </w:rPr>
        <w:t xml:space="preserve">devienen FUNDADOS, en razón de que </w:t>
      </w:r>
      <w:r w:rsidRPr="00F223F1">
        <w:rPr>
          <w:rFonts w:ascii="Palatino Linotype" w:hAnsi="Palatino Linotype"/>
          <w:b/>
          <w:sz w:val="24"/>
          <w:szCs w:val="24"/>
        </w:rPr>
        <w:t>EL SUJETO OBLIGADO</w:t>
      </w:r>
      <w:r>
        <w:rPr>
          <w:rFonts w:ascii="Palatino Linotype" w:hAnsi="Palatino Linotype"/>
          <w:sz w:val="24"/>
          <w:szCs w:val="24"/>
        </w:rPr>
        <w:t xml:space="preserve"> no proporcionó </w:t>
      </w:r>
      <w:r w:rsidRPr="005E289F">
        <w:rPr>
          <w:rFonts w:ascii="Palatino Linotype" w:hAnsi="Palatino Linotype"/>
          <w:sz w:val="24"/>
          <w:szCs w:val="24"/>
        </w:rPr>
        <w:t>la información que le fue requerida, a pesar de haber reconocido, de manera</w:t>
      </w:r>
      <w:r>
        <w:rPr>
          <w:rFonts w:ascii="Palatino Linotype" w:hAnsi="Palatino Linotype"/>
          <w:sz w:val="24"/>
          <w:szCs w:val="24"/>
        </w:rPr>
        <w:t xml:space="preserve"> </w:t>
      </w:r>
      <w:r w:rsidRPr="005E289F">
        <w:rPr>
          <w:rFonts w:ascii="Palatino Linotype" w:hAnsi="Palatino Linotype"/>
          <w:sz w:val="24"/>
          <w:szCs w:val="24"/>
        </w:rPr>
        <w:t xml:space="preserve">expresa, que cuenta con ella, por tal motivo el derecho de acceso de </w:t>
      </w:r>
      <w:r w:rsidRPr="00F223F1">
        <w:rPr>
          <w:rFonts w:ascii="Palatino Linotype" w:hAnsi="Palatino Linotype"/>
          <w:b/>
          <w:sz w:val="24"/>
          <w:szCs w:val="24"/>
        </w:rPr>
        <w:t>LA PARTE RECURRENTE</w:t>
      </w:r>
      <w:r w:rsidRPr="005E289F">
        <w:rPr>
          <w:rFonts w:ascii="Palatino Linotype" w:hAnsi="Palatino Linotype"/>
          <w:sz w:val="24"/>
          <w:szCs w:val="24"/>
        </w:rPr>
        <w:t xml:space="preserve"> no ha quedado colmado, toda vez </w:t>
      </w:r>
      <w:r>
        <w:rPr>
          <w:rFonts w:ascii="Palatino Linotype" w:hAnsi="Palatino Linotype"/>
          <w:sz w:val="24"/>
          <w:szCs w:val="24"/>
        </w:rPr>
        <w:t xml:space="preserve">que se condiciona la entrega de </w:t>
      </w:r>
      <w:r w:rsidRPr="005E289F">
        <w:rPr>
          <w:rFonts w:ascii="Palatino Linotype" w:hAnsi="Palatino Linotype"/>
          <w:sz w:val="24"/>
          <w:szCs w:val="24"/>
        </w:rPr>
        <w:t>dicha información a la realización de un pago p</w:t>
      </w:r>
      <w:r>
        <w:rPr>
          <w:rFonts w:ascii="Palatino Linotype" w:hAnsi="Palatino Linotype"/>
          <w:sz w:val="24"/>
          <w:szCs w:val="24"/>
        </w:rPr>
        <w:t xml:space="preserve">or concepto de derechos para la reproducción y digitalización. </w:t>
      </w:r>
    </w:p>
    <w:p w14:paraId="10CE3997" w14:textId="77777777" w:rsidR="00F223F1" w:rsidRDefault="00F223F1" w:rsidP="00F223F1">
      <w:pPr>
        <w:spacing w:line="360" w:lineRule="auto"/>
        <w:contextualSpacing/>
        <w:jc w:val="both"/>
        <w:rPr>
          <w:rFonts w:ascii="Palatino Linotype" w:hAnsi="Palatino Linotype"/>
          <w:sz w:val="24"/>
          <w:szCs w:val="24"/>
        </w:rPr>
      </w:pPr>
    </w:p>
    <w:p w14:paraId="60B5C50E" w14:textId="75D11625" w:rsidR="00DC637C" w:rsidRPr="00DC637C" w:rsidRDefault="00F223F1" w:rsidP="00DC637C">
      <w:pPr>
        <w:spacing w:line="360" w:lineRule="auto"/>
        <w:contextualSpacing/>
        <w:jc w:val="both"/>
        <w:rPr>
          <w:rFonts w:ascii="Palatino Linotype" w:hAnsi="Palatino Linotype"/>
          <w:color w:val="000000" w:themeColor="text1"/>
          <w:sz w:val="24"/>
          <w:szCs w:val="24"/>
        </w:rPr>
      </w:pPr>
      <w:r>
        <w:rPr>
          <w:rFonts w:ascii="Palatino Linotype" w:hAnsi="Palatino Linotype"/>
          <w:sz w:val="24"/>
        </w:rPr>
        <w:t xml:space="preserve">Motivo por el que se ordena en versión pública en términos del considerando quinto, el documento en el que conste </w:t>
      </w:r>
      <w:r w:rsidR="00DC637C">
        <w:rPr>
          <w:rFonts w:ascii="Palatino Linotype" w:hAnsi="Palatino Linotype"/>
          <w:color w:val="000000" w:themeColor="text1"/>
          <w:sz w:val="24"/>
          <w:szCs w:val="24"/>
        </w:rPr>
        <w:t xml:space="preserve">el </w:t>
      </w:r>
      <w:r w:rsidR="00DC637C" w:rsidRPr="00DC637C">
        <w:rPr>
          <w:rFonts w:ascii="Palatino Linotype" w:hAnsi="Palatino Linotype"/>
          <w:color w:val="000000" w:themeColor="text1"/>
          <w:sz w:val="24"/>
          <w:szCs w:val="24"/>
        </w:rPr>
        <w:t xml:space="preserve">curriculum vitae y/o solicitud de empleo </w:t>
      </w:r>
      <w:r w:rsidR="00DC637C">
        <w:rPr>
          <w:rFonts w:ascii="Palatino Linotype" w:hAnsi="Palatino Linotype"/>
          <w:color w:val="000000" w:themeColor="text1"/>
          <w:sz w:val="24"/>
          <w:szCs w:val="24"/>
        </w:rPr>
        <w:t xml:space="preserve">solicitados. </w:t>
      </w:r>
    </w:p>
    <w:p w14:paraId="72A57FF8" w14:textId="77777777" w:rsidR="00756BEA" w:rsidRDefault="00756BEA" w:rsidP="00F223F1">
      <w:pPr>
        <w:spacing w:line="360" w:lineRule="auto"/>
        <w:contextualSpacing/>
        <w:jc w:val="both"/>
        <w:rPr>
          <w:rFonts w:ascii="Palatino Linotype" w:hAnsi="Palatino Linotype"/>
          <w:sz w:val="24"/>
        </w:rPr>
      </w:pPr>
    </w:p>
    <w:p w14:paraId="6166B782" w14:textId="6A056A1D" w:rsidR="00DC637C" w:rsidRPr="00643A9F" w:rsidRDefault="00756BEA" w:rsidP="00DC637C">
      <w:pPr>
        <w:spacing w:line="360" w:lineRule="auto"/>
        <w:contextualSpacing/>
        <w:jc w:val="both"/>
        <w:rPr>
          <w:rFonts w:ascii="Palatino Linotype" w:eastAsia="Palatino Linotype" w:hAnsi="Palatino Linotype" w:cs="Palatino Linotype"/>
          <w:color w:val="000000"/>
          <w:sz w:val="24"/>
          <w:szCs w:val="24"/>
        </w:rPr>
      </w:pPr>
      <w:r w:rsidRPr="00DC637C">
        <w:rPr>
          <w:rFonts w:ascii="Palatino Linotype" w:hAnsi="Palatino Linotype"/>
          <w:color w:val="000000" w:themeColor="text1"/>
          <w:sz w:val="24"/>
        </w:rPr>
        <w:t xml:space="preserve">Por lo que hace al titulo profesional en caso de que alguno de los servidores públicos no cuente con el mismo, por no ser </w:t>
      </w:r>
      <w:r w:rsidR="00DC637C" w:rsidRPr="00DC637C">
        <w:rPr>
          <w:rFonts w:ascii="Palatino Linotype" w:hAnsi="Palatino Linotype"/>
          <w:color w:val="000000" w:themeColor="text1"/>
          <w:sz w:val="24"/>
        </w:rPr>
        <w:t>necesario</w:t>
      </w:r>
      <w:r w:rsidRPr="00DC637C">
        <w:rPr>
          <w:rFonts w:ascii="Palatino Linotype" w:hAnsi="Palatino Linotype"/>
          <w:color w:val="000000" w:themeColor="text1"/>
          <w:sz w:val="24"/>
        </w:rPr>
        <w:t xml:space="preserve"> para ocupar el cargo</w:t>
      </w:r>
      <w:r w:rsidR="00DC637C" w:rsidRPr="00643A9F">
        <w:rPr>
          <w:rFonts w:ascii="Palatino Linotype" w:eastAsia="Palatino Linotype" w:hAnsi="Palatino Linotype" w:cs="Palatino Linotype"/>
          <w:color w:val="000000"/>
          <w:sz w:val="24"/>
          <w:szCs w:val="24"/>
        </w:rPr>
        <w:t xml:space="preserve">, bastará con que así se haga del conocimiento de la persona solicitante para tener por colmado su derecho de acceso a la información, en términos de lo dispuesto por el artículo 19, </w:t>
      </w:r>
      <w:r w:rsidR="00DC637C" w:rsidRPr="00643A9F">
        <w:rPr>
          <w:rFonts w:ascii="Palatino Linotype" w:eastAsia="Palatino Linotype" w:hAnsi="Palatino Linotype" w:cs="Palatino Linotype"/>
          <w:color w:val="000000"/>
          <w:sz w:val="24"/>
          <w:szCs w:val="24"/>
        </w:rPr>
        <w:lastRenderedPageBreak/>
        <w:t>párrafo segundo de la Ley de Transparencia y Acceso a la Información Pública del Estado de México y Municipios, a saber:</w:t>
      </w:r>
    </w:p>
    <w:p w14:paraId="3C9AE33F" w14:textId="77777777" w:rsidR="00DC637C" w:rsidRDefault="00DC637C" w:rsidP="00DC637C">
      <w:pPr>
        <w:spacing w:after="0" w:line="360" w:lineRule="auto"/>
        <w:jc w:val="both"/>
        <w:rPr>
          <w:rFonts w:ascii="Palatino Linotype" w:eastAsia="Palatino Linotype" w:hAnsi="Palatino Linotype" w:cs="Palatino Linotype"/>
          <w:color w:val="000000"/>
          <w:sz w:val="24"/>
          <w:szCs w:val="24"/>
        </w:rPr>
      </w:pPr>
    </w:p>
    <w:p w14:paraId="1D0CCCBE" w14:textId="77777777" w:rsidR="00DC637C" w:rsidRPr="00643A9F" w:rsidRDefault="00DC637C" w:rsidP="00DC637C">
      <w:pPr>
        <w:spacing w:line="276" w:lineRule="auto"/>
        <w:ind w:left="1134" w:right="899"/>
        <w:jc w:val="both"/>
        <w:rPr>
          <w:rFonts w:ascii="Palatino Linotype" w:eastAsia="Palatino Linotype" w:hAnsi="Palatino Linotype" w:cs="Palatino Linotype"/>
          <w:i/>
          <w:sz w:val="20"/>
        </w:rPr>
      </w:pPr>
      <w:r w:rsidRPr="00643A9F">
        <w:rPr>
          <w:rFonts w:ascii="Palatino Linotype" w:eastAsia="Palatino Linotype" w:hAnsi="Palatino Linotype" w:cs="Palatino Linotype"/>
          <w:color w:val="000000"/>
          <w:sz w:val="24"/>
          <w:szCs w:val="24"/>
        </w:rPr>
        <w:t xml:space="preserve"> </w:t>
      </w:r>
      <w:r w:rsidRPr="00643A9F">
        <w:rPr>
          <w:rFonts w:ascii="Palatino Linotype" w:eastAsia="Palatino Linotype" w:hAnsi="Palatino Linotype" w:cs="Palatino Linotype"/>
          <w:i/>
          <w:color w:val="000000"/>
          <w:szCs w:val="24"/>
        </w:rPr>
        <w:t>“Artículo 19…</w:t>
      </w:r>
    </w:p>
    <w:p w14:paraId="0F175B3C" w14:textId="77777777" w:rsidR="00DC637C" w:rsidRPr="00643A9F" w:rsidRDefault="00DC637C" w:rsidP="00DC637C">
      <w:pPr>
        <w:spacing w:line="276" w:lineRule="auto"/>
        <w:ind w:left="1134" w:right="899"/>
        <w:jc w:val="both"/>
        <w:rPr>
          <w:rFonts w:ascii="Palatino Linotype" w:eastAsia="Palatino Linotype" w:hAnsi="Palatino Linotype" w:cs="Palatino Linotype"/>
          <w:i/>
        </w:rPr>
      </w:pPr>
      <w:r w:rsidRPr="00643A9F">
        <w:rPr>
          <w:rFonts w:ascii="Palatino Linotype" w:eastAsia="Palatino Linotype" w:hAnsi="Palatino Linotype" w:cs="Palatino Linotype"/>
          <w:i/>
          <w:color w:val="000000"/>
          <w:szCs w:val="24"/>
        </w:rPr>
        <w:t>En los casos en que ciertas facultades, competencias o funciones no se hayan ejercido, se debe motivar la respuesta en función de las causas que motiven tal circunstancia.”</w:t>
      </w:r>
    </w:p>
    <w:p w14:paraId="2F276AE3" w14:textId="77777777" w:rsidR="00F223F1" w:rsidRDefault="00F223F1" w:rsidP="00F223F1">
      <w:pPr>
        <w:spacing w:line="360" w:lineRule="auto"/>
        <w:contextualSpacing/>
        <w:jc w:val="both"/>
        <w:rPr>
          <w:rFonts w:ascii="Palatino Linotype" w:hAnsi="Palatino Linotype"/>
          <w:sz w:val="24"/>
        </w:rPr>
      </w:pPr>
    </w:p>
    <w:p w14:paraId="163C584A"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 VERSIÓN PÚBLICA.</w:t>
      </w:r>
      <w:r>
        <w:rPr>
          <w:rFonts w:ascii="Palatino Linotype" w:eastAsia="Palatino Linotype" w:hAnsi="Palatino Linotype" w:cs="Palatino Linotype"/>
          <w:sz w:val="32"/>
          <w:szCs w:val="32"/>
        </w:rPr>
        <w:t xml:space="preserve"> </w:t>
      </w:r>
      <w:r>
        <w:rPr>
          <w:rFonts w:ascii="Palatino Linotype" w:eastAsia="Palatino Linotype" w:hAnsi="Palatino Linotype" w:cs="Palatino Linotype"/>
          <w:sz w:val="24"/>
          <w:szCs w:val="24"/>
        </w:rPr>
        <w:t xml:space="preserve">Finalmente, debe señalarse que de ser el caso en que los documentos que vayan a ser entregados para dar cumplimiento a la presente resolución, contengan datos que deban ser clasificados,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sin menoscabo al derecho a la protección de los datos personales de terceros.</w:t>
      </w:r>
    </w:p>
    <w:p w14:paraId="2413CFD9"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27197DD1"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17FC876E"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4DE44BE5"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w:t>
      </w:r>
      <w:r>
        <w:rPr>
          <w:rFonts w:ascii="Palatino Linotype" w:eastAsia="Palatino Linotype" w:hAnsi="Palatino Linotype" w:cs="Palatino Linotype"/>
          <w:i/>
        </w:rPr>
        <w:t>. Para los efectos de la presente Ley se entenderá por:</w:t>
      </w:r>
    </w:p>
    <w:p w14:paraId="4A406E3A"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4D17F56"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140EDF09"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XX. Información clasificada</w:t>
      </w:r>
      <w:r>
        <w:rPr>
          <w:rFonts w:ascii="Palatino Linotype" w:eastAsia="Palatino Linotype" w:hAnsi="Palatino Linotype" w:cs="Palatino Linotype"/>
          <w:i/>
        </w:rPr>
        <w:t>: Aquella considerada por la presente Ley como reservada o confidencial;</w:t>
      </w:r>
    </w:p>
    <w:p w14:paraId="198F191D"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XXI. Información confidencial: </w:t>
      </w:r>
      <w:r>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C333E5"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58AAA12C"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4F5EBAE"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91.</w:t>
      </w:r>
      <w:r>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95F2BC2"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132.</w:t>
      </w:r>
      <w:r>
        <w:rPr>
          <w:rFonts w:ascii="Palatino Linotype" w:eastAsia="Palatino Linotype" w:hAnsi="Palatino Linotype" w:cs="Palatino Linotype"/>
          <w:i/>
        </w:rPr>
        <w:t xml:space="preserve"> La clasificación de la información se llevará a cabo en el momento en que:</w:t>
      </w:r>
    </w:p>
    <w:p w14:paraId="231E7823"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Se reciba una solicitud de acceso a la información;</w:t>
      </w:r>
    </w:p>
    <w:p w14:paraId="62F39534"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Se determine mediante resolución de autoridad competente; o</w:t>
      </w:r>
    </w:p>
    <w:p w14:paraId="35AFD876"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Se generen versiones públicas para dar cumplimiento a las obligaciones de transparencia previstas en esta Ley.</w:t>
      </w:r>
    </w:p>
    <w:p w14:paraId="36100846"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01A445E"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ABD82F2"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43554B9D"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A42ADBD" w14:textId="77777777" w:rsidR="00F223F1" w:rsidRDefault="00F223F1" w:rsidP="00F223F1">
      <w:pP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2B0FEE20"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D2EF986" w14:textId="77777777" w:rsidR="00F223F1" w:rsidRDefault="00F223F1" w:rsidP="00F223F1">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No se considerará confidencial la información que se encuentre en los registros públicos o en fuentes de acceso público, ni tampoco la que sea considerada por la presente ley como información pública.”</w:t>
      </w:r>
    </w:p>
    <w:p w14:paraId="2E27507D" w14:textId="77777777" w:rsidR="00F223F1" w:rsidRDefault="00F223F1" w:rsidP="00F223F1">
      <w:pPr>
        <w:spacing w:after="0" w:line="276" w:lineRule="auto"/>
        <w:ind w:left="851" w:right="902"/>
        <w:jc w:val="both"/>
        <w:rPr>
          <w:rFonts w:ascii="Palatino Linotype" w:eastAsia="Palatino Linotype" w:hAnsi="Palatino Linotype" w:cs="Palatino Linotype"/>
          <w:sz w:val="24"/>
          <w:szCs w:val="24"/>
        </w:rPr>
      </w:pPr>
    </w:p>
    <w:p w14:paraId="354797D7"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698D113"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7F9981B1"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Única de Registro de Población, CURP, Registro Federal de Contribuyentes, RFC, domicilio particular, número de matrícula, cuenta, expediente o de control; calificaciones, créditos y promedio, y firma; entre otros datos que sean exclusivamente de particulares.</w:t>
      </w:r>
    </w:p>
    <w:p w14:paraId="3F11618E" w14:textId="77777777" w:rsidR="00767373" w:rsidRDefault="00767373" w:rsidP="00F223F1">
      <w:pPr>
        <w:spacing w:after="0" w:line="360" w:lineRule="auto"/>
        <w:jc w:val="both"/>
        <w:rPr>
          <w:rFonts w:ascii="Palatino Linotype" w:eastAsia="Palatino Linotype" w:hAnsi="Palatino Linotype" w:cs="Palatino Linotype"/>
          <w:sz w:val="24"/>
          <w:szCs w:val="24"/>
        </w:rPr>
      </w:pPr>
    </w:p>
    <w:p w14:paraId="18D860FA"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La </w:t>
      </w:r>
      <w:r>
        <w:rPr>
          <w:rFonts w:ascii="Palatino Linotype" w:eastAsia="Palatino Linotype" w:hAnsi="Palatino Linotype" w:cs="Palatino Linotype"/>
          <w:b/>
          <w:sz w:val="24"/>
          <w:szCs w:val="24"/>
        </w:rPr>
        <w:t>Clave Única del Registro de Población, CURP,</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400D08DF"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4F1A39BD"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C25E2A0"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1473DB3C"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3BAE4EBC" w14:textId="77777777" w:rsidR="00767373" w:rsidRDefault="00767373" w:rsidP="00F223F1">
      <w:pPr>
        <w:spacing w:after="0" w:line="360" w:lineRule="auto"/>
        <w:jc w:val="both"/>
        <w:rPr>
          <w:rFonts w:ascii="Palatino Linotype" w:eastAsia="Palatino Linotype" w:hAnsi="Palatino Linotype" w:cs="Palatino Linotype"/>
          <w:sz w:val="24"/>
          <w:szCs w:val="24"/>
        </w:rPr>
      </w:pPr>
    </w:p>
    <w:p w14:paraId="290F5625" w14:textId="77777777" w:rsidR="00F223F1" w:rsidRDefault="00F223F1" w:rsidP="00F223F1">
      <w:pPr>
        <w:spacing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Las </w:t>
      </w:r>
      <w:r>
        <w:rPr>
          <w:rFonts w:ascii="Palatino Linotype" w:eastAsia="Palatino Linotype" w:hAnsi="Palatino Linotype" w:cs="Palatino Linotype"/>
          <w:b/>
          <w:sz w:val="24"/>
          <w:szCs w:val="24"/>
        </w:rPr>
        <w:t>calificaciones, créditos y promedio</w:t>
      </w:r>
      <w:r>
        <w:rPr>
          <w:rFonts w:ascii="Palatino Linotype" w:eastAsia="Palatino Linotype" w:hAnsi="Palatino Linotype" w:cs="Palatino Linotype"/>
          <w:sz w:val="24"/>
          <w:szCs w:val="24"/>
        </w:rPr>
        <w:t xml:space="preserve">, dan cuenta del grado de conocimientos adquiridos en una materia o durante el desarrollo escolar de una persona, es decir </w:t>
      </w:r>
      <w:r>
        <w:rPr>
          <w:rFonts w:ascii="Palatino Linotype" w:eastAsia="Palatino Linotype" w:hAnsi="Palatino Linotype" w:cs="Palatino Linotype"/>
          <w:sz w:val="24"/>
          <w:szCs w:val="24"/>
        </w:rPr>
        <w:lastRenderedPageBreak/>
        <w:t>de su desarrollo escolar, por lo que corresponde a información que concierne a su vida privada que debe clasificarse como confidencial en términos del artículo 143, fracción I de la Ley de la materia.</w:t>
      </w:r>
    </w:p>
    <w:p w14:paraId="4C6886BB" w14:textId="77777777" w:rsidR="00F223F1" w:rsidRDefault="00F223F1" w:rsidP="00F223F1">
      <w:pPr>
        <w:spacing w:after="240" w:line="360" w:lineRule="auto"/>
        <w:contextualSpacing/>
        <w:jc w:val="both"/>
        <w:rPr>
          <w:rFonts w:ascii="Palatino Linotype" w:eastAsia="Palatino Linotype" w:hAnsi="Palatino Linotype" w:cs="Palatino Linotype"/>
          <w:sz w:val="28"/>
          <w:szCs w:val="28"/>
        </w:rPr>
      </w:pPr>
    </w:p>
    <w:p w14:paraId="6105A419" w14:textId="77777777" w:rsidR="00F223F1" w:rsidRDefault="00F223F1" w:rsidP="00F223F1">
      <w:pPr>
        <w:pBdr>
          <w:top w:val="nil"/>
          <w:left w:val="nil"/>
          <w:bottom w:val="nil"/>
          <w:right w:val="nil"/>
          <w:between w:val="nil"/>
        </w:pBdr>
        <w:spacing w:before="240"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cuanto hace a la </w:t>
      </w:r>
      <w:r>
        <w:rPr>
          <w:rFonts w:ascii="Palatino Linotype" w:eastAsia="Palatino Linotype" w:hAnsi="Palatino Linotype" w:cs="Palatino Linotype"/>
          <w:b/>
          <w:color w:val="000000"/>
          <w:sz w:val="24"/>
          <w:szCs w:val="24"/>
        </w:rPr>
        <w:t>firma,</w:t>
      </w:r>
      <w:r>
        <w:rPr>
          <w:rFonts w:ascii="Palatino Linotype" w:eastAsia="Palatino Linotype" w:hAnsi="Palatino Linotype" w:cs="Palatino Linotype"/>
          <w:color w:val="000000"/>
          <w:sz w:val="24"/>
          <w:szCs w:val="24"/>
        </w:rPr>
        <w:t xml:space="preserve">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0755010" w14:textId="77777777" w:rsidR="00F223F1" w:rsidRDefault="00F223F1" w:rsidP="00F223F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F8D4EC1" w14:textId="77777777" w:rsidR="00F223F1" w:rsidRDefault="00F223F1" w:rsidP="00F223F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B130CE5" w14:textId="77777777" w:rsidR="00F223F1" w:rsidRDefault="00F223F1" w:rsidP="00F223F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E26B4E" w14:textId="77777777" w:rsidR="00F223F1" w:rsidRDefault="00F223F1" w:rsidP="00F223F1">
      <w:pPr>
        <w:pBdr>
          <w:top w:val="nil"/>
          <w:left w:val="nil"/>
          <w:bottom w:val="nil"/>
          <w:right w:val="nil"/>
          <w:between w:val="nil"/>
        </w:pBdr>
        <w:spacing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2D3B7F6E" w14:textId="77777777" w:rsidR="00F223F1" w:rsidRDefault="00F223F1" w:rsidP="00F223F1">
      <w:pPr>
        <w:pBdr>
          <w:top w:val="nil"/>
          <w:left w:val="nil"/>
          <w:bottom w:val="nil"/>
          <w:right w:val="nil"/>
          <w:between w:val="nil"/>
        </w:pBdr>
        <w:spacing w:after="240" w:line="360" w:lineRule="auto"/>
        <w:contextualSpacing/>
        <w:jc w:val="both"/>
        <w:rPr>
          <w:rFonts w:ascii="Palatino Linotype" w:eastAsia="Palatino Linotype" w:hAnsi="Palatino Linotype" w:cs="Palatino Linotype"/>
          <w:color w:val="000000"/>
          <w:sz w:val="24"/>
          <w:szCs w:val="24"/>
        </w:rPr>
      </w:pPr>
    </w:p>
    <w:p w14:paraId="5E946E9C" w14:textId="77777777" w:rsidR="00F223F1" w:rsidRDefault="00F223F1" w:rsidP="00F223F1">
      <w:pPr>
        <w:shd w:val="clear" w:color="auto" w:fill="FFFFFF"/>
        <w:spacing w:before="120" w:after="0" w:line="276" w:lineRule="auto"/>
        <w:ind w:left="851" w:right="902"/>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w:t>
      </w:r>
      <w:r>
        <w:rPr>
          <w:rFonts w:ascii="Palatino Linotype" w:eastAsia="Palatino Linotype" w:hAnsi="Palatino Linotype" w:cs="Palatino Linotype"/>
          <w:b/>
          <w:i/>
        </w:rPr>
        <w:t>“Firma y rúbrica de servidores públicos.</w:t>
      </w:r>
      <w:r>
        <w:rPr>
          <w:rFonts w:ascii="Palatino Linotype" w:eastAsia="Palatino Linotype" w:hAnsi="Palatino Linotype" w:cs="Palatino Linotype"/>
          <w:i/>
        </w:rPr>
        <w:t> Si bien la firma y la rúbrica son datos personales confidenciales, cuando un servidor público emite un acto como autoridad, en ejercicio de las funciones que tiene conferidas, la firma o rúbrica mediante la cual se valida dicho acto es pública.”</w:t>
      </w:r>
    </w:p>
    <w:p w14:paraId="7F6433BB" w14:textId="77777777" w:rsidR="00F223F1" w:rsidRDefault="00F223F1" w:rsidP="00F223F1">
      <w:pPr>
        <w:shd w:val="clear" w:color="auto" w:fill="FFFFFF"/>
        <w:spacing w:after="0" w:line="360" w:lineRule="auto"/>
        <w:ind w:left="851" w:right="902"/>
        <w:jc w:val="both"/>
        <w:rPr>
          <w:rFonts w:ascii="Palatino Linotype" w:eastAsia="Palatino Linotype" w:hAnsi="Palatino Linotype" w:cs="Palatino Linotype"/>
          <w:color w:val="000000"/>
          <w:sz w:val="24"/>
          <w:szCs w:val="24"/>
        </w:rPr>
      </w:pPr>
    </w:p>
    <w:p w14:paraId="42217DB3" w14:textId="77777777" w:rsidR="00F223F1" w:rsidRDefault="00F223F1" w:rsidP="00F223F1">
      <w:pPr>
        <w:tabs>
          <w:tab w:val="left" w:pos="4962"/>
        </w:tabs>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19E0241B" w14:textId="77777777" w:rsidR="00F223F1" w:rsidRDefault="00F223F1" w:rsidP="00F223F1">
      <w:pPr>
        <w:tabs>
          <w:tab w:val="left" w:pos="4962"/>
        </w:tabs>
        <w:spacing w:after="0" w:line="360" w:lineRule="auto"/>
        <w:contextualSpacing/>
        <w:jc w:val="both"/>
        <w:rPr>
          <w:rFonts w:ascii="Palatino Linotype" w:eastAsia="Palatino Linotype" w:hAnsi="Palatino Linotype" w:cs="Palatino Linotype"/>
          <w:sz w:val="24"/>
          <w:szCs w:val="24"/>
        </w:rPr>
      </w:pPr>
    </w:p>
    <w:p w14:paraId="46D5DEC0" w14:textId="77777777" w:rsidR="00F223F1" w:rsidRDefault="00F223F1" w:rsidP="00F223F1">
      <w:pPr>
        <w:tabs>
          <w:tab w:val="left" w:pos="4962"/>
        </w:tabs>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otro lado, respecto a la </w:t>
      </w:r>
      <w:r>
        <w:rPr>
          <w:rFonts w:ascii="Palatino Linotype" w:eastAsia="Palatino Linotype" w:hAnsi="Palatino Linotype" w:cs="Palatino Linotype"/>
          <w:b/>
          <w:color w:val="000000"/>
          <w:sz w:val="24"/>
          <w:szCs w:val="24"/>
        </w:rPr>
        <w:t xml:space="preserve">fotografía </w:t>
      </w:r>
      <w:r>
        <w:rPr>
          <w:rFonts w:ascii="Palatino Linotype" w:eastAsia="Palatino Linotype" w:hAnsi="Palatino Linotype" w:cs="Palatino Linotype"/>
          <w:color w:val="000000"/>
          <w:sz w:val="24"/>
          <w:szCs w:val="24"/>
        </w:rPr>
        <w:t>es de señalar que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15CF3568" w14:textId="77777777" w:rsidR="00F223F1" w:rsidRDefault="00F223F1" w:rsidP="00F223F1">
      <w:pPr>
        <w:tabs>
          <w:tab w:val="left" w:pos="4962"/>
        </w:tabs>
        <w:spacing w:after="0" w:line="360" w:lineRule="auto"/>
        <w:jc w:val="both"/>
        <w:rPr>
          <w:rFonts w:ascii="Palatino Linotype" w:eastAsia="Palatino Linotype" w:hAnsi="Palatino Linotype" w:cs="Palatino Linotype"/>
          <w:color w:val="000000"/>
          <w:sz w:val="24"/>
          <w:szCs w:val="24"/>
        </w:rPr>
      </w:pPr>
    </w:p>
    <w:p w14:paraId="49409F76" w14:textId="77777777" w:rsidR="00F223F1" w:rsidRDefault="00F223F1" w:rsidP="00F223F1">
      <w:pPr>
        <w:tabs>
          <w:tab w:val="left" w:pos="4962"/>
        </w:tabs>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Bajo este orden de ideas, la entrega con el mayor número de elementos en los documentos que acreditan el nivel académico o de preparación en algún área del conocimiento, aporta elementos de convicción sobre su legalidad y legitimidad, además de que permite verificar que los servidores públicos que ocupan cargos en la administración pública, acreditaron el nivel académico que ostentan y en muchas ocasiones esta información también permite verificar su idoneidad para el cargo.</w:t>
      </w:r>
    </w:p>
    <w:p w14:paraId="4F32530C" w14:textId="77777777" w:rsidR="00F223F1" w:rsidRDefault="00F223F1" w:rsidP="00F223F1">
      <w:pPr>
        <w:tabs>
          <w:tab w:val="left" w:pos="4962"/>
        </w:tabs>
        <w:spacing w:after="0" w:line="360" w:lineRule="auto"/>
        <w:jc w:val="both"/>
        <w:rPr>
          <w:rFonts w:ascii="Palatino Linotype" w:eastAsia="Palatino Linotype" w:hAnsi="Palatino Linotype" w:cs="Palatino Linotype"/>
          <w:color w:val="000000"/>
          <w:sz w:val="24"/>
          <w:szCs w:val="24"/>
        </w:rPr>
      </w:pPr>
    </w:p>
    <w:p w14:paraId="58A8E3C0" w14:textId="77777777" w:rsidR="00F223F1" w:rsidRDefault="00F223F1" w:rsidP="00F223F1">
      <w:pPr>
        <w:tabs>
          <w:tab w:val="left" w:pos="4962"/>
        </w:tabs>
        <w:spacing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62362845" w14:textId="77777777" w:rsidR="00F223F1" w:rsidRDefault="00F223F1" w:rsidP="00F223F1">
      <w:pPr>
        <w:tabs>
          <w:tab w:val="left" w:pos="4962"/>
        </w:tabs>
        <w:spacing w:after="240" w:line="360" w:lineRule="auto"/>
        <w:contextualSpacing/>
        <w:jc w:val="both"/>
        <w:rPr>
          <w:rFonts w:ascii="Palatino Linotype" w:eastAsia="Palatino Linotype" w:hAnsi="Palatino Linotype" w:cs="Palatino Linotype"/>
          <w:color w:val="000000"/>
          <w:sz w:val="24"/>
          <w:szCs w:val="24"/>
        </w:rPr>
      </w:pPr>
    </w:p>
    <w:p w14:paraId="52B3D201" w14:textId="77777777" w:rsidR="00F223F1" w:rsidRDefault="00F223F1" w:rsidP="00F223F1">
      <w:pPr>
        <w:pBdr>
          <w:top w:val="nil"/>
          <w:left w:val="nil"/>
          <w:bottom w:val="nil"/>
          <w:right w:val="nil"/>
          <w:between w:val="nil"/>
        </w:pBdr>
        <w:spacing w:after="0" w:line="276" w:lineRule="auto"/>
        <w:ind w:left="851" w:right="902"/>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“Fotografía en título o cédula profesional es de acceso público.</w:t>
      </w:r>
      <w:r>
        <w:rPr>
          <w:rFonts w:ascii="Palatino Linotype" w:eastAsia="Palatino Linotype" w:hAnsi="Palatino Linotype" w:cs="Palatino Linotype"/>
          <w:i/>
          <w:color w:val="000000"/>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578C62A1" w14:textId="77777777" w:rsidR="00F223F1" w:rsidRPr="00BE24A1" w:rsidRDefault="00F223F1" w:rsidP="00F223F1">
      <w:pPr>
        <w:pBdr>
          <w:top w:val="nil"/>
          <w:left w:val="nil"/>
          <w:bottom w:val="nil"/>
          <w:right w:val="nil"/>
          <w:between w:val="nil"/>
        </w:pBdr>
        <w:spacing w:after="0" w:line="360" w:lineRule="auto"/>
        <w:ind w:left="851" w:right="902"/>
        <w:contextualSpacing/>
        <w:jc w:val="both"/>
        <w:rPr>
          <w:rFonts w:ascii="Palatino Linotype" w:eastAsia="Palatino Linotype" w:hAnsi="Palatino Linotype" w:cs="Palatino Linotype"/>
          <w:color w:val="000000"/>
          <w:sz w:val="24"/>
          <w:szCs w:val="24"/>
        </w:rPr>
      </w:pPr>
    </w:p>
    <w:p w14:paraId="3FB09467" w14:textId="77777777" w:rsidR="00F223F1" w:rsidRDefault="00F223F1" w:rsidP="00F223F1">
      <w:pPr>
        <w:pBdr>
          <w:top w:val="nil"/>
          <w:left w:val="nil"/>
          <w:bottom w:val="nil"/>
          <w:right w:val="nil"/>
          <w:between w:val="nil"/>
        </w:pBdr>
        <w:spacing w:after="0" w:line="360" w:lineRule="auto"/>
        <w:ind w:right="49"/>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Conforme al criterio establecido, se podría mencionar que la fotografía de cualquier persona que se encuentre en un título o cédula profesional, no es confidencial; por lo que, dicho dato, para cualquier documento que acredite el nivel de estudios de servidores públicos, tampoco podría considerarse clasificado, pues permite conocer a la ciudadanía de manera clara al trabajador que se ostenta con una calidad profesional específica;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743A0C0E" w14:textId="77777777" w:rsidR="00F223F1" w:rsidRDefault="00F223F1" w:rsidP="00F223F1">
      <w:pPr>
        <w:pBdr>
          <w:top w:val="nil"/>
          <w:left w:val="nil"/>
          <w:bottom w:val="nil"/>
          <w:right w:val="nil"/>
          <w:between w:val="nil"/>
        </w:pBdr>
        <w:spacing w:after="0" w:line="360" w:lineRule="auto"/>
        <w:ind w:right="49"/>
        <w:contextualSpacing/>
        <w:jc w:val="both"/>
        <w:rPr>
          <w:rFonts w:ascii="Times New Roman" w:eastAsia="Times New Roman" w:hAnsi="Times New Roman" w:cs="Times New Roman"/>
          <w:color w:val="000000"/>
          <w:sz w:val="24"/>
          <w:szCs w:val="24"/>
        </w:rPr>
      </w:pPr>
    </w:p>
    <w:p w14:paraId="71ED70B7" w14:textId="77777777" w:rsidR="00F223F1" w:rsidRDefault="00F223F1" w:rsidP="00F223F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En ese orden de ideas, el actuar de los servidores públicos incide de manera específica en los derechos de los particulares, pues el acto realizado por un trabajador gubernamental en ejercicio de sus funciones, genera derechos y obligaciones, al ser de carácter administrativo, en este sentido, todas las fotografías de los servidores públicos, sin importar su cargo o puesto, es un dato personal, que no puede ser clasificado como confidencial, pues existe un interés público de conocer si en realidad, la persona que se ostenta como trabajador gubernamental, se encuentra en ese encargo; sin que se considere como factor diferenciador el cargo o nivel jerárquico en el que se desempeñe el servidor público. </w:t>
      </w:r>
    </w:p>
    <w:p w14:paraId="3D0A1198" w14:textId="77777777" w:rsidR="00F223F1" w:rsidRDefault="00F223F1" w:rsidP="00F223F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651CA76" w14:textId="77777777" w:rsidR="00F223F1" w:rsidRDefault="00F223F1" w:rsidP="00F223F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4AD0ED54" w14:textId="77777777" w:rsidR="00F223F1" w:rsidRDefault="00F223F1" w:rsidP="00F223F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C2D8EE6" w14:textId="77777777" w:rsidR="00F223F1" w:rsidRDefault="00F223F1" w:rsidP="00F223F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siendo estas las siguientes:</w:t>
      </w:r>
    </w:p>
    <w:p w14:paraId="0ACFF02A" w14:textId="77777777" w:rsidR="00F223F1" w:rsidRDefault="00F223F1" w:rsidP="00F223F1">
      <w:pPr>
        <w:pBdr>
          <w:top w:val="nil"/>
          <w:left w:val="nil"/>
          <w:bottom w:val="nil"/>
          <w:right w:val="nil"/>
          <w:between w:val="nil"/>
        </w:pBdr>
        <w:spacing w:after="120" w:line="360" w:lineRule="auto"/>
        <w:ind w:right="49"/>
        <w:jc w:val="both"/>
        <w:rPr>
          <w:rFonts w:ascii="Times New Roman" w:eastAsia="Times New Roman" w:hAnsi="Times New Roman" w:cs="Times New Roman"/>
          <w:color w:val="000000"/>
          <w:sz w:val="24"/>
          <w:szCs w:val="24"/>
        </w:rPr>
      </w:pPr>
    </w:p>
    <w:p w14:paraId="663D303B" w14:textId="77777777" w:rsidR="00F223F1" w:rsidRDefault="00F223F1" w:rsidP="00F223F1">
      <w:pPr>
        <w:spacing w:before="120"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 “Quincuagésimo. </w:t>
      </w:r>
      <w:r>
        <w:rPr>
          <w:rFonts w:ascii="Palatino Linotype" w:eastAsia="Palatino Linotype" w:hAnsi="Palatino Linotype" w:cs="Palatino Linotype"/>
          <w:i/>
        </w:rPr>
        <w:t xml:space="preserve">Los titulares de las áreas de los sujetos obligados podrán establecer sus propios modelos o formatos para la elaboración de versiones </w:t>
      </w:r>
      <w:r>
        <w:rPr>
          <w:rFonts w:ascii="Palatino Linotype" w:eastAsia="Palatino Linotype" w:hAnsi="Palatino Linotype" w:cs="Palatino Linotype"/>
          <w:i/>
        </w:rPr>
        <w:lastRenderedPageBreak/>
        <w:t xml:space="preserve">públicas de documentos o expedientes, siempre y cuando cumplan lo establecido en los presentes Lineamientos, así como en las correspondientes Leyes Generales. </w:t>
      </w:r>
    </w:p>
    <w:p w14:paraId="54703162" w14:textId="77777777" w:rsidR="00F223F1" w:rsidRDefault="00F223F1" w:rsidP="00F223F1">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primero. </w:t>
      </w:r>
      <w:r>
        <w:rPr>
          <w:rFonts w:ascii="Palatino Linotype" w:eastAsia="Palatino Linotype" w:hAnsi="Palatino Linotype" w:cs="Palatino Linotype"/>
          <w:i/>
        </w:rPr>
        <w:t xml:space="preserve">Toda acta del Comité de Transparencia deberá contener: </w:t>
      </w:r>
    </w:p>
    <w:p w14:paraId="6F23504B"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El número de sesión y fecha; </w:t>
      </w:r>
    </w:p>
    <w:p w14:paraId="38CC4954"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El nombre del área que solicitó la clasificación de información; </w:t>
      </w:r>
    </w:p>
    <w:p w14:paraId="1025ED91"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fundamentación legal y motivación correspondiente; </w:t>
      </w:r>
    </w:p>
    <w:p w14:paraId="1A17832F"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La resolución o resoluciones aprobadas; y </w:t>
      </w:r>
    </w:p>
    <w:p w14:paraId="13105BB2"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La rúbrica o firma digital de cada integrante del Comité de Transparencia. </w:t>
      </w:r>
    </w:p>
    <w:p w14:paraId="759A8949" w14:textId="77777777" w:rsidR="00F223F1" w:rsidRDefault="00F223F1" w:rsidP="00F223F1">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491BC9E"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Los motivos y razonamientos que sustenten la confirmación o modificación de la prueba de daño;</w:t>
      </w:r>
    </w:p>
    <w:p w14:paraId="25FDC00F"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b/>
          <w:i/>
        </w:rPr>
      </w:pPr>
      <w:r>
        <w:rPr>
          <w:rFonts w:ascii="Palatino Linotype" w:eastAsia="Palatino Linotype" w:hAnsi="Palatino Linotype" w:cs="Palatino Linotype"/>
          <w:b/>
          <w:i/>
        </w:rPr>
        <w:t>II</w:t>
      </w:r>
      <w:r>
        <w:rPr>
          <w:rFonts w:ascii="Palatino Linotype" w:eastAsia="Palatino Linotype" w:hAnsi="Palatino Linotype" w:cs="Palatino Linotype"/>
          <w:i/>
        </w:rPr>
        <w:t>. Descripción de las partes o secciones reservadas, en caso de clasificación parcial</w:t>
      </w:r>
      <w:r>
        <w:rPr>
          <w:rFonts w:ascii="Palatino Linotype" w:eastAsia="Palatino Linotype" w:hAnsi="Palatino Linotype" w:cs="Palatino Linotype"/>
          <w:b/>
          <w:i/>
        </w:rPr>
        <w:t xml:space="preserve">; </w:t>
      </w:r>
    </w:p>
    <w:p w14:paraId="12BDBDF1"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El periodo por el que mantendrá su clasificación y fecha de expiración; y </w:t>
      </w:r>
    </w:p>
    <w:p w14:paraId="142C8CC3" w14:textId="77777777" w:rsidR="00F223F1" w:rsidRDefault="00F223F1" w:rsidP="00F223F1">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El nombre del titular y área encargada de realizar la versión pública del documento, en su caso. </w:t>
      </w:r>
    </w:p>
    <w:p w14:paraId="0C20CFE3" w14:textId="77777777" w:rsidR="00F223F1" w:rsidRDefault="00F223F1" w:rsidP="00F223F1">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1D3F009" w14:textId="77777777" w:rsidR="00F223F1" w:rsidRDefault="00F223F1" w:rsidP="00F223F1">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AAC686E" w14:textId="77777777" w:rsidR="00F223F1" w:rsidRDefault="00F223F1" w:rsidP="00F223F1">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Quincuagésimo segundo</w:t>
      </w:r>
      <w:r>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32F11A9" w14:textId="77777777" w:rsidR="00F223F1" w:rsidRDefault="00F223F1" w:rsidP="00F223F1">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caso especifico de la clasificación y elaboración de versiones públicas de documentos que contengan información confidencial, las áreas de los sujetos obligados deberán: </w:t>
      </w:r>
    </w:p>
    <w:p w14:paraId="1FC56819" w14:textId="77777777" w:rsidR="00F223F1" w:rsidRDefault="00F223F1" w:rsidP="00F223F1">
      <w:pPr>
        <w:spacing w:after="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w:t>
      </w:r>
      <w:r>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7337498A" w14:textId="77777777" w:rsidR="00F223F1" w:rsidRDefault="00F223F1" w:rsidP="00F223F1">
      <w:pPr>
        <w:spacing w:after="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2B0D37C2" w14:textId="77777777" w:rsidR="00F223F1" w:rsidRDefault="00F223F1" w:rsidP="00F223F1">
      <w:pPr>
        <w:spacing w:after="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Señalar las personas o instancias autorizadas a acceder a la información clasificada.</w:t>
      </w:r>
    </w:p>
    <w:p w14:paraId="3520D46F" w14:textId="77777777" w:rsidR="00F223F1" w:rsidRDefault="00F223F1" w:rsidP="00F223F1">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78280B0" w14:textId="77777777" w:rsidR="00F223F1" w:rsidRDefault="00F223F1" w:rsidP="00F223F1">
      <w:pPr>
        <w:spacing w:after="0" w:line="360" w:lineRule="auto"/>
        <w:ind w:left="851" w:right="900"/>
        <w:jc w:val="both"/>
        <w:rPr>
          <w:rFonts w:ascii="Palatino Linotype" w:eastAsia="Palatino Linotype" w:hAnsi="Palatino Linotype" w:cs="Palatino Linotype"/>
          <w:i/>
          <w:sz w:val="24"/>
          <w:szCs w:val="24"/>
        </w:rPr>
      </w:pPr>
    </w:p>
    <w:p w14:paraId="748FBC06" w14:textId="77777777" w:rsidR="00F223F1" w:rsidRDefault="00F223F1" w:rsidP="00F223F1">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conforme a lo siguiente: </w:t>
      </w:r>
    </w:p>
    <w:p w14:paraId="492D1516" w14:textId="77777777" w:rsidR="00F223F1" w:rsidRDefault="00F223F1" w:rsidP="00F223F1">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CAPÍTULO VIII</w:t>
      </w:r>
    </w:p>
    <w:p w14:paraId="618EBDD7" w14:textId="77777777" w:rsidR="00F223F1" w:rsidRDefault="00F223F1" w:rsidP="00F223F1">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 xml:space="preserve">DE LOS ELEMENTOS PARA LA CLASIFICACIÓN </w:t>
      </w:r>
    </w:p>
    <w:p w14:paraId="3C15BA92" w14:textId="77777777" w:rsidR="00F223F1" w:rsidRDefault="00F223F1" w:rsidP="00F223F1">
      <w:pPr>
        <w:ind w:left="851" w:right="900"/>
        <w:rPr>
          <w:rFonts w:ascii="Palatino Linotype" w:eastAsia="Palatino Linotype" w:hAnsi="Palatino Linotype" w:cs="Palatino Linotype"/>
          <w:i/>
        </w:rPr>
      </w:pPr>
      <w:r>
        <w:rPr>
          <w:rFonts w:ascii="Palatino Linotype" w:eastAsia="Palatino Linotype" w:hAnsi="Palatino Linotype" w:cs="Palatino Linotype"/>
          <w:i/>
        </w:rPr>
        <w:t>…</w:t>
      </w:r>
    </w:p>
    <w:p w14:paraId="28A3483C" w14:textId="77777777" w:rsidR="00F223F1" w:rsidRDefault="00F223F1" w:rsidP="00F223F1">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tercero. </w:t>
      </w:r>
      <w:r>
        <w:rPr>
          <w:rFonts w:ascii="Palatino Linotype" w:eastAsia="Palatino Linotype" w:hAnsi="Palatino Linotype" w:cs="Palatino Linotype"/>
          <w:b/>
          <w:i/>
          <w:u w:val="single"/>
        </w:rPr>
        <w:t>El formato para señalar la clasificación de un documento o expediente que contenga información reservada</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es el siguiente: </w:t>
      </w:r>
    </w:p>
    <w:p w14:paraId="1B16ED6E" w14:textId="77777777" w:rsidR="00F223F1" w:rsidRDefault="00F223F1" w:rsidP="00F223F1">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7639C0BA" wp14:editId="20A39822">
            <wp:extent cx="4295775" cy="295275"/>
            <wp:effectExtent l="0" t="0" r="0" b="0"/>
            <wp:docPr id="4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b="95731"/>
                    <a:stretch>
                      <a:fillRect/>
                    </a:stretch>
                  </pic:blipFill>
                  <pic:spPr>
                    <a:xfrm>
                      <a:off x="0" y="0"/>
                      <a:ext cx="4295775" cy="295275"/>
                    </a:xfrm>
                    <a:prstGeom prst="rect">
                      <a:avLst/>
                    </a:prstGeom>
                    <a:ln/>
                  </pic:spPr>
                </pic:pic>
              </a:graphicData>
            </a:graphic>
          </wp:inline>
        </w:drawing>
      </w:r>
    </w:p>
    <w:p w14:paraId="599F6150" w14:textId="77777777" w:rsidR="00F223F1" w:rsidRDefault="00F223F1" w:rsidP="00F223F1">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lastRenderedPageBreak/>
        <w:drawing>
          <wp:inline distT="0" distB="0" distL="0" distR="0" wp14:anchorId="3F100DDE" wp14:editId="65F0DC5B">
            <wp:extent cx="4333240" cy="2990850"/>
            <wp:effectExtent l="0" t="0" r="0" b="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t="30911" b="25779"/>
                    <a:stretch>
                      <a:fillRect/>
                    </a:stretch>
                  </pic:blipFill>
                  <pic:spPr>
                    <a:xfrm>
                      <a:off x="0" y="0"/>
                      <a:ext cx="4333240" cy="2990850"/>
                    </a:xfrm>
                    <a:prstGeom prst="rect">
                      <a:avLst/>
                    </a:prstGeom>
                    <a:ln/>
                  </pic:spPr>
                </pic:pic>
              </a:graphicData>
            </a:graphic>
          </wp:inline>
        </w:drawing>
      </w:r>
    </w:p>
    <w:p w14:paraId="5265176C" w14:textId="77777777" w:rsidR="00F223F1" w:rsidRDefault="00F223F1" w:rsidP="00F223F1">
      <w:pPr>
        <w:spacing w:before="120" w:after="120"/>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noProof/>
        </w:rPr>
        <w:drawing>
          <wp:inline distT="0" distB="0" distL="0" distR="0" wp14:anchorId="64427FAD" wp14:editId="6628E9E9">
            <wp:extent cx="4333240" cy="1781175"/>
            <wp:effectExtent l="0" t="0" r="0" b="0"/>
            <wp:docPr id="4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t="73805" b="402"/>
                    <a:stretch>
                      <a:fillRect/>
                    </a:stretch>
                  </pic:blipFill>
                  <pic:spPr>
                    <a:xfrm>
                      <a:off x="0" y="0"/>
                      <a:ext cx="4333240" cy="1781175"/>
                    </a:xfrm>
                    <a:prstGeom prst="rect">
                      <a:avLst/>
                    </a:prstGeom>
                    <a:ln/>
                  </pic:spPr>
                </pic:pic>
              </a:graphicData>
            </a:graphic>
          </wp:inline>
        </w:drawing>
      </w:r>
    </w:p>
    <w:p w14:paraId="0B407084" w14:textId="77777777" w:rsidR="00F223F1" w:rsidRDefault="00F223F1" w:rsidP="00F223F1">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Los documentos que integren un expediente reservado en su totalidad no deberán marcarse en lo individual.</w:t>
      </w:r>
    </w:p>
    <w:p w14:paraId="4229291B" w14:textId="77777777" w:rsidR="00F223F1" w:rsidRDefault="00F223F1" w:rsidP="00F223F1">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401AD0A4" w14:textId="77777777" w:rsidR="00F223F1" w:rsidRDefault="00F223F1" w:rsidP="00F223F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deberá observar los Lineamientos Quincuagésimo cuarto, Quincuagésimo quinto, Quincuagésimo sexto, Quincuagésimo séptimo y Quincuagésimo octavo, establecen lo siguiente:</w:t>
      </w:r>
    </w:p>
    <w:p w14:paraId="5FC309A1" w14:textId="77777777" w:rsidR="00F223F1" w:rsidRDefault="00F223F1" w:rsidP="00F223F1">
      <w:pPr>
        <w:pBdr>
          <w:top w:val="nil"/>
          <w:left w:val="nil"/>
          <w:bottom w:val="nil"/>
          <w:right w:val="nil"/>
          <w:between w:val="nil"/>
        </w:pBdr>
        <w:spacing w:before="120" w:after="0" w:line="276" w:lineRule="auto"/>
        <w:ind w:left="851" w:right="900"/>
        <w:contextualSpacing/>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Quincuagésimo cuarto. </w:t>
      </w:r>
      <w:r>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Pr>
          <w:rFonts w:ascii="Palatino Linotype" w:eastAsia="Palatino Linotype" w:hAnsi="Palatino Linotype" w:cs="Palatino Linotype"/>
          <w:b/>
          <w:i/>
        </w:rPr>
        <w:t xml:space="preserve"> </w:t>
      </w:r>
    </w:p>
    <w:p w14:paraId="58554E76"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quinto. </w:t>
      </w:r>
      <w:r>
        <w:rPr>
          <w:rFonts w:ascii="Palatino Linotype" w:eastAsia="Palatino Linotype" w:hAnsi="Palatino Linotype" w:cs="Palatino Linotype"/>
          <w:i/>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BAFF110"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07BFD7BF"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Quincuagésimo séptimo</w:t>
      </w:r>
      <w:r>
        <w:rPr>
          <w:rFonts w:ascii="Palatino Linotype" w:eastAsia="Palatino Linotype" w:hAnsi="Palatino Linotype" w:cs="Palatino Linotype"/>
          <w:i/>
        </w:rPr>
        <w:t xml:space="preserve">. Se considera, en principio, como información pública y no podrá omitirse de las versiones públicas la siguiente: </w:t>
      </w:r>
    </w:p>
    <w:p w14:paraId="65C46133" w14:textId="77777777" w:rsidR="00F223F1" w:rsidRDefault="00F223F1" w:rsidP="00F223F1">
      <w:pPr>
        <w:spacing w:after="0" w:line="276" w:lineRule="auto"/>
        <w:ind w:left="1134"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9D1BED0" w14:textId="77777777" w:rsidR="00F223F1" w:rsidRDefault="00F223F1" w:rsidP="00F223F1">
      <w:pPr>
        <w:spacing w:after="0" w:line="276" w:lineRule="auto"/>
        <w:ind w:left="1134"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3E9210DF" w14:textId="77777777" w:rsidR="00F223F1" w:rsidRDefault="00F223F1" w:rsidP="00F223F1">
      <w:pPr>
        <w:spacing w:after="0" w:line="276" w:lineRule="auto"/>
        <w:ind w:left="1134"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49E16A7"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3FD7BDC3"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Quincuagésimo octavo</w:t>
      </w:r>
      <w:r>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5297CB6A" w14:textId="77777777" w:rsidR="00F223F1" w:rsidRDefault="00F223F1" w:rsidP="00F223F1">
      <w:pPr>
        <w:spacing w:after="0" w:line="276" w:lineRule="auto"/>
        <w:ind w:left="851" w:right="902"/>
        <w:contextualSpacing/>
        <w:jc w:val="both"/>
        <w:rPr>
          <w:rFonts w:ascii="Palatino Linotype" w:eastAsia="Palatino Linotype" w:hAnsi="Palatino Linotype" w:cs="Palatino Linotype"/>
          <w:i/>
        </w:rPr>
      </w:pPr>
    </w:p>
    <w:p w14:paraId="246378BA"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71B3B88"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0AC7A095" w14:textId="77777777" w:rsidR="00F223F1" w:rsidRDefault="00F223F1" w:rsidP="00F223F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768353E" w14:textId="77777777" w:rsidR="00F223F1" w:rsidRDefault="00F223F1" w:rsidP="00F223F1">
      <w:pPr>
        <w:spacing w:after="0" w:line="360" w:lineRule="auto"/>
        <w:jc w:val="both"/>
        <w:rPr>
          <w:rFonts w:ascii="Palatino Linotype" w:eastAsia="Palatino Linotype" w:hAnsi="Palatino Linotype" w:cs="Palatino Linotype"/>
          <w:color w:val="FF0000"/>
          <w:sz w:val="24"/>
          <w:szCs w:val="24"/>
        </w:rPr>
      </w:pPr>
    </w:p>
    <w:p w14:paraId="63CF5F71" w14:textId="77777777" w:rsidR="00F223F1" w:rsidRDefault="00F223F1" w:rsidP="00F223F1">
      <w:pPr>
        <w:spacing w:after="0" w:line="360" w:lineRule="auto"/>
        <w:ind w:right="-93"/>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258D5CAD" w14:textId="77777777" w:rsidR="00F223F1" w:rsidRDefault="00F223F1" w:rsidP="00F223F1">
      <w:pPr>
        <w:spacing w:after="0" w:line="360" w:lineRule="auto"/>
        <w:ind w:right="-93"/>
        <w:jc w:val="center"/>
        <w:rPr>
          <w:rFonts w:ascii="Palatino Linotype" w:eastAsia="Palatino Linotype" w:hAnsi="Palatino Linotype" w:cs="Palatino Linotype"/>
          <w:b/>
          <w:sz w:val="24"/>
          <w:szCs w:val="24"/>
        </w:rPr>
      </w:pPr>
    </w:p>
    <w:p w14:paraId="3B291E88" w14:textId="77777777" w:rsidR="00F223F1" w:rsidRDefault="00F223F1" w:rsidP="00F223F1">
      <w:pPr>
        <w:spacing w:after="0" w:line="360" w:lineRule="auto"/>
        <w:jc w:val="both"/>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Resultan fundados los motivos de inconformidad hechos valer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el Recurso de Revisión </w:t>
      </w:r>
      <w:r>
        <w:rPr>
          <w:rFonts w:ascii="Palatino Linotype" w:eastAsia="Palatino Linotype" w:hAnsi="Palatino Linotype" w:cs="Palatino Linotype"/>
          <w:b/>
          <w:sz w:val="24"/>
          <w:szCs w:val="24"/>
        </w:rPr>
        <w:t xml:space="preserve">08184/INFOEM/IP/RR/2023,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esta resolución, se </w:t>
      </w:r>
      <w:r>
        <w:rPr>
          <w:rFonts w:ascii="Palatino Linotype" w:eastAsia="Palatino Linotype" w:hAnsi="Palatino Linotype" w:cs="Palatino Linotype"/>
          <w:b/>
          <w:color w:val="000000"/>
          <w:sz w:val="24"/>
          <w:szCs w:val="24"/>
        </w:rPr>
        <w:t xml:space="preserve">MODIFICA </w:t>
      </w:r>
      <w:r>
        <w:rPr>
          <w:rFonts w:ascii="Palatino Linotype" w:eastAsia="Palatino Linotype" w:hAnsi="Palatino Linotype" w:cs="Palatino Linotype"/>
          <w:sz w:val="24"/>
          <w:szCs w:val="24"/>
        </w:rPr>
        <w:t xml:space="preserve">la respuesta emitida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14:paraId="33851E66" w14:textId="77777777" w:rsidR="00F223F1" w:rsidRDefault="00F223F1" w:rsidP="00F223F1">
      <w:pPr>
        <w:spacing w:after="0" w:line="360" w:lineRule="auto"/>
        <w:jc w:val="both"/>
        <w:rPr>
          <w:rFonts w:ascii="Palatino Linotype" w:eastAsia="Palatino Linotype" w:hAnsi="Palatino Linotype" w:cs="Palatino Linotype"/>
          <w:sz w:val="24"/>
          <w:szCs w:val="24"/>
        </w:rPr>
      </w:pPr>
    </w:p>
    <w:p w14:paraId="14EC047A" w14:textId="7B13E336" w:rsidR="00F223F1" w:rsidRDefault="00F223F1" w:rsidP="00F223F1">
      <w:pPr>
        <w:spacing w:after="0" w:line="360" w:lineRule="auto"/>
        <w:contextualSpacing/>
        <w:jc w:val="both"/>
        <w:rPr>
          <w:rFonts w:ascii="Palatino Linotype" w:eastAsia="Palatino Linotype" w:hAnsi="Palatino Linotype" w:cs="Palatino Linotype"/>
          <w:color w:val="000000"/>
          <w:sz w:val="24"/>
          <w:szCs w:val="24"/>
        </w:rPr>
      </w:pPr>
      <w:bookmarkStart w:id="1" w:name="_heading=h.kelgs2428oa6" w:colFirst="0" w:colLast="0"/>
      <w:bookmarkEnd w:id="1"/>
      <w:r>
        <w:rPr>
          <w:rFonts w:ascii="Palatino Linotype" w:eastAsia="Palatino Linotype" w:hAnsi="Palatino Linotype" w:cs="Palatino Linotype"/>
          <w:b/>
          <w:sz w:val="24"/>
          <w:szCs w:val="24"/>
        </w:rPr>
        <w:lastRenderedPageBreak/>
        <w:t xml:space="preserve">SEGUNDO.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del Consideran</w:t>
      </w:r>
      <w:r>
        <w:rPr>
          <w:rFonts w:ascii="Palatino Linotype" w:eastAsia="Palatino Linotype" w:hAnsi="Palatino Linotype" w:cs="Palatino Linotype"/>
          <w:color w:val="000000"/>
          <w:sz w:val="24"/>
          <w:szCs w:val="24"/>
        </w:rPr>
        <w:t>do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b/>
          <w:sz w:val="24"/>
          <w:szCs w:val="24"/>
        </w:rPr>
        <w:t xml:space="preserve">Cuarto y Quinto </w:t>
      </w:r>
      <w:r>
        <w:rPr>
          <w:rFonts w:ascii="Palatino Linotype" w:eastAsia="Palatino Linotype" w:hAnsi="Palatino Linotype" w:cs="Palatino Linotype"/>
          <w:sz w:val="24"/>
          <w:szCs w:val="24"/>
        </w:rPr>
        <w:t>de esta resolución, haga entrega</w:t>
      </w:r>
      <w:r>
        <w:rPr>
          <w:rFonts w:ascii="Palatino Linotype" w:eastAsia="Palatino Linotype" w:hAnsi="Palatino Linotype" w:cs="Palatino Linotype"/>
          <w:color w:val="000000"/>
          <w:sz w:val="24"/>
          <w:szCs w:val="24"/>
        </w:rPr>
        <w:t>, de se</w:t>
      </w:r>
      <w:r>
        <w:rPr>
          <w:rFonts w:ascii="Palatino Linotype" w:eastAsia="Palatino Linotype" w:hAnsi="Palatino Linotype" w:cs="Palatino Linotype"/>
          <w:sz w:val="24"/>
          <w:szCs w:val="24"/>
        </w:rPr>
        <w:t>r procedente en versión pública,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vía </w:t>
      </w:r>
      <w:r>
        <w:rPr>
          <w:rFonts w:ascii="Palatino Linotype" w:eastAsia="Palatino Linotype" w:hAnsi="Palatino Linotype" w:cs="Palatino Linotype"/>
          <w:b/>
          <w:sz w:val="24"/>
          <w:szCs w:val="24"/>
        </w:rPr>
        <w:t>SAIMEX</w:t>
      </w:r>
      <w:r w:rsidR="00756BEA">
        <w:rPr>
          <w:rFonts w:ascii="Palatino Linotype" w:eastAsia="Palatino Linotype" w:hAnsi="Palatino Linotype" w:cs="Palatino Linotype"/>
          <w:color w:val="000000"/>
          <w:sz w:val="24"/>
          <w:szCs w:val="24"/>
        </w:rPr>
        <w:t xml:space="preserve"> de</w:t>
      </w:r>
      <w:r>
        <w:rPr>
          <w:rFonts w:ascii="Palatino Linotype" w:eastAsia="Palatino Linotype" w:hAnsi="Palatino Linotype" w:cs="Palatino Linotype"/>
          <w:color w:val="000000"/>
          <w:sz w:val="24"/>
          <w:szCs w:val="24"/>
        </w:rPr>
        <w:t xml:space="preserve"> </w:t>
      </w:r>
      <w:r w:rsidR="00756BEA">
        <w:rPr>
          <w:rFonts w:ascii="Palatino Linotype" w:eastAsia="Palatino Linotype" w:hAnsi="Palatino Linotype" w:cs="Palatino Linotype"/>
          <w:color w:val="000000"/>
          <w:sz w:val="24"/>
          <w:szCs w:val="24"/>
        </w:rPr>
        <w:t>los documentos donde conste lo</w:t>
      </w:r>
      <w:r>
        <w:rPr>
          <w:rFonts w:ascii="Palatino Linotype" w:eastAsia="Palatino Linotype" w:hAnsi="Palatino Linotype" w:cs="Palatino Linotype"/>
          <w:color w:val="000000"/>
          <w:sz w:val="24"/>
          <w:szCs w:val="24"/>
        </w:rPr>
        <w:t xml:space="preserve"> siguiente: </w:t>
      </w:r>
    </w:p>
    <w:p w14:paraId="3D74727E" w14:textId="77777777" w:rsidR="00F223F1" w:rsidRPr="004B01DA" w:rsidRDefault="00F223F1" w:rsidP="00F223F1">
      <w:pPr>
        <w:spacing w:after="0" w:line="360" w:lineRule="auto"/>
        <w:contextualSpacing/>
        <w:jc w:val="both"/>
        <w:rPr>
          <w:rFonts w:ascii="Palatino Linotype" w:eastAsia="Palatino Linotype" w:hAnsi="Palatino Linotype" w:cs="Palatino Linotype"/>
          <w:color w:val="FF0000"/>
          <w:sz w:val="24"/>
          <w:szCs w:val="24"/>
        </w:rPr>
      </w:pPr>
    </w:p>
    <w:p w14:paraId="37593220" w14:textId="561298AE" w:rsidR="00F223F1" w:rsidRDefault="00F223F1" w:rsidP="00F223F1">
      <w:pPr>
        <w:pStyle w:val="Prrafodelista"/>
        <w:numPr>
          <w:ilvl w:val="0"/>
          <w:numId w:val="5"/>
        </w:numPr>
        <w:spacing w:line="360" w:lineRule="auto"/>
        <w:jc w:val="both"/>
        <w:rPr>
          <w:rFonts w:ascii="Palatino Linotype" w:eastAsia="Palatino Linotype" w:hAnsi="Palatino Linotype" w:cs="Palatino Linotype"/>
          <w:color w:val="000000" w:themeColor="text1"/>
          <w:sz w:val="24"/>
          <w:szCs w:val="24"/>
        </w:rPr>
      </w:pPr>
      <w:r w:rsidRPr="00F223F1">
        <w:rPr>
          <w:rFonts w:ascii="Palatino Linotype" w:eastAsia="Palatino Linotype" w:hAnsi="Palatino Linotype" w:cs="Palatino Linotype"/>
          <w:color w:val="000000" w:themeColor="text1"/>
          <w:sz w:val="24"/>
          <w:szCs w:val="24"/>
        </w:rPr>
        <w:t>Directorio de los servidores públicos faltantes, vigente al seis de noviembre de dos mil veintitrés.</w:t>
      </w:r>
    </w:p>
    <w:p w14:paraId="18AC812F" w14:textId="378AAA82" w:rsidR="00756BEA" w:rsidRPr="00DC637C" w:rsidRDefault="00756BEA" w:rsidP="00DC637C">
      <w:pPr>
        <w:pStyle w:val="Prrafodelista"/>
        <w:numPr>
          <w:ilvl w:val="0"/>
          <w:numId w:val="5"/>
        </w:numPr>
        <w:spacing w:line="360" w:lineRule="auto"/>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Información curricular de los servidores públicos que causaron alta del primero de septiembre al seis de noviembre de dos mil veintitrés, referidos en respuesta</w:t>
      </w:r>
      <w:r w:rsidR="00DC637C">
        <w:rPr>
          <w:rFonts w:ascii="Palatino Linotype" w:eastAsia="Palatino Linotype" w:hAnsi="Palatino Linotype" w:cs="Palatino Linotype"/>
          <w:color w:val="000000" w:themeColor="text1"/>
          <w:sz w:val="24"/>
          <w:szCs w:val="24"/>
        </w:rPr>
        <w:t>.</w:t>
      </w:r>
    </w:p>
    <w:p w14:paraId="24A7643E" w14:textId="3D2E62A2" w:rsidR="00DC637C" w:rsidRPr="00DC637C" w:rsidRDefault="00F223F1" w:rsidP="00DC637C">
      <w:pPr>
        <w:pStyle w:val="Prrafodelista"/>
        <w:numPr>
          <w:ilvl w:val="0"/>
          <w:numId w:val="5"/>
        </w:numPr>
        <w:spacing w:line="360" w:lineRule="auto"/>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 </w:t>
      </w:r>
      <w:r w:rsidR="00756BEA">
        <w:rPr>
          <w:rFonts w:ascii="Palatino Linotype" w:eastAsia="Palatino Linotype" w:hAnsi="Palatino Linotype" w:cs="Palatino Linotype"/>
          <w:iCs/>
          <w:color w:val="000000"/>
        </w:rPr>
        <w:t>Tí</w:t>
      </w:r>
      <w:r w:rsidR="00756BEA" w:rsidRPr="00756BEA">
        <w:rPr>
          <w:rFonts w:ascii="Palatino Linotype" w:eastAsia="Palatino Linotype" w:hAnsi="Palatino Linotype" w:cs="Palatino Linotype"/>
          <w:iCs/>
          <w:color w:val="000000"/>
        </w:rPr>
        <w:t>tulo profesional</w:t>
      </w:r>
      <w:r w:rsidR="00756BEA">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de los servidores públicos que causaron alta del primero de septiembre al seis de noviembre de dos mil veintitrés</w:t>
      </w:r>
      <w:r w:rsidR="00756BEA">
        <w:rPr>
          <w:rFonts w:ascii="Palatino Linotype" w:eastAsia="Palatino Linotype" w:hAnsi="Palatino Linotype" w:cs="Palatino Linotype"/>
          <w:color w:val="000000" w:themeColor="text1"/>
          <w:sz w:val="24"/>
          <w:szCs w:val="24"/>
        </w:rPr>
        <w:t>, referidos en respuesta</w:t>
      </w:r>
      <w:r w:rsidR="00DC637C">
        <w:rPr>
          <w:rFonts w:ascii="Palatino Linotype" w:eastAsia="Palatino Linotype" w:hAnsi="Palatino Linotype" w:cs="Palatino Linotype"/>
          <w:color w:val="000000" w:themeColor="text1"/>
          <w:sz w:val="24"/>
          <w:szCs w:val="24"/>
        </w:rPr>
        <w:t>.</w:t>
      </w:r>
    </w:p>
    <w:p w14:paraId="3B4AAD7F" w14:textId="77777777" w:rsidR="00F223F1" w:rsidRPr="002246EA" w:rsidRDefault="00F223F1" w:rsidP="00F223F1">
      <w:pPr>
        <w:pBdr>
          <w:top w:val="nil"/>
          <w:left w:val="nil"/>
          <w:bottom w:val="nil"/>
          <w:right w:val="nil"/>
          <w:between w:val="nil"/>
        </w:pBdr>
        <w:spacing w:after="0" w:line="276" w:lineRule="auto"/>
        <w:contextualSpacing/>
        <w:jc w:val="both"/>
        <w:rPr>
          <w:rFonts w:ascii="Palatino Linotype" w:eastAsia="Palatino Linotype" w:hAnsi="Palatino Linotype" w:cs="Palatino Linotype"/>
          <w:i/>
          <w:color w:val="000000"/>
        </w:rPr>
      </w:pPr>
      <w:r w:rsidRPr="002246EA">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3AEEB8BB" w14:textId="77777777" w:rsidR="00F223F1" w:rsidRDefault="00F223F1" w:rsidP="00F223F1">
      <w:pPr>
        <w:spacing w:after="0" w:line="360" w:lineRule="auto"/>
        <w:contextualSpacing/>
        <w:jc w:val="both"/>
        <w:rPr>
          <w:rFonts w:ascii="Palatino Linotype" w:eastAsia="Palatino Linotype" w:hAnsi="Palatino Linotype" w:cs="Palatino Linotype"/>
          <w:color w:val="000000"/>
          <w:sz w:val="24"/>
          <w:szCs w:val="24"/>
        </w:rPr>
      </w:pPr>
    </w:p>
    <w:p w14:paraId="73319E5E" w14:textId="7120F8A3" w:rsidR="00F223F1" w:rsidRPr="00443B1B" w:rsidRDefault="00F223F1" w:rsidP="00F223F1">
      <w:pPr>
        <w:pBdr>
          <w:top w:val="nil"/>
          <w:left w:val="nil"/>
          <w:bottom w:val="nil"/>
          <w:right w:val="nil"/>
          <w:between w:val="nil"/>
        </w:pBdr>
        <w:spacing w:after="0" w:line="276" w:lineRule="auto"/>
        <w:contextualSpacing/>
        <w:jc w:val="both"/>
        <w:rPr>
          <w:rFonts w:ascii="Palatino Linotype" w:eastAsia="Palatino Linotype" w:hAnsi="Palatino Linotype" w:cs="Palatino Linotype"/>
          <w:i/>
          <w:color w:val="000000"/>
        </w:rPr>
      </w:pPr>
      <w:r w:rsidRPr="00767373">
        <w:rPr>
          <w:rFonts w:ascii="Palatino Linotype" w:eastAsia="Palatino Linotype" w:hAnsi="Palatino Linotype" w:cs="Palatino Linotype"/>
          <w:i/>
          <w:color w:val="000000"/>
        </w:rPr>
        <w:t>En el supuesto que la información ordenada</w:t>
      </w:r>
      <w:r w:rsidR="00767373" w:rsidRPr="00767373">
        <w:rPr>
          <w:rFonts w:ascii="Palatino Linotype" w:eastAsia="Palatino Linotype" w:hAnsi="Palatino Linotype" w:cs="Palatino Linotype"/>
          <w:i/>
          <w:color w:val="000000"/>
        </w:rPr>
        <w:t xml:space="preserve"> en el punto a)</w:t>
      </w:r>
      <w:r w:rsidR="00756BEA">
        <w:rPr>
          <w:rFonts w:ascii="Palatino Linotype" w:eastAsia="Palatino Linotype" w:hAnsi="Palatino Linotype" w:cs="Palatino Linotype"/>
          <w:i/>
          <w:color w:val="000000"/>
        </w:rPr>
        <w:t xml:space="preserve"> y c)</w:t>
      </w:r>
      <w:r w:rsidRPr="00767373">
        <w:rPr>
          <w:rFonts w:ascii="Palatino Linotype" w:eastAsia="Palatino Linotype" w:hAnsi="Palatino Linotype" w:cs="Palatino Linotype"/>
          <w:i/>
          <w:color w:val="000000"/>
        </w:rPr>
        <w:t>, no obre en los archivos del Sujeto Obligado, por no actualizarse el supuesto</w:t>
      </w:r>
      <w:r w:rsidR="00756BEA">
        <w:rPr>
          <w:rFonts w:ascii="Palatino Linotype" w:eastAsia="Palatino Linotype" w:hAnsi="Palatino Linotype" w:cs="Palatino Linotype"/>
          <w:i/>
          <w:color w:val="000000"/>
        </w:rPr>
        <w:t xml:space="preserve"> o no ser requisito para ocupar el cargo</w:t>
      </w:r>
      <w:r w:rsidRPr="00767373">
        <w:rPr>
          <w:rFonts w:ascii="Palatino Linotype" w:eastAsia="Palatino Linotype" w:hAnsi="Palatino Linotype" w:cs="Palatino Linotype"/>
          <w:i/>
          <w:color w:val="000000"/>
        </w:rPr>
        <w:t>,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51958471" w14:textId="77777777" w:rsidR="00F223F1" w:rsidRDefault="00F223F1" w:rsidP="00F223F1">
      <w:pPr>
        <w:spacing w:after="0" w:line="360" w:lineRule="auto"/>
        <w:jc w:val="both"/>
        <w:rPr>
          <w:rFonts w:ascii="Palatino Linotype" w:eastAsia="Palatino Linotype" w:hAnsi="Palatino Linotype" w:cs="Palatino Linotype"/>
          <w:color w:val="000000"/>
          <w:sz w:val="24"/>
          <w:szCs w:val="24"/>
        </w:rPr>
      </w:pPr>
    </w:p>
    <w:p w14:paraId="7006CC79"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vía SAIMEX, </w:t>
      </w:r>
      <w:r>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DF2D99" w14:textId="77777777" w:rsidR="00F223F1" w:rsidRDefault="00F223F1" w:rsidP="00F223F1">
      <w:pPr>
        <w:spacing w:after="0" w:line="360" w:lineRule="auto"/>
        <w:jc w:val="both"/>
        <w:rPr>
          <w:rFonts w:ascii="Palatino Linotype" w:eastAsia="Palatino Linotype" w:hAnsi="Palatino Linotype" w:cs="Palatino Linotype"/>
          <w:b/>
          <w:sz w:val="24"/>
          <w:szCs w:val="24"/>
        </w:rPr>
      </w:pPr>
    </w:p>
    <w:p w14:paraId="3FE5394C" w14:textId="77777777"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7D3F5F8" w14:textId="77777777" w:rsidR="00F223F1" w:rsidRDefault="00F223F1" w:rsidP="00F223F1">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sz w:val="24"/>
          <w:szCs w:val="24"/>
        </w:rPr>
      </w:pPr>
      <w:bookmarkStart w:id="2" w:name="_heading=h.30j0zll" w:colFirst="0" w:colLast="0"/>
      <w:bookmarkEnd w:id="2"/>
    </w:p>
    <w:p w14:paraId="26F74108" w14:textId="313C7D43"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Notifíquese vía SAIMEX, </w:t>
      </w:r>
      <w:r>
        <w:rPr>
          <w:rFonts w:ascii="Palatino Linotype" w:eastAsia="Palatino Linotype" w:hAnsi="Palatino Linotype" w:cs="Palatino Linotype"/>
          <w:sz w:val="24"/>
          <w:szCs w:val="24"/>
        </w:rPr>
        <w:t xml:space="preserve">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35AF6B4" w14:textId="77777777" w:rsidR="00305D9B" w:rsidRDefault="00305D9B" w:rsidP="00F223F1">
      <w:pPr>
        <w:spacing w:after="0" w:line="360" w:lineRule="auto"/>
        <w:jc w:val="both"/>
        <w:rPr>
          <w:rFonts w:ascii="Palatino Linotype" w:eastAsia="Palatino Linotype" w:hAnsi="Palatino Linotype" w:cs="Palatino Linotype"/>
          <w:sz w:val="24"/>
          <w:szCs w:val="24"/>
        </w:rPr>
      </w:pPr>
    </w:p>
    <w:p w14:paraId="76868960" w14:textId="761BEC3A" w:rsidR="00F223F1" w:rsidRDefault="00F223F1" w:rsidP="00F223F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305D9B">
        <w:rPr>
          <w:rFonts w:ascii="Palatino Linotype" w:eastAsia="Palatino Linotype" w:hAnsi="Palatino Linotype" w:cs="Palatino Linotype"/>
          <w:sz w:val="24"/>
          <w:szCs w:val="24"/>
        </w:rPr>
        <w:t xml:space="preserve"> EMITIENDO VOTO PARTICULAR</w:t>
      </w:r>
      <w:r w:rsidR="00C1729D">
        <w:rPr>
          <w:rFonts w:ascii="Palatino Linotype" w:eastAsia="Palatino Linotype" w:hAnsi="Palatino Linotype" w:cs="Palatino Linotype"/>
          <w:sz w:val="24"/>
          <w:szCs w:val="24"/>
        </w:rPr>
        <w:t xml:space="preserve"> CONCURRENTE</w:t>
      </w:r>
      <w:r>
        <w:rPr>
          <w:rFonts w:ascii="Palatino Linotype" w:eastAsia="Palatino Linotype" w:hAnsi="Palatino Linotype" w:cs="Palatino Linotype"/>
          <w:sz w:val="24"/>
          <w:szCs w:val="24"/>
        </w:rPr>
        <w:t>, SHARON CRISTINA MORALES MARTÍNEZ</w:t>
      </w:r>
      <w:r w:rsidR="00305D9B">
        <w:rPr>
          <w:rFonts w:ascii="Palatino Linotype" w:eastAsia="Palatino Linotype" w:hAnsi="Palatino Linotype" w:cs="Palatino Linotype"/>
          <w:sz w:val="24"/>
          <w:szCs w:val="24"/>
        </w:rPr>
        <w:t xml:space="preserve"> </w:t>
      </w:r>
      <w:r w:rsidR="00305D9B">
        <w:rPr>
          <w:rFonts w:ascii="Palatino Linotype" w:eastAsia="Palatino Linotype" w:hAnsi="Palatino Linotype" w:cs="Palatino Linotype"/>
          <w:sz w:val="24"/>
          <w:szCs w:val="24"/>
        </w:rPr>
        <w:lastRenderedPageBreak/>
        <w:t>EMITIENDO VOTO PARTICULAR</w:t>
      </w:r>
      <w:r w:rsidR="00C1729D">
        <w:rPr>
          <w:rFonts w:ascii="Palatino Linotype" w:eastAsia="Palatino Linotype" w:hAnsi="Palatino Linotype" w:cs="Palatino Linotype"/>
          <w:sz w:val="24"/>
          <w:szCs w:val="24"/>
        </w:rPr>
        <w:t xml:space="preserve"> CONCURRENTE</w:t>
      </w:r>
      <w:r>
        <w:rPr>
          <w:rFonts w:ascii="Palatino Linotype" w:eastAsia="Palatino Linotype" w:hAnsi="Palatino Linotype" w:cs="Palatino Linotype"/>
          <w:sz w:val="24"/>
          <w:szCs w:val="24"/>
        </w:rPr>
        <w:t>, LUIS GUSTAVO PARRA NORIEGA</w:t>
      </w:r>
      <w:r w:rsidR="00305D9B">
        <w:rPr>
          <w:rFonts w:ascii="Palatino Linotype" w:eastAsia="Palatino Linotype" w:hAnsi="Palatino Linotype" w:cs="Palatino Linotype"/>
          <w:sz w:val="24"/>
          <w:szCs w:val="24"/>
        </w:rPr>
        <w:t xml:space="preserve"> EMITIENDO VOTO PARTICULAR</w:t>
      </w:r>
      <w:r w:rsidR="00C1729D">
        <w:rPr>
          <w:rFonts w:ascii="Palatino Linotype" w:eastAsia="Palatino Linotype" w:hAnsi="Palatino Linotype" w:cs="Palatino Linotype"/>
          <w:sz w:val="24"/>
          <w:szCs w:val="24"/>
        </w:rPr>
        <w:t xml:space="preserve"> CONCURRENTE</w:t>
      </w:r>
      <w:r>
        <w:rPr>
          <w:rFonts w:ascii="Palatino Linotype" w:eastAsia="Palatino Linotype" w:hAnsi="Palatino Linotype" w:cs="Palatino Linotype"/>
          <w:sz w:val="24"/>
          <w:szCs w:val="24"/>
        </w:rPr>
        <w:t xml:space="preserve"> Y GUADALUPE RAMÍREZ PEÑA</w:t>
      </w:r>
      <w:r w:rsidR="00305D9B">
        <w:rPr>
          <w:rFonts w:ascii="Palatino Linotype" w:eastAsia="Palatino Linotype" w:hAnsi="Palatino Linotype" w:cs="Palatino Linotype"/>
          <w:sz w:val="24"/>
          <w:szCs w:val="24"/>
        </w:rPr>
        <w:t xml:space="preserve"> EMITIENDO VOTO PARTICULAR</w:t>
      </w:r>
      <w:r w:rsidR="00C1729D">
        <w:rPr>
          <w:rFonts w:ascii="Palatino Linotype" w:eastAsia="Palatino Linotype" w:hAnsi="Palatino Linotype" w:cs="Palatino Linotype"/>
          <w:sz w:val="24"/>
          <w:szCs w:val="24"/>
        </w:rPr>
        <w:t xml:space="preserve"> CONCURRENTE</w:t>
      </w:r>
      <w:r>
        <w:rPr>
          <w:rFonts w:ascii="Palatino Linotype" w:eastAsia="Palatino Linotype" w:hAnsi="Palatino Linotype" w:cs="Palatino Linotype"/>
          <w:sz w:val="24"/>
          <w:szCs w:val="24"/>
        </w:rPr>
        <w:t xml:space="preserve">; EN LA </w:t>
      </w:r>
      <w:r w:rsidR="00767373">
        <w:rPr>
          <w:rFonts w:ascii="Palatino Linotype" w:eastAsia="Palatino Linotype" w:hAnsi="Palatino Linotype" w:cs="Palatino Linotype"/>
          <w:sz w:val="24"/>
          <w:szCs w:val="24"/>
        </w:rPr>
        <w:t>NOVEN</w:t>
      </w:r>
      <w:r>
        <w:rPr>
          <w:rFonts w:ascii="Palatino Linotype" w:eastAsia="Palatino Linotype" w:hAnsi="Palatino Linotype" w:cs="Palatino Linotype"/>
          <w:sz w:val="24"/>
          <w:szCs w:val="24"/>
        </w:rPr>
        <w:t xml:space="preserve">A SESIÓN ORDINARIA CELEBRADA EL </w:t>
      </w:r>
      <w:r w:rsidR="00767373">
        <w:rPr>
          <w:rFonts w:ascii="Palatino Linotype" w:eastAsia="Palatino Linotype" w:hAnsi="Palatino Linotype" w:cs="Palatino Linotype"/>
          <w:sz w:val="24"/>
          <w:szCs w:val="24"/>
        </w:rPr>
        <w:t>TRECE</w:t>
      </w:r>
      <w:r>
        <w:rPr>
          <w:rFonts w:ascii="Palatino Linotype" w:eastAsia="Palatino Linotype" w:hAnsi="Palatino Linotype" w:cs="Palatino Linotype"/>
          <w:sz w:val="24"/>
          <w:szCs w:val="24"/>
        </w:rPr>
        <w:t xml:space="preserve"> DE MARZO DE DOS MIL VEINTICUATRO, ANTE EL SECRETARIO TÉCNICO DEL PLENO ALEXIS TAPIA RAMÍREZ.</w:t>
      </w:r>
      <w:r w:rsidR="00305D9B">
        <w:rPr>
          <w:rFonts w:ascii="Palatino Linotype" w:eastAsia="Palatino Linotype" w:hAnsi="Palatino Linotype" w:cs="Palatino Linotype"/>
          <w:sz w:val="24"/>
          <w:szCs w:val="24"/>
        </w:rPr>
        <w:t xml:space="preserve"> </w:t>
      </w:r>
    </w:p>
    <w:p w14:paraId="22510DEE" w14:textId="77777777" w:rsidR="00F223F1" w:rsidRDefault="00F223F1" w:rsidP="00F223F1">
      <w:pPr>
        <w:spacing w:line="360" w:lineRule="auto"/>
        <w:contextualSpacing/>
        <w:jc w:val="both"/>
        <w:rPr>
          <w:rFonts w:ascii="Palatino Linotype" w:hAnsi="Palatino Linotype"/>
          <w:sz w:val="24"/>
          <w:szCs w:val="24"/>
        </w:rPr>
      </w:pPr>
    </w:p>
    <w:p w14:paraId="546F9B96" w14:textId="77777777" w:rsidR="00305D9B" w:rsidRDefault="00305D9B" w:rsidP="00F223F1">
      <w:pPr>
        <w:spacing w:line="360" w:lineRule="auto"/>
        <w:contextualSpacing/>
        <w:jc w:val="both"/>
        <w:rPr>
          <w:rFonts w:ascii="Palatino Linotype" w:hAnsi="Palatino Linotype"/>
          <w:sz w:val="24"/>
          <w:szCs w:val="24"/>
        </w:rPr>
      </w:pPr>
    </w:p>
    <w:p w14:paraId="58B0A7D3" w14:textId="77777777" w:rsidR="00305D9B" w:rsidRDefault="00305D9B" w:rsidP="00F223F1">
      <w:pPr>
        <w:spacing w:line="360" w:lineRule="auto"/>
        <w:contextualSpacing/>
        <w:jc w:val="both"/>
        <w:rPr>
          <w:rFonts w:ascii="Palatino Linotype" w:hAnsi="Palatino Linotype"/>
          <w:sz w:val="24"/>
          <w:szCs w:val="24"/>
        </w:rPr>
      </w:pPr>
    </w:p>
    <w:p w14:paraId="0C233DCB" w14:textId="77777777" w:rsidR="00305D9B" w:rsidRDefault="00305D9B" w:rsidP="00F223F1">
      <w:pPr>
        <w:spacing w:line="360" w:lineRule="auto"/>
        <w:contextualSpacing/>
        <w:jc w:val="both"/>
        <w:rPr>
          <w:rFonts w:ascii="Palatino Linotype" w:hAnsi="Palatino Linotype"/>
          <w:sz w:val="24"/>
          <w:szCs w:val="24"/>
        </w:rPr>
      </w:pPr>
    </w:p>
    <w:p w14:paraId="3F065D0D" w14:textId="77777777" w:rsidR="00305D9B" w:rsidRDefault="00305D9B" w:rsidP="00F223F1">
      <w:pPr>
        <w:spacing w:line="360" w:lineRule="auto"/>
        <w:contextualSpacing/>
        <w:jc w:val="both"/>
        <w:rPr>
          <w:rFonts w:ascii="Palatino Linotype" w:hAnsi="Palatino Linotype"/>
          <w:sz w:val="24"/>
          <w:szCs w:val="24"/>
        </w:rPr>
      </w:pPr>
    </w:p>
    <w:p w14:paraId="722CA06C" w14:textId="77777777" w:rsidR="00305D9B" w:rsidRDefault="00305D9B" w:rsidP="00F223F1">
      <w:pPr>
        <w:spacing w:line="360" w:lineRule="auto"/>
        <w:contextualSpacing/>
        <w:jc w:val="both"/>
        <w:rPr>
          <w:rFonts w:ascii="Palatino Linotype" w:hAnsi="Palatino Linotype"/>
          <w:sz w:val="24"/>
          <w:szCs w:val="24"/>
        </w:rPr>
      </w:pPr>
    </w:p>
    <w:p w14:paraId="3513543C" w14:textId="77777777" w:rsidR="00305D9B" w:rsidRDefault="00305D9B" w:rsidP="00F223F1">
      <w:pPr>
        <w:spacing w:line="360" w:lineRule="auto"/>
        <w:contextualSpacing/>
        <w:jc w:val="both"/>
        <w:rPr>
          <w:rFonts w:ascii="Palatino Linotype" w:hAnsi="Palatino Linotype"/>
          <w:sz w:val="24"/>
          <w:szCs w:val="24"/>
        </w:rPr>
      </w:pPr>
    </w:p>
    <w:p w14:paraId="41934528" w14:textId="77777777" w:rsidR="00305D9B" w:rsidRDefault="00305D9B" w:rsidP="00F223F1">
      <w:pPr>
        <w:spacing w:line="360" w:lineRule="auto"/>
        <w:contextualSpacing/>
        <w:jc w:val="both"/>
        <w:rPr>
          <w:rFonts w:ascii="Palatino Linotype" w:hAnsi="Palatino Linotype"/>
          <w:sz w:val="24"/>
          <w:szCs w:val="24"/>
        </w:rPr>
      </w:pPr>
    </w:p>
    <w:p w14:paraId="49D0F4AF" w14:textId="77777777" w:rsidR="00305D9B" w:rsidRDefault="00305D9B" w:rsidP="00F223F1">
      <w:pPr>
        <w:spacing w:line="360" w:lineRule="auto"/>
        <w:contextualSpacing/>
        <w:jc w:val="both"/>
        <w:rPr>
          <w:rFonts w:ascii="Palatino Linotype" w:hAnsi="Palatino Linotype"/>
          <w:sz w:val="24"/>
          <w:szCs w:val="24"/>
        </w:rPr>
      </w:pPr>
    </w:p>
    <w:p w14:paraId="7047BFA7" w14:textId="77777777" w:rsidR="00305D9B" w:rsidRDefault="00305D9B" w:rsidP="00F223F1">
      <w:pPr>
        <w:spacing w:line="360" w:lineRule="auto"/>
        <w:contextualSpacing/>
        <w:jc w:val="both"/>
        <w:rPr>
          <w:rFonts w:ascii="Palatino Linotype" w:hAnsi="Palatino Linotype"/>
          <w:sz w:val="24"/>
          <w:szCs w:val="24"/>
        </w:rPr>
      </w:pPr>
    </w:p>
    <w:p w14:paraId="0B9060F5" w14:textId="77777777" w:rsidR="00305D9B" w:rsidRDefault="00305D9B" w:rsidP="00F223F1">
      <w:pPr>
        <w:spacing w:line="360" w:lineRule="auto"/>
        <w:contextualSpacing/>
        <w:jc w:val="both"/>
        <w:rPr>
          <w:rFonts w:ascii="Palatino Linotype" w:hAnsi="Palatino Linotype"/>
          <w:sz w:val="24"/>
          <w:szCs w:val="24"/>
        </w:rPr>
      </w:pPr>
    </w:p>
    <w:p w14:paraId="3CE45113" w14:textId="77777777" w:rsidR="00305D9B" w:rsidRDefault="00305D9B" w:rsidP="00F223F1">
      <w:pPr>
        <w:spacing w:line="360" w:lineRule="auto"/>
        <w:contextualSpacing/>
        <w:jc w:val="both"/>
        <w:rPr>
          <w:rFonts w:ascii="Palatino Linotype" w:hAnsi="Palatino Linotype"/>
          <w:sz w:val="24"/>
          <w:szCs w:val="24"/>
        </w:rPr>
      </w:pPr>
    </w:p>
    <w:p w14:paraId="1E0716FA" w14:textId="77777777" w:rsidR="00305D9B" w:rsidRDefault="00305D9B" w:rsidP="00F223F1">
      <w:pPr>
        <w:spacing w:line="360" w:lineRule="auto"/>
        <w:contextualSpacing/>
        <w:jc w:val="both"/>
        <w:rPr>
          <w:rFonts w:ascii="Palatino Linotype" w:hAnsi="Palatino Linotype"/>
          <w:sz w:val="24"/>
          <w:szCs w:val="24"/>
        </w:rPr>
      </w:pPr>
    </w:p>
    <w:p w14:paraId="11093CD4" w14:textId="77777777" w:rsidR="00305D9B" w:rsidRDefault="00305D9B" w:rsidP="00F223F1">
      <w:pPr>
        <w:spacing w:line="360" w:lineRule="auto"/>
        <w:contextualSpacing/>
        <w:jc w:val="both"/>
        <w:rPr>
          <w:rFonts w:ascii="Palatino Linotype" w:hAnsi="Palatino Linotype"/>
          <w:sz w:val="24"/>
          <w:szCs w:val="24"/>
        </w:rPr>
      </w:pPr>
    </w:p>
    <w:p w14:paraId="2A6F59D9" w14:textId="77777777" w:rsidR="00305D9B" w:rsidRDefault="00305D9B" w:rsidP="00F223F1">
      <w:pPr>
        <w:spacing w:line="360" w:lineRule="auto"/>
        <w:contextualSpacing/>
        <w:jc w:val="both"/>
        <w:rPr>
          <w:rFonts w:ascii="Palatino Linotype" w:hAnsi="Palatino Linotype"/>
          <w:sz w:val="24"/>
          <w:szCs w:val="24"/>
        </w:rPr>
      </w:pPr>
    </w:p>
    <w:p w14:paraId="0CD6A297" w14:textId="77777777" w:rsidR="00305D9B" w:rsidRDefault="00305D9B" w:rsidP="00F223F1">
      <w:pPr>
        <w:spacing w:line="360" w:lineRule="auto"/>
        <w:contextualSpacing/>
        <w:jc w:val="both"/>
        <w:rPr>
          <w:rFonts w:ascii="Palatino Linotype" w:hAnsi="Palatino Linotype"/>
          <w:sz w:val="24"/>
          <w:szCs w:val="24"/>
        </w:rPr>
      </w:pPr>
    </w:p>
    <w:p w14:paraId="21283CA5" w14:textId="77777777" w:rsidR="00305D9B" w:rsidRDefault="00305D9B" w:rsidP="00F223F1">
      <w:pPr>
        <w:spacing w:line="360" w:lineRule="auto"/>
        <w:contextualSpacing/>
        <w:jc w:val="both"/>
        <w:rPr>
          <w:rFonts w:ascii="Palatino Linotype" w:hAnsi="Palatino Linotype"/>
          <w:sz w:val="24"/>
          <w:szCs w:val="24"/>
        </w:rPr>
      </w:pPr>
    </w:p>
    <w:p w14:paraId="1FAB4BDA" w14:textId="77777777" w:rsidR="00305D9B" w:rsidRDefault="00305D9B" w:rsidP="00F223F1">
      <w:pPr>
        <w:spacing w:line="360" w:lineRule="auto"/>
        <w:contextualSpacing/>
        <w:jc w:val="both"/>
        <w:rPr>
          <w:rFonts w:ascii="Palatino Linotype" w:hAnsi="Palatino Linotype"/>
          <w:sz w:val="24"/>
          <w:szCs w:val="24"/>
        </w:rPr>
      </w:pPr>
    </w:p>
    <w:p w14:paraId="0989AFBB" w14:textId="77777777" w:rsidR="00305D9B" w:rsidRDefault="00305D9B" w:rsidP="00F223F1">
      <w:pPr>
        <w:spacing w:line="360" w:lineRule="auto"/>
        <w:contextualSpacing/>
        <w:jc w:val="both"/>
        <w:rPr>
          <w:rFonts w:ascii="Palatino Linotype" w:hAnsi="Palatino Linotype"/>
          <w:sz w:val="24"/>
          <w:szCs w:val="24"/>
        </w:rPr>
      </w:pPr>
    </w:p>
    <w:p w14:paraId="022761FE" w14:textId="77777777" w:rsidR="00305D9B" w:rsidRPr="00F223F1" w:rsidRDefault="00305D9B" w:rsidP="00F223F1">
      <w:pPr>
        <w:spacing w:line="360" w:lineRule="auto"/>
        <w:contextualSpacing/>
        <w:jc w:val="both"/>
        <w:rPr>
          <w:rFonts w:ascii="Palatino Linotype" w:hAnsi="Palatino Linotype"/>
          <w:sz w:val="24"/>
          <w:szCs w:val="24"/>
        </w:rPr>
      </w:pPr>
    </w:p>
    <w:sectPr w:rsidR="00305D9B" w:rsidRPr="00F223F1">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4F1A" w14:textId="77777777" w:rsidR="00FC1499" w:rsidRDefault="00FC1499" w:rsidP="00D079B5">
      <w:pPr>
        <w:spacing w:after="0" w:line="240" w:lineRule="auto"/>
      </w:pPr>
      <w:r>
        <w:separator/>
      </w:r>
    </w:p>
  </w:endnote>
  <w:endnote w:type="continuationSeparator" w:id="0">
    <w:p w14:paraId="1FCD6324" w14:textId="77777777" w:rsidR="00FC1499" w:rsidRDefault="00FC1499" w:rsidP="00D0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D6AA" w14:textId="77777777" w:rsidR="00DC637C" w:rsidRDefault="00DC637C" w:rsidP="00D079B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44BB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44BB2">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p>
  <w:p w14:paraId="7AC0E7C9" w14:textId="77777777" w:rsidR="00DC637C" w:rsidRDefault="00DC63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D1A6" w14:textId="77777777" w:rsidR="00FC1499" w:rsidRDefault="00FC1499" w:rsidP="00D079B5">
      <w:pPr>
        <w:spacing w:after="0" w:line="240" w:lineRule="auto"/>
      </w:pPr>
      <w:r>
        <w:separator/>
      </w:r>
    </w:p>
  </w:footnote>
  <w:footnote w:type="continuationSeparator" w:id="0">
    <w:p w14:paraId="044B9A56" w14:textId="77777777" w:rsidR="00FC1499" w:rsidRDefault="00FC1499" w:rsidP="00D079B5">
      <w:pPr>
        <w:spacing w:after="0" w:line="240" w:lineRule="auto"/>
      </w:pPr>
      <w:r>
        <w:continuationSeparator/>
      </w:r>
    </w:p>
  </w:footnote>
  <w:footnote w:id="1">
    <w:p w14:paraId="4B1DDCDC" w14:textId="77777777" w:rsidR="00DC637C" w:rsidRDefault="00DC637C" w:rsidP="00400F7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3AEB25F" w14:textId="77777777" w:rsidR="00DC637C" w:rsidRDefault="00DC637C" w:rsidP="00400F7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8" w:type="dxa"/>
      <w:tblInd w:w="-1281" w:type="dxa"/>
      <w:tblLayout w:type="fixed"/>
      <w:tblLook w:val="0400" w:firstRow="0" w:lastRow="0" w:firstColumn="0" w:lastColumn="0" w:noHBand="0" w:noVBand="1"/>
    </w:tblPr>
    <w:tblGrid>
      <w:gridCol w:w="5660"/>
      <w:gridCol w:w="4878"/>
    </w:tblGrid>
    <w:tr w:rsidR="00DC637C" w14:paraId="7466ADF1" w14:textId="77777777" w:rsidTr="00F223F1">
      <w:trPr>
        <w:trHeight w:val="260"/>
      </w:trPr>
      <w:tc>
        <w:tcPr>
          <w:tcW w:w="5660" w:type="dxa"/>
        </w:tcPr>
        <w:p w14:paraId="44FF34E9" w14:textId="77777777" w:rsidR="00DC637C" w:rsidRDefault="00DC637C" w:rsidP="00D079B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0D9DA8F0" w14:textId="77777777" w:rsidR="00DC637C" w:rsidRDefault="00DC637C" w:rsidP="00D079B5">
          <w:pPr>
            <w:spacing w:after="120"/>
            <w:ind w:left="-486" w:right="214" w:firstLine="1408"/>
            <w:jc w:val="right"/>
            <w:rPr>
              <w:rFonts w:ascii="Palatino Linotype" w:eastAsia="Palatino Linotype" w:hAnsi="Palatino Linotype" w:cs="Palatino Linotype"/>
              <w:sz w:val="24"/>
              <w:szCs w:val="24"/>
            </w:rPr>
          </w:pPr>
          <w:r w:rsidRPr="00D079B5">
            <w:rPr>
              <w:rFonts w:ascii="Palatino Linotype" w:eastAsia="Palatino Linotype" w:hAnsi="Palatino Linotype" w:cs="Palatino Linotype"/>
              <w:sz w:val="24"/>
              <w:szCs w:val="24"/>
            </w:rPr>
            <w:t>08184/INFOEM/IP/RR/2023</w:t>
          </w:r>
          <w:r>
            <w:rPr>
              <w:rFonts w:ascii="Palatino Linotype" w:eastAsia="Palatino Linotype" w:hAnsi="Palatino Linotype" w:cs="Palatino Linotype"/>
              <w:sz w:val="24"/>
              <w:szCs w:val="24"/>
            </w:rPr>
            <w:t>.</w:t>
          </w:r>
        </w:p>
      </w:tc>
    </w:tr>
    <w:tr w:rsidR="00DC637C" w14:paraId="421CAC04" w14:textId="77777777" w:rsidTr="00F223F1">
      <w:trPr>
        <w:trHeight w:val="224"/>
      </w:trPr>
      <w:tc>
        <w:tcPr>
          <w:tcW w:w="5660" w:type="dxa"/>
        </w:tcPr>
        <w:p w14:paraId="222BDD94" w14:textId="77777777" w:rsidR="00DC637C" w:rsidRDefault="00DC637C" w:rsidP="00D079B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7E04751" w14:textId="77777777" w:rsidR="00DC637C" w:rsidRDefault="00DC637C" w:rsidP="00D079B5">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DC637C" w14:paraId="01DC287D" w14:textId="77777777" w:rsidTr="00F223F1">
      <w:trPr>
        <w:trHeight w:val="278"/>
      </w:trPr>
      <w:tc>
        <w:tcPr>
          <w:tcW w:w="5660" w:type="dxa"/>
        </w:tcPr>
        <w:p w14:paraId="60FFFB21" w14:textId="77777777" w:rsidR="00DC637C" w:rsidRDefault="00DC637C" w:rsidP="00D079B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7520D7C" w14:textId="77777777" w:rsidR="00DC637C" w:rsidRDefault="00DC637C" w:rsidP="00D079B5">
          <w:pPr>
            <w:spacing w:after="0"/>
            <w:ind w:left="-495" w:right="214" w:firstLine="567"/>
            <w:jc w:val="right"/>
            <w:rPr>
              <w:rFonts w:ascii="Palatino Linotype" w:eastAsia="Palatino Linotype" w:hAnsi="Palatino Linotype" w:cs="Palatino Linotype"/>
              <w:sz w:val="24"/>
              <w:szCs w:val="24"/>
            </w:rPr>
          </w:pPr>
          <w:r w:rsidRPr="00D079B5">
            <w:rPr>
              <w:rFonts w:ascii="Palatino Linotype" w:eastAsia="Palatino Linotype" w:hAnsi="Palatino Linotype" w:cs="Palatino Linotype"/>
              <w:sz w:val="24"/>
            </w:rPr>
            <w:t>Secretaría de Movilidad</w:t>
          </w:r>
          <w:r w:rsidRPr="007570AB">
            <w:rPr>
              <w:rFonts w:ascii="Palatino Linotype" w:eastAsia="Palatino Linotype" w:hAnsi="Palatino Linotype" w:cs="Palatino Linotype"/>
              <w:sz w:val="24"/>
            </w:rPr>
            <w:t>.</w:t>
          </w:r>
        </w:p>
      </w:tc>
    </w:tr>
    <w:tr w:rsidR="00DC637C" w14:paraId="7D1EF3A8" w14:textId="77777777" w:rsidTr="00F223F1">
      <w:trPr>
        <w:trHeight w:val="393"/>
      </w:trPr>
      <w:tc>
        <w:tcPr>
          <w:tcW w:w="5660" w:type="dxa"/>
        </w:tcPr>
        <w:p w14:paraId="760A0019" w14:textId="77777777" w:rsidR="00DC637C" w:rsidRDefault="00DC637C" w:rsidP="00D079B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8B2C43B" w14:textId="77777777" w:rsidR="00DC637C" w:rsidRDefault="00DC637C" w:rsidP="00D079B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7766759" w14:textId="77777777" w:rsidR="00DC637C" w:rsidRDefault="00DC637C">
    <w:pPr>
      <w:pStyle w:val="Encabezado"/>
    </w:pPr>
    <w:r>
      <w:rPr>
        <w:noProof/>
      </w:rPr>
      <w:drawing>
        <wp:anchor distT="0" distB="0" distL="0" distR="0" simplePos="0" relativeHeight="251659264" behindDoc="1" locked="0" layoutInCell="1" hidden="0" allowOverlap="1" wp14:anchorId="0E764A73" wp14:editId="6B12CBB5">
          <wp:simplePos x="0" y="0"/>
          <wp:positionH relativeFrom="column">
            <wp:posOffset>-798195</wp:posOffset>
          </wp:positionH>
          <wp:positionV relativeFrom="paragraph">
            <wp:posOffset>-1492885</wp:posOffset>
          </wp:positionV>
          <wp:extent cx="7867650" cy="1013333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86E"/>
    <w:multiLevelType w:val="hybridMultilevel"/>
    <w:tmpl w:val="032CE806"/>
    <w:lvl w:ilvl="0" w:tplc="19229ABE">
      <w:start w:val="1"/>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E1519D"/>
    <w:multiLevelType w:val="hybridMultilevel"/>
    <w:tmpl w:val="F21CCF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2E5BCC"/>
    <w:multiLevelType w:val="hybridMultilevel"/>
    <w:tmpl w:val="C7A0D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A15AEF"/>
    <w:multiLevelType w:val="multilevel"/>
    <w:tmpl w:val="923222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B5"/>
    <w:rsid w:val="000632D9"/>
    <w:rsid w:val="002820E1"/>
    <w:rsid w:val="002D1613"/>
    <w:rsid w:val="00305D9B"/>
    <w:rsid w:val="00400F76"/>
    <w:rsid w:val="005E3AB7"/>
    <w:rsid w:val="00722CAD"/>
    <w:rsid w:val="00756BEA"/>
    <w:rsid w:val="00767373"/>
    <w:rsid w:val="00974B86"/>
    <w:rsid w:val="009B3740"/>
    <w:rsid w:val="00A154D5"/>
    <w:rsid w:val="00A22359"/>
    <w:rsid w:val="00A24BB7"/>
    <w:rsid w:val="00AB27EE"/>
    <w:rsid w:val="00B44BB2"/>
    <w:rsid w:val="00B51A27"/>
    <w:rsid w:val="00BB113B"/>
    <w:rsid w:val="00C1729D"/>
    <w:rsid w:val="00C47E1F"/>
    <w:rsid w:val="00C679EF"/>
    <w:rsid w:val="00D079B5"/>
    <w:rsid w:val="00DA45A9"/>
    <w:rsid w:val="00DC0032"/>
    <w:rsid w:val="00DC637C"/>
    <w:rsid w:val="00F223F1"/>
    <w:rsid w:val="00FC1499"/>
    <w:rsid w:val="00FE2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0A9AB"/>
  <w15:chartTrackingRefBased/>
  <w15:docId w15:val="{4C8885BA-D2BD-4DCE-9AB0-E431D1B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9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9B5"/>
  </w:style>
  <w:style w:type="paragraph" w:styleId="Piedepgina">
    <w:name w:val="footer"/>
    <w:basedOn w:val="Normal"/>
    <w:link w:val="PiedepginaCar"/>
    <w:uiPriority w:val="99"/>
    <w:unhideWhenUsed/>
    <w:rsid w:val="00D07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9B5"/>
  </w:style>
  <w:style w:type="character" w:styleId="Hipervnculo">
    <w:name w:val="Hyperlink"/>
    <w:basedOn w:val="Fuentedeprrafopredeter"/>
    <w:uiPriority w:val="99"/>
    <w:unhideWhenUsed/>
    <w:rsid w:val="002D1613"/>
    <w:rPr>
      <w:color w:val="0563C1" w:themeColor="hyperlink"/>
      <w:u w:val="single"/>
    </w:rPr>
  </w:style>
  <w:style w:type="paragraph" w:styleId="Prrafodelista">
    <w:name w:val="List Paragraph"/>
    <w:basedOn w:val="Normal"/>
    <w:uiPriority w:val="34"/>
    <w:qFormat/>
    <w:rsid w:val="00DA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fpya.edomexico.gob.mx/recaudacion/"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14185</Words>
  <Characters>78022</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INFOEM563</cp:lastModifiedBy>
  <cp:revision>2</cp:revision>
  <cp:lastPrinted>2024-03-15T18:34:00Z</cp:lastPrinted>
  <dcterms:created xsi:type="dcterms:W3CDTF">2024-04-03T17:54:00Z</dcterms:created>
  <dcterms:modified xsi:type="dcterms:W3CDTF">2024-04-03T17:54:00Z</dcterms:modified>
</cp:coreProperties>
</file>