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9E0D7" w14:textId="77777777" w:rsidR="005F0223" w:rsidRPr="001D54FA" w:rsidRDefault="00C678B8" w:rsidP="005F0223">
      <w:pPr>
        <w:tabs>
          <w:tab w:val="left" w:pos="3465"/>
        </w:tabs>
        <w:spacing w:line="360" w:lineRule="auto"/>
        <w:jc w:val="both"/>
        <w:rPr>
          <w:rFonts w:ascii="Palatino Linotype" w:hAnsi="Palatino Linotype"/>
          <w:color w:val="000000" w:themeColor="text1"/>
          <w:lang w:val="es-MX"/>
        </w:rPr>
      </w:pPr>
      <w:r w:rsidRPr="001D54F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F0223" w:rsidRPr="001D54FA">
        <w:rPr>
          <w:rFonts w:ascii="Palatino Linotype" w:hAnsi="Palatino Linotype"/>
          <w:color w:val="000000" w:themeColor="text1"/>
        </w:rPr>
        <w:t>diecisiete (17) de enero de dos mil veinticuatro.</w:t>
      </w:r>
    </w:p>
    <w:p w14:paraId="2475D41E" w14:textId="77777777" w:rsidR="00C678B8" w:rsidRPr="001D54FA" w:rsidRDefault="00C678B8" w:rsidP="00C678B8">
      <w:pPr>
        <w:tabs>
          <w:tab w:val="left" w:pos="3465"/>
        </w:tabs>
        <w:spacing w:line="360" w:lineRule="auto"/>
        <w:jc w:val="both"/>
        <w:rPr>
          <w:rFonts w:ascii="Palatino Linotype" w:hAnsi="Palatino Linotype"/>
        </w:rPr>
      </w:pPr>
    </w:p>
    <w:p w14:paraId="57573F4A" w14:textId="27EA3D19" w:rsidR="00C678B8" w:rsidRPr="001D54FA" w:rsidRDefault="00C678B8" w:rsidP="00C678B8">
      <w:pPr>
        <w:spacing w:line="360" w:lineRule="auto"/>
        <w:jc w:val="both"/>
        <w:rPr>
          <w:rFonts w:ascii="Palatino Linotype" w:hAnsi="Palatino Linotype"/>
        </w:rPr>
      </w:pPr>
      <w:r w:rsidRPr="001D54FA">
        <w:rPr>
          <w:rFonts w:ascii="Palatino Linotype" w:hAnsi="Palatino Linotype"/>
          <w:b/>
        </w:rPr>
        <w:t>VISTO</w:t>
      </w:r>
      <w:r w:rsidRPr="001D54FA">
        <w:rPr>
          <w:rFonts w:ascii="Palatino Linotype" w:hAnsi="Palatino Linotype"/>
        </w:rPr>
        <w:t xml:space="preserve"> el expediente electrónico formado con motivo del recurso de revisión </w:t>
      </w:r>
      <w:r w:rsidRPr="001D54FA">
        <w:rPr>
          <w:rFonts w:ascii="Palatino Linotype" w:hAnsi="Palatino Linotype"/>
          <w:b/>
        </w:rPr>
        <w:t>06218/INFOEM/IP/RR/2023</w:t>
      </w:r>
      <w:r w:rsidRPr="001D54FA">
        <w:rPr>
          <w:rFonts w:ascii="Palatino Linotype" w:hAnsi="Palatino Linotype"/>
        </w:rPr>
        <w:t>,</w:t>
      </w:r>
      <w:r w:rsidRPr="001D54FA">
        <w:rPr>
          <w:rFonts w:ascii="Palatino Linotype" w:hAnsi="Palatino Linotype" w:cs="Arial"/>
          <w:b/>
          <w:bCs/>
        </w:rPr>
        <w:t xml:space="preserve"> </w:t>
      </w:r>
      <w:r w:rsidRPr="001D54FA">
        <w:rPr>
          <w:rFonts w:ascii="Palatino Linotype" w:hAnsi="Palatino Linotype"/>
        </w:rPr>
        <w:t xml:space="preserve">promovido por una persona que </w:t>
      </w:r>
      <w:r w:rsidR="001D54FA" w:rsidRPr="001D54FA">
        <w:rPr>
          <w:rFonts w:ascii="Palatino Linotype" w:hAnsi="Palatino Linotype"/>
        </w:rPr>
        <w:t>n</w:t>
      </w:r>
      <w:r w:rsidRPr="001D54FA">
        <w:rPr>
          <w:rFonts w:ascii="Palatino Linotype" w:hAnsi="Palatino Linotype"/>
        </w:rPr>
        <w:t>o dio información</w:t>
      </w:r>
      <w:r w:rsidRPr="001D54FA">
        <w:rPr>
          <w:rFonts w:ascii="Palatino Linotype" w:hAnsi="Palatino Linotype"/>
          <w:b/>
        </w:rPr>
        <w:t>,</w:t>
      </w:r>
      <w:r w:rsidRPr="001D54FA">
        <w:rPr>
          <w:rFonts w:ascii="Palatino Linotype" w:hAnsi="Palatino Linotype"/>
        </w:rPr>
        <w:t xml:space="preserve"> a quien en lo sucesivo se le identificará como </w:t>
      </w:r>
      <w:r w:rsidRPr="001D54FA">
        <w:rPr>
          <w:rFonts w:ascii="Palatino Linotype" w:hAnsi="Palatino Linotype"/>
          <w:b/>
        </w:rPr>
        <w:t>EL RECURRENTE</w:t>
      </w:r>
      <w:r w:rsidRPr="001D54FA">
        <w:rPr>
          <w:rFonts w:ascii="Palatino Linotype" w:hAnsi="Palatino Linotype" w:cs="Arial"/>
        </w:rPr>
        <w:t xml:space="preserve">, en contra de la respuesta del </w:t>
      </w:r>
      <w:r w:rsidRPr="001D54FA">
        <w:rPr>
          <w:rFonts w:ascii="Palatino Linotype" w:hAnsi="Palatino Linotype" w:cs="Arial"/>
          <w:b/>
          <w:bCs/>
        </w:rPr>
        <w:t>Ayuntamiento de Zinacantepec</w:t>
      </w:r>
      <w:r w:rsidRPr="001D54FA">
        <w:rPr>
          <w:rFonts w:ascii="Palatino Linotype" w:hAnsi="Palatino Linotype" w:cs="Arial"/>
          <w:b/>
        </w:rPr>
        <w:t>,</w:t>
      </w:r>
      <w:r w:rsidRPr="001D54FA">
        <w:rPr>
          <w:rFonts w:ascii="Palatino Linotype" w:hAnsi="Palatino Linotype"/>
          <w:b/>
        </w:rPr>
        <w:t xml:space="preserve"> </w:t>
      </w:r>
      <w:r w:rsidRPr="001D54FA">
        <w:rPr>
          <w:rFonts w:ascii="Palatino Linotype" w:hAnsi="Palatino Linotype"/>
        </w:rPr>
        <w:t>en lo sucesivo el</w:t>
      </w:r>
      <w:r w:rsidRPr="001D54FA">
        <w:rPr>
          <w:rFonts w:ascii="Palatino Linotype" w:hAnsi="Palatino Linotype"/>
          <w:b/>
        </w:rPr>
        <w:t xml:space="preserve"> SUJETO OBLIGADO</w:t>
      </w:r>
      <w:r w:rsidRPr="001D54FA">
        <w:rPr>
          <w:rFonts w:ascii="Palatino Linotype" w:hAnsi="Palatino Linotype"/>
        </w:rPr>
        <w:t>, se procede a dictar la presente resolución, con base en los siguientes:</w:t>
      </w:r>
    </w:p>
    <w:p w14:paraId="4923E328" w14:textId="77777777" w:rsidR="00C678B8" w:rsidRPr="001D54FA" w:rsidRDefault="00C678B8" w:rsidP="00C678B8">
      <w:pPr>
        <w:spacing w:line="360" w:lineRule="auto"/>
        <w:jc w:val="both"/>
        <w:rPr>
          <w:rFonts w:ascii="Palatino Linotype" w:hAnsi="Palatino Linotype"/>
        </w:rPr>
      </w:pPr>
    </w:p>
    <w:p w14:paraId="00CE573E" w14:textId="77777777" w:rsidR="00C678B8" w:rsidRPr="001D54FA" w:rsidRDefault="00C678B8" w:rsidP="00C678B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D54FA">
        <w:rPr>
          <w:rFonts w:ascii="Palatino Linotype" w:hAnsi="Palatino Linotype"/>
          <w:b/>
          <w:color w:val="000000" w:themeColor="text1"/>
          <w:sz w:val="24"/>
          <w:szCs w:val="24"/>
        </w:rPr>
        <w:t>ANTECEDENTES</w:t>
      </w:r>
      <w:bookmarkEnd w:id="0"/>
      <w:bookmarkEnd w:id="1"/>
      <w:bookmarkEnd w:id="2"/>
    </w:p>
    <w:p w14:paraId="06F5939C" w14:textId="77777777" w:rsidR="00C678B8" w:rsidRPr="001D54FA" w:rsidRDefault="00C678B8" w:rsidP="00C678B8">
      <w:pPr>
        <w:pStyle w:val="Prrafodelista"/>
        <w:spacing w:line="360" w:lineRule="auto"/>
        <w:ind w:left="0"/>
        <w:jc w:val="both"/>
        <w:rPr>
          <w:rFonts w:ascii="Palatino Linotype" w:eastAsia="Calibri" w:hAnsi="Palatino Linotype" w:cs="Arial"/>
          <w:lang w:val="es-ES"/>
        </w:rPr>
      </w:pPr>
    </w:p>
    <w:p w14:paraId="162C6FFD" w14:textId="68C77693" w:rsidR="00C678B8" w:rsidRPr="001D54FA" w:rsidRDefault="00C678B8" w:rsidP="00C678B8">
      <w:pPr>
        <w:pStyle w:val="Prrafodelista"/>
        <w:numPr>
          <w:ilvl w:val="0"/>
          <w:numId w:val="1"/>
        </w:numPr>
        <w:spacing w:line="360" w:lineRule="auto"/>
        <w:ind w:left="0" w:firstLine="0"/>
        <w:jc w:val="both"/>
        <w:rPr>
          <w:rFonts w:ascii="Palatino Linotype" w:eastAsia="Calibri" w:hAnsi="Palatino Linotype" w:cs="Arial"/>
          <w:lang w:val="es-ES"/>
        </w:rPr>
      </w:pPr>
      <w:r w:rsidRPr="001D54FA">
        <w:rPr>
          <w:rFonts w:ascii="Palatino Linotype" w:eastAsia="Calibri" w:hAnsi="Palatino Linotype" w:cs="Arial"/>
          <w:lang w:val="es-ES"/>
        </w:rPr>
        <w:t>El día dieciséis de agosto de dos mil veintitrés</w:t>
      </w:r>
      <w:r w:rsidRPr="001D54FA">
        <w:rPr>
          <w:rFonts w:ascii="Palatino Linotype" w:hAnsi="Palatino Linotype"/>
          <w:b/>
        </w:rPr>
        <w:t xml:space="preserve">, </w:t>
      </w:r>
      <w:r w:rsidRPr="001D54FA">
        <w:rPr>
          <w:rFonts w:ascii="Palatino Linotype" w:eastAsia="Calibri" w:hAnsi="Palatino Linotype" w:cs="Arial"/>
          <w:lang w:val="es-ES"/>
        </w:rPr>
        <w:t xml:space="preserve">se presentó ante el </w:t>
      </w:r>
      <w:r w:rsidRPr="001D54FA">
        <w:rPr>
          <w:rFonts w:ascii="Palatino Linotype" w:eastAsia="Calibri" w:hAnsi="Palatino Linotype" w:cs="Arial"/>
          <w:b/>
          <w:lang w:val="es-ES"/>
        </w:rPr>
        <w:t>SUJETO OBLIGADO</w:t>
      </w:r>
      <w:r w:rsidRPr="001D54FA">
        <w:rPr>
          <w:rFonts w:ascii="Palatino Linotype" w:eastAsia="Calibri" w:hAnsi="Palatino Linotype" w:cs="Arial"/>
        </w:rPr>
        <w:t xml:space="preserve"> vía </w:t>
      </w:r>
      <w:r w:rsidRPr="001D54FA">
        <w:rPr>
          <w:rFonts w:ascii="Palatino Linotype" w:eastAsia="Calibri" w:hAnsi="Palatino Linotype" w:cs="Arial"/>
          <w:lang w:val="es-ES"/>
        </w:rPr>
        <w:t>SAIMEX, la solicitud de información pública registrada con el número</w:t>
      </w:r>
      <w:r w:rsidRPr="001D54FA">
        <w:rPr>
          <w:rFonts w:ascii="Palatino Linotype" w:hAnsi="Palatino Linotype"/>
          <w:b/>
          <w:bCs/>
          <w:color w:val="000000" w:themeColor="text1"/>
        </w:rPr>
        <w:t xml:space="preserve"> 01212/ZINACANT/IP/2023; </w:t>
      </w:r>
      <w:r w:rsidRPr="001D54FA">
        <w:rPr>
          <w:rFonts w:ascii="Palatino Linotype" w:eastAsia="Calibri" w:hAnsi="Palatino Linotype" w:cs="Arial"/>
          <w:lang w:val="es-ES"/>
        </w:rPr>
        <w:t>mediante la cual se solicitó la siguiente información:</w:t>
      </w:r>
    </w:p>
    <w:p w14:paraId="41D0F13F" w14:textId="7C94C658" w:rsidR="00C678B8" w:rsidRPr="001D54FA" w:rsidRDefault="00C678B8" w:rsidP="00C678B8">
      <w:pPr>
        <w:pStyle w:val="Prrafodelista"/>
        <w:spacing w:line="360" w:lineRule="auto"/>
        <w:ind w:left="426" w:right="474"/>
        <w:jc w:val="both"/>
        <w:rPr>
          <w:rFonts w:ascii="Palatino Linotype" w:hAnsi="Palatino Linotype"/>
          <w:i/>
        </w:rPr>
      </w:pPr>
      <w:r w:rsidRPr="001D54FA">
        <w:rPr>
          <w:rFonts w:ascii="Palatino Linotype" w:hAnsi="Palatino Linotype"/>
          <w:i/>
        </w:rPr>
        <w:t>“SOLICITO LAS OBSERVACIONES REALIZADAS DERIVADO DEL ACTO DE ENTREGA RECEPCION DE LA TESORERÍA MUNICIPAL DEL PERIODO 2023”</w:t>
      </w:r>
    </w:p>
    <w:p w14:paraId="07C3E627" w14:textId="77777777" w:rsidR="00C678B8" w:rsidRPr="001D54FA" w:rsidRDefault="00C678B8" w:rsidP="00C678B8">
      <w:pPr>
        <w:pStyle w:val="Prrafodelista"/>
        <w:spacing w:line="360" w:lineRule="auto"/>
        <w:ind w:left="426" w:right="474"/>
        <w:jc w:val="both"/>
        <w:rPr>
          <w:rFonts w:ascii="Palatino Linotype" w:hAnsi="Palatino Linotype"/>
          <w:i/>
        </w:rPr>
      </w:pPr>
    </w:p>
    <w:p w14:paraId="2BC72571" w14:textId="7FDB18D9" w:rsidR="00C678B8" w:rsidRPr="001D54FA" w:rsidRDefault="00C678B8" w:rsidP="00C678B8">
      <w:pPr>
        <w:pStyle w:val="Prrafodelista"/>
        <w:numPr>
          <w:ilvl w:val="0"/>
          <w:numId w:val="1"/>
        </w:numPr>
        <w:spacing w:line="360" w:lineRule="auto"/>
        <w:ind w:left="0" w:firstLine="0"/>
        <w:jc w:val="both"/>
        <w:rPr>
          <w:rFonts w:ascii="Palatino Linotype" w:hAnsi="Palatino Linotype" w:cs="Arial"/>
          <w:i/>
          <w:color w:val="000000" w:themeColor="text1"/>
        </w:rPr>
      </w:pPr>
      <w:r w:rsidRPr="001D54FA">
        <w:rPr>
          <w:rFonts w:ascii="Palatino Linotype" w:hAnsi="Palatino Linotype" w:cs="Arial"/>
          <w:iCs/>
          <w:color w:val="000000" w:themeColor="text1"/>
        </w:rPr>
        <w:t xml:space="preserve">En fecha seis de septiembre de dos mil veintitrés el </w:t>
      </w:r>
      <w:r w:rsidRPr="001D54FA">
        <w:rPr>
          <w:rFonts w:ascii="Palatino Linotype" w:hAnsi="Palatino Linotype" w:cs="Arial"/>
          <w:b/>
          <w:bCs/>
          <w:iCs/>
          <w:color w:val="000000" w:themeColor="text1"/>
        </w:rPr>
        <w:t xml:space="preserve">SUJETO OBLIGADO </w:t>
      </w:r>
      <w:r w:rsidRPr="001D54FA">
        <w:rPr>
          <w:rFonts w:ascii="Palatino Linotype" w:hAnsi="Palatino Linotype" w:cs="Arial"/>
          <w:iCs/>
          <w:color w:val="000000" w:themeColor="text1"/>
        </w:rPr>
        <w:t xml:space="preserve">emitido el acuerdo de </w:t>
      </w:r>
      <w:r w:rsidR="00F53D30" w:rsidRPr="001D54FA">
        <w:rPr>
          <w:rFonts w:ascii="Palatino Linotype" w:hAnsi="Palatino Linotype" w:cs="Arial"/>
          <w:iCs/>
          <w:color w:val="000000" w:themeColor="text1"/>
        </w:rPr>
        <w:t>prórroga</w:t>
      </w:r>
      <w:r w:rsidRPr="001D54FA">
        <w:rPr>
          <w:rFonts w:ascii="Palatino Linotype" w:hAnsi="Palatino Linotype" w:cs="Arial"/>
          <w:iCs/>
          <w:color w:val="000000" w:themeColor="text1"/>
        </w:rPr>
        <w:t xml:space="preserve"> para responder la solicitud de información número </w:t>
      </w:r>
      <w:r w:rsidRPr="001D54FA">
        <w:rPr>
          <w:rFonts w:ascii="Palatino Linotype" w:hAnsi="Palatino Linotype"/>
          <w:b/>
          <w:bCs/>
          <w:color w:val="000000" w:themeColor="text1"/>
        </w:rPr>
        <w:t>01212/ZINACANT/IP/2023.</w:t>
      </w:r>
      <w:r w:rsidRPr="001D54FA">
        <w:rPr>
          <w:rFonts w:ascii="Palatino Linotype" w:hAnsi="Palatino Linotype" w:cs="Arial"/>
          <w:iCs/>
          <w:color w:val="000000" w:themeColor="text1"/>
        </w:rPr>
        <w:t xml:space="preserve"> </w:t>
      </w:r>
    </w:p>
    <w:p w14:paraId="01612350" w14:textId="1F8983AF" w:rsidR="00C678B8" w:rsidRPr="001D54FA" w:rsidRDefault="00C678B8" w:rsidP="00C678B8">
      <w:pPr>
        <w:pStyle w:val="Prrafodelista"/>
        <w:numPr>
          <w:ilvl w:val="0"/>
          <w:numId w:val="1"/>
        </w:numPr>
        <w:spacing w:line="360" w:lineRule="auto"/>
        <w:ind w:left="0" w:firstLine="0"/>
        <w:jc w:val="both"/>
        <w:rPr>
          <w:rFonts w:ascii="Palatino Linotype" w:hAnsi="Palatino Linotype" w:cs="Arial"/>
          <w:i/>
          <w:color w:val="000000" w:themeColor="text1"/>
        </w:rPr>
      </w:pPr>
      <w:r w:rsidRPr="001D54FA">
        <w:rPr>
          <w:rFonts w:ascii="Palatino Linotype" w:hAnsi="Palatino Linotype" w:cs="Arial"/>
          <w:color w:val="000000" w:themeColor="text1"/>
        </w:rPr>
        <w:lastRenderedPageBreak/>
        <w:t xml:space="preserve">En fecha </w:t>
      </w:r>
      <w:r w:rsidR="00F72FD2" w:rsidRPr="001D54FA">
        <w:rPr>
          <w:rFonts w:ascii="Palatino Linotype" w:hAnsi="Palatino Linotype" w:cs="Arial"/>
          <w:color w:val="000000" w:themeColor="text1"/>
        </w:rPr>
        <w:t xml:space="preserve">quince </w:t>
      </w:r>
      <w:r w:rsidRPr="001D54FA">
        <w:rPr>
          <w:rFonts w:ascii="Palatino Linotype" w:hAnsi="Palatino Linotype" w:cs="Arial"/>
          <w:color w:val="000000" w:themeColor="text1"/>
        </w:rPr>
        <w:t xml:space="preserve">de septiembre de dos mil veintitrés el </w:t>
      </w:r>
      <w:r w:rsidRPr="001D54FA">
        <w:rPr>
          <w:rFonts w:ascii="Palatino Linotype" w:hAnsi="Palatino Linotype" w:cs="Arial"/>
          <w:b/>
          <w:color w:val="000000" w:themeColor="text1"/>
        </w:rPr>
        <w:t xml:space="preserve">SUJETO OBLIGADO </w:t>
      </w:r>
      <w:r w:rsidRPr="001D54FA">
        <w:rPr>
          <w:rFonts w:ascii="Palatino Linotype" w:hAnsi="Palatino Linotype" w:cs="Arial"/>
          <w:color w:val="000000" w:themeColor="text1"/>
        </w:rPr>
        <w:t>dio respuesta mediante un archivo electrónico en formato PDF</w:t>
      </w:r>
      <w:r w:rsidRPr="001D54FA">
        <w:rPr>
          <w:rFonts w:ascii="Palatino Linotype" w:hAnsi="Palatino Linotype" w:cs="Arial"/>
          <w:b/>
          <w:color w:val="000000" w:themeColor="text1"/>
        </w:rPr>
        <w:t xml:space="preserve">, </w:t>
      </w:r>
      <w:r w:rsidRPr="001D54FA">
        <w:rPr>
          <w:rFonts w:ascii="Palatino Linotype" w:hAnsi="Palatino Linotype" w:cs="Arial"/>
          <w:color w:val="000000" w:themeColor="text1"/>
        </w:rPr>
        <w:t xml:space="preserve">cuyo contenido a </w:t>
      </w:r>
      <w:r w:rsidRPr="001D54FA">
        <w:rPr>
          <w:rFonts w:ascii="Palatino Linotype" w:hAnsi="Palatino Linotype" w:cs="Arial"/>
          <w:i/>
          <w:color w:val="000000" w:themeColor="text1"/>
        </w:rPr>
        <w:t xml:space="preserve">grosso modo </w:t>
      </w:r>
      <w:r w:rsidRPr="001D54FA">
        <w:rPr>
          <w:rFonts w:ascii="Palatino Linotype" w:hAnsi="Palatino Linotype" w:cs="Arial"/>
          <w:color w:val="000000" w:themeColor="text1"/>
        </w:rPr>
        <w:t>es el siguiente:</w:t>
      </w:r>
    </w:p>
    <w:p w14:paraId="3495D1B3" w14:textId="77777777" w:rsidR="004E0EED" w:rsidRPr="001D54FA" w:rsidRDefault="004E0EED" w:rsidP="004E0EED">
      <w:pPr>
        <w:pStyle w:val="Prrafodelista"/>
        <w:spacing w:line="360" w:lineRule="auto"/>
        <w:ind w:left="0"/>
        <w:jc w:val="both"/>
        <w:rPr>
          <w:rFonts w:ascii="Palatino Linotype" w:hAnsi="Palatino Linotype" w:cs="Arial"/>
          <w:i/>
          <w:color w:val="000000" w:themeColor="text1"/>
        </w:rPr>
      </w:pPr>
    </w:p>
    <w:p w14:paraId="06946FEF" w14:textId="37BB98F4" w:rsidR="00C678B8" w:rsidRPr="001D54FA" w:rsidRDefault="00C678B8" w:rsidP="00C678B8">
      <w:pPr>
        <w:pStyle w:val="Prrafodelista"/>
        <w:spacing w:line="360" w:lineRule="auto"/>
        <w:ind w:left="786"/>
        <w:jc w:val="both"/>
        <w:rPr>
          <w:rFonts w:ascii="Palatino Linotype" w:eastAsiaTheme="majorEastAsia" w:hAnsi="Palatino Linotype" w:cstheme="majorBidi"/>
          <w:bCs/>
          <w:i/>
          <w:sz w:val="22"/>
          <w:szCs w:val="22"/>
        </w:rPr>
      </w:pPr>
      <w:r w:rsidRPr="001D54FA">
        <w:rPr>
          <w:rStyle w:val="Ttulo2Car"/>
          <w:rFonts w:ascii="Palatino Linotype" w:hAnsi="Palatino Linotype"/>
          <w:b/>
          <w:color w:val="000000" w:themeColor="text1"/>
          <w:sz w:val="22"/>
          <w:szCs w:val="22"/>
        </w:rPr>
        <w:t xml:space="preserve">Documento Único: </w:t>
      </w:r>
      <w:hyperlink r:id="rId7" w:tgtFrame="_blank" w:history="1">
        <w:r w:rsidR="00F72FD2" w:rsidRPr="001D54FA">
          <w:rPr>
            <w:rStyle w:val="Hipervnculo"/>
            <w:rFonts w:ascii="Palatino Linotype" w:hAnsi="Palatino Linotype"/>
            <w:b/>
            <w:bCs/>
            <w:color w:val="auto"/>
            <w:sz w:val="22"/>
            <w:szCs w:val="22"/>
          </w:rPr>
          <w:t>ZIN.CM.1443.2023.pdf</w:t>
        </w:r>
      </w:hyperlink>
      <w:r w:rsidRPr="001D54FA">
        <w:rPr>
          <w:rFonts w:ascii="Palatino Linotype" w:eastAsiaTheme="majorEastAsia" w:hAnsi="Palatino Linotype" w:cstheme="majorBidi"/>
          <w:b/>
          <w:i/>
          <w:sz w:val="22"/>
          <w:szCs w:val="22"/>
        </w:rPr>
        <w:t xml:space="preserve">, </w:t>
      </w:r>
      <w:r w:rsidRPr="001D54FA">
        <w:rPr>
          <w:rFonts w:ascii="Palatino Linotype" w:eastAsiaTheme="majorEastAsia" w:hAnsi="Palatino Linotype" w:cstheme="majorBidi"/>
          <w:bCs/>
          <w:i/>
          <w:sz w:val="22"/>
          <w:szCs w:val="22"/>
        </w:rPr>
        <w:t>oficio número ZIN/</w:t>
      </w:r>
      <w:r w:rsidR="00F72FD2" w:rsidRPr="001D54FA">
        <w:rPr>
          <w:rFonts w:ascii="Palatino Linotype" w:eastAsiaTheme="majorEastAsia" w:hAnsi="Palatino Linotype" w:cstheme="majorBidi"/>
          <w:bCs/>
          <w:i/>
          <w:sz w:val="22"/>
          <w:szCs w:val="22"/>
        </w:rPr>
        <w:t>CM</w:t>
      </w:r>
      <w:r w:rsidRPr="001D54FA">
        <w:rPr>
          <w:rFonts w:ascii="Palatino Linotype" w:eastAsiaTheme="majorEastAsia" w:hAnsi="Palatino Linotype" w:cstheme="majorBidi"/>
          <w:bCs/>
          <w:i/>
          <w:sz w:val="22"/>
          <w:szCs w:val="22"/>
        </w:rPr>
        <w:t>/</w:t>
      </w:r>
      <w:r w:rsidR="00F72FD2" w:rsidRPr="001D54FA">
        <w:rPr>
          <w:rFonts w:ascii="Palatino Linotype" w:eastAsiaTheme="majorEastAsia" w:hAnsi="Palatino Linotype" w:cstheme="majorBidi"/>
          <w:bCs/>
          <w:i/>
          <w:sz w:val="22"/>
          <w:szCs w:val="22"/>
        </w:rPr>
        <w:t>1442</w:t>
      </w:r>
      <w:r w:rsidRPr="001D54FA">
        <w:rPr>
          <w:rFonts w:ascii="Palatino Linotype" w:eastAsiaTheme="majorEastAsia" w:hAnsi="Palatino Linotype" w:cstheme="majorBidi"/>
          <w:bCs/>
          <w:i/>
          <w:sz w:val="22"/>
          <w:szCs w:val="22"/>
        </w:rPr>
        <w:t xml:space="preserve">/2023, de fecha </w:t>
      </w:r>
      <w:r w:rsidR="00F72FD2" w:rsidRPr="001D54FA">
        <w:rPr>
          <w:rFonts w:ascii="Palatino Linotype" w:eastAsiaTheme="majorEastAsia" w:hAnsi="Palatino Linotype" w:cstheme="majorBidi"/>
          <w:bCs/>
          <w:i/>
          <w:sz w:val="22"/>
          <w:szCs w:val="22"/>
        </w:rPr>
        <w:t xml:space="preserve">seis </w:t>
      </w:r>
      <w:r w:rsidRPr="001D54FA">
        <w:rPr>
          <w:rFonts w:ascii="Palatino Linotype" w:eastAsiaTheme="majorEastAsia" w:hAnsi="Palatino Linotype" w:cstheme="majorBidi"/>
          <w:bCs/>
          <w:i/>
          <w:sz w:val="22"/>
          <w:szCs w:val="22"/>
        </w:rPr>
        <w:t>de septiembre de dos mil veintitrés</w:t>
      </w:r>
    </w:p>
    <w:p w14:paraId="729A8615" w14:textId="77777777" w:rsidR="004E0EED" w:rsidRPr="001D54FA" w:rsidRDefault="004E0EED" w:rsidP="00C678B8">
      <w:pPr>
        <w:pStyle w:val="Prrafodelista"/>
        <w:spacing w:line="360" w:lineRule="auto"/>
        <w:ind w:left="786"/>
        <w:jc w:val="both"/>
        <w:rPr>
          <w:rStyle w:val="Ttulo2Car"/>
          <w:rFonts w:ascii="Palatino Linotype" w:hAnsi="Palatino Linotype"/>
          <w:bCs/>
          <w:i/>
          <w:iCs/>
          <w:color w:val="000000" w:themeColor="text1"/>
          <w:sz w:val="22"/>
          <w:szCs w:val="22"/>
        </w:rPr>
      </w:pPr>
    </w:p>
    <w:p w14:paraId="79D698AF" w14:textId="7221F4E2" w:rsidR="00AF757A" w:rsidRPr="001D54FA" w:rsidRDefault="004E0EED" w:rsidP="00C678B8">
      <w:pPr>
        <w:pStyle w:val="Prrafodelista"/>
        <w:spacing w:line="360" w:lineRule="auto"/>
        <w:ind w:left="786"/>
        <w:jc w:val="both"/>
        <w:rPr>
          <w:rStyle w:val="Ttulo2Car"/>
          <w:rFonts w:ascii="Palatino Linotype" w:hAnsi="Palatino Linotype"/>
          <w:bCs/>
          <w:i/>
          <w:iCs/>
          <w:color w:val="000000" w:themeColor="text1"/>
          <w:sz w:val="22"/>
          <w:szCs w:val="22"/>
        </w:rPr>
      </w:pPr>
      <w:r w:rsidRPr="001D54FA">
        <w:rPr>
          <w:rStyle w:val="Ttulo2Car"/>
          <w:rFonts w:ascii="Palatino Linotype" w:hAnsi="Palatino Linotype"/>
          <w:bCs/>
          <w:i/>
          <w:iCs/>
          <w:color w:val="000000" w:themeColor="text1"/>
          <w:sz w:val="22"/>
          <w:szCs w:val="22"/>
        </w:rPr>
        <w:t>“…</w:t>
      </w:r>
      <w:r w:rsidR="00AF757A" w:rsidRPr="001D54FA">
        <w:rPr>
          <w:rStyle w:val="Ttulo2Car"/>
          <w:rFonts w:ascii="Palatino Linotype" w:hAnsi="Palatino Linotype"/>
          <w:bCs/>
          <w:i/>
          <w:iCs/>
          <w:color w:val="000000" w:themeColor="text1"/>
          <w:sz w:val="22"/>
          <w:szCs w:val="22"/>
        </w:rPr>
        <w:t xml:space="preserve">Al respecto se informa que la información fue reservada en la Décima Primera Sesión Extraordinaria del Comité de Transparencia, celebrada el pasado 25 de agosto, por tanto, deberá informarse al solicitante el acuerdo del Comité en los términos que fue aprobado. </w:t>
      </w:r>
    </w:p>
    <w:p w14:paraId="4D04CB30" w14:textId="4EC0F72C" w:rsidR="00C678B8" w:rsidRPr="001D54FA" w:rsidRDefault="00AF757A" w:rsidP="00C678B8">
      <w:pPr>
        <w:pStyle w:val="Prrafodelista"/>
        <w:spacing w:line="360" w:lineRule="auto"/>
        <w:ind w:left="786"/>
        <w:jc w:val="both"/>
        <w:rPr>
          <w:bCs/>
          <w:i/>
          <w:iCs/>
          <w:sz w:val="22"/>
          <w:szCs w:val="22"/>
        </w:rPr>
      </w:pPr>
      <w:r w:rsidRPr="001D54FA">
        <w:rPr>
          <w:rStyle w:val="Ttulo2Car"/>
          <w:rFonts w:ascii="Palatino Linotype" w:hAnsi="Palatino Linotype"/>
          <w:bCs/>
          <w:i/>
          <w:iCs/>
          <w:color w:val="000000" w:themeColor="text1"/>
          <w:sz w:val="22"/>
          <w:szCs w:val="22"/>
        </w:rPr>
        <w:t>Sin otro particu</w:t>
      </w:r>
      <w:r w:rsidR="004E0EED" w:rsidRPr="001D54FA">
        <w:rPr>
          <w:rStyle w:val="Ttulo2Car"/>
          <w:rFonts w:ascii="Palatino Linotype" w:hAnsi="Palatino Linotype"/>
          <w:bCs/>
          <w:i/>
          <w:iCs/>
          <w:color w:val="000000" w:themeColor="text1"/>
          <w:sz w:val="22"/>
          <w:szCs w:val="22"/>
        </w:rPr>
        <w:t xml:space="preserve">lar, le envió un cordial saludo”. (sic) </w:t>
      </w:r>
      <w:r w:rsidRPr="001D54FA">
        <w:rPr>
          <w:rStyle w:val="Ttulo2Car"/>
          <w:rFonts w:ascii="Palatino Linotype" w:hAnsi="Palatino Linotype"/>
          <w:bCs/>
          <w:i/>
          <w:iCs/>
          <w:color w:val="000000" w:themeColor="text1"/>
          <w:sz w:val="22"/>
          <w:szCs w:val="22"/>
        </w:rPr>
        <w:t xml:space="preserve"> </w:t>
      </w:r>
      <w:r w:rsidR="00F72FD2" w:rsidRPr="001D54FA">
        <w:rPr>
          <w:rStyle w:val="Ttulo2Car"/>
          <w:rFonts w:ascii="Palatino Linotype" w:hAnsi="Palatino Linotype"/>
          <w:bCs/>
          <w:i/>
          <w:iCs/>
          <w:color w:val="000000" w:themeColor="text1"/>
          <w:sz w:val="22"/>
          <w:szCs w:val="22"/>
        </w:rPr>
        <w:t xml:space="preserve"> </w:t>
      </w:r>
    </w:p>
    <w:p w14:paraId="4BF3C495" w14:textId="77777777" w:rsidR="00C678B8" w:rsidRPr="001D54FA" w:rsidRDefault="00C678B8" w:rsidP="00C678B8">
      <w:pPr>
        <w:pStyle w:val="Prrafodelista"/>
        <w:spacing w:line="360" w:lineRule="auto"/>
        <w:ind w:left="0"/>
        <w:jc w:val="center"/>
        <w:rPr>
          <w:rFonts w:ascii="Palatino Linotype" w:eastAsia="Times New Roman" w:hAnsi="Palatino Linotype" w:cs="Arial"/>
          <w:i/>
          <w:color w:val="000000" w:themeColor="text1"/>
          <w:sz w:val="22"/>
          <w:u w:val="single"/>
          <w:lang w:val="es-ES"/>
        </w:rPr>
      </w:pPr>
    </w:p>
    <w:p w14:paraId="61C9614B" w14:textId="4CFC424A" w:rsidR="00C678B8" w:rsidRPr="001D54FA" w:rsidRDefault="00C678B8" w:rsidP="00C678B8">
      <w:pPr>
        <w:pStyle w:val="Prrafodelista"/>
        <w:numPr>
          <w:ilvl w:val="0"/>
          <w:numId w:val="1"/>
        </w:numPr>
        <w:spacing w:line="360" w:lineRule="auto"/>
        <w:ind w:left="0" w:firstLine="0"/>
        <w:jc w:val="both"/>
        <w:rPr>
          <w:rFonts w:ascii="Palatino Linotype" w:hAnsi="Palatino Linotype" w:cs="Arial"/>
          <w:i/>
          <w:color w:val="000000" w:themeColor="text1"/>
        </w:rPr>
      </w:pPr>
      <w:r w:rsidRPr="001D54FA">
        <w:rPr>
          <w:rFonts w:ascii="Palatino Linotype" w:hAnsi="Palatino Linotype" w:cs="Arial"/>
          <w:color w:val="000000" w:themeColor="text1"/>
        </w:rPr>
        <w:t xml:space="preserve">Por lo que, Inconforme con la respuesta, en fecha </w:t>
      </w:r>
      <w:r w:rsidR="00AF757A" w:rsidRPr="001D54FA">
        <w:rPr>
          <w:rFonts w:ascii="Palatino Linotype" w:hAnsi="Palatino Linotype" w:cs="Arial"/>
          <w:color w:val="000000" w:themeColor="text1"/>
        </w:rPr>
        <w:t xml:space="preserve">dieciocho </w:t>
      </w:r>
      <w:r w:rsidRPr="001D54FA">
        <w:rPr>
          <w:rFonts w:ascii="Palatino Linotype" w:hAnsi="Palatino Linotype" w:cs="Arial"/>
          <w:color w:val="000000" w:themeColor="text1"/>
        </w:rPr>
        <w:t>de septiembre de dos mil veintitrés, el particular interpuso el recurso de revisión de mérito, manifestando las siguientes razones o motivos de inconformidad:</w:t>
      </w:r>
    </w:p>
    <w:p w14:paraId="05A659EF" w14:textId="77777777" w:rsidR="00C678B8" w:rsidRPr="001D54FA" w:rsidRDefault="00C678B8" w:rsidP="00C678B8">
      <w:pPr>
        <w:pStyle w:val="Prrafodelista"/>
        <w:tabs>
          <w:tab w:val="left" w:pos="0"/>
        </w:tabs>
        <w:spacing w:line="360" w:lineRule="auto"/>
        <w:ind w:left="0" w:right="49"/>
        <w:jc w:val="both"/>
        <w:rPr>
          <w:rFonts w:ascii="Palatino Linotype" w:hAnsi="Palatino Linotype" w:cs="Arial"/>
          <w:i/>
          <w:color w:val="000000" w:themeColor="text1"/>
        </w:rPr>
      </w:pPr>
    </w:p>
    <w:p w14:paraId="59D4D793" w14:textId="57FB6A18" w:rsidR="00C678B8" w:rsidRPr="001D54FA" w:rsidRDefault="00C678B8" w:rsidP="004E0EED">
      <w:pPr>
        <w:pStyle w:val="Prrafodelista"/>
        <w:numPr>
          <w:ilvl w:val="0"/>
          <w:numId w:val="2"/>
        </w:numPr>
        <w:spacing w:line="360" w:lineRule="auto"/>
        <w:ind w:right="49"/>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D54FA">
        <w:rPr>
          <w:rStyle w:val="Ttulo2Car"/>
          <w:rFonts w:ascii="Palatino Linotype" w:hAnsi="Palatino Linotype"/>
          <w:b/>
          <w:color w:val="000000" w:themeColor="text1"/>
          <w:sz w:val="24"/>
          <w:szCs w:val="24"/>
        </w:rPr>
        <w:t>Acto impugnado</w:t>
      </w:r>
      <w:bookmarkEnd w:id="3"/>
      <w:r w:rsidRPr="001D54FA">
        <w:rPr>
          <w:rStyle w:val="Ttulo2Car"/>
          <w:rFonts w:ascii="Palatino Linotype" w:hAnsi="Palatino Linotype"/>
          <w:b/>
          <w:color w:val="000000" w:themeColor="text1"/>
          <w:sz w:val="24"/>
          <w:szCs w:val="24"/>
        </w:rPr>
        <w:t xml:space="preserve">: </w:t>
      </w:r>
      <w:r w:rsidRPr="001D54FA">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AF757A" w:rsidRPr="001D54FA">
        <w:rPr>
          <w:rFonts w:ascii="Palatino Linotype" w:eastAsiaTheme="majorEastAsia" w:hAnsi="Palatino Linotype" w:cstheme="majorBidi"/>
          <w:i/>
          <w:color w:val="000000" w:themeColor="text1"/>
        </w:rPr>
        <w:t>RESERVA LA INFORMACIÓN INJUSTIFICADAMENTE</w:t>
      </w:r>
      <w:r w:rsidRPr="001D54FA">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55F139E" w14:textId="77777777" w:rsidR="00C678B8" w:rsidRPr="001D54FA" w:rsidRDefault="00C678B8" w:rsidP="004E0EED">
      <w:pPr>
        <w:pStyle w:val="Prrafodelista"/>
        <w:spacing w:line="360" w:lineRule="auto"/>
        <w:ind w:left="1004" w:right="49"/>
        <w:jc w:val="both"/>
        <w:rPr>
          <w:rFonts w:ascii="Palatino Linotype" w:hAnsi="Palatino Linotype"/>
          <w:i/>
          <w:color w:val="000000" w:themeColor="text1"/>
        </w:rPr>
      </w:pPr>
    </w:p>
    <w:p w14:paraId="3B807FD9" w14:textId="16FF9925" w:rsidR="00C678B8" w:rsidRPr="001D54FA" w:rsidRDefault="00C678B8" w:rsidP="004E0EED">
      <w:pPr>
        <w:pStyle w:val="Prrafodelista"/>
        <w:numPr>
          <w:ilvl w:val="0"/>
          <w:numId w:val="2"/>
        </w:numPr>
        <w:spacing w:line="360" w:lineRule="auto"/>
        <w:ind w:right="49"/>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D54FA">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D54FA">
        <w:rPr>
          <w:rFonts w:ascii="Palatino Linotype" w:hAnsi="Palatino Linotype"/>
          <w:b/>
          <w:color w:val="000000" w:themeColor="text1"/>
        </w:rPr>
        <w:t xml:space="preserve"> </w:t>
      </w:r>
      <w:r w:rsidRPr="001D54FA">
        <w:rPr>
          <w:rFonts w:ascii="Palatino Linotype" w:hAnsi="Palatino Linotype"/>
          <w:i/>
          <w:color w:val="000000" w:themeColor="text1"/>
        </w:rPr>
        <w:t>“</w:t>
      </w:r>
      <w:r w:rsidR="00AF757A" w:rsidRPr="001D54FA">
        <w:rPr>
          <w:rFonts w:ascii="Palatino Linotype" w:hAnsi="Palatino Linotype"/>
          <w:i/>
          <w:color w:val="000000" w:themeColor="text1"/>
        </w:rPr>
        <w:t>RESERVA LA INFORMACIÓN INJUSTIFICADAMENTE</w:t>
      </w:r>
      <w:r w:rsidRPr="001D54FA">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BB56D71" w14:textId="77777777" w:rsidR="00C678B8" w:rsidRPr="001D54FA" w:rsidRDefault="00C678B8" w:rsidP="00C678B8">
      <w:pPr>
        <w:pStyle w:val="Prrafodelista"/>
        <w:spacing w:line="360" w:lineRule="auto"/>
        <w:ind w:left="1004"/>
        <w:jc w:val="both"/>
        <w:rPr>
          <w:rFonts w:ascii="Palatino Linotype" w:hAnsi="Palatino Linotype"/>
          <w:i/>
          <w:color w:val="000000" w:themeColor="text1"/>
        </w:rPr>
      </w:pPr>
    </w:p>
    <w:p w14:paraId="0A345814" w14:textId="10573D79" w:rsidR="00C678B8" w:rsidRPr="001D54FA" w:rsidRDefault="00C678B8" w:rsidP="00C678B8">
      <w:pPr>
        <w:pStyle w:val="Prrafodelista"/>
        <w:numPr>
          <w:ilvl w:val="0"/>
          <w:numId w:val="1"/>
        </w:numPr>
        <w:spacing w:line="360" w:lineRule="auto"/>
        <w:ind w:left="0" w:firstLine="0"/>
        <w:jc w:val="both"/>
        <w:rPr>
          <w:rFonts w:ascii="Palatino Linotype" w:hAnsi="Palatino Linotype"/>
          <w:i/>
        </w:rPr>
      </w:pPr>
      <w:r w:rsidRPr="001D54FA">
        <w:rPr>
          <w:rFonts w:ascii="Palatino Linotype" w:eastAsia="Calibri" w:hAnsi="Palatino Linotype" w:cs="Arial"/>
          <w:lang w:val="es-ES"/>
        </w:rPr>
        <w:t>La Comisionada Ponente con fundamento en lo dispuesto por el artículo 185 fracción II de la ley de la materia, a través del acuerdo de admisión de fecha</w:t>
      </w:r>
      <w:r w:rsidR="00AF757A" w:rsidRPr="001D54FA">
        <w:rPr>
          <w:rFonts w:ascii="Palatino Linotype" w:eastAsia="Calibri" w:hAnsi="Palatino Linotype" w:cs="Arial"/>
          <w:lang w:val="es-ES"/>
        </w:rPr>
        <w:t xml:space="preserve"> veinte </w:t>
      </w:r>
      <w:r w:rsidRPr="001D54FA">
        <w:rPr>
          <w:rFonts w:ascii="Palatino Linotype" w:eastAsia="Calibri" w:hAnsi="Palatino Linotype" w:cs="Arial"/>
          <w:lang w:val="es-ES"/>
        </w:rPr>
        <w:lastRenderedPageBreak/>
        <w:t xml:space="preserve">de septiembre del año en curso, se puso a disposición de las partes el expediente electrónico </w:t>
      </w:r>
      <w:r w:rsidRPr="001D54FA">
        <w:rPr>
          <w:rFonts w:ascii="Palatino Linotype" w:eastAsia="Calibri" w:hAnsi="Palatino Linotype" w:cs="Arial"/>
        </w:rPr>
        <w:t xml:space="preserve">vía </w:t>
      </w:r>
      <w:r w:rsidRPr="001D54FA">
        <w:rPr>
          <w:rFonts w:ascii="Palatino Linotype" w:eastAsia="Calibri" w:hAnsi="Palatino Linotype" w:cs="Arial"/>
          <w:b/>
          <w:lang w:val="es-ES"/>
        </w:rPr>
        <w:t xml:space="preserve">SAIMEX </w:t>
      </w:r>
      <w:r w:rsidRPr="001D54F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1D54FA">
        <w:rPr>
          <w:rFonts w:ascii="Palatino Linotype" w:eastAsia="Calibri" w:hAnsi="Palatino Linotype" w:cs="Arial"/>
          <w:b/>
          <w:lang w:val="es-ES"/>
        </w:rPr>
        <w:t>SUJETO OBLIGADO</w:t>
      </w:r>
      <w:r w:rsidRPr="001D54FA">
        <w:rPr>
          <w:rFonts w:ascii="Palatino Linotype" w:eastAsia="Calibri" w:hAnsi="Palatino Linotype" w:cs="Arial"/>
          <w:lang w:val="es-ES"/>
        </w:rPr>
        <w:t xml:space="preserve"> presentará el Informe Justificado procedente.</w:t>
      </w:r>
    </w:p>
    <w:p w14:paraId="1523AA72" w14:textId="77777777" w:rsidR="00C678B8" w:rsidRPr="001D54FA" w:rsidRDefault="00C678B8" w:rsidP="00C678B8">
      <w:pPr>
        <w:pStyle w:val="Prrafodelista"/>
        <w:spacing w:line="360" w:lineRule="auto"/>
        <w:ind w:left="0"/>
        <w:jc w:val="both"/>
        <w:rPr>
          <w:rFonts w:ascii="Palatino Linotype" w:hAnsi="Palatino Linotype"/>
        </w:rPr>
      </w:pPr>
    </w:p>
    <w:p w14:paraId="144E8D37" w14:textId="77777777" w:rsidR="00C678B8" w:rsidRPr="001D54FA" w:rsidRDefault="00C678B8" w:rsidP="00C678B8">
      <w:pPr>
        <w:pStyle w:val="Prrafodelista"/>
        <w:numPr>
          <w:ilvl w:val="0"/>
          <w:numId w:val="1"/>
        </w:numPr>
        <w:spacing w:line="360" w:lineRule="auto"/>
        <w:ind w:left="0" w:firstLine="0"/>
        <w:jc w:val="both"/>
        <w:rPr>
          <w:rFonts w:ascii="Palatino Linotype" w:hAnsi="Palatino Linotype"/>
        </w:rPr>
      </w:pPr>
      <w:r w:rsidRPr="001D54FA">
        <w:rPr>
          <w:rFonts w:ascii="Palatino Linotype" w:hAnsi="Palatino Linotype"/>
          <w:color w:val="000000"/>
        </w:rPr>
        <w:t xml:space="preserve">De lo anterior, El </w:t>
      </w:r>
      <w:r w:rsidRPr="001D54FA">
        <w:rPr>
          <w:rFonts w:ascii="Palatino Linotype" w:hAnsi="Palatino Linotype"/>
          <w:b/>
          <w:color w:val="000000"/>
        </w:rPr>
        <w:t>SUJETO OBLIGADO</w:t>
      </w:r>
      <w:r w:rsidRPr="001D54FA">
        <w:rPr>
          <w:rFonts w:ascii="Palatino Linotype" w:hAnsi="Palatino Linotype"/>
          <w:color w:val="000000"/>
        </w:rPr>
        <w:t xml:space="preserve"> y el </w:t>
      </w:r>
      <w:r w:rsidRPr="001D54FA">
        <w:rPr>
          <w:rFonts w:ascii="Palatino Linotype" w:hAnsi="Palatino Linotype"/>
          <w:b/>
          <w:color w:val="000000"/>
        </w:rPr>
        <w:t xml:space="preserve">PARTICULAR </w:t>
      </w:r>
      <w:r w:rsidRPr="001D54FA">
        <w:rPr>
          <w:rFonts w:ascii="Palatino Linotype" w:hAnsi="Palatino Linotype"/>
          <w:color w:val="000000"/>
        </w:rPr>
        <w:t>dejaron de realizar manifestaciones que a su derecho conviniera y asistiera, respectivamente.</w:t>
      </w:r>
    </w:p>
    <w:p w14:paraId="248C3A7E" w14:textId="77777777" w:rsidR="00C678B8" w:rsidRPr="001D54FA" w:rsidRDefault="00C678B8" w:rsidP="00C678B8">
      <w:pPr>
        <w:pStyle w:val="Prrafodelista"/>
        <w:spacing w:line="360" w:lineRule="auto"/>
        <w:ind w:left="0"/>
        <w:jc w:val="both"/>
        <w:rPr>
          <w:rFonts w:ascii="Palatino Linotype" w:hAnsi="Palatino Linotype"/>
        </w:rPr>
      </w:pPr>
    </w:p>
    <w:p w14:paraId="32ACC080"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b/>
          <w:color w:val="000000" w:themeColor="text1"/>
        </w:rPr>
      </w:pPr>
      <w:r w:rsidRPr="001D54FA">
        <w:rPr>
          <w:rFonts w:ascii="Palatino Linotype" w:hAnsi="Palatino Linotype"/>
        </w:rPr>
        <w:t>En fecha once de enero de dos mil veinticuatro, se amplió el término para resolver; al respecto es menester realizar las siguientes precisiones.</w:t>
      </w:r>
    </w:p>
    <w:p w14:paraId="2861C857" w14:textId="77777777" w:rsidR="00C678B8" w:rsidRPr="001D54FA" w:rsidRDefault="00C678B8" w:rsidP="00C678B8">
      <w:pPr>
        <w:spacing w:line="360" w:lineRule="auto"/>
        <w:rPr>
          <w:rFonts w:ascii="Palatino Linotype" w:hAnsi="Palatino Linotype"/>
        </w:rPr>
      </w:pPr>
    </w:p>
    <w:p w14:paraId="384F1D4D"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 xml:space="preserve">Este organismo garante no pasa por alto justificar, que la dilación en la resolución del </w:t>
      </w:r>
      <w:r w:rsidRPr="001D54FA">
        <w:rPr>
          <w:rFonts w:ascii="Palatino Linotype" w:hAnsi="Palatino Linotype"/>
          <w:color w:val="000000"/>
        </w:rPr>
        <w:t>presente</w:t>
      </w:r>
      <w:r w:rsidRPr="001D54FA">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E23DEBA" w14:textId="77777777" w:rsidR="00C678B8" w:rsidRPr="001D54FA" w:rsidRDefault="00C678B8" w:rsidP="00C678B8">
      <w:pPr>
        <w:spacing w:line="360" w:lineRule="auto"/>
        <w:contextualSpacing/>
        <w:jc w:val="both"/>
        <w:rPr>
          <w:rFonts w:ascii="Palatino Linotype" w:hAnsi="Palatino Linotype"/>
        </w:rPr>
      </w:pPr>
    </w:p>
    <w:p w14:paraId="5124518C"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1D54FA">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14:paraId="795948BD" w14:textId="77777777" w:rsidR="00C678B8" w:rsidRPr="001D54FA" w:rsidRDefault="00C678B8" w:rsidP="00C678B8">
      <w:pPr>
        <w:spacing w:line="360" w:lineRule="auto"/>
        <w:ind w:left="720"/>
        <w:contextualSpacing/>
        <w:rPr>
          <w:rFonts w:ascii="Palatino Linotype" w:hAnsi="Palatino Linotype"/>
        </w:rPr>
      </w:pPr>
    </w:p>
    <w:p w14:paraId="7148758A"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D22B25" w14:textId="77777777" w:rsidR="00C678B8" w:rsidRPr="001D54FA" w:rsidRDefault="00C678B8" w:rsidP="00C678B8">
      <w:pPr>
        <w:spacing w:line="360" w:lineRule="auto"/>
        <w:ind w:left="720"/>
        <w:contextualSpacing/>
        <w:rPr>
          <w:rFonts w:ascii="Palatino Linotype" w:hAnsi="Palatino Linotype"/>
        </w:rPr>
      </w:pPr>
    </w:p>
    <w:p w14:paraId="30CDCF3C"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293EB64" w14:textId="77777777" w:rsidR="00C678B8" w:rsidRPr="001D54FA" w:rsidRDefault="00C678B8" w:rsidP="00C678B8">
      <w:pPr>
        <w:spacing w:line="360" w:lineRule="auto"/>
        <w:ind w:left="720"/>
        <w:contextualSpacing/>
        <w:rPr>
          <w:rFonts w:ascii="Palatino Linotype" w:hAnsi="Palatino Linotype"/>
        </w:rPr>
      </w:pPr>
    </w:p>
    <w:p w14:paraId="5FBA36D0"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5D5C174" w14:textId="77777777" w:rsidR="00C678B8" w:rsidRPr="001D54FA" w:rsidRDefault="00C678B8" w:rsidP="00C678B8">
      <w:pPr>
        <w:spacing w:line="360" w:lineRule="auto"/>
        <w:jc w:val="both"/>
        <w:rPr>
          <w:rFonts w:ascii="Palatino Linotype" w:hAnsi="Palatino Linotype"/>
        </w:rPr>
      </w:pPr>
    </w:p>
    <w:p w14:paraId="746B243A" w14:textId="77777777" w:rsidR="00C678B8" w:rsidRPr="001D54FA" w:rsidRDefault="00C678B8" w:rsidP="00C678B8">
      <w:pPr>
        <w:numPr>
          <w:ilvl w:val="0"/>
          <w:numId w:val="6"/>
        </w:numPr>
        <w:spacing w:line="360" w:lineRule="auto"/>
        <w:contextualSpacing/>
        <w:jc w:val="both"/>
        <w:rPr>
          <w:rFonts w:ascii="Palatino Linotype" w:hAnsi="Palatino Linotype"/>
        </w:rPr>
      </w:pPr>
      <w:r w:rsidRPr="001D54FA">
        <w:rPr>
          <w:rFonts w:ascii="Palatino Linotype" w:hAnsi="Palatino Linotype"/>
        </w:rPr>
        <w:t xml:space="preserve">Complejidad del Asunto: La complejidad de la prueba, la pluralidad de sujetos procesales, el tiempo transcurrido, las características y contexto del recurso. </w:t>
      </w:r>
    </w:p>
    <w:p w14:paraId="4D59C1E6" w14:textId="77777777" w:rsidR="00C678B8" w:rsidRPr="001D54FA" w:rsidRDefault="00C678B8" w:rsidP="00C678B8">
      <w:pPr>
        <w:numPr>
          <w:ilvl w:val="0"/>
          <w:numId w:val="6"/>
        </w:numPr>
        <w:spacing w:line="360" w:lineRule="auto"/>
        <w:contextualSpacing/>
        <w:jc w:val="both"/>
        <w:rPr>
          <w:rFonts w:ascii="Palatino Linotype" w:hAnsi="Palatino Linotype"/>
        </w:rPr>
      </w:pPr>
      <w:r w:rsidRPr="001D54FA">
        <w:rPr>
          <w:rFonts w:ascii="Palatino Linotype" w:hAnsi="Palatino Linotype"/>
        </w:rPr>
        <w:t>Actividad Procesal del interesado. Acciones u omisiones del interesado.</w:t>
      </w:r>
    </w:p>
    <w:p w14:paraId="07708613" w14:textId="77777777" w:rsidR="00C678B8" w:rsidRPr="001D54FA" w:rsidRDefault="00C678B8" w:rsidP="00C678B8">
      <w:pPr>
        <w:numPr>
          <w:ilvl w:val="0"/>
          <w:numId w:val="6"/>
        </w:numPr>
        <w:spacing w:line="360" w:lineRule="auto"/>
        <w:contextualSpacing/>
        <w:jc w:val="both"/>
        <w:rPr>
          <w:rFonts w:ascii="Palatino Linotype" w:hAnsi="Palatino Linotype"/>
        </w:rPr>
      </w:pPr>
      <w:r w:rsidRPr="001D54FA">
        <w:rPr>
          <w:rFonts w:ascii="Palatino Linotype" w:hAnsi="Palatino Linotype"/>
        </w:rPr>
        <w:t>Conducta de la Autoridad: Las Acciones u omisiones realizadas en el procedimiento. Así como si la autoridad actuó con la debida diligencia.</w:t>
      </w:r>
    </w:p>
    <w:p w14:paraId="02D44180" w14:textId="77777777" w:rsidR="00C678B8" w:rsidRPr="001D54FA" w:rsidRDefault="00C678B8" w:rsidP="00C678B8">
      <w:pPr>
        <w:spacing w:line="360" w:lineRule="auto"/>
        <w:ind w:left="851" w:hanging="284"/>
        <w:jc w:val="both"/>
        <w:rPr>
          <w:rFonts w:ascii="Palatino Linotype" w:hAnsi="Palatino Linotype"/>
        </w:rPr>
      </w:pPr>
      <w:r w:rsidRPr="001D54FA">
        <w:rPr>
          <w:rFonts w:ascii="Palatino Linotype" w:hAnsi="Palatino Linotype"/>
        </w:rPr>
        <w:lastRenderedPageBreak/>
        <w:t>d) La afectación generada en la situación jurídica de la persona involucrada en el proceso: Violación a sus derechos humanos.</w:t>
      </w:r>
    </w:p>
    <w:p w14:paraId="23E180A0" w14:textId="77777777" w:rsidR="00C678B8" w:rsidRPr="001D54FA" w:rsidRDefault="00C678B8" w:rsidP="00C678B8">
      <w:pPr>
        <w:spacing w:line="360" w:lineRule="auto"/>
        <w:ind w:left="851" w:hanging="284"/>
        <w:jc w:val="both"/>
        <w:rPr>
          <w:rFonts w:ascii="Palatino Linotype" w:hAnsi="Palatino Linotype"/>
        </w:rPr>
      </w:pPr>
    </w:p>
    <w:p w14:paraId="1D104BA7"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3301C3" w14:textId="77777777" w:rsidR="00C678B8" w:rsidRPr="001D54FA" w:rsidRDefault="00C678B8" w:rsidP="00C678B8">
      <w:pPr>
        <w:spacing w:line="360" w:lineRule="auto"/>
        <w:contextualSpacing/>
        <w:jc w:val="both"/>
        <w:rPr>
          <w:rFonts w:ascii="Palatino Linotype" w:hAnsi="Palatino Linotype"/>
        </w:rPr>
      </w:pPr>
    </w:p>
    <w:p w14:paraId="60D7633D"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b/>
        </w:rPr>
      </w:pPr>
      <w:r w:rsidRPr="001D54FA">
        <w:rPr>
          <w:rFonts w:ascii="Palatino Linotype" w:hAnsi="Palatino Linotype"/>
        </w:rPr>
        <w:t xml:space="preserve">Argumento que encuentra sustento en la jurisprudencia P./J. 32/92 emitida por el Pleno de la Suprema Corte de Justicia de la Nación de rubro </w:t>
      </w:r>
      <w:r w:rsidRPr="001D54FA">
        <w:rPr>
          <w:rFonts w:ascii="Palatino Linotype" w:hAnsi="Palatino Linotype"/>
          <w:i/>
        </w:rPr>
        <w:t xml:space="preserve">“TÉRMINOS PROCESALES. PARA DETERMINAR SI UN FUNCIONARIO JUDICIAL ACTUÓ </w:t>
      </w:r>
      <w:r w:rsidRPr="001D54FA">
        <w:rPr>
          <w:rFonts w:ascii="Palatino Linotype" w:hAnsi="Palatino Linotype"/>
        </w:rPr>
        <w:t>INDEBIDAMENTE</w:t>
      </w:r>
      <w:r w:rsidRPr="001D54FA">
        <w:rPr>
          <w:rFonts w:ascii="Palatino Linotype" w:hAnsi="Palatino Linotype"/>
          <w:i/>
        </w:rPr>
        <w:t xml:space="preserve"> POR NO RESPETARLOS SE DEBE ATENDER AL PRESUPUESTO QUE CONSIDERÓ EL LEGISLADOR AL FIJARLOS Y LAS CARACTERÍSTICAS DEL CASO.”</w:t>
      </w:r>
      <w:r w:rsidRPr="001D54FA">
        <w:rPr>
          <w:rFonts w:ascii="Palatino Linotype" w:hAnsi="Palatino Linotype"/>
        </w:rPr>
        <w:t>, visible en la Gaceta del Seminario Judicial de la Federación con el registro digital 205635.</w:t>
      </w:r>
    </w:p>
    <w:p w14:paraId="42070D5A" w14:textId="77777777" w:rsidR="00C678B8" w:rsidRPr="001D54FA" w:rsidRDefault="00C678B8" w:rsidP="00C678B8">
      <w:pPr>
        <w:spacing w:line="360" w:lineRule="auto"/>
        <w:jc w:val="both"/>
        <w:rPr>
          <w:rFonts w:ascii="Palatino Linotype" w:hAnsi="Palatino Linotype"/>
        </w:rPr>
      </w:pPr>
    </w:p>
    <w:p w14:paraId="239808A5"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D54FA">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A905858" w14:textId="77777777" w:rsidR="00C678B8" w:rsidRPr="001D54FA" w:rsidRDefault="00C678B8" w:rsidP="00C678B8">
      <w:pPr>
        <w:spacing w:line="360" w:lineRule="auto"/>
        <w:ind w:left="720"/>
        <w:contextualSpacing/>
        <w:rPr>
          <w:rFonts w:ascii="Palatino Linotype" w:hAnsi="Palatino Linotype"/>
        </w:rPr>
      </w:pPr>
    </w:p>
    <w:p w14:paraId="2E99D680"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EC6BE9F" w14:textId="77777777" w:rsidR="00C678B8" w:rsidRPr="001D54FA" w:rsidRDefault="00C678B8" w:rsidP="00C678B8">
      <w:pPr>
        <w:spacing w:line="360" w:lineRule="auto"/>
        <w:jc w:val="both"/>
        <w:rPr>
          <w:rFonts w:ascii="Palatino Linotype" w:hAnsi="Palatino Linotype"/>
        </w:rPr>
      </w:pPr>
    </w:p>
    <w:p w14:paraId="098BB69A"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FE8E772" w14:textId="77777777" w:rsidR="00C678B8" w:rsidRPr="001D54FA" w:rsidRDefault="00C678B8" w:rsidP="00C678B8">
      <w:pPr>
        <w:spacing w:line="360" w:lineRule="auto"/>
        <w:jc w:val="both"/>
        <w:rPr>
          <w:rFonts w:ascii="Palatino Linotype" w:hAnsi="Palatino Linotype"/>
        </w:rPr>
      </w:pPr>
    </w:p>
    <w:p w14:paraId="3503CE6A" w14:textId="77777777" w:rsidR="00C678B8" w:rsidRPr="001D54FA" w:rsidRDefault="00C678B8" w:rsidP="00C678B8">
      <w:pPr>
        <w:spacing w:line="360" w:lineRule="auto"/>
        <w:ind w:left="425" w:right="476"/>
        <w:jc w:val="both"/>
        <w:rPr>
          <w:rFonts w:ascii="Palatino Linotype" w:hAnsi="Palatino Linotype"/>
        </w:rPr>
      </w:pPr>
      <w:r w:rsidRPr="001D54FA">
        <w:rPr>
          <w:rFonts w:ascii="Palatino Linotype" w:hAnsi="Palatino Linotype"/>
        </w:rPr>
        <w:t xml:space="preserve"> </w:t>
      </w:r>
      <w:r w:rsidRPr="001D54FA">
        <w:rPr>
          <w:rFonts w:ascii="Palatino Linotype" w:hAnsi="Palatino Linotype"/>
          <w:i/>
        </w:rPr>
        <w:t>“PLAZO RAZONABLE PARA RESOLVER. DIMENSIÓN Y EFECTOS DE ESTE CONCEPTO CUANDO SE ADUCE EXCESIVA CARGA DE TRABAJO.”</w:t>
      </w:r>
      <w:r w:rsidRPr="001D54FA">
        <w:rPr>
          <w:rFonts w:ascii="Palatino Linotype" w:hAnsi="Palatino Linotype"/>
        </w:rPr>
        <w:t xml:space="preserve"> consultable en el Seminario Judicial de la Federación y su gaceta, con el registro digital 2002351.</w:t>
      </w:r>
    </w:p>
    <w:p w14:paraId="6E1295B7" w14:textId="77777777" w:rsidR="00C678B8" w:rsidRPr="001D54FA" w:rsidRDefault="00C678B8" w:rsidP="00C678B8">
      <w:pPr>
        <w:spacing w:line="360" w:lineRule="auto"/>
        <w:ind w:left="425" w:right="476"/>
        <w:jc w:val="both"/>
        <w:rPr>
          <w:rFonts w:ascii="Palatino Linotype" w:hAnsi="Palatino Linotype"/>
          <w:b/>
        </w:rPr>
      </w:pPr>
    </w:p>
    <w:p w14:paraId="5A068C2F" w14:textId="77777777" w:rsidR="00C678B8" w:rsidRPr="001D54FA" w:rsidRDefault="00C678B8" w:rsidP="00C678B8">
      <w:pPr>
        <w:spacing w:line="360" w:lineRule="auto"/>
        <w:ind w:left="425" w:right="476"/>
        <w:jc w:val="both"/>
        <w:rPr>
          <w:rFonts w:ascii="Palatino Linotype" w:hAnsi="Palatino Linotype"/>
        </w:rPr>
      </w:pPr>
      <w:r w:rsidRPr="001D54FA">
        <w:rPr>
          <w:rFonts w:ascii="Palatino Linotype" w:hAnsi="Palatino Linotype"/>
          <w:i/>
        </w:rPr>
        <w:t>“PLAZO RAZONABLE PARA RESOLVER. CONCEPTO Y ELEMENTOS QUE LO INTEGRAN A LA LUZ DEL DERECHO INTERNACIONAL DE LOS DERECHOS HUMANOS.”</w:t>
      </w:r>
      <w:r w:rsidRPr="001D54FA">
        <w:rPr>
          <w:rFonts w:ascii="Palatino Linotype" w:hAnsi="Palatino Linotype"/>
        </w:rPr>
        <w:t>, visible en el Seminario Judicial de la Federación y su gaceta, con el registro digital 2002350.”</w:t>
      </w:r>
    </w:p>
    <w:p w14:paraId="483CC6E8" w14:textId="77777777" w:rsidR="00C678B8" w:rsidRPr="001D54FA" w:rsidRDefault="00C678B8" w:rsidP="00C678B8">
      <w:pPr>
        <w:pStyle w:val="Prrafodelista"/>
        <w:spacing w:line="360" w:lineRule="auto"/>
        <w:ind w:left="0"/>
        <w:jc w:val="both"/>
        <w:rPr>
          <w:rFonts w:ascii="Palatino Linotype" w:hAnsi="Palatino Linotype"/>
        </w:rPr>
      </w:pPr>
    </w:p>
    <w:p w14:paraId="5EA79855" w14:textId="77777777" w:rsidR="00C678B8" w:rsidRPr="001D54FA" w:rsidRDefault="00C678B8" w:rsidP="00C678B8">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1D54FA">
        <w:rPr>
          <w:rFonts w:ascii="Palatino Linotype" w:hAnsi="Palatino Linotype"/>
        </w:rPr>
        <w:lastRenderedPageBreak/>
        <w:t xml:space="preserve">Seguidamente el día doce de enero de dos mil veinticuatro, se decretó el cierre de instrucción, </w:t>
      </w:r>
      <w:r w:rsidRPr="001D54FA">
        <w:rPr>
          <w:rFonts w:ascii="Palatino Linotype" w:hAnsi="Palatino Linotype" w:cs="Arial"/>
        </w:rPr>
        <w:t>por lo que no habiendo más que hacer constar, y -------------------------</w:t>
      </w:r>
    </w:p>
    <w:p w14:paraId="111919D7" w14:textId="77777777" w:rsidR="004E0EED" w:rsidRPr="001D54FA" w:rsidRDefault="004E0EED" w:rsidP="00C678B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p>
    <w:p w14:paraId="5E8BDDDA" w14:textId="77777777" w:rsidR="00C678B8" w:rsidRPr="001D54FA" w:rsidRDefault="00C678B8" w:rsidP="00C678B8">
      <w:pPr>
        <w:pStyle w:val="Ttulo1"/>
        <w:spacing w:before="0" w:line="360" w:lineRule="auto"/>
        <w:jc w:val="center"/>
        <w:rPr>
          <w:rFonts w:ascii="Palatino Linotype" w:hAnsi="Palatino Linotype"/>
          <w:b/>
          <w:color w:val="000000" w:themeColor="text1"/>
          <w:sz w:val="24"/>
          <w:szCs w:val="24"/>
        </w:rPr>
      </w:pPr>
      <w:r w:rsidRPr="001D54FA">
        <w:rPr>
          <w:rFonts w:ascii="Palatino Linotype" w:hAnsi="Palatino Linotype"/>
          <w:b/>
          <w:color w:val="000000" w:themeColor="text1"/>
          <w:sz w:val="24"/>
          <w:szCs w:val="24"/>
        </w:rPr>
        <w:t>CONSIDERANDO</w:t>
      </w:r>
      <w:bookmarkEnd w:id="133"/>
      <w:bookmarkEnd w:id="134"/>
    </w:p>
    <w:p w14:paraId="36CAE065" w14:textId="77777777" w:rsidR="00C678B8" w:rsidRPr="001D54FA" w:rsidRDefault="00C678B8" w:rsidP="00C678B8">
      <w:pPr>
        <w:pStyle w:val="Ttulo2"/>
        <w:spacing w:before="0" w:line="360" w:lineRule="auto"/>
        <w:rPr>
          <w:rFonts w:ascii="Palatino Linotype" w:hAnsi="Palatino Linotype"/>
          <w:b/>
          <w:color w:val="auto"/>
          <w:sz w:val="24"/>
          <w:szCs w:val="24"/>
        </w:rPr>
      </w:pPr>
      <w:bookmarkStart w:id="135" w:name="_Toc491791303"/>
      <w:bookmarkStart w:id="136" w:name="_Toc83128579"/>
    </w:p>
    <w:p w14:paraId="200F4142" w14:textId="77777777" w:rsidR="00C678B8" w:rsidRPr="001D54FA" w:rsidRDefault="00C678B8" w:rsidP="00C678B8">
      <w:pPr>
        <w:pStyle w:val="Ttulo2"/>
        <w:spacing w:before="0" w:line="360" w:lineRule="auto"/>
        <w:rPr>
          <w:rFonts w:ascii="Palatino Linotype" w:hAnsi="Palatino Linotype"/>
          <w:b/>
          <w:color w:val="auto"/>
          <w:sz w:val="24"/>
          <w:szCs w:val="24"/>
        </w:rPr>
      </w:pPr>
      <w:r w:rsidRPr="001D54FA">
        <w:rPr>
          <w:rFonts w:ascii="Palatino Linotype" w:hAnsi="Palatino Linotype"/>
          <w:b/>
          <w:color w:val="auto"/>
          <w:sz w:val="24"/>
          <w:szCs w:val="24"/>
        </w:rPr>
        <w:t>PRIMERO. De la competencia</w:t>
      </w:r>
      <w:bookmarkEnd w:id="135"/>
      <w:bookmarkEnd w:id="136"/>
    </w:p>
    <w:p w14:paraId="727287CC" w14:textId="77777777" w:rsidR="004E0EED" w:rsidRPr="001D54FA" w:rsidRDefault="004E0EED" w:rsidP="004E0EED"/>
    <w:p w14:paraId="04474E28"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color w:val="000000" w:themeColor="text1"/>
        </w:rPr>
      </w:pPr>
      <w:r w:rsidRPr="001D54FA">
        <w:rPr>
          <w:rFonts w:ascii="Palatino Linotype" w:hAnsi="Palatino Linotype"/>
          <w:color w:val="000000" w:themeColor="text1"/>
        </w:rPr>
        <w:t xml:space="preserve">Este </w:t>
      </w:r>
      <w:r w:rsidRPr="001D54FA">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E8E0B74" w14:textId="77777777" w:rsidR="00C678B8" w:rsidRPr="001D54FA" w:rsidRDefault="00C678B8" w:rsidP="00C678B8">
      <w:pPr>
        <w:spacing w:line="360" w:lineRule="auto"/>
        <w:contextualSpacing/>
        <w:jc w:val="both"/>
        <w:rPr>
          <w:rFonts w:ascii="Palatino Linotype" w:hAnsi="Palatino Linotype"/>
          <w:color w:val="000000" w:themeColor="text1"/>
        </w:rPr>
      </w:pPr>
      <w:r w:rsidRPr="001D54FA">
        <w:rPr>
          <w:rFonts w:ascii="Palatino Linotype" w:hAnsi="Palatino Linotype"/>
          <w:color w:val="000000" w:themeColor="text1"/>
        </w:rPr>
        <w:t xml:space="preserve"> </w:t>
      </w:r>
    </w:p>
    <w:p w14:paraId="6A5A4072" w14:textId="77777777" w:rsidR="00C678B8" w:rsidRPr="001D54FA" w:rsidRDefault="00C678B8" w:rsidP="00C678B8">
      <w:pPr>
        <w:pStyle w:val="Ttulo2"/>
        <w:spacing w:before="0" w:line="360" w:lineRule="auto"/>
        <w:rPr>
          <w:rFonts w:ascii="Palatino Linotype" w:hAnsi="Palatino Linotype"/>
          <w:b/>
          <w:color w:val="auto"/>
          <w:sz w:val="24"/>
          <w:szCs w:val="24"/>
        </w:rPr>
      </w:pPr>
      <w:bookmarkStart w:id="137" w:name="_Toc491791304"/>
      <w:bookmarkStart w:id="138" w:name="_Toc83128580"/>
      <w:r w:rsidRPr="001D54FA">
        <w:rPr>
          <w:rFonts w:ascii="Palatino Linotype" w:hAnsi="Palatino Linotype"/>
          <w:b/>
          <w:color w:val="auto"/>
          <w:sz w:val="24"/>
          <w:szCs w:val="24"/>
        </w:rPr>
        <w:t>SEGUNDO. De la oportunidad y procedencia.</w:t>
      </w:r>
      <w:bookmarkEnd w:id="137"/>
      <w:bookmarkEnd w:id="138"/>
    </w:p>
    <w:p w14:paraId="2367576B" w14:textId="77777777" w:rsidR="00C678B8" w:rsidRPr="001D54FA" w:rsidRDefault="00C678B8" w:rsidP="00C678B8">
      <w:pPr>
        <w:spacing w:line="360" w:lineRule="auto"/>
        <w:rPr>
          <w:rFonts w:ascii="Palatino Linotype" w:hAnsi="Palatino Linotype"/>
          <w:lang w:val="es-MX" w:eastAsia="en-US"/>
        </w:rPr>
      </w:pPr>
    </w:p>
    <w:p w14:paraId="4E915CF7" w14:textId="4325ECA9" w:rsidR="00C678B8" w:rsidRPr="001D54FA" w:rsidRDefault="00C678B8" w:rsidP="00C678B8">
      <w:pPr>
        <w:pStyle w:val="Prrafodelista"/>
        <w:numPr>
          <w:ilvl w:val="0"/>
          <w:numId w:val="1"/>
        </w:numPr>
        <w:spacing w:line="360" w:lineRule="auto"/>
        <w:ind w:left="0" w:firstLine="0"/>
        <w:jc w:val="both"/>
        <w:rPr>
          <w:rFonts w:ascii="Palatino Linotype" w:hAnsi="Palatino Linotype"/>
        </w:rPr>
      </w:pPr>
      <w:r w:rsidRPr="001D54FA">
        <w:rPr>
          <w:rFonts w:ascii="Palatino Linotype" w:eastAsia="Calibri" w:hAnsi="Palatino Linotype" w:cs="Arial"/>
        </w:rPr>
        <w:t xml:space="preserve">El medio de impugnación fue presentado a través del </w:t>
      </w:r>
      <w:r w:rsidRPr="001D54FA">
        <w:rPr>
          <w:rFonts w:ascii="Palatino Linotype" w:eastAsia="Calibri" w:hAnsi="Palatino Linotype" w:cs="Arial"/>
          <w:b/>
        </w:rPr>
        <w:t>SAIMEX,</w:t>
      </w:r>
      <w:r w:rsidRPr="001D54F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D54FA">
        <w:rPr>
          <w:rFonts w:ascii="Palatino Linotype" w:eastAsia="Calibri" w:hAnsi="Palatino Linotype" w:cs="Arial"/>
          <w:b/>
        </w:rPr>
        <w:t>SUJETO OBLIGADO</w:t>
      </w:r>
      <w:r w:rsidRPr="001D54FA">
        <w:rPr>
          <w:rFonts w:ascii="Palatino Linotype" w:eastAsia="Calibri" w:hAnsi="Palatino Linotype" w:cs="Arial"/>
        </w:rPr>
        <w:t xml:space="preserve"> </w:t>
      </w:r>
      <w:r w:rsidRPr="001D54FA">
        <w:rPr>
          <w:rFonts w:ascii="Palatino Linotype" w:eastAsia="Calibri" w:hAnsi="Palatino Linotype" w:cs="Arial"/>
        </w:rPr>
        <w:lastRenderedPageBreak/>
        <w:t xml:space="preserve">entregó su respuesta el </w:t>
      </w:r>
      <w:r w:rsidR="00AF757A" w:rsidRPr="001D54FA">
        <w:rPr>
          <w:rFonts w:ascii="Palatino Linotype" w:eastAsia="Calibri" w:hAnsi="Palatino Linotype" w:cs="Arial"/>
        </w:rPr>
        <w:t xml:space="preserve">quince </w:t>
      </w:r>
      <w:r w:rsidRPr="001D54FA">
        <w:rPr>
          <w:rFonts w:ascii="Palatino Linotype" w:eastAsia="Calibri" w:hAnsi="Palatino Linotype" w:cs="Arial"/>
        </w:rPr>
        <w:t xml:space="preserve">de septiembre de dos mil veintitrés, </w:t>
      </w:r>
      <w:r w:rsidRPr="001D54FA">
        <w:rPr>
          <w:rFonts w:ascii="Palatino Linotype" w:hAnsi="Palatino Linotype" w:cs="Arial"/>
        </w:rPr>
        <w:t xml:space="preserve">de tal forma que el plazo para interponer el recurso de revisión transcurrió del </w:t>
      </w:r>
      <w:r w:rsidR="00AF757A" w:rsidRPr="001D54FA">
        <w:rPr>
          <w:rFonts w:ascii="Palatino Linotype" w:hAnsi="Palatino Linotype" w:cs="Arial"/>
        </w:rPr>
        <w:t xml:space="preserve">dieciocho </w:t>
      </w:r>
      <w:r w:rsidRPr="001D54FA">
        <w:rPr>
          <w:rFonts w:ascii="Palatino Linotype" w:hAnsi="Palatino Linotype" w:cs="Arial"/>
        </w:rPr>
        <w:t xml:space="preserve">de septiembre al </w:t>
      </w:r>
      <w:r w:rsidR="000F08EE" w:rsidRPr="001D54FA">
        <w:rPr>
          <w:rFonts w:ascii="Palatino Linotype" w:hAnsi="Palatino Linotype" w:cs="Arial"/>
        </w:rPr>
        <w:t xml:space="preserve">seis de octubre </w:t>
      </w:r>
      <w:r w:rsidRPr="001D54FA">
        <w:rPr>
          <w:rFonts w:ascii="Palatino Linotype" w:hAnsi="Palatino Linotype" w:cs="Arial"/>
        </w:rPr>
        <w:t xml:space="preserve">del dos mil veintitrés; en consecuencia, el ahora </w:t>
      </w:r>
      <w:r w:rsidRPr="001D54FA">
        <w:rPr>
          <w:rFonts w:ascii="Palatino Linotype" w:hAnsi="Palatino Linotype" w:cs="Arial"/>
          <w:b/>
        </w:rPr>
        <w:t>RECURRENTE</w:t>
      </w:r>
      <w:r w:rsidRPr="001D54FA">
        <w:rPr>
          <w:rFonts w:ascii="Palatino Linotype" w:hAnsi="Palatino Linotype" w:cs="Arial"/>
        </w:rPr>
        <w:t xml:space="preserve"> presentó su inconformidad el día </w:t>
      </w:r>
      <w:r w:rsidR="000F08EE" w:rsidRPr="001D54FA">
        <w:rPr>
          <w:rFonts w:ascii="Palatino Linotype" w:hAnsi="Palatino Linotype" w:cs="Arial"/>
        </w:rPr>
        <w:t xml:space="preserve">dieciocho </w:t>
      </w:r>
      <w:r w:rsidRPr="001D54FA">
        <w:rPr>
          <w:rFonts w:ascii="Palatino Linotype" w:hAnsi="Palatino Linotype" w:cs="Arial"/>
        </w:rPr>
        <w:t>de septiembre de dos mil veintitrés; es decir dentro del lapso legalmente establecido para tal efecto.</w:t>
      </w:r>
    </w:p>
    <w:p w14:paraId="39A8594E" w14:textId="77777777" w:rsidR="00C678B8" w:rsidRPr="001D54FA" w:rsidRDefault="00C678B8" w:rsidP="00C678B8">
      <w:pPr>
        <w:pStyle w:val="Prrafodelista"/>
        <w:rPr>
          <w:rFonts w:ascii="Palatino Linotype" w:eastAsia="Calibri" w:hAnsi="Palatino Linotype" w:cs="Arial"/>
        </w:rPr>
      </w:pPr>
    </w:p>
    <w:p w14:paraId="0A76DC8E" w14:textId="77777777" w:rsidR="00C678B8" w:rsidRPr="001D54FA" w:rsidRDefault="00C678B8" w:rsidP="00C678B8">
      <w:pPr>
        <w:pStyle w:val="Prrafodelista"/>
        <w:numPr>
          <w:ilvl w:val="0"/>
          <w:numId w:val="1"/>
        </w:numPr>
        <w:spacing w:line="360" w:lineRule="auto"/>
        <w:ind w:left="0" w:firstLine="0"/>
        <w:jc w:val="both"/>
        <w:rPr>
          <w:rFonts w:ascii="Palatino Linotype" w:eastAsia="Palatino Linotype" w:hAnsi="Palatino Linotype" w:cs="Palatino Linotype"/>
          <w:lang w:val="es-ES" w:eastAsia="en-US"/>
        </w:rPr>
      </w:pPr>
      <w:r w:rsidRPr="001D54FA">
        <w:rPr>
          <w:rFonts w:ascii="Palatino Linotype" w:eastAsia="Times New Roman" w:hAnsi="Palatino Linotype" w:cs="Times New Roman"/>
          <w:lang w:val="es-ES" w:eastAsia="en-US"/>
        </w:rPr>
        <w:t xml:space="preserve">Por </w:t>
      </w:r>
      <w:r w:rsidRPr="001D54FA">
        <w:rPr>
          <w:rFonts w:ascii="Palatino Linotype" w:eastAsia="Calibri" w:hAnsi="Palatino Linotype" w:cs="Arial"/>
          <w:lang w:val="es-ES" w:eastAsia="en-US"/>
        </w:rPr>
        <w:t>otro</w:t>
      </w:r>
      <w:r w:rsidRPr="001D54FA">
        <w:rPr>
          <w:rFonts w:ascii="Palatino Linotype" w:eastAsia="Times New Roman" w:hAnsi="Palatino Linotype" w:cs="Times New Roman"/>
          <w:lang w:val="es-ES" w:eastAsia="en-US"/>
        </w:rPr>
        <w:t xml:space="preserve"> lado, </w:t>
      </w:r>
      <w:r w:rsidRPr="001D54FA">
        <w:rPr>
          <w:rFonts w:ascii="Palatino Linotype" w:eastAsia="Calibri" w:hAnsi="Palatino Linotype" w:cs="Arial"/>
          <w:lang w:val="es-ES" w:eastAsia="en-US"/>
        </w:rPr>
        <w:t>es</w:t>
      </w:r>
      <w:r w:rsidRPr="001D54FA">
        <w:rPr>
          <w:rFonts w:ascii="Palatino Linotype" w:eastAsia="Palatino Linotype" w:hAnsi="Palatino Linotype" w:cs="Palatino Linotype"/>
          <w:lang w:val="es-ES" w:eastAsia="en-US"/>
        </w:rPr>
        <w:t xml:space="preserve"> de suma importancia señalar que la parte recurrente no </w:t>
      </w:r>
      <w:r w:rsidRPr="001D54FA">
        <w:rPr>
          <w:rFonts w:ascii="Palatino Linotype" w:eastAsia="Calibri" w:hAnsi="Palatino Linotype" w:cs="Arial"/>
          <w:lang w:val="es-ES" w:eastAsia="en-US"/>
        </w:rPr>
        <w:t>proporciona</w:t>
      </w:r>
      <w:r w:rsidRPr="001D54FA">
        <w:rPr>
          <w:rFonts w:ascii="Palatino Linotype" w:eastAsia="Palatino Linotype" w:hAnsi="Palatino Linotype" w:cs="Palatino Linotype"/>
          <w:lang w:val="es-ES" w:eastAsia="en-US"/>
        </w:rPr>
        <w:t xml:space="preserve"> un nombre o datos de identificación como se advierte en el detalle de </w:t>
      </w:r>
      <w:r w:rsidRPr="001D54FA">
        <w:rPr>
          <w:rFonts w:ascii="Palatino Linotype" w:eastAsia="Times New Roman" w:hAnsi="Palatino Linotype" w:cs="Arial"/>
          <w:lang w:val="es-ES" w:eastAsia="es-MX"/>
        </w:rPr>
        <w:t>seguimiento</w:t>
      </w:r>
      <w:r w:rsidRPr="001D54FA">
        <w:rPr>
          <w:rFonts w:ascii="Palatino Linotype" w:eastAsia="Palatino Linotype" w:hAnsi="Palatino Linotype" w:cs="Palatino Linotype"/>
          <w:lang w:val="es-ES" w:eastAsia="en-US"/>
        </w:rPr>
        <w:t xml:space="preserve"> del SAIMEX, no obstante lo anterior, no proporcionar el nombre completo no es motivo para archivar la solicitud de acceso a la </w:t>
      </w:r>
      <w:r w:rsidRPr="001D54FA">
        <w:rPr>
          <w:rFonts w:ascii="Palatino Linotype" w:eastAsia="Calibri" w:hAnsi="Palatino Linotype" w:cs="Arial"/>
        </w:rPr>
        <w:t>información</w:t>
      </w:r>
      <w:r w:rsidRPr="001D54FA">
        <w:rPr>
          <w:rFonts w:ascii="Palatino Linotype" w:eastAsia="Palatino Linotype" w:hAnsi="Palatino Linotype" w:cs="Palatino Linotype"/>
          <w:lang w:val="es-ES" w:eastAsia="en-US"/>
        </w:rPr>
        <w:t xml:space="preserve"> pública como concluida, conforme a lo previsto en el artículo 155, penúltimo párrafo de la Ley de Transparencia y Acceso a la Información Pública del Estado de México y Municipios que establece lo siguiente:</w:t>
      </w:r>
    </w:p>
    <w:p w14:paraId="0CF7F78D" w14:textId="77777777" w:rsidR="00C678B8" w:rsidRPr="001D54FA" w:rsidRDefault="00C678B8" w:rsidP="00C678B8">
      <w:pPr>
        <w:spacing w:line="360" w:lineRule="auto"/>
        <w:jc w:val="both"/>
        <w:rPr>
          <w:rFonts w:ascii="Palatino Linotype" w:eastAsia="Palatino Linotype" w:hAnsi="Palatino Linotype" w:cs="Palatino Linotype"/>
          <w:lang w:val="es-MX" w:eastAsia="es-MX"/>
        </w:rPr>
      </w:pPr>
    </w:p>
    <w:p w14:paraId="1FE08609"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w:t>
      </w:r>
      <w:r w:rsidRPr="001D54FA">
        <w:rPr>
          <w:rFonts w:ascii="Palatino Linotype" w:eastAsia="Palatino Linotype" w:hAnsi="Palatino Linotype" w:cs="Palatino Linotype"/>
          <w:b/>
          <w:i/>
          <w:lang w:val="es-MX" w:eastAsia="es-MX"/>
        </w:rPr>
        <w:t>Las solicitudes anónimas</w:t>
      </w:r>
      <w:r w:rsidRPr="001D54FA">
        <w:rPr>
          <w:rFonts w:ascii="Palatino Linotype" w:eastAsia="Palatino Linotype" w:hAnsi="Palatino Linotype" w:cs="Palatino Linotype"/>
          <w:i/>
          <w:lang w:val="es-MX" w:eastAsia="es-MX"/>
        </w:rPr>
        <w:t xml:space="preserve">, con nombre incompleto o seudónimo </w:t>
      </w:r>
      <w:r w:rsidRPr="001D54FA">
        <w:rPr>
          <w:rFonts w:ascii="Palatino Linotype" w:eastAsia="Palatino Linotype" w:hAnsi="Palatino Linotype" w:cs="Palatino Linotype"/>
          <w:b/>
          <w:i/>
          <w:lang w:val="es-MX" w:eastAsia="es-MX"/>
        </w:rPr>
        <w:t>serán procedentes para su trámite por parte del sujeto obligado ante quien se presente</w:t>
      </w:r>
      <w:r w:rsidRPr="001D54FA">
        <w:rPr>
          <w:rFonts w:ascii="Palatino Linotype" w:eastAsia="Palatino Linotype" w:hAnsi="Palatino Linotype" w:cs="Palatino Linotype"/>
          <w:i/>
          <w:lang w:val="es-MX" w:eastAsia="es-MX"/>
        </w:rPr>
        <w:t>. No podrá requerirse información adicional con motivo del nombre proporcionado por el solicitante."</w:t>
      </w:r>
    </w:p>
    <w:p w14:paraId="0382C863" w14:textId="77777777" w:rsidR="00C678B8" w:rsidRPr="001D54FA" w:rsidRDefault="00C678B8" w:rsidP="00C678B8">
      <w:pPr>
        <w:spacing w:line="360" w:lineRule="auto"/>
        <w:jc w:val="both"/>
        <w:rPr>
          <w:rFonts w:ascii="Palatino Linotype" w:eastAsia="Palatino Linotype" w:hAnsi="Palatino Linotype" w:cs="Palatino Linotype"/>
          <w:lang w:val="es-MX" w:eastAsia="es-MX"/>
        </w:rPr>
      </w:pPr>
    </w:p>
    <w:p w14:paraId="4B4E2B85" w14:textId="77777777" w:rsidR="00C678B8" w:rsidRPr="001D54FA" w:rsidRDefault="00C678B8" w:rsidP="00C678B8">
      <w:pPr>
        <w:numPr>
          <w:ilvl w:val="0"/>
          <w:numId w:val="1"/>
        </w:numPr>
        <w:spacing w:line="360" w:lineRule="auto"/>
        <w:ind w:left="0" w:firstLine="0"/>
        <w:jc w:val="both"/>
        <w:rPr>
          <w:rFonts w:ascii="Palatino Linotype" w:eastAsia="Palatino Linotype" w:hAnsi="Palatino Linotype" w:cs="Palatino Linotype"/>
          <w:lang w:val="es-ES" w:eastAsia="en-US"/>
        </w:rPr>
      </w:pPr>
      <w:r w:rsidRPr="001D54FA">
        <w:rPr>
          <w:rFonts w:ascii="Palatino Linotype" w:eastAsia="Palatino Linotype" w:hAnsi="Palatino Linotype" w:cs="Palatino Linotype"/>
          <w:lang w:val="es-ES" w:eastAsia="en-US"/>
        </w:rPr>
        <w:t xml:space="preserve">Robusteciendo lo anterior se encuentra lo dispuesto en el artículo 6, Apartado A, </w:t>
      </w:r>
      <w:r w:rsidRPr="001D54FA">
        <w:rPr>
          <w:rFonts w:ascii="Palatino Linotype" w:eastAsia="Times New Roman" w:hAnsi="Palatino Linotype" w:cs="Times New Roman"/>
          <w:lang w:val="es-ES" w:eastAsia="en-US"/>
        </w:rPr>
        <w:t>fracciones</w:t>
      </w:r>
      <w:r w:rsidRPr="001D54FA">
        <w:rPr>
          <w:rFonts w:ascii="Palatino Linotype" w:eastAsia="Palatino Linotype" w:hAnsi="Palatino Linotype" w:cs="Palatino Linotype"/>
          <w:lang w:val="es-ES" w:eastAsia="en-US"/>
        </w:rPr>
        <w:t xml:space="preserve"> III de la Constitución Política de los Estados Unidos Mexicanos que establece:</w:t>
      </w:r>
    </w:p>
    <w:p w14:paraId="10E877F1" w14:textId="77777777" w:rsidR="00C678B8" w:rsidRPr="001D54FA" w:rsidRDefault="00C678B8" w:rsidP="00C678B8">
      <w:pPr>
        <w:spacing w:line="360" w:lineRule="auto"/>
        <w:ind w:right="474"/>
        <w:jc w:val="both"/>
        <w:rPr>
          <w:rFonts w:ascii="Palatino Linotype" w:eastAsia="Palatino Linotype" w:hAnsi="Palatino Linotype" w:cs="Palatino Linotype"/>
          <w:i/>
          <w:lang w:val="es-MX" w:eastAsia="es-MX"/>
        </w:rPr>
      </w:pPr>
    </w:p>
    <w:p w14:paraId="414E1E3C"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w:t>
      </w:r>
      <w:r w:rsidRPr="001D54FA">
        <w:rPr>
          <w:rFonts w:ascii="Palatino Linotype" w:eastAsia="Palatino Linotype" w:hAnsi="Palatino Linotype" w:cs="Palatino Linotype"/>
          <w:b/>
          <w:i/>
          <w:lang w:val="es-MX" w:eastAsia="es-MX"/>
        </w:rPr>
        <w:t>Artículo 6.-</w:t>
      </w:r>
      <w:r w:rsidRPr="001D54FA">
        <w:rPr>
          <w:rFonts w:ascii="Palatino Linotype" w:eastAsia="Palatino Linotype" w:hAnsi="Palatino Linotype" w:cs="Palatino Linotype"/>
          <w:i/>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1D54FA">
        <w:rPr>
          <w:rFonts w:ascii="Palatino Linotype" w:eastAsia="Palatino Linotype" w:hAnsi="Palatino Linotype" w:cs="Palatino Linotype"/>
          <w:i/>
          <w:lang w:val="es-MX" w:eastAsia="es-MX"/>
        </w:rPr>
        <w:lastRenderedPageBreak/>
        <w:t>derecho de réplica será ejercido en los términos dispuestos por la ley. El derecho a la información será garantizado por el Estado.</w:t>
      </w:r>
    </w:p>
    <w:p w14:paraId="6CEABAC9"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Para efectos de lo dispuesto en el presente artículo se observará lo siguiente:</w:t>
      </w:r>
    </w:p>
    <w:p w14:paraId="040CACCE"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p>
    <w:p w14:paraId="754E1102"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A. Para el ejercicio del derecho de acceso a la información, la Federación, los Estados y el Distrito Federal, en el ámbito de sus respectivas competencias, se regirán por los siguientes principios y bases:</w:t>
      </w:r>
    </w:p>
    <w:p w14:paraId="4EEF6014"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p>
    <w:p w14:paraId="5045BDE6"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 xml:space="preserve">III. Toda persona, sin necesidad de acreditar interés alguno o justificar su utilización, tendrá acceso gratuito a la información pública, a sus datos personales o a la rectificación de éstos.” </w:t>
      </w:r>
      <w:r w:rsidRPr="001D54FA">
        <w:rPr>
          <w:rFonts w:ascii="Palatino Linotype" w:eastAsia="Palatino Linotype" w:hAnsi="Palatino Linotype" w:cs="Palatino Linotype"/>
          <w:lang w:val="es-MX" w:eastAsia="es-MX"/>
        </w:rPr>
        <w:t>(Sic)</w:t>
      </w:r>
    </w:p>
    <w:p w14:paraId="1E930A35" w14:textId="77777777" w:rsidR="00C678B8" w:rsidRPr="001D54FA" w:rsidRDefault="00C678B8" w:rsidP="00C678B8">
      <w:pPr>
        <w:spacing w:line="360" w:lineRule="auto"/>
        <w:ind w:left="567" w:right="474"/>
        <w:jc w:val="both"/>
        <w:rPr>
          <w:rFonts w:ascii="Palatino Linotype" w:eastAsia="Palatino Linotype" w:hAnsi="Palatino Linotype" w:cs="Palatino Linotype"/>
          <w:i/>
          <w:lang w:val="es-MX" w:eastAsia="es-MX"/>
        </w:rPr>
      </w:pPr>
    </w:p>
    <w:p w14:paraId="09FB4B14" w14:textId="77777777" w:rsidR="00C678B8" w:rsidRPr="001D54FA" w:rsidRDefault="00C678B8" w:rsidP="00C678B8">
      <w:pPr>
        <w:numPr>
          <w:ilvl w:val="0"/>
          <w:numId w:val="1"/>
        </w:numPr>
        <w:spacing w:line="360" w:lineRule="auto"/>
        <w:ind w:left="0" w:firstLine="0"/>
        <w:jc w:val="both"/>
        <w:rPr>
          <w:rFonts w:ascii="Palatino Linotype" w:eastAsia="Palatino Linotype" w:hAnsi="Palatino Linotype" w:cs="Palatino Linotype"/>
          <w:lang w:val="es-ES" w:eastAsia="en-US"/>
        </w:rPr>
      </w:pPr>
      <w:r w:rsidRPr="001D54FA">
        <w:rPr>
          <w:rFonts w:ascii="Palatino Linotype" w:eastAsia="Palatino Linotype" w:hAnsi="Palatino Linotype" w:cs="Palatino Linotype"/>
          <w:lang w:val="es-ES" w:eastAsia="en-US"/>
        </w:rPr>
        <w:t xml:space="preserve">Así </w:t>
      </w:r>
      <w:r w:rsidRPr="001D54FA">
        <w:rPr>
          <w:rFonts w:ascii="Palatino Linotype" w:eastAsia="Times New Roman" w:hAnsi="Palatino Linotype" w:cs="Times New Roman"/>
          <w:lang w:val="es-ES" w:eastAsia="en-US"/>
        </w:rPr>
        <w:t>como</w:t>
      </w:r>
      <w:r w:rsidRPr="001D54FA">
        <w:rPr>
          <w:rFonts w:ascii="Palatino Linotype" w:eastAsia="Palatino Linotype" w:hAnsi="Palatino Linotype" w:cs="Palatino Linotype"/>
          <w:lang w:val="es-ES" w:eastAsia="en-US"/>
        </w:rPr>
        <w:t xml:space="preserve"> el artículo 5 fracción III, párrafo vigésimo noveno, trigésimo y </w:t>
      </w:r>
      <w:r w:rsidRPr="001D54FA">
        <w:rPr>
          <w:rFonts w:ascii="Palatino Linotype" w:eastAsia="Times New Roman" w:hAnsi="Palatino Linotype" w:cs="Times New Roman"/>
          <w:lang w:val="es-ES" w:eastAsia="en-US"/>
        </w:rPr>
        <w:t>trigésimo</w:t>
      </w:r>
      <w:r w:rsidRPr="001D54FA">
        <w:rPr>
          <w:rFonts w:ascii="Palatino Linotype" w:eastAsia="Palatino Linotype" w:hAnsi="Palatino Linotype" w:cs="Palatino Linotype"/>
          <w:lang w:val="es-ES" w:eastAsia="en-US"/>
        </w:rPr>
        <w:t xml:space="preserve"> primero, de la Constitución Política del Estado Libre y Soberano de México, que determina lo siguiente:</w:t>
      </w:r>
    </w:p>
    <w:p w14:paraId="087BFE1C" w14:textId="77777777" w:rsidR="00C678B8" w:rsidRPr="001D54FA" w:rsidRDefault="00C678B8" w:rsidP="00C678B8">
      <w:pPr>
        <w:spacing w:line="360" w:lineRule="auto"/>
        <w:ind w:right="474"/>
        <w:jc w:val="both"/>
        <w:rPr>
          <w:rFonts w:ascii="Palatino Linotype" w:eastAsia="Palatino Linotype" w:hAnsi="Palatino Linotype" w:cs="Palatino Linotype"/>
          <w:i/>
          <w:lang w:val="es-MX" w:eastAsia="es-MX"/>
        </w:rPr>
      </w:pPr>
    </w:p>
    <w:p w14:paraId="17D0225C" w14:textId="77777777" w:rsidR="00C678B8" w:rsidRPr="001D54FA" w:rsidRDefault="00C678B8" w:rsidP="00C678B8">
      <w:pPr>
        <w:ind w:left="426"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w:t>
      </w:r>
      <w:r w:rsidRPr="001D54FA">
        <w:rPr>
          <w:rFonts w:ascii="Palatino Linotype" w:eastAsia="Palatino Linotype" w:hAnsi="Palatino Linotype" w:cs="Palatino Linotype"/>
          <w:b/>
          <w:i/>
          <w:lang w:val="es-MX" w:eastAsia="es-MX"/>
        </w:rPr>
        <w:t>Artículo 5.-</w:t>
      </w:r>
      <w:r w:rsidRPr="001D54FA">
        <w:rPr>
          <w:rFonts w:ascii="Palatino Linotype" w:eastAsia="Palatino Linotype" w:hAnsi="Palatino Linotype" w:cs="Palatino Linotype"/>
          <w:i/>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6C2E104"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w:t>
      </w:r>
    </w:p>
    <w:p w14:paraId="1D3F15C5" w14:textId="77777777" w:rsidR="00C678B8" w:rsidRPr="001D54FA" w:rsidRDefault="00C678B8" w:rsidP="00C678B8">
      <w:pPr>
        <w:ind w:left="426"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Toda persona en el Estado de México, tiene derecho al libre acceso a la información plural y oportuna, así como a buscar recibir y difundir información e ideas de toda índole por cualquier medio de expresión.</w:t>
      </w:r>
    </w:p>
    <w:p w14:paraId="1832ECB4"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w:t>
      </w:r>
    </w:p>
    <w:p w14:paraId="74AF6977" w14:textId="77777777" w:rsidR="00C678B8" w:rsidRPr="001D54FA" w:rsidRDefault="00C678B8" w:rsidP="00C678B8">
      <w:pPr>
        <w:ind w:left="426"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El derecho a la información será garantizado por el Estado. La ley establecerá las previsiones que permitan asegurar la protección, el respeto y la difusión de este derecho.</w:t>
      </w:r>
    </w:p>
    <w:p w14:paraId="086DDD4A" w14:textId="77777777" w:rsidR="00C678B8" w:rsidRPr="001D54FA" w:rsidRDefault="00C678B8" w:rsidP="00C678B8">
      <w:pPr>
        <w:ind w:left="426"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 xml:space="preserve">Para garantizar el ejercicio del derecho de transparencia, acceso a la información pública y protección de datos personales, los poderes públicos y los organismos </w:t>
      </w:r>
      <w:r w:rsidRPr="001D54FA">
        <w:rPr>
          <w:rFonts w:ascii="Palatino Linotype" w:eastAsia="Palatino Linotype" w:hAnsi="Palatino Linotype" w:cs="Palatino Linotype"/>
          <w:i/>
          <w:lang w:val="es-MX" w:eastAsia="es-MX"/>
        </w:rPr>
        <w:lastRenderedPageBreak/>
        <w:t>autónomos, transparentarán sus acciones, en términos de las disposiciones aplicables, la información será oportuna, clara, veraz y de fácil acceso. Este derecho se regirá por los principios y bases siguientes:</w:t>
      </w:r>
    </w:p>
    <w:p w14:paraId="79CF1873" w14:textId="77777777" w:rsidR="00C678B8" w:rsidRPr="001D54FA" w:rsidRDefault="00C678B8" w:rsidP="00C678B8">
      <w:pPr>
        <w:ind w:left="426"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III. Toda persona, sin necesidad de acreditar interés alguno o justificar su utilización, tendrá acceso gratuito a la información pública, a sus datos personales o a la rectificación de éstos;</w:t>
      </w:r>
    </w:p>
    <w:p w14:paraId="18E9F94D" w14:textId="77777777" w:rsidR="00C678B8" w:rsidRPr="001D54FA" w:rsidRDefault="00C678B8" w:rsidP="00C678B8">
      <w:pPr>
        <w:ind w:left="567"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w:t>
      </w:r>
    </w:p>
    <w:p w14:paraId="630DCCD2" w14:textId="77777777" w:rsidR="00C678B8" w:rsidRPr="001D54FA" w:rsidRDefault="00C678B8" w:rsidP="00C678B8">
      <w:pPr>
        <w:ind w:left="426"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D54FA">
        <w:rPr>
          <w:rFonts w:ascii="Palatino Linotype" w:eastAsia="Palatino Linotype" w:hAnsi="Palatino Linotype" w:cs="Palatino Linotype"/>
          <w:lang w:val="es-MX" w:eastAsia="es-MX"/>
        </w:rPr>
        <w:t>(Sic)</w:t>
      </w:r>
    </w:p>
    <w:p w14:paraId="237789EE" w14:textId="77777777" w:rsidR="00C678B8" w:rsidRPr="001D54FA" w:rsidRDefault="00C678B8" w:rsidP="00C678B8">
      <w:pPr>
        <w:ind w:left="426" w:right="476"/>
        <w:jc w:val="both"/>
        <w:rPr>
          <w:rFonts w:ascii="Palatino Linotype" w:eastAsia="Palatino Linotype" w:hAnsi="Palatino Linotype" w:cs="Palatino Linotype"/>
          <w:i/>
          <w:lang w:val="es-MX" w:eastAsia="es-MX"/>
        </w:rPr>
      </w:pPr>
    </w:p>
    <w:p w14:paraId="3BF329AE" w14:textId="77777777" w:rsidR="00C678B8" w:rsidRPr="001D54FA" w:rsidRDefault="00C678B8" w:rsidP="00C678B8">
      <w:pPr>
        <w:numPr>
          <w:ilvl w:val="0"/>
          <w:numId w:val="1"/>
        </w:numPr>
        <w:spacing w:line="360" w:lineRule="auto"/>
        <w:ind w:left="0" w:firstLine="0"/>
        <w:jc w:val="both"/>
        <w:rPr>
          <w:rFonts w:ascii="Palatino Linotype" w:eastAsia="Palatino Linotype" w:hAnsi="Palatino Linotype" w:cs="Palatino Linotype"/>
          <w:lang w:val="es-ES" w:eastAsia="en-US"/>
        </w:rPr>
      </w:pPr>
      <w:r w:rsidRPr="001D54FA">
        <w:rPr>
          <w:rFonts w:ascii="Palatino Linotype" w:eastAsia="Palatino Linotype" w:hAnsi="Palatino Linotype" w:cs="Palatino Linotype"/>
          <w:lang w:val="es-ES" w:eastAsia="en-US"/>
        </w:rPr>
        <w:t>Por otra parte, del contenido del artículo 1 de la Constitución Política de los Estados Unidos mexicanos, se destaca lo siguiente:</w:t>
      </w:r>
    </w:p>
    <w:p w14:paraId="7A92D737" w14:textId="77777777" w:rsidR="00C678B8" w:rsidRPr="001D54FA" w:rsidRDefault="00C678B8" w:rsidP="00C678B8">
      <w:pPr>
        <w:spacing w:line="360" w:lineRule="auto"/>
        <w:jc w:val="both"/>
        <w:rPr>
          <w:rFonts w:ascii="Palatino Linotype" w:eastAsia="Palatino Linotype" w:hAnsi="Palatino Linotype" w:cs="Palatino Linotype"/>
          <w:lang w:val="es-ES" w:eastAsia="en-US"/>
        </w:rPr>
      </w:pPr>
    </w:p>
    <w:p w14:paraId="6E576578" w14:textId="77777777" w:rsidR="00C678B8" w:rsidRPr="001D54FA" w:rsidRDefault="00C678B8" w:rsidP="00C678B8">
      <w:pPr>
        <w:ind w:left="425"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w:t>
      </w:r>
      <w:r w:rsidRPr="001D54FA">
        <w:rPr>
          <w:rFonts w:ascii="Palatino Linotype" w:eastAsia="Palatino Linotype" w:hAnsi="Palatino Linotype" w:cs="Palatino Linotype"/>
          <w:b/>
          <w:i/>
          <w:lang w:val="es-MX" w:eastAsia="es-MX"/>
        </w:rPr>
        <w:t>Artículo 1</w:t>
      </w:r>
      <w:r w:rsidRPr="001D54FA">
        <w:rPr>
          <w:rFonts w:ascii="Palatino Linotype" w:eastAsia="Palatino Linotype" w:hAnsi="Palatino Linotype" w:cs="Palatino Linotype"/>
          <w:i/>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DC9C9D" w14:textId="77777777" w:rsidR="00C678B8" w:rsidRPr="001D54FA" w:rsidRDefault="00C678B8" w:rsidP="00C678B8">
      <w:pPr>
        <w:ind w:left="425"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Las normas relativas a los derechos humanos se interpretarán de conformidad con esta Constitución y con los tratados internacionales de la materia favoreciendo en todo tiempo a las personas la protección más amplia.</w:t>
      </w:r>
    </w:p>
    <w:p w14:paraId="0F70FBCB" w14:textId="77777777" w:rsidR="00C678B8" w:rsidRPr="001D54FA" w:rsidRDefault="00C678B8" w:rsidP="00C678B8">
      <w:pPr>
        <w:ind w:left="425" w:right="476"/>
        <w:jc w:val="both"/>
        <w:rPr>
          <w:rFonts w:ascii="Palatino Linotype" w:eastAsia="Palatino Linotype" w:hAnsi="Palatino Linotype" w:cs="Palatino Linotype"/>
          <w:i/>
          <w:lang w:val="es-MX" w:eastAsia="es-MX"/>
        </w:rPr>
      </w:pPr>
      <w:r w:rsidRPr="001D54FA">
        <w:rPr>
          <w:rFonts w:ascii="Palatino Linotype" w:eastAsia="Palatino Linotype" w:hAnsi="Palatino Linotype" w:cs="Palatino Linotype"/>
          <w:i/>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C785C88" w14:textId="77777777" w:rsidR="00C678B8" w:rsidRPr="001D54FA" w:rsidRDefault="00C678B8" w:rsidP="00C678B8">
      <w:pPr>
        <w:spacing w:line="360" w:lineRule="auto"/>
        <w:ind w:left="426" w:right="474"/>
        <w:jc w:val="both"/>
        <w:rPr>
          <w:rFonts w:ascii="Palatino Linotype" w:eastAsia="Palatino Linotype" w:hAnsi="Palatino Linotype" w:cs="Palatino Linotype"/>
          <w:i/>
          <w:lang w:val="es-MX" w:eastAsia="es-MX"/>
        </w:rPr>
      </w:pPr>
    </w:p>
    <w:p w14:paraId="3082B9AE" w14:textId="77777777" w:rsidR="00C678B8" w:rsidRPr="001D54FA" w:rsidRDefault="00C678B8" w:rsidP="00C678B8">
      <w:pPr>
        <w:numPr>
          <w:ilvl w:val="0"/>
          <w:numId w:val="1"/>
        </w:numPr>
        <w:spacing w:line="360" w:lineRule="auto"/>
        <w:ind w:left="0" w:firstLine="0"/>
        <w:jc w:val="both"/>
        <w:rPr>
          <w:rFonts w:ascii="Palatino Linotype" w:eastAsia="Palatino Linotype" w:hAnsi="Palatino Linotype" w:cs="Palatino Linotype"/>
          <w:lang w:val="es-ES" w:eastAsia="en-US"/>
        </w:rPr>
      </w:pPr>
      <w:r w:rsidRPr="001D54FA">
        <w:rPr>
          <w:rFonts w:ascii="Palatino Linotype" w:eastAsia="Palatino Linotype" w:hAnsi="Palatino Linotype" w:cs="Palatino Linotype"/>
          <w:lang w:val="es-ES" w:eastAsia="en-US"/>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1D54FA">
        <w:rPr>
          <w:rFonts w:ascii="Palatino Linotype" w:eastAsia="Palatino Linotype" w:hAnsi="Palatino Linotype" w:cs="Palatino Linotype"/>
          <w:i/>
          <w:lang w:val="es-ES" w:eastAsia="en-US"/>
        </w:rPr>
        <w:t>derecho fundamental exime a quien lo ejerce</w:t>
      </w:r>
      <w:r w:rsidRPr="001D54FA">
        <w:rPr>
          <w:rFonts w:ascii="Palatino Linotype" w:eastAsia="Palatino Linotype" w:hAnsi="Palatino Linotype" w:cs="Palatino Linotype"/>
          <w:lang w:val="es-ES" w:eastAsia="en-US"/>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1A0DD2" w14:textId="77777777" w:rsidR="00C678B8" w:rsidRPr="001D54FA" w:rsidRDefault="00C678B8" w:rsidP="00C678B8">
      <w:pPr>
        <w:spacing w:line="360" w:lineRule="auto"/>
        <w:jc w:val="both"/>
        <w:rPr>
          <w:rFonts w:ascii="Palatino Linotype" w:eastAsia="Palatino Linotype" w:hAnsi="Palatino Linotype" w:cs="Palatino Linotype"/>
          <w:lang w:val="es-ES" w:eastAsia="en-US"/>
        </w:rPr>
      </w:pPr>
    </w:p>
    <w:p w14:paraId="5C910150" w14:textId="77777777" w:rsidR="00C678B8" w:rsidRPr="001D54FA" w:rsidRDefault="00C678B8" w:rsidP="00C678B8">
      <w:pPr>
        <w:numPr>
          <w:ilvl w:val="0"/>
          <w:numId w:val="1"/>
        </w:numPr>
        <w:spacing w:line="360" w:lineRule="auto"/>
        <w:ind w:left="0" w:firstLine="0"/>
        <w:jc w:val="both"/>
        <w:rPr>
          <w:rFonts w:ascii="Palatino Linotype" w:eastAsia="Palatino Linotype" w:hAnsi="Palatino Linotype" w:cs="Palatino Linotype"/>
          <w:lang w:val="es-ES" w:eastAsia="en-US"/>
        </w:rPr>
      </w:pPr>
      <w:r w:rsidRPr="001D54FA">
        <w:rPr>
          <w:rFonts w:ascii="Palatino Linotype" w:eastAsia="Palatino Linotype" w:hAnsi="Palatino Linotype" w:cs="Palatino Linotype"/>
          <w:lang w:val="es-ES" w:eastAsia="en-US"/>
        </w:rPr>
        <w:t xml:space="preserve">En consecuencia, dado lo expuesto y fundado con anterioridad, se estima que el requisito relativo al nombre del </w:t>
      </w:r>
      <w:r w:rsidRPr="001D54FA">
        <w:rPr>
          <w:rFonts w:ascii="Palatino Linotype" w:eastAsia="Palatino Linotype" w:hAnsi="Palatino Linotype" w:cs="Palatino Linotype"/>
          <w:b/>
          <w:lang w:val="es-ES" w:eastAsia="en-US"/>
        </w:rPr>
        <w:t>RECURRENTE</w:t>
      </w:r>
      <w:r w:rsidRPr="001D54FA">
        <w:rPr>
          <w:rFonts w:ascii="Palatino Linotype" w:eastAsia="Palatino Linotype" w:hAnsi="Palatino Linotype" w:cs="Palatino Linotype"/>
          <w:lang w:val="es-ES" w:eastAsia="en-US"/>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1EC339A" w14:textId="77777777" w:rsidR="00C678B8" w:rsidRPr="001D54FA" w:rsidRDefault="00C678B8" w:rsidP="00C678B8">
      <w:pPr>
        <w:rPr>
          <w:rFonts w:ascii="Palatino Linotype" w:eastAsia="Calibri" w:hAnsi="Palatino Linotype" w:cs="Arial"/>
        </w:rPr>
      </w:pPr>
    </w:p>
    <w:p w14:paraId="1D84771C" w14:textId="77777777" w:rsidR="00C678B8" w:rsidRPr="001D54FA" w:rsidRDefault="00C678B8" w:rsidP="00C678B8">
      <w:pPr>
        <w:pStyle w:val="Prrafodelista"/>
        <w:numPr>
          <w:ilvl w:val="0"/>
          <w:numId w:val="1"/>
        </w:numPr>
        <w:spacing w:line="360" w:lineRule="auto"/>
        <w:ind w:left="0" w:firstLine="0"/>
        <w:jc w:val="both"/>
        <w:rPr>
          <w:rFonts w:ascii="Palatino Linotype" w:hAnsi="Palatino Linotype"/>
        </w:rPr>
      </w:pPr>
      <w:r w:rsidRPr="001D54FA">
        <w:rPr>
          <w:rFonts w:ascii="Palatino Linotype" w:eastAsia="Calibri" w:hAnsi="Palatino Linotype" w:cs="Arial"/>
        </w:rPr>
        <w:t xml:space="preserve">Asimismo, el escrito contiene las formalidades previstas por el artículo 180 último párrafo de la Ley de la materia actual, por lo que es procedente que este </w:t>
      </w:r>
      <w:r w:rsidRPr="001D54FA">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7DDA30AE" w14:textId="77777777" w:rsidR="00C678B8" w:rsidRPr="001D54FA" w:rsidRDefault="00C678B8" w:rsidP="00C678B8">
      <w:pPr>
        <w:pStyle w:val="Prrafodelista"/>
        <w:spacing w:line="360" w:lineRule="auto"/>
        <w:ind w:left="0"/>
        <w:jc w:val="both"/>
        <w:rPr>
          <w:rFonts w:ascii="Palatino Linotype" w:hAnsi="Palatino Linotype"/>
        </w:rPr>
      </w:pPr>
    </w:p>
    <w:p w14:paraId="368A764D" w14:textId="77777777" w:rsidR="00C678B8" w:rsidRPr="001D54FA" w:rsidRDefault="00C678B8" w:rsidP="00C678B8">
      <w:pPr>
        <w:pStyle w:val="Ttulo2"/>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1D54FA">
        <w:rPr>
          <w:rFonts w:ascii="Palatino Linotype" w:hAnsi="Palatino Linotype"/>
          <w:b/>
          <w:color w:val="000000" w:themeColor="text1"/>
          <w:sz w:val="24"/>
          <w:szCs w:val="24"/>
        </w:rPr>
        <w:t xml:space="preserve">TERCERO. </w:t>
      </w:r>
      <w:bookmarkEnd w:id="139"/>
      <w:bookmarkEnd w:id="140"/>
      <w:bookmarkEnd w:id="141"/>
      <w:bookmarkEnd w:id="142"/>
      <w:r w:rsidRPr="001D54FA">
        <w:rPr>
          <w:rFonts w:ascii="Palatino Linotype" w:hAnsi="Palatino Linotype"/>
          <w:b/>
          <w:color w:val="000000" w:themeColor="text1"/>
          <w:sz w:val="24"/>
          <w:szCs w:val="24"/>
        </w:rPr>
        <w:t>Del planteamiento de la Litis</w:t>
      </w:r>
    </w:p>
    <w:p w14:paraId="78E941CF" w14:textId="77777777" w:rsidR="00C678B8" w:rsidRPr="001D54FA" w:rsidRDefault="00C678B8" w:rsidP="00C678B8">
      <w:pPr>
        <w:spacing w:line="360" w:lineRule="auto"/>
        <w:rPr>
          <w:rFonts w:ascii="Palatino Linotype" w:hAnsi="Palatino Linotype"/>
          <w:lang w:val="es-MX" w:eastAsia="en-US"/>
        </w:rPr>
      </w:pPr>
    </w:p>
    <w:p w14:paraId="278E9A3C" w14:textId="77777777" w:rsidR="00C678B8" w:rsidRPr="001D54FA" w:rsidRDefault="00C678B8" w:rsidP="00C678B8">
      <w:pPr>
        <w:pStyle w:val="Prrafodelista"/>
        <w:numPr>
          <w:ilvl w:val="0"/>
          <w:numId w:val="1"/>
        </w:numPr>
        <w:spacing w:line="360" w:lineRule="auto"/>
        <w:ind w:left="0" w:firstLine="0"/>
        <w:jc w:val="both"/>
        <w:rPr>
          <w:rFonts w:ascii="Palatino Linotype" w:hAnsi="Palatino Linotype" w:cs="Arial"/>
        </w:rPr>
      </w:pPr>
      <w:r w:rsidRPr="001D54FA">
        <w:rPr>
          <w:rFonts w:ascii="Palatino Linotype" w:hAnsi="Palatino Linotype" w:cs="Arial"/>
        </w:rPr>
        <w:t xml:space="preserve">Se </w:t>
      </w:r>
      <w:r w:rsidRPr="001D54FA">
        <w:rPr>
          <w:rFonts w:ascii="Palatino Linotype" w:eastAsia="Calibri" w:hAnsi="Palatino Linotype" w:cs="Arial"/>
        </w:rPr>
        <w:t>solicitó</w:t>
      </w:r>
      <w:r w:rsidRPr="001D54FA">
        <w:rPr>
          <w:rFonts w:ascii="Palatino Linotype" w:hAnsi="Palatino Linotype" w:cs="Arial"/>
        </w:rPr>
        <w:t xml:space="preserve"> tener acceso, a la información que a continuación se desagrega:</w:t>
      </w:r>
    </w:p>
    <w:p w14:paraId="24BFC957" w14:textId="77777777" w:rsidR="00C678B8" w:rsidRPr="001D54FA" w:rsidRDefault="00C678B8" w:rsidP="00C678B8">
      <w:pPr>
        <w:pStyle w:val="Prrafodelista"/>
        <w:spacing w:line="360" w:lineRule="auto"/>
        <w:ind w:left="0"/>
        <w:jc w:val="both"/>
        <w:rPr>
          <w:rFonts w:ascii="Palatino Linotype" w:hAnsi="Palatino Linotype" w:cs="Arial"/>
        </w:rPr>
      </w:pPr>
    </w:p>
    <w:p w14:paraId="6C9BC467" w14:textId="56198DE3" w:rsidR="00C678B8" w:rsidRPr="001D54FA" w:rsidRDefault="000F08EE" w:rsidP="00C678B8">
      <w:pPr>
        <w:pStyle w:val="Prrafodelista"/>
        <w:numPr>
          <w:ilvl w:val="1"/>
          <w:numId w:val="3"/>
        </w:numPr>
        <w:spacing w:line="360" w:lineRule="auto"/>
        <w:jc w:val="both"/>
        <w:rPr>
          <w:rFonts w:ascii="Palatino Linotype" w:hAnsi="Palatino Linotype" w:cs="Arial"/>
          <w:b/>
        </w:rPr>
      </w:pPr>
      <w:r w:rsidRPr="001D54FA">
        <w:rPr>
          <w:rFonts w:ascii="Palatino Linotype" w:hAnsi="Palatino Linotype" w:cs="Arial"/>
          <w:b/>
        </w:rPr>
        <w:t> </w:t>
      </w:r>
      <w:r w:rsidR="000D49CC" w:rsidRPr="001D54FA">
        <w:rPr>
          <w:rFonts w:ascii="Palatino Linotype" w:hAnsi="Palatino Linotype" w:cs="Arial"/>
          <w:b/>
        </w:rPr>
        <w:t>La</w:t>
      </w:r>
      <w:r w:rsidRPr="001D54FA">
        <w:rPr>
          <w:rFonts w:ascii="Palatino Linotype" w:hAnsi="Palatino Linotype" w:cs="Arial"/>
          <w:b/>
        </w:rPr>
        <w:t>s observaciones realizadas derivado del acto de entrega - recepción de la Tesorería Municipal del periodo 2023</w:t>
      </w:r>
      <w:r w:rsidR="00C678B8" w:rsidRPr="001D54FA">
        <w:rPr>
          <w:rFonts w:ascii="Palatino Linotype" w:hAnsi="Palatino Linotype" w:cs="Arial"/>
          <w:b/>
        </w:rPr>
        <w:t>.</w:t>
      </w:r>
    </w:p>
    <w:p w14:paraId="2ECA8D4B" w14:textId="77777777" w:rsidR="00C678B8" w:rsidRPr="001D54FA" w:rsidRDefault="00C678B8" w:rsidP="00C678B8">
      <w:pPr>
        <w:pStyle w:val="Prrafodelista"/>
        <w:spacing w:line="360" w:lineRule="auto"/>
        <w:ind w:left="1440"/>
        <w:jc w:val="both"/>
        <w:rPr>
          <w:rFonts w:ascii="Palatino Linotype" w:hAnsi="Palatino Linotype" w:cs="Arial"/>
          <w:b/>
        </w:rPr>
      </w:pPr>
    </w:p>
    <w:p w14:paraId="2B9B430D" w14:textId="39524BDF" w:rsidR="00C678B8" w:rsidRPr="001D54FA" w:rsidRDefault="00C678B8" w:rsidP="00C678B8">
      <w:pPr>
        <w:pStyle w:val="Prrafodelista"/>
        <w:numPr>
          <w:ilvl w:val="0"/>
          <w:numId w:val="1"/>
        </w:numPr>
        <w:spacing w:line="360" w:lineRule="auto"/>
        <w:ind w:left="0" w:firstLine="0"/>
        <w:jc w:val="both"/>
        <w:rPr>
          <w:rFonts w:ascii="Palatino Linotype" w:hAnsi="Palatino Linotype"/>
        </w:rPr>
      </w:pPr>
      <w:r w:rsidRPr="001D54FA">
        <w:rPr>
          <w:rFonts w:ascii="Palatino Linotype" w:hAnsi="Palatino Linotype" w:cs="Arial"/>
        </w:rPr>
        <w:t xml:space="preserve">En respuesta, el </w:t>
      </w:r>
      <w:r w:rsidRPr="001D54FA">
        <w:rPr>
          <w:rFonts w:ascii="Palatino Linotype" w:hAnsi="Palatino Linotype" w:cs="Arial"/>
          <w:b/>
        </w:rPr>
        <w:t xml:space="preserve">SUJETO OBLIGADO </w:t>
      </w:r>
      <w:r w:rsidRPr="001D54FA">
        <w:rPr>
          <w:rFonts w:ascii="Palatino Linotype" w:hAnsi="Palatino Linotype" w:cs="Arial"/>
        </w:rPr>
        <w:t xml:space="preserve">mediante oficio, respondió que </w:t>
      </w:r>
      <w:r w:rsidR="000F08EE" w:rsidRPr="001D54FA">
        <w:rPr>
          <w:rFonts w:ascii="Palatino Linotype" w:hAnsi="Palatino Linotype" w:cs="Arial"/>
        </w:rPr>
        <w:t>la información fue clasificada como reservada en la Décima Primera Sesión Extraordinaria del Comité de Transparencia, contestación que será analizada en el estudio del presente recurso de revisión.</w:t>
      </w:r>
    </w:p>
    <w:p w14:paraId="7E68042A" w14:textId="77777777" w:rsidR="00C678B8" w:rsidRPr="001D54FA" w:rsidRDefault="00C678B8" w:rsidP="00C678B8">
      <w:pPr>
        <w:pStyle w:val="Prrafodelista"/>
        <w:spacing w:line="360" w:lineRule="auto"/>
        <w:ind w:left="0"/>
        <w:jc w:val="both"/>
        <w:rPr>
          <w:rFonts w:ascii="Palatino Linotype" w:hAnsi="Palatino Linotype"/>
        </w:rPr>
      </w:pPr>
    </w:p>
    <w:p w14:paraId="530A78D3" w14:textId="3FF66683" w:rsidR="00C678B8" w:rsidRPr="001D54FA" w:rsidRDefault="00C678B8" w:rsidP="00C678B8">
      <w:pPr>
        <w:numPr>
          <w:ilvl w:val="0"/>
          <w:numId w:val="1"/>
        </w:numPr>
        <w:spacing w:line="360" w:lineRule="auto"/>
        <w:ind w:left="0" w:firstLine="0"/>
        <w:contextualSpacing/>
        <w:jc w:val="both"/>
        <w:rPr>
          <w:rFonts w:ascii="Palatino Linotype" w:eastAsia="MS Mincho" w:hAnsi="Palatino Linotype" w:cs="Arial"/>
        </w:rPr>
      </w:pPr>
      <w:r w:rsidRPr="001D54FA">
        <w:rPr>
          <w:rFonts w:ascii="Palatino Linotype" w:eastAsia="MS Mincho" w:hAnsi="Palatino Linotype" w:cs="Arial"/>
        </w:rPr>
        <w:t xml:space="preserve">En </w:t>
      </w:r>
      <w:r w:rsidRPr="001D54FA">
        <w:rPr>
          <w:rFonts w:ascii="Palatino Linotype" w:hAnsi="Palatino Linotype" w:cs="Arial"/>
          <w:lang w:eastAsia="es-MX"/>
        </w:rPr>
        <w:t>dichas</w:t>
      </w:r>
      <w:r w:rsidRPr="001D54FA">
        <w:rPr>
          <w:rFonts w:ascii="Palatino Linotype" w:eastAsia="Times New Roman" w:hAnsi="Palatino Linotype" w:cs="Arial"/>
        </w:rPr>
        <w:t xml:space="preserve"> condiciones, la </w:t>
      </w:r>
      <w:r w:rsidRPr="001D54FA">
        <w:rPr>
          <w:rFonts w:ascii="Palatino Linotype" w:eastAsia="Times New Roman" w:hAnsi="Palatino Linotype" w:cs="Arial"/>
          <w:i/>
        </w:rPr>
        <w:t>Litis</w:t>
      </w:r>
      <w:r w:rsidRPr="001D54FA">
        <w:rPr>
          <w:rFonts w:ascii="Palatino Linotype" w:eastAsia="Times New Roman" w:hAnsi="Palatino Linotype" w:cs="Arial"/>
        </w:rPr>
        <w:t xml:space="preserve"> a resolver en este recurso se circunscribe a determinar si </w:t>
      </w:r>
      <w:r w:rsidRPr="001D54FA">
        <w:rPr>
          <w:rFonts w:ascii="Palatino Linotype" w:eastAsia="MS Mincho" w:hAnsi="Palatino Linotype" w:cs="Arial"/>
        </w:rPr>
        <w:t xml:space="preserve">se actualiza la causal de procedencia prevista en el artículo 179, </w:t>
      </w:r>
      <w:r w:rsidRPr="001D54FA">
        <w:rPr>
          <w:rFonts w:ascii="Palatino Linotype" w:eastAsia="MS Mincho" w:hAnsi="Palatino Linotype" w:cs="Arial"/>
          <w:b/>
        </w:rPr>
        <w:t>fracciones I</w:t>
      </w:r>
      <w:r w:rsidR="00980704" w:rsidRPr="001D54FA">
        <w:rPr>
          <w:rFonts w:ascii="Palatino Linotype" w:eastAsia="MS Mincho" w:hAnsi="Palatino Linotype" w:cs="Arial"/>
          <w:b/>
        </w:rPr>
        <w:t>I</w:t>
      </w:r>
      <w:r w:rsidRPr="001D54FA">
        <w:rPr>
          <w:rFonts w:ascii="Palatino Linotype" w:eastAsia="MS Mincho" w:hAnsi="Palatino Linotype" w:cs="Arial"/>
          <w:b/>
        </w:rPr>
        <w:t xml:space="preserve"> </w:t>
      </w:r>
      <w:r w:rsidRPr="001D54FA">
        <w:rPr>
          <w:rFonts w:ascii="Palatino Linotype" w:eastAsia="MS Mincho" w:hAnsi="Palatino Linotype" w:cs="Arial"/>
        </w:rPr>
        <w:t xml:space="preserve">de la </w:t>
      </w:r>
      <w:r w:rsidRPr="001D54FA">
        <w:rPr>
          <w:rFonts w:ascii="Palatino Linotype" w:eastAsia="MS Mincho" w:hAnsi="Palatino Linotype" w:cs="Arial"/>
          <w:b/>
        </w:rPr>
        <w:t>Ley de Transparencia y Acceso a la Información Pública del Estado de México y Municipios</w:t>
      </w:r>
      <w:r w:rsidRPr="001D54FA">
        <w:rPr>
          <w:rFonts w:ascii="Palatino Linotype" w:eastAsia="MS Mincho" w:hAnsi="Palatino Linotype" w:cs="Arial"/>
        </w:rPr>
        <w:t xml:space="preserve">; </w:t>
      </w:r>
      <w:r w:rsidRPr="001D54FA">
        <w:rPr>
          <w:rFonts w:ascii="Palatino Linotype" w:eastAsia="Times New Roman" w:hAnsi="Palatino Linotype" w:cs="Arial"/>
          <w:color w:val="000000" w:themeColor="text1"/>
          <w:lang w:val="es-ES" w:eastAsia="es-MX"/>
        </w:rPr>
        <w:t xml:space="preserve">fracción que determina </w:t>
      </w:r>
      <w:r w:rsidR="00F53D30" w:rsidRPr="001D54FA">
        <w:rPr>
          <w:rFonts w:ascii="Palatino Linotype" w:eastAsia="Times New Roman" w:hAnsi="Palatino Linotype" w:cs="Arial"/>
          <w:color w:val="000000" w:themeColor="text1"/>
          <w:lang w:val="es-ES" w:eastAsia="es-MX"/>
        </w:rPr>
        <w:t>la hipótesis jurídica</w:t>
      </w:r>
      <w:r w:rsidRPr="001D54FA">
        <w:rPr>
          <w:rFonts w:ascii="Palatino Linotype" w:eastAsia="Times New Roman" w:hAnsi="Palatino Linotype" w:cs="Arial"/>
          <w:color w:val="000000" w:themeColor="text1"/>
          <w:lang w:val="es-ES" w:eastAsia="es-MX"/>
        </w:rPr>
        <w:t xml:space="preserve"> relativa a </w:t>
      </w:r>
      <w:r w:rsidR="00980704" w:rsidRPr="001D54FA">
        <w:rPr>
          <w:rFonts w:ascii="Palatino Linotype" w:eastAsia="Times New Roman" w:hAnsi="Palatino Linotype" w:cs="Arial"/>
          <w:color w:val="000000" w:themeColor="text1"/>
          <w:lang w:val="es-ES" w:eastAsia="es-MX"/>
        </w:rPr>
        <w:t>la clasificación de la información</w:t>
      </w:r>
      <w:r w:rsidRPr="001D54FA">
        <w:rPr>
          <w:rFonts w:ascii="Palatino Linotype" w:eastAsia="Times New Roman" w:hAnsi="Palatino Linotype" w:cs="Arial"/>
          <w:color w:val="000000" w:themeColor="text1"/>
          <w:lang w:val="es-ES" w:eastAsia="es-MX"/>
        </w:rPr>
        <w:t xml:space="preserve">; </w:t>
      </w:r>
      <w:r w:rsidRPr="001D54FA">
        <w:rPr>
          <w:rFonts w:ascii="Palatino Linotype" w:eastAsia="MS Mincho" w:hAnsi="Palatino Linotype" w:cs="Arial"/>
        </w:rPr>
        <w:t xml:space="preserve">contexto del cual se dolió </w:t>
      </w:r>
      <w:r w:rsidRPr="001D54FA">
        <w:rPr>
          <w:rFonts w:ascii="Palatino Linotype" w:eastAsia="MS Mincho" w:hAnsi="Palatino Linotype" w:cs="Arial"/>
          <w:b/>
        </w:rPr>
        <w:t xml:space="preserve">EL RECURRENTE </w:t>
      </w:r>
      <w:r w:rsidRPr="001D54FA">
        <w:rPr>
          <w:rFonts w:ascii="Palatino Linotype" w:eastAsia="MS Mincho" w:hAnsi="Palatino Linotype" w:cs="Arial"/>
        </w:rPr>
        <w:t>al momento de interponer su inconformidad.</w:t>
      </w:r>
      <w:r w:rsidRPr="001D54FA">
        <w:rPr>
          <w:rFonts w:ascii="Palatino Linotype" w:eastAsia="Times New Roman" w:hAnsi="Palatino Linotype" w:cs="Arial"/>
          <w:color w:val="000000" w:themeColor="text1"/>
          <w:lang w:val="es-ES" w:eastAsia="es-MX"/>
        </w:rPr>
        <w:t xml:space="preserve"> </w:t>
      </w:r>
    </w:p>
    <w:p w14:paraId="53CA0866" w14:textId="77777777" w:rsidR="00C678B8" w:rsidRPr="001D54FA" w:rsidRDefault="00C678B8" w:rsidP="00C678B8">
      <w:pPr>
        <w:pStyle w:val="Prrafodelista"/>
        <w:rPr>
          <w:rFonts w:ascii="Palatino Linotype" w:eastAsia="Times New Roman" w:hAnsi="Palatino Linotype" w:cs="Arial"/>
          <w:color w:val="000000" w:themeColor="text1"/>
          <w:lang w:val="es-ES" w:eastAsia="es-MX"/>
        </w:rPr>
      </w:pPr>
    </w:p>
    <w:p w14:paraId="08B1116B" w14:textId="77777777" w:rsidR="00C678B8" w:rsidRPr="001D54FA" w:rsidRDefault="00C678B8" w:rsidP="00C678B8">
      <w:pPr>
        <w:numPr>
          <w:ilvl w:val="0"/>
          <w:numId w:val="1"/>
        </w:numPr>
        <w:spacing w:line="360" w:lineRule="auto"/>
        <w:ind w:left="0" w:firstLine="0"/>
        <w:contextualSpacing/>
        <w:jc w:val="both"/>
        <w:rPr>
          <w:rFonts w:ascii="Palatino Linotype" w:eastAsia="MS Mincho" w:hAnsi="Palatino Linotype" w:cs="Arial"/>
        </w:rPr>
      </w:pPr>
      <w:r w:rsidRPr="001D54FA">
        <w:rPr>
          <w:rFonts w:ascii="Palatino Linotype" w:eastAsia="Times New Roman" w:hAnsi="Palatino Linotype" w:cs="Arial"/>
          <w:color w:val="000000" w:themeColor="text1"/>
          <w:lang w:val="es-ES" w:eastAsia="es-MX"/>
        </w:rPr>
        <w:lastRenderedPageBreak/>
        <w:t xml:space="preserve">De modo tal </w:t>
      </w:r>
      <w:r w:rsidRPr="001D54FA">
        <w:rPr>
          <w:rFonts w:ascii="Palatino Linotype" w:hAnsi="Palatino Linotype" w:cs="Arial"/>
          <w:color w:val="000000" w:themeColor="text1"/>
        </w:rPr>
        <w:t xml:space="preserve">que el presente recurso de revisión se abocara en determinar si el </w:t>
      </w:r>
      <w:r w:rsidRPr="001D54FA">
        <w:rPr>
          <w:rFonts w:ascii="Palatino Linotype" w:hAnsi="Palatino Linotype" w:cs="Arial"/>
          <w:b/>
          <w:color w:val="000000" w:themeColor="text1"/>
        </w:rPr>
        <w:t>SUJETO</w:t>
      </w:r>
      <w:r w:rsidRPr="001D54FA">
        <w:rPr>
          <w:rFonts w:ascii="Palatino Linotype" w:hAnsi="Palatino Linotype" w:cs="Arial"/>
          <w:color w:val="000000" w:themeColor="text1"/>
        </w:rPr>
        <w:t xml:space="preserve"> </w:t>
      </w:r>
      <w:r w:rsidRPr="001D54FA">
        <w:rPr>
          <w:rFonts w:ascii="Palatino Linotype" w:hAnsi="Palatino Linotype" w:cs="Arial"/>
          <w:b/>
          <w:color w:val="000000" w:themeColor="text1"/>
        </w:rPr>
        <w:t>OBLIGADO</w:t>
      </w:r>
      <w:r w:rsidRPr="001D54FA">
        <w:rPr>
          <w:rFonts w:ascii="Palatino Linotype" w:hAnsi="Palatino Linotype" w:cs="Arial"/>
          <w:color w:val="000000" w:themeColor="text1"/>
        </w:rPr>
        <w:t xml:space="preserve"> con su respuesta ciertamente </w:t>
      </w:r>
      <w:r w:rsidRPr="001D54FA">
        <w:rPr>
          <w:rFonts w:ascii="Palatino Linotype" w:eastAsia="Times New Roman" w:hAnsi="Palatino Linotype"/>
          <w:color w:val="000000" w:themeColor="text1"/>
        </w:rPr>
        <w:t>actualiza las causales de procedencia</w:t>
      </w:r>
      <w:r w:rsidRPr="001D54FA">
        <w:rPr>
          <w:rFonts w:ascii="Palatino Linotype" w:eastAsia="Times New Roman" w:hAnsi="Palatino Linotype"/>
          <w:b/>
          <w:color w:val="000000" w:themeColor="text1"/>
        </w:rPr>
        <w:t xml:space="preserve"> </w:t>
      </w:r>
      <w:r w:rsidRPr="001D54FA">
        <w:rPr>
          <w:rFonts w:ascii="Palatino Linotype" w:eastAsia="Times New Roman" w:hAnsi="Palatino Linotype" w:cs="Arial"/>
          <w:color w:val="000000" w:themeColor="text1"/>
          <w:lang w:eastAsia="es-MX"/>
        </w:rPr>
        <w:t>antes señaladas</w:t>
      </w:r>
      <w:r w:rsidRPr="001D54FA">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BF5D99E" w14:textId="77777777" w:rsidR="00C678B8" w:rsidRPr="001D54FA" w:rsidRDefault="00C678B8" w:rsidP="00C678B8">
      <w:pPr>
        <w:spacing w:line="360" w:lineRule="auto"/>
        <w:contextualSpacing/>
        <w:jc w:val="both"/>
        <w:rPr>
          <w:rFonts w:ascii="Palatino Linotype" w:eastAsia="MS Mincho" w:hAnsi="Palatino Linotype" w:cs="Arial"/>
        </w:rPr>
      </w:pPr>
    </w:p>
    <w:p w14:paraId="71AA2829" w14:textId="77777777" w:rsidR="00C678B8" w:rsidRPr="001D54FA" w:rsidRDefault="00C678B8" w:rsidP="00C678B8">
      <w:pPr>
        <w:pStyle w:val="Ttulo2"/>
        <w:spacing w:before="0" w:line="360" w:lineRule="auto"/>
        <w:rPr>
          <w:rFonts w:ascii="Palatino Linotype" w:hAnsi="Palatino Linotype"/>
          <w:b/>
          <w:color w:val="000000" w:themeColor="text1"/>
          <w:sz w:val="24"/>
          <w:szCs w:val="24"/>
        </w:rPr>
      </w:pPr>
      <w:r w:rsidRPr="001D54FA">
        <w:rPr>
          <w:rFonts w:ascii="Palatino Linotype" w:hAnsi="Palatino Linotype"/>
          <w:b/>
          <w:color w:val="000000" w:themeColor="text1"/>
          <w:sz w:val="24"/>
          <w:szCs w:val="24"/>
        </w:rPr>
        <w:t>CUARTO. Del estudio y resolución del estudio</w:t>
      </w:r>
    </w:p>
    <w:p w14:paraId="485C982A" w14:textId="77777777" w:rsidR="000D49CC" w:rsidRPr="001D54FA" w:rsidRDefault="000D49CC" w:rsidP="000D49CC">
      <w:pPr>
        <w:pStyle w:val="Prrafodelista"/>
        <w:tabs>
          <w:tab w:val="left" w:pos="426"/>
        </w:tabs>
        <w:spacing w:before="240" w:after="240" w:line="360" w:lineRule="auto"/>
        <w:ind w:left="284" w:right="51"/>
        <w:jc w:val="both"/>
        <w:outlineLvl w:val="2"/>
        <w:rPr>
          <w:rFonts w:ascii="Palatino Linotype" w:hAnsi="Palatino Linotype"/>
          <w:b/>
        </w:rPr>
      </w:pPr>
      <w:bookmarkStart w:id="143" w:name="_Toc87456490"/>
      <w:r w:rsidRPr="001D54FA">
        <w:rPr>
          <w:rFonts w:ascii="Palatino Linotype" w:hAnsi="Palatino Linotype"/>
          <w:b/>
          <w:bCs/>
          <w:color w:val="000000" w:themeColor="text1"/>
        </w:rPr>
        <w:t>I. De</w:t>
      </w:r>
      <w:bookmarkEnd w:id="143"/>
      <w:r w:rsidRPr="001D54FA">
        <w:rPr>
          <w:rFonts w:ascii="Palatino Linotype" w:hAnsi="Palatino Linotype"/>
          <w:b/>
          <w:bCs/>
          <w:color w:val="000000" w:themeColor="text1"/>
        </w:rPr>
        <w:t>l Derecho de A</w:t>
      </w:r>
      <w:bookmarkStart w:id="144" w:name="_Toc59195561"/>
      <w:bookmarkStart w:id="145" w:name="_Toc83830727"/>
      <w:bookmarkStart w:id="146" w:name="_Toc85112350"/>
      <w:bookmarkStart w:id="147" w:name="_Toc27141117"/>
      <w:bookmarkStart w:id="148" w:name="_Toc4061684"/>
      <w:r w:rsidRPr="001D54FA">
        <w:rPr>
          <w:rFonts w:ascii="Palatino Linotype" w:hAnsi="Palatino Linotype"/>
          <w:b/>
          <w:bCs/>
          <w:color w:val="000000" w:themeColor="text1"/>
        </w:rPr>
        <w:t>cceso a la Información</w:t>
      </w:r>
      <w:bookmarkEnd w:id="144"/>
      <w:bookmarkEnd w:id="145"/>
      <w:bookmarkEnd w:id="146"/>
      <w:r w:rsidRPr="001D54FA">
        <w:rPr>
          <w:rFonts w:ascii="Palatino Linotype" w:hAnsi="Palatino Linotype"/>
          <w:b/>
          <w:bCs/>
          <w:color w:val="000000" w:themeColor="text1"/>
        </w:rPr>
        <w:t>.</w:t>
      </w:r>
    </w:p>
    <w:bookmarkEnd w:id="147"/>
    <w:bookmarkEnd w:id="148"/>
    <w:p w14:paraId="234656A8" w14:textId="77777777" w:rsidR="000D49CC" w:rsidRPr="001D54FA" w:rsidRDefault="000D49CC" w:rsidP="000D49CC">
      <w:pPr>
        <w:spacing w:line="360" w:lineRule="auto"/>
        <w:rPr>
          <w:rFonts w:ascii="Palatino Linotype" w:hAnsi="Palatino Linotype"/>
          <w:lang w:val="es-ES"/>
        </w:rPr>
      </w:pPr>
    </w:p>
    <w:p w14:paraId="5C7724E0" w14:textId="77777777" w:rsidR="000D49CC" w:rsidRPr="001D54FA" w:rsidRDefault="000D49CC" w:rsidP="000D49CC">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1D54FA">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61CE87E7" w14:textId="77777777" w:rsidR="000D49CC" w:rsidRPr="001D54FA" w:rsidRDefault="000D49CC" w:rsidP="000D49CC">
      <w:pPr>
        <w:tabs>
          <w:tab w:val="left" w:pos="567"/>
        </w:tabs>
        <w:spacing w:before="240" w:after="240" w:line="360" w:lineRule="auto"/>
        <w:ind w:right="49"/>
        <w:contextualSpacing/>
        <w:jc w:val="both"/>
        <w:rPr>
          <w:rFonts w:ascii="Palatino Linotype" w:eastAsia="MS Mincho" w:hAnsi="Palatino Linotype"/>
          <w:color w:val="000000"/>
        </w:rPr>
      </w:pPr>
    </w:p>
    <w:p w14:paraId="4B40A3A6" w14:textId="77777777" w:rsidR="000D49CC" w:rsidRPr="001D54FA" w:rsidRDefault="000D49CC" w:rsidP="000D49CC">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1D54FA">
        <w:rPr>
          <w:rFonts w:ascii="Palatino Linotype" w:hAnsi="Palatino Linotype"/>
        </w:rPr>
        <w:t xml:space="preserve">Definiendo el Derecho de Acceso a la Información Pública como: </w:t>
      </w:r>
      <w:r w:rsidRPr="001D54FA">
        <w:rPr>
          <w:rFonts w:ascii="Palatino Linotype" w:hAnsi="Palatino Linotype"/>
          <w:i/>
          <w:color w:val="000000"/>
        </w:rPr>
        <w:t>La igualdad de oportunidades para recibir, buscar e impartir información</w:t>
      </w:r>
      <w:r w:rsidRPr="001D54FA">
        <w:rPr>
          <w:rFonts w:ascii="Palatino Linotype" w:hAnsi="Palatino Linotype"/>
          <w:i/>
          <w:color w:val="000000"/>
          <w:vertAlign w:val="superscript"/>
        </w:rPr>
        <w:footnoteReference w:id="1"/>
      </w:r>
      <w:r w:rsidRPr="001D54FA">
        <w:rPr>
          <w:rFonts w:ascii="Palatino Linotype" w:hAnsi="Palatino Linotype"/>
          <w:i/>
          <w:color w:val="000000"/>
        </w:rPr>
        <w:t xml:space="preserve">en posesión de cualquier autoridad, entidad, órgano y organismo de los poderes Ejecutivo, Legislativo y Judicial, </w:t>
      </w:r>
      <w:r w:rsidRPr="001D54FA">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1D54FA">
        <w:rPr>
          <w:rFonts w:ascii="Palatino Linotype" w:hAnsi="Palatino Linotype"/>
          <w:i/>
          <w:color w:val="000000"/>
          <w:vertAlign w:val="superscript"/>
        </w:rPr>
        <w:footnoteReference w:id="2"/>
      </w:r>
      <w:r w:rsidRPr="001D54FA">
        <w:rPr>
          <w:rFonts w:ascii="Palatino Linotype" w:hAnsi="Palatino Linotype"/>
          <w:color w:val="000000"/>
        </w:rPr>
        <w:t>que se constituye como una herramienta fundamental para ejercer</w:t>
      </w:r>
      <w:r w:rsidRPr="001D54F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D54FA">
        <w:rPr>
          <w:rFonts w:ascii="Palatino Linotype" w:hAnsi="Palatino Linotype"/>
          <w:i/>
          <w:color w:val="000000"/>
          <w:vertAlign w:val="superscript"/>
        </w:rPr>
        <w:footnoteReference w:id="3"/>
      </w:r>
      <w:r w:rsidRPr="001D54FA">
        <w:rPr>
          <w:rFonts w:ascii="Palatino Linotype" w:hAnsi="Palatino Linotype"/>
          <w:color w:val="000000"/>
        </w:rPr>
        <w:t>fomentando</w:t>
      </w:r>
      <w:r w:rsidRPr="001D54FA">
        <w:rPr>
          <w:rFonts w:ascii="Palatino Linotype" w:hAnsi="Palatino Linotype"/>
          <w:i/>
          <w:color w:val="000000"/>
        </w:rPr>
        <w:t xml:space="preserve"> la transparencia de las actividades estatales y </w:t>
      </w:r>
      <w:r w:rsidRPr="001D54FA">
        <w:rPr>
          <w:rFonts w:ascii="Palatino Linotype" w:hAnsi="Palatino Linotype"/>
          <w:color w:val="000000"/>
        </w:rPr>
        <w:t>promoviendo</w:t>
      </w:r>
      <w:r w:rsidRPr="001D54FA">
        <w:rPr>
          <w:rFonts w:ascii="Palatino Linotype" w:hAnsi="Palatino Linotype"/>
          <w:i/>
          <w:color w:val="000000"/>
        </w:rPr>
        <w:t xml:space="preserve"> la responsabilidad de los funcionarios sobre su gestión pública,</w:t>
      </w:r>
      <w:r w:rsidRPr="001D54FA">
        <w:rPr>
          <w:rFonts w:ascii="Palatino Linotype" w:hAnsi="Palatino Linotype"/>
          <w:i/>
          <w:color w:val="000000"/>
          <w:vertAlign w:val="superscript"/>
        </w:rPr>
        <w:footnoteReference w:id="4"/>
      </w:r>
      <w:r w:rsidRPr="001D54FA">
        <w:rPr>
          <w:rFonts w:ascii="Palatino Linotype" w:hAnsi="Palatino Linotype"/>
          <w:color w:val="000000"/>
        </w:rPr>
        <w:t>que permite</w:t>
      </w:r>
      <w:r w:rsidRPr="001D54F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35DC3BB8" w14:textId="77777777" w:rsidR="000D49CC" w:rsidRPr="001D54FA" w:rsidRDefault="000D49CC" w:rsidP="000D49CC">
      <w:pPr>
        <w:tabs>
          <w:tab w:val="left" w:pos="284"/>
          <w:tab w:val="left" w:pos="567"/>
        </w:tabs>
        <w:spacing w:before="240" w:after="240" w:line="360" w:lineRule="auto"/>
        <w:contextualSpacing/>
        <w:jc w:val="both"/>
        <w:rPr>
          <w:rFonts w:ascii="Palatino Linotype" w:hAnsi="Palatino Linotype"/>
        </w:rPr>
      </w:pPr>
    </w:p>
    <w:p w14:paraId="09D30561" w14:textId="77777777" w:rsidR="000D49CC" w:rsidRPr="001D54FA" w:rsidRDefault="000D49CC" w:rsidP="000D49CC">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1D54FA">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F820731" w14:textId="77777777" w:rsidR="000D49CC" w:rsidRPr="001D54FA" w:rsidRDefault="000D49CC" w:rsidP="000D49CC">
      <w:pPr>
        <w:rPr>
          <w:rFonts w:ascii="Palatino Linotype" w:hAnsi="Palatino Linotype"/>
        </w:rPr>
      </w:pPr>
    </w:p>
    <w:p w14:paraId="3A5AE268" w14:textId="77777777" w:rsidR="000D49CC" w:rsidRPr="001D54FA" w:rsidRDefault="000D49CC" w:rsidP="000D49CC">
      <w:pPr>
        <w:ind w:left="567" w:right="616"/>
        <w:contextualSpacing/>
        <w:jc w:val="both"/>
        <w:rPr>
          <w:rFonts w:ascii="Palatino Linotype" w:hAnsi="Palatino Linotype"/>
          <w:i/>
          <w:sz w:val="22"/>
        </w:rPr>
      </w:pPr>
      <w:r w:rsidRPr="001D54FA">
        <w:rPr>
          <w:rFonts w:ascii="Palatino Linotype" w:hAnsi="Palatino Linotype"/>
          <w:i/>
          <w:sz w:val="22"/>
        </w:rPr>
        <w:t>“</w:t>
      </w:r>
      <w:r w:rsidRPr="001D54FA">
        <w:rPr>
          <w:rFonts w:ascii="Palatino Linotype" w:hAnsi="Palatino Linotype"/>
          <w:b/>
          <w:i/>
          <w:sz w:val="22"/>
        </w:rPr>
        <w:t>Artículo 1.-</w:t>
      </w:r>
      <w:r w:rsidRPr="001D54FA">
        <w:rPr>
          <w:rFonts w:ascii="Palatino Linotype" w:hAnsi="Palatino Linotype"/>
          <w:i/>
          <w:sz w:val="22"/>
        </w:rPr>
        <w:t xml:space="preserve"> </w:t>
      </w:r>
    </w:p>
    <w:p w14:paraId="4BAC7025" w14:textId="77777777" w:rsidR="000D49CC" w:rsidRPr="001D54FA" w:rsidRDefault="000D49CC" w:rsidP="000D49CC">
      <w:pPr>
        <w:ind w:left="567" w:right="616"/>
        <w:contextualSpacing/>
        <w:jc w:val="both"/>
        <w:rPr>
          <w:rFonts w:ascii="Palatino Linotype" w:hAnsi="Palatino Linotype"/>
          <w:i/>
          <w:sz w:val="22"/>
        </w:rPr>
      </w:pPr>
      <w:r w:rsidRPr="001D54FA">
        <w:rPr>
          <w:rFonts w:ascii="Palatino Linotype" w:hAnsi="Palatino Linotype"/>
          <w:i/>
          <w:sz w:val="22"/>
        </w:rPr>
        <w:t>(…)</w:t>
      </w:r>
    </w:p>
    <w:p w14:paraId="31571668" w14:textId="77777777" w:rsidR="000D49CC" w:rsidRPr="001D54FA" w:rsidRDefault="000D49CC" w:rsidP="000D49CC">
      <w:pPr>
        <w:ind w:left="567" w:right="616"/>
        <w:contextualSpacing/>
        <w:jc w:val="both"/>
        <w:rPr>
          <w:rFonts w:ascii="Palatino Linotype" w:hAnsi="Palatino Linotype"/>
          <w:i/>
          <w:sz w:val="22"/>
        </w:rPr>
      </w:pPr>
      <w:r w:rsidRPr="001D54FA">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5035AE3" w14:textId="77777777" w:rsidR="000D49CC" w:rsidRPr="001D54FA" w:rsidRDefault="000D49CC" w:rsidP="000D49CC">
      <w:pPr>
        <w:ind w:left="567" w:right="616"/>
        <w:contextualSpacing/>
        <w:jc w:val="both"/>
        <w:rPr>
          <w:rFonts w:ascii="Palatino Linotype" w:hAnsi="Palatino Linotype"/>
          <w:i/>
          <w:sz w:val="22"/>
        </w:rPr>
      </w:pPr>
      <w:r w:rsidRPr="001D54FA">
        <w:rPr>
          <w:rFonts w:ascii="Palatino Linotype" w:hAnsi="Palatino Linotype"/>
          <w:i/>
          <w:sz w:val="22"/>
        </w:rPr>
        <w:t>(…)”.</w:t>
      </w:r>
    </w:p>
    <w:p w14:paraId="1CC29EC4" w14:textId="77777777" w:rsidR="000D49CC" w:rsidRPr="001D54FA" w:rsidRDefault="000D49CC" w:rsidP="000D49CC">
      <w:pPr>
        <w:ind w:left="567" w:right="616"/>
        <w:contextualSpacing/>
        <w:jc w:val="both"/>
        <w:rPr>
          <w:rFonts w:ascii="Palatino Linotype" w:hAnsi="Palatino Linotype"/>
          <w:i/>
          <w:sz w:val="22"/>
        </w:rPr>
      </w:pPr>
    </w:p>
    <w:p w14:paraId="7151990C" w14:textId="77777777" w:rsidR="000D49CC" w:rsidRPr="001D54FA" w:rsidRDefault="000D49CC" w:rsidP="000D49CC">
      <w:pPr>
        <w:pStyle w:val="Prrafodelista"/>
        <w:tabs>
          <w:tab w:val="left" w:pos="567"/>
        </w:tabs>
        <w:ind w:left="567" w:right="567"/>
        <w:jc w:val="both"/>
        <w:rPr>
          <w:rFonts w:ascii="Palatino Linotype" w:hAnsi="Palatino Linotype" w:cs="Arial"/>
          <w:b/>
          <w:bCs/>
          <w:i/>
          <w:sz w:val="22"/>
          <w:szCs w:val="22"/>
        </w:rPr>
      </w:pPr>
      <w:r w:rsidRPr="001D54FA">
        <w:rPr>
          <w:rFonts w:ascii="Palatino Linotype" w:hAnsi="Palatino Linotype" w:cs="Arial"/>
          <w:b/>
          <w:bCs/>
          <w:i/>
          <w:sz w:val="22"/>
          <w:szCs w:val="22"/>
        </w:rPr>
        <w:t>(Énfasis añadido)</w:t>
      </w:r>
    </w:p>
    <w:p w14:paraId="62694503" w14:textId="77777777" w:rsidR="000D49CC" w:rsidRPr="001D54FA" w:rsidRDefault="000D49CC" w:rsidP="000D49CC">
      <w:pPr>
        <w:rPr>
          <w:rFonts w:ascii="Palatino Linotype" w:hAnsi="Palatino Linotype"/>
        </w:rPr>
      </w:pPr>
    </w:p>
    <w:p w14:paraId="7B897467" w14:textId="77777777" w:rsidR="000D49CC" w:rsidRPr="001D54FA" w:rsidRDefault="000D49CC" w:rsidP="000D49CC">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1D54FA">
        <w:rPr>
          <w:rFonts w:ascii="Palatino Linotype" w:hAnsi="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3439E55" w14:textId="77777777" w:rsidR="000D49CC" w:rsidRPr="001D54FA" w:rsidRDefault="000D49CC" w:rsidP="000D49CC">
      <w:pPr>
        <w:tabs>
          <w:tab w:val="left" w:pos="284"/>
          <w:tab w:val="left" w:pos="567"/>
        </w:tabs>
        <w:spacing w:before="240" w:after="240" w:line="360" w:lineRule="auto"/>
        <w:contextualSpacing/>
        <w:jc w:val="both"/>
        <w:rPr>
          <w:rFonts w:ascii="Palatino Linotype" w:hAnsi="Palatino Linotype"/>
        </w:rPr>
      </w:pPr>
    </w:p>
    <w:p w14:paraId="341E1A17" w14:textId="77777777" w:rsidR="000D49CC" w:rsidRPr="001D54FA" w:rsidRDefault="000D49CC" w:rsidP="000D49CC">
      <w:pPr>
        <w:numPr>
          <w:ilvl w:val="0"/>
          <w:numId w:val="1"/>
        </w:numPr>
        <w:spacing w:line="360" w:lineRule="auto"/>
        <w:ind w:left="0" w:right="49" w:firstLine="0"/>
        <w:contextualSpacing/>
        <w:jc w:val="both"/>
        <w:rPr>
          <w:rFonts w:ascii="Palatino Linotype" w:hAnsi="Palatino Linotype"/>
        </w:rPr>
      </w:pPr>
      <w:r w:rsidRPr="001D54FA">
        <w:rPr>
          <w:rFonts w:ascii="Palatino Linotype" w:hAnsi="Palatino Linotype"/>
        </w:rPr>
        <w:t xml:space="preserve">Así, conforme a la Constitución Política de las Estado Unidos Mexicanos </w:t>
      </w:r>
      <w:r w:rsidRPr="001D54FA">
        <w:rPr>
          <w:rFonts w:ascii="Palatino Linotype" w:eastAsia="Calibri" w:hAnsi="Palatino Linotype"/>
        </w:rPr>
        <w:t>y la Constitución Política del Estado Libre y Soberano de México respectivamente</w:t>
      </w:r>
      <w:r w:rsidRPr="001D54FA">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1DBBDD3" w14:textId="77777777" w:rsidR="000D49CC" w:rsidRPr="001D54FA" w:rsidRDefault="000D49CC" w:rsidP="000D49CC">
      <w:pPr>
        <w:tabs>
          <w:tab w:val="left" w:pos="284"/>
          <w:tab w:val="left" w:pos="567"/>
        </w:tabs>
        <w:spacing w:before="240" w:after="240" w:line="360" w:lineRule="auto"/>
        <w:contextualSpacing/>
        <w:jc w:val="both"/>
        <w:rPr>
          <w:rFonts w:ascii="Palatino Linotype" w:hAnsi="Palatino Linotype"/>
        </w:rPr>
      </w:pPr>
    </w:p>
    <w:p w14:paraId="660DF67B" w14:textId="77777777" w:rsidR="000D49CC" w:rsidRPr="001D54FA" w:rsidRDefault="000D49CC" w:rsidP="000D49CC">
      <w:pPr>
        <w:ind w:left="567" w:right="567"/>
        <w:jc w:val="center"/>
        <w:rPr>
          <w:rFonts w:ascii="Palatino Linotype" w:hAnsi="Palatino Linotype" w:cs="Arial"/>
          <w:b/>
          <w:bCs/>
          <w:i/>
          <w:sz w:val="22"/>
        </w:rPr>
      </w:pPr>
      <w:r w:rsidRPr="001D54FA">
        <w:rPr>
          <w:rFonts w:ascii="Palatino Linotype" w:hAnsi="Palatino Linotype" w:cs="Arial"/>
          <w:b/>
          <w:bCs/>
          <w:i/>
          <w:sz w:val="22"/>
        </w:rPr>
        <w:t>Constitución Política de los Estados Unidos Mexicanos</w:t>
      </w:r>
    </w:p>
    <w:p w14:paraId="40B5BAAE" w14:textId="77777777" w:rsidR="000D49CC" w:rsidRPr="001D54FA" w:rsidRDefault="000D49CC" w:rsidP="000D49CC">
      <w:pPr>
        <w:ind w:left="567" w:right="567"/>
        <w:jc w:val="center"/>
        <w:rPr>
          <w:rFonts w:ascii="Palatino Linotype" w:hAnsi="Palatino Linotype" w:cs="Arial"/>
          <w:b/>
          <w:bCs/>
          <w:i/>
          <w:sz w:val="22"/>
        </w:rPr>
      </w:pPr>
    </w:p>
    <w:p w14:paraId="16C78892" w14:textId="77777777" w:rsidR="000D49CC" w:rsidRPr="001D54FA" w:rsidRDefault="000D49CC" w:rsidP="000D49CC">
      <w:pPr>
        <w:ind w:left="567" w:right="567"/>
        <w:jc w:val="both"/>
        <w:rPr>
          <w:rFonts w:ascii="Palatino Linotype" w:hAnsi="Palatino Linotype" w:cs="Arial"/>
          <w:b/>
          <w:bCs/>
          <w:i/>
          <w:sz w:val="22"/>
        </w:rPr>
      </w:pPr>
      <w:r w:rsidRPr="001D54FA">
        <w:rPr>
          <w:rFonts w:ascii="Palatino Linotype" w:hAnsi="Palatino Linotype" w:cs="Arial"/>
          <w:b/>
          <w:bCs/>
          <w:i/>
          <w:sz w:val="22"/>
        </w:rPr>
        <w:t>“Artículo 6.-</w:t>
      </w:r>
    </w:p>
    <w:p w14:paraId="7FCEF6F7" w14:textId="77777777" w:rsidR="000D49CC" w:rsidRPr="001D54FA" w:rsidRDefault="000D49CC" w:rsidP="000D49CC">
      <w:pPr>
        <w:ind w:left="567" w:right="567"/>
        <w:jc w:val="both"/>
        <w:rPr>
          <w:rFonts w:ascii="Palatino Linotype" w:hAnsi="Palatino Linotype" w:cs="Arial"/>
          <w:bCs/>
          <w:i/>
          <w:sz w:val="22"/>
        </w:rPr>
      </w:pPr>
      <w:r w:rsidRPr="001D54FA">
        <w:rPr>
          <w:rFonts w:ascii="Palatino Linotype" w:hAnsi="Palatino Linotype" w:cs="Arial"/>
          <w:bCs/>
          <w:i/>
          <w:sz w:val="22"/>
        </w:rPr>
        <w:t>…</w:t>
      </w:r>
    </w:p>
    <w:p w14:paraId="41E56F32" w14:textId="77777777" w:rsidR="000D49CC" w:rsidRPr="001D54FA" w:rsidRDefault="000D49CC" w:rsidP="000D49CC">
      <w:pPr>
        <w:ind w:left="567" w:right="567"/>
        <w:jc w:val="both"/>
        <w:rPr>
          <w:rFonts w:ascii="Palatino Linotype" w:hAnsi="Palatino Linotype" w:cs="Arial"/>
          <w:bCs/>
          <w:i/>
          <w:sz w:val="22"/>
        </w:rPr>
      </w:pPr>
      <w:r w:rsidRPr="001D54FA">
        <w:rPr>
          <w:rFonts w:ascii="Palatino Linotype" w:hAnsi="Palatino Linotype" w:cs="Arial"/>
          <w:bCs/>
          <w:i/>
          <w:sz w:val="22"/>
        </w:rPr>
        <w:t>Para efectos de lo dispuesto en el presente artículo se observará lo siguiente:</w:t>
      </w:r>
    </w:p>
    <w:p w14:paraId="19E7A89C" w14:textId="77777777" w:rsidR="000D49CC" w:rsidRPr="001D54FA" w:rsidRDefault="000D49CC" w:rsidP="000D49CC">
      <w:pPr>
        <w:ind w:left="567" w:right="567"/>
        <w:jc w:val="both"/>
        <w:rPr>
          <w:rFonts w:ascii="Palatino Linotype" w:hAnsi="Palatino Linotype" w:cs="Arial"/>
          <w:b/>
          <w:bCs/>
          <w:i/>
          <w:sz w:val="22"/>
        </w:rPr>
      </w:pPr>
      <w:r w:rsidRPr="001D54FA">
        <w:rPr>
          <w:rFonts w:ascii="Palatino Linotype" w:hAnsi="Palatino Linotype" w:cs="Arial"/>
          <w:b/>
          <w:bCs/>
          <w:i/>
          <w:sz w:val="22"/>
        </w:rPr>
        <w:t>A</w:t>
      </w:r>
      <w:r w:rsidRPr="001D54FA">
        <w:rPr>
          <w:rFonts w:ascii="Palatino Linotype" w:hAnsi="Palatino Linotype" w:cs="Arial"/>
          <w:bCs/>
          <w:i/>
          <w:sz w:val="22"/>
        </w:rPr>
        <w:t xml:space="preserve">. </w:t>
      </w:r>
      <w:r w:rsidRPr="001D54FA">
        <w:rPr>
          <w:rFonts w:ascii="Palatino Linotype" w:hAnsi="Palatino Linotype" w:cs="Arial"/>
          <w:b/>
          <w:bCs/>
          <w:i/>
          <w:sz w:val="22"/>
        </w:rPr>
        <w:t>Para el ejercicio del derecho de acceso a la información</w:t>
      </w:r>
      <w:r w:rsidRPr="001D54FA">
        <w:rPr>
          <w:rFonts w:ascii="Palatino Linotype" w:hAnsi="Palatino Linotype" w:cs="Arial"/>
          <w:bCs/>
          <w:i/>
          <w:sz w:val="22"/>
        </w:rPr>
        <w:t xml:space="preserve">, la Federación y </w:t>
      </w:r>
      <w:r w:rsidRPr="001D54FA">
        <w:rPr>
          <w:rFonts w:ascii="Palatino Linotype" w:hAnsi="Palatino Linotype" w:cs="Arial"/>
          <w:b/>
          <w:bCs/>
          <w:i/>
          <w:sz w:val="22"/>
        </w:rPr>
        <w:t>las entidades federativas, en el ámbito de sus respectivas competencias, se regirán por los siguientes principios y bases:</w:t>
      </w:r>
    </w:p>
    <w:p w14:paraId="673C1B2C" w14:textId="77777777" w:rsidR="000D49CC" w:rsidRPr="001D54FA" w:rsidRDefault="000D49CC" w:rsidP="000D49CC">
      <w:pPr>
        <w:ind w:left="567" w:right="567"/>
        <w:jc w:val="both"/>
        <w:rPr>
          <w:rFonts w:ascii="Palatino Linotype" w:hAnsi="Palatino Linotype" w:cs="Arial"/>
          <w:bCs/>
          <w:i/>
          <w:sz w:val="22"/>
          <w:szCs w:val="22"/>
        </w:rPr>
      </w:pPr>
      <w:r w:rsidRPr="001D54FA">
        <w:rPr>
          <w:rFonts w:ascii="Palatino Linotype" w:hAnsi="Palatino Linotype" w:cs="Arial"/>
          <w:b/>
          <w:bCs/>
          <w:i/>
          <w:sz w:val="22"/>
        </w:rPr>
        <w:t xml:space="preserve">I. </w:t>
      </w:r>
      <w:r w:rsidRPr="001D54FA">
        <w:rPr>
          <w:rFonts w:ascii="Palatino Linotype" w:hAnsi="Palatino Linotype" w:cs="Arial"/>
          <w:b/>
          <w:bCs/>
          <w:i/>
          <w:sz w:val="22"/>
        </w:rPr>
        <w:tab/>
        <w:t>Toda la información en posesión de cualquier</w:t>
      </w:r>
      <w:r w:rsidRPr="001D54FA">
        <w:rPr>
          <w:rFonts w:ascii="Palatino Linotype" w:hAnsi="Palatino Linotype" w:cs="Arial"/>
          <w:bCs/>
          <w:i/>
          <w:sz w:val="22"/>
        </w:rPr>
        <w:t xml:space="preserve"> </w:t>
      </w:r>
      <w:r w:rsidRPr="001D54FA">
        <w:rPr>
          <w:rFonts w:ascii="Palatino Linotype" w:hAnsi="Palatino Linotype" w:cs="Arial"/>
          <w:b/>
          <w:bCs/>
          <w:i/>
          <w:sz w:val="22"/>
        </w:rPr>
        <w:t>autoridad</w:t>
      </w:r>
      <w:r w:rsidRPr="001D54FA">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54FA">
        <w:rPr>
          <w:rFonts w:ascii="Palatino Linotype" w:hAnsi="Palatino Linotype" w:cs="Arial"/>
          <w:b/>
          <w:bCs/>
          <w:i/>
          <w:sz w:val="22"/>
        </w:rPr>
        <w:t>municipal</w:t>
      </w:r>
      <w:r w:rsidRPr="001D54FA">
        <w:rPr>
          <w:rFonts w:ascii="Palatino Linotype" w:hAnsi="Palatino Linotype" w:cs="Arial"/>
          <w:bCs/>
          <w:i/>
          <w:sz w:val="22"/>
        </w:rPr>
        <w:t xml:space="preserve">, </w:t>
      </w:r>
      <w:r w:rsidRPr="001D54FA">
        <w:rPr>
          <w:rFonts w:ascii="Palatino Linotype" w:hAnsi="Palatino Linotype" w:cs="Arial"/>
          <w:b/>
          <w:bCs/>
          <w:i/>
          <w:sz w:val="22"/>
        </w:rPr>
        <w:t>es pública</w:t>
      </w:r>
      <w:r w:rsidRPr="001D54FA">
        <w:rPr>
          <w:rFonts w:ascii="Palatino Linotype" w:hAnsi="Palatino Linotype" w:cs="Arial"/>
          <w:bCs/>
          <w:i/>
          <w:sz w:val="22"/>
        </w:rPr>
        <w:t xml:space="preserve"> y sólo podrá ser reservada temporalmente por razones de interés público y seguridad nacional, en los términos que fijen las leyes. </w:t>
      </w:r>
      <w:r w:rsidRPr="001D54FA">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1D54FA">
        <w:rPr>
          <w:rFonts w:ascii="Palatino Linotype" w:hAnsi="Palatino Linotype" w:cs="Arial"/>
          <w:bCs/>
          <w:i/>
          <w:sz w:val="22"/>
        </w:rPr>
        <w:t xml:space="preserve">, la ley determinará los supuestos específicos bajo los cuales procederá la declaración de inexistencia de la </w:t>
      </w:r>
      <w:r w:rsidRPr="001D54FA">
        <w:rPr>
          <w:rFonts w:ascii="Palatino Linotype" w:hAnsi="Palatino Linotype" w:cs="Arial"/>
          <w:bCs/>
          <w:i/>
          <w:sz w:val="22"/>
          <w:szCs w:val="22"/>
        </w:rPr>
        <w:t>información.”</w:t>
      </w:r>
    </w:p>
    <w:p w14:paraId="07EB5129" w14:textId="77777777" w:rsidR="000D49CC" w:rsidRPr="001D54FA" w:rsidRDefault="000D49CC" w:rsidP="000D49CC">
      <w:pPr>
        <w:pStyle w:val="Prrafodelista"/>
        <w:tabs>
          <w:tab w:val="left" w:pos="567"/>
        </w:tabs>
        <w:ind w:left="567" w:right="567"/>
        <w:jc w:val="both"/>
        <w:rPr>
          <w:rFonts w:ascii="Palatino Linotype" w:hAnsi="Palatino Linotype" w:cs="Arial"/>
          <w:b/>
          <w:bCs/>
          <w:i/>
          <w:sz w:val="22"/>
          <w:szCs w:val="22"/>
        </w:rPr>
      </w:pPr>
    </w:p>
    <w:p w14:paraId="69955421" w14:textId="77777777" w:rsidR="000D49CC" w:rsidRPr="001D54FA" w:rsidRDefault="000D49CC" w:rsidP="000D49CC">
      <w:pPr>
        <w:ind w:left="567" w:right="567"/>
        <w:jc w:val="center"/>
        <w:rPr>
          <w:rFonts w:ascii="Palatino Linotype" w:hAnsi="Palatino Linotype" w:cs="Arial"/>
          <w:b/>
          <w:bCs/>
          <w:i/>
          <w:sz w:val="22"/>
          <w:szCs w:val="22"/>
        </w:rPr>
      </w:pPr>
      <w:r w:rsidRPr="001D54FA">
        <w:rPr>
          <w:rFonts w:ascii="Palatino Linotype" w:hAnsi="Palatino Linotype" w:cs="Arial"/>
          <w:b/>
          <w:bCs/>
          <w:i/>
          <w:sz w:val="22"/>
          <w:szCs w:val="22"/>
        </w:rPr>
        <w:t>Constitución Política del Estado Libre y Soberano de México</w:t>
      </w:r>
    </w:p>
    <w:p w14:paraId="20C965B5" w14:textId="77777777" w:rsidR="000D49CC" w:rsidRPr="001D54FA" w:rsidRDefault="000D49CC" w:rsidP="000D49CC">
      <w:pPr>
        <w:ind w:left="567" w:right="567"/>
        <w:jc w:val="center"/>
        <w:rPr>
          <w:rFonts w:ascii="Palatino Linotype" w:hAnsi="Palatino Linotype" w:cs="Arial"/>
          <w:b/>
          <w:bCs/>
          <w:i/>
          <w:sz w:val="22"/>
          <w:szCs w:val="22"/>
        </w:rPr>
      </w:pPr>
    </w:p>
    <w:p w14:paraId="694FA3EC" w14:textId="77777777" w:rsidR="000D49CC" w:rsidRPr="001D54FA" w:rsidRDefault="000D49CC" w:rsidP="000D49CC">
      <w:pPr>
        <w:ind w:left="567" w:right="567"/>
        <w:jc w:val="both"/>
        <w:rPr>
          <w:rFonts w:ascii="Palatino Linotype" w:hAnsi="Palatino Linotype" w:cs="Arial"/>
          <w:bCs/>
          <w:i/>
          <w:sz w:val="22"/>
          <w:szCs w:val="22"/>
        </w:rPr>
      </w:pPr>
      <w:r w:rsidRPr="001D54FA">
        <w:rPr>
          <w:rFonts w:ascii="Palatino Linotype" w:hAnsi="Palatino Linotype" w:cs="Arial"/>
          <w:b/>
          <w:bCs/>
          <w:i/>
          <w:sz w:val="22"/>
          <w:szCs w:val="22"/>
        </w:rPr>
        <w:t>“Artículo 5</w:t>
      </w:r>
      <w:r w:rsidRPr="001D54FA">
        <w:rPr>
          <w:rFonts w:ascii="Palatino Linotype" w:hAnsi="Palatino Linotype" w:cs="Arial"/>
          <w:bCs/>
          <w:i/>
          <w:sz w:val="22"/>
          <w:szCs w:val="22"/>
        </w:rPr>
        <w:t>.-</w:t>
      </w:r>
    </w:p>
    <w:p w14:paraId="2F508667" w14:textId="77777777" w:rsidR="000D49CC" w:rsidRPr="001D54FA" w:rsidRDefault="000D49CC" w:rsidP="000D49CC">
      <w:pPr>
        <w:ind w:left="567" w:right="567"/>
        <w:jc w:val="both"/>
        <w:rPr>
          <w:rFonts w:ascii="Palatino Linotype" w:hAnsi="Palatino Linotype" w:cs="Arial"/>
          <w:bCs/>
          <w:i/>
          <w:sz w:val="22"/>
          <w:szCs w:val="22"/>
        </w:rPr>
      </w:pPr>
      <w:r w:rsidRPr="001D54FA">
        <w:rPr>
          <w:rFonts w:ascii="Palatino Linotype" w:hAnsi="Palatino Linotype" w:cs="Arial"/>
          <w:bCs/>
          <w:i/>
          <w:sz w:val="22"/>
          <w:szCs w:val="22"/>
        </w:rPr>
        <w:t>…</w:t>
      </w:r>
    </w:p>
    <w:p w14:paraId="3F40E5F3" w14:textId="77777777" w:rsidR="000D49CC" w:rsidRPr="001D54FA" w:rsidRDefault="000D49CC" w:rsidP="000D49CC">
      <w:pPr>
        <w:ind w:left="567" w:right="567"/>
        <w:jc w:val="both"/>
        <w:rPr>
          <w:rFonts w:ascii="Palatino Linotype" w:hAnsi="Palatino Linotype" w:cs="Arial"/>
          <w:bCs/>
          <w:i/>
          <w:sz w:val="22"/>
          <w:szCs w:val="22"/>
        </w:rPr>
      </w:pPr>
      <w:r w:rsidRPr="001D54FA">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1D54FA">
        <w:rPr>
          <w:rFonts w:ascii="Palatino Linotype" w:hAnsi="Palatino Linotype" w:cs="Arial"/>
          <w:bCs/>
          <w:i/>
          <w:sz w:val="22"/>
          <w:szCs w:val="22"/>
        </w:rPr>
        <w:t>.</w:t>
      </w:r>
    </w:p>
    <w:p w14:paraId="37C26E86" w14:textId="77777777" w:rsidR="000D49CC" w:rsidRPr="001D54FA" w:rsidRDefault="000D49CC" w:rsidP="000D49CC">
      <w:pPr>
        <w:ind w:left="567" w:right="567"/>
        <w:jc w:val="both"/>
        <w:rPr>
          <w:rFonts w:ascii="Palatino Linotype" w:hAnsi="Palatino Linotype" w:cs="Arial"/>
          <w:bCs/>
          <w:i/>
          <w:sz w:val="22"/>
          <w:szCs w:val="22"/>
        </w:rPr>
      </w:pPr>
      <w:r w:rsidRPr="001D54FA">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916DCF4" w14:textId="77777777" w:rsidR="000D49CC" w:rsidRPr="001D54FA" w:rsidRDefault="000D49CC" w:rsidP="000D49CC">
      <w:pPr>
        <w:ind w:left="567" w:right="567"/>
        <w:jc w:val="both"/>
        <w:rPr>
          <w:rFonts w:ascii="Palatino Linotype" w:hAnsi="Palatino Linotype" w:cs="Arial"/>
          <w:bCs/>
          <w:i/>
          <w:sz w:val="22"/>
          <w:szCs w:val="22"/>
        </w:rPr>
      </w:pPr>
      <w:r w:rsidRPr="001D54FA">
        <w:rPr>
          <w:rFonts w:ascii="Palatino Linotype" w:hAnsi="Palatino Linotype" w:cs="Arial"/>
          <w:b/>
          <w:bCs/>
          <w:i/>
          <w:sz w:val="22"/>
          <w:szCs w:val="22"/>
        </w:rPr>
        <w:t>Este derecho se regirá por los principios y bases siguientes</w:t>
      </w:r>
      <w:r w:rsidRPr="001D54FA">
        <w:rPr>
          <w:rFonts w:ascii="Palatino Linotype" w:hAnsi="Palatino Linotype" w:cs="Arial"/>
          <w:bCs/>
          <w:i/>
          <w:sz w:val="22"/>
          <w:szCs w:val="22"/>
        </w:rPr>
        <w:t>:</w:t>
      </w:r>
    </w:p>
    <w:p w14:paraId="3D27410D" w14:textId="77777777" w:rsidR="000D49CC" w:rsidRPr="001D54FA" w:rsidRDefault="000D49CC" w:rsidP="000D49CC">
      <w:pPr>
        <w:tabs>
          <w:tab w:val="left" w:pos="284"/>
          <w:tab w:val="left" w:pos="567"/>
        </w:tabs>
        <w:spacing w:before="240" w:after="240"/>
        <w:ind w:left="567" w:right="567"/>
        <w:contextualSpacing/>
        <w:jc w:val="both"/>
        <w:rPr>
          <w:rFonts w:ascii="Palatino Linotype" w:hAnsi="Palatino Linotype"/>
          <w:sz w:val="22"/>
          <w:szCs w:val="22"/>
        </w:rPr>
      </w:pPr>
      <w:r w:rsidRPr="001D54FA">
        <w:rPr>
          <w:rFonts w:ascii="Palatino Linotype" w:hAnsi="Palatino Linotype" w:cs="Arial"/>
          <w:b/>
          <w:bCs/>
          <w:i/>
          <w:sz w:val="22"/>
          <w:szCs w:val="22"/>
        </w:rPr>
        <w:t>I. Toda la información en posesión de cualquier autoridad, entidad, órgano y organismos de los</w:t>
      </w:r>
      <w:r w:rsidRPr="001D54FA">
        <w:rPr>
          <w:rFonts w:ascii="Palatino Linotype" w:hAnsi="Palatino Linotype" w:cs="Arial"/>
          <w:bCs/>
          <w:i/>
          <w:sz w:val="22"/>
          <w:szCs w:val="22"/>
        </w:rPr>
        <w:t xml:space="preserve"> Poderes Ejecutivo, Legislativo y Judicial, órganos autónomos, partidos políticos, fideicomisos y fondos públicos estatales y </w:t>
      </w:r>
      <w:r w:rsidRPr="001D54FA">
        <w:rPr>
          <w:rFonts w:ascii="Palatino Linotype" w:hAnsi="Palatino Linotype" w:cs="Arial"/>
          <w:b/>
          <w:bCs/>
          <w:i/>
          <w:sz w:val="22"/>
          <w:szCs w:val="22"/>
        </w:rPr>
        <w:t>municipales</w:t>
      </w:r>
      <w:r w:rsidRPr="001D54FA">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54FA">
        <w:rPr>
          <w:rFonts w:ascii="Palatino Linotype" w:hAnsi="Palatino Linotype" w:cs="Arial"/>
          <w:b/>
          <w:bCs/>
          <w:i/>
          <w:sz w:val="22"/>
          <w:szCs w:val="22"/>
        </w:rPr>
        <w:t>es pública</w:t>
      </w:r>
      <w:r w:rsidRPr="001D54FA">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1D54FA">
        <w:rPr>
          <w:rFonts w:ascii="Palatino Linotype" w:hAnsi="Palatino Linotype" w:cs="Arial"/>
          <w:b/>
          <w:bCs/>
          <w:i/>
          <w:sz w:val="22"/>
          <w:szCs w:val="22"/>
        </w:rPr>
        <w:t>En la interpretación de este derecho deberá prevalecer el principio de máxima publicidad</w:t>
      </w:r>
      <w:r w:rsidRPr="001D54FA">
        <w:rPr>
          <w:rFonts w:ascii="Palatino Linotype" w:hAnsi="Palatino Linotype" w:cs="Arial"/>
          <w:bCs/>
          <w:i/>
          <w:sz w:val="22"/>
          <w:szCs w:val="22"/>
        </w:rPr>
        <w:t xml:space="preserve">. </w:t>
      </w:r>
      <w:r w:rsidRPr="001D54FA">
        <w:rPr>
          <w:rFonts w:ascii="Palatino Linotype" w:hAnsi="Palatino Linotype" w:cs="Arial"/>
          <w:b/>
          <w:bCs/>
          <w:i/>
          <w:sz w:val="22"/>
          <w:szCs w:val="22"/>
        </w:rPr>
        <w:t>Los sujetos obligados deberán documentar todo acto que derive del ejercicio de sus facultades, competencias o funciones</w:t>
      </w:r>
      <w:r w:rsidRPr="001D54FA">
        <w:rPr>
          <w:rFonts w:ascii="Palatino Linotype" w:hAnsi="Palatino Linotype" w:cs="Arial"/>
          <w:bCs/>
          <w:i/>
          <w:sz w:val="22"/>
          <w:szCs w:val="22"/>
        </w:rPr>
        <w:t>, la ley determinará los supuestos específicos bajo los cuales procederá la declaración de inexistencia de la información.”</w:t>
      </w:r>
    </w:p>
    <w:p w14:paraId="25F76358" w14:textId="77777777" w:rsidR="000D49CC" w:rsidRPr="001D54FA" w:rsidRDefault="000D49CC" w:rsidP="000D49CC">
      <w:pPr>
        <w:pStyle w:val="Prrafodelista"/>
        <w:tabs>
          <w:tab w:val="left" w:pos="567"/>
        </w:tabs>
        <w:ind w:left="567" w:right="567"/>
        <w:jc w:val="both"/>
        <w:rPr>
          <w:rFonts w:ascii="Palatino Linotype" w:hAnsi="Palatino Linotype" w:cs="Arial"/>
          <w:b/>
          <w:bCs/>
          <w:i/>
          <w:sz w:val="22"/>
          <w:szCs w:val="22"/>
        </w:rPr>
      </w:pPr>
      <w:r w:rsidRPr="001D54FA">
        <w:rPr>
          <w:rFonts w:ascii="Palatino Linotype" w:hAnsi="Palatino Linotype" w:cs="Arial"/>
          <w:b/>
          <w:bCs/>
          <w:i/>
          <w:sz w:val="22"/>
          <w:szCs w:val="22"/>
        </w:rPr>
        <w:t>(Énfasis añadido)</w:t>
      </w:r>
    </w:p>
    <w:p w14:paraId="1EAAF5B9" w14:textId="77777777" w:rsidR="000D49CC" w:rsidRPr="001D54FA" w:rsidRDefault="000D49CC" w:rsidP="000D49CC">
      <w:pPr>
        <w:tabs>
          <w:tab w:val="left" w:pos="284"/>
          <w:tab w:val="left" w:pos="567"/>
        </w:tabs>
        <w:spacing w:before="240" w:after="240" w:line="360" w:lineRule="auto"/>
        <w:contextualSpacing/>
        <w:jc w:val="both"/>
        <w:rPr>
          <w:rFonts w:ascii="Palatino Linotype" w:hAnsi="Palatino Linotype"/>
        </w:rPr>
      </w:pPr>
    </w:p>
    <w:p w14:paraId="1FA16A03" w14:textId="77777777" w:rsidR="000D49CC" w:rsidRPr="001D54FA" w:rsidRDefault="000D49CC" w:rsidP="000D49CC">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1D54FA">
        <w:rPr>
          <w:rFonts w:ascii="Palatino Linotype" w:hAnsi="Palatino Linotype"/>
          <w:i/>
        </w:rPr>
        <w:t xml:space="preserve">Según </w:t>
      </w:r>
      <w:r w:rsidRPr="001D54FA">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1D54FA">
        <w:rPr>
          <w:rFonts w:ascii="Palatino Linotype" w:hAnsi="Palatino Linotype" w:cs="Arial"/>
          <w:i/>
        </w:rPr>
        <w:t>por los principios de simplicidad, rapidez gratuidad del procedimiento, auxilio y orientación a los particulares</w:t>
      </w:r>
      <w:r w:rsidRPr="001D54FA">
        <w:rPr>
          <w:rFonts w:ascii="Palatino Linotype" w:hAnsi="Palatino Linotype" w:cs="Arial"/>
        </w:rPr>
        <w:t>, contemplando el derecho de las personas con discapacidad y hablantes de lengua indígena.</w:t>
      </w:r>
    </w:p>
    <w:p w14:paraId="0E6CCA96" w14:textId="77777777" w:rsidR="000D49CC" w:rsidRPr="001D54FA" w:rsidRDefault="000D49CC" w:rsidP="000D49CC">
      <w:pPr>
        <w:tabs>
          <w:tab w:val="left" w:pos="284"/>
          <w:tab w:val="left" w:pos="567"/>
        </w:tabs>
        <w:spacing w:before="240" w:after="240" w:line="360" w:lineRule="auto"/>
        <w:contextualSpacing/>
        <w:jc w:val="both"/>
        <w:rPr>
          <w:rFonts w:ascii="Palatino Linotype" w:hAnsi="Palatino Linotype"/>
          <w:i/>
        </w:rPr>
      </w:pPr>
    </w:p>
    <w:p w14:paraId="7EA499A1" w14:textId="77777777" w:rsidR="000D49CC" w:rsidRPr="001D54FA" w:rsidRDefault="000D49CC" w:rsidP="000D49CC">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1D54FA">
        <w:rPr>
          <w:rFonts w:ascii="Palatino Linotype" w:hAnsi="Palatino Linotype"/>
        </w:rPr>
        <w:t xml:space="preserve">El </w:t>
      </w:r>
      <w:r w:rsidRPr="001D54FA">
        <w:rPr>
          <w:rFonts w:ascii="Palatino Linotype" w:hAnsi="Palatino Linotype" w:cs="Arial"/>
        </w:rPr>
        <w:t xml:space="preserve">Derecho de Acceso a la Información se garantiza y respeta oportunamente, y según lo que dispone la Ley, las </w:t>
      </w:r>
      <w:r w:rsidRPr="001D54FA">
        <w:rPr>
          <w:rFonts w:ascii="Palatino Linotype" w:hAnsi="Palatino Linotype" w:cs="Arial"/>
          <w:i/>
        </w:rPr>
        <w:t>solicitudes de acceso a la información</w:t>
      </w:r>
      <w:r w:rsidRPr="001D54FA">
        <w:rPr>
          <w:rFonts w:ascii="Palatino Linotype" w:hAnsi="Palatino Linotype" w:cs="Arial"/>
        </w:rPr>
        <w:t>.</w:t>
      </w:r>
    </w:p>
    <w:p w14:paraId="0BA6BE16" w14:textId="77777777" w:rsidR="000D49CC" w:rsidRPr="001D54FA" w:rsidRDefault="000D49CC" w:rsidP="000D49CC">
      <w:pPr>
        <w:tabs>
          <w:tab w:val="left" w:pos="284"/>
          <w:tab w:val="left" w:pos="567"/>
        </w:tabs>
        <w:spacing w:before="240" w:after="240" w:line="360" w:lineRule="auto"/>
        <w:contextualSpacing/>
        <w:jc w:val="both"/>
        <w:rPr>
          <w:rFonts w:ascii="Palatino Linotype" w:hAnsi="Palatino Linotype"/>
          <w:i/>
        </w:rPr>
      </w:pPr>
    </w:p>
    <w:p w14:paraId="16D70A91" w14:textId="77777777" w:rsidR="000D49CC" w:rsidRPr="001D54FA" w:rsidRDefault="000D49CC" w:rsidP="000D49CC">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1D54FA">
        <w:rPr>
          <w:rFonts w:ascii="Palatino Linotype" w:hAnsi="Palatino Linotype"/>
        </w:rPr>
        <w:t xml:space="preserve">Así, </w:t>
      </w:r>
      <w:r w:rsidRPr="001D54FA">
        <w:rPr>
          <w:rFonts w:ascii="Palatino Linotype" w:hAnsi="Palatino Linotype" w:cs="Arial"/>
        </w:rPr>
        <w:t xml:space="preserve">entonces, se procede analizar, en primer lugar, si el </w:t>
      </w:r>
      <w:r w:rsidRPr="001D54FA">
        <w:rPr>
          <w:rFonts w:ascii="Palatino Linotype" w:hAnsi="Palatino Linotype" w:cs="Arial"/>
          <w:b/>
        </w:rPr>
        <w:t>SUJETO OBLIGADO</w:t>
      </w:r>
      <w:r w:rsidRPr="001D54FA">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2BD1578" w14:textId="77777777" w:rsidR="000D49CC" w:rsidRPr="001D54FA" w:rsidRDefault="000D49CC" w:rsidP="000D49CC">
      <w:pPr>
        <w:tabs>
          <w:tab w:val="left" w:pos="284"/>
          <w:tab w:val="left" w:pos="567"/>
        </w:tabs>
        <w:spacing w:before="240" w:after="240" w:line="360" w:lineRule="auto"/>
        <w:contextualSpacing/>
        <w:jc w:val="both"/>
        <w:rPr>
          <w:rFonts w:ascii="Palatino Linotype" w:hAnsi="Palatino Linotype"/>
          <w:i/>
        </w:rPr>
      </w:pPr>
    </w:p>
    <w:p w14:paraId="3AED90A9" w14:textId="77777777" w:rsidR="000D49CC" w:rsidRPr="001D54FA" w:rsidRDefault="000D49CC" w:rsidP="000D49CC">
      <w:pPr>
        <w:pStyle w:val="Prrafodelista"/>
        <w:tabs>
          <w:tab w:val="left" w:pos="284"/>
        </w:tabs>
        <w:spacing w:line="360" w:lineRule="auto"/>
        <w:ind w:left="284" w:right="616"/>
        <w:rPr>
          <w:rFonts w:ascii="Palatino Linotype" w:hAnsi="Palatino Linotype"/>
          <w:b/>
        </w:rPr>
      </w:pPr>
      <w:r w:rsidRPr="001D54FA">
        <w:rPr>
          <w:rFonts w:ascii="Palatino Linotype" w:hAnsi="Palatino Linotype"/>
          <w:b/>
        </w:rPr>
        <w:t>II. De la información solicitada y la respuesta del SUJETO OBLIGADO.</w:t>
      </w:r>
    </w:p>
    <w:p w14:paraId="46D364BB" w14:textId="77777777" w:rsidR="000D49CC" w:rsidRPr="001D54FA" w:rsidRDefault="000D49CC" w:rsidP="000D49CC">
      <w:pPr>
        <w:pStyle w:val="Prrafodelista"/>
        <w:tabs>
          <w:tab w:val="left" w:pos="567"/>
        </w:tabs>
        <w:spacing w:line="360" w:lineRule="auto"/>
        <w:ind w:left="0"/>
        <w:jc w:val="both"/>
        <w:rPr>
          <w:rFonts w:ascii="Palatino Linotype" w:hAnsi="Palatino Linotype" w:cs="Arial"/>
        </w:rPr>
      </w:pPr>
    </w:p>
    <w:p w14:paraId="36CC42C2" w14:textId="77777777" w:rsidR="000D49CC" w:rsidRPr="001D54FA" w:rsidRDefault="000D49CC" w:rsidP="000D49CC">
      <w:pPr>
        <w:pStyle w:val="Prrafodelista"/>
        <w:numPr>
          <w:ilvl w:val="0"/>
          <w:numId w:val="1"/>
        </w:numPr>
        <w:tabs>
          <w:tab w:val="left" w:pos="567"/>
        </w:tabs>
        <w:spacing w:line="360" w:lineRule="auto"/>
        <w:ind w:left="0" w:firstLine="0"/>
        <w:jc w:val="both"/>
        <w:rPr>
          <w:rFonts w:ascii="Palatino Linotype" w:hAnsi="Palatino Linotype" w:cs="Arial"/>
        </w:rPr>
      </w:pPr>
      <w:r w:rsidRPr="001D54FA">
        <w:rPr>
          <w:rFonts w:ascii="Palatino Linotype"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5F5A0CE" w14:textId="77777777" w:rsidR="007A28A5" w:rsidRPr="001D54FA" w:rsidRDefault="007A28A5" w:rsidP="000D49CC"/>
    <w:p w14:paraId="27D39BB7" w14:textId="77777777" w:rsidR="00C678B8" w:rsidRPr="001D54FA" w:rsidRDefault="00C678B8" w:rsidP="000D49CC"/>
    <w:p w14:paraId="176C25F0" w14:textId="3D3BB46C" w:rsidR="000D49CC" w:rsidRPr="001D54FA" w:rsidRDefault="000D49CC" w:rsidP="000D49CC">
      <w:pPr>
        <w:pStyle w:val="Prrafodelista"/>
        <w:numPr>
          <w:ilvl w:val="0"/>
          <w:numId w:val="1"/>
        </w:numPr>
        <w:spacing w:line="360" w:lineRule="auto"/>
        <w:ind w:left="0" w:firstLine="0"/>
        <w:jc w:val="both"/>
        <w:rPr>
          <w:rFonts w:ascii="Palatino Linotype" w:hAnsi="Palatino Linotype" w:cs="Arial"/>
          <w:b/>
        </w:rPr>
      </w:pPr>
      <w:r w:rsidRPr="001D54FA">
        <w:rPr>
          <w:rFonts w:ascii="Palatino Linotype" w:hAnsi="Palatino Linotype" w:cs="Arial"/>
        </w:rPr>
        <w:t xml:space="preserve">Se </w:t>
      </w:r>
      <w:r w:rsidRPr="001D54FA">
        <w:rPr>
          <w:rFonts w:ascii="Palatino Linotype" w:eastAsia="Calibri" w:hAnsi="Palatino Linotype" w:cs="Arial"/>
        </w:rPr>
        <w:t>solicitó</w:t>
      </w:r>
      <w:r w:rsidRPr="001D54FA">
        <w:rPr>
          <w:rFonts w:ascii="Palatino Linotype" w:hAnsi="Palatino Linotype" w:cs="Arial"/>
        </w:rPr>
        <w:t xml:space="preserve"> tener acceso, a l</w:t>
      </w:r>
      <w:r w:rsidRPr="001D54FA">
        <w:rPr>
          <w:rFonts w:ascii="Palatino Linotype" w:hAnsi="Palatino Linotype" w:cs="Arial"/>
          <w:b/>
        </w:rPr>
        <w:t>as observaciones realizadas derivado del acto de entrega - recepción de la Tesorería Municipal del periodo 2023.</w:t>
      </w:r>
    </w:p>
    <w:p w14:paraId="2AF82BB3" w14:textId="77777777" w:rsidR="000D49CC" w:rsidRPr="001D54FA" w:rsidRDefault="000D49CC" w:rsidP="000D49CC">
      <w:pPr>
        <w:pStyle w:val="Prrafodelista"/>
        <w:spacing w:line="360" w:lineRule="auto"/>
        <w:ind w:left="0"/>
        <w:jc w:val="both"/>
        <w:rPr>
          <w:rFonts w:ascii="Palatino Linotype" w:hAnsi="Palatino Linotype" w:cs="Arial"/>
          <w:b/>
        </w:rPr>
      </w:pPr>
    </w:p>
    <w:p w14:paraId="6E75ADC8" w14:textId="79000643" w:rsidR="00980704" w:rsidRPr="001D54FA" w:rsidRDefault="000D49CC" w:rsidP="000D49CC">
      <w:pPr>
        <w:numPr>
          <w:ilvl w:val="0"/>
          <w:numId w:val="1"/>
        </w:numPr>
        <w:spacing w:line="360" w:lineRule="auto"/>
        <w:ind w:left="0" w:firstLine="0"/>
        <w:contextualSpacing/>
        <w:jc w:val="both"/>
        <w:rPr>
          <w:rFonts w:ascii="Palatino Linotype" w:hAnsi="Palatino Linotype"/>
          <w:color w:val="000000" w:themeColor="text1"/>
        </w:rPr>
      </w:pPr>
      <w:r w:rsidRPr="001D54FA">
        <w:rPr>
          <w:rFonts w:ascii="Palatino Linotype" w:hAnsi="Palatino Linotype"/>
          <w:color w:val="000000" w:themeColor="text1"/>
        </w:rPr>
        <w:lastRenderedPageBreak/>
        <w:t>E</w:t>
      </w:r>
      <w:r w:rsidR="00C678B8" w:rsidRPr="001D54FA">
        <w:rPr>
          <w:rFonts w:ascii="Palatino Linotype" w:hAnsi="Palatino Linotype"/>
          <w:color w:val="000000" w:themeColor="text1"/>
        </w:rPr>
        <w:t xml:space="preserve">l </w:t>
      </w:r>
      <w:r w:rsidR="00C678B8" w:rsidRPr="001D54FA">
        <w:rPr>
          <w:rFonts w:ascii="Palatino Linotype" w:hAnsi="Palatino Linotype"/>
          <w:b/>
          <w:bCs/>
          <w:color w:val="000000" w:themeColor="text1"/>
        </w:rPr>
        <w:t xml:space="preserve">SUJETO OBLIGADO </w:t>
      </w:r>
      <w:r w:rsidR="00C678B8" w:rsidRPr="001D54FA">
        <w:rPr>
          <w:rFonts w:ascii="Palatino Linotype" w:hAnsi="Palatino Linotype"/>
          <w:color w:val="000000" w:themeColor="text1"/>
        </w:rPr>
        <w:t xml:space="preserve">dio contestación al hoy </w:t>
      </w:r>
      <w:r w:rsidR="00C678B8" w:rsidRPr="001D54FA">
        <w:rPr>
          <w:rFonts w:ascii="Palatino Linotype" w:hAnsi="Palatino Linotype"/>
          <w:b/>
          <w:bCs/>
          <w:color w:val="000000" w:themeColor="text1"/>
        </w:rPr>
        <w:t xml:space="preserve">RECURRENTE </w:t>
      </w:r>
      <w:r w:rsidRPr="001D54FA">
        <w:rPr>
          <w:rFonts w:ascii="Palatino Linotype" w:hAnsi="Palatino Linotype"/>
          <w:color w:val="000000" w:themeColor="text1"/>
        </w:rPr>
        <w:t xml:space="preserve">indicando </w:t>
      </w:r>
      <w:r w:rsidR="00F53D30" w:rsidRPr="001D54FA">
        <w:rPr>
          <w:rFonts w:ascii="Palatino Linotype" w:hAnsi="Palatino Linotype"/>
          <w:color w:val="000000" w:themeColor="text1"/>
        </w:rPr>
        <w:t>que la</w:t>
      </w:r>
      <w:r w:rsidR="00980704" w:rsidRPr="001D54FA">
        <w:rPr>
          <w:rFonts w:ascii="Palatino Linotype" w:hAnsi="Palatino Linotype"/>
          <w:color w:val="000000" w:themeColor="text1"/>
        </w:rPr>
        <w:t xml:space="preserve"> información fue reservada en la Décima Primera Sesión Extraordinaria del Comité de Transparencia.  </w:t>
      </w:r>
    </w:p>
    <w:p w14:paraId="5F02462C" w14:textId="77777777" w:rsidR="007A28A5" w:rsidRPr="001D54FA" w:rsidRDefault="007A28A5" w:rsidP="00980704">
      <w:pPr>
        <w:spacing w:line="360" w:lineRule="auto"/>
        <w:contextualSpacing/>
        <w:jc w:val="both"/>
        <w:rPr>
          <w:rFonts w:ascii="Palatino Linotype" w:eastAsiaTheme="majorEastAsia" w:hAnsi="Palatino Linotype" w:cstheme="majorBidi"/>
          <w:bCs/>
          <w:i/>
          <w:iCs/>
        </w:rPr>
      </w:pPr>
    </w:p>
    <w:p w14:paraId="45B22A01" w14:textId="56DAD7E8" w:rsidR="007A28A5" w:rsidRPr="001D54FA" w:rsidRDefault="007A28A5" w:rsidP="007A28A5">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val="es-ES"/>
        </w:rPr>
      </w:pPr>
      <w:r w:rsidRPr="001D54FA">
        <w:rPr>
          <w:rFonts w:ascii="Palatino Linotype" w:hAnsi="Palatino Linotype" w:cs="Arial"/>
        </w:rPr>
        <w:t xml:space="preserve">De lo manifestado por el Sujeto Obligado en el presente punto petitorio, se debe precisar, que se obvia el análisis de la competencia por parte del </w:t>
      </w:r>
      <w:r w:rsidRPr="001D54FA">
        <w:rPr>
          <w:rFonts w:ascii="Palatino Linotype" w:hAnsi="Palatino Linotype" w:cs="Arial"/>
          <w:b/>
        </w:rPr>
        <w:t>Sujeto Obligado</w:t>
      </w:r>
      <w:r w:rsidRPr="001D54FA">
        <w:rPr>
          <w:rFonts w:ascii="Palatino Linotype" w:hAnsi="Palatino Linotype" w:cs="Arial"/>
        </w:rPr>
        <w:t>, para generar, administrar o poseer la información solicitada, dado que éste ha asumido la misma, en razón de que en su respuesta, manifiesta que posee dicha información al determinar clasificar la información solicitada como reservada;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14:paraId="790E905A" w14:textId="77777777" w:rsidR="00C678B8" w:rsidRPr="001D54FA" w:rsidRDefault="00C678B8" w:rsidP="00C678B8">
      <w:pPr>
        <w:spacing w:line="360" w:lineRule="auto"/>
        <w:contextualSpacing/>
        <w:jc w:val="both"/>
        <w:rPr>
          <w:rFonts w:ascii="Palatino Linotype" w:hAnsi="Palatino Linotype"/>
          <w:color w:val="000000" w:themeColor="text1"/>
        </w:rPr>
      </w:pPr>
    </w:p>
    <w:p w14:paraId="61B9E0E0" w14:textId="77777777" w:rsidR="004E0EED" w:rsidRPr="001D54FA" w:rsidRDefault="00C678B8" w:rsidP="004E0EED">
      <w:pPr>
        <w:numPr>
          <w:ilvl w:val="0"/>
          <w:numId w:val="1"/>
        </w:numPr>
        <w:spacing w:line="360" w:lineRule="auto"/>
        <w:ind w:left="0" w:firstLine="0"/>
        <w:contextualSpacing/>
        <w:jc w:val="both"/>
        <w:rPr>
          <w:rFonts w:ascii="Palatino Linotype" w:hAnsi="Palatino Linotype"/>
          <w:color w:val="000000" w:themeColor="text1"/>
        </w:rPr>
      </w:pPr>
      <w:r w:rsidRPr="001D54FA">
        <w:rPr>
          <w:rFonts w:ascii="Palatino Linotype" w:hAnsi="Palatino Linotype"/>
          <w:color w:val="000000" w:themeColor="text1"/>
        </w:rPr>
        <w:t xml:space="preserve">De lo anterior, es necesario precisar que si bien es cierto la </w:t>
      </w:r>
      <w:r w:rsidR="00980704" w:rsidRPr="001D54FA">
        <w:rPr>
          <w:rFonts w:ascii="Palatino Linotype" w:hAnsi="Palatino Linotype"/>
          <w:color w:val="000000" w:themeColor="text1"/>
        </w:rPr>
        <w:t xml:space="preserve">información fue clasificada como reservada, también lo es que el </w:t>
      </w:r>
      <w:r w:rsidR="00980704" w:rsidRPr="001D54FA">
        <w:rPr>
          <w:rFonts w:ascii="Palatino Linotype" w:hAnsi="Palatino Linotype"/>
          <w:b/>
          <w:bCs/>
          <w:color w:val="000000" w:themeColor="text1"/>
        </w:rPr>
        <w:t xml:space="preserve">SUJETO OBLIGADO </w:t>
      </w:r>
      <w:r w:rsidR="00980704" w:rsidRPr="001D54FA">
        <w:rPr>
          <w:rFonts w:ascii="Palatino Linotype" w:hAnsi="Palatino Linotype"/>
          <w:color w:val="000000" w:themeColor="text1"/>
        </w:rPr>
        <w:t xml:space="preserve">en la respuesta de la solicitud de información </w:t>
      </w:r>
      <w:r w:rsidR="00025D9E" w:rsidRPr="001D54FA">
        <w:rPr>
          <w:rFonts w:ascii="Palatino Linotype" w:hAnsi="Palatino Linotype"/>
          <w:color w:val="000000" w:themeColor="text1"/>
        </w:rPr>
        <w:t xml:space="preserve">solo adjunta el oficio de respuesta que dio la Contraloría Municipal en su carácter ser servidor público habilitado, </w:t>
      </w:r>
      <w:r w:rsidR="00786042" w:rsidRPr="001D54FA">
        <w:rPr>
          <w:rFonts w:ascii="Palatino Linotype" w:hAnsi="Palatino Linotype"/>
          <w:color w:val="000000" w:themeColor="text1"/>
        </w:rPr>
        <w:t>sin que adjunte el acta de la Décima Primera Sesión Extraordinaria del Comité de Transparencia, a fin de acreditar la procedencia de la reserva de la información.</w:t>
      </w:r>
    </w:p>
    <w:p w14:paraId="76C57063" w14:textId="77777777" w:rsidR="004E0EED" w:rsidRPr="001D54FA" w:rsidRDefault="004E0EED" w:rsidP="004E0EED">
      <w:pPr>
        <w:pStyle w:val="Prrafodelista"/>
        <w:rPr>
          <w:rFonts w:ascii="Palatino Linotype" w:hAnsi="Palatino Linotype" w:cs="Arial"/>
        </w:rPr>
      </w:pPr>
    </w:p>
    <w:p w14:paraId="502ABF0B" w14:textId="77777777" w:rsidR="004E0EED" w:rsidRPr="001D54FA" w:rsidRDefault="004E0EED" w:rsidP="004E0EED">
      <w:pPr>
        <w:numPr>
          <w:ilvl w:val="0"/>
          <w:numId w:val="1"/>
        </w:numPr>
        <w:spacing w:line="360" w:lineRule="auto"/>
        <w:ind w:left="0" w:firstLine="0"/>
        <w:contextualSpacing/>
        <w:jc w:val="both"/>
        <w:rPr>
          <w:rFonts w:ascii="Palatino Linotype" w:hAnsi="Palatino Linotype"/>
          <w:color w:val="000000" w:themeColor="text1"/>
        </w:rPr>
      </w:pPr>
      <w:r w:rsidRPr="001D54FA">
        <w:rPr>
          <w:rFonts w:ascii="Palatino Linotype" w:hAnsi="Palatino Linotype" w:cs="Arial"/>
        </w:rPr>
        <w:t xml:space="preserve">Aclarado lo anterior, considerando el pronunciamiento del </w:t>
      </w:r>
      <w:r w:rsidRPr="001D54FA">
        <w:rPr>
          <w:rFonts w:ascii="Palatino Linotype" w:hAnsi="Palatino Linotype" w:cs="Arial"/>
          <w:b/>
        </w:rPr>
        <w:t>Sujeto Obligado</w:t>
      </w:r>
      <w:r w:rsidRPr="001D54FA">
        <w:rPr>
          <w:rFonts w:ascii="Palatino Linotype" w:hAnsi="Palatino Linotype" w:cs="Arial"/>
        </w:rPr>
        <w:t xml:space="preserve">, es importante destacar que conforme a lo previsto en los artículos 6, apartado A, fracción I, de la Constitución Política de los Estados Unidos Mexicanos y 5, fracción </w:t>
      </w:r>
      <w:r w:rsidRPr="001D54FA">
        <w:rPr>
          <w:rFonts w:ascii="Palatino Linotype" w:hAnsi="Palatino Linotype" w:cs="Arial"/>
        </w:rPr>
        <w:lastRenderedPageBreak/>
        <w:t>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6936C4A" w14:textId="77777777" w:rsidR="004E0EED" w:rsidRPr="001D54FA" w:rsidRDefault="004E0EED" w:rsidP="004E0EED">
      <w:pPr>
        <w:pStyle w:val="Prrafodelista"/>
        <w:rPr>
          <w:rFonts w:ascii="Palatino Linotype" w:eastAsia="Calibri" w:hAnsi="Palatino Linotype" w:cs="Arial"/>
        </w:rPr>
      </w:pPr>
    </w:p>
    <w:p w14:paraId="0C50C1B0" w14:textId="77777777" w:rsidR="004E0EED" w:rsidRPr="001D54FA" w:rsidRDefault="004E0EED" w:rsidP="00D20626">
      <w:pPr>
        <w:numPr>
          <w:ilvl w:val="0"/>
          <w:numId w:val="1"/>
        </w:numPr>
        <w:spacing w:line="360" w:lineRule="auto"/>
        <w:ind w:left="0" w:firstLine="0"/>
        <w:contextualSpacing/>
        <w:jc w:val="both"/>
        <w:rPr>
          <w:rFonts w:ascii="Palatino Linotype" w:eastAsia="Calibri" w:hAnsi="Palatino Linotype" w:cs="Arial"/>
        </w:rPr>
      </w:pPr>
      <w:r w:rsidRPr="001D54FA">
        <w:rPr>
          <w:rFonts w:ascii="Palatino Linotype" w:eastAsia="Calibri" w:hAnsi="Palatino Linotype" w:cs="Arial"/>
        </w:rPr>
        <w:t xml:space="preserve">La Ley de Transparencia vigente en la entidad establece en su artículo 91, que el derecho humano de acceso a la información pública puede ser restringido excepcionalmente cuando se trate de información clasificada como reservada o confidencial. </w:t>
      </w:r>
    </w:p>
    <w:p w14:paraId="0CBD72ED" w14:textId="77777777" w:rsidR="004E0EED" w:rsidRPr="001D54FA" w:rsidRDefault="004E0EED" w:rsidP="004E0EED">
      <w:pPr>
        <w:pStyle w:val="Prrafodelista"/>
        <w:rPr>
          <w:rFonts w:ascii="Palatino Linotype" w:eastAsia="Calibri" w:hAnsi="Palatino Linotype" w:cs="Arial"/>
        </w:rPr>
      </w:pPr>
    </w:p>
    <w:p w14:paraId="52E4E68A" w14:textId="112327E0" w:rsidR="004E0EED" w:rsidRPr="001D54FA" w:rsidRDefault="004E0EED" w:rsidP="00D20626">
      <w:pPr>
        <w:numPr>
          <w:ilvl w:val="0"/>
          <w:numId w:val="1"/>
        </w:numPr>
        <w:spacing w:line="360" w:lineRule="auto"/>
        <w:ind w:left="0" w:firstLine="0"/>
        <w:contextualSpacing/>
        <w:jc w:val="both"/>
        <w:rPr>
          <w:rFonts w:ascii="Palatino Linotype" w:eastAsia="Calibri" w:hAnsi="Palatino Linotype" w:cs="Arial"/>
        </w:rPr>
      </w:pPr>
      <w:r w:rsidRPr="001D54FA">
        <w:rPr>
          <w:rFonts w:ascii="Palatino Linotype" w:eastAsia="Calibri" w:hAnsi="Palatino Linotype" w:cs="Arial"/>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1D54FA">
        <w:rPr>
          <w:rFonts w:ascii="Palatino Linotype" w:eastAsia="Calibri" w:hAnsi="Palatino Linotype" w:cs="Arial"/>
          <w:vertAlign w:val="superscript"/>
        </w:rPr>
        <w:footnoteReference w:id="5"/>
      </w:r>
      <w:r w:rsidRPr="001D54FA">
        <w:rPr>
          <w:rFonts w:ascii="Palatino Linotype" w:eastAsia="Calibri" w:hAnsi="Palatino Linotype" w:cs="Arial"/>
        </w:rPr>
        <w:t>:</w:t>
      </w:r>
    </w:p>
    <w:p w14:paraId="326D14B3" w14:textId="77777777" w:rsidR="004E0EED" w:rsidRPr="001D54FA" w:rsidRDefault="004E0EED" w:rsidP="004E0EED">
      <w:pPr>
        <w:spacing w:before="240" w:after="240"/>
        <w:ind w:left="567" w:right="567"/>
        <w:jc w:val="both"/>
        <w:rPr>
          <w:rFonts w:ascii="Palatino Linotype" w:eastAsia="Calibri" w:hAnsi="Palatino Linotype" w:cs="Arial"/>
          <w:i/>
        </w:rPr>
      </w:pPr>
      <w:r w:rsidRPr="001D54FA">
        <w:rPr>
          <w:rFonts w:ascii="Palatino Linotype" w:eastAsia="Calibri" w:hAnsi="Palatino Linotype"/>
          <w:b/>
          <w:i/>
        </w:rPr>
        <w:t>“ACCESO A LA INFORMACIÓN. IMPLICACIÓN DEL PRINCIPIO DE MÁXIMA PUBLICIDAD EN EL DERECHO FUNDAMENTAL RELATIVO</w:t>
      </w:r>
      <w:r w:rsidRPr="001D54FA">
        <w:rPr>
          <w:rFonts w:ascii="Palatino Linotype" w:eastAsia="Calibri" w:hAnsi="Palatino Linotype"/>
          <w:i/>
        </w:rPr>
        <w:t xml:space="preserve">. Del artículo 6o. de la Constitución Política de los Estados Unidos </w:t>
      </w:r>
      <w:r w:rsidRPr="001D54FA">
        <w:rPr>
          <w:rFonts w:ascii="Palatino Linotype" w:eastAsia="Calibri" w:hAnsi="Palatino Linotype"/>
          <w:i/>
        </w:rPr>
        <w:lastRenderedPageBreak/>
        <w:t>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1DBFE554" w14:textId="77777777" w:rsidR="004E0EED" w:rsidRPr="001D54FA" w:rsidRDefault="004E0EED" w:rsidP="004E0EED">
      <w:pPr>
        <w:spacing w:line="360" w:lineRule="auto"/>
        <w:jc w:val="both"/>
        <w:rPr>
          <w:rFonts w:ascii="Palatino Linotype" w:eastAsia="Times New Roman" w:hAnsi="Palatino Linotype" w:cs="Arial"/>
        </w:rPr>
      </w:pPr>
    </w:p>
    <w:p w14:paraId="65CD9A3C" w14:textId="1112468F" w:rsidR="004E0EED" w:rsidRPr="001D54FA" w:rsidRDefault="004E0EED" w:rsidP="004E0EED">
      <w:pPr>
        <w:pStyle w:val="Prrafodelista"/>
        <w:numPr>
          <w:ilvl w:val="0"/>
          <w:numId w:val="1"/>
        </w:numPr>
        <w:spacing w:line="360" w:lineRule="auto"/>
        <w:ind w:left="0" w:firstLine="0"/>
        <w:jc w:val="both"/>
        <w:rPr>
          <w:rFonts w:ascii="Palatino Linotype" w:hAnsi="Palatino Linotype" w:cs="Arial"/>
        </w:rPr>
      </w:pPr>
      <w:r w:rsidRPr="001D54FA">
        <w:rPr>
          <w:rFonts w:ascii="Palatino Linotype" w:hAnsi="Palatino Linotype" w:cs="Arial"/>
        </w:rPr>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w:t>
      </w:r>
      <w:r w:rsidRPr="001D54FA">
        <w:rPr>
          <w:rFonts w:ascii="Palatino Linotype" w:hAnsi="Palatino Linotype" w:cs="Arial"/>
        </w:rPr>
        <w:lastRenderedPageBreak/>
        <w:t>con el artículo 3, fracciones XXI, XXIII y XXIV de la Ley de Transparencia y Acceso a la Información Pública del Estado de México y Municipios, de la siguiente manera:</w:t>
      </w:r>
    </w:p>
    <w:p w14:paraId="1BA2DE05" w14:textId="77777777" w:rsidR="004E0EED" w:rsidRPr="001D54FA" w:rsidRDefault="004E0EED" w:rsidP="004E0EED">
      <w:pPr>
        <w:spacing w:line="360" w:lineRule="auto"/>
        <w:jc w:val="both"/>
        <w:rPr>
          <w:rFonts w:ascii="Palatino Linotype" w:hAnsi="Palatino Linotype" w:cs="Arial"/>
        </w:rPr>
      </w:pPr>
    </w:p>
    <w:p w14:paraId="522C20B6" w14:textId="77777777" w:rsidR="004E0EED" w:rsidRPr="001D54FA" w:rsidRDefault="004E0EED" w:rsidP="004E0EED">
      <w:pPr>
        <w:numPr>
          <w:ilvl w:val="0"/>
          <w:numId w:val="16"/>
        </w:numPr>
        <w:spacing w:line="360" w:lineRule="auto"/>
        <w:jc w:val="both"/>
        <w:rPr>
          <w:rFonts w:ascii="Palatino Linotype" w:hAnsi="Palatino Linotype" w:cs="Arial"/>
        </w:rPr>
      </w:pPr>
      <w:r w:rsidRPr="001D54FA">
        <w:rPr>
          <w:rFonts w:ascii="Palatino Linotype" w:hAnsi="Palatino Linotype" w:cs="Arial"/>
          <w:b/>
        </w:rPr>
        <w:t>Información confidencial</w:t>
      </w:r>
      <w:r w:rsidRPr="001D54FA">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EFB71E" w14:textId="77777777" w:rsidR="004E0EED" w:rsidRPr="001D54FA" w:rsidRDefault="004E0EED" w:rsidP="004E0EED">
      <w:pPr>
        <w:numPr>
          <w:ilvl w:val="0"/>
          <w:numId w:val="16"/>
        </w:numPr>
        <w:spacing w:line="360" w:lineRule="auto"/>
        <w:jc w:val="both"/>
        <w:rPr>
          <w:rFonts w:ascii="Palatino Linotype" w:hAnsi="Palatino Linotype" w:cs="Arial"/>
        </w:rPr>
      </w:pPr>
      <w:r w:rsidRPr="001D54FA">
        <w:rPr>
          <w:rFonts w:ascii="Palatino Linotype" w:hAnsi="Palatino Linotype" w:cs="Arial"/>
          <w:b/>
        </w:rPr>
        <w:t>Información privada:</w:t>
      </w:r>
      <w:r w:rsidRPr="001D54FA">
        <w:rPr>
          <w:rFonts w:ascii="Palatino Linotype" w:hAnsi="Palatino Linotype" w:cs="Arial"/>
        </w:rPr>
        <w:t xml:space="preserve"> La contenida en documentos públicos o privados que refiera a la vida privada y/o los datos personales, que no son de acceso público.</w:t>
      </w:r>
    </w:p>
    <w:p w14:paraId="6450BAEF" w14:textId="77777777" w:rsidR="004E0EED" w:rsidRPr="001D54FA" w:rsidRDefault="004E0EED" w:rsidP="004E0EED">
      <w:pPr>
        <w:numPr>
          <w:ilvl w:val="0"/>
          <w:numId w:val="16"/>
        </w:numPr>
        <w:spacing w:line="360" w:lineRule="auto"/>
        <w:jc w:val="both"/>
        <w:rPr>
          <w:rFonts w:ascii="Palatino Linotype" w:hAnsi="Palatino Linotype" w:cs="Arial"/>
        </w:rPr>
      </w:pPr>
      <w:r w:rsidRPr="001D54FA">
        <w:rPr>
          <w:rFonts w:ascii="Palatino Linotype" w:hAnsi="Palatino Linotype" w:cs="Arial"/>
          <w:b/>
        </w:rPr>
        <w:t>Información reservada:</w:t>
      </w:r>
      <w:r w:rsidRPr="001D54FA">
        <w:rPr>
          <w:rFonts w:ascii="Palatino Linotype" w:hAnsi="Palatino Linotype" w:cs="Arial"/>
        </w:rPr>
        <w:t xml:space="preserve"> La clasificada con este carácter de manera temporal por las disposiciones de esta Ley, cuya divulgación puede causar daño en términos de lo establecido por esta Ley.</w:t>
      </w:r>
    </w:p>
    <w:p w14:paraId="08205625" w14:textId="77777777" w:rsidR="004E0EED" w:rsidRPr="001D54FA" w:rsidRDefault="004E0EED" w:rsidP="004E0EED">
      <w:pPr>
        <w:spacing w:line="360" w:lineRule="auto"/>
        <w:jc w:val="both"/>
        <w:rPr>
          <w:rFonts w:ascii="Palatino Linotype" w:hAnsi="Palatino Linotype" w:cs="Arial"/>
        </w:rPr>
      </w:pPr>
    </w:p>
    <w:p w14:paraId="4E707691" w14:textId="77777777" w:rsidR="004E0EED" w:rsidRPr="001D54FA" w:rsidRDefault="004E0EED" w:rsidP="000A66AF">
      <w:pPr>
        <w:pStyle w:val="Prrafodelista"/>
        <w:numPr>
          <w:ilvl w:val="0"/>
          <w:numId w:val="1"/>
        </w:numPr>
        <w:spacing w:line="360" w:lineRule="auto"/>
        <w:ind w:left="0" w:firstLine="0"/>
        <w:jc w:val="both"/>
        <w:rPr>
          <w:rFonts w:ascii="Palatino Linotype" w:hAnsi="Palatino Linotype" w:cs="Arial"/>
        </w:rPr>
      </w:pPr>
      <w:r w:rsidRPr="001D54FA">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3F04CFC8" w14:textId="77777777" w:rsidR="004E0EED" w:rsidRPr="001D54FA" w:rsidRDefault="004E0EED" w:rsidP="004E0EED">
      <w:pPr>
        <w:pStyle w:val="Prrafodelista"/>
        <w:spacing w:line="360" w:lineRule="auto"/>
        <w:ind w:left="0"/>
        <w:jc w:val="both"/>
        <w:rPr>
          <w:rFonts w:ascii="Palatino Linotype" w:hAnsi="Palatino Linotype" w:cs="Arial"/>
        </w:rPr>
      </w:pPr>
    </w:p>
    <w:p w14:paraId="5C27DF0A" w14:textId="77777777" w:rsidR="004E0EED" w:rsidRPr="001D54FA" w:rsidRDefault="004E0EED" w:rsidP="005E21E9">
      <w:pPr>
        <w:pStyle w:val="Prrafodelista"/>
        <w:numPr>
          <w:ilvl w:val="0"/>
          <w:numId w:val="1"/>
        </w:numPr>
        <w:spacing w:line="360" w:lineRule="auto"/>
        <w:ind w:left="0" w:firstLine="0"/>
        <w:jc w:val="both"/>
        <w:rPr>
          <w:rFonts w:ascii="Palatino Linotype" w:hAnsi="Palatino Linotype"/>
        </w:rPr>
      </w:pPr>
      <w:r w:rsidRPr="001D54FA">
        <w:rPr>
          <w:rFonts w:ascii="Palatino Linotype" w:hAnsi="Palatino Linotype" w:cs="Arial"/>
        </w:rPr>
        <w:t xml:space="preserve">Así, se tiene que los sujetos obligados deben garantizar el derecho de acceso a la información pública, pero también tienen la obligación de proteger los datos personales contenidos en la información en su poder, así como aquella que recaiga </w:t>
      </w:r>
      <w:r w:rsidRPr="001D54FA">
        <w:rPr>
          <w:rFonts w:ascii="Palatino Linotype" w:hAnsi="Palatino Linotype" w:cs="Arial"/>
        </w:rPr>
        <w:lastRenderedPageBreak/>
        <w:t>en alguna causal de reserva que señale la Ley. De tal manera, se tiene que en el caso particular la clasificación invocada fue la de reserva, por lo que el estudio se centrará en este supuesto.</w:t>
      </w:r>
    </w:p>
    <w:p w14:paraId="40CC2DF8" w14:textId="77777777" w:rsidR="004E0EED" w:rsidRPr="001D54FA" w:rsidRDefault="004E0EED" w:rsidP="004E0EED">
      <w:pPr>
        <w:pStyle w:val="Prrafodelista"/>
        <w:rPr>
          <w:rFonts w:ascii="Palatino Linotype" w:hAnsi="Palatino Linotype"/>
        </w:rPr>
      </w:pPr>
    </w:p>
    <w:p w14:paraId="3B6F4395" w14:textId="77777777" w:rsidR="004E0EED" w:rsidRPr="001D54FA" w:rsidRDefault="004E0EED" w:rsidP="00DE3A3D">
      <w:pPr>
        <w:pStyle w:val="Prrafodelista"/>
        <w:numPr>
          <w:ilvl w:val="0"/>
          <w:numId w:val="1"/>
        </w:numPr>
        <w:spacing w:line="360" w:lineRule="auto"/>
        <w:ind w:left="0" w:firstLine="0"/>
        <w:jc w:val="both"/>
        <w:rPr>
          <w:rFonts w:ascii="Palatino Linotype" w:hAnsi="Palatino Linotype"/>
        </w:rPr>
      </w:pPr>
      <w:r w:rsidRPr="001D54FA">
        <w:rPr>
          <w:rFonts w:ascii="Palatino Linotype" w:hAnsi="Palatino Linotype"/>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78F32CDC" w14:textId="77777777" w:rsidR="004E0EED" w:rsidRPr="001D54FA" w:rsidRDefault="004E0EED" w:rsidP="004E0EED">
      <w:pPr>
        <w:pStyle w:val="Prrafodelista"/>
        <w:rPr>
          <w:rFonts w:ascii="Palatino Linotype" w:hAnsi="Palatino Linotype"/>
        </w:rPr>
      </w:pPr>
    </w:p>
    <w:p w14:paraId="0B9619BB" w14:textId="622ED7B9" w:rsidR="004E0EED" w:rsidRPr="001D54FA" w:rsidRDefault="004E0EED" w:rsidP="004E0EED">
      <w:pPr>
        <w:pStyle w:val="Prrafodelista"/>
        <w:numPr>
          <w:ilvl w:val="0"/>
          <w:numId w:val="1"/>
        </w:numPr>
        <w:spacing w:line="360" w:lineRule="auto"/>
        <w:ind w:left="0" w:firstLine="0"/>
        <w:jc w:val="both"/>
        <w:rPr>
          <w:rFonts w:ascii="Palatino Linotype" w:hAnsi="Palatino Linotype"/>
        </w:rPr>
      </w:pPr>
      <w:r w:rsidRPr="001D54FA">
        <w:rPr>
          <w:rFonts w:ascii="Palatino Linotype" w:hAnsi="Palatino Linotype"/>
        </w:rPr>
        <w:t xml:space="preserve">De este modo, la información que se clasifica bajo la hipótesis de reserva, no pierde el carácter de pública, sino que se reserva temporalmente del conocimiento público, es decir, </w:t>
      </w:r>
      <w:r w:rsidR="00F53D30" w:rsidRPr="001D54FA">
        <w:rPr>
          <w:rFonts w:ascii="Palatino Linotype" w:hAnsi="Palatino Linotype"/>
        </w:rPr>
        <w:t>que,</w:t>
      </w:r>
      <w:r w:rsidRPr="001D54FA">
        <w:rPr>
          <w:rFonts w:ascii="Palatino Linotype" w:hAnsi="Palatino Linotype"/>
        </w:rPr>
        <w:t xml:space="preserve"> por un tiempo determinado, se conservará y custodiará la información de manera especial, siendo que, transcurrido el plazo de reserva, el documento podrá divulgarse.</w:t>
      </w:r>
    </w:p>
    <w:p w14:paraId="16670FE7" w14:textId="77777777" w:rsidR="004E0EED" w:rsidRPr="001D54FA" w:rsidRDefault="004E0EED" w:rsidP="004E0EED">
      <w:pPr>
        <w:pStyle w:val="Prrafodelista"/>
        <w:rPr>
          <w:rFonts w:ascii="Palatino Linotype" w:hAnsi="Palatino Linotype"/>
          <w:bCs/>
        </w:rPr>
      </w:pPr>
    </w:p>
    <w:p w14:paraId="14A4E262" w14:textId="2B50A269" w:rsidR="004E0EED" w:rsidRPr="001D54FA" w:rsidRDefault="004E0EED" w:rsidP="007D229F">
      <w:pPr>
        <w:pStyle w:val="Prrafodelista"/>
        <w:numPr>
          <w:ilvl w:val="0"/>
          <w:numId w:val="1"/>
        </w:numPr>
        <w:spacing w:line="360" w:lineRule="auto"/>
        <w:ind w:left="0" w:firstLine="0"/>
        <w:jc w:val="both"/>
        <w:rPr>
          <w:rFonts w:ascii="Palatino Linotype" w:eastAsia="Calibri" w:hAnsi="Palatino Linotype" w:cs="Arial"/>
        </w:rPr>
      </w:pPr>
      <w:r w:rsidRPr="001D54FA">
        <w:rPr>
          <w:rFonts w:ascii="Palatino Linotype" w:hAnsi="Palatino Linotype"/>
          <w:bCs/>
        </w:rPr>
        <w:t xml:space="preserve">Por todo lo anterior, la reserva de la información implica una clasificación, la cual debe entenderse como el proceso mediante el cual </w:t>
      </w:r>
      <w:r w:rsidRPr="001D54FA">
        <w:rPr>
          <w:rFonts w:ascii="Palatino Linotype" w:hAnsi="Palatino Linotype"/>
          <w:b/>
          <w:bCs/>
        </w:rPr>
        <w:t>el Sujeto Obligado</w:t>
      </w:r>
      <w:r w:rsidRPr="001D54FA">
        <w:rPr>
          <w:rFonts w:ascii="Palatino Linotype" w:hAnsi="Palatino Linotype"/>
          <w:bCs/>
        </w:rPr>
        <w:t xml:space="preserve"> determina que la información en su poder actualiza alguno de los supuestos de reserva o confidencialidad, de conformidad con las normas aplicables, en tal virtud, es que analizaremos la naturaleza de la información solicitada por la hoy </w:t>
      </w:r>
      <w:r w:rsidRPr="001D54FA">
        <w:rPr>
          <w:rFonts w:ascii="Palatino Linotype" w:hAnsi="Palatino Linotype"/>
          <w:b/>
          <w:bCs/>
        </w:rPr>
        <w:t>recurrente</w:t>
      </w:r>
      <w:r w:rsidRPr="001D54FA">
        <w:rPr>
          <w:rFonts w:ascii="Palatino Linotype" w:hAnsi="Palatino Linotype"/>
          <w:bCs/>
        </w:rPr>
        <w:t xml:space="preserve"> consistente en</w:t>
      </w:r>
      <w:r w:rsidR="000D49CC" w:rsidRPr="001D54FA">
        <w:rPr>
          <w:rFonts w:ascii="Palatino Linotype" w:hAnsi="Palatino Linotype"/>
          <w:bCs/>
        </w:rPr>
        <w:t xml:space="preserve"> l</w:t>
      </w:r>
      <w:r w:rsidR="000D49CC" w:rsidRPr="001D54FA">
        <w:rPr>
          <w:rFonts w:ascii="Palatino Linotype" w:hAnsi="Palatino Linotype" w:cs="Arial"/>
          <w:b/>
        </w:rPr>
        <w:t xml:space="preserve">as observaciones realizadas derivado del acto de entrega - recepción de la Tesorería Municipal del periodo 2023, </w:t>
      </w:r>
      <w:r w:rsidRPr="001D54FA">
        <w:rPr>
          <w:rFonts w:ascii="Palatino Linotype" w:hAnsi="Palatino Linotype"/>
          <w:bCs/>
        </w:rPr>
        <w:t xml:space="preserve">con el fin de determinar si actualiza una causal de reserva, como lo hizo valer </w:t>
      </w:r>
      <w:r w:rsidRPr="001D54FA">
        <w:rPr>
          <w:rFonts w:ascii="Palatino Linotype" w:hAnsi="Palatino Linotype"/>
          <w:b/>
          <w:bCs/>
        </w:rPr>
        <w:t>El Sujeto Obligado</w:t>
      </w:r>
      <w:r w:rsidRPr="001D54FA">
        <w:rPr>
          <w:rFonts w:ascii="Palatino Linotype" w:hAnsi="Palatino Linotype"/>
          <w:bCs/>
        </w:rPr>
        <w:t>.</w:t>
      </w:r>
    </w:p>
    <w:p w14:paraId="151AE1E3" w14:textId="77777777" w:rsidR="004E0EED" w:rsidRPr="001D54FA" w:rsidRDefault="004E0EED" w:rsidP="004E0EED">
      <w:pPr>
        <w:pStyle w:val="Prrafodelista"/>
        <w:rPr>
          <w:rFonts w:ascii="Palatino Linotype" w:eastAsia="Calibri" w:hAnsi="Palatino Linotype" w:cs="Arial"/>
          <w:lang w:eastAsia="es-CO"/>
        </w:rPr>
      </w:pPr>
    </w:p>
    <w:p w14:paraId="5332A2E1" w14:textId="148D8B04" w:rsidR="004E0EED" w:rsidRPr="001D54FA" w:rsidRDefault="004E0EED" w:rsidP="00CF16C3">
      <w:pPr>
        <w:pStyle w:val="Prrafodelista"/>
        <w:numPr>
          <w:ilvl w:val="0"/>
          <w:numId w:val="1"/>
        </w:numPr>
        <w:spacing w:line="360" w:lineRule="auto"/>
        <w:ind w:left="0" w:firstLine="0"/>
        <w:jc w:val="both"/>
        <w:rPr>
          <w:rFonts w:ascii="Palatino Linotype" w:eastAsia="Calibri" w:hAnsi="Palatino Linotype" w:cs="Arial"/>
        </w:rPr>
      </w:pPr>
      <w:r w:rsidRPr="001D54FA">
        <w:rPr>
          <w:rFonts w:ascii="Palatino Linotype" w:eastAsia="Calibri" w:hAnsi="Palatino Linotype" w:cs="Arial"/>
          <w:lang w:eastAsia="es-CO"/>
        </w:rPr>
        <w:t xml:space="preserve">Por lo anterior, respecto a la información clasificada como reservada la </w:t>
      </w:r>
      <w:r w:rsidRPr="001D54FA">
        <w:rPr>
          <w:rFonts w:ascii="Palatino Linotype" w:eastAsia="Calibri" w:hAnsi="Palatino Linotype" w:cs="Arial"/>
        </w:rPr>
        <w:t>Ley de Transparencia vigente en nuestra entidad establece en su artículo 140 una serie de hipótesis en las cuales radica la posibilidad de tal clasificación de información, que son:</w:t>
      </w:r>
    </w:p>
    <w:p w14:paraId="589F7B29" w14:textId="77777777" w:rsidR="004E0EED" w:rsidRPr="001D54FA" w:rsidRDefault="004E0EED" w:rsidP="004E0EED">
      <w:pPr>
        <w:spacing w:line="360" w:lineRule="auto"/>
        <w:jc w:val="both"/>
        <w:rPr>
          <w:rFonts w:ascii="Palatino Linotype" w:eastAsia="Calibri" w:hAnsi="Palatino Linotype" w:cs="Arial"/>
        </w:rPr>
      </w:pPr>
    </w:p>
    <w:p w14:paraId="7944C389" w14:textId="77777777" w:rsidR="004E0EED" w:rsidRPr="001D54FA" w:rsidRDefault="004E0EED" w:rsidP="004E0EED">
      <w:pPr>
        <w:spacing w:after="120"/>
        <w:ind w:left="851" w:right="851"/>
        <w:jc w:val="both"/>
        <w:rPr>
          <w:rFonts w:ascii="Palatino Linotype" w:eastAsia="Calibri" w:hAnsi="Palatino Linotype" w:cs="Times New Roman"/>
          <w:i/>
        </w:rPr>
      </w:pPr>
      <w:r w:rsidRPr="001D54FA">
        <w:rPr>
          <w:rFonts w:ascii="Palatino Linotype" w:eastAsia="Calibri" w:hAnsi="Palatino Linotype"/>
          <w:i/>
        </w:rPr>
        <w:t xml:space="preserve"> “</w:t>
      </w:r>
      <w:r w:rsidRPr="001D54FA">
        <w:rPr>
          <w:rFonts w:ascii="Palatino Linotype" w:eastAsia="Calibri" w:hAnsi="Palatino Linotype"/>
          <w:b/>
          <w:i/>
        </w:rPr>
        <w:t>Artículo 140.</w:t>
      </w:r>
      <w:r w:rsidRPr="001D54FA">
        <w:rPr>
          <w:rFonts w:ascii="Palatino Linotype" w:eastAsia="Calibri" w:hAnsi="Palatino Linotype"/>
          <w:i/>
        </w:rPr>
        <w:t xml:space="preserve"> El acceso a la información pública será restringido excepcionalmente, cuando por razones de interés público, ésta sea clasificada como reservada, conforme a los criterios siguientes: </w:t>
      </w:r>
    </w:p>
    <w:p w14:paraId="5E0E5155"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I.</w:t>
      </w:r>
      <w:r w:rsidRPr="001D54FA">
        <w:rPr>
          <w:rFonts w:ascii="Palatino Linotype" w:eastAsia="Calibri" w:hAnsi="Palatino Linotype"/>
          <w:i/>
        </w:rPr>
        <w:t xml:space="preserve"> Comprometa la seguridad pública y cuente con un propósito genuino y un efecto demostrable; </w:t>
      </w:r>
    </w:p>
    <w:p w14:paraId="66531FBD"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II.</w:t>
      </w:r>
      <w:r w:rsidRPr="001D54FA">
        <w:rPr>
          <w:rFonts w:ascii="Palatino Linotype" w:eastAsia="Calibri" w:hAnsi="Palatino Linotype"/>
          <w:i/>
        </w:rPr>
        <w:t xml:space="preserve"> Pueda menoscabar la conducción de las negociaciones y relaciones internacionales; </w:t>
      </w:r>
    </w:p>
    <w:p w14:paraId="1DF58B26"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III.</w:t>
      </w:r>
      <w:r w:rsidRPr="001D54FA">
        <w:rPr>
          <w:rFonts w:ascii="Palatino Linotype" w:eastAsia="Calibri"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FE80373"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IV.</w:t>
      </w:r>
      <w:r w:rsidRPr="001D54FA">
        <w:rPr>
          <w:rFonts w:ascii="Palatino Linotype" w:eastAsia="Calibri" w:hAnsi="Palatino Linotype"/>
          <w:i/>
        </w:rPr>
        <w:t xml:space="preserve"> Ponga en riesgo la vida, la seguridad o la salud de una persona física; </w:t>
      </w:r>
    </w:p>
    <w:p w14:paraId="32D93A08"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V.</w:t>
      </w:r>
      <w:r w:rsidRPr="001D54FA">
        <w:rPr>
          <w:rFonts w:ascii="Palatino Linotype" w:eastAsia="Calibri" w:hAnsi="Palatino Linotype"/>
          <w:i/>
        </w:rPr>
        <w:t xml:space="preserve"> </w:t>
      </w:r>
      <w:r w:rsidRPr="001D54FA">
        <w:rPr>
          <w:rFonts w:ascii="Palatino Linotype" w:eastAsia="Calibri" w:hAnsi="Palatino Linotype"/>
          <w:b/>
          <w:bCs/>
          <w:i/>
          <w:u w:val="single"/>
        </w:rPr>
        <w:t>Aquella cuya divulgación obstruya o pueda causar un serio perjuicio a</w:t>
      </w:r>
      <w:r w:rsidRPr="001D54FA">
        <w:rPr>
          <w:rFonts w:ascii="Palatino Linotype" w:eastAsia="Calibri" w:hAnsi="Palatino Linotype"/>
          <w:i/>
        </w:rPr>
        <w:t xml:space="preserve">: </w:t>
      </w:r>
    </w:p>
    <w:p w14:paraId="52940412"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1.</w:t>
      </w:r>
      <w:r w:rsidRPr="001D54FA">
        <w:rPr>
          <w:rFonts w:ascii="Palatino Linotype" w:eastAsia="Calibri" w:hAnsi="Palatino Linotype"/>
          <w:i/>
        </w:rPr>
        <w:t xml:space="preserve"> </w:t>
      </w:r>
      <w:r w:rsidRPr="001D54FA">
        <w:rPr>
          <w:rFonts w:ascii="Palatino Linotype" w:eastAsia="Calibri" w:hAnsi="Palatino Linotype"/>
          <w:b/>
          <w:bCs/>
          <w:i/>
        </w:rPr>
        <w:t>Las actividades de fiscalización, verificación, inspección, comprobación y auditoría sobre el cumplimiento de las Leyes;</w:t>
      </w:r>
      <w:r w:rsidRPr="001D54FA">
        <w:rPr>
          <w:rFonts w:ascii="Palatino Linotype" w:eastAsia="Calibri" w:hAnsi="Palatino Linotype"/>
          <w:i/>
        </w:rPr>
        <w:t xml:space="preserve"> o </w:t>
      </w:r>
    </w:p>
    <w:p w14:paraId="136D051A"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2.</w:t>
      </w:r>
      <w:r w:rsidRPr="001D54FA">
        <w:rPr>
          <w:rFonts w:ascii="Palatino Linotype" w:eastAsia="Calibri" w:hAnsi="Palatino Linotype"/>
          <w:i/>
        </w:rPr>
        <w:t xml:space="preserve"> La recaudación de las contribuciones. </w:t>
      </w:r>
    </w:p>
    <w:p w14:paraId="586972C3"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VI.</w:t>
      </w:r>
      <w:r w:rsidRPr="001D54FA">
        <w:rPr>
          <w:rFonts w:ascii="Palatino Linotype" w:eastAsia="Calibri" w:hAnsi="Palatino Linotype"/>
          <w:i/>
        </w:rPr>
        <w:t xml:space="preserve"> Pueda causar daño u obstruya la prevención o persecución de los delitos, altere el proceso de investigación de las carpetas de investigación, </w:t>
      </w:r>
      <w:r w:rsidRPr="001D54FA">
        <w:rPr>
          <w:rFonts w:ascii="Palatino Linotype" w:eastAsia="Calibri" w:hAnsi="Palatino Linotype"/>
          <w:b/>
          <w:i/>
        </w:rPr>
        <w:t>afecte o vulnere la conducción o los derechos del debido proceso en los procedimientos judiciales o administrativos, incluidos los de quejas, denuncias, inconformidades, responsabilidades administrativas y resarcitorias en tanto no hayan quedado firmes</w:t>
      </w:r>
      <w:r w:rsidRPr="001D54FA">
        <w:rPr>
          <w:rFonts w:ascii="Palatino Linotype" w:eastAsia="Calibri" w:hAnsi="Palatino Linotype"/>
          <w:i/>
        </w:rPr>
        <w:t xml:space="preserve"> o afecte la administración de justicia o la seguridad de un denunciante, </w:t>
      </w:r>
      <w:r w:rsidRPr="001D54FA">
        <w:rPr>
          <w:rFonts w:ascii="Palatino Linotype" w:eastAsia="Calibri" w:hAnsi="Palatino Linotype"/>
          <w:i/>
        </w:rPr>
        <w:lastRenderedPageBreak/>
        <w:t xml:space="preserve">querellante o testigo, así como sus familias, en los términos de las disposiciones jurídicas aplicables; </w:t>
      </w:r>
    </w:p>
    <w:p w14:paraId="60648525"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VII.</w:t>
      </w:r>
      <w:r w:rsidRPr="001D54FA">
        <w:rPr>
          <w:rFonts w:ascii="Palatino Linotype" w:eastAsia="Calibri" w:hAnsi="Palatino Linotype"/>
          <w:i/>
        </w:rPr>
        <w:t xml:space="preserve"> </w:t>
      </w:r>
      <w:r w:rsidRPr="001D54FA">
        <w:rPr>
          <w:rFonts w:ascii="Palatino Linotype" w:eastAsia="Calibri" w:hAnsi="Palatino Linotype"/>
          <w:b/>
          <w:i/>
        </w:rPr>
        <w:t>La que contengan las opiniones, recomendaciones o puntos de vista que formen parte del proceso deliberativo de los servidores públicos, hasta en tanto sea adoptada la decisión definitiva, la cual deberá estar documentada</w:t>
      </w:r>
      <w:r w:rsidRPr="001D54FA">
        <w:rPr>
          <w:rFonts w:ascii="Palatino Linotype" w:eastAsia="Calibri" w:hAnsi="Palatino Linotype"/>
          <w:i/>
        </w:rPr>
        <w:t xml:space="preserve">; </w:t>
      </w:r>
    </w:p>
    <w:p w14:paraId="0B54C246"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VIII.</w:t>
      </w:r>
      <w:r w:rsidRPr="001D54FA">
        <w:rPr>
          <w:rFonts w:ascii="Palatino Linotype" w:eastAsia="Calibri" w:hAnsi="Palatino Linotype"/>
          <w:i/>
        </w:rPr>
        <w:t xml:space="preserve"> </w:t>
      </w:r>
      <w:r w:rsidRPr="001D54FA">
        <w:rPr>
          <w:rFonts w:ascii="Palatino Linotype" w:eastAsia="Calibri" w:hAnsi="Palatino Linotype"/>
          <w:b/>
          <w:i/>
        </w:rPr>
        <w:t>Vulnere la conducción de los expedientes judiciales o de los procedimientos administrativos seguidos en forma de juicio, en tanto no hayan quedado firmes</w:t>
      </w:r>
      <w:r w:rsidRPr="001D54FA">
        <w:rPr>
          <w:rFonts w:ascii="Palatino Linotype" w:eastAsia="Calibri" w:hAnsi="Palatino Linotype"/>
          <w:i/>
        </w:rPr>
        <w:t xml:space="preserve">; </w:t>
      </w:r>
    </w:p>
    <w:p w14:paraId="4DADA523"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IX.</w:t>
      </w:r>
      <w:r w:rsidRPr="001D54FA">
        <w:rPr>
          <w:rFonts w:ascii="Palatino Linotype" w:eastAsia="Calibri" w:hAnsi="Palatino Linotype"/>
          <w:i/>
        </w:rPr>
        <w:t xml:space="preserve"> Se encuentre contenida dentro de las investigaciones de hechos que la Ley señale como delitos y se tramiten ante el Ministerio Público; </w:t>
      </w:r>
    </w:p>
    <w:p w14:paraId="19A501EA"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b/>
          <w:i/>
        </w:rPr>
        <w:t>X.</w:t>
      </w:r>
      <w:r w:rsidRPr="001D54FA">
        <w:rPr>
          <w:rFonts w:ascii="Palatino Linotype" w:eastAsia="Calibri" w:hAnsi="Palatino Linotype"/>
          <w:i/>
        </w:rPr>
        <w:t xml:space="preserve"> </w:t>
      </w:r>
      <w:r w:rsidRPr="001D54FA">
        <w:rPr>
          <w:rFonts w:ascii="Palatino Linotype" w:eastAsia="Calibri" w:hAnsi="Palatino Linotype"/>
          <w:b/>
          <w:i/>
        </w:rPr>
        <w:t>El daño que pueda producirse con la publicación de la información sea mayor que el interés público de conocer la información de referencia, siempre que esté directamente relacionado con procesos o procedimientos administrativos</w:t>
      </w:r>
      <w:r w:rsidRPr="001D54FA">
        <w:rPr>
          <w:rFonts w:ascii="Palatino Linotype" w:eastAsia="Calibri" w:hAnsi="Palatino Linotype"/>
          <w:i/>
        </w:rPr>
        <w:t xml:space="preserve"> o judiciales </w:t>
      </w:r>
      <w:r w:rsidRPr="001D54FA">
        <w:rPr>
          <w:rFonts w:ascii="Palatino Linotype" w:eastAsia="Calibri" w:hAnsi="Palatino Linotype"/>
          <w:b/>
          <w:i/>
        </w:rPr>
        <w:t>que no hayan quedado firmes</w:t>
      </w:r>
      <w:r w:rsidRPr="001D54FA">
        <w:rPr>
          <w:rFonts w:ascii="Palatino Linotype" w:eastAsia="Calibri" w:hAnsi="Palatino Linotype"/>
          <w:i/>
        </w:rPr>
        <w:t xml:space="preserve">; </w:t>
      </w:r>
    </w:p>
    <w:p w14:paraId="6A472B72" w14:textId="77777777" w:rsidR="004E0EED" w:rsidRPr="001D54FA" w:rsidRDefault="004E0EED" w:rsidP="004E0EED">
      <w:pPr>
        <w:spacing w:after="120"/>
        <w:ind w:left="851" w:right="851"/>
        <w:jc w:val="both"/>
        <w:rPr>
          <w:rFonts w:ascii="Palatino Linotype" w:eastAsia="Calibri" w:hAnsi="Palatino Linotype"/>
          <w:i/>
        </w:rPr>
      </w:pPr>
      <w:r w:rsidRPr="001D54FA">
        <w:rPr>
          <w:rFonts w:ascii="Palatino Linotype" w:eastAsia="Calibri" w:hAnsi="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75AB285" w14:textId="77777777" w:rsidR="004E0EED" w:rsidRPr="001D54FA" w:rsidRDefault="004E0EED" w:rsidP="004E0EED">
      <w:pPr>
        <w:spacing w:after="120"/>
        <w:ind w:left="851" w:right="851"/>
        <w:jc w:val="both"/>
        <w:rPr>
          <w:rFonts w:ascii="Palatino Linotype" w:eastAsia="Calibri" w:hAnsi="Palatino Linotype"/>
        </w:rPr>
      </w:pPr>
      <w:r w:rsidRPr="001D54FA">
        <w:rPr>
          <w:rFonts w:ascii="Palatino Linotype" w:eastAsia="Calibri" w:hAnsi="Palatino Linotype"/>
          <w:b/>
          <w:i/>
        </w:rPr>
        <w:t>XI.</w:t>
      </w:r>
      <w:r w:rsidRPr="001D54FA">
        <w:rPr>
          <w:rFonts w:ascii="Palatino Linotype" w:eastAsia="Calibri"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 (Sic)</w:t>
      </w:r>
    </w:p>
    <w:p w14:paraId="7D7F66B0" w14:textId="77777777" w:rsidR="004E0EED" w:rsidRPr="001D54FA" w:rsidRDefault="004E0EED" w:rsidP="004E0EED">
      <w:pPr>
        <w:spacing w:line="360" w:lineRule="auto"/>
        <w:jc w:val="both"/>
        <w:rPr>
          <w:rFonts w:ascii="Palatino Linotype" w:eastAsia="Times New Roman" w:hAnsi="Palatino Linotype"/>
          <w:bCs/>
        </w:rPr>
      </w:pPr>
    </w:p>
    <w:p w14:paraId="1B936DFE" w14:textId="19B5F291" w:rsidR="004E0EED" w:rsidRPr="001D54FA" w:rsidRDefault="004E0EED" w:rsidP="004E0EED">
      <w:pPr>
        <w:pStyle w:val="Prrafodelista"/>
        <w:numPr>
          <w:ilvl w:val="0"/>
          <w:numId w:val="1"/>
        </w:numPr>
        <w:spacing w:line="360" w:lineRule="auto"/>
        <w:ind w:left="0" w:firstLine="0"/>
        <w:jc w:val="both"/>
        <w:rPr>
          <w:rFonts w:ascii="Palatino Linotype" w:hAnsi="Palatino Linotype"/>
          <w:bCs/>
        </w:rPr>
      </w:pPr>
      <w:r w:rsidRPr="001D54FA">
        <w:rPr>
          <w:rFonts w:ascii="Palatino Linotype" w:hAnsi="Palatino Linotype"/>
          <w:bCs/>
        </w:rPr>
        <w:t xml:space="preserve">Del precepto antes referido, podemos advertir que la Ley de Transparencia vigente en nuestra entidad establece que la información pública será restringida excepcionalmente cuando por razones de interés público, ésta sea clasificada como reservada, estableciendo una serie de supuestos entre los que se encuentran cuando </w:t>
      </w:r>
      <w:r w:rsidRPr="001D54FA">
        <w:rPr>
          <w:rFonts w:ascii="Palatino Linotype" w:hAnsi="Palatino Linotype"/>
          <w:bCs/>
        </w:rPr>
        <w:lastRenderedPageBreak/>
        <w:t xml:space="preserve">afecte o vulnere la conducción o los derechos del debido proceso en los procedimientos judiciales o administrativos, incluidos los de quejas, denuncias, inconformidades, responsabilidades administrativas y resarcitorias en tanto no hayan quedado firmes,  </w:t>
      </w:r>
      <w:r w:rsidRPr="001D54FA">
        <w:rPr>
          <w:rFonts w:ascii="Palatino Linotype" w:hAnsi="Palatino Linotype"/>
          <w:bCs/>
          <w:u w:val="single"/>
        </w:rPr>
        <w:t>hasta en tanto sea adoptada la decisión definitiva</w:t>
      </w:r>
      <w:r w:rsidRPr="001D54FA">
        <w:rPr>
          <w:rFonts w:ascii="Palatino Linotype" w:hAnsi="Palatino Linotype"/>
          <w:bCs/>
        </w:rPr>
        <w:t>,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14:paraId="0414FE36" w14:textId="77777777" w:rsidR="00AD36E6" w:rsidRPr="001D54FA" w:rsidRDefault="00AD36E6" w:rsidP="000F6651">
      <w:pPr>
        <w:spacing w:line="360" w:lineRule="auto"/>
        <w:ind w:left="360"/>
        <w:jc w:val="both"/>
        <w:rPr>
          <w:rFonts w:ascii="Palatino Linotype" w:hAnsi="Palatino Linotype"/>
        </w:rPr>
      </w:pPr>
    </w:p>
    <w:p w14:paraId="3ABB7DDB" w14:textId="564D30CE" w:rsidR="00192DDE" w:rsidRPr="001D54FA" w:rsidRDefault="00C678B8" w:rsidP="00B921E8">
      <w:pPr>
        <w:numPr>
          <w:ilvl w:val="0"/>
          <w:numId w:val="1"/>
        </w:numPr>
        <w:spacing w:line="360" w:lineRule="auto"/>
        <w:ind w:left="0" w:firstLine="0"/>
        <w:contextualSpacing/>
        <w:jc w:val="both"/>
        <w:rPr>
          <w:rFonts w:ascii="Palatino Linotype" w:hAnsi="Palatino Linotype"/>
        </w:rPr>
      </w:pPr>
      <w:r w:rsidRPr="001D54FA">
        <w:rPr>
          <w:rFonts w:ascii="Palatino Linotype" w:hAnsi="Palatino Linotype"/>
        </w:rPr>
        <w:t>Por lo anteriormente expuesto</w:t>
      </w:r>
      <w:r w:rsidR="00AD36E6" w:rsidRPr="001D54FA">
        <w:rPr>
          <w:rFonts w:ascii="Palatino Linotype" w:hAnsi="Palatino Linotype"/>
        </w:rPr>
        <w:t xml:space="preserve"> y por la respuesta emitida en un inicio por el </w:t>
      </w:r>
      <w:r w:rsidR="00AD36E6" w:rsidRPr="001D54FA">
        <w:rPr>
          <w:rFonts w:ascii="Palatino Linotype" w:hAnsi="Palatino Linotype"/>
          <w:b/>
          <w:bCs/>
        </w:rPr>
        <w:t>SUJETO OBLIGADO</w:t>
      </w:r>
      <w:r w:rsidR="00AD36E6" w:rsidRPr="001D54FA">
        <w:rPr>
          <w:rFonts w:ascii="Palatino Linotype" w:hAnsi="Palatino Linotype"/>
        </w:rPr>
        <w:t xml:space="preserve">, </w:t>
      </w:r>
      <w:r w:rsidRPr="001D54FA">
        <w:rPr>
          <w:rFonts w:ascii="Palatino Linotype" w:hAnsi="Palatino Linotype"/>
        </w:rPr>
        <w:t xml:space="preserve">este Órgano Garante determina que </w:t>
      </w:r>
      <w:r w:rsidR="00AD36E6" w:rsidRPr="001D54FA">
        <w:rPr>
          <w:rFonts w:ascii="Palatino Linotype" w:hAnsi="Palatino Linotype"/>
        </w:rPr>
        <w:t xml:space="preserve">debió </w:t>
      </w:r>
      <w:r w:rsidR="00F53D30" w:rsidRPr="001D54FA">
        <w:rPr>
          <w:rFonts w:ascii="Palatino Linotype" w:hAnsi="Palatino Linotype"/>
        </w:rPr>
        <w:t>entregarse el</w:t>
      </w:r>
      <w:r w:rsidR="00786042" w:rsidRPr="001D54FA">
        <w:rPr>
          <w:rFonts w:ascii="Palatino Linotype" w:hAnsi="Palatino Linotype"/>
        </w:rPr>
        <w:t xml:space="preserve"> acta de la Décima Primera Sesión Extraordinaria del Comité de Transparencia, por medio de la cual se determinó la reserva de la información solicitada, a fin de analizar si la misma se encuentra debidamente fundada y motivada.</w:t>
      </w:r>
    </w:p>
    <w:p w14:paraId="713CD599" w14:textId="77777777" w:rsidR="00786042" w:rsidRPr="001D54FA" w:rsidRDefault="00786042" w:rsidP="00786042">
      <w:pPr>
        <w:spacing w:line="360" w:lineRule="auto"/>
        <w:contextualSpacing/>
        <w:jc w:val="both"/>
        <w:rPr>
          <w:rFonts w:ascii="Palatino Linotype" w:hAnsi="Palatino Linotype"/>
        </w:rPr>
      </w:pPr>
    </w:p>
    <w:p w14:paraId="43818603" w14:textId="55086FB1" w:rsidR="00192DDE" w:rsidRPr="001D54FA" w:rsidRDefault="00786042" w:rsidP="00192DDE">
      <w:pPr>
        <w:numPr>
          <w:ilvl w:val="0"/>
          <w:numId w:val="1"/>
        </w:numPr>
        <w:spacing w:line="360" w:lineRule="auto"/>
        <w:ind w:left="0" w:firstLine="0"/>
        <w:contextualSpacing/>
        <w:jc w:val="both"/>
        <w:rPr>
          <w:rFonts w:ascii="Palatino Linotype" w:eastAsia="Arial Unicode MS" w:hAnsi="Palatino Linotype" w:cs="Arial"/>
          <w:lang w:val="es-MX"/>
        </w:rPr>
      </w:pPr>
      <w:r w:rsidRPr="001D54FA">
        <w:rPr>
          <w:rFonts w:ascii="Palatino Linotype" w:eastAsia="Arial Unicode MS" w:hAnsi="Palatino Linotype" w:cs="Arial"/>
          <w:lang w:val="es-MX"/>
        </w:rPr>
        <w:t>Ya que</w:t>
      </w:r>
      <w:r w:rsidR="00192DDE" w:rsidRPr="001D54FA">
        <w:rPr>
          <w:rFonts w:ascii="Palatino Linotype" w:eastAsia="Arial Unicode MS" w:hAnsi="Palatino Linotype" w:cs="Arial"/>
          <w:lang w:val="es-MX"/>
        </w:rPr>
        <w:t xml:space="preserve"> </w:t>
      </w:r>
      <w:r w:rsidR="00237C89" w:rsidRPr="001D54FA">
        <w:rPr>
          <w:rFonts w:ascii="Palatino Linotype" w:eastAsia="Arial Unicode MS" w:hAnsi="Palatino Linotype" w:cs="Arial"/>
          <w:lang w:val="es-MX"/>
        </w:rPr>
        <w:t xml:space="preserve">no se tiene </w:t>
      </w:r>
      <w:r w:rsidR="00237C89" w:rsidRPr="001D54FA">
        <w:rPr>
          <w:rFonts w:ascii="Palatino Linotype" w:eastAsia="Arial Unicode MS" w:hAnsi="Palatino Linotype" w:cs="Arial"/>
          <w:b/>
          <w:bCs/>
          <w:lang w:val="es-MX"/>
        </w:rPr>
        <w:t>la certeza</w:t>
      </w:r>
      <w:r w:rsidR="00237C89" w:rsidRPr="001D54FA">
        <w:rPr>
          <w:rFonts w:ascii="Palatino Linotype" w:eastAsia="Arial Unicode MS" w:hAnsi="Palatino Linotype" w:cs="Arial"/>
          <w:lang w:val="es-MX"/>
        </w:rPr>
        <w:t xml:space="preserve"> de que dichas observaciones</w:t>
      </w:r>
      <w:r w:rsidRPr="001D54FA">
        <w:rPr>
          <w:rFonts w:ascii="Palatino Linotype" w:eastAsia="Arial Unicode MS" w:hAnsi="Palatino Linotype" w:cs="Arial"/>
          <w:lang w:val="es-MX"/>
        </w:rPr>
        <w:t xml:space="preserve"> actualicen alguna casual de reserva al no haber ninguna manifestación en dicho sentido por parte del sujeto obligado.</w:t>
      </w:r>
    </w:p>
    <w:p w14:paraId="5C678E5D" w14:textId="77777777" w:rsidR="00192DDE" w:rsidRPr="001D54FA" w:rsidRDefault="00192DDE" w:rsidP="00192DDE">
      <w:pPr>
        <w:spacing w:line="360" w:lineRule="auto"/>
        <w:contextualSpacing/>
        <w:jc w:val="both"/>
        <w:rPr>
          <w:rFonts w:ascii="Palatino Linotype" w:eastAsia="Arial Unicode MS" w:hAnsi="Palatino Linotype" w:cs="Arial"/>
          <w:lang w:val="es-MX"/>
        </w:rPr>
      </w:pPr>
    </w:p>
    <w:p w14:paraId="5AFF0A4A" w14:textId="21530CB8" w:rsidR="00192DDE" w:rsidRPr="001D54FA" w:rsidRDefault="00192DDE" w:rsidP="00192DDE">
      <w:pPr>
        <w:numPr>
          <w:ilvl w:val="0"/>
          <w:numId w:val="1"/>
        </w:numPr>
        <w:spacing w:line="360" w:lineRule="auto"/>
        <w:ind w:left="0" w:firstLine="0"/>
        <w:contextualSpacing/>
        <w:jc w:val="both"/>
        <w:rPr>
          <w:rFonts w:ascii="Palatino Linotype" w:eastAsia="Arial Unicode MS" w:hAnsi="Palatino Linotype" w:cs="Arial"/>
          <w:lang w:val="es-MX"/>
        </w:rPr>
      </w:pPr>
      <w:r w:rsidRPr="001D54FA">
        <w:rPr>
          <w:rFonts w:ascii="Palatino Linotype" w:eastAsia="Arial Unicode MS" w:hAnsi="Palatino Linotype" w:cs="Arial"/>
          <w:lang w:val="es-MX"/>
        </w:rPr>
        <w:t>Bajo este contexto, se considera que en el supuesto de que la información se encuentre en alguno de los supuestos establecidos</w:t>
      </w:r>
      <w:r w:rsidR="00786042" w:rsidRPr="001D54FA">
        <w:rPr>
          <w:rFonts w:ascii="Palatino Linotype" w:eastAsia="Arial Unicode MS" w:hAnsi="Palatino Linotype" w:cs="Arial"/>
          <w:lang w:val="es-MX"/>
        </w:rPr>
        <w:t xml:space="preserve"> en  los artículos 49, fracciones II y VIII, 140, fracción VIII y 141 de la Ley de Transparencia y Acceso a la Información Pública del Estado de México y Municipios</w:t>
      </w:r>
      <w:r w:rsidRPr="001D54FA">
        <w:rPr>
          <w:rFonts w:ascii="Palatino Linotype" w:eastAsia="Arial Unicode MS" w:hAnsi="Palatino Linotype" w:cs="Arial"/>
          <w:lang w:val="es-MX"/>
        </w:rPr>
        <w:t xml:space="preserve">, el Sujeto Obligado deberá clasificar las observaciones, emitiendo en su caso el acuerdo correspondiente, luego entonces, </w:t>
      </w:r>
      <w:r w:rsidRPr="001D54FA">
        <w:rPr>
          <w:rFonts w:ascii="Palatino Linotype" w:eastAsia="Arial Unicode MS" w:hAnsi="Palatino Linotype" w:cs="Arial"/>
          <w:lang w:val="es-MX"/>
        </w:rPr>
        <w:lastRenderedPageBreak/>
        <w:t>para realizar la reserva de la información, no basta con invocar alguna de las causales previstas en la Ley de transparencia local. En sentido contrario, dicha valoración debe realizarse a través de lo que se conoce como “prueba de daño”, que consiste en exponer los argumentos y razones, basados en elementos objetivos o verificables, a partir de los cuales se derive que la divulgación de información, en particular, puede afectar, poner en riesgo o dañar el interés protegido</w:t>
      </w:r>
      <w:r w:rsidRPr="001D54FA">
        <w:rPr>
          <w:rFonts w:ascii="Palatino Linotype" w:eastAsia="Arial Unicode MS" w:hAnsi="Palatino Linotype" w:cs="Arial"/>
          <w:sz w:val="16"/>
          <w:szCs w:val="16"/>
          <w:lang w:val="es-MX"/>
        </w:rPr>
        <w:footnoteReference w:id="6"/>
      </w:r>
      <w:r w:rsidRPr="001D54FA">
        <w:rPr>
          <w:rFonts w:ascii="Palatino Linotype" w:eastAsia="Arial Unicode MS" w:hAnsi="Palatino Linotype" w:cs="Arial"/>
          <w:sz w:val="16"/>
          <w:szCs w:val="16"/>
          <w:lang w:val="es-MX"/>
        </w:rPr>
        <w:t>.</w:t>
      </w:r>
      <w:r w:rsidRPr="001D54FA">
        <w:rPr>
          <w:rFonts w:ascii="Palatino Linotype" w:eastAsia="Arial Unicode MS" w:hAnsi="Palatino Linotype" w:cs="Arial"/>
          <w:lang w:val="es-MX"/>
        </w:rPr>
        <w:t xml:space="preserve"> Asimismo, ésta no debe basarse en meras especulaciones o suposiciones, sino en elementos objetivos que deban evaluar que existe un riego actual e inminente</w:t>
      </w:r>
      <w:r w:rsidRPr="001D54FA">
        <w:rPr>
          <w:rFonts w:ascii="Palatino Linotype" w:eastAsia="Arial Unicode MS" w:hAnsi="Palatino Linotype" w:cs="Arial"/>
          <w:sz w:val="16"/>
          <w:szCs w:val="16"/>
          <w:lang w:val="es-MX"/>
        </w:rPr>
        <w:footnoteReference w:id="7"/>
      </w:r>
      <w:r w:rsidRPr="001D54FA">
        <w:rPr>
          <w:rFonts w:ascii="Palatino Linotype" w:eastAsia="Arial Unicode MS" w:hAnsi="Palatino Linotype" w:cs="Arial"/>
          <w:sz w:val="16"/>
          <w:szCs w:val="16"/>
          <w:lang w:val="es-MX"/>
        </w:rPr>
        <w:t>.</w:t>
      </w:r>
    </w:p>
    <w:p w14:paraId="053A93A0" w14:textId="77777777" w:rsidR="00192DDE" w:rsidRPr="001D54FA" w:rsidRDefault="00192DDE" w:rsidP="00192DDE">
      <w:pPr>
        <w:spacing w:line="360" w:lineRule="auto"/>
        <w:jc w:val="both"/>
        <w:rPr>
          <w:rFonts w:ascii="Palatino Linotype" w:eastAsia="Palatino Linotype" w:hAnsi="Palatino Linotype" w:cs="Palatino Linotype"/>
          <w:b/>
        </w:rPr>
      </w:pPr>
    </w:p>
    <w:p w14:paraId="333E1354" w14:textId="6BCE9637" w:rsidR="00192DDE" w:rsidRPr="001D54FA" w:rsidRDefault="00192DDE" w:rsidP="00192DDE">
      <w:pPr>
        <w:numPr>
          <w:ilvl w:val="0"/>
          <w:numId w:val="1"/>
        </w:numPr>
        <w:spacing w:line="360" w:lineRule="auto"/>
        <w:ind w:left="0" w:firstLine="0"/>
        <w:contextualSpacing/>
        <w:jc w:val="both"/>
        <w:rPr>
          <w:rFonts w:ascii="Palatino Linotype" w:eastAsia="Arial Unicode MS" w:hAnsi="Palatino Linotype" w:cs="Arial"/>
          <w:lang w:val="es-MX"/>
        </w:rPr>
      </w:pPr>
      <w:r w:rsidRPr="001D54FA">
        <w:rPr>
          <w:rFonts w:ascii="Palatino Linotype" w:eastAsia="Arial Unicode MS" w:hAnsi="Palatino Linotype" w:cs="Arial"/>
          <w:lang w:val="es-MX"/>
        </w:rPr>
        <w:t>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F784BD0" w14:textId="77777777" w:rsidR="00192DDE" w:rsidRPr="001D54FA" w:rsidRDefault="00192DDE" w:rsidP="00192DDE">
      <w:pPr>
        <w:spacing w:line="360" w:lineRule="auto"/>
        <w:jc w:val="both"/>
        <w:rPr>
          <w:rFonts w:ascii="Palatino Linotype" w:eastAsia="Palatino Linotype" w:hAnsi="Palatino Linotype" w:cs="Palatino Linotype"/>
          <w:color w:val="000000"/>
        </w:rPr>
      </w:pPr>
    </w:p>
    <w:p w14:paraId="750163A5" w14:textId="46447BAD" w:rsidR="00192DDE" w:rsidRPr="001D54FA" w:rsidRDefault="00192DDE" w:rsidP="00192DDE">
      <w:pPr>
        <w:numPr>
          <w:ilvl w:val="0"/>
          <w:numId w:val="1"/>
        </w:numPr>
        <w:spacing w:line="360" w:lineRule="auto"/>
        <w:ind w:left="0" w:firstLine="0"/>
        <w:contextualSpacing/>
        <w:jc w:val="both"/>
        <w:rPr>
          <w:rFonts w:ascii="Palatino Linotype" w:eastAsia="Arial Unicode MS" w:hAnsi="Palatino Linotype" w:cs="Arial"/>
          <w:lang w:val="es-MX"/>
        </w:rPr>
      </w:pPr>
      <w:r w:rsidRPr="001D54FA">
        <w:rPr>
          <w:rFonts w:ascii="Palatino Linotype" w:eastAsia="Arial Unicode MS" w:hAnsi="Palatino Linotype" w:cs="Arial"/>
          <w:lang w:val="es-MX"/>
        </w:rPr>
        <w:t>Para aplicar la prueba de daño, se deberán de precisar las razones objetivas por las que la apertura genera una afectación, acreditando que:</w:t>
      </w:r>
    </w:p>
    <w:p w14:paraId="51589F29" w14:textId="77777777" w:rsidR="00192DDE" w:rsidRPr="001D54FA" w:rsidRDefault="00192DDE" w:rsidP="00192DDE">
      <w:pPr>
        <w:spacing w:line="360" w:lineRule="auto"/>
        <w:jc w:val="both"/>
        <w:rPr>
          <w:rFonts w:ascii="Palatino Linotype" w:eastAsia="Palatino Linotype" w:hAnsi="Palatino Linotype" w:cs="Palatino Linotype"/>
          <w:color w:val="000000"/>
        </w:rPr>
      </w:pPr>
    </w:p>
    <w:p w14:paraId="4FDEC93A" w14:textId="77777777" w:rsidR="00192DDE" w:rsidRPr="001D54FA" w:rsidRDefault="00192DDE" w:rsidP="00192DDE">
      <w:pPr>
        <w:widowControl w:val="0"/>
        <w:spacing w:after="240" w:line="360" w:lineRule="auto"/>
        <w:ind w:left="567" w:right="851"/>
        <w:jc w:val="both"/>
        <w:rPr>
          <w:rFonts w:ascii="Palatino Linotype" w:eastAsia="Palatino Linotype" w:hAnsi="Palatino Linotype" w:cs="Palatino Linotype"/>
          <w:color w:val="000000"/>
        </w:rPr>
      </w:pPr>
      <w:r w:rsidRPr="001D54FA">
        <w:rPr>
          <w:rFonts w:ascii="Palatino Linotype" w:eastAsia="Palatino Linotype" w:hAnsi="Palatino Linotype" w:cs="Palatino Linotype"/>
          <w:color w:val="000000"/>
        </w:rPr>
        <w:t xml:space="preserve">I. La divulgación de la información representa un riesgo real, demostrable e identificable del perjuicio significativo al interés público o a la seguridad pública; </w:t>
      </w:r>
    </w:p>
    <w:p w14:paraId="30DA8E0A" w14:textId="77777777" w:rsidR="00192DDE" w:rsidRPr="001D54FA" w:rsidRDefault="00192DDE" w:rsidP="00192DDE">
      <w:pPr>
        <w:widowControl w:val="0"/>
        <w:spacing w:after="240" w:line="360" w:lineRule="auto"/>
        <w:ind w:left="567" w:right="851"/>
        <w:jc w:val="both"/>
        <w:rPr>
          <w:rFonts w:ascii="Palatino Linotype" w:eastAsia="Palatino Linotype" w:hAnsi="Palatino Linotype" w:cs="Palatino Linotype"/>
          <w:color w:val="000000"/>
        </w:rPr>
      </w:pPr>
      <w:r w:rsidRPr="001D54FA">
        <w:rPr>
          <w:rFonts w:ascii="Palatino Linotype" w:eastAsia="Palatino Linotype" w:hAnsi="Palatino Linotype" w:cs="Palatino Linotype"/>
          <w:color w:val="000000"/>
        </w:rPr>
        <w:t xml:space="preserve">II. El riesgo de perjuicio que supondría la divulgación supera el interés público general de que se difunda; y </w:t>
      </w:r>
    </w:p>
    <w:p w14:paraId="4B87D28D" w14:textId="77777777" w:rsidR="00192DDE" w:rsidRPr="001D54FA" w:rsidRDefault="00192DDE" w:rsidP="00192DDE">
      <w:pPr>
        <w:widowControl w:val="0"/>
        <w:spacing w:after="240" w:line="360" w:lineRule="auto"/>
        <w:ind w:left="567" w:right="851"/>
        <w:jc w:val="both"/>
        <w:rPr>
          <w:rFonts w:ascii="Palatino Linotype" w:eastAsia="Palatino Linotype" w:hAnsi="Palatino Linotype" w:cs="Palatino Linotype"/>
          <w:color w:val="000000"/>
        </w:rPr>
      </w:pPr>
      <w:r w:rsidRPr="001D54FA">
        <w:rPr>
          <w:rFonts w:ascii="Palatino Linotype" w:eastAsia="Palatino Linotype" w:hAnsi="Palatino Linotype" w:cs="Palatino Linotype"/>
          <w:color w:val="000000"/>
        </w:rPr>
        <w:t xml:space="preserve">III. La limitación se adecua al principio de proporcionalidad y representa el medio menos restrictivo disponible para evitar el perjuicio. </w:t>
      </w:r>
    </w:p>
    <w:p w14:paraId="6798C28F" w14:textId="77777777" w:rsidR="00786042" w:rsidRPr="001D54FA" w:rsidRDefault="00192DDE" w:rsidP="00C7437C">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D54FA">
        <w:rPr>
          <w:rFonts w:ascii="Palatino Linotype" w:eastAsia="Arial Unicode MS" w:hAnsi="Palatino Linotype" w:cs="Arial"/>
          <w:lang w:val="es-MX"/>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9F14CF1" w14:textId="77777777" w:rsidR="00786042" w:rsidRPr="001D54FA" w:rsidRDefault="00786042" w:rsidP="00786042">
      <w:pPr>
        <w:spacing w:line="360" w:lineRule="auto"/>
        <w:contextualSpacing/>
        <w:jc w:val="both"/>
        <w:rPr>
          <w:rFonts w:ascii="Palatino Linotype" w:eastAsia="Palatino Linotype" w:hAnsi="Palatino Linotype" w:cs="Palatino Linotype"/>
          <w:color w:val="000000"/>
        </w:rPr>
      </w:pPr>
    </w:p>
    <w:p w14:paraId="52DDB813" w14:textId="77777777" w:rsidR="00786042" w:rsidRPr="001D54FA" w:rsidRDefault="00192DDE" w:rsidP="00E94913">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D54FA">
        <w:rPr>
          <w:rFonts w:ascii="Palatino Linotype" w:eastAsia="Palatino Linotype" w:hAnsi="Palatino Linotype" w:cs="Palatino Linotype"/>
          <w:color w:val="000000"/>
        </w:rPr>
        <w:t xml:space="preserve">Identificado ese riesgo, se debe demostrar que el mismo supera el interés público general porque se difunda dicha información. </w:t>
      </w:r>
    </w:p>
    <w:p w14:paraId="4BFA3AEC" w14:textId="77777777" w:rsidR="00786042" w:rsidRPr="001D54FA" w:rsidRDefault="00786042" w:rsidP="00786042">
      <w:pPr>
        <w:pStyle w:val="Prrafodelista"/>
        <w:rPr>
          <w:rFonts w:ascii="Palatino Linotype" w:eastAsia="Palatino Linotype" w:hAnsi="Palatino Linotype" w:cs="Palatino Linotype"/>
          <w:color w:val="000000"/>
        </w:rPr>
      </w:pPr>
    </w:p>
    <w:p w14:paraId="711EA223" w14:textId="1EEB8280" w:rsidR="00192DDE" w:rsidRPr="001D54FA" w:rsidRDefault="00192DDE" w:rsidP="00E94913">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1D54FA">
        <w:rPr>
          <w:rFonts w:ascii="Palatino Linotype" w:eastAsia="Palatino Linotype" w:hAnsi="Palatino Linotype" w:cs="Palatino Linotype"/>
          <w:color w:val="000000"/>
        </w:rPr>
        <w:t xml:space="preserve">Y, por último,  que la limitación es acorde con el principio de proporcionalidad, para ello, se sugiere emplear los tres juicios propuestos por la </w:t>
      </w:r>
      <w:r w:rsidRPr="001D54FA">
        <w:rPr>
          <w:rFonts w:ascii="Palatino Linotype" w:eastAsia="Palatino Linotype" w:hAnsi="Palatino Linotype" w:cs="Palatino Linotype"/>
          <w:color w:val="000000"/>
        </w:rPr>
        <w:lastRenderedPageBreak/>
        <w:t>Corte Constitucional Colombiana</w:t>
      </w:r>
      <w:r w:rsidRPr="001D54FA">
        <w:rPr>
          <w:rFonts w:ascii="Palatino Linotype" w:eastAsia="Palatino Linotype" w:hAnsi="Palatino Linotype" w:cs="Palatino Linotype"/>
          <w:color w:val="000000"/>
          <w:vertAlign w:val="superscript"/>
        </w:rPr>
        <w:footnoteReference w:id="8"/>
      </w:r>
      <w:r w:rsidRPr="001D54FA">
        <w:rPr>
          <w:rFonts w:ascii="Palatino Linotype" w:eastAsia="Palatino Linotype" w:hAnsi="Palatino Linotype" w:cs="Palatino Linotype"/>
          <w:color w:val="000000"/>
        </w:rPr>
        <w:t>, siguiendo el principio de ponderación propuesto por el Tribunal Constitucional Alemán,</w:t>
      </w:r>
      <w:r w:rsidRPr="001D54FA">
        <w:rPr>
          <w:rFonts w:ascii="Palatino Linotype" w:eastAsia="Palatino Linotype" w:hAnsi="Palatino Linotype" w:cs="Palatino Linotype"/>
          <w:color w:val="000000"/>
          <w:vertAlign w:val="superscript"/>
        </w:rPr>
        <w:footnoteReference w:id="9"/>
      </w:r>
      <w:r w:rsidRPr="001D54FA">
        <w:rPr>
          <w:rFonts w:ascii="Palatino Linotype" w:eastAsia="Palatino Linotype" w:hAnsi="Palatino Linotype" w:cs="Palatino Linotype"/>
          <w:color w:val="000000"/>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9B34214" w14:textId="77777777" w:rsidR="00786042" w:rsidRPr="001D54FA" w:rsidRDefault="00786042" w:rsidP="00786042">
      <w:pPr>
        <w:spacing w:line="360" w:lineRule="auto"/>
        <w:contextualSpacing/>
        <w:jc w:val="both"/>
        <w:rPr>
          <w:rFonts w:ascii="Palatino Linotype" w:eastAsia="Palatino Linotype" w:hAnsi="Palatino Linotype" w:cs="Palatino Linotype"/>
          <w:color w:val="000000"/>
        </w:rPr>
      </w:pPr>
    </w:p>
    <w:p w14:paraId="60E19E13" w14:textId="175F2B2C" w:rsidR="00192DDE" w:rsidRPr="001D54FA" w:rsidRDefault="00192DDE" w:rsidP="00192DDE">
      <w:pPr>
        <w:numPr>
          <w:ilvl w:val="0"/>
          <w:numId w:val="1"/>
        </w:numPr>
        <w:spacing w:line="360" w:lineRule="auto"/>
        <w:ind w:left="0" w:firstLine="0"/>
        <w:contextualSpacing/>
        <w:jc w:val="both"/>
        <w:rPr>
          <w:rFonts w:ascii="Palatino Linotype" w:eastAsia="Arial Unicode MS" w:hAnsi="Palatino Linotype" w:cs="Arial"/>
          <w:lang w:val="es-MX"/>
        </w:rPr>
      </w:pPr>
      <w:r w:rsidRPr="001D54FA">
        <w:rPr>
          <w:rFonts w:ascii="Palatino Linotype" w:eastAsia="Arial Unicode MS" w:hAnsi="Palatino Linotype" w:cs="Arial"/>
          <w:lang w:val="es-MX"/>
        </w:rPr>
        <w:t xml:space="preserve">Es así, </w:t>
      </w:r>
      <w:r w:rsidR="00F53D30" w:rsidRPr="001D54FA">
        <w:rPr>
          <w:rFonts w:ascii="Palatino Linotype" w:eastAsia="Arial Unicode MS" w:hAnsi="Palatino Linotype" w:cs="Arial"/>
          <w:lang w:val="es-MX"/>
        </w:rPr>
        <w:t>que,</w:t>
      </w:r>
      <w:r w:rsidRPr="001D54FA">
        <w:rPr>
          <w:rFonts w:ascii="Palatino Linotype" w:eastAsia="Arial Unicode MS" w:hAnsi="Palatino Linotype" w:cs="Arial"/>
          <w:lang w:val="es-MX"/>
        </w:rPr>
        <w:t xml:space="preserve"> al configurarse tales requisitos, se otorga certidumbre jurídica y se protege la esfera más íntima del derecho humano constitucional y convencionalmente reconocido. </w:t>
      </w:r>
    </w:p>
    <w:p w14:paraId="5DB4621B" w14:textId="77777777" w:rsidR="00192DDE" w:rsidRPr="001D54FA" w:rsidRDefault="00192DDE" w:rsidP="00192DDE">
      <w:pPr>
        <w:spacing w:line="360" w:lineRule="auto"/>
        <w:contextualSpacing/>
        <w:jc w:val="both"/>
        <w:rPr>
          <w:rFonts w:ascii="Palatino Linotype" w:eastAsia="Arial Unicode MS" w:hAnsi="Palatino Linotype" w:cs="Arial"/>
          <w:lang w:val="es-MX"/>
        </w:rPr>
      </w:pPr>
    </w:p>
    <w:p w14:paraId="5A5FA300" w14:textId="77777777" w:rsidR="004E0EED" w:rsidRPr="001D54FA" w:rsidRDefault="00C678B8" w:rsidP="004E0EED">
      <w:pPr>
        <w:pStyle w:val="Prrafodelista"/>
        <w:numPr>
          <w:ilvl w:val="0"/>
          <w:numId w:val="1"/>
        </w:numPr>
        <w:pBdr>
          <w:top w:val="nil"/>
          <w:left w:val="nil"/>
          <w:bottom w:val="nil"/>
          <w:right w:val="nil"/>
          <w:between w:val="nil"/>
        </w:pBdr>
        <w:spacing w:line="360" w:lineRule="auto"/>
        <w:ind w:left="0" w:firstLine="0"/>
        <w:jc w:val="both"/>
        <w:rPr>
          <w:rFonts w:ascii="Palatino Linotype" w:eastAsiaTheme="majorEastAsia" w:hAnsi="Palatino Linotype" w:cstheme="majorBidi"/>
          <w:b/>
          <w:color w:val="000000" w:themeColor="text1"/>
        </w:rPr>
      </w:pPr>
      <w:r w:rsidRPr="001D54FA">
        <w:rPr>
          <w:rFonts w:ascii="Palatino Linotype" w:eastAsia="Palatino Linotype" w:hAnsi="Palatino Linotype" w:cs="Palatino Linotype"/>
        </w:rPr>
        <w:t xml:space="preserve">Es por lo anterior que resulta dable revocar la respuesta del </w:t>
      </w:r>
      <w:r w:rsidRPr="001D54FA">
        <w:rPr>
          <w:rFonts w:ascii="Palatino Linotype" w:eastAsia="Palatino Linotype" w:hAnsi="Palatino Linotype" w:cs="Palatino Linotype"/>
          <w:b/>
        </w:rPr>
        <w:t>SUJETO OBLIGADO</w:t>
      </w:r>
      <w:r w:rsidRPr="001D54FA">
        <w:rPr>
          <w:rFonts w:ascii="Palatino Linotype" w:eastAsia="Palatino Linotype" w:hAnsi="Palatino Linotype" w:cs="Palatino Linotype"/>
        </w:rPr>
        <w:t xml:space="preserve"> y ordenar la entrega de </w:t>
      </w:r>
      <w:r w:rsidR="00934983" w:rsidRPr="001D54FA">
        <w:rPr>
          <w:rFonts w:ascii="Palatino Linotype" w:eastAsia="Palatino Linotype" w:hAnsi="Palatino Linotype" w:cs="Palatino Linotype"/>
        </w:rPr>
        <w:t xml:space="preserve">la información solicitada en debida versión </w:t>
      </w:r>
      <w:r w:rsidR="00934983" w:rsidRPr="001D54FA">
        <w:rPr>
          <w:rFonts w:ascii="Palatino Linotype" w:eastAsia="Palatino Linotype" w:hAnsi="Palatino Linotype" w:cs="Palatino Linotype"/>
        </w:rPr>
        <w:lastRenderedPageBreak/>
        <w:t xml:space="preserve">pública </w:t>
      </w:r>
      <w:r w:rsidR="00786042" w:rsidRPr="001D54FA">
        <w:rPr>
          <w:rFonts w:ascii="Palatino Linotype" w:eastAsia="Palatino Linotype" w:hAnsi="Palatino Linotype" w:cs="Palatino Linotype"/>
        </w:rPr>
        <w:t xml:space="preserve">de </w:t>
      </w:r>
      <w:bookmarkStart w:id="149" w:name="_Toc87549682"/>
      <w:r w:rsidR="00786042" w:rsidRPr="001D54FA">
        <w:rPr>
          <w:rFonts w:ascii="Palatino Linotype" w:eastAsia="Palatino Linotype" w:hAnsi="Palatino Linotype" w:cs="Palatino Linotype"/>
        </w:rPr>
        <w:t xml:space="preserve">las observaciones realizadas derivadas del acto de entrega -recepción a la Tesorería Municipal por el periodo comprendido del 01 de enero al 16 de agosto de 2023, en caso de </w:t>
      </w:r>
      <w:r w:rsidR="007A28A5" w:rsidRPr="001D54FA">
        <w:rPr>
          <w:rFonts w:ascii="Palatino Linotype" w:eastAsia="Palatino Linotype" w:hAnsi="Palatino Linotype" w:cs="Palatino Linotype"/>
        </w:rPr>
        <w:t xml:space="preserve">tratarse de </w:t>
      </w:r>
      <w:r w:rsidR="007A28A5" w:rsidRPr="001D54FA">
        <w:rPr>
          <w:rFonts w:ascii="Palatino Linotype" w:hAnsi="Palatino Linotype" w:cs="Tahoma"/>
          <w:bCs/>
          <w:szCs w:val="22"/>
          <w:lang w:val="x-none"/>
        </w:rPr>
        <w:t>un procedimiento de verificación de la información contenida en la Entrega-Recepción, concluido</w:t>
      </w:r>
      <w:r w:rsidR="007A28A5" w:rsidRPr="001D54FA">
        <w:rPr>
          <w:rFonts w:ascii="Palatino Linotype" w:hAnsi="Palatino Linotype" w:cs="Tahoma"/>
          <w:bCs/>
          <w:szCs w:val="22"/>
          <w:lang w:val="es-MX"/>
        </w:rPr>
        <w:t>.</w:t>
      </w:r>
    </w:p>
    <w:p w14:paraId="0575EE88" w14:textId="77777777" w:rsidR="004E0EED" w:rsidRPr="001D54FA" w:rsidRDefault="004E0EED" w:rsidP="004E0EED">
      <w:pPr>
        <w:pStyle w:val="Prrafodelista"/>
        <w:rPr>
          <w:rFonts w:ascii="Palatino Linotype" w:eastAsia="Palatino Linotype" w:hAnsi="Palatino Linotype" w:cs="Palatino Linotype"/>
        </w:rPr>
      </w:pPr>
    </w:p>
    <w:p w14:paraId="507256B8" w14:textId="21FD175C" w:rsidR="004E0EED" w:rsidRPr="001D54FA" w:rsidRDefault="004E0EED" w:rsidP="004E0EED">
      <w:pPr>
        <w:pStyle w:val="Prrafodelista"/>
        <w:numPr>
          <w:ilvl w:val="0"/>
          <w:numId w:val="1"/>
        </w:numPr>
        <w:pBdr>
          <w:top w:val="nil"/>
          <w:left w:val="nil"/>
          <w:bottom w:val="nil"/>
          <w:right w:val="nil"/>
          <w:between w:val="nil"/>
        </w:pBdr>
        <w:spacing w:line="360" w:lineRule="auto"/>
        <w:ind w:left="0" w:firstLine="0"/>
        <w:jc w:val="both"/>
        <w:rPr>
          <w:rFonts w:ascii="Palatino Linotype" w:eastAsiaTheme="majorEastAsia" w:hAnsi="Palatino Linotype" w:cstheme="majorBidi"/>
          <w:b/>
          <w:color w:val="000000" w:themeColor="text1"/>
        </w:rPr>
      </w:pPr>
      <w:r w:rsidRPr="001D54FA">
        <w:rPr>
          <w:rFonts w:ascii="Palatino Linotype" w:eastAsia="Palatino Linotype" w:hAnsi="Palatino Linotype" w:cs="Palatino Linotype"/>
        </w:rPr>
        <w:t xml:space="preserve">Ahora bien, si las observaciones de las actas de entrega-recepción se encuentran en trámite algún tipo de procedimiento de responsabilidad administrativa, el </w:t>
      </w:r>
      <w:r w:rsidRPr="001D54FA">
        <w:rPr>
          <w:rFonts w:ascii="Palatino Linotype" w:eastAsia="Palatino Linotype" w:hAnsi="Palatino Linotype" w:cs="Palatino Linotype"/>
          <w:b/>
        </w:rPr>
        <w:t>Sujeto Obligado</w:t>
      </w:r>
      <w:r w:rsidRPr="001D54FA">
        <w:rPr>
          <w:rFonts w:ascii="Palatino Linotype" w:eastAsia="Palatino Linotype" w:hAnsi="Palatino Linotype" w:cs="Palatino Linotype"/>
        </w:rPr>
        <w:t xml:space="preserve"> deberá emitir el Acuerdo del Comité de Transparencia, donde clasifique de manera fundada y motivada estos soportes documentales, ello en términos de los artículos 49, fracciones II y VIII, 140, fracción VIII y 141 de la Ley de Transparencia y Acceso a la Información Pública del Estado de México y Municipios.</w:t>
      </w:r>
    </w:p>
    <w:p w14:paraId="2CF07D7D" w14:textId="77777777" w:rsidR="004E0EED" w:rsidRPr="001D54FA" w:rsidRDefault="004E0EED" w:rsidP="00786042">
      <w:pPr>
        <w:pBdr>
          <w:top w:val="nil"/>
          <w:left w:val="nil"/>
          <w:bottom w:val="nil"/>
          <w:right w:val="nil"/>
          <w:between w:val="nil"/>
        </w:pBdr>
        <w:spacing w:line="360" w:lineRule="auto"/>
        <w:contextualSpacing/>
        <w:jc w:val="both"/>
        <w:rPr>
          <w:rFonts w:ascii="Palatino Linotype" w:eastAsiaTheme="majorEastAsia" w:hAnsi="Palatino Linotype" w:cstheme="majorBidi"/>
          <w:b/>
          <w:color w:val="000000" w:themeColor="text1"/>
        </w:rPr>
      </w:pPr>
    </w:p>
    <w:p w14:paraId="6CF2D7F0" w14:textId="21C6BF9A" w:rsidR="00C678B8" w:rsidRPr="001D54FA" w:rsidRDefault="00C678B8" w:rsidP="00786042">
      <w:pPr>
        <w:numPr>
          <w:ilvl w:val="0"/>
          <w:numId w:val="1"/>
        </w:numPr>
        <w:pBdr>
          <w:top w:val="nil"/>
          <w:left w:val="nil"/>
          <w:bottom w:val="nil"/>
          <w:right w:val="nil"/>
          <w:between w:val="nil"/>
        </w:pBdr>
        <w:spacing w:line="360" w:lineRule="auto"/>
        <w:ind w:left="0" w:firstLine="0"/>
        <w:contextualSpacing/>
        <w:jc w:val="both"/>
        <w:rPr>
          <w:rFonts w:ascii="Palatino Linotype" w:eastAsiaTheme="majorEastAsia" w:hAnsi="Palatino Linotype" w:cstheme="majorBidi"/>
          <w:b/>
          <w:color w:val="000000" w:themeColor="text1"/>
        </w:rPr>
      </w:pPr>
      <w:r w:rsidRPr="001D54FA">
        <w:rPr>
          <w:rFonts w:ascii="Palatino Linotype" w:eastAsiaTheme="majorEastAsia" w:hAnsi="Palatino Linotype" w:cstheme="majorBidi"/>
          <w:b/>
          <w:color w:val="000000" w:themeColor="text1"/>
        </w:rPr>
        <w:t>QUINTO. De la versión pública.</w:t>
      </w:r>
      <w:bookmarkEnd w:id="149"/>
    </w:p>
    <w:p w14:paraId="3B5310AB" w14:textId="77777777" w:rsidR="00C678B8" w:rsidRPr="001D54FA" w:rsidRDefault="00C678B8" w:rsidP="00C678B8">
      <w:pPr>
        <w:rPr>
          <w:rFonts w:ascii="Palatino Linotype" w:hAnsi="Palatino Linotype"/>
        </w:rPr>
      </w:pPr>
    </w:p>
    <w:p w14:paraId="7CB3495B" w14:textId="77777777" w:rsidR="00C678B8" w:rsidRPr="001D54FA" w:rsidRDefault="00C678B8" w:rsidP="00C678B8">
      <w:pPr>
        <w:keepNext/>
        <w:keepLines/>
        <w:numPr>
          <w:ilvl w:val="0"/>
          <w:numId w:val="4"/>
        </w:numPr>
        <w:tabs>
          <w:tab w:val="left" w:pos="284"/>
        </w:tabs>
        <w:spacing w:line="360" w:lineRule="auto"/>
        <w:outlineLvl w:val="0"/>
        <w:rPr>
          <w:rFonts w:ascii="Palatino Linotype" w:eastAsiaTheme="majorEastAsia" w:hAnsi="Palatino Linotype" w:cs="Times New Roman"/>
          <w:b/>
          <w:color w:val="000000" w:themeColor="text1"/>
          <w:lang w:eastAsia="es-ES_tradnl"/>
        </w:rPr>
      </w:pPr>
      <w:bookmarkStart w:id="150" w:name="_Toc48135362"/>
      <w:bookmarkStart w:id="151" w:name="_Toc72309902"/>
      <w:bookmarkStart w:id="152" w:name="_Toc73643041"/>
      <w:bookmarkStart w:id="153" w:name="_Toc73911519"/>
      <w:bookmarkStart w:id="154" w:name="_Toc87549683"/>
      <w:r w:rsidRPr="001D54FA">
        <w:rPr>
          <w:rFonts w:ascii="Palatino Linotype" w:eastAsiaTheme="majorEastAsia" w:hAnsi="Palatino Linotype" w:cs="Times New Roman"/>
          <w:b/>
          <w:color w:val="000000" w:themeColor="text1"/>
          <w:lang w:eastAsia="es-ES_tradnl"/>
        </w:rPr>
        <w:t>Nociones generales.</w:t>
      </w:r>
      <w:bookmarkEnd w:id="150"/>
      <w:bookmarkEnd w:id="151"/>
      <w:bookmarkEnd w:id="152"/>
      <w:bookmarkEnd w:id="153"/>
      <w:bookmarkEnd w:id="154"/>
      <w:r w:rsidRPr="001D54FA">
        <w:rPr>
          <w:rFonts w:ascii="Palatino Linotype" w:eastAsiaTheme="majorEastAsia" w:hAnsi="Palatino Linotype" w:cs="Times New Roman"/>
          <w:b/>
          <w:color w:val="000000" w:themeColor="text1"/>
          <w:lang w:eastAsia="es-ES_tradnl"/>
        </w:rPr>
        <w:t xml:space="preserve"> </w:t>
      </w:r>
    </w:p>
    <w:p w14:paraId="05123514"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cs="Arial"/>
          <w:color w:val="000000"/>
        </w:rPr>
      </w:pPr>
      <w:r w:rsidRPr="001D54FA">
        <w:rPr>
          <w:rFonts w:ascii="Palatino Linotype" w:hAnsi="Palatino Linotype" w:cs="Arial"/>
          <w:color w:val="000000"/>
        </w:rPr>
        <w:t>Debe destacarse que, debido a la naturaleza de la información solicitada</w:t>
      </w:r>
      <w:r w:rsidRPr="001D54FA">
        <w:rPr>
          <w:rFonts w:ascii="Palatino Linotype" w:hAnsi="Palatino Linotype" w:cs="Arial"/>
          <w:b/>
          <w:color w:val="000000"/>
        </w:rPr>
        <w:t xml:space="preserve">, </w:t>
      </w:r>
      <w:r w:rsidRPr="001D54FA">
        <w:rPr>
          <w:rFonts w:ascii="Palatino Linotype" w:hAnsi="Palatino Linotype"/>
        </w:rPr>
        <w:t>eventualmente</w:t>
      </w:r>
      <w:r w:rsidRPr="001D54FA">
        <w:rPr>
          <w:rFonts w:ascii="Palatino Linotype" w:hAnsi="Palatino Linotype" w:cs="Arial"/>
          <w:color w:val="000000"/>
        </w:rPr>
        <w:t xml:space="preserve"> pudiera obrar datos personales susceptibles de protegerse, así como información </w:t>
      </w:r>
      <w:r w:rsidRPr="001D54FA">
        <w:rPr>
          <w:rFonts w:ascii="Palatino Linotype" w:hAnsi="Palatino Linotype"/>
        </w:rPr>
        <w:t>susceptible</w:t>
      </w:r>
      <w:r w:rsidRPr="001D54FA">
        <w:rPr>
          <w:rFonts w:ascii="Palatino Linotype" w:hAnsi="Palatino Linotype" w:cs="Arial"/>
          <w:color w:val="000000"/>
        </w:rPr>
        <w:t xml:space="preserve"> de clasificarse como reservada, el </w:t>
      </w:r>
      <w:r w:rsidRPr="001D54FA">
        <w:rPr>
          <w:rFonts w:ascii="Palatino Linotype" w:hAnsi="Palatino Linotype" w:cs="Arial"/>
          <w:b/>
          <w:bCs/>
          <w:color w:val="000000"/>
        </w:rPr>
        <w:t xml:space="preserve">SUJETO OBLIGADO </w:t>
      </w:r>
      <w:r w:rsidRPr="001D54FA">
        <w:rPr>
          <w:rFonts w:ascii="Palatino Linotype" w:hAnsi="Palatino Linotype" w:cs="Arial"/>
          <w:color w:val="000000"/>
        </w:rPr>
        <w:t xml:space="preserve">deberá de hacer la adecuada versión pública, protegiendo los datos que no son susceptibles de ser proporcionados. </w:t>
      </w:r>
    </w:p>
    <w:p w14:paraId="268AEE0C" w14:textId="77777777" w:rsidR="00C678B8" w:rsidRPr="001D54FA" w:rsidRDefault="00C678B8" w:rsidP="00C678B8">
      <w:pPr>
        <w:tabs>
          <w:tab w:val="left" w:pos="0"/>
          <w:tab w:val="left" w:pos="284"/>
        </w:tabs>
        <w:spacing w:line="360" w:lineRule="auto"/>
        <w:ind w:right="49"/>
        <w:contextualSpacing/>
        <w:jc w:val="both"/>
        <w:rPr>
          <w:rFonts w:ascii="Palatino Linotype" w:eastAsia="MS Mincho" w:hAnsi="Palatino Linotype"/>
        </w:rPr>
      </w:pPr>
    </w:p>
    <w:p w14:paraId="3ADB1B86"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cs="Arial"/>
          <w:color w:val="000000"/>
        </w:rPr>
      </w:pPr>
      <w:r w:rsidRPr="001D54FA">
        <w:rPr>
          <w:rFonts w:ascii="Palatino Linotype" w:hAnsi="Palatino Linotype" w:cs="Arial"/>
          <w:color w:val="000000"/>
        </w:rPr>
        <w:t xml:space="preserve">No pasa desapercibido para este Órgano Garante que los </w:t>
      </w:r>
      <w:r w:rsidRPr="001D54FA">
        <w:rPr>
          <w:rFonts w:ascii="Palatino Linotype" w:hAnsi="Palatino Linotype" w:cs="Arial"/>
          <w:bCs/>
          <w:color w:val="000000"/>
        </w:rPr>
        <w:t>sujetos obligados</w:t>
      </w:r>
      <w:r w:rsidRPr="001D54FA">
        <w:rPr>
          <w:rFonts w:ascii="Palatino Linotype" w:hAnsi="Palatino Linotype" w:cs="Arial"/>
          <w:b/>
          <w:bCs/>
          <w:color w:val="000000"/>
        </w:rPr>
        <w:t xml:space="preserve"> </w:t>
      </w:r>
      <w:r w:rsidRPr="001D54FA">
        <w:rPr>
          <w:rFonts w:ascii="Palatino Linotype" w:hAnsi="Palatino Linotype" w:cs="Arial"/>
          <w:color w:val="000000"/>
        </w:rPr>
        <w:t xml:space="preserve">serán responsables de los datos personales en su posesión y que, en caso de </w:t>
      </w:r>
      <w:r w:rsidRPr="001D54FA">
        <w:rPr>
          <w:rFonts w:ascii="Palatino Linotype" w:hAnsi="Palatino Linotype" w:cs="Arial"/>
          <w:color w:val="000000"/>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2BBC35E" w14:textId="77777777" w:rsidR="00C678B8" w:rsidRPr="001D54FA" w:rsidRDefault="00C678B8" w:rsidP="00C678B8">
      <w:pPr>
        <w:tabs>
          <w:tab w:val="left" w:pos="284"/>
        </w:tabs>
        <w:spacing w:line="360" w:lineRule="auto"/>
        <w:ind w:right="49"/>
        <w:contextualSpacing/>
        <w:jc w:val="both"/>
        <w:rPr>
          <w:rFonts w:ascii="Palatino Linotype" w:hAnsi="Palatino Linotype" w:cs="Arial"/>
          <w:color w:val="000000"/>
        </w:rPr>
      </w:pPr>
    </w:p>
    <w:tbl>
      <w:tblPr>
        <w:tblStyle w:val="Tablanormal12"/>
        <w:tblW w:w="8926" w:type="dxa"/>
        <w:tblLook w:val="04A0" w:firstRow="1" w:lastRow="0" w:firstColumn="1" w:lastColumn="0" w:noHBand="0" w:noVBand="1"/>
      </w:tblPr>
      <w:tblGrid>
        <w:gridCol w:w="2689"/>
        <w:gridCol w:w="6237"/>
      </w:tblGrid>
      <w:tr w:rsidR="00C678B8" w:rsidRPr="001D54FA" w14:paraId="61146B88" w14:textId="77777777" w:rsidTr="00401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8429EE6" w14:textId="77777777" w:rsidR="00C678B8" w:rsidRPr="001D54FA" w:rsidRDefault="00C678B8" w:rsidP="00401EC4">
            <w:pPr>
              <w:tabs>
                <w:tab w:val="left" w:pos="284"/>
              </w:tabs>
              <w:rPr>
                <w:rFonts w:ascii="Palatino Linotype" w:hAnsi="Palatino Linotype"/>
              </w:rPr>
            </w:pPr>
            <w:r w:rsidRPr="001D54FA">
              <w:rPr>
                <w:rFonts w:ascii="Palatino Linotype" w:hAnsi="Palatino Linotype" w:cstheme="majorBidi"/>
              </w:rPr>
              <w:t>a) Requisitos previos.</w:t>
            </w:r>
          </w:p>
        </w:tc>
        <w:tc>
          <w:tcPr>
            <w:tcW w:w="6237" w:type="dxa"/>
            <w:hideMark/>
          </w:tcPr>
          <w:p w14:paraId="2ED6CEC6" w14:textId="77D6DFBE" w:rsidR="00C678B8" w:rsidRPr="001D54FA" w:rsidRDefault="00C678B8" w:rsidP="00401EC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 xml:space="preserve">Los artículos 100 y 122 de la Ley Estatal y de la Ley General, respectivamente, señalan </w:t>
            </w:r>
            <w:r w:rsidR="00F53D30" w:rsidRPr="001D54FA">
              <w:rPr>
                <w:rFonts w:ascii="Palatino Linotype" w:hAnsi="Palatino Linotype" w:cs="Arial"/>
                <w:color w:val="000000"/>
              </w:rPr>
              <w:t>que,</w:t>
            </w:r>
            <w:r w:rsidRPr="001D54FA">
              <w:rPr>
                <w:rFonts w:ascii="Palatino Linotype" w:hAnsi="Palatino Linotype" w:cs="Arial"/>
                <w:color w:val="000000"/>
              </w:rPr>
              <w:t xml:space="preserve"> si los Sujetos Obligados determinan que la información actualiza alguno de los supuestos de clasificación, es deber de los titulares de las áreas proponer su clasificación y no del Comité de Transparencia. </w:t>
            </w:r>
          </w:p>
          <w:p w14:paraId="01C75E05" w14:textId="77777777" w:rsidR="00C678B8" w:rsidRPr="001D54FA" w:rsidRDefault="00C678B8" w:rsidP="00401EC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Al hacerlo tienen que precisar de qué información se trata, señalando el supuesto de clasificación (confidencialidad o reserva).</w:t>
            </w:r>
          </w:p>
          <w:p w14:paraId="586EA25B" w14:textId="77777777" w:rsidR="00C678B8" w:rsidRPr="001D54FA" w:rsidRDefault="00C678B8" w:rsidP="00401EC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Además, se debe señalar el procedimiento, de los tres que establecen los artículos 132 y 106 de la Ley Estatal y General, respectivamente.</w:t>
            </w:r>
          </w:p>
          <w:p w14:paraId="27577446" w14:textId="77777777" w:rsidR="00C678B8" w:rsidRPr="001D54FA" w:rsidRDefault="00C678B8" w:rsidP="00401EC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1D54FA">
              <w:rPr>
                <w:rFonts w:ascii="Palatino Linotype" w:hAnsi="Palatino Linotype" w:cs="Arial"/>
                <w:color w:val="000000"/>
              </w:rPr>
              <w:t xml:space="preserve">El último de estos requisitos previos consiste en que no se pueden emitir acuerdos de carácter general ni particular, esto es, </w:t>
            </w:r>
            <w:r w:rsidRPr="001D54FA">
              <w:rPr>
                <w:rFonts w:ascii="Palatino Linotype" w:hAnsi="Palatino Linotype" w:cs="Arial"/>
                <w:color w:val="000000"/>
                <w:u w:val="single"/>
              </w:rPr>
              <w:t>no se puede hacer un acuerdo para clasificar de manera general todos los documentos de un expediente o área, sin</w:t>
            </w:r>
            <w:r w:rsidRPr="001D54FA">
              <w:rPr>
                <w:rFonts w:ascii="Palatino Linotype" w:hAnsi="Palatino Linotype" w:cs="Arial"/>
                <w:color w:val="000000"/>
              </w:rPr>
              <w:t xml:space="preserve"> individualizar su análisis y tampoco se puede hacer un acuerdo por cada dato que </w:t>
            </w:r>
            <w:r w:rsidRPr="001D54FA">
              <w:rPr>
                <w:rFonts w:ascii="Palatino Linotype" w:hAnsi="Palatino Linotype" w:cs="Arial"/>
                <w:color w:val="000000"/>
              </w:rPr>
              <w:lastRenderedPageBreak/>
              <w:t>se vaya a clasificar dentro de un documento con diez datos, por ejemplo, susceptibles de ser clasificados.</w:t>
            </w:r>
          </w:p>
        </w:tc>
      </w:tr>
      <w:tr w:rsidR="00C678B8" w:rsidRPr="001D54FA" w14:paraId="31DBDD88" w14:textId="77777777" w:rsidTr="00401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76E32E5" w14:textId="77777777" w:rsidR="00C678B8" w:rsidRPr="001D54FA" w:rsidRDefault="00C678B8" w:rsidP="00401EC4">
            <w:pPr>
              <w:tabs>
                <w:tab w:val="left" w:pos="284"/>
              </w:tabs>
              <w:rPr>
                <w:rFonts w:ascii="Palatino Linotype" w:hAnsi="Palatino Linotype"/>
              </w:rPr>
            </w:pPr>
            <w:r w:rsidRPr="001D54FA">
              <w:rPr>
                <w:rFonts w:ascii="Palatino Linotype" w:hAnsi="Palatino Linotype" w:cstheme="majorBidi"/>
              </w:rPr>
              <w:lastRenderedPageBreak/>
              <w:t>b) Supuestos de clasificación.</w:t>
            </w:r>
          </w:p>
        </w:tc>
        <w:tc>
          <w:tcPr>
            <w:tcW w:w="6237" w:type="dxa"/>
            <w:hideMark/>
          </w:tcPr>
          <w:p w14:paraId="09A36A04" w14:textId="77777777" w:rsidR="00C678B8" w:rsidRPr="001D54FA" w:rsidRDefault="00C678B8" w:rsidP="00401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D26C15E" w14:textId="77777777" w:rsidR="00C678B8" w:rsidRPr="001D54FA" w:rsidRDefault="00C678B8" w:rsidP="00401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D5098B" w14:textId="77777777" w:rsidR="00C678B8" w:rsidRPr="001D54FA" w:rsidRDefault="00C678B8" w:rsidP="00401EC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1D54FA">
              <w:rPr>
                <w:rFonts w:ascii="Palatino Linotype" w:hAnsi="Palatino Linotype" w:cs="Arial"/>
                <w:color w:val="000000"/>
              </w:rPr>
              <w:t xml:space="preserve">El </w:t>
            </w:r>
            <w:r w:rsidRPr="001D54FA">
              <w:rPr>
                <w:rFonts w:ascii="Palatino Linotype" w:hAnsi="Palatino Linotype" w:cs="Arial"/>
                <w:b/>
                <w:color w:val="000000"/>
              </w:rPr>
              <w:t>Sujeto Obligado</w:t>
            </w:r>
            <w:r w:rsidRPr="001D54FA">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678B8" w:rsidRPr="001D54FA" w14:paraId="7AE555D8" w14:textId="77777777" w:rsidTr="00401EC4">
        <w:tc>
          <w:tcPr>
            <w:cnfStyle w:val="001000000000" w:firstRow="0" w:lastRow="0" w:firstColumn="1" w:lastColumn="0" w:oddVBand="0" w:evenVBand="0" w:oddHBand="0" w:evenHBand="0" w:firstRowFirstColumn="0" w:firstRowLastColumn="0" w:lastRowFirstColumn="0" w:lastRowLastColumn="0"/>
            <w:tcW w:w="2689" w:type="dxa"/>
            <w:hideMark/>
          </w:tcPr>
          <w:p w14:paraId="5ACE818C" w14:textId="77777777" w:rsidR="00C678B8" w:rsidRPr="001D54FA" w:rsidRDefault="00C678B8" w:rsidP="00401EC4">
            <w:pPr>
              <w:tabs>
                <w:tab w:val="left" w:pos="284"/>
              </w:tabs>
              <w:rPr>
                <w:rFonts w:ascii="Palatino Linotype" w:hAnsi="Palatino Linotype"/>
              </w:rPr>
            </w:pPr>
            <w:r w:rsidRPr="001D54FA">
              <w:rPr>
                <w:rFonts w:ascii="Palatino Linotype" w:hAnsi="Palatino Linotype" w:cstheme="majorBidi"/>
              </w:rPr>
              <w:t>c) Formalidades para emitir el acuerdo de clasificación.</w:t>
            </w:r>
          </w:p>
        </w:tc>
        <w:tc>
          <w:tcPr>
            <w:tcW w:w="6237" w:type="dxa"/>
            <w:hideMark/>
          </w:tcPr>
          <w:p w14:paraId="3F4CBB37" w14:textId="77777777" w:rsidR="00C678B8" w:rsidRPr="001D54FA" w:rsidRDefault="00C678B8" w:rsidP="00401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 xml:space="preserve">El Comité de Transparencia, según lo dispuesto en los artículos cuenta con las facultades </w:t>
            </w:r>
            <w:r w:rsidRPr="001D54FA">
              <w:rPr>
                <w:rFonts w:ascii="Palatino Linotype" w:hAnsi="Palatino Linotype" w:cs="Arial"/>
                <w:color w:val="000000"/>
              </w:rPr>
              <w:lastRenderedPageBreak/>
              <w:t xml:space="preserve">para aprobar, modificar o revocar la clasificación de la información que haya propuesto. </w:t>
            </w:r>
          </w:p>
          <w:p w14:paraId="7DB70145" w14:textId="77777777" w:rsidR="00C678B8" w:rsidRPr="001D54FA" w:rsidRDefault="00C678B8" w:rsidP="00401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 xml:space="preserve">Es necesario que </w:t>
            </w:r>
            <w:r w:rsidRPr="001D54FA">
              <w:rPr>
                <w:rFonts w:ascii="Palatino Linotype" w:hAnsi="Palatino Linotype" w:cs="Arial"/>
                <w:b/>
                <w:color w:val="000000"/>
                <w:u w:val="single"/>
              </w:rPr>
              <w:t>el acto reúna con los requisitos elementales</w:t>
            </w:r>
            <w:r w:rsidRPr="001D54FA">
              <w:rPr>
                <w:rFonts w:ascii="Palatino Linotype" w:hAnsi="Palatino Linotype" w:cs="Arial"/>
                <w:color w:val="000000"/>
              </w:rPr>
              <w:t>, entre ellos, que la autoridad que va a emitir el acto de autoridad sea la legalmente facultada para ello.</w:t>
            </w:r>
          </w:p>
          <w:p w14:paraId="70B8C187" w14:textId="77777777" w:rsidR="00C678B8" w:rsidRPr="001D54FA" w:rsidRDefault="00C678B8" w:rsidP="00401EC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D54FA">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678B8" w:rsidRPr="001D54FA" w14:paraId="516CCE54" w14:textId="77777777" w:rsidTr="00401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1B3EC6" w14:textId="77777777" w:rsidR="00C678B8" w:rsidRPr="001D54FA" w:rsidRDefault="00C678B8" w:rsidP="00401EC4">
            <w:pPr>
              <w:tabs>
                <w:tab w:val="left" w:pos="284"/>
              </w:tabs>
              <w:rPr>
                <w:rFonts w:ascii="Palatino Linotype" w:hAnsi="Palatino Linotype"/>
              </w:rPr>
            </w:pPr>
          </w:p>
          <w:p w14:paraId="6F43FCC8" w14:textId="77777777" w:rsidR="00C678B8" w:rsidRPr="001D54FA" w:rsidRDefault="00C678B8" w:rsidP="00401EC4">
            <w:pPr>
              <w:tabs>
                <w:tab w:val="left" w:pos="284"/>
              </w:tabs>
              <w:jc w:val="both"/>
              <w:rPr>
                <w:rFonts w:ascii="Palatino Linotype" w:hAnsi="Palatino Linotype"/>
              </w:rPr>
            </w:pPr>
            <w:r w:rsidRPr="001D54FA">
              <w:rPr>
                <w:rFonts w:ascii="Palatino Linotype" w:hAnsi="Palatino Linotype" w:cs="Arial"/>
                <w:color w:val="000000"/>
              </w:rPr>
              <w:t xml:space="preserve">d) Requisitos de fondo del acuerdo de clasificación. </w:t>
            </w:r>
          </w:p>
        </w:tc>
        <w:tc>
          <w:tcPr>
            <w:tcW w:w="6237" w:type="dxa"/>
            <w:hideMark/>
          </w:tcPr>
          <w:p w14:paraId="1E45701B" w14:textId="77777777" w:rsidR="00C678B8" w:rsidRPr="001D54FA" w:rsidRDefault="00C678B8" w:rsidP="00401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D54FA">
              <w:rPr>
                <w:rFonts w:ascii="Palatino Linotype" w:hAnsi="Palatino Linotype" w:cs="Arial"/>
                <w:b/>
                <w:color w:val="000000"/>
              </w:rPr>
              <w:lastRenderedPageBreak/>
              <w:t>Sujetos Obligados</w:t>
            </w:r>
            <w:r w:rsidRPr="001D54FA">
              <w:rPr>
                <w:rFonts w:ascii="Palatino Linotype" w:hAnsi="Palatino Linotype" w:cs="Arial"/>
                <w:color w:val="000000"/>
              </w:rPr>
              <w:t xml:space="preserve">, por lo que deberán fundar y motivar debidamente la clasificación. </w:t>
            </w:r>
          </w:p>
          <w:p w14:paraId="68EA8191" w14:textId="7022468A" w:rsidR="00C678B8" w:rsidRPr="001D54FA" w:rsidRDefault="00C678B8" w:rsidP="00401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 xml:space="preserve">De lo anterior, se desprende </w:t>
            </w:r>
            <w:r w:rsidR="00F53D30" w:rsidRPr="001D54FA">
              <w:rPr>
                <w:rFonts w:ascii="Palatino Linotype" w:hAnsi="Palatino Linotype" w:cs="Arial"/>
                <w:color w:val="000000"/>
              </w:rPr>
              <w:t>que,</w:t>
            </w:r>
            <w:r w:rsidRPr="001D54FA">
              <w:rPr>
                <w:rFonts w:ascii="Palatino Linotype" w:hAnsi="Palatino Linotype" w:cs="Arial"/>
                <w:color w:val="000000"/>
              </w:rPr>
              <w:t xml:space="preserve"> para una correcta </w:t>
            </w:r>
            <w:r w:rsidRPr="001D54FA">
              <w:rPr>
                <w:rFonts w:ascii="Palatino Linotype" w:hAnsi="Palatino Linotype" w:cs="Arial"/>
                <w:b/>
                <w:color w:val="000000"/>
              </w:rPr>
              <w:t>clasificación total o parcial</w:t>
            </w:r>
            <w:r w:rsidRPr="001D54FA">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77975A4" w14:textId="77777777" w:rsidR="00C678B8" w:rsidRPr="001D54FA" w:rsidRDefault="00C678B8" w:rsidP="00401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9A2BF83" w14:textId="77777777" w:rsidR="00C678B8" w:rsidRPr="001D54FA" w:rsidRDefault="00C678B8" w:rsidP="00401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5399E180" w14:textId="77777777" w:rsidR="00C678B8" w:rsidRPr="001D54FA" w:rsidRDefault="00C678B8" w:rsidP="00401EC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lastRenderedPageBreak/>
              <w:t xml:space="preserve">Ahora bien, </w:t>
            </w:r>
            <w:r w:rsidRPr="001D54FA">
              <w:rPr>
                <w:rFonts w:ascii="Palatino Linotype" w:hAnsi="Palatino Linotype" w:cs="Arial"/>
                <w:b/>
                <w:color w:val="000000"/>
                <w:u w:val="single"/>
              </w:rPr>
              <w:t>para cada caso además de fundar y motivar</w:t>
            </w:r>
            <w:r w:rsidRPr="001D54FA">
              <w:rPr>
                <w:rFonts w:ascii="Palatino Linotype" w:hAnsi="Palatino Linotype" w:cs="Arial"/>
                <w:color w:val="000000"/>
              </w:rPr>
              <w:t xml:space="preserve">, se debe identificar con claridad que datos contenidos en las documentales que son susceptibles de suprimirse, por ejemplo; </w:t>
            </w:r>
            <w:r w:rsidRPr="001D54FA">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678B8" w:rsidRPr="001D54FA" w14:paraId="480BE752" w14:textId="77777777" w:rsidTr="00401EC4">
        <w:tc>
          <w:tcPr>
            <w:cnfStyle w:val="001000000000" w:firstRow="0" w:lastRow="0" w:firstColumn="1" w:lastColumn="0" w:oddVBand="0" w:evenVBand="0" w:oddHBand="0" w:evenHBand="0" w:firstRowFirstColumn="0" w:firstRowLastColumn="0" w:lastRowFirstColumn="0" w:lastRowLastColumn="0"/>
            <w:tcW w:w="2689" w:type="dxa"/>
          </w:tcPr>
          <w:p w14:paraId="56345CC2" w14:textId="77777777" w:rsidR="00C678B8" w:rsidRPr="001D54FA" w:rsidRDefault="00C678B8" w:rsidP="00401EC4">
            <w:pPr>
              <w:tabs>
                <w:tab w:val="left" w:pos="284"/>
              </w:tabs>
              <w:ind w:right="49"/>
              <w:jc w:val="both"/>
              <w:rPr>
                <w:rFonts w:ascii="Palatino Linotype" w:hAnsi="Palatino Linotype" w:cs="Arial"/>
              </w:rPr>
            </w:pPr>
            <w:r w:rsidRPr="001D54FA">
              <w:rPr>
                <w:rFonts w:ascii="Palatino Linotype" w:eastAsia="MS Gothic" w:hAnsi="Palatino Linotype"/>
              </w:rPr>
              <w:lastRenderedPageBreak/>
              <w:t xml:space="preserve">e) Condiciones especiales de la clasificación de la información como confidencial. </w:t>
            </w:r>
          </w:p>
        </w:tc>
        <w:tc>
          <w:tcPr>
            <w:tcW w:w="6237" w:type="dxa"/>
            <w:hideMark/>
          </w:tcPr>
          <w:p w14:paraId="31D75C10" w14:textId="415C51EF" w:rsidR="00C678B8" w:rsidRPr="001D54FA" w:rsidRDefault="00C678B8" w:rsidP="00401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 xml:space="preserve">Los artículos 148 y 120 de la Ley Estatal y de la Ley General, respectivamente, establecen </w:t>
            </w:r>
            <w:r w:rsidR="00F53D30" w:rsidRPr="001D54FA">
              <w:rPr>
                <w:rFonts w:ascii="Palatino Linotype" w:hAnsi="Palatino Linotype" w:cs="Arial"/>
                <w:color w:val="000000"/>
              </w:rPr>
              <w:t>que,</w:t>
            </w:r>
            <w:r w:rsidRPr="001D54FA">
              <w:rPr>
                <w:rFonts w:ascii="Palatino Linotype" w:hAnsi="Palatino Linotype" w:cs="Arial"/>
                <w:color w:val="000000"/>
              </w:rPr>
              <w:t xml:space="preserve"> aun tratándose de datos personales, se podrán proporcionar, incluso sin solicitar el consentimiento de su titular. </w:t>
            </w:r>
          </w:p>
          <w:p w14:paraId="2DF3A6A2" w14:textId="77777777" w:rsidR="00C678B8" w:rsidRPr="001D54FA" w:rsidRDefault="00C678B8" w:rsidP="00401EC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D54FA">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74C6000" w14:textId="77777777" w:rsidR="00C678B8" w:rsidRPr="001D54FA" w:rsidRDefault="00C678B8" w:rsidP="00401EC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D54FA">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no ser </w:t>
            </w:r>
            <w:r w:rsidRPr="001D54FA">
              <w:rPr>
                <w:rFonts w:ascii="Palatino Linotype" w:hAnsi="Palatino Linotype" w:cs="Arial"/>
                <w:color w:val="000000"/>
              </w:rPr>
              <w:lastRenderedPageBreak/>
              <w:t>posible, la realización de la consulta, procede, fundando y motivando, la clasificación.</w:t>
            </w:r>
          </w:p>
        </w:tc>
      </w:tr>
    </w:tbl>
    <w:p w14:paraId="0BB6106E" w14:textId="77777777" w:rsidR="00C678B8" w:rsidRPr="001D54FA" w:rsidRDefault="00C678B8" w:rsidP="00C678B8">
      <w:pPr>
        <w:tabs>
          <w:tab w:val="left" w:pos="284"/>
        </w:tabs>
        <w:contextualSpacing/>
        <w:rPr>
          <w:rFonts w:ascii="Palatino Linotype" w:hAnsi="Palatino Linotype" w:cs="Arial"/>
          <w:color w:val="000000"/>
        </w:rPr>
      </w:pPr>
    </w:p>
    <w:p w14:paraId="62A1050E" w14:textId="77777777" w:rsidR="00C678B8" w:rsidRPr="001D54FA" w:rsidRDefault="00C678B8" w:rsidP="00C678B8">
      <w:pPr>
        <w:numPr>
          <w:ilvl w:val="0"/>
          <w:numId w:val="1"/>
        </w:numPr>
        <w:spacing w:line="360" w:lineRule="auto"/>
        <w:ind w:left="0" w:firstLine="0"/>
        <w:contextualSpacing/>
        <w:jc w:val="both"/>
        <w:rPr>
          <w:rFonts w:ascii="Palatino Linotype" w:hAnsi="Palatino Linotype" w:cs="Arial"/>
          <w:color w:val="000000"/>
        </w:rPr>
      </w:pPr>
      <w:r w:rsidRPr="001D54FA">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64BD3A9" w14:textId="77777777" w:rsidR="00C678B8" w:rsidRPr="001D54FA" w:rsidRDefault="00C678B8" w:rsidP="00C678B8">
      <w:pPr>
        <w:spacing w:line="360" w:lineRule="auto"/>
        <w:contextualSpacing/>
        <w:jc w:val="both"/>
        <w:rPr>
          <w:rFonts w:ascii="Palatino Linotype" w:hAnsi="Palatino Linotype"/>
          <w:color w:val="000000" w:themeColor="text1"/>
        </w:rPr>
      </w:pPr>
    </w:p>
    <w:p w14:paraId="3603D19D" w14:textId="77777777" w:rsidR="00C678B8" w:rsidRPr="001D54FA" w:rsidRDefault="00C678B8" w:rsidP="00C678B8">
      <w:pPr>
        <w:numPr>
          <w:ilvl w:val="0"/>
          <w:numId w:val="1"/>
        </w:numPr>
        <w:spacing w:line="360" w:lineRule="auto"/>
        <w:ind w:left="0" w:right="34" w:firstLine="0"/>
        <w:contextualSpacing/>
        <w:jc w:val="both"/>
        <w:rPr>
          <w:rFonts w:ascii="Palatino Linotype" w:hAnsi="Palatino Linotype"/>
          <w:color w:val="000000" w:themeColor="text1"/>
        </w:rPr>
      </w:pPr>
      <w:r w:rsidRPr="001D54FA">
        <w:rPr>
          <w:rFonts w:ascii="Palatino Linotype" w:hAnsi="Palatino Linotype"/>
        </w:rPr>
        <w:t>Por lo anteriormente expuesto, este Órgano Garante considera fundadas las razones o motivos de inconformidad que plantea el</w:t>
      </w:r>
      <w:r w:rsidRPr="001D54FA">
        <w:rPr>
          <w:rFonts w:ascii="Palatino Linotype" w:hAnsi="Palatino Linotype"/>
          <w:b/>
        </w:rPr>
        <w:t xml:space="preserve"> RECURRENTE</w:t>
      </w:r>
      <w:r w:rsidRPr="001D54FA">
        <w:rPr>
          <w:rFonts w:ascii="Palatino Linotype" w:hAnsi="Palatino Linotype"/>
        </w:rPr>
        <w:t xml:space="preserve">, determinando </w:t>
      </w:r>
      <w:r w:rsidRPr="001D54FA">
        <w:rPr>
          <w:rFonts w:ascii="Palatino Linotype" w:hAnsi="Palatino Linotype"/>
          <w:b/>
        </w:rPr>
        <w:t>REVOCAR</w:t>
      </w:r>
      <w:r w:rsidRPr="001D54FA">
        <w:rPr>
          <w:rFonts w:ascii="Palatino Linotype" w:hAnsi="Palatino Linotype"/>
        </w:rPr>
        <w:t xml:space="preserve"> la respuesta del </w:t>
      </w:r>
      <w:r w:rsidRPr="001D54FA">
        <w:rPr>
          <w:rFonts w:ascii="Palatino Linotype" w:hAnsi="Palatino Linotype"/>
          <w:b/>
        </w:rPr>
        <w:t>SUJETO OBLIGADO</w:t>
      </w:r>
      <w:r w:rsidRPr="001D54FA">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D54FA">
        <w:rPr>
          <w:rFonts w:ascii="Palatino Linotype" w:hAnsi="Palatino Linotype"/>
          <w:color w:val="000000" w:themeColor="text1"/>
          <w:lang w:val="es-ES" w:eastAsia="es-MX"/>
        </w:rPr>
        <w:t xml:space="preserve">este </w:t>
      </w:r>
      <w:r w:rsidRPr="001D54FA">
        <w:rPr>
          <w:rFonts w:ascii="Palatino Linotype" w:hAnsi="Palatino Linotype"/>
          <w:b/>
          <w:bCs/>
          <w:color w:val="000000" w:themeColor="text1"/>
          <w:lang w:val="es-ES" w:eastAsia="es-MX"/>
        </w:rPr>
        <w:t>ÓRGANO GARANTE</w:t>
      </w:r>
      <w:r w:rsidRPr="001D54FA">
        <w:rPr>
          <w:rFonts w:ascii="Palatino Linotype" w:hAnsi="Palatino Linotype"/>
          <w:color w:val="000000" w:themeColor="text1"/>
          <w:lang w:val="es-ES" w:eastAsia="es-MX"/>
        </w:rPr>
        <w:t xml:space="preserve"> emite los siguientes</w:t>
      </w:r>
      <w:r w:rsidRPr="001D54FA">
        <w:rPr>
          <w:rFonts w:ascii="Palatino Linotype" w:hAnsi="Palatino Linotype"/>
          <w:color w:val="000000" w:themeColor="text1"/>
        </w:rPr>
        <w:t>.</w:t>
      </w:r>
    </w:p>
    <w:p w14:paraId="4B8D37FF" w14:textId="77777777" w:rsidR="00C678B8" w:rsidRPr="001D54FA" w:rsidRDefault="00C678B8" w:rsidP="00C678B8">
      <w:pPr>
        <w:spacing w:line="360" w:lineRule="auto"/>
        <w:ind w:right="34"/>
        <w:contextualSpacing/>
        <w:jc w:val="both"/>
        <w:rPr>
          <w:rFonts w:ascii="Palatino Linotype" w:hAnsi="Palatino Linotype"/>
          <w:color w:val="000000" w:themeColor="text1"/>
        </w:rPr>
      </w:pPr>
    </w:p>
    <w:p w14:paraId="03AA01D0" w14:textId="77777777" w:rsidR="00C678B8" w:rsidRPr="001D54FA" w:rsidRDefault="00C678B8" w:rsidP="00C678B8">
      <w:pPr>
        <w:keepNext/>
        <w:keepLines/>
        <w:spacing w:line="360" w:lineRule="auto"/>
        <w:jc w:val="center"/>
        <w:outlineLvl w:val="0"/>
        <w:rPr>
          <w:rFonts w:ascii="Palatino Linotype" w:eastAsia="Calibri" w:hAnsi="Palatino Linotype" w:cstheme="majorBidi"/>
          <w:b/>
          <w:color w:val="000000" w:themeColor="text1"/>
          <w:lang w:val="es-ES"/>
        </w:rPr>
      </w:pPr>
      <w:r w:rsidRPr="001D54FA">
        <w:rPr>
          <w:rFonts w:ascii="Palatino Linotype" w:eastAsia="Calibri" w:hAnsi="Palatino Linotype" w:cstheme="majorBidi"/>
          <w:b/>
          <w:color w:val="000000" w:themeColor="text1"/>
          <w:lang w:val="es-ES"/>
        </w:rPr>
        <w:t>R E S O L U T I V O S</w:t>
      </w:r>
    </w:p>
    <w:p w14:paraId="2C1449AD" w14:textId="77777777" w:rsidR="00C678B8" w:rsidRPr="001D54FA" w:rsidRDefault="00C678B8" w:rsidP="00C678B8">
      <w:pPr>
        <w:spacing w:line="360" w:lineRule="auto"/>
        <w:jc w:val="center"/>
        <w:rPr>
          <w:rFonts w:ascii="Palatino Linotype" w:hAnsi="Palatino Linotype"/>
          <w:lang w:val="es-ES"/>
        </w:rPr>
      </w:pPr>
    </w:p>
    <w:p w14:paraId="215B45C5" w14:textId="124D05BF" w:rsidR="00C678B8" w:rsidRPr="001D54FA" w:rsidRDefault="00C678B8" w:rsidP="00C678B8">
      <w:pPr>
        <w:spacing w:line="360" w:lineRule="auto"/>
        <w:jc w:val="both"/>
        <w:rPr>
          <w:rFonts w:ascii="Palatino Linotype" w:eastAsia="Times New Roman" w:hAnsi="Palatino Linotype" w:cs="Arial"/>
          <w:lang w:val="es-ES"/>
        </w:rPr>
      </w:pPr>
      <w:r w:rsidRPr="001D54FA">
        <w:rPr>
          <w:rFonts w:ascii="Palatino Linotype" w:eastAsia="Times New Roman" w:hAnsi="Palatino Linotype" w:cs="Arial"/>
          <w:b/>
        </w:rPr>
        <w:t>PRIMERO</w:t>
      </w:r>
      <w:r w:rsidRPr="001D54FA">
        <w:rPr>
          <w:rFonts w:ascii="Palatino Linotype" w:eastAsia="Times New Roman" w:hAnsi="Palatino Linotype" w:cs="Arial"/>
          <w:lang w:val="es-ES"/>
        </w:rPr>
        <w:t xml:space="preserve">. Resultan fundadas las razones o motivos de inconformidad hechos valer en el Recurso de Revisión </w:t>
      </w:r>
      <w:r w:rsidRPr="001D54FA">
        <w:rPr>
          <w:rFonts w:ascii="Palatino Linotype" w:eastAsia="Times New Roman" w:hAnsi="Palatino Linotype" w:cs="Arial"/>
          <w:b/>
          <w:bCs/>
        </w:rPr>
        <w:t>06218/INFOEM/IP/RR/2023</w:t>
      </w:r>
      <w:r w:rsidRPr="001D54FA">
        <w:rPr>
          <w:rFonts w:ascii="Palatino Linotype" w:hAnsi="Palatino Linotype"/>
        </w:rPr>
        <w:t>,</w:t>
      </w:r>
      <w:r w:rsidRPr="001D54FA">
        <w:rPr>
          <w:rFonts w:ascii="Palatino Linotype" w:eastAsia="Times New Roman" w:hAnsi="Palatino Linotype" w:cs="Arial"/>
          <w:b/>
          <w:lang w:val="es-ES"/>
        </w:rPr>
        <w:t xml:space="preserve"> </w:t>
      </w:r>
      <w:r w:rsidRPr="001D54FA">
        <w:rPr>
          <w:rFonts w:ascii="Palatino Linotype" w:eastAsia="Times New Roman" w:hAnsi="Palatino Linotype" w:cs="Arial"/>
          <w:lang w:val="es-ES"/>
        </w:rPr>
        <w:t xml:space="preserve">en términos de los Considerandos </w:t>
      </w:r>
      <w:r w:rsidRPr="001D54FA">
        <w:rPr>
          <w:rFonts w:ascii="Palatino Linotype" w:eastAsia="Times New Roman" w:hAnsi="Palatino Linotype" w:cs="Arial"/>
          <w:b/>
          <w:lang w:val="es-ES"/>
        </w:rPr>
        <w:t xml:space="preserve">CUARTO y QUINTO </w:t>
      </w:r>
      <w:r w:rsidRPr="001D54FA">
        <w:rPr>
          <w:rFonts w:ascii="Palatino Linotype" w:eastAsia="Times New Roman" w:hAnsi="Palatino Linotype" w:cs="Arial"/>
          <w:lang w:val="es-ES"/>
        </w:rPr>
        <w:t xml:space="preserve">de la presente resolución. </w:t>
      </w:r>
    </w:p>
    <w:p w14:paraId="45905AD3" w14:textId="77777777" w:rsidR="00C678B8" w:rsidRPr="001D54FA" w:rsidRDefault="00C678B8" w:rsidP="00C678B8">
      <w:pPr>
        <w:spacing w:line="360" w:lineRule="auto"/>
        <w:jc w:val="both"/>
        <w:rPr>
          <w:rFonts w:ascii="Palatino Linotype" w:eastAsia="Times New Roman" w:hAnsi="Palatino Linotype" w:cs="Arial"/>
          <w:lang w:val="es-ES"/>
        </w:rPr>
      </w:pPr>
    </w:p>
    <w:p w14:paraId="4DF93CB3" w14:textId="74276E7A" w:rsidR="00C678B8" w:rsidRPr="001D54FA" w:rsidRDefault="00C678B8" w:rsidP="00C678B8">
      <w:pPr>
        <w:spacing w:line="360" w:lineRule="auto"/>
        <w:jc w:val="both"/>
        <w:rPr>
          <w:rFonts w:ascii="Palatino Linotype" w:hAnsi="Palatino Linotype" w:cs="Arial"/>
          <w:b/>
        </w:rPr>
      </w:pPr>
      <w:bookmarkStart w:id="155" w:name="_Toc503891607"/>
      <w:bookmarkStart w:id="156" w:name="_Toc511647757"/>
      <w:bookmarkStart w:id="157" w:name="_Toc511647818"/>
      <w:bookmarkStart w:id="158" w:name="_Toc477891768"/>
      <w:bookmarkStart w:id="159" w:name="_Toc477891858"/>
      <w:bookmarkStart w:id="160" w:name="_Toc481576259"/>
      <w:bookmarkStart w:id="161" w:name="_Toc492590391"/>
      <w:bookmarkStart w:id="162" w:name="_Toc462653937"/>
      <w:bookmarkStart w:id="163" w:name="_Toc453696502"/>
      <w:bookmarkStart w:id="164" w:name="_Toc454301155"/>
      <w:r w:rsidRPr="001D54FA">
        <w:rPr>
          <w:rFonts w:ascii="Palatino Linotype" w:eastAsia="Times New Roman" w:hAnsi="Palatino Linotype" w:cs="Times New Roman"/>
          <w:b/>
        </w:rPr>
        <w:lastRenderedPageBreak/>
        <w:t>SEGUNDO.</w:t>
      </w:r>
      <w:bookmarkEnd w:id="155"/>
      <w:bookmarkEnd w:id="156"/>
      <w:bookmarkEnd w:id="157"/>
      <w:r w:rsidRPr="001D54FA">
        <w:rPr>
          <w:rFonts w:ascii="Palatino Linotype" w:eastAsia="Times New Roman" w:hAnsi="Palatino Linotype" w:cs="Times New Roman"/>
          <w:b/>
        </w:rPr>
        <w:t xml:space="preserve"> </w:t>
      </w:r>
      <w:bookmarkEnd w:id="158"/>
      <w:bookmarkEnd w:id="159"/>
      <w:bookmarkEnd w:id="160"/>
      <w:bookmarkEnd w:id="161"/>
      <w:bookmarkEnd w:id="162"/>
      <w:bookmarkEnd w:id="163"/>
      <w:bookmarkEnd w:id="164"/>
      <w:r w:rsidRPr="001D54FA">
        <w:rPr>
          <w:rFonts w:ascii="Palatino Linotype" w:eastAsia="MS Mincho" w:hAnsi="Palatino Linotype" w:cs="Times New Roman"/>
          <w:color w:val="000000" w:themeColor="text1"/>
        </w:rPr>
        <w:t xml:space="preserve">Se </w:t>
      </w:r>
      <w:r w:rsidRPr="001D54FA">
        <w:rPr>
          <w:rFonts w:ascii="Palatino Linotype" w:eastAsia="MS Mincho" w:hAnsi="Palatino Linotype" w:cs="Times New Roman"/>
          <w:b/>
          <w:color w:val="000000" w:themeColor="text1"/>
        </w:rPr>
        <w:t xml:space="preserve">REVOCA </w:t>
      </w:r>
      <w:r w:rsidRPr="001D54FA">
        <w:rPr>
          <w:rFonts w:ascii="Palatino Linotype" w:eastAsia="MS Mincho" w:hAnsi="Palatino Linotype" w:cs="Times New Roman"/>
          <w:color w:val="000000" w:themeColor="text1"/>
        </w:rPr>
        <w:t xml:space="preserve">la respuesta emitida por el </w:t>
      </w:r>
      <w:r w:rsidRPr="001D54FA">
        <w:rPr>
          <w:rFonts w:ascii="Palatino Linotype" w:eastAsia="MS Mincho" w:hAnsi="Palatino Linotype" w:cs="Times New Roman"/>
          <w:b/>
          <w:color w:val="000000" w:themeColor="text1"/>
        </w:rPr>
        <w:t xml:space="preserve">Ayuntamiento de Zinacantepec </w:t>
      </w:r>
      <w:r w:rsidRPr="001D54FA">
        <w:rPr>
          <w:rFonts w:ascii="Palatino Linotype" w:eastAsia="MS Mincho" w:hAnsi="Palatino Linotype" w:cs="Times New Roman"/>
          <w:color w:val="000000" w:themeColor="text1"/>
        </w:rPr>
        <w:t xml:space="preserve">y se </w:t>
      </w:r>
      <w:r w:rsidRPr="001D54FA">
        <w:rPr>
          <w:rFonts w:ascii="Palatino Linotype" w:eastAsia="MS Mincho" w:hAnsi="Palatino Linotype" w:cs="Times New Roman"/>
          <w:b/>
          <w:color w:val="000000" w:themeColor="text1"/>
        </w:rPr>
        <w:t>ORDENA</w:t>
      </w:r>
      <w:r w:rsidRPr="001D54FA">
        <w:rPr>
          <w:rFonts w:ascii="Palatino Linotype" w:eastAsia="MS Mincho" w:hAnsi="Palatino Linotype" w:cs="Times New Roman"/>
          <w:color w:val="000000" w:themeColor="text1"/>
        </w:rPr>
        <w:t xml:space="preserve"> entregar vía Sistema de Acceso a la Información Mexiquense </w:t>
      </w:r>
      <w:r w:rsidRPr="001D54FA">
        <w:rPr>
          <w:rFonts w:ascii="Palatino Linotype" w:eastAsia="MS Mincho" w:hAnsi="Palatino Linotype" w:cs="Times New Roman"/>
          <w:b/>
          <w:color w:val="000000" w:themeColor="text1"/>
        </w:rPr>
        <w:t>(SAIMEX)</w:t>
      </w:r>
      <w:r w:rsidRPr="001D54FA">
        <w:rPr>
          <w:rFonts w:ascii="Palatino Linotype" w:eastAsia="MS Mincho" w:hAnsi="Palatino Linotype" w:cs="Times New Roman"/>
          <w:color w:val="000000" w:themeColor="text1"/>
        </w:rPr>
        <w:t xml:space="preserve">, </w:t>
      </w:r>
      <w:r w:rsidR="003E52EF" w:rsidRPr="001D54FA">
        <w:rPr>
          <w:rFonts w:ascii="Palatino Linotype" w:eastAsia="MS Mincho" w:hAnsi="Palatino Linotype" w:cs="Times New Roman"/>
          <w:color w:val="000000" w:themeColor="text1"/>
        </w:rPr>
        <w:t>en</w:t>
      </w:r>
      <w:r w:rsidRPr="001D54FA">
        <w:rPr>
          <w:rFonts w:ascii="Palatino Linotype" w:eastAsia="MS Mincho" w:hAnsi="Palatino Linotype" w:cs="Times New Roman"/>
          <w:color w:val="000000" w:themeColor="text1"/>
        </w:rPr>
        <w:t xml:space="preserve"> versión pública la siguiente información</w:t>
      </w:r>
      <w:bookmarkStart w:id="165" w:name="_Toc503891610"/>
      <w:bookmarkStart w:id="166" w:name="_Toc453696503"/>
      <w:bookmarkStart w:id="167" w:name="_Toc454301156"/>
      <w:bookmarkStart w:id="168" w:name="_Toc462653938"/>
      <w:bookmarkStart w:id="169" w:name="_Toc477891769"/>
      <w:bookmarkStart w:id="170" w:name="_Toc477891859"/>
      <w:bookmarkStart w:id="171" w:name="_Toc481576260"/>
      <w:bookmarkStart w:id="172" w:name="_Toc492590392"/>
      <w:r w:rsidRPr="001D54FA">
        <w:rPr>
          <w:rFonts w:ascii="Palatino Linotype" w:hAnsi="Palatino Linotype" w:cs="Arial"/>
          <w:b/>
        </w:rPr>
        <w:t>:</w:t>
      </w:r>
    </w:p>
    <w:p w14:paraId="6D9A7604" w14:textId="77777777" w:rsidR="00C678B8" w:rsidRPr="001D54FA" w:rsidRDefault="00C678B8" w:rsidP="00C678B8">
      <w:pPr>
        <w:spacing w:line="360" w:lineRule="auto"/>
        <w:jc w:val="both"/>
        <w:rPr>
          <w:rFonts w:ascii="Palatino Linotype" w:hAnsi="Palatino Linotype" w:cs="Arial"/>
          <w:b/>
        </w:rPr>
      </w:pPr>
    </w:p>
    <w:bookmarkEnd w:id="165"/>
    <w:bookmarkEnd w:id="166"/>
    <w:bookmarkEnd w:id="167"/>
    <w:bookmarkEnd w:id="168"/>
    <w:bookmarkEnd w:id="169"/>
    <w:bookmarkEnd w:id="170"/>
    <w:bookmarkEnd w:id="171"/>
    <w:bookmarkEnd w:id="172"/>
    <w:p w14:paraId="78043DED" w14:textId="59C0482E" w:rsidR="004E0EED" w:rsidRPr="001D54FA" w:rsidRDefault="003E52EF" w:rsidP="004E0EED">
      <w:pPr>
        <w:pStyle w:val="Prrafodelista"/>
        <w:numPr>
          <w:ilvl w:val="0"/>
          <w:numId w:val="15"/>
        </w:numPr>
        <w:spacing w:line="360" w:lineRule="auto"/>
        <w:jc w:val="both"/>
        <w:rPr>
          <w:rFonts w:ascii="Palatino Linotype" w:eastAsiaTheme="majorEastAsia" w:hAnsi="Palatino Linotype" w:cstheme="majorBidi"/>
          <w:b/>
          <w:color w:val="000000" w:themeColor="text1"/>
        </w:rPr>
      </w:pPr>
      <w:r w:rsidRPr="001D54FA">
        <w:rPr>
          <w:rFonts w:ascii="Palatino Linotype" w:eastAsia="MS Mincho" w:hAnsi="Palatino Linotype" w:cs="Times New Roman"/>
          <w:color w:val="000000" w:themeColor="text1"/>
        </w:rPr>
        <w:t xml:space="preserve">Las observaciones realizadas derivadas del acto de entrega -recepción a la Tesorería Municipal </w:t>
      </w:r>
      <w:r w:rsidR="00237C89" w:rsidRPr="001D54FA">
        <w:rPr>
          <w:rFonts w:ascii="Palatino Linotype" w:eastAsia="MS Mincho" w:hAnsi="Palatino Linotype" w:cs="Times New Roman"/>
          <w:color w:val="000000" w:themeColor="text1"/>
        </w:rPr>
        <w:t xml:space="preserve">por el periodo comprendido </w:t>
      </w:r>
      <w:r w:rsidRPr="001D54FA">
        <w:rPr>
          <w:rFonts w:ascii="Palatino Linotype" w:eastAsia="MS Mincho" w:hAnsi="Palatino Linotype" w:cs="Times New Roman"/>
          <w:color w:val="000000" w:themeColor="text1"/>
        </w:rPr>
        <w:t>del 01 de enero al 16 de agosto de 2023</w:t>
      </w:r>
      <w:r w:rsidR="004E0EED" w:rsidRPr="001D54FA">
        <w:rPr>
          <w:rFonts w:ascii="Palatino Linotype" w:eastAsia="Palatino Linotype" w:hAnsi="Palatino Linotype" w:cs="Palatino Linotype"/>
        </w:rPr>
        <w:t xml:space="preserve"> en caso de tratarse de </w:t>
      </w:r>
      <w:r w:rsidR="004E0EED" w:rsidRPr="001D54FA">
        <w:rPr>
          <w:rFonts w:ascii="Palatino Linotype" w:hAnsi="Palatino Linotype" w:cs="Tahoma"/>
          <w:bCs/>
          <w:szCs w:val="22"/>
          <w:lang w:val="x-none"/>
        </w:rPr>
        <w:t>un procedimiento de verificación de la información contenida en la Entrega-Recepción, concluido</w:t>
      </w:r>
      <w:r w:rsidR="004E0EED" w:rsidRPr="001D54FA">
        <w:rPr>
          <w:rFonts w:ascii="Palatino Linotype" w:hAnsi="Palatino Linotype" w:cs="Tahoma"/>
          <w:bCs/>
          <w:szCs w:val="22"/>
          <w:lang w:val="es-MX"/>
        </w:rPr>
        <w:t>.</w:t>
      </w:r>
    </w:p>
    <w:p w14:paraId="32EE51D5" w14:textId="77777777" w:rsidR="00237C89" w:rsidRPr="001D54FA" w:rsidRDefault="00237C89" w:rsidP="00237C89">
      <w:pPr>
        <w:spacing w:line="360" w:lineRule="auto"/>
        <w:jc w:val="both"/>
        <w:rPr>
          <w:rFonts w:ascii="Palatino Linotype" w:eastAsia="Times New Roman" w:hAnsi="Palatino Linotype" w:cs="Tahoma"/>
          <w:bCs/>
          <w:sz w:val="20"/>
          <w:szCs w:val="20"/>
        </w:rPr>
      </w:pPr>
    </w:p>
    <w:p w14:paraId="6838BCC6" w14:textId="77777777" w:rsidR="006E4378" w:rsidRPr="001D54FA" w:rsidRDefault="006E4378" w:rsidP="006E4378">
      <w:pPr>
        <w:spacing w:line="360" w:lineRule="auto"/>
        <w:jc w:val="both"/>
        <w:rPr>
          <w:rFonts w:ascii="Palatino Linotype" w:eastAsia="Calibri" w:hAnsi="Palatino Linotype" w:cs="Arial"/>
          <w:lang w:val="es-ES" w:eastAsia="es-MX"/>
        </w:rPr>
      </w:pPr>
      <w:r w:rsidRPr="001D54FA">
        <w:rPr>
          <w:rFonts w:ascii="Palatino Linotype" w:eastAsia="Calibri" w:hAnsi="Palatino Linotype" w:cs="Arial"/>
          <w:lang w:val="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D54FA">
        <w:rPr>
          <w:rFonts w:ascii="Palatino Linotype" w:eastAsia="Calibri" w:hAnsi="Palatino Linotype" w:cs="Arial"/>
          <w:b/>
          <w:lang w:val="es-ES"/>
        </w:rPr>
        <w:t>EL RECURRENTE</w:t>
      </w:r>
      <w:r w:rsidRPr="001D54FA">
        <w:rPr>
          <w:rFonts w:ascii="Palatino Linotype" w:eastAsia="Calibri" w:hAnsi="Palatino Linotype" w:cs="Arial"/>
          <w:lang w:val="es-ES"/>
        </w:rPr>
        <w:t xml:space="preserve">. </w:t>
      </w:r>
    </w:p>
    <w:p w14:paraId="20F255EC" w14:textId="77777777" w:rsidR="00C678B8" w:rsidRPr="001D54FA" w:rsidRDefault="00C678B8" w:rsidP="00C678B8">
      <w:pPr>
        <w:rPr>
          <w:rFonts w:ascii="Palatino Linotype" w:hAnsi="Palatino Linotype" w:cs="Arial"/>
          <w:b/>
        </w:rPr>
      </w:pPr>
    </w:p>
    <w:p w14:paraId="6FF8E015" w14:textId="77777777" w:rsidR="00193CBA" w:rsidRPr="001D54FA" w:rsidRDefault="00193CBA" w:rsidP="00193CBA">
      <w:pPr>
        <w:spacing w:line="360" w:lineRule="auto"/>
        <w:jc w:val="both"/>
        <w:rPr>
          <w:rFonts w:ascii="Palatino Linotype" w:eastAsia="MS Mincho" w:hAnsi="Palatino Linotype" w:cs="Times New Roman"/>
          <w:color w:val="000000" w:themeColor="text1"/>
        </w:rPr>
      </w:pPr>
      <w:r w:rsidRPr="001D54FA">
        <w:rPr>
          <w:rFonts w:ascii="Palatino Linotype" w:hAnsi="Palatino Linotype" w:cs="Arial"/>
          <w:b/>
          <w:bCs/>
          <w:sz w:val="26"/>
          <w:szCs w:val="26"/>
          <w:lang w:val="es-MX"/>
        </w:rPr>
        <w:t>TERCERO</w:t>
      </w:r>
      <w:r w:rsidRPr="001D54FA">
        <w:rPr>
          <w:rFonts w:ascii="Palatino Linotype" w:hAnsi="Palatino Linotype" w:cs="Arial"/>
          <w:b/>
          <w:sz w:val="26"/>
          <w:szCs w:val="26"/>
          <w:lang w:val="es-MX"/>
        </w:rPr>
        <w:t>.</w:t>
      </w:r>
      <w:r w:rsidRPr="001D54FA">
        <w:rPr>
          <w:rFonts w:ascii="Palatino Linotype" w:eastAsia="Palatino Linotype" w:hAnsi="Palatino Linotype" w:cs="Palatino Linotype"/>
          <w:b/>
          <w:sz w:val="26"/>
          <w:szCs w:val="26"/>
          <w:lang w:val="es-MX"/>
        </w:rPr>
        <w:t xml:space="preserve"> </w:t>
      </w:r>
      <w:r w:rsidRPr="001D54FA">
        <w:rPr>
          <w:rFonts w:ascii="Palatino Linotype" w:eastAsia="MS Mincho" w:hAnsi="Palatino Linotype" w:cs="Times New Roman"/>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w:t>
      </w:r>
      <w:r w:rsidRPr="001D54FA">
        <w:rPr>
          <w:rFonts w:ascii="Palatino Linotype" w:eastAsia="MS Mincho" w:hAnsi="Palatino Linotype" w:cs="Times New Roman"/>
          <w:b/>
          <w:bCs/>
          <w:color w:val="000000" w:themeColor="text1"/>
        </w:rPr>
        <w:t>del plazo de diez días hábiles</w:t>
      </w:r>
      <w:r w:rsidRPr="001D54FA">
        <w:rPr>
          <w:rFonts w:ascii="Palatino Linotype" w:eastAsia="MS Mincho" w:hAnsi="Palatino Linotype" w:cs="Times New Roman"/>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1D54FA">
        <w:rPr>
          <w:rFonts w:ascii="Palatino Linotype" w:eastAsia="MS Mincho" w:hAnsi="Palatino Linotype" w:cs="Times New Roman"/>
          <w:color w:val="000000" w:themeColor="text1"/>
        </w:rPr>
        <w:lastRenderedPageBreak/>
        <w:t>previsto en los artículos 198, 200, fracción III; 214, 215 y 216 de la Ley  de Transparencia y Acceso a la Información Pública del Estado de México y Municipios.</w:t>
      </w:r>
    </w:p>
    <w:p w14:paraId="505EB00E" w14:textId="77777777" w:rsidR="00C678B8" w:rsidRPr="001D54FA" w:rsidRDefault="00C678B8" w:rsidP="00C678B8">
      <w:pPr>
        <w:tabs>
          <w:tab w:val="left" w:pos="8080"/>
        </w:tabs>
        <w:spacing w:line="360" w:lineRule="auto"/>
        <w:ind w:right="49"/>
        <w:jc w:val="both"/>
        <w:rPr>
          <w:rFonts w:ascii="Palatino Linotype" w:eastAsia="MS Mincho" w:hAnsi="Palatino Linotype" w:cs="Times New Roman"/>
          <w:color w:val="000000" w:themeColor="text1"/>
        </w:rPr>
      </w:pPr>
    </w:p>
    <w:p w14:paraId="5B94EE8A" w14:textId="77777777" w:rsidR="00C678B8" w:rsidRPr="001D54FA" w:rsidRDefault="00C678B8" w:rsidP="00C678B8">
      <w:pPr>
        <w:spacing w:line="360" w:lineRule="auto"/>
        <w:jc w:val="both"/>
        <w:rPr>
          <w:rFonts w:ascii="Palatino Linotype" w:eastAsia="Calibri" w:hAnsi="Palatino Linotype" w:cs="Arial"/>
          <w:bCs/>
        </w:rPr>
      </w:pPr>
      <w:r w:rsidRPr="001D54FA">
        <w:rPr>
          <w:rFonts w:ascii="Palatino Linotype" w:hAnsi="Palatino Linotype" w:cs="Arial"/>
          <w:b/>
        </w:rPr>
        <w:t xml:space="preserve">CUARTO. </w:t>
      </w:r>
      <w:r w:rsidRPr="001D54F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1D54FA">
        <w:rPr>
          <w:rFonts w:ascii="Palatino Linotype" w:eastAsia="Calibri" w:hAnsi="Palatino Linotype" w:cs="Arial"/>
          <w:b/>
          <w:bCs/>
        </w:rPr>
        <w:t>SUJETO OBLIGADO</w:t>
      </w:r>
      <w:r w:rsidRPr="001D54FA">
        <w:rPr>
          <w:rFonts w:ascii="Palatino Linotype" w:eastAsia="Calibri" w:hAnsi="Palatino Linotype" w:cs="Arial"/>
          <w:bCs/>
        </w:rPr>
        <w:t xml:space="preserve"> de manera fundada y motivada, podrá solicitar una ampliación de plazo para el cumplimiento de la presente resolución.</w:t>
      </w:r>
    </w:p>
    <w:p w14:paraId="7B8FFBB8" w14:textId="77777777" w:rsidR="00C678B8" w:rsidRPr="001D54FA" w:rsidRDefault="00C678B8" w:rsidP="00C678B8">
      <w:pPr>
        <w:spacing w:line="360" w:lineRule="auto"/>
        <w:jc w:val="both"/>
        <w:rPr>
          <w:rFonts w:ascii="Palatino Linotype" w:eastAsia="Calibri" w:hAnsi="Palatino Linotype" w:cs="Arial"/>
          <w:bCs/>
        </w:rPr>
      </w:pPr>
    </w:p>
    <w:p w14:paraId="5DB8CF02" w14:textId="77777777" w:rsidR="00C678B8" w:rsidRPr="001D54FA" w:rsidRDefault="00C678B8" w:rsidP="00C678B8">
      <w:pPr>
        <w:tabs>
          <w:tab w:val="left" w:pos="8080"/>
        </w:tabs>
        <w:spacing w:line="360" w:lineRule="auto"/>
        <w:ind w:right="49"/>
        <w:jc w:val="both"/>
        <w:rPr>
          <w:rFonts w:ascii="Palatino Linotype" w:eastAsia="Times New Roman" w:hAnsi="Palatino Linotype" w:cs="Times New Roman"/>
          <w:lang w:val="es-ES" w:eastAsia="es-MX"/>
        </w:rPr>
      </w:pPr>
      <w:bookmarkStart w:id="173" w:name="_Toc492590393"/>
      <w:bookmarkStart w:id="174" w:name="_Toc503891611"/>
      <w:bookmarkStart w:id="175" w:name="_Toc511647759"/>
      <w:bookmarkStart w:id="176" w:name="_Toc511647820"/>
      <w:r w:rsidRPr="001D54FA">
        <w:rPr>
          <w:rFonts w:ascii="Palatino Linotype" w:eastAsia="Times New Roman" w:hAnsi="Palatino Linotype" w:cs="Times New Roman"/>
          <w:b/>
        </w:rPr>
        <w:t xml:space="preserve">QUINTO. </w:t>
      </w:r>
      <w:r w:rsidRPr="001D54FA">
        <w:rPr>
          <w:rFonts w:ascii="Palatino Linotype" w:eastAsia="Times New Roman" w:hAnsi="Palatino Linotype" w:cs="Times New Roman"/>
        </w:rPr>
        <w:t>Notifíquese</w:t>
      </w:r>
      <w:bookmarkEnd w:id="173"/>
      <w:bookmarkEnd w:id="174"/>
      <w:bookmarkEnd w:id="175"/>
      <w:bookmarkEnd w:id="176"/>
      <w:r w:rsidRPr="001D54FA">
        <w:rPr>
          <w:rFonts w:ascii="Palatino Linotype" w:eastAsia="Times New Roman" w:hAnsi="Palatino Linotype" w:cs="Times New Roman"/>
        </w:rPr>
        <w:t xml:space="preserve"> a </w:t>
      </w:r>
      <w:r w:rsidRPr="001D54FA">
        <w:rPr>
          <w:rFonts w:ascii="Palatino Linotype" w:eastAsia="Times New Roman" w:hAnsi="Palatino Linotype" w:cs="Times New Roman"/>
          <w:b/>
        </w:rPr>
        <w:t>EL RECURRENTE</w:t>
      </w:r>
      <w:r w:rsidRPr="001D54FA">
        <w:rPr>
          <w:rFonts w:ascii="Palatino Linotype" w:eastAsia="Times New Roman" w:hAnsi="Palatino Linotype" w:cs="Times New Roman"/>
        </w:rPr>
        <w:t xml:space="preserve"> la presente</w:t>
      </w:r>
      <w:r w:rsidRPr="001D54FA">
        <w:rPr>
          <w:rFonts w:ascii="Palatino Linotype" w:eastAsia="Times New Roman" w:hAnsi="Palatino Linotype" w:cs="Times New Roman"/>
          <w:lang w:val="es-ES" w:eastAsia="es-MX"/>
        </w:rPr>
        <w:t xml:space="preserve"> resolución, vía SAIMEX.</w:t>
      </w:r>
    </w:p>
    <w:p w14:paraId="15EA61A9" w14:textId="77777777" w:rsidR="00C678B8" w:rsidRPr="001D54FA" w:rsidRDefault="00C678B8" w:rsidP="00C678B8">
      <w:pPr>
        <w:tabs>
          <w:tab w:val="left" w:pos="8080"/>
        </w:tabs>
        <w:spacing w:line="360" w:lineRule="auto"/>
        <w:ind w:right="49"/>
        <w:jc w:val="both"/>
        <w:rPr>
          <w:rFonts w:ascii="Palatino Linotype" w:eastAsia="Times New Roman" w:hAnsi="Palatino Linotype" w:cs="Times New Roman"/>
          <w:lang w:val="es-ES" w:eastAsia="es-MX"/>
        </w:rPr>
      </w:pPr>
    </w:p>
    <w:p w14:paraId="5BB15361" w14:textId="77777777" w:rsidR="00C678B8" w:rsidRPr="001D54FA" w:rsidRDefault="00C678B8" w:rsidP="00C678B8">
      <w:pPr>
        <w:shd w:val="clear" w:color="auto" w:fill="FFFFFF"/>
        <w:spacing w:line="360" w:lineRule="auto"/>
        <w:jc w:val="both"/>
        <w:rPr>
          <w:rFonts w:ascii="Palatino Linotype" w:eastAsia="Times New Roman" w:hAnsi="Palatino Linotype" w:cs="Times New Roman"/>
          <w:lang w:val="es-ES" w:eastAsia="es-MX"/>
        </w:rPr>
      </w:pPr>
      <w:r w:rsidRPr="001D54FA">
        <w:rPr>
          <w:rFonts w:ascii="Palatino Linotype" w:eastAsia="Calibri" w:hAnsi="Palatino Linotype" w:cs="Times New Roman"/>
          <w:b/>
          <w:lang w:val="es-MX" w:eastAsia="en-US"/>
        </w:rPr>
        <w:t>SEXTO.</w:t>
      </w:r>
      <w:r w:rsidRPr="001D54FA">
        <w:rPr>
          <w:rFonts w:ascii="Palatino Linotype" w:eastAsia="Calibri" w:hAnsi="Palatino Linotype" w:cs="Times New Roman"/>
          <w:lang w:val="es-MX" w:eastAsia="en-US"/>
        </w:rPr>
        <w:t xml:space="preserve"> </w:t>
      </w:r>
      <w:r w:rsidRPr="001D54FA">
        <w:rPr>
          <w:rFonts w:ascii="Palatino Linotype" w:eastAsia="Times New Roman" w:hAnsi="Palatino Linotype" w:cs="Times New Roman"/>
          <w:lang w:val="es-ES" w:eastAsia="es-MX"/>
        </w:rPr>
        <w:t xml:space="preserve">Se hace del conocimiento de </w:t>
      </w:r>
      <w:r w:rsidRPr="001D54FA">
        <w:rPr>
          <w:rFonts w:ascii="Palatino Linotype" w:eastAsia="Times New Roman" w:hAnsi="Palatino Linotype" w:cs="Times New Roman"/>
          <w:b/>
          <w:lang w:val="es-ES" w:eastAsia="es-MX"/>
        </w:rPr>
        <w:t>EL RECURRENTE</w:t>
      </w:r>
      <w:r w:rsidRPr="001D54FA">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D54FA">
        <w:rPr>
          <w:rFonts w:ascii="Palatino Linotype" w:eastAsia="Times New Roman" w:hAnsi="Palatino Linotype" w:cs="Times New Roman"/>
          <w:bCs/>
          <w:lang w:val="es-ES" w:eastAsia="es-MX"/>
        </w:rPr>
        <w:t>vía juicio de amparo</w:t>
      </w:r>
      <w:r w:rsidRPr="001D54FA">
        <w:rPr>
          <w:rFonts w:ascii="Palatino Linotype" w:eastAsia="Times New Roman" w:hAnsi="Palatino Linotype" w:cs="Times New Roman"/>
          <w:lang w:val="es-ES" w:eastAsia="es-MX"/>
        </w:rPr>
        <w:t> en los términos de las leyes aplicables.</w:t>
      </w:r>
    </w:p>
    <w:p w14:paraId="3CD898EA" w14:textId="77777777" w:rsidR="00C678B8" w:rsidRPr="001D54FA" w:rsidRDefault="00C678B8" w:rsidP="00C678B8">
      <w:pPr>
        <w:shd w:val="clear" w:color="auto" w:fill="FFFFFF"/>
        <w:spacing w:line="360" w:lineRule="auto"/>
        <w:jc w:val="both"/>
        <w:rPr>
          <w:rFonts w:ascii="Palatino Linotype" w:eastAsia="Times New Roman" w:hAnsi="Palatino Linotype" w:cs="Times New Roman"/>
          <w:lang w:val="es-ES" w:eastAsia="es-MX"/>
        </w:rPr>
      </w:pPr>
    </w:p>
    <w:p w14:paraId="2CF13A64" w14:textId="52F96A5E" w:rsidR="001D54FA" w:rsidRDefault="005F0223" w:rsidP="005F0223">
      <w:pPr>
        <w:spacing w:before="240" w:after="240" w:line="360" w:lineRule="auto"/>
        <w:ind w:firstLine="1"/>
        <w:jc w:val="both"/>
        <w:rPr>
          <w:rFonts w:ascii="Palatino Linotype" w:hAnsi="Palatino Linotype"/>
        </w:rPr>
      </w:pPr>
      <w:r w:rsidRPr="001D54F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D54FA" w:rsidRPr="001D54FA">
        <w:rPr>
          <w:rFonts w:ascii="Palatino Linotype" w:hAnsi="Palatino Linotype"/>
        </w:rPr>
        <w:t xml:space="preserve"> EMITIENDO VOTO PARTICULAR</w:t>
      </w:r>
      <w:r w:rsidRPr="001D54FA">
        <w:rPr>
          <w:rFonts w:ascii="Palatino Linotype" w:hAnsi="Palatino Linotype"/>
        </w:rPr>
        <w:t>; Y GUADALUPE RAMÍREZ PEÑA</w:t>
      </w:r>
      <w:r w:rsidR="001D54FA" w:rsidRPr="001D54FA">
        <w:rPr>
          <w:rFonts w:ascii="Palatino Linotype" w:hAnsi="Palatino Linotype"/>
        </w:rPr>
        <w:t>,</w:t>
      </w:r>
      <w:r w:rsidRPr="001D54FA">
        <w:rPr>
          <w:rFonts w:ascii="Palatino Linotype" w:hAnsi="Palatino Linotype"/>
        </w:rPr>
        <w:t xml:space="preserve"> EN LA PRIMERA SESIÓN </w:t>
      </w:r>
      <w:r w:rsidRPr="001D54FA">
        <w:rPr>
          <w:rFonts w:ascii="Palatino Linotype" w:hAnsi="Palatino Linotype"/>
        </w:rPr>
        <w:lastRenderedPageBreak/>
        <w:t xml:space="preserve">ORDINARIA CELEBRADA EL DIECISIETE </w:t>
      </w:r>
      <w:r w:rsidR="006307CA" w:rsidRPr="001D54FA">
        <w:rPr>
          <w:rFonts w:ascii="Palatino Linotype" w:hAnsi="Palatino Linotype"/>
        </w:rPr>
        <w:t xml:space="preserve">(17) </w:t>
      </w:r>
      <w:r w:rsidRPr="001D54FA">
        <w:rPr>
          <w:rFonts w:ascii="Palatino Linotype" w:hAnsi="Palatino Linotype"/>
        </w:rPr>
        <w:t xml:space="preserve">DE ENERO DE DOS MIL VEINTICUATRO, ANTE EL SECRETARIO TÉCNICO DEL PLENO ALEXIS TAPIA </w:t>
      </w:r>
      <w:r w:rsidR="001D54FA" w:rsidRPr="001D54F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5726CBE" wp14:editId="04C5456C">
                <wp:simplePos x="0" y="0"/>
                <wp:positionH relativeFrom="column">
                  <wp:posOffset>-13335</wp:posOffset>
                </wp:positionH>
                <wp:positionV relativeFrom="paragraph">
                  <wp:posOffset>969009</wp:posOffset>
                </wp:positionV>
                <wp:extent cx="5676900" cy="66770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76900" cy="667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9C9F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76.3pt" to="445.95pt,6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5TuQEAAMUDAAAOAAAAZHJzL2Uyb0RvYy54bWysU9uO0zAQfUfiHyy/06SVNoWo6T50tbwg&#10;qLh8gNcZN5Z809g06d8zdtosAiQE2hc7ts+ZmXNmsrufrGFnwKi96/h6VXMGTvpeu1PHv319fPOW&#10;s5iE64XxDjp+gcjv969f7cbQwsYP3vSAjIK42I6h40NKoa2qKAewIq58AEePyqMViY54qnoUI0W3&#10;ptrUdVONHvuAXkKMdPswP/J9ia8UyPRJqQiJmY5TbamsWNanvFb7nWhPKMKg5bUM8R9VWKEdJV1C&#10;PYgk2HfUv4WyWqKPXqWV9LbySmkJRQOpWde/qPkyiABFC5kTw2JTfLmw8uP5iEz31DvOnLDUogM1&#10;SiaPDPPG1tmjMcSWoAd3xOsphiNmwZNCm3eSwqbi62XxFabEJF3eNdvmXU32S3prmu223tzlqNUz&#10;PWBM78Fblj86brTLwkUrzh9imqE3CPFyOXMB5StdDGSwcZ9BkRhKuS7sMkZwMMjOggZASAkuFUGU&#10;uqAzTWljFmL9d+IVn6lQRuxfyAujZPYuLWSrncc/ZU/TrWQ1428OzLqzBU++v5TWFGtoVoq517nO&#10;w/jzudCf/779DwAAAP//AwBQSwMEFAAGAAgAAAAhAPFM16LiAAAACwEAAA8AAABkcnMvZG93bnJl&#10;di54bWxMj8FKw0AQhu+C77CM4K3dJGhpYzalFMRakGIV6nGbHZNodjbsbpv07R1Pepx/Pv75pliO&#10;thNn9KF1pCCdJiCQKmdaqhW8vz1O5iBC1GR05wgVXDDAsry+KnRu3ECveN7HWnAJhVwraGLscylD&#10;1aDVYep6JN59Om915NHX0ng9cLntZJYkM2l1S3yh0T2uG6y+9yer4MVvNuvV9vJFuw87HLLtYfc8&#10;Pil1ezOuHkBEHOMfDL/6rA4lOx3diUwQnYJJljLJ+X02A8HAfJEuQBw5yZK7FGRZyP8/lD8AAAD/&#10;/wMAUEsBAi0AFAAGAAgAAAAhALaDOJL+AAAA4QEAABMAAAAAAAAAAAAAAAAAAAAAAFtDb250ZW50&#10;X1R5cGVzXS54bWxQSwECLQAUAAYACAAAACEAOP0h/9YAAACUAQAACwAAAAAAAAAAAAAAAAAvAQAA&#10;X3JlbHMvLnJlbHNQSwECLQAUAAYACAAAACEAHjeeU7kBAADFAwAADgAAAAAAAAAAAAAAAAAuAgAA&#10;ZHJzL2Uyb0RvYy54bWxQSwECLQAUAAYACAAAACEA8UzXouIAAAALAQAADwAAAAAAAAAAAAAAAAAT&#10;BAAAZHJzL2Rvd25yZXYueG1sUEsFBgAAAAAEAAQA8wAAACIFAAAAAA==&#10;" strokecolor="#4472c4 [3204]" strokeweight=".5pt">
                <v:stroke joinstyle="miter"/>
              </v:line>
            </w:pict>
          </mc:Fallback>
        </mc:AlternateContent>
      </w:r>
      <w:r w:rsidRPr="001D54FA">
        <w:rPr>
          <w:rFonts w:ascii="Palatino Linotype" w:hAnsi="Palatino Linotype"/>
        </w:rPr>
        <w:t>RAMÍREZ</w:t>
      </w:r>
      <w:r w:rsidR="001D54FA" w:rsidRPr="001D54FA">
        <w:rPr>
          <w:rFonts w:ascii="Palatino Linotype" w:hAnsi="Palatino Linotype"/>
        </w:rPr>
        <w:t>.</w:t>
      </w:r>
      <w:bookmarkStart w:id="177" w:name="_GoBack"/>
      <w:bookmarkEnd w:id="177"/>
    </w:p>
    <w:p w14:paraId="12B31802" w14:textId="77777777" w:rsidR="001D54FA" w:rsidRDefault="001D54FA" w:rsidP="005F0223">
      <w:pPr>
        <w:spacing w:before="240" w:after="240" w:line="360" w:lineRule="auto"/>
        <w:ind w:firstLine="1"/>
        <w:jc w:val="both"/>
        <w:rPr>
          <w:rFonts w:ascii="Palatino Linotype" w:hAnsi="Palatino Linotype"/>
        </w:rPr>
      </w:pPr>
    </w:p>
    <w:p w14:paraId="2C76D0D0" w14:textId="77777777" w:rsidR="001D54FA" w:rsidRDefault="001D54FA">
      <w:pPr>
        <w:spacing w:after="160" w:line="259" w:lineRule="auto"/>
        <w:rPr>
          <w:rFonts w:ascii="Palatino Linotype" w:hAnsi="Palatino Linotype"/>
        </w:rPr>
      </w:pPr>
      <w:r>
        <w:rPr>
          <w:rFonts w:ascii="Palatino Linotype" w:hAnsi="Palatino Linotype"/>
        </w:rPr>
        <w:br w:type="page"/>
      </w:r>
    </w:p>
    <w:p w14:paraId="0585D840" w14:textId="7BACBA5F" w:rsidR="005F0223" w:rsidRDefault="005F0223" w:rsidP="005F0223">
      <w:pPr>
        <w:spacing w:before="240" w:after="240" w:line="360" w:lineRule="auto"/>
        <w:ind w:firstLine="1"/>
        <w:jc w:val="both"/>
        <w:rPr>
          <w:rFonts w:ascii="Palatino Linotype" w:hAnsi="Palatino Linotype"/>
          <w:lang w:val="es-MX"/>
        </w:rPr>
      </w:pPr>
      <w:r>
        <w:rPr>
          <w:rFonts w:ascii="Palatino Linotype" w:hAnsi="Palatino Linotype"/>
        </w:rPr>
        <w:lastRenderedPageBreak/>
        <w:t xml:space="preserve"> </w:t>
      </w:r>
    </w:p>
    <w:p w14:paraId="6B9C42A6" w14:textId="77777777" w:rsidR="00C678B8" w:rsidRPr="00F21841" w:rsidRDefault="00C678B8" w:rsidP="00C678B8">
      <w:pPr>
        <w:spacing w:line="360" w:lineRule="auto"/>
        <w:rPr>
          <w:rFonts w:ascii="Palatino Linotype" w:hAnsi="Palatino Linotype"/>
        </w:rPr>
      </w:pPr>
    </w:p>
    <w:sectPr w:rsidR="00C678B8" w:rsidRPr="00F21841" w:rsidSect="002F6FE1">
      <w:headerReference w:type="even" r:id="rId8"/>
      <w:headerReference w:type="default" r:id="rId9"/>
      <w:footerReference w:type="default" r:id="rId10"/>
      <w:headerReference w:type="first" r:id="rId11"/>
      <w:footerReference w:type="first" r:id="rId12"/>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AEA45" w14:textId="77777777" w:rsidR="005F1DFF" w:rsidRDefault="005F1DFF" w:rsidP="00C678B8">
      <w:r>
        <w:separator/>
      </w:r>
    </w:p>
  </w:endnote>
  <w:endnote w:type="continuationSeparator" w:id="0">
    <w:p w14:paraId="51FE0EC1" w14:textId="77777777" w:rsidR="005F1DFF" w:rsidRDefault="005F1DFF" w:rsidP="00C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EF563B2" w14:textId="77777777" w:rsidR="00116F2E" w:rsidRPr="002D6DD8" w:rsidRDefault="009A6349" w:rsidP="009E4D5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54FA">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54FA">
              <w:rPr>
                <w:rFonts w:ascii="Palatino Linotype" w:hAnsi="Palatino Linotype"/>
                <w:bCs/>
                <w:noProof/>
                <w:sz w:val="20"/>
              </w:rPr>
              <w:t>39</w:t>
            </w:r>
            <w:r>
              <w:rPr>
                <w:rFonts w:ascii="Palatino Linotype" w:hAnsi="Palatino Linotype"/>
                <w:bCs/>
                <w:noProof/>
                <w:sz w:val="20"/>
              </w:rPr>
              <w:fldChar w:fldCharType="end"/>
            </w:r>
          </w:p>
        </w:sdtContent>
      </w:sdt>
    </w:sdtContent>
  </w:sdt>
  <w:p w14:paraId="56FE994D" w14:textId="77777777" w:rsidR="00116F2E" w:rsidRDefault="00116F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A65C" w14:textId="77777777" w:rsidR="00116F2E" w:rsidRPr="000B69FA" w:rsidRDefault="009A6349" w:rsidP="009E4D5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54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54FA">
      <w:rPr>
        <w:rFonts w:ascii="Palatino Linotype" w:hAnsi="Palatino Linotype"/>
        <w:bCs/>
        <w:noProof/>
        <w:sz w:val="20"/>
      </w:rPr>
      <w:t>39</w:t>
    </w:r>
    <w:r>
      <w:rPr>
        <w:rFonts w:ascii="Palatino Linotype" w:hAnsi="Palatino Linotype"/>
        <w:bCs/>
        <w:noProof/>
        <w:sz w:val="20"/>
      </w:rPr>
      <w:fldChar w:fldCharType="end"/>
    </w:r>
  </w:p>
  <w:p w14:paraId="2E4DFC80" w14:textId="77777777" w:rsidR="00116F2E" w:rsidRDefault="00116F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86917" w14:textId="77777777" w:rsidR="005F1DFF" w:rsidRDefault="005F1DFF" w:rsidP="00C678B8">
      <w:r>
        <w:separator/>
      </w:r>
    </w:p>
  </w:footnote>
  <w:footnote w:type="continuationSeparator" w:id="0">
    <w:p w14:paraId="725274D1" w14:textId="77777777" w:rsidR="005F1DFF" w:rsidRDefault="005F1DFF" w:rsidP="00C678B8">
      <w:r>
        <w:continuationSeparator/>
      </w:r>
    </w:p>
  </w:footnote>
  <w:footnote w:id="1">
    <w:p w14:paraId="5529EABC" w14:textId="77777777" w:rsidR="000D49CC" w:rsidRDefault="000D49CC" w:rsidP="000D49CC">
      <w:pPr>
        <w:pStyle w:val="Textonotapie"/>
      </w:pPr>
      <w:r>
        <w:rPr>
          <w:rStyle w:val="Refdenotaalpie"/>
        </w:rPr>
        <w:footnoteRef/>
      </w:r>
      <w:r>
        <w:t xml:space="preserve"> Convención Americana sobre Derechos Humanos. Artículo 13.</w:t>
      </w:r>
    </w:p>
  </w:footnote>
  <w:footnote w:id="2">
    <w:p w14:paraId="441F1B78" w14:textId="77777777" w:rsidR="000D49CC" w:rsidRDefault="000D49CC" w:rsidP="000D49CC">
      <w:pPr>
        <w:pStyle w:val="Textonotapie"/>
      </w:pPr>
      <w:r>
        <w:rPr>
          <w:rStyle w:val="Refdenotaalpie"/>
        </w:rPr>
        <w:footnoteRef/>
      </w:r>
      <w:r>
        <w:t xml:space="preserve"> Constitución Política de los Estados Unidos Mexicanos. Artículo sexto, sección A, fracción I.</w:t>
      </w:r>
    </w:p>
  </w:footnote>
  <w:footnote w:id="3">
    <w:p w14:paraId="786D9704" w14:textId="77777777" w:rsidR="000D49CC" w:rsidRDefault="000D49CC" w:rsidP="000D49C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F477F26" w14:textId="77777777" w:rsidR="000D49CC" w:rsidRDefault="000D49CC" w:rsidP="000D49CC">
      <w:pPr>
        <w:pStyle w:val="Textonotapie"/>
      </w:pPr>
      <w:r>
        <w:rPr>
          <w:rStyle w:val="Refdenotaalpie"/>
        </w:rPr>
        <w:footnoteRef/>
      </w:r>
      <w:r>
        <w:t xml:space="preserve"> Ibídem. Parr. 87.</w:t>
      </w:r>
    </w:p>
  </w:footnote>
  <w:footnote w:id="5">
    <w:p w14:paraId="01EF6D16" w14:textId="77777777" w:rsidR="004E0EED" w:rsidRDefault="004E0EED" w:rsidP="004E0EED">
      <w:pPr>
        <w:pStyle w:val="Textonotapie"/>
        <w:jc w:val="both"/>
      </w:pPr>
      <w:r>
        <w:rPr>
          <w:rStyle w:val="Refdenotaalpie"/>
        </w:rPr>
        <w:footnoteRef/>
      </w:r>
      <w:r>
        <w:t xml:space="preserve"> </w:t>
      </w:r>
      <w:r>
        <w:rPr>
          <w:rFonts w:ascii="Palatino Linotype" w:hAnsi="Palatino Linotype"/>
          <w:sz w:val="16"/>
          <w:szCs w:val="16"/>
        </w:rPr>
        <w:t>Registro</w:t>
      </w:r>
      <w:r>
        <w:t xml:space="preserve">, </w:t>
      </w:r>
      <w:r>
        <w:rPr>
          <w:rFonts w:ascii="Palatino Linotype" w:hAnsi="Palatino Linotype"/>
          <w:sz w:val="16"/>
          <w:szCs w:val="16"/>
        </w:rPr>
        <w:t>2, 002,944. I.4o.A.40 A (10a.). Tribunales Colegiados de Circuito. Décima Época. Semanario Judicial de la Federación y su Gaceta. Libro XVIII, Marzo de 2013, Pág. 1899</w:t>
      </w:r>
    </w:p>
  </w:footnote>
  <w:footnote w:id="6">
    <w:p w14:paraId="4011AB98" w14:textId="77777777" w:rsidR="00192DDE" w:rsidRDefault="00192DDE" w:rsidP="00192DD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7">
    <w:p w14:paraId="00F0AD68" w14:textId="77777777" w:rsidR="00192DDE" w:rsidRDefault="00192DDE" w:rsidP="00192DD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16"/>
          <w:szCs w:val="16"/>
        </w:rPr>
        <w:t>Sergio López Ayllón y Alejandro Posadas. “Las pruebas de Daño e Interés Público en materia de acceso a la información. Una perspectiva comparada” en Derecho comparada de la Información, enero-junio de 2007.</w:t>
      </w:r>
    </w:p>
  </w:footnote>
  <w:footnote w:id="8">
    <w:p w14:paraId="2C391153" w14:textId="77777777" w:rsidR="00192DDE" w:rsidRDefault="00192DDE" w:rsidP="00192DDE">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9">
    <w:p w14:paraId="245A6CE1" w14:textId="77777777" w:rsidR="00192DDE" w:rsidRDefault="00192DDE" w:rsidP="00192DD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0CC1C" w14:textId="77777777" w:rsidR="00116F2E" w:rsidRDefault="005F1DFF">
    <w:pPr>
      <w:pStyle w:val="Encabezado"/>
    </w:pPr>
    <w:r>
      <w:rPr>
        <w:noProof/>
        <w:lang w:eastAsia="es-MX"/>
      </w:rPr>
      <w:pict w14:anchorId="4F641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E4D54" w14:paraId="49A96191" w14:textId="77777777" w:rsidTr="009E4D54">
      <w:trPr>
        <w:trHeight w:val="227"/>
      </w:trPr>
      <w:tc>
        <w:tcPr>
          <w:tcW w:w="2976" w:type="dxa"/>
          <w:vAlign w:val="center"/>
          <w:hideMark/>
        </w:tcPr>
        <w:p w14:paraId="7D8420DD" w14:textId="77777777" w:rsidR="00116F2E" w:rsidRPr="00674A46" w:rsidRDefault="009A6349" w:rsidP="009E4D54">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0EDB0ED" w14:textId="586A31E4" w:rsidR="00116F2E" w:rsidRPr="00485ED8" w:rsidRDefault="009A6349" w:rsidP="009E4D54">
          <w:pPr>
            <w:pStyle w:val="Encabezado"/>
            <w:rPr>
              <w:rFonts w:ascii="Palatino Linotype" w:hAnsi="Palatino Linotype"/>
              <w:b/>
              <w:sz w:val="22"/>
              <w:szCs w:val="22"/>
            </w:rPr>
          </w:pPr>
          <w:r>
            <w:rPr>
              <w:rFonts w:ascii="Palatino Linotype" w:hAnsi="Palatino Linotype" w:cs="Arial"/>
              <w:b/>
              <w:bCs/>
              <w:sz w:val="22"/>
              <w:szCs w:val="22"/>
              <w:lang w:eastAsia="es-MX"/>
            </w:rPr>
            <w:t>0</w:t>
          </w:r>
          <w:r w:rsidR="00C678B8">
            <w:rPr>
              <w:rFonts w:ascii="Palatino Linotype" w:hAnsi="Palatino Linotype" w:cs="Arial"/>
              <w:b/>
              <w:bCs/>
              <w:sz w:val="22"/>
              <w:szCs w:val="22"/>
              <w:lang w:eastAsia="es-MX"/>
            </w:rPr>
            <w:t>6218</w:t>
          </w:r>
          <w:r w:rsidRPr="007077DD">
            <w:rPr>
              <w:rFonts w:ascii="Palatino Linotype" w:hAnsi="Palatino Linotype" w:cs="Arial"/>
              <w:b/>
              <w:bCs/>
              <w:sz w:val="22"/>
              <w:szCs w:val="22"/>
              <w:lang w:eastAsia="es-MX"/>
            </w:rPr>
            <w:t>/INFOEM/IP/RR/2023</w:t>
          </w:r>
        </w:p>
      </w:tc>
    </w:tr>
    <w:tr w:rsidR="009E4D54" w14:paraId="6849566A" w14:textId="77777777" w:rsidTr="009E4D54">
      <w:trPr>
        <w:trHeight w:val="242"/>
      </w:trPr>
      <w:tc>
        <w:tcPr>
          <w:tcW w:w="2976" w:type="dxa"/>
          <w:vAlign w:val="center"/>
          <w:hideMark/>
        </w:tcPr>
        <w:p w14:paraId="0210DFFB" w14:textId="77777777" w:rsidR="00116F2E" w:rsidRPr="00674A46" w:rsidRDefault="009A6349" w:rsidP="009E4D5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5C6D4DAA" w14:textId="77777777" w:rsidR="00116F2E" w:rsidRPr="00485ED8" w:rsidRDefault="009A6349" w:rsidP="009E4D54">
          <w:pPr>
            <w:pStyle w:val="Encabezado"/>
            <w:jc w:val="both"/>
            <w:rPr>
              <w:rFonts w:ascii="Palatino Linotype" w:hAnsi="Palatino Linotype"/>
              <w:b/>
              <w:sz w:val="22"/>
              <w:szCs w:val="22"/>
            </w:rPr>
          </w:pPr>
          <w:r w:rsidRPr="00947C3B">
            <w:rPr>
              <w:rFonts w:ascii="Palatino Linotype" w:hAnsi="Palatino Linotype"/>
              <w:b/>
              <w:bCs/>
              <w:color w:val="000000"/>
              <w:sz w:val="22"/>
              <w:szCs w:val="22"/>
            </w:rPr>
            <w:t>Ayuntamiento de Zinacantepec</w:t>
          </w:r>
        </w:p>
      </w:tc>
    </w:tr>
    <w:tr w:rsidR="009E4D54" w14:paraId="600C4995" w14:textId="77777777" w:rsidTr="009E4D54">
      <w:trPr>
        <w:trHeight w:val="342"/>
      </w:trPr>
      <w:tc>
        <w:tcPr>
          <w:tcW w:w="2976" w:type="dxa"/>
          <w:vAlign w:val="center"/>
          <w:hideMark/>
        </w:tcPr>
        <w:p w14:paraId="60850150" w14:textId="77777777" w:rsidR="00116F2E" w:rsidRPr="00674A46" w:rsidRDefault="009A6349" w:rsidP="009E4D54">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14:paraId="69904DF9" w14:textId="77777777" w:rsidR="00116F2E" w:rsidRPr="00485ED8" w:rsidRDefault="009A6349" w:rsidP="009E4D54">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526FCA32" w14:textId="77777777" w:rsidR="00116F2E" w:rsidRPr="00AE046A" w:rsidRDefault="005F1DFF" w:rsidP="009E4D54">
    <w:pPr>
      <w:pStyle w:val="Encabezado"/>
      <w:tabs>
        <w:tab w:val="clear" w:pos="4419"/>
        <w:tab w:val="clear" w:pos="8838"/>
        <w:tab w:val="left" w:pos="6005"/>
      </w:tabs>
      <w:rPr>
        <w:sz w:val="14"/>
      </w:rPr>
    </w:pPr>
    <w:r>
      <w:rPr>
        <w:noProof/>
        <w:sz w:val="14"/>
        <w:lang w:eastAsia="es-MX"/>
      </w:rPr>
      <w:pict w14:anchorId="4D3BB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E4D54" w14:paraId="34E878C8" w14:textId="77777777" w:rsidTr="009E4D54">
      <w:trPr>
        <w:trHeight w:val="227"/>
      </w:trPr>
      <w:tc>
        <w:tcPr>
          <w:tcW w:w="2977" w:type="dxa"/>
          <w:vAlign w:val="center"/>
          <w:hideMark/>
        </w:tcPr>
        <w:p w14:paraId="7E9D8955" w14:textId="77777777" w:rsidR="00116F2E" w:rsidRPr="00674A46" w:rsidRDefault="009A6349" w:rsidP="009E4D54">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CAA8620" w14:textId="6A637D6E" w:rsidR="00116F2E" w:rsidRPr="00485ED8" w:rsidRDefault="009A6349" w:rsidP="009E4D54">
          <w:pPr>
            <w:pStyle w:val="Encabezado"/>
            <w:rPr>
              <w:rFonts w:ascii="Palatino Linotype" w:hAnsi="Palatino Linotype"/>
              <w:b/>
              <w:sz w:val="22"/>
              <w:szCs w:val="22"/>
            </w:rPr>
          </w:pPr>
          <w:r>
            <w:rPr>
              <w:rFonts w:ascii="Palatino Linotype" w:hAnsi="Palatino Linotype" w:cs="Arial"/>
              <w:b/>
              <w:bCs/>
              <w:sz w:val="22"/>
              <w:szCs w:val="22"/>
              <w:lang w:eastAsia="es-MX"/>
            </w:rPr>
            <w:t>0</w:t>
          </w:r>
          <w:r w:rsidR="00C678B8">
            <w:rPr>
              <w:rFonts w:ascii="Palatino Linotype" w:hAnsi="Palatino Linotype" w:cs="Arial"/>
              <w:b/>
              <w:bCs/>
              <w:sz w:val="22"/>
              <w:szCs w:val="22"/>
              <w:lang w:eastAsia="es-MX"/>
            </w:rPr>
            <w:t>6218</w:t>
          </w:r>
          <w:r>
            <w:rPr>
              <w:rFonts w:ascii="Palatino Linotype" w:hAnsi="Palatino Linotype" w:cs="Arial"/>
              <w:b/>
              <w:bCs/>
              <w:sz w:val="22"/>
              <w:szCs w:val="22"/>
              <w:lang w:eastAsia="es-MX"/>
            </w:rPr>
            <w:t>/INFOEM/IP/RR/2023</w:t>
          </w:r>
        </w:p>
      </w:tc>
    </w:tr>
    <w:tr w:rsidR="009E4D54" w14:paraId="17BB43CC" w14:textId="77777777" w:rsidTr="009E4D54">
      <w:trPr>
        <w:trHeight w:val="242"/>
      </w:trPr>
      <w:tc>
        <w:tcPr>
          <w:tcW w:w="2977" w:type="dxa"/>
          <w:vAlign w:val="center"/>
          <w:hideMark/>
        </w:tcPr>
        <w:p w14:paraId="556E4D92" w14:textId="77777777" w:rsidR="00116F2E" w:rsidRPr="00674A46" w:rsidRDefault="009A6349" w:rsidP="009E4D54">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03A2CDBB" w14:textId="041910D8" w:rsidR="00116F2E" w:rsidRPr="00B75F20" w:rsidRDefault="00116F2E" w:rsidP="009E4D54">
          <w:pPr>
            <w:pStyle w:val="Encabezado"/>
            <w:tabs>
              <w:tab w:val="left" w:pos="521"/>
            </w:tabs>
            <w:rPr>
              <w:rFonts w:ascii="Palatino Linotype" w:hAnsi="Palatino Linotype"/>
              <w:b/>
              <w:sz w:val="22"/>
              <w:szCs w:val="22"/>
            </w:rPr>
          </w:pPr>
        </w:p>
      </w:tc>
    </w:tr>
    <w:tr w:rsidR="009E4D54" w14:paraId="01EAEEB2" w14:textId="77777777" w:rsidTr="009E4D54">
      <w:trPr>
        <w:trHeight w:val="342"/>
      </w:trPr>
      <w:tc>
        <w:tcPr>
          <w:tcW w:w="2977" w:type="dxa"/>
          <w:vAlign w:val="center"/>
        </w:tcPr>
        <w:p w14:paraId="062499D1" w14:textId="77777777" w:rsidR="00116F2E" w:rsidRPr="00674A46" w:rsidRDefault="009A6349" w:rsidP="009E4D54">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52D9CF3" w14:textId="77777777" w:rsidR="00116F2E" w:rsidRPr="00674A46" w:rsidRDefault="009A6349" w:rsidP="009E4D54">
          <w:pPr>
            <w:pStyle w:val="Encabezado"/>
            <w:jc w:val="both"/>
            <w:rPr>
              <w:rFonts w:ascii="Palatino Linotype" w:hAnsi="Palatino Linotype"/>
              <w:b/>
              <w:sz w:val="22"/>
              <w:szCs w:val="22"/>
            </w:rPr>
          </w:pPr>
          <w:r w:rsidRPr="00947C3B">
            <w:rPr>
              <w:rFonts w:ascii="Palatino Linotype" w:hAnsi="Palatino Linotype"/>
              <w:b/>
              <w:bCs/>
              <w:color w:val="000000"/>
              <w:sz w:val="22"/>
              <w:szCs w:val="22"/>
            </w:rPr>
            <w:t>Ayuntamiento de Zinacantepec</w:t>
          </w:r>
        </w:p>
      </w:tc>
    </w:tr>
    <w:tr w:rsidR="009E4D54" w14:paraId="7D6B7F55" w14:textId="77777777" w:rsidTr="009E4D54">
      <w:trPr>
        <w:trHeight w:val="342"/>
      </w:trPr>
      <w:tc>
        <w:tcPr>
          <w:tcW w:w="2977" w:type="dxa"/>
          <w:vAlign w:val="center"/>
        </w:tcPr>
        <w:p w14:paraId="2CD3E307" w14:textId="77777777" w:rsidR="00116F2E" w:rsidRPr="00674A46" w:rsidRDefault="009A6349" w:rsidP="009E4D54">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57B95E82" w14:textId="77777777" w:rsidR="00116F2E" w:rsidRPr="00674A46" w:rsidRDefault="009A6349" w:rsidP="009E4D54">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2000E57A" w14:textId="77777777" w:rsidR="00116F2E" w:rsidRPr="00C222C0" w:rsidRDefault="005F1DFF">
    <w:pPr>
      <w:pStyle w:val="Encabezado"/>
      <w:rPr>
        <w:sz w:val="16"/>
      </w:rPr>
    </w:pPr>
    <w:r>
      <w:rPr>
        <w:noProof/>
        <w:sz w:val="16"/>
        <w:lang w:eastAsia="es-MX"/>
      </w:rPr>
      <w:pict w14:anchorId="07810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5104"/>
    <w:multiLevelType w:val="hybridMultilevel"/>
    <w:tmpl w:val="9E36F4B6"/>
    <w:lvl w:ilvl="0" w:tplc="D40C789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205C27"/>
    <w:multiLevelType w:val="hybridMultilevel"/>
    <w:tmpl w:val="6756B2E2"/>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9D04A8"/>
    <w:multiLevelType w:val="hybridMultilevel"/>
    <w:tmpl w:val="BFF4A550"/>
    <w:lvl w:ilvl="0" w:tplc="8CC26CF8">
      <w:start w:val="1"/>
      <w:numFmt w:val="lowerLetter"/>
      <w:lvlText w:val="%1)"/>
      <w:lvlJc w:val="left"/>
      <w:pPr>
        <w:ind w:left="927" w:hanging="360"/>
      </w:pPr>
      <w:rPr>
        <w:rFonts w:eastAsia="MS Mincho" w:cs="Times New Roman"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61B394C"/>
    <w:multiLevelType w:val="hybridMultilevel"/>
    <w:tmpl w:val="691CE56C"/>
    <w:lvl w:ilvl="0" w:tplc="62D4BE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6D25B1"/>
    <w:multiLevelType w:val="hybridMultilevel"/>
    <w:tmpl w:val="34EC9646"/>
    <w:lvl w:ilvl="0" w:tplc="A546F62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9" w15:restartNumberingAfterBreak="0">
    <w:nsid w:val="5CE61F65"/>
    <w:multiLevelType w:val="multilevel"/>
    <w:tmpl w:val="4DE8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083982"/>
    <w:multiLevelType w:val="hybridMultilevel"/>
    <w:tmpl w:val="F6A25AE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BAF3DB4"/>
    <w:multiLevelType w:val="hybridMultilevel"/>
    <w:tmpl w:val="673AA77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2"/>
  </w:num>
  <w:num w:numId="3">
    <w:abstractNumId w:val="2"/>
  </w:num>
  <w:num w:numId="4">
    <w:abstractNumId w:val="1"/>
  </w:num>
  <w:num w:numId="5">
    <w:abstractNumId w:val="10"/>
  </w:num>
  <w:num w:numId="6">
    <w:abstractNumId w:val="13"/>
  </w:num>
  <w:num w:numId="7">
    <w:abstractNumId w:val="8"/>
  </w:num>
  <w:num w:numId="8">
    <w:abstractNumId w:val="7"/>
  </w:num>
  <w:num w:numId="9">
    <w:abstractNumId w:val="6"/>
  </w:num>
  <w:num w:numId="10">
    <w:abstractNumId w:val="9"/>
  </w:num>
  <w:num w:numId="11">
    <w:abstractNumId w:val="3"/>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B8"/>
    <w:rsid w:val="00025D9E"/>
    <w:rsid w:val="00044866"/>
    <w:rsid w:val="000D49CC"/>
    <w:rsid w:val="000F08EE"/>
    <w:rsid w:val="000F6651"/>
    <w:rsid w:val="00111E18"/>
    <w:rsid w:val="00116F2E"/>
    <w:rsid w:val="00167E40"/>
    <w:rsid w:val="00192DDE"/>
    <w:rsid w:val="00193CBA"/>
    <w:rsid w:val="001D54FA"/>
    <w:rsid w:val="00237C89"/>
    <w:rsid w:val="00245005"/>
    <w:rsid w:val="002F6FE1"/>
    <w:rsid w:val="003E52EF"/>
    <w:rsid w:val="00483DD2"/>
    <w:rsid w:val="004A30F4"/>
    <w:rsid w:val="004B340C"/>
    <w:rsid w:val="004E0EED"/>
    <w:rsid w:val="00562218"/>
    <w:rsid w:val="005F0223"/>
    <w:rsid w:val="005F1DFF"/>
    <w:rsid w:val="006307CA"/>
    <w:rsid w:val="006603F1"/>
    <w:rsid w:val="00674510"/>
    <w:rsid w:val="006E4378"/>
    <w:rsid w:val="00786042"/>
    <w:rsid w:val="007A28A5"/>
    <w:rsid w:val="00934983"/>
    <w:rsid w:val="00980704"/>
    <w:rsid w:val="009A6349"/>
    <w:rsid w:val="00AD36E6"/>
    <w:rsid w:val="00AF757A"/>
    <w:rsid w:val="00BF56EF"/>
    <w:rsid w:val="00C33C5D"/>
    <w:rsid w:val="00C4691E"/>
    <w:rsid w:val="00C678B8"/>
    <w:rsid w:val="00E82518"/>
    <w:rsid w:val="00F53D30"/>
    <w:rsid w:val="00F72F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43411"/>
  <w15:chartTrackingRefBased/>
  <w15:docId w15:val="{C949E158-27BF-439B-A7EE-4F07FCA3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8B8"/>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678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678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78B8"/>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C678B8"/>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C678B8"/>
    <w:pPr>
      <w:tabs>
        <w:tab w:val="center" w:pos="4419"/>
        <w:tab w:val="right" w:pos="8838"/>
      </w:tabs>
    </w:pPr>
  </w:style>
  <w:style w:type="character" w:customStyle="1" w:styleId="EncabezadoCar">
    <w:name w:val="Encabezado Car"/>
    <w:basedOn w:val="Fuentedeprrafopredeter"/>
    <w:link w:val="Encabezado"/>
    <w:uiPriority w:val="99"/>
    <w:rsid w:val="00C678B8"/>
    <w:rPr>
      <w:rFonts w:eastAsiaTheme="minorEastAsia"/>
      <w:sz w:val="24"/>
      <w:szCs w:val="24"/>
      <w:lang w:val="es-ES_tradnl" w:eastAsia="es-ES"/>
    </w:rPr>
  </w:style>
  <w:style w:type="paragraph" w:styleId="Piedepgina">
    <w:name w:val="footer"/>
    <w:basedOn w:val="Normal"/>
    <w:link w:val="PiedepginaCar"/>
    <w:uiPriority w:val="99"/>
    <w:unhideWhenUsed/>
    <w:rsid w:val="00C678B8"/>
    <w:pPr>
      <w:tabs>
        <w:tab w:val="center" w:pos="4419"/>
        <w:tab w:val="right" w:pos="8838"/>
      </w:tabs>
    </w:pPr>
  </w:style>
  <w:style w:type="character" w:customStyle="1" w:styleId="PiedepginaCar">
    <w:name w:val="Pie de página Car"/>
    <w:basedOn w:val="Fuentedeprrafopredeter"/>
    <w:link w:val="Piedepgina"/>
    <w:uiPriority w:val="99"/>
    <w:rsid w:val="00C678B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78B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78B8"/>
    <w:rPr>
      <w:rFonts w:eastAsiaTheme="minorEastAsia"/>
      <w:sz w:val="24"/>
      <w:szCs w:val="24"/>
      <w:lang w:val="es-ES_tradnl" w:eastAsia="es-ES"/>
    </w:rPr>
  </w:style>
  <w:style w:type="character" w:styleId="Hipervnculo">
    <w:name w:val="Hyperlink"/>
    <w:basedOn w:val="Fuentedeprrafopredeter"/>
    <w:uiPriority w:val="99"/>
    <w:unhideWhenUsed/>
    <w:rsid w:val="00C678B8"/>
    <w:rPr>
      <w:color w:val="0000FF"/>
      <w:u w:val="single"/>
    </w:rPr>
  </w:style>
  <w:style w:type="table" w:customStyle="1" w:styleId="Tablanormal12">
    <w:name w:val="Tabla normal 12"/>
    <w:basedOn w:val="Tablanormal"/>
    <w:next w:val="Tablanormal1"/>
    <w:uiPriority w:val="41"/>
    <w:rsid w:val="00C678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C678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F72FD2"/>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E0E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E0EED"/>
    <w:rPr>
      <w:rFonts w:eastAsiaTheme="minorHAnsi"/>
      <w:sz w:val="20"/>
      <w:szCs w:val="20"/>
      <w:lang w:val="es-MX" w:eastAsia="en-US"/>
    </w:rPr>
  </w:style>
  <w:style w:type="character" w:customStyle="1" w:styleId="TextonotapieCar1">
    <w:name w:val="Texto nota pie Car1"/>
    <w:basedOn w:val="Fuentedeprrafopredeter"/>
    <w:uiPriority w:val="99"/>
    <w:semiHidden/>
    <w:rsid w:val="004E0EED"/>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E0E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3228">
      <w:bodyDiv w:val="1"/>
      <w:marLeft w:val="0"/>
      <w:marRight w:val="0"/>
      <w:marTop w:val="0"/>
      <w:marBottom w:val="0"/>
      <w:divBdr>
        <w:top w:val="none" w:sz="0" w:space="0" w:color="auto"/>
        <w:left w:val="none" w:sz="0" w:space="0" w:color="auto"/>
        <w:bottom w:val="none" w:sz="0" w:space="0" w:color="auto"/>
        <w:right w:val="none" w:sz="0" w:space="0" w:color="auto"/>
      </w:divBdr>
    </w:div>
    <w:div w:id="109206607">
      <w:bodyDiv w:val="1"/>
      <w:marLeft w:val="0"/>
      <w:marRight w:val="0"/>
      <w:marTop w:val="0"/>
      <w:marBottom w:val="0"/>
      <w:divBdr>
        <w:top w:val="none" w:sz="0" w:space="0" w:color="auto"/>
        <w:left w:val="none" w:sz="0" w:space="0" w:color="auto"/>
        <w:bottom w:val="none" w:sz="0" w:space="0" w:color="auto"/>
        <w:right w:val="none" w:sz="0" w:space="0" w:color="auto"/>
      </w:divBdr>
    </w:div>
    <w:div w:id="532310533">
      <w:bodyDiv w:val="1"/>
      <w:marLeft w:val="0"/>
      <w:marRight w:val="0"/>
      <w:marTop w:val="0"/>
      <w:marBottom w:val="0"/>
      <w:divBdr>
        <w:top w:val="none" w:sz="0" w:space="0" w:color="auto"/>
        <w:left w:val="none" w:sz="0" w:space="0" w:color="auto"/>
        <w:bottom w:val="none" w:sz="0" w:space="0" w:color="auto"/>
        <w:right w:val="none" w:sz="0" w:space="0" w:color="auto"/>
      </w:divBdr>
    </w:div>
    <w:div w:id="1221282632">
      <w:bodyDiv w:val="1"/>
      <w:marLeft w:val="0"/>
      <w:marRight w:val="0"/>
      <w:marTop w:val="0"/>
      <w:marBottom w:val="0"/>
      <w:divBdr>
        <w:top w:val="none" w:sz="0" w:space="0" w:color="auto"/>
        <w:left w:val="none" w:sz="0" w:space="0" w:color="auto"/>
        <w:bottom w:val="none" w:sz="0" w:space="0" w:color="auto"/>
        <w:right w:val="none" w:sz="0" w:space="0" w:color="auto"/>
      </w:divBdr>
    </w:div>
    <w:div w:id="1247492588">
      <w:bodyDiv w:val="1"/>
      <w:marLeft w:val="0"/>
      <w:marRight w:val="0"/>
      <w:marTop w:val="0"/>
      <w:marBottom w:val="0"/>
      <w:divBdr>
        <w:top w:val="none" w:sz="0" w:space="0" w:color="auto"/>
        <w:left w:val="none" w:sz="0" w:space="0" w:color="auto"/>
        <w:bottom w:val="none" w:sz="0" w:space="0" w:color="auto"/>
        <w:right w:val="none" w:sz="0" w:space="0" w:color="auto"/>
      </w:divBdr>
    </w:div>
    <w:div w:id="1662613252">
      <w:bodyDiv w:val="1"/>
      <w:marLeft w:val="0"/>
      <w:marRight w:val="0"/>
      <w:marTop w:val="0"/>
      <w:marBottom w:val="0"/>
      <w:divBdr>
        <w:top w:val="none" w:sz="0" w:space="0" w:color="auto"/>
        <w:left w:val="none" w:sz="0" w:space="0" w:color="auto"/>
        <w:bottom w:val="none" w:sz="0" w:space="0" w:color="auto"/>
        <w:right w:val="none" w:sz="0" w:space="0" w:color="auto"/>
      </w:divBdr>
    </w:div>
    <w:div w:id="1733386331">
      <w:bodyDiv w:val="1"/>
      <w:marLeft w:val="0"/>
      <w:marRight w:val="0"/>
      <w:marTop w:val="0"/>
      <w:marBottom w:val="0"/>
      <w:divBdr>
        <w:top w:val="none" w:sz="0" w:space="0" w:color="auto"/>
        <w:left w:val="none" w:sz="0" w:space="0" w:color="auto"/>
        <w:bottom w:val="none" w:sz="0" w:space="0" w:color="auto"/>
        <w:right w:val="none" w:sz="0" w:space="0" w:color="auto"/>
      </w:divBdr>
    </w:div>
    <w:div w:id="1741947420">
      <w:bodyDiv w:val="1"/>
      <w:marLeft w:val="0"/>
      <w:marRight w:val="0"/>
      <w:marTop w:val="0"/>
      <w:marBottom w:val="0"/>
      <w:divBdr>
        <w:top w:val="none" w:sz="0" w:space="0" w:color="auto"/>
        <w:left w:val="none" w:sz="0" w:space="0" w:color="auto"/>
        <w:bottom w:val="none" w:sz="0" w:space="0" w:color="auto"/>
        <w:right w:val="none" w:sz="0" w:space="0" w:color="auto"/>
      </w:divBdr>
    </w:div>
    <w:div w:id="1896156562">
      <w:bodyDiv w:val="1"/>
      <w:marLeft w:val="0"/>
      <w:marRight w:val="0"/>
      <w:marTop w:val="0"/>
      <w:marBottom w:val="0"/>
      <w:divBdr>
        <w:top w:val="none" w:sz="0" w:space="0" w:color="auto"/>
        <w:left w:val="none" w:sz="0" w:space="0" w:color="auto"/>
        <w:bottom w:val="none" w:sz="0" w:space="0" w:color="auto"/>
        <w:right w:val="none" w:sz="0" w:space="0" w:color="auto"/>
      </w:divBdr>
    </w:div>
    <w:div w:id="19725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84922.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39</Pages>
  <Words>8296</Words>
  <Characters>45630</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DTPDP578</cp:lastModifiedBy>
  <cp:revision>12</cp:revision>
  <cp:lastPrinted>2024-01-18T01:36:00Z</cp:lastPrinted>
  <dcterms:created xsi:type="dcterms:W3CDTF">2024-01-10T20:58:00Z</dcterms:created>
  <dcterms:modified xsi:type="dcterms:W3CDTF">2024-01-18T01:36:00Z</dcterms:modified>
</cp:coreProperties>
</file>