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3E34E6A1" w:rsidR="00662C69" w:rsidRPr="00CE79D2" w:rsidRDefault="009B11D6" w:rsidP="00C1682A">
      <w:pPr>
        <w:tabs>
          <w:tab w:val="left" w:pos="0"/>
          <w:tab w:val="left" w:pos="3465"/>
        </w:tabs>
        <w:spacing w:line="360" w:lineRule="auto"/>
        <w:jc w:val="both"/>
        <w:rPr>
          <w:rFonts w:ascii="Palatino Linotype" w:hAnsi="Palatino Linotype"/>
          <w:sz w:val="22"/>
          <w:szCs w:val="22"/>
        </w:rPr>
      </w:pPr>
      <w:r w:rsidRPr="00CE79D2">
        <w:rPr>
          <w:rFonts w:ascii="Palatino Linotype" w:hAnsi="Palatino Linotype"/>
          <w:sz w:val="22"/>
          <w:szCs w:val="22"/>
        </w:rPr>
        <w:t>R</w:t>
      </w:r>
      <w:r w:rsidR="00662C69" w:rsidRPr="00CE79D2">
        <w:rPr>
          <w:rFonts w:ascii="Palatino Linotype" w:hAnsi="Palatino Linotype"/>
          <w:sz w:val="22"/>
          <w:szCs w:val="22"/>
        </w:rPr>
        <w:t xml:space="preserve">esolución del Pleno del Instituto de Transparencia, Acceso a la Información Pública y Protección de </w:t>
      </w:r>
      <w:r w:rsidR="00662C69" w:rsidRPr="007A5B0C">
        <w:rPr>
          <w:rFonts w:ascii="Palatino Linotype" w:hAnsi="Palatino Linotype"/>
          <w:sz w:val="22"/>
          <w:szCs w:val="22"/>
        </w:rPr>
        <w:t>Datos Personales del Estado de México y Mun</w:t>
      </w:r>
      <w:r w:rsidR="000D5A1D" w:rsidRPr="007A5B0C">
        <w:rPr>
          <w:rFonts w:ascii="Palatino Linotype" w:hAnsi="Palatino Linotype"/>
          <w:sz w:val="22"/>
          <w:szCs w:val="22"/>
        </w:rPr>
        <w:t>icipios, con</w:t>
      </w:r>
      <w:r w:rsidR="00662C69" w:rsidRPr="007A5B0C">
        <w:rPr>
          <w:rFonts w:ascii="Palatino Linotype" w:hAnsi="Palatino Linotype"/>
          <w:sz w:val="22"/>
          <w:szCs w:val="22"/>
        </w:rPr>
        <w:t xml:space="preserve"> </w:t>
      </w:r>
      <w:r w:rsidR="00485DB6" w:rsidRPr="007A5B0C">
        <w:rPr>
          <w:rFonts w:ascii="Palatino Linotype" w:hAnsi="Palatino Linotype"/>
          <w:sz w:val="22"/>
          <w:szCs w:val="22"/>
        </w:rPr>
        <w:t xml:space="preserve">domicilio </w:t>
      </w:r>
      <w:r w:rsidR="00662C69" w:rsidRPr="007A5B0C">
        <w:rPr>
          <w:rFonts w:ascii="Palatino Linotype" w:hAnsi="Palatino Linotype"/>
          <w:sz w:val="22"/>
          <w:szCs w:val="22"/>
        </w:rPr>
        <w:t xml:space="preserve">en Metepec, Estado de México; </w:t>
      </w:r>
      <w:r w:rsidR="004525F1" w:rsidRPr="007A5B0C">
        <w:rPr>
          <w:rFonts w:ascii="Palatino Linotype" w:hAnsi="Palatino Linotype"/>
          <w:sz w:val="22"/>
          <w:szCs w:val="22"/>
        </w:rPr>
        <w:t xml:space="preserve">de </w:t>
      </w:r>
      <w:r w:rsidR="00CE79D2" w:rsidRPr="007A5B0C">
        <w:rPr>
          <w:rFonts w:ascii="Palatino Linotype" w:hAnsi="Palatino Linotype"/>
          <w:sz w:val="22"/>
          <w:szCs w:val="22"/>
        </w:rPr>
        <w:t>vei</w:t>
      </w:r>
      <w:r w:rsidR="004B755B">
        <w:rPr>
          <w:rFonts w:ascii="Palatino Linotype" w:hAnsi="Palatino Linotype"/>
          <w:sz w:val="22"/>
          <w:szCs w:val="22"/>
        </w:rPr>
        <w:t>n</w:t>
      </w:r>
      <w:r w:rsidR="00CE79D2" w:rsidRPr="007A5B0C">
        <w:rPr>
          <w:rFonts w:ascii="Palatino Linotype" w:hAnsi="Palatino Linotype"/>
          <w:sz w:val="22"/>
          <w:szCs w:val="22"/>
        </w:rPr>
        <w:t>tiuno</w:t>
      </w:r>
      <w:r w:rsidR="002A69A1">
        <w:rPr>
          <w:rFonts w:ascii="Palatino Linotype" w:hAnsi="Palatino Linotype"/>
          <w:sz w:val="22"/>
          <w:szCs w:val="22"/>
        </w:rPr>
        <w:t xml:space="preserve"> (21)</w:t>
      </w:r>
      <w:r w:rsidR="007E5523" w:rsidRPr="007A5B0C">
        <w:rPr>
          <w:rFonts w:ascii="Palatino Linotype" w:hAnsi="Palatino Linotype"/>
          <w:sz w:val="22"/>
          <w:szCs w:val="22"/>
        </w:rPr>
        <w:t xml:space="preserve"> de agosto</w:t>
      </w:r>
      <w:r w:rsidR="0059772B" w:rsidRPr="007A5B0C">
        <w:rPr>
          <w:rFonts w:ascii="Palatino Linotype" w:hAnsi="Palatino Linotype"/>
          <w:sz w:val="22"/>
          <w:szCs w:val="22"/>
        </w:rPr>
        <w:t xml:space="preserve"> de dos mil veinticuatro.</w:t>
      </w:r>
    </w:p>
    <w:p w14:paraId="5A51B5EC" w14:textId="77777777" w:rsidR="008A5A73" w:rsidRPr="00CE79D2" w:rsidRDefault="008A5A73" w:rsidP="00C1682A">
      <w:pPr>
        <w:tabs>
          <w:tab w:val="left" w:pos="0"/>
          <w:tab w:val="left" w:pos="3465"/>
        </w:tabs>
        <w:spacing w:line="360" w:lineRule="auto"/>
        <w:jc w:val="both"/>
        <w:rPr>
          <w:rFonts w:ascii="Palatino Linotype" w:hAnsi="Palatino Linotype"/>
          <w:sz w:val="22"/>
          <w:szCs w:val="22"/>
        </w:rPr>
      </w:pPr>
    </w:p>
    <w:p w14:paraId="7DF270C3" w14:textId="5D220972" w:rsidR="00112BFF" w:rsidRPr="00CE79D2" w:rsidRDefault="00112BFF" w:rsidP="00112BFF">
      <w:pPr>
        <w:pStyle w:val="Encabezado"/>
        <w:spacing w:line="360" w:lineRule="auto"/>
        <w:jc w:val="both"/>
        <w:rPr>
          <w:rFonts w:ascii="Palatino Linotype" w:eastAsia="Times New Roman" w:hAnsi="Palatino Linotype" w:cs="Times New Roman"/>
          <w:b/>
          <w:color w:val="000000" w:themeColor="text1"/>
          <w:sz w:val="22"/>
          <w:szCs w:val="22"/>
        </w:rPr>
      </w:pPr>
      <w:r w:rsidRPr="00CE79D2">
        <w:rPr>
          <w:rFonts w:ascii="Palatino Linotype" w:eastAsia="Times New Roman" w:hAnsi="Palatino Linotype" w:cs="Times New Roman"/>
          <w:b/>
          <w:color w:val="000000" w:themeColor="text1"/>
          <w:sz w:val="22"/>
          <w:szCs w:val="22"/>
        </w:rPr>
        <w:t>VISTO</w:t>
      </w:r>
      <w:r w:rsidR="00620589" w:rsidRPr="00CE79D2">
        <w:rPr>
          <w:rFonts w:ascii="Palatino Linotype" w:eastAsia="Times New Roman" w:hAnsi="Palatino Linotype" w:cs="Times New Roman"/>
          <w:color w:val="000000" w:themeColor="text1"/>
          <w:sz w:val="22"/>
          <w:szCs w:val="22"/>
        </w:rPr>
        <w:t xml:space="preserve"> en </w:t>
      </w:r>
      <w:r w:rsidR="000249BD" w:rsidRPr="00CE79D2">
        <w:rPr>
          <w:rFonts w:ascii="Palatino Linotype" w:eastAsia="Times New Roman" w:hAnsi="Palatino Linotype" w:cs="Times New Roman"/>
          <w:color w:val="000000" w:themeColor="text1"/>
          <w:sz w:val="22"/>
          <w:szCs w:val="22"/>
        </w:rPr>
        <w:t>el</w:t>
      </w:r>
      <w:r w:rsidRPr="00CE79D2">
        <w:rPr>
          <w:rFonts w:ascii="Palatino Linotype" w:eastAsia="Times New Roman" w:hAnsi="Palatino Linotype" w:cs="Times New Roman"/>
          <w:color w:val="000000" w:themeColor="text1"/>
          <w:sz w:val="22"/>
          <w:szCs w:val="22"/>
        </w:rPr>
        <w:t xml:space="preserve"> expediente</w:t>
      </w:r>
      <w:r w:rsidR="000249BD" w:rsidRPr="00CE79D2">
        <w:rPr>
          <w:rFonts w:ascii="Palatino Linotype" w:eastAsia="Times New Roman" w:hAnsi="Palatino Linotype" w:cs="Times New Roman"/>
          <w:color w:val="000000" w:themeColor="text1"/>
          <w:sz w:val="22"/>
          <w:szCs w:val="22"/>
        </w:rPr>
        <w:t xml:space="preserve"> </w:t>
      </w:r>
      <w:r w:rsidRPr="00CE79D2">
        <w:rPr>
          <w:rFonts w:ascii="Palatino Linotype" w:eastAsia="Times New Roman" w:hAnsi="Palatino Linotype" w:cs="Times New Roman"/>
          <w:color w:val="000000" w:themeColor="text1"/>
          <w:sz w:val="22"/>
          <w:szCs w:val="22"/>
        </w:rPr>
        <w:t>electrónico formado con motivo de</w:t>
      </w:r>
      <w:r w:rsidR="000249BD" w:rsidRPr="00CE79D2">
        <w:rPr>
          <w:rFonts w:ascii="Palatino Linotype" w:eastAsia="Times New Roman" w:hAnsi="Palatino Linotype" w:cs="Times New Roman"/>
          <w:color w:val="000000" w:themeColor="text1"/>
          <w:sz w:val="22"/>
          <w:szCs w:val="22"/>
        </w:rPr>
        <w:t>l</w:t>
      </w:r>
      <w:r w:rsidRPr="00CE79D2">
        <w:rPr>
          <w:rFonts w:ascii="Palatino Linotype" w:eastAsia="Times New Roman" w:hAnsi="Palatino Linotype" w:cs="Times New Roman"/>
          <w:color w:val="000000" w:themeColor="text1"/>
          <w:sz w:val="22"/>
          <w:szCs w:val="22"/>
        </w:rPr>
        <w:t xml:space="preserve"> recurso de revisión número </w:t>
      </w:r>
      <w:r w:rsidR="00CE79D2" w:rsidRPr="00CE79D2">
        <w:rPr>
          <w:rFonts w:ascii="Palatino Linotype" w:hAnsi="Palatino Linotype" w:cs="Arial"/>
          <w:b/>
          <w:bCs/>
          <w:color w:val="000000" w:themeColor="text1"/>
          <w:sz w:val="22"/>
          <w:szCs w:val="22"/>
          <w:lang w:eastAsia="es-MX"/>
        </w:rPr>
        <w:t>0</w:t>
      </w:r>
      <w:r w:rsidR="00C94C4C">
        <w:rPr>
          <w:rFonts w:ascii="Palatino Linotype" w:hAnsi="Palatino Linotype" w:cs="Arial"/>
          <w:b/>
          <w:bCs/>
          <w:color w:val="000000" w:themeColor="text1"/>
          <w:sz w:val="22"/>
          <w:szCs w:val="22"/>
          <w:lang w:eastAsia="es-MX"/>
        </w:rPr>
        <w:t>4548</w:t>
      </w:r>
      <w:r w:rsidRPr="00CE79D2">
        <w:rPr>
          <w:rFonts w:ascii="Palatino Linotype" w:hAnsi="Palatino Linotype" w:cs="Arial"/>
          <w:b/>
          <w:bCs/>
          <w:color w:val="000000" w:themeColor="text1"/>
          <w:sz w:val="22"/>
          <w:szCs w:val="22"/>
          <w:lang w:eastAsia="es-MX"/>
        </w:rPr>
        <w:t>/INFOEM/IP/RR/</w:t>
      </w:r>
      <w:r w:rsidR="00006F07" w:rsidRPr="00CE79D2">
        <w:rPr>
          <w:rFonts w:ascii="Palatino Linotype" w:hAnsi="Palatino Linotype" w:cs="Arial"/>
          <w:b/>
          <w:bCs/>
          <w:color w:val="000000" w:themeColor="text1"/>
          <w:sz w:val="22"/>
          <w:szCs w:val="22"/>
          <w:lang w:eastAsia="es-MX"/>
        </w:rPr>
        <w:t>202</w:t>
      </w:r>
      <w:r w:rsidR="00173F20" w:rsidRPr="00CE79D2">
        <w:rPr>
          <w:rFonts w:ascii="Palatino Linotype" w:hAnsi="Palatino Linotype" w:cs="Arial"/>
          <w:b/>
          <w:bCs/>
          <w:color w:val="000000" w:themeColor="text1"/>
          <w:sz w:val="22"/>
          <w:szCs w:val="22"/>
          <w:lang w:eastAsia="es-MX"/>
        </w:rPr>
        <w:t>3</w:t>
      </w:r>
      <w:r w:rsidRPr="00CE79D2">
        <w:rPr>
          <w:rFonts w:ascii="Palatino Linotype" w:eastAsia="Times New Roman" w:hAnsi="Palatino Linotype" w:cs="Arial"/>
          <w:bCs/>
          <w:color w:val="000000" w:themeColor="text1"/>
          <w:sz w:val="22"/>
          <w:szCs w:val="22"/>
        </w:rPr>
        <w:t xml:space="preserve">, </w:t>
      </w:r>
      <w:r w:rsidRPr="00CE79D2">
        <w:rPr>
          <w:rFonts w:ascii="Palatino Linotype" w:eastAsia="Times New Roman" w:hAnsi="Palatino Linotype" w:cs="Times New Roman"/>
          <w:color w:val="000000" w:themeColor="text1"/>
          <w:sz w:val="22"/>
          <w:szCs w:val="22"/>
        </w:rPr>
        <w:t>promovido por</w:t>
      </w:r>
      <w:r w:rsidR="001C4D44" w:rsidRPr="00C94C4C">
        <w:rPr>
          <w:rFonts w:ascii="Palatino Linotype" w:hAnsi="Palatino Linotype"/>
          <w:bCs/>
          <w:sz w:val="22"/>
          <w:szCs w:val="22"/>
        </w:rPr>
        <w:t xml:space="preserve"> </w:t>
      </w:r>
      <w:r w:rsidR="00C94C4C" w:rsidRPr="00C94C4C">
        <w:rPr>
          <w:rFonts w:ascii="Palatino Linotype" w:hAnsi="Palatino Linotype"/>
          <w:bCs/>
          <w:sz w:val="22"/>
          <w:szCs w:val="22"/>
        </w:rPr>
        <w:t>un</w:t>
      </w:r>
      <w:r w:rsidR="00F20E2D">
        <w:rPr>
          <w:rFonts w:ascii="Palatino Linotype" w:hAnsi="Palatino Linotype"/>
          <w:b/>
          <w:sz w:val="22"/>
          <w:szCs w:val="22"/>
        </w:rPr>
        <w:t>a persona que no proporcionó nombre o dato de identificación</w:t>
      </w:r>
      <w:r w:rsidR="007D47A6" w:rsidRPr="00CE79D2">
        <w:rPr>
          <w:rFonts w:ascii="Palatino Linotype" w:hAnsi="Palatino Linotype"/>
          <w:b/>
          <w:sz w:val="22"/>
          <w:szCs w:val="22"/>
        </w:rPr>
        <w:t xml:space="preserve">, </w:t>
      </w:r>
      <w:r w:rsidR="005B31DF" w:rsidRPr="00CE79D2">
        <w:rPr>
          <w:rFonts w:ascii="Palatino Linotype" w:hAnsi="Palatino Linotype"/>
          <w:bCs/>
          <w:sz w:val="22"/>
          <w:szCs w:val="22"/>
        </w:rPr>
        <w:t>en lo sucesivo el</w:t>
      </w:r>
      <w:r w:rsidR="007D47A6" w:rsidRPr="00CE79D2">
        <w:rPr>
          <w:rFonts w:ascii="Palatino Linotype" w:hAnsi="Palatino Linotype"/>
          <w:bCs/>
          <w:sz w:val="22"/>
          <w:szCs w:val="22"/>
        </w:rPr>
        <w:t xml:space="preserve"> </w:t>
      </w:r>
      <w:r w:rsidR="00173F20" w:rsidRPr="00CE79D2">
        <w:rPr>
          <w:rFonts w:ascii="Palatino Linotype" w:hAnsi="Palatino Linotype"/>
          <w:b/>
          <w:sz w:val="22"/>
          <w:szCs w:val="22"/>
        </w:rPr>
        <w:t>RECURRENTE</w:t>
      </w:r>
      <w:r w:rsidRPr="00CE79D2">
        <w:rPr>
          <w:rFonts w:ascii="Palatino Linotype" w:eastAsia="Times New Roman" w:hAnsi="Palatino Linotype" w:cs="Arial"/>
          <w:color w:val="000000" w:themeColor="text1"/>
          <w:sz w:val="22"/>
          <w:szCs w:val="22"/>
        </w:rPr>
        <w:t>, en contra de la respuesta d</w:t>
      </w:r>
      <w:r w:rsidR="00CE79D2" w:rsidRPr="00CE79D2">
        <w:rPr>
          <w:rFonts w:ascii="Palatino Linotype" w:eastAsia="Times New Roman" w:hAnsi="Palatino Linotype" w:cs="Arial"/>
          <w:color w:val="000000" w:themeColor="text1"/>
          <w:sz w:val="22"/>
          <w:szCs w:val="22"/>
        </w:rPr>
        <w:t>e</w:t>
      </w:r>
      <w:r w:rsidR="00C94C4C">
        <w:rPr>
          <w:rFonts w:ascii="Palatino Linotype" w:eastAsia="Times New Roman" w:hAnsi="Palatino Linotype" w:cs="Arial"/>
          <w:color w:val="000000" w:themeColor="text1"/>
          <w:sz w:val="22"/>
          <w:szCs w:val="22"/>
        </w:rPr>
        <w:t xml:space="preserve">l </w:t>
      </w:r>
      <w:r w:rsidR="00C94C4C" w:rsidRPr="00C94C4C">
        <w:rPr>
          <w:rFonts w:ascii="Palatino Linotype" w:eastAsia="Times New Roman" w:hAnsi="Palatino Linotype" w:cs="Arial"/>
          <w:b/>
          <w:bCs/>
          <w:color w:val="000000" w:themeColor="text1"/>
          <w:sz w:val="22"/>
          <w:szCs w:val="22"/>
        </w:rPr>
        <w:t>Ayuntamiento de Ocuilan</w:t>
      </w:r>
      <w:r w:rsidRPr="00C94C4C">
        <w:rPr>
          <w:rFonts w:ascii="Palatino Linotype" w:eastAsia="Calibri" w:hAnsi="Palatino Linotype" w:cs="Arial"/>
          <w:b/>
          <w:bCs/>
          <w:color w:val="000000" w:themeColor="text1"/>
          <w:sz w:val="22"/>
          <w:szCs w:val="22"/>
          <w:lang w:val="es-ES"/>
        </w:rPr>
        <w:t>,</w:t>
      </w:r>
      <w:r w:rsidRPr="00CE79D2">
        <w:rPr>
          <w:rFonts w:ascii="Palatino Linotype" w:eastAsia="Calibri" w:hAnsi="Palatino Linotype" w:cs="Arial"/>
          <w:color w:val="000000" w:themeColor="text1"/>
          <w:sz w:val="22"/>
          <w:szCs w:val="22"/>
          <w:lang w:val="es-ES"/>
        </w:rPr>
        <w:t xml:space="preserve"> </w:t>
      </w:r>
      <w:r w:rsidRPr="00CE79D2">
        <w:rPr>
          <w:rFonts w:ascii="Palatino Linotype" w:eastAsia="Times New Roman" w:hAnsi="Palatino Linotype" w:cs="Times New Roman"/>
          <w:color w:val="000000" w:themeColor="text1"/>
          <w:sz w:val="22"/>
          <w:szCs w:val="22"/>
        </w:rPr>
        <w:t>en lo sucesivo el</w:t>
      </w:r>
      <w:r w:rsidRPr="00CE79D2">
        <w:rPr>
          <w:rFonts w:ascii="Palatino Linotype" w:eastAsia="Times New Roman" w:hAnsi="Palatino Linotype" w:cs="Times New Roman"/>
          <w:b/>
          <w:color w:val="000000" w:themeColor="text1"/>
          <w:sz w:val="22"/>
          <w:szCs w:val="22"/>
        </w:rPr>
        <w:t xml:space="preserve"> SUJETO OBLIGADO, </w:t>
      </w:r>
      <w:r w:rsidRPr="00CE79D2">
        <w:rPr>
          <w:rFonts w:ascii="Palatino Linotype" w:eastAsia="Times New Roman" w:hAnsi="Palatino Linotype" w:cs="Times New Roman"/>
          <w:color w:val="000000" w:themeColor="text1"/>
          <w:sz w:val="22"/>
          <w:szCs w:val="22"/>
        </w:rPr>
        <w:t>se procede a dictar la presente resolución, con base en los siguientes:</w:t>
      </w:r>
    </w:p>
    <w:p w14:paraId="6C589A49" w14:textId="77777777" w:rsidR="00933948" w:rsidRPr="00CE79D2" w:rsidRDefault="00933948" w:rsidP="00C1682A">
      <w:pPr>
        <w:tabs>
          <w:tab w:val="left" w:pos="0"/>
        </w:tabs>
        <w:spacing w:line="360" w:lineRule="auto"/>
        <w:jc w:val="both"/>
        <w:rPr>
          <w:rFonts w:ascii="Palatino Linotype" w:hAnsi="Palatino Linotype"/>
          <w:sz w:val="22"/>
          <w:szCs w:val="22"/>
        </w:rPr>
      </w:pPr>
    </w:p>
    <w:p w14:paraId="468D1AB4" w14:textId="093D8014" w:rsidR="008A5A73" w:rsidRPr="00CE79D2" w:rsidRDefault="00662C69" w:rsidP="005D4F86">
      <w:pPr>
        <w:pStyle w:val="Ttulo2"/>
        <w:jc w:val="center"/>
        <w:rPr>
          <w:rFonts w:ascii="Palatino Linotype" w:hAnsi="Palatino Linotype"/>
          <w:b/>
          <w:color w:val="000000" w:themeColor="text1"/>
          <w:sz w:val="22"/>
          <w:szCs w:val="22"/>
        </w:rPr>
      </w:pPr>
      <w:bookmarkStart w:id="0" w:name="_Toc461555884"/>
      <w:bookmarkStart w:id="1" w:name="_Toc466371847"/>
      <w:bookmarkStart w:id="2" w:name="_Toc2248730"/>
      <w:bookmarkStart w:id="3" w:name="_Toc88748489"/>
      <w:r w:rsidRPr="00CE79D2">
        <w:rPr>
          <w:rFonts w:ascii="Palatino Linotype" w:hAnsi="Palatino Linotype"/>
          <w:b/>
          <w:color w:val="000000" w:themeColor="text1"/>
          <w:sz w:val="22"/>
          <w:szCs w:val="22"/>
        </w:rPr>
        <w:t>ANTECEDENTES</w:t>
      </w:r>
      <w:bookmarkEnd w:id="0"/>
      <w:bookmarkEnd w:id="1"/>
      <w:bookmarkEnd w:id="2"/>
      <w:bookmarkEnd w:id="3"/>
    </w:p>
    <w:p w14:paraId="1294B304" w14:textId="77777777" w:rsidR="00C1682A" w:rsidRPr="00CE79D2" w:rsidRDefault="00C1682A" w:rsidP="00C1682A">
      <w:pPr>
        <w:rPr>
          <w:rFonts w:ascii="Palatino Linotype" w:hAnsi="Palatino Linotype"/>
          <w:sz w:val="22"/>
          <w:szCs w:val="22"/>
          <w:lang w:eastAsia="en-US"/>
        </w:rPr>
      </w:pPr>
    </w:p>
    <w:p w14:paraId="5C8255BB" w14:textId="2EFA3B5A" w:rsidR="00946C27" w:rsidRPr="00CE79D2" w:rsidRDefault="00112BFF"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Calibri" w:hAnsi="Palatino Linotype" w:cs="Arial"/>
          <w:color w:val="000000" w:themeColor="text1"/>
          <w:sz w:val="22"/>
          <w:szCs w:val="22"/>
          <w:lang w:val="es-ES"/>
        </w:rPr>
        <w:t xml:space="preserve">El </w:t>
      </w:r>
      <w:r w:rsidR="00C94C4C">
        <w:rPr>
          <w:rFonts w:ascii="Palatino Linotype" w:eastAsia="Calibri" w:hAnsi="Palatino Linotype" w:cs="Arial"/>
          <w:bCs/>
          <w:color w:val="000000" w:themeColor="text1"/>
          <w:sz w:val="22"/>
          <w:szCs w:val="22"/>
          <w:lang w:val="es-ES"/>
        </w:rPr>
        <w:t>diez de julio</w:t>
      </w:r>
      <w:r w:rsidR="00173F20" w:rsidRPr="00CE79D2">
        <w:rPr>
          <w:rFonts w:ascii="Palatino Linotype" w:eastAsia="Calibri" w:hAnsi="Palatino Linotype" w:cs="Arial"/>
          <w:bCs/>
          <w:color w:val="000000" w:themeColor="text1"/>
          <w:sz w:val="22"/>
          <w:szCs w:val="22"/>
          <w:lang w:val="es-ES"/>
        </w:rPr>
        <w:t xml:space="preserve"> dos mil veintitrés</w:t>
      </w:r>
      <w:r w:rsidRPr="00CE79D2">
        <w:rPr>
          <w:rFonts w:ascii="Palatino Linotype" w:eastAsia="Calibri" w:hAnsi="Palatino Linotype" w:cs="Arial"/>
          <w:color w:val="000000" w:themeColor="text1"/>
          <w:sz w:val="22"/>
          <w:szCs w:val="22"/>
          <w:lang w:val="es-ES"/>
        </w:rPr>
        <w:t>,</w:t>
      </w:r>
      <w:r w:rsidRPr="00CE79D2">
        <w:rPr>
          <w:rFonts w:ascii="Palatino Linotype" w:eastAsia="Calibri" w:hAnsi="Palatino Linotype" w:cs="Times New Roman"/>
          <w:color w:val="000000" w:themeColor="text1"/>
          <w:sz w:val="22"/>
          <w:szCs w:val="22"/>
          <w:lang w:val="es-ES"/>
        </w:rPr>
        <w:t xml:space="preserve"> </w:t>
      </w:r>
      <w:r w:rsidRPr="00CE79D2">
        <w:rPr>
          <w:rFonts w:ascii="Palatino Linotype" w:eastAsia="Calibri" w:hAnsi="Palatino Linotype" w:cs="Arial"/>
          <w:color w:val="000000" w:themeColor="text1"/>
          <w:sz w:val="22"/>
          <w:szCs w:val="22"/>
          <w:lang w:val="es-ES"/>
        </w:rPr>
        <w:t>se</w:t>
      </w:r>
      <w:r w:rsidRPr="00CE79D2">
        <w:rPr>
          <w:rFonts w:ascii="Palatino Linotype" w:eastAsia="Calibri" w:hAnsi="Palatino Linotype" w:cs="Arial"/>
          <w:b/>
          <w:color w:val="000000" w:themeColor="text1"/>
          <w:sz w:val="22"/>
          <w:szCs w:val="22"/>
          <w:lang w:val="es-ES"/>
        </w:rPr>
        <w:t xml:space="preserve"> </w:t>
      </w:r>
      <w:r w:rsidR="00620589" w:rsidRPr="00CE79D2">
        <w:rPr>
          <w:rFonts w:ascii="Palatino Linotype" w:hAnsi="Palatino Linotype"/>
          <w:color w:val="000000" w:themeColor="text1"/>
          <w:sz w:val="22"/>
          <w:szCs w:val="22"/>
        </w:rPr>
        <w:t>presentaron</w:t>
      </w:r>
      <w:r w:rsidRPr="00CE79D2">
        <w:rPr>
          <w:rFonts w:ascii="Palatino Linotype" w:hAnsi="Palatino Linotype"/>
          <w:b/>
          <w:color w:val="000000" w:themeColor="text1"/>
          <w:sz w:val="22"/>
          <w:szCs w:val="22"/>
        </w:rPr>
        <w:t xml:space="preserve"> </w:t>
      </w:r>
      <w:r w:rsidRPr="00CE79D2">
        <w:rPr>
          <w:rFonts w:ascii="Palatino Linotype" w:eastAsia="Calibri" w:hAnsi="Palatino Linotype" w:cs="Arial"/>
          <w:color w:val="000000" w:themeColor="text1"/>
          <w:sz w:val="22"/>
          <w:szCs w:val="22"/>
        </w:rPr>
        <w:t xml:space="preserve">vía </w:t>
      </w:r>
      <w:r w:rsidR="001656D5" w:rsidRPr="00CE79D2">
        <w:rPr>
          <w:rFonts w:ascii="Palatino Linotype" w:eastAsia="Calibri" w:hAnsi="Palatino Linotype" w:cs="Arial"/>
          <w:color w:val="000000" w:themeColor="text1"/>
          <w:sz w:val="22"/>
          <w:szCs w:val="22"/>
        </w:rPr>
        <w:t xml:space="preserve">Sistema de Acceso a la Información Mexiquense </w:t>
      </w:r>
      <w:r w:rsidR="001656D5" w:rsidRPr="00CE79D2">
        <w:rPr>
          <w:rFonts w:ascii="Palatino Linotype" w:eastAsia="Calibri" w:hAnsi="Palatino Linotype" w:cs="Arial"/>
          <w:b/>
          <w:color w:val="000000" w:themeColor="text1"/>
          <w:sz w:val="22"/>
          <w:szCs w:val="22"/>
        </w:rPr>
        <w:t>(SAIMEX)</w:t>
      </w:r>
      <w:r w:rsidRPr="00CE79D2">
        <w:rPr>
          <w:rFonts w:ascii="Palatino Linotype" w:eastAsia="Calibri" w:hAnsi="Palatino Linotype" w:cs="Arial"/>
          <w:b/>
          <w:color w:val="000000" w:themeColor="text1"/>
          <w:sz w:val="22"/>
          <w:szCs w:val="22"/>
          <w:lang w:val="es-ES"/>
        </w:rPr>
        <w:t>,</w:t>
      </w:r>
      <w:r w:rsidRPr="00CE79D2">
        <w:rPr>
          <w:rFonts w:ascii="Palatino Linotype" w:eastAsia="Calibri" w:hAnsi="Palatino Linotype" w:cs="Arial"/>
          <w:color w:val="000000" w:themeColor="text1"/>
          <w:sz w:val="22"/>
          <w:szCs w:val="22"/>
          <w:lang w:val="es-ES"/>
        </w:rPr>
        <w:t xml:space="preserve"> la</w:t>
      </w:r>
      <w:r w:rsidR="000249BD" w:rsidRPr="00CE79D2">
        <w:rPr>
          <w:rFonts w:ascii="Palatino Linotype" w:eastAsia="Calibri" w:hAnsi="Palatino Linotype" w:cs="Arial"/>
          <w:color w:val="000000" w:themeColor="text1"/>
          <w:sz w:val="22"/>
          <w:szCs w:val="22"/>
          <w:lang w:val="es-ES"/>
        </w:rPr>
        <w:t xml:space="preserve"> </w:t>
      </w:r>
      <w:r w:rsidRPr="00CE79D2">
        <w:rPr>
          <w:rFonts w:ascii="Palatino Linotype" w:eastAsia="Calibri" w:hAnsi="Palatino Linotype" w:cs="Arial"/>
          <w:color w:val="000000" w:themeColor="text1"/>
          <w:sz w:val="22"/>
          <w:szCs w:val="22"/>
          <w:lang w:val="es-ES"/>
        </w:rPr>
        <w:t>solicitud de información pública registrada</w:t>
      </w:r>
      <w:r w:rsidR="00D956DB" w:rsidRPr="00CE79D2">
        <w:rPr>
          <w:rFonts w:ascii="Palatino Linotype" w:eastAsia="Calibri" w:hAnsi="Palatino Linotype" w:cs="Arial"/>
          <w:color w:val="000000" w:themeColor="text1"/>
          <w:sz w:val="22"/>
          <w:szCs w:val="22"/>
          <w:lang w:val="es-ES"/>
        </w:rPr>
        <w:t xml:space="preserve"> con </w:t>
      </w:r>
      <w:r w:rsidR="000249BD" w:rsidRPr="00CE79D2">
        <w:rPr>
          <w:rFonts w:ascii="Palatino Linotype" w:eastAsia="Calibri" w:hAnsi="Palatino Linotype" w:cs="Arial"/>
          <w:color w:val="000000" w:themeColor="text1"/>
          <w:sz w:val="22"/>
          <w:szCs w:val="22"/>
          <w:lang w:val="es-ES"/>
        </w:rPr>
        <w:t>el</w:t>
      </w:r>
      <w:r w:rsidRPr="00CE79D2">
        <w:rPr>
          <w:rFonts w:ascii="Palatino Linotype" w:eastAsia="Calibri" w:hAnsi="Palatino Linotype" w:cs="Arial"/>
          <w:color w:val="000000" w:themeColor="text1"/>
          <w:sz w:val="22"/>
          <w:szCs w:val="22"/>
          <w:lang w:val="es-ES"/>
        </w:rPr>
        <w:t xml:space="preserve"> número </w:t>
      </w:r>
      <w:r w:rsidR="00173F20" w:rsidRPr="00CE79D2">
        <w:rPr>
          <w:rFonts w:ascii="Palatino Linotype" w:hAnsi="Palatino Linotype"/>
          <w:b/>
          <w:sz w:val="22"/>
          <w:szCs w:val="22"/>
        </w:rPr>
        <w:t>0</w:t>
      </w:r>
      <w:r w:rsidR="007D47A6" w:rsidRPr="00CE79D2">
        <w:rPr>
          <w:rFonts w:ascii="Palatino Linotype" w:hAnsi="Palatino Linotype"/>
          <w:b/>
          <w:sz w:val="22"/>
          <w:szCs w:val="22"/>
        </w:rPr>
        <w:t>0</w:t>
      </w:r>
      <w:r w:rsidR="00C94C4C">
        <w:rPr>
          <w:rFonts w:ascii="Palatino Linotype" w:hAnsi="Palatino Linotype"/>
          <w:b/>
          <w:sz w:val="22"/>
          <w:szCs w:val="22"/>
        </w:rPr>
        <w:t>067</w:t>
      </w:r>
      <w:r w:rsidR="007D17AA" w:rsidRPr="00CE79D2">
        <w:rPr>
          <w:rFonts w:ascii="Palatino Linotype" w:hAnsi="Palatino Linotype"/>
          <w:b/>
          <w:sz w:val="22"/>
          <w:szCs w:val="22"/>
        </w:rPr>
        <w:t>/</w:t>
      </w:r>
      <w:r w:rsidR="00C94C4C">
        <w:rPr>
          <w:rFonts w:ascii="Palatino Linotype" w:hAnsi="Palatino Linotype"/>
          <w:b/>
          <w:sz w:val="22"/>
          <w:szCs w:val="22"/>
        </w:rPr>
        <w:t>OCUILAN</w:t>
      </w:r>
      <w:r w:rsidR="00006F07" w:rsidRPr="00CE79D2">
        <w:rPr>
          <w:rFonts w:ascii="Palatino Linotype" w:hAnsi="Palatino Linotype"/>
          <w:b/>
          <w:sz w:val="22"/>
          <w:szCs w:val="22"/>
        </w:rPr>
        <w:t>/IP/202</w:t>
      </w:r>
      <w:r w:rsidR="00173F20" w:rsidRPr="00CE79D2">
        <w:rPr>
          <w:rFonts w:ascii="Palatino Linotype" w:hAnsi="Palatino Linotype"/>
          <w:b/>
          <w:sz w:val="22"/>
          <w:szCs w:val="22"/>
        </w:rPr>
        <w:t>3</w:t>
      </w:r>
      <w:r w:rsidRPr="00CE79D2">
        <w:rPr>
          <w:rFonts w:ascii="Palatino Linotype" w:hAnsi="Palatino Linotype"/>
          <w:b/>
          <w:bCs/>
          <w:color w:val="000000" w:themeColor="text1"/>
          <w:sz w:val="22"/>
          <w:szCs w:val="22"/>
        </w:rPr>
        <w:t>,</w:t>
      </w:r>
      <w:r w:rsidRPr="00CE79D2">
        <w:rPr>
          <w:rFonts w:ascii="Palatino Linotype" w:eastAsia="Calibri" w:hAnsi="Palatino Linotype" w:cs="Arial"/>
          <w:color w:val="000000" w:themeColor="text1"/>
          <w:sz w:val="22"/>
          <w:szCs w:val="22"/>
          <w:lang w:val="es-ES"/>
        </w:rPr>
        <w:t xml:space="preserve"> mediante la</w:t>
      </w:r>
      <w:r w:rsidR="000249BD" w:rsidRPr="00CE79D2">
        <w:rPr>
          <w:rFonts w:ascii="Palatino Linotype" w:eastAsia="Calibri" w:hAnsi="Palatino Linotype" w:cs="Arial"/>
          <w:color w:val="000000" w:themeColor="text1"/>
          <w:sz w:val="22"/>
          <w:szCs w:val="22"/>
          <w:lang w:val="es-ES"/>
        </w:rPr>
        <w:t xml:space="preserve"> </w:t>
      </w:r>
      <w:r w:rsidRPr="00CE79D2">
        <w:rPr>
          <w:rFonts w:ascii="Palatino Linotype" w:eastAsia="Calibri" w:hAnsi="Palatino Linotype" w:cs="Arial"/>
          <w:color w:val="000000" w:themeColor="text1"/>
          <w:sz w:val="22"/>
          <w:szCs w:val="22"/>
          <w:lang w:val="es-ES"/>
        </w:rPr>
        <w:t>cual se requirió</w:t>
      </w:r>
      <w:r w:rsidR="007D17AA" w:rsidRPr="00CE79D2">
        <w:rPr>
          <w:rFonts w:ascii="Palatino Linotype" w:eastAsia="Calibri" w:hAnsi="Palatino Linotype" w:cs="Arial"/>
          <w:color w:val="000000" w:themeColor="text1"/>
          <w:sz w:val="22"/>
          <w:szCs w:val="22"/>
          <w:lang w:val="es-ES"/>
        </w:rPr>
        <w:t xml:space="preserve"> lo siguiente</w:t>
      </w:r>
      <w:r w:rsidRPr="00CE79D2">
        <w:rPr>
          <w:rFonts w:ascii="Palatino Linotype" w:eastAsia="Calibri" w:hAnsi="Palatino Linotype" w:cs="Arial"/>
          <w:color w:val="000000" w:themeColor="text1"/>
          <w:sz w:val="22"/>
          <w:szCs w:val="22"/>
          <w:lang w:val="es-ES"/>
        </w:rPr>
        <w:t>:</w:t>
      </w:r>
    </w:p>
    <w:p w14:paraId="570919F0" w14:textId="77777777" w:rsidR="009C14CD" w:rsidRPr="00CE79D2" w:rsidRDefault="009C14CD" w:rsidP="00C94C4C">
      <w:pPr>
        <w:ind w:right="565"/>
        <w:jc w:val="both"/>
        <w:rPr>
          <w:rFonts w:ascii="Palatino Linotype" w:hAnsi="Palatino Linotype"/>
          <w:i/>
          <w:iCs/>
          <w:color w:val="000000"/>
          <w:sz w:val="22"/>
          <w:szCs w:val="22"/>
        </w:rPr>
      </w:pPr>
    </w:p>
    <w:p w14:paraId="6ECE3332" w14:textId="2FD65655" w:rsidR="009C14CD" w:rsidRPr="00C94C4C" w:rsidRDefault="009C14CD" w:rsidP="00C94C4C">
      <w:pPr>
        <w:ind w:left="567" w:right="565"/>
        <w:jc w:val="both"/>
        <w:rPr>
          <w:rFonts w:ascii="Palatino Linotype" w:hAnsi="Palatino Linotype"/>
          <w:i/>
          <w:iCs/>
          <w:color w:val="000000"/>
          <w:sz w:val="22"/>
          <w:szCs w:val="22"/>
        </w:rPr>
      </w:pPr>
      <w:r w:rsidRPr="00C94C4C">
        <w:rPr>
          <w:rFonts w:ascii="Palatino Linotype" w:hAnsi="Palatino Linotype"/>
          <w:i/>
          <w:iCs/>
          <w:color w:val="000000"/>
          <w:sz w:val="22"/>
          <w:szCs w:val="22"/>
        </w:rPr>
        <w:t>“</w:t>
      </w:r>
      <w:r w:rsidR="00C94C4C" w:rsidRPr="00C94C4C">
        <w:rPr>
          <w:rFonts w:ascii="Palatino Linotype" w:hAnsi="Palatino Linotype"/>
          <w:i/>
          <w:iCs/>
          <w:color w:val="000000"/>
          <w:sz w:val="22"/>
          <w:szCs w:val="22"/>
        </w:rPr>
        <w:t>Por este medio, me permito solicitar atentamente me proporcionen de acuerdo con la Ley Orgánica Municipal del Estado de México, las acciones y resultados de las gestiones realizadas por cada uno de los regidores del actual Ayuntamiento de Ocuilan, de enero de 2022 al 30 de junio de 2023, y como han beneficiado a la población y/o ciudadanía de Ocuilan.</w:t>
      </w:r>
      <w:r w:rsidRPr="00C94C4C">
        <w:rPr>
          <w:rFonts w:ascii="Palatino Linotype" w:hAnsi="Palatino Linotype"/>
          <w:i/>
          <w:iCs/>
          <w:sz w:val="22"/>
          <w:szCs w:val="22"/>
        </w:rPr>
        <w:t>” (Sic)</w:t>
      </w:r>
    </w:p>
    <w:p w14:paraId="72EA22AC" w14:textId="77777777" w:rsidR="004F680B" w:rsidRPr="00CE79D2" w:rsidRDefault="004F680B" w:rsidP="004F680B">
      <w:pPr>
        <w:tabs>
          <w:tab w:val="left" w:pos="426"/>
          <w:tab w:val="left" w:pos="567"/>
        </w:tabs>
        <w:jc w:val="both"/>
        <w:rPr>
          <w:rFonts w:ascii="Palatino Linotype" w:hAnsi="Palatino Linotype"/>
          <w:b/>
          <w:color w:val="000000" w:themeColor="text1"/>
          <w:sz w:val="22"/>
          <w:szCs w:val="22"/>
        </w:rPr>
      </w:pPr>
    </w:p>
    <w:p w14:paraId="17EE6243" w14:textId="00577BE4" w:rsidR="001D6403" w:rsidRPr="00CE79D2" w:rsidRDefault="007D17AA" w:rsidP="001D640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Calibri" w:hAnsi="Palatino Linotype" w:cs="Arial"/>
          <w:color w:val="000000" w:themeColor="text1"/>
          <w:sz w:val="22"/>
          <w:szCs w:val="22"/>
          <w:lang w:val="es-ES"/>
        </w:rPr>
        <w:t xml:space="preserve">Se </w:t>
      </w:r>
      <w:r w:rsidR="0010179B" w:rsidRPr="00CE79D2">
        <w:rPr>
          <w:rFonts w:ascii="Palatino Linotype" w:eastAsia="Times New Roman" w:hAnsi="Palatino Linotype" w:cs="Arial"/>
          <w:sz w:val="22"/>
          <w:szCs w:val="22"/>
          <w:lang w:val="es-ES"/>
        </w:rPr>
        <w:t xml:space="preserve">señaló como modalidad de entrega de la información: a través de </w:t>
      </w:r>
      <w:r w:rsidR="0010179B" w:rsidRPr="00CE79D2">
        <w:rPr>
          <w:rFonts w:ascii="Palatino Linotype" w:eastAsia="Times New Roman" w:hAnsi="Palatino Linotype" w:cs="Arial"/>
          <w:b/>
          <w:sz w:val="22"/>
          <w:szCs w:val="22"/>
          <w:lang w:val="es-ES"/>
        </w:rPr>
        <w:t>SAIMEX</w:t>
      </w:r>
      <w:r w:rsidR="005B6592" w:rsidRPr="00CE79D2">
        <w:rPr>
          <w:rFonts w:ascii="Palatino Linotype" w:eastAsia="Times New Roman" w:hAnsi="Palatino Linotype" w:cs="Arial"/>
          <w:b/>
          <w:sz w:val="22"/>
          <w:szCs w:val="22"/>
          <w:lang w:val="es-ES"/>
        </w:rPr>
        <w:t>.</w:t>
      </w:r>
    </w:p>
    <w:p w14:paraId="5746CE16" w14:textId="77777777" w:rsidR="00041957" w:rsidRPr="00CE79D2" w:rsidRDefault="00041957" w:rsidP="000419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33C20812" w14:textId="03F22C80" w:rsidR="00C94C4C" w:rsidRDefault="00C94C4C" w:rsidP="00E65127">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sz w:val="22"/>
          <w:szCs w:val="22"/>
        </w:rPr>
      </w:pPr>
      <w:r>
        <w:rPr>
          <w:rFonts w:ascii="Palatino Linotype" w:hAnsi="Palatino Linotype"/>
          <w:color w:val="000000" w:themeColor="text1"/>
          <w:sz w:val="22"/>
          <w:szCs w:val="22"/>
        </w:rPr>
        <w:t xml:space="preserve">El diecisiete de julio de dos mil veintitrés, el </w:t>
      </w:r>
      <w:r w:rsidRPr="00C94C4C">
        <w:rPr>
          <w:rFonts w:ascii="Palatino Linotype" w:hAnsi="Palatino Linotype"/>
          <w:b/>
          <w:bCs/>
          <w:color w:val="000000" w:themeColor="text1"/>
          <w:sz w:val="22"/>
          <w:szCs w:val="22"/>
        </w:rPr>
        <w:t>SUJETO OBLIGADO</w:t>
      </w:r>
      <w:r>
        <w:rPr>
          <w:rFonts w:ascii="Palatino Linotype" w:hAnsi="Palatino Linotype"/>
          <w:color w:val="000000" w:themeColor="text1"/>
          <w:sz w:val="22"/>
          <w:szCs w:val="22"/>
        </w:rPr>
        <w:t xml:space="preserve"> realizó un requerimiento de aclaración de la solicitud de información, en los siguientes términos:</w:t>
      </w:r>
    </w:p>
    <w:p w14:paraId="7CA1DDF9" w14:textId="1E840ECE" w:rsidR="00C94C4C" w:rsidRDefault="00C94C4C" w:rsidP="00C94C4C">
      <w:pPr>
        <w:pStyle w:val="Prrafodelista"/>
        <w:tabs>
          <w:tab w:val="left" w:pos="426"/>
          <w:tab w:val="left" w:pos="567"/>
        </w:tabs>
        <w:spacing w:line="360" w:lineRule="auto"/>
        <w:ind w:left="0"/>
        <w:jc w:val="both"/>
        <w:rPr>
          <w:rFonts w:ascii="Palatino Linotype" w:hAnsi="Palatino Linotype"/>
          <w:color w:val="000000" w:themeColor="text1"/>
          <w:sz w:val="22"/>
          <w:szCs w:val="22"/>
        </w:rPr>
      </w:pPr>
    </w:p>
    <w:p w14:paraId="4B38AEE8" w14:textId="632E0425" w:rsidR="00C94C4C" w:rsidRPr="00C94C4C" w:rsidRDefault="00C94C4C" w:rsidP="00C94C4C">
      <w:pPr>
        <w:pStyle w:val="Prrafodelista"/>
        <w:tabs>
          <w:tab w:val="left" w:pos="426"/>
          <w:tab w:val="left" w:pos="567"/>
        </w:tabs>
        <w:ind w:left="567" w:right="565"/>
        <w:jc w:val="both"/>
        <w:rPr>
          <w:rFonts w:ascii="Palatino Linotype" w:hAnsi="Palatino Linotype"/>
          <w:i/>
          <w:iCs/>
          <w:color w:val="000000"/>
          <w:sz w:val="22"/>
          <w:szCs w:val="22"/>
        </w:rPr>
      </w:pPr>
      <w:r w:rsidRPr="00C94C4C">
        <w:rPr>
          <w:rFonts w:ascii="Palatino Linotype" w:hAnsi="Palatino Linotype"/>
          <w:i/>
          <w:iCs/>
          <w:color w:val="000000" w:themeColor="text1"/>
          <w:sz w:val="22"/>
          <w:szCs w:val="22"/>
        </w:rPr>
        <w:lastRenderedPageBreak/>
        <w:t xml:space="preserve">“… </w:t>
      </w:r>
      <w:r w:rsidRPr="00C94C4C">
        <w:rPr>
          <w:rFonts w:ascii="Palatino Linotype" w:hAnsi="Palatino Linotype"/>
          <w:i/>
          <w:iCs/>
          <w:color w:val="000000"/>
          <w:sz w:val="22"/>
          <w:szCs w:val="22"/>
        </w:rPr>
        <w:t>DE ACUERDO AL CAPITULO TERCERO De los Regidores Artículo 55.- Son atribuciones de los regidores, las siguientes: I. Asistir puntualmente a las sesiones que celebre el ayuntamiento; II. Suplir al presidente municipal en sus faltas temporales, en los términos establecidos por este ordenamiento; III. Vigilar y atender el sector de la administración municipal que les sea encomendado por el ayuntamiento; IV. Participar responsablemente en las comisiones conferidas por el ayuntamiento y aquéllas que le designe en forma concreta el presidente municipal; V. Proponer al ayuntamiento, alternativas de solución para la debida atención de los diferentes sectores de la administración municipal; ME PODRÍA POR FAVOR A QUE APARTADO DE LA LEY ORGÁNICA SE REFIERE</w:t>
      </w:r>
      <w:proofErr w:type="gramStart"/>
      <w:r w:rsidRPr="00C94C4C">
        <w:rPr>
          <w:rFonts w:ascii="Palatino Linotype" w:hAnsi="Palatino Linotype"/>
          <w:i/>
          <w:iCs/>
          <w:color w:val="000000"/>
          <w:sz w:val="22"/>
          <w:szCs w:val="22"/>
        </w:rPr>
        <w:t>?</w:t>
      </w:r>
      <w:proofErr w:type="gramEnd"/>
    </w:p>
    <w:p w14:paraId="7761E963" w14:textId="02437507" w:rsidR="00C94C4C" w:rsidRPr="00C94C4C" w:rsidRDefault="00C94C4C" w:rsidP="00C94C4C">
      <w:pPr>
        <w:pStyle w:val="Prrafodelista"/>
        <w:tabs>
          <w:tab w:val="left" w:pos="426"/>
          <w:tab w:val="left" w:pos="567"/>
        </w:tabs>
        <w:ind w:left="567" w:right="565"/>
        <w:jc w:val="both"/>
        <w:rPr>
          <w:rFonts w:ascii="Palatino Linotype" w:hAnsi="Palatino Linotype"/>
          <w:i/>
          <w:iCs/>
          <w:color w:val="000000"/>
          <w:sz w:val="22"/>
          <w:szCs w:val="22"/>
        </w:rPr>
      </w:pPr>
    </w:p>
    <w:p w14:paraId="70ED3CF8" w14:textId="305214E7" w:rsidR="00C94C4C" w:rsidRPr="00C94C4C" w:rsidRDefault="00C94C4C" w:rsidP="00C94C4C">
      <w:pPr>
        <w:pStyle w:val="Prrafodelista"/>
        <w:tabs>
          <w:tab w:val="left" w:pos="426"/>
          <w:tab w:val="left" w:pos="567"/>
        </w:tabs>
        <w:ind w:left="567" w:right="565"/>
        <w:jc w:val="both"/>
        <w:rPr>
          <w:rFonts w:ascii="Palatino Linotype" w:hAnsi="Palatino Linotype"/>
          <w:i/>
          <w:iCs/>
          <w:color w:val="000000"/>
          <w:sz w:val="22"/>
          <w:szCs w:val="22"/>
        </w:rPr>
      </w:pPr>
      <w:r w:rsidRPr="00C94C4C">
        <w:rPr>
          <w:rFonts w:ascii="Palatino Linotype" w:hAnsi="Palatino Linotype"/>
          <w:i/>
          <w:iCs/>
          <w:color w:val="000000"/>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7F8A1D5" w14:textId="2F502C0C" w:rsidR="00C94C4C" w:rsidRPr="00C94C4C" w:rsidRDefault="00C94C4C" w:rsidP="00C94C4C">
      <w:pPr>
        <w:pStyle w:val="Prrafodelista"/>
        <w:tabs>
          <w:tab w:val="left" w:pos="426"/>
          <w:tab w:val="left" w:pos="567"/>
        </w:tabs>
        <w:ind w:left="567" w:right="565"/>
        <w:jc w:val="both"/>
        <w:rPr>
          <w:rFonts w:ascii="Palatino Linotype" w:hAnsi="Palatino Linotype"/>
          <w:i/>
          <w:iCs/>
          <w:color w:val="000000" w:themeColor="text1"/>
          <w:sz w:val="22"/>
          <w:szCs w:val="22"/>
        </w:rPr>
      </w:pPr>
      <w:r w:rsidRPr="00C94C4C">
        <w:rPr>
          <w:rFonts w:ascii="Palatino Linotype" w:hAnsi="Palatino Linotype"/>
          <w:i/>
          <w:iCs/>
          <w:color w:val="000000"/>
          <w:sz w:val="22"/>
          <w:szCs w:val="22"/>
        </w:rPr>
        <w:t>…” (Sic)</w:t>
      </w:r>
    </w:p>
    <w:p w14:paraId="0C0E8E86" w14:textId="77777777" w:rsidR="00C94C4C" w:rsidRDefault="00C94C4C" w:rsidP="00C94C4C">
      <w:pPr>
        <w:pStyle w:val="Prrafodelista"/>
        <w:tabs>
          <w:tab w:val="left" w:pos="426"/>
          <w:tab w:val="left" w:pos="567"/>
        </w:tabs>
        <w:spacing w:line="360" w:lineRule="auto"/>
        <w:ind w:left="0"/>
        <w:jc w:val="both"/>
        <w:rPr>
          <w:rFonts w:ascii="Palatino Linotype" w:hAnsi="Palatino Linotype"/>
          <w:color w:val="000000" w:themeColor="text1"/>
          <w:sz w:val="22"/>
          <w:szCs w:val="22"/>
        </w:rPr>
      </w:pPr>
    </w:p>
    <w:p w14:paraId="44CA2399" w14:textId="4440094B" w:rsidR="00C94C4C" w:rsidRDefault="00C94C4C" w:rsidP="00E65127">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sz w:val="22"/>
          <w:szCs w:val="22"/>
        </w:rPr>
      </w:pPr>
      <w:r>
        <w:rPr>
          <w:rFonts w:ascii="Palatino Linotype" w:hAnsi="Palatino Linotype"/>
          <w:color w:val="000000" w:themeColor="text1"/>
          <w:sz w:val="22"/>
          <w:szCs w:val="22"/>
        </w:rPr>
        <w:t xml:space="preserve">El diecisiete de julio de dos mil veintitrés, el </w:t>
      </w:r>
      <w:r w:rsidRPr="00C94C4C">
        <w:rPr>
          <w:rFonts w:ascii="Palatino Linotype" w:hAnsi="Palatino Linotype"/>
          <w:b/>
          <w:bCs/>
          <w:color w:val="000000" w:themeColor="text1"/>
          <w:sz w:val="22"/>
          <w:szCs w:val="22"/>
        </w:rPr>
        <w:t xml:space="preserve">RECURRENTE </w:t>
      </w:r>
      <w:r>
        <w:rPr>
          <w:rFonts w:ascii="Palatino Linotype" w:hAnsi="Palatino Linotype"/>
          <w:color w:val="000000" w:themeColor="text1"/>
          <w:sz w:val="22"/>
          <w:szCs w:val="22"/>
        </w:rPr>
        <w:t>atendió el requerimiento de aclaración, en los siguientes términos:</w:t>
      </w:r>
    </w:p>
    <w:p w14:paraId="615E2074" w14:textId="67B158A3" w:rsidR="00C94C4C" w:rsidRPr="00C94C4C" w:rsidRDefault="00C94C4C" w:rsidP="00C94C4C">
      <w:pPr>
        <w:pStyle w:val="Prrafodelista"/>
        <w:tabs>
          <w:tab w:val="left" w:pos="426"/>
          <w:tab w:val="left" w:pos="567"/>
        </w:tabs>
        <w:ind w:left="567" w:right="565"/>
        <w:jc w:val="both"/>
        <w:rPr>
          <w:rFonts w:ascii="Palatino Linotype" w:hAnsi="Palatino Linotype"/>
          <w:i/>
          <w:iCs/>
          <w:color w:val="000000" w:themeColor="text1"/>
          <w:sz w:val="22"/>
          <w:szCs w:val="22"/>
        </w:rPr>
      </w:pPr>
    </w:p>
    <w:p w14:paraId="056F67EA" w14:textId="4863444D" w:rsidR="005D49F5" w:rsidRPr="00C94C4C" w:rsidRDefault="00C94C4C" w:rsidP="00C94C4C">
      <w:pPr>
        <w:pStyle w:val="Prrafodelista"/>
        <w:tabs>
          <w:tab w:val="left" w:pos="426"/>
          <w:tab w:val="left" w:pos="567"/>
        </w:tabs>
        <w:ind w:left="567" w:right="565"/>
        <w:jc w:val="both"/>
        <w:rPr>
          <w:rFonts w:ascii="Palatino Linotype" w:hAnsi="Palatino Linotype"/>
          <w:i/>
          <w:iCs/>
          <w:color w:val="000000" w:themeColor="text1"/>
          <w:sz w:val="22"/>
          <w:szCs w:val="22"/>
        </w:rPr>
      </w:pPr>
      <w:r w:rsidRPr="00C94C4C">
        <w:rPr>
          <w:rFonts w:ascii="Palatino Linotype" w:hAnsi="Palatino Linotype"/>
          <w:i/>
          <w:iCs/>
          <w:color w:val="000000"/>
          <w:sz w:val="22"/>
          <w:szCs w:val="22"/>
        </w:rPr>
        <w:t xml:space="preserve">“DERIVADO DE LA ACLARACIÓN SOLICITADA, ES PRECISO ACLARAR QUE EN PRIMER TERMINO MENCIONAN </w:t>
      </w:r>
      <w:r w:rsidRPr="00C94C4C">
        <w:rPr>
          <w:rFonts w:ascii="Palatino Linotype" w:hAnsi="Palatino Linotype"/>
          <w:b/>
          <w:bCs/>
          <w:i/>
          <w:iCs/>
          <w:color w:val="000000"/>
          <w:sz w:val="22"/>
          <w:szCs w:val="22"/>
        </w:rPr>
        <w:t>LAS ATRIBUCIONES DE LOS REGIDORES SEÑALADOS EN LA LEY ORGANICA MUNICIPAL</w:t>
      </w:r>
      <w:r w:rsidRPr="00C94C4C">
        <w:rPr>
          <w:rFonts w:ascii="Palatino Linotype" w:hAnsi="Palatino Linotype"/>
          <w:i/>
          <w:iCs/>
          <w:color w:val="000000"/>
          <w:sz w:val="22"/>
          <w:szCs w:val="22"/>
        </w:rPr>
        <w:t xml:space="preserve">, EN TAL SENTIDO, LA SOLICITUD SE REFIERE LA CONSECUENCIA DE LA </w:t>
      </w:r>
      <w:r w:rsidRPr="00C94C4C">
        <w:rPr>
          <w:rFonts w:ascii="Palatino Linotype" w:hAnsi="Palatino Linotype"/>
          <w:b/>
          <w:bCs/>
          <w:i/>
          <w:iCs/>
          <w:color w:val="000000"/>
          <w:sz w:val="22"/>
          <w:szCs w:val="22"/>
        </w:rPr>
        <w:t>APLICACION DE ESAS ATRIBUCIONES</w:t>
      </w:r>
      <w:r w:rsidRPr="00C94C4C">
        <w:rPr>
          <w:rFonts w:ascii="Palatino Linotype" w:hAnsi="Palatino Linotype"/>
          <w:i/>
          <w:iCs/>
          <w:color w:val="000000"/>
          <w:sz w:val="22"/>
          <w:szCs w:val="22"/>
        </w:rPr>
        <w:t xml:space="preserve">, ES DECIR, QUE </w:t>
      </w:r>
      <w:r w:rsidRPr="00C94C4C">
        <w:rPr>
          <w:rFonts w:ascii="Palatino Linotype" w:hAnsi="Palatino Linotype"/>
          <w:b/>
          <w:bCs/>
          <w:i/>
          <w:iCs/>
          <w:color w:val="000000"/>
          <w:sz w:val="22"/>
          <w:szCs w:val="22"/>
        </w:rPr>
        <w:t>ACCIONES HAN EMPRENDIDO LOS DIFERENTES REGIDORES</w:t>
      </w:r>
      <w:r w:rsidRPr="00C94C4C">
        <w:rPr>
          <w:rFonts w:ascii="Palatino Linotype" w:hAnsi="Palatino Linotype"/>
          <w:i/>
          <w:iCs/>
          <w:color w:val="000000"/>
          <w:sz w:val="22"/>
          <w:szCs w:val="22"/>
        </w:rPr>
        <w:t xml:space="preserve"> DERIVADO, PARA BENEFICIAR A LA POBLACIÓN DEL MUNICIPIO, POR ELLO </w:t>
      </w:r>
      <w:r w:rsidRPr="00C94C4C">
        <w:rPr>
          <w:rFonts w:ascii="Palatino Linotype" w:hAnsi="Palatino Linotype"/>
          <w:b/>
          <w:bCs/>
          <w:i/>
          <w:iCs/>
          <w:color w:val="000000"/>
          <w:sz w:val="22"/>
          <w:szCs w:val="22"/>
          <w:u w:val="single"/>
        </w:rPr>
        <w:t>DE MANERA PARTICULAR SOLICITO ATENTAMENTE UN REPORTE DE LAS DIFERENTES ACTIVIDADES EJECUTADAS DE CADA UNO DE LOS REGIDORES Y EL SINDICO, EJECUTADAS DE ENERO DE 2022 AL 30 DE JUNIO DE 2023</w:t>
      </w:r>
      <w:r w:rsidRPr="00C94C4C">
        <w:rPr>
          <w:rFonts w:ascii="Palatino Linotype" w:hAnsi="Palatino Linotype"/>
          <w:i/>
          <w:iCs/>
          <w:color w:val="000000"/>
          <w:sz w:val="22"/>
          <w:szCs w:val="22"/>
        </w:rPr>
        <w:t>” (Sic)</w:t>
      </w:r>
    </w:p>
    <w:p w14:paraId="59FF5B34" w14:textId="77777777" w:rsidR="00CE79D2" w:rsidRPr="00CE79D2" w:rsidRDefault="00CE79D2" w:rsidP="00CE79D2">
      <w:pPr>
        <w:rPr>
          <w:rFonts w:ascii="Palatino Linotype" w:eastAsia="Calibri" w:hAnsi="Palatino Linotype" w:cs="Arial"/>
          <w:color w:val="000000" w:themeColor="text1"/>
          <w:sz w:val="22"/>
          <w:szCs w:val="22"/>
          <w:lang w:val="es-AR"/>
        </w:rPr>
      </w:pPr>
    </w:p>
    <w:p w14:paraId="092A0A77" w14:textId="49477ECB" w:rsidR="0059772B" w:rsidRPr="004B755B" w:rsidRDefault="00946C27" w:rsidP="002D7EB8">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sz w:val="22"/>
          <w:szCs w:val="22"/>
        </w:rPr>
      </w:pPr>
      <w:r w:rsidRPr="00CE79D2">
        <w:rPr>
          <w:rFonts w:ascii="Palatino Linotype" w:eastAsia="Calibri" w:hAnsi="Palatino Linotype" w:cs="Arial"/>
          <w:color w:val="000000" w:themeColor="text1"/>
          <w:sz w:val="22"/>
          <w:szCs w:val="22"/>
          <w:lang w:val="es-AR"/>
        </w:rPr>
        <w:t>E</w:t>
      </w:r>
      <w:r w:rsidR="009C14CD" w:rsidRPr="00CE79D2">
        <w:rPr>
          <w:rFonts w:ascii="Palatino Linotype" w:eastAsia="Calibri" w:hAnsi="Palatino Linotype" w:cs="Arial"/>
          <w:color w:val="000000" w:themeColor="text1"/>
          <w:sz w:val="22"/>
          <w:szCs w:val="22"/>
          <w:lang w:val="es-AR"/>
        </w:rPr>
        <w:t>l</w:t>
      </w:r>
      <w:r w:rsidRPr="00CE79D2">
        <w:rPr>
          <w:rFonts w:ascii="Palatino Linotype" w:eastAsia="Calibri" w:hAnsi="Palatino Linotype" w:cs="Arial"/>
          <w:color w:val="000000" w:themeColor="text1"/>
          <w:sz w:val="22"/>
          <w:szCs w:val="22"/>
          <w:lang w:val="es-AR"/>
        </w:rPr>
        <w:t xml:space="preserve"> </w:t>
      </w:r>
      <w:r w:rsidR="00453F4E">
        <w:rPr>
          <w:rFonts w:ascii="Palatino Linotype" w:eastAsia="Calibri" w:hAnsi="Palatino Linotype" w:cs="Arial"/>
          <w:color w:val="000000" w:themeColor="text1"/>
          <w:sz w:val="22"/>
          <w:szCs w:val="22"/>
          <w:lang w:val="es-AR"/>
        </w:rPr>
        <w:t>catorce de agosto</w:t>
      </w:r>
      <w:r w:rsidR="005D6310" w:rsidRPr="00CE79D2">
        <w:rPr>
          <w:rFonts w:ascii="Palatino Linotype" w:eastAsia="Calibri" w:hAnsi="Palatino Linotype" w:cs="Arial"/>
          <w:color w:val="000000" w:themeColor="text1"/>
          <w:sz w:val="22"/>
          <w:szCs w:val="22"/>
          <w:lang w:val="es-AR"/>
        </w:rPr>
        <w:t xml:space="preserve"> </w:t>
      </w:r>
      <w:r w:rsidR="00173F20" w:rsidRPr="00CE79D2">
        <w:rPr>
          <w:rFonts w:ascii="Palatino Linotype" w:eastAsia="Calibri" w:hAnsi="Palatino Linotype" w:cs="Arial"/>
          <w:color w:val="000000" w:themeColor="text1"/>
          <w:sz w:val="22"/>
          <w:szCs w:val="22"/>
          <w:lang w:val="es-AR"/>
        </w:rPr>
        <w:t>de dos mil veintitré</w:t>
      </w:r>
      <w:r w:rsidR="0059772B" w:rsidRPr="00CE79D2">
        <w:rPr>
          <w:rFonts w:ascii="Palatino Linotype" w:eastAsia="Calibri" w:hAnsi="Palatino Linotype" w:cs="Arial"/>
          <w:color w:val="000000" w:themeColor="text1"/>
          <w:sz w:val="22"/>
          <w:szCs w:val="22"/>
          <w:lang w:val="es-AR"/>
        </w:rPr>
        <w:t xml:space="preserve">s, el </w:t>
      </w:r>
      <w:r w:rsidRPr="00CE79D2">
        <w:rPr>
          <w:rFonts w:ascii="Palatino Linotype" w:eastAsia="Times New Roman" w:hAnsi="Palatino Linotype" w:cs="Arial"/>
          <w:b/>
          <w:color w:val="000000" w:themeColor="text1"/>
          <w:sz w:val="22"/>
          <w:szCs w:val="22"/>
          <w:lang w:val="es-ES"/>
        </w:rPr>
        <w:t xml:space="preserve">SUJETO </w:t>
      </w:r>
      <w:r w:rsidR="008B1D05" w:rsidRPr="00CE79D2">
        <w:rPr>
          <w:rFonts w:ascii="Palatino Linotype" w:hAnsi="Palatino Linotype" w:cs="Arial"/>
          <w:b/>
          <w:sz w:val="22"/>
          <w:szCs w:val="22"/>
        </w:rPr>
        <w:t>OBLIGADO</w:t>
      </w:r>
      <w:r w:rsidR="008B1D05" w:rsidRPr="00CE79D2">
        <w:rPr>
          <w:rFonts w:ascii="Palatino Linotype" w:hAnsi="Palatino Linotype" w:cs="Arial"/>
          <w:sz w:val="22"/>
          <w:szCs w:val="22"/>
        </w:rPr>
        <w:t xml:space="preserve"> emiti</w:t>
      </w:r>
      <w:r w:rsidR="0059772B" w:rsidRPr="00CE79D2">
        <w:rPr>
          <w:rFonts w:ascii="Palatino Linotype" w:hAnsi="Palatino Linotype" w:cs="Arial"/>
          <w:sz w:val="22"/>
          <w:szCs w:val="22"/>
        </w:rPr>
        <w:t xml:space="preserve">ó </w:t>
      </w:r>
      <w:r w:rsidR="008B1D05" w:rsidRPr="00CE79D2">
        <w:rPr>
          <w:rFonts w:ascii="Palatino Linotype" w:hAnsi="Palatino Linotype" w:cs="Arial"/>
          <w:sz w:val="22"/>
          <w:szCs w:val="22"/>
        </w:rPr>
        <w:t>respuesta a la solicitud de información</w:t>
      </w:r>
      <w:r w:rsidR="0059772B" w:rsidRPr="00CE79D2">
        <w:rPr>
          <w:rFonts w:ascii="Palatino Linotype" w:hAnsi="Palatino Linotype" w:cs="Arial"/>
          <w:sz w:val="22"/>
          <w:szCs w:val="22"/>
        </w:rPr>
        <w:t>, en los siguientes términos:</w:t>
      </w:r>
    </w:p>
    <w:p w14:paraId="0C022937" w14:textId="46593925" w:rsidR="0059772B" w:rsidRPr="00453F4E" w:rsidRDefault="0059772B" w:rsidP="00453F4E">
      <w:pPr>
        <w:pStyle w:val="Prrafodelista"/>
        <w:tabs>
          <w:tab w:val="left" w:pos="426"/>
          <w:tab w:val="left" w:pos="567"/>
        </w:tabs>
        <w:ind w:left="567" w:right="565"/>
        <w:jc w:val="both"/>
        <w:rPr>
          <w:rFonts w:ascii="Palatino Linotype" w:hAnsi="Palatino Linotype"/>
          <w:i/>
          <w:iCs/>
          <w:color w:val="000000"/>
          <w:sz w:val="22"/>
          <w:szCs w:val="22"/>
        </w:rPr>
      </w:pPr>
      <w:r w:rsidRPr="00453F4E">
        <w:rPr>
          <w:rFonts w:ascii="Palatino Linotype" w:hAnsi="Palatino Linotype"/>
          <w:i/>
          <w:iCs/>
          <w:color w:val="000000" w:themeColor="text1"/>
          <w:sz w:val="22"/>
          <w:szCs w:val="22"/>
        </w:rPr>
        <w:lastRenderedPageBreak/>
        <w:t>“</w:t>
      </w:r>
      <w:r w:rsidR="00453F4E" w:rsidRPr="00453F4E">
        <w:rPr>
          <w:rFonts w:ascii="Palatino Linotype" w:hAnsi="Palatino Linotype"/>
          <w:i/>
          <w:iCs/>
          <w:color w:val="000000"/>
          <w:sz w:val="22"/>
          <w:szCs w:val="22"/>
        </w:rPr>
        <w:t xml:space="preserve">ENVIO RESPUESTA A SU SOLICITUD CON NUMERO DE FOLIO 0067/OCUILAN/IP/2023 SE HACE ENTREGA DE INFORMACIÓN SOLICITADA Le hacemos de conocimiento al solicitante que el virtud de que el 7mo regidor no hace entrega de la </w:t>
      </w:r>
      <w:proofErr w:type="spellStart"/>
      <w:r w:rsidR="00453F4E" w:rsidRPr="00453F4E">
        <w:rPr>
          <w:rFonts w:ascii="Palatino Linotype" w:hAnsi="Palatino Linotype"/>
          <w:i/>
          <w:iCs/>
          <w:color w:val="000000"/>
          <w:sz w:val="22"/>
          <w:szCs w:val="22"/>
        </w:rPr>
        <w:t>informacion</w:t>
      </w:r>
      <w:proofErr w:type="spellEnd"/>
      <w:r w:rsidR="00453F4E" w:rsidRPr="00453F4E">
        <w:rPr>
          <w:rFonts w:ascii="Palatino Linotype" w:hAnsi="Palatino Linotype"/>
          <w:i/>
          <w:iCs/>
          <w:color w:val="000000"/>
          <w:sz w:val="22"/>
          <w:szCs w:val="22"/>
        </w:rPr>
        <w:t xml:space="preserve"> se anexa el oficio remitido por esta Unidad administrativa para hacer de conocimiento que se dio seguimiento a la misma. Por otro lado le informamos la postura bajo la que se encuentran la </w:t>
      </w:r>
      <w:proofErr w:type="spellStart"/>
      <w:r w:rsidR="00453F4E" w:rsidRPr="00453F4E">
        <w:rPr>
          <w:rFonts w:ascii="Palatino Linotype" w:hAnsi="Palatino Linotype"/>
          <w:i/>
          <w:iCs/>
          <w:color w:val="000000"/>
          <w:sz w:val="22"/>
          <w:szCs w:val="22"/>
        </w:rPr>
        <w:t>Sindico</w:t>
      </w:r>
      <w:proofErr w:type="spellEnd"/>
      <w:r w:rsidR="00453F4E" w:rsidRPr="00453F4E">
        <w:rPr>
          <w:rFonts w:ascii="Palatino Linotype" w:hAnsi="Palatino Linotype"/>
          <w:i/>
          <w:iCs/>
          <w:color w:val="000000"/>
          <w:sz w:val="22"/>
          <w:szCs w:val="22"/>
        </w:rPr>
        <w:t xml:space="preserve"> Municipal la C. Lorena </w:t>
      </w:r>
      <w:proofErr w:type="spellStart"/>
      <w:r w:rsidR="00453F4E" w:rsidRPr="00453F4E">
        <w:rPr>
          <w:rFonts w:ascii="Palatino Linotype" w:hAnsi="Palatino Linotype"/>
          <w:i/>
          <w:iCs/>
          <w:color w:val="000000"/>
          <w:sz w:val="22"/>
          <w:szCs w:val="22"/>
        </w:rPr>
        <w:t>Diaz</w:t>
      </w:r>
      <w:proofErr w:type="spellEnd"/>
      <w:r w:rsidR="00453F4E" w:rsidRPr="00453F4E">
        <w:rPr>
          <w:rFonts w:ascii="Palatino Linotype" w:hAnsi="Palatino Linotype"/>
          <w:i/>
          <w:iCs/>
          <w:color w:val="000000"/>
          <w:sz w:val="22"/>
          <w:szCs w:val="22"/>
        </w:rPr>
        <w:t xml:space="preserve"> Villana, </w:t>
      </w:r>
      <w:proofErr w:type="spellStart"/>
      <w:r w:rsidR="00453F4E" w:rsidRPr="00453F4E">
        <w:rPr>
          <w:rFonts w:ascii="Palatino Linotype" w:hAnsi="Palatino Linotype"/>
          <w:i/>
          <w:iCs/>
          <w:color w:val="000000"/>
          <w:sz w:val="22"/>
          <w:szCs w:val="22"/>
        </w:rPr>
        <w:t>asi</w:t>
      </w:r>
      <w:proofErr w:type="spellEnd"/>
      <w:r w:rsidR="00453F4E" w:rsidRPr="00453F4E">
        <w:rPr>
          <w:rFonts w:ascii="Palatino Linotype" w:hAnsi="Palatino Linotype"/>
          <w:i/>
          <w:iCs/>
          <w:color w:val="000000"/>
          <w:sz w:val="22"/>
          <w:szCs w:val="22"/>
        </w:rPr>
        <w:t xml:space="preserve"> como cada uno de los regidores Primer Regidor C. Roberto </w:t>
      </w:r>
      <w:proofErr w:type="spellStart"/>
      <w:r w:rsidR="00453F4E" w:rsidRPr="00453F4E">
        <w:rPr>
          <w:rFonts w:ascii="Palatino Linotype" w:hAnsi="Palatino Linotype"/>
          <w:i/>
          <w:iCs/>
          <w:color w:val="000000"/>
          <w:sz w:val="22"/>
          <w:szCs w:val="22"/>
        </w:rPr>
        <w:t>Jesus</w:t>
      </w:r>
      <w:proofErr w:type="spellEnd"/>
      <w:r w:rsidR="00453F4E" w:rsidRPr="00453F4E">
        <w:rPr>
          <w:rFonts w:ascii="Palatino Linotype" w:hAnsi="Palatino Linotype"/>
          <w:i/>
          <w:iCs/>
          <w:color w:val="000000"/>
          <w:sz w:val="22"/>
          <w:szCs w:val="22"/>
        </w:rPr>
        <w:t xml:space="preserve"> Valle Varona </w:t>
      </w:r>
      <w:proofErr w:type="spellStart"/>
      <w:r w:rsidR="00453F4E" w:rsidRPr="00453F4E">
        <w:rPr>
          <w:rFonts w:ascii="Palatino Linotype" w:hAnsi="Palatino Linotype"/>
          <w:i/>
          <w:iCs/>
          <w:color w:val="000000"/>
          <w:sz w:val="22"/>
          <w:szCs w:val="22"/>
        </w:rPr>
        <w:t>Sedunda</w:t>
      </w:r>
      <w:proofErr w:type="spellEnd"/>
      <w:r w:rsidR="00453F4E" w:rsidRPr="00453F4E">
        <w:rPr>
          <w:rFonts w:ascii="Palatino Linotype" w:hAnsi="Palatino Linotype"/>
          <w:i/>
          <w:iCs/>
          <w:color w:val="000000"/>
          <w:sz w:val="22"/>
          <w:szCs w:val="22"/>
        </w:rPr>
        <w:t xml:space="preserve"> Regidora Lucia Rivera Torres Tercer Regidor Alejandro </w:t>
      </w:r>
      <w:proofErr w:type="spellStart"/>
      <w:r w:rsidR="00453F4E" w:rsidRPr="00453F4E">
        <w:rPr>
          <w:rFonts w:ascii="Palatino Linotype" w:hAnsi="Palatino Linotype"/>
          <w:i/>
          <w:iCs/>
          <w:color w:val="000000"/>
          <w:sz w:val="22"/>
          <w:szCs w:val="22"/>
        </w:rPr>
        <w:t>Ramirez</w:t>
      </w:r>
      <w:proofErr w:type="spellEnd"/>
      <w:r w:rsidR="00453F4E" w:rsidRPr="00453F4E">
        <w:rPr>
          <w:rFonts w:ascii="Palatino Linotype" w:hAnsi="Palatino Linotype"/>
          <w:i/>
          <w:iCs/>
          <w:color w:val="000000"/>
          <w:sz w:val="22"/>
          <w:szCs w:val="22"/>
        </w:rPr>
        <w:t xml:space="preserve"> Raymundo y la Cuarta Regidora C. Yolanda Gilberto </w:t>
      </w:r>
      <w:proofErr w:type="spellStart"/>
      <w:r w:rsidR="00453F4E" w:rsidRPr="00453F4E">
        <w:rPr>
          <w:rFonts w:ascii="Palatino Linotype" w:hAnsi="Palatino Linotype"/>
          <w:i/>
          <w:iCs/>
          <w:color w:val="000000"/>
          <w:sz w:val="22"/>
          <w:szCs w:val="22"/>
        </w:rPr>
        <w:t>Garcia</w:t>
      </w:r>
      <w:proofErr w:type="spellEnd"/>
      <w:r w:rsidR="00453F4E" w:rsidRPr="00453F4E">
        <w:rPr>
          <w:rFonts w:ascii="Palatino Linotype" w:hAnsi="Palatino Linotype"/>
          <w:i/>
          <w:iCs/>
          <w:color w:val="000000"/>
          <w:sz w:val="22"/>
          <w:szCs w:val="22"/>
        </w:rPr>
        <w:t xml:space="preserve">, mismos que se oponen a reconocer a su servidora como Titular de la unidad a pesar de que el anterior titular abandono su lugar de trabajo pese a ser exhortado a presentarse como se expone en los oficios anexos, aunado a lo anterior hago de conocimiento que después del abandono del puesto del ex servidor </w:t>
      </w:r>
      <w:proofErr w:type="spellStart"/>
      <w:r w:rsidR="00453F4E" w:rsidRPr="00453F4E">
        <w:rPr>
          <w:rFonts w:ascii="Palatino Linotype" w:hAnsi="Palatino Linotype"/>
          <w:i/>
          <w:iCs/>
          <w:color w:val="000000"/>
          <w:sz w:val="22"/>
          <w:szCs w:val="22"/>
        </w:rPr>
        <w:t>Publico</w:t>
      </w:r>
      <w:proofErr w:type="spellEnd"/>
      <w:r w:rsidR="00453F4E" w:rsidRPr="00453F4E">
        <w:rPr>
          <w:rFonts w:ascii="Palatino Linotype" w:hAnsi="Palatino Linotype"/>
          <w:i/>
          <w:iCs/>
          <w:color w:val="000000"/>
          <w:sz w:val="22"/>
          <w:szCs w:val="22"/>
        </w:rPr>
        <w:t xml:space="preserve">, su servidora asumió esta responsabilidad a partir del 01 de Junio como lo demuestra el Nombramiento anexo y el acta de entrega recepción anexa, por otro lado si bien es cierto su servidora también es responsable de la Unidad de planeación, el ex titular no dejo información para poder enviar pero después de un arduo trabajo se </w:t>
      </w:r>
      <w:proofErr w:type="spellStart"/>
      <w:r w:rsidR="00453F4E" w:rsidRPr="00453F4E">
        <w:rPr>
          <w:rFonts w:ascii="Palatino Linotype" w:hAnsi="Palatino Linotype"/>
          <w:i/>
          <w:iCs/>
          <w:color w:val="000000"/>
          <w:sz w:val="22"/>
          <w:szCs w:val="22"/>
        </w:rPr>
        <w:t>realizo</w:t>
      </w:r>
      <w:proofErr w:type="spellEnd"/>
      <w:r w:rsidR="00453F4E" w:rsidRPr="00453F4E">
        <w:rPr>
          <w:rFonts w:ascii="Palatino Linotype" w:hAnsi="Palatino Linotype"/>
          <w:i/>
          <w:iCs/>
          <w:color w:val="000000"/>
          <w:sz w:val="22"/>
          <w:szCs w:val="22"/>
        </w:rPr>
        <w:t xml:space="preserve"> la carga de la misma en el sistema, misma que como se muestra en el PBRM "calendarización 02a" los regidores debieran contar con varios informes de trabajo mismos que argumentan no realizaron, por lo anterior anexo seguimiento a su solicitud así como anexos de PBRM de cada una de las </w:t>
      </w:r>
      <w:proofErr w:type="spellStart"/>
      <w:r w:rsidR="00453F4E" w:rsidRPr="00453F4E">
        <w:rPr>
          <w:rFonts w:ascii="Palatino Linotype" w:hAnsi="Palatino Linotype"/>
          <w:i/>
          <w:iCs/>
          <w:color w:val="000000"/>
          <w:sz w:val="22"/>
          <w:szCs w:val="22"/>
        </w:rPr>
        <w:t>regidurias</w:t>
      </w:r>
      <w:proofErr w:type="spellEnd"/>
      <w:r w:rsidR="00453F4E" w:rsidRPr="00453F4E">
        <w:rPr>
          <w:rFonts w:ascii="Palatino Linotype" w:hAnsi="Palatino Linotype"/>
          <w:i/>
          <w:iCs/>
          <w:color w:val="000000"/>
          <w:sz w:val="22"/>
          <w:szCs w:val="22"/>
        </w:rPr>
        <w:t xml:space="preserve"> de la 1 a la 4 sin </w:t>
      </w:r>
      <w:proofErr w:type="spellStart"/>
      <w:r w:rsidR="00453F4E" w:rsidRPr="00453F4E">
        <w:rPr>
          <w:rFonts w:ascii="Palatino Linotype" w:hAnsi="Palatino Linotype"/>
          <w:i/>
          <w:iCs/>
          <w:color w:val="000000"/>
          <w:sz w:val="22"/>
          <w:szCs w:val="22"/>
        </w:rPr>
        <w:t>mas</w:t>
      </w:r>
      <w:proofErr w:type="spellEnd"/>
      <w:r w:rsidR="00453F4E" w:rsidRPr="00453F4E">
        <w:rPr>
          <w:rFonts w:ascii="Palatino Linotype" w:hAnsi="Palatino Linotype"/>
          <w:i/>
          <w:iCs/>
          <w:color w:val="000000"/>
          <w:sz w:val="22"/>
          <w:szCs w:val="22"/>
        </w:rPr>
        <w:t xml:space="preserve"> por </w:t>
      </w:r>
      <w:proofErr w:type="spellStart"/>
      <w:r w:rsidR="00453F4E" w:rsidRPr="00453F4E">
        <w:rPr>
          <w:rFonts w:ascii="Palatino Linotype" w:hAnsi="Palatino Linotype"/>
          <w:i/>
          <w:iCs/>
          <w:color w:val="000000"/>
          <w:sz w:val="22"/>
          <w:szCs w:val="22"/>
        </w:rPr>
        <w:t>por</w:t>
      </w:r>
      <w:proofErr w:type="spellEnd"/>
      <w:r w:rsidR="00453F4E" w:rsidRPr="00453F4E">
        <w:rPr>
          <w:rFonts w:ascii="Palatino Linotype" w:hAnsi="Palatino Linotype"/>
          <w:i/>
          <w:iCs/>
          <w:color w:val="000000"/>
          <w:sz w:val="22"/>
          <w:szCs w:val="22"/>
        </w:rPr>
        <w:t xml:space="preserve"> el momento me despido</w:t>
      </w:r>
      <w:r w:rsidR="00041957" w:rsidRPr="00453F4E">
        <w:rPr>
          <w:rFonts w:ascii="Palatino Linotype" w:hAnsi="Palatino Linotype"/>
          <w:i/>
          <w:iCs/>
          <w:color w:val="000000"/>
          <w:sz w:val="22"/>
          <w:szCs w:val="22"/>
        </w:rPr>
        <w:t>.</w:t>
      </w:r>
      <w:r w:rsidR="001C4D44" w:rsidRPr="00453F4E">
        <w:rPr>
          <w:rFonts w:ascii="Palatino Linotype" w:hAnsi="Palatino Linotype"/>
          <w:i/>
          <w:iCs/>
          <w:color w:val="000000"/>
          <w:sz w:val="22"/>
          <w:szCs w:val="22"/>
        </w:rPr>
        <w:t>..</w:t>
      </w:r>
      <w:r w:rsidRPr="00453F4E">
        <w:rPr>
          <w:rFonts w:ascii="Palatino Linotype" w:hAnsi="Palatino Linotype"/>
          <w:i/>
          <w:iCs/>
          <w:color w:val="000000"/>
          <w:sz w:val="22"/>
          <w:szCs w:val="22"/>
        </w:rPr>
        <w:t>” (Sic)</w:t>
      </w:r>
    </w:p>
    <w:p w14:paraId="11B7B0D7" w14:textId="78BE812B" w:rsidR="0059772B" w:rsidRPr="00CE79D2" w:rsidRDefault="0059772B" w:rsidP="00322D7D">
      <w:pPr>
        <w:tabs>
          <w:tab w:val="left" w:pos="426"/>
          <w:tab w:val="left" w:pos="567"/>
        </w:tabs>
        <w:ind w:right="565"/>
        <w:jc w:val="both"/>
        <w:rPr>
          <w:rFonts w:ascii="Palatino Linotype" w:hAnsi="Palatino Linotype"/>
          <w:i/>
          <w:iCs/>
          <w:color w:val="000000" w:themeColor="text1"/>
          <w:sz w:val="22"/>
          <w:szCs w:val="22"/>
        </w:rPr>
      </w:pPr>
    </w:p>
    <w:p w14:paraId="32F3199B" w14:textId="09296FDE" w:rsidR="002D7EB8" w:rsidRDefault="0059772B" w:rsidP="005D49F5">
      <w:pPr>
        <w:tabs>
          <w:tab w:val="left" w:pos="426"/>
          <w:tab w:val="left" w:pos="567"/>
        </w:tabs>
        <w:ind w:right="565"/>
        <w:jc w:val="both"/>
        <w:rPr>
          <w:rFonts w:ascii="Palatino Linotype" w:hAnsi="Palatino Linotype"/>
          <w:color w:val="000000" w:themeColor="text1"/>
          <w:sz w:val="22"/>
          <w:szCs w:val="22"/>
        </w:rPr>
      </w:pPr>
      <w:r w:rsidRPr="00CE79D2">
        <w:rPr>
          <w:rFonts w:ascii="Palatino Linotype" w:hAnsi="Palatino Linotype"/>
          <w:color w:val="000000" w:themeColor="text1"/>
          <w:sz w:val="22"/>
          <w:szCs w:val="22"/>
        </w:rPr>
        <w:t>Archivos adjuntos:</w:t>
      </w:r>
    </w:p>
    <w:p w14:paraId="15B5523F" w14:textId="77777777" w:rsidR="00453F4E" w:rsidRPr="005D49F5" w:rsidRDefault="00453F4E" w:rsidP="005D49F5">
      <w:pPr>
        <w:tabs>
          <w:tab w:val="left" w:pos="426"/>
          <w:tab w:val="left" w:pos="567"/>
        </w:tabs>
        <w:ind w:right="565"/>
        <w:jc w:val="both"/>
        <w:rPr>
          <w:rStyle w:val="Hipervnculo"/>
          <w:rFonts w:ascii="Palatino Linotype" w:hAnsi="Palatino Linotype"/>
          <w:color w:val="000000" w:themeColor="text1"/>
          <w:sz w:val="22"/>
          <w:szCs w:val="22"/>
          <w:u w:val="none"/>
        </w:rPr>
      </w:pPr>
    </w:p>
    <w:p w14:paraId="2D9812AD" w14:textId="2E46530A" w:rsidR="00453F4E" w:rsidRDefault="0030576A" w:rsidP="00453F4E">
      <w:pPr>
        <w:spacing w:line="276" w:lineRule="auto"/>
        <w:ind w:left="567" w:right="565"/>
        <w:jc w:val="both"/>
        <w:rPr>
          <w:rFonts w:ascii="Palatino Linotype" w:hAnsi="Palatino Linotype"/>
          <w:color w:val="000000" w:themeColor="text1"/>
          <w:sz w:val="22"/>
          <w:szCs w:val="22"/>
        </w:rPr>
      </w:pPr>
      <w:hyperlink r:id="rId8" w:tgtFrame="_blank" w:history="1">
        <w:r w:rsidR="00453F4E" w:rsidRPr="00453F4E">
          <w:rPr>
            <w:rStyle w:val="Hipervnculo"/>
            <w:rFonts w:ascii="Palatino Linotype" w:hAnsi="Palatino Linotype" w:cs="Arial"/>
            <w:b/>
            <w:bCs/>
            <w:color w:val="000000" w:themeColor="text1"/>
            <w:sz w:val="22"/>
            <w:szCs w:val="22"/>
            <w:u w:val="none"/>
          </w:rPr>
          <w:t>0067 OCUILAN.pdf</w:t>
        </w:r>
      </w:hyperlink>
      <w:r w:rsidR="00453F4E">
        <w:rPr>
          <w:rFonts w:ascii="Palatino Linotype" w:hAnsi="Palatino Linotype"/>
          <w:color w:val="000000" w:themeColor="text1"/>
          <w:sz w:val="22"/>
          <w:szCs w:val="22"/>
        </w:rPr>
        <w:t xml:space="preserve">: Oficio OCU/5REG/2023/07, suscrito por el </w:t>
      </w:r>
      <w:r w:rsidR="00453F4E" w:rsidRPr="00453F4E">
        <w:rPr>
          <w:rFonts w:ascii="Palatino Linotype" w:hAnsi="Palatino Linotype"/>
          <w:b/>
          <w:bCs/>
          <w:color w:val="000000" w:themeColor="text1"/>
          <w:sz w:val="22"/>
          <w:szCs w:val="22"/>
        </w:rPr>
        <w:t xml:space="preserve">Quinto Regidor, </w:t>
      </w:r>
      <w:r w:rsidR="00453F4E">
        <w:rPr>
          <w:rFonts w:ascii="Palatino Linotype" w:hAnsi="Palatino Linotype"/>
          <w:color w:val="000000" w:themeColor="text1"/>
          <w:sz w:val="22"/>
          <w:szCs w:val="22"/>
        </w:rPr>
        <w:t>por medio del cual, informó las actividades que se realizaron en la Regiduría a su cargo; asimismo, refirió que dichas acciones fueron publicadas en la página oficial de Facebook de la “Quinta Regiduría Ocuilan 2022-2024”.</w:t>
      </w:r>
    </w:p>
    <w:p w14:paraId="7497F204" w14:textId="77777777" w:rsidR="00453F4E" w:rsidRDefault="00453F4E" w:rsidP="00453F4E">
      <w:pPr>
        <w:spacing w:line="276" w:lineRule="auto"/>
        <w:ind w:left="567" w:right="565"/>
        <w:jc w:val="both"/>
        <w:rPr>
          <w:rFonts w:ascii="Palatino Linotype" w:hAnsi="Palatino Linotype"/>
          <w:color w:val="000000" w:themeColor="text1"/>
          <w:sz w:val="22"/>
          <w:szCs w:val="22"/>
        </w:rPr>
      </w:pPr>
    </w:p>
    <w:p w14:paraId="7CFC820A" w14:textId="10FADBB1" w:rsidR="00453F4E" w:rsidRDefault="0030576A" w:rsidP="00453F4E">
      <w:pPr>
        <w:spacing w:line="276" w:lineRule="auto"/>
        <w:ind w:left="567" w:right="565"/>
        <w:jc w:val="both"/>
        <w:rPr>
          <w:rFonts w:ascii="Palatino Linotype" w:hAnsi="Palatino Linotype"/>
          <w:color w:val="000000" w:themeColor="text1"/>
          <w:sz w:val="22"/>
          <w:szCs w:val="22"/>
        </w:rPr>
      </w:pPr>
      <w:hyperlink r:id="rId9" w:tgtFrame="_blank" w:history="1">
        <w:r w:rsidR="00453F4E" w:rsidRPr="00453F4E">
          <w:rPr>
            <w:rStyle w:val="Hipervnculo"/>
            <w:rFonts w:ascii="Palatino Linotype" w:hAnsi="Palatino Linotype" w:cs="Arial"/>
            <w:b/>
            <w:bCs/>
            <w:color w:val="000000" w:themeColor="text1"/>
            <w:sz w:val="22"/>
            <w:szCs w:val="22"/>
            <w:u w:val="none"/>
          </w:rPr>
          <w:t>gaby.pdf</w:t>
        </w:r>
      </w:hyperlink>
      <w:r w:rsidR="00453F4E">
        <w:rPr>
          <w:rFonts w:ascii="Palatino Linotype" w:hAnsi="Palatino Linotype"/>
          <w:color w:val="000000" w:themeColor="text1"/>
          <w:sz w:val="22"/>
          <w:szCs w:val="22"/>
        </w:rPr>
        <w:t xml:space="preserve">: </w:t>
      </w:r>
      <w:r w:rsidR="00314B85">
        <w:rPr>
          <w:rFonts w:ascii="Palatino Linotype" w:hAnsi="Palatino Linotype"/>
          <w:color w:val="000000" w:themeColor="text1"/>
          <w:sz w:val="22"/>
          <w:szCs w:val="22"/>
        </w:rPr>
        <w:t>OFICIO/PMO/6TA REGIDURÍA/00318/08/2023</w:t>
      </w:r>
      <w:r w:rsidR="00453F4E">
        <w:rPr>
          <w:rFonts w:ascii="Palatino Linotype" w:hAnsi="Palatino Linotype"/>
          <w:color w:val="000000" w:themeColor="text1"/>
          <w:sz w:val="22"/>
          <w:szCs w:val="22"/>
        </w:rPr>
        <w:t>, suscrito por</w:t>
      </w:r>
      <w:r w:rsidR="00314B85">
        <w:rPr>
          <w:rFonts w:ascii="Palatino Linotype" w:hAnsi="Palatino Linotype"/>
          <w:color w:val="000000" w:themeColor="text1"/>
          <w:sz w:val="22"/>
          <w:szCs w:val="22"/>
        </w:rPr>
        <w:t xml:space="preserve"> la </w:t>
      </w:r>
      <w:r w:rsidR="00314B85" w:rsidRPr="00314B85">
        <w:rPr>
          <w:rFonts w:ascii="Palatino Linotype" w:hAnsi="Palatino Linotype"/>
          <w:b/>
          <w:bCs/>
          <w:color w:val="000000" w:themeColor="text1"/>
          <w:sz w:val="22"/>
          <w:szCs w:val="22"/>
        </w:rPr>
        <w:t xml:space="preserve">Sexta Regidora, </w:t>
      </w:r>
      <w:r w:rsidR="00314B85">
        <w:rPr>
          <w:rFonts w:ascii="Palatino Linotype" w:hAnsi="Palatino Linotype"/>
          <w:color w:val="000000" w:themeColor="text1"/>
          <w:sz w:val="22"/>
          <w:szCs w:val="22"/>
        </w:rPr>
        <w:t>por medio del cual, informó las actividades que se realizaron en la Regiduría a su cargo.</w:t>
      </w:r>
    </w:p>
    <w:p w14:paraId="02CABEE4" w14:textId="77777777" w:rsidR="00314B85" w:rsidRDefault="00314B85" w:rsidP="00453F4E">
      <w:pPr>
        <w:spacing w:line="276" w:lineRule="auto"/>
        <w:ind w:left="567" w:right="565"/>
        <w:jc w:val="both"/>
        <w:rPr>
          <w:rFonts w:ascii="Palatino Linotype" w:hAnsi="Palatino Linotype"/>
          <w:color w:val="000000" w:themeColor="text1"/>
          <w:sz w:val="22"/>
          <w:szCs w:val="22"/>
        </w:rPr>
      </w:pPr>
    </w:p>
    <w:p w14:paraId="6B9052D4" w14:textId="19FC1EF5" w:rsidR="00453F4E" w:rsidRDefault="0030576A" w:rsidP="00453F4E">
      <w:pPr>
        <w:spacing w:line="276" w:lineRule="auto"/>
        <w:ind w:left="567" w:right="565"/>
        <w:jc w:val="both"/>
        <w:rPr>
          <w:rFonts w:ascii="Palatino Linotype" w:hAnsi="Palatino Linotype"/>
          <w:color w:val="000000" w:themeColor="text1"/>
          <w:sz w:val="22"/>
          <w:szCs w:val="22"/>
        </w:rPr>
      </w:pPr>
      <w:hyperlink r:id="rId10" w:tgtFrame="_blank" w:history="1">
        <w:r w:rsidR="00453F4E" w:rsidRPr="00453F4E">
          <w:rPr>
            <w:rStyle w:val="Hipervnculo"/>
            <w:rFonts w:ascii="Palatino Linotype" w:hAnsi="Palatino Linotype" w:cs="Arial"/>
            <w:b/>
            <w:bCs/>
            <w:color w:val="000000" w:themeColor="text1"/>
            <w:sz w:val="22"/>
            <w:szCs w:val="22"/>
            <w:u w:val="none"/>
          </w:rPr>
          <w:t>OFICIOS 1 A 4 REG.pdf</w:t>
        </w:r>
      </w:hyperlink>
      <w:r w:rsidR="00453F4E">
        <w:rPr>
          <w:rFonts w:ascii="Palatino Linotype" w:hAnsi="Palatino Linotype"/>
          <w:color w:val="000000" w:themeColor="text1"/>
          <w:sz w:val="22"/>
          <w:szCs w:val="22"/>
        </w:rPr>
        <w:t>:</w:t>
      </w:r>
    </w:p>
    <w:p w14:paraId="783C5F03" w14:textId="0E34B88D" w:rsidR="00707A42" w:rsidRPr="00707A42" w:rsidRDefault="00707A42" w:rsidP="00707A42">
      <w:pPr>
        <w:spacing w:line="276" w:lineRule="auto"/>
        <w:ind w:left="567" w:right="565"/>
        <w:jc w:val="both"/>
        <w:rPr>
          <w:rFonts w:ascii="Palatino Linotype" w:hAnsi="Palatino Linotype"/>
          <w:b/>
          <w:bCs/>
          <w:color w:val="000000" w:themeColor="text1"/>
          <w:sz w:val="22"/>
          <w:szCs w:val="22"/>
        </w:rPr>
      </w:pPr>
      <w:r>
        <w:rPr>
          <w:rFonts w:ascii="Palatino Linotype" w:hAnsi="Palatino Linotype"/>
          <w:color w:val="000000" w:themeColor="text1"/>
          <w:sz w:val="22"/>
          <w:szCs w:val="22"/>
        </w:rPr>
        <w:lastRenderedPageBreak/>
        <w:t>-Oficio</w:t>
      </w:r>
      <w:r w:rsidR="007B1250">
        <w:rPr>
          <w:rFonts w:ascii="Palatino Linotype" w:hAnsi="Palatino Linotype"/>
          <w:color w:val="000000" w:themeColor="text1"/>
          <w:sz w:val="22"/>
          <w:szCs w:val="22"/>
        </w:rPr>
        <w:t xml:space="preserve"> </w:t>
      </w:r>
      <w:r>
        <w:rPr>
          <w:rFonts w:ascii="Palatino Linotype" w:hAnsi="Palatino Linotype"/>
          <w:color w:val="000000" w:themeColor="text1"/>
          <w:sz w:val="22"/>
          <w:szCs w:val="22"/>
        </w:rPr>
        <w:t xml:space="preserve">suscrito por la </w:t>
      </w:r>
      <w:r>
        <w:rPr>
          <w:rFonts w:ascii="Palatino Linotype" w:hAnsi="Palatino Linotype"/>
          <w:b/>
          <w:bCs/>
          <w:color w:val="000000" w:themeColor="text1"/>
          <w:sz w:val="22"/>
          <w:szCs w:val="22"/>
        </w:rPr>
        <w:t>Cuarta</w:t>
      </w:r>
      <w:r w:rsidRPr="00707A42">
        <w:rPr>
          <w:rFonts w:ascii="Palatino Linotype" w:hAnsi="Palatino Linotype"/>
          <w:b/>
          <w:bCs/>
          <w:color w:val="000000" w:themeColor="text1"/>
          <w:sz w:val="22"/>
          <w:szCs w:val="22"/>
        </w:rPr>
        <w:t xml:space="preserve"> Regidora</w:t>
      </w:r>
      <w:r>
        <w:rPr>
          <w:rFonts w:ascii="Palatino Linotype" w:hAnsi="Palatino Linotype"/>
          <w:color w:val="000000" w:themeColor="text1"/>
          <w:sz w:val="22"/>
          <w:szCs w:val="22"/>
        </w:rPr>
        <w:t xml:space="preserve">, por medio del cual, refirió que </w:t>
      </w:r>
      <w:r w:rsidRPr="00707A42">
        <w:rPr>
          <w:rFonts w:ascii="Palatino Linotype" w:hAnsi="Palatino Linotype"/>
          <w:b/>
          <w:bCs/>
          <w:color w:val="000000" w:themeColor="text1"/>
          <w:sz w:val="22"/>
          <w:szCs w:val="22"/>
        </w:rPr>
        <w:t>la información solicitada no obra en los archivos de la depende</w:t>
      </w:r>
      <w:r w:rsidR="00F50694">
        <w:rPr>
          <w:rFonts w:ascii="Palatino Linotype" w:hAnsi="Palatino Linotype"/>
          <w:b/>
          <w:bCs/>
          <w:color w:val="000000" w:themeColor="text1"/>
          <w:sz w:val="22"/>
          <w:szCs w:val="22"/>
        </w:rPr>
        <w:t>n</w:t>
      </w:r>
      <w:r w:rsidRPr="00707A42">
        <w:rPr>
          <w:rFonts w:ascii="Palatino Linotype" w:hAnsi="Palatino Linotype"/>
          <w:b/>
          <w:bCs/>
          <w:color w:val="000000" w:themeColor="text1"/>
          <w:sz w:val="22"/>
          <w:szCs w:val="22"/>
        </w:rPr>
        <w:t>cia a su cargo</w:t>
      </w:r>
      <w:r>
        <w:rPr>
          <w:rFonts w:ascii="Palatino Linotype" w:hAnsi="Palatino Linotype"/>
          <w:b/>
          <w:bCs/>
          <w:color w:val="000000" w:themeColor="text1"/>
          <w:sz w:val="22"/>
          <w:szCs w:val="22"/>
        </w:rPr>
        <w:t>, sino más bien, corresponde a derecho de petición.</w:t>
      </w:r>
    </w:p>
    <w:p w14:paraId="706ABCD9" w14:textId="17989F37" w:rsidR="00B83148" w:rsidRDefault="00707A42" w:rsidP="00453F4E">
      <w:pPr>
        <w:spacing w:line="276" w:lineRule="auto"/>
        <w:ind w:left="567" w:right="565"/>
        <w:jc w:val="both"/>
        <w:rPr>
          <w:rFonts w:ascii="Palatino Linotype" w:hAnsi="Palatino Linotype"/>
          <w:b/>
          <w:bCs/>
          <w:color w:val="000000" w:themeColor="text1"/>
          <w:sz w:val="22"/>
          <w:szCs w:val="22"/>
        </w:rPr>
      </w:pPr>
      <w:r>
        <w:rPr>
          <w:rFonts w:ascii="Palatino Linotype" w:hAnsi="Palatino Linotype"/>
          <w:color w:val="000000" w:themeColor="text1"/>
          <w:sz w:val="22"/>
          <w:szCs w:val="22"/>
        </w:rPr>
        <w:t>-</w:t>
      </w:r>
      <w:r w:rsidR="00B83148">
        <w:rPr>
          <w:rFonts w:ascii="Palatino Linotype" w:hAnsi="Palatino Linotype"/>
          <w:color w:val="000000" w:themeColor="text1"/>
          <w:sz w:val="22"/>
          <w:szCs w:val="22"/>
        </w:rPr>
        <w:t xml:space="preserve">Oficio PMO/3RA/REG/001/2023, suscrito por el </w:t>
      </w:r>
      <w:r w:rsidR="00B83148" w:rsidRPr="00707A42">
        <w:rPr>
          <w:rFonts w:ascii="Palatino Linotype" w:hAnsi="Palatino Linotype"/>
          <w:b/>
          <w:bCs/>
          <w:color w:val="000000" w:themeColor="text1"/>
          <w:sz w:val="22"/>
          <w:szCs w:val="22"/>
        </w:rPr>
        <w:t>Tercer Regidor</w:t>
      </w:r>
      <w:r w:rsidR="00B83148">
        <w:rPr>
          <w:rFonts w:ascii="Palatino Linotype" w:hAnsi="Palatino Linotype"/>
          <w:color w:val="000000" w:themeColor="text1"/>
          <w:sz w:val="22"/>
          <w:szCs w:val="22"/>
        </w:rPr>
        <w:t xml:space="preserve">, por medio del cual, </w:t>
      </w:r>
      <w:r w:rsidR="007B1250">
        <w:rPr>
          <w:rFonts w:ascii="Palatino Linotype" w:hAnsi="Palatino Linotype"/>
          <w:color w:val="000000" w:themeColor="text1"/>
          <w:sz w:val="22"/>
          <w:szCs w:val="22"/>
        </w:rPr>
        <w:t xml:space="preserve">refirió que </w:t>
      </w:r>
      <w:r w:rsidR="007B1250" w:rsidRPr="00707A42">
        <w:rPr>
          <w:rFonts w:ascii="Palatino Linotype" w:hAnsi="Palatino Linotype"/>
          <w:b/>
          <w:bCs/>
          <w:color w:val="000000" w:themeColor="text1"/>
          <w:sz w:val="22"/>
          <w:szCs w:val="22"/>
        </w:rPr>
        <w:t>la información solicitada no obra en los archivos de la depende</w:t>
      </w:r>
      <w:r w:rsidR="00F50694">
        <w:rPr>
          <w:rFonts w:ascii="Palatino Linotype" w:hAnsi="Palatino Linotype"/>
          <w:b/>
          <w:bCs/>
          <w:color w:val="000000" w:themeColor="text1"/>
          <w:sz w:val="22"/>
          <w:szCs w:val="22"/>
        </w:rPr>
        <w:t>n</w:t>
      </w:r>
      <w:r w:rsidR="007B1250" w:rsidRPr="00707A42">
        <w:rPr>
          <w:rFonts w:ascii="Palatino Linotype" w:hAnsi="Palatino Linotype"/>
          <w:b/>
          <w:bCs/>
          <w:color w:val="000000" w:themeColor="text1"/>
          <w:sz w:val="22"/>
          <w:szCs w:val="22"/>
        </w:rPr>
        <w:t>cia a su cargo</w:t>
      </w:r>
      <w:r w:rsidR="007B1250">
        <w:rPr>
          <w:rFonts w:ascii="Palatino Linotype" w:hAnsi="Palatino Linotype"/>
          <w:b/>
          <w:bCs/>
          <w:color w:val="000000" w:themeColor="text1"/>
          <w:sz w:val="22"/>
          <w:szCs w:val="22"/>
        </w:rPr>
        <w:t>, sino más bien, corresponde a derecho de petición</w:t>
      </w:r>
      <w:r w:rsidRPr="00707A42">
        <w:rPr>
          <w:rFonts w:ascii="Palatino Linotype" w:hAnsi="Palatino Linotype"/>
          <w:b/>
          <w:bCs/>
          <w:color w:val="000000" w:themeColor="text1"/>
          <w:sz w:val="22"/>
          <w:szCs w:val="22"/>
        </w:rPr>
        <w:t xml:space="preserve">. </w:t>
      </w:r>
    </w:p>
    <w:p w14:paraId="127D59AE" w14:textId="5520B7FA" w:rsidR="00707A42" w:rsidRDefault="00707A42" w:rsidP="00707A42">
      <w:pPr>
        <w:spacing w:line="276" w:lineRule="auto"/>
        <w:ind w:left="567" w:right="565"/>
        <w:jc w:val="both"/>
        <w:rPr>
          <w:rFonts w:ascii="Palatino Linotype" w:hAnsi="Palatino Linotype"/>
          <w:b/>
          <w:bCs/>
          <w:color w:val="000000" w:themeColor="text1"/>
          <w:sz w:val="22"/>
          <w:szCs w:val="22"/>
        </w:rPr>
      </w:pPr>
      <w:r>
        <w:rPr>
          <w:rFonts w:ascii="Palatino Linotype" w:hAnsi="Palatino Linotype"/>
          <w:b/>
          <w:bCs/>
          <w:color w:val="000000" w:themeColor="text1"/>
          <w:sz w:val="22"/>
          <w:szCs w:val="22"/>
        </w:rPr>
        <w:t>-</w:t>
      </w:r>
      <w:r>
        <w:rPr>
          <w:rFonts w:ascii="Palatino Linotype" w:hAnsi="Palatino Linotype"/>
          <w:color w:val="000000" w:themeColor="text1"/>
          <w:sz w:val="22"/>
          <w:szCs w:val="22"/>
        </w:rPr>
        <w:t xml:space="preserve">Oficio MOC/R2/2023, suscrito por la </w:t>
      </w:r>
      <w:r w:rsidRPr="00707A42">
        <w:rPr>
          <w:rFonts w:ascii="Palatino Linotype" w:hAnsi="Palatino Linotype"/>
          <w:b/>
          <w:bCs/>
          <w:color w:val="000000" w:themeColor="text1"/>
          <w:sz w:val="22"/>
          <w:szCs w:val="22"/>
        </w:rPr>
        <w:t>Segunda Regidora</w:t>
      </w:r>
      <w:r>
        <w:rPr>
          <w:rFonts w:ascii="Palatino Linotype" w:hAnsi="Palatino Linotype"/>
          <w:color w:val="000000" w:themeColor="text1"/>
          <w:sz w:val="22"/>
          <w:szCs w:val="22"/>
        </w:rPr>
        <w:t xml:space="preserve">, por medio del cual, refirió que </w:t>
      </w:r>
      <w:r w:rsidRPr="00707A42">
        <w:rPr>
          <w:rFonts w:ascii="Palatino Linotype" w:hAnsi="Palatino Linotype"/>
          <w:b/>
          <w:bCs/>
          <w:color w:val="000000" w:themeColor="text1"/>
          <w:sz w:val="22"/>
          <w:szCs w:val="22"/>
        </w:rPr>
        <w:t>la información solicitada no obra en los archivos de la depende</w:t>
      </w:r>
      <w:r w:rsidR="00F50694">
        <w:rPr>
          <w:rFonts w:ascii="Palatino Linotype" w:hAnsi="Palatino Linotype"/>
          <w:b/>
          <w:bCs/>
          <w:color w:val="000000" w:themeColor="text1"/>
          <w:sz w:val="22"/>
          <w:szCs w:val="22"/>
        </w:rPr>
        <w:t>n</w:t>
      </w:r>
      <w:r w:rsidRPr="00707A42">
        <w:rPr>
          <w:rFonts w:ascii="Palatino Linotype" w:hAnsi="Palatino Linotype"/>
          <w:b/>
          <w:bCs/>
          <w:color w:val="000000" w:themeColor="text1"/>
          <w:sz w:val="22"/>
          <w:szCs w:val="22"/>
        </w:rPr>
        <w:t>cia a su cargo</w:t>
      </w:r>
      <w:r>
        <w:rPr>
          <w:rFonts w:ascii="Palatino Linotype" w:hAnsi="Palatino Linotype"/>
          <w:b/>
          <w:bCs/>
          <w:color w:val="000000" w:themeColor="text1"/>
          <w:sz w:val="22"/>
          <w:szCs w:val="22"/>
        </w:rPr>
        <w:t>, sino más bien, corresponde a derecho de petición.</w:t>
      </w:r>
    </w:p>
    <w:p w14:paraId="38A79DDC" w14:textId="633ED818" w:rsidR="00707A42" w:rsidRDefault="00707A42" w:rsidP="00707A42">
      <w:pPr>
        <w:spacing w:line="276" w:lineRule="auto"/>
        <w:ind w:left="567" w:right="565"/>
        <w:jc w:val="both"/>
        <w:rPr>
          <w:rFonts w:ascii="Palatino Linotype" w:hAnsi="Palatino Linotype"/>
          <w:b/>
          <w:bCs/>
          <w:color w:val="000000" w:themeColor="text1"/>
          <w:sz w:val="22"/>
          <w:szCs w:val="22"/>
        </w:rPr>
      </w:pPr>
      <w:r>
        <w:rPr>
          <w:rFonts w:ascii="Palatino Linotype" w:hAnsi="Palatino Linotype"/>
          <w:b/>
          <w:bCs/>
          <w:color w:val="000000" w:themeColor="text1"/>
          <w:sz w:val="22"/>
          <w:szCs w:val="22"/>
        </w:rPr>
        <w:t>-</w:t>
      </w:r>
      <w:r>
        <w:rPr>
          <w:rFonts w:ascii="Palatino Linotype" w:hAnsi="Palatino Linotype"/>
          <w:color w:val="000000" w:themeColor="text1"/>
          <w:sz w:val="22"/>
          <w:szCs w:val="22"/>
        </w:rPr>
        <w:t xml:space="preserve">Oficio R10/129/AO-UIPPET/01/2023, suscrito por el </w:t>
      </w:r>
      <w:r w:rsidRPr="00707A42">
        <w:rPr>
          <w:rFonts w:ascii="Palatino Linotype" w:hAnsi="Palatino Linotype"/>
          <w:b/>
          <w:bCs/>
          <w:color w:val="000000" w:themeColor="text1"/>
          <w:sz w:val="22"/>
          <w:szCs w:val="22"/>
        </w:rPr>
        <w:t>Primer Regidor</w:t>
      </w:r>
      <w:r>
        <w:rPr>
          <w:rFonts w:ascii="Palatino Linotype" w:hAnsi="Palatino Linotype"/>
          <w:color w:val="000000" w:themeColor="text1"/>
          <w:sz w:val="22"/>
          <w:szCs w:val="22"/>
        </w:rPr>
        <w:t xml:space="preserve">, por medio del cual, refirió que </w:t>
      </w:r>
      <w:r w:rsidRPr="00707A42">
        <w:rPr>
          <w:rFonts w:ascii="Palatino Linotype" w:hAnsi="Palatino Linotype"/>
          <w:b/>
          <w:bCs/>
          <w:color w:val="000000" w:themeColor="text1"/>
          <w:sz w:val="22"/>
          <w:szCs w:val="22"/>
        </w:rPr>
        <w:t>la información solicitada no obra en los archivos de la depende</w:t>
      </w:r>
      <w:r w:rsidR="00F50694">
        <w:rPr>
          <w:rFonts w:ascii="Palatino Linotype" w:hAnsi="Palatino Linotype"/>
          <w:b/>
          <w:bCs/>
          <w:color w:val="000000" w:themeColor="text1"/>
          <w:sz w:val="22"/>
          <w:szCs w:val="22"/>
        </w:rPr>
        <w:t>n</w:t>
      </w:r>
      <w:r w:rsidRPr="00707A42">
        <w:rPr>
          <w:rFonts w:ascii="Palatino Linotype" w:hAnsi="Palatino Linotype"/>
          <w:b/>
          <w:bCs/>
          <w:color w:val="000000" w:themeColor="text1"/>
          <w:sz w:val="22"/>
          <w:szCs w:val="22"/>
        </w:rPr>
        <w:t>cia a su cargo</w:t>
      </w:r>
      <w:r>
        <w:rPr>
          <w:rFonts w:ascii="Palatino Linotype" w:hAnsi="Palatino Linotype"/>
          <w:b/>
          <w:bCs/>
          <w:color w:val="000000" w:themeColor="text1"/>
          <w:sz w:val="22"/>
          <w:szCs w:val="22"/>
        </w:rPr>
        <w:t>, sino más bien, corresponde a derecho de petición.</w:t>
      </w:r>
    </w:p>
    <w:p w14:paraId="6770AD56" w14:textId="7CF50E98" w:rsidR="00707A42" w:rsidRPr="00707A42" w:rsidRDefault="00707A42" w:rsidP="007B1250">
      <w:pPr>
        <w:spacing w:line="276" w:lineRule="auto"/>
        <w:ind w:left="567" w:right="565"/>
        <w:jc w:val="both"/>
        <w:rPr>
          <w:rFonts w:ascii="Palatino Linotype" w:hAnsi="Palatino Linotype"/>
          <w:b/>
          <w:bCs/>
          <w:color w:val="000000" w:themeColor="text1"/>
          <w:sz w:val="22"/>
          <w:szCs w:val="22"/>
        </w:rPr>
      </w:pPr>
      <w:r>
        <w:rPr>
          <w:rFonts w:ascii="Palatino Linotype" w:hAnsi="Palatino Linotype"/>
          <w:b/>
          <w:bCs/>
          <w:color w:val="000000" w:themeColor="text1"/>
          <w:sz w:val="22"/>
          <w:szCs w:val="22"/>
        </w:rPr>
        <w:t>-</w:t>
      </w:r>
      <w:r>
        <w:rPr>
          <w:rFonts w:ascii="Palatino Linotype" w:hAnsi="Palatino Linotype"/>
          <w:color w:val="000000" w:themeColor="text1"/>
          <w:sz w:val="22"/>
          <w:szCs w:val="22"/>
        </w:rPr>
        <w:t xml:space="preserve">Oficio PMO/SM/0028/2023, suscrito por el </w:t>
      </w:r>
      <w:r>
        <w:rPr>
          <w:rFonts w:ascii="Palatino Linotype" w:hAnsi="Palatino Linotype"/>
          <w:b/>
          <w:bCs/>
          <w:color w:val="000000" w:themeColor="text1"/>
          <w:sz w:val="22"/>
          <w:szCs w:val="22"/>
        </w:rPr>
        <w:t>Síndico Municipal</w:t>
      </w:r>
      <w:r>
        <w:rPr>
          <w:rFonts w:ascii="Palatino Linotype" w:hAnsi="Palatino Linotype"/>
          <w:color w:val="000000" w:themeColor="text1"/>
          <w:sz w:val="22"/>
          <w:szCs w:val="22"/>
        </w:rPr>
        <w:t xml:space="preserve">, por medio del cual, refirió que </w:t>
      </w:r>
      <w:r w:rsidRPr="00707A42">
        <w:rPr>
          <w:rFonts w:ascii="Palatino Linotype" w:hAnsi="Palatino Linotype"/>
          <w:b/>
          <w:bCs/>
          <w:color w:val="000000" w:themeColor="text1"/>
          <w:sz w:val="22"/>
          <w:szCs w:val="22"/>
        </w:rPr>
        <w:t>la información solicitada no obra en los archivos de la depende</w:t>
      </w:r>
      <w:r w:rsidR="00F50694">
        <w:rPr>
          <w:rFonts w:ascii="Palatino Linotype" w:hAnsi="Palatino Linotype"/>
          <w:b/>
          <w:bCs/>
          <w:color w:val="000000" w:themeColor="text1"/>
          <w:sz w:val="22"/>
          <w:szCs w:val="22"/>
        </w:rPr>
        <w:t>n</w:t>
      </w:r>
      <w:r w:rsidRPr="00707A42">
        <w:rPr>
          <w:rFonts w:ascii="Palatino Linotype" w:hAnsi="Palatino Linotype"/>
          <w:b/>
          <w:bCs/>
          <w:color w:val="000000" w:themeColor="text1"/>
          <w:sz w:val="22"/>
          <w:szCs w:val="22"/>
        </w:rPr>
        <w:t>cia a su cargo</w:t>
      </w:r>
      <w:r>
        <w:rPr>
          <w:rFonts w:ascii="Palatino Linotype" w:hAnsi="Palatino Linotype"/>
          <w:b/>
          <w:bCs/>
          <w:color w:val="000000" w:themeColor="text1"/>
          <w:sz w:val="22"/>
          <w:szCs w:val="22"/>
        </w:rPr>
        <w:t>, sino más bien, corresponde a derecho de petición.</w:t>
      </w:r>
    </w:p>
    <w:p w14:paraId="6FD17042" w14:textId="77777777" w:rsidR="00314B85" w:rsidRDefault="00314B85" w:rsidP="00453F4E">
      <w:pPr>
        <w:spacing w:line="276" w:lineRule="auto"/>
        <w:ind w:left="567" w:right="565"/>
        <w:jc w:val="both"/>
        <w:rPr>
          <w:rFonts w:ascii="Palatino Linotype" w:hAnsi="Palatino Linotype"/>
          <w:color w:val="000000" w:themeColor="text1"/>
          <w:sz w:val="22"/>
          <w:szCs w:val="22"/>
        </w:rPr>
      </w:pPr>
    </w:p>
    <w:p w14:paraId="267DFA82" w14:textId="13ED5AD6" w:rsidR="00453F4E" w:rsidRDefault="0030576A" w:rsidP="00453F4E">
      <w:pPr>
        <w:spacing w:line="276" w:lineRule="auto"/>
        <w:ind w:left="567" w:right="565"/>
        <w:jc w:val="both"/>
        <w:rPr>
          <w:rFonts w:ascii="Palatino Linotype" w:hAnsi="Palatino Linotype"/>
          <w:color w:val="000000" w:themeColor="text1"/>
          <w:sz w:val="22"/>
          <w:szCs w:val="22"/>
        </w:rPr>
      </w:pPr>
      <w:hyperlink r:id="rId11" w:tgtFrame="_blank" w:history="1">
        <w:r w:rsidR="00453F4E" w:rsidRPr="00453F4E">
          <w:rPr>
            <w:rStyle w:val="Hipervnculo"/>
            <w:rFonts w:ascii="Palatino Linotype" w:hAnsi="Palatino Linotype" w:cs="Arial"/>
            <w:b/>
            <w:bCs/>
            <w:color w:val="000000" w:themeColor="text1"/>
            <w:sz w:val="22"/>
            <w:szCs w:val="22"/>
            <w:u w:val="none"/>
          </w:rPr>
          <w:t>PBRM REG.pdf</w:t>
        </w:r>
      </w:hyperlink>
      <w:r w:rsidR="00453F4E">
        <w:rPr>
          <w:rFonts w:ascii="Palatino Linotype" w:hAnsi="Palatino Linotype"/>
          <w:color w:val="000000" w:themeColor="text1"/>
          <w:sz w:val="22"/>
          <w:szCs w:val="22"/>
        </w:rPr>
        <w:t>:</w:t>
      </w:r>
      <w:r w:rsidR="00314B85">
        <w:rPr>
          <w:rFonts w:ascii="Palatino Linotype" w:hAnsi="Palatino Linotype"/>
          <w:color w:val="000000" w:themeColor="text1"/>
          <w:sz w:val="22"/>
          <w:szCs w:val="22"/>
        </w:rPr>
        <w:t xml:space="preserve"> Documento de 5 páginas, c</w:t>
      </w:r>
      <w:r w:rsidR="00B83148">
        <w:rPr>
          <w:rFonts w:ascii="Palatino Linotype" w:hAnsi="Palatino Linotype"/>
          <w:color w:val="000000" w:themeColor="text1"/>
          <w:sz w:val="22"/>
          <w:szCs w:val="22"/>
        </w:rPr>
        <w:t>o</w:t>
      </w:r>
      <w:r w:rsidR="00314B85">
        <w:rPr>
          <w:rFonts w:ascii="Palatino Linotype" w:hAnsi="Palatino Linotype"/>
          <w:color w:val="000000" w:themeColor="text1"/>
          <w:sz w:val="22"/>
          <w:szCs w:val="22"/>
        </w:rPr>
        <w:t xml:space="preserve">nsistente en la copia digitalizada de </w:t>
      </w:r>
      <w:r w:rsidR="00B83148">
        <w:rPr>
          <w:rFonts w:ascii="Palatino Linotype" w:hAnsi="Palatino Linotype"/>
          <w:color w:val="000000" w:themeColor="text1"/>
          <w:sz w:val="22"/>
          <w:szCs w:val="22"/>
        </w:rPr>
        <w:t>los PbRM-02a “Calendarización de las Metas de Actividad por Proyecto”</w:t>
      </w:r>
      <w:r w:rsidR="009A6072">
        <w:rPr>
          <w:rFonts w:ascii="Palatino Linotype" w:hAnsi="Palatino Linotype"/>
          <w:color w:val="000000" w:themeColor="text1"/>
          <w:sz w:val="22"/>
          <w:szCs w:val="22"/>
        </w:rPr>
        <w:t xml:space="preserve"> </w:t>
      </w:r>
      <w:r w:rsidR="00B83148">
        <w:rPr>
          <w:rFonts w:ascii="Palatino Linotype" w:hAnsi="Palatino Linotype"/>
          <w:color w:val="000000" w:themeColor="text1"/>
          <w:sz w:val="22"/>
          <w:szCs w:val="22"/>
        </w:rPr>
        <w:t>del Presupuesto Basado en Resultados Municipal; correspondientes a la Primera, Segunda, Tercera y Cuarta Regiduría, así como,</w:t>
      </w:r>
      <w:r w:rsidR="009A6072">
        <w:rPr>
          <w:rFonts w:ascii="Palatino Linotype" w:hAnsi="Palatino Linotype"/>
          <w:color w:val="000000" w:themeColor="text1"/>
          <w:sz w:val="22"/>
          <w:szCs w:val="22"/>
        </w:rPr>
        <w:t xml:space="preserve"> </w:t>
      </w:r>
      <w:r w:rsidR="00B83148">
        <w:rPr>
          <w:rFonts w:ascii="Palatino Linotype" w:hAnsi="Palatino Linotype"/>
          <w:color w:val="000000" w:themeColor="text1"/>
          <w:sz w:val="22"/>
          <w:szCs w:val="22"/>
        </w:rPr>
        <w:t>a la Sindicatura Municipal.</w:t>
      </w:r>
    </w:p>
    <w:p w14:paraId="5DD19022" w14:textId="77777777" w:rsidR="00314B85" w:rsidRDefault="00314B85" w:rsidP="00453F4E">
      <w:pPr>
        <w:spacing w:line="276" w:lineRule="auto"/>
        <w:ind w:left="567" w:right="565"/>
        <w:jc w:val="both"/>
        <w:rPr>
          <w:rFonts w:ascii="Palatino Linotype" w:hAnsi="Palatino Linotype"/>
          <w:color w:val="000000" w:themeColor="text1"/>
          <w:sz w:val="22"/>
          <w:szCs w:val="22"/>
        </w:rPr>
      </w:pPr>
    </w:p>
    <w:p w14:paraId="61990804" w14:textId="01D92D18" w:rsidR="005D49F5" w:rsidRPr="00453F4E" w:rsidRDefault="0030576A" w:rsidP="00453F4E">
      <w:pPr>
        <w:spacing w:line="276" w:lineRule="auto"/>
        <w:ind w:left="567" w:right="565"/>
        <w:jc w:val="both"/>
        <w:rPr>
          <w:rFonts w:ascii="Palatino Linotype" w:hAnsi="Palatino Linotype"/>
          <w:sz w:val="22"/>
          <w:szCs w:val="22"/>
        </w:rPr>
      </w:pPr>
      <w:hyperlink r:id="rId12" w:tgtFrame="_blank" w:history="1">
        <w:r w:rsidR="00453F4E" w:rsidRPr="00453F4E">
          <w:rPr>
            <w:rStyle w:val="Hipervnculo"/>
            <w:rFonts w:ascii="Palatino Linotype" w:hAnsi="Palatino Linotype" w:cs="Arial"/>
            <w:b/>
            <w:bCs/>
            <w:color w:val="000000" w:themeColor="text1"/>
            <w:sz w:val="22"/>
            <w:szCs w:val="22"/>
            <w:u w:val="none"/>
          </w:rPr>
          <w:t>luis.pdf</w:t>
        </w:r>
      </w:hyperlink>
      <w:r w:rsidR="00453F4E">
        <w:rPr>
          <w:rFonts w:ascii="Palatino Linotype" w:hAnsi="Palatino Linotype"/>
          <w:color w:val="000000" w:themeColor="text1"/>
          <w:sz w:val="22"/>
          <w:szCs w:val="22"/>
        </w:rPr>
        <w:t>:</w:t>
      </w:r>
      <w:r w:rsidR="00314B85">
        <w:rPr>
          <w:rFonts w:ascii="Palatino Linotype" w:hAnsi="Palatino Linotype"/>
          <w:color w:val="000000" w:themeColor="text1"/>
          <w:sz w:val="22"/>
          <w:szCs w:val="22"/>
        </w:rPr>
        <w:t xml:space="preserve"> Oficio PMO/UIPPET/143/2023, suscrito por el Coordinador de la UIPPET, por medio del cual, realizó el requerimiento de la información soli</w:t>
      </w:r>
      <w:r w:rsidR="00717566">
        <w:rPr>
          <w:rFonts w:ascii="Palatino Linotype" w:hAnsi="Palatino Linotype"/>
          <w:color w:val="000000" w:themeColor="text1"/>
          <w:sz w:val="22"/>
          <w:szCs w:val="22"/>
        </w:rPr>
        <w:t>ci</w:t>
      </w:r>
      <w:r w:rsidR="00314B85">
        <w:rPr>
          <w:rFonts w:ascii="Palatino Linotype" w:hAnsi="Palatino Linotype"/>
          <w:color w:val="000000" w:themeColor="text1"/>
          <w:sz w:val="22"/>
          <w:szCs w:val="22"/>
        </w:rPr>
        <w:t>tada al Séptimo Regidor Municipal.</w:t>
      </w:r>
    </w:p>
    <w:p w14:paraId="52A4749C" w14:textId="77777777" w:rsidR="00453F4E" w:rsidRPr="00CE79D2" w:rsidRDefault="00453F4E" w:rsidP="005D6310">
      <w:pPr>
        <w:spacing w:line="276" w:lineRule="auto"/>
        <w:ind w:right="565"/>
        <w:jc w:val="both"/>
        <w:rPr>
          <w:rFonts w:ascii="Palatino Linotype" w:hAnsi="Palatino Linotype" w:cs="ArialNarrow-Bold"/>
          <w:b/>
          <w:bCs/>
          <w:sz w:val="22"/>
          <w:szCs w:val="22"/>
        </w:rPr>
      </w:pPr>
    </w:p>
    <w:p w14:paraId="6323F36D" w14:textId="731C8F74" w:rsidR="00D9301B" w:rsidRPr="00CE79D2" w:rsidRDefault="00946C27" w:rsidP="000D02C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Times New Roman" w:hAnsi="Palatino Linotype" w:cs="Arial"/>
          <w:color w:val="000000" w:themeColor="text1"/>
          <w:sz w:val="22"/>
          <w:szCs w:val="22"/>
          <w:lang w:val="es-ES"/>
        </w:rPr>
        <w:t xml:space="preserve">El </w:t>
      </w:r>
      <w:r w:rsidR="007B1250">
        <w:rPr>
          <w:rFonts w:ascii="Palatino Linotype" w:eastAsia="Times New Roman" w:hAnsi="Palatino Linotype" w:cs="Arial"/>
          <w:bCs/>
          <w:color w:val="000000" w:themeColor="text1"/>
          <w:sz w:val="22"/>
          <w:szCs w:val="22"/>
          <w:lang w:val="es-ES"/>
        </w:rPr>
        <w:t>catorce de agosto</w:t>
      </w:r>
      <w:r w:rsidR="00875252" w:rsidRPr="00CE79D2">
        <w:rPr>
          <w:rFonts w:ascii="Palatino Linotype" w:eastAsia="Times New Roman" w:hAnsi="Palatino Linotype" w:cs="Arial"/>
          <w:bCs/>
          <w:color w:val="000000" w:themeColor="text1"/>
          <w:sz w:val="22"/>
          <w:szCs w:val="22"/>
          <w:lang w:val="es-ES"/>
        </w:rPr>
        <w:t xml:space="preserve"> de dos mil veintitrés</w:t>
      </w:r>
      <w:r w:rsidRPr="00CE79D2">
        <w:rPr>
          <w:rFonts w:ascii="Palatino Linotype" w:eastAsia="Times New Roman" w:hAnsi="Palatino Linotype" w:cs="Arial"/>
          <w:color w:val="000000" w:themeColor="text1"/>
          <w:sz w:val="22"/>
          <w:szCs w:val="22"/>
          <w:lang w:val="es-ES"/>
        </w:rPr>
        <w:t xml:space="preserve">, </w:t>
      </w:r>
      <w:r w:rsidRPr="00CE79D2">
        <w:rPr>
          <w:rFonts w:ascii="Palatino Linotype" w:hAnsi="Palatino Linotype"/>
          <w:color w:val="000000" w:themeColor="text1"/>
          <w:sz w:val="22"/>
          <w:szCs w:val="22"/>
        </w:rPr>
        <w:t xml:space="preserve">se </w:t>
      </w:r>
      <w:r w:rsidR="00FD1469" w:rsidRPr="00CE79D2">
        <w:rPr>
          <w:rFonts w:ascii="Palatino Linotype" w:eastAsia="Times New Roman" w:hAnsi="Palatino Linotype" w:cs="Arial"/>
          <w:color w:val="000000" w:themeColor="text1"/>
          <w:sz w:val="22"/>
          <w:szCs w:val="22"/>
          <w:lang w:val="es-ES"/>
        </w:rPr>
        <w:t>interpus</w:t>
      </w:r>
      <w:r w:rsidR="009C14CD" w:rsidRPr="00CE79D2">
        <w:rPr>
          <w:rFonts w:ascii="Palatino Linotype" w:eastAsia="Times New Roman" w:hAnsi="Palatino Linotype" w:cs="Arial"/>
          <w:color w:val="000000" w:themeColor="text1"/>
          <w:sz w:val="22"/>
          <w:szCs w:val="22"/>
          <w:lang w:val="es-ES"/>
        </w:rPr>
        <w:t>o</w:t>
      </w:r>
      <w:r w:rsidR="00FD1469" w:rsidRPr="00CE79D2">
        <w:rPr>
          <w:rFonts w:ascii="Palatino Linotype" w:eastAsia="Times New Roman" w:hAnsi="Palatino Linotype" w:cs="Arial"/>
          <w:color w:val="000000" w:themeColor="text1"/>
          <w:sz w:val="22"/>
          <w:szCs w:val="22"/>
          <w:lang w:val="es-ES"/>
        </w:rPr>
        <w:t xml:space="preserve"> </w:t>
      </w:r>
      <w:r w:rsidR="009C14CD" w:rsidRPr="00CE79D2">
        <w:rPr>
          <w:rFonts w:ascii="Palatino Linotype" w:eastAsia="Times New Roman" w:hAnsi="Palatino Linotype" w:cs="Arial"/>
          <w:color w:val="000000" w:themeColor="text1"/>
          <w:sz w:val="22"/>
          <w:szCs w:val="22"/>
          <w:lang w:val="es-ES"/>
        </w:rPr>
        <w:t>el</w:t>
      </w:r>
      <w:r w:rsidRPr="00CE79D2">
        <w:rPr>
          <w:rFonts w:ascii="Palatino Linotype" w:eastAsia="Times New Roman" w:hAnsi="Palatino Linotype" w:cs="Arial"/>
          <w:color w:val="000000" w:themeColor="text1"/>
          <w:sz w:val="22"/>
          <w:szCs w:val="22"/>
          <w:lang w:val="es-ES"/>
        </w:rPr>
        <w:t xml:space="preserve"> recurso de revisión, en contra de la respuesta,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740192FE" w14:textId="023C88CD" w:rsidR="00FD1469" w:rsidRPr="00CE79D2" w:rsidRDefault="00FD1469" w:rsidP="00041957">
      <w:pPr>
        <w:tabs>
          <w:tab w:val="left" w:pos="426"/>
          <w:tab w:val="left" w:pos="567"/>
        </w:tabs>
        <w:ind w:right="565"/>
        <w:jc w:val="both"/>
        <w:rPr>
          <w:rFonts w:ascii="Palatino Linotype" w:eastAsia="Calibri" w:hAnsi="Palatino Linotype" w:cs="Arial"/>
          <w:color w:val="000000" w:themeColor="text1"/>
          <w:sz w:val="22"/>
          <w:szCs w:val="22"/>
          <w:lang w:val="es-ES"/>
        </w:rPr>
      </w:pPr>
    </w:p>
    <w:p w14:paraId="2D665212" w14:textId="77777777" w:rsidR="005D6310" w:rsidRPr="00CE79D2" w:rsidRDefault="005D6310" w:rsidP="00041957">
      <w:pPr>
        <w:tabs>
          <w:tab w:val="left" w:pos="7400"/>
        </w:tabs>
        <w:ind w:left="567" w:right="565"/>
        <w:jc w:val="both"/>
        <w:rPr>
          <w:rFonts w:ascii="Palatino Linotype" w:hAnsi="Palatino Linotype"/>
          <w:b/>
          <w:sz w:val="22"/>
          <w:szCs w:val="22"/>
        </w:rPr>
      </w:pPr>
      <w:r w:rsidRPr="00CE79D2">
        <w:rPr>
          <w:rFonts w:ascii="Palatino Linotype" w:hAnsi="Palatino Linotype"/>
          <w:b/>
          <w:sz w:val="22"/>
          <w:szCs w:val="22"/>
        </w:rPr>
        <w:t>Acto Impugnado:</w:t>
      </w:r>
    </w:p>
    <w:p w14:paraId="1787312B" w14:textId="6C3630DB" w:rsidR="005D6310" w:rsidRPr="007B1250" w:rsidRDefault="005D6310" w:rsidP="007B1250">
      <w:pPr>
        <w:tabs>
          <w:tab w:val="left" w:pos="7400"/>
        </w:tabs>
        <w:ind w:left="567" w:right="565"/>
        <w:jc w:val="both"/>
        <w:rPr>
          <w:rFonts w:ascii="Palatino Linotype" w:hAnsi="Palatino Linotype"/>
          <w:i/>
          <w:color w:val="000000"/>
          <w:sz w:val="22"/>
          <w:szCs w:val="22"/>
        </w:rPr>
      </w:pPr>
      <w:r w:rsidRPr="007B1250">
        <w:rPr>
          <w:rFonts w:ascii="Palatino Linotype" w:hAnsi="Palatino Linotype"/>
          <w:b/>
          <w:i/>
          <w:sz w:val="22"/>
          <w:szCs w:val="22"/>
        </w:rPr>
        <w:lastRenderedPageBreak/>
        <w:t>“</w:t>
      </w:r>
      <w:r w:rsidR="007B1250" w:rsidRPr="007B1250">
        <w:rPr>
          <w:rFonts w:ascii="Palatino Linotype" w:hAnsi="Palatino Linotype"/>
          <w:i/>
          <w:color w:val="000000"/>
          <w:sz w:val="22"/>
          <w:szCs w:val="22"/>
        </w:rPr>
        <w:t>Con fundamento en los artículos 176, 177, 178 y 179 de la Ley de Transparencia y Acceso a la Información Pública del Estado de México y Municipios, interpongo este recurso de revisión a efecto de que se cumpla y garantice la entrega de la información solicitada, aclarando que es su obligación contar la misma porque es una institución pública, que tiene derechos y obligaciones y como tal es responsable de su funcionamiento, así mismo, el síndico y regidores son servidores públicos, que ejercen recursos públicos y deben transparentar su gestión a la sociedad, en tal sentido dicho aclaro que el Sujeto obligado (AYUNTAMIENTO DE OCUILAN), viola sistemáticamente la Ley de Transparencia del Estado de México lo que provoca que daña mis derechos consagrados en la Constitución Política de los Estado Unidos Mexicanos, así como de la propia Constitución Política del Estado Libre y Soberano de México. En tal virtud, solicito que se me proporcione la información por el medio que se le solicito.</w:t>
      </w:r>
      <w:r w:rsidR="002D7EB8" w:rsidRPr="007B1250">
        <w:rPr>
          <w:rFonts w:ascii="Palatino Linotype" w:hAnsi="Palatino Linotype"/>
          <w:i/>
          <w:color w:val="000000"/>
          <w:sz w:val="22"/>
          <w:szCs w:val="22"/>
        </w:rPr>
        <w:t>”</w:t>
      </w:r>
      <w:r w:rsidRPr="007B1250">
        <w:rPr>
          <w:rFonts w:ascii="Palatino Linotype" w:hAnsi="Palatino Linotype"/>
          <w:i/>
          <w:color w:val="000000"/>
          <w:sz w:val="22"/>
          <w:szCs w:val="22"/>
        </w:rPr>
        <w:t xml:space="preserve"> (Sic)</w:t>
      </w:r>
    </w:p>
    <w:p w14:paraId="638F0F40" w14:textId="77777777" w:rsidR="00041957" w:rsidRPr="00CE79D2" w:rsidRDefault="00041957" w:rsidP="00041957">
      <w:pPr>
        <w:tabs>
          <w:tab w:val="left" w:pos="7400"/>
        </w:tabs>
        <w:ind w:right="565"/>
        <w:jc w:val="both"/>
        <w:rPr>
          <w:rFonts w:ascii="Palatino Linotype" w:hAnsi="Palatino Linotype"/>
          <w:i/>
          <w:color w:val="000000"/>
          <w:sz w:val="22"/>
          <w:szCs w:val="22"/>
        </w:rPr>
      </w:pPr>
    </w:p>
    <w:p w14:paraId="3B77CDB1" w14:textId="67D257F9" w:rsidR="00405B40" w:rsidRPr="00CE79D2" w:rsidRDefault="005D6310" w:rsidP="00041957">
      <w:pPr>
        <w:tabs>
          <w:tab w:val="left" w:pos="5580"/>
        </w:tabs>
        <w:ind w:left="567" w:right="565"/>
        <w:jc w:val="both"/>
        <w:rPr>
          <w:rFonts w:ascii="Palatino Linotype" w:hAnsi="Palatino Linotype"/>
          <w:b/>
          <w:color w:val="000000"/>
          <w:sz w:val="22"/>
          <w:szCs w:val="22"/>
        </w:rPr>
      </w:pPr>
      <w:r w:rsidRPr="00CE79D2">
        <w:rPr>
          <w:rFonts w:ascii="Palatino Linotype" w:hAnsi="Palatino Linotype"/>
          <w:b/>
          <w:color w:val="000000"/>
          <w:sz w:val="22"/>
          <w:szCs w:val="22"/>
        </w:rPr>
        <w:t>Razones o Motivos de Inconformidad:</w:t>
      </w:r>
    </w:p>
    <w:p w14:paraId="510648B0" w14:textId="05873745" w:rsidR="007D47A6" w:rsidRPr="007B1250" w:rsidRDefault="001C4D44" w:rsidP="00B2606A">
      <w:pPr>
        <w:tabs>
          <w:tab w:val="left" w:pos="7400"/>
        </w:tabs>
        <w:ind w:left="567" w:right="565"/>
        <w:jc w:val="both"/>
        <w:rPr>
          <w:rFonts w:ascii="Palatino Linotype" w:hAnsi="Palatino Linotype"/>
          <w:i/>
          <w:iCs/>
          <w:color w:val="000000"/>
          <w:sz w:val="22"/>
          <w:szCs w:val="22"/>
        </w:rPr>
      </w:pPr>
      <w:r w:rsidRPr="007B1250">
        <w:rPr>
          <w:rFonts w:ascii="Palatino Linotype" w:hAnsi="Palatino Linotype"/>
          <w:bCs/>
          <w:i/>
          <w:iCs/>
          <w:color w:val="000000"/>
          <w:sz w:val="22"/>
          <w:szCs w:val="22"/>
        </w:rPr>
        <w:t>“</w:t>
      </w:r>
      <w:r w:rsidR="007B1250" w:rsidRPr="007B1250">
        <w:rPr>
          <w:rFonts w:ascii="Palatino Linotype" w:hAnsi="Palatino Linotype"/>
          <w:i/>
          <w:iCs/>
          <w:color w:val="000000"/>
          <w:sz w:val="22"/>
          <w:szCs w:val="22"/>
        </w:rPr>
        <w:t xml:space="preserve">solo anexan </w:t>
      </w:r>
      <w:proofErr w:type="spellStart"/>
      <w:r w:rsidR="007B1250" w:rsidRPr="007B1250">
        <w:rPr>
          <w:rFonts w:ascii="Palatino Linotype" w:hAnsi="Palatino Linotype"/>
          <w:i/>
          <w:iCs/>
          <w:color w:val="000000"/>
          <w:sz w:val="22"/>
          <w:szCs w:val="22"/>
        </w:rPr>
        <w:t>informacion</w:t>
      </w:r>
      <w:proofErr w:type="spellEnd"/>
      <w:r w:rsidR="007B1250" w:rsidRPr="007B1250">
        <w:rPr>
          <w:rFonts w:ascii="Palatino Linotype" w:hAnsi="Palatino Linotype"/>
          <w:i/>
          <w:iCs/>
          <w:color w:val="000000"/>
          <w:sz w:val="22"/>
          <w:szCs w:val="22"/>
        </w:rPr>
        <w:t xml:space="preserve"> de un regidor, falta del SINDICO y seis REGIDORES</w:t>
      </w:r>
      <w:r w:rsidRPr="007B1250">
        <w:rPr>
          <w:rFonts w:ascii="Palatino Linotype" w:hAnsi="Palatino Linotype"/>
          <w:i/>
          <w:iCs/>
          <w:color w:val="000000"/>
          <w:sz w:val="22"/>
          <w:szCs w:val="22"/>
        </w:rPr>
        <w:t>” (Sic)</w:t>
      </w:r>
    </w:p>
    <w:p w14:paraId="7A38ABB3" w14:textId="77777777" w:rsidR="008A183E" w:rsidRPr="00CE79D2" w:rsidRDefault="008A183E" w:rsidP="008A183E">
      <w:pPr>
        <w:tabs>
          <w:tab w:val="left" w:pos="7400"/>
        </w:tabs>
        <w:ind w:right="565"/>
        <w:jc w:val="both"/>
        <w:rPr>
          <w:rFonts w:ascii="Palatino Linotype" w:hAnsi="Palatino Linotype"/>
          <w:bCs/>
          <w:i/>
          <w:iCs/>
          <w:color w:val="000000"/>
          <w:sz w:val="22"/>
          <w:szCs w:val="22"/>
        </w:rPr>
      </w:pPr>
    </w:p>
    <w:p w14:paraId="6BAE1CB4" w14:textId="103B2072" w:rsidR="000D02C9" w:rsidRPr="00CE79D2" w:rsidRDefault="000D02C9"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Calibri" w:hAnsi="Palatino Linotype" w:cs="Arial"/>
          <w:color w:val="000000" w:themeColor="text1"/>
          <w:sz w:val="22"/>
          <w:szCs w:val="22"/>
          <w:lang w:val="es-ES"/>
        </w:rPr>
        <w:t>L</w:t>
      </w:r>
      <w:r w:rsidR="00D171D4" w:rsidRPr="00CE79D2">
        <w:rPr>
          <w:rFonts w:ascii="Palatino Linotype" w:eastAsia="Calibri" w:hAnsi="Palatino Linotype" w:cs="Arial"/>
          <w:color w:val="000000" w:themeColor="text1"/>
          <w:sz w:val="22"/>
          <w:szCs w:val="22"/>
          <w:lang w:val="es-ES"/>
        </w:rPr>
        <w:t xml:space="preserve">a </w:t>
      </w:r>
      <w:r w:rsidRPr="00CE79D2">
        <w:rPr>
          <w:rFonts w:ascii="Palatino Linotype" w:eastAsia="Calibri" w:hAnsi="Palatino Linotype"/>
          <w:sz w:val="22"/>
          <w:szCs w:val="22"/>
        </w:rPr>
        <w:t>Comisionad</w:t>
      </w:r>
      <w:r w:rsidR="00D171D4" w:rsidRPr="00CE79D2">
        <w:rPr>
          <w:rFonts w:ascii="Palatino Linotype" w:eastAsia="Calibri" w:hAnsi="Palatino Linotype"/>
          <w:sz w:val="22"/>
          <w:szCs w:val="22"/>
        </w:rPr>
        <w:t>a</w:t>
      </w:r>
      <w:r w:rsidRPr="00CE79D2">
        <w:rPr>
          <w:rFonts w:ascii="Palatino Linotype" w:eastAsia="Calibri" w:hAnsi="Palatino Linotype" w:cs="Arial"/>
          <w:sz w:val="22"/>
          <w:szCs w:val="22"/>
        </w:rPr>
        <w:t xml:space="preserve"> Ponente</w:t>
      </w:r>
      <w:r w:rsidR="00D171D4" w:rsidRPr="00CE79D2">
        <w:rPr>
          <w:rFonts w:ascii="Palatino Linotype" w:eastAsia="Calibri" w:hAnsi="Palatino Linotype" w:cs="Arial"/>
          <w:sz w:val="22"/>
          <w:szCs w:val="22"/>
        </w:rPr>
        <w:t xml:space="preserve"> </w:t>
      </w:r>
      <w:r w:rsidRPr="00CE79D2">
        <w:rPr>
          <w:rFonts w:ascii="Palatino Linotype" w:eastAsia="Calibri" w:hAnsi="Palatino Linotype" w:cs="Arial"/>
          <w:sz w:val="22"/>
          <w:szCs w:val="22"/>
        </w:rPr>
        <w:t>con fundamento en lo dispuesto por el artículo 185 fracción II de la ley de la materia, a través de</w:t>
      </w:r>
      <w:r w:rsidR="00D171D4" w:rsidRPr="00CE79D2">
        <w:rPr>
          <w:rFonts w:ascii="Palatino Linotype" w:eastAsia="Calibri" w:hAnsi="Palatino Linotype" w:cs="Arial"/>
          <w:sz w:val="22"/>
          <w:szCs w:val="22"/>
        </w:rPr>
        <w:t>l</w:t>
      </w:r>
      <w:r w:rsidRPr="00CE79D2">
        <w:rPr>
          <w:rFonts w:ascii="Palatino Linotype" w:eastAsia="Calibri" w:hAnsi="Palatino Linotype" w:cs="Arial"/>
          <w:sz w:val="22"/>
          <w:szCs w:val="22"/>
        </w:rPr>
        <w:t xml:space="preserve"> acuerdo de admisión del </w:t>
      </w:r>
      <w:r w:rsidR="00634667">
        <w:rPr>
          <w:rFonts w:ascii="Palatino Linotype" w:eastAsia="Calibri" w:hAnsi="Palatino Linotype" w:cs="Arial"/>
          <w:sz w:val="22"/>
          <w:szCs w:val="22"/>
        </w:rPr>
        <w:t>quince de agosto</w:t>
      </w:r>
      <w:r w:rsidR="00875252" w:rsidRPr="00CE79D2">
        <w:rPr>
          <w:rFonts w:ascii="Palatino Linotype" w:eastAsia="Calibri" w:hAnsi="Palatino Linotype" w:cs="Arial"/>
          <w:sz w:val="22"/>
          <w:szCs w:val="22"/>
        </w:rPr>
        <w:t xml:space="preserve"> de dos mil veintitrés</w:t>
      </w:r>
      <w:r w:rsidRPr="00CE79D2">
        <w:rPr>
          <w:rFonts w:ascii="Palatino Linotype" w:eastAsia="Calibri" w:hAnsi="Palatino Linotype" w:cs="Arial"/>
          <w:sz w:val="22"/>
          <w:szCs w:val="22"/>
        </w:rPr>
        <w:t>, pus</w:t>
      </w:r>
      <w:r w:rsidR="00D171D4" w:rsidRPr="00CE79D2">
        <w:rPr>
          <w:rFonts w:ascii="Palatino Linotype" w:eastAsia="Calibri" w:hAnsi="Palatino Linotype" w:cs="Arial"/>
          <w:sz w:val="22"/>
          <w:szCs w:val="22"/>
        </w:rPr>
        <w:t xml:space="preserve">o </w:t>
      </w:r>
      <w:r w:rsidRPr="00CE79D2">
        <w:rPr>
          <w:rFonts w:ascii="Palatino Linotype" w:eastAsia="Calibri" w:hAnsi="Palatino Linotype" w:cs="Arial"/>
          <w:sz w:val="22"/>
          <w:szCs w:val="22"/>
        </w:rPr>
        <w:t xml:space="preserve">a disposición de las partes </w:t>
      </w:r>
      <w:r w:rsidR="00D171D4" w:rsidRPr="00CE79D2">
        <w:rPr>
          <w:rFonts w:ascii="Palatino Linotype" w:eastAsia="Calibri" w:hAnsi="Palatino Linotype" w:cs="Arial"/>
          <w:sz w:val="22"/>
          <w:szCs w:val="22"/>
        </w:rPr>
        <w:t>el</w:t>
      </w:r>
      <w:r w:rsidRPr="00CE79D2">
        <w:rPr>
          <w:rFonts w:ascii="Palatino Linotype" w:eastAsia="Calibri" w:hAnsi="Palatino Linotype" w:cs="Arial"/>
          <w:sz w:val="22"/>
          <w:szCs w:val="22"/>
        </w:rPr>
        <w:t xml:space="preserve"> expediente electrónico vía Sistema de Acceso a la Información Mexiquense </w:t>
      </w:r>
      <w:r w:rsidRPr="00CE79D2">
        <w:rPr>
          <w:rFonts w:ascii="Palatino Linotype" w:eastAsia="Calibri" w:hAnsi="Palatino Linotype" w:cs="Arial"/>
          <w:b/>
          <w:sz w:val="22"/>
          <w:szCs w:val="22"/>
        </w:rPr>
        <w:t xml:space="preserve">SAIMEX, </w:t>
      </w:r>
      <w:r w:rsidRPr="00CE79D2">
        <w:rPr>
          <w:rFonts w:ascii="Palatino Linotype" w:eastAsia="Calibri" w:hAnsi="Palatino Linotype" w:cs="Arial"/>
          <w:sz w:val="22"/>
          <w:szCs w:val="22"/>
        </w:rPr>
        <w:t>a efecto de que en un plazo máximo de siete días manifestaran</w:t>
      </w:r>
      <w:r w:rsidR="00D171D4" w:rsidRPr="00CE79D2">
        <w:rPr>
          <w:rFonts w:ascii="Palatino Linotype" w:eastAsia="Calibri" w:hAnsi="Palatino Linotype" w:cs="Arial"/>
          <w:sz w:val="22"/>
          <w:szCs w:val="22"/>
        </w:rPr>
        <w:t xml:space="preserve"> </w:t>
      </w:r>
      <w:r w:rsidRPr="00CE79D2">
        <w:rPr>
          <w:rFonts w:ascii="Palatino Linotype" w:eastAsia="Calibri" w:hAnsi="Palatino Linotype" w:cs="Arial"/>
          <w:sz w:val="22"/>
          <w:szCs w:val="22"/>
        </w:rPr>
        <w:t xml:space="preserve">lo que a su derecho conviniera, ofrecieran pruebas y alegatos según corresponda, de esta forma para que el </w:t>
      </w:r>
      <w:r w:rsidRPr="00CE79D2">
        <w:rPr>
          <w:rFonts w:ascii="Palatino Linotype" w:eastAsia="Calibri" w:hAnsi="Palatino Linotype" w:cs="Arial"/>
          <w:b/>
          <w:sz w:val="22"/>
          <w:szCs w:val="22"/>
        </w:rPr>
        <w:t>SUJETO OBLIGADO</w:t>
      </w:r>
      <w:r w:rsidRPr="00CE79D2">
        <w:rPr>
          <w:rFonts w:ascii="Palatino Linotype" w:eastAsia="Calibri" w:hAnsi="Palatino Linotype" w:cs="Arial"/>
          <w:sz w:val="22"/>
          <w:szCs w:val="22"/>
        </w:rPr>
        <w:t xml:space="preserve"> presentará </w:t>
      </w:r>
      <w:r w:rsidR="00D171D4" w:rsidRPr="00CE79D2">
        <w:rPr>
          <w:rFonts w:ascii="Palatino Linotype" w:eastAsia="Calibri" w:hAnsi="Palatino Linotype" w:cs="Arial"/>
          <w:sz w:val="22"/>
          <w:szCs w:val="22"/>
        </w:rPr>
        <w:t>el</w:t>
      </w:r>
      <w:r w:rsidRPr="00CE79D2">
        <w:rPr>
          <w:rFonts w:ascii="Palatino Linotype" w:eastAsia="Calibri" w:hAnsi="Palatino Linotype" w:cs="Arial"/>
          <w:sz w:val="22"/>
          <w:szCs w:val="22"/>
        </w:rPr>
        <w:t xml:space="preserve"> Informe Justificado procedente</w:t>
      </w:r>
      <w:r w:rsidR="00D171D4" w:rsidRPr="00CE79D2">
        <w:rPr>
          <w:rFonts w:ascii="Palatino Linotype" w:eastAsia="Calibri" w:hAnsi="Palatino Linotype" w:cs="Arial"/>
          <w:sz w:val="22"/>
          <w:szCs w:val="22"/>
        </w:rPr>
        <w:t>.</w:t>
      </w:r>
    </w:p>
    <w:bookmarkEnd w:id="4"/>
    <w:bookmarkEnd w:id="5"/>
    <w:bookmarkEnd w:id="6"/>
    <w:bookmarkEnd w:id="7"/>
    <w:bookmarkEnd w:id="8"/>
    <w:bookmarkEnd w:id="9"/>
    <w:bookmarkEnd w:id="10"/>
    <w:bookmarkEnd w:id="11"/>
    <w:bookmarkEnd w:id="12"/>
    <w:bookmarkEnd w:id="13"/>
    <w:bookmarkEnd w:id="14"/>
    <w:bookmarkEnd w:id="15"/>
    <w:bookmarkEnd w:id="16"/>
    <w:bookmarkEnd w:id="17"/>
    <w:p w14:paraId="5536C7DA" w14:textId="77777777" w:rsidR="002B50EC" w:rsidRPr="00CE79D2" w:rsidRDefault="002B50EC"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75AFC920" w14:textId="28599E0E" w:rsidR="002D7EB8" w:rsidRPr="00CE79D2" w:rsidRDefault="008254C8" w:rsidP="007D47A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Calibri" w:hAnsi="Palatino Linotype" w:cs="Arial"/>
          <w:color w:val="000000" w:themeColor="text1"/>
          <w:sz w:val="22"/>
          <w:szCs w:val="22"/>
          <w:lang w:val="es-ES"/>
        </w:rPr>
        <w:t>El</w:t>
      </w:r>
      <w:r w:rsidR="007D47A6" w:rsidRPr="00CE79D2">
        <w:rPr>
          <w:rFonts w:ascii="Palatino Linotype" w:eastAsia="Calibri" w:hAnsi="Palatino Linotype" w:cs="Arial"/>
          <w:color w:val="000000" w:themeColor="text1"/>
          <w:sz w:val="22"/>
          <w:szCs w:val="22"/>
          <w:lang w:val="es-ES"/>
        </w:rPr>
        <w:t xml:space="preserve"> </w:t>
      </w:r>
      <w:r w:rsidR="00634667">
        <w:rPr>
          <w:rFonts w:ascii="Palatino Linotype" w:eastAsia="Calibri" w:hAnsi="Palatino Linotype" w:cs="Arial"/>
          <w:color w:val="000000" w:themeColor="text1"/>
          <w:sz w:val="22"/>
          <w:szCs w:val="22"/>
          <w:lang w:val="es-ES"/>
        </w:rPr>
        <w:t>veinticinco de agosto</w:t>
      </w:r>
      <w:r w:rsidR="007D47A6" w:rsidRPr="00CE79D2">
        <w:rPr>
          <w:rFonts w:ascii="Palatino Linotype" w:eastAsia="Calibri" w:hAnsi="Palatino Linotype" w:cs="Arial"/>
          <w:color w:val="000000" w:themeColor="text1"/>
          <w:sz w:val="22"/>
          <w:szCs w:val="22"/>
          <w:lang w:val="es-ES"/>
        </w:rPr>
        <w:t xml:space="preserve"> de dos mil veintitrés</w:t>
      </w:r>
      <w:r w:rsidR="00634667">
        <w:rPr>
          <w:rFonts w:ascii="Palatino Linotype" w:eastAsia="Calibri" w:hAnsi="Palatino Linotype" w:cs="Arial"/>
          <w:color w:val="000000" w:themeColor="text1"/>
          <w:sz w:val="22"/>
          <w:szCs w:val="22"/>
          <w:lang w:val="es-ES"/>
        </w:rPr>
        <w:t xml:space="preserve"> y nueve de agosto de dos mil veinticuatro</w:t>
      </w:r>
      <w:r w:rsidR="007D47A6" w:rsidRPr="00CE79D2">
        <w:rPr>
          <w:rFonts w:ascii="Palatino Linotype" w:eastAsia="Calibri" w:hAnsi="Palatino Linotype" w:cs="Arial"/>
          <w:color w:val="000000" w:themeColor="text1"/>
          <w:sz w:val="22"/>
          <w:szCs w:val="22"/>
          <w:lang w:val="es-ES"/>
        </w:rPr>
        <w:t>,</w:t>
      </w:r>
      <w:r w:rsidR="00875252" w:rsidRPr="00CE79D2">
        <w:rPr>
          <w:rFonts w:ascii="Palatino Linotype" w:eastAsia="Calibri" w:hAnsi="Palatino Linotype" w:cs="Arial"/>
          <w:color w:val="000000" w:themeColor="text1"/>
          <w:sz w:val="22"/>
          <w:szCs w:val="22"/>
          <w:lang w:val="es-ES"/>
        </w:rPr>
        <w:t xml:space="preserve"> el </w:t>
      </w:r>
      <w:r w:rsidR="00B41A55" w:rsidRPr="00CE79D2">
        <w:rPr>
          <w:rFonts w:ascii="Palatino Linotype" w:eastAsia="Calibri" w:hAnsi="Palatino Linotype" w:cs="Arial"/>
          <w:b/>
          <w:color w:val="000000" w:themeColor="text1"/>
          <w:sz w:val="22"/>
          <w:szCs w:val="22"/>
          <w:lang w:val="es-ES"/>
        </w:rPr>
        <w:t>SUJETO OBLIGADO</w:t>
      </w:r>
      <w:r w:rsidR="00875252" w:rsidRPr="00CE79D2">
        <w:rPr>
          <w:rFonts w:ascii="Palatino Linotype" w:eastAsia="Calibri" w:hAnsi="Palatino Linotype" w:cs="Arial"/>
          <w:color w:val="000000" w:themeColor="text1"/>
          <w:sz w:val="22"/>
          <w:szCs w:val="22"/>
          <w:lang w:val="es-ES"/>
        </w:rPr>
        <w:t xml:space="preserve"> rindió el</w:t>
      </w:r>
      <w:r w:rsidR="00B41A55" w:rsidRPr="00CE79D2">
        <w:rPr>
          <w:rFonts w:ascii="Palatino Linotype" w:eastAsia="Calibri" w:hAnsi="Palatino Linotype" w:cs="Arial"/>
          <w:color w:val="000000" w:themeColor="text1"/>
          <w:sz w:val="22"/>
          <w:szCs w:val="22"/>
          <w:lang w:val="es-ES"/>
        </w:rPr>
        <w:t xml:space="preserve"> </w:t>
      </w:r>
      <w:r w:rsidR="00B41A55" w:rsidRPr="00CE79D2">
        <w:rPr>
          <w:rFonts w:ascii="Palatino Linotype" w:eastAsia="Calibri" w:hAnsi="Palatino Linotype" w:cs="Arial"/>
          <w:sz w:val="22"/>
          <w:szCs w:val="22"/>
          <w:lang w:val="es-ES"/>
        </w:rPr>
        <w:t>informe</w:t>
      </w:r>
      <w:r w:rsidR="00D171D4" w:rsidRPr="00CE79D2">
        <w:rPr>
          <w:rFonts w:ascii="Palatino Linotype" w:eastAsia="Calibri" w:hAnsi="Palatino Linotype" w:cs="Arial"/>
          <w:sz w:val="22"/>
          <w:szCs w:val="22"/>
          <w:lang w:val="es-ES"/>
        </w:rPr>
        <w:t xml:space="preserve"> </w:t>
      </w:r>
      <w:r w:rsidR="00B41A55" w:rsidRPr="00CE79D2">
        <w:rPr>
          <w:rFonts w:ascii="Palatino Linotype" w:eastAsia="Calibri" w:hAnsi="Palatino Linotype" w:cs="Arial"/>
          <w:sz w:val="22"/>
          <w:szCs w:val="22"/>
          <w:lang w:val="es-ES"/>
        </w:rPr>
        <w:t>justificado</w:t>
      </w:r>
      <w:r w:rsidR="00875252" w:rsidRPr="00CE79D2">
        <w:rPr>
          <w:rFonts w:ascii="Palatino Linotype" w:eastAsia="Calibri" w:hAnsi="Palatino Linotype" w:cs="Arial"/>
          <w:sz w:val="22"/>
          <w:szCs w:val="22"/>
          <w:lang w:val="es-ES"/>
        </w:rPr>
        <w:t xml:space="preserve"> correspondiente</w:t>
      </w:r>
      <w:r w:rsidR="007D47A6" w:rsidRPr="00CE79D2">
        <w:rPr>
          <w:rFonts w:ascii="Palatino Linotype" w:eastAsia="Calibri" w:hAnsi="Palatino Linotype" w:cs="Arial"/>
          <w:sz w:val="22"/>
          <w:szCs w:val="22"/>
          <w:lang w:val="es-ES"/>
        </w:rPr>
        <w:t>, por medio de</w:t>
      </w:r>
      <w:r w:rsidR="002D7EB8" w:rsidRPr="00CE79D2">
        <w:rPr>
          <w:rFonts w:ascii="Palatino Linotype" w:eastAsia="Calibri" w:hAnsi="Palatino Linotype" w:cs="Arial"/>
          <w:sz w:val="22"/>
          <w:szCs w:val="22"/>
          <w:lang w:val="es-ES"/>
        </w:rPr>
        <w:t xml:space="preserve"> </w:t>
      </w:r>
      <w:r w:rsidRPr="00CE79D2">
        <w:rPr>
          <w:rFonts w:ascii="Palatino Linotype" w:eastAsia="Calibri" w:hAnsi="Palatino Linotype" w:cs="Arial"/>
          <w:sz w:val="22"/>
          <w:szCs w:val="22"/>
          <w:lang w:val="es-ES"/>
        </w:rPr>
        <w:t>l</w:t>
      </w:r>
      <w:r w:rsidR="002D7EB8" w:rsidRPr="00CE79D2">
        <w:rPr>
          <w:rFonts w:ascii="Palatino Linotype" w:eastAsia="Calibri" w:hAnsi="Palatino Linotype" w:cs="Arial"/>
          <w:sz w:val="22"/>
          <w:szCs w:val="22"/>
          <w:lang w:val="es-ES"/>
        </w:rPr>
        <w:t>os siguientes</w:t>
      </w:r>
      <w:r w:rsidR="007D47A6" w:rsidRPr="00CE79D2">
        <w:rPr>
          <w:rFonts w:ascii="Palatino Linotype" w:eastAsia="Calibri" w:hAnsi="Palatino Linotype" w:cs="Arial"/>
          <w:sz w:val="22"/>
          <w:szCs w:val="22"/>
          <w:lang w:val="es-ES"/>
        </w:rPr>
        <w:t xml:space="preserve"> </w:t>
      </w:r>
      <w:r w:rsidRPr="00CE79D2">
        <w:rPr>
          <w:rFonts w:ascii="Palatino Linotype" w:eastAsia="Calibri" w:hAnsi="Palatino Linotype" w:cs="Arial"/>
          <w:sz w:val="22"/>
          <w:szCs w:val="22"/>
          <w:lang w:val="es-ES"/>
        </w:rPr>
        <w:t>archivo</w:t>
      </w:r>
      <w:r w:rsidR="002D7EB8" w:rsidRPr="00CE79D2">
        <w:rPr>
          <w:rFonts w:ascii="Palatino Linotype" w:eastAsia="Calibri" w:hAnsi="Palatino Linotype" w:cs="Arial"/>
          <w:sz w:val="22"/>
          <w:szCs w:val="22"/>
          <w:lang w:val="es-ES"/>
        </w:rPr>
        <w:t>s electrónicos:</w:t>
      </w:r>
    </w:p>
    <w:p w14:paraId="44C35C05" w14:textId="579EEB1D" w:rsidR="00D9331B" w:rsidRPr="00C94C4C" w:rsidRDefault="00D9331B" w:rsidP="006F495A">
      <w:pPr>
        <w:ind w:right="565"/>
        <w:jc w:val="both"/>
        <w:rPr>
          <w:rFonts w:ascii="Palatino Linotype" w:eastAsia="Calibri" w:hAnsi="Palatino Linotype" w:cs="Arial"/>
          <w:b/>
          <w:sz w:val="22"/>
          <w:szCs w:val="22"/>
        </w:rPr>
      </w:pPr>
    </w:p>
    <w:p w14:paraId="01C514C2" w14:textId="2F266A2A" w:rsidR="00634667" w:rsidRDefault="0030576A" w:rsidP="00634667">
      <w:pPr>
        <w:pStyle w:val="Prrafodelista"/>
        <w:tabs>
          <w:tab w:val="left" w:pos="426"/>
          <w:tab w:val="left" w:pos="567"/>
        </w:tabs>
        <w:ind w:left="0"/>
        <w:jc w:val="both"/>
        <w:rPr>
          <w:rFonts w:ascii="Palatino Linotype" w:hAnsi="Palatino Linotype" w:cs="Ayuthaya"/>
          <w:color w:val="000000" w:themeColor="text1"/>
          <w:sz w:val="22"/>
          <w:szCs w:val="22"/>
        </w:rPr>
      </w:pPr>
      <w:hyperlink r:id="rId13" w:history="1">
        <w:r w:rsidR="00634667" w:rsidRPr="00634667">
          <w:rPr>
            <w:rFonts w:ascii="Palatino Linotype" w:hAnsi="Palatino Linotype" w:cs="Ayuthaya"/>
            <w:b/>
            <w:bCs/>
            <w:color w:val="000000" w:themeColor="text1"/>
            <w:sz w:val="22"/>
            <w:szCs w:val="22"/>
            <w:lang w:val="es-MX" w:eastAsia="es-MX"/>
          </w:rPr>
          <w:t>RECURSO DE REVISION.pdf</w:t>
        </w:r>
      </w:hyperlink>
      <w:r w:rsidR="00634667" w:rsidRPr="00634667">
        <w:rPr>
          <w:rFonts w:ascii="Palatino Linotype" w:hAnsi="Palatino Linotype" w:cs="Ayuthaya"/>
          <w:b/>
          <w:bCs/>
          <w:color w:val="000000" w:themeColor="text1"/>
          <w:sz w:val="22"/>
          <w:szCs w:val="22"/>
          <w:lang w:val="es-MX" w:eastAsia="es-MX"/>
        </w:rPr>
        <w:t>:</w:t>
      </w:r>
      <w:r w:rsidR="006806A9">
        <w:rPr>
          <w:rFonts w:ascii="Palatino Linotype" w:hAnsi="Palatino Linotype" w:cs="Ayuthaya"/>
          <w:b/>
          <w:bCs/>
          <w:color w:val="000000" w:themeColor="text1"/>
          <w:sz w:val="22"/>
          <w:szCs w:val="22"/>
          <w:lang w:val="es-MX" w:eastAsia="es-MX"/>
        </w:rPr>
        <w:t xml:space="preserve"> </w:t>
      </w:r>
      <w:r w:rsidR="006806A9" w:rsidRPr="006806A9">
        <w:rPr>
          <w:rFonts w:ascii="Palatino Linotype" w:hAnsi="Palatino Linotype" w:cs="Ayuthaya"/>
          <w:color w:val="000000" w:themeColor="text1"/>
          <w:sz w:val="22"/>
          <w:szCs w:val="22"/>
        </w:rPr>
        <w:t xml:space="preserve">Copia digitalizada del Acta de la </w:t>
      </w:r>
      <w:r w:rsidR="006806A9">
        <w:rPr>
          <w:rFonts w:ascii="Palatino Linotype" w:hAnsi="Palatino Linotype" w:cs="Ayuthaya"/>
          <w:color w:val="000000" w:themeColor="text1"/>
          <w:sz w:val="22"/>
          <w:szCs w:val="22"/>
        </w:rPr>
        <w:t>Cuarta</w:t>
      </w:r>
      <w:r w:rsidR="006806A9" w:rsidRPr="006806A9">
        <w:rPr>
          <w:rFonts w:ascii="Palatino Linotype" w:hAnsi="Palatino Linotype" w:cs="Ayuthaya"/>
          <w:color w:val="000000" w:themeColor="text1"/>
          <w:sz w:val="22"/>
          <w:szCs w:val="22"/>
        </w:rPr>
        <w:t xml:space="preserve"> Sesión </w:t>
      </w:r>
      <w:r w:rsidR="006806A9">
        <w:rPr>
          <w:rFonts w:ascii="Palatino Linotype" w:hAnsi="Palatino Linotype" w:cs="Ayuthaya"/>
          <w:color w:val="000000" w:themeColor="text1"/>
          <w:sz w:val="22"/>
          <w:szCs w:val="22"/>
        </w:rPr>
        <w:t xml:space="preserve">del Comité de Transparencia, celebrada el veinticuatro de agosto de dos mil veintitrés, por medio de la cual, se propuso y aprobó la inexistencia de la información relacionada a las acciones y resultados de las gestiones realizadas por la </w:t>
      </w:r>
      <w:r w:rsidR="007A5B0C">
        <w:rPr>
          <w:rFonts w:ascii="Palatino Linotype" w:hAnsi="Palatino Linotype" w:cs="Ayuthaya"/>
          <w:color w:val="000000" w:themeColor="text1"/>
          <w:sz w:val="22"/>
          <w:szCs w:val="22"/>
        </w:rPr>
        <w:t>Primera, Segunda, Tercera y Cuarta Regiduría, así como, por la Sindicatura Municipal.</w:t>
      </w:r>
    </w:p>
    <w:p w14:paraId="60AE9A25" w14:textId="77777777" w:rsidR="006806A9" w:rsidRPr="00634667" w:rsidRDefault="006806A9" w:rsidP="00634667">
      <w:pPr>
        <w:pStyle w:val="Prrafodelista"/>
        <w:tabs>
          <w:tab w:val="left" w:pos="426"/>
          <w:tab w:val="left" w:pos="567"/>
        </w:tabs>
        <w:ind w:left="0"/>
        <w:jc w:val="both"/>
        <w:rPr>
          <w:rFonts w:ascii="Palatino Linotype" w:eastAsia="Calibri" w:hAnsi="Palatino Linotype" w:cs="Ayuthaya"/>
          <w:b/>
          <w:bCs/>
          <w:color w:val="000000" w:themeColor="text1"/>
          <w:sz w:val="21"/>
          <w:szCs w:val="21"/>
          <w:lang w:val="es-ES"/>
        </w:rPr>
      </w:pPr>
    </w:p>
    <w:p w14:paraId="799AB7BC" w14:textId="403A60B3" w:rsidR="00634667" w:rsidRPr="00634667" w:rsidRDefault="0030576A" w:rsidP="00634667">
      <w:pPr>
        <w:pStyle w:val="Prrafodelista"/>
        <w:tabs>
          <w:tab w:val="left" w:pos="426"/>
          <w:tab w:val="left" w:pos="567"/>
        </w:tabs>
        <w:ind w:left="0"/>
        <w:jc w:val="both"/>
        <w:rPr>
          <w:rFonts w:ascii="Palatino Linotype" w:hAnsi="Palatino Linotype" w:cs="Ayuthaya"/>
          <w:b/>
          <w:bCs/>
          <w:color w:val="000000" w:themeColor="text1"/>
          <w:sz w:val="22"/>
          <w:szCs w:val="22"/>
        </w:rPr>
      </w:pPr>
      <w:hyperlink r:id="rId14" w:history="1">
        <w:r w:rsidR="00634667" w:rsidRPr="00634667">
          <w:rPr>
            <w:rStyle w:val="Hipervnculo"/>
            <w:rFonts w:ascii="Palatino Linotype" w:hAnsi="Palatino Linotype" w:cs="Ayuthaya"/>
            <w:b/>
            <w:bCs/>
            <w:color w:val="000000" w:themeColor="text1"/>
            <w:sz w:val="22"/>
            <w:szCs w:val="22"/>
            <w:u w:val="none"/>
          </w:rPr>
          <w:t>ACTA DE LA 02 SESIÓN ORDINARIA DE CABILDO DEL AYUNTAMIENTO CONSTITUCIONAL DE OCUILAN 2022-2024 28-01-2022.pdf</w:t>
        </w:r>
      </w:hyperlink>
      <w:r w:rsidR="00634667" w:rsidRPr="00634667">
        <w:rPr>
          <w:rFonts w:ascii="Palatino Linotype" w:hAnsi="Palatino Linotype" w:cs="Ayuthaya"/>
          <w:b/>
          <w:bCs/>
          <w:color w:val="000000" w:themeColor="text1"/>
          <w:sz w:val="22"/>
          <w:szCs w:val="22"/>
        </w:rPr>
        <w:t>:</w:t>
      </w:r>
      <w:r w:rsidR="006806A9">
        <w:rPr>
          <w:rFonts w:ascii="Palatino Linotype" w:hAnsi="Palatino Linotype" w:cs="Ayuthaya"/>
          <w:b/>
          <w:bCs/>
          <w:color w:val="000000" w:themeColor="text1"/>
          <w:sz w:val="22"/>
          <w:szCs w:val="22"/>
        </w:rPr>
        <w:t xml:space="preserve"> </w:t>
      </w:r>
      <w:r w:rsidR="006806A9" w:rsidRPr="006806A9">
        <w:rPr>
          <w:rFonts w:ascii="Palatino Linotype" w:hAnsi="Palatino Linotype" w:cs="Ayuthaya"/>
          <w:color w:val="000000" w:themeColor="text1"/>
          <w:sz w:val="22"/>
          <w:szCs w:val="22"/>
        </w:rPr>
        <w:t>Copia digitalizada del Acta de la Segunda Sesión Ordinaria de Cabildo</w:t>
      </w:r>
      <w:r w:rsidR="006806A9">
        <w:rPr>
          <w:rFonts w:ascii="Palatino Linotype" w:hAnsi="Palatino Linotype" w:cs="Ayuthaya"/>
          <w:color w:val="000000" w:themeColor="text1"/>
          <w:sz w:val="22"/>
          <w:szCs w:val="22"/>
        </w:rPr>
        <w:t>, celebrada el veintiocho de enero de dos mil veintidós.</w:t>
      </w:r>
    </w:p>
    <w:p w14:paraId="4A900760" w14:textId="77777777" w:rsidR="00634667" w:rsidRPr="00634667" w:rsidRDefault="00634667" w:rsidP="0063466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3D2131A4" w14:textId="475874A7" w:rsidR="00875252" w:rsidRPr="00CE79D2" w:rsidRDefault="007D47A6" w:rsidP="00C974E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Calibri" w:hAnsi="Palatino Linotype" w:cs="Arial"/>
          <w:sz w:val="22"/>
          <w:szCs w:val="22"/>
          <w:lang w:val="es-ES"/>
        </w:rPr>
        <w:t>P</w:t>
      </w:r>
      <w:r w:rsidR="00875252" w:rsidRPr="00CE79D2">
        <w:rPr>
          <w:rFonts w:ascii="Palatino Linotype" w:eastAsia="Calibri" w:hAnsi="Palatino Linotype" w:cs="Arial"/>
          <w:sz w:val="22"/>
          <w:szCs w:val="22"/>
          <w:lang w:val="es-ES"/>
        </w:rPr>
        <w:t xml:space="preserve">or su parte, </w:t>
      </w:r>
      <w:r w:rsidR="005B31DF" w:rsidRPr="00CE79D2">
        <w:rPr>
          <w:rFonts w:ascii="Palatino Linotype" w:eastAsia="Calibri" w:hAnsi="Palatino Linotype" w:cs="Arial"/>
          <w:sz w:val="22"/>
          <w:szCs w:val="22"/>
          <w:lang w:val="es-ES"/>
        </w:rPr>
        <w:t>el</w:t>
      </w:r>
      <w:r w:rsidR="001C4D44" w:rsidRPr="00CE79D2">
        <w:rPr>
          <w:rFonts w:ascii="Palatino Linotype" w:eastAsia="Calibri" w:hAnsi="Palatino Linotype" w:cs="Arial"/>
          <w:sz w:val="22"/>
          <w:szCs w:val="22"/>
          <w:lang w:val="es-ES"/>
        </w:rPr>
        <w:t xml:space="preserve"> </w:t>
      </w:r>
      <w:r w:rsidR="00875252" w:rsidRPr="00CE79D2">
        <w:rPr>
          <w:rFonts w:ascii="Palatino Linotype" w:eastAsia="Calibri" w:hAnsi="Palatino Linotype" w:cs="Arial"/>
          <w:b/>
          <w:sz w:val="22"/>
          <w:szCs w:val="22"/>
          <w:lang w:val="es-ES"/>
        </w:rPr>
        <w:t>RECURRENTE</w:t>
      </w:r>
      <w:r w:rsidR="00875252" w:rsidRPr="00CE79D2">
        <w:rPr>
          <w:rFonts w:ascii="Palatino Linotype" w:eastAsia="Calibri" w:hAnsi="Palatino Linotype" w:cs="Arial"/>
          <w:sz w:val="22"/>
          <w:szCs w:val="22"/>
          <w:lang w:val="es-ES"/>
        </w:rPr>
        <w:t xml:space="preserve"> no presentó pruebas o alegatos que a su derecho convinieran.</w:t>
      </w:r>
    </w:p>
    <w:p w14:paraId="66C40151" w14:textId="77777777" w:rsidR="005D6310" w:rsidRPr="00CE79D2" w:rsidRDefault="005D6310" w:rsidP="00C974EA">
      <w:pPr>
        <w:pStyle w:val="Prrafodelista"/>
        <w:tabs>
          <w:tab w:val="left" w:pos="426"/>
          <w:tab w:val="left" w:pos="567"/>
        </w:tabs>
        <w:ind w:left="0"/>
        <w:jc w:val="both"/>
        <w:rPr>
          <w:rFonts w:ascii="Palatino Linotype" w:eastAsia="Calibri" w:hAnsi="Palatino Linotype" w:cs="Arial"/>
          <w:color w:val="000000" w:themeColor="text1"/>
          <w:sz w:val="22"/>
          <w:szCs w:val="22"/>
          <w:lang w:val="es-MX"/>
        </w:rPr>
      </w:pPr>
    </w:p>
    <w:p w14:paraId="073833CB" w14:textId="25864CBA" w:rsidR="002B6587" w:rsidRPr="00CE79D2" w:rsidRDefault="002B6587" w:rsidP="00AD225D">
      <w:pPr>
        <w:pStyle w:val="Prrafodelista"/>
        <w:numPr>
          <w:ilvl w:val="0"/>
          <w:numId w:val="3"/>
        </w:numPr>
        <w:tabs>
          <w:tab w:val="left" w:pos="426"/>
          <w:tab w:val="left" w:pos="567"/>
        </w:tabs>
        <w:spacing w:line="360" w:lineRule="auto"/>
        <w:ind w:left="0" w:firstLine="0"/>
        <w:jc w:val="both"/>
        <w:rPr>
          <w:rFonts w:ascii="Palatino Linotype" w:hAnsi="Palatino Linotype"/>
          <w:sz w:val="22"/>
          <w:szCs w:val="22"/>
        </w:rPr>
      </w:pPr>
      <w:r w:rsidRPr="00CE79D2">
        <w:rPr>
          <w:rFonts w:ascii="Palatino Linotype" w:hAnsi="Palatino Linotype"/>
          <w:sz w:val="22"/>
          <w:szCs w:val="22"/>
        </w:rPr>
        <w:t xml:space="preserve">El </w:t>
      </w:r>
      <w:r w:rsidR="007A5B0C">
        <w:rPr>
          <w:rFonts w:ascii="Palatino Linotype" w:hAnsi="Palatino Linotype"/>
          <w:sz w:val="22"/>
          <w:szCs w:val="22"/>
        </w:rPr>
        <w:t xml:space="preserve">catorce de noviembre </w:t>
      </w:r>
      <w:r w:rsidR="000F252C" w:rsidRPr="00CE79D2">
        <w:rPr>
          <w:rFonts w:ascii="Palatino Linotype" w:hAnsi="Palatino Linotype"/>
          <w:sz w:val="22"/>
          <w:szCs w:val="22"/>
        </w:rPr>
        <w:t>de dos mil veintitrés</w:t>
      </w:r>
      <w:r w:rsidRPr="00CE79D2">
        <w:rPr>
          <w:rFonts w:ascii="Palatino Linotype" w:hAnsi="Palatino Linotype"/>
          <w:sz w:val="22"/>
          <w:szCs w:val="22"/>
        </w:rPr>
        <w:t xml:space="preserve">, </w:t>
      </w:r>
      <w:r w:rsidRPr="00CE79D2">
        <w:rPr>
          <w:rFonts w:ascii="Palatino Linotype" w:hAnsi="Palatino Linotype" w:cs="Tahoma"/>
          <w:sz w:val="22"/>
          <w:szCs w:val="22"/>
        </w:rPr>
        <w:t>se notificó el acuerdo mediante el cual se amplió el plazo para emitir resolución por un término de 15 días adicionales.</w:t>
      </w:r>
    </w:p>
    <w:p w14:paraId="0A3E7695" w14:textId="77777777" w:rsidR="002B6587" w:rsidRPr="00CE79D2" w:rsidRDefault="002B6587" w:rsidP="002B6587">
      <w:pPr>
        <w:pStyle w:val="Prrafodelista"/>
        <w:tabs>
          <w:tab w:val="left" w:pos="426"/>
          <w:tab w:val="left" w:pos="567"/>
        </w:tabs>
        <w:spacing w:line="360" w:lineRule="auto"/>
        <w:ind w:left="0"/>
        <w:jc w:val="both"/>
        <w:rPr>
          <w:rFonts w:ascii="Palatino Linotype" w:hAnsi="Palatino Linotype"/>
          <w:sz w:val="22"/>
          <w:szCs w:val="22"/>
        </w:rPr>
      </w:pPr>
    </w:p>
    <w:p w14:paraId="4B19D6CC" w14:textId="2D23E422" w:rsidR="00AF187B" w:rsidRPr="00CE79D2" w:rsidRDefault="002B6587" w:rsidP="00AF187B">
      <w:pPr>
        <w:pStyle w:val="Prrafodelista"/>
        <w:numPr>
          <w:ilvl w:val="0"/>
          <w:numId w:val="3"/>
        </w:numPr>
        <w:tabs>
          <w:tab w:val="left" w:pos="426"/>
          <w:tab w:val="left" w:pos="567"/>
        </w:tabs>
        <w:spacing w:line="360" w:lineRule="auto"/>
        <w:ind w:left="0" w:firstLine="0"/>
        <w:jc w:val="both"/>
        <w:rPr>
          <w:rFonts w:ascii="Palatino Linotype" w:hAnsi="Palatino Linotype"/>
          <w:sz w:val="22"/>
          <w:szCs w:val="22"/>
        </w:rPr>
      </w:pPr>
      <w:r w:rsidRPr="00CE79D2">
        <w:rPr>
          <w:rFonts w:ascii="Palatino Linotype" w:hAnsi="Palatino Linotype"/>
          <w:sz w:val="22"/>
          <w:szCs w:val="22"/>
        </w:rPr>
        <w:t xml:space="preserve">Este </w:t>
      </w:r>
      <w:r w:rsidR="00AF187B" w:rsidRPr="00CE79D2">
        <w:rPr>
          <w:rFonts w:ascii="Palatino Linotype" w:hAnsi="Palatino Linotype"/>
          <w:sz w:val="22"/>
          <w:szCs w:val="22"/>
        </w:rPr>
        <w:t>Organismo Garante no pasa por alto justificar, que la dilación en la resolución del presente asunto encuentra justificación en el alto número de recursos de revisión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1F73A8B6" w14:textId="77777777" w:rsidR="00AF187B" w:rsidRPr="00CE79D2" w:rsidRDefault="00AF187B" w:rsidP="00AF187B">
      <w:pPr>
        <w:pStyle w:val="Prrafodelista"/>
        <w:tabs>
          <w:tab w:val="left" w:pos="426"/>
          <w:tab w:val="left" w:pos="567"/>
        </w:tabs>
        <w:spacing w:line="360" w:lineRule="auto"/>
        <w:ind w:left="0"/>
        <w:jc w:val="both"/>
        <w:rPr>
          <w:rFonts w:ascii="Palatino Linotype" w:hAnsi="Palatino Linotype"/>
          <w:sz w:val="22"/>
          <w:szCs w:val="22"/>
        </w:rPr>
      </w:pPr>
    </w:p>
    <w:p w14:paraId="452542CB" w14:textId="58C904D0" w:rsidR="008A4E83" w:rsidRPr="00CE79D2" w:rsidRDefault="002B6587" w:rsidP="008A4E83">
      <w:pPr>
        <w:pStyle w:val="Prrafodelista"/>
        <w:numPr>
          <w:ilvl w:val="0"/>
          <w:numId w:val="3"/>
        </w:numPr>
        <w:spacing w:before="240" w:after="240" w:line="360" w:lineRule="auto"/>
        <w:ind w:left="0" w:firstLine="0"/>
        <w:jc w:val="both"/>
        <w:rPr>
          <w:rFonts w:ascii="Palatino Linotype" w:hAnsi="Palatino Linotype"/>
          <w:sz w:val="22"/>
          <w:szCs w:val="22"/>
        </w:rPr>
      </w:pPr>
      <w:r w:rsidRPr="00CE79D2">
        <w:rPr>
          <w:rFonts w:ascii="Palatino Linotype" w:hAnsi="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57482C7" w14:textId="77777777" w:rsidR="000F252C" w:rsidRPr="00CE79D2" w:rsidRDefault="000F252C" w:rsidP="000F252C">
      <w:pPr>
        <w:pStyle w:val="Prrafodelista"/>
        <w:spacing w:before="240" w:after="240" w:line="360" w:lineRule="auto"/>
        <w:ind w:left="0"/>
        <w:jc w:val="both"/>
        <w:rPr>
          <w:rFonts w:ascii="Palatino Linotype" w:hAnsi="Palatino Linotype"/>
          <w:sz w:val="22"/>
          <w:szCs w:val="22"/>
        </w:rPr>
      </w:pPr>
    </w:p>
    <w:p w14:paraId="0ACBCE50" w14:textId="77777777" w:rsidR="002B6587" w:rsidRPr="00CE79D2" w:rsidRDefault="002B6587" w:rsidP="002B6587">
      <w:pPr>
        <w:pStyle w:val="Prrafodelista"/>
        <w:numPr>
          <w:ilvl w:val="0"/>
          <w:numId w:val="3"/>
        </w:numPr>
        <w:spacing w:before="240" w:after="240" w:line="360" w:lineRule="auto"/>
        <w:ind w:left="0" w:firstLine="0"/>
        <w:jc w:val="both"/>
        <w:rPr>
          <w:rFonts w:ascii="Palatino Linotype" w:hAnsi="Palatino Linotype"/>
          <w:sz w:val="22"/>
          <w:szCs w:val="22"/>
        </w:rPr>
      </w:pPr>
      <w:r w:rsidRPr="00CE79D2">
        <w:rPr>
          <w:rFonts w:ascii="Palatino Linotype" w:hAnsi="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7B684AA" w14:textId="77777777" w:rsidR="002B6587" w:rsidRPr="00CE79D2" w:rsidRDefault="002B6587" w:rsidP="002B6587">
      <w:pPr>
        <w:pStyle w:val="Prrafodelista"/>
        <w:ind w:left="0"/>
        <w:rPr>
          <w:rFonts w:ascii="Palatino Linotype" w:hAnsi="Palatino Linotype"/>
          <w:sz w:val="22"/>
          <w:szCs w:val="22"/>
        </w:rPr>
      </w:pPr>
    </w:p>
    <w:p w14:paraId="400C510A" w14:textId="77777777" w:rsidR="002B6587" w:rsidRPr="00CE79D2" w:rsidRDefault="002B6587" w:rsidP="002B6587">
      <w:pPr>
        <w:pStyle w:val="Prrafodelista"/>
        <w:numPr>
          <w:ilvl w:val="0"/>
          <w:numId w:val="3"/>
        </w:numPr>
        <w:spacing w:before="240" w:after="240" w:line="360" w:lineRule="auto"/>
        <w:ind w:left="0" w:firstLine="0"/>
        <w:jc w:val="both"/>
        <w:rPr>
          <w:rFonts w:ascii="Palatino Linotype" w:hAnsi="Palatino Linotype"/>
          <w:sz w:val="22"/>
          <w:szCs w:val="22"/>
        </w:rPr>
      </w:pPr>
      <w:r w:rsidRPr="00CE79D2">
        <w:rPr>
          <w:rFonts w:ascii="Palatino Linotype" w:hAnsi="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38DB9F6" w14:textId="77777777" w:rsidR="002B6587" w:rsidRPr="00CE79D2" w:rsidRDefault="002B6587" w:rsidP="002B6587">
      <w:pPr>
        <w:pStyle w:val="Prrafodelista"/>
        <w:spacing w:before="240" w:after="240" w:line="360" w:lineRule="auto"/>
        <w:ind w:left="0"/>
        <w:jc w:val="both"/>
        <w:rPr>
          <w:rFonts w:ascii="Palatino Linotype" w:hAnsi="Palatino Linotype"/>
          <w:sz w:val="22"/>
          <w:szCs w:val="22"/>
        </w:rPr>
      </w:pPr>
    </w:p>
    <w:p w14:paraId="5F23D73A" w14:textId="77777777" w:rsidR="002B6587" w:rsidRPr="00CE79D2" w:rsidRDefault="002B6587" w:rsidP="002B6587">
      <w:pPr>
        <w:pStyle w:val="Prrafodelista"/>
        <w:numPr>
          <w:ilvl w:val="0"/>
          <w:numId w:val="3"/>
        </w:numPr>
        <w:spacing w:before="240" w:after="240" w:line="360" w:lineRule="auto"/>
        <w:ind w:left="0" w:firstLine="0"/>
        <w:jc w:val="both"/>
        <w:rPr>
          <w:rFonts w:ascii="Palatino Linotype" w:hAnsi="Palatino Linotype"/>
          <w:sz w:val="22"/>
          <w:szCs w:val="22"/>
        </w:rPr>
      </w:pPr>
      <w:r w:rsidRPr="00CE79D2">
        <w:rPr>
          <w:rFonts w:ascii="Palatino Linotype" w:hAnsi="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D04A322" w14:textId="77777777" w:rsidR="002B6587" w:rsidRPr="00CE79D2" w:rsidRDefault="002B6587" w:rsidP="002B6587">
      <w:pPr>
        <w:pStyle w:val="Prrafodelista"/>
        <w:spacing w:before="240" w:after="240" w:line="360" w:lineRule="auto"/>
        <w:ind w:left="0"/>
        <w:jc w:val="both"/>
        <w:rPr>
          <w:rFonts w:ascii="Palatino Linotype" w:hAnsi="Palatino Linotype"/>
          <w:sz w:val="22"/>
          <w:szCs w:val="22"/>
        </w:rPr>
      </w:pPr>
    </w:p>
    <w:p w14:paraId="35F3521A" w14:textId="209CB26C" w:rsidR="002B6587" w:rsidRPr="00CE79D2" w:rsidRDefault="002B6587" w:rsidP="002B6587">
      <w:pPr>
        <w:pStyle w:val="Prrafodelista"/>
        <w:spacing w:before="240" w:after="240"/>
        <w:ind w:left="567" w:right="565"/>
        <w:jc w:val="both"/>
        <w:rPr>
          <w:rFonts w:ascii="Palatino Linotype" w:hAnsi="Palatino Linotype"/>
          <w:sz w:val="22"/>
          <w:szCs w:val="22"/>
        </w:rPr>
      </w:pPr>
      <w:r w:rsidRPr="00CE79D2">
        <w:rPr>
          <w:rFonts w:ascii="Palatino Linotype" w:hAnsi="Palatino Linotype"/>
          <w:sz w:val="22"/>
          <w:szCs w:val="22"/>
        </w:rPr>
        <w:t>a) Complejidad del asunto: La complejidad de la prueba, la pluralidad de sujetos procesales, el tiempo transcurrido, las características y contexto del recurso.</w:t>
      </w:r>
    </w:p>
    <w:p w14:paraId="52A187EF" w14:textId="5EC41546" w:rsidR="002B6587" w:rsidRPr="00CE79D2" w:rsidRDefault="002B6587" w:rsidP="002B6587">
      <w:pPr>
        <w:pStyle w:val="Prrafodelista"/>
        <w:spacing w:before="240" w:after="240"/>
        <w:ind w:left="567" w:right="565"/>
        <w:jc w:val="both"/>
        <w:rPr>
          <w:rFonts w:ascii="Palatino Linotype" w:hAnsi="Palatino Linotype"/>
          <w:sz w:val="22"/>
          <w:szCs w:val="22"/>
        </w:rPr>
      </w:pPr>
      <w:r w:rsidRPr="00CE79D2">
        <w:rPr>
          <w:rFonts w:ascii="Palatino Linotype" w:hAnsi="Palatino Linotype"/>
          <w:sz w:val="22"/>
          <w:szCs w:val="22"/>
        </w:rPr>
        <w:t>b) Actividad Procesal del interesado: Acciones u omisiones del interesado.</w:t>
      </w:r>
    </w:p>
    <w:p w14:paraId="19E8C986" w14:textId="24177713" w:rsidR="002B6587" w:rsidRPr="00CE79D2" w:rsidRDefault="002B6587" w:rsidP="002B6587">
      <w:pPr>
        <w:pStyle w:val="Prrafodelista"/>
        <w:spacing w:before="240" w:after="240"/>
        <w:ind w:left="567" w:right="565"/>
        <w:jc w:val="both"/>
        <w:rPr>
          <w:rFonts w:ascii="Palatino Linotype" w:hAnsi="Palatino Linotype"/>
          <w:sz w:val="22"/>
          <w:szCs w:val="22"/>
        </w:rPr>
      </w:pPr>
      <w:r w:rsidRPr="00CE79D2">
        <w:rPr>
          <w:rFonts w:ascii="Palatino Linotype" w:hAnsi="Palatino Linotype"/>
          <w:sz w:val="22"/>
          <w:szCs w:val="22"/>
        </w:rPr>
        <w:t>c)</w:t>
      </w:r>
      <w:r w:rsidR="005B31DF" w:rsidRPr="00CE79D2">
        <w:rPr>
          <w:rFonts w:ascii="Palatino Linotype" w:hAnsi="Palatino Linotype"/>
          <w:sz w:val="22"/>
          <w:szCs w:val="22"/>
        </w:rPr>
        <w:t xml:space="preserve"> </w:t>
      </w:r>
      <w:r w:rsidRPr="00CE79D2">
        <w:rPr>
          <w:rFonts w:ascii="Palatino Linotype" w:hAnsi="Palatino Linotype"/>
          <w:sz w:val="22"/>
          <w:szCs w:val="22"/>
        </w:rPr>
        <w:t>Conducta de la Autoridad: Las Acciones u omisiones realizadas en el procedimiento. Así como si la autoridad actuó con la debida diligencia.</w:t>
      </w:r>
    </w:p>
    <w:p w14:paraId="1287CA29" w14:textId="77777777" w:rsidR="002B6587" w:rsidRPr="00CE79D2" w:rsidRDefault="002B6587" w:rsidP="002B6587">
      <w:pPr>
        <w:pStyle w:val="Prrafodelista"/>
        <w:spacing w:before="240" w:after="240"/>
        <w:ind w:left="567" w:right="565"/>
        <w:jc w:val="both"/>
        <w:rPr>
          <w:rFonts w:ascii="Palatino Linotype" w:hAnsi="Palatino Linotype"/>
          <w:sz w:val="22"/>
          <w:szCs w:val="22"/>
        </w:rPr>
      </w:pPr>
      <w:r w:rsidRPr="00CE79D2">
        <w:rPr>
          <w:rFonts w:ascii="Palatino Linotype" w:hAnsi="Palatino Linotype"/>
          <w:sz w:val="22"/>
          <w:szCs w:val="22"/>
        </w:rPr>
        <w:t>d) La afectación generada en la situación jurídica de la persona involucrada en el proceso: Violación a sus derechos humanos.</w:t>
      </w:r>
    </w:p>
    <w:p w14:paraId="7E634E5F" w14:textId="77777777" w:rsidR="002B6587" w:rsidRPr="00CE79D2" w:rsidRDefault="002B6587" w:rsidP="002B6587">
      <w:pPr>
        <w:pStyle w:val="Prrafodelista"/>
        <w:spacing w:before="240" w:after="240" w:line="360" w:lineRule="auto"/>
        <w:ind w:left="0"/>
        <w:jc w:val="both"/>
        <w:rPr>
          <w:rFonts w:ascii="Palatino Linotype" w:hAnsi="Palatino Linotype"/>
          <w:sz w:val="22"/>
          <w:szCs w:val="22"/>
        </w:rPr>
      </w:pPr>
    </w:p>
    <w:p w14:paraId="42C29DA7" w14:textId="77777777" w:rsidR="002B6587" w:rsidRPr="00CE79D2" w:rsidRDefault="002B6587" w:rsidP="002B6587">
      <w:pPr>
        <w:pStyle w:val="Prrafodelista"/>
        <w:numPr>
          <w:ilvl w:val="0"/>
          <w:numId w:val="3"/>
        </w:numPr>
        <w:spacing w:before="240" w:after="240" w:line="360" w:lineRule="auto"/>
        <w:ind w:left="0" w:firstLine="0"/>
        <w:jc w:val="both"/>
        <w:rPr>
          <w:rFonts w:ascii="Palatino Linotype" w:hAnsi="Palatino Linotype"/>
          <w:sz w:val="22"/>
          <w:szCs w:val="22"/>
        </w:rPr>
      </w:pPr>
      <w:r w:rsidRPr="00CE79D2">
        <w:rPr>
          <w:rFonts w:ascii="Palatino Linotype" w:hAnsi="Palatino Linotype"/>
          <w:sz w:val="22"/>
          <w:szCs w:val="22"/>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w:t>
      </w:r>
      <w:r w:rsidRPr="00CE79D2">
        <w:rPr>
          <w:rFonts w:ascii="Palatino Linotype" w:hAnsi="Palatino Linotype"/>
          <w:sz w:val="22"/>
          <w:szCs w:val="22"/>
        </w:rPr>
        <w:lastRenderedPageBreak/>
        <w:t>debe concluirse que es una excluyente de responsabilidad en relación con la actuación del funcionario, como ha acontecido en el caso que nos ocupa.</w:t>
      </w:r>
    </w:p>
    <w:p w14:paraId="3F26F559" w14:textId="77777777" w:rsidR="002B6587" w:rsidRPr="00CE79D2" w:rsidRDefault="002B6587" w:rsidP="002B6587">
      <w:pPr>
        <w:pStyle w:val="Prrafodelista"/>
        <w:spacing w:before="240" w:after="240" w:line="360" w:lineRule="auto"/>
        <w:ind w:left="0"/>
        <w:jc w:val="both"/>
        <w:rPr>
          <w:rFonts w:ascii="Palatino Linotype" w:hAnsi="Palatino Linotype"/>
          <w:sz w:val="22"/>
          <w:szCs w:val="22"/>
        </w:rPr>
      </w:pPr>
    </w:p>
    <w:p w14:paraId="549F1D77" w14:textId="77777777" w:rsidR="002B6587" w:rsidRPr="00CE79D2" w:rsidRDefault="002B6587" w:rsidP="002B6587">
      <w:pPr>
        <w:pStyle w:val="Prrafodelista"/>
        <w:numPr>
          <w:ilvl w:val="0"/>
          <w:numId w:val="3"/>
        </w:numPr>
        <w:spacing w:before="240" w:after="240" w:line="360" w:lineRule="auto"/>
        <w:ind w:left="0" w:firstLine="0"/>
        <w:jc w:val="both"/>
        <w:rPr>
          <w:rFonts w:ascii="Palatino Linotype" w:hAnsi="Palatino Linotype"/>
          <w:sz w:val="22"/>
          <w:szCs w:val="22"/>
        </w:rPr>
      </w:pPr>
      <w:r w:rsidRPr="00CE79D2">
        <w:rPr>
          <w:rFonts w:ascii="Palatino Linotype" w:hAnsi="Palatino Linotype"/>
          <w:sz w:val="22"/>
          <w:szCs w:val="22"/>
        </w:rPr>
        <w:t>Argumento que encuentra sustento en la jurisprudencia P</w:t>
      </w:r>
      <w:proofErr w:type="gramStart"/>
      <w:r w:rsidRPr="00CE79D2">
        <w:rPr>
          <w:rFonts w:ascii="Palatino Linotype" w:hAnsi="Palatino Linotype"/>
          <w:sz w:val="22"/>
          <w:szCs w:val="22"/>
        </w:rPr>
        <w:t>./</w:t>
      </w:r>
      <w:proofErr w:type="gramEnd"/>
      <w:r w:rsidRPr="00CE79D2">
        <w:rPr>
          <w:rFonts w:ascii="Palatino Linotype" w:hAnsi="Palatino Linotype"/>
          <w:sz w:val="22"/>
          <w:szCs w:val="22"/>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73A38AA" w14:textId="77777777" w:rsidR="002B6587" w:rsidRPr="00CE79D2" w:rsidRDefault="002B6587" w:rsidP="002B6587">
      <w:pPr>
        <w:pStyle w:val="Prrafodelista"/>
        <w:ind w:left="0"/>
        <w:rPr>
          <w:rFonts w:ascii="Palatino Linotype" w:hAnsi="Palatino Linotype"/>
          <w:sz w:val="22"/>
          <w:szCs w:val="22"/>
        </w:rPr>
      </w:pPr>
    </w:p>
    <w:p w14:paraId="0F9CDB2E" w14:textId="77777777" w:rsidR="002B6587" w:rsidRPr="00CE79D2" w:rsidRDefault="002B6587" w:rsidP="002B6587">
      <w:pPr>
        <w:pStyle w:val="Prrafodelista"/>
        <w:numPr>
          <w:ilvl w:val="0"/>
          <w:numId w:val="3"/>
        </w:numPr>
        <w:spacing w:before="240" w:after="240" w:line="360" w:lineRule="auto"/>
        <w:ind w:left="0" w:firstLine="0"/>
        <w:jc w:val="both"/>
        <w:rPr>
          <w:rFonts w:ascii="Palatino Linotype" w:hAnsi="Palatino Linotype"/>
          <w:sz w:val="22"/>
          <w:szCs w:val="22"/>
        </w:rPr>
      </w:pPr>
      <w:r w:rsidRPr="00CE79D2">
        <w:rPr>
          <w:rFonts w:ascii="Palatino Linotype" w:hAnsi="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912C49" w14:textId="77777777" w:rsidR="002B6587" w:rsidRPr="00CE79D2" w:rsidRDefault="002B6587" w:rsidP="00C974EA">
      <w:pPr>
        <w:pStyle w:val="Prrafodelista"/>
        <w:spacing w:before="240" w:after="240"/>
        <w:ind w:left="0"/>
        <w:jc w:val="both"/>
        <w:rPr>
          <w:rFonts w:ascii="Palatino Linotype" w:hAnsi="Palatino Linotype"/>
          <w:sz w:val="22"/>
          <w:szCs w:val="22"/>
        </w:rPr>
      </w:pPr>
    </w:p>
    <w:p w14:paraId="4F5CA551" w14:textId="77777777" w:rsidR="002B6587" w:rsidRPr="00CE79D2" w:rsidRDefault="002B6587" w:rsidP="002B6587">
      <w:pPr>
        <w:pStyle w:val="Prrafodelista"/>
        <w:numPr>
          <w:ilvl w:val="0"/>
          <w:numId w:val="3"/>
        </w:numPr>
        <w:spacing w:before="240" w:after="240" w:line="360" w:lineRule="auto"/>
        <w:ind w:left="0" w:firstLine="0"/>
        <w:jc w:val="both"/>
        <w:rPr>
          <w:rFonts w:ascii="Palatino Linotype" w:hAnsi="Palatino Linotype"/>
          <w:sz w:val="22"/>
          <w:szCs w:val="22"/>
        </w:rPr>
      </w:pPr>
      <w:r w:rsidRPr="00CE79D2">
        <w:rPr>
          <w:rFonts w:ascii="Palatino Linotype" w:hAnsi="Palatino Linotype"/>
          <w:sz w:val="22"/>
          <w:szCs w:val="22"/>
        </w:rPr>
        <w:t>Al respecto, también son de considerar los criterios sostenidos por el Cuarto Tribunal Colegiado en Materia Administrativa del Primer Circuito, cuyos rubros y datos de identificación son los siguientes:</w:t>
      </w:r>
    </w:p>
    <w:p w14:paraId="303EE221" w14:textId="77777777" w:rsidR="002B6587" w:rsidRPr="00CE79D2" w:rsidRDefault="002B6587" w:rsidP="002B6587">
      <w:pPr>
        <w:pStyle w:val="Prrafodelista"/>
        <w:ind w:left="0"/>
        <w:rPr>
          <w:rFonts w:ascii="Palatino Linotype" w:hAnsi="Palatino Linotype"/>
          <w:sz w:val="22"/>
          <w:szCs w:val="22"/>
        </w:rPr>
      </w:pPr>
    </w:p>
    <w:p w14:paraId="7775CD53" w14:textId="0DAACEA6" w:rsidR="002B6587" w:rsidRPr="00CE79D2" w:rsidRDefault="002B6587" w:rsidP="002B6587">
      <w:pPr>
        <w:pStyle w:val="Prrafodelista"/>
        <w:spacing w:before="240" w:after="240"/>
        <w:ind w:left="567" w:right="565"/>
        <w:jc w:val="both"/>
        <w:rPr>
          <w:rFonts w:ascii="Palatino Linotype" w:hAnsi="Palatino Linotype"/>
          <w:sz w:val="22"/>
          <w:szCs w:val="22"/>
        </w:rPr>
      </w:pPr>
      <w:r w:rsidRPr="00CE79D2">
        <w:rPr>
          <w:rFonts w:ascii="Palatino Linotype" w:hAnsi="Palatino Linotype"/>
          <w:sz w:val="22"/>
          <w:szCs w:val="22"/>
        </w:rPr>
        <w:lastRenderedPageBreak/>
        <w:t>“PLAZO RAZONABLE PARA RESOLVER. DIMENSIÓN Y EFECTOS DE ESTE CONCEPTO CUANDO SE ADUCE EXCESIVA CARGA DE TRABAJO.” consultable en el Seminario Judicial de la Federación y su gaceta, con el registro digital 2002351.</w:t>
      </w:r>
    </w:p>
    <w:p w14:paraId="6CC67325" w14:textId="77777777" w:rsidR="00AF187B" w:rsidRPr="00CE79D2" w:rsidRDefault="00AF187B" w:rsidP="002B6587">
      <w:pPr>
        <w:pStyle w:val="Prrafodelista"/>
        <w:spacing w:before="240" w:after="240"/>
        <w:ind w:left="567" w:right="565"/>
        <w:jc w:val="both"/>
        <w:rPr>
          <w:rFonts w:ascii="Palatino Linotype" w:hAnsi="Palatino Linotype"/>
          <w:sz w:val="22"/>
          <w:szCs w:val="22"/>
        </w:rPr>
      </w:pPr>
    </w:p>
    <w:p w14:paraId="5D7A6CAF" w14:textId="4A82F749" w:rsidR="002B6587" w:rsidRPr="00CE79D2" w:rsidRDefault="002B6587" w:rsidP="00C974EA">
      <w:pPr>
        <w:pStyle w:val="Prrafodelista"/>
        <w:spacing w:before="240" w:after="240"/>
        <w:ind w:left="567" w:right="565"/>
        <w:jc w:val="both"/>
        <w:rPr>
          <w:rFonts w:ascii="Palatino Linotype" w:hAnsi="Palatino Linotype"/>
          <w:sz w:val="22"/>
          <w:szCs w:val="22"/>
        </w:rPr>
      </w:pPr>
      <w:r w:rsidRPr="00CE79D2">
        <w:rPr>
          <w:rFonts w:ascii="Palatino Linotype" w:hAnsi="Palatino Linotype"/>
          <w:sz w:val="22"/>
          <w:szCs w:val="22"/>
        </w:rPr>
        <w:t>“PLAZO RAZONABLE PARA RESOLVER. CONCEPTO Y ELEMENTOS QUE LO INTEGRAN A LA LUZ DEL DERECHO INTERNACIONAL DE LOS DERECHOS HUMANOS.”, visible en el Seminario Judicial de la Federación y su gaceta, con el registro digital 2002350.</w:t>
      </w:r>
    </w:p>
    <w:p w14:paraId="1D559013" w14:textId="77777777" w:rsidR="00E03264" w:rsidRPr="00CE79D2" w:rsidRDefault="00E03264" w:rsidP="005B31DF">
      <w:pPr>
        <w:spacing w:before="240" w:after="240"/>
        <w:ind w:right="565"/>
        <w:jc w:val="both"/>
        <w:rPr>
          <w:rFonts w:ascii="Palatino Linotype" w:hAnsi="Palatino Linotype"/>
          <w:sz w:val="22"/>
          <w:szCs w:val="22"/>
        </w:rPr>
      </w:pPr>
    </w:p>
    <w:p w14:paraId="11DD89EC" w14:textId="3D5679BD" w:rsidR="002B6587" w:rsidRPr="00CE79D2" w:rsidRDefault="002B6587" w:rsidP="002B6587">
      <w:pPr>
        <w:pStyle w:val="Prrafodelista"/>
        <w:numPr>
          <w:ilvl w:val="0"/>
          <w:numId w:val="3"/>
        </w:numPr>
        <w:tabs>
          <w:tab w:val="left" w:pos="426"/>
          <w:tab w:val="left" w:pos="567"/>
        </w:tabs>
        <w:spacing w:line="360" w:lineRule="auto"/>
        <w:ind w:left="0" w:firstLine="0"/>
        <w:jc w:val="both"/>
        <w:rPr>
          <w:rFonts w:ascii="Palatino Linotype" w:hAnsi="Palatino Linotype"/>
          <w:sz w:val="22"/>
          <w:szCs w:val="22"/>
        </w:rPr>
      </w:pPr>
      <w:r w:rsidRPr="00CE79D2">
        <w:rPr>
          <w:rFonts w:ascii="Palatino Linotype" w:hAnsi="Palatino Linotype"/>
          <w:sz w:val="22"/>
          <w:szCs w:val="22"/>
        </w:rPr>
        <w:t xml:space="preserve">Por ello, este Organismo Garante comprometido con la tutela de los derechos humanos confiados, señala que este exceso del plazo legal para resolver el presente </w:t>
      </w:r>
      <w:r w:rsidR="0059772B" w:rsidRPr="00CE79D2">
        <w:rPr>
          <w:rFonts w:ascii="Palatino Linotype" w:hAnsi="Palatino Linotype"/>
          <w:sz w:val="22"/>
          <w:szCs w:val="22"/>
        </w:rPr>
        <w:t>asunto</w:t>
      </w:r>
      <w:r w:rsidRPr="00CE79D2">
        <w:rPr>
          <w:rFonts w:ascii="Palatino Linotype" w:hAnsi="Palatino Linotype"/>
          <w:sz w:val="22"/>
          <w:szCs w:val="22"/>
        </w:rPr>
        <w:t xml:space="preserve"> resulta de carácter excepcional</w:t>
      </w:r>
    </w:p>
    <w:p w14:paraId="74196E64" w14:textId="77777777" w:rsidR="002B6587" w:rsidRPr="00CE79D2" w:rsidRDefault="002B6587" w:rsidP="002B6587">
      <w:pPr>
        <w:pStyle w:val="Prrafodelista"/>
        <w:tabs>
          <w:tab w:val="left" w:pos="426"/>
          <w:tab w:val="left" w:pos="567"/>
        </w:tabs>
        <w:spacing w:line="360" w:lineRule="auto"/>
        <w:ind w:left="0"/>
        <w:jc w:val="both"/>
        <w:rPr>
          <w:rFonts w:ascii="Palatino Linotype" w:hAnsi="Palatino Linotype"/>
          <w:sz w:val="22"/>
          <w:szCs w:val="22"/>
        </w:rPr>
      </w:pPr>
    </w:p>
    <w:p w14:paraId="6B1AFDCA" w14:textId="5B14FC85" w:rsidR="00875252" w:rsidRPr="007A5B0C" w:rsidRDefault="00D130AF" w:rsidP="0003153F">
      <w:pPr>
        <w:pStyle w:val="Prrafodelista"/>
        <w:numPr>
          <w:ilvl w:val="0"/>
          <w:numId w:val="3"/>
        </w:numPr>
        <w:tabs>
          <w:tab w:val="left" w:pos="426"/>
          <w:tab w:val="left" w:pos="567"/>
        </w:tabs>
        <w:spacing w:line="360" w:lineRule="auto"/>
        <w:ind w:left="0" w:firstLine="0"/>
        <w:jc w:val="both"/>
        <w:rPr>
          <w:rFonts w:ascii="Palatino Linotype" w:hAnsi="Palatino Linotype"/>
          <w:sz w:val="22"/>
          <w:szCs w:val="22"/>
        </w:rPr>
      </w:pPr>
      <w:r w:rsidRPr="007A5B0C">
        <w:rPr>
          <w:rFonts w:ascii="Palatino Linotype" w:hAnsi="Palatino Linotype"/>
          <w:sz w:val="22"/>
          <w:szCs w:val="22"/>
        </w:rPr>
        <w:t>La Comisionada</w:t>
      </w:r>
      <w:r w:rsidR="009B36C8" w:rsidRPr="007A5B0C">
        <w:rPr>
          <w:rFonts w:ascii="Palatino Linotype" w:hAnsi="Palatino Linotype"/>
          <w:sz w:val="22"/>
          <w:szCs w:val="22"/>
        </w:rPr>
        <w:t xml:space="preserve"> Ponente decretó</w:t>
      </w:r>
      <w:r w:rsidR="00AD225D" w:rsidRPr="007A5B0C">
        <w:rPr>
          <w:rFonts w:ascii="Palatino Linotype" w:hAnsi="Palatino Linotype"/>
          <w:sz w:val="22"/>
          <w:szCs w:val="22"/>
        </w:rPr>
        <w:t xml:space="preserve"> el cierre de instrucción mediante acuerdo del </w:t>
      </w:r>
      <w:r w:rsidR="007A5B0C" w:rsidRPr="007A5B0C">
        <w:rPr>
          <w:rFonts w:ascii="Palatino Linotype" w:hAnsi="Palatino Linotype"/>
          <w:sz w:val="22"/>
          <w:szCs w:val="22"/>
        </w:rPr>
        <w:t xml:space="preserve">veintiuno </w:t>
      </w:r>
      <w:r w:rsidR="00322D7D" w:rsidRPr="007A5B0C">
        <w:rPr>
          <w:rFonts w:ascii="Palatino Linotype" w:hAnsi="Palatino Linotype"/>
          <w:sz w:val="22"/>
          <w:szCs w:val="22"/>
        </w:rPr>
        <w:t>de agosto</w:t>
      </w:r>
      <w:r w:rsidR="005D6310" w:rsidRPr="007A5B0C">
        <w:rPr>
          <w:rFonts w:ascii="Palatino Linotype" w:hAnsi="Palatino Linotype"/>
          <w:sz w:val="22"/>
          <w:szCs w:val="22"/>
        </w:rPr>
        <w:t xml:space="preserve"> </w:t>
      </w:r>
      <w:r w:rsidR="0059772B" w:rsidRPr="007A5B0C">
        <w:rPr>
          <w:rFonts w:ascii="Palatino Linotype" w:hAnsi="Palatino Linotype"/>
          <w:sz w:val="22"/>
          <w:szCs w:val="22"/>
        </w:rPr>
        <w:t xml:space="preserve">de </w:t>
      </w:r>
      <w:r w:rsidR="00825DCF" w:rsidRPr="007A5B0C">
        <w:rPr>
          <w:rFonts w:ascii="Palatino Linotype" w:hAnsi="Palatino Linotype"/>
          <w:sz w:val="22"/>
          <w:szCs w:val="22"/>
        </w:rPr>
        <w:t>dos mil veinti</w:t>
      </w:r>
      <w:r w:rsidR="0059772B" w:rsidRPr="007A5B0C">
        <w:rPr>
          <w:rFonts w:ascii="Palatino Linotype" w:hAnsi="Palatino Linotype"/>
          <w:sz w:val="22"/>
          <w:szCs w:val="22"/>
        </w:rPr>
        <w:t>cuatro</w:t>
      </w:r>
      <w:r w:rsidR="00AD225D" w:rsidRPr="007A5B0C">
        <w:rPr>
          <w:rFonts w:ascii="Palatino Linotype" w:hAnsi="Palatino Linotype"/>
          <w:sz w:val="22"/>
          <w:szCs w:val="22"/>
        </w:rPr>
        <w:t>;</w:t>
      </w:r>
      <w:r w:rsidR="003F0EEF" w:rsidRPr="007A5B0C">
        <w:rPr>
          <w:rFonts w:ascii="Palatino Linotype" w:hAnsi="Palatino Linotype"/>
          <w:sz w:val="22"/>
          <w:szCs w:val="22"/>
        </w:rPr>
        <w:t xml:space="preserve"> </w:t>
      </w:r>
      <w:r w:rsidR="00AD225D" w:rsidRPr="007A5B0C">
        <w:rPr>
          <w:rFonts w:ascii="Palatino Linotype" w:hAnsi="Palatino Linotype"/>
          <w:sz w:val="22"/>
          <w:szCs w:val="22"/>
        </w:rPr>
        <w:t>por lo que se ordenó turnar el expediente a resolución</w:t>
      </w:r>
      <w:r w:rsidR="00BE2314" w:rsidRPr="007A5B0C">
        <w:rPr>
          <w:rFonts w:ascii="Palatino Linotype" w:hAnsi="Palatino Linotype"/>
          <w:sz w:val="22"/>
          <w:szCs w:val="22"/>
        </w:rPr>
        <w:t>, misma que ahora se pronuncia;</w:t>
      </w:r>
      <w:r w:rsidR="0079454A" w:rsidRPr="007A5B0C">
        <w:rPr>
          <w:rFonts w:ascii="Palatino Linotype" w:hAnsi="Palatino Linotype"/>
          <w:sz w:val="22"/>
          <w:szCs w:val="22"/>
        </w:rPr>
        <w:t xml:space="preserve"> </w:t>
      </w:r>
      <w:r w:rsidR="00BE2314" w:rsidRPr="007A5B0C">
        <w:rPr>
          <w:rFonts w:ascii="Palatino Linotype" w:hAnsi="Palatino Linotype"/>
          <w:sz w:val="22"/>
          <w:szCs w:val="22"/>
        </w:rPr>
        <w:t xml:space="preserve">y </w:t>
      </w:r>
      <w:r w:rsidR="005D6310" w:rsidRPr="007A5B0C">
        <w:rPr>
          <w:rFonts w:ascii="Palatino Linotype" w:hAnsi="Palatino Linotype"/>
          <w:sz w:val="22"/>
          <w:szCs w:val="22"/>
        </w:rPr>
        <w:t>-----------------------------------------------</w:t>
      </w:r>
      <w:r w:rsidR="00AF187B" w:rsidRPr="007A5B0C">
        <w:rPr>
          <w:rFonts w:ascii="Palatino Linotype" w:hAnsi="Palatino Linotype"/>
          <w:sz w:val="22"/>
          <w:szCs w:val="22"/>
        </w:rPr>
        <w:t>---</w:t>
      </w:r>
      <w:r w:rsidR="00322D7D" w:rsidRPr="007A5B0C">
        <w:rPr>
          <w:rFonts w:ascii="Palatino Linotype" w:hAnsi="Palatino Linotype"/>
          <w:sz w:val="22"/>
          <w:szCs w:val="22"/>
        </w:rPr>
        <w:t>----------</w:t>
      </w:r>
    </w:p>
    <w:p w14:paraId="49A4F1F0" w14:textId="058729B8" w:rsidR="0003153F" w:rsidRPr="00CE79D2" w:rsidRDefault="00E869D5" w:rsidP="00875252">
      <w:pPr>
        <w:pStyle w:val="Prrafodelista"/>
        <w:tabs>
          <w:tab w:val="left" w:pos="426"/>
          <w:tab w:val="left" w:pos="567"/>
        </w:tabs>
        <w:spacing w:line="360" w:lineRule="auto"/>
        <w:ind w:left="0"/>
        <w:jc w:val="both"/>
        <w:rPr>
          <w:rFonts w:ascii="Palatino Linotype" w:hAnsi="Palatino Linotype"/>
          <w:sz w:val="22"/>
          <w:szCs w:val="22"/>
        </w:rPr>
      </w:pPr>
      <w:r w:rsidRPr="00CE79D2">
        <w:rPr>
          <w:rFonts w:ascii="Palatino Linotype" w:hAnsi="Palatino Linotype"/>
          <w:sz w:val="22"/>
          <w:szCs w:val="22"/>
        </w:rPr>
        <w:t xml:space="preserve"> </w:t>
      </w:r>
    </w:p>
    <w:p w14:paraId="49ED3AA2" w14:textId="3AA53315" w:rsidR="00946C27" w:rsidRPr="00CE79D2" w:rsidRDefault="00946C27" w:rsidP="005D4F86">
      <w:pPr>
        <w:pStyle w:val="Ttulo2"/>
        <w:jc w:val="center"/>
        <w:rPr>
          <w:rFonts w:ascii="Palatino Linotype" w:hAnsi="Palatino Linotype"/>
          <w:b/>
          <w:color w:val="000000" w:themeColor="text1"/>
          <w:sz w:val="22"/>
          <w:szCs w:val="22"/>
        </w:rPr>
      </w:pPr>
      <w:bookmarkStart w:id="18" w:name="_Toc88748490"/>
      <w:r w:rsidRPr="00CE79D2">
        <w:rPr>
          <w:rFonts w:ascii="Palatino Linotype" w:hAnsi="Palatino Linotype"/>
          <w:b/>
          <w:color w:val="000000" w:themeColor="text1"/>
          <w:sz w:val="22"/>
          <w:szCs w:val="22"/>
        </w:rPr>
        <w:t>CONSIDERANDO</w:t>
      </w:r>
      <w:bookmarkEnd w:id="18"/>
    </w:p>
    <w:p w14:paraId="6A5FAF93" w14:textId="77777777" w:rsidR="00946C27" w:rsidRPr="00CE79D2" w:rsidRDefault="00946C27" w:rsidP="00946C27">
      <w:pPr>
        <w:rPr>
          <w:rFonts w:ascii="Palatino Linotype" w:hAnsi="Palatino Linotype"/>
          <w:sz w:val="22"/>
          <w:szCs w:val="22"/>
          <w:lang w:eastAsia="en-US"/>
        </w:rPr>
      </w:pPr>
    </w:p>
    <w:p w14:paraId="2CEF2C06" w14:textId="30F762B1" w:rsidR="00946C27" w:rsidRPr="00CE79D2" w:rsidRDefault="00946C27" w:rsidP="00946C27">
      <w:pPr>
        <w:pStyle w:val="Ttulo2"/>
        <w:tabs>
          <w:tab w:val="left" w:pos="0"/>
        </w:tabs>
        <w:spacing w:before="0" w:line="360" w:lineRule="auto"/>
        <w:rPr>
          <w:rFonts w:ascii="Palatino Linotype" w:hAnsi="Palatino Linotype"/>
          <w:b/>
          <w:color w:val="auto"/>
          <w:sz w:val="22"/>
          <w:szCs w:val="22"/>
        </w:rPr>
      </w:pPr>
      <w:bookmarkStart w:id="19" w:name="_Toc491791303"/>
      <w:bookmarkStart w:id="20" w:name="_Toc535334651"/>
      <w:bookmarkStart w:id="21" w:name="_Toc2248732"/>
      <w:bookmarkStart w:id="22" w:name="_Toc88748491"/>
      <w:r w:rsidRPr="00CE79D2">
        <w:rPr>
          <w:rFonts w:ascii="Palatino Linotype" w:hAnsi="Palatino Linotype"/>
          <w:b/>
          <w:color w:val="auto"/>
          <w:sz w:val="22"/>
          <w:szCs w:val="22"/>
        </w:rPr>
        <w:t>PRIMERO. De la competencia</w:t>
      </w:r>
      <w:bookmarkEnd w:id="19"/>
      <w:bookmarkEnd w:id="20"/>
      <w:bookmarkEnd w:id="21"/>
      <w:bookmarkEnd w:id="22"/>
    </w:p>
    <w:p w14:paraId="6BF7ED1E" w14:textId="77777777" w:rsidR="00946C27" w:rsidRPr="00CE79D2"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4388AA7" w14:textId="03971E82" w:rsidR="005D6310" w:rsidRPr="00CE79D2" w:rsidRDefault="00946C27" w:rsidP="005D6310">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Calibri" w:hAnsi="Palatino Linotype" w:cs="Times New Roman"/>
          <w:sz w:val="22"/>
          <w:szCs w:val="22"/>
        </w:rPr>
        <w:t xml:space="preserve">Este </w:t>
      </w:r>
      <w:r w:rsidR="00C449EE" w:rsidRPr="00CE79D2">
        <w:rPr>
          <w:rFonts w:ascii="Palatino Linotype" w:eastAsia="Calibri" w:hAnsi="Palatino Linotype"/>
          <w:color w:val="000000" w:themeColor="text1"/>
          <w:sz w:val="22"/>
          <w:szCs w:val="22"/>
          <w:lang w:val="es-ES"/>
        </w:rPr>
        <w:t xml:space="preserve">Instituto de Transparencia, Acceso a la Información Pública y Protección de Datos Personales del Estado de México y Municipios, es competente para conocer y resolver el presente recurso de conformidad con el artículo: 6, apartado A, fracción IV de la Constitución Política de los Estados Unidos Mexicanos; 5, párrafos trigésimo, trigésimo primero y trigésimo segundo, fracciones IV y V, de la Constitución Política del Estado Libre </w:t>
      </w:r>
      <w:r w:rsidR="00C449EE" w:rsidRPr="00CE79D2">
        <w:rPr>
          <w:rFonts w:ascii="Palatino Linotype" w:eastAsia="Calibri" w:hAnsi="Palatino Linotype"/>
          <w:color w:val="000000" w:themeColor="text1"/>
          <w:sz w:val="22"/>
          <w:szCs w:val="22"/>
          <w:lang w:val="es-ES"/>
        </w:rPr>
        <w:lastRenderedPageBreak/>
        <w:t xml:space="preserve">y Soberano de México; artículos 1, 2 fracción II, 13, 29, 36 fracciones I y II, 176, 178, 179, 181 párrafo tercero y 185 </w:t>
      </w:r>
      <w:r w:rsidR="00C449EE" w:rsidRPr="00CE79D2">
        <w:rPr>
          <w:rFonts w:ascii="Palatino Linotype" w:eastAsia="Calibri" w:hAnsi="Palatino Linotype" w:cs="Arial"/>
          <w:color w:val="000000" w:themeColor="text1"/>
          <w:sz w:val="22"/>
          <w:szCs w:val="22"/>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77A2689" w14:textId="77777777" w:rsidR="001C4D44" w:rsidRPr="00CE79D2" w:rsidRDefault="001C4D44" w:rsidP="001C4D44">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0BD99F47" w14:textId="1B1C136B" w:rsidR="00946C27" w:rsidRPr="00CE79D2" w:rsidRDefault="00946C27" w:rsidP="00CF403D">
      <w:pPr>
        <w:pStyle w:val="Ttulo2"/>
        <w:tabs>
          <w:tab w:val="left" w:pos="0"/>
        </w:tabs>
        <w:spacing w:before="0" w:line="360" w:lineRule="auto"/>
        <w:rPr>
          <w:rFonts w:ascii="Palatino Linotype" w:hAnsi="Palatino Linotype"/>
          <w:b/>
          <w:color w:val="auto"/>
          <w:sz w:val="22"/>
          <w:szCs w:val="22"/>
        </w:rPr>
      </w:pPr>
      <w:bookmarkStart w:id="23" w:name="_Toc491791304"/>
      <w:bookmarkStart w:id="24" w:name="_Toc535334652"/>
      <w:bookmarkStart w:id="25" w:name="_Toc2248733"/>
      <w:bookmarkStart w:id="26" w:name="_Toc88748492"/>
      <w:r w:rsidRPr="00CE79D2">
        <w:rPr>
          <w:rFonts w:ascii="Palatino Linotype" w:hAnsi="Palatino Linotype"/>
          <w:b/>
          <w:color w:val="auto"/>
          <w:sz w:val="22"/>
          <w:szCs w:val="22"/>
        </w:rPr>
        <w:t>SEGUNDO. De la oportunidad y procedencia.</w:t>
      </w:r>
      <w:bookmarkEnd w:id="23"/>
      <w:bookmarkEnd w:id="24"/>
      <w:bookmarkEnd w:id="25"/>
      <w:bookmarkEnd w:id="26"/>
    </w:p>
    <w:p w14:paraId="1F21BA6D" w14:textId="77777777" w:rsidR="002B6587" w:rsidRPr="00CE79D2" w:rsidRDefault="002B6587" w:rsidP="002B6587">
      <w:pPr>
        <w:rPr>
          <w:rFonts w:ascii="Palatino Linotype" w:hAnsi="Palatino Linotype"/>
          <w:sz w:val="22"/>
          <w:szCs w:val="22"/>
          <w:lang w:val="es-ES_tradnl" w:eastAsia="en-US"/>
        </w:rPr>
      </w:pPr>
    </w:p>
    <w:p w14:paraId="7B9C60E8" w14:textId="04B0471F" w:rsidR="00C449EE" w:rsidRPr="00CE79D2" w:rsidRDefault="00946C27" w:rsidP="00C449E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bookmarkStart w:id="27" w:name="_Toc511234456"/>
      <w:bookmarkStart w:id="28" w:name="_Toc466371865"/>
      <w:bookmarkStart w:id="29" w:name="_Toc466377653"/>
      <w:r w:rsidRPr="00CE79D2">
        <w:rPr>
          <w:rFonts w:ascii="Palatino Linotype" w:eastAsia="Calibri" w:hAnsi="Palatino Linotype" w:cs="Arial"/>
          <w:color w:val="000000" w:themeColor="text1"/>
          <w:sz w:val="22"/>
          <w:szCs w:val="22"/>
          <w:lang w:val="es-ES"/>
        </w:rPr>
        <w:t xml:space="preserve"> </w:t>
      </w:r>
      <w:r w:rsidR="00E95684" w:rsidRPr="00CE79D2">
        <w:rPr>
          <w:rFonts w:ascii="Palatino Linotype" w:eastAsia="Calibri" w:hAnsi="Palatino Linotype" w:cs="Arial"/>
          <w:color w:val="000000" w:themeColor="text1"/>
          <w:sz w:val="22"/>
          <w:szCs w:val="22"/>
        </w:rPr>
        <w:t>E</w:t>
      </w:r>
      <w:r w:rsidR="00C449EE" w:rsidRPr="00CE79D2">
        <w:rPr>
          <w:rFonts w:ascii="Palatino Linotype" w:eastAsia="Calibri" w:hAnsi="Palatino Linotype" w:cs="Arial"/>
          <w:color w:val="000000" w:themeColor="text1"/>
          <w:sz w:val="22"/>
          <w:szCs w:val="22"/>
        </w:rPr>
        <w:t>l</w:t>
      </w:r>
      <w:r w:rsidR="00576667" w:rsidRPr="00CE79D2">
        <w:rPr>
          <w:rFonts w:ascii="Palatino Linotype" w:eastAsia="Calibri" w:hAnsi="Palatino Linotype" w:cs="Arial"/>
          <w:color w:val="000000" w:themeColor="text1"/>
          <w:sz w:val="22"/>
          <w:szCs w:val="22"/>
        </w:rPr>
        <w:t xml:space="preserve"> </w:t>
      </w:r>
      <w:r w:rsidR="00C449EE" w:rsidRPr="00CE79D2">
        <w:rPr>
          <w:rFonts w:ascii="Palatino Linotype" w:eastAsia="Calibri" w:hAnsi="Palatino Linotype" w:cs="Arial"/>
          <w:color w:val="000000" w:themeColor="text1"/>
          <w:sz w:val="22"/>
          <w:szCs w:val="22"/>
        </w:rPr>
        <w:t xml:space="preserve">medio de impugnación fue presentado a través del </w:t>
      </w:r>
      <w:r w:rsidR="00C449EE" w:rsidRPr="00CE79D2">
        <w:rPr>
          <w:rFonts w:ascii="Palatino Linotype" w:eastAsia="Calibri" w:hAnsi="Palatino Linotype" w:cs="Arial"/>
          <w:b/>
          <w:bCs/>
          <w:iCs/>
          <w:color w:val="000000" w:themeColor="text1"/>
          <w:sz w:val="22"/>
          <w:szCs w:val="22"/>
        </w:rPr>
        <w:t>SAIMEX</w:t>
      </w:r>
      <w:r w:rsidR="00C449EE" w:rsidRPr="00CE79D2">
        <w:rPr>
          <w:rFonts w:ascii="Palatino Linotype" w:eastAsia="Calibri" w:hAnsi="Palatino Linotype" w:cs="Arial"/>
          <w:b/>
          <w:color w:val="000000" w:themeColor="text1"/>
          <w:sz w:val="22"/>
          <w:szCs w:val="22"/>
        </w:rPr>
        <w:t xml:space="preserve"> </w:t>
      </w:r>
      <w:r w:rsidR="00C449EE" w:rsidRPr="00CE79D2">
        <w:rPr>
          <w:rFonts w:ascii="Palatino Linotype" w:eastAsia="Calibri" w:hAnsi="Palatino Linotype" w:cs="Arial"/>
          <w:color w:val="000000" w:themeColor="text1"/>
          <w:sz w:val="22"/>
          <w:szCs w:val="22"/>
        </w:rPr>
        <w:t xml:space="preserve">en el formato previamente aprobado para tal efecto y dentro del plazo legal de quince días hábiles otorgados; siendo así que el </w:t>
      </w:r>
      <w:r w:rsidR="00C449EE" w:rsidRPr="00CE79D2">
        <w:rPr>
          <w:rFonts w:ascii="Palatino Linotype" w:eastAsia="Calibri" w:hAnsi="Palatino Linotype" w:cs="Arial"/>
          <w:b/>
          <w:color w:val="000000" w:themeColor="text1"/>
          <w:sz w:val="22"/>
          <w:szCs w:val="22"/>
        </w:rPr>
        <w:t>SUJETO OBLIGADO</w:t>
      </w:r>
      <w:r w:rsidR="00C449EE" w:rsidRPr="00CE79D2">
        <w:rPr>
          <w:rFonts w:ascii="Palatino Linotype" w:eastAsia="Calibri" w:hAnsi="Palatino Linotype" w:cs="Arial"/>
          <w:color w:val="000000" w:themeColor="text1"/>
          <w:sz w:val="22"/>
          <w:szCs w:val="22"/>
        </w:rPr>
        <w:t xml:space="preserve"> entregó respuesta el </w:t>
      </w:r>
      <w:r w:rsidR="007A5B0C">
        <w:rPr>
          <w:rFonts w:ascii="Palatino Linotype" w:eastAsia="Calibri" w:hAnsi="Palatino Linotype" w:cs="Arial"/>
          <w:color w:val="000000" w:themeColor="text1"/>
          <w:sz w:val="22"/>
          <w:szCs w:val="22"/>
        </w:rPr>
        <w:t>catorce de agosto</w:t>
      </w:r>
      <w:r w:rsidR="00875252" w:rsidRPr="00CE79D2">
        <w:rPr>
          <w:rFonts w:ascii="Palatino Linotype" w:eastAsia="Calibri" w:hAnsi="Palatino Linotype" w:cs="Arial"/>
          <w:color w:val="000000" w:themeColor="text1"/>
          <w:sz w:val="22"/>
          <w:szCs w:val="22"/>
        </w:rPr>
        <w:t xml:space="preserve"> de dos mil veintitrés</w:t>
      </w:r>
      <w:r w:rsidR="00C449EE" w:rsidRPr="00CE79D2">
        <w:rPr>
          <w:rFonts w:ascii="Palatino Linotype" w:eastAsia="Calibri" w:hAnsi="Palatino Linotype" w:cs="Arial"/>
          <w:color w:val="000000" w:themeColor="text1"/>
          <w:sz w:val="22"/>
          <w:szCs w:val="22"/>
        </w:rPr>
        <w:t xml:space="preserve">, de tal forma que el plazo para interponer el recurso de revisión transcurrió del </w:t>
      </w:r>
      <w:r w:rsidR="007A5B0C">
        <w:rPr>
          <w:rFonts w:ascii="Palatino Linotype" w:eastAsia="Calibri" w:hAnsi="Palatino Linotype" w:cs="Arial"/>
          <w:color w:val="000000" w:themeColor="text1"/>
          <w:sz w:val="22"/>
          <w:szCs w:val="22"/>
        </w:rPr>
        <w:t>quince de agosto</w:t>
      </w:r>
      <w:r w:rsidR="000F252C" w:rsidRPr="00CE79D2">
        <w:rPr>
          <w:rFonts w:ascii="Palatino Linotype" w:eastAsia="Calibri" w:hAnsi="Palatino Linotype" w:cs="Arial"/>
          <w:color w:val="000000" w:themeColor="text1"/>
          <w:sz w:val="22"/>
          <w:szCs w:val="22"/>
        </w:rPr>
        <w:t xml:space="preserve"> </w:t>
      </w:r>
      <w:r w:rsidR="00495C16" w:rsidRPr="00CE79D2">
        <w:rPr>
          <w:rFonts w:ascii="Palatino Linotype" w:eastAsia="Calibri" w:hAnsi="Palatino Linotype" w:cs="Arial"/>
          <w:color w:val="000000" w:themeColor="text1"/>
          <w:sz w:val="22"/>
          <w:szCs w:val="22"/>
        </w:rPr>
        <w:t xml:space="preserve">al </w:t>
      </w:r>
      <w:r w:rsidR="006F495A">
        <w:rPr>
          <w:rFonts w:ascii="Palatino Linotype" w:eastAsia="Calibri" w:hAnsi="Palatino Linotype" w:cs="Arial"/>
          <w:color w:val="000000" w:themeColor="text1"/>
          <w:sz w:val="22"/>
          <w:szCs w:val="22"/>
        </w:rPr>
        <w:t xml:space="preserve">cuatro de </w:t>
      </w:r>
      <w:r w:rsidR="007A5B0C">
        <w:rPr>
          <w:rFonts w:ascii="Palatino Linotype" w:eastAsia="Calibri" w:hAnsi="Palatino Linotype" w:cs="Arial"/>
          <w:color w:val="000000" w:themeColor="text1"/>
          <w:sz w:val="22"/>
          <w:szCs w:val="22"/>
        </w:rPr>
        <w:t>septiembre</w:t>
      </w:r>
      <w:r w:rsidR="00875252" w:rsidRPr="00CE79D2">
        <w:rPr>
          <w:rFonts w:ascii="Palatino Linotype" w:eastAsia="Calibri" w:hAnsi="Palatino Linotype" w:cs="Arial"/>
          <w:color w:val="000000" w:themeColor="text1"/>
          <w:sz w:val="22"/>
          <w:szCs w:val="22"/>
        </w:rPr>
        <w:t xml:space="preserve"> de dos mil veintitrés</w:t>
      </w:r>
      <w:r w:rsidR="00C449EE" w:rsidRPr="00CE79D2">
        <w:rPr>
          <w:rFonts w:ascii="Palatino Linotype" w:eastAsia="Calibri" w:hAnsi="Palatino Linotype" w:cs="Arial"/>
          <w:color w:val="000000" w:themeColor="text1"/>
          <w:sz w:val="22"/>
          <w:szCs w:val="22"/>
        </w:rPr>
        <w:t xml:space="preserve">, en consecuencia, </w:t>
      </w:r>
      <w:r w:rsidR="00C449EE" w:rsidRPr="00CE79D2">
        <w:rPr>
          <w:rFonts w:ascii="Palatino Linotype" w:hAnsi="Palatino Linotype" w:cs="Arial"/>
          <w:bCs/>
          <w:color w:val="000000" w:themeColor="text1"/>
          <w:sz w:val="22"/>
          <w:szCs w:val="22"/>
        </w:rPr>
        <w:t xml:space="preserve">si la parte </w:t>
      </w:r>
      <w:r w:rsidR="00C449EE" w:rsidRPr="00CE79D2">
        <w:rPr>
          <w:rFonts w:ascii="Palatino Linotype" w:hAnsi="Palatino Linotype" w:cs="Arial"/>
          <w:b/>
          <w:color w:val="000000" w:themeColor="text1"/>
          <w:sz w:val="22"/>
          <w:szCs w:val="22"/>
        </w:rPr>
        <w:t xml:space="preserve">RECURRENTE </w:t>
      </w:r>
      <w:r w:rsidR="00C449EE" w:rsidRPr="00CE79D2">
        <w:rPr>
          <w:rFonts w:ascii="Palatino Linotype" w:hAnsi="Palatino Linotype" w:cs="Arial"/>
          <w:bCs/>
          <w:color w:val="000000" w:themeColor="text1"/>
          <w:sz w:val="22"/>
          <w:szCs w:val="22"/>
        </w:rPr>
        <w:t xml:space="preserve">presentó su inconformidad el </w:t>
      </w:r>
      <w:r w:rsidR="007A5B0C">
        <w:rPr>
          <w:rFonts w:ascii="Palatino Linotype" w:hAnsi="Palatino Linotype" w:cs="Arial"/>
          <w:bCs/>
          <w:color w:val="000000" w:themeColor="text1"/>
          <w:sz w:val="22"/>
          <w:szCs w:val="22"/>
        </w:rPr>
        <w:t>catorce de agosto</w:t>
      </w:r>
      <w:r w:rsidR="00875252" w:rsidRPr="00CE79D2">
        <w:rPr>
          <w:rFonts w:ascii="Palatino Linotype" w:hAnsi="Palatino Linotype" w:cs="Arial"/>
          <w:bCs/>
          <w:color w:val="000000" w:themeColor="text1"/>
          <w:sz w:val="22"/>
          <w:szCs w:val="22"/>
        </w:rPr>
        <w:t xml:space="preserve"> de dos mil veintitrés</w:t>
      </w:r>
      <w:r w:rsidR="00C449EE" w:rsidRPr="00CE79D2">
        <w:rPr>
          <w:rFonts w:ascii="Palatino Linotype" w:hAnsi="Palatino Linotype" w:cs="Arial"/>
          <w:bCs/>
          <w:color w:val="000000" w:themeColor="text1"/>
          <w:sz w:val="22"/>
          <w:szCs w:val="22"/>
        </w:rPr>
        <w:t>, se encuentra dentro de los márgenes temporales previstos en el artículo 178 de la Ley de Transparencia y Acceso a la Información Pública del Estado de México y Municipios.</w:t>
      </w:r>
    </w:p>
    <w:p w14:paraId="34F9669F" w14:textId="77777777" w:rsidR="00C449EE" w:rsidRPr="00CE79D2" w:rsidRDefault="00C449EE" w:rsidP="00C449EE">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5487CDE" w14:textId="5B92AE0C" w:rsidR="00C449EE" w:rsidRPr="00CE79D2" w:rsidRDefault="00C449EE" w:rsidP="00C449E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Calibri" w:hAnsi="Palatino Linotype" w:cs="Arial"/>
          <w:color w:val="000000" w:themeColor="text1"/>
          <w:sz w:val="22"/>
          <w:szCs w:val="22"/>
        </w:rPr>
        <w:t>Consecuencia,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4C244A90" w14:textId="77777777" w:rsidR="00495C16" w:rsidRPr="00CE79D2" w:rsidRDefault="00495C16" w:rsidP="00495C16">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55CA5F5A" w14:textId="01A52E17" w:rsidR="006B17D1" w:rsidRPr="007B6FEA" w:rsidRDefault="00946C27" w:rsidP="009805A0">
      <w:pPr>
        <w:pStyle w:val="Ttulo2"/>
        <w:tabs>
          <w:tab w:val="left" w:pos="0"/>
        </w:tabs>
        <w:spacing w:before="0" w:line="360" w:lineRule="auto"/>
        <w:rPr>
          <w:rFonts w:ascii="Palatino Linotype" w:hAnsi="Palatino Linotype"/>
          <w:b/>
          <w:i/>
          <w:iCs/>
          <w:color w:val="auto"/>
          <w:sz w:val="22"/>
          <w:szCs w:val="22"/>
        </w:rPr>
      </w:pPr>
      <w:bookmarkStart w:id="30" w:name="_Toc535334653"/>
      <w:bookmarkStart w:id="31" w:name="_Toc2248734"/>
      <w:bookmarkStart w:id="32" w:name="_Toc88748493"/>
      <w:r w:rsidRPr="007B6FEA">
        <w:rPr>
          <w:rFonts w:ascii="Palatino Linotype" w:hAnsi="Palatino Linotype"/>
          <w:b/>
          <w:color w:val="auto"/>
          <w:sz w:val="22"/>
          <w:szCs w:val="22"/>
        </w:rPr>
        <w:lastRenderedPageBreak/>
        <w:t xml:space="preserve">TERCERO. </w:t>
      </w:r>
      <w:bookmarkEnd w:id="30"/>
      <w:bookmarkEnd w:id="31"/>
      <w:r w:rsidR="006B17D1" w:rsidRPr="007B6FEA">
        <w:rPr>
          <w:rFonts w:ascii="Palatino Linotype" w:hAnsi="Palatino Linotype"/>
          <w:b/>
          <w:color w:val="auto"/>
          <w:sz w:val="22"/>
          <w:szCs w:val="22"/>
        </w:rPr>
        <w:t xml:space="preserve">Del planteamiento de la </w:t>
      </w:r>
      <w:r w:rsidR="006B17D1" w:rsidRPr="007B6FEA">
        <w:rPr>
          <w:rFonts w:ascii="Palatino Linotype" w:hAnsi="Palatino Linotype"/>
          <w:b/>
          <w:i/>
          <w:iCs/>
          <w:color w:val="auto"/>
          <w:sz w:val="22"/>
          <w:szCs w:val="22"/>
        </w:rPr>
        <w:t>Litis.</w:t>
      </w:r>
    </w:p>
    <w:p w14:paraId="1FCBEC47" w14:textId="77777777" w:rsidR="009805A0" w:rsidRPr="007B6FEA" w:rsidRDefault="009805A0" w:rsidP="009805A0">
      <w:pPr>
        <w:rPr>
          <w:rFonts w:ascii="Palatino Linotype" w:hAnsi="Palatino Linotype"/>
          <w:sz w:val="22"/>
          <w:szCs w:val="22"/>
          <w:lang w:val="es-ES_tradnl" w:eastAsia="en-US"/>
        </w:rPr>
      </w:pPr>
    </w:p>
    <w:p w14:paraId="6537EC3C" w14:textId="6AAE2EAA" w:rsidR="004C3921" w:rsidRPr="007B6FEA" w:rsidRDefault="005B31DF" w:rsidP="00495C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bookmarkStart w:id="33" w:name="_Toc529263621"/>
      <w:bookmarkStart w:id="34" w:name="_Toc530650937"/>
      <w:bookmarkStart w:id="35" w:name="_Toc535334654"/>
      <w:bookmarkStart w:id="36" w:name="_Toc2248735"/>
      <w:bookmarkEnd w:id="32"/>
      <w:r w:rsidRPr="007B6FEA">
        <w:rPr>
          <w:rFonts w:ascii="Palatino Linotype" w:eastAsia="Calibri" w:hAnsi="Palatino Linotype" w:cs="Arial"/>
          <w:color w:val="000000" w:themeColor="text1"/>
          <w:sz w:val="22"/>
          <w:szCs w:val="22"/>
        </w:rPr>
        <w:t xml:space="preserve">El </w:t>
      </w:r>
      <w:r w:rsidR="009805A0" w:rsidRPr="007B6FEA">
        <w:rPr>
          <w:rFonts w:ascii="Palatino Linotype" w:eastAsia="Calibri" w:hAnsi="Palatino Linotype" w:cs="Arial"/>
          <w:b/>
          <w:color w:val="000000" w:themeColor="text1"/>
          <w:sz w:val="22"/>
          <w:szCs w:val="22"/>
          <w:lang w:val="es-ES"/>
        </w:rPr>
        <w:t>RECURRENTE</w:t>
      </w:r>
      <w:r w:rsidR="004C3921" w:rsidRPr="007B6FEA">
        <w:rPr>
          <w:rFonts w:ascii="Palatino Linotype" w:eastAsia="Calibri" w:hAnsi="Palatino Linotype" w:cs="Arial"/>
          <w:color w:val="000000" w:themeColor="text1"/>
          <w:sz w:val="22"/>
          <w:szCs w:val="22"/>
          <w:lang w:val="es-ES"/>
        </w:rPr>
        <w:t xml:space="preserve"> solicitó</w:t>
      </w:r>
      <w:r w:rsidR="00AF187B" w:rsidRPr="007B6FEA">
        <w:rPr>
          <w:rFonts w:ascii="Palatino Linotype" w:eastAsia="Calibri" w:hAnsi="Palatino Linotype" w:cs="Arial"/>
          <w:color w:val="000000" w:themeColor="text1"/>
          <w:sz w:val="22"/>
          <w:szCs w:val="22"/>
          <w:lang w:val="es-ES"/>
        </w:rPr>
        <w:t xml:space="preserve"> </w:t>
      </w:r>
      <w:r w:rsidR="00F50694" w:rsidRPr="007B6FEA">
        <w:rPr>
          <w:rFonts w:ascii="Palatino Linotype" w:eastAsia="Calibri" w:hAnsi="Palatino Linotype" w:cs="Arial"/>
          <w:color w:val="000000" w:themeColor="text1"/>
          <w:sz w:val="22"/>
          <w:szCs w:val="22"/>
          <w:lang w:val="es-ES"/>
        </w:rPr>
        <w:t>el o los documentos donde se adviertan las actividades (acciones y resultados) de las y los Regidores, así como, del Síndico Municipal; del uno de enero de dos mil veintidós al treinta de junio de dos mil veintitrés.</w:t>
      </w:r>
    </w:p>
    <w:p w14:paraId="32DAE503" w14:textId="77777777" w:rsidR="00F50694" w:rsidRPr="007B6FEA" w:rsidRDefault="00F50694" w:rsidP="00F50694">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p>
    <w:p w14:paraId="7E2AC5F5" w14:textId="0F0D84F4" w:rsidR="009A6072" w:rsidRPr="007B6FEA" w:rsidRDefault="009805A0" w:rsidP="009A607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7B6FEA">
        <w:rPr>
          <w:rFonts w:ascii="Palatino Linotype" w:eastAsia="Calibri" w:hAnsi="Palatino Linotype" w:cs="Arial"/>
          <w:color w:val="000000" w:themeColor="text1"/>
          <w:sz w:val="22"/>
          <w:szCs w:val="22"/>
          <w:lang w:val="es-ES"/>
        </w:rPr>
        <w:t xml:space="preserve">En respuesta, el </w:t>
      </w:r>
      <w:r w:rsidRPr="007B6FEA">
        <w:rPr>
          <w:rFonts w:ascii="Palatino Linotype" w:eastAsia="Calibri" w:hAnsi="Palatino Linotype" w:cs="Arial"/>
          <w:b/>
          <w:color w:val="000000" w:themeColor="text1"/>
          <w:sz w:val="22"/>
          <w:szCs w:val="22"/>
          <w:lang w:val="es-ES"/>
        </w:rPr>
        <w:t>SUJETO OBLIGADO</w:t>
      </w:r>
      <w:r w:rsidRPr="007B6FEA">
        <w:rPr>
          <w:rFonts w:ascii="Palatino Linotype" w:eastAsia="Calibri" w:hAnsi="Palatino Linotype" w:cs="Arial"/>
          <w:color w:val="000000" w:themeColor="text1"/>
          <w:sz w:val="22"/>
          <w:szCs w:val="22"/>
          <w:lang w:val="es-ES"/>
        </w:rPr>
        <w:t xml:space="preserve"> </w:t>
      </w:r>
      <w:r w:rsidR="00F50694" w:rsidRPr="007B6FEA">
        <w:rPr>
          <w:rFonts w:ascii="Palatino Linotype" w:eastAsia="Calibri" w:hAnsi="Palatino Linotype" w:cs="Arial"/>
          <w:color w:val="000000" w:themeColor="text1"/>
          <w:sz w:val="22"/>
          <w:szCs w:val="22"/>
          <w:lang w:val="es-ES"/>
        </w:rPr>
        <w:t>por medio del Quinto Regidor y la Sexta Regidora, inform</w:t>
      </w:r>
      <w:r w:rsidR="009A6072" w:rsidRPr="007B6FEA">
        <w:rPr>
          <w:rFonts w:ascii="Palatino Linotype" w:eastAsia="Calibri" w:hAnsi="Palatino Linotype" w:cs="Arial"/>
          <w:color w:val="000000" w:themeColor="text1"/>
          <w:sz w:val="22"/>
          <w:szCs w:val="22"/>
          <w:lang w:val="es-ES"/>
        </w:rPr>
        <w:t>aron</w:t>
      </w:r>
      <w:r w:rsidR="00F50694" w:rsidRPr="007B6FEA">
        <w:rPr>
          <w:rFonts w:ascii="Palatino Linotype" w:eastAsia="Calibri" w:hAnsi="Palatino Linotype" w:cs="Arial"/>
          <w:color w:val="000000" w:themeColor="text1"/>
          <w:sz w:val="22"/>
          <w:szCs w:val="22"/>
          <w:lang w:val="es-ES"/>
        </w:rPr>
        <w:t xml:space="preserve"> las actividades que se realizaron en las Regidurías a su cargo, respectivamente. Por </w:t>
      </w:r>
      <w:r w:rsidR="009A6072" w:rsidRPr="007B6FEA">
        <w:rPr>
          <w:rFonts w:ascii="Palatino Linotype" w:eastAsia="Calibri" w:hAnsi="Palatino Linotype" w:cs="Arial"/>
          <w:color w:val="000000" w:themeColor="text1"/>
          <w:sz w:val="22"/>
          <w:szCs w:val="22"/>
          <w:lang w:val="es-ES"/>
        </w:rPr>
        <w:t>su parte</w:t>
      </w:r>
      <w:r w:rsidR="00F50694" w:rsidRPr="007B6FEA">
        <w:rPr>
          <w:rFonts w:ascii="Palatino Linotype" w:eastAsia="Calibri" w:hAnsi="Palatino Linotype" w:cs="Arial"/>
          <w:color w:val="000000" w:themeColor="text1"/>
          <w:sz w:val="22"/>
          <w:szCs w:val="22"/>
          <w:lang w:val="es-ES"/>
        </w:rPr>
        <w:t>, las</w:t>
      </w:r>
      <w:r w:rsidR="009A6072" w:rsidRPr="007B6FEA">
        <w:rPr>
          <w:rFonts w:ascii="Palatino Linotype" w:eastAsia="Calibri" w:hAnsi="Palatino Linotype" w:cs="Arial"/>
          <w:color w:val="000000" w:themeColor="text1"/>
          <w:sz w:val="22"/>
          <w:szCs w:val="22"/>
          <w:lang w:val="es-ES"/>
        </w:rPr>
        <w:t xml:space="preserve"> </w:t>
      </w:r>
      <w:r w:rsidR="00F50694" w:rsidRPr="007B6FEA">
        <w:rPr>
          <w:rFonts w:ascii="Palatino Linotype" w:eastAsia="Calibri" w:hAnsi="Palatino Linotype" w:cs="Arial"/>
          <w:color w:val="000000" w:themeColor="text1"/>
          <w:sz w:val="22"/>
          <w:szCs w:val="22"/>
          <w:lang w:val="es-ES"/>
        </w:rPr>
        <w:t xml:space="preserve">y los Regidores de la Primera, Segunda, Tercera y Cuarta Regiduría, así como, el Síndico Municipal, refirieron que la información solicitada no obra </w:t>
      </w:r>
      <w:r w:rsidR="00F50694" w:rsidRPr="007B6FEA">
        <w:rPr>
          <w:rFonts w:ascii="Palatino Linotype" w:hAnsi="Palatino Linotype"/>
          <w:color w:val="000000" w:themeColor="text1"/>
          <w:sz w:val="22"/>
          <w:szCs w:val="22"/>
        </w:rPr>
        <w:t>en los archivos de la dependencia a su cargo, sino más bien, corresponde a derecho de petición.</w:t>
      </w:r>
      <w:r w:rsidR="009A6072" w:rsidRPr="007B6FEA">
        <w:rPr>
          <w:rFonts w:ascii="Palatino Linotype" w:hAnsi="Palatino Linotype"/>
          <w:color w:val="000000" w:themeColor="text1"/>
          <w:sz w:val="22"/>
          <w:szCs w:val="22"/>
        </w:rPr>
        <w:t xml:space="preserve"> Finalmente, se proporcionó la copia digitalizada de los PbRM-02a “Calendarización de las Metas de Actividad por Proyecto” del Presupuesto Basado en Resultados Municipal; correspondientes a la Primera, Segunda, Tercera y Cuarta Regiduría, así como, a la Sindicatura Municipal.</w:t>
      </w:r>
    </w:p>
    <w:p w14:paraId="13DA5BC1" w14:textId="77777777" w:rsidR="00495C16" w:rsidRPr="007B6FEA" w:rsidRDefault="00495C16" w:rsidP="009A6072">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2B8DA724" w14:textId="1D17A3B8" w:rsidR="00EA2BA1" w:rsidRPr="007B6FEA" w:rsidRDefault="005B31DF" w:rsidP="009A607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7B6FEA">
        <w:rPr>
          <w:rFonts w:ascii="Palatino Linotype" w:eastAsia="Palatino Linotype" w:hAnsi="Palatino Linotype" w:cs="Palatino Linotype"/>
          <w:color w:val="000000"/>
          <w:sz w:val="22"/>
          <w:szCs w:val="22"/>
        </w:rPr>
        <w:t>No obstante, el</w:t>
      </w:r>
      <w:r w:rsidR="00EA2BA1" w:rsidRPr="007B6FEA">
        <w:rPr>
          <w:rFonts w:ascii="Palatino Linotype" w:eastAsia="Palatino Linotype" w:hAnsi="Palatino Linotype" w:cs="Palatino Linotype"/>
          <w:color w:val="000000"/>
          <w:sz w:val="22"/>
          <w:szCs w:val="22"/>
        </w:rPr>
        <w:t xml:space="preserve"> </w:t>
      </w:r>
      <w:r w:rsidR="00EA2BA1" w:rsidRPr="007B6FEA">
        <w:rPr>
          <w:rFonts w:ascii="Palatino Linotype" w:eastAsia="Palatino Linotype" w:hAnsi="Palatino Linotype" w:cs="Palatino Linotype"/>
          <w:b/>
          <w:color w:val="000000"/>
          <w:sz w:val="22"/>
          <w:szCs w:val="22"/>
        </w:rPr>
        <w:t xml:space="preserve">RECURRENTE </w:t>
      </w:r>
      <w:r w:rsidR="00EA2BA1" w:rsidRPr="007B6FEA">
        <w:rPr>
          <w:rFonts w:ascii="Palatino Linotype" w:eastAsia="Palatino Linotype" w:hAnsi="Palatino Linotype" w:cs="Palatino Linotype"/>
          <w:color w:val="000000"/>
          <w:sz w:val="22"/>
          <w:szCs w:val="22"/>
        </w:rPr>
        <w:t>interpuso el</w:t>
      </w:r>
      <w:r w:rsidR="00EA2BA1" w:rsidRPr="007B6FEA">
        <w:rPr>
          <w:rFonts w:ascii="Palatino Linotype" w:eastAsia="Palatino Linotype" w:hAnsi="Palatino Linotype" w:cs="Palatino Linotype"/>
          <w:b/>
          <w:color w:val="000000"/>
          <w:sz w:val="22"/>
          <w:szCs w:val="22"/>
        </w:rPr>
        <w:t xml:space="preserve"> </w:t>
      </w:r>
      <w:r w:rsidR="00EA2BA1" w:rsidRPr="007B6FEA">
        <w:rPr>
          <w:rFonts w:ascii="Palatino Linotype" w:eastAsia="Palatino Linotype" w:hAnsi="Palatino Linotype" w:cs="Palatino Linotype"/>
          <w:color w:val="000000"/>
          <w:sz w:val="22"/>
          <w:szCs w:val="22"/>
        </w:rPr>
        <w:t xml:space="preserve">recurso de revisión número </w:t>
      </w:r>
      <w:r w:rsidR="00495C16" w:rsidRPr="007B6FEA">
        <w:rPr>
          <w:rFonts w:ascii="Palatino Linotype" w:eastAsia="Palatino Linotype" w:hAnsi="Palatino Linotype" w:cs="Palatino Linotype"/>
          <w:b/>
          <w:color w:val="000000"/>
          <w:sz w:val="22"/>
          <w:szCs w:val="22"/>
        </w:rPr>
        <w:t>0</w:t>
      </w:r>
      <w:r w:rsidR="009A6072" w:rsidRPr="007B6FEA">
        <w:rPr>
          <w:rFonts w:ascii="Palatino Linotype" w:eastAsia="Palatino Linotype" w:hAnsi="Palatino Linotype" w:cs="Palatino Linotype"/>
          <w:b/>
          <w:color w:val="000000"/>
          <w:sz w:val="22"/>
          <w:szCs w:val="22"/>
        </w:rPr>
        <w:t>4548</w:t>
      </w:r>
      <w:r w:rsidR="00EA2BA1" w:rsidRPr="007B6FEA">
        <w:rPr>
          <w:rFonts w:ascii="Palatino Linotype" w:eastAsia="Palatino Linotype" w:hAnsi="Palatino Linotype" w:cs="Palatino Linotype"/>
          <w:b/>
          <w:color w:val="000000"/>
          <w:sz w:val="22"/>
          <w:szCs w:val="22"/>
        </w:rPr>
        <w:t>/INFOEM/IP/RR/2023</w:t>
      </w:r>
      <w:r w:rsidR="00EA2BA1" w:rsidRPr="007B6FEA">
        <w:rPr>
          <w:rFonts w:ascii="Palatino Linotype" w:eastAsia="Palatino Linotype" w:hAnsi="Palatino Linotype" w:cs="Palatino Linotype"/>
          <w:color w:val="000000"/>
          <w:sz w:val="22"/>
          <w:szCs w:val="22"/>
        </w:rPr>
        <w:t xml:space="preserve">, donde manifestó como motivos de inconformidad, </w:t>
      </w:r>
      <w:r w:rsidR="00EA2BA1" w:rsidRPr="007B6FEA">
        <w:rPr>
          <w:rFonts w:ascii="Palatino Linotype" w:eastAsia="Palatino Linotype" w:hAnsi="Palatino Linotype" w:cs="Palatino Linotype"/>
          <w:b/>
          <w:color w:val="000000"/>
          <w:sz w:val="22"/>
          <w:szCs w:val="22"/>
        </w:rPr>
        <w:t xml:space="preserve">la </w:t>
      </w:r>
      <w:r w:rsidR="009A6072" w:rsidRPr="007B6FEA">
        <w:rPr>
          <w:rFonts w:ascii="Palatino Linotype" w:eastAsia="Palatino Linotype" w:hAnsi="Palatino Linotype" w:cs="Palatino Linotype"/>
          <w:b/>
          <w:color w:val="000000"/>
          <w:sz w:val="22"/>
          <w:szCs w:val="22"/>
        </w:rPr>
        <w:t xml:space="preserve">entrega de información incompleta, </w:t>
      </w:r>
      <w:r w:rsidR="009A6072" w:rsidRPr="007B6FEA">
        <w:rPr>
          <w:rFonts w:ascii="Palatino Linotype" w:eastAsia="Palatino Linotype" w:hAnsi="Palatino Linotype" w:cs="Palatino Linotype"/>
          <w:bCs/>
          <w:color w:val="000000"/>
          <w:sz w:val="22"/>
          <w:szCs w:val="22"/>
        </w:rPr>
        <w:t xml:space="preserve">en los siguientes términos: </w:t>
      </w:r>
      <w:r w:rsidR="009A6072" w:rsidRPr="007B6FEA">
        <w:rPr>
          <w:rFonts w:ascii="Palatino Linotype" w:hAnsi="Palatino Linotype"/>
          <w:bCs/>
          <w:i/>
          <w:iCs/>
          <w:color w:val="000000"/>
          <w:sz w:val="22"/>
          <w:szCs w:val="22"/>
        </w:rPr>
        <w:t>“solo</w:t>
      </w:r>
      <w:r w:rsidR="009A6072" w:rsidRPr="007B6FEA">
        <w:rPr>
          <w:rFonts w:ascii="Palatino Linotype" w:hAnsi="Palatino Linotype"/>
          <w:i/>
          <w:iCs/>
          <w:color w:val="000000"/>
          <w:sz w:val="22"/>
          <w:szCs w:val="22"/>
        </w:rPr>
        <w:t xml:space="preserve"> anexan </w:t>
      </w:r>
      <w:proofErr w:type="spellStart"/>
      <w:r w:rsidR="009A6072" w:rsidRPr="007B6FEA">
        <w:rPr>
          <w:rFonts w:ascii="Palatino Linotype" w:hAnsi="Palatino Linotype"/>
          <w:i/>
          <w:iCs/>
          <w:color w:val="000000"/>
          <w:sz w:val="22"/>
          <w:szCs w:val="22"/>
        </w:rPr>
        <w:t>informacion</w:t>
      </w:r>
      <w:proofErr w:type="spellEnd"/>
      <w:r w:rsidR="009A6072" w:rsidRPr="007B6FEA">
        <w:rPr>
          <w:rFonts w:ascii="Palatino Linotype" w:hAnsi="Palatino Linotype"/>
          <w:i/>
          <w:iCs/>
          <w:color w:val="000000"/>
          <w:sz w:val="22"/>
          <w:szCs w:val="22"/>
        </w:rPr>
        <w:t xml:space="preserve"> de un regidor, falta del SINDICO y seis REGIDORES” (Sic)</w:t>
      </w:r>
    </w:p>
    <w:p w14:paraId="2EF07FA5" w14:textId="77777777" w:rsidR="009A6072" w:rsidRPr="007B6FEA" w:rsidRDefault="009A6072" w:rsidP="009A6072">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p>
    <w:p w14:paraId="7406C59E" w14:textId="2D95C6F5" w:rsidR="008B2E16" w:rsidRPr="007B6FEA" w:rsidRDefault="008B2E16" w:rsidP="00B223C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7B6FEA">
        <w:rPr>
          <w:rFonts w:ascii="Palatino Linotype" w:eastAsia="Calibri" w:hAnsi="Palatino Linotype" w:cs="Arial"/>
          <w:color w:val="000000" w:themeColor="text1"/>
          <w:sz w:val="22"/>
          <w:szCs w:val="22"/>
          <w:lang w:val="es-ES"/>
        </w:rPr>
        <w:t xml:space="preserve">En </w:t>
      </w:r>
      <w:r w:rsidRPr="007B6FEA">
        <w:rPr>
          <w:rFonts w:ascii="Palatino Linotype" w:hAnsi="Palatino Linotype" w:cs="Arial"/>
          <w:sz w:val="22"/>
          <w:szCs w:val="22"/>
        </w:rPr>
        <w:t xml:space="preserve">dichas condiciones, la </w:t>
      </w:r>
      <w:r w:rsidRPr="007B6FEA">
        <w:rPr>
          <w:rFonts w:ascii="Palatino Linotype" w:hAnsi="Palatino Linotype" w:cs="Arial"/>
          <w:i/>
          <w:sz w:val="22"/>
          <w:szCs w:val="22"/>
        </w:rPr>
        <w:t>Litis</w:t>
      </w:r>
      <w:r w:rsidRPr="007B6FEA">
        <w:rPr>
          <w:rFonts w:ascii="Palatino Linotype" w:hAnsi="Palatino Linotype" w:cs="Arial"/>
          <w:sz w:val="22"/>
          <w:szCs w:val="22"/>
        </w:rPr>
        <w:t xml:space="preserve"> a resolver en el presente recurso de revisión se circunscribe a determinar si </w:t>
      </w:r>
      <w:r w:rsidRPr="007B6FEA">
        <w:rPr>
          <w:rFonts w:ascii="Palatino Linotype" w:eastAsia="MS Mincho" w:hAnsi="Palatino Linotype" w:cs="Arial"/>
          <w:sz w:val="22"/>
          <w:szCs w:val="22"/>
        </w:rPr>
        <w:t xml:space="preserve">se actualizan la causal de procedencia prevista en el artículo </w:t>
      </w:r>
      <w:r w:rsidRPr="007B6FEA">
        <w:rPr>
          <w:rFonts w:ascii="Palatino Linotype" w:eastAsia="MS Mincho" w:hAnsi="Palatino Linotype" w:cs="Arial"/>
          <w:sz w:val="22"/>
          <w:szCs w:val="22"/>
        </w:rPr>
        <w:lastRenderedPageBreak/>
        <w:t>179, fracción</w:t>
      </w:r>
      <w:r w:rsidRPr="007B6FEA">
        <w:rPr>
          <w:rFonts w:ascii="Palatino Linotype" w:eastAsia="MS Mincho" w:hAnsi="Palatino Linotype" w:cs="Arial"/>
          <w:b/>
          <w:bCs/>
          <w:sz w:val="22"/>
          <w:szCs w:val="22"/>
        </w:rPr>
        <w:t xml:space="preserve"> </w:t>
      </w:r>
      <w:r w:rsidR="009A6072" w:rsidRPr="007B6FEA">
        <w:rPr>
          <w:rFonts w:ascii="Palatino Linotype" w:eastAsia="MS Mincho" w:hAnsi="Palatino Linotype" w:cs="Arial"/>
          <w:sz w:val="22"/>
          <w:szCs w:val="22"/>
        </w:rPr>
        <w:t xml:space="preserve">V </w:t>
      </w:r>
      <w:r w:rsidRPr="007B6FEA">
        <w:rPr>
          <w:rFonts w:ascii="Palatino Linotype" w:eastAsia="MS Mincho" w:hAnsi="Palatino Linotype" w:cs="Arial"/>
          <w:sz w:val="22"/>
          <w:szCs w:val="22"/>
        </w:rPr>
        <w:t xml:space="preserve">de la </w:t>
      </w:r>
      <w:r w:rsidRPr="007B6FEA">
        <w:rPr>
          <w:rFonts w:ascii="Palatino Linotype" w:eastAsia="MS Mincho" w:hAnsi="Palatino Linotype" w:cs="Arial"/>
          <w:b/>
          <w:sz w:val="22"/>
          <w:szCs w:val="22"/>
        </w:rPr>
        <w:t>Ley de Transparencia y Acceso a la Información Pública del Estado de México y Municipios</w:t>
      </w:r>
      <w:r w:rsidR="004E4DE3" w:rsidRPr="007B6FEA">
        <w:rPr>
          <w:rFonts w:ascii="Palatino Linotype" w:eastAsia="MS Mincho" w:hAnsi="Palatino Linotype" w:cs="Arial"/>
          <w:sz w:val="22"/>
          <w:szCs w:val="22"/>
        </w:rPr>
        <w:t>.</w:t>
      </w:r>
    </w:p>
    <w:p w14:paraId="0A7BAEF0" w14:textId="77777777" w:rsidR="004E4DE3" w:rsidRPr="007B6FEA" w:rsidRDefault="004E4DE3" w:rsidP="004E4DE3">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6217ED84" w14:textId="4AFFC61B" w:rsidR="0096263B" w:rsidRPr="007B6FEA" w:rsidRDefault="008B2E16" w:rsidP="0096263B">
      <w:pPr>
        <w:pStyle w:val="Ttulo2"/>
        <w:tabs>
          <w:tab w:val="left" w:pos="0"/>
        </w:tabs>
        <w:spacing w:before="0" w:line="360" w:lineRule="auto"/>
        <w:rPr>
          <w:rFonts w:ascii="Palatino Linotype" w:hAnsi="Palatino Linotype"/>
          <w:b/>
          <w:color w:val="auto"/>
          <w:sz w:val="22"/>
          <w:szCs w:val="22"/>
        </w:rPr>
      </w:pPr>
      <w:r w:rsidRPr="007B6FEA">
        <w:rPr>
          <w:rFonts w:ascii="Palatino Linotype" w:hAnsi="Palatino Linotype"/>
          <w:b/>
          <w:color w:val="auto"/>
          <w:sz w:val="22"/>
          <w:szCs w:val="22"/>
        </w:rPr>
        <w:t>CUARTO. Del estudio y resolución del asunto.</w:t>
      </w:r>
    </w:p>
    <w:p w14:paraId="515FDBE4" w14:textId="77777777" w:rsidR="0096263B" w:rsidRPr="007B6FEA" w:rsidRDefault="0096263B" w:rsidP="0096263B">
      <w:pPr>
        <w:rPr>
          <w:rFonts w:ascii="Palatino Linotype" w:hAnsi="Palatino Linotype"/>
          <w:sz w:val="22"/>
          <w:szCs w:val="22"/>
          <w:lang w:val="es-ES_tradnl" w:eastAsia="en-US"/>
        </w:rPr>
      </w:pPr>
    </w:p>
    <w:p w14:paraId="34121376" w14:textId="20AE52A5" w:rsidR="008B2E16" w:rsidRPr="00CE79D2" w:rsidRDefault="008B2E16" w:rsidP="008B2E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7B6FEA">
        <w:rPr>
          <w:rFonts w:ascii="Palatino Linotype" w:eastAsia="Calibri" w:hAnsi="Palatino Linotype" w:cs="Arial"/>
          <w:color w:val="000000" w:themeColor="text1"/>
          <w:sz w:val="22"/>
          <w:szCs w:val="22"/>
          <w:lang w:val="es-ES"/>
        </w:rPr>
        <w:t xml:space="preserve">El </w:t>
      </w:r>
      <w:r w:rsidRPr="007B6FEA">
        <w:rPr>
          <w:rFonts w:ascii="Palatino Linotype" w:hAnsi="Palatino Linotype" w:cs="Arial"/>
          <w:color w:val="000000"/>
          <w:sz w:val="22"/>
          <w:szCs w:val="22"/>
          <w:lang w:eastAsia="es-MX"/>
        </w:rPr>
        <w:t>Derecho de Acceso a la Información Pública, es un derecho humano reconocido en el Pacto de Derechos Civiles y Políticos en su artículo 19.2</w:t>
      </w:r>
      <w:r w:rsidRPr="00CE79D2">
        <w:rPr>
          <w:rFonts w:ascii="Palatino Linotype" w:hAnsi="Palatino Linotype" w:cs="Arial"/>
          <w:color w:val="000000"/>
          <w:sz w:val="22"/>
          <w:szCs w:val="22"/>
          <w:lang w:eastAsia="es-MX"/>
        </w:rPr>
        <w:t xml:space="preserve">; en la Convención Americana sobre Derechos Humanos en su artículo 13.1; en el artículo sexto de la Constitución Política de los Estados Unidos Mexicanos y en el artículo quinto de la </w:t>
      </w:r>
      <w:r w:rsidRPr="00CE79D2">
        <w:rPr>
          <w:rFonts w:ascii="Palatino Linotype" w:eastAsia="MS Mincho" w:hAnsi="Palatino Linotype" w:cs="Arial"/>
          <w:sz w:val="22"/>
          <w:szCs w:val="22"/>
        </w:rPr>
        <w:t>Particular</w:t>
      </w:r>
      <w:r w:rsidRPr="00CE79D2">
        <w:rPr>
          <w:rFonts w:ascii="Palatino Linotype" w:hAnsi="Palatino Linotype" w:cs="Arial"/>
          <w:color w:val="000000"/>
          <w:sz w:val="22"/>
          <w:szCs w:val="22"/>
          <w:lang w:eastAsia="es-MX"/>
        </w:rPr>
        <w:t xml:space="preserve"> del Estado de México</w:t>
      </w:r>
      <w:r w:rsidRPr="00CE79D2">
        <w:rPr>
          <w:rFonts w:ascii="Palatino Linotype" w:hAnsi="Palatino Linotype" w:cs="Arial"/>
          <w:color w:val="000000"/>
          <w:sz w:val="22"/>
          <w:szCs w:val="22"/>
        </w:rPr>
        <w:t>.</w:t>
      </w:r>
    </w:p>
    <w:p w14:paraId="65838AC0" w14:textId="77777777" w:rsidR="0096263B" w:rsidRPr="00CE79D2" w:rsidRDefault="0096263B" w:rsidP="0096263B">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59489B0" w14:textId="50180D9C" w:rsidR="006B17D1" w:rsidRPr="00CE79D2" w:rsidRDefault="008B2E16"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Calibri" w:hAnsi="Palatino Linotype" w:cs="Arial"/>
          <w:color w:val="000000" w:themeColor="text1"/>
          <w:sz w:val="22"/>
          <w:szCs w:val="22"/>
          <w:lang w:val="es-ES"/>
        </w:rPr>
        <w:t xml:space="preserve">Definiendo </w:t>
      </w:r>
      <w:r w:rsidRPr="00CE79D2">
        <w:rPr>
          <w:rFonts w:ascii="Palatino Linotype" w:hAnsi="Palatino Linotype"/>
          <w:sz w:val="22"/>
          <w:szCs w:val="22"/>
        </w:rPr>
        <w:t xml:space="preserve">el Derecho de Acceso a la Información Pública como: </w:t>
      </w:r>
      <w:r w:rsidRPr="00CE79D2">
        <w:rPr>
          <w:rFonts w:ascii="Palatino Linotype" w:hAnsi="Palatino Linotype"/>
          <w:i/>
          <w:color w:val="000000"/>
          <w:sz w:val="22"/>
          <w:szCs w:val="22"/>
        </w:rPr>
        <w:t xml:space="preserve">La igualdad de </w:t>
      </w:r>
      <w:r w:rsidRPr="00CE79D2">
        <w:rPr>
          <w:rFonts w:ascii="Palatino Linotype" w:hAnsi="Palatino Linotype"/>
          <w:sz w:val="22"/>
          <w:szCs w:val="22"/>
        </w:rPr>
        <w:t>oportunidades</w:t>
      </w:r>
      <w:r w:rsidRPr="00CE79D2">
        <w:rPr>
          <w:rFonts w:ascii="Palatino Linotype" w:hAnsi="Palatino Linotype"/>
          <w:i/>
          <w:color w:val="000000"/>
          <w:sz w:val="22"/>
          <w:szCs w:val="22"/>
        </w:rPr>
        <w:t xml:space="preserve"> para recibir, buscar e impartir información</w:t>
      </w:r>
      <w:r w:rsidRPr="00CE79D2">
        <w:rPr>
          <w:rFonts w:ascii="Palatino Linotype" w:hAnsi="Palatino Linotype"/>
          <w:i/>
          <w:color w:val="000000"/>
          <w:sz w:val="22"/>
          <w:szCs w:val="22"/>
          <w:vertAlign w:val="superscript"/>
        </w:rPr>
        <w:footnoteReference w:id="1"/>
      </w:r>
      <w:r w:rsidRPr="00CE79D2">
        <w:rPr>
          <w:rFonts w:ascii="Palatino Linotype" w:hAnsi="Palatino Linotype"/>
          <w:i/>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E79D2">
        <w:rPr>
          <w:rFonts w:ascii="Palatino Linotype" w:hAnsi="Palatino Linotype"/>
          <w:i/>
          <w:color w:val="000000"/>
          <w:sz w:val="22"/>
          <w:szCs w:val="22"/>
          <w:vertAlign w:val="superscript"/>
        </w:rPr>
        <w:footnoteReference w:id="2"/>
      </w:r>
      <w:r w:rsidRPr="00CE79D2">
        <w:rPr>
          <w:rFonts w:ascii="Palatino Linotype" w:hAnsi="Palatino Linotype"/>
          <w:color w:val="000000"/>
          <w:sz w:val="22"/>
          <w:szCs w:val="22"/>
        </w:rPr>
        <w:t>que se constituye como una herramienta fundamental para ejercer</w:t>
      </w:r>
      <w:r w:rsidRPr="00CE79D2">
        <w:rPr>
          <w:rFonts w:ascii="Palatino Linotype" w:hAnsi="Palatino Linotype"/>
          <w:i/>
          <w:color w:val="000000"/>
          <w:sz w:val="22"/>
          <w:szCs w:val="22"/>
        </w:rPr>
        <w:t xml:space="preserve"> el control democrático de las gestiones estatales, de forma tal que puedan cuestionar, indagar y considerar si se está dando un adecuado cumplimiento a las funciones públicas,</w:t>
      </w:r>
      <w:r w:rsidRPr="00CE79D2">
        <w:rPr>
          <w:rFonts w:ascii="Palatino Linotype" w:hAnsi="Palatino Linotype"/>
          <w:i/>
          <w:color w:val="000000"/>
          <w:sz w:val="22"/>
          <w:szCs w:val="22"/>
          <w:vertAlign w:val="superscript"/>
        </w:rPr>
        <w:footnoteReference w:id="3"/>
      </w:r>
      <w:r w:rsidRPr="00CE79D2">
        <w:rPr>
          <w:rFonts w:ascii="Palatino Linotype" w:hAnsi="Palatino Linotype"/>
          <w:color w:val="000000"/>
          <w:sz w:val="22"/>
          <w:szCs w:val="22"/>
        </w:rPr>
        <w:t>fomentando</w:t>
      </w:r>
      <w:r w:rsidRPr="00CE79D2">
        <w:rPr>
          <w:rFonts w:ascii="Palatino Linotype" w:hAnsi="Palatino Linotype"/>
          <w:i/>
          <w:color w:val="000000"/>
          <w:sz w:val="22"/>
          <w:szCs w:val="22"/>
        </w:rPr>
        <w:t xml:space="preserve"> la transparencia de las actividades estatales y </w:t>
      </w:r>
      <w:r w:rsidRPr="00CE79D2">
        <w:rPr>
          <w:rFonts w:ascii="Palatino Linotype" w:hAnsi="Palatino Linotype"/>
          <w:color w:val="000000"/>
          <w:sz w:val="22"/>
          <w:szCs w:val="22"/>
        </w:rPr>
        <w:t>promoviendo</w:t>
      </w:r>
      <w:r w:rsidRPr="00CE79D2">
        <w:rPr>
          <w:rFonts w:ascii="Palatino Linotype" w:hAnsi="Palatino Linotype"/>
          <w:i/>
          <w:color w:val="000000"/>
          <w:sz w:val="22"/>
          <w:szCs w:val="22"/>
        </w:rPr>
        <w:t xml:space="preserve"> la responsabilidad de los funcionarios sobre su gestión </w:t>
      </w:r>
      <w:r w:rsidRPr="00CE79D2">
        <w:rPr>
          <w:rFonts w:ascii="Palatino Linotype" w:hAnsi="Palatino Linotype"/>
          <w:i/>
          <w:color w:val="000000"/>
          <w:sz w:val="22"/>
          <w:szCs w:val="22"/>
        </w:rPr>
        <w:lastRenderedPageBreak/>
        <w:t>pública,</w:t>
      </w:r>
      <w:r w:rsidRPr="00CE79D2">
        <w:rPr>
          <w:rFonts w:ascii="Palatino Linotype" w:hAnsi="Palatino Linotype"/>
          <w:i/>
          <w:color w:val="000000"/>
          <w:sz w:val="22"/>
          <w:szCs w:val="22"/>
          <w:vertAlign w:val="superscript"/>
        </w:rPr>
        <w:footnoteReference w:id="4"/>
      </w:r>
      <w:r w:rsidRPr="00CE79D2">
        <w:rPr>
          <w:rFonts w:ascii="Palatino Linotype" w:hAnsi="Palatino Linotype"/>
          <w:color w:val="000000"/>
          <w:sz w:val="22"/>
          <w:szCs w:val="22"/>
        </w:rPr>
        <w:t>que permite</w:t>
      </w:r>
      <w:r w:rsidRPr="00CE79D2">
        <w:rPr>
          <w:rFonts w:ascii="Palatino Linotype" w:hAnsi="Palatino Linotype"/>
          <w:i/>
          <w:color w:val="000000"/>
          <w:sz w:val="22"/>
          <w:szCs w:val="22"/>
        </w:rPr>
        <w:t xml:space="preserve"> saber qué están haciendo los gobiernos por sus pueblos, sin lo cual la verdad languidecería y la participación en el gobierno permanecería fragmentada.</w:t>
      </w:r>
    </w:p>
    <w:p w14:paraId="45CEF22A" w14:textId="77777777" w:rsidR="008B2E16" w:rsidRPr="00CE79D2" w:rsidRDefault="008B2E16" w:rsidP="008B2E16">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65090007" w14:textId="6F5E3947" w:rsidR="008B2E16" w:rsidRPr="00CE79D2" w:rsidRDefault="008B2E16"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Calibri" w:hAnsi="Palatino Linotype" w:cs="Arial"/>
          <w:color w:val="000000" w:themeColor="text1"/>
          <w:sz w:val="22"/>
          <w:szCs w:val="22"/>
          <w:lang w:val="es-ES"/>
        </w:rPr>
        <w:t xml:space="preserve">En </w:t>
      </w:r>
      <w:r w:rsidRPr="00CE79D2">
        <w:rPr>
          <w:rFonts w:ascii="Palatino Linotype" w:hAnsi="Palatino Linotype"/>
          <w:sz w:val="22"/>
          <w:szCs w:val="22"/>
        </w:rPr>
        <w:t>México, además de los derechos, están reconocidas las garantías para su protección, en ese sentido el párrafo tercero de artículo primero de la Constitución Política de los Estados Unidos Mexicanos, dispone lo siguiente:</w:t>
      </w:r>
    </w:p>
    <w:p w14:paraId="78D23102" w14:textId="6706CEE5" w:rsidR="008B2E16" w:rsidRPr="009A6072" w:rsidRDefault="008B2E16" w:rsidP="009A6072">
      <w:pPr>
        <w:ind w:right="565"/>
        <w:rPr>
          <w:rFonts w:ascii="Palatino Linotype" w:eastAsia="Calibri" w:hAnsi="Palatino Linotype" w:cs="Arial"/>
          <w:color w:val="000000" w:themeColor="text1"/>
          <w:sz w:val="22"/>
          <w:szCs w:val="22"/>
          <w:lang w:val="es-ES"/>
        </w:rPr>
      </w:pPr>
    </w:p>
    <w:p w14:paraId="151968BB" w14:textId="77777777" w:rsidR="008B2E16" w:rsidRPr="00CE79D2" w:rsidRDefault="008B2E16" w:rsidP="00754FA5">
      <w:pPr>
        <w:ind w:left="567" w:right="565"/>
        <w:contextualSpacing/>
        <w:jc w:val="both"/>
        <w:rPr>
          <w:rFonts w:ascii="Palatino Linotype" w:hAnsi="Palatino Linotype"/>
          <w:i/>
          <w:sz w:val="22"/>
          <w:szCs w:val="22"/>
        </w:rPr>
      </w:pPr>
      <w:r w:rsidRPr="00CE79D2">
        <w:rPr>
          <w:rFonts w:ascii="Palatino Linotype" w:hAnsi="Palatino Linotype"/>
          <w:i/>
          <w:sz w:val="22"/>
          <w:szCs w:val="22"/>
        </w:rPr>
        <w:t>“</w:t>
      </w:r>
      <w:r w:rsidRPr="00CE79D2">
        <w:rPr>
          <w:rFonts w:ascii="Palatino Linotype" w:hAnsi="Palatino Linotype"/>
          <w:b/>
          <w:i/>
          <w:sz w:val="22"/>
          <w:szCs w:val="22"/>
        </w:rPr>
        <w:t>Artículo 1.-</w:t>
      </w:r>
      <w:r w:rsidRPr="00CE79D2">
        <w:rPr>
          <w:rFonts w:ascii="Palatino Linotype" w:hAnsi="Palatino Linotype"/>
          <w:i/>
          <w:sz w:val="22"/>
          <w:szCs w:val="22"/>
        </w:rPr>
        <w:t xml:space="preserve"> </w:t>
      </w:r>
    </w:p>
    <w:p w14:paraId="0AD38BD4" w14:textId="77777777" w:rsidR="008B2E16" w:rsidRPr="00CE79D2" w:rsidRDefault="008B2E16" w:rsidP="00754FA5">
      <w:pPr>
        <w:ind w:left="567" w:right="565"/>
        <w:contextualSpacing/>
        <w:jc w:val="both"/>
        <w:rPr>
          <w:rFonts w:ascii="Palatino Linotype" w:hAnsi="Palatino Linotype"/>
          <w:i/>
          <w:sz w:val="22"/>
          <w:szCs w:val="22"/>
        </w:rPr>
      </w:pPr>
      <w:r w:rsidRPr="00CE79D2">
        <w:rPr>
          <w:rFonts w:ascii="Palatino Linotype" w:hAnsi="Palatino Linotype"/>
          <w:i/>
          <w:sz w:val="22"/>
          <w:szCs w:val="22"/>
        </w:rPr>
        <w:t>(…)</w:t>
      </w:r>
    </w:p>
    <w:p w14:paraId="70A7F8D6" w14:textId="77777777" w:rsidR="008B2E16" w:rsidRPr="00CE79D2" w:rsidRDefault="008B2E16" w:rsidP="00754FA5">
      <w:pPr>
        <w:ind w:left="567" w:right="565"/>
        <w:contextualSpacing/>
        <w:jc w:val="both"/>
        <w:rPr>
          <w:rFonts w:ascii="Palatino Linotype" w:hAnsi="Palatino Linotype"/>
          <w:i/>
          <w:sz w:val="22"/>
          <w:szCs w:val="22"/>
        </w:rPr>
      </w:pPr>
      <w:r w:rsidRPr="00CE79D2">
        <w:rPr>
          <w:rFonts w:ascii="Palatino Linotype" w:hAnsi="Palatino Linotype"/>
          <w:i/>
          <w:sz w:val="22"/>
          <w:szCs w:val="22"/>
        </w:rPr>
        <w:t>Todas las</w:t>
      </w:r>
      <w:r w:rsidRPr="00CE79D2">
        <w:rPr>
          <w:rFonts w:ascii="Palatino Linotype" w:hAnsi="Palatino Linotype"/>
          <w:sz w:val="22"/>
          <w:szCs w:val="22"/>
        </w:rPr>
        <w:t xml:space="preserve"> </w:t>
      </w:r>
      <w:r w:rsidRPr="00CE79D2">
        <w:rPr>
          <w:rFonts w:ascii="Palatino Linotype" w:hAnsi="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7022C1D" w14:textId="72AF11CF" w:rsidR="008B2E16" w:rsidRPr="00CE79D2" w:rsidRDefault="008B2E16" w:rsidP="00754FA5">
      <w:pPr>
        <w:ind w:left="567" w:right="565"/>
        <w:contextualSpacing/>
        <w:jc w:val="both"/>
        <w:rPr>
          <w:rFonts w:ascii="Palatino Linotype" w:hAnsi="Palatino Linotype"/>
          <w:sz w:val="22"/>
          <w:szCs w:val="22"/>
        </w:rPr>
      </w:pPr>
      <w:r w:rsidRPr="00CE79D2">
        <w:rPr>
          <w:rFonts w:ascii="Palatino Linotype" w:hAnsi="Palatino Linotype"/>
          <w:i/>
          <w:sz w:val="22"/>
          <w:szCs w:val="22"/>
        </w:rPr>
        <w:t>(…)</w:t>
      </w:r>
      <w:r w:rsidRPr="00CE79D2">
        <w:rPr>
          <w:rFonts w:ascii="Palatino Linotype" w:hAnsi="Palatino Linotype"/>
          <w:sz w:val="22"/>
          <w:szCs w:val="22"/>
        </w:rPr>
        <w:t>”</w:t>
      </w:r>
    </w:p>
    <w:p w14:paraId="2A7980A8" w14:textId="77777777" w:rsidR="008B2E16" w:rsidRPr="00CE79D2" w:rsidRDefault="008B2E16" w:rsidP="00754FA5">
      <w:pPr>
        <w:rPr>
          <w:rFonts w:ascii="Palatino Linotype" w:eastAsia="Calibri" w:hAnsi="Palatino Linotype" w:cs="Arial"/>
          <w:color w:val="000000" w:themeColor="text1"/>
          <w:sz w:val="22"/>
          <w:szCs w:val="22"/>
          <w:lang w:val="es-ES"/>
        </w:rPr>
      </w:pPr>
    </w:p>
    <w:p w14:paraId="0CC83CD3" w14:textId="1AC008E6" w:rsidR="008B2E16" w:rsidRPr="00CE79D2" w:rsidRDefault="00754FA5"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Calibri" w:hAnsi="Palatino Linotype" w:cs="Arial"/>
          <w:color w:val="000000" w:themeColor="text1"/>
          <w:sz w:val="22"/>
          <w:szCs w:val="22"/>
          <w:lang w:val="es-ES"/>
        </w:rPr>
        <w:t xml:space="preserve">Por </w:t>
      </w:r>
      <w:r w:rsidRPr="00CE79D2">
        <w:rPr>
          <w:rFonts w:ascii="Palatino Linotype" w:hAnsi="Palatino Linotype"/>
          <w:sz w:val="22"/>
          <w:szCs w:val="22"/>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54222B88" w14:textId="77777777" w:rsidR="00754FA5" w:rsidRPr="00CE79D2" w:rsidRDefault="00754FA5" w:rsidP="00754FA5">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7A4B7907" w14:textId="106C278A" w:rsidR="008B2E16" w:rsidRPr="00CE79D2" w:rsidRDefault="00754FA5"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Calibri" w:hAnsi="Palatino Linotype" w:cs="Arial"/>
          <w:color w:val="000000" w:themeColor="text1"/>
          <w:sz w:val="22"/>
          <w:szCs w:val="22"/>
          <w:lang w:val="es-ES"/>
        </w:rPr>
        <w:t xml:space="preserve">Así </w:t>
      </w:r>
      <w:r w:rsidRPr="00CE79D2">
        <w:rPr>
          <w:rFonts w:ascii="Palatino Linotype" w:hAnsi="Palatino Linotype"/>
          <w:sz w:val="22"/>
          <w:szCs w:val="22"/>
        </w:rPr>
        <w:t xml:space="preserve">conforme a la Constitución Política de las Estado Unidos Mexicanos </w:t>
      </w:r>
      <w:r w:rsidRPr="00CE79D2">
        <w:rPr>
          <w:rFonts w:ascii="Palatino Linotype" w:eastAsia="Calibri" w:hAnsi="Palatino Linotype"/>
          <w:sz w:val="22"/>
          <w:szCs w:val="22"/>
        </w:rPr>
        <w:t xml:space="preserve">y la </w:t>
      </w:r>
      <w:r w:rsidRPr="00CE79D2">
        <w:rPr>
          <w:rFonts w:ascii="Palatino Linotype" w:hAnsi="Palatino Linotype"/>
          <w:sz w:val="22"/>
          <w:szCs w:val="22"/>
        </w:rPr>
        <w:t>Constitución</w:t>
      </w:r>
      <w:r w:rsidRPr="00CE79D2">
        <w:rPr>
          <w:rFonts w:ascii="Palatino Linotype" w:eastAsia="Calibri" w:hAnsi="Palatino Linotype"/>
          <w:sz w:val="22"/>
          <w:szCs w:val="22"/>
        </w:rPr>
        <w:t xml:space="preserve"> Política del Estado Libre y Soberano de México respectivamente</w:t>
      </w:r>
      <w:r w:rsidRPr="00CE79D2">
        <w:rPr>
          <w:rFonts w:ascii="Palatino Linotype" w:hAnsi="Palatino Linotype"/>
          <w:sz w:val="22"/>
          <w:szCs w:val="22"/>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20359620" w14:textId="23CF7D28" w:rsidR="00754FA5" w:rsidRPr="00CE79D2" w:rsidRDefault="00754FA5" w:rsidP="00754FA5">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40181A6" w14:textId="3D1CC26C" w:rsidR="00754FA5" w:rsidRPr="00CE79D2" w:rsidRDefault="00754FA5" w:rsidP="00754FA5">
      <w:pPr>
        <w:ind w:left="567" w:right="565"/>
        <w:jc w:val="center"/>
        <w:rPr>
          <w:rFonts w:ascii="Palatino Linotype" w:hAnsi="Palatino Linotype" w:cs="Arial"/>
          <w:b/>
          <w:bCs/>
          <w:i/>
          <w:sz w:val="22"/>
          <w:szCs w:val="22"/>
        </w:rPr>
      </w:pPr>
      <w:r w:rsidRPr="00CE79D2">
        <w:rPr>
          <w:rFonts w:ascii="Palatino Linotype" w:hAnsi="Palatino Linotype" w:cs="Arial"/>
          <w:b/>
          <w:bCs/>
          <w:i/>
          <w:sz w:val="22"/>
          <w:szCs w:val="22"/>
        </w:rPr>
        <w:t>Constitución Política de los Estados Unidos Mexicanos</w:t>
      </w:r>
    </w:p>
    <w:p w14:paraId="135B9117" w14:textId="77777777" w:rsidR="00754FA5" w:rsidRPr="00CE79D2" w:rsidRDefault="00754FA5" w:rsidP="00754FA5">
      <w:pPr>
        <w:ind w:left="567" w:right="565"/>
        <w:jc w:val="center"/>
        <w:rPr>
          <w:rFonts w:ascii="Palatino Linotype" w:hAnsi="Palatino Linotype" w:cs="Arial"/>
          <w:b/>
          <w:bCs/>
          <w:i/>
          <w:sz w:val="22"/>
          <w:szCs w:val="22"/>
        </w:rPr>
      </w:pPr>
    </w:p>
    <w:p w14:paraId="18D76ACA" w14:textId="77777777" w:rsidR="00754FA5" w:rsidRPr="00CE79D2" w:rsidRDefault="00754FA5" w:rsidP="00754FA5">
      <w:pPr>
        <w:ind w:left="567" w:right="565"/>
        <w:jc w:val="both"/>
        <w:rPr>
          <w:rFonts w:ascii="Palatino Linotype" w:hAnsi="Palatino Linotype" w:cs="Arial"/>
          <w:b/>
          <w:bCs/>
          <w:i/>
          <w:sz w:val="22"/>
          <w:szCs w:val="22"/>
        </w:rPr>
      </w:pPr>
      <w:r w:rsidRPr="00CE79D2">
        <w:rPr>
          <w:rFonts w:ascii="Palatino Linotype" w:hAnsi="Palatino Linotype" w:cs="Arial"/>
          <w:b/>
          <w:bCs/>
          <w:i/>
          <w:sz w:val="22"/>
          <w:szCs w:val="22"/>
        </w:rPr>
        <w:t>“Artículo 6.</w:t>
      </w:r>
      <w:r w:rsidRPr="00CE79D2">
        <w:rPr>
          <w:rFonts w:ascii="Palatino Linotype" w:hAnsi="Palatino Linotype" w:cs="Arial"/>
          <w:bCs/>
          <w:i/>
          <w:sz w:val="22"/>
          <w:szCs w:val="22"/>
        </w:rPr>
        <w:t xml:space="preserve"> …</w:t>
      </w:r>
    </w:p>
    <w:p w14:paraId="1B2884AD" w14:textId="77777777" w:rsidR="00754FA5" w:rsidRPr="00CE79D2" w:rsidRDefault="00754FA5" w:rsidP="00754FA5">
      <w:pPr>
        <w:ind w:left="567" w:right="565"/>
        <w:jc w:val="both"/>
        <w:rPr>
          <w:rFonts w:ascii="Palatino Linotype" w:hAnsi="Palatino Linotype" w:cs="Arial"/>
          <w:bCs/>
          <w:i/>
          <w:sz w:val="22"/>
          <w:szCs w:val="22"/>
        </w:rPr>
      </w:pPr>
      <w:r w:rsidRPr="00CE79D2">
        <w:rPr>
          <w:rFonts w:ascii="Palatino Linotype" w:hAnsi="Palatino Linotype" w:cs="Arial"/>
          <w:bCs/>
          <w:i/>
          <w:sz w:val="22"/>
          <w:szCs w:val="22"/>
        </w:rPr>
        <w:t>…</w:t>
      </w:r>
    </w:p>
    <w:p w14:paraId="7C76AAA6" w14:textId="77777777" w:rsidR="00754FA5" w:rsidRPr="00CE79D2" w:rsidRDefault="00754FA5" w:rsidP="00754FA5">
      <w:pPr>
        <w:ind w:left="567" w:right="565"/>
        <w:jc w:val="both"/>
        <w:rPr>
          <w:rFonts w:ascii="Palatino Linotype" w:hAnsi="Palatino Linotype" w:cs="Arial"/>
          <w:bCs/>
          <w:i/>
          <w:sz w:val="22"/>
          <w:szCs w:val="22"/>
        </w:rPr>
      </w:pPr>
      <w:r w:rsidRPr="00CE79D2">
        <w:rPr>
          <w:rFonts w:ascii="Palatino Linotype" w:hAnsi="Palatino Linotype" w:cs="Arial"/>
          <w:bCs/>
          <w:i/>
          <w:sz w:val="22"/>
          <w:szCs w:val="22"/>
        </w:rPr>
        <w:t>Para efectos de lo dispuesto en el presente artículo se observará lo siguiente:</w:t>
      </w:r>
    </w:p>
    <w:p w14:paraId="6F7D9F48" w14:textId="77777777" w:rsidR="00754FA5" w:rsidRPr="00CE79D2" w:rsidRDefault="00754FA5" w:rsidP="00754FA5">
      <w:pPr>
        <w:ind w:left="567" w:right="565"/>
        <w:jc w:val="both"/>
        <w:rPr>
          <w:rFonts w:ascii="Palatino Linotype" w:hAnsi="Palatino Linotype" w:cs="Arial"/>
          <w:b/>
          <w:bCs/>
          <w:i/>
          <w:sz w:val="22"/>
          <w:szCs w:val="22"/>
        </w:rPr>
      </w:pPr>
      <w:r w:rsidRPr="00CE79D2">
        <w:rPr>
          <w:rFonts w:ascii="Palatino Linotype" w:hAnsi="Palatino Linotype" w:cs="Arial"/>
          <w:b/>
          <w:bCs/>
          <w:i/>
          <w:sz w:val="22"/>
          <w:szCs w:val="22"/>
        </w:rPr>
        <w:t>A</w:t>
      </w:r>
      <w:r w:rsidRPr="00CE79D2">
        <w:rPr>
          <w:rFonts w:ascii="Palatino Linotype" w:hAnsi="Palatino Linotype" w:cs="Arial"/>
          <w:bCs/>
          <w:i/>
          <w:sz w:val="22"/>
          <w:szCs w:val="22"/>
        </w:rPr>
        <w:t xml:space="preserve">. </w:t>
      </w:r>
      <w:r w:rsidRPr="00CE79D2">
        <w:rPr>
          <w:rFonts w:ascii="Palatino Linotype" w:hAnsi="Palatino Linotype" w:cs="Arial"/>
          <w:b/>
          <w:bCs/>
          <w:i/>
          <w:sz w:val="22"/>
          <w:szCs w:val="22"/>
        </w:rPr>
        <w:t>Para el ejercicio del derecho de acceso a la información</w:t>
      </w:r>
      <w:r w:rsidRPr="00CE79D2">
        <w:rPr>
          <w:rFonts w:ascii="Palatino Linotype" w:hAnsi="Palatino Linotype" w:cs="Arial"/>
          <w:bCs/>
          <w:i/>
          <w:sz w:val="22"/>
          <w:szCs w:val="22"/>
        </w:rPr>
        <w:t xml:space="preserve">, la Federación y </w:t>
      </w:r>
      <w:r w:rsidRPr="00CE79D2">
        <w:rPr>
          <w:rFonts w:ascii="Palatino Linotype" w:hAnsi="Palatino Linotype" w:cs="Arial"/>
          <w:b/>
          <w:bCs/>
          <w:i/>
          <w:sz w:val="22"/>
          <w:szCs w:val="22"/>
        </w:rPr>
        <w:t>las entidades federativas, en el ámbito de sus respectivas competencias, se regirán por los siguientes principios y bases:</w:t>
      </w:r>
    </w:p>
    <w:p w14:paraId="41548C76" w14:textId="75617942" w:rsidR="00754FA5" w:rsidRPr="00CE79D2" w:rsidRDefault="00754FA5" w:rsidP="00754FA5">
      <w:pPr>
        <w:ind w:left="567" w:right="565"/>
        <w:jc w:val="both"/>
        <w:rPr>
          <w:rFonts w:ascii="Palatino Linotype" w:hAnsi="Palatino Linotype" w:cs="Arial"/>
          <w:bCs/>
          <w:i/>
          <w:sz w:val="22"/>
          <w:szCs w:val="22"/>
        </w:rPr>
      </w:pPr>
      <w:r w:rsidRPr="00CE79D2">
        <w:rPr>
          <w:rFonts w:ascii="Palatino Linotype" w:hAnsi="Palatino Linotype" w:cs="Arial"/>
          <w:b/>
          <w:bCs/>
          <w:i/>
          <w:sz w:val="22"/>
          <w:szCs w:val="22"/>
        </w:rPr>
        <w:t xml:space="preserve">I. </w:t>
      </w:r>
      <w:r w:rsidRPr="00CE79D2">
        <w:rPr>
          <w:rFonts w:ascii="Palatino Linotype" w:hAnsi="Palatino Linotype" w:cs="Arial"/>
          <w:b/>
          <w:bCs/>
          <w:i/>
          <w:sz w:val="22"/>
          <w:szCs w:val="22"/>
        </w:rPr>
        <w:tab/>
        <w:t>Toda la información en posesión de cualquier</w:t>
      </w:r>
      <w:r w:rsidRPr="00CE79D2">
        <w:rPr>
          <w:rFonts w:ascii="Palatino Linotype" w:hAnsi="Palatino Linotype" w:cs="Arial"/>
          <w:bCs/>
          <w:i/>
          <w:sz w:val="22"/>
          <w:szCs w:val="22"/>
        </w:rPr>
        <w:t xml:space="preserve"> </w:t>
      </w:r>
      <w:r w:rsidRPr="00CE79D2">
        <w:rPr>
          <w:rFonts w:ascii="Palatino Linotype" w:hAnsi="Palatino Linotype" w:cs="Arial"/>
          <w:b/>
          <w:bCs/>
          <w:i/>
          <w:sz w:val="22"/>
          <w:szCs w:val="22"/>
        </w:rPr>
        <w:t>autoridad</w:t>
      </w:r>
      <w:r w:rsidRPr="00CE79D2">
        <w:rPr>
          <w:rFonts w:ascii="Palatino Linotype" w:hAnsi="Palatino Linotype" w:cs="Arial"/>
          <w:bCs/>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E79D2">
        <w:rPr>
          <w:rFonts w:ascii="Palatino Linotype" w:hAnsi="Palatino Linotype" w:cs="Arial"/>
          <w:b/>
          <w:bCs/>
          <w:i/>
          <w:sz w:val="22"/>
          <w:szCs w:val="22"/>
        </w:rPr>
        <w:t>municipal</w:t>
      </w:r>
      <w:r w:rsidRPr="00CE79D2">
        <w:rPr>
          <w:rFonts w:ascii="Palatino Linotype" w:hAnsi="Palatino Linotype" w:cs="Arial"/>
          <w:bCs/>
          <w:i/>
          <w:sz w:val="22"/>
          <w:szCs w:val="22"/>
        </w:rPr>
        <w:t xml:space="preserve">, </w:t>
      </w:r>
      <w:r w:rsidRPr="00CE79D2">
        <w:rPr>
          <w:rFonts w:ascii="Palatino Linotype" w:hAnsi="Palatino Linotype" w:cs="Arial"/>
          <w:b/>
          <w:bCs/>
          <w:i/>
          <w:sz w:val="22"/>
          <w:szCs w:val="22"/>
        </w:rPr>
        <w:t>es pública</w:t>
      </w:r>
      <w:r w:rsidRPr="00CE79D2">
        <w:rPr>
          <w:rFonts w:ascii="Palatino Linotype" w:hAnsi="Palatino Linotype" w:cs="Arial"/>
          <w:bCs/>
          <w:i/>
          <w:sz w:val="22"/>
          <w:szCs w:val="22"/>
        </w:rPr>
        <w:t xml:space="preserve"> y sólo podrá ser reservada temporalmente por razones de interés público y seguridad nacional, en los términos que fijen las leyes. </w:t>
      </w:r>
      <w:r w:rsidRPr="00CE79D2">
        <w:rPr>
          <w:rFonts w:ascii="Palatino Linotype" w:hAnsi="Palatino Linotype" w:cs="Arial"/>
          <w:b/>
          <w:bCs/>
          <w:i/>
          <w:sz w:val="22"/>
          <w:szCs w:val="22"/>
        </w:rPr>
        <w:t>En la interpretación de este derecho deberá prevalecer el principio de máxima publicidad. Los sujetos obligados deberán documentar todo acto que derive del ejercicio de sus facultades, competencias o funciones</w:t>
      </w:r>
      <w:r w:rsidRPr="00CE79D2">
        <w:rPr>
          <w:rFonts w:ascii="Palatino Linotype" w:hAnsi="Palatino Linotype" w:cs="Arial"/>
          <w:bCs/>
          <w:i/>
          <w:sz w:val="22"/>
          <w:szCs w:val="22"/>
        </w:rPr>
        <w:t>, la ley determinará los supuestos específicos bajo los cuales procederá la declaración de inexistencia de la información.”</w:t>
      </w:r>
    </w:p>
    <w:p w14:paraId="727BD75A" w14:textId="6950044B" w:rsidR="00754FA5" w:rsidRPr="00CE79D2" w:rsidRDefault="00754FA5" w:rsidP="004E4DE3">
      <w:pPr>
        <w:tabs>
          <w:tab w:val="left" w:pos="426"/>
          <w:tab w:val="left" w:pos="567"/>
        </w:tabs>
        <w:ind w:right="565"/>
        <w:jc w:val="both"/>
        <w:rPr>
          <w:rFonts w:ascii="Palatino Linotype" w:eastAsia="Calibri" w:hAnsi="Palatino Linotype" w:cs="Arial"/>
          <w:color w:val="000000" w:themeColor="text1"/>
          <w:sz w:val="22"/>
          <w:szCs w:val="22"/>
          <w:lang w:val="es-ES"/>
        </w:rPr>
      </w:pPr>
    </w:p>
    <w:p w14:paraId="19D6845C" w14:textId="77777777" w:rsidR="00754FA5" w:rsidRPr="00CE79D2" w:rsidRDefault="00754FA5" w:rsidP="00754FA5">
      <w:pPr>
        <w:ind w:left="567" w:right="565"/>
        <w:jc w:val="center"/>
        <w:rPr>
          <w:rFonts w:ascii="Palatino Linotype" w:hAnsi="Palatino Linotype" w:cs="Arial"/>
          <w:b/>
          <w:bCs/>
          <w:i/>
          <w:sz w:val="22"/>
          <w:szCs w:val="22"/>
        </w:rPr>
      </w:pPr>
      <w:r w:rsidRPr="00CE79D2">
        <w:rPr>
          <w:rFonts w:ascii="Palatino Linotype" w:hAnsi="Palatino Linotype" w:cs="Arial"/>
          <w:b/>
          <w:bCs/>
          <w:i/>
          <w:sz w:val="22"/>
          <w:szCs w:val="22"/>
        </w:rPr>
        <w:t>Constitución Política del Estado Libre y Soberano de México</w:t>
      </w:r>
    </w:p>
    <w:p w14:paraId="55A086C7" w14:textId="6F028425" w:rsidR="00754FA5" w:rsidRPr="00CE79D2" w:rsidRDefault="00754FA5" w:rsidP="00754FA5">
      <w:pPr>
        <w:ind w:left="567" w:right="565"/>
        <w:jc w:val="both"/>
        <w:rPr>
          <w:rFonts w:ascii="Palatino Linotype" w:hAnsi="Palatino Linotype" w:cs="Arial"/>
          <w:bCs/>
          <w:i/>
          <w:sz w:val="22"/>
          <w:szCs w:val="22"/>
        </w:rPr>
      </w:pPr>
      <w:r w:rsidRPr="00CE79D2">
        <w:rPr>
          <w:rFonts w:ascii="Palatino Linotype" w:hAnsi="Palatino Linotype" w:cs="Arial"/>
          <w:b/>
          <w:bCs/>
          <w:i/>
          <w:sz w:val="22"/>
          <w:szCs w:val="22"/>
        </w:rPr>
        <w:t>“Artículo 5</w:t>
      </w:r>
      <w:r w:rsidRPr="00CE79D2">
        <w:rPr>
          <w:rFonts w:ascii="Palatino Linotype" w:hAnsi="Palatino Linotype" w:cs="Arial"/>
          <w:bCs/>
          <w:i/>
          <w:sz w:val="22"/>
          <w:szCs w:val="22"/>
        </w:rPr>
        <w:t>.</w:t>
      </w:r>
      <w:r w:rsidR="0096263B" w:rsidRPr="00CE79D2">
        <w:rPr>
          <w:rFonts w:ascii="Palatino Linotype" w:hAnsi="Palatino Linotype" w:cs="Arial"/>
          <w:bCs/>
          <w:i/>
          <w:sz w:val="22"/>
          <w:szCs w:val="22"/>
        </w:rPr>
        <w:t>-…</w:t>
      </w:r>
    </w:p>
    <w:p w14:paraId="0A5F5378" w14:textId="77777777" w:rsidR="00754FA5" w:rsidRPr="00CE79D2" w:rsidRDefault="00754FA5" w:rsidP="00754FA5">
      <w:pPr>
        <w:ind w:left="567" w:right="565"/>
        <w:jc w:val="both"/>
        <w:rPr>
          <w:rFonts w:ascii="Palatino Linotype" w:hAnsi="Palatino Linotype" w:cs="Arial"/>
          <w:bCs/>
          <w:i/>
          <w:sz w:val="22"/>
          <w:szCs w:val="22"/>
        </w:rPr>
      </w:pPr>
      <w:r w:rsidRPr="00CE79D2">
        <w:rPr>
          <w:rFonts w:ascii="Palatino Linotype" w:hAnsi="Palatino Linotype" w:cs="Arial"/>
          <w:bCs/>
          <w:i/>
          <w:sz w:val="22"/>
          <w:szCs w:val="22"/>
        </w:rPr>
        <w:t>…</w:t>
      </w:r>
    </w:p>
    <w:p w14:paraId="0611C78A" w14:textId="77777777" w:rsidR="00754FA5" w:rsidRPr="00CE79D2" w:rsidRDefault="00754FA5" w:rsidP="00754FA5">
      <w:pPr>
        <w:ind w:left="567" w:right="565"/>
        <w:jc w:val="both"/>
        <w:rPr>
          <w:rFonts w:ascii="Palatino Linotype" w:hAnsi="Palatino Linotype" w:cs="Arial"/>
          <w:bCs/>
          <w:i/>
          <w:sz w:val="22"/>
          <w:szCs w:val="22"/>
        </w:rPr>
      </w:pPr>
      <w:r w:rsidRPr="00CE79D2">
        <w:rPr>
          <w:rFonts w:ascii="Palatino Linotype" w:hAnsi="Palatino Linotype" w:cs="Arial"/>
          <w:b/>
          <w:bCs/>
          <w:i/>
          <w:sz w:val="22"/>
          <w:szCs w:val="22"/>
        </w:rPr>
        <w:t>El derecho a la información será garantizado por el Estado. La ley establecerá las previsiones que permitan asegurar la protección, el respeto y la difusión de este derecho</w:t>
      </w:r>
      <w:r w:rsidRPr="00CE79D2">
        <w:rPr>
          <w:rFonts w:ascii="Palatino Linotype" w:hAnsi="Palatino Linotype" w:cs="Arial"/>
          <w:bCs/>
          <w:i/>
          <w:sz w:val="22"/>
          <w:szCs w:val="22"/>
        </w:rPr>
        <w:t>.</w:t>
      </w:r>
    </w:p>
    <w:p w14:paraId="73209B4C" w14:textId="77777777" w:rsidR="00754FA5" w:rsidRPr="00CE79D2" w:rsidRDefault="00754FA5" w:rsidP="00754FA5">
      <w:pPr>
        <w:ind w:left="567" w:right="565"/>
        <w:jc w:val="both"/>
        <w:rPr>
          <w:rFonts w:ascii="Palatino Linotype" w:hAnsi="Palatino Linotype" w:cs="Arial"/>
          <w:bCs/>
          <w:i/>
          <w:sz w:val="22"/>
          <w:szCs w:val="22"/>
        </w:rPr>
      </w:pPr>
      <w:r w:rsidRPr="00CE79D2">
        <w:rPr>
          <w:rFonts w:ascii="Palatino Linotype" w:hAnsi="Palatino Linotype" w:cs="Arial"/>
          <w:bCs/>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4F2AC38" w14:textId="77777777" w:rsidR="00754FA5" w:rsidRPr="00CE79D2" w:rsidRDefault="00754FA5" w:rsidP="00754FA5">
      <w:pPr>
        <w:ind w:left="567" w:right="565"/>
        <w:jc w:val="both"/>
        <w:rPr>
          <w:rFonts w:ascii="Palatino Linotype" w:hAnsi="Palatino Linotype" w:cs="Arial"/>
          <w:bCs/>
          <w:i/>
          <w:sz w:val="22"/>
          <w:szCs w:val="22"/>
        </w:rPr>
      </w:pPr>
    </w:p>
    <w:p w14:paraId="2CC5B2B1" w14:textId="77777777" w:rsidR="00754FA5" w:rsidRPr="00CE79D2" w:rsidRDefault="00754FA5" w:rsidP="00754FA5">
      <w:pPr>
        <w:ind w:left="567" w:right="565"/>
        <w:jc w:val="both"/>
        <w:rPr>
          <w:rFonts w:ascii="Palatino Linotype" w:hAnsi="Palatino Linotype" w:cs="Arial"/>
          <w:bCs/>
          <w:i/>
          <w:sz w:val="22"/>
          <w:szCs w:val="22"/>
        </w:rPr>
      </w:pPr>
      <w:r w:rsidRPr="00CE79D2">
        <w:rPr>
          <w:rFonts w:ascii="Palatino Linotype" w:hAnsi="Palatino Linotype" w:cs="Arial"/>
          <w:b/>
          <w:bCs/>
          <w:i/>
          <w:sz w:val="22"/>
          <w:szCs w:val="22"/>
        </w:rPr>
        <w:t>Este derecho se regirá por los principios y bases siguientes</w:t>
      </w:r>
      <w:r w:rsidRPr="00CE79D2">
        <w:rPr>
          <w:rFonts w:ascii="Palatino Linotype" w:hAnsi="Palatino Linotype" w:cs="Arial"/>
          <w:bCs/>
          <w:i/>
          <w:sz w:val="22"/>
          <w:szCs w:val="22"/>
        </w:rPr>
        <w:t>:</w:t>
      </w:r>
    </w:p>
    <w:p w14:paraId="3764FBAE" w14:textId="49678803" w:rsidR="00754FA5" w:rsidRPr="00CE79D2" w:rsidRDefault="00754FA5" w:rsidP="00754FA5">
      <w:pPr>
        <w:pStyle w:val="Prrafodelista"/>
        <w:numPr>
          <w:ilvl w:val="0"/>
          <w:numId w:val="18"/>
        </w:numPr>
        <w:ind w:left="567" w:right="565" w:firstLine="0"/>
        <w:jc w:val="both"/>
        <w:rPr>
          <w:rFonts w:ascii="Palatino Linotype" w:hAnsi="Palatino Linotype" w:cs="Arial"/>
          <w:bCs/>
          <w:i/>
          <w:sz w:val="22"/>
          <w:szCs w:val="22"/>
        </w:rPr>
      </w:pPr>
      <w:r w:rsidRPr="00CE79D2">
        <w:rPr>
          <w:rFonts w:ascii="Palatino Linotype" w:hAnsi="Palatino Linotype" w:cs="Arial"/>
          <w:b/>
          <w:bCs/>
          <w:i/>
          <w:sz w:val="22"/>
          <w:szCs w:val="22"/>
        </w:rPr>
        <w:t>Toda la información en posesión de cualquier autoridad, entidad, órgano y organismos de los</w:t>
      </w:r>
      <w:r w:rsidRPr="00CE79D2">
        <w:rPr>
          <w:rFonts w:ascii="Palatino Linotype" w:hAnsi="Palatino Linotype" w:cs="Arial"/>
          <w:bCs/>
          <w:i/>
          <w:sz w:val="22"/>
          <w:szCs w:val="22"/>
        </w:rPr>
        <w:t xml:space="preserve"> Poderes Ejecutivo, Legislativo y Judicial, órganos autónomos, </w:t>
      </w:r>
      <w:r w:rsidRPr="00CE79D2">
        <w:rPr>
          <w:rFonts w:ascii="Palatino Linotype" w:hAnsi="Palatino Linotype" w:cs="Arial"/>
          <w:bCs/>
          <w:i/>
          <w:sz w:val="22"/>
          <w:szCs w:val="22"/>
        </w:rPr>
        <w:lastRenderedPageBreak/>
        <w:t xml:space="preserve">partidos políticos, fideicomisos y fondos públicos estatales y </w:t>
      </w:r>
      <w:r w:rsidRPr="00CE79D2">
        <w:rPr>
          <w:rFonts w:ascii="Palatino Linotype" w:hAnsi="Palatino Linotype" w:cs="Arial"/>
          <w:b/>
          <w:bCs/>
          <w:i/>
          <w:sz w:val="22"/>
          <w:szCs w:val="22"/>
        </w:rPr>
        <w:t>municipales</w:t>
      </w:r>
      <w:r w:rsidRPr="00CE79D2">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E79D2">
        <w:rPr>
          <w:rFonts w:ascii="Palatino Linotype" w:hAnsi="Palatino Linotype" w:cs="Arial"/>
          <w:b/>
          <w:bCs/>
          <w:i/>
          <w:sz w:val="22"/>
          <w:szCs w:val="22"/>
        </w:rPr>
        <w:t>es pública</w:t>
      </w:r>
      <w:r w:rsidRPr="00CE79D2">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CE79D2">
        <w:rPr>
          <w:rFonts w:ascii="Palatino Linotype" w:hAnsi="Palatino Linotype" w:cs="Arial"/>
          <w:b/>
          <w:bCs/>
          <w:i/>
          <w:sz w:val="22"/>
          <w:szCs w:val="22"/>
        </w:rPr>
        <w:t>En la interpretación de este derecho deberá prevalecer el principio de máxima publicidad</w:t>
      </w:r>
      <w:r w:rsidRPr="00CE79D2">
        <w:rPr>
          <w:rFonts w:ascii="Palatino Linotype" w:hAnsi="Palatino Linotype" w:cs="Arial"/>
          <w:bCs/>
          <w:i/>
          <w:sz w:val="22"/>
          <w:szCs w:val="22"/>
        </w:rPr>
        <w:t xml:space="preserve">. </w:t>
      </w:r>
      <w:r w:rsidRPr="00CE79D2">
        <w:rPr>
          <w:rFonts w:ascii="Palatino Linotype" w:hAnsi="Palatino Linotype" w:cs="Arial"/>
          <w:b/>
          <w:bCs/>
          <w:i/>
          <w:sz w:val="22"/>
          <w:szCs w:val="22"/>
        </w:rPr>
        <w:t>Los sujetos obligados deberán documentar todo acto que derive del ejercicio de sus facultades, competencias o funciones</w:t>
      </w:r>
      <w:r w:rsidRPr="00CE79D2">
        <w:rPr>
          <w:rFonts w:ascii="Palatino Linotype" w:hAnsi="Palatino Linotype" w:cs="Arial"/>
          <w:bCs/>
          <w:i/>
          <w:sz w:val="22"/>
          <w:szCs w:val="22"/>
        </w:rPr>
        <w:t>, la ley determinará los supuestos específicos bajo los cuales procederá la declaración de inexistencia de la información.”</w:t>
      </w:r>
    </w:p>
    <w:p w14:paraId="2DEA8AAB" w14:textId="77777777" w:rsidR="00754FA5" w:rsidRPr="00CE79D2" w:rsidRDefault="00754FA5" w:rsidP="00754FA5">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06D42E78" w14:textId="6E45D5E2" w:rsidR="008B2E16" w:rsidRPr="00CE79D2" w:rsidRDefault="00754FA5"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Calibri" w:hAnsi="Palatino Linotype" w:cs="Arial"/>
          <w:color w:val="000000" w:themeColor="text1"/>
          <w:sz w:val="22"/>
          <w:szCs w:val="22"/>
          <w:lang w:val="es-ES"/>
        </w:rPr>
        <w:t xml:space="preserve">Según </w:t>
      </w:r>
      <w:r w:rsidRPr="00CE79D2">
        <w:rPr>
          <w:rFonts w:ascii="Palatino Linotype" w:hAnsi="Palatino Linotype" w:cs="Arial"/>
          <w:sz w:val="22"/>
          <w:szCs w:val="22"/>
        </w:rPr>
        <w:t xml:space="preserve">el artículo 150 de la Ley de Transparencia del Estado, la solicitud es la garantía primaria del Derecho de Acceso a la Información, además, establece que se regirá </w:t>
      </w:r>
      <w:r w:rsidRPr="00CE79D2">
        <w:rPr>
          <w:rFonts w:ascii="Palatino Linotype" w:hAnsi="Palatino Linotype" w:cs="Arial"/>
          <w:i/>
          <w:sz w:val="22"/>
          <w:szCs w:val="22"/>
        </w:rPr>
        <w:t>por los principios de simplicidad, rapidez gratuidad del procedimiento, auxilio y orientación a los particulares</w:t>
      </w:r>
      <w:r w:rsidRPr="00CE79D2">
        <w:rPr>
          <w:rFonts w:ascii="Palatino Linotype" w:hAnsi="Palatino Linotype" w:cs="Arial"/>
          <w:sz w:val="22"/>
          <w:szCs w:val="22"/>
        </w:rPr>
        <w:t>, contemplando el derecho de las personas con discapacidad y hablantes de lengua indígena.</w:t>
      </w:r>
    </w:p>
    <w:p w14:paraId="082B423B" w14:textId="77777777" w:rsidR="00754FA5" w:rsidRPr="00CE79D2" w:rsidRDefault="00754FA5" w:rsidP="00754FA5">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64FDDF7D" w14:textId="77777777" w:rsidR="007D60D1" w:rsidRPr="00CE79D2" w:rsidRDefault="00754FA5" w:rsidP="007D60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Calibri" w:hAnsi="Palatino Linotype" w:cs="Arial"/>
          <w:color w:val="000000" w:themeColor="text1"/>
          <w:sz w:val="22"/>
          <w:szCs w:val="22"/>
          <w:lang w:val="es-ES"/>
        </w:rPr>
        <w:t xml:space="preserve">El </w:t>
      </w:r>
      <w:r w:rsidRPr="00CE79D2">
        <w:rPr>
          <w:rFonts w:ascii="Palatino Linotype" w:hAnsi="Palatino Linotype"/>
          <w:sz w:val="22"/>
          <w:szCs w:val="22"/>
        </w:rPr>
        <w:t>Derecho</w:t>
      </w:r>
      <w:r w:rsidRPr="00CE79D2">
        <w:rPr>
          <w:rFonts w:ascii="Palatino Linotype" w:hAnsi="Palatino Linotype" w:cs="Arial"/>
          <w:sz w:val="22"/>
          <w:szCs w:val="22"/>
        </w:rPr>
        <w:t xml:space="preserve"> de Acceso a la Información se garantiza y respeta oportunamente, y según lo que dispone la Ley, las </w:t>
      </w:r>
      <w:r w:rsidRPr="00CE79D2">
        <w:rPr>
          <w:rFonts w:ascii="Palatino Linotype" w:hAnsi="Palatino Linotype" w:cs="Arial"/>
          <w:i/>
          <w:sz w:val="22"/>
          <w:szCs w:val="22"/>
        </w:rPr>
        <w:t>solicitudes de acceso a la información</w:t>
      </w:r>
      <w:r w:rsidRPr="00CE79D2">
        <w:rPr>
          <w:rFonts w:ascii="Palatino Linotype" w:hAnsi="Palatino Linotype" w:cs="Arial"/>
          <w:sz w:val="22"/>
          <w:szCs w:val="22"/>
        </w:rPr>
        <w:t>.</w:t>
      </w:r>
    </w:p>
    <w:p w14:paraId="7A73A2A9" w14:textId="77777777" w:rsidR="007D60D1" w:rsidRPr="00CE79D2" w:rsidRDefault="007D60D1" w:rsidP="007D60D1">
      <w:pPr>
        <w:rPr>
          <w:rFonts w:ascii="Palatino Linotype" w:eastAsia="Calibri" w:hAnsi="Palatino Linotype" w:cs="Arial"/>
          <w:color w:val="000000" w:themeColor="text1"/>
          <w:sz w:val="22"/>
          <w:szCs w:val="22"/>
          <w:lang w:val="es-ES"/>
        </w:rPr>
      </w:pPr>
    </w:p>
    <w:p w14:paraId="4E3763BA" w14:textId="07AA128D" w:rsidR="00817222" w:rsidRPr="00CE79D2" w:rsidRDefault="007D60D1" w:rsidP="0081722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Calibri" w:hAnsi="Palatino Linotype" w:cs="Arial"/>
          <w:color w:val="000000" w:themeColor="text1"/>
          <w:sz w:val="22"/>
          <w:szCs w:val="22"/>
          <w:lang w:val="es-ES"/>
        </w:rPr>
        <w:t xml:space="preserve">Así </w:t>
      </w:r>
      <w:r w:rsidRPr="00CE79D2">
        <w:rPr>
          <w:rFonts w:ascii="Palatino Linotype" w:hAnsi="Palatino Linotype" w:cs="Arial"/>
          <w:sz w:val="22"/>
          <w:szCs w:val="22"/>
        </w:rPr>
        <w:t xml:space="preserve">entonces, se procede analizar, en primer lugar, si el </w:t>
      </w:r>
      <w:r w:rsidRPr="00CE79D2">
        <w:rPr>
          <w:rFonts w:ascii="Palatino Linotype" w:hAnsi="Palatino Linotype" w:cs="Arial"/>
          <w:b/>
          <w:bCs/>
          <w:sz w:val="22"/>
          <w:szCs w:val="22"/>
        </w:rPr>
        <w:t>SUJETO OBLIGADO</w:t>
      </w:r>
      <w:r w:rsidRPr="00CE79D2">
        <w:rPr>
          <w:rFonts w:ascii="Palatino Linotype" w:hAnsi="Palatino Linotype" w:cs="Arial"/>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r w:rsidR="00817222" w:rsidRPr="00CE79D2">
        <w:rPr>
          <w:rFonts w:ascii="Palatino Linotype" w:eastAsia="Calibri" w:hAnsi="Palatino Linotype" w:cs="Arial"/>
          <w:color w:val="000000" w:themeColor="text1"/>
          <w:sz w:val="22"/>
          <w:szCs w:val="22"/>
          <w:lang w:val="es-ES"/>
        </w:rPr>
        <w:t xml:space="preserve"> </w:t>
      </w:r>
    </w:p>
    <w:p w14:paraId="2296588E" w14:textId="77777777" w:rsidR="00817222" w:rsidRPr="00CE79D2" w:rsidRDefault="00817222" w:rsidP="00817222">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5B76CBDF" w14:textId="59B7E6A6" w:rsidR="00754FA5" w:rsidRPr="007B6FEA" w:rsidRDefault="00754FA5" w:rsidP="00754FA5">
      <w:pPr>
        <w:keepNext/>
        <w:keepLines/>
        <w:numPr>
          <w:ilvl w:val="1"/>
          <w:numId w:val="19"/>
        </w:numPr>
        <w:spacing w:line="360" w:lineRule="auto"/>
        <w:ind w:left="567" w:right="565"/>
        <w:contextualSpacing/>
        <w:jc w:val="both"/>
        <w:outlineLvl w:val="1"/>
        <w:rPr>
          <w:rFonts w:ascii="Palatino Linotype" w:eastAsia="MS Gothic" w:hAnsi="Palatino Linotype"/>
          <w:b/>
          <w:sz w:val="22"/>
          <w:szCs w:val="22"/>
        </w:rPr>
      </w:pPr>
      <w:bookmarkStart w:id="37" w:name="_Toc70428585"/>
      <w:bookmarkStart w:id="38" w:name="_Toc71234380"/>
      <w:bookmarkStart w:id="39" w:name="_Toc83901398"/>
      <w:r w:rsidRPr="007B6FEA">
        <w:rPr>
          <w:rFonts w:ascii="Palatino Linotype" w:eastAsia="MS Gothic" w:hAnsi="Palatino Linotype"/>
          <w:b/>
          <w:sz w:val="22"/>
          <w:szCs w:val="22"/>
        </w:rPr>
        <w:lastRenderedPageBreak/>
        <w:t>De</w:t>
      </w:r>
      <w:bookmarkEnd w:id="37"/>
      <w:bookmarkEnd w:id="38"/>
      <w:bookmarkEnd w:id="39"/>
      <w:r w:rsidR="007C0253" w:rsidRPr="007B6FEA">
        <w:rPr>
          <w:rFonts w:ascii="Palatino Linotype" w:eastAsia="MS Gothic" w:hAnsi="Palatino Linotype"/>
          <w:b/>
          <w:sz w:val="22"/>
          <w:szCs w:val="22"/>
        </w:rPr>
        <w:t xml:space="preserve"> </w:t>
      </w:r>
      <w:r w:rsidR="007D60D1" w:rsidRPr="007B6FEA">
        <w:rPr>
          <w:rFonts w:ascii="Palatino Linotype" w:eastAsia="MS Gothic" w:hAnsi="Palatino Linotype"/>
          <w:b/>
          <w:sz w:val="22"/>
          <w:szCs w:val="22"/>
        </w:rPr>
        <w:t>la infor</w:t>
      </w:r>
      <w:r w:rsidR="00817222" w:rsidRPr="007B6FEA">
        <w:rPr>
          <w:rFonts w:ascii="Palatino Linotype" w:eastAsia="MS Gothic" w:hAnsi="Palatino Linotype"/>
          <w:b/>
          <w:sz w:val="22"/>
          <w:szCs w:val="22"/>
        </w:rPr>
        <w:t>m</w:t>
      </w:r>
      <w:r w:rsidR="007D60D1" w:rsidRPr="007B6FEA">
        <w:rPr>
          <w:rFonts w:ascii="Palatino Linotype" w:eastAsia="MS Gothic" w:hAnsi="Palatino Linotype"/>
          <w:b/>
          <w:sz w:val="22"/>
          <w:szCs w:val="22"/>
        </w:rPr>
        <w:t>ación solicitada y la respuesta del SUJETO OBLIGADO</w:t>
      </w:r>
      <w:r w:rsidR="007C0253" w:rsidRPr="007B6FEA">
        <w:rPr>
          <w:rFonts w:ascii="Palatino Linotype" w:eastAsia="MS Gothic" w:hAnsi="Palatino Linotype"/>
          <w:b/>
          <w:sz w:val="22"/>
          <w:szCs w:val="22"/>
        </w:rPr>
        <w:t>.</w:t>
      </w:r>
    </w:p>
    <w:p w14:paraId="18976158" w14:textId="77777777" w:rsidR="00754FA5" w:rsidRPr="007B6FEA" w:rsidRDefault="00754FA5" w:rsidP="00754FA5">
      <w:pPr>
        <w:keepNext/>
        <w:keepLines/>
        <w:spacing w:line="360" w:lineRule="auto"/>
        <w:ind w:left="207"/>
        <w:contextualSpacing/>
        <w:jc w:val="both"/>
        <w:outlineLvl w:val="1"/>
        <w:rPr>
          <w:rFonts w:ascii="Palatino Linotype" w:eastAsia="MS Gothic" w:hAnsi="Palatino Linotype"/>
          <w:b/>
          <w:sz w:val="22"/>
          <w:szCs w:val="22"/>
        </w:rPr>
      </w:pPr>
    </w:p>
    <w:p w14:paraId="79371D35" w14:textId="5C64BC07" w:rsidR="007D60D1" w:rsidRPr="007B6FEA" w:rsidRDefault="007D60D1" w:rsidP="007D60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7B6FEA">
        <w:rPr>
          <w:rFonts w:ascii="Palatino Linotype" w:eastAsia="Calibri" w:hAnsi="Palatino Linotype" w:cs="Arial"/>
          <w:color w:val="000000" w:themeColor="text1"/>
          <w:sz w:val="22"/>
          <w:szCs w:val="22"/>
          <w:lang w:val="es-ES"/>
        </w:rPr>
        <w:t xml:space="preserve">Derivado </w:t>
      </w:r>
      <w:r w:rsidRPr="007B6FEA">
        <w:rPr>
          <w:rFonts w:ascii="Palatino Linotype" w:eastAsia="Calibri" w:hAnsi="Palatino Linotype" w:cs="Arial"/>
          <w:sz w:val="22"/>
          <w:szCs w:val="22"/>
        </w:rPr>
        <w:t>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7B2B80AC" w14:textId="77777777" w:rsidR="00495C16" w:rsidRPr="007B6FEA" w:rsidRDefault="00495C16" w:rsidP="00495C16">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7A5F71A5" w14:textId="2AA99630" w:rsidR="00F07426" w:rsidRPr="007B6FEA" w:rsidRDefault="00B4675B" w:rsidP="00F0742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7B6FEA">
        <w:rPr>
          <w:rFonts w:ascii="Palatino Linotype" w:eastAsia="Calibri" w:hAnsi="Palatino Linotype" w:cs="Arial"/>
          <w:sz w:val="22"/>
          <w:szCs w:val="22"/>
        </w:rPr>
        <w:t>Así, de</w:t>
      </w:r>
      <w:r w:rsidR="006A21CF" w:rsidRPr="007B6FEA">
        <w:rPr>
          <w:rFonts w:ascii="Palatino Linotype" w:eastAsia="Calibri" w:hAnsi="Palatino Linotype" w:cs="Arial"/>
          <w:sz w:val="22"/>
          <w:szCs w:val="22"/>
        </w:rPr>
        <w:t>bemos recapitular que el</w:t>
      </w:r>
      <w:r w:rsidRPr="007B6FEA">
        <w:rPr>
          <w:rFonts w:ascii="Palatino Linotype" w:eastAsia="Calibri" w:hAnsi="Palatino Linotype" w:cs="Arial"/>
          <w:sz w:val="22"/>
          <w:szCs w:val="22"/>
        </w:rPr>
        <w:t xml:space="preserve"> </w:t>
      </w:r>
      <w:r w:rsidR="007D60D1" w:rsidRPr="007B6FEA">
        <w:rPr>
          <w:rFonts w:ascii="Palatino Linotype" w:eastAsia="Calibri" w:hAnsi="Palatino Linotype" w:cs="Arial"/>
          <w:b/>
          <w:bCs/>
          <w:sz w:val="22"/>
          <w:szCs w:val="22"/>
        </w:rPr>
        <w:t>RECURRENTE</w:t>
      </w:r>
      <w:r w:rsidR="004E4DE3" w:rsidRPr="007B6FEA">
        <w:rPr>
          <w:rFonts w:ascii="Palatino Linotype" w:eastAsia="Calibri" w:hAnsi="Palatino Linotype" w:cs="Arial"/>
          <w:sz w:val="22"/>
          <w:szCs w:val="22"/>
        </w:rPr>
        <w:t xml:space="preserve"> requirió </w:t>
      </w:r>
      <w:r w:rsidR="009A6072" w:rsidRPr="007B6FEA">
        <w:rPr>
          <w:rFonts w:ascii="Palatino Linotype" w:eastAsia="Calibri" w:hAnsi="Palatino Linotype" w:cs="Arial"/>
          <w:color w:val="000000" w:themeColor="text1"/>
          <w:sz w:val="22"/>
          <w:szCs w:val="22"/>
          <w:lang w:val="es-ES"/>
        </w:rPr>
        <w:t>el o los documentos donde se adviertan las actividades (acciones y resultados) de las y los Regidores, así como, del Síndico Municipal; del uno de enero de dos mil veintidós al treinta de junio de dos mil veintitrés.</w:t>
      </w:r>
    </w:p>
    <w:p w14:paraId="5DCD256C" w14:textId="77777777" w:rsidR="00EA2BA1" w:rsidRPr="007B6FEA" w:rsidRDefault="00EA2BA1" w:rsidP="00EA2BA1">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071D5D1F" w14:textId="77777777" w:rsidR="009A6072" w:rsidRPr="007B6FEA" w:rsidRDefault="00F012AC" w:rsidP="009A607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7B6FEA">
        <w:rPr>
          <w:rFonts w:ascii="Palatino Linotype" w:eastAsia="Calibri" w:hAnsi="Palatino Linotype" w:cs="Arial"/>
          <w:color w:val="000000" w:themeColor="text1"/>
          <w:sz w:val="22"/>
          <w:szCs w:val="22"/>
          <w:lang w:val="es-ES"/>
        </w:rPr>
        <w:t>M</w:t>
      </w:r>
      <w:r w:rsidR="007D60D1" w:rsidRPr="007B6FEA">
        <w:rPr>
          <w:rFonts w:ascii="Palatino Linotype" w:eastAsia="Calibri" w:hAnsi="Palatino Linotype" w:cs="Arial"/>
          <w:color w:val="000000" w:themeColor="text1"/>
          <w:sz w:val="22"/>
          <w:szCs w:val="22"/>
          <w:lang w:val="es-ES"/>
        </w:rPr>
        <w:t xml:space="preserve">ediante respuesta, el </w:t>
      </w:r>
      <w:r w:rsidR="007D60D1" w:rsidRPr="007B6FEA">
        <w:rPr>
          <w:rFonts w:ascii="Palatino Linotype" w:eastAsia="Calibri" w:hAnsi="Palatino Linotype" w:cs="Arial"/>
          <w:b/>
          <w:bCs/>
          <w:color w:val="000000" w:themeColor="text1"/>
          <w:sz w:val="22"/>
          <w:szCs w:val="22"/>
          <w:lang w:val="es-ES"/>
        </w:rPr>
        <w:t>SUJETO OBLIGADO</w:t>
      </w:r>
      <w:r w:rsidR="00D03B57" w:rsidRPr="007B6FEA">
        <w:rPr>
          <w:rFonts w:ascii="Palatino Linotype" w:eastAsia="Calibri" w:hAnsi="Palatino Linotype" w:cs="Arial"/>
          <w:color w:val="000000" w:themeColor="text1"/>
          <w:sz w:val="22"/>
          <w:szCs w:val="22"/>
          <w:lang w:val="es-ES"/>
        </w:rPr>
        <w:t xml:space="preserve"> </w:t>
      </w:r>
      <w:r w:rsidR="009A6072" w:rsidRPr="007B6FEA">
        <w:rPr>
          <w:rFonts w:ascii="Palatino Linotype" w:eastAsia="Calibri" w:hAnsi="Palatino Linotype" w:cs="Arial"/>
          <w:color w:val="000000" w:themeColor="text1"/>
          <w:sz w:val="22"/>
          <w:szCs w:val="22"/>
          <w:lang w:val="es-ES"/>
        </w:rPr>
        <w:t xml:space="preserve">por medio del Quinto Regidor y la Sexta Regidora, informaron las actividades que se realizaron en las Regidurías a su cargo, respectivamente. </w:t>
      </w:r>
    </w:p>
    <w:p w14:paraId="0C8A30A7" w14:textId="77777777" w:rsidR="009A6072" w:rsidRPr="007B6FEA" w:rsidRDefault="009A6072" w:rsidP="009A6072">
      <w:pPr>
        <w:rPr>
          <w:rFonts w:ascii="Palatino Linotype" w:eastAsia="Calibri" w:hAnsi="Palatino Linotype" w:cs="Arial"/>
          <w:color w:val="000000" w:themeColor="text1"/>
          <w:sz w:val="22"/>
          <w:szCs w:val="22"/>
          <w:lang w:val="es-ES"/>
        </w:rPr>
      </w:pPr>
    </w:p>
    <w:p w14:paraId="2454954E" w14:textId="77777777" w:rsidR="009A6072" w:rsidRPr="007B6FEA" w:rsidRDefault="009A6072" w:rsidP="009A607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7B6FEA">
        <w:rPr>
          <w:rFonts w:ascii="Palatino Linotype" w:eastAsia="Calibri" w:hAnsi="Palatino Linotype" w:cs="Arial"/>
          <w:color w:val="000000" w:themeColor="text1"/>
          <w:sz w:val="22"/>
          <w:szCs w:val="22"/>
          <w:lang w:val="es-ES"/>
        </w:rPr>
        <w:t xml:space="preserve">Por su parte, las y los Regidores de la Primera, Segunda, Tercera y Cuarta Regiduría, así como, el Síndico Municipal, refirieron que la información solicitada no obra </w:t>
      </w:r>
      <w:r w:rsidRPr="007B6FEA">
        <w:rPr>
          <w:rFonts w:ascii="Palatino Linotype" w:hAnsi="Palatino Linotype"/>
          <w:color w:val="000000" w:themeColor="text1"/>
          <w:sz w:val="22"/>
          <w:szCs w:val="22"/>
        </w:rPr>
        <w:t>en los archivos de la dependencia a su cargo, sino más bien, corresponde a derecho de petición.</w:t>
      </w:r>
    </w:p>
    <w:p w14:paraId="5BF08F4D" w14:textId="77777777" w:rsidR="009A6072" w:rsidRPr="007B6FEA" w:rsidRDefault="009A6072" w:rsidP="009A6072">
      <w:pPr>
        <w:rPr>
          <w:rFonts w:ascii="Palatino Linotype" w:hAnsi="Palatino Linotype"/>
          <w:color w:val="000000" w:themeColor="text1"/>
          <w:sz w:val="22"/>
          <w:szCs w:val="22"/>
        </w:rPr>
      </w:pPr>
    </w:p>
    <w:p w14:paraId="6CC51A9C" w14:textId="1D5FEC6E" w:rsidR="009A6072" w:rsidRPr="007B6FEA" w:rsidRDefault="009A6072" w:rsidP="009A607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7B6FEA">
        <w:rPr>
          <w:rFonts w:ascii="Palatino Linotype" w:hAnsi="Palatino Linotype"/>
          <w:color w:val="000000" w:themeColor="text1"/>
          <w:sz w:val="22"/>
          <w:szCs w:val="22"/>
        </w:rPr>
        <w:t xml:space="preserve">Finalmente, se proporcionó la copia digitalizada de los PbRM-02a “Calendarización de las Metas de Actividad por Proyecto” del Presupuesto Basado en Resultados Municipal; </w:t>
      </w:r>
      <w:r w:rsidRPr="007B6FEA">
        <w:rPr>
          <w:rFonts w:ascii="Palatino Linotype" w:hAnsi="Palatino Linotype"/>
          <w:color w:val="000000" w:themeColor="text1"/>
          <w:sz w:val="22"/>
          <w:szCs w:val="22"/>
        </w:rPr>
        <w:lastRenderedPageBreak/>
        <w:t>correspondientes a la Primera, Segunda, Tercera y Cuarta Regiduría, así como, a la Sindicatura Municipal.</w:t>
      </w:r>
    </w:p>
    <w:p w14:paraId="03FDE6A5" w14:textId="77777777" w:rsidR="009A6072" w:rsidRPr="007B6FEA" w:rsidRDefault="009A6072" w:rsidP="009A6072">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0FC1AC04" w14:textId="27C60CEF" w:rsidR="009A6072" w:rsidRPr="007B6FEA" w:rsidRDefault="00F012AC" w:rsidP="009A607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7B6FEA">
        <w:rPr>
          <w:rFonts w:ascii="Palatino Linotype" w:eastAsia="Calibri" w:hAnsi="Palatino Linotype" w:cs="Arial"/>
          <w:color w:val="000000" w:themeColor="text1"/>
          <w:sz w:val="22"/>
          <w:szCs w:val="22"/>
          <w:lang w:val="es-ES"/>
        </w:rPr>
        <w:t>Posteriormente</w:t>
      </w:r>
      <w:r w:rsidR="00B4675B" w:rsidRPr="007B6FEA">
        <w:rPr>
          <w:rFonts w:ascii="Palatino Linotype" w:eastAsia="Calibri" w:hAnsi="Palatino Linotype" w:cs="Arial"/>
          <w:color w:val="000000" w:themeColor="text1"/>
          <w:sz w:val="22"/>
          <w:szCs w:val="22"/>
          <w:lang w:val="es-ES"/>
        </w:rPr>
        <w:t xml:space="preserve">, </w:t>
      </w:r>
      <w:r w:rsidR="006A21CF" w:rsidRPr="007B6FEA">
        <w:rPr>
          <w:rFonts w:ascii="Palatino Linotype" w:eastAsia="Calibri" w:hAnsi="Palatino Linotype" w:cs="Arial"/>
          <w:color w:val="000000" w:themeColor="text1"/>
          <w:sz w:val="22"/>
          <w:szCs w:val="22"/>
          <w:lang w:val="es-ES"/>
        </w:rPr>
        <w:t>el</w:t>
      </w:r>
      <w:r w:rsidR="00264CF5" w:rsidRPr="007B6FEA">
        <w:rPr>
          <w:rFonts w:ascii="Palatino Linotype" w:eastAsia="Calibri" w:hAnsi="Palatino Linotype" w:cs="Arial"/>
          <w:color w:val="000000" w:themeColor="text1"/>
          <w:sz w:val="22"/>
          <w:szCs w:val="22"/>
          <w:lang w:val="es-ES"/>
        </w:rPr>
        <w:t xml:space="preserve"> </w:t>
      </w:r>
      <w:r w:rsidR="00264CF5" w:rsidRPr="007B6FEA">
        <w:rPr>
          <w:rFonts w:ascii="Palatino Linotype" w:eastAsia="Calibri" w:hAnsi="Palatino Linotype" w:cs="Arial"/>
          <w:b/>
          <w:bCs/>
          <w:color w:val="000000" w:themeColor="text1"/>
          <w:sz w:val="22"/>
          <w:szCs w:val="22"/>
          <w:lang w:val="es-ES"/>
        </w:rPr>
        <w:t>RECURRENTE</w:t>
      </w:r>
      <w:r w:rsidR="00264CF5" w:rsidRPr="007B6FEA">
        <w:rPr>
          <w:rFonts w:ascii="Palatino Linotype" w:eastAsia="Calibri" w:hAnsi="Palatino Linotype" w:cs="Arial"/>
          <w:color w:val="000000" w:themeColor="text1"/>
          <w:sz w:val="22"/>
          <w:szCs w:val="22"/>
          <w:lang w:val="es-ES"/>
        </w:rPr>
        <w:t xml:space="preserve"> </w:t>
      </w:r>
      <w:r w:rsidR="00264CF5" w:rsidRPr="007B6FEA">
        <w:rPr>
          <w:rFonts w:ascii="Palatino Linotype" w:hAnsi="Palatino Linotype" w:cs="Arial"/>
          <w:color w:val="000000" w:themeColor="text1"/>
          <w:sz w:val="22"/>
          <w:szCs w:val="22"/>
        </w:rPr>
        <w:t>impugnó la respuesta mediante recurso de revisión, en el que se inconformó por</w:t>
      </w:r>
      <w:r w:rsidR="009A6072" w:rsidRPr="007B6FEA">
        <w:rPr>
          <w:rFonts w:ascii="Palatino Linotype" w:hAnsi="Palatino Linotype" w:cs="Arial"/>
          <w:color w:val="000000" w:themeColor="text1"/>
          <w:sz w:val="22"/>
          <w:szCs w:val="22"/>
        </w:rPr>
        <w:t xml:space="preserve"> </w:t>
      </w:r>
      <w:r w:rsidR="009A6072" w:rsidRPr="007B6FEA">
        <w:rPr>
          <w:rFonts w:ascii="Palatino Linotype" w:eastAsia="Palatino Linotype" w:hAnsi="Palatino Linotype" w:cs="Palatino Linotype"/>
          <w:b/>
          <w:color w:val="000000"/>
          <w:sz w:val="22"/>
          <w:szCs w:val="22"/>
        </w:rPr>
        <w:t xml:space="preserve">la entrega de información incompleta, </w:t>
      </w:r>
      <w:r w:rsidR="009A6072" w:rsidRPr="007B6FEA">
        <w:rPr>
          <w:rFonts w:ascii="Palatino Linotype" w:eastAsia="Palatino Linotype" w:hAnsi="Palatino Linotype" w:cs="Palatino Linotype"/>
          <w:bCs/>
          <w:color w:val="000000"/>
          <w:sz w:val="22"/>
          <w:szCs w:val="22"/>
        </w:rPr>
        <w:t xml:space="preserve">en los siguientes términos: </w:t>
      </w:r>
      <w:r w:rsidR="009A6072" w:rsidRPr="007B6FEA">
        <w:rPr>
          <w:rFonts w:ascii="Palatino Linotype" w:hAnsi="Palatino Linotype"/>
          <w:bCs/>
          <w:i/>
          <w:iCs/>
          <w:color w:val="000000"/>
          <w:sz w:val="22"/>
          <w:szCs w:val="22"/>
        </w:rPr>
        <w:t>“solo</w:t>
      </w:r>
      <w:r w:rsidR="009A6072" w:rsidRPr="007B6FEA">
        <w:rPr>
          <w:rFonts w:ascii="Palatino Linotype" w:hAnsi="Palatino Linotype"/>
          <w:i/>
          <w:iCs/>
          <w:color w:val="000000"/>
          <w:sz w:val="22"/>
          <w:szCs w:val="22"/>
        </w:rPr>
        <w:t xml:space="preserve"> anexan </w:t>
      </w:r>
      <w:proofErr w:type="spellStart"/>
      <w:r w:rsidR="009A6072" w:rsidRPr="007B6FEA">
        <w:rPr>
          <w:rFonts w:ascii="Palatino Linotype" w:hAnsi="Palatino Linotype"/>
          <w:i/>
          <w:iCs/>
          <w:color w:val="000000"/>
          <w:sz w:val="22"/>
          <w:szCs w:val="22"/>
        </w:rPr>
        <w:t>informacion</w:t>
      </w:r>
      <w:proofErr w:type="spellEnd"/>
      <w:r w:rsidR="009A6072" w:rsidRPr="007B6FEA">
        <w:rPr>
          <w:rFonts w:ascii="Palatino Linotype" w:hAnsi="Palatino Linotype"/>
          <w:i/>
          <w:iCs/>
          <w:color w:val="000000"/>
          <w:sz w:val="22"/>
          <w:szCs w:val="22"/>
        </w:rPr>
        <w:t xml:space="preserve"> de un regidor, falta del SINDICO y seis REGIDORES” (Sic)</w:t>
      </w:r>
    </w:p>
    <w:p w14:paraId="286F7FA2" w14:textId="77777777" w:rsidR="009C43D5" w:rsidRPr="007B6FEA" w:rsidRDefault="009C43D5" w:rsidP="009A6072">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A1AA55A" w14:textId="26E81F45" w:rsidR="00EC44CE" w:rsidRPr="00730E67" w:rsidRDefault="00F012AC" w:rsidP="00EC44C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730E67">
        <w:rPr>
          <w:rFonts w:ascii="Palatino Linotype" w:eastAsia="Calibri" w:hAnsi="Palatino Linotype" w:cs="Arial"/>
          <w:color w:val="000000" w:themeColor="text1"/>
          <w:sz w:val="22"/>
          <w:szCs w:val="22"/>
          <w:lang w:val="es-ES"/>
        </w:rPr>
        <w:t>Y</w:t>
      </w:r>
      <w:r w:rsidR="00F04632" w:rsidRPr="00730E67">
        <w:rPr>
          <w:rFonts w:ascii="Palatino Linotype" w:eastAsia="Calibri" w:hAnsi="Palatino Linotype" w:cs="Arial"/>
          <w:color w:val="000000" w:themeColor="text1"/>
          <w:sz w:val="22"/>
          <w:szCs w:val="22"/>
          <w:lang w:val="es-ES"/>
        </w:rPr>
        <w:t xml:space="preserve">, mediante un acto jurídico posterior como lo es el informe justificado, el </w:t>
      </w:r>
      <w:r w:rsidR="00F04632" w:rsidRPr="00730E67">
        <w:rPr>
          <w:rFonts w:ascii="Palatino Linotype" w:eastAsia="Calibri" w:hAnsi="Palatino Linotype" w:cs="Arial"/>
          <w:b/>
          <w:color w:val="000000" w:themeColor="text1"/>
          <w:sz w:val="22"/>
          <w:szCs w:val="22"/>
          <w:lang w:val="es-ES"/>
        </w:rPr>
        <w:t>SUJETO OBLIGADO</w:t>
      </w:r>
      <w:r w:rsidR="00F04632" w:rsidRPr="00730E67">
        <w:rPr>
          <w:rFonts w:ascii="Palatino Linotype" w:eastAsia="Calibri" w:hAnsi="Palatino Linotype" w:cs="Arial"/>
          <w:color w:val="000000" w:themeColor="text1"/>
          <w:sz w:val="22"/>
          <w:szCs w:val="22"/>
          <w:lang w:val="es-ES"/>
        </w:rPr>
        <w:t xml:space="preserve"> </w:t>
      </w:r>
      <w:r w:rsidR="009A6072" w:rsidRPr="00730E67">
        <w:rPr>
          <w:rFonts w:ascii="Palatino Linotype" w:eastAsia="Calibri" w:hAnsi="Palatino Linotype" w:cs="Arial"/>
          <w:color w:val="000000" w:themeColor="text1"/>
          <w:sz w:val="22"/>
          <w:szCs w:val="22"/>
          <w:lang w:val="es-ES"/>
        </w:rPr>
        <w:t xml:space="preserve">proporcionó </w:t>
      </w:r>
      <w:r w:rsidR="009A6072" w:rsidRPr="00730E67">
        <w:rPr>
          <w:rFonts w:ascii="Palatino Linotype" w:hAnsi="Palatino Linotype" w:cs="Ayuthaya"/>
          <w:color w:val="000000" w:themeColor="text1"/>
          <w:sz w:val="22"/>
          <w:szCs w:val="22"/>
        </w:rPr>
        <w:t>el Acta de la Cuarta Sesión del Comité de Transparencia, celebrada el veinticuatro de agosto de dos mil veintitrés, por medio de la cual, se propuso y aprobó la inexistencia de la información relacionada a las acciones y resultados</w:t>
      </w:r>
      <w:r w:rsidR="008B69D1" w:rsidRPr="00730E67">
        <w:rPr>
          <w:rFonts w:ascii="Palatino Linotype" w:hAnsi="Palatino Linotype" w:cs="Ayuthaya"/>
          <w:color w:val="000000" w:themeColor="text1"/>
          <w:sz w:val="22"/>
          <w:szCs w:val="22"/>
        </w:rPr>
        <w:t xml:space="preserve"> </w:t>
      </w:r>
      <w:r w:rsidR="009A6072" w:rsidRPr="00730E67">
        <w:rPr>
          <w:rFonts w:ascii="Palatino Linotype" w:hAnsi="Palatino Linotype" w:cs="Ayuthaya"/>
          <w:color w:val="000000" w:themeColor="text1"/>
          <w:sz w:val="22"/>
          <w:szCs w:val="22"/>
        </w:rPr>
        <w:t>de las gestiones realizadas por la Primera, Segunda, Tercera y Cuarta Regiduría, así com</w:t>
      </w:r>
      <w:r w:rsidR="008B69D1" w:rsidRPr="00730E67">
        <w:rPr>
          <w:rFonts w:ascii="Palatino Linotype" w:hAnsi="Palatino Linotype" w:cs="Ayuthaya"/>
          <w:color w:val="000000" w:themeColor="text1"/>
          <w:sz w:val="22"/>
          <w:szCs w:val="22"/>
        </w:rPr>
        <w:t>o, por la Sindicatura Municipal</w:t>
      </w:r>
      <w:r w:rsidR="00FE525E" w:rsidRPr="00730E67">
        <w:rPr>
          <w:rFonts w:ascii="Palatino Linotype" w:hAnsi="Palatino Linotype" w:cs="Ayuthaya"/>
          <w:b/>
          <w:color w:val="000000" w:themeColor="text1"/>
          <w:sz w:val="22"/>
          <w:szCs w:val="22"/>
        </w:rPr>
        <w:t xml:space="preserve">; </w:t>
      </w:r>
      <w:r w:rsidR="008B69D1" w:rsidRPr="00730E67">
        <w:rPr>
          <w:rFonts w:ascii="Palatino Linotype" w:hAnsi="Palatino Linotype" w:cs="Ayuthaya"/>
          <w:b/>
          <w:color w:val="000000" w:themeColor="text1"/>
          <w:sz w:val="22"/>
          <w:szCs w:val="22"/>
        </w:rPr>
        <w:t xml:space="preserve">en razón de que </w:t>
      </w:r>
      <w:r w:rsidR="00EC44CE" w:rsidRPr="00730E67">
        <w:rPr>
          <w:rFonts w:ascii="Palatino Linotype" w:hAnsi="Palatino Linotype" w:cs="Ayuthaya"/>
          <w:b/>
          <w:color w:val="000000" w:themeColor="text1"/>
          <w:sz w:val="22"/>
          <w:szCs w:val="22"/>
        </w:rPr>
        <w:t>“</w:t>
      </w:r>
      <w:r w:rsidR="008B69D1" w:rsidRPr="00730E67">
        <w:rPr>
          <w:rFonts w:ascii="Palatino Linotype" w:hAnsi="Palatino Linotype" w:cs="Ayuthaya"/>
          <w:b/>
          <w:color w:val="000000" w:themeColor="text1"/>
          <w:sz w:val="22"/>
          <w:szCs w:val="22"/>
        </w:rPr>
        <w:t>l</w:t>
      </w:r>
      <w:r w:rsidR="008B69D1" w:rsidRPr="00730E67">
        <w:rPr>
          <w:rFonts w:ascii="Palatino Linotype" w:hAnsi="Palatino Linotype"/>
          <w:b/>
          <w:color w:val="000000"/>
          <w:sz w:val="22"/>
          <w:szCs w:val="22"/>
        </w:rPr>
        <w:t>o solicitado no corresponde a ninguna de sus atribuciones</w:t>
      </w:r>
      <w:r w:rsidR="00EC44CE" w:rsidRPr="00730E67">
        <w:rPr>
          <w:rFonts w:ascii="Palatino Linotype" w:hAnsi="Palatino Linotype"/>
          <w:b/>
          <w:color w:val="000000"/>
          <w:sz w:val="22"/>
          <w:szCs w:val="22"/>
        </w:rPr>
        <w:t>”</w:t>
      </w:r>
      <w:r w:rsidR="008B69D1" w:rsidRPr="00730E67">
        <w:rPr>
          <w:rFonts w:ascii="Palatino Linotype" w:hAnsi="Palatino Linotype"/>
          <w:b/>
          <w:color w:val="000000"/>
          <w:sz w:val="22"/>
          <w:szCs w:val="22"/>
        </w:rPr>
        <w:t>.</w:t>
      </w:r>
      <w:r w:rsidR="008B69D1" w:rsidRPr="00730E67">
        <w:rPr>
          <w:rFonts w:ascii="Palatino Linotype" w:hAnsi="Palatino Linotype" w:cs="Ayuthaya"/>
          <w:color w:val="000000" w:themeColor="text1"/>
          <w:sz w:val="22"/>
          <w:szCs w:val="22"/>
        </w:rPr>
        <w:t xml:space="preserve"> </w:t>
      </w:r>
    </w:p>
    <w:p w14:paraId="1F25479F" w14:textId="77777777" w:rsidR="00EC44CE" w:rsidRPr="00730E67" w:rsidRDefault="00EC44CE" w:rsidP="00EC44CE">
      <w:pPr>
        <w:pStyle w:val="Prrafodelista"/>
        <w:rPr>
          <w:rFonts w:ascii="Palatino Linotype" w:eastAsia="Palatino Linotype" w:hAnsi="Palatino Linotype" w:cs="Palatino Linotype"/>
        </w:rPr>
      </w:pPr>
    </w:p>
    <w:p w14:paraId="4E991029" w14:textId="77777777" w:rsidR="00FE525E" w:rsidRPr="00730E67" w:rsidRDefault="00EC44CE" w:rsidP="00EC44C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0"/>
          <w:szCs w:val="22"/>
          <w:lang w:val="es-ES"/>
        </w:rPr>
      </w:pPr>
      <w:r w:rsidRPr="00730E67">
        <w:rPr>
          <w:rFonts w:ascii="Palatino Linotype" w:eastAsia="Palatino Linotype" w:hAnsi="Palatino Linotype" w:cs="Palatino Linotype"/>
          <w:sz w:val="22"/>
        </w:rPr>
        <w:t>En este sentido, es de destacar que en las actas que sustenten la inexistencia de la información, se deberán observar ciertas formalidades exigidas por la Ley de Transparencia y Acceso a la Información Pública del Estado de México y Municipios</w:t>
      </w:r>
      <w:r w:rsidRPr="00730E67">
        <w:rPr>
          <w:rFonts w:ascii="Palatino Linotype" w:eastAsia="Palatino Linotype" w:hAnsi="Palatino Linotype" w:cs="Palatino Linotype"/>
          <w:i/>
          <w:sz w:val="22"/>
        </w:rPr>
        <w:t xml:space="preserve">, </w:t>
      </w:r>
      <w:r w:rsidRPr="00730E67">
        <w:rPr>
          <w:rFonts w:ascii="Palatino Linotype" w:eastAsia="Palatino Linotype" w:hAnsi="Palatino Linotype" w:cs="Palatino Linotype"/>
          <w:sz w:val="22"/>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13276F73" w14:textId="77777777" w:rsidR="00FE525E" w:rsidRPr="00730E67" w:rsidRDefault="00FE525E" w:rsidP="00FE525E">
      <w:pPr>
        <w:pStyle w:val="Prrafodelista"/>
        <w:tabs>
          <w:tab w:val="left" w:pos="426"/>
          <w:tab w:val="left" w:pos="567"/>
        </w:tabs>
        <w:spacing w:line="360" w:lineRule="auto"/>
        <w:ind w:left="0"/>
        <w:jc w:val="both"/>
        <w:rPr>
          <w:rFonts w:ascii="Palatino Linotype" w:eastAsia="Calibri" w:hAnsi="Palatino Linotype" w:cs="Arial"/>
          <w:b/>
          <w:color w:val="000000" w:themeColor="text1"/>
          <w:sz w:val="20"/>
          <w:szCs w:val="22"/>
          <w:lang w:val="es-ES"/>
        </w:rPr>
      </w:pPr>
    </w:p>
    <w:p w14:paraId="191EE596" w14:textId="77777777" w:rsidR="00FE525E" w:rsidRPr="00730E67" w:rsidRDefault="00FE525E" w:rsidP="00FE525E">
      <w:pPr>
        <w:ind w:left="567" w:right="709"/>
        <w:jc w:val="both"/>
        <w:rPr>
          <w:rFonts w:ascii="Palatino Linotype" w:eastAsia="Palatino Linotype" w:hAnsi="Palatino Linotype" w:cs="Palatino Linotype"/>
          <w:i/>
          <w:color w:val="000000"/>
          <w:sz w:val="22"/>
        </w:rPr>
      </w:pPr>
      <w:r w:rsidRPr="00730E67">
        <w:rPr>
          <w:rFonts w:ascii="Palatino Linotype" w:eastAsia="Palatino Linotype" w:hAnsi="Palatino Linotype" w:cs="Palatino Linotype"/>
          <w:b/>
          <w:i/>
          <w:color w:val="000000"/>
          <w:sz w:val="22"/>
        </w:rPr>
        <w:lastRenderedPageBreak/>
        <w:t>INEXISTENCIA, CONCEPTO DE, EN MATERIA DE TRANSPARENCIA</w:t>
      </w:r>
      <w:r w:rsidRPr="00730E67">
        <w:rPr>
          <w:rFonts w:ascii="Palatino Linotype" w:eastAsia="Palatino Linotype" w:hAnsi="Palatino Linotype" w:cs="Palatino Linotype"/>
          <w:i/>
          <w:color w:val="000000"/>
          <w:sz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515A7C7D" w14:textId="77777777" w:rsidR="00FE525E" w:rsidRPr="00730E67" w:rsidRDefault="00FE525E" w:rsidP="00FE525E">
      <w:pPr>
        <w:ind w:left="567" w:right="567"/>
        <w:jc w:val="both"/>
        <w:rPr>
          <w:rFonts w:ascii="Palatino Linotype" w:eastAsia="Palatino Linotype" w:hAnsi="Palatino Linotype" w:cs="Palatino Linotype"/>
          <w:i/>
          <w:color w:val="000000"/>
          <w:sz w:val="22"/>
        </w:rPr>
      </w:pPr>
    </w:p>
    <w:p w14:paraId="1766AED0" w14:textId="77777777" w:rsidR="00FE525E" w:rsidRPr="00730E67" w:rsidRDefault="00FE525E" w:rsidP="00FE525E">
      <w:pPr>
        <w:ind w:left="567" w:right="567"/>
        <w:jc w:val="both"/>
        <w:rPr>
          <w:rFonts w:ascii="Palatino Linotype" w:eastAsia="Palatino Linotype" w:hAnsi="Palatino Linotype" w:cs="Palatino Linotype"/>
          <w:i/>
          <w:color w:val="000000"/>
          <w:sz w:val="22"/>
        </w:rPr>
      </w:pPr>
      <w:r w:rsidRPr="00730E67">
        <w:rPr>
          <w:rFonts w:ascii="Palatino Linotype" w:eastAsia="Palatino Linotype" w:hAnsi="Palatino Linotype" w:cs="Palatino Linotype"/>
          <w:i/>
          <w:color w:val="000000"/>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594D2E83" w14:textId="77777777" w:rsidR="00FE525E" w:rsidRPr="00730E67" w:rsidRDefault="00FE525E" w:rsidP="00FE525E">
      <w:pPr>
        <w:ind w:left="567" w:right="567"/>
        <w:jc w:val="both"/>
        <w:rPr>
          <w:rFonts w:ascii="Palatino Linotype" w:eastAsia="Palatino Linotype" w:hAnsi="Palatino Linotype" w:cs="Palatino Linotype"/>
          <w:i/>
          <w:color w:val="000000"/>
          <w:sz w:val="22"/>
        </w:rPr>
      </w:pPr>
      <w:r w:rsidRPr="00730E67">
        <w:rPr>
          <w:rFonts w:ascii="Palatino Linotype" w:eastAsia="Palatino Linotype" w:hAnsi="Palatino Linotype" w:cs="Palatino Linotype"/>
          <w:i/>
          <w:color w:val="000000"/>
          <w:sz w:val="22"/>
        </w:rPr>
        <w:t xml:space="preserve">b) En los casos en que por las atribuciones conferidas al Sujeto Obligado éste debió generar, administrar o poseer la información, pero en incumplimiento a la normatividad respectiva no llevó a cabo </w:t>
      </w:r>
      <w:proofErr w:type="gramStart"/>
      <w:r w:rsidRPr="00730E67">
        <w:rPr>
          <w:rFonts w:ascii="Palatino Linotype" w:eastAsia="Palatino Linotype" w:hAnsi="Palatino Linotype" w:cs="Palatino Linotype"/>
          <w:i/>
          <w:color w:val="000000"/>
          <w:sz w:val="22"/>
        </w:rPr>
        <w:t>ninguna</w:t>
      </w:r>
      <w:proofErr w:type="gramEnd"/>
      <w:r w:rsidRPr="00730E67">
        <w:rPr>
          <w:rFonts w:ascii="Palatino Linotype" w:eastAsia="Palatino Linotype" w:hAnsi="Palatino Linotype" w:cs="Palatino Linotype"/>
          <w:i/>
          <w:color w:val="000000"/>
          <w:sz w:val="22"/>
        </w:rPr>
        <w:t xml:space="preserve"> de esas acciones.</w:t>
      </w:r>
    </w:p>
    <w:p w14:paraId="00FE4657" w14:textId="77777777" w:rsidR="00FE525E" w:rsidRPr="00730E67" w:rsidRDefault="00FE525E" w:rsidP="00FE525E">
      <w:pPr>
        <w:ind w:left="567" w:right="567"/>
        <w:jc w:val="both"/>
        <w:rPr>
          <w:rFonts w:ascii="Palatino Linotype" w:eastAsia="Palatino Linotype" w:hAnsi="Palatino Linotype" w:cs="Palatino Linotype"/>
          <w:i/>
          <w:color w:val="000000"/>
          <w:sz w:val="22"/>
        </w:rPr>
      </w:pPr>
    </w:p>
    <w:p w14:paraId="35DD168D" w14:textId="77777777" w:rsidR="00FE525E" w:rsidRPr="00730E67" w:rsidRDefault="00FE525E" w:rsidP="00FE525E">
      <w:pPr>
        <w:ind w:left="567" w:right="567"/>
        <w:jc w:val="both"/>
        <w:rPr>
          <w:rFonts w:ascii="Palatino Linotype" w:eastAsia="Palatino Linotype" w:hAnsi="Palatino Linotype" w:cs="Palatino Linotype"/>
          <w:i/>
          <w:color w:val="000000"/>
          <w:sz w:val="22"/>
        </w:rPr>
      </w:pPr>
      <w:r w:rsidRPr="00730E67">
        <w:rPr>
          <w:rFonts w:ascii="Palatino Linotype" w:eastAsia="Palatino Linotype" w:hAnsi="Palatino Linotype" w:cs="Palatino Linotype"/>
          <w:i/>
          <w:color w:val="000000"/>
          <w:sz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DB6F9BC" w14:textId="77777777" w:rsidR="00FE525E" w:rsidRPr="00730E67" w:rsidRDefault="00FE525E" w:rsidP="00FE525E">
      <w:pPr>
        <w:ind w:left="567" w:right="567"/>
        <w:jc w:val="both"/>
        <w:rPr>
          <w:rFonts w:ascii="Palatino Linotype" w:eastAsia="Palatino Linotype" w:hAnsi="Palatino Linotype" w:cs="Palatino Linotype"/>
          <w:i/>
          <w:color w:val="000000"/>
          <w:sz w:val="22"/>
        </w:rPr>
      </w:pPr>
    </w:p>
    <w:p w14:paraId="6F9796C8" w14:textId="77777777" w:rsidR="00FE525E" w:rsidRPr="00730E67" w:rsidRDefault="00FE525E" w:rsidP="00FE525E">
      <w:pPr>
        <w:ind w:left="567" w:right="567"/>
        <w:jc w:val="center"/>
        <w:rPr>
          <w:rFonts w:ascii="Palatino Linotype" w:eastAsia="Palatino Linotype" w:hAnsi="Palatino Linotype" w:cs="Palatino Linotype"/>
          <w:b/>
          <w:i/>
          <w:color w:val="000000"/>
          <w:sz w:val="22"/>
        </w:rPr>
      </w:pPr>
      <w:r w:rsidRPr="00730E67">
        <w:rPr>
          <w:rFonts w:ascii="Palatino Linotype" w:eastAsia="Palatino Linotype" w:hAnsi="Palatino Linotype" w:cs="Palatino Linotype"/>
          <w:b/>
          <w:i/>
          <w:color w:val="000000"/>
          <w:sz w:val="22"/>
        </w:rPr>
        <w:t>CRITERIO 0004-11</w:t>
      </w:r>
    </w:p>
    <w:p w14:paraId="25806FAB" w14:textId="77777777" w:rsidR="00FE525E" w:rsidRPr="00730E67" w:rsidRDefault="00FE525E" w:rsidP="00FE525E">
      <w:pPr>
        <w:ind w:left="567" w:right="567"/>
        <w:jc w:val="both"/>
        <w:rPr>
          <w:rFonts w:ascii="Palatino Linotype" w:eastAsia="Palatino Linotype" w:hAnsi="Palatino Linotype" w:cs="Palatino Linotype"/>
          <w:b/>
          <w:i/>
          <w:color w:val="000000"/>
          <w:sz w:val="22"/>
        </w:rPr>
      </w:pPr>
    </w:p>
    <w:p w14:paraId="4B48B415" w14:textId="77777777" w:rsidR="00FE525E" w:rsidRPr="00730E67" w:rsidRDefault="00FE525E" w:rsidP="00FE525E">
      <w:pPr>
        <w:ind w:left="567" w:right="567"/>
        <w:jc w:val="both"/>
        <w:rPr>
          <w:rFonts w:ascii="Palatino Linotype" w:eastAsia="Palatino Linotype" w:hAnsi="Palatino Linotype" w:cs="Palatino Linotype"/>
          <w:i/>
          <w:color w:val="000000"/>
          <w:sz w:val="22"/>
        </w:rPr>
      </w:pPr>
      <w:r w:rsidRPr="00730E67">
        <w:rPr>
          <w:rFonts w:ascii="Palatino Linotype" w:eastAsia="Palatino Linotype" w:hAnsi="Palatino Linotype" w:cs="Palatino Linotype"/>
          <w:b/>
          <w:i/>
          <w:color w:val="000000"/>
          <w:sz w:val="22"/>
        </w:rPr>
        <w:t>INEXISTENCIA. DECLARATORIA DE LA. ALCANCES Y PROCEDIMIENTOS</w:t>
      </w:r>
      <w:r w:rsidRPr="00730E67">
        <w:rPr>
          <w:rFonts w:ascii="Palatino Linotype" w:eastAsia="Palatino Linotype" w:hAnsi="Palatino Linotype" w:cs="Palatino Linotype"/>
          <w:i/>
          <w:color w:val="000000"/>
          <w:sz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w:t>
      </w:r>
      <w:r w:rsidRPr="00730E67">
        <w:rPr>
          <w:rFonts w:ascii="Palatino Linotype" w:eastAsia="Palatino Linotype" w:hAnsi="Palatino Linotype" w:cs="Palatino Linotype"/>
          <w:i/>
          <w:color w:val="000000"/>
          <w:sz w:val="22"/>
        </w:rPr>
        <w:lastRenderedPageBreak/>
        <w:t>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F3175FA" w14:textId="77777777" w:rsidR="00FE525E" w:rsidRPr="00730E67" w:rsidRDefault="00FE525E" w:rsidP="00FE525E">
      <w:pPr>
        <w:ind w:left="567" w:right="567"/>
        <w:jc w:val="both"/>
        <w:rPr>
          <w:rFonts w:ascii="Palatino Linotype" w:eastAsia="Palatino Linotype" w:hAnsi="Palatino Linotype" w:cs="Palatino Linotype"/>
          <w:i/>
          <w:color w:val="000000"/>
          <w:sz w:val="22"/>
        </w:rPr>
      </w:pPr>
    </w:p>
    <w:p w14:paraId="6787C452" w14:textId="77777777" w:rsidR="00FE525E" w:rsidRPr="00730E67" w:rsidRDefault="00FE525E" w:rsidP="00FE525E">
      <w:pPr>
        <w:ind w:left="567" w:right="567"/>
        <w:jc w:val="both"/>
        <w:rPr>
          <w:rFonts w:ascii="Palatino Linotype" w:eastAsia="Palatino Linotype" w:hAnsi="Palatino Linotype" w:cs="Palatino Linotype"/>
          <w:i/>
          <w:color w:val="000000"/>
          <w:sz w:val="22"/>
        </w:rPr>
      </w:pPr>
      <w:r w:rsidRPr="00730E67">
        <w:rPr>
          <w:rFonts w:ascii="Palatino Linotype" w:eastAsia="Palatino Linotype" w:hAnsi="Palatino Linotype" w:cs="Palatino Linotype"/>
          <w:i/>
          <w:color w:val="000000"/>
          <w:sz w:val="22"/>
        </w:rPr>
        <w:t>Bajo el entendido de que dicha búsqueda exhaustiva permitirá dos determinaciones:</w:t>
      </w:r>
    </w:p>
    <w:p w14:paraId="5E836916" w14:textId="77777777" w:rsidR="00FE525E" w:rsidRPr="00730E67" w:rsidRDefault="00FE525E" w:rsidP="00FE525E">
      <w:pPr>
        <w:ind w:left="567" w:right="567"/>
        <w:jc w:val="both"/>
        <w:rPr>
          <w:rFonts w:ascii="Palatino Linotype" w:eastAsia="Palatino Linotype" w:hAnsi="Palatino Linotype" w:cs="Palatino Linotype"/>
          <w:i/>
          <w:color w:val="000000"/>
          <w:sz w:val="22"/>
        </w:rPr>
      </w:pPr>
    </w:p>
    <w:p w14:paraId="72634F06" w14:textId="77777777" w:rsidR="00FE525E" w:rsidRPr="00730E67" w:rsidRDefault="00FE525E" w:rsidP="00FE525E">
      <w:pPr>
        <w:ind w:left="567" w:right="567"/>
        <w:jc w:val="both"/>
        <w:rPr>
          <w:rFonts w:ascii="Palatino Linotype" w:eastAsia="Palatino Linotype" w:hAnsi="Palatino Linotype" w:cs="Palatino Linotype"/>
          <w:i/>
          <w:color w:val="000000"/>
          <w:sz w:val="22"/>
        </w:rPr>
      </w:pPr>
      <w:r w:rsidRPr="00730E67">
        <w:rPr>
          <w:rFonts w:ascii="Palatino Linotype" w:eastAsia="Palatino Linotype" w:hAnsi="Palatino Linotype" w:cs="Palatino Linotype"/>
          <w:i/>
          <w:color w:val="000000"/>
          <w:sz w:val="22"/>
        </w:rPr>
        <w:t>1ª) Que se localice la documentación que contenga la información solicitada y de ser así la información pueda entregarse al solicitante en la forma en que se encuentra disponible, o</w:t>
      </w:r>
    </w:p>
    <w:p w14:paraId="66DB97CE" w14:textId="77777777" w:rsidR="00FE525E" w:rsidRPr="00730E67" w:rsidRDefault="00FE525E" w:rsidP="00FE525E">
      <w:pPr>
        <w:ind w:left="567" w:right="567"/>
        <w:jc w:val="both"/>
        <w:rPr>
          <w:rFonts w:ascii="Palatino Linotype" w:eastAsia="Palatino Linotype" w:hAnsi="Palatino Linotype" w:cs="Palatino Linotype"/>
          <w:i/>
          <w:color w:val="000000"/>
          <w:sz w:val="22"/>
        </w:rPr>
      </w:pPr>
      <w:r w:rsidRPr="00730E67">
        <w:rPr>
          <w:rFonts w:ascii="Palatino Linotype" w:eastAsia="Palatino Linotype" w:hAnsi="Palatino Linotype" w:cs="Palatino Linotype"/>
          <w:i/>
          <w:color w:val="000000"/>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115BB924" w14:textId="77777777" w:rsidR="00FE525E" w:rsidRPr="00730E67" w:rsidRDefault="00FE525E" w:rsidP="00FE525E">
      <w:pPr>
        <w:ind w:left="567" w:right="567"/>
        <w:jc w:val="both"/>
        <w:rPr>
          <w:rFonts w:ascii="Palatino Linotype" w:eastAsia="Palatino Linotype" w:hAnsi="Palatino Linotype" w:cs="Palatino Linotype"/>
          <w:i/>
          <w:color w:val="000000"/>
          <w:sz w:val="22"/>
        </w:rPr>
      </w:pPr>
    </w:p>
    <w:p w14:paraId="06DA64DC" w14:textId="77777777" w:rsidR="00FE525E" w:rsidRPr="00730E67" w:rsidRDefault="00FE525E" w:rsidP="00FE525E">
      <w:pPr>
        <w:ind w:left="567" w:right="567"/>
        <w:jc w:val="both"/>
        <w:rPr>
          <w:rFonts w:ascii="Palatino Linotype" w:eastAsia="Palatino Linotype" w:hAnsi="Palatino Linotype" w:cs="Palatino Linotype"/>
          <w:i/>
          <w:color w:val="000000"/>
          <w:sz w:val="22"/>
        </w:rPr>
      </w:pPr>
      <w:r w:rsidRPr="00730E67">
        <w:rPr>
          <w:rFonts w:ascii="Palatino Linotype" w:eastAsia="Palatino Linotype" w:hAnsi="Palatino Linotype" w:cs="Palatino Linotype"/>
          <w:i/>
          <w:color w:val="000000"/>
          <w:sz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6A8A0AEA" w14:textId="77777777" w:rsidR="00FE525E" w:rsidRPr="00730E67" w:rsidRDefault="00FE525E" w:rsidP="00FE525E">
      <w:pPr>
        <w:rPr>
          <w:rFonts w:ascii="Palatino Linotype" w:eastAsia="Palatino Linotype" w:hAnsi="Palatino Linotype" w:cs="Palatino Linotype"/>
          <w:sz w:val="22"/>
        </w:rPr>
      </w:pPr>
    </w:p>
    <w:p w14:paraId="413A2C6C" w14:textId="2501BC40" w:rsidR="00EC44CE" w:rsidRPr="00730E67" w:rsidRDefault="00FE525E" w:rsidP="00FE525E">
      <w:pPr>
        <w:pStyle w:val="Prrafodelista"/>
        <w:numPr>
          <w:ilvl w:val="0"/>
          <w:numId w:val="3"/>
        </w:numPr>
        <w:tabs>
          <w:tab w:val="left" w:pos="426"/>
          <w:tab w:val="left" w:pos="567"/>
        </w:tabs>
        <w:spacing w:line="360" w:lineRule="auto"/>
        <w:ind w:left="0" w:firstLine="0"/>
        <w:jc w:val="both"/>
        <w:rPr>
          <w:rFonts w:ascii="Palatino Linotype" w:eastAsia="Palatino Linotype" w:hAnsi="Palatino Linotype" w:cs="Palatino Linotype"/>
          <w:b/>
          <w:sz w:val="22"/>
        </w:rPr>
      </w:pPr>
      <w:r w:rsidRPr="00730E67">
        <w:rPr>
          <w:rFonts w:ascii="Palatino Linotype" w:eastAsia="Palatino Linotype" w:hAnsi="Palatino Linotype" w:cs="Palatino Linotype"/>
          <w:sz w:val="22"/>
        </w:rPr>
        <w:t xml:space="preserve">En este sentido, se tiene que, en el </w:t>
      </w:r>
      <w:r w:rsidR="00EC44CE" w:rsidRPr="00730E67">
        <w:rPr>
          <w:rFonts w:ascii="Palatino Linotype" w:eastAsia="Palatino Linotype" w:hAnsi="Palatino Linotype" w:cs="Palatino Linotype"/>
          <w:sz w:val="22"/>
        </w:rPr>
        <w:t xml:space="preserve">acuerdo </w:t>
      </w:r>
      <w:r w:rsidRPr="00730E67">
        <w:rPr>
          <w:rFonts w:ascii="Palatino Linotype" w:eastAsia="Palatino Linotype" w:hAnsi="Palatino Linotype" w:cs="Palatino Linotype"/>
          <w:sz w:val="22"/>
        </w:rPr>
        <w:t>no se advierte la búsqueda de la información en</w:t>
      </w:r>
      <w:r w:rsidR="00EC44CE" w:rsidRPr="00730E67">
        <w:rPr>
          <w:rFonts w:ascii="Palatino Linotype" w:eastAsia="Palatino Linotype" w:hAnsi="Palatino Linotype" w:cs="Palatino Linotype"/>
          <w:sz w:val="22"/>
        </w:rPr>
        <w:t xml:space="preserve"> las áreas</w:t>
      </w:r>
      <w:r w:rsidRPr="00730E67">
        <w:rPr>
          <w:rFonts w:ascii="Palatino Linotype" w:eastAsia="Palatino Linotype" w:hAnsi="Palatino Linotype" w:cs="Palatino Linotype"/>
          <w:sz w:val="22"/>
        </w:rPr>
        <w:t xml:space="preserve"> respectivas, los criterios y</w:t>
      </w:r>
      <w:r w:rsidR="00EC44CE" w:rsidRPr="00730E67">
        <w:rPr>
          <w:rFonts w:ascii="Palatino Linotype" w:eastAsia="Palatino Linotype" w:hAnsi="Palatino Linotype" w:cs="Palatino Linotype"/>
          <w:sz w:val="22"/>
        </w:rPr>
        <w:t xml:space="preserve"> métodos de búsqueda utilizados, las respuestas otorgadas por los Servidores Públicos Habilitados y en general, todas aquellas circunstancias de modo, tiempo y lugar que se tomaron en cuenta para llegar a determinar que no obra en sus arc</w:t>
      </w:r>
      <w:r w:rsidRPr="00730E67">
        <w:rPr>
          <w:rFonts w:ascii="Palatino Linotype" w:eastAsia="Palatino Linotype" w:hAnsi="Palatino Linotype" w:cs="Palatino Linotype"/>
          <w:sz w:val="22"/>
        </w:rPr>
        <w:t xml:space="preserve">hivos la información requerida. Por el contrario, el </w:t>
      </w:r>
      <w:r w:rsidRPr="00730E67">
        <w:rPr>
          <w:rFonts w:ascii="Palatino Linotype" w:eastAsia="Palatino Linotype" w:hAnsi="Palatino Linotype" w:cs="Palatino Linotype"/>
          <w:b/>
          <w:sz w:val="22"/>
        </w:rPr>
        <w:t xml:space="preserve">SUJETO OBLIGADO </w:t>
      </w:r>
      <w:r w:rsidRPr="00730E67">
        <w:rPr>
          <w:rFonts w:ascii="Palatino Linotype" w:eastAsia="Palatino Linotype" w:hAnsi="Palatino Linotype" w:cs="Palatino Linotype"/>
          <w:sz w:val="22"/>
        </w:rPr>
        <w:t xml:space="preserve">se limitó a reiterar la respuesta, al manifestar que, </w:t>
      </w:r>
      <w:r w:rsidRPr="00730E67">
        <w:rPr>
          <w:rFonts w:ascii="Palatino Linotype" w:eastAsia="Palatino Linotype" w:hAnsi="Palatino Linotype" w:cs="Palatino Linotype"/>
          <w:b/>
          <w:sz w:val="22"/>
        </w:rPr>
        <w:t>la información solicitada no corresponde a sus atribuciones.</w:t>
      </w:r>
    </w:p>
    <w:p w14:paraId="3FA45BBE" w14:textId="77777777" w:rsidR="008B69D1" w:rsidRPr="008B69D1" w:rsidRDefault="008B69D1" w:rsidP="00EC44CE">
      <w:pPr>
        <w:pStyle w:val="Prrafodelista"/>
        <w:tabs>
          <w:tab w:val="left" w:pos="426"/>
          <w:tab w:val="left" w:pos="567"/>
        </w:tabs>
        <w:spacing w:line="360" w:lineRule="auto"/>
        <w:ind w:left="0"/>
        <w:jc w:val="both"/>
        <w:rPr>
          <w:rFonts w:ascii="Palatino Linotype" w:hAnsi="Palatino Linotype"/>
          <w:sz w:val="22"/>
          <w:szCs w:val="22"/>
        </w:rPr>
      </w:pPr>
    </w:p>
    <w:p w14:paraId="507C3AEA" w14:textId="4D0A7F49" w:rsidR="006A21CF" w:rsidRDefault="00E859DD" w:rsidP="006A21CF">
      <w:pPr>
        <w:pStyle w:val="Prrafodelista"/>
        <w:numPr>
          <w:ilvl w:val="0"/>
          <w:numId w:val="3"/>
        </w:numPr>
        <w:tabs>
          <w:tab w:val="left" w:pos="426"/>
          <w:tab w:val="left" w:pos="567"/>
        </w:tabs>
        <w:spacing w:line="360" w:lineRule="auto"/>
        <w:ind w:left="0" w:firstLine="0"/>
        <w:jc w:val="both"/>
        <w:rPr>
          <w:rFonts w:ascii="Palatino Linotype" w:hAnsi="Palatino Linotype"/>
          <w:sz w:val="22"/>
          <w:szCs w:val="22"/>
        </w:rPr>
      </w:pPr>
      <w:r w:rsidRPr="00CE79D2">
        <w:rPr>
          <w:rFonts w:ascii="Palatino Linotype" w:eastAsia="Calibri" w:hAnsi="Palatino Linotype" w:cs="Arial"/>
          <w:color w:val="000000" w:themeColor="text1"/>
          <w:sz w:val="22"/>
          <w:szCs w:val="22"/>
          <w:lang w:val="es-ES"/>
        </w:rPr>
        <w:lastRenderedPageBreak/>
        <w:t>Ahora bien,</w:t>
      </w:r>
      <w:r w:rsidR="00F012AC" w:rsidRPr="00CE79D2">
        <w:rPr>
          <w:rFonts w:ascii="Palatino Linotype" w:hAnsi="Palatino Linotype"/>
          <w:sz w:val="22"/>
          <w:szCs w:val="22"/>
        </w:rPr>
        <w:t xml:space="preserve"> del</w:t>
      </w:r>
      <w:r w:rsidR="009C43D5" w:rsidRPr="00CE79D2">
        <w:rPr>
          <w:rFonts w:ascii="Palatino Linotype" w:hAnsi="Palatino Linotype"/>
          <w:sz w:val="22"/>
          <w:szCs w:val="22"/>
        </w:rPr>
        <w:t xml:space="preserve"> análisis de la totalidad de las constancias que integran el expediente electrónico del </w:t>
      </w:r>
      <w:r w:rsidR="009C43D5" w:rsidRPr="00CE79D2">
        <w:rPr>
          <w:rFonts w:ascii="Palatino Linotype" w:hAnsi="Palatino Linotype"/>
          <w:b/>
          <w:sz w:val="22"/>
          <w:szCs w:val="22"/>
        </w:rPr>
        <w:t>SAIMEX,</w:t>
      </w:r>
      <w:r w:rsidR="009C43D5" w:rsidRPr="00CE79D2">
        <w:rPr>
          <w:rFonts w:ascii="Palatino Linotype" w:hAnsi="Palatino Linotype"/>
          <w:sz w:val="22"/>
          <w:szCs w:val="22"/>
        </w:rPr>
        <w:t xml:space="preserve"> </w:t>
      </w:r>
      <w:r w:rsidRPr="00CE79D2">
        <w:rPr>
          <w:rFonts w:ascii="Palatino Linotype" w:hAnsi="Palatino Linotype"/>
          <w:sz w:val="22"/>
          <w:szCs w:val="22"/>
        </w:rPr>
        <w:t>se aprecia</w:t>
      </w:r>
      <w:r w:rsidR="00F012AC" w:rsidRPr="00CE79D2">
        <w:rPr>
          <w:rFonts w:ascii="Palatino Linotype" w:hAnsi="Palatino Linotype"/>
          <w:sz w:val="22"/>
          <w:szCs w:val="22"/>
        </w:rPr>
        <w:t xml:space="preserve"> que el </w:t>
      </w:r>
      <w:r w:rsidR="00F012AC" w:rsidRPr="00CE79D2">
        <w:rPr>
          <w:rFonts w:ascii="Palatino Linotype" w:hAnsi="Palatino Linotype"/>
          <w:b/>
          <w:sz w:val="22"/>
          <w:szCs w:val="22"/>
        </w:rPr>
        <w:t>SUJETO OBLIGADO</w:t>
      </w:r>
      <w:r w:rsidR="00F012AC" w:rsidRPr="00CE79D2">
        <w:rPr>
          <w:rFonts w:ascii="Palatino Linotype" w:hAnsi="Palatino Linotype"/>
          <w:sz w:val="22"/>
          <w:szCs w:val="22"/>
        </w:rPr>
        <w:t xml:space="preserve"> atendió de manera parcial </w:t>
      </w:r>
      <w:r w:rsidRPr="00CE79D2">
        <w:rPr>
          <w:rFonts w:ascii="Palatino Linotype" w:hAnsi="Palatino Linotype"/>
          <w:sz w:val="22"/>
          <w:szCs w:val="22"/>
        </w:rPr>
        <w:t>el requerimiento del Particular</w:t>
      </w:r>
      <w:r w:rsidR="00F012AC" w:rsidRPr="00CE79D2">
        <w:rPr>
          <w:rFonts w:ascii="Palatino Linotype" w:hAnsi="Palatino Linotype"/>
          <w:sz w:val="22"/>
          <w:szCs w:val="22"/>
        </w:rPr>
        <w:t xml:space="preserve">, toda vez que, </w:t>
      </w:r>
      <w:r w:rsidR="009A6072">
        <w:rPr>
          <w:rFonts w:ascii="Palatino Linotype" w:hAnsi="Palatino Linotype"/>
          <w:sz w:val="22"/>
          <w:szCs w:val="22"/>
        </w:rPr>
        <w:t xml:space="preserve">proporcionó los documentos suscritos y signados por el Quinto y la Sexta Regidora donde </w:t>
      </w:r>
      <w:r w:rsidR="008719E8">
        <w:rPr>
          <w:rFonts w:ascii="Palatino Linotype" w:hAnsi="Palatino Linotype"/>
          <w:sz w:val="22"/>
          <w:szCs w:val="22"/>
        </w:rPr>
        <w:t>se informó</w:t>
      </w:r>
      <w:r w:rsidR="009A6072">
        <w:rPr>
          <w:rFonts w:ascii="Palatino Linotype" w:hAnsi="Palatino Linotype"/>
          <w:sz w:val="22"/>
          <w:szCs w:val="22"/>
        </w:rPr>
        <w:t xml:space="preserve"> las actividades llevadas a cabo por las Regidurías a su cargo.</w:t>
      </w:r>
    </w:p>
    <w:p w14:paraId="36B5B4B6" w14:textId="66AB6E80" w:rsidR="00ED61EC" w:rsidRDefault="00ED61EC" w:rsidP="00ED61EC">
      <w:pPr>
        <w:pStyle w:val="Prrafodelista"/>
        <w:tabs>
          <w:tab w:val="left" w:pos="426"/>
          <w:tab w:val="left" w:pos="567"/>
        </w:tabs>
        <w:spacing w:line="360" w:lineRule="auto"/>
        <w:ind w:left="0"/>
        <w:jc w:val="both"/>
        <w:rPr>
          <w:rFonts w:ascii="Palatino Linotype" w:hAnsi="Palatino Linotype"/>
          <w:sz w:val="22"/>
          <w:szCs w:val="22"/>
        </w:rPr>
      </w:pPr>
    </w:p>
    <w:p w14:paraId="59BB21B4" w14:textId="4E9FB406" w:rsidR="00ED61EC" w:rsidRPr="00ED61EC" w:rsidRDefault="00ED61EC" w:rsidP="00ED61EC">
      <w:pPr>
        <w:pStyle w:val="Prrafodelista"/>
        <w:tabs>
          <w:tab w:val="left" w:pos="426"/>
          <w:tab w:val="left" w:pos="567"/>
        </w:tabs>
        <w:spacing w:line="360" w:lineRule="auto"/>
        <w:ind w:left="0"/>
        <w:jc w:val="both"/>
        <w:rPr>
          <w:rFonts w:ascii="Palatino Linotype" w:hAnsi="Palatino Linotype"/>
          <w:b/>
          <w:bCs/>
          <w:sz w:val="22"/>
          <w:szCs w:val="22"/>
        </w:rPr>
      </w:pPr>
      <w:r w:rsidRPr="00ED61EC">
        <w:rPr>
          <w:rFonts w:ascii="Palatino Linotype" w:hAnsi="Palatino Linotype"/>
          <w:b/>
          <w:bCs/>
          <w:sz w:val="22"/>
          <w:szCs w:val="22"/>
        </w:rPr>
        <w:t>Quinto Regidor:</w:t>
      </w:r>
    </w:p>
    <w:p w14:paraId="78033564" w14:textId="0B54C854" w:rsidR="009A6072" w:rsidRDefault="00ED61EC" w:rsidP="00ED61EC">
      <w:pPr>
        <w:pStyle w:val="Prrafodelista"/>
        <w:ind w:left="0"/>
        <w:jc w:val="center"/>
        <w:rPr>
          <w:rFonts w:ascii="Palatino Linotype" w:hAnsi="Palatino Linotype"/>
          <w:sz w:val="22"/>
          <w:szCs w:val="22"/>
        </w:rPr>
      </w:pPr>
      <w:r>
        <w:rPr>
          <w:rFonts w:ascii="Palatino Linotype" w:hAnsi="Palatino Linotype"/>
          <w:noProof/>
          <w:sz w:val="22"/>
          <w:szCs w:val="22"/>
          <w:lang w:val="es-MX" w:eastAsia="es-MX"/>
        </w:rPr>
        <w:drawing>
          <wp:inline distT="0" distB="0" distL="0" distR="0" wp14:anchorId="353D19BE" wp14:editId="4FE97309">
            <wp:extent cx="5474694" cy="4580626"/>
            <wp:effectExtent l="19050" t="19050" r="12065" b="107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5"/>
                    <a:stretch>
                      <a:fillRect/>
                    </a:stretch>
                  </pic:blipFill>
                  <pic:spPr>
                    <a:xfrm>
                      <a:off x="0" y="0"/>
                      <a:ext cx="5583129" cy="4671352"/>
                    </a:xfrm>
                    <a:prstGeom prst="rect">
                      <a:avLst/>
                    </a:prstGeom>
                    <a:ln>
                      <a:solidFill>
                        <a:schemeClr val="tx1"/>
                      </a:solidFill>
                    </a:ln>
                  </pic:spPr>
                </pic:pic>
              </a:graphicData>
            </a:graphic>
          </wp:inline>
        </w:drawing>
      </w:r>
    </w:p>
    <w:p w14:paraId="0224B438" w14:textId="49EF0366" w:rsidR="00ED61EC" w:rsidRDefault="00ED61EC" w:rsidP="00ED61EC">
      <w:pPr>
        <w:pStyle w:val="Prrafodelista"/>
        <w:ind w:left="0"/>
        <w:rPr>
          <w:rFonts w:ascii="Palatino Linotype" w:hAnsi="Palatino Linotype"/>
          <w:sz w:val="22"/>
          <w:szCs w:val="22"/>
        </w:rPr>
      </w:pPr>
    </w:p>
    <w:p w14:paraId="4E95F8A9" w14:textId="35D0FB09" w:rsidR="00ED61EC" w:rsidRDefault="00ED61EC" w:rsidP="00ED61EC">
      <w:pPr>
        <w:pStyle w:val="Prrafodelista"/>
        <w:ind w:left="0"/>
        <w:jc w:val="center"/>
        <w:rPr>
          <w:rFonts w:ascii="Palatino Linotype" w:hAnsi="Palatino Linotype"/>
          <w:b/>
          <w:bCs/>
          <w:sz w:val="22"/>
          <w:szCs w:val="22"/>
        </w:rPr>
      </w:pPr>
      <w:r>
        <w:rPr>
          <w:rFonts w:ascii="Palatino Linotype" w:hAnsi="Palatino Linotype"/>
          <w:b/>
          <w:bCs/>
          <w:noProof/>
          <w:sz w:val="22"/>
          <w:szCs w:val="22"/>
          <w:lang w:val="es-MX" w:eastAsia="es-MX"/>
        </w:rPr>
        <w:lastRenderedPageBreak/>
        <w:drawing>
          <wp:inline distT="0" distB="0" distL="0" distR="0" wp14:anchorId="5EED2C1C" wp14:editId="15A27A5E">
            <wp:extent cx="5471363" cy="3545457"/>
            <wp:effectExtent l="19050" t="19050" r="15240" b="171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6"/>
                    <a:stretch>
                      <a:fillRect/>
                    </a:stretch>
                  </pic:blipFill>
                  <pic:spPr>
                    <a:xfrm>
                      <a:off x="0" y="0"/>
                      <a:ext cx="5542517" cy="3591565"/>
                    </a:xfrm>
                    <a:prstGeom prst="rect">
                      <a:avLst/>
                    </a:prstGeom>
                    <a:ln>
                      <a:solidFill>
                        <a:schemeClr val="tx1"/>
                      </a:solidFill>
                    </a:ln>
                  </pic:spPr>
                </pic:pic>
              </a:graphicData>
            </a:graphic>
          </wp:inline>
        </w:drawing>
      </w:r>
    </w:p>
    <w:p w14:paraId="629C58CF" w14:textId="77777777" w:rsidR="00DF60CA" w:rsidRDefault="00DF60CA" w:rsidP="00ED61EC">
      <w:pPr>
        <w:pStyle w:val="Prrafodelista"/>
        <w:ind w:left="0"/>
        <w:rPr>
          <w:rFonts w:ascii="Palatino Linotype" w:hAnsi="Palatino Linotype"/>
          <w:b/>
          <w:bCs/>
          <w:sz w:val="22"/>
          <w:szCs w:val="22"/>
        </w:rPr>
      </w:pPr>
    </w:p>
    <w:p w14:paraId="2D3B5778" w14:textId="38E7C3DA" w:rsidR="00ED61EC" w:rsidRDefault="00ED61EC" w:rsidP="00ED61EC">
      <w:pPr>
        <w:pStyle w:val="Prrafodelista"/>
        <w:ind w:left="0"/>
        <w:rPr>
          <w:rFonts w:ascii="Palatino Linotype" w:hAnsi="Palatino Linotype"/>
          <w:b/>
          <w:bCs/>
          <w:sz w:val="22"/>
          <w:szCs w:val="22"/>
        </w:rPr>
      </w:pPr>
      <w:r>
        <w:rPr>
          <w:rFonts w:ascii="Palatino Linotype" w:hAnsi="Palatino Linotype"/>
          <w:b/>
          <w:bCs/>
          <w:sz w:val="22"/>
          <w:szCs w:val="22"/>
        </w:rPr>
        <w:t>Sexta Regidora:</w:t>
      </w:r>
    </w:p>
    <w:p w14:paraId="153D3182" w14:textId="015B0F15" w:rsidR="00FE525E" w:rsidRDefault="00DF60CA" w:rsidP="00ED61EC">
      <w:pPr>
        <w:pStyle w:val="Prrafodelista"/>
        <w:ind w:left="0"/>
        <w:rPr>
          <w:rFonts w:ascii="Palatino Linotype" w:hAnsi="Palatino Linotype"/>
          <w:b/>
          <w:bCs/>
          <w:sz w:val="22"/>
          <w:szCs w:val="22"/>
        </w:rPr>
      </w:pPr>
      <w:r>
        <w:rPr>
          <w:rFonts w:ascii="Palatino Linotype" w:hAnsi="Palatino Linotype"/>
          <w:b/>
          <w:bCs/>
          <w:noProof/>
          <w:sz w:val="22"/>
          <w:szCs w:val="22"/>
          <w:lang w:val="es-MX" w:eastAsia="es-MX"/>
        </w:rPr>
        <mc:AlternateContent>
          <mc:Choice Requires="wps">
            <w:drawing>
              <wp:anchor distT="0" distB="0" distL="114300" distR="114300" simplePos="0" relativeHeight="251663360" behindDoc="0" locked="0" layoutInCell="1" allowOverlap="1" wp14:anchorId="1D5E4105" wp14:editId="68F19C23">
                <wp:simplePos x="0" y="0"/>
                <wp:positionH relativeFrom="page">
                  <wp:align>center</wp:align>
                </wp:positionH>
                <wp:positionV relativeFrom="paragraph">
                  <wp:posOffset>27940</wp:posOffset>
                </wp:positionV>
                <wp:extent cx="5607170" cy="3485072"/>
                <wp:effectExtent l="38100" t="19050" r="69850" b="96520"/>
                <wp:wrapNone/>
                <wp:docPr id="4" name="Conector recto 4"/>
                <wp:cNvGraphicFramePr/>
                <a:graphic xmlns:a="http://schemas.openxmlformats.org/drawingml/2006/main">
                  <a:graphicData uri="http://schemas.microsoft.com/office/word/2010/wordprocessingShape">
                    <wps:wsp>
                      <wps:cNvCnPr/>
                      <wps:spPr>
                        <a:xfrm>
                          <a:off x="0" y="0"/>
                          <a:ext cx="5607170" cy="348507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400968" id="Conector recto 4" o:spid="_x0000_s1026" style="position:absolute;z-index:251663360;visibility:visible;mso-wrap-style:square;mso-wrap-distance-left:9pt;mso-wrap-distance-top:0;mso-wrap-distance-right:9pt;mso-wrap-distance-bottom:0;mso-position-horizontal:center;mso-position-horizontal-relative:page;mso-position-vertical:absolute;mso-position-vertical-relative:text" from="0,2.2pt" to="441.5pt,2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" strokecolor="#4f81bd [3204]" strokeweight="2pt">
                <v:shadow on="t" color="black" opacity="24903f" origin=",.5" offset="0,.55556mm"/>
                <w10:wrap anchorx="page"/>
              </v:line>
            </w:pict>
          </mc:Fallback>
        </mc:AlternateContent>
      </w:r>
    </w:p>
    <w:p w14:paraId="2E516314" w14:textId="77777777" w:rsidR="00ED61EC" w:rsidRPr="00ED61EC" w:rsidRDefault="00ED61EC" w:rsidP="00ED61EC">
      <w:pPr>
        <w:pStyle w:val="Prrafodelista"/>
        <w:ind w:left="0"/>
        <w:jc w:val="center"/>
        <w:rPr>
          <w:rFonts w:ascii="Palatino Linotype" w:hAnsi="Palatino Linotype"/>
          <w:b/>
          <w:bCs/>
          <w:sz w:val="22"/>
          <w:szCs w:val="22"/>
        </w:rPr>
      </w:pPr>
    </w:p>
    <w:p w14:paraId="5AAE9E7E" w14:textId="66C85D64" w:rsidR="009A6072" w:rsidRDefault="00ED61EC" w:rsidP="00ED61EC">
      <w:pPr>
        <w:pStyle w:val="Prrafodelista"/>
        <w:tabs>
          <w:tab w:val="left" w:pos="426"/>
          <w:tab w:val="left" w:pos="567"/>
        </w:tabs>
        <w:spacing w:line="360" w:lineRule="auto"/>
        <w:ind w:left="0"/>
        <w:jc w:val="center"/>
        <w:rPr>
          <w:rFonts w:ascii="Palatino Linotype" w:hAnsi="Palatino Linotype"/>
          <w:sz w:val="22"/>
          <w:szCs w:val="22"/>
        </w:rPr>
      </w:pPr>
      <w:r>
        <w:rPr>
          <w:rFonts w:ascii="Palatino Linotype" w:hAnsi="Palatino Linotype"/>
          <w:noProof/>
          <w:sz w:val="22"/>
          <w:szCs w:val="22"/>
          <w:lang w:val="es-MX" w:eastAsia="es-MX"/>
        </w:rPr>
        <w:lastRenderedPageBreak/>
        <w:drawing>
          <wp:inline distT="0" distB="0" distL="0" distR="0" wp14:anchorId="2FB3A4B7" wp14:editId="4A578435">
            <wp:extent cx="4516148" cy="4230902"/>
            <wp:effectExtent l="12700" t="12700" r="17780" b="114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7"/>
                    <a:stretch>
                      <a:fillRect/>
                    </a:stretch>
                  </pic:blipFill>
                  <pic:spPr>
                    <a:xfrm>
                      <a:off x="0" y="0"/>
                      <a:ext cx="4534954" cy="4248520"/>
                    </a:xfrm>
                    <a:prstGeom prst="rect">
                      <a:avLst/>
                    </a:prstGeom>
                    <a:ln>
                      <a:solidFill>
                        <a:schemeClr val="tx1"/>
                      </a:solidFill>
                    </a:ln>
                  </pic:spPr>
                </pic:pic>
              </a:graphicData>
            </a:graphic>
          </wp:inline>
        </w:drawing>
      </w:r>
    </w:p>
    <w:p w14:paraId="16083BCD" w14:textId="1E462F20" w:rsidR="009A6072" w:rsidRPr="00ED61EC" w:rsidRDefault="00ED61EC" w:rsidP="00ED61EC">
      <w:pPr>
        <w:pStyle w:val="Prrafodelista"/>
        <w:tabs>
          <w:tab w:val="left" w:pos="426"/>
          <w:tab w:val="left" w:pos="567"/>
        </w:tabs>
        <w:spacing w:line="360" w:lineRule="auto"/>
        <w:ind w:left="0"/>
        <w:jc w:val="center"/>
        <w:rPr>
          <w:rFonts w:ascii="Palatino Linotype" w:hAnsi="Palatino Linotype"/>
          <w:b/>
          <w:bCs/>
          <w:sz w:val="22"/>
          <w:szCs w:val="22"/>
        </w:rPr>
      </w:pPr>
      <w:r w:rsidRPr="00ED61EC">
        <w:rPr>
          <w:rFonts w:ascii="Palatino Linotype" w:hAnsi="Palatino Linotype"/>
          <w:b/>
          <w:bCs/>
          <w:sz w:val="22"/>
          <w:szCs w:val="22"/>
        </w:rPr>
        <w:t>(…)</w:t>
      </w:r>
    </w:p>
    <w:p w14:paraId="0A89926A" w14:textId="77777777" w:rsidR="00E859DD" w:rsidRPr="00CE79D2" w:rsidRDefault="00E859DD" w:rsidP="00E859DD">
      <w:pPr>
        <w:rPr>
          <w:rFonts w:ascii="Palatino Linotype" w:eastAsia="Calibri" w:hAnsi="Palatino Linotype" w:cs="Arial"/>
          <w:b/>
          <w:color w:val="000000" w:themeColor="text1"/>
          <w:sz w:val="22"/>
          <w:szCs w:val="22"/>
          <w:lang w:val="es-ES"/>
        </w:rPr>
      </w:pPr>
    </w:p>
    <w:p w14:paraId="136BEFCC" w14:textId="77777777" w:rsidR="00ED61EC" w:rsidRPr="00DF60CA" w:rsidRDefault="00ED61EC" w:rsidP="00ED61E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ED61EC">
        <w:rPr>
          <w:rFonts w:ascii="Palatino Linotype" w:eastAsia="Calibri" w:hAnsi="Palatino Linotype" w:cs="Arial"/>
          <w:color w:val="000000" w:themeColor="text1"/>
          <w:sz w:val="22"/>
          <w:szCs w:val="22"/>
          <w:lang w:val="es-ES"/>
        </w:rPr>
        <w:t xml:space="preserve">Atentos a lo anterior, cabe señalar que, </w:t>
      </w:r>
      <w:r w:rsidRPr="00ED61EC">
        <w:rPr>
          <w:rFonts w:ascii="Palatino Linotype" w:eastAsia="MS Gothic" w:hAnsi="Palatino Linotype" w:cstheme="majorBidi"/>
          <w:sz w:val="22"/>
          <w:szCs w:val="22"/>
        </w:rPr>
        <w:t xml:space="preserve">el </w:t>
      </w:r>
      <w:r w:rsidRPr="00ED61EC">
        <w:rPr>
          <w:rFonts w:ascii="Palatino Linotype" w:eastAsia="MS Gothic" w:hAnsi="Palatino Linotype" w:cstheme="majorBidi"/>
          <w:b/>
          <w:bCs/>
          <w:sz w:val="22"/>
          <w:szCs w:val="22"/>
        </w:rPr>
        <w:t>RECURRENTE</w:t>
      </w:r>
      <w:r w:rsidRPr="00ED61EC">
        <w:rPr>
          <w:rFonts w:ascii="Palatino Linotype" w:eastAsia="MS Gothic" w:hAnsi="Palatino Linotype" w:cstheme="majorBidi"/>
          <w:b/>
          <w:sz w:val="22"/>
          <w:szCs w:val="22"/>
        </w:rPr>
        <w:t xml:space="preserve"> </w:t>
      </w:r>
      <w:r w:rsidRPr="00ED61EC">
        <w:rPr>
          <w:rFonts w:ascii="Palatino Linotype" w:eastAsia="MS Gothic" w:hAnsi="Palatino Linotype" w:cstheme="majorBidi"/>
          <w:sz w:val="22"/>
          <w:szCs w:val="22"/>
        </w:rPr>
        <w:t xml:space="preserve">no se inconformó por la totalidad de la respuesta. Bajo ese tenor, se tiene que la parte de la respuesta que no fue impugnada debe declararse como consentida, toda vez que, </w:t>
      </w:r>
      <w:r w:rsidRPr="00ED61EC">
        <w:rPr>
          <w:rFonts w:ascii="Palatino Linotype" w:eastAsia="Palatino Linotype" w:hAnsi="Palatino Linotype" w:cs="Palatino Linotype"/>
          <w:color w:val="000000"/>
          <w:sz w:val="22"/>
          <w:szCs w:val="22"/>
        </w:rPr>
        <w:t xml:space="preserve">al no haber realizado manifestaciones de inconformidad al respecto, se infiere que la información proporcionada por el </w:t>
      </w:r>
      <w:r w:rsidRPr="00ED61EC">
        <w:rPr>
          <w:rFonts w:ascii="Palatino Linotype" w:eastAsia="Palatino Linotype" w:hAnsi="Palatino Linotype" w:cs="Palatino Linotype"/>
          <w:b/>
          <w:color w:val="000000"/>
          <w:sz w:val="22"/>
          <w:szCs w:val="22"/>
        </w:rPr>
        <w:t>SUJETO OBLIGADO</w:t>
      </w:r>
      <w:r w:rsidRPr="00ED61EC">
        <w:rPr>
          <w:rFonts w:ascii="Palatino Linotype" w:eastAsia="Palatino Linotype" w:hAnsi="Palatino Linotype" w:cs="Palatino Linotype"/>
          <w:color w:val="000000"/>
          <w:sz w:val="22"/>
          <w:szCs w:val="22"/>
        </w:rPr>
        <w:t xml:space="preserve"> satisface este punto de la solicitud presentada.</w:t>
      </w:r>
    </w:p>
    <w:p w14:paraId="17FFE992" w14:textId="77777777" w:rsidR="00DF60CA" w:rsidRPr="00ED61EC" w:rsidRDefault="00DF60CA" w:rsidP="00DF60CA">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01BC8228" w14:textId="77777777" w:rsidR="00ED61EC" w:rsidRDefault="00ED61EC" w:rsidP="00ED61E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ED61EC">
        <w:rPr>
          <w:rFonts w:ascii="Palatino Linotype" w:eastAsia="Calibri" w:hAnsi="Palatino Linotype" w:cs="Arial"/>
          <w:color w:val="000000" w:themeColor="text1"/>
          <w:sz w:val="22"/>
          <w:szCs w:val="22"/>
          <w:lang w:val="es-ES"/>
        </w:rPr>
        <w:lastRenderedPageBreak/>
        <w:t xml:space="preserve">Lo </w:t>
      </w:r>
      <w:r w:rsidRPr="00ED61EC">
        <w:rPr>
          <w:rFonts w:ascii="Palatino Linotype" w:eastAsia="Palatino Linotype" w:hAnsi="Palatino Linotype" w:cs="Palatino Linotype"/>
          <w:color w:val="000000"/>
          <w:sz w:val="22"/>
          <w:szCs w:val="22"/>
        </w:rPr>
        <w:t xml:space="preserve">anterior es así, debido a que cuando un Recurrente impugna la respuesta del </w:t>
      </w:r>
      <w:r w:rsidRPr="00ED61EC">
        <w:rPr>
          <w:rFonts w:ascii="Palatino Linotype" w:eastAsia="Palatino Linotype" w:hAnsi="Palatino Linotype" w:cs="Palatino Linotype"/>
          <w:b/>
          <w:color w:val="000000"/>
          <w:sz w:val="22"/>
          <w:szCs w:val="22"/>
        </w:rPr>
        <w:t>SUJETO OBLIGADO</w:t>
      </w:r>
      <w:r w:rsidRPr="00ED61EC">
        <w:rPr>
          <w:rFonts w:ascii="Palatino Linotype" w:eastAsia="Palatino Linotype" w:hAnsi="Palatino Linotype" w:cs="Palatino Linotype"/>
          <w:color w:val="000000"/>
          <w:sz w:val="22"/>
          <w:szCs w:val="22"/>
        </w:rPr>
        <w:t>,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CCA2B37" w14:textId="32E8A5A9" w:rsidR="00ED61EC" w:rsidRDefault="00ED61EC" w:rsidP="00ED61EC">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22282594" w14:textId="365473B7" w:rsidR="00ED61EC" w:rsidRPr="00ED61EC" w:rsidRDefault="00ED61EC" w:rsidP="00ED61EC">
      <w:pPr>
        <w:pStyle w:val="Prrafodelista"/>
        <w:ind w:left="567" w:right="565"/>
        <w:jc w:val="both"/>
        <w:rPr>
          <w:rFonts w:ascii="Palatino Linotype" w:eastAsia="Palatino Linotype" w:hAnsi="Palatino Linotype" w:cs="Palatino Linotype"/>
          <w:i/>
          <w:color w:val="000000"/>
          <w:sz w:val="22"/>
          <w:szCs w:val="22"/>
        </w:rPr>
      </w:pPr>
      <w:r w:rsidRPr="00ED61EC">
        <w:rPr>
          <w:rFonts w:ascii="Palatino Linotype" w:eastAsia="Palatino Linotype" w:hAnsi="Palatino Linotype" w:cs="Palatino Linotype"/>
          <w:b/>
          <w:i/>
          <w:color w:val="000000"/>
          <w:sz w:val="22"/>
          <w:szCs w:val="22"/>
        </w:rPr>
        <w:t xml:space="preserve">“REVISIÓN EN AMPARO. LOS RESOLUTIVOS NO COMBATIDOS DEBEN DECLARARSE FIRMES. </w:t>
      </w:r>
      <w:r w:rsidRPr="00ED61EC">
        <w:rPr>
          <w:rFonts w:ascii="Palatino Linotype" w:eastAsia="Palatino Linotype" w:hAnsi="Palatino Linotype" w:cs="Palatino Linotype"/>
          <w:i/>
          <w:color w:val="000000"/>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75F1F45" w14:textId="77777777" w:rsidR="00ED61EC" w:rsidRDefault="00ED61EC" w:rsidP="00ED61EC">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5EC71949" w14:textId="77777777" w:rsidR="00ED61EC" w:rsidRDefault="00ED61EC" w:rsidP="00ED61E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ED61EC">
        <w:rPr>
          <w:rFonts w:ascii="Palatino Linotype" w:eastAsia="Calibri" w:hAnsi="Palatino Linotype" w:cs="Arial"/>
          <w:color w:val="000000" w:themeColor="text1"/>
          <w:sz w:val="22"/>
          <w:szCs w:val="22"/>
          <w:lang w:val="es-ES"/>
        </w:rPr>
        <w:t xml:space="preserve">Consecuentemente, </w:t>
      </w:r>
      <w:r w:rsidRPr="00ED61EC">
        <w:rPr>
          <w:rFonts w:ascii="Palatino Linotype" w:eastAsia="Palatino Linotype" w:hAnsi="Palatino Linotype" w:cs="Palatino Linotype"/>
          <w:color w:val="000000"/>
          <w:sz w:val="22"/>
          <w:szCs w:val="22"/>
        </w:rPr>
        <w:t>se reitera que la parte de la solicitud que no fue impugnada debe declararse consentida por el Recurrente, debido a que no se realizaron manifestaciones de inconformidad, por</w:t>
      </w:r>
      <w:r w:rsidRPr="00ED61EC">
        <w:rPr>
          <w:rFonts w:ascii="Palatino Linotype" w:eastAsia="Palatino Linotype" w:hAnsi="Palatino Linotype" w:cs="Palatino Linotype"/>
          <w:bCs/>
          <w:color w:val="000000"/>
          <w:sz w:val="22"/>
          <w:szCs w:val="22"/>
        </w:rPr>
        <w:t xml:space="preserve"> lo que no pueden producirse efectos jurídicos tendentes a revocar, confirmar o modificar el acto reclamado ya que se infiere un consentimiento del Recurrente</w:t>
      </w:r>
      <w:r w:rsidRPr="00ED61EC">
        <w:rPr>
          <w:rFonts w:ascii="Palatino Linotype" w:eastAsia="Palatino Linotype" w:hAnsi="Palatino Linotype" w:cs="Palatino Linotype"/>
          <w:b/>
          <w:color w:val="000000"/>
          <w:sz w:val="22"/>
          <w:szCs w:val="22"/>
        </w:rPr>
        <w:t xml:space="preserve"> </w:t>
      </w:r>
      <w:r w:rsidRPr="00ED61EC">
        <w:rPr>
          <w:rFonts w:ascii="Palatino Linotype" w:eastAsia="Palatino Linotype" w:hAnsi="Palatino Linotype" w:cs="Palatino Linotype"/>
          <w:color w:val="000000"/>
          <w:sz w:val="22"/>
          <w:szCs w:val="22"/>
        </w:rPr>
        <w:t>ante la falta de impugnación eficaz.</w:t>
      </w:r>
    </w:p>
    <w:p w14:paraId="090423CA" w14:textId="77777777" w:rsidR="00ED61EC" w:rsidRDefault="00ED61EC" w:rsidP="00ED61EC">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2658EF4D" w14:textId="77777777" w:rsidR="00ED61EC" w:rsidRDefault="00ED61EC" w:rsidP="00ED61E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ED61EC">
        <w:rPr>
          <w:rFonts w:ascii="Palatino Linotype" w:eastAsia="Calibri" w:hAnsi="Palatino Linotype" w:cs="Arial"/>
          <w:color w:val="000000" w:themeColor="text1"/>
          <w:sz w:val="22"/>
          <w:szCs w:val="22"/>
          <w:lang w:val="es-ES"/>
        </w:rPr>
        <w:t xml:space="preserve">Sirve </w:t>
      </w:r>
      <w:r w:rsidRPr="00ED61EC">
        <w:rPr>
          <w:rFonts w:ascii="Palatino Linotype" w:eastAsia="Palatino Linotype" w:hAnsi="Palatino Linotype" w:cs="Palatino Linotype"/>
          <w:color w:val="000000"/>
          <w:sz w:val="22"/>
          <w:szCs w:val="22"/>
        </w:rPr>
        <w:t>de sustento a lo anterior por analogía la tesis jurisprudencial número VI.3o.C. J/60, publicada en el Semanario Judicial de la Federación y su Gaceta bajo el número de registro 176,608 que a la letra dice:</w:t>
      </w:r>
    </w:p>
    <w:p w14:paraId="3CE135B0" w14:textId="77777777" w:rsidR="00ED61EC" w:rsidRPr="00ED61EC" w:rsidRDefault="00ED61EC" w:rsidP="00ED61EC">
      <w:pPr>
        <w:pStyle w:val="Prrafodelista"/>
        <w:rPr>
          <w:rFonts w:ascii="Palatino Linotype" w:eastAsia="Calibri" w:hAnsi="Palatino Linotype" w:cs="Arial"/>
          <w:color w:val="000000" w:themeColor="text1"/>
          <w:sz w:val="22"/>
          <w:szCs w:val="22"/>
          <w:lang w:val="es-ES"/>
        </w:rPr>
      </w:pPr>
    </w:p>
    <w:p w14:paraId="5AEAC13D" w14:textId="77777777" w:rsidR="00ED61EC" w:rsidRPr="00ED61EC" w:rsidRDefault="00ED61EC" w:rsidP="00ED61EC">
      <w:pPr>
        <w:pStyle w:val="Prrafodelista"/>
        <w:ind w:left="567" w:right="539"/>
        <w:jc w:val="both"/>
        <w:rPr>
          <w:rFonts w:ascii="Palatino Linotype" w:eastAsia="Palatino Linotype" w:hAnsi="Palatino Linotype" w:cs="Palatino Linotype"/>
          <w:i/>
          <w:color w:val="000000"/>
          <w:sz w:val="22"/>
          <w:szCs w:val="22"/>
        </w:rPr>
      </w:pPr>
      <w:r w:rsidRPr="00ED61EC">
        <w:rPr>
          <w:rFonts w:ascii="Palatino Linotype" w:eastAsia="Palatino Linotype" w:hAnsi="Palatino Linotype" w:cs="Palatino Linotype"/>
          <w:b/>
          <w:i/>
          <w:smallCaps/>
          <w:color w:val="000000"/>
          <w:sz w:val="22"/>
          <w:szCs w:val="22"/>
        </w:rPr>
        <w:lastRenderedPageBreak/>
        <w:t xml:space="preserve">ACTOS CONSENTIDOS. SON LOS QUE NO SE IMPUGNAN MEDIANTE EL RECURSO IDÓNEO. </w:t>
      </w:r>
      <w:r w:rsidRPr="00ED61EC">
        <w:rPr>
          <w:rFonts w:ascii="Palatino Linotype" w:eastAsia="Palatino Linotype" w:hAnsi="Palatino Linotype" w:cs="Palatino Linotype"/>
          <w:i/>
          <w:color w:val="000000"/>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A19CD6E" w14:textId="77777777" w:rsidR="00ED61EC" w:rsidRPr="00ED61EC" w:rsidRDefault="00ED61EC" w:rsidP="00ED61EC">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44B674E0" w14:textId="77777777" w:rsidR="00ED61EC" w:rsidRDefault="00ED61EC" w:rsidP="00ED61E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ED61EC">
        <w:rPr>
          <w:rFonts w:ascii="Palatino Linotype" w:eastAsia="Calibri" w:hAnsi="Palatino Linotype" w:cs="Arial"/>
          <w:color w:val="000000" w:themeColor="text1"/>
          <w:sz w:val="22"/>
          <w:szCs w:val="22"/>
          <w:lang w:val="es-ES"/>
        </w:rPr>
        <w:t xml:space="preserve">Para </w:t>
      </w:r>
      <w:r w:rsidRPr="00ED61EC">
        <w:rPr>
          <w:rFonts w:ascii="Palatino Linotype" w:eastAsia="Palatino Linotype" w:hAnsi="Palatino Linotype" w:cs="Palatino Linotype"/>
          <w:sz w:val="22"/>
          <w:szCs w:val="22"/>
        </w:rPr>
        <w:t>mayor abundamiento, también resulta aplicable el criterio 01/20 emitido por el Instituto Nacional de Transparencia, Acceso a la Información Pública y Protección de Datos Personales, que a la letra estipula lo siguiente:</w:t>
      </w:r>
    </w:p>
    <w:p w14:paraId="10463357" w14:textId="6DA07CEE" w:rsidR="00ED61EC" w:rsidRDefault="00ED61EC" w:rsidP="00ED61EC">
      <w:pPr>
        <w:tabs>
          <w:tab w:val="left" w:pos="426"/>
          <w:tab w:val="left" w:pos="567"/>
        </w:tabs>
        <w:spacing w:line="360" w:lineRule="auto"/>
        <w:jc w:val="both"/>
        <w:rPr>
          <w:rFonts w:ascii="Palatino Linotype" w:eastAsia="Calibri" w:hAnsi="Palatino Linotype" w:cs="Arial"/>
          <w:color w:val="000000" w:themeColor="text1"/>
          <w:sz w:val="22"/>
          <w:szCs w:val="22"/>
          <w:lang w:val="es-ES"/>
        </w:rPr>
      </w:pPr>
    </w:p>
    <w:p w14:paraId="40E599BE" w14:textId="27646942" w:rsidR="00ED61EC" w:rsidRPr="00ED61EC" w:rsidRDefault="00ED61EC" w:rsidP="00ED61EC">
      <w:pPr>
        <w:pStyle w:val="Prrafodelista"/>
        <w:ind w:left="567" w:right="539"/>
        <w:jc w:val="both"/>
        <w:rPr>
          <w:rFonts w:ascii="Palatino Linotype" w:eastAsia="Palatino Linotype" w:hAnsi="Palatino Linotype" w:cs="Palatino Linotype"/>
          <w:i/>
          <w:sz w:val="22"/>
          <w:szCs w:val="22"/>
        </w:rPr>
      </w:pPr>
      <w:r w:rsidRPr="00ED61EC">
        <w:rPr>
          <w:rFonts w:ascii="Palatino Linotype" w:eastAsia="Palatino Linotype" w:hAnsi="Palatino Linotype" w:cs="Palatino Linotype"/>
          <w:b/>
          <w:i/>
          <w:sz w:val="22"/>
          <w:szCs w:val="22"/>
        </w:rPr>
        <w:t>Actos consentidos tácitamente. Improcedencia de su análisis.</w:t>
      </w:r>
      <w:r w:rsidRPr="00ED61EC">
        <w:rPr>
          <w:rFonts w:ascii="Palatino Linotype" w:eastAsia="Palatino Linotype" w:hAnsi="Palatino Linotype" w:cs="Palatino Linotype"/>
          <w:i/>
          <w:sz w:val="22"/>
          <w:szCs w:val="22"/>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6B9B06D" w14:textId="77777777" w:rsidR="00ED61EC" w:rsidRPr="00ED61EC" w:rsidRDefault="00ED61EC" w:rsidP="00ED61EC">
      <w:pPr>
        <w:tabs>
          <w:tab w:val="left" w:pos="426"/>
          <w:tab w:val="left" w:pos="567"/>
        </w:tabs>
        <w:spacing w:line="360" w:lineRule="auto"/>
        <w:jc w:val="both"/>
        <w:rPr>
          <w:rFonts w:ascii="Palatino Linotype" w:eastAsia="Calibri" w:hAnsi="Palatino Linotype" w:cs="Arial"/>
          <w:color w:val="000000" w:themeColor="text1"/>
          <w:sz w:val="22"/>
          <w:szCs w:val="22"/>
          <w:lang w:val="es-ES"/>
        </w:rPr>
      </w:pPr>
    </w:p>
    <w:p w14:paraId="324CB63C" w14:textId="1E4C871B" w:rsidR="00ED61EC" w:rsidRPr="008719E8" w:rsidRDefault="00ED61EC" w:rsidP="00ED61E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ED61EC">
        <w:rPr>
          <w:rFonts w:ascii="Palatino Linotype" w:eastAsia="Calibri" w:hAnsi="Palatino Linotype" w:cs="Arial"/>
          <w:color w:val="000000" w:themeColor="text1"/>
          <w:sz w:val="22"/>
          <w:szCs w:val="22"/>
          <w:lang w:val="es-ES"/>
        </w:rPr>
        <w:t xml:space="preserve">De </w:t>
      </w:r>
      <w:r w:rsidRPr="00ED61EC">
        <w:rPr>
          <w:rFonts w:ascii="Palatino Linotype" w:eastAsia="Palatino Linotype" w:hAnsi="Palatino Linotype" w:cs="Palatino Linotype"/>
          <w:sz w:val="22"/>
          <w:szCs w:val="22"/>
        </w:rPr>
        <w:t xml:space="preserve">lo anteriormente referido, y a efecto de garantizar el efectivo ejercicio del derecho de </w:t>
      </w:r>
      <w:r w:rsidRPr="008719E8">
        <w:rPr>
          <w:rFonts w:ascii="Palatino Linotype" w:eastAsia="Palatino Linotype" w:hAnsi="Palatino Linotype" w:cs="Palatino Linotype"/>
          <w:sz w:val="22"/>
          <w:szCs w:val="22"/>
        </w:rPr>
        <w:t xml:space="preserve">acceso a la información pública que asiste al </w:t>
      </w:r>
      <w:r w:rsidRPr="008719E8">
        <w:rPr>
          <w:rFonts w:ascii="Palatino Linotype" w:eastAsia="Palatino Linotype" w:hAnsi="Palatino Linotype" w:cs="Palatino Linotype"/>
          <w:b/>
          <w:sz w:val="22"/>
          <w:szCs w:val="22"/>
        </w:rPr>
        <w:t>RECURRENTE</w:t>
      </w:r>
      <w:r w:rsidRPr="008719E8">
        <w:rPr>
          <w:rFonts w:ascii="Palatino Linotype" w:eastAsia="Palatino Linotype" w:hAnsi="Palatino Linotype" w:cs="Palatino Linotype"/>
          <w:sz w:val="22"/>
          <w:szCs w:val="22"/>
        </w:rPr>
        <w:t>, resulta conveniente precisar que el presente análisis versará únicamente sobre:</w:t>
      </w:r>
      <w:r w:rsidRPr="008719E8">
        <w:rPr>
          <w:rFonts w:ascii="Palatino Linotype" w:hAnsi="Palatino Linotype"/>
          <w:b/>
          <w:color w:val="000000"/>
          <w:sz w:val="22"/>
          <w:szCs w:val="22"/>
        </w:rPr>
        <w:t xml:space="preserve"> </w:t>
      </w:r>
      <w:r w:rsidRPr="008719E8">
        <w:rPr>
          <w:rFonts w:ascii="Palatino Linotype" w:eastAsia="Calibri" w:hAnsi="Palatino Linotype" w:cs="Arial"/>
          <w:b/>
          <w:bCs/>
          <w:color w:val="000000" w:themeColor="text1"/>
          <w:sz w:val="22"/>
          <w:szCs w:val="22"/>
          <w:lang w:val="es-ES"/>
        </w:rPr>
        <w:t xml:space="preserve">El o los documentos donde se adviertan las actividades (acciones y resultados) de las y los Regidores de la </w:t>
      </w:r>
      <w:r w:rsidR="008719E8" w:rsidRPr="008719E8">
        <w:rPr>
          <w:rFonts w:ascii="Palatino Linotype" w:eastAsia="Calibri" w:hAnsi="Palatino Linotype" w:cs="Arial"/>
          <w:b/>
          <w:bCs/>
          <w:color w:val="000000" w:themeColor="text1"/>
          <w:sz w:val="22"/>
          <w:szCs w:val="22"/>
          <w:lang w:val="es-ES"/>
        </w:rPr>
        <w:t>Primera, Segunda, Tercera, Cuarta y Séptima Regiduría</w:t>
      </w:r>
      <w:r w:rsidRPr="008719E8">
        <w:rPr>
          <w:rFonts w:ascii="Palatino Linotype" w:eastAsia="Calibri" w:hAnsi="Palatino Linotype" w:cs="Arial"/>
          <w:b/>
          <w:bCs/>
          <w:color w:val="000000" w:themeColor="text1"/>
          <w:sz w:val="22"/>
          <w:szCs w:val="22"/>
          <w:lang w:val="es-ES"/>
        </w:rPr>
        <w:t>, así como, del Síndico Municipal</w:t>
      </w:r>
      <w:r w:rsidR="008719E8" w:rsidRPr="008719E8">
        <w:rPr>
          <w:rFonts w:ascii="Palatino Linotype" w:eastAsia="Calibri" w:hAnsi="Palatino Linotype" w:cs="Arial"/>
          <w:b/>
          <w:bCs/>
          <w:color w:val="000000" w:themeColor="text1"/>
          <w:sz w:val="22"/>
          <w:szCs w:val="22"/>
          <w:lang w:val="es-ES"/>
        </w:rPr>
        <w:t>.</w:t>
      </w:r>
    </w:p>
    <w:p w14:paraId="00019BE0" w14:textId="77777777" w:rsidR="00ED61EC" w:rsidRPr="008719E8" w:rsidRDefault="00ED61EC" w:rsidP="00ED61EC">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5CA11894" w14:textId="77777777" w:rsidR="008719E8" w:rsidRDefault="00E859DD" w:rsidP="008719E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8719E8">
        <w:rPr>
          <w:rFonts w:ascii="Palatino Linotype" w:eastAsia="Calibri" w:hAnsi="Palatino Linotype" w:cs="Arial"/>
          <w:color w:val="000000" w:themeColor="text1"/>
          <w:sz w:val="22"/>
          <w:szCs w:val="22"/>
          <w:lang w:val="es-ES"/>
        </w:rPr>
        <w:t>En este sentido, resulta conveniente señalar que</w:t>
      </w:r>
      <w:r w:rsidR="008719E8" w:rsidRPr="008719E8">
        <w:rPr>
          <w:rFonts w:ascii="Palatino Linotype" w:eastAsia="Calibri" w:hAnsi="Palatino Linotype" w:cs="Arial"/>
          <w:color w:val="000000" w:themeColor="text1"/>
          <w:sz w:val="22"/>
          <w:szCs w:val="22"/>
          <w:lang w:val="es-ES"/>
        </w:rPr>
        <w:t xml:space="preserve"> la </w:t>
      </w:r>
      <w:r w:rsidR="008719E8" w:rsidRPr="008719E8">
        <w:rPr>
          <w:rFonts w:ascii="Palatino Linotype" w:hAnsi="Palatino Linotype" w:cs="Arial"/>
          <w:sz w:val="22"/>
          <w:szCs w:val="22"/>
        </w:rPr>
        <w:t xml:space="preserve">Ley Orgánica Municipal del Estado de México, refieres del </w:t>
      </w:r>
      <w:r w:rsidR="008719E8">
        <w:rPr>
          <w:rFonts w:ascii="Palatino Linotype" w:hAnsi="Palatino Linotype" w:cs="Arial"/>
          <w:sz w:val="22"/>
          <w:szCs w:val="22"/>
        </w:rPr>
        <w:t>S</w:t>
      </w:r>
      <w:r w:rsidR="008719E8" w:rsidRPr="008719E8">
        <w:rPr>
          <w:rFonts w:ascii="Palatino Linotype" w:hAnsi="Palatino Linotype" w:cs="Arial"/>
          <w:sz w:val="22"/>
          <w:szCs w:val="22"/>
        </w:rPr>
        <w:t xml:space="preserve">índico </w:t>
      </w:r>
      <w:r w:rsidR="008719E8">
        <w:rPr>
          <w:rFonts w:ascii="Palatino Linotype" w:hAnsi="Palatino Linotype" w:cs="Arial"/>
          <w:sz w:val="22"/>
          <w:szCs w:val="22"/>
        </w:rPr>
        <w:t>M</w:t>
      </w:r>
      <w:r w:rsidR="008719E8" w:rsidRPr="008719E8">
        <w:rPr>
          <w:rFonts w:ascii="Palatino Linotype" w:hAnsi="Palatino Linotype" w:cs="Arial"/>
          <w:sz w:val="22"/>
          <w:szCs w:val="22"/>
        </w:rPr>
        <w:t xml:space="preserve">unicipal y </w:t>
      </w:r>
      <w:r w:rsidR="008719E8">
        <w:rPr>
          <w:rFonts w:ascii="Palatino Linotype" w:hAnsi="Palatino Linotype" w:cs="Arial"/>
          <w:sz w:val="22"/>
          <w:szCs w:val="22"/>
        </w:rPr>
        <w:t>R</w:t>
      </w:r>
      <w:r w:rsidR="008719E8" w:rsidRPr="008719E8">
        <w:rPr>
          <w:rFonts w:ascii="Palatino Linotype" w:hAnsi="Palatino Linotype" w:cs="Arial"/>
          <w:sz w:val="22"/>
          <w:szCs w:val="22"/>
        </w:rPr>
        <w:t>egidores que tiene como atribuciones, el despacho de los siguientes asuntos:</w:t>
      </w:r>
    </w:p>
    <w:p w14:paraId="2B38D230" w14:textId="77777777" w:rsidR="008719E8" w:rsidRPr="008719E8" w:rsidRDefault="008719E8" w:rsidP="008719E8">
      <w:pPr>
        <w:pStyle w:val="Prrafodelista"/>
        <w:rPr>
          <w:rFonts w:ascii="Palatino Linotype" w:hAnsi="Palatino Linotype" w:cs="Arial"/>
          <w:sz w:val="22"/>
          <w:szCs w:val="22"/>
        </w:rPr>
      </w:pPr>
    </w:p>
    <w:p w14:paraId="3CD4CEE4" w14:textId="77777777" w:rsidR="008719E8" w:rsidRPr="008719E8" w:rsidRDefault="008719E8" w:rsidP="008719E8">
      <w:pPr>
        <w:ind w:left="567" w:right="616"/>
        <w:contextualSpacing/>
        <w:jc w:val="both"/>
        <w:rPr>
          <w:rFonts w:ascii="Palatino Linotype" w:eastAsiaTheme="minorEastAsia" w:hAnsi="Palatino Linotype" w:cs="Arial"/>
          <w:i/>
          <w:sz w:val="22"/>
          <w:szCs w:val="22"/>
          <w:lang w:eastAsia="es-ES"/>
        </w:rPr>
      </w:pPr>
      <w:r w:rsidRPr="008719E8">
        <w:rPr>
          <w:rFonts w:ascii="Palatino Linotype" w:eastAsiaTheme="minorEastAsia" w:hAnsi="Palatino Linotype" w:cs="Arial"/>
          <w:b/>
          <w:i/>
          <w:sz w:val="22"/>
          <w:szCs w:val="22"/>
          <w:lang w:eastAsia="es-ES"/>
        </w:rPr>
        <w:t>Artículo 52.-</w:t>
      </w:r>
      <w:r w:rsidRPr="008719E8">
        <w:rPr>
          <w:rFonts w:ascii="Palatino Linotype" w:eastAsiaTheme="minorEastAsia" w:hAnsi="Palatino Linotype" w:cs="Arial"/>
          <w:i/>
          <w:sz w:val="22"/>
          <w:szCs w:val="22"/>
          <w:lang w:eastAsia="es-ES"/>
        </w:rPr>
        <w:t xml:space="preserve"> Los </w:t>
      </w:r>
      <w:r w:rsidRPr="008719E8">
        <w:rPr>
          <w:rFonts w:ascii="Palatino Linotype" w:eastAsiaTheme="minorEastAsia" w:hAnsi="Palatino Linotype" w:cs="Arial"/>
          <w:b/>
          <w:i/>
          <w:sz w:val="22"/>
          <w:szCs w:val="22"/>
          <w:lang w:eastAsia="es-ES"/>
        </w:rPr>
        <w:t xml:space="preserve">síndicos municipales tendrán a su cargo la procuración y defensa de los derechos e intereses del municipio, en especial los de carácter </w:t>
      </w:r>
      <w:r w:rsidRPr="008719E8">
        <w:rPr>
          <w:rFonts w:ascii="Palatino Linotype" w:eastAsiaTheme="minorEastAsia" w:hAnsi="Palatino Linotype" w:cs="Arial"/>
          <w:b/>
          <w:i/>
          <w:sz w:val="22"/>
          <w:szCs w:val="22"/>
          <w:lang w:eastAsia="es-ES"/>
        </w:rPr>
        <w:lastRenderedPageBreak/>
        <w:t>patrimonial y la función de contraloría interna,</w:t>
      </w:r>
      <w:r w:rsidRPr="008719E8">
        <w:rPr>
          <w:rFonts w:ascii="Palatino Linotype" w:eastAsiaTheme="minorEastAsia" w:hAnsi="Palatino Linotype" w:cs="Arial"/>
          <w:i/>
          <w:sz w:val="22"/>
          <w:szCs w:val="22"/>
          <w:lang w:eastAsia="es-ES"/>
        </w:rPr>
        <w:t xml:space="preserve"> la que, en su caso, </w:t>
      </w:r>
      <w:r w:rsidRPr="008719E8">
        <w:rPr>
          <w:rFonts w:ascii="Palatino Linotype" w:eastAsiaTheme="minorEastAsia" w:hAnsi="Palatino Linotype" w:cs="Arial"/>
          <w:b/>
          <w:i/>
          <w:sz w:val="22"/>
          <w:szCs w:val="22"/>
          <w:lang w:eastAsia="es-ES"/>
        </w:rPr>
        <w:t>ejercerán conjuntamente con el órgano de control y evaluación</w:t>
      </w:r>
      <w:r w:rsidRPr="008719E8">
        <w:rPr>
          <w:rFonts w:ascii="Palatino Linotype" w:eastAsiaTheme="minorEastAsia" w:hAnsi="Palatino Linotype" w:cs="Arial"/>
          <w:i/>
          <w:sz w:val="22"/>
          <w:szCs w:val="22"/>
          <w:lang w:eastAsia="es-ES"/>
        </w:rPr>
        <w:t xml:space="preserve"> que al efecto establezcan los ayuntamientos. </w:t>
      </w:r>
    </w:p>
    <w:p w14:paraId="4B11CBFB" w14:textId="77777777" w:rsidR="008719E8" w:rsidRPr="008719E8" w:rsidRDefault="008719E8" w:rsidP="008719E8">
      <w:pPr>
        <w:ind w:left="567" w:right="616"/>
        <w:contextualSpacing/>
        <w:jc w:val="both"/>
        <w:rPr>
          <w:rFonts w:ascii="Palatino Linotype" w:eastAsiaTheme="minorEastAsia" w:hAnsi="Palatino Linotype" w:cs="Arial"/>
          <w:i/>
          <w:sz w:val="22"/>
          <w:szCs w:val="22"/>
          <w:lang w:eastAsia="es-ES"/>
        </w:rPr>
      </w:pPr>
    </w:p>
    <w:p w14:paraId="04CB3D25"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t xml:space="preserve">Artículo 53.- Los síndicos tendrán las siguientes atribuciones: </w:t>
      </w:r>
    </w:p>
    <w:p w14:paraId="03F56992"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p>
    <w:p w14:paraId="78DFB132"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t xml:space="preserve">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w:t>
      </w:r>
    </w:p>
    <w:p w14:paraId="389DBCFB"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t xml:space="preserve">La representación legal de los miembros de los ayuntamientos, sólo se dará en asuntos oficiales; </w:t>
      </w:r>
    </w:p>
    <w:p w14:paraId="1667BFBB"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t xml:space="preserve">I Bis. Supervisar a los representantes legales asignados por el Ayuntamiento, en la correcta atención y defensa de los litigios laborales; </w:t>
      </w:r>
    </w:p>
    <w:p w14:paraId="2533148B"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t xml:space="preserve">I Ter. Informar al presidente, en caso de cualquier irregularidad en la atención y/o defensa de los litigios laborales seguidos ante las autoridades laborales competentes. </w:t>
      </w:r>
    </w:p>
    <w:p w14:paraId="33A7E766"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t>Derogado</w:t>
      </w:r>
    </w:p>
    <w:p w14:paraId="4B64F1CC"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t xml:space="preserve">II. Revisar y firmar los cortes de caja de la tesorería municipal; </w:t>
      </w:r>
    </w:p>
    <w:p w14:paraId="7A9CEC5B"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t xml:space="preserve">III. Cuidar que la aplicación de los gastos se haga llenando todos los requisitos legales y conforme al presupuesto respectivo; </w:t>
      </w:r>
    </w:p>
    <w:p w14:paraId="712469AC"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t xml:space="preserve">IV. Vigilar que las multas que impongan las autoridades municipales ingresen a la tesorería, previo comprobante respectivo; </w:t>
      </w:r>
    </w:p>
    <w:p w14:paraId="1CF6ED30"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t xml:space="preserve">V. Asistir a las visitas de inspección que realice el Órgano Superior de Fiscalización del Estado de México a la tesorería e informar de los resultados al ayuntamiento; </w:t>
      </w:r>
    </w:p>
    <w:p w14:paraId="47F60E19"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t xml:space="preserve">VI. Hacer que oportunamente se remitan al Órgano Superior de Fiscalización del Estado de México las cuentas de la tesorería municipal y remitir copia del resumen financiero a los miembros del ayuntamiento; </w:t>
      </w:r>
    </w:p>
    <w:p w14:paraId="4587AFBF"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016E03FD"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lastRenderedPageBreak/>
        <w:t xml:space="preserve">VIII. Regularizar la propiedad de los bienes inmuebles municipales, para ello tendrán un plazo de ciento veinte días hábiles, contados a partir de la adquisición; </w:t>
      </w:r>
    </w:p>
    <w:p w14:paraId="749BACF7"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t xml:space="preserve">IX. Inscribir los bienes inmuebles municipales en el Registro Público de la Propiedad, para iniciar los trámites correspondientes tendrán un plazo de ciento veinte días hábiles contados a partir de aquel en que concluyo el proceso de regularización; </w:t>
      </w:r>
    </w:p>
    <w:p w14:paraId="13477872"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t xml:space="preserve">X. Vigilar que los Oficiales Calificadores, observen las disposiciones legales en cuanto a las garantías que asisten a los detenidos; </w:t>
      </w:r>
    </w:p>
    <w:p w14:paraId="37E45E0B"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t xml:space="preserve">XI. Participar en los remates públicos en los que tenga interés el municipio, para que se finquen al mejor postor y se guarden los términos y disposiciones prevenidos en las leyes respectivas; </w:t>
      </w:r>
    </w:p>
    <w:p w14:paraId="4EF8A16A" w14:textId="77777777" w:rsidR="008719E8" w:rsidRPr="008719E8"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t xml:space="preserve">XII. Verificar que los remates públicos se realicen en los términos de las leyes respectivas; </w:t>
      </w:r>
    </w:p>
    <w:p w14:paraId="33553C0C" w14:textId="77777777" w:rsidR="008719E8" w:rsidRPr="007B6FEA" w:rsidRDefault="008719E8" w:rsidP="008719E8">
      <w:pPr>
        <w:ind w:left="567" w:right="616"/>
        <w:contextualSpacing/>
        <w:jc w:val="both"/>
        <w:rPr>
          <w:rFonts w:ascii="Palatino Linotype" w:eastAsiaTheme="minorEastAsia" w:hAnsi="Palatino Linotype" w:cs="Arial"/>
          <w:b/>
          <w:i/>
          <w:sz w:val="22"/>
          <w:szCs w:val="22"/>
          <w:lang w:eastAsia="es-ES"/>
        </w:rPr>
      </w:pPr>
      <w:r w:rsidRPr="008719E8">
        <w:rPr>
          <w:rFonts w:ascii="Palatino Linotype" w:eastAsiaTheme="minorEastAsia" w:hAnsi="Palatino Linotype" w:cs="Arial"/>
          <w:b/>
          <w:i/>
          <w:sz w:val="22"/>
          <w:szCs w:val="22"/>
          <w:lang w:eastAsia="es-ES"/>
        </w:rPr>
        <w:t xml:space="preserve">XIII. Verificar que los funcionarios y empleados del municipio cumplan con hacer </w:t>
      </w:r>
      <w:r w:rsidRPr="007B6FEA">
        <w:rPr>
          <w:rFonts w:ascii="Palatino Linotype" w:eastAsiaTheme="minorEastAsia" w:hAnsi="Palatino Linotype" w:cs="Arial"/>
          <w:b/>
          <w:i/>
          <w:sz w:val="22"/>
          <w:szCs w:val="22"/>
          <w:lang w:eastAsia="es-ES"/>
        </w:rPr>
        <w:t xml:space="preserve">la manifestación de bienes que prevé la Ley de Responsabilidades Administrativas del Estado de México y Municipios; </w:t>
      </w:r>
    </w:p>
    <w:p w14:paraId="67ED5859" w14:textId="77777777" w:rsidR="008719E8" w:rsidRPr="007B6FEA" w:rsidRDefault="008719E8" w:rsidP="008719E8">
      <w:pPr>
        <w:ind w:left="567" w:right="616"/>
        <w:contextualSpacing/>
        <w:jc w:val="both"/>
        <w:rPr>
          <w:rFonts w:ascii="Palatino Linotype" w:eastAsiaTheme="minorEastAsia" w:hAnsi="Palatino Linotype" w:cs="Arial"/>
          <w:b/>
          <w:i/>
          <w:sz w:val="22"/>
          <w:szCs w:val="22"/>
          <w:lang w:eastAsia="es-ES"/>
        </w:rPr>
      </w:pPr>
      <w:r w:rsidRPr="007B6FEA">
        <w:rPr>
          <w:rFonts w:ascii="Palatino Linotype" w:eastAsiaTheme="minorEastAsia" w:hAnsi="Palatino Linotype" w:cs="Arial"/>
          <w:b/>
          <w:i/>
          <w:sz w:val="22"/>
          <w:szCs w:val="22"/>
          <w:lang w:eastAsia="es-ES"/>
        </w:rPr>
        <w:t xml:space="preserve">XIV. Admitir, tramitar y resolver los recursos administrativos que sean de su competencia; </w:t>
      </w:r>
    </w:p>
    <w:p w14:paraId="17632CD2" w14:textId="77777777" w:rsidR="008719E8" w:rsidRPr="007B6FEA" w:rsidRDefault="008719E8" w:rsidP="008719E8">
      <w:pPr>
        <w:ind w:left="567" w:right="616"/>
        <w:contextualSpacing/>
        <w:jc w:val="both"/>
        <w:rPr>
          <w:rFonts w:ascii="Palatino Linotype" w:eastAsiaTheme="minorEastAsia" w:hAnsi="Palatino Linotype" w:cs="Arial"/>
          <w:b/>
          <w:i/>
          <w:sz w:val="22"/>
          <w:szCs w:val="22"/>
          <w:lang w:eastAsia="es-ES"/>
        </w:rPr>
      </w:pPr>
      <w:r w:rsidRPr="007B6FEA">
        <w:rPr>
          <w:rFonts w:ascii="Palatino Linotype" w:eastAsiaTheme="minorEastAsia" w:hAnsi="Palatino Linotype" w:cs="Arial"/>
          <w:b/>
          <w:i/>
          <w:sz w:val="22"/>
          <w:szCs w:val="22"/>
          <w:lang w:eastAsia="es-ES"/>
        </w:rPr>
        <w:t xml:space="preserve">XV. Revisar las relaciones de rezagos para que sean liquidados; </w:t>
      </w:r>
    </w:p>
    <w:p w14:paraId="52BB29A3" w14:textId="77777777" w:rsidR="008719E8" w:rsidRPr="007B6FEA" w:rsidRDefault="008719E8" w:rsidP="008719E8">
      <w:pPr>
        <w:ind w:left="567" w:right="616"/>
        <w:contextualSpacing/>
        <w:jc w:val="both"/>
        <w:rPr>
          <w:rFonts w:ascii="Palatino Linotype" w:eastAsiaTheme="minorEastAsia" w:hAnsi="Palatino Linotype" w:cs="Arial"/>
          <w:b/>
          <w:i/>
          <w:sz w:val="22"/>
          <w:szCs w:val="22"/>
          <w:lang w:eastAsia="es-ES"/>
        </w:rPr>
      </w:pPr>
      <w:r w:rsidRPr="007B6FEA">
        <w:rPr>
          <w:rFonts w:ascii="Palatino Linotype" w:eastAsiaTheme="minorEastAsia" w:hAnsi="Palatino Linotype" w:cs="Arial"/>
          <w:b/>
          <w:i/>
          <w:sz w:val="22"/>
          <w:szCs w:val="22"/>
          <w:lang w:eastAsia="es-ES"/>
        </w:rPr>
        <w:t xml:space="preserve">XVI. Revisar el informe mensual que le remita el Tesorero, y en su caso formular las observaciones correspondientes. </w:t>
      </w:r>
    </w:p>
    <w:p w14:paraId="713938A4" w14:textId="77777777" w:rsidR="008719E8" w:rsidRPr="007B6FEA" w:rsidRDefault="008719E8" w:rsidP="008719E8">
      <w:pPr>
        <w:ind w:left="567" w:right="616"/>
        <w:contextualSpacing/>
        <w:jc w:val="both"/>
        <w:rPr>
          <w:rFonts w:ascii="Palatino Linotype" w:eastAsiaTheme="minorEastAsia" w:hAnsi="Palatino Linotype" w:cs="Arial"/>
          <w:b/>
          <w:i/>
          <w:sz w:val="22"/>
          <w:szCs w:val="22"/>
          <w:lang w:eastAsia="es-ES"/>
        </w:rPr>
      </w:pPr>
      <w:r w:rsidRPr="007B6FEA">
        <w:rPr>
          <w:rFonts w:ascii="Palatino Linotype" w:eastAsiaTheme="minorEastAsia" w:hAnsi="Palatino Linotype" w:cs="Arial"/>
          <w:b/>
          <w:i/>
          <w:sz w:val="22"/>
          <w:szCs w:val="22"/>
          <w:lang w:eastAsia="es-ES"/>
        </w:rPr>
        <w:t xml:space="preserve">XVII. Las demás que les señalen las disposiciones aplicables. </w:t>
      </w:r>
    </w:p>
    <w:p w14:paraId="3B3ED108" w14:textId="77777777" w:rsidR="008719E8" w:rsidRPr="007B6FEA" w:rsidRDefault="008719E8" w:rsidP="008719E8">
      <w:pPr>
        <w:ind w:left="567" w:right="616"/>
        <w:contextualSpacing/>
        <w:jc w:val="both"/>
        <w:rPr>
          <w:rFonts w:ascii="Palatino Linotype" w:eastAsiaTheme="minorEastAsia" w:hAnsi="Palatino Linotype" w:cs="Arial"/>
          <w:b/>
          <w:i/>
          <w:sz w:val="22"/>
          <w:szCs w:val="22"/>
          <w:lang w:eastAsia="es-ES"/>
        </w:rPr>
      </w:pPr>
    </w:p>
    <w:p w14:paraId="73E5F7A5" w14:textId="77777777" w:rsidR="008719E8" w:rsidRPr="007B6FEA" w:rsidRDefault="008719E8" w:rsidP="008719E8">
      <w:pPr>
        <w:ind w:left="567" w:right="616"/>
        <w:contextualSpacing/>
        <w:jc w:val="both"/>
        <w:rPr>
          <w:rFonts w:ascii="Palatino Linotype" w:eastAsiaTheme="minorEastAsia" w:hAnsi="Palatino Linotype" w:cs="Arial"/>
          <w:b/>
          <w:i/>
          <w:sz w:val="22"/>
          <w:szCs w:val="22"/>
          <w:lang w:eastAsia="es-ES"/>
        </w:rPr>
      </w:pPr>
      <w:r w:rsidRPr="007B6FEA">
        <w:rPr>
          <w:rFonts w:ascii="Palatino Linotype" w:eastAsiaTheme="minorEastAsia" w:hAnsi="Palatino Linotype" w:cs="Arial"/>
          <w:b/>
          <w:i/>
          <w:sz w:val="22"/>
          <w:szCs w:val="22"/>
          <w:lang w:eastAsia="es-ES"/>
        </w:rPr>
        <w:t>En el caso de que sean dos los síndicos que se elijan, uno estará encargado de los ingresos de la hacienda municipal y el otro de los egresos. El primero tendrá las facultades y obligaciones consignadas en las fracciones I, IV, V, y XVI y el segundo, las contenidas en las fracciones II, III, VI, VII, VIII, IX, X y XII entendiéndose que se ejercerán indistintamente las demás.</w:t>
      </w:r>
    </w:p>
    <w:p w14:paraId="585A69AE" w14:textId="77777777" w:rsidR="008719E8" w:rsidRPr="007B6FEA" w:rsidRDefault="008719E8" w:rsidP="008719E8">
      <w:pPr>
        <w:ind w:left="567" w:right="616"/>
        <w:contextualSpacing/>
        <w:jc w:val="both"/>
        <w:rPr>
          <w:rFonts w:ascii="Palatino Linotype" w:eastAsiaTheme="minorEastAsia" w:hAnsi="Palatino Linotype" w:cs="Arial"/>
          <w:b/>
          <w:i/>
          <w:sz w:val="22"/>
          <w:szCs w:val="22"/>
          <w:lang w:eastAsia="es-ES"/>
        </w:rPr>
      </w:pPr>
    </w:p>
    <w:p w14:paraId="34E24E65" w14:textId="0E0A6F3A" w:rsidR="008719E8" w:rsidRDefault="008719E8" w:rsidP="007B6FEA">
      <w:pPr>
        <w:ind w:left="567" w:right="616"/>
        <w:contextualSpacing/>
        <w:jc w:val="both"/>
        <w:rPr>
          <w:rFonts w:ascii="Palatino Linotype" w:eastAsiaTheme="minorEastAsia" w:hAnsi="Palatino Linotype" w:cs="Arial"/>
          <w:b/>
          <w:i/>
          <w:sz w:val="22"/>
          <w:szCs w:val="22"/>
          <w:lang w:eastAsia="es-ES"/>
        </w:rPr>
      </w:pPr>
      <w:r w:rsidRPr="007B6FEA">
        <w:rPr>
          <w:rFonts w:ascii="Palatino Linotype" w:eastAsiaTheme="minorEastAsia" w:hAnsi="Palatino Linotype" w:cs="Arial"/>
          <w:b/>
          <w:i/>
          <w:sz w:val="22"/>
          <w:szCs w:val="22"/>
          <w:lang w:eastAsia="es-ES"/>
        </w:rPr>
        <w:t>Derogado.</w:t>
      </w:r>
    </w:p>
    <w:p w14:paraId="4159B7D9" w14:textId="77777777" w:rsidR="007B6FEA" w:rsidRPr="007B6FEA" w:rsidRDefault="007B6FEA" w:rsidP="007B6FEA">
      <w:pPr>
        <w:ind w:left="567" w:right="616"/>
        <w:contextualSpacing/>
        <w:jc w:val="both"/>
        <w:rPr>
          <w:rFonts w:ascii="Palatino Linotype" w:eastAsiaTheme="minorEastAsia" w:hAnsi="Palatino Linotype" w:cs="Arial"/>
          <w:b/>
          <w:i/>
          <w:sz w:val="22"/>
          <w:szCs w:val="22"/>
          <w:lang w:eastAsia="es-ES"/>
        </w:rPr>
      </w:pPr>
    </w:p>
    <w:p w14:paraId="68E65214" w14:textId="77777777" w:rsidR="008719E8" w:rsidRPr="007B6FEA" w:rsidRDefault="008719E8" w:rsidP="008719E8">
      <w:pPr>
        <w:ind w:left="567" w:right="616"/>
        <w:contextualSpacing/>
        <w:jc w:val="both"/>
        <w:rPr>
          <w:rFonts w:ascii="Palatino Linotype" w:eastAsiaTheme="minorEastAsia" w:hAnsi="Palatino Linotype" w:cs="Arial"/>
          <w:b/>
          <w:i/>
          <w:sz w:val="22"/>
          <w:szCs w:val="22"/>
          <w:lang w:eastAsia="es-ES"/>
        </w:rPr>
      </w:pPr>
      <w:r w:rsidRPr="007B6FEA">
        <w:rPr>
          <w:rFonts w:ascii="Palatino Linotype" w:eastAsiaTheme="minorEastAsia" w:hAnsi="Palatino Linotype" w:cs="Arial"/>
          <w:b/>
          <w:i/>
          <w:sz w:val="22"/>
          <w:szCs w:val="22"/>
          <w:lang w:eastAsia="es-ES"/>
        </w:rPr>
        <w:t>Los síndicos y los presidentes municipales que asuman la representación jurídica del Ayuntamiento, no pueden desistirse, transigir, comprometerse en árbitros, ni hacer cesión de bienes muebles o inmuebles municipales, sin la autorización expresa del Ayuntamiento.</w:t>
      </w:r>
    </w:p>
    <w:p w14:paraId="66E7BDDA" w14:textId="77777777" w:rsidR="008719E8" w:rsidRPr="007B6FEA" w:rsidRDefault="008719E8" w:rsidP="008719E8">
      <w:pPr>
        <w:ind w:left="567" w:right="616"/>
        <w:contextualSpacing/>
        <w:jc w:val="both"/>
        <w:rPr>
          <w:rFonts w:ascii="Palatino Linotype" w:eastAsiaTheme="minorEastAsia" w:hAnsi="Palatino Linotype" w:cs="Arial"/>
          <w:i/>
          <w:sz w:val="22"/>
          <w:szCs w:val="22"/>
          <w:lang w:eastAsia="es-ES"/>
        </w:rPr>
      </w:pPr>
    </w:p>
    <w:p w14:paraId="636B464F" w14:textId="77777777" w:rsidR="008719E8" w:rsidRPr="007B6FEA" w:rsidRDefault="008719E8" w:rsidP="008719E8">
      <w:pPr>
        <w:ind w:left="567" w:right="616"/>
        <w:contextualSpacing/>
        <w:jc w:val="both"/>
        <w:rPr>
          <w:rFonts w:ascii="Palatino Linotype" w:eastAsiaTheme="minorEastAsia" w:hAnsi="Palatino Linotype" w:cs="Arial"/>
          <w:i/>
          <w:sz w:val="22"/>
          <w:szCs w:val="22"/>
          <w:lang w:eastAsia="es-ES"/>
        </w:rPr>
      </w:pPr>
      <w:r w:rsidRPr="007B6FEA">
        <w:rPr>
          <w:rFonts w:ascii="Palatino Linotype" w:eastAsiaTheme="minorEastAsia" w:hAnsi="Palatino Linotype" w:cs="Arial"/>
          <w:b/>
          <w:i/>
          <w:sz w:val="22"/>
          <w:szCs w:val="22"/>
          <w:lang w:eastAsia="es-ES"/>
        </w:rPr>
        <w:t>Artículo 54.-</w:t>
      </w:r>
      <w:r w:rsidRPr="007B6FEA">
        <w:rPr>
          <w:rFonts w:ascii="Palatino Linotype" w:eastAsiaTheme="minorEastAsia" w:hAnsi="Palatino Linotype" w:cs="Arial"/>
          <w:i/>
          <w:sz w:val="22"/>
          <w:szCs w:val="22"/>
          <w:lang w:eastAsia="es-ES"/>
        </w:rPr>
        <w:t xml:space="preserve"> El ayuntamiento, en su caso, distribuirá entre los síndicos otras funciones que de acuerdo con la ley les corresponda.</w:t>
      </w:r>
    </w:p>
    <w:p w14:paraId="2575370B" w14:textId="77777777" w:rsidR="008719E8" w:rsidRPr="007B6FEA" w:rsidRDefault="008719E8" w:rsidP="008719E8">
      <w:pPr>
        <w:pStyle w:val="Prrafodelista"/>
        <w:rPr>
          <w:rFonts w:ascii="Palatino Linotype" w:hAnsi="Palatino Linotype" w:cs="Arial"/>
          <w:sz w:val="22"/>
          <w:szCs w:val="22"/>
        </w:rPr>
      </w:pPr>
    </w:p>
    <w:p w14:paraId="1CCD5B84" w14:textId="77777777" w:rsidR="008719E8" w:rsidRPr="007B6FEA" w:rsidRDefault="008719E8" w:rsidP="008719E8">
      <w:pPr>
        <w:ind w:left="567" w:right="616"/>
        <w:jc w:val="both"/>
        <w:rPr>
          <w:rFonts w:ascii="Palatino Linotype" w:eastAsiaTheme="minorEastAsia" w:hAnsi="Palatino Linotype" w:cs="Arial"/>
          <w:b/>
          <w:i/>
          <w:sz w:val="22"/>
          <w:szCs w:val="22"/>
          <w:lang w:eastAsia="es-ES"/>
        </w:rPr>
      </w:pPr>
      <w:r w:rsidRPr="007B6FEA">
        <w:rPr>
          <w:rFonts w:ascii="Palatino Linotype" w:eastAsiaTheme="minorEastAsia" w:hAnsi="Palatino Linotype" w:cs="Arial"/>
          <w:b/>
          <w:i/>
          <w:sz w:val="22"/>
          <w:szCs w:val="22"/>
          <w:lang w:eastAsia="es-ES"/>
        </w:rPr>
        <w:t xml:space="preserve">Artículo 55.- Son atribuciones de los regidores, las siguientes: </w:t>
      </w:r>
    </w:p>
    <w:p w14:paraId="0D3CAB7A" w14:textId="77777777" w:rsidR="008719E8" w:rsidRPr="007B6FEA" w:rsidRDefault="008719E8" w:rsidP="008719E8">
      <w:pPr>
        <w:ind w:left="567" w:right="616"/>
        <w:jc w:val="both"/>
        <w:rPr>
          <w:rFonts w:ascii="Palatino Linotype" w:eastAsiaTheme="minorEastAsia" w:hAnsi="Palatino Linotype" w:cs="Arial"/>
          <w:b/>
          <w:i/>
          <w:sz w:val="22"/>
          <w:szCs w:val="22"/>
          <w:lang w:eastAsia="es-ES"/>
        </w:rPr>
      </w:pPr>
    </w:p>
    <w:p w14:paraId="6B8B1699" w14:textId="77777777" w:rsidR="008719E8" w:rsidRPr="007B6FEA" w:rsidRDefault="008719E8" w:rsidP="008719E8">
      <w:pPr>
        <w:pStyle w:val="Prrafodelista"/>
        <w:numPr>
          <w:ilvl w:val="1"/>
          <w:numId w:val="15"/>
        </w:numPr>
        <w:ind w:left="567" w:right="616" w:firstLine="0"/>
        <w:jc w:val="both"/>
        <w:rPr>
          <w:rFonts w:ascii="Palatino Linotype" w:hAnsi="Palatino Linotype" w:cs="Arial"/>
          <w:b/>
          <w:i/>
          <w:sz w:val="22"/>
          <w:szCs w:val="22"/>
        </w:rPr>
      </w:pPr>
      <w:r w:rsidRPr="007B6FEA">
        <w:rPr>
          <w:rFonts w:ascii="Palatino Linotype" w:hAnsi="Palatino Linotype" w:cs="Arial"/>
          <w:b/>
          <w:i/>
          <w:sz w:val="22"/>
          <w:szCs w:val="22"/>
        </w:rPr>
        <w:t xml:space="preserve"> Asistir puntualmente a las sesiones que celebre el ayuntamiento; </w:t>
      </w:r>
    </w:p>
    <w:p w14:paraId="51EEDD06" w14:textId="77777777" w:rsidR="008719E8" w:rsidRPr="007B6FEA" w:rsidRDefault="008719E8" w:rsidP="008719E8">
      <w:pPr>
        <w:pStyle w:val="Prrafodelista"/>
        <w:numPr>
          <w:ilvl w:val="1"/>
          <w:numId w:val="15"/>
        </w:numPr>
        <w:ind w:left="567" w:right="616" w:firstLine="0"/>
        <w:jc w:val="both"/>
        <w:rPr>
          <w:rFonts w:ascii="Palatino Linotype" w:hAnsi="Palatino Linotype" w:cs="Arial"/>
          <w:b/>
          <w:i/>
          <w:sz w:val="22"/>
          <w:szCs w:val="22"/>
        </w:rPr>
      </w:pPr>
      <w:r w:rsidRPr="007B6FEA">
        <w:rPr>
          <w:rFonts w:ascii="Palatino Linotype" w:hAnsi="Palatino Linotype" w:cs="Arial"/>
          <w:b/>
          <w:i/>
          <w:sz w:val="22"/>
          <w:szCs w:val="22"/>
        </w:rPr>
        <w:t xml:space="preserve">Suplir al presidente municipal en sus faltas temporales, en los términos establecidos por este ordenamiento; </w:t>
      </w:r>
    </w:p>
    <w:p w14:paraId="53A20951" w14:textId="77777777" w:rsidR="008719E8" w:rsidRPr="007B6FEA" w:rsidRDefault="008719E8" w:rsidP="008719E8">
      <w:pPr>
        <w:pStyle w:val="Prrafodelista"/>
        <w:numPr>
          <w:ilvl w:val="1"/>
          <w:numId w:val="15"/>
        </w:numPr>
        <w:ind w:left="567" w:right="616" w:firstLine="0"/>
        <w:jc w:val="both"/>
        <w:rPr>
          <w:rFonts w:ascii="Palatino Linotype" w:hAnsi="Palatino Linotype" w:cs="Arial"/>
          <w:b/>
          <w:i/>
          <w:sz w:val="22"/>
          <w:szCs w:val="22"/>
        </w:rPr>
      </w:pPr>
      <w:r w:rsidRPr="007B6FEA">
        <w:rPr>
          <w:rFonts w:ascii="Palatino Linotype" w:hAnsi="Palatino Linotype" w:cs="Arial"/>
          <w:b/>
          <w:i/>
          <w:sz w:val="22"/>
          <w:szCs w:val="22"/>
        </w:rPr>
        <w:t xml:space="preserve">Vigilar y atender el sector de la administración municipal que les sea encomendado por el ayuntamiento; </w:t>
      </w:r>
    </w:p>
    <w:p w14:paraId="0A4C55F9" w14:textId="77777777" w:rsidR="008719E8" w:rsidRPr="007B6FEA" w:rsidRDefault="008719E8" w:rsidP="008719E8">
      <w:pPr>
        <w:pStyle w:val="Prrafodelista"/>
        <w:numPr>
          <w:ilvl w:val="1"/>
          <w:numId w:val="15"/>
        </w:numPr>
        <w:ind w:left="567" w:right="616" w:firstLine="0"/>
        <w:jc w:val="both"/>
        <w:rPr>
          <w:rFonts w:ascii="Palatino Linotype" w:hAnsi="Palatino Linotype" w:cs="Arial"/>
          <w:b/>
          <w:i/>
          <w:sz w:val="22"/>
          <w:szCs w:val="22"/>
        </w:rPr>
      </w:pPr>
      <w:r w:rsidRPr="007B6FEA">
        <w:rPr>
          <w:rFonts w:ascii="Palatino Linotype" w:hAnsi="Palatino Linotype" w:cs="Arial"/>
          <w:b/>
          <w:i/>
          <w:sz w:val="22"/>
          <w:szCs w:val="22"/>
        </w:rPr>
        <w:t xml:space="preserve">Participar responsablemente en las comisiones conferidas por el ayuntamiento y aquéllas que le designe en forma concreta el presidente municipal; </w:t>
      </w:r>
    </w:p>
    <w:p w14:paraId="2D8AFA5D" w14:textId="77777777" w:rsidR="008719E8" w:rsidRPr="007B6FEA" w:rsidRDefault="008719E8" w:rsidP="008719E8">
      <w:pPr>
        <w:pStyle w:val="Prrafodelista"/>
        <w:numPr>
          <w:ilvl w:val="1"/>
          <w:numId w:val="15"/>
        </w:numPr>
        <w:ind w:left="567" w:right="616" w:firstLine="0"/>
        <w:jc w:val="both"/>
        <w:rPr>
          <w:rFonts w:ascii="Palatino Linotype" w:hAnsi="Palatino Linotype" w:cs="Arial"/>
          <w:b/>
          <w:i/>
          <w:sz w:val="22"/>
          <w:szCs w:val="22"/>
        </w:rPr>
      </w:pPr>
      <w:r w:rsidRPr="007B6FEA">
        <w:rPr>
          <w:rFonts w:ascii="Palatino Linotype" w:hAnsi="Palatino Linotype" w:cs="Arial"/>
          <w:i/>
          <w:sz w:val="22"/>
          <w:szCs w:val="22"/>
        </w:rPr>
        <w:t>Pro</w:t>
      </w:r>
      <w:r w:rsidRPr="007B6FEA">
        <w:rPr>
          <w:rFonts w:ascii="Palatino Linotype" w:hAnsi="Palatino Linotype" w:cs="Arial"/>
          <w:b/>
          <w:i/>
          <w:sz w:val="22"/>
          <w:szCs w:val="22"/>
        </w:rPr>
        <w:t xml:space="preserve">poner al ayuntamiento, alternativas de solución para la debida atención de los diferentes sectores de la administración municipal; </w:t>
      </w:r>
    </w:p>
    <w:p w14:paraId="47B39182" w14:textId="77777777" w:rsidR="008719E8" w:rsidRPr="007B6FEA" w:rsidRDefault="008719E8" w:rsidP="008719E8">
      <w:pPr>
        <w:pStyle w:val="Prrafodelista"/>
        <w:numPr>
          <w:ilvl w:val="1"/>
          <w:numId w:val="15"/>
        </w:numPr>
        <w:ind w:left="567" w:right="616" w:firstLine="0"/>
        <w:jc w:val="both"/>
        <w:rPr>
          <w:rFonts w:ascii="Palatino Linotype" w:hAnsi="Palatino Linotype" w:cs="Arial"/>
          <w:b/>
          <w:i/>
          <w:sz w:val="22"/>
          <w:szCs w:val="22"/>
        </w:rPr>
      </w:pPr>
      <w:r w:rsidRPr="007B6FEA">
        <w:rPr>
          <w:rFonts w:ascii="Palatino Linotype" w:hAnsi="Palatino Linotype" w:cs="Arial"/>
          <w:b/>
          <w:i/>
          <w:sz w:val="22"/>
          <w:szCs w:val="22"/>
        </w:rPr>
        <w:t xml:space="preserve">Promover la participación ciudadana en apoyo a los programas que formule y apruebe el ayuntamiento; </w:t>
      </w:r>
    </w:p>
    <w:p w14:paraId="4EE20C41" w14:textId="77777777" w:rsidR="008719E8" w:rsidRPr="007B6FEA" w:rsidRDefault="008719E8" w:rsidP="008719E8">
      <w:pPr>
        <w:pStyle w:val="Prrafodelista"/>
        <w:numPr>
          <w:ilvl w:val="1"/>
          <w:numId w:val="15"/>
        </w:numPr>
        <w:ind w:left="567" w:right="616" w:firstLine="0"/>
        <w:jc w:val="both"/>
        <w:rPr>
          <w:rFonts w:ascii="Palatino Linotype" w:hAnsi="Palatino Linotype" w:cs="Arial"/>
          <w:i/>
          <w:sz w:val="22"/>
          <w:szCs w:val="22"/>
        </w:rPr>
      </w:pPr>
      <w:r w:rsidRPr="007B6FEA">
        <w:rPr>
          <w:rFonts w:ascii="Palatino Linotype" w:hAnsi="Palatino Linotype" w:cs="Arial"/>
          <w:i/>
          <w:sz w:val="22"/>
          <w:szCs w:val="22"/>
        </w:rPr>
        <w:t>Las demás que les otorgue esta Ley y otras disposiciones aplicables</w:t>
      </w:r>
    </w:p>
    <w:p w14:paraId="50FD0642" w14:textId="77777777" w:rsidR="008719E8" w:rsidRPr="007B6FEA" w:rsidRDefault="008719E8" w:rsidP="008719E8">
      <w:pPr>
        <w:ind w:left="567" w:right="616"/>
        <w:jc w:val="both"/>
        <w:rPr>
          <w:rFonts w:ascii="Palatino Linotype" w:eastAsiaTheme="minorEastAsia" w:hAnsi="Palatino Linotype" w:cs="Arial"/>
          <w:sz w:val="22"/>
          <w:szCs w:val="22"/>
          <w:lang w:val="es-ES_tradnl" w:eastAsia="es-ES"/>
        </w:rPr>
      </w:pPr>
    </w:p>
    <w:p w14:paraId="15E5FA5B" w14:textId="77777777" w:rsidR="008719E8" w:rsidRPr="007B6FEA" w:rsidRDefault="008719E8" w:rsidP="008719E8">
      <w:pPr>
        <w:ind w:left="567" w:right="616"/>
        <w:contextualSpacing/>
        <w:jc w:val="both"/>
        <w:rPr>
          <w:rFonts w:ascii="Palatino Linotype" w:eastAsiaTheme="minorEastAsia" w:hAnsi="Palatino Linotype" w:cs="Arial"/>
          <w:i/>
          <w:sz w:val="22"/>
          <w:szCs w:val="22"/>
          <w:lang w:eastAsia="es-ES"/>
        </w:rPr>
      </w:pPr>
      <w:r w:rsidRPr="007B6FEA">
        <w:rPr>
          <w:rFonts w:ascii="Palatino Linotype" w:eastAsiaTheme="minorEastAsia" w:hAnsi="Palatino Linotype" w:cs="Arial"/>
          <w:b/>
          <w:bCs/>
          <w:i/>
          <w:sz w:val="22"/>
          <w:szCs w:val="22"/>
          <w:lang w:eastAsia="es-ES"/>
        </w:rPr>
        <w:t>Artículo 85 Bis</w:t>
      </w:r>
      <w:r w:rsidRPr="007B6FEA">
        <w:rPr>
          <w:rFonts w:ascii="Palatino Linotype" w:eastAsiaTheme="minorEastAsia" w:hAnsi="Palatino Linotype" w:cs="Arial"/>
          <w:i/>
          <w:sz w:val="22"/>
          <w:szCs w:val="22"/>
          <w:lang w:eastAsia="es-ES"/>
        </w:rPr>
        <w:t xml:space="preserve">. </w:t>
      </w:r>
      <w:r w:rsidRPr="007B6FEA">
        <w:rPr>
          <w:rFonts w:ascii="Palatino Linotype" w:eastAsiaTheme="minorEastAsia" w:hAnsi="Palatino Linotype" w:cs="Arial"/>
          <w:i/>
          <w:sz w:val="22"/>
          <w:szCs w:val="22"/>
          <w:u w:val="single"/>
          <w:lang w:eastAsia="es-ES"/>
        </w:rPr>
        <w:t>Las Comisiones Municipales de Mejora Regulatoria se conformarán, en su caso po</w:t>
      </w:r>
      <w:r w:rsidRPr="007B6FEA">
        <w:rPr>
          <w:rFonts w:ascii="Palatino Linotype" w:eastAsiaTheme="minorEastAsia" w:hAnsi="Palatino Linotype" w:cs="Arial"/>
          <w:i/>
          <w:sz w:val="22"/>
          <w:szCs w:val="22"/>
          <w:lang w:eastAsia="es-ES"/>
        </w:rPr>
        <w:t>r:</w:t>
      </w:r>
    </w:p>
    <w:p w14:paraId="32C22982" w14:textId="1000E481" w:rsidR="008719E8" w:rsidRPr="007B6FEA" w:rsidRDefault="007B6FEA" w:rsidP="008719E8">
      <w:pPr>
        <w:ind w:left="567" w:right="616"/>
        <w:contextualSpacing/>
        <w:jc w:val="both"/>
        <w:rPr>
          <w:rFonts w:ascii="Palatino Linotype" w:eastAsiaTheme="minorEastAsia" w:hAnsi="Palatino Linotype" w:cs="Arial"/>
          <w:i/>
          <w:sz w:val="22"/>
          <w:szCs w:val="22"/>
          <w:lang w:val="es-ES_tradnl" w:eastAsia="es-ES"/>
        </w:rPr>
      </w:pPr>
      <w:r>
        <w:rPr>
          <w:rFonts w:ascii="Palatino Linotype" w:eastAsiaTheme="minorEastAsia" w:hAnsi="Palatino Linotype" w:cs="Arial"/>
          <w:i/>
          <w:sz w:val="22"/>
          <w:szCs w:val="22"/>
          <w:lang w:eastAsia="es-ES"/>
        </w:rPr>
        <w:t>(</w:t>
      </w:r>
      <w:r w:rsidR="008719E8" w:rsidRPr="007B6FEA">
        <w:rPr>
          <w:rFonts w:ascii="Palatino Linotype" w:eastAsiaTheme="minorEastAsia" w:hAnsi="Palatino Linotype" w:cs="Arial"/>
          <w:i/>
          <w:sz w:val="22"/>
          <w:szCs w:val="22"/>
          <w:lang w:eastAsia="es-ES"/>
        </w:rPr>
        <w:t>…</w:t>
      </w:r>
      <w:r>
        <w:rPr>
          <w:rFonts w:ascii="Palatino Linotype" w:eastAsiaTheme="minorEastAsia" w:hAnsi="Palatino Linotype" w:cs="Arial"/>
          <w:i/>
          <w:sz w:val="22"/>
          <w:szCs w:val="22"/>
          <w:lang w:eastAsia="es-ES"/>
        </w:rPr>
        <w:t>)</w:t>
      </w:r>
    </w:p>
    <w:p w14:paraId="5DBF3FC2" w14:textId="77777777" w:rsidR="008719E8" w:rsidRPr="007B6FEA" w:rsidRDefault="008719E8" w:rsidP="008719E8">
      <w:pPr>
        <w:ind w:left="567" w:right="616"/>
        <w:contextualSpacing/>
        <w:jc w:val="both"/>
        <w:rPr>
          <w:rFonts w:ascii="Palatino Linotype" w:eastAsiaTheme="minorEastAsia" w:hAnsi="Palatino Linotype" w:cs="Arial"/>
          <w:b/>
          <w:i/>
          <w:sz w:val="22"/>
          <w:szCs w:val="22"/>
          <w:lang w:eastAsia="es-ES"/>
        </w:rPr>
      </w:pPr>
      <w:r w:rsidRPr="007B6FEA">
        <w:rPr>
          <w:rFonts w:ascii="Palatino Linotype" w:eastAsiaTheme="minorEastAsia" w:hAnsi="Palatino Linotype" w:cs="Arial"/>
          <w:b/>
          <w:i/>
          <w:sz w:val="22"/>
          <w:szCs w:val="22"/>
          <w:lang w:eastAsia="es-ES"/>
        </w:rPr>
        <w:t xml:space="preserve">III. El Síndico Municipal; </w:t>
      </w:r>
    </w:p>
    <w:p w14:paraId="0CFDE606" w14:textId="77777777" w:rsidR="008719E8" w:rsidRPr="007B6FEA" w:rsidRDefault="008719E8" w:rsidP="008719E8">
      <w:pPr>
        <w:ind w:left="567" w:right="616"/>
        <w:contextualSpacing/>
        <w:jc w:val="both"/>
        <w:rPr>
          <w:rFonts w:ascii="Palatino Linotype" w:eastAsiaTheme="minorEastAsia" w:hAnsi="Palatino Linotype" w:cs="Arial"/>
          <w:i/>
          <w:sz w:val="22"/>
          <w:szCs w:val="22"/>
          <w:lang w:eastAsia="es-ES"/>
        </w:rPr>
      </w:pPr>
    </w:p>
    <w:p w14:paraId="036E20EA" w14:textId="77777777" w:rsidR="008719E8" w:rsidRPr="007B6FEA" w:rsidRDefault="008719E8" w:rsidP="008719E8">
      <w:pPr>
        <w:ind w:left="567" w:right="616"/>
        <w:contextualSpacing/>
        <w:jc w:val="both"/>
        <w:rPr>
          <w:rFonts w:ascii="Palatino Linotype" w:eastAsiaTheme="minorEastAsia" w:hAnsi="Palatino Linotype" w:cs="Arial"/>
          <w:i/>
          <w:sz w:val="22"/>
          <w:szCs w:val="22"/>
          <w:lang w:eastAsia="es-ES"/>
        </w:rPr>
      </w:pPr>
      <w:r w:rsidRPr="007B6FEA">
        <w:rPr>
          <w:rFonts w:ascii="Palatino Linotype" w:eastAsiaTheme="minorEastAsia" w:hAnsi="Palatino Linotype" w:cs="Arial"/>
          <w:b/>
          <w:i/>
          <w:sz w:val="22"/>
          <w:szCs w:val="22"/>
          <w:lang w:eastAsia="es-ES"/>
        </w:rPr>
        <w:t>IV. El número de regidores</w:t>
      </w:r>
      <w:r w:rsidRPr="007B6FEA">
        <w:rPr>
          <w:rFonts w:ascii="Palatino Linotype" w:eastAsiaTheme="minorEastAsia" w:hAnsi="Palatino Linotype" w:cs="Arial"/>
          <w:i/>
          <w:sz w:val="22"/>
          <w:szCs w:val="22"/>
          <w:lang w:eastAsia="es-ES"/>
        </w:rPr>
        <w:t xml:space="preserve"> que estime cada Ayuntamiento y que </w:t>
      </w:r>
      <w:r w:rsidRPr="007B6FEA">
        <w:rPr>
          <w:rFonts w:ascii="Palatino Linotype" w:eastAsiaTheme="minorEastAsia" w:hAnsi="Palatino Linotype" w:cs="Arial"/>
          <w:b/>
          <w:i/>
          <w:sz w:val="22"/>
          <w:szCs w:val="22"/>
          <w:lang w:eastAsia="es-ES"/>
        </w:rPr>
        <w:t>serán los encargados de las comisiones que correspondan para el cumplimiento del objeto de las disposiciones jurídicas en materia de mejora regulatoria</w:t>
      </w:r>
      <w:r w:rsidRPr="007B6FEA">
        <w:rPr>
          <w:rFonts w:ascii="Palatino Linotype" w:eastAsiaTheme="minorEastAsia" w:hAnsi="Palatino Linotype" w:cs="Arial"/>
          <w:i/>
          <w:sz w:val="22"/>
          <w:szCs w:val="22"/>
          <w:lang w:eastAsia="es-ES"/>
        </w:rPr>
        <w:t>;</w:t>
      </w:r>
    </w:p>
    <w:p w14:paraId="32F17558" w14:textId="77777777" w:rsidR="008719E8" w:rsidRPr="007B6FEA" w:rsidRDefault="008719E8" w:rsidP="008719E8">
      <w:pPr>
        <w:ind w:left="567" w:right="616"/>
        <w:contextualSpacing/>
        <w:jc w:val="both"/>
        <w:rPr>
          <w:rFonts w:ascii="Palatino Linotype" w:eastAsiaTheme="minorEastAsia" w:hAnsi="Palatino Linotype" w:cs="Arial"/>
          <w:i/>
          <w:sz w:val="22"/>
          <w:szCs w:val="22"/>
          <w:lang w:val="es-ES_tradnl" w:eastAsia="es-ES"/>
        </w:rPr>
      </w:pPr>
    </w:p>
    <w:p w14:paraId="742F7D9E" w14:textId="77777777" w:rsidR="008719E8" w:rsidRPr="007B6FEA" w:rsidRDefault="008719E8" w:rsidP="008719E8">
      <w:pPr>
        <w:ind w:left="567" w:right="616"/>
        <w:contextualSpacing/>
        <w:jc w:val="both"/>
        <w:rPr>
          <w:rFonts w:ascii="Palatino Linotype" w:eastAsiaTheme="minorEastAsia" w:hAnsi="Palatino Linotype" w:cs="Arial"/>
          <w:i/>
          <w:sz w:val="22"/>
          <w:szCs w:val="22"/>
          <w:lang w:eastAsia="es-ES"/>
        </w:rPr>
      </w:pPr>
      <w:r w:rsidRPr="007B6FEA">
        <w:rPr>
          <w:rFonts w:ascii="Palatino Linotype" w:eastAsiaTheme="minorEastAsia" w:hAnsi="Palatino Linotype" w:cs="Arial"/>
          <w:b/>
          <w:bCs/>
          <w:i/>
          <w:sz w:val="22"/>
          <w:szCs w:val="22"/>
          <w:lang w:eastAsia="es-ES"/>
        </w:rPr>
        <w:t>Artículo 127.-</w:t>
      </w:r>
      <w:r w:rsidRPr="007B6FEA">
        <w:rPr>
          <w:rFonts w:ascii="Palatino Linotype" w:eastAsiaTheme="minorEastAsia" w:hAnsi="Palatino Linotype" w:cs="Arial"/>
          <w:i/>
          <w:sz w:val="22"/>
          <w:szCs w:val="22"/>
          <w:lang w:eastAsia="es-ES"/>
        </w:rPr>
        <w:t xml:space="preserve"> Cuando los servicios públicos sean prestados directamente por el ayuntamiento, </w:t>
      </w:r>
      <w:r w:rsidRPr="007B6FEA">
        <w:rPr>
          <w:rFonts w:ascii="Palatino Linotype" w:eastAsiaTheme="minorEastAsia" w:hAnsi="Palatino Linotype" w:cs="Arial"/>
          <w:b/>
          <w:i/>
          <w:sz w:val="22"/>
          <w:szCs w:val="22"/>
          <w:lang w:eastAsia="es-ES"/>
        </w:rPr>
        <w:t xml:space="preserve">serán supervisados por los regidores </w:t>
      </w:r>
      <w:r w:rsidRPr="007B6FEA">
        <w:rPr>
          <w:rFonts w:ascii="Palatino Linotype" w:eastAsiaTheme="minorEastAsia" w:hAnsi="Palatino Linotype" w:cs="Arial"/>
          <w:i/>
          <w:sz w:val="22"/>
          <w:szCs w:val="22"/>
          <w:lang w:eastAsia="es-ES"/>
        </w:rPr>
        <w:t>o por los órganos municipales respectivos, en la forma que determine esta Ley y los reglamentos aplicables.</w:t>
      </w:r>
    </w:p>
    <w:p w14:paraId="56D47E8C" w14:textId="77777777" w:rsidR="008719E8" w:rsidRPr="007B6FEA" w:rsidRDefault="008719E8" w:rsidP="008719E8">
      <w:pPr>
        <w:rPr>
          <w:rFonts w:ascii="Palatino Linotype" w:hAnsi="Palatino Linotype" w:cs="Arial"/>
          <w:sz w:val="22"/>
          <w:szCs w:val="22"/>
        </w:rPr>
      </w:pPr>
    </w:p>
    <w:p w14:paraId="1BDF515D" w14:textId="03A3B3A9" w:rsidR="008719E8" w:rsidRPr="007B6FEA" w:rsidRDefault="008719E8" w:rsidP="008719E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7B6FEA">
        <w:rPr>
          <w:rFonts w:ascii="Palatino Linotype" w:hAnsi="Palatino Linotype" w:cs="Arial"/>
          <w:sz w:val="22"/>
          <w:szCs w:val="22"/>
        </w:rPr>
        <w:t>De lo expuesto, se puede visualizar que tanto el Síndico y Regidores Municipales, cuenta con la obligación de generar, poseer y administra</w:t>
      </w:r>
      <w:r w:rsidR="00717566">
        <w:rPr>
          <w:rFonts w:ascii="Palatino Linotype" w:hAnsi="Palatino Linotype" w:cs="Arial"/>
          <w:sz w:val="22"/>
          <w:szCs w:val="22"/>
        </w:rPr>
        <w:t>r</w:t>
      </w:r>
      <w:r w:rsidRPr="007B6FEA">
        <w:rPr>
          <w:rFonts w:ascii="Palatino Linotype" w:hAnsi="Palatino Linotype" w:cs="Arial"/>
          <w:sz w:val="22"/>
          <w:szCs w:val="22"/>
        </w:rPr>
        <w:t xml:space="preserve"> la información solicitada, toda </w:t>
      </w:r>
      <w:r w:rsidRPr="007B6FEA">
        <w:rPr>
          <w:rFonts w:ascii="Palatino Linotype" w:hAnsi="Palatino Linotype" w:cs="Arial"/>
          <w:sz w:val="22"/>
          <w:szCs w:val="22"/>
        </w:rPr>
        <w:lastRenderedPageBreak/>
        <w:t xml:space="preserve">vez que de acuerdo con sus atribuciones estos </w:t>
      </w:r>
      <w:r w:rsidRPr="007B6FEA">
        <w:rPr>
          <w:rFonts w:ascii="Palatino Linotype" w:hAnsi="Palatino Linotype" w:cs="Arial"/>
          <w:b/>
          <w:bCs/>
          <w:sz w:val="22"/>
          <w:szCs w:val="22"/>
        </w:rPr>
        <w:t>deben de contar con las documentales que den cuenta de las actividades propias de sus encargos</w:t>
      </w:r>
      <w:r w:rsidRPr="007B6FEA">
        <w:rPr>
          <w:rFonts w:ascii="Palatino Linotype" w:hAnsi="Palatino Linotype" w:cs="Arial"/>
          <w:sz w:val="22"/>
          <w:szCs w:val="22"/>
        </w:rPr>
        <w:t xml:space="preserve"> y con ellas se pueda a llegar el particular de la información sea de su interés.</w:t>
      </w:r>
    </w:p>
    <w:p w14:paraId="46434A58" w14:textId="77777777" w:rsidR="008719E8" w:rsidRPr="007B6FEA" w:rsidRDefault="008719E8" w:rsidP="008719E8">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32A302F6" w14:textId="77777777" w:rsidR="008719E8" w:rsidRPr="007B6FEA" w:rsidRDefault="008719E8" w:rsidP="008719E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7B6FEA">
        <w:rPr>
          <w:rFonts w:ascii="Palatino Linotype" w:hAnsi="Palatino Linotype" w:cs="Arial"/>
          <w:sz w:val="22"/>
          <w:szCs w:val="22"/>
        </w:rPr>
        <w:t>Asimismo, no debe perderse de vista lo contenido en el artículo 92 fracciones IV y XXXIII de la Ley en la materia, que a la letra dice:</w:t>
      </w:r>
    </w:p>
    <w:p w14:paraId="107AB138" w14:textId="6C4236D4" w:rsidR="008719E8" w:rsidRPr="007B6FEA" w:rsidRDefault="008719E8" w:rsidP="008719E8">
      <w:pPr>
        <w:pStyle w:val="Prrafodelista"/>
        <w:tabs>
          <w:tab w:val="left" w:pos="426"/>
          <w:tab w:val="left" w:pos="567"/>
        </w:tabs>
        <w:spacing w:line="360" w:lineRule="auto"/>
        <w:ind w:left="0"/>
        <w:jc w:val="both"/>
        <w:rPr>
          <w:rFonts w:ascii="Palatino Linotype" w:hAnsi="Palatino Linotype" w:cs="Arial"/>
          <w:sz w:val="22"/>
          <w:szCs w:val="22"/>
        </w:rPr>
      </w:pPr>
    </w:p>
    <w:p w14:paraId="1CDFC0FA" w14:textId="77777777" w:rsidR="008719E8" w:rsidRPr="007B6FEA" w:rsidRDefault="008719E8" w:rsidP="008719E8">
      <w:pPr>
        <w:pStyle w:val="Prrafodelista"/>
        <w:ind w:left="567" w:right="616"/>
        <w:jc w:val="both"/>
        <w:rPr>
          <w:rFonts w:ascii="Palatino Linotype" w:hAnsi="Palatino Linotype" w:cs="Arial"/>
          <w:i/>
          <w:sz w:val="22"/>
          <w:szCs w:val="22"/>
        </w:rPr>
      </w:pPr>
      <w:r w:rsidRPr="007B6FEA">
        <w:rPr>
          <w:rFonts w:ascii="Palatino Linotype" w:hAnsi="Palatino Linotype" w:cs="Arial"/>
          <w:b/>
          <w:i/>
          <w:sz w:val="22"/>
          <w:szCs w:val="22"/>
        </w:rPr>
        <w:t>Artículo 92. Los sujetos obligados deberán poner a disposición del público de manera permanente y actualizada de forma sencilla, precisa y entendible, en los respectivos medios electrónicos, de acuerdo con sus facultades, atribuciones</w:t>
      </w:r>
      <w:r w:rsidRPr="007B6FEA">
        <w:rPr>
          <w:rFonts w:ascii="Palatino Linotype" w:hAnsi="Palatino Linotype" w:cs="Arial"/>
          <w:i/>
          <w:sz w:val="22"/>
          <w:szCs w:val="22"/>
        </w:rPr>
        <w:t xml:space="preserve">, </w:t>
      </w:r>
      <w:r w:rsidRPr="007B6FEA">
        <w:rPr>
          <w:rFonts w:ascii="Palatino Linotype" w:hAnsi="Palatino Linotype" w:cs="Arial"/>
          <w:b/>
          <w:i/>
          <w:sz w:val="22"/>
          <w:szCs w:val="22"/>
        </w:rPr>
        <w:t>funciones u objeto social, según corresponda, la información, por lo menos, de los temas</w:t>
      </w:r>
      <w:r w:rsidRPr="007B6FEA">
        <w:rPr>
          <w:rFonts w:ascii="Palatino Linotype" w:hAnsi="Palatino Linotype" w:cs="Arial"/>
          <w:i/>
          <w:sz w:val="22"/>
          <w:szCs w:val="22"/>
        </w:rPr>
        <w:t xml:space="preserve">, </w:t>
      </w:r>
      <w:r w:rsidRPr="007B6FEA">
        <w:rPr>
          <w:rFonts w:ascii="Palatino Linotype" w:hAnsi="Palatino Linotype" w:cs="Arial"/>
          <w:b/>
          <w:i/>
          <w:sz w:val="22"/>
          <w:szCs w:val="22"/>
        </w:rPr>
        <w:t>documentos y</w:t>
      </w:r>
      <w:r w:rsidRPr="007B6FEA">
        <w:rPr>
          <w:rFonts w:ascii="Palatino Linotype" w:hAnsi="Palatino Linotype" w:cs="Arial"/>
          <w:i/>
          <w:sz w:val="22"/>
          <w:szCs w:val="22"/>
        </w:rPr>
        <w:t xml:space="preserve"> políticas que a continuación se señalan:</w:t>
      </w:r>
    </w:p>
    <w:p w14:paraId="0B90B08F" w14:textId="475FCDDE" w:rsidR="008719E8" w:rsidRPr="007B6FEA" w:rsidRDefault="008719E8" w:rsidP="008719E8">
      <w:pPr>
        <w:pStyle w:val="Prrafodelista"/>
        <w:ind w:left="567" w:right="616"/>
        <w:jc w:val="both"/>
        <w:rPr>
          <w:rFonts w:ascii="Palatino Linotype" w:hAnsi="Palatino Linotype" w:cs="Arial"/>
          <w:b/>
          <w:i/>
          <w:sz w:val="22"/>
          <w:szCs w:val="22"/>
        </w:rPr>
      </w:pPr>
      <w:r w:rsidRPr="007B6FEA">
        <w:rPr>
          <w:rFonts w:ascii="Palatino Linotype" w:hAnsi="Palatino Linotype" w:cs="Arial"/>
          <w:b/>
          <w:i/>
          <w:sz w:val="22"/>
          <w:szCs w:val="22"/>
        </w:rPr>
        <w:t>(…)</w:t>
      </w:r>
    </w:p>
    <w:p w14:paraId="6BD9C1E1" w14:textId="4EFAEE31" w:rsidR="008719E8" w:rsidRPr="007B6FEA" w:rsidRDefault="008719E8" w:rsidP="008719E8">
      <w:pPr>
        <w:pStyle w:val="Prrafodelista"/>
        <w:ind w:left="567" w:right="616"/>
        <w:jc w:val="both"/>
        <w:rPr>
          <w:rFonts w:ascii="Palatino Linotype" w:hAnsi="Palatino Linotype" w:cs="Arial"/>
          <w:i/>
          <w:sz w:val="22"/>
          <w:szCs w:val="22"/>
        </w:rPr>
      </w:pPr>
      <w:r w:rsidRPr="007B6FEA">
        <w:rPr>
          <w:rFonts w:ascii="Palatino Linotype" w:hAnsi="Palatino Linotype" w:cs="Arial"/>
          <w:b/>
          <w:i/>
          <w:sz w:val="22"/>
          <w:szCs w:val="22"/>
        </w:rPr>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14:paraId="1BEFCD4D" w14:textId="0D159E7B" w:rsidR="008719E8" w:rsidRPr="007B6FEA" w:rsidRDefault="008719E8" w:rsidP="008719E8">
      <w:pPr>
        <w:ind w:left="567" w:right="49"/>
        <w:contextualSpacing/>
        <w:jc w:val="both"/>
        <w:rPr>
          <w:rFonts w:ascii="Palatino Linotype" w:eastAsiaTheme="minorEastAsia" w:hAnsi="Palatino Linotype" w:cs="Arial"/>
          <w:i/>
          <w:sz w:val="22"/>
          <w:szCs w:val="22"/>
          <w:lang w:eastAsia="es-ES"/>
        </w:rPr>
      </w:pPr>
      <w:r w:rsidRPr="007B6FEA">
        <w:rPr>
          <w:rFonts w:ascii="Palatino Linotype" w:eastAsiaTheme="minorEastAsia" w:hAnsi="Palatino Linotype" w:cs="Arial"/>
          <w:i/>
          <w:sz w:val="22"/>
          <w:szCs w:val="22"/>
          <w:lang w:eastAsia="es-ES"/>
        </w:rPr>
        <w:t>(…)</w:t>
      </w:r>
    </w:p>
    <w:p w14:paraId="59A3C07D" w14:textId="77777777" w:rsidR="008719E8" w:rsidRPr="007B6FEA" w:rsidRDefault="008719E8" w:rsidP="008719E8">
      <w:pPr>
        <w:ind w:left="567" w:right="616"/>
        <w:contextualSpacing/>
        <w:jc w:val="both"/>
        <w:rPr>
          <w:rFonts w:ascii="Palatino Linotype" w:eastAsiaTheme="minorEastAsia" w:hAnsi="Palatino Linotype" w:cs="Arial"/>
          <w:b/>
          <w:i/>
          <w:sz w:val="22"/>
          <w:szCs w:val="22"/>
          <w:lang w:eastAsia="es-ES"/>
        </w:rPr>
      </w:pPr>
      <w:r w:rsidRPr="007B6FEA">
        <w:rPr>
          <w:rFonts w:ascii="Palatino Linotype" w:eastAsiaTheme="minorEastAsia" w:hAnsi="Palatino Linotype" w:cs="Arial"/>
          <w:b/>
          <w:i/>
          <w:sz w:val="22"/>
          <w:szCs w:val="22"/>
          <w:lang w:eastAsia="es-ES"/>
        </w:rPr>
        <w:t>XXXIII. Los informes que por disposición legal generen los sujetos obligados;</w:t>
      </w:r>
    </w:p>
    <w:p w14:paraId="433E489E" w14:textId="782784AF" w:rsidR="008719E8" w:rsidRPr="007B6FEA" w:rsidRDefault="008719E8" w:rsidP="008719E8">
      <w:pPr>
        <w:ind w:left="567" w:right="49"/>
        <w:contextualSpacing/>
        <w:jc w:val="both"/>
        <w:rPr>
          <w:rFonts w:ascii="Palatino Linotype" w:eastAsiaTheme="minorEastAsia" w:hAnsi="Palatino Linotype" w:cs="Arial"/>
          <w:b/>
          <w:bCs/>
          <w:i/>
          <w:sz w:val="22"/>
          <w:szCs w:val="22"/>
          <w:lang w:eastAsia="es-ES"/>
        </w:rPr>
      </w:pPr>
      <w:r w:rsidRPr="007B6FEA">
        <w:rPr>
          <w:rFonts w:ascii="Palatino Linotype" w:eastAsiaTheme="minorEastAsia" w:hAnsi="Palatino Linotype" w:cs="Arial"/>
          <w:b/>
          <w:bCs/>
          <w:i/>
          <w:sz w:val="22"/>
          <w:szCs w:val="22"/>
          <w:lang w:eastAsia="es-ES"/>
        </w:rPr>
        <w:t>(…)</w:t>
      </w:r>
    </w:p>
    <w:p w14:paraId="6433F4A8" w14:textId="77777777" w:rsidR="008719E8" w:rsidRPr="007B6FEA" w:rsidRDefault="008719E8" w:rsidP="008719E8">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3EF01B49" w14:textId="5824EC87" w:rsidR="007B6FEA" w:rsidRPr="007B6FEA" w:rsidRDefault="007B6FEA" w:rsidP="007B6FE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7B6FEA">
        <w:rPr>
          <w:rFonts w:ascii="Palatino Linotype" w:eastAsia="Calibri" w:hAnsi="Palatino Linotype" w:cs="Arial"/>
          <w:color w:val="000000" w:themeColor="text1"/>
          <w:sz w:val="22"/>
          <w:szCs w:val="22"/>
          <w:lang w:val="es-ES"/>
        </w:rPr>
        <w:t xml:space="preserve">Correlativo a lo anterior, el </w:t>
      </w:r>
      <w:r w:rsidRPr="007B6FEA">
        <w:rPr>
          <w:rFonts w:ascii="Palatino Linotype" w:hAnsi="Palatino Linotype" w:cs="Arial"/>
          <w:sz w:val="22"/>
          <w:szCs w:val="22"/>
        </w:rPr>
        <w:t>Manual de Organización General de la Administración Pública Municipal, establece respecto a los regidores y síndico municipal, lo siguiente:</w:t>
      </w:r>
    </w:p>
    <w:p w14:paraId="1B92ED35" w14:textId="728182CB" w:rsidR="007B6FEA" w:rsidRPr="007B6FEA" w:rsidRDefault="007B6FEA" w:rsidP="007B6FEA">
      <w:pPr>
        <w:tabs>
          <w:tab w:val="left" w:pos="426"/>
          <w:tab w:val="left" w:pos="567"/>
        </w:tabs>
        <w:spacing w:line="360" w:lineRule="auto"/>
        <w:jc w:val="both"/>
        <w:rPr>
          <w:rFonts w:ascii="Palatino Linotype" w:eastAsia="Calibri" w:hAnsi="Palatino Linotype" w:cs="Arial"/>
          <w:color w:val="000000" w:themeColor="text1"/>
          <w:sz w:val="22"/>
          <w:szCs w:val="22"/>
          <w:lang w:val="es-ES"/>
        </w:rPr>
      </w:pPr>
    </w:p>
    <w:p w14:paraId="6D838A72" w14:textId="4855AD5C" w:rsidR="007B6FEA" w:rsidRPr="007B6FEA" w:rsidRDefault="007B6FEA" w:rsidP="007B6FEA">
      <w:pPr>
        <w:tabs>
          <w:tab w:val="left" w:pos="426"/>
          <w:tab w:val="left" w:pos="567"/>
        </w:tabs>
        <w:spacing w:line="360" w:lineRule="auto"/>
        <w:jc w:val="both"/>
        <w:rPr>
          <w:rFonts w:ascii="Palatino Linotype" w:eastAsia="Calibri" w:hAnsi="Palatino Linotype" w:cs="Arial"/>
          <w:color w:val="000000" w:themeColor="text1"/>
          <w:sz w:val="22"/>
          <w:szCs w:val="22"/>
          <w:lang w:val="es-ES"/>
        </w:rPr>
      </w:pPr>
      <w:r>
        <w:rPr>
          <w:rFonts w:ascii="Palatino Linotype" w:hAnsi="Palatino Linotype"/>
          <w:noProof/>
          <w:sz w:val="22"/>
          <w:szCs w:val="22"/>
        </w:rPr>
        <w:lastRenderedPageBreak/>
        <mc:AlternateContent>
          <mc:Choice Requires="wps">
            <w:drawing>
              <wp:anchor distT="0" distB="0" distL="114300" distR="114300" simplePos="0" relativeHeight="251660288" behindDoc="0" locked="0" layoutInCell="1" allowOverlap="1" wp14:anchorId="19E87226" wp14:editId="596743DA">
                <wp:simplePos x="0" y="0"/>
                <wp:positionH relativeFrom="column">
                  <wp:posOffset>117729</wp:posOffset>
                </wp:positionH>
                <wp:positionV relativeFrom="paragraph">
                  <wp:posOffset>2631440</wp:posOffset>
                </wp:positionV>
                <wp:extent cx="5376672" cy="384048"/>
                <wp:effectExtent l="63500" t="38100" r="59055" b="73660"/>
                <wp:wrapNone/>
                <wp:docPr id="25" name="Rectángulo 25"/>
                <wp:cNvGraphicFramePr/>
                <a:graphic xmlns:a="http://schemas.openxmlformats.org/drawingml/2006/main">
                  <a:graphicData uri="http://schemas.microsoft.com/office/word/2010/wordprocessingShape">
                    <wps:wsp>
                      <wps:cNvSpPr/>
                      <wps:spPr>
                        <a:xfrm>
                          <a:off x="0" y="0"/>
                          <a:ext cx="5376672" cy="384048"/>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65DA4C" id="Rectángulo 25" o:spid="_x0000_s1026" style="position:absolute;margin-left:9.25pt;margin-top:207.2pt;width:423.35pt;height:3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" filled="f" strokecolor="#c00000" strokeweight="1.5pt">
                <v:shadow on="t" color="black" opacity="22937f" origin=",.5" offset="0,.63889mm"/>
              </v:rect>
            </w:pict>
          </mc:Fallback>
        </mc:AlternateContent>
      </w:r>
      <w:r w:rsidRPr="007B6FEA">
        <w:rPr>
          <w:rFonts w:ascii="Palatino Linotype" w:hAnsi="Palatino Linotype"/>
          <w:noProof/>
          <w:sz w:val="22"/>
          <w:szCs w:val="22"/>
        </w:rPr>
        <w:drawing>
          <wp:inline distT="0" distB="0" distL="0" distR="0" wp14:anchorId="7C1171DD" wp14:editId="2E71CD98">
            <wp:extent cx="5543550" cy="3170911"/>
            <wp:effectExtent l="12700" t="12700" r="6350"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404" t="29874" r="28394" b="25158"/>
                    <a:stretch/>
                  </pic:blipFill>
                  <pic:spPr bwMode="auto">
                    <a:xfrm>
                      <a:off x="0" y="0"/>
                      <a:ext cx="5567929" cy="31848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1FBCE3" w14:textId="0280D641" w:rsidR="007B6FEA" w:rsidRPr="007B6FEA" w:rsidRDefault="007B6FEA" w:rsidP="007B6FEA">
      <w:pPr>
        <w:tabs>
          <w:tab w:val="left" w:pos="426"/>
          <w:tab w:val="left" w:pos="567"/>
        </w:tabs>
        <w:spacing w:line="360" w:lineRule="auto"/>
        <w:jc w:val="both"/>
        <w:rPr>
          <w:rFonts w:ascii="Palatino Linotype" w:eastAsia="Calibri" w:hAnsi="Palatino Linotype" w:cs="Arial"/>
          <w:color w:val="000000" w:themeColor="text1"/>
          <w:sz w:val="22"/>
          <w:szCs w:val="22"/>
          <w:lang w:val="es-ES"/>
        </w:rPr>
      </w:pPr>
      <w:r>
        <w:rPr>
          <w:rFonts w:ascii="Palatino Linotype" w:hAnsi="Palatino Linotype"/>
          <w:noProof/>
          <w:sz w:val="22"/>
          <w:szCs w:val="22"/>
        </w:rPr>
        <mc:AlternateContent>
          <mc:Choice Requires="wps">
            <w:drawing>
              <wp:anchor distT="0" distB="0" distL="114300" distR="114300" simplePos="0" relativeHeight="251662336" behindDoc="0" locked="0" layoutInCell="1" allowOverlap="1" wp14:anchorId="23A8383B" wp14:editId="4EBAA48D">
                <wp:simplePos x="0" y="0"/>
                <wp:positionH relativeFrom="column">
                  <wp:posOffset>182499</wp:posOffset>
                </wp:positionH>
                <wp:positionV relativeFrom="paragraph">
                  <wp:posOffset>2632329</wp:posOffset>
                </wp:positionV>
                <wp:extent cx="5376672" cy="384048"/>
                <wp:effectExtent l="63500" t="38100" r="59055" b="73660"/>
                <wp:wrapNone/>
                <wp:docPr id="26" name="Rectángulo 26"/>
                <wp:cNvGraphicFramePr/>
                <a:graphic xmlns:a="http://schemas.openxmlformats.org/drawingml/2006/main">
                  <a:graphicData uri="http://schemas.microsoft.com/office/word/2010/wordprocessingShape">
                    <wps:wsp>
                      <wps:cNvSpPr/>
                      <wps:spPr>
                        <a:xfrm>
                          <a:off x="0" y="0"/>
                          <a:ext cx="5376672" cy="384048"/>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A901D1" id="Rectángulo 26" o:spid="_x0000_s1026" style="position:absolute;margin-left:14.35pt;margin-top:207.25pt;width:423.35pt;height:3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" filled="f" strokecolor="#c00000" strokeweight="1.5pt">
                <v:shadow on="t" color="black" opacity="22937f" origin=",.5" offset="0,.63889mm"/>
              </v:rect>
            </w:pict>
          </mc:Fallback>
        </mc:AlternateContent>
      </w:r>
      <w:r w:rsidRPr="007B6FEA">
        <w:rPr>
          <w:rFonts w:ascii="Palatino Linotype" w:hAnsi="Palatino Linotype"/>
          <w:noProof/>
          <w:sz w:val="22"/>
          <w:szCs w:val="22"/>
        </w:rPr>
        <w:drawing>
          <wp:inline distT="0" distB="0" distL="0" distR="0" wp14:anchorId="76849B99" wp14:editId="518ADE5D">
            <wp:extent cx="5579745" cy="3200446"/>
            <wp:effectExtent l="12700" t="12700" r="8255" b="12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494" t="40752" r="28718" b="14571"/>
                    <a:stretch/>
                  </pic:blipFill>
                  <pic:spPr bwMode="auto">
                    <a:xfrm>
                      <a:off x="0" y="0"/>
                      <a:ext cx="5579745" cy="32004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337D73" w14:textId="2C0B0CA0" w:rsidR="007B6FEA" w:rsidRPr="007B6FEA" w:rsidRDefault="007B6FEA" w:rsidP="007B6FEA">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r w:rsidRPr="007B6FEA">
        <w:rPr>
          <w:rFonts w:ascii="Palatino Linotype" w:eastAsia="Calibri" w:hAnsi="Palatino Linotype" w:cs="Arial"/>
          <w:color w:val="000000" w:themeColor="text1"/>
          <w:sz w:val="22"/>
          <w:szCs w:val="22"/>
          <w:lang w:val="es-ES"/>
        </w:rPr>
        <w:t xml:space="preserve"> </w:t>
      </w:r>
    </w:p>
    <w:p w14:paraId="1AF84B0C" w14:textId="316E3D4D" w:rsidR="007B6FEA" w:rsidRPr="007B6FEA" w:rsidRDefault="007B6FEA" w:rsidP="007B6FE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7B6FEA">
        <w:rPr>
          <w:rFonts w:ascii="Palatino Linotype" w:eastAsia="Calibri" w:hAnsi="Palatino Linotype" w:cs="Arial"/>
          <w:color w:val="000000" w:themeColor="text1"/>
          <w:sz w:val="22"/>
          <w:szCs w:val="22"/>
          <w:lang w:val="es-ES"/>
        </w:rPr>
        <w:lastRenderedPageBreak/>
        <w:t xml:space="preserve">De </w:t>
      </w:r>
      <w:r w:rsidRPr="007B6FEA">
        <w:rPr>
          <w:rFonts w:ascii="Palatino Linotype" w:hAnsi="Palatino Linotype" w:cs="Arial"/>
          <w:sz w:val="22"/>
          <w:szCs w:val="22"/>
        </w:rPr>
        <w:t xml:space="preserve">lo expuesto, se insiste en que el </w:t>
      </w:r>
      <w:r w:rsidRPr="007B6FEA">
        <w:rPr>
          <w:rFonts w:ascii="Palatino Linotype" w:hAnsi="Palatino Linotype" w:cs="Arial"/>
          <w:b/>
          <w:sz w:val="22"/>
          <w:szCs w:val="22"/>
        </w:rPr>
        <w:t>SUJETO OBLIGADO</w:t>
      </w:r>
      <w:r w:rsidRPr="007B6FEA">
        <w:rPr>
          <w:rFonts w:ascii="Palatino Linotype" w:hAnsi="Palatino Linotype" w:cs="Arial"/>
          <w:sz w:val="22"/>
          <w:szCs w:val="22"/>
        </w:rPr>
        <w:t xml:space="preserve"> debe de entregar las documentales que corresponde a las actividades propias de las funciones encomendadas de los regidores y síndico municipal, con la cuales se puede dar por colmado el requerimiento del particular y este a su vez allegarse de la información que es de su interés.</w:t>
      </w:r>
    </w:p>
    <w:p w14:paraId="096314FC" w14:textId="77777777" w:rsidR="007B6FEA" w:rsidRPr="007B6FEA" w:rsidRDefault="007B6FEA" w:rsidP="007B6FEA">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5098C129" w14:textId="01D6AAE1" w:rsidR="008719E8" w:rsidRPr="00730E67" w:rsidRDefault="007B6FEA" w:rsidP="008719E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7B6FEA">
        <w:rPr>
          <w:rFonts w:ascii="Palatino Linotype" w:hAnsi="Palatino Linotype" w:cs="Arial"/>
          <w:sz w:val="22"/>
          <w:szCs w:val="22"/>
        </w:rPr>
        <w:t>Así</w:t>
      </w:r>
      <w:r w:rsidR="008719E8" w:rsidRPr="007B6FEA">
        <w:rPr>
          <w:rFonts w:ascii="Palatino Linotype" w:hAnsi="Palatino Linotype" w:cs="Arial"/>
          <w:sz w:val="22"/>
          <w:szCs w:val="22"/>
        </w:rPr>
        <w:t xml:space="preserve">, </w:t>
      </w:r>
      <w:r w:rsidR="008719E8" w:rsidRPr="00730E67">
        <w:rPr>
          <w:rFonts w:ascii="Palatino Linotype" w:hAnsi="Palatino Linotype" w:cs="Arial"/>
          <w:sz w:val="22"/>
          <w:szCs w:val="22"/>
        </w:rPr>
        <w:t xml:space="preserve">el </w:t>
      </w:r>
      <w:r w:rsidR="008719E8" w:rsidRPr="00730E67">
        <w:rPr>
          <w:rFonts w:ascii="Palatino Linotype" w:hAnsi="Palatino Linotype" w:cs="Arial"/>
          <w:b/>
          <w:sz w:val="22"/>
          <w:szCs w:val="22"/>
        </w:rPr>
        <w:t xml:space="preserve">SUJETO OBLIGADO </w:t>
      </w:r>
      <w:r w:rsidR="008719E8" w:rsidRPr="00730E67">
        <w:rPr>
          <w:rFonts w:ascii="Palatino Linotype" w:hAnsi="Palatino Linotype" w:cs="Arial"/>
          <w:sz w:val="22"/>
          <w:szCs w:val="22"/>
        </w:rPr>
        <w:t>tiene la obligación de generar la información que le fue solicitada, si bien es cierto no hay un documento espec</w:t>
      </w:r>
      <w:r w:rsidR="00717566" w:rsidRPr="00730E67">
        <w:rPr>
          <w:rFonts w:ascii="Palatino Linotype" w:hAnsi="Palatino Linotype" w:cs="Arial"/>
          <w:sz w:val="22"/>
          <w:szCs w:val="22"/>
        </w:rPr>
        <w:t>í</w:t>
      </w:r>
      <w:r w:rsidR="008719E8" w:rsidRPr="00730E67">
        <w:rPr>
          <w:rFonts w:ascii="Palatino Linotype" w:hAnsi="Palatino Linotype" w:cs="Arial"/>
          <w:sz w:val="22"/>
          <w:szCs w:val="22"/>
        </w:rPr>
        <w:t xml:space="preserve">fico que tenga la información como tal como es solicitada, lo cierto es que, hay documentales que de acuerdo al cumplimiento de la atribuciones con la que cuentan los servidores públicos, puede dar cumplimiento a lo solicitado, en ese sentido se tiene a bien a ordenar, previa búsqueda exhaustiva de la información y hacer entrega de </w:t>
      </w:r>
      <w:r w:rsidR="008719E8" w:rsidRPr="00730E67">
        <w:rPr>
          <w:rFonts w:ascii="Palatino Linotype" w:hAnsi="Palatino Linotype" w:cs="Arial"/>
          <w:b/>
          <w:bCs/>
          <w:sz w:val="22"/>
          <w:szCs w:val="22"/>
        </w:rPr>
        <w:t>las documentales que den cuenta de las actividades que realizan los regidores de la Primera, Segunda, Tercera, Cuarta y Séptima Regiduría y el Síndico Municipal, en versión pública de ser el caso, del periodo comprendido del primero de enero de do</w:t>
      </w:r>
      <w:r w:rsidR="00F1441D" w:rsidRPr="00730E67">
        <w:rPr>
          <w:rFonts w:ascii="Palatino Linotype" w:hAnsi="Palatino Linotype" w:cs="Arial"/>
          <w:b/>
          <w:bCs/>
          <w:sz w:val="22"/>
          <w:szCs w:val="22"/>
        </w:rPr>
        <w:t>s mil veintidós al treinta</w:t>
      </w:r>
      <w:r w:rsidR="008719E8" w:rsidRPr="00730E67">
        <w:rPr>
          <w:rFonts w:ascii="Palatino Linotype" w:hAnsi="Palatino Linotype" w:cs="Arial"/>
          <w:b/>
          <w:bCs/>
          <w:sz w:val="22"/>
          <w:szCs w:val="22"/>
        </w:rPr>
        <w:t xml:space="preserve"> de junio de dos mil veintitrés.</w:t>
      </w:r>
    </w:p>
    <w:p w14:paraId="0A30E296" w14:textId="77777777" w:rsidR="006A1B25" w:rsidRPr="00CE79D2" w:rsidRDefault="006A1B25" w:rsidP="006A1B25">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006DF07E" w14:textId="77777777" w:rsidR="006A1B25" w:rsidRPr="00CE79D2" w:rsidRDefault="006A1B25" w:rsidP="006A1B25">
      <w:pPr>
        <w:pBdr>
          <w:top w:val="nil"/>
          <w:left w:val="nil"/>
          <w:bottom w:val="nil"/>
          <w:right w:val="nil"/>
          <w:between w:val="nil"/>
        </w:pBdr>
        <w:spacing w:after="240" w:line="360" w:lineRule="auto"/>
        <w:ind w:right="48"/>
        <w:jc w:val="both"/>
        <w:rPr>
          <w:rFonts w:ascii="Palatino Linotype" w:eastAsia="Palatino Linotype" w:hAnsi="Palatino Linotype" w:cs="Palatino Linotype"/>
          <w:b/>
          <w:color w:val="000000"/>
          <w:sz w:val="22"/>
          <w:szCs w:val="22"/>
        </w:rPr>
      </w:pPr>
      <w:r w:rsidRPr="00CE79D2">
        <w:rPr>
          <w:rFonts w:ascii="Palatino Linotype" w:eastAsia="Palatino Linotype" w:hAnsi="Palatino Linotype" w:cs="Palatino Linotype"/>
          <w:b/>
          <w:color w:val="000000"/>
          <w:sz w:val="22"/>
          <w:szCs w:val="22"/>
        </w:rPr>
        <w:t>QUINTO. VERSIÓN PÚBLICA.</w:t>
      </w:r>
    </w:p>
    <w:p w14:paraId="14D5070E" w14:textId="12D84C43" w:rsidR="006A1B25" w:rsidRPr="00CE79D2" w:rsidRDefault="006A1B25" w:rsidP="006A1B25">
      <w:pPr>
        <w:keepNext/>
        <w:keepLines/>
        <w:numPr>
          <w:ilvl w:val="0"/>
          <w:numId w:val="36"/>
        </w:numPr>
        <w:spacing w:line="360" w:lineRule="auto"/>
        <w:ind w:left="284" w:firstLine="0"/>
        <w:rPr>
          <w:rFonts w:ascii="Palatino Linotype" w:eastAsia="Palatino Linotype" w:hAnsi="Palatino Linotype" w:cs="Palatino Linotype"/>
          <w:b/>
          <w:color w:val="000000"/>
          <w:sz w:val="22"/>
          <w:szCs w:val="22"/>
        </w:rPr>
      </w:pPr>
      <w:bookmarkStart w:id="40" w:name="_heading=h.3rdcrjn" w:colFirst="0" w:colLast="0"/>
      <w:bookmarkEnd w:id="40"/>
      <w:r w:rsidRPr="00CE79D2">
        <w:rPr>
          <w:rFonts w:ascii="Palatino Linotype" w:eastAsia="Palatino Linotype" w:hAnsi="Palatino Linotype" w:cs="Palatino Linotype"/>
          <w:b/>
          <w:color w:val="000000"/>
          <w:sz w:val="22"/>
          <w:szCs w:val="22"/>
        </w:rPr>
        <w:t xml:space="preserve">Nociones generales. </w:t>
      </w:r>
    </w:p>
    <w:p w14:paraId="4B7C73A9" w14:textId="77777777" w:rsidR="006A1B25" w:rsidRPr="00CE79D2" w:rsidRDefault="006A1B25" w:rsidP="006A1B25">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0573AF94" w14:textId="77777777" w:rsidR="006A1B25" w:rsidRPr="00CE79D2" w:rsidRDefault="006A1B25" w:rsidP="006A1B2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Palatino Linotype" w:hAnsi="Palatino Linotype" w:cs="Palatino Linotype"/>
          <w:color w:val="000000"/>
          <w:sz w:val="22"/>
          <w:szCs w:val="22"/>
        </w:rPr>
        <w:t>Debe destacarse que, debido a la naturaleza de la información solicitada</w:t>
      </w:r>
      <w:r w:rsidRPr="00CE79D2">
        <w:rPr>
          <w:rFonts w:ascii="Palatino Linotype" w:eastAsia="Palatino Linotype" w:hAnsi="Palatino Linotype" w:cs="Palatino Linotype"/>
          <w:b/>
          <w:color w:val="000000"/>
          <w:sz w:val="22"/>
          <w:szCs w:val="22"/>
        </w:rPr>
        <w:t xml:space="preserve">, </w:t>
      </w:r>
      <w:r w:rsidRPr="00CE79D2">
        <w:rPr>
          <w:rFonts w:ascii="Palatino Linotype" w:eastAsia="Palatino Linotype" w:hAnsi="Palatino Linotype" w:cs="Palatino Linotype"/>
          <w:color w:val="000000"/>
          <w:sz w:val="22"/>
          <w:szCs w:val="22"/>
        </w:rPr>
        <w:t xml:space="preserve">eventualmente pudiera obrar datos personales susceptibles de protegerse, el </w:t>
      </w:r>
      <w:r w:rsidRPr="00CE79D2">
        <w:rPr>
          <w:rFonts w:ascii="Palatino Linotype" w:eastAsia="Palatino Linotype" w:hAnsi="Palatino Linotype" w:cs="Palatino Linotype"/>
          <w:b/>
          <w:color w:val="000000"/>
          <w:sz w:val="22"/>
          <w:szCs w:val="22"/>
        </w:rPr>
        <w:t xml:space="preserve">Sujeto Obligado </w:t>
      </w:r>
      <w:r w:rsidRPr="00CE79D2">
        <w:rPr>
          <w:rFonts w:ascii="Palatino Linotype" w:eastAsia="Palatino Linotype" w:hAnsi="Palatino Linotype" w:cs="Palatino Linotype"/>
          <w:color w:val="000000"/>
          <w:sz w:val="22"/>
          <w:szCs w:val="22"/>
        </w:rPr>
        <w:t xml:space="preserve">deberá de hacer la adecuada versión pública, protegiendo los datos que no son susceptibles de ser proporcionados. </w:t>
      </w:r>
    </w:p>
    <w:p w14:paraId="62FEB969" w14:textId="77777777" w:rsidR="006A1B25" w:rsidRPr="00CE79D2" w:rsidRDefault="006A1B25" w:rsidP="006A1B25">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2C876384" w14:textId="3133061E" w:rsidR="006A1B25" w:rsidRPr="00CE79D2" w:rsidRDefault="006A1B25" w:rsidP="006A1B2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Palatino Linotype" w:hAnsi="Palatino Linotype" w:cs="Palatino Linotype"/>
          <w:color w:val="000000"/>
          <w:sz w:val="22"/>
          <w:szCs w:val="22"/>
        </w:rPr>
        <w:lastRenderedPageBreak/>
        <w:t>No pasa desapercibido para este Órgano Garante que los Sujetos Obligados</w:t>
      </w:r>
      <w:r w:rsidRPr="00CE79D2">
        <w:rPr>
          <w:rFonts w:ascii="Palatino Linotype" w:eastAsia="Palatino Linotype" w:hAnsi="Palatino Linotype" w:cs="Palatino Linotype"/>
          <w:b/>
          <w:color w:val="000000"/>
          <w:sz w:val="22"/>
          <w:szCs w:val="22"/>
        </w:rPr>
        <w:t xml:space="preserve"> </w:t>
      </w:r>
      <w:r w:rsidRPr="00CE79D2">
        <w:rPr>
          <w:rFonts w:ascii="Palatino Linotype" w:eastAsia="Palatino Linotype" w:hAnsi="Palatino Linotype" w:cs="Palatino Linotype"/>
          <w:color w:val="000000"/>
          <w:sz w:val="22"/>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234421F" w14:textId="77777777" w:rsidR="00F24DDF" w:rsidRPr="00CE79D2" w:rsidRDefault="00F24DDF" w:rsidP="00CD3B28">
      <w:pPr>
        <w:rPr>
          <w:rFonts w:ascii="Palatino Linotype" w:eastAsia="Calibri" w:hAnsi="Palatino Linotype" w:cs="Arial"/>
          <w:color w:val="000000" w:themeColor="text1"/>
          <w:sz w:val="22"/>
          <w:szCs w:val="22"/>
          <w:lang w:val="es-ES"/>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38"/>
        <w:gridCol w:w="6990"/>
      </w:tblGrid>
      <w:tr w:rsidR="00F24DDF" w:rsidRPr="00CE79D2" w14:paraId="11659B47" w14:textId="77777777" w:rsidTr="00041957">
        <w:tc>
          <w:tcPr>
            <w:tcW w:w="1838" w:type="dxa"/>
          </w:tcPr>
          <w:p w14:paraId="7EB95BA8" w14:textId="77777777" w:rsidR="00F24DDF" w:rsidRPr="00CE79D2" w:rsidRDefault="00F24DDF" w:rsidP="00041957">
            <w:pPr>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a) Requisitos previos.</w:t>
            </w:r>
          </w:p>
        </w:tc>
        <w:tc>
          <w:tcPr>
            <w:tcW w:w="6990" w:type="dxa"/>
          </w:tcPr>
          <w:p w14:paraId="27FE3438" w14:textId="77777777" w:rsidR="00F24DDF" w:rsidRPr="00CE79D2" w:rsidRDefault="00F24DDF" w:rsidP="00041957">
            <w:pPr>
              <w:ind w:right="49"/>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E26094E" w14:textId="77777777" w:rsidR="00F24DDF" w:rsidRPr="00CE79D2" w:rsidRDefault="00F24DDF" w:rsidP="00041957">
            <w:pPr>
              <w:ind w:right="49"/>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Al hacerlo tienen que precisar de qué información se trata, señalando el supuesto de clasificación (confidencialidad o reserva).</w:t>
            </w:r>
          </w:p>
          <w:p w14:paraId="743FE1AE" w14:textId="77777777" w:rsidR="00F24DDF" w:rsidRPr="00CE79D2" w:rsidRDefault="00F24DDF" w:rsidP="00041957">
            <w:pPr>
              <w:ind w:right="49"/>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Además, se debe señalar el procedimiento, de los tres que establecen los artículos 132 y 106 de la Ley Estatal y General, respectivamente.</w:t>
            </w:r>
          </w:p>
          <w:p w14:paraId="51C1C313" w14:textId="77777777" w:rsidR="00F24DDF" w:rsidRPr="00CE79D2" w:rsidRDefault="00F24DDF" w:rsidP="00041957">
            <w:pPr>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 xml:space="preserve">El último de estos requisitos previos consiste en que no se pueden emitir acuerdos de carácter general ni particular, esto es, </w:t>
            </w:r>
            <w:r w:rsidRPr="00CE79D2">
              <w:rPr>
                <w:rFonts w:ascii="Palatino Linotype" w:eastAsia="Palatino Linotype" w:hAnsi="Palatino Linotype" w:cs="Palatino Linotype"/>
                <w:sz w:val="22"/>
                <w:szCs w:val="22"/>
                <w:u w:val="single"/>
              </w:rPr>
              <w:t>no se puede hacer un acuerdo para clasificar de manera general todos los documentos de un expediente o área, sin</w:t>
            </w:r>
            <w:r w:rsidRPr="00CE79D2">
              <w:rPr>
                <w:rFonts w:ascii="Palatino Linotype" w:eastAsia="Palatino Linotype" w:hAnsi="Palatino Linotype" w:cs="Palatino Linotype"/>
                <w:sz w:val="22"/>
                <w:szCs w:val="22"/>
              </w:rPr>
              <w:t xml:space="preserve"> individualizar su análisis y tampoco se puede hacer un acuerdo por cada dato que se vaya a clasificar dentro de un documento con diez datos, por ejemplo, susceptibles de ser clasificados.</w:t>
            </w:r>
          </w:p>
        </w:tc>
      </w:tr>
      <w:tr w:rsidR="00F24DDF" w:rsidRPr="00CE79D2" w14:paraId="1793A24F" w14:textId="77777777" w:rsidTr="00041957">
        <w:tc>
          <w:tcPr>
            <w:tcW w:w="1838" w:type="dxa"/>
          </w:tcPr>
          <w:p w14:paraId="0202B170" w14:textId="77777777" w:rsidR="00F24DDF" w:rsidRPr="00CE79D2" w:rsidRDefault="00F24DDF" w:rsidP="00041957">
            <w:pPr>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b) Supuestos de clasificación.</w:t>
            </w:r>
          </w:p>
        </w:tc>
        <w:tc>
          <w:tcPr>
            <w:tcW w:w="6990" w:type="dxa"/>
          </w:tcPr>
          <w:p w14:paraId="3C5DC378" w14:textId="77777777" w:rsidR="00F24DDF" w:rsidRPr="00CE79D2" w:rsidRDefault="00F24DDF" w:rsidP="00041957">
            <w:pPr>
              <w:ind w:right="49"/>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Las disposiciones constitucionales y legales en la materia establecen los dos supuestos generales para clasificar la información: por reserva y por confidencialidad.</w:t>
            </w:r>
          </w:p>
          <w:p w14:paraId="7420ABC2" w14:textId="77777777" w:rsidR="00F24DDF" w:rsidRPr="00CE79D2" w:rsidRDefault="00F24DDF" w:rsidP="00041957">
            <w:pPr>
              <w:ind w:right="49"/>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w:t>
            </w:r>
            <w:r w:rsidRPr="00CE79D2">
              <w:rPr>
                <w:rFonts w:ascii="Palatino Linotype" w:eastAsia="Palatino Linotype" w:hAnsi="Palatino Linotype" w:cs="Palatino Linotype"/>
                <w:sz w:val="22"/>
                <w:szCs w:val="22"/>
              </w:rPr>
              <w:lastRenderedPageBreak/>
              <w:t>cumple con esta condición y no se pueden ampliar las excepciones o supuestos de clasificación aduciendo analogía o mayoría de razón.</w:t>
            </w:r>
          </w:p>
          <w:p w14:paraId="246A282A" w14:textId="77777777" w:rsidR="00F24DDF" w:rsidRPr="00CE79D2" w:rsidRDefault="00F24DDF" w:rsidP="00041957">
            <w:pPr>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 xml:space="preserve">El </w:t>
            </w:r>
            <w:r w:rsidRPr="00CE79D2">
              <w:rPr>
                <w:rFonts w:ascii="Palatino Linotype" w:eastAsia="Palatino Linotype" w:hAnsi="Palatino Linotype" w:cs="Palatino Linotype"/>
                <w:b/>
                <w:sz w:val="22"/>
                <w:szCs w:val="22"/>
              </w:rPr>
              <w:t>Sujeto Obligado</w:t>
            </w:r>
            <w:r w:rsidRPr="00CE79D2">
              <w:rPr>
                <w:rFonts w:ascii="Palatino Linotype" w:eastAsia="Palatino Linotype" w:hAnsi="Palatino Linotype" w:cs="Palatino Linotype"/>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24DDF" w:rsidRPr="00CE79D2" w14:paraId="6AA9EE9F" w14:textId="77777777" w:rsidTr="00041957">
        <w:tc>
          <w:tcPr>
            <w:tcW w:w="1838" w:type="dxa"/>
          </w:tcPr>
          <w:p w14:paraId="15C67C61" w14:textId="77777777" w:rsidR="00F24DDF" w:rsidRPr="00CE79D2" w:rsidRDefault="00F24DDF" w:rsidP="00041957">
            <w:pPr>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lastRenderedPageBreak/>
              <w:t>c) Formalidades para emitir el acuerdo de clasificación.</w:t>
            </w:r>
          </w:p>
        </w:tc>
        <w:tc>
          <w:tcPr>
            <w:tcW w:w="6990" w:type="dxa"/>
          </w:tcPr>
          <w:p w14:paraId="7A9E5A3E" w14:textId="77777777" w:rsidR="00F24DDF" w:rsidRPr="00CE79D2" w:rsidRDefault="00F24DDF" w:rsidP="00041957">
            <w:pPr>
              <w:ind w:right="49"/>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 xml:space="preserve">El Comité de Transparencia, según lo dispuesto en los artículos cuenta con las facultades para aprobar, modificar o revocar la clasificación de la información que haya propuesto. </w:t>
            </w:r>
          </w:p>
          <w:p w14:paraId="27F907E4" w14:textId="77777777" w:rsidR="00F24DDF" w:rsidRPr="00CE79D2" w:rsidRDefault="00F24DDF" w:rsidP="00041957">
            <w:pPr>
              <w:ind w:right="49"/>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 xml:space="preserve">Es necesario que </w:t>
            </w:r>
            <w:r w:rsidRPr="00CE79D2">
              <w:rPr>
                <w:rFonts w:ascii="Palatino Linotype" w:eastAsia="Palatino Linotype" w:hAnsi="Palatino Linotype" w:cs="Palatino Linotype"/>
                <w:b/>
                <w:sz w:val="22"/>
                <w:szCs w:val="22"/>
                <w:u w:val="single"/>
              </w:rPr>
              <w:t>el acto reúna con los requisitos elementales</w:t>
            </w:r>
            <w:r w:rsidRPr="00CE79D2">
              <w:rPr>
                <w:rFonts w:ascii="Palatino Linotype" w:eastAsia="Palatino Linotype" w:hAnsi="Palatino Linotype" w:cs="Palatino Linotype"/>
                <w:sz w:val="22"/>
                <w:szCs w:val="22"/>
              </w:rPr>
              <w:t>, entre ellos, que la autoridad que va a emitir el acto de autoridad sea la legalmente facultada para ello.</w:t>
            </w:r>
          </w:p>
          <w:p w14:paraId="17B089FA" w14:textId="77777777" w:rsidR="00F24DDF" w:rsidRPr="00CE79D2" w:rsidRDefault="00F24DDF" w:rsidP="00041957">
            <w:pPr>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24DDF" w:rsidRPr="00CE79D2" w14:paraId="6EFA4F0A" w14:textId="77777777" w:rsidTr="00041957">
        <w:tc>
          <w:tcPr>
            <w:tcW w:w="1838" w:type="dxa"/>
          </w:tcPr>
          <w:p w14:paraId="14342973" w14:textId="77777777" w:rsidR="00F24DDF" w:rsidRPr="00CE79D2" w:rsidRDefault="00F24DDF" w:rsidP="00041957">
            <w:pPr>
              <w:rPr>
                <w:rFonts w:ascii="Palatino Linotype" w:eastAsia="Palatino Linotype" w:hAnsi="Palatino Linotype" w:cs="Palatino Linotype"/>
                <w:sz w:val="22"/>
                <w:szCs w:val="22"/>
              </w:rPr>
            </w:pPr>
          </w:p>
          <w:p w14:paraId="3026D288" w14:textId="77777777" w:rsidR="00F24DDF" w:rsidRPr="00CE79D2" w:rsidRDefault="00F24DDF" w:rsidP="00041957">
            <w:pPr>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 xml:space="preserve">d) Requisitos de fondo del acuerdo de clasificación. </w:t>
            </w:r>
          </w:p>
        </w:tc>
        <w:tc>
          <w:tcPr>
            <w:tcW w:w="6990" w:type="dxa"/>
          </w:tcPr>
          <w:p w14:paraId="5C677642" w14:textId="77777777" w:rsidR="00F24DDF" w:rsidRPr="00CE79D2" w:rsidRDefault="00F24DDF" w:rsidP="00041957">
            <w:pPr>
              <w:ind w:right="49"/>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E79D2">
              <w:rPr>
                <w:rFonts w:ascii="Palatino Linotype" w:eastAsia="Palatino Linotype" w:hAnsi="Palatino Linotype" w:cs="Palatino Linotype"/>
                <w:b/>
                <w:sz w:val="22"/>
                <w:szCs w:val="22"/>
              </w:rPr>
              <w:t>Sujetos Obligados</w:t>
            </w:r>
            <w:r w:rsidRPr="00CE79D2">
              <w:rPr>
                <w:rFonts w:ascii="Palatino Linotype" w:eastAsia="Palatino Linotype" w:hAnsi="Palatino Linotype" w:cs="Palatino Linotype"/>
                <w:sz w:val="22"/>
                <w:szCs w:val="22"/>
              </w:rPr>
              <w:t xml:space="preserve">, por lo que deberán fundar y motivar debidamente la clasificación. </w:t>
            </w:r>
          </w:p>
          <w:p w14:paraId="0830AD6D" w14:textId="77777777" w:rsidR="00F24DDF" w:rsidRPr="00CE79D2" w:rsidRDefault="00F24DDF" w:rsidP="00041957">
            <w:pPr>
              <w:ind w:right="49"/>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 xml:space="preserve">De lo anterior, se desprende que para una correcta </w:t>
            </w:r>
            <w:r w:rsidRPr="00CE79D2">
              <w:rPr>
                <w:rFonts w:ascii="Palatino Linotype" w:eastAsia="Palatino Linotype" w:hAnsi="Palatino Linotype" w:cs="Palatino Linotype"/>
                <w:b/>
                <w:sz w:val="22"/>
                <w:szCs w:val="22"/>
              </w:rPr>
              <w:t>clasificación total o parcial</w:t>
            </w:r>
            <w:r w:rsidRPr="00CE79D2">
              <w:rPr>
                <w:rFonts w:ascii="Palatino Linotype" w:eastAsia="Palatino Linotype" w:hAnsi="Palatino Linotype" w:cs="Palatino Linotype"/>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E79F435" w14:textId="77777777" w:rsidR="00F24DDF" w:rsidRPr="00CE79D2" w:rsidRDefault="00F24DDF" w:rsidP="00041957">
            <w:pPr>
              <w:ind w:right="49"/>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79A6547" w14:textId="77777777" w:rsidR="00F24DDF" w:rsidRPr="00CE79D2" w:rsidRDefault="00F24DDF" w:rsidP="00041957">
            <w:pPr>
              <w:ind w:right="49"/>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En ese mismo sentido, el numeral trigésimo tercero fracción V de los Lineamientos Generales, precisa que para motivar la clasificación se deben acreditar las circunstancias de tiempo, modo y lugar.</w:t>
            </w:r>
          </w:p>
          <w:p w14:paraId="392C2E55" w14:textId="77777777" w:rsidR="00F24DDF" w:rsidRPr="00CE79D2" w:rsidRDefault="00F24DDF" w:rsidP="00041957">
            <w:pPr>
              <w:ind w:right="49"/>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 xml:space="preserve">Ahora bien, </w:t>
            </w:r>
            <w:r w:rsidRPr="00CE79D2">
              <w:rPr>
                <w:rFonts w:ascii="Palatino Linotype" w:eastAsia="Palatino Linotype" w:hAnsi="Palatino Linotype" w:cs="Palatino Linotype"/>
                <w:b/>
                <w:sz w:val="22"/>
                <w:szCs w:val="22"/>
                <w:u w:val="single"/>
              </w:rPr>
              <w:t>para cada caso además de fundar y motivar</w:t>
            </w:r>
            <w:r w:rsidRPr="00CE79D2">
              <w:rPr>
                <w:rFonts w:ascii="Palatino Linotype" w:eastAsia="Palatino Linotype" w:hAnsi="Palatino Linotype" w:cs="Palatino Linotype"/>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24DDF" w:rsidRPr="00CE79D2" w14:paraId="102A85A7" w14:textId="77777777" w:rsidTr="00041957">
        <w:tc>
          <w:tcPr>
            <w:tcW w:w="1838" w:type="dxa"/>
          </w:tcPr>
          <w:p w14:paraId="13B71C82" w14:textId="77777777" w:rsidR="00F24DDF" w:rsidRPr="00CE79D2" w:rsidRDefault="00F24DDF" w:rsidP="00041957">
            <w:pPr>
              <w:ind w:right="49"/>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990" w:type="dxa"/>
          </w:tcPr>
          <w:p w14:paraId="72CD7406" w14:textId="77777777" w:rsidR="00F24DDF" w:rsidRPr="00CE79D2" w:rsidRDefault="00F24DDF" w:rsidP="00041957">
            <w:pPr>
              <w:ind w:right="49"/>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 xml:space="preserve">Los artículos 148 y 120 de la Ley Estatal y de la Ley General, respectivamente, establecen que aun tratándose de datos personales, se podrán proporcionar, incluso sin solicitar el consentimiento de su titular. </w:t>
            </w:r>
          </w:p>
          <w:p w14:paraId="4EE9115A" w14:textId="77777777" w:rsidR="00F24DDF" w:rsidRPr="00CE79D2" w:rsidRDefault="00F24DDF" w:rsidP="00041957">
            <w:pPr>
              <w:ind w:right="49"/>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E4B773F" w14:textId="77777777" w:rsidR="00F24DDF" w:rsidRPr="00CE79D2" w:rsidRDefault="00F24DDF" w:rsidP="00041957">
            <w:pPr>
              <w:rPr>
                <w:rFonts w:ascii="Palatino Linotype" w:eastAsia="Palatino Linotype" w:hAnsi="Palatino Linotype" w:cs="Palatino Linotype"/>
                <w:sz w:val="22"/>
                <w:szCs w:val="22"/>
              </w:rPr>
            </w:pPr>
            <w:r w:rsidRPr="00CE79D2">
              <w:rPr>
                <w:rFonts w:ascii="Palatino Linotype" w:eastAsia="Palatino Linotype" w:hAnsi="Palatino Linotype" w:cs="Palatino Linotype"/>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B13641A" w14:textId="77777777" w:rsidR="00F24DDF" w:rsidRPr="00CE79D2" w:rsidRDefault="00F24DDF" w:rsidP="00F24DDF">
      <w:pPr>
        <w:rPr>
          <w:rFonts w:ascii="Palatino Linotype" w:eastAsia="Calibri" w:hAnsi="Palatino Linotype" w:cs="Arial"/>
          <w:color w:val="000000" w:themeColor="text1"/>
          <w:sz w:val="22"/>
          <w:szCs w:val="22"/>
          <w:lang w:val="es-ES"/>
        </w:rPr>
      </w:pPr>
    </w:p>
    <w:p w14:paraId="4375C5DB" w14:textId="77777777" w:rsidR="00F24DDF" w:rsidRPr="00CE79D2" w:rsidRDefault="006A1B25" w:rsidP="00F24DDF">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Palatino Linotype" w:hAnsi="Palatino Linotype" w:cs="Palatino Linotype"/>
          <w:color w:val="000000"/>
          <w:sz w:val="22"/>
          <w:szCs w:val="22"/>
        </w:rPr>
        <w:t xml:space="preserve">Si el Servidor Público incumple con estas formalidades y entrega la información sin proteger los datos personales incumple con lo que estipula las disposiciones legales </w:t>
      </w:r>
      <w:r w:rsidRPr="00CE79D2">
        <w:rPr>
          <w:rFonts w:ascii="Palatino Linotype" w:eastAsia="Palatino Linotype" w:hAnsi="Palatino Linotype" w:cs="Palatino Linotype"/>
          <w:color w:val="000000"/>
          <w:sz w:val="22"/>
          <w:szCs w:val="22"/>
        </w:rPr>
        <w:lastRenderedPageBreak/>
        <w:t>establecidas, asimismo, si entrega un documento testado sin el debido acuerdo de clasificación.</w:t>
      </w:r>
    </w:p>
    <w:bookmarkEnd w:id="33"/>
    <w:bookmarkEnd w:id="34"/>
    <w:bookmarkEnd w:id="35"/>
    <w:bookmarkEnd w:id="36"/>
    <w:p w14:paraId="14FCE8F4" w14:textId="77777777" w:rsidR="00113A70" w:rsidRPr="00CE79D2" w:rsidRDefault="00113A70" w:rsidP="00F24DDF">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38A0EE51" w14:textId="38FCD64F" w:rsidR="00C14131" w:rsidRPr="00CE79D2" w:rsidRDefault="00F45BE1" w:rsidP="00542C5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CE79D2">
        <w:rPr>
          <w:rFonts w:ascii="Palatino Linotype" w:eastAsia="Calibri" w:hAnsi="Palatino Linotype" w:cs="Arial"/>
          <w:color w:val="000000" w:themeColor="text1"/>
          <w:sz w:val="22"/>
          <w:szCs w:val="22"/>
          <w:lang w:val="es-ES"/>
        </w:rPr>
        <w:t xml:space="preserve">Por lo anteriormente expuesto y fundado, este </w:t>
      </w:r>
      <w:r w:rsidRPr="00CE79D2">
        <w:rPr>
          <w:rFonts w:ascii="Palatino Linotype" w:eastAsia="Calibri" w:hAnsi="Palatino Linotype" w:cs="Arial"/>
          <w:b/>
          <w:color w:val="000000" w:themeColor="text1"/>
          <w:sz w:val="22"/>
          <w:szCs w:val="22"/>
          <w:lang w:val="es-ES"/>
        </w:rPr>
        <w:t>ÓRGANO GARANTE</w:t>
      </w:r>
      <w:r w:rsidRPr="00CE79D2">
        <w:rPr>
          <w:rFonts w:ascii="Palatino Linotype" w:eastAsia="Calibri" w:hAnsi="Palatino Linotype" w:cs="Arial"/>
          <w:color w:val="000000" w:themeColor="text1"/>
          <w:sz w:val="22"/>
          <w:szCs w:val="22"/>
          <w:lang w:val="es-ES"/>
        </w:rPr>
        <w:t xml:space="preserve"> emite los siguientes</w:t>
      </w:r>
      <w:r w:rsidR="00542C55" w:rsidRPr="00CE79D2">
        <w:rPr>
          <w:rFonts w:ascii="Palatino Linotype" w:eastAsia="Calibri" w:hAnsi="Palatino Linotype" w:cs="Arial"/>
          <w:color w:val="000000" w:themeColor="text1"/>
          <w:sz w:val="22"/>
          <w:szCs w:val="22"/>
          <w:lang w:val="es-ES"/>
        </w:rPr>
        <w:t>:</w:t>
      </w:r>
    </w:p>
    <w:p w14:paraId="1241BA5E" w14:textId="77777777" w:rsidR="00D973B2" w:rsidRPr="00CE79D2" w:rsidRDefault="00D973B2" w:rsidP="00D973B2">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357C9D40" w14:textId="039C309A" w:rsidR="00DF461F" w:rsidRPr="00CE79D2" w:rsidRDefault="00DF461F" w:rsidP="00DF461F">
      <w:pPr>
        <w:pStyle w:val="Ttulo2"/>
        <w:tabs>
          <w:tab w:val="left" w:pos="0"/>
        </w:tabs>
        <w:spacing w:before="0" w:line="360" w:lineRule="auto"/>
        <w:jc w:val="center"/>
        <w:rPr>
          <w:rFonts w:ascii="Palatino Linotype" w:hAnsi="Palatino Linotype"/>
          <w:b/>
          <w:color w:val="auto"/>
          <w:sz w:val="22"/>
          <w:szCs w:val="22"/>
        </w:rPr>
      </w:pPr>
      <w:bookmarkStart w:id="41" w:name="_Toc88748494"/>
      <w:r w:rsidRPr="00CE79D2">
        <w:rPr>
          <w:rFonts w:ascii="Palatino Linotype" w:hAnsi="Palatino Linotype"/>
          <w:b/>
          <w:color w:val="auto"/>
          <w:sz w:val="22"/>
          <w:szCs w:val="22"/>
          <w:lang w:val="es-ES"/>
        </w:rPr>
        <w:t>R E S O L U T I V O S</w:t>
      </w:r>
      <w:bookmarkEnd w:id="41"/>
    </w:p>
    <w:p w14:paraId="38056329" w14:textId="0EB0F390" w:rsidR="002C26FE" w:rsidRPr="00CE79D2" w:rsidRDefault="002C26FE" w:rsidP="00DF461F">
      <w:pPr>
        <w:spacing w:line="360" w:lineRule="auto"/>
        <w:jc w:val="center"/>
        <w:rPr>
          <w:rFonts w:ascii="Palatino Linotype" w:hAnsi="Palatino Linotype"/>
          <w:sz w:val="22"/>
          <w:szCs w:val="22"/>
          <w:lang w:val="es-ES"/>
        </w:rPr>
      </w:pPr>
    </w:p>
    <w:p w14:paraId="1CD8448D" w14:textId="25041675" w:rsidR="00113A70" w:rsidRPr="00CE79D2" w:rsidRDefault="00113A70" w:rsidP="005D6789">
      <w:pPr>
        <w:spacing w:line="360" w:lineRule="auto"/>
        <w:jc w:val="both"/>
        <w:rPr>
          <w:rFonts w:ascii="Palatino Linotype" w:hAnsi="Palatino Linotype"/>
          <w:sz w:val="22"/>
          <w:szCs w:val="22"/>
        </w:rPr>
      </w:pPr>
      <w:r w:rsidRPr="00CE79D2">
        <w:rPr>
          <w:rFonts w:ascii="Palatino Linotype" w:hAnsi="Palatino Linotype" w:cs="Arial"/>
          <w:b/>
          <w:sz w:val="22"/>
          <w:szCs w:val="22"/>
        </w:rPr>
        <w:t xml:space="preserve">PRIMERO. </w:t>
      </w:r>
      <w:r w:rsidRPr="00CE79D2">
        <w:rPr>
          <w:rFonts w:ascii="Palatino Linotype" w:hAnsi="Palatino Linotype" w:cs="Arial"/>
          <w:sz w:val="22"/>
          <w:szCs w:val="22"/>
        </w:rPr>
        <w:t>Resultan fundadas las</w:t>
      </w:r>
      <w:r w:rsidRPr="00CE79D2">
        <w:rPr>
          <w:rFonts w:ascii="Palatino Linotype" w:hAnsi="Palatino Linotype" w:cs="Arial"/>
          <w:b/>
          <w:sz w:val="22"/>
          <w:szCs w:val="22"/>
        </w:rPr>
        <w:t xml:space="preserve"> </w:t>
      </w:r>
      <w:r w:rsidRPr="00CE79D2">
        <w:rPr>
          <w:rFonts w:ascii="Palatino Linotype" w:hAnsi="Palatino Linotype" w:cs="Arial"/>
          <w:sz w:val="22"/>
          <w:szCs w:val="22"/>
          <w:lang w:val="es-ES"/>
        </w:rPr>
        <w:t xml:space="preserve">razones o motivos de inconformidad hechos valer </w:t>
      </w:r>
      <w:r w:rsidRPr="00CE79D2">
        <w:rPr>
          <w:rFonts w:ascii="Palatino Linotype" w:eastAsia="Calibri" w:hAnsi="Palatino Linotype" w:cs="Arial"/>
          <w:sz w:val="22"/>
          <w:szCs w:val="22"/>
          <w:lang w:val="es-ES"/>
        </w:rPr>
        <w:t xml:space="preserve">en el recurso de revisión </w:t>
      </w:r>
      <w:r w:rsidR="005D6789" w:rsidRPr="00CE79D2">
        <w:rPr>
          <w:rFonts w:ascii="Palatino Linotype" w:hAnsi="Palatino Linotype"/>
          <w:b/>
          <w:sz w:val="22"/>
          <w:szCs w:val="22"/>
        </w:rPr>
        <w:t>0</w:t>
      </w:r>
      <w:r w:rsidR="007B6FEA">
        <w:rPr>
          <w:rFonts w:ascii="Palatino Linotype" w:hAnsi="Palatino Linotype"/>
          <w:b/>
          <w:sz w:val="22"/>
          <w:szCs w:val="22"/>
        </w:rPr>
        <w:t>4548</w:t>
      </w:r>
      <w:r w:rsidR="006D7B8A" w:rsidRPr="00CE79D2">
        <w:rPr>
          <w:rFonts w:ascii="Palatino Linotype" w:hAnsi="Palatino Linotype"/>
          <w:b/>
          <w:sz w:val="22"/>
          <w:szCs w:val="22"/>
        </w:rPr>
        <w:t>/INFOEM/IP/RR/2023</w:t>
      </w:r>
      <w:r w:rsidRPr="00CE79D2">
        <w:rPr>
          <w:rFonts w:ascii="Palatino Linotype" w:hAnsi="Palatino Linotype"/>
          <w:b/>
          <w:sz w:val="22"/>
          <w:szCs w:val="22"/>
        </w:rPr>
        <w:t xml:space="preserve"> </w:t>
      </w:r>
      <w:r w:rsidRPr="00CE79D2">
        <w:rPr>
          <w:rFonts w:ascii="Palatino Linotype" w:hAnsi="Palatino Linotype"/>
          <w:sz w:val="22"/>
          <w:szCs w:val="22"/>
        </w:rPr>
        <w:t>en términos del</w:t>
      </w:r>
      <w:r w:rsidRPr="00CE79D2">
        <w:rPr>
          <w:rFonts w:ascii="Palatino Linotype" w:hAnsi="Palatino Linotype"/>
          <w:b/>
          <w:bCs/>
          <w:sz w:val="22"/>
          <w:szCs w:val="22"/>
        </w:rPr>
        <w:t xml:space="preserve"> Considerando</w:t>
      </w:r>
      <w:r w:rsidRPr="00CE79D2">
        <w:rPr>
          <w:rFonts w:ascii="Palatino Linotype" w:hAnsi="Palatino Linotype"/>
          <w:sz w:val="22"/>
          <w:szCs w:val="22"/>
        </w:rPr>
        <w:t xml:space="preserve"> </w:t>
      </w:r>
      <w:r w:rsidRPr="00CE79D2">
        <w:rPr>
          <w:rFonts w:ascii="Palatino Linotype" w:hAnsi="Palatino Linotype"/>
          <w:b/>
          <w:sz w:val="22"/>
          <w:szCs w:val="22"/>
        </w:rPr>
        <w:t>CUARTO</w:t>
      </w:r>
      <w:r w:rsidRPr="00CE79D2">
        <w:rPr>
          <w:rFonts w:ascii="Palatino Linotype" w:hAnsi="Palatino Linotype"/>
          <w:sz w:val="22"/>
          <w:szCs w:val="22"/>
        </w:rPr>
        <w:t xml:space="preserve"> de la presente resolución.</w:t>
      </w:r>
    </w:p>
    <w:p w14:paraId="2FCA9297" w14:textId="77777777" w:rsidR="00113A70" w:rsidRPr="00CE79D2" w:rsidRDefault="00113A70" w:rsidP="005D6789">
      <w:pPr>
        <w:spacing w:line="360" w:lineRule="auto"/>
        <w:contextualSpacing/>
        <w:jc w:val="both"/>
        <w:rPr>
          <w:rFonts w:ascii="Palatino Linotype" w:eastAsia="Calibri" w:hAnsi="Palatino Linotype" w:cs="Arial"/>
          <w:b/>
          <w:bCs/>
          <w:sz w:val="22"/>
          <w:szCs w:val="22"/>
          <w:lang w:val="es-ES"/>
        </w:rPr>
      </w:pPr>
    </w:p>
    <w:p w14:paraId="5286D677" w14:textId="71C1F012" w:rsidR="00F24DDF" w:rsidRPr="00CE79D2" w:rsidRDefault="00F24DDF" w:rsidP="005D6789">
      <w:pPr>
        <w:spacing w:before="240" w:after="240" w:line="360" w:lineRule="auto"/>
        <w:ind w:right="48"/>
        <w:jc w:val="both"/>
        <w:rPr>
          <w:rFonts w:ascii="Palatino Linotype" w:eastAsia="Palatino Linotype" w:hAnsi="Palatino Linotype" w:cs="Palatino Linotype"/>
          <w:sz w:val="22"/>
          <w:szCs w:val="22"/>
        </w:rPr>
      </w:pPr>
      <w:r w:rsidRPr="007B6FEA">
        <w:rPr>
          <w:rFonts w:ascii="Palatino Linotype" w:eastAsia="Palatino Linotype" w:hAnsi="Palatino Linotype" w:cs="Palatino Linotype"/>
          <w:b/>
          <w:sz w:val="22"/>
          <w:szCs w:val="22"/>
        </w:rPr>
        <w:t>SEGUNDO.</w:t>
      </w:r>
      <w:r w:rsidRPr="007B6FEA">
        <w:rPr>
          <w:rFonts w:ascii="Palatino Linotype" w:eastAsia="Palatino Linotype" w:hAnsi="Palatino Linotype" w:cs="Palatino Linotype"/>
          <w:color w:val="2F5496"/>
          <w:sz w:val="22"/>
          <w:szCs w:val="22"/>
        </w:rPr>
        <w:t xml:space="preserve"> </w:t>
      </w:r>
      <w:r w:rsidRPr="007B6FEA">
        <w:rPr>
          <w:rFonts w:ascii="Palatino Linotype" w:eastAsia="Palatino Linotype" w:hAnsi="Palatino Linotype" w:cs="Palatino Linotype"/>
          <w:sz w:val="22"/>
          <w:szCs w:val="22"/>
        </w:rPr>
        <w:t>Se</w:t>
      </w:r>
      <w:r w:rsidRPr="007B6FEA">
        <w:rPr>
          <w:rFonts w:ascii="Palatino Linotype" w:eastAsia="Palatino Linotype" w:hAnsi="Palatino Linotype" w:cs="Palatino Linotype"/>
          <w:b/>
          <w:sz w:val="22"/>
          <w:szCs w:val="22"/>
        </w:rPr>
        <w:t xml:space="preserve"> </w:t>
      </w:r>
      <w:r w:rsidR="007B6FEA" w:rsidRPr="007B6FEA">
        <w:rPr>
          <w:rFonts w:ascii="Palatino Linotype" w:eastAsia="Palatino Linotype" w:hAnsi="Palatino Linotype" w:cs="Palatino Linotype"/>
          <w:b/>
          <w:sz w:val="22"/>
          <w:szCs w:val="22"/>
        </w:rPr>
        <w:t>MODIFICA</w:t>
      </w:r>
      <w:r w:rsidRPr="007B6FEA">
        <w:rPr>
          <w:rFonts w:ascii="Palatino Linotype" w:eastAsia="Palatino Linotype" w:hAnsi="Palatino Linotype" w:cs="Palatino Linotype"/>
          <w:b/>
          <w:sz w:val="22"/>
          <w:szCs w:val="22"/>
        </w:rPr>
        <w:t xml:space="preserve"> </w:t>
      </w:r>
      <w:r w:rsidRPr="007B6FEA">
        <w:rPr>
          <w:rFonts w:ascii="Palatino Linotype" w:eastAsia="Palatino Linotype" w:hAnsi="Palatino Linotype" w:cs="Palatino Linotype"/>
          <w:sz w:val="22"/>
          <w:szCs w:val="22"/>
        </w:rPr>
        <w:t xml:space="preserve">la respuesta emitida por el </w:t>
      </w:r>
      <w:r w:rsidR="007B6FEA" w:rsidRPr="007B6FEA">
        <w:rPr>
          <w:rFonts w:ascii="Palatino Linotype" w:hAnsi="Palatino Linotype"/>
          <w:b/>
          <w:sz w:val="22"/>
          <w:szCs w:val="22"/>
        </w:rPr>
        <w:t>Ayuntamiento de Ocuilan</w:t>
      </w:r>
      <w:r w:rsidR="005D6789" w:rsidRPr="007B6FEA">
        <w:rPr>
          <w:rFonts w:ascii="Palatino Linotype" w:eastAsia="Palatino Linotype" w:hAnsi="Palatino Linotype" w:cs="Palatino Linotype"/>
          <w:sz w:val="22"/>
          <w:szCs w:val="22"/>
        </w:rPr>
        <w:t xml:space="preserve"> </w:t>
      </w:r>
      <w:r w:rsidRPr="007B6FEA">
        <w:rPr>
          <w:rFonts w:ascii="Palatino Linotype" w:eastAsia="Palatino Linotype" w:hAnsi="Palatino Linotype" w:cs="Palatino Linotype"/>
          <w:sz w:val="22"/>
          <w:szCs w:val="22"/>
        </w:rPr>
        <w:t>y se</w:t>
      </w:r>
      <w:r w:rsidRPr="007B6FEA">
        <w:rPr>
          <w:rFonts w:ascii="Palatino Linotype" w:eastAsia="Palatino Linotype" w:hAnsi="Palatino Linotype" w:cs="Palatino Linotype"/>
          <w:b/>
          <w:sz w:val="22"/>
          <w:szCs w:val="22"/>
        </w:rPr>
        <w:t xml:space="preserve"> ORDENA </w:t>
      </w:r>
      <w:r w:rsidRPr="007B6FEA">
        <w:rPr>
          <w:rFonts w:ascii="Palatino Linotype" w:eastAsia="Palatino Linotype" w:hAnsi="Palatino Linotype" w:cs="Palatino Linotype"/>
          <w:sz w:val="22"/>
          <w:szCs w:val="22"/>
        </w:rPr>
        <w:t xml:space="preserve">entregar vía Sistema de Accesos a la Información Mexiquense </w:t>
      </w:r>
      <w:r w:rsidRPr="007B6FEA">
        <w:rPr>
          <w:rFonts w:ascii="Palatino Linotype" w:eastAsia="Palatino Linotype" w:hAnsi="Palatino Linotype" w:cs="Palatino Linotype"/>
          <w:b/>
          <w:sz w:val="22"/>
          <w:szCs w:val="22"/>
        </w:rPr>
        <w:t>(SAIMEX)</w:t>
      </w:r>
      <w:r w:rsidRPr="007B6FEA">
        <w:rPr>
          <w:rFonts w:ascii="Palatino Linotype" w:eastAsia="Palatino Linotype" w:hAnsi="Palatino Linotype" w:cs="Palatino Linotype"/>
          <w:sz w:val="22"/>
          <w:szCs w:val="22"/>
        </w:rPr>
        <w:t>,</w:t>
      </w:r>
      <w:r w:rsidR="00545879" w:rsidRPr="007B6FEA">
        <w:rPr>
          <w:rFonts w:ascii="Palatino Linotype" w:eastAsia="Palatino Linotype" w:hAnsi="Palatino Linotype" w:cs="Palatino Linotype"/>
          <w:sz w:val="22"/>
          <w:szCs w:val="22"/>
        </w:rPr>
        <w:t xml:space="preserve"> previa búsqueda exhaustiva y razonable,</w:t>
      </w:r>
      <w:r w:rsidRPr="007B6FEA">
        <w:rPr>
          <w:rFonts w:ascii="Palatino Linotype" w:eastAsia="Palatino Linotype" w:hAnsi="Palatino Linotype" w:cs="Palatino Linotype"/>
          <w:sz w:val="22"/>
          <w:szCs w:val="22"/>
        </w:rPr>
        <w:t xml:space="preserve"> de ser procedente en versión pública, lo siguiente:</w:t>
      </w:r>
    </w:p>
    <w:p w14:paraId="19DE7384" w14:textId="77777777" w:rsidR="00F24DDF" w:rsidRPr="00CE79D2" w:rsidRDefault="00F24DDF" w:rsidP="00F24DDF">
      <w:pPr>
        <w:spacing w:before="240" w:after="240" w:line="360" w:lineRule="auto"/>
        <w:ind w:right="48"/>
        <w:jc w:val="both"/>
        <w:rPr>
          <w:rFonts w:ascii="Palatino Linotype" w:eastAsia="Palatino Linotype" w:hAnsi="Palatino Linotype" w:cs="Palatino Linotype"/>
          <w:b/>
          <w:sz w:val="22"/>
          <w:szCs w:val="22"/>
        </w:rPr>
      </w:pPr>
    </w:p>
    <w:p w14:paraId="7F324BDB" w14:textId="23661F21" w:rsidR="005D6789" w:rsidRPr="00730E67" w:rsidRDefault="007B6FEA" w:rsidP="005D6789">
      <w:pPr>
        <w:numPr>
          <w:ilvl w:val="0"/>
          <w:numId w:val="38"/>
        </w:numPr>
        <w:pBdr>
          <w:top w:val="nil"/>
          <w:left w:val="nil"/>
          <w:bottom w:val="nil"/>
          <w:right w:val="nil"/>
          <w:between w:val="nil"/>
        </w:pBdr>
        <w:ind w:left="567" w:right="567" w:hanging="141"/>
        <w:jc w:val="both"/>
        <w:rPr>
          <w:rFonts w:ascii="Palatino Linotype" w:eastAsia="Palatino Linotype" w:hAnsi="Palatino Linotype" w:cs="Palatino Linotype"/>
          <w:b/>
          <w:color w:val="000000"/>
          <w:sz w:val="22"/>
          <w:szCs w:val="22"/>
        </w:rPr>
      </w:pPr>
      <w:r>
        <w:rPr>
          <w:rFonts w:ascii="Palatino Linotype" w:eastAsiaTheme="minorEastAsia" w:hAnsi="Palatino Linotype" w:cs="Arial"/>
          <w:b/>
          <w:bCs/>
          <w:sz w:val="22"/>
          <w:szCs w:val="22"/>
          <w:lang w:val="es-ES_tradnl" w:eastAsia="es-ES"/>
        </w:rPr>
        <w:t>L</w:t>
      </w:r>
      <w:r w:rsidRPr="007B6FEA">
        <w:rPr>
          <w:rFonts w:ascii="Palatino Linotype" w:eastAsiaTheme="minorEastAsia" w:hAnsi="Palatino Linotype" w:cs="Arial"/>
          <w:b/>
          <w:bCs/>
          <w:sz w:val="22"/>
          <w:szCs w:val="22"/>
          <w:lang w:val="es-ES_tradnl" w:eastAsia="es-ES"/>
        </w:rPr>
        <w:t xml:space="preserve">as documentales que den cuenta de las actividades </w:t>
      </w:r>
      <w:r>
        <w:rPr>
          <w:rFonts w:ascii="Palatino Linotype" w:eastAsiaTheme="minorEastAsia" w:hAnsi="Palatino Linotype" w:cs="Arial"/>
          <w:b/>
          <w:bCs/>
          <w:sz w:val="22"/>
          <w:szCs w:val="22"/>
          <w:lang w:val="es-ES_tradnl" w:eastAsia="es-ES"/>
        </w:rPr>
        <w:t xml:space="preserve">(acciones y resultados) </w:t>
      </w:r>
      <w:r w:rsidRPr="007B6FEA">
        <w:rPr>
          <w:rFonts w:ascii="Palatino Linotype" w:eastAsiaTheme="minorEastAsia" w:hAnsi="Palatino Linotype" w:cs="Arial"/>
          <w:b/>
          <w:bCs/>
          <w:sz w:val="22"/>
          <w:szCs w:val="22"/>
          <w:lang w:val="es-ES_tradnl" w:eastAsia="es-ES"/>
        </w:rPr>
        <w:t>que realiza</w:t>
      </w:r>
      <w:r>
        <w:rPr>
          <w:rFonts w:ascii="Palatino Linotype" w:eastAsiaTheme="minorEastAsia" w:hAnsi="Palatino Linotype" w:cs="Arial"/>
          <w:b/>
          <w:bCs/>
          <w:sz w:val="22"/>
          <w:szCs w:val="22"/>
          <w:lang w:val="es-ES_tradnl" w:eastAsia="es-ES"/>
        </w:rPr>
        <w:t>ron</w:t>
      </w:r>
      <w:r w:rsidRPr="007B6FEA">
        <w:rPr>
          <w:rFonts w:ascii="Palatino Linotype" w:eastAsiaTheme="minorEastAsia" w:hAnsi="Palatino Linotype" w:cs="Arial"/>
          <w:b/>
          <w:bCs/>
          <w:sz w:val="22"/>
          <w:szCs w:val="22"/>
          <w:lang w:val="es-ES_tradnl" w:eastAsia="es-ES"/>
        </w:rPr>
        <w:t xml:space="preserve"> </w:t>
      </w:r>
      <w:r>
        <w:rPr>
          <w:rFonts w:ascii="Palatino Linotype" w:eastAsiaTheme="minorEastAsia" w:hAnsi="Palatino Linotype" w:cs="Arial"/>
          <w:b/>
          <w:bCs/>
          <w:sz w:val="22"/>
          <w:szCs w:val="22"/>
          <w:lang w:val="es-ES_tradnl" w:eastAsia="es-ES"/>
        </w:rPr>
        <w:t xml:space="preserve">las y </w:t>
      </w:r>
      <w:r w:rsidRPr="007B6FEA">
        <w:rPr>
          <w:rFonts w:ascii="Palatino Linotype" w:eastAsiaTheme="minorEastAsia" w:hAnsi="Palatino Linotype" w:cs="Arial"/>
          <w:b/>
          <w:bCs/>
          <w:sz w:val="22"/>
          <w:szCs w:val="22"/>
          <w:lang w:val="es-ES_tradnl" w:eastAsia="es-ES"/>
        </w:rPr>
        <w:t xml:space="preserve">los </w:t>
      </w:r>
      <w:r>
        <w:rPr>
          <w:rFonts w:ascii="Palatino Linotype" w:eastAsiaTheme="minorEastAsia" w:hAnsi="Palatino Linotype" w:cs="Arial"/>
          <w:b/>
          <w:bCs/>
          <w:sz w:val="22"/>
          <w:szCs w:val="22"/>
          <w:lang w:val="es-ES_tradnl" w:eastAsia="es-ES"/>
        </w:rPr>
        <w:t>R</w:t>
      </w:r>
      <w:r w:rsidRPr="007B6FEA">
        <w:rPr>
          <w:rFonts w:ascii="Palatino Linotype" w:eastAsiaTheme="minorEastAsia" w:hAnsi="Palatino Linotype" w:cs="Arial"/>
          <w:b/>
          <w:bCs/>
          <w:sz w:val="22"/>
          <w:szCs w:val="22"/>
          <w:lang w:val="es-ES_tradnl" w:eastAsia="es-ES"/>
        </w:rPr>
        <w:t>egidores</w:t>
      </w:r>
      <w:r w:rsidRPr="007B6FEA">
        <w:rPr>
          <w:rFonts w:ascii="Palatino Linotype" w:hAnsi="Palatino Linotype" w:cs="Arial"/>
          <w:b/>
          <w:bCs/>
          <w:sz w:val="22"/>
          <w:szCs w:val="22"/>
        </w:rPr>
        <w:t xml:space="preserve"> de la Primera, Segunda, Tercera, Cuarta y Séptima Regiduría</w:t>
      </w:r>
      <w:r w:rsidRPr="007B6FEA">
        <w:rPr>
          <w:rFonts w:ascii="Palatino Linotype" w:eastAsiaTheme="minorEastAsia" w:hAnsi="Palatino Linotype" w:cs="Arial"/>
          <w:b/>
          <w:bCs/>
          <w:sz w:val="22"/>
          <w:szCs w:val="22"/>
          <w:lang w:val="es-ES_tradnl" w:eastAsia="es-ES"/>
        </w:rPr>
        <w:t xml:space="preserve"> y</w:t>
      </w:r>
      <w:r w:rsidRPr="007B6FEA">
        <w:rPr>
          <w:rFonts w:ascii="Palatino Linotype" w:hAnsi="Palatino Linotype" w:cs="Arial"/>
          <w:b/>
          <w:bCs/>
          <w:sz w:val="22"/>
          <w:szCs w:val="22"/>
        </w:rPr>
        <w:t xml:space="preserve"> el</w:t>
      </w:r>
      <w:r w:rsidRPr="007B6FEA">
        <w:rPr>
          <w:rFonts w:ascii="Palatino Linotype" w:eastAsiaTheme="minorEastAsia" w:hAnsi="Palatino Linotype" w:cs="Arial"/>
          <w:b/>
          <w:bCs/>
          <w:sz w:val="22"/>
          <w:szCs w:val="22"/>
          <w:lang w:val="es-ES_tradnl" w:eastAsia="es-ES"/>
        </w:rPr>
        <w:t xml:space="preserve"> </w:t>
      </w:r>
      <w:r w:rsidRPr="007B6FEA">
        <w:rPr>
          <w:rFonts w:ascii="Palatino Linotype" w:hAnsi="Palatino Linotype" w:cs="Arial"/>
          <w:b/>
          <w:bCs/>
          <w:sz w:val="22"/>
          <w:szCs w:val="22"/>
        </w:rPr>
        <w:t>S</w:t>
      </w:r>
      <w:r w:rsidRPr="007B6FEA">
        <w:rPr>
          <w:rFonts w:ascii="Palatino Linotype" w:eastAsiaTheme="minorEastAsia" w:hAnsi="Palatino Linotype" w:cs="Arial"/>
          <w:b/>
          <w:bCs/>
          <w:sz w:val="22"/>
          <w:szCs w:val="22"/>
          <w:lang w:val="es-ES_tradnl" w:eastAsia="es-ES"/>
        </w:rPr>
        <w:t xml:space="preserve">índico </w:t>
      </w:r>
      <w:r w:rsidRPr="007B6FEA">
        <w:rPr>
          <w:rFonts w:ascii="Palatino Linotype" w:hAnsi="Palatino Linotype" w:cs="Arial"/>
          <w:b/>
          <w:bCs/>
          <w:sz w:val="22"/>
          <w:szCs w:val="22"/>
        </w:rPr>
        <w:t>M</w:t>
      </w:r>
      <w:proofErr w:type="spellStart"/>
      <w:r w:rsidRPr="007B6FEA">
        <w:rPr>
          <w:rFonts w:ascii="Palatino Linotype" w:eastAsiaTheme="minorEastAsia" w:hAnsi="Palatino Linotype" w:cs="Arial"/>
          <w:b/>
          <w:bCs/>
          <w:sz w:val="22"/>
          <w:szCs w:val="22"/>
          <w:lang w:val="es-ES_tradnl" w:eastAsia="es-ES"/>
        </w:rPr>
        <w:t>unicipal</w:t>
      </w:r>
      <w:proofErr w:type="spellEnd"/>
      <w:r w:rsidRPr="007B6FEA">
        <w:rPr>
          <w:rFonts w:ascii="Palatino Linotype" w:eastAsiaTheme="minorEastAsia" w:hAnsi="Palatino Linotype" w:cs="Arial"/>
          <w:b/>
          <w:bCs/>
          <w:sz w:val="22"/>
          <w:szCs w:val="22"/>
          <w:lang w:val="es-ES_tradnl" w:eastAsia="es-ES"/>
        </w:rPr>
        <w:t xml:space="preserve">, del </w:t>
      </w:r>
      <w:r>
        <w:rPr>
          <w:rFonts w:ascii="Palatino Linotype" w:eastAsiaTheme="minorEastAsia" w:hAnsi="Palatino Linotype" w:cs="Arial"/>
          <w:b/>
          <w:bCs/>
          <w:sz w:val="22"/>
          <w:szCs w:val="22"/>
          <w:lang w:val="es-ES_tradnl" w:eastAsia="es-ES"/>
        </w:rPr>
        <w:t>uno</w:t>
      </w:r>
      <w:r w:rsidRPr="007B6FEA">
        <w:rPr>
          <w:rFonts w:ascii="Palatino Linotype" w:eastAsiaTheme="minorEastAsia" w:hAnsi="Palatino Linotype" w:cs="Arial"/>
          <w:b/>
          <w:bCs/>
          <w:sz w:val="22"/>
          <w:szCs w:val="22"/>
          <w:lang w:val="es-ES_tradnl" w:eastAsia="es-ES"/>
        </w:rPr>
        <w:t xml:space="preserve"> de enero </w:t>
      </w:r>
      <w:r w:rsidRPr="007B6FEA">
        <w:rPr>
          <w:rFonts w:ascii="Palatino Linotype" w:hAnsi="Palatino Linotype" w:cs="Arial"/>
          <w:b/>
          <w:bCs/>
          <w:sz w:val="22"/>
          <w:szCs w:val="22"/>
        </w:rPr>
        <w:t xml:space="preserve">de dos mil veintidós </w:t>
      </w:r>
      <w:r w:rsidRPr="00730E67">
        <w:rPr>
          <w:rFonts w:ascii="Palatino Linotype" w:eastAsiaTheme="minorEastAsia" w:hAnsi="Palatino Linotype" w:cs="Arial"/>
          <w:b/>
          <w:bCs/>
          <w:sz w:val="22"/>
          <w:szCs w:val="22"/>
          <w:lang w:val="es-ES_tradnl" w:eastAsia="es-ES"/>
        </w:rPr>
        <w:t>al treinta de</w:t>
      </w:r>
      <w:r w:rsidRPr="00730E67">
        <w:rPr>
          <w:rFonts w:ascii="Palatino Linotype" w:hAnsi="Palatino Linotype" w:cs="Arial"/>
          <w:b/>
          <w:bCs/>
          <w:sz w:val="22"/>
          <w:szCs w:val="22"/>
        </w:rPr>
        <w:t xml:space="preserve"> junio de dos mil veintitrés.</w:t>
      </w:r>
    </w:p>
    <w:p w14:paraId="058348FE" w14:textId="77777777" w:rsidR="005D6789" w:rsidRPr="00CE79D2" w:rsidRDefault="005D6789" w:rsidP="005D6789">
      <w:pPr>
        <w:pBdr>
          <w:top w:val="nil"/>
          <w:left w:val="nil"/>
          <w:bottom w:val="nil"/>
          <w:right w:val="nil"/>
          <w:between w:val="nil"/>
        </w:pBdr>
        <w:ind w:right="567"/>
        <w:jc w:val="both"/>
        <w:rPr>
          <w:rFonts w:ascii="Palatino Linotype" w:eastAsia="Palatino Linotype" w:hAnsi="Palatino Linotype" w:cs="Palatino Linotype"/>
          <w:b/>
          <w:color w:val="000000"/>
          <w:sz w:val="22"/>
          <w:szCs w:val="22"/>
        </w:rPr>
      </w:pPr>
      <w:bookmarkStart w:id="42" w:name="_GoBack"/>
      <w:bookmarkEnd w:id="42"/>
    </w:p>
    <w:p w14:paraId="15DF04BB" w14:textId="60B11407" w:rsidR="00CD3B28" w:rsidRPr="00CE79D2" w:rsidRDefault="00F24DDF" w:rsidP="00CD3B28">
      <w:pPr>
        <w:tabs>
          <w:tab w:val="left" w:pos="8080"/>
        </w:tabs>
        <w:spacing w:before="240" w:line="360" w:lineRule="auto"/>
        <w:ind w:right="48"/>
        <w:jc w:val="both"/>
        <w:rPr>
          <w:rFonts w:ascii="Palatino Linotype" w:eastAsia="Palatino Linotype" w:hAnsi="Palatino Linotype" w:cs="Palatino Linotype"/>
          <w:b/>
          <w:sz w:val="22"/>
          <w:szCs w:val="22"/>
        </w:rPr>
      </w:pPr>
      <w:r w:rsidRPr="00CE79D2">
        <w:rPr>
          <w:rFonts w:ascii="Palatino Linotype" w:eastAsia="Palatino Linotype" w:hAnsi="Palatino Linotype" w:cs="Palatino Linotype"/>
          <w:sz w:val="22"/>
          <w:szCs w:val="22"/>
        </w:rPr>
        <w:t xml:space="preserve">Para efectos de lo anterior, se deberá emitir el Acuerdo del Comité de Transparencia en términos de los artículos 49, fracción VIII y 132, fracción II de la Ley de Transparencia y </w:t>
      </w:r>
      <w:r w:rsidRPr="00CE79D2">
        <w:rPr>
          <w:rFonts w:ascii="Palatino Linotype" w:eastAsia="Palatino Linotype" w:hAnsi="Palatino Linotype" w:cs="Palatino Linotype"/>
          <w:sz w:val="22"/>
          <w:szCs w:val="22"/>
        </w:rPr>
        <w:lastRenderedPageBreak/>
        <w:t>Acceso a la Información Pública del Estado de México y Municipios, en el que funde y motive las razones sobre los datos que se supriman o eliminen dentro del soporte documental respectivo objeto de las versiones públicas que se formulen y se pongan a disposición de</w:t>
      </w:r>
      <w:r w:rsidR="005D6789" w:rsidRPr="00CE79D2">
        <w:rPr>
          <w:rFonts w:ascii="Palatino Linotype" w:eastAsia="Palatino Linotype" w:hAnsi="Palatino Linotype" w:cs="Palatino Linotype"/>
          <w:sz w:val="22"/>
          <w:szCs w:val="22"/>
        </w:rPr>
        <w:t>l</w:t>
      </w:r>
      <w:r w:rsidRPr="00CE79D2">
        <w:rPr>
          <w:rFonts w:ascii="Palatino Linotype" w:eastAsia="Palatino Linotype" w:hAnsi="Palatino Linotype" w:cs="Palatino Linotype"/>
          <w:b/>
          <w:sz w:val="22"/>
          <w:szCs w:val="22"/>
        </w:rPr>
        <w:t xml:space="preserve"> RECURRENTE.</w:t>
      </w:r>
    </w:p>
    <w:p w14:paraId="04820B0B" w14:textId="77777777" w:rsidR="00CD3B28" w:rsidRPr="00CE79D2" w:rsidRDefault="00CD3B28" w:rsidP="00F24DDF">
      <w:pPr>
        <w:tabs>
          <w:tab w:val="left" w:pos="8080"/>
        </w:tabs>
        <w:spacing w:before="240" w:line="360" w:lineRule="auto"/>
        <w:ind w:right="48"/>
        <w:jc w:val="both"/>
        <w:rPr>
          <w:rFonts w:ascii="Palatino Linotype" w:eastAsia="Palatino Linotype" w:hAnsi="Palatino Linotype" w:cs="Palatino Linotype"/>
          <w:b/>
          <w:sz w:val="22"/>
          <w:szCs w:val="22"/>
        </w:rPr>
      </w:pPr>
    </w:p>
    <w:p w14:paraId="5090459D" w14:textId="77777777" w:rsidR="001A463C" w:rsidRPr="00CE79D2" w:rsidRDefault="00F24DDF" w:rsidP="001A463C">
      <w:pPr>
        <w:tabs>
          <w:tab w:val="left" w:pos="8080"/>
        </w:tabs>
        <w:spacing w:line="360" w:lineRule="auto"/>
        <w:ind w:right="48"/>
        <w:jc w:val="both"/>
        <w:rPr>
          <w:rFonts w:ascii="Palatino Linotype" w:eastAsia="Palatino Linotype" w:hAnsi="Palatino Linotype" w:cs="Palatino Linotype"/>
          <w:sz w:val="22"/>
          <w:szCs w:val="22"/>
        </w:rPr>
      </w:pPr>
      <w:r w:rsidRPr="007B6FEA">
        <w:rPr>
          <w:rFonts w:ascii="Palatino Linotype" w:eastAsia="Palatino Linotype" w:hAnsi="Palatino Linotype" w:cs="Palatino Linotype"/>
          <w:b/>
          <w:sz w:val="22"/>
          <w:szCs w:val="22"/>
        </w:rPr>
        <w:t xml:space="preserve">TERCERO. </w:t>
      </w:r>
      <w:r w:rsidRPr="007B6FEA">
        <w:rPr>
          <w:rFonts w:ascii="Palatino Linotype" w:eastAsia="Palatino Linotype" w:hAnsi="Palatino Linotype" w:cs="Palatino Linotype"/>
          <w:b/>
          <w:color w:val="000000"/>
          <w:sz w:val="22"/>
          <w:szCs w:val="22"/>
        </w:rPr>
        <w:t xml:space="preserve">Notifíquese </w:t>
      </w:r>
      <w:r w:rsidR="001A463C" w:rsidRPr="007B6FEA">
        <w:rPr>
          <w:rFonts w:ascii="Palatino Linotype" w:eastAsia="Palatino Linotype" w:hAnsi="Palatino Linotype" w:cs="Palatino Linotype"/>
          <w:b/>
          <w:color w:val="000000"/>
          <w:sz w:val="22"/>
          <w:szCs w:val="22"/>
        </w:rPr>
        <w:t xml:space="preserve">vía SAIMEX </w:t>
      </w:r>
      <w:r w:rsidR="001A463C" w:rsidRPr="007B6FEA">
        <w:rPr>
          <w:rFonts w:ascii="Palatino Linotype" w:eastAsia="Palatino Linotype" w:hAnsi="Palatino Linotype" w:cs="Palatino Linotype"/>
          <w:color w:val="000000"/>
          <w:sz w:val="22"/>
          <w:szCs w:val="22"/>
        </w:rPr>
        <w:t>l</w:t>
      </w:r>
      <w:r w:rsidRPr="007B6FEA">
        <w:rPr>
          <w:rFonts w:ascii="Palatino Linotype" w:eastAsia="Palatino Linotype" w:hAnsi="Palatino Linotype" w:cs="Palatino Linotype"/>
          <w:sz w:val="22"/>
          <w:szCs w:val="22"/>
        </w:rPr>
        <w:t>a presente</w:t>
      </w:r>
      <w:r w:rsidRPr="00CE79D2">
        <w:rPr>
          <w:rFonts w:ascii="Palatino Linotype" w:eastAsia="Palatino Linotype" w:hAnsi="Palatino Linotype" w:cs="Palatino Linotype"/>
          <w:sz w:val="22"/>
          <w:szCs w:val="22"/>
        </w:rPr>
        <w:t xml:space="preserve"> resolución al Titular de la Unidad de Transparencia del </w:t>
      </w:r>
      <w:r w:rsidRPr="00CE79D2">
        <w:rPr>
          <w:rFonts w:ascii="Palatino Linotype" w:eastAsia="Palatino Linotype" w:hAnsi="Palatino Linotype" w:cs="Palatino Linotype"/>
          <w:b/>
          <w:sz w:val="22"/>
          <w:szCs w:val="22"/>
        </w:rPr>
        <w:t>SUJETO OBLIGADO</w:t>
      </w:r>
      <w:r w:rsidRPr="00CE79D2">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w:t>
      </w:r>
      <w:r w:rsidRPr="00CE79D2">
        <w:rPr>
          <w:rFonts w:ascii="Palatino Linotype" w:eastAsia="Palatino Linotype" w:hAnsi="Palatino Linotype" w:cs="Palatino Linotype"/>
          <w:b/>
          <w:sz w:val="22"/>
          <w:szCs w:val="22"/>
        </w:rPr>
        <w:t>diez días hábiles</w:t>
      </w:r>
      <w:r w:rsidRPr="00CE79D2">
        <w:rPr>
          <w:rFonts w:ascii="Palatino Linotype" w:eastAsia="Palatino Linotype" w:hAnsi="Palatino Linotype" w:cs="Palatino Linotype"/>
          <w:sz w:val="22"/>
          <w:szCs w:val="22"/>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C2D17F0" w14:textId="77777777" w:rsidR="001A463C" w:rsidRPr="00CE79D2" w:rsidRDefault="001A463C" w:rsidP="001A463C">
      <w:pPr>
        <w:tabs>
          <w:tab w:val="left" w:pos="8080"/>
        </w:tabs>
        <w:spacing w:line="360" w:lineRule="auto"/>
        <w:ind w:right="48"/>
        <w:jc w:val="both"/>
        <w:rPr>
          <w:rFonts w:ascii="Palatino Linotype" w:eastAsia="Palatino Linotype" w:hAnsi="Palatino Linotype" w:cs="Palatino Linotype"/>
          <w:sz w:val="22"/>
          <w:szCs w:val="22"/>
        </w:rPr>
      </w:pPr>
    </w:p>
    <w:p w14:paraId="7A801C3F" w14:textId="77777777" w:rsidR="00545879" w:rsidRPr="00CE79D2" w:rsidRDefault="00F24DDF" w:rsidP="00545879">
      <w:pPr>
        <w:tabs>
          <w:tab w:val="left" w:pos="8080"/>
        </w:tabs>
        <w:spacing w:line="360" w:lineRule="auto"/>
        <w:ind w:right="48"/>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b/>
          <w:sz w:val="22"/>
          <w:szCs w:val="22"/>
        </w:rPr>
        <w:t>CUARTO. Notifíquese a</w:t>
      </w:r>
      <w:r w:rsidR="005D6789" w:rsidRPr="00CE79D2">
        <w:rPr>
          <w:rFonts w:ascii="Palatino Linotype" w:eastAsia="Palatino Linotype" w:hAnsi="Palatino Linotype" w:cs="Palatino Linotype"/>
          <w:b/>
          <w:sz w:val="22"/>
          <w:szCs w:val="22"/>
        </w:rPr>
        <w:t xml:space="preserve">l </w:t>
      </w:r>
      <w:r w:rsidRPr="00CE79D2">
        <w:rPr>
          <w:rFonts w:ascii="Palatino Linotype" w:eastAsia="Palatino Linotype" w:hAnsi="Palatino Linotype" w:cs="Palatino Linotype"/>
          <w:b/>
          <w:sz w:val="22"/>
          <w:szCs w:val="22"/>
        </w:rPr>
        <w:t>RECURRENTE</w:t>
      </w:r>
      <w:r w:rsidRPr="00CE79D2">
        <w:rPr>
          <w:rFonts w:ascii="Palatino Linotype" w:eastAsia="Palatino Linotype" w:hAnsi="Palatino Linotype" w:cs="Palatino Linotype"/>
          <w:sz w:val="22"/>
          <w:szCs w:val="22"/>
        </w:rPr>
        <w:t xml:space="preserve"> la presente resolución vía </w:t>
      </w:r>
      <w:r w:rsidRPr="00CE79D2">
        <w:rPr>
          <w:rFonts w:ascii="Palatino Linotype" w:eastAsia="Palatino Linotype" w:hAnsi="Palatino Linotype" w:cs="Palatino Linotype"/>
          <w:b/>
          <w:sz w:val="22"/>
          <w:szCs w:val="22"/>
        </w:rPr>
        <w:t>S</w:t>
      </w:r>
      <w:r w:rsidR="001A463C" w:rsidRPr="00CE79D2">
        <w:rPr>
          <w:rFonts w:ascii="Palatino Linotype" w:eastAsia="Palatino Linotype" w:hAnsi="Palatino Linotype" w:cs="Palatino Linotype"/>
          <w:b/>
          <w:sz w:val="22"/>
          <w:szCs w:val="22"/>
        </w:rPr>
        <w:t>AIMEX.</w:t>
      </w:r>
    </w:p>
    <w:p w14:paraId="6CC3DE2C" w14:textId="77777777" w:rsidR="00545879" w:rsidRPr="00CE79D2" w:rsidRDefault="00545879" w:rsidP="00545879">
      <w:pPr>
        <w:tabs>
          <w:tab w:val="left" w:pos="8080"/>
        </w:tabs>
        <w:spacing w:line="360" w:lineRule="auto"/>
        <w:ind w:right="48"/>
        <w:jc w:val="both"/>
        <w:rPr>
          <w:rFonts w:ascii="Palatino Linotype" w:eastAsia="Palatino Linotype" w:hAnsi="Palatino Linotype" w:cs="Palatino Linotype"/>
          <w:sz w:val="22"/>
          <w:szCs w:val="22"/>
        </w:rPr>
      </w:pPr>
    </w:p>
    <w:p w14:paraId="312F253D" w14:textId="2692DCBF" w:rsidR="00545879" w:rsidRPr="00CE79D2" w:rsidRDefault="00F24DDF" w:rsidP="00545879">
      <w:pPr>
        <w:tabs>
          <w:tab w:val="left" w:pos="8080"/>
        </w:tabs>
        <w:spacing w:line="360" w:lineRule="auto"/>
        <w:ind w:right="48"/>
        <w:jc w:val="both"/>
        <w:rPr>
          <w:rFonts w:ascii="Palatino Linotype" w:eastAsia="Palatino Linotype" w:hAnsi="Palatino Linotype" w:cs="Palatino Linotype"/>
          <w:sz w:val="22"/>
          <w:szCs w:val="22"/>
        </w:rPr>
      </w:pPr>
      <w:r w:rsidRPr="00CE79D2">
        <w:rPr>
          <w:rFonts w:ascii="Palatino Linotype" w:eastAsia="Palatino Linotype" w:hAnsi="Palatino Linotype" w:cs="Palatino Linotype"/>
          <w:b/>
          <w:sz w:val="22"/>
          <w:szCs w:val="22"/>
        </w:rPr>
        <w:t>QUINTO.</w:t>
      </w:r>
      <w:r w:rsidRPr="00CE79D2">
        <w:rPr>
          <w:rFonts w:ascii="Palatino Linotype" w:eastAsia="Palatino Linotype" w:hAnsi="Palatino Linotype" w:cs="Palatino Linotype"/>
          <w:sz w:val="22"/>
          <w:szCs w:val="22"/>
        </w:rPr>
        <w:t xml:space="preserve"> Se hace del conocimiento de</w:t>
      </w:r>
      <w:r w:rsidR="005D6789" w:rsidRPr="00CE79D2">
        <w:rPr>
          <w:rFonts w:ascii="Palatino Linotype" w:eastAsia="Palatino Linotype" w:hAnsi="Palatino Linotype" w:cs="Palatino Linotype"/>
          <w:sz w:val="22"/>
          <w:szCs w:val="22"/>
        </w:rPr>
        <w:t>l</w:t>
      </w:r>
      <w:r w:rsidRPr="00CE79D2">
        <w:rPr>
          <w:rFonts w:ascii="Palatino Linotype" w:eastAsia="Palatino Linotype" w:hAnsi="Palatino Linotype" w:cs="Palatino Linotype"/>
          <w:sz w:val="22"/>
          <w:szCs w:val="22"/>
        </w:rPr>
        <w:t xml:space="preserve"> </w:t>
      </w:r>
      <w:r w:rsidRPr="00CE79D2">
        <w:rPr>
          <w:rFonts w:ascii="Palatino Linotype" w:eastAsia="Palatino Linotype" w:hAnsi="Palatino Linotype" w:cs="Palatino Linotype"/>
          <w:b/>
          <w:sz w:val="22"/>
          <w:szCs w:val="22"/>
        </w:rPr>
        <w:t>RECURRENTE</w:t>
      </w:r>
      <w:r w:rsidRPr="00CE79D2">
        <w:rPr>
          <w:rFonts w:ascii="Palatino Linotype" w:eastAsia="Palatino Linotype" w:hAnsi="Palatino Linotype" w:cs="Palatino Linotype"/>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9EDA3C2" w14:textId="19E4F2A6" w:rsidR="00E42283" w:rsidRPr="00CE79D2" w:rsidRDefault="00F24DDF" w:rsidP="00545879">
      <w:pPr>
        <w:shd w:val="clear" w:color="auto" w:fill="FFFFFF"/>
        <w:spacing w:after="240" w:line="360" w:lineRule="auto"/>
        <w:ind w:right="48"/>
        <w:jc w:val="both"/>
        <w:rPr>
          <w:rFonts w:ascii="Palatino Linotype" w:eastAsia="Palatino Linotype" w:hAnsi="Palatino Linotype" w:cs="Palatino Linotype"/>
          <w:b/>
          <w:sz w:val="22"/>
          <w:szCs w:val="22"/>
        </w:rPr>
      </w:pPr>
      <w:r w:rsidRPr="00CE79D2">
        <w:rPr>
          <w:rFonts w:ascii="Palatino Linotype" w:eastAsia="Palatino Linotype" w:hAnsi="Palatino Linotype" w:cs="Palatino Linotype"/>
          <w:b/>
          <w:color w:val="000000"/>
          <w:sz w:val="22"/>
          <w:szCs w:val="22"/>
        </w:rPr>
        <w:lastRenderedPageBreak/>
        <w:t xml:space="preserve">SEXTO. </w:t>
      </w:r>
      <w:r w:rsidRPr="00CE79D2">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EFE95EF" w14:textId="77777777" w:rsidR="00C14131" w:rsidRPr="00CE79D2" w:rsidRDefault="00C14131" w:rsidP="00836ADD">
      <w:pPr>
        <w:spacing w:line="360" w:lineRule="auto"/>
        <w:jc w:val="both"/>
        <w:rPr>
          <w:rFonts w:ascii="Palatino Linotype" w:eastAsia="MS Mincho" w:hAnsi="Palatino Linotype"/>
          <w:sz w:val="22"/>
          <w:szCs w:val="22"/>
          <w:lang w:val="es-ES"/>
        </w:rPr>
      </w:pPr>
    </w:p>
    <w:bookmarkEnd w:id="27"/>
    <w:bookmarkEnd w:id="28"/>
    <w:bookmarkEnd w:id="29"/>
    <w:p w14:paraId="5CCBBAF9" w14:textId="77777777" w:rsidR="001911BF" w:rsidRPr="00E37AF3" w:rsidRDefault="001911BF" w:rsidP="001911BF">
      <w:pPr>
        <w:spacing w:line="360" w:lineRule="auto"/>
        <w:ind w:firstLine="1"/>
        <w:jc w:val="both"/>
        <w:rPr>
          <w:rFonts w:ascii="Palatino Linotype" w:hAnsi="Palatino Linotype"/>
        </w:rPr>
      </w:pPr>
      <w:r w:rsidRPr="00E37AF3">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Pr>
          <w:rFonts w:ascii="Palatino Linotype" w:hAnsi="Palatino Linotype"/>
        </w:rPr>
        <w:t>NOVENA</w:t>
      </w:r>
      <w:r w:rsidRPr="00E37AF3">
        <w:rPr>
          <w:rFonts w:ascii="Palatino Linotype" w:hAnsi="Palatino Linotype"/>
        </w:rPr>
        <w:t xml:space="preserve"> SESIÓN ORDINARIA CELEBRADA EL </w:t>
      </w:r>
      <w:r>
        <w:rPr>
          <w:rFonts w:ascii="Palatino Linotype" w:hAnsi="Palatino Linotype"/>
        </w:rPr>
        <w:t>VEINTIUNO</w:t>
      </w:r>
      <w:r w:rsidRPr="00E37AF3">
        <w:rPr>
          <w:rFonts w:ascii="Palatino Linotype" w:hAnsi="Palatino Linotype"/>
        </w:rPr>
        <w:t xml:space="preserve"> (</w:t>
      </w:r>
      <w:r>
        <w:rPr>
          <w:rFonts w:ascii="Palatino Linotype" w:hAnsi="Palatino Linotype"/>
        </w:rPr>
        <w:t>21</w:t>
      </w:r>
      <w:r w:rsidRPr="00E37AF3">
        <w:rPr>
          <w:rFonts w:ascii="Palatino Linotype" w:hAnsi="Palatino Linotype"/>
        </w:rPr>
        <w:t xml:space="preserve">) DE </w:t>
      </w:r>
      <w:r>
        <w:rPr>
          <w:rFonts w:ascii="Palatino Linotype" w:hAnsi="Palatino Linotype"/>
        </w:rPr>
        <w:t>AGOSTO</w:t>
      </w:r>
      <w:r w:rsidRPr="00E37AF3">
        <w:rPr>
          <w:rFonts w:ascii="Palatino Linotype" w:hAnsi="Palatino Linotype"/>
        </w:rPr>
        <w:t xml:space="preserve"> DE DOS MIL VEINTICUATRO, ANTE EL SECRETARIO TÉCNICO DEL PLENO ALEXIS TAPIA RAMÍREZ. </w:t>
      </w:r>
    </w:p>
    <w:p w14:paraId="08F3A920" w14:textId="77777777" w:rsidR="00836ADD" w:rsidRPr="00CE79D2" w:rsidRDefault="00836ADD" w:rsidP="00836ADD">
      <w:pPr>
        <w:spacing w:line="360" w:lineRule="auto"/>
        <w:jc w:val="both"/>
        <w:rPr>
          <w:rFonts w:ascii="Palatino Linotype" w:hAnsi="Palatino Linotype" w:cs="Tahoma"/>
          <w:sz w:val="22"/>
          <w:szCs w:val="22"/>
        </w:rPr>
      </w:pPr>
    </w:p>
    <w:p w14:paraId="06ABF4D0" w14:textId="77777777" w:rsidR="00836ADD" w:rsidRPr="00CE79D2" w:rsidRDefault="00836ADD" w:rsidP="00836ADD">
      <w:pPr>
        <w:spacing w:line="360" w:lineRule="auto"/>
        <w:jc w:val="both"/>
        <w:rPr>
          <w:rFonts w:ascii="Palatino Linotype" w:hAnsi="Palatino Linotype" w:cs="Tahoma"/>
          <w:sz w:val="22"/>
          <w:szCs w:val="22"/>
        </w:rPr>
      </w:pPr>
    </w:p>
    <w:p w14:paraId="0DDB8E48" w14:textId="77777777" w:rsidR="00836ADD" w:rsidRPr="00CE79D2" w:rsidRDefault="00836ADD" w:rsidP="00836ADD">
      <w:pPr>
        <w:spacing w:line="360" w:lineRule="auto"/>
        <w:jc w:val="both"/>
        <w:rPr>
          <w:rFonts w:ascii="Palatino Linotype" w:hAnsi="Palatino Linotype" w:cs="Tahoma"/>
          <w:sz w:val="22"/>
          <w:szCs w:val="22"/>
        </w:rPr>
      </w:pPr>
    </w:p>
    <w:p w14:paraId="3AEE14E8" w14:textId="77777777" w:rsidR="00836ADD" w:rsidRPr="00CE79D2" w:rsidRDefault="00836ADD" w:rsidP="00836ADD">
      <w:pPr>
        <w:spacing w:line="360" w:lineRule="auto"/>
        <w:jc w:val="both"/>
        <w:rPr>
          <w:rFonts w:ascii="Palatino Linotype" w:hAnsi="Palatino Linotype" w:cs="Tahoma"/>
          <w:sz w:val="22"/>
          <w:szCs w:val="22"/>
        </w:rPr>
      </w:pPr>
    </w:p>
    <w:p w14:paraId="5AA4DD53" w14:textId="77777777" w:rsidR="00836ADD" w:rsidRPr="00CE79D2" w:rsidRDefault="00836ADD" w:rsidP="00836ADD">
      <w:pPr>
        <w:spacing w:line="360" w:lineRule="auto"/>
        <w:jc w:val="both"/>
        <w:rPr>
          <w:rFonts w:ascii="Palatino Linotype" w:hAnsi="Palatino Linotype" w:cs="Tahoma"/>
          <w:sz w:val="22"/>
          <w:szCs w:val="22"/>
        </w:rPr>
      </w:pPr>
    </w:p>
    <w:p w14:paraId="01CB9937" w14:textId="77777777" w:rsidR="00836ADD" w:rsidRPr="00CE79D2" w:rsidRDefault="00836ADD" w:rsidP="00836ADD">
      <w:pPr>
        <w:spacing w:line="360" w:lineRule="auto"/>
        <w:jc w:val="both"/>
        <w:rPr>
          <w:rFonts w:ascii="Palatino Linotype" w:hAnsi="Palatino Linotype" w:cs="Tahoma"/>
          <w:sz w:val="22"/>
          <w:szCs w:val="22"/>
        </w:rPr>
      </w:pPr>
    </w:p>
    <w:p w14:paraId="7AC18135" w14:textId="77777777" w:rsidR="00836ADD" w:rsidRPr="00CE79D2" w:rsidRDefault="00836ADD" w:rsidP="00836ADD">
      <w:pPr>
        <w:spacing w:line="360" w:lineRule="auto"/>
        <w:jc w:val="both"/>
        <w:rPr>
          <w:rFonts w:ascii="Palatino Linotype" w:hAnsi="Palatino Linotype" w:cs="Tahoma"/>
          <w:sz w:val="22"/>
          <w:szCs w:val="22"/>
        </w:rPr>
      </w:pPr>
    </w:p>
    <w:p w14:paraId="6C86D13A" w14:textId="77777777" w:rsidR="00836ADD" w:rsidRPr="00CE79D2" w:rsidRDefault="00836ADD" w:rsidP="00836ADD">
      <w:pPr>
        <w:spacing w:line="360" w:lineRule="auto"/>
        <w:jc w:val="both"/>
        <w:rPr>
          <w:rFonts w:ascii="Palatino Linotype" w:hAnsi="Palatino Linotype" w:cs="Tahoma"/>
          <w:sz w:val="22"/>
          <w:szCs w:val="22"/>
        </w:rPr>
      </w:pPr>
    </w:p>
    <w:p w14:paraId="0B15A279" w14:textId="77777777" w:rsidR="00836ADD" w:rsidRPr="00CE79D2" w:rsidRDefault="00836ADD" w:rsidP="00836ADD">
      <w:pPr>
        <w:spacing w:line="360" w:lineRule="auto"/>
        <w:jc w:val="both"/>
        <w:rPr>
          <w:rFonts w:ascii="Palatino Linotype" w:hAnsi="Palatino Linotype" w:cs="Tahoma"/>
          <w:sz w:val="22"/>
          <w:szCs w:val="22"/>
        </w:rPr>
      </w:pPr>
    </w:p>
    <w:p w14:paraId="5806ADEF" w14:textId="77777777" w:rsidR="00836ADD" w:rsidRPr="00CE79D2" w:rsidRDefault="00836ADD" w:rsidP="00836ADD">
      <w:pPr>
        <w:spacing w:line="360" w:lineRule="auto"/>
        <w:jc w:val="both"/>
        <w:rPr>
          <w:rFonts w:ascii="Palatino Linotype" w:hAnsi="Palatino Linotype" w:cs="Tahoma"/>
          <w:sz w:val="22"/>
          <w:szCs w:val="22"/>
        </w:rPr>
      </w:pPr>
    </w:p>
    <w:p w14:paraId="134B8996" w14:textId="77777777" w:rsidR="00836ADD" w:rsidRPr="00CE79D2" w:rsidRDefault="00836ADD" w:rsidP="00836ADD">
      <w:pPr>
        <w:spacing w:line="360" w:lineRule="auto"/>
        <w:jc w:val="both"/>
        <w:rPr>
          <w:rFonts w:ascii="Palatino Linotype" w:hAnsi="Palatino Linotype" w:cs="Tahoma"/>
          <w:sz w:val="22"/>
          <w:szCs w:val="22"/>
        </w:rPr>
      </w:pPr>
    </w:p>
    <w:p w14:paraId="53E9F836" w14:textId="77777777" w:rsidR="00836ADD" w:rsidRPr="00CE79D2" w:rsidRDefault="00836ADD" w:rsidP="00836ADD">
      <w:pPr>
        <w:spacing w:line="360" w:lineRule="auto"/>
        <w:jc w:val="both"/>
        <w:rPr>
          <w:rFonts w:ascii="Palatino Linotype" w:hAnsi="Palatino Linotype" w:cs="Tahoma"/>
          <w:sz w:val="22"/>
          <w:szCs w:val="22"/>
        </w:rPr>
      </w:pPr>
    </w:p>
    <w:p w14:paraId="51E41CB6" w14:textId="77777777" w:rsidR="00836ADD" w:rsidRPr="00CE79D2" w:rsidRDefault="00836ADD" w:rsidP="00836ADD">
      <w:pPr>
        <w:spacing w:line="360" w:lineRule="auto"/>
        <w:jc w:val="both"/>
        <w:rPr>
          <w:rFonts w:ascii="Palatino Linotype" w:hAnsi="Palatino Linotype" w:cs="Tahoma"/>
          <w:sz w:val="22"/>
          <w:szCs w:val="22"/>
        </w:rPr>
      </w:pPr>
    </w:p>
    <w:p w14:paraId="372E5DF1" w14:textId="77777777" w:rsidR="00836ADD" w:rsidRPr="00CE79D2" w:rsidRDefault="00836ADD" w:rsidP="00836ADD">
      <w:pPr>
        <w:spacing w:line="360" w:lineRule="auto"/>
        <w:jc w:val="both"/>
        <w:rPr>
          <w:rFonts w:ascii="Palatino Linotype" w:hAnsi="Palatino Linotype" w:cs="Tahoma"/>
          <w:sz w:val="22"/>
          <w:szCs w:val="22"/>
        </w:rPr>
      </w:pPr>
    </w:p>
    <w:p w14:paraId="08D6A8A4" w14:textId="77777777" w:rsidR="00836ADD" w:rsidRPr="00CE79D2" w:rsidRDefault="00836ADD" w:rsidP="00836ADD">
      <w:pPr>
        <w:spacing w:line="360" w:lineRule="auto"/>
        <w:jc w:val="both"/>
        <w:rPr>
          <w:rFonts w:ascii="Palatino Linotype" w:hAnsi="Palatino Linotype" w:cs="Tahoma"/>
          <w:sz w:val="22"/>
          <w:szCs w:val="22"/>
        </w:rPr>
      </w:pPr>
    </w:p>
    <w:p w14:paraId="2E1056FF" w14:textId="77777777" w:rsidR="00836ADD" w:rsidRPr="00CE79D2" w:rsidRDefault="00836ADD" w:rsidP="00836ADD">
      <w:pPr>
        <w:spacing w:line="360" w:lineRule="auto"/>
        <w:jc w:val="both"/>
        <w:rPr>
          <w:rFonts w:ascii="Palatino Linotype" w:hAnsi="Palatino Linotype" w:cs="Tahoma"/>
          <w:sz w:val="22"/>
          <w:szCs w:val="22"/>
        </w:rPr>
      </w:pPr>
    </w:p>
    <w:sectPr w:rsidR="00836ADD" w:rsidRPr="00CE79D2" w:rsidSect="00C1682A">
      <w:headerReference w:type="default" r:id="rId20"/>
      <w:footerReference w:type="default" r:id="rId21"/>
      <w:headerReference w:type="first" r:id="rId22"/>
      <w:footerReference w:type="first" r:id="rId23"/>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B8FE1" w14:textId="77777777" w:rsidR="0030576A" w:rsidRDefault="0030576A" w:rsidP="00587366">
      <w:r>
        <w:separator/>
      </w:r>
    </w:p>
  </w:endnote>
  <w:endnote w:type="continuationSeparator" w:id="0">
    <w:p w14:paraId="7B7FCE22" w14:textId="77777777" w:rsidR="0030576A" w:rsidRDefault="0030576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Narrow-Bold">
    <w:panose1 w:val="00000000000000000000"/>
    <w:charset w:val="00"/>
    <w:family w:val="swiss"/>
    <w:notTrueType/>
    <w:pitch w:val="default"/>
    <w:sig w:usb0="00000003" w:usb1="00000000" w:usb2="00000000" w:usb3="00000000" w:csb0="00000001" w:csb1="00000000"/>
  </w:font>
  <w:font w:name="Ayuthaya">
    <w:charset w:val="DE"/>
    <w:family w:val="auto"/>
    <w:pitch w:val="variable"/>
    <w:sig w:usb0="A10002FF" w:usb1="5000204A" w:usb2="00000020" w:usb3="00000000" w:csb0="0001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FE525E" w:rsidRPr="00883450" w:rsidRDefault="00FE525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30E67">
              <w:rPr>
                <w:rFonts w:ascii="Palatino Linotype" w:hAnsi="Palatino Linotype"/>
                <w:b/>
                <w:bCs/>
                <w:noProof/>
                <w:sz w:val="22"/>
                <w:szCs w:val="20"/>
              </w:rPr>
              <w:t>36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30E67">
              <w:rPr>
                <w:rFonts w:ascii="Palatino Linotype" w:hAnsi="Palatino Linotype"/>
                <w:b/>
                <w:bCs/>
                <w:noProof/>
                <w:sz w:val="22"/>
                <w:szCs w:val="20"/>
              </w:rPr>
              <w:t>37</w:t>
            </w:r>
            <w:r w:rsidRPr="00883450">
              <w:rPr>
                <w:rFonts w:ascii="Palatino Linotype" w:hAnsi="Palatino Linotype"/>
                <w:b/>
                <w:bCs/>
                <w:sz w:val="22"/>
                <w:szCs w:val="20"/>
              </w:rPr>
              <w:fldChar w:fldCharType="end"/>
            </w:r>
          </w:p>
        </w:sdtContent>
      </w:sdt>
    </w:sdtContent>
  </w:sdt>
  <w:p w14:paraId="6243EC1B" w14:textId="77777777" w:rsidR="00FE525E" w:rsidRDefault="00FE52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FE525E" w:rsidRPr="00883450" w:rsidRDefault="00FE525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30E67" w:rsidRPr="00730E6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30E67" w:rsidRPr="00730E67">
      <w:rPr>
        <w:rFonts w:ascii="Palatino Linotype" w:hAnsi="Palatino Linotype"/>
        <w:noProof/>
        <w:sz w:val="22"/>
        <w:szCs w:val="22"/>
        <w:lang w:val="es-ES"/>
      </w:rPr>
      <w:t>37</w:t>
    </w:r>
    <w:r w:rsidRPr="00883450">
      <w:rPr>
        <w:rFonts w:ascii="Palatino Linotype" w:hAnsi="Palatino Linotype"/>
        <w:sz w:val="22"/>
        <w:szCs w:val="22"/>
      </w:rPr>
      <w:fldChar w:fldCharType="end"/>
    </w:r>
  </w:p>
  <w:p w14:paraId="5F5C4865" w14:textId="77777777" w:rsidR="00FE525E" w:rsidRPr="00883450" w:rsidRDefault="00FE525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F7EA5" w14:textId="77777777" w:rsidR="0030576A" w:rsidRDefault="0030576A" w:rsidP="00587366">
      <w:r>
        <w:separator/>
      </w:r>
    </w:p>
  </w:footnote>
  <w:footnote w:type="continuationSeparator" w:id="0">
    <w:p w14:paraId="46E7A5FF" w14:textId="77777777" w:rsidR="0030576A" w:rsidRDefault="0030576A" w:rsidP="00587366">
      <w:r>
        <w:continuationSeparator/>
      </w:r>
    </w:p>
  </w:footnote>
  <w:footnote w:id="1">
    <w:p w14:paraId="605F9AB4" w14:textId="77777777" w:rsidR="00FE525E" w:rsidRDefault="00FE525E" w:rsidP="008B2E16">
      <w:pPr>
        <w:pStyle w:val="Textonotapie"/>
      </w:pPr>
      <w:r>
        <w:rPr>
          <w:rStyle w:val="Refdenotaalpie"/>
        </w:rPr>
        <w:footnoteRef/>
      </w:r>
      <w:r>
        <w:t xml:space="preserve"> Convención Americana sobre Derechos Humanos. Artículo 13.</w:t>
      </w:r>
    </w:p>
  </w:footnote>
  <w:footnote w:id="2">
    <w:p w14:paraId="4EBED783" w14:textId="77777777" w:rsidR="00FE525E" w:rsidRDefault="00FE525E" w:rsidP="008B2E16">
      <w:pPr>
        <w:pStyle w:val="Textonotapie"/>
      </w:pPr>
      <w:r>
        <w:rPr>
          <w:rStyle w:val="Refdenotaalpie"/>
        </w:rPr>
        <w:footnoteRef/>
      </w:r>
      <w:r>
        <w:t xml:space="preserve"> Constitución Política de los Estados Unidos Mexicanos. Artículo sexto, sección A, fracción I.</w:t>
      </w:r>
    </w:p>
  </w:footnote>
  <w:footnote w:id="3">
    <w:p w14:paraId="0A5E9A8E" w14:textId="77777777" w:rsidR="00FE525E" w:rsidRDefault="00FE525E" w:rsidP="008B2E1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A5BE485" w14:textId="77777777" w:rsidR="00FE525E" w:rsidRDefault="00FE525E" w:rsidP="008B2E16">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F5764EE" w:rsidR="00FE525E" w:rsidRDefault="0030576A" w:rsidP="001C6012">
    <w:pPr>
      <w:pStyle w:val="Encabezado"/>
      <w:tabs>
        <w:tab w:val="clear" w:pos="4252"/>
        <w:tab w:val="clear" w:pos="8504"/>
        <w:tab w:val="left" w:pos="8460"/>
      </w:tabs>
    </w:pPr>
    <w:r>
      <w:rPr>
        <w:noProof/>
        <w:lang w:val="es-MX" w:eastAsia="es-MX"/>
      </w:rPr>
      <w:pict w14:anchorId="05DD4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resolución infoem imagen" style="position:absolute;margin-left:-95.85pt;margin-top:-115.6pt;width:589.8pt;height:768pt;z-index:-251657216;mso-wrap-edited:f;mso-width-percent:0;mso-height-percent:0;mso-position-horizontal-relative:margin;mso-position-vertical-relative:margin;mso-width-percent:0;mso-height-percent:0" o:allowincell="f">
          <v:imagedata r:id="rId1" o:title="resolución infoem imagen"/>
          <w10:wrap anchorx="margin" anchory="margin"/>
        </v:shape>
      </w:pict>
    </w:r>
    <w:r w:rsidR="00FE525E">
      <w:tab/>
    </w:r>
  </w:p>
  <w:p w14:paraId="64F5F23E" w14:textId="25789E23" w:rsidR="00FE525E" w:rsidRDefault="00FE525E">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FE525E" w:rsidRPr="00674A46" w14:paraId="07F2896E" w14:textId="77777777" w:rsidTr="00F3586F">
      <w:trPr>
        <w:trHeight w:val="138"/>
      </w:trPr>
      <w:tc>
        <w:tcPr>
          <w:tcW w:w="3544" w:type="dxa"/>
          <w:vAlign w:val="center"/>
        </w:tcPr>
        <w:p w14:paraId="4A5B1974" w14:textId="3B2AB4E0" w:rsidR="00FE525E" w:rsidRPr="00620589" w:rsidRDefault="00FE525E" w:rsidP="006E6B65">
          <w:pPr>
            <w:ind w:right="34"/>
            <w:jc w:val="right"/>
            <w:rPr>
              <w:rFonts w:ascii="Palatino Linotype" w:hAnsi="Palatino Linotype"/>
              <w:b/>
              <w:sz w:val="20"/>
              <w:szCs w:val="22"/>
            </w:rPr>
          </w:pPr>
          <w:r w:rsidRPr="00620589">
            <w:rPr>
              <w:rFonts w:ascii="Palatino Linotype" w:hAnsi="Palatino Linotype"/>
              <w:b/>
              <w:sz w:val="20"/>
              <w:szCs w:val="22"/>
            </w:rPr>
            <w:t>RECURSO DE REVISIÓN:</w:t>
          </w:r>
        </w:p>
      </w:tc>
      <w:tc>
        <w:tcPr>
          <w:tcW w:w="4252" w:type="dxa"/>
          <w:vAlign w:val="center"/>
        </w:tcPr>
        <w:p w14:paraId="3A05B4B6" w14:textId="6DF59507" w:rsidR="00FE525E" w:rsidRPr="00620589" w:rsidRDefault="00FE525E" w:rsidP="00620589">
          <w:pPr>
            <w:pStyle w:val="Encabezado"/>
            <w:rPr>
              <w:rFonts w:ascii="Palatino Linotype" w:hAnsi="Palatino Linotype" w:cs="Arial"/>
              <w:b/>
              <w:bCs/>
              <w:sz w:val="20"/>
              <w:szCs w:val="22"/>
              <w:lang w:eastAsia="es-MX"/>
            </w:rPr>
          </w:pPr>
          <w:r>
            <w:rPr>
              <w:rFonts w:ascii="Palatino Linotype" w:hAnsi="Palatino Linotype" w:cs="Arial"/>
              <w:b/>
              <w:bCs/>
              <w:sz w:val="20"/>
              <w:szCs w:val="22"/>
              <w:lang w:eastAsia="es-MX"/>
            </w:rPr>
            <w:t>04548</w:t>
          </w:r>
          <w:r w:rsidRPr="00620589">
            <w:rPr>
              <w:rFonts w:ascii="Palatino Linotype" w:hAnsi="Palatino Linotype" w:cs="Arial"/>
              <w:b/>
              <w:bCs/>
              <w:sz w:val="20"/>
              <w:szCs w:val="22"/>
              <w:lang w:eastAsia="es-MX"/>
            </w:rPr>
            <w:t>/INFOEM/IP/RR/202</w:t>
          </w:r>
          <w:r>
            <w:rPr>
              <w:rFonts w:ascii="Palatino Linotype" w:hAnsi="Palatino Linotype" w:cs="Arial"/>
              <w:b/>
              <w:bCs/>
              <w:sz w:val="20"/>
              <w:szCs w:val="22"/>
              <w:lang w:eastAsia="es-MX"/>
            </w:rPr>
            <w:t>3</w:t>
          </w:r>
        </w:p>
      </w:tc>
    </w:tr>
    <w:tr w:rsidR="00FE525E" w:rsidRPr="00674A46" w14:paraId="1B5D8690" w14:textId="77777777" w:rsidTr="00F3586F">
      <w:trPr>
        <w:trHeight w:val="233"/>
      </w:trPr>
      <w:tc>
        <w:tcPr>
          <w:tcW w:w="3544" w:type="dxa"/>
          <w:vAlign w:val="center"/>
        </w:tcPr>
        <w:p w14:paraId="3903F2C6" w14:textId="35D57A2C" w:rsidR="00FE525E" w:rsidRPr="00620589" w:rsidRDefault="00FE525E" w:rsidP="006E6B65">
          <w:pPr>
            <w:ind w:right="34"/>
            <w:jc w:val="right"/>
            <w:rPr>
              <w:rFonts w:ascii="Palatino Linotype" w:hAnsi="Palatino Linotype"/>
              <w:b/>
              <w:sz w:val="20"/>
              <w:szCs w:val="22"/>
            </w:rPr>
          </w:pPr>
          <w:r w:rsidRPr="00620589">
            <w:rPr>
              <w:rFonts w:ascii="Palatino Linotype" w:hAnsi="Palatino Linotype"/>
              <w:b/>
              <w:sz w:val="20"/>
              <w:szCs w:val="22"/>
            </w:rPr>
            <w:t>SUJETO OBLIGADO:</w:t>
          </w:r>
        </w:p>
      </w:tc>
      <w:tc>
        <w:tcPr>
          <w:tcW w:w="4252" w:type="dxa"/>
          <w:vAlign w:val="center"/>
        </w:tcPr>
        <w:p w14:paraId="03C799A2" w14:textId="03BE3800" w:rsidR="00FE525E" w:rsidRPr="00620589" w:rsidRDefault="00FE525E" w:rsidP="00B2606A">
          <w:pPr>
            <w:pStyle w:val="Encabezado"/>
            <w:rPr>
              <w:rFonts w:ascii="Palatino Linotype" w:hAnsi="Palatino Linotype"/>
              <w:b/>
              <w:sz w:val="20"/>
              <w:szCs w:val="22"/>
            </w:rPr>
          </w:pPr>
          <w:r>
            <w:rPr>
              <w:rFonts w:ascii="Palatino Linotype" w:eastAsia="Times New Roman" w:hAnsi="Palatino Linotype"/>
              <w:b/>
              <w:sz w:val="20"/>
              <w:szCs w:val="22"/>
            </w:rPr>
            <w:t>Ayuntamiento de Ocuilan</w:t>
          </w:r>
          <w:r>
            <w:rPr>
              <w:rFonts w:ascii="Palatino Linotype" w:eastAsia="Times New Roman" w:hAnsi="Palatino Linotype"/>
              <w:b/>
              <w:color w:val="000000" w:themeColor="text1"/>
              <w:sz w:val="20"/>
              <w:szCs w:val="22"/>
            </w:rPr>
            <w:t xml:space="preserve"> </w:t>
          </w:r>
        </w:p>
      </w:tc>
    </w:tr>
    <w:tr w:rsidR="00FE525E" w:rsidRPr="00674A46" w14:paraId="095EB01B" w14:textId="77777777" w:rsidTr="00F3586F">
      <w:trPr>
        <w:trHeight w:val="321"/>
      </w:trPr>
      <w:tc>
        <w:tcPr>
          <w:tcW w:w="3544" w:type="dxa"/>
          <w:vAlign w:val="center"/>
        </w:tcPr>
        <w:p w14:paraId="6E000A51" w14:textId="0EDEFF28" w:rsidR="00FE525E" w:rsidRPr="00620589" w:rsidRDefault="00FE525E" w:rsidP="006E6B65">
          <w:pPr>
            <w:ind w:right="34"/>
            <w:jc w:val="right"/>
            <w:rPr>
              <w:rFonts w:ascii="Palatino Linotype" w:hAnsi="Palatino Linotype"/>
              <w:b/>
              <w:sz w:val="20"/>
              <w:szCs w:val="22"/>
            </w:rPr>
          </w:pPr>
          <w:r w:rsidRPr="00620589">
            <w:rPr>
              <w:rFonts w:ascii="Palatino Linotype" w:hAnsi="Palatino Linotype"/>
              <w:b/>
              <w:sz w:val="20"/>
              <w:szCs w:val="22"/>
            </w:rPr>
            <w:t>COMISIONADA PONENTE:</w:t>
          </w:r>
        </w:p>
      </w:tc>
      <w:tc>
        <w:tcPr>
          <w:tcW w:w="4252" w:type="dxa"/>
          <w:vAlign w:val="center"/>
        </w:tcPr>
        <w:p w14:paraId="07560085" w14:textId="7F8B2514" w:rsidR="00FE525E" w:rsidRPr="00620589" w:rsidRDefault="00FE525E" w:rsidP="00620589">
          <w:pPr>
            <w:pStyle w:val="Encabezado"/>
            <w:rPr>
              <w:rFonts w:ascii="Palatino Linotype" w:hAnsi="Palatino Linotype"/>
              <w:b/>
              <w:sz w:val="20"/>
              <w:szCs w:val="22"/>
            </w:rPr>
          </w:pPr>
          <w:r w:rsidRPr="00620589">
            <w:rPr>
              <w:rFonts w:ascii="Palatino Linotype" w:hAnsi="Palatino Linotype"/>
              <w:b/>
              <w:sz w:val="20"/>
              <w:szCs w:val="22"/>
            </w:rPr>
            <w:t>María del Rosario Mejía Ayala</w:t>
          </w:r>
        </w:p>
      </w:tc>
    </w:tr>
  </w:tbl>
  <w:p w14:paraId="1096C1B8" w14:textId="193F0C87" w:rsidR="00FE525E" w:rsidRDefault="00FE525E"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0AC0A6E3" w:rsidR="00FE525E" w:rsidRDefault="0030576A" w:rsidP="00472C41">
    <w:pPr>
      <w:pStyle w:val="Encabezado"/>
      <w:tabs>
        <w:tab w:val="clear" w:pos="4252"/>
        <w:tab w:val="clear" w:pos="8504"/>
        <w:tab w:val="left" w:pos="3103"/>
      </w:tabs>
    </w:pPr>
    <w:r>
      <w:rPr>
        <w:noProof/>
        <w:lang w:val="es-MX" w:eastAsia="es-MX"/>
      </w:rPr>
      <w:pict w14:anchorId="5F816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FE525E">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E525E" w:rsidRPr="00674A46" w14:paraId="0A3256F2" w14:textId="77777777" w:rsidTr="00F3586F">
      <w:trPr>
        <w:trHeight w:val="138"/>
      </w:trPr>
      <w:tc>
        <w:tcPr>
          <w:tcW w:w="3261" w:type="dxa"/>
          <w:vAlign w:val="center"/>
        </w:tcPr>
        <w:p w14:paraId="3D80769D" w14:textId="316F11F8" w:rsidR="00FE525E" w:rsidRPr="00620589" w:rsidRDefault="00FE525E" w:rsidP="00620589">
          <w:pPr>
            <w:jc w:val="right"/>
            <w:rPr>
              <w:rFonts w:ascii="Palatino Linotype" w:hAnsi="Palatino Linotype"/>
              <w:b/>
              <w:sz w:val="20"/>
              <w:szCs w:val="22"/>
            </w:rPr>
          </w:pPr>
          <w:r w:rsidRPr="00620589">
            <w:rPr>
              <w:rFonts w:ascii="Palatino Linotype" w:hAnsi="Palatino Linotype"/>
              <w:b/>
              <w:sz w:val="20"/>
              <w:szCs w:val="22"/>
            </w:rPr>
            <w:t>RECURSO DE REVISIÓN:</w:t>
          </w:r>
        </w:p>
      </w:tc>
      <w:tc>
        <w:tcPr>
          <w:tcW w:w="4111" w:type="dxa"/>
          <w:vAlign w:val="center"/>
        </w:tcPr>
        <w:p w14:paraId="0453495E" w14:textId="6CDED93D" w:rsidR="00FE525E" w:rsidRPr="00620589" w:rsidRDefault="00FE525E" w:rsidP="00620589">
          <w:pPr>
            <w:pStyle w:val="Encabezado"/>
            <w:jc w:val="both"/>
            <w:rPr>
              <w:rFonts w:ascii="Palatino Linotype" w:hAnsi="Palatino Linotype"/>
              <w:b/>
              <w:sz w:val="20"/>
              <w:szCs w:val="22"/>
            </w:rPr>
          </w:pPr>
          <w:r>
            <w:rPr>
              <w:rFonts w:ascii="Palatino Linotype" w:hAnsi="Palatino Linotype" w:cs="Arial"/>
              <w:b/>
              <w:bCs/>
              <w:sz w:val="20"/>
              <w:szCs w:val="22"/>
              <w:lang w:eastAsia="es-MX"/>
            </w:rPr>
            <w:t>04548</w:t>
          </w:r>
          <w:r w:rsidRPr="00620589">
            <w:rPr>
              <w:rFonts w:ascii="Palatino Linotype" w:hAnsi="Palatino Linotype" w:cs="Arial"/>
              <w:b/>
              <w:bCs/>
              <w:sz w:val="20"/>
              <w:szCs w:val="22"/>
              <w:lang w:eastAsia="es-MX"/>
            </w:rPr>
            <w:t>/INFOEM/IP/RR/202</w:t>
          </w:r>
          <w:r>
            <w:rPr>
              <w:rFonts w:ascii="Palatino Linotype" w:hAnsi="Palatino Linotype" w:cs="Arial"/>
              <w:b/>
              <w:bCs/>
              <w:sz w:val="20"/>
              <w:szCs w:val="22"/>
              <w:lang w:eastAsia="es-MX"/>
            </w:rPr>
            <w:t>3</w:t>
          </w:r>
        </w:p>
      </w:tc>
    </w:tr>
    <w:tr w:rsidR="00FE525E" w:rsidRPr="00B75F20" w14:paraId="128C8B3C" w14:textId="77777777" w:rsidTr="00F3586F">
      <w:trPr>
        <w:trHeight w:val="233"/>
      </w:trPr>
      <w:tc>
        <w:tcPr>
          <w:tcW w:w="3261" w:type="dxa"/>
          <w:vAlign w:val="center"/>
        </w:tcPr>
        <w:p w14:paraId="483E3371" w14:textId="66B1BC74" w:rsidR="00FE525E" w:rsidRPr="00620589" w:rsidRDefault="00FE525E" w:rsidP="00620589">
          <w:pPr>
            <w:jc w:val="right"/>
            <w:rPr>
              <w:rFonts w:ascii="Palatino Linotype" w:hAnsi="Palatino Linotype"/>
              <w:b/>
              <w:sz w:val="20"/>
              <w:szCs w:val="22"/>
            </w:rPr>
          </w:pPr>
          <w:r w:rsidRPr="00620589">
            <w:rPr>
              <w:rFonts w:ascii="Palatino Linotype" w:hAnsi="Palatino Linotype"/>
              <w:b/>
              <w:sz w:val="20"/>
              <w:szCs w:val="22"/>
            </w:rPr>
            <w:t>RECURRENTE:</w:t>
          </w:r>
        </w:p>
      </w:tc>
      <w:tc>
        <w:tcPr>
          <w:tcW w:w="4111" w:type="dxa"/>
        </w:tcPr>
        <w:p w14:paraId="1548525E" w14:textId="3C40E9EE" w:rsidR="00FE525E" w:rsidRPr="00620589" w:rsidRDefault="00FE525E" w:rsidP="00BF3297">
          <w:pPr>
            <w:pStyle w:val="Encabezado"/>
            <w:ind w:right="234"/>
            <w:jc w:val="both"/>
            <w:rPr>
              <w:rFonts w:ascii="Palatino Linotype" w:hAnsi="Palatino Linotype"/>
              <w:b/>
              <w:sz w:val="20"/>
              <w:szCs w:val="22"/>
            </w:rPr>
          </w:pPr>
        </w:p>
      </w:tc>
    </w:tr>
    <w:tr w:rsidR="00FE525E" w:rsidRPr="00674A46" w14:paraId="41BE0704" w14:textId="77777777" w:rsidTr="00F3586F">
      <w:trPr>
        <w:trHeight w:val="321"/>
      </w:trPr>
      <w:tc>
        <w:tcPr>
          <w:tcW w:w="3261" w:type="dxa"/>
          <w:vAlign w:val="center"/>
        </w:tcPr>
        <w:p w14:paraId="34C64148" w14:textId="10C6C8A9" w:rsidR="00FE525E" w:rsidRPr="00620589" w:rsidRDefault="00FE525E" w:rsidP="00620589">
          <w:pPr>
            <w:jc w:val="right"/>
            <w:rPr>
              <w:rFonts w:ascii="Palatino Linotype" w:hAnsi="Palatino Linotype"/>
              <w:b/>
              <w:sz w:val="20"/>
              <w:szCs w:val="22"/>
            </w:rPr>
          </w:pPr>
          <w:r w:rsidRPr="00620589">
            <w:rPr>
              <w:rFonts w:ascii="Palatino Linotype" w:hAnsi="Palatino Linotype"/>
              <w:b/>
              <w:sz w:val="20"/>
              <w:szCs w:val="22"/>
            </w:rPr>
            <w:t>SUJETO OBLIGADO:</w:t>
          </w:r>
        </w:p>
      </w:tc>
      <w:tc>
        <w:tcPr>
          <w:tcW w:w="4111" w:type="dxa"/>
          <w:vAlign w:val="center"/>
        </w:tcPr>
        <w:p w14:paraId="34C341BF" w14:textId="6C4972F1" w:rsidR="00FE525E" w:rsidRPr="00620589" w:rsidRDefault="00FE525E" w:rsidP="00620589">
          <w:pPr>
            <w:pStyle w:val="Encabezado"/>
            <w:jc w:val="both"/>
            <w:rPr>
              <w:rFonts w:ascii="Palatino Linotype" w:hAnsi="Palatino Linotype"/>
              <w:b/>
              <w:sz w:val="20"/>
              <w:szCs w:val="22"/>
            </w:rPr>
          </w:pPr>
          <w:r>
            <w:rPr>
              <w:rFonts w:ascii="Palatino Linotype" w:eastAsia="Times New Roman" w:hAnsi="Palatino Linotype"/>
              <w:b/>
              <w:sz w:val="20"/>
              <w:szCs w:val="22"/>
            </w:rPr>
            <w:t>Ayuntamiento de Ocuilan</w:t>
          </w:r>
        </w:p>
      </w:tc>
    </w:tr>
    <w:tr w:rsidR="00FE525E" w:rsidRPr="00674A46" w14:paraId="0C8B6193" w14:textId="77777777" w:rsidTr="00F3586F">
      <w:trPr>
        <w:trHeight w:val="321"/>
      </w:trPr>
      <w:tc>
        <w:tcPr>
          <w:tcW w:w="3261" w:type="dxa"/>
          <w:vAlign w:val="center"/>
        </w:tcPr>
        <w:p w14:paraId="321FFAFF" w14:textId="4B5194B8" w:rsidR="00FE525E" w:rsidRPr="00620589" w:rsidRDefault="00FE525E" w:rsidP="00620589">
          <w:pPr>
            <w:jc w:val="right"/>
            <w:rPr>
              <w:rFonts w:ascii="Palatino Linotype" w:hAnsi="Palatino Linotype"/>
              <w:b/>
              <w:sz w:val="20"/>
              <w:szCs w:val="22"/>
            </w:rPr>
          </w:pPr>
          <w:r w:rsidRPr="00620589">
            <w:rPr>
              <w:rFonts w:ascii="Palatino Linotype" w:hAnsi="Palatino Linotype"/>
              <w:b/>
              <w:sz w:val="20"/>
              <w:szCs w:val="22"/>
            </w:rPr>
            <w:t>COMISIONADA PONENTE:</w:t>
          </w:r>
        </w:p>
      </w:tc>
      <w:tc>
        <w:tcPr>
          <w:tcW w:w="4111" w:type="dxa"/>
          <w:vAlign w:val="center"/>
        </w:tcPr>
        <w:p w14:paraId="0FECDA9D" w14:textId="50867E5E" w:rsidR="00FE525E" w:rsidRPr="00620589" w:rsidRDefault="00FE525E" w:rsidP="00620589">
          <w:pPr>
            <w:pStyle w:val="Encabezado"/>
            <w:jc w:val="both"/>
            <w:rPr>
              <w:rFonts w:ascii="Palatino Linotype" w:hAnsi="Palatino Linotype"/>
              <w:b/>
              <w:sz w:val="20"/>
              <w:szCs w:val="22"/>
            </w:rPr>
          </w:pPr>
          <w:r w:rsidRPr="00620589">
            <w:rPr>
              <w:rFonts w:ascii="Palatino Linotype" w:hAnsi="Palatino Linotype"/>
              <w:b/>
              <w:sz w:val="20"/>
              <w:szCs w:val="22"/>
            </w:rPr>
            <w:t>María del Rosario Mejía Ayala</w:t>
          </w:r>
        </w:p>
      </w:tc>
    </w:tr>
  </w:tbl>
  <w:p w14:paraId="156B5574" w14:textId="3EA5B995" w:rsidR="00FE525E" w:rsidRDefault="00FE525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6623A"/>
    <w:multiLevelType w:val="hybridMultilevel"/>
    <w:tmpl w:val="9FFAA0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47767B9"/>
    <w:multiLevelType w:val="hybridMultilevel"/>
    <w:tmpl w:val="5CD60FA6"/>
    <w:lvl w:ilvl="0" w:tplc="3E30312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08EF7ABF"/>
    <w:multiLevelType w:val="hybridMultilevel"/>
    <w:tmpl w:val="9CEEC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5067A4"/>
    <w:multiLevelType w:val="hybridMultilevel"/>
    <w:tmpl w:val="9B86EA5E"/>
    <w:lvl w:ilvl="0" w:tplc="79CACB3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7771B6"/>
    <w:multiLevelType w:val="hybridMultilevel"/>
    <w:tmpl w:val="3E849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9B5DB7"/>
    <w:multiLevelType w:val="hybridMultilevel"/>
    <w:tmpl w:val="E8580D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B11634"/>
    <w:multiLevelType w:val="hybridMultilevel"/>
    <w:tmpl w:val="684EFB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B3524A"/>
    <w:multiLevelType w:val="multilevel"/>
    <w:tmpl w:val="71625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2B1648"/>
    <w:multiLevelType w:val="hybridMultilevel"/>
    <w:tmpl w:val="0D1EA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300A3268"/>
    <w:multiLevelType w:val="hybridMultilevel"/>
    <w:tmpl w:val="D3EED886"/>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33CD6FD7"/>
    <w:multiLevelType w:val="hybridMultilevel"/>
    <w:tmpl w:val="B4722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F9785D"/>
    <w:multiLevelType w:val="multilevel"/>
    <w:tmpl w:val="CE2ACB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nsid w:val="3D3B3BC7"/>
    <w:multiLevelType w:val="hybridMultilevel"/>
    <w:tmpl w:val="2736961C"/>
    <w:lvl w:ilvl="0" w:tplc="46EE6D58">
      <w:start w:val="1"/>
      <w:numFmt w:val="lowerLetter"/>
      <w:lvlText w:val="%1)"/>
      <w:lvlJc w:val="left"/>
      <w:pPr>
        <w:ind w:left="1080" w:hanging="360"/>
      </w:pPr>
      <w:rPr>
        <w:rFonts w:cstheme="minorBidi" w:hint="default"/>
        <w:b/>
        <w:i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3E3B1B3F"/>
    <w:multiLevelType w:val="hybridMultilevel"/>
    <w:tmpl w:val="271E13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45D5377A"/>
    <w:multiLevelType w:val="multilevel"/>
    <w:tmpl w:val="23EA2C3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2">
    <w:nsid w:val="4FFB12FD"/>
    <w:multiLevelType w:val="hybridMultilevel"/>
    <w:tmpl w:val="25EA0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C5866BE"/>
    <w:multiLevelType w:val="hybridMultilevel"/>
    <w:tmpl w:val="5EB841D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606853C6"/>
    <w:multiLevelType w:val="hybridMultilevel"/>
    <w:tmpl w:val="77848FC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3631AD0"/>
    <w:multiLevelType w:val="hybridMultilevel"/>
    <w:tmpl w:val="99083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E592AC4"/>
    <w:multiLevelType w:val="hybridMultilevel"/>
    <w:tmpl w:val="BC5E1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3623A26"/>
    <w:multiLevelType w:val="hybridMultilevel"/>
    <w:tmpl w:val="08945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9155FD8"/>
    <w:multiLevelType w:val="hybridMultilevel"/>
    <w:tmpl w:val="002CD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A166AA5"/>
    <w:multiLevelType w:val="hybridMultilevel"/>
    <w:tmpl w:val="038E9E4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B26324C"/>
    <w:multiLevelType w:val="multilevel"/>
    <w:tmpl w:val="B9FA29C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8">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39">
    <w:nsid w:val="7DEB76BC"/>
    <w:multiLevelType w:val="hybridMultilevel"/>
    <w:tmpl w:val="6D0CE4A6"/>
    <w:lvl w:ilvl="0" w:tplc="080A0001">
      <w:start w:val="1"/>
      <w:numFmt w:val="bullet"/>
      <w:lvlText w:val=""/>
      <w:lvlJc w:val="left"/>
      <w:pPr>
        <w:ind w:left="4613" w:hanging="360"/>
      </w:pPr>
      <w:rPr>
        <w:rFonts w:ascii="Symbol" w:hAnsi="Symbol" w:hint="default"/>
      </w:rPr>
    </w:lvl>
    <w:lvl w:ilvl="1" w:tplc="080A0003" w:tentative="1">
      <w:start w:val="1"/>
      <w:numFmt w:val="bullet"/>
      <w:lvlText w:val="o"/>
      <w:lvlJc w:val="left"/>
      <w:pPr>
        <w:ind w:left="5333" w:hanging="360"/>
      </w:pPr>
      <w:rPr>
        <w:rFonts w:ascii="Courier New" w:hAnsi="Courier New" w:cs="Courier New" w:hint="default"/>
      </w:rPr>
    </w:lvl>
    <w:lvl w:ilvl="2" w:tplc="080A0005" w:tentative="1">
      <w:start w:val="1"/>
      <w:numFmt w:val="bullet"/>
      <w:lvlText w:val=""/>
      <w:lvlJc w:val="left"/>
      <w:pPr>
        <w:ind w:left="6053" w:hanging="360"/>
      </w:pPr>
      <w:rPr>
        <w:rFonts w:ascii="Wingdings" w:hAnsi="Wingdings" w:hint="default"/>
      </w:rPr>
    </w:lvl>
    <w:lvl w:ilvl="3" w:tplc="080A0001" w:tentative="1">
      <w:start w:val="1"/>
      <w:numFmt w:val="bullet"/>
      <w:lvlText w:val=""/>
      <w:lvlJc w:val="left"/>
      <w:pPr>
        <w:ind w:left="6773" w:hanging="360"/>
      </w:pPr>
      <w:rPr>
        <w:rFonts w:ascii="Symbol" w:hAnsi="Symbol" w:hint="default"/>
      </w:rPr>
    </w:lvl>
    <w:lvl w:ilvl="4" w:tplc="080A0003" w:tentative="1">
      <w:start w:val="1"/>
      <w:numFmt w:val="bullet"/>
      <w:lvlText w:val="o"/>
      <w:lvlJc w:val="left"/>
      <w:pPr>
        <w:ind w:left="7493" w:hanging="360"/>
      </w:pPr>
      <w:rPr>
        <w:rFonts w:ascii="Courier New" w:hAnsi="Courier New" w:cs="Courier New" w:hint="default"/>
      </w:rPr>
    </w:lvl>
    <w:lvl w:ilvl="5" w:tplc="080A0005" w:tentative="1">
      <w:start w:val="1"/>
      <w:numFmt w:val="bullet"/>
      <w:lvlText w:val=""/>
      <w:lvlJc w:val="left"/>
      <w:pPr>
        <w:ind w:left="8213" w:hanging="360"/>
      </w:pPr>
      <w:rPr>
        <w:rFonts w:ascii="Wingdings" w:hAnsi="Wingdings" w:hint="default"/>
      </w:rPr>
    </w:lvl>
    <w:lvl w:ilvl="6" w:tplc="080A0001" w:tentative="1">
      <w:start w:val="1"/>
      <w:numFmt w:val="bullet"/>
      <w:lvlText w:val=""/>
      <w:lvlJc w:val="left"/>
      <w:pPr>
        <w:ind w:left="8933" w:hanging="360"/>
      </w:pPr>
      <w:rPr>
        <w:rFonts w:ascii="Symbol" w:hAnsi="Symbol" w:hint="default"/>
      </w:rPr>
    </w:lvl>
    <w:lvl w:ilvl="7" w:tplc="080A0003" w:tentative="1">
      <w:start w:val="1"/>
      <w:numFmt w:val="bullet"/>
      <w:lvlText w:val="o"/>
      <w:lvlJc w:val="left"/>
      <w:pPr>
        <w:ind w:left="9653" w:hanging="360"/>
      </w:pPr>
      <w:rPr>
        <w:rFonts w:ascii="Courier New" w:hAnsi="Courier New" w:cs="Courier New" w:hint="default"/>
      </w:rPr>
    </w:lvl>
    <w:lvl w:ilvl="8" w:tplc="080A0005" w:tentative="1">
      <w:start w:val="1"/>
      <w:numFmt w:val="bullet"/>
      <w:lvlText w:val=""/>
      <w:lvlJc w:val="left"/>
      <w:pPr>
        <w:ind w:left="10373" w:hanging="360"/>
      </w:pPr>
      <w:rPr>
        <w:rFonts w:ascii="Wingdings" w:hAnsi="Wingdings" w:hint="default"/>
      </w:rPr>
    </w:lvl>
  </w:abstractNum>
  <w:num w:numId="1">
    <w:abstractNumId w:val="8"/>
  </w:num>
  <w:num w:numId="2">
    <w:abstractNumId w:val="0"/>
  </w:num>
  <w:num w:numId="3">
    <w:abstractNumId w:val="34"/>
  </w:num>
  <w:num w:numId="4">
    <w:abstractNumId w:val="1"/>
  </w:num>
  <w:num w:numId="5">
    <w:abstractNumId w:val="39"/>
  </w:num>
  <w:num w:numId="6">
    <w:abstractNumId w:val="38"/>
  </w:num>
  <w:num w:numId="7">
    <w:abstractNumId w:val="11"/>
  </w:num>
  <w:num w:numId="8">
    <w:abstractNumId w:val="32"/>
  </w:num>
  <w:num w:numId="9">
    <w:abstractNumId w:val="5"/>
  </w:num>
  <w:num w:numId="10">
    <w:abstractNumId w:val="9"/>
  </w:num>
  <w:num w:numId="11">
    <w:abstractNumId w:val="22"/>
  </w:num>
  <w:num w:numId="12">
    <w:abstractNumId w:val="30"/>
  </w:num>
  <w:num w:numId="13">
    <w:abstractNumId w:val="18"/>
  </w:num>
  <w:num w:numId="14">
    <w:abstractNumId w:val="31"/>
  </w:num>
  <w:num w:numId="15">
    <w:abstractNumId w:val="14"/>
  </w:num>
  <w:num w:numId="16">
    <w:abstractNumId w:val="10"/>
  </w:num>
  <w:num w:numId="17">
    <w:abstractNumId w:val="14"/>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4"/>
  </w:num>
  <w:num w:numId="20">
    <w:abstractNumId w:val="7"/>
  </w:num>
  <w:num w:numId="21">
    <w:abstractNumId w:val="4"/>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7"/>
  </w:num>
  <w:num w:numId="25">
    <w:abstractNumId w:val="29"/>
  </w:num>
  <w:num w:numId="26">
    <w:abstractNumId w:val="27"/>
  </w:num>
  <w:num w:numId="27">
    <w:abstractNumId w:val="13"/>
  </w:num>
  <w:num w:numId="28">
    <w:abstractNumId w:val="23"/>
  </w:num>
  <w:num w:numId="29">
    <w:abstractNumId w:val="2"/>
  </w:num>
  <w:num w:numId="30">
    <w:abstractNumId w:val="3"/>
  </w:num>
  <w:num w:numId="31">
    <w:abstractNumId w:val="25"/>
  </w:num>
  <w:num w:numId="32">
    <w:abstractNumId w:val="36"/>
  </w:num>
  <w:num w:numId="33">
    <w:abstractNumId w:val="26"/>
  </w:num>
  <w:num w:numId="34">
    <w:abstractNumId w:val="28"/>
  </w:num>
  <w:num w:numId="35">
    <w:abstractNumId w:val="20"/>
  </w:num>
  <w:num w:numId="36">
    <w:abstractNumId w:val="15"/>
  </w:num>
  <w:num w:numId="37">
    <w:abstractNumId w:val="33"/>
  </w:num>
  <w:num w:numId="38">
    <w:abstractNumId w:val="37"/>
  </w:num>
  <w:num w:numId="39">
    <w:abstractNumId w:val="12"/>
  </w:num>
  <w:num w:numId="40">
    <w:abstractNumId w:val="16"/>
  </w:num>
  <w:num w:numId="41">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n-US" w:vendorID="64" w:dllVersion="6" w:nlCheck="1" w:checkStyle="1"/>
  <w:activeWritingStyle w:appName="MSWord" w:lang="es-MX"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1BC"/>
    <w:rsid w:val="000035F6"/>
    <w:rsid w:val="000036B1"/>
    <w:rsid w:val="00003A05"/>
    <w:rsid w:val="0000407F"/>
    <w:rsid w:val="000058E3"/>
    <w:rsid w:val="00006F07"/>
    <w:rsid w:val="00007E8A"/>
    <w:rsid w:val="00011010"/>
    <w:rsid w:val="0001106B"/>
    <w:rsid w:val="00011199"/>
    <w:rsid w:val="000120C5"/>
    <w:rsid w:val="00012472"/>
    <w:rsid w:val="00012E4F"/>
    <w:rsid w:val="0001398B"/>
    <w:rsid w:val="00015566"/>
    <w:rsid w:val="000169D4"/>
    <w:rsid w:val="000179E3"/>
    <w:rsid w:val="00017FCB"/>
    <w:rsid w:val="0002038B"/>
    <w:rsid w:val="000203D3"/>
    <w:rsid w:val="000205A3"/>
    <w:rsid w:val="00020F4C"/>
    <w:rsid w:val="000211F8"/>
    <w:rsid w:val="00022803"/>
    <w:rsid w:val="0002384D"/>
    <w:rsid w:val="000244AD"/>
    <w:rsid w:val="00024833"/>
    <w:rsid w:val="000249BD"/>
    <w:rsid w:val="00024C70"/>
    <w:rsid w:val="00024F35"/>
    <w:rsid w:val="00026BE9"/>
    <w:rsid w:val="0003063D"/>
    <w:rsid w:val="0003153F"/>
    <w:rsid w:val="00031843"/>
    <w:rsid w:val="000319FD"/>
    <w:rsid w:val="00031F10"/>
    <w:rsid w:val="00032493"/>
    <w:rsid w:val="0003320B"/>
    <w:rsid w:val="00033D51"/>
    <w:rsid w:val="0003691A"/>
    <w:rsid w:val="00036EAF"/>
    <w:rsid w:val="0004072A"/>
    <w:rsid w:val="0004109C"/>
    <w:rsid w:val="0004144F"/>
    <w:rsid w:val="00041672"/>
    <w:rsid w:val="0004193F"/>
    <w:rsid w:val="00041957"/>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3FE3"/>
    <w:rsid w:val="00054A03"/>
    <w:rsid w:val="00054BB3"/>
    <w:rsid w:val="00054F1C"/>
    <w:rsid w:val="0005604A"/>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A6"/>
    <w:rsid w:val="00075BD2"/>
    <w:rsid w:val="00075FAB"/>
    <w:rsid w:val="0007635F"/>
    <w:rsid w:val="000763CC"/>
    <w:rsid w:val="0007671D"/>
    <w:rsid w:val="00076F6A"/>
    <w:rsid w:val="000800AC"/>
    <w:rsid w:val="000804E7"/>
    <w:rsid w:val="00080946"/>
    <w:rsid w:val="00081DF2"/>
    <w:rsid w:val="0008230A"/>
    <w:rsid w:val="00082D11"/>
    <w:rsid w:val="000844A2"/>
    <w:rsid w:val="000849F1"/>
    <w:rsid w:val="0008542A"/>
    <w:rsid w:val="00085543"/>
    <w:rsid w:val="00085B11"/>
    <w:rsid w:val="00085B6E"/>
    <w:rsid w:val="000869A5"/>
    <w:rsid w:val="00086D80"/>
    <w:rsid w:val="00090D6F"/>
    <w:rsid w:val="00091508"/>
    <w:rsid w:val="00093CF9"/>
    <w:rsid w:val="00094331"/>
    <w:rsid w:val="000944D8"/>
    <w:rsid w:val="000948D4"/>
    <w:rsid w:val="00094F93"/>
    <w:rsid w:val="000958AE"/>
    <w:rsid w:val="000967AE"/>
    <w:rsid w:val="000A1005"/>
    <w:rsid w:val="000A24C0"/>
    <w:rsid w:val="000A2A67"/>
    <w:rsid w:val="000A3F90"/>
    <w:rsid w:val="000A4E44"/>
    <w:rsid w:val="000A58CC"/>
    <w:rsid w:val="000A5E8D"/>
    <w:rsid w:val="000A63B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2C9"/>
    <w:rsid w:val="000D0855"/>
    <w:rsid w:val="000D11A8"/>
    <w:rsid w:val="000D1B4C"/>
    <w:rsid w:val="000D1E0F"/>
    <w:rsid w:val="000D20D2"/>
    <w:rsid w:val="000D25CC"/>
    <w:rsid w:val="000D3275"/>
    <w:rsid w:val="000D5445"/>
    <w:rsid w:val="000D560E"/>
    <w:rsid w:val="000D5A1D"/>
    <w:rsid w:val="000D7369"/>
    <w:rsid w:val="000D7BDE"/>
    <w:rsid w:val="000E07DC"/>
    <w:rsid w:val="000E11C3"/>
    <w:rsid w:val="000E1A69"/>
    <w:rsid w:val="000E24F6"/>
    <w:rsid w:val="000E2665"/>
    <w:rsid w:val="000E2E43"/>
    <w:rsid w:val="000E4D94"/>
    <w:rsid w:val="000E54C3"/>
    <w:rsid w:val="000E6436"/>
    <w:rsid w:val="000E64FE"/>
    <w:rsid w:val="000E6965"/>
    <w:rsid w:val="000E6A7D"/>
    <w:rsid w:val="000E74CF"/>
    <w:rsid w:val="000E77B8"/>
    <w:rsid w:val="000F063C"/>
    <w:rsid w:val="000F252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A70"/>
    <w:rsid w:val="00113BD3"/>
    <w:rsid w:val="00113BE4"/>
    <w:rsid w:val="00114097"/>
    <w:rsid w:val="00114A21"/>
    <w:rsid w:val="00115866"/>
    <w:rsid w:val="0011752F"/>
    <w:rsid w:val="0012006D"/>
    <w:rsid w:val="00121571"/>
    <w:rsid w:val="00121D9D"/>
    <w:rsid w:val="00122818"/>
    <w:rsid w:val="00124DD9"/>
    <w:rsid w:val="00124E57"/>
    <w:rsid w:val="001250B4"/>
    <w:rsid w:val="001253D1"/>
    <w:rsid w:val="001264EA"/>
    <w:rsid w:val="00127999"/>
    <w:rsid w:val="001318D2"/>
    <w:rsid w:val="00132593"/>
    <w:rsid w:val="00132C06"/>
    <w:rsid w:val="0013302F"/>
    <w:rsid w:val="0013334A"/>
    <w:rsid w:val="001339E6"/>
    <w:rsid w:val="00133B79"/>
    <w:rsid w:val="00133CE5"/>
    <w:rsid w:val="00133FAA"/>
    <w:rsid w:val="00134F05"/>
    <w:rsid w:val="0013519F"/>
    <w:rsid w:val="001352E5"/>
    <w:rsid w:val="001354DC"/>
    <w:rsid w:val="0013673A"/>
    <w:rsid w:val="00137045"/>
    <w:rsid w:val="00140D4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19B"/>
    <w:rsid w:val="00160599"/>
    <w:rsid w:val="00161658"/>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3F20"/>
    <w:rsid w:val="00174472"/>
    <w:rsid w:val="00174509"/>
    <w:rsid w:val="00174D7E"/>
    <w:rsid w:val="0017653A"/>
    <w:rsid w:val="001775DF"/>
    <w:rsid w:val="0017788D"/>
    <w:rsid w:val="00177CA5"/>
    <w:rsid w:val="00181E9E"/>
    <w:rsid w:val="00183AD5"/>
    <w:rsid w:val="0018435D"/>
    <w:rsid w:val="00184C8E"/>
    <w:rsid w:val="001854A7"/>
    <w:rsid w:val="001854A8"/>
    <w:rsid w:val="001854E7"/>
    <w:rsid w:val="00185F07"/>
    <w:rsid w:val="00187007"/>
    <w:rsid w:val="0018758F"/>
    <w:rsid w:val="00187FBC"/>
    <w:rsid w:val="00190999"/>
    <w:rsid w:val="0019100C"/>
    <w:rsid w:val="001911BF"/>
    <w:rsid w:val="0019160F"/>
    <w:rsid w:val="0019217F"/>
    <w:rsid w:val="00192E4B"/>
    <w:rsid w:val="00194538"/>
    <w:rsid w:val="001946FE"/>
    <w:rsid w:val="001972CC"/>
    <w:rsid w:val="001976DD"/>
    <w:rsid w:val="001A1188"/>
    <w:rsid w:val="001A125F"/>
    <w:rsid w:val="001A138D"/>
    <w:rsid w:val="001A1F2D"/>
    <w:rsid w:val="001A2857"/>
    <w:rsid w:val="001A2A89"/>
    <w:rsid w:val="001A2DF1"/>
    <w:rsid w:val="001A3634"/>
    <w:rsid w:val="001A38AD"/>
    <w:rsid w:val="001A3B77"/>
    <w:rsid w:val="001A3EBB"/>
    <w:rsid w:val="001A463C"/>
    <w:rsid w:val="001A4D5D"/>
    <w:rsid w:val="001A5901"/>
    <w:rsid w:val="001A61E1"/>
    <w:rsid w:val="001A6C1E"/>
    <w:rsid w:val="001A7217"/>
    <w:rsid w:val="001A7367"/>
    <w:rsid w:val="001A772A"/>
    <w:rsid w:val="001B0ACE"/>
    <w:rsid w:val="001B11F9"/>
    <w:rsid w:val="001B2129"/>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4D44"/>
    <w:rsid w:val="001C50A4"/>
    <w:rsid w:val="001C54A9"/>
    <w:rsid w:val="001C6012"/>
    <w:rsid w:val="001C66F7"/>
    <w:rsid w:val="001C67B0"/>
    <w:rsid w:val="001C79FA"/>
    <w:rsid w:val="001D0572"/>
    <w:rsid w:val="001D07C9"/>
    <w:rsid w:val="001D1A8B"/>
    <w:rsid w:val="001D393C"/>
    <w:rsid w:val="001D39FC"/>
    <w:rsid w:val="001D3AB5"/>
    <w:rsid w:val="001D47E9"/>
    <w:rsid w:val="001D524C"/>
    <w:rsid w:val="001D6403"/>
    <w:rsid w:val="001D746B"/>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1804"/>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1CA"/>
    <w:rsid w:val="00206227"/>
    <w:rsid w:val="00207415"/>
    <w:rsid w:val="0021001E"/>
    <w:rsid w:val="00210939"/>
    <w:rsid w:val="002111FF"/>
    <w:rsid w:val="00211229"/>
    <w:rsid w:val="00212C9C"/>
    <w:rsid w:val="00213108"/>
    <w:rsid w:val="0021453E"/>
    <w:rsid w:val="0021475E"/>
    <w:rsid w:val="00214BDF"/>
    <w:rsid w:val="00215AE7"/>
    <w:rsid w:val="00216458"/>
    <w:rsid w:val="002168CC"/>
    <w:rsid w:val="0021707A"/>
    <w:rsid w:val="002172AF"/>
    <w:rsid w:val="002179AC"/>
    <w:rsid w:val="0022045C"/>
    <w:rsid w:val="00220794"/>
    <w:rsid w:val="00220ADB"/>
    <w:rsid w:val="00220DD2"/>
    <w:rsid w:val="002217BA"/>
    <w:rsid w:val="00221E74"/>
    <w:rsid w:val="0022346D"/>
    <w:rsid w:val="00223507"/>
    <w:rsid w:val="0022353C"/>
    <w:rsid w:val="00224A30"/>
    <w:rsid w:val="002253C6"/>
    <w:rsid w:val="00225E04"/>
    <w:rsid w:val="0022739B"/>
    <w:rsid w:val="00230170"/>
    <w:rsid w:val="00230434"/>
    <w:rsid w:val="00230455"/>
    <w:rsid w:val="002305CF"/>
    <w:rsid w:val="00231B8E"/>
    <w:rsid w:val="00232469"/>
    <w:rsid w:val="002345FF"/>
    <w:rsid w:val="0023495B"/>
    <w:rsid w:val="002349AC"/>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AB"/>
    <w:rsid w:val="002535F7"/>
    <w:rsid w:val="002538FF"/>
    <w:rsid w:val="002547CE"/>
    <w:rsid w:val="00254B01"/>
    <w:rsid w:val="0025524F"/>
    <w:rsid w:val="002553BE"/>
    <w:rsid w:val="00256FDC"/>
    <w:rsid w:val="0025763A"/>
    <w:rsid w:val="00257A6E"/>
    <w:rsid w:val="00257D56"/>
    <w:rsid w:val="00257E89"/>
    <w:rsid w:val="0026064B"/>
    <w:rsid w:val="00260790"/>
    <w:rsid w:val="00260C1D"/>
    <w:rsid w:val="00261001"/>
    <w:rsid w:val="002611F7"/>
    <w:rsid w:val="00261D84"/>
    <w:rsid w:val="0026380B"/>
    <w:rsid w:val="00264CF5"/>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413"/>
    <w:rsid w:val="00274F7F"/>
    <w:rsid w:val="0027557F"/>
    <w:rsid w:val="00275F61"/>
    <w:rsid w:val="002760D8"/>
    <w:rsid w:val="00277125"/>
    <w:rsid w:val="00277A35"/>
    <w:rsid w:val="00280994"/>
    <w:rsid w:val="00281E82"/>
    <w:rsid w:val="002820D5"/>
    <w:rsid w:val="00282686"/>
    <w:rsid w:val="00282AC8"/>
    <w:rsid w:val="00284959"/>
    <w:rsid w:val="00284D3E"/>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9A1"/>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587"/>
    <w:rsid w:val="002B6D1D"/>
    <w:rsid w:val="002B78E6"/>
    <w:rsid w:val="002C0074"/>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C84"/>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B1"/>
    <w:rsid w:val="002D78E6"/>
    <w:rsid w:val="002D7EB8"/>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76A"/>
    <w:rsid w:val="00305C8E"/>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4B85"/>
    <w:rsid w:val="0031518A"/>
    <w:rsid w:val="00316065"/>
    <w:rsid w:val="00316B6F"/>
    <w:rsid w:val="003170D2"/>
    <w:rsid w:val="00317883"/>
    <w:rsid w:val="00317EFF"/>
    <w:rsid w:val="003208D6"/>
    <w:rsid w:val="00321AA3"/>
    <w:rsid w:val="00322A7D"/>
    <w:rsid w:val="00322D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44BF"/>
    <w:rsid w:val="00345B79"/>
    <w:rsid w:val="00345D0F"/>
    <w:rsid w:val="00346885"/>
    <w:rsid w:val="00346DF7"/>
    <w:rsid w:val="003472B3"/>
    <w:rsid w:val="0034786E"/>
    <w:rsid w:val="003509D4"/>
    <w:rsid w:val="00350A12"/>
    <w:rsid w:val="00351009"/>
    <w:rsid w:val="0035104F"/>
    <w:rsid w:val="00351E72"/>
    <w:rsid w:val="00352260"/>
    <w:rsid w:val="00355469"/>
    <w:rsid w:val="00355A83"/>
    <w:rsid w:val="00355AEE"/>
    <w:rsid w:val="00355D3B"/>
    <w:rsid w:val="00356D43"/>
    <w:rsid w:val="0036073F"/>
    <w:rsid w:val="003607B9"/>
    <w:rsid w:val="003629EE"/>
    <w:rsid w:val="003641F0"/>
    <w:rsid w:val="003643B3"/>
    <w:rsid w:val="003646AC"/>
    <w:rsid w:val="00364ECD"/>
    <w:rsid w:val="00365326"/>
    <w:rsid w:val="003654D8"/>
    <w:rsid w:val="003656E5"/>
    <w:rsid w:val="00365AD3"/>
    <w:rsid w:val="003672CE"/>
    <w:rsid w:val="00370BB1"/>
    <w:rsid w:val="00370EDD"/>
    <w:rsid w:val="0037107F"/>
    <w:rsid w:val="003721B2"/>
    <w:rsid w:val="00372328"/>
    <w:rsid w:val="00372E18"/>
    <w:rsid w:val="00373680"/>
    <w:rsid w:val="00373688"/>
    <w:rsid w:val="0037428A"/>
    <w:rsid w:val="00374A4E"/>
    <w:rsid w:val="00374BE8"/>
    <w:rsid w:val="00375EC8"/>
    <w:rsid w:val="003762FD"/>
    <w:rsid w:val="00376A51"/>
    <w:rsid w:val="003771ED"/>
    <w:rsid w:val="00377CC8"/>
    <w:rsid w:val="00380295"/>
    <w:rsid w:val="0038145C"/>
    <w:rsid w:val="0038160C"/>
    <w:rsid w:val="00381F74"/>
    <w:rsid w:val="00382A03"/>
    <w:rsid w:val="00382AEB"/>
    <w:rsid w:val="003835FE"/>
    <w:rsid w:val="00383AC7"/>
    <w:rsid w:val="00383B41"/>
    <w:rsid w:val="00383E66"/>
    <w:rsid w:val="00383F27"/>
    <w:rsid w:val="003848B5"/>
    <w:rsid w:val="00384D8B"/>
    <w:rsid w:val="0038513E"/>
    <w:rsid w:val="0038575C"/>
    <w:rsid w:val="00386675"/>
    <w:rsid w:val="00386D7E"/>
    <w:rsid w:val="003876F1"/>
    <w:rsid w:val="00387DC9"/>
    <w:rsid w:val="003905BB"/>
    <w:rsid w:val="00391233"/>
    <w:rsid w:val="0039193E"/>
    <w:rsid w:val="00391ADA"/>
    <w:rsid w:val="00391F80"/>
    <w:rsid w:val="00392CDB"/>
    <w:rsid w:val="00392E25"/>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2764"/>
    <w:rsid w:val="003A514F"/>
    <w:rsid w:val="003A6359"/>
    <w:rsid w:val="003A6417"/>
    <w:rsid w:val="003A6418"/>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1D21"/>
    <w:rsid w:val="003C3086"/>
    <w:rsid w:val="003C4E02"/>
    <w:rsid w:val="003C5EFD"/>
    <w:rsid w:val="003C7282"/>
    <w:rsid w:val="003C788C"/>
    <w:rsid w:val="003D00D5"/>
    <w:rsid w:val="003D0758"/>
    <w:rsid w:val="003D181D"/>
    <w:rsid w:val="003D1E20"/>
    <w:rsid w:val="003D20C4"/>
    <w:rsid w:val="003D3475"/>
    <w:rsid w:val="003D3C1A"/>
    <w:rsid w:val="003D415B"/>
    <w:rsid w:val="003D4188"/>
    <w:rsid w:val="003D46D0"/>
    <w:rsid w:val="003D50CE"/>
    <w:rsid w:val="003D55AE"/>
    <w:rsid w:val="003D577C"/>
    <w:rsid w:val="003D6286"/>
    <w:rsid w:val="003D6607"/>
    <w:rsid w:val="003E00D1"/>
    <w:rsid w:val="003E05AF"/>
    <w:rsid w:val="003E08E5"/>
    <w:rsid w:val="003E2030"/>
    <w:rsid w:val="003E2E91"/>
    <w:rsid w:val="003E3C26"/>
    <w:rsid w:val="003E42AA"/>
    <w:rsid w:val="003E4A5C"/>
    <w:rsid w:val="003E5E39"/>
    <w:rsid w:val="003E6057"/>
    <w:rsid w:val="003E6679"/>
    <w:rsid w:val="003E6D0F"/>
    <w:rsid w:val="003E712E"/>
    <w:rsid w:val="003E7DDD"/>
    <w:rsid w:val="003F04A7"/>
    <w:rsid w:val="003F0EEF"/>
    <w:rsid w:val="003F1090"/>
    <w:rsid w:val="003F140F"/>
    <w:rsid w:val="003F15DB"/>
    <w:rsid w:val="003F194E"/>
    <w:rsid w:val="003F2702"/>
    <w:rsid w:val="003F2778"/>
    <w:rsid w:val="003F36A4"/>
    <w:rsid w:val="003F607C"/>
    <w:rsid w:val="003F70CA"/>
    <w:rsid w:val="0040137F"/>
    <w:rsid w:val="00402179"/>
    <w:rsid w:val="0040278D"/>
    <w:rsid w:val="0040401D"/>
    <w:rsid w:val="00405B40"/>
    <w:rsid w:val="00405EF8"/>
    <w:rsid w:val="00406134"/>
    <w:rsid w:val="00406EED"/>
    <w:rsid w:val="00407166"/>
    <w:rsid w:val="00412E24"/>
    <w:rsid w:val="00413903"/>
    <w:rsid w:val="00413B40"/>
    <w:rsid w:val="00413DAD"/>
    <w:rsid w:val="00414836"/>
    <w:rsid w:val="00415050"/>
    <w:rsid w:val="004158FF"/>
    <w:rsid w:val="00415C57"/>
    <w:rsid w:val="00416727"/>
    <w:rsid w:val="00417AF0"/>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1D32"/>
    <w:rsid w:val="00432B72"/>
    <w:rsid w:val="00433016"/>
    <w:rsid w:val="00433BF9"/>
    <w:rsid w:val="004342F1"/>
    <w:rsid w:val="004349C0"/>
    <w:rsid w:val="00436035"/>
    <w:rsid w:val="0043661D"/>
    <w:rsid w:val="00436ADE"/>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DD6"/>
    <w:rsid w:val="00445FDA"/>
    <w:rsid w:val="00447291"/>
    <w:rsid w:val="00447F0D"/>
    <w:rsid w:val="00450A5F"/>
    <w:rsid w:val="00450F7D"/>
    <w:rsid w:val="00451514"/>
    <w:rsid w:val="0045209F"/>
    <w:rsid w:val="004525F1"/>
    <w:rsid w:val="004537BB"/>
    <w:rsid w:val="00453BB4"/>
    <w:rsid w:val="00453E1C"/>
    <w:rsid w:val="00453F4E"/>
    <w:rsid w:val="004540C4"/>
    <w:rsid w:val="0045450F"/>
    <w:rsid w:val="00454738"/>
    <w:rsid w:val="00456317"/>
    <w:rsid w:val="00456348"/>
    <w:rsid w:val="0046105E"/>
    <w:rsid w:val="004613B1"/>
    <w:rsid w:val="00461513"/>
    <w:rsid w:val="0046231E"/>
    <w:rsid w:val="00462780"/>
    <w:rsid w:val="0046283C"/>
    <w:rsid w:val="004635E2"/>
    <w:rsid w:val="00463A2B"/>
    <w:rsid w:val="00464688"/>
    <w:rsid w:val="00464737"/>
    <w:rsid w:val="00464CB6"/>
    <w:rsid w:val="0046566E"/>
    <w:rsid w:val="00466D5E"/>
    <w:rsid w:val="0046739F"/>
    <w:rsid w:val="00467C61"/>
    <w:rsid w:val="0047025A"/>
    <w:rsid w:val="0047081C"/>
    <w:rsid w:val="00470B36"/>
    <w:rsid w:val="00471B63"/>
    <w:rsid w:val="00471E56"/>
    <w:rsid w:val="00472092"/>
    <w:rsid w:val="00472700"/>
    <w:rsid w:val="00472C41"/>
    <w:rsid w:val="00472E5A"/>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4C44"/>
    <w:rsid w:val="00485468"/>
    <w:rsid w:val="00485803"/>
    <w:rsid w:val="00485DB6"/>
    <w:rsid w:val="0048658E"/>
    <w:rsid w:val="00491647"/>
    <w:rsid w:val="00491C96"/>
    <w:rsid w:val="004923B6"/>
    <w:rsid w:val="00493175"/>
    <w:rsid w:val="004937AC"/>
    <w:rsid w:val="00494294"/>
    <w:rsid w:val="00494338"/>
    <w:rsid w:val="00494A0C"/>
    <w:rsid w:val="00494ED8"/>
    <w:rsid w:val="0049522E"/>
    <w:rsid w:val="00495611"/>
    <w:rsid w:val="00495C16"/>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176B"/>
    <w:rsid w:val="004B293C"/>
    <w:rsid w:val="004B2A3D"/>
    <w:rsid w:val="004B2E3E"/>
    <w:rsid w:val="004B30DA"/>
    <w:rsid w:val="004B38E8"/>
    <w:rsid w:val="004B3D59"/>
    <w:rsid w:val="004B4189"/>
    <w:rsid w:val="004B5677"/>
    <w:rsid w:val="004B58EA"/>
    <w:rsid w:val="004B5B76"/>
    <w:rsid w:val="004B73EF"/>
    <w:rsid w:val="004B755B"/>
    <w:rsid w:val="004C08BA"/>
    <w:rsid w:val="004C0DCD"/>
    <w:rsid w:val="004C108E"/>
    <w:rsid w:val="004C1CA2"/>
    <w:rsid w:val="004C20F2"/>
    <w:rsid w:val="004C251E"/>
    <w:rsid w:val="004C3921"/>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E11D8"/>
    <w:rsid w:val="004E2332"/>
    <w:rsid w:val="004E27E7"/>
    <w:rsid w:val="004E2B07"/>
    <w:rsid w:val="004E3C72"/>
    <w:rsid w:val="004E3E66"/>
    <w:rsid w:val="004E40E8"/>
    <w:rsid w:val="004E45D4"/>
    <w:rsid w:val="004E4879"/>
    <w:rsid w:val="004E4C88"/>
    <w:rsid w:val="004E4DE3"/>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680B"/>
    <w:rsid w:val="004F766F"/>
    <w:rsid w:val="004F78B7"/>
    <w:rsid w:val="004F7944"/>
    <w:rsid w:val="004F7F3F"/>
    <w:rsid w:val="00500224"/>
    <w:rsid w:val="0050146E"/>
    <w:rsid w:val="0050249D"/>
    <w:rsid w:val="00502BB2"/>
    <w:rsid w:val="00503166"/>
    <w:rsid w:val="00503DDE"/>
    <w:rsid w:val="00503F93"/>
    <w:rsid w:val="005041C2"/>
    <w:rsid w:val="005048DF"/>
    <w:rsid w:val="00504E8F"/>
    <w:rsid w:val="00505CA0"/>
    <w:rsid w:val="00507C08"/>
    <w:rsid w:val="00507D18"/>
    <w:rsid w:val="0051016E"/>
    <w:rsid w:val="0051054A"/>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E3E"/>
    <w:rsid w:val="00537A7A"/>
    <w:rsid w:val="00537CC0"/>
    <w:rsid w:val="00537E2C"/>
    <w:rsid w:val="0054038D"/>
    <w:rsid w:val="005407F0"/>
    <w:rsid w:val="0054146C"/>
    <w:rsid w:val="00541632"/>
    <w:rsid w:val="00541EFF"/>
    <w:rsid w:val="00542600"/>
    <w:rsid w:val="00542797"/>
    <w:rsid w:val="00542A9C"/>
    <w:rsid w:val="00542B3A"/>
    <w:rsid w:val="00542C55"/>
    <w:rsid w:val="005434E0"/>
    <w:rsid w:val="00543E1A"/>
    <w:rsid w:val="00543E24"/>
    <w:rsid w:val="0054443E"/>
    <w:rsid w:val="00544AB9"/>
    <w:rsid w:val="00544D65"/>
    <w:rsid w:val="00544EC9"/>
    <w:rsid w:val="00545879"/>
    <w:rsid w:val="00545915"/>
    <w:rsid w:val="00546FBD"/>
    <w:rsid w:val="00547237"/>
    <w:rsid w:val="005504D3"/>
    <w:rsid w:val="00550A42"/>
    <w:rsid w:val="0055149F"/>
    <w:rsid w:val="00551A9B"/>
    <w:rsid w:val="00551B51"/>
    <w:rsid w:val="00551D2C"/>
    <w:rsid w:val="005520BF"/>
    <w:rsid w:val="00552213"/>
    <w:rsid w:val="00552490"/>
    <w:rsid w:val="0055324E"/>
    <w:rsid w:val="005534B3"/>
    <w:rsid w:val="00553703"/>
    <w:rsid w:val="00554717"/>
    <w:rsid w:val="00554DFE"/>
    <w:rsid w:val="0055544F"/>
    <w:rsid w:val="00556B04"/>
    <w:rsid w:val="00556DA0"/>
    <w:rsid w:val="00557ECD"/>
    <w:rsid w:val="00560638"/>
    <w:rsid w:val="0056146A"/>
    <w:rsid w:val="0056175C"/>
    <w:rsid w:val="00561C03"/>
    <w:rsid w:val="00562702"/>
    <w:rsid w:val="00562B0A"/>
    <w:rsid w:val="00562CCE"/>
    <w:rsid w:val="00563F79"/>
    <w:rsid w:val="00564BE1"/>
    <w:rsid w:val="0056514C"/>
    <w:rsid w:val="005669D6"/>
    <w:rsid w:val="00566C3D"/>
    <w:rsid w:val="0056727A"/>
    <w:rsid w:val="00567329"/>
    <w:rsid w:val="00567998"/>
    <w:rsid w:val="00567E21"/>
    <w:rsid w:val="00571419"/>
    <w:rsid w:val="00571D7F"/>
    <w:rsid w:val="00571F07"/>
    <w:rsid w:val="00574F63"/>
    <w:rsid w:val="0057540C"/>
    <w:rsid w:val="00575452"/>
    <w:rsid w:val="005759CD"/>
    <w:rsid w:val="00575F68"/>
    <w:rsid w:val="00576667"/>
    <w:rsid w:val="00576F8E"/>
    <w:rsid w:val="00577884"/>
    <w:rsid w:val="00577D50"/>
    <w:rsid w:val="00577DE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3656"/>
    <w:rsid w:val="005942C3"/>
    <w:rsid w:val="00594590"/>
    <w:rsid w:val="005946BA"/>
    <w:rsid w:val="00594A43"/>
    <w:rsid w:val="00595091"/>
    <w:rsid w:val="00595511"/>
    <w:rsid w:val="00595C43"/>
    <w:rsid w:val="0059623C"/>
    <w:rsid w:val="00596B4D"/>
    <w:rsid w:val="00596F56"/>
    <w:rsid w:val="0059772B"/>
    <w:rsid w:val="005A228F"/>
    <w:rsid w:val="005A24AF"/>
    <w:rsid w:val="005A2A65"/>
    <w:rsid w:val="005A2F65"/>
    <w:rsid w:val="005A31EC"/>
    <w:rsid w:val="005A3513"/>
    <w:rsid w:val="005A364D"/>
    <w:rsid w:val="005A3B9E"/>
    <w:rsid w:val="005A3BD7"/>
    <w:rsid w:val="005A50E4"/>
    <w:rsid w:val="005A60E1"/>
    <w:rsid w:val="005A6D43"/>
    <w:rsid w:val="005A704A"/>
    <w:rsid w:val="005A76FE"/>
    <w:rsid w:val="005A786F"/>
    <w:rsid w:val="005B169C"/>
    <w:rsid w:val="005B1B39"/>
    <w:rsid w:val="005B1FAC"/>
    <w:rsid w:val="005B2DD1"/>
    <w:rsid w:val="005B31C8"/>
    <w:rsid w:val="005B31DF"/>
    <w:rsid w:val="005B3A49"/>
    <w:rsid w:val="005B472E"/>
    <w:rsid w:val="005B4816"/>
    <w:rsid w:val="005B5855"/>
    <w:rsid w:val="005B5C9F"/>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9F5"/>
    <w:rsid w:val="005D4F86"/>
    <w:rsid w:val="005D622E"/>
    <w:rsid w:val="005D6310"/>
    <w:rsid w:val="005D6789"/>
    <w:rsid w:val="005D6B00"/>
    <w:rsid w:val="005E11D5"/>
    <w:rsid w:val="005E1572"/>
    <w:rsid w:val="005E2296"/>
    <w:rsid w:val="005E22BC"/>
    <w:rsid w:val="005E34D4"/>
    <w:rsid w:val="005E3AE2"/>
    <w:rsid w:val="005E3FDE"/>
    <w:rsid w:val="005E55F2"/>
    <w:rsid w:val="005E5EAB"/>
    <w:rsid w:val="005E5F08"/>
    <w:rsid w:val="005E6426"/>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091"/>
    <w:rsid w:val="00605865"/>
    <w:rsid w:val="00605995"/>
    <w:rsid w:val="00607049"/>
    <w:rsid w:val="00607B16"/>
    <w:rsid w:val="00607F0A"/>
    <w:rsid w:val="00611B94"/>
    <w:rsid w:val="00612A56"/>
    <w:rsid w:val="0061496C"/>
    <w:rsid w:val="00614DFF"/>
    <w:rsid w:val="006158DE"/>
    <w:rsid w:val="00615F70"/>
    <w:rsid w:val="00617125"/>
    <w:rsid w:val="00617813"/>
    <w:rsid w:val="00620176"/>
    <w:rsid w:val="00620589"/>
    <w:rsid w:val="006206CC"/>
    <w:rsid w:val="0062072F"/>
    <w:rsid w:val="00620812"/>
    <w:rsid w:val="00620984"/>
    <w:rsid w:val="00621554"/>
    <w:rsid w:val="00622B06"/>
    <w:rsid w:val="00622B77"/>
    <w:rsid w:val="00622BF6"/>
    <w:rsid w:val="006237B4"/>
    <w:rsid w:val="0062552B"/>
    <w:rsid w:val="006260B4"/>
    <w:rsid w:val="006260F0"/>
    <w:rsid w:val="00626821"/>
    <w:rsid w:val="00627163"/>
    <w:rsid w:val="00627561"/>
    <w:rsid w:val="0062768A"/>
    <w:rsid w:val="0063265C"/>
    <w:rsid w:val="0063278F"/>
    <w:rsid w:val="00634476"/>
    <w:rsid w:val="00634667"/>
    <w:rsid w:val="00634878"/>
    <w:rsid w:val="006349FE"/>
    <w:rsid w:val="006400EB"/>
    <w:rsid w:val="00640A7F"/>
    <w:rsid w:val="00640DE4"/>
    <w:rsid w:val="00641315"/>
    <w:rsid w:val="006417BF"/>
    <w:rsid w:val="006426C4"/>
    <w:rsid w:val="006434B9"/>
    <w:rsid w:val="0064393B"/>
    <w:rsid w:val="00644375"/>
    <w:rsid w:val="00644A5C"/>
    <w:rsid w:val="00646378"/>
    <w:rsid w:val="006468E7"/>
    <w:rsid w:val="00646A08"/>
    <w:rsid w:val="00647413"/>
    <w:rsid w:val="00650392"/>
    <w:rsid w:val="0065058A"/>
    <w:rsid w:val="006505AC"/>
    <w:rsid w:val="0065061D"/>
    <w:rsid w:val="0065082E"/>
    <w:rsid w:val="00651230"/>
    <w:rsid w:val="006521D9"/>
    <w:rsid w:val="006521F7"/>
    <w:rsid w:val="00653321"/>
    <w:rsid w:val="00653E8D"/>
    <w:rsid w:val="0065550E"/>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6A9"/>
    <w:rsid w:val="00680F25"/>
    <w:rsid w:val="0068158A"/>
    <w:rsid w:val="00682E8C"/>
    <w:rsid w:val="006832CC"/>
    <w:rsid w:val="00683846"/>
    <w:rsid w:val="006842C2"/>
    <w:rsid w:val="006850B3"/>
    <w:rsid w:val="00685386"/>
    <w:rsid w:val="00685689"/>
    <w:rsid w:val="006858EB"/>
    <w:rsid w:val="0068594B"/>
    <w:rsid w:val="0068628C"/>
    <w:rsid w:val="00686B04"/>
    <w:rsid w:val="00686F66"/>
    <w:rsid w:val="006874CE"/>
    <w:rsid w:val="00687727"/>
    <w:rsid w:val="006877F5"/>
    <w:rsid w:val="00687944"/>
    <w:rsid w:val="00687D53"/>
    <w:rsid w:val="00687DDB"/>
    <w:rsid w:val="006901FA"/>
    <w:rsid w:val="006909F0"/>
    <w:rsid w:val="00690ED0"/>
    <w:rsid w:val="00691384"/>
    <w:rsid w:val="00691FAF"/>
    <w:rsid w:val="006924E2"/>
    <w:rsid w:val="00692B3B"/>
    <w:rsid w:val="00693427"/>
    <w:rsid w:val="006945C7"/>
    <w:rsid w:val="00694C00"/>
    <w:rsid w:val="00695328"/>
    <w:rsid w:val="006958A7"/>
    <w:rsid w:val="00695F94"/>
    <w:rsid w:val="006964F5"/>
    <w:rsid w:val="00696B12"/>
    <w:rsid w:val="00696EF8"/>
    <w:rsid w:val="006974FC"/>
    <w:rsid w:val="006A1047"/>
    <w:rsid w:val="006A1B25"/>
    <w:rsid w:val="006A1FD1"/>
    <w:rsid w:val="006A21CF"/>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7D1"/>
    <w:rsid w:val="006B1810"/>
    <w:rsid w:val="006B1C19"/>
    <w:rsid w:val="006B1F06"/>
    <w:rsid w:val="006B336C"/>
    <w:rsid w:val="006B5FE4"/>
    <w:rsid w:val="006B7A58"/>
    <w:rsid w:val="006B7D8C"/>
    <w:rsid w:val="006C0831"/>
    <w:rsid w:val="006C22E5"/>
    <w:rsid w:val="006C26B3"/>
    <w:rsid w:val="006C27BD"/>
    <w:rsid w:val="006C2E34"/>
    <w:rsid w:val="006C2FEE"/>
    <w:rsid w:val="006C50C2"/>
    <w:rsid w:val="006C5484"/>
    <w:rsid w:val="006C563A"/>
    <w:rsid w:val="006C5842"/>
    <w:rsid w:val="006C58DF"/>
    <w:rsid w:val="006C5AE3"/>
    <w:rsid w:val="006C6689"/>
    <w:rsid w:val="006C6E1A"/>
    <w:rsid w:val="006C767E"/>
    <w:rsid w:val="006D0CD3"/>
    <w:rsid w:val="006D17AE"/>
    <w:rsid w:val="006D27EF"/>
    <w:rsid w:val="006D499E"/>
    <w:rsid w:val="006D5007"/>
    <w:rsid w:val="006D518B"/>
    <w:rsid w:val="006D52D1"/>
    <w:rsid w:val="006D6EC1"/>
    <w:rsid w:val="006D7B8A"/>
    <w:rsid w:val="006E013D"/>
    <w:rsid w:val="006E1056"/>
    <w:rsid w:val="006E13E3"/>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E13"/>
    <w:rsid w:val="006F2F92"/>
    <w:rsid w:val="006F4173"/>
    <w:rsid w:val="006F48DF"/>
    <w:rsid w:val="006F495A"/>
    <w:rsid w:val="006F54CB"/>
    <w:rsid w:val="006F6271"/>
    <w:rsid w:val="006F729B"/>
    <w:rsid w:val="006F7E87"/>
    <w:rsid w:val="00700D85"/>
    <w:rsid w:val="0070160E"/>
    <w:rsid w:val="00701CEC"/>
    <w:rsid w:val="00702887"/>
    <w:rsid w:val="0070421A"/>
    <w:rsid w:val="007046A9"/>
    <w:rsid w:val="0070499C"/>
    <w:rsid w:val="007049C8"/>
    <w:rsid w:val="007050B1"/>
    <w:rsid w:val="00707096"/>
    <w:rsid w:val="00707438"/>
    <w:rsid w:val="00707A42"/>
    <w:rsid w:val="00710A3D"/>
    <w:rsid w:val="0071112F"/>
    <w:rsid w:val="007116E3"/>
    <w:rsid w:val="007136BC"/>
    <w:rsid w:val="00714576"/>
    <w:rsid w:val="00715A04"/>
    <w:rsid w:val="00717566"/>
    <w:rsid w:val="00720042"/>
    <w:rsid w:val="00721335"/>
    <w:rsid w:val="00721924"/>
    <w:rsid w:val="00721F55"/>
    <w:rsid w:val="00721F66"/>
    <w:rsid w:val="007221AE"/>
    <w:rsid w:val="00722B93"/>
    <w:rsid w:val="007234C4"/>
    <w:rsid w:val="00723EA9"/>
    <w:rsid w:val="00725BBD"/>
    <w:rsid w:val="00725BEF"/>
    <w:rsid w:val="00725BF5"/>
    <w:rsid w:val="00726363"/>
    <w:rsid w:val="0072670F"/>
    <w:rsid w:val="00730E67"/>
    <w:rsid w:val="00731F1F"/>
    <w:rsid w:val="007332BB"/>
    <w:rsid w:val="00734BB2"/>
    <w:rsid w:val="0073505D"/>
    <w:rsid w:val="007351D1"/>
    <w:rsid w:val="007365AD"/>
    <w:rsid w:val="0073797C"/>
    <w:rsid w:val="0074007F"/>
    <w:rsid w:val="00740A53"/>
    <w:rsid w:val="0074154B"/>
    <w:rsid w:val="00742486"/>
    <w:rsid w:val="00743751"/>
    <w:rsid w:val="007438A3"/>
    <w:rsid w:val="007441FD"/>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4FA5"/>
    <w:rsid w:val="007556A8"/>
    <w:rsid w:val="0075604A"/>
    <w:rsid w:val="0075650E"/>
    <w:rsid w:val="00756FD0"/>
    <w:rsid w:val="00757995"/>
    <w:rsid w:val="007612B3"/>
    <w:rsid w:val="007615C6"/>
    <w:rsid w:val="007623A5"/>
    <w:rsid w:val="007625DC"/>
    <w:rsid w:val="00763861"/>
    <w:rsid w:val="00764032"/>
    <w:rsid w:val="007644E6"/>
    <w:rsid w:val="00765098"/>
    <w:rsid w:val="007652EA"/>
    <w:rsid w:val="00765D96"/>
    <w:rsid w:val="0076630F"/>
    <w:rsid w:val="007665D7"/>
    <w:rsid w:val="007674F3"/>
    <w:rsid w:val="00767CD2"/>
    <w:rsid w:val="00770859"/>
    <w:rsid w:val="007721A1"/>
    <w:rsid w:val="0077374A"/>
    <w:rsid w:val="0077381A"/>
    <w:rsid w:val="007740B2"/>
    <w:rsid w:val="00774A5F"/>
    <w:rsid w:val="00774DFD"/>
    <w:rsid w:val="007752C7"/>
    <w:rsid w:val="007753FA"/>
    <w:rsid w:val="0077544D"/>
    <w:rsid w:val="00775DF0"/>
    <w:rsid w:val="007764C8"/>
    <w:rsid w:val="00777B16"/>
    <w:rsid w:val="007802A1"/>
    <w:rsid w:val="0078079A"/>
    <w:rsid w:val="00780E72"/>
    <w:rsid w:val="007842FC"/>
    <w:rsid w:val="0078447B"/>
    <w:rsid w:val="00784885"/>
    <w:rsid w:val="00784F8A"/>
    <w:rsid w:val="007857AF"/>
    <w:rsid w:val="00785BE3"/>
    <w:rsid w:val="007860B9"/>
    <w:rsid w:val="0078678D"/>
    <w:rsid w:val="007867FB"/>
    <w:rsid w:val="00786AE8"/>
    <w:rsid w:val="00787DFD"/>
    <w:rsid w:val="007914E4"/>
    <w:rsid w:val="00791BE3"/>
    <w:rsid w:val="00791DC2"/>
    <w:rsid w:val="00791E58"/>
    <w:rsid w:val="00792364"/>
    <w:rsid w:val="00792516"/>
    <w:rsid w:val="0079454A"/>
    <w:rsid w:val="00794673"/>
    <w:rsid w:val="00794BC3"/>
    <w:rsid w:val="00795D1C"/>
    <w:rsid w:val="00795F6F"/>
    <w:rsid w:val="007965CF"/>
    <w:rsid w:val="00796BFE"/>
    <w:rsid w:val="007A0692"/>
    <w:rsid w:val="007A082B"/>
    <w:rsid w:val="007A0975"/>
    <w:rsid w:val="007A1303"/>
    <w:rsid w:val="007A17AA"/>
    <w:rsid w:val="007A22E2"/>
    <w:rsid w:val="007A2C90"/>
    <w:rsid w:val="007A36A2"/>
    <w:rsid w:val="007A493E"/>
    <w:rsid w:val="007A4DB8"/>
    <w:rsid w:val="007A5B0C"/>
    <w:rsid w:val="007A65E0"/>
    <w:rsid w:val="007A70B9"/>
    <w:rsid w:val="007A71FB"/>
    <w:rsid w:val="007A7602"/>
    <w:rsid w:val="007A7683"/>
    <w:rsid w:val="007B0118"/>
    <w:rsid w:val="007B02B9"/>
    <w:rsid w:val="007B1250"/>
    <w:rsid w:val="007B1AED"/>
    <w:rsid w:val="007B26B2"/>
    <w:rsid w:val="007B2B63"/>
    <w:rsid w:val="007B30F3"/>
    <w:rsid w:val="007B3A6F"/>
    <w:rsid w:val="007B439C"/>
    <w:rsid w:val="007B4CCD"/>
    <w:rsid w:val="007B64B8"/>
    <w:rsid w:val="007B6895"/>
    <w:rsid w:val="007B694D"/>
    <w:rsid w:val="007B6FEA"/>
    <w:rsid w:val="007B753F"/>
    <w:rsid w:val="007C0013"/>
    <w:rsid w:val="007C0253"/>
    <w:rsid w:val="007C0537"/>
    <w:rsid w:val="007C05FF"/>
    <w:rsid w:val="007C0CBC"/>
    <w:rsid w:val="007C1C02"/>
    <w:rsid w:val="007C255D"/>
    <w:rsid w:val="007C37D2"/>
    <w:rsid w:val="007C3985"/>
    <w:rsid w:val="007C6110"/>
    <w:rsid w:val="007C75B2"/>
    <w:rsid w:val="007C7F1D"/>
    <w:rsid w:val="007D0032"/>
    <w:rsid w:val="007D0C01"/>
    <w:rsid w:val="007D120C"/>
    <w:rsid w:val="007D13C0"/>
    <w:rsid w:val="007D1411"/>
    <w:rsid w:val="007D17AA"/>
    <w:rsid w:val="007D2361"/>
    <w:rsid w:val="007D3FBD"/>
    <w:rsid w:val="007D47A6"/>
    <w:rsid w:val="007D49A0"/>
    <w:rsid w:val="007D5D70"/>
    <w:rsid w:val="007D60D1"/>
    <w:rsid w:val="007D6D78"/>
    <w:rsid w:val="007D6FEB"/>
    <w:rsid w:val="007D79CF"/>
    <w:rsid w:val="007D7B38"/>
    <w:rsid w:val="007D7EF3"/>
    <w:rsid w:val="007E0CA6"/>
    <w:rsid w:val="007E0E2F"/>
    <w:rsid w:val="007E0F8F"/>
    <w:rsid w:val="007E2035"/>
    <w:rsid w:val="007E3FBE"/>
    <w:rsid w:val="007E4E68"/>
    <w:rsid w:val="007E5125"/>
    <w:rsid w:val="007E545F"/>
    <w:rsid w:val="007E5523"/>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5CF2"/>
    <w:rsid w:val="007F729E"/>
    <w:rsid w:val="007F763A"/>
    <w:rsid w:val="007F7B75"/>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222"/>
    <w:rsid w:val="0081794B"/>
    <w:rsid w:val="00817D8E"/>
    <w:rsid w:val="008200A3"/>
    <w:rsid w:val="00820BF2"/>
    <w:rsid w:val="00821A12"/>
    <w:rsid w:val="00821D8E"/>
    <w:rsid w:val="00822828"/>
    <w:rsid w:val="00824C4E"/>
    <w:rsid w:val="008252B1"/>
    <w:rsid w:val="008254C8"/>
    <w:rsid w:val="00825DCF"/>
    <w:rsid w:val="00825F72"/>
    <w:rsid w:val="00827432"/>
    <w:rsid w:val="00827D5C"/>
    <w:rsid w:val="0083143C"/>
    <w:rsid w:val="008320FF"/>
    <w:rsid w:val="00832218"/>
    <w:rsid w:val="00833D09"/>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6D80"/>
    <w:rsid w:val="008473FA"/>
    <w:rsid w:val="00847830"/>
    <w:rsid w:val="00847A90"/>
    <w:rsid w:val="00850F2E"/>
    <w:rsid w:val="00851A81"/>
    <w:rsid w:val="00851E7B"/>
    <w:rsid w:val="00851F4C"/>
    <w:rsid w:val="008523BA"/>
    <w:rsid w:val="00852B26"/>
    <w:rsid w:val="00853121"/>
    <w:rsid w:val="0085480B"/>
    <w:rsid w:val="00854AA7"/>
    <w:rsid w:val="00854B65"/>
    <w:rsid w:val="008560F4"/>
    <w:rsid w:val="0086018B"/>
    <w:rsid w:val="00860A1E"/>
    <w:rsid w:val="00860B95"/>
    <w:rsid w:val="00860FE6"/>
    <w:rsid w:val="00861622"/>
    <w:rsid w:val="00861D0D"/>
    <w:rsid w:val="00861F0F"/>
    <w:rsid w:val="0086256E"/>
    <w:rsid w:val="00862B38"/>
    <w:rsid w:val="00863632"/>
    <w:rsid w:val="008636A2"/>
    <w:rsid w:val="008662C0"/>
    <w:rsid w:val="00867B8C"/>
    <w:rsid w:val="0087038F"/>
    <w:rsid w:val="00870EAB"/>
    <w:rsid w:val="0087153F"/>
    <w:rsid w:val="0087185E"/>
    <w:rsid w:val="008719E8"/>
    <w:rsid w:val="00871BA6"/>
    <w:rsid w:val="00872266"/>
    <w:rsid w:val="00873454"/>
    <w:rsid w:val="00873FB5"/>
    <w:rsid w:val="00874558"/>
    <w:rsid w:val="0087459A"/>
    <w:rsid w:val="00875167"/>
    <w:rsid w:val="00875252"/>
    <w:rsid w:val="00875C5D"/>
    <w:rsid w:val="00877086"/>
    <w:rsid w:val="00877170"/>
    <w:rsid w:val="00877588"/>
    <w:rsid w:val="00877E0E"/>
    <w:rsid w:val="00881004"/>
    <w:rsid w:val="008811AA"/>
    <w:rsid w:val="00881572"/>
    <w:rsid w:val="00881C8F"/>
    <w:rsid w:val="00882510"/>
    <w:rsid w:val="00882AB3"/>
    <w:rsid w:val="00882FEA"/>
    <w:rsid w:val="00883450"/>
    <w:rsid w:val="0088398C"/>
    <w:rsid w:val="008848F0"/>
    <w:rsid w:val="00885C6E"/>
    <w:rsid w:val="008870B7"/>
    <w:rsid w:val="0089031E"/>
    <w:rsid w:val="0089067B"/>
    <w:rsid w:val="00891381"/>
    <w:rsid w:val="008920EF"/>
    <w:rsid w:val="0089412A"/>
    <w:rsid w:val="00894B33"/>
    <w:rsid w:val="0089597E"/>
    <w:rsid w:val="00896532"/>
    <w:rsid w:val="0089666C"/>
    <w:rsid w:val="00896AD4"/>
    <w:rsid w:val="008974A5"/>
    <w:rsid w:val="008A015E"/>
    <w:rsid w:val="008A0ACE"/>
    <w:rsid w:val="008A0DA2"/>
    <w:rsid w:val="008A0F2E"/>
    <w:rsid w:val="008A1064"/>
    <w:rsid w:val="008A183E"/>
    <w:rsid w:val="008A2E23"/>
    <w:rsid w:val="008A2F75"/>
    <w:rsid w:val="008A3D9B"/>
    <w:rsid w:val="008A403D"/>
    <w:rsid w:val="008A460C"/>
    <w:rsid w:val="008A4966"/>
    <w:rsid w:val="008A4E83"/>
    <w:rsid w:val="008A52F3"/>
    <w:rsid w:val="008A5456"/>
    <w:rsid w:val="008A59AC"/>
    <w:rsid w:val="008A5A73"/>
    <w:rsid w:val="008A6CCE"/>
    <w:rsid w:val="008A72B7"/>
    <w:rsid w:val="008A7F7D"/>
    <w:rsid w:val="008B0346"/>
    <w:rsid w:val="008B0D49"/>
    <w:rsid w:val="008B1A5A"/>
    <w:rsid w:val="008B1D05"/>
    <w:rsid w:val="008B2E16"/>
    <w:rsid w:val="008B2F39"/>
    <w:rsid w:val="008B382F"/>
    <w:rsid w:val="008B4590"/>
    <w:rsid w:val="008B49B9"/>
    <w:rsid w:val="008B4C5D"/>
    <w:rsid w:val="008B551D"/>
    <w:rsid w:val="008B5AB4"/>
    <w:rsid w:val="008B64A5"/>
    <w:rsid w:val="008B69D1"/>
    <w:rsid w:val="008B6BAC"/>
    <w:rsid w:val="008B7210"/>
    <w:rsid w:val="008B732C"/>
    <w:rsid w:val="008B761A"/>
    <w:rsid w:val="008B7D59"/>
    <w:rsid w:val="008B7FFE"/>
    <w:rsid w:val="008C0446"/>
    <w:rsid w:val="008C2B3C"/>
    <w:rsid w:val="008C2BD1"/>
    <w:rsid w:val="008C3BDC"/>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68D2"/>
    <w:rsid w:val="008F73E9"/>
    <w:rsid w:val="008F7E83"/>
    <w:rsid w:val="009001DD"/>
    <w:rsid w:val="0090174A"/>
    <w:rsid w:val="009018D6"/>
    <w:rsid w:val="00901E1C"/>
    <w:rsid w:val="009036B3"/>
    <w:rsid w:val="009039BC"/>
    <w:rsid w:val="00903FA7"/>
    <w:rsid w:val="0090478B"/>
    <w:rsid w:val="009055FF"/>
    <w:rsid w:val="00905C03"/>
    <w:rsid w:val="009063F0"/>
    <w:rsid w:val="009071FE"/>
    <w:rsid w:val="0090758F"/>
    <w:rsid w:val="00907761"/>
    <w:rsid w:val="009107A0"/>
    <w:rsid w:val="0091096C"/>
    <w:rsid w:val="00910E40"/>
    <w:rsid w:val="00911E63"/>
    <w:rsid w:val="0091242A"/>
    <w:rsid w:val="00912756"/>
    <w:rsid w:val="00913385"/>
    <w:rsid w:val="009138BF"/>
    <w:rsid w:val="009139D6"/>
    <w:rsid w:val="00913AA4"/>
    <w:rsid w:val="00915778"/>
    <w:rsid w:val="009157E2"/>
    <w:rsid w:val="00915C60"/>
    <w:rsid w:val="00915D58"/>
    <w:rsid w:val="009164DD"/>
    <w:rsid w:val="00917499"/>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894"/>
    <w:rsid w:val="00935A27"/>
    <w:rsid w:val="00935B90"/>
    <w:rsid w:val="0093677C"/>
    <w:rsid w:val="0093681A"/>
    <w:rsid w:val="00936B46"/>
    <w:rsid w:val="00941D44"/>
    <w:rsid w:val="0094424D"/>
    <w:rsid w:val="009457AE"/>
    <w:rsid w:val="00945A61"/>
    <w:rsid w:val="00945BAD"/>
    <w:rsid w:val="00946C27"/>
    <w:rsid w:val="00946D27"/>
    <w:rsid w:val="00947D99"/>
    <w:rsid w:val="00950154"/>
    <w:rsid w:val="00950A03"/>
    <w:rsid w:val="00950E82"/>
    <w:rsid w:val="00951E78"/>
    <w:rsid w:val="00953054"/>
    <w:rsid w:val="00953A04"/>
    <w:rsid w:val="009541DD"/>
    <w:rsid w:val="0095465F"/>
    <w:rsid w:val="009548C1"/>
    <w:rsid w:val="00955323"/>
    <w:rsid w:val="009563A5"/>
    <w:rsid w:val="00956868"/>
    <w:rsid w:val="0095765F"/>
    <w:rsid w:val="009606E6"/>
    <w:rsid w:val="00961B83"/>
    <w:rsid w:val="0096263B"/>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5A0"/>
    <w:rsid w:val="00980FE9"/>
    <w:rsid w:val="00982454"/>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44C4"/>
    <w:rsid w:val="00995214"/>
    <w:rsid w:val="00995C9F"/>
    <w:rsid w:val="00995D2C"/>
    <w:rsid w:val="00996436"/>
    <w:rsid w:val="0099752D"/>
    <w:rsid w:val="009A0461"/>
    <w:rsid w:val="009A12A7"/>
    <w:rsid w:val="009A28A2"/>
    <w:rsid w:val="009A2E6D"/>
    <w:rsid w:val="009A4712"/>
    <w:rsid w:val="009A5191"/>
    <w:rsid w:val="009A6072"/>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4CD"/>
    <w:rsid w:val="009C1D99"/>
    <w:rsid w:val="009C1F8B"/>
    <w:rsid w:val="009C2099"/>
    <w:rsid w:val="009C20A8"/>
    <w:rsid w:val="009C2F43"/>
    <w:rsid w:val="009C3701"/>
    <w:rsid w:val="009C43D5"/>
    <w:rsid w:val="009C46AE"/>
    <w:rsid w:val="009C5625"/>
    <w:rsid w:val="009C7053"/>
    <w:rsid w:val="009C717B"/>
    <w:rsid w:val="009D1547"/>
    <w:rsid w:val="009D232B"/>
    <w:rsid w:val="009D2384"/>
    <w:rsid w:val="009D3240"/>
    <w:rsid w:val="009D3A6E"/>
    <w:rsid w:val="009D4647"/>
    <w:rsid w:val="009D554C"/>
    <w:rsid w:val="009D6161"/>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65F8"/>
    <w:rsid w:val="009E7975"/>
    <w:rsid w:val="009F089F"/>
    <w:rsid w:val="009F0B67"/>
    <w:rsid w:val="009F16E6"/>
    <w:rsid w:val="009F1758"/>
    <w:rsid w:val="009F1E4B"/>
    <w:rsid w:val="009F307E"/>
    <w:rsid w:val="009F3A81"/>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C5F"/>
    <w:rsid w:val="00A16DF1"/>
    <w:rsid w:val="00A17A17"/>
    <w:rsid w:val="00A20308"/>
    <w:rsid w:val="00A20A8A"/>
    <w:rsid w:val="00A20B1F"/>
    <w:rsid w:val="00A20CFD"/>
    <w:rsid w:val="00A218C4"/>
    <w:rsid w:val="00A233BA"/>
    <w:rsid w:val="00A235D0"/>
    <w:rsid w:val="00A24E56"/>
    <w:rsid w:val="00A266E1"/>
    <w:rsid w:val="00A27A7F"/>
    <w:rsid w:val="00A30794"/>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47E76"/>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E6E"/>
    <w:rsid w:val="00AA5FE2"/>
    <w:rsid w:val="00AA6228"/>
    <w:rsid w:val="00AA69A4"/>
    <w:rsid w:val="00AA7382"/>
    <w:rsid w:val="00AB0AD5"/>
    <w:rsid w:val="00AB0C23"/>
    <w:rsid w:val="00AB2006"/>
    <w:rsid w:val="00AB2744"/>
    <w:rsid w:val="00AB274F"/>
    <w:rsid w:val="00AB2D31"/>
    <w:rsid w:val="00AB2FFC"/>
    <w:rsid w:val="00AB316E"/>
    <w:rsid w:val="00AB5F30"/>
    <w:rsid w:val="00AB6BE3"/>
    <w:rsid w:val="00AB6C86"/>
    <w:rsid w:val="00AC067E"/>
    <w:rsid w:val="00AC0FF4"/>
    <w:rsid w:val="00AC25AD"/>
    <w:rsid w:val="00AC2610"/>
    <w:rsid w:val="00AC37C3"/>
    <w:rsid w:val="00AC37F3"/>
    <w:rsid w:val="00AC3E38"/>
    <w:rsid w:val="00AC489E"/>
    <w:rsid w:val="00AC4C32"/>
    <w:rsid w:val="00AC4D07"/>
    <w:rsid w:val="00AC4F4D"/>
    <w:rsid w:val="00AC535B"/>
    <w:rsid w:val="00AC5F6A"/>
    <w:rsid w:val="00AC78A1"/>
    <w:rsid w:val="00AC7C62"/>
    <w:rsid w:val="00AD0046"/>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1CB"/>
    <w:rsid w:val="00AF149D"/>
    <w:rsid w:val="00AF187B"/>
    <w:rsid w:val="00AF1CCA"/>
    <w:rsid w:val="00AF1F04"/>
    <w:rsid w:val="00AF3D59"/>
    <w:rsid w:val="00AF47BE"/>
    <w:rsid w:val="00AF623F"/>
    <w:rsid w:val="00AF6794"/>
    <w:rsid w:val="00B016F7"/>
    <w:rsid w:val="00B02BDD"/>
    <w:rsid w:val="00B0434E"/>
    <w:rsid w:val="00B055B9"/>
    <w:rsid w:val="00B059CC"/>
    <w:rsid w:val="00B05B38"/>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16E2"/>
    <w:rsid w:val="00B21C9A"/>
    <w:rsid w:val="00B223C3"/>
    <w:rsid w:val="00B23627"/>
    <w:rsid w:val="00B23909"/>
    <w:rsid w:val="00B24217"/>
    <w:rsid w:val="00B249F0"/>
    <w:rsid w:val="00B25BF3"/>
    <w:rsid w:val="00B25D17"/>
    <w:rsid w:val="00B2606A"/>
    <w:rsid w:val="00B275EA"/>
    <w:rsid w:val="00B30C1D"/>
    <w:rsid w:val="00B312C7"/>
    <w:rsid w:val="00B316B9"/>
    <w:rsid w:val="00B32E58"/>
    <w:rsid w:val="00B335A2"/>
    <w:rsid w:val="00B34371"/>
    <w:rsid w:val="00B3497B"/>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0BF"/>
    <w:rsid w:val="00B447D7"/>
    <w:rsid w:val="00B44E90"/>
    <w:rsid w:val="00B44F9F"/>
    <w:rsid w:val="00B450E0"/>
    <w:rsid w:val="00B462C1"/>
    <w:rsid w:val="00B4675B"/>
    <w:rsid w:val="00B46D69"/>
    <w:rsid w:val="00B47364"/>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C65"/>
    <w:rsid w:val="00B65D7E"/>
    <w:rsid w:val="00B667C6"/>
    <w:rsid w:val="00B66FEA"/>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16C6"/>
    <w:rsid w:val="00B821C3"/>
    <w:rsid w:val="00B828A7"/>
    <w:rsid w:val="00B83148"/>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0921"/>
    <w:rsid w:val="00BA2938"/>
    <w:rsid w:val="00BA3241"/>
    <w:rsid w:val="00BA33E2"/>
    <w:rsid w:val="00BA384D"/>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1F07"/>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1485"/>
    <w:rsid w:val="00BE2314"/>
    <w:rsid w:val="00BE309D"/>
    <w:rsid w:val="00BE545A"/>
    <w:rsid w:val="00BE5E11"/>
    <w:rsid w:val="00BE6C95"/>
    <w:rsid w:val="00BE70EE"/>
    <w:rsid w:val="00BE74FA"/>
    <w:rsid w:val="00BE75D9"/>
    <w:rsid w:val="00BF055D"/>
    <w:rsid w:val="00BF0A54"/>
    <w:rsid w:val="00BF0F1C"/>
    <w:rsid w:val="00BF1B7F"/>
    <w:rsid w:val="00BF2A79"/>
    <w:rsid w:val="00BF2C41"/>
    <w:rsid w:val="00BF3297"/>
    <w:rsid w:val="00BF41F8"/>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9A3"/>
    <w:rsid w:val="00C0435B"/>
    <w:rsid w:val="00C04666"/>
    <w:rsid w:val="00C04D22"/>
    <w:rsid w:val="00C06457"/>
    <w:rsid w:val="00C07332"/>
    <w:rsid w:val="00C10570"/>
    <w:rsid w:val="00C10974"/>
    <w:rsid w:val="00C11482"/>
    <w:rsid w:val="00C13AEF"/>
    <w:rsid w:val="00C14131"/>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CF5"/>
    <w:rsid w:val="00C22EFB"/>
    <w:rsid w:val="00C230A3"/>
    <w:rsid w:val="00C230FC"/>
    <w:rsid w:val="00C2364F"/>
    <w:rsid w:val="00C23AF5"/>
    <w:rsid w:val="00C24453"/>
    <w:rsid w:val="00C252F4"/>
    <w:rsid w:val="00C25D88"/>
    <w:rsid w:val="00C25E9A"/>
    <w:rsid w:val="00C268B5"/>
    <w:rsid w:val="00C27836"/>
    <w:rsid w:val="00C27ABF"/>
    <w:rsid w:val="00C315FB"/>
    <w:rsid w:val="00C317BD"/>
    <w:rsid w:val="00C32B1A"/>
    <w:rsid w:val="00C32E86"/>
    <w:rsid w:val="00C33279"/>
    <w:rsid w:val="00C3357E"/>
    <w:rsid w:val="00C33B90"/>
    <w:rsid w:val="00C34B44"/>
    <w:rsid w:val="00C36D48"/>
    <w:rsid w:val="00C37DED"/>
    <w:rsid w:val="00C40541"/>
    <w:rsid w:val="00C4085C"/>
    <w:rsid w:val="00C40FE3"/>
    <w:rsid w:val="00C41015"/>
    <w:rsid w:val="00C41CA7"/>
    <w:rsid w:val="00C43166"/>
    <w:rsid w:val="00C43EDF"/>
    <w:rsid w:val="00C43FC1"/>
    <w:rsid w:val="00C43FEF"/>
    <w:rsid w:val="00C4418A"/>
    <w:rsid w:val="00C44443"/>
    <w:rsid w:val="00C44811"/>
    <w:rsid w:val="00C449EE"/>
    <w:rsid w:val="00C45194"/>
    <w:rsid w:val="00C454B0"/>
    <w:rsid w:val="00C45BF0"/>
    <w:rsid w:val="00C465D1"/>
    <w:rsid w:val="00C46B4E"/>
    <w:rsid w:val="00C47330"/>
    <w:rsid w:val="00C47458"/>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9E6"/>
    <w:rsid w:val="00C80E55"/>
    <w:rsid w:val="00C82032"/>
    <w:rsid w:val="00C82206"/>
    <w:rsid w:val="00C82553"/>
    <w:rsid w:val="00C8322A"/>
    <w:rsid w:val="00C83EA7"/>
    <w:rsid w:val="00C84557"/>
    <w:rsid w:val="00C84559"/>
    <w:rsid w:val="00C8456F"/>
    <w:rsid w:val="00C84E47"/>
    <w:rsid w:val="00C85EC8"/>
    <w:rsid w:val="00C862C4"/>
    <w:rsid w:val="00C86B34"/>
    <w:rsid w:val="00C908F8"/>
    <w:rsid w:val="00C9249D"/>
    <w:rsid w:val="00C924D7"/>
    <w:rsid w:val="00C93293"/>
    <w:rsid w:val="00C94989"/>
    <w:rsid w:val="00C94C4C"/>
    <w:rsid w:val="00C9520E"/>
    <w:rsid w:val="00C95593"/>
    <w:rsid w:val="00C957E7"/>
    <w:rsid w:val="00C95BAD"/>
    <w:rsid w:val="00C96A63"/>
    <w:rsid w:val="00C97093"/>
    <w:rsid w:val="00C9742A"/>
    <w:rsid w:val="00C974EA"/>
    <w:rsid w:val="00C97602"/>
    <w:rsid w:val="00C97850"/>
    <w:rsid w:val="00CA1869"/>
    <w:rsid w:val="00CA1ECD"/>
    <w:rsid w:val="00CA2022"/>
    <w:rsid w:val="00CA20C8"/>
    <w:rsid w:val="00CA306F"/>
    <w:rsid w:val="00CA57CC"/>
    <w:rsid w:val="00CA775C"/>
    <w:rsid w:val="00CA781C"/>
    <w:rsid w:val="00CA78E1"/>
    <w:rsid w:val="00CB0101"/>
    <w:rsid w:val="00CB12C8"/>
    <w:rsid w:val="00CB2C86"/>
    <w:rsid w:val="00CB3524"/>
    <w:rsid w:val="00CB3C69"/>
    <w:rsid w:val="00CB57BF"/>
    <w:rsid w:val="00CB6D7D"/>
    <w:rsid w:val="00CB6EE8"/>
    <w:rsid w:val="00CB7FE7"/>
    <w:rsid w:val="00CC2DE4"/>
    <w:rsid w:val="00CC360E"/>
    <w:rsid w:val="00CC3D79"/>
    <w:rsid w:val="00CC46A9"/>
    <w:rsid w:val="00CC48D6"/>
    <w:rsid w:val="00CC5F83"/>
    <w:rsid w:val="00CC76D0"/>
    <w:rsid w:val="00CC7FEE"/>
    <w:rsid w:val="00CD0AE3"/>
    <w:rsid w:val="00CD221B"/>
    <w:rsid w:val="00CD296A"/>
    <w:rsid w:val="00CD3616"/>
    <w:rsid w:val="00CD3B28"/>
    <w:rsid w:val="00CD3D8C"/>
    <w:rsid w:val="00CD4DB2"/>
    <w:rsid w:val="00CD5543"/>
    <w:rsid w:val="00CD5CAA"/>
    <w:rsid w:val="00CD6866"/>
    <w:rsid w:val="00CD76D4"/>
    <w:rsid w:val="00CD7893"/>
    <w:rsid w:val="00CE03CC"/>
    <w:rsid w:val="00CE0D44"/>
    <w:rsid w:val="00CE0E42"/>
    <w:rsid w:val="00CE24C5"/>
    <w:rsid w:val="00CE2827"/>
    <w:rsid w:val="00CE3283"/>
    <w:rsid w:val="00CE4A83"/>
    <w:rsid w:val="00CE5729"/>
    <w:rsid w:val="00CE66D8"/>
    <w:rsid w:val="00CE670C"/>
    <w:rsid w:val="00CE6C5A"/>
    <w:rsid w:val="00CE7724"/>
    <w:rsid w:val="00CE79D2"/>
    <w:rsid w:val="00CE7E6A"/>
    <w:rsid w:val="00CF030B"/>
    <w:rsid w:val="00CF0A2B"/>
    <w:rsid w:val="00CF109D"/>
    <w:rsid w:val="00CF23A2"/>
    <w:rsid w:val="00CF403D"/>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3B57"/>
    <w:rsid w:val="00D049BE"/>
    <w:rsid w:val="00D05039"/>
    <w:rsid w:val="00D051F8"/>
    <w:rsid w:val="00D07227"/>
    <w:rsid w:val="00D10510"/>
    <w:rsid w:val="00D12C5F"/>
    <w:rsid w:val="00D12D70"/>
    <w:rsid w:val="00D12EE7"/>
    <w:rsid w:val="00D130AF"/>
    <w:rsid w:val="00D1373C"/>
    <w:rsid w:val="00D13796"/>
    <w:rsid w:val="00D1418F"/>
    <w:rsid w:val="00D15162"/>
    <w:rsid w:val="00D1674E"/>
    <w:rsid w:val="00D16EC5"/>
    <w:rsid w:val="00D171D4"/>
    <w:rsid w:val="00D17702"/>
    <w:rsid w:val="00D17C3D"/>
    <w:rsid w:val="00D20924"/>
    <w:rsid w:val="00D225CB"/>
    <w:rsid w:val="00D23EC0"/>
    <w:rsid w:val="00D24BA0"/>
    <w:rsid w:val="00D257D1"/>
    <w:rsid w:val="00D25A9F"/>
    <w:rsid w:val="00D2734A"/>
    <w:rsid w:val="00D276CF"/>
    <w:rsid w:val="00D27D9F"/>
    <w:rsid w:val="00D27FD7"/>
    <w:rsid w:val="00D30003"/>
    <w:rsid w:val="00D300EA"/>
    <w:rsid w:val="00D306AB"/>
    <w:rsid w:val="00D308D3"/>
    <w:rsid w:val="00D30E77"/>
    <w:rsid w:val="00D31B93"/>
    <w:rsid w:val="00D33323"/>
    <w:rsid w:val="00D334D9"/>
    <w:rsid w:val="00D3469A"/>
    <w:rsid w:val="00D3478C"/>
    <w:rsid w:val="00D347FB"/>
    <w:rsid w:val="00D34A5C"/>
    <w:rsid w:val="00D34BDC"/>
    <w:rsid w:val="00D35986"/>
    <w:rsid w:val="00D35E6C"/>
    <w:rsid w:val="00D36A6A"/>
    <w:rsid w:val="00D37494"/>
    <w:rsid w:val="00D37495"/>
    <w:rsid w:val="00D3789A"/>
    <w:rsid w:val="00D406EC"/>
    <w:rsid w:val="00D407B7"/>
    <w:rsid w:val="00D408E9"/>
    <w:rsid w:val="00D409B3"/>
    <w:rsid w:val="00D40DD6"/>
    <w:rsid w:val="00D4174A"/>
    <w:rsid w:val="00D41D2C"/>
    <w:rsid w:val="00D41E2D"/>
    <w:rsid w:val="00D4287D"/>
    <w:rsid w:val="00D42957"/>
    <w:rsid w:val="00D4357D"/>
    <w:rsid w:val="00D4409E"/>
    <w:rsid w:val="00D44EAC"/>
    <w:rsid w:val="00D47265"/>
    <w:rsid w:val="00D472EB"/>
    <w:rsid w:val="00D4793C"/>
    <w:rsid w:val="00D53F55"/>
    <w:rsid w:val="00D55346"/>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816"/>
    <w:rsid w:val="00D7198C"/>
    <w:rsid w:val="00D71B21"/>
    <w:rsid w:val="00D71D4E"/>
    <w:rsid w:val="00D72F9A"/>
    <w:rsid w:val="00D73784"/>
    <w:rsid w:val="00D738F0"/>
    <w:rsid w:val="00D73B71"/>
    <w:rsid w:val="00D74FD3"/>
    <w:rsid w:val="00D7577D"/>
    <w:rsid w:val="00D75CDC"/>
    <w:rsid w:val="00D76ECA"/>
    <w:rsid w:val="00D77552"/>
    <w:rsid w:val="00D81AB1"/>
    <w:rsid w:val="00D82CB3"/>
    <w:rsid w:val="00D82FA9"/>
    <w:rsid w:val="00D82FC0"/>
    <w:rsid w:val="00D8322A"/>
    <w:rsid w:val="00D83C17"/>
    <w:rsid w:val="00D8452B"/>
    <w:rsid w:val="00D84FFF"/>
    <w:rsid w:val="00D8510C"/>
    <w:rsid w:val="00D85285"/>
    <w:rsid w:val="00D85885"/>
    <w:rsid w:val="00D85A93"/>
    <w:rsid w:val="00D8633D"/>
    <w:rsid w:val="00D866C9"/>
    <w:rsid w:val="00D870F1"/>
    <w:rsid w:val="00D8720F"/>
    <w:rsid w:val="00D87527"/>
    <w:rsid w:val="00D87652"/>
    <w:rsid w:val="00D87880"/>
    <w:rsid w:val="00D91C8E"/>
    <w:rsid w:val="00D9238F"/>
    <w:rsid w:val="00D92D08"/>
    <w:rsid w:val="00D9301B"/>
    <w:rsid w:val="00D9331B"/>
    <w:rsid w:val="00D9372E"/>
    <w:rsid w:val="00D9392E"/>
    <w:rsid w:val="00D942E8"/>
    <w:rsid w:val="00D947F0"/>
    <w:rsid w:val="00D956DB"/>
    <w:rsid w:val="00D95F73"/>
    <w:rsid w:val="00D963CC"/>
    <w:rsid w:val="00D96A04"/>
    <w:rsid w:val="00D96E40"/>
    <w:rsid w:val="00D96EB7"/>
    <w:rsid w:val="00D9726D"/>
    <w:rsid w:val="00D9728D"/>
    <w:rsid w:val="00D973B2"/>
    <w:rsid w:val="00DA0C4C"/>
    <w:rsid w:val="00DA0D61"/>
    <w:rsid w:val="00DA1BEE"/>
    <w:rsid w:val="00DA3A4F"/>
    <w:rsid w:val="00DA42C0"/>
    <w:rsid w:val="00DA52A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1B92"/>
    <w:rsid w:val="00DC2278"/>
    <w:rsid w:val="00DC230C"/>
    <w:rsid w:val="00DC2CE7"/>
    <w:rsid w:val="00DC301A"/>
    <w:rsid w:val="00DC635C"/>
    <w:rsid w:val="00DC6AEA"/>
    <w:rsid w:val="00DC7377"/>
    <w:rsid w:val="00DD3C18"/>
    <w:rsid w:val="00DD4849"/>
    <w:rsid w:val="00DD4CD3"/>
    <w:rsid w:val="00DD5940"/>
    <w:rsid w:val="00DD5E7B"/>
    <w:rsid w:val="00DD7C4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461F"/>
    <w:rsid w:val="00DF51C5"/>
    <w:rsid w:val="00DF60CA"/>
    <w:rsid w:val="00DF72C7"/>
    <w:rsid w:val="00DF74FA"/>
    <w:rsid w:val="00E0100E"/>
    <w:rsid w:val="00E01358"/>
    <w:rsid w:val="00E01E64"/>
    <w:rsid w:val="00E03246"/>
    <w:rsid w:val="00E03264"/>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6DB"/>
    <w:rsid w:val="00E15A6C"/>
    <w:rsid w:val="00E15F90"/>
    <w:rsid w:val="00E16412"/>
    <w:rsid w:val="00E165DD"/>
    <w:rsid w:val="00E17F3A"/>
    <w:rsid w:val="00E2069C"/>
    <w:rsid w:val="00E21F52"/>
    <w:rsid w:val="00E227C3"/>
    <w:rsid w:val="00E22843"/>
    <w:rsid w:val="00E244F5"/>
    <w:rsid w:val="00E24C79"/>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3825"/>
    <w:rsid w:val="00E34706"/>
    <w:rsid w:val="00E34942"/>
    <w:rsid w:val="00E35EA3"/>
    <w:rsid w:val="00E37290"/>
    <w:rsid w:val="00E37AE3"/>
    <w:rsid w:val="00E37C90"/>
    <w:rsid w:val="00E41C80"/>
    <w:rsid w:val="00E42283"/>
    <w:rsid w:val="00E42427"/>
    <w:rsid w:val="00E43ABE"/>
    <w:rsid w:val="00E44148"/>
    <w:rsid w:val="00E442D0"/>
    <w:rsid w:val="00E443E0"/>
    <w:rsid w:val="00E445BD"/>
    <w:rsid w:val="00E45562"/>
    <w:rsid w:val="00E4563C"/>
    <w:rsid w:val="00E46497"/>
    <w:rsid w:val="00E47A5F"/>
    <w:rsid w:val="00E507A5"/>
    <w:rsid w:val="00E51842"/>
    <w:rsid w:val="00E51C75"/>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5127"/>
    <w:rsid w:val="00E66EE6"/>
    <w:rsid w:val="00E71633"/>
    <w:rsid w:val="00E72689"/>
    <w:rsid w:val="00E72CBD"/>
    <w:rsid w:val="00E730AA"/>
    <w:rsid w:val="00E730DE"/>
    <w:rsid w:val="00E73682"/>
    <w:rsid w:val="00E73A2E"/>
    <w:rsid w:val="00E74E70"/>
    <w:rsid w:val="00E752CA"/>
    <w:rsid w:val="00E767B9"/>
    <w:rsid w:val="00E76F52"/>
    <w:rsid w:val="00E77583"/>
    <w:rsid w:val="00E77951"/>
    <w:rsid w:val="00E80774"/>
    <w:rsid w:val="00E815A9"/>
    <w:rsid w:val="00E828A5"/>
    <w:rsid w:val="00E82B54"/>
    <w:rsid w:val="00E83035"/>
    <w:rsid w:val="00E83095"/>
    <w:rsid w:val="00E8336C"/>
    <w:rsid w:val="00E838B2"/>
    <w:rsid w:val="00E84521"/>
    <w:rsid w:val="00E856B0"/>
    <w:rsid w:val="00E859DD"/>
    <w:rsid w:val="00E85D3F"/>
    <w:rsid w:val="00E867B1"/>
    <w:rsid w:val="00E869D5"/>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252"/>
    <w:rsid w:val="00EA0CA1"/>
    <w:rsid w:val="00EA0DB8"/>
    <w:rsid w:val="00EA2BA1"/>
    <w:rsid w:val="00EA3249"/>
    <w:rsid w:val="00EA3C59"/>
    <w:rsid w:val="00EA3E35"/>
    <w:rsid w:val="00EA5118"/>
    <w:rsid w:val="00EA7A8D"/>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B7C42"/>
    <w:rsid w:val="00EC064C"/>
    <w:rsid w:val="00EC0BFA"/>
    <w:rsid w:val="00EC115D"/>
    <w:rsid w:val="00EC1232"/>
    <w:rsid w:val="00EC2202"/>
    <w:rsid w:val="00EC2222"/>
    <w:rsid w:val="00EC239D"/>
    <w:rsid w:val="00EC3328"/>
    <w:rsid w:val="00EC34A9"/>
    <w:rsid w:val="00EC3934"/>
    <w:rsid w:val="00EC3BEB"/>
    <w:rsid w:val="00EC3C4B"/>
    <w:rsid w:val="00EC44CE"/>
    <w:rsid w:val="00EC4708"/>
    <w:rsid w:val="00EC7352"/>
    <w:rsid w:val="00ED007B"/>
    <w:rsid w:val="00ED11BD"/>
    <w:rsid w:val="00ED1395"/>
    <w:rsid w:val="00ED163A"/>
    <w:rsid w:val="00ED2270"/>
    <w:rsid w:val="00ED512E"/>
    <w:rsid w:val="00ED541F"/>
    <w:rsid w:val="00ED5AF4"/>
    <w:rsid w:val="00ED61EC"/>
    <w:rsid w:val="00ED62A8"/>
    <w:rsid w:val="00ED7CCE"/>
    <w:rsid w:val="00EE0293"/>
    <w:rsid w:val="00EE048D"/>
    <w:rsid w:val="00EE09CF"/>
    <w:rsid w:val="00EE0ACB"/>
    <w:rsid w:val="00EE107C"/>
    <w:rsid w:val="00EE1123"/>
    <w:rsid w:val="00EE1343"/>
    <w:rsid w:val="00EE280E"/>
    <w:rsid w:val="00EE3641"/>
    <w:rsid w:val="00EE3E9C"/>
    <w:rsid w:val="00EE4319"/>
    <w:rsid w:val="00EE43A8"/>
    <w:rsid w:val="00EE4D4C"/>
    <w:rsid w:val="00EE4F36"/>
    <w:rsid w:val="00EE4FBE"/>
    <w:rsid w:val="00EE73F2"/>
    <w:rsid w:val="00EF03E7"/>
    <w:rsid w:val="00EF0539"/>
    <w:rsid w:val="00EF1AD7"/>
    <w:rsid w:val="00EF227A"/>
    <w:rsid w:val="00EF2E2B"/>
    <w:rsid w:val="00EF34D2"/>
    <w:rsid w:val="00EF3C2F"/>
    <w:rsid w:val="00EF3F14"/>
    <w:rsid w:val="00EF4535"/>
    <w:rsid w:val="00EF4C26"/>
    <w:rsid w:val="00EF545E"/>
    <w:rsid w:val="00EF5CC0"/>
    <w:rsid w:val="00EF744B"/>
    <w:rsid w:val="00F005FA"/>
    <w:rsid w:val="00F0076A"/>
    <w:rsid w:val="00F012AC"/>
    <w:rsid w:val="00F012F5"/>
    <w:rsid w:val="00F0190C"/>
    <w:rsid w:val="00F02E83"/>
    <w:rsid w:val="00F02E9D"/>
    <w:rsid w:val="00F036BC"/>
    <w:rsid w:val="00F04044"/>
    <w:rsid w:val="00F04632"/>
    <w:rsid w:val="00F046C8"/>
    <w:rsid w:val="00F047AB"/>
    <w:rsid w:val="00F05DE1"/>
    <w:rsid w:val="00F06692"/>
    <w:rsid w:val="00F07200"/>
    <w:rsid w:val="00F07353"/>
    <w:rsid w:val="00F07426"/>
    <w:rsid w:val="00F104E6"/>
    <w:rsid w:val="00F108FB"/>
    <w:rsid w:val="00F10D01"/>
    <w:rsid w:val="00F10D6B"/>
    <w:rsid w:val="00F11ACD"/>
    <w:rsid w:val="00F120C4"/>
    <w:rsid w:val="00F12139"/>
    <w:rsid w:val="00F123F5"/>
    <w:rsid w:val="00F12CDC"/>
    <w:rsid w:val="00F13A46"/>
    <w:rsid w:val="00F13E45"/>
    <w:rsid w:val="00F141AE"/>
    <w:rsid w:val="00F1441D"/>
    <w:rsid w:val="00F147C6"/>
    <w:rsid w:val="00F152E2"/>
    <w:rsid w:val="00F158B6"/>
    <w:rsid w:val="00F160E5"/>
    <w:rsid w:val="00F17FAE"/>
    <w:rsid w:val="00F20E2D"/>
    <w:rsid w:val="00F21705"/>
    <w:rsid w:val="00F231FC"/>
    <w:rsid w:val="00F235E4"/>
    <w:rsid w:val="00F23AEF"/>
    <w:rsid w:val="00F24D2E"/>
    <w:rsid w:val="00F24D34"/>
    <w:rsid w:val="00F24DDF"/>
    <w:rsid w:val="00F257D6"/>
    <w:rsid w:val="00F25E84"/>
    <w:rsid w:val="00F269E9"/>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2F71"/>
    <w:rsid w:val="00F44C78"/>
    <w:rsid w:val="00F452C0"/>
    <w:rsid w:val="00F459E6"/>
    <w:rsid w:val="00F45BE1"/>
    <w:rsid w:val="00F46070"/>
    <w:rsid w:val="00F465CA"/>
    <w:rsid w:val="00F4708E"/>
    <w:rsid w:val="00F50694"/>
    <w:rsid w:val="00F5225F"/>
    <w:rsid w:val="00F52CEB"/>
    <w:rsid w:val="00F5309E"/>
    <w:rsid w:val="00F53347"/>
    <w:rsid w:val="00F53C70"/>
    <w:rsid w:val="00F53E61"/>
    <w:rsid w:val="00F5433C"/>
    <w:rsid w:val="00F55D7B"/>
    <w:rsid w:val="00F55ED0"/>
    <w:rsid w:val="00F5630D"/>
    <w:rsid w:val="00F56C9C"/>
    <w:rsid w:val="00F60047"/>
    <w:rsid w:val="00F60C62"/>
    <w:rsid w:val="00F63F1D"/>
    <w:rsid w:val="00F645AF"/>
    <w:rsid w:val="00F64A45"/>
    <w:rsid w:val="00F64B7F"/>
    <w:rsid w:val="00F66428"/>
    <w:rsid w:val="00F66BC9"/>
    <w:rsid w:val="00F67946"/>
    <w:rsid w:val="00F67DE8"/>
    <w:rsid w:val="00F70082"/>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499"/>
    <w:rsid w:val="00F90CC8"/>
    <w:rsid w:val="00F9260B"/>
    <w:rsid w:val="00F94E43"/>
    <w:rsid w:val="00F95F7E"/>
    <w:rsid w:val="00F97AFE"/>
    <w:rsid w:val="00FA008B"/>
    <w:rsid w:val="00FA0128"/>
    <w:rsid w:val="00FA14BA"/>
    <w:rsid w:val="00FA1786"/>
    <w:rsid w:val="00FA215F"/>
    <w:rsid w:val="00FA24BD"/>
    <w:rsid w:val="00FA3191"/>
    <w:rsid w:val="00FA3B14"/>
    <w:rsid w:val="00FA4681"/>
    <w:rsid w:val="00FA5AE3"/>
    <w:rsid w:val="00FA602E"/>
    <w:rsid w:val="00FA6786"/>
    <w:rsid w:val="00FA7073"/>
    <w:rsid w:val="00FA73DD"/>
    <w:rsid w:val="00FA7813"/>
    <w:rsid w:val="00FA78F3"/>
    <w:rsid w:val="00FB034D"/>
    <w:rsid w:val="00FB0B57"/>
    <w:rsid w:val="00FB13C2"/>
    <w:rsid w:val="00FB1773"/>
    <w:rsid w:val="00FB229D"/>
    <w:rsid w:val="00FB380D"/>
    <w:rsid w:val="00FB3C33"/>
    <w:rsid w:val="00FB3D6A"/>
    <w:rsid w:val="00FB4154"/>
    <w:rsid w:val="00FB4196"/>
    <w:rsid w:val="00FB462E"/>
    <w:rsid w:val="00FB50B4"/>
    <w:rsid w:val="00FB54A9"/>
    <w:rsid w:val="00FB54FB"/>
    <w:rsid w:val="00FB6D09"/>
    <w:rsid w:val="00FB76C5"/>
    <w:rsid w:val="00FC1A4B"/>
    <w:rsid w:val="00FC1BF7"/>
    <w:rsid w:val="00FC2414"/>
    <w:rsid w:val="00FC2479"/>
    <w:rsid w:val="00FC2C4D"/>
    <w:rsid w:val="00FC44A1"/>
    <w:rsid w:val="00FC453A"/>
    <w:rsid w:val="00FC4DEB"/>
    <w:rsid w:val="00FC72AD"/>
    <w:rsid w:val="00FC77FF"/>
    <w:rsid w:val="00FC7E40"/>
    <w:rsid w:val="00FD1351"/>
    <w:rsid w:val="00FD1469"/>
    <w:rsid w:val="00FD20E5"/>
    <w:rsid w:val="00FD22AA"/>
    <w:rsid w:val="00FD38A5"/>
    <w:rsid w:val="00FD4AEA"/>
    <w:rsid w:val="00FD4B65"/>
    <w:rsid w:val="00FD5D3B"/>
    <w:rsid w:val="00FD6729"/>
    <w:rsid w:val="00FD7EFE"/>
    <w:rsid w:val="00FE192F"/>
    <w:rsid w:val="00FE2025"/>
    <w:rsid w:val="00FE2D9D"/>
    <w:rsid w:val="00FE3280"/>
    <w:rsid w:val="00FE4790"/>
    <w:rsid w:val="00FE49E3"/>
    <w:rsid w:val="00FE4CD6"/>
    <w:rsid w:val="00FE4E1B"/>
    <w:rsid w:val="00FE525E"/>
    <w:rsid w:val="00FE692F"/>
    <w:rsid w:val="00FE7078"/>
    <w:rsid w:val="00FE737F"/>
    <w:rsid w:val="00FE7866"/>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7D1"/>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val="es-ES_tradnl"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ES_tradnl"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ES_tradnl"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ES_tradnl"/>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lang w:val="es-ES_tradnl"/>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style>
  <w:style w:type="paragraph" w:styleId="Lista">
    <w:name w:val="List"/>
    <w:basedOn w:val="Normal"/>
    <w:uiPriority w:val="99"/>
    <w:unhideWhenUsed/>
    <w:rsid w:val="009C46AE"/>
    <w:pPr>
      <w:ind w:left="283" w:hanging="283"/>
      <w:contextualSpacing/>
    </w:pPr>
    <w:rPr>
      <w:rFonts w:asciiTheme="minorHAnsi" w:eastAsiaTheme="minorEastAsia" w:hAnsiTheme="minorHAnsi" w:cstheme="minorBidi"/>
      <w:lang w:val="es-ES_tradnl" w:eastAsia="es-ES"/>
    </w:rPr>
  </w:style>
  <w:style w:type="paragraph" w:styleId="Lista2">
    <w:name w:val="List 2"/>
    <w:basedOn w:val="Normal"/>
    <w:uiPriority w:val="99"/>
    <w:unhideWhenUsed/>
    <w:rsid w:val="009C46AE"/>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semiHidden/>
    <w:unhideWhenUsed/>
    <w:rsid w:val="009C46AE"/>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47291648">
      <w:bodyDiv w:val="1"/>
      <w:marLeft w:val="0"/>
      <w:marRight w:val="0"/>
      <w:marTop w:val="0"/>
      <w:marBottom w:val="0"/>
      <w:divBdr>
        <w:top w:val="none" w:sz="0" w:space="0" w:color="auto"/>
        <w:left w:val="none" w:sz="0" w:space="0" w:color="auto"/>
        <w:bottom w:val="none" w:sz="0" w:space="0" w:color="auto"/>
        <w:right w:val="none" w:sz="0" w:space="0" w:color="auto"/>
      </w:divBdr>
    </w:div>
    <w:div w:id="157549228">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88186295">
      <w:bodyDiv w:val="1"/>
      <w:marLeft w:val="0"/>
      <w:marRight w:val="0"/>
      <w:marTop w:val="0"/>
      <w:marBottom w:val="0"/>
      <w:divBdr>
        <w:top w:val="none" w:sz="0" w:space="0" w:color="auto"/>
        <w:left w:val="none" w:sz="0" w:space="0" w:color="auto"/>
        <w:bottom w:val="none" w:sz="0" w:space="0" w:color="auto"/>
        <w:right w:val="none" w:sz="0" w:space="0" w:color="auto"/>
      </w:divBdr>
    </w:div>
    <w:div w:id="209735501">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419956014">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2869974">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495339195">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9506342">
      <w:bodyDiv w:val="1"/>
      <w:marLeft w:val="0"/>
      <w:marRight w:val="0"/>
      <w:marTop w:val="0"/>
      <w:marBottom w:val="0"/>
      <w:divBdr>
        <w:top w:val="none" w:sz="0" w:space="0" w:color="auto"/>
        <w:left w:val="none" w:sz="0" w:space="0" w:color="auto"/>
        <w:bottom w:val="none" w:sz="0" w:space="0" w:color="auto"/>
        <w:right w:val="none" w:sz="0" w:space="0" w:color="auto"/>
      </w:divBdr>
    </w:div>
    <w:div w:id="642738496">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4844069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00999481">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90195025">
      <w:bodyDiv w:val="1"/>
      <w:marLeft w:val="0"/>
      <w:marRight w:val="0"/>
      <w:marTop w:val="0"/>
      <w:marBottom w:val="0"/>
      <w:divBdr>
        <w:top w:val="none" w:sz="0" w:space="0" w:color="auto"/>
        <w:left w:val="none" w:sz="0" w:space="0" w:color="auto"/>
        <w:bottom w:val="none" w:sz="0" w:space="0" w:color="auto"/>
        <w:right w:val="none" w:sz="0" w:space="0" w:color="auto"/>
      </w:divBdr>
    </w:div>
    <w:div w:id="905339271">
      <w:bodyDiv w:val="1"/>
      <w:marLeft w:val="0"/>
      <w:marRight w:val="0"/>
      <w:marTop w:val="0"/>
      <w:marBottom w:val="0"/>
      <w:divBdr>
        <w:top w:val="none" w:sz="0" w:space="0" w:color="auto"/>
        <w:left w:val="none" w:sz="0" w:space="0" w:color="auto"/>
        <w:bottom w:val="none" w:sz="0" w:space="0" w:color="auto"/>
        <w:right w:val="none" w:sz="0" w:space="0" w:color="auto"/>
      </w:divBdr>
    </w:div>
    <w:div w:id="90538247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965551631">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23392540">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6758195">
      <w:bodyDiv w:val="1"/>
      <w:marLeft w:val="0"/>
      <w:marRight w:val="0"/>
      <w:marTop w:val="0"/>
      <w:marBottom w:val="0"/>
      <w:divBdr>
        <w:top w:val="none" w:sz="0" w:space="0" w:color="auto"/>
        <w:left w:val="none" w:sz="0" w:space="0" w:color="auto"/>
        <w:bottom w:val="none" w:sz="0" w:space="0" w:color="auto"/>
        <w:right w:val="none" w:sz="0" w:space="0" w:color="auto"/>
      </w:divBdr>
    </w:div>
    <w:div w:id="1410735667">
      <w:bodyDiv w:val="1"/>
      <w:marLeft w:val="0"/>
      <w:marRight w:val="0"/>
      <w:marTop w:val="0"/>
      <w:marBottom w:val="0"/>
      <w:divBdr>
        <w:top w:val="none" w:sz="0" w:space="0" w:color="auto"/>
        <w:left w:val="none" w:sz="0" w:space="0" w:color="auto"/>
        <w:bottom w:val="none" w:sz="0" w:space="0" w:color="auto"/>
        <w:right w:val="none" w:sz="0" w:space="0" w:color="auto"/>
      </w:divBdr>
    </w:div>
    <w:div w:id="1452167612">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10682995">
      <w:bodyDiv w:val="1"/>
      <w:marLeft w:val="0"/>
      <w:marRight w:val="0"/>
      <w:marTop w:val="0"/>
      <w:marBottom w:val="0"/>
      <w:divBdr>
        <w:top w:val="none" w:sz="0" w:space="0" w:color="auto"/>
        <w:left w:val="none" w:sz="0" w:space="0" w:color="auto"/>
        <w:bottom w:val="none" w:sz="0" w:space="0" w:color="auto"/>
        <w:right w:val="none" w:sz="0" w:space="0" w:color="auto"/>
      </w:divBdr>
    </w:div>
    <w:div w:id="1548952231">
      <w:bodyDiv w:val="1"/>
      <w:marLeft w:val="0"/>
      <w:marRight w:val="0"/>
      <w:marTop w:val="0"/>
      <w:marBottom w:val="0"/>
      <w:divBdr>
        <w:top w:val="none" w:sz="0" w:space="0" w:color="auto"/>
        <w:left w:val="none" w:sz="0" w:space="0" w:color="auto"/>
        <w:bottom w:val="none" w:sz="0" w:space="0" w:color="auto"/>
        <w:right w:val="none" w:sz="0" w:space="0" w:color="auto"/>
      </w:divBdr>
    </w:div>
    <w:div w:id="1573810512">
      <w:bodyDiv w:val="1"/>
      <w:marLeft w:val="0"/>
      <w:marRight w:val="0"/>
      <w:marTop w:val="0"/>
      <w:marBottom w:val="0"/>
      <w:divBdr>
        <w:top w:val="none" w:sz="0" w:space="0" w:color="auto"/>
        <w:left w:val="none" w:sz="0" w:space="0" w:color="auto"/>
        <w:bottom w:val="none" w:sz="0" w:space="0" w:color="auto"/>
        <w:right w:val="none" w:sz="0" w:space="0" w:color="auto"/>
      </w:divBdr>
    </w:div>
    <w:div w:id="1626276647">
      <w:bodyDiv w:val="1"/>
      <w:marLeft w:val="0"/>
      <w:marRight w:val="0"/>
      <w:marTop w:val="0"/>
      <w:marBottom w:val="0"/>
      <w:divBdr>
        <w:top w:val="none" w:sz="0" w:space="0" w:color="auto"/>
        <w:left w:val="none" w:sz="0" w:space="0" w:color="auto"/>
        <w:bottom w:val="none" w:sz="0" w:space="0" w:color="auto"/>
        <w:right w:val="none" w:sz="0" w:space="0" w:color="auto"/>
      </w:divBdr>
    </w:div>
    <w:div w:id="162780934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41597146">
      <w:bodyDiv w:val="1"/>
      <w:marLeft w:val="0"/>
      <w:marRight w:val="0"/>
      <w:marTop w:val="0"/>
      <w:marBottom w:val="0"/>
      <w:divBdr>
        <w:top w:val="none" w:sz="0" w:space="0" w:color="auto"/>
        <w:left w:val="none" w:sz="0" w:space="0" w:color="auto"/>
        <w:bottom w:val="none" w:sz="0" w:space="0" w:color="auto"/>
        <w:right w:val="none" w:sz="0" w:space="0" w:color="auto"/>
      </w:divBdr>
    </w:div>
    <w:div w:id="1949507341">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6523504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016106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45703.page" TargetMode="External"/><Relationship Id="rId13" Type="http://schemas.openxmlformats.org/officeDocument/2006/relationships/hyperlink" Target="https://saimex.org.mx/saimex/solicitud/downloadAttach/1872707.page"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aimex.org.mx/saimex/solicitud/downloadAttach/1859273.page"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859272.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hyperlink" Target="https://saimex.org.mx/saimex/solicitud/downloadAttach/1859271.pa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saimex.org.mx/saimex/solicitud/downloadAttach/1859232.page" TargetMode="External"/><Relationship Id="rId14" Type="http://schemas.openxmlformats.org/officeDocument/2006/relationships/hyperlink" Target="https://saimex.org.mx/saimex/solicitud/downloadAttach/2182918.page"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679B4-EB9E-44BC-8B1C-2DBC03D28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37</Pages>
  <Words>8608</Words>
  <Characters>47349</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2024-08-23T00:55:00Z</cp:lastPrinted>
  <dcterms:created xsi:type="dcterms:W3CDTF">2024-08-19T21:02:00Z</dcterms:created>
  <dcterms:modified xsi:type="dcterms:W3CDTF">2024-08-23T00:55:00Z</dcterms:modified>
</cp:coreProperties>
</file>