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E7C0E" w14:textId="3C6ED932" w:rsidR="005C2E26" w:rsidRPr="009D2114" w:rsidRDefault="005C2E26" w:rsidP="009D2114">
      <w:pPr>
        <w:spacing w:line="360" w:lineRule="auto"/>
        <w:jc w:val="both"/>
        <w:rPr>
          <w:rFonts w:ascii="Palatino Linotype" w:hAnsi="Palatino Linotype"/>
        </w:rPr>
      </w:pPr>
      <w:r w:rsidRPr="009D2114">
        <w:rPr>
          <w:rFonts w:ascii="Palatino Linotype" w:hAnsi="Palatino Linotype"/>
        </w:rPr>
        <w:t>Resolución del Pleno del Instituto de Transparencia, Acceso a la Información Pública y Protección de Datos Personales del Estado de México y Municipios, con domicilio en Metepec, Estado de México, el</w:t>
      </w:r>
      <w:r w:rsidR="00537620" w:rsidRPr="009D2114">
        <w:rPr>
          <w:rFonts w:ascii="Palatino Linotype" w:hAnsi="Palatino Linotype"/>
        </w:rPr>
        <w:t xml:space="preserve"> </w:t>
      </w:r>
      <w:r w:rsidR="00981715" w:rsidRPr="009D2114">
        <w:rPr>
          <w:rFonts w:ascii="Palatino Linotype" w:hAnsi="Palatino Linotype"/>
          <w:b/>
        </w:rPr>
        <w:t>seis de marzo</w:t>
      </w:r>
      <w:r w:rsidR="007A3941" w:rsidRPr="009D2114">
        <w:rPr>
          <w:rFonts w:ascii="Palatino Linotype" w:hAnsi="Palatino Linotype"/>
          <w:b/>
        </w:rPr>
        <w:t xml:space="preserve"> de dos mil veinticuatro</w:t>
      </w:r>
      <w:r w:rsidR="007A3941" w:rsidRPr="009D2114">
        <w:rPr>
          <w:rFonts w:ascii="Palatino Linotype" w:hAnsi="Palatino Linotype"/>
        </w:rPr>
        <w:t>.</w:t>
      </w:r>
    </w:p>
    <w:p w14:paraId="08D62E77" w14:textId="77777777" w:rsidR="002B16F8" w:rsidRPr="009D2114" w:rsidRDefault="002B16F8" w:rsidP="009D2114">
      <w:pPr>
        <w:spacing w:line="360" w:lineRule="auto"/>
        <w:jc w:val="both"/>
        <w:rPr>
          <w:rFonts w:ascii="Palatino Linotype" w:hAnsi="Palatino Linotype"/>
        </w:rPr>
      </w:pPr>
    </w:p>
    <w:p w14:paraId="2C11FACB" w14:textId="3968314F" w:rsidR="00457BB8" w:rsidRPr="009D2114" w:rsidRDefault="00457BB8" w:rsidP="009D2114">
      <w:pPr>
        <w:spacing w:line="360" w:lineRule="auto"/>
        <w:jc w:val="both"/>
        <w:rPr>
          <w:rFonts w:ascii="Palatino Linotype" w:hAnsi="Palatino Linotype"/>
        </w:rPr>
      </w:pPr>
      <w:r w:rsidRPr="009D2114">
        <w:rPr>
          <w:rFonts w:ascii="Palatino Linotype" w:hAnsi="Palatino Linotype"/>
          <w:b/>
          <w:sz w:val="28"/>
          <w:szCs w:val="28"/>
        </w:rPr>
        <w:t>VISTO</w:t>
      </w:r>
      <w:r w:rsidRPr="009D2114">
        <w:rPr>
          <w:rFonts w:ascii="Palatino Linotype" w:hAnsi="Palatino Linotype"/>
          <w:sz w:val="28"/>
          <w:szCs w:val="28"/>
        </w:rPr>
        <w:t xml:space="preserve"> </w:t>
      </w:r>
      <w:r w:rsidRPr="009D2114">
        <w:rPr>
          <w:rFonts w:ascii="Palatino Linotype" w:hAnsi="Palatino Linotype"/>
        </w:rPr>
        <w:t>el exp</w:t>
      </w:r>
      <w:r w:rsidR="00CB5585" w:rsidRPr="009D2114">
        <w:rPr>
          <w:rFonts w:ascii="Palatino Linotype" w:hAnsi="Palatino Linotype"/>
        </w:rPr>
        <w:t xml:space="preserve">ediente formado con motivo del </w:t>
      </w:r>
      <w:r w:rsidR="00D86297" w:rsidRPr="009D2114">
        <w:rPr>
          <w:rFonts w:ascii="Palatino Linotype" w:hAnsi="Palatino Linotype"/>
        </w:rPr>
        <w:t>Recurso Revisión</w:t>
      </w:r>
      <w:r w:rsidRPr="009D2114">
        <w:rPr>
          <w:rFonts w:ascii="Palatino Linotype" w:hAnsi="Palatino Linotype"/>
        </w:rPr>
        <w:t xml:space="preserve"> </w:t>
      </w:r>
      <w:r w:rsidR="00537620" w:rsidRPr="009D2114">
        <w:rPr>
          <w:rFonts w:ascii="Palatino Linotype" w:hAnsi="Palatino Linotype"/>
          <w:b/>
          <w:lang w:val="es-ES_tradnl"/>
        </w:rPr>
        <w:t>06902</w:t>
      </w:r>
      <w:r w:rsidR="008834CE" w:rsidRPr="009D2114">
        <w:rPr>
          <w:rFonts w:ascii="Palatino Linotype" w:hAnsi="Palatino Linotype"/>
          <w:b/>
          <w:lang w:val="es-ES_tradnl"/>
        </w:rPr>
        <w:t>/INFOEM/IP/RR/202</w:t>
      </w:r>
      <w:r w:rsidR="00771DB7" w:rsidRPr="009D2114">
        <w:rPr>
          <w:rFonts w:ascii="Palatino Linotype" w:hAnsi="Palatino Linotype"/>
          <w:b/>
          <w:lang w:val="es-ES_tradnl"/>
        </w:rPr>
        <w:t>3</w:t>
      </w:r>
      <w:r w:rsidRPr="009D2114">
        <w:rPr>
          <w:rFonts w:ascii="Palatino Linotype" w:hAnsi="Palatino Linotype"/>
        </w:rPr>
        <w:t xml:space="preserve">, </w:t>
      </w:r>
      <w:r w:rsidR="006C52D7" w:rsidRPr="009D2114">
        <w:rPr>
          <w:rFonts w:ascii="Palatino Linotype" w:hAnsi="Palatino Linotype"/>
        </w:rPr>
        <w:t xml:space="preserve">promovido </w:t>
      </w:r>
      <w:r w:rsidR="005C250B" w:rsidRPr="009D2114">
        <w:rPr>
          <w:rFonts w:ascii="Palatino Linotype" w:hAnsi="Palatino Linotype"/>
        </w:rPr>
        <w:t>por</w:t>
      </w:r>
      <w:r w:rsidR="003D1984" w:rsidRPr="009D2114">
        <w:rPr>
          <w:rFonts w:ascii="Palatino Linotype" w:hAnsi="Palatino Linotype"/>
          <w:b/>
          <w:bCs/>
        </w:rPr>
        <w:t xml:space="preserve"> </w:t>
      </w:r>
      <w:r w:rsidR="00537620" w:rsidRPr="009D2114">
        <w:rPr>
          <w:rFonts w:ascii="Palatino Linotype" w:hAnsi="Palatino Linotype"/>
          <w:bCs/>
        </w:rPr>
        <w:t>la</w:t>
      </w:r>
      <w:r w:rsidR="003D1984" w:rsidRPr="009D2114">
        <w:rPr>
          <w:rFonts w:ascii="Palatino Linotype" w:hAnsi="Palatino Linotype"/>
          <w:bCs/>
        </w:rPr>
        <w:t xml:space="preserve"> </w:t>
      </w:r>
      <w:r w:rsidR="003D1984" w:rsidRPr="009D2114">
        <w:rPr>
          <w:rFonts w:ascii="Palatino Linotype" w:hAnsi="Palatino Linotype"/>
          <w:b/>
        </w:rPr>
        <w:t xml:space="preserve">C. </w:t>
      </w:r>
      <w:r w:rsidR="00C060FF">
        <w:rPr>
          <w:rFonts w:ascii="Palatino Linotype" w:hAnsi="Palatino Linotype"/>
          <w:b/>
        </w:rPr>
        <w:t xml:space="preserve">XXXXXXXX </w:t>
      </w:r>
      <w:proofErr w:type="spellStart"/>
      <w:r w:rsidR="00C060FF">
        <w:rPr>
          <w:rFonts w:ascii="Palatino Linotype" w:hAnsi="Palatino Linotype"/>
          <w:b/>
        </w:rPr>
        <w:t>XXXXXXXX</w:t>
      </w:r>
      <w:proofErr w:type="spellEnd"/>
      <w:r w:rsidR="005C250B" w:rsidRPr="009D2114">
        <w:rPr>
          <w:rFonts w:ascii="Palatino Linotype" w:hAnsi="Palatino Linotype"/>
        </w:rPr>
        <w:t>,</w:t>
      </w:r>
      <w:r w:rsidR="005C250B" w:rsidRPr="009D2114">
        <w:rPr>
          <w:rFonts w:ascii="Palatino Linotype" w:hAnsi="Palatino Linotype" w:cs="Arial"/>
          <w:b/>
          <w:lang w:val="es-ES"/>
        </w:rPr>
        <w:t xml:space="preserve"> </w:t>
      </w:r>
      <w:r w:rsidR="007E09B0" w:rsidRPr="009D2114">
        <w:rPr>
          <w:rFonts w:ascii="Palatino Linotype" w:hAnsi="Palatino Linotype" w:cs="Arial"/>
          <w:lang w:val="es-ES"/>
        </w:rPr>
        <w:t xml:space="preserve">a </w:t>
      </w:r>
      <w:r w:rsidR="007E09B0" w:rsidRPr="009D2114">
        <w:rPr>
          <w:rFonts w:ascii="Palatino Linotype" w:hAnsi="Palatino Linotype"/>
          <w:lang w:val="es-ES"/>
        </w:rPr>
        <w:t>quien</w:t>
      </w:r>
      <w:r w:rsidR="005C250B" w:rsidRPr="009D2114">
        <w:rPr>
          <w:rFonts w:ascii="Palatino Linotype" w:hAnsi="Palatino Linotype" w:cs="Arial"/>
          <w:b/>
          <w:lang w:val="es-ES"/>
        </w:rPr>
        <w:t xml:space="preserve"> </w:t>
      </w:r>
      <w:r w:rsidR="005C250B" w:rsidRPr="009D2114">
        <w:rPr>
          <w:rFonts w:ascii="Palatino Linotype" w:hAnsi="Palatino Linotype"/>
        </w:rPr>
        <w:t>en lo sucesivo se</w:t>
      </w:r>
      <w:r w:rsidR="007E09B0" w:rsidRPr="009D2114">
        <w:rPr>
          <w:rFonts w:ascii="Palatino Linotype" w:hAnsi="Palatino Linotype"/>
        </w:rPr>
        <w:t xml:space="preserve"> le</w:t>
      </w:r>
      <w:r w:rsidR="005C250B" w:rsidRPr="009D2114">
        <w:rPr>
          <w:rFonts w:ascii="Palatino Linotype" w:hAnsi="Palatino Linotype"/>
        </w:rPr>
        <w:t xml:space="preserve"> denominará </w:t>
      </w:r>
      <w:r w:rsidR="00C34E04" w:rsidRPr="009D2114">
        <w:rPr>
          <w:rFonts w:ascii="Palatino Linotype" w:hAnsi="Palatino Linotype" w:cs="Arial"/>
          <w:b/>
        </w:rPr>
        <w:t>LA</w:t>
      </w:r>
      <w:r w:rsidR="00852E88" w:rsidRPr="009D2114">
        <w:rPr>
          <w:rFonts w:ascii="Palatino Linotype" w:hAnsi="Palatino Linotype" w:cs="Arial"/>
          <w:b/>
        </w:rPr>
        <w:t xml:space="preserve"> RECURRENTE</w:t>
      </w:r>
      <w:r w:rsidR="005C250B" w:rsidRPr="009D2114">
        <w:rPr>
          <w:rFonts w:ascii="Palatino Linotype" w:hAnsi="Palatino Linotype"/>
        </w:rPr>
        <w:t>,</w:t>
      </w:r>
      <w:r w:rsidRPr="009D2114">
        <w:rPr>
          <w:rFonts w:ascii="Palatino Linotype" w:hAnsi="Palatino Linotype"/>
        </w:rPr>
        <w:t xml:space="preserve"> </w:t>
      </w:r>
      <w:r w:rsidR="00E24730" w:rsidRPr="009D2114">
        <w:rPr>
          <w:rFonts w:ascii="Palatino Linotype" w:hAnsi="Palatino Linotype"/>
        </w:rPr>
        <w:t xml:space="preserve">en contra de </w:t>
      </w:r>
      <w:r w:rsidR="00DD7C89" w:rsidRPr="009D2114">
        <w:rPr>
          <w:rFonts w:ascii="Palatino Linotype" w:hAnsi="Palatino Linotype" w:cs="Arial"/>
          <w:lang w:val="es-ES"/>
        </w:rPr>
        <w:t>la</w:t>
      </w:r>
      <w:r w:rsidR="00E24730" w:rsidRPr="009D2114">
        <w:rPr>
          <w:rFonts w:ascii="Palatino Linotype" w:hAnsi="Palatino Linotype" w:cs="Arial"/>
          <w:lang w:val="es-ES"/>
        </w:rPr>
        <w:t xml:space="preserve"> respuesta</w:t>
      </w:r>
      <w:r w:rsidR="00F74502" w:rsidRPr="009D2114">
        <w:rPr>
          <w:rFonts w:ascii="Palatino Linotype" w:hAnsi="Palatino Linotype" w:cs="Arial"/>
          <w:lang w:val="es-ES"/>
        </w:rPr>
        <w:t xml:space="preserve"> d</w:t>
      </w:r>
      <w:r w:rsidR="000C0B7F" w:rsidRPr="009D2114">
        <w:rPr>
          <w:rFonts w:ascii="Palatino Linotype" w:hAnsi="Palatino Linotype" w:cs="Arial"/>
          <w:lang w:val="es-ES"/>
        </w:rPr>
        <w:t>e</w:t>
      </w:r>
      <w:r w:rsidR="0033545F" w:rsidRPr="009D2114">
        <w:rPr>
          <w:rFonts w:ascii="Palatino Linotype" w:hAnsi="Palatino Linotype" w:cs="Arial"/>
          <w:lang w:val="es-ES"/>
        </w:rPr>
        <w:t>l</w:t>
      </w:r>
      <w:r w:rsidR="005C250B" w:rsidRPr="009D2114">
        <w:rPr>
          <w:rFonts w:ascii="Palatino Linotype" w:hAnsi="Palatino Linotype" w:cs="Arial"/>
          <w:lang w:val="es-ES"/>
        </w:rPr>
        <w:t xml:space="preserve"> </w:t>
      </w:r>
      <w:r w:rsidR="00537620" w:rsidRPr="009D2114">
        <w:rPr>
          <w:rFonts w:ascii="Palatino Linotype" w:hAnsi="Palatino Linotype" w:cs="Arial"/>
          <w:b/>
        </w:rPr>
        <w:t>Ayuntamiento de Texcoco</w:t>
      </w:r>
      <w:r w:rsidRPr="009D2114">
        <w:rPr>
          <w:rFonts w:ascii="Palatino Linotype" w:hAnsi="Palatino Linotype"/>
          <w:b/>
        </w:rPr>
        <w:t xml:space="preserve">, </w:t>
      </w:r>
      <w:r w:rsidR="00A66569" w:rsidRPr="009D2114">
        <w:rPr>
          <w:rFonts w:ascii="Palatino Linotype" w:hAnsi="Palatino Linotype"/>
          <w:lang w:val="es-419"/>
        </w:rPr>
        <w:t xml:space="preserve">que en </w:t>
      </w:r>
      <w:r w:rsidRPr="009D2114">
        <w:rPr>
          <w:rFonts w:ascii="Palatino Linotype" w:hAnsi="Palatino Linotype"/>
        </w:rPr>
        <w:t xml:space="preserve">lo sucesivo </w:t>
      </w:r>
      <w:r w:rsidR="009E2E2C" w:rsidRPr="009D2114">
        <w:rPr>
          <w:rFonts w:ascii="Palatino Linotype" w:hAnsi="Palatino Linotype"/>
        </w:rPr>
        <w:t xml:space="preserve">se denominará </w:t>
      </w:r>
      <w:r w:rsidRPr="009D2114">
        <w:rPr>
          <w:rFonts w:ascii="Palatino Linotype" w:hAnsi="Palatino Linotype"/>
          <w:b/>
        </w:rPr>
        <w:t>EL SUJETO OBLIGADO</w:t>
      </w:r>
      <w:r w:rsidRPr="009D2114">
        <w:rPr>
          <w:rFonts w:ascii="Palatino Linotype" w:hAnsi="Palatino Linotype"/>
        </w:rPr>
        <w:t>, se procede a dictar la presente resol</w:t>
      </w:r>
      <w:r w:rsidR="009A60AC" w:rsidRPr="009D2114">
        <w:rPr>
          <w:rFonts w:ascii="Palatino Linotype" w:hAnsi="Palatino Linotype"/>
        </w:rPr>
        <w:t>ución con base en lo siguiente:</w:t>
      </w:r>
    </w:p>
    <w:p w14:paraId="6252979C" w14:textId="77777777" w:rsidR="002B16F8" w:rsidRPr="009D2114" w:rsidRDefault="002B16F8" w:rsidP="009D2114">
      <w:pPr>
        <w:jc w:val="both"/>
        <w:rPr>
          <w:rFonts w:ascii="Palatino Linotype" w:hAnsi="Palatino Linotype"/>
          <w:b/>
          <w:sz w:val="28"/>
          <w:szCs w:val="28"/>
        </w:rPr>
      </w:pPr>
    </w:p>
    <w:p w14:paraId="480E521A" w14:textId="1C45FB4A" w:rsidR="00457BB8" w:rsidRPr="009D2114" w:rsidRDefault="003103D9" w:rsidP="009D2114">
      <w:pPr>
        <w:jc w:val="center"/>
        <w:rPr>
          <w:rFonts w:ascii="Palatino Linotype" w:hAnsi="Palatino Linotype"/>
          <w:b/>
          <w:bCs/>
          <w:spacing w:val="40"/>
          <w:sz w:val="28"/>
        </w:rPr>
      </w:pPr>
      <w:r w:rsidRPr="009D2114">
        <w:rPr>
          <w:rFonts w:ascii="Palatino Linotype" w:hAnsi="Palatino Linotype"/>
          <w:b/>
          <w:bCs/>
          <w:spacing w:val="40"/>
          <w:sz w:val="28"/>
        </w:rPr>
        <w:t>ANTECEDENTES</w:t>
      </w:r>
    </w:p>
    <w:p w14:paraId="3074EF04" w14:textId="77777777" w:rsidR="002B16F8" w:rsidRPr="009D2114" w:rsidRDefault="002B16F8" w:rsidP="009D2114">
      <w:pPr>
        <w:jc w:val="center"/>
        <w:rPr>
          <w:rFonts w:ascii="Palatino Linotype" w:hAnsi="Palatino Linotype"/>
          <w:b/>
          <w:bCs/>
          <w:spacing w:val="40"/>
          <w:sz w:val="28"/>
        </w:rPr>
      </w:pPr>
    </w:p>
    <w:p w14:paraId="27A028CA" w14:textId="38A75BD8" w:rsidR="0046481A" w:rsidRPr="009D2114" w:rsidRDefault="00457BB8" w:rsidP="009D2114">
      <w:pPr>
        <w:spacing w:line="360" w:lineRule="auto"/>
        <w:jc w:val="both"/>
        <w:rPr>
          <w:rFonts w:ascii="Palatino Linotype" w:hAnsi="Palatino Linotype"/>
          <w:b/>
        </w:rPr>
      </w:pPr>
      <w:r w:rsidRPr="009D2114">
        <w:rPr>
          <w:rFonts w:ascii="Palatino Linotype" w:hAnsi="Palatino Linotype"/>
          <w:b/>
        </w:rPr>
        <w:t xml:space="preserve">I. </w:t>
      </w:r>
      <w:r w:rsidR="00747069" w:rsidRPr="009D2114">
        <w:rPr>
          <w:rFonts w:ascii="Palatino Linotype" w:hAnsi="Palatino Linotype"/>
          <w:b/>
        </w:rPr>
        <w:t>De la Solicitud de Información</w:t>
      </w:r>
      <w:r w:rsidR="00E547B6" w:rsidRPr="009D2114">
        <w:rPr>
          <w:rFonts w:ascii="Palatino Linotype" w:hAnsi="Palatino Linotype"/>
          <w:b/>
        </w:rPr>
        <w:t>.</w:t>
      </w:r>
    </w:p>
    <w:p w14:paraId="4EA39801" w14:textId="46D93FC3" w:rsidR="00F67B0E" w:rsidRPr="009D2114" w:rsidRDefault="00852E88" w:rsidP="009D2114">
      <w:pPr>
        <w:spacing w:line="360" w:lineRule="auto"/>
        <w:jc w:val="both"/>
        <w:rPr>
          <w:rFonts w:ascii="Palatino Linotype" w:hAnsi="Palatino Linotype" w:cs="Arial"/>
        </w:rPr>
      </w:pPr>
      <w:r w:rsidRPr="009D2114">
        <w:rPr>
          <w:rFonts w:ascii="Palatino Linotype" w:hAnsi="Palatino Linotype" w:cs="Arial"/>
        </w:rPr>
        <w:t>El</w:t>
      </w:r>
      <w:r w:rsidR="00D73171" w:rsidRPr="009D2114">
        <w:rPr>
          <w:rFonts w:ascii="Palatino Linotype" w:hAnsi="Palatino Linotype" w:cs="Arial"/>
        </w:rPr>
        <w:t xml:space="preserve"> </w:t>
      </w:r>
      <w:r w:rsidR="00537620" w:rsidRPr="009D2114">
        <w:rPr>
          <w:rFonts w:ascii="Palatino Linotype" w:hAnsi="Palatino Linotype" w:cs="Arial"/>
          <w:b/>
          <w:bCs/>
        </w:rPr>
        <w:t>cinco de septiembre</w:t>
      </w:r>
      <w:r w:rsidR="00771DB7" w:rsidRPr="009D2114">
        <w:rPr>
          <w:rFonts w:ascii="Palatino Linotype" w:hAnsi="Palatino Linotype" w:cs="Arial"/>
          <w:b/>
          <w:bCs/>
        </w:rPr>
        <w:t xml:space="preserve"> de dos mil veintitrés</w:t>
      </w:r>
      <w:r w:rsidR="00D73171" w:rsidRPr="009D2114">
        <w:rPr>
          <w:rFonts w:ascii="Palatino Linotype" w:hAnsi="Palatino Linotype" w:cs="Arial"/>
        </w:rPr>
        <w:t xml:space="preserve">, </w:t>
      </w:r>
      <w:r w:rsidR="00C34E04" w:rsidRPr="009D2114">
        <w:rPr>
          <w:rFonts w:ascii="Palatino Linotype" w:hAnsi="Palatino Linotype" w:cs="Arial"/>
          <w:b/>
        </w:rPr>
        <w:t xml:space="preserve">LA </w:t>
      </w:r>
      <w:r w:rsidRPr="009D2114">
        <w:rPr>
          <w:rFonts w:ascii="Palatino Linotype" w:hAnsi="Palatino Linotype" w:cs="Arial"/>
          <w:b/>
          <w:lang w:val="es-ES"/>
        </w:rPr>
        <w:t>RECURRENTE</w:t>
      </w:r>
      <w:r w:rsidR="002B16F8" w:rsidRPr="009D2114">
        <w:rPr>
          <w:rFonts w:ascii="Palatino Linotype" w:hAnsi="Palatino Linotype" w:cs="Arial"/>
          <w:b/>
          <w:lang w:val="es-ES"/>
        </w:rPr>
        <w:t xml:space="preserve"> </w:t>
      </w:r>
      <w:r w:rsidR="002B16F8" w:rsidRPr="009D2114">
        <w:rPr>
          <w:rFonts w:ascii="Palatino Linotype" w:eastAsiaTheme="minorEastAsia" w:hAnsi="Palatino Linotype" w:cs="Arial"/>
          <w:szCs w:val="20"/>
          <w:lang w:val="es-ES_tradnl"/>
        </w:rPr>
        <w:t xml:space="preserve">a través </w:t>
      </w:r>
      <w:r w:rsidR="0033545F" w:rsidRPr="009D2114">
        <w:rPr>
          <w:rFonts w:ascii="Palatino Linotype" w:eastAsiaTheme="minorEastAsia" w:hAnsi="Palatino Linotype" w:cs="Arial"/>
          <w:szCs w:val="20"/>
          <w:lang w:val="es-ES_tradnl"/>
        </w:rPr>
        <w:t xml:space="preserve">del </w:t>
      </w:r>
      <w:r w:rsidR="002B16F8" w:rsidRPr="009D2114">
        <w:rPr>
          <w:rFonts w:ascii="Palatino Linotype" w:eastAsiaTheme="minorEastAsia" w:hAnsi="Palatino Linotype" w:cs="Arial"/>
          <w:szCs w:val="20"/>
          <w:lang w:val="es-ES_tradnl"/>
        </w:rPr>
        <w:t xml:space="preserve">Sistema de Acceso a la Información Mexiquense, en lo subsecuente </w:t>
      </w:r>
      <w:r w:rsidR="002B16F8" w:rsidRPr="009D2114">
        <w:rPr>
          <w:rFonts w:ascii="Palatino Linotype" w:eastAsiaTheme="minorEastAsia" w:hAnsi="Palatino Linotype" w:cs="Arial"/>
          <w:b/>
          <w:bCs/>
          <w:szCs w:val="20"/>
          <w:lang w:val="es-ES_tradnl"/>
        </w:rPr>
        <w:t>EL SAIMEX</w:t>
      </w:r>
      <w:r w:rsidR="007E286F" w:rsidRPr="009D2114">
        <w:rPr>
          <w:rFonts w:ascii="Palatino Linotype" w:eastAsiaTheme="minorEastAsia" w:hAnsi="Palatino Linotype" w:cs="Arial"/>
          <w:b/>
          <w:bCs/>
          <w:szCs w:val="20"/>
          <w:lang w:val="es-ES_tradnl"/>
        </w:rPr>
        <w:t>,</w:t>
      </w:r>
      <w:r w:rsidR="002B16F8" w:rsidRPr="009D2114">
        <w:rPr>
          <w:rFonts w:ascii="Palatino Linotype" w:eastAsiaTheme="minorEastAsia" w:hAnsi="Palatino Linotype" w:cs="Arial"/>
          <w:szCs w:val="20"/>
          <w:lang w:val="es-ES_tradnl"/>
        </w:rPr>
        <w:t xml:space="preserve"> presentó ante </w:t>
      </w:r>
      <w:r w:rsidR="002B16F8" w:rsidRPr="009D2114">
        <w:rPr>
          <w:rFonts w:ascii="Palatino Linotype" w:eastAsiaTheme="minorEastAsia" w:hAnsi="Palatino Linotype" w:cs="Arial"/>
          <w:b/>
          <w:bCs/>
          <w:szCs w:val="20"/>
          <w:lang w:val="es-ES_tradnl"/>
        </w:rPr>
        <w:t>EL SUJETO OBLIGADO</w:t>
      </w:r>
      <w:r w:rsidR="002B16F8" w:rsidRPr="009D2114">
        <w:rPr>
          <w:rFonts w:ascii="Palatino Linotype" w:hAnsi="Palatino Linotype" w:cs="Arial"/>
        </w:rPr>
        <w:t xml:space="preserve"> </w:t>
      </w:r>
      <w:r w:rsidR="00D73171" w:rsidRPr="009D2114">
        <w:rPr>
          <w:rFonts w:ascii="Palatino Linotype" w:hAnsi="Palatino Linotype" w:cs="Arial"/>
        </w:rPr>
        <w:t>la solicitud de acceso a la Información Pública, a la que se le</w:t>
      </w:r>
      <w:r w:rsidR="00181639" w:rsidRPr="009D2114">
        <w:rPr>
          <w:rFonts w:ascii="Palatino Linotype" w:hAnsi="Palatino Linotype" w:cs="Arial"/>
        </w:rPr>
        <w:t xml:space="preserve"> asignó el número de </w:t>
      </w:r>
      <w:r w:rsidR="00771DB7" w:rsidRPr="009D2114">
        <w:rPr>
          <w:rFonts w:ascii="Palatino Linotype" w:hAnsi="Palatino Linotype" w:cs="Arial"/>
        </w:rPr>
        <w:t>expediente</w:t>
      </w:r>
      <w:r w:rsidR="00771DB7" w:rsidRPr="009D2114">
        <w:rPr>
          <w:rFonts w:ascii="Palatino Linotype" w:hAnsi="Palatino Linotype" w:cs="Arial"/>
          <w:b/>
        </w:rPr>
        <w:t xml:space="preserve"> </w:t>
      </w:r>
      <w:r w:rsidR="00537620" w:rsidRPr="009D2114">
        <w:rPr>
          <w:rFonts w:ascii="Palatino Linotype" w:hAnsi="Palatino Linotype" w:cs="Arial"/>
          <w:b/>
        </w:rPr>
        <w:t>00290/TEXCOCO/IP/2023</w:t>
      </w:r>
      <w:r w:rsidR="00D73171" w:rsidRPr="009D2114">
        <w:rPr>
          <w:rFonts w:ascii="Palatino Linotype" w:hAnsi="Palatino Linotype" w:cs="Arial"/>
        </w:rPr>
        <w:t>, mediante la cual solicitó:</w:t>
      </w:r>
    </w:p>
    <w:p w14:paraId="6BFF3BC7" w14:textId="77777777" w:rsidR="002B16F8" w:rsidRPr="009D2114" w:rsidRDefault="002B16F8" w:rsidP="009D2114">
      <w:pPr>
        <w:tabs>
          <w:tab w:val="left" w:pos="851"/>
        </w:tabs>
        <w:ind w:left="851" w:right="901"/>
        <w:jc w:val="both"/>
        <w:rPr>
          <w:rFonts w:ascii="Palatino Linotype" w:hAnsi="Palatino Linotype" w:cs="Arial"/>
          <w:i/>
          <w:sz w:val="22"/>
          <w:szCs w:val="22"/>
        </w:rPr>
      </w:pPr>
    </w:p>
    <w:p w14:paraId="2A3302E7" w14:textId="6561DE9F" w:rsidR="005D1CB5" w:rsidRPr="009D2114" w:rsidRDefault="00457BB8" w:rsidP="009D2114">
      <w:pPr>
        <w:tabs>
          <w:tab w:val="left" w:pos="851"/>
        </w:tabs>
        <w:ind w:left="851" w:right="901"/>
        <w:jc w:val="both"/>
        <w:rPr>
          <w:rFonts w:ascii="Palatino Linotype" w:hAnsi="Palatino Linotype" w:cs="Arial"/>
          <w:i/>
          <w:sz w:val="22"/>
          <w:szCs w:val="22"/>
        </w:rPr>
      </w:pPr>
      <w:r w:rsidRPr="009D2114">
        <w:rPr>
          <w:rFonts w:ascii="Palatino Linotype" w:hAnsi="Palatino Linotype" w:cs="Arial"/>
          <w:i/>
          <w:sz w:val="22"/>
          <w:szCs w:val="22"/>
        </w:rPr>
        <w:t>“</w:t>
      </w:r>
      <w:r w:rsidR="00537620" w:rsidRPr="009D2114">
        <w:rPr>
          <w:rFonts w:ascii="Palatino Linotype" w:hAnsi="Palatino Linotype" w:cs="Arial"/>
          <w:i/>
          <w:sz w:val="22"/>
          <w:szCs w:val="22"/>
        </w:rPr>
        <w:t>Se adjunta archivo con detalle de la solicitud.</w:t>
      </w:r>
      <w:r w:rsidR="00426951" w:rsidRPr="009D2114">
        <w:rPr>
          <w:rFonts w:ascii="Palatino Linotype" w:hAnsi="Palatino Linotype" w:cs="Arial"/>
          <w:i/>
          <w:sz w:val="22"/>
          <w:szCs w:val="22"/>
        </w:rPr>
        <w:t>” (</w:t>
      </w:r>
      <w:r w:rsidR="004E74D1" w:rsidRPr="009D2114">
        <w:rPr>
          <w:rFonts w:ascii="Palatino Linotype" w:hAnsi="Palatino Linotype" w:cs="Arial"/>
          <w:i/>
          <w:sz w:val="22"/>
          <w:szCs w:val="22"/>
        </w:rPr>
        <w:t>S</w:t>
      </w:r>
      <w:r w:rsidRPr="009D2114">
        <w:rPr>
          <w:rFonts w:ascii="Palatino Linotype" w:hAnsi="Palatino Linotype" w:cs="Arial"/>
          <w:i/>
          <w:sz w:val="22"/>
          <w:szCs w:val="22"/>
        </w:rPr>
        <w:t>ic)</w:t>
      </w:r>
      <w:r w:rsidR="004E74D1" w:rsidRPr="009D2114">
        <w:rPr>
          <w:rFonts w:ascii="Palatino Linotype" w:hAnsi="Palatino Linotype" w:cs="Arial"/>
          <w:i/>
          <w:sz w:val="22"/>
          <w:szCs w:val="22"/>
        </w:rPr>
        <w:t>.</w:t>
      </w:r>
    </w:p>
    <w:p w14:paraId="0620D605" w14:textId="77777777" w:rsidR="00852E88" w:rsidRPr="009D2114" w:rsidRDefault="00852E88" w:rsidP="009D2114">
      <w:pPr>
        <w:widowControl w:val="0"/>
        <w:spacing w:line="360" w:lineRule="auto"/>
        <w:jc w:val="both"/>
        <w:rPr>
          <w:rFonts w:ascii="Palatino Linotype" w:hAnsi="Palatino Linotype" w:cs="Arial"/>
          <w:b/>
          <w:sz w:val="26"/>
          <w:szCs w:val="26"/>
        </w:rPr>
      </w:pPr>
    </w:p>
    <w:p w14:paraId="69C77FBD" w14:textId="11D13308" w:rsidR="00537620" w:rsidRPr="009D2114" w:rsidRDefault="00537620" w:rsidP="009D2114">
      <w:pPr>
        <w:widowControl w:val="0"/>
        <w:spacing w:line="360" w:lineRule="auto"/>
        <w:jc w:val="both"/>
        <w:rPr>
          <w:rFonts w:ascii="Palatino Linotype" w:hAnsi="Palatino Linotype" w:cs="Arial"/>
          <w:b/>
          <w:sz w:val="26"/>
          <w:szCs w:val="26"/>
        </w:rPr>
      </w:pPr>
      <w:r w:rsidRPr="009D2114">
        <w:rPr>
          <w:rFonts w:ascii="Palatino Linotype" w:hAnsi="Palatino Linotype" w:cs="Arial"/>
          <w:b/>
          <w:sz w:val="26"/>
          <w:szCs w:val="26"/>
        </w:rPr>
        <w:t>Archivo electrónico: Sol. Nombramientos_page-0001.pdf.</w:t>
      </w:r>
    </w:p>
    <w:p w14:paraId="7F6D2C28" w14:textId="77777777" w:rsidR="00537620" w:rsidRPr="009D2114" w:rsidRDefault="00537620" w:rsidP="009D2114">
      <w:pPr>
        <w:widowControl w:val="0"/>
        <w:spacing w:line="360" w:lineRule="auto"/>
        <w:jc w:val="both"/>
        <w:rPr>
          <w:rFonts w:ascii="Palatino Linotype" w:hAnsi="Palatino Linotype" w:cs="Arial"/>
          <w:b/>
          <w:sz w:val="26"/>
          <w:szCs w:val="26"/>
        </w:rPr>
      </w:pPr>
    </w:p>
    <w:p w14:paraId="56775363" w14:textId="77777777" w:rsidR="00537620" w:rsidRPr="009D2114" w:rsidRDefault="00537620" w:rsidP="009D2114">
      <w:pPr>
        <w:tabs>
          <w:tab w:val="left" w:pos="851"/>
        </w:tabs>
        <w:ind w:left="851" w:right="901"/>
        <w:jc w:val="both"/>
        <w:rPr>
          <w:rFonts w:ascii="Palatino Linotype" w:hAnsi="Palatino Linotype" w:cs="Arial"/>
          <w:i/>
          <w:sz w:val="22"/>
          <w:szCs w:val="22"/>
        </w:rPr>
      </w:pPr>
      <w:r w:rsidRPr="009D2114">
        <w:rPr>
          <w:rFonts w:ascii="Palatino Linotype" w:hAnsi="Palatino Linotype" w:cs="Arial"/>
          <w:i/>
          <w:sz w:val="22"/>
          <w:szCs w:val="22"/>
        </w:rPr>
        <w:t xml:space="preserve">“Solicito copia simple de las constancias de formatos únicos de movimiento por alta y baja, nombramientos y/u oficios de designación y cartas de renuncia para el desempeño de funciones o contratos de honorarios del personal o servidores públicos </w:t>
      </w:r>
      <w:r w:rsidRPr="009D2114">
        <w:rPr>
          <w:rFonts w:ascii="Palatino Linotype" w:hAnsi="Palatino Linotype" w:cs="Arial"/>
          <w:i/>
          <w:sz w:val="22"/>
          <w:szCs w:val="22"/>
        </w:rPr>
        <w:lastRenderedPageBreak/>
        <w:t>titulares y encargados a nivel dirección general, dirección de área, subdirección de área, jefatura de departamento de las áreas responsables de la administración de los recursos federales del programa presupuestario E068 "Educación Física de Excelencia" durante el ejercicio 2020.</w:t>
      </w:r>
    </w:p>
    <w:p w14:paraId="3AC6D9BA" w14:textId="77777777" w:rsidR="00537620" w:rsidRPr="009D2114" w:rsidRDefault="00537620" w:rsidP="009D2114">
      <w:pPr>
        <w:tabs>
          <w:tab w:val="left" w:pos="851"/>
        </w:tabs>
        <w:ind w:left="851" w:right="901"/>
        <w:jc w:val="both"/>
        <w:rPr>
          <w:rFonts w:ascii="Palatino Linotype" w:hAnsi="Palatino Linotype" w:cs="Arial"/>
          <w:i/>
          <w:sz w:val="22"/>
          <w:szCs w:val="22"/>
        </w:rPr>
      </w:pPr>
    </w:p>
    <w:p w14:paraId="799B8976" w14:textId="77777777" w:rsidR="00537620" w:rsidRPr="009D2114" w:rsidRDefault="00537620" w:rsidP="009D2114">
      <w:pPr>
        <w:tabs>
          <w:tab w:val="left" w:pos="851"/>
        </w:tabs>
        <w:ind w:left="851" w:right="901"/>
        <w:jc w:val="both"/>
        <w:rPr>
          <w:rFonts w:ascii="Palatino Linotype" w:hAnsi="Palatino Linotype" w:cs="Arial"/>
          <w:i/>
          <w:sz w:val="22"/>
          <w:szCs w:val="22"/>
        </w:rPr>
      </w:pPr>
      <w:r w:rsidRPr="009D2114">
        <w:rPr>
          <w:rFonts w:ascii="Palatino Linotype" w:hAnsi="Palatino Linotype" w:cs="Arial"/>
          <w:i/>
          <w:sz w:val="22"/>
          <w:szCs w:val="22"/>
        </w:rPr>
        <w:t xml:space="preserve">No omito subrayar que </w:t>
      </w:r>
      <w:proofErr w:type="gramStart"/>
      <w:r w:rsidRPr="009D2114">
        <w:rPr>
          <w:rFonts w:ascii="Palatino Linotype" w:hAnsi="Palatino Linotype" w:cs="Arial"/>
          <w:i/>
          <w:sz w:val="22"/>
          <w:szCs w:val="22"/>
        </w:rPr>
        <w:t>esta</w:t>
      </w:r>
      <w:proofErr w:type="gramEnd"/>
      <w:r w:rsidRPr="009D2114">
        <w:rPr>
          <w:rFonts w:ascii="Palatino Linotype" w:hAnsi="Palatino Linotype" w:cs="Arial"/>
          <w:i/>
          <w:sz w:val="22"/>
          <w:szCs w:val="22"/>
        </w:rPr>
        <w:t xml:space="preserve"> ayuntamiento firmó el convenio 0601/20 con el Gobierno del Estado de México y a la Secretaría de Educación Pública para recibir 12 millones de pesos de dicho programa presupuestario.</w:t>
      </w:r>
    </w:p>
    <w:p w14:paraId="5EF56C5A" w14:textId="77777777" w:rsidR="00537620" w:rsidRPr="009D2114" w:rsidRDefault="00537620" w:rsidP="009D2114">
      <w:pPr>
        <w:tabs>
          <w:tab w:val="left" w:pos="851"/>
        </w:tabs>
        <w:ind w:left="851" w:right="901"/>
        <w:jc w:val="both"/>
        <w:rPr>
          <w:rFonts w:ascii="Palatino Linotype" w:hAnsi="Palatino Linotype" w:cs="Arial"/>
          <w:i/>
          <w:sz w:val="22"/>
          <w:szCs w:val="22"/>
        </w:rPr>
      </w:pPr>
    </w:p>
    <w:p w14:paraId="3B604FA0" w14:textId="37006BCD" w:rsidR="00537620" w:rsidRPr="009D2114" w:rsidRDefault="00537620" w:rsidP="009D2114">
      <w:pPr>
        <w:tabs>
          <w:tab w:val="left" w:pos="851"/>
        </w:tabs>
        <w:ind w:left="851" w:right="901"/>
        <w:jc w:val="both"/>
        <w:rPr>
          <w:rFonts w:ascii="Palatino Linotype" w:hAnsi="Palatino Linotype" w:cs="Arial"/>
          <w:i/>
          <w:sz w:val="22"/>
          <w:szCs w:val="22"/>
        </w:rPr>
      </w:pPr>
      <w:r w:rsidRPr="009D2114">
        <w:rPr>
          <w:rFonts w:ascii="Palatino Linotype" w:hAnsi="Palatino Linotype" w:cs="Arial"/>
          <w:i/>
          <w:sz w:val="22"/>
          <w:szCs w:val="22"/>
        </w:rPr>
        <w:t>Pido que la información se me entregue en copia simple digitalizada, a través del correo electrónico carolina.</w:t>
      </w:r>
      <w:hyperlink r:id="rId8" w:history="1">
        <w:r w:rsidRPr="009D2114">
          <w:rPr>
            <w:rStyle w:val="Hipervnculo"/>
            <w:rFonts w:ascii="Palatino Linotype" w:hAnsi="Palatino Linotype" w:cs="Arial"/>
            <w:i/>
            <w:color w:val="auto"/>
            <w:sz w:val="22"/>
            <w:szCs w:val="22"/>
          </w:rPr>
          <w:t>leal.aguascalientes@gmail.com</w:t>
        </w:r>
      </w:hyperlink>
      <w:r w:rsidRPr="009D2114">
        <w:rPr>
          <w:rFonts w:ascii="Palatino Linotype" w:hAnsi="Palatino Linotype" w:cs="Arial"/>
          <w:i/>
          <w:sz w:val="22"/>
          <w:szCs w:val="22"/>
        </w:rPr>
        <w:t xml:space="preserve"> , que señalo como medio para oír y recibir notificaciones.” (Sic).</w:t>
      </w:r>
    </w:p>
    <w:p w14:paraId="78DB8829" w14:textId="77777777" w:rsidR="00537620" w:rsidRPr="009D2114" w:rsidRDefault="00537620" w:rsidP="009D2114">
      <w:pPr>
        <w:widowControl w:val="0"/>
        <w:spacing w:line="360" w:lineRule="auto"/>
        <w:jc w:val="both"/>
        <w:rPr>
          <w:rFonts w:ascii="Palatino Linotype" w:hAnsi="Palatino Linotype" w:cs="Arial"/>
          <w:b/>
          <w:sz w:val="26"/>
          <w:szCs w:val="26"/>
        </w:rPr>
      </w:pPr>
    </w:p>
    <w:p w14:paraId="4D3AA1CB" w14:textId="3C787640" w:rsidR="00FD672A" w:rsidRPr="009D2114" w:rsidRDefault="00457BB8" w:rsidP="009D2114">
      <w:pPr>
        <w:widowControl w:val="0"/>
        <w:spacing w:line="360" w:lineRule="auto"/>
        <w:jc w:val="both"/>
        <w:rPr>
          <w:rFonts w:ascii="Palatino Linotype" w:eastAsia="Palatino Linotype" w:hAnsi="Palatino Linotype" w:cs="Palatino Linotype"/>
        </w:rPr>
      </w:pPr>
      <w:r w:rsidRPr="009D2114">
        <w:rPr>
          <w:rFonts w:ascii="Palatino Linotype" w:hAnsi="Palatino Linotype" w:cs="Arial"/>
          <w:b/>
          <w:sz w:val="26"/>
          <w:szCs w:val="26"/>
        </w:rPr>
        <w:t>MODALIDAD DE ENTREGA</w:t>
      </w:r>
      <w:r w:rsidRPr="009D2114">
        <w:rPr>
          <w:rFonts w:ascii="Palatino Linotype" w:hAnsi="Palatino Linotype" w:cs="Arial"/>
          <w:b/>
        </w:rPr>
        <w:t>:</w:t>
      </w:r>
      <w:r w:rsidRPr="009D2114">
        <w:rPr>
          <w:rFonts w:ascii="Palatino Linotype" w:hAnsi="Palatino Linotype" w:cs="Arial"/>
        </w:rPr>
        <w:t xml:space="preserve"> </w:t>
      </w:r>
      <w:r w:rsidR="002B16F8" w:rsidRPr="009D2114">
        <w:rPr>
          <w:rFonts w:ascii="Palatino Linotype" w:hAnsi="Palatino Linotype" w:cs="Arial"/>
        </w:rPr>
        <w:t xml:space="preserve">Vía </w:t>
      </w:r>
      <w:r w:rsidR="00FD672A" w:rsidRPr="009D2114">
        <w:rPr>
          <w:rFonts w:ascii="Palatino Linotype" w:eastAsia="Palatino Linotype" w:hAnsi="Palatino Linotype" w:cs="Palatino Linotype"/>
          <w:b/>
        </w:rPr>
        <w:t>SAIMEX</w:t>
      </w:r>
      <w:r w:rsidR="00537620" w:rsidRPr="009D2114">
        <w:rPr>
          <w:rFonts w:ascii="Palatino Linotype" w:eastAsia="Palatino Linotype" w:hAnsi="Palatino Linotype" w:cs="Palatino Linotype"/>
          <w:b/>
        </w:rPr>
        <w:t xml:space="preserve"> y correo electrónico</w:t>
      </w:r>
      <w:r w:rsidR="002B16F8" w:rsidRPr="009D2114">
        <w:rPr>
          <w:rFonts w:ascii="Palatino Linotype" w:eastAsia="Palatino Linotype" w:hAnsi="Palatino Linotype" w:cs="Palatino Linotype"/>
        </w:rPr>
        <w:t>.</w:t>
      </w:r>
    </w:p>
    <w:p w14:paraId="6919585B" w14:textId="77777777" w:rsidR="002B16F8" w:rsidRPr="009D2114" w:rsidRDefault="002B16F8" w:rsidP="009D2114">
      <w:pPr>
        <w:widowControl w:val="0"/>
        <w:spacing w:line="360" w:lineRule="auto"/>
        <w:jc w:val="both"/>
        <w:rPr>
          <w:rFonts w:ascii="Palatino Linotype" w:eastAsia="Palatino Linotype" w:hAnsi="Palatino Linotype" w:cs="Palatino Linotype"/>
        </w:rPr>
      </w:pPr>
    </w:p>
    <w:p w14:paraId="2D0E9057" w14:textId="219B33B8" w:rsidR="00537620" w:rsidRPr="009D2114" w:rsidRDefault="00537620" w:rsidP="009D2114">
      <w:pPr>
        <w:widowControl w:val="0"/>
        <w:spacing w:line="360" w:lineRule="auto"/>
        <w:jc w:val="both"/>
        <w:rPr>
          <w:rFonts w:ascii="Palatino Linotype" w:eastAsia="Palatino Linotype" w:hAnsi="Palatino Linotype" w:cs="Palatino Linotype"/>
        </w:rPr>
      </w:pPr>
      <w:r w:rsidRPr="009D2114">
        <w:rPr>
          <w:rFonts w:ascii="Palatino Linotype" w:eastAsia="Palatino Linotype" w:hAnsi="Palatino Linotype" w:cs="Palatino Linotype"/>
          <w:b/>
        </w:rPr>
        <w:t xml:space="preserve">II. </w:t>
      </w:r>
      <w:r w:rsidRPr="009D2114">
        <w:rPr>
          <w:rFonts w:ascii="Palatino Linotype" w:eastAsia="Calibri" w:hAnsi="Palatino Linotype" w:cs="Arial"/>
          <w:b/>
          <w:lang w:eastAsia="en-US"/>
        </w:rPr>
        <w:t>Turno de requerimiento del Sujeto Obligado.</w:t>
      </w:r>
    </w:p>
    <w:p w14:paraId="22C42C1B" w14:textId="01F31071" w:rsidR="00537620" w:rsidRPr="009D2114" w:rsidRDefault="00537620" w:rsidP="009D2114">
      <w:pPr>
        <w:widowControl w:val="0"/>
        <w:autoSpaceDE w:val="0"/>
        <w:autoSpaceDN w:val="0"/>
        <w:adjustRightInd w:val="0"/>
        <w:spacing w:line="360" w:lineRule="auto"/>
        <w:jc w:val="both"/>
        <w:rPr>
          <w:rFonts w:ascii="Palatino Linotype" w:eastAsia="Calibri" w:hAnsi="Palatino Linotype" w:cs="Arial"/>
          <w:lang w:val="es-ES" w:eastAsia="en-US"/>
        </w:rPr>
      </w:pPr>
      <w:r w:rsidRPr="009D2114">
        <w:rPr>
          <w:rFonts w:ascii="Palatino Linotype" w:eastAsia="Calibri" w:hAnsi="Palatino Linotype" w:cs="Arial"/>
          <w:lang w:val="es-ES" w:eastAsia="en-US"/>
        </w:rPr>
        <w:t xml:space="preserve">En cumplimiento al artículo 162 de la Ley de Transparencia y Acceso a la Información Pública del Estado de México y Municipios, el </w:t>
      </w:r>
      <w:r w:rsidR="00A16A11" w:rsidRPr="009D2114">
        <w:rPr>
          <w:rFonts w:ascii="Palatino Linotype" w:eastAsia="Calibri" w:hAnsi="Palatino Linotype" w:cs="Arial"/>
          <w:b/>
          <w:lang w:val="es-ES" w:eastAsia="en-US"/>
        </w:rPr>
        <w:t>seis de septiembre</w:t>
      </w:r>
      <w:r w:rsidRPr="009D2114">
        <w:rPr>
          <w:rFonts w:ascii="Palatino Linotype" w:eastAsia="Calibri" w:hAnsi="Palatino Linotype" w:cs="Arial"/>
          <w:lang w:val="es-ES" w:eastAsia="en-US"/>
        </w:rPr>
        <w:t xml:space="preserve"> </w:t>
      </w:r>
      <w:r w:rsidRPr="009D2114">
        <w:rPr>
          <w:rFonts w:ascii="Palatino Linotype" w:eastAsia="Calibri" w:hAnsi="Palatino Linotype" w:cs="Arial"/>
          <w:b/>
          <w:lang w:val="es-ES" w:eastAsia="en-US"/>
        </w:rPr>
        <w:t>de dos mil veintitrés</w:t>
      </w:r>
      <w:r w:rsidRPr="009D2114">
        <w:rPr>
          <w:rFonts w:ascii="Palatino Linotype" w:eastAsia="Calibri" w:hAnsi="Palatino Linotype" w:cs="Arial"/>
          <w:lang w:val="es-ES" w:eastAsia="en-US"/>
        </w:rPr>
        <w:t>, el Titular de la Unidad de Transparencia del</w:t>
      </w:r>
      <w:r w:rsidRPr="009D2114">
        <w:rPr>
          <w:rFonts w:ascii="Palatino Linotype" w:eastAsia="Calibri" w:hAnsi="Palatino Linotype" w:cs="Arial"/>
          <w:b/>
          <w:lang w:val="es-ES" w:eastAsia="en-US"/>
        </w:rPr>
        <w:t xml:space="preserve"> SUJETO OBLIGADO</w:t>
      </w:r>
      <w:r w:rsidRPr="009D2114">
        <w:rPr>
          <w:rFonts w:ascii="Palatino Linotype" w:eastAsia="Calibri" w:hAnsi="Palatino Linotype" w:cs="Arial"/>
          <w:lang w:val="es-ES" w:eastAsia="en-US"/>
        </w:rPr>
        <w:t xml:space="preserve"> turnó el requerimiento de información al servidor público habilitado que estimó competente, a fin de colmar la solicitud de acceso a la información pública.</w:t>
      </w:r>
    </w:p>
    <w:p w14:paraId="3C4C7482" w14:textId="77777777" w:rsidR="00537620" w:rsidRPr="009D2114" w:rsidRDefault="00537620" w:rsidP="009D2114">
      <w:pPr>
        <w:widowControl w:val="0"/>
        <w:spacing w:line="360" w:lineRule="auto"/>
        <w:jc w:val="both"/>
        <w:rPr>
          <w:rFonts w:ascii="Palatino Linotype" w:eastAsia="Palatino Linotype" w:hAnsi="Palatino Linotype" w:cs="Palatino Linotype"/>
          <w:lang w:val="es-ES"/>
        </w:rPr>
      </w:pPr>
    </w:p>
    <w:p w14:paraId="1C359E0D" w14:textId="77777777" w:rsidR="00E9671C" w:rsidRPr="009D2114" w:rsidRDefault="00E9671C" w:rsidP="009D2114">
      <w:pPr>
        <w:spacing w:line="360" w:lineRule="auto"/>
        <w:jc w:val="both"/>
        <w:rPr>
          <w:rFonts w:ascii="Palatino Linotype" w:eastAsia="Palatino Linotype" w:hAnsi="Palatino Linotype" w:cs="Palatino Linotype"/>
          <w:lang w:eastAsia="es-MX"/>
        </w:rPr>
      </w:pPr>
      <w:r w:rsidRPr="009D2114">
        <w:rPr>
          <w:rFonts w:ascii="Palatino Linotype" w:eastAsia="Palatino Linotype" w:hAnsi="Palatino Linotype" w:cs="Palatino Linotype"/>
          <w:b/>
          <w:lang w:eastAsia="es-MX"/>
        </w:rPr>
        <w:t>III.</w:t>
      </w:r>
      <w:r w:rsidRPr="009D2114">
        <w:rPr>
          <w:rFonts w:ascii="Palatino Linotype" w:eastAsia="Palatino Linotype" w:hAnsi="Palatino Linotype" w:cs="Palatino Linotype"/>
          <w:lang w:eastAsia="es-MX"/>
        </w:rPr>
        <w:t xml:space="preserve"> </w:t>
      </w:r>
      <w:r w:rsidRPr="009D2114">
        <w:rPr>
          <w:rFonts w:ascii="Palatino Linotype" w:eastAsia="Palatino Linotype" w:hAnsi="Palatino Linotype" w:cs="Palatino Linotype"/>
          <w:b/>
          <w:lang w:eastAsia="es-MX"/>
        </w:rPr>
        <w:t>Prórroga</w:t>
      </w:r>
    </w:p>
    <w:p w14:paraId="4FFD1F61" w14:textId="6A1824C9" w:rsidR="00E9671C" w:rsidRPr="009D2114" w:rsidRDefault="00E9671C" w:rsidP="009D2114">
      <w:pPr>
        <w:spacing w:line="360" w:lineRule="auto"/>
        <w:jc w:val="both"/>
        <w:rPr>
          <w:rFonts w:ascii="Palatino Linotype" w:eastAsia="Palatino Linotype" w:hAnsi="Palatino Linotype" w:cs="Palatino Linotype"/>
          <w:lang w:eastAsia="es-MX"/>
        </w:rPr>
      </w:pPr>
      <w:r w:rsidRPr="009D2114">
        <w:rPr>
          <w:rFonts w:ascii="Palatino Linotype" w:eastAsia="Palatino Linotype" w:hAnsi="Palatino Linotype" w:cs="Palatino Linotype"/>
          <w:lang w:eastAsia="es-MX"/>
        </w:rPr>
        <w:t xml:space="preserve">El </w:t>
      </w:r>
      <w:r w:rsidRPr="009D2114">
        <w:rPr>
          <w:rFonts w:ascii="Palatino Linotype" w:eastAsia="Palatino Linotype" w:hAnsi="Palatino Linotype" w:cs="Palatino Linotype"/>
          <w:b/>
          <w:bCs/>
          <w:lang w:eastAsia="es-MX"/>
        </w:rPr>
        <w:t>veintiséis de septiembre de dos mil veintitrés</w:t>
      </w:r>
      <w:r w:rsidRPr="009D2114">
        <w:rPr>
          <w:rFonts w:ascii="Palatino Linotype" w:eastAsia="Palatino Linotype" w:hAnsi="Palatino Linotype" w:cs="Palatino Linotype"/>
          <w:lang w:eastAsia="es-MX"/>
        </w:rPr>
        <w:t xml:space="preserve">, </w:t>
      </w:r>
      <w:r w:rsidRPr="009D2114">
        <w:rPr>
          <w:rFonts w:ascii="Palatino Linotype" w:eastAsia="Palatino Linotype" w:hAnsi="Palatino Linotype" w:cs="Palatino Linotype"/>
          <w:b/>
          <w:lang w:eastAsia="es-MX"/>
        </w:rPr>
        <w:t xml:space="preserve">EL SUJETO OBLIGADO </w:t>
      </w:r>
      <w:r w:rsidRPr="009D2114">
        <w:rPr>
          <w:rFonts w:ascii="Palatino Linotype" w:eastAsia="Palatino Linotype" w:hAnsi="Palatino Linotype" w:cs="Palatino Linotype"/>
          <w:lang w:eastAsia="es-MX"/>
        </w:rPr>
        <w:t>notificó una prórroga de siete días para dar respuesta a la solicitud de información, en los siguientes términos:</w:t>
      </w:r>
    </w:p>
    <w:p w14:paraId="3CA9B118" w14:textId="77777777" w:rsidR="00E9671C" w:rsidRPr="009D2114" w:rsidRDefault="00E9671C" w:rsidP="009D2114">
      <w:pPr>
        <w:ind w:left="851" w:right="901"/>
        <w:jc w:val="right"/>
        <w:rPr>
          <w:rFonts w:ascii="Palatino Linotype" w:eastAsia="Palatino Linotype" w:hAnsi="Palatino Linotype" w:cs="Palatino Linotype"/>
          <w:i/>
          <w:sz w:val="22"/>
          <w:szCs w:val="22"/>
          <w:lang w:eastAsia="es-MX"/>
        </w:rPr>
      </w:pPr>
    </w:p>
    <w:p w14:paraId="0613BAD3" w14:textId="77777777" w:rsidR="00E9671C" w:rsidRPr="009D2114" w:rsidRDefault="00E9671C" w:rsidP="009D2114">
      <w:pPr>
        <w:ind w:left="851" w:right="901"/>
        <w:jc w:val="both"/>
        <w:rPr>
          <w:rFonts w:ascii="Palatino Linotype" w:eastAsia="Palatino Linotype" w:hAnsi="Palatino Linotype" w:cs="Palatino Linotype"/>
          <w:i/>
          <w:sz w:val="22"/>
          <w:szCs w:val="22"/>
          <w:lang w:eastAsia="es-MX"/>
        </w:rPr>
      </w:pPr>
      <w:r w:rsidRPr="009D2114">
        <w:rPr>
          <w:rFonts w:ascii="Palatino Linotype" w:eastAsia="Palatino Linotype" w:hAnsi="Palatino Linotype" w:cs="Palatino Linotype"/>
          <w:i/>
          <w:sz w:val="22"/>
          <w:szCs w:val="22"/>
          <w:lang w:eastAsia="es-MX"/>
        </w:rPr>
        <w:t xml:space="preserve">“…Con fundamento en el artículo 163 de la Ley de Transparencia y Acceso a la Información Pública del Estado de México y Municipios, se le hace de su </w:t>
      </w:r>
      <w:r w:rsidRPr="009D2114">
        <w:rPr>
          <w:rFonts w:ascii="Palatino Linotype" w:eastAsia="Palatino Linotype" w:hAnsi="Palatino Linotype" w:cs="Palatino Linotype"/>
          <w:i/>
          <w:sz w:val="22"/>
          <w:szCs w:val="22"/>
          <w:lang w:eastAsia="es-MX"/>
        </w:rPr>
        <w:lastRenderedPageBreak/>
        <w:t>conocimiento que el plazo de 15 días hábiles para atender su solicitud de información ha sido prorrogado por 7 días en virtud de las siguientes razones:</w:t>
      </w:r>
    </w:p>
    <w:p w14:paraId="468B27CC" w14:textId="294381E1" w:rsidR="00E9671C" w:rsidRPr="009D2114" w:rsidRDefault="00E9671C" w:rsidP="009D2114">
      <w:pPr>
        <w:ind w:left="851" w:right="901"/>
        <w:jc w:val="both"/>
        <w:rPr>
          <w:rFonts w:ascii="Palatino Linotype" w:eastAsia="Palatino Linotype" w:hAnsi="Palatino Linotype" w:cs="Palatino Linotype"/>
          <w:b/>
          <w:i/>
          <w:sz w:val="22"/>
          <w:szCs w:val="22"/>
          <w:lang w:eastAsia="es-MX"/>
        </w:rPr>
      </w:pPr>
      <w:r w:rsidRPr="009D2114">
        <w:rPr>
          <w:rFonts w:ascii="Palatino Linotype" w:eastAsia="Palatino Linotype" w:hAnsi="Palatino Linotype" w:cs="Palatino Linotype"/>
          <w:i/>
          <w:sz w:val="22"/>
          <w:szCs w:val="22"/>
          <w:lang w:eastAsia="es-MX"/>
        </w:rPr>
        <w:t>En espera de respuesta</w:t>
      </w:r>
      <w:r w:rsidRPr="009D2114">
        <w:rPr>
          <w:rFonts w:ascii="Palatino Linotype" w:eastAsia="Palatino Linotype" w:hAnsi="Palatino Linotype" w:cs="Palatino Linotype"/>
          <w:b/>
          <w:i/>
          <w:sz w:val="22"/>
          <w:szCs w:val="22"/>
          <w:lang w:eastAsia="es-MX"/>
        </w:rPr>
        <w:t xml:space="preserve">” </w:t>
      </w:r>
      <w:r w:rsidRPr="009D2114">
        <w:rPr>
          <w:rFonts w:ascii="Palatino Linotype" w:eastAsia="Palatino Linotype" w:hAnsi="Palatino Linotype" w:cs="Palatino Linotype"/>
          <w:i/>
          <w:sz w:val="22"/>
          <w:szCs w:val="22"/>
          <w:lang w:eastAsia="es-MX"/>
        </w:rPr>
        <w:t>(Sic)</w:t>
      </w:r>
    </w:p>
    <w:p w14:paraId="63829C44" w14:textId="77777777" w:rsidR="00E9671C" w:rsidRPr="009D2114" w:rsidRDefault="00E9671C" w:rsidP="009D2114">
      <w:pPr>
        <w:ind w:left="851" w:right="901"/>
        <w:jc w:val="both"/>
        <w:rPr>
          <w:rFonts w:ascii="Palatino Linotype" w:eastAsia="Palatino Linotype" w:hAnsi="Palatino Linotype" w:cs="Palatino Linotype"/>
          <w:i/>
          <w:sz w:val="22"/>
          <w:szCs w:val="22"/>
          <w:lang w:eastAsia="es-MX"/>
        </w:rPr>
      </w:pPr>
    </w:p>
    <w:p w14:paraId="6BB70707" w14:textId="77777777" w:rsidR="00E9671C" w:rsidRPr="009D2114" w:rsidRDefault="00E9671C" w:rsidP="009D2114">
      <w:pPr>
        <w:spacing w:line="360" w:lineRule="auto"/>
        <w:jc w:val="both"/>
        <w:rPr>
          <w:rFonts w:ascii="Palatino Linotype" w:hAnsi="Palatino Linotype" w:cs="Arial"/>
        </w:rPr>
      </w:pPr>
      <w:r w:rsidRPr="009D2114">
        <w:rPr>
          <w:rFonts w:ascii="Palatino Linotype" w:hAnsi="Palatino Linotype" w:cs="Arial"/>
        </w:rPr>
        <w:t xml:space="preserve">Asimismo, no se advierte que </w:t>
      </w:r>
      <w:r w:rsidRPr="009D2114">
        <w:rPr>
          <w:rFonts w:ascii="Palatino Linotype" w:hAnsi="Palatino Linotype"/>
        </w:rPr>
        <w:t xml:space="preserve">dicha prórroga haya cumplido con lo dispuesto en el artículo 163, párrafo segundo y 49, fracción II de la </w:t>
      </w:r>
      <w:r w:rsidRPr="009D2114">
        <w:rPr>
          <w:rFonts w:ascii="Palatino Linotype" w:hAnsi="Palatino Linotype" w:cs="Arial"/>
        </w:rPr>
        <w:t>Ley de Transparencia y Acceso a la Información Pública del Estado de México y Municipios.</w:t>
      </w:r>
    </w:p>
    <w:p w14:paraId="2938708B" w14:textId="77777777" w:rsidR="00E9671C" w:rsidRPr="009D2114" w:rsidRDefault="00E9671C" w:rsidP="009D2114">
      <w:pPr>
        <w:widowControl w:val="0"/>
        <w:spacing w:line="360" w:lineRule="auto"/>
        <w:jc w:val="both"/>
        <w:rPr>
          <w:rFonts w:ascii="Palatino Linotype" w:eastAsia="Palatino Linotype" w:hAnsi="Palatino Linotype" w:cs="Palatino Linotype"/>
          <w:lang w:val="es-ES"/>
        </w:rPr>
      </w:pPr>
    </w:p>
    <w:p w14:paraId="3E977467" w14:textId="74C0886D" w:rsidR="006922DE" w:rsidRPr="009D2114" w:rsidRDefault="00852E88" w:rsidP="009D2114">
      <w:pPr>
        <w:widowControl w:val="0"/>
        <w:spacing w:line="360" w:lineRule="auto"/>
        <w:jc w:val="both"/>
        <w:rPr>
          <w:rFonts w:ascii="Palatino Linotype" w:hAnsi="Palatino Linotype" w:cs="Arial"/>
          <w:b/>
        </w:rPr>
      </w:pPr>
      <w:r w:rsidRPr="009D2114">
        <w:rPr>
          <w:rFonts w:ascii="Palatino Linotype" w:eastAsia="Palatino Linotype" w:hAnsi="Palatino Linotype" w:cs="Palatino Linotype"/>
          <w:b/>
        </w:rPr>
        <w:t>I</w:t>
      </w:r>
      <w:r w:rsidR="00E9671C" w:rsidRPr="009D2114">
        <w:rPr>
          <w:rFonts w:ascii="Palatino Linotype" w:eastAsia="Palatino Linotype" w:hAnsi="Palatino Linotype" w:cs="Palatino Linotype"/>
          <w:b/>
        </w:rPr>
        <w:t>V</w:t>
      </w:r>
      <w:r w:rsidRPr="009D2114">
        <w:rPr>
          <w:rFonts w:ascii="Palatino Linotype" w:eastAsia="Palatino Linotype" w:hAnsi="Palatino Linotype" w:cs="Palatino Linotype"/>
          <w:b/>
        </w:rPr>
        <w:t xml:space="preserve">. </w:t>
      </w:r>
      <w:r w:rsidR="006922DE" w:rsidRPr="009D2114">
        <w:rPr>
          <w:rFonts w:ascii="Palatino Linotype" w:hAnsi="Palatino Linotype" w:cs="Arial"/>
          <w:b/>
        </w:rPr>
        <w:t>Respuesta por parte del Sujeto Obligado.</w:t>
      </w:r>
    </w:p>
    <w:p w14:paraId="7570904F" w14:textId="0F238DE4" w:rsidR="002B16F8" w:rsidRPr="009D2114" w:rsidRDefault="002B16F8" w:rsidP="009D2114">
      <w:pPr>
        <w:widowControl w:val="0"/>
        <w:autoSpaceDE w:val="0"/>
        <w:autoSpaceDN w:val="0"/>
        <w:adjustRightInd w:val="0"/>
        <w:spacing w:line="360" w:lineRule="auto"/>
        <w:jc w:val="both"/>
        <w:rPr>
          <w:rFonts w:ascii="Palatino Linotype" w:hAnsi="Palatino Linotype" w:cs="Arial"/>
        </w:rPr>
      </w:pPr>
      <w:r w:rsidRPr="009D2114">
        <w:rPr>
          <w:rFonts w:ascii="Palatino Linotype" w:hAnsi="Palatino Linotype"/>
        </w:rPr>
        <w:t xml:space="preserve">El </w:t>
      </w:r>
      <w:r w:rsidR="00A16A11" w:rsidRPr="009D2114">
        <w:rPr>
          <w:rFonts w:ascii="Palatino Linotype" w:hAnsi="Palatino Linotype"/>
          <w:b/>
        </w:rPr>
        <w:t>cinco de octubre</w:t>
      </w:r>
      <w:r w:rsidR="00852E88" w:rsidRPr="009D2114">
        <w:rPr>
          <w:rFonts w:ascii="Palatino Linotype" w:hAnsi="Palatino Linotype"/>
          <w:b/>
        </w:rPr>
        <w:t xml:space="preserve"> </w:t>
      </w:r>
      <w:r w:rsidRPr="009D2114">
        <w:rPr>
          <w:rFonts w:ascii="Palatino Linotype" w:hAnsi="Palatino Linotype"/>
          <w:b/>
          <w:bCs/>
        </w:rPr>
        <w:t>de dos mil veintitrés</w:t>
      </w:r>
      <w:r w:rsidRPr="009D2114">
        <w:rPr>
          <w:rFonts w:ascii="Palatino Linotype" w:hAnsi="Palatino Linotype"/>
        </w:rPr>
        <w:t xml:space="preserve">, </w:t>
      </w:r>
      <w:r w:rsidRPr="009D2114">
        <w:rPr>
          <w:rFonts w:ascii="Palatino Linotype" w:hAnsi="Palatino Linotype" w:cs="Arial"/>
          <w:b/>
        </w:rPr>
        <w:t>EL SUJETO OBLIGADO</w:t>
      </w:r>
      <w:r w:rsidRPr="009D2114">
        <w:rPr>
          <w:rFonts w:ascii="Palatino Linotype" w:hAnsi="Palatino Linotype" w:cs="Arial"/>
        </w:rPr>
        <w:t xml:space="preserve"> notificó la respuesta a la solicitud de Información Pública en los siguientes términos:</w:t>
      </w:r>
    </w:p>
    <w:p w14:paraId="009BC687" w14:textId="77777777" w:rsidR="002B16F8" w:rsidRPr="009D2114" w:rsidRDefault="002B16F8" w:rsidP="009D2114">
      <w:pPr>
        <w:jc w:val="both"/>
        <w:rPr>
          <w:rFonts w:ascii="Palatino Linotype" w:hAnsi="Palatino Linotype" w:cs="Arial"/>
        </w:rPr>
      </w:pPr>
    </w:p>
    <w:p w14:paraId="50548AF1" w14:textId="77777777" w:rsidR="00A16A11" w:rsidRPr="009D2114" w:rsidRDefault="003945BA" w:rsidP="009D2114">
      <w:pPr>
        <w:ind w:left="851" w:right="901"/>
        <w:jc w:val="both"/>
        <w:rPr>
          <w:rFonts w:ascii="Palatino Linotype" w:hAnsi="Palatino Linotype" w:cs="Arial"/>
          <w:i/>
          <w:sz w:val="22"/>
        </w:rPr>
      </w:pPr>
      <w:r w:rsidRPr="009D2114">
        <w:rPr>
          <w:rFonts w:ascii="Palatino Linotype" w:hAnsi="Palatino Linotype" w:cs="Arial"/>
          <w:i/>
          <w:sz w:val="22"/>
        </w:rPr>
        <w:t>“</w:t>
      </w:r>
      <w:r w:rsidR="002B16F8" w:rsidRPr="009D2114">
        <w:rPr>
          <w:rFonts w:ascii="Palatino Linotype" w:hAnsi="Palatino Linotype" w:cs="Arial"/>
          <w:i/>
          <w:sz w:val="22"/>
        </w:rPr>
        <w:t>…</w:t>
      </w:r>
      <w:r w:rsidR="00A16A11" w:rsidRPr="009D2114">
        <w:rPr>
          <w:rFonts w:ascii="Palatino Linotype" w:hAnsi="Palatino Linotype" w:cs="Arial"/>
          <w:i/>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6A9CCE0" w14:textId="0FE2BFDB" w:rsidR="00924A3A" w:rsidRPr="009D2114" w:rsidRDefault="00A16A11" w:rsidP="009D2114">
      <w:pPr>
        <w:ind w:left="851" w:right="901"/>
        <w:jc w:val="both"/>
        <w:rPr>
          <w:rFonts w:ascii="Palatino Linotype" w:hAnsi="Palatino Linotype" w:cs="Arial"/>
          <w:i/>
          <w:sz w:val="22"/>
        </w:rPr>
      </w:pPr>
      <w:r w:rsidRPr="009D2114">
        <w:rPr>
          <w:rFonts w:ascii="Palatino Linotype" w:hAnsi="Palatino Linotype" w:cs="Arial"/>
          <w:i/>
          <w:sz w:val="22"/>
        </w:rPr>
        <w:t>Texcoco, México a 05 de octubre de 2023 Folio de la solicitud: 00290/TEXCOCO/IP/2023 C. SOLICITANTE En respuesta a la solicitud recibida, nos permitimos hacer de su conocimiento que con fundamento en el artículo 53, Fracciones: II, V y VI de la Ley de Transparencia y Acceso a la Información Pública del Estado de México y Municipios, le contestamos que: Encontrará una respuesta a su solicitud de acuerdo a lo establecido en la Ley de Transparencia y Acceso a la Información Pública del Estado de Méxi</w:t>
      </w:r>
      <w:r w:rsidR="00E9671C" w:rsidRPr="009D2114">
        <w:rPr>
          <w:rFonts w:ascii="Palatino Linotype" w:hAnsi="Palatino Linotype" w:cs="Arial"/>
          <w:i/>
          <w:sz w:val="22"/>
        </w:rPr>
        <w:t>co y Municipios en archivo PDF</w:t>
      </w:r>
      <w:r w:rsidR="0033545F" w:rsidRPr="009D2114">
        <w:rPr>
          <w:rFonts w:ascii="Palatino Linotype" w:hAnsi="Palatino Linotype" w:cs="Arial"/>
          <w:i/>
          <w:sz w:val="22"/>
        </w:rPr>
        <w:t>…</w:t>
      </w:r>
      <w:r w:rsidR="003945BA" w:rsidRPr="009D2114">
        <w:rPr>
          <w:rFonts w:ascii="Palatino Linotype" w:hAnsi="Palatino Linotype" w:cs="Arial"/>
          <w:i/>
          <w:sz w:val="22"/>
        </w:rPr>
        <w:t>” (Sic)</w:t>
      </w:r>
    </w:p>
    <w:p w14:paraId="4E29EEB7" w14:textId="77777777" w:rsidR="002B16F8" w:rsidRPr="009D2114" w:rsidRDefault="002B16F8" w:rsidP="009D2114">
      <w:pPr>
        <w:ind w:left="851" w:right="901"/>
        <w:jc w:val="both"/>
        <w:rPr>
          <w:rFonts w:ascii="Palatino Linotype" w:hAnsi="Palatino Linotype" w:cs="Arial"/>
          <w:i/>
          <w:sz w:val="22"/>
        </w:rPr>
      </w:pPr>
    </w:p>
    <w:p w14:paraId="5E349B15" w14:textId="3D7884D4" w:rsidR="006922DE" w:rsidRPr="009D2114" w:rsidRDefault="0033545F" w:rsidP="009D2114">
      <w:pPr>
        <w:pStyle w:val="Prrafodelista"/>
        <w:tabs>
          <w:tab w:val="left" w:pos="709"/>
        </w:tabs>
        <w:spacing w:line="360" w:lineRule="auto"/>
        <w:ind w:left="0"/>
        <w:jc w:val="both"/>
        <w:rPr>
          <w:rFonts w:ascii="Palatino Linotype" w:hAnsi="Palatino Linotype" w:cs="Arial"/>
          <w:bCs/>
        </w:rPr>
      </w:pPr>
      <w:r w:rsidRPr="009D2114">
        <w:rPr>
          <w:rFonts w:ascii="Palatino Linotype" w:eastAsia="Palatino Linotype" w:hAnsi="Palatino Linotype" w:cs="Palatino Linotype"/>
        </w:rPr>
        <w:t xml:space="preserve">Para tal efecto, </w:t>
      </w:r>
      <w:r w:rsidR="00314435" w:rsidRPr="009D2114">
        <w:rPr>
          <w:rFonts w:ascii="Palatino Linotype" w:hAnsi="Palatino Linotype" w:cs="Arial"/>
          <w:b/>
        </w:rPr>
        <w:t>EL SUJETO OBLIGADO</w:t>
      </w:r>
      <w:r w:rsidR="00314435" w:rsidRPr="009D2114">
        <w:rPr>
          <w:rFonts w:ascii="Palatino Linotype" w:hAnsi="Palatino Linotype" w:cs="Arial"/>
          <w:bCs/>
        </w:rPr>
        <w:t xml:space="preserve"> adjunt</w:t>
      </w:r>
      <w:r w:rsidR="0013694E" w:rsidRPr="009D2114">
        <w:rPr>
          <w:rFonts w:ascii="Palatino Linotype" w:hAnsi="Palatino Linotype" w:cs="Arial"/>
          <w:bCs/>
        </w:rPr>
        <w:t>ó</w:t>
      </w:r>
      <w:r w:rsidR="00314435" w:rsidRPr="009D2114">
        <w:rPr>
          <w:rFonts w:ascii="Palatino Linotype" w:hAnsi="Palatino Linotype" w:cs="Arial"/>
          <w:bCs/>
        </w:rPr>
        <w:t xml:space="preserve"> </w:t>
      </w:r>
      <w:r w:rsidR="00A16A11" w:rsidRPr="009D2114">
        <w:rPr>
          <w:rFonts w:ascii="Palatino Linotype" w:hAnsi="Palatino Linotype" w:cs="Arial"/>
          <w:bCs/>
        </w:rPr>
        <w:t>los</w:t>
      </w:r>
      <w:r w:rsidR="00A91B31" w:rsidRPr="009D2114">
        <w:rPr>
          <w:rFonts w:ascii="Palatino Linotype" w:hAnsi="Palatino Linotype" w:cs="Arial"/>
          <w:bCs/>
        </w:rPr>
        <w:t xml:space="preserve"> archivo</w:t>
      </w:r>
      <w:r w:rsidR="00A16A11" w:rsidRPr="009D2114">
        <w:rPr>
          <w:rFonts w:ascii="Palatino Linotype" w:hAnsi="Palatino Linotype" w:cs="Arial"/>
          <w:bCs/>
        </w:rPr>
        <w:t>s</w:t>
      </w:r>
      <w:r w:rsidR="00A91B31" w:rsidRPr="009D2114">
        <w:rPr>
          <w:rFonts w:ascii="Palatino Linotype" w:hAnsi="Palatino Linotype" w:cs="Arial"/>
          <w:bCs/>
        </w:rPr>
        <w:t xml:space="preserve"> electrónico</w:t>
      </w:r>
      <w:r w:rsidR="00A16A11" w:rsidRPr="009D2114">
        <w:rPr>
          <w:rFonts w:ascii="Palatino Linotype" w:hAnsi="Palatino Linotype" w:cs="Arial"/>
          <w:bCs/>
        </w:rPr>
        <w:t>s, que a continuación se enuncian:</w:t>
      </w:r>
    </w:p>
    <w:p w14:paraId="75FA6254" w14:textId="77777777" w:rsidR="00E807D7" w:rsidRPr="009D2114" w:rsidRDefault="00E807D7" w:rsidP="009D2114">
      <w:pPr>
        <w:pStyle w:val="Prrafodelista"/>
        <w:tabs>
          <w:tab w:val="left" w:pos="709"/>
        </w:tabs>
        <w:spacing w:line="360" w:lineRule="auto"/>
        <w:ind w:left="0"/>
        <w:jc w:val="both"/>
        <w:rPr>
          <w:rFonts w:ascii="Palatino Linotype" w:hAnsi="Palatino Linotype" w:cs="Arial"/>
          <w:bCs/>
        </w:rPr>
      </w:pPr>
    </w:p>
    <w:p w14:paraId="3C8E0BD2" w14:textId="7EB3169E" w:rsidR="00A16A11" w:rsidRPr="009D2114" w:rsidRDefault="00A16A11" w:rsidP="009D2114">
      <w:pPr>
        <w:pStyle w:val="Prrafodelista"/>
        <w:numPr>
          <w:ilvl w:val="0"/>
          <w:numId w:val="18"/>
        </w:numPr>
        <w:tabs>
          <w:tab w:val="left" w:pos="709"/>
        </w:tabs>
        <w:spacing w:line="360" w:lineRule="auto"/>
        <w:jc w:val="both"/>
        <w:rPr>
          <w:rFonts w:ascii="Palatino Linotype" w:hAnsi="Palatino Linotype" w:cs="Arial"/>
          <w:bCs/>
        </w:rPr>
      </w:pPr>
      <w:r w:rsidRPr="009D2114">
        <w:rPr>
          <w:rFonts w:ascii="Palatino Linotype" w:hAnsi="Palatino Linotype" w:cs="Arial"/>
          <w:b/>
          <w:bCs/>
          <w:i/>
          <w:u w:val="single"/>
        </w:rPr>
        <w:t>-PRUEBA_DAÑO.pdf</w:t>
      </w:r>
      <w:r w:rsidRPr="009D2114">
        <w:rPr>
          <w:rFonts w:ascii="Palatino Linotype" w:hAnsi="Palatino Linotype" w:cs="Arial"/>
          <w:bCs/>
        </w:rPr>
        <w:t xml:space="preserve">: </w:t>
      </w:r>
      <w:r w:rsidR="00017EBC" w:rsidRPr="009D2114">
        <w:rPr>
          <w:rFonts w:ascii="Palatino Linotype" w:hAnsi="Palatino Linotype" w:cs="Arial"/>
          <w:bCs/>
        </w:rPr>
        <w:t>Oficio 1.7.7/DGA/2430/2023, del doce de septiembre de dos mil veintitrés suscrito por el Director de Administración en el realiza una p</w:t>
      </w:r>
      <w:r w:rsidRPr="009D2114">
        <w:rPr>
          <w:rFonts w:ascii="Palatino Linotype" w:hAnsi="Palatino Linotype" w:cs="Arial"/>
          <w:bCs/>
        </w:rPr>
        <w:t xml:space="preserve">rueba de daño </w:t>
      </w:r>
      <w:r w:rsidR="00017EBC" w:rsidRPr="009D2114">
        <w:rPr>
          <w:rFonts w:ascii="Palatino Linotype" w:hAnsi="Palatino Linotype" w:cs="Arial"/>
          <w:bCs/>
        </w:rPr>
        <w:t xml:space="preserve">respecto a la solicitud de información. </w:t>
      </w:r>
    </w:p>
    <w:p w14:paraId="30685C98" w14:textId="66615BC1" w:rsidR="00A16A11" w:rsidRPr="009D2114" w:rsidRDefault="00A16A11" w:rsidP="009D2114">
      <w:pPr>
        <w:pStyle w:val="Prrafodelista"/>
        <w:numPr>
          <w:ilvl w:val="0"/>
          <w:numId w:val="18"/>
        </w:numPr>
        <w:tabs>
          <w:tab w:val="left" w:pos="709"/>
        </w:tabs>
        <w:spacing w:line="360" w:lineRule="auto"/>
        <w:jc w:val="both"/>
        <w:rPr>
          <w:rFonts w:ascii="Palatino Linotype" w:hAnsi="Palatino Linotype" w:cs="Arial"/>
          <w:bCs/>
        </w:rPr>
      </w:pPr>
      <w:r w:rsidRPr="009D2114">
        <w:rPr>
          <w:rFonts w:ascii="Palatino Linotype" w:hAnsi="Palatino Linotype" w:cs="Arial"/>
          <w:b/>
          <w:bCs/>
          <w:i/>
          <w:u w:val="single"/>
        </w:rPr>
        <w:lastRenderedPageBreak/>
        <w:t>VIGESIMA_OCTAVA_EXTRAORDINARIA_0001.pdf</w:t>
      </w:r>
      <w:r w:rsidR="00017EBC" w:rsidRPr="009D2114">
        <w:rPr>
          <w:rFonts w:ascii="Palatino Linotype" w:hAnsi="Palatino Linotype" w:cs="Arial"/>
          <w:bCs/>
        </w:rPr>
        <w:t xml:space="preserve">: Contiene la trigésima </w:t>
      </w:r>
      <w:r w:rsidR="00CC7460" w:rsidRPr="009D2114">
        <w:rPr>
          <w:rFonts w:ascii="Palatino Linotype" w:hAnsi="Palatino Linotype" w:cs="Arial"/>
          <w:bCs/>
        </w:rPr>
        <w:t xml:space="preserve">octava sesión ordinaria del comité de transparencia en el que aprueba por la reserva de la información solicitada por un periodo de </w:t>
      </w:r>
      <w:r w:rsidR="00CC039A" w:rsidRPr="009D2114">
        <w:rPr>
          <w:rFonts w:ascii="Palatino Linotype" w:hAnsi="Palatino Linotype" w:cs="Arial"/>
          <w:bCs/>
        </w:rPr>
        <w:t>cinco años.</w:t>
      </w:r>
    </w:p>
    <w:p w14:paraId="5007EE77" w14:textId="08E6EDA8" w:rsidR="00A16A11" w:rsidRPr="009D2114" w:rsidRDefault="00A16A11" w:rsidP="009D2114">
      <w:pPr>
        <w:pStyle w:val="Prrafodelista"/>
        <w:numPr>
          <w:ilvl w:val="0"/>
          <w:numId w:val="18"/>
        </w:numPr>
        <w:tabs>
          <w:tab w:val="left" w:pos="709"/>
        </w:tabs>
        <w:spacing w:after="240" w:line="360" w:lineRule="auto"/>
        <w:jc w:val="both"/>
        <w:rPr>
          <w:rFonts w:ascii="Palatino Linotype" w:hAnsi="Palatino Linotype" w:cs="Arial"/>
          <w:bCs/>
        </w:rPr>
      </w:pPr>
      <w:r w:rsidRPr="009D2114">
        <w:rPr>
          <w:rFonts w:ascii="Palatino Linotype" w:hAnsi="Palatino Linotype" w:cs="Arial"/>
          <w:b/>
          <w:bCs/>
          <w:i/>
          <w:u w:val="single"/>
        </w:rPr>
        <w:t>RESPUESTA SOLICITUD 00290-2023.pdf</w:t>
      </w:r>
      <w:r w:rsidR="00297780" w:rsidRPr="009D2114">
        <w:rPr>
          <w:rFonts w:ascii="Palatino Linotype" w:hAnsi="Palatino Linotype" w:cs="Arial"/>
          <w:bCs/>
        </w:rPr>
        <w:t xml:space="preserve">: </w:t>
      </w:r>
      <w:r w:rsidR="00CC039A" w:rsidRPr="009D2114">
        <w:rPr>
          <w:rFonts w:ascii="Palatino Linotype" w:hAnsi="Palatino Linotype" w:cs="Arial"/>
          <w:bCs/>
        </w:rPr>
        <w:t>Oficio signado por el Titular de la unidad de transparencia, por medio del cual indica que información solicitada se encuentra bajo una Auditoria por parte de Auditoria Superior de la Federación, misma que encuadra en lo en lo previsto en el Artículo 113 fracción VI la Ley de Transparencia y Acceso a la Información Pública del Estado de México y Municipios, por lo que la información es Reservada por un periodo de 5 años</w:t>
      </w:r>
      <w:r w:rsidR="00E9671C" w:rsidRPr="009D2114">
        <w:rPr>
          <w:rFonts w:ascii="Palatino Linotype" w:hAnsi="Palatino Linotype" w:cs="Arial"/>
          <w:bCs/>
        </w:rPr>
        <w:t>.</w:t>
      </w:r>
    </w:p>
    <w:p w14:paraId="5AF077F6" w14:textId="193EB6E9" w:rsidR="007D38BB" w:rsidRPr="009D2114" w:rsidRDefault="00E807D7" w:rsidP="009D2114">
      <w:pPr>
        <w:pStyle w:val="Prrafodelista"/>
        <w:tabs>
          <w:tab w:val="left" w:pos="709"/>
        </w:tabs>
        <w:spacing w:line="360" w:lineRule="auto"/>
        <w:ind w:left="0"/>
        <w:jc w:val="both"/>
        <w:rPr>
          <w:rFonts w:ascii="Palatino Linotype" w:hAnsi="Palatino Linotype" w:cs="Arial"/>
          <w:b/>
          <w:bCs/>
          <w:sz w:val="26"/>
          <w:szCs w:val="26"/>
        </w:rPr>
      </w:pPr>
      <w:r w:rsidRPr="009D2114">
        <w:rPr>
          <w:rFonts w:ascii="Palatino Linotype" w:hAnsi="Palatino Linotype" w:cs="Arial"/>
          <w:b/>
        </w:rPr>
        <w:t>V</w:t>
      </w:r>
      <w:r w:rsidR="00E24730" w:rsidRPr="009D2114">
        <w:rPr>
          <w:rFonts w:ascii="Palatino Linotype" w:hAnsi="Palatino Linotype" w:cs="Arial"/>
          <w:b/>
        </w:rPr>
        <w:t>.</w:t>
      </w:r>
      <w:r w:rsidR="000171D8" w:rsidRPr="009D2114">
        <w:rPr>
          <w:rFonts w:ascii="Palatino Linotype" w:hAnsi="Palatino Linotype" w:cs="Arial"/>
          <w:b/>
        </w:rPr>
        <w:t xml:space="preserve"> </w:t>
      </w:r>
      <w:r w:rsidR="006922DE" w:rsidRPr="009D2114">
        <w:rPr>
          <w:rFonts w:ascii="Palatino Linotype" w:hAnsi="Palatino Linotype" w:cs="Arial"/>
          <w:b/>
          <w:bCs/>
        </w:rPr>
        <w:t>De la presentación del Recurso Revisión.</w:t>
      </w:r>
    </w:p>
    <w:p w14:paraId="3E8B6108" w14:textId="324DD7A1" w:rsidR="006922DE" w:rsidRPr="009D2114" w:rsidRDefault="00C34E04" w:rsidP="009D2114">
      <w:pPr>
        <w:spacing w:line="360" w:lineRule="auto"/>
        <w:contextualSpacing/>
        <w:jc w:val="both"/>
        <w:rPr>
          <w:rFonts w:ascii="Palatino Linotype" w:hAnsi="Palatino Linotype" w:cs="Arial"/>
        </w:rPr>
      </w:pPr>
      <w:r w:rsidRPr="009D2114">
        <w:rPr>
          <w:rFonts w:ascii="Palatino Linotype" w:hAnsi="Palatino Linotype" w:cs="Arial"/>
          <w:b/>
          <w:bCs/>
        </w:rPr>
        <w:t>LA RECURRENTE</w:t>
      </w:r>
      <w:r w:rsidR="006922DE" w:rsidRPr="009D2114">
        <w:rPr>
          <w:rFonts w:ascii="Palatino Linotype" w:hAnsi="Palatino Linotype" w:cs="Arial"/>
        </w:rPr>
        <w:t xml:space="preserve"> inconforme con la respuesta proporcionada por </w:t>
      </w:r>
      <w:r w:rsidR="006922DE" w:rsidRPr="009D2114">
        <w:rPr>
          <w:rFonts w:ascii="Palatino Linotype" w:hAnsi="Palatino Linotype" w:cs="Arial"/>
          <w:b/>
          <w:bCs/>
        </w:rPr>
        <w:t>EL SUJETO</w:t>
      </w:r>
      <w:r w:rsidR="006922DE" w:rsidRPr="009D2114">
        <w:rPr>
          <w:rFonts w:ascii="Palatino Linotype" w:hAnsi="Palatino Linotype" w:cs="Arial"/>
          <w:b/>
        </w:rPr>
        <w:t xml:space="preserve"> OBLIGADO</w:t>
      </w:r>
      <w:r w:rsidR="006922DE" w:rsidRPr="009D2114">
        <w:rPr>
          <w:rFonts w:ascii="Palatino Linotype" w:hAnsi="Palatino Linotype" w:cs="Arial"/>
        </w:rPr>
        <w:t xml:space="preserve">, </w:t>
      </w:r>
      <w:bookmarkStart w:id="0" w:name="_Hlk135733870"/>
      <w:r w:rsidR="006922DE" w:rsidRPr="009D2114">
        <w:rPr>
          <w:rFonts w:ascii="Palatino Linotype" w:hAnsi="Palatino Linotype" w:cs="Arial"/>
        </w:rPr>
        <w:t xml:space="preserve">el </w:t>
      </w:r>
      <w:bookmarkStart w:id="1" w:name="_Hlk136434731"/>
      <w:bookmarkStart w:id="2" w:name="_Hlk136875650"/>
      <w:bookmarkEnd w:id="0"/>
      <w:r w:rsidR="00CC039A" w:rsidRPr="009D2114">
        <w:rPr>
          <w:rFonts w:ascii="Palatino Linotype" w:hAnsi="Palatino Linotype" w:cs="Arial"/>
          <w:b/>
          <w:bCs/>
        </w:rPr>
        <w:t>nueve de octubre</w:t>
      </w:r>
      <w:r w:rsidR="006922DE" w:rsidRPr="009D2114">
        <w:rPr>
          <w:rFonts w:ascii="Palatino Linotype" w:hAnsi="Palatino Linotype" w:cs="Arial"/>
          <w:b/>
          <w:bCs/>
        </w:rPr>
        <w:t xml:space="preserve"> </w:t>
      </w:r>
      <w:bookmarkEnd w:id="1"/>
      <w:r w:rsidR="006922DE" w:rsidRPr="009D2114">
        <w:rPr>
          <w:rFonts w:ascii="Palatino Linotype" w:hAnsi="Palatino Linotype" w:cs="Arial"/>
          <w:b/>
          <w:bCs/>
        </w:rPr>
        <w:t>de dos mil veintitrés</w:t>
      </w:r>
      <w:bookmarkEnd w:id="2"/>
      <w:r w:rsidR="006922DE" w:rsidRPr="009D2114">
        <w:rPr>
          <w:rFonts w:ascii="Palatino Linotype" w:hAnsi="Palatino Linotype" w:cs="Arial"/>
        </w:rPr>
        <w:t xml:space="preserve"> interpuso el Recurso Revisión el cual fue registrado en </w:t>
      </w:r>
      <w:r w:rsidR="006922DE" w:rsidRPr="009D2114">
        <w:rPr>
          <w:rFonts w:ascii="Palatino Linotype" w:hAnsi="Palatino Linotype" w:cs="Arial"/>
          <w:b/>
        </w:rPr>
        <w:t xml:space="preserve">EL SAIMEX, </w:t>
      </w:r>
      <w:r w:rsidR="006922DE" w:rsidRPr="009D2114">
        <w:rPr>
          <w:rFonts w:ascii="Palatino Linotype" w:hAnsi="Palatino Linotype" w:cs="Arial"/>
          <w:bCs/>
        </w:rPr>
        <w:t>y</w:t>
      </w:r>
      <w:r w:rsidR="006922DE" w:rsidRPr="009D2114">
        <w:rPr>
          <w:rFonts w:ascii="Palatino Linotype" w:hAnsi="Palatino Linotype" w:cs="Arial"/>
        </w:rPr>
        <w:t xml:space="preserve"> se le asignó el número de expediente </w:t>
      </w:r>
      <w:r w:rsidR="006922DE" w:rsidRPr="009D2114">
        <w:rPr>
          <w:rFonts w:ascii="Palatino Linotype" w:hAnsi="Palatino Linotype" w:cs="Arial"/>
          <w:lang w:val="es-ES"/>
        </w:rPr>
        <w:t>anotado en el rubro</w:t>
      </w:r>
      <w:r w:rsidR="006922DE" w:rsidRPr="009D2114">
        <w:rPr>
          <w:rFonts w:ascii="Palatino Linotype" w:hAnsi="Palatino Linotype" w:cs="Arial"/>
          <w:b/>
        </w:rPr>
        <w:t>,</w:t>
      </w:r>
      <w:r w:rsidR="006922DE" w:rsidRPr="009D2114">
        <w:rPr>
          <w:rFonts w:ascii="Palatino Linotype" w:hAnsi="Palatino Linotype" w:cs="Arial"/>
        </w:rPr>
        <w:t xml:space="preserve"> en el que señaló los siguientes agravios:</w:t>
      </w:r>
    </w:p>
    <w:p w14:paraId="7BDE4868" w14:textId="77777777" w:rsidR="009C0A46" w:rsidRPr="009D2114" w:rsidRDefault="009C0A46" w:rsidP="009D2114">
      <w:pPr>
        <w:spacing w:line="360" w:lineRule="auto"/>
        <w:contextualSpacing/>
        <w:jc w:val="both"/>
        <w:rPr>
          <w:rFonts w:ascii="Palatino Linotype" w:hAnsi="Palatino Linotype" w:cs="Arial"/>
        </w:rPr>
      </w:pPr>
    </w:p>
    <w:p w14:paraId="6860AB9F" w14:textId="10629D36" w:rsidR="00771DB7" w:rsidRPr="009D2114" w:rsidRDefault="00771DB7" w:rsidP="009D2114">
      <w:pPr>
        <w:spacing w:line="360" w:lineRule="auto"/>
        <w:jc w:val="both"/>
        <w:rPr>
          <w:rFonts w:ascii="Palatino Linotype" w:hAnsi="Palatino Linotype" w:cs="Arial"/>
          <w:b/>
        </w:rPr>
      </w:pPr>
      <w:r w:rsidRPr="009D2114">
        <w:rPr>
          <w:rFonts w:ascii="Palatino Linotype" w:hAnsi="Palatino Linotype" w:cs="Arial"/>
          <w:b/>
          <w:lang w:val="es-419"/>
        </w:rPr>
        <w:t>A</w:t>
      </w:r>
      <w:proofErr w:type="spellStart"/>
      <w:r w:rsidRPr="009D2114">
        <w:rPr>
          <w:rFonts w:ascii="Palatino Linotype" w:hAnsi="Palatino Linotype" w:cs="Arial"/>
          <w:b/>
        </w:rPr>
        <w:t>cto</w:t>
      </w:r>
      <w:proofErr w:type="spellEnd"/>
      <w:r w:rsidRPr="009D2114">
        <w:rPr>
          <w:rFonts w:ascii="Palatino Linotype" w:hAnsi="Palatino Linotype" w:cs="Arial"/>
          <w:b/>
        </w:rPr>
        <w:t xml:space="preserve"> impugnado:</w:t>
      </w:r>
    </w:p>
    <w:p w14:paraId="450B2671" w14:textId="77777777" w:rsidR="006922DE" w:rsidRPr="009D2114" w:rsidRDefault="006922DE" w:rsidP="009D2114">
      <w:pPr>
        <w:jc w:val="both"/>
        <w:rPr>
          <w:rFonts w:ascii="Palatino Linotype" w:hAnsi="Palatino Linotype" w:cs="Arial"/>
          <w:b/>
        </w:rPr>
      </w:pPr>
    </w:p>
    <w:p w14:paraId="5FA4E447" w14:textId="31760D08" w:rsidR="00771DB7" w:rsidRPr="009D2114" w:rsidRDefault="00771DB7" w:rsidP="009D2114">
      <w:pPr>
        <w:tabs>
          <w:tab w:val="left" w:pos="851"/>
        </w:tabs>
        <w:ind w:left="794" w:right="794"/>
        <w:jc w:val="both"/>
        <w:rPr>
          <w:rFonts w:ascii="Palatino Linotype" w:hAnsi="Palatino Linotype" w:cs="Arial"/>
          <w:i/>
          <w:sz w:val="22"/>
          <w:szCs w:val="22"/>
        </w:rPr>
      </w:pPr>
      <w:r w:rsidRPr="009D2114">
        <w:rPr>
          <w:rFonts w:ascii="Palatino Linotype" w:hAnsi="Palatino Linotype" w:cs="Arial"/>
          <w:i/>
          <w:sz w:val="22"/>
          <w:szCs w:val="22"/>
        </w:rPr>
        <w:t>“</w:t>
      </w:r>
      <w:r w:rsidR="00CC039A" w:rsidRPr="009D2114">
        <w:rPr>
          <w:rFonts w:ascii="Palatino Linotype" w:hAnsi="Palatino Linotype" w:cs="Arial"/>
          <w:i/>
          <w:sz w:val="22"/>
          <w:szCs w:val="22"/>
        </w:rPr>
        <w:t>La reserva por 5 años de los de las constancias de formatos únicos de movimiento por alta y baja, nombramientos y/u oficios de designación y cartas de renuncia para el desempeño de funciones o contratos de honorarios del personal o servidores públicos titulares y encargados a nivel dirección general, dirección de área, subdirección de área, jefatura de departamento de las áreas responsables de la administración de los recursos federales del programa presupuestario E068 "Educación Física de Excelencia" durante el ejercicio 2020.</w:t>
      </w:r>
      <w:r w:rsidRPr="009D2114">
        <w:rPr>
          <w:rFonts w:ascii="Palatino Linotype" w:hAnsi="Palatino Linotype" w:cs="Arial"/>
          <w:i/>
          <w:sz w:val="22"/>
          <w:szCs w:val="22"/>
        </w:rPr>
        <w:t>" (sic)</w:t>
      </w:r>
    </w:p>
    <w:p w14:paraId="6508DF60" w14:textId="42A8A8F8" w:rsidR="00CC039A" w:rsidRDefault="00CC039A" w:rsidP="009D2114">
      <w:pPr>
        <w:tabs>
          <w:tab w:val="left" w:pos="851"/>
        </w:tabs>
        <w:ind w:left="794" w:right="794"/>
        <w:jc w:val="both"/>
        <w:rPr>
          <w:rFonts w:ascii="Palatino Linotype" w:hAnsi="Palatino Linotype" w:cs="Arial"/>
          <w:i/>
          <w:sz w:val="22"/>
          <w:szCs w:val="22"/>
        </w:rPr>
      </w:pPr>
    </w:p>
    <w:p w14:paraId="7DA9F478" w14:textId="77777777" w:rsidR="009D2114" w:rsidRPr="009D2114" w:rsidRDefault="009D2114" w:rsidP="009D2114">
      <w:pPr>
        <w:tabs>
          <w:tab w:val="left" w:pos="851"/>
        </w:tabs>
        <w:ind w:left="794" w:right="794"/>
        <w:jc w:val="both"/>
        <w:rPr>
          <w:rFonts w:ascii="Palatino Linotype" w:hAnsi="Palatino Linotype" w:cs="Arial"/>
          <w:i/>
          <w:sz w:val="22"/>
          <w:szCs w:val="22"/>
        </w:rPr>
      </w:pPr>
    </w:p>
    <w:p w14:paraId="655C256B" w14:textId="323A22D0" w:rsidR="00CB3F1F" w:rsidRPr="009D2114" w:rsidRDefault="00CB3F1F" w:rsidP="009D2114">
      <w:pPr>
        <w:spacing w:line="360" w:lineRule="auto"/>
        <w:jc w:val="both"/>
        <w:rPr>
          <w:rFonts w:ascii="Palatino Linotype" w:hAnsi="Palatino Linotype" w:cs="Arial"/>
          <w:b/>
        </w:rPr>
      </w:pPr>
      <w:r w:rsidRPr="009D2114">
        <w:rPr>
          <w:rFonts w:ascii="Palatino Linotype" w:hAnsi="Palatino Linotype" w:cs="Arial"/>
          <w:b/>
          <w:lang w:val="es-419"/>
        </w:rPr>
        <w:t>Razones o motivos de inconformidad</w:t>
      </w:r>
      <w:r w:rsidRPr="009D2114">
        <w:rPr>
          <w:rFonts w:ascii="Palatino Linotype" w:hAnsi="Palatino Linotype" w:cs="Arial"/>
          <w:b/>
        </w:rPr>
        <w:t>:</w:t>
      </w:r>
    </w:p>
    <w:p w14:paraId="12E637FD" w14:textId="77777777" w:rsidR="00CB3F1F" w:rsidRPr="009D2114" w:rsidRDefault="00CB3F1F" w:rsidP="009D2114">
      <w:pPr>
        <w:spacing w:line="360" w:lineRule="auto"/>
        <w:jc w:val="both"/>
        <w:rPr>
          <w:rFonts w:ascii="Palatino Linotype" w:hAnsi="Palatino Linotype" w:cs="Arial"/>
          <w:b/>
        </w:rPr>
      </w:pPr>
    </w:p>
    <w:p w14:paraId="7B564938" w14:textId="65AFE223" w:rsidR="00CB3F1F" w:rsidRPr="009D2114" w:rsidRDefault="00CB3F1F" w:rsidP="009D2114">
      <w:pPr>
        <w:ind w:left="850" w:right="901"/>
        <w:jc w:val="both"/>
        <w:rPr>
          <w:rFonts w:ascii="Palatino Linotype" w:hAnsi="Palatino Linotype" w:cs="Arial"/>
          <w:i/>
          <w:sz w:val="22"/>
        </w:rPr>
      </w:pPr>
      <w:r w:rsidRPr="009D2114">
        <w:rPr>
          <w:rFonts w:ascii="Palatino Linotype" w:hAnsi="Palatino Linotype" w:cs="Arial"/>
          <w:i/>
          <w:sz w:val="22"/>
        </w:rPr>
        <w:t>“</w:t>
      </w:r>
      <w:r w:rsidR="00CC039A" w:rsidRPr="009D2114">
        <w:rPr>
          <w:rFonts w:ascii="Palatino Linotype" w:hAnsi="Palatino Linotype" w:cs="Arial"/>
          <w:i/>
          <w:sz w:val="22"/>
        </w:rPr>
        <w:t>Se adjunta escrito con recurso de inconformidad.</w:t>
      </w:r>
      <w:r w:rsidRPr="009D2114">
        <w:rPr>
          <w:rFonts w:ascii="Palatino Linotype" w:hAnsi="Palatino Linotype" w:cs="Arial"/>
          <w:i/>
          <w:sz w:val="22"/>
        </w:rPr>
        <w:t>” (Sic)</w:t>
      </w:r>
    </w:p>
    <w:p w14:paraId="0C8543E3" w14:textId="77777777" w:rsidR="009A03B4" w:rsidRPr="009D2114" w:rsidRDefault="009A03B4" w:rsidP="009D2114">
      <w:pPr>
        <w:jc w:val="both"/>
        <w:rPr>
          <w:rFonts w:ascii="Palatino Linotype" w:hAnsi="Palatino Linotype" w:cs="Arial"/>
          <w:b/>
          <w:sz w:val="22"/>
          <w:szCs w:val="22"/>
        </w:rPr>
      </w:pPr>
    </w:p>
    <w:p w14:paraId="392F2DDA" w14:textId="51F3666A" w:rsidR="00837466" w:rsidRPr="009D2114" w:rsidRDefault="00837466" w:rsidP="009D2114">
      <w:pPr>
        <w:spacing w:line="360" w:lineRule="auto"/>
        <w:jc w:val="both"/>
        <w:rPr>
          <w:rFonts w:ascii="Palatino Linotype" w:hAnsi="Palatino Linotype" w:cs="Arial"/>
        </w:rPr>
      </w:pPr>
      <w:r w:rsidRPr="009D2114">
        <w:rPr>
          <w:rFonts w:ascii="Palatino Linotype" w:hAnsi="Palatino Linotype" w:cs="Arial"/>
        </w:rPr>
        <w:t>Además,</w:t>
      </w:r>
      <w:r w:rsidRPr="009D2114">
        <w:rPr>
          <w:rFonts w:ascii="Palatino Linotype" w:hAnsi="Palatino Linotype" w:cs="Arial"/>
          <w:b/>
        </w:rPr>
        <w:t xml:space="preserve"> </w:t>
      </w:r>
      <w:r w:rsidR="00C34E04" w:rsidRPr="009D2114">
        <w:rPr>
          <w:rFonts w:ascii="Palatino Linotype" w:hAnsi="Palatino Linotype" w:cs="Arial"/>
          <w:b/>
        </w:rPr>
        <w:t>LA RECURRENTE</w:t>
      </w:r>
      <w:r w:rsidRPr="009D2114">
        <w:rPr>
          <w:rFonts w:ascii="Palatino Linotype" w:hAnsi="Palatino Linotype" w:cs="Arial"/>
          <w:b/>
        </w:rPr>
        <w:t xml:space="preserve"> </w:t>
      </w:r>
      <w:r w:rsidRPr="009D2114">
        <w:rPr>
          <w:rFonts w:ascii="Palatino Linotype" w:hAnsi="Palatino Linotype" w:cs="Arial"/>
        </w:rPr>
        <w:t>adjuntó el archivo electrónico, que consiste en lo siguiente:</w:t>
      </w:r>
    </w:p>
    <w:p w14:paraId="16D5F83F" w14:textId="77777777" w:rsidR="00837466" w:rsidRPr="009D2114" w:rsidRDefault="00837466" w:rsidP="009D2114">
      <w:pPr>
        <w:spacing w:line="360" w:lineRule="auto"/>
        <w:jc w:val="both"/>
        <w:rPr>
          <w:rFonts w:ascii="Palatino Linotype" w:hAnsi="Palatino Linotype" w:cs="Arial"/>
          <w:b/>
        </w:rPr>
      </w:pPr>
    </w:p>
    <w:p w14:paraId="4E542795" w14:textId="77777777" w:rsidR="00837466" w:rsidRPr="009D2114" w:rsidRDefault="00837466" w:rsidP="009D2114">
      <w:pPr>
        <w:ind w:left="850" w:right="901"/>
        <w:jc w:val="both"/>
        <w:rPr>
          <w:rFonts w:ascii="Palatino Linotype" w:hAnsi="Palatino Linotype" w:cs="Arial"/>
          <w:b/>
          <w:i/>
          <w:sz w:val="22"/>
        </w:rPr>
      </w:pPr>
      <w:r w:rsidRPr="009D2114">
        <w:rPr>
          <w:rFonts w:ascii="Palatino Linotype" w:hAnsi="Palatino Linotype" w:cs="Arial"/>
          <w:i/>
          <w:sz w:val="22"/>
        </w:rPr>
        <w:t>“</w:t>
      </w:r>
      <w:r w:rsidRPr="009D2114">
        <w:rPr>
          <w:rFonts w:ascii="Palatino Linotype" w:hAnsi="Palatino Linotype" w:cs="Arial"/>
          <w:b/>
          <w:i/>
          <w:sz w:val="22"/>
        </w:rPr>
        <w:t xml:space="preserve">Presento este recurso de revisión contra la reserva, por 5 años, de las constancias de formatos únicos de movimiento por alta y baja, nombramientos y/u oficios de designación y cartas de renuncia para el desempeño de funciones o contratos de honorarios del personal o servidores públicos titulares y encargados a nivel dirección general, dirección de área, subdirección de área, jefatura de departamento de las áreas responsables de la administración de los recursos federales del programa presupuestario E068 "Educación Física de Excelencia" durante el ejercicio 2020, que se solicitaron al ayuntamiento de Texcoco. </w:t>
      </w:r>
    </w:p>
    <w:p w14:paraId="7D2F868F" w14:textId="77777777" w:rsidR="00837466" w:rsidRPr="009D2114" w:rsidRDefault="00837466" w:rsidP="009D2114">
      <w:pPr>
        <w:ind w:left="850" w:right="901"/>
        <w:jc w:val="both"/>
        <w:rPr>
          <w:rFonts w:ascii="Palatino Linotype" w:hAnsi="Palatino Linotype" w:cs="Arial"/>
          <w:i/>
          <w:sz w:val="22"/>
        </w:rPr>
      </w:pPr>
      <w:r w:rsidRPr="009D2114">
        <w:rPr>
          <w:rFonts w:ascii="Palatino Linotype" w:hAnsi="Palatino Linotype" w:cs="Arial"/>
          <w:i/>
          <w:sz w:val="22"/>
        </w:rPr>
        <w:t xml:space="preserve">La clasificación de la información es ilegal, toda vez que, en su prueba de daño, el sujeto obligado Ayuntamiento de Texcoco argumenta lo siguiente: </w:t>
      </w:r>
    </w:p>
    <w:p w14:paraId="548D3809" w14:textId="77777777" w:rsidR="00837466" w:rsidRPr="009D2114" w:rsidRDefault="00837466" w:rsidP="009D2114">
      <w:pPr>
        <w:ind w:left="850" w:right="901"/>
        <w:jc w:val="both"/>
        <w:rPr>
          <w:rFonts w:ascii="Palatino Linotype" w:hAnsi="Palatino Linotype" w:cs="Arial"/>
          <w:i/>
          <w:sz w:val="22"/>
        </w:rPr>
      </w:pPr>
      <w:r w:rsidRPr="009D2114">
        <w:rPr>
          <w:rFonts w:ascii="Palatino Linotype" w:hAnsi="Palatino Linotype" w:cs="Arial"/>
          <w:i/>
          <w:sz w:val="22"/>
        </w:rPr>
        <w:t xml:space="preserve">1. Que “divulgar la información de la Auditoría 116-DS compromete la integración de la información, así como el resultado de la misma, causando a su vez perjuicio grave en las actividades de aplicación de pruebas de controles, evaluación de resultados de pruebas y los ajustes necesarios al plan de trabajo, aplicación de pruebas sustantivas de operaciones, aplicación de procedimientos analíticos y podría poner en la verificación del cumplimiento de las obligaciones a cargo de los servidores públicos de </w:t>
      </w:r>
      <w:proofErr w:type="spellStart"/>
      <w:r w:rsidRPr="009D2114">
        <w:rPr>
          <w:rFonts w:ascii="Palatino Linotype" w:hAnsi="Palatino Linotype" w:cs="Arial"/>
          <w:i/>
          <w:sz w:val="22"/>
        </w:rPr>
        <w:t>es</w:t>
      </w:r>
      <w:proofErr w:type="spellEnd"/>
      <w:r w:rsidRPr="009D2114">
        <w:rPr>
          <w:rFonts w:ascii="Palatino Linotype" w:hAnsi="Palatino Linotype" w:cs="Arial"/>
          <w:i/>
          <w:sz w:val="22"/>
        </w:rPr>
        <w:t xml:space="preserve"> órgano fiscalizador, y entorpecería sus atribuciones para dar seguimiento a las observaciones pendientes a solventar, causando un serio perjuicio a las actividades de inspección, verificación, supervisión y vigilancia que realiza el área de Auditoría, por lo que una vez que se tenga por concluida dicha auditoría, se podrá determinar si se dan por atendidas las observaciones o en su caso emitir un Informe de Presunta Responsabilidad, por tanto debe clasificarse para su confidencialidad de las actividades de verificación de cumplimiento de leyes”. </w:t>
      </w:r>
    </w:p>
    <w:p w14:paraId="625FFD56" w14:textId="77777777" w:rsidR="00837466" w:rsidRPr="009D2114" w:rsidRDefault="00837466" w:rsidP="009D2114">
      <w:pPr>
        <w:ind w:left="850" w:right="901"/>
        <w:jc w:val="both"/>
        <w:rPr>
          <w:rFonts w:ascii="Palatino Linotype" w:hAnsi="Palatino Linotype" w:cs="Arial"/>
          <w:i/>
          <w:sz w:val="22"/>
        </w:rPr>
      </w:pPr>
      <w:r w:rsidRPr="009D2114">
        <w:rPr>
          <w:rFonts w:ascii="Palatino Linotype" w:hAnsi="Palatino Linotype" w:cs="Arial"/>
          <w:i/>
          <w:sz w:val="22"/>
        </w:rPr>
        <w:t xml:space="preserve">2. Que “la difusión de las actividades de los entes fiscalizadores puede obstaculizar o incluso impedir las acciones de verificación que realizan del cumplimiento de las diversas obligaciones establecidas a cargo de los servidores públicos” </w:t>
      </w:r>
    </w:p>
    <w:p w14:paraId="1EEAC59D" w14:textId="1786BF8F" w:rsidR="00837466" w:rsidRPr="009D2114" w:rsidRDefault="00837466" w:rsidP="009D2114">
      <w:pPr>
        <w:ind w:left="850" w:right="901"/>
        <w:jc w:val="both"/>
        <w:rPr>
          <w:rFonts w:ascii="Palatino Linotype" w:hAnsi="Palatino Linotype" w:cs="Arial"/>
          <w:i/>
          <w:sz w:val="22"/>
        </w:rPr>
      </w:pPr>
      <w:r w:rsidRPr="009D2114">
        <w:rPr>
          <w:rFonts w:ascii="Palatino Linotype" w:hAnsi="Palatino Linotype" w:cs="Arial"/>
          <w:i/>
          <w:sz w:val="22"/>
        </w:rPr>
        <w:t xml:space="preserve">3. Que la difusión de la información solicitada antes de concluir la auditoría “podría obstaculizar las acciones de verificación al estar el sujeto auditado en posibilidades de alterar las circunstancias materia de la fiscalización, por ejemplo, generar pruebas con las que se pretenda deslindar la responsabilidad administrativa”. </w:t>
      </w:r>
    </w:p>
    <w:p w14:paraId="6611FEA2" w14:textId="77777777" w:rsidR="00837466" w:rsidRPr="009D2114" w:rsidRDefault="00837466" w:rsidP="009D2114">
      <w:pPr>
        <w:ind w:left="850" w:right="901"/>
        <w:jc w:val="both"/>
        <w:rPr>
          <w:rFonts w:ascii="Palatino Linotype" w:hAnsi="Palatino Linotype" w:cs="Arial"/>
          <w:i/>
          <w:sz w:val="22"/>
        </w:rPr>
      </w:pPr>
      <w:r w:rsidRPr="009D2114">
        <w:rPr>
          <w:rFonts w:ascii="Palatino Linotype" w:hAnsi="Palatino Linotype" w:cs="Arial"/>
          <w:i/>
          <w:sz w:val="22"/>
        </w:rPr>
        <w:t xml:space="preserve">4. Que “podría implicar que elementos ajenos, como presiones indebidas, afecten de manera directa o indirecta la ejecución de la auditoría o la toma de decisiones del personal de la unidad fiscalizadora y, en este sentido, la posibilidad de contravenir el marco de libertad, objetividad, e imparcialidad en que la autoridad debe desarrollar las actividades de fiscalización y verificación del cumplimiento de obligaciones”. </w:t>
      </w:r>
    </w:p>
    <w:p w14:paraId="6D8DF1FB" w14:textId="77777777" w:rsidR="00837466" w:rsidRPr="009D2114" w:rsidRDefault="00837466" w:rsidP="009D2114">
      <w:pPr>
        <w:ind w:left="850" w:right="901"/>
        <w:jc w:val="both"/>
        <w:rPr>
          <w:rFonts w:ascii="Palatino Linotype" w:hAnsi="Palatino Linotype" w:cs="Arial"/>
          <w:i/>
          <w:sz w:val="22"/>
        </w:rPr>
      </w:pPr>
      <w:r w:rsidRPr="009D2114">
        <w:rPr>
          <w:rFonts w:ascii="Palatino Linotype" w:hAnsi="Palatino Linotype" w:cs="Arial"/>
          <w:i/>
          <w:sz w:val="22"/>
        </w:rPr>
        <w:t xml:space="preserve">5. Que “implicaría un daño presente, probable y específico en la seguridad jurídica de los servidores públicos auditados, ya que (...) no puede justificar la violación de otras prerrogativas (...) como lo es el principio de presunción de inocencia”, el cual sería mayor que el derecho a ser informado. </w:t>
      </w:r>
    </w:p>
    <w:p w14:paraId="33F05F34" w14:textId="77777777" w:rsidR="00837466" w:rsidRPr="009D2114" w:rsidRDefault="00837466" w:rsidP="009D2114">
      <w:pPr>
        <w:ind w:left="850" w:right="901"/>
        <w:jc w:val="both"/>
        <w:rPr>
          <w:rFonts w:ascii="Palatino Linotype" w:hAnsi="Palatino Linotype" w:cs="Arial"/>
          <w:i/>
          <w:sz w:val="22"/>
        </w:rPr>
      </w:pPr>
      <w:r w:rsidRPr="009D2114">
        <w:rPr>
          <w:rFonts w:ascii="Palatino Linotype" w:hAnsi="Palatino Linotype" w:cs="Arial"/>
          <w:i/>
          <w:sz w:val="22"/>
        </w:rPr>
        <w:t xml:space="preserve">Al verter estos argumentos, el sujeto obligado violó el artículo 8 de la Ley de Transparencia y Acceso a la Información Pública del Estado de México, que establece que “El derecho de acceso a la información o la clasificación de la información se interpretarán conforme a los principios establecidos en la Constitución Federal, los tratados internacionales de los que el Estado mexicano sea parte, la Ley General, la Constitución Local y la presente Ley. En la aplicación e interpretación de la presente Ley deberá prevalecer el principio de máxima publicidad, conforme a lo dispuesto en la Constitución Federal, en los tratados internacionales de los que el Estado mexicano sea parte, la Ley General, la Constitución Local, así como en las resoluciones y sentencias vinculantes que emitan los órganos nacionales e internacionales especializados, favoreciendo en todo tiempo a las personas la protección más amplia, atendiendo al principio pro persona”. También viola el artículo 104 de la Ley General de Transparencia y Acceso a la Información Pública, según el cual “En la aplicación de la prueba de daño, el sujeto obligado deberá justificar que: I. La divulgación de la información representa un riesgo real, demostrable e identificable de perjuicio significativo al interés público o a la seguridad nacional; II. El riesgo de perjuicio que supondría la divulgación supera el interés público general de que se difunda, y III. La limitación se adecua al principio de proporcionalidad y representa el medio menos restrictivo disponible para evitar el perjuicio”. </w:t>
      </w:r>
    </w:p>
    <w:p w14:paraId="21F925DE" w14:textId="77777777" w:rsidR="00837466" w:rsidRPr="009D2114" w:rsidRDefault="00837466" w:rsidP="009D2114">
      <w:pPr>
        <w:ind w:left="850" w:right="901"/>
        <w:jc w:val="both"/>
        <w:rPr>
          <w:rFonts w:ascii="Palatino Linotype" w:hAnsi="Palatino Linotype" w:cs="Arial"/>
          <w:i/>
          <w:sz w:val="22"/>
        </w:rPr>
      </w:pPr>
      <w:r w:rsidRPr="009D2114">
        <w:rPr>
          <w:rFonts w:ascii="Palatino Linotype" w:hAnsi="Palatino Linotype" w:cs="Arial"/>
          <w:i/>
          <w:sz w:val="22"/>
        </w:rPr>
        <w:t xml:space="preserve">los organismos Y pido a este Órgano Garante tenga en cuenta lo siguiente: </w:t>
      </w:r>
    </w:p>
    <w:p w14:paraId="0D9F37B2" w14:textId="6E2E8BED" w:rsidR="00837466" w:rsidRPr="009D2114" w:rsidRDefault="00837466" w:rsidP="009D2114">
      <w:pPr>
        <w:ind w:left="850" w:right="901"/>
        <w:jc w:val="both"/>
        <w:rPr>
          <w:rFonts w:ascii="Palatino Linotype" w:hAnsi="Palatino Linotype" w:cs="Arial"/>
          <w:i/>
          <w:sz w:val="22"/>
        </w:rPr>
      </w:pPr>
      <w:r w:rsidRPr="009D2114">
        <w:rPr>
          <w:rFonts w:ascii="Palatino Linotype" w:hAnsi="Palatino Linotype" w:cs="Arial"/>
          <w:i/>
          <w:sz w:val="22"/>
        </w:rPr>
        <w:t xml:space="preserve">a) Respecto a los argumentos 1, 2, 3 y 4, hago notar que el sujeto obligado -Ayuntamiento de Texcoco- argumenta probables daños y afectaciones a un proceso de fiscalización que, si bien no está concluido, tampoco está entre sus facultades llevar o defender. El Ayuntamiento de Texcoco carece de atribuciones y carácter jurídico para determinar qué elementos pueden o no afectar un procesos de revisión realizado por la Auditoría Superior de la Federación, de conformidad con las facultades legales con las que dicha institución cuenta, por lo cual ese argumento no tiene validez legal como causal de reserva. </w:t>
      </w:r>
    </w:p>
    <w:p w14:paraId="0ABAF63B" w14:textId="77777777" w:rsidR="00837466" w:rsidRPr="009D2114" w:rsidRDefault="00837466" w:rsidP="009D2114">
      <w:pPr>
        <w:ind w:left="850" w:right="901"/>
        <w:jc w:val="both"/>
        <w:rPr>
          <w:rFonts w:ascii="Palatino Linotype" w:hAnsi="Palatino Linotype" w:cs="Arial"/>
          <w:i/>
          <w:sz w:val="22"/>
        </w:rPr>
      </w:pPr>
      <w:r w:rsidRPr="009D2114">
        <w:rPr>
          <w:rFonts w:ascii="Palatino Linotype" w:hAnsi="Palatino Linotype" w:cs="Arial"/>
          <w:i/>
          <w:sz w:val="22"/>
        </w:rPr>
        <w:t xml:space="preserve">b) Sobre el argumento 3, el sujeto obligado -Ayuntamiento de Texcoco- atribuye un probable daño a una acción que no ha ocurrido y que, de ocurrir, en primer lugar realizaría el propio sujeto obligado y, en segundo lugar, sería ilegal, como es la fabricación de pruebas para “deslindar la responsabilidad administrativa”. Atribuir un probable daño a una acción ajena al solicitante, acción que no se ha concretado y que de concretarse constituiría delitos penales y administrativos, viola el artículo 104 de la LGTAIP, al no justificar la clasificación demostrando “un riesgo real, demostrable e identificable de perjuicio significativo al interés público o a la seguridad nacional”, y parece una forma dolosa de obstruir el derecho de acceso a la información pública. </w:t>
      </w:r>
    </w:p>
    <w:p w14:paraId="20921F38" w14:textId="77777777" w:rsidR="00837466" w:rsidRPr="009D2114" w:rsidRDefault="00837466" w:rsidP="009D2114">
      <w:pPr>
        <w:ind w:left="850" w:right="901"/>
        <w:jc w:val="both"/>
        <w:rPr>
          <w:rFonts w:ascii="Palatino Linotype" w:hAnsi="Palatino Linotype" w:cs="Arial"/>
          <w:i/>
          <w:sz w:val="22"/>
        </w:rPr>
      </w:pPr>
      <w:r w:rsidRPr="009D2114">
        <w:rPr>
          <w:rFonts w:ascii="Palatino Linotype" w:hAnsi="Palatino Linotype" w:cs="Arial"/>
          <w:i/>
          <w:sz w:val="22"/>
        </w:rPr>
        <w:t xml:space="preserve">c) Sobre el argumento 4, al hablar de “presiones indebidas”, el sujeto obligado Ayuntamiento de Texcoco nuevamente incurre en justificar la clasificación indebida de información pública con actos potenciales -no concretos-, cuyo ejercicio no atribuye a un actor (¿quién ejercería “presiones indebidas”?) ni describe de manera clara y concisa (¿cómo se ejercerían “presiones indebidas”?) para demostrar que afectarían el proceso de fiscalización, el cual -subrayo- no le está entre sus facultades realizar y por lo tanto, litigar. Lo anterior nuevamente viola el artículo 104 de la LGTAIP, al no justificar la clasificación demostrando “un riesgo real, demostrable e identificable de perjuicio significativo al interés público o a la seguridad nacional”, sino un acto intimidatorio a priori contra el ejercicio de ese derecho y de las libertades de Expresión y de Prensa, todos los cuales constituyen derechos humanos. </w:t>
      </w:r>
    </w:p>
    <w:p w14:paraId="29A1479A" w14:textId="48E0723C" w:rsidR="00837466" w:rsidRPr="009D2114" w:rsidRDefault="00837466" w:rsidP="009D2114">
      <w:pPr>
        <w:ind w:left="850" w:right="901"/>
        <w:jc w:val="both"/>
        <w:rPr>
          <w:rFonts w:ascii="Palatino Linotype" w:hAnsi="Palatino Linotype" w:cs="Arial"/>
          <w:i/>
          <w:sz w:val="22"/>
        </w:rPr>
      </w:pPr>
      <w:r w:rsidRPr="009D2114">
        <w:rPr>
          <w:rFonts w:ascii="Palatino Linotype" w:hAnsi="Palatino Linotype" w:cs="Arial"/>
          <w:i/>
          <w:sz w:val="22"/>
        </w:rPr>
        <w:t>d) Finalmente, respecto al argumento 5, los nombramientos, bajas y renuncias son actos administrativos consumados. Y al referirse a servidores públicos, son por definición información pública. Aunado a ello, de la Auditoría 116-DS se desprende que no hay “servidores públicos auditados”, sino que lo que está sujeto a fiscalización es el ejercicio de recursos de un programa específico. Tampoco están siendo fiscalizados los nombramientos, bajas y renuncias. Dichos nombramientos, bajas y renuncias constituyen actos administrativos consumados, que implicaron otorgar facultades legales a personas para realizar actos administrativos y de autoridad como parte de la administración municipal, la cual que manejó otros programas y otros recursos además del auditado. Al ser actos consumados relativos al ejercicio del servicio público, son por ley información pública. Asimismo, la entrega de la información no afecta el principio de presunción de inocencia, toda vez que se solicitó única y exclusivamente la constancia de nombramientos, bajas y renuncias, no información sobre si los titulares de dichos nombramientos y bajas están acusados de algo o están bajo investigación.”</w:t>
      </w:r>
    </w:p>
    <w:p w14:paraId="1D0C76A6" w14:textId="77777777" w:rsidR="00837466" w:rsidRPr="009D2114" w:rsidRDefault="00837466" w:rsidP="009D2114">
      <w:pPr>
        <w:ind w:left="850" w:right="901"/>
        <w:jc w:val="both"/>
        <w:rPr>
          <w:rFonts w:ascii="Palatino Linotype" w:hAnsi="Palatino Linotype" w:cs="Arial"/>
          <w:i/>
          <w:sz w:val="22"/>
        </w:rPr>
      </w:pPr>
    </w:p>
    <w:p w14:paraId="615E8AAE" w14:textId="15FBBF1F" w:rsidR="00771DB7" w:rsidRPr="009D2114" w:rsidRDefault="00771DB7" w:rsidP="009D2114">
      <w:pPr>
        <w:spacing w:line="360" w:lineRule="auto"/>
        <w:jc w:val="both"/>
        <w:rPr>
          <w:rFonts w:ascii="Palatino Linotype" w:hAnsi="Palatino Linotype" w:cs="Arial"/>
          <w:b/>
          <w:lang w:val="it-IT"/>
        </w:rPr>
      </w:pPr>
      <w:r w:rsidRPr="009D2114">
        <w:rPr>
          <w:rFonts w:ascii="Palatino Linotype" w:hAnsi="Palatino Linotype" w:cs="Arial"/>
          <w:b/>
          <w:lang w:val="it-IT"/>
        </w:rPr>
        <w:t>V</w:t>
      </w:r>
      <w:r w:rsidR="00E9671C" w:rsidRPr="009D2114">
        <w:rPr>
          <w:rFonts w:ascii="Palatino Linotype" w:hAnsi="Palatino Linotype" w:cs="Arial"/>
          <w:b/>
          <w:lang w:val="it-IT"/>
        </w:rPr>
        <w:t>I</w:t>
      </w:r>
      <w:r w:rsidRPr="009D2114">
        <w:rPr>
          <w:rFonts w:ascii="Palatino Linotype" w:hAnsi="Palatino Linotype" w:cs="Arial"/>
          <w:b/>
          <w:lang w:val="it-IT"/>
        </w:rPr>
        <w:t>. Del turno del Recurso Revisión.</w:t>
      </w:r>
    </w:p>
    <w:p w14:paraId="02FB2708" w14:textId="7A6D1EB7" w:rsidR="00771DB7" w:rsidRPr="009D2114" w:rsidRDefault="00771DB7" w:rsidP="009D2114">
      <w:pPr>
        <w:spacing w:line="360" w:lineRule="auto"/>
        <w:jc w:val="both"/>
        <w:rPr>
          <w:rFonts w:ascii="Palatino Linotype" w:hAnsi="Palatino Linotype" w:cs="Arial"/>
        </w:rPr>
      </w:pPr>
      <w:r w:rsidRPr="009D2114">
        <w:rPr>
          <w:rFonts w:ascii="Palatino Linotype" w:hAnsi="Palatino Linotype" w:cs="Arial"/>
        </w:rPr>
        <w:t xml:space="preserve">El </w:t>
      </w:r>
      <w:r w:rsidR="00A827CC" w:rsidRPr="009D2114">
        <w:rPr>
          <w:rFonts w:ascii="Palatino Linotype" w:hAnsi="Palatino Linotype" w:cs="Arial"/>
          <w:b/>
        </w:rPr>
        <w:t xml:space="preserve">nueve de octubre </w:t>
      </w:r>
      <w:r w:rsidR="00683864" w:rsidRPr="009D2114">
        <w:rPr>
          <w:rFonts w:ascii="Palatino Linotype" w:hAnsi="Palatino Linotype" w:cs="Arial"/>
          <w:b/>
        </w:rPr>
        <w:t>de dos mil veintitrés</w:t>
      </w:r>
      <w:r w:rsidRPr="009D2114">
        <w:rPr>
          <w:rFonts w:ascii="Palatino Linotype" w:hAnsi="Palatino Linotype" w:cs="Arial"/>
        </w:rPr>
        <w:t xml:space="preserve">, el medio de impugnación que se trata se envió electrónicamente al Instituto de </w:t>
      </w:r>
      <w:r w:rsidRPr="009D2114">
        <w:rPr>
          <w:rFonts w:ascii="Palatino Linotype" w:eastAsia="Arial Unicode MS" w:hAnsi="Palatino Linotype" w:cs="Arial"/>
        </w:rPr>
        <w:t>Transparencia</w:t>
      </w:r>
      <w:r w:rsidRPr="009D2114">
        <w:rPr>
          <w:rFonts w:ascii="Palatino Linotype" w:hAnsi="Palatino Linotype" w:cs="Arial"/>
        </w:rPr>
        <w:t xml:space="preserve">, Acceso a la Información Pública y Protección de Datos Personales del Estado de México y Municipios; por lo que, con fundamento en el artículo 185, fracción I de la </w:t>
      </w:r>
      <w:r w:rsidRPr="009D2114">
        <w:rPr>
          <w:rFonts w:ascii="Palatino Linotype" w:hAnsi="Palatino Linotype"/>
        </w:rPr>
        <w:t>Ley de Transparencia y Acceso a la Información Pública del Estado de México y Municipios</w:t>
      </w:r>
      <w:r w:rsidRPr="009D2114">
        <w:rPr>
          <w:rFonts w:ascii="Palatino Linotype" w:hAnsi="Palatino Linotype" w:cs="Arial"/>
        </w:rPr>
        <w:t xml:space="preserve">, se turnó mediante </w:t>
      </w:r>
      <w:r w:rsidRPr="009D2114">
        <w:rPr>
          <w:rFonts w:ascii="Palatino Linotype" w:hAnsi="Palatino Linotype" w:cs="Arial"/>
          <w:b/>
        </w:rPr>
        <w:t xml:space="preserve">EL </w:t>
      </w:r>
      <w:r w:rsidRPr="009D2114">
        <w:rPr>
          <w:rFonts w:ascii="Palatino Linotype" w:eastAsia="Arial Unicode MS" w:hAnsi="Palatino Linotype" w:cs="Arial"/>
          <w:b/>
        </w:rPr>
        <w:t>SAIMEX</w:t>
      </w:r>
      <w:r w:rsidRPr="009D2114">
        <w:rPr>
          <w:rFonts w:ascii="Palatino Linotype" w:hAnsi="Palatino Linotype"/>
        </w:rPr>
        <w:t xml:space="preserve">, a la </w:t>
      </w:r>
      <w:r w:rsidRPr="009D2114">
        <w:rPr>
          <w:rFonts w:ascii="Palatino Linotype" w:hAnsi="Palatino Linotype"/>
          <w:b/>
        </w:rPr>
        <w:t>C</w:t>
      </w:r>
      <w:r w:rsidRPr="009D2114">
        <w:rPr>
          <w:rFonts w:ascii="Palatino Linotype" w:hAnsi="Palatino Linotype" w:cs="Arial"/>
          <w:b/>
        </w:rPr>
        <w:t>omisionada</w:t>
      </w:r>
      <w:r w:rsidRPr="009D2114">
        <w:rPr>
          <w:rFonts w:ascii="Palatino Linotype" w:hAnsi="Palatino Linotype" w:cs="Arial"/>
        </w:rPr>
        <w:t xml:space="preserve"> </w:t>
      </w:r>
      <w:r w:rsidRPr="009D2114">
        <w:rPr>
          <w:rFonts w:ascii="Palatino Linotype" w:hAnsi="Palatino Linotype" w:cs="Arial"/>
          <w:b/>
        </w:rPr>
        <w:t>Sharon Cristina Morales Martínez</w:t>
      </w:r>
      <w:r w:rsidRPr="009D2114">
        <w:rPr>
          <w:rFonts w:ascii="Palatino Linotype" w:hAnsi="Palatino Linotype" w:cs="Arial"/>
        </w:rPr>
        <w:t xml:space="preserve"> a efecto de decretar su admisión o </w:t>
      </w:r>
      <w:proofErr w:type="spellStart"/>
      <w:r w:rsidRPr="009D2114">
        <w:rPr>
          <w:rFonts w:ascii="Palatino Linotype" w:hAnsi="Palatino Linotype" w:cs="Arial"/>
        </w:rPr>
        <w:t>desechamiento</w:t>
      </w:r>
      <w:proofErr w:type="spellEnd"/>
      <w:r w:rsidRPr="009D2114">
        <w:rPr>
          <w:rFonts w:ascii="Palatino Linotype" w:hAnsi="Palatino Linotype" w:cs="Arial"/>
        </w:rPr>
        <w:t>.</w:t>
      </w:r>
    </w:p>
    <w:p w14:paraId="2EBCAC51" w14:textId="77777777" w:rsidR="007A3941" w:rsidRPr="009D2114" w:rsidRDefault="007A3941" w:rsidP="009D2114">
      <w:pPr>
        <w:spacing w:line="360" w:lineRule="auto"/>
        <w:jc w:val="both"/>
        <w:rPr>
          <w:rFonts w:ascii="Palatino Linotype" w:hAnsi="Palatino Linotype" w:cs="Arial"/>
        </w:rPr>
      </w:pPr>
    </w:p>
    <w:p w14:paraId="78150E02" w14:textId="77777777" w:rsidR="00771DB7" w:rsidRPr="009D2114" w:rsidRDefault="00771DB7" w:rsidP="009D2114">
      <w:pPr>
        <w:tabs>
          <w:tab w:val="center" w:pos="4252"/>
          <w:tab w:val="right" w:pos="8504"/>
        </w:tabs>
        <w:spacing w:line="360" w:lineRule="auto"/>
        <w:jc w:val="both"/>
        <w:rPr>
          <w:rFonts w:ascii="Palatino Linotype" w:hAnsi="Palatino Linotype" w:cs="Arial"/>
          <w:b/>
        </w:rPr>
      </w:pPr>
      <w:r w:rsidRPr="009D2114">
        <w:rPr>
          <w:rFonts w:ascii="Palatino Linotype" w:hAnsi="Palatino Linotype" w:cs="Arial"/>
          <w:b/>
        </w:rPr>
        <w:t>a) Admisión del Recurso Revisión.</w:t>
      </w:r>
    </w:p>
    <w:p w14:paraId="5AC75418" w14:textId="5E62786A" w:rsidR="00771DB7" w:rsidRPr="009D2114" w:rsidRDefault="009A03B4" w:rsidP="009D2114">
      <w:pPr>
        <w:tabs>
          <w:tab w:val="center" w:pos="4252"/>
          <w:tab w:val="right" w:pos="8504"/>
        </w:tabs>
        <w:spacing w:line="360" w:lineRule="auto"/>
        <w:jc w:val="both"/>
        <w:rPr>
          <w:rFonts w:ascii="Palatino Linotype" w:hAnsi="Palatino Linotype" w:cs="Arial"/>
        </w:rPr>
      </w:pPr>
      <w:r w:rsidRPr="009D2114">
        <w:rPr>
          <w:rFonts w:ascii="Palatino Linotype" w:hAnsi="Palatino Linotype" w:cs="Arial"/>
        </w:rPr>
        <w:t>E</w:t>
      </w:r>
      <w:r w:rsidR="00771DB7" w:rsidRPr="009D2114">
        <w:rPr>
          <w:rFonts w:ascii="Palatino Linotype" w:hAnsi="Palatino Linotype" w:cs="Arial"/>
        </w:rPr>
        <w:t xml:space="preserve">l </w:t>
      </w:r>
      <w:r w:rsidR="00297780" w:rsidRPr="009D2114">
        <w:rPr>
          <w:rFonts w:ascii="Palatino Linotype" w:hAnsi="Palatino Linotype" w:cs="Arial"/>
          <w:b/>
          <w:bCs/>
        </w:rPr>
        <w:t>diez de octubre</w:t>
      </w:r>
      <w:r w:rsidR="006674A9" w:rsidRPr="009D2114">
        <w:rPr>
          <w:rFonts w:ascii="Palatino Linotype" w:hAnsi="Palatino Linotype" w:cs="Arial"/>
          <w:b/>
          <w:bCs/>
        </w:rPr>
        <w:t xml:space="preserve"> </w:t>
      </w:r>
      <w:r w:rsidR="00981E9E" w:rsidRPr="009D2114">
        <w:rPr>
          <w:rFonts w:ascii="Palatino Linotype" w:hAnsi="Palatino Linotype" w:cs="Arial"/>
          <w:b/>
          <w:bCs/>
        </w:rPr>
        <w:t>de dos mil veintitrés</w:t>
      </w:r>
      <w:r w:rsidR="00771DB7" w:rsidRPr="009D2114">
        <w:rPr>
          <w:rFonts w:ascii="Palatino Linotype" w:hAnsi="Palatino Linotype" w:cs="Arial"/>
        </w:rPr>
        <w:t xml:space="preserve">, se notificó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00C34E04" w:rsidRPr="009D2114">
        <w:rPr>
          <w:rFonts w:ascii="Palatino Linotype" w:hAnsi="Palatino Linotype" w:cs="Arial"/>
          <w:b/>
          <w:lang w:val="es-ES"/>
        </w:rPr>
        <w:t>LA RECURRENTE</w:t>
      </w:r>
      <w:r w:rsidR="00771DB7" w:rsidRPr="009D2114">
        <w:rPr>
          <w:rFonts w:ascii="Palatino Linotype" w:hAnsi="Palatino Linotype" w:cs="Arial"/>
          <w:b/>
        </w:rPr>
        <w:t xml:space="preserve"> </w:t>
      </w:r>
      <w:r w:rsidR="00771DB7" w:rsidRPr="009D2114">
        <w:rPr>
          <w:rFonts w:ascii="Palatino Linotype" w:hAnsi="Palatino Linotype" w:cs="Arial"/>
        </w:rPr>
        <w:t xml:space="preserve">manifestara lo que a su derecho conviniera, a efecto de presentar pruebas o alegatos y, en su caso, </w:t>
      </w:r>
      <w:r w:rsidR="00771DB7" w:rsidRPr="009D2114">
        <w:rPr>
          <w:rFonts w:ascii="Palatino Linotype" w:hAnsi="Palatino Linotype" w:cs="Arial"/>
          <w:b/>
        </w:rPr>
        <w:t xml:space="preserve">EL SUJETO OBLIGADO </w:t>
      </w:r>
      <w:r w:rsidR="00771DB7" w:rsidRPr="009D2114">
        <w:rPr>
          <w:rFonts w:ascii="Palatino Linotype" w:hAnsi="Palatino Linotype" w:cs="Arial"/>
        </w:rPr>
        <w:t>rindiera su correspondiente Informe Justificado.</w:t>
      </w:r>
    </w:p>
    <w:p w14:paraId="474055D4" w14:textId="77777777" w:rsidR="00A827CC" w:rsidRPr="009D2114" w:rsidRDefault="00A827CC" w:rsidP="009D2114">
      <w:pPr>
        <w:tabs>
          <w:tab w:val="center" w:pos="4252"/>
          <w:tab w:val="right" w:pos="8504"/>
        </w:tabs>
        <w:spacing w:line="360" w:lineRule="auto"/>
        <w:jc w:val="both"/>
        <w:rPr>
          <w:rFonts w:ascii="Palatino Linotype" w:hAnsi="Palatino Linotype" w:cs="Arial"/>
        </w:rPr>
      </w:pPr>
    </w:p>
    <w:p w14:paraId="6DC482B2" w14:textId="77777777" w:rsidR="009A03B4" w:rsidRPr="009D2114" w:rsidRDefault="009A03B4" w:rsidP="009D2114">
      <w:pPr>
        <w:spacing w:line="360" w:lineRule="auto"/>
        <w:contextualSpacing/>
        <w:jc w:val="both"/>
        <w:rPr>
          <w:rFonts w:ascii="Palatino Linotype" w:hAnsi="Palatino Linotype" w:cs="Arial"/>
          <w:b/>
          <w:bCs/>
        </w:rPr>
      </w:pPr>
      <w:r w:rsidRPr="009D2114">
        <w:rPr>
          <w:rFonts w:ascii="Palatino Linotype" w:eastAsia="Arial Unicode MS" w:hAnsi="Palatino Linotype" w:cs="Arial"/>
          <w:b/>
        </w:rPr>
        <w:t xml:space="preserve">b) Informe Justificado y </w:t>
      </w:r>
      <w:r w:rsidRPr="009D2114">
        <w:rPr>
          <w:rFonts w:ascii="Palatino Linotype" w:hAnsi="Palatino Linotype" w:cs="Arial"/>
          <w:b/>
          <w:bCs/>
        </w:rPr>
        <w:t>Manifestaciones.</w:t>
      </w:r>
    </w:p>
    <w:p w14:paraId="66061E3A" w14:textId="108869EC" w:rsidR="00201355" w:rsidRPr="009D2114" w:rsidRDefault="009A03B4" w:rsidP="009D2114">
      <w:pPr>
        <w:spacing w:line="360" w:lineRule="auto"/>
        <w:jc w:val="both"/>
        <w:rPr>
          <w:rFonts w:ascii="Palatino Linotype" w:eastAsia="Arial Unicode MS" w:hAnsi="Palatino Linotype" w:cs="Arial"/>
        </w:rPr>
      </w:pPr>
      <w:r w:rsidRPr="009D2114">
        <w:rPr>
          <w:rFonts w:ascii="Palatino Linotype" w:eastAsia="Arial Unicode MS" w:hAnsi="Palatino Linotype" w:cs="Arial"/>
        </w:rPr>
        <w:t>D</w:t>
      </w:r>
      <w:r w:rsidR="00771DB7" w:rsidRPr="009D2114">
        <w:rPr>
          <w:rFonts w:ascii="Palatino Linotype" w:eastAsia="Arial Unicode MS" w:hAnsi="Palatino Linotype" w:cs="Arial"/>
        </w:rPr>
        <w:t xml:space="preserve">entro del término legalmente </w:t>
      </w:r>
      <w:r w:rsidRPr="009D2114">
        <w:rPr>
          <w:rFonts w:ascii="Palatino Linotype" w:eastAsia="Arial Unicode MS" w:hAnsi="Palatino Linotype" w:cs="Arial"/>
        </w:rPr>
        <w:t xml:space="preserve">concedido a las partes, </w:t>
      </w:r>
      <w:r w:rsidR="00C34E04" w:rsidRPr="009D2114">
        <w:rPr>
          <w:rFonts w:ascii="Palatino Linotype" w:eastAsia="Arial Unicode MS" w:hAnsi="Palatino Linotype" w:cs="Arial"/>
          <w:b/>
          <w:bCs/>
        </w:rPr>
        <w:t>LA RECURRENTE</w:t>
      </w:r>
      <w:r w:rsidR="00771DB7" w:rsidRPr="009D2114">
        <w:rPr>
          <w:rFonts w:ascii="Palatino Linotype" w:eastAsia="Arial Unicode MS" w:hAnsi="Palatino Linotype" w:cs="Arial"/>
        </w:rPr>
        <w:t xml:space="preserve"> no realizó sus manifestaciones </w:t>
      </w:r>
      <w:r w:rsidR="00201355" w:rsidRPr="009D2114">
        <w:rPr>
          <w:rFonts w:ascii="Palatino Linotype" w:eastAsia="Arial Unicode MS" w:hAnsi="Palatino Linotype" w:cs="Arial"/>
        </w:rPr>
        <w:t>que le correspondían.</w:t>
      </w:r>
    </w:p>
    <w:p w14:paraId="277D94C8" w14:textId="77777777" w:rsidR="00201355" w:rsidRPr="009D2114" w:rsidRDefault="00201355" w:rsidP="009D2114">
      <w:pPr>
        <w:spacing w:line="360" w:lineRule="auto"/>
        <w:jc w:val="both"/>
        <w:rPr>
          <w:rFonts w:ascii="Palatino Linotype" w:eastAsia="Arial Unicode MS" w:hAnsi="Palatino Linotype" w:cs="Arial"/>
        </w:rPr>
      </w:pPr>
    </w:p>
    <w:p w14:paraId="1F93CFA4" w14:textId="0D4A6683" w:rsidR="00723CCE" w:rsidRPr="009D2114" w:rsidRDefault="00201355" w:rsidP="009D2114">
      <w:pPr>
        <w:spacing w:line="360" w:lineRule="auto"/>
        <w:jc w:val="both"/>
        <w:rPr>
          <w:rFonts w:ascii="Palatino Linotype" w:eastAsia="Arial Unicode MS" w:hAnsi="Palatino Linotype" w:cs="Arial"/>
        </w:rPr>
      </w:pPr>
      <w:r w:rsidRPr="009D2114">
        <w:rPr>
          <w:rFonts w:ascii="Palatino Linotype" w:eastAsia="Arial Unicode MS" w:hAnsi="Palatino Linotype" w:cs="Arial"/>
        </w:rPr>
        <w:t>Por su parte,</w:t>
      </w:r>
      <w:r w:rsidR="00771DB7" w:rsidRPr="009D2114">
        <w:rPr>
          <w:rFonts w:ascii="Palatino Linotype" w:eastAsia="Arial Unicode MS" w:hAnsi="Palatino Linotype" w:cs="Arial"/>
        </w:rPr>
        <w:t xml:space="preserve"> </w:t>
      </w:r>
      <w:r w:rsidR="00771DB7" w:rsidRPr="009D2114">
        <w:rPr>
          <w:rFonts w:ascii="Palatino Linotype" w:eastAsia="Arial Unicode MS" w:hAnsi="Palatino Linotype" w:cs="Arial"/>
          <w:b/>
        </w:rPr>
        <w:t xml:space="preserve">EL SUJETO OBLIGADO </w:t>
      </w:r>
      <w:r w:rsidR="00771DB7" w:rsidRPr="009D2114">
        <w:rPr>
          <w:rFonts w:ascii="Palatino Linotype" w:eastAsia="Arial Unicode MS" w:hAnsi="Palatino Linotype" w:cs="Arial"/>
        </w:rPr>
        <w:t>rindió su Informe Justificado</w:t>
      </w:r>
      <w:r w:rsidR="009A03B4" w:rsidRPr="009D2114">
        <w:rPr>
          <w:rFonts w:ascii="Palatino Linotype" w:eastAsia="Arial Unicode MS" w:hAnsi="Palatino Linotype" w:cs="Arial"/>
        </w:rPr>
        <w:t xml:space="preserve"> </w:t>
      </w:r>
      <w:r w:rsidR="00D633B7" w:rsidRPr="009D2114">
        <w:rPr>
          <w:rFonts w:ascii="Palatino Linotype" w:eastAsia="Arial Unicode MS" w:hAnsi="Palatino Linotype" w:cs="Arial"/>
        </w:rPr>
        <w:t xml:space="preserve">el </w:t>
      </w:r>
      <w:r w:rsidR="00297780" w:rsidRPr="009D2114">
        <w:rPr>
          <w:rFonts w:ascii="Palatino Linotype" w:eastAsia="Arial Unicode MS" w:hAnsi="Palatino Linotype" w:cs="Arial"/>
          <w:b/>
        </w:rPr>
        <w:t>veinticuatro de octubre</w:t>
      </w:r>
      <w:r w:rsidR="00D633B7" w:rsidRPr="009D2114">
        <w:rPr>
          <w:rFonts w:ascii="Palatino Linotype" w:eastAsia="Arial Unicode MS" w:hAnsi="Palatino Linotype" w:cs="Arial"/>
          <w:b/>
        </w:rPr>
        <w:t xml:space="preserve"> de dos mil veintitrés</w:t>
      </w:r>
      <w:r w:rsidR="00D633B7" w:rsidRPr="009D2114">
        <w:rPr>
          <w:rFonts w:ascii="Palatino Linotype" w:eastAsia="Arial Unicode MS" w:hAnsi="Palatino Linotype" w:cs="Arial"/>
        </w:rPr>
        <w:t xml:space="preserve">. </w:t>
      </w:r>
      <w:r w:rsidR="00E9671C" w:rsidRPr="009D2114">
        <w:rPr>
          <w:rFonts w:ascii="Palatino Linotype" w:eastAsia="Arial Unicode MS" w:hAnsi="Palatino Linotype" w:cs="Arial"/>
        </w:rPr>
        <w:t xml:space="preserve">Este Órgano Garante analizó las documentales del Informe Justificado, determinando que no se cuenta con información de carácter confidencial o reservado.  Por tal motivo, se procedió a poner las documentales a la disposición del particular mediante acuerdo del </w:t>
      </w:r>
      <w:r w:rsidR="00D5526C" w:rsidRPr="009D2114">
        <w:rPr>
          <w:rFonts w:ascii="Palatino Linotype" w:eastAsia="Arial Unicode MS" w:hAnsi="Palatino Linotype" w:cs="Arial"/>
          <w:b/>
        </w:rPr>
        <w:t>treinta y uno de enero de dos mil veinticuatro</w:t>
      </w:r>
      <w:r w:rsidR="009647C7" w:rsidRPr="009D2114">
        <w:rPr>
          <w:rFonts w:ascii="Palatino Linotype" w:eastAsia="Arial Unicode MS" w:hAnsi="Palatino Linotype" w:cs="Arial"/>
        </w:rPr>
        <w:t>, que trata</w:t>
      </w:r>
      <w:r w:rsidR="00723CCE" w:rsidRPr="009D2114">
        <w:rPr>
          <w:rFonts w:ascii="Palatino Linotype" w:eastAsia="Arial Unicode MS" w:hAnsi="Palatino Linotype" w:cs="Arial"/>
        </w:rPr>
        <w:t xml:space="preserve"> de lo siguiente: </w:t>
      </w:r>
    </w:p>
    <w:p w14:paraId="4C6E4102" w14:textId="77777777" w:rsidR="00723CCE" w:rsidRPr="009D2114" w:rsidRDefault="00723CCE" w:rsidP="009D2114">
      <w:pPr>
        <w:spacing w:line="360" w:lineRule="auto"/>
        <w:jc w:val="both"/>
        <w:rPr>
          <w:rFonts w:ascii="Palatino Linotype" w:eastAsia="Arial Unicode MS" w:hAnsi="Palatino Linotype" w:cs="Arial"/>
        </w:rPr>
      </w:pPr>
    </w:p>
    <w:p w14:paraId="3D0439B1" w14:textId="600BF31E" w:rsidR="00D5526C" w:rsidRPr="009D2114" w:rsidRDefault="00297780" w:rsidP="009D2114">
      <w:pPr>
        <w:pStyle w:val="Prrafodelista"/>
        <w:numPr>
          <w:ilvl w:val="0"/>
          <w:numId w:val="9"/>
        </w:numPr>
        <w:tabs>
          <w:tab w:val="left" w:pos="709"/>
        </w:tabs>
        <w:spacing w:line="360" w:lineRule="auto"/>
        <w:jc w:val="both"/>
        <w:rPr>
          <w:rFonts w:ascii="Palatino Linotype" w:hAnsi="Palatino Linotype" w:cs="Arial"/>
          <w:bCs/>
        </w:rPr>
      </w:pPr>
      <w:r w:rsidRPr="009D2114">
        <w:rPr>
          <w:rFonts w:ascii="Palatino Linotype" w:eastAsia="Arial Unicode MS" w:hAnsi="Palatino Linotype" w:cs="Arial"/>
          <w:b/>
          <w:i/>
          <w:u w:val="single"/>
        </w:rPr>
        <w:tab/>
        <w:t>06902-INFOEM-IP-RR-2023.pdf</w:t>
      </w:r>
      <w:r w:rsidR="00743F00" w:rsidRPr="009D2114">
        <w:rPr>
          <w:rFonts w:ascii="Palatino Linotype" w:eastAsia="Arial Unicode MS" w:hAnsi="Palatino Linotype" w:cs="Arial"/>
        </w:rPr>
        <w:t xml:space="preserve">: </w:t>
      </w:r>
      <w:r w:rsidR="00D5526C" w:rsidRPr="009D2114">
        <w:rPr>
          <w:rFonts w:ascii="Palatino Linotype" w:hAnsi="Palatino Linotype" w:cs="Arial"/>
          <w:bCs/>
        </w:rPr>
        <w:t xml:space="preserve">Oficio </w:t>
      </w:r>
      <w:r w:rsidRPr="009D2114">
        <w:rPr>
          <w:rFonts w:ascii="Palatino Linotype" w:hAnsi="Palatino Linotype" w:cs="Arial"/>
          <w:bCs/>
        </w:rPr>
        <w:t>del veintitrés de octubre de dos mil veintitrés suscrito por el Titular de la Unidad de transparencia a través del cual confirma la respuesta inicial.</w:t>
      </w:r>
    </w:p>
    <w:p w14:paraId="75C72578" w14:textId="77777777" w:rsidR="00D5526C" w:rsidRPr="009D2114" w:rsidRDefault="00D5526C" w:rsidP="009D2114">
      <w:pPr>
        <w:pStyle w:val="Prrafodelista"/>
        <w:tabs>
          <w:tab w:val="left" w:pos="709"/>
        </w:tabs>
        <w:spacing w:line="360" w:lineRule="auto"/>
        <w:ind w:left="720"/>
        <w:jc w:val="both"/>
        <w:rPr>
          <w:rFonts w:ascii="Palatino Linotype" w:hAnsi="Palatino Linotype" w:cs="Arial"/>
          <w:bCs/>
        </w:rPr>
      </w:pPr>
    </w:p>
    <w:p w14:paraId="018B4618" w14:textId="77777777" w:rsidR="00CC4F70" w:rsidRPr="009D2114" w:rsidRDefault="00CC4F70" w:rsidP="009D2114">
      <w:pPr>
        <w:spacing w:line="360" w:lineRule="auto"/>
        <w:jc w:val="both"/>
        <w:rPr>
          <w:rFonts w:ascii="Palatino Linotype" w:hAnsi="Palatino Linotype" w:cs="Arial"/>
          <w:b/>
        </w:rPr>
      </w:pPr>
      <w:r w:rsidRPr="009D2114">
        <w:rPr>
          <w:rFonts w:ascii="Palatino Linotype" w:hAnsi="Palatino Linotype"/>
          <w:b/>
        </w:rPr>
        <w:t>c)</w:t>
      </w:r>
      <w:r w:rsidRPr="009D2114">
        <w:rPr>
          <w:rFonts w:ascii="Palatino Linotype" w:hAnsi="Palatino Linotype" w:cs="Arial"/>
          <w:b/>
          <w:bCs/>
        </w:rPr>
        <w:t xml:space="preserve"> </w:t>
      </w:r>
      <w:r w:rsidRPr="009D2114">
        <w:rPr>
          <w:rFonts w:ascii="Palatino Linotype" w:hAnsi="Palatino Linotype" w:cs="Arial"/>
          <w:b/>
        </w:rPr>
        <w:t>De ampliación plazo para resolver</w:t>
      </w:r>
    </w:p>
    <w:p w14:paraId="570CA537" w14:textId="2198BA87" w:rsidR="00CC4F70" w:rsidRPr="009D2114" w:rsidRDefault="00CC4F70" w:rsidP="009D2114">
      <w:pPr>
        <w:spacing w:line="360" w:lineRule="auto"/>
        <w:jc w:val="both"/>
        <w:rPr>
          <w:rFonts w:ascii="Palatino Linotype" w:hAnsi="Palatino Linotype" w:cs="Arial"/>
          <w:lang w:eastAsia="es-MX"/>
        </w:rPr>
      </w:pPr>
      <w:r w:rsidRPr="009D2114">
        <w:rPr>
          <w:rFonts w:ascii="Palatino Linotype" w:hAnsi="Palatino Linotype" w:cs="Arial"/>
          <w:lang w:eastAsia="es-MX"/>
        </w:rPr>
        <w:t xml:space="preserve">El </w:t>
      </w:r>
      <w:r w:rsidR="00C06C1D" w:rsidRPr="009D2114">
        <w:rPr>
          <w:rFonts w:ascii="Palatino Linotype" w:hAnsi="Palatino Linotype" w:cs="Arial"/>
          <w:b/>
        </w:rPr>
        <w:t>veinticuatro de noviembre</w:t>
      </w:r>
      <w:r w:rsidRPr="009D2114">
        <w:rPr>
          <w:rFonts w:ascii="Palatino Linotype" w:hAnsi="Palatino Linotype" w:cs="Arial"/>
          <w:b/>
        </w:rPr>
        <w:t xml:space="preserve"> de dos mil veintitrés</w:t>
      </w:r>
      <w:r w:rsidRPr="009D2114">
        <w:rPr>
          <w:rFonts w:ascii="Palatino Linotype" w:hAnsi="Palatino Linotype" w:cs="Arial"/>
          <w:lang w:eastAsia="es-MX"/>
        </w:rPr>
        <w:t xml:space="preserve">, se notificó a las partes el Acuerdo de ampliación del plazo para resolver </w:t>
      </w:r>
      <w:r w:rsidRPr="009D2114">
        <w:rPr>
          <w:rFonts w:ascii="Palatino Linotype" w:hAnsi="Palatino Linotype" w:cs="Arial"/>
          <w:lang w:val="es-419" w:eastAsia="es-MX"/>
        </w:rPr>
        <w:t>los</w:t>
      </w:r>
      <w:r w:rsidRPr="009D2114">
        <w:rPr>
          <w:rFonts w:ascii="Palatino Linotype" w:hAnsi="Palatino Linotype" w:cs="Arial"/>
          <w:lang w:eastAsia="es-MX"/>
        </w:rPr>
        <w:t xml:space="preserve"> Recursos de Revisión </w:t>
      </w:r>
      <w:r w:rsidRPr="009D2114">
        <w:rPr>
          <w:rFonts w:ascii="Palatino Linotype" w:hAnsi="Palatino Linotype" w:cs="Arial"/>
          <w:lang w:val="es-419" w:eastAsia="es-MX"/>
        </w:rPr>
        <w:t>en estudio</w:t>
      </w:r>
      <w:r w:rsidRPr="009D2114">
        <w:rPr>
          <w:rFonts w:ascii="Palatino Linotype" w:hAnsi="Palatino Linotype" w:cs="Arial"/>
          <w:lang w:eastAsia="es-MX"/>
        </w:rPr>
        <w:t>, por un periodo de hasta quince días hábiles, de conformidad con el artículo 181, tercer párrafo de la Ley de Transparencia y Acceso a la Información Pública del Estado de México y Municipios.</w:t>
      </w:r>
    </w:p>
    <w:p w14:paraId="7A4B5919" w14:textId="77777777" w:rsidR="00E9671C" w:rsidRPr="009D2114" w:rsidRDefault="00E9671C" w:rsidP="009D2114">
      <w:pPr>
        <w:spacing w:line="360" w:lineRule="auto"/>
        <w:jc w:val="both"/>
        <w:rPr>
          <w:rFonts w:ascii="Palatino Linotype" w:hAnsi="Palatino Linotype" w:cs="Arial"/>
          <w:lang w:eastAsia="es-MX"/>
        </w:rPr>
      </w:pPr>
    </w:p>
    <w:p w14:paraId="6BA3751F" w14:textId="19C75EEB" w:rsidR="00771DB7" w:rsidRPr="009D2114" w:rsidRDefault="00CC4F70" w:rsidP="009D2114">
      <w:pPr>
        <w:spacing w:line="360" w:lineRule="auto"/>
        <w:jc w:val="both"/>
        <w:rPr>
          <w:rFonts w:ascii="Palatino Linotype" w:hAnsi="Palatino Linotype" w:cs="Arial"/>
          <w:lang w:eastAsia="es-MX"/>
        </w:rPr>
      </w:pPr>
      <w:r w:rsidRPr="009D2114">
        <w:rPr>
          <w:rFonts w:ascii="Palatino Linotype" w:hAnsi="Palatino Linotype"/>
          <w:b/>
        </w:rPr>
        <w:t>d</w:t>
      </w:r>
      <w:r w:rsidR="00771DB7" w:rsidRPr="009D2114">
        <w:rPr>
          <w:rFonts w:ascii="Palatino Linotype" w:hAnsi="Palatino Linotype"/>
          <w:b/>
        </w:rPr>
        <w:t xml:space="preserve">) </w:t>
      </w:r>
      <w:r w:rsidR="00771DB7" w:rsidRPr="009D2114">
        <w:rPr>
          <w:rFonts w:ascii="Palatino Linotype" w:hAnsi="Palatino Linotype" w:cs="Arial"/>
          <w:b/>
          <w:bCs/>
        </w:rPr>
        <w:t>Cierre de Instrucción.</w:t>
      </w:r>
    </w:p>
    <w:p w14:paraId="78D12077" w14:textId="424DF87D" w:rsidR="00771DB7" w:rsidRPr="009D2114" w:rsidRDefault="00771DB7" w:rsidP="009D2114">
      <w:pPr>
        <w:spacing w:line="360" w:lineRule="auto"/>
        <w:jc w:val="both"/>
        <w:rPr>
          <w:rFonts w:ascii="Palatino Linotype" w:hAnsi="Palatino Linotype" w:cs="Arial"/>
        </w:rPr>
      </w:pPr>
      <w:r w:rsidRPr="009D2114">
        <w:rPr>
          <w:rFonts w:ascii="Palatino Linotype" w:hAnsi="Palatino Linotype"/>
        </w:rPr>
        <w:t xml:space="preserve">Una vez analizado el estado procesal que guarda el expediente, el </w:t>
      </w:r>
      <w:r w:rsidR="00C06C1D" w:rsidRPr="009D2114">
        <w:rPr>
          <w:rFonts w:ascii="Palatino Linotype" w:hAnsi="Palatino Linotype"/>
          <w:b/>
        </w:rPr>
        <w:t>cinco de marzo</w:t>
      </w:r>
      <w:r w:rsidR="00CE2697" w:rsidRPr="009D2114">
        <w:rPr>
          <w:rFonts w:ascii="Palatino Linotype" w:hAnsi="Palatino Linotype"/>
          <w:b/>
        </w:rPr>
        <w:t xml:space="preserve"> </w:t>
      </w:r>
      <w:r w:rsidR="00404E56" w:rsidRPr="009D2114">
        <w:rPr>
          <w:rFonts w:ascii="Palatino Linotype" w:hAnsi="Palatino Linotype"/>
          <w:b/>
        </w:rPr>
        <w:t>de dos mil veinticuatro</w:t>
      </w:r>
      <w:r w:rsidRPr="009D2114">
        <w:rPr>
          <w:rFonts w:ascii="Palatino Linotype" w:hAnsi="Palatino Linotype"/>
        </w:rPr>
        <w:t xml:space="preserve">, la </w:t>
      </w:r>
      <w:r w:rsidRPr="009D2114">
        <w:rPr>
          <w:rFonts w:ascii="Palatino Linotype" w:hAnsi="Palatino Linotype"/>
          <w:b/>
        </w:rPr>
        <w:t>Comisionada Sharon Cristina Morales Martínez</w:t>
      </w:r>
      <w:r w:rsidRPr="009D2114">
        <w:rPr>
          <w:rFonts w:ascii="Palatino Linotype" w:hAnsi="Palatino Linotype"/>
          <w:lang w:val="es-419"/>
        </w:rPr>
        <w:t xml:space="preserve"> </w:t>
      </w:r>
      <w:r w:rsidRPr="009D2114">
        <w:rPr>
          <w:rFonts w:ascii="Palatino Linotype" w:hAnsi="Palatino Linotype"/>
        </w:rPr>
        <w:t>acordó el cierre de instrucción;</w:t>
      </w:r>
      <w:r w:rsidRPr="009D2114">
        <w:rPr>
          <w:rFonts w:ascii="Palatino Linotype" w:hAnsi="Palatino Linotype" w:cs="Arial"/>
        </w:rPr>
        <w:t xml:space="preserve"> así como, la remisión del mismo a efecto de ser resuelto, de conformidad con lo establecido en el artículo 185 fracciones VI y VIII de la Ley de Transparencia y Acceso a la Información Pública del Estado de México y Municipios.</w:t>
      </w:r>
    </w:p>
    <w:p w14:paraId="65B0FD42" w14:textId="77777777" w:rsidR="009A03B4" w:rsidRPr="009D2114" w:rsidRDefault="009A03B4" w:rsidP="009D2114">
      <w:pPr>
        <w:spacing w:line="276" w:lineRule="auto"/>
        <w:jc w:val="both"/>
        <w:rPr>
          <w:rFonts w:ascii="Palatino Linotype" w:hAnsi="Palatino Linotype" w:cs="Arial"/>
          <w:sz w:val="28"/>
        </w:rPr>
      </w:pPr>
    </w:p>
    <w:p w14:paraId="2D497F9F" w14:textId="77777777" w:rsidR="006A4C11" w:rsidRPr="009D2114" w:rsidRDefault="006A4C11" w:rsidP="009D2114">
      <w:pPr>
        <w:spacing w:line="276" w:lineRule="auto"/>
        <w:jc w:val="both"/>
        <w:rPr>
          <w:rFonts w:ascii="Palatino Linotype" w:hAnsi="Palatino Linotype" w:cs="Arial"/>
          <w:sz w:val="28"/>
        </w:rPr>
      </w:pPr>
    </w:p>
    <w:p w14:paraId="09D77F54" w14:textId="77777777" w:rsidR="00771DB7" w:rsidRPr="009D2114" w:rsidRDefault="00771DB7" w:rsidP="009D2114">
      <w:pPr>
        <w:spacing w:line="276" w:lineRule="auto"/>
        <w:jc w:val="center"/>
        <w:rPr>
          <w:rFonts w:ascii="Palatino Linotype" w:hAnsi="Palatino Linotype" w:cs="Arial"/>
          <w:b/>
          <w:bCs/>
          <w:spacing w:val="60"/>
          <w:sz w:val="28"/>
        </w:rPr>
      </w:pPr>
      <w:r w:rsidRPr="009D2114">
        <w:rPr>
          <w:rFonts w:ascii="Palatino Linotype" w:hAnsi="Palatino Linotype" w:cs="Arial"/>
          <w:b/>
          <w:bCs/>
          <w:spacing w:val="60"/>
          <w:sz w:val="28"/>
        </w:rPr>
        <w:t>CONSIDERANDOS</w:t>
      </w:r>
    </w:p>
    <w:p w14:paraId="07143E3B" w14:textId="77777777" w:rsidR="009A03B4" w:rsidRPr="009D2114" w:rsidRDefault="009A03B4" w:rsidP="009D2114">
      <w:pPr>
        <w:spacing w:line="276" w:lineRule="auto"/>
        <w:jc w:val="center"/>
        <w:rPr>
          <w:rFonts w:ascii="Palatino Linotype" w:hAnsi="Palatino Linotype" w:cs="Arial"/>
          <w:b/>
          <w:bCs/>
          <w:spacing w:val="60"/>
          <w:sz w:val="28"/>
        </w:rPr>
      </w:pPr>
    </w:p>
    <w:p w14:paraId="2B3C6400" w14:textId="77777777" w:rsidR="00771DB7" w:rsidRPr="009D2114" w:rsidRDefault="00771DB7" w:rsidP="009D2114">
      <w:pPr>
        <w:spacing w:line="360" w:lineRule="auto"/>
        <w:jc w:val="both"/>
        <w:rPr>
          <w:rFonts w:ascii="Palatino Linotype" w:hAnsi="Palatino Linotype"/>
          <w:b/>
          <w:sz w:val="26"/>
          <w:szCs w:val="26"/>
        </w:rPr>
      </w:pPr>
      <w:r w:rsidRPr="009D2114">
        <w:rPr>
          <w:rFonts w:ascii="Palatino Linotype" w:hAnsi="Palatino Linotype"/>
          <w:b/>
          <w:sz w:val="26"/>
          <w:szCs w:val="26"/>
        </w:rPr>
        <w:t>PRIMERO.</w:t>
      </w:r>
      <w:r w:rsidRPr="009D2114">
        <w:rPr>
          <w:rFonts w:ascii="Palatino Linotype" w:hAnsi="Palatino Linotype"/>
          <w:sz w:val="26"/>
          <w:szCs w:val="26"/>
        </w:rPr>
        <w:t xml:space="preserve"> </w:t>
      </w:r>
      <w:r w:rsidRPr="009D2114">
        <w:rPr>
          <w:rFonts w:ascii="Palatino Linotype" w:hAnsi="Palatino Linotype"/>
          <w:b/>
          <w:sz w:val="26"/>
          <w:szCs w:val="26"/>
        </w:rPr>
        <w:t>Competencia</w:t>
      </w:r>
      <w:r w:rsidRPr="009D2114">
        <w:rPr>
          <w:rFonts w:ascii="Palatino Linotype" w:hAnsi="Palatino Linotype"/>
          <w:sz w:val="26"/>
          <w:szCs w:val="26"/>
        </w:rPr>
        <w:t>.</w:t>
      </w:r>
    </w:p>
    <w:p w14:paraId="46D52D77" w14:textId="16EA1408" w:rsidR="00771DB7" w:rsidRPr="009D2114" w:rsidRDefault="00771DB7" w:rsidP="009D2114">
      <w:pPr>
        <w:spacing w:line="360" w:lineRule="auto"/>
        <w:jc w:val="both"/>
        <w:rPr>
          <w:rFonts w:ascii="Palatino Linotype" w:hAnsi="Palatino Linotype" w:cs="Arial"/>
        </w:rPr>
      </w:pPr>
      <w:r w:rsidRPr="009D2114">
        <w:rPr>
          <w:rFonts w:ascii="Palatino Linotype" w:hAnsi="Palatino Linotype"/>
        </w:rPr>
        <w:t xml:space="preserve">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w:t>
      </w:r>
      <w:r w:rsidR="008D45C5" w:rsidRPr="009D2114">
        <w:rPr>
          <w:rFonts w:ascii="Palatino Linotype" w:hAnsi="Palatino Linotype"/>
        </w:rPr>
        <w:t>trigésimo segundo, trigésimo tercero y trigésimo cuarto</w:t>
      </w:r>
      <w:r w:rsidRPr="009D2114">
        <w:rPr>
          <w:rFonts w:ascii="Palatino Linotype" w:hAnsi="Palatino Linotype"/>
        </w:rPr>
        <w:t>,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9D2114">
        <w:rPr>
          <w:rFonts w:ascii="Palatino Linotype" w:hAnsi="Palatino Linotype" w:cs="Arial"/>
        </w:rPr>
        <w:t>; y 9, fracciones I y XXIII y 11 del Reglamento Interior del Instituto de Transparencia, Acceso a la Información Pública y Protección de Datos Personales del Estado de México y Municipios.</w:t>
      </w:r>
    </w:p>
    <w:p w14:paraId="22E535F8" w14:textId="77777777" w:rsidR="008D45C5" w:rsidRPr="009D2114" w:rsidRDefault="008D45C5" w:rsidP="009D2114">
      <w:pPr>
        <w:spacing w:line="360" w:lineRule="auto"/>
        <w:jc w:val="both"/>
        <w:rPr>
          <w:rFonts w:ascii="Palatino Linotype" w:hAnsi="Palatino Linotype" w:cs="Arial"/>
        </w:rPr>
      </w:pPr>
    </w:p>
    <w:p w14:paraId="7B3E036C" w14:textId="77777777" w:rsidR="00771DB7" w:rsidRPr="009D2114" w:rsidRDefault="00771DB7" w:rsidP="009D2114">
      <w:pPr>
        <w:spacing w:line="360" w:lineRule="auto"/>
        <w:jc w:val="both"/>
        <w:rPr>
          <w:rFonts w:ascii="Palatino Linotype" w:hAnsi="Palatino Linotype" w:cs="Arial"/>
          <w:b/>
          <w:sz w:val="26"/>
          <w:szCs w:val="26"/>
        </w:rPr>
      </w:pPr>
      <w:r w:rsidRPr="009D2114">
        <w:rPr>
          <w:rFonts w:ascii="Palatino Linotype" w:hAnsi="Palatino Linotype" w:cs="Arial"/>
          <w:b/>
          <w:sz w:val="26"/>
          <w:szCs w:val="26"/>
        </w:rPr>
        <w:t>SEGUNDO. Interés.</w:t>
      </w:r>
    </w:p>
    <w:p w14:paraId="1516343B" w14:textId="252F441D" w:rsidR="00771DB7" w:rsidRPr="009D2114" w:rsidRDefault="00771DB7" w:rsidP="009D2114">
      <w:pPr>
        <w:spacing w:line="360" w:lineRule="auto"/>
        <w:jc w:val="both"/>
        <w:rPr>
          <w:rFonts w:ascii="Palatino Linotype" w:hAnsi="Palatino Linotype" w:cs="Arial"/>
          <w:lang w:eastAsia="es-MX"/>
        </w:rPr>
      </w:pPr>
      <w:r w:rsidRPr="009D2114">
        <w:rPr>
          <w:rFonts w:ascii="Palatino Linotype" w:hAnsi="Palatino Linotype" w:cs="Arial"/>
          <w:bCs/>
        </w:rPr>
        <w:t xml:space="preserve">El Recurso Revisión fue interpuesto por parte legítima, en atención a que se presentó por </w:t>
      </w:r>
      <w:r w:rsidR="00C34E04" w:rsidRPr="009D2114">
        <w:rPr>
          <w:rFonts w:ascii="Palatino Linotype" w:hAnsi="Palatino Linotype" w:cs="Arial"/>
          <w:b/>
          <w:lang w:val="es-ES"/>
        </w:rPr>
        <w:t>LA RECURRENTE</w:t>
      </w:r>
      <w:r w:rsidRPr="009D2114">
        <w:rPr>
          <w:rFonts w:ascii="Palatino Linotype" w:hAnsi="Palatino Linotype" w:cs="Arial"/>
          <w:b/>
          <w:bCs/>
        </w:rPr>
        <w:t>,</w:t>
      </w:r>
      <w:r w:rsidRPr="009D2114">
        <w:rPr>
          <w:rFonts w:ascii="Palatino Linotype" w:hAnsi="Palatino Linotype" w:cs="Arial"/>
          <w:bCs/>
        </w:rPr>
        <w:t xml:space="preserve"> quien es la misma persona que formuló la solicitud de acceso a la Información Pública al </w:t>
      </w:r>
      <w:r w:rsidRPr="009D2114">
        <w:rPr>
          <w:rFonts w:ascii="Palatino Linotype" w:hAnsi="Palatino Linotype" w:cs="Arial"/>
          <w:b/>
          <w:bCs/>
        </w:rPr>
        <w:t xml:space="preserve">SUJETO OBLIGADO, </w:t>
      </w:r>
      <w:r w:rsidRPr="009D2114">
        <w:rPr>
          <w:rFonts w:ascii="Palatino Linotype" w:hAnsi="Palatino Linotype" w:cs="Arial"/>
          <w:bCs/>
        </w:rPr>
        <w:t xml:space="preserve">pues para ello, es </w:t>
      </w:r>
      <w:r w:rsidRPr="009D2114">
        <w:rPr>
          <w:rFonts w:ascii="Palatino Linotype" w:hAnsi="Palatino Linotype" w:cs="Arial"/>
          <w:lang w:eastAsia="es-MX"/>
        </w:rPr>
        <w:t xml:space="preserve">necesario que el particular ingrese al </w:t>
      </w:r>
      <w:r w:rsidRPr="009D2114">
        <w:rPr>
          <w:rFonts w:ascii="Palatino Linotype" w:hAnsi="Palatino Linotype" w:cs="Arial"/>
          <w:b/>
          <w:lang w:eastAsia="es-MX"/>
        </w:rPr>
        <w:t xml:space="preserve">SAIMEX </w:t>
      </w:r>
      <w:r w:rsidRPr="009D2114">
        <w:rPr>
          <w:rFonts w:ascii="Palatino Linotype" w:hAnsi="Palatino Linotype" w:cs="Arial"/>
          <w:lang w:eastAsia="es-MX"/>
        </w:rPr>
        <w:t>mediante la utilización de su clave de usuario y contraseña.</w:t>
      </w:r>
    </w:p>
    <w:p w14:paraId="77B1B001" w14:textId="77777777" w:rsidR="006A4C11" w:rsidRPr="009D2114" w:rsidRDefault="006A4C11" w:rsidP="009D2114">
      <w:pPr>
        <w:spacing w:line="360" w:lineRule="auto"/>
        <w:jc w:val="both"/>
        <w:rPr>
          <w:rFonts w:ascii="Palatino Linotype" w:hAnsi="Palatino Linotype" w:cs="Arial"/>
          <w:lang w:eastAsia="es-MX"/>
        </w:rPr>
      </w:pPr>
    </w:p>
    <w:p w14:paraId="76BA0DDF" w14:textId="77777777" w:rsidR="006A4C11" w:rsidRPr="009D2114" w:rsidRDefault="006A4C11" w:rsidP="009D2114">
      <w:pPr>
        <w:spacing w:line="360" w:lineRule="auto"/>
        <w:jc w:val="both"/>
        <w:rPr>
          <w:rFonts w:ascii="Palatino Linotype" w:hAnsi="Palatino Linotype" w:cs="Arial"/>
          <w:lang w:eastAsia="es-MX"/>
        </w:rPr>
      </w:pPr>
    </w:p>
    <w:p w14:paraId="7C0C38CD" w14:textId="77777777" w:rsidR="008D45C5" w:rsidRPr="009D2114" w:rsidRDefault="008D45C5" w:rsidP="009D2114">
      <w:pPr>
        <w:spacing w:line="360" w:lineRule="auto"/>
        <w:jc w:val="both"/>
        <w:rPr>
          <w:rFonts w:ascii="Palatino Linotype" w:hAnsi="Palatino Linotype" w:cs="Arial"/>
          <w:lang w:eastAsia="es-MX"/>
        </w:rPr>
      </w:pPr>
    </w:p>
    <w:p w14:paraId="0FDE87CA" w14:textId="77777777" w:rsidR="00771DB7" w:rsidRPr="009D2114" w:rsidRDefault="00771DB7" w:rsidP="009D2114">
      <w:pPr>
        <w:autoSpaceDE w:val="0"/>
        <w:autoSpaceDN w:val="0"/>
        <w:adjustRightInd w:val="0"/>
        <w:spacing w:line="360" w:lineRule="auto"/>
        <w:jc w:val="both"/>
        <w:rPr>
          <w:rFonts w:ascii="Palatino Linotype" w:hAnsi="Palatino Linotype" w:cs="Arial"/>
          <w:b/>
          <w:sz w:val="26"/>
          <w:szCs w:val="26"/>
          <w:lang w:val="es-ES"/>
        </w:rPr>
      </w:pPr>
      <w:r w:rsidRPr="009D2114">
        <w:rPr>
          <w:rFonts w:ascii="Palatino Linotype" w:hAnsi="Palatino Linotype" w:cs="Arial"/>
          <w:b/>
          <w:sz w:val="26"/>
          <w:szCs w:val="26"/>
        </w:rPr>
        <w:t xml:space="preserve">TERCERO. </w:t>
      </w:r>
      <w:r w:rsidRPr="009D2114">
        <w:rPr>
          <w:rFonts w:ascii="Palatino Linotype" w:hAnsi="Palatino Linotype" w:cs="Arial"/>
          <w:b/>
          <w:sz w:val="26"/>
          <w:szCs w:val="26"/>
          <w:lang w:val="es-ES"/>
        </w:rPr>
        <w:t xml:space="preserve">Oportunidad. </w:t>
      </w:r>
    </w:p>
    <w:p w14:paraId="670C0761" w14:textId="4EB55DF7" w:rsidR="00771DB7" w:rsidRPr="009D2114" w:rsidRDefault="00771DB7" w:rsidP="009D2114">
      <w:pPr>
        <w:spacing w:line="360" w:lineRule="auto"/>
        <w:jc w:val="both"/>
        <w:rPr>
          <w:rFonts w:ascii="Palatino Linotype" w:hAnsi="Palatino Linotype" w:cs="Arial"/>
          <w:lang w:val="es-ES"/>
        </w:rPr>
      </w:pPr>
      <w:r w:rsidRPr="009D2114">
        <w:rPr>
          <w:rFonts w:ascii="Palatino Linotype" w:hAnsi="Palatino Linotype" w:cs="Arial"/>
          <w:lang w:val="es-ES"/>
        </w:rPr>
        <w:t xml:space="preserve">El Recurso de Revisión fue interpuesto dentro del plazo de quince días hábiles, contados a partir del día siguiente al en que </w:t>
      </w:r>
      <w:r w:rsidR="00C34E04" w:rsidRPr="009D2114">
        <w:rPr>
          <w:rFonts w:ascii="Palatino Linotype" w:hAnsi="Palatino Linotype" w:cs="Arial"/>
          <w:b/>
          <w:lang w:val="es-ES"/>
        </w:rPr>
        <w:t>LA RECURRENTE</w:t>
      </w:r>
      <w:r w:rsidRPr="009D2114">
        <w:rPr>
          <w:rFonts w:ascii="Palatino Linotype" w:hAnsi="Palatino Linotype" w:cs="Arial"/>
          <w:lang w:val="es-ES"/>
        </w:rPr>
        <w:t xml:space="preserve"> tuvo conocimiento de la respuesta impugnada; tal y como, lo prevé el artículo 178 de la Ley de Transparencia y Acceso a la Información Pública del Estado de México y Municipios, que establece:</w:t>
      </w:r>
    </w:p>
    <w:p w14:paraId="1B4827A1" w14:textId="77777777" w:rsidR="008D45C5" w:rsidRPr="009D2114" w:rsidRDefault="008D45C5" w:rsidP="009D2114">
      <w:pPr>
        <w:jc w:val="both"/>
        <w:rPr>
          <w:rFonts w:ascii="Palatino Linotype" w:hAnsi="Palatino Linotype" w:cs="Arial"/>
          <w:lang w:val="es-ES"/>
        </w:rPr>
      </w:pPr>
    </w:p>
    <w:p w14:paraId="5383FA84" w14:textId="77777777" w:rsidR="00771DB7" w:rsidRPr="009D2114" w:rsidRDefault="00771DB7" w:rsidP="009D2114">
      <w:pPr>
        <w:ind w:left="851" w:right="901"/>
        <w:jc w:val="both"/>
        <w:rPr>
          <w:rFonts w:ascii="Palatino Linotype" w:hAnsi="Palatino Linotype" w:cs="Arial"/>
          <w:i/>
          <w:sz w:val="22"/>
          <w:lang w:val="es-ES"/>
        </w:rPr>
      </w:pPr>
      <w:r w:rsidRPr="009D2114">
        <w:rPr>
          <w:rFonts w:ascii="Palatino Linotype" w:hAnsi="Palatino Linotype" w:cs="Arial"/>
          <w:b/>
          <w:i/>
          <w:sz w:val="22"/>
          <w:lang w:val="es-ES"/>
        </w:rPr>
        <w:t>“Artículo 178</w:t>
      </w:r>
      <w:r w:rsidRPr="009D2114">
        <w:rPr>
          <w:rFonts w:ascii="Palatino Linotype" w:hAnsi="Palatino Linotype" w:cs="Arial"/>
          <w:i/>
          <w:sz w:val="22"/>
          <w:lang w:val="es-ES"/>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381C9DFD" w14:textId="77777777" w:rsidR="008D45C5" w:rsidRPr="009D2114" w:rsidRDefault="008D45C5" w:rsidP="009D2114">
      <w:pPr>
        <w:ind w:left="851" w:right="901"/>
        <w:jc w:val="both"/>
        <w:rPr>
          <w:rFonts w:ascii="Palatino Linotype" w:hAnsi="Palatino Linotype" w:cs="Arial"/>
          <w:i/>
          <w:sz w:val="22"/>
          <w:lang w:val="es-ES"/>
        </w:rPr>
      </w:pPr>
    </w:p>
    <w:p w14:paraId="092E7179" w14:textId="77777777" w:rsidR="00771DB7" w:rsidRPr="009D2114" w:rsidRDefault="00771DB7" w:rsidP="009D2114">
      <w:pPr>
        <w:ind w:left="851" w:right="901"/>
        <w:jc w:val="both"/>
        <w:rPr>
          <w:rFonts w:ascii="Palatino Linotype" w:hAnsi="Palatino Linotype" w:cs="Arial"/>
          <w:i/>
          <w:sz w:val="22"/>
          <w:lang w:val="es-ES"/>
        </w:rPr>
      </w:pPr>
      <w:r w:rsidRPr="009D2114">
        <w:rPr>
          <w:rFonts w:ascii="Palatino Linotype" w:hAnsi="Palatino Linotype" w:cs="Arial"/>
          <w:i/>
          <w:sz w:val="22"/>
          <w:lang w:val="es-ES"/>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57B5EA5E" w14:textId="77777777" w:rsidR="008D45C5" w:rsidRPr="009D2114" w:rsidRDefault="008D45C5" w:rsidP="009D2114">
      <w:pPr>
        <w:ind w:left="851" w:right="901"/>
        <w:jc w:val="both"/>
        <w:rPr>
          <w:rFonts w:ascii="Palatino Linotype" w:hAnsi="Palatino Linotype" w:cs="Arial"/>
          <w:i/>
          <w:sz w:val="22"/>
          <w:lang w:val="es-ES"/>
        </w:rPr>
      </w:pPr>
    </w:p>
    <w:p w14:paraId="55C3E86D" w14:textId="77777777" w:rsidR="00771DB7" w:rsidRPr="009D2114" w:rsidRDefault="00771DB7" w:rsidP="009D2114">
      <w:pPr>
        <w:ind w:left="851" w:right="901"/>
        <w:jc w:val="both"/>
        <w:rPr>
          <w:rFonts w:ascii="Palatino Linotype" w:hAnsi="Palatino Linotype" w:cs="Arial"/>
          <w:i/>
          <w:sz w:val="22"/>
          <w:lang w:val="es-ES"/>
        </w:rPr>
      </w:pPr>
      <w:r w:rsidRPr="009D2114">
        <w:rPr>
          <w:rFonts w:ascii="Palatino Linotype" w:hAnsi="Palatino Linotype" w:cs="Arial"/>
          <w:i/>
          <w:sz w:val="22"/>
          <w:lang w:val="es-ES"/>
        </w:rPr>
        <w:t xml:space="preserve">En el caso de que se interponga ante la Unidad de Transparencia, ésta deberá remitir el Recurso de Revisión al Instituto a más tardar al día siguiente de haberlo recibido.” </w:t>
      </w:r>
    </w:p>
    <w:p w14:paraId="37BE298B" w14:textId="77777777" w:rsidR="008D45C5" w:rsidRPr="009D2114" w:rsidRDefault="008D45C5" w:rsidP="009D2114">
      <w:pPr>
        <w:ind w:left="851" w:right="901"/>
        <w:jc w:val="both"/>
        <w:rPr>
          <w:rFonts w:ascii="Palatino Linotype" w:hAnsi="Palatino Linotype" w:cs="Arial"/>
          <w:i/>
          <w:sz w:val="22"/>
          <w:lang w:val="es-ES"/>
        </w:rPr>
      </w:pPr>
    </w:p>
    <w:p w14:paraId="57B883A6" w14:textId="1C9C4BC7" w:rsidR="00771DB7" w:rsidRPr="009D2114" w:rsidRDefault="00771DB7" w:rsidP="009D2114">
      <w:pPr>
        <w:spacing w:line="360" w:lineRule="auto"/>
        <w:jc w:val="both"/>
        <w:rPr>
          <w:rFonts w:ascii="Palatino Linotype" w:hAnsi="Palatino Linotype" w:cs="Arial"/>
          <w:lang w:val="es-ES"/>
        </w:rPr>
      </w:pPr>
      <w:r w:rsidRPr="009D2114">
        <w:rPr>
          <w:rFonts w:ascii="Palatino Linotype" w:hAnsi="Palatino Linotype" w:cs="Arial"/>
          <w:lang w:val="es-ES"/>
        </w:rPr>
        <w:t xml:space="preserve">En esa tesitura, atendiendo a que </w:t>
      </w:r>
      <w:r w:rsidRPr="009D2114">
        <w:rPr>
          <w:rFonts w:ascii="Palatino Linotype" w:hAnsi="Palatino Linotype" w:cs="Arial"/>
          <w:b/>
          <w:lang w:val="es-ES"/>
        </w:rPr>
        <w:t>EL SUJETO OBLIGADO</w:t>
      </w:r>
      <w:r w:rsidRPr="009D2114">
        <w:rPr>
          <w:rFonts w:ascii="Palatino Linotype" w:hAnsi="Palatino Linotype" w:cs="Arial"/>
          <w:lang w:val="es-ES"/>
        </w:rPr>
        <w:t xml:space="preserve"> notificó la respuesta a la solicitud de Acceso a la Información Pública el </w:t>
      </w:r>
      <w:r w:rsidRPr="009D2114">
        <w:rPr>
          <w:rFonts w:ascii="Palatino Linotype" w:hAnsi="Palatino Linotype" w:cs="Arial"/>
          <w:bCs/>
          <w:lang w:val="es-ES"/>
        </w:rPr>
        <w:t>día</w:t>
      </w:r>
      <w:r w:rsidRPr="009D2114">
        <w:rPr>
          <w:rFonts w:ascii="Palatino Linotype" w:hAnsi="Palatino Linotype" w:cs="Arial"/>
          <w:b/>
          <w:lang w:val="es-ES"/>
        </w:rPr>
        <w:t xml:space="preserve"> </w:t>
      </w:r>
      <w:r w:rsidR="00297780" w:rsidRPr="009D2114">
        <w:rPr>
          <w:rFonts w:ascii="Palatino Linotype" w:hAnsi="Palatino Linotype" w:cs="Arial"/>
          <w:b/>
          <w:lang w:val="es-ES"/>
        </w:rPr>
        <w:t>cinco de octubre</w:t>
      </w:r>
      <w:r w:rsidR="00E944BF" w:rsidRPr="009D2114">
        <w:rPr>
          <w:rFonts w:ascii="Palatino Linotype" w:hAnsi="Palatino Linotype" w:cs="Arial"/>
          <w:b/>
          <w:lang w:val="es-ES"/>
        </w:rPr>
        <w:t xml:space="preserve"> de dos mi</w:t>
      </w:r>
      <w:r w:rsidR="00AF5370" w:rsidRPr="009D2114">
        <w:rPr>
          <w:rFonts w:ascii="Palatino Linotype" w:hAnsi="Palatino Linotype" w:cs="Arial"/>
          <w:b/>
          <w:lang w:val="es-ES"/>
        </w:rPr>
        <w:t>l</w:t>
      </w:r>
      <w:r w:rsidR="00E944BF" w:rsidRPr="009D2114">
        <w:rPr>
          <w:rFonts w:ascii="Palatino Linotype" w:hAnsi="Palatino Linotype" w:cs="Arial"/>
          <w:b/>
          <w:lang w:val="es-ES"/>
        </w:rPr>
        <w:t xml:space="preserve"> veintitrés</w:t>
      </w:r>
      <w:r w:rsidRPr="009D2114">
        <w:rPr>
          <w:rFonts w:ascii="Palatino Linotype" w:hAnsi="Palatino Linotype" w:cs="Arial"/>
          <w:lang w:val="es-ES"/>
        </w:rPr>
        <w:t xml:space="preserve">, así, el plazo de quince días hábiles que el artículo 178 de la Ley de la materia otorga </w:t>
      </w:r>
      <w:r w:rsidR="00C34E04" w:rsidRPr="009D2114">
        <w:rPr>
          <w:rFonts w:ascii="Palatino Linotype" w:hAnsi="Palatino Linotype" w:cs="Arial"/>
          <w:lang w:val="es-ES"/>
        </w:rPr>
        <w:t>a la</w:t>
      </w:r>
      <w:r w:rsidR="004D6BB8" w:rsidRPr="009D2114">
        <w:rPr>
          <w:rFonts w:ascii="Palatino Linotype" w:hAnsi="Palatino Linotype" w:cs="Arial"/>
          <w:lang w:val="es-ES"/>
        </w:rPr>
        <w:t xml:space="preserve"> </w:t>
      </w:r>
      <w:r w:rsidRPr="009D2114">
        <w:rPr>
          <w:rFonts w:ascii="Palatino Linotype" w:hAnsi="Palatino Linotype" w:cs="Arial"/>
          <w:lang w:val="es-ES"/>
        </w:rPr>
        <w:t xml:space="preserve">hoy </w:t>
      </w:r>
      <w:r w:rsidRPr="009D2114">
        <w:rPr>
          <w:rFonts w:ascii="Palatino Linotype" w:hAnsi="Palatino Linotype" w:cs="Arial"/>
          <w:b/>
          <w:lang w:val="es-ES"/>
        </w:rPr>
        <w:t>RECURRENTE</w:t>
      </w:r>
      <w:r w:rsidRPr="009D2114">
        <w:rPr>
          <w:rFonts w:ascii="Palatino Linotype" w:hAnsi="Palatino Linotype" w:cs="Arial"/>
          <w:lang w:val="es-ES"/>
        </w:rPr>
        <w:t xml:space="preserve"> para presentar el respectivo Recurso de Revisión, transcurrió del </w:t>
      </w:r>
      <w:r w:rsidR="00297780" w:rsidRPr="009D2114">
        <w:rPr>
          <w:rFonts w:ascii="Palatino Linotype" w:hAnsi="Palatino Linotype" w:cs="Arial"/>
          <w:b/>
          <w:bCs/>
          <w:lang w:val="es-ES"/>
        </w:rPr>
        <w:t xml:space="preserve">seis al </w:t>
      </w:r>
      <w:r w:rsidR="006A4C11" w:rsidRPr="009D2114">
        <w:rPr>
          <w:rFonts w:ascii="Palatino Linotype" w:hAnsi="Palatino Linotype" w:cs="Arial"/>
          <w:b/>
          <w:bCs/>
          <w:lang w:val="es-ES"/>
        </w:rPr>
        <w:t>veintiséis</w:t>
      </w:r>
      <w:r w:rsidR="00297780" w:rsidRPr="009D2114">
        <w:rPr>
          <w:rFonts w:ascii="Palatino Linotype" w:hAnsi="Palatino Linotype" w:cs="Arial"/>
          <w:b/>
          <w:bCs/>
          <w:lang w:val="es-ES"/>
        </w:rPr>
        <w:t xml:space="preserve"> de octubre</w:t>
      </w:r>
      <w:r w:rsidR="00BA4683" w:rsidRPr="009D2114">
        <w:rPr>
          <w:rFonts w:ascii="Palatino Linotype" w:hAnsi="Palatino Linotype" w:cs="Arial"/>
          <w:b/>
          <w:bCs/>
          <w:lang w:val="es-ES"/>
        </w:rPr>
        <w:t xml:space="preserve"> </w:t>
      </w:r>
      <w:r w:rsidR="00AF5370" w:rsidRPr="009D2114">
        <w:rPr>
          <w:rFonts w:ascii="Palatino Linotype" w:hAnsi="Palatino Linotype" w:cs="Arial"/>
          <w:b/>
          <w:lang w:val="es-ES"/>
        </w:rPr>
        <w:t>de dos mil veintitrés</w:t>
      </w:r>
      <w:r w:rsidRPr="009D2114">
        <w:rPr>
          <w:rFonts w:ascii="Palatino Linotype" w:hAnsi="Palatino Linotype" w:cs="Arial"/>
          <w:lang w:val="es-ES"/>
        </w:rPr>
        <w:t>, sin contemplar en el cómputo los días</w:t>
      </w:r>
      <w:r w:rsidR="005D5C9B" w:rsidRPr="009D2114">
        <w:rPr>
          <w:rFonts w:ascii="Palatino Linotype" w:hAnsi="Palatino Linotype" w:cs="Arial"/>
          <w:lang w:val="es-ES"/>
        </w:rPr>
        <w:t xml:space="preserve"> </w:t>
      </w:r>
      <w:r w:rsidRPr="009D2114">
        <w:rPr>
          <w:rFonts w:ascii="Palatino Linotype" w:hAnsi="Palatino Linotype" w:cs="Arial"/>
          <w:lang w:val="es-ES"/>
        </w:rPr>
        <w:t xml:space="preserve">sábados y domingos, </w:t>
      </w:r>
      <w:r w:rsidR="00BE1837" w:rsidRPr="009D2114">
        <w:rPr>
          <w:rFonts w:ascii="Palatino Linotype" w:hAnsi="Palatino Linotype" w:cs="Arial"/>
          <w:lang w:val="es-ES"/>
        </w:rPr>
        <w:t xml:space="preserve">por ser </w:t>
      </w:r>
      <w:r w:rsidRPr="009D2114">
        <w:rPr>
          <w:rFonts w:ascii="Palatino Linotype" w:hAnsi="Palatino Linotype" w:cs="Arial"/>
          <w:lang w:val="es-ES"/>
        </w:rPr>
        <w:t>considerados como días inhábiles, en términos del artículo 3, fracción X de la Ley de Transparencia y Acceso a la Información Pública del Estado de México y Municipios</w:t>
      </w:r>
      <w:r w:rsidR="00683864" w:rsidRPr="009D2114">
        <w:rPr>
          <w:rFonts w:ascii="Palatino Linotype" w:hAnsi="Palatino Linotype" w:cs="Arial"/>
          <w:lang w:val="es-ES"/>
        </w:rPr>
        <w:t xml:space="preserve">. </w:t>
      </w:r>
    </w:p>
    <w:p w14:paraId="3223D67E" w14:textId="77777777" w:rsidR="00CC21E9" w:rsidRPr="009D2114" w:rsidRDefault="00CC21E9" w:rsidP="009D2114">
      <w:pPr>
        <w:spacing w:line="360" w:lineRule="auto"/>
        <w:jc w:val="both"/>
        <w:rPr>
          <w:rFonts w:ascii="Palatino Linotype" w:hAnsi="Palatino Linotype" w:cs="Arial"/>
          <w:lang w:val="es-ES"/>
        </w:rPr>
      </w:pPr>
    </w:p>
    <w:p w14:paraId="6E36440D" w14:textId="6BB12132" w:rsidR="005D5C9B" w:rsidRPr="009D2114" w:rsidRDefault="005D5C9B" w:rsidP="009D2114">
      <w:pPr>
        <w:spacing w:line="360" w:lineRule="auto"/>
        <w:jc w:val="both"/>
        <w:rPr>
          <w:rFonts w:ascii="Palatino Linotype" w:hAnsi="Palatino Linotype" w:cs="Arial"/>
          <w:lang w:val="es-ES"/>
        </w:rPr>
      </w:pPr>
      <w:r w:rsidRPr="009D2114">
        <w:rPr>
          <w:rFonts w:ascii="Palatino Linotype" w:hAnsi="Palatino Linotype" w:cs="Arial"/>
          <w:lang w:val="es-ES"/>
        </w:rPr>
        <w:t xml:space="preserve">Por tanto, si el Recurso de Revisión que nos ocupa, se interpuso </w:t>
      </w:r>
      <w:r w:rsidR="00BA4683" w:rsidRPr="009D2114">
        <w:rPr>
          <w:rFonts w:ascii="Palatino Linotype" w:hAnsi="Palatino Linotype" w:cs="Arial"/>
          <w:lang w:val="es-ES"/>
        </w:rPr>
        <w:t xml:space="preserve">el </w:t>
      </w:r>
      <w:r w:rsidR="00BF3B24" w:rsidRPr="009D2114">
        <w:rPr>
          <w:rFonts w:ascii="Palatino Linotype" w:hAnsi="Palatino Linotype" w:cs="Arial"/>
          <w:b/>
          <w:lang w:val="es-ES"/>
        </w:rPr>
        <w:t>nueve de octubre</w:t>
      </w:r>
      <w:r w:rsidR="00BA4683" w:rsidRPr="009D2114">
        <w:rPr>
          <w:rFonts w:ascii="Palatino Linotype" w:hAnsi="Palatino Linotype" w:cs="Arial"/>
          <w:lang w:val="es-ES"/>
        </w:rPr>
        <w:t xml:space="preserve"> </w:t>
      </w:r>
      <w:r w:rsidRPr="009D2114">
        <w:rPr>
          <w:rFonts w:ascii="Palatino Linotype" w:hAnsi="Palatino Linotype" w:cs="Arial"/>
          <w:b/>
          <w:lang w:val="es-ES"/>
        </w:rPr>
        <w:t xml:space="preserve"> de dos mil veintitrés</w:t>
      </w:r>
      <w:r w:rsidRPr="009D2114">
        <w:rPr>
          <w:rFonts w:ascii="Palatino Linotype" w:hAnsi="Palatino Linotype" w:cs="Arial"/>
          <w:lang w:val="es-ES"/>
        </w:rPr>
        <w:t>, éste se encuentra dentro de los márgenes temporales previstos en el precepto legal citado en el párrafo anterior y, por tanto, su interposición se considera oportuna.</w:t>
      </w:r>
    </w:p>
    <w:p w14:paraId="4816998F" w14:textId="77777777" w:rsidR="009647C7" w:rsidRPr="009D2114" w:rsidRDefault="009647C7" w:rsidP="009D2114">
      <w:pPr>
        <w:spacing w:line="360" w:lineRule="auto"/>
        <w:jc w:val="both"/>
        <w:rPr>
          <w:rFonts w:ascii="Palatino Linotype" w:hAnsi="Palatino Linotype" w:cs="Arial"/>
          <w:lang w:val="es-ES"/>
        </w:rPr>
      </w:pPr>
    </w:p>
    <w:p w14:paraId="693D6FFD" w14:textId="77777777" w:rsidR="00771DB7" w:rsidRPr="009D2114" w:rsidRDefault="00771DB7" w:rsidP="009D2114">
      <w:pPr>
        <w:autoSpaceDE w:val="0"/>
        <w:autoSpaceDN w:val="0"/>
        <w:adjustRightInd w:val="0"/>
        <w:spacing w:line="360" w:lineRule="auto"/>
        <w:jc w:val="both"/>
        <w:rPr>
          <w:rFonts w:ascii="Palatino Linotype" w:hAnsi="Palatino Linotype"/>
          <w:b/>
          <w:sz w:val="26"/>
          <w:szCs w:val="26"/>
        </w:rPr>
      </w:pPr>
      <w:r w:rsidRPr="009D2114">
        <w:rPr>
          <w:rFonts w:ascii="Palatino Linotype" w:hAnsi="Palatino Linotype" w:cs="Arial"/>
          <w:b/>
          <w:sz w:val="26"/>
          <w:szCs w:val="26"/>
        </w:rPr>
        <w:t>CUARTO</w:t>
      </w:r>
      <w:r w:rsidRPr="009D2114">
        <w:rPr>
          <w:rFonts w:ascii="Palatino Linotype" w:hAnsi="Palatino Linotype"/>
          <w:b/>
          <w:sz w:val="26"/>
          <w:szCs w:val="26"/>
        </w:rPr>
        <w:t xml:space="preserve">. </w:t>
      </w:r>
      <w:proofErr w:type="spellStart"/>
      <w:r w:rsidRPr="009D2114">
        <w:rPr>
          <w:rFonts w:ascii="Palatino Linotype" w:hAnsi="Palatino Linotype"/>
          <w:b/>
          <w:sz w:val="26"/>
          <w:szCs w:val="26"/>
        </w:rPr>
        <w:t>Procedibilidad</w:t>
      </w:r>
      <w:proofErr w:type="spellEnd"/>
      <w:r w:rsidRPr="009D2114">
        <w:rPr>
          <w:rFonts w:ascii="Palatino Linotype" w:hAnsi="Palatino Linotype"/>
          <w:b/>
          <w:sz w:val="26"/>
          <w:szCs w:val="26"/>
        </w:rPr>
        <w:t>.</w:t>
      </w:r>
    </w:p>
    <w:p w14:paraId="7277E754" w14:textId="77777777" w:rsidR="00D8656C" w:rsidRPr="009D2114" w:rsidRDefault="00D8656C" w:rsidP="009D2114">
      <w:pPr>
        <w:spacing w:line="360" w:lineRule="auto"/>
        <w:jc w:val="both"/>
        <w:rPr>
          <w:rFonts w:ascii="Palatino Linotype" w:eastAsia="Palatino Linotype" w:hAnsi="Palatino Linotype" w:cs="Palatino Linotype"/>
        </w:rPr>
      </w:pPr>
      <w:r w:rsidRPr="009D2114">
        <w:rPr>
          <w:rFonts w:ascii="Palatino Linotype" w:eastAsia="Palatino Linotype" w:hAnsi="Palatino Linotype" w:cs="Palatino Linotype"/>
        </w:rPr>
        <w:t>Del análisis efectuado se advierte que resulta procedente la interposición de los recursos y se concluye la acreditación plena de todos y cada uno de los elementos formales exigidos por el artículo 180, de la Ley de Transparencia y Acceso a la Información Pública del Estado de México y Municipios, en atención a que fueron presentados mediante el formato visible en EL SAIMEX.</w:t>
      </w:r>
    </w:p>
    <w:p w14:paraId="6FDB222D" w14:textId="77777777" w:rsidR="008D45C5" w:rsidRPr="009D2114" w:rsidRDefault="008D45C5" w:rsidP="009D2114">
      <w:pPr>
        <w:spacing w:line="360" w:lineRule="auto"/>
        <w:jc w:val="both"/>
        <w:rPr>
          <w:rFonts w:ascii="Palatino Linotype" w:eastAsia="Palatino Linotype" w:hAnsi="Palatino Linotype" w:cs="Palatino Linotype"/>
        </w:rPr>
      </w:pPr>
    </w:p>
    <w:p w14:paraId="1845814D" w14:textId="0A431623" w:rsidR="005B5043" w:rsidRPr="009D2114" w:rsidRDefault="000171D8" w:rsidP="009D2114">
      <w:pPr>
        <w:spacing w:line="360" w:lineRule="auto"/>
        <w:jc w:val="both"/>
        <w:textAlignment w:val="baseline"/>
        <w:rPr>
          <w:rFonts w:ascii="Palatino Linotype" w:hAnsi="Palatino Linotype" w:cs="Arial"/>
          <w:b/>
          <w:sz w:val="26"/>
          <w:szCs w:val="26"/>
          <w:lang w:val="es-ES" w:eastAsia="es-MX"/>
        </w:rPr>
      </w:pPr>
      <w:r w:rsidRPr="009D2114">
        <w:rPr>
          <w:rFonts w:ascii="Palatino Linotype" w:hAnsi="Palatino Linotype"/>
          <w:b/>
          <w:sz w:val="26"/>
          <w:szCs w:val="26"/>
          <w:lang w:eastAsia="es-MX"/>
        </w:rPr>
        <w:t>QUINTO</w:t>
      </w:r>
      <w:r w:rsidRPr="009D2114">
        <w:rPr>
          <w:rFonts w:ascii="Palatino Linotype" w:hAnsi="Palatino Linotype" w:cs="Arial"/>
          <w:b/>
          <w:sz w:val="26"/>
          <w:szCs w:val="26"/>
          <w:lang w:eastAsia="es-MX"/>
        </w:rPr>
        <w:t xml:space="preserve">. </w:t>
      </w:r>
      <w:r w:rsidRPr="009D2114">
        <w:rPr>
          <w:rFonts w:ascii="Palatino Linotype" w:hAnsi="Palatino Linotype" w:cs="Arial"/>
          <w:b/>
          <w:sz w:val="26"/>
          <w:szCs w:val="26"/>
          <w:lang w:val="es-ES" w:eastAsia="es-MX"/>
        </w:rPr>
        <w:t>Estudio y resolución del asunto.</w:t>
      </w:r>
    </w:p>
    <w:p w14:paraId="3A7844F1" w14:textId="5EA8E6AC" w:rsidR="004531BB" w:rsidRPr="009D2114" w:rsidRDefault="006A4C11" w:rsidP="009D2114">
      <w:pPr>
        <w:spacing w:line="360" w:lineRule="auto"/>
        <w:jc w:val="both"/>
        <w:rPr>
          <w:rFonts w:ascii="Palatino Linotype" w:eastAsiaTheme="minorEastAsia" w:hAnsi="Palatino Linotype" w:cs="Arial"/>
          <w:lang w:val="es-ES_tradnl"/>
        </w:rPr>
      </w:pPr>
      <w:r w:rsidRPr="009D2114">
        <w:rPr>
          <w:rFonts w:ascii="Palatino Linotype" w:hAnsi="Palatino Linotype" w:cs="Arial"/>
          <w:lang w:val="es-ES" w:eastAsia="es-MX"/>
        </w:rPr>
        <w:t>E</w:t>
      </w:r>
      <w:r w:rsidR="004531BB" w:rsidRPr="009D2114">
        <w:rPr>
          <w:rFonts w:ascii="Palatino Linotype" w:hAnsi="Palatino Linotype" w:cs="Arial"/>
          <w:lang w:val="es-ES" w:eastAsia="es-MX"/>
        </w:rPr>
        <w:t>l presente recurso de revisión es procedente, pues se actualiza la hipótesis prevista en la fracción II, del artículo 179 de la Ley de la materia, el cual a la letra dice:</w:t>
      </w:r>
    </w:p>
    <w:p w14:paraId="32F999DC" w14:textId="77777777" w:rsidR="004531BB" w:rsidRPr="009D2114" w:rsidRDefault="004531BB" w:rsidP="009D2114">
      <w:pPr>
        <w:jc w:val="both"/>
        <w:rPr>
          <w:rFonts w:ascii="Palatino Linotype" w:hAnsi="Palatino Linotype" w:cs="Arial"/>
          <w:lang w:val="es-ES"/>
        </w:rPr>
      </w:pPr>
    </w:p>
    <w:p w14:paraId="2C904B44" w14:textId="77777777" w:rsidR="004531BB" w:rsidRPr="009D2114" w:rsidRDefault="004531BB" w:rsidP="009D2114">
      <w:pPr>
        <w:ind w:left="851" w:right="901"/>
        <w:jc w:val="both"/>
        <w:rPr>
          <w:rFonts w:ascii="Palatino Linotype" w:hAnsi="Palatino Linotype" w:cs="Arial"/>
          <w:i/>
          <w:sz w:val="22"/>
          <w:szCs w:val="22"/>
          <w:lang w:val="es-ES"/>
        </w:rPr>
      </w:pPr>
      <w:r w:rsidRPr="009D2114">
        <w:rPr>
          <w:rFonts w:ascii="Palatino Linotype" w:hAnsi="Palatino Linotype" w:cs="Arial"/>
          <w:i/>
          <w:sz w:val="22"/>
          <w:szCs w:val="22"/>
          <w:lang w:val="es-ES"/>
        </w:rPr>
        <w:t>“</w:t>
      </w:r>
      <w:r w:rsidRPr="009D2114">
        <w:rPr>
          <w:rFonts w:ascii="Palatino Linotype" w:hAnsi="Palatino Linotype" w:cs="Arial"/>
          <w:b/>
          <w:i/>
          <w:sz w:val="22"/>
          <w:szCs w:val="22"/>
          <w:lang w:val="es-ES"/>
        </w:rPr>
        <w:t>Artículo 179.</w:t>
      </w:r>
      <w:r w:rsidRPr="009D2114">
        <w:rPr>
          <w:rFonts w:ascii="Palatino Linotype" w:hAnsi="Palatino Linotype" w:cs="Arial"/>
          <w:i/>
          <w:sz w:val="22"/>
          <w:szCs w:val="22"/>
          <w:lang w:val="es-ES"/>
        </w:rPr>
        <w:t xml:space="preserve"> El recurso de revisión es un medio de protección que la Ley otorga a los particulares, para hacer valer su derecho de acceso a la información pública, y procederá en contra de las siguientes causas:</w:t>
      </w:r>
    </w:p>
    <w:p w14:paraId="36A427FA" w14:textId="77777777" w:rsidR="004531BB" w:rsidRPr="009D2114" w:rsidRDefault="004531BB" w:rsidP="009D2114">
      <w:pPr>
        <w:ind w:left="851" w:right="901"/>
        <w:jc w:val="both"/>
        <w:rPr>
          <w:rFonts w:ascii="Palatino Linotype" w:hAnsi="Palatino Linotype" w:cs="Arial"/>
          <w:b/>
          <w:bCs/>
          <w:i/>
          <w:sz w:val="22"/>
          <w:szCs w:val="22"/>
          <w:lang w:val="es-ES"/>
        </w:rPr>
      </w:pPr>
      <w:r w:rsidRPr="009D2114">
        <w:rPr>
          <w:rFonts w:ascii="Palatino Linotype" w:hAnsi="Palatino Linotype" w:cs="Arial"/>
          <w:b/>
          <w:bCs/>
          <w:i/>
          <w:sz w:val="22"/>
          <w:szCs w:val="22"/>
          <w:lang w:val="es-ES"/>
        </w:rPr>
        <w:t>(…)</w:t>
      </w:r>
    </w:p>
    <w:p w14:paraId="3313D94D" w14:textId="77777777" w:rsidR="006A4C11" w:rsidRPr="009D2114" w:rsidRDefault="004531BB" w:rsidP="009D2114">
      <w:pPr>
        <w:ind w:left="851" w:right="901"/>
        <w:jc w:val="both"/>
        <w:rPr>
          <w:rFonts w:ascii="Palatino Linotype" w:hAnsi="Palatino Linotype" w:cs="Arial"/>
          <w:b/>
          <w:i/>
          <w:sz w:val="22"/>
          <w:szCs w:val="22"/>
          <w:lang w:val="es-ES_tradnl"/>
        </w:rPr>
      </w:pPr>
      <w:r w:rsidRPr="009D2114">
        <w:rPr>
          <w:rFonts w:ascii="Palatino Linotype" w:hAnsi="Palatino Linotype" w:cs="Arial"/>
          <w:b/>
          <w:i/>
          <w:sz w:val="22"/>
          <w:szCs w:val="22"/>
          <w:lang w:val="es-ES_tradnl"/>
        </w:rPr>
        <w:t>II. La clasificación de la información;</w:t>
      </w:r>
    </w:p>
    <w:p w14:paraId="529E651B" w14:textId="1B8427CE" w:rsidR="004531BB" w:rsidRPr="009D2114" w:rsidRDefault="004531BB" w:rsidP="009D2114">
      <w:pPr>
        <w:ind w:left="851" w:right="901"/>
        <w:jc w:val="both"/>
        <w:rPr>
          <w:rFonts w:ascii="Palatino Linotype" w:hAnsi="Palatino Linotype" w:cs="Arial"/>
          <w:i/>
          <w:sz w:val="22"/>
          <w:szCs w:val="22"/>
          <w:lang w:val="es-ES"/>
        </w:rPr>
      </w:pPr>
      <w:r w:rsidRPr="009D2114">
        <w:rPr>
          <w:rFonts w:ascii="Palatino Linotype" w:hAnsi="Palatino Linotype" w:cs="Arial"/>
          <w:b/>
          <w:i/>
          <w:sz w:val="22"/>
          <w:szCs w:val="22"/>
          <w:lang w:val="es-ES_tradnl"/>
        </w:rPr>
        <w:t xml:space="preserve"> </w:t>
      </w:r>
      <w:r w:rsidRPr="009D2114">
        <w:rPr>
          <w:rFonts w:ascii="Palatino Linotype" w:hAnsi="Palatino Linotype" w:cs="Arial"/>
          <w:b/>
          <w:i/>
          <w:sz w:val="22"/>
          <w:szCs w:val="22"/>
          <w:lang w:val="es-ES"/>
        </w:rPr>
        <w:t>(…)</w:t>
      </w:r>
      <w:r w:rsidRPr="009D2114">
        <w:rPr>
          <w:rFonts w:ascii="Palatino Linotype" w:hAnsi="Palatino Linotype" w:cs="Arial"/>
          <w:i/>
          <w:sz w:val="22"/>
          <w:szCs w:val="22"/>
          <w:lang w:val="es-ES"/>
        </w:rPr>
        <w:t>”</w:t>
      </w:r>
    </w:p>
    <w:p w14:paraId="21999AFF" w14:textId="77777777" w:rsidR="004531BB" w:rsidRPr="009D2114" w:rsidRDefault="004531BB" w:rsidP="009D2114">
      <w:pPr>
        <w:ind w:left="851" w:right="901"/>
        <w:jc w:val="both"/>
        <w:rPr>
          <w:rFonts w:ascii="Palatino Linotype" w:hAnsi="Palatino Linotype" w:cs="Arial"/>
          <w:i/>
          <w:sz w:val="22"/>
          <w:szCs w:val="22"/>
          <w:lang w:val="es-ES"/>
        </w:rPr>
      </w:pPr>
      <w:r w:rsidRPr="009D2114">
        <w:rPr>
          <w:rFonts w:ascii="Palatino Linotype" w:hAnsi="Palatino Linotype" w:cs="Arial"/>
          <w:i/>
          <w:sz w:val="22"/>
          <w:szCs w:val="22"/>
          <w:lang w:val="es-ES"/>
        </w:rPr>
        <w:t>(Énfasis añadido)</w:t>
      </w:r>
    </w:p>
    <w:p w14:paraId="1CDBE87A" w14:textId="77777777" w:rsidR="004531BB" w:rsidRPr="009D2114" w:rsidRDefault="004531BB" w:rsidP="009D2114">
      <w:pPr>
        <w:ind w:left="851" w:right="901"/>
        <w:jc w:val="both"/>
        <w:rPr>
          <w:rFonts w:ascii="Palatino Linotype" w:hAnsi="Palatino Linotype" w:cs="Arial"/>
          <w:i/>
          <w:sz w:val="22"/>
          <w:szCs w:val="22"/>
          <w:lang w:val="es-ES"/>
        </w:rPr>
      </w:pPr>
    </w:p>
    <w:p w14:paraId="3B7260DE" w14:textId="73EC6303" w:rsidR="004531BB" w:rsidRPr="009D2114" w:rsidRDefault="004531BB" w:rsidP="009D2114">
      <w:pPr>
        <w:widowControl w:val="0"/>
        <w:suppressAutoHyphens/>
        <w:spacing w:line="360" w:lineRule="auto"/>
        <w:jc w:val="both"/>
        <w:rPr>
          <w:rFonts w:ascii="Palatino Linotype" w:hAnsi="Palatino Linotype" w:cs="Arial"/>
        </w:rPr>
      </w:pPr>
      <w:r w:rsidRPr="009D2114">
        <w:rPr>
          <w:rFonts w:ascii="Palatino Linotype" w:hAnsi="Palatino Linotype" w:cs="Arial"/>
        </w:rPr>
        <w:t xml:space="preserve">El precepto legal antes citado, establece como supuesto de procedencia del recurso de revisión, </w:t>
      </w:r>
      <w:r w:rsidR="006A4C11" w:rsidRPr="009D2114">
        <w:rPr>
          <w:rFonts w:ascii="Palatino Linotype" w:hAnsi="Palatino Linotype" w:cs="Arial"/>
        </w:rPr>
        <w:t xml:space="preserve">respecto a </w:t>
      </w:r>
      <w:r w:rsidRPr="009D2114">
        <w:rPr>
          <w:rFonts w:ascii="Palatino Linotype" w:hAnsi="Palatino Linotype" w:cs="Arial"/>
        </w:rPr>
        <w:t xml:space="preserve">la clasificación de la información solicitada por parte del </w:t>
      </w:r>
      <w:r w:rsidRPr="009D2114">
        <w:rPr>
          <w:rFonts w:ascii="Palatino Linotype" w:hAnsi="Palatino Linotype" w:cs="Arial"/>
          <w:b/>
        </w:rPr>
        <w:t>SUJETO OBLIGADO</w:t>
      </w:r>
      <w:r w:rsidRPr="009D2114">
        <w:rPr>
          <w:rFonts w:ascii="Palatino Linotype" w:hAnsi="Palatino Linotype" w:cs="Arial"/>
        </w:rPr>
        <w:t>, situación que se actualiza en el presente caso.</w:t>
      </w:r>
    </w:p>
    <w:p w14:paraId="2580A319" w14:textId="296B4FE7" w:rsidR="004531BB" w:rsidRPr="009D2114" w:rsidRDefault="004531BB" w:rsidP="009D2114">
      <w:pPr>
        <w:spacing w:line="360" w:lineRule="auto"/>
        <w:jc w:val="both"/>
        <w:rPr>
          <w:rFonts w:ascii="Palatino Linotype" w:hAnsi="Palatino Linotype" w:cs="Segoe UI"/>
          <w:iCs/>
          <w:lang w:eastAsia="es-MX"/>
        </w:rPr>
      </w:pPr>
      <w:r w:rsidRPr="009D2114">
        <w:rPr>
          <w:rFonts w:ascii="Palatino Linotype" w:hAnsi="Palatino Linotype" w:cs="Arial"/>
        </w:rPr>
        <w:t xml:space="preserve">A fin de corroborar lo anterior, es preciso señalar que </w:t>
      </w:r>
      <w:r w:rsidR="00C34E04" w:rsidRPr="009D2114">
        <w:rPr>
          <w:rFonts w:ascii="Palatino Linotype" w:hAnsi="Palatino Linotype" w:cs="Arial"/>
          <w:b/>
        </w:rPr>
        <w:t>LA RECURRENTE</w:t>
      </w:r>
      <w:r w:rsidRPr="009D2114">
        <w:rPr>
          <w:rFonts w:ascii="Palatino Linotype" w:hAnsi="Palatino Linotype" w:cs="Arial"/>
        </w:rPr>
        <w:t xml:space="preserve"> solicitó medularmente </w:t>
      </w:r>
      <w:r w:rsidR="006A4C11" w:rsidRPr="009D2114">
        <w:rPr>
          <w:rFonts w:ascii="Palatino Linotype" w:hAnsi="Palatino Linotype" w:cs="Arial"/>
        </w:rPr>
        <w:t xml:space="preserve">en </w:t>
      </w:r>
      <w:r w:rsidR="006A4C11" w:rsidRPr="009D2114">
        <w:rPr>
          <w:rFonts w:ascii="Palatino Linotype" w:hAnsi="Palatino Linotype" w:cs="Arial"/>
          <w:bCs/>
        </w:rPr>
        <w:t>c</w:t>
      </w:r>
      <w:r w:rsidRPr="009D2114">
        <w:rPr>
          <w:rFonts w:ascii="Palatino Linotype" w:hAnsi="Palatino Linotype" w:cs="Arial"/>
          <w:bCs/>
        </w:rPr>
        <w:t>opia</w:t>
      </w:r>
      <w:r w:rsidR="006A4C11" w:rsidRPr="009D2114">
        <w:rPr>
          <w:rFonts w:ascii="Palatino Linotype" w:hAnsi="Palatino Linotype" w:cs="Arial"/>
          <w:bCs/>
        </w:rPr>
        <w:t>s</w:t>
      </w:r>
      <w:r w:rsidRPr="009D2114">
        <w:rPr>
          <w:rFonts w:ascii="Palatino Linotype" w:hAnsi="Palatino Linotype" w:cs="Arial"/>
          <w:bCs/>
        </w:rPr>
        <w:t xml:space="preserve"> simple</w:t>
      </w:r>
      <w:r w:rsidR="006A4C11" w:rsidRPr="009D2114">
        <w:rPr>
          <w:rFonts w:ascii="Palatino Linotype" w:hAnsi="Palatino Linotype" w:cs="Arial"/>
          <w:bCs/>
        </w:rPr>
        <w:t xml:space="preserve">s </w:t>
      </w:r>
      <w:r w:rsidRPr="009D2114">
        <w:rPr>
          <w:rFonts w:ascii="Palatino Linotype" w:hAnsi="Palatino Linotype" w:cs="Arial"/>
          <w:bCs/>
        </w:rPr>
        <w:t>las constancias de formatos único</w:t>
      </w:r>
      <w:r w:rsidR="006A4C11" w:rsidRPr="009D2114">
        <w:rPr>
          <w:rFonts w:ascii="Palatino Linotype" w:hAnsi="Palatino Linotype" w:cs="Arial"/>
          <w:bCs/>
        </w:rPr>
        <w:t>s de movimiento por alta y baja. Los nombramientos, oficios de designación,</w:t>
      </w:r>
      <w:r w:rsidRPr="009D2114">
        <w:rPr>
          <w:rFonts w:ascii="Palatino Linotype" w:hAnsi="Palatino Linotype" w:cs="Arial"/>
          <w:bCs/>
        </w:rPr>
        <w:t xml:space="preserve"> cartas de renuncia para el desempeño de funciones o contratos de honorarios del personal o servidores públicos titulares y encargados a nivel dirección general, dirección de área, subdirección de área, jefatura de departamento de las áreas responsables de la administración de los recursos federales del programa presupuestario E068 "Educación Física de Excelencia" durante el ejercicio 2020.</w:t>
      </w:r>
      <w:r w:rsidR="006A4C11" w:rsidRPr="009D2114">
        <w:rPr>
          <w:rFonts w:ascii="Palatino Linotype" w:hAnsi="Palatino Linotype" w:cs="Arial"/>
          <w:bCs/>
        </w:rPr>
        <w:t xml:space="preserve"> Acto seguido, en la atención a la solicitud por parte del </w:t>
      </w:r>
      <w:r w:rsidR="006A4C11" w:rsidRPr="009D2114">
        <w:rPr>
          <w:rFonts w:ascii="Palatino Linotype" w:hAnsi="Palatino Linotype" w:cs="Arial"/>
          <w:b/>
          <w:bCs/>
        </w:rPr>
        <w:t>SUJETO OBLIGADO</w:t>
      </w:r>
      <w:r w:rsidR="006A4C11" w:rsidRPr="009D2114">
        <w:rPr>
          <w:rFonts w:ascii="Palatino Linotype" w:hAnsi="Palatino Linotype" w:cs="Arial"/>
          <w:bCs/>
        </w:rPr>
        <w:t xml:space="preserve"> indica que la información </w:t>
      </w:r>
      <w:r w:rsidR="00B25928" w:rsidRPr="009D2114">
        <w:rPr>
          <w:rFonts w:ascii="Palatino Linotype" w:hAnsi="Palatino Linotype" w:cs="Arial"/>
          <w:bCs/>
        </w:rPr>
        <w:t xml:space="preserve">solicitada se encuentra bajo una Auditoria por parte de Auditoria Superior de la Federación. Por lo tanto, manifiestan que </w:t>
      </w:r>
      <w:r w:rsidR="006A4C11" w:rsidRPr="009D2114">
        <w:rPr>
          <w:rFonts w:ascii="Palatino Linotype" w:hAnsi="Palatino Linotype" w:cs="Arial"/>
          <w:bCs/>
        </w:rPr>
        <w:t>se enc</w:t>
      </w:r>
      <w:r w:rsidR="00B25928" w:rsidRPr="009D2114">
        <w:rPr>
          <w:rFonts w:ascii="Palatino Linotype" w:hAnsi="Palatino Linotype" w:cs="Arial"/>
          <w:bCs/>
        </w:rPr>
        <w:t>uentra reservada por cinco años</w:t>
      </w:r>
      <w:r w:rsidR="006A4C11" w:rsidRPr="009D2114">
        <w:rPr>
          <w:rFonts w:ascii="Palatino Linotype" w:hAnsi="Palatino Linotype" w:cs="Arial"/>
          <w:bCs/>
        </w:rPr>
        <w:t xml:space="preserve"> </w:t>
      </w:r>
      <w:r w:rsidR="00B25928" w:rsidRPr="009D2114">
        <w:rPr>
          <w:rFonts w:ascii="Palatino Linotype" w:hAnsi="Palatino Linotype" w:cs="Arial"/>
          <w:bCs/>
        </w:rPr>
        <w:t xml:space="preserve">mediante el acuerdo celebrado en </w:t>
      </w:r>
      <w:r w:rsidR="00B25928" w:rsidRPr="009D2114">
        <w:rPr>
          <w:rFonts w:ascii="Palatino Linotype" w:eastAsia="Arial Unicode MS" w:hAnsi="Palatino Linotype" w:cs="Arial"/>
        </w:rPr>
        <w:t>la Trigésima Octava Sesión Ordinaria</w:t>
      </w:r>
      <w:r w:rsidR="00B25928" w:rsidRPr="009D2114">
        <w:rPr>
          <w:rFonts w:ascii="Palatino Linotype" w:hAnsi="Palatino Linotype" w:cs="Arial"/>
          <w:bCs/>
        </w:rPr>
        <w:t xml:space="preserve"> </w:t>
      </w:r>
      <w:r w:rsidR="006A4C11" w:rsidRPr="009D2114">
        <w:rPr>
          <w:rFonts w:ascii="Palatino Linotype" w:hAnsi="Palatino Linotype" w:cs="Arial"/>
          <w:bCs/>
        </w:rPr>
        <w:t>del Comité de Transparencia</w:t>
      </w:r>
      <w:r w:rsidR="000E3B9A" w:rsidRPr="009D2114">
        <w:rPr>
          <w:rFonts w:ascii="Palatino Linotype" w:eastAsia="Arial Unicode MS" w:hAnsi="Palatino Linotype" w:cs="Arial"/>
        </w:rPr>
        <w:t>.</w:t>
      </w:r>
    </w:p>
    <w:p w14:paraId="132D95CE" w14:textId="77777777" w:rsidR="004531BB" w:rsidRPr="009D2114" w:rsidRDefault="004531BB" w:rsidP="009D2114">
      <w:pPr>
        <w:spacing w:line="360" w:lineRule="auto"/>
        <w:jc w:val="both"/>
        <w:rPr>
          <w:rFonts w:ascii="Palatino Linotype" w:hAnsi="Palatino Linotype"/>
          <w:lang w:val="es-ES"/>
        </w:rPr>
      </w:pPr>
    </w:p>
    <w:p w14:paraId="7784B44D" w14:textId="2358EDD7" w:rsidR="005E46EF" w:rsidRPr="009D2114" w:rsidRDefault="004531BB" w:rsidP="009D2114">
      <w:pPr>
        <w:spacing w:line="360" w:lineRule="auto"/>
        <w:jc w:val="both"/>
        <w:rPr>
          <w:rFonts w:ascii="Palatino Linotype" w:hAnsi="Palatino Linotype" w:cs="Arial"/>
          <w:bCs/>
        </w:rPr>
      </w:pPr>
      <w:r w:rsidRPr="009D2114">
        <w:rPr>
          <w:rFonts w:ascii="Palatino Linotype" w:hAnsi="Palatino Linotype"/>
          <w:lang w:val="es-ES"/>
        </w:rPr>
        <w:t xml:space="preserve">Inconforme con la respuesta del </w:t>
      </w:r>
      <w:r w:rsidRPr="009D2114">
        <w:rPr>
          <w:rFonts w:ascii="Palatino Linotype" w:hAnsi="Palatino Linotype"/>
          <w:b/>
          <w:bCs/>
          <w:lang w:val="es-ES"/>
        </w:rPr>
        <w:t>SUJETO OBLIGADO</w:t>
      </w:r>
      <w:r w:rsidRPr="009D2114">
        <w:rPr>
          <w:rFonts w:ascii="Palatino Linotype" w:hAnsi="Palatino Linotype"/>
          <w:lang w:val="es-ES"/>
        </w:rPr>
        <w:t xml:space="preserve">, el particular interpuso el presente recurso de revisión, en el que señalo </w:t>
      </w:r>
      <w:r w:rsidR="005E46EF" w:rsidRPr="009D2114">
        <w:rPr>
          <w:rFonts w:ascii="Palatino Linotype" w:hAnsi="Palatino Linotype"/>
          <w:lang w:val="es-ES"/>
        </w:rPr>
        <w:t>en sus</w:t>
      </w:r>
      <w:r w:rsidRPr="009D2114">
        <w:rPr>
          <w:rFonts w:ascii="Palatino Linotype" w:hAnsi="Palatino Linotype" w:cs="Arial"/>
        </w:rPr>
        <w:t xml:space="preserve"> agravio</w:t>
      </w:r>
      <w:r w:rsidR="005E46EF" w:rsidRPr="009D2114">
        <w:rPr>
          <w:rFonts w:ascii="Palatino Linotype" w:hAnsi="Palatino Linotype" w:cs="Arial"/>
        </w:rPr>
        <w:t>s la clasificación de la información.</w:t>
      </w:r>
      <w:r w:rsidR="00B16256" w:rsidRPr="009D2114">
        <w:rPr>
          <w:rFonts w:ascii="Palatino Linotype" w:hAnsi="Palatino Linotype" w:cs="Arial"/>
        </w:rPr>
        <w:t xml:space="preserve"> </w:t>
      </w:r>
      <w:r w:rsidRPr="009D2114">
        <w:rPr>
          <w:rFonts w:ascii="Palatino Linotype" w:hAnsi="Palatino Linotype"/>
          <w:lang w:val="es-ES"/>
        </w:rPr>
        <w:t xml:space="preserve">Abierta la etapa de instrucción, </w:t>
      </w:r>
      <w:r w:rsidRPr="009D2114">
        <w:rPr>
          <w:rFonts w:ascii="Palatino Linotype" w:hAnsi="Palatino Linotype"/>
          <w:b/>
          <w:lang w:val="es-ES"/>
        </w:rPr>
        <w:t>EL SUJETO OBLIGADO</w:t>
      </w:r>
      <w:r w:rsidRPr="009D2114">
        <w:rPr>
          <w:rFonts w:ascii="Palatino Linotype" w:hAnsi="Palatino Linotype"/>
          <w:lang w:val="es-ES"/>
        </w:rPr>
        <w:t xml:space="preserve"> rindió su Informe Justificado,</w:t>
      </w:r>
      <w:r w:rsidR="005E46EF" w:rsidRPr="009D2114">
        <w:rPr>
          <w:rFonts w:ascii="Palatino Linotype" w:hAnsi="Palatino Linotype"/>
          <w:lang w:val="es-ES"/>
        </w:rPr>
        <w:t xml:space="preserve"> </w:t>
      </w:r>
      <w:r w:rsidR="005E46EF" w:rsidRPr="009D2114">
        <w:rPr>
          <w:rFonts w:ascii="Palatino Linotype" w:hAnsi="Palatino Linotype" w:cs="Arial"/>
          <w:bCs/>
        </w:rPr>
        <w:t>a través del cual confirma la respuesta inicial.</w:t>
      </w:r>
      <w:r w:rsidR="00B16256" w:rsidRPr="009D2114">
        <w:rPr>
          <w:rFonts w:ascii="Palatino Linotype" w:hAnsi="Palatino Linotype" w:cs="Arial"/>
          <w:bCs/>
        </w:rPr>
        <w:t xml:space="preserve"> Por otro lado, el particular fue omiso al rendir sus manifestaciones que le correspondían conforme a Derecho.</w:t>
      </w:r>
    </w:p>
    <w:p w14:paraId="3B39D720" w14:textId="2C9F54CB" w:rsidR="004531BB" w:rsidRPr="009D2114" w:rsidRDefault="004531BB" w:rsidP="009D2114">
      <w:pPr>
        <w:spacing w:line="360" w:lineRule="auto"/>
        <w:jc w:val="both"/>
        <w:rPr>
          <w:rFonts w:ascii="Palatino Linotype" w:hAnsi="Palatino Linotype"/>
        </w:rPr>
      </w:pPr>
      <w:r w:rsidRPr="009D2114">
        <w:rPr>
          <w:rFonts w:ascii="Palatino Linotype" w:hAnsi="Palatino Linotype"/>
          <w:lang w:val="es-ES"/>
        </w:rPr>
        <w:t xml:space="preserve"> </w:t>
      </w:r>
    </w:p>
    <w:p w14:paraId="7F000671" w14:textId="6D57DFDC" w:rsidR="005E46EF" w:rsidRPr="009D2114" w:rsidRDefault="004531BB" w:rsidP="009D2114">
      <w:pPr>
        <w:spacing w:line="360" w:lineRule="auto"/>
        <w:jc w:val="both"/>
        <w:rPr>
          <w:rFonts w:ascii="Palatino Linotype" w:hAnsi="Palatino Linotype" w:cs="Arial"/>
          <w:lang w:eastAsia="es-MX"/>
        </w:rPr>
      </w:pPr>
      <w:r w:rsidRPr="009D2114">
        <w:rPr>
          <w:rFonts w:ascii="Palatino Linotype" w:hAnsi="Palatino Linotype"/>
          <w:lang w:val="es-ES"/>
        </w:rPr>
        <w:t xml:space="preserve">Bajo ese contexto, este Instituto </w:t>
      </w:r>
      <w:r w:rsidR="005E46EF" w:rsidRPr="009D2114">
        <w:rPr>
          <w:rFonts w:ascii="Palatino Linotype" w:hAnsi="Palatino Linotype"/>
          <w:lang w:val="es-ES"/>
        </w:rPr>
        <w:t>describió</w:t>
      </w:r>
      <w:r w:rsidRPr="009D2114">
        <w:rPr>
          <w:rFonts w:ascii="Palatino Linotype" w:hAnsi="Palatino Linotype"/>
          <w:lang w:val="es-ES"/>
        </w:rPr>
        <w:t xml:space="preserve"> la totalidad de constancias que integran el expediente electrónico del </w:t>
      </w:r>
      <w:r w:rsidRPr="009D2114">
        <w:rPr>
          <w:rFonts w:ascii="Palatino Linotype" w:hAnsi="Palatino Linotype"/>
          <w:b/>
          <w:bCs/>
          <w:lang w:val="es-ES"/>
        </w:rPr>
        <w:t>SAIMEX</w:t>
      </w:r>
      <w:r w:rsidRPr="009D2114">
        <w:rPr>
          <w:rFonts w:ascii="Palatino Linotype" w:hAnsi="Palatino Linotype"/>
          <w:lang w:val="es-ES"/>
        </w:rPr>
        <w:t xml:space="preserve"> y se advierte que el presente recurso de revisión </w:t>
      </w:r>
      <w:r w:rsidR="00B25928" w:rsidRPr="009D2114">
        <w:rPr>
          <w:rFonts w:ascii="Palatino Linotype" w:hAnsi="Palatino Linotype"/>
          <w:lang w:val="es-ES"/>
        </w:rPr>
        <w:t>es procedente. E</w:t>
      </w:r>
      <w:r w:rsidR="00B16256" w:rsidRPr="009D2114">
        <w:rPr>
          <w:rFonts w:ascii="Palatino Linotype" w:hAnsi="Palatino Linotype"/>
          <w:lang w:val="es-ES"/>
        </w:rPr>
        <w:t xml:space="preserve">n virtud de que </w:t>
      </w:r>
      <w:r w:rsidRPr="009D2114">
        <w:rPr>
          <w:rFonts w:ascii="Palatino Linotype" w:hAnsi="Palatino Linotype"/>
          <w:b/>
          <w:bCs/>
          <w:lang w:val="es-ES"/>
        </w:rPr>
        <w:t xml:space="preserve">EL SUJETO OBLIGADO </w:t>
      </w:r>
      <w:r w:rsidRPr="009D2114">
        <w:rPr>
          <w:rFonts w:ascii="Palatino Linotype" w:hAnsi="Palatino Linotype" w:cs="Arial"/>
          <w:bCs/>
          <w:iCs/>
          <w:lang w:val="es-ES_tradnl"/>
        </w:rPr>
        <w:t>clas</w:t>
      </w:r>
      <w:r w:rsidR="00B16256" w:rsidRPr="009D2114">
        <w:rPr>
          <w:rFonts w:ascii="Palatino Linotype" w:hAnsi="Palatino Linotype" w:cs="Arial"/>
          <w:bCs/>
          <w:iCs/>
          <w:lang w:val="es-ES_tradnl"/>
        </w:rPr>
        <w:t>ificó como reservada</w:t>
      </w:r>
      <w:r w:rsidRPr="009D2114">
        <w:rPr>
          <w:rFonts w:ascii="Palatino Linotype" w:hAnsi="Palatino Linotype" w:cs="Arial"/>
          <w:bCs/>
          <w:iCs/>
          <w:lang w:val="es-ES_tradnl"/>
        </w:rPr>
        <w:t xml:space="preserve"> la información solicitada</w:t>
      </w:r>
      <w:r w:rsidR="00B16256" w:rsidRPr="009D2114">
        <w:rPr>
          <w:rFonts w:ascii="Palatino Linotype" w:hAnsi="Palatino Linotype"/>
          <w:bCs/>
          <w:iCs/>
          <w:lang w:val="es-ES"/>
        </w:rPr>
        <w:t>. Ante tal supuesto, es</w:t>
      </w:r>
      <w:r w:rsidR="00E87BAB" w:rsidRPr="009D2114">
        <w:rPr>
          <w:rFonts w:ascii="Palatino Linotype" w:hAnsi="Palatino Linotype"/>
          <w:bCs/>
          <w:iCs/>
          <w:lang w:val="es-ES"/>
        </w:rPr>
        <w:t xml:space="preserve"> </w:t>
      </w:r>
      <w:r w:rsidR="005E46EF" w:rsidRPr="009D2114">
        <w:rPr>
          <w:rFonts w:ascii="Palatino Linotype" w:hAnsi="Palatino Linotype" w:cs="Arial"/>
          <w:lang w:eastAsia="es-MX"/>
        </w:rPr>
        <w:t>conv</w:t>
      </w:r>
      <w:r w:rsidR="00E87BAB" w:rsidRPr="009D2114">
        <w:rPr>
          <w:rFonts w:ascii="Palatino Linotype" w:hAnsi="Palatino Linotype" w:cs="Arial"/>
          <w:lang w:eastAsia="es-MX"/>
        </w:rPr>
        <w:t>eniente entrar al estudio de</w:t>
      </w:r>
      <w:r w:rsidR="00981715" w:rsidRPr="009D2114">
        <w:rPr>
          <w:rFonts w:ascii="Palatino Linotype" w:hAnsi="Palatino Linotype" w:cs="Arial"/>
          <w:lang w:eastAsia="es-MX"/>
        </w:rPr>
        <w:t>l presente caso, a fin</w:t>
      </w:r>
      <w:r w:rsidR="00E87BAB" w:rsidRPr="009D2114">
        <w:rPr>
          <w:rFonts w:ascii="Palatino Linotype" w:hAnsi="Palatino Linotype" w:cs="Arial"/>
          <w:lang w:eastAsia="es-MX"/>
        </w:rPr>
        <w:t xml:space="preserve"> </w:t>
      </w:r>
      <w:r w:rsidR="005E46EF" w:rsidRPr="009D2114">
        <w:rPr>
          <w:rFonts w:ascii="Palatino Linotype" w:hAnsi="Palatino Linotype" w:cs="Arial"/>
          <w:lang w:eastAsia="es-MX"/>
        </w:rPr>
        <w:t xml:space="preserve">de verificar </w:t>
      </w:r>
      <w:r w:rsidR="00B25928" w:rsidRPr="009D2114">
        <w:rPr>
          <w:rFonts w:ascii="Palatino Linotype" w:hAnsi="Palatino Linotype" w:cs="Arial"/>
          <w:lang w:eastAsia="es-MX"/>
        </w:rPr>
        <w:t xml:space="preserve">si </w:t>
      </w:r>
      <w:r w:rsidR="00981715" w:rsidRPr="009D2114">
        <w:rPr>
          <w:rFonts w:ascii="Palatino Linotype" w:hAnsi="Palatino Linotype" w:cs="Arial"/>
          <w:lang w:eastAsia="es-MX"/>
        </w:rPr>
        <w:t xml:space="preserve">la información solicitada </w:t>
      </w:r>
      <w:r w:rsidR="00B16256" w:rsidRPr="009D2114">
        <w:rPr>
          <w:rFonts w:ascii="Palatino Linotype" w:hAnsi="Palatino Linotype" w:cs="Arial"/>
          <w:lang w:eastAsia="es-MX"/>
        </w:rPr>
        <w:t xml:space="preserve">encuadra en </w:t>
      </w:r>
      <w:r w:rsidR="00B25928" w:rsidRPr="009D2114">
        <w:rPr>
          <w:rFonts w:ascii="Palatino Linotype" w:hAnsi="Palatino Linotype" w:cs="Arial"/>
          <w:lang w:eastAsia="es-MX"/>
        </w:rPr>
        <w:t xml:space="preserve">algún </w:t>
      </w:r>
      <w:r w:rsidR="00B16256" w:rsidRPr="009D2114">
        <w:rPr>
          <w:rFonts w:ascii="Palatino Linotype" w:hAnsi="Palatino Linotype" w:cs="Arial"/>
          <w:lang w:eastAsia="es-MX"/>
        </w:rPr>
        <w:t xml:space="preserve">supuesto de </w:t>
      </w:r>
      <w:r w:rsidR="00B25928" w:rsidRPr="009D2114">
        <w:rPr>
          <w:rFonts w:ascii="Palatino Linotype" w:hAnsi="Palatino Linotype" w:cs="Arial"/>
          <w:lang w:eastAsia="es-MX"/>
        </w:rPr>
        <w:t xml:space="preserve">clasificación establecida en el artículo 140, de la Ley de la Transparencia local </w:t>
      </w:r>
      <w:proofErr w:type="spellStart"/>
      <w:r w:rsidR="00B25928" w:rsidRPr="009D2114">
        <w:rPr>
          <w:rFonts w:ascii="Palatino Linotype" w:hAnsi="Palatino Linotype" w:cs="Arial"/>
          <w:lang w:eastAsia="es-MX"/>
        </w:rPr>
        <w:t>ó</w:t>
      </w:r>
      <w:proofErr w:type="spellEnd"/>
      <w:r w:rsidR="00B25928" w:rsidRPr="009D2114">
        <w:rPr>
          <w:rFonts w:ascii="Palatino Linotype" w:hAnsi="Palatino Linotype" w:cs="Arial"/>
          <w:lang w:eastAsia="es-MX"/>
        </w:rPr>
        <w:t xml:space="preserve"> encaj</w:t>
      </w:r>
      <w:r w:rsidR="00981715" w:rsidRPr="009D2114">
        <w:rPr>
          <w:rFonts w:ascii="Palatino Linotype" w:hAnsi="Palatino Linotype" w:cs="Arial"/>
          <w:lang w:eastAsia="es-MX"/>
        </w:rPr>
        <w:t>a</w:t>
      </w:r>
      <w:r w:rsidR="00B25928" w:rsidRPr="009D2114">
        <w:rPr>
          <w:rFonts w:ascii="Palatino Linotype" w:hAnsi="Palatino Linotype" w:cs="Arial"/>
          <w:lang w:eastAsia="es-MX"/>
        </w:rPr>
        <w:t xml:space="preserve"> en información </w:t>
      </w:r>
      <w:r w:rsidR="00981715" w:rsidRPr="009D2114">
        <w:rPr>
          <w:rFonts w:ascii="Palatino Linotype" w:hAnsi="Palatino Linotype" w:cs="Arial"/>
          <w:lang w:eastAsia="es-MX"/>
        </w:rPr>
        <w:t xml:space="preserve">de carácter </w:t>
      </w:r>
      <w:r w:rsidR="00B25928" w:rsidRPr="009D2114">
        <w:rPr>
          <w:rFonts w:ascii="Palatino Linotype" w:hAnsi="Palatino Linotype" w:cs="Arial"/>
          <w:lang w:eastAsia="es-MX"/>
        </w:rPr>
        <w:t xml:space="preserve">pública. </w:t>
      </w:r>
    </w:p>
    <w:p w14:paraId="1FD59531" w14:textId="78304174" w:rsidR="00E536C5" w:rsidRPr="009D2114" w:rsidRDefault="00E536C5" w:rsidP="009D2114">
      <w:pPr>
        <w:spacing w:line="360" w:lineRule="auto"/>
        <w:jc w:val="both"/>
        <w:rPr>
          <w:rFonts w:ascii="Palatino Linotype" w:hAnsi="Palatino Linotype" w:cs="Arial"/>
          <w:lang w:eastAsia="es-MX"/>
        </w:rPr>
      </w:pPr>
    </w:p>
    <w:p w14:paraId="304A5FC7" w14:textId="6AFDC685" w:rsidR="003A1F91" w:rsidRPr="009D2114" w:rsidRDefault="00B93BD1" w:rsidP="009D2114">
      <w:pPr>
        <w:spacing w:line="360" w:lineRule="auto"/>
        <w:jc w:val="both"/>
        <w:rPr>
          <w:rFonts w:ascii="Palatino Linotype" w:hAnsi="Palatino Linotype" w:cs="Arial"/>
          <w:bCs/>
          <w:lang w:eastAsia="es-MX"/>
        </w:rPr>
      </w:pPr>
      <w:r w:rsidRPr="009D2114">
        <w:rPr>
          <w:rFonts w:ascii="Palatino Linotype" w:hAnsi="Palatino Linotype" w:cs="Arial"/>
          <w:lang w:eastAsia="es-MX"/>
        </w:rPr>
        <w:t xml:space="preserve">Antes que nada, </w:t>
      </w:r>
      <w:r w:rsidRPr="009D2114">
        <w:rPr>
          <w:rFonts w:ascii="Palatino Linotype" w:hAnsi="Palatino Linotype" w:cs="Arial"/>
          <w:b/>
          <w:lang w:eastAsia="es-MX"/>
        </w:rPr>
        <w:t>EL</w:t>
      </w:r>
      <w:r w:rsidRPr="009D2114">
        <w:rPr>
          <w:rFonts w:ascii="Palatino Linotype" w:hAnsi="Palatino Linotype" w:cs="Arial"/>
          <w:lang w:eastAsia="es-MX"/>
        </w:rPr>
        <w:t xml:space="preserve"> </w:t>
      </w:r>
      <w:r w:rsidRPr="009D2114">
        <w:rPr>
          <w:rFonts w:ascii="Palatino Linotype" w:hAnsi="Palatino Linotype" w:cs="Arial"/>
          <w:b/>
          <w:lang w:eastAsia="es-MX"/>
        </w:rPr>
        <w:t>SUJETO OBLIGADO</w:t>
      </w:r>
      <w:r w:rsidRPr="009D2114">
        <w:rPr>
          <w:rFonts w:ascii="Palatino Linotype" w:hAnsi="Palatino Linotype" w:cs="Arial"/>
          <w:lang w:eastAsia="es-MX"/>
        </w:rPr>
        <w:t xml:space="preserve"> asume que recibió recursos federales del programa presupuestario E068 "Educación Física de Excelencia" durante el ejercicio 2020</w:t>
      </w:r>
      <w:r w:rsidR="001F46F5" w:rsidRPr="009D2114">
        <w:rPr>
          <w:rFonts w:ascii="Palatino Linotype" w:hAnsi="Palatino Linotype" w:cs="Arial"/>
          <w:lang w:eastAsia="es-MX"/>
        </w:rPr>
        <w:t>,</w:t>
      </w:r>
      <w:r w:rsidR="001F46F5" w:rsidRPr="009D2114">
        <w:rPr>
          <w:rFonts w:ascii="Palatino Linotype" w:hAnsi="Palatino Linotype" w:cs="Arial"/>
          <w:bCs/>
          <w:lang w:eastAsia="es-MX"/>
        </w:rPr>
        <w:t xml:space="preserve"> por cual existe personal que administro los recursos públicos</w:t>
      </w:r>
      <w:r w:rsidRPr="009D2114">
        <w:rPr>
          <w:rFonts w:ascii="Palatino Linotype" w:hAnsi="Palatino Linotype" w:cs="Arial"/>
          <w:lang w:eastAsia="es-MX"/>
        </w:rPr>
        <w:t xml:space="preserve">. Debido a que, en su respuesta manifiesta la existencia de </w:t>
      </w:r>
      <w:r w:rsidRPr="009D2114">
        <w:rPr>
          <w:rFonts w:ascii="Palatino Linotype" w:hAnsi="Palatino Linotype" w:cs="Arial"/>
          <w:bCs/>
          <w:lang w:eastAsia="es-MX"/>
        </w:rPr>
        <w:t>una Auditoria de número 116-DS por parte de Audi</w:t>
      </w:r>
      <w:r w:rsidR="001F46F5" w:rsidRPr="009D2114">
        <w:rPr>
          <w:rFonts w:ascii="Palatino Linotype" w:hAnsi="Palatino Linotype" w:cs="Arial"/>
          <w:bCs/>
          <w:lang w:eastAsia="es-MX"/>
        </w:rPr>
        <w:t>toria Superior de la Federación</w:t>
      </w:r>
      <w:r w:rsidR="00981715" w:rsidRPr="009D2114">
        <w:rPr>
          <w:rFonts w:ascii="Palatino Linotype" w:hAnsi="Palatino Linotype" w:cs="Arial"/>
          <w:bCs/>
          <w:lang w:eastAsia="es-MX"/>
        </w:rPr>
        <w:t xml:space="preserve"> respecto a ese programa</w:t>
      </w:r>
      <w:r w:rsidR="001F46F5" w:rsidRPr="009D2114">
        <w:rPr>
          <w:rFonts w:ascii="Palatino Linotype" w:hAnsi="Palatino Linotype" w:cs="Arial"/>
          <w:bCs/>
          <w:lang w:eastAsia="es-MX"/>
        </w:rPr>
        <w:t xml:space="preserve">. </w:t>
      </w:r>
      <w:r w:rsidRPr="009D2114">
        <w:rPr>
          <w:rFonts w:ascii="Palatino Linotype" w:hAnsi="Palatino Linotype" w:cs="Arial"/>
          <w:bCs/>
          <w:lang w:eastAsia="es-MX"/>
        </w:rPr>
        <w:t xml:space="preserve">Conforme a la investigación de este Instituto, </w:t>
      </w:r>
      <w:r w:rsidR="00981715" w:rsidRPr="009D2114">
        <w:rPr>
          <w:rFonts w:ascii="Palatino Linotype" w:hAnsi="Palatino Linotype" w:cs="Arial"/>
          <w:bCs/>
          <w:lang w:eastAsia="es-MX"/>
        </w:rPr>
        <w:t xml:space="preserve">el principal objetivo es </w:t>
      </w:r>
      <w:r w:rsidR="00E429AE" w:rsidRPr="009D2114">
        <w:rPr>
          <w:rFonts w:ascii="Palatino Linotype" w:hAnsi="Palatino Linotype" w:cs="Arial"/>
          <w:bCs/>
          <w:lang w:eastAsia="es-MX"/>
        </w:rPr>
        <w:t>la fiscalización de los recursos públicos destinados al programa E068 “Educación Física de Excelencia”</w:t>
      </w:r>
      <w:r w:rsidR="00E429AE" w:rsidRPr="009D2114">
        <w:rPr>
          <w:rStyle w:val="Refdenotaalpie"/>
          <w:rFonts w:ascii="Palatino Linotype" w:hAnsi="Palatino Linotype" w:cs="Arial"/>
          <w:bCs/>
          <w:lang w:eastAsia="es-MX"/>
        </w:rPr>
        <w:t xml:space="preserve"> </w:t>
      </w:r>
      <w:r w:rsidR="00E429AE" w:rsidRPr="009D2114">
        <w:rPr>
          <w:rStyle w:val="Refdenotaalpie"/>
          <w:rFonts w:ascii="Palatino Linotype" w:hAnsi="Palatino Linotype" w:cs="Arial"/>
          <w:bCs/>
          <w:lang w:eastAsia="es-MX"/>
        </w:rPr>
        <w:footnoteReference w:id="2"/>
      </w:r>
      <w:r w:rsidR="00E429AE" w:rsidRPr="009D2114">
        <w:rPr>
          <w:rFonts w:ascii="Palatino Linotype" w:hAnsi="Palatino Linotype" w:cs="Arial"/>
          <w:bCs/>
          <w:lang w:eastAsia="es-MX"/>
        </w:rPr>
        <w:t xml:space="preserve">. </w:t>
      </w:r>
      <w:r w:rsidR="003A1F91" w:rsidRPr="009D2114">
        <w:rPr>
          <w:rFonts w:ascii="Palatino Linotype" w:hAnsi="Palatino Linotype" w:cs="Arial"/>
          <w:bCs/>
          <w:lang w:eastAsia="es-MX"/>
        </w:rPr>
        <w:t xml:space="preserve">Advirtiendo </w:t>
      </w:r>
      <w:r w:rsidR="00991935" w:rsidRPr="009D2114">
        <w:rPr>
          <w:rFonts w:ascii="Palatino Linotype" w:hAnsi="Palatino Linotype" w:cs="Arial"/>
          <w:bCs/>
          <w:lang w:eastAsia="es-MX"/>
        </w:rPr>
        <w:t>de la</w:t>
      </w:r>
      <w:r w:rsidR="001F46F5" w:rsidRPr="009D2114">
        <w:rPr>
          <w:rFonts w:ascii="Palatino Linotype" w:hAnsi="Palatino Linotype" w:cs="Arial"/>
          <w:bCs/>
          <w:lang w:eastAsia="es-MX"/>
        </w:rPr>
        <w:t xml:space="preserve"> auditoria</w:t>
      </w:r>
      <w:r w:rsidR="00991935" w:rsidRPr="009D2114">
        <w:rPr>
          <w:rFonts w:ascii="Palatino Linotype" w:hAnsi="Palatino Linotype" w:cs="Arial"/>
          <w:bCs/>
          <w:lang w:eastAsia="es-MX"/>
        </w:rPr>
        <w:t xml:space="preserve"> que</w:t>
      </w:r>
      <w:r w:rsidR="001F46F5" w:rsidRPr="009D2114">
        <w:rPr>
          <w:rFonts w:ascii="Palatino Linotype" w:hAnsi="Palatino Linotype" w:cs="Arial"/>
          <w:bCs/>
          <w:lang w:eastAsia="es-MX"/>
        </w:rPr>
        <w:t xml:space="preserve"> </w:t>
      </w:r>
      <w:r w:rsidR="00991935" w:rsidRPr="009D2114">
        <w:rPr>
          <w:rFonts w:ascii="Palatino Linotype" w:hAnsi="Palatino Linotype" w:cs="Arial"/>
          <w:bCs/>
          <w:lang w:eastAsia="es-MX"/>
        </w:rPr>
        <w:t>está encaminada a realizar l</w:t>
      </w:r>
      <w:r w:rsidR="001F46F5" w:rsidRPr="009D2114">
        <w:rPr>
          <w:rFonts w:ascii="Palatino Linotype" w:hAnsi="Palatino Linotype" w:cs="Arial"/>
          <w:bCs/>
          <w:lang w:eastAsia="es-MX"/>
        </w:rPr>
        <w:t>as recomendaciones; la promoción de responsabilidad administrativa sancionatoria; el pliego de observaciones y la causa raíz de la probable irregularidad</w:t>
      </w:r>
      <w:r w:rsidR="00991935" w:rsidRPr="009D2114">
        <w:rPr>
          <w:rFonts w:ascii="Palatino Linotype" w:hAnsi="Palatino Linotype" w:cs="Arial"/>
          <w:bCs/>
          <w:lang w:eastAsia="es-MX"/>
        </w:rPr>
        <w:t xml:space="preserve"> al Municipio de Texcoco</w:t>
      </w:r>
      <w:r w:rsidR="003A1F91" w:rsidRPr="009D2114">
        <w:rPr>
          <w:rFonts w:ascii="Palatino Linotype" w:hAnsi="Palatino Linotype" w:cs="Arial"/>
          <w:bCs/>
          <w:lang w:eastAsia="es-MX"/>
        </w:rPr>
        <w:t xml:space="preserve">, tal y como se enuncia a continuación: </w:t>
      </w:r>
    </w:p>
    <w:p w14:paraId="5617AADA" w14:textId="77777777" w:rsidR="005B6877" w:rsidRPr="009D2114" w:rsidRDefault="005B6877" w:rsidP="009D2114">
      <w:pPr>
        <w:spacing w:line="360" w:lineRule="auto"/>
        <w:jc w:val="both"/>
        <w:rPr>
          <w:rFonts w:ascii="Palatino Linotype" w:hAnsi="Palatino Linotype" w:cs="Arial"/>
          <w:lang w:eastAsia="es-MX"/>
        </w:rPr>
      </w:pPr>
    </w:p>
    <w:p w14:paraId="25549FF5" w14:textId="77777777" w:rsidR="005B6877" w:rsidRPr="009D2114" w:rsidRDefault="005B6877" w:rsidP="009D2114">
      <w:pPr>
        <w:ind w:left="850" w:right="901"/>
        <w:jc w:val="both"/>
        <w:rPr>
          <w:rFonts w:ascii="Palatino Linotype" w:hAnsi="Palatino Linotype" w:cs="Arial"/>
          <w:i/>
          <w:sz w:val="22"/>
          <w:lang w:eastAsia="es-MX"/>
        </w:rPr>
      </w:pPr>
      <w:r w:rsidRPr="009D2114">
        <w:rPr>
          <w:rFonts w:ascii="Palatino Linotype" w:hAnsi="Palatino Linotype" w:cs="Arial"/>
          <w:b/>
          <w:i/>
          <w:sz w:val="22"/>
          <w:lang w:eastAsia="es-MX"/>
        </w:rPr>
        <w:t>20. Revisión del ejercicio de los recursos ministrados al Municipio de Texcoco</w:t>
      </w:r>
      <w:r w:rsidRPr="009D2114">
        <w:rPr>
          <w:rFonts w:ascii="Palatino Linotype" w:hAnsi="Palatino Linotype" w:cs="Arial"/>
          <w:i/>
          <w:sz w:val="22"/>
          <w:lang w:eastAsia="es-MX"/>
        </w:rPr>
        <w:t xml:space="preserve"> </w:t>
      </w:r>
    </w:p>
    <w:p w14:paraId="3FCFE93F" w14:textId="77777777" w:rsidR="005B6877" w:rsidRPr="009D2114" w:rsidRDefault="005B6877" w:rsidP="009D2114">
      <w:pPr>
        <w:ind w:left="850" w:right="901"/>
        <w:jc w:val="both"/>
        <w:rPr>
          <w:rFonts w:ascii="Palatino Linotype" w:hAnsi="Palatino Linotype" w:cs="Arial"/>
          <w:i/>
          <w:sz w:val="22"/>
          <w:lang w:eastAsia="es-MX"/>
        </w:rPr>
      </w:pPr>
      <w:r w:rsidRPr="009D2114">
        <w:rPr>
          <w:rFonts w:ascii="Palatino Linotype" w:hAnsi="Palatino Linotype" w:cs="Arial"/>
          <w:i/>
          <w:sz w:val="22"/>
          <w:lang w:eastAsia="es-MX"/>
        </w:rPr>
        <w:t xml:space="preserve">En el ejercicio 2020, la Secretaría de Educación Pública (SEP) ministró al Municipio de Texcoco, por medio de la Secretaría de Finanzas del Gobierno del Estado de México, recursos por 12,000.0 miles de pesos para la operación del E068 “Educación Física de Excelencia”, los cuales generaron rendimientos financieros por 2.6 miles de pesos, por lo que dicho municipio contó con recursos disponibles por 12,002.6 miles de pesos, de los cuales reportó la aplicación de 11,959.5 miles de pesos en la planeación estratégica, implementación, administración y evaluación del proyecto denominado “Programa para el Avance Académico y de Educación Física de Excelencia especializado en Béisbol en el Municipio de Texcoco, Estado de México” mediante la línea de acción denominada “Equipar una escuela regional de béisbol”, así como el reintegro a la TESOFE de 43.1 miles de pesos. </w:t>
      </w:r>
    </w:p>
    <w:p w14:paraId="31A8C26F" w14:textId="77777777" w:rsidR="005B6877" w:rsidRPr="009D2114" w:rsidRDefault="005B6877" w:rsidP="009D2114">
      <w:pPr>
        <w:ind w:left="850" w:right="901"/>
        <w:jc w:val="both"/>
        <w:rPr>
          <w:rFonts w:ascii="Palatino Linotype" w:hAnsi="Palatino Linotype" w:cs="Arial"/>
          <w:i/>
          <w:sz w:val="22"/>
          <w:lang w:eastAsia="es-MX"/>
        </w:rPr>
      </w:pPr>
    </w:p>
    <w:p w14:paraId="3237E262" w14:textId="77777777" w:rsidR="005B6877" w:rsidRPr="009D2114" w:rsidRDefault="005B6877" w:rsidP="009D2114">
      <w:pPr>
        <w:ind w:left="850" w:right="901"/>
        <w:jc w:val="both"/>
        <w:rPr>
          <w:rFonts w:ascii="Palatino Linotype" w:hAnsi="Palatino Linotype" w:cs="Arial"/>
          <w:i/>
          <w:sz w:val="22"/>
          <w:lang w:eastAsia="es-MX"/>
        </w:rPr>
      </w:pPr>
      <w:r w:rsidRPr="009D2114">
        <w:rPr>
          <w:rFonts w:ascii="Palatino Linotype" w:hAnsi="Palatino Linotype" w:cs="Arial"/>
          <w:i/>
          <w:sz w:val="22"/>
          <w:lang w:eastAsia="es-MX"/>
        </w:rPr>
        <w:t xml:space="preserve">21. Para el cumplimiento de los objetivos y metas de la línea de acción “Equipar una escuela regional de béisbol”, se programó la adquisición de mobiliario y equipo deportivo y de oficina, de línea blanca industrial, de ropa deportiva y de papelería, entre otros; al respecto, el municipio indicó que no realizó estudios o investigaciones que le permitieran determinar los bienes que se requerían, ni el costo unitario de éstos, toda vez que el personal de “PROBEIS” les indicó por correo electrónico el equipamiento que debían adquirir. </w:t>
      </w:r>
    </w:p>
    <w:p w14:paraId="573AA2B7" w14:textId="77777777" w:rsidR="005B6877" w:rsidRPr="009D2114" w:rsidRDefault="005B6877" w:rsidP="009D2114">
      <w:pPr>
        <w:ind w:left="850" w:right="901"/>
        <w:jc w:val="both"/>
        <w:rPr>
          <w:rFonts w:ascii="Palatino Linotype" w:hAnsi="Palatino Linotype" w:cs="Arial"/>
          <w:i/>
          <w:sz w:val="22"/>
          <w:lang w:eastAsia="es-MX"/>
        </w:rPr>
      </w:pPr>
    </w:p>
    <w:p w14:paraId="5F73F56B" w14:textId="77777777" w:rsidR="005B6877" w:rsidRPr="009D2114" w:rsidRDefault="005B6877" w:rsidP="009D2114">
      <w:pPr>
        <w:ind w:left="850" w:right="901"/>
        <w:jc w:val="both"/>
        <w:rPr>
          <w:rFonts w:ascii="Palatino Linotype" w:hAnsi="Palatino Linotype" w:cs="Arial"/>
          <w:i/>
          <w:sz w:val="22"/>
          <w:lang w:eastAsia="es-MX"/>
        </w:rPr>
      </w:pPr>
      <w:r w:rsidRPr="009D2114">
        <w:rPr>
          <w:rFonts w:ascii="Palatino Linotype" w:hAnsi="Palatino Linotype" w:cs="Arial"/>
          <w:i/>
          <w:sz w:val="22"/>
          <w:lang w:eastAsia="es-MX"/>
        </w:rPr>
        <w:t>En la revisión se comprobó que, en octubre de 2020, para la ejecución del proyecto, el municipio adjudicó de manera directa por excepción a licitación pública el contrato número TEX/CAYS/AD/DGA/305/2020 por un importe de 11,959.5 miles de pesos para el equipamiento integral de la escuela regional de béisbol; al respecto, con el análisis de la documentación que sustenta el procedimiento de adjudicación se constató que se fundamentó en el artículo 41, fracción V, de la Ley de Adquisiciones, Arrendamientos y Servicios del Sector Público (LAASSP), cuyas justificaciones refieren, principalmente, a que era de vital importancia ejercer el recurso lo más pronto posible para dar cumplimiento a las</w:t>
      </w:r>
      <w:r w:rsidRPr="009D2114">
        <w:rPr>
          <w:i/>
          <w:sz w:val="22"/>
        </w:rPr>
        <w:t xml:space="preserve"> </w:t>
      </w:r>
      <w:r w:rsidRPr="009D2114">
        <w:rPr>
          <w:rFonts w:ascii="Palatino Linotype" w:hAnsi="Palatino Linotype" w:cs="Arial"/>
          <w:i/>
          <w:sz w:val="22"/>
          <w:lang w:eastAsia="es-MX"/>
        </w:rPr>
        <w:t xml:space="preserve">fechas de ejecución pactadas en el Convenio de Apoyo Financiero formalizado con la Secretaría de Educación Pública; sin embargo, las citadas justificaciones no se ajustan al supuesto señalado en la referida fracción V del artículo 41 de la LAASSP, toda vez que no derivan de un caso fortuito o fuerza mayor, además de que, de acuerdo con lo establecido en el Anexo de Ejecución del citado convenio, el periodo para la realización de la línea de acción sería de agosto a diciembre de 2020, por lo que se debió privilegiar su adquisición mediante una licitación pública. </w:t>
      </w:r>
    </w:p>
    <w:p w14:paraId="6FDE9BB1" w14:textId="77777777" w:rsidR="003A1F91" w:rsidRPr="009D2114" w:rsidRDefault="003A1F91" w:rsidP="009D2114">
      <w:pPr>
        <w:ind w:left="850" w:right="901"/>
        <w:jc w:val="both"/>
        <w:rPr>
          <w:rFonts w:ascii="Palatino Linotype" w:hAnsi="Palatino Linotype" w:cs="Arial"/>
          <w:i/>
          <w:sz w:val="22"/>
          <w:lang w:eastAsia="es-MX"/>
        </w:rPr>
      </w:pPr>
    </w:p>
    <w:p w14:paraId="18D09B43" w14:textId="77777777" w:rsidR="005B6877" w:rsidRPr="009D2114" w:rsidRDefault="005B6877" w:rsidP="009D2114">
      <w:pPr>
        <w:ind w:left="850" w:right="901"/>
        <w:jc w:val="both"/>
        <w:rPr>
          <w:rFonts w:ascii="Palatino Linotype" w:hAnsi="Palatino Linotype" w:cs="Arial"/>
          <w:i/>
          <w:sz w:val="22"/>
          <w:lang w:eastAsia="es-MX"/>
        </w:rPr>
      </w:pPr>
      <w:r w:rsidRPr="009D2114">
        <w:rPr>
          <w:rFonts w:ascii="Palatino Linotype" w:hAnsi="Palatino Linotype" w:cs="Arial"/>
          <w:i/>
          <w:sz w:val="22"/>
          <w:lang w:eastAsia="es-MX"/>
        </w:rPr>
        <w:t xml:space="preserve">Asimismo, se comprobó que las erogaciones por 11,959.5 miles de pesos, que se realizaron al amparo del contrato número TEX/CAYS/AD/DGA/305/2020, se encuentran soportadas en los comprobantes que cumplen con los requisitos fiscales, así como en el documento denominado “Acta – Entrega” que acredita la recepción de los bienes; sin embargo, en el análisis de los citados documentos se observó que no se encuentran identificados con sellos que indiquen el nombre del programa, origen del recurso y el ejercicio correspondiente, además de que no cuentan con elementos que permitan verificar el cumplimiento de los plazos de entrega pactados en el contrato, ya que no indican la fecha de recepción de los bienes. </w:t>
      </w:r>
    </w:p>
    <w:p w14:paraId="7A220CA4" w14:textId="77777777" w:rsidR="005B6877" w:rsidRPr="009D2114" w:rsidRDefault="005B6877" w:rsidP="009D2114">
      <w:pPr>
        <w:ind w:left="850" w:right="901"/>
        <w:jc w:val="both"/>
        <w:rPr>
          <w:rFonts w:ascii="Palatino Linotype" w:hAnsi="Palatino Linotype" w:cs="Arial"/>
          <w:i/>
          <w:sz w:val="22"/>
          <w:lang w:eastAsia="es-MX"/>
        </w:rPr>
      </w:pPr>
    </w:p>
    <w:p w14:paraId="074BE2E6" w14:textId="77777777" w:rsidR="005B6877" w:rsidRPr="009D2114" w:rsidRDefault="005B6877" w:rsidP="009D2114">
      <w:pPr>
        <w:ind w:left="850" w:right="901"/>
        <w:jc w:val="both"/>
        <w:rPr>
          <w:rFonts w:ascii="Palatino Linotype" w:hAnsi="Palatino Linotype" w:cs="Arial"/>
          <w:i/>
          <w:sz w:val="22"/>
          <w:lang w:eastAsia="es-MX"/>
        </w:rPr>
      </w:pPr>
      <w:r w:rsidRPr="009D2114">
        <w:rPr>
          <w:rFonts w:ascii="Palatino Linotype" w:hAnsi="Palatino Linotype" w:cs="Arial"/>
          <w:i/>
          <w:sz w:val="22"/>
          <w:lang w:eastAsia="es-MX"/>
        </w:rPr>
        <w:t xml:space="preserve">Aunado a lo anterior, se identificó que como parte del equipamiento de la escuela regional, se adquirieron consolas de videojuegos, un “futbolito” y equipo de laboratorio por 857.6 miles de pesos sin que el municipio acreditara que dichos bienes se encuentran relacionados con la enseñanza y práctica del béisbol ni con el objetivo del programa de contribuir al bienestar social e igualdad mediante un mayor acceso a las actividades de educación física y formación académica-deportiva para fomentar el desarrollo integral de las niñas, niños, jóvenes y adultos, así como el desarrollo de sus comunidades. </w:t>
      </w:r>
    </w:p>
    <w:p w14:paraId="57663395" w14:textId="77777777" w:rsidR="005B6877" w:rsidRPr="009D2114" w:rsidRDefault="005B6877" w:rsidP="009D2114">
      <w:pPr>
        <w:ind w:left="850" w:right="901"/>
        <w:jc w:val="both"/>
        <w:rPr>
          <w:rFonts w:ascii="Palatino Linotype" w:hAnsi="Palatino Linotype" w:cs="Arial"/>
          <w:i/>
          <w:sz w:val="22"/>
          <w:lang w:eastAsia="es-MX"/>
        </w:rPr>
      </w:pPr>
    </w:p>
    <w:p w14:paraId="06D5B186" w14:textId="77777777" w:rsidR="005B6877" w:rsidRPr="009D2114" w:rsidRDefault="005B6877" w:rsidP="009D2114">
      <w:pPr>
        <w:ind w:left="850" w:right="901"/>
        <w:jc w:val="both"/>
        <w:rPr>
          <w:rFonts w:ascii="Palatino Linotype" w:hAnsi="Palatino Linotype" w:cs="Arial"/>
          <w:i/>
          <w:sz w:val="22"/>
          <w:lang w:eastAsia="es-MX"/>
        </w:rPr>
      </w:pPr>
      <w:r w:rsidRPr="009D2114">
        <w:rPr>
          <w:rFonts w:ascii="Palatino Linotype" w:hAnsi="Palatino Linotype" w:cs="Arial"/>
          <w:i/>
          <w:sz w:val="22"/>
          <w:lang w:eastAsia="es-MX"/>
        </w:rPr>
        <w:t xml:space="preserve">Por otra parte, en mayo de 2021 se realizó una visita a las instalaciones de la escuela regional, y como resultado se observó que el etiquetado con el número de inventario de los equipos se continuaba realizando al momento de la visita de verificación y éste fue colocado con cinta adhesiva, por lo que no se demostró que correspondiera al etiquetado definitivo, además de que no se localizaron equipos e insumos por 329.4 miles de pesos. </w:t>
      </w:r>
    </w:p>
    <w:p w14:paraId="1E6D1B1E" w14:textId="77777777" w:rsidR="005B6877" w:rsidRPr="009D2114" w:rsidRDefault="005B6877" w:rsidP="009D2114">
      <w:pPr>
        <w:ind w:left="850" w:right="901"/>
        <w:jc w:val="both"/>
        <w:rPr>
          <w:rFonts w:ascii="Palatino Linotype" w:hAnsi="Palatino Linotype" w:cs="Arial"/>
          <w:i/>
          <w:sz w:val="22"/>
          <w:lang w:eastAsia="es-MX"/>
        </w:rPr>
      </w:pPr>
    </w:p>
    <w:p w14:paraId="4ED5D72D" w14:textId="77777777" w:rsidR="005B6877" w:rsidRPr="009D2114" w:rsidRDefault="005B6877" w:rsidP="009D2114">
      <w:pPr>
        <w:ind w:left="850" w:right="901"/>
        <w:jc w:val="both"/>
        <w:rPr>
          <w:rFonts w:ascii="Palatino Linotype" w:hAnsi="Palatino Linotype" w:cs="Arial"/>
          <w:i/>
          <w:sz w:val="22"/>
          <w:lang w:eastAsia="es-MX"/>
        </w:rPr>
      </w:pPr>
      <w:r w:rsidRPr="009D2114">
        <w:rPr>
          <w:rFonts w:ascii="Palatino Linotype" w:hAnsi="Palatino Linotype" w:cs="Arial"/>
          <w:i/>
          <w:sz w:val="22"/>
          <w:lang w:eastAsia="es-MX"/>
        </w:rPr>
        <w:t xml:space="preserve">2020-D-15099-19-0116-01-001 </w:t>
      </w:r>
      <w:r w:rsidRPr="009D2114">
        <w:rPr>
          <w:rFonts w:ascii="Palatino Linotype" w:hAnsi="Palatino Linotype" w:cs="Arial"/>
          <w:b/>
          <w:i/>
          <w:sz w:val="22"/>
          <w:lang w:eastAsia="es-MX"/>
        </w:rPr>
        <w:t xml:space="preserve">Recomendación </w:t>
      </w:r>
    </w:p>
    <w:p w14:paraId="0BF520FD" w14:textId="77777777" w:rsidR="005B6877" w:rsidRPr="009D2114" w:rsidRDefault="005B6877" w:rsidP="009D2114">
      <w:pPr>
        <w:ind w:left="850" w:right="901"/>
        <w:jc w:val="both"/>
        <w:rPr>
          <w:rFonts w:ascii="Palatino Linotype" w:hAnsi="Palatino Linotype" w:cs="Arial"/>
          <w:i/>
          <w:sz w:val="22"/>
          <w:lang w:eastAsia="es-MX"/>
        </w:rPr>
      </w:pPr>
      <w:r w:rsidRPr="009D2114">
        <w:rPr>
          <w:rFonts w:ascii="Palatino Linotype" w:hAnsi="Palatino Linotype" w:cs="Arial"/>
          <w:i/>
          <w:sz w:val="22"/>
          <w:lang w:eastAsia="es-MX"/>
        </w:rPr>
        <w:t xml:space="preserve">Para que el Municipio de Texcoco, Estado de México, implemente los mecanismos de control y realice las acciones necesarias para garantizar que antes de iniciar cualquier procedimiento de contratación, invariablemente, se efectúe una adecuada programación y planeación de los bienes y servicios por adquirir en función de sus necesidades reales, y para que se privilegie la adquisición de bienes y servicios por medio de licitaciones públicas, a fin de asegurar las mejores condiciones disponibles en cuanto a precio, calidad, financiamiento y oportunidad; además, para que en los casos en los que se adquiera mobiliario y equipo, se realice su inventariado y se emitan los resguardos correspondientes de manera oportuna, con el fin de contar con elementos que permitan su fácil identificación y evitar riesgos relacionados con extravíos. </w:t>
      </w:r>
    </w:p>
    <w:p w14:paraId="3AE5DC05" w14:textId="77777777" w:rsidR="005B6877" w:rsidRPr="009D2114" w:rsidRDefault="005B6877" w:rsidP="009D2114">
      <w:pPr>
        <w:ind w:left="850" w:right="901"/>
        <w:jc w:val="both"/>
        <w:rPr>
          <w:rFonts w:ascii="Palatino Linotype" w:hAnsi="Palatino Linotype" w:cs="Arial"/>
          <w:i/>
          <w:sz w:val="22"/>
          <w:lang w:eastAsia="es-MX"/>
        </w:rPr>
      </w:pPr>
    </w:p>
    <w:p w14:paraId="1F36703A" w14:textId="77777777" w:rsidR="005B6877" w:rsidRPr="009D2114" w:rsidRDefault="005B6877" w:rsidP="009D2114">
      <w:pPr>
        <w:ind w:left="850" w:right="901"/>
        <w:jc w:val="both"/>
        <w:rPr>
          <w:rFonts w:ascii="Palatino Linotype" w:hAnsi="Palatino Linotype" w:cs="Arial"/>
          <w:i/>
          <w:sz w:val="22"/>
          <w:lang w:eastAsia="es-MX"/>
        </w:rPr>
      </w:pPr>
      <w:r w:rsidRPr="009D2114">
        <w:rPr>
          <w:rFonts w:ascii="Palatino Linotype" w:hAnsi="Palatino Linotype" w:cs="Arial"/>
          <w:i/>
          <w:sz w:val="22"/>
          <w:lang w:eastAsia="es-MX"/>
        </w:rPr>
        <w:t xml:space="preserve">Los términos de esta recomendación y los mecanismos para su atención, por parte de la entidad fiscalizada, quedan acordados de conformidad con el artículo 42 de la Ley de Fiscalización y Rendición de Cuentas de la Federación. </w:t>
      </w:r>
    </w:p>
    <w:p w14:paraId="65FE390C" w14:textId="77777777" w:rsidR="005B6877" w:rsidRPr="009D2114" w:rsidRDefault="005B6877" w:rsidP="009D2114">
      <w:pPr>
        <w:ind w:left="850" w:right="901"/>
        <w:jc w:val="both"/>
        <w:rPr>
          <w:rFonts w:ascii="Palatino Linotype" w:hAnsi="Palatino Linotype" w:cs="Arial"/>
          <w:i/>
          <w:sz w:val="22"/>
          <w:lang w:eastAsia="es-MX"/>
        </w:rPr>
      </w:pPr>
    </w:p>
    <w:p w14:paraId="64DF7DE3" w14:textId="77777777" w:rsidR="005B6877" w:rsidRPr="009D2114" w:rsidRDefault="005B6877" w:rsidP="009D2114">
      <w:pPr>
        <w:ind w:left="850" w:right="901"/>
        <w:jc w:val="both"/>
        <w:rPr>
          <w:rFonts w:ascii="Palatino Linotype" w:hAnsi="Palatino Linotype" w:cs="Arial"/>
          <w:b/>
          <w:i/>
          <w:sz w:val="22"/>
          <w:lang w:eastAsia="es-MX"/>
        </w:rPr>
      </w:pPr>
      <w:r w:rsidRPr="009D2114">
        <w:rPr>
          <w:rFonts w:ascii="Palatino Linotype" w:hAnsi="Palatino Linotype" w:cs="Arial"/>
          <w:i/>
          <w:sz w:val="22"/>
          <w:lang w:eastAsia="es-MX"/>
        </w:rPr>
        <w:t xml:space="preserve">2020-B-15099-19-0116-08-001 </w:t>
      </w:r>
      <w:r w:rsidRPr="009D2114">
        <w:rPr>
          <w:rFonts w:ascii="Palatino Linotype" w:hAnsi="Palatino Linotype" w:cs="Arial"/>
          <w:b/>
          <w:i/>
          <w:sz w:val="22"/>
          <w:lang w:eastAsia="es-MX"/>
        </w:rPr>
        <w:t xml:space="preserve">Promoción de Responsabilidad Administrativa Sancionatoria </w:t>
      </w:r>
    </w:p>
    <w:p w14:paraId="6AEE524B" w14:textId="77777777" w:rsidR="005B6877" w:rsidRPr="009D2114" w:rsidRDefault="005B6877" w:rsidP="009D2114">
      <w:pPr>
        <w:ind w:left="850" w:right="901"/>
        <w:jc w:val="both"/>
        <w:rPr>
          <w:rFonts w:ascii="Palatino Linotype" w:hAnsi="Palatino Linotype" w:cs="Arial"/>
          <w:i/>
          <w:sz w:val="22"/>
          <w:lang w:eastAsia="es-MX"/>
        </w:rPr>
      </w:pPr>
    </w:p>
    <w:p w14:paraId="5AB62231" w14:textId="6CED6952" w:rsidR="005B6877" w:rsidRPr="009D2114" w:rsidRDefault="005B6877" w:rsidP="009D2114">
      <w:pPr>
        <w:ind w:left="850" w:right="901"/>
        <w:jc w:val="both"/>
        <w:rPr>
          <w:rFonts w:ascii="Palatino Linotype" w:hAnsi="Palatino Linotype" w:cs="Arial"/>
          <w:i/>
          <w:sz w:val="22"/>
          <w:lang w:eastAsia="es-MX"/>
        </w:rPr>
      </w:pPr>
      <w:r w:rsidRPr="009D2114">
        <w:rPr>
          <w:rFonts w:ascii="Palatino Linotype" w:hAnsi="Palatino Linotype" w:cs="Arial"/>
          <w:i/>
          <w:sz w:val="22"/>
          <w:lang w:eastAsia="es-MX"/>
        </w:rPr>
        <w:t>La Auditoría Superior de la Federación emite la Promoción de Responsabilidad Administrativa Sancionatoria para que el Órgano Interno de Control del Municipio de Texcoco, Estado de México, o su equivalente realice las investigaciones pertinentes y, en su caso, inicie el procedimiento administrativo correspondiente por las irregularidades de los servidores públicos que, en su gestión, en octubre de 2020, adjudicaron de manera directa por excepción a licitación pública el contrato número TEX/CAYS/AD/DGA/305/2020 por un importe de 11,959.5 miles de pesos para el equipamiento integral de la escuela regional de béisbol, con fundamento en el artículo 41, fracción V, de la Ley de Adquisiciones, Arrendamientos y Servicios del Sector Público, con la justificación de que era de vital importancia ejercer el recurso lo más pronto posible para dar cumplimiento a las fechas de ejecución pactadas en el Convenio de Apoyo Financiero formalizado con la Secretaría de Educación Pública; sin embargo, dicha justificación no se ajusta al supuesto señalado en la referida fracción V, toda vez que no se deriva de un caso fortuito o fuerza mayor, además de que, de acuerdo con lo establecido en el Anexo de Ejecución del citado convenio, el periodo para llevar a cabo el equipamiento sería de agosto a diciembre de 2020, por lo que debieron privilegiar su adquisición mediante una licitación pública, en incumplimiento de la Constitución Política de los Estados Unidos Mexicanos, artículo 134, párrafo primero; de la Ley Federal de Presupuesto y Responsabilidad Hacendaria, artículo 1, párrafo segundo; de la Ley de Adquisiciones, Arrendamientos y Servicios del Sector Público, artículos 24, 26, párrafos segundo y sexto, y 41, fracción V; de la Ley General de Responsabilidades Administrativas, artículo 7, fracciones I y VI, y del Reglamento de la Ley de Adquisiciones, Arrendamientos y Servicios del Sector Público, artículos 28, 29 y 30.</w:t>
      </w:r>
    </w:p>
    <w:p w14:paraId="069BB4A0" w14:textId="77777777" w:rsidR="005B6877" w:rsidRPr="009D2114" w:rsidRDefault="005B6877" w:rsidP="009D2114">
      <w:pPr>
        <w:ind w:left="850" w:right="901"/>
        <w:jc w:val="both"/>
        <w:rPr>
          <w:rFonts w:ascii="Palatino Linotype" w:hAnsi="Palatino Linotype" w:cs="Arial"/>
          <w:i/>
          <w:sz w:val="22"/>
          <w:lang w:eastAsia="es-MX"/>
        </w:rPr>
      </w:pPr>
    </w:p>
    <w:p w14:paraId="4C2C7ED2" w14:textId="77777777" w:rsidR="00E429AE" w:rsidRPr="009D2114" w:rsidRDefault="00E429AE" w:rsidP="009D2114">
      <w:pPr>
        <w:ind w:left="850" w:right="901"/>
        <w:jc w:val="both"/>
        <w:rPr>
          <w:rFonts w:ascii="Palatino Linotype" w:hAnsi="Palatino Linotype" w:cs="Arial"/>
          <w:i/>
          <w:sz w:val="22"/>
          <w:lang w:eastAsia="es-MX"/>
        </w:rPr>
      </w:pPr>
    </w:p>
    <w:p w14:paraId="1355D994" w14:textId="77777777" w:rsidR="005B6877" w:rsidRPr="009D2114" w:rsidRDefault="005B6877" w:rsidP="009D2114">
      <w:pPr>
        <w:ind w:left="850" w:right="901"/>
        <w:jc w:val="both"/>
        <w:rPr>
          <w:rFonts w:ascii="Palatino Linotype" w:hAnsi="Palatino Linotype" w:cs="Arial"/>
          <w:i/>
          <w:sz w:val="22"/>
          <w:lang w:eastAsia="es-MX"/>
        </w:rPr>
      </w:pPr>
      <w:r w:rsidRPr="009D2114">
        <w:rPr>
          <w:rFonts w:ascii="Palatino Linotype" w:hAnsi="Palatino Linotype" w:cs="Arial"/>
          <w:i/>
          <w:sz w:val="22"/>
          <w:lang w:eastAsia="es-MX"/>
        </w:rPr>
        <w:t xml:space="preserve">2020-D-15099-19-0116-06-001 </w:t>
      </w:r>
      <w:r w:rsidRPr="009D2114">
        <w:rPr>
          <w:rFonts w:ascii="Palatino Linotype" w:hAnsi="Palatino Linotype" w:cs="Arial"/>
          <w:b/>
          <w:i/>
          <w:sz w:val="22"/>
          <w:lang w:eastAsia="es-MX"/>
        </w:rPr>
        <w:t>Pliego de Observaciones</w:t>
      </w:r>
      <w:r w:rsidRPr="009D2114">
        <w:rPr>
          <w:rFonts w:ascii="Palatino Linotype" w:hAnsi="Palatino Linotype" w:cs="Arial"/>
          <w:i/>
          <w:sz w:val="22"/>
          <w:lang w:eastAsia="es-MX"/>
        </w:rPr>
        <w:t xml:space="preserve"> </w:t>
      </w:r>
    </w:p>
    <w:p w14:paraId="1E1FB387" w14:textId="77777777" w:rsidR="005B6877" w:rsidRPr="009D2114" w:rsidRDefault="005B6877" w:rsidP="009D2114">
      <w:pPr>
        <w:ind w:left="850" w:right="901"/>
        <w:jc w:val="both"/>
        <w:rPr>
          <w:rFonts w:ascii="Palatino Linotype" w:hAnsi="Palatino Linotype" w:cs="Arial"/>
          <w:i/>
          <w:sz w:val="22"/>
          <w:lang w:eastAsia="es-MX"/>
        </w:rPr>
      </w:pPr>
    </w:p>
    <w:p w14:paraId="413716DD" w14:textId="77777777" w:rsidR="005B6877" w:rsidRPr="009D2114" w:rsidRDefault="005B6877" w:rsidP="009D2114">
      <w:pPr>
        <w:ind w:left="850" w:right="901"/>
        <w:jc w:val="both"/>
        <w:rPr>
          <w:rFonts w:ascii="Palatino Linotype" w:hAnsi="Palatino Linotype" w:cs="Arial"/>
          <w:i/>
          <w:sz w:val="22"/>
          <w:lang w:eastAsia="es-MX"/>
        </w:rPr>
      </w:pPr>
      <w:r w:rsidRPr="009D2114">
        <w:rPr>
          <w:rFonts w:ascii="Palatino Linotype" w:hAnsi="Palatino Linotype" w:cs="Arial"/>
          <w:i/>
          <w:sz w:val="22"/>
          <w:lang w:eastAsia="es-MX"/>
        </w:rPr>
        <w:t xml:space="preserve">Se presume un probable daño o perjuicio, o ambos, a la Hacienda Pública Federal por un monto de 1,187,080.43 pesos (un millón ciento ochenta y siete mil ochenta pesos 43/100 M.N.), por los recursos federales del programa E068 "Educación Física de Excelencia" que se reportaron como ejercidos en el equipamiento de la escuela regional de béisbol, de los que 857,645.27 pesos (ochocientos cincuenta y siete mil seiscientos cuarenta y cinco pesos 27/100 M.N.) se destinaron a la compra de videojuegos, un "futbolito" y equipo de laboratorio, los cuales no se encuentran relacionados con el objetivo del programa, y por 329,435.16 pesos (trescientos veintinueve mil cuatrocientos treinta y cinco pesos 16/100 M.N.) correspondientes a equipos e insumos que no fueron localizados en la visita de inspección física, en incumplimiento de la Constitución Política de los Estados Unidos Mexicanos, artículo 134, párrafo primero; de la Ley Federal de Presupuesto y Responsabilidad Hacendaria, artículo 1, párrafo segundo; y de los Criterios Generales para la Distribución de los Subsidios del Programa Presupuestario E068 "Educación Física de Excelencia", numerales 10.5 y 11.1, y del Convenio de Apoyo Financiero de Recursos Públicos Federales de Carácter Extraordinario y No </w:t>
      </w:r>
      <w:proofErr w:type="spellStart"/>
      <w:r w:rsidRPr="009D2114">
        <w:rPr>
          <w:rFonts w:ascii="Palatino Linotype" w:hAnsi="Palatino Linotype" w:cs="Arial"/>
          <w:i/>
          <w:sz w:val="22"/>
          <w:lang w:eastAsia="es-MX"/>
        </w:rPr>
        <w:t>Regularizables</w:t>
      </w:r>
      <w:proofErr w:type="spellEnd"/>
      <w:r w:rsidRPr="009D2114">
        <w:rPr>
          <w:rFonts w:ascii="Palatino Linotype" w:hAnsi="Palatino Linotype" w:cs="Arial"/>
          <w:i/>
          <w:sz w:val="22"/>
          <w:lang w:eastAsia="es-MX"/>
        </w:rPr>
        <w:t xml:space="preserve"> número 0601/20, cláusulas Primera, Cuarta, inciso c), y Novena. </w:t>
      </w:r>
    </w:p>
    <w:p w14:paraId="14DF94A6" w14:textId="77777777" w:rsidR="005B6877" w:rsidRPr="009D2114" w:rsidRDefault="005B6877" w:rsidP="009D2114">
      <w:pPr>
        <w:ind w:left="850" w:right="901"/>
        <w:jc w:val="both"/>
        <w:rPr>
          <w:rFonts w:ascii="Palatino Linotype" w:hAnsi="Palatino Linotype" w:cs="Arial"/>
          <w:b/>
          <w:i/>
          <w:sz w:val="22"/>
          <w:lang w:eastAsia="es-MX"/>
        </w:rPr>
      </w:pPr>
      <w:r w:rsidRPr="009D2114">
        <w:rPr>
          <w:rFonts w:ascii="Palatino Linotype" w:hAnsi="Palatino Linotype" w:cs="Arial"/>
          <w:b/>
          <w:i/>
          <w:sz w:val="22"/>
          <w:lang w:eastAsia="es-MX"/>
        </w:rPr>
        <w:t xml:space="preserve">Causa Raíz Probable de la Irregularidad </w:t>
      </w:r>
    </w:p>
    <w:p w14:paraId="74F72004" w14:textId="75400E47" w:rsidR="005B6877" w:rsidRPr="009D2114" w:rsidRDefault="005B6877" w:rsidP="009D2114">
      <w:pPr>
        <w:ind w:left="850" w:right="901"/>
        <w:jc w:val="both"/>
        <w:rPr>
          <w:rFonts w:ascii="Palatino Linotype" w:hAnsi="Palatino Linotype" w:cs="Arial"/>
          <w:i/>
          <w:sz w:val="22"/>
          <w:lang w:eastAsia="es-MX"/>
        </w:rPr>
      </w:pPr>
      <w:r w:rsidRPr="009D2114">
        <w:rPr>
          <w:rFonts w:ascii="Palatino Linotype" w:hAnsi="Palatino Linotype" w:cs="Arial"/>
          <w:i/>
          <w:sz w:val="22"/>
          <w:lang w:eastAsia="es-MX"/>
        </w:rPr>
        <w:t>Carencia de mecanismos de control, seguimiento y supervisión que propició el inadecuado ejercicio de los recursos federales.</w:t>
      </w:r>
    </w:p>
    <w:p w14:paraId="1AE805A1" w14:textId="7980118D" w:rsidR="005B6877" w:rsidRPr="009D2114" w:rsidRDefault="005B6877" w:rsidP="009D2114">
      <w:pPr>
        <w:spacing w:line="360" w:lineRule="auto"/>
        <w:jc w:val="both"/>
        <w:rPr>
          <w:rFonts w:ascii="Palatino Linotype" w:hAnsi="Palatino Linotype" w:cs="Arial"/>
          <w:lang w:eastAsia="es-MX"/>
        </w:rPr>
      </w:pPr>
    </w:p>
    <w:p w14:paraId="0294C3DF" w14:textId="746D2205" w:rsidR="001F46F5" w:rsidRPr="009D2114" w:rsidRDefault="002E5410" w:rsidP="009D2114">
      <w:pPr>
        <w:spacing w:line="360" w:lineRule="auto"/>
        <w:jc w:val="both"/>
        <w:rPr>
          <w:rFonts w:ascii="Palatino Linotype" w:hAnsi="Palatino Linotype" w:cs="Arial"/>
          <w:bCs/>
          <w:lang w:eastAsia="es-MX"/>
        </w:rPr>
      </w:pPr>
      <w:r w:rsidRPr="009D2114">
        <w:rPr>
          <w:rFonts w:ascii="Palatino Linotype" w:hAnsi="Palatino Linotype" w:cs="Arial"/>
          <w:lang w:eastAsia="es-MX"/>
        </w:rPr>
        <w:t>En atención a lo anterior, la</w:t>
      </w:r>
      <w:r w:rsidR="00861005" w:rsidRPr="009D2114">
        <w:rPr>
          <w:rFonts w:ascii="Palatino Linotype" w:hAnsi="Palatino Linotype" w:cs="Arial"/>
          <w:lang w:eastAsia="es-MX"/>
        </w:rPr>
        <w:t xml:space="preserve"> auditoria </w:t>
      </w:r>
      <w:r w:rsidRPr="009D2114">
        <w:rPr>
          <w:rFonts w:ascii="Palatino Linotype" w:hAnsi="Palatino Linotype" w:cs="Arial"/>
          <w:bCs/>
          <w:lang w:eastAsia="es-MX"/>
        </w:rPr>
        <w:t xml:space="preserve">número 116-DS </w:t>
      </w:r>
      <w:r w:rsidR="00861005" w:rsidRPr="009D2114">
        <w:rPr>
          <w:rFonts w:ascii="Palatino Linotype" w:hAnsi="Palatino Linotype" w:cs="Arial"/>
          <w:lang w:eastAsia="es-MX"/>
        </w:rPr>
        <w:t xml:space="preserve">emitida por la Auditoria Superior de la Federación </w:t>
      </w:r>
      <w:r w:rsidRPr="009D2114">
        <w:rPr>
          <w:rFonts w:ascii="Palatino Linotype" w:hAnsi="Palatino Linotype" w:cs="Arial"/>
          <w:lang w:eastAsia="es-MX"/>
        </w:rPr>
        <w:t xml:space="preserve">su principal </w:t>
      </w:r>
      <w:r w:rsidRPr="009D2114">
        <w:rPr>
          <w:rFonts w:ascii="Palatino Linotype" w:hAnsi="Palatino Linotype" w:cs="Arial"/>
          <w:bCs/>
          <w:lang w:eastAsia="es-MX"/>
        </w:rPr>
        <w:t>objetivo es</w:t>
      </w:r>
      <w:r w:rsidR="00861005" w:rsidRPr="009D2114">
        <w:rPr>
          <w:rFonts w:ascii="Palatino Linotype" w:hAnsi="Palatino Linotype" w:cs="Arial"/>
          <w:lang w:eastAsia="es-MX"/>
        </w:rPr>
        <w:t xml:space="preserve"> la</w:t>
      </w:r>
      <w:r w:rsidRPr="009D2114">
        <w:rPr>
          <w:rFonts w:ascii="Palatino Linotype" w:hAnsi="Palatino Linotype" w:cs="Arial"/>
          <w:lang w:eastAsia="es-MX"/>
        </w:rPr>
        <w:t xml:space="preserve"> fiscalización</w:t>
      </w:r>
      <w:r w:rsidR="00861005" w:rsidRPr="009D2114">
        <w:rPr>
          <w:rFonts w:ascii="Palatino Linotype" w:hAnsi="Palatino Linotype" w:cs="Arial"/>
          <w:lang w:eastAsia="es-MX"/>
        </w:rPr>
        <w:t xml:space="preserve"> de los recursos </w:t>
      </w:r>
      <w:r w:rsidRPr="009D2114">
        <w:rPr>
          <w:rFonts w:ascii="Palatino Linotype" w:hAnsi="Palatino Linotype" w:cs="Arial"/>
          <w:lang w:eastAsia="es-MX"/>
        </w:rPr>
        <w:t xml:space="preserve">públicos </w:t>
      </w:r>
      <w:r w:rsidR="00861005" w:rsidRPr="009D2114">
        <w:rPr>
          <w:rFonts w:ascii="Palatino Linotype" w:hAnsi="Palatino Linotype" w:cs="Arial"/>
          <w:lang w:eastAsia="es-MX"/>
        </w:rPr>
        <w:t xml:space="preserve">ministrados al Municipio de Texcoco </w:t>
      </w:r>
      <w:r w:rsidR="00991935" w:rsidRPr="009D2114">
        <w:rPr>
          <w:rFonts w:ascii="Palatino Linotype" w:hAnsi="Palatino Linotype" w:cs="Arial"/>
          <w:lang w:eastAsia="es-MX"/>
        </w:rPr>
        <w:t>respecto al</w:t>
      </w:r>
      <w:r w:rsidR="00861005" w:rsidRPr="009D2114">
        <w:rPr>
          <w:rFonts w:ascii="Palatino Linotype" w:hAnsi="Palatino Linotype" w:cs="Arial"/>
          <w:lang w:eastAsia="es-MX"/>
        </w:rPr>
        <w:t xml:space="preserve"> </w:t>
      </w:r>
      <w:r w:rsidR="00861005" w:rsidRPr="009D2114">
        <w:rPr>
          <w:rFonts w:ascii="Palatino Linotype" w:hAnsi="Palatino Linotype" w:cs="Arial"/>
          <w:bCs/>
          <w:lang w:eastAsia="es-MX"/>
        </w:rPr>
        <w:t xml:space="preserve">programa E068 “Educación Física de Excelencia”, </w:t>
      </w:r>
      <w:r w:rsidRPr="009D2114">
        <w:rPr>
          <w:rFonts w:ascii="Palatino Linotype" w:hAnsi="Palatino Linotype" w:cs="Arial"/>
          <w:bCs/>
          <w:lang w:eastAsia="es-MX"/>
        </w:rPr>
        <w:t xml:space="preserve">situación que toma </w:t>
      </w:r>
      <w:r w:rsidR="00861005" w:rsidRPr="009D2114">
        <w:rPr>
          <w:rFonts w:ascii="Palatino Linotype" w:hAnsi="Palatino Linotype" w:cs="Arial"/>
          <w:b/>
          <w:bCs/>
          <w:lang w:eastAsia="es-MX"/>
        </w:rPr>
        <w:t>EL SUJETO OBLIGADO</w:t>
      </w:r>
      <w:r w:rsidR="00861005" w:rsidRPr="009D2114">
        <w:rPr>
          <w:rFonts w:ascii="Palatino Linotype" w:hAnsi="Palatino Linotype" w:cs="Arial"/>
          <w:bCs/>
          <w:lang w:eastAsia="es-MX"/>
        </w:rPr>
        <w:t xml:space="preserve"> </w:t>
      </w:r>
      <w:r w:rsidRPr="009D2114">
        <w:rPr>
          <w:rFonts w:ascii="Palatino Linotype" w:hAnsi="Palatino Linotype" w:cs="Arial"/>
          <w:bCs/>
          <w:lang w:eastAsia="es-MX"/>
        </w:rPr>
        <w:t>para</w:t>
      </w:r>
      <w:r w:rsidR="00861005" w:rsidRPr="009D2114">
        <w:rPr>
          <w:rFonts w:ascii="Palatino Linotype" w:hAnsi="Palatino Linotype" w:cs="Arial"/>
          <w:bCs/>
          <w:lang w:eastAsia="es-MX"/>
        </w:rPr>
        <w:t xml:space="preserve"> la reserva de la información que solicita la hoy </w:t>
      </w:r>
      <w:r w:rsidR="00861005" w:rsidRPr="009D2114">
        <w:rPr>
          <w:rFonts w:ascii="Palatino Linotype" w:hAnsi="Palatino Linotype" w:cs="Arial"/>
          <w:b/>
          <w:bCs/>
          <w:lang w:eastAsia="es-MX"/>
        </w:rPr>
        <w:t>RECURRENTE</w:t>
      </w:r>
      <w:r w:rsidR="00861005" w:rsidRPr="009D2114">
        <w:rPr>
          <w:rFonts w:ascii="Palatino Linotype" w:hAnsi="Palatino Linotype" w:cs="Arial"/>
          <w:bCs/>
          <w:lang w:eastAsia="es-MX"/>
        </w:rPr>
        <w:t xml:space="preserve">. Sin embargo, del análisis </w:t>
      </w:r>
      <w:r w:rsidR="00991935" w:rsidRPr="009D2114">
        <w:rPr>
          <w:rFonts w:ascii="Palatino Linotype" w:hAnsi="Palatino Linotype" w:cs="Arial"/>
          <w:bCs/>
          <w:lang w:eastAsia="es-MX"/>
        </w:rPr>
        <w:t>a</w:t>
      </w:r>
      <w:r w:rsidRPr="009D2114">
        <w:rPr>
          <w:rFonts w:ascii="Palatino Linotype" w:hAnsi="Palatino Linotype" w:cs="Arial"/>
          <w:bCs/>
          <w:lang w:eastAsia="es-MX"/>
        </w:rPr>
        <w:t xml:space="preserve"> los argumentos esgrimidos </w:t>
      </w:r>
      <w:r w:rsidR="00991935" w:rsidRPr="009D2114">
        <w:rPr>
          <w:rFonts w:ascii="Palatino Linotype" w:hAnsi="Palatino Linotype" w:cs="Arial"/>
          <w:bCs/>
          <w:lang w:eastAsia="es-MX"/>
        </w:rPr>
        <w:t xml:space="preserve">por </w:t>
      </w:r>
      <w:r w:rsidR="00991935" w:rsidRPr="009D2114">
        <w:rPr>
          <w:rFonts w:ascii="Palatino Linotype" w:hAnsi="Palatino Linotype" w:cs="Arial"/>
          <w:b/>
          <w:bCs/>
          <w:lang w:eastAsia="es-MX"/>
        </w:rPr>
        <w:t>EL SUJETO OBLIGADO</w:t>
      </w:r>
      <w:r w:rsidR="00991935" w:rsidRPr="009D2114">
        <w:rPr>
          <w:rFonts w:ascii="Palatino Linotype" w:hAnsi="Palatino Linotype" w:cs="Arial"/>
          <w:bCs/>
          <w:lang w:eastAsia="es-MX"/>
        </w:rPr>
        <w:t xml:space="preserve"> </w:t>
      </w:r>
      <w:r w:rsidR="008F3C87" w:rsidRPr="009D2114">
        <w:rPr>
          <w:rFonts w:ascii="Palatino Linotype" w:hAnsi="Palatino Linotype" w:cs="Arial"/>
          <w:bCs/>
          <w:lang w:eastAsia="es-MX"/>
        </w:rPr>
        <w:t>en la prueba de daño</w:t>
      </w:r>
      <w:r w:rsidR="00991935" w:rsidRPr="009D2114">
        <w:rPr>
          <w:rFonts w:ascii="Palatino Linotype" w:hAnsi="Palatino Linotype" w:cs="Arial"/>
          <w:bCs/>
          <w:lang w:eastAsia="es-MX"/>
        </w:rPr>
        <w:t xml:space="preserve"> </w:t>
      </w:r>
      <w:r w:rsidR="008F3C87" w:rsidRPr="009D2114">
        <w:rPr>
          <w:rFonts w:ascii="Palatino Linotype" w:hAnsi="Palatino Linotype" w:cs="Arial"/>
          <w:bCs/>
          <w:lang w:eastAsia="es-MX"/>
        </w:rPr>
        <w:t>no existe un vínculo</w:t>
      </w:r>
      <w:r w:rsidR="00991935" w:rsidRPr="009D2114">
        <w:rPr>
          <w:rFonts w:ascii="Palatino Linotype" w:hAnsi="Palatino Linotype" w:cs="Arial"/>
          <w:bCs/>
          <w:lang w:eastAsia="es-MX"/>
        </w:rPr>
        <w:t xml:space="preserve"> entre la auditoría realizada por la fiscalización de los recursos federales y</w:t>
      </w:r>
      <w:r w:rsidR="001F46F5" w:rsidRPr="009D2114">
        <w:rPr>
          <w:rFonts w:ascii="Palatino Linotype" w:hAnsi="Palatino Linotype" w:cs="Arial"/>
          <w:bCs/>
          <w:lang w:eastAsia="es-MX"/>
        </w:rPr>
        <w:t xml:space="preserve"> los riesgo</w:t>
      </w:r>
      <w:r w:rsidR="00991935" w:rsidRPr="009D2114">
        <w:rPr>
          <w:rFonts w:ascii="Palatino Linotype" w:hAnsi="Palatino Linotype" w:cs="Arial"/>
          <w:bCs/>
          <w:lang w:eastAsia="es-MX"/>
        </w:rPr>
        <w:t>s</w:t>
      </w:r>
      <w:r w:rsidR="001F46F5" w:rsidRPr="009D2114">
        <w:rPr>
          <w:rFonts w:ascii="Palatino Linotype" w:hAnsi="Palatino Linotype" w:cs="Arial"/>
          <w:bCs/>
          <w:lang w:eastAsia="es-MX"/>
        </w:rPr>
        <w:t xml:space="preserve"> que puedan causar </w:t>
      </w:r>
      <w:r w:rsidR="008F3C87" w:rsidRPr="009D2114">
        <w:rPr>
          <w:rFonts w:ascii="Palatino Linotype" w:hAnsi="Palatino Linotype" w:cs="Arial"/>
          <w:bCs/>
          <w:lang w:eastAsia="es-MX"/>
        </w:rPr>
        <w:t xml:space="preserve">dar a conocer los FUMP por alta y baja, nombramientos, oficios de designación, contratos de honorarios y cartas de renuncia del personal </w:t>
      </w:r>
      <w:r w:rsidR="001F46F5" w:rsidRPr="009D2114">
        <w:rPr>
          <w:rFonts w:ascii="Palatino Linotype" w:hAnsi="Palatino Linotype" w:cs="Arial"/>
          <w:bCs/>
          <w:lang w:eastAsia="es-MX"/>
        </w:rPr>
        <w:t xml:space="preserve">laboral </w:t>
      </w:r>
      <w:r w:rsidR="008F3C87" w:rsidRPr="009D2114">
        <w:rPr>
          <w:rFonts w:ascii="Palatino Linotype" w:hAnsi="Palatino Linotype" w:cs="Arial"/>
          <w:bCs/>
          <w:lang w:eastAsia="es-MX"/>
        </w:rPr>
        <w:t xml:space="preserve">que administro el recurso público del programa “Educación Física de Excelencia”. </w:t>
      </w:r>
      <w:r w:rsidR="001F46F5" w:rsidRPr="009D2114">
        <w:rPr>
          <w:rFonts w:ascii="Palatino Linotype" w:hAnsi="Palatino Linotype" w:cs="Arial"/>
          <w:bCs/>
          <w:lang w:eastAsia="es-MX"/>
        </w:rPr>
        <w:t xml:space="preserve">Ante tal situación, </w:t>
      </w:r>
      <w:r w:rsidR="00BC3DEA" w:rsidRPr="009D2114">
        <w:rPr>
          <w:rFonts w:ascii="Palatino Linotype" w:hAnsi="Palatino Linotype" w:cs="Arial"/>
          <w:bCs/>
          <w:lang w:eastAsia="es-MX"/>
        </w:rPr>
        <w:t xml:space="preserve">en </w:t>
      </w:r>
      <w:r w:rsidR="001F46F5" w:rsidRPr="009D2114">
        <w:rPr>
          <w:rFonts w:ascii="Palatino Linotype" w:hAnsi="Palatino Linotype" w:cs="Arial"/>
          <w:bCs/>
          <w:lang w:eastAsia="es-MX"/>
        </w:rPr>
        <w:t xml:space="preserve">la prueba de daño no </w:t>
      </w:r>
      <w:r w:rsidR="00BC3DEA" w:rsidRPr="009D2114">
        <w:rPr>
          <w:rFonts w:ascii="Palatino Linotype" w:hAnsi="Palatino Linotype" w:cs="Arial"/>
          <w:bCs/>
          <w:lang w:eastAsia="es-MX"/>
        </w:rPr>
        <w:t>co</w:t>
      </w:r>
      <w:r w:rsidR="001F46F5" w:rsidRPr="009D2114">
        <w:rPr>
          <w:rFonts w:ascii="Palatino Linotype" w:hAnsi="Palatino Linotype" w:cs="Arial"/>
          <w:bCs/>
          <w:lang w:eastAsia="es-MX"/>
        </w:rPr>
        <w:t>existen los fundamentos, ni motivos válidos para reser</w:t>
      </w:r>
      <w:r w:rsidR="00991935" w:rsidRPr="009D2114">
        <w:rPr>
          <w:rFonts w:ascii="Palatino Linotype" w:hAnsi="Palatino Linotype" w:cs="Arial"/>
          <w:bCs/>
          <w:lang w:eastAsia="es-MX"/>
        </w:rPr>
        <w:t xml:space="preserve">var la información solicitada. </w:t>
      </w:r>
    </w:p>
    <w:p w14:paraId="0B29BAD0" w14:textId="77777777" w:rsidR="00991935" w:rsidRPr="009D2114" w:rsidRDefault="00991935" w:rsidP="009D2114">
      <w:pPr>
        <w:spacing w:line="360" w:lineRule="auto"/>
        <w:jc w:val="both"/>
        <w:rPr>
          <w:rFonts w:ascii="Palatino Linotype" w:hAnsi="Palatino Linotype"/>
        </w:rPr>
      </w:pPr>
    </w:p>
    <w:p w14:paraId="202AF0B2" w14:textId="77777777" w:rsidR="001F46F5" w:rsidRPr="009D2114" w:rsidRDefault="001F46F5" w:rsidP="009D2114">
      <w:pPr>
        <w:spacing w:line="360" w:lineRule="auto"/>
        <w:jc w:val="both"/>
        <w:rPr>
          <w:rFonts w:ascii="Palatino Linotype" w:hAnsi="Palatino Linotype" w:cs="Arial"/>
          <w:lang w:val="es-ES" w:eastAsia="es-ES_tradnl"/>
        </w:rPr>
      </w:pPr>
      <w:r w:rsidRPr="009D2114">
        <w:rPr>
          <w:rFonts w:ascii="Palatino Linotype" w:hAnsi="Palatino Linotype" w:cs="Arial"/>
          <w:lang w:eastAsia="es-ES_tradnl"/>
        </w:rPr>
        <w:t>Es importante referir que la fundamentación y motivación consiste en la obligación que tiene todo ente público de expresar los preceptos jurídicos aplicables al asunto origen del acto y las razones o argumentos de su actuar, es así que al respecto, el máximo tribunal del país ha establecido jurisprudencia en relación a qué debe entenderse por fundamentación y motivación, en los siguientes términos:</w:t>
      </w:r>
    </w:p>
    <w:p w14:paraId="2A60965D" w14:textId="77777777" w:rsidR="001F46F5" w:rsidRPr="009D2114" w:rsidRDefault="001F46F5" w:rsidP="009D2114">
      <w:pPr>
        <w:jc w:val="both"/>
        <w:rPr>
          <w:rFonts w:ascii="Palatino Linotype" w:hAnsi="Palatino Linotype" w:cs="Arial"/>
          <w:sz w:val="22"/>
          <w:szCs w:val="22"/>
          <w:lang w:eastAsia="en-US"/>
        </w:rPr>
      </w:pPr>
    </w:p>
    <w:p w14:paraId="56753305" w14:textId="77777777" w:rsidR="001F46F5" w:rsidRPr="009D2114" w:rsidRDefault="001F46F5" w:rsidP="009D2114">
      <w:pPr>
        <w:ind w:left="851" w:right="902"/>
        <w:jc w:val="both"/>
        <w:rPr>
          <w:rFonts w:ascii="Palatino Linotype" w:hAnsi="Palatino Linotype" w:cs="Arial"/>
          <w:i/>
          <w:sz w:val="22"/>
          <w:szCs w:val="22"/>
          <w:lang w:eastAsia="es-ES_tradnl"/>
        </w:rPr>
      </w:pPr>
      <w:r w:rsidRPr="009D2114">
        <w:rPr>
          <w:rFonts w:ascii="Palatino Linotype" w:hAnsi="Palatino Linotype" w:cs="Arial"/>
          <w:i/>
          <w:sz w:val="22"/>
          <w:szCs w:val="22"/>
          <w:lang w:eastAsia="es-ES_tradnl"/>
        </w:rPr>
        <w:t>“</w:t>
      </w:r>
      <w:r w:rsidRPr="009D2114">
        <w:rPr>
          <w:rFonts w:ascii="Palatino Linotype" w:hAnsi="Palatino Linotype" w:cs="Arial"/>
          <w:b/>
          <w:i/>
          <w:sz w:val="22"/>
          <w:szCs w:val="22"/>
          <w:lang w:eastAsia="es-ES_tradnl"/>
        </w:rPr>
        <w:t xml:space="preserve">FUNDAMENTACIÓN Y MOTIVACIÓN. </w:t>
      </w:r>
      <w:r w:rsidRPr="009D2114">
        <w:rPr>
          <w:rFonts w:ascii="Palatino Linotype" w:hAnsi="Palatino Linotype" w:cs="Arial"/>
          <w:i/>
          <w:sz w:val="22"/>
          <w:szCs w:val="22"/>
          <w:lang w:eastAsia="es-ES_tradnl"/>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fundamento.”(Sic)</w:t>
      </w:r>
    </w:p>
    <w:p w14:paraId="69331A5C" w14:textId="77777777" w:rsidR="001F46F5" w:rsidRPr="009D2114" w:rsidRDefault="001F46F5" w:rsidP="009D2114">
      <w:pPr>
        <w:ind w:left="851" w:right="902"/>
        <w:jc w:val="both"/>
        <w:rPr>
          <w:rFonts w:ascii="Palatino Linotype" w:hAnsi="Palatino Linotype" w:cs="Arial"/>
          <w:i/>
          <w:sz w:val="22"/>
          <w:szCs w:val="22"/>
          <w:lang w:eastAsia="es-ES_tradnl"/>
        </w:rPr>
      </w:pPr>
    </w:p>
    <w:p w14:paraId="68872990" w14:textId="77777777" w:rsidR="001F46F5" w:rsidRPr="009D2114" w:rsidRDefault="001F46F5" w:rsidP="009D2114">
      <w:pPr>
        <w:spacing w:line="360" w:lineRule="auto"/>
        <w:jc w:val="both"/>
        <w:rPr>
          <w:rFonts w:ascii="Palatino Linotype" w:hAnsi="Palatino Linotype" w:cs="Arial"/>
          <w:lang w:eastAsia="es-ES_tradnl"/>
        </w:rPr>
      </w:pPr>
      <w:r w:rsidRPr="009D2114">
        <w:rPr>
          <w:rFonts w:ascii="Palatino Linotype" w:hAnsi="Palatino Linotype" w:cs="Arial"/>
          <w:lang w:eastAsia="es-ES_tradnl"/>
        </w:rPr>
        <w:t>Es así que,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245279F7" w14:textId="77777777" w:rsidR="001F46F5" w:rsidRPr="009D2114" w:rsidRDefault="001F46F5" w:rsidP="009D2114">
      <w:pPr>
        <w:spacing w:line="360" w:lineRule="auto"/>
        <w:jc w:val="both"/>
        <w:rPr>
          <w:rFonts w:ascii="Palatino Linotype" w:hAnsi="Palatino Linotype" w:cs="Arial"/>
          <w:sz w:val="22"/>
          <w:szCs w:val="22"/>
          <w:lang w:eastAsia="es-ES_tradnl"/>
        </w:rPr>
      </w:pPr>
    </w:p>
    <w:p w14:paraId="0B1DCDDA" w14:textId="77777777" w:rsidR="001F46F5" w:rsidRPr="009D2114" w:rsidRDefault="001F46F5" w:rsidP="009D2114">
      <w:pPr>
        <w:spacing w:line="360" w:lineRule="auto"/>
        <w:jc w:val="both"/>
        <w:rPr>
          <w:rFonts w:ascii="Palatino Linotype" w:hAnsi="Palatino Linotype" w:cs="Arial"/>
          <w:lang w:eastAsia="es-ES_tradnl"/>
        </w:rPr>
      </w:pPr>
      <w:r w:rsidRPr="009D2114">
        <w:rPr>
          <w:rFonts w:ascii="Palatino Linotype" w:hAnsi="Palatino Linotype" w:cs="Arial"/>
          <w:lang w:eastAsia="es-ES_tradnl"/>
        </w:rPr>
        <w:t>Por lo que, a través de diversa jurisprudencia dictada por el Poder Judicial de la Federación, se sostiene que la finalidad de la fundamentación y motivación es la de explicar, justificar, posibilitar la defensa y comunicar la decisión de la autoridad, sirviendo de sustento lo siguiente:</w:t>
      </w:r>
    </w:p>
    <w:p w14:paraId="116EE4DD" w14:textId="77777777" w:rsidR="001F46F5" w:rsidRPr="009D2114" w:rsidRDefault="001F46F5" w:rsidP="009D2114">
      <w:pPr>
        <w:jc w:val="both"/>
        <w:rPr>
          <w:rFonts w:ascii="Palatino Linotype" w:hAnsi="Palatino Linotype" w:cs="Arial"/>
          <w:sz w:val="22"/>
          <w:szCs w:val="22"/>
          <w:lang w:eastAsia="es-ES_tradnl"/>
        </w:rPr>
      </w:pPr>
    </w:p>
    <w:p w14:paraId="664E9C65" w14:textId="2C161EE0" w:rsidR="001F46F5" w:rsidRPr="009D2114" w:rsidRDefault="001F46F5" w:rsidP="009D2114">
      <w:pPr>
        <w:ind w:left="851" w:right="902"/>
        <w:jc w:val="both"/>
        <w:rPr>
          <w:rFonts w:ascii="Palatino Linotype" w:hAnsi="Palatino Linotype" w:cs="Arial"/>
          <w:i/>
          <w:sz w:val="22"/>
          <w:szCs w:val="22"/>
          <w:lang w:eastAsia="es-ES_tradnl"/>
        </w:rPr>
      </w:pPr>
      <w:r w:rsidRPr="009D2114">
        <w:rPr>
          <w:rFonts w:ascii="Palatino Linotype" w:hAnsi="Palatino Linotype" w:cs="Arial"/>
          <w:b/>
          <w:i/>
          <w:sz w:val="22"/>
          <w:szCs w:val="22"/>
          <w:lang w:eastAsia="es-ES_tradnl"/>
        </w:rPr>
        <w:t>“FUNDAMENTACIÓN Y MOTIVACIÓN. EL ASPECTO FORMAL DE LA GARANTÍA Y SU FINALIDAD SE TRADUCEN EN EXPLICAR, JUSTIFICAR, POSIBILITAR LA DEFENSA Y COMUNICAR LA DECISIÓN</w:t>
      </w:r>
      <w:r w:rsidRPr="009D2114">
        <w:rPr>
          <w:rFonts w:ascii="Palatino Linotype" w:hAnsi="Palatino Linotype" w:cs="Arial"/>
          <w:i/>
          <w:sz w:val="22"/>
          <w:szCs w:val="22"/>
          <w:lang w:eastAsia="es-ES_tradnl"/>
        </w:rPr>
        <w:t xml:space="preserve">. El contenido formal de la garantía de legalidad prevista en el artículo 16 constitucional relativa a la </w:t>
      </w:r>
      <w:r w:rsidRPr="009D2114">
        <w:rPr>
          <w:rFonts w:ascii="Palatino Linotype" w:hAnsi="Palatino Linotype" w:cs="Arial"/>
          <w:b/>
          <w:i/>
          <w:sz w:val="22"/>
          <w:szCs w:val="22"/>
          <w:lang w:eastAsia="es-ES_tradnl"/>
        </w:rPr>
        <w:t>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w:t>
      </w:r>
      <w:r w:rsidRPr="009D2114">
        <w:rPr>
          <w:rFonts w:ascii="Palatino Linotype" w:hAnsi="Palatino Linotype" w:cs="Arial"/>
          <w:i/>
          <w:sz w:val="22"/>
          <w:szCs w:val="22"/>
          <w:lang w:eastAsia="es-ES_tradnl"/>
        </w:rPr>
        <w:t xml:space="preserve">. Por tanto, </w:t>
      </w:r>
      <w:r w:rsidRPr="009D2114">
        <w:rPr>
          <w:rFonts w:ascii="Palatino Linotype" w:hAnsi="Palatino Linotype" w:cs="Arial"/>
          <w:b/>
          <w:i/>
          <w:sz w:val="22"/>
          <w:szCs w:val="22"/>
          <w:lang w:eastAsia="es-ES_tradnl"/>
        </w:rPr>
        <w:t>no basta que el acto de autoridad apenas observe una motivación pro forma pero de una manera incongruente, insuficiente o imprecisa</w:t>
      </w:r>
      <w:r w:rsidRPr="009D2114">
        <w:rPr>
          <w:rFonts w:ascii="Palatino Linotype" w:hAnsi="Palatino Linotype" w:cs="Arial"/>
          <w:i/>
          <w:sz w:val="22"/>
          <w:szCs w:val="22"/>
          <w:lang w:eastAsia="es-ES_tradnl"/>
        </w:rPr>
        <w:t>, que impida la finalidad del conocimiento, comprobación y defensa pertinente</w:t>
      </w:r>
      <w:r w:rsidRPr="009D2114">
        <w:rPr>
          <w:rFonts w:ascii="Palatino Linotype" w:hAnsi="Palatino Linotype" w:cs="Arial"/>
          <w:b/>
          <w:i/>
          <w:sz w:val="22"/>
          <w:szCs w:val="22"/>
          <w:lang w:eastAsia="es-ES_tradnl"/>
        </w:rPr>
        <w:t>,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r w:rsidRPr="009D2114">
        <w:rPr>
          <w:rFonts w:ascii="Palatino Linotype" w:hAnsi="Palatino Linotype" w:cs="Arial"/>
          <w:i/>
          <w:sz w:val="22"/>
          <w:szCs w:val="22"/>
          <w:lang w:eastAsia="es-ES_tradnl"/>
        </w:rPr>
        <w:t xml:space="preserve">.” </w:t>
      </w:r>
    </w:p>
    <w:p w14:paraId="67AB5422" w14:textId="2E100DCB" w:rsidR="00F3544A" w:rsidRPr="009D2114" w:rsidRDefault="00F3544A" w:rsidP="009D2114">
      <w:pPr>
        <w:ind w:left="851" w:right="902"/>
        <w:jc w:val="both"/>
        <w:rPr>
          <w:rFonts w:ascii="Palatino Linotype" w:hAnsi="Palatino Linotype" w:cs="Arial"/>
          <w:i/>
          <w:sz w:val="22"/>
          <w:szCs w:val="22"/>
          <w:lang w:eastAsia="es-ES_tradnl"/>
        </w:rPr>
      </w:pPr>
    </w:p>
    <w:p w14:paraId="70D2ABAD" w14:textId="77777777" w:rsidR="001F46F5" w:rsidRPr="009D2114" w:rsidRDefault="001F46F5" w:rsidP="009D2114">
      <w:pPr>
        <w:ind w:left="851" w:right="902"/>
        <w:jc w:val="right"/>
        <w:rPr>
          <w:rFonts w:ascii="Palatino Linotype" w:hAnsi="Palatino Linotype" w:cs="Arial"/>
          <w:i/>
          <w:sz w:val="22"/>
          <w:szCs w:val="22"/>
          <w:lang w:eastAsia="es-ES_tradnl"/>
        </w:rPr>
      </w:pPr>
      <w:r w:rsidRPr="009D2114">
        <w:rPr>
          <w:rFonts w:ascii="Palatino Linotype" w:hAnsi="Palatino Linotype" w:cs="Arial"/>
          <w:i/>
          <w:sz w:val="22"/>
          <w:szCs w:val="22"/>
          <w:lang w:eastAsia="es-ES_tradnl"/>
        </w:rPr>
        <w:t>(Énfasis añadido)</w:t>
      </w:r>
    </w:p>
    <w:p w14:paraId="5D10F5A5" w14:textId="77777777" w:rsidR="001F46F5" w:rsidRPr="009D2114" w:rsidRDefault="001F46F5" w:rsidP="009D2114">
      <w:pPr>
        <w:ind w:left="851" w:right="902"/>
        <w:jc w:val="both"/>
        <w:rPr>
          <w:rFonts w:ascii="Palatino Linotype" w:hAnsi="Palatino Linotype" w:cs="Arial"/>
          <w:i/>
          <w:sz w:val="22"/>
          <w:szCs w:val="22"/>
          <w:lang w:eastAsia="es-ES_tradnl"/>
        </w:rPr>
      </w:pPr>
    </w:p>
    <w:p w14:paraId="6EACA70F" w14:textId="77777777" w:rsidR="001F46F5" w:rsidRPr="009D2114" w:rsidRDefault="001F46F5" w:rsidP="009D2114">
      <w:pPr>
        <w:spacing w:line="360" w:lineRule="auto"/>
        <w:jc w:val="both"/>
        <w:rPr>
          <w:rFonts w:ascii="Palatino Linotype" w:hAnsi="Palatino Linotype" w:cs="Arial"/>
          <w:lang w:eastAsia="es-ES_tradnl"/>
        </w:rPr>
      </w:pPr>
      <w:r w:rsidRPr="009D2114">
        <w:rPr>
          <w:rFonts w:ascii="Palatino Linotype" w:hAnsi="Palatino Linotype" w:cs="Arial"/>
          <w:lang w:eastAsia="es-ES_tradnl"/>
        </w:rPr>
        <w:t>En consecuencia, la fundamentación y motivación implica que el acto de autoridad, además de contenerse los supuestos jurídicos aplicables se expliquen claramente, por qué, a través de la utilización de la norma se emitió el acto. De este modo, la persona que se siente afectada podrá impugnar la decisión, permitiéndole una real y auténtica defensa.</w:t>
      </w:r>
    </w:p>
    <w:p w14:paraId="6F6C9F43" w14:textId="77777777" w:rsidR="002E5410" w:rsidRPr="009D2114" w:rsidRDefault="002E5410" w:rsidP="009D2114">
      <w:pPr>
        <w:spacing w:line="360" w:lineRule="auto"/>
        <w:jc w:val="both"/>
        <w:rPr>
          <w:rFonts w:ascii="Palatino Linotype" w:hAnsi="Palatino Linotype" w:cs="Arial"/>
          <w:bCs/>
          <w:lang w:eastAsia="es-MX"/>
        </w:rPr>
      </w:pPr>
    </w:p>
    <w:p w14:paraId="6D223022" w14:textId="655B4629" w:rsidR="005B6877" w:rsidRPr="009D2114" w:rsidRDefault="00991935" w:rsidP="009D2114">
      <w:pPr>
        <w:spacing w:line="360" w:lineRule="auto"/>
        <w:jc w:val="both"/>
        <w:rPr>
          <w:rFonts w:ascii="Palatino Linotype" w:hAnsi="Palatino Linotype" w:cs="Arial"/>
          <w:lang w:eastAsia="es-MX"/>
        </w:rPr>
      </w:pPr>
      <w:r w:rsidRPr="009D2114">
        <w:rPr>
          <w:rFonts w:ascii="Palatino Linotype" w:hAnsi="Palatino Linotype" w:cs="Arial"/>
          <w:lang w:eastAsia="es-MX"/>
        </w:rPr>
        <w:t>Una</w:t>
      </w:r>
      <w:r w:rsidR="007951C8" w:rsidRPr="009D2114">
        <w:rPr>
          <w:rFonts w:ascii="Palatino Linotype" w:hAnsi="Palatino Linotype" w:cs="Arial"/>
          <w:lang w:eastAsia="es-MX"/>
        </w:rPr>
        <w:t xml:space="preserve"> vez expuestas la postura de este Órgano Garante en</w:t>
      </w:r>
      <w:r w:rsidR="00BC3DEA" w:rsidRPr="009D2114">
        <w:rPr>
          <w:rFonts w:ascii="Palatino Linotype" w:hAnsi="Palatino Linotype" w:cs="Arial"/>
          <w:lang w:eastAsia="es-MX"/>
        </w:rPr>
        <w:t xml:space="preserve"> el que advierte</w:t>
      </w:r>
      <w:r w:rsidR="007951C8" w:rsidRPr="009D2114">
        <w:rPr>
          <w:rFonts w:ascii="Palatino Linotype" w:hAnsi="Palatino Linotype" w:cs="Arial"/>
          <w:lang w:eastAsia="es-MX"/>
        </w:rPr>
        <w:t xml:space="preserve"> que,</w:t>
      </w:r>
      <w:r w:rsidR="005B1AA7" w:rsidRPr="009D2114">
        <w:rPr>
          <w:rFonts w:ascii="Palatino Linotype" w:hAnsi="Palatino Linotype" w:cs="Arial"/>
          <w:lang w:eastAsia="es-MX"/>
        </w:rPr>
        <w:t xml:space="preserve"> </w:t>
      </w:r>
      <w:r w:rsidR="007951C8" w:rsidRPr="009D2114">
        <w:rPr>
          <w:rFonts w:ascii="Palatino Linotype" w:hAnsi="Palatino Linotype" w:cs="Arial"/>
          <w:lang w:eastAsia="es-MX"/>
        </w:rPr>
        <w:t xml:space="preserve">en </w:t>
      </w:r>
      <w:r w:rsidR="005B1AA7" w:rsidRPr="009D2114">
        <w:rPr>
          <w:rFonts w:ascii="Palatino Linotype" w:hAnsi="Palatino Linotype" w:cs="Arial"/>
          <w:lang w:eastAsia="es-MX"/>
        </w:rPr>
        <w:t xml:space="preserve">la prueba de daño no </w:t>
      </w:r>
      <w:r w:rsidR="007951C8" w:rsidRPr="009D2114">
        <w:rPr>
          <w:rFonts w:ascii="Palatino Linotype" w:hAnsi="Palatino Linotype" w:cs="Arial"/>
          <w:lang w:eastAsia="es-MX"/>
        </w:rPr>
        <w:t xml:space="preserve">se </w:t>
      </w:r>
      <w:r w:rsidR="005B1AA7" w:rsidRPr="009D2114">
        <w:rPr>
          <w:rFonts w:ascii="Palatino Linotype" w:hAnsi="Palatino Linotype" w:cs="Arial"/>
          <w:lang w:eastAsia="es-MX"/>
        </w:rPr>
        <w:t>compr</w:t>
      </w:r>
      <w:r w:rsidR="007951C8" w:rsidRPr="009D2114">
        <w:rPr>
          <w:rFonts w:ascii="Palatino Linotype" w:hAnsi="Palatino Linotype" w:cs="Arial"/>
          <w:lang w:eastAsia="es-MX"/>
        </w:rPr>
        <w:t>ueba</w:t>
      </w:r>
      <w:r w:rsidR="005B1AA7" w:rsidRPr="009D2114">
        <w:rPr>
          <w:rFonts w:ascii="Palatino Linotype" w:hAnsi="Palatino Linotype" w:cs="Arial"/>
          <w:lang w:eastAsia="es-MX"/>
        </w:rPr>
        <w:t xml:space="preserve"> la existencia de un vínculo</w:t>
      </w:r>
      <w:r w:rsidR="00BC3DEA" w:rsidRPr="009D2114">
        <w:rPr>
          <w:rFonts w:ascii="Palatino Linotype" w:hAnsi="Palatino Linotype" w:cs="Arial"/>
          <w:lang w:eastAsia="es-MX"/>
        </w:rPr>
        <w:t xml:space="preserve"> afectación</w:t>
      </w:r>
      <w:r w:rsidR="005B1AA7" w:rsidRPr="009D2114">
        <w:rPr>
          <w:rFonts w:ascii="Palatino Linotype" w:hAnsi="Palatino Linotype" w:cs="Arial"/>
          <w:lang w:eastAsia="es-MX"/>
        </w:rPr>
        <w:t xml:space="preserve"> entre la fiscalización de los recursos federal</w:t>
      </w:r>
      <w:r w:rsidR="007951C8" w:rsidRPr="009D2114">
        <w:rPr>
          <w:rFonts w:ascii="Palatino Linotype" w:hAnsi="Palatino Linotype" w:cs="Arial"/>
          <w:lang w:eastAsia="es-MX"/>
        </w:rPr>
        <w:t>es con la información solicitada</w:t>
      </w:r>
      <w:r w:rsidR="00BC3DEA" w:rsidRPr="009D2114">
        <w:rPr>
          <w:rFonts w:ascii="Palatino Linotype" w:hAnsi="Palatino Linotype" w:cs="Arial"/>
          <w:lang w:eastAsia="es-MX"/>
        </w:rPr>
        <w:t xml:space="preserve"> para su entrega y </w:t>
      </w:r>
      <w:r w:rsidR="007951C8" w:rsidRPr="009D2114">
        <w:rPr>
          <w:rFonts w:ascii="Palatino Linotype" w:hAnsi="Palatino Linotype" w:cs="Arial"/>
          <w:lang w:eastAsia="es-MX"/>
        </w:rPr>
        <w:t xml:space="preserve"> que permita la reserva de la misma. Por consiguiente, se procede a avanzar en el estudio del presente caso precisando la naturaleza de la información que requiere </w:t>
      </w:r>
      <w:r w:rsidR="007951C8" w:rsidRPr="009D2114">
        <w:rPr>
          <w:rFonts w:ascii="Palatino Linotype" w:hAnsi="Palatino Linotype" w:cs="Arial"/>
          <w:b/>
          <w:lang w:eastAsia="es-MX"/>
        </w:rPr>
        <w:t>LA RECURRENTE</w:t>
      </w:r>
      <w:r w:rsidR="007951C8" w:rsidRPr="009D2114">
        <w:rPr>
          <w:rFonts w:ascii="Palatino Linotype" w:hAnsi="Palatino Linotype" w:cs="Arial"/>
          <w:lang w:eastAsia="es-MX"/>
        </w:rPr>
        <w:t>.</w:t>
      </w:r>
    </w:p>
    <w:p w14:paraId="551D0EB4" w14:textId="77777777" w:rsidR="005E46EF" w:rsidRPr="009D2114" w:rsidRDefault="005E46EF" w:rsidP="009D2114">
      <w:pPr>
        <w:spacing w:line="360" w:lineRule="auto"/>
        <w:jc w:val="both"/>
        <w:rPr>
          <w:rFonts w:ascii="Palatino Linotype" w:hAnsi="Palatino Linotype"/>
          <w:bCs/>
          <w:iCs/>
          <w:lang w:val="es-ES"/>
        </w:rPr>
      </w:pPr>
    </w:p>
    <w:p w14:paraId="1FA98DC1" w14:textId="33E3E47D" w:rsidR="004531BB" w:rsidRPr="009D2114" w:rsidRDefault="007951C8" w:rsidP="009D2114">
      <w:pPr>
        <w:spacing w:line="360" w:lineRule="auto"/>
        <w:jc w:val="both"/>
        <w:rPr>
          <w:rFonts w:ascii="Palatino Linotype" w:hAnsi="Palatino Linotype" w:cs="Arial"/>
          <w:lang w:val="es-ES"/>
        </w:rPr>
      </w:pPr>
      <w:r w:rsidRPr="009D2114">
        <w:rPr>
          <w:rFonts w:ascii="Palatino Linotype" w:hAnsi="Palatino Linotype" w:cs="Arial"/>
          <w:lang w:val="es-ES"/>
        </w:rPr>
        <w:t>L</w:t>
      </w:r>
      <w:r w:rsidR="00E87BAB" w:rsidRPr="009D2114">
        <w:rPr>
          <w:rFonts w:ascii="Palatino Linotype" w:hAnsi="Palatino Linotype" w:cs="Arial"/>
          <w:lang w:val="es-ES"/>
        </w:rPr>
        <w:t xml:space="preserve">os formatos únicos de movimiento </w:t>
      </w:r>
      <w:r w:rsidR="008108C1" w:rsidRPr="009D2114">
        <w:rPr>
          <w:rFonts w:ascii="Palatino Linotype" w:hAnsi="Palatino Linotype" w:cs="Arial"/>
          <w:lang w:val="es-ES"/>
        </w:rPr>
        <w:t xml:space="preserve">por alta y baja, nombramientos, </w:t>
      </w:r>
      <w:r w:rsidR="00E87BAB" w:rsidRPr="009D2114">
        <w:rPr>
          <w:rFonts w:ascii="Palatino Linotype" w:hAnsi="Palatino Linotype" w:cs="Arial"/>
          <w:lang w:val="es-ES"/>
        </w:rPr>
        <w:t>oficios de d</w:t>
      </w:r>
      <w:r w:rsidR="008108C1" w:rsidRPr="009D2114">
        <w:rPr>
          <w:rFonts w:ascii="Palatino Linotype" w:hAnsi="Palatino Linotype" w:cs="Arial"/>
          <w:lang w:val="es-ES"/>
        </w:rPr>
        <w:t>esignación, contratos de honorarios</w:t>
      </w:r>
      <w:r w:rsidR="00E87BAB" w:rsidRPr="009D2114">
        <w:rPr>
          <w:rFonts w:ascii="Palatino Linotype" w:hAnsi="Palatino Linotype" w:cs="Arial"/>
          <w:lang w:val="es-ES"/>
        </w:rPr>
        <w:t xml:space="preserve"> </w:t>
      </w:r>
      <w:r w:rsidR="008108C1" w:rsidRPr="009D2114">
        <w:rPr>
          <w:rFonts w:ascii="Palatino Linotype" w:hAnsi="Palatino Linotype" w:cs="Arial"/>
          <w:lang w:val="es-ES"/>
        </w:rPr>
        <w:t xml:space="preserve">y cartas de renuncia, son requisitos indispensables para </w:t>
      </w:r>
      <w:r w:rsidR="00E87BAB" w:rsidRPr="009D2114">
        <w:rPr>
          <w:rFonts w:ascii="Palatino Linotype" w:hAnsi="Palatino Linotype" w:cs="Arial"/>
          <w:lang w:val="es-ES"/>
        </w:rPr>
        <w:t>el ingreso y finalización d</w:t>
      </w:r>
      <w:r w:rsidR="00484A19" w:rsidRPr="009D2114">
        <w:rPr>
          <w:rFonts w:ascii="Palatino Linotype" w:hAnsi="Palatino Linotype" w:cs="Arial"/>
          <w:lang w:val="es-ES"/>
        </w:rPr>
        <w:t xml:space="preserve">e la relación laboral </w:t>
      </w:r>
      <w:r w:rsidR="008108C1" w:rsidRPr="009D2114">
        <w:rPr>
          <w:rFonts w:ascii="Palatino Linotype" w:hAnsi="Palatino Linotype" w:cs="Arial"/>
          <w:lang w:val="es-ES"/>
        </w:rPr>
        <w:t xml:space="preserve">de los </w:t>
      </w:r>
      <w:r w:rsidR="00484A19" w:rsidRPr="009D2114">
        <w:rPr>
          <w:rFonts w:ascii="Palatino Linotype" w:hAnsi="Palatino Linotype" w:cs="Arial"/>
          <w:lang w:val="es-ES"/>
        </w:rPr>
        <w:t>servicio</w:t>
      </w:r>
      <w:r w:rsidR="008108C1" w:rsidRPr="009D2114">
        <w:rPr>
          <w:rFonts w:ascii="Palatino Linotype" w:hAnsi="Palatino Linotype" w:cs="Arial"/>
          <w:lang w:val="es-ES"/>
        </w:rPr>
        <w:t>s</w:t>
      </w:r>
      <w:r w:rsidR="00484A19" w:rsidRPr="009D2114">
        <w:rPr>
          <w:rFonts w:ascii="Palatino Linotype" w:hAnsi="Palatino Linotype" w:cs="Arial"/>
          <w:lang w:val="es-ES"/>
        </w:rPr>
        <w:t xml:space="preserve"> público</w:t>
      </w:r>
      <w:r w:rsidR="008108C1" w:rsidRPr="009D2114">
        <w:rPr>
          <w:rFonts w:ascii="Palatino Linotype" w:hAnsi="Palatino Linotype" w:cs="Arial"/>
          <w:lang w:val="es-ES"/>
        </w:rPr>
        <w:t>s</w:t>
      </w:r>
      <w:r w:rsidR="00484A19" w:rsidRPr="009D2114">
        <w:rPr>
          <w:rFonts w:ascii="Palatino Linotype" w:hAnsi="Palatino Linotype" w:cs="Arial"/>
          <w:lang w:val="es-ES"/>
        </w:rPr>
        <w:t xml:space="preserve"> </w:t>
      </w:r>
      <w:r w:rsidR="008108C1" w:rsidRPr="009D2114">
        <w:rPr>
          <w:rFonts w:ascii="Palatino Linotype" w:hAnsi="Palatino Linotype" w:cs="Arial"/>
          <w:lang w:val="es-ES"/>
        </w:rPr>
        <w:t xml:space="preserve">adscritos a </w:t>
      </w:r>
      <w:r w:rsidR="00F3544A" w:rsidRPr="009D2114">
        <w:rPr>
          <w:rFonts w:ascii="Palatino Linotype" w:hAnsi="Palatino Linotype" w:cs="Arial"/>
          <w:lang w:val="es-ES"/>
        </w:rPr>
        <w:t xml:space="preserve">las </w:t>
      </w:r>
      <w:r w:rsidR="008108C1" w:rsidRPr="009D2114">
        <w:rPr>
          <w:rFonts w:ascii="Palatino Linotype" w:hAnsi="Palatino Linotype" w:cs="Arial"/>
          <w:lang w:val="es-ES"/>
        </w:rPr>
        <w:t>instituciones públicas</w:t>
      </w:r>
      <w:r w:rsidR="00484A19" w:rsidRPr="009D2114">
        <w:rPr>
          <w:rFonts w:ascii="Palatino Linotype" w:hAnsi="Palatino Linotype" w:cs="Arial"/>
          <w:lang w:val="es-ES"/>
        </w:rPr>
        <w:t xml:space="preserve">, de acuerdo a lo establecido en la </w:t>
      </w:r>
      <w:r w:rsidR="00484A19" w:rsidRPr="009D2114">
        <w:rPr>
          <w:rFonts w:ascii="Palatino Linotype" w:hAnsi="Palatino Linotype" w:cs="Arial"/>
        </w:rPr>
        <w:t>Ley del Trabajo de los Servidores Públicos del Estado y Municipios</w:t>
      </w:r>
      <w:r w:rsidR="00F3544A" w:rsidRPr="009D2114">
        <w:rPr>
          <w:rStyle w:val="Refdenotaalpie"/>
          <w:rFonts w:ascii="Palatino Linotype" w:hAnsi="Palatino Linotype" w:cs="Arial"/>
        </w:rPr>
        <w:footnoteReference w:id="3"/>
      </w:r>
      <w:r w:rsidR="00484A19" w:rsidRPr="009D2114">
        <w:rPr>
          <w:rFonts w:ascii="Palatino Linotype" w:hAnsi="Palatino Linotype" w:cs="Arial"/>
        </w:rPr>
        <w:t>, que dice:</w:t>
      </w:r>
    </w:p>
    <w:p w14:paraId="0F467CBA" w14:textId="77777777" w:rsidR="00484A19" w:rsidRPr="009D2114" w:rsidRDefault="00484A19" w:rsidP="009D2114">
      <w:pPr>
        <w:widowControl w:val="0"/>
        <w:autoSpaceDE w:val="0"/>
        <w:autoSpaceDN w:val="0"/>
        <w:adjustRightInd w:val="0"/>
        <w:ind w:left="850" w:right="901"/>
        <w:jc w:val="both"/>
        <w:rPr>
          <w:rFonts w:ascii="Palatino Linotype" w:hAnsi="Palatino Linotype" w:cs="Arial"/>
          <w:bCs/>
          <w:i/>
          <w:iCs/>
          <w:sz w:val="22"/>
          <w:szCs w:val="22"/>
          <w:lang w:val="es-ES" w:eastAsia="es-MX"/>
        </w:rPr>
      </w:pPr>
      <w:r w:rsidRPr="009D2114">
        <w:rPr>
          <w:rFonts w:ascii="Palatino Linotype" w:hAnsi="Palatino Linotype" w:cs="Arial"/>
          <w:i/>
          <w:iCs/>
          <w:sz w:val="22"/>
          <w:szCs w:val="22"/>
          <w:lang w:val="es-ES" w:eastAsia="es-MX"/>
        </w:rPr>
        <w:t>“</w:t>
      </w:r>
      <w:r w:rsidRPr="009D2114">
        <w:rPr>
          <w:rFonts w:ascii="Palatino Linotype" w:hAnsi="Palatino Linotype" w:cs="Arial"/>
          <w:b/>
          <w:bCs/>
          <w:i/>
          <w:iCs/>
          <w:sz w:val="22"/>
          <w:szCs w:val="22"/>
          <w:lang w:val="es-ES" w:eastAsia="es-MX"/>
        </w:rPr>
        <w:t xml:space="preserve">ARTÍCULO 5.- La relación de trabajo entre las instituciones públicas y sus servidores públicos se entiende establecida mediante </w:t>
      </w:r>
      <w:r w:rsidRPr="009D2114">
        <w:rPr>
          <w:rFonts w:ascii="Palatino Linotype" w:hAnsi="Palatino Linotype" w:cs="Arial"/>
          <w:b/>
          <w:bCs/>
          <w:i/>
          <w:iCs/>
          <w:sz w:val="22"/>
          <w:szCs w:val="22"/>
          <w:u w:val="single"/>
          <w:lang w:val="es-ES" w:eastAsia="es-MX"/>
        </w:rPr>
        <w:t>nombramiento, formato único de movimiento de personal, contrato o por cualquier otro acto que tenga como consecuencia la prestación personal</w:t>
      </w:r>
      <w:r w:rsidRPr="009D2114">
        <w:rPr>
          <w:rFonts w:ascii="Palatino Linotype" w:hAnsi="Palatino Linotype" w:cs="Arial"/>
          <w:b/>
          <w:bCs/>
          <w:i/>
          <w:iCs/>
          <w:sz w:val="22"/>
          <w:szCs w:val="22"/>
          <w:lang w:val="es-ES" w:eastAsia="es-MX"/>
        </w:rPr>
        <w:t xml:space="preserve"> </w:t>
      </w:r>
      <w:r w:rsidRPr="009D2114">
        <w:rPr>
          <w:rFonts w:ascii="Palatino Linotype" w:hAnsi="Palatino Linotype" w:cs="Arial"/>
          <w:bCs/>
          <w:i/>
          <w:iCs/>
          <w:sz w:val="22"/>
          <w:szCs w:val="22"/>
          <w:lang w:val="es-ES" w:eastAsia="es-MX"/>
        </w:rPr>
        <w:t>subordinada</w:t>
      </w:r>
      <w:r w:rsidRPr="009D2114">
        <w:rPr>
          <w:rFonts w:ascii="Palatino Linotype" w:hAnsi="Palatino Linotype" w:cs="Arial"/>
          <w:b/>
          <w:bCs/>
          <w:i/>
          <w:iCs/>
          <w:sz w:val="22"/>
          <w:szCs w:val="22"/>
          <w:lang w:val="es-ES" w:eastAsia="es-MX"/>
        </w:rPr>
        <w:t xml:space="preserve"> del servicio </w:t>
      </w:r>
      <w:r w:rsidRPr="009D2114">
        <w:rPr>
          <w:rFonts w:ascii="Palatino Linotype" w:hAnsi="Palatino Linotype" w:cs="Arial"/>
          <w:bCs/>
          <w:i/>
          <w:iCs/>
          <w:sz w:val="22"/>
          <w:szCs w:val="22"/>
          <w:lang w:val="es-ES" w:eastAsia="es-MX"/>
        </w:rPr>
        <w:t>y la percepción de un sueldo.</w:t>
      </w:r>
    </w:p>
    <w:p w14:paraId="6B222AA1" w14:textId="77777777" w:rsidR="00484A19" w:rsidRPr="009D2114" w:rsidRDefault="00484A19" w:rsidP="009D2114">
      <w:pPr>
        <w:widowControl w:val="0"/>
        <w:autoSpaceDE w:val="0"/>
        <w:autoSpaceDN w:val="0"/>
        <w:adjustRightInd w:val="0"/>
        <w:ind w:left="850" w:right="901"/>
        <w:jc w:val="both"/>
        <w:rPr>
          <w:rFonts w:ascii="Palatino Linotype" w:hAnsi="Palatino Linotype" w:cs="Arial"/>
          <w:bCs/>
          <w:i/>
          <w:iCs/>
          <w:sz w:val="22"/>
          <w:szCs w:val="22"/>
          <w:lang w:val="es-ES" w:eastAsia="es-MX"/>
        </w:rPr>
      </w:pPr>
    </w:p>
    <w:p w14:paraId="1E2BA81E" w14:textId="77777777" w:rsidR="00484A19" w:rsidRPr="009D2114" w:rsidRDefault="00484A19" w:rsidP="009D2114">
      <w:pPr>
        <w:widowControl w:val="0"/>
        <w:autoSpaceDE w:val="0"/>
        <w:autoSpaceDN w:val="0"/>
        <w:adjustRightInd w:val="0"/>
        <w:ind w:left="850" w:right="901"/>
        <w:jc w:val="both"/>
        <w:rPr>
          <w:rFonts w:ascii="Palatino Linotype" w:hAnsi="Palatino Linotype" w:cs="Arial"/>
          <w:i/>
          <w:iCs/>
          <w:sz w:val="22"/>
          <w:szCs w:val="22"/>
          <w:lang w:val="es-ES" w:eastAsia="es-MX"/>
        </w:rPr>
      </w:pPr>
      <w:r w:rsidRPr="009D2114">
        <w:rPr>
          <w:rFonts w:ascii="Palatino Linotype" w:hAnsi="Palatino Linotype" w:cs="Arial"/>
          <w:i/>
          <w:iCs/>
          <w:sz w:val="22"/>
          <w:szCs w:val="22"/>
          <w:lang w:val="es-ES" w:eastAsia="es-MX"/>
        </w:rPr>
        <w:t>Para los efectos de esta ley, las instituciones públicas estarán representadas por sus titulares.</w:t>
      </w:r>
    </w:p>
    <w:p w14:paraId="25EAE927" w14:textId="77777777" w:rsidR="00484A19" w:rsidRPr="009D2114" w:rsidRDefault="00484A19" w:rsidP="009D2114">
      <w:pPr>
        <w:widowControl w:val="0"/>
        <w:autoSpaceDE w:val="0"/>
        <w:autoSpaceDN w:val="0"/>
        <w:adjustRightInd w:val="0"/>
        <w:ind w:left="850" w:right="901"/>
        <w:jc w:val="both"/>
        <w:rPr>
          <w:rFonts w:ascii="Palatino Linotype" w:hAnsi="Palatino Linotype" w:cs="Arial"/>
          <w:b/>
          <w:bCs/>
          <w:i/>
          <w:iCs/>
          <w:sz w:val="22"/>
          <w:szCs w:val="22"/>
          <w:lang w:val="es-ES" w:eastAsia="es-MX"/>
        </w:rPr>
      </w:pPr>
    </w:p>
    <w:p w14:paraId="3FFF3F54" w14:textId="77777777" w:rsidR="00484A19" w:rsidRPr="009D2114" w:rsidRDefault="00484A19" w:rsidP="009D2114">
      <w:pPr>
        <w:widowControl w:val="0"/>
        <w:autoSpaceDE w:val="0"/>
        <w:autoSpaceDN w:val="0"/>
        <w:adjustRightInd w:val="0"/>
        <w:ind w:left="850" w:right="901"/>
        <w:jc w:val="both"/>
        <w:rPr>
          <w:rFonts w:ascii="Palatino Linotype" w:hAnsi="Palatino Linotype" w:cs="Arial"/>
          <w:i/>
          <w:iCs/>
          <w:sz w:val="22"/>
          <w:szCs w:val="22"/>
          <w:lang w:val="es-ES" w:eastAsia="es-MX"/>
        </w:rPr>
      </w:pPr>
      <w:r w:rsidRPr="009D2114">
        <w:rPr>
          <w:rFonts w:ascii="Palatino Linotype" w:hAnsi="Palatino Linotype" w:cs="Arial"/>
          <w:b/>
          <w:bCs/>
          <w:i/>
          <w:iCs/>
          <w:sz w:val="22"/>
          <w:szCs w:val="22"/>
          <w:lang w:val="es-ES" w:eastAsia="es-MX"/>
        </w:rPr>
        <w:t>ARTÍCULO 45.-Los servidores públicos prestarán sus servicios mediante nombramiento, contrato o formato único de Movimientos de Personal</w:t>
      </w:r>
      <w:r w:rsidRPr="009D2114">
        <w:rPr>
          <w:rFonts w:ascii="Palatino Linotype" w:hAnsi="Palatino Linotype" w:cs="Arial"/>
          <w:i/>
          <w:iCs/>
          <w:sz w:val="22"/>
          <w:szCs w:val="22"/>
          <w:lang w:val="es-ES" w:eastAsia="es-MX"/>
        </w:rPr>
        <w:t xml:space="preserve"> expedidos por quien estuviere facultado legalmente para extenderlo.</w:t>
      </w:r>
    </w:p>
    <w:p w14:paraId="3E2D6244" w14:textId="77777777" w:rsidR="00484A19" w:rsidRPr="009D2114" w:rsidRDefault="00484A19" w:rsidP="009D2114">
      <w:pPr>
        <w:widowControl w:val="0"/>
        <w:autoSpaceDE w:val="0"/>
        <w:autoSpaceDN w:val="0"/>
        <w:adjustRightInd w:val="0"/>
        <w:ind w:left="850" w:right="901"/>
        <w:jc w:val="both"/>
        <w:rPr>
          <w:rFonts w:ascii="Palatino Linotype" w:hAnsi="Palatino Linotype" w:cs="Arial"/>
          <w:i/>
          <w:iCs/>
          <w:sz w:val="22"/>
          <w:szCs w:val="22"/>
          <w:lang w:val="es-ES" w:eastAsia="es-MX"/>
        </w:rPr>
      </w:pPr>
    </w:p>
    <w:p w14:paraId="6E1FA1FE" w14:textId="77777777" w:rsidR="00484A19" w:rsidRPr="009D2114" w:rsidRDefault="00484A19" w:rsidP="009D2114">
      <w:pPr>
        <w:widowControl w:val="0"/>
        <w:autoSpaceDE w:val="0"/>
        <w:autoSpaceDN w:val="0"/>
        <w:adjustRightInd w:val="0"/>
        <w:ind w:left="850" w:right="901"/>
        <w:jc w:val="both"/>
        <w:rPr>
          <w:rFonts w:ascii="Palatino Linotype" w:hAnsi="Palatino Linotype" w:cs="Arial"/>
          <w:b/>
          <w:bCs/>
          <w:i/>
          <w:iCs/>
          <w:sz w:val="22"/>
          <w:szCs w:val="22"/>
          <w:lang w:val="es-ES" w:eastAsia="es-MX"/>
        </w:rPr>
      </w:pPr>
      <w:r w:rsidRPr="009D2114">
        <w:rPr>
          <w:rFonts w:ascii="Palatino Linotype" w:hAnsi="Palatino Linotype" w:cs="Arial"/>
          <w:b/>
          <w:bCs/>
          <w:i/>
          <w:iCs/>
          <w:sz w:val="22"/>
          <w:szCs w:val="22"/>
          <w:lang w:val="es-ES" w:eastAsia="es-MX"/>
        </w:rPr>
        <w:t>ARTÍCULO 48. Para iniciar la prestación de los servicios se requiere:</w:t>
      </w:r>
    </w:p>
    <w:p w14:paraId="38EE0195" w14:textId="77777777" w:rsidR="00F3544A" w:rsidRPr="009D2114" w:rsidRDefault="00F3544A" w:rsidP="009D2114">
      <w:pPr>
        <w:widowControl w:val="0"/>
        <w:autoSpaceDE w:val="0"/>
        <w:autoSpaceDN w:val="0"/>
        <w:adjustRightInd w:val="0"/>
        <w:ind w:left="850" w:right="901"/>
        <w:jc w:val="both"/>
        <w:rPr>
          <w:rFonts w:ascii="Palatino Linotype" w:hAnsi="Palatino Linotype" w:cs="Arial"/>
          <w:b/>
          <w:bCs/>
          <w:i/>
          <w:iCs/>
          <w:sz w:val="22"/>
          <w:szCs w:val="22"/>
          <w:lang w:val="es-ES" w:eastAsia="es-MX"/>
        </w:rPr>
      </w:pPr>
    </w:p>
    <w:p w14:paraId="4E967E90" w14:textId="77777777" w:rsidR="00484A19" w:rsidRPr="009D2114" w:rsidRDefault="00484A19" w:rsidP="009D2114">
      <w:pPr>
        <w:widowControl w:val="0"/>
        <w:autoSpaceDE w:val="0"/>
        <w:autoSpaceDN w:val="0"/>
        <w:adjustRightInd w:val="0"/>
        <w:ind w:left="850" w:right="901"/>
        <w:jc w:val="both"/>
        <w:rPr>
          <w:rFonts w:ascii="Palatino Linotype" w:hAnsi="Palatino Linotype" w:cs="Arial"/>
          <w:b/>
          <w:bCs/>
          <w:i/>
          <w:iCs/>
          <w:sz w:val="22"/>
          <w:szCs w:val="22"/>
          <w:lang w:val="es-ES" w:eastAsia="es-MX"/>
        </w:rPr>
      </w:pPr>
      <w:r w:rsidRPr="009D2114">
        <w:rPr>
          <w:rFonts w:ascii="Palatino Linotype" w:hAnsi="Palatino Linotype" w:cs="Arial"/>
          <w:b/>
          <w:bCs/>
          <w:i/>
          <w:iCs/>
          <w:sz w:val="22"/>
          <w:szCs w:val="22"/>
          <w:lang w:val="es-ES" w:eastAsia="es-MX"/>
        </w:rPr>
        <w:t>I. Tener conferido el nombramiento, contrato respectivo o formato único de Movimientos de Personal;</w:t>
      </w:r>
    </w:p>
    <w:p w14:paraId="7E824CB9" w14:textId="77777777" w:rsidR="00484A19" w:rsidRPr="009D2114" w:rsidRDefault="00484A19" w:rsidP="009D2114">
      <w:pPr>
        <w:widowControl w:val="0"/>
        <w:autoSpaceDE w:val="0"/>
        <w:autoSpaceDN w:val="0"/>
        <w:adjustRightInd w:val="0"/>
        <w:ind w:left="850" w:right="901"/>
        <w:jc w:val="both"/>
        <w:rPr>
          <w:rFonts w:ascii="Palatino Linotype" w:hAnsi="Palatino Linotype" w:cs="Arial"/>
          <w:i/>
          <w:iCs/>
          <w:sz w:val="22"/>
          <w:szCs w:val="22"/>
          <w:lang w:val="es-ES" w:eastAsia="es-MX"/>
        </w:rPr>
      </w:pPr>
      <w:r w:rsidRPr="009D2114">
        <w:rPr>
          <w:rFonts w:ascii="Palatino Linotype" w:hAnsi="Palatino Linotype" w:cs="Arial"/>
          <w:i/>
          <w:iCs/>
          <w:sz w:val="22"/>
          <w:szCs w:val="22"/>
          <w:lang w:val="es-ES" w:eastAsia="es-MX"/>
        </w:rPr>
        <w:t>II. Rendir la protesta de ley en caso de nombramiento; y</w:t>
      </w:r>
    </w:p>
    <w:p w14:paraId="67C6636B" w14:textId="77777777" w:rsidR="00484A19" w:rsidRPr="009D2114" w:rsidRDefault="00484A19" w:rsidP="009D2114">
      <w:pPr>
        <w:widowControl w:val="0"/>
        <w:autoSpaceDE w:val="0"/>
        <w:autoSpaceDN w:val="0"/>
        <w:adjustRightInd w:val="0"/>
        <w:ind w:left="850" w:right="901"/>
        <w:jc w:val="both"/>
        <w:rPr>
          <w:rFonts w:ascii="Palatino Linotype" w:hAnsi="Palatino Linotype" w:cs="Arial"/>
          <w:i/>
          <w:iCs/>
          <w:sz w:val="22"/>
          <w:szCs w:val="22"/>
          <w:lang w:val="es-ES" w:eastAsia="es-MX"/>
        </w:rPr>
      </w:pPr>
      <w:r w:rsidRPr="009D2114">
        <w:rPr>
          <w:rFonts w:ascii="Palatino Linotype" w:hAnsi="Palatino Linotype" w:cs="Arial"/>
          <w:i/>
          <w:iCs/>
          <w:sz w:val="22"/>
          <w:szCs w:val="22"/>
          <w:lang w:val="es-ES" w:eastAsia="es-MX"/>
        </w:rPr>
        <w:t>III. Tomar posesión del cargo.</w:t>
      </w:r>
    </w:p>
    <w:p w14:paraId="18CA6457" w14:textId="77777777" w:rsidR="00484A19" w:rsidRPr="009D2114" w:rsidRDefault="00484A19" w:rsidP="009D2114">
      <w:pPr>
        <w:widowControl w:val="0"/>
        <w:autoSpaceDE w:val="0"/>
        <w:autoSpaceDN w:val="0"/>
        <w:adjustRightInd w:val="0"/>
        <w:ind w:left="850" w:right="901"/>
        <w:jc w:val="both"/>
        <w:rPr>
          <w:rFonts w:ascii="Palatino Linotype" w:hAnsi="Palatino Linotype" w:cs="Arial"/>
          <w:i/>
          <w:iCs/>
          <w:sz w:val="22"/>
          <w:szCs w:val="22"/>
          <w:lang w:val="es-ES" w:eastAsia="es-MX"/>
        </w:rPr>
      </w:pPr>
    </w:p>
    <w:p w14:paraId="40E0F6C8" w14:textId="77777777" w:rsidR="00484A19" w:rsidRPr="009D2114" w:rsidRDefault="00484A19" w:rsidP="009D2114">
      <w:pPr>
        <w:widowControl w:val="0"/>
        <w:autoSpaceDE w:val="0"/>
        <w:autoSpaceDN w:val="0"/>
        <w:adjustRightInd w:val="0"/>
        <w:ind w:left="850" w:right="901"/>
        <w:jc w:val="center"/>
        <w:rPr>
          <w:rFonts w:ascii="Palatino Linotype" w:hAnsi="Palatino Linotype" w:cs="Arial"/>
          <w:i/>
          <w:iCs/>
          <w:sz w:val="22"/>
          <w:szCs w:val="22"/>
          <w:lang w:val="es-ES" w:eastAsia="es-MX"/>
        </w:rPr>
      </w:pPr>
      <w:r w:rsidRPr="009D2114">
        <w:rPr>
          <w:rFonts w:ascii="Palatino Linotype" w:hAnsi="Palatino Linotype" w:cs="Arial"/>
          <w:i/>
          <w:iCs/>
          <w:sz w:val="22"/>
          <w:szCs w:val="22"/>
          <w:lang w:val="es-ES" w:eastAsia="es-MX"/>
        </w:rPr>
        <w:t>CAPITULO II</w:t>
      </w:r>
    </w:p>
    <w:p w14:paraId="11683A9D" w14:textId="77777777" w:rsidR="00484A19" w:rsidRPr="009D2114" w:rsidRDefault="00484A19" w:rsidP="009D2114">
      <w:pPr>
        <w:widowControl w:val="0"/>
        <w:autoSpaceDE w:val="0"/>
        <w:autoSpaceDN w:val="0"/>
        <w:adjustRightInd w:val="0"/>
        <w:ind w:left="850" w:right="901"/>
        <w:jc w:val="center"/>
        <w:rPr>
          <w:rFonts w:ascii="Palatino Linotype" w:hAnsi="Palatino Linotype" w:cs="Arial"/>
          <w:i/>
          <w:iCs/>
          <w:sz w:val="22"/>
          <w:szCs w:val="22"/>
          <w:lang w:val="es-ES" w:eastAsia="es-MX"/>
        </w:rPr>
      </w:pPr>
      <w:r w:rsidRPr="009D2114">
        <w:rPr>
          <w:rFonts w:ascii="Palatino Linotype" w:hAnsi="Palatino Linotype" w:cs="Arial"/>
          <w:i/>
          <w:iCs/>
          <w:sz w:val="22"/>
          <w:szCs w:val="22"/>
          <w:lang w:val="es-ES" w:eastAsia="es-MX"/>
        </w:rPr>
        <w:t>De los Nombramientos</w:t>
      </w:r>
    </w:p>
    <w:p w14:paraId="669D5859" w14:textId="77777777" w:rsidR="00484A19" w:rsidRPr="009D2114" w:rsidRDefault="00484A19" w:rsidP="009D2114">
      <w:pPr>
        <w:widowControl w:val="0"/>
        <w:autoSpaceDE w:val="0"/>
        <w:autoSpaceDN w:val="0"/>
        <w:adjustRightInd w:val="0"/>
        <w:ind w:left="850" w:right="901"/>
        <w:jc w:val="center"/>
        <w:rPr>
          <w:rFonts w:ascii="Palatino Linotype" w:hAnsi="Palatino Linotype" w:cs="Arial"/>
          <w:i/>
          <w:iCs/>
          <w:sz w:val="22"/>
          <w:szCs w:val="22"/>
          <w:lang w:val="es-ES" w:eastAsia="es-MX"/>
        </w:rPr>
      </w:pPr>
    </w:p>
    <w:p w14:paraId="3D533AD4" w14:textId="77777777" w:rsidR="00484A19" w:rsidRPr="009D2114" w:rsidRDefault="00484A19" w:rsidP="009D2114">
      <w:pPr>
        <w:widowControl w:val="0"/>
        <w:autoSpaceDE w:val="0"/>
        <w:autoSpaceDN w:val="0"/>
        <w:adjustRightInd w:val="0"/>
        <w:ind w:left="850" w:right="901"/>
        <w:jc w:val="both"/>
        <w:rPr>
          <w:rFonts w:ascii="Palatino Linotype" w:hAnsi="Palatino Linotype" w:cs="Arial"/>
          <w:i/>
          <w:iCs/>
          <w:sz w:val="22"/>
          <w:szCs w:val="22"/>
          <w:lang w:val="es-ES" w:eastAsia="es-MX"/>
        </w:rPr>
      </w:pPr>
      <w:r w:rsidRPr="009D2114">
        <w:rPr>
          <w:rFonts w:ascii="Palatino Linotype" w:hAnsi="Palatino Linotype" w:cs="Arial"/>
          <w:b/>
          <w:bCs/>
          <w:i/>
          <w:iCs/>
          <w:sz w:val="22"/>
          <w:szCs w:val="22"/>
          <w:lang w:val="es-ES" w:eastAsia="es-MX"/>
        </w:rPr>
        <w:t>ARTÍCULO 49.- Los nombramientos, contratos o formato único de Movimientos de Personal de los servidores públicos deberán contener</w:t>
      </w:r>
      <w:r w:rsidRPr="009D2114">
        <w:rPr>
          <w:rFonts w:ascii="Palatino Linotype" w:hAnsi="Palatino Linotype" w:cs="Arial"/>
          <w:i/>
          <w:iCs/>
          <w:sz w:val="22"/>
          <w:szCs w:val="22"/>
          <w:lang w:val="es-ES" w:eastAsia="es-MX"/>
        </w:rPr>
        <w:t>:</w:t>
      </w:r>
    </w:p>
    <w:p w14:paraId="1DBF8CFE" w14:textId="77777777" w:rsidR="00F3544A" w:rsidRPr="009D2114" w:rsidRDefault="00F3544A" w:rsidP="009D2114">
      <w:pPr>
        <w:widowControl w:val="0"/>
        <w:autoSpaceDE w:val="0"/>
        <w:autoSpaceDN w:val="0"/>
        <w:adjustRightInd w:val="0"/>
        <w:ind w:left="850" w:right="901"/>
        <w:jc w:val="both"/>
        <w:rPr>
          <w:rFonts w:ascii="Palatino Linotype" w:hAnsi="Palatino Linotype" w:cs="Arial"/>
          <w:i/>
          <w:iCs/>
          <w:sz w:val="22"/>
          <w:szCs w:val="22"/>
          <w:lang w:val="es-ES" w:eastAsia="es-MX"/>
        </w:rPr>
      </w:pPr>
    </w:p>
    <w:p w14:paraId="3D04B174" w14:textId="77777777" w:rsidR="00484A19" w:rsidRPr="009D2114" w:rsidRDefault="00484A19" w:rsidP="009D2114">
      <w:pPr>
        <w:widowControl w:val="0"/>
        <w:autoSpaceDE w:val="0"/>
        <w:autoSpaceDN w:val="0"/>
        <w:adjustRightInd w:val="0"/>
        <w:ind w:left="850" w:right="901"/>
        <w:jc w:val="both"/>
        <w:rPr>
          <w:rFonts w:ascii="Palatino Linotype" w:hAnsi="Palatino Linotype" w:cs="Arial"/>
          <w:b/>
          <w:bCs/>
          <w:i/>
          <w:iCs/>
          <w:sz w:val="22"/>
          <w:szCs w:val="22"/>
          <w:lang w:val="es-ES" w:eastAsia="es-MX"/>
        </w:rPr>
      </w:pPr>
      <w:r w:rsidRPr="009D2114">
        <w:rPr>
          <w:rFonts w:ascii="Palatino Linotype" w:hAnsi="Palatino Linotype" w:cs="Arial"/>
          <w:b/>
          <w:bCs/>
          <w:i/>
          <w:iCs/>
          <w:sz w:val="22"/>
          <w:szCs w:val="22"/>
          <w:lang w:val="es-ES" w:eastAsia="es-MX"/>
        </w:rPr>
        <w:t>I. Nombre completo del servidor público;</w:t>
      </w:r>
    </w:p>
    <w:p w14:paraId="78189231" w14:textId="77777777" w:rsidR="00484A19" w:rsidRPr="009D2114" w:rsidRDefault="00484A19" w:rsidP="009D2114">
      <w:pPr>
        <w:widowControl w:val="0"/>
        <w:autoSpaceDE w:val="0"/>
        <w:autoSpaceDN w:val="0"/>
        <w:adjustRightInd w:val="0"/>
        <w:ind w:left="850" w:right="901"/>
        <w:jc w:val="both"/>
        <w:rPr>
          <w:rFonts w:ascii="Palatino Linotype" w:hAnsi="Palatino Linotype" w:cs="Arial"/>
          <w:b/>
          <w:bCs/>
          <w:i/>
          <w:iCs/>
          <w:sz w:val="22"/>
          <w:szCs w:val="22"/>
          <w:lang w:val="es-ES" w:eastAsia="es-MX"/>
        </w:rPr>
      </w:pPr>
      <w:r w:rsidRPr="009D2114">
        <w:rPr>
          <w:rFonts w:ascii="Palatino Linotype" w:hAnsi="Palatino Linotype" w:cs="Arial"/>
          <w:b/>
          <w:bCs/>
          <w:i/>
          <w:iCs/>
          <w:sz w:val="22"/>
          <w:szCs w:val="22"/>
          <w:lang w:val="es-ES" w:eastAsia="es-MX"/>
        </w:rPr>
        <w:t>II. Cargo para el que es designado</w:t>
      </w:r>
      <w:r w:rsidRPr="009D2114">
        <w:rPr>
          <w:rFonts w:ascii="Palatino Linotype" w:hAnsi="Palatino Linotype" w:cs="Arial"/>
          <w:i/>
          <w:iCs/>
          <w:sz w:val="22"/>
          <w:szCs w:val="22"/>
          <w:lang w:val="es-ES" w:eastAsia="es-MX"/>
        </w:rPr>
        <w:t xml:space="preserve">, </w:t>
      </w:r>
      <w:r w:rsidRPr="009D2114">
        <w:rPr>
          <w:rFonts w:ascii="Palatino Linotype" w:hAnsi="Palatino Linotype" w:cs="Arial"/>
          <w:b/>
          <w:bCs/>
          <w:i/>
          <w:iCs/>
          <w:sz w:val="22"/>
          <w:szCs w:val="22"/>
          <w:lang w:val="es-ES" w:eastAsia="es-MX"/>
        </w:rPr>
        <w:t>fecha de inicio de sus servicios y lugar de adscripción;</w:t>
      </w:r>
    </w:p>
    <w:p w14:paraId="61AD66F2" w14:textId="77777777" w:rsidR="00484A19" w:rsidRPr="009D2114" w:rsidRDefault="00484A19" w:rsidP="009D2114">
      <w:pPr>
        <w:widowControl w:val="0"/>
        <w:autoSpaceDE w:val="0"/>
        <w:autoSpaceDN w:val="0"/>
        <w:adjustRightInd w:val="0"/>
        <w:ind w:left="850" w:right="901"/>
        <w:jc w:val="both"/>
        <w:rPr>
          <w:rFonts w:ascii="Palatino Linotype" w:hAnsi="Palatino Linotype" w:cs="Arial"/>
          <w:i/>
          <w:iCs/>
          <w:sz w:val="22"/>
          <w:szCs w:val="22"/>
          <w:lang w:val="es-ES" w:eastAsia="es-MX"/>
        </w:rPr>
      </w:pPr>
      <w:r w:rsidRPr="009D2114">
        <w:rPr>
          <w:rFonts w:ascii="Palatino Linotype" w:hAnsi="Palatino Linotype" w:cs="Arial"/>
          <w:b/>
          <w:bCs/>
          <w:i/>
          <w:iCs/>
          <w:sz w:val="22"/>
          <w:szCs w:val="22"/>
          <w:lang w:val="es-ES" w:eastAsia="es-MX"/>
        </w:rPr>
        <w:t>III. Carácter del nombramiento, ya sea de servidores públicos generales o de confianza</w:t>
      </w:r>
      <w:r w:rsidRPr="009D2114">
        <w:rPr>
          <w:rFonts w:ascii="Palatino Linotype" w:hAnsi="Palatino Linotype" w:cs="Arial"/>
          <w:i/>
          <w:iCs/>
          <w:sz w:val="22"/>
          <w:szCs w:val="22"/>
          <w:lang w:val="es-ES" w:eastAsia="es-MX"/>
        </w:rPr>
        <w:t>, así como la temporalidad del mismo;</w:t>
      </w:r>
    </w:p>
    <w:p w14:paraId="54534993" w14:textId="77777777" w:rsidR="00484A19" w:rsidRPr="009D2114" w:rsidRDefault="00484A19" w:rsidP="009D2114">
      <w:pPr>
        <w:widowControl w:val="0"/>
        <w:autoSpaceDE w:val="0"/>
        <w:autoSpaceDN w:val="0"/>
        <w:adjustRightInd w:val="0"/>
        <w:ind w:left="850" w:right="901"/>
        <w:jc w:val="both"/>
        <w:rPr>
          <w:rFonts w:ascii="Palatino Linotype" w:hAnsi="Palatino Linotype" w:cs="Arial"/>
          <w:i/>
          <w:iCs/>
          <w:sz w:val="22"/>
          <w:szCs w:val="22"/>
          <w:lang w:val="es-ES" w:eastAsia="es-MX"/>
        </w:rPr>
      </w:pPr>
      <w:r w:rsidRPr="009D2114">
        <w:rPr>
          <w:rFonts w:ascii="Palatino Linotype" w:hAnsi="Palatino Linotype" w:cs="Arial"/>
          <w:i/>
          <w:iCs/>
          <w:sz w:val="22"/>
          <w:szCs w:val="22"/>
          <w:lang w:val="es-ES" w:eastAsia="es-MX"/>
        </w:rPr>
        <w:t>IV. Remuneración correspondiente al puesto;</w:t>
      </w:r>
    </w:p>
    <w:p w14:paraId="1A3A6951" w14:textId="77777777" w:rsidR="00484A19" w:rsidRPr="009D2114" w:rsidRDefault="00484A19" w:rsidP="009D2114">
      <w:pPr>
        <w:widowControl w:val="0"/>
        <w:autoSpaceDE w:val="0"/>
        <w:autoSpaceDN w:val="0"/>
        <w:adjustRightInd w:val="0"/>
        <w:ind w:left="850" w:right="901"/>
        <w:jc w:val="both"/>
        <w:rPr>
          <w:rFonts w:ascii="Palatino Linotype" w:hAnsi="Palatino Linotype" w:cs="Arial"/>
          <w:i/>
          <w:iCs/>
          <w:sz w:val="22"/>
          <w:szCs w:val="22"/>
          <w:lang w:val="es-ES" w:eastAsia="es-MX"/>
        </w:rPr>
      </w:pPr>
      <w:r w:rsidRPr="009D2114">
        <w:rPr>
          <w:rFonts w:ascii="Palatino Linotype" w:hAnsi="Palatino Linotype" w:cs="Arial"/>
          <w:i/>
          <w:iCs/>
          <w:sz w:val="22"/>
          <w:szCs w:val="22"/>
          <w:lang w:val="es-ES" w:eastAsia="es-MX"/>
        </w:rPr>
        <w:t>V. Jornada de trabajo;</w:t>
      </w:r>
    </w:p>
    <w:p w14:paraId="4DE704E4" w14:textId="77777777" w:rsidR="00484A19" w:rsidRPr="009D2114" w:rsidRDefault="00484A19" w:rsidP="009D2114">
      <w:pPr>
        <w:widowControl w:val="0"/>
        <w:autoSpaceDE w:val="0"/>
        <w:autoSpaceDN w:val="0"/>
        <w:adjustRightInd w:val="0"/>
        <w:ind w:left="850" w:right="901"/>
        <w:jc w:val="both"/>
        <w:rPr>
          <w:rFonts w:ascii="Palatino Linotype" w:hAnsi="Palatino Linotype" w:cs="Arial"/>
          <w:i/>
          <w:iCs/>
          <w:sz w:val="22"/>
          <w:szCs w:val="22"/>
          <w:lang w:val="es-ES" w:eastAsia="es-MX"/>
        </w:rPr>
      </w:pPr>
      <w:r w:rsidRPr="009D2114">
        <w:rPr>
          <w:rFonts w:ascii="Palatino Linotype" w:hAnsi="Palatino Linotype" w:cs="Arial"/>
          <w:i/>
          <w:iCs/>
          <w:sz w:val="22"/>
          <w:szCs w:val="22"/>
          <w:lang w:val="es-ES" w:eastAsia="es-MX"/>
        </w:rPr>
        <w:t>VI. Derogada;</w:t>
      </w:r>
    </w:p>
    <w:p w14:paraId="32B38F12" w14:textId="77777777" w:rsidR="00484A19" w:rsidRPr="009D2114" w:rsidRDefault="00484A19" w:rsidP="009D2114">
      <w:pPr>
        <w:widowControl w:val="0"/>
        <w:autoSpaceDE w:val="0"/>
        <w:autoSpaceDN w:val="0"/>
        <w:adjustRightInd w:val="0"/>
        <w:ind w:left="850" w:right="901"/>
        <w:jc w:val="both"/>
        <w:rPr>
          <w:rFonts w:ascii="Palatino Linotype" w:hAnsi="Palatino Linotype" w:cs="Arial"/>
          <w:i/>
          <w:iCs/>
          <w:sz w:val="22"/>
          <w:szCs w:val="22"/>
          <w:lang w:val="es-ES" w:eastAsia="es-MX"/>
        </w:rPr>
      </w:pPr>
      <w:r w:rsidRPr="009D2114">
        <w:rPr>
          <w:rFonts w:ascii="Palatino Linotype" w:hAnsi="Palatino Linotype" w:cs="Arial"/>
          <w:b/>
          <w:bCs/>
          <w:i/>
          <w:iCs/>
          <w:sz w:val="22"/>
          <w:szCs w:val="22"/>
          <w:lang w:val="es-ES" w:eastAsia="es-MX"/>
        </w:rPr>
        <w:t>VII. Firma del servidor público autorizado para emitir el nombramiento, contrato o formato único de Movimientos de Persona</w:t>
      </w:r>
      <w:r w:rsidRPr="009D2114">
        <w:rPr>
          <w:rFonts w:ascii="Palatino Linotype" w:hAnsi="Palatino Linotype" w:cs="Arial"/>
          <w:i/>
          <w:iCs/>
          <w:sz w:val="22"/>
          <w:szCs w:val="22"/>
          <w:lang w:val="es-ES" w:eastAsia="es-MX"/>
        </w:rPr>
        <w:t>l, así como el fundamento legal de esa atribución.</w:t>
      </w:r>
    </w:p>
    <w:p w14:paraId="5890BA46" w14:textId="77777777" w:rsidR="00F3544A" w:rsidRPr="009D2114" w:rsidRDefault="00F3544A" w:rsidP="009D2114">
      <w:pPr>
        <w:widowControl w:val="0"/>
        <w:autoSpaceDE w:val="0"/>
        <w:autoSpaceDN w:val="0"/>
        <w:adjustRightInd w:val="0"/>
        <w:ind w:left="850" w:right="901"/>
        <w:jc w:val="both"/>
        <w:rPr>
          <w:rFonts w:ascii="Palatino Linotype" w:hAnsi="Palatino Linotype" w:cs="Arial"/>
          <w:i/>
          <w:iCs/>
          <w:sz w:val="22"/>
          <w:szCs w:val="22"/>
          <w:lang w:val="es-ES" w:eastAsia="es-MX"/>
        </w:rPr>
      </w:pPr>
    </w:p>
    <w:p w14:paraId="2D848320" w14:textId="77777777" w:rsidR="00484A19" w:rsidRPr="009D2114" w:rsidRDefault="00484A19" w:rsidP="009D2114">
      <w:pPr>
        <w:widowControl w:val="0"/>
        <w:autoSpaceDE w:val="0"/>
        <w:autoSpaceDN w:val="0"/>
        <w:adjustRightInd w:val="0"/>
        <w:ind w:left="850" w:right="901"/>
        <w:jc w:val="both"/>
        <w:rPr>
          <w:rFonts w:ascii="Palatino Linotype" w:hAnsi="Palatino Linotype" w:cs="Arial"/>
          <w:i/>
          <w:iCs/>
          <w:sz w:val="22"/>
          <w:szCs w:val="22"/>
          <w:lang w:val="es-ES" w:eastAsia="es-MX"/>
        </w:rPr>
      </w:pPr>
    </w:p>
    <w:p w14:paraId="4FA73771" w14:textId="77777777" w:rsidR="00484A19" w:rsidRPr="009D2114" w:rsidRDefault="00484A19" w:rsidP="009D2114">
      <w:pPr>
        <w:widowControl w:val="0"/>
        <w:autoSpaceDE w:val="0"/>
        <w:autoSpaceDN w:val="0"/>
        <w:adjustRightInd w:val="0"/>
        <w:ind w:left="850" w:right="901"/>
        <w:jc w:val="both"/>
        <w:rPr>
          <w:rFonts w:ascii="Palatino Linotype" w:hAnsi="Palatino Linotype" w:cs="Arial"/>
          <w:i/>
          <w:iCs/>
          <w:sz w:val="22"/>
          <w:szCs w:val="22"/>
          <w:lang w:val="es-ES" w:eastAsia="es-MX"/>
        </w:rPr>
      </w:pPr>
      <w:r w:rsidRPr="009D2114">
        <w:rPr>
          <w:rFonts w:ascii="Palatino Linotype" w:hAnsi="Palatino Linotype" w:cs="Arial"/>
          <w:b/>
          <w:bCs/>
          <w:i/>
          <w:iCs/>
          <w:sz w:val="22"/>
          <w:szCs w:val="22"/>
          <w:lang w:val="es-ES" w:eastAsia="es-MX"/>
        </w:rPr>
        <w:t>ARTÍCULO 50.- El nombramiento, contrato o formato único de Movimientos de Personal aceptado obliga al servidor público a cumplir con los deberes inherentes al puesto especificado en el mismo</w:t>
      </w:r>
      <w:r w:rsidRPr="009D2114">
        <w:rPr>
          <w:rFonts w:ascii="Palatino Linotype" w:hAnsi="Palatino Linotype" w:cs="Arial"/>
          <w:i/>
          <w:iCs/>
          <w:sz w:val="22"/>
          <w:szCs w:val="22"/>
          <w:lang w:val="es-ES" w:eastAsia="es-MX"/>
        </w:rPr>
        <w:t xml:space="preserve"> y a las consecuencias que sean conforme a la ley, al uso y a la buena fe. </w:t>
      </w:r>
    </w:p>
    <w:p w14:paraId="4346ECA4" w14:textId="77777777" w:rsidR="00F3544A" w:rsidRPr="009D2114" w:rsidRDefault="00F3544A" w:rsidP="009D2114">
      <w:pPr>
        <w:widowControl w:val="0"/>
        <w:autoSpaceDE w:val="0"/>
        <w:autoSpaceDN w:val="0"/>
        <w:adjustRightInd w:val="0"/>
        <w:ind w:left="850" w:right="901"/>
        <w:jc w:val="both"/>
        <w:rPr>
          <w:rFonts w:ascii="Palatino Linotype" w:hAnsi="Palatino Linotype" w:cs="Arial"/>
          <w:i/>
          <w:iCs/>
          <w:sz w:val="22"/>
          <w:szCs w:val="22"/>
          <w:lang w:val="es-ES" w:eastAsia="es-MX"/>
        </w:rPr>
      </w:pPr>
    </w:p>
    <w:p w14:paraId="5D06DB91" w14:textId="77777777" w:rsidR="00484A19" w:rsidRPr="009D2114" w:rsidRDefault="00484A19" w:rsidP="009D2114">
      <w:pPr>
        <w:widowControl w:val="0"/>
        <w:autoSpaceDE w:val="0"/>
        <w:autoSpaceDN w:val="0"/>
        <w:adjustRightInd w:val="0"/>
        <w:ind w:left="850" w:right="901"/>
        <w:jc w:val="both"/>
        <w:rPr>
          <w:rFonts w:ascii="Palatino Linotype" w:hAnsi="Palatino Linotype" w:cs="Arial"/>
          <w:i/>
          <w:iCs/>
          <w:sz w:val="22"/>
          <w:szCs w:val="22"/>
          <w:lang w:val="es-ES" w:eastAsia="es-MX"/>
        </w:rPr>
      </w:pPr>
      <w:r w:rsidRPr="009D2114">
        <w:rPr>
          <w:rFonts w:ascii="Palatino Linotype" w:hAnsi="Palatino Linotype" w:cs="Arial"/>
          <w:i/>
          <w:iCs/>
          <w:sz w:val="22"/>
          <w:szCs w:val="22"/>
          <w:lang w:val="es-ES" w:eastAsia="es-MX"/>
        </w:rPr>
        <w:t>Iguales consecuencias se generarán para todos los servidores públicos, cuando la relación de trabajo se formalice mediante un contrato o por encontrarse en lista de raya.”</w:t>
      </w:r>
    </w:p>
    <w:p w14:paraId="4C251582" w14:textId="77777777" w:rsidR="007748B7" w:rsidRPr="009D2114" w:rsidRDefault="007748B7" w:rsidP="009D2114">
      <w:pPr>
        <w:widowControl w:val="0"/>
        <w:autoSpaceDE w:val="0"/>
        <w:autoSpaceDN w:val="0"/>
        <w:adjustRightInd w:val="0"/>
        <w:ind w:left="850" w:right="901"/>
        <w:jc w:val="both"/>
        <w:rPr>
          <w:rFonts w:ascii="Palatino Linotype" w:hAnsi="Palatino Linotype" w:cs="Arial"/>
          <w:i/>
          <w:iCs/>
          <w:sz w:val="22"/>
          <w:szCs w:val="22"/>
          <w:lang w:val="es-ES" w:eastAsia="es-MX"/>
        </w:rPr>
      </w:pPr>
    </w:p>
    <w:p w14:paraId="68F0FAD2" w14:textId="77777777" w:rsidR="007748B7" w:rsidRPr="009D2114" w:rsidRDefault="007748B7" w:rsidP="009D2114">
      <w:pPr>
        <w:ind w:left="850" w:right="901"/>
        <w:jc w:val="center"/>
        <w:rPr>
          <w:rFonts w:ascii="Palatino Linotype" w:hAnsi="Palatino Linotype"/>
          <w:b/>
          <w:i/>
          <w:sz w:val="22"/>
        </w:rPr>
      </w:pPr>
      <w:r w:rsidRPr="009D2114">
        <w:rPr>
          <w:rFonts w:ascii="Palatino Linotype" w:hAnsi="Palatino Linotype"/>
          <w:b/>
          <w:i/>
          <w:sz w:val="22"/>
        </w:rPr>
        <w:t>CAPITULO VII De la Terminación de la Relación Laboral</w:t>
      </w:r>
    </w:p>
    <w:p w14:paraId="12F127EC" w14:textId="77777777" w:rsidR="00F3544A" w:rsidRPr="009D2114" w:rsidRDefault="00F3544A" w:rsidP="009D2114">
      <w:pPr>
        <w:ind w:left="850" w:right="901"/>
        <w:jc w:val="center"/>
        <w:rPr>
          <w:rFonts w:ascii="Palatino Linotype" w:hAnsi="Palatino Linotype"/>
          <w:b/>
          <w:i/>
          <w:sz w:val="22"/>
        </w:rPr>
      </w:pPr>
    </w:p>
    <w:p w14:paraId="630C6CED" w14:textId="77777777" w:rsidR="007748B7" w:rsidRPr="009D2114" w:rsidRDefault="007748B7" w:rsidP="009D2114">
      <w:pPr>
        <w:ind w:left="850" w:right="901"/>
        <w:jc w:val="both"/>
        <w:rPr>
          <w:rFonts w:ascii="Palatino Linotype" w:hAnsi="Palatino Linotype"/>
          <w:i/>
          <w:sz w:val="22"/>
        </w:rPr>
      </w:pPr>
      <w:r w:rsidRPr="009D2114">
        <w:rPr>
          <w:rFonts w:ascii="Palatino Linotype" w:hAnsi="Palatino Linotype"/>
          <w:b/>
          <w:i/>
          <w:sz w:val="22"/>
        </w:rPr>
        <w:t xml:space="preserve"> ARTÍCULO 89.</w:t>
      </w:r>
      <w:r w:rsidRPr="009D2114">
        <w:rPr>
          <w:rFonts w:ascii="Palatino Linotype" w:hAnsi="Palatino Linotype"/>
          <w:i/>
          <w:sz w:val="22"/>
        </w:rPr>
        <w:t xml:space="preserve"> Son causas de terminación de la relación laboral sin responsabilidad para las instituciones públicas: </w:t>
      </w:r>
    </w:p>
    <w:p w14:paraId="2E7A98F2" w14:textId="77777777" w:rsidR="007748B7" w:rsidRPr="009D2114" w:rsidRDefault="007748B7" w:rsidP="009D2114">
      <w:pPr>
        <w:ind w:left="850" w:right="901"/>
        <w:jc w:val="both"/>
        <w:rPr>
          <w:rFonts w:ascii="Palatino Linotype" w:hAnsi="Palatino Linotype"/>
          <w:b/>
          <w:i/>
          <w:sz w:val="22"/>
        </w:rPr>
      </w:pPr>
      <w:r w:rsidRPr="009D2114">
        <w:rPr>
          <w:rFonts w:ascii="Palatino Linotype" w:hAnsi="Palatino Linotype"/>
          <w:b/>
          <w:i/>
          <w:sz w:val="22"/>
        </w:rPr>
        <w:t xml:space="preserve">I. La renuncia del servidor público; </w:t>
      </w:r>
    </w:p>
    <w:p w14:paraId="553A1BBF" w14:textId="77777777" w:rsidR="007748B7" w:rsidRPr="009D2114" w:rsidRDefault="007748B7" w:rsidP="009D2114">
      <w:pPr>
        <w:ind w:left="850" w:right="901"/>
        <w:jc w:val="both"/>
        <w:rPr>
          <w:rFonts w:ascii="Palatino Linotype" w:hAnsi="Palatino Linotype"/>
          <w:i/>
          <w:sz w:val="22"/>
        </w:rPr>
      </w:pPr>
      <w:r w:rsidRPr="009D2114">
        <w:rPr>
          <w:rFonts w:ascii="Palatino Linotype" w:hAnsi="Palatino Linotype"/>
          <w:b/>
          <w:i/>
          <w:sz w:val="22"/>
        </w:rPr>
        <w:t>II. El mutuo consentimiento de las partes;</w:t>
      </w:r>
      <w:r w:rsidRPr="009D2114">
        <w:rPr>
          <w:rFonts w:ascii="Palatino Linotype" w:hAnsi="Palatino Linotype"/>
          <w:i/>
          <w:sz w:val="22"/>
        </w:rPr>
        <w:t xml:space="preserve"> </w:t>
      </w:r>
    </w:p>
    <w:p w14:paraId="09FB0DD2" w14:textId="31475650" w:rsidR="00E87BAB" w:rsidRPr="009D2114" w:rsidRDefault="007748B7" w:rsidP="009D2114">
      <w:pPr>
        <w:ind w:left="850" w:right="901"/>
        <w:jc w:val="both"/>
        <w:rPr>
          <w:rFonts w:ascii="Palatino Linotype" w:hAnsi="Palatino Linotype" w:cs="Arial"/>
          <w:i/>
          <w:sz w:val="22"/>
          <w:lang w:val="es-ES"/>
        </w:rPr>
      </w:pPr>
      <w:r w:rsidRPr="009D2114">
        <w:rPr>
          <w:rFonts w:ascii="Palatino Linotype" w:hAnsi="Palatino Linotype"/>
          <w:i/>
          <w:sz w:val="22"/>
        </w:rPr>
        <w:t>III. El vencimiento del término o conclusión de la obra determinantes de la contratación;</w:t>
      </w:r>
    </w:p>
    <w:p w14:paraId="18C7126E" w14:textId="77777777" w:rsidR="007748B7" w:rsidRPr="009D2114" w:rsidRDefault="007748B7" w:rsidP="009D2114">
      <w:pPr>
        <w:ind w:left="850" w:right="901"/>
        <w:jc w:val="both"/>
        <w:rPr>
          <w:rFonts w:ascii="Palatino Linotype" w:hAnsi="Palatino Linotype" w:cs="Arial"/>
          <w:i/>
          <w:sz w:val="22"/>
        </w:rPr>
      </w:pPr>
      <w:r w:rsidRPr="009D2114">
        <w:rPr>
          <w:rFonts w:ascii="Palatino Linotype" w:hAnsi="Palatino Linotype" w:cs="Arial"/>
          <w:i/>
          <w:sz w:val="22"/>
        </w:rPr>
        <w:t xml:space="preserve">IV. El término o conclusión de la administración en la cual fue contratado el servidor público a que se refiere el artículo 8 de ésta Ley; </w:t>
      </w:r>
    </w:p>
    <w:p w14:paraId="28D7DADB" w14:textId="77777777" w:rsidR="007748B7" w:rsidRPr="009D2114" w:rsidRDefault="007748B7" w:rsidP="009D2114">
      <w:pPr>
        <w:ind w:left="850" w:right="901"/>
        <w:jc w:val="both"/>
        <w:rPr>
          <w:rFonts w:ascii="Palatino Linotype" w:hAnsi="Palatino Linotype" w:cs="Arial"/>
          <w:i/>
          <w:sz w:val="22"/>
        </w:rPr>
      </w:pPr>
      <w:r w:rsidRPr="009D2114">
        <w:rPr>
          <w:rFonts w:ascii="Palatino Linotype" w:hAnsi="Palatino Linotype" w:cs="Arial"/>
          <w:i/>
          <w:sz w:val="22"/>
        </w:rPr>
        <w:t xml:space="preserve">V. La muerte del servidor público; y </w:t>
      </w:r>
    </w:p>
    <w:p w14:paraId="7F4DF88B" w14:textId="7BF3C56B" w:rsidR="00E87BAB" w:rsidRPr="009D2114" w:rsidRDefault="007748B7" w:rsidP="009D2114">
      <w:pPr>
        <w:ind w:left="850" w:right="901"/>
        <w:jc w:val="both"/>
        <w:rPr>
          <w:rFonts w:ascii="Palatino Linotype" w:hAnsi="Palatino Linotype" w:cs="Arial"/>
          <w:i/>
          <w:sz w:val="22"/>
          <w:lang w:val="es-ES"/>
        </w:rPr>
      </w:pPr>
      <w:r w:rsidRPr="009D2114">
        <w:rPr>
          <w:rFonts w:ascii="Palatino Linotype" w:hAnsi="Palatino Linotype" w:cs="Arial"/>
          <w:i/>
          <w:sz w:val="22"/>
        </w:rPr>
        <w:t>VI. La incapacidad permanente del servidor público que le impida el desempeño de sus labores</w:t>
      </w:r>
    </w:p>
    <w:p w14:paraId="7F980482" w14:textId="77777777" w:rsidR="00E807D7" w:rsidRPr="009D2114" w:rsidRDefault="00E807D7" w:rsidP="009D2114">
      <w:pPr>
        <w:spacing w:line="360" w:lineRule="auto"/>
        <w:jc w:val="both"/>
        <w:rPr>
          <w:rFonts w:ascii="Palatino Linotype" w:hAnsi="Palatino Linotype" w:cs="Arial"/>
          <w:lang w:val="es-ES"/>
        </w:rPr>
      </w:pPr>
    </w:p>
    <w:p w14:paraId="6D44E2BB" w14:textId="0F7C4159" w:rsidR="00E87BAB" w:rsidRPr="009D2114" w:rsidRDefault="00E807D7" w:rsidP="009D2114">
      <w:pPr>
        <w:spacing w:line="360" w:lineRule="auto"/>
        <w:jc w:val="both"/>
        <w:rPr>
          <w:rFonts w:ascii="Palatino Linotype" w:hAnsi="Palatino Linotype" w:cs="Arial"/>
          <w:lang w:val="es-ES"/>
        </w:rPr>
      </w:pPr>
      <w:r w:rsidRPr="009D2114">
        <w:rPr>
          <w:rFonts w:ascii="Palatino Linotype" w:hAnsi="Palatino Linotype" w:cs="Arial"/>
          <w:lang w:val="es-ES"/>
        </w:rPr>
        <w:t>De los preceptos legales antes citados, podemos advertir que:</w:t>
      </w:r>
    </w:p>
    <w:p w14:paraId="2CE3B7BE" w14:textId="77777777" w:rsidR="00E807D7" w:rsidRPr="009D2114" w:rsidRDefault="00E807D7" w:rsidP="009D2114">
      <w:pPr>
        <w:spacing w:line="360" w:lineRule="auto"/>
        <w:jc w:val="both"/>
        <w:rPr>
          <w:rFonts w:ascii="Palatino Linotype" w:hAnsi="Palatino Linotype" w:cs="Arial"/>
          <w:lang w:val="es-ES"/>
        </w:rPr>
      </w:pPr>
    </w:p>
    <w:p w14:paraId="08ED80F1" w14:textId="1E0B239E" w:rsidR="00E807D7" w:rsidRPr="009D2114" w:rsidRDefault="00F3544A" w:rsidP="009D2114">
      <w:pPr>
        <w:pStyle w:val="Prrafodelista"/>
        <w:numPr>
          <w:ilvl w:val="0"/>
          <w:numId w:val="9"/>
        </w:numPr>
        <w:spacing w:line="360" w:lineRule="auto"/>
        <w:jc w:val="both"/>
        <w:rPr>
          <w:rFonts w:ascii="Palatino Linotype" w:hAnsi="Palatino Linotype" w:cs="Arial"/>
          <w:lang w:val="es-ES"/>
        </w:rPr>
      </w:pPr>
      <w:r w:rsidRPr="009D2114">
        <w:rPr>
          <w:rFonts w:ascii="Palatino Linotype" w:hAnsi="Palatino Linotype" w:cs="Arial"/>
          <w:bCs/>
          <w:iCs/>
          <w:lang w:val="es-ES"/>
        </w:rPr>
        <w:t>Para iniciar l</w:t>
      </w:r>
      <w:r w:rsidR="00E807D7" w:rsidRPr="009D2114">
        <w:rPr>
          <w:rFonts w:ascii="Palatino Linotype" w:hAnsi="Palatino Linotype" w:cs="Arial"/>
          <w:bCs/>
          <w:iCs/>
          <w:lang w:val="es-ES"/>
        </w:rPr>
        <w:t xml:space="preserve">a relación de </w:t>
      </w:r>
      <w:r w:rsidRPr="009D2114">
        <w:rPr>
          <w:rFonts w:ascii="Palatino Linotype" w:hAnsi="Palatino Linotype" w:cs="Arial"/>
          <w:bCs/>
          <w:iCs/>
          <w:lang w:val="es-ES"/>
        </w:rPr>
        <w:t>laboral</w:t>
      </w:r>
      <w:r w:rsidR="00E807D7" w:rsidRPr="009D2114">
        <w:rPr>
          <w:rFonts w:ascii="Palatino Linotype" w:hAnsi="Palatino Linotype" w:cs="Arial"/>
          <w:bCs/>
          <w:iCs/>
          <w:lang w:val="es-ES"/>
        </w:rPr>
        <w:t xml:space="preserve"> establece mediante </w:t>
      </w:r>
      <w:r w:rsidRPr="009D2114">
        <w:rPr>
          <w:rFonts w:ascii="Palatino Linotype" w:hAnsi="Palatino Linotype" w:cs="Arial"/>
          <w:bCs/>
          <w:iCs/>
          <w:lang w:val="es-ES"/>
        </w:rPr>
        <w:t xml:space="preserve">un </w:t>
      </w:r>
      <w:r w:rsidR="00E807D7" w:rsidRPr="009D2114">
        <w:rPr>
          <w:rFonts w:ascii="Palatino Linotype" w:hAnsi="Palatino Linotype" w:cs="Arial"/>
          <w:bCs/>
          <w:iCs/>
          <w:lang w:val="es-ES"/>
        </w:rPr>
        <w:t xml:space="preserve">nombramiento, </w:t>
      </w:r>
      <w:r w:rsidRPr="009D2114">
        <w:rPr>
          <w:rFonts w:ascii="Palatino Linotype" w:hAnsi="Palatino Linotype" w:cs="Arial"/>
          <w:bCs/>
          <w:iCs/>
          <w:lang w:val="es-ES"/>
        </w:rPr>
        <w:t xml:space="preserve">un </w:t>
      </w:r>
      <w:r w:rsidR="00E807D7" w:rsidRPr="009D2114">
        <w:rPr>
          <w:rFonts w:ascii="Palatino Linotype" w:hAnsi="Palatino Linotype" w:cs="Arial"/>
          <w:bCs/>
          <w:iCs/>
          <w:lang w:val="es-ES"/>
        </w:rPr>
        <w:t xml:space="preserve">formato único de movimiento de personal, </w:t>
      </w:r>
      <w:r w:rsidRPr="009D2114">
        <w:rPr>
          <w:rFonts w:ascii="Palatino Linotype" w:hAnsi="Palatino Linotype" w:cs="Arial"/>
          <w:bCs/>
          <w:iCs/>
          <w:lang w:val="es-ES"/>
        </w:rPr>
        <w:t xml:space="preserve">un </w:t>
      </w:r>
      <w:r w:rsidR="00E807D7" w:rsidRPr="009D2114">
        <w:rPr>
          <w:rFonts w:ascii="Palatino Linotype" w:hAnsi="Palatino Linotype" w:cs="Arial"/>
          <w:bCs/>
          <w:iCs/>
          <w:lang w:val="es-ES"/>
        </w:rPr>
        <w:t>contrato o por cualquier otro acto que tenga como consecuencia la prestación personal.</w:t>
      </w:r>
    </w:p>
    <w:p w14:paraId="72A582FC" w14:textId="529E9BD8" w:rsidR="00E807D7" w:rsidRPr="009D2114" w:rsidRDefault="00E807D7" w:rsidP="009D2114">
      <w:pPr>
        <w:pStyle w:val="Prrafodelista"/>
        <w:numPr>
          <w:ilvl w:val="0"/>
          <w:numId w:val="9"/>
        </w:numPr>
        <w:spacing w:line="360" w:lineRule="auto"/>
        <w:jc w:val="both"/>
        <w:rPr>
          <w:rFonts w:ascii="Palatino Linotype" w:hAnsi="Palatino Linotype" w:cs="Arial"/>
        </w:rPr>
      </w:pPr>
      <w:r w:rsidRPr="009D2114">
        <w:rPr>
          <w:rFonts w:ascii="Palatino Linotype" w:hAnsi="Palatino Linotype" w:cs="Arial"/>
          <w:lang w:val="es-ES"/>
        </w:rPr>
        <w:t xml:space="preserve">Las causas de terminación de la relación laboral </w:t>
      </w:r>
      <w:r w:rsidR="002D2CAC" w:rsidRPr="009D2114">
        <w:rPr>
          <w:rFonts w:ascii="Palatino Linotype" w:hAnsi="Palatino Linotype" w:cs="Arial"/>
          <w:lang w:val="es-ES"/>
        </w:rPr>
        <w:t>se encuentran la renuncia del servidor público y e</w:t>
      </w:r>
      <w:r w:rsidRPr="009D2114">
        <w:rPr>
          <w:rFonts w:ascii="Palatino Linotype" w:hAnsi="Palatino Linotype" w:cs="Arial"/>
        </w:rPr>
        <w:t>l mut</w:t>
      </w:r>
      <w:r w:rsidR="002D2CAC" w:rsidRPr="009D2114">
        <w:rPr>
          <w:rFonts w:ascii="Palatino Linotype" w:hAnsi="Palatino Linotype" w:cs="Arial"/>
        </w:rPr>
        <w:t>uo consentimiento de las partes.</w:t>
      </w:r>
    </w:p>
    <w:p w14:paraId="42745B6D" w14:textId="77777777" w:rsidR="002F50F7" w:rsidRPr="009D2114" w:rsidRDefault="002F50F7" w:rsidP="009D2114">
      <w:pPr>
        <w:pStyle w:val="Prrafodelista"/>
        <w:spacing w:line="360" w:lineRule="auto"/>
        <w:ind w:left="720"/>
        <w:jc w:val="both"/>
        <w:rPr>
          <w:rFonts w:ascii="Palatino Linotype" w:hAnsi="Palatino Linotype" w:cs="Arial"/>
        </w:rPr>
      </w:pPr>
    </w:p>
    <w:p w14:paraId="60FBB68A" w14:textId="405656EE" w:rsidR="00927EC0" w:rsidRPr="009D2114" w:rsidRDefault="00F3544A" w:rsidP="009D2114">
      <w:pPr>
        <w:spacing w:line="360" w:lineRule="auto"/>
        <w:jc w:val="both"/>
        <w:rPr>
          <w:rFonts w:ascii="Palatino Linotype" w:hAnsi="Palatino Linotype"/>
          <w:lang w:eastAsia="es-ES_tradnl"/>
        </w:rPr>
      </w:pPr>
      <w:r w:rsidRPr="009D2114">
        <w:rPr>
          <w:rFonts w:ascii="Palatino Linotype" w:hAnsi="Palatino Linotype" w:cs="Arial"/>
          <w:lang w:val="es-ES"/>
        </w:rPr>
        <w:t xml:space="preserve">En el caso </w:t>
      </w:r>
      <w:r w:rsidR="00D70CF1" w:rsidRPr="009D2114">
        <w:rPr>
          <w:rFonts w:ascii="Palatino Linotype" w:hAnsi="Palatino Linotype" w:cs="Arial"/>
          <w:lang w:val="es-ES"/>
        </w:rPr>
        <w:t xml:space="preserve">en </w:t>
      </w:r>
      <w:r w:rsidRPr="009D2114">
        <w:rPr>
          <w:rFonts w:ascii="Palatino Linotype" w:hAnsi="Palatino Linotype" w:cs="Arial"/>
          <w:lang w:val="es-ES"/>
        </w:rPr>
        <w:t xml:space="preserve">particular </w:t>
      </w:r>
      <w:r w:rsidR="00D70CF1" w:rsidRPr="009D2114">
        <w:rPr>
          <w:rFonts w:ascii="Palatino Linotype" w:hAnsi="Palatino Linotype" w:cs="Arial"/>
          <w:lang w:val="es-ES"/>
        </w:rPr>
        <w:t xml:space="preserve">se presume la </w:t>
      </w:r>
      <w:r w:rsidRPr="009D2114">
        <w:rPr>
          <w:rFonts w:ascii="Palatino Linotype" w:hAnsi="Palatino Linotype" w:cs="Arial"/>
          <w:lang w:val="es-ES"/>
        </w:rPr>
        <w:t>existen</w:t>
      </w:r>
      <w:r w:rsidR="00D70CF1" w:rsidRPr="009D2114">
        <w:rPr>
          <w:rFonts w:ascii="Palatino Linotype" w:hAnsi="Palatino Linotype" w:cs="Arial"/>
          <w:lang w:val="es-ES"/>
        </w:rPr>
        <w:t>cia de</w:t>
      </w:r>
      <w:r w:rsidRPr="009D2114">
        <w:rPr>
          <w:rFonts w:ascii="Palatino Linotype" w:hAnsi="Palatino Linotype" w:cs="Arial"/>
          <w:lang w:val="es-ES"/>
        </w:rPr>
        <w:t xml:space="preserve"> los formatos únicos de movimiento por alta y baja, nombramientos, oficios de designación, contratos de honorarios y cartas de renuncia de los servidores públicos que administraron recursos federales del </w:t>
      </w:r>
      <w:r w:rsidRPr="009D2114">
        <w:rPr>
          <w:rFonts w:ascii="Palatino Linotype" w:hAnsi="Palatino Linotype" w:cs="Arial"/>
          <w:bCs/>
          <w:lang w:eastAsia="es-MX"/>
        </w:rPr>
        <w:t>programa E068 “Educación Física de Excelencia”</w:t>
      </w:r>
      <w:r w:rsidR="00D70CF1" w:rsidRPr="009D2114">
        <w:rPr>
          <w:rFonts w:ascii="Palatino Linotype" w:hAnsi="Palatino Linotype" w:cs="Arial"/>
          <w:bCs/>
          <w:lang w:eastAsia="es-MX"/>
        </w:rPr>
        <w:t xml:space="preserve">. Debido a que </w:t>
      </w:r>
      <w:r w:rsidR="00D70CF1" w:rsidRPr="009D2114">
        <w:rPr>
          <w:rFonts w:ascii="Palatino Linotype" w:hAnsi="Palatino Linotype" w:cs="Arial"/>
          <w:b/>
          <w:bCs/>
          <w:lang w:eastAsia="es-MX"/>
        </w:rPr>
        <w:t>EL SUJETO OBLIGADO</w:t>
      </w:r>
      <w:r w:rsidR="00D70CF1" w:rsidRPr="009D2114">
        <w:rPr>
          <w:rFonts w:ascii="Palatino Linotype" w:hAnsi="Palatino Linotype" w:cs="Arial"/>
          <w:bCs/>
          <w:lang w:eastAsia="es-MX"/>
        </w:rPr>
        <w:t xml:space="preserve"> asume mediante la respuesta haber recibido recursos públicos federales. En ese sentido, </w:t>
      </w:r>
      <w:r w:rsidR="00D70CF1" w:rsidRPr="009D2114">
        <w:rPr>
          <w:rFonts w:ascii="Palatino Linotype" w:hAnsi="Palatino Linotype" w:cs="Arial"/>
          <w:lang w:val="es-ES"/>
        </w:rPr>
        <w:t xml:space="preserve">las documentales que se solicitan fueron generadas, administradas y archivas por </w:t>
      </w:r>
      <w:r w:rsidR="00D70CF1" w:rsidRPr="009D2114">
        <w:rPr>
          <w:rFonts w:ascii="Palatino Linotype" w:hAnsi="Palatino Linotype" w:cs="Arial"/>
          <w:b/>
          <w:lang w:val="es-ES"/>
        </w:rPr>
        <w:t>EL SUJETO OBLIGADO</w:t>
      </w:r>
      <w:r w:rsidR="00D70CF1" w:rsidRPr="009D2114">
        <w:rPr>
          <w:rFonts w:ascii="Palatino Linotype" w:hAnsi="Palatino Linotype" w:cs="Arial"/>
          <w:lang w:val="es-ES"/>
        </w:rPr>
        <w:t xml:space="preserve">, pues constituyen requisitos que deben de cumplir todos los servidores públicos para iniciar con la relación laboral y en su caso la finalización. </w:t>
      </w:r>
      <w:r w:rsidR="00927EC0" w:rsidRPr="009D2114">
        <w:rPr>
          <w:rFonts w:ascii="Palatino Linotype" w:eastAsia="Palatino Linotype" w:hAnsi="Palatino Linotype" w:cs="Palatino Linotype"/>
          <w:lang w:eastAsia="es-ES_tradnl"/>
        </w:rPr>
        <w:t xml:space="preserve">Por lo que se encuentra constreñido a entregar la información pública solicitada por la particular y que ésta misma se encuentre en sus archivos o que obre en su posesión, privilegiando en todo momento el principio de máxima publicidad, sin generarla, procesarla, resumirla, ni presentarla conforme al interés de la solicitante. </w:t>
      </w:r>
    </w:p>
    <w:p w14:paraId="3396ABF8" w14:textId="77777777" w:rsidR="00927EC0" w:rsidRPr="009D2114" w:rsidRDefault="00927EC0" w:rsidP="009D2114">
      <w:pPr>
        <w:spacing w:line="360" w:lineRule="auto"/>
        <w:jc w:val="both"/>
        <w:rPr>
          <w:rFonts w:ascii="Palatino Linotype" w:eastAsia="Palatino Linotype" w:hAnsi="Palatino Linotype" w:cs="Palatino Linotype"/>
          <w:lang w:eastAsia="es-ES_tradnl"/>
        </w:rPr>
      </w:pPr>
    </w:p>
    <w:p w14:paraId="365008C9" w14:textId="0915FB31" w:rsidR="00927EC0" w:rsidRPr="009D2114" w:rsidRDefault="00927EC0" w:rsidP="009D2114">
      <w:pPr>
        <w:spacing w:line="360" w:lineRule="auto"/>
        <w:jc w:val="both"/>
        <w:rPr>
          <w:rFonts w:ascii="Palatino Linotype" w:eastAsia="Palatino Linotype" w:hAnsi="Palatino Linotype" w:cs="Palatino Linotype"/>
          <w:lang w:eastAsia="es-ES_tradnl"/>
        </w:rPr>
      </w:pPr>
      <w:r w:rsidRPr="009D2114">
        <w:rPr>
          <w:rFonts w:ascii="Palatino Linotype" w:eastAsia="Palatino Linotype" w:hAnsi="Palatino Linotype" w:cs="Palatino Linotype"/>
          <w:lang w:eastAsia="es-ES_tradnl"/>
        </w:rPr>
        <w:t>Queda de manifiesto entonces que, se considera información pública al conjunto de datos que posee cualquier autoridad, obtenidos en virtud del ejercicio de sus funciones de derecho público</w:t>
      </w:r>
      <w:r w:rsidR="00D70CF1" w:rsidRPr="009D2114">
        <w:rPr>
          <w:rFonts w:ascii="Palatino Linotype" w:eastAsia="Palatino Linotype" w:hAnsi="Palatino Linotype" w:cs="Palatino Linotype"/>
          <w:lang w:eastAsia="es-ES_tradnl"/>
        </w:rPr>
        <w:t>. C</w:t>
      </w:r>
      <w:r w:rsidRPr="009D2114">
        <w:rPr>
          <w:rFonts w:ascii="Palatino Linotype" w:eastAsia="Palatino Linotype" w:hAnsi="Palatino Linotype" w:cs="Palatino Linotype"/>
          <w:lang w:eastAsia="es-ES_tradnl"/>
        </w:rPr>
        <w:t>riterio que ha sostenido la Suprema Corte de Justicia de la Nación, en la tesis 2a. LXXXVIII/2010, sustentada por la Segunda Sala, publicada en el Semanario Judicial de la Federación y su Gaceta, Novena Época, tomo XXXII, agosto de 2010, página 463, con el siguiente contenido:</w:t>
      </w:r>
    </w:p>
    <w:p w14:paraId="376DC9A2" w14:textId="77777777" w:rsidR="00927EC0" w:rsidRPr="009D2114" w:rsidRDefault="00927EC0" w:rsidP="009D2114">
      <w:pPr>
        <w:jc w:val="both"/>
        <w:rPr>
          <w:rFonts w:ascii="Palatino Linotype" w:eastAsia="Palatino Linotype" w:hAnsi="Palatino Linotype" w:cs="Palatino Linotype"/>
          <w:lang w:eastAsia="es-ES_tradnl"/>
        </w:rPr>
      </w:pPr>
    </w:p>
    <w:p w14:paraId="09DD11B0" w14:textId="77777777" w:rsidR="00927EC0" w:rsidRPr="009D2114" w:rsidRDefault="00927EC0" w:rsidP="009D2114">
      <w:pPr>
        <w:ind w:left="851" w:right="901"/>
        <w:jc w:val="both"/>
        <w:rPr>
          <w:rFonts w:ascii="Palatino Linotype" w:eastAsia="Palatino Linotype" w:hAnsi="Palatino Linotype" w:cs="Palatino Linotype"/>
          <w:i/>
          <w:sz w:val="22"/>
          <w:szCs w:val="22"/>
          <w:lang w:eastAsia="es-ES_tradnl"/>
        </w:rPr>
      </w:pPr>
      <w:r w:rsidRPr="009D2114">
        <w:rPr>
          <w:rFonts w:ascii="Palatino Linotype" w:eastAsia="Palatino Linotype" w:hAnsi="Palatino Linotype" w:cs="Palatino Linotype"/>
          <w:i/>
          <w:sz w:val="22"/>
          <w:szCs w:val="22"/>
          <w:lang w:eastAsia="es-ES_tradnl"/>
        </w:rPr>
        <w:t>“</w:t>
      </w:r>
      <w:r w:rsidRPr="009D2114">
        <w:rPr>
          <w:rFonts w:ascii="Palatino Linotype" w:eastAsia="Palatino Linotype" w:hAnsi="Palatino Linotype" w:cs="Palatino Linotype"/>
          <w:b/>
          <w:i/>
          <w:sz w:val="22"/>
          <w:szCs w:val="22"/>
          <w:lang w:eastAsia="es-ES_tradnl"/>
        </w:rPr>
        <w:t>INFORMACIÓN PÚBLICA. ES AQUELLA QUE SE ENCUENTRA EN POSESIÓN DE CUALQUIER AUTORIDAD, ENTIDAD, ÓRGANO Y ORGANISMO FEDERAL, ESTATAL Y MUNICIPAL, SIEMPRE QUE SE HAYA OBTENIDO POR CAUSA DEL EJERCICIO DE FUNCIONES DE DERECHO PÚBLICO.</w:t>
      </w:r>
      <w:r w:rsidRPr="009D2114">
        <w:rPr>
          <w:rFonts w:ascii="Palatino Linotype" w:eastAsia="Palatino Linotype" w:hAnsi="Palatino Linotype" w:cs="Palatino Linotype"/>
          <w:i/>
          <w:sz w:val="22"/>
          <w:szCs w:val="22"/>
          <w:lang w:eastAsia="es-ES_tradnl"/>
        </w:rPr>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00FC4B82" w14:textId="77777777" w:rsidR="00927EC0" w:rsidRPr="009D2114" w:rsidRDefault="00927EC0" w:rsidP="009D2114">
      <w:pPr>
        <w:ind w:left="851" w:right="901"/>
        <w:jc w:val="both"/>
        <w:rPr>
          <w:rFonts w:ascii="Palatino Linotype" w:eastAsia="Palatino Linotype" w:hAnsi="Palatino Linotype" w:cs="Palatino Linotype"/>
          <w:b/>
          <w:i/>
          <w:lang w:eastAsia="es-ES_tradnl"/>
        </w:rPr>
      </w:pPr>
    </w:p>
    <w:p w14:paraId="69E9610A" w14:textId="77777777" w:rsidR="00927EC0" w:rsidRPr="009D2114" w:rsidRDefault="00927EC0" w:rsidP="009D2114">
      <w:pPr>
        <w:spacing w:line="360" w:lineRule="auto"/>
        <w:jc w:val="both"/>
        <w:rPr>
          <w:rFonts w:ascii="Palatino Linotype" w:eastAsia="Palatino Linotype" w:hAnsi="Palatino Linotype" w:cs="Palatino Linotype"/>
          <w:lang w:eastAsia="es-ES_tradnl"/>
        </w:rPr>
      </w:pPr>
      <w:r w:rsidRPr="009D2114">
        <w:rPr>
          <w:rFonts w:ascii="Palatino Linotype" w:eastAsia="Palatino Linotype" w:hAnsi="Palatino Linotype" w:cs="Palatino Linotype"/>
          <w:lang w:eastAsia="es-ES_tradn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176FF8E7" w14:textId="77777777" w:rsidR="007E286F" w:rsidRPr="009D2114" w:rsidRDefault="007E286F" w:rsidP="009D2114">
      <w:pPr>
        <w:spacing w:line="360" w:lineRule="auto"/>
        <w:jc w:val="both"/>
        <w:rPr>
          <w:rFonts w:ascii="Palatino Linotype" w:eastAsia="Palatino Linotype" w:hAnsi="Palatino Linotype" w:cs="Palatino Linotype"/>
          <w:lang w:eastAsia="es-ES_tradnl"/>
        </w:rPr>
      </w:pPr>
    </w:p>
    <w:p w14:paraId="393C99EC" w14:textId="77777777" w:rsidR="00927EC0" w:rsidRPr="009D2114" w:rsidRDefault="00927EC0" w:rsidP="009D2114">
      <w:pPr>
        <w:spacing w:line="360" w:lineRule="auto"/>
        <w:jc w:val="both"/>
        <w:rPr>
          <w:rFonts w:ascii="Palatino Linotype" w:eastAsia="Palatino Linotype" w:hAnsi="Palatino Linotype" w:cs="Palatino Linotype"/>
          <w:lang w:eastAsia="es-ES_tradnl"/>
        </w:rPr>
      </w:pPr>
      <w:r w:rsidRPr="009D2114">
        <w:rPr>
          <w:rFonts w:ascii="Palatino Linotype" w:eastAsia="Palatino Linotype" w:hAnsi="Palatino Linotype" w:cs="Palatino Linotype"/>
          <w:lang w:eastAsia="es-ES_tradnl"/>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7523DA0F" w14:textId="77777777" w:rsidR="00927EC0" w:rsidRPr="009D2114" w:rsidRDefault="00927EC0" w:rsidP="009D2114">
      <w:pPr>
        <w:ind w:left="851" w:right="901"/>
        <w:jc w:val="both"/>
        <w:rPr>
          <w:rFonts w:ascii="Palatino Linotype" w:eastAsia="Palatino Linotype" w:hAnsi="Palatino Linotype" w:cs="Palatino Linotype"/>
          <w:i/>
          <w:sz w:val="22"/>
          <w:szCs w:val="22"/>
          <w:lang w:eastAsia="es-ES_tradnl"/>
        </w:rPr>
      </w:pPr>
      <w:r w:rsidRPr="009D2114">
        <w:rPr>
          <w:rFonts w:ascii="Palatino Linotype" w:eastAsia="Palatino Linotype" w:hAnsi="Palatino Linotype" w:cs="Palatino Linotype"/>
          <w:i/>
          <w:sz w:val="22"/>
          <w:szCs w:val="22"/>
          <w:lang w:eastAsia="es-ES_tradnl"/>
        </w:rPr>
        <w:t>“</w:t>
      </w:r>
      <w:r w:rsidRPr="009D2114">
        <w:rPr>
          <w:rFonts w:ascii="Palatino Linotype" w:eastAsia="Palatino Linotype" w:hAnsi="Palatino Linotype" w:cs="Palatino Linotype"/>
          <w:b/>
          <w:i/>
          <w:sz w:val="22"/>
          <w:szCs w:val="22"/>
          <w:lang w:eastAsia="es-ES_tradnl"/>
        </w:rPr>
        <w:t xml:space="preserve">Artículo 3. </w:t>
      </w:r>
      <w:r w:rsidRPr="009D2114">
        <w:rPr>
          <w:rFonts w:ascii="Palatino Linotype" w:eastAsia="Palatino Linotype" w:hAnsi="Palatino Linotype" w:cs="Palatino Linotype"/>
          <w:i/>
          <w:sz w:val="22"/>
          <w:szCs w:val="22"/>
          <w:lang w:eastAsia="es-ES_tradnl"/>
        </w:rPr>
        <w:t>Para los efectos de la presente Ley se entenderá por:</w:t>
      </w:r>
    </w:p>
    <w:p w14:paraId="799F836F" w14:textId="77777777" w:rsidR="00BC3DEA" w:rsidRPr="009D2114" w:rsidRDefault="00BC3DEA" w:rsidP="009D2114">
      <w:pPr>
        <w:ind w:left="851" w:right="901"/>
        <w:jc w:val="both"/>
        <w:rPr>
          <w:rFonts w:ascii="Palatino Linotype" w:eastAsia="Palatino Linotype" w:hAnsi="Palatino Linotype" w:cs="Palatino Linotype"/>
          <w:i/>
          <w:sz w:val="22"/>
          <w:szCs w:val="22"/>
          <w:lang w:eastAsia="es-ES_tradnl"/>
        </w:rPr>
      </w:pPr>
    </w:p>
    <w:p w14:paraId="7B71668F" w14:textId="77777777" w:rsidR="00927EC0" w:rsidRPr="009D2114" w:rsidRDefault="00927EC0" w:rsidP="009D2114">
      <w:pPr>
        <w:ind w:left="851" w:right="901"/>
        <w:jc w:val="both"/>
        <w:rPr>
          <w:rFonts w:ascii="Palatino Linotype" w:eastAsia="Palatino Linotype" w:hAnsi="Palatino Linotype" w:cs="Palatino Linotype"/>
          <w:i/>
          <w:sz w:val="22"/>
          <w:szCs w:val="22"/>
          <w:lang w:eastAsia="es-ES_tradnl"/>
        </w:rPr>
      </w:pPr>
      <w:r w:rsidRPr="009D2114">
        <w:rPr>
          <w:rFonts w:ascii="Palatino Linotype" w:eastAsia="Palatino Linotype" w:hAnsi="Palatino Linotype" w:cs="Palatino Linotype"/>
          <w:b/>
          <w:i/>
          <w:sz w:val="22"/>
          <w:szCs w:val="22"/>
          <w:lang w:eastAsia="es-ES_tradnl"/>
        </w:rPr>
        <w:t>XI. Documento:</w:t>
      </w:r>
      <w:r w:rsidRPr="009D2114">
        <w:rPr>
          <w:rFonts w:ascii="Palatino Linotype" w:eastAsia="Palatino Linotype" w:hAnsi="Palatino Linotype" w:cs="Palatino Linotype"/>
          <w:i/>
          <w:sz w:val="22"/>
          <w:szCs w:val="22"/>
          <w:lang w:eastAsia="es-ES_tradnl"/>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4878788E" w14:textId="77777777" w:rsidR="00927EC0" w:rsidRPr="009D2114" w:rsidRDefault="00927EC0" w:rsidP="009D2114">
      <w:pPr>
        <w:ind w:left="851" w:right="901"/>
        <w:jc w:val="both"/>
        <w:rPr>
          <w:rFonts w:ascii="Palatino Linotype" w:eastAsia="Palatino Linotype" w:hAnsi="Palatino Linotype" w:cs="Palatino Linotype"/>
          <w:i/>
          <w:sz w:val="22"/>
          <w:szCs w:val="22"/>
          <w:lang w:eastAsia="es-ES_tradnl"/>
        </w:rPr>
      </w:pPr>
    </w:p>
    <w:p w14:paraId="50B5BC1F" w14:textId="77777777" w:rsidR="00927EC0" w:rsidRPr="009D2114" w:rsidRDefault="00927EC0" w:rsidP="009D2114">
      <w:pPr>
        <w:spacing w:line="360" w:lineRule="auto"/>
        <w:jc w:val="both"/>
        <w:rPr>
          <w:rFonts w:ascii="Palatino Linotype" w:eastAsia="Palatino Linotype" w:hAnsi="Palatino Linotype" w:cs="Palatino Linotype"/>
          <w:lang w:eastAsia="es-ES_tradnl"/>
        </w:rPr>
      </w:pPr>
      <w:r w:rsidRPr="009D2114">
        <w:rPr>
          <w:rFonts w:ascii="Palatino Linotype" w:eastAsia="Palatino Linotype" w:hAnsi="Palatino Linotype" w:cs="Palatino Linotype"/>
          <w:lang w:eastAsia="es-ES_tradnl"/>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66FED79D" w14:textId="77777777" w:rsidR="00927EC0" w:rsidRPr="009D2114" w:rsidRDefault="00927EC0" w:rsidP="009D2114">
      <w:pPr>
        <w:ind w:left="851" w:right="901"/>
        <w:jc w:val="center"/>
        <w:rPr>
          <w:rFonts w:ascii="Palatino Linotype" w:eastAsia="Palatino Linotype" w:hAnsi="Palatino Linotype" w:cs="Palatino Linotype"/>
          <w:sz w:val="22"/>
          <w:szCs w:val="22"/>
          <w:lang w:eastAsia="es-ES_tradnl"/>
        </w:rPr>
      </w:pPr>
    </w:p>
    <w:p w14:paraId="59A28085" w14:textId="77777777" w:rsidR="00927EC0" w:rsidRPr="009D2114" w:rsidRDefault="00927EC0" w:rsidP="009D2114">
      <w:pPr>
        <w:ind w:left="851" w:right="901"/>
        <w:jc w:val="center"/>
        <w:rPr>
          <w:rFonts w:ascii="Palatino Linotype" w:eastAsia="Palatino Linotype" w:hAnsi="Palatino Linotype" w:cs="Palatino Linotype"/>
          <w:b/>
          <w:i/>
          <w:sz w:val="22"/>
          <w:szCs w:val="22"/>
          <w:lang w:eastAsia="es-ES_tradnl"/>
        </w:rPr>
      </w:pPr>
      <w:r w:rsidRPr="009D2114">
        <w:rPr>
          <w:rFonts w:ascii="Palatino Linotype" w:eastAsia="Palatino Linotype" w:hAnsi="Palatino Linotype" w:cs="Palatino Linotype"/>
          <w:sz w:val="22"/>
          <w:szCs w:val="22"/>
          <w:lang w:eastAsia="es-ES_tradnl"/>
        </w:rPr>
        <w:t>“</w:t>
      </w:r>
      <w:r w:rsidRPr="009D2114">
        <w:rPr>
          <w:rFonts w:ascii="Palatino Linotype" w:eastAsia="Palatino Linotype" w:hAnsi="Palatino Linotype" w:cs="Palatino Linotype"/>
          <w:b/>
          <w:i/>
          <w:sz w:val="22"/>
          <w:szCs w:val="22"/>
          <w:lang w:eastAsia="es-ES_tradnl"/>
        </w:rPr>
        <w:t>CRITERIO 0002-11</w:t>
      </w:r>
    </w:p>
    <w:p w14:paraId="4A294A07" w14:textId="77777777" w:rsidR="00927EC0" w:rsidRPr="009D2114" w:rsidRDefault="00927EC0" w:rsidP="009D2114">
      <w:pPr>
        <w:ind w:left="851" w:right="901"/>
        <w:jc w:val="both"/>
        <w:rPr>
          <w:rFonts w:ascii="Palatino Linotype" w:eastAsia="Palatino Linotype" w:hAnsi="Palatino Linotype" w:cs="Palatino Linotype"/>
          <w:i/>
          <w:sz w:val="22"/>
          <w:szCs w:val="22"/>
          <w:lang w:eastAsia="es-ES_tradnl"/>
        </w:rPr>
      </w:pPr>
      <w:r w:rsidRPr="009D2114">
        <w:rPr>
          <w:rFonts w:ascii="Palatino Linotype" w:eastAsia="Palatino Linotype" w:hAnsi="Palatino Linotype" w:cs="Palatino Linotype"/>
          <w:b/>
          <w:i/>
          <w:sz w:val="22"/>
          <w:szCs w:val="22"/>
          <w:u w:val="single"/>
          <w:lang w:eastAsia="es-ES_tradnl"/>
        </w:rPr>
        <w:t>INFORMACIÓN PÚBLICA, CONCEPTO DE, EN MATERIA DE TRANSPARENCIA. INTERPRETACIÓN SISTEMÁTICA DE LOS ARTÍCULOS 2°, FRACCIÓN V, XV, Y XVI, 3°, 4°, 11 Y 41.</w:t>
      </w:r>
      <w:r w:rsidRPr="009D2114">
        <w:rPr>
          <w:rFonts w:ascii="Palatino Linotype" w:eastAsia="Palatino Linotype" w:hAnsi="Palatino Linotype" w:cs="Palatino Linotype"/>
          <w:i/>
          <w:sz w:val="22"/>
          <w:szCs w:val="22"/>
          <w:lang w:eastAsia="es-ES_tradnl"/>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D09D4F9" w14:textId="77777777" w:rsidR="00927EC0" w:rsidRPr="009D2114" w:rsidRDefault="00927EC0" w:rsidP="009D2114">
      <w:pPr>
        <w:ind w:left="851" w:right="901"/>
        <w:jc w:val="both"/>
        <w:rPr>
          <w:rFonts w:ascii="Palatino Linotype" w:eastAsia="Palatino Linotype" w:hAnsi="Palatino Linotype" w:cs="Palatino Linotype"/>
          <w:i/>
          <w:sz w:val="22"/>
          <w:szCs w:val="22"/>
          <w:lang w:eastAsia="es-ES_tradnl"/>
        </w:rPr>
      </w:pPr>
      <w:r w:rsidRPr="009D2114">
        <w:rPr>
          <w:rFonts w:ascii="Palatino Linotype" w:eastAsia="Palatino Linotype" w:hAnsi="Palatino Linotype" w:cs="Palatino Linotype"/>
          <w:i/>
          <w:sz w:val="22"/>
          <w:szCs w:val="22"/>
          <w:lang w:eastAsia="es-ES_tradnl"/>
        </w:rPr>
        <w:t>En consecuencia el acceso a la información se refiere a que se cumplan cualquiera de los siguientes tres supuestos:</w:t>
      </w:r>
    </w:p>
    <w:p w14:paraId="6D3C138B" w14:textId="77777777" w:rsidR="00927EC0" w:rsidRPr="009D2114" w:rsidRDefault="00927EC0" w:rsidP="009D2114">
      <w:pPr>
        <w:ind w:left="851" w:right="901"/>
        <w:jc w:val="both"/>
        <w:rPr>
          <w:rFonts w:ascii="Palatino Linotype" w:eastAsia="Palatino Linotype" w:hAnsi="Palatino Linotype" w:cs="Palatino Linotype"/>
          <w:b/>
          <w:i/>
          <w:sz w:val="22"/>
          <w:szCs w:val="22"/>
          <w:u w:val="single"/>
          <w:lang w:eastAsia="es-ES_tradnl"/>
        </w:rPr>
      </w:pPr>
      <w:r w:rsidRPr="009D2114">
        <w:rPr>
          <w:rFonts w:ascii="Palatino Linotype" w:eastAsia="Palatino Linotype" w:hAnsi="Palatino Linotype" w:cs="Palatino Linotype"/>
          <w:b/>
          <w:i/>
          <w:sz w:val="22"/>
          <w:szCs w:val="22"/>
          <w:u w:val="single"/>
          <w:lang w:eastAsia="es-ES_tradnl"/>
        </w:rPr>
        <w:t>1) Que se trate de información registrada en cualquier soporte documental, que en ejercicio de las atribuciones conferidas, sea generada por los Sujetos Obligados;</w:t>
      </w:r>
    </w:p>
    <w:p w14:paraId="34C6B974" w14:textId="77777777" w:rsidR="00927EC0" w:rsidRPr="009D2114" w:rsidRDefault="00927EC0" w:rsidP="009D2114">
      <w:pPr>
        <w:ind w:left="851" w:right="901"/>
        <w:jc w:val="both"/>
        <w:rPr>
          <w:rFonts w:ascii="Palatino Linotype" w:eastAsia="Palatino Linotype" w:hAnsi="Palatino Linotype" w:cs="Palatino Linotype"/>
          <w:i/>
          <w:sz w:val="22"/>
          <w:szCs w:val="22"/>
          <w:lang w:eastAsia="es-ES_tradnl"/>
        </w:rPr>
      </w:pPr>
      <w:r w:rsidRPr="009D2114">
        <w:rPr>
          <w:rFonts w:ascii="Palatino Linotype" w:eastAsia="Palatino Linotype" w:hAnsi="Palatino Linotype" w:cs="Palatino Linotype"/>
          <w:i/>
          <w:sz w:val="22"/>
          <w:szCs w:val="22"/>
          <w:lang w:eastAsia="es-ES_tradnl"/>
        </w:rPr>
        <w:t xml:space="preserve">2) Que se trate de </w:t>
      </w:r>
      <w:r w:rsidRPr="009D2114">
        <w:rPr>
          <w:rFonts w:ascii="Palatino Linotype" w:eastAsia="Palatino Linotype" w:hAnsi="Palatino Linotype" w:cs="Palatino Linotype"/>
          <w:b/>
          <w:i/>
          <w:sz w:val="22"/>
          <w:szCs w:val="22"/>
          <w:u w:val="single"/>
          <w:lang w:eastAsia="es-ES_tradnl"/>
        </w:rPr>
        <w:t>información</w:t>
      </w:r>
      <w:r w:rsidRPr="009D2114">
        <w:rPr>
          <w:rFonts w:ascii="Palatino Linotype" w:eastAsia="Palatino Linotype" w:hAnsi="Palatino Linotype" w:cs="Palatino Linotype"/>
          <w:i/>
          <w:sz w:val="22"/>
          <w:szCs w:val="22"/>
          <w:lang w:eastAsia="es-ES_tradnl"/>
        </w:rPr>
        <w:t xml:space="preserve"> registrada en cualquier soporte documental, que en ejercicio de las atribuciones conferidas, sea administrada por los Sujetos Obligados, y</w:t>
      </w:r>
    </w:p>
    <w:p w14:paraId="46C557A7" w14:textId="77777777" w:rsidR="00927EC0" w:rsidRPr="009D2114" w:rsidRDefault="00927EC0" w:rsidP="009D2114">
      <w:pPr>
        <w:ind w:left="851" w:right="901"/>
        <w:jc w:val="both"/>
        <w:rPr>
          <w:rFonts w:ascii="Palatino Linotype" w:eastAsia="Palatino Linotype" w:hAnsi="Palatino Linotype" w:cs="Palatino Linotype"/>
          <w:i/>
          <w:sz w:val="22"/>
          <w:szCs w:val="22"/>
          <w:lang w:eastAsia="es-ES_tradnl"/>
        </w:rPr>
      </w:pPr>
      <w:r w:rsidRPr="009D2114">
        <w:rPr>
          <w:rFonts w:ascii="Palatino Linotype" w:eastAsia="Palatino Linotype" w:hAnsi="Palatino Linotype" w:cs="Palatino Linotype"/>
          <w:i/>
          <w:sz w:val="22"/>
          <w:szCs w:val="22"/>
          <w:lang w:eastAsia="es-ES_tradnl"/>
        </w:rPr>
        <w:t>3) Que se trate de información registrada en cualquier soporte documental, que en ejercicio de las atribuciones conferidas, se encuentre en posesión de los Sujetos Obligados.” (SIC)</w:t>
      </w:r>
    </w:p>
    <w:p w14:paraId="1BC08A92" w14:textId="77777777" w:rsidR="00927EC0" w:rsidRPr="009D2114" w:rsidRDefault="00927EC0" w:rsidP="009D2114">
      <w:pPr>
        <w:ind w:left="851" w:right="901"/>
        <w:jc w:val="both"/>
        <w:rPr>
          <w:rFonts w:ascii="Palatino Linotype" w:eastAsia="Palatino Linotype" w:hAnsi="Palatino Linotype" w:cs="Palatino Linotype"/>
          <w:sz w:val="22"/>
          <w:szCs w:val="22"/>
          <w:lang w:eastAsia="es-ES_tradnl"/>
        </w:rPr>
      </w:pPr>
      <w:r w:rsidRPr="009D2114">
        <w:rPr>
          <w:rFonts w:ascii="Palatino Linotype" w:eastAsia="Palatino Linotype" w:hAnsi="Palatino Linotype" w:cs="Palatino Linotype"/>
          <w:sz w:val="22"/>
          <w:szCs w:val="22"/>
          <w:lang w:eastAsia="es-ES_tradnl"/>
        </w:rPr>
        <w:t>(Énfasis Añadido)</w:t>
      </w:r>
    </w:p>
    <w:p w14:paraId="3DAC8052" w14:textId="77777777" w:rsidR="007E286F" w:rsidRPr="009D2114" w:rsidRDefault="007E286F" w:rsidP="009D2114">
      <w:pPr>
        <w:ind w:left="851" w:right="901"/>
        <w:jc w:val="both"/>
        <w:rPr>
          <w:rFonts w:ascii="Palatino Linotype" w:eastAsia="Palatino Linotype" w:hAnsi="Palatino Linotype" w:cs="Palatino Linotype"/>
          <w:sz w:val="22"/>
          <w:szCs w:val="22"/>
          <w:lang w:eastAsia="es-ES_tradnl"/>
        </w:rPr>
      </w:pPr>
    </w:p>
    <w:p w14:paraId="4490C1E7" w14:textId="44115101" w:rsidR="00927EC0" w:rsidRPr="009D2114" w:rsidRDefault="00927EC0" w:rsidP="009D2114">
      <w:pPr>
        <w:spacing w:line="360" w:lineRule="auto"/>
        <w:jc w:val="both"/>
        <w:rPr>
          <w:rFonts w:ascii="Palatino Linotype" w:eastAsia="Palatino Linotype" w:hAnsi="Palatino Linotype" w:cs="Palatino Linotype"/>
          <w:lang w:eastAsia="es-ES_tradnl"/>
        </w:rPr>
      </w:pPr>
      <w:r w:rsidRPr="009D2114">
        <w:rPr>
          <w:rFonts w:ascii="Palatino Linotype" w:eastAsia="Palatino Linotype" w:hAnsi="Palatino Linotype" w:cs="Palatino Linotype"/>
          <w:lang w:eastAsia="es-ES_tradnl"/>
        </w:rPr>
        <w:t>Así, es necesario traer a contexto lo establecido en los artículos 4, 8 y 9, fracciones I, VII y VIII de la Ley de Transparencia y Acceso a la Información Pública del Estado de México y Municipios, mediante los cuales debe darse certeza jurídica a los particulares, privilegiarse la máxima publicidad, la objetividad, sirviendo de sustento la transcripción de los preceptos legales que a la letra rezan:</w:t>
      </w:r>
    </w:p>
    <w:p w14:paraId="7FD25B9B" w14:textId="77777777" w:rsidR="00137B36" w:rsidRPr="009D2114" w:rsidRDefault="00137B36" w:rsidP="009D2114">
      <w:pPr>
        <w:spacing w:line="360" w:lineRule="auto"/>
        <w:jc w:val="both"/>
        <w:rPr>
          <w:rFonts w:ascii="Palatino Linotype" w:eastAsia="Palatino Linotype" w:hAnsi="Palatino Linotype" w:cs="Palatino Linotype"/>
          <w:lang w:eastAsia="es-ES_tradnl"/>
        </w:rPr>
      </w:pPr>
    </w:p>
    <w:p w14:paraId="006BA3F9" w14:textId="77777777" w:rsidR="00927EC0" w:rsidRPr="009D2114" w:rsidRDefault="00927EC0" w:rsidP="009D2114">
      <w:pPr>
        <w:ind w:left="851" w:right="902"/>
        <w:jc w:val="both"/>
        <w:rPr>
          <w:rFonts w:ascii="Palatino Linotype" w:eastAsia="Palatino Linotype" w:hAnsi="Palatino Linotype" w:cs="Palatino Linotype"/>
          <w:i/>
          <w:sz w:val="22"/>
          <w:szCs w:val="22"/>
          <w:lang w:eastAsia="es-ES_tradnl"/>
        </w:rPr>
      </w:pPr>
      <w:r w:rsidRPr="009D2114">
        <w:rPr>
          <w:rFonts w:ascii="Palatino Linotype" w:eastAsia="Palatino Linotype" w:hAnsi="Palatino Linotype" w:cs="Palatino Linotype"/>
          <w:b/>
          <w:i/>
          <w:sz w:val="22"/>
          <w:szCs w:val="22"/>
          <w:lang w:eastAsia="es-ES_tradnl"/>
        </w:rPr>
        <w:t>“Artículo 4.</w:t>
      </w:r>
      <w:r w:rsidRPr="009D2114">
        <w:rPr>
          <w:rFonts w:ascii="Palatino Linotype" w:eastAsia="Palatino Linotype" w:hAnsi="Palatino Linotype" w:cs="Palatino Linotype"/>
          <w:i/>
          <w:sz w:val="22"/>
          <w:szCs w:val="22"/>
          <w:lang w:eastAsia="es-ES_tradnl"/>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C7E2DE5" w14:textId="77777777" w:rsidR="00927EC0" w:rsidRPr="009D2114" w:rsidRDefault="00927EC0" w:rsidP="009D2114">
      <w:pPr>
        <w:ind w:left="851" w:right="902"/>
        <w:jc w:val="both"/>
        <w:rPr>
          <w:rFonts w:ascii="Palatino Linotype" w:eastAsia="Palatino Linotype" w:hAnsi="Palatino Linotype" w:cs="Palatino Linotype"/>
          <w:i/>
          <w:sz w:val="22"/>
          <w:szCs w:val="22"/>
          <w:lang w:eastAsia="es-ES_tradnl"/>
        </w:rPr>
      </w:pPr>
      <w:r w:rsidRPr="009D2114">
        <w:rPr>
          <w:rFonts w:ascii="Palatino Linotype" w:eastAsia="Palatino Linotype" w:hAnsi="Palatino Linotype" w:cs="Palatino Linotype"/>
          <w:b/>
          <w:i/>
          <w:sz w:val="22"/>
          <w:szCs w:val="22"/>
          <w:lang w:eastAsia="es-ES_tradnl"/>
        </w:rPr>
        <w:t xml:space="preserve">Toda la información </w:t>
      </w:r>
      <w:r w:rsidRPr="009D2114">
        <w:rPr>
          <w:rFonts w:ascii="Palatino Linotype" w:eastAsia="Palatino Linotype" w:hAnsi="Palatino Linotype" w:cs="Palatino Linotype"/>
          <w:i/>
          <w:sz w:val="22"/>
          <w:szCs w:val="22"/>
          <w:lang w:eastAsia="es-ES_tradnl"/>
        </w:rPr>
        <w:t>generada,</w:t>
      </w:r>
      <w:r w:rsidRPr="009D2114">
        <w:rPr>
          <w:rFonts w:ascii="Palatino Linotype" w:eastAsia="Palatino Linotype" w:hAnsi="Palatino Linotype" w:cs="Palatino Linotype"/>
          <w:b/>
          <w:i/>
          <w:sz w:val="22"/>
          <w:szCs w:val="22"/>
          <w:lang w:eastAsia="es-ES_tradnl"/>
        </w:rPr>
        <w:t xml:space="preserve"> obtenida, adquirida, transformada, administrada o en posesión de los sujetos obligados es pública y accesible de manera permanente a cualquier persona</w:t>
      </w:r>
      <w:r w:rsidRPr="009D2114">
        <w:rPr>
          <w:rFonts w:ascii="Palatino Linotype" w:eastAsia="Palatino Linotype" w:hAnsi="Palatino Linotype" w:cs="Palatino Linotype"/>
          <w:i/>
          <w:sz w:val="22"/>
          <w:szCs w:val="22"/>
          <w:lang w:eastAsia="es-ES_tradnl"/>
        </w:rPr>
        <w:t xml:space="preserve">, en los términos y condiciones que se establezcan en los tratados internacionales de los que el Estado mexicano sea parte, en la Ley General, la presente Ley y demás disposiciones de la materia, </w:t>
      </w:r>
      <w:r w:rsidRPr="009D2114">
        <w:rPr>
          <w:rFonts w:ascii="Palatino Linotype" w:eastAsia="Palatino Linotype" w:hAnsi="Palatino Linotype" w:cs="Palatino Linotype"/>
          <w:b/>
          <w:i/>
          <w:sz w:val="22"/>
          <w:szCs w:val="22"/>
          <w:lang w:eastAsia="es-ES_tradnl"/>
        </w:rPr>
        <w:t>privilegiando el principio de máxima publicidad</w:t>
      </w:r>
      <w:r w:rsidRPr="009D2114">
        <w:rPr>
          <w:rFonts w:ascii="Palatino Linotype" w:eastAsia="Palatino Linotype" w:hAnsi="Palatino Linotype" w:cs="Palatino Linotype"/>
          <w:i/>
          <w:sz w:val="22"/>
          <w:szCs w:val="22"/>
          <w:lang w:eastAsia="es-ES_tradnl"/>
        </w:rPr>
        <w:t xml:space="preserve"> de la información. Solo podrá ser clasificada excepcionalmente como reservada temporalmente por razones de interés público, en los términos de las causas legítimas y estrictamente necesarias previstas por esta Ley. </w:t>
      </w:r>
    </w:p>
    <w:p w14:paraId="4FB38B00" w14:textId="77777777" w:rsidR="00927EC0" w:rsidRPr="009D2114" w:rsidRDefault="00927EC0" w:rsidP="009D2114">
      <w:pPr>
        <w:ind w:left="851" w:right="902"/>
        <w:jc w:val="both"/>
        <w:rPr>
          <w:rFonts w:ascii="Palatino Linotype" w:eastAsia="Palatino Linotype" w:hAnsi="Palatino Linotype" w:cs="Palatino Linotype"/>
          <w:i/>
          <w:sz w:val="22"/>
          <w:szCs w:val="22"/>
          <w:lang w:eastAsia="es-ES_tradnl"/>
        </w:rPr>
      </w:pPr>
      <w:r w:rsidRPr="009D2114">
        <w:rPr>
          <w:rFonts w:ascii="Palatino Linotype" w:eastAsia="Palatino Linotype" w:hAnsi="Palatino Linotype" w:cs="Palatino Linotype"/>
          <w:i/>
          <w:sz w:val="22"/>
          <w:szCs w:val="22"/>
          <w:lang w:eastAsia="es-ES_tradnl"/>
        </w:rPr>
        <w:t xml:space="preserve">Los sujetos obligados deben poner en práctica, políticas y programas de acceso a la información que se apeguen a criterios de publicidad, veracidad, oportunidad, precisión y suficiencia en beneficio de los solicitantes. </w:t>
      </w:r>
    </w:p>
    <w:p w14:paraId="35E85804" w14:textId="77777777" w:rsidR="00927EC0" w:rsidRPr="009D2114" w:rsidRDefault="00927EC0" w:rsidP="009D2114">
      <w:pPr>
        <w:ind w:left="851" w:right="902"/>
        <w:jc w:val="both"/>
        <w:rPr>
          <w:rFonts w:ascii="Palatino Linotype" w:eastAsia="Palatino Linotype" w:hAnsi="Palatino Linotype" w:cs="Palatino Linotype"/>
          <w:i/>
          <w:sz w:val="22"/>
          <w:szCs w:val="22"/>
          <w:lang w:eastAsia="es-ES_tradnl"/>
        </w:rPr>
      </w:pPr>
      <w:r w:rsidRPr="009D2114">
        <w:rPr>
          <w:rFonts w:ascii="Palatino Linotype" w:eastAsia="Palatino Linotype" w:hAnsi="Palatino Linotype" w:cs="Palatino Linotype"/>
          <w:b/>
          <w:i/>
          <w:sz w:val="22"/>
          <w:szCs w:val="22"/>
          <w:lang w:eastAsia="es-ES_tradnl"/>
        </w:rPr>
        <w:t>Artículo 8</w:t>
      </w:r>
      <w:r w:rsidRPr="009D2114">
        <w:rPr>
          <w:rFonts w:ascii="Palatino Linotype" w:eastAsia="Palatino Linotype" w:hAnsi="Palatino Linotype" w:cs="Palatino Linotype"/>
          <w:i/>
          <w:sz w:val="22"/>
          <w:szCs w:val="22"/>
          <w:lang w:eastAsia="es-ES_tradnl"/>
        </w:rPr>
        <w:t xml:space="preserve">. </w:t>
      </w:r>
      <w:r w:rsidRPr="009D2114">
        <w:rPr>
          <w:rFonts w:ascii="Palatino Linotype" w:eastAsia="Palatino Linotype" w:hAnsi="Palatino Linotype" w:cs="Palatino Linotype"/>
          <w:b/>
          <w:i/>
          <w:sz w:val="22"/>
          <w:szCs w:val="22"/>
          <w:lang w:eastAsia="es-ES_tradnl"/>
        </w:rPr>
        <w:t>El derecho de acceso a la información o la clasificación de la información</w:t>
      </w:r>
      <w:r w:rsidRPr="009D2114">
        <w:rPr>
          <w:rFonts w:ascii="Palatino Linotype" w:eastAsia="Palatino Linotype" w:hAnsi="Palatino Linotype" w:cs="Palatino Linotype"/>
          <w:i/>
          <w:sz w:val="22"/>
          <w:szCs w:val="22"/>
          <w:lang w:eastAsia="es-ES_tradnl"/>
        </w:rPr>
        <w:t xml:space="preserve"> </w:t>
      </w:r>
      <w:r w:rsidRPr="009D2114">
        <w:rPr>
          <w:rFonts w:ascii="Palatino Linotype" w:eastAsia="Palatino Linotype" w:hAnsi="Palatino Linotype" w:cs="Palatino Linotype"/>
          <w:b/>
          <w:i/>
          <w:sz w:val="22"/>
          <w:szCs w:val="22"/>
          <w:lang w:eastAsia="es-ES_tradnl"/>
        </w:rPr>
        <w:t>se interpretarán conforme a los principios establecidos en la Constitución Federal</w:t>
      </w:r>
      <w:r w:rsidRPr="009D2114">
        <w:rPr>
          <w:rFonts w:ascii="Palatino Linotype" w:eastAsia="Palatino Linotype" w:hAnsi="Palatino Linotype" w:cs="Palatino Linotype"/>
          <w:i/>
          <w:sz w:val="22"/>
          <w:szCs w:val="22"/>
          <w:lang w:eastAsia="es-ES_tradnl"/>
        </w:rPr>
        <w:t xml:space="preserve">, los tratados internacionales de los que el Estado mexicano sea parte, </w:t>
      </w:r>
      <w:r w:rsidRPr="009D2114">
        <w:rPr>
          <w:rFonts w:ascii="Palatino Linotype" w:eastAsia="Palatino Linotype" w:hAnsi="Palatino Linotype" w:cs="Palatino Linotype"/>
          <w:b/>
          <w:i/>
          <w:sz w:val="22"/>
          <w:szCs w:val="22"/>
          <w:lang w:eastAsia="es-ES_tradnl"/>
        </w:rPr>
        <w:t>la Ley General, la Constitución Local y la presente Ley</w:t>
      </w:r>
      <w:r w:rsidRPr="009D2114">
        <w:rPr>
          <w:rFonts w:ascii="Palatino Linotype" w:eastAsia="Palatino Linotype" w:hAnsi="Palatino Linotype" w:cs="Palatino Linotype"/>
          <w:i/>
          <w:sz w:val="22"/>
          <w:szCs w:val="22"/>
          <w:lang w:eastAsia="es-ES_tradnl"/>
        </w:rPr>
        <w:t>.</w:t>
      </w:r>
    </w:p>
    <w:p w14:paraId="2D856334" w14:textId="77777777" w:rsidR="00927EC0" w:rsidRPr="009D2114" w:rsidRDefault="00927EC0" w:rsidP="009D2114">
      <w:pPr>
        <w:ind w:left="851" w:right="902"/>
        <w:jc w:val="both"/>
        <w:rPr>
          <w:rFonts w:ascii="Palatino Linotype" w:eastAsia="Palatino Linotype" w:hAnsi="Palatino Linotype" w:cs="Palatino Linotype"/>
          <w:b/>
          <w:i/>
          <w:sz w:val="22"/>
          <w:szCs w:val="22"/>
          <w:lang w:eastAsia="es-ES_tradnl"/>
        </w:rPr>
      </w:pPr>
      <w:r w:rsidRPr="009D2114">
        <w:rPr>
          <w:rFonts w:ascii="Palatino Linotype" w:eastAsia="Palatino Linotype" w:hAnsi="Palatino Linotype" w:cs="Palatino Linotype"/>
          <w:b/>
          <w:i/>
          <w:sz w:val="22"/>
          <w:szCs w:val="22"/>
          <w:lang w:eastAsia="es-ES_tradnl"/>
        </w:rPr>
        <w:t>En la aplicación e interpretación de la presente Ley deberá prevalecer el principio de máxima publicidad</w:t>
      </w:r>
      <w:r w:rsidRPr="009D2114">
        <w:rPr>
          <w:rFonts w:ascii="Palatino Linotype" w:eastAsia="Palatino Linotype" w:hAnsi="Palatino Linotype" w:cs="Palatino Linotype"/>
          <w:i/>
          <w:sz w:val="22"/>
          <w:szCs w:val="22"/>
          <w:lang w:eastAsia="es-ES_tradnl"/>
        </w:rPr>
        <w:t xml:space="preserve">, conforme a lo dispuesto en la Constitución Federal, en los tratados internacionales de los que el Estado mexicano sea parte, la Ley General, la Constitución Local, así como en las resoluciones y sentencias vinculantes que emitan los órganos nacionales e internacionales especializados, </w:t>
      </w:r>
      <w:r w:rsidRPr="009D2114">
        <w:rPr>
          <w:rFonts w:ascii="Palatino Linotype" w:eastAsia="Palatino Linotype" w:hAnsi="Palatino Linotype" w:cs="Palatino Linotype"/>
          <w:b/>
          <w:i/>
          <w:sz w:val="22"/>
          <w:szCs w:val="22"/>
          <w:lang w:eastAsia="es-ES_tradnl"/>
        </w:rPr>
        <w:t>favoreciendo en todo tiempo a las personas la protección más amplia, atendiendo al principio pro persona…</w:t>
      </w:r>
    </w:p>
    <w:p w14:paraId="713B7BE2" w14:textId="77777777" w:rsidR="00927EC0" w:rsidRPr="009D2114" w:rsidRDefault="00927EC0" w:rsidP="009D2114">
      <w:pPr>
        <w:ind w:left="851" w:right="902"/>
        <w:jc w:val="both"/>
        <w:rPr>
          <w:rFonts w:ascii="Palatino Linotype" w:eastAsia="Palatino Linotype" w:hAnsi="Palatino Linotype" w:cs="Palatino Linotype"/>
          <w:b/>
          <w:i/>
          <w:sz w:val="22"/>
          <w:szCs w:val="22"/>
          <w:lang w:eastAsia="es-ES_tradnl"/>
        </w:rPr>
      </w:pPr>
      <w:r w:rsidRPr="009D2114">
        <w:rPr>
          <w:rFonts w:ascii="Palatino Linotype" w:eastAsia="Palatino Linotype" w:hAnsi="Palatino Linotype" w:cs="Palatino Linotype"/>
          <w:b/>
          <w:i/>
          <w:sz w:val="22"/>
          <w:szCs w:val="22"/>
          <w:lang w:eastAsia="es-ES_tradnl"/>
        </w:rPr>
        <w:t>Artículo 9. El Instituto deberá regir su funcionamiento de acuerdo a los siguientes principios:</w:t>
      </w:r>
    </w:p>
    <w:p w14:paraId="120C7D92" w14:textId="77777777" w:rsidR="00927EC0" w:rsidRPr="009D2114" w:rsidRDefault="00927EC0" w:rsidP="009D2114">
      <w:pPr>
        <w:ind w:left="851" w:right="902"/>
        <w:jc w:val="both"/>
        <w:rPr>
          <w:rFonts w:ascii="Palatino Linotype" w:eastAsia="Palatino Linotype" w:hAnsi="Palatino Linotype" w:cs="Palatino Linotype"/>
          <w:b/>
          <w:i/>
          <w:sz w:val="22"/>
          <w:szCs w:val="22"/>
          <w:lang w:eastAsia="es-ES_tradnl"/>
        </w:rPr>
      </w:pPr>
      <w:r w:rsidRPr="009D2114">
        <w:rPr>
          <w:rFonts w:ascii="Palatino Linotype" w:eastAsia="Palatino Linotype" w:hAnsi="Palatino Linotype" w:cs="Palatino Linotype"/>
          <w:b/>
          <w:i/>
          <w:sz w:val="22"/>
          <w:szCs w:val="22"/>
          <w:lang w:eastAsia="es-ES_tradnl"/>
        </w:rPr>
        <w:t>I. Certeza:</w:t>
      </w:r>
      <w:r w:rsidRPr="009D2114">
        <w:rPr>
          <w:rFonts w:ascii="Palatino Linotype" w:eastAsia="Palatino Linotype" w:hAnsi="Palatino Linotype" w:cs="Palatino Linotype"/>
          <w:i/>
          <w:sz w:val="22"/>
          <w:szCs w:val="22"/>
          <w:lang w:eastAsia="es-ES_tradnl"/>
        </w:rPr>
        <w:t xml:space="preserve"> Principio que otorga seguridad y certidumbre jurídica a los particulares, en virtud de que permite conocer si las acciones del Instituto son apegadas a derecho y garantiza que los procedimientos sean completamente verificables, fidedignos y confiables;</w:t>
      </w:r>
      <w:r w:rsidRPr="009D2114">
        <w:rPr>
          <w:rFonts w:ascii="Palatino Linotype" w:eastAsia="Palatino Linotype" w:hAnsi="Palatino Linotype" w:cs="Palatino Linotype"/>
          <w:b/>
          <w:i/>
          <w:sz w:val="22"/>
          <w:szCs w:val="22"/>
          <w:lang w:eastAsia="es-ES_tradnl"/>
        </w:rPr>
        <w:t xml:space="preserve"> </w:t>
      </w:r>
    </w:p>
    <w:p w14:paraId="043A163F" w14:textId="77777777" w:rsidR="00927EC0" w:rsidRPr="009D2114" w:rsidRDefault="00927EC0" w:rsidP="009D2114">
      <w:pPr>
        <w:ind w:left="851" w:right="902"/>
        <w:jc w:val="both"/>
        <w:rPr>
          <w:rFonts w:ascii="Palatino Linotype" w:eastAsia="Palatino Linotype" w:hAnsi="Palatino Linotype" w:cs="Palatino Linotype"/>
          <w:b/>
          <w:i/>
          <w:sz w:val="22"/>
          <w:szCs w:val="22"/>
          <w:lang w:eastAsia="es-ES_tradnl"/>
        </w:rPr>
      </w:pPr>
      <w:r w:rsidRPr="009D2114">
        <w:rPr>
          <w:rFonts w:ascii="Palatino Linotype" w:eastAsia="Palatino Linotype" w:hAnsi="Palatino Linotype" w:cs="Palatino Linotype"/>
          <w:b/>
          <w:i/>
          <w:sz w:val="22"/>
          <w:szCs w:val="22"/>
          <w:lang w:eastAsia="es-ES_tradnl"/>
        </w:rPr>
        <w:t>…</w:t>
      </w:r>
    </w:p>
    <w:p w14:paraId="437417F3" w14:textId="77777777" w:rsidR="00927EC0" w:rsidRPr="009D2114" w:rsidRDefault="00927EC0" w:rsidP="009D2114">
      <w:pPr>
        <w:ind w:left="851" w:right="902"/>
        <w:jc w:val="both"/>
        <w:rPr>
          <w:rFonts w:ascii="Palatino Linotype" w:eastAsia="Palatino Linotype" w:hAnsi="Palatino Linotype" w:cs="Palatino Linotype"/>
          <w:i/>
          <w:sz w:val="22"/>
          <w:szCs w:val="22"/>
          <w:lang w:eastAsia="es-ES_tradnl"/>
        </w:rPr>
      </w:pPr>
      <w:r w:rsidRPr="009D2114">
        <w:rPr>
          <w:rFonts w:ascii="Palatino Linotype" w:eastAsia="Palatino Linotype" w:hAnsi="Palatino Linotype" w:cs="Palatino Linotype"/>
          <w:b/>
          <w:i/>
          <w:sz w:val="22"/>
          <w:szCs w:val="22"/>
          <w:lang w:eastAsia="es-ES_tradnl"/>
        </w:rPr>
        <w:t xml:space="preserve">VII. Máxima Publicidad: </w:t>
      </w:r>
      <w:r w:rsidRPr="009D2114">
        <w:rPr>
          <w:rFonts w:ascii="Palatino Linotype" w:eastAsia="Palatino Linotype" w:hAnsi="Palatino Linotype" w:cs="Palatino Linotype"/>
          <w:i/>
          <w:sz w:val="22"/>
          <w:szCs w:val="22"/>
          <w:lang w:eastAsia="es-ES_tradnl"/>
        </w:rPr>
        <w:t xml:space="preserve">Toda la información en posesión de los sujetos obligados será pública, completa, oportuna y accesible, sujeta a un claro régimen de excepciones que deberán estar definidas y ser además legítimas y estrictamente necesarias en una sociedad democrática; </w:t>
      </w:r>
    </w:p>
    <w:p w14:paraId="57C78D6F" w14:textId="77777777" w:rsidR="00927EC0" w:rsidRPr="009D2114" w:rsidRDefault="00927EC0" w:rsidP="009D2114">
      <w:pPr>
        <w:ind w:left="851" w:right="902"/>
        <w:jc w:val="both"/>
        <w:rPr>
          <w:rFonts w:ascii="Palatino Linotype" w:eastAsia="Palatino Linotype" w:hAnsi="Palatino Linotype" w:cs="Palatino Linotype"/>
          <w:i/>
          <w:sz w:val="22"/>
          <w:szCs w:val="22"/>
          <w:lang w:eastAsia="es-ES_tradnl"/>
        </w:rPr>
      </w:pPr>
      <w:r w:rsidRPr="009D2114">
        <w:rPr>
          <w:rFonts w:ascii="Palatino Linotype" w:eastAsia="Palatino Linotype" w:hAnsi="Palatino Linotype" w:cs="Palatino Linotype"/>
          <w:b/>
          <w:i/>
          <w:sz w:val="22"/>
          <w:szCs w:val="22"/>
          <w:lang w:eastAsia="es-ES_tradnl"/>
        </w:rPr>
        <w:t xml:space="preserve">VIII. Objetividad: </w:t>
      </w:r>
      <w:r w:rsidRPr="009D2114">
        <w:rPr>
          <w:rFonts w:ascii="Palatino Linotype" w:eastAsia="Palatino Linotype" w:hAnsi="Palatino Linotype" w:cs="Palatino Linotype"/>
          <w:i/>
          <w:sz w:val="22"/>
          <w:szCs w:val="22"/>
          <w:lang w:eastAsia="es-ES_tradnl"/>
        </w:rPr>
        <w:t xml:space="preserve">Obligación del Instituto de ajustar su actuación a los presupuestos de ley que deben ser aplicados al analizar el caso en concreto y resolver todos los hechos, prescindiendo de las consideraciones y criterios personales; </w:t>
      </w:r>
    </w:p>
    <w:p w14:paraId="1D89B218" w14:textId="77777777" w:rsidR="00927EC0" w:rsidRPr="009D2114" w:rsidRDefault="00927EC0" w:rsidP="009D2114">
      <w:pPr>
        <w:ind w:left="851" w:right="902"/>
        <w:jc w:val="both"/>
        <w:rPr>
          <w:rFonts w:ascii="Palatino Linotype" w:eastAsia="Palatino Linotype" w:hAnsi="Palatino Linotype" w:cs="Palatino Linotype"/>
          <w:i/>
          <w:sz w:val="22"/>
          <w:szCs w:val="22"/>
          <w:lang w:eastAsia="es-ES_tradnl"/>
        </w:rPr>
      </w:pPr>
      <w:r w:rsidRPr="009D2114">
        <w:rPr>
          <w:rFonts w:ascii="Palatino Linotype" w:eastAsia="Palatino Linotype" w:hAnsi="Palatino Linotype" w:cs="Palatino Linotype"/>
          <w:i/>
          <w:sz w:val="22"/>
          <w:szCs w:val="22"/>
          <w:lang w:eastAsia="es-ES_tradnl"/>
        </w:rPr>
        <w:t>…</w:t>
      </w:r>
    </w:p>
    <w:p w14:paraId="4682033B" w14:textId="77777777" w:rsidR="00927EC0" w:rsidRPr="009D2114" w:rsidRDefault="00927EC0" w:rsidP="009D2114">
      <w:pPr>
        <w:ind w:left="851" w:right="902"/>
        <w:jc w:val="both"/>
        <w:rPr>
          <w:rFonts w:ascii="Palatino Linotype" w:eastAsia="Palatino Linotype" w:hAnsi="Palatino Linotype" w:cs="Palatino Linotype"/>
          <w:i/>
          <w:sz w:val="22"/>
          <w:szCs w:val="22"/>
          <w:lang w:eastAsia="es-ES_tradnl"/>
        </w:rPr>
      </w:pPr>
      <w:r w:rsidRPr="009D2114">
        <w:rPr>
          <w:rFonts w:ascii="Palatino Linotype" w:eastAsia="Palatino Linotype" w:hAnsi="Palatino Linotype" w:cs="Palatino Linotype"/>
          <w:i/>
          <w:sz w:val="22"/>
          <w:szCs w:val="22"/>
          <w:lang w:eastAsia="es-ES_tradnl"/>
        </w:rPr>
        <w:t>(Énfasis añadido)</w:t>
      </w:r>
    </w:p>
    <w:p w14:paraId="14D4A9BA" w14:textId="243CE9C6" w:rsidR="00A337B0" w:rsidRPr="009D2114" w:rsidRDefault="0094418E" w:rsidP="009D2114">
      <w:pPr>
        <w:spacing w:line="360" w:lineRule="auto"/>
        <w:jc w:val="both"/>
        <w:rPr>
          <w:rFonts w:ascii="Palatino Linotype" w:hAnsi="Palatino Linotype" w:cs="Arial"/>
          <w:lang w:eastAsia="es-ES_tradnl"/>
        </w:rPr>
      </w:pPr>
      <w:r w:rsidRPr="009D2114">
        <w:rPr>
          <w:rFonts w:ascii="Palatino Linotype" w:hAnsi="Palatino Linotype" w:cs="Arial"/>
          <w:lang w:eastAsia="es-ES_tradnl"/>
        </w:rPr>
        <w:t xml:space="preserve"> </w:t>
      </w:r>
    </w:p>
    <w:p w14:paraId="5DFCA66D" w14:textId="358634E2" w:rsidR="0094418E" w:rsidRPr="009D2114" w:rsidRDefault="0094418E" w:rsidP="009D2114">
      <w:pPr>
        <w:spacing w:line="360" w:lineRule="auto"/>
        <w:jc w:val="both"/>
        <w:rPr>
          <w:rFonts w:ascii="Palatino Linotype" w:eastAsia="Palatino Linotype" w:hAnsi="Palatino Linotype" w:cs="Palatino Linotype"/>
          <w:bCs/>
        </w:rPr>
      </w:pPr>
      <w:r w:rsidRPr="009D2114">
        <w:rPr>
          <w:rFonts w:ascii="Palatino Linotype" w:eastAsia="Palatino Linotype" w:hAnsi="Palatino Linotype" w:cs="Palatino Linotype"/>
        </w:rPr>
        <w:t xml:space="preserve">En mérito de lo expuesto, este Órgano Garante se encuentra facultado para ordenar al </w:t>
      </w:r>
      <w:r w:rsidRPr="009D2114">
        <w:rPr>
          <w:rFonts w:ascii="Palatino Linotype" w:eastAsia="Palatino Linotype" w:hAnsi="Palatino Linotype" w:cs="Palatino Linotype"/>
          <w:b/>
        </w:rPr>
        <w:t>SUJETO OBLIGADO</w:t>
      </w:r>
      <w:r w:rsidRPr="009D2114">
        <w:rPr>
          <w:rFonts w:ascii="Palatino Linotype" w:eastAsia="Palatino Linotype" w:hAnsi="Palatino Linotype" w:cs="Palatino Linotype"/>
        </w:rPr>
        <w:t xml:space="preserve"> haga entrega </w:t>
      </w:r>
      <w:r w:rsidR="00B45564" w:rsidRPr="009D2114">
        <w:rPr>
          <w:rFonts w:ascii="Palatino Linotype" w:eastAsia="Palatino Linotype" w:hAnsi="Palatino Linotype" w:cs="Palatino Linotype"/>
          <w:bCs/>
        </w:rPr>
        <w:t>en versión publica</w:t>
      </w:r>
      <w:r w:rsidR="00B45564" w:rsidRPr="009D2114">
        <w:rPr>
          <w:rFonts w:ascii="Palatino Linotype" w:eastAsia="Palatino Linotype" w:hAnsi="Palatino Linotype" w:cs="Palatino Linotype"/>
        </w:rPr>
        <w:t xml:space="preserve"> </w:t>
      </w:r>
      <w:r w:rsidRPr="009D2114">
        <w:rPr>
          <w:rFonts w:ascii="Palatino Linotype" w:eastAsia="Palatino Linotype" w:hAnsi="Palatino Linotype" w:cs="Palatino Linotype"/>
        </w:rPr>
        <w:t xml:space="preserve">los </w:t>
      </w:r>
      <w:r w:rsidRPr="009D2114">
        <w:rPr>
          <w:rFonts w:ascii="Palatino Linotype" w:eastAsia="Palatino Linotype" w:hAnsi="Palatino Linotype" w:cs="Palatino Linotype"/>
          <w:bCs/>
        </w:rPr>
        <w:t>formatos únicos de movimiento po</w:t>
      </w:r>
      <w:r w:rsidR="00D70CF1" w:rsidRPr="009D2114">
        <w:rPr>
          <w:rFonts w:ascii="Palatino Linotype" w:eastAsia="Palatino Linotype" w:hAnsi="Palatino Linotype" w:cs="Palatino Linotype"/>
          <w:bCs/>
        </w:rPr>
        <w:t>r alta y baja;</w:t>
      </w:r>
      <w:r w:rsidR="002F50F7" w:rsidRPr="009D2114">
        <w:rPr>
          <w:rFonts w:ascii="Palatino Linotype" w:eastAsia="Palatino Linotype" w:hAnsi="Palatino Linotype" w:cs="Palatino Linotype"/>
          <w:bCs/>
        </w:rPr>
        <w:t xml:space="preserve"> </w:t>
      </w:r>
      <w:r w:rsidR="00D70CF1" w:rsidRPr="009D2114">
        <w:rPr>
          <w:rFonts w:ascii="Palatino Linotype" w:eastAsia="Palatino Linotype" w:hAnsi="Palatino Linotype" w:cs="Palatino Linotype"/>
          <w:bCs/>
        </w:rPr>
        <w:t xml:space="preserve">los </w:t>
      </w:r>
      <w:r w:rsidR="002F50F7" w:rsidRPr="009D2114">
        <w:rPr>
          <w:rFonts w:ascii="Palatino Linotype" w:eastAsia="Palatino Linotype" w:hAnsi="Palatino Linotype" w:cs="Palatino Linotype"/>
          <w:bCs/>
        </w:rPr>
        <w:t>nombramiento</w:t>
      </w:r>
      <w:r w:rsidR="00D70CF1" w:rsidRPr="009D2114">
        <w:rPr>
          <w:rFonts w:ascii="Palatino Linotype" w:eastAsia="Palatino Linotype" w:hAnsi="Palatino Linotype" w:cs="Palatino Linotype"/>
          <w:bCs/>
        </w:rPr>
        <w:t>s</w:t>
      </w:r>
      <w:r w:rsidRPr="009D2114">
        <w:rPr>
          <w:rFonts w:ascii="Palatino Linotype" w:eastAsia="Palatino Linotype" w:hAnsi="Palatino Linotype" w:cs="Palatino Linotype"/>
          <w:bCs/>
        </w:rPr>
        <w:t xml:space="preserve">, </w:t>
      </w:r>
      <w:r w:rsidR="00D70CF1" w:rsidRPr="009D2114">
        <w:rPr>
          <w:rFonts w:ascii="Palatino Linotype" w:eastAsia="Palatino Linotype" w:hAnsi="Palatino Linotype" w:cs="Palatino Linotype"/>
          <w:bCs/>
        </w:rPr>
        <w:t xml:space="preserve">los </w:t>
      </w:r>
      <w:r w:rsidRPr="009D2114">
        <w:rPr>
          <w:rFonts w:ascii="Palatino Linotype" w:eastAsia="Palatino Linotype" w:hAnsi="Palatino Linotype" w:cs="Palatino Linotype"/>
          <w:bCs/>
        </w:rPr>
        <w:t>documento</w:t>
      </w:r>
      <w:r w:rsidR="00B45564" w:rsidRPr="009D2114">
        <w:rPr>
          <w:rFonts w:ascii="Palatino Linotype" w:eastAsia="Palatino Linotype" w:hAnsi="Palatino Linotype" w:cs="Palatino Linotype"/>
          <w:bCs/>
        </w:rPr>
        <w:t>s</w:t>
      </w:r>
      <w:r w:rsidRPr="009D2114">
        <w:rPr>
          <w:rFonts w:ascii="Palatino Linotype" w:eastAsia="Palatino Linotype" w:hAnsi="Palatino Linotype" w:cs="Palatino Linotype"/>
          <w:bCs/>
        </w:rPr>
        <w:t xml:space="preserve"> de designación, </w:t>
      </w:r>
      <w:r w:rsidR="00D70CF1" w:rsidRPr="009D2114">
        <w:rPr>
          <w:rFonts w:ascii="Palatino Linotype" w:eastAsia="Palatino Linotype" w:hAnsi="Palatino Linotype" w:cs="Palatino Linotype"/>
          <w:bCs/>
        </w:rPr>
        <w:t xml:space="preserve">contratos de honorarios o en su caso las </w:t>
      </w:r>
      <w:r w:rsidRPr="009D2114">
        <w:rPr>
          <w:rFonts w:ascii="Palatino Linotype" w:eastAsia="Palatino Linotype" w:hAnsi="Palatino Linotype" w:cs="Palatino Linotype"/>
          <w:bCs/>
        </w:rPr>
        <w:t>carta</w:t>
      </w:r>
      <w:r w:rsidR="00D70CF1" w:rsidRPr="009D2114">
        <w:rPr>
          <w:rFonts w:ascii="Palatino Linotype" w:eastAsia="Palatino Linotype" w:hAnsi="Palatino Linotype" w:cs="Palatino Linotype"/>
          <w:bCs/>
        </w:rPr>
        <w:t>s</w:t>
      </w:r>
      <w:r w:rsidRPr="009D2114">
        <w:rPr>
          <w:rFonts w:ascii="Palatino Linotype" w:eastAsia="Palatino Linotype" w:hAnsi="Palatino Linotype" w:cs="Palatino Linotype"/>
          <w:bCs/>
        </w:rPr>
        <w:t xml:space="preserve"> de renuncia del o los servidores públicos responsables de la administración de los recursos federales del programa presupuestario E068 "Educación Física de Excele</w:t>
      </w:r>
      <w:r w:rsidR="00B45564" w:rsidRPr="009D2114">
        <w:rPr>
          <w:rFonts w:ascii="Palatino Linotype" w:eastAsia="Palatino Linotype" w:hAnsi="Palatino Linotype" w:cs="Palatino Linotype"/>
          <w:bCs/>
        </w:rPr>
        <w:t>ncia" durante el ejercicio 2020</w:t>
      </w:r>
      <w:r w:rsidR="002F50F7" w:rsidRPr="009D2114">
        <w:rPr>
          <w:rFonts w:ascii="Palatino Linotype" w:eastAsia="Palatino Linotype" w:hAnsi="Palatino Linotype" w:cs="Palatino Linotype"/>
          <w:bCs/>
        </w:rPr>
        <w:t xml:space="preserve">. </w:t>
      </w:r>
    </w:p>
    <w:p w14:paraId="24F40729" w14:textId="77777777" w:rsidR="00504BAF" w:rsidRPr="009D2114" w:rsidRDefault="00504BAF" w:rsidP="009D2114">
      <w:pPr>
        <w:spacing w:line="360" w:lineRule="auto"/>
        <w:jc w:val="both"/>
        <w:rPr>
          <w:rFonts w:ascii="Palatino Linotype" w:eastAsia="Palatino Linotype" w:hAnsi="Palatino Linotype" w:cs="Palatino Linotype"/>
          <w:bCs/>
        </w:rPr>
      </w:pPr>
    </w:p>
    <w:p w14:paraId="274B9132" w14:textId="1341A43E" w:rsidR="00504BAF" w:rsidRPr="009D2114" w:rsidRDefault="00504BAF" w:rsidP="009D2114">
      <w:pPr>
        <w:spacing w:line="360" w:lineRule="auto"/>
        <w:jc w:val="both"/>
        <w:rPr>
          <w:rFonts w:ascii="Palatino Linotype" w:eastAsia="Palatino Linotype" w:hAnsi="Palatino Linotype" w:cs="Palatino Linotype"/>
          <w:b/>
          <w:bCs/>
        </w:rPr>
      </w:pPr>
      <w:r w:rsidRPr="009D2114">
        <w:rPr>
          <w:rFonts w:ascii="Palatino Linotype" w:eastAsia="Palatino Linotype" w:hAnsi="Palatino Linotype" w:cs="Palatino Linotype"/>
          <w:bCs/>
        </w:rPr>
        <w:t xml:space="preserve">No debemos omitir, que </w:t>
      </w:r>
      <w:r w:rsidRPr="009D2114">
        <w:rPr>
          <w:rFonts w:ascii="Palatino Linotype" w:eastAsia="Palatino Linotype" w:hAnsi="Palatino Linotype" w:cs="Palatino Linotype"/>
          <w:b/>
        </w:rPr>
        <w:t>EL RECURRENTE</w:t>
      </w:r>
      <w:r w:rsidRPr="009D2114">
        <w:rPr>
          <w:rFonts w:ascii="Palatino Linotype" w:eastAsia="Palatino Linotype" w:hAnsi="Palatino Linotype" w:cs="Palatino Linotype"/>
          <w:bCs/>
        </w:rPr>
        <w:t xml:space="preserve"> en su solicitud de información requiere la información en copias simples. Es necesario hacer la precisión que </w:t>
      </w:r>
      <w:r w:rsidR="001F5399" w:rsidRPr="009D2114">
        <w:rPr>
          <w:rFonts w:ascii="Palatino Linotype" w:eastAsia="Palatino Linotype" w:hAnsi="Palatino Linotype" w:cs="Palatino Linotype"/>
          <w:bCs/>
        </w:rPr>
        <w:t>estas</w:t>
      </w:r>
      <w:r w:rsidRPr="009D2114">
        <w:rPr>
          <w:rFonts w:ascii="Palatino Linotype" w:eastAsia="Palatino Linotype" w:hAnsi="Palatino Linotype" w:cs="Palatino Linotype"/>
          <w:bCs/>
        </w:rPr>
        <w:t xml:space="preserve"> se pueden </w:t>
      </w:r>
      <w:r w:rsidR="001F5399" w:rsidRPr="009D2114">
        <w:rPr>
          <w:rFonts w:ascii="Palatino Linotype" w:eastAsia="Palatino Linotype" w:hAnsi="Palatino Linotype" w:cs="Palatino Linotype"/>
          <w:bCs/>
        </w:rPr>
        <w:t>entregar</w:t>
      </w:r>
      <w:r w:rsidRPr="009D2114">
        <w:rPr>
          <w:rFonts w:ascii="Palatino Linotype" w:eastAsia="Palatino Linotype" w:hAnsi="Palatino Linotype" w:cs="Palatino Linotype"/>
          <w:bCs/>
        </w:rPr>
        <w:t xml:space="preserve"> mediante el sistema SAIMEX o correo electrónico</w:t>
      </w:r>
      <w:r w:rsidR="004118FE" w:rsidRPr="009D2114">
        <w:rPr>
          <w:rFonts w:ascii="Palatino Linotype" w:eastAsia="Palatino Linotype" w:hAnsi="Palatino Linotype" w:cs="Palatino Linotype"/>
          <w:bCs/>
        </w:rPr>
        <w:t xml:space="preserve">, porque, la información que se remite a través de dicho sistema se efectúa en copias simples. </w:t>
      </w:r>
    </w:p>
    <w:p w14:paraId="5255BD87" w14:textId="77777777" w:rsidR="004531BB" w:rsidRPr="009D2114" w:rsidRDefault="004531BB" w:rsidP="009D2114">
      <w:pPr>
        <w:spacing w:line="360" w:lineRule="auto"/>
        <w:jc w:val="both"/>
        <w:rPr>
          <w:rFonts w:ascii="Palatino Linotype" w:hAnsi="Palatino Linotype" w:cs="Arial"/>
          <w:lang w:val="es-ES"/>
        </w:rPr>
      </w:pPr>
    </w:p>
    <w:p w14:paraId="596DD92A" w14:textId="77777777" w:rsidR="002F50F7" w:rsidRPr="009D2114" w:rsidRDefault="002F50F7" w:rsidP="009D2114">
      <w:pPr>
        <w:autoSpaceDE w:val="0"/>
        <w:autoSpaceDN w:val="0"/>
        <w:adjustRightInd w:val="0"/>
        <w:spacing w:line="360" w:lineRule="auto"/>
        <w:contextualSpacing/>
        <w:jc w:val="both"/>
        <w:rPr>
          <w:rFonts w:ascii="Palatino Linotype" w:hAnsi="Palatino Linotype" w:cs="Arial"/>
          <w:b/>
          <w:lang w:val="es-ES"/>
        </w:rPr>
      </w:pPr>
      <w:r w:rsidRPr="009D2114">
        <w:rPr>
          <w:rFonts w:ascii="Palatino Linotype" w:hAnsi="Palatino Linotype" w:cs="Arial"/>
          <w:b/>
          <w:lang w:val="es-ES"/>
        </w:rPr>
        <w:t>De la versión pública</w:t>
      </w:r>
    </w:p>
    <w:p w14:paraId="66310F13" w14:textId="77777777" w:rsidR="002F50F7" w:rsidRPr="009D2114" w:rsidRDefault="002F50F7" w:rsidP="009D2114">
      <w:pPr>
        <w:spacing w:line="360" w:lineRule="auto"/>
        <w:jc w:val="both"/>
        <w:rPr>
          <w:rFonts w:ascii="Palatino Linotype" w:hAnsi="Palatino Linotype" w:cs="Arial"/>
          <w:bCs/>
        </w:rPr>
      </w:pPr>
      <w:r w:rsidRPr="009D2114">
        <w:rPr>
          <w:rFonts w:ascii="Palatino Linotype" w:hAnsi="Palatino Linotype"/>
        </w:rPr>
        <w:t xml:space="preserve">No </w:t>
      </w:r>
      <w:r w:rsidRPr="009D2114">
        <w:rPr>
          <w:rFonts w:ascii="Palatino Linotype" w:hAnsi="Palatino Linotype" w:cs="Arial"/>
        </w:rPr>
        <w:t xml:space="preserve">se omite comentar que para el caso de que el o los documentos de los cuales se ordena su entrega, contengan datos personales susceptibles de ser testados, deberán ser entregados en </w:t>
      </w:r>
      <w:r w:rsidRPr="009D2114">
        <w:rPr>
          <w:rFonts w:ascii="Palatino Linotype" w:hAnsi="Palatino Linotype" w:cs="Arial"/>
          <w:b/>
        </w:rPr>
        <w:t>versión pública</w:t>
      </w:r>
      <w:r w:rsidRPr="009D2114">
        <w:rPr>
          <w:rFonts w:ascii="Palatino Linotype" w:hAnsi="Palatino Linotype" w:cs="Arial"/>
        </w:rPr>
        <w:t>; pues, el</w:t>
      </w:r>
      <w:r w:rsidRPr="009D2114">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31C3E8C" w14:textId="77777777" w:rsidR="002F50F7" w:rsidRPr="009D2114" w:rsidRDefault="002F50F7" w:rsidP="009D2114">
      <w:pPr>
        <w:spacing w:line="360" w:lineRule="auto"/>
        <w:jc w:val="both"/>
        <w:rPr>
          <w:rFonts w:ascii="Palatino Linotype" w:hAnsi="Palatino Linotype" w:cs="Arial"/>
          <w:bCs/>
        </w:rPr>
      </w:pPr>
    </w:p>
    <w:p w14:paraId="6D9830E3" w14:textId="77777777" w:rsidR="002F50F7" w:rsidRPr="009D2114" w:rsidRDefault="002F50F7" w:rsidP="009D2114">
      <w:pPr>
        <w:spacing w:line="360" w:lineRule="auto"/>
        <w:jc w:val="both"/>
        <w:rPr>
          <w:rFonts w:ascii="Palatino Linotype" w:hAnsi="Palatino Linotype" w:cs="Arial"/>
          <w:bCs/>
        </w:rPr>
      </w:pPr>
      <w:r w:rsidRPr="009D2114">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02985EDF" w14:textId="77777777" w:rsidR="002F50F7" w:rsidRPr="009D2114" w:rsidRDefault="002F50F7" w:rsidP="009D2114">
      <w:pPr>
        <w:jc w:val="both"/>
        <w:rPr>
          <w:rFonts w:ascii="Palatino Linotype" w:hAnsi="Palatino Linotype" w:cs="Arial"/>
          <w:bCs/>
        </w:rPr>
      </w:pPr>
    </w:p>
    <w:p w14:paraId="2A7C3282" w14:textId="77777777" w:rsidR="002F50F7" w:rsidRPr="009D2114" w:rsidRDefault="002F50F7" w:rsidP="009D2114">
      <w:pPr>
        <w:ind w:left="850" w:right="901"/>
        <w:jc w:val="both"/>
        <w:rPr>
          <w:rFonts w:ascii="Palatino Linotype" w:hAnsi="Palatino Linotype"/>
          <w:i/>
          <w:sz w:val="22"/>
          <w:szCs w:val="22"/>
        </w:rPr>
      </w:pPr>
      <w:r w:rsidRPr="009D2114">
        <w:rPr>
          <w:rFonts w:ascii="Palatino Linotype" w:hAnsi="Palatino Linotype" w:cs="Arial"/>
          <w:b/>
          <w:bCs/>
          <w:i/>
          <w:noProof/>
          <w:sz w:val="22"/>
          <w:szCs w:val="22"/>
        </w:rPr>
        <w:t>“</w:t>
      </w:r>
      <w:r w:rsidRPr="009D2114">
        <w:rPr>
          <w:rFonts w:ascii="Palatino Linotype" w:hAnsi="Palatino Linotype" w:cs="Arial"/>
          <w:b/>
          <w:bCs/>
          <w:i/>
          <w:sz w:val="22"/>
          <w:szCs w:val="22"/>
        </w:rPr>
        <w:t xml:space="preserve">Artículo 3. </w:t>
      </w:r>
      <w:r w:rsidRPr="009D2114">
        <w:rPr>
          <w:rFonts w:ascii="Palatino Linotype" w:hAnsi="Palatino Linotype"/>
          <w:i/>
          <w:sz w:val="22"/>
          <w:szCs w:val="22"/>
        </w:rPr>
        <w:t xml:space="preserve">Para los efectos de la presente Ley se entenderá por: </w:t>
      </w:r>
    </w:p>
    <w:p w14:paraId="18366D44" w14:textId="77777777" w:rsidR="002F50F7" w:rsidRPr="009D2114" w:rsidRDefault="002F50F7" w:rsidP="009D2114">
      <w:pPr>
        <w:ind w:left="850" w:right="901"/>
        <w:jc w:val="both"/>
        <w:rPr>
          <w:rFonts w:ascii="Palatino Linotype" w:hAnsi="Palatino Linotype" w:cs="Arial"/>
          <w:i/>
          <w:sz w:val="22"/>
          <w:szCs w:val="22"/>
        </w:rPr>
      </w:pPr>
      <w:r w:rsidRPr="009D2114">
        <w:rPr>
          <w:rFonts w:ascii="Palatino Linotype" w:hAnsi="Palatino Linotype" w:cs="Arial"/>
          <w:b/>
          <w:i/>
          <w:sz w:val="22"/>
          <w:szCs w:val="22"/>
        </w:rPr>
        <w:t>IX.</w:t>
      </w:r>
      <w:r w:rsidRPr="009D2114">
        <w:rPr>
          <w:rFonts w:ascii="Palatino Linotype" w:hAnsi="Palatino Linotype" w:cs="Arial"/>
          <w:i/>
          <w:sz w:val="22"/>
          <w:szCs w:val="22"/>
        </w:rPr>
        <w:t xml:space="preserve"> </w:t>
      </w:r>
      <w:r w:rsidRPr="009D2114">
        <w:rPr>
          <w:rFonts w:ascii="Palatino Linotype" w:hAnsi="Palatino Linotype" w:cs="Arial"/>
          <w:b/>
          <w:i/>
          <w:sz w:val="22"/>
          <w:szCs w:val="22"/>
        </w:rPr>
        <w:t xml:space="preserve">Datos personales: </w:t>
      </w:r>
      <w:r w:rsidRPr="009D2114">
        <w:rPr>
          <w:rFonts w:ascii="Palatino Linotype" w:hAnsi="Palatino Linotype" w:cs="Arial"/>
          <w:i/>
          <w:sz w:val="22"/>
          <w:szCs w:val="22"/>
        </w:rPr>
        <w:t xml:space="preserve">La información concerniente a una persona, identificada o identificable según lo dispuesto por la Ley de </w:t>
      </w:r>
      <w:r w:rsidRPr="009D2114">
        <w:rPr>
          <w:rFonts w:ascii="Palatino Linotype" w:hAnsi="Palatino Linotype"/>
          <w:i/>
          <w:sz w:val="22"/>
          <w:szCs w:val="22"/>
        </w:rPr>
        <w:t>Protección</w:t>
      </w:r>
      <w:r w:rsidRPr="009D2114">
        <w:rPr>
          <w:rFonts w:ascii="Palatino Linotype" w:hAnsi="Palatino Linotype" w:cs="Arial"/>
          <w:i/>
          <w:sz w:val="22"/>
          <w:szCs w:val="22"/>
        </w:rPr>
        <w:t xml:space="preserve"> de Datos Personales del Estado de México; </w:t>
      </w:r>
    </w:p>
    <w:p w14:paraId="7B0A81AC" w14:textId="77777777" w:rsidR="002F50F7" w:rsidRPr="009D2114" w:rsidRDefault="002F50F7" w:rsidP="009D2114">
      <w:pPr>
        <w:ind w:left="850" w:right="901"/>
        <w:jc w:val="both"/>
        <w:rPr>
          <w:rFonts w:ascii="Palatino Linotype" w:hAnsi="Palatino Linotype" w:cs="Arial"/>
          <w:i/>
          <w:sz w:val="22"/>
          <w:szCs w:val="22"/>
        </w:rPr>
      </w:pPr>
      <w:r w:rsidRPr="009D2114">
        <w:rPr>
          <w:rFonts w:ascii="Palatino Linotype" w:hAnsi="Palatino Linotype" w:cs="Arial"/>
          <w:b/>
          <w:i/>
          <w:sz w:val="22"/>
          <w:szCs w:val="22"/>
        </w:rPr>
        <w:t>XX.</w:t>
      </w:r>
      <w:r w:rsidRPr="009D2114">
        <w:rPr>
          <w:rFonts w:ascii="Palatino Linotype" w:hAnsi="Palatino Linotype" w:cs="Arial"/>
          <w:i/>
          <w:sz w:val="22"/>
          <w:szCs w:val="22"/>
        </w:rPr>
        <w:t xml:space="preserve"> </w:t>
      </w:r>
      <w:r w:rsidRPr="009D2114">
        <w:rPr>
          <w:rFonts w:ascii="Palatino Linotype" w:hAnsi="Palatino Linotype" w:cs="Arial"/>
          <w:b/>
          <w:i/>
          <w:sz w:val="22"/>
          <w:szCs w:val="22"/>
        </w:rPr>
        <w:t>Información clasificada:</w:t>
      </w:r>
      <w:r w:rsidRPr="009D2114">
        <w:rPr>
          <w:rFonts w:ascii="Palatino Linotype" w:hAnsi="Palatino Linotype" w:cs="Arial"/>
          <w:i/>
          <w:sz w:val="22"/>
          <w:szCs w:val="22"/>
        </w:rPr>
        <w:t xml:space="preserve"> Aquella considerada por la presente Ley como reservada o confidencial; </w:t>
      </w:r>
    </w:p>
    <w:p w14:paraId="5D1D979F" w14:textId="77777777" w:rsidR="002F50F7" w:rsidRPr="009D2114" w:rsidRDefault="002F50F7" w:rsidP="009D2114">
      <w:pPr>
        <w:ind w:left="850" w:right="901"/>
        <w:jc w:val="both"/>
        <w:rPr>
          <w:rFonts w:ascii="Palatino Linotype" w:hAnsi="Palatino Linotype" w:cs="Arial"/>
          <w:i/>
          <w:sz w:val="22"/>
          <w:szCs w:val="22"/>
        </w:rPr>
      </w:pPr>
      <w:r w:rsidRPr="009D2114">
        <w:rPr>
          <w:rFonts w:ascii="Palatino Linotype" w:hAnsi="Palatino Linotype" w:cs="Arial"/>
          <w:b/>
          <w:i/>
          <w:sz w:val="22"/>
          <w:szCs w:val="22"/>
        </w:rPr>
        <w:t>XXI.</w:t>
      </w:r>
      <w:r w:rsidRPr="009D2114">
        <w:rPr>
          <w:rFonts w:ascii="Palatino Linotype" w:hAnsi="Palatino Linotype" w:cs="Arial"/>
          <w:i/>
          <w:sz w:val="22"/>
          <w:szCs w:val="22"/>
        </w:rPr>
        <w:t xml:space="preserve"> </w:t>
      </w:r>
      <w:r w:rsidRPr="009D2114">
        <w:rPr>
          <w:rFonts w:ascii="Palatino Linotype" w:hAnsi="Palatino Linotype" w:cs="Arial"/>
          <w:b/>
          <w:i/>
          <w:sz w:val="22"/>
          <w:szCs w:val="22"/>
        </w:rPr>
        <w:t>Información confidencial</w:t>
      </w:r>
      <w:r w:rsidRPr="009D2114">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534E9D94" w14:textId="77777777" w:rsidR="002F50F7" w:rsidRPr="009D2114" w:rsidRDefault="002F50F7" w:rsidP="009D2114">
      <w:pPr>
        <w:ind w:left="850" w:right="901"/>
        <w:jc w:val="both"/>
        <w:rPr>
          <w:rFonts w:ascii="Palatino Linotype" w:hAnsi="Palatino Linotype" w:cs="Arial"/>
          <w:i/>
          <w:sz w:val="22"/>
          <w:szCs w:val="22"/>
        </w:rPr>
      </w:pPr>
      <w:r w:rsidRPr="009D2114">
        <w:rPr>
          <w:rFonts w:ascii="Palatino Linotype" w:hAnsi="Palatino Linotype" w:cs="Arial"/>
          <w:b/>
          <w:i/>
          <w:sz w:val="22"/>
          <w:szCs w:val="22"/>
        </w:rPr>
        <w:t>XLV. Versión pública:</w:t>
      </w:r>
      <w:r w:rsidRPr="009D2114">
        <w:rPr>
          <w:rFonts w:ascii="Palatino Linotype" w:hAnsi="Palatino Linotype" w:cs="Arial"/>
          <w:i/>
          <w:sz w:val="22"/>
          <w:szCs w:val="22"/>
        </w:rPr>
        <w:t xml:space="preserve"> Documento en el que se elimine, suprime o borra la información clasificada como reservada o confidencial para permitir su acceso. </w:t>
      </w:r>
    </w:p>
    <w:p w14:paraId="0A002969" w14:textId="77777777" w:rsidR="002F50F7" w:rsidRPr="009D2114" w:rsidRDefault="002F50F7" w:rsidP="009D2114">
      <w:pPr>
        <w:ind w:left="850" w:right="901"/>
        <w:jc w:val="both"/>
        <w:rPr>
          <w:rFonts w:ascii="Palatino Linotype" w:hAnsi="Palatino Linotype" w:cs="Arial"/>
          <w:i/>
          <w:sz w:val="22"/>
          <w:szCs w:val="22"/>
        </w:rPr>
      </w:pPr>
      <w:r w:rsidRPr="009D2114">
        <w:rPr>
          <w:rFonts w:ascii="Palatino Linotype" w:hAnsi="Palatino Linotype" w:cs="Arial"/>
          <w:b/>
          <w:i/>
          <w:sz w:val="22"/>
          <w:szCs w:val="22"/>
        </w:rPr>
        <w:t>Artículo 51.</w:t>
      </w:r>
      <w:r w:rsidRPr="009D2114">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9D2114">
        <w:rPr>
          <w:rFonts w:ascii="Palatino Linotype" w:hAnsi="Palatino Linotype" w:cs="Arial"/>
          <w:b/>
          <w:i/>
          <w:sz w:val="22"/>
          <w:szCs w:val="22"/>
        </w:rPr>
        <w:t xml:space="preserve">y tendrá la responsabilidad de verificar en cada caso que la misma no sea confidencial o reservada. </w:t>
      </w:r>
      <w:r w:rsidRPr="009D2114">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3BD3EF62" w14:textId="77777777" w:rsidR="002F50F7" w:rsidRPr="009D2114" w:rsidRDefault="002F50F7" w:rsidP="009D2114">
      <w:pPr>
        <w:ind w:left="850" w:right="901"/>
        <w:jc w:val="both"/>
        <w:rPr>
          <w:rFonts w:ascii="Palatino Linotype" w:hAnsi="Palatino Linotype" w:cs="Arial"/>
          <w:bCs/>
          <w:i/>
          <w:noProof/>
          <w:sz w:val="22"/>
          <w:szCs w:val="22"/>
        </w:rPr>
      </w:pPr>
      <w:r w:rsidRPr="009D2114">
        <w:rPr>
          <w:rFonts w:ascii="Palatino Linotype" w:hAnsi="Palatino Linotype" w:cs="Arial"/>
          <w:b/>
          <w:i/>
          <w:sz w:val="22"/>
          <w:szCs w:val="22"/>
        </w:rPr>
        <w:t>Artículo 52.</w:t>
      </w:r>
      <w:r w:rsidRPr="009D2114">
        <w:rPr>
          <w:rFonts w:ascii="Palatino Linotype" w:hAnsi="Palatino Linotype" w:cs="Arial"/>
          <w:i/>
          <w:sz w:val="22"/>
          <w:szCs w:val="22"/>
        </w:rPr>
        <w:t xml:space="preserve"> Las solicitudes de acceso a la información y las respuestas que se les dé, incluyendo, en su caso, </w:t>
      </w:r>
      <w:r w:rsidRPr="009D2114">
        <w:rPr>
          <w:rFonts w:ascii="Palatino Linotype" w:hAnsi="Palatino Linotype" w:cs="Arial"/>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9D2114">
        <w:rPr>
          <w:rFonts w:ascii="Palatino Linotype" w:hAnsi="Palatino Linotype" w:cs="Arial"/>
          <w:i/>
          <w:sz w:val="22"/>
          <w:szCs w:val="22"/>
        </w:rPr>
        <w:t>, siempre y cuando la resolución de referencia se someta a un proceso de disociación, es decir, no haga identificable al titular de tales datos personales.</w:t>
      </w:r>
      <w:r w:rsidRPr="009D2114">
        <w:rPr>
          <w:rFonts w:ascii="Palatino Linotype" w:hAnsi="Palatino Linotype" w:cs="Arial"/>
          <w:bCs/>
          <w:i/>
          <w:noProof/>
          <w:sz w:val="22"/>
          <w:szCs w:val="22"/>
        </w:rPr>
        <w:t>”</w:t>
      </w:r>
    </w:p>
    <w:p w14:paraId="4C9359BE" w14:textId="77777777" w:rsidR="002F50F7" w:rsidRPr="009D2114" w:rsidRDefault="002F50F7" w:rsidP="009D2114">
      <w:pPr>
        <w:ind w:left="850" w:right="901"/>
        <w:jc w:val="both"/>
        <w:rPr>
          <w:rFonts w:ascii="Palatino Linotype" w:hAnsi="Palatino Linotype" w:cs="Arial"/>
          <w:i/>
          <w:sz w:val="22"/>
          <w:szCs w:val="22"/>
        </w:rPr>
      </w:pPr>
    </w:p>
    <w:p w14:paraId="4BE6B161" w14:textId="77777777" w:rsidR="002F50F7" w:rsidRPr="009D2114" w:rsidRDefault="002F50F7" w:rsidP="009D2114">
      <w:pPr>
        <w:ind w:left="850" w:right="901" w:firstLine="708"/>
        <w:jc w:val="right"/>
        <w:rPr>
          <w:rFonts w:ascii="Palatino Linotype" w:hAnsi="Palatino Linotype" w:cs="Arial"/>
          <w:sz w:val="22"/>
          <w:szCs w:val="22"/>
        </w:rPr>
      </w:pPr>
      <w:r w:rsidRPr="009D2114">
        <w:rPr>
          <w:rFonts w:ascii="Palatino Linotype" w:hAnsi="Palatino Linotype" w:cs="Arial"/>
          <w:sz w:val="22"/>
          <w:szCs w:val="22"/>
        </w:rPr>
        <w:t>(Énfasis añadido)</w:t>
      </w:r>
    </w:p>
    <w:p w14:paraId="6C2FAA88" w14:textId="77777777" w:rsidR="002F50F7" w:rsidRPr="009D2114" w:rsidRDefault="002F50F7" w:rsidP="009D2114">
      <w:pPr>
        <w:ind w:firstLine="708"/>
        <w:jc w:val="right"/>
        <w:rPr>
          <w:rFonts w:ascii="Palatino Linotype" w:hAnsi="Palatino Linotype" w:cs="Arial"/>
          <w:sz w:val="22"/>
          <w:szCs w:val="22"/>
        </w:rPr>
      </w:pPr>
    </w:p>
    <w:p w14:paraId="7BAE0A81" w14:textId="77777777" w:rsidR="002F50F7" w:rsidRPr="009D2114" w:rsidRDefault="002F50F7" w:rsidP="009D2114">
      <w:pPr>
        <w:spacing w:line="360" w:lineRule="auto"/>
        <w:jc w:val="both"/>
        <w:rPr>
          <w:rFonts w:ascii="Palatino Linotype" w:hAnsi="Palatino Linotype" w:cs="Arial"/>
        </w:rPr>
      </w:pPr>
      <w:r w:rsidRPr="009D2114">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2687ECC8" w14:textId="77777777" w:rsidR="009D51DA" w:rsidRPr="009D2114" w:rsidRDefault="009D51DA" w:rsidP="009D2114">
      <w:pPr>
        <w:ind w:left="850" w:right="901"/>
        <w:jc w:val="both"/>
        <w:rPr>
          <w:rFonts w:ascii="Palatino Linotype" w:eastAsia="Arial Unicode MS" w:hAnsi="Palatino Linotype" w:cs="Arial"/>
          <w:b/>
          <w:i/>
          <w:sz w:val="22"/>
          <w:szCs w:val="22"/>
        </w:rPr>
      </w:pPr>
    </w:p>
    <w:p w14:paraId="51181D0F" w14:textId="6BD35C46" w:rsidR="002F50F7" w:rsidRPr="009D2114" w:rsidRDefault="002F50F7" w:rsidP="009D2114">
      <w:pPr>
        <w:ind w:left="850" w:right="901"/>
        <w:jc w:val="both"/>
        <w:rPr>
          <w:rFonts w:ascii="Palatino Linotype" w:eastAsia="Arial Unicode MS" w:hAnsi="Palatino Linotype" w:cs="Arial"/>
          <w:i/>
          <w:sz w:val="22"/>
          <w:szCs w:val="22"/>
        </w:rPr>
      </w:pPr>
      <w:r w:rsidRPr="009D2114">
        <w:rPr>
          <w:rFonts w:ascii="Palatino Linotype" w:eastAsia="Arial Unicode MS" w:hAnsi="Palatino Linotype" w:cs="Arial"/>
          <w:b/>
          <w:i/>
          <w:sz w:val="22"/>
          <w:szCs w:val="22"/>
        </w:rPr>
        <w:t>“Artículo 22.</w:t>
      </w:r>
      <w:r w:rsidRPr="009D2114">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4D1FBA55" w14:textId="77777777" w:rsidR="002F50F7" w:rsidRPr="009D2114" w:rsidRDefault="002F50F7" w:rsidP="009D2114">
      <w:pPr>
        <w:ind w:left="850" w:right="901"/>
        <w:jc w:val="both"/>
        <w:rPr>
          <w:rFonts w:ascii="Palatino Linotype" w:eastAsia="Arial Unicode MS" w:hAnsi="Palatino Linotype" w:cs="Arial"/>
          <w:i/>
          <w:sz w:val="22"/>
          <w:szCs w:val="22"/>
        </w:rPr>
      </w:pPr>
      <w:r w:rsidRPr="009D2114">
        <w:rPr>
          <w:rFonts w:ascii="Palatino Linotype" w:eastAsia="Arial Unicode MS" w:hAnsi="Palatino Linotype" w:cs="Arial"/>
          <w:b/>
          <w:i/>
          <w:sz w:val="22"/>
          <w:szCs w:val="22"/>
        </w:rPr>
        <w:t>Artículo 38.</w:t>
      </w:r>
      <w:r w:rsidRPr="009D2114">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9D2114">
        <w:rPr>
          <w:rFonts w:ascii="Palatino Linotype" w:eastAsia="Arial Unicode MS" w:hAnsi="Palatino Linotype" w:cs="Arial"/>
          <w:b/>
          <w:i/>
          <w:sz w:val="22"/>
          <w:szCs w:val="22"/>
        </w:rPr>
        <w:t>”</w:t>
      </w:r>
      <w:r w:rsidRPr="009D2114">
        <w:rPr>
          <w:rFonts w:ascii="Palatino Linotype" w:eastAsia="Arial Unicode MS" w:hAnsi="Palatino Linotype" w:cs="Arial"/>
          <w:i/>
          <w:sz w:val="22"/>
          <w:szCs w:val="22"/>
        </w:rPr>
        <w:t xml:space="preserve"> </w:t>
      </w:r>
    </w:p>
    <w:p w14:paraId="36E5A101" w14:textId="77777777" w:rsidR="005B1135" w:rsidRPr="009D2114" w:rsidRDefault="005B1135" w:rsidP="009D2114">
      <w:pPr>
        <w:ind w:left="850" w:right="901"/>
        <w:jc w:val="both"/>
        <w:rPr>
          <w:rFonts w:ascii="Palatino Linotype" w:eastAsia="Arial Unicode MS" w:hAnsi="Palatino Linotype" w:cs="Arial"/>
          <w:i/>
          <w:sz w:val="22"/>
          <w:szCs w:val="22"/>
        </w:rPr>
      </w:pPr>
    </w:p>
    <w:p w14:paraId="151936DF" w14:textId="77777777" w:rsidR="002F50F7" w:rsidRPr="009D2114" w:rsidRDefault="002F50F7" w:rsidP="009D2114">
      <w:pPr>
        <w:spacing w:line="360" w:lineRule="auto"/>
        <w:jc w:val="both"/>
        <w:rPr>
          <w:rFonts w:ascii="Palatino Linotype" w:hAnsi="Palatino Linotype" w:cs="Arial"/>
        </w:rPr>
      </w:pPr>
      <w:r w:rsidRPr="009D2114">
        <w:rPr>
          <w:rFonts w:ascii="Palatino Linotype" w:hAnsi="Palatino Linotype" w:cs="Arial"/>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035AD36C" w14:textId="77777777" w:rsidR="002F50F7" w:rsidRPr="009D2114" w:rsidRDefault="002F50F7" w:rsidP="009D2114">
      <w:pPr>
        <w:spacing w:line="360" w:lineRule="auto"/>
        <w:jc w:val="both"/>
        <w:rPr>
          <w:rFonts w:ascii="Palatino Linotype" w:hAnsi="Palatino Linotype" w:cs="Arial"/>
        </w:rPr>
      </w:pPr>
    </w:p>
    <w:p w14:paraId="4E6D8883" w14:textId="77777777" w:rsidR="002F50F7" w:rsidRPr="009D2114" w:rsidRDefault="002F50F7" w:rsidP="009D2114">
      <w:pPr>
        <w:spacing w:line="360" w:lineRule="auto"/>
        <w:jc w:val="both"/>
        <w:rPr>
          <w:rFonts w:ascii="Palatino Linotype" w:hAnsi="Palatino Linotype" w:cs="Arial"/>
        </w:rPr>
      </w:pPr>
      <w:r w:rsidRPr="009D2114">
        <w:rPr>
          <w:rFonts w:ascii="Palatino Linotype" w:hAnsi="Palatino Linotype" w:cs="Arial"/>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9D2114">
        <w:rPr>
          <w:rFonts w:ascii="Palatino Linotype" w:eastAsia="Arial Unicode MS" w:hAnsi="Palatino Linotype" w:cs="Arial"/>
        </w:rPr>
        <w:t xml:space="preserve"> que debe ser protegida por </w:t>
      </w:r>
      <w:r w:rsidRPr="009D2114">
        <w:rPr>
          <w:rFonts w:ascii="Palatino Linotype" w:eastAsia="Arial Unicode MS" w:hAnsi="Palatino Linotype" w:cs="Arial"/>
          <w:b/>
        </w:rPr>
        <w:t>EL SUJETO OBLIGADO,</w:t>
      </w:r>
      <w:r w:rsidRPr="009D2114">
        <w:rPr>
          <w:rFonts w:ascii="Palatino Linotype" w:eastAsia="Arial Unicode MS" w:hAnsi="Palatino Linotype" w:cs="Arial"/>
        </w:rPr>
        <w:t xml:space="preserve"> por lo </w:t>
      </w:r>
      <w:r w:rsidRPr="009D2114">
        <w:rPr>
          <w:rFonts w:ascii="Palatino Linotype" w:hAnsi="Palatino Linotype" w:cs="Arial"/>
        </w:rPr>
        <w:t>que, todo dato personal susceptible de clasificación debe ser protegido.</w:t>
      </w:r>
    </w:p>
    <w:p w14:paraId="5B1ADEDB" w14:textId="77777777" w:rsidR="002F50F7" w:rsidRPr="009D2114" w:rsidRDefault="002F50F7" w:rsidP="009D2114">
      <w:pPr>
        <w:spacing w:line="360" w:lineRule="auto"/>
        <w:jc w:val="both"/>
        <w:rPr>
          <w:rFonts w:ascii="Palatino Linotype" w:hAnsi="Palatino Linotype" w:cs="Arial"/>
        </w:rPr>
      </w:pPr>
    </w:p>
    <w:p w14:paraId="30E46C86" w14:textId="77777777" w:rsidR="002F50F7" w:rsidRPr="009D2114" w:rsidRDefault="002F50F7" w:rsidP="009D2114">
      <w:pPr>
        <w:spacing w:line="360" w:lineRule="auto"/>
        <w:jc w:val="both"/>
        <w:rPr>
          <w:rFonts w:ascii="Palatino Linotype" w:hAnsi="Palatino Linotype" w:cs="Arial"/>
        </w:rPr>
      </w:pPr>
      <w:r w:rsidRPr="009D2114">
        <w:rPr>
          <w:rFonts w:ascii="Palatino Linotype" w:hAnsi="Palatino Linotype" w:cs="Arial"/>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71BFB38E" w14:textId="77777777" w:rsidR="00361513" w:rsidRPr="009D2114" w:rsidRDefault="00361513" w:rsidP="009D2114">
      <w:pPr>
        <w:spacing w:line="360" w:lineRule="auto"/>
        <w:jc w:val="both"/>
        <w:rPr>
          <w:rFonts w:ascii="Palatino Linotype" w:hAnsi="Palatino Linotype" w:cs="Arial"/>
        </w:rPr>
      </w:pPr>
    </w:p>
    <w:p w14:paraId="56D97957" w14:textId="684EBDC9" w:rsidR="00361513" w:rsidRPr="009D2114" w:rsidRDefault="00361513" w:rsidP="009D2114">
      <w:pPr>
        <w:spacing w:line="360" w:lineRule="auto"/>
        <w:jc w:val="both"/>
        <w:rPr>
          <w:rFonts w:ascii="Palatino Linotype" w:eastAsia="Arial Unicode MS" w:hAnsi="Palatino Linotype" w:cs="Arial"/>
        </w:rPr>
      </w:pPr>
      <w:r w:rsidRPr="009D2114">
        <w:rPr>
          <w:rFonts w:ascii="Palatino Linotype" w:hAnsi="Palatino Linotype" w:cs="Arial"/>
          <w:lang w:eastAsia="es-MX"/>
        </w:rPr>
        <w:t xml:space="preserve">Así, respecto de </w:t>
      </w:r>
      <w:r w:rsidRPr="009D2114">
        <w:rPr>
          <w:rFonts w:ascii="Palatino Linotype" w:eastAsia="Arial Unicode MS" w:hAnsi="Palatino Linotype" w:cs="Arial"/>
        </w:rPr>
        <w:t xml:space="preserve">los </w:t>
      </w:r>
      <w:r w:rsidRPr="009D2114">
        <w:rPr>
          <w:rFonts w:ascii="Palatino Linotype" w:hAnsi="Palatino Linotype" w:cs="Arial"/>
        </w:rPr>
        <w:t>documentos</w:t>
      </w:r>
      <w:r w:rsidRPr="009D2114">
        <w:rPr>
          <w:rFonts w:ascii="Palatino Linotype" w:eastAsia="Arial Unicode MS" w:hAnsi="Palatino Linotype" w:cs="Arial"/>
        </w:rPr>
        <w:t xml:space="preserve"> que </w:t>
      </w:r>
      <w:r w:rsidRPr="009D2114">
        <w:rPr>
          <w:rFonts w:ascii="Palatino Linotype" w:eastAsia="Arial Unicode MS" w:hAnsi="Palatino Linotype" w:cs="Arial"/>
          <w:b/>
        </w:rPr>
        <w:t xml:space="preserve">EL SUJETO OBLIGADO </w:t>
      </w:r>
      <w:r w:rsidRPr="009D2114">
        <w:rPr>
          <w:rFonts w:ascii="Palatino Linotype" w:eastAsia="Arial Unicode MS" w:hAnsi="Palatino Linotype" w:cs="Arial"/>
        </w:rPr>
        <w:t xml:space="preserve">ha de </w:t>
      </w:r>
      <w:r w:rsidRPr="009D2114">
        <w:rPr>
          <w:rFonts w:ascii="Palatino Linotype" w:eastAsia="Arial Unicode MS" w:hAnsi="Palatino Linotype" w:cs="Arial"/>
          <w:b/>
        </w:rPr>
        <w:t>entregar</w:t>
      </w:r>
      <w:r w:rsidRPr="009D2114">
        <w:rPr>
          <w:rFonts w:ascii="Palatino Linotype" w:eastAsia="Arial Unicode MS" w:hAnsi="Palatino Linotype" w:cs="Arial"/>
        </w:rPr>
        <w:t xml:space="preserve"> en </w:t>
      </w:r>
      <w:r w:rsidRPr="009D2114">
        <w:rPr>
          <w:rFonts w:ascii="Palatino Linotype" w:eastAsia="Arial Unicode MS" w:hAnsi="Palatino Linotype" w:cs="Arial"/>
          <w:b/>
        </w:rPr>
        <w:t>versión pública</w:t>
      </w:r>
      <w:r w:rsidRPr="009D2114">
        <w:rPr>
          <w:rFonts w:ascii="Palatino Linotype" w:eastAsia="Arial Unicode MS" w:hAnsi="Palatino Linotype" w:cs="Arial"/>
        </w:rPr>
        <w:t xml:space="preserve">, se deberá omitir, eliminar o suprimir la información personal de los servidores públicos, como lo es (de manera enunciativa más no limitativa), el Registro Federal de Contribuyentes (RFC), Clave única de Registro de Población (CURP), clave del Instituto de Seguridad Social </w:t>
      </w:r>
      <w:r w:rsidRPr="009D2114">
        <w:rPr>
          <w:rFonts w:ascii="Palatino Linotype" w:hAnsi="Palatino Linotype" w:cs="Arial"/>
        </w:rPr>
        <w:t>del</w:t>
      </w:r>
      <w:r w:rsidRPr="009D2114">
        <w:rPr>
          <w:rFonts w:ascii="Palatino Linotype" w:eastAsia="Arial Unicode MS" w:hAnsi="Palatino Linotype" w:cs="Arial"/>
        </w:rPr>
        <w:t xml:space="preserve"> Estado de México y Municipios (</w:t>
      </w:r>
      <w:proofErr w:type="spellStart"/>
      <w:r w:rsidRPr="009D2114">
        <w:rPr>
          <w:rFonts w:ascii="Palatino Linotype" w:eastAsia="Arial Unicode MS" w:hAnsi="Palatino Linotype" w:cs="Arial"/>
        </w:rPr>
        <w:t>ISSEMyM</w:t>
      </w:r>
      <w:proofErr w:type="spellEnd"/>
      <w:r w:rsidRPr="009D2114">
        <w:rPr>
          <w:rFonts w:ascii="Palatino Linotype" w:eastAsia="Arial Unicode MS" w:hAnsi="Palatino Linotype" w:cs="Arial"/>
        </w:rPr>
        <w:t>).</w:t>
      </w:r>
    </w:p>
    <w:p w14:paraId="7010E5A1" w14:textId="77777777" w:rsidR="00361513" w:rsidRPr="009D2114" w:rsidRDefault="00361513" w:rsidP="009D2114">
      <w:pPr>
        <w:spacing w:line="360" w:lineRule="auto"/>
        <w:jc w:val="both"/>
        <w:rPr>
          <w:rFonts w:ascii="Palatino Linotype" w:eastAsia="Arial Unicode MS" w:hAnsi="Palatino Linotype" w:cs="Arial"/>
        </w:rPr>
      </w:pPr>
    </w:p>
    <w:p w14:paraId="53464853" w14:textId="77777777" w:rsidR="00361513" w:rsidRPr="009D2114" w:rsidRDefault="00361513" w:rsidP="009D2114">
      <w:pPr>
        <w:spacing w:line="360" w:lineRule="auto"/>
        <w:jc w:val="both"/>
        <w:rPr>
          <w:rFonts w:ascii="Palatino Linotype" w:hAnsi="Palatino Linotype"/>
        </w:rPr>
      </w:pPr>
      <w:r w:rsidRPr="009D2114">
        <w:rPr>
          <w:rFonts w:ascii="Palatino Linotype" w:hAnsi="Palatino Linotype" w:cs="Arial"/>
          <w:lang w:eastAsia="es-MX"/>
        </w:rPr>
        <w:t xml:space="preserve">Por cuanto hace al RFC de las personas físicas, constituye un dato personal, ya que se genera con caracteres alfanuméricos obtenidos a partir del nombre en mayúsculas sin acentos ni diéresis y la fecha de nacimiento de cada persona; es decir, la primera letra </w:t>
      </w:r>
      <w:r w:rsidRPr="009D2114">
        <w:rPr>
          <w:rFonts w:ascii="Palatino Linotype" w:hAnsi="Palatino Linotype" w:cs="Arial"/>
        </w:rPr>
        <w:t>del</w:t>
      </w:r>
      <w:r w:rsidRPr="009D2114">
        <w:rPr>
          <w:rFonts w:ascii="Palatino Linotype" w:hAnsi="Palatino Linotype" w:cs="Arial"/>
          <w:lang w:eastAsia="es-MX"/>
        </w:rPr>
        <w:t xml:space="preserve"> apellido paterno; seguida de la primera letra Vocal del primer apellido; seguida de la primera letra del segundo apellido y por último la primera letra del nombre, posterior la fecha de nacimiento año/mes/día</w:t>
      </w:r>
      <w:r w:rsidRPr="009D2114">
        <w:rPr>
          <w:rFonts w:ascii="Palatino Linotype" w:hAnsi="Palatino Linotype"/>
        </w:rPr>
        <w:t xml:space="preserve"> y finalmente la </w:t>
      </w:r>
      <w:proofErr w:type="spellStart"/>
      <w:r w:rsidRPr="009D2114">
        <w:rPr>
          <w:rFonts w:ascii="Palatino Linotype" w:hAnsi="Palatino Linotype"/>
        </w:rPr>
        <w:t>homoclave</w:t>
      </w:r>
      <w:proofErr w:type="spellEnd"/>
      <w:r w:rsidRPr="009D2114">
        <w:rPr>
          <w:rFonts w:ascii="Palatino Linotype" w:hAnsi="Palatino Linotype"/>
        </w:rPr>
        <w:t>, la cual para su obtención es necesario acreditar personalidad con documentos oficiales.</w:t>
      </w:r>
    </w:p>
    <w:p w14:paraId="4A51754A" w14:textId="77777777" w:rsidR="00361513" w:rsidRPr="009D2114" w:rsidRDefault="00361513" w:rsidP="009D2114">
      <w:pPr>
        <w:spacing w:line="360" w:lineRule="auto"/>
        <w:jc w:val="both"/>
        <w:rPr>
          <w:rFonts w:ascii="Palatino Linotype" w:hAnsi="Palatino Linotype"/>
        </w:rPr>
      </w:pPr>
    </w:p>
    <w:p w14:paraId="320D6942" w14:textId="77777777" w:rsidR="00361513" w:rsidRPr="009D2114" w:rsidRDefault="00361513" w:rsidP="009D2114">
      <w:pPr>
        <w:spacing w:line="360" w:lineRule="auto"/>
        <w:jc w:val="both"/>
        <w:rPr>
          <w:rFonts w:ascii="Palatino Linotype" w:hAnsi="Palatino Linotype"/>
          <w:b/>
          <w:bCs/>
        </w:rPr>
      </w:pPr>
      <w:r w:rsidRPr="009D2114">
        <w:rPr>
          <w:rFonts w:ascii="Palatino Linotype" w:hAnsi="Palatino Linotype" w:cs="Arial"/>
          <w:lang w:eastAsia="es-MX"/>
        </w:rPr>
        <w:t xml:space="preserve">Al respecto, </w:t>
      </w:r>
      <w:r w:rsidRPr="009D2114">
        <w:rPr>
          <w:rFonts w:ascii="Palatino Linotype" w:hAnsi="Palatino Linotype" w:cs="Arial"/>
        </w:rPr>
        <w:t xml:space="preserve">es aplicable el Criterio 19/17 de la Segunda Época, emitido por </w:t>
      </w:r>
      <w:r w:rsidRPr="009D2114">
        <w:rPr>
          <w:rFonts w:ascii="Palatino Linotype" w:eastAsia="Arial Unicode MS" w:hAnsi="Palatino Linotype" w:cs="Arial"/>
        </w:rPr>
        <w:t>el INAI,</w:t>
      </w:r>
      <w:r w:rsidRPr="009D2114">
        <w:rPr>
          <w:rFonts w:ascii="Palatino Linotype" w:hAnsi="Palatino Linotype"/>
          <w:bCs/>
        </w:rPr>
        <w:t xml:space="preserve"> que dice:</w:t>
      </w:r>
      <w:r w:rsidRPr="009D2114">
        <w:rPr>
          <w:rFonts w:ascii="Palatino Linotype" w:hAnsi="Palatino Linotype"/>
          <w:b/>
          <w:bCs/>
        </w:rPr>
        <w:t xml:space="preserve"> </w:t>
      </w:r>
    </w:p>
    <w:p w14:paraId="478BC67E" w14:textId="77777777" w:rsidR="00361513" w:rsidRPr="009D2114" w:rsidRDefault="00361513" w:rsidP="009D2114">
      <w:pPr>
        <w:spacing w:line="360" w:lineRule="auto"/>
        <w:jc w:val="both"/>
        <w:rPr>
          <w:rFonts w:ascii="Palatino Linotype" w:hAnsi="Palatino Linotype"/>
          <w:b/>
          <w:bCs/>
        </w:rPr>
      </w:pPr>
    </w:p>
    <w:p w14:paraId="584AAE7B" w14:textId="77777777" w:rsidR="00361513" w:rsidRPr="009D2114" w:rsidRDefault="00361513" w:rsidP="009D2114">
      <w:pPr>
        <w:tabs>
          <w:tab w:val="left" w:pos="8219"/>
        </w:tabs>
        <w:autoSpaceDE w:val="0"/>
        <w:autoSpaceDN w:val="0"/>
        <w:adjustRightInd w:val="0"/>
        <w:ind w:left="851" w:right="902"/>
        <w:jc w:val="both"/>
        <w:rPr>
          <w:rFonts w:ascii="Palatino Linotype" w:hAnsi="Palatino Linotype" w:cs="Arial"/>
          <w:i/>
          <w:sz w:val="22"/>
        </w:rPr>
      </w:pPr>
      <w:r w:rsidRPr="009D2114">
        <w:rPr>
          <w:rFonts w:ascii="Palatino Linotype" w:hAnsi="Palatino Linotype" w:cs="Arial"/>
          <w:bCs/>
          <w:i/>
          <w:sz w:val="22"/>
        </w:rPr>
        <w:t>“</w:t>
      </w:r>
      <w:r w:rsidRPr="009D2114">
        <w:rPr>
          <w:rFonts w:ascii="Palatino Linotype" w:hAnsi="Palatino Linotype" w:cs="Arial"/>
          <w:b/>
          <w:bCs/>
          <w:i/>
          <w:sz w:val="22"/>
        </w:rPr>
        <w:t>Registro Federal de Contribuyentes (RFC) de personas físicas. El RFC es una clave</w:t>
      </w:r>
      <w:r w:rsidRPr="009D2114">
        <w:rPr>
          <w:rFonts w:ascii="Palatino Linotype" w:hAnsi="Palatino Linotype" w:cs="Arial"/>
          <w:bCs/>
          <w:i/>
          <w:sz w:val="22"/>
        </w:rPr>
        <w:t xml:space="preserve"> de carácter fiscal, única e irrepetible, </w:t>
      </w:r>
      <w:r w:rsidRPr="009D2114">
        <w:rPr>
          <w:rFonts w:ascii="Palatino Linotype" w:hAnsi="Palatino Linotype" w:cs="Arial"/>
          <w:b/>
          <w:bCs/>
          <w:i/>
          <w:sz w:val="22"/>
        </w:rPr>
        <w:t>que permite identificar al titular, su edad y fecha de nacimiento</w:t>
      </w:r>
      <w:r w:rsidRPr="009D2114">
        <w:rPr>
          <w:rFonts w:ascii="Palatino Linotype" w:hAnsi="Palatino Linotype" w:cs="Arial"/>
          <w:bCs/>
          <w:i/>
          <w:sz w:val="22"/>
        </w:rPr>
        <w:t xml:space="preserve">, </w:t>
      </w:r>
      <w:r w:rsidRPr="009D2114">
        <w:rPr>
          <w:rFonts w:ascii="Palatino Linotype" w:hAnsi="Palatino Linotype" w:cs="Arial"/>
          <w:i/>
          <w:sz w:val="22"/>
          <w:lang w:eastAsia="es-MX"/>
        </w:rPr>
        <w:t>por</w:t>
      </w:r>
      <w:r w:rsidRPr="009D2114">
        <w:rPr>
          <w:rFonts w:ascii="Palatino Linotype" w:hAnsi="Palatino Linotype" w:cs="Arial"/>
          <w:bCs/>
          <w:i/>
          <w:sz w:val="22"/>
        </w:rPr>
        <w:t xml:space="preserve"> lo que </w:t>
      </w:r>
      <w:r w:rsidRPr="009D2114">
        <w:rPr>
          <w:rFonts w:ascii="Palatino Linotype" w:hAnsi="Palatino Linotype" w:cs="Arial"/>
          <w:b/>
          <w:bCs/>
          <w:i/>
          <w:sz w:val="22"/>
        </w:rPr>
        <w:t>es un dato personal de carácter confidencial</w:t>
      </w:r>
      <w:r w:rsidRPr="009D2114">
        <w:rPr>
          <w:rFonts w:ascii="Palatino Linotype" w:hAnsi="Palatino Linotype" w:cs="Arial"/>
          <w:i/>
          <w:sz w:val="22"/>
        </w:rPr>
        <w:t>.” (Sic)</w:t>
      </w:r>
    </w:p>
    <w:p w14:paraId="62EC90D8" w14:textId="77777777" w:rsidR="00361513" w:rsidRPr="009D2114" w:rsidRDefault="00361513" w:rsidP="009D2114">
      <w:pPr>
        <w:spacing w:line="360" w:lineRule="auto"/>
        <w:jc w:val="both"/>
        <w:rPr>
          <w:rFonts w:ascii="Palatino Linotype" w:hAnsi="Palatino Linotype" w:cs="Arial"/>
        </w:rPr>
      </w:pPr>
      <w:r w:rsidRPr="009D2114">
        <w:rPr>
          <w:rFonts w:ascii="Palatino Linotype" w:hAnsi="Palatino Linotype" w:cs="Arial"/>
          <w:lang w:eastAsia="es-MX"/>
        </w:rPr>
        <w:t xml:space="preserve">De lo anterior, se desprende que el RFC se vincula al nombre de su </w:t>
      </w:r>
      <w:r w:rsidRPr="009D2114">
        <w:rPr>
          <w:rFonts w:ascii="Palatino Linotype" w:hAnsi="Palatino Linotype"/>
          <w:bCs/>
        </w:rPr>
        <w:t>titular</w:t>
      </w:r>
      <w:r w:rsidRPr="009D2114">
        <w:rPr>
          <w:rFonts w:ascii="Palatino Linotype" w:hAnsi="Palatino Linotype" w:cs="Arial"/>
          <w:lang w:eastAsia="es-MX"/>
        </w:rPr>
        <w:t xml:space="preserve">, lo que permite identificar la edad de la persona y fecha de nacimiento, en consecuencia determinar </w:t>
      </w:r>
      <w:r w:rsidRPr="009D2114">
        <w:rPr>
          <w:rFonts w:ascii="Palatino Linotype" w:hAnsi="Palatino Linotype" w:cs="Arial"/>
        </w:rPr>
        <w:t>la</w:t>
      </w:r>
      <w:r w:rsidRPr="009D2114">
        <w:rPr>
          <w:rFonts w:ascii="Palatino Linotype" w:hAnsi="Palatino Linotype" w:cs="Arial"/>
          <w:lang w:eastAsia="es-MX"/>
        </w:rPr>
        <w:t xml:space="preserve">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w:t>
      </w:r>
      <w:r w:rsidRPr="009D2114">
        <w:rPr>
          <w:rFonts w:ascii="Palatino Linotype" w:hAnsi="Palatino Linotype"/>
          <w:lang w:eastAsia="es-MX"/>
        </w:rPr>
        <w:t>Municipios</w:t>
      </w:r>
      <w:r w:rsidRPr="009D2114">
        <w:rPr>
          <w:rFonts w:ascii="Palatino Linotype" w:hAnsi="Palatino Linotype" w:cs="Arial"/>
          <w:lang w:eastAsia="es-MX"/>
        </w:rPr>
        <w:t xml:space="preserve"> y </w:t>
      </w:r>
      <w:r w:rsidRPr="009D2114">
        <w:rPr>
          <w:rFonts w:ascii="Palatino Linotype" w:hAnsi="Palatino Linotype" w:cs="Arial"/>
        </w:rPr>
        <w:t>4°, fracción XI</w:t>
      </w:r>
      <w:r w:rsidRPr="009D2114">
        <w:rPr>
          <w:rFonts w:ascii="Palatino Linotype" w:hAnsi="Palatino Linotype" w:cs="Arial"/>
          <w:lang w:eastAsia="es-MX"/>
        </w:rPr>
        <w:t xml:space="preserve"> </w:t>
      </w:r>
      <w:r w:rsidRPr="009D2114">
        <w:rPr>
          <w:rFonts w:ascii="Palatino Linotype" w:hAnsi="Palatino Linotype" w:cs="Arial"/>
        </w:rPr>
        <w:t>de la Ley de Protección de Datos Personales en Posesión de Sujetos Obligados del Estado de México y Municipios.</w:t>
      </w:r>
    </w:p>
    <w:p w14:paraId="287DA1DC" w14:textId="77777777" w:rsidR="00361513" w:rsidRPr="009D2114" w:rsidRDefault="00361513" w:rsidP="009D2114">
      <w:pPr>
        <w:spacing w:line="360" w:lineRule="auto"/>
        <w:jc w:val="both"/>
        <w:rPr>
          <w:rFonts w:ascii="Palatino Linotype" w:hAnsi="Palatino Linotype" w:cs="Arial"/>
        </w:rPr>
      </w:pPr>
    </w:p>
    <w:p w14:paraId="76B74445" w14:textId="77777777" w:rsidR="00361513" w:rsidRPr="009D2114" w:rsidRDefault="00361513" w:rsidP="009D2114">
      <w:pPr>
        <w:spacing w:line="360" w:lineRule="auto"/>
        <w:jc w:val="both"/>
        <w:rPr>
          <w:rFonts w:ascii="Palatino Linotype" w:hAnsi="Palatino Linotype" w:cs="Arial"/>
          <w:lang w:eastAsia="es-MX"/>
        </w:rPr>
      </w:pPr>
      <w:r w:rsidRPr="009D2114">
        <w:rPr>
          <w:rFonts w:ascii="Palatino Linotype" w:hAnsi="Palatino Linotype" w:cs="Arial"/>
          <w:lang w:eastAsia="es-MX"/>
        </w:rPr>
        <w:t xml:space="preserve">Por cuanto hace a la </w:t>
      </w:r>
      <w:r w:rsidRPr="009D2114">
        <w:rPr>
          <w:rFonts w:ascii="Palatino Linotype" w:hAnsi="Palatino Linotype" w:cs="Arial"/>
        </w:rPr>
        <w:t>CURP</w:t>
      </w:r>
      <w:r w:rsidRPr="009D2114">
        <w:rPr>
          <w:rFonts w:ascii="Palatino Linotype" w:hAnsi="Palatino Linotype" w:cs="Arial"/>
          <w:b/>
        </w:rPr>
        <w:t xml:space="preserve">, </w:t>
      </w:r>
      <w:r w:rsidRPr="009D2114">
        <w:rPr>
          <w:rFonts w:ascii="Palatino Linotype" w:hAnsi="Palatino Linotype" w:cs="Arial"/>
          <w:lang w:eastAsia="es-MX"/>
        </w:rPr>
        <w:t xml:space="preserve">constituye un dato personal, que </w:t>
      </w:r>
      <w:r w:rsidRPr="009D2114">
        <w:rPr>
          <w:rFonts w:ascii="Palatino Linotype" w:hAnsi="Palatino Linotype"/>
          <w:lang w:eastAsia="es-MX"/>
        </w:rPr>
        <w:t>tiene</w:t>
      </w:r>
      <w:r w:rsidRPr="009D2114">
        <w:rPr>
          <w:rFonts w:ascii="Palatino Linotype" w:hAnsi="Palatino Linotype" w:cs="Arial"/>
          <w:lang w:eastAsia="es-MX"/>
        </w:rPr>
        <w:t xml:space="preserve"> como fin llevar registro de cada a cada una de las personas que integran la población del país, se </w:t>
      </w:r>
      <w:r w:rsidRPr="009D2114">
        <w:rPr>
          <w:rFonts w:ascii="Palatino Linotype" w:hAnsi="Palatino Linotype" w:cs="Arial"/>
        </w:rPr>
        <w:t>tiene</w:t>
      </w:r>
      <w:r w:rsidRPr="009D2114">
        <w:rPr>
          <w:rFonts w:ascii="Palatino Linotype" w:hAnsi="Palatino Linotype" w:cs="Arial"/>
          <w:lang w:eastAsia="es-MX"/>
        </w:rPr>
        <w:t xml:space="preserve"> como sustento los artículos 86 y 91 de la Ley General de Población, la cual señala lo siguiente:</w:t>
      </w:r>
    </w:p>
    <w:p w14:paraId="6FC2F29D" w14:textId="77777777" w:rsidR="00361513" w:rsidRPr="009D2114" w:rsidRDefault="00361513" w:rsidP="009D2114">
      <w:pPr>
        <w:jc w:val="both"/>
        <w:rPr>
          <w:rFonts w:ascii="Palatino Linotype" w:hAnsi="Palatino Linotype" w:cs="Arial"/>
          <w:lang w:eastAsia="es-MX"/>
        </w:rPr>
      </w:pPr>
    </w:p>
    <w:p w14:paraId="24E27270" w14:textId="77777777" w:rsidR="00361513" w:rsidRPr="009D2114" w:rsidRDefault="00361513" w:rsidP="009D2114">
      <w:pPr>
        <w:autoSpaceDE w:val="0"/>
        <w:autoSpaceDN w:val="0"/>
        <w:adjustRightInd w:val="0"/>
        <w:ind w:left="851" w:right="902"/>
        <w:jc w:val="both"/>
        <w:rPr>
          <w:rFonts w:ascii="Palatino Linotype" w:hAnsi="Palatino Linotype" w:cs="Arial"/>
          <w:i/>
          <w:sz w:val="22"/>
          <w:lang w:eastAsia="es-MX"/>
        </w:rPr>
      </w:pPr>
      <w:r w:rsidRPr="009D2114">
        <w:rPr>
          <w:rFonts w:ascii="Palatino Linotype" w:hAnsi="Palatino Linotype" w:cs="Arial,Bold"/>
          <w:bCs/>
          <w:i/>
          <w:sz w:val="22"/>
          <w:lang w:eastAsia="es-MX"/>
        </w:rPr>
        <w:t>“</w:t>
      </w:r>
      <w:r w:rsidRPr="009D2114">
        <w:rPr>
          <w:rFonts w:ascii="Palatino Linotype" w:hAnsi="Palatino Linotype" w:cs="Arial,Bold"/>
          <w:b/>
          <w:bCs/>
          <w:i/>
          <w:sz w:val="22"/>
          <w:lang w:eastAsia="es-MX"/>
        </w:rPr>
        <w:t xml:space="preserve">Artículo 86. </w:t>
      </w:r>
      <w:r w:rsidRPr="009D2114">
        <w:rPr>
          <w:rFonts w:ascii="Palatino Linotype" w:hAnsi="Palatino Linotype" w:cs="Arial"/>
          <w:i/>
          <w:sz w:val="22"/>
          <w:lang w:eastAsia="es-MX"/>
        </w:rPr>
        <w:t>El Registro Nacional de Población tiene como finalidad registrar a cada una de las personas que integran la población del país, con los datos que permitan certificar y acreditar fehacientemente su identidad.</w:t>
      </w:r>
    </w:p>
    <w:p w14:paraId="1E4D00D7" w14:textId="77777777" w:rsidR="00361513" w:rsidRPr="009D2114" w:rsidRDefault="00361513" w:rsidP="009D2114">
      <w:pPr>
        <w:autoSpaceDE w:val="0"/>
        <w:autoSpaceDN w:val="0"/>
        <w:adjustRightInd w:val="0"/>
        <w:ind w:left="851" w:right="902"/>
        <w:jc w:val="both"/>
        <w:rPr>
          <w:rFonts w:ascii="Palatino Linotype" w:hAnsi="Palatino Linotype" w:cs="Arial"/>
          <w:i/>
          <w:sz w:val="22"/>
          <w:lang w:eastAsia="es-MX"/>
        </w:rPr>
      </w:pPr>
    </w:p>
    <w:p w14:paraId="0B25FCE5" w14:textId="77777777" w:rsidR="00361513" w:rsidRPr="009D2114" w:rsidRDefault="00361513" w:rsidP="009D2114">
      <w:pPr>
        <w:autoSpaceDE w:val="0"/>
        <w:autoSpaceDN w:val="0"/>
        <w:adjustRightInd w:val="0"/>
        <w:ind w:left="851" w:right="902"/>
        <w:jc w:val="both"/>
        <w:rPr>
          <w:rFonts w:ascii="Palatino Linotype" w:hAnsi="Palatino Linotype" w:cs="Arial"/>
          <w:i/>
          <w:sz w:val="22"/>
          <w:lang w:eastAsia="es-MX"/>
        </w:rPr>
      </w:pPr>
      <w:r w:rsidRPr="009D2114">
        <w:rPr>
          <w:rFonts w:ascii="Palatino Linotype" w:hAnsi="Palatino Linotype" w:cs="Arial,Bold"/>
          <w:b/>
          <w:bCs/>
          <w:i/>
          <w:sz w:val="22"/>
          <w:lang w:eastAsia="es-MX"/>
        </w:rPr>
        <w:t xml:space="preserve">Artículo 91. </w:t>
      </w:r>
      <w:r w:rsidRPr="009D2114">
        <w:rPr>
          <w:rFonts w:ascii="Palatino Linotype" w:hAnsi="Palatino Linotype" w:cs="Arial"/>
          <w:b/>
          <w:i/>
          <w:sz w:val="22"/>
          <w:lang w:eastAsia="es-MX"/>
        </w:rPr>
        <w:t>Al incorporar a una persona en el Registro Nacional de Población</w:t>
      </w:r>
      <w:r w:rsidRPr="009D2114">
        <w:rPr>
          <w:rFonts w:ascii="Palatino Linotype" w:hAnsi="Palatino Linotype" w:cs="Arial"/>
          <w:i/>
          <w:sz w:val="22"/>
          <w:lang w:eastAsia="es-MX"/>
        </w:rPr>
        <w:t xml:space="preserve">, se le asignará una clave </w:t>
      </w:r>
      <w:r w:rsidRPr="009D2114">
        <w:rPr>
          <w:rFonts w:ascii="Palatino Linotype" w:hAnsi="Palatino Linotype" w:cs="Arial"/>
          <w:b/>
          <w:i/>
          <w:sz w:val="22"/>
          <w:lang w:eastAsia="es-MX"/>
        </w:rPr>
        <w:t>que se denominará Clave Única de Registro de Población</w:t>
      </w:r>
      <w:r w:rsidRPr="009D2114">
        <w:rPr>
          <w:rFonts w:ascii="Palatino Linotype" w:hAnsi="Palatino Linotype" w:cs="Arial"/>
          <w:i/>
          <w:sz w:val="22"/>
          <w:lang w:eastAsia="es-MX"/>
        </w:rPr>
        <w:t xml:space="preserve">. </w:t>
      </w:r>
      <w:r w:rsidRPr="009D2114">
        <w:rPr>
          <w:rFonts w:ascii="Palatino Linotype" w:hAnsi="Palatino Linotype" w:cs="Arial"/>
          <w:b/>
          <w:i/>
          <w:sz w:val="22"/>
          <w:lang w:eastAsia="es-MX"/>
        </w:rPr>
        <w:t>Esta servirá para</w:t>
      </w:r>
      <w:r w:rsidRPr="009D2114">
        <w:rPr>
          <w:rFonts w:ascii="Palatino Linotype" w:hAnsi="Palatino Linotype" w:cs="Arial"/>
          <w:i/>
          <w:sz w:val="22"/>
          <w:lang w:eastAsia="es-MX"/>
        </w:rPr>
        <w:t xml:space="preserve"> registrarla e </w:t>
      </w:r>
      <w:r w:rsidRPr="009D2114">
        <w:rPr>
          <w:rFonts w:ascii="Palatino Linotype" w:hAnsi="Palatino Linotype" w:cs="Arial"/>
          <w:b/>
          <w:i/>
          <w:sz w:val="22"/>
          <w:lang w:eastAsia="es-MX"/>
        </w:rPr>
        <w:t>identificarla en forma individual</w:t>
      </w:r>
      <w:r w:rsidRPr="009D2114">
        <w:rPr>
          <w:rFonts w:ascii="Palatino Linotype" w:hAnsi="Palatino Linotype" w:cs="Arial"/>
          <w:i/>
          <w:sz w:val="22"/>
          <w:lang w:eastAsia="es-MX"/>
        </w:rPr>
        <w:t xml:space="preserve">.” </w:t>
      </w:r>
    </w:p>
    <w:p w14:paraId="4B6386ED" w14:textId="77777777" w:rsidR="00361513" w:rsidRPr="009D2114" w:rsidRDefault="00361513" w:rsidP="009D2114">
      <w:pPr>
        <w:autoSpaceDE w:val="0"/>
        <w:autoSpaceDN w:val="0"/>
        <w:adjustRightInd w:val="0"/>
        <w:ind w:left="851" w:right="902"/>
        <w:jc w:val="both"/>
        <w:rPr>
          <w:rFonts w:ascii="Palatino Linotype" w:hAnsi="Palatino Linotype" w:cs="Arial"/>
          <w:sz w:val="22"/>
        </w:rPr>
      </w:pPr>
      <w:r w:rsidRPr="009D2114">
        <w:rPr>
          <w:rFonts w:ascii="Palatino Linotype" w:hAnsi="Palatino Linotype" w:cs="Arial"/>
          <w:sz w:val="22"/>
        </w:rPr>
        <w:t>(Énfasis añadido)</w:t>
      </w:r>
    </w:p>
    <w:p w14:paraId="443C129B" w14:textId="77777777" w:rsidR="00361513" w:rsidRPr="009D2114" w:rsidRDefault="00361513" w:rsidP="009D2114">
      <w:pPr>
        <w:autoSpaceDE w:val="0"/>
        <w:autoSpaceDN w:val="0"/>
        <w:adjustRightInd w:val="0"/>
        <w:ind w:left="851" w:right="902"/>
        <w:jc w:val="both"/>
        <w:rPr>
          <w:rFonts w:ascii="Palatino Linotype" w:hAnsi="Palatino Linotype" w:cs="Arial"/>
          <w:sz w:val="22"/>
        </w:rPr>
      </w:pPr>
    </w:p>
    <w:p w14:paraId="4FA29C59" w14:textId="77777777" w:rsidR="00361513" w:rsidRPr="009D2114" w:rsidRDefault="00361513" w:rsidP="009D2114">
      <w:pPr>
        <w:spacing w:line="360" w:lineRule="auto"/>
        <w:jc w:val="both"/>
        <w:rPr>
          <w:rFonts w:ascii="Palatino Linotype" w:hAnsi="Palatino Linotype"/>
          <w:lang w:eastAsia="es-MX"/>
        </w:rPr>
      </w:pPr>
      <w:r w:rsidRPr="009D2114">
        <w:rPr>
          <w:rFonts w:ascii="Palatino Linotype" w:hAnsi="Palatino Linotype"/>
          <w:lang w:eastAsia="es-MX"/>
        </w:rPr>
        <w:t xml:space="preserve">Ahora bien, la CURP está integrada de 18 elementos representados por letras y números, que se generan a partir de los datos contenidos en un documento probatorio de </w:t>
      </w:r>
      <w:r w:rsidRPr="009D2114">
        <w:rPr>
          <w:rFonts w:ascii="Palatino Linotype" w:hAnsi="Palatino Linotype"/>
          <w:bCs/>
        </w:rPr>
        <w:t>identidad</w:t>
      </w:r>
      <w:r w:rsidRPr="009D2114">
        <w:rPr>
          <w:rFonts w:ascii="Palatino Linotype" w:hAnsi="Palatino Linotype"/>
          <w:lang w:eastAsia="es-MX"/>
        </w:rPr>
        <w:t xml:space="preserve"> (acta de nacimiento, carta de naturalización o documento migratorio), la </w:t>
      </w:r>
      <w:r w:rsidRPr="009D2114">
        <w:rPr>
          <w:rFonts w:ascii="Palatino Linotype" w:hAnsi="Palatino Linotype" w:cs="Arial"/>
        </w:rPr>
        <w:t>cual</w:t>
      </w:r>
      <w:r w:rsidRPr="009D2114">
        <w:rPr>
          <w:rFonts w:ascii="Palatino Linotype" w:hAnsi="Palatino Linotype"/>
          <w:lang w:eastAsia="es-MX"/>
        </w:rPr>
        <w:t xml:space="preserve"> se integra de</w:t>
      </w:r>
      <w:r w:rsidRPr="009D2114">
        <w:rPr>
          <w:rFonts w:ascii="Palatino Linotype" w:hAnsi="Palatino Linotype" w:cs="Arial"/>
          <w:lang w:eastAsia="es-MX"/>
        </w:rPr>
        <w:t xml:space="preserve"> la primera letra del apellido paterno; seguida de la primera letra Vocal del primer apellido; seguida de la primera letra del segundo apellido y por último la primera letra del nombre; fecha de nacimiento año/mes/día</w:t>
      </w:r>
      <w:r w:rsidRPr="009D2114">
        <w:rPr>
          <w:rFonts w:ascii="Palatino Linotype" w:hAnsi="Palatino Linotype"/>
          <w:lang w:eastAsia="es-MX"/>
        </w:rPr>
        <w:t xml:space="preserve">; sexo; Entidad Federativa de nacimiento; consonantes internas del nombre y apellidos; un diferenciador de homonimia y siglo; y un digito verificador, que garantizan la correcta integración. </w:t>
      </w:r>
    </w:p>
    <w:p w14:paraId="2C54EC95" w14:textId="77777777" w:rsidR="00361513" w:rsidRPr="009D2114" w:rsidRDefault="00361513" w:rsidP="009D2114">
      <w:pPr>
        <w:spacing w:line="360" w:lineRule="auto"/>
        <w:jc w:val="both"/>
        <w:rPr>
          <w:rFonts w:ascii="Palatino Linotype" w:hAnsi="Palatino Linotype"/>
          <w:lang w:eastAsia="es-MX"/>
        </w:rPr>
      </w:pPr>
    </w:p>
    <w:p w14:paraId="5104D955" w14:textId="77777777" w:rsidR="00361513" w:rsidRPr="009D2114" w:rsidRDefault="00361513" w:rsidP="009D2114">
      <w:pPr>
        <w:spacing w:line="360" w:lineRule="auto"/>
        <w:jc w:val="both"/>
        <w:rPr>
          <w:rFonts w:ascii="Palatino Linotype" w:hAnsi="Palatino Linotype" w:cs="Arial"/>
          <w:lang w:eastAsia="es-MX"/>
        </w:rPr>
      </w:pPr>
      <w:r w:rsidRPr="009D2114">
        <w:rPr>
          <w:rFonts w:ascii="Palatino Linotype" w:hAnsi="Palatino Linotype" w:cs="Arial"/>
          <w:lang w:eastAsia="es-MX"/>
        </w:rPr>
        <w:t xml:space="preserve">Al respecto, el </w:t>
      </w:r>
      <w:r w:rsidRPr="009D2114">
        <w:rPr>
          <w:rFonts w:ascii="Palatino Linotype" w:eastAsia="Arial Unicode MS" w:hAnsi="Palatino Linotype" w:cs="Arial"/>
        </w:rPr>
        <w:t>INAI,</w:t>
      </w:r>
      <w:r w:rsidRPr="009D2114">
        <w:rPr>
          <w:rFonts w:ascii="Palatino Linotype" w:hAnsi="Palatino Linotype" w:cs="Arial"/>
          <w:lang w:eastAsia="es-MX"/>
        </w:rPr>
        <w:t xml:space="preserve"> a través del Criterio 18/17 de la Segunda Época, señala lo siguiente:</w:t>
      </w:r>
    </w:p>
    <w:p w14:paraId="42127D7A" w14:textId="77777777" w:rsidR="00361513" w:rsidRPr="009D2114" w:rsidRDefault="00361513" w:rsidP="009D2114">
      <w:pPr>
        <w:jc w:val="both"/>
        <w:rPr>
          <w:rFonts w:ascii="Palatino Linotype" w:hAnsi="Palatino Linotype" w:cs="Arial"/>
          <w:lang w:eastAsia="es-MX"/>
        </w:rPr>
      </w:pPr>
    </w:p>
    <w:p w14:paraId="5A6484DD" w14:textId="77777777" w:rsidR="00361513" w:rsidRPr="009D2114" w:rsidRDefault="00361513" w:rsidP="009D2114">
      <w:pPr>
        <w:autoSpaceDE w:val="0"/>
        <w:autoSpaceDN w:val="0"/>
        <w:adjustRightInd w:val="0"/>
        <w:ind w:left="851" w:right="902"/>
        <w:jc w:val="both"/>
        <w:rPr>
          <w:rFonts w:ascii="Palatino Linotype" w:hAnsi="Palatino Linotype" w:cs="Arial"/>
          <w:i/>
          <w:sz w:val="22"/>
          <w:lang w:eastAsia="es-MX"/>
        </w:rPr>
      </w:pPr>
      <w:r w:rsidRPr="009D2114">
        <w:rPr>
          <w:rFonts w:ascii="Palatino Linotype" w:hAnsi="Palatino Linotype" w:cs="Arial"/>
          <w:i/>
          <w:sz w:val="22"/>
          <w:lang w:eastAsia="es-MX"/>
        </w:rPr>
        <w:t>“</w:t>
      </w:r>
      <w:r w:rsidRPr="009D2114">
        <w:rPr>
          <w:rFonts w:ascii="Palatino Linotype" w:hAnsi="Palatino Linotype" w:cs="Arial"/>
          <w:b/>
          <w:i/>
          <w:sz w:val="22"/>
          <w:lang w:eastAsia="es-MX"/>
        </w:rPr>
        <w:t>Clave Única de Registro de Población (CURP).</w:t>
      </w:r>
      <w:r w:rsidRPr="009D2114">
        <w:rPr>
          <w:rFonts w:ascii="Palatino Linotype" w:hAnsi="Palatino Linotype" w:cs="Arial"/>
          <w:i/>
          <w:sz w:val="22"/>
          <w:lang w:eastAsia="es-MX"/>
        </w:rPr>
        <w:t xml:space="preserve"> </w:t>
      </w:r>
      <w:r w:rsidRPr="009D2114">
        <w:rPr>
          <w:rFonts w:ascii="Palatino Linotype" w:hAnsi="Palatino Linotype" w:cs="Arial"/>
          <w:b/>
          <w:i/>
          <w:sz w:val="22"/>
          <w:lang w:eastAsia="es-MX"/>
        </w:rPr>
        <w:t>La Clave Única de Registro de Población se integra por datos personales que sólo conciernen al particular titular</w:t>
      </w:r>
      <w:r w:rsidRPr="009D2114">
        <w:rPr>
          <w:rFonts w:ascii="Palatino Linotype" w:hAnsi="Palatino Linotype" w:cs="Arial"/>
          <w:i/>
          <w:sz w:val="22"/>
          <w:lang w:eastAsia="es-MX"/>
        </w:rPr>
        <w:t xml:space="preserve"> de la misma, </w:t>
      </w:r>
      <w:r w:rsidRPr="009D2114">
        <w:rPr>
          <w:rFonts w:ascii="Palatino Linotype" w:hAnsi="Palatino Linotype" w:cs="Arial"/>
          <w:b/>
          <w:i/>
          <w:sz w:val="22"/>
          <w:lang w:eastAsia="es-MX"/>
        </w:rPr>
        <w:t>como lo son su nombre, apellidos, fecha de nacimiento, lugar de nacimiento y sexo</w:t>
      </w:r>
      <w:r w:rsidRPr="009D2114">
        <w:rPr>
          <w:rFonts w:ascii="Palatino Linotype" w:hAnsi="Palatino Linotype" w:cs="Arial"/>
          <w:i/>
          <w:sz w:val="22"/>
          <w:lang w:eastAsia="es-MX"/>
        </w:rPr>
        <w:t xml:space="preserve">. Dichos datos, constituyen información que distingue plenamente a una persona física del resto de los habitantes del país, </w:t>
      </w:r>
      <w:r w:rsidRPr="009D2114">
        <w:rPr>
          <w:rFonts w:ascii="Palatino Linotype" w:hAnsi="Palatino Linotype" w:cs="Arial"/>
          <w:b/>
          <w:i/>
          <w:sz w:val="22"/>
          <w:lang w:eastAsia="es-MX"/>
        </w:rPr>
        <w:t>por lo que la CURP está considerada como información confidencial</w:t>
      </w:r>
      <w:r w:rsidRPr="009D2114">
        <w:rPr>
          <w:rFonts w:ascii="Palatino Linotype" w:hAnsi="Palatino Linotype" w:cs="Arial"/>
          <w:i/>
          <w:sz w:val="22"/>
          <w:lang w:eastAsia="es-MX"/>
        </w:rPr>
        <w:t xml:space="preserve">.” </w:t>
      </w:r>
      <w:r w:rsidRPr="009D2114">
        <w:rPr>
          <w:rFonts w:ascii="Palatino Linotype" w:hAnsi="Palatino Linotype" w:cs="Arial"/>
          <w:i/>
          <w:sz w:val="22"/>
        </w:rPr>
        <w:t>(Sic)</w:t>
      </w:r>
    </w:p>
    <w:p w14:paraId="5D4A006E" w14:textId="77777777" w:rsidR="00361513" w:rsidRPr="009D2114" w:rsidRDefault="00361513" w:rsidP="009D2114">
      <w:pPr>
        <w:autoSpaceDE w:val="0"/>
        <w:autoSpaceDN w:val="0"/>
        <w:adjustRightInd w:val="0"/>
        <w:ind w:left="851" w:right="902"/>
        <w:jc w:val="both"/>
        <w:rPr>
          <w:rFonts w:ascii="Palatino Linotype" w:hAnsi="Palatino Linotype" w:cs="Arial"/>
          <w:sz w:val="22"/>
        </w:rPr>
      </w:pPr>
      <w:r w:rsidRPr="009D2114">
        <w:rPr>
          <w:rFonts w:ascii="Palatino Linotype" w:hAnsi="Palatino Linotype" w:cs="Arial"/>
          <w:sz w:val="22"/>
        </w:rPr>
        <w:t>(Énfasis añadido)</w:t>
      </w:r>
    </w:p>
    <w:p w14:paraId="7AFF563F" w14:textId="77777777" w:rsidR="00361513" w:rsidRPr="009D2114" w:rsidRDefault="00361513" w:rsidP="009D2114">
      <w:pPr>
        <w:autoSpaceDE w:val="0"/>
        <w:autoSpaceDN w:val="0"/>
        <w:adjustRightInd w:val="0"/>
        <w:ind w:left="851" w:right="902"/>
        <w:jc w:val="both"/>
        <w:rPr>
          <w:rFonts w:ascii="Palatino Linotype" w:hAnsi="Palatino Linotype" w:cs="Arial"/>
          <w:sz w:val="22"/>
        </w:rPr>
      </w:pPr>
    </w:p>
    <w:p w14:paraId="309CAA5F" w14:textId="77777777" w:rsidR="00361513" w:rsidRPr="009D2114" w:rsidRDefault="00361513" w:rsidP="009D2114">
      <w:pPr>
        <w:spacing w:line="360" w:lineRule="auto"/>
        <w:jc w:val="both"/>
        <w:rPr>
          <w:rFonts w:ascii="Palatino Linotype" w:hAnsi="Palatino Linotype" w:cs="Arial"/>
          <w:lang w:eastAsia="es-MX"/>
        </w:rPr>
      </w:pPr>
      <w:r w:rsidRPr="009D2114">
        <w:rPr>
          <w:rFonts w:ascii="Palatino Linotype" w:hAnsi="Palatino Linotype" w:cs="Arial"/>
          <w:lang w:eastAsia="es-MX"/>
        </w:rPr>
        <w:t xml:space="preserve">De lo anterior, se desprende que la </w:t>
      </w:r>
      <w:r w:rsidRPr="009D2114">
        <w:rPr>
          <w:rFonts w:ascii="Palatino Linotype" w:hAnsi="Palatino Linotype"/>
          <w:lang w:eastAsia="es-MX"/>
        </w:rPr>
        <w:t xml:space="preserve">CURP </w:t>
      </w:r>
      <w:r w:rsidRPr="009D2114">
        <w:rPr>
          <w:rFonts w:ascii="Palatino Linotype" w:hAnsi="Palatino Linotype" w:cs="Arial"/>
          <w:lang w:eastAsia="es-MX"/>
        </w:rPr>
        <w:t xml:space="preserve">se encuentra vinculada al nombre y apellidos de la persona, lo que permite identificar fecha y lugar de nacimiento, así como el sexo; datos que únicamente le atañen a su titular, por lo que, ésta constituye un dato </w:t>
      </w:r>
      <w:r w:rsidRPr="009D2114">
        <w:rPr>
          <w:rFonts w:ascii="Palatino Linotype" w:hAnsi="Palatino Linotype"/>
          <w:bCs/>
        </w:rPr>
        <w:t>personal</w:t>
      </w:r>
      <w:r w:rsidRPr="009D2114">
        <w:rPr>
          <w:rFonts w:ascii="Palatino Linotype" w:hAnsi="Palatino Linotype" w:cs="Arial"/>
          <w:lang w:eastAsia="es-MX"/>
        </w:rPr>
        <w:t xml:space="preserve"> que concierne a una persona física identificada e identificable en términos de los artículos 2, fracción II de la Ley de Transparencia y Acceso a la Información Pública del Estado de México y Municipios y </w:t>
      </w:r>
      <w:r w:rsidRPr="009D2114">
        <w:rPr>
          <w:rFonts w:ascii="Palatino Linotype" w:hAnsi="Palatino Linotype" w:cs="Arial"/>
        </w:rPr>
        <w:t>4, fracción XI</w:t>
      </w:r>
      <w:r w:rsidRPr="009D2114">
        <w:rPr>
          <w:rFonts w:ascii="Palatino Linotype" w:hAnsi="Palatino Linotype" w:cs="Arial"/>
          <w:lang w:eastAsia="es-MX"/>
        </w:rPr>
        <w:t xml:space="preserve"> </w:t>
      </w:r>
      <w:r w:rsidRPr="009D2114">
        <w:rPr>
          <w:rFonts w:ascii="Palatino Linotype" w:hAnsi="Palatino Linotype" w:cs="Arial"/>
        </w:rPr>
        <w:t>de la Ley de Protección de Datos Personales en Posesión de Sujetos Obligados del Estado de México y Municipios</w:t>
      </w:r>
      <w:r w:rsidRPr="009D2114">
        <w:rPr>
          <w:rFonts w:ascii="Palatino Linotype" w:hAnsi="Palatino Linotype" w:cs="Arial"/>
          <w:lang w:eastAsia="es-MX"/>
        </w:rPr>
        <w:t>.</w:t>
      </w:r>
    </w:p>
    <w:p w14:paraId="0540BF2E" w14:textId="77777777" w:rsidR="00361513" w:rsidRPr="009D2114" w:rsidRDefault="00361513" w:rsidP="009D2114">
      <w:pPr>
        <w:spacing w:line="360" w:lineRule="auto"/>
        <w:jc w:val="both"/>
        <w:rPr>
          <w:rFonts w:ascii="Palatino Linotype" w:hAnsi="Palatino Linotype" w:cs="Arial"/>
          <w:lang w:eastAsia="es-MX"/>
        </w:rPr>
      </w:pPr>
    </w:p>
    <w:p w14:paraId="1FF2F1D3" w14:textId="77777777" w:rsidR="00361513" w:rsidRPr="009D2114" w:rsidRDefault="00361513" w:rsidP="009D2114">
      <w:pPr>
        <w:spacing w:line="360" w:lineRule="auto"/>
        <w:jc w:val="both"/>
        <w:rPr>
          <w:rFonts w:ascii="Palatino Linotype" w:hAnsi="Palatino Linotype" w:cs="Arial"/>
          <w:lang w:eastAsia="es-MX"/>
        </w:rPr>
      </w:pPr>
      <w:r w:rsidRPr="009D2114">
        <w:rPr>
          <w:rFonts w:ascii="Palatino Linotype" w:hAnsi="Palatino Linotype" w:cs="Arial"/>
          <w:lang w:eastAsia="es-MX"/>
        </w:rPr>
        <w:t xml:space="preserve">Por cuanto hace a la </w:t>
      </w:r>
      <w:r w:rsidRPr="009D2114">
        <w:rPr>
          <w:rFonts w:ascii="Palatino Linotype" w:hAnsi="Palatino Linotype" w:cs="Arial"/>
        </w:rPr>
        <w:t xml:space="preserve">Clave de cualquier tipo de seguridad social, está integrado por una </w:t>
      </w:r>
      <w:r w:rsidRPr="009D2114">
        <w:rPr>
          <w:rFonts w:ascii="Palatino Linotype" w:hAnsi="Palatino Linotype" w:cs="Arial"/>
          <w:bCs/>
          <w:lang w:eastAsia="es-MX"/>
        </w:rPr>
        <w:t xml:space="preserve">secuencia de números con los que se identifica a los trabajadores que </w:t>
      </w:r>
      <w:r w:rsidRPr="009D2114">
        <w:rPr>
          <w:rFonts w:ascii="Palatino Linotype" w:hAnsi="Palatino Linotype"/>
          <w:lang w:eastAsia="es-MX"/>
        </w:rPr>
        <w:t>cubren</w:t>
      </w:r>
      <w:r w:rsidRPr="009D2114">
        <w:rPr>
          <w:rFonts w:ascii="Palatino Linotype" w:hAnsi="Palatino Linotype" w:cs="Arial"/>
          <w:bCs/>
          <w:lang w:eastAsia="es-MX"/>
        </w:rPr>
        <w:t xml:space="preserve"> las cuotas respectivas, asimismo, lo identifica con la fuente de trabajo; por lo que al ser una clave de </w:t>
      </w:r>
      <w:r w:rsidRPr="009D2114">
        <w:rPr>
          <w:rFonts w:ascii="Palatino Linotype" w:hAnsi="Palatino Linotype" w:cs="Arial"/>
        </w:rPr>
        <w:t>identificación</w:t>
      </w:r>
      <w:r w:rsidRPr="009D2114">
        <w:rPr>
          <w:rFonts w:ascii="Palatino Linotype" w:hAnsi="Palatino Linotype" w:cs="Arial"/>
          <w:bCs/>
          <w:lang w:eastAsia="es-MX"/>
        </w:rPr>
        <w:t xml:space="preserve"> de los trabajadores, constituye información confidencial, </w:t>
      </w:r>
      <w:r w:rsidRPr="009D2114">
        <w:rPr>
          <w:rFonts w:ascii="Palatino Linotype" w:hAnsi="Palatino Linotype" w:cs="Arial"/>
          <w:lang w:eastAsia="es-MX"/>
        </w:rPr>
        <w:t xml:space="preserve">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w:t>
      </w:r>
      <w:r w:rsidRPr="009D2114">
        <w:rPr>
          <w:rFonts w:ascii="Palatino Linotype" w:hAnsi="Palatino Linotype" w:cs="Arial"/>
        </w:rPr>
        <w:t>4, fracción XI</w:t>
      </w:r>
      <w:r w:rsidRPr="009D2114">
        <w:rPr>
          <w:rFonts w:ascii="Palatino Linotype" w:hAnsi="Palatino Linotype" w:cs="Arial"/>
          <w:lang w:eastAsia="es-MX"/>
        </w:rPr>
        <w:t xml:space="preserve"> </w:t>
      </w:r>
      <w:r w:rsidRPr="009D2114">
        <w:rPr>
          <w:rFonts w:ascii="Palatino Linotype" w:hAnsi="Palatino Linotype" w:cs="Arial"/>
        </w:rPr>
        <w:t>de la Ley de Protección de Datos Personales en Posesión de Sujetos Obligados del Estado de México y Municipios</w:t>
      </w:r>
      <w:r w:rsidRPr="009D2114">
        <w:rPr>
          <w:rFonts w:ascii="Palatino Linotype" w:hAnsi="Palatino Linotype" w:cs="Arial"/>
          <w:lang w:eastAsia="es-MX"/>
        </w:rPr>
        <w:t>.</w:t>
      </w:r>
    </w:p>
    <w:p w14:paraId="462418E9" w14:textId="77777777" w:rsidR="002F50F7" w:rsidRPr="009D2114" w:rsidRDefault="002F50F7" w:rsidP="009D2114">
      <w:pPr>
        <w:spacing w:line="360" w:lineRule="auto"/>
        <w:jc w:val="both"/>
        <w:rPr>
          <w:rFonts w:ascii="Palatino Linotype" w:hAnsi="Palatino Linotype" w:cs="Arial"/>
        </w:rPr>
      </w:pPr>
    </w:p>
    <w:p w14:paraId="71DC8061" w14:textId="77777777" w:rsidR="002F50F7" w:rsidRPr="009D2114" w:rsidRDefault="002F50F7" w:rsidP="009D2114">
      <w:pPr>
        <w:spacing w:line="360" w:lineRule="auto"/>
        <w:jc w:val="both"/>
        <w:rPr>
          <w:rFonts w:ascii="Palatino Linotype" w:hAnsi="Palatino Linotype" w:cs="Arial"/>
        </w:rPr>
      </w:pPr>
      <w:r w:rsidRPr="009D2114">
        <w:rPr>
          <w:rFonts w:ascii="Palatino Linotype" w:hAnsi="Palatino Linotype" w:cs="Arial"/>
        </w:rPr>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w:t>
      </w:r>
      <w:bookmarkStart w:id="3" w:name="_Hlk145364923"/>
      <w:r w:rsidRPr="009D2114">
        <w:rPr>
          <w:rFonts w:ascii="Palatino Linotype" w:hAnsi="Palatino Linotype" w:cs="Arial"/>
        </w:rPr>
        <w:t>Ley de Transparencia y Acceso a la Información Pública del Estado de México y Municipios</w:t>
      </w:r>
      <w:bookmarkEnd w:id="3"/>
      <w:r w:rsidRPr="009D2114">
        <w:rPr>
          <w:rFonts w:ascii="Palatino Linotype" w:hAnsi="Palatino Linotype" w:cs="Arial"/>
        </w:rPr>
        <w:t xml:space="preserve">, así como los numerales Segundo, fracción XVIII, y del Cuarto al Décimo Primero de los </w:t>
      </w:r>
      <w:bookmarkStart w:id="4" w:name="_Hlk145364936"/>
      <w:r w:rsidRPr="009D2114">
        <w:rPr>
          <w:rFonts w:ascii="Palatino Linotype" w:hAnsi="Palatino Linotype" w:cs="Arial"/>
        </w:rPr>
        <w:t>Lineamientos Generales en materia de Clasificación y Desclasificación de la Información, así como para la elaboración de Versiones Públicas</w:t>
      </w:r>
      <w:bookmarkEnd w:id="4"/>
      <w:r w:rsidRPr="009D2114">
        <w:rPr>
          <w:rFonts w:ascii="Palatino Linotype" w:hAnsi="Palatino Linotype" w:cs="Arial"/>
        </w:rPr>
        <w:t>, que literalmente expresan:</w:t>
      </w:r>
    </w:p>
    <w:p w14:paraId="3335EBFF" w14:textId="77777777" w:rsidR="002F50F7" w:rsidRPr="009D2114" w:rsidRDefault="002F50F7" w:rsidP="009D2114">
      <w:pPr>
        <w:jc w:val="both"/>
        <w:rPr>
          <w:rFonts w:ascii="Palatino Linotype" w:hAnsi="Palatino Linotype" w:cs="Arial"/>
        </w:rPr>
      </w:pPr>
    </w:p>
    <w:p w14:paraId="36AB58B3" w14:textId="77777777" w:rsidR="002F50F7" w:rsidRPr="009D2114" w:rsidRDefault="002F50F7" w:rsidP="009D2114">
      <w:pPr>
        <w:ind w:left="850" w:right="901"/>
        <w:jc w:val="center"/>
        <w:rPr>
          <w:rFonts w:ascii="Palatino Linotype" w:hAnsi="Palatino Linotype" w:cs="Arial"/>
          <w:b/>
          <w:i/>
          <w:sz w:val="22"/>
          <w:szCs w:val="22"/>
        </w:rPr>
      </w:pPr>
      <w:r w:rsidRPr="009D2114">
        <w:rPr>
          <w:rFonts w:ascii="Palatino Linotype" w:hAnsi="Palatino Linotype" w:cs="Arial"/>
          <w:b/>
          <w:i/>
          <w:sz w:val="22"/>
          <w:szCs w:val="22"/>
        </w:rPr>
        <w:t>“Ley de Transparencia y Acceso a la Información Pública del Estado de México y Municipios</w:t>
      </w:r>
    </w:p>
    <w:p w14:paraId="6E2466E6" w14:textId="77777777" w:rsidR="002F50F7" w:rsidRPr="009D2114" w:rsidRDefault="002F50F7" w:rsidP="009D2114">
      <w:pPr>
        <w:ind w:left="850" w:right="901"/>
        <w:jc w:val="both"/>
        <w:rPr>
          <w:rFonts w:ascii="Palatino Linotype" w:hAnsi="Palatino Linotype" w:cs="Arial"/>
          <w:i/>
          <w:sz w:val="22"/>
          <w:szCs w:val="22"/>
        </w:rPr>
      </w:pPr>
      <w:r w:rsidRPr="009D2114">
        <w:rPr>
          <w:rFonts w:ascii="Palatino Linotype" w:hAnsi="Palatino Linotype" w:cs="Arial"/>
          <w:b/>
          <w:i/>
          <w:sz w:val="22"/>
          <w:szCs w:val="22"/>
        </w:rPr>
        <w:t xml:space="preserve">Artículo 49. </w:t>
      </w:r>
      <w:r w:rsidRPr="009D2114">
        <w:rPr>
          <w:rFonts w:ascii="Palatino Linotype" w:hAnsi="Palatino Linotype" w:cs="Arial"/>
          <w:i/>
          <w:sz w:val="22"/>
          <w:szCs w:val="22"/>
        </w:rPr>
        <w:t>Los Comités de Transparencia tendrán las siguientes atribuciones:</w:t>
      </w:r>
    </w:p>
    <w:p w14:paraId="058C7B59" w14:textId="77777777" w:rsidR="002F50F7" w:rsidRPr="009D2114" w:rsidRDefault="002F50F7" w:rsidP="009D2114">
      <w:pPr>
        <w:ind w:left="850" w:right="901"/>
        <w:jc w:val="both"/>
        <w:rPr>
          <w:rFonts w:ascii="Palatino Linotype" w:hAnsi="Palatino Linotype" w:cs="Arial"/>
          <w:i/>
          <w:sz w:val="22"/>
          <w:szCs w:val="22"/>
        </w:rPr>
      </w:pPr>
      <w:r w:rsidRPr="009D2114">
        <w:rPr>
          <w:rFonts w:ascii="Palatino Linotype" w:hAnsi="Palatino Linotype" w:cs="Arial"/>
          <w:b/>
          <w:i/>
          <w:sz w:val="22"/>
          <w:szCs w:val="22"/>
        </w:rPr>
        <w:t>VIII.</w:t>
      </w:r>
      <w:r w:rsidRPr="009D2114">
        <w:rPr>
          <w:rFonts w:ascii="Palatino Linotype" w:hAnsi="Palatino Linotype" w:cs="Arial"/>
          <w:i/>
          <w:sz w:val="22"/>
          <w:szCs w:val="22"/>
        </w:rPr>
        <w:t xml:space="preserve"> Aprobar, modificar o revocar la clasificación de la información;</w:t>
      </w:r>
    </w:p>
    <w:p w14:paraId="7964A71F" w14:textId="77777777" w:rsidR="002F50F7" w:rsidRPr="009D2114" w:rsidRDefault="002F50F7" w:rsidP="009D2114">
      <w:pPr>
        <w:ind w:left="850" w:right="901"/>
        <w:jc w:val="both"/>
        <w:rPr>
          <w:rFonts w:ascii="Palatino Linotype" w:hAnsi="Palatino Linotype" w:cs="Arial"/>
          <w:i/>
          <w:sz w:val="22"/>
          <w:szCs w:val="22"/>
        </w:rPr>
      </w:pPr>
      <w:r w:rsidRPr="009D2114">
        <w:rPr>
          <w:rFonts w:ascii="Palatino Linotype" w:hAnsi="Palatino Linotype" w:cs="Arial"/>
          <w:b/>
          <w:i/>
          <w:sz w:val="22"/>
          <w:szCs w:val="22"/>
        </w:rPr>
        <w:t>Artículo 132.</w:t>
      </w:r>
      <w:r w:rsidRPr="009D2114">
        <w:rPr>
          <w:rFonts w:ascii="Palatino Linotype" w:hAnsi="Palatino Linotype" w:cs="Arial"/>
          <w:i/>
          <w:sz w:val="22"/>
          <w:szCs w:val="22"/>
        </w:rPr>
        <w:t xml:space="preserve"> La clasificación de la información se llevará a cabo en el momento en que:</w:t>
      </w:r>
    </w:p>
    <w:p w14:paraId="256C4D65" w14:textId="77777777" w:rsidR="002F50F7" w:rsidRPr="009D2114" w:rsidRDefault="002F50F7" w:rsidP="009D2114">
      <w:pPr>
        <w:ind w:left="850" w:right="901"/>
        <w:jc w:val="both"/>
        <w:rPr>
          <w:rFonts w:ascii="Palatino Linotype" w:hAnsi="Palatino Linotype" w:cs="Arial"/>
          <w:i/>
          <w:sz w:val="22"/>
          <w:szCs w:val="22"/>
        </w:rPr>
      </w:pPr>
      <w:r w:rsidRPr="009D2114">
        <w:rPr>
          <w:rFonts w:ascii="Palatino Linotype" w:hAnsi="Palatino Linotype" w:cs="Arial"/>
          <w:b/>
          <w:i/>
          <w:sz w:val="22"/>
          <w:szCs w:val="22"/>
        </w:rPr>
        <w:t>I.</w:t>
      </w:r>
      <w:r w:rsidRPr="009D2114">
        <w:rPr>
          <w:rFonts w:ascii="Palatino Linotype" w:hAnsi="Palatino Linotype" w:cs="Arial"/>
          <w:i/>
          <w:sz w:val="22"/>
          <w:szCs w:val="22"/>
        </w:rPr>
        <w:t xml:space="preserve"> Se reciba una solicitud de acceso a la información;</w:t>
      </w:r>
    </w:p>
    <w:p w14:paraId="46E1DC5B" w14:textId="77777777" w:rsidR="002F50F7" w:rsidRPr="009D2114" w:rsidRDefault="002F50F7" w:rsidP="009D2114">
      <w:pPr>
        <w:ind w:left="850" w:right="901"/>
        <w:jc w:val="both"/>
        <w:rPr>
          <w:rFonts w:ascii="Palatino Linotype" w:hAnsi="Palatino Linotype" w:cs="Arial"/>
          <w:i/>
          <w:sz w:val="22"/>
          <w:szCs w:val="22"/>
        </w:rPr>
      </w:pPr>
      <w:r w:rsidRPr="009D2114">
        <w:rPr>
          <w:rFonts w:ascii="Palatino Linotype" w:hAnsi="Palatino Linotype" w:cs="Arial"/>
          <w:b/>
          <w:i/>
          <w:sz w:val="22"/>
          <w:szCs w:val="22"/>
        </w:rPr>
        <w:t>II.</w:t>
      </w:r>
      <w:r w:rsidRPr="009D2114">
        <w:rPr>
          <w:rFonts w:ascii="Palatino Linotype" w:hAnsi="Palatino Linotype" w:cs="Arial"/>
          <w:i/>
          <w:sz w:val="22"/>
          <w:szCs w:val="22"/>
        </w:rPr>
        <w:t xml:space="preserve"> Se determine mediante resolución de autoridad competente; o</w:t>
      </w:r>
    </w:p>
    <w:p w14:paraId="61CF5F88" w14:textId="77777777" w:rsidR="002F50F7" w:rsidRPr="009D2114" w:rsidRDefault="002F50F7" w:rsidP="009D2114">
      <w:pPr>
        <w:ind w:left="850" w:right="901"/>
        <w:jc w:val="both"/>
        <w:rPr>
          <w:rFonts w:ascii="Palatino Linotype" w:hAnsi="Palatino Linotype" w:cs="Arial"/>
          <w:b/>
          <w:i/>
          <w:sz w:val="22"/>
          <w:szCs w:val="22"/>
        </w:rPr>
      </w:pPr>
      <w:r w:rsidRPr="009D2114">
        <w:rPr>
          <w:rFonts w:ascii="Palatino Linotype" w:hAnsi="Palatino Linotype" w:cs="Arial"/>
          <w:i/>
          <w:sz w:val="22"/>
          <w:szCs w:val="22"/>
        </w:rPr>
        <w:t>III. Se generen versiones públicas para dar cumplimiento a las obligaciones de transparencia previstas en esta Ley.</w:t>
      </w:r>
      <w:r w:rsidRPr="009D2114">
        <w:rPr>
          <w:rFonts w:ascii="Palatino Linotype" w:hAnsi="Palatino Linotype" w:cs="Arial"/>
          <w:b/>
          <w:i/>
          <w:sz w:val="22"/>
          <w:szCs w:val="22"/>
        </w:rPr>
        <w:t>”</w:t>
      </w:r>
    </w:p>
    <w:p w14:paraId="2B580321" w14:textId="77777777" w:rsidR="002F50F7" w:rsidRPr="009D2114" w:rsidRDefault="002F50F7" w:rsidP="009D2114">
      <w:pPr>
        <w:ind w:left="850" w:right="901"/>
        <w:jc w:val="center"/>
        <w:rPr>
          <w:rFonts w:ascii="Palatino Linotype" w:hAnsi="Palatino Linotype" w:cs="Arial"/>
          <w:b/>
          <w:i/>
          <w:sz w:val="22"/>
          <w:szCs w:val="22"/>
        </w:rPr>
      </w:pPr>
      <w:r w:rsidRPr="009D2114">
        <w:rPr>
          <w:rFonts w:ascii="Palatino Linotype" w:hAnsi="Palatino Linotype" w:cs="Arial"/>
          <w:b/>
          <w:i/>
          <w:sz w:val="22"/>
          <w:szCs w:val="22"/>
        </w:rPr>
        <w:t>“Lineamientos Generales en materia de Clasificación y Desclasificación de la Información, así como para la elaboración de Versiones Públicas</w:t>
      </w:r>
    </w:p>
    <w:p w14:paraId="51145359" w14:textId="77777777" w:rsidR="002F50F7" w:rsidRPr="009D2114" w:rsidRDefault="002F50F7" w:rsidP="009D2114">
      <w:pPr>
        <w:ind w:left="850" w:right="901"/>
        <w:jc w:val="both"/>
        <w:rPr>
          <w:rFonts w:ascii="Palatino Linotype" w:hAnsi="Palatino Linotype" w:cs="Arial"/>
          <w:i/>
          <w:sz w:val="22"/>
          <w:szCs w:val="22"/>
        </w:rPr>
      </w:pPr>
      <w:r w:rsidRPr="009D2114">
        <w:rPr>
          <w:rFonts w:ascii="Palatino Linotype" w:hAnsi="Palatino Linotype" w:cs="Arial"/>
          <w:b/>
          <w:i/>
          <w:sz w:val="22"/>
          <w:szCs w:val="22"/>
        </w:rPr>
        <w:t>Segundo.-</w:t>
      </w:r>
      <w:r w:rsidRPr="009D2114">
        <w:rPr>
          <w:rFonts w:ascii="Palatino Linotype" w:hAnsi="Palatino Linotype" w:cs="Arial"/>
          <w:i/>
          <w:sz w:val="22"/>
          <w:szCs w:val="22"/>
        </w:rPr>
        <w:t xml:space="preserve"> Para efectos de los presentes Lineamientos Generales, se entenderá por:</w:t>
      </w:r>
    </w:p>
    <w:p w14:paraId="13CE4EA2" w14:textId="77777777" w:rsidR="002F50F7" w:rsidRPr="009D2114" w:rsidRDefault="002F50F7" w:rsidP="009D2114">
      <w:pPr>
        <w:ind w:left="850" w:right="901"/>
        <w:jc w:val="both"/>
        <w:rPr>
          <w:rFonts w:ascii="Palatino Linotype" w:hAnsi="Palatino Linotype" w:cs="Arial"/>
          <w:i/>
          <w:sz w:val="22"/>
          <w:szCs w:val="22"/>
        </w:rPr>
      </w:pPr>
      <w:r w:rsidRPr="009D2114">
        <w:rPr>
          <w:rFonts w:ascii="Palatino Linotype" w:hAnsi="Palatino Linotype" w:cs="Arial"/>
          <w:b/>
          <w:i/>
          <w:sz w:val="22"/>
          <w:szCs w:val="22"/>
        </w:rPr>
        <w:t>(…</w:t>
      </w:r>
      <w:r w:rsidRPr="009D2114">
        <w:rPr>
          <w:rFonts w:ascii="Palatino Linotype" w:hAnsi="Palatino Linotype" w:cs="Arial"/>
          <w:i/>
          <w:sz w:val="22"/>
          <w:szCs w:val="22"/>
        </w:rPr>
        <w:t>)</w:t>
      </w:r>
    </w:p>
    <w:p w14:paraId="6CAB5366" w14:textId="77777777" w:rsidR="002F50F7" w:rsidRPr="009D2114" w:rsidRDefault="002F50F7" w:rsidP="009D2114">
      <w:pPr>
        <w:ind w:left="850" w:right="901"/>
        <w:jc w:val="both"/>
        <w:rPr>
          <w:rFonts w:ascii="Palatino Linotype" w:hAnsi="Palatino Linotype" w:cs="Arial"/>
          <w:i/>
          <w:sz w:val="22"/>
          <w:szCs w:val="22"/>
        </w:rPr>
      </w:pPr>
      <w:r w:rsidRPr="009D2114">
        <w:rPr>
          <w:rFonts w:ascii="Palatino Linotype" w:hAnsi="Palatino Linotype" w:cs="Arial"/>
          <w:b/>
          <w:i/>
          <w:sz w:val="22"/>
          <w:szCs w:val="22"/>
        </w:rPr>
        <w:t>XVIII.</w:t>
      </w:r>
      <w:r w:rsidRPr="009D2114">
        <w:rPr>
          <w:rFonts w:ascii="Palatino Linotype" w:hAnsi="Palatino Linotype" w:cs="Arial"/>
          <w:i/>
          <w:sz w:val="22"/>
          <w:szCs w:val="22"/>
        </w:rPr>
        <w:t xml:space="preserve">  </w:t>
      </w:r>
      <w:r w:rsidRPr="009D2114">
        <w:rPr>
          <w:rFonts w:ascii="Palatino Linotype" w:hAnsi="Palatino Linotype" w:cs="Arial"/>
          <w:b/>
          <w:i/>
          <w:sz w:val="22"/>
          <w:szCs w:val="22"/>
        </w:rPr>
        <w:t>Versión pública:</w:t>
      </w:r>
      <w:r w:rsidRPr="009D2114">
        <w:rPr>
          <w:rFonts w:ascii="Palatino Linotype" w:hAnsi="Palatino Linotype" w:cs="Arial"/>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3AB52E4" w14:textId="77777777" w:rsidR="002F50F7" w:rsidRPr="009D2114" w:rsidRDefault="002F50F7" w:rsidP="009D2114">
      <w:pPr>
        <w:ind w:left="850" w:right="901"/>
        <w:jc w:val="both"/>
        <w:rPr>
          <w:rFonts w:ascii="Palatino Linotype" w:hAnsi="Palatino Linotype" w:cs="Arial"/>
          <w:i/>
          <w:sz w:val="22"/>
          <w:szCs w:val="22"/>
        </w:rPr>
      </w:pPr>
      <w:r w:rsidRPr="009D2114">
        <w:rPr>
          <w:rFonts w:ascii="Palatino Linotype" w:hAnsi="Palatino Linotype" w:cs="Arial"/>
          <w:b/>
          <w:i/>
          <w:sz w:val="22"/>
          <w:szCs w:val="22"/>
        </w:rPr>
        <w:t>(…</w:t>
      </w:r>
      <w:r w:rsidRPr="009D2114">
        <w:rPr>
          <w:rFonts w:ascii="Palatino Linotype" w:hAnsi="Palatino Linotype" w:cs="Arial"/>
          <w:i/>
          <w:sz w:val="22"/>
          <w:szCs w:val="22"/>
        </w:rPr>
        <w:t>)</w:t>
      </w:r>
    </w:p>
    <w:p w14:paraId="5E97986B" w14:textId="77777777" w:rsidR="002F50F7" w:rsidRPr="009D2114" w:rsidRDefault="002F50F7" w:rsidP="009D2114">
      <w:pPr>
        <w:ind w:left="850" w:right="901"/>
        <w:jc w:val="both"/>
        <w:rPr>
          <w:rFonts w:ascii="Palatino Linotype" w:hAnsi="Palatino Linotype" w:cs="Arial"/>
          <w:i/>
          <w:sz w:val="22"/>
          <w:szCs w:val="22"/>
        </w:rPr>
      </w:pPr>
      <w:r w:rsidRPr="009D2114">
        <w:rPr>
          <w:rFonts w:ascii="Palatino Linotype" w:hAnsi="Palatino Linotype" w:cs="Arial"/>
          <w:b/>
          <w:i/>
          <w:sz w:val="22"/>
          <w:szCs w:val="22"/>
        </w:rPr>
        <w:t>Cuarto.</w:t>
      </w:r>
      <w:r w:rsidRPr="009D2114">
        <w:rPr>
          <w:rFonts w:ascii="Palatino Linotype" w:hAnsi="Palatino Linotype" w:cs="Arial"/>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8BF256C" w14:textId="77777777" w:rsidR="002F50F7" w:rsidRPr="009D2114" w:rsidRDefault="002F50F7" w:rsidP="009D2114">
      <w:pPr>
        <w:ind w:left="850" w:right="901"/>
        <w:jc w:val="both"/>
        <w:rPr>
          <w:rFonts w:ascii="Palatino Linotype" w:hAnsi="Palatino Linotype" w:cs="Arial"/>
          <w:i/>
          <w:sz w:val="22"/>
          <w:szCs w:val="22"/>
        </w:rPr>
      </w:pPr>
      <w:r w:rsidRPr="009D2114">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580B974B" w14:textId="77777777" w:rsidR="002F50F7" w:rsidRPr="009D2114" w:rsidRDefault="002F50F7" w:rsidP="009D2114">
      <w:pPr>
        <w:ind w:left="850" w:right="901"/>
        <w:jc w:val="both"/>
        <w:rPr>
          <w:rFonts w:ascii="Palatino Linotype" w:hAnsi="Palatino Linotype" w:cs="Arial"/>
          <w:i/>
          <w:sz w:val="22"/>
          <w:szCs w:val="22"/>
        </w:rPr>
      </w:pPr>
      <w:r w:rsidRPr="009D2114">
        <w:rPr>
          <w:rFonts w:ascii="Palatino Linotype" w:hAnsi="Palatino Linotype" w:cs="Arial"/>
          <w:b/>
          <w:i/>
          <w:sz w:val="22"/>
          <w:szCs w:val="22"/>
        </w:rPr>
        <w:t>Quinto.</w:t>
      </w:r>
      <w:r w:rsidRPr="009D2114">
        <w:rPr>
          <w:rFonts w:ascii="Palatino Linotype" w:hAnsi="Palatino Linotype" w:cs="Arial"/>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FB80A36" w14:textId="77777777" w:rsidR="002F50F7" w:rsidRPr="009D2114" w:rsidRDefault="002F50F7" w:rsidP="009D2114">
      <w:pPr>
        <w:ind w:left="850" w:right="901"/>
        <w:jc w:val="both"/>
        <w:rPr>
          <w:rFonts w:ascii="Palatino Linotype" w:hAnsi="Palatino Linotype" w:cs="Arial"/>
          <w:bCs/>
          <w:i/>
          <w:sz w:val="22"/>
          <w:szCs w:val="22"/>
        </w:rPr>
      </w:pPr>
      <w:r w:rsidRPr="009D2114">
        <w:rPr>
          <w:rFonts w:ascii="Palatino Linotype" w:hAnsi="Palatino Linotype" w:cs="Arial"/>
          <w:b/>
          <w:bCs/>
          <w:i/>
          <w:sz w:val="22"/>
          <w:szCs w:val="22"/>
        </w:rPr>
        <w:t>Séptimo</w:t>
      </w:r>
      <w:r w:rsidRPr="009D2114">
        <w:rPr>
          <w:rFonts w:ascii="Palatino Linotype" w:hAnsi="Palatino Linotype" w:cs="Arial"/>
          <w:bCs/>
          <w:i/>
          <w:sz w:val="22"/>
          <w:szCs w:val="22"/>
        </w:rPr>
        <w:t>. La clasificación de la información se llevará a cabo en el momento en que:</w:t>
      </w:r>
    </w:p>
    <w:p w14:paraId="626C9E05" w14:textId="77777777" w:rsidR="002F50F7" w:rsidRPr="009D2114" w:rsidRDefault="002F50F7" w:rsidP="009D2114">
      <w:pPr>
        <w:ind w:left="850" w:right="901"/>
        <w:jc w:val="both"/>
        <w:rPr>
          <w:rFonts w:ascii="Palatino Linotype" w:hAnsi="Palatino Linotype" w:cs="Arial"/>
          <w:bCs/>
          <w:i/>
          <w:sz w:val="22"/>
          <w:szCs w:val="22"/>
        </w:rPr>
      </w:pPr>
      <w:r w:rsidRPr="009D2114">
        <w:rPr>
          <w:rFonts w:ascii="Palatino Linotype" w:hAnsi="Palatino Linotype" w:cs="Arial"/>
          <w:bCs/>
          <w:i/>
          <w:sz w:val="22"/>
          <w:szCs w:val="22"/>
        </w:rPr>
        <w:t>I. Se reciba una solicitud de acceso a la información;</w:t>
      </w:r>
    </w:p>
    <w:p w14:paraId="7BF70EF0" w14:textId="77777777" w:rsidR="002F50F7" w:rsidRPr="009D2114" w:rsidRDefault="002F50F7" w:rsidP="009D2114">
      <w:pPr>
        <w:ind w:left="850" w:right="901"/>
        <w:jc w:val="both"/>
        <w:rPr>
          <w:rFonts w:ascii="Palatino Linotype" w:hAnsi="Palatino Linotype" w:cs="Arial"/>
          <w:bCs/>
          <w:i/>
          <w:sz w:val="22"/>
          <w:szCs w:val="22"/>
        </w:rPr>
      </w:pPr>
      <w:r w:rsidRPr="009D2114">
        <w:rPr>
          <w:rFonts w:ascii="Palatino Linotype" w:hAnsi="Palatino Linotype" w:cs="Arial"/>
          <w:bCs/>
          <w:i/>
          <w:sz w:val="22"/>
          <w:szCs w:val="22"/>
        </w:rPr>
        <w:t xml:space="preserve">II. Se determine mediante resolución del Comité de Transparencia, el Órgano Garante competente, o en cumplimiento a una sentencia del Poder Judicial; </w:t>
      </w:r>
    </w:p>
    <w:p w14:paraId="50050752" w14:textId="77777777" w:rsidR="002F50F7" w:rsidRPr="009D2114" w:rsidRDefault="002F50F7" w:rsidP="009D2114">
      <w:pPr>
        <w:ind w:left="850" w:right="901"/>
        <w:jc w:val="both"/>
        <w:rPr>
          <w:rFonts w:ascii="Palatino Linotype" w:hAnsi="Palatino Linotype" w:cs="Arial"/>
          <w:bCs/>
          <w:i/>
          <w:sz w:val="22"/>
          <w:szCs w:val="22"/>
        </w:rPr>
      </w:pPr>
      <w:r w:rsidRPr="009D2114">
        <w:rPr>
          <w:rFonts w:ascii="Palatino Linotype" w:hAnsi="Palatino Linotype" w:cs="Arial"/>
          <w:bCs/>
          <w:i/>
          <w:sz w:val="22"/>
          <w:szCs w:val="22"/>
        </w:rPr>
        <w:t>III. Se generen versiones públicas para dar cumplimiento a las obligaciones de transparencia previstas en la Ley General, la Ley Federal y las correspondientes de las entidades federativas.</w:t>
      </w:r>
    </w:p>
    <w:p w14:paraId="6BF6B19F" w14:textId="77777777" w:rsidR="002F50F7" w:rsidRPr="009D2114" w:rsidRDefault="002F50F7" w:rsidP="009D2114">
      <w:pPr>
        <w:ind w:left="850" w:right="901"/>
        <w:jc w:val="both"/>
        <w:rPr>
          <w:rFonts w:ascii="Palatino Linotype" w:hAnsi="Palatino Linotype" w:cs="Arial"/>
          <w:bCs/>
          <w:i/>
          <w:sz w:val="22"/>
          <w:szCs w:val="22"/>
        </w:rPr>
      </w:pPr>
      <w:r w:rsidRPr="009D2114">
        <w:rPr>
          <w:rFonts w:ascii="Palatino Linotype" w:hAnsi="Palatino Linotype" w:cs="Arial"/>
          <w:bCs/>
          <w:i/>
          <w:sz w:val="22"/>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720922FC" w14:textId="77777777" w:rsidR="002F50F7" w:rsidRPr="009D2114" w:rsidRDefault="002F50F7" w:rsidP="009D2114">
      <w:pPr>
        <w:ind w:left="850" w:right="901"/>
        <w:jc w:val="both"/>
        <w:rPr>
          <w:rFonts w:ascii="Palatino Linotype" w:hAnsi="Palatino Linotype" w:cs="Arial"/>
          <w:bCs/>
          <w:i/>
          <w:sz w:val="22"/>
          <w:szCs w:val="22"/>
        </w:rPr>
      </w:pPr>
      <w:r w:rsidRPr="009D2114">
        <w:rPr>
          <w:rFonts w:ascii="Palatino Linotype" w:hAnsi="Palatino Linotype" w:cs="Arial"/>
          <w:b/>
          <w:bCs/>
          <w:i/>
          <w:sz w:val="22"/>
          <w:szCs w:val="22"/>
        </w:rPr>
        <w:t>Octavo.</w:t>
      </w:r>
      <w:r w:rsidRPr="009D2114">
        <w:rPr>
          <w:rFonts w:ascii="Palatino Linotype" w:hAnsi="Palatino Linotype" w:cs="Arial"/>
          <w:bCs/>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390120F" w14:textId="77777777" w:rsidR="002F50F7" w:rsidRPr="009D2114" w:rsidRDefault="002F50F7" w:rsidP="009D2114">
      <w:pPr>
        <w:ind w:left="850" w:right="901"/>
        <w:jc w:val="both"/>
        <w:rPr>
          <w:rFonts w:ascii="Palatino Linotype" w:hAnsi="Palatino Linotype" w:cs="Arial"/>
          <w:bCs/>
          <w:i/>
          <w:sz w:val="22"/>
          <w:szCs w:val="22"/>
        </w:rPr>
      </w:pPr>
      <w:r w:rsidRPr="009D2114">
        <w:rPr>
          <w:rFonts w:ascii="Palatino Linotype" w:hAnsi="Palatino Linotype" w:cs="Arial"/>
          <w:bCs/>
          <w:i/>
          <w:sz w:val="22"/>
          <w:szCs w:val="22"/>
        </w:rPr>
        <w:t>Para motivar la clasificación se deberán señalar las razones o circunstancias especiales que lo llevaron a concluir que el caso particular se ajusta al supuesto previsto por la norma legal invocada como fundamento.</w:t>
      </w:r>
    </w:p>
    <w:p w14:paraId="2911B4AC" w14:textId="77777777" w:rsidR="002F50F7" w:rsidRPr="009D2114" w:rsidRDefault="002F50F7" w:rsidP="009D2114">
      <w:pPr>
        <w:ind w:left="850" w:right="901"/>
        <w:jc w:val="both"/>
        <w:rPr>
          <w:rFonts w:ascii="Palatino Linotype" w:hAnsi="Palatino Linotype" w:cs="Arial"/>
          <w:bCs/>
          <w:i/>
          <w:sz w:val="22"/>
          <w:szCs w:val="22"/>
        </w:rPr>
      </w:pPr>
      <w:r w:rsidRPr="009D2114">
        <w:rPr>
          <w:rFonts w:ascii="Palatino Linotype" w:hAnsi="Palatino Linotype" w:cs="Arial"/>
          <w:bCs/>
          <w:i/>
          <w:sz w:val="22"/>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274D018E" w14:textId="77777777" w:rsidR="002F50F7" w:rsidRPr="009D2114" w:rsidRDefault="002F50F7" w:rsidP="009D2114">
      <w:pPr>
        <w:ind w:left="850" w:right="901"/>
        <w:jc w:val="both"/>
        <w:rPr>
          <w:rFonts w:ascii="Palatino Linotype" w:hAnsi="Palatino Linotype" w:cs="Arial"/>
          <w:i/>
          <w:sz w:val="22"/>
          <w:szCs w:val="22"/>
        </w:rPr>
      </w:pPr>
      <w:r w:rsidRPr="009D2114">
        <w:rPr>
          <w:rFonts w:ascii="Palatino Linotype" w:hAnsi="Palatino Linotype" w:cs="Arial"/>
          <w:b/>
          <w:i/>
          <w:sz w:val="22"/>
          <w:szCs w:val="22"/>
        </w:rPr>
        <w:t>Noveno.</w:t>
      </w:r>
      <w:r w:rsidRPr="009D2114">
        <w:rPr>
          <w:rFonts w:ascii="Palatino Linotype" w:hAnsi="Palatino Linotype" w:cs="Arial"/>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0415A9C" w14:textId="77777777" w:rsidR="002F50F7" w:rsidRPr="009D2114" w:rsidRDefault="002F50F7" w:rsidP="009D2114">
      <w:pPr>
        <w:ind w:left="850" w:right="901"/>
        <w:jc w:val="both"/>
        <w:rPr>
          <w:rFonts w:ascii="Palatino Linotype" w:hAnsi="Palatino Linotype" w:cs="Arial"/>
          <w:bCs/>
          <w:i/>
          <w:sz w:val="22"/>
          <w:szCs w:val="22"/>
        </w:rPr>
      </w:pPr>
      <w:r w:rsidRPr="009D2114">
        <w:rPr>
          <w:rFonts w:ascii="Palatino Linotype" w:hAnsi="Palatino Linotype" w:cs="Arial"/>
          <w:b/>
          <w:bCs/>
          <w:i/>
          <w:sz w:val="22"/>
          <w:szCs w:val="22"/>
        </w:rPr>
        <w:t>Decimo</w:t>
      </w:r>
      <w:r w:rsidRPr="009D2114">
        <w:rPr>
          <w:rFonts w:ascii="Palatino Linotype" w:hAnsi="Palatino Linotype" w:cs="Arial"/>
          <w:bCs/>
          <w:i/>
          <w:sz w:val="22"/>
          <w:szCs w:val="22"/>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763DEB16" w14:textId="77777777" w:rsidR="002F50F7" w:rsidRPr="009D2114" w:rsidRDefault="002F50F7" w:rsidP="009D2114">
      <w:pPr>
        <w:ind w:left="850" w:right="901"/>
        <w:jc w:val="both"/>
        <w:rPr>
          <w:rFonts w:ascii="Palatino Linotype" w:hAnsi="Palatino Linotype" w:cs="Arial"/>
          <w:bCs/>
          <w:i/>
          <w:sz w:val="22"/>
          <w:szCs w:val="22"/>
        </w:rPr>
      </w:pPr>
      <w:r w:rsidRPr="009D2114">
        <w:rPr>
          <w:rFonts w:ascii="Palatino Linotype" w:hAnsi="Palatino Linotype" w:cs="Arial"/>
          <w:bCs/>
          <w:i/>
          <w:sz w:val="22"/>
          <w:szCs w:val="22"/>
        </w:rPr>
        <w:t>En ausencia de los titulares de las áreas, la información será clasificada o desclasificada por la persona que lo supla, en términos de la normativa que rija la actuación del sujeto obligado.</w:t>
      </w:r>
    </w:p>
    <w:p w14:paraId="407091B8" w14:textId="77777777" w:rsidR="002F50F7" w:rsidRPr="009D2114" w:rsidRDefault="002F50F7" w:rsidP="009D2114">
      <w:pPr>
        <w:ind w:left="850" w:right="901"/>
        <w:jc w:val="both"/>
        <w:rPr>
          <w:rFonts w:ascii="Palatino Linotype" w:hAnsi="Palatino Linotype" w:cs="Arial"/>
          <w:b/>
          <w:i/>
          <w:sz w:val="22"/>
          <w:szCs w:val="22"/>
        </w:rPr>
      </w:pPr>
      <w:r w:rsidRPr="009D2114">
        <w:rPr>
          <w:rFonts w:ascii="Palatino Linotype" w:hAnsi="Palatino Linotype" w:cs="Arial"/>
          <w:b/>
          <w:bCs/>
          <w:i/>
          <w:sz w:val="22"/>
          <w:szCs w:val="22"/>
        </w:rPr>
        <w:t>Décimo primero</w:t>
      </w:r>
      <w:r w:rsidRPr="009D2114">
        <w:rPr>
          <w:rFonts w:ascii="Palatino Linotype" w:hAnsi="Palatino Linotype" w:cs="Arial"/>
          <w:b/>
          <w:i/>
          <w:sz w:val="22"/>
          <w:szCs w:val="22"/>
        </w:rPr>
        <w:t>.</w:t>
      </w:r>
      <w:r w:rsidRPr="009D2114">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9D2114">
        <w:rPr>
          <w:rFonts w:ascii="Palatino Linotype" w:hAnsi="Palatino Linotype" w:cs="Arial"/>
          <w:b/>
          <w:i/>
          <w:sz w:val="22"/>
          <w:szCs w:val="22"/>
        </w:rPr>
        <w:t>”</w:t>
      </w:r>
    </w:p>
    <w:p w14:paraId="39931AE2" w14:textId="77777777" w:rsidR="002F50F7" w:rsidRPr="009D2114" w:rsidRDefault="002F50F7" w:rsidP="009D2114">
      <w:pPr>
        <w:ind w:left="850" w:right="901"/>
        <w:jc w:val="both"/>
        <w:rPr>
          <w:rFonts w:ascii="Palatino Linotype" w:hAnsi="Palatino Linotype" w:cs="Arial"/>
          <w:b/>
          <w:i/>
          <w:sz w:val="22"/>
          <w:szCs w:val="22"/>
        </w:rPr>
      </w:pPr>
    </w:p>
    <w:p w14:paraId="1D418887" w14:textId="77777777" w:rsidR="002F50F7" w:rsidRDefault="002F50F7" w:rsidP="009D2114">
      <w:pPr>
        <w:spacing w:line="360" w:lineRule="auto"/>
        <w:jc w:val="both"/>
        <w:rPr>
          <w:rFonts w:ascii="Palatino Linotype" w:hAnsi="Palatino Linotype" w:cs="Arial"/>
        </w:rPr>
      </w:pPr>
      <w:r w:rsidRPr="009D2114">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C14A736" w14:textId="77777777" w:rsidR="009D2114" w:rsidRPr="009D2114" w:rsidRDefault="009D2114" w:rsidP="009D2114">
      <w:pPr>
        <w:spacing w:line="360" w:lineRule="auto"/>
        <w:jc w:val="both"/>
        <w:rPr>
          <w:rFonts w:ascii="Palatino Linotype" w:hAnsi="Palatino Linotype" w:cs="Arial"/>
        </w:rPr>
      </w:pPr>
    </w:p>
    <w:p w14:paraId="302F2579" w14:textId="77777777" w:rsidR="002F50F7" w:rsidRPr="009D2114" w:rsidRDefault="002F50F7" w:rsidP="009D2114">
      <w:pPr>
        <w:spacing w:line="360" w:lineRule="auto"/>
        <w:jc w:val="both"/>
        <w:rPr>
          <w:rFonts w:ascii="Palatino Linotype" w:hAnsi="Palatino Linotype" w:cs="Arial"/>
          <w:lang w:eastAsia="es-CO"/>
        </w:rPr>
      </w:pPr>
      <w:r w:rsidRPr="009D2114">
        <w:rPr>
          <w:rFonts w:ascii="Palatino Linotype" w:hAnsi="Palatino Linotype" w:cs="Arial"/>
        </w:rPr>
        <w:t xml:space="preserve">Consecuentemente, se destaca que la versión pública que elabore </w:t>
      </w:r>
      <w:r w:rsidRPr="009D2114">
        <w:rPr>
          <w:rFonts w:ascii="Palatino Linotype" w:hAnsi="Palatino Linotype" w:cs="Arial"/>
          <w:b/>
        </w:rPr>
        <w:t>EL SUJETO OBLIGADO</w:t>
      </w:r>
      <w:r w:rsidRPr="009D2114">
        <w:rPr>
          <w:rFonts w:ascii="Palatino Linotype" w:hAnsi="Palatino Linotype" w:cs="Arial"/>
        </w:rPr>
        <w:t xml:space="preserve"> debe cumplir con las formalidades exigidas en la Ley, por lo que para tal efecto emitirá el </w:t>
      </w:r>
      <w:r w:rsidRPr="009D2114">
        <w:rPr>
          <w:rFonts w:ascii="Palatino Linotype" w:hAnsi="Palatino Linotype" w:cs="Arial"/>
          <w:b/>
        </w:rPr>
        <w:t>Acuerdo del Comité de Transparencia</w:t>
      </w:r>
      <w:r w:rsidRPr="009D2114">
        <w:rPr>
          <w:rFonts w:ascii="Palatino Linotype" w:hAnsi="Palatino Linotype"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9D2114">
        <w:rPr>
          <w:rFonts w:ascii="Palatino Linotype" w:hAnsi="Palatino Linotype" w:cs="Arial"/>
          <w:lang w:eastAsia="es-CO"/>
        </w:rPr>
        <w:t>,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w:t>
      </w:r>
    </w:p>
    <w:p w14:paraId="430CC9EB" w14:textId="77777777" w:rsidR="0066467E" w:rsidRPr="009D2114" w:rsidRDefault="0066467E" w:rsidP="009D2114">
      <w:pPr>
        <w:spacing w:line="360" w:lineRule="auto"/>
        <w:contextualSpacing/>
        <w:jc w:val="both"/>
        <w:rPr>
          <w:rFonts w:ascii="Palatino Linotype" w:hAnsi="Palatino Linotype" w:cs="Arial"/>
        </w:rPr>
      </w:pPr>
    </w:p>
    <w:p w14:paraId="7C38B6C2" w14:textId="12B453CB" w:rsidR="002A4E47" w:rsidRPr="009D2114" w:rsidRDefault="002A4E47" w:rsidP="009D2114">
      <w:pPr>
        <w:spacing w:line="360" w:lineRule="auto"/>
        <w:jc w:val="both"/>
        <w:rPr>
          <w:rFonts w:ascii="Palatino Linotype" w:eastAsia="Palatino Linotype" w:hAnsi="Palatino Linotype" w:cs="Palatino Linotype"/>
        </w:rPr>
      </w:pPr>
      <w:r w:rsidRPr="009D2114">
        <w:rPr>
          <w:rFonts w:ascii="Palatino Linotype" w:eastAsia="Palatino Linotype" w:hAnsi="Palatino Linotype" w:cs="Palatino Linotype"/>
        </w:rPr>
        <w:t xml:space="preserve">Debido a lo anteriormente expuesto, este Instituto estima que las razones o motivos de inconformidad hechos valer por </w:t>
      </w:r>
      <w:r w:rsidR="00C34E04" w:rsidRPr="009D2114">
        <w:rPr>
          <w:rFonts w:ascii="Palatino Linotype" w:eastAsia="Palatino Linotype" w:hAnsi="Palatino Linotype" w:cs="Palatino Linotype"/>
          <w:b/>
        </w:rPr>
        <w:t>LA RECURRENTE</w:t>
      </w:r>
      <w:r w:rsidRPr="009D2114">
        <w:rPr>
          <w:rFonts w:ascii="Palatino Linotype" w:eastAsia="Palatino Linotype" w:hAnsi="Palatino Linotype" w:cs="Palatino Linotype"/>
        </w:rPr>
        <w:t xml:space="preserve"> devienen </w:t>
      </w:r>
      <w:r w:rsidRPr="009D2114">
        <w:rPr>
          <w:rFonts w:ascii="Palatino Linotype" w:eastAsia="Palatino Linotype" w:hAnsi="Palatino Linotype" w:cs="Palatino Linotype"/>
          <w:b/>
        </w:rPr>
        <w:t>fundadas</w:t>
      </w:r>
      <w:r w:rsidRPr="009D2114">
        <w:rPr>
          <w:rFonts w:ascii="Palatino Linotype" w:eastAsia="Palatino Linotype" w:hAnsi="Palatino Linotype" w:cs="Palatino Linotype"/>
        </w:rPr>
        <w:t xml:space="preserve"> y suficientes para</w:t>
      </w:r>
      <w:r w:rsidRPr="009D2114">
        <w:rPr>
          <w:rFonts w:ascii="Palatino Linotype" w:eastAsia="Palatino Linotype" w:hAnsi="Palatino Linotype" w:cs="Palatino Linotype"/>
          <w:b/>
        </w:rPr>
        <w:t xml:space="preserve"> </w:t>
      </w:r>
      <w:r w:rsidR="002F50F7" w:rsidRPr="009D2114">
        <w:rPr>
          <w:rFonts w:ascii="Palatino Linotype" w:eastAsia="Palatino Linotype" w:hAnsi="Palatino Linotype" w:cs="Palatino Linotype"/>
          <w:b/>
        </w:rPr>
        <w:t>REVOCAR</w:t>
      </w:r>
      <w:r w:rsidRPr="009D2114">
        <w:rPr>
          <w:rFonts w:ascii="Palatino Linotype" w:eastAsia="Palatino Linotype" w:hAnsi="Palatino Linotype" w:cs="Palatino Linotype"/>
        </w:rPr>
        <w:t xml:space="preserve"> la respuesta del </w:t>
      </w:r>
      <w:r w:rsidRPr="009D2114">
        <w:rPr>
          <w:rFonts w:ascii="Palatino Linotype" w:eastAsia="Palatino Linotype" w:hAnsi="Palatino Linotype" w:cs="Palatino Linotype"/>
          <w:b/>
        </w:rPr>
        <w:t>SUJETO OBLIGADO</w:t>
      </w:r>
      <w:r w:rsidRPr="009D2114">
        <w:rPr>
          <w:rFonts w:ascii="Palatino Linotype" w:eastAsia="Palatino Linotype" w:hAnsi="Palatino Linotype" w:cs="Palatino Linotype"/>
        </w:rPr>
        <w:t xml:space="preserve"> y ordenarle haga entrega de la información descrita en el presente Considerando.</w:t>
      </w:r>
    </w:p>
    <w:p w14:paraId="26C82E0F" w14:textId="77777777" w:rsidR="002A4E47" w:rsidRPr="009D2114" w:rsidRDefault="002A4E47" w:rsidP="009D2114">
      <w:pPr>
        <w:spacing w:line="360" w:lineRule="auto"/>
        <w:jc w:val="both"/>
        <w:rPr>
          <w:rFonts w:ascii="Palatino Linotype" w:eastAsia="Palatino Linotype" w:hAnsi="Palatino Linotype" w:cs="Palatino Linotype"/>
        </w:rPr>
      </w:pPr>
    </w:p>
    <w:p w14:paraId="689BB968" w14:textId="038F2271" w:rsidR="002A4E47" w:rsidRPr="009D2114" w:rsidRDefault="002A4E47" w:rsidP="009D2114">
      <w:pPr>
        <w:spacing w:line="360" w:lineRule="auto"/>
        <w:jc w:val="both"/>
        <w:rPr>
          <w:rFonts w:ascii="Palatino Linotype" w:eastAsia="Palatino Linotype" w:hAnsi="Palatino Linotype" w:cs="Palatino Linotype"/>
        </w:rPr>
      </w:pPr>
      <w:r w:rsidRPr="009D2114">
        <w:rPr>
          <w:rFonts w:ascii="Palatino Linotype" w:eastAsia="Palatino Linotype" w:hAnsi="Palatino Linotype" w:cs="Palatino Linotype"/>
        </w:rPr>
        <w:t xml:space="preserve">Así, con fundamento en lo previsto en los artículos 5, párrafo trigésimo segundo, trigésimo tercero y trigésimo cuarto, fracciones IV y V de la Constitución Política del Estado Libre y Soberano de México; 2, fracción II, 29, 36, fracciones I y II, 176, 178, 179, 181, 185 fracción I, 186 y 188 de la Ley de Transparencia y Acceso a la Información Pública del Estado de México y Municipios, este Pleno: </w:t>
      </w:r>
    </w:p>
    <w:p w14:paraId="3F5FC584" w14:textId="77777777" w:rsidR="009D2114" w:rsidRPr="009D2114" w:rsidRDefault="009D2114" w:rsidP="009D2114">
      <w:pPr>
        <w:jc w:val="both"/>
        <w:rPr>
          <w:rFonts w:ascii="Palatino Linotype" w:eastAsia="Palatino Linotype" w:hAnsi="Palatino Linotype" w:cs="Palatino Linotype"/>
          <w:sz w:val="28"/>
          <w:szCs w:val="28"/>
        </w:rPr>
      </w:pPr>
    </w:p>
    <w:p w14:paraId="521927E7" w14:textId="77777777" w:rsidR="002A4E47" w:rsidRPr="009D2114" w:rsidRDefault="002A4E47" w:rsidP="009D2114">
      <w:pPr>
        <w:jc w:val="center"/>
        <w:rPr>
          <w:rFonts w:ascii="Palatino Linotype" w:eastAsia="Palatino Linotype" w:hAnsi="Palatino Linotype" w:cs="Palatino Linotype"/>
          <w:b/>
          <w:sz w:val="28"/>
          <w:szCs w:val="28"/>
          <w:lang w:val="it-IT"/>
        </w:rPr>
      </w:pPr>
      <w:r w:rsidRPr="009D2114">
        <w:rPr>
          <w:rFonts w:ascii="Palatino Linotype" w:eastAsia="Palatino Linotype" w:hAnsi="Palatino Linotype" w:cs="Palatino Linotype"/>
          <w:b/>
          <w:sz w:val="28"/>
          <w:szCs w:val="28"/>
          <w:lang w:val="it-IT"/>
        </w:rPr>
        <w:t>R E S U E L V E</w:t>
      </w:r>
    </w:p>
    <w:p w14:paraId="2A1C9CD7" w14:textId="77777777" w:rsidR="002A4E47" w:rsidRPr="009D2114" w:rsidRDefault="002A4E47" w:rsidP="009D2114">
      <w:pPr>
        <w:jc w:val="center"/>
        <w:rPr>
          <w:rFonts w:ascii="Palatino Linotype" w:eastAsia="Palatino Linotype" w:hAnsi="Palatino Linotype" w:cs="Palatino Linotype"/>
          <w:b/>
          <w:sz w:val="28"/>
          <w:szCs w:val="28"/>
          <w:lang w:val="it-IT"/>
        </w:rPr>
      </w:pPr>
    </w:p>
    <w:p w14:paraId="26B9A85E" w14:textId="1E4CC959" w:rsidR="002A4E47" w:rsidRPr="009D2114" w:rsidRDefault="002A4E47" w:rsidP="009D2114">
      <w:pPr>
        <w:spacing w:line="360" w:lineRule="auto"/>
        <w:jc w:val="both"/>
        <w:rPr>
          <w:rFonts w:ascii="Palatino Linotype" w:eastAsia="Palatino Linotype" w:hAnsi="Palatino Linotype" w:cs="Palatino Linotype"/>
        </w:rPr>
      </w:pPr>
      <w:r w:rsidRPr="009D2114">
        <w:rPr>
          <w:rFonts w:ascii="Palatino Linotype" w:eastAsia="Palatino Linotype" w:hAnsi="Palatino Linotype" w:cs="Palatino Linotype"/>
          <w:b/>
          <w:sz w:val="28"/>
          <w:szCs w:val="28"/>
          <w:lang w:val="it-IT"/>
        </w:rPr>
        <w:t>PRIMERO</w:t>
      </w:r>
      <w:r w:rsidRPr="009D2114">
        <w:rPr>
          <w:rFonts w:ascii="Palatino Linotype" w:eastAsia="Palatino Linotype" w:hAnsi="Palatino Linotype" w:cs="Palatino Linotype"/>
          <w:sz w:val="28"/>
          <w:szCs w:val="28"/>
          <w:lang w:val="it-IT"/>
        </w:rPr>
        <w:t>.</w:t>
      </w:r>
      <w:r w:rsidRPr="009D2114">
        <w:rPr>
          <w:rFonts w:ascii="Palatino Linotype" w:eastAsia="Palatino Linotype" w:hAnsi="Palatino Linotype" w:cs="Palatino Linotype"/>
          <w:lang w:val="it-IT"/>
        </w:rPr>
        <w:t xml:space="preserve"> </w:t>
      </w:r>
      <w:r w:rsidRPr="009D2114">
        <w:rPr>
          <w:rFonts w:ascii="Palatino Linotype" w:eastAsia="Palatino Linotype" w:hAnsi="Palatino Linotype" w:cs="Palatino Linotype"/>
        </w:rPr>
        <w:t xml:space="preserve">Resultan </w:t>
      </w:r>
      <w:r w:rsidRPr="009D2114">
        <w:rPr>
          <w:rFonts w:ascii="Palatino Linotype" w:eastAsia="Palatino Linotype" w:hAnsi="Palatino Linotype" w:cs="Palatino Linotype"/>
          <w:b/>
        </w:rPr>
        <w:t>fundadas</w:t>
      </w:r>
      <w:r w:rsidRPr="009D2114">
        <w:rPr>
          <w:rFonts w:ascii="Palatino Linotype" w:eastAsia="Palatino Linotype" w:hAnsi="Palatino Linotype" w:cs="Palatino Linotype"/>
        </w:rPr>
        <w:t xml:space="preserve"> las razones o motivos de inconformidad planteadas por </w:t>
      </w:r>
      <w:r w:rsidR="00C34E04" w:rsidRPr="009D2114">
        <w:rPr>
          <w:rFonts w:ascii="Palatino Linotype" w:eastAsia="Palatino Linotype" w:hAnsi="Palatino Linotype" w:cs="Palatino Linotype"/>
          <w:b/>
        </w:rPr>
        <w:t>LA RECURRENTE</w:t>
      </w:r>
      <w:r w:rsidRPr="009D2114">
        <w:rPr>
          <w:rFonts w:ascii="Palatino Linotype" w:eastAsia="Palatino Linotype" w:hAnsi="Palatino Linotype" w:cs="Palatino Linotype"/>
          <w:b/>
        </w:rPr>
        <w:t xml:space="preserve"> </w:t>
      </w:r>
      <w:r w:rsidRPr="009D2114">
        <w:rPr>
          <w:rFonts w:ascii="Palatino Linotype" w:eastAsia="Palatino Linotype" w:hAnsi="Palatino Linotype" w:cs="Palatino Linotype"/>
        </w:rPr>
        <w:t>en el Recurso de Revisión</w:t>
      </w:r>
      <w:r w:rsidR="002F50F7" w:rsidRPr="009D2114">
        <w:rPr>
          <w:rFonts w:ascii="Palatino Linotype" w:eastAsia="Palatino Linotype" w:hAnsi="Palatino Linotype" w:cs="Palatino Linotype"/>
          <w:b/>
        </w:rPr>
        <w:t xml:space="preserve"> 06902</w:t>
      </w:r>
      <w:r w:rsidRPr="009D2114">
        <w:rPr>
          <w:rFonts w:ascii="Palatino Linotype" w:eastAsia="Palatino Linotype" w:hAnsi="Palatino Linotype" w:cs="Palatino Linotype"/>
          <w:b/>
        </w:rPr>
        <w:t xml:space="preserve">/INFOEM/IP/RR/2023 </w:t>
      </w:r>
      <w:r w:rsidRPr="009D2114">
        <w:rPr>
          <w:rFonts w:ascii="Palatino Linotype" w:eastAsia="Palatino Linotype" w:hAnsi="Palatino Linotype" w:cs="Palatino Linotype"/>
        </w:rPr>
        <w:t xml:space="preserve">y en términos del </w:t>
      </w:r>
      <w:r w:rsidRPr="009D2114">
        <w:rPr>
          <w:rFonts w:ascii="Palatino Linotype" w:eastAsia="Palatino Linotype" w:hAnsi="Palatino Linotype" w:cs="Palatino Linotype"/>
          <w:b/>
        </w:rPr>
        <w:t>Considerando QUINTO</w:t>
      </w:r>
      <w:r w:rsidRPr="009D2114">
        <w:rPr>
          <w:rFonts w:ascii="Palatino Linotype" w:eastAsia="Palatino Linotype" w:hAnsi="Palatino Linotype" w:cs="Palatino Linotype"/>
        </w:rPr>
        <w:t xml:space="preserve"> de la presente Resolución.</w:t>
      </w:r>
    </w:p>
    <w:p w14:paraId="258AE6A8" w14:textId="77777777" w:rsidR="002F50F7" w:rsidRPr="009D2114" w:rsidRDefault="002F50F7" w:rsidP="009D2114">
      <w:pPr>
        <w:spacing w:line="360" w:lineRule="auto"/>
        <w:jc w:val="both"/>
        <w:rPr>
          <w:rFonts w:ascii="Palatino Linotype" w:eastAsia="Palatino Linotype" w:hAnsi="Palatino Linotype" w:cs="Palatino Linotype"/>
        </w:rPr>
      </w:pPr>
    </w:p>
    <w:p w14:paraId="6AC19B20" w14:textId="751520AE" w:rsidR="00504BAF" w:rsidRPr="009D2114" w:rsidRDefault="002A4E47" w:rsidP="009D2114">
      <w:pPr>
        <w:tabs>
          <w:tab w:val="left" w:pos="709"/>
        </w:tabs>
        <w:spacing w:line="360" w:lineRule="auto"/>
        <w:ind w:right="51"/>
        <w:jc w:val="both"/>
        <w:rPr>
          <w:rFonts w:ascii="Palatino Linotype" w:eastAsia="Palatino Linotype" w:hAnsi="Palatino Linotype" w:cs="Palatino Linotype"/>
        </w:rPr>
      </w:pPr>
      <w:r w:rsidRPr="009D2114">
        <w:rPr>
          <w:rFonts w:ascii="Palatino Linotype" w:eastAsia="Palatino Linotype" w:hAnsi="Palatino Linotype" w:cs="Palatino Linotype"/>
          <w:b/>
          <w:sz w:val="28"/>
          <w:szCs w:val="28"/>
        </w:rPr>
        <w:t>SEGUNDO</w:t>
      </w:r>
      <w:r w:rsidRPr="009D2114">
        <w:rPr>
          <w:rFonts w:ascii="Palatino Linotype" w:eastAsia="Palatino Linotype" w:hAnsi="Palatino Linotype" w:cs="Palatino Linotype"/>
          <w:sz w:val="28"/>
          <w:szCs w:val="28"/>
        </w:rPr>
        <w:t>.</w:t>
      </w:r>
      <w:r w:rsidRPr="009D2114">
        <w:rPr>
          <w:rFonts w:ascii="Palatino Linotype" w:eastAsia="Palatino Linotype" w:hAnsi="Palatino Linotype" w:cs="Palatino Linotype"/>
        </w:rPr>
        <w:t xml:space="preserve"> Se </w:t>
      </w:r>
      <w:r w:rsidR="002F50F7" w:rsidRPr="009D2114">
        <w:rPr>
          <w:rFonts w:ascii="Palatino Linotype" w:eastAsia="Palatino Linotype" w:hAnsi="Palatino Linotype" w:cs="Palatino Linotype"/>
          <w:b/>
        </w:rPr>
        <w:t>REVOCA</w:t>
      </w:r>
      <w:r w:rsidRPr="009D2114">
        <w:rPr>
          <w:rFonts w:ascii="Palatino Linotype" w:eastAsia="Palatino Linotype" w:hAnsi="Palatino Linotype" w:cs="Palatino Linotype"/>
          <w:b/>
        </w:rPr>
        <w:t xml:space="preserve"> </w:t>
      </w:r>
      <w:r w:rsidRPr="009D2114">
        <w:rPr>
          <w:rFonts w:ascii="Palatino Linotype" w:eastAsia="Palatino Linotype" w:hAnsi="Palatino Linotype" w:cs="Palatino Linotype"/>
        </w:rPr>
        <w:t xml:space="preserve">la respuesta proporcionada por </w:t>
      </w:r>
      <w:r w:rsidR="0066467E" w:rsidRPr="009D2114">
        <w:rPr>
          <w:rFonts w:ascii="Palatino Linotype" w:eastAsia="Palatino Linotype" w:hAnsi="Palatino Linotype" w:cs="Palatino Linotype"/>
          <w:b/>
          <w:bCs/>
        </w:rPr>
        <w:t>EL SUJETO OBLIGADO</w:t>
      </w:r>
      <w:r w:rsidRPr="009D2114">
        <w:rPr>
          <w:rFonts w:ascii="Palatino Linotype" w:eastAsia="Palatino Linotype" w:hAnsi="Palatino Linotype" w:cs="Palatino Linotype"/>
          <w:b/>
        </w:rPr>
        <w:t xml:space="preserve"> </w:t>
      </w:r>
      <w:r w:rsidRPr="009D2114">
        <w:rPr>
          <w:rFonts w:ascii="Palatino Linotype" w:eastAsia="Palatino Linotype" w:hAnsi="Palatino Linotype" w:cs="Palatino Linotype"/>
        </w:rPr>
        <w:t xml:space="preserve">y se </w:t>
      </w:r>
      <w:r w:rsidRPr="009D2114">
        <w:rPr>
          <w:rFonts w:ascii="Palatino Linotype" w:eastAsia="Palatino Linotype" w:hAnsi="Palatino Linotype" w:cs="Palatino Linotype"/>
          <w:b/>
        </w:rPr>
        <w:t>ORDENA</w:t>
      </w:r>
      <w:r w:rsidRPr="009D2114">
        <w:rPr>
          <w:rFonts w:ascii="Palatino Linotype" w:eastAsia="Palatino Linotype" w:hAnsi="Palatino Linotype" w:cs="Palatino Linotype"/>
        </w:rPr>
        <w:t xml:space="preserve"> haga entrega </w:t>
      </w:r>
      <w:r w:rsidR="00C34E04" w:rsidRPr="009D2114">
        <w:rPr>
          <w:rFonts w:ascii="Palatino Linotype" w:eastAsia="Palatino Linotype" w:hAnsi="Palatino Linotype" w:cs="Palatino Linotype"/>
        </w:rPr>
        <w:t xml:space="preserve">a </w:t>
      </w:r>
      <w:r w:rsidR="00C34E04" w:rsidRPr="009D2114">
        <w:rPr>
          <w:rFonts w:ascii="Palatino Linotype" w:eastAsia="Palatino Linotype" w:hAnsi="Palatino Linotype" w:cs="Palatino Linotype"/>
          <w:b/>
        </w:rPr>
        <w:t>LA RECURRENTE</w:t>
      </w:r>
      <w:r w:rsidRPr="009D2114">
        <w:rPr>
          <w:rFonts w:ascii="Palatino Linotype" w:eastAsia="Palatino Linotype" w:hAnsi="Palatino Linotype" w:cs="Palatino Linotype"/>
          <w:b/>
        </w:rPr>
        <w:t>,</w:t>
      </w:r>
      <w:r w:rsidRPr="009D2114">
        <w:rPr>
          <w:rFonts w:ascii="Palatino Linotype" w:eastAsia="Palatino Linotype" w:hAnsi="Palatino Linotype" w:cs="Palatino Linotype"/>
        </w:rPr>
        <w:t xml:space="preserve"> vía </w:t>
      </w:r>
      <w:r w:rsidR="00504BAF" w:rsidRPr="009D2114">
        <w:rPr>
          <w:rFonts w:ascii="Palatino Linotype" w:eastAsia="Palatino Linotype" w:hAnsi="Palatino Linotype" w:cs="Palatino Linotype"/>
          <w:b/>
        </w:rPr>
        <w:t>SAIMEX</w:t>
      </w:r>
      <w:r w:rsidR="00504BAF" w:rsidRPr="009D2114">
        <w:rPr>
          <w:rFonts w:ascii="Palatino Linotype" w:eastAsia="Palatino Linotype" w:hAnsi="Palatino Linotype" w:cs="Palatino Linotype"/>
        </w:rPr>
        <w:t xml:space="preserve"> y</w:t>
      </w:r>
      <w:r w:rsidR="00504BAF" w:rsidRPr="009D2114">
        <w:rPr>
          <w:rFonts w:ascii="Palatino Linotype" w:eastAsia="Palatino Linotype" w:hAnsi="Palatino Linotype" w:cs="Palatino Linotype"/>
          <w:b/>
        </w:rPr>
        <w:t xml:space="preserve"> correo electrónico,</w:t>
      </w:r>
    </w:p>
    <w:p w14:paraId="413D395F" w14:textId="20691236" w:rsidR="002A4E47" w:rsidRPr="009D2114" w:rsidRDefault="002F50F7" w:rsidP="009D2114">
      <w:pPr>
        <w:spacing w:line="360" w:lineRule="auto"/>
        <w:jc w:val="both"/>
        <w:rPr>
          <w:rFonts w:ascii="Palatino Linotype" w:eastAsia="Palatino Linotype" w:hAnsi="Palatino Linotype" w:cs="Palatino Linotype"/>
        </w:rPr>
      </w:pPr>
      <w:r w:rsidRPr="009D2114">
        <w:rPr>
          <w:rFonts w:ascii="Palatino Linotype" w:eastAsia="Palatino Linotype" w:hAnsi="Palatino Linotype" w:cs="Palatino Linotype"/>
        </w:rPr>
        <w:t xml:space="preserve">en </w:t>
      </w:r>
      <w:r w:rsidRPr="009D2114">
        <w:rPr>
          <w:rFonts w:ascii="Palatino Linotype" w:eastAsia="Palatino Linotype" w:hAnsi="Palatino Linotype" w:cs="Palatino Linotype"/>
          <w:b/>
        </w:rPr>
        <w:t xml:space="preserve">versión </w:t>
      </w:r>
      <w:r w:rsidR="00B45564" w:rsidRPr="009D2114">
        <w:rPr>
          <w:rFonts w:ascii="Palatino Linotype" w:eastAsia="Palatino Linotype" w:hAnsi="Palatino Linotype" w:cs="Palatino Linotype"/>
          <w:b/>
        </w:rPr>
        <w:t>pública</w:t>
      </w:r>
      <w:r w:rsidRPr="009D2114">
        <w:rPr>
          <w:rFonts w:ascii="Palatino Linotype" w:eastAsia="Palatino Linotype" w:hAnsi="Palatino Linotype" w:cs="Palatino Linotype"/>
        </w:rPr>
        <w:t>,</w:t>
      </w:r>
      <w:r w:rsidR="002A4E47" w:rsidRPr="009D2114">
        <w:rPr>
          <w:rFonts w:ascii="Palatino Linotype" w:eastAsia="Palatino Linotype" w:hAnsi="Palatino Linotype" w:cs="Palatino Linotype"/>
        </w:rPr>
        <w:t xml:space="preserve"> </w:t>
      </w:r>
      <w:r w:rsidR="00B45564" w:rsidRPr="009D2114">
        <w:rPr>
          <w:rFonts w:ascii="Palatino Linotype" w:eastAsia="Palatino Linotype" w:hAnsi="Palatino Linotype" w:cs="Palatino Linotype"/>
        </w:rPr>
        <w:t xml:space="preserve">respecto a los </w:t>
      </w:r>
      <w:r w:rsidR="00B45564" w:rsidRPr="009D2114">
        <w:rPr>
          <w:rFonts w:ascii="Palatino Linotype" w:eastAsia="Palatino Linotype" w:hAnsi="Palatino Linotype" w:cs="Palatino Linotype"/>
          <w:bCs/>
          <w:iCs/>
        </w:rPr>
        <w:t>servidores públicos responsables de la administración de los recursos federales del programa presupuestario E068 "Educación Física de Excelencia" durante el ejercicio fiscal 2020</w:t>
      </w:r>
      <w:r w:rsidR="002A4E47" w:rsidRPr="009D2114">
        <w:rPr>
          <w:rFonts w:ascii="Palatino Linotype" w:eastAsia="Palatino Linotype" w:hAnsi="Palatino Linotype" w:cs="Palatino Linotype"/>
        </w:rPr>
        <w:t>:</w:t>
      </w:r>
    </w:p>
    <w:p w14:paraId="64CEC6EE" w14:textId="77777777" w:rsidR="002A4E47" w:rsidRPr="009D2114" w:rsidRDefault="002A4E47" w:rsidP="00360E8E">
      <w:pPr>
        <w:jc w:val="both"/>
        <w:rPr>
          <w:rFonts w:ascii="Palatino Linotype" w:eastAsia="Palatino Linotype" w:hAnsi="Palatino Linotype" w:cs="Palatino Linotype"/>
          <w:sz w:val="22"/>
          <w:szCs w:val="22"/>
        </w:rPr>
      </w:pPr>
    </w:p>
    <w:p w14:paraId="425247F7" w14:textId="301BC474" w:rsidR="00981715" w:rsidRPr="009D2114" w:rsidRDefault="002F50F7" w:rsidP="009D2114">
      <w:pPr>
        <w:pStyle w:val="Prrafodelista"/>
        <w:spacing w:line="276" w:lineRule="auto"/>
        <w:ind w:left="850" w:right="901"/>
        <w:jc w:val="both"/>
        <w:rPr>
          <w:rFonts w:ascii="Palatino Linotype" w:eastAsia="Palatino Linotype" w:hAnsi="Palatino Linotype" w:cs="Palatino Linotype"/>
          <w:bCs/>
          <w:i/>
          <w:iCs/>
          <w:sz w:val="22"/>
          <w:szCs w:val="22"/>
        </w:rPr>
      </w:pPr>
      <w:bookmarkStart w:id="5" w:name="_heading=h.2et92p0" w:colFirst="0" w:colLast="0"/>
      <w:bookmarkEnd w:id="5"/>
      <w:r w:rsidRPr="009D2114">
        <w:rPr>
          <w:rFonts w:ascii="Palatino Linotype" w:eastAsia="Palatino Linotype" w:hAnsi="Palatino Linotype" w:cs="Palatino Linotype"/>
          <w:bCs/>
          <w:i/>
          <w:iCs/>
          <w:sz w:val="22"/>
          <w:szCs w:val="22"/>
        </w:rPr>
        <w:t>Los formatos único</w:t>
      </w:r>
      <w:r w:rsidR="00B45564" w:rsidRPr="009D2114">
        <w:rPr>
          <w:rFonts w:ascii="Palatino Linotype" w:eastAsia="Palatino Linotype" w:hAnsi="Palatino Linotype" w:cs="Palatino Linotype"/>
          <w:bCs/>
          <w:i/>
          <w:iCs/>
          <w:sz w:val="22"/>
          <w:szCs w:val="22"/>
        </w:rPr>
        <w:t>s de movimiento por alta y baja;</w:t>
      </w:r>
      <w:r w:rsidR="00981715" w:rsidRPr="009D2114">
        <w:rPr>
          <w:rFonts w:ascii="Palatino Linotype" w:eastAsia="Palatino Linotype" w:hAnsi="Palatino Linotype" w:cs="Palatino Linotype"/>
          <w:bCs/>
          <w:i/>
          <w:iCs/>
          <w:sz w:val="22"/>
          <w:szCs w:val="22"/>
        </w:rPr>
        <w:t xml:space="preserve"> l</w:t>
      </w:r>
      <w:r w:rsidR="00B45564" w:rsidRPr="009D2114">
        <w:rPr>
          <w:rFonts w:ascii="Palatino Linotype" w:eastAsia="Palatino Linotype" w:hAnsi="Palatino Linotype" w:cs="Palatino Linotype"/>
          <w:bCs/>
          <w:i/>
          <w:iCs/>
          <w:sz w:val="22"/>
          <w:szCs w:val="22"/>
        </w:rPr>
        <w:t xml:space="preserve">os </w:t>
      </w:r>
      <w:r w:rsidRPr="009D2114">
        <w:rPr>
          <w:rFonts w:ascii="Palatino Linotype" w:eastAsia="Palatino Linotype" w:hAnsi="Palatino Linotype" w:cs="Palatino Linotype"/>
          <w:bCs/>
          <w:i/>
          <w:iCs/>
          <w:sz w:val="22"/>
          <w:szCs w:val="22"/>
        </w:rPr>
        <w:t>nombramiento</w:t>
      </w:r>
      <w:r w:rsidR="00B45564" w:rsidRPr="009D2114">
        <w:rPr>
          <w:rFonts w:ascii="Palatino Linotype" w:eastAsia="Palatino Linotype" w:hAnsi="Palatino Linotype" w:cs="Palatino Linotype"/>
          <w:bCs/>
          <w:i/>
          <w:iCs/>
          <w:sz w:val="22"/>
          <w:szCs w:val="22"/>
        </w:rPr>
        <w:t>s</w:t>
      </w:r>
      <w:r w:rsidRPr="009D2114">
        <w:rPr>
          <w:rFonts w:ascii="Palatino Linotype" w:eastAsia="Palatino Linotype" w:hAnsi="Palatino Linotype" w:cs="Palatino Linotype"/>
          <w:bCs/>
          <w:i/>
          <w:iCs/>
          <w:sz w:val="22"/>
          <w:szCs w:val="22"/>
        </w:rPr>
        <w:t xml:space="preserve">, </w:t>
      </w:r>
      <w:r w:rsidR="00981715" w:rsidRPr="009D2114">
        <w:rPr>
          <w:rFonts w:ascii="Palatino Linotype" w:eastAsia="Palatino Linotype" w:hAnsi="Palatino Linotype" w:cs="Palatino Linotype"/>
          <w:bCs/>
          <w:i/>
          <w:iCs/>
          <w:sz w:val="22"/>
          <w:szCs w:val="22"/>
        </w:rPr>
        <w:t xml:space="preserve">los </w:t>
      </w:r>
      <w:r w:rsidRPr="009D2114">
        <w:rPr>
          <w:rFonts w:ascii="Palatino Linotype" w:eastAsia="Palatino Linotype" w:hAnsi="Palatino Linotype" w:cs="Palatino Linotype"/>
          <w:bCs/>
          <w:i/>
          <w:iCs/>
          <w:sz w:val="22"/>
          <w:szCs w:val="22"/>
        </w:rPr>
        <w:t>documento</w:t>
      </w:r>
      <w:r w:rsidR="00B45564" w:rsidRPr="009D2114">
        <w:rPr>
          <w:rFonts w:ascii="Palatino Linotype" w:eastAsia="Palatino Linotype" w:hAnsi="Palatino Linotype" w:cs="Palatino Linotype"/>
          <w:bCs/>
          <w:i/>
          <w:iCs/>
          <w:sz w:val="22"/>
          <w:szCs w:val="22"/>
        </w:rPr>
        <w:t>s</w:t>
      </w:r>
      <w:r w:rsidRPr="009D2114">
        <w:rPr>
          <w:rFonts w:ascii="Palatino Linotype" w:eastAsia="Palatino Linotype" w:hAnsi="Palatino Linotype" w:cs="Palatino Linotype"/>
          <w:bCs/>
          <w:i/>
          <w:iCs/>
          <w:sz w:val="22"/>
          <w:szCs w:val="22"/>
        </w:rPr>
        <w:t xml:space="preserve"> de designación, </w:t>
      </w:r>
      <w:r w:rsidR="00B45564" w:rsidRPr="009D2114">
        <w:rPr>
          <w:rFonts w:ascii="Palatino Linotype" w:eastAsia="Palatino Linotype" w:hAnsi="Palatino Linotype" w:cs="Palatino Linotype"/>
          <w:bCs/>
          <w:i/>
          <w:iCs/>
          <w:sz w:val="22"/>
          <w:szCs w:val="22"/>
        </w:rPr>
        <w:t xml:space="preserve">o </w:t>
      </w:r>
      <w:r w:rsidR="00981715" w:rsidRPr="009D2114">
        <w:rPr>
          <w:rFonts w:ascii="Palatino Linotype" w:eastAsia="Palatino Linotype" w:hAnsi="Palatino Linotype" w:cs="Palatino Linotype"/>
          <w:bCs/>
          <w:i/>
          <w:iCs/>
          <w:sz w:val="22"/>
          <w:szCs w:val="22"/>
        </w:rPr>
        <w:t>los contratos</w:t>
      </w:r>
      <w:r w:rsidR="00B45564" w:rsidRPr="009D2114">
        <w:rPr>
          <w:rFonts w:ascii="Palatino Linotype" w:eastAsia="Palatino Linotype" w:hAnsi="Palatino Linotype" w:cs="Palatino Linotype"/>
          <w:bCs/>
          <w:i/>
          <w:iCs/>
          <w:sz w:val="22"/>
          <w:szCs w:val="22"/>
        </w:rPr>
        <w:t xml:space="preserve"> </w:t>
      </w:r>
      <w:r w:rsidR="00981715" w:rsidRPr="009D2114">
        <w:rPr>
          <w:rFonts w:ascii="Palatino Linotype" w:eastAsia="Palatino Linotype" w:hAnsi="Palatino Linotype" w:cs="Palatino Linotype"/>
          <w:bCs/>
          <w:i/>
          <w:iCs/>
          <w:sz w:val="22"/>
          <w:szCs w:val="22"/>
        </w:rPr>
        <w:t>por</w:t>
      </w:r>
      <w:r w:rsidR="00B45564" w:rsidRPr="009D2114">
        <w:rPr>
          <w:rFonts w:ascii="Palatino Linotype" w:eastAsia="Palatino Linotype" w:hAnsi="Palatino Linotype" w:cs="Palatino Linotype"/>
          <w:bCs/>
          <w:i/>
          <w:iCs/>
          <w:sz w:val="22"/>
          <w:szCs w:val="22"/>
        </w:rPr>
        <w:t xml:space="preserve"> honorarios; y en su caso,</w:t>
      </w:r>
      <w:r w:rsidR="00981715" w:rsidRPr="009D2114">
        <w:rPr>
          <w:rFonts w:ascii="Palatino Linotype" w:eastAsia="Palatino Linotype" w:hAnsi="Palatino Linotype" w:cs="Palatino Linotype"/>
          <w:bCs/>
          <w:i/>
          <w:iCs/>
          <w:sz w:val="22"/>
          <w:szCs w:val="22"/>
        </w:rPr>
        <w:t xml:space="preserve"> l</w:t>
      </w:r>
      <w:r w:rsidR="00B45564" w:rsidRPr="009D2114">
        <w:rPr>
          <w:rFonts w:ascii="Palatino Linotype" w:eastAsia="Palatino Linotype" w:hAnsi="Palatino Linotype" w:cs="Palatino Linotype"/>
          <w:bCs/>
          <w:i/>
          <w:iCs/>
          <w:sz w:val="22"/>
          <w:szCs w:val="22"/>
        </w:rPr>
        <w:t>as c</w:t>
      </w:r>
      <w:r w:rsidRPr="009D2114">
        <w:rPr>
          <w:rFonts w:ascii="Palatino Linotype" w:eastAsia="Palatino Linotype" w:hAnsi="Palatino Linotype" w:cs="Palatino Linotype"/>
          <w:bCs/>
          <w:i/>
          <w:iCs/>
          <w:sz w:val="22"/>
          <w:szCs w:val="22"/>
        </w:rPr>
        <w:t>arta</w:t>
      </w:r>
      <w:r w:rsidR="00B45564" w:rsidRPr="009D2114">
        <w:rPr>
          <w:rFonts w:ascii="Palatino Linotype" w:eastAsia="Palatino Linotype" w:hAnsi="Palatino Linotype" w:cs="Palatino Linotype"/>
          <w:bCs/>
          <w:i/>
          <w:iCs/>
          <w:sz w:val="22"/>
          <w:szCs w:val="22"/>
        </w:rPr>
        <w:t>s</w:t>
      </w:r>
      <w:r w:rsidR="00981715" w:rsidRPr="009D2114">
        <w:rPr>
          <w:rFonts w:ascii="Palatino Linotype" w:eastAsia="Palatino Linotype" w:hAnsi="Palatino Linotype" w:cs="Palatino Linotype"/>
          <w:bCs/>
          <w:i/>
          <w:iCs/>
          <w:sz w:val="22"/>
          <w:szCs w:val="22"/>
        </w:rPr>
        <w:t xml:space="preserve"> de renuncia.</w:t>
      </w:r>
    </w:p>
    <w:p w14:paraId="2DC212D3" w14:textId="77777777" w:rsidR="00981715" w:rsidRPr="009D2114" w:rsidRDefault="00981715" w:rsidP="009D2114">
      <w:pPr>
        <w:pStyle w:val="Prrafodelista"/>
        <w:spacing w:line="276" w:lineRule="auto"/>
        <w:ind w:left="850" w:right="901"/>
        <w:jc w:val="both"/>
        <w:rPr>
          <w:rFonts w:ascii="Palatino Linotype" w:eastAsia="Palatino Linotype" w:hAnsi="Palatino Linotype" w:cs="Palatino Linotype"/>
          <w:bCs/>
          <w:i/>
          <w:iCs/>
          <w:sz w:val="22"/>
          <w:szCs w:val="22"/>
        </w:rPr>
      </w:pPr>
    </w:p>
    <w:p w14:paraId="26DFA2DB" w14:textId="699FAD23" w:rsidR="002F50F7" w:rsidRPr="009D2114" w:rsidRDefault="002F50F7" w:rsidP="009D2114">
      <w:pPr>
        <w:pStyle w:val="Prrafodelista"/>
        <w:spacing w:line="276" w:lineRule="auto"/>
        <w:ind w:left="850" w:right="901"/>
        <w:jc w:val="both"/>
        <w:rPr>
          <w:rFonts w:ascii="Palatino Linotype" w:eastAsia="Palatino Linotype" w:hAnsi="Palatino Linotype" w:cs="Palatino Linotype"/>
          <w:bCs/>
          <w:i/>
          <w:iCs/>
          <w:sz w:val="22"/>
          <w:szCs w:val="22"/>
        </w:rPr>
      </w:pPr>
      <w:r w:rsidRPr="009D2114">
        <w:rPr>
          <w:rFonts w:ascii="Palatino Linotype" w:eastAsia="Calibri" w:hAnsi="Palatino Linotype" w:cs="Arial"/>
          <w:i/>
          <w:iCs/>
          <w:sz w:val="22"/>
          <w:szCs w:val="22"/>
        </w:rPr>
        <w:t xml:space="preserve">Debiendo </w:t>
      </w:r>
      <w:r w:rsidRPr="009D2114">
        <w:rPr>
          <w:rFonts w:ascii="Palatino Linotype" w:eastAsia="Palatino Linotype" w:hAnsi="Palatino Linotype" w:cs="Palatino Linotype"/>
          <w:bCs/>
          <w:i/>
          <w:iCs/>
          <w:sz w:val="22"/>
          <w:szCs w:val="22"/>
        </w:rPr>
        <w:t xml:space="preserve">notificar </w:t>
      </w:r>
      <w:r w:rsidR="00C34E04" w:rsidRPr="009D2114">
        <w:rPr>
          <w:rFonts w:ascii="Palatino Linotype" w:eastAsia="Palatino Linotype" w:hAnsi="Palatino Linotype" w:cs="Palatino Linotype"/>
          <w:bCs/>
          <w:i/>
          <w:iCs/>
          <w:sz w:val="22"/>
          <w:szCs w:val="22"/>
        </w:rPr>
        <w:t xml:space="preserve">a </w:t>
      </w:r>
      <w:r w:rsidR="00C34E04" w:rsidRPr="009D2114">
        <w:rPr>
          <w:rFonts w:ascii="Palatino Linotype" w:eastAsia="Palatino Linotype" w:hAnsi="Palatino Linotype" w:cs="Palatino Linotype"/>
          <w:b/>
          <w:bCs/>
          <w:i/>
          <w:iCs/>
          <w:sz w:val="22"/>
          <w:szCs w:val="22"/>
        </w:rPr>
        <w:t>LA RECURRENTE</w:t>
      </w:r>
      <w:r w:rsidRPr="009D2114">
        <w:rPr>
          <w:rFonts w:ascii="Palatino Linotype" w:eastAsia="Palatino Linotype" w:hAnsi="Palatino Linotype" w:cs="Palatino Linotype"/>
          <w:bCs/>
          <w:i/>
          <w:iCs/>
          <w:sz w:val="22"/>
          <w:szCs w:val="22"/>
        </w:rPr>
        <w:t xml:space="preserve"> el Acuerdo de Clasificación de la información que emita el Comité de Transparencia con motivo de la versión pública.</w:t>
      </w:r>
    </w:p>
    <w:p w14:paraId="635190F9" w14:textId="77777777" w:rsidR="0066467E" w:rsidRPr="009D2114" w:rsidRDefault="0066467E" w:rsidP="009D2114">
      <w:pPr>
        <w:pStyle w:val="Prrafodelista"/>
        <w:rPr>
          <w:rFonts w:ascii="Palatino Linotype" w:eastAsia="Palatino Linotype" w:hAnsi="Palatino Linotype" w:cs="Palatino Linotype"/>
          <w:iCs/>
          <w:sz w:val="22"/>
          <w:szCs w:val="22"/>
        </w:rPr>
      </w:pPr>
    </w:p>
    <w:p w14:paraId="23D949D9" w14:textId="77777777" w:rsidR="002A4E47" w:rsidRPr="009D2114" w:rsidRDefault="002A4E47" w:rsidP="009D2114">
      <w:pPr>
        <w:tabs>
          <w:tab w:val="left" w:pos="709"/>
        </w:tabs>
        <w:spacing w:line="360" w:lineRule="auto"/>
        <w:ind w:right="51"/>
        <w:jc w:val="both"/>
        <w:rPr>
          <w:rFonts w:ascii="Palatino Linotype" w:eastAsia="Palatino Linotype" w:hAnsi="Palatino Linotype" w:cs="Palatino Linotype"/>
        </w:rPr>
      </w:pPr>
      <w:r w:rsidRPr="009D2114">
        <w:rPr>
          <w:rFonts w:ascii="Palatino Linotype" w:eastAsia="Palatino Linotype" w:hAnsi="Palatino Linotype" w:cs="Palatino Linotype"/>
          <w:b/>
          <w:sz w:val="28"/>
          <w:szCs w:val="28"/>
        </w:rPr>
        <w:t>TERCERO</w:t>
      </w:r>
      <w:r w:rsidRPr="009D2114">
        <w:rPr>
          <w:rFonts w:ascii="Palatino Linotype" w:eastAsia="Palatino Linotype" w:hAnsi="Palatino Linotype" w:cs="Palatino Linotype"/>
          <w:b/>
        </w:rPr>
        <w:t xml:space="preserve">. NOTIFÍQUESE </w:t>
      </w:r>
      <w:r w:rsidRPr="009D2114">
        <w:rPr>
          <w:rFonts w:ascii="Palatino Linotype" w:eastAsia="Palatino Linotype" w:hAnsi="Palatino Linotype" w:cs="Palatino Linotype"/>
        </w:rPr>
        <w:t xml:space="preserve">vía Sistema de Acceso a la Información Mexiquense (SAIMEX)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A175B5">
        <w:rPr>
          <w:rFonts w:ascii="Palatino Linotype" w:eastAsia="Palatino Linotype" w:hAnsi="Palatino Linotype" w:cs="Palatino Linotype"/>
          <w:b/>
        </w:rPr>
        <w:t>dé cumplimiento a lo ordenado dentro del plazo de diez días hábiles</w:t>
      </w:r>
      <w:r w:rsidRPr="009D2114">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9102410" w14:textId="77777777" w:rsidR="00BC7244" w:rsidRPr="009D2114" w:rsidRDefault="00BC7244" w:rsidP="009D2114">
      <w:pPr>
        <w:tabs>
          <w:tab w:val="left" w:pos="709"/>
        </w:tabs>
        <w:spacing w:line="360" w:lineRule="auto"/>
        <w:ind w:right="51"/>
        <w:jc w:val="both"/>
        <w:rPr>
          <w:rFonts w:ascii="Palatino Linotype" w:eastAsia="Palatino Linotype" w:hAnsi="Palatino Linotype" w:cs="Palatino Linotype"/>
        </w:rPr>
      </w:pPr>
    </w:p>
    <w:p w14:paraId="39F61E9F" w14:textId="2B2B4262" w:rsidR="002A4E47" w:rsidRPr="009D2114" w:rsidRDefault="002A4E47" w:rsidP="009D2114">
      <w:pPr>
        <w:tabs>
          <w:tab w:val="left" w:pos="709"/>
        </w:tabs>
        <w:spacing w:line="360" w:lineRule="auto"/>
        <w:ind w:right="51"/>
        <w:jc w:val="both"/>
        <w:rPr>
          <w:rFonts w:ascii="Palatino Linotype" w:eastAsia="Palatino Linotype" w:hAnsi="Palatino Linotype" w:cs="Palatino Linotype"/>
        </w:rPr>
      </w:pPr>
      <w:r w:rsidRPr="009D2114">
        <w:rPr>
          <w:rFonts w:ascii="Palatino Linotype" w:eastAsia="Palatino Linotype" w:hAnsi="Palatino Linotype" w:cs="Palatino Linotype"/>
          <w:b/>
          <w:sz w:val="28"/>
          <w:szCs w:val="28"/>
        </w:rPr>
        <w:t>CUARTO</w:t>
      </w:r>
      <w:r w:rsidRPr="009D2114">
        <w:rPr>
          <w:rFonts w:ascii="Palatino Linotype" w:eastAsia="Palatino Linotype" w:hAnsi="Palatino Linotype" w:cs="Palatino Linotype"/>
          <w:b/>
        </w:rPr>
        <w:t>.</w:t>
      </w:r>
      <w:r w:rsidRPr="009D2114">
        <w:rPr>
          <w:rFonts w:ascii="Palatino Linotype" w:eastAsia="Palatino Linotype" w:hAnsi="Palatino Linotype" w:cs="Palatino Linotype"/>
        </w:rPr>
        <w:t xml:space="preserve"> </w:t>
      </w:r>
      <w:r w:rsidRPr="009D2114">
        <w:rPr>
          <w:rFonts w:ascii="Palatino Linotype" w:eastAsia="Palatino Linotype" w:hAnsi="Palatino Linotype" w:cs="Palatino Linotype"/>
          <w:b/>
        </w:rPr>
        <w:t>Notifíquese</w:t>
      </w:r>
      <w:r w:rsidRPr="009D2114">
        <w:rPr>
          <w:rFonts w:ascii="Palatino Linotype" w:eastAsia="Palatino Linotype" w:hAnsi="Palatino Linotype" w:cs="Palatino Linotype"/>
        </w:rPr>
        <w:t xml:space="preserve"> </w:t>
      </w:r>
      <w:r w:rsidR="00C34E04" w:rsidRPr="009D2114">
        <w:rPr>
          <w:rFonts w:ascii="Palatino Linotype" w:eastAsia="Palatino Linotype" w:hAnsi="Palatino Linotype" w:cs="Palatino Linotype"/>
        </w:rPr>
        <w:t xml:space="preserve">a </w:t>
      </w:r>
      <w:r w:rsidR="00C34E04" w:rsidRPr="009D2114">
        <w:rPr>
          <w:rFonts w:ascii="Palatino Linotype" w:eastAsia="Palatino Linotype" w:hAnsi="Palatino Linotype" w:cs="Palatino Linotype"/>
          <w:b/>
        </w:rPr>
        <w:t>LA RECURRENTE</w:t>
      </w:r>
      <w:r w:rsidRPr="009D2114">
        <w:rPr>
          <w:rFonts w:ascii="Palatino Linotype" w:eastAsia="Palatino Linotype" w:hAnsi="Palatino Linotype" w:cs="Palatino Linotype"/>
        </w:rPr>
        <w:t xml:space="preserve"> la presente resolución vía Sistema de Acceso a la Información Mexiquense </w:t>
      </w:r>
      <w:r w:rsidRPr="009D2114">
        <w:rPr>
          <w:rFonts w:ascii="Palatino Linotype" w:eastAsia="Palatino Linotype" w:hAnsi="Palatino Linotype" w:cs="Palatino Linotype"/>
          <w:b/>
        </w:rPr>
        <w:t>SAIMEX</w:t>
      </w:r>
      <w:r w:rsidR="00504BAF" w:rsidRPr="009D2114">
        <w:rPr>
          <w:rFonts w:ascii="Palatino Linotype" w:eastAsia="Palatino Linotype" w:hAnsi="Palatino Linotype" w:cs="Palatino Linotype"/>
        </w:rPr>
        <w:t xml:space="preserve"> </w:t>
      </w:r>
      <w:r w:rsidR="00504BAF" w:rsidRPr="009D2114">
        <w:rPr>
          <w:rFonts w:ascii="Palatino Linotype" w:eastAsia="Palatino Linotype" w:hAnsi="Palatino Linotype" w:cs="Palatino Linotype"/>
          <w:b/>
        </w:rPr>
        <w:t>y correo electrónico.</w:t>
      </w:r>
    </w:p>
    <w:p w14:paraId="32017D0C" w14:textId="77777777" w:rsidR="002A4E47" w:rsidRPr="009D2114" w:rsidRDefault="002A4E47" w:rsidP="009D2114">
      <w:pPr>
        <w:tabs>
          <w:tab w:val="left" w:pos="709"/>
        </w:tabs>
        <w:spacing w:line="360" w:lineRule="auto"/>
        <w:ind w:right="51"/>
        <w:jc w:val="both"/>
        <w:rPr>
          <w:rFonts w:ascii="Palatino Linotype" w:eastAsia="Palatino Linotype" w:hAnsi="Palatino Linotype" w:cs="Palatino Linotype"/>
          <w:b/>
        </w:rPr>
      </w:pPr>
    </w:p>
    <w:p w14:paraId="7E27138A" w14:textId="1A320208" w:rsidR="002A4E47" w:rsidRPr="009D2114" w:rsidRDefault="002A4E47" w:rsidP="009D2114">
      <w:pPr>
        <w:tabs>
          <w:tab w:val="left" w:pos="709"/>
        </w:tabs>
        <w:spacing w:line="360" w:lineRule="auto"/>
        <w:ind w:right="51"/>
        <w:jc w:val="both"/>
        <w:rPr>
          <w:rFonts w:ascii="Palatino Linotype" w:eastAsia="Palatino Linotype" w:hAnsi="Palatino Linotype" w:cs="Palatino Linotype"/>
        </w:rPr>
      </w:pPr>
      <w:r w:rsidRPr="009D2114">
        <w:rPr>
          <w:rFonts w:ascii="Palatino Linotype" w:eastAsia="Palatino Linotype" w:hAnsi="Palatino Linotype" w:cs="Palatino Linotype"/>
          <w:b/>
          <w:sz w:val="28"/>
          <w:szCs w:val="28"/>
        </w:rPr>
        <w:t>QUINTO</w:t>
      </w:r>
      <w:r w:rsidRPr="009D2114">
        <w:rPr>
          <w:rFonts w:ascii="Palatino Linotype" w:eastAsia="Palatino Linotype" w:hAnsi="Palatino Linotype" w:cs="Palatino Linotype"/>
          <w:b/>
        </w:rPr>
        <w:t>.</w:t>
      </w:r>
      <w:r w:rsidRPr="009D2114">
        <w:rPr>
          <w:rFonts w:ascii="Palatino Linotype" w:eastAsia="Palatino Linotype" w:hAnsi="Palatino Linotype" w:cs="Palatino Linotype"/>
        </w:rPr>
        <w:t xml:space="preserve"> Hágase del conocimiento </w:t>
      </w:r>
      <w:r w:rsidR="00C34E04" w:rsidRPr="009D2114">
        <w:rPr>
          <w:rFonts w:ascii="Palatino Linotype" w:eastAsia="Palatino Linotype" w:hAnsi="Palatino Linotype" w:cs="Palatino Linotype"/>
        </w:rPr>
        <w:t xml:space="preserve">a </w:t>
      </w:r>
      <w:r w:rsidR="00C34E04" w:rsidRPr="009D2114">
        <w:rPr>
          <w:rFonts w:ascii="Palatino Linotype" w:eastAsia="Palatino Linotype" w:hAnsi="Palatino Linotype" w:cs="Palatino Linotype"/>
          <w:b/>
        </w:rPr>
        <w:t>LA RECURRENTE</w:t>
      </w:r>
      <w:r w:rsidRPr="009D2114">
        <w:rPr>
          <w:rFonts w:ascii="Palatino Linotype" w:eastAsia="Palatino Linotype" w:hAnsi="Palatino Linotype" w:cs="Palatino Linotype"/>
        </w:rPr>
        <w:t>, que de conformidad con lo establecido en el artículo 196 de la Ley de Transparencia y Acceso a la Información Pública del Estado de México y Municipios, podrá impugnarla vía Juicio de Amparo en los términos de las leyes aplicables.</w:t>
      </w:r>
    </w:p>
    <w:p w14:paraId="3C25A1B3" w14:textId="77777777" w:rsidR="002A4E47" w:rsidRPr="009D2114" w:rsidRDefault="002A4E47" w:rsidP="009D2114">
      <w:pPr>
        <w:tabs>
          <w:tab w:val="left" w:pos="709"/>
        </w:tabs>
        <w:spacing w:line="360" w:lineRule="auto"/>
        <w:ind w:right="51"/>
        <w:jc w:val="both"/>
        <w:rPr>
          <w:rFonts w:ascii="Palatino Linotype" w:eastAsia="Palatino Linotype" w:hAnsi="Palatino Linotype" w:cs="Palatino Linotype"/>
        </w:rPr>
      </w:pPr>
    </w:p>
    <w:p w14:paraId="0AB92094" w14:textId="77777777" w:rsidR="002A4E47" w:rsidRPr="009D2114" w:rsidRDefault="002A4E47" w:rsidP="009D2114">
      <w:pPr>
        <w:tabs>
          <w:tab w:val="left" w:pos="709"/>
        </w:tabs>
        <w:spacing w:line="360" w:lineRule="auto"/>
        <w:ind w:right="51"/>
        <w:jc w:val="both"/>
        <w:rPr>
          <w:rFonts w:ascii="Palatino Linotype" w:eastAsia="Palatino Linotype" w:hAnsi="Palatino Linotype" w:cs="Palatino Linotype"/>
        </w:rPr>
      </w:pPr>
      <w:r w:rsidRPr="009D2114">
        <w:rPr>
          <w:rFonts w:ascii="Palatino Linotype" w:eastAsia="Palatino Linotype" w:hAnsi="Palatino Linotype" w:cs="Palatino Linotype"/>
          <w:b/>
          <w:sz w:val="28"/>
          <w:szCs w:val="28"/>
        </w:rPr>
        <w:t>SEXTO</w:t>
      </w:r>
      <w:r w:rsidRPr="009D2114">
        <w:rPr>
          <w:rFonts w:ascii="Palatino Linotype" w:eastAsia="Palatino Linotype" w:hAnsi="Palatino Linotype" w:cs="Palatino Linotype"/>
          <w:b/>
        </w:rPr>
        <w:t>.</w:t>
      </w:r>
      <w:r w:rsidRPr="009D2114">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819CE6B" w14:textId="278D4C35" w:rsidR="00AF5370" w:rsidRPr="009D2114" w:rsidRDefault="00981715" w:rsidP="009D2114">
      <w:pPr>
        <w:tabs>
          <w:tab w:val="left" w:pos="3862"/>
        </w:tabs>
        <w:spacing w:line="360" w:lineRule="auto"/>
        <w:jc w:val="both"/>
        <w:textAlignment w:val="baseline"/>
        <w:rPr>
          <w:rFonts w:ascii="Palatino Linotype" w:hAnsi="Palatino Linotype" w:cs="Arial"/>
          <w:b/>
          <w:sz w:val="26"/>
          <w:szCs w:val="26"/>
          <w:lang w:val="es-ES" w:eastAsia="es-MX"/>
        </w:rPr>
      </w:pPr>
      <w:r w:rsidRPr="009D2114">
        <w:rPr>
          <w:rFonts w:ascii="Palatino Linotype" w:hAnsi="Palatino Linotype" w:cs="Arial"/>
          <w:b/>
          <w:sz w:val="26"/>
          <w:szCs w:val="26"/>
          <w:lang w:val="es-ES" w:eastAsia="es-MX"/>
        </w:rPr>
        <w:tab/>
      </w:r>
    </w:p>
    <w:p w14:paraId="19125518" w14:textId="58293F61" w:rsidR="002E285A" w:rsidRPr="009D2114" w:rsidRDefault="002E285A" w:rsidP="009D2114">
      <w:pPr>
        <w:widowControl w:val="0"/>
        <w:autoSpaceDE w:val="0"/>
        <w:autoSpaceDN w:val="0"/>
        <w:adjustRightInd w:val="0"/>
        <w:spacing w:line="360" w:lineRule="auto"/>
        <w:jc w:val="both"/>
        <w:rPr>
          <w:rFonts w:ascii="Palatino Linotype" w:hAnsi="Palatino Linotype" w:cs="Arial"/>
          <w:sz w:val="6"/>
        </w:rPr>
      </w:pPr>
      <w:r w:rsidRPr="009D2114">
        <w:rPr>
          <w:rFonts w:ascii="Palatino Linotype" w:hAnsi="Palatino Linotype" w:cs="Aria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w:t>
      </w:r>
      <w:r w:rsidR="002A4E47" w:rsidRPr="009D2114">
        <w:rPr>
          <w:rFonts w:ascii="Palatino Linotype" w:hAnsi="Palatino Linotype" w:cs="Arial"/>
        </w:rPr>
        <w:t>AYALA; SHARON CRISTINA MORALES MARTÍNEZ; LUIS GUSTAVO PARRA NORIEGA Y GUADALUPE RAMÍREZ PEÑA</w:t>
      </w:r>
      <w:r w:rsidR="00981715" w:rsidRPr="009D2114">
        <w:rPr>
          <w:rFonts w:ascii="Palatino Linotype" w:hAnsi="Palatino Linotype" w:cs="Arial"/>
        </w:rPr>
        <w:t xml:space="preserve">; EN LA OCTAVA SESIÓN ORDINARIA CELEBRADA EL SEIS DE MARZO DE DOS MIL </w:t>
      </w:r>
      <w:r w:rsidR="009D2114">
        <w:rPr>
          <w:rFonts w:ascii="Palatino Linotype" w:hAnsi="Palatino Linotype" w:cs="Arial"/>
        </w:rPr>
        <w:t>VEINTI</w:t>
      </w:r>
      <w:r w:rsidR="00981715" w:rsidRPr="009D2114">
        <w:rPr>
          <w:rFonts w:ascii="Palatino Linotype" w:hAnsi="Palatino Linotype" w:cs="Arial"/>
        </w:rPr>
        <w:t>CUATRO</w:t>
      </w:r>
      <w:r w:rsidR="002A4E47" w:rsidRPr="009D2114">
        <w:rPr>
          <w:rFonts w:ascii="Palatino Linotype" w:hAnsi="Palatino Linotype" w:cs="Arial"/>
        </w:rPr>
        <w:t>, ANTE EL SECRETARIO TÉCNICO DEL PLENO, ALEXIS TAPIA RAMÍREZ.</w:t>
      </w:r>
    </w:p>
    <w:p w14:paraId="480DF329" w14:textId="57EE21A3" w:rsidR="00840835" w:rsidRPr="009D2114" w:rsidRDefault="00840835" w:rsidP="009D2114">
      <w:pPr>
        <w:spacing w:line="360" w:lineRule="auto"/>
        <w:jc w:val="both"/>
        <w:rPr>
          <w:rFonts w:ascii="Palatino Linotype" w:hAnsi="Palatino Linotype"/>
          <w:sz w:val="20"/>
          <w:szCs w:val="20"/>
        </w:rPr>
      </w:pPr>
      <w:r w:rsidRPr="009D2114">
        <w:rPr>
          <w:rFonts w:ascii="Palatino Linotype" w:hAnsi="Palatino Linotype"/>
          <w:sz w:val="20"/>
          <w:szCs w:val="20"/>
        </w:rPr>
        <w:t>SCMM/</w:t>
      </w:r>
      <w:r w:rsidR="00E57F01" w:rsidRPr="009D2114">
        <w:rPr>
          <w:rFonts w:ascii="Palatino Linotype" w:hAnsi="Palatino Linotype"/>
          <w:sz w:val="20"/>
          <w:szCs w:val="20"/>
        </w:rPr>
        <w:t>AGZ</w:t>
      </w:r>
      <w:r w:rsidRPr="009D2114">
        <w:rPr>
          <w:rFonts w:ascii="Palatino Linotype" w:hAnsi="Palatino Linotype"/>
          <w:sz w:val="20"/>
          <w:szCs w:val="20"/>
        </w:rPr>
        <w:t>/DEMF/CCC</w:t>
      </w:r>
    </w:p>
    <w:p w14:paraId="28920036" w14:textId="77777777" w:rsidR="003B6F2C" w:rsidRPr="009D2114" w:rsidRDefault="003B6F2C" w:rsidP="009D2114">
      <w:pPr>
        <w:spacing w:line="360" w:lineRule="auto"/>
        <w:jc w:val="both"/>
        <w:textAlignment w:val="baseline"/>
        <w:rPr>
          <w:rFonts w:ascii="Palatino Linotype" w:eastAsia="Calibri" w:hAnsi="Palatino Linotype" w:cs="Arial"/>
          <w:lang w:eastAsia="es-MX"/>
        </w:rPr>
      </w:pPr>
      <w:bookmarkStart w:id="6" w:name="_GoBack"/>
      <w:bookmarkEnd w:id="6"/>
    </w:p>
    <w:p w14:paraId="2E7E9114" w14:textId="77777777" w:rsidR="003B6F2C" w:rsidRPr="009D2114" w:rsidRDefault="003B6F2C" w:rsidP="009D2114">
      <w:pPr>
        <w:spacing w:line="360" w:lineRule="auto"/>
        <w:jc w:val="both"/>
        <w:textAlignment w:val="baseline"/>
        <w:rPr>
          <w:rFonts w:ascii="Palatino Linotype" w:eastAsia="Calibri" w:hAnsi="Palatino Linotype" w:cs="Arial"/>
          <w:lang w:val="es-ES" w:eastAsia="es-MX"/>
        </w:rPr>
      </w:pPr>
    </w:p>
    <w:p w14:paraId="6A44D930" w14:textId="77777777" w:rsidR="003B6F2C" w:rsidRPr="009D2114" w:rsidRDefault="003B6F2C" w:rsidP="009D2114">
      <w:pPr>
        <w:spacing w:line="360" w:lineRule="auto"/>
        <w:jc w:val="both"/>
        <w:textAlignment w:val="baseline"/>
        <w:rPr>
          <w:rFonts w:ascii="Palatino Linotype" w:eastAsia="Calibri" w:hAnsi="Palatino Linotype" w:cs="Arial"/>
          <w:lang w:val="es-ES" w:eastAsia="es-MX"/>
        </w:rPr>
      </w:pPr>
    </w:p>
    <w:p w14:paraId="186CBCA3" w14:textId="77777777" w:rsidR="003B6F2C" w:rsidRPr="009D2114" w:rsidRDefault="003B6F2C" w:rsidP="009D2114">
      <w:pPr>
        <w:spacing w:line="360" w:lineRule="auto"/>
        <w:jc w:val="both"/>
        <w:textAlignment w:val="baseline"/>
        <w:rPr>
          <w:rFonts w:ascii="Palatino Linotype" w:eastAsia="Calibri" w:hAnsi="Palatino Linotype" w:cs="Arial"/>
          <w:lang w:val="es-ES" w:eastAsia="es-MX"/>
        </w:rPr>
      </w:pPr>
    </w:p>
    <w:p w14:paraId="34ABFBA9" w14:textId="77777777" w:rsidR="003B6F2C" w:rsidRPr="009D2114" w:rsidRDefault="003B6F2C" w:rsidP="009D2114">
      <w:pPr>
        <w:spacing w:line="360" w:lineRule="auto"/>
        <w:jc w:val="both"/>
        <w:textAlignment w:val="baseline"/>
        <w:rPr>
          <w:rFonts w:ascii="Palatino Linotype" w:eastAsia="Calibri" w:hAnsi="Palatino Linotype" w:cs="Arial"/>
          <w:lang w:val="es-ES" w:eastAsia="es-MX"/>
        </w:rPr>
      </w:pPr>
    </w:p>
    <w:p w14:paraId="483528A6" w14:textId="2BA43F7A" w:rsidR="0034580E" w:rsidRPr="009D2114" w:rsidRDefault="0034580E" w:rsidP="009D2114">
      <w:pPr>
        <w:spacing w:line="360" w:lineRule="auto"/>
        <w:jc w:val="both"/>
        <w:textAlignment w:val="baseline"/>
        <w:rPr>
          <w:rFonts w:ascii="Palatino Linotype" w:eastAsia="Calibri" w:hAnsi="Palatino Linotype" w:cs="Arial"/>
          <w:lang w:val="es-ES" w:eastAsia="es-MX"/>
        </w:rPr>
      </w:pPr>
    </w:p>
    <w:p w14:paraId="5E922872" w14:textId="77777777" w:rsidR="0034580E" w:rsidRPr="009D2114" w:rsidRDefault="0034580E" w:rsidP="009D2114">
      <w:pPr>
        <w:spacing w:line="360" w:lineRule="auto"/>
        <w:rPr>
          <w:rFonts w:ascii="Palatino Linotype" w:eastAsia="Calibri" w:hAnsi="Palatino Linotype" w:cs="Arial"/>
          <w:lang w:val="es-ES" w:eastAsia="es-MX"/>
        </w:rPr>
      </w:pPr>
    </w:p>
    <w:p w14:paraId="661E9144" w14:textId="77777777" w:rsidR="0034580E" w:rsidRPr="009D2114" w:rsidRDefault="0034580E" w:rsidP="009D2114">
      <w:pPr>
        <w:spacing w:line="360" w:lineRule="auto"/>
        <w:rPr>
          <w:rFonts w:ascii="Palatino Linotype" w:eastAsia="Calibri" w:hAnsi="Palatino Linotype" w:cs="Arial"/>
          <w:lang w:val="es-ES" w:eastAsia="es-MX"/>
        </w:rPr>
      </w:pPr>
    </w:p>
    <w:p w14:paraId="50926CEB" w14:textId="77777777" w:rsidR="0034580E" w:rsidRPr="009D2114" w:rsidRDefault="0034580E" w:rsidP="009D2114">
      <w:pPr>
        <w:spacing w:line="360" w:lineRule="auto"/>
        <w:rPr>
          <w:rFonts w:ascii="Palatino Linotype" w:eastAsia="Calibri" w:hAnsi="Palatino Linotype" w:cs="Arial"/>
          <w:lang w:val="es-ES" w:eastAsia="es-MX"/>
        </w:rPr>
      </w:pPr>
    </w:p>
    <w:p w14:paraId="1227FB3C" w14:textId="77777777" w:rsidR="0034580E" w:rsidRPr="009D2114" w:rsidRDefault="0034580E" w:rsidP="009D2114">
      <w:pPr>
        <w:spacing w:line="360" w:lineRule="auto"/>
        <w:rPr>
          <w:rFonts w:ascii="Palatino Linotype" w:eastAsia="Calibri" w:hAnsi="Palatino Linotype" w:cs="Arial"/>
          <w:lang w:val="es-ES" w:eastAsia="es-MX"/>
        </w:rPr>
      </w:pPr>
    </w:p>
    <w:p w14:paraId="5723EFA7" w14:textId="22DDF541" w:rsidR="0034580E" w:rsidRPr="009D2114" w:rsidRDefault="0034580E" w:rsidP="009D2114">
      <w:pPr>
        <w:spacing w:line="360" w:lineRule="auto"/>
        <w:rPr>
          <w:rFonts w:ascii="Palatino Linotype" w:eastAsia="Calibri" w:hAnsi="Palatino Linotype" w:cs="Arial"/>
          <w:lang w:val="es-ES" w:eastAsia="es-MX"/>
        </w:rPr>
      </w:pPr>
    </w:p>
    <w:p w14:paraId="38168AE4" w14:textId="53DB2338" w:rsidR="00BE2653" w:rsidRPr="009D2114" w:rsidRDefault="0034580E" w:rsidP="009D2114">
      <w:pPr>
        <w:tabs>
          <w:tab w:val="left" w:pos="945"/>
        </w:tabs>
        <w:spacing w:line="360" w:lineRule="auto"/>
        <w:rPr>
          <w:rFonts w:ascii="Palatino Linotype" w:eastAsia="Calibri" w:hAnsi="Palatino Linotype" w:cs="Arial"/>
          <w:lang w:val="es-ES" w:eastAsia="es-MX"/>
        </w:rPr>
      </w:pPr>
      <w:r w:rsidRPr="009D2114">
        <w:rPr>
          <w:rFonts w:ascii="Palatino Linotype" w:eastAsia="Calibri" w:hAnsi="Palatino Linotype" w:cs="Arial"/>
          <w:lang w:val="es-ES" w:eastAsia="es-MX"/>
        </w:rPr>
        <w:tab/>
      </w:r>
    </w:p>
    <w:p w14:paraId="5987D87E" w14:textId="77777777" w:rsidR="002F50F7" w:rsidRPr="009D2114" w:rsidRDefault="002F50F7" w:rsidP="009D2114">
      <w:pPr>
        <w:tabs>
          <w:tab w:val="left" w:pos="945"/>
        </w:tabs>
        <w:spacing w:line="360" w:lineRule="auto"/>
        <w:rPr>
          <w:rFonts w:ascii="Palatino Linotype" w:eastAsia="Calibri" w:hAnsi="Palatino Linotype" w:cs="Arial"/>
          <w:lang w:val="es-ES" w:eastAsia="es-MX"/>
        </w:rPr>
      </w:pPr>
    </w:p>
    <w:sectPr w:rsidR="002F50F7" w:rsidRPr="009D2114" w:rsidSect="006957B1">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391A5" w14:textId="77777777" w:rsidR="00981715" w:rsidRDefault="00981715" w:rsidP="00C80F8C">
      <w:r>
        <w:separator/>
      </w:r>
    </w:p>
  </w:endnote>
  <w:endnote w:type="continuationSeparator" w:id="0">
    <w:p w14:paraId="2CA1E1DE" w14:textId="77777777" w:rsidR="00981715" w:rsidRDefault="00981715" w:rsidP="00C80F8C">
      <w:r>
        <w:continuationSeparator/>
      </w:r>
    </w:p>
  </w:endnote>
  <w:endnote w:type="continuationNotice" w:id="1">
    <w:p w14:paraId="03854133" w14:textId="77777777" w:rsidR="00981715" w:rsidRDefault="00981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6F3E1D2" w:rsidR="00981715" w:rsidRPr="0010196A" w:rsidRDefault="00981715"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C060FF">
      <w:rPr>
        <w:rFonts w:ascii="Palatino Linotype" w:hAnsi="Palatino Linotype" w:cs="Arial"/>
        <w:bCs/>
        <w:noProof/>
        <w:sz w:val="22"/>
        <w:szCs w:val="22"/>
      </w:rPr>
      <w:t>18</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C060FF">
      <w:rPr>
        <w:rFonts w:ascii="Palatino Linotype" w:hAnsi="Palatino Linotype" w:cs="Arial"/>
        <w:bCs/>
        <w:noProof/>
        <w:sz w:val="22"/>
        <w:szCs w:val="22"/>
      </w:rPr>
      <w:t>40</w:t>
    </w:r>
    <w:r w:rsidRPr="0010196A">
      <w:rPr>
        <w:rFonts w:ascii="Palatino Linotype" w:hAnsi="Palatino Linotype" w:cs="Arial"/>
        <w:bCs/>
        <w:sz w:val="22"/>
        <w:szCs w:val="22"/>
      </w:rPr>
      <w:fldChar w:fldCharType="end"/>
    </w:r>
  </w:p>
  <w:p w14:paraId="0C3A2A82" w14:textId="77777777" w:rsidR="00981715" w:rsidRDefault="0098171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4B31D2AF" w:rsidR="00981715" w:rsidRPr="0010196A" w:rsidRDefault="00981715"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C060FF">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C060FF">
      <w:rPr>
        <w:rFonts w:ascii="Palatino Linotype" w:hAnsi="Palatino Linotype" w:cs="Arial"/>
        <w:bCs/>
        <w:noProof/>
        <w:sz w:val="22"/>
        <w:szCs w:val="22"/>
      </w:rPr>
      <w:t>40</w:t>
    </w:r>
    <w:r w:rsidRPr="0010196A">
      <w:rPr>
        <w:rFonts w:ascii="Palatino Linotype" w:hAnsi="Palatino Linotype" w:cs="Arial"/>
        <w:bCs/>
        <w:sz w:val="22"/>
        <w:szCs w:val="22"/>
      </w:rPr>
      <w:fldChar w:fldCharType="end"/>
    </w:r>
  </w:p>
  <w:p w14:paraId="047CC481" w14:textId="77777777" w:rsidR="00981715" w:rsidRDefault="009817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1E74C" w14:textId="77777777" w:rsidR="00981715" w:rsidRDefault="00981715" w:rsidP="00C80F8C">
      <w:r>
        <w:separator/>
      </w:r>
    </w:p>
  </w:footnote>
  <w:footnote w:type="continuationSeparator" w:id="0">
    <w:p w14:paraId="2D50F1A5" w14:textId="77777777" w:rsidR="00981715" w:rsidRDefault="00981715" w:rsidP="00C80F8C">
      <w:r>
        <w:continuationSeparator/>
      </w:r>
    </w:p>
  </w:footnote>
  <w:footnote w:type="continuationNotice" w:id="1">
    <w:p w14:paraId="5769B609" w14:textId="77777777" w:rsidR="00981715" w:rsidRDefault="00981715"/>
  </w:footnote>
  <w:footnote w:id="2">
    <w:p w14:paraId="6F79C772" w14:textId="77777777" w:rsidR="00981715" w:rsidRPr="00E429AE" w:rsidRDefault="00981715" w:rsidP="00E429AE">
      <w:pPr>
        <w:pStyle w:val="Textonotapie"/>
        <w:rPr>
          <w:rFonts w:ascii="Palatino Linotype" w:hAnsi="Palatino Linotype"/>
        </w:rPr>
      </w:pPr>
      <w:r w:rsidRPr="00E429AE">
        <w:rPr>
          <w:rStyle w:val="Refdenotaalpie"/>
          <w:rFonts w:ascii="Palatino Linotype" w:hAnsi="Palatino Linotype"/>
        </w:rPr>
        <w:footnoteRef/>
      </w:r>
      <w:r w:rsidRPr="00E429AE">
        <w:rPr>
          <w:rFonts w:ascii="Palatino Linotype" w:hAnsi="Palatino Linotype"/>
        </w:rPr>
        <w:t xml:space="preserve"> </w:t>
      </w:r>
      <w:hyperlink r:id="rId1" w:history="1">
        <w:r w:rsidRPr="00E429AE">
          <w:rPr>
            <w:rStyle w:val="Hipervnculo"/>
            <w:rFonts w:ascii="Palatino Linotype" w:hAnsi="Palatino Linotype"/>
          </w:rPr>
          <w:t>https://www.asf.gob.mx/Trans/Informes/IR2020b/Documentos/Auditorias/2020_0116_a.pdf</w:t>
        </w:r>
      </w:hyperlink>
      <w:r w:rsidRPr="00E429AE">
        <w:rPr>
          <w:rFonts w:ascii="Palatino Linotype" w:hAnsi="Palatino Linotype"/>
        </w:rPr>
        <w:t xml:space="preserve"> </w:t>
      </w:r>
    </w:p>
  </w:footnote>
  <w:footnote w:id="3">
    <w:p w14:paraId="48C1608F" w14:textId="3AA020C6" w:rsidR="00981715" w:rsidRDefault="00981715">
      <w:pPr>
        <w:pStyle w:val="Textonotapie"/>
      </w:pPr>
      <w:r>
        <w:rPr>
          <w:rStyle w:val="Refdenotaalpie"/>
        </w:rPr>
        <w:footnoteRef/>
      </w:r>
      <w:r>
        <w:t xml:space="preserve"> </w:t>
      </w:r>
      <w:hyperlink r:id="rId2" w:history="1">
        <w:r w:rsidRPr="00DA6543">
          <w:rPr>
            <w:rStyle w:val="Hipervnculo"/>
            <w:rFonts w:ascii="Palatino Linotype" w:hAnsi="Palatino Linotype"/>
            <w:i/>
          </w:rPr>
          <w:t>https://legislacion.edomex.gob.mx/sites/legislacion.edomex.gob.mx/files/files/pdf/ley/vig/leyvig083.pdf</w:t>
        </w:r>
      </w:hyperlink>
      <w:r>
        <w:rPr>
          <w:rFonts w:ascii="Palatino Linotype" w:hAnsi="Palatino Linotype"/>
          <w: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389E84F8" w:rsidR="00981715" w:rsidRDefault="00981715">
    <w:pPr>
      <w:pStyle w:val="Encabezado"/>
    </w:pPr>
    <w:r>
      <w:rPr>
        <w:noProof/>
        <w:lang w:val="es-MX" w:eastAsia="es-MX"/>
      </w:rPr>
      <w:drawing>
        <wp:anchor distT="0" distB="0" distL="114300" distR="114300" simplePos="0" relativeHeight="251663360" behindDoc="1" locked="0" layoutInCell="0" allowOverlap="1" wp14:anchorId="4F0425FD" wp14:editId="596952E8">
          <wp:simplePos x="0" y="0"/>
          <wp:positionH relativeFrom="margin">
            <wp:align>center</wp:align>
          </wp:positionH>
          <wp:positionV relativeFrom="margin">
            <wp:align>center</wp:align>
          </wp:positionV>
          <wp:extent cx="6858000" cy="9144000"/>
          <wp:effectExtent l="0" t="0" r="0" b="0"/>
          <wp:wrapNone/>
          <wp:docPr id="79791624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144000"/>
                  </a:xfrm>
                  <a:prstGeom prst="rect">
                    <a:avLst/>
                  </a:prstGeom>
                  <a:noFill/>
                </pic:spPr>
              </pic:pic>
            </a:graphicData>
          </a:graphic>
          <wp14:sizeRelH relativeFrom="page">
            <wp14:pctWidth>0</wp14:pctWidth>
          </wp14:sizeRelH>
          <wp14:sizeRelV relativeFrom="page">
            <wp14:pctHeight>0</wp14:pctHeight>
          </wp14:sizeRelV>
        </wp:anchor>
      </w:drawing>
    </w:r>
  </w:p>
  <w:p w14:paraId="76EE69DB" w14:textId="77777777" w:rsidR="00981715" w:rsidRDefault="0098171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76FE7CDE" w:rsidR="00981715" w:rsidRPr="0010196A" w:rsidRDefault="00981715"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drawing>
        <wp:anchor distT="0" distB="0" distL="114300" distR="114300" simplePos="0" relativeHeight="251665408" behindDoc="1" locked="0" layoutInCell="0" allowOverlap="1" wp14:anchorId="399D213E" wp14:editId="4963270F">
          <wp:simplePos x="0" y="0"/>
          <wp:positionH relativeFrom="margin">
            <wp:posOffset>-662305</wp:posOffset>
          </wp:positionH>
          <wp:positionV relativeFrom="margin">
            <wp:posOffset>-1317625</wp:posOffset>
          </wp:positionV>
          <wp:extent cx="6858000" cy="9144000"/>
          <wp:effectExtent l="0" t="0" r="0" b="0"/>
          <wp:wrapNone/>
          <wp:docPr id="20916004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144000"/>
                  </a:xfrm>
                  <a:prstGeom prst="rect">
                    <a:avLst/>
                  </a:prstGeom>
                  <a:noFill/>
                </pic:spPr>
              </pic:pic>
            </a:graphicData>
          </a:graphic>
          <wp14:sizeRelH relativeFrom="page">
            <wp14:pctWidth>0</wp14:pctWidth>
          </wp14:sizeRelH>
          <wp14:sizeRelV relativeFrom="page">
            <wp14:pctHeight>0</wp14:pctHeight>
          </wp14:sizeRelV>
        </wp:anchor>
      </w:drawing>
    </w:r>
  </w:p>
  <w:tbl>
    <w:tblPr>
      <w:tblW w:w="9534" w:type="dxa"/>
      <w:tblInd w:w="-142" w:type="dxa"/>
      <w:tblLayout w:type="fixed"/>
      <w:tblLook w:val="04A0" w:firstRow="1" w:lastRow="0" w:firstColumn="1" w:lastColumn="0" w:noHBand="0" w:noVBand="1"/>
    </w:tblPr>
    <w:tblGrid>
      <w:gridCol w:w="3261"/>
      <w:gridCol w:w="2835"/>
      <w:gridCol w:w="3438"/>
    </w:tblGrid>
    <w:tr w:rsidR="00981715" w:rsidRPr="008F2CCC" w14:paraId="1F097D8A" w14:textId="77777777" w:rsidTr="00F13E79">
      <w:tc>
        <w:tcPr>
          <w:tcW w:w="3261" w:type="dxa"/>
          <w:vMerge w:val="restart"/>
        </w:tcPr>
        <w:p w14:paraId="1F780A0C" w14:textId="1EFF25F4" w:rsidR="00981715" w:rsidRPr="008F2CCC" w:rsidRDefault="00981715"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2015605687" name="Imagen 2015605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835" w:type="dxa"/>
          <w:shd w:val="clear" w:color="auto" w:fill="auto"/>
        </w:tcPr>
        <w:p w14:paraId="5B26419A" w14:textId="1F7AC1A7" w:rsidR="00981715" w:rsidRPr="00664658" w:rsidRDefault="00981715"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438" w:type="dxa"/>
          <w:shd w:val="clear" w:color="auto" w:fill="auto"/>
          <w:vAlign w:val="center"/>
        </w:tcPr>
        <w:p w14:paraId="65AFA994" w14:textId="1F050A0F" w:rsidR="00981715" w:rsidRPr="00A91B31" w:rsidRDefault="00981715" w:rsidP="005C250B">
          <w:pPr>
            <w:jc w:val="both"/>
            <w:rPr>
              <w:rFonts w:ascii="Palatino Linotype" w:hAnsi="Palatino Linotype"/>
              <w:b/>
              <w:sz w:val="22"/>
              <w:szCs w:val="22"/>
              <w:lang w:val="es-ES_tradnl"/>
            </w:rPr>
          </w:pPr>
          <w:r w:rsidRPr="00537620">
            <w:rPr>
              <w:rFonts w:ascii="Palatino Linotype" w:hAnsi="Palatino Linotype"/>
              <w:b/>
              <w:bCs/>
              <w:sz w:val="22"/>
              <w:szCs w:val="22"/>
            </w:rPr>
            <w:t>06902</w:t>
          </w:r>
          <w:r w:rsidRPr="00A91B31">
            <w:rPr>
              <w:rFonts w:ascii="Palatino Linotype" w:hAnsi="Palatino Linotype"/>
              <w:b/>
              <w:sz w:val="22"/>
              <w:szCs w:val="22"/>
              <w:lang w:val="es-ES_tradnl"/>
            </w:rPr>
            <w:t>/INFOEM/IP/RR/202</w:t>
          </w:r>
          <w:r>
            <w:rPr>
              <w:rFonts w:ascii="Palatino Linotype" w:hAnsi="Palatino Linotype"/>
              <w:b/>
              <w:sz w:val="22"/>
              <w:szCs w:val="22"/>
              <w:lang w:val="es-ES_tradnl"/>
            </w:rPr>
            <w:t>3</w:t>
          </w:r>
        </w:p>
      </w:tc>
    </w:tr>
    <w:tr w:rsidR="00981715" w:rsidRPr="008F2CCC" w14:paraId="049677A3" w14:textId="77777777" w:rsidTr="00F13E79">
      <w:tc>
        <w:tcPr>
          <w:tcW w:w="3261" w:type="dxa"/>
          <w:vMerge/>
        </w:tcPr>
        <w:p w14:paraId="4A21EAC1" w14:textId="5C1F145E" w:rsidR="00981715" w:rsidRPr="008F2CCC" w:rsidRDefault="00981715" w:rsidP="00D41D47">
          <w:pPr>
            <w:rPr>
              <w:rFonts w:ascii="Palatino Linotype" w:hAnsi="Palatino Linotype"/>
              <w:b/>
              <w:sz w:val="22"/>
              <w:szCs w:val="22"/>
              <w:lang w:val="es-ES_tradnl"/>
            </w:rPr>
          </w:pPr>
        </w:p>
      </w:tc>
      <w:tc>
        <w:tcPr>
          <w:tcW w:w="2835" w:type="dxa"/>
          <w:shd w:val="clear" w:color="auto" w:fill="auto"/>
        </w:tcPr>
        <w:p w14:paraId="1237BCDE" w14:textId="77777777" w:rsidR="00981715" w:rsidRPr="00664658" w:rsidRDefault="00981715"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438" w:type="dxa"/>
          <w:shd w:val="clear" w:color="auto" w:fill="auto"/>
          <w:vAlign w:val="center"/>
        </w:tcPr>
        <w:p w14:paraId="7F554073" w14:textId="5C4FA1AD" w:rsidR="00981715" w:rsidRPr="00A91B31" w:rsidRDefault="00981715" w:rsidP="002B50FF">
          <w:pPr>
            <w:jc w:val="both"/>
            <w:rPr>
              <w:sz w:val="22"/>
              <w:szCs w:val="22"/>
              <w:lang w:val="es-419"/>
            </w:rPr>
          </w:pPr>
          <w:r w:rsidRPr="00537620">
            <w:rPr>
              <w:rFonts w:ascii="Palatino Linotype" w:hAnsi="Palatino Linotype"/>
              <w:b/>
              <w:sz w:val="22"/>
              <w:szCs w:val="22"/>
              <w:lang w:val="es-ES_tradnl"/>
            </w:rPr>
            <w:t>Ayuntamiento de Texcoco</w:t>
          </w:r>
        </w:p>
      </w:tc>
    </w:tr>
    <w:tr w:rsidR="00981715" w:rsidRPr="008F2CCC" w14:paraId="72CD087D" w14:textId="77777777" w:rsidTr="00F13E79">
      <w:trPr>
        <w:trHeight w:val="228"/>
      </w:trPr>
      <w:tc>
        <w:tcPr>
          <w:tcW w:w="3261" w:type="dxa"/>
          <w:vMerge/>
        </w:tcPr>
        <w:p w14:paraId="1B78656F" w14:textId="01E6F6F6" w:rsidR="00981715" w:rsidRPr="008F2CCC" w:rsidRDefault="00981715" w:rsidP="00070856">
          <w:pPr>
            <w:rPr>
              <w:rFonts w:ascii="Palatino Linotype" w:hAnsi="Palatino Linotype"/>
              <w:b/>
              <w:sz w:val="22"/>
              <w:szCs w:val="22"/>
              <w:lang w:val="es-ES_tradnl"/>
            </w:rPr>
          </w:pPr>
        </w:p>
      </w:tc>
      <w:tc>
        <w:tcPr>
          <w:tcW w:w="2835" w:type="dxa"/>
          <w:shd w:val="clear" w:color="auto" w:fill="auto"/>
        </w:tcPr>
        <w:p w14:paraId="74D81628" w14:textId="4E5D93DE" w:rsidR="00981715" w:rsidRPr="00664658" w:rsidRDefault="00981715"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438" w:type="dxa"/>
          <w:shd w:val="clear" w:color="auto" w:fill="auto"/>
        </w:tcPr>
        <w:p w14:paraId="20D6FDA3" w14:textId="39A658C5" w:rsidR="00981715" w:rsidRPr="00A91B31" w:rsidRDefault="00981715" w:rsidP="00070856">
          <w:pPr>
            <w:jc w:val="both"/>
            <w:rPr>
              <w:rFonts w:ascii="Palatino Linotype" w:hAnsi="Palatino Linotype"/>
              <w:b/>
              <w:sz w:val="22"/>
              <w:szCs w:val="22"/>
              <w:lang w:val="es-ES_tradnl"/>
            </w:rPr>
          </w:pPr>
          <w:r w:rsidRPr="00A91B31">
            <w:rPr>
              <w:rFonts w:ascii="Palatino Linotype" w:hAnsi="Palatino Linotype"/>
              <w:b/>
              <w:sz w:val="22"/>
              <w:szCs w:val="22"/>
              <w:lang w:val="es-ES_tradnl"/>
            </w:rPr>
            <w:t>Sharon Cristina Morales Martínez</w:t>
          </w:r>
        </w:p>
      </w:tc>
    </w:tr>
  </w:tbl>
  <w:p w14:paraId="537B0C6D" w14:textId="77777777" w:rsidR="00981715" w:rsidRDefault="0098171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51B34166" w:rsidR="00981715" w:rsidRPr="0010196A" w:rsidRDefault="00981715">
    <w:pPr>
      <w:rPr>
        <w:rFonts w:ascii="Palatino Linotype" w:hAnsi="Palatino Linotype"/>
        <w:sz w:val="28"/>
        <w:szCs w:val="28"/>
      </w:rPr>
    </w:pPr>
    <w:r>
      <w:rPr>
        <w:rFonts w:ascii="Palatino Linotype" w:hAnsi="Palatino Linotype"/>
        <w:noProof/>
        <w:sz w:val="28"/>
        <w:szCs w:val="28"/>
        <w:lang w:eastAsia="es-MX"/>
      </w:rPr>
      <w:drawing>
        <wp:anchor distT="0" distB="0" distL="114300" distR="114300" simplePos="0" relativeHeight="251667456" behindDoc="1" locked="0" layoutInCell="0" allowOverlap="1" wp14:anchorId="750B01A4" wp14:editId="535A7E7C">
          <wp:simplePos x="0" y="0"/>
          <wp:positionH relativeFrom="margin">
            <wp:posOffset>-696595</wp:posOffset>
          </wp:positionH>
          <wp:positionV relativeFrom="margin">
            <wp:posOffset>-1156335</wp:posOffset>
          </wp:positionV>
          <wp:extent cx="6858000" cy="9144000"/>
          <wp:effectExtent l="0" t="0" r="0" b="0"/>
          <wp:wrapNone/>
          <wp:docPr id="1179592904" name="Imagen 1179592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144000"/>
                  </a:xfrm>
                  <a:prstGeom prst="rect">
                    <a:avLst/>
                  </a:prstGeom>
                  <a:noFill/>
                </pic:spPr>
              </pic:pic>
            </a:graphicData>
          </a:graphic>
          <wp14:sizeRelH relativeFrom="page">
            <wp14:pctWidth>0</wp14:pctWidth>
          </wp14:sizeRelH>
          <wp14:sizeRelV relativeFrom="page">
            <wp14:pctHeight>0</wp14:pctHeight>
          </wp14:sizeRelV>
        </wp:anchor>
      </w:drawing>
    </w:r>
  </w:p>
  <w:tbl>
    <w:tblPr>
      <w:tblW w:w="10490" w:type="dxa"/>
      <w:tblInd w:w="-1276" w:type="dxa"/>
      <w:tblLayout w:type="fixed"/>
      <w:tblLook w:val="04A0" w:firstRow="1" w:lastRow="0" w:firstColumn="1" w:lastColumn="0" w:noHBand="0" w:noVBand="1"/>
    </w:tblPr>
    <w:tblGrid>
      <w:gridCol w:w="4253"/>
      <w:gridCol w:w="2835"/>
      <w:gridCol w:w="3402"/>
    </w:tblGrid>
    <w:tr w:rsidR="00981715" w:rsidRPr="008F2CCC" w14:paraId="6ABABA57" w14:textId="77777777" w:rsidTr="00F13E79">
      <w:tc>
        <w:tcPr>
          <w:tcW w:w="4253" w:type="dxa"/>
          <w:vMerge w:val="restart"/>
          <w:shd w:val="clear" w:color="auto" w:fill="auto"/>
        </w:tcPr>
        <w:p w14:paraId="6AA376CC" w14:textId="1E62217E" w:rsidR="00981715" w:rsidRPr="008F2CCC" w:rsidRDefault="00981715" w:rsidP="00F61FD8">
          <w:pPr>
            <w:ind w:left="1276"/>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1485285875" name="Imagen 1485285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835" w:type="dxa"/>
          <w:shd w:val="clear" w:color="auto" w:fill="auto"/>
        </w:tcPr>
        <w:p w14:paraId="1C114EF9" w14:textId="78D081E9" w:rsidR="00981715" w:rsidRPr="008F2CCC" w:rsidRDefault="00981715"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402" w:type="dxa"/>
          <w:shd w:val="clear" w:color="auto" w:fill="auto"/>
          <w:vAlign w:val="center"/>
        </w:tcPr>
        <w:p w14:paraId="5F0F5848" w14:textId="20AD5749" w:rsidR="00981715" w:rsidRPr="008F2CCC" w:rsidRDefault="00981715" w:rsidP="003305CB">
          <w:pPr>
            <w:jc w:val="both"/>
            <w:rPr>
              <w:rFonts w:ascii="Palatino Linotype" w:hAnsi="Palatino Linotype"/>
              <w:b/>
              <w:sz w:val="22"/>
              <w:szCs w:val="22"/>
              <w:lang w:val="es-ES_tradnl"/>
            </w:rPr>
          </w:pPr>
          <w:r w:rsidRPr="00E57011">
            <w:rPr>
              <w:rFonts w:ascii="Palatino Linotype" w:hAnsi="Palatino Linotype"/>
              <w:b/>
              <w:sz w:val="22"/>
              <w:szCs w:val="22"/>
              <w:lang w:val="es-ES_tradnl"/>
            </w:rPr>
            <w:t>0</w:t>
          </w:r>
          <w:r>
            <w:rPr>
              <w:rFonts w:ascii="Palatino Linotype" w:hAnsi="Palatino Linotype"/>
              <w:b/>
              <w:sz w:val="22"/>
              <w:szCs w:val="22"/>
              <w:lang w:val="es-ES_tradnl"/>
            </w:rPr>
            <w:t>6902</w:t>
          </w:r>
          <w:r w:rsidRPr="00F67B0E">
            <w:rPr>
              <w:rFonts w:ascii="Palatino Linotype" w:hAnsi="Palatino Linotype"/>
              <w:b/>
              <w:sz w:val="22"/>
              <w:szCs w:val="22"/>
              <w:lang w:val="es-ES_tradnl"/>
            </w:rPr>
            <w:t>/INFOEM/IP/RR/202</w:t>
          </w:r>
          <w:r>
            <w:rPr>
              <w:rFonts w:ascii="Palatino Linotype" w:hAnsi="Palatino Linotype"/>
              <w:b/>
              <w:sz w:val="22"/>
              <w:szCs w:val="22"/>
              <w:lang w:val="es-ES_tradnl"/>
            </w:rPr>
            <w:t>3</w:t>
          </w:r>
        </w:p>
      </w:tc>
    </w:tr>
    <w:tr w:rsidR="00981715" w:rsidRPr="008F2CCC" w14:paraId="3B45FB53" w14:textId="77777777" w:rsidTr="00F13E79">
      <w:tc>
        <w:tcPr>
          <w:tcW w:w="4253" w:type="dxa"/>
          <w:vMerge/>
          <w:shd w:val="clear" w:color="auto" w:fill="auto"/>
        </w:tcPr>
        <w:p w14:paraId="188B82EF" w14:textId="77777777" w:rsidR="00981715" w:rsidRPr="008F2CCC" w:rsidRDefault="00981715" w:rsidP="00A2780F">
          <w:pPr>
            <w:rPr>
              <w:rFonts w:ascii="Palatino Linotype" w:hAnsi="Palatino Linotype"/>
              <w:b/>
              <w:sz w:val="22"/>
              <w:szCs w:val="22"/>
              <w:lang w:val="es-ES_tradnl"/>
            </w:rPr>
          </w:pPr>
        </w:p>
      </w:tc>
      <w:tc>
        <w:tcPr>
          <w:tcW w:w="2835" w:type="dxa"/>
          <w:shd w:val="clear" w:color="auto" w:fill="auto"/>
        </w:tcPr>
        <w:p w14:paraId="3B2AD0CF" w14:textId="77777777" w:rsidR="00981715" w:rsidRPr="008F2CCC" w:rsidRDefault="00981715"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402" w:type="dxa"/>
          <w:shd w:val="clear" w:color="auto" w:fill="auto"/>
          <w:vAlign w:val="center"/>
        </w:tcPr>
        <w:p w14:paraId="749961B3" w14:textId="425D6F85" w:rsidR="00981715" w:rsidRPr="003305CB" w:rsidRDefault="00C060FF" w:rsidP="00DD7C89">
          <w:pPr>
            <w:jc w:val="both"/>
            <w:rPr>
              <w:rFonts w:ascii="Palatino Linotype" w:hAnsi="Palatino Linotype"/>
              <w:b/>
              <w:sz w:val="22"/>
              <w:szCs w:val="22"/>
              <w:lang w:val="es-419"/>
            </w:rPr>
          </w:pPr>
          <w:r>
            <w:rPr>
              <w:rFonts w:ascii="Palatino Linotype" w:hAnsi="Palatino Linotype"/>
              <w:b/>
              <w:sz w:val="22"/>
              <w:szCs w:val="22"/>
              <w:lang w:val="es-419"/>
            </w:rPr>
            <w:t xml:space="preserve">XXXXXXXX </w:t>
          </w:r>
          <w:proofErr w:type="spellStart"/>
          <w:r>
            <w:rPr>
              <w:rFonts w:ascii="Palatino Linotype" w:hAnsi="Palatino Linotype"/>
              <w:b/>
              <w:sz w:val="22"/>
              <w:szCs w:val="22"/>
              <w:lang w:val="es-419"/>
            </w:rPr>
            <w:t>XXXXXXXX</w:t>
          </w:r>
          <w:proofErr w:type="spellEnd"/>
        </w:p>
      </w:tc>
    </w:tr>
    <w:tr w:rsidR="00981715" w:rsidRPr="008F2CCC" w14:paraId="28A493EB" w14:textId="77777777" w:rsidTr="00F13E79">
      <w:trPr>
        <w:trHeight w:val="228"/>
      </w:trPr>
      <w:tc>
        <w:tcPr>
          <w:tcW w:w="4253" w:type="dxa"/>
          <w:vMerge/>
          <w:shd w:val="clear" w:color="auto" w:fill="auto"/>
        </w:tcPr>
        <w:p w14:paraId="06C77D31" w14:textId="77777777" w:rsidR="00981715" w:rsidRPr="008F2CCC" w:rsidRDefault="00981715" w:rsidP="00E37C88">
          <w:pPr>
            <w:rPr>
              <w:rFonts w:ascii="Palatino Linotype" w:hAnsi="Palatino Linotype"/>
              <w:b/>
              <w:sz w:val="22"/>
              <w:szCs w:val="22"/>
              <w:lang w:val="es-ES_tradnl"/>
            </w:rPr>
          </w:pPr>
        </w:p>
      </w:tc>
      <w:tc>
        <w:tcPr>
          <w:tcW w:w="2835" w:type="dxa"/>
          <w:shd w:val="clear" w:color="auto" w:fill="auto"/>
        </w:tcPr>
        <w:p w14:paraId="2E1A72B4" w14:textId="77777777" w:rsidR="00981715" w:rsidRPr="008F2CCC" w:rsidRDefault="00981715"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402" w:type="dxa"/>
          <w:shd w:val="clear" w:color="auto" w:fill="auto"/>
          <w:vAlign w:val="center"/>
        </w:tcPr>
        <w:p w14:paraId="47AF3C2E" w14:textId="45C6DAFF" w:rsidR="00981715" w:rsidRPr="00F67B0E" w:rsidRDefault="00981715" w:rsidP="00F67B0E">
          <w:pPr>
            <w:jc w:val="both"/>
            <w:rPr>
              <w:lang w:val="es-419"/>
            </w:rPr>
          </w:pPr>
          <w:r w:rsidRPr="00537620">
            <w:rPr>
              <w:rFonts w:ascii="Palatino Linotype" w:hAnsi="Palatino Linotype"/>
              <w:b/>
              <w:sz w:val="22"/>
              <w:szCs w:val="22"/>
              <w:lang w:val="es-ES_tradnl"/>
            </w:rPr>
            <w:t>Ayuntamiento de Texcoco</w:t>
          </w:r>
        </w:p>
      </w:tc>
    </w:tr>
    <w:tr w:rsidR="00981715" w:rsidRPr="008F2CCC" w14:paraId="0F114FF0" w14:textId="77777777" w:rsidTr="00F13E79">
      <w:tc>
        <w:tcPr>
          <w:tcW w:w="4253" w:type="dxa"/>
          <w:vMerge/>
          <w:shd w:val="clear" w:color="auto" w:fill="auto"/>
        </w:tcPr>
        <w:p w14:paraId="4CCB64BA" w14:textId="77777777" w:rsidR="00981715" w:rsidRPr="008F2CCC" w:rsidRDefault="00981715" w:rsidP="00A2780F">
          <w:pPr>
            <w:rPr>
              <w:rFonts w:ascii="Palatino Linotype" w:hAnsi="Palatino Linotype"/>
              <w:b/>
              <w:sz w:val="22"/>
              <w:szCs w:val="22"/>
              <w:lang w:val="es-ES_tradnl"/>
            </w:rPr>
          </w:pPr>
        </w:p>
      </w:tc>
      <w:tc>
        <w:tcPr>
          <w:tcW w:w="2835" w:type="dxa"/>
          <w:shd w:val="clear" w:color="auto" w:fill="auto"/>
        </w:tcPr>
        <w:p w14:paraId="31E422EA" w14:textId="63649A07" w:rsidR="00981715" w:rsidRPr="008F2CCC" w:rsidRDefault="00981715"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402" w:type="dxa"/>
          <w:shd w:val="clear" w:color="auto" w:fill="auto"/>
        </w:tcPr>
        <w:p w14:paraId="181C41B4" w14:textId="2A8CDF31" w:rsidR="00981715" w:rsidRPr="008F2CCC" w:rsidRDefault="00981715"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51FF80AC" w14:textId="77777777" w:rsidR="00981715" w:rsidRDefault="009817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6787F"/>
    <w:multiLevelType w:val="hybridMultilevel"/>
    <w:tmpl w:val="F1CA6596"/>
    <w:styleLink w:val="Estiloimportado1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74872B0"/>
    <w:multiLevelType w:val="multilevel"/>
    <w:tmpl w:val="114E4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F525A0"/>
    <w:multiLevelType w:val="hybridMultilevel"/>
    <w:tmpl w:val="0CA21B9E"/>
    <w:styleLink w:val="Estiloimportado14"/>
    <w:lvl w:ilvl="0" w:tplc="20EED110">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D0F3114"/>
    <w:multiLevelType w:val="hybridMultilevel"/>
    <w:tmpl w:val="55D8C3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F75E74"/>
    <w:multiLevelType w:val="multilevel"/>
    <w:tmpl w:val="C4FEB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4F7C66"/>
    <w:multiLevelType w:val="hybridMultilevel"/>
    <w:tmpl w:val="50A683A4"/>
    <w:styleLink w:val="Estiloimportado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58419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C8539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74AAF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7C3BF0">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44872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3C580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16EAB0">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F412E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120739A"/>
    <w:multiLevelType w:val="hybridMultilevel"/>
    <w:tmpl w:val="2AE84A00"/>
    <w:lvl w:ilvl="0" w:tplc="023C03D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3FD4BB8"/>
    <w:multiLevelType w:val="hybridMultilevel"/>
    <w:tmpl w:val="1B04E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8B1095"/>
    <w:multiLevelType w:val="hybridMultilevel"/>
    <w:tmpl w:val="9C9C7F10"/>
    <w:styleLink w:val="Estiloimportado212"/>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10" w15:restartNumberingAfterBreak="0">
    <w:nsid w:val="2B4D6628"/>
    <w:multiLevelType w:val="hybridMultilevel"/>
    <w:tmpl w:val="CCB0F8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60727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589C78">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82AF7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FA7FFE">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FCDF74">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5A724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7A20EA">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069066">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9651184"/>
    <w:multiLevelType w:val="hybridMultilevel"/>
    <w:tmpl w:val="6EA64BE6"/>
    <w:lvl w:ilvl="0" w:tplc="080A0017">
      <w:start w:val="1"/>
      <w:numFmt w:val="lowerLetter"/>
      <w:lvlText w:val="%1)"/>
      <w:lvlJc w:val="left"/>
      <w:pPr>
        <w:ind w:left="1570" w:hanging="360"/>
      </w:p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13" w15:restartNumberingAfterBreak="0">
    <w:nsid w:val="39BD3CCA"/>
    <w:multiLevelType w:val="hybridMultilevel"/>
    <w:tmpl w:val="9F6A211E"/>
    <w:styleLink w:val="Estiloimportado2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541C7AA4"/>
    <w:multiLevelType w:val="hybridMultilevel"/>
    <w:tmpl w:val="3D7C4BB4"/>
    <w:lvl w:ilvl="0" w:tplc="9E12C37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5B470751"/>
    <w:multiLevelType w:val="hybridMultilevel"/>
    <w:tmpl w:val="D4EAC2C6"/>
    <w:lvl w:ilvl="0" w:tplc="080A0017">
      <w:start w:val="1"/>
      <w:numFmt w:val="lowerLetter"/>
      <w:lvlText w:val="%1)"/>
      <w:lvlJc w:val="left"/>
      <w:pPr>
        <w:ind w:left="1570" w:hanging="360"/>
      </w:p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16" w15:restartNumberingAfterBreak="0">
    <w:nsid w:val="64222FE3"/>
    <w:multiLevelType w:val="hybridMultilevel"/>
    <w:tmpl w:val="A54A7D6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6D343A9B"/>
    <w:multiLevelType w:val="hybridMultilevel"/>
    <w:tmpl w:val="198C87B0"/>
    <w:lvl w:ilvl="0" w:tplc="E0CC7B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EA328B1"/>
    <w:multiLevelType w:val="hybridMultilevel"/>
    <w:tmpl w:val="A8FA19D4"/>
    <w:styleLink w:val="Estiloimportado112"/>
    <w:lvl w:ilvl="0" w:tplc="819CA3E8">
      <w:start w:val="1"/>
      <w:numFmt w:val="upperRoman"/>
      <w:suff w:val="space"/>
      <w:lvlText w:val="%1."/>
      <w:lvlJc w:val="left"/>
      <w:pPr>
        <w:ind w:left="1080" w:hanging="720"/>
      </w:pPr>
      <w:rPr>
        <w:rFonts w:cs="Times New Roman"/>
        <w:b/>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79DE7976"/>
    <w:multiLevelType w:val="hybridMultilevel"/>
    <w:tmpl w:val="ECE25A60"/>
    <w:lvl w:ilvl="0" w:tplc="8BDE6D0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1"/>
  </w:num>
  <w:num w:numId="2">
    <w:abstractNumId w:val="6"/>
  </w:num>
  <w:num w:numId="3">
    <w:abstractNumId w:val="0"/>
  </w:num>
  <w:num w:numId="4">
    <w:abstractNumId w:val="2"/>
  </w:num>
  <w:num w:numId="5">
    <w:abstractNumId w:val="5"/>
  </w:num>
  <w:num w:numId="6">
    <w:abstractNumId w:val="9"/>
  </w:num>
  <w:num w:numId="7">
    <w:abstractNumId w:val="13"/>
  </w:num>
  <w:num w:numId="8">
    <w:abstractNumId w:val="18"/>
  </w:num>
  <w:num w:numId="9">
    <w:abstractNumId w:val="3"/>
  </w:num>
  <w:num w:numId="10">
    <w:abstractNumId w:val="10"/>
  </w:num>
  <w:num w:numId="11">
    <w:abstractNumId w:val="14"/>
  </w:num>
  <w:num w:numId="12">
    <w:abstractNumId w:val="1"/>
  </w:num>
  <w:num w:numId="13">
    <w:abstractNumId w:val="4"/>
  </w:num>
  <w:num w:numId="14">
    <w:abstractNumId w:val="19"/>
  </w:num>
  <w:num w:numId="15">
    <w:abstractNumId w:val="7"/>
  </w:num>
  <w:num w:numId="16">
    <w:abstractNumId w:val="17"/>
  </w:num>
  <w:num w:numId="17">
    <w:abstractNumId w:val="12"/>
  </w:num>
  <w:num w:numId="18">
    <w:abstractNumId w:val="8"/>
  </w:num>
  <w:num w:numId="19">
    <w:abstractNumId w:val="16"/>
  </w:num>
  <w:num w:numId="2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AR" w:vendorID="64" w:dllVersion="4096" w:nlCheck="1" w:checkStyle="0"/>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419" w:vendorID="64" w:dllVersion="131078" w:nlCheck="1" w:checkStyle="1"/>
  <w:proofState w:spelling="clean" w:grammar="clean"/>
  <w:mailMerge>
    <w:mainDocumentType w:val="mailingLabels"/>
    <w:dataType w:val="textFile"/>
    <w:activeRecord w:val="-1"/>
    <w:odso/>
  </w:mailMerge>
  <w:defaultTabStop w:val="709"/>
  <w:hyphenationZone w:val="425"/>
  <w:characterSpacingControl w:val="doNotCompress"/>
  <w:hdrShapeDefaults>
    <o:shapedefaults v:ext="edit" spidmax="1044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40D"/>
    <w:rsid w:val="000008A5"/>
    <w:rsid w:val="00001610"/>
    <w:rsid w:val="00001D8F"/>
    <w:rsid w:val="0000206E"/>
    <w:rsid w:val="0000258A"/>
    <w:rsid w:val="000025F0"/>
    <w:rsid w:val="0000265E"/>
    <w:rsid w:val="000026CD"/>
    <w:rsid w:val="00002707"/>
    <w:rsid w:val="00002897"/>
    <w:rsid w:val="000028EB"/>
    <w:rsid w:val="00002A00"/>
    <w:rsid w:val="00002E83"/>
    <w:rsid w:val="0000328A"/>
    <w:rsid w:val="0000330A"/>
    <w:rsid w:val="00003703"/>
    <w:rsid w:val="00003E22"/>
    <w:rsid w:val="000041B5"/>
    <w:rsid w:val="000046A7"/>
    <w:rsid w:val="00004C7A"/>
    <w:rsid w:val="000054EA"/>
    <w:rsid w:val="0000588F"/>
    <w:rsid w:val="000060C2"/>
    <w:rsid w:val="0000633D"/>
    <w:rsid w:val="00006728"/>
    <w:rsid w:val="00006EC0"/>
    <w:rsid w:val="00006F2F"/>
    <w:rsid w:val="00007558"/>
    <w:rsid w:val="000075A8"/>
    <w:rsid w:val="00007AF1"/>
    <w:rsid w:val="00007FD8"/>
    <w:rsid w:val="000104F0"/>
    <w:rsid w:val="0001080E"/>
    <w:rsid w:val="000109F4"/>
    <w:rsid w:val="00010EE0"/>
    <w:rsid w:val="00011EDE"/>
    <w:rsid w:val="000123CB"/>
    <w:rsid w:val="00012A00"/>
    <w:rsid w:val="00012E09"/>
    <w:rsid w:val="00013023"/>
    <w:rsid w:val="00013986"/>
    <w:rsid w:val="00013EBF"/>
    <w:rsid w:val="000142C0"/>
    <w:rsid w:val="00014E91"/>
    <w:rsid w:val="00015B2C"/>
    <w:rsid w:val="00015BBF"/>
    <w:rsid w:val="00015DDC"/>
    <w:rsid w:val="000160C6"/>
    <w:rsid w:val="00016A2B"/>
    <w:rsid w:val="000171D8"/>
    <w:rsid w:val="00017746"/>
    <w:rsid w:val="0001796B"/>
    <w:rsid w:val="00017EBC"/>
    <w:rsid w:val="00017EBE"/>
    <w:rsid w:val="00020BD7"/>
    <w:rsid w:val="00020C9F"/>
    <w:rsid w:val="00021F54"/>
    <w:rsid w:val="00022013"/>
    <w:rsid w:val="00022350"/>
    <w:rsid w:val="000225F4"/>
    <w:rsid w:val="00022A73"/>
    <w:rsid w:val="00022DCF"/>
    <w:rsid w:val="00022E8B"/>
    <w:rsid w:val="00023233"/>
    <w:rsid w:val="00023398"/>
    <w:rsid w:val="00023BDC"/>
    <w:rsid w:val="000244C6"/>
    <w:rsid w:val="0002471C"/>
    <w:rsid w:val="00024809"/>
    <w:rsid w:val="00024A5F"/>
    <w:rsid w:val="00024A64"/>
    <w:rsid w:val="00024A74"/>
    <w:rsid w:val="00024E68"/>
    <w:rsid w:val="000254C2"/>
    <w:rsid w:val="00025DB0"/>
    <w:rsid w:val="00026618"/>
    <w:rsid w:val="0002685C"/>
    <w:rsid w:val="0002690E"/>
    <w:rsid w:val="00026A3C"/>
    <w:rsid w:val="00027195"/>
    <w:rsid w:val="00027FDB"/>
    <w:rsid w:val="0003033D"/>
    <w:rsid w:val="00030B10"/>
    <w:rsid w:val="00030F2C"/>
    <w:rsid w:val="0003134F"/>
    <w:rsid w:val="0003153C"/>
    <w:rsid w:val="000317FD"/>
    <w:rsid w:val="00031B70"/>
    <w:rsid w:val="00031C72"/>
    <w:rsid w:val="00031E7E"/>
    <w:rsid w:val="000321BA"/>
    <w:rsid w:val="00032398"/>
    <w:rsid w:val="00032403"/>
    <w:rsid w:val="000333BC"/>
    <w:rsid w:val="0003355B"/>
    <w:rsid w:val="000336D0"/>
    <w:rsid w:val="000337B3"/>
    <w:rsid w:val="000339B9"/>
    <w:rsid w:val="00033C79"/>
    <w:rsid w:val="00033E94"/>
    <w:rsid w:val="00033ED1"/>
    <w:rsid w:val="00033F56"/>
    <w:rsid w:val="00033F5C"/>
    <w:rsid w:val="00035676"/>
    <w:rsid w:val="00035CDF"/>
    <w:rsid w:val="000362C4"/>
    <w:rsid w:val="00036439"/>
    <w:rsid w:val="000367CE"/>
    <w:rsid w:val="00036B1A"/>
    <w:rsid w:val="000377DD"/>
    <w:rsid w:val="00037DDE"/>
    <w:rsid w:val="00037FDC"/>
    <w:rsid w:val="000405C7"/>
    <w:rsid w:val="0004120D"/>
    <w:rsid w:val="000415DD"/>
    <w:rsid w:val="00041959"/>
    <w:rsid w:val="00041A86"/>
    <w:rsid w:val="000423AF"/>
    <w:rsid w:val="000424EE"/>
    <w:rsid w:val="00042714"/>
    <w:rsid w:val="00042A23"/>
    <w:rsid w:val="00042F6A"/>
    <w:rsid w:val="0004330A"/>
    <w:rsid w:val="000433CC"/>
    <w:rsid w:val="00043943"/>
    <w:rsid w:val="0004425E"/>
    <w:rsid w:val="00044351"/>
    <w:rsid w:val="000446CF"/>
    <w:rsid w:val="00044856"/>
    <w:rsid w:val="000449C9"/>
    <w:rsid w:val="00044D0E"/>
    <w:rsid w:val="000454E2"/>
    <w:rsid w:val="000464A3"/>
    <w:rsid w:val="000465A8"/>
    <w:rsid w:val="00047111"/>
    <w:rsid w:val="00047A25"/>
    <w:rsid w:val="00047E38"/>
    <w:rsid w:val="00047E9E"/>
    <w:rsid w:val="0005000D"/>
    <w:rsid w:val="00050FE1"/>
    <w:rsid w:val="00051324"/>
    <w:rsid w:val="00051ADD"/>
    <w:rsid w:val="00051B43"/>
    <w:rsid w:val="00051D2A"/>
    <w:rsid w:val="0005265B"/>
    <w:rsid w:val="000527F0"/>
    <w:rsid w:val="00052E1B"/>
    <w:rsid w:val="0005339B"/>
    <w:rsid w:val="0005363B"/>
    <w:rsid w:val="00053A25"/>
    <w:rsid w:val="00053AC3"/>
    <w:rsid w:val="00053FA9"/>
    <w:rsid w:val="00054446"/>
    <w:rsid w:val="000546E2"/>
    <w:rsid w:val="00054CFB"/>
    <w:rsid w:val="000550D6"/>
    <w:rsid w:val="00055200"/>
    <w:rsid w:val="0005524D"/>
    <w:rsid w:val="000558A1"/>
    <w:rsid w:val="00055BF6"/>
    <w:rsid w:val="00055E68"/>
    <w:rsid w:val="00055FCD"/>
    <w:rsid w:val="00056469"/>
    <w:rsid w:val="00056768"/>
    <w:rsid w:val="000568EF"/>
    <w:rsid w:val="00057476"/>
    <w:rsid w:val="00057716"/>
    <w:rsid w:val="00057C91"/>
    <w:rsid w:val="000606B4"/>
    <w:rsid w:val="00060F49"/>
    <w:rsid w:val="000613E3"/>
    <w:rsid w:val="000618EE"/>
    <w:rsid w:val="00061A9B"/>
    <w:rsid w:val="00061D4C"/>
    <w:rsid w:val="00061E9B"/>
    <w:rsid w:val="00061EB4"/>
    <w:rsid w:val="00062501"/>
    <w:rsid w:val="0006258E"/>
    <w:rsid w:val="00062793"/>
    <w:rsid w:val="000628AA"/>
    <w:rsid w:val="00062C16"/>
    <w:rsid w:val="00062E20"/>
    <w:rsid w:val="00062FE6"/>
    <w:rsid w:val="000633BB"/>
    <w:rsid w:val="000636AD"/>
    <w:rsid w:val="00063AEF"/>
    <w:rsid w:val="000641B2"/>
    <w:rsid w:val="00064245"/>
    <w:rsid w:val="000644B3"/>
    <w:rsid w:val="000646B0"/>
    <w:rsid w:val="0006590C"/>
    <w:rsid w:val="00065ADF"/>
    <w:rsid w:val="00065B50"/>
    <w:rsid w:val="000666F5"/>
    <w:rsid w:val="00066A54"/>
    <w:rsid w:val="00066B22"/>
    <w:rsid w:val="00066BD2"/>
    <w:rsid w:val="00066D71"/>
    <w:rsid w:val="00067A50"/>
    <w:rsid w:val="00067C7D"/>
    <w:rsid w:val="00070856"/>
    <w:rsid w:val="00071363"/>
    <w:rsid w:val="00071FC4"/>
    <w:rsid w:val="000720CC"/>
    <w:rsid w:val="000725D3"/>
    <w:rsid w:val="0007261F"/>
    <w:rsid w:val="000728B7"/>
    <w:rsid w:val="00072954"/>
    <w:rsid w:val="00072CB3"/>
    <w:rsid w:val="00072F99"/>
    <w:rsid w:val="0007327E"/>
    <w:rsid w:val="000734E9"/>
    <w:rsid w:val="0007367D"/>
    <w:rsid w:val="00073A2F"/>
    <w:rsid w:val="0007436D"/>
    <w:rsid w:val="00074CF8"/>
    <w:rsid w:val="00075283"/>
    <w:rsid w:val="00075615"/>
    <w:rsid w:val="00075C5E"/>
    <w:rsid w:val="00075EA3"/>
    <w:rsid w:val="00075FC6"/>
    <w:rsid w:val="000763F5"/>
    <w:rsid w:val="00076754"/>
    <w:rsid w:val="00076FD9"/>
    <w:rsid w:val="000770D8"/>
    <w:rsid w:val="00077AC1"/>
    <w:rsid w:val="00077B79"/>
    <w:rsid w:val="00077BB8"/>
    <w:rsid w:val="00077BC0"/>
    <w:rsid w:val="0008043B"/>
    <w:rsid w:val="0008139C"/>
    <w:rsid w:val="00081B66"/>
    <w:rsid w:val="0008338D"/>
    <w:rsid w:val="00083D71"/>
    <w:rsid w:val="00084079"/>
    <w:rsid w:val="0008420F"/>
    <w:rsid w:val="000847B2"/>
    <w:rsid w:val="00085229"/>
    <w:rsid w:val="0008542A"/>
    <w:rsid w:val="00085585"/>
    <w:rsid w:val="00085973"/>
    <w:rsid w:val="00085D9F"/>
    <w:rsid w:val="000861FF"/>
    <w:rsid w:val="0008668D"/>
    <w:rsid w:val="00086980"/>
    <w:rsid w:val="0008710F"/>
    <w:rsid w:val="00087BEE"/>
    <w:rsid w:val="00087D47"/>
    <w:rsid w:val="00090A5A"/>
    <w:rsid w:val="00090C67"/>
    <w:rsid w:val="00090CC8"/>
    <w:rsid w:val="00090FDB"/>
    <w:rsid w:val="00091451"/>
    <w:rsid w:val="000915EE"/>
    <w:rsid w:val="000922B0"/>
    <w:rsid w:val="00092385"/>
    <w:rsid w:val="00092543"/>
    <w:rsid w:val="00092789"/>
    <w:rsid w:val="00092893"/>
    <w:rsid w:val="00092F37"/>
    <w:rsid w:val="00093F37"/>
    <w:rsid w:val="0009527B"/>
    <w:rsid w:val="00095302"/>
    <w:rsid w:val="0009541B"/>
    <w:rsid w:val="000955F6"/>
    <w:rsid w:val="00095950"/>
    <w:rsid w:val="0009628B"/>
    <w:rsid w:val="00096D57"/>
    <w:rsid w:val="00096E01"/>
    <w:rsid w:val="000970F0"/>
    <w:rsid w:val="0009712E"/>
    <w:rsid w:val="00097B14"/>
    <w:rsid w:val="00097CBB"/>
    <w:rsid w:val="00097D26"/>
    <w:rsid w:val="000A0195"/>
    <w:rsid w:val="000A06CB"/>
    <w:rsid w:val="000A0C7C"/>
    <w:rsid w:val="000A1149"/>
    <w:rsid w:val="000A1549"/>
    <w:rsid w:val="000A1E7F"/>
    <w:rsid w:val="000A2B2B"/>
    <w:rsid w:val="000A2E1A"/>
    <w:rsid w:val="000A3399"/>
    <w:rsid w:val="000A3D63"/>
    <w:rsid w:val="000A3F1E"/>
    <w:rsid w:val="000A4495"/>
    <w:rsid w:val="000A4664"/>
    <w:rsid w:val="000A4AAE"/>
    <w:rsid w:val="000A4E74"/>
    <w:rsid w:val="000A52A9"/>
    <w:rsid w:val="000A5939"/>
    <w:rsid w:val="000A5A68"/>
    <w:rsid w:val="000A66D7"/>
    <w:rsid w:val="000A6B97"/>
    <w:rsid w:val="000A6D1B"/>
    <w:rsid w:val="000A7958"/>
    <w:rsid w:val="000A7B48"/>
    <w:rsid w:val="000B09A1"/>
    <w:rsid w:val="000B0D01"/>
    <w:rsid w:val="000B11B2"/>
    <w:rsid w:val="000B126F"/>
    <w:rsid w:val="000B17C5"/>
    <w:rsid w:val="000B17FD"/>
    <w:rsid w:val="000B1E52"/>
    <w:rsid w:val="000B20AC"/>
    <w:rsid w:val="000B265F"/>
    <w:rsid w:val="000B2F55"/>
    <w:rsid w:val="000B39F0"/>
    <w:rsid w:val="000B3B27"/>
    <w:rsid w:val="000B3DC6"/>
    <w:rsid w:val="000B3EF0"/>
    <w:rsid w:val="000B3FFD"/>
    <w:rsid w:val="000B4067"/>
    <w:rsid w:val="000B41FD"/>
    <w:rsid w:val="000B432B"/>
    <w:rsid w:val="000B4F86"/>
    <w:rsid w:val="000B5041"/>
    <w:rsid w:val="000B5051"/>
    <w:rsid w:val="000B5A14"/>
    <w:rsid w:val="000B61F5"/>
    <w:rsid w:val="000B633D"/>
    <w:rsid w:val="000B6507"/>
    <w:rsid w:val="000B666B"/>
    <w:rsid w:val="000B676D"/>
    <w:rsid w:val="000B68DF"/>
    <w:rsid w:val="000B7784"/>
    <w:rsid w:val="000C0462"/>
    <w:rsid w:val="000C0695"/>
    <w:rsid w:val="000C0B7F"/>
    <w:rsid w:val="000C0EC6"/>
    <w:rsid w:val="000C100A"/>
    <w:rsid w:val="000C1C1F"/>
    <w:rsid w:val="000C1DC9"/>
    <w:rsid w:val="000C2066"/>
    <w:rsid w:val="000C2214"/>
    <w:rsid w:val="000C275C"/>
    <w:rsid w:val="000C2832"/>
    <w:rsid w:val="000C2900"/>
    <w:rsid w:val="000C2A4F"/>
    <w:rsid w:val="000C2B4A"/>
    <w:rsid w:val="000C2C13"/>
    <w:rsid w:val="000C2C6F"/>
    <w:rsid w:val="000C2CCB"/>
    <w:rsid w:val="000C2FB4"/>
    <w:rsid w:val="000C3291"/>
    <w:rsid w:val="000C3A70"/>
    <w:rsid w:val="000C3C58"/>
    <w:rsid w:val="000C3F00"/>
    <w:rsid w:val="000C4127"/>
    <w:rsid w:val="000C43BF"/>
    <w:rsid w:val="000C4453"/>
    <w:rsid w:val="000C4806"/>
    <w:rsid w:val="000C4DFA"/>
    <w:rsid w:val="000C53AD"/>
    <w:rsid w:val="000C53F2"/>
    <w:rsid w:val="000C5D37"/>
    <w:rsid w:val="000C607F"/>
    <w:rsid w:val="000C617F"/>
    <w:rsid w:val="000C6222"/>
    <w:rsid w:val="000C6369"/>
    <w:rsid w:val="000C69D0"/>
    <w:rsid w:val="000C6AF9"/>
    <w:rsid w:val="000C774E"/>
    <w:rsid w:val="000C7771"/>
    <w:rsid w:val="000C7AF9"/>
    <w:rsid w:val="000C7C43"/>
    <w:rsid w:val="000C7D1B"/>
    <w:rsid w:val="000C7D67"/>
    <w:rsid w:val="000C7F3D"/>
    <w:rsid w:val="000D0602"/>
    <w:rsid w:val="000D06F5"/>
    <w:rsid w:val="000D075B"/>
    <w:rsid w:val="000D0DA0"/>
    <w:rsid w:val="000D1A6F"/>
    <w:rsid w:val="000D1B2D"/>
    <w:rsid w:val="000D21C4"/>
    <w:rsid w:val="000D2BC0"/>
    <w:rsid w:val="000D3E87"/>
    <w:rsid w:val="000D4259"/>
    <w:rsid w:val="000D447F"/>
    <w:rsid w:val="000D5436"/>
    <w:rsid w:val="000D5659"/>
    <w:rsid w:val="000D58EC"/>
    <w:rsid w:val="000D5D68"/>
    <w:rsid w:val="000D6421"/>
    <w:rsid w:val="000D6ADD"/>
    <w:rsid w:val="000D6BA3"/>
    <w:rsid w:val="000D72D0"/>
    <w:rsid w:val="000D7445"/>
    <w:rsid w:val="000D74DD"/>
    <w:rsid w:val="000D75A0"/>
    <w:rsid w:val="000E06D1"/>
    <w:rsid w:val="000E07B7"/>
    <w:rsid w:val="000E08CA"/>
    <w:rsid w:val="000E0B02"/>
    <w:rsid w:val="000E0D35"/>
    <w:rsid w:val="000E100D"/>
    <w:rsid w:val="000E183B"/>
    <w:rsid w:val="000E1C5E"/>
    <w:rsid w:val="000E1C6A"/>
    <w:rsid w:val="000E1FB4"/>
    <w:rsid w:val="000E255A"/>
    <w:rsid w:val="000E3302"/>
    <w:rsid w:val="000E38D1"/>
    <w:rsid w:val="000E3B9A"/>
    <w:rsid w:val="000E46D9"/>
    <w:rsid w:val="000E50AC"/>
    <w:rsid w:val="000E558F"/>
    <w:rsid w:val="000E5592"/>
    <w:rsid w:val="000E5C93"/>
    <w:rsid w:val="000E6584"/>
    <w:rsid w:val="000E68DA"/>
    <w:rsid w:val="000E6A64"/>
    <w:rsid w:val="000E6C51"/>
    <w:rsid w:val="000E7182"/>
    <w:rsid w:val="000E71A3"/>
    <w:rsid w:val="000E72D5"/>
    <w:rsid w:val="000E74AC"/>
    <w:rsid w:val="000E77FF"/>
    <w:rsid w:val="000F0F1C"/>
    <w:rsid w:val="000F13E6"/>
    <w:rsid w:val="000F1D57"/>
    <w:rsid w:val="000F1E20"/>
    <w:rsid w:val="000F2185"/>
    <w:rsid w:val="000F22FE"/>
    <w:rsid w:val="000F251F"/>
    <w:rsid w:val="000F28F5"/>
    <w:rsid w:val="000F2B5F"/>
    <w:rsid w:val="000F2DAA"/>
    <w:rsid w:val="000F3899"/>
    <w:rsid w:val="000F3904"/>
    <w:rsid w:val="000F3C10"/>
    <w:rsid w:val="000F4AC2"/>
    <w:rsid w:val="000F4C20"/>
    <w:rsid w:val="000F4F47"/>
    <w:rsid w:val="000F4F8D"/>
    <w:rsid w:val="000F54D4"/>
    <w:rsid w:val="000F55B8"/>
    <w:rsid w:val="000F55EC"/>
    <w:rsid w:val="000F5ABB"/>
    <w:rsid w:val="000F5B87"/>
    <w:rsid w:val="000F62F8"/>
    <w:rsid w:val="000F64E3"/>
    <w:rsid w:val="000F6EFD"/>
    <w:rsid w:val="000F7133"/>
    <w:rsid w:val="000F7197"/>
    <w:rsid w:val="000F750D"/>
    <w:rsid w:val="000F79EA"/>
    <w:rsid w:val="000F7B4E"/>
    <w:rsid w:val="00100BC0"/>
    <w:rsid w:val="00100ECE"/>
    <w:rsid w:val="0010196A"/>
    <w:rsid w:val="00101BFD"/>
    <w:rsid w:val="001027DA"/>
    <w:rsid w:val="001028C2"/>
    <w:rsid w:val="00102BE0"/>
    <w:rsid w:val="001030D5"/>
    <w:rsid w:val="00104977"/>
    <w:rsid w:val="00104BFE"/>
    <w:rsid w:val="00104E56"/>
    <w:rsid w:val="0010553A"/>
    <w:rsid w:val="00106268"/>
    <w:rsid w:val="001063BB"/>
    <w:rsid w:val="001069A1"/>
    <w:rsid w:val="00106A20"/>
    <w:rsid w:val="00106B41"/>
    <w:rsid w:val="00106FBF"/>
    <w:rsid w:val="00107695"/>
    <w:rsid w:val="00107FBF"/>
    <w:rsid w:val="00111746"/>
    <w:rsid w:val="00111DBB"/>
    <w:rsid w:val="00111F07"/>
    <w:rsid w:val="001123F8"/>
    <w:rsid w:val="00112988"/>
    <w:rsid w:val="00112DBE"/>
    <w:rsid w:val="00113015"/>
    <w:rsid w:val="001131FD"/>
    <w:rsid w:val="00113629"/>
    <w:rsid w:val="001136D3"/>
    <w:rsid w:val="00114707"/>
    <w:rsid w:val="001149CC"/>
    <w:rsid w:val="00114BA6"/>
    <w:rsid w:val="00114CC0"/>
    <w:rsid w:val="0011502F"/>
    <w:rsid w:val="0011507B"/>
    <w:rsid w:val="001150E5"/>
    <w:rsid w:val="00115DB1"/>
    <w:rsid w:val="00115E6B"/>
    <w:rsid w:val="00116272"/>
    <w:rsid w:val="00116376"/>
    <w:rsid w:val="001166AB"/>
    <w:rsid w:val="00116B8E"/>
    <w:rsid w:val="00116D62"/>
    <w:rsid w:val="001174A7"/>
    <w:rsid w:val="00117625"/>
    <w:rsid w:val="00120292"/>
    <w:rsid w:val="0012048A"/>
    <w:rsid w:val="00120983"/>
    <w:rsid w:val="00120ADA"/>
    <w:rsid w:val="00120C4B"/>
    <w:rsid w:val="00120D8D"/>
    <w:rsid w:val="00121567"/>
    <w:rsid w:val="00121773"/>
    <w:rsid w:val="00121BB3"/>
    <w:rsid w:val="00121CB5"/>
    <w:rsid w:val="00121F77"/>
    <w:rsid w:val="00122866"/>
    <w:rsid w:val="00123C69"/>
    <w:rsid w:val="00124065"/>
    <w:rsid w:val="00124622"/>
    <w:rsid w:val="001246A7"/>
    <w:rsid w:val="001246D6"/>
    <w:rsid w:val="001247E8"/>
    <w:rsid w:val="00124A91"/>
    <w:rsid w:val="00124B02"/>
    <w:rsid w:val="00124F3F"/>
    <w:rsid w:val="00124F52"/>
    <w:rsid w:val="00125271"/>
    <w:rsid w:val="00125459"/>
    <w:rsid w:val="00125626"/>
    <w:rsid w:val="00125E62"/>
    <w:rsid w:val="0012616B"/>
    <w:rsid w:val="001270BF"/>
    <w:rsid w:val="00127558"/>
    <w:rsid w:val="00127D99"/>
    <w:rsid w:val="00127E98"/>
    <w:rsid w:val="00130303"/>
    <w:rsid w:val="00130665"/>
    <w:rsid w:val="0013097E"/>
    <w:rsid w:val="00130DB3"/>
    <w:rsid w:val="00131065"/>
    <w:rsid w:val="00131466"/>
    <w:rsid w:val="00131979"/>
    <w:rsid w:val="00131ABC"/>
    <w:rsid w:val="00132178"/>
    <w:rsid w:val="001322D3"/>
    <w:rsid w:val="001323DC"/>
    <w:rsid w:val="001332E3"/>
    <w:rsid w:val="00133607"/>
    <w:rsid w:val="00133D6C"/>
    <w:rsid w:val="0013457A"/>
    <w:rsid w:val="00135036"/>
    <w:rsid w:val="00135211"/>
    <w:rsid w:val="001358BB"/>
    <w:rsid w:val="0013603A"/>
    <w:rsid w:val="0013622C"/>
    <w:rsid w:val="0013694E"/>
    <w:rsid w:val="00136EB2"/>
    <w:rsid w:val="001371A5"/>
    <w:rsid w:val="00137548"/>
    <w:rsid w:val="001376BF"/>
    <w:rsid w:val="001378F0"/>
    <w:rsid w:val="00137AEE"/>
    <w:rsid w:val="00137B36"/>
    <w:rsid w:val="00137D02"/>
    <w:rsid w:val="00140252"/>
    <w:rsid w:val="001406EB"/>
    <w:rsid w:val="00140BE0"/>
    <w:rsid w:val="00140FA7"/>
    <w:rsid w:val="00141038"/>
    <w:rsid w:val="00141177"/>
    <w:rsid w:val="00141D9A"/>
    <w:rsid w:val="00141EE7"/>
    <w:rsid w:val="001425F5"/>
    <w:rsid w:val="00142FC4"/>
    <w:rsid w:val="001433DD"/>
    <w:rsid w:val="001437A3"/>
    <w:rsid w:val="00143CAA"/>
    <w:rsid w:val="00144BB9"/>
    <w:rsid w:val="0014538F"/>
    <w:rsid w:val="001456C1"/>
    <w:rsid w:val="00145F32"/>
    <w:rsid w:val="00146317"/>
    <w:rsid w:val="00146CE4"/>
    <w:rsid w:val="00146D8A"/>
    <w:rsid w:val="001471C8"/>
    <w:rsid w:val="0014732A"/>
    <w:rsid w:val="00147FCE"/>
    <w:rsid w:val="00150B44"/>
    <w:rsid w:val="00150BAE"/>
    <w:rsid w:val="00150CF7"/>
    <w:rsid w:val="00151C8C"/>
    <w:rsid w:val="00151EC2"/>
    <w:rsid w:val="001528A8"/>
    <w:rsid w:val="00152D76"/>
    <w:rsid w:val="00152FDC"/>
    <w:rsid w:val="00153435"/>
    <w:rsid w:val="0015349A"/>
    <w:rsid w:val="00153EE6"/>
    <w:rsid w:val="00153F8E"/>
    <w:rsid w:val="0015466D"/>
    <w:rsid w:val="001554A0"/>
    <w:rsid w:val="0015612E"/>
    <w:rsid w:val="001564C0"/>
    <w:rsid w:val="00156AD5"/>
    <w:rsid w:val="00156D01"/>
    <w:rsid w:val="00156ECA"/>
    <w:rsid w:val="00157A4F"/>
    <w:rsid w:val="00157ACD"/>
    <w:rsid w:val="0016023D"/>
    <w:rsid w:val="00160405"/>
    <w:rsid w:val="001604A7"/>
    <w:rsid w:val="00160AB4"/>
    <w:rsid w:val="00160C20"/>
    <w:rsid w:val="00161318"/>
    <w:rsid w:val="00161607"/>
    <w:rsid w:val="00161664"/>
    <w:rsid w:val="00161908"/>
    <w:rsid w:val="00161D33"/>
    <w:rsid w:val="00161EFD"/>
    <w:rsid w:val="001624E0"/>
    <w:rsid w:val="00162617"/>
    <w:rsid w:val="001626F3"/>
    <w:rsid w:val="00162796"/>
    <w:rsid w:val="00162834"/>
    <w:rsid w:val="00163E4C"/>
    <w:rsid w:val="00163FA2"/>
    <w:rsid w:val="001640BD"/>
    <w:rsid w:val="001642E9"/>
    <w:rsid w:val="0016439F"/>
    <w:rsid w:val="001646CE"/>
    <w:rsid w:val="0016493E"/>
    <w:rsid w:val="00164AB8"/>
    <w:rsid w:val="00164ACB"/>
    <w:rsid w:val="00164D1B"/>
    <w:rsid w:val="00164D69"/>
    <w:rsid w:val="00165069"/>
    <w:rsid w:val="001657E8"/>
    <w:rsid w:val="00165B8D"/>
    <w:rsid w:val="00166410"/>
    <w:rsid w:val="00166756"/>
    <w:rsid w:val="00166D1D"/>
    <w:rsid w:val="00166F44"/>
    <w:rsid w:val="001670EC"/>
    <w:rsid w:val="0016735C"/>
    <w:rsid w:val="00167677"/>
    <w:rsid w:val="001676B7"/>
    <w:rsid w:val="00167D9D"/>
    <w:rsid w:val="00170043"/>
    <w:rsid w:val="001701E7"/>
    <w:rsid w:val="00170DE2"/>
    <w:rsid w:val="0017174F"/>
    <w:rsid w:val="00171E23"/>
    <w:rsid w:val="00172612"/>
    <w:rsid w:val="00172EC4"/>
    <w:rsid w:val="001731F5"/>
    <w:rsid w:val="001737DF"/>
    <w:rsid w:val="00175590"/>
    <w:rsid w:val="00175594"/>
    <w:rsid w:val="00175682"/>
    <w:rsid w:val="001757B6"/>
    <w:rsid w:val="00175805"/>
    <w:rsid w:val="00175CC8"/>
    <w:rsid w:val="00175EBB"/>
    <w:rsid w:val="00175FE0"/>
    <w:rsid w:val="00176899"/>
    <w:rsid w:val="001769F3"/>
    <w:rsid w:val="0017754B"/>
    <w:rsid w:val="001779E0"/>
    <w:rsid w:val="00177BBD"/>
    <w:rsid w:val="00177E7F"/>
    <w:rsid w:val="00177F1B"/>
    <w:rsid w:val="00177F5F"/>
    <w:rsid w:val="00180098"/>
    <w:rsid w:val="00181250"/>
    <w:rsid w:val="00181639"/>
    <w:rsid w:val="00181D67"/>
    <w:rsid w:val="00182009"/>
    <w:rsid w:val="001821FD"/>
    <w:rsid w:val="00182588"/>
    <w:rsid w:val="001825CC"/>
    <w:rsid w:val="001826A7"/>
    <w:rsid w:val="001830EE"/>
    <w:rsid w:val="001834AE"/>
    <w:rsid w:val="00183ACB"/>
    <w:rsid w:val="00183CB1"/>
    <w:rsid w:val="00184684"/>
    <w:rsid w:val="00184A59"/>
    <w:rsid w:val="00184A75"/>
    <w:rsid w:val="001854E0"/>
    <w:rsid w:val="0018562C"/>
    <w:rsid w:val="00185AA4"/>
    <w:rsid w:val="00185B0F"/>
    <w:rsid w:val="00185D81"/>
    <w:rsid w:val="00185EEA"/>
    <w:rsid w:val="001862D9"/>
    <w:rsid w:val="00186EDD"/>
    <w:rsid w:val="00187022"/>
    <w:rsid w:val="00187106"/>
    <w:rsid w:val="0018725D"/>
    <w:rsid w:val="0018726A"/>
    <w:rsid w:val="00187682"/>
    <w:rsid w:val="001877EE"/>
    <w:rsid w:val="001878AE"/>
    <w:rsid w:val="001900D7"/>
    <w:rsid w:val="00190687"/>
    <w:rsid w:val="00190BFD"/>
    <w:rsid w:val="0019130A"/>
    <w:rsid w:val="00191B16"/>
    <w:rsid w:val="00191D95"/>
    <w:rsid w:val="00192B47"/>
    <w:rsid w:val="00193200"/>
    <w:rsid w:val="0019369B"/>
    <w:rsid w:val="00193B06"/>
    <w:rsid w:val="00193D12"/>
    <w:rsid w:val="0019504F"/>
    <w:rsid w:val="00195288"/>
    <w:rsid w:val="0019536A"/>
    <w:rsid w:val="00195609"/>
    <w:rsid w:val="00195662"/>
    <w:rsid w:val="00195F6E"/>
    <w:rsid w:val="001962AC"/>
    <w:rsid w:val="0019713A"/>
    <w:rsid w:val="00197BD2"/>
    <w:rsid w:val="00197E56"/>
    <w:rsid w:val="001A0054"/>
    <w:rsid w:val="001A12F5"/>
    <w:rsid w:val="001A14F4"/>
    <w:rsid w:val="001A19AF"/>
    <w:rsid w:val="001A1D0F"/>
    <w:rsid w:val="001A1D3B"/>
    <w:rsid w:val="001A2717"/>
    <w:rsid w:val="001A280D"/>
    <w:rsid w:val="001A2917"/>
    <w:rsid w:val="001A2C39"/>
    <w:rsid w:val="001A2CBD"/>
    <w:rsid w:val="001A3095"/>
    <w:rsid w:val="001A328E"/>
    <w:rsid w:val="001A397C"/>
    <w:rsid w:val="001A3FEF"/>
    <w:rsid w:val="001A43AC"/>
    <w:rsid w:val="001A4549"/>
    <w:rsid w:val="001A474B"/>
    <w:rsid w:val="001A5211"/>
    <w:rsid w:val="001A5882"/>
    <w:rsid w:val="001A59B8"/>
    <w:rsid w:val="001A78D9"/>
    <w:rsid w:val="001A7932"/>
    <w:rsid w:val="001A7F2F"/>
    <w:rsid w:val="001A7FF8"/>
    <w:rsid w:val="001B0393"/>
    <w:rsid w:val="001B076D"/>
    <w:rsid w:val="001B0793"/>
    <w:rsid w:val="001B1253"/>
    <w:rsid w:val="001B125C"/>
    <w:rsid w:val="001B12D9"/>
    <w:rsid w:val="001B15F4"/>
    <w:rsid w:val="001B1A92"/>
    <w:rsid w:val="001B1ABC"/>
    <w:rsid w:val="001B1AED"/>
    <w:rsid w:val="001B1D04"/>
    <w:rsid w:val="001B2536"/>
    <w:rsid w:val="001B27AD"/>
    <w:rsid w:val="001B281C"/>
    <w:rsid w:val="001B2E89"/>
    <w:rsid w:val="001B3698"/>
    <w:rsid w:val="001B3C5C"/>
    <w:rsid w:val="001B449C"/>
    <w:rsid w:val="001B47B3"/>
    <w:rsid w:val="001B4AED"/>
    <w:rsid w:val="001B4E78"/>
    <w:rsid w:val="001B520E"/>
    <w:rsid w:val="001B522E"/>
    <w:rsid w:val="001B5A4E"/>
    <w:rsid w:val="001B5CF1"/>
    <w:rsid w:val="001B626B"/>
    <w:rsid w:val="001B6521"/>
    <w:rsid w:val="001B6C5F"/>
    <w:rsid w:val="001B6EFE"/>
    <w:rsid w:val="001C02EC"/>
    <w:rsid w:val="001C0777"/>
    <w:rsid w:val="001C08B6"/>
    <w:rsid w:val="001C0C15"/>
    <w:rsid w:val="001C13AC"/>
    <w:rsid w:val="001C1483"/>
    <w:rsid w:val="001C218F"/>
    <w:rsid w:val="001C21AE"/>
    <w:rsid w:val="001C2264"/>
    <w:rsid w:val="001C2469"/>
    <w:rsid w:val="001C26E5"/>
    <w:rsid w:val="001C285A"/>
    <w:rsid w:val="001C388B"/>
    <w:rsid w:val="001C3FB7"/>
    <w:rsid w:val="001C404E"/>
    <w:rsid w:val="001C40A4"/>
    <w:rsid w:val="001C4310"/>
    <w:rsid w:val="001C4580"/>
    <w:rsid w:val="001C45B4"/>
    <w:rsid w:val="001C4E80"/>
    <w:rsid w:val="001C55E0"/>
    <w:rsid w:val="001C6036"/>
    <w:rsid w:val="001C60DC"/>
    <w:rsid w:val="001C70A8"/>
    <w:rsid w:val="001C7515"/>
    <w:rsid w:val="001D0333"/>
    <w:rsid w:val="001D03A9"/>
    <w:rsid w:val="001D0D4A"/>
    <w:rsid w:val="001D10CE"/>
    <w:rsid w:val="001D1147"/>
    <w:rsid w:val="001D1592"/>
    <w:rsid w:val="001D197C"/>
    <w:rsid w:val="001D1FB9"/>
    <w:rsid w:val="001D2165"/>
    <w:rsid w:val="001D2392"/>
    <w:rsid w:val="001D2764"/>
    <w:rsid w:val="001D2F7D"/>
    <w:rsid w:val="001D308C"/>
    <w:rsid w:val="001D30E5"/>
    <w:rsid w:val="001D3148"/>
    <w:rsid w:val="001D3330"/>
    <w:rsid w:val="001D34BF"/>
    <w:rsid w:val="001D42AE"/>
    <w:rsid w:val="001D430E"/>
    <w:rsid w:val="001D48B4"/>
    <w:rsid w:val="001D4AA3"/>
    <w:rsid w:val="001D4DB5"/>
    <w:rsid w:val="001D4F82"/>
    <w:rsid w:val="001D4FCB"/>
    <w:rsid w:val="001D55E8"/>
    <w:rsid w:val="001D5716"/>
    <w:rsid w:val="001D5A22"/>
    <w:rsid w:val="001D6107"/>
    <w:rsid w:val="001D61F9"/>
    <w:rsid w:val="001D6F14"/>
    <w:rsid w:val="001D7279"/>
    <w:rsid w:val="001D73D9"/>
    <w:rsid w:val="001D7A1D"/>
    <w:rsid w:val="001D7A88"/>
    <w:rsid w:val="001D7C26"/>
    <w:rsid w:val="001D7D77"/>
    <w:rsid w:val="001E01E5"/>
    <w:rsid w:val="001E079B"/>
    <w:rsid w:val="001E0842"/>
    <w:rsid w:val="001E0A85"/>
    <w:rsid w:val="001E1048"/>
    <w:rsid w:val="001E1485"/>
    <w:rsid w:val="001E1DDD"/>
    <w:rsid w:val="001E1FBA"/>
    <w:rsid w:val="001E2265"/>
    <w:rsid w:val="001E2974"/>
    <w:rsid w:val="001E2AF3"/>
    <w:rsid w:val="001E33CF"/>
    <w:rsid w:val="001E3434"/>
    <w:rsid w:val="001E36EF"/>
    <w:rsid w:val="001E38B1"/>
    <w:rsid w:val="001E3F54"/>
    <w:rsid w:val="001E3F74"/>
    <w:rsid w:val="001E3FB1"/>
    <w:rsid w:val="001E42A1"/>
    <w:rsid w:val="001E45E6"/>
    <w:rsid w:val="001E47C1"/>
    <w:rsid w:val="001E4855"/>
    <w:rsid w:val="001E6266"/>
    <w:rsid w:val="001E6314"/>
    <w:rsid w:val="001E644B"/>
    <w:rsid w:val="001E6975"/>
    <w:rsid w:val="001E6D9A"/>
    <w:rsid w:val="001E7550"/>
    <w:rsid w:val="001E7B88"/>
    <w:rsid w:val="001E7F57"/>
    <w:rsid w:val="001F0129"/>
    <w:rsid w:val="001F01FC"/>
    <w:rsid w:val="001F0238"/>
    <w:rsid w:val="001F0A28"/>
    <w:rsid w:val="001F0CAB"/>
    <w:rsid w:val="001F0F07"/>
    <w:rsid w:val="001F15B2"/>
    <w:rsid w:val="001F170F"/>
    <w:rsid w:val="001F1BAC"/>
    <w:rsid w:val="001F1EC5"/>
    <w:rsid w:val="001F1F43"/>
    <w:rsid w:val="001F2A8A"/>
    <w:rsid w:val="001F3670"/>
    <w:rsid w:val="001F429F"/>
    <w:rsid w:val="001F46F5"/>
    <w:rsid w:val="001F4B32"/>
    <w:rsid w:val="001F4BE7"/>
    <w:rsid w:val="001F4EAA"/>
    <w:rsid w:val="001F5124"/>
    <w:rsid w:val="001F5399"/>
    <w:rsid w:val="001F5AC5"/>
    <w:rsid w:val="001F5B1C"/>
    <w:rsid w:val="001F6409"/>
    <w:rsid w:val="001F6D6E"/>
    <w:rsid w:val="001F6EC4"/>
    <w:rsid w:val="001F6F43"/>
    <w:rsid w:val="001F7C05"/>
    <w:rsid w:val="001F7F0F"/>
    <w:rsid w:val="001F7F62"/>
    <w:rsid w:val="001F7FB1"/>
    <w:rsid w:val="00200E18"/>
    <w:rsid w:val="00200E9B"/>
    <w:rsid w:val="00201355"/>
    <w:rsid w:val="00201538"/>
    <w:rsid w:val="002015C4"/>
    <w:rsid w:val="00201D37"/>
    <w:rsid w:val="00201EFA"/>
    <w:rsid w:val="00202781"/>
    <w:rsid w:val="002028D5"/>
    <w:rsid w:val="0020314B"/>
    <w:rsid w:val="002034BD"/>
    <w:rsid w:val="00204207"/>
    <w:rsid w:val="00204DE3"/>
    <w:rsid w:val="00204FDF"/>
    <w:rsid w:val="0020533C"/>
    <w:rsid w:val="0020564A"/>
    <w:rsid w:val="00205684"/>
    <w:rsid w:val="00205BDE"/>
    <w:rsid w:val="00205F9E"/>
    <w:rsid w:val="002064B3"/>
    <w:rsid w:val="00206EF4"/>
    <w:rsid w:val="0020788E"/>
    <w:rsid w:val="00210956"/>
    <w:rsid w:val="00210AF1"/>
    <w:rsid w:val="00212797"/>
    <w:rsid w:val="00212AD4"/>
    <w:rsid w:val="00212CDA"/>
    <w:rsid w:val="00212E8D"/>
    <w:rsid w:val="00213125"/>
    <w:rsid w:val="00213A98"/>
    <w:rsid w:val="002141DB"/>
    <w:rsid w:val="0021511B"/>
    <w:rsid w:val="002156E0"/>
    <w:rsid w:val="00215701"/>
    <w:rsid w:val="002159F8"/>
    <w:rsid w:val="00215C9B"/>
    <w:rsid w:val="00215D98"/>
    <w:rsid w:val="00215DCB"/>
    <w:rsid w:val="00215E2D"/>
    <w:rsid w:val="00216762"/>
    <w:rsid w:val="00216B6E"/>
    <w:rsid w:val="00216EF2"/>
    <w:rsid w:val="002176D1"/>
    <w:rsid w:val="00217725"/>
    <w:rsid w:val="002178DB"/>
    <w:rsid w:val="0021793F"/>
    <w:rsid w:val="0022012C"/>
    <w:rsid w:val="0022088C"/>
    <w:rsid w:val="00220940"/>
    <w:rsid w:val="00220B7B"/>
    <w:rsid w:val="00220C45"/>
    <w:rsid w:val="00220EA0"/>
    <w:rsid w:val="00221482"/>
    <w:rsid w:val="00221A3D"/>
    <w:rsid w:val="00221CBB"/>
    <w:rsid w:val="002223CE"/>
    <w:rsid w:val="002224DA"/>
    <w:rsid w:val="002228CE"/>
    <w:rsid w:val="00222DA0"/>
    <w:rsid w:val="00222E6D"/>
    <w:rsid w:val="00222E6E"/>
    <w:rsid w:val="00222E7B"/>
    <w:rsid w:val="002235D2"/>
    <w:rsid w:val="00223A48"/>
    <w:rsid w:val="00223E52"/>
    <w:rsid w:val="002248D9"/>
    <w:rsid w:val="00224E89"/>
    <w:rsid w:val="00224F53"/>
    <w:rsid w:val="0022532E"/>
    <w:rsid w:val="002255E0"/>
    <w:rsid w:val="0022582E"/>
    <w:rsid w:val="00225A03"/>
    <w:rsid w:val="00226145"/>
    <w:rsid w:val="00226CD8"/>
    <w:rsid w:val="00227335"/>
    <w:rsid w:val="00227630"/>
    <w:rsid w:val="0022780C"/>
    <w:rsid w:val="00227D03"/>
    <w:rsid w:val="00227F49"/>
    <w:rsid w:val="00227FFD"/>
    <w:rsid w:val="00230127"/>
    <w:rsid w:val="00230439"/>
    <w:rsid w:val="00230597"/>
    <w:rsid w:val="0023085B"/>
    <w:rsid w:val="00230C06"/>
    <w:rsid w:val="00230CB8"/>
    <w:rsid w:val="00231113"/>
    <w:rsid w:val="00232332"/>
    <w:rsid w:val="0023279B"/>
    <w:rsid w:val="00232BCF"/>
    <w:rsid w:val="00233706"/>
    <w:rsid w:val="0023377D"/>
    <w:rsid w:val="00233ECF"/>
    <w:rsid w:val="00233F58"/>
    <w:rsid w:val="002341CE"/>
    <w:rsid w:val="00234249"/>
    <w:rsid w:val="002344B8"/>
    <w:rsid w:val="00234622"/>
    <w:rsid w:val="0023487A"/>
    <w:rsid w:val="00234A3B"/>
    <w:rsid w:val="0023574C"/>
    <w:rsid w:val="00235E84"/>
    <w:rsid w:val="002362D3"/>
    <w:rsid w:val="002373B0"/>
    <w:rsid w:val="002401C1"/>
    <w:rsid w:val="0024055A"/>
    <w:rsid w:val="00240C02"/>
    <w:rsid w:val="002413DA"/>
    <w:rsid w:val="00241458"/>
    <w:rsid w:val="00241819"/>
    <w:rsid w:val="002419F3"/>
    <w:rsid w:val="00241C56"/>
    <w:rsid w:val="00242562"/>
    <w:rsid w:val="00242608"/>
    <w:rsid w:val="00242E0D"/>
    <w:rsid w:val="00242F07"/>
    <w:rsid w:val="00243ACD"/>
    <w:rsid w:val="002453C0"/>
    <w:rsid w:val="0024567F"/>
    <w:rsid w:val="002460C9"/>
    <w:rsid w:val="002460FF"/>
    <w:rsid w:val="002467A3"/>
    <w:rsid w:val="0024682A"/>
    <w:rsid w:val="0024732B"/>
    <w:rsid w:val="002475F7"/>
    <w:rsid w:val="0024785C"/>
    <w:rsid w:val="00247ADF"/>
    <w:rsid w:val="00247C7F"/>
    <w:rsid w:val="00247FF9"/>
    <w:rsid w:val="002502B5"/>
    <w:rsid w:val="00250AF1"/>
    <w:rsid w:val="00250F99"/>
    <w:rsid w:val="00251009"/>
    <w:rsid w:val="0025192F"/>
    <w:rsid w:val="00251B01"/>
    <w:rsid w:val="00252AFC"/>
    <w:rsid w:val="002531E4"/>
    <w:rsid w:val="0025337A"/>
    <w:rsid w:val="00253DE8"/>
    <w:rsid w:val="00254045"/>
    <w:rsid w:val="0025472A"/>
    <w:rsid w:val="002552B3"/>
    <w:rsid w:val="002556A0"/>
    <w:rsid w:val="002559D5"/>
    <w:rsid w:val="00255F02"/>
    <w:rsid w:val="00256CEB"/>
    <w:rsid w:val="00257594"/>
    <w:rsid w:val="0025785D"/>
    <w:rsid w:val="00257FDC"/>
    <w:rsid w:val="0026092B"/>
    <w:rsid w:val="00260C82"/>
    <w:rsid w:val="002610E1"/>
    <w:rsid w:val="00261902"/>
    <w:rsid w:val="00261AD7"/>
    <w:rsid w:val="00261D1D"/>
    <w:rsid w:val="002631A2"/>
    <w:rsid w:val="00263BFE"/>
    <w:rsid w:val="00263E85"/>
    <w:rsid w:val="00265131"/>
    <w:rsid w:val="002653BD"/>
    <w:rsid w:val="00265CEC"/>
    <w:rsid w:val="00265D9D"/>
    <w:rsid w:val="00265F1F"/>
    <w:rsid w:val="002660D2"/>
    <w:rsid w:val="00266388"/>
    <w:rsid w:val="002669FA"/>
    <w:rsid w:val="00266C85"/>
    <w:rsid w:val="0027005C"/>
    <w:rsid w:val="0027008F"/>
    <w:rsid w:val="002702BD"/>
    <w:rsid w:val="00270404"/>
    <w:rsid w:val="00270723"/>
    <w:rsid w:val="00270CBB"/>
    <w:rsid w:val="0027136C"/>
    <w:rsid w:val="0027142F"/>
    <w:rsid w:val="00271AD4"/>
    <w:rsid w:val="002724AC"/>
    <w:rsid w:val="00272567"/>
    <w:rsid w:val="002725F6"/>
    <w:rsid w:val="00272629"/>
    <w:rsid w:val="002727E6"/>
    <w:rsid w:val="002729DA"/>
    <w:rsid w:val="00272BE2"/>
    <w:rsid w:val="002740AF"/>
    <w:rsid w:val="002743A2"/>
    <w:rsid w:val="0027448C"/>
    <w:rsid w:val="002746E0"/>
    <w:rsid w:val="002747B1"/>
    <w:rsid w:val="00274C49"/>
    <w:rsid w:val="00274E55"/>
    <w:rsid w:val="00275106"/>
    <w:rsid w:val="0027514C"/>
    <w:rsid w:val="00275888"/>
    <w:rsid w:val="002759EB"/>
    <w:rsid w:val="00275FC6"/>
    <w:rsid w:val="002766F9"/>
    <w:rsid w:val="00277093"/>
    <w:rsid w:val="00277316"/>
    <w:rsid w:val="00277453"/>
    <w:rsid w:val="00277DD9"/>
    <w:rsid w:val="0028019C"/>
    <w:rsid w:val="0028126B"/>
    <w:rsid w:val="0028167B"/>
    <w:rsid w:val="00281AA4"/>
    <w:rsid w:val="0028203C"/>
    <w:rsid w:val="0028266C"/>
    <w:rsid w:val="00282679"/>
    <w:rsid w:val="0028330F"/>
    <w:rsid w:val="00283424"/>
    <w:rsid w:val="00284220"/>
    <w:rsid w:val="002843D9"/>
    <w:rsid w:val="0028546D"/>
    <w:rsid w:val="002864B2"/>
    <w:rsid w:val="00286B88"/>
    <w:rsid w:val="00286DE5"/>
    <w:rsid w:val="00287E1C"/>
    <w:rsid w:val="002904B8"/>
    <w:rsid w:val="0029072B"/>
    <w:rsid w:val="00290904"/>
    <w:rsid w:val="00290C11"/>
    <w:rsid w:val="00290C9B"/>
    <w:rsid w:val="002910B6"/>
    <w:rsid w:val="00291CD6"/>
    <w:rsid w:val="00292081"/>
    <w:rsid w:val="00292588"/>
    <w:rsid w:val="00292DCD"/>
    <w:rsid w:val="002930AD"/>
    <w:rsid w:val="002930C5"/>
    <w:rsid w:val="002930F8"/>
    <w:rsid w:val="002931A0"/>
    <w:rsid w:val="0029397F"/>
    <w:rsid w:val="00293F4A"/>
    <w:rsid w:val="00294BD2"/>
    <w:rsid w:val="00294EE7"/>
    <w:rsid w:val="00295CB1"/>
    <w:rsid w:val="002969AE"/>
    <w:rsid w:val="00296D5E"/>
    <w:rsid w:val="00296F09"/>
    <w:rsid w:val="00297165"/>
    <w:rsid w:val="002971ED"/>
    <w:rsid w:val="00297453"/>
    <w:rsid w:val="00297780"/>
    <w:rsid w:val="00297A46"/>
    <w:rsid w:val="00297A56"/>
    <w:rsid w:val="002A01DC"/>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9DD"/>
    <w:rsid w:val="002A4E47"/>
    <w:rsid w:val="002A4F20"/>
    <w:rsid w:val="002A4FBB"/>
    <w:rsid w:val="002A5A7C"/>
    <w:rsid w:val="002A5E0D"/>
    <w:rsid w:val="002A616A"/>
    <w:rsid w:val="002A6515"/>
    <w:rsid w:val="002A68F1"/>
    <w:rsid w:val="002A707F"/>
    <w:rsid w:val="002A7ADC"/>
    <w:rsid w:val="002A7F0A"/>
    <w:rsid w:val="002B0232"/>
    <w:rsid w:val="002B0E2D"/>
    <w:rsid w:val="002B1211"/>
    <w:rsid w:val="002B16F8"/>
    <w:rsid w:val="002B1EFF"/>
    <w:rsid w:val="002B1F09"/>
    <w:rsid w:val="002B2608"/>
    <w:rsid w:val="002B285A"/>
    <w:rsid w:val="002B29D7"/>
    <w:rsid w:val="002B2AF8"/>
    <w:rsid w:val="002B2F18"/>
    <w:rsid w:val="002B323A"/>
    <w:rsid w:val="002B38AB"/>
    <w:rsid w:val="002B4A06"/>
    <w:rsid w:val="002B50FF"/>
    <w:rsid w:val="002B578D"/>
    <w:rsid w:val="002B5838"/>
    <w:rsid w:val="002B5A2B"/>
    <w:rsid w:val="002B60B8"/>
    <w:rsid w:val="002B60DC"/>
    <w:rsid w:val="002B6394"/>
    <w:rsid w:val="002B6E64"/>
    <w:rsid w:val="002B7094"/>
    <w:rsid w:val="002B7129"/>
    <w:rsid w:val="002B7395"/>
    <w:rsid w:val="002B7695"/>
    <w:rsid w:val="002B7D32"/>
    <w:rsid w:val="002C0512"/>
    <w:rsid w:val="002C0CD3"/>
    <w:rsid w:val="002C12D5"/>
    <w:rsid w:val="002C135F"/>
    <w:rsid w:val="002C18C0"/>
    <w:rsid w:val="002C1C07"/>
    <w:rsid w:val="002C1FC9"/>
    <w:rsid w:val="002C26F8"/>
    <w:rsid w:val="002C2724"/>
    <w:rsid w:val="002C34F0"/>
    <w:rsid w:val="002C3633"/>
    <w:rsid w:val="002C3662"/>
    <w:rsid w:val="002C36AD"/>
    <w:rsid w:val="002C3724"/>
    <w:rsid w:val="002C3A41"/>
    <w:rsid w:val="002C3B01"/>
    <w:rsid w:val="002C40BB"/>
    <w:rsid w:val="002C451D"/>
    <w:rsid w:val="002C4863"/>
    <w:rsid w:val="002C4987"/>
    <w:rsid w:val="002C63FE"/>
    <w:rsid w:val="002C6CE9"/>
    <w:rsid w:val="002C742B"/>
    <w:rsid w:val="002C783E"/>
    <w:rsid w:val="002C798F"/>
    <w:rsid w:val="002C79B8"/>
    <w:rsid w:val="002D0ADC"/>
    <w:rsid w:val="002D137C"/>
    <w:rsid w:val="002D1C47"/>
    <w:rsid w:val="002D1F7F"/>
    <w:rsid w:val="002D222B"/>
    <w:rsid w:val="002D2928"/>
    <w:rsid w:val="002D2CAC"/>
    <w:rsid w:val="002D2D55"/>
    <w:rsid w:val="002D2E8E"/>
    <w:rsid w:val="002D30A0"/>
    <w:rsid w:val="002D32E2"/>
    <w:rsid w:val="002D334A"/>
    <w:rsid w:val="002D4ACE"/>
    <w:rsid w:val="002D4F4B"/>
    <w:rsid w:val="002D51F7"/>
    <w:rsid w:val="002D52A2"/>
    <w:rsid w:val="002D5962"/>
    <w:rsid w:val="002D5D07"/>
    <w:rsid w:val="002D7159"/>
    <w:rsid w:val="002D773B"/>
    <w:rsid w:val="002D7957"/>
    <w:rsid w:val="002D79D3"/>
    <w:rsid w:val="002E0326"/>
    <w:rsid w:val="002E0907"/>
    <w:rsid w:val="002E0AF3"/>
    <w:rsid w:val="002E1112"/>
    <w:rsid w:val="002E1339"/>
    <w:rsid w:val="002E1819"/>
    <w:rsid w:val="002E1A06"/>
    <w:rsid w:val="002E1BB7"/>
    <w:rsid w:val="002E252B"/>
    <w:rsid w:val="002E285A"/>
    <w:rsid w:val="002E28FF"/>
    <w:rsid w:val="002E2A1E"/>
    <w:rsid w:val="002E2B3C"/>
    <w:rsid w:val="002E2C96"/>
    <w:rsid w:val="002E2E56"/>
    <w:rsid w:val="002E2EE1"/>
    <w:rsid w:val="002E2FB1"/>
    <w:rsid w:val="002E3112"/>
    <w:rsid w:val="002E355C"/>
    <w:rsid w:val="002E3746"/>
    <w:rsid w:val="002E39FB"/>
    <w:rsid w:val="002E45A1"/>
    <w:rsid w:val="002E4B41"/>
    <w:rsid w:val="002E5410"/>
    <w:rsid w:val="002E570A"/>
    <w:rsid w:val="002E5E0D"/>
    <w:rsid w:val="002E5E59"/>
    <w:rsid w:val="002E68B9"/>
    <w:rsid w:val="002E69B2"/>
    <w:rsid w:val="002E6DFA"/>
    <w:rsid w:val="002E7524"/>
    <w:rsid w:val="002E79BD"/>
    <w:rsid w:val="002E7B6A"/>
    <w:rsid w:val="002E7E40"/>
    <w:rsid w:val="002F0740"/>
    <w:rsid w:val="002F0C82"/>
    <w:rsid w:val="002F0E65"/>
    <w:rsid w:val="002F18E7"/>
    <w:rsid w:val="002F1A28"/>
    <w:rsid w:val="002F1A7D"/>
    <w:rsid w:val="002F21D6"/>
    <w:rsid w:val="002F267C"/>
    <w:rsid w:val="002F274B"/>
    <w:rsid w:val="002F281F"/>
    <w:rsid w:val="002F2934"/>
    <w:rsid w:val="002F29AD"/>
    <w:rsid w:val="002F3A15"/>
    <w:rsid w:val="002F3EDF"/>
    <w:rsid w:val="002F3F8B"/>
    <w:rsid w:val="002F45BC"/>
    <w:rsid w:val="002F4881"/>
    <w:rsid w:val="002F50F7"/>
    <w:rsid w:val="002F5860"/>
    <w:rsid w:val="002F59FA"/>
    <w:rsid w:val="002F5CE4"/>
    <w:rsid w:val="002F60DF"/>
    <w:rsid w:val="002F6259"/>
    <w:rsid w:val="002F6989"/>
    <w:rsid w:val="002F69BB"/>
    <w:rsid w:val="002F6E11"/>
    <w:rsid w:val="002F7564"/>
    <w:rsid w:val="002F7A42"/>
    <w:rsid w:val="002F7BF5"/>
    <w:rsid w:val="002F7C96"/>
    <w:rsid w:val="0030025D"/>
    <w:rsid w:val="00300291"/>
    <w:rsid w:val="003008A0"/>
    <w:rsid w:val="00300D2C"/>
    <w:rsid w:val="003010C6"/>
    <w:rsid w:val="003014D5"/>
    <w:rsid w:val="003014F9"/>
    <w:rsid w:val="0030219F"/>
    <w:rsid w:val="00302F1B"/>
    <w:rsid w:val="00303671"/>
    <w:rsid w:val="00303AF8"/>
    <w:rsid w:val="00304085"/>
    <w:rsid w:val="0030426C"/>
    <w:rsid w:val="00304445"/>
    <w:rsid w:val="003044B2"/>
    <w:rsid w:val="00304BA5"/>
    <w:rsid w:val="00305063"/>
    <w:rsid w:val="003052CB"/>
    <w:rsid w:val="003056B1"/>
    <w:rsid w:val="00305F6C"/>
    <w:rsid w:val="0030625D"/>
    <w:rsid w:val="00306604"/>
    <w:rsid w:val="00306BCD"/>
    <w:rsid w:val="00306C40"/>
    <w:rsid w:val="00306E5B"/>
    <w:rsid w:val="0030772C"/>
    <w:rsid w:val="003103D9"/>
    <w:rsid w:val="0031045D"/>
    <w:rsid w:val="003104D4"/>
    <w:rsid w:val="003109E6"/>
    <w:rsid w:val="00310EF9"/>
    <w:rsid w:val="003115D4"/>
    <w:rsid w:val="0031165B"/>
    <w:rsid w:val="0031182B"/>
    <w:rsid w:val="003123CB"/>
    <w:rsid w:val="00312CD1"/>
    <w:rsid w:val="0031305F"/>
    <w:rsid w:val="00313499"/>
    <w:rsid w:val="003135C7"/>
    <w:rsid w:val="003135FC"/>
    <w:rsid w:val="0031361A"/>
    <w:rsid w:val="0031406E"/>
    <w:rsid w:val="00314435"/>
    <w:rsid w:val="00314A51"/>
    <w:rsid w:val="00315203"/>
    <w:rsid w:val="003154CE"/>
    <w:rsid w:val="00316C42"/>
    <w:rsid w:val="00317425"/>
    <w:rsid w:val="00317EC0"/>
    <w:rsid w:val="00320139"/>
    <w:rsid w:val="003204FC"/>
    <w:rsid w:val="00320CD2"/>
    <w:rsid w:val="00320DF4"/>
    <w:rsid w:val="00321325"/>
    <w:rsid w:val="00321CD2"/>
    <w:rsid w:val="00321D46"/>
    <w:rsid w:val="003220AB"/>
    <w:rsid w:val="003226EE"/>
    <w:rsid w:val="00322956"/>
    <w:rsid w:val="003229C8"/>
    <w:rsid w:val="00322B03"/>
    <w:rsid w:val="00322B0A"/>
    <w:rsid w:val="00322F4E"/>
    <w:rsid w:val="00323054"/>
    <w:rsid w:val="00323088"/>
    <w:rsid w:val="003231EA"/>
    <w:rsid w:val="0032361C"/>
    <w:rsid w:val="00323F80"/>
    <w:rsid w:val="00324949"/>
    <w:rsid w:val="00324C3F"/>
    <w:rsid w:val="00324D82"/>
    <w:rsid w:val="0032570C"/>
    <w:rsid w:val="003259B8"/>
    <w:rsid w:val="00326BB0"/>
    <w:rsid w:val="00326E8E"/>
    <w:rsid w:val="00326F37"/>
    <w:rsid w:val="00327676"/>
    <w:rsid w:val="00327DD4"/>
    <w:rsid w:val="00330120"/>
    <w:rsid w:val="00330180"/>
    <w:rsid w:val="003305CB"/>
    <w:rsid w:val="00330C3B"/>
    <w:rsid w:val="00330D04"/>
    <w:rsid w:val="0033134C"/>
    <w:rsid w:val="0033148E"/>
    <w:rsid w:val="00331A1A"/>
    <w:rsid w:val="00331D23"/>
    <w:rsid w:val="0033214C"/>
    <w:rsid w:val="003328F2"/>
    <w:rsid w:val="00332BD1"/>
    <w:rsid w:val="00333541"/>
    <w:rsid w:val="0033371A"/>
    <w:rsid w:val="0033392B"/>
    <w:rsid w:val="0033402E"/>
    <w:rsid w:val="003343F4"/>
    <w:rsid w:val="003347AD"/>
    <w:rsid w:val="00334840"/>
    <w:rsid w:val="0033545F"/>
    <w:rsid w:val="00335A01"/>
    <w:rsid w:val="00335C18"/>
    <w:rsid w:val="00335D2F"/>
    <w:rsid w:val="00335D6D"/>
    <w:rsid w:val="00335EB8"/>
    <w:rsid w:val="00335FED"/>
    <w:rsid w:val="00336276"/>
    <w:rsid w:val="0033635E"/>
    <w:rsid w:val="003402BA"/>
    <w:rsid w:val="003405E8"/>
    <w:rsid w:val="003408CB"/>
    <w:rsid w:val="00340D39"/>
    <w:rsid w:val="003416A0"/>
    <w:rsid w:val="0034196C"/>
    <w:rsid w:val="00341C6A"/>
    <w:rsid w:val="003421CC"/>
    <w:rsid w:val="00342536"/>
    <w:rsid w:val="003426ED"/>
    <w:rsid w:val="00342818"/>
    <w:rsid w:val="00342E62"/>
    <w:rsid w:val="00342F46"/>
    <w:rsid w:val="00343093"/>
    <w:rsid w:val="003431ED"/>
    <w:rsid w:val="003434BE"/>
    <w:rsid w:val="00343E6F"/>
    <w:rsid w:val="003442CD"/>
    <w:rsid w:val="003442F9"/>
    <w:rsid w:val="00345471"/>
    <w:rsid w:val="003455EA"/>
    <w:rsid w:val="0034580E"/>
    <w:rsid w:val="00345C38"/>
    <w:rsid w:val="003464F8"/>
    <w:rsid w:val="003473CE"/>
    <w:rsid w:val="003474F9"/>
    <w:rsid w:val="0034770A"/>
    <w:rsid w:val="003478EC"/>
    <w:rsid w:val="00347A55"/>
    <w:rsid w:val="003508A6"/>
    <w:rsid w:val="00350E45"/>
    <w:rsid w:val="00350FCE"/>
    <w:rsid w:val="00351322"/>
    <w:rsid w:val="00351CDC"/>
    <w:rsid w:val="00351F0F"/>
    <w:rsid w:val="003524B2"/>
    <w:rsid w:val="003526CF"/>
    <w:rsid w:val="00352CE0"/>
    <w:rsid w:val="00352D8A"/>
    <w:rsid w:val="00353134"/>
    <w:rsid w:val="00353139"/>
    <w:rsid w:val="00353174"/>
    <w:rsid w:val="00354355"/>
    <w:rsid w:val="0035481E"/>
    <w:rsid w:val="00354C5B"/>
    <w:rsid w:val="00354CDD"/>
    <w:rsid w:val="003550E3"/>
    <w:rsid w:val="00355153"/>
    <w:rsid w:val="003552BF"/>
    <w:rsid w:val="00355650"/>
    <w:rsid w:val="003561CB"/>
    <w:rsid w:val="0035677A"/>
    <w:rsid w:val="003567C7"/>
    <w:rsid w:val="00356E5D"/>
    <w:rsid w:val="00357421"/>
    <w:rsid w:val="003576E8"/>
    <w:rsid w:val="00357994"/>
    <w:rsid w:val="003579AB"/>
    <w:rsid w:val="0036004B"/>
    <w:rsid w:val="003604BD"/>
    <w:rsid w:val="003604F7"/>
    <w:rsid w:val="003605BA"/>
    <w:rsid w:val="00360675"/>
    <w:rsid w:val="003607C1"/>
    <w:rsid w:val="003609F9"/>
    <w:rsid w:val="00360E8E"/>
    <w:rsid w:val="00361513"/>
    <w:rsid w:val="003622CB"/>
    <w:rsid w:val="003628F4"/>
    <w:rsid w:val="0036306A"/>
    <w:rsid w:val="00364487"/>
    <w:rsid w:val="00364BC7"/>
    <w:rsid w:val="00365921"/>
    <w:rsid w:val="00365DB3"/>
    <w:rsid w:val="00366317"/>
    <w:rsid w:val="003663F5"/>
    <w:rsid w:val="00366DDB"/>
    <w:rsid w:val="00367092"/>
    <w:rsid w:val="00367536"/>
    <w:rsid w:val="003676A2"/>
    <w:rsid w:val="0036781E"/>
    <w:rsid w:val="00367DBB"/>
    <w:rsid w:val="00367DDA"/>
    <w:rsid w:val="00370374"/>
    <w:rsid w:val="00370582"/>
    <w:rsid w:val="00370A22"/>
    <w:rsid w:val="00371DFF"/>
    <w:rsid w:val="00371F4F"/>
    <w:rsid w:val="00372082"/>
    <w:rsid w:val="003724C1"/>
    <w:rsid w:val="00372A2E"/>
    <w:rsid w:val="003733D9"/>
    <w:rsid w:val="0037348F"/>
    <w:rsid w:val="003734EC"/>
    <w:rsid w:val="003735EC"/>
    <w:rsid w:val="003736EC"/>
    <w:rsid w:val="00373752"/>
    <w:rsid w:val="00373E0C"/>
    <w:rsid w:val="00374253"/>
    <w:rsid w:val="003745A3"/>
    <w:rsid w:val="0037478B"/>
    <w:rsid w:val="0037495F"/>
    <w:rsid w:val="00374B8F"/>
    <w:rsid w:val="00374CA1"/>
    <w:rsid w:val="003753B8"/>
    <w:rsid w:val="00375D6E"/>
    <w:rsid w:val="00375D8B"/>
    <w:rsid w:val="00375E9F"/>
    <w:rsid w:val="003760AC"/>
    <w:rsid w:val="00376774"/>
    <w:rsid w:val="0037703B"/>
    <w:rsid w:val="00377100"/>
    <w:rsid w:val="0037796A"/>
    <w:rsid w:val="00377FA7"/>
    <w:rsid w:val="003801C2"/>
    <w:rsid w:val="003807A8"/>
    <w:rsid w:val="003809EC"/>
    <w:rsid w:val="00380A53"/>
    <w:rsid w:val="003811C3"/>
    <w:rsid w:val="003815E1"/>
    <w:rsid w:val="00381AAA"/>
    <w:rsid w:val="00382A1D"/>
    <w:rsid w:val="00382C83"/>
    <w:rsid w:val="00382C84"/>
    <w:rsid w:val="0038334A"/>
    <w:rsid w:val="00383568"/>
    <w:rsid w:val="00383658"/>
    <w:rsid w:val="00383839"/>
    <w:rsid w:val="00383898"/>
    <w:rsid w:val="0038391D"/>
    <w:rsid w:val="00383ACB"/>
    <w:rsid w:val="00384274"/>
    <w:rsid w:val="00384578"/>
    <w:rsid w:val="00385020"/>
    <w:rsid w:val="003850EC"/>
    <w:rsid w:val="003852EA"/>
    <w:rsid w:val="003866A6"/>
    <w:rsid w:val="0038692F"/>
    <w:rsid w:val="0038708D"/>
    <w:rsid w:val="0038767F"/>
    <w:rsid w:val="00387F51"/>
    <w:rsid w:val="003908D3"/>
    <w:rsid w:val="003915DF"/>
    <w:rsid w:val="003921AF"/>
    <w:rsid w:val="00392757"/>
    <w:rsid w:val="0039284F"/>
    <w:rsid w:val="00392921"/>
    <w:rsid w:val="00392A69"/>
    <w:rsid w:val="00392AFA"/>
    <w:rsid w:val="00392B9D"/>
    <w:rsid w:val="003937C6"/>
    <w:rsid w:val="00393881"/>
    <w:rsid w:val="003943AD"/>
    <w:rsid w:val="003945BA"/>
    <w:rsid w:val="0039481C"/>
    <w:rsid w:val="00394A80"/>
    <w:rsid w:val="00394C6A"/>
    <w:rsid w:val="00395514"/>
    <w:rsid w:val="00395B29"/>
    <w:rsid w:val="00395B84"/>
    <w:rsid w:val="00396D14"/>
    <w:rsid w:val="00396E36"/>
    <w:rsid w:val="00397407"/>
    <w:rsid w:val="003A0091"/>
    <w:rsid w:val="003A021D"/>
    <w:rsid w:val="003A04C3"/>
    <w:rsid w:val="003A0768"/>
    <w:rsid w:val="003A097E"/>
    <w:rsid w:val="003A0D57"/>
    <w:rsid w:val="003A0EC4"/>
    <w:rsid w:val="003A10A9"/>
    <w:rsid w:val="003A1ADF"/>
    <w:rsid w:val="003A1C98"/>
    <w:rsid w:val="003A1DFE"/>
    <w:rsid w:val="003A1F91"/>
    <w:rsid w:val="003A1FFC"/>
    <w:rsid w:val="003A228E"/>
    <w:rsid w:val="003A2718"/>
    <w:rsid w:val="003A3FBF"/>
    <w:rsid w:val="003A41C5"/>
    <w:rsid w:val="003A468A"/>
    <w:rsid w:val="003A4962"/>
    <w:rsid w:val="003A4E64"/>
    <w:rsid w:val="003A52A9"/>
    <w:rsid w:val="003A546B"/>
    <w:rsid w:val="003A5B0C"/>
    <w:rsid w:val="003A5BF1"/>
    <w:rsid w:val="003A6DCE"/>
    <w:rsid w:val="003A71DD"/>
    <w:rsid w:val="003A73F9"/>
    <w:rsid w:val="003A79AE"/>
    <w:rsid w:val="003A7A3C"/>
    <w:rsid w:val="003A7F6E"/>
    <w:rsid w:val="003B0016"/>
    <w:rsid w:val="003B0C64"/>
    <w:rsid w:val="003B182B"/>
    <w:rsid w:val="003B211C"/>
    <w:rsid w:val="003B2660"/>
    <w:rsid w:val="003B28B7"/>
    <w:rsid w:val="003B2DA2"/>
    <w:rsid w:val="003B3728"/>
    <w:rsid w:val="003B3B43"/>
    <w:rsid w:val="003B40CF"/>
    <w:rsid w:val="003B443B"/>
    <w:rsid w:val="003B4C16"/>
    <w:rsid w:val="003B5491"/>
    <w:rsid w:val="003B5504"/>
    <w:rsid w:val="003B5716"/>
    <w:rsid w:val="003B59E4"/>
    <w:rsid w:val="003B5C9D"/>
    <w:rsid w:val="003B63CF"/>
    <w:rsid w:val="003B695F"/>
    <w:rsid w:val="003B6CEB"/>
    <w:rsid w:val="003B6D31"/>
    <w:rsid w:val="003B6F2C"/>
    <w:rsid w:val="003B7AA0"/>
    <w:rsid w:val="003C0396"/>
    <w:rsid w:val="003C04E5"/>
    <w:rsid w:val="003C0544"/>
    <w:rsid w:val="003C0C03"/>
    <w:rsid w:val="003C0C4B"/>
    <w:rsid w:val="003C0F0A"/>
    <w:rsid w:val="003C2034"/>
    <w:rsid w:val="003C20B9"/>
    <w:rsid w:val="003C22CD"/>
    <w:rsid w:val="003C2568"/>
    <w:rsid w:val="003C2C41"/>
    <w:rsid w:val="003C3640"/>
    <w:rsid w:val="003C3ACE"/>
    <w:rsid w:val="003C3D09"/>
    <w:rsid w:val="003C46B9"/>
    <w:rsid w:val="003C492A"/>
    <w:rsid w:val="003C4CB3"/>
    <w:rsid w:val="003C549A"/>
    <w:rsid w:val="003C582F"/>
    <w:rsid w:val="003C5AD5"/>
    <w:rsid w:val="003C5BE8"/>
    <w:rsid w:val="003C5FA2"/>
    <w:rsid w:val="003C653B"/>
    <w:rsid w:val="003C65F0"/>
    <w:rsid w:val="003C687A"/>
    <w:rsid w:val="003C6EDC"/>
    <w:rsid w:val="003C718E"/>
    <w:rsid w:val="003C736B"/>
    <w:rsid w:val="003D044B"/>
    <w:rsid w:val="003D0C34"/>
    <w:rsid w:val="003D1122"/>
    <w:rsid w:val="003D13F4"/>
    <w:rsid w:val="003D1518"/>
    <w:rsid w:val="003D1984"/>
    <w:rsid w:val="003D1C17"/>
    <w:rsid w:val="003D1F0F"/>
    <w:rsid w:val="003D2BBA"/>
    <w:rsid w:val="003D2E78"/>
    <w:rsid w:val="003D2F4B"/>
    <w:rsid w:val="003D30D7"/>
    <w:rsid w:val="003D355C"/>
    <w:rsid w:val="003D392A"/>
    <w:rsid w:val="003D3A0C"/>
    <w:rsid w:val="003D3DF8"/>
    <w:rsid w:val="003D3E9E"/>
    <w:rsid w:val="003D3EC8"/>
    <w:rsid w:val="003D3F11"/>
    <w:rsid w:val="003D3F99"/>
    <w:rsid w:val="003D4142"/>
    <w:rsid w:val="003D4E71"/>
    <w:rsid w:val="003D4F06"/>
    <w:rsid w:val="003D53DD"/>
    <w:rsid w:val="003D544E"/>
    <w:rsid w:val="003D5A25"/>
    <w:rsid w:val="003D5BE3"/>
    <w:rsid w:val="003D606B"/>
    <w:rsid w:val="003D63D4"/>
    <w:rsid w:val="003D63E5"/>
    <w:rsid w:val="003D6B0A"/>
    <w:rsid w:val="003D6B32"/>
    <w:rsid w:val="003D74A1"/>
    <w:rsid w:val="003D7948"/>
    <w:rsid w:val="003E0020"/>
    <w:rsid w:val="003E05C7"/>
    <w:rsid w:val="003E0D20"/>
    <w:rsid w:val="003E0F14"/>
    <w:rsid w:val="003E1926"/>
    <w:rsid w:val="003E222D"/>
    <w:rsid w:val="003E22CB"/>
    <w:rsid w:val="003E2402"/>
    <w:rsid w:val="003E2C19"/>
    <w:rsid w:val="003E349B"/>
    <w:rsid w:val="003E3694"/>
    <w:rsid w:val="003E3832"/>
    <w:rsid w:val="003E3AFA"/>
    <w:rsid w:val="003E4062"/>
    <w:rsid w:val="003E446F"/>
    <w:rsid w:val="003E4810"/>
    <w:rsid w:val="003E68D0"/>
    <w:rsid w:val="003E6C51"/>
    <w:rsid w:val="003E728E"/>
    <w:rsid w:val="003E77DB"/>
    <w:rsid w:val="003E78F7"/>
    <w:rsid w:val="003E7BF9"/>
    <w:rsid w:val="003E7D00"/>
    <w:rsid w:val="003F012C"/>
    <w:rsid w:val="003F01CE"/>
    <w:rsid w:val="003F05FB"/>
    <w:rsid w:val="003F0AC9"/>
    <w:rsid w:val="003F0AD8"/>
    <w:rsid w:val="003F0F78"/>
    <w:rsid w:val="003F14A0"/>
    <w:rsid w:val="003F1D20"/>
    <w:rsid w:val="003F1D4C"/>
    <w:rsid w:val="003F1FF7"/>
    <w:rsid w:val="003F216F"/>
    <w:rsid w:val="003F2B44"/>
    <w:rsid w:val="003F2F77"/>
    <w:rsid w:val="003F38D6"/>
    <w:rsid w:val="003F3D49"/>
    <w:rsid w:val="003F45DE"/>
    <w:rsid w:val="003F4BAB"/>
    <w:rsid w:val="003F4DDF"/>
    <w:rsid w:val="003F4F0B"/>
    <w:rsid w:val="003F5EB5"/>
    <w:rsid w:val="003F614E"/>
    <w:rsid w:val="003F623D"/>
    <w:rsid w:val="003F6CF0"/>
    <w:rsid w:val="003F7A46"/>
    <w:rsid w:val="00400224"/>
    <w:rsid w:val="004002A0"/>
    <w:rsid w:val="00400574"/>
    <w:rsid w:val="004005B5"/>
    <w:rsid w:val="00400D68"/>
    <w:rsid w:val="0040143F"/>
    <w:rsid w:val="004015CB"/>
    <w:rsid w:val="0040260F"/>
    <w:rsid w:val="0040268E"/>
    <w:rsid w:val="004027C2"/>
    <w:rsid w:val="004027FA"/>
    <w:rsid w:val="00402A09"/>
    <w:rsid w:val="00402D6D"/>
    <w:rsid w:val="00402D8A"/>
    <w:rsid w:val="00402F3F"/>
    <w:rsid w:val="00402FAA"/>
    <w:rsid w:val="0040368C"/>
    <w:rsid w:val="00403ED2"/>
    <w:rsid w:val="0040454A"/>
    <w:rsid w:val="00404552"/>
    <w:rsid w:val="00404AAD"/>
    <w:rsid w:val="00404ADC"/>
    <w:rsid w:val="00404E42"/>
    <w:rsid w:val="00404E56"/>
    <w:rsid w:val="0040561A"/>
    <w:rsid w:val="004057A1"/>
    <w:rsid w:val="0040599D"/>
    <w:rsid w:val="00405E19"/>
    <w:rsid w:val="00406028"/>
    <w:rsid w:val="0040615F"/>
    <w:rsid w:val="00406323"/>
    <w:rsid w:val="004063BC"/>
    <w:rsid w:val="004066D8"/>
    <w:rsid w:val="00406744"/>
    <w:rsid w:val="00406BF2"/>
    <w:rsid w:val="00406EEC"/>
    <w:rsid w:val="00407744"/>
    <w:rsid w:val="004079B2"/>
    <w:rsid w:val="00407B3E"/>
    <w:rsid w:val="00410ACD"/>
    <w:rsid w:val="00410E81"/>
    <w:rsid w:val="00410F42"/>
    <w:rsid w:val="0041135E"/>
    <w:rsid w:val="00411490"/>
    <w:rsid w:val="0041180C"/>
    <w:rsid w:val="004118FE"/>
    <w:rsid w:val="00411E1C"/>
    <w:rsid w:val="004121B7"/>
    <w:rsid w:val="004125C6"/>
    <w:rsid w:val="00412944"/>
    <w:rsid w:val="00412BC2"/>
    <w:rsid w:val="00412D1A"/>
    <w:rsid w:val="004130E0"/>
    <w:rsid w:val="004137C1"/>
    <w:rsid w:val="00413DA0"/>
    <w:rsid w:val="0041454B"/>
    <w:rsid w:val="00414653"/>
    <w:rsid w:val="00414A19"/>
    <w:rsid w:val="00414AE1"/>
    <w:rsid w:val="0041542A"/>
    <w:rsid w:val="00415500"/>
    <w:rsid w:val="004156EC"/>
    <w:rsid w:val="0041591E"/>
    <w:rsid w:val="0041623F"/>
    <w:rsid w:val="00416281"/>
    <w:rsid w:val="00416B8C"/>
    <w:rsid w:val="00416CFA"/>
    <w:rsid w:val="00417988"/>
    <w:rsid w:val="00417DEC"/>
    <w:rsid w:val="00420103"/>
    <w:rsid w:val="00420E57"/>
    <w:rsid w:val="00420F29"/>
    <w:rsid w:val="00420F39"/>
    <w:rsid w:val="0042113C"/>
    <w:rsid w:val="004222D4"/>
    <w:rsid w:val="00422477"/>
    <w:rsid w:val="0042247B"/>
    <w:rsid w:val="004224F4"/>
    <w:rsid w:val="00422715"/>
    <w:rsid w:val="00422961"/>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6951"/>
    <w:rsid w:val="0042713B"/>
    <w:rsid w:val="00427152"/>
    <w:rsid w:val="004273FD"/>
    <w:rsid w:val="0043077C"/>
    <w:rsid w:val="00430DA8"/>
    <w:rsid w:val="004313CD"/>
    <w:rsid w:val="00431594"/>
    <w:rsid w:val="0043163B"/>
    <w:rsid w:val="00431B40"/>
    <w:rsid w:val="00431FA4"/>
    <w:rsid w:val="004325CE"/>
    <w:rsid w:val="00432DE2"/>
    <w:rsid w:val="0043310A"/>
    <w:rsid w:val="0043364B"/>
    <w:rsid w:val="0043395D"/>
    <w:rsid w:val="00433CF2"/>
    <w:rsid w:val="004342DA"/>
    <w:rsid w:val="004343F1"/>
    <w:rsid w:val="00434458"/>
    <w:rsid w:val="00434879"/>
    <w:rsid w:val="00434C7F"/>
    <w:rsid w:val="0043508A"/>
    <w:rsid w:val="0043548E"/>
    <w:rsid w:val="004356D0"/>
    <w:rsid w:val="00435CB4"/>
    <w:rsid w:val="00436020"/>
    <w:rsid w:val="004360B6"/>
    <w:rsid w:val="00436A22"/>
    <w:rsid w:val="00436F57"/>
    <w:rsid w:val="004372F3"/>
    <w:rsid w:val="00437CEB"/>
    <w:rsid w:val="00440391"/>
    <w:rsid w:val="00440475"/>
    <w:rsid w:val="00440705"/>
    <w:rsid w:val="00441A1C"/>
    <w:rsid w:val="00441D14"/>
    <w:rsid w:val="0044223C"/>
    <w:rsid w:val="004426FE"/>
    <w:rsid w:val="004429A8"/>
    <w:rsid w:val="00442CA8"/>
    <w:rsid w:val="0044332C"/>
    <w:rsid w:val="00443475"/>
    <w:rsid w:val="004435D7"/>
    <w:rsid w:val="004438C4"/>
    <w:rsid w:val="00443B11"/>
    <w:rsid w:val="00443FDB"/>
    <w:rsid w:val="004444AB"/>
    <w:rsid w:val="0044466E"/>
    <w:rsid w:val="00444CAE"/>
    <w:rsid w:val="00445D59"/>
    <w:rsid w:val="00445FF3"/>
    <w:rsid w:val="004460D0"/>
    <w:rsid w:val="00446FE2"/>
    <w:rsid w:val="004471D7"/>
    <w:rsid w:val="00447744"/>
    <w:rsid w:val="00447789"/>
    <w:rsid w:val="004479AC"/>
    <w:rsid w:val="00447C55"/>
    <w:rsid w:val="00450388"/>
    <w:rsid w:val="00450A47"/>
    <w:rsid w:val="004510AB"/>
    <w:rsid w:val="00451252"/>
    <w:rsid w:val="00451491"/>
    <w:rsid w:val="00451515"/>
    <w:rsid w:val="00452910"/>
    <w:rsid w:val="0045298A"/>
    <w:rsid w:val="00453185"/>
    <w:rsid w:val="004531BB"/>
    <w:rsid w:val="004536A9"/>
    <w:rsid w:val="0045460F"/>
    <w:rsid w:val="00454B3A"/>
    <w:rsid w:val="00455095"/>
    <w:rsid w:val="00455213"/>
    <w:rsid w:val="00455350"/>
    <w:rsid w:val="00456D8B"/>
    <w:rsid w:val="00456EDA"/>
    <w:rsid w:val="00457335"/>
    <w:rsid w:val="00457A14"/>
    <w:rsid w:val="00457A4E"/>
    <w:rsid w:val="00457BB8"/>
    <w:rsid w:val="00457EEE"/>
    <w:rsid w:val="00460083"/>
    <w:rsid w:val="00460A6E"/>
    <w:rsid w:val="00462595"/>
    <w:rsid w:val="00462BCF"/>
    <w:rsid w:val="004631D8"/>
    <w:rsid w:val="004632E7"/>
    <w:rsid w:val="004633DA"/>
    <w:rsid w:val="004639C1"/>
    <w:rsid w:val="00463FD6"/>
    <w:rsid w:val="0046409B"/>
    <w:rsid w:val="0046481A"/>
    <w:rsid w:val="00464E47"/>
    <w:rsid w:val="0046557C"/>
    <w:rsid w:val="004656C4"/>
    <w:rsid w:val="00465A64"/>
    <w:rsid w:val="00466005"/>
    <w:rsid w:val="0046628D"/>
    <w:rsid w:val="00466E30"/>
    <w:rsid w:val="004672B1"/>
    <w:rsid w:val="004678F1"/>
    <w:rsid w:val="00467FDD"/>
    <w:rsid w:val="004718FD"/>
    <w:rsid w:val="00471C89"/>
    <w:rsid w:val="00472203"/>
    <w:rsid w:val="00472B2F"/>
    <w:rsid w:val="00472EEC"/>
    <w:rsid w:val="00473992"/>
    <w:rsid w:val="004740B5"/>
    <w:rsid w:val="00474356"/>
    <w:rsid w:val="004746D0"/>
    <w:rsid w:val="00474CAE"/>
    <w:rsid w:val="0047558D"/>
    <w:rsid w:val="00475698"/>
    <w:rsid w:val="004758B2"/>
    <w:rsid w:val="0047601E"/>
    <w:rsid w:val="0047651B"/>
    <w:rsid w:val="004767EC"/>
    <w:rsid w:val="00477BCB"/>
    <w:rsid w:val="00480259"/>
    <w:rsid w:val="00480337"/>
    <w:rsid w:val="0048068F"/>
    <w:rsid w:val="00480967"/>
    <w:rsid w:val="004809DF"/>
    <w:rsid w:val="00480C9D"/>
    <w:rsid w:val="00480FD0"/>
    <w:rsid w:val="004810CC"/>
    <w:rsid w:val="00481E81"/>
    <w:rsid w:val="00481EE4"/>
    <w:rsid w:val="004821F9"/>
    <w:rsid w:val="004825A2"/>
    <w:rsid w:val="0048271E"/>
    <w:rsid w:val="00482B20"/>
    <w:rsid w:val="00483122"/>
    <w:rsid w:val="004836DF"/>
    <w:rsid w:val="00483AF3"/>
    <w:rsid w:val="00484100"/>
    <w:rsid w:val="004841A7"/>
    <w:rsid w:val="00484642"/>
    <w:rsid w:val="00484A19"/>
    <w:rsid w:val="00484F4E"/>
    <w:rsid w:val="004855BC"/>
    <w:rsid w:val="004857CA"/>
    <w:rsid w:val="0048603B"/>
    <w:rsid w:val="0048616D"/>
    <w:rsid w:val="004864D1"/>
    <w:rsid w:val="0048694F"/>
    <w:rsid w:val="00486B5F"/>
    <w:rsid w:val="004873C3"/>
    <w:rsid w:val="00487A90"/>
    <w:rsid w:val="004901B6"/>
    <w:rsid w:val="00490366"/>
    <w:rsid w:val="004909C1"/>
    <w:rsid w:val="00490CDA"/>
    <w:rsid w:val="0049174C"/>
    <w:rsid w:val="00491FBC"/>
    <w:rsid w:val="00492456"/>
    <w:rsid w:val="00492831"/>
    <w:rsid w:val="00492A12"/>
    <w:rsid w:val="00492D24"/>
    <w:rsid w:val="004935D2"/>
    <w:rsid w:val="00493E3D"/>
    <w:rsid w:val="00493E71"/>
    <w:rsid w:val="00493F71"/>
    <w:rsid w:val="00494D8E"/>
    <w:rsid w:val="0049501E"/>
    <w:rsid w:val="00495278"/>
    <w:rsid w:val="00495455"/>
    <w:rsid w:val="00495796"/>
    <w:rsid w:val="00495809"/>
    <w:rsid w:val="00495DC6"/>
    <w:rsid w:val="00495E84"/>
    <w:rsid w:val="00497B30"/>
    <w:rsid w:val="00497D47"/>
    <w:rsid w:val="00497FC5"/>
    <w:rsid w:val="004A04DD"/>
    <w:rsid w:val="004A0625"/>
    <w:rsid w:val="004A087A"/>
    <w:rsid w:val="004A088B"/>
    <w:rsid w:val="004A0EEC"/>
    <w:rsid w:val="004A1423"/>
    <w:rsid w:val="004A29D9"/>
    <w:rsid w:val="004A3199"/>
    <w:rsid w:val="004A40F2"/>
    <w:rsid w:val="004A45F9"/>
    <w:rsid w:val="004A47A3"/>
    <w:rsid w:val="004A4A3B"/>
    <w:rsid w:val="004A4D86"/>
    <w:rsid w:val="004A506A"/>
    <w:rsid w:val="004A57FA"/>
    <w:rsid w:val="004A5FA9"/>
    <w:rsid w:val="004A61CA"/>
    <w:rsid w:val="004A6217"/>
    <w:rsid w:val="004A6BB5"/>
    <w:rsid w:val="004A6CD2"/>
    <w:rsid w:val="004A6D90"/>
    <w:rsid w:val="004A7031"/>
    <w:rsid w:val="004A7AEE"/>
    <w:rsid w:val="004B090C"/>
    <w:rsid w:val="004B140C"/>
    <w:rsid w:val="004B1A91"/>
    <w:rsid w:val="004B2086"/>
    <w:rsid w:val="004B2305"/>
    <w:rsid w:val="004B2C2F"/>
    <w:rsid w:val="004B2E59"/>
    <w:rsid w:val="004B3947"/>
    <w:rsid w:val="004B3B51"/>
    <w:rsid w:val="004B3DAC"/>
    <w:rsid w:val="004B4A04"/>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AEF"/>
    <w:rsid w:val="004B7EDD"/>
    <w:rsid w:val="004C060B"/>
    <w:rsid w:val="004C0779"/>
    <w:rsid w:val="004C0AC0"/>
    <w:rsid w:val="004C0E28"/>
    <w:rsid w:val="004C1AE2"/>
    <w:rsid w:val="004C202E"/>
    <w:rsid w:val="004C2719"/>
    <w:rsid w:val="004C4245"/>
    <w:rsid w:val="004C4436"/>
    <w:rsid w:val="004C45D6"/>
    <w:rsid w:val="004C45EE"/>
    <w:rsid w:val="004C498A"/>
    <w:rsid w:val="004C597A"/>
    <w:rsid w:val="004C5CF9"/>
    <w:rsid w:val="004C5DF9"/>
    <w:rsid w:val="004C64C2"/>
    <w:rsid w:val="004C652E"/>
    <w:rsid w:val="004C7286"/>
    <w:rsid w:val="004C771C"/>
    <w:rsid w:val="004D062E"/>
    <w:rsid w:val="004D06D1"/>
    <w:rsid w:val="004D0752"/>
    <w:rsid w:val="004D079D"/>
    <w:rsid w:val="004D0A26"/>
    <w:rsid w:val="004D0E38"/>
    <w:rsid w:val="004D0F05"/>
    <w:rsid w:val="004D1162"/>
    <w:rsid w:val="004D14B9"/>
    <w:rsid w:val="004D1753"/>
    <w:rsid w:val="004D220E"/>
    <w:rsid w:val="004D227C"/>
    <w:rsid w:val="004D22AD"/>
    <w:rsid w:val="004D251F"/>
    <w:rsid w:val="004D2AAD"/>
    <w:rsid w:val="004D44C8"/>
    <w:rsid w:val="004D4829"/>
    <w:rsid w:val="004D4980"/>
    <w:rsid w:val="004D4E3A"/>
    <w:rsid w:val="004D4EEC"/>
    <w:rsid w:val="004D50F7"/>
    <w:rsid w:val="004D51E5"/>
    <w:rsid w:val="004D546C"/>
    <w:rsid w:val="004D553E"/>
    <w:rsid w:val="004D5B01"/>
    <w:rsid w:val="004D5D80"/>
    <w:rsid w:val="004D5EF3"/>
    <w:rsid w:val="004D6483"/>
    <w:rsid w:val="004D6B55"/>
    <w:rsid w:val="004D6BB8"/>
    <w:rsid w:val="004D6E48"/>
    <w:rsid w:val="004D721F"/>
    <w:rsid w:val="004E0611"/>
    <w:rsid w:val="004E1194"/>
    <w:rsid w:val="004E1571"/>
    <w:rsid w:val="004E2338"/>
    <w:rsid w:val="004E2E1D"/>
    <w:rsid w:val="004E2FC6"/>
    <w:rsid w:val="004E324B"/>
    <w:rsid w:val="004E3429"/>
    <w:rsid w:val="004E34E5"/>
    <w:rsid w:val="004E35E4"/>
    <w:rsid w:val="004E38AF"/>
    <w:rsid w:val="004E4332"/>
    <w:rsid w:val="004E4430"/>
    <w:rsid w:val="004E49DF"/>
    <w:rsid w:val="004E4D53"/>
    <w:rsid w:val="004E54B5"/>
    <w:rsid w:val="004E5727"/>
    <w:rsid w:val="004E5A11"/>
    <w:rsid w:val="004E6445"/>
    <w:rsid w:val="004E66B3"/>
    <w:rsid w:val="004E6C22"/>
    <w:rsid w:val="004E6CA5"/>
    <w:rsid w:val="004E74D1"/>
    <w:rsid w:val="004E7738"/>
    <w:rsid w:val="004E7A19"/>
    <w:rsid w:val="004E7E86"/>
    <w:rsid w:val="004E7F4E"/>
    <w:rsid w:val="004F00D5"/>
    <w:rsid w:val="004F033F"/>
    <w:rsid w:val="004F08E9"/>
    <w:rsid w:val="004F0AA1"/>
    <w:rsid w:val="004F149E"/>
    <w:rsid w:val="004F1621"/>
    <w:rsid w:val="004F1E8F"/>
    <w:rsid w:val="004F2186"/>
    <w:rsid w:val="004F2412"/>
    <w:rsid w:val="004F266A"/>
    <w:rsid w:val="004F28E9"/>
    <w:rsid w:val="004F2952"/>
    <w:rsid w:val="004F37EB"/>
    <w:rsid w:val="004F3B90"/>
    <w:rsid w:val="004F3ECA"/>
    <w:rsid w:val="004F3FA9"/>
    <w:rsid w:val="004F47A8"/>
    <w:rsid w:val="004F4901"/>
    <w:rsid w:val="004F4AF5"/>
    <w:rsid w:val="004F4C74"/>
    <w:rsid w:val="004F4D78"/>
    <w:rsid w:val="004F4D96"/>
    <w:rsid w:val="004F542F"/>
    <w:rsid w:val="004F5C0F"/>
    <w:rsid w:val="004F73FB"/>
    <w:rsid w:val="004F758D"/>
    <w:rsid w:val="004F768B"/>
    <w:rsid w:val="004F7BFF"/>
    <w:rsid w:val="005003FA"/>
    <w:rsid w:val="00500B8C"/>
    <w:rsid w:val="005017C0"/>
    <w:rsid w:val="00501881"/>
    <w:rsid w:val="00502DA2"/>
    <w:rsid w:val="00502E1B"/>
    <w:rsid w:val="00502F43"/>
    <w:rsid w:val="00503F5E"/>
    <w:rsid w:val="0050435C"/>
    <w:rsid w:val="005045D8"/>
    <w:rsid w:val="00504829"/>
    <w:rsid w:val="00504A63"/>
    <w:rsid w:val="00504BAF"/>
    <w:rsid w:val="00504F2C"/>
    <w:rsid w:val="00505143"/>
    <w:rsid w:val="00505332"/>
    <w:rsid w:val="005054A1"/>
    <w:rsid w:val="0050557D"/>
    <w:rsid w:val="005055E4"/>
    <w:rsid w:val="00505E88"/>
    <w:rsid w:val="00506111"/>
    <w:rsid w:val="00506349"/>
    <w:rsid w:val="005071D8"/>
    <w:rsid w:val="005072B6"/>
    <w:rsid w:val="005076BE"/>
    <w:rsid w:val="00507ADC"/>
    <w:rsid w:val="00507CD8"/>
    <w:rsid w:val="00507ED8"/>
    <w:rsid w:val="00507F31"/>
    <w:rsid w:val="00510359"/>
    <w:rsid w:val="0051056F"/>
    <w:rsid w:val="005107B7"/>
    <w:rsid w:val="00510928"/>
    <w:rsid w:val="00510993"/>
    <w:rsid w:val="00510DE0"/>
    <w:rsid w:val="00511D74"/>
    <w:rsid w:val="00512195"/>
    <w:rsid w:val="00512773"/>
    <w:rsid w:val="00512968"/>
    <w:rsid w:val="00512E58"/>
    <w:rsid w:val="00512F41"/>
    <w:rsid w:val="00513296"/>
    <w:rsid w:val="005134D5"/>
    <w:rsid w:val="005135F1"/>
    <w:rsid w:val="0051376A"/>
    <w:rsid w:val="00513F30"/>
    <w:rsid w:val="00514076"/>
    <w:rsid w:val="00514429"/>
    <w:rsid w:val="00514674"/>
    <w:rsid w:val="0051490E"/>
    <w:rsid w:val="00514973"/>
    <w:rsid w:val="005151A5"/>
    <w:rsid w:val="005154C2"/>
    <w:rsid w:val="00515565"/>
    <w:rsid w:val="00515960"/>
    <w:rsid w:val="00515E79"/>
    <w:rsid w:val="00516405"/>
    <w:rsid w:val="005173B4"/>
    <w:rsid w:val="00517702"/>
    <w:rsid w:val="00517B25"/>
    <w:rsid w:val="00517F8D"/>
    <w:rsid w:val="0052027B"/>
    <w:rsid w:val="0052066B"/>
    <w:rsid w:val="00520CA8"/>
    <w:rsid w:val="00521291"/>
    <w:rsid w:val="005215F0"/>
    <w:rsid w:val="00521CC2"/>
    <w:rsid w:val="0052232E"/>
    <w:rsid w:val="00522397"/>
    <w:rsid w:val="00522485"/>
    <w:rsid w:val="00522A1D"/>
    <w:rsid w:val="005230DF"/>
    <w:rsid w:val="0052318D"/>
    <w:rsid w:val="005231F4"/>
    <w:rsid w:val="00523636"/>
    <w:rsid w:val="0052391C"/>
    <w:rsid w:val="00523E71"/>
    <w:rsid w:val="005251DD"/>
    <w:rsid w:val="00525242"/>
    <w:rsid w:val="0052578D"/>
    <w:rsid w:val="00525D52"/>
    <w:rsid w:val="00525ED0"/>
    <w:rsid w:val="005267DB"/>
    <w:rsid w:val="00526CD3"/>
    <w:rsid w:val="005271AC"/>
    <w:rsid w:val="0052736F"/>
    <w:rsid w:val="005276D4"/>
    <w:rsid w:val="00527D00"/>
    <w:rsid w:val="00527F98"/>
    <w:rsid w:val="00530750"/>
    <w:rsid w:val="005313A1"/>
    <w:rsid w:val="005314EA"/>
    <w:rsid w:val="005319F2"/>
    <w:rsid w:val="00531D6E"/>
    <w:rsid w:val="00531FC9"/>
    <w:rsid w:val="0053206A"/>
    <w:rsid w:val="00532191"/>
    <w:rsid w:val="005321B3"/>
    <w:rsid w:val="00532293"/>
    <w:rsid w:val="005323A3"/>
    <w:rsid w:val="0053259D"/>
    <w:rsid w:val="00532734"/>
    <w:rsid w:val="0053312C"/>
    <w:rsid w:val="00533289"/>
    <w:rsid w:val="00534597"/>
    <w:rsid w:val="0053469A"/>
    <w:rsid w:val="00534847"/>
    <w:rsid w:val="005349EA"/>
    <w:rsid w:val="0053543F"/>
    <w:rsid w:val="005356F6"/>
    <w:rsid w:val="00535725"/>
    <w:rsid w:val="0053596E"/>
    <w:rsid w:val="00535997"/>
    <w:rsid w:val="00535DF7"/>
    <w:rsid w:val="005363B1"/>
    <w:rsid w:val="00536915"/>
    <w:rsid w:val="00536B5A"/>
    <w:rsid w:val="00537422"/>
    <w:rsid w:val="00537620"/>
    <w:rsid w:val="005377CF"/>
    <w:rsid w:val="005405C4"/>
    <w:rsid w:val="005406A4"/>
    <w:rsid w:val="00540F26"/>
    <w:rsid w:val="005414CB"/>
    <w:rsid w:val="00541A1C"/>
    <w:rsid w:val="00541D5C"/>
    <w:rsid w:val="00541F18"/>
    <w:rsid w:val="0054236C"/>
    <w:rsid w:val="005424CA"/>
    <w:rsid w:val="005429CB"/>
    <w:rsid w:val="00542A86"/>
    <w:rsid w:val="00542CBE"/>
    <w:rsid w:val="00542E83"/>
    <w:rsid w:val="00543224"/>
    <w:rsid w:val="005436C3"/>
    <w:rsid w:val="005438F5"/>
    <w:rsid w:val="00543CC6"/>
    <w:rsid w:val="00544118"/>
    <w:rsid w:val="005446F5"/>
    <w:rsid w:val="00544C69"/>
    <w:rsid w:val="00544EAC"/>
    <w:rsid w:val="0054525B"/>
    <w:rsid w:val="00545557"/>
    <w:rsid w:val="00545A2E"/>
    <w:rsid w:val="0054600D"/>
    <w:rsid w:val="005465AB"/>
    <w:rsid w:val="00546C2E"/>
    <w:rsid w:val="0054716E"/>
    <w:rsid w:val="0054754C"/>
    <w:rsid w:val="00547BC3"/>
    <w:rsid w:val="00547D0B"/>
    <w:rsid w:val="00550B79"/>
    <w:rsid w:val="00550E43"/>
    <w:rsid w:val="00551ECF"/>
    <w:rsid w:val="0055235E"/>
    <w:rsid w:val="005529BF"/>
    <w:rsid w:val="00552FCF"/>
    <w:rsid w:val="0055346F"/>
    <w:rsid w:val="005534C3"/>
    <w:rsid w:val="0055374D"/>
    <w:rsid w:val="0055375E"/>
    <w:rsid w:val="005539BA"/>
    <w:rsid w:val="00553A6B"/>
    <w:rsid w:val="00553FB2"/>
    <w:rsid w:val="0055402B"/>
    <w:rsid w:val="005548C0"/>
    <w:rsid w:val="00554CDC"/>
    <w:rsid w:val="00554E3E"/>
    <w:rsid w:val="00554F1A"/>
    <w:rsid w:val="00554F41"/>
    <w:rsid w:val="0055507D"/>
    <w:rsid w:val="005555B6"/>
    <w:rsid w:val="00555AEC"/>
    <w:rsid w:val="00555C12"/>
    <w:rsid w:val="00555F0D"/>
    <w:rsid w:val="005560E0"/>
    <w:rsid w:val="0055647C"/>
    <w:rsid w:val="0055676A"/>
    <w:rsid w:val="0055740F"/>
    <w:rsid w:val="0055797E"/>
    <w:rsid w:val="00557A90"/>
    <w:rsid w:val="00557B6A"/>
    <w:rsid w:val="0056137D"/>
    <w:rsid w:val="00561B68"/>
    <w:rsid w:val="00561E9C"/>
    <w:rsid w:val="00561EFF"/>
    <w:rsid w:val="00561FC0"/>
    <w:rsid w:val="00561FDC"/>
    <w:rsid w:val="0056242D"/>
    <w:rsid w:val="00562849"/>
    <w:rsid w:val="005628B0"/>
    <w:rsid w:val="0056290A"/>
    <w:rsid w:val="00564311"/>
    <w:rsid w:val="00564752"/>
    <w:rsid w:val="00564773"/>
    <w:rsid w:val="0056486B"/>
    <w:rsid w:val="00564BED"/>
    <w:rsid w:val="00564E58"/>
    <w:rsid w:val="00565584"/>
    <w:rsid w:val="0056625C"/>
    <w:rsid w:val="0056632B"/>
    <w:rsid w:val="00566E70"/>
    <w:rsid w:val="00567880"/>
    <w:rsid w:val="00567DF8"/>
    <w:rsid w:val="0057021D"/>
    <w:rsid w:val="00570375"/>
    <w:rsid w:val="0057094C"/>
    <w:rsid w:val="005709D2"/>
    <w:rsid w:val="005714ED"/>
    <w:rsid w:val="00571503"/>
    <w:rsid w:val="00571728"/>
    <w:rsid w:val="00571B8B"/>
    <w:rsid w:val="00571E5C"/>
    <w:rsid w:val="005721BD"/>
    <w:rsid w:val="005722C2"/>
    <w:rsid w:val="005722F8"/>
    <w:rsid w:val="005727B2"/>
    <w:rsid w:val="0057287F"/>
    <w:rsid w:val="00572D72"/>
    <w:rsid w:val="0057305F"/>
    <w:rsid w:val="005743E7"/>
    <w:rsid w:val="00574774"/>
    <w:rsid w:val="00574A7B"/>
    <w:rsid w:val="0057519E"/>
    <w:rsid w:val="0057572B"/>
    <w:rsid w:val="00575F20"/>
    <w:rsid w:val="00576B1B"/>
    <w:rsid w:val="00576BEF"/>
    <w:rsid w:val="00576C21"/>
    <w:rsid w:val="00576EBA"/>
    <w:rsid w:val="005774A6"/>
    <w:rsid w:val="005774DB"/>
    <w:rsid w:val="00577656"/>
    <w:rsid w:val="00577849"/>
    <w:rsid w:val="00577F5C"/>
    <w:rsid w:val="005806E5"/>
    <w:rsid w:val="00581F80"/>
    <w:rsid w:val="0058283F"/>
    <w:rsid w:val="00582DE5"/>
    <w:rsid w:val="00583085"/>
    <w:rsid w:val="00583151"/>
    <w:rsid w:val="00583CBF"/>
    <w:rsid w:val="00583DB7"/>
    <w:rsid w:val="00583FFA"/>
    <w:rsid w:val="005843B8"/>
    <w:rsid w:val="00584500"/>
    <w:rsid w:val="00584634"/>
    <w:rsid w:val="00586390"/>
    <w:rsid w:val="0058673A"/>
    <w:rsid w:val="00586A9F"/>
    <w:rsid w:val="00586F53"/>
    <w:rsid w:val="00587C28"/>
    <w:rsid w:val="00587DB7"/>
    <w:rsid w:val="00590436"/>
    <w:rsid w:val="005905BE"/>
    <w:rsid w:val="00590B67"/>
    <w:rsid w:val="00590C65"/>
    <w:rsid w:val="005919FE"/>
    <w:rsid w:val="00591DD5"/>
    <w:rsid w:val="00591EBB"/>
    <w:rsid w:val="005923BE"/>
    <w:rsid w:val="005925F3"/>
    <w:rsid w:val="0059283C"/>
    <w:rsid w:val="00592C49"/>
    <w:rsid w:val="005931D7"/>
    <w:rsid w:val="0059325B"/>
    <w:rsid w:val="005933D6"/>
    <w:rsid w:val="00593535"/>
    <w:rsid w:val="00593857"/>
    <w:rsid w:val="0059401A"/>
    <w:rsid w:val="005942DF"/>
    <w:rsid w:val="005943AD"/>
    <w:rsid w:val="00594446"/>
    <w:rsid w:val="005945A4"/>
    <w:rsid w:val="0059475B"/>
    <w:rsid w:val="00594946"/>
    <w:rsid w:val="00594C1D"/>
    <w:rsid w:val="0059512E"/>
    <w:rsid w:val="0059570E"/>
    <w:rsid w:val="00595BDC"/>
    <w:rsid w:val="0059663D"/>
    <w:rsid w:val="00596BF0"/>
    <w:rsid w:val="00597612"/>
    <w:rsid w:val="0059766C"/>
    <w:rsid w:val="005977DA"/>
    <w:rsid w:val="005A0144"/>
    <w:rsid w:val="005A0B26"/>
    <w:rsid w:val="005A0DD9"/>
    <w:rsid w:val="005A14E6"/>
    <w:rsid w:val="005A1BA8"/>
    <w:rsid w:val="005A1F9F"/>
    <w:rsid w:val="005A2186"/>
    <w:rsid w:val="005A3AC6"/>
    <w:rsid w:val="005A4B84"/>
    <w:rsid w:val="005A4D1B"/>
    <w:rsid w:val="005A523C"/>
    <w:rsid w:val="005A5D7B"/>
    <w:rsid w:val="005A62D5"/>
    <w:rsid w:val="005A7195"/>
    <w:rsid w:val="005A76E6"/>
    <w:rsid w:val="005A7E33"/>
    <w:rsid w:val="005B0786"/>
    <w:rsid w:val="005B1135"/>
    <w:rsid w:val="005B12C5"/>
    <w:rsid w:val="005B1384"/>
    <w:rsid w:val="005B1571"/>
    <w:rsid w:val="005B1AA7"/>
    <w:rsid w:val="005B1BAB"/>
    <w:rsid w:val="005B1DCF"/>
    <w:rsid w:val="005B23C8"/>
    <w:rsid w:val="005B331F"/>
    <w:rsid w:val="005B442E"/>
    <w:rsid w:val="005B5043"/>
    <w:rsid w:val="005B5501"/>
    <w:rsid w:val="005B6571"/>
    <w:rsid w:val="005B6877"/>
    <w:rsid w:val="005B690A"/>
    <w:rsid w:val="005B6AFF"/>
    <w:rsid w:val="005B6C71"/>
    <w:rsid w:val="005B70A2"/>
    <w:rsid w:val="005B7AD1"/>
    <w:rsid w:val="005C03AE"/>
    <w:rsid w:val="005C0DCA"/>
    <w:rsid w:val="005C1FEE"/>
    <w:rsid w:val="005C21E7"/>
    <w:rsid w:val="005C250B"/>
    <w:rsid w:val="005C267D"/>
    <w:rsid w:val="005C295E"/>
    <w:rsid w:val="005C2995"/>
    <w:rsid w:val="005C2E26"/>
    <w:rsid w:val="005C2F07"/>
    <w:rsid w:val="005C3141"/>
    <w:rsid w:val="005C3597"/>
    <w:rsid w:val="005C45D2"/>
    <w:rsid w:val="005C4BAD"/>
    <w:rsid w:val="005C5151"/>
    <w:rsid w:val="005C54BB"/>
    <w:rsid w:val="005C57AE"/>
    <w:rsid w:val="005C6109"/>
    <w:rsid w:val="005C612B"/>
    <w:rsid w:val="005C6463"/>
    <w:rsid w:val="005C647A"/>
    <w:rsid w:val="005C6834"/>
    <w:rsid w:val="005C6980"/>
    <w:rsid w:val="005C6CB1"/>
    <w:rsid w:val="005C6D2D"/>
    <w:rsid w:val="005C71FF"/>
    <w:rsid w:val="005C7459"/>
    <w:rsid w:val="005C748D"/>
    <w:rsid w:val="005C7B8A"/>
    <w:rsid w:val="005C7BF6"/>
    <w:rsid w:val="005C7E19"/>
    <w:rsid w:val="005D0128"/>
    <w:rsid w:val="005D0555"/>
    <w:rsid w:val="005D0DCB"/>
    <w:rsid w:val="005D0F8A"/>
    <w:rsid w:val="005D0FD8"/>
    <w:rsid w:val="005D104E"/>
    <w:rsid w:val="005D1149"/>
    <w:rsid w:val="005D137B"/>
    <w:rsid w:val="005D169A"/>
    <w:rsid w:val="005D19EA"/>
    <w:rsid w:val="005D1A4B"/>
    <w:rsid w:val="005D1B56"/>
    <w:rsid w:val="005D1CAE"/>
    <w:rsid w:val="005D1CB5"/>
    <w:rsid w:val="005D272E"/>
    <w:rsid w:val="005D2889"/>
    <w:rsid w:val="005D2966"/>
    <w:rsid w:val="005D36A3"/>
    <w:rsid w:val="005D3E32"/>
    <w:rsid w:val="005D46EE"/>
    <w:rsid w:val="005D4B10"/>
    <w:rsid w:val="005D5829"/>
    <w:rsid w:val="005D5C9B"/>
    <w:rsid w:val="005D5D49"/>
    <w:rsid w:val="005D5EC5"/>
    <w:rsid w:val="005D64DA"/>
    <w:rsid w:val="005D72B3"/>
    <w:rsid w:val="005D7418"/>
    <w:rsid w:val="005D7558"/>
    <w:rsid w:val="005E0421"/>
    <w:rsid w:val="005E0559"/>
    <w:rsid w:val="005E0668"/>
    <w:rsid w:val="005E0AFF"/>
    <w:rsid w:val="005E0B7F"/>
    <w:rsid w:val="005E0DF3"/>
    <w:rsid w:val="005E0EFA"/>
    <w:rsid w:val="005E1D28"/>
    <w:rsid w:val="005E2992"/>
    <w:rsid w:val="005E2AF7"/>
    <w:rsid w:val="005E32F3"/>
    <w:rsid w:val="005E336C"/>
    <w:rsid w:val="005E3AB6"/>
    <w:rsid w:val="005E46EF"/>
    <w:rsid w:val="005E4AF2"/>
    <w:rsid w:val="005E4B08"/>
    <w:rsid w:val="005E4DDB"/>
    <w:rsid w:val="005E5E31"/>
    <w:rsid w:val="005E63B2"/>
    <w:rsid w:val="005E654B"/>
    <w:rsid w:val="005E66E9"/>
    <w:rsid w:val="005E6947"/>
    <w:rsid w:val="005E6E3C"/>
    <w:rsid w:val="005E7155"/>
    <w:rsid w:val="005E7228"/>
    <w:rsid w:val="005E7383"/>
    <w:rsid w:val="005E75D0"/>
    <w:rsid w:val="005E7646"/>
    <w:rsid w:val="005E7DA8"/>
    <w:rsid w:val="005F02F1"/>
    <w:rsid w:val="005F0962"/>
    <w:rsid w:val="005F09E6"/>
    <w:rsid w:val="005F0C32"/>
    <w:rsid w:val="005F0D89"/>
    <w:rsid w:val="005F0E0A"/>
    <w:rsid w:val="005F1C83"/>
    <w:rsid w:val="005F1E1A"/>
    <w:rsid w:val="005F2534"/>
    <w:rsid w:val="005F28D3"/>
    <w:rsid w:val="005F2A5D"/>
    <w:rsid w:val="005F2B64"/>
    <w:rsid w:val="005F2BDA"/>
    <w:rsid w:val="005F3421"/>
    <w:rsid w:val="005F4312"/>
    <w:rsid w:val="005F4830"/>
    <w:rsid w:val="005F48A8"/>
    <w:rsid w:val="005F4A88"/>
    <w:rsid w:val="005F50D7"/>
    <w:rsid w:val="005F54BC"/>
    <w:rsid w:val="005F56AF"/>
    <w:rsid w:val="005F64B7"/>
    <w:rsid w:val="005F68DF"/>
    <w:rsid w:val="005F6AA0"/>
    <w:rsid w:val="00600A8E"/>
    <w:rsid w:val="00601150"/>
    <w:rsid w:val="006011C5"/>
    <w:rsid w:val="00601329"/>
    <w:rsid w:val="006017E2"/>
    <w:rsid w:val="006022B6"/>
    <w:rsid w:val="00602A6F"/>
    <w:rsid w:val="006044B8"/>
    <w:rsid w:val="00604940"/>
    <w:rsid w:val="00604AE6"/>
    <w:rsid w:val="00604CE9"/>
    <w:rsid w:val="006053EB"/>
    <w:rsid w:val="00605746"/>
    <w:rsid w:val="00605BE2"/>
    <w:rsid w:val="0060611A"/>
    <w:rsid w:val="0060628C"/>
    <w:rsid w:val="006064F4"/>
    <w:rsid w:val="00606759"/>
    <w:rsid w:val="006079D6"/>
    <w:rsid w:val="00607B93"/>
    <w:rsid w:val="00610C11"/>
    <w:rsid w:val="00611280"/>
    <w:rsid w:val="00611408"/>
    <w:rsid w:val="00611B99"/>
    <w:rsid w:val="00611C39"/>
    <w:rsid w:val="00611C73"/>
    <w:rsid w:val="00612329"/>
    <w:rsid w:val="00612340"/>
    <w:rsid w:val="00612635"/>
    <w:rsid w:val="00612762"/>
    <w:rsid w:val="00612BD9"/>
    <w:rsid w:val="00612E97"/>
    <w:rsid w:val="006133AA"/>
    <w:rsid w:val="00613633"/>
    <w:rsid w:val="0061388E"/>
    <w:rsid w:val="006138A9"/>
    <w:rsid w:val="00613AB3"/>
    <w:rsid w:val="00613DEA"/>
    <w:rsid w:val="00613E66"/>
    <w:rsid w:val="00613E98"/>
    <w:rsid w:val="00614523"/>
    <w:rsid w:val="00614531"/>
    <w:rsid w:val="0061453D"/>
    <w:rsid w:val="006145FD"/>
    <w:rsid w:val="00614B17"/>
    <w:rsid w:val="00614C42"/>
    <w:rsid w:val="00615999"/>
    <w:rsid w:val="00615AA6"/>
    <w:rsid w:val="00615B13"/>
    <w:rsid w:val="0061607B"/>
    <w:rsid w:val="006160FE"/>
    <w:rsid w:val="00616F15"/>
    <w:rsid w:val="00617087"/>
    <w:rsid w:val="006170B9"/>
    <w:rsid w:val="006170DA"/>
    <w:rsid w:val="0061732F"/>
    <w:rsid w:val="0061758F"/>
    <w:rsid w:val="00617B57"/>
    <w:rsid w:val="0062069D"/>
    <w:rsid w:val="00620BC7"/>
    <w:rsid w:val="0062208D"/>
    <w:rsid w:val="00622581"/>
    <w:rsid w:val="00622C67"/>
    <w:rsid w:val="00622FD8"/>
    <w:rsid w:val="006238C9"/>
    <w:rsid w:val="00623C2A"/>
    <w:rsid w:val="00623D81"/>
    <w:rsid w:val="00623E0D"/>
    <w:rsid w:val="0062454D"/>
    <w:rsid w:val="00624864"/>
    <w:rsid w:val="00624FE2"/>
    <w:rsid w:val="006253A5"/>
    <w:rsid w:val="00625D6F"/>
    <w:rsid w:val="00625FD4"/>
    <w:rsid w:val="0062602A"/>
    <w:rsid w:val="0062608C"/>
    <w:rsid w:val="0062615E"/>
    <w:rsid w:val="0062645E"/>
    <w:rsid w:val="006269D2"/>
    <w:rsid w:val="00626D7E"/>
    <w:rsid w:val="006270D4"/>
    <w:rsid w:val="006271B3"/>
    <w:rsid w:val="006271FC"/>
    <w:rsid w:val="00627BCE"/>
    <w:rsid w:val="00627EC5"/>
    <w:rsid w:val="00627F3A"/>
    <w:rsid w:val="0063015E"/>
    <w:rsid w:val="00630876"/>
    <w:rsid w:val="00631622"/>
    <w:rsid w:val="00631B28"/>
    <w:rsid w:val="0063355C"/>
    <w:rsid w:val="0063386B"/>
    <w:rsid w:val="00633A1F"/>
    <w:rsid w:val="00633A73"/>
    <w:rsid w:val="006340C7"/>
    <w:rsid w:val="00634138"/>
    <w:rsid w:val="00634485"/>
    <w:rsid w:val="00634511"/>
    <w:rsid w:val="00634890"/>
    <w:rsid w:val="00634C72"/>
    <w:rsid w:val="00634E48"/>
    <w:rsid w:val="00635154"/>
    <w:rsid w:val="006359A6"/>
    <w:rsid w:val="00635A74"/>
    <w:rsid w:val="00635E0E"/>
    <w:rsid w:val="00636140"/>
    <w:rsid w:val="00637B99"/>
    <w:rsid w:val="00637D80"/>
    <w:rsid w:val="00640222"/>
    <w:rsid w:val="006404C5"/>
    <w:rsid w:val="00640727"/>
    <w:rsid w:val="00640AF2"/>
    <w:rsid w:val="00640C7C"/>
    <w:rsid w:val="00640D38"/>
    <w:rsid w:val="0064155A"/>
    <w:rsid w:val="00641A03"/>
    <w:rsid w:val="00641BB8"/>
    <w:rsid w:val="00642A28"/>
    <w:rsid w:val="006433AB"/>
    <w:rsid w:val="00643765"/>
    <w:rsid w:val="00644195"/>
    <w:rsid w:val="006442A0"/>
    <w:rsid w:val="0064542C"/>
    <w:rsid w:val="006457A5"/>
    <w:rsid w:val="00645FF2"/>
    <w:rsid w:val="00646DD0"/>
    <w:rsid w:val="00647210"/>
    <w:rsid w:val="006473A5"/>
    <w:rsid w:val="0064794B"/>
    <w:rsid w:val="00647F42"/>
    <w:rsid w:val="00650174"/>
    <w:rsid w:val="006505CC"/>
    <w:rsid w:val="006509D6"/>
    <w:rsid w:val="006516EC"/>
    <w:rsid w:val="00651AEC"/>
    <w:rsid w:val="0065218E"/>
    <w:rsid w:val="00652354"/>
    <w:rsid w:val="0065247F"/>
    <w:rsid w:val="00652941"/>
    <w:rsid w:val="0065382F"/>
    <w:rsid w:val="0065388C"/>
    <w:rsid w:val="00653CF4"/>
    <w:rsid w:val="006546AC"/>
    <w:rsid w:val="00655403"/>
    <w:rsid w:val="00655596"/>
    <w:rsid w:val="0065631D"/>
    <w:rsid w:val="0065642B"/>
    <w:rsid w:val="006565A2"/>
    <w:rsid w:val="0065668C"/>
    <w:rsid w:val="00656BBE"/>
    <w:rsid w:val="00656CBA"/>
    <w:rsid w:val="00656EB8"/>
    <w:rsid w:val="00657165"/>
    <w:rsid w:val="00657406"/>
    <w:rsid w:val="006578F2"/>
    <w:rsid w:val="00657902"/>
    <w:rsid w:val="00660118"/>
    <w:rsid w:val="00660136"/>
    <w:rsid w:val="0066098F"/>
    <w:rsid w:val="00661215"/>
    <w:rsid w:val="0066224A"/>
    <w:rsid w:val="00662929"/>
    <w:rsid w:val="00662A81"/>
    <w:rsid w:val="00662E7F"/>
    <w:rsid w:val="0066328F"/>
    <w:rsid w:val="006635DB"/>
    <w:rsid w:val="00664060"/>
    <w:rsid w:val="00664658"/>
    <w:rsid w:val="0066467E"/>
    <w:rsid w:val="006650E0"/>
    <w:rsid w:val="00665723"/>
    <w:rsid w:val="00665A47"/>
    <w:rsid w:val="00665C80"/>
    <w:rsid w:val="00666071"/>
    <w:rsid w:val="0066637D"/>
    <w:rsid w:val="0066688F"/>
    <w:rsid w:val="00666CC4"/>
    <w:rsid w:val="00666DA9"/>
    <w:rsid w:val="006673CA"/>
    <w:rsid w:val="006674A9"/>
    <w:rsid w:val="006676EB"/>
    <w:rsid w:val="006677FD"/>
    <w:rsid w:val="006679BC"/>
    <w:rsid w:val="00667C46"/>
    <w:rsid w:val="00667C5C"/>
    <w:rsid w:val="00670240"/>
    <w:rsid w:val="00670A10"/>
    <w:rsid w:val="00670CC2"/>
    <w:rsid w:val="00670FB6"/>
    <w:rsid w:val="006711CB"/>
    <w:rsid w:val="0067124E"/>
    <w:rsid w:val="00671B0E"/>
    <w:rsid w:val="0067335C"/>
    <w:rsid w:val="00673A51"/>
    <w:rsid w:val="00673A9F"/>
    <w:rsid w:val="00673E2D"/>
    <w:rsid w:val="00674367"/>
    <w:rsid w:val="00674DAF"/>
    <w:rsid w:val="006750BA"/>
    <w:rsid w:val="00675509"/>
    <w:rsid w:val="006756B8"/>
    <w:rsid w:val="00676085"/>
    <w:rsid w:val="0067612B"/>
    <w:rsid w:val="00676933"/>
    <w:rsid w:val="00676D9E"/>
    <w:rsid w:val="00676DE3"/>
    <w:rsid w:val="0067733E"/>
    <w:rsid w:val="0067797F"/>
    <w:rsid w:val="00677D71"/>
    <w:rsid w:val="0068007F"/>
    <w:rsid w:val="006801D4"/>
    <w:rsid w:val="00680469"/>
    <w:rsid w:val="006808E7"/>
    <w:rsid w:val="00680D81"/>
    <w:rsid w:val="00680F91"/>
    <w:rsid w:val="00681016"/>
    <w:rsid w:val="0068120B"/>
    <w:rsid w:val="00681AC4"/>
    <w:rsid w:val="00681BBD"/>
    <w:rsid w:val="00681D62"/>
    <w:rsid w:val="006821D0"/>
    <w:rsid w:val="00682357"/>
    <w:rsid w:val="0068241F"/>
    <w:rsid w:val="0068264A"/>
    <w:rsid w:val="00682BE9"/>
    <w:rsid w:val="00682EA5"/>
    <w:rsid w:val="006836CA"/>
    <w:rsid w:val="00683864"/>
    <w:rsid w:val="00683E62"/>
    <w:rsid w:val="00684125"/>
    <w:rsid w:val="00684A1C"/>
    <w:rsid w:val="00684C99"/>
    <w:rsid w:val="006852FD"/>
    <w:rsid w:val="00686102"/>
    <w:rsid w:val="0068633E"/>
    <w:rsid w:val="0068657B"/>
    <w:rsid w:val="00686869"/>
    <w:rsid w:val="006868B0"/>
    <w:rsid w:val="00686FEE"/>
    <w:rsid w:val="0069069F"/>
    <w:rsid w:val="00690890"/>
    <w:rsid w:val="0069192C"/>
    <w:rsid w:val="00691932"/>
    <w:rsid w:val="0069219A"/>
    <w:rsid w:val="006922DE"/>
    <w:rsid w:val="00692F31"/>
    <w:rsid w:val="00692F64"/>
    <w:rsid w:val="006930D5"/>
    <w:rsid w:val="00693490"/>
    <w:rsid w:val="0069355F"/>
    <w:rsid w:val="00693878"/>
    <w:rsid w:val="00693A79"/>
    <w:rsid w:val="00693E86"/>
    <w:rsid w:val="00694012"/>
    <w:rsid w:val="0069473D"/>
    <w:rsid w:val="00694DA9"/>
    <w:rsid w:val="006951F3"/>
    <w:rsid w:val="006957B1"/>
    <w:rsid w:val="00696111"/>
    <w:rsid w:val="0069614B"/>
    <w:rsid w:val="006961B7"/>
    <w:rsid w:val="00697028"/>
    <w:rsid w:val="006978CD"/>
    <w:rsid w:val="00697C3B"/>
    <w:rsid w:val="00697E10"/>
    <w:rsid w:val="006A0157"/>
    <w:rsid w:val="006A02F2"/>
    <w:rsid w:val="006A0D0E"/>
    <w:rsid w:val="006A0DC7"/>
    <w:rsid w:val="006A1092"/>
    <w:rsid w:val="006A1113"/>
    <w:rsid w:val="006A1546"/>
    <w:rsid w:val="006A1AF4"/>
    <w:rsid w:val="006A1BFC"/>
    <w:rsid w:val="006A1FAC"/>
    <w:rsid w:val="006A1FD3"/>
    <w:rsid w:val="006A259B"/>
    <w:rsid w:val="006A29B9"/>
    <w:rsid w:val="006A30E8"/>
    <w:rsid w:val="006A313B"/>
    <w:rsid w:val="006A3DB4"/>
    <w:rsid w:val="006A497F"/>
    <w:rsid w:val="006A4C11"/>
    <w:rsid w:val="006A5B63"/>
    <w:rsid w:val="006A6BE2"/>
    <w:rsid w:val="006A6BEF"/>
    <w:rsid w:val="006A71F6"/>
    <w:rsid w:val="006A7765"/>
    <w:rsid w:val="006A788E"/>
    <w:rsid w:val="006B03BE"/>
    <w:rsid w:val="006B0914"/>
    <w:rsid w:val="006B0962"/>
    <w:rsid w:val="006B0C8E"/>
    <w:rsid w:val="006B0F00"/>
    <w:rsid w:val="006B0FB9"/>
    <w:rsid w:val="006B1181"/>
    <w:rsid w:val="006B1DBD"/>
    <w:rsid w:val="006B1DC7"/>
    <w:rsid w:val="006B235C"/>
    <w:rsid w:val="006B28E8"/>
    <w:rsid w:val="006B298B"/>
    <w:rsid w:val="006B39E2"/>
    <w:rsid w:val="006B3F4F"/>
    <w:rsid w:val="006B4664"/>
    <w:rsid w:val="006B4B13"/>
    <w:rsid w:val="006B4B50"/>
    <w:rsid w:val="006B4B70"/>
    <w:rsid w:val="006B4F95"/>
    <w:rsid w:val="006B51F8"/>
    <w:rsid w:val="006B5DAA"/>
    <w:rsid w:val="006B5EC8"/>
    <w:rsid w:val="006B6680"/>
    <w:rsid w:val="006B6852"/>
    <w:rsid w:val="006B689F"/>
    <w:rsid w:val="006B6FC0"/>
    <w:rsid w:val="006B77AD"/>
    <w:rsid w:val="006C140F"/>
    <w:rsid w:val="006C1A39"/>
    <w:rsid w:val="006C2427"/>
    <w:rsid w:val="006C24F6"/>
    <w:rsid w:val="006C2BE2"/>
    <w:rsid w:val="006C2EF9"/>
    <w:rsid w:val="006C2FB3"/>
    <w:rsid w:val="006C3A8F"/>
    <w:rsid w:val="006C3E4C"/>
    <w:rsid w:val="006C4084"/>
    <w:rsid w:val="006C4797"/>
    <w:rsid w:val="006C5127"/>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1488"/>
    <w:rsid w:val="006D1B0A"/>
    <w:rsid w:val="006D201B"/>
    <w:rsid w:val="006D2023"/>
    <w:rsid w:val="006D2625"/>
    <w:rsid w:val="006D2CA2"/>
    <w:rsid w:val="006D2D7F"/>
    <w:rsid w:val="006D3419"/>
    <w:rsid w:val="006D37A2"/>
    <w:rsid w:val="006D3972"/>
    <w:rsid w:val="006D4392"/>
    <w:rsid w:val="006D4A76"/>
    <w:rsid w:val="006D4D7E"/>
    <w:rsid w:val="006D5AC7"/>
    <w:rsid w:val="006D5B86"/>
    <w:rsid w:val="006D6201"/>
    <w:rsid w:val="006D6E39"/>
    <w:rsid w:val="006D79EC"/>
    <w:rsid w:val="006D7EA2"/>
    <w:rsid w:val="006D7EEB"/>
    <w:rsid w:val="006D7F59"/>
    <w:rsid w:val="006E0022"/>
    <w:rsid w:val="006E0836"/>
    <w:rsid w:val="006E0B90"/>
    <w:rsid w:val="006E1976"/>
    <w:rsid w:val="006E1BB0"/>
    <w:rsid w:val="006E25F7"/>
    <w:rsid w:val="006E33F7"/>
    <w:rsid w:val="006E3C33"/>
    <w:rsid w:val="006E410B"/>
    <w:rsid w:val="006E4335"/>
    <w:rsid w:val="006E44EB"/>
    <w:rsid w:val="006E4624"/>
    <w:rsid w:val="006E47C3"/>
    <w:rsid w:val="006E4C49"/>
    <w:rsid w:val="006E55AA"/>
    <w:rsid w:val="006E61FC"/>
    <w:rsid w:val="006E6389"/>
    <w:rsid w:val="006E68E3"/>
    <w:rsid w:val="006E6ACF"/>
    <w:rsid w:val="006E6CFD"/>
    <w:rsid w:val="006E6E7C"/>
    <w:rsid w:val="006E71A4"/>
    <w:rsid w:val="006E77AE"/>
    <w:rsid w:val="006E79F3"/>
    <w:rsid w:val="006F017C"/>
    <w:rsid w:val="006F0727"/>
    <w:rsid w:val="006F091B"/>
    <w:rsid w:val="006F0A93"/>
    <w:rsid w:val="006F0BAE"/>
    <w:rsid w:val="006F0F3C"/>
    <w:rsid w:val="006F2C5A"/>
    <w:rsid w:val="006F3004"/>
    <w:rsid w:val="006F3059"/>
    <w:rsid w:val="006F30F8"/>
    <w:rsid w:val="006F3599"/>
    <w:rsid w:val="006F3D42"/>
    <w:rsid w:val="006F3F86"/>
    <w:rsid w:val="006F4369"/>
    <w:rsid w:val="006F4D1A"/>
    <w:rsid w:val="006F55F2"/>
    <w:rsid w:val="006F5A76"/>
    <w:rsid w:val="006F5AB6"/>
    <w:rsid w:val="006F5AD6"/>
    <w:rsid w:val="006F5F90"/>
    <w:rsid w:val="006F61C5"/>
    <w:rsid w:val="006F61D7"/>
    <w:rsid w:val="006F7279"/>
    <w:rsid w:val="006F7A70"/>
    <w:rsid w:val="007001DA"/>
    <w:rsid w:val="00700436"/>
    <w:rsid w:val="007004CA"/>
    <w:rsid w:val="00700CBB"/>
    <w:rsid w:val="00700FF5"/>
    <w:rsid w:val="00701189"/>
    <w:rsid w:val="007017EB"/>
    <w:rsid w:val="00701E0E"/>
    <w:rsid w:val="0070224A"/>
    <w:rsid w:val="00702909"/>
    <w:rsid w:val="007030C5"/>
    <w:rsid w:val="00703168"/>
    <w:rsid w:val="00703582"/>
    <w:rsid w:val="00703733"/>
    <w:rsid w:val="00703C28"/>
    <w:rsid w:val="007042CF"/>
    <w:rsid w:val="0070431A"/>
    <w:rsid w:val="007047FD"/>
    <w:rsid w:val="0070528E"/>
    <w:rsid w:val="007055C0"/>
    <w:rsid w:val="00705741"/>
    <w:rsid w:val="007061E4"/>
    <w:rsid w:val="00706383"/>
    <w:rsid w:val="007066E2"/>
    <w:rsid w:val="00707755"/>
    <w:rsid w:val="00707F2D"/>
    <w:rsid w:val="00710016"/>
    <w:rsid w:val="00710255"/>
    <w:rsid w:val="00710841"/>
    <w:rsid w:val="00710A2A"/>
    <w:rsid w:val="00711743"/>
    <w:rsid w:val="00711DE7"/>
    <w:rsid w:val="007123ED"/>
    <w:rsid w:val="0071255C"/>
    <w:rsid w:val="00712DF1"/>
    <w:rsid w:val="00712EE0"/>
    <w:rsid w:val="00713770"/>
    <w:rsid w:val="00713D9B"/>
    <w:rsid w:val="0071434B"/>
    <w:rsid w:val="007143E0"/>
    <w:rsid w:val="0071494D"/>
    <w:rsid w:val="007159B0"/>
    <w:rsid w:val="00715C73"/>
    <w:rsid w:val="00715E0D"/>
    <w:rsid w:val="00716124"/>
    <w:rsid w:val="007161A6"/>
    <w:rsid w:val="00716989"/>
    <w:rsid w:val="00716F76"/>
    <w:rsid w:val="0071714C"/>
    <w:rsid w:val="00717401"/>
    <w:rsid w:val="00717925"/>
    <w:rsid w:val="00717BD1"/>
    <w:rsid w:val="00717DBC"/>
    <w:rsid w:val="00720528"/>
    <w:rsid w:val="00720E0F"/>
    <w:rsid w:val="00721D05"/>
    <w:rsid w:val="007220B8"/>
    <w:rsid w:val="007221C6"/>
    <w:rsid w:val="00722614"/>
    <w:rsid w:val="007226F6"/>
    <w:rsid w:val="0072346E"/>
    <w:rsid w:val="00723616"/>
    <w:rsid w:val="00723AE2"/>
    <w:rsid w:val="00723C97"/>
    <w:rsid w:val="00723CCE"/>
    <w:rsid w:val="00723D0D"/>
    <w:rsid w:val="00723D41"/>
    <w:rsid w:val="00724111"/>
    <w:rsid w:val="0072452F"/>
    <w:rsid w:val="00724EC4"/>
    <w:rsid w:val="00725193"/>
    <w:rsid w:val="007253FF"/>
    <w:rsid w:val="007256C8"/>
    <w:rsid w:val="007257BF"/>
    <w:rsid w:val="007263FB"/>
    <w:rsid w:val="00726440"/>
    <w:rsid w:val="007267E8"/>
    <w:rsid w:val="00726A39"/>
    <w:rsid w:val="00726D8F"/>
    <w:rsid w:val="00727078"/>
    <w:rsid w:val="00727578"/>
    <w:rsid w:val="00727615"/>
    <w:rsid w:val="007304F5"/>
    <w:rsid w:val="00730546"/>
    <w:rsid w:val="00730974"/>
    <w:rsid w:val="00730A1E"/>
    <w:rsid w:val="007312A1"/>
    <w:rsid w:val="007312F8"/>
    <w:rsid w:val="00731E07"/>
    <w:rsid w:val="00732266"/>
    <w:rsid w:val="007328BA"/>
    <w:rsid w:val="00732FA0"/>
    <w:rsid w:val="007330C3"/>
    <w:rsid w:val="0073311C"/>
    <w:rsid w:val="007344E5"/>
    <w:rsid w:val="007347F5"/>
    <w:rsid w:val="0073525E"/>
    <w:rsid w:val="007353F0"/>
    <w:rsid w:val="00735930"/>
    <w:rsid w:val="00735F72"/>
    <w:rsid w:val="00736A07"/>
    <w:rsid w:val="00736B73"/>
    <w:rsid w:val="00736C06"/>
    <w:rsid w:val="00740052"/>
    <w:rsid w:val="007400E8"/>
    <w:rsid w:val="00740238"/>
    <w:rsid w:val="00740494"/>
    <w:rsid w:val="00740807"/>
    <w:rsid w:val="00740AFD"/>
    <w:rsid w:val="00741046"/>
    <w:rsid w:val="007410AA"/>
    <w:rsid w:val="00741570"/>
    <w:rsid w:val="007416A3"/>
    <w:rsid w:val="00741AB6"/>
    <w:rsid w:val="00742C9D"/>
    <w:rsid w:val="00742EDD"/>
    <w:rsid w:val="007431A4"/>
    <w:rsid w:val="00743F00"/>
    <w:rsid w:val="00743F63"/>
    <w:rsid w:val="00744446"/>
    <w:rsid w:val="00744BA4"/>
    <w:rsid w:val="00745354"/>
    <w:rsid w:val="007458B3"/>
    <w:rsid w:val="00745C77"/>
    <w:rsid w:val="007465F0"/>
    <w:rsid w:val="00746708"/>
    <w:rsid w:val="00747069"/>
    <w:rsid w:val="00747261"/>
    <w:rsid w:val="00747331"/>
    <w:rsid w:val="00747F64"/>
    <w:rsid w:val="0075030F"/>
    <w:rsid w:val="00750D6F"/>
    <w:rsid w:val="00750F1A"/>
    <w:rsid w:val="00751099"/>
    <w:rsid w:val="00751237"/>
    <w:rsid w:val="00751251"/>
    <w:rsid w:val="00752248"/>
    <w:rsid w:val="007523B1"/>
    <w:rsid w:val="00752A67"/>
    <w:rsid w:val="00752E1F"/>
    <w:rsid w:val="0075343A"/>
    <w:rsid w:val="00753688"/>
    <w:rsid w:val="00753E3E"/>
    <w:rsid w:val="00753E6C"/>
    <w:rsid w:val="007540D2"/>
    <w:rsid w:val="00754ECB"/>
    <w:rsid w:val="00755188"/>
    <w:rsid w:val="007552CD"/>
    <w:rsid w:val="007553E5"/>
    <w:rsid w:val="007566BA"/>
    <w:rsid w:val="0075685E"/>
    <w:rsid w:val="00756B7E"/>
    <w:rsid w:val="00756CF1"/>
    <w:rsid w:val="00756F19"/>
    <w:rsid w:val="007571CA"/>
    <w:rsid w:val="00757542"/>
    <w:rsid w:val="007575DF"/>
    <w:rsid w:val="0075778E"/>
    <w:rsid w:val="00757974"/>
    <w:rsid w:val="00757F77"/>
    <w:rsid w:val="007602FC"/>
    <w:rsid w:val="007603D4"/>
    <w:rsid w:val="007615FB"/>
    <w:rsid w:val="00761A77"/>
    <w:rsid w:val="00762106"/>
    <w:rsid w:val="007626AB"/>
    <w:rsid w:val="00762EBE"/>
    <w:rsid w:val="007631BF"/>
    <w:rsid w:val="007631D9"/>
    <w:rsid w:val="007636B4"/>
    <w:rsid w:val="007637A7"/>
    <w:rsid w:val="00763C13"/>
    <w:rsid w:val="007642A9"/>
    <w:rsid w:val="00764D24"/>
    <w:rsid w:val="0076517B"/>
    <w:rsid w:val="007660CB"/>
    <w:rsid w:val="00766985"/>
    <w:rsid w:val="00766C69"/>
    <w:rsid w:val="00766D0D"/>
    <w:rsid w:val="00766F36"/>
    <w:rsid w:val="00767A22"/>
    <w:rsid w:val="00767B3E"/>
    <w:rsid w:val="00770379"/>
    <w:rsid w:val="00770433"/>
    <w:rsid w:val="007707A0"/>
    <w:rsid w:val="00770A6A"/>
    <w:rsid w:val="00770E25"/>
    <w:rsid w:val="00770EAC"/>
    <w:rsid w:val="00771077"/>
    <w:rsid w:val="007711E2"/>
    <w:rsid w:val="00771858"/>
    <w:rsid w:val="00771DB7"/>
    <w:rsid w:val="0077290B"/>
    <w:rsid w:val="00772EB1"/>
    <w:rsid w:val="007731FC"/>
    <w:rsid w:val="0077398E"/>
    <w:rsid w:val="00773AE3"/>
    <w:rsid w:val="00773CFD"/>
    <w:rsid w:val="00773E39"/>
    <w:rsid w:val="00773E88"/>
    <w:rsid w:val="007747E8"/>
    <w:rsid w:val="007748B7"/>
    <w:rsid w:val="00774904"/>
    <w:rsid w:val="00774E92"/>
    <w:rsid w:val="0077546D"/>
    <w:rsid w:val="00775764"/>
    <w:rsid w:val="00775786"/>
    <w:rsid w:val="00775A50"/>
    <w:rsid w:val="00775EAC"/>
    <w:rsid w:val="00775F47"/>
    <w:rsid w:val="007762FF"/>
    <w:rsid w:val="00776418"/>
    <w:rsid w:val="0077675A"/>
    <w:rsid w:val="007778AF"/>
    <w:rsid w:val="00777972"/>
    <w:rsid w:val="00777ADC"/>
    <w:rsid w:val="00777BCE"/>
    <w:rsid w:val="00777DC5"/>
    <w:rsid w:val="00777EF8"/>
    <w:rsid w:val="00777F9D"/>
    <w:rsid w:val="00780B64"/>
    <w:rsid w:val="00780BA2"/>
    <w:rsid w:val="007811A7"/>
    <w:rsid w:val="007817E0"/>
    <w:rsid w:val="00781905"/>
    <w:rsid w:val="00781CF8"/>
    <w:rsid w:val="00782100"/>
    <w:rsid w:val="00782558"/>
    <w:rsid w:val="007826FA"/>
    <w:rsid w:val="00782C2E"/>
    <w:rsid w:val="00782CD2"/>
    <w:rsid w:val="00784081"/>
    <w:rsid w:val="00784246"/>
    <w:rsid w:val="0078469F"/>
    <w:rsid w:val="00784B31"/>
    <w:rsid w:val="0078534B"/>
    <w:rsid w:val="00785735"/>
    <w:rsid w:val="00786260"/>
    <w:rsid w:val="0078687F"/>
    <w:rsid w:val="00786F16"/>
    <w:rsid w:val="00787662"/>
    <w:rsid w:val="007909DA"/>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702"/>
    <w:rsid w:val="00794939"/>
    <w:rsid w:val="007951C8"/>
    <w:rsid w:val="00795322"/>
    <w:rsid w:val="007955AD"/>
    <w:rsid w:val="00795DB8"/>
    <w:rsid w:val="00796094"/>
    <w:rsid w:val="00797B84"/>
    <w:rsid w:val="00797B98"/>
    <w:rsid w:val="007A02B4"/>
    <w:rsid w:val="007A059E"/>
    <w:rsid w:val="007A09B0"/>
    <w:rsid w:val="007A15A9"/>
    <w:rsid w:val="007A18D5"/>
    <w:rsid w:val="007A1EDB"/>
    <w:rsid w:val="007A2245"/>
    <w:rsid w:val="007A227B"/>
    <w:rsid w:val="007A26F9"/>
    <w:rsid w:val="007A2AB1"/>
    <w:rsid w:val="007A2F02"/>
    <w:rsid w:val="007A30B1"/>
    <w:rsid w:val="007A356D"/>
    <w:rsid w:val="007A3822"/>
    <w:rsid w:val="007A3941"/>
    <w:rsid w:val="007A39BA"/>
    <w:rsid w:val="007A3B0A"/>
    <w:rsid w:val="007A453B"/>
    <w:rsid w:val="007A4A82"/>
    <w:rsid w:val="007A4FB6"/>
    <w:rsid w:val="007A520F"/>
    <w:rsid w:val="007A537D"/>
    <w:rsid w:val="007A55AA"/>
    <w:rsid w:val="007A5E71"/>
    <w:rsid w:val="007A700F"/>
    <w:rsid w:val="007A76CC"/>
    <w:rsid w:val="007A7982"/>
    <w:rsid w:val="007A79DA"/>
    <w:rsid w:val="007A7C89"/>
    <w:rsid w:val="007A7FA6"/>
    <w:rsid w:val="007B01E2"/>
    <w:rsid w:val="007B0311"/>
    <w:rsid w:val="007B0B8B"/>
    <w:rsid w:val="007B141A"/>
    <w:rsid w:val="007B156B"/>
    <w:rsid w:val="007B1AEE"/>
    <w:rsid w:val="007B1D08"/>
    <w:rsid w:val="007B1DCE"/>
    <w:rsid w:val="007B1E73"/>
    <w:rsid w:val="007B1EBC"/>
    <w:rsid w:val="007B2194"/>
    <w:rsid w:val="007B21F2"/>
    <w:rsid w:val="007B243C"/>
    <w:rsid w:val="007B261B"/>
    <w:rsid w:val="007B2B6A"/>
    <w:rsid w:val="007B2C17"/>
    <w:rsid w:val="007B2F2C"/>
    <w:rsid w:val="007B314D"/>
    <w:rsid w:val="007B33F9"/>
    <w:rsid w:val="007B341A"/>
    <w:rsid w:val="007B3733"/>
    <w:rsid w:val="007B3885"/>
    <w:rsid w:val="007B3CAD"/>
    <w:rsid w:val="007B4AB8"/>
    <w:rsid w:val="007B4C03"/>
    <w:rsid w:val="007B564E"/>
    <w:rsid w:val="007B57FB"/>
    <w:rsid w:val="007B5AF9"/>
    <w:rsid w:val="007B5C61"/>
    <w:rsid w:val="007B6A1B"/>
    <w:rsid w:val="007B6A47"/>
    <w:rsid w:val="007B6AD8"/>
    <w:rsid w:val="007B6D04"/>
    <w:rsid w:val="007B7F32"/>
    <w:rsid w:val="007C0CC6"/>
    <w:rsid w:val="007C13B7"/>
    <w:rsid w:val="007C13E3"/>
    <w:rsid w:val="007C1493"/>
    <w:rsid w:val="007C169B"/>
    <w:rsid w:val="007C18F7"/>
    <w:rsid w:val="007C1CBF"/>
    <w:rsid w:val="007C1FBE"/>
    <w:rsid w:val="007C2056"/>
    <w:rsid w:val="007C250D"/>
    <w:rsid w:val="007C2931"/>
    <w:rsid w:val="007C2BC5"/>
    <w:rsid w:val="007C2C4B"/>
    <w:rsid w:val="007C37B6"/>
    <w:rsid w:val="007C46D7"/>
    <w:rsid w:val="007C4AA6"/>
    <w:rsid w:val="007C500D"/>
    <w:rsid w:val="007C50E8"/>
    <w:rsid w:val="007C5F9D"/>
    <w:rsid w:val="007C644A"/>
    <w:rsid w:val="007C64DA"/>
    <w:rsid w:val="007C6664"/>
    <w:rsid w:val="007C6691"/>
    <w:rsid w:val="007C673D"/>
    <w:rsid w:val="007C6991"/>
    <w:rsid w:val="007C6E51"/>
    <w:rsid w:val="007C744C"/>
    <w:rsid w:val="007C74F6"/>
    <w:rsid w:val="007C7ACB"/>
    <w:rsid w:val="007C7DB0"/>
    <w:rsid w:val="007D0CE4"/>
    <w:rsid w:val="007D0F53"/>
    <w:rsid w:val="007D11ED"/>
    <w:rsid w:val="007D1283"/>
    <w:rsid w:val="007D151C"/>
    <w:rsid w:val="007D1D94"/>
    <w:rsid w:val="007D1EE8"/>
    <w:rsid w:val="007D2170"/>
    <w:rsid w:val="007D24CB"/>
    <w:rsid w:val="007D2616"/>
    <w:rsid w:val="007D2BC3"/>
    <w:rsid w:val="007D3437"/>
    <w:rsid w:val="007D382E"/>
    <w:rsid w:val="007D38BB"/>
    <w:rsid w:val="007D3CE4"/>
    <w:rsid w:val="007D44BA"/>
    <w:rsid w:val="007D46F7"/>
    <w:rsid w:val="007D4FF9"/>
    <w:rsid w:val="007D506C"/>
    <w:rsid w:val="007D5250"/>
    <w:rsid w:val="007D5844"/>
    <w:rsid w:val="007D5937"/>
    <w:rsid w:val="007D59C9"/>
    <w:rsid w:val="007D5E62"/>
    <w:rsid w:val="007D5FCF"/>
    <w:rsid w:val="007D6468"/>
    <w:rsid w:val="007D6583"/>
    <w:rsid w:val="007D66DD"/>
    <w:rsid w:val="007D6867"/>
    <w:rsid w:val="007D6AE0"/>
    <w:rsid w:val="007D6C89"/>
    <w:rsid w:val="007D6D1F"/>
    <w:rsid w:val="007D6E4E"/>
    <w:rsid w:val="007D7272"/>
    <w:rsid w:val="007D7B8B"/>
    <w:rsid w:val="007D7BEF"/>
    <w:rsid w:val="007D7E2B"/>
    <w:rsid w:val="007E02A5"/>
    <w:rsid w:val="007E050D"/>
    <w:rsid w:val="007E09B0"/>
    <w:rsid w:val="007E1641"/>
    <w:rsid w:val="007E21A3"/>
    <w:rsid w:val="007E24D5"/>
    <w:rsid w:val="007E286F"/>
    <w:rsid w:val="007E2A68"/>
    <w:rsid w:val="007E2DEB"/>
    <w:rsid w:val="007E30BA"/>
    <w:rsid w:val="007E341D"/>
    <w:rsid w:val="007E348A"/>
    <w:rsid w:val="007E36A0"/>
    <w:rsid w:val="007E3E3F"/>
    <w:rsid w:val="007E3ED1"/>
    <w:rsid w:val="007E4B5E"/>
    <w:rsid w:val="007E4B86"/>
    <w:rsid w:val="007E4CB2"/>
    <w:rsid w:val="007E4CE9"/>
    <w:rsid w:val="007E4D42"/>
    <w:rsid w:val="007E4FC7"/>
    <w:rsid w:val="007E552B"/>
    <w:rsid w:val="007E63B0"/>
    <w:rsid w:val="007E63E3"/>
    <w:rsid w:val="007E65A8"/>
    <w:rsid w:val="007E75A5"/>
    <w:rsid w:val="007E7685"/>
    <w:rsid w:val="007F079E"/>
    <w:rsid w:val="007F1CB7"/>
    <w:rsid w:val="007F21F8"/>
    <w:rsid w:val="007F28C5"/>
    <w:rsid w:val="007F2E0E"/>
    <w:rsid w:val="007F380E"/>
    <w:rsid w:val="007F3C35"/>
    <w:rsid w:val="007F3DAA"/>
    <w:rsid w:val="007F414D"/>
    <w:rsid w:val="007F46C0"/>
    <w:rsid w:val="007F4D6F"/>
    <w:rsid w:val="007F4DA5"/>
    <w:rsid w:val="007F502F"/>
    <w:rsid w:val="007F53AA"/>
    <w:rsid w:val="007F75A8"/>
    <w:rsid w:val="00801018"/>
    <w:rsid w:val="008011A7"/>
    <w:rsid w:val="008014D3"/>
    <w:rsid w:val="00801A6C"/>
    <w:rsid w:val="00802451"/>
    <w:rsid w:val="0080273A"/>
    <w:rsid w:val="00802E93"/>
    <w:rsid w:val="00803682"/>
    <w:rsid w:val="00803B7B"/>
    <w:rsid w:val="00803C89"/>
    <w:rsid w:val="00804212"/>
    <w:rsid w:val="00804442"/>
    <w:rsid w:val="00804B03"/>
    <w:rsid w:val="008059FF"/>
    <w:rsid w:val="00805A5B"/>
    <w:rsid w:val="00805CAE"/>
    <w:rsid w:val="00805E83"/>
    <w:rsid w:val="0080614A"/>
    <w:rsid w:val="0080614B"/>
    <w:rsid w:val="008068F8"/>
    <w:rsid w:val="00806C71"/>
    <w:rsid w:val="00806D9B"/>
    <w:rsid w:val="0080775D"/>
    <w:rsid w:val="008079A9"/>
    <w:rsid w:val="00807DA0"/>
    <w:rsid w:val="00810215"/>
    <w:rsid w:val="00810766"/>
    <w:rsid w:val="008108C1"/>
    <w:rsid w:val="008117CC"/>
    <w:rsid w:val="00811E51"/>
    <w:rsid w:val="00812866"/>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6FC0"/>
    <w:rsid w:val="008170E4"/>
    <w:rsid w:val="008170FC"/>
    <w:rsid w:val="00817109"/>
    <w:rsid w:val="008175CE"/>
    <w:rsid w:val="0081786A"/>
    <w:rsid w:val="008178E3"/>
    <w:rsid w:val="00817CC5"/>
    <w:rsid w:val="00817F88"/>
    <w:rsid w:val="00820426"/>
    <w:rsid w:val="00820488"/>
    <w:rsid w:val="00820752"/>
    <w:rsid w:val="00820B21"/>
    <w:rsid w:val="00820B9B"/>
    <w:rsid w:val="00820D1B"/>
    <w:rsid w:val="00821F53"/>
    <w:rsid w:val="00822643"/>
    <w:rsid w:val="0082293F"/>
    <w:rsid w:val="00822E25"/>
    <w:rsid w:val="008236E8"/>
    <w:rsid w:val="008236F3"/>
    <w:rsid w:val="00823A29"/>
    <w:rsid w:val="00824389"/>
    <w:rsid w:val="00824392"/>
    <w:rsid w:val="008245DA"/>
    <w:rsid w:val="008246EA"/>
    <w:rsid w:val="008256D6"/>
    <w:rsid w:val="0082576A"/>
    <w:rsid w:val="00826BFD"/>
    <w:rsid w:val="00827092"/>
    <w:rsid w:val="0082710A"/>
    <w:rsid w:val="00827366"/>
    <w:rsid w:val="0082775B"/>
    <w:rsid w:val="00827A68"/>
    <w:rsid w:val="008304A5"/>
    <w:rsid w:val="008306AF"/>
    <w:rsid w:val="00830EC9"/>
    <w:rsid w:val="008312E0"/>
    <w:rsid w:val="00831D36"/>
    <w:rsid w:val="00831DA4"/>
    <w:rsid w:val="00831EB3"/>
    <w:rsid w:val="00831FA8"/>
    <w:rsid w:val="00831FBF"/>
    <w:rsid w:val="00831FC4"/>
    <w:rsid w:val="008320A5"/>
    <w:rsid w:val="00832240"/>
    <w:rsid w:val="00832810"/>
    <w:rsid w:val="00832E2C"/>
    <w:rsid w:val="00833070"/>
    <w:rsid w:val="008331B6"/>
    <w:rsid w:val="008336B7"/>
    <w:rsid w:val="008337D6"/>
    <w:rsid w:val="008345ED"/>
    <w:rsid w:val="00835248"/>
    <w:rsid w:val="00835927"/>
    <w:rsid w:val="00835AB4"/>
    <w:rsid w:val="00835DF1"/>
    <w:rsid w:val="00836475"/>
    <w:rsid w:val="008367EE"/>
    <w:rsid w:val="0083699C"/>
    <w:rsid w:val="00836B16"/>
    <w:rsid w:val="00836DD2"/>
    <w:rsid w:val="00836EA5"/>
    <w:rsid w:val="00837418"/>
    <w:rsid w:val="00837466"/>
    <w:rsid w:val="00837CE4"/>
    <w:rsid w:val="00837D19"/>
    <w:rsid w:val="00840312"/>
    <w:rsid w:val="008403E9"/>
    <w:rsid w:val="008404D4"/>
    <w:rsid w:val="0084074D"/>
    <w:rsid w:val="00840835"/>
    <w:rsid w:val="00840B86"/>
    <w:rsid w:val="00840ECD"/>
    <w:rsid w:val="00840FBE"/>
    <w:rsid w:val="00841E4A"/>
    <w:rsid w:val="00842163"/>
    <w:rsid w:val="008422EC"/>
    <w:rsid w:val="00842C7F"/>
    <w:rsid w:val="00843069"/>
    <w:rsid w:val="00843E1E"/>
    <w:rsid w:val="00844279"/>
    <w:rsid w:val="0084429F"/>
    <w:rsid w:val="008448E0"/>
    <w:rsid w:val="00844916"/>
    <w:rsid w:val="00845238"/>
    <w:rsid w:val="00845969"/>
    <w:rsid w:val="00845A61"/>
    <w:rsid w:val="008465C6"/>
    <w:rsid w:val="008467B8"/>
    <w:rsid w:val="008469EE"/>
    <w:rsid w:val="00847359"/>
    <w:rsid w:val="00847A4A"/>
    <w:rsid w:val="00850321"/>
    <w:rsid w:val="008505AA"/>
    <w:rsid w:val="0085064A"/>
    <w:rsid w:val="00850AD7"/>
    <w:rsid w:val="00851C51"/>
    <w:rsid w:val="008526EF"/>
    <w:rsid w:val="00852E88"/>
    <w:rsid w:val="00852F55"/>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6FF"/>
    <w:rsid w:val="0085683B"/>
    <w:rsid w:val="00857082"/>
    <w:rsid w:val="008570AA"/>
    <w:rsid w:val="00857699"/>
    <w:rsid w:val="008577A8"/>
    <w:rsid w:val="00857B3A"/>
    <w:rsid w:val="008602B6"/>
    <w:rsid w:val="008603DA"/>
    <w:rsid w:val="0086079C"/>
    <w:rsid w:val="008608BC"/>
    <w:rsid w:val="00861005"/>
    <w:rsid w:val="00861605"/>
    <w:rsid w:val="00861EF3"/>
    <w:rsid w:val="008625E1"/>
    <w:rsid w:val="00862F05"/>
    <w:rsid w:val="00863007"/>
    <w:rsid w:val="00863151"/>
    <w:rsid w:val="008632C9"/>
    <w:rsid w:val="008635A5"/>
    <w:rsid w:val="008637C2"/>
    <w:rsid w:val="00863A49"/>
    <w:rsid w:val="00864429"/>
    <w:rsid w:val="008644CB"/>
    <w:rsid w:val="008648F0"/>
    <w:rsid w:val="00864A03"/>
    <w:rsid w:val="00864BAF"/>
    <w:rsid w:val="008652BA"/>
    <w:rsid w:val="008652F0"/>
    <w:rsid w:val="00865318"/>
    <w:rsid w:val="0086549E"/>
    <w:rsid w:val="00865519"/>
    <w:rsid w:val="00865C3C"/>
    <w:rsid w:val="00865C74"/>
    <w:rsid w:val="00866181"/>
    <w:rsid w:val="008661A4"/>
    <w:rsid w:val="008668EA"/>
    <w:rsid w:val="008669AB"/>
    <w:rsid w:val="00866DBF"/>
    <w:rsid w:val="008677B6"/>
    <w:rsid w:val="00867A8D"/>
    <w:rsid w:val="00867AD4"/>
    <w:rsid w:val="00867BA9"/>
    <w:rsid w:val="00867C07"/>
    <w:rsid w:val="00867D3D"/>
    <w:rsid w:val="00870190"/>
    <w:rsid w:val="00870D50"/>
    <w:rsid w:val="00870DC0"/>
    <w:rsid w:val="00871372"/>
    <w:rsid w:val="0087141E"/>
    <w:rsid w:val="008716B7"/>
    <w:rsid w:val="0087187C"/>
    <w:rsid w:val="008718F3"/>
    <w:rsid w:val="00871A0A"/>
    <w:rsid w:val="00872A08"/>
    <w:rsid w:val="0087324A"/>
    <w:rsid w:val="008734BD"/>
    <w:rsid w:val="008741A6"/>
    <w:rsid w:val="00874368"/>
    <w:rsid w:val="008744AE"/>
    <w:rsid w:val="0087593E"/>
    <w:rsid w:val="008765F6"/>
    <w:rsid w:val="008766F9"/>
    <w:rsid w:val="00876843"/>
    <w:rsid w:val="00876B6F"/>
    <w:rsid w:val="00876E10"/>
    <w:rsid w:val="00876E5C"/>
    <w:rsid w:val="00877DA5"/>
    <w:rsid w:val="00877F14"/>
    <w:rsid w:val="0088062A"/>
    <w:rsid w:val="00880852"/>
    <w:rsid w:val="00881598"/>
    <w:rsid w:val="00881F95"/>
    <w:rsid w:val="00882F26"/>
    <w:rsid w:val="008831C0"/>
    <w:rsid w:val="0088335C"/>
    <w:rsid w:val="008834CE"/>
    <w:rsid w:val="00883602"/>
    <w:rsid w:val="008838AA"/>
    <w:rsid w:val="00883C2F"/>
    <w:rsid w:val="00883C9C"/>
    <w:rsid w:val="008842F0"/>
    <w:rsid w:val="00884443"/>
    <w:rsid w:val="008851BF"/>
    <w:rsid w:val="0088574B"/>
    <w:rsid w:val="0088594E"/>
    <w:rsid w:val="00885A60"/>
    <w:rsid w:val="0088649D"/>
    <w:rsid w:val="0088649F"/>
    <w:rsid w:val="00886768"/>
    <w:rsid w:val="00886E26"/>
    <w:rsid w:val="008875A6"/>
    <w:rsid w:val="008876FD"/>
    <w:rsid w:val="00887A19"/>
    <w:rsid w:val="00890136"/>
    <w:rsid w:val="00890917"/>
    <w:rsid w:val="0089096D"/>
    <w:rsid w:val="0089181D"/>
    <w:rsid w:val="0089193E"/>
    <w:rsid w:val="00891CF9"/>
    <w:rsid w:val="008926B9"/>
    <w:rsid w:val="0089272F"/>
    <w:rsid w:val="00892774"/>
    <w:rsid w:val="008929EC"/>
    <w:rsid w:val="00892AFC"/>
    <w:rsid w:val="0089336B"/>
    <w:rsid w:val="00893451"/>
    <w:rsid w:val="00893F82"/>
    <w:rsid w:val="00894180"/>
    <w:rsid w:val="008950DB"/>
    <w:rsid w:val="00895B09"/>
    <w:rsid w:val="00895C31"/>
    <w:rsid w:val="00895D8A"/>
    <w:rsid w:val="00895E48"/>
    <w:rsid w:val="00896CB2"/>
    <w:rsid w:val="00897492"/>
    <w:rsid w:val="008978A4"/>
    <w:rsid w:val="008A040A"/>
    <w:rsid w:val="008A06A4"/>
    <w:rsid w:val="008A0B47"/>
    <w:rsid w:val="008A1390"/>
    <w:rsid w:val="008A1FD4"/>
    <w:rsid w:val="008A2642"/>
    <w:rsid w:val="008A2762"/>
    <w:rsid w:val="008A29B1"/>
    <w:rsid w:val="008A29CE"/>
    <w:rsid w:val="008A2C94"/>
    <w:rsid w:val="008A3331"/>
    <w:rsid w:val="008A353E"/>
    <w:rsid w:val="008A3B8A"/>
    <w:rsid w:val="008A3E74"/>
    <w:rsid w:val="008A3FF9"/>
    <w:rsid w:val="008A4135"/>
    <w:rsid w:val="008A4488"/>
    <w:rsid w:val="008A4873"/>
    <w:rsid w:val="008A5B0A"/>
    <w:rsid w:val="008A5CCE"/>
    <w:rsid w:val="008A622A"/>
    <w:rsid w:val="008A6446"/>
    <w:rsid w:val="008A78C5"/>
    <w:rsid w:val="008B0019"/>
    <w:rsid w:val="008B00B8"/>
    <w:rsid w:val="008B0908"/>
    <w:rsid w:val="008B11CC"/>
    <w:rsid w:val="008B1339"/>
    <w:rsid w:val="008B1DD6"/>
    <w:rsid w:val="008B225B"/>
    <w:rsid w:val="008B239D"/>
    <w:rsid w:val="008B2966"/>
    <w:rsid w:val="008B2B0A"/>
    <w:rsid w:val="008B33A1"/>
    <w:rsid w:val="008B34DD"/>
    <w:rsid w:val="008B39BD"/>
    <w:rsid w:val="008B3BF4"/>
    <w:rsid w:val="008B3C21"/>
    <w:rsid w:val="008B5001"/>
    <w:rsid w:val="008B63C9"/>
    <w:rsid w:val="008B6925"/>
    <w:rsid w:val="008B700A"/>
    <w:rsid w:val="008B71B5"/>
    <w:rsid w:val="008B72D8"/>
    <w:rsid w:val="008B7526"/>
    <w:rsid w:val="008C01A1"/>
    <w:rsid w:val="008C1343"/>
    <w:rsid w:val="008C201B"/>
    <w:rsid w:val="008C2DDE"/>
    <w:rsid w:val="008C35C0"/>
    <w:rsid w:val="008C3786"/>
    <w:rsid w:val="008C3913"/>
    <w:rsid w:val="008C3ECF"/>
    <w:rsid w:val="008C3FBC"/>
    <w:rsid w:val="008C3FD5"/>
    <w:rsid w:val="008C3FDA"/>
    <w:rsid w:val="008C41C7"/>
    <w:rsid w:val="008C45F4"/>
    <w:rsid w:val="008C473A"/>
    <w:rsid w:val="008C4836"/>
    <w:rsid w:val="008C48E7"/>
    <w:rsid w:val="008C5DDA"/>
    <w:rsid w:val="008C5E44"/>
    <w:rsid w:val="008C5ECF"/>
    <w:rsid w:val="008C6296"/>
    <w:rsid w:val="008C737C"/>
    <w:rsid w:val="008C7D57"/>
    <w:rsid w:val="008D112A"/>
    <w:rsid w:val="008D12C0"/>
    <w:rsid w:val="008D1526"/>
    <w:rsid w:val="008D15E0"/>
    <w:rsid w:val="008D1C9F"/>
    <w:rsid w:val="008D2354"/>
    <w:rsid w:val="008D2375"/>
    <w:rsid w:val="008D2AF8"/>
    <w:rsid w:val="008D2B26"/>
    <w:rsid w:val="008D2E0A"/>
    <w:rsid w:val="008D326D"/>
    <w:rsid w:val="008D420E"/>
    <w:rsid w:val="008D45C5"/>
    <w:rsid w:val="008D48AF"/>
    <w:rsid w:val="008D4B3D"/>
    <w:rsid w:val="008D4CA9"/>
    <w:rsid w:val="008D535D"/>
    <w:rsid w:val="008D564E"/>
    <w:rsid w:val="008D589C"/>
    <w:rsid w:val="008D5C72"/>
    <w:rsid w:val="008D5E09"/>
    <w:rsid w:val="008D6050"/>
    <w:rsid w:val="008D669B"/>
    <w:rsid w:val="008D68C3"/>
    <w:rsid w:val="008D7678"/>
    <w:rsid w:val="008D773B"/>
    <w:rsid w:val="008D7748"/>
    <w:rsid w:val="008D7D66"/>
    <w:rsid w:val="008D7EDA"/>
    <w:rsid w:val="008D7FA9"/>
    <w:rsid w:val="008E0597"/>
    <w:rsid w:val="008E06FC"/>
    <w:rsid w:val="008E0942"/>
    <w:rsid w:val="008E1A1B"/>
    <w:rsid w:val="008E1A8A"/>
    <w:rsid w:val="008E1B4E"/>
    <w:rsid w:val="008E1CFD"/>
    <w:rsid w:val="008E1DC2"/>
    <w:rsid w:val="008E26FC"/>
    <w:rsid w:val="008E2969"/>
    <w:rsid w:val="008E2D60"/>
    <w:rsid w:val="008E3662"/>
    <w:rsid w:val="008E3D18"/>
    <w:rsid w:val="008E4388"/>
    <w:rsid w:val="008E43D6"/>
    <w:rsid w:val="008E4E7F"/>
    <w:rsid w:val="008E4FBA"/>
    <w:rsid w:val="008E5500"/>
    <w:rsid w:val="008E5682"/>
    <w:rsid w:val="008E5A39"/>
    <w:rsid w:val="008E60EA"/>
    <w:rsid w:val="008E628A"/>
    <w:rsid w:val="008E6A28"/>
    <w:rsid w:val="008E7111"/>
    <w:rsid w:val="008F02C3"/>
    <w:rsid w:val="008F05DF"/>
    <w:rsid w:val="008F0748"/>
    <w:rsid w:val="008F0CD9"/>
    <w:rsid w:val="008F1368"/>
    <w:rsid w:val="008F16AC"/>
    <w:rsid w:val="008F1EC6"/>
    <w:rsid w:val="008F2A72"/>
    <w:rsid w:val="008F2E51"/>
    <w:rsid w:val="008F35D8"/>
    <w:rsid w:val="008F3609"/>
    <w:rsid w:val="008F3C87"/>
    <w:rsid w:val="008F3E39"/>
    <w:rsid w:val="008F3E55"/>
    <w:rsid w:val="008F4049"/>
    <w:rsid w:val="008F411A"/>
    <w:rsid w:val="008F4124"/>
    <w:rsid w:val="008F424E"/>
    <w:rsid w:val="008F437C"/>
    <w:rsid w:val="008F4D68"/>
    <w:rsid w:val="008F4E04"/>
    <w:rsid w:val="008F4F7D"/>
    <w:rsid w:val="008F5255"/>
    <w:rsid w:val="008F5667"/>
    <w:rsid w:val="008F5901"/>
    <w:rsid w:val="008F5EEB"/>
    <w:rsid w:val="008F6701"/>
    <w:rsid w:val="008F6A7E"/>
    <w:rsid w:val="008F6D10"/>
    <w:rsid w:val="008F6E71"/>
    <w:rsid w:val="008F73C7"/>
    <w:rsid w:val="00900DA1"/>
    <w:rsid w:val="00900F9F"/>
    <w:rsid w:val="00901261"/>
    <w:rsid w:val="009012A7"/>
    <w:rsid w:val="00901F18"/>
    <w:rsid w:val="009020DA"/>
    <w:rsid w:val="009022B6"/>
    <w:rsid w:val="00902410"/>
    <w:rsid w:val="009027DB"/>
    <w:rsid w:val="00902A0B"/>
    <w:rsid w:val="00902C31"/>
    <w:rsid w:val="00902CD7"/>
    <w:rsid w:val="009030D7"/>
    <w:rsid w:val="009037C0"/>
    <w:rsid w:val="00903B60"/>
    <w:rsid w:val="00904DF5"/>
    <w:rsid w:val="009054F7"/>
    <w:rsid w:val="00905581"/>
    <w:rsid w:val="00905693"/>
    <w:rsid w:val="00905B09"/>
    <w:rsid w:val="00905B13"/>
    <w:rsid w:val="00905B9C"/>
    <w:rsid w:val="00906A95"/>
    <w:rsid w:val="00906DC5"/>
    <w:rsid w:val="0090705B"/>
    <w:rsid w:val="009074AD"/>
    <w:rsid w:val="00907F6B"/>
    <w:rsid w:val="00910093"/>
    <w:rsid w:val="00910BF0"/>
    <w:rsid w:val="00910EFB"/>
    <w:rsid w:val="00910FAF"/>
    <w:rsid w:val="00911033"/>
    <w:rsid w:val="00911129"/>
    <w:rsid w:val="00911151"/>
    <w:rsid w:val="00911858"/>
    <w:rsid w:val="00911D17"/>
    <w:rsid w:val="00911E3E"/>
    <w:rsid w:val="009123D8"/>
    <w:rsid w:val="00912424"/>
    <w:rsid w:val="009124A6"/>
    <w:rsid w:val="009129C6"/>
    <w:rsid w:val="00912DF0"/>
    <w:rsid w:val="009132E4"/>
    <w:rsid w:val="00913850"/>
    <w:rsid w:val="009139EA"/>
    <w:rsid w:val="00913B12"/>
    <w:rsid w:val="00913C85"/>
    <w:rsid w:val="00913E2D"/>
    <w:rsid w:val="0091420B"/>
    <w:rsid w:val="00914863"/>
    <w:rsid w:val="00914B51"/>
    <w:rsid w:val="00914C1D"/>
    <w:rsid w:val="00914EEA"/>
    <w:rsid w:val="009157EA"/>
    <w:rsid w:val="00915A5E"/>
    <w:rsid w:val="00915BDB"/>
    <w:rsid w:val="0091603B"/>
    <w:rsid w:val="009164CA"/>
    <w:rsid w:val="00916A02"/>
    <w:rsid w:val="00916B23"/>
    <w:rsid w:val="00916DDD"/>
    <w:rsid w:val="00917A4C"/>
    <w:rsid w:val="00917A67"/>
    <w:rsid w:val="00920678"/>
    <w:rsid w:val="00920947"/>
    <w:rsid w:val="0092123F"/>
    <w:rsid w:val="0092134E"/>
    <w:rsid w:val="00922191"/>
    <w:rsid w:val="0092226E"/>
    <w:rsid w:val="009224D0"/>
    <w:rsid w:val="00922BAC"/>
    <w:rsid w:val="00923009"/>
    <w:rsid w:val="0092316E"/>
    <w:rsid w:val="0092349F"/>
    <w:rsid w:val="00923640"/>
    <w:rsid w:val="00923900"/>
    <w:rsid w:val="00923E4E"/>
    <w:rsid w:val="00923E89"/>
    <w:rsid w:val="0092414E"/>
    <w:rsid w:val="0092438D"/>
    <w:rsid w:val="00924686"/>
    <w:rsid w:val="009246E5"/>
    <w:rsid w:val="00924A3A"/>
    <w:rsid w:val="00924B81"/>
    <w:rsid w:val="00926554"/>
    <w:rsid w:val="00926C88"/>
    <w:rsid w:val="00926DDC"/>
    <w:rsid w:val="00927525"/>
    <w:rsid w:val="00927577"/>
    <w:rsid w:val="00927999"/>
    <w:rsid w:val="00927AFB"/>
    <w:rsid w:val="00927BD5"/>
    <w:rsid w:val="00927EC0"/>
    <w:rsid w:val="00931194"/>
    <w:rsid w:val="0093124D"/>
    <w:rsid w:val="009314C0"/>
    <w:rsid w:val="009314FE"/>
    <w:rsid w:val="00931770"/>
    <w:rsid w:val="009317DB"/>
    <w:rsid w:val="0093204F"/>
    <w:rsid w:val="00932181"/>
    <w:rsid w:val="00932EC1"/>
    <w:rsid w:val="009332D9"/>
    <w:rsid w:val="00933F8F"/>
    <w:rsid w:val="009340C0"/>
    <w:rsid w:val="00934200"/>
    <w:rsid w:val="0093427C"/>
    <w:rsid w:val="0093432F"/>
    <w:rsid w:val="00934690"/>
    <w:rsid w:val="009348FC"/>
    <w:rsid w:val="0093517B"/>
    <w:rsid w:val="00935943"/>
    <w:rsid w:val="00936631"/>
    <w:rsid w:val="00936BBC"/>
    <w:rsid w:val="00936C1A"/>
    <w:rsid w:val="00936EED"/>
    <w:rsid w:val="00937DB0"/>
    <w:rsid w:val="00937F6C"/>
    <w:rsid w:val="0094062A"/>
    <w:rsid w:val="0094077F"/>
    <w:rsid w:val="00940972"/>
    <w:rsid w:val="00940CDA"/>
    <w:rsid w:val="00940D58"/>
    <w:rsid w:val="009410B1"/>
    <w:rsid w:val="00941244"/>
    <w:rsid w:val="00941567"/>
    <w:rsid w:val="009418EA"/>
    <w:rsid w:val="0094215F"/>
    <w:rsid w:val="0094237F"/>
    <w:rsid w:val="00942844"/>
    <w:rsid w:val="00942F42"/>
    <w:rsid w:val="00943122"/>
    <w:rsid w:val="0094327C"/>
    <w:rsid w:val="0094362D"/>
    <w:rsid w:val="00943778"/>
    <w:rsid w:val="009437EF"/>
    <w:rsid w:val="00943A1C"/>
    <w:rsid w:val="00943BBB"/>
    <w:rsid w:val="0094418E"/>
    <w:rsid w:val="009441B1"/>
    <w:rsid w:val="0094430C"/>
    <w:rsid w:val="00944D4B"/>
    <w:rsid w:val="00944F4A"/>
    <w:rsid w:val="00944FCF"/>
    <w:rsid w:val="009452AD"/>
    <w:rsid w:val="009455A8"/>
    <w:rsid w:val="00945F01"/>
    <w:rsid w:val="00946543"/>
    <w:rsid w:val="00946719"/>
    <w:rsid w:val="00946A34"/>
    <w:rsid w:val="00947988"/>
    <w:rsid w:val="00947A6B"/>
    <w:rsid w:val="00947C72"/>
    <w:rsid w:val="00947CF2"/>
    <w:rsid w:val="00947DD7"/>
    <w:rsid w:val="00947EE6"/>
    <w:rsid w:val="009507C2"/>
    <w:rsid w:val="00950BCA"/>
    <w:rsid w:val="00950F35"/>
    <w:rsid w:val="00951F9E"/>
    <w:rsid w:val="00952203"/>
    <w:rsid w:val="00952DFE"/>
    <w:rsid w:val="009537A0"/>
    <w:rsid w:val="00953838"/>
    <w:rsid w:val="009539AE"/>
    <w:rsid w:val="00953A6E"/>
    <w:rsid w:val="009548C2"/>
    <w:rsid w:val="009548CA"/>
    <w:rsid w:val="00955F29"/>
    <w:rsid w:val="00955FE5"/>
    <w:rsid w:val="009561D3"/>
    <w:rsid w:val="009579DF"/>
    <w:rsid w:val="00957D35"/>
    <w:rsid w:val="00960B9B"/>
    <w:rsid w:val="00960DC7"/>
    <w:rsid w:val="009613A2"/>
    <w:rsid w:val="00961693"/>
    <w:rsid w:val="00961B82"/>
    <w:rsid w:val="00961CA2"/>
    <w:rsid w:val="00961DB2"/>
    <w:rsid w:val="00962058"/>
    <w:rsid w:val="009621DF"/>
    <w:rsid w:val="00962209"/>
    <w:rsid w:val="009626F1"/>
    <w:rsid w:val="00962A1E"/>
    <w:rsid w:val="00962B7C"/>
    <w:rsid w:val="00962E80"/>
    <w:rsid w:val="00963808"/>
    <w:rsid w:val="00964260"/>
    <w:rsid w:val="009647C7"/>
    <w:rsid w:val="00964876"/>
    <w:rsid w:val="00964919"/>
    <w:rsid w:val="00964D8D"/>
    <w:rsid w:val="00964F6B"/>
    <w:rsid w:val="009650C3"/>
    <w:rsid w:val="009655D7"/>
    <w:rsid w:val="00965A89"/>
    <w:rsid w:val="00965D0D"/>
    <w:rsid w:val="00965E02"/>
    <w:rsid w:val="00966250"/>
    <w:rsid w:val="00966451"/>
    <w:rsid w:val="009664D0"/>
    <w:rsid w:val="00966A73"/>
    <w:rsid w:val="00967345"/>
    <w:rsid w:val="0096752B"/>
    <w:rsid w:val="00967B92"/>
    <w:rsid w:val="00967D92"/>
    <w:rsid w:val="00970496"/>
    <w:rsid w:val="00970897"/>
    <w:rsid w:val="00970E84"/>
    <w:rsid w:val="00970EA0"/>
    <w:rsid w:val="009717ED"/>
    <w:rsid w:val="00971B75"/>
    <w:rsid w:val="00972312"/>
    <w:rsid w:val="009726F5"/>
    <w:rsid w:val="0097283E"/>
    <w:rsid w:val="00972F05"/>
    <w:rsid w:val="009739DD"/>
    <w:rsid w:val="009739F6"/>
    <w:rsid w:val="00973BFF"/>
    <w:rsid w:val="00973D02"/>
    <w:rsid w:val="009742C6"/>
    <w:rsid w:val="00974465"/>
    <w:rsid w:val="009749E3"/>
    <w:rsid w:val="00975616"/>
    <w:rsid w:val="0097580B"/>
    <w:rsid w:val="00975EB9"/>
    <w:rsid w:val="00976AA5"/>
    <w:rsid w:val="009776B8"/>
    <w:rsid w:val="00977935"/>
    <w:rsid w:val="00977EBC"/>
    <w:rsid w:val="009805B5"/>
    <w:rsid w:val="00980E78"/>
    <w:rsid w:val="009813F7"/>
    <w:rsid w:val="00981715"/>
    <w:rsid w:val="00981DD0"/>
    <w:rsid w:val="00981E9E"/>
    <w:rsid w:val="009823F1"/>
    <w:rsid w:val="009827C2"/>
    <w:rsid w:val="00982EE5"/>
    <w:rsid w:val="0098313A"/>
    <w:rsid w:val="00983286"/>
    <w:rsid w:val="0098399C"/>
    <w:rsid w:val="009840D9"/>
    <w:rsid w:val="0098434B"/>
    <w:rsid w:val="00984591"/>
    <w:rsid w:val="00984657"/>
    <w:rsid w:val="00984BC2"/>
    <w:rsid w:val="00984CFE"/>
    <w:rsid w:val="0098506B"/>
    <w:rsid w:val="00985B04"/>
    <w:rsid w:val="00985DC3"/>
    <w:rsid w:val="00985E27"/>
    <w:rsid w:val="009861A9"/>
    <w:rsid w:val="0098667C"/>
    <w:rsid w:val="00986820"/>
    <w:rsid w:val="00986F93"/>
    <w:rsid w:val="00987ACA"/>
    <w:rsid w:val="00987B0D"/>
    <w:rsid w:val="00990AF2"/>
    <w:rsid w:val="00990BC0"/>
    <w:rsid w:val="00990E33"/>
    <w:rsid w:val="00990FB1"/>
    <w:rsid w:val="00991244"/>
    <w:rsid w:val="00991261"/>
    <w:rsid w:val="009912BC"/>
    <w:rsid w:val="0099157D"/>
    <w:rsid w:val="0099177D"/>
    <w:rsid w:val="00991935"/>
    <w:rsid w:val="00992480"/>
    <w:rsid w:val="009928CB"/>
    <w:rsid w:val="00993225"/>
    <w:rsid w:val="00993500"/>
    <w:rsid w:val="00993770"/>
    <w:rsid w:val="009941A8"/>
    <w:rsid w:val="00995B06"/>
    <w:rsid w:val="0099621E"/>
    <w:rsid w:val="009963B4"/>
    <w:rsid w:val="00996794"/>
    <w:rsid w:val="00996AB3"/>
    <w:rsid w:val="00997316"/>
    <w:rsid w:val="009979DE"/>
    <w:rsid w:val="00997A76"/>
    <w:rsid w:val="00997AB2"/>
    <w:rsid w:val="00997C8D"/>
    <w:rsid w:val="00997CE9"/>
    <w:rsid w:val="00997D5B"/>
    <w:rsid w:val="009A0245"/>
    <w:rsid w:val="009A03B4"/>
    <w:rsid w:val="009A056B"/>
    <w:rsid w:val="009A05D8"/>
    <w:rsid w:val="009A0628"/>
    <w:rsid w:val="009A0759"/>
    <w:rsid w:val="009A0974"/>
    <w:rsid w:val="009A0EE3"/>
    <w:rsid w:val="009A1175"/>
    <w:rsid w:val="009A163F"/>
    <w:rsid w:val="009A19AF"/>
    <w:rsid w:val="009A1C6B"/>
    <w:rsid w:val="009A274E"/>
    <w:rsid w:val="009A294A"/>
    <w:rsid w:val="009A30EF"/>
    <w:rsid w:val="009A3CAE"/>
    <w:rsid w:val="009A412B"/>
    <w:rsid w:val="009A415B"/>
    <w:rsid w:val="009A5A47"/>
    <w:rsid w:val="009A60AC"/>
    <w:rsid w:val="009A662F"/>
    <w:rsid w:val="009A6A7F"/>
    <w:rsid w:val="009A6EB9"/>
    <w:rsid w:val="009A70E5"/>
    <w:rsid w:val="009A71CE"/>
    <w:rsid w:val="009A729F"/>
    <w:rsid w:val="009A7391"/>
    <w:rsid w:val="009A7793"/>
    <w:rsid w:val="009A7EC9"/>
    <w:rsid w:val="009B08AA"/>
    <w:rsid w:val="009B0B6A"/>
    <w:rsid w:val="009B0C33"/>
    <w:rsid w:val="009B103A"/>
    <w:rsid w:val="009B15F2"/>
    <w:rsid w:val="009B1AA6"/>
    <w:rsid w:val="009B1F72"/>
    <w:rsid w:val="009B1FA7"/>
    <w:rsid w:val="009B2269"/>
    <w:rsid w:val="009B28E5"/>
    <w:rsid w:val="009B29BF"/>
    <w:rsid w:val="009B2ABF"/>
    <w:rsid w:val="009B324F"/>
    <w:rsid w:val="009B3276"/>
    <w:rsid w:val="009B36A5"/>
    <w:rsid w:val="009B3B11"/>
    <w:rsid w:val="009B3BAC"/>
    <w:rsid w:val="009B4827"/>
    <w:rsid w:val="009B4982"/>
    <w:rsid w:val="009B4D74"/>
    <w:rsid w:val="009B506E"/>
    <w:rsid w:val="009B5BC1"/>
    <w:rsid w:val="009B67DD"/>
    <w:rsid w:val="009B6DB4"/>
    <w:rsid w:val="009B756F"/>
    <w:rsid w:val="009B7C7B"/>
    <w:rsid w:val="009C0A46"/>
    <w:rsid w:val="009C0DF7"/>
    <w:rsid w:val="009C1CDE"/>
    <w:rsid w:val="009C2718"/>
    <w:rsid w:val="009C2BF8"/>
    <w:rsid w:val="009C2DCB"/>
    <w:rsid w:val="009C34D3"/>
    <w:rsid w:val="009C36D2"/>
    <w:rsid w:val="009C3A30"/>
    <w:rsid w:val="009C3D00"/>
    <w:rsid w:val="009C44F7"/>
    <w:rsid w:val="009C485E"/>
    <w:rsid w:val="009C4EB4"/>
    <w:rsid w:val="009C5455"/>
    <w:rsid w:val="009C622E"/>
    <w:rsid w:val="009C6744"/>
    <w:rsid w:val="009C6DB0"/>
    <w:rsid w:val="009D00C1"/>
    <w:rsid w:val="009D0D90"/>
    <w:rsid w:val="009D0ED6"/>
    <w:rsid w:val="009D0F71"/>
    <w:rsid w:val="009D11BE"/>
    <w:rsid w:val="009D1831"/>
    <w:rsid w:val="009D1E24"/>
    <w:rsid w:val="009D201E"/>
    <w:rsid w:val="009D2114"/>
    <w:rsid w:val="009D233C"/>
    <w:rsid w:val="009D27E2"/>
    <w:rsid w:val="009D294A"/>
    <w:rsid w:val="009D2EC8"/>
    <w:rsid w:val="009D2EDB"/>
    <w:rsid w:val="009D374B"/>
    <w:rsid w:val="009D3EC7"/>
    <w:rsid w:val="009D51DA"/>
    <w:rsid w:val="009D5C26"/>
    <w:rsid w:val="009D60EF"/>
    <w:rsid w:val="009D617D"/>
    <w:rsid w:val="009D6335"/>
    <w:rsid w:val="009D6755"/>
    <w:rsid w:val="009D6B5A"/>
    <w:rsid w:val="009D7256"/>
    <w:rsid w:val="009D7303"/>
    <w:rsid w:val="009D79B3"/>
    <w:rsid w:val="009D7EB2"/>
    <w:rsid w:val="009E0232"/>
    <w:rsid w:val="009E0403"/>
    <w:rsid w:val="009E04FD"/>
    <w:rsid w:val="009E0F37"/>
    <w:rsid w:val="009E2354"/>
    <w:rsid w:val="009E23CA"/>
    <w:rsid w:val="009E29D0"/>
    <w:rsid w:val="009E2D79"/>
    <w:rsid w:val="009E2E2C"/>
    <w:rsid w:val="009E37B2"/>
    <w:rsid w:val="009E3AFE"/>
    <w:rsid w:val="009E3EB1"/>
    <w:rsid w:val="009E44AB"/>
    <w:rsid w:val="009E4533"/>
    <w:rsid w:val="009E4748"/>
    <w:rsid w:val="009E4E1F"/>
    <w:rsid w:val="009E4FDB"/>
    <w:rsid w:val="009E5A74"/>
    <w:rsid w:val="009E5B2F"/>
    <w:rsid w:val="009E640E"/>
    <w:rsid w:val="009E6ABE"/>
    <w:rsid w:val="009E6AC8"/>
    <w:rsid w:val="009E7309"/>
    <w:rsid w:val="009E7ADB"/>
    <w:rsid w:val="009F0222"/>
    <w:rsid w:val="009F042F"/>
    <w:rsid w:val="009F07E0"/>
    <w:rsid w:val="009F0961"/>
    <w:rsid w:val="009F0B42"/>
    <w:rsid w:val="009F0D06"/>
    <w:rsid w:val="009F0EA8"/>
    <w:rsid w:val="009F0EF5"/>
    <w:rsid w:val="009F1050"/>
    <w:rsid w:val="009F150F"/>
    <w:rsid w:val="009F19D4"/>
    <w:rsid w:val="009F1AB6"/>
    <w:rsid w:val="009F1CCE"/>
    <w:rsid w:val="009F2046"/>
    <w:rsid w:val="009F23C2"/>
    <w:rsid w:val="009F2705"/>
    <w:rsid w:val="009F2CCB"/>
    <w:rsid w:val="009F40B2"/>
    <w:rsid w:val="009F42AA"/>
    <w:rsid w:val="009F473C"/>
    <w:rsid w:val="009F4A50"/>
    <w:rsid w:val="009F5384"/>
    <w:rsid w:val="009F565F"/>
    <w:rsid w:val="009F5915"/>
    <w:rsid w:val="009F5BC6"/>
    <w:rsid w:val="009F5E8B"/>
    <w:rsid w:val="009F65C8"/>
    <w:rsid w:val="009F66F6"/>
    <w:rsid w:val="009F68BC"/>
    <w:rsid w:val="009F6BD2"/>
    <w:rsid w:val="009F6E60"/>
    <w:rsid w:val="009F6F9F"/>
    <w:rsid w:val="00A00E64"/>
    <w:rsid w:val="00A01032"/>
    <w:rsid w:val="00A01E11"/>
    <w:rsid w:val="00A0253F"/>
    <w:rsid w:val="00A02787"/>
    <w:rsid w:val="00A0285D"/>
    <w:rsid w:val="00A02AAB"/>
    <w:rsid w:val="00A033DA"/>
    <w:rsid w:val="00A04476"/>
    <w:rsid w:val="00A0488B"/>
    <w:rsid w:val="00A04CFA"/>
    <w:rsid w:val="00A05730"/>
    <w:rsid w:val="00A059CF"/>
    <w:rsid w:val="00A060F8"/>
    <w:rsid w:val="00A07292"/>
    <w:rsid w:val="00A0756F"/>
    <w:rsid w:val="00A07627"/>
    <w:rsid w:val="00A07767"/>
    <w:rsid w:val="00A11024"/>
    <w:rsid w:val="00A11233"/>
    <w:rsid w:val="00A11619"/>
    <w:rsid w:val="00A11B39"/>
    <w:rsid w:val="00A11C34"/>
    <w:rsid w:val="00A127A4"/>
    <w:rsid w:val="00A1302E"/>
    <w:rsid w:val="00A13637"/>
    <w:rsid w:val="00A136C3"/>
    <w:rsid w:val="00A13741"/>
    <w:rsid w:val="00A1375F"/>
    <w:rsid w:val="00A1377C"/>
    <w:rsid w:val="00A139D8"/>
    <w:rsid w:val="00A1493B"/>
    <w:rsid w:val="00A14A4E"/>
    <w:rsid w:val="00A15EA4"/>
    <w:rsid w:val="00A166EE"/>
    <w:rsid w:val="00A16A11"/>
    <w:rsid w:val="00A16D9E"/>
    <w:rsid w:val="00A175B5"/>
    <w:rsid w:val="00A2014B"/>
    <w:rsid w:val="00A20CBF"/>
    <w:rsid w:val="00A20EF5"/>
    <w:rsid w:val="00A21103"/>
    <w:rsid w:val="00A2148F"/>
    <w:rsid w:val="00A21640"/>
    <w:rsid w:val="00A2167C"/>
    <w:rsid w:val="00A21711"/>
    <w:rsid w:val="00A21B39"/>
    <w:rsid w:val="00A21C1C"/>
    <w:rsid w:val="00A21CFC"/>
    <w:rsid w:val="00A2220E"/>
    <w:rsid w:val="00A2270F"/>
    <w:rsid w:val="00A2318E"/>
    <w:rsid w:val="00A23241"/>
    <w:rsid w:val="00A2325A"/>
    <w:rsid w:val="00A23686"/>
    <w:rsid w:val="00A23E37"/>
    <w:rsid w:val="00A23F09"/>
    <w:rsid w:val="00A24024"/>
    <w:rsid w:val="00A2402B"/>
    <w:rsid w:val="00A243A0"/>
    <w:rsid w:val="00A24A09"/>
    <w:rsid w:val="00A2556F"/>
    <w:rsid w:val="00A25ADE"/>
    <w:rsid w:val="00A264D3"/>
    <w:rsid w:val="00A2674B"/>
    <w:rsid w:val="00A26DA4"/>
    <w:rsid w:val="00A277C8"/>
    <w:rsid w:val="00A2780F"/>
    <w:rsid w:val="00A27EC7"/>
    <w:rsid w:val="00A30049"/>
    <w:rsid w:val="00A30326"/>
    <w:rsid w:val="00A30674"/>
    <w:rsid w:val="00A30E80"/>
    <w:rsid w:val="00A310B5"/>
    <w:rsid w:val="00A3120A"/>
    <w:rsid w:val="00A315E3"/>
    <w:rsid w:val="00A31743"/>
    <w:rsid w:val="00A317FC"/>
    <w:rsid w:val="00A3183F"/>
    <w:rsid w:val="00A318F1"/>
    <w:rsid w:val="00A31908"/>
    <w:rsid w:val="00A31B59"/>
    <w:rsid w:val="00A326B5"/>
    <w:rsid w:val="00A327E0"/>
    <w:rsid w:val="00A32E5B"/>
    <w:rsid w:val="00A33089"/>
    <w:rsid w:val="00A3348E"/>
    <w:rsid w:val="00A337B0"/>
    <w:rsid w:val="00A33C52"/>
    <w:rsid w:val="00A33C9D"/>
    <w:rsid w:val="00A3447A"/>
    <w:rsid w:val="00A35172"/>
    <w:rsid w:val="00A356F2"/>
    <w:rsid w:val="00A360C9"/>
    <w:rsid w:val="00A3617A"/>
    <w:rsid w:val="00A3689D"/>
    <w:rsid w:val="00A37C30"/>
    <w:rsid w:val="00A40452"/>
    <w:rsid w:val="00A405DD"/>
    <w:rsid w:val="00A40899"/>
    <w:rsid w:val="00A40918"/>
    <w:rsid w:val="00A40E12"/>
    <w:rsid w:val="00A41149"/>
    <w:rsid w:val="00A41256"/>
    <w:rsid w:val="00A41626"/>
    <w:rsid w:val="00A416DA"/>
    <w:rsid w:val="00A41A00"/>
    <w:rsid w:val="00A41A01"/>
    <w:rsid w:val="00A41BBF"/>
    <w:rsid w:val="00A41CEF"/>
    <w:rsid w:val="00A41F1A"/>
    <w:rsid w:val="00A430EB"/>
    <w:rsid w:val="00A435B3"/>
    <w:rsid w:val="00A43ED6"/>
    <w:rsid w:val="00A44157"/>
    <w:rsid w:val="00A441B2"/>
    <w:rsid w:val="00A44239"/>
    <w:rsid w:val="00A44478"/>
    <w:rsid w:val="00A446D7"/>
    <w:rsid w:val="00A44768"/>
    <w:rsid w:val="00A44DC1"/>
    <w:rsid w:val="00A451FF"/>
    <w:rsid w:val="00A453C1"/>
    <w:rsid w:val="00A45495"/>
    <w:rsid w:val="00A45DBB"/>
    <w:rsid w:val="00A46288"/>
    <w:rsid w:val="00A462EE"/>
    <w:rsid w:val="00A464E2"/>
    <w:rsid w:val="00A468EC"/>
    <w:rsid w:val="00A476EF"/>
    <w:rsid w:val="00A506A9"/>
    <w:rsid w:val="00A50948"/>
    <w:rsid w:val="00A51621"/>
    <w:rsid w:val="00A51681"/>
    <w:rsid w:val="00A5257D"/>
    <w:rsid w:val="00A525E0"/>
    <w:rsid w:val="00A52823"/>
    <w:rsid w:val="00A52DF0"/>
    <w:rsid w:val="00A53287"/>
    <w:rsid w:val="00A535FE"/>
    <w:rsid w:val="00A53691"/>
    <w:rsid w:val="00A53CC2"/>
    <w:rsid w:val="00A54041"/>
    <w:rsid w:val="00A54110"/>
    <w:rsid w:val="00A550CD"/>
    <w:rsid w:val="00A55945"/>
    <w:rsid w:val="00A55D4A"/>
    <w:rsid w:val="00A560FD"/>
    <w:rsid w:val="00A56129"/>
    <w:rsid w:val="00A56197"/>
    <w:rsid w:val="00A56AE1"/>
    <w:rsid w:val="00A5725C"/>
    <w:rsid w:val="00A57335"/>
    <w:rsid w:val="00A57AD7"/>
    <w:rsid w:val="00A57B74"/>
    <w:rsid w:val="00A57C21"/>
    <w:rsid w:val="00A57CBA"/>
    <w:rsid w:val="00A57EAE"/>
    <w:rsid w:val="00A60552"/>
    <w:rsid w:val="00A60B7A"/>
    <w:rsid w:val="00A61848"/>
    <w:rsid w:val="00A61970"/>
    <w:rsid w:val="00A62001"/>
    <w:rsid w:val="00A6216D"/>
    <w:rsid w:val="00A62F19"/>
    <w:rsid w:val="00A6338B"/>
    <w:rsid w:val="00A63567"/>
    <w:rsid w:val="00A635DE"/>
    <w:rsid w:val="00A63958"/>
    <w:rsid w:val="00A63B72"/>
    <w:rsid w:val="00A640E4"/>
    <w:rsid w:val="00A6429F"/>
    <w:rsid w:val="00A651C5"/>
    <w:rsid w:val="00A65483"/>
    <w:rsid w:val="00A65B4D"/>
    <w:rsid w:val="00A65C19"/>
    <w:rsid w:val="00A65D16"/>
    <w:rsid w:val="00A66398"/>
    <w:rsid w:val="00A66569"/>
    <w:rsid w:val="00A66BB2"/>
    <w:rsid w:val="00A66DD5"/>
    <w:rsid w:val="00A66E61"/>
    <w:rsid w:val="00A6702C"/>
    <w:rsid w:val="00A67228"/>
    <w:rsid w:val="00A67612"/>
    <w:rsid w:val="00A703DA"/>
    <w:rsid w:val="00A705A7"/>
    <w:rsid w:val="00A71567"/>
    <w:rsid w:val="00A71A19"/>
    <w:rsid w:val="00A71B0B"/>
    <w:rsid w:val="00A71CD7"/>
    <w:rsid w:val="00A72439"/>
    <w:rsid w:val="00A725B5"/>
    <w:rsid w:val="00A725EB"/>
    <w:rsid w:val="00A72DEC"/>
    <w:rsid w:val="00A72FE9"/>
    <w:rsid w:val="00A7350D"/>
    <w:rsid w:val="00A73C1E"/>
    <w:rsid w:val="00A74C7C"/>
    <w:rsid w:val="00A75489"/>
    <w:rsid w:val="00A75EE0"/>
    <w:rsid w:val="00A766B4"/>
    <w:rsid w:val="00A76DA1"/>
    <w:rsid w:val="00A770A2"/>
    <w:rsid w:val="00A777C8"/>
    <w:rsid w:val="00A77A85"/>
    <w:rsid w:val="00A807F2"/>
    <w:rsid w:val="00A81140"/>
    <w:rsid w:val="00A81414"/>
    <w:rsid w:val="00A81A4A"/>
    <w:rsid w:val="00A82368"/>
    <w:rsid w:val="00A827CC"/>
    <w:rsid w:val="00A82C9E"/>
    <w:rsid w:val="00A839A4"/>
    <w:rsid w:val="00A83B78"/>
    <w:rsid w:val="00A83B95"/>
    <w:rsid w:val="00A83DDE"/>
    <w:rsid w:val="00A84060"/>
    <w:rsid w:val="00A84169"/>
    <w:rsid w:val="00A84349"/>
    <w:rsid w:val="00A846A0"/>
    <w:rsid w:val="00A846BC"/>
    <w:rsid w:val="00A84790"/>
    <w:rsid w:val="00A84AC9"/>
    <w:rsid w:val="00A84D7E"/>
    <w:rsid w:val="00A8527E"/>
    <w:rsid w:val="00A857BC"/>
    <w:rsid w:val="00A85848"/>
    <w:rsid w:val="00A85CA7"/>
    <w:rsid w:val="00A85CB9"/>
    <w:rsid w:val="00A85EFA"/>
    <w:rsid w:val="00A864F3"/>
    <w:rsid w:val="00A8655A"/>
    <w:rsid w:val="00A86773"/>
    <w:rsid w:val="00A8775B"/>
    <w:rsid w:val="00A9036A"/>
    <w:rsid w:val="00A903D4"/>
    <w:rsid w:val="00A905D7"/>
    <w:rsid w:val="00A90A3C"/>
    <w:rsid w:val="00A90B2C"/>
    <w:rsid w:val="00A91552"/>
    <w:rsid w:val="00A91766"/>
    <w:rsid w:val="00A91863"/>
    <w:rsid w:val="00A91B31"/>
    <w:rsid w:val="00A9247A"/>
    <w:rsid w:val="00A929B1"/>
    <w:rsid w:val="00A92CEB"/>
    <w:rsid w:val="00A92E17"/>
    <w:rsid w:val="00A92E8E"/>
    <w:rsid w:val="00A931CE"/>
    <w:rsid w:val="00A9392A"/>
    <w:rsid w:val="00A93E36"/>
    <w:rsid w:val="00A9472B"/>
    <w:rsid w:val="00A94AC3"/>
    <w:rsid w:val="00A94E17"/>
    <w:rsid w:val="00A95101"/>
    <w:rsid w:val="00A9538C"/>
    <w:rsid w:val="00A95556"/>
    <w:rsid w:val="00A957B8"/>
    <w:rsid w:val="00A957C8"/>
    <w:rsid w:val="00A957ED"/>
    <w:rsid w:val="00A95AF4"/>
    <w:rsid w:val="00A966B6"/>
    <w:rsid w:val="00A96AF2"/>
    <w:rsid w:val="00AA034F"/>
    <w:rsid w:val="00AA0505"/>
    <w:rsid w:val="00AA0561"/>
    <w:rsid w:val="00AA0A8A"/>
    <w:rsid w:val="00AA0F9F"/>
    <w:rsid w:val="00AA1022"/>
    <w:rsid w:val="00AA140F"/>
    <w:rsid w:val="00AA1ED9"/>
    <w:rsid w:val="00AA1F9E"/>
    <w:rsid w:val="00AA28EA"/>
    <w:rsid w:val="00AA2E0D"/>
    <w:rsid w:val="00AA339E"/>
    <w:rsid w:val="00AA390E"/>
    <w:rsid w:val="00AA3C87"/>
    <w:rsid w:val="00AA44D3"/>
    <w:rsid w:val="00AA48A5"/>
    <w:rsid w:val="00AA4926"/>
    <w:rsid w:val="00AA4BFA"/>
    <w:rsid w:val="00AA501C"/>
    <w:rsid w:val="00AA53AA"/>
    <w:rsid w:val="00AA564D"/>
    <w:rsid w:val="00AA5C2A"/>
    <w:rsid w:val="00AA61B8"/>
    <w:rsid w:val="00AA68CF"/>
    <w:rsid w:val="00AA6C3A"/>
    <w:rsid w:val="00AA6EBE"/>
    <w:rsid w:val="00AA6EFC"/>
    <w:rsid w:val="00AA7019"/>
    <w:rsid w:val="00AA7310"/>
    <w:rsid w:val="00AA766D"/>
    <w:rsid w:val="00AA76CF"/>
    <w:rsid w:val="00AA7844"/>
    <w:rsid w:val="00AB0112"/>
    <w:rsid w:val="00AB0425"/>
    <w:rsid w:val="00AB0613"/>
    <w:rsid w:val="00AB0828"/>
    <w:rsid w:val="00AB159D"/>
    <w:rsid w:val="00AB17BA"/>
    <w:rsid w:val="00AB1847"/>
    <w:rsid w:val="00AB1B4C"/>
    <w:rsid w:val="00AB1D23"/>
    <w:rsid w:val="00AB272D"/>
    <w:rsid w:val="00AB2802"/>
    <w:rsid w:val="00AB2B93"/>
    <w:rsid w:val="00AB2C63"/>
    <w:rsid w:val="00AB412E"/>
    <w:rsid w:val="00AB4A02"/>
    <w:rsid w:val="00AB4B9D"/>
    <w:rsid w:val="00AB4D70"/>
    <w:rsid w:val="00AB4E3C"/>
    <w:rsid w:val="00AB552F"/>
    <w:rsid w:val="00AB5702"/>
    <w:rsid w:val="00AB61B4"/>
    <w:rsid w:val="00AB64B8"/>
    <w:rsid w:val="00AB6C32"/>
    <w:rsid w:val="00AB6C73"/>
    <w:rsid w:val="00AB7158"/>
    <w:rsid w:val="00AB7563"/>
    <w:rsid w:val="00AB76BB"/>
    <w:rsid w:val="00AB78FA"/>
    <w:rsid w:val="00AB7D26"/>
    <w:rsid w:val="00AC0208"/>
    <w:rsid w:val="00AC077C"/>
    <w:rsid w:val="00AC0987"/>
    <w:rsid w:val="00AC0B68"/>
    <w:rsid w:val="00AC0C4F"/>
    <w:rsid w:val="00AC11DF"/>
    <w:rsid w:val="00AC1913"/>
    <w:rsid w:val="00AC1DC3"/>
    <w:rsid w:val="00AC1F74"/>
    <w:rsid w:val="00AC2228"/>
    <w:rsid w:val="00AC2260"/>
    <w:rsid w:val="00AC28F6"/>
    <w:rsid w:val="00AC2F9C"/>
    <w:rsid w:val="00AC3A40"/>
    <w:rsid w:val="00AC3EFF"/>
    <w:rsid w:val="00AC41AD"/>
    <w:rsid w:val="00AC45BA"/>
    <w:rsid w:val="00AC4617"/>
    <w:rsid w:val="00AC472E"/>
    <w:rsid w:val="00AC4F7E"/>
    <w:rsid w:val="00AC50B6"/>
    <w:rsid w:val="00AC5434"/>
    <w:rsid w:val="00AC5497"/>
    <w:rsid w:val="00AC56B7"/>
    <w:rsid w:val="00AC5A11"/>
    <w:rsid w:val="00AC5DE9"/>
    <w:rsid w:val="00AC6346"/>
    <w:rsid w:val="00AC65AA"/>
    <w:rsid w:val="00AC6A06"/>
    <w:rsid w:val="00AC6C15"/>
    <w:rsid w:val="00AC70C9"/>
    <w:rsid w:val="00AC77B0"/>
    <w:rsid w:val="00AC7B97"/>
    <w:rsid w:val="00AC7C43"/>
    <w:rsid w:val="00AD0326"/>
    <w:rsid w:val="00AD042C"/>
    <w:rsid w:val="00AD0D1D"/>
    <w:rsid w:val="00AD0F30"/>
    <w:rsid w:val="00AD110D"/>
    <w:rsid w:val="00AD15E0"/>
    <w:rsid w:val="00AD18F9"/>
    <w:rsid w:val="00AD1E06"/>
    <w:rsid w:val="00AD1EF1"/>
    <w:rsid w:val="00AD1F3A"/>
    <w:rsid w:val="00AD1F41"/>
    <w:rsid w:val="00AD2090"/>
    <w:rsid w:val="00AD28BC"/>
    <w:rsid w:val="00AD2EC9"/>
    <w:rsid w:val="00AD2F55"/>
    <w:rsid w:val="00AD3295"/>
    <w:rsid w:val="00AD356E"/>
    <w:rsid w:val="00AD370C"/>
    <w:rsid w:val="00AD43BD"/>
    <w:rsid w:val="00AD47A6"/>
    <w:rsid w:val="00AD48BB"/>
    <w:rsid w:val="00AD4A48"/>
    <w:rsid w:val="00AD5AF1"/>
    <w:rsid w:val="00AD5D99"/>
    <w:rsid w:val="00AD6316"/>
    <w:rsid w:val="00AD65CD"/>
    <w:rsid w:val="00AD66B5"/>
    <w:rsid w:val="00AD6AAF"/>
    <w:rsid w:val="00AD743B"/>
    <w:rsid w:val="00AD7765"/>
    <w:rsid w:val="00AE0023"/>
    <w:rsid w:val="00AE0492"/>
    <w:rsid w:val="00AE07B5"/>
    <w:rsid w:val="00AE0C17"/>
    <w:rsid w:val="00AE18D5"/>
    <w:rsid w:val="00AE26E7"/>
    <w:rsid w:val="00AE27B1"/>
    <w:rsid w:val="00AE27C1"/>
    <w:rsid w:val="00AE281B"/>
    <w:rsid w:val="00AE2CB1"/>
    <w:rsid w:val="00AE2FE6"/>
    <w:rsid w:val="00AE3DC4"/>
    <w:rsid w:val="00AE4392"/>
    <w:rsid w:val="00AE4585"/>
    <w:rsid w:val="00AE45DB"/>
    <w:rsid w:val="00AE4B07"/>
    <w:rsid w:val="00AE51C8"/>
    <w:rsid w:val="00AE5631"/>
    <w:rsid w:val="00AE614F"/>
    <w:rsid w:val="00AE67F7"/>
    <w:rsid w:val="00AE6C84"/>
    <w:rsid w:val="00AE6EA9"/>
    <w:rsid w:val="00AE6F5F"/>
    <w:rsid w:val="00AE7B80"/>
    <w:rsid w:val="00AE7F1F"/>
    <w:rsid w:val="00AE7F31"/>
    <w:rsid w:val="00AF0034"/>
    <w:rsid w:val="00AF0113"/>
    <w:rsid w:val="00AF0B2E"/>
    <w:rsid w:val="00AF1159"/>
    <w:rsid w:val="00AF156F"/>
    <w:rsid w:val="00AF1B03"/>
    <w:rsid w:val="00AF227C"/>
    <w:rsid w:val="00AF2340"/>
    <w:rsid w:val="00AF2575"/>
    <w:rsid w:val="00AF2BAE"/>
    <w:rsid w:val="00AF320B"/>
    <w:rsid w:val="00AF42BB"/>
    <w:rsid w:val="00AF501B"/>
    <w:rsid w:val="00AF5032"/>
    <w:rsid w:val="00AF5370"/>
    <w:rsid w:val="00AF54C4"/>
    <w:rsid w:val="00AF5780"/>
    <w:rsid w:val="00AF5801"/>
    <w:rsid w:val="00AF5EF6"/>
    <w:rsid w:val="00AF6C24"/>
    <w:rsid w:val="00AF6E7F"/>
    <w:rsid w:val="00AF7575"/>
    <w:rsid w:val="00AF7949"/>
    <w:rsid w:val="00AF7A0B"/>
    <w:rsid w:val="00AF7B90"/>
    <w:rsid w:val="00B005AC"/>
    <w:rsid w:val="00B00D9D"/>
    <w:rsid w:val="00B01153"/>
    <w:rsid w:val="00B01545"/>
    <w:rsid w:val="00B0168D"/>
    <w:rsid w:val="00B018E7"/>
    <w:rsid w:val="00B01D21"/>
    <w:rsid w:val="00B020EB"/>
    <w:rsid w:val="00B0244B"/>
    <w:rsid w:val="00B02D12"/>
    <w:rsid w:val="00B031BD"/>
    <w:rsid w:val="00B03694"/>
    <w:rsid w:val="00B03E19"/>
    <w:rsid w:val="00B040E3"/>
    <w:rsid w:val="00B04104"/>
    <w:rsid w:val="00B045AD"/>
    <w:rsid w:val="00B04B8B"/>
    <w:rsid w:val="00B04C57"/>
    <w:rsid w:val="00B04E2B"/>
    <w:rsid w:val="00B057A7"/>
    <w:rsid w:val="00B05EF8"/>
    <w:rsid w:val="00B0623B"/>
    <w:rsid w:val="00B0659A"/>
    <w:rsid w:val="00B0677A"/>
    <w:rsid w:val="00B06D88"/>
    <w:rsid w:val="00B073C8"/>
    <w:rsid w:val="00B07510"/>
    <w:rsid w:val="00B07B4E"/>
    <w:rsid w:val="00B07C29"/>
    <w:rsid w:val="00B07E37"/>
    <w:rsid w:val="00B10086"/>
    <w:rsid w:val="00B107AE"/>
    <w:rsid w:val="00B10E40"/>
    <w:rsid w:val="00B11130"/>
    <w:rsid w:val="00B111FA"/>
    <w:rsid w:val="00B1168D"/>
    <w:rsid w:val="00B117F2"/>
    <w:rsid w:val="00B11BB4"/>
    <w:rsid w:val="00B11DDC"/>
    <w:rsid w:val="00B11F86"/>
    <w:rsid w:val="00B122CA"/>
    <w:rsid w:val="00B12535"/>
    <w:rsid w:val="00B1312B"/>
    <w:rsid w:val="00B13AD8"/>
    <w:rsid w:val="00B13B9C"/>
    <w:rsid w:val="00B1458C"/>
    <w:rsid w:val="00B14AC4"/>
    <w:rsid w:val="00B14D26"/>
    <w:rsid w:val="00B1579E"/>
    <w:rsid w:val="00B15B8A"/>
    <w:rsid w:val="00B15EF9"/>
    <w:rsid w:val="00B15F43"/>
    <w:rsid w:val="00B16256"/>
    <w:rsid w:val="00B162E4"/>
    <w:rsid w:val="00B172FD"/>
    <w:rsid w:val="00B17371"/>
    <w:rsid w:val="00B1748C"/>
    <w:rsid w:val="00B17BDF"/>
    <w:rsid w:val="00B20602"/>
    <w:rsid w:val="00B2085E"/>
    <w:rsid w:val="00B20A68"/>
    <w:rsid w:val="00B20B77"/>
    <w:rsid w:val="00B20BC5"/>
    <w:rsid w:val="00B221DD"/>
    <w:rsid w:val="00B2226C"/>
    <w:rsid w:val="00B2247C"/>
    <w:rsid w:val="00B2286E"/>
    <w:rsid w:val="00B23010"/>
    <w:rsid w:val="00B240D0"/>
    <w:rsid w:val="00B244BD"/>
    <w:rsid w:val="00B24DBF"/>
    <w:rsid w:val="00B24EC0"/>
    <w:rsid w:val="00B2544D"/>
    <w:rsid w:val="00B257FC"/>
    <w:rsid w:val="00B25928"/>
    <w:rsid w:val="00B259C8"/>
    <w:rsid w:val="00B2622D"/>
    <w:rsid w:val="00B271AA"/>
    <w:rsid w:val="00B27438"/>
    <w:rsid w:val="00B277B4"/>
    <w:rsid w:val="00B30207"/>
    <w:rsid w:val="00B3074B"/>
    <w:rsid w:val="00B30B2F"/>
    <w:rsid w:val="00B310EE"/>
    <w:rsid w:val="00B313B7"/>
    <w:rsid w:val="00B313ED"/>
    <w:rsid w:val="00B31734"/>
    <w:rsid w:val="00B320FC"/>
    <w:rsid w:val="00B32425"/>
    <w:rsid w:val="00B32746"/>
    <w:rsid w:val="00B32CB6"/>
    <w:rsid w:val="00B32FE2"/>
    <w:rsid w:val="00B33EC7"/>
    <w:rsid w:val="00B34C7B"/>
    <w:rsid w:val="00B35A38"/>
    <w:rsid w:val="00B35AE6"/>
    <w:rsid w:val="00B36189"/>
    <w:rsid w:val="00B36426"/>
    <w:rsid w:val="00B36708"/>
    <w:rsid w:val="00B36DCE"/>
    <w:rsid w:val="00B37745"/>
    <w:rsid w:val="00B403B0"/>
    <w:rsid w:val="00B40B8E"/>
    <w:rsid w:val="00B40B99"/>
    <w:rsid w:val="00B414B6"/>
    <w:rsid w:val="00B41543"/>
    <w:rsid w:val="00B41C98"/>
    <w:rsid w:val="00B41D98"/>
    <w:rsid w:val="00B41F2A"/>
    <w:rsid w:val="00B4208D"/>
    <w:rsid w:val="00B422AF"/>
    <w:rsid w:val="00B424CE"/>
    <w:rsid w:val="00B4296F"/>
    <w:rsid w:val="00B42D71"/>
    <w:rsid w:val="00B42EEC"/>
    <w:rsid w:val="00B4329E"/>
    <w:rsid w:val="00B43884"/>
    <w:rsid w:val="00B444BC"/>
    <w:rsid w:val="00B45204"/>
    <w:rsid w:val="00B4520E"/>
    <w:rsid w:val="00B45564"/>
    <w:rsid w:val="00B4556B"/>
    <w:rsid w:val="00B45795"/>
    <w:rsid w:val="00B45800"/>
    <w:rsid w:val="00B458A7"/>
    <w:rsid w:val="00B45B35"/>
    <w:rsid w:val="00B45DF2"/>
    <w:rsid w:val="00B46087"/>
    <w:rsid w:val="00B468C5"/>
    <w:rsid w:val="00B4757B"/>
    <w:rsid w:val="00B47701"/>
    <w:rsid w:val="00B4792A"/>
    <w:rsid w:val="00B479AE"/>
    <w:rsid w:val="00B47F2A"/>
    <w:rsid w:val="00B47FE5"/>
    <w:rsid w:val="00B512E2"/>
    <w:rsid w:val="00B51675"/>
    <w:rsid w:val="00B5182D"/>
    <w:rsid w:val="00B51A4D"/>
    <w:rsid w:val="00B51B64"/>
    <w:rsid w:val="00B51CE8"/>
    <w:rsid w:val="00B51F55"/>
    <w:rsid w:val="00B52542"/>
    <w:rsid w:val="00B52646"/>
    <w:rsid w:val="00B5283C"/>
    <w:rsid w:val="00B52E43"/>
    <w:rsid w:val="00B52F35"/>
    <w:rsid w:val="00B5306D"/>
    <w:rsid w:val="00B532B0"/>
    <w:rsid w:val="00B539F4"/>
    <w:rsid w:val="00B53D51"/>
    <w:rsid w:val="00B53DDD"/>
    <w:rsid w:val="00B53F59"/>
    <w:rsid w:val="00B54512"/>
    <w:rsid w:val="00B54876"/>
    <w:rsid w:val="00B54939"/>
    <w:rsid w:val="00B551A5"/>
    <w:rsid w:val="00B551B4"/>
    <w:rsid w:val="00B55972"/>
    <w:rsid w:val="00B55BF1"/>
    <w:rsid w:val="00B56218"/>
    <w:rsid w:val="00B57D62"/>
    <w:rsid w:val="00B57E2A"/>
    <w:rsid w:val="00B57FE5"/>
    <w:rsid w:val="00B600B2"/>
    <w:rsid w:val="00B61958"/>
    <w:rsid w:val="00B61C6C"/>
    <w:rsid w:val="00B61F69"/>
    <w:rsid w:val="00B621C6"/>
    <w:rsid w:val="00B623EE"/>
    <w:rsid w:val="00B626DA"/>
    <w:rsid w:val="00B627C9"/>
    <w:rsid w:val="00B62A7E"/>
    <w:rsid w:val="00B6347F"/>
    <w:rsid w:val="00B644D1"/>
    <w:rsid w:val="00B6479E"/>
    <w:rsid w:val="00B64959"/>
    <w:rsid w:val="00B653D3"/>
    <w:rsid w:val="00B65638"/>
    <w:rsid w:val="00B65923"/>
    <w:rsid w:val="00B65CF5"/>
    <w:rsid w:val="00B661B4"/>
    <w:rsid w:val="00B66639"/>
    <w:rsid w:val="00B6672B"/>
    <w:rsid w:val="00B66776"/>
    <w:rsid w:val="00B66D4D"/>
    <w:rsid w:val="00B66FBF"/>
    <w:rsid w:val="00B7008A"/>
    <w:rsid w:val="00B7051B"/>
    <w:rsid w:val="00B70603"/>
    <w:rsid w:val="00B70BE2"/>
    <w:rsid w:val="00B70D5D"/>
    <w:rsid w:val="00B70F43"/>
    <w:rsid w:val="00B7136F"/>
    <w:rsid w:val="00B71D0B"/>
    <w:rsid w:val="00B71EF1"/>
    <w:rsid w:val="00B721FA"/>
    <w:rsid w:val="00B72298"/>
    <w:rsid w:val="00B72EFD"/>
    <w:rsid w:val="00B7314B"/>
    <w:rsid w:val="00B73608"/>
    <w:rsid w:val="00B743A4"/>
    <w:rsid w:val="00B74B16"/>
    <w:rsid w:val="00B74E84"/>
    <w:rsid w:val="00B75029"/>
    <w:rsid w:val="00B75197"/>
    <w:rsid w:val="00B7536D"/>
    <w:rsid w:val="00B75537"/>
    <w:rsid w:val="00B75C54"/>
    <w:rsid w:val="00B76130"/>
    <w:rsid w:val="00B76548"/>
    <w:rsid w:val="00B76607"/>
    <w:rsid w:val="00B772D7"/>
    <w:rsid w:val="00B774B6"/>
    <w:rsid w:val="00B775DF"/>
    <w:rsid w:val="00B77A3F"/>
    <w:rsid w:val="00B77AF1"/>
    <w:rsid w:val="00B77B7D"/>
    <w:rsid w:val="00B77C4F"/>
    <w:rsid w:val="00B80037"/>
    <w:rsid w:val="00B8014D"/>
    <w:rsid w:val="00B80592"/>
    <w:rsid w:val="00B807F8"/>
    <w:rsid w:val="00B80A1B"/>
    <w:rsid w:val="00B80ABA"/>
    <w:rsid w:val="00B80AEA"/>
    <w:rsid w:val="00B81845"/>
    <w:rsid w:val="00B81C6A"/>
    <w:rsid w:val="00B820BE"/>
    <w:rsid w:val="00B82286"/>
    <w:rsid w:val="00B82511"/>
    <w:rsid w:val="00B827DF"/>
    <w:rsid w:val="00B827F4"/>
    <w:rsid w:val="00B82F91"/>
    <w:rsid w:val="00B831A0"/>
    <w:rsid w:val="00B8359B"/>
    <w:rsid w:val="00B83895"/>
    <w:rsid w:val="00B84311"/>
    <w:rsid w:val="00B8484A"/>
    <w:rsid w:val="00B849A7"/>
    <w:rsid w:val="00B8508B"/>
    <w:rsid w:val="00B8513C"/>
    <w:rsid w:val="00B85167"/>
    <w:rsid w:val="00B85A5E"/>
    <w:rsid w:val="00B86264"/>
    <w:rsid w:val="00B86DA3"/>
    <w:rsid w:val="00B873D0"/>
    <w:rsid w:val="00B87819"/>
    <w:rsid w:val="00B8792A"/>
    <w:rsid w:val="00B902E8"/>
    <w:rsid w:val="00B905B9"/>
    <w:rsid w:val="00B90BE6"/>
    <w:rsid w:val="00B90BF5"/>
    <w:rsid w:val="00B913A4"/>
    <w:rsid w:val="00B91454"/>
    <w:rsid w:val="00B914C9"/>
    <w:rsid w:val="00B91B9B"/>
    <w:rsid w:val="00B91E20"/>
    <w:rsid w:val="00B92710"/>
    <w:rsid w:val="00B92F16"/>
    <w:rsid w:val="00B931AC"/>
    <w:rsid w:val="00B93790"/>
    <w:rsid w:val="00B93A62"/>
    <w:rsid w:val="00B93B76"/>
    <w:rsid w:val="00B93BD1"/>
    <w:rsid w:val="00B93C07"/>
    <w:rsid w:val="00B94045"/>
    <w:rsid w:val="00B94C04"/>
    <w:rsid w:val="00B94EB1"/>
    <w:rsid w:val="00B95486"/>
    <w:rsid w:val="00B955DF"/>
    <w:rsid w:val="00B95FBB"/>
    <w:rsid w:val="00B96406"/>
    <w:rsid w:val="00B9650D"/>
    <w:rsid w:val="00B966F1"/>
    <w:rsid w:val="00B96DF9"/>
    <w:rsid w:val="00B97192"/>
    <w:rsid w:val="00B97419"/>
    <w:rsid w:val="00B9758D"/>
    <w:rsid w:val="00B97883"/>
    <w:rsid w:val="00B978CF"/>
    <w:rsid w:val="00B97A0D"/>
    <w:rsid w:val="00B97CD4"/>
    <w:rsid w:val="00BA082F"/>
    <w:rsid w:val="00BA0A3E"/>
    <w:rsid w:val="00BA11A9"/>
    <w:rsid w:val="00BA1C82"/>
    <w:rsid w:val="00BA20C4"/>
    <w:rsid w:val="00BA2445"/>
    <w:rsid w:val="00BA2582"/>
    <w:rsid w:val="00BA2714"/>
    <w:rsid w:val="00BA2D26"/>
    <w:rsid w:val="00BA2E4A"/>
    <w:rsid w:val="00BA33EC"/>
    <w:rsid w:val="00BA35C1"/>
    <w:rsid w:val="00BA3A29"/>
    <w:rsid w:val="00BA4683"/>
    <w:rsid w:val="00BA68BA"/>
    <w:rsid w:val="00BA7149"/>
    <w:rsid w:val="00BA723D"/>
    <w:rsid w:val="00BA7298"/>
    <w:rsid w:val="00BA76B6"/>
    <w:rsid w:val="00BA7C98"/>
    <w:rsid w:val="00BB0593"/>
    <w:rsid w:val="00BB06F7"/>
    <w:rsid w:val="00BB093D"/>
    <w:rsid w:val="00BB0A85"/>
    <w:rsid w:val="00BB13AD"/>
    <w:rsid w:val="00BB1EC3"/>
    <w:rsid w:val="00BB1EE1"/>
    <w:rsid w:val="00BB2364"/>
    <w:rsid w:val="00BB35EE"/>
    <w:rsid w:val="00BB3823"/>
    <w:rsid w:val="00BB3883"/>
    <w:rsid w:val="00BB3C9D"/>
    <w:rsid w:val="00BB445A"/>
    <w:rsid w:val="00BB46DF"/>
    <w:rsid w:val="00BB4778"/>
    <w:rsid w:val="00BB499D"/>
    <w:rsid w:val="00BB4D21"/>
    <w:rsid w:val="00BB5671"/>
    <w:rsid w:val="00BB57A0"/>
    <w:rsid w:val="00BB5DCD"/>
    <w:rsid w:val="00BB79B4"/>
    <w:rsid w:val="00BB7C0A"/>
    <w:rsid w:val="00BC0183"/>
    <w:rsid w:val="00BC07E0"/>
    <w:rsid w:val="00BC0A60"/>
    <w:rsid w:val="00BC1900"/>
    <w:rsid w:val="00BC1A00"/>
    <w:rsid w:val="00BC1BB3"/>
    <w:rsid w:val="00BC1BE0"/>
    <w:rsid w:val="00BC224A"/>
    <w:rsid w:val="00BC22E3"/>
    <w:rsid w:val="00BC27D4"/>
    <w:rsid w:val="00BC2A6E"/>
    <w:rsid w:val="00BC2A90"/>
    <w:rsid w:val="00BC3A8A"/>
    <w:rsid w:val="00BC3DEA"/>
    <w:rsid w:val="00BC3F7E"/>
    <w:rsid w:val="00BC45B2"/>
    <w:rsid w:val="00BC4729"/>
    <w:rsid w:val="00BC4FC2"/>
    <w:rsid w:val="00BC5979"/>
    <w:rsid w:val="00BC5F28"/>
    <w:rsid w:val="00BC6735"/>
    <w:rsid w:val="00BC7244"/>
    <w:rsid w:val="00BC770A"/>
    <w:rsid w:val="00BD0233"/>
    <w:rsid w:val="00BD0542"/>
    <w:rsid w:val="00BD05CA"/>
    <w:rsid w:val="00BD0F19"/>
    <w:rsid w:val="00BD13F2"/>
    <w:rsid w:val="00BD1E82"/>
    <w:rsid w:val="00BD23E1"/>
    <w:rsid w:val="00BD2733"/>
    <w:rsid w:val="00BD2AE7"/>
    <w:rsid w:val="00BD3A1B"/>
    <w:rsid w:val="00BD3D97"/>
    <w:rsid w:val="00BD3E51"/>
    <w:rsid w:val="00BD44FE"/>
    <w:rsid w:val="00BD4B33"/>
    <w:rsid w:val="00BD4F5C"/>
    <w:rsid w:val="00BD5937"/>
    <w:rsid w:val="00BD5B6A"/>
    <w:rsid w:val="00BD5D75"/>
    <w:rsid w:val="00BD5E07"/>
    <w:rsid w:val="00BD6296"/>
    <w:rsid w:val="00BD6374"/>
    <w:rsid w:val="00BD64CE"/>
    <w:rsid w:val="00BD66FC"/>
    <w:rsid w:val="00BD6CD5"/>
    <w:rsid w:val="00BD6EC9"/>
    <w:rsid w:val="00BD6FEF"/>
    <w:rsid w:val="00BD713B"/>
    <w:rsid w:val="00BD7483"/>
    <w:rsid w:val="00BD7CBB"/>
    <w:rsid w:val="00BD7CF0"/>
    <w:rsid w:val="00BE0399"/>
    <w:rsid w:val="00BE04C1"/>
    <w:rsid w:val="00BE067D"/>
    <w:rsid w:val="00BE0740"/>
    <w:rsid w:val="00BE173C"/>
    <w:rsid w:val="00BE1837"/>
    <w:rsid w:val="00BE1EC2"/>
    <w:rsid w:val="00BE214A"/>
    <w:rsid w:val="00BE215C"/>
    <w:rsid w:val="00BE228B"/>
    <w:rsid w:val="00BE2653"/>
    <w:rsid w:val="00BE26D0"/>
    <w:rsid w:val="00BE28B0"/>
    <w:rsid w:val="00BE3446"/>
    <w:rsid w:val="00BE45C6"/>
    <w:rsid w:val="00BE48D7"/>
    <w:rsid w:val="00BE4C50"/>
    <w:rsid w:val="00BE53F7"/>
    <w:rsid w:val="00BE5AF0"/>
    <w:rsid w:val="00BE6432"/>
    <w:rsid w:val="00BE6516"/>
    <w:rsid w:val="00BE6C6B"/>
    <w:rsid w:val="00BE6CA4"/>
    <w:rsid w:val="00BE7A84"/>
    <w:rsid w:val="00BE7C2A"/>
    <w:rsid w:val="00BE7D70"/>
    <w:rsid w:val="00BE7E7B"/>
    <w:rsid w:val="00BF04BB"/>
    <w:rsid w:val="00BF08F5"/>
    <w:rsid w:val="00BF0939"/>
    <w:rsid w:val="00BF11BC"/>
    <w:rsid w:val="00BF198B"/>
    <w:rsid w:val="00BF23A9"/>
    <w:rsid w:val="00BF242E"/>
    <w:rsid w:val="00BF26E9"/>
    <w:rsid w:val="00BF2E72"/>
    <w:rsid w:val="00BF3B24"/>
    <w:rsid w:val="00BF402A"/>
    <w:rsid w:val="00BF4087"/>
    <w:rsid w:val="00BF4931"/>
    <w:rsid w:val="00BF49C6"/>
    <w:rsid w:val="00BF4C9B"/>
    <w:rsid w:val="00BF4E28"/>
    <w:rsid w:val="00BF520E"/>
    <w:rsid w:val="00BF5514"/>
    <w:rsid w:val="00BF564F"/>
    <w:rsid w:val="00BF6B76"/>
    <w:rsid w:val="00BF6E95"/>
    <w:rsid w:val="00BF714F"/>
    <w:rsid w:val="00BF77F3"/>
    <w:rsid w:val="00BF780D"/>
    <w:rsid w:val="00BF7837"/>
    <w:rsid w:val="00BF7944"/>
    <w:rsid w:val="00BF7D64"/>
    <w:rsid w:val="00BF7F89"/>
    <w:rsid w:val="00C003F2"/>
    <w:rsid w:val="00C00901"/>
    <w:rsid w:val="00C00D51"/>
    <w:rsid w:val="00C0161D"/>
    <w:rsid w:val="00C02182"/>
    <w:rsid w:val="00C02547"/>
    <w:rsid w:val="00C03F7A"/>
    <w:rsid w:val="00C04228"/>
    <w:rsid w:val="00C0436A"/>
    <w:rsid w:val="00C0486E"/>
    <w:rsid w:val="00C04CCB"/>
    <w:rsid w:val="00C05016"/>
    <w:rsid w:val="00C052B7"/>
    <w:rsid w:val="00C057BF"/>
    <w:rsid w:val="00C0585D"/>
    <w:rsid w:val="00C05C01"/>
    <w:rsid w:val="00C060FF"/>
    <w:rsid w:val="00C06C1D"/>
    <w:rsid w:val="00C06F89"/>
    <w:rsid w:val="00C07011"/>
    <w:rsid w:val="00C07A0C"/>
    <w:rsid w:val="00C07FC5"/>
    <w:rsid w:val="00C102E0"/>
    <w:rsid w:val="00C10812"/>
    <w:rsid w:val="00C108DF"/>
    <w:rsid w:val="00C11597"/>
    <w:rsid w:val="00C12259"/>
    <w:rsid w:val="00C125A7"/>
    <w:rsid w:val="00C12D95"/>
    <w:rsid w:val="00C13E34"/>
    <w:rsid w:val="00C1421C"/>
    <w:rsid w:val="00C145C7"/>
    <w:rsid w:val="00C147FC"/>
    <w:rsid w:val="00C14A98"/>
    <w:rsid w:val="00C14B05"/>
    <w:rsid w:val="00C152A8"/>
    <w:rsid w:val="00C15C58"/>
    <w:rsid w:val="00C16092"/>
    <w:rsid w:val="00C162C5"/>
    <w:rsid w:val="00C16DE2"/>
    <w:rsid w:val="00C171C5"/>
    <w:rsid w:val="00C172C8"/>
    <w:rsid w:val="00C17639"/>
    <w:rsid w:val="00C20432"/>
    <w:rsid w:val="00C2048B"/>
    <w:rsid w:val="00C2054E"/>
    <w:rsid w:val="00C2059F"/>
    <w:rsid w:val="00C20FE9"/>
    <w:rsid w:val="00C21A8C"/>
    <w:rsid w:val="00C227A2"/>
    <w:rsid w:val="00C22D67"/>
    <w:rsid w:val="00C22E10"/>
    <w:rsid w:val="00C2339E"/>
    <w:rsid w:val="00C23560"/>
    <w:rsid w:val="00C236F0"/>
    <w:rsid w:val="00C2385E"/>
    <w:rsid w:val="00C23D23"/>
    <w:rsid w:val="00C24971"/>
    <w:rsid w:val="00C252A2"/>
    <w:rsid w:val="00C25439"/>
    <w:rsid w:val="00C25553"/>
    <w:rsid w:val="00C255DF"/>
    <w:rsid w:val="00C25E60"/>
    <w:rsid w:val="00C266A8"/>
    <w:rsid w:val="00C26AA3"/>
    <w:rsid w:val="00C26DD8"/>
    <w:rsid w:val="00C27064"/>
    <w:rsid w:val="00C2731F"/>
    <w:rsid w:val="00C27682"/>
    <w:rsid w:val="00C2778A"/>
    <w:rsid w:val="00C30DCA"/>
    <w:rsid w:val="00C316ED"/>
    <w:rsid w:val="00C3224B"/>
    <w:rsid w:val="00C32263"/>
    <w:rsid w:val="00C32CA7"/>
    <w:rsid w:val="00C3378D"/>
    <w:rsid w:val="00C33CC0"/>
    <w:rsid w:val="00C34458"/>
    <w:rsid w:val="00C34D8B"/>
    <w:rsid w:val="00C34E04"/>
    <w:rsid w:val="00C34EC6"/>
    <w:rsid w:val="00C34EFF"/>
    <w:rsid w:val="00C350D4"/>
    <w:rsid w:val="00C352C1"/>
    <w:rsid w:val="00C355C2"/>
    <w:rsid w:val="00C355F5"/>
    <w:rsid w:val="00C36441"/>
    <w:rsid w:val="00C36ABA"/>
    <w:rsid w:val="00C36C86"/>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25E3"/>
    <w:rsid w:val="00C42EC0"/>
    <w:rsid w:val="00C43937"/>
    <w:rsid w:val="00C43A32"/>
    <w:rsid w:val="00C43D02"/>
    <w:rsid w:val="00C441CD"/>
    <w:rsid w:val="00C448C2"/>
    <w:rsid w:val="00C4522E"/>
    <w:rsid w:val="00C4548E"/>
    <w:rsid w:val="00C45C4C"/>
    <w:rsid w:val="00C4630A"/>
    <w:rsid w:val="00C46F8B"/>
    <w:rsid w:val="00C4700C"/>
    <w:rsid w:val="00C507F4"/>
    <w:rsid w:val="00C512AD"/>
    <w:rsid w:val="00C51A3E"/>
    <w:rsid w:val="00C51A7F"/>
    <w:rsid w:val="00C51AB2"/>
    <w:rsid w:val="00C51BDD"/>
    <w:rsid w:val="00C524BC"/>
    <w:rsid w:val="00C52B72"/>
    <w:rsid w:val="00C53506"/>
    <w:rsid w:val="00C5359C"/>
    <w:rsid w:val="00C536F2"/>
    <w:rsid w:val="00C53A0E"/>
    <w:rsid w:val="00C53C4A"/>
    <w:rsid w:val="00C54DDD"/>
    <w:rsid w:val="00C550F0"/>
    <w:rsid w:val="00C55843"/>
    <w:rsid w:val="00C56191"/>
    <w:rsid w:val="00C563FC"/>
    <w:rsid w:val="00C569C1"/>
    <w:rsid w:val="00C56E89"/>
    <w:rsid w:val="00C56EB4"/>
    <w:rsid w:val="00C574EA"/>
    <w:rsid w:val="00C57DE6"/>
    <w:rsid w:val="00C601B1"/>
    <w:rsid w:val="00C60F50"/>
    <w:rsid w:val="00C6133E"/>
    <w:rsid w:val="00C6151D"/>
    <w:rsid w:val="00C61D1F"/>
    <w:rsid w:val="00C61F59"/>
    <w:rsid w:val="00C620D8"/>
    <w:rsid w:val="00C62385"/>
    <w:rsid w:val="00C62B05"/>
    <w:rsid w:val="00C62D89"/>
    <w:rsid w:val="00C6338C"/>
    <w:rsid w:val="00C63735"/>
    <w:rsid w:val="00C64850"/>
    <w:rsid w:val="00C649F1"/>
    <w:rsid w:val="00C64D6F"/>
    <w:rsid w:val="00C65825"/>
    <w:rsid w:val="00C667AD"/>
    <w:rsid w:val="00C66C21"/>
    <w:rsid w:val="00C671F7"/>
    <w:rsid w:val="00C673CF"/>
    <w:rsid w:val="00C677E6"/>
    <w:rsid w:val="00C67A90"/>
    <w:rsid w:val="00C67D20"/>
    <w:rsid w:val="00C70810"/>
    <w:rsid w:val="00C70FB7"/>
    <w:rsid w:val="00C71373"/>
    <w:rsid w:val="00C71401"/>
    <w:rsid w:val="00C71888"/>
    <w:rsid w:val="00C71EAF"/>
    <w:rsid w:val="00C7220B"/>
    <w:rsid w:val="00C724A7"/>
    <w:rsid w:val="00C7267B"/>
    <w:rsid w:val="00C72785"/>
    <w:rsid w:val="00C72FC7"/>
    <w:rsid w:val="00C73084"/>
    <w:rsid w:val="00C733DB"/>
    <w:rsid w:val="00C73BCF"/>
    <w:rsid w:val="00C74181"/>
    <w:rsid w:val="00C748B8"/>
    <w:rsid w:val="00C74D84"/>
    <w:rsid w:val="00C75787"/>
    <w:rsid w:val="00C75A16"/>
    <w:rsid w:val="00C75D82"/>
    <w:rsid w:val="00C75EC5"/>
    <w:rsid w:val="00C75F3B"/>
    <w:rsid w:val="00C76303"/>
    <w:rsid w:val="00C764CF"/>
    <w:rsid w:val="00C765CD"/>
    <w:rsid w:val="00C7715E"/>
    <w:rsid w:val="00C77536"/>
    <w:rsid w:val="00C7788E"/>
    <w:rsid w:val="00C778B4"/>
    <w:rsid w:val="00C779D8"/>
    <w:rsid w:val="00C77AAA"/>
    <w:rsid w:val="00C801B1"/>
    <w:rsid w:val="00C804BE"/>
    <w:rsid w:val="00C80F8C"/>
    <w:rsid w:val="00C812D2"/>
    <w:rsid w:val="00C813CF"/>
    <w:rsid w:val="00C819D7"/>
    <w:rsid w:val="00C8219A"/>
    <w:rsid w:val="00C8252C"/>
    <w:rsid w:val="00C835BF"/>
    <w:rsid w:val="00C83685"/>
    <w:rsid w:val="00C8430A"/>
    <w:rsid w:val="00C843CE"/>
    <w:rsid w:val="00C8481F"/>
    <w:rsid w:val="00C84D0D"/>
    <w:rsid w:val="00C857D8"/>
    <w:rsid w:val="00C85EF1"/>
    <w:rsid w:val="00C85FDE"/>
    <w:rsid w:val="00C86DC7"/>
    <w:rsid w:val="00C86DDC"/>
    <w:rsid w:val="00C87445"/>
    <w:rsid w:val="00C874FB"/>
    <w:rsid w:val="00C87924"/>
    <w:rsid w:val="00C87988"/>
    <w:rsid w:val="00C9040D"/>
    <w:rsid w:val="00C90E6D"/>
    <w:rsid w:val="00C9122B"/>
    <w:rsid w:val="00C917C7"/>
    <w:rsid w:val="00C919C5"/>
    <w:rsid w:val="00C91E7D"/>
    <w:rsid w:val="00C92FBA"/>
    <w:rsid w:val="00C92FC4"/>
    <w:rsid w:val="00C9333A"/>
    <w:rsid w:val="00C934EE"/>
    <w:rsid w:val="00C9398D"/>
    <w:rsid w:val="00C93FD5"/>
    <w:rsid w:val="00C94744"/>
    <w:rsid w:val="00C94F32"/>
    <w:rsid w:val="00C9571F"/>
    <w:rsid w:val="00C95979"/>
    <w:rsid w:val="00C95B7B"/>
    <w:rsid w:val="00C967C2"/>
    <w:rsid w:val="00C97D9E"/>
    <w:rsid w:val="00CA06BA"/>
    <w:rsid w:val="00CA0E4C"/>
    <w:rsid w:val="00CA0FD7"/>
    <w:rsid w:val="00CA0FFF"/>
    <w:rsid w:val="00CA1AF4"/>
    <w:rsid w:val="00CA217B"/>
    <w:rsid w:val="00CA2D89"/>
    <w:rsid w:val="00CA328C"/>
    <w:rsid w:val="00CA40D9"/>
    <w:rsid w:val="00CA421E"/>
    <w:rsid w:val="00CA4AE4"/>
    <w:rsid w:val="00CA4FFF"/>
    <w:rsid w:val="00CA538C"/>
    <w:rsid w:val="00CA574E"/>
    <w:rsid w:val="00CA59A5"/>
    <w:rsid w:val="00CA5C7C"/>
    <w:rsid w:val="00CA5F76"/>
    <w:rsid w:val="00CA66DA"/>
    <w:rsid w:val="00CA6B3E"/>
    <w:rsid w:val="00CA6FF7"/>
    <w:rsid w:val="00CA7AC5"/>
    <w:rsid w:val="00CA7F00"/>
    <w:rsid w:val="00CA7F5B"/>
    <w:rsid w:val="00CB01C4"/>
    <w:rsid w:val="00CB022E"/>
    <w:rsid w:val="00CB05C2"/>
    <w:rsid w:val="00CB0700"/>
    <w:rsid w:val="00CB0860"/>
    <w:rsid w:val="00CB0A14"/>
    <w:rsid w:val="00CB0D34"/>
    <w:rsid w:val="00CB14A3"/>
    <w:rsid w:val="00CB1686"/>
    <w:rsid w:val="00CB1932"/>
    <w:rsid w:val="00CB22AE"/>
    <w:rsid w:val="00CB28A0"/>
    <w:rsid w:val="00CB294E"/>
    <w:rsid w:val="00CB298B"/>
    <w:rsid w:val="00CB3007"/>
    <w:rsid w:val="00CB314D"/>
    <w:rsid w:val="00CB3319"/>
    <w:rsid w:val="00CB3426"/>
    <w:rsid w:val="00CB38EF"/>
    <w:rsid w:val="00CB3F1F"/>
    <w:rsid w:val="00CB41FB"/>
    <w:rsid w:val="00CB4447"/>
    <w:rsid w:val="00CB51FB"/>
    <w:rsid w:val="00CB54F5"/>
    <w:rsid w:val="00CB5585"/>
    <w:rsid w:val="00CB5833"/>
    <w:rsid w:val="00CB5C6A"/>
    <w:rsid w:val="00CB6118"/>
    <w:rsid w:val="00CB6497"/>
    <w:rsid w:val="00CB6556"/>
    <w:rsid w:val="00CB7013"/>
    <w:rsid w:val="00CB70A1"/>
    <w:rsid w:val="00CB74B8"/>
    <w:rsid w:val="00CB75B4"/>
    <w:rsid w:val="00CB77B0"/>
    <w:rsid w:val="00CB7A9F"/>
    <w:rsid w:val="00CB7BD0"/>
    <w:rsid w:val="00CC039A"/>
    <w:rsid w:val="00CC099B"/>
    <w:rsid w:val="00CC0B35"/>
    <w:rsid w:val="00CC0C98"/>
    <w:rsid w:val="00CC1351"/>
    <w:rsid w:val="00CC2167"/>
    <w:rsid w:val="00CC21E9"/>
    <w:rsid w:val="00CC2ADC"/>
    <w:rsid w:val="00CC3126"/>
    <w:rsid w:val="00CC3370"/>
    <w:rsid w:val="00CC369E"/>
    <w:rsid w:val="00CC3E12"/>
    <w:rsid w:val="00CC45D7"/>
    <w:rsid w:val="00CC4AB6"/>
    <w:rsid w:val="00CC4D5D"/>
    <w:rsid w:val="00CC4F70"/>
    <w:rsid w:val="00CC5104"/>
    <w:rsid w:val="00CC52FF"/>
    <w:rsid w:val="00CC53DC"/>
    <w:rsid w:val="00CC55EF"/>
    <w:rsid w:val="00CC56D5"/>
    <w:rsid w:val="00CC5913"/>
    <w:rsid w:val="00CC5CB4"/>
    <w:rsid w:val="00CC5E19"/>
    <w:rsid w:val="00CC5F6A"/>
    <w:rsid w:val="00CC608A"/>
    <w:rsid w:val="00CC6181"/>
    <w:rsid w:val="00CC6AB2"/>
    <w:rsid w:val="00CC7460"/>
    <w:rsid w:val="00CC7872"/>
    <w:rsid w:val="00CC7989"/>
    <w:rsid w:val="00CC7BDB"/>
    <w:rsid w:val="00CC7D0C"/>
    <w:rsid w:val="00CD0754"/>
    <w:rsid w:val="00CD0935"/>
    <w:rsid w:val="00CD121D"/>
    <w:rsid w:val="00CD1A7C"/>
    <w:rsid w:val="00CD22CF"/>
    <w:rsid w:val="00CD2319"/>
    <w:rsid w:val="00CD290E"/>
    <w:rsid w:val="00CD2DE8"/>
    <w:rsid w:val="00CD39AB"/>
    <w:rsid w:val="00CD39D7"/>
    <w:rsid w:val="00CD3AEA"/>
    <w:rsid w:val="00CD3BC9"/>
    <w:rsid w:val="00CD3DDA"/>
    <w:rsid w:val="00CD4055"/>
    <w:rsid w:val="00CD458A"/>
    <w:rsid w:val="00CD4BF1"/>
    <w:rsid w:val="00CD4CD7"/>
    <w:rsid w:val="00CD522C"/>
    <w:rsid w:val="00CD53BE"/>
    <w:rsid w:val="00CD5C5E"/>
    <w:rsid w:val="00CD5EA2"/>
    <w:rsid w:val="00CD5F74"/>
    <w:rsid w:val="00CD6357"/>
    <w:rsid w:val="00CD6F5D"/>
    <w:rsid w:val="00CD6FCD"/>
    <w:rsid w:val="00CD77B4"/>
    <w:rsid w:val="00CD7898"/>
    <w:rsid w:val="00CD79C1"/>
    <w:rsid w:val="00CE017F"/>
    <w:rsid w:val="00CE094D"/>
    <w:rsid w:val="00CE0EA7"/>
    <w:rsid w:val="00CE0F74"/>
    <w:rsid w:val="00CE100B"/>
    <w:rsid w:val="00CE128B"/>
    <w:rsid w:val="00CE14A0"/>
    <w:rsid w:val="00CE1619"/>
    <w:rsid w:val="00CE1C3C"/>
    <w:rsid w:val="00CE1C52"/>
    <w:rsid w:val="00CE1D27"/>
    <w:rsid w:val="00CE22BE"/>
    <w:rsid w:val="00CE2697"/>
    <w:rsid w:val="00CE2884"/>
    <w:rsid w:val="00CE343F"/>
    <w:rsid w:val="00CE37E4"/>
    <w:rsid w:val="00CE3CAA"/>
    <w:rsid w:val="00CE495A"/>
    <w:rsid w:val="00CE4ED8"/>
    <w:rsid w:val="00CE536A"/>
    <w:rsid w:val="00CE54C7"/>
    <w:rsid w:val="00CE560D"/>
    <w:rsid w:val="00CE577F"/>
    <w:rsid w:val="00CE587F"/>
    <w:rsid w:val="00CE5CFC"/>
    <w:rsid w:val="00CE7163"/>
    <w:rsid w:val="00CE720B"/>
    <w:rsid w:val="00CE7A2C"/>
    <w:rsid w:val="00CE7C6E"/>
    <w:rsid w:val="00CE7FE8"/>
    <w:rsid w:val="00CF08B0"/>
    <w:rsid w:val="00CF0C23"/>
    <w:rsid w:val="00CF0DAD"/>
    <w:rsid w:val="00CF1016"/>
    <w:rsid w:val="00CF1264"/>
    <w:rsid w:val="00CF175F"/>
    <w:rsid w:val="00CF1933"/>
    <w:rsid w:val="00CF19BD"/>
    <w:rsid w:val="00CF1D8A"/>
    <w:rsid w:val="00CF212D"/>
    <w:rsid w:val="00CF2131"/>
    <w:rsid w:val="00CF23B8"/>
    <w:rsid w:val="00CF268C"/>
    <w:rsid w:val="00CF26F9"/>
    <w:rsid w:val="00CF30B2"/>
    <w:rsid w:val="00CF3BA6"/>
    <w:rsid w:val="00CF3C1A"/>
    <w:rsid w:val="00CF400A"/>
    <w:rsid w:val="00CF48AE"/>
    <w:rsid w:val="00CF5A72"/>
    <w:rsid w:val="00CF5B6A"/>
    <w:rsid w:val="00CF6421"/>
    <w:rsid w:val="00CF7117"/>
    <w:rsid w:val="00CF7515"/>
    <w:rsid w:val="00D00664"/>
    <w:rsid w:val="00D00A64"/>
    <w:rsid w:val="00D00B6E"/>
    <w:rsid w:val="00D012FF"/>
    <w:rsid w:val="00D014AE"/>
    <w:rsid w:val="00D01D8E"/>
    <w:rsid w:val="00D023BF"/>
    <w:rsid w:val="00D0320A"/>
    <w:rsid w:val="00D034AE"/>
    <w:rsid w:val="00D0355B"/>
    <w:rsid w:val="00D03D86"/>
    <w:rsid w:val="00D03DD9"/>
    <w:rsid w:val="00D041DB"/>
    <w:rsid w:val="00D0570C"/>
    <w:rsid w:val="00D060F4"/>
    <w:rsid w:val="00D06221"/>
    <w:rsid w:val="00D07B90"/>
    <w:rsid w:val="00D07CAA"/>
    <w:rsid w:val="00D07DE6"/>
    <w:rsid w:val="00D10920"/>
    <w:rsid w:val="00D10BB0"/>
    <w:rsid w:val="00D10C69"/>
    <w:rsid w:val="00D11A5A"/>
    <w:rsid w:val="00D11C0F"/>
    <w:rsid w:val="00D12978"/>
    <w:rsid w:val="00D12C93"/>
    <w:rsid w:val="00D13591"/>
    <w:rsid w:val="00D1422D"/>
    <w:rsid w:val="00D14572"/>
    <w:rsid w:val="00D148A0"/>
    <w:rsid w:val="00D14A1A"/>
    <w:rsid w:val="00D159D4"/>
    <w:rsid w:val="00D15E8B"/>
    <w:rsid w:val="00D16391"/>
    <w:rsid w:val="00D16559"/>
    <w:rsid w:val="00D16CAB"/>
    <w:rsid w:val="00D16EF4"/>
    <w:rsid w:val="00D17AF5"/>
    <w:rsid w:val="00D17EAC"/>
    <w:rsid w:val="00D17ECD"/>
    <w:rsid w:val="00D20212"/>
    <w:rsid w:val="00D205A3"/>
    <w:rsid w:val="00D20A11"/>
    <w:rsid w:val="00D212DF"/>
    <w:rsid w:val="00D219D8"/>
    <w:rsid w:val="00D21D91"/>
    <w:rsid w:val="00D22638"/>
    <w:rsid w:val="00D22B05"/>
    <w:rsid w:val="00D23C5B"/>
    <w:rsid w:val="00D2486D"/>
    <w:rsid w:val="00D24B37"/>
    <w:rsid w:val="00D24B59"/>
    <w:rsid w:val="00D253F8"/>
    <w:rsid w:val="00D255A8"/>
    <w:rsid w:val="00D25733"/>
    <w:rsid w:val="00D25D8E"/>
    <w:rsid w:val="00D26144"/>
    <w:rsid w:val="00D278B8"/>
    <w:rsid w:val="00D30461"/>
    <w:rsid w:val="00D30561"/>
    <w:rsid w:val="00D30DB1"/>
    <w:rsid w:val="00D31BB0"/>
    <w:rsid w:val="00D31DB2"/>
    <w:rsid w:val="00D32192"/>
    <w:rsid w:val="00D3351E"/>
    <w:rsid w:val="00D33A00"/>
    <w:rsid w:val="00D34313"/>
    <w:rsid w:val="00D34366"/>
    <w:rsid w:val="00D34690"/>
    <w:rsid w:val="00D348AC"/>
    <w:rsid w:val="00D34FEF"/>
    <w:rsid w:val="00D35447"/>
    <w:rsid w:val="00D35470"/>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1FC6"/>
    <w:rsid w:val="00D422A1"/>
    <w:rsid w:val="00D43343"/>
    <w:rsid w:val="00D437C2"/>
    <w:rsid w:val="00D43A22"/>
    <w:rsid w:val="00D43DD3"/>
    <w:rsid w:val="00D440CC"/>
    <w:rsid w:val="00D44420"/>
    <w:rsid w:val="00D44655"/>
    <w:rsid w:val="00D446DF"/>
    <w:rsid w:val="00D4474E"/>
    <w:rsid w:val="00D44C70"/>
    <w:rsid w:val="00D44C9E"/>
    <w:rsid w:val="00D4518A"/>
    <w:rsid w:val="00D4568D"/>
    <w:rsid w:val="00D457D4"/>
    <w:rsid w:val="00D4624B"/>
    <w:rsid w:val="00D46933"/>
    <w:rsid w:val="00D46EFB"/>
    <w:rsid w:val="00D476E8"/>
    <w:rsid w:val="00D47997"/>
    <w:rsid w:val="00D47B4D"/>
    <w:rsid w:val="00D47E63"/>
    <w:rsid w:val="00D5022C"/>
    <w:rsid w:val="00D50409"/>
    <w:rsid w:val="00D50504"/>
    <w:rsid w:val="00D50658"/>
    <w:rsid w:val="00D50AE3"/>
    <w:rsid w:val="00D50C8F"/>
    <w:rsid w:val="00D50FD0"/>
    <w:rsid w:val="00D5111B"/>
    <w:rsid w:val="00D511C9"/>
    <w:rsid w:val="00D51347"/>
    <w:rsid w:val="00D514EE"/>
    <w:rsid w:val="00D51725"/>
    <w:rsid w:val="00D517F1"/>
    <w:rsid w:val="00D522BC"/>
    <w:rsid w:val="00D526C7"/>
    <w:rsid w:val="00D52767"/>
    <w:rsid w:val="00D53CF7"/>
    <w:rsid w:val="00D53E8C"/>
    <w:rsid w:val="00D53FB7"/>
    <w:rsid w:val="00D5480B"/>
    <w:rsid w:val="00D54AF1"/>
    <w:rsid w:val="00D54E64"/>
    <w:rsid w:val="00D5526C"/>
    <w:rsid w:val="00D5530D"/>
    <w:rsid w:val="00D55408"/>
    <w:rsid w:val="00D55B77"/>
    <w:rsid w:val="00D5610C"/>
    <w:rsid w:val="00D566DF"/>
    <w:rsid w:val="00D57CB6"/>
    <w:rsid w:val="00D60074"/>
    <w:rsid w:val="00D60251"/>
    <w:rsid w:val="00D607A2"/>
    <w:rsid w:val="00D60B90"/>
    <w:rsid w:val="00D611EE"/>
    <w:rsid w:val="00D61478"/>
    <w:rsid w:val="00D61554"/>
    <w:rsid w:val="00D61DE5"/>
    <w:rsid w:val="00D61E5C"/>
    <w:rsid w:val="00D62461"/>
    <w:rsid w:val="00D62A02"/>
    <w:rsid w:val="00D633B7"/>
    <w:rsid w:val="00D64204"/>
    <w:rsid w:val="00D642C4"/>
    <w:rsid w:val="00D653E9"/>
    <w:rsid w:val="00D6540E"/>
    <w:rsid w:val="00D6541F"/>
    <w:rsid w:val="00D654F0"/>
    <w:rsid w:val="00D6576E"/>
    <w:rsid w:val="00D65AEB"/>
    <w:rsid w:val="00D6610B"/>
    <w:rsid w:val="00D66DEF"/>
    <w:rsid w:val="00D67464"/>
    <w:rsid w:val="00D67770"/>
    <w:rsid w:val="00D67B93"/>
    <w:rsid w:val="00D70072"/>
    <w:rsid w:val="00D70CF1"/>
    <w:rsid w:val="00D71480"/>
    <w:rsid w:val="00D7177B"/>
    <w:rsid w:val="00D7223A"/>
    <w:rsid w:val="00D72581"/>
    <w:rsid w:val="00D72689"/>
    <w:rsid w:val="00D726C5"/>
    <w:rsid w:val="00D7271E"/>
    <w:rsid w:val="00D72A1B"/>
    <w:rsid w:val="00D72A7D"/>
    <w:rsid w:val="00D72E97"/>
    <w:rsid w:val="00D730A4"/>
    <w:rsid w:val="00D73171"/>
    <w:rsid w:val="00D7388B"/>
    <w:rsid w:val="00D739C6"/>
    <w:rsid w:val="00D73F30"/>
    <w:rsid w:val="00D73FD7"/>
    <w:rsid w:val="00D7433B"/>
    <w:rsid w:val="00D748BB"/>
    <w:rsid w:val="00D74944"/>
    <w:rsid w:val="00D75113"/>
    <w:rsid w:val="00D753F3"/>
    <w:rsid w:val="00D7542D"/>
    <w:rsid w:val="00D756C2"/>
    <w:rsid w:val="00D75F1C"/>
    <w:rsid w:val="00D76259"/>
    <w:rsid w:val="00D77400"/>
    <w:rsid w:val="00D774E5"/>
    <w:rsid w:val="00D7766D"/>
    <w:rsid w:val="00D77927"/>
    <w:rsid w:val="00D77A5E"/>
    <w:rsid w:val="00D77A78"/>
    <w:rsid w:val="00D80A5D"/>
    <w:rsid w:val="00D80C13"/>
    <w:rsid w:val="00D80CC8"/>
    <w:rsid w:val="00D812BF"/>
    <w:rsid w:val="00D8180F"/>
    <w:rsid w:val="00D818DD"/>
    <w:rsid w:val="00D81A98"/>
    <w:rsid w:val="00D8212B"/>
    <w:rsid w:val="00D8259E"/>
    <w:rsid w:val="00D83396"/>
    <w:rsid w:val="00D8363F"/>
    <w:rsid w:val="00D836A0"/>
    <w:rsid w:val="00D83778"/>
    <w:rsid w:val="00D83902"/>
    <w:rsid w:val="00D8393F"/>
    <w:rsid w:val="00D8432A"/>
    <w:rsid w:val="00D84342"/>
    <w:rsid w:val="00D8439A"/>
    <w:rsid w:val="00D849A5"/>
    <w:rsid w:val="00D84ABB"/>
    <w:rsid w:val="00D84E76"/>
    <w:rsid w:val="00D84F12"/>
    <w:rsid w:val="00D86297"/>
    <w:rsid w:val="00D8656C"/>
    <w:rsid w:val="00D8682D"/>
    <w:rsid w:val="00D86DB5"/>
    <w:rsid w:val="00D87A8E"/>
    <w:rsid w:val="00D9016A"/>
    <w:rsid w:val="00D90F34"/>
    <w:rsid w:val="00D91286"/>
    <w:rsid w:val="00D91438"/>
    <w:rsid w:val="00D9186C"/>
    <w:rsid w:val="00D91E6A"/>
    <w:rsid w:val="00D91F4E"/>
    <w:rsid w:val="00D9206C"/>
    <w:rsid w:val="00D920E3"/>
    <w:rsid w:val="00D92984"/>
    <w:rsid w:val="00D92BD7"/>
    <w:rsid w:val="00D9389A"/>
    <w:rsid w:val="00D93976"/>
    <w:rsid w:val="00D93CAF"/>
    <w:rsid w:val="00D94B2E"/>
    <w:rsid w:val="00D95268"/>
    <w:rsid w:val="00D952FA"/>
    <w:rsid w:val="00D9541E"/>
    <w:rsid w:val="00D96A9B"/>
    <w:rsid w:val="00D96BC5"/>
    <w:rsid w:val="00D9736C"/>
    <w:rsid w:val="00D9751B"/>
    <w:rsid w:val="00D9765D"/>
    <w:rsid w:val="00D9778C"/>
    <w:rsid w:val="00D977AF"/>
    <w:rsid w:val="00DA015F"/>
    <w:rsid w:val="00DA0234"/>
    <w:rsid w:val="00DA049F"/>
    <w:rsid w:val="00DA0966"/>
    <w:rsid w:val="00DA0B86"/>
    <w:rsid w:val="00DA0C95"/>
    <w:rsid w:val="00DA10A8"/>
    <w:rsid w:val="00DA1918"/>
    <w:rsid w:val="00DA1DE7"/>
    <w:rsid w:val="00DA2987"/>
    <w:rsid w:val="00DA2DD6"/>
    <w:rsid w:val="00DA3028"/>
    <w:rsid w:val="00DA3205"/>
    <w:rsid w:val="00DA387F"/>
    <w:rsid w:val="00DA3DCE"/>
    <w:rsid w:val="00DA4230"/>
    <w:rsid w:val="00DA4519"/>
    <w:rsid w:val="00DA457D"/>
    <w:rsid w:val="00DA4CD1"/>
    <w:rsid w:val="00DA4F2C"/>
    <w:rsid w:val="00DA50F6"/>
    <w:rsid w:val="00DA5165"/>
    <w:rsid w:val="00DA563C"/>
    <w:rsid w:val="00DA58C3"/>
    <w:rsid w:val="00DA630A"/>
    <w:rsid w:val="00DA6336"/>
    <w:rsid w:val="00DA6C7E"/>
    <w:rsid w:val="00DA7675"/>
    <w:rsid w:val="00DA7DA1"/>
    <w:rsid w:val="00DA7E3E"/>
    <w:rsid w:val="00DA7E7C"/>
    <w:rsid w:val="00DB0115"/>
    <w:rsid w:val="00DB07A9"/>
    <w:rsid w:val="00DB0A64"/>
    <w:rsid w:val="00DB154E"/>
    <w:rsid w:val="00DB1878"/>
    <w:rsid w:val="00DB1B18"/>
    <w:rsid w:val="00DB1F38"/>
    <w:rsid w:val="00DB20B1"/>
    <w:rsid w:val="00DB26B9"/>
    <w:rsid w:val="00DB2967"/>
    <w:rsid w:val="00DB29D7"/>
    <w:rsid w:val="00DB2A2C"/>
    <w:rsid w:val="00DB2C3C"/>
    <w:rsid w:val="00DB2C8A"/>
    <w:rsid w:val="00DB33F8"/>
    <w:rsid w:val="00DB38FF"/>
    <w:rsid w:val="00DB3DDC"/>
    <w:rsid w:val="00DB4197"/>
    <w:rsid w:val="00DB4A00"/>
    <w:rsid w:val="00DB4DBD"/>
    <w:rsid w:val="00DB4FA7"/>
    <w:rsid w:val="00DB5EC6"/>
    <w:rsid w:val="00DB6177"/>
    <w:rsid w:val="00DB63E0"/>
    <w:rsid w:val="00DB63FB"/>
    <w:rsid w:val="00DB6554"/>
    <w:rsid w:val="00DB70F1"/>
    <w:rsid w:val="00DB71EB"/>
    <w:rsid w:val="00DB7976"/>
    <w:rsid w:val="00DB7B10"/>
    <w:rsid w:val="00DC038A"/>
    <w:rsid w:val="00DC03BB"/>
    <w:rsid w:val="00DC08F2"/>
    <w:rsid w:val="00DC09C5"/>
    <w:rsid w:val="00DC0A73"/>
    <w:rsid w:val="00DC1A69"/>
    <w:rsid w:val="00DC1D35"/>
    <w:rsid w:val="00DC27BD"/>
    <w:rsid w:val="00DC2964"/>
    <w:rsid w:val="00DC29EE"/>
    <w:rsid w:val="00DC2F57"/>
    <w:rsid w:val="00DC31DF"/>
    <w:rsid w:val="00DC3223"/>
    <w:rsid w:val="00DC32D0"/>
    <w:rsid w:val="00DC373B"/>
    <w:rsid w:val="00DC3B5E"/>
    <w:rsid w:val="00DC40D8"/>
    <w:rsid w:val="00DC41C8"/>
    <w:rsid w:val="00DC492F"/>
    <w:rsid w:val="00DC4B41"/>
    <w:rsid w:val="00DC4CA2"/>
    <w:rsid w:val="00DC4D94"/>
    <w:rsid w:val="00DC4E59"/>
    <w:rsid w:val="00DC4FD1"/>
    <w:rsid w:val="00DC535A"/>
    <w:rsid w:val="00DC5D75"/>
    <w:rsid w:val="00DC6E2E"/>
    <w:rsid w:val="00DC70DE"/>
    <w:rsid w:val="00DC7579"/>
    <w:rsid w:val="00DC75AB"/>
    <w:rsid w:val="00DC76FF"/>
    <w:rsid w:val="00DC79CF"/>
    <w:rsid w:val="00DC7B79"/>
    <w:rsid w:val="00DC7F94"/>
    <w:rsid w:val="00DD022B"/>
    <w:rsid w:val="00DD0A94"/>
    <w:rsid w:val="00DD0D57"/>
    <w:rsid w:val="00DD1658"/>
    <w:rsid w:val="00DD1CC3"/>
    <w:rsid w:val="00DD1F1E"/>
    <w:rsid w:val="00DD242C"/>
    <w:rsid w:val="00DD298D"/>
    <w:rsid w:val="00DD2B60"/>
    <w:rsid w:val="00DD2BC1"/>
    <w:rsid w:val="00DD32FF"/>
    <w:rsid w:val="00DD3673"/>
    <w:rsid w:val="00DD3ACD"/>
    <w:rsid w:val="00DD463E"/>
    <w:rsid w:val="00DD48F9"/>
    <w:rsid w:val="00DD5205"/>
    <w:rsid w:val="00DD589B"/>
    <w:rsid w:val="00DD58C9"/>
    <w:rsid w:val="00DD5F58"/>
    <w:rsid w:val="00DD6232"/>
    <w:rsid w:val="00DD642E"/>
    <w:rsid w:val="00DD6881"/>
    <w:rsid w:val="00DD6BF6"/>
    <w:rsid w:val="00DD6DED"/>
    <w:rsid w:val="00DD7161"/>
    <w:rsid w:val="00DD72E4"/>
    <w:rsid w:val="00DD739D"/>
    <w:rsid w:val="00DD777D"/>
    <w:rsid w:val="00DD7C89"/>
    <w:rsid w:val="00DE0088"/>
    <w:rsid w:val="00DE0132"/>
    <w:rsid w:val="00DE0781"/>
    <w:rsid w:val="00DE121A"/>
    <w:rsid w:val="00DE143F"/>
    <w:rsid w:val="00DE1D5C"/>
    <w:rsid w:val="00DE24F5"/>
    <w:rsid w:val="00DE253F"/>
    <w:rsid w:val="00DE3177"/>
    <w:rsid w:val="00DE32E9"/>
    <w:rsid w:val="00DE3A77"/>
    <w:rsid w:val="00DE3D79"/>
    <w:rsid w:val="00DE3E34"/>
    <w:rsid w:val="00DE3FAE"/>
    <w:rsid w:val="00DE43CA"/>
    <w:rsid w:val="00DE461D"/>
    <w:rsid w:val="00DE47B5"/>
    <w:rsid w:val="00DE4856"/>
    <w:rsid w:val="00DE4868"/>
    <w:rsid w:val="00DE491E"/>
    <w:rsid w:val="00DE4CF9"/>
    <w:rsid w:val="00DE5140"/>
    <w:rsid w:val="00DE5A70"/>
    <w:rsid w:val="00DE5DA6"/>
    <w:rsid w:val="00DE5EE7"/>
    <w:rsid w:val="00DE648C"/>
    <w:rsid w:val="00DE6529"/>
    <w:rsid w:val="00DE6DC2"/>
    <w:rsid w:val="00DE75D3"/>
    <w:rsid w:val="00DE7626"/>
    <w:rsid w:val="00DE7670"/>
    <w:rsid w:val="00DE777B"/>
    <w:rsid w:val="00DE7920"/>
    <w:rsid w:val="00DE7D7C"/>
    <w:rsid w:val="00DF0034"/>
    <w:rsid w:val="00DF1BC0"/>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60F1"/>
    <w:rsid w:val="00DF6138"/>
    <w:rsid w:val="00DF65FB"/>
    <w:rsid w:val="00DF6645"/>
    <w:rsid w:val="00DF671C"/>
    <w:rsid w:val="00DF6CCB"/>
    <w:rsid w:val="00DF73B1"/>
    <w:rsid w:val="00DF7501"/>
    <w:rsid w:val="00DF7A96"/>
    <w:rsid w:val="00DF7AD5"/>
    <w:rsid w:val="00DF7B6F"/>
    <w:rsid w:val="00DF7CD7"/>
    <w:rsid w:val="00DF7E17"/>
    <w:rsid w:val="00E001FC"/>
    <w:rsid w:val="00E003F7"/>
    <w:rsid w:val="00E00DCC"/>
    <w:rsid w:val="00E010DD"/>
    <w:rsid w:val="00E01355"/>
    <w:rsid w:val="00E018B5"/>
    <w:rsid w:val="00E01954"/>
    <w:rsid w:val="00E01B94"/>
    <w:rsid w:val="00E01D16"/>
    <w:rsid w:val="00E02F72"/>
    <w:rsid w:val="00E03B27"/>
    <w:rsid w:val="00E03DA5"/>
    <w:rsid w:val="00E040ED"/>
    <w:rsid w:val="00E0414B"/>
    <w:rsid w:val="00E044F7"/>
    <w:rsid w:val="00E0504C"/>
    <w:rsid w:val="00E05879"/>
    <w:rsid w:val="00E05A73"/>
    <w:rsid w:val="00E06C26"/>
    <w:rsid w:val="00E0755D"/>
    <w:rsid w:val="00E07710"/>
    <w:rsid w:val="00E1073B"/>
    <w:rsid w:val="00E10B5E"/>
    <w:rsid w:val="00E10B77"/>
    <w:rsid w:val="00E10CC9"/>
    <w:rsid w:val="00E110F8"/>
    <w:rsid w:val="00E120FD"/>
    <w:rsid w:val="00E12322"/>
    <w:rsid w:val="00E12B9D"/>
    <w:rsid w:val="00E1350B"/>
    <w:rsid w:val="00E13B19"/>
    <w:rsid w:val="00E149E9"/>
    <w:rsid w:val="00E14FC1"/>
    <w:rsid w:val="00E15A4A"/>
    <w:rsid w:val="00E15BE0"/>
    <w:rsid w:val="00E15C58"/>
    <w:rsid w:val="00E15F30"/>
    <w:rsid w:val="00E16208"/>
    <w:rsid w:val="00E16513"/>
    <w:rsid w:val="00E16B06"/>
    <w:rsid w:val="00E16CB3"/>
    <w:rsid w:val="00E16CCE"/>
    <w:rsid w:val="00E172D0"/>
    <w:rsid w:val="00E17417"/>
    <w:rsid w:val="00E17435"/>
    <w:rsid w:val="00E1761A"/>
    <w:rsid w:val="00E17E39"/>
    <w:rsid w:val="00E17EFF"/>
    <w:rsid w:val="00E2009C"/>
    <w:rsid w:val="00E200E4"/>
    <w:rsid w:val="00E20286"/>
    <w:rsid w:val="00E204D2"/>
    <w:rsid w:val="00E205FC"/>
    <w:rsid w:val="00E20628"/>
    <w:rsid w:val="00E20649"/>
    <w:rsid w:val="00E207A6"/>
    <w:rsid w:val="00E209A7"/>
    <w:rsid w:val="00E20CC6"/>
    <w:rsid w:val="00E20CF0"/>
    <w:rsid w:val="00E210D1"/>
    <w:rsid w:val="00E21B1D"/>
    <w:rsid w:val="00E22056"/>
    <w:rsid w:val="00E22E3B"/>
    <w:rsid w:val="00E22FEE"/>
    <w:rsid w:val="00E23838"/>
    <w:rsid w:val="00E23CBD"/>
    <w:rsid w:val="00E23D31"/>
    <w:rsid w:val="00E2409D"/>
    <w:rsid w:val="00E2418A"/>
    <w:rsid w:val="00E242F2"/>
    <w:rsid w:val="00E24730"/>
    <w:rsid w:val="00E2473D"/>
    <w:rsid w:val="00E252AD"/>
    <w:rsid w:val="00E25BCA"/>
    <w:rsid w:val="00E26180"/>
    <w:rsid w:val="00E26508"/>
    <w:rsid w:val="00E265DC"/>
    <w:rsid w:val="00E26DF6"/>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F4"/>
    <w:rsid w:val="00E34F74"/>
    <w:rsid w:val="00E36139"/>
    <w:rsid w:val="00E36260"/>
    <w:rsid w:val="00E37269"/>
    <w:rsid w:val="00E3749A"/>
    <w:rsid w:val="00E37C88"/>
    <w:rsid w:val="00E37D1E"/>
    <w:rsid w:val="00E4075E"/>
    <w:rsid w:val="00E4079B"/>
    <w:rsid w:val="00E4127D"/>
    <w:rsid w:val="00E4192D"/>
    <w:rsid w:val="00E41A1C"/>
    <w:rsid w:val="00E422A0"/>
    <w:rsid w:val="00E42905"/>
    <w:rsid w:val="00E429AE"/>
    <w:rsid w:val="00E42BC5"/>
    <w:rsid w:val="00E42F0C"/>
    <w:rsid w:val="00E42F1E"/>
    <w:rsid w:val="00E43258"/>
    <w:rsid w:val="00E433F5"/>
    <w:rsid w:val="00E437E8"/>
    <w:rsid w:val="00E43E71"/>
    <w:rsid w:val="00E44599"/>
    <w:rsid w:val="00E44C26"/>
    <w:rsid w:val="00E45A0A"/>
    <w:rsid w:val="00E45EB3"/>
    <w:rsid w:val="00E463ED"/>
    <w:rsid w:val="00E46701"/>
    <w:rsid w:val="00E468BF"/>
    <w:rsid w:val="00E46C91"/>
    <w:rsid w:val="00E46EAF"/>
    <w:rsid w:val="00E4702B"/>
    <w:rsid w:val="00E4735C"/>
    <w:rsid w:val="00E475D2"/>
    <w:rsid w:val="00E4783B"/>
    <w:rsid w:val="00E47C5C"/>
    <w:rsid w:val="00E47D6B"/>
    <w:rsid w:val="00E47DF2"/>
    <w:rsid w:val="00E47E04"/>
    <w:rsid w:val="00E47F88"/>
    <w:rsid w:val="00E501C2"/>
    <w:rsid w:val="00E50780"/>
    <w:rsid w:val="00E50CDB"/>
    <w:rsid w:val="00E50E9E"/>
    <w:rsid w:val="00E51040"/>
    <w:rsid w:val="00E518FF"/>
    <w:rsid w:val="00E51E74"/>
    <w:rsid w:val="00E52225"/>
    <w:rsid w:val="00E5222F"/>
    <w:rsid w:val="00E5230F"/>
    <w:rsid w:val="00E5239F"/>
    <w:rsid w:val="00E52DD5"/>
    <w:rsid w:val="00E5313E"/>
    <w:rsid w:val="00E53410"/>
    <w:rsid w:val="00E53498"/>
    <w:rsid w:val="00E536C5"/>
    <w:rsid w:val="00E538F9"/>
    <w:rsid w:val="00E53979"/>
    <w:rsid w:val="00E5460E"/>
    <w:rsid w:val="00E547B6"/>
    <w:rsid w:val="00E5559D"/>
    <w:rsid w:val="00E55C0B"/>
    <w:rsid w:val="00E5610C"/>
    <w:rsid w:val="00E5626A"/>
    <w:rsid w:val="00E5676C"/>
    <w:rsid w:val="00E56E8D"/>
    <w:rsid w:val="00E56EE0"/>
    <w:rsid w:val="00E57011"/>
    <w:rsid w:val="00E573F7"/>
    <w:rsid w:val="00E575F4"/>
    <w:rsid w:val="00E57F01"/>
    <w:rsid w:val="00E6045D"/>
    <w:rsid w:val="00E60A2A"/>
    <w:rsid w:val="00E60BC9"/>
    <w:rsid w:val="00E60C8B"/>
    <w:rsid w:val="00E612B9"/>
    <w:rsid w:val="00E6162E"/>
    <w:rsid w:val="00E61783"/>
    <w:rsid w:val="00E61932"/>
    <w:rsid w:val="00E61FD3"/>
    <w:rsid w:val="00E62222"/>
    <w:rsid w:val="00E6225D"/>
    <w:rsid w:val="00E622BA"/>
    <w:rsid w:val="00E622C9"/>
    <w:rsid w:val="00E6340C"/>
    <w:rsid w:val="00E6345F"/>
    <w:rsid w:val="00E6350C"/>
    <w:rsid w:val="00E636BB"/>
    <w:rsid w:val="00E63C21"/>
    <w:rsid w:val="00E63CFD"/>
    <w:rsid w:val="00E642D2"/>
    <w:rsid w:val="00E64308"/>
    <w:rsid w:val="00E64B30"/>
    <w:rsid w:val="00E64F7C"/>
    <w:rsid w:val="00E650AB"/>
    <w:rsid w:val="00E655EF"/>
    <w:rsid w:val="00E65D1E"/>
    <w:rsid w:val="00E65E3A"/>
    <w:rsid w:val="00E66083"/>
    <w:rsid w:val="00E6742C"/>
    <w:rsid w:val="00E676A4"/>
    <w:rsid w:val="00E67976"/>
    <w:rsid w:val="00E67DC4"/>
    <w:rsid w:val="00E7065A"/>
    <w:rsid w:val="00E70A61"/>
    <w:rsid w:val="00E70D08"/>
    <w:rsid w:val="00E71060"/>
    <w:rsid w:val="00E71075"/>
    <w:rsid w:val="00E71201"/>
    <w:rsid w:val="00E714FC"/>
    <w:rsid w:val="00E71A52"/>
    <w:rsid w:val="00E71B47"/>
    <w:rsid w:val="00E72105"/>
    <w:rsid w:val="00E72B1C"/>
    <w:rsid w:val="00E72C63"/>
    <w:rsid w:val="00E72F95"/>
    <w:rsid w:val="00E73552"/>
    <w:rsid w:val="00E736AA"/>
    <w:rsid w:val="00E73A3B"/>
    <w:rsid w:val="00E74792"/>
    <w:rsid w:val="00E75068"/>
    <w:rsid w:val="00E7586C"/>
    <w:rsid w:val="00E759B9"/>
    <w:rsid w:val="00E76884"/>
    <w:rsid w:val="00E76B3A"/>
    <w:rsid w:val="00E76BC6"/>
    <w:rsid w:val="00E77CB9"/>
    <w:rsid w:val="00E803EC"/>
    <w:rsid w:val="00E80488"/>
    <w:rsid w:val="00E807D7"/>
    <w:rsid w:val="00E808C7"/>
    <w:rsid w:val="00E80B7F"/>
    <w:rsid w:val="00E81572"/>
    <w:rsid w:val="00E816E0"/>
    <w:rsid w:val="00E817DB"/>
    <w:rsid w:val="00E817E1"/>
    <w:rsid w:val="00E81912"/>
    <w:rsid w:val="00E81C0A"/>
    <w:rsid w:val="00E82955"/>
    <w:rsid w:val="00E832F8"/>
    <w:rsid w:val="00E8383B"/>
    <w:rsid w:val="00E838E2"/>
    <w:rsid w:val="00E839A1"/>
    <w:rsid w:val="00E83C39"/>
    <w:rsid w:val="00E84715"/>
    <w:rsid w:val="00E84813"/>
    <w:rsid w:val="00E848B6"/>
    <w:rsid w:val="00E84EE1"/>
    <w:rsid w:val="00E857BB"/>
    <w:rsid w:val="00E8663E"/>
    <w:rsid w:val="00E8666F"/>
    <w:rsid w:val="00E86E4F"/>
    <w:rsid w:val="00E87645"/>
    <w:rsid w:val="00E87716"/>
    <w:rsid w:val="00E87BAB"/>
    <w:rsid w:val="00E9151F"/>
    <w:rsid w:val="00E91588"/>
    <w:rsid w:val="00E915CC"/>
    <w:rsid w:val="00E91D9A"/>
    <w:rsid w:val="00E9246E"/>
    <w:rsid w:val="00E92478"/>
    <w:rsid w:val="00E92585"/>
    <w:rsid w:val="00E925FB"/>
    <w:rsid w:val="00E926F7"/>
    <w:rsid w:val="00E92A98"/>
    <w:rsid w:val="00E9369B"/>
    <w:rsid w:val="00E944BF"/>
    <w:rsid w:val="00E947D0"/>
    <w:rsid w:val="00E94D44"/>
    <w:rsid w:val="00E94F26"/>
    <w:rsid w:val="00E958A5"/>
    <w:rsid w:val="00E96289"/>
    <w:rsid w:val="00E96568"/>
    <w:rsid w:val="00E9671C"/>
    <w:rsid w:val="00E96AC5"/>
    <w:rsid w:val="00E96BE8"/>
    <w:rsid w:val="00E96CDD"/>
    <w:rsid w:val="00E96EA4"/>
    <w:rsid w:val="00E96FB6"/>
    <w:rsid w:val="00EA0038"/>
    <w:rsid w:val="00EA0399"/>
    <w:rsid w:val="00EA044A"/>
    <w:rsid w:val="00EA0839"/>
    <w:rsid w:val="00EA0ECA"/>
    <w:rsid w:val="00EA0F34"/>
    <w:rsid w:val="00EA1079"/>
    <w:rsid w:val="00EA131F"/>
    <w:rsid w:val="00EA1414"/>
    <w:rsid w:val="00EA1D12"/>
    <w:rsid w:val="00EA1ECC"/>
    <w:rsid w:val="00EA1EE4"/>
    <w:rsid w:val="00EA23FF"/>
    <w:rsid w:val="00EA27D1"/>
    <w:rsid w:val="00EA2F4B"/>
    <w:rsid w:val="00EA3C41"/>
    <w:rsid w:val="00EA4949"/>
    <w:rsid w:val="00EA4B56"/>
    <w:rsid w:val="00EA50AB"/>
    <w:rsid w:val="00EA52F7"/>
    <w:rsid w:val="00EA57A9"/>
    <w:rsid w:val="00EA5899"/>
    <w:rsid w:val="00EA5992"/>
    <w:rsid w:val="00EA652B"/>
    <w:rsid w:val="00EA66BB"/>
    <w:rsid w:val="00EA6DA7"/>
    <w:rsid w:val="00EA6EDA"/>
    <w:rsid w:val="00EA706D"/>
    <w:rsid w:val="00EA729E"/>
    <w:rsid w:val="00EB0013"/>
    <w:rsid w:val="00EB0122"/>
    <w:rsid w:val="00EB0828"/>
    <w:rsid w:val="00EB0940"/>
    <w:rsid w:val="00EB1644"/>
    <w:rsid w:val="00EB1A29"/>
    <w:rsid w:val="00EB1B68"/>
    <w:rsid w:val="00EB1F03"/>
    <w:rsid w:val="00EB2BC1"/>
    <w:rsid w:val="00EB3012"/>
    <w:rsid w:val="00EB3302"/>
    <w:rsid w:val="00EB34EA"/>
    <w:rsid w:val="00EB3635"/>
    <w:rsid w:val="00EB3895"/>
    <w:rsid w:val="00EB3D3A"/>
    <w:rsid w:val="00EB456A"/>
    <w:rsid w:val="00EB4777"/>
    <w:rsid w:val="00EB4F8F"/>
    <w:rsid w:val="00EB54A7"/>
    <w:rsid w:val="00EB5645"/>
    <w:rsid w:val="00EB5C81"/>
    <w:rsid w:val="00EB634E"/>
    <w:rsid w:val="00EB6371"/>
    <w:rsid w:val="00EB648C"/>
    <w:rsid w:val="00EB64EB"/>
    <w:rsid w:val="00EB6691"/>
    <w:rsid w:val="00EB6711"/>
    <w:rsid w:val="00EB6A83"/>
    <w:rsid w:val="00EB6E85"/>
    <w:rsid w:val="00EB6FA9"/>
    <w:rsid w:val="00EB7686"/>
    <w:rsid w:val="00EB7F61"/>
    <w:rsid w:val="00EC04D8"/>
    <w:rsid w:val="00EC1280"/>
    <w:rsid w:val="00EC1C48"/>
    <w:rsid w:val="00EC26E1"/>
    <w:rsid w:val="00EC298C"/>
    <w:rsid w:val="00EC2BB8"/>
    <w:rsid w:val="00EC2C26"/>
    <w:rsid w:val="00EC3861"/>
    <w:rsid w:val="00EC3B6D"/>
    <w:rsid w:val="00EC509C"/>
    <w:rsid w:val="00EC5301"/>
    <w:rsid w:val="00EC5BCC"/>
    <w:rsid w:val="00EC5CA8"/>
    <w:rsid w:val="00EC64B5"/>
    <w:rsid w:val="00EC685F"/>
    <w:rsid w:val="00EC715C"/>
    <w:rsid w:val="00EC761D"/>
    <w:rsid w:val="00ED059D"/>
    <w:rsid w:val="00ED0A62"/>
    <w:rsid w:val="00ED0EFD"/>
    <w:rsid w:val="00ED1F7C"/>
    <w:rsid w:val="00ED255A"/>
    <w:rsid w:val="00ED2644"/>
    <w:rsid w:val="00ED2D9C"/>
    <w:rsid w:val="00ED325D"/>
    <w:rsid w:val="00ED360F"/>
    <w:rsid w:val="00ED37A6"/>
    <w:rsid w:val="00ED3EC5"/>
    <w:rsid w:val="00ED4566"/>
    <w:rsid w:val="00ED4E8E"/>
    <w:rsid w:val="00ED4F9F"/>
    <w:rsid w:val="00ED5205"/>
    <w:rsid w:val="00ED5486"/>
    <w:rsid w:val="00ED5A04"/>
    <w:rsid w:val="00ED5C29"/>
    <w:rsid w:val="00ED5FE3"/>
    <w:rsid w:val="00ED6530"/>
    <w:rsid w:val="00ED670A"/>
    <w:rsid w:val="00ED6990"/>
    <w:rsid w:val="00ED6B01"/>
    <w:rsid w:val="00ED6D3A"/>
    <w:rsid w:val="00ED72CB"/>
    <w:rsid w:val="00ED73CC"/>
    <w:rsid w:val="00ED7A08"/>
    <w:rsid w:val="00EE0888"/>
    <w:rsid w:val="00EE0CD9"/>
    <w:rsid w:val="00EE0FBD"/>
    <w:rsid w:val="00EE1129"/>
    <w:rsid w:val="00EE1B24"/>
    <w:rsid w:val="00EE1C12"/>
    <w:rsid w:val="00EE1C1E"/>
    <w:rsid w:val="00EE1EE0"/>
    <w:rsid w:val="00EE2260"/>
    <w:rsid w:val="00EE2AB3"/>
    <w:rsid w:val="00EE2F3F"/>
    <w:rsid w:val="00EE3398"/>
    <w:rsid w:val="00EE3853"/>
    <w:rsid w:val="00EE3CB6"/>
    <w:rsid w:val="00EE4801"/>
    <w:rsid w:val="00EE4885"/>
    <w:rsid w:val="00EE4B1D"/>
    <w:rsid w:val="00EE4CD3"/>
    <w:rsid w:val="00EE4D66"/>
    <w:rsid w:val="00EE50D3"/>
    <w:rsid w:val="00EE52D0"/>
    <w:rsid w:val="00EE5AB7"/>
    <w:rsid w:val="00EE76EB"/>
    <w:rsid w:val="00EE77DC"/>
    <w:rsid w:val="00EE7A5A"/>
    <w:rsid w:val="00EE7AD7"/>
    <w:rsid w:val="00EE7F79"/>
    <w:rsid w:val="00EF05D6"/>
    <w:rsid w:val="00EF06BF"/>
    <w:rsid w:val="00EF06C6"/>
    <w:rsid w:val="00EF0ABF"/>
    <w:rsid w:val="00EF101D"/>
    <w:rsid w:val="00EF1C96"/>
    <w:rsid w:val="00EF1DAE"/>
    <w:rsid w:val="00EF1F1B"/>
    <w:rsid w:val="00EF377C"/>
    <w:rsid w:val="00EF3D86"/>
    <w:rsid w:val="00EF3DC2"/>
    <w:rsid w:val="00EF3E64"/>
    <w:rsid w:val="00EF3EB6"/>
    <w:rsid w:val="00EF4240"/>
    <w:rsid w:val="00EF5FD3"/>
    <w:rsid w:val="00EF5FEF"/>
    <w:rsid w:val="00EF6383"/>
    <w:rsid w:val="00EF645D"/>
    <w:rsid w:val="00EF6910"/>
    <w:rsid w:val="00EF7031"/>
    <w:rsid w:val="00EF7198"/>
    <w:rsid w:val="00EF7982"/>
    <w:rsid w:val="00EF7AE9"/>
    <w:rsid w:val="00EF7CFC"/>
    <w:rsid w:val="00F00DAC"/>
    <w:rsid w:val="00F01595"/>
    <w:rsid w:val="00F01AB5"/>
    <w:rsid w:val="00F01DBA"/>
    <w:rsid w:val="00F0219A"/>
    <w:rsid w:val="00F02503"/>
    <w:rsid w:val="00F025F3"/>
    <w:rsid w:val="00F02687"/>
    <w:rsid w:val="00F02ADE"/>
    <w:rsid w:val="00F02D99"/>
    <w:rsid w:val="00F0316E"/>
    <w:rsid w:val="00F03506"/>
    <w:rsid w:val="00F0389E"/>
    <w:rsid w:val="00F03AB4"/>
    <w:rsid w:val="00F043D1"/>
    <w:rsid w:val="00F045B2"/>
    <w:rsid w:val="00F04CB4"/>
    <w:rsid w:val="00F04D59"/>
    <w:rsid w:val="00F05007"/>
    <w:rsid w:val="00F05412"/>
    <w:rsid w:val="00F05839"/>
    <w:rsid w:val="00F05FE2"/>
    <w:rsid w:val="00F06335"/>
    <w:rsid w:val="00F067FC"/>
    <w:rsid w:val="00F06B31"/>
    <w:rsid w:val="00F06D75"/>
    <w:rsid w:val="00F071B6"/>
    <w:rsid w:val="00F076B0"/>
    <w:rsid w:val="00F1005B"/>
    <w:rsid w:val="00F108C6"/>
    <w:rsid w:val="00F114C2"/>
    <w:rsid w:val="00F11623"/>
    <w:rsid w:val="00F11E14"/>
    <w:rsid w:val="00F11E66"/>
    <w:rsid w:val="00F12064"/>
    <w:rsid w:val="00F128EA"/>
    <w:rsid w:val="00F12A60"/>
    <w:rsid w:val="00F12ABA"/>
    <w:rsid w:val="00F130EE"/>
    <w:rsid w:val="00F13D3C"/>
    <w:rsid w:val="00F13E79"/>
    <w:rsid w:val="00F147AC"/>
    <w:rsid w:val="00F14D7D"/>
    <w:rsid w:val="00F15864"/>
    <w:rsid w:val="00F15FC2"/>
    <w:rsid w:val="00F15FED"/>
    <w:rsid w:val="00F1614C"/>
    <w:rsid w:val="00F164F8"/>
    <w:rsid w:val="00F16ADE"/>
    <w:rsid w:val="00F17345"/>
    <w:rsid w:val="00F17AC9"/>
    <w:rsid w:val="00F212DD"/>
    <w:rsid w:val="00F215FB"/>
    <w:rsid w:val="00F21889"/>
    <w:rsid w:val="00F218FF"/>
    <w:rsid w:val="00F2244C"/>
    <w:rsid w:val="00F225AB"/>
    <w:rsid w:val="00F235BC"/>
    <w:rsid w:val="00F238F9"/>
    <w:rsid w:val="00F23A32"/>
    <w:rsid w:val="00F2470F"/>
    <w:rsid w:val="00F25009"/>
    <w:rsid w:val="00F25738"/>
    <w:rsid w:val="00F261E6"/>
    <w:rsid w:val="00F266B1"/>
    <w:rsid w:val="00F26CDA"/>
    <w:rsid w:val="00F27831"/>
    <w:rsid w:val="00F27ADA"/>
    <w:rsid w:val="00F27D1B"/>
    <w:rsid w:val="00F30154"/>
    <w:rsid w:val="00F30B2E"/>
    <w:rsid w:val="00F310CE"/>
    <w:rsid w:val="00F31281"/>
    <w:rsid w:val="00F31AAA"/>
    <w:rsid w:val="00F31E00"/>
    <w:rsid w:val="00F3224B"/>
    <w:rsid w:val="00F32A4F"/>
    <w:rsid w:val="00F32AA4"/>
    <w:rsid w:val="00F32B2F"/>
    <w:rsid w:val="00F333AB"/>
    <w:rsid w:val="00F33560"/>
    <w:rsid w:val="00F337A2"/>
    <w:rsid w:val="00F33C10"/>
    <w:rsid w:val="00F33F82"/>
    <w:rsid w:val="00F3460E"/>
    <w:rsid w:val="00F35168"/>
    <w:rsid w:val="00F3544A"/>
    <w:rsid w:val="00F35F20"/>
    <w:rsid w:val="00F369F8"/>
    <w:rsid w:val="00F3712D"/>
    <w:rsid w:val="00F37384"/>
    <w:rsid w:val="00F37C44"/>
    <w:rsid w:val="00F40701"/>
    <w:rsid w:val="00F407CB"/>
    <w:rsid w:val="00F408A1"/>
    <w:rsid w:val="00F408E3"/>
    <w:rsid w:val="00F40912"/>
    <w:rsid w:val="00F413DE"/>
    <w:rsid w:val="00F41795"/>
    <w:rsid w:val="00F41917"/>
    <w:rsid w:val="00F43222"/>
    <w:rsid w:val="00F43858"/>
    <w:rsid w:val="00F43AFE"/>
    <w:rsid w:val="00F4485A"/>
    <w:rsid w:val="00F44AF6"/>
    <w:rsid w:val="00F44E39"/>
    <w:rsid w:val="00F452B7"/>
    <w:rsid w:val="00F45528"/>
    <w:rsid w:val="00F456AB"/>
    <w:rsid w:val="00F45780"/>
    <w:rsid w:val="00F457B1"/>
    <w:rsid w:val="00F4732B"/>
    <w:rsid w:val="00F478CD"/>
    <w:rsid w:val="00F47C3B"/>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68"/>
    <w:rsid w:val="00F52383"/>
    <w:rsid w:val="00F528C9"/>
    <w:rsid w:val="00F52B2C"/>
    <w:rsid w:val="00F52CBC"/>
    <w:rsid w:val="00F52D27"/>
    <w:rsid w:val="00F52F48"/>
    <w:rsid w:val="00F5331E"/>
    <w:rsid w:val="00F539CC"/>
    <w:rsid w:val="00F54030"/>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5778D"/>
    <w:rsid w:val="00F60143"/>
    <w:rsid w:val="00F60C6C"/>
    <w:rsid w:val="00F614DD"/>
    <w:rsid w:val="00F61D65"/>
    <w:rsid w:val="00F61FD8"/>
    <w:rsid w:val="00F62034"/>
    <w:rsid w:val="00F621F3"/>
    <w:rsid w:val="00F62A74"/>
    <w:rsid w:val="00F62AAE"/>
    <w:rsid w:val="00F62AF0"/>
    <w:rsid w:val="00F6315F"/>
    <w:rsid w:val="00F63352"/>
    <w:rsid w:val="00F640FB"/>
    <w:rsid w:val="00F64B57"/>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67B0E"/>
    <w:rsid w:val="00F70238"/>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3E47"/>
    <w:rsid w:val="00F74502"/>
    <w:rsid w:val="00F745D1"/>
    <w:rsid w:val="00F74A05"/>
    <w:rsid w:val="00F74E03"/>
    <w:rsid w:val="00F74E4E"/>
    <w:rsid w:val="00F74FF2"/>
    <w:rsid w:val="00F75600"/>
    <w:rsid w:val="00F757B3"/>
    <w:rsid w:val="00F75A43"/>
    <w:rsid w:val="00F75C16"/>
    <w:rsid w:val="00F75F32"/>
    <w:rsid w:val="00F7794C"/>
    <w:rsid w:val="00F77BFA"/>
    <w:rsid w:val="00F8044C"/>
    <w:rsid w:val="00F80560"/>
    <w:rsid w:val="00F80841"/>
    <w:rsid w:val="00F80DC2"/>
    <w:rsid w:val="00F81379"/>
    <w:rsid w:val="00F81B55"/>
    <w:rsid w:val="00F81ECD"/>
    <w:rsid w:val="00F81ED9"/>
    <w:rsid w:val="00F81FCF"/>
    <w:rsid w:val="00F82134"/>
    <w:rsid w:val="00F822B2"/>
    <w:rsid w:val="00F822BE"/>
    <w:rsid w:val="00F823F5"/>
    <w:rsid w:val="00F82627"/>
    <w:rsid w:val="00F827D7"/>
    <w:rsid w:val="00F828E2"/>
    <w:rsid w:val="00F82EB3"/>
    <w:rsid w:val="00F836A2"/>
    <w:rsid w:val="00F836BA"/>
    <w:rsid w:val="00F83D96"/>
    <w:rsid w:val="00F83EA1"/>
    <w:rsid w:val="00F842A4"/>
    <w:rsid w:val="00F84760"/>
    <w:rsid w:val="00F84D21"/>
    <w:rsid w:val="00F8531B"/>
    <w:rsid w:val="00F8561A"/>
    <w:rsid w:val="00F85E1E"/>
    <w:rsid w:val="00F85FB2"/>
    <w:rsid w:val="00F86A17"/>
    <w:rsid w:val="00F86B2F"/>
    <w:rsid w:val="00F86B4C"/>
    <w:rsid w:val="00F8715B"/>
    <w:rsid w:val="00F87384"/>
    <w:rsid w:val="00F8760C"/>
    <w:rsid w:val="00F879E5"/>
    <w:rsid w:val="00F87BD0"/>
    <w:rsid w:val="00F90BE1"/>
    <w:rsid w:val="00F913D6"/>
    <w:rsid w:val="00F915EF"/>
    <w:rsid w:val="00F91A00"/>
    <w:rsid w:val="00F92094"/>
    <w:rsid w:val="00F928D1"/>
    <w:rsid w:val="00F93087"/>
    <w:rsid w:val="00F930EF"/>
    <w:rsid w:val="00F9402A"/>
    <w:rsid w:val="00F9454F"/>
    <w:rsid w:val="00F94593"/>
    <w:rsid w:val="00F9477D"/>
    <w:rsid w:val="00F9594A"/>
    <w:rsid w:val="00F95E33"/>
    <w:rsid w:val="00F960EC"/>
    <w:rsid w:val="00F969DB"/>
    <w:rsid w:val="00F96A5D"/>
    <w:rsid w:val="00F96C31"/>
    <w:rsid w:val="00F96E7D"/>
    <w:rsid w:val="00F96EF1"/>
    <w:rsid w:val="00F97398"/>
    <w:rsid w:val="00F97A06"/>
    <w:rsid w:val="00FA00A4"/>
    <w:rsid w:val="00FA041E"/>
    <w:rsid w:val="00FA064B"/>
    <w:rsid w:val="00FA0690"/>
    <w:rsid w:val="00FA06CA"/>
    <w:rsid w:val="00FA083B"/>
    <w:rsid w:val="00FA0B0A"/>
    <w:rsid w:val="00FA1A30"/>
    <w:rsid w:val="00FA1B03"/>
    <w:rsid w:val="00FA1F41"/>
    <w:rsid w:val="00FA2250"/>
    <w:rsid w:val="00FA229C"/>
    <w:rsid w:val="00FA22A4"/>
    <w:rsid w:val="00FA22CC"/>
    <w:rsid w:val="00FA259E"/>
    <w:rsid w:val="00FA2637"/>
    <w:rsid w:val="00FA2FDB"/>
    <w:rsid w:val="00FA3204"/>
    <w:rsid w:val="00FA3A26"/>
    <w:rsid w:val="00FA3A48"/>
    <w:rsid w:val="00FA3BF4"/>
    <w:rsid w:val="00FA4C3D"/>
    <w:rsid w:val="00FA528A"/>
    <w:rsid w:val="00FA532C"/>
    <w:rsid w:val="00FA55CB"/>
    <w:rsid w:val="00FA5972"/>
    <w:rsid w:val="00FA6456"/>
    <w:rsid w:val="00FA6A5B"/>
    <w:rsid w:val="00FA6EF0"/>
    <w:rsid w:val="00FA7B36"/>
    <w:rsid w:val="00FB0039"/>
    <w:rsid w:val="00FB080F"/>
    <w:rsid w:val="00FB0FB2"/>
    <w:rsid w:val="00FB1331"/>
    <w:rsid w:val="00FB1993"/>
    <w:rsid w:val="00FB238F"/>
    <w:rsid w:val="00FB271D"/>
    <w:rsid w:val="00FB2905"/>
    <w:rsid w:val="00FB29DB"/>
    <w:rsid w:val="00FB329B"/>
    <w:rsid w:val="00FB3456"/>
    <w:rsid w:val="00FB3596"/>
    <w:rsid w:val="00FB3ECF"/>
    <w:rsid w:val="00FB48D6"/>
    <w:rsid w:val="00FB509D"/>
    <w:rsid w:val="00FB5365"/>
    <w:rsid w:val="00FB586E"/>
    <w:rsid w:val="00FB5C39"/>
    <w:rsid w:val="00FB602C"/>
    <w:rsid w:val="00FB637B"/>
    <w:rsid w:val="00FB6AFA"/>
    <w:rsid w:val="00FB6B8E"/>
    <w:rsid w:val="00FB6E80"/>
    <w:rsid w:val="00FB6EF3"/>
    <w:rsid w:val="00FB72D9"/>
    <w:rsid w:val="00FB745F"/>
    <w:rsid w:val="00FB79A6"/>
    <w:rsid w:val="00FB7BC0"/>
    <w:rsid w:val="00FB7CC2"/>
    <w:rsid w:val="00FB7D7B"/>
    <w:rsid w:val="00FC013D"/>
    <w:rsid w:val="00FC09B1"/>
    <w:rsid w:val="00FC0D3F"/>
    <w:rsid w:val="00FC0D78"/>
    <w:rsid w:val="00FC157F"/>
    <w:rsid w:val="00FC1687"/>
    <w:rsid w:val="00FC1DE2"/>
    <w:rsid w:val="00FC2361"/>
    <w:rsid w:val="00FC28DB"/>
    <w:rsid w:val="00FC3263"/>
    <w:rsid w:val="00FC3282"/>
    <w:rsid w:val="00FC4A02"/>
    <w:rsid w:val="00FC4A45"/>
    <w:rsid w:val="00FC52D9"/>
    <w:rsid w:val="00FC5C23"/>
    <w:rsid w:val="00FC5F10"/>
    <w:rsid w:val="00FC63D5"/>
    <w:rsid w:val="00FC6581"/>
    <w:rsid w:val="00FC675E"/>
    <w:rsid w:val="00FC67B2"/>
    <w:rsid w:val="00FC682F"/>
    <w:rsid w:val="00FC6BD0"/>
    <w:rsid w:val="00FC71DD"/>
    <w:rsid w:val="00FC7DF3"/>
    <w:rsid w:val="00FD0744"/>
    <w:rsid w:val="00FD0CD3"/>
    <w:rsid w:val="00FD15D9"/>
    <w:rsid w:val="00FD22CB"/>
    <w:rsid w:val="00FD241D"/>
    <w:rsid w:val="00FD3227"/>
    <w:rsid w:val="00FD37A4"/>
    <w:rsid w:val="00FD387E"/>
    <w:rsid w:val="00FD3CA5"/>
    <w:rsid w:val="00FD3CB1"/>
    <w:rsid w:val="00FD41F6"/>
    <w:rsid w:val="00FD50ED"/>
    <w:rsid w:val="00FD5206"/>
    <w:rsid w:val="00FD5889"/>
    <w:rsid w:val="00FD5A53"/>
    <w:rsid w:val="00FD61F9"/>
    <w:rsid w:val="00FD645D"/>
    <w:rsid w:val="00FD6506"/>
    <w:rsid w:val="00FD672A"/>
    <w:rsid w:val="00FD6A30"/>
    <w:rsid w:val="00FD6D3C"/>
    <w:rsid w:val="00FD6F87"/>
    <w:rsid w:val="00FD736A"/>
    <w:rsid w:val="00FD78AF"/>
    <w:rsid w:val="00FE021D"/>
    <w:rsid w:val="00FE0478"/>
    <w:rsid w:val="00FE0D14"/>
    <w:rsid w:val="00FE135A"/>
    <w:rsid w:val="00FE221C"/>
    <w:rsid w:val="00FE22DF"/>
    <w:rsid w:val="00FE23AD"/>
    <w:rsid w:val="00FE24D0"/>
    <w:rsid w:val="00FE2EE3"/>
    <w:rsid w:val="00FE2F48"/>
    <w:rsid w:val="00FE307C"/>
    <w:rsid w:val="00FE4273"/>
    <w:rsid w:val="00FE435E"/>
    <w:rsid w:val="00FE49AC"/>
    <w:rsid w:val="00FE4EC9"/>
    <w:rsid w:val="00FE4FB6"/>
    <w:rsid w:val="00FE4FE2"/>
    <w:rsid w:val="00FE5042"/>
    <w:rsid w:val="00FE556C"/>
    <w:rsid w:val="00FE6082"/>
    <w:rsid w:val="00FE685C"/>
    <w:rsid w:val="00FF0610"/>
    <w:rsid w:val="00FF08B7"/>
    <w:rsid w:val="00FF0A60"/>
    <w:rsid w:val="00FF1A93"/>
    <w:rsid w:val="00FF200F"/>
    <w:rsid w:val="00FF2316"/>
    <w:rsid w:val="00FF25D7"/>
    <w:rsid w:val="00FF2B34"/>
    <w:rsid w:val="00FF3111"/>
    <w:rsid w:val="00FF339D"/>
    <w:rsid w:val="00FF3B90"/>
    <w:rsid w:val="00FF40E7"/>
    <w:rsid w:val="00FF4AF4"/>
    <w:rsid w:val="00FF4D2F"/>
    <w:rsid w:val="00FF4F19"/>
    <w:rsid w:val="00FF5232"/>
    <w:rsid w:val="00FF5D54"/>
    <w:rsid w:val="00FF61F3"/>
    <w:rsid w:val="00FF62F6"/>
    <w:rsid w:val="00FF7502"/>
    <w:rsid w:val="00FF78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3219886E"/>
  <w15:docId w15:val="{7E153E82-82C8-4E6B-BFBB-E9B6FCE7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4B6"/>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pPr>
      <w:numPr>
        <w:numId w:val="3"/>
      </w:numPr>
    </w:pPr>
  </w:style>
  <w:style w:type="numbering" w:customStyle="1" w:styleId="Estiloimportado14">
    <w:name w:val="Estilo importado 14"/>
    <w:rsid w:val="007061E4"/>
    <w:pPr>
      <w:numPr>
        <w:numId w:val="4"/>
      </w:numPr>
    </w:pPr>
  </w:style>
  <w:style w:type="numbering" w:customStyle="1" w:styleId="Estiloimportado22">
    <w:name w:val="Estilo importado 22"/>
    <w:rsid w:val="007061E4"/>
    <w:pPr>
      <w:numPr>
        <w:numId w:val="5"/>
      </w:numPr>
    </w:pPr>
  </w:style>
  <w:style w:type="numbering" w:customStyle="1" w:styleId="Estiloimportado212">
    <w:name w:val="Estilo importado 212"/>
    <w:rsid w:val="007061E4"/>
    <w:pPr>
      <w:numPr>
        <w:numId w:val="6"/>
      </w:numPr>
    </w:pPr>
  </w:style>
  <w:style w:type="numbering" w:customStyle="1" w:styleId="Estiloimportado24">
    <w:name w:val="Estilo importado 24"/>
    <w:rsid w:val="007061E4"/>
    <w:pPr>
      <w:numPr>
        <w:numId w:val="7"/>
      </w:numPr>
    </w:pPr>
  </w:style>
  <w:style w:type="numbering" w:customStyle="1" w:styleId="Estiloimportado112">
    <w:name w:val="Estilo importado 112"/>
    <w:rsid w:val="007061E4"/>
    <w:pPr>
      <w:numPr>
        <w:numId w:val="8"/>
      </w:numPr>
    </w:pPr>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0">
    <w:name w:val="Mención sin resolver10"/>
    <w:basedOn w:val="Fuentedeprrafopredeter"/>
    <w:uiPriority w:val="99"/>
    <w:semiHidden/>
    <w:unhideWhenUsed/>
    <w:rsid w:val="00F13E79"/>
    <w:rPr>
      <w:color w:val="605E5C"/>
      <w:shd w:val="clear" w:color="auto" w:fill="E1DFDD"/>
    </w:rPr>
  </w:style>
  <w:style w:type="paragraph" w:styleId="Textonotaalfinal">
    <w:name w:val="endnote text"/>
    <w:basedOn w:val="Normal"/>
    <w:link w:val="TextonotaalfinalCar"/>
    <w:uiPriority w:val="99"/>
    <w:semiHidden/>
    <w:unhideWhenUsed/>
    <w:rsid w:val="00480C9D"/>
    <w:rPr>
      <w:sz w:val="20"/>
      <w:szCs w:val="20"/>
    </w:rPr>
  </w:style>
  <w:style w:type="character" w:customStyle="1" w:styleId="TextonotaalfinalCar">
    <w:name w:val="Texto nota al final Car"/>
    <w:basedOn w:val="Fuentedeprrafopredeter"/>
    <w:link w:val="Textonotaalfinal"/>
    <w:uiPriority w:val="99"/>
    <w:semiHidden/>
    <w:rsid w:val="00480C9D"/>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480C9D"/>
    <w:rPr>
      <w:vertAlign w:val="superscript"/>
    </w:rPr>
  </w:style>
  <w:style w:type="table" w:customStyle="1" w:styleId="Tablaconcuadrcula1111214">
    <w:name w:val="Tabla con cuadrícula1111214"/>
    <w:basedOn w:val="Tablanormal"/>
    <w:uiPriority w:val="39"/>
    <w:rsid w:val="00B65638"/>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
    <w:name w:val="Tabla con cuadrícula1115"/>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1">
    <w:name w:val="Tabla con cuadrícula11151"/>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1">
    <w:name w:val="Tabla con cuadrícula11112111"/>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3">
    <w:name w:val="Tabla con cuadrícula11113"/>
    <w:basedOn w:val="Tablanormal"/>
    <w:uiPriority w:val="39"/>
    <w:rsid w:val="003F3D49"/>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991244"/>
    <w:rPr>
      <w:color w:val="605E5C"/>
      <w:shd w:val="clear" w:color="auto" w:fill="E1DFDD"/>
    </w:rPr>
  </w:style>
  <w:style w:type="character" w:customStyle="1" w:styleId="Mencinsinresolver12">
    <w:name w:val="Mención sin resolver12"/>
    <w:basedOn w:val="Fuentedeprrafopredeter"/>
    <w:uiPriority w:val="99"/>
    <w:semiHidden/>
    <w:unhideWhenUsed/>
    <w:rsid w:val="00727615"/>
    <w:rPr>
      <w:color w:val="605E5C"/>
      <w:shd w:val="clear" w:color="auto" w:fill="E1DFDD"/>
    </w:rPr>
  </w:style>
  <w:style w:type="character" w:customStyle="1" w:styleId="Mencinsinresolver13">
    <w:name w:val="Mención sin resolver13"/>
    <w:basedOn w:val="Fuentedeprrafopredeter"/>
    <w:uiPriority w:val="99"/>
    <w:semiHidden/>
    <w:unhideWhenUsed/>
    <w:rsid w:val="00EF0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3096741">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1222500">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469120">
      <w:bodyDiv w:val="1"/>
      <w:marLeft w:val="0"/>
      <w:marRight w:val="0"/>
      <w:marTop w:val="0"/>
      <w:marBottom w:val="0"/>
      <w:divBdr>
        <w:top w:val="none" w:sz="0" w:space="0" w:color="auto"/>
        <w:left w:val="none" w:sz="0" w:space="0" w:color="auto"/>
        <w:bottom w:val="none" w:sz="0" w:space="0" w:color="auto"/>
        <w:right w:val="none" w:sz="0" w:space="0" w:color="auto"/>
      </w:divBdr>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06699805">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49237333">
      <w:bodyDiv w:val="1"/>
      <w:marLeft w:val="0"/>
      <w:marRight w:val="0"/>
      <w:marTop w:val="0"/>
      <w:marBottom w:val="0"/>
      <w:divBdr>
        <w:top w:val="none" w:sz="0" w:space="0" w:color="auto"/>
        <w:left w:val="none" w:sz="0" w:space="0" w:color="auto"/>
        <w:bottom w:val="none" w:sz="0" w:space="0" w:color="auto"/>
        <w:right w:val="none" w:sz="0" w:space="0" w:color="auto"/>
      </w:divBdr>
    </w:div>
    <w:div w:id="271978868">
      <w:bodyDiv w:val="1"/>
      <w:marLeft w:val="0"/>
      <w:marRight w:val="0"/>
      <w:marTop w:val="0"/>
      <w:marBottom w:val="0"/>
      <w:divBdr>
        <w:top w:val="none" w:sz="0" w:space="0" w:color="auto"/>
        <w:left w:val="none" w:sz="0" w:space="0" w:color="auto"/>
        <w:bottom w:val="none" w:sz="0" w:space="0" w:color="auto"/>
        <w:right w:val="none" w:sz="0" w:space="0" w:color="auto"/>
      </w:divBdr>
    </w:div>
    <w:div w:id="275328864">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88512204">
      <w:bodyDiv w:val="1"/>
      <w:marLeft w:val="0"/>
      <w:marRight w:val="0"/>
      <w:marTop w:val="0"/>
      <w:marBottom w:val="0"/>
      <w:divBdr>
        <w:top w:val="none" w:sz="0" w:space="0" w:color="auto"/>
        <w:left w:val="none" w:sz="0" w:space="0" w:color="auto"/>
        <w:bottom w:val="none" w:sz="0" w:space="0" w:color="auto"/>
        <w:right w:val="none" w:sz="0" w:space="0" w:color="auto"/>
      </w:divBdr>
    </w:div>
    <w:div w:id="293869097">
      <w:bodyDiv w:val="1"/>
      <w:marLeft w:val="0"/>
      <w:marRight w:val="0"/>
      <w:marTop w:val="0"/>
      <w:marBottom w:val="0"/>
      <w:divBdr>
        <w:top w:val="none" w:sz="0" w:space="0" w:color="auto"/>
        <w:left w:val="none" w:sz="0" w:space="0" w:color="auto"/>
        <w:bottom w:val="none" w:sz="0" w:space="0" w:color="auto"/>
        <w:right w:val="none" w:sz="0" w:space="0" w:color="auto"/>
      </w:divBdr>
    </w:div>
    <w:div w:id="297953315">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081799">
      <w:bodyDiv w:val="1"/>
      <w:marLeft w:val="0"/>
      <w:marRight w:val="0"/>
      <w:marTop w:val="0"/>
      <w:marBottom w:val="0"/>
      <w:divBdr>
        <w:top w:val="none" w:sz="0" w:space="0" w:color="auto"/>
        <w:left w:val="none" w:sz="0" w:space="0" w:color="auto"/>
        <w:bottom w:val="none" w:sz="0" w:space="0" w:color="auto"/>
        <w:right w:val="none" w:sz="0" w:space="0" w:color="auto"/>
      </w:divBdr>
      <w:divsChild>
        <w:div w:id="1433624343">
          <w:marLeft w:val="0"/>
          <w:marRight w:val="0"/>
          <w:marTop w:val="0"/>
          <w:marBottom w:val="0"/>
          <w:divBdr>
            <w:top w:val="none" w:sz="0" w:space="0" w:color="auto"/>
            <w:left w:val="none" w:sz="0" w:space="0" w:color="auto"/>
            <w:bottom w:val="none" w:sz="0" w:space="0" w:color="auto"/>
            <w:right w:val="none" w:sz="0" w:space="0" w:color="auto"/>
          </w:divBdr>
        </w:div>
        <w:div w:id="335039666">
          <w:marLeft w:val="0"/>
          <w:marRight w:val="0"/>
          <w:marTop w:val="0"/>
          <w:marBottom w:val="0"/>
          <w:divBdr>
            <w:top w:val="none" w:sz="0" w:space="0" w:color="auto"/>
            <w:left w:val="none" w:sz="0" w:space="0" w:color="auto"/>
            <w:bottom w:val="none" w:sz="0" w:space="0" w:color="auto"/>
            <w:right w:val="none" w:sz="0" w:space="0" w:color="auto"/>
          </w:divBdr>
        </w:div>
        <w:div w:id="2020808829">
          <w:marLeft w:val="0"/>
          <w:marRight w:val="0"/>
          <w:marTop w:val="0"/>
          <w:marBottom w:val="0"/>
          <w:divBdr>
            <w:top w:val="none" w:sz="0" w:space="0" w:color="auto"/>
            <w:left w:val="none" w:sz="0" w:space="0" w:color="auto"/>
            <w:bottom w:val="none" w:sz="0" w:space="0" w:color="auto"/>
            <w:right w:val="none" w:sz="0" w:space="0" w:color="auto"/>
          </w:divBdr>
        </w:div>
        <w:div w:id="2007399016">
          <w:marLeft w:val="0"/>
          <w:marRight w:val="0"/>
          <w:marTop w:val="0"/>
          <w:marBottom w:val="0"/>
          <w:divBdr>
            <w:top w:val="none" w:sz="0" w:space="0" w:color="auto"/>
            <w:left w:val="none" w:sz="0" w:space="0" w:color="auto"/>
            <w:bottom w:val="none" w:sz="0" w:space="0" w:color="auto"/>
            <w:right w:val="none" w:sz="0" w:space="0" w:color="auto"/>
          </w:divBdr>
        </w:div>
        <w:div w:id="281621044">
          <w:marLeft w:val="0"/>
          <w:marRight w:val="0"/>
          <w:marTop w:val="0"/>
          <w:marBottom w:val="0"/>
          <w:divBdr>
            <w:top w:val="none" w:sz="0" w:space="0" w:color="auto"/>
            <w:left w:val="none" w:sz="0" w:space="0" w:color="auto"/>
            <w:bottom w:val="none" w:sz="0" w:space="0" w:color="auto"/>
            <w:right w:val="none" w:sz="0" w:space="0" w:color="auto"/>
          </w:divBdr>
        </w:div>
      </w:divsChild>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14116435">
      <w:bodyDiv w:val="1"/>
      <w:marLeft w:val="0"/>
      <w:marRight w:val="0"/>
      <w:marTop w:val="0"/>
      <w:marBottom w:val="0"/>
      <w:divBdr>
        <w:top w:val="none" w:sz="0" w:space="0" w:color="auto"/>
        <w:left w:val="none" w:sz="0" w:space="0" w:color="auto"/>
        <w:bottom w:val="none" w:sz="0" w:space="0" w:color="auto"/>
        <w:right w:val="none" w:sz="0" w:space="0" w:color="auto"/>
      </w:divBdr>
      <w:divsChild>
        <w:div w:id="1691492441">
          <w:marLeft w:val="0"/>
          <w:marRight w:val="0"/>
          <w:marTop w:val="0"/>
          <w:marBottom w:val="0"/>
          <w:divBdr>
            <w:top w:val="none" w:sz="0" w:space="0" w:color="auto"/>
            <w:left w:val="none" w:sz="0" w:space="0" w:color="auto"/>
            <w:bottom w:val="none" w:sz="0" w:space="0" w:color="auto"/>
            <w:right w:val="none" w:sz="0" w:space="0" w:color="auto"/>
          </w:divBdr>
        </w:div>
        <w:div w:id="45644287">
          <w:marLeft w:val="0"/>
          <w:marRight w:val="0"/>
          <w:marTop w:val="0"/>
          <w:marBottom w:val="0"/>
          <w:divBdr>
            <w:top w:val="none" w:sz="0" w:space="0" w:color="auto"/>
            <w:left w:val="none" w:sz="0" w:space="0" w:color="auto"/>
            <w:bottom w:val="none" w:sz="0" w:space="0" w:color="auto"/>
            <w:right w:val="none" w:sz="0" w:space="0" w:color="auto"/>
          </w:divBdr>
        </w:div>
        <w:div w:id="1626619218">
          <w:marLeft w:val="0"/>
          <w:marRight w:val="0"/>
          <w:marTop w:val="0"/>
          <w:marBottom w:val="0"/>
          <w:divBdr>
            <w:top w:val="none" w:sz="0" w:space="0" w:color="auto"/>
            <w:left w:val="none" w:sz="0" w:space="0" w:color="auto"/>
            <w:bottom w:val="none" w:sz="0" w:space="0" w:color="auto"/>
            <w:right w:val="none" w:sz="0" w:space="0" w:color="auto"/>
          </w:divBdr>
        </w:div>
      </w:divsChild>
    </w:div>
    <w:div w:id="31904703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5352863">
      <w:bodyDiv w:val="1"/>
      <w:marLeft w:val="0"/>
      <w:marRight w:val="0"/>
      <w:marTop w:val="0"/>
      <w:marBottom w:val="0"/>
      <w:divBdr>
        <w:top w:val="none" w:sz="0" w:space="0" w:color="auto"/>
        <w:left w:val="none" w:sz="0" w:space="0" w:color="auto"/>
        <w:bottom w:val="none" w:sz="0" w:space="0" w:color="auto"/>
        <w:right w:val="none" w:sz="0" w:space="0" w:color="auto"/>
      </w:divBdr>
    </w:div>
    <w:div w:id="355887886">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5178751">
      <w:bodyDiv w:val="1"/>
      <w:marLeft w:val="0"/>
      <w:marRight w:val="0"/>
      <w:marTop w:val="0"/>
      <w:marBottom w:val="0"/>
      <w:divBdr>
        <w:top w:val="none" w:sz="0" w:space="0" w:color="auto"/>
        <w:left w:val="none" w:sz="0" w:space="0" w:color="auto"/>
        <w:bottom w:val="none" w:sz="0" w:space="0" w:color="auto"/>
        <w:right w:val="none" w:sz="0" w:space="0" w:color="auto"/>
      </w:divBdr>
    </w:div>
    <w:div w:id="369231733">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927407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1679413">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5053826">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82165267">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41944332">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64341217">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29866719">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55035173">
      <w:bodyDiv w:val="1"/>
      <w:marLeft w:val="0"/>
      <w:marRight w:val="0"/>
      <w:marTop w:val="0"/>
      <w:marBottom w:val="0"/>
      <w:divBdr>
        <w:top w:val="none" w:sz="0" w:space="0" w:color="auto"/>
        <w:left w:val="none" w:sz="0" w:space="0" w:color="auto"/>
        <w:bottom w:val="none" w:sz="0" w:space="0" w:color="auto"/>
        <w:right w:val="none" w:sz="0" w:space="0" w:color="auto"/>
      </w:divBdr>
      <w:divsChild>
        <w:div w:id="505292750">
          <w:marLeft w:val="0"/>
          <w:marRight w:val="0"/>
          <w:marTop w:val="0"/>
          <w:marBottom w:val="0"/>
          <w:divBdr>
            <w:top w:val="none" w:sz="0" w:space="0" w:color="auto"/>
            <w:left w:val="none" w:sz="0" w:space="0" w:color="auto"/>
            <w:bottom w:val="none" w:sz="0" w:space="0" w:color="auto"/>
            <w:right w:val="none" w:sz="0" w:space="0" w:color="auto"/>
          </w:divBdr>
          <w:divsChild>
            <w:div w:id="866798317">
              <w:marLeft w:val="0"/>
              <w:marRight w:val="0"/>
              <w:marTop w:val="0"/>
              <w:marBottom w:val="0"/>
              <w:divBdr>
                <w:top w:val="none" w:sz="0" w:space="0" w:color="auto"/>
                <w:left w:val="none" w:sz="0" w:space="0" w:color="auto"/>
                <w:bottom w:val="none" w:sz="0" w:space="0" w:color="auto"/>
                <w:right w:val="none" w:sz="0" w:space="0" w:color="auto"/>
              </w:divBdr>
            </w:div>
            <w:div w:id="70930676">
              <w:marLeft w:val="0"/>
              <w:marRight w:val="0"/>
              <w:marTop w:val="0"/>
              <w:marBottom w:val="0"/>
              <w:divBdr>
                <w:top w:val="none" w:sz="0" w:space="0" w:color="auto"/>
                <w:left w:val="none" w:sz="0" w:space="0" w:color="auto"/>
                <w:bottom w:val="none" w:sz="0" w:space="0" w:color="auto"/>
                <w:right w:val="none" w:sz="0" w:space="0" w:color="auto"/>
              </w:divBdr>
            </w:div>
            <w:div w:id="1055397480">
              <w:marLeft w:val="0"/>
              <w:marRight w:val="0"/>
              <w:marTop w:val="0"/>
              <w:marBottom w:val="0"/>
              <w:divBdr>
                <w:top w:val="none" w:sz="0" w:space="0" w:color="auto"/>
                <w:left w:val="none" w:sz="0" w:space="0" w:color="auto"/>
                <w:bottom w:val="none" w:sz="0" w:space="0" w:color="auto"/>
                <w:right w:val="none" w:sz="0" w:space="0" w:color="auto"/>
              </w:divBdr>
            </w:div>
            <w:div w:id="889221229">
              <w:marLeft w:val="0"/>
              <w:marRight w:val="0"/>
              <w:marTop w:val="0"/>
              <w:marBottom w:val="0"/>
              <w:divBdr>
                <w:top w:val="none" w:sz="0" w:space="0" w:color="auto"/>
                <w:left w:val="none" w:sz="0" w:space="0" w:color="auto"/>
                <w:bottom w:val="none" w:sz="0" w:space="0" w:color="auto"/>
                <w:right w:val="none" w:sz="0" w:space="0" w:color="auto"/>
              </w:divBdr>
            </w:div>
            <w:div w:id="772672123">
              <w:marLeft w:val="0"/>
              <w:marRight w:val="0"/>
              <w:marTop w:val="0"/>
              <w:marBottom w:val="0"/>
              <w:divBdr>
                <w:top w:val="none" w:sz="0" w:space="0" w:color="auto"/>
                <w:left w:val="none" w:sz="0" w:space="0" w:color="auto"/>
                <w:bottom w:val="none" w:sz="0" w:space="0" w:color="auto"/>
                <w:right w:val="none" w:sz="0" w:space="0" w:color="auto"/>
              </w:divBdr>
            </w:div>
            <w:div w:id="278149419">
              <w:marLeft w:val="0"/>
              <w:marRight w:val="0"/>
              <w:marTop w:val="0"/>
              <w:marBottom w:val="0"/>
              <w:divBdr>
                <w:top w:val="none" w:sz="0" w:space="0" w:color="auto"/>
                <w:left w:val="none" w:sz="0" w:space="0" w:color="auto"/>
                <w:bottom w:val="none" w:sz="0" w:space="0" w:color="auto"/>
                <w:right w:val="none" w:sz="0" w:space="0" w:color="auto"/>
              </w:divBdr>
            </w:div>
            <w:div w:id="1199464718">
              <w:marLeft w:val="0"/>
              <w:marRight w:val="0"/>
              <w:marTop w:val="0"/>
              <w:marBottom w:val="0"/>
              <w:divBdr>
                <w:top w:val="none" w:sz="0" w:space="0" w:color="auto"/>
                <w:left w:val="none" w:sz="0" w:space="0" w:color="auto"/>
                <w:bottom w:val="none" w:sz="0" w:space="0" w:color="auto"/>
                <w:right w:val="none" w:sz="0" w:space="0" w:color="auto"/>
              </w:divBdr>
            </w:div>
            <w:div w:id="2135979383">
              <w:marLeft w:val="0"/>
              <w:marRight w:val="0"/>
              <w:marTop w:val="0"/>
              <w:marBottom w:val="0"/>
              <w:divBdr>
                <w:top w:val="none" w:sz="0" w:space="0" w:color="auto"/>
                <w:left w:val="none" w:sz="0" w:space="0" w:color="auto"/>
                <w:bottom w:val="none" w:sz="0" w:space="0" w:color="auto"/>
                <w:right w:val="none" w:sz="0" w:space="0" w:color="auto"/>
              </w:divBdr>
            </w:div>
            <w:div w:id="219949670">
              <w:marLeft w:val="0"/>
              <w:marRight w:val="0"/>
              <w:marTop w:val="0"/>
              <w:marBottom w:val="0"/>
              <w:divBdr>
                <w:top w:val="none" w:sz="0" w:space="0" w:color="auto"/>
                <w:left w:val="none" w:sz="0" w:space="0" w:color="auto"/>
                <w:bottom w:val="none" w:sz="0" w:space="0" w:color="auto"/>
                <w:right w:val="none" w:sz="0" w:space="0" w:color="auto"/>
              </w:divBdr>
            </w:div>
            <w:div w:id="636031166">
              <w:marLeft w:val="0"/>
              <w:marRight w:val="0"/>
              <w:marTop w:val="0"/>
              <w:marBottom w:val="0"/>
              <w:divBdr>
                <w:top w:val="none" w:sz="0" w:space="0" w:color="auto"/>
                <w:left w:val="none" w:sz="0" w:space="0" w:color="auto"/>
                <w:bottom w:val="none" w:sz="0" w:space="0" w:color="auto"/>
                <w:right w:val="none" w:sz="0" w:space="0" w:color="auto"/>
              </w:divBdr>
            </w:div>
            <w:div w:id="1592544051">
              <w:marLeft w:val="0"/>
              <w:marRight w:val="0"/>
              <w:marTop w:val="0"/>
              <w:marBottom w:val="0"/>
              <w:divBdr>
                <w:top w:val="none" w:sz="0" w:space="0" w:color="auto"/>
                <w:left w:val="none" w:sz="0" w:space="0" w:color="auto"/>
                <w:bottom w:val="none" w:sz="0" w:space="0" w:color="auto"/>
                <w:right w:val="none" w:sz="0" w:space="0" w:color="auto"/>
              </w:divBdr>
            </w:div>
            <w:div w:id="25957866">
              <w:marLeft w:val="0"/>
              <w:marRight w:val="0"/>
              <w:marTop w:val="0"/>
              <w:marBottom w:val="0"/>
              <w:divBdr>
                <w:top w:val="none" w:sz="0" w:space="0" w:color="auto"/>
                <w:left w:val="none" w:sz="0" w:space="0" w:color="auto"/>
                <w:bottom w:val="none" w:sz="0" w:space="0" w:color="auto"/>
                <w:right w:val="none" w:sz="0" w:space="0" w:color="auto"/>
              </w:divBdr>
            </w:div>
            <w:div w:id="1232692165">
              <w:marLeft w:val="0"/>
              <w:marRight w:val="0"/>
              <w:marTop w:val="0"/>
              <w:marBottom w:val="0"/>
              <w:divBdr>
                <w:top w:val="none" w:sz="0" w:space="0" w:color="auto"/>
                <w:left w:val="none" w:sz="0" w:space="0" w:color="auto"/>
                <w:bottom w:val="none" w:sz="0" w:space="0" w:color="auto"/>
                <w:right w:val="none" w:sz="0" w:space="0" w:color="auto"/>
              </w:divBdr>
            </w:div>
            <w:div w:id="381755267">
              <w:marLeft w:val="0"/>
              <w:marRight w:val="0"/>
              <w:marTop w:val="0"/>
              <w:marBottom w:val="0"/>
              <w:divBdr>
                <w:top w:val="none" w:sz="0" w:space="0" w:color="auto"/>
                <w:left w:val="none" w:sz="0" w:space="0" w:color="auto"/>
                <w:bottom w:val="none" w:sz="0" w:space="0" w:color="auto"/>
                <w:right w:val="none" w:sz="0" w:space="0" w:color="auto"/>
              </w:divBdr>
            </w:div>
            <w:div w:id="181799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48822">
      <w:bodyDiv w:val="1"/>
      <w:marLeft w:val="0"/>
      <w:marRight w:val="0"/>
      <w:marTop w:val="0"/>
      <w:marBottom w:val="0"/>
      <w:divBdr>
        <w:top w:val="none" w:sz="0" w:space="0" w:color="auto"/>
        <w:left w:val="none" w:sz="0" w:space="0" w:color="auto"/>
        <w:bottom w:val="none" w:sz="0" w:space="0" w:color="auto"/>
        <w:right w:val="none" w:sz="0" w:space="0" w:color="auto"/>
      </w:divBdr>
      <w:divsChild>
        <w:div w:id="1544638417">
          <w:marLeft w:val="0"/>
          <w:marRight w:val="0"/>
          <w:marTop w:val="0"/>
          <w:marBottom w:val="0"/>
          <w:divBdr>
            <w:top w:val="none" w:sz="0" w:space="0" w:color="auto"/>
            <w:left w:val="none" w:sz="0" w:space="0" w:color="auto"/>
            <w:bottom w:val="none" w:sz="0" w:space="0" w:color="auto"/>
            <w:right w:val="none" w:sz="0" w:space="0" w:color="auto"/>
          </w:divBdr>
          <w:divsChild>
            <w:div w:id="525756632">
              <w:marLeft w:val="0"/>
              <w:marRight w:val="0"/>
              <w:marTop w:val="0"/>
              <w:marBottom w:val="0"/>
              <w:divBdr>
                <w:top w:val="none" w:sz="0" w:space="0" w:color="auto"/>
                <w:left w:val="none" w:sz="0" w:space="0" w:color="auto"/>
                <w:bottom w:val="none" w:sz="0" w:space="0" w:color="auto"/>
                <w:right w:val="none" w:sz="0" w:space="0" w:color="auto"/>
              </w:divBdr>
            </w:div>
            <w:div w:id="1231236331">
              <w:marLeft w:val="0"/>
              <w:marRight w:val="0"/>
              <w:marTop w:val="0"/>
              <w:marBottom w:val="0"/>
              <w:divBdr>
                <w:top w:val="none" w:sz="0" w:space="0" w:color="auto"/>
                <w:left w:val="none" w:sz="0" w:space="0" w:color="auto"/>
                <w:bottom w:val="none" w:sz="0" w:space="0" w:color="auto"/>
                <w:right w:val="none" w:sz="0" w:space="0" w:color="auto"/>
              </w:divBdr>
            </w:div>
            <w:div w:id="1308052803">
              <w:marLeft w:val="0"/>
              <w:marRight w:val="0"/>
              <w:marTop w:val="0"/>
              <w:marBottom w:val="0"/>
              <w:divBdr>
                <w:top w:val="none" w:sz="0" w:space="0" w:color="auto"/>
                <w:left w:val="none" w:sz="0" w:space="0" w:color="auto"/>
                <w:bottom w:val="none" w:sz="0" w:space="0" w:color="auto"/>
                <w:right w:val="none" w:sz="0" w:space="0" w:color="auto"/>
              </w:divBdr>
            </w:div>
            <w:div w:id="444348325">
              <w:marLeft w:val="0"/>
              <w:marRight w:val="0"/>
              <w:marTop w:val="0"/>
              <w:marBottom w:val="0"/>
              <w:divBdr>
                <w:top w:val="none" w:sz="0" w:space="0" w:color="auto"/>
                <w:left w:val="none" w:sz="0" w:space="0" w:color="auto"/>
                <w:bottom w:val="none" w:sz="0" w:space="0" w:color="auto"/>
                <w:right w:val="none" w:sz="0" w:space="0" w:color="auto"/>
              </w:divBdr>
            </w:div>
            <w:div w:id="1431313397">
              <w:marLeft w:val="0"/>
              <w:marRight w:val="0"/>
              <w:marTop w:val="0"/>
              <w:marBottom w:val="0"/>
              <w:divBdr>
                <w:top w:val="none" w:sz="0" w:space="0" w:color="auto"/>
                <w:left w:val="none" w:sz="0" w:space="0" w:color="auto"/>
                <w:bottom w:val="none" w:sz="0" w:space="0" w:color="auto"/>
                <w:right w:val="none" w:sz="0" w:space="0" w:color="auto"/>
              </w:divBdr>
            </w:div>
            <w:div w:id="226111280">
              <w:marLeft w:val="0"/>
              <w:marRight w:val="0"/>
              <w:marTop w:val="0"/>
              <w:marBottom w:val="0"/>
              <w:divBdr>
                <w:top w:val="none" w:sz="0" w:space="0" w:color="auto"/>
                <w:left w:val="none" w:sz="0" w:space="0" w:color="auto"/>
                <w:bottom w:val="none" w:sz="0" w:space="0" w:color="auto"/>
                <w:right w:val="none" w:sz="0" w:space="0" w:color="auto"/>
              </w:divBdr>
            </w:div>
            <w:div w:id="1251159319">
              <w:marLeft w:val="0"/>
              <w:marRight w:val="0"/>
              <w:marTop w:val="0"/>
              <w:marBottom w:val="0"/>
              <w:divBdr>
                <w:top w:val="none" w:sz="0" w:space="0" w:color="auto"/>
                <w:left w:val="none" w:sz="0" w:space="0" w:color="auto"/>
                <w:bottom w:val="none" w:sz="0" w:space="0" w:color="auto"/>
                <w:right w:val="none" w:sz="0" w:space="0" w:color="auto"/>
              </w:divBdr>
            </w:div>
            <w:div w:id="140498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8141960">
      <w:bodyDiv w:val="1"/>
      <w:marLeft w:val="0"/>
      <w:marRight w:val="0"/>
      <w:marTop w:val="0"/>
      <w:marBottom w:val="0"/>
      <w:divBdr>
        <w:top w:val="none" w:sz="0" w:space="0" w:color="auto"/>
        <w:left w:val="none" w:sz="0" w:space="0" w:color="auto"/>
        <w:bottom w:val="none" w:sz="0" w:space="0" w:color="auto"/>
        <w:right w:val="none" w:sz="0" w:space="0" w:color="auto"/>
      </w:divBdr>
    </w:div>
    <w:div w:id="677974138">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1880206">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2026251029">
          <w:marLeft w:val="0"/>
          <w:marRight w:val="0"/>
          <w:marTop w:val="0"/>
          <w:marBottom w:val="6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112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5384450">
      <w:bodyDiv w:val="1"/>
      <w:marLeft w:val="0"/>
      <w:marRight w:val="0"/>
      <w:marTop w:val="0"/>
      <w:marBottom w:val="0"/>
      <w:divBdr>
        <w:top w:val="none" w:sz="0" w:space="0" w:color="auto"/>
        <w:left w:val="none" w:sz="0" w:space="0" w:color="auto"/>
        <w:bottom w:val="none" w:sz="0" w:space="0" w:color="auto"/>
        <w:right w:val="none" w:sz="0" w:space="0" w:color="auto"/>
      </w:divBdr>
    </w:div>
    <w:div w:id="857698184">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62671933">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899827027">
      <w:bodyDiv w:val="1"/>
      <w:marLeft w:val="0"/>
      <w:marRight w:val="0"/>
      <w:marTop w:val="0"/>
      <w:marBottom w:val="0"/>
      <w:divBdr>
        <w:top w:val="none" w:sz="0" w:space="0" w:color="auto"/>
        <w:left w:val="none" w:sz="0" w:space="0" w:color="auto"/>
        <w:bottom w:val="none" w:sz="0" w:space="0" w:color="auto"/>
        <w:right w:val="none" w:sz="0" w:space="0" w:color="auto"/>
      </w:divBdr>
    </w:div>
    <w:div w:id="904804131">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9365773">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618456">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998994776">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6932469">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099065301">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7433609">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794476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4427805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6871755">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751787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7735938">
      <w:bodyDiv w:val="1"/>
      <w:marLeft w:val="0"/>
      <w:marRight w:val="0"/>
      <w:marTop w:val="0"/>
      <w:marBottom w:val="0"/>
      <w:divBdr>
        <w:top w:val="none" w:sz="0" w:space="0" w:color="auto"/>
        <w:left w:val="none" w:sz="0" w:space="0" w:color="auto"/>
        <w:bottom w:val="none" w:sz="0" w:space="0" w:color="auto"/>
        <w:right w:val="none" w:sz="0" w:space="0" w:color="auto"/>
      </w:divBdr>
    </w:div>
    <w:div w:id="1271937933">
      <w:bodyDiv w:val="1"/>
      <w:marLeft w:val="0"/>
      <w:marRight w:val="0"/>
      <w:marTop w:val="0"/>
      <w:marBottom w:val="0"/>
      <w:divBdr>
        <w:top w:val="none" w:sz="0" w:space="0" w:color="auto"/>
        <w:left w:val="none" w:sz="0" w:space="0" w:color="auto"/>
        <w:bottom w:val="none" w:sz="0" w:space="0" w:color="auto"/>
        <w:right w:val="none" w:sz="0" w:space="0" w:color="auto"/>
      </w:divBdr>
      <w:divsChild>
        <w:div w:id="244658058">
          <w:marLeft w:val="0"/>
          <w:marRight w:val="0"/>
          <w:marTop w:val="0"/>
          <w:marBottom w:val="0"/>
          <w:divBdr>
            <w:top w:val="none" w:sz="0" w:space="0" w:color="auto"/>
            <w:left w:val="none" w:sz="0" w:space="0" w:color="auto"/>
            <w:bottom w:val="none" w:sz="0" w:space="0" w:color="auto"/>
            <w:right w:val="none" w:sz="0" w:space="0" w:color="auto"/>
          </w:divBdr>
        </w:div>
      </w:divsChild>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2344408">
      <w:bodyDiv w:val="1"/>
      <w:marLeft w:val="0"/>
      <w:marRight w:val="0"/>
      <w:marTop w:val="0"/>
      <w:marBottom w:val="0"/>
      <w:divBdr>
        <w:top w:val="none" w:sz="0" w:space="0" w:color="auto"/>
        <w:left w:val="none" w:sz="0" w:space="0" w:color="auto"/>
        <w:bottom w:val="none" w:sz="0" w:space="0" w:color="auto"/>
        <w:right w:val="none" w:sz="0" w:space="0" w:color="auto"/>
      </w:divBdr>
    </w:div>
    <w:div w:id="1304233842">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3887875">
      <w:bodyDiv w:val="1"/>
      <w:marLeft w:val="0"/>
      <w:marRight w:val="0"/>
      <w:marTop w:val="0"/>
      <w:marBottom w:val="0"/>
      <w:divBdr>
        <w:top w:val="none" w:sz="0" w:space="0" w:color="auto"/>
        <w:left w:val="none" w:sz="0" w:space="0" w:color="auto"/>
        <w:bottom w:val="none" w:sz="0" w:space="0" w:color="auto"/>
        <w:right w:val="none" w:sz="0" w:space="0" w:color="auto"/>
      </w:divBdr>
      <w:divsChild>
        <w:div w:id="825166126">
          <w:marLeft w:val="0"/>
          <w:marRight w:val="0"/>
          <w:marTop w:val="0"/>
          <w:marBottom w:val="0"/>
          <w:divBdr>
            <w:top w:val="none" w:sz="0" w:space="0" w:color="auto"/>
            <w:left w:val="none" w:sz="0" w:space="0" w:color="auto"/>
            <w:bottom w:val="none" w:sz="0" w:space="0" w:color="auto"/>
            <w:right w:val="none" w:sz="0" w:space="0" w:color="auto"/>
          </w:divBdr>
        </w:div>
        <w:div w:id="1199734541">
          <w:marLeft w:val="0"/>
          <w:marRight w:val="0"/>
          <w:marTop w:val="0"/>
          <w:marBottom w:val="0"/>
          <w:divBdr>
            <w:top w:val="none" w:sz="0" w:space="0" w:color="auto"/>
            <w:left w:val="none" w:sz="0" w:space="0" w:color="auto"/>
            <w:bottom w:val="none" w:sz="0" w:space="0" w:color="auto"/>
            <w:right w:val="none" w:sz="0" w:space="0" w:color="auto"/>
          </w:divBdr>
          <w:divsChild>
            <w:div w:id="9723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3647371">
      <w:bodyDiv w:val="1"/>
      <w:marLeft w:val="0"/>
      <w:marRight w:val="0"/>
      <w:marTop w:val="0"/>
      <w:marBottom w:val="0"/>
      <w:divBdr>
        <w:top w:val="none" w:sz="0" w:space="0" w:color="auto"/>
        <w:left w:val="none" w:sz="0" w:space="0" w:color="auto"/>
        <w:bottom w:val="none" w:sz="0" w:space="0" w:color="auto"/>
        <w:right w:val="none" w:sz="0" w:space="0" w:color="auto"/>
      </w:divBdr>
    </w:div>
    <w:div w:id="1423720085">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46146405">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31854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2193050">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490243342">
      <w:bodyDiv w:val="1"/>
      <w:marLeft w:val="0"/>
      <w:marRight w:val="0"/>
      <w:marTop w:val="0"/>
      <w:marBottom w:val="0"/>
      <w:divBdr>
        <w:top w:val="none" w:sz="0" w:space="0" w:color="auto"/>
        <w:left w:val="none" w:sz="0" w:space="0" w:color="auto"/>
        <w:bottom w:val="none" w:sz="0" w:space="0" w:color="auto"/>
        <w:right w:val="none" w:sz="0" w:space="0" w:color="auto"/>
      </w:divBdr>
    </w:div>
    <w:div w:id="1501964836">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21772926">
      <w:bodyDiv w:val="1"/>
      <w:marLeft w:val="0"/>
      <w:marRight w:val="0"/>
      <w:marTop w:val="0"/>
      <w:marBottom w:val="0"/>
      <w:divBdr>
        <w:top w:val="none" w:sz="0" w:space="0" w:color="auto"/>
        <w:left w:val="none" w:sz="0" w:space="0" w:color="auto"/>
        <w:bottom w:val="none" w:sz="0" w:space="0" w:color="auto"/>
        <w:right w:val="none" w:sz="0" w:space="0" w:color="auto"/>
      </w:divBdr>
    </w:div>
    <w:div w:id="1523401936">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445944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55260397">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0958138">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3895306">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79714320">
      <w:bodyDiv w:val="1"/>
      <w:marLeft w:val="0"/>
      <w:marRight w:val="0"/>
      <w:marTop w:val="0"/>
      <w:marBottom w:val="0"/>
      <w:divBdr>
        <w:top w:val="none" w:sz="0" w:space="0" w:color="auto"/>
        <w:left w:val="none" w:sz="0" w:space="0" w:color="auto"/>
        <w:bottom w:val="none" w:sz="0" w:space="0" w:color="auto"/>
        <w:right w:val="none" w:sz="0" w:space="0" w:color="auto"/>
      </w:divBdr>
    </w:div>
    <w:div w:id="1781948578">
      <w:bodyDiv w:val="1"/>
      <w:marLeft w:val="0"/>
      <w:marRight w:val="0"/>
      <w:marTop w:val="0"/>
      <w:marBottom w:val="0"/>
      <w:divBdr>
        <w:top w:val="none" w:sz="0" w:space="0" w:color="auto"/>
        <w:left w:val="none" w:sz="0" w:space="0" w:color="auto"/>
        <w:bottom w:val="none" w:sz="0" w:space="0" w:color="auto"/>
        <w:right w:val="none" w:sz="0" w:space="0" w:color="auto"/>
      </w:divBdr>
    </w:div>
    <w:div w:id="178828123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5484237">
      <w:bodyDiv w:val="1"/>
      <w:marLeft w:val="0"/>
      <w:marRight w:val="0"/>
      <w:marTop w:val="0"/>
      <w:marBottom w:val="0"/>
      <w:divBdr>
        <w:top w:val="none" w:sz="0" w:space="0" w:color="auto"/>
        <w:left w:val="none" w:sz="0" w:space="0" w:color="auto"/>
        <w:bottom w:val="none" w:sz="0" w:space="0" w:color="auto"/>
        <w:right w:val="none" w:sz="0" w:space="0" w:color="auto"/>
      </w:divBdr>
    </w:div>
    <w:div w:id="1817144965">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30439698">
      <w:bodyDiv w:val="1"/>
      <w:marLeft w:val="0"/>
      <w:marRight w:val="0"/>
      <w:marTop w:val="0"/>
      <w:marBottom w:val="0"/>
      <w:divBdr>
        <w:top w:val="none" w:sz="0" w:space="0" w:color="auto"/>
        <w:left w:val="none" w:sz="0" w:space="0" w:color="auto"/>
        <w:bottom w:val="none" w:sz="0" w:space="0" w:color="auto"/>
        <w:right w:val="none" w:sz="0" w:space="0" w:color="auto"/>
      </w:divBdr>
    </w:div>
    <w:div w:id="1843273064">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2454710">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4682154">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905215841">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39946920">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76325627">
      <w:bodyDiv w:val="1"/>
      <w:marLeft w:val="0"/>
      <w:marRight w:val="0"/>
      <w:marTop w:val="0"/>
      <w:marBottom w:val="0"/>
      <w:divBdr>
        <w:top w:val="none" w:sz="0" w:space="0" w:color="auto"/>
        <w:left w:val="none" w:sz="0" w:space="0" w:color="auto"/>
        <w:bottom w:val="none" w:sz="0" w:space="0" w:color="auto"/>
        <w:right w:val="none" w:sz="0" w:space="0" w:color="auto"/>
      </w:divBdr>
    </w:div>
    <w:div w:id="198739569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12751630">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6956662">
      <w:bodyDiv w:val="1"/>
      <w:marLeft w:val="0"/>
      <w:marRight w:val="0"/>
      <w:marTop w:val="0"/>
      <w:marBottom w:val="0"/>
      <w:divBdr>
        <w:top w:val="none" w:sz="0" w:space="0" w:color="auto"/>
        <w:left w:val="none" w:sz="0" w:space="0" w:color="auto"/>
        <w:bottom w:val="none" w:sz="0" w:space="0" w:color="auto"/>
        <w:right w:val="none" w:sz="0" w:space="0" w:color="auto"/>
      </w:divBdr>
    </w:div>
    <w:div w:id="2038197888">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187853">
      <w:bodyDiv w:val="1"/>
      <w:marLeft w:val="0"/>
      <w:marRight w:val="0"/>
      <w:marTop w:val="0"/>
      <w:marBottom w:val="0"/>
      <w:divBdr>
        <w:top w:val="none" w:sz="0" w:space="0" w:color="auto"/>
        <w:left w:val="none" w:sz="0" w:space="0" w:color="auto"/>
        <w:bottom w:val="none" w:sz="0" w:space="0" w:color="auto"/>
        <w:right w:val="none" w:sz="0" w:space="0" w:color="auto"/>
      </w:divBdr>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eal.aguascalientes@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legislacion.edomex.gob.mx/sites/legislacion.edomex.gob.mx/files/files/pdf/ley/vig/leyvig083.pdf" TargetMode="External"/><Relationship Id="rId1" Type="http://schemas.openxmlformats.org/officeDocument/2006/relationships/hyperlink" Target="https://www.asf.gob.mx/Trans/Informes/IR2020b/Documentos/Auditorias/2020_0116_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99ECB-133D-4A2A-9B06-5C0021719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40</Pages>
  <Words>11395</Words>
  <Characters>62677</Characters>
  <Application>Microsoft Office Word</Application>
  <DocSecurity>0</DocSecurity>
  <Lines>522</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13</cp:revision>
  <cp:lastPrinted>2024-03-08T16:59:00Z</cp:lastPrinted>
  <dcterms:created xsi:type="dcterms:W3CDTF">2024-02-29T18:47:00Z</dcterms:created>
  <dcterms:modified xsi:type="dcterms:W3CDTF">2024-04-10T00:27:00Z</dcterms:modified>
</cp:coreProperties>
</file>