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1B65" w:rsidRDefault="000F1B65">
      <w:pPr>
        <w:widowControl w:val="0"/>
        <w:pBdr>
          <w:top w:val="nil"/>
          <w:left w:val="nil"/>
          <w:bottom w:val="nil"/>
          <w:right w:val="nil"/>
          <w:between w:val="nil"/>
        </w:pBdr>
        <w:spacing w:line="276" w:lineRule="auto"/>
        <w:rPr>
          <w:rFonts w:ascii="Palatino Linotype" w:hAnsi="Palatino Linotype"/>
          <w:sz w:val="22"/>
          <w:szCs w:val="22"/>
        </w:rPr>
      </w:pPr>
    </w:p>
    <w:p w:rsidR="0081712B" w:rsidRPr="00342385" w:rsidRDefault="0081712B" w:rsidP="0081712B">
      <w:pPr>
        <w:spacing w:line="360" w:lineRule="auto"/>
        <w:jc w:val="both"/>
        <w:rPr>
          <w:rFonts w:ascii="Palatino Linotype" w:eastAsia="Palatino Linotype" w:hAnsi="Palatino Linotype" w:cs="Palatino Linotype"/>
        </w:rPr>
      </w:pPr>
      <w:r w:rsidRPr="00342385">
        <w:rPr>
          <w:rFonts w:ascii="Palatino Linotype" w:eastAsia="Palatino Linotype" w:hAnsi="Palatino Linotype" w:cs="Palatino Linotype"/>
        </w:rPr>
        <w:t>Resolución del Pleno del Instituto de Transparencia, Acceso a la Información Pública y Protección de Datos Personales del Estado de México y Municipios, con domicilio en Metepec, Estado de México; del veintisiete (27) de noviembre de dos mil veinticuatro.</w:t>
      </w:r>
    </w:p>
    <w:p w:rsidR="0081712B" w:rsidRPr="00342385" w:rsidRDefault="0081712B" w:rsidP="0081712B">
      <w:pPr>
        <w:spacing w:line="360" w:lineRule="auto"/>
        <w:jc w:val="both"/>
        <w:rPr>
          <w:rFonts w:ascii="Palatino Linotype" w:eastAsia="Palatino Linotype" w:hAnsi="Palatino Linotype" w:cs="Palatino Linotype"/>
        </w:rPr>
      </w:pPr>
    </w:p>
    <w:p w:rsidR="0081712B" w:rsidRPr="00342385" w:rsidRDefault="0081712B" w:rsidP="0081712B">
      <w:pPr>
        <w:spacing w:line="360" w:lineRule="auto"/>
        <w:jc w:val="both"/>
        <w:rPr>
          <w:rFonts w:ascii="Palatino Linotype" w:eastAsia="Palatino Linotype" w:hAnsi="Palatino Linotype" w:cs="Palatino Linotype"/>
        </w:rPr>
      </w:pPr>
      <w:r w:rsidRPr="00342385">
        <w:rPr>
          <w:rFonts w:ascii="Palatino Linotype" w:eastAsia="Palatino Linotype" w:hAnsi="Palatino Linotype" w:cs="Palatino Linotype"/>
          <w:b/>
        </w:rPr>
        <w:t>VISTO</w:t>
      </w:r>
      <w:r w:rsidRPr="00342385">
        <w:rPr>
          <w:rFonts w:ascii="Palatino Linotype" w:eastAsia="Palatino Linotype" w:hAnsi="Palatino Linotype" w:cs="Palatino Linotype"/>
        </w:rPr>
        <w:t xml:space="preserve"> el expediente electrónico formado con motivo del recurso de revisión </w:t>
      </w:r>
      <w:r w:rsidRPr="00342385">
        <w:rPr>
          <w:rFonts w:ascii="Palatino Linotype" w:eastAsia="Palatino Linotype" w:hAnsi="Palatino Linotype" w:cs="Palatino Linotype"/>
          <w:b/>
        </w:rPr>
        <w:t xml:space="preserve">05783/INFOEM/IP/RR/2024, </w:t>
      </w:r>
      <w:r w:rsidRPr="00342385">
        <w:rPr>
          <w:rFonts w:ascii="Palatino Linotype" w:eastAsia="Palatino Linotype" w:hAnsi="Palatino Linotype" w:cs="Palatino Linotype"/>
        </w:rPr>
        <w:t>promovido por</w:t>
      </w:r>
      <w:r w:rsidRPr="00342385">
        <w:rPr>
          <w:rFonts w:ascii="Palatino Linotype" w:eastAsia="Palatino Linotype" w:hAnsi="Palatino Linotype" w:cs="Palatino Linotype"/>
          <w:b/>
        </w:rPr>
        <w:t xml:space="preserve"> </w:t>
      </w:r>
      <w:r w:rsidR="00342385" w:rsidRPr="00342385">
        <w:rPr>
          <w:rFonts w:ascii="Palatino Linotype" w:eastAsia="Palatino Linotype" w:hAnsi="Palatino Linotype" w:cs="Palatino Linotype"/>
          <w:b/>
          <w:bCs/>
        </w:rPr>
        <w:t>XXXXXXXXX</w:t>
      </w:r>
      <w:r w:rsidRPr="00342385">
        <w:rPr>
          <w:rFonts w:ascii="Palatino Linotype" w:eastAsia="Palatino Linotype" w:hAnsi="Palatino Linotype" w:cs="Palatino Linotype"/>
          <w:b/>
        </w:rPr>
        <w:t>,</w:t>
      </w:r>
      <w:r w:rsidRPr="00342385">
        <w:rPr>
          <w:rFonts w:ascii="Palatino Linotype" w:eastAsia="Palatino Linotype" w:hAnsi="Palatino Linotype" w:cs="Palatino Linotype"/>
        </w:rPr>
        <w:t xml:space="preserve"> a quien en lo sucesivo se identificará como </w:t>
      </w:r>
      <w:r w:rsidRPr="00342385">
        <w:rPr>
          <w:rFonts w:ascii="Palatino Linotype" w:eastAsia="Palatino Linotype" w:hAnsi="Palatino Linotype" w:cs="Palatino Linotype"/>
          <w:b/>
        </w:rPr>
        <w:t>EL RECURRENTE</w:t>
      </w:r>
      <w:r w:rsidRPr="00342385">
        <w:rPr>
          <w:rFonts w:ascii="Palatino Linotype" w:eastAsia="Palatino Linotype" w:hAnsi="Palatino Linotype" w:cs="Palatino Linotype"/>
        </w:rPr>
        <w:t xml:space="preserve">, en contra de la respuesta del </w:t>
      </w:r>
      <w:r w:rsidRPr="00342385">
        <w:rPr>
          <w:rFonts w:ascii="Palatino Linotype" w:eastAsia="Palatino Linotype" w:hAnsi="Palatino Linotype" w:cs="Palatino Linotype"/>
          <w:sz w:val="22"/>
          <w:szCs w:val="22"/>
        </w:rPr>
        <w:t>Sistema Municipal Para el Desarrollo Integral de la Familia de Tlalnepantla de Baz.</w:t>
      </w:r>
      <w:r w:rsidRPr="00342385">
        <w:rPr>
          <w:rFonts w:ascii="Palatino Linotype" w:eastAsia="Palatino Linotype" w:hAnsi="Palatino Linotype" w:cs="Palatino Linotype"/>
          <w:b/>
        </w:rPr>
        <w:t xml:space="preserve">, </w:t>
      </w:r>
      <w:r w:rsidRPr="00342385">
        <w:rPr>
          <w:rFonts w:ascii="Palatino Linotype" w:eastAsia="Palatino Linotype" w:hAnsi="Palatino Linotype" w:cs="Palatino Linotype"/>
        </w:rPr>
        <w:t>en adelante el</w:t>
      </w:r>
      <w:r w:rsidRPr="00342385">
        <w:rPr>
          <w:rFonts w:ascii="Palatino Linotype" w:eastAsia="Palatino Linotype" w:hAnsi="Palatino Linotype" w:cs="Palatino Linotype"/>
          <w:b/>
        </w:rPr>
        <w:t xml:space="preserve"> SUJETO OBLIGADO</w:t>
      </w:r>
      <w:r w:rsidRPr="00342385">
        <w:rPr>
          <w:rFonts w:ascii="Palatino Linotype" w:eastAsia="Palatino Linotype" w:hAnsi="Palatino Linotype" w:cs="Palatino Linotype"/>
        </w:rPr>
        <w:t>, por lo que se procede a dictar la presente resolución, con base en los siguientes:</w:t>
      </w:r>
    </w:p>
    <w:p w:rsidR="0081712B" w:rsidRPr="00342385" w:rsidRDefault="0081712B" w:rsidP="0081712B">
      <w:pPr>
        <w:spacing w:line="360" w:lineRule="auto"/>
        <w:jc w:val="both"/>
        <w:rPr>
          <w:rFonts w:ascii="Palatino Linotype" w:eastAsia="Palatino Linotype" w:hAnsi="Palatino Linotype" w:cs="Palatino Linotype"/>
          <w:b/>
        </w:rPr>
      </w:pPr>
    </w:p>
    <w:p w:rsidR="0081712B" w:rsidRPr="00342385" w:rsidRDefault="0081712B" w:rsidP="0081712B">
      <w:pPr>
        <w:keepNext/>
        <w:keepLines/>
        <w:spacing w:line="360" w:lineRule="auto"/>
        <w:jc w:val="center"/>
        <w:rPr>
          <w:rFonts w:ascii="Palatino Linotype" w:eastAsia="Palatino Linotype" w:hAnsi="Palatino Linotype" w:cs="Palatino Linotype"/>
          <w:b/>
        </w:rPr>
      </w:pPr>
      <w:bookmarkStart w:id="0" w:name="_heading=h.gjdgxs" w:colFirst="0" w:colLast="0"/>
      <w:bookmarkEnd w:id="0"/>
      <w:r w:rsidRPr="00342385">
        <w:rPr>
          <w:rFonts w:ascii="Palatino Linotype" w:eastAsia="Palatino Linotype" w:hAnsi="Palatino Linotype" w:cs="Palatino Linotype"/>
          <w:b/>
        </w:rPr>
        <w:t>A N T E C E D E N T E S</w:t>
      </w:r>
    </w:p>
    <w:p w:rsidR="0081712B" w:rsidRPr="00342385" w:rsidRDefault="0081712B" w:rsidP="0081712B">
      <w:pPr>
        <w:spacing w:line="360" w:lineRule="auto"/>
        <w:rPr>
          <w:rFonts w:ascii="Palatino Linotype" w:eastAsia="Palatino Linotype" w:hAnsi="Palatino Linotype" w:cs="Palatino Linotype"/>
        </w:rPr>
      </w:pPr>
    </w:p>
    <w:p w:rsidR="0081712B" w:rsidRPr="00342385" w:rsidRDefault="0081712B" w:rsidP="0081712B">
      <w:pPr>
        <w:numPr>
          <w:ilvl w:val="0"/>
          <w:numId w:val="1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342385">
        <w:rPr>
          <w:rFonts w:ascii="Palatino Linotype" w:eastAsia="Palatino Linotype" w:hAnsi="Palatino Linotype" w:cs="Palatino Linotype"/>
          <w:color w:val="000000"/>
        </w:rPr>
        <w:t xml:space="preserve">El veintidós (22) de agosto de dos mil veinticuatro, </w:t>
      </w:r>
      <w:r w:rsidRPr="00342385">
        <w:rPr>
          <w:rFonts w:ascii="Palatino Linotype" w:eastAsia="Palatino Linotype" w:hAnsi="Palatino Linotype" w:cs="Palatino Linotype"/>
          <w:b/>
          <w:color w:val="000000"/>
        </w:rPr>
        <w:t>EL RECURRENTE,</w:t>
      </w:r>
      <w:r w:rsidRPr="00342385">
        <w:rPr>
          <w:rFonts w:ascii="Palatino Linotype" w:eastAsia="Palatino Linotype" w:hAnsi="Palatino Linotype" w:cs="Palatino Linotype"/>
          <w:color w:val="000000"/>
        </w:rPr>
        <w:t xml:space="preserve"> ante el </w:t>
      </w:r>
      <w:r w:rsidRPr="00342385">
        <w:rPr>
          <w:rFonts w:ascii="Palatino Linotype" w:eastAsia="Palatino Linotype" w:hAnsi="Palatino Linotype" w:cs="Palatino Linotype"/>
          <w:b/>
          <w:color w:val="000000"/>
        </w:rPr>
        <w:t>SUJETO OBLIGADO</w:t>
      </w:r>
      <w:r w:rsidRPr="00342385">
        <w:rPr>
          <w:rFonts w:ascii="Palatino Linotype" w:eastAsia="Palatino Linotype" w:hAnsi="Palatino Linotype" w:cs="Palatino Linotype"/>
          <w:color w:val="000000"/>
        </w:rPr>
        <w:t xml:space="preserve"> a través del Sistema de Acceso a la Información Mexiquense (SAIMEX), presentó una solicitud de información registrada con el número </w:t>
      </w:r>
      <w:r w:rsidRPr="00342385">
        <w:rPr>
          <w:rFonts w:ascii="Palatino Linotype" w:eastAsia="Palatino Linotype" w:hAnsi="Palatino Linotype" w:cs="Palatino Linotype"/>
          <w:b/>
          <w:bCs/>
          <w:color w:val="000000"/>
        </w:rPr>
        <w:t>00288/DIFTLALNE/IP/2024</w:t>
      </w:r>
      <w:r w:rsidRPr="00342385">
        <w:rPr>
          <w:rFonts w:ascii="Palatino Linotype" w:eastAsia="Palatino Linotype" w:hAnsi="Palatino Linotype" w:cs="Palatino Linotype"/>
          <w:b/>
          <w:color w:val="000000"/>
        </w:rPr>
        <w:t xml:space="preserve">, </w:t>
      </w:r>
      <w:r w:rsidRPr="00342385">
        <w:rPr>
          <w:rFonts w:ascii="Palatino Linotype" w:eastAsia="Palatino Linotype" w:hAnsi="Palatino Linotype" w:cs="Palatino Linotype"/>
        </w:rPr>
        <w:t>en la que</w:t>
      </w:r>
      <w:r w:rsidRPr="00342385">
        <w:rPr>
          <w:rFonts w:ascii="Palatino Linotype" w:eastAsia="Palatino Linotype" w:hAnsi="Palatino Linotype" w:cs="Palatino Linotype"/>
          <w:color w:val="000000"/>
        </w:rPr>
        <w:t xml:space="preserve"> solicitó lo siguiente:</w:t>
      </w:r>
    </w:p>
    <w:p w:rsidR="0081712B" w:rsidRPr="00342385" w:rsidRDefault="0081712B" w:rsidP="0081712B">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81712B" w:rsidRPr="00342385" w:rsidRDefault="0081712B" w:rsidP="0081712B">
      <w:pPr>
        <w:pBdr>
          <w:top w:val="nil"/>
          <w:left w:val="nil"/>
          <w:bottom w:val="nil"/>
          <w:right w:val="nil"/>
          <w:between w:val="nil"/>
        </w:pBdr>
        <w:spacing w:line="360" w:lineRule="auto"/>
        <w:ind w:left="720" w:right="567"/>
        <w:jc w:val="both"/>
        <w:rPr>
          <w:rFonts w:ascii="Palatino Linotype" w:eastAsia="Palatino Linotype" w:hAnsi="Palatino Linotype" w:cs="Palatino Linotype"/>
          <w:i/>
          <w:color w:val="000000"/>
        </w:rPr>
      </w:pPr>
      <w:r w:rsidRPr="00342385">
        <w:rPr>
          <w:rFonts w:ascii="Palatino Linotype" w:eastAsia="Palatino Linotype" w:hAnsi="Palatino Linotype" w:cs="Palatino Linotype"/>
          <w:i/>
          <w:color w:val="000000"/>
        </w:rPr>
        <w:t xml:space="preserve">“solicitamos de acuerdo a las metas de la secretaria particular de presidencia del SMDIF de Tlalnepantla de Baz, los oficios emitidos de convocatoria para presidir las sesiones ordinarias de la junta de gobierno; tambien el fundamento juridico o legal en donde se le den esas atribucionesl” (Sic) </w:t>
      </w:r>
    </w:p>
    <w:p w:rsidR="0081712B" w:rsidRPr="00342385" w:rsidRDefault="0081712B" w:rsidP="0081712B">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81712B" w:rsidRPr="00342385" w:rsidRDefault="0081712B" w:rsidP="0081712B">
      <w:pPr>
        <w:numPr>
          <w:ilvl w:val="0"/>
          <w:numId w:val="1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342385">
        <w:rPr>
          <w:rFonts w:ascii="Palatino Linotype" w:eastAsia="Palatino Linotype" w:hAnsi="Palatino Linotype" w:cs="Palatino Linotype"/>
          <w:color w:val="000000"/>
        </w:rPr>
        <w:t>Se señaló como modalidad de entrega a través de SAIMEX.</w:t>
      </w:r>
    </w:p>
    <w:p w:rsidR="0081712B" w:rsidRPr="00342385" w:rsidRDefault="0081712B" w:rsidP="0081712B">
      <w:pPr>
        <w:pBdr>
          <w:top w:val="nil"/>
          <w:left w:val="nil"/>
          <w:bottom w:val="nil"/>
          <w:right w:val="nil"/>
          <w:between w:val="nil"/>
        </w:pBdr>
        <w:rPr>
          <w:rFonts w:ascii="Palatino Linotype" w:eastAsia="Palatino Linotype" w:hAnsi="Palatino Linotype" w:cs="Palatino Linotype"/>
          <w:color w:val="000000"/>
        </w:rPr>
      </w:pPr>
    </w:p>
    <w:p w:rsidR="0081712B" w:rsidRPr="00342385" w:rsidRDefault="0081712B" w:rsidP="0081712B">
      <w:pPr>
        <w:numPr>
          <w:ilvl w:val="0"/>
          <w:numId w:val="1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342385">
        <w:rPr>
          <w:rFonts w:ascii="Palatino Linotype" w:eastAsia="Palatino Linotype" w:hAnsi="Palatino Linotype" w:cs="Palatino Linotype"/>
          <w:color w:val="000000"/>
        </w:rPr>
        <w:t>El onece (11) de septiembre de dos mil veinticuatro, el Sujeto Obligado dio respuesta a la solicitud de información adjuntando los archivos que se describen a continuación:</w:t>
      </w:r>
    </w:p>
    <w:p w:rsidR="0081712B" w:rsidRPr="00342385" w:rsidRDefault="0081712B" w:rsidP="0081712B">
      <w:pPr>
        <w:spacing w:line="360" w:lineRule="auto"/>
        <w:rPr>
          <w:rFonts w:ascii="Palatino Linotype" w:eastAsia="Palatino Linotype" w:hAnsi="Palatino Linotype" w:cs="Palatino Linotype"/>
          <w:sz w:val="22"/>
          <w:szCs w:val="22"/>
        </w:rPr>
      </w:pPr>
    </w:p>
    <w:p w:rsidR="0081712B" w:rsidRPr="00342385" w:rsidRDefault="0081712B" w:rsidP="0081712B">
      <w:pPr>
        <w:numPr>
          <w:ilvl w:val="0"/>
          <w:numId w:val="13"/>
        </w:num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rPr>
      </w:pPr>
      <w:r w:rsidRPr="00342385">
        <w:rPr>
          <w:rFonts w:ascii="Palatino Linotype" w:eastAsia="Palatino Linotype" w:hAnsi="Palatino Linotype" w:cs="Palatino Linotype"/>
          <w:color w:val="000000"/>
        </w:rPr>
        <w:t xml:space="preserve">Solicitud 00288.pdf: Contiene Oficio suscrito por la TITULAR DE LA COORDINACIÓN DE TRANSPARENCIA DEL SISTEMA MUNICIPAL PARA EL DESARROLLO INTEGRAL DE LA FAMILIA DE TLALNEPANTLA DE BAZ, dirigido al C. SOLICITANTE DE LA INFORMACIÓN, mediante el cual le refiere “… me permito remitir a usted en archivo adjunto la documentación consistente en: </w:t>
      </w:r>
    </w:p>
    <w:p w:rsidR="0081712B" w:rsidRPr="00342385" w:rsidRDefault="0081712B" w:rsidP="0081712B">
      <w:pPr>
        <w:pBdr>
          <w:top w:val="nil"/>
          <w:left w:val="nil"/>
          <w:bottom w:val="nil"/>
          <w:right w:val="nil"/>
          <w:between w:val="nil"/>
        </w:pBdr>
        <w:spacing w:line="360" w:lineRule="auto"/>
        <w:ind w:left="720"/>
        <w:contextualSpacing/>
        <w:jc w:val="both"/>
        <w:rPr>
          <w:rFonts w:ascii="Palatino Linotype" w:eastAsia="Palatino Linotype" w:hAnsi="Palatino Linotype" w:cs="Palatino Linotype"/>
          <w:color w:val="000000"/>
        </w:rPr>
      </w:pPr>
      <w:r w:rsidRPr="00342385">
        <w:rPr>
          <w:rFonts w:ascii="Palatino Linotype" w:eastAsia="Palatino Linotype" w:hAnsi="Palatino Linotype" w:cs="Palatino Linotype"/>
          <w:color w:val="000000"/>
        </w:rPr>
        <w:t xml:space="preserve">1. Oficio de la Secretaria Particular de Presidencia con número SPPDIF/414/2024 DE FECHA 10 de septiembre del presente año. </w:t>
      </w:r>
    </w:p>
    <w:p w:rsidR="0081712B" w:rsidRPr="00342385" w:rsidRDefault="0081712B" w:rsidP="0081712B">
      <w:pPr>
        <w:pBdr>
          <w:top w:val="nil"/>
          <w:left w:val="nil"/>
          <w:bottom w:val="nil"/>
          <w:right w:val="nil"/>
          <w:between w:val="nil"/>
        </w:pBdr>
        <w:spacing w:line="360" w:lineRule="auto"/>
        <w:ind w:left="720"/>
        <w:contextualSpacing/>
        <w:jc w:val="both"/>
        <w:rPr>
          <w:rFonts w:ascii="Palatino Linotype" w:eastAsia="Palatino Linotype" w:hAnsi="Palatino Linotype" w:cs="Palatino Linotype"/>
          <w:color w:val="000000"/>
        </w:rPr>
      </w:pPr>
      <w:r w:rsidRPr="00342385">
        <w:rPr>
          <w:rFonts w:ascii="Palatino Linotype" w:eastAsia="Palatino Linotype" w:hAnsi="Palatino Linotype" w:cs="Palatino Linotype"/>
          <w:color w:val="000000"/>
        </w:rPr>
        <w:t>2. Soporte Documental de la Información Solicitada...”</w:t>
      </w:r>
    </w:p>
    <w:p w:rsidR="0081712B" w:rsidRPr="00342385" w:rsidRDefault="0081712B" w:rsidP="0081712B">
      <w:pPr>
        <w:pBdr>
          <w:top w:val="nil"/>
          <w:left w:val="nil"/>
          <w:bottom w:val="nil"/>
          <w:right w:val="nil"/>
          <w:between w:val="nil"/>
        </w:pBdr>
        <w:spacing w:line="360" w:lineRule="auto"/>
        <w:ind w:left="720"/>
        <w:contextualSpacing/>
        <w:jc w:val="both"/>
        <w:rPr>
          <w:rFonts w:ascii="Palatino Linotype" w:eastAsia="Palatino Linotype" w:hAnsi="Palatino Linotype" w:cs="Palatino Linotype"/>
          <w:color w:val="000000"/>
        </w:rPr>
      </w:pPr>
    </w:p>
    <w:p w:rsidR="0081712B" w:rsidRPr="00342385" w:rsidRDefault="0081712B" w:rsidP="0081712B">
      <w:pPr>
        <w:numPr>
          <w:ilvl w:val="0"/>
          <w:numId w:val="13"/>
        </w:num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rPr>
      </w:pPr>
      <w:r w:rsidRPr="00342385">
        <w:rPr>
          <w:rFonts w:ascii="Palatino Linotype" w:eastAsia="Palatino Linotype" w:hAnsi="Palatino Linotype" w:cs="Palatino Linotype"/>
          <w:color w:val="000000"/>
        </w:rPr>
        <w:t>288.zip: Contiene Carpeta 288, con dos archivos en formato pdf, los cuales se describen a continuación:</w:t>
      </w:r>
    </w:p>
    <w:p w:rsidR="0081712B" w:rsidRPr="00342385" w:rsidRDefault="0081712B" w:rsidP="0081712B">
      <w:pPr>
        <w:pBdr>
          <w:top w:val="nil"/>
          <w:left w:val="nil"/>
          <w:bottom w:val="nil"/>
          <w:right w:val="nil"/>
          <w:between w:val="nil"/>
        </w:pBdr>
        <w:spacing w:line="360" w:lineRule="auto"/>
        <w:ind w:left="720"/>
        <w:contextualSpacing/>
        <w:jc w:val="both"/>
        <w:rPr>
          <w:rFonts w:ascii="Palatino Linotype" w:eastAsia="Palatino Linotype" w:hAnsi="Palatino Linotype" w:cs="Palatino Linotype"/>
          <w:color w:val="000000"/>
        </w:rPr>
      </w:pPr>
      <w:r w:rsidRPr="00342385">
        <w:rPr>
          <w:rFonts w:ascii="Palatino Linotype" w:eastAsia="Palatino Linotype" w:hAnsi="Palatino Linotype" w:cs="Palatino Linotype"/>
          <w:color w:val="000000"/>
        </w:rPr>
        <w:t xml:space="preserve">1.- Solicitud de la Presidencia 2023: Contiene seis oficios suscritos por la PRESIDENTA HONORARIA DEL SISTEMA MUNICIPAL DIF Y PRESIDENTA DE LA JUNTA DE GOBIERNO, dirigidos a la DIRECTORA GENERAL DEL SISTEMA MUNICIPAL DIF Y SECRETARIA GENERAL DE </w:t>
      </w:r>
      <w:r w:rsidRPr="00342385">
        <w:rPr>
          <w:rFonts w:ascii="Palatino Linotype" w:eastAsia="Palatino Linotype" w:hAnsi="Palatino Linotype" w:cs="Palatino Linotype"/>
          <w:color w:val="000000"/>
        </w:rPr>
        <w:lastRenderedPageBreak/>
        <w:t>LA JUNTA DE GOBIERNO, mediante los cuales le solicita emita las convocatorias correspondientes para la celebración de la Primer Sesión, Séptima Sesión Extraordinaria, Séptima Sesión Ordinaria, Octava Sesión Ordinaria, Octava Sesión Extraordinaria, Novena Sesión Ordinaria, Décima Sesión Ordinaria, de la Junta de Gobierno.</w:t>
      </w:r>
    </w:p>
    <w:p w:rsidR="0081712B" w:rsidRPr="00342385" w:rsidRDefault="0081712B" w:rsidP="0081712B">
      <w:pPr>
        <w:pBdr>
          <w:top w:val="nil"/>
          <w:left w:val="nil"/>
          <w:bottom w:val="nil"/>
          <w:right w:val="nil"/>
          <w:between w:val="nil"/>
        </w:pBdr>
        <w:spacing w:line="360" w:lineRule="auto"/>
        <w:ind w:left="720"/>
        <w:contextualSpacing/>
        <w:jc w:val="both"/>
        <w:rPr>
          <w:rFonts w:ascii="Palatino Linotype" w:eastAsia="Palatino Linotype" w:hAnsi="Palatino Linotype" w:cs="Palatino Linotype"/>
          <w:color w:val="000000"/>
        </w:rPr>
      </w:pPr>
      <w:r w:rsidRPr="00342385">
        <w:rPr>
          <w:rFonts w:ascii="Palatino Linotype" w:eastAsia="Palatino Linotype" w:hAnsi="Palatino Linotype" w:cs="Palatino Linotype"/>
          <w:color w:val="000000"/>
        </w:rPr>
        <w:t>2.- Solicitud de la Presidencia 2024: Contiene 6 oficios suscritos por, PRESIDENTA HONORARIA DEL SISTEMA MUNICIPAL DIF Y PRESIDENTA DE LA JUNTA DE GOBIERNO, dirigidos a la  DIRECTORA GENERAL DEL SISTEMA MUNICIPAL DIF Y SECRETARIA GENERAL DE LA JUNTA DE GOBIERNO, mediante el cual solicita que emita la convocatoria correspondiente para la celebración de LA; Decima Primera Sesión Extraordinaria, Décima Tercera Sesión Ordinaria, Décima Segunda Sesión Extraordinaria, todas de la Junta de Gobierno. Y un Oficio dirigido a la ENCRAGADA DE DESPACHO DE LA DIRECTORA GENERAL DEL ISTEMA MUNICIPAL DIF Y SECRETARIA DE LA JUNTA DE GOBIERNO , mediante el cual le solicita que emita la convocatoria correspondiente para la celebración de la Décima Cuarta Sesión Extraordinaria de la Junta de Gobierno.</w:t>
      </w:r>
    </w:p>
    <w:p w:rsidR="0081712B" w:rsidRPr="00342385" w:rsidRDefault="0081712B" w:rsidP="0081712B">
      <w:pPr>
        <w:pBdr>
          <w:top w:val="nil"/>
          <w:left w:val="nil"/>
          <w:bottom w:val="nil"/>
          <w:right w:val="nil"/>
          <w:between w:val="nil"/>
        </w:pBdr>
        <w:spacing w:line="360" w:lineRule="auto"/>
        <w:ind w:left="720"/>
        <w:contextualSpacing/>
        <w:jc w:val="both"/>
        <w:rPr>
          <w:rFonts w:ascii="Palatino Linotype" w:eastAsia="Palatino Linotype" w:hAnsi="Palatino Linotype" w:cs="Palatino Linotype"/>
          <w:color w:val="000000"/>
        </w:rPr>
      </w:pPr>
    </w:p>
    <w:p w:rsidR="0081712B" w:rsidRPr="00342385" w:rsidRDefault="0081712B" w:rsidP="0081712B">
      <w:pPr>
        <w:numPr>
          <w:ilvl w:val="0"/>
          <w:numId w:val="13"/>
        </w:num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rPr>
      </w:pPr>
      <w:r w:rsidRPr="00342385">
        <w:rPr>
          <w:rFonts w:ascii="Palatino Linotype" w:eastAsia="Palatino Linotype" w:hAnsi="Palatino Linotype" w:cs="Palatino Linotype"/>
          <w:color w:val="000000"/>
        </w:rPr>
        <w:t xml:space="preserve">RESPUESTA 00288 SPP.pdf: Contiene oficio suscrito por la SECRETARIA PARTICULAR DE PRESIDENCIA DEL SMDIF TLALNEPANTLA DE BAZA., dirigido a la COORDINADORA DE TRANSPARENCIA DEL SMDIF DE TLALNEPANTLA DE BAZ, mediante el cual refiere que “… se brinda atención </w:t>
      </w:r>
      <w:r w:rsidRPr="00342385">
        <w:rPr>
          <w:rFonts w:ascii="Palatino Linotype" w:eastAsia="Palatino Linotype" w:hAnsi="Palatino Linotype" w:cs="Palatino Linotype"/>
          <w:color w:val="000000"/>
        </w:rPr>
        <w:lastRenderedPageBreak/>
        <w:t>a la solicitud de acceso a la información pública… en ese mismo tenor de ideas adjunto la información solicitada en electrónico.</w:t>
      </w:r>
    </w:p>
    <w:p w:rsidR="0081712B" w:rsidRPr="00342385" w:rsidRDefault="0081712B" w:rsidP="0081712B">
      <w:pPr>
        <w:numPr>
          <w:ilvl w:val="0"/>
          <w:numId w:val="13"/>
        </w:numPr>
        <w:pBdr>
          <w:top w:val="nil"/>
          <w:left w:val="nil"/>
          <w:bottom w:val="nil"/>
          <w:right w:val="nil"/>
          <w:between w:val="nil"/>
        </w:pBdr>
        <w:spacing w:line="360" w:lineRule="auto"/>
        <w:contextualSpacing/>
        <w:jc w:val="both"/>
        <w:rPr>
          <w:rFonts w:ascii="Palatino Linotype" w:eastAsia="Palatino Linotype" w:hAnsi="Palatino Linotype" w:cs="Palatino Linotype"/>
        </w:rPr>
      </w:pPr>
      <w:r w:rsidRPr="00342385">
        <w:rPr>
          <w:rFonts w:ascii="Palatino Linotype" w:eastAsia="Palatino Linotype" w:hAnsi="Palatino Linotype" w:cs="Palatino Linotype"/>
        </w:rPr>
        <w:t>CONVOCATORIA JUNTA DE GOBIERNO.pdf: Contiene 4 oficios suscritos por la PRESIDENTA HONORARIA Y PRESIDENTA DE LA JUNTA DE GOBIERNO DEL SISTEMA MUNICIPAL DIF DE TLALNEPANTLA DE BAZ, dirigidos a la DIRECTORA GENERAL Y SECRETARIA DE LA JUNTA DE GOBIERNO DEL SITEMA MUNICIPAL DIF DE TLALNEPANTLA DE BAZ, mediante los cuales le solicita emita la convocatoria para la celebración de la Segunda Sesión Ordinaria, Tercer Sesión Ordinaria, Cuarta Sesión Ordinaria y Quinta Sesión Ordinaria, de la Junta de Gobierno.</w:t>
      </w:r>
    </w:p>
    <w:p w:rsidR="0081712B" w:rsidRPr="00342385" w:rsidRDefault="0081712B" w:rsidP="0081712B">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81712B" w:rsidRPr="00342385" w:rsidRDefault="0081712B" w:rsidP="0081712B">
      <w:pPr>
        <w:numPr>
          <w:ilvl w:val="0"/>
          <w:numId w:val="1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342385">
        <w:rPr>
          <w:rFonts w:ascii="Palatino Linotype" w:eastAsia="Palatino Linotype" w:hAnsi="Palatino Linotype" w:cs="Palatino Linotype"/>
          <w:color w:val="000000"/>
        </w:rPr>
        <w:t xml:space="preserve">El diecinueve (19) de junio de dos mil veinticuatro, </w:t>
      </w:r>
      <w:r w:rsidRPr="00342385">
        <w:rPr>
          <w:rFonts w:ascii="Palatino Linotype" w:eastAsia="Palatino Linotype" w:hAnsi="Palatino Linotype" w:cs="Palatino Linotype"/>
          <w:b/>
          <w:color w:val="000000"/>
        </w:rPr>
        <w:t>EL RECURRENTE</w:t>
      </w:r>
      <w:r w:rsidRPr="00342385">
        <w:rPr>
          <w:rFonts w:ascii="Palatino Linotype" w:eastAsia="Palatino Linotype" w:hAnsi="Palatino Linotype" w:cs="Palatino Linotype"/>
          <w:color w:val="000000"/>
        </w:rPr>
        <w:t xml:space="preserve"> interpuso el recurso de revisión, en contra de la respuesta, señalando como:</w:t>
      </w:r>
    </w:p>
    <w:p w:rsidR="0081712B" w:rsidRPr="00342385" w:rsidRDefault="0081712B" w:rsidP="0081712B">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81712B" w:rsidRPr="00342385" w:rsidRDefault="0081712B" w:rsidP="0081712B">
      <w:pPr>
        <w:spacing w:line="360" w:lineRule="auto"/>
        <w:ind w:left="720" w:right="567"/>
        <w:contextualSpacing/>
        <w:jc w:val="both"/>
        <w:rPr>
          <w:rFonts w:ascii="Palatino Linotype" w:eastAsia="Palatino Linotype" w:hAnsi="Palatino Linotype" w:cs="Palatino Linotype"/>
          <w:i/>
          <w:color w:val="000000"/>
          <w:sz w:val="22"/>
          <w:szCs w:val="22"/>
        </w:rPr>
      </w:pPr>
      <w:r w:rsidRPr="00342385">
        <w:rPr>
          <w:rFonts w:ascii="Palatino Linotype" w:eastAsia="Palatino Linotype" w:hAnsi="Palatino Linotype" w:cs="Palatino Linotype"/>
          <w:b/>
          <w:sz w:val="22"/>
          <w:szCs w:val="22"/>
        </w:rPr>
        <w:t>Acto impugnado</w:t>
      </w:r>
      <w:r w:rsidRPr="00342385">
        <w:rPr>
          <w:rFonts w:ascii="Palatino Linotype" w:eastAsia="Palatino Linotype" w:hAnsi="Palatino Linotype" w:cs="Palatino Linotype"/>
          <w:b/>
          <w:i/>
          <w:sz w:val="22"/>
          <w:szCs w:val="22"/>
        </w:rPr>
        <w:t>:</w:t>
      </w:r>
      <w:r w:rsidRPr="00342385">
        <w:rPr>
          <w:rFonts w:ascii="Palatino Linotype" w:eastAsia="Palatino Linotype" w:hAnsi="Palatino Linotype" w:cs="Palatino Linotype"/>
          <w:i/>
          <w:color w:val="000000"/>
          <w:sz w:val="22"/>
          <w:szCs w:val="22"/>
        </w:rPr>
        <w:t xml:space="preserve"> "solicitamos de acuerdo a las metas de la secretaria particular de presidencia del SMDIF de Tlalnepantla de Baz, los oficios emitidos de convocatoria para presidir las sesiones ordinarias de la junta de gobierno; tambien el fundamento juridico o legal en donde se le den esas atribuciones" (Sic)</w:t>
      </w:r>
    </w:p>
    <w:p w:rsidR="0081712B" w:rsidRPr="00342385" w:rsidRDefault="0081712B" w:rsidP="0081712B">
      <w:pPr>
        <w:spacing w:line="360" w:lineRule="auto"/>
        <w:ind w:left="720" w:right="567"/>
        <w:contextualSpacing/>
        <w:jc w:val="both"/>
        <w:rPr>
          <w:sz w:val="22"/>
          <w:szCs w:val="22"/>
        </w:rPr>
      </w:pPr>
    </w:p>
    <w:p w:rsidR="0081712B" w:rsidRPr="00342385" w:rsidRDefault="0081712B" w:rsidP="0081712B">
      <w:pPr>
        <w:spacing w:line="360" w:lineRule="auto"/>
        <w:ind w:left="720" w:right="567"/>
        <w:contextualSpacing/>
        <w:jc w:val="both"/>
        <w:rPr>
          <w:rFonts w:ascii="Palatino Linotype" w:eastAsia="Palatino Linotype" w:hAnsi="Palatino Linotype" w:cs="Palatino Linotype"/>
          <w:i/>
          <w:sz w:val="22"/>
          <w:szCs w:val="22"/>
        </w:rPr>
      </w:pPr>
      <w:r w:rsidRPr="00342385">
        <w:rPr>
          <w:rFonts w:ascii="Palatino Linotype" w:eastAsia="Palatino Linotype" w:hAnsi="Palatino Linotype" w:cs="Palatino Linotype"/>
          <w:b/>
          <w:sz w:val="22"/>
          <w:szCs w:val="22"/>
        </w:rPr>
        <w:t xml:space="preserve">Razones o Motivos de inconformidad: </w:t>
      </w:r>
      <w:r w:rsidRPr="00342385">
        <w:rPr>
          <w:rFonts w:ascii="Palatino Linotype" w:eastAsia="Palatino Linotype" w:hAnsi="Palatino Linotype" w:cs="Palatino Linotype"/>
          <w:i/>
          <w:sz w:val="22"/>
          <w:szCs w:val="22"/>
        </w:rPr>
        <w:t>"solicitamos los oficios de convocatoria firmados por la secretaria particular de presidencia para presidir las sesiones ordinarias de la junta de gobierno; tambien el fundamento juridico o legal en donde se le den esas atribuciones y entregan oficios firmados por la presidenta honoraria ademas de no dar fundamento juridico donde la secretaria pueda hacer esas acciones.” (Sic)</w:t>
      </w:r>
    </w:p>
    <w:p w:rsidR="0081712B" w:rsidRPr="00342385" w:rsidRDefault="0081712B" w:rsidP="0081712B">
      <w:pPr>
        <w:spacing w:line="360" w:lineRule="auto"/>
        <w:ind w:right="567"/>
        <w:jc w:val="both"/>
        <w:rPr>
          <w:rFonts w:ascii="Palatino Linotype" w:eastAsia="Palatino Linotype" w:hAnsi="Palatino Linotype" w:cs="Palatino Linotype"/>
          <w:i/>
          <w:sz w:val="22"/>
          <w:szCs w:val="22"/>
        </w:rPr>
      </w:pPr>
    </w:p>
    <w:p w:rsidR="0081712B" w:rsidRPr="00342385" w:rsidRDefault="0081712B" w:rsidP="0081712B">
      <w:pPr>
        <w:spacing w:line="360" w:lineRule="auto"/>
        <w:ind w:left="720" w:right="567"/>
        <w:contextualSpacing/>
        <w:jc w:val="both"/>
        <w:rPr>
          <w:sz w:val="22"/>
          <w:szCs w:val="22"/>
        </w:rPr>
      </w:pPr>
      <w:r w:rsidRPr="00342385">
        <w:rPr>
          <w:rFonts w:ascii="Palatino Linotype" w:eastAsia="Palatino Linotype" w:hAnsi="Palatino Linotype" w:cs="Palatino Linotype"/>
          <w:b/>
          <w:sz w:val="22"/>
          <w:szCs w:val="22"/>
        </w:rPr>
        <w:t>A si interposición del Recurso, adjuntó un archivo electrónico.</w:t>
      </w:r>
    </w:p>
    <w:p w:rsidR="0081712B" w:rsidRPr="00342385" w:rsidRDefault="0081712B" w:rsidP="0081712B">
      <w:pPr>
        <w:spacing w:line="360" w:lineRule="auto"/>
        <w:ind w:left="720" w:right="567"/>
        <w:contextualSpacing/>
        <w:jc w:val="both"/>
        <w:rPr>
          <w:sz w:val="22"/>
          <w:szCs w:val="22"/>
        </w:rPr>
      </w:pPr>
    </w:p>
    <w:p w:rsidR="0081712B" w:rsidRPr="00342385" w:rsidRDefault="0081712B" w:rsidP="0081712B">
      <w:pPr>
        <w:numPr>
          <w:ilvl w:val="0"/>
          <w:numId w:val="13"/>
        </w:numPr>
        <w:pBdr>
          <w:top w:val="nil"/>
          <w:left w:val="nil"/>
          <w:bottom w:val="nil"/>
          <w:right w:val="nil"/>
          <w:between w:val="nil"/>
        </w:pBdr>
        <w:spacing w:line="360" w:lineRule="auto"/>
        <w:contextualSpacing/>
        <w:jc w:val="both"/>
        <w:rPr>
          <w:rFonts w:ascii="Palatino Linotype" w:eastAsia="Palatino Linotype" w:hAnsi="Palatino Linotype" w:cs="Palatino Linotype"/>
        </w:rPr>
      </w:pPr>
      <w:r w:rsidRPr="00342385">
        <w:rPr>
          <w:sz w:val="22"/>
          <w:szCs w:val="22"/>
        </w:rPr>
        <w:t xml:space="preserve">CONVOCATORIA JUNTA DE GOBIERNO.pdf: Contiene 4 Oficios suscritos por </w:t>
      </w:r>
      <w:r w:rsidRPr="00342385">
        <w:rPr>
          <w:rFonts w:ascii="Palatino Linotype" w:eastAsia="Palatino Linotype" w:hAnsi="Palatino Linotype" w:cs="Palatino Linotype"/>
        </w:rPr>
        <w:t>PRESIDENTA HONORARIA Y PRESIDENTA DE LA JUNTA DE GOBIERNO DEL SISTEMA MUNICIPAL DIF DE TLALNEPANTLA DE BAZ, dirigidos a la DIRECTORA GENERAL Y SECRETARIA DE LA JUNTA DE GOBIERNO DEL SITEMA MUNICIPAL DIF DE TLALNEPANTLA DE BAZ, mediante los cuales le solicita emita la convocatoria para la celebración de la Segunda Sesión Ordinaria, Tercer Sesión Ordinaria, Cuarta Sesión Ordinaria y Quinta Sesión Ordinaria, de la Junta de Gobierno.</w:t>
      </w:r>
    </w:p>
    <w:p w:rsidR="0081712B" w:rsidRPr="00342385" w:rsidRDefault="0081712B" w:rsidP="0081712B">
      <w:pPr>
        <w:spacing w:line="360" w:lineRule="auto"/>
        <w:ind w:right="567"/>
        <w:jc w:val="both"/>
        <w:rPr>
          <w:rFonts w:ascii="Palatino Linotype" w:eastAsia="Palatino Linotype" w:hAnsi="Palatino Linotype" w:cs="Palatino Linotype"/>
          <w:i/>
          <w:sz w:val="22"/>
          <w:szCs w:val="22"/>
        </w:rPr>
      </w:pPr>
    </w:p>
    <w:p w:rsidR="0081712B" w:rsidRPr="00342385" w:rsidRDefault="0081712B" w:rsidP="0081712B">
      <w:pPr>
        <w:numPr>
          <w:ilvl w:val="0"/>
          <w:numId w:val="1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342385">
        <w:rPr>
          <w:rFonts w:ascii="Palatino Linotype" w:eastAsia="Palatino Linotype" w:hAnsi="Palatino Linotype" w:cs="Palatino Linotype"/>
          <w:color w:val="000000"/>
        </w:rPr>
        <w:t xml:space="preserve">Se registró el recurso de revisión bajo el número de expediente al rubro indicado, asimismo con fundamento en lo dispuesto por el artículo 185 fracción I de la </w:t>
      </w:r>
      <w:r w:rsidRPr="00342385">
        <w:rPr>
          <w:rFonts w:ascii="Palatino Linotype" w:eastAsia="Palatino Linotype" w:hAnsi="Palatino Linotype" w:cs="Palatino Linotype"/>
          <w:b/>
          <w:color w:val="000000"/>
        </w:rPr>
        <w:t xml:space="preserve">Ley de Transparencia y Acceso a la Información Pública del Estado de México y Municipios </w:t>
      </w:r>
      <w:r w:rsidRPr="00342385">
        <w:rPr>
          <w:rFonts w:ascii="Palatino Linotype" w:eastAsia="Palatino Linotype" w:hAnsi="Palatino Linotype" w:cs="Palatino Linotype"/>
          <w:color w:val="000000"/>
        </w:rPr>
        <w:t xml:space="preserve">se </w:t>
      </w:r>
      <w:r w:rsidRPr="00342385">
        <w:rPr>
          <w:rFonts w:ascii="Palatino Linotype" w:eastAsia="Palatino Linotype" w:hAnsi="Palatino Linotype" w:cs="Palatino Linotype"/>
        </w:rPr>
        <w:t>turna</w:t>
      </w:r>
      <w:r w:rsidRPr="00342385">
        <w:rPr>
          <w:rFonts w:ascii="Palatino Linotype" w:eastAsia="Palatino Linotype" w:hAnsi="Palatino Linotype" w:cs="Palatino Linotype"/>
          <w:color w:val="000000"/>
        </w:rPr>
        <w:t xml:space="preserve"> a la </w:t>
      </w:r>
      <w:r w:rsidRPr="00342385">
        <w:rPr>
          <w:rFonts w:ascii="Palatino Linotype" w:eastAsia="Palatino Linotype" w:hAnsi="Palatino Linotype" w:cs="Palatino Linotype"/>
          <w:b/>
          <w:color w:val="000000"/>
        </w:rPr>
        <w:t xml:space="preserve">Comisionada María del Rosario Mejía Ayala, </w:t>
      </w:r>
      <w:r w:rsidRPr="00342385">
        <w:rPr>
          <w:rFonts w:ascii="Palatino Linotype" w:eastAsia="Palatino Linotype" w:hAnsi="Palatino Linotype" w:cs="Palatino Linotype"/>
        </w:rPr>
        <w:t xml:space="preserve">para </w:t>
      </w:r>
      <w:r w:rsidRPr="00342385">
        <w:rPr>
          <w:rFonts w:ascii="Palatino Linotype" w:eastAsia="Palatino Linotype" w:hAnsi="Palatino Linotype" w:cs="Palatino Linotype"/>
          <w:color w:val="000000"/>
        </w:rPr>
        <w:t xml:space="preserve">su análisis. </w:t>
      </w:r>
    </w:p>
    <w:p w:rsidR="0081712B" w:rsidRPr="00342385" w:rsidRDefault="0081712B" w:rsidP="0081712B">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81712B" w:rsidRPr="00342385" w:rsidRDefault="0081712B" w:rsidP="0081712B">
      <w:pPr>
        <w:numPr>
          <w:ilvl w:val="0"/>
          <w:numId w:val="1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342385">
        <w:rPr>
          <w:rFonts w:ascii="Palatino Linotype" w:eastAsia="Palatino Linotype" w:hAnsi="Palatino Linotype" w:cs="Palatino Linotype"/>
        </w:rPr>
        <w:t>La</w:t>
      </w:r>
      <w:r w:rsidRPr="00342385">
        <w:rPr>
          <w:rFonts w:ascii="Palatino Linotype" w:eastAsia="Palatino Linotype" w:hAnsi="Palatino Linotype" w:cs="Palatino Linotype"/>
          <w:color w:val="000000"/>
        </w:rPr>
        <w:t xml:space="preserve"> Comisionad</w:t>
      </w:r>
      <w:r w:rsidRPr="00342385">
        <w:rPr>
          <w:rFonts w:ascii="Palatino Linotype" w:eastAsia="Palatino Linotype" w:hAnsi="Palatino Linotype" w:cs="Palatino Linotype"/>
        </w:rPr>
        <w:t>a</w:t>
      </w:r>
      <w:r w:rsidRPr="00342385">
        <w:rPr>
          <w:rFonts w:ascii="Palatino Linotype" w:eastAsia="Palatino Linotype" w:hAnsi="Palatino Linotype" w:cs="Palatino Linotype"/>
          <w:color w:val="000000"/>
        </w:rPr>
        <w:t xml:space="preserve"> Ponente con fundamento en lo dispuesto por el artículo 185 fracción II de la ley de la materia, a través del acuerdo de admisión del veintisiete de septiembre de dos mil veinticuatro, puso a disposición de las partes el expediente electrónico vía </w:t>
      </w:r>
      <w:r w:rsidRPr="00342385">
        <w:rPr>
          <w:rFonts w:ascii="Palatino Linotype" w:eastAsia="Palatino Linotype" w:hAnsi="Palatino Linotype" w:cs="Palatino Linotype"/>
          <w:b/>
          <w:color w:val="000000"/>
        </w:rPr>
        <w:t xml:space="preserve">SAIMEX </w:t>
      </w:r>
      <w:r w:rsidRPr="00342385">
        <w:rPr>
          <w:rFonts w:ascii="Palatino Linotype" w:eastAsia="Palatino Linotype" w:hAnsi="Palatino Linotype" w:cs="Palatino Linotype"/>
          <w:color w:val="000000"/>
        </w:rPr>
        <w:t xml:space="preserve">a efecto de que en un plazo máximo de siete días </w:t>
      </w:r>
      <w:r w:rsidRPr="00342385">
        <w:rPr>
          <w:rFonts w:ascii="Palatino Linotype" w:eastAsia="Palatino Linotype" w:hAnsi="Palatino Linotype" w:cs="Palatino Linotype"/>
        </w:rPr>
        <w:t>manifestara</w:t>
      </w:r>
      <w:r w:rsidRPr="00342385">
        <w:rPr>
          <w:rFonts w:ascii="Palatino Linotype" w:eastAsia="Palatino Linotype" w:hAnsi="Palatino Linotype" w:cs="Palatino Linotype"/>
          <w:color w:val="000000"/>
        </w:rPr>
        <w:t xml:space="preserve"> lo que a derecho </w:t>
      </w:r>
      <w:r w:rsidRPr="00342385">
        <w:rPr>
          <w:rFonts w:ascii="Palatino Linotype" w:eastAsia="Palatino Linotype" w:hAnsi="Palatino Linotype" w:cs="Palatino Linotype"/>
        </w:rPr>
        <w:t>conviniera</w:t>
      </w:r>
      <w:r w:rsidRPr="00342385">
        <w:rPr>
          <w:rFonts w:ascii="Palatino Linotype" w:eastAsia="Palatino Linotype" w:hAnsi="Palatino Linotype" w:cs="Palatino Linotype"/>
          <w:color w:val="000000"/>
        </w:rPr>
        <w:t xml:space="preserve">, </w:t>
      </w:r>
      <w:r w:rsidRPr="00342385">
        <w:rPr>
          <w:rFonts w:ascii="Palatino Linotype" w:eastAsia="Palatino Linotype" w:hAnsi="Palatino Linotype" w:cs="Palatino Linotype"/>
        </w:rPr>
        <w:t>ofreciera</w:t>
      </w:r>
      <w:r w:rsidRPr="00342385">
        <w:rPr>
          <w:rFonts w:ascii="Palatino Linotype" w:eastAsia="Palatino Linotype" w:hAnsi="Palatino Linotype" w:cs="Palatino Linotype"/>
          <w:color w:val="000000"/>
        </w:rPr>
        <w:t xml:space="preserve"> pruebas y alegatos según corresponda al caso </w:t>
      </w:r>
      <w:r w:rsidRPr="00342385">
        <w:rPr>
          <w:rFonts w:ascii="Palatino Linotype" w:eastAsia="Palatino Linotype" w:hAnsi="Palatino Linotype" w:cs="Palatino Linotype"/>
          <w:color w:val="000000"/>
        </w:rPr>
        <w:lastRenderedPageBreak/>
        <w:t xml:space="preserve">concreto, de esta forma para que el </w:t>
      </w:r>
      <w:r w:rsidRPr="00342385">
        <w:rPr>
          <w:rFonts w:ascii="Palatino Linotype" w:eastAsia="Palatino Linotype" w:hAnsi="Palatino Linotype" w:cs="Palatino Linotype"/>
          <w:b/>
          <w:color w:val="000000"/>
        </w:rPr>
        <w:t>SUJETO OBLIGADO</w:t>
      </w:r>
      <w:r w:rsidRPr="00342385">
        <w:rPr>
          <w:rFonts w:ascii="Palatino Linotype" w:eastAsia="Palatino Linotype" w:hAnsi="Palatino Linotype" w:cs="Palatino Linotype"/>
          <w:color w:val="000000"/>
        </w:rPr>
        <w:t xml:space="preserve"> </w:t>
      </w:r>
      <w:r w:rsidRPr="00342385">
        <w:rPr>
          <w:rFonts w:ascii="Palatino Linotype" w:eastAsia="Palatino Linotype" w:hAnsi="Palatino Linotype" w:cs="Palatino Linotype"/>
        </w:rPr>
        <w:t>presentará</w:t>
      </w:r>
      <w:r w:rsidRPr="00342385">
        <w:rPr>
          <w:rFonts w:ascii="Palatino Linotype" w:eastAsia="Palatino Linotype" w:hAnsi="Palatino Linotype" w:cs="Palatino Linotype"/>
          <w:color w:val="000000"/>
        </w:rPr>
        <w:t xml:space="preserve"> el informe justificado procedente. </w:t>
      </w:r>
    </w:p>
    <w:p w:rsidR="0081712B" w:rsidRPr="00342385" w:rsidRDefault="0081712B" w:rsidP="0081712B">
      <w:pPr>
        <w:pBdr>
          <w:top w:val="nil"/>
          <w:left w:val="nil"/>
          <w:bottom w:val="nil"/>
          <w:right w:val="nil"/>
          <w:between w:val="nil"/>
        </w:pBdr>
        <w:ind w:left="720"/>
        <w:rPr>
          <w:rFonts w:ascii="Palatino Linotype" w:eastAsia="Palatino Linotype" w:hAnsi="Palatino Linotype" w:cs="Palatino Linotype"/>
          <w:color w:val="000000"/>
        </w:rPr>
      </w:pPr>
    </w:p>
    <w:p w:rsidR="0081712B" w:rsidRPr="00342385" w:rsidRDefault="0081712B" w:rsidP="0081712B">
      <w:pPr>
        <w:numPr>
          <w:ilvl w:val="0"/>
          <w:numId w:val="11"/>
        </w:numPr>
        <w:pBdr>
          <w:top w:val="nil"/>
          <w:left w:val="nil"/>
          <w:bottom w:val="nil"/>
          <w:right w:val="nil"/>
          <w:between w:val="nil"/>
        </w:pBdr>
        <w:spacing w:line="360" w:lineRule="auto"/>
        <w:ind w:left="0" w:firstLine="0"/>
        <w:jc w:val="both"/>
        <w:rPr>
          <w:rFonts w:ascii="Palatino Linotype" w:hAnsi="Palatino Linotype"/>
        </w:rPr>
      </w:pPr>
      <w:r w:rsidRPr="00342385">
        <w:rPr>
          <w:rFonts w:ascii="Palatino Linotype" w:eastAsia="Palatino Linotype" w:hAnsi="Palatino Linotype" w:cs="Palatino Linotype"/>
          <w:color w:val="000000"/>
        </w:rPr>
        <w:t xml:space="preserve">De las constancias del expediente electrónico SAIMEX, se advierte que el Recurrente y el Sujeto Obligado </w:t>
      </w:r>
      <w:r w:rsidRPr="00342385">
        <w:rPr>
          <w:rFonts w:ascii="Palatino Linotype" w:hAnsi="Palatino Linotype"/>
          <w:b/>
          <w:color w:val="000000"/>
        </w:rPr>
        <w:t>dejaron</w:t>
      </w:r>
      <w:r w:rsidRPr="00342385">
        <w:rPr>
          <w:rFonts w:ascii="Palatino Linotype" w:hAnsi="Palatino Linotype"/>
          <w:color w:val="000000"/>
        </w:rPr>
        <w:t xml:space="preserve"> de realizar manifestaciones que a su derecho convinieran y asistieran.</w:t>
      </w:r>
    </w:p>
    <w:p w:rsidR="0081712B" w:rsidRPr="00342385" w:rsidRDefault="0081712B" w:rsidP="0081712B">
      <w:pPr>
        <w:pBdr>
          <w:top w:val="nil"/>
          <w:left w:val="nil"/>
          <w:bottom w:val="nil"/>
          <w:right w:val="nil"/>
          <w:between w:val="nil"/>
        </w:pBdr>
        <w:spacing w:line="360" w:lineRule="auto"/>
        <w:jc w:val="both"/>
        <w:rPr>
          <w:rFonts w:ascii="Palatino Linotype" w:hAnsi="Palatino Linotype"/>
        </w:rPr>
      </w:pPr>
    </w:p>
    <w:p w:rsidR="0081712B" w:rsidRPr="00342385" w:rsidRDefault="0081712B" w:rsidP="0081712B">
      <w:pPr>
        <w:numPr>
          <w:ilvl w:val="0"/>
          <w:numId w:val="1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342385">
        <w:rPr>
          <w:rFonts w:ascii="Palatino Linotype" w:eastAsia="Palatino Linotype" w:hAnsi="Palatino Linotype" w:cs="Palatino Linotype"/>
          <w:color w:val="000000"/>
        </w:rPr>
        <w:t>El veintiuno  de noviembre de dos mil veinticuatro, se notificó el acuerdo por el cual se aprobó la ampliación de plazo para emitir resolución.</w:t>
      </w:r>
    </w:p>
    <w:p w:rsidR="0081712B" w:rsidRPr="00342385" w:rsidRDefault="0081712B" w:rsidP="0081712B">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81712B" w:rsidRPr="00342385" w:rsidRDefault="0081712B" w:rsidP="0081712B">
      <w:pPr>
        <w:numPr>
          <w:ilvl w:val="0"/>
          <w:numId w:val="11"/>
        </w:numPr>
        <w:spacing w:line="360" w:lineRule="auto"/>
        <w:ind w:left="0" w:firstLine="0"/>
        <w:jc w:val="both"/>
        <w:rPr>
          <w:rFonts w:ascii="Palatino Linotype" w:eastAsia="Palatino Linotype" w:hAnsi="Palatino Linotype" w:cs="Palatino Linotype"/>
          <w:b/>
        </w:rPr>
      </w:pPr>
      <w:r w:rsidRPr="00342385">
        <w:rPr>
          <w:rFonts w:ascii="Palatino Linotype" w:eastAsia="Palatino Linotype" w:hAnsi="Palatino Linotype" w:cs="Palatino Linotype"/>
        </w:rPr>
        <w:t>Este organismo garante no pasa por alto justificar, que la dilación en la resolución del presente asunto encuentra justificación en el alto número de recursos de revisión, circunstancia atípica que ha rebasado las capacidades técnicas y humanas del personal encargado de la proyección de las resoluciones a dichos medios de impugnación.</w:t>
      </w:r>
    </w:p>
    <w:p w:rsidR="0081712B" w:rsidRPr="00342385" w:rsidRDefault="0081712B" w:rsidP="0081712B">
      <w:pPr>
        <w:spacing w:line="360" w:lineRule="auto"/>
        <w:rPr>
          <w:rFonts w:ascii="Palatino Linotype" w:eastAsia="Palatino Linotype" w:hAnsi="Palatino Linotype" w:cs="Palatino Linotype"/>
        </w:rPr>
      </w:pPr>
    </w:p>
    <w:p w:rsidR="0081712B" w:rsidRPr="00342385" w:rsidRDefault="0081712B" w:rsidP="0081712B">
      <w:pPr>
        <w:numPr>
          <w:ilvl w:val="0"/>
          <w:numId w:val="11"/>
        </w:numPr>
        <w:spacing w:line="360" w:lineRule="auto"/>
        <w:ind w:left="0" w:firstLine="0"/>
        <w:jc w:val="both"/>
        <w:rPr>
          <w:rFonts w:ascii="Palatino Linotype" w:eastAsia="Palatino Linotype" w:hAnsi="Palatino Linotype" w:cs="Palatino Linotype"/>
          <w:b/>
        </w:rPr>
      </w:pPr>
      <w:r w:rsidRPr="00342385">
        <w:rPr>
          <w:rFonts w:ascii="Palatino Linotype" w:eastAsia="Palatino Linotype" w:hAnsi="Palatino Linotype" w:cs="Palatino Linotype"/>
        </w:rPr>
        <w:t>Por ello, es menester precisar que si bien se ha excedido el plazo para resolver el presente medio de impugnación, de conformidad con la ley de la materia, dicha dilación es de carácter excepcional y se encuentra justificada en los elementos para medir la razonabilidad del plazo de resolución de asuntos conforme a los parámetros establecidos por diversos órganos jurisdiccionales federales, aplicables también en procedimientos análogos, como el que nos ocupa.</w:t>
      </w:r>
    </w:p>
    <w:p w:rsidR="0081712B" w:rsidRPr="00342385" w:rsidRDefault="0081712B" w:rsidP="0081712B">
      <w:pPr>
        <w:spacing w:line="360" w:lineRule="auto"/>
        <w:rPr>
          <w:rFonts w:ascii="Palatino Linotype" w:eastAsia="Palatino Linotype" w:hAnsi="Palatino Linotype" w:cs="Palatino Linotype"/>
        </w:rPr>
      </w:pPr>
    </w:p>
    <w:p w:rsidR="0081712B" w:rsidRPr="00342385" w:rsidRDefault="0081712B" w:rsidP="0081712B">
      <w:pPr>
        <w:numPr>
          <w:ilvl w:val="0"/>
          <w:numId w:val="11"/>
        </w:numPr>
        <w:spacing w:line="360" w:lineRule="auto"/>
        <w:ind w:left="0" w:firstLine="0"/>
        <w:jc w:val="both"/>
        <w:rPr>
          <w:rFonts w:ascii="Palatino Linotype" w:eastAsia="Palatino Linotype" w:hAnsi="Palatino Linotype" w:cs="Palatino Linotype"/>
          <w:b/>
        </w:rPr>
      </w:pPr>
      <w:r w:rsidRPr="00342385">
        <w:rPr>
          <w:rFonts w:ascii="Palatino Linotype" w:eastAsia="Palatino Linotype" w:hAnsi="Palatino Linotype" w:cs="Palatino Linotype"/>
        </w:rPr>
        <w:lastRenderedPageBreak/>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rsidR="0081712B" w:rsidRPr="00342385" w:rsidRDefault="0081712B" w:rsidP="0081712B">
      <w:pPr>
        <w:spacing w:line="360" w:lineRule="auto"/>
        <w:rPr>
          <w:rFonts w:ascii="Palatino Linotype" w:eastAsia="Palatino Linotype" w:hAnsi="Palatino Linotype" w:cs="Palatino Linotype"/>
        </w:rPr>
      </w:pPr>
    </w:p>
    <w:p w:rsidR="0081712B" w:rsidRPr="00342385" w:rsidRDefault="0081712B" w:rsidP="0081712B">
      <w:pPr>
        <w:numPr>
          <w:ilvl w:val="0"/>
          <w:numId w:val="11"/>
        </w:numPr>
        <w:spacing w:line="360" w:lineRule="auto"/>
        <w:ind w:left="0" w:firstLine="0"/>
        <w:jc w:val="both"/>
        <w:rPr>
          <w:rFonts w:ascii="Palatino Linotype" w:eastAsia="Palatino Linotype" w:hAnsi="Palatino Linotype" w:cs="Palatino Linotype"/>
          <w:b/>
        </w:rPr>
      </w:pPr>
      <w:r w:rsidRPr="00342385">
        <w:rPr>
          <w:rFonts w:ascii="Palatino Linotype" w:eastAsia="Palatino Linotype" w:hAnsi="Palatino Linotype" w:cs="Palatino Linotype"/>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rsidR="0081712B" w:rsidRPr="00342385" w:rsidRDefault="0081712B" w:rsidP="0081712B">
      <w:pPr>
        <w:spacing w:line="360" w:lineRule="auto"/>
        <w:jc w:val="both"/>
        <w:rPr>
          <w:rFonts w:ascii="Palatino Linotype" w:eastAsia="Palatino Linotype" w:hAnsi="Palatino Linotype" w:cs="Palatino Linotype"/>
          <w:b/>
        </w:rPr>
      </w:pPr>
    </w:p>
    <w:p w:rsidR="0081712B" w:rsidRPr="00342385" w:rsidRDefault="0081712B" w:rsidP="0081712B">
      <w:pPr>
        <w:numPr>
          <w:ilvl w:val="0"/>
          <w:numId w:val="11"/>
        </w:numPr>
        <w:spacing w:line="360" w:lineRule="auto"/>
        <w:ind w:left="0" w:firstLine="0"/>
        <w:jc w:val="both"/>
        <w:rPr>
          <w:rFonts w:ascii="Palatino Linotype" w:eastAsia="Palatino Linotype" w:hAnsi="Palatino Linotype" w:cs="Palatino Linotype"/>
          <w:b/>
        </w:rPr>
      </w:pPr>
      <w:r w:rsidRPr="00342385">
        <w:rPr>
          <w:rFonts w:ascii="Palatino Linotype" w:eastAsia="Palatino Linotype" w:hAnsi="Palatino Linotype" w:cs="Palatino Linotype"/>
        </w:rPr>
        <w:t xml:space="preserve">Por ello, excepcionalmente, si un asunto es resuelto con posterioridad a los plazos señalados por la norma debe analizarse la razonabilidad de dicha dilación atendiendo a los siguientes criterios:   </w:t>
      </w:r>
    </w:p>
    <w:p w:rsidR="0081712B" w:rsidRPr="00342385" w:rsidRDefault="0081712B" w:rsidP="0081712B">
      <w:pPr>
        <w:spacing w:line="360" w:lineRule="auto"/>
        <w:jc w:val="both"/>
        <w:rPr>
          <w:rFonts w:ascii="Palatino Linotype" w:eastAsia="Palatino Linotype" w:hAnsi="Palatino Linotype" w:cs="Palatino Linotype"/>
          <w:b/>
        </w:rPr>
      </w:pPr>
    </w:p>
    <w:p w:rsidR="0081712B" w:rsidRPr="00342385" w:rsidRDefault="0081712B" w:rsidP="0081712B">
      <w:pPr>
        <w:numPr>
          <w:ilvl w:val="0"/>
          <w:numId w:val="12"/>
        </w:numPr>
        <w:pBdr>
          <w:top w:val="nil"/>
          <w:left w:val="nil"/>
          <w:bottom w:val="nil"/>
          <w:right w:val="nil"/>
          <w:between w:val="nil"/>
        </w:pBdr>
        <w:spacing w:line="360" w:lineRule="auto"/>
        <w:ind w:left="851" w:right="822" w:firstLine="0"/>
        <w:jc w:val="both"/>
        <w:rPr>
          <w:rFonts w:ascii="Palatino Linotype" w:eastAsia="Palatino Linotype" w:hAnsi="Palatino Linotype" w:cs="Palatino Linotype"/>
          <w:color w:val="000000"/>
          <w:szCs w:val="22"/>
        </w:rPr>
      </w:pPr>
      <w:r w:rsidRPr="00342385">
        <w:rPr>
          <w:rFonts w:ascii="Palatino Linotype" w:eastAsia="Palatino Linotype" w:hAnsi="Palatino Linotype" w:cs="Palatino Linotype"/>
          <w:color w:val="000000"/>
          <w:szCs w:val="22"/>
        </w:rPr>
        <w:t xml:space="preserve">Complejidad del </w:t>
      </w:r>
      <w:r w:rsidRPr="00342385">
        <w:rPr>
          <w:rFonts w:ascii="Palatino Linotype" w:eastAsia="Palatino Linotype" w:hAnsi="Palatino Linotype" w:cs="Palatino Linotype"/>
          <w:szCs w:val="22"/>
        </w:rPr>
        <w:t>asunto</w:t>
      </w:r>
      <w:r w:rsidRPr="00342385">
        <w:rPr>
          <w:rFonts w:ascii="Palatino Linotype" w:eastAsia="Palatino Linotype" w:hAnsi="Palatino Linotype" w:cs="Palatino Linotype"/>
          <w:color w:val="000000"/>
          <w:szCs w:val="22"/>
        </w:rPr>
        <w:t xml:space="preserve">: La complejidad de la prueba, la pluralidad de sujetos procesales, el tiempo transcurrido, las características y contexto del recurso. </w:t>
      </w:r>
    </w:p>
    <w:p w:rsidR="0081712B" w:rsidRPr="00342385" w:rsidRDefault="0081712B" w:rsidP="0081712B">
      <w:pPr>
        <w:numPr>
          <w:ilvl w:val="0"/>
          <w:numId w:val="12"/>
        </w:numPr>
        <w:pBdr>
          <w:top w:val="nil"/>
          <w:left w:val="nil"/>
          <w:bottom w:val="nil"/>
          <w:right w:val="nil"/>
          <w:between w:val="nil"/>
        </w:pBdr>
        <w:spacing w:line="360" w:lineRule="auto"/>
        <w:ind w:left="851" w:right="822" w:firstLine="0"/>
        <w:jc w:val="both"/>
        <w:rPr>
          <w:rFonts w:ascii="Palatino Linotype" w:eastAsia="Palatino Linotype" w:hAnsi="Palatino Linotype" w:cs="Palatino Linotype"/>
          <w:color w:val="000000"/>
          <w:szCs w:val="22"/>
        </w:rPr>
      </w:pPr>
      <w:r w:rsidRPr="00342385">
        <w:rPr>
          <w:rFonts w:ascii="Palatino Linotype" w:eastAsia="Palatino Linotype" w:hAnsi="Palatino Linotype" w:cs="Palatino Linotype"/>
          <w:color w:val="000000"/>
          <w:szCs w:val="22"/>
        </w:rPr>
        <w:t>Actividad Procesal del interesado. Acciones u omisiones del interesado.</w:t>
      </w:r>
    </w:p>
    <w:p w:rsidR="0081712B" w:rsidRPr="00342385" w:rsidRDefault="0081712B" w:rsidP="0081712B">
      <w:pPr>
        <w:numPr>
          <w:ilvl w:val="0"/>
          <w:numId w:val="12"/>
        </w:numPr>
        <w:pBdr>
          <w:top w:val="nil"/>
          <w:left w:val="nil"/>
          <w:bottom w:val="nil"/>
          <w:right w:val="nil"/>
          <w:between w:val="nil"/>
        </w:pBdr>
        <w:spacing w:line="360" w:lineRule="auto"/>
        <w:ind w:left="851" w:right="822" w:firstLine="0"/>
        <w:jc w:val="both"/>
        <w:rPr>
          <w:rFonts w:ascii="Palatino Linotype" w:eastAsia="Palatino Linotype" w:hAnsi="Palatino Linotype" w:cs="Palatino Linotype"/>
          <w:color w:val="000000"/>
          <w:szCs w:val="22"/>
        </w:rPr>
      </w:pPr>
      <w:r w:rsidRPr="00342385">
        <w:rPr>
          <w:rFonts w:ascii="Palatino Linotype" w:eastAsia="Palatino Linotype" w:hAnsi="Palatino Linotype" w:cs="Palatino Linotype"/>
          <w:color w:val="000000"/>
          <w:szCs w:val="22"/>
        </w:rPr>
        <w:t>Conducta de la Autoridad: Las Acciones u omisiones realizadas en el procedimiento. Así como si la autoridad actuó con la debida diligencia.</w:t>
      </w:r>
    </w:p>
    <w:p w:rsidR="0081712B" w:rsidRPr="00342385" w:rsidRDefault="0081712B" w:rsidP="0081712B">
      <w:pPr>
        <w:spacing w:line="360" w:lineRule="auto"/>
        <w:ind w:left="851" w:right="822"/>
        <w:jc w:val="both"/>
        <w:rPr>
          <w:rFonts w:ascii="Palatino Linotype" w:eastAsia="Palatino Linotype" w:hAnsi="Palatino Linotype" w:cs="Palatino Linotype"/>
          <w:szCs w:val="22"/>
        </w:rPr>
      </w:pPr>
      <w:r w:rsidRPr="00342385">
        <w:rPr>
          <w:rFonts w:ascii="Palatino Linotype" w:eastAsia="Palatino Linotype" w:hAnsi="Palatino Linotype" w:cs="Palatino Linotype"/>
          <w:szCs w:val="22"/>
        </w:rPr>
        <w:lastRenderedPageBreak/>
        <w:t>d) La afectación generada en la situación jurídica de la persona involucrada en el proceso: Violación a sus derechos humanos.</w:t>
      </w:r>
    </w:p>
    <w:p w:rsidR="0081712B" w:rsidRPr="00342385" w:rsidRDefault="0081712B" w:rsidP="0081712B">
      <w:pPr>
        <w:spacing w:line="360" w:lineRule="auto"/>
        <w:rPr>
          <w:rFonts w:ascii="Palatino Linotype" w:eastAsia="Palatino Linotype" w:hAnsi="Palatino Linotype" w:cs="Palatino Linotype"/>
        </w:rPr>
      </w:pPr>
    </w:p>
    <w:p w:rsidR="0081712B" w:rsidRPr="00342385" w:rsidRDefault="0081712B" w:rsidP="0081712B">
      <w:pPr>
        <w:numPr>
          <w:ilvl w:val="0"/>
          <w:numId w:val="11"/>
        </w:numPr>
        <w:spacing w:line="360" w:lineRule="auto"/>
        <w:ind w:left="0" w:firstLine="0"/>
        <w:jc w:val="both"/>
        <w:rPr>
          <w:rFonts w:ascii="Palatino Linotype" w:eastAsia="Palatino Linotype" w:hAnsi="Palatino Linotype" w:cs="Palatino Linotype"/>
          <w:b/>
        </w:rPr>
      </w:pPr>
      <w:r w:rsidRPr="00342385">
        <w:rPr>
          <w:rFonts w:ascii="Palatino Linotype" w:eastAsia="Palatino Linotype" w:hAnsi="Palatino Linotype" w:cs="Palatino Linotype"/>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rsidR="0081712B" w:rsidRPr="00342385" w:rsidRDefault="0081712B" w:rsidP="0081712B">
      <w:pPr>
        <w:spacing w:line="360" w:lineRule="auto"/>
        <w:jc w:val="both"/>
        <w:rPr>
          <w:rFonts w:ascii="Palatino Linotype" w:eastAsia="Palatino Linotype" w:hAnsi="Palatino Linotype" w:cs="Palatino Linotype"/>
          <w:b/>
        </w:rPr>
      </w:pPr>
    </w:p>
    <w:p w:rsidR="0081712B" w:rsidRPr="00342385" w:rsidRDefault="0081712B" w:rsidP="0081712B">
      <w:pPr>
        <w:numPr>
          <w:ilvl w:val="0"/>
          <w:numId w:val="11"/>
        </w:numPr>
        <w:spacing w:line="360" w:lineRule="auto"/>
        <w:ind w:left="0" w:firstLine="0"/>
        <w:jc w:val="both"/>
        <w:rPr>
          <w:rFonts w:ascii="Palatino Linotype" w:eastAsia="Palatino Linotype" w:hAnsi="Palatino Linotype" w:cs="Palatino Linotype"/>
          <w:b/>
        </w:rPr>
      </w:pPr>
      <w:r w:rsidRPr="00342385">
        <w:rPr>
          <w:rFonts w:ascii="Palatino Linotype" w:eastAsia="Palatino Linotype" w:hAnsi="Palatino Linotype" w:cs="Palatino Linotype"/>
        </w:rPr>
        <w:t xml:space="preserve">Argumento que encuentra sustento en la jurisprudencia P./J. 32/92 emitida por el Pleno de la Suprema Corte de Justicia de la Nación de rubro </w:t>
      </w:r>
      <w:r w:rsidRPr="00342385">
        <w:rPr>
          <w:rFonts w:ascii="Palatino Linotype" w:eastAsia="Palatino Linotype" w:hAnsi="Palatino Linotype" w:cs="Palatino Linotype"/>
          <w:i/>
        </w:rPr>
        <w:t>“TÉRMINOS PROCESALES. PARA DETERMINAR SI UN FUNCIONARIO JUDICIAL ACTUÓ INDEBIDAMENTE POR NO RESPETARLOS SE DEBE ATENDER AL PRESUPUESTO QUE CONSIDERÓ EL LEGISLADOR AL FIJARLOS Y LAS CARACTERÍSTICAS DEL CASO.”</w:t>
      </w:r>
      <w:r w:rsidRPr="00342385">
        <w:rPr>
          <w:rFonts w:ascii="Palatino Linotype" w:eastAsia="Palatino Linotype" w:hAnsi="Palatino Linotype" w:cs="Palatino Linotype"/>
        </w:rPr>
        <w:t>, visible en la Gaceta del Seminario Judicial de la Federación con el registro digital 205635.</w:t>
      </w:r>
    </w:p>
    <w:p w:rsidR="0081712B" w:rsidRPr="00342385" w:rsidRDefault="0081712B" w:rsidP="0081712B">
      <w:pPr>
        <w:spacing w:line="360" w:lineRule="auto"/>
        <w:rPr>
          <w:rFonts w:ascii="Palatino Linotype" w:eastAsia="Palatino Linotype" w:hAnsi="Palatino Linotype" w:cs="Palatino Linotype"/>
        </w:rPr>
      </w:pPr>
    </w:p>
    <w:p w:rsidR="0081712B" w:rsidRPr="00342385" w:rsidRDefault="0081712B" w:rsidP="0081712B">
      <w:pPr>
        <w:numPr>
          <w:ilvl w:val="0"/>
          <w:numId w:val="11"/>
        </w:numPr>
        <w:spacing w:line="360" w:lineRule="auto"/>
        <w:ind w:left="0" w:firstLine="0"/>
        <w:jc w:val="both"/>
        <w:rPr>
          <w:rFonts w:ascii="Palatino Linotype" w:eastAsia="Palatino Linotype" w:hAnsi="Palatino Linotype" w:cs="Palatino Linotype"/>
          <w:b/>
        </w:rPr>
      </w:pPr>
      <w:r w:rsidRPr="00342385">
        <w:rPr>
          <w:rFonts w:ascii="Palatino Linotype" w:eastAsia="Palatino Linotype" w:hAnsi="Palatino Linotype" w:cs="Palatino Linotype"/>
        </w:rPr>
        <w:t xml:space="preserve">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w:t>
      </w:r>
      <w:r w:rsidRPr="00342385">
        <w:rPr>
          <w:rFonts w:ascii="Palatino Linotype" w:eastAsia="Palatino Linotype" w:hAnsi="Palatino Linotype" w:cs="Palatino Linotype"/>
        </w:rPr>
        <w:lastRenderedPageBreak/>
        <w:t>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rsidR="0081712B" w:rsidRPr="00342385" w:rsidRDefault="0081712B" w:rsidP="0081712B">
      <w:pPr>
        <w:spacing w:line="360" w:lineRule="auto"/>
        <w:rPr>
          <w:rFonts w:ascii="Palatino Linotype" w:eastAsia="Palatino Linotype" w:hAnsi="Palatino Linotype" w:cs="Palatino Linotype"/>
        </w:rPr>
      </w:pPr>
    </w:p>
    <w:p w:rsidR="0081712B" w:rsidRPr="00342385" w:rsidRDefault="0081712B" w:rsidP="0081712B">
      <w:pPr>
        <w:numPr>
          <w:ilvl w:val="0"/>
          <w:numId w:val="11"/>
        </w:numPr>
        <w:spacing w:line="360" w:lineRule="auto"/>
        <w:ind w:left="0" w:firstLine="0"/>
        <w:jc w:val="both"/>
        <w:rPr>
          <w:rFonts w:ascii="Palatino Linotype" w:eastAsia="Palatino Linotype" w:hAnsi="Palatino Linotype" w:cs="Palatino Linotype"/>
          <w:b/>
        </w:rPr>
      </w:pPr>
      <w:r w:rsidRPr="00342385">
        <w:rPr>
          <w:rFonts w:ascii="Palatino Linotype" w:eastAsia="Palatino Linotype" w:hAnsi="Palatino Linotype" w:cs="Palatino Linotype"/>
        </w:rPr>
        <w:t>Por ello, este organismo garante comprometido con la tutela de los derechos humanos confiados, señala que este exceso del plazo legal para resolver el presente asunto, resulta de carácter excepcional.</w:t>
      </w:r>
    </w:p>
    <w:p w:rsidR="0081712B" w:rsidRPr="00342385" w:rsidRDefault="0081712B" w:rsidP="0081712B">
      <w:pPr>
        <w:spacing w:line="360" w:lineRule="auto"/>
        <w:rPr>
          <w:rFonts w:ascii="Palatino Linotype" w:eastAsia="Palatino Linotype" w:hAnsi="Palatino Linotype" w:cs="Palatino Linotype"/>
        </w:rPr>
      </w:pPr>
    </w:p>
    <w:p w:rsidR="0081712B" w:rsidRPr="00342385" w:rsidRDefault="0081712B" w:rsidP="0081712B">
      <w:pPr>
        <w:numPr>
          <w:ilvl w:val="0"/>
          <w:numId w:val="11"/>
        </w:numPr>
        <w:spacing w:line="360" w:lineRule="auto"/>
        <w:ind w:left="0" w:firstLine="0"/>
        <w:jc w:val="both"/>
        <w:rPr>
          <w:rFonts w:ascii="Palatino Linotype" w:eastAsia="Palatino Linotype" w:hAnsi="Palatino Linotype" w:cs="Palatino Linotype"/>
          <w:b/>
        </w:rPr>
      </w:pPr>
      <w:r w:rsidRPr="00342385">
        <w:rPr>
          <w:rFonts w:ascii="Palatino Linotype" w:eastAsia="Palatino Linotype" w:hAnsi="Palatino Linotype" w:cs="Palatino Linotype"/>
        </w:rPr>
        <w:t>Al respecto, también son de considerar los criterios sostenidos por el Cuarto Tribunal Colegiado en Materia Administrativa del Primer Circuito, cuyos rubros y datos de identificación son los siguientes:</w:t>
      </w:r>
    </w:p>
    <w:p w:rsidR="0081712B" w:rsidRPr="00342385" w:rsidRDefault="0081712B" w:rsidP="0081712B">
      <w:pPr>
        <w:spacing w:line="360" w:lineRule="auto"/>
        <w:jc w:val="both"/>
        <w:rPr>
          <w:rFonts w:ascii="Palatino Linotype" w:eastAsia="Palatino Linotype" w:hAnsi="Palatino Linotype" w:cs="Palatino Linotype"/>
          <w:b/>
        </w:rPr>
      </w:pPr>
    </w:p>
    <w:p w:rsidR="0081712B" w:rsidRPr="00342385" w:rsidRDefault="0081712B" w:rsidP="0081712B">
      <w:pPr>
        <w:spacing w:line="360" w:lineRule="auto"/>
        <w:ind w:left="851" w:right="822"/>
        <w:jc w:val="both"/>
        <w:rPr>
          <w:rFonts w:ascii="Palatino Linotype" w:eastAsia="Palatino Linotype" w:hAnsi="Palatino Linotype" w:cs="Palatino Linotype"/>
          <w:sz w:val="22"/>
          <w:szCs w:val="22"/>
        </w:rPr>
      </w:pPr>
      <w:r w:rsidRPr="00342385">
        <w:rPr>
          <w:rFonts w:ascii="Palatino Linotype" w:eastAsia="Palatino Linotype" w:hAnsi="Palatino Linotype" w:cs="Palatino Linotype"/>
          <w:sz w:val="22"/>
          <w:szCs w:val="22"/>
        </w:rPr>
        <w:t xml:space="preserve"> </w:t>
      </w:r>
      <w:r w:rsidRPr="00342385">
        <w:rPr>
          <w:rFonts w:ascii="Palatino Linotype" w:eastAsia="Palatino Linotype" w:hAnsi="Palatino Linotype" w:cs="Palatino Linotype"/>
          <w:i/>
          <w:sz w:val="22"/>
          <w:szCs w:val="22"/>
        </w:rPr>
        <w:t>“PLAZO RAZONABLE PARA RESOLVER. DIMENSIÓN Y EFECTOS DE ESTE CONCEPTO CUANDO SE ADUCE EXCESIVA CARGA DE TRABAJO.”</w:t>
      </w:r>
      <w:r w:rsidRPr="00342385">
        <w:rPr>
          <w:rFonts w:ascii="Palatino Linotype" w:eastAsia="Palatino Linotype" w:hAnsi="Palatino Linotype" w:cs="Palatino Linotype"/>
          <w:sz w:val="22"/>
          <w:szCs w:val="22"/>
        </w:rPr>
        <w:t xml:space="preserve"> consultable en el Seminario Judicial de la Federación y su gaceta, con el registro digital 2002351.</w:t>
      </w:r>
    </w:p>
    <w:p w:rsidR="0081712B" w:rsidRPr="00342385" w:rsidRDefault="0081712B" w:rsidP="0081712B">
      <w:pPr>
        <w:spacing w:line="360" w:lineRule="auto"/>
        <w:ind w:left="851" w:right="822"/>
        <w:jc w:val="both"/>
        <w:rPr>
          <w:rFonts w:ascii="Palatino Linotype" w:eastAsia="Palatino Linotype" w:hAnsi="Palatino Linotype" w:cs="Palatino Linotype"/>
          <w:b/>
          <w:sz w:val="22"/>
          <w:szCs w:val="22"/>
        </w:rPr>
      </w:pPr>
    </w:p>
    <w:p w:rsidR="0081712B" w:rsidRPr="00342385" w:rsidRDefault="0081712B" w:rsidP="0081712B">
      <w:pPr>
        <w:spacing w:line="360" w:lineRule="auto"/>
        <w:ind w:left="851" w:right="822"/>
        <w:jc w:val="both"/>
        <w:rPr>
          <w:rFonts w:ascii="Palatino Linotype" w:eastAsia="Palatino Linotype" w:hAnsi="Palatino Linotype" w:cs="Palatino Linotype"/>
          <w:sz w:val="22"/>
          <w:szCs w:val="22"/>
        </w:rPr>
      </w:pPr>
      <w:r w:rsidRPr="00342385">
        <w:rPr>
          <w:rFonts w:ascii="Palatino Linotype" w:eastAsia="Palatino Linotype" w:hAnsi="Palatino Linotype" w:cs="Palatino Linotype"/>
          <w:i/>
          <w:sz w:val="22"/>
          <w:szCs w:val="22"/>
        </w:rPr>
        <w:t>“PLAZO RAZONABLE PARA RESOLVER. CONCEPTO Y ELEMENTOS QUE LO INTEGRAN A LA LUZ DEL DERECHO INTERNACIONAL DE LOS DERECHOS HUMANOS.”</w:t>
      </w:r>
      <w:r w:rsidRPr="00342385">
        <w:rPr>
          <w:rFonts w:ascii="Palatino Linotype" w:eastAsia="Palatino Linotype" w:hAnsi="Palatino Linotype" w:cs="Palatino Linotype"/>
          <w:sz w:val="22"/>
          <w:szCs w:val="22"/>
        </w:rPr>
        <w:t>, visible en el Seminario Judicial de la Federación y su gaceta, con el registro digital 2002350.</w:t>
      </w:r>
    </w:p>
    <w:p w:rsidR="0081712B" w:rsidRPr="00342385" w:rsidRDefault="0081712B" w:rsidP="0081712B">
      <w:pPr>
        <w:spacing w:line="360" w:lineRule="auto"/>
        <w:ind w:right="822"/>
        <w:jc w:val="both"/>
        <w:rPr>
          <w:rFonts w:ascii="Palatino Linotype" w:eastAsia="Palatino Linotype" w:hAnsi="Palatino Linotype" w:cs="Palatino Linotype"/>
          <w:i/>
        </w:rPr>
      </w:pPr>
    </w:p>
    <w:p w:rsidR="0081712B" w:rsidRPr="00342385" w:rsidRDefault="0081712B" w:rsidP="0081712B">
      <w:pPr>
        <w:numPr>
          <w:ilvl w:val="0"/>
          <w:numId w:val="11"/>
        </w:numPr>
        <w:pBdr>
          <w:top w:val="nil"/>
          <w:left w:val="nil"/>
          <w:bottom w:val="nil"/>
          <w:right w:val="nil"/>
          <w:between w:val="nil"/>
        </w:pBdr>
        <w:spacing w:line="360" w:lineRule="auto"/>
        <w:ind w:left="0" w:right="113" w:firstLine="0"/>
        <w:jc w:val="both"/>
        <w:rPr>
          <w:rFonts w:ascii="Palatino Linotype" w:eastAsia="Palatino Linotype" w:hAnsi="Palatino Linotype" w:cs="Palatino Linotype"/>
          <w:color w:val="000000"/>
        </w:rPr>
      </w:pPr>
      <w:r w:rsidRPr="00342385">
        <w:rPr>
          <w:rFonts w:ascii="Palatino Linotype" w:eastAsia="Palatino Linotype" w:hAnsi="Palatino Linotype" w:cs="Palatino Linotype"/>
          <w:color w:val="000000"/>
        </w:rPr>
        <w:t xml:space="preserve">Por ello, este Organismo Garante comprometido con la tutela de los derechos humanos confiados, señala que este exceso de plazo legal para resolver el presente asunto, resulta de carácter excepcional. </w:t>
      </w:r>
    </w:p>
    <w:p w:rsidR="0081712B" w:rsidRPr="00342385" w:rsidRDefault="0081712B" w:rsidP="0081712B">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C601A1" w:rsidRPr="00342385" w:rsidRDefault="0081712B" w:rsidP="006E3EF3">
      <w:pPr>
        <w:numPr>
          <w:ilvl w:val="0"/>
          <w:numId w:val="1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342385">
        <w:rPr>
          <w:rFonts w:ascii="Palatino Linotype" w:eastAsia="Palatino Linotype" w:hAnsi="Palatino Linotype" w:cs="Palatino Linotype"/>
          <w:color w:val="000000"/>
        </w:rPr>
        <w:t>La Comisionada Ponente decretó el cierre de instrucción mediante el acuerdo de fecha veintiuno de noviembre de dos mil veinticuatro.</w:t>
      </w:r>
    </w:p>
    <w:p w:rsidR="000F1B65" w:rsidRPr="00342385" w:rsidRDefault="000F1B65">
      <w:pPr>
        <w:spacing w:line="360" w:lineRule="auto"/>
        <w:jc w:val="both"/>
        <w:rPr>
          <w:rFonts w:ascii="Palatino Linotype" w:eastAsia="Palatino Linotype" w:hAnsi="Palatino Linotype" w:cs="Palatino Linotype"/>
          <w:b/>
          <w:sz w:val="22"/>
          <w:szCs w:val="22"/>
          <w:u w:val="single"/>
        </w:rPr>
      </w:pPr>
    </w:p>
    <w:p w:rsidR="000F1B65" w:rsidRPr="00342385" w:rsidRDefault="005E216F">
      <w:pPr>
        <w:keepNext/>
        <w:keepLines/>
        <w:spacing w:line="360" w:lineRule="auto"/>
        <w:jc w:val="center"/>
        <w:rPr>
          <w:rFonts w:ascii="Palatino Linotype" w:eastAsia="Palatino Linotype" w:hAnsi="Palatino Linotype" w:cs="Palatino Linotype"/>
          <w:sz w:val="22"/>
          <w:szCs w:val="22"/>
        </w:rPr>
      </w:pPr>
      <w:r w:rsidRPr="00342385">
        <w:rPr>
          <w:rFonts w:ascii="Palatino Linotype" w:eastAsia="Palatino Linotype" w:hAnsi="Palatino Linotype" w:cs="Palatino Linotype"/>
          <w:b/>
          <w:sz w:val="22"/>
          <w:szCs w:val="22"/>
        </w:rPr>
        <w:t xml:space="preserve">C O N S I D E R A N D O </w:t>
      </w:r>
    </w:p>
    <w:p w:rsidR="000F1B65" w:rsidRPr="00342385" w:rsidRDefault="000F1B65">
      <w:pPr>
        <w:spacing w:line="360" w:lineRule="auto"/>
        <w:rPr>
          <w:rFonts w:ascii="Palatino Linotype" w:eastAsia="Palatino Linotype" w:hAnsi="Palatino Linotype" w:cs="Palatino Linotype"/>
          <w:sz w:val="22"/>
          <w:szCs w:val="22"/>
        </w:rPr>
      </w:pPr>
    </w:p>
    <w:p w:rsidR="000F1B65" w:rsidRPr="00342385" w:rsidRDefault="005E216F">
      <w:pPr>
        <w:keepNext/>
        <w:keepLines/>
        <w:spacing w:line="360" w:lineRule="auto"/>
        <w:rPr>
          <w:rFonts w:ascii="Palatino Linotype" w:eastAsia="Palatino Linotype" w:hAnsi="Palatino Linotype" w:cs="Palatino Linotype"/>
          <w:b/>
          <w:sz w:val="22"/>
          <w:szCs w:val="22"/>
        </w:rPr>
      </w:pPr>
      <w:bookmarkStart w:id="1" w:name="_heading=h.3znysh7" w:colFirst="0" w:colLast="0"/>
      <w:bookmarkEnd w:id="1"/>
      <w:r w:rsidRPr="00342385">
        <w:rPr>
          <w:rFonts w:ascii="Palatino Linotype" w:eastAsia="Palatino Linotype" w:hAnsi="Palatino Linotype" w:cs="Palatino Linotype"/>
          <w:b/>
          <w:sz w:val="22"/>
          <w:szCs w:val="22"/>
        </w:rPr>
        <w:t>PRIMERO. De la competencia</w:t>
      </w:r>
    </w:p>
    <w:p w:rsidR="000F1B65" w:rsidRPr="00342385" w:rsidRDefault="005E216F" w:rsidP="0081712B">
      <w:pPr>
        <w:numPr>
          <w:ilvl w:val="0"/>
          <w:numId w:val="11"/>
        </w:numPr>
        <w:pBdr>
          <w:top w:val="nil"/>
          <w:left w:val="nil"/>
          <w:bottom w:val="nil"/>
          <w:right w:val="nil"/>
          <w:between w:val="nil"/>
        </w:pBdr>
        <w:spacing w:line="360" w:lineRule="auto"/>
        <w:ind w:left="0" w:firstLine="0"/>
        <w:jc w:val="both"/>
        <w:rPr>
          <w:rFonts w:ascii="Palatino Linotype" w:eastAsia="Palatino Linotype" w:hAnsi="Palatino Linotype" w:cs="Palatino Linotype"/>
          <w:sz w:val="22"/>
          <w:szCs w:val="22"/>
        </w:rPr>
      </w:pPr>
      <w:r w:rsidRPr="00342385">
        <w:rPr>
          <w:rFonts w:ascii="Palatino Linotype" w:eastAsia="Palatino Linotype" w:hAnsi="Palatino Linotype" w:cs="Palatino Linotype"/>
          <w:sz w:val="22"/>
          <w:szCs w:val="22"/>
        </w:rPr>
        <w:t>Este Instituto de Transparencia, Acceso a la Información Pública y Protección de Datos Personales del Estado de México y Municipios, es competente para conocer y resolver del presente recurso de conformidad con el artículo: 6, apartado A, de la Constitución Política de los Estados Unidos Mexicanos; 5, párrafos trigésimo, trigésimo primero y trigésimo segundo, fracciones I, II, III, IV y V de la Constitución Política del Estado Libre y Soberano de México; 1, 3 fracción I, 82, 97, 98, 119, 123, 124, 127, 128 y 133 Ley de Protección de Datos Personales en Posesión de Sujetos Obligados del Estado de México y Municipios; y 10, 7, 9 fracciones I y XXIV, y 11 del Reglamento Interior del Instituto de Transparencia, Acceso a la Información Pública y Protección de Datos Personales del Estado de México y Municipios.</w:t>
      </w:r>
    </w:p>
    <w:p w:rsidR="000F1B65" w:rsidRPr="00342385" w:rsidRDefault="000F1B65">
      <w:pPr>
        <w:spacing w:line="360" w:lineRule="auto"/>
        <w:jc w:val="both"/>
        <w:rPr>
          <w:rFonts w:ascii="Palatino Linotype" w:eastAsia="Palatino Linotype" w:hAnsi="Palatino Linotype" w:cs="Palatino Linotype"/>
          <w:sz w:val="22"/>
          <w:szCs w:val="22"/>
        </w:rPr>
      </w:pPr>
    </w:p>
    <w:p w:rsidR="000F1B65" w:rsidRPr="00342385" w:rsidRDefault="005E216F">
      <w:pPr>
        <w:keepNext/>
        <w:keepLines/>
        <w:spacing w:line="360" w:lineRule="auto"/>
        <w:rPr>
          <w:rFonts w:ascii="Palatino Linotype" w:eastAsia="Palatino Linotype" w:hAnsi="Palatino Linotype" w:cs="Palatino Linotype"/>
          <w:b/>
          <w:sz w:val="22"/>
          <w:szCs w:val="22"/>
        </w:rPr>
      </w:pPr>
      <w:bookmarkStart w:id="2" w:name="_heading=h.2et92p0" w:colFirst="0" w:colLast="0"/>
      <w:bookmarkEnd w:id="2"/>
      <w:r w:rsidRPr="00342385">
        <w:rPr>
          <w:rFonts w:ascii="Palatino Linotype" w:eastAsia="Palatino Linotype" w:hAnsi="Palatino Linotype" w:cs="Palatino Linotype"/>
          <w:b/>
          <w:sz w:val="22"/>
          <w:szCs w:val="22"/>
        </w:rPr>
        <w:t>SEGUNDO. De la oportunidad y procedencia.</w:t>
      </w:r>
    </w:p>
    <w:p w:rsidR="0081712B" w:rsidRPr="00342385" w:rsidRDefault="0081712B" w:rsidP="0081712B">
      <w:pPr>
        <w:numPr>
          <w:ilvl w:val="0"/>
          <w:numId w:val="1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342385">
        <w:rPr>
          <w:rFonts w:ascii="Palatino Linotype" w:eastAsia="Palatino Linotype" w:hAnsi="Palatino Linotype" w:cs="Palatino Linotype"/>
          <w:color w:val="000000"/>
        </w:rPr>
        <w:t xml:space="preserve">El medio de impugnación fue presentado a través del </w:t>
      </w:r>
      <w:r w:rsidRPr="00342385">
        <w:rPr>
          <w:rFonts w:ascii="Palatino Linotype" w:eastAsia="Palatino Linotype" w:hAnsi="Palatino Linotype" w:cs="Palatino Linotype"/>
          <w:b/>
          <w:color w:val="000000"/>
        </w:rPr>
        <w:t>SAIMEX,</w:t>
      </w:r>
      <w:r w:rsidRPr="00342385">
        <w:rPr>
          <w:rFonts w:ascii="Palatino Linotype" w:eastAsia="Palatino Linotype" w:hAnsi="Palatino Linotype" w:cs="Palatino Linotype"/>
          <w:color w:val="000000"/>
        </w:rPr>
        <w:t xml:space="preserve"> en el formato previamente aprobado para tal efecto y dentro del plazo legal de quince días hábiles </w:t>
      </w:r>
      <w:r w:rsidRPr="00342385">
        <w:rPr>
          <w:rFonts w:ascii="Palatino Linotype" w:eastAsia="Palatino Linotype" w:hAnsi="Palatino Linotype" w:cs="Palatino Linotype"/>
          <w:color w:val="000000"/>
        </w:rPr>
        <w:lastRenderedPageBreak/>
        <w:t xml:space="preserve">otorgados; siendo así que el </w:t>
      </w:r>
      <w:r w:rsidRPr="00342385">
        <w:rPr>
          <w:rFonts w:ascii="Palatino Linotype" w:eastAsia="Palatino Linotype" w:hAnsi="Palatino Linotype" w:cs="Palatino Linotype"/>
          <w:b/>
          <w:color w:val="000000"/>
        </w:rPr>
        <w:t>SUJETO OBLIGADO</w:t>
      </w:r>
      <w:r w:rsidRPr="00342385">
        <w:rPr>
          <w:rFonts w:ascii="Palatino Linotype" w:eastAsia="Palatino Linotype" w:hAnsi="Palatino Linotype" w:cs="Palatino Linotype"/>
          <w:color w:val="000000"/>
        </w:rPr>
        <w:t xml:space="preserve"> entregó respuesta a la solicitud el día once de septiembre de dos mil veinticuatro, de tal forma que el plazo para interponer el recurso de revisión transcurrió del doce de septiembre al cuatro de octubre de dos mil veinticuatro; en consecuencia, presentó su inconformidad el día veintitrés de septiembre de dos mil veinticuatro, por lo que se encuentra dentro de los márgenes temporales previstos en el artículo 178 de la </w:t>
      </w:r>
      <w:r w:rsidRPr="00342385">
        <w:rPr>
          <w:rFonts w:ascii="Palatino Linotype" w:eastAsia="Palatino Linotype" w:hAnsi="Palatino Linotype" w:cs="Palatino Linotype"/>
          <w:b/>
          <w:color w:val="000000"/>
        </w:rPr>
        <w:t xml:space="preserve">Ley de Transparencia y Acceso a la Información Pública del Estado de México y Municipios </w:t>
      </w:r>
      <w:r w:rsidRPr="00342385">
        <w:rPr>
          <w:rFonts w:ascii="Palatino Linotype" w:eastAsia="Palatino Linotype" w:hAnsi="Palatino Linotype" w:cs="Palatino Linotype"/>
          <w:color w:val="000000"/>
        </w:rPr>
        <w:t>vigente.</w:t>
      </w:r>
    </w:p>
    <w:p w:rsidR="0081712B" w:rsidRPr="00342385" w:rsidRDefault="0081712B" w:rsidP="0081712B">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81712B" w:rsidRPr="00342385" w:rsidRDefault="0081712B" w:rsidP="0081712B">
      <w:pPr>
        <w:numPr>
          <w:ilvl w:val="0"/>
          <w:numId w:val="1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342385">
        <w:rPr>
          <w:rFonts w:ascii="Palatino Linotype" w:eastAsia="Palatino Linotype" w:hAnsi="Palatino Linotype" w:cs="Palatino Linotype"/>
          <w:color w:val="000000"/>
        </w:rPr>
        <w:t>Por otro lado, el escrito contiene las formalidades previstas por el artículo 180 último párrafo de la Ley de la materia actual, por lo que es procedente que este Instituto de Transparencia, Acceso a la Información Pública y Protección de Datos Personales del Estado de México y Municipios, conozca y resuelva el presente recurso.</w:t>
      </w:r>
    </w:p>
    <w:p w:rsidR="000F1B65" w:rsidRPr="00342385" w:rsidRDefault="000F1B65">
      <w:pPr>
        <w:spacing w:line="360" w:lineRule="auto"/>
        <w:ind w:right="49"/>
        <w:jc w:val="both"/>
        <w:rPr>
          <w:rFonts w:ascii="Palatino Linotype" w:eastAsia="Palatino Linotype" w:hAnsi="Palatino Linotype" w:cs="Palatino Linotype"/>
          <w:sz w:val="22"/>
          <w:szCs w:val="22"/>
        </w:rPr>
      </w:pPr>
    </w:p>
    <w:p w:rsidR="000F1B65" w:rsidRPr="00342385" w:rsidRDefault="005E216F">
      <w:pPr>
        <w:keepNext/>
        <w:keepLines/>
        <w:spacing w:line="360" w:lineRule="auto"/>
        <w:ind w:right="48"/>
        <w:rPr>
          <w:rFonts w:ascii="Palatino Linotype" w:eastAsia="Palatino Linotype" w:hAnsi="Palatino Linotype" w:cs="Palatino Linotype"/>
          <w:b/>
          <w:sz w:val="22"/>
          <w:szCs w:val="22"/>
        </w:rPr>
      </w:pPr>
      <w:r w:rsidRPr="00342385">
        <w:rPr>
          <w:rFonts w:ascii="Palatino Linotype" w:eastAsia="Palatino Linotype" w:hAnsi="Palatino Linotype" w:cs="Palatino Linotype"/>
          <w:b/>
          <w:sz w:val="22"/>
          <w:szCs w:val="22"/>
        </w:rPr>
        <w:t xml:space="preserve">TERCERO. </w:t>
      </w:r>
      <w:r w:rsidR="00F43972" w:rsidRPr="00342385">
        <w:rPr>
          <w:rFonts w:ascii="Palatino Linotype" w:hAnsi="Palatino Linotype"/>
          <w:b/>
          <w:sz w:val="22"/>
          <w:szCs w:val="22"/>
        </w:rPr>
        <w:t>De las causales del sobreseimiento.</w:t>
      </w:r>
    </w:p>
    <w:p w:rsidR="00F43972" w:rsidRPr="00342385" w:rsidRDefault="00F43972" w:rsidP="00F43972">
      <w:pPr>
        <w:spacing w:line="360" w:lineRule="auto"/>
        <w:ind w:right="49"/>
        <w:jc w:val="both"/>
        <w:rPr>
          <w:rFonts w:ascii="Palatino Linotype" w:eastAsia="Palatino Linotype" w:hAnsi="Palatino Linotype" w:cs="Palatino Linotype"/>
          <w:sz w:val="22"/>
          <w:szCs w:val="22"/>
        </w:rPr>
      </w:pPr>
    </w:p>
    <w:p w:rsidR="00F43972" w:rsidRPr="00342385" w:rsidRDefault="00F43972" w:rsidP="0081712B">
      <w:pPr>
        <w:numPr>
          <w:ilvl w:val="0"/>
          <w:numId w:val="11"/>
        </w:numPr>
        <w:pBdr>
          <w:top w:val="nil"/>
          <w:left w:val="nil"/>
          <w:bottom w:val="nil"/>
          <w:right w:val="nil"/>
          <w:between w:val="nil"/>
        </w:pBdr>
        <w:spacing w:line="360" w:lineRule="auto"/>
        <w:ind w:left="0" w:firstLine="0"/>
        <w:jc w:val="both"/>
        <w:rPr>
          <w:rFonts w:ascii="Palatino Linotype" w:eastAsia="Palatino Linotype" w:hAnsi="Palatino Linotype" w:cs="Palatino Linotype"/>
          <w:sz w:val="22"/>
          <w:szCs w:val="22"/>
        </w:rPr>
      </w:pPr>
      <w:r w:rsidRPr="00342385">
        <w:rPr>
          <w:rFonts w:ascii="Palatino Linotype" w:eastAsia="Palatino Linotype" w:hAnsi="Palatino Linotype" w:cs="Palatino Linotype"/>
          <w:sz w:val="22"/>
          <w:szCs w:val="22"/>
        </w:rPr>
        <w:t xml:space="preserve">El </w:t>
      </w:r>
      <w:r w:rsidRPr="00342385">
        <w:rPr>
          <w:rFonts w:ascii="Palatino Linotype" w:hAnsi="Palatino Linotype" w:cs="Arial"/>
          <w:iCs/>
          <w:sz w:val="22"/>
          <w:szCs w:val="22"/>
        </w:rPr>
        <w:t xml:space="preserve">recurso revisión tiene como finalidad reparar cualquier posible afectación al Derecho de Acceso a la Información Pública en términos del Título Octavo de la Ley de </w:t>
      </w:r>
      <w:r w:rsidRPr="00342385">
        <w:rPr>
          <w:rFonts w:ascii="Palatino Linotype" w:eastAsia="Calibri" w:hAnsi="Palatino Linotype" w:cs="Arial"/>
          <w:iCs/>
          <w:sz w:val="22"/>
          <w:szCs w:val="22"/>
        </w:rPr>
        <w:t>Transparencia, Acceso a la Información Pública del Estado de México y Municipios</w:t>
      </w:r>
      <w:r w:rsidRPr="00342385">
        <w:rPr>
          <w:rFonts w:ascii="Palatino Linotype" w:hAnsi="Palatino Linotype" w:cs="Arial"/>
          <w:iCs/>
          <w:sz w:val="22"/>
          <w:szCs w:val="22"/>
        </w:rPr>
        <w:t xml:space="preserve">, y determinar la confirmación; revocación o modificación; desechamiento o </w:t>
      </w:r>
      <w:r w:rsidRPr="00342385">
        <w:rPr>
          <w:rFonts w:ascii="Palatino Linotype" w:hAnsi="Palatino Linotype" w:cs="Arial"/>
          <w:b/>
          <w:iCs/>
          <w:sz w:val="22"/>
          <w:szCs w:val="22"/>
          <w:u w:val="single"/>
        </w:rPr>
        <w:t>sobreseimiento</w:t>
      </w:r>
      <w:r w:rsidRPr="00342385">
        <w:rPr>
          <w:rFonts w:ascii="Palatino Linotype" w:hAnsi="Palatino Linotype" w:cs="Arial"/>
          <w:iCs/>
          <w:sz w:val="22"/>
          <w:szCs w:val="22"/>
        </w:rPr>
        <w:t>; y, en su caso</w:t>
      </w:r>
      <w:r w:rsidRPr="00342385">
        <w:rPr>
          <w:rFonts w:ascii="Palatino Linotype" w:hAnsi="Palatino Linotype" w:cs="Arial"/>
          <w:sz w:val="22"/>
          <w:szCs w:val="22"/>
        </w:rPr>
        <w:t xml:space="preserve">, ordenar la entrega de la información respecto a la falta de respuesta por parte del </w:t>
      </w:r>
      <w:r w:rsidRPr="00342385">
        <w:rPr>
          <w:rFonts w:ascii="Palatino Linotype" w:hAnsi="Palatino Linotype" w:cs="Arial"/>
          <w:b/>
          <w:sz w:val="22"/>
          <w:szCs w:val="22"/>
        </w:rPr>
        <w:t>SUJETO</w:t>
      </w:r>
      <w:r w:rsidRPr="00342385">
        <w:rPr>
          <w:rFonts w:ascii="Palatino Linotype" w:hAnsi="Palatino Linotype" w:cs="Arial"/>
          <w:sz w:val="22"/>
          <w:szCs w:val="22"/>
        </w:rPr>
        <w:t xml:space="preserve"> </w:t>
      </w:r>
      <w:r w:rsidRPr="00342385">
        <w:rPr>
          <w:rFonts w:ascii="Palatino Linotype" w:hAnsi="Palatino Linotype" w:cs="Arial"/>
          <w:b/>
          <w:sz w:val="22"/>
          <w:szCs w:val="22"/>
        </w:rPr>
        <w:t>OBLIGADO</w:t>
      </w:r>
      <w:r w:rsidRPr="00342385">
        <w:rPr>
          <w:rFonts w:ascii="Palatino Linotype" w:hAnsi="Palatino Linotype" w:cs="Arial"/>
          <w:sz w:val="22"/>
          <w:szCs w:val="22"/>
        </w:rPr>
        <w:t>.</w:t>
      </w:r>
    </w:p>
    <w:p w:rsidR="00F43972" w:rsidRPr="00342385" w:rsidRDefault="00F43972" w:rsidP="00F43972">
      <w:pPr>
        <w:spacing w:line="360" w:lineRule="auto"/>
        <w:ind w:right="49"/>
        <w:jc w:val="both"/>
        <w:rPr>
          <w:rFonts w:ascii="Palatino Linotype" w:eastAsia="Palatino Linotype" w:hAnsi="Palatino Linotype" w:cs="Palatino Linotype"/>
          <w:sz w:val="22"/>
          <w:szCs w:val="22"/>
        </w:rPr>
      </w:pPr>
    </w:p>
    <w:p w:rsidR="00F43972" w:rsidRPr="00342385" w:rsidRDefault="00F43972" w:rsidP="0081712B">
      <w:pPr>
        <w:numPr>
          <w:ilvl w:val="0"/>
          <w:numId w:val="11"/>
        </w:numPr>
        <w:pBdr>
          <w:top w:val="nil"/>
          <w:left w:val="nil"/>
          <w:bottom w:val="nil"/>
          <w:right w:val="nil"/>
          <w:between w:val="nil"/>
        </w:pBdr>
        <w:spacing w:line="360" w:lineRule="auto"/>
        <w:ind w:left="0" w:firstLine="0"/>
        <w:jc w:val="both"/>
        <w:rPr>
          <w:rFonts w:ascii="Palatino Linotype" w:eastAsia="Palatino Linotype" w:hAnsi="Palatino Linotype" w:cs="Palatino Linotype"/>
          <w:sz w:val="22"/>
          <w:szCs w:val="22"/>
        </w:rPr>
      </w:pPr>
      <w:r w:rsidRPr="00342385">
        <w:rPr>
          <w:rFonts w:ascii="Palatino Linotype" w:eastAsia="Calibri" w:hAnsi="Palatino Linotype" w:cs="Tahoma"/>
          <w:iCs/>
          <w:sz w:val="22"/>
          <w:szCs w:val="22"/>
          <w:lang w:val="es-ES" w:eastAsia="es-ES_tradnl"/>
        </w:rPr>
        <w:t xml:space="preserve">De </w:t>
      </w:r>
      <w:r w:rsidRPr="00342385">
        <w:rPr>
          <w:rFonts w:ascii="Palatino Linotype" w:eastAsia="Calibri" w:hAnsi="Palatino Linotype"/>
          <w:sz w:val="22"/>
          <w:szCs w:val="22"/>
        </w:rPr>
        <w:t xml:space="preserve">acuerdo con el precepto legal contenido en la fracción IV del artículo 192 de la </w:t>
      </w:r>
      <w:r w:rsidRPr="00342385">
        <w:rPr>
          <w:rFonts w:ascii="Palatino Linotype" w:eastAsia="Calibri" w:hAnsi="Palatino Linotype"/>
          <w:b/>
          <w:sz w:val="22"/>
          <w:szCs w:val="22"/>
        </w:rPr>
        <w:t>Ley de Transparencia y Acceso a la Información Pública del Estado de México y Municipios</w:t>
      </w:r>
      <w:r w:rsidRPr="00342385">
        <w:rPr>
          <w:rFonts w:ascii="Palatino Linotype" w:eastAsia="Calibri" w:hAnsi="Palatino Linotype"/>
          <w:sz w:val="22"/>
          <w:szCs w:val="22"/>
        </w:rPr>
        <w:t xml:space="preserve">, el </w:t>
      </w:r>
      <w:r w:rsidRPr="00342385">
        <w:rPr>
          <w:rFonts w:ascii="Palatino Linotype" w:eastAsia="Calibri" w:hAnsi="Palatino Linotype"/>
          <w:sz w:val="22"/>
          <w:szCs w:val="22"/>
        </w:rPr>
        <w:lastRenderedPageBreak/>
        <w:t>recurso será sobreseído, cuando una vez admitido, aparezca alguna causal de improcedencia en términos de la misma Ley.</w:t>
      </w:r>
    </w:p>
    <w:p w:rsidR="00F43972" w:rsidRPr="00342385" w:rsidRDefault="00F43972" w:rsidP="00F43972">
      <w:pPr>
        <w:spacing w:line="360" w:lineRule="auto"/>
        <w:ind w:right="49"/>
        <w:jc w:val="both"/>
        <w:rPr>
          <w:rFonts w:ascii="Palatino Linotype" w:eastAsia="Palatino Linotype" w:hAnsi="Palatino Linotype" w:cs="Palatino Linotype"/>
          <w:sz w:val="22"/>
          <w:szCs w:val="22"/>
        </w:rPr>
      </w:pPr>
    </w:p>
    <w:p w:rsidR="00F43972" w:rsidRPr="00342385" w:rsidRDefault="00F43972" w:rsidP="00CE3DAE">
      <w:pPr>
        <w:keepNext/>
        <w:keepLines/>
        <w:numPr>
          <w:ilvl w:val="1"/>
          <w:numId w:val="9"/>
        </w:numPr>
        <w:spacing w:line="360" w:lineRule="auto"/>
        <w:ind w:left="567" w:right="-28" w:firstLine="0"/>
        <w:outlineLvl w:val="1"/>
        <w:rPr>
          <w:rFonts w:ascii="Palatino Linotype" w:eastAsiaTheme="majorEastAsia" w:hAnsi="Palatino Linotype" w:cstheme="majorBidi"/>
          <w:b/>
          <w:iCs/>
          <w:sz w:val="22"/>
          <w:szCs w:val="22"/>
        </w:rPr>
      </w:pPr>
      <w:bookmarkStart w:id="3" w:name="_Toc365136"/>
      <w:r w:rsidRPr="00342385">
        <w:rPr>
          <w:rFonts w:ascii="Palatino Linotype" w:eastAsiaTheme="majorEastAsia" w:hAnsi="Palatino Linotype" w:cstheme="majorBidi"/>
          <w:b/>
          <w:iCs/>
          <w:sz w:val="22"/>
          <w:szCs w:val="22"/>
        </w:rPr>
        <w:t>De la solicitud de información</w:t>
      </w:r>
      <w:bookmarkEnd w:id="3"/>
      <w:r w:rsidRPr="00342385">
        <w:rPr>
          <w:rFonts w:ascii="Palatino Linotype" w:eastAsiaTheme="majorEastAsia" w:hAnsi="Palatino Linotype" w:cstheme="majorBidi"/>
          <w:b/>
          <w:iCs/>
          <w:sz w:val="22"/>
          <w:szCs w:val="22"/>
        </w:rPr>
        <w:t xml:space="preserve"> </w:t>
      </w:r>
    </w:p>
    <w:p w:rsidR="00F43972" w:rsidRPr="00342385" w:rsidRDefault="00F43972" w:rsidP="00F43972">
      <w:pPr>
        <w:spacing w:line="360" w:lineRule="auto"/>
        <w:ind w:right="49"/>
        <w:jc w:val="both"/>
        <w:rPr>
          <w:rFonts w:ascii="Palatino Linotype" w:eastAsia="Palatino Linotype" w:hAnsi="Palatino Linotype" w:cs="Palatino Linotype"/>
          <w:sz w:val="22"/>
          <w:szCs w:val="22"/>
        </w:rPr>
      </w:pPr>
    </w:p>
    <w:p w:rsidR="0081712B" w:rsidRPr="00342385" w:rsidRDefault="00CE3DAE" w:rsidP="0081712B">
      <w:pPr>
        <w:numPr>
          <w:ilvl w:val="0"/>
          <w:numId w:val="1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342385">
        <w:rPr>
          <w:rFonts w:ascii="Palatino Linotype" w:eastAsia="Palatino Linotype" w:hAnsi="Palatino Linotype" w:cs="Palatino Linotype"/>
          <w:color w:val="000000"/>
        </w:rPr>
        <w:t>Como</w:t>
      </w:r>
      <w:r w:rsidRPr="00342385">
        <w:rPr>
          <w:rFonts w:ascii="Palatino Linotype" w:eastAsia="Palatino Linotype" w:hAnsi="Palatino Linotype" w:cs="Palatino Linotype"/>
          <w:sz w:val="22"/>
          <w:szCs w:val="22"/>
        </w:rPr>
        <w:t xml:space="preserve"> ya se ha señalado, </w:t>
      </w:r>
      <w:r w:rsidRPr="00342385">
        <w:rPr>
          <w:rFonts w:ascii="Palatino Linotype" w:eastAsia="Palatino Linotype" w:hAnsi="Palatino Linotype" w:cs="Palatino Linotype"/>
          <w:color w:val="000000"/>
          <w:sz w:val="22"/>
          <w:szCs w:val="22"/>
        </w:rPr>
        <w:t>e</w:t>
      </w:r>
      <w:r w:rsidR="005E216F" w:rsidRPr="00342385">
        <w:rPr>
          <w:rFonts w:ascii="Palatino Linotype" w:eastAsia="Palatino Linotype" w:hAnsi="Palatino Linotype" w:cs="Palatino Linotype"/>
          <w:color w:val="000000"/>
          <w:sz w:val="22"/>
          <w:szCs w:val="22"/>
        </w:rPr>
        <w:t xml:space="preserve">l </w:t>
      </w:r>
      <w:r w:rsidR="005E216F" w:rsidRPr="00342385">
        <w:rPr>
          <w:rFonts w:ascii="Palatino Linotype" w:eastAsia="Palatino Linotype" w:hAnsi="Palatino Linotype" w:cs="Palatino Linotype"/>
          <w:b/>
          <w:color w:val="000000"/>
          <w:sz w:val="22"/>
          <w:szCs w:val="22"/>
        </w:rPr>
        <w:t>RECURRENTE</w:t>
      </w:r>
      <w:r w:rsidR="0081712B" w:rsidRPr="00342385">
        <w:rPr>
          <w:rFonts w:ascii="Palatino Linotype" w:eastAsia="Palatino Linotype" w:hAnsi="Palatino Linotype" w:cs="Palatino Linotype"/>
          <w:color w:val="000000"/>
          <w:sz w:val="22"/>
          <w:szCs w:val="22"/>
        </w:rPr>
        <w:t xml:space="preserve"> solicitó,  </w:t>
      </w:r>
      <w:r w:rsidR="0081712B" w:rsidRPr="00342385">
        <w:rPr>
          <w:rFonts w:ascii="Palatino Linotype" w:eastAsia="Palatino Linotype" w:hAnsi="Palatino Linotype" w:cs="Palatino Linotype"/>
          <w:color w:val="000000"/>
        </w:rPr>
        <w:t>de acuerdo a las metas de la Secretaria Particular de presidencia del SMDIF de Tlalnepantla de Baz</w:t>
      </w:r>
    </w:p>
    <w:p w:rsidR="0081712B" w:rsidRPr="00342385" w:rsidRDefault="0081712B" w:rsidP="0081712B">
      <w:pPr>
        <w:numPr>
          <w:ilvl w:val="1"/>
          <w:numId w:val="13"/>
        </w:numPr>
        <w:spacing w:line="360" w:lineRule="auto"/>
        <w:ind w:right="49"/>
        <w:contextualSpacing/>
        <w:jc w:val="both"/>
        <w:rPr>
          <w:rFonts w:ascii="Palatino Linotype" w:eastAsia="Palatino Linotype" w:hAnsi="Palatino Linotype" w:cs="Palatino Linotype"/>
        </w:rPr>
      </w:pPr>
      <w:r w:rsidRPr="00342385">
        <w:rPr>
          <w:rFonts w:ascii="Palatino Linotype" w:eastAsia="Palatino Linotype" w:hAnsi="Palatino Linotype" w:cs="Palatino Linotype"/>
          <w:color w:val="000000"/>
        </w:rPr>
        <w:t xml:space="preserve">Oficios emitidos de convocatoria para presidir las sesiones ordinarias de la junta de gobierno; </w:t>
      </w:r>
    </w:p>
    <w:p w:rsidR="0081712B" w:rsidRPr="00342385" w:rsidRDefault="0081712B" w:rsidP="0081712B">
      <w:pPr>
        <w:numPr>
          <w:ilvl w:val="1"/>
          <w:numId w:val="13"/>
        </w:numPr>
        <w:spacing w:line="360" w:lineRule="auto"/>
        <w:ind w:right="49"/>
        <w:contextualSpacing/>
        <w:jc w:val="both"/>
        <w:rPr>
          <w:rFonts w:ascii="Palatino Linotype" w:eastAsia="Palatino Linotype" w:hAnsi="Palatino Linotype" w:cs="Palatino Linotype"/>
        </w:rPr>
      </w:pPr>
      <w:r w:rsidRPr="00342385">
        <w:rPr>
          <w:rFonts w:ascii="Palatino Linotype" w:eastAsia="Palatino Linotype" w:hAnsi="Palatino Linotype" w:cs="Palatino Linotype"/>
          <w:color w:val="000000"/>
        </w:rPr>
        <w:t>Fundamento jurídico o legal en donde se le den esas atribuciones</w:t>
      </w:r>
    </w:p>
    <w:p w:rsidR="000F1B65" w:rsidRPr="00342385" w:rsidRDefault="000F1B65">
      <w:pPr>
        <w:spacing w:line="360" w:lineRule="auto"/>
        <w:ind w:right="49"/>
        <w:jc w:val="both"/>
        <w:rPr>
          <w:rFonts w:ascii="Palatino Linotype" w:eastAsia="Palatino Linotype" w:hAnsi="Palatino Linotype" w:cs="Palatino Linotype"/>
          <w:i/>
          <w:sz w:val="22"/>
          <w:szCs w:val="22"/>
        </w:rPr>
      </w:pPr>
    </w:p>
    <w:p w:rsidR="000F1B65" w:rsidRPr="00342385" w:rsidRDefault="005E216F" w:rsidP="0081712B">
      <w:pPr>
        <w:numPr>
          <w:ilvl w:val="0"/>
          <w:numId w:val="11"/>
        </w:numPr>
        <w:pBdr>
          <w:top w:val="nil"/>
          <w:left w:val="nil"/>
          <w:bottom w:val="nil"/>
          <w:right w:val="nil"/>
          <w:between w:val="nil"/>
        </w:pBdr>
        <w:spacing w:line="360" w:lineRule="auto"/>
        <w:ind w:left="0" w:firstLine="0"/>
        <w:jc w:val="both"/>
        <w:rPr>
          <w:rFonts w:ascii="Palatino Linotype" w:eastAsia="Palatino Linotype" w:hAnsi="Palatino Linotype" w:cs="Palatino Linotype"/>
        </w:rPr>
      </w:pPr>
      <w:r w:rsidRPr="00342385">
        <w:rPr>
          <w:rFonts w:ascii="Palatino Linotype" w:eastAsia="Palatino Linotype" w:hAnsi="Palatino Linotype" w:cs="Palatino Linotype"/>
          <w:color w:val="000000"/>
        </w:rPr>
        <w:t>En</w:t>
      </w:r>
      <w:r w:rsidRPr="00342385">
        <w:rPr>
          <w:rFonts w:ascii="Palatino Linotype" w:eastAsia="Palatino Linotype" w:hAnsi="Palatino Linotype" w:cs="Palatino Linotype"/>
          <w:color w:val="000000"/>
          <w:sz w:val="22"/>
          <w:szCs w:val="22"/>
        </w:rPr>
        <w:t xml:space="preserve"> respuesta, el </w:t>
      </w:r>
      <w:r w:rsidRPr="00342385">
        <w:rPr>
          <w:rFonts w:ascii="Palatino Linotype" w:eastAsia="Palatino Linotype" w:hAnsi="Palatino Linotype" w:cs="Palatino Linotype"/>
          <w:b/>
          <w:color w:val="000000"/>
          <w:sz w:val="22"/>
          <w:szCs w:val="22"/>
        </w:rPr>
        <w:t>SUJETO OBLIGADO</w:t>
      </w:r>
      <w:r w:rsidRPr="00342385">
        <w:rPr>
          <w:rFonts w:ascii="Palatino Linotype" w:eastAsia="Palatino Linotype" w:hAnsi="Palatino Linotype" w:cs="Palatino Linotype"/>
          <w:color w:val="000000"/>
          <w:sz w:val="22"/>
          <w:szCs w:val="22"/>
        </w:rPr>
        <w:t xml:space="preserve"> remitió </w:t>
      </w:r>
      <w:r w:rsidR="0081712B" w:rsidRPr="00342385">
        <w:rPr>
          <w:rFonts w:ascii="Palatino Linotype" w:eastAsia="Palatino Linotype" w:hAnsi="Palatino Linotype" w:cs="Palatino Linotype"/>
        </w:rPr>
        <w:t>oficios suscritos por la PRESIDENTA HONORARIA Y PRESIDENTA DE LA JUNTA DE GOBIERNO DEL SISTEMA MUNICIPAL DIF DE TLALNEPANTLA DE BAZ, dirigidos a la DIRECTORA GENERAL Y SECRETARIA DE LA JUNTA DE GOBIERNO DEL SITEMA MUNICIPAL DIF DE TLALNEPANTLA DE BAZ, mediante los cuales le solicita emita las convocatorias para la celebración de sesiones ordinaras y extraordinarias.</w:t>
      </w:r>
    </w:p>
    <w:p w:rsidR="000F1B65" w:rsidRPr="00342385" w:rsidRDefault="000F1B65" w:rsidP="00545C40">
      <w:pPr>
        <w:spacing w:line="360" w:lineRule="auto"/>
        <w:ind w:right="49"/>
        <w:jc w:val="both"/>
        <w:rPr>
          <w:rFonts w:ascii="Palatino Linotype" w:eastAsia="Palatino Linotype" w:hAnsi="Palatino Linotype" w:cs="Palatino Linotype"/>
          <w:i/>
          <w:sz w:val="22"/>
          <w:szCs w:val="22"/>
        </w:rPr>
      </w:pPr>
    </w:p>
    <w:p w:rsidR="0081712B" w:rsidRPr="00342385" w:rsidRDefault="005E216F" w:rsidP="0081712B">
      <w:pPr>
        <w:numPr>
          <w:ilvl w:val="0"/>
          <w:numId w:val="11"/>
        </w:numPr>
        <w:spacing w:line="360" w:lineRule="auto"/>
        <w:ind w:left="0" w:right="49" w:firstLine="0"/>
        <w:jc w:val="both"/>
        <w:rPr>
          <w:rFonts w:ascii="Palatino Linotype" w:eastAsia="Palatino Linotype" w:hAnsi="Palatino Linotype" w:cs="Palatino Linotype"/>
        </w:rPr>
      </w:pPr>
      <w:r w:rsidRPr="00342385">
        <w:rPr>
          <w:rFonts w:ascii="Palatino Linotype" w:eastAsia="Palatino Linotype" w:hAnsi="Palatino Linotype" w:cs="Palatino Linotype"/>
          <w:color w:val="000000"/>
          <w:sz w:val="22"/>
          <w:szCs w:val="22"/>
        </w:rPr>
        <w:t xml:space="preserve">No obstante, el </w:t>
      </w:r>
      <w:r w:rsidRPr="00342385">
        <w:rPr>
          <w:rFonts w:ascii="Palatino Linotype" w:eastAsia="Palatino Linotype" w:hAnsi="Palatino Linotype" w:cs="Palatino Linotype"/>
          <w:b/>
          <w:color w:val="000000"/>
          <w:sz w:val="22"/>
          <w:szCs w:val="22"/>
        </w:rPr>
        <w:t>RECURRENTE</w:t>
      </w:r>
      <w:r w:rsidRPr="00342385">
        <w:rPr>
          <w:rFonts w:ascii="Palatino Linotype" w:eastAsia="Palatino Linotype" w:hAnsi="Palatino Linotype" w:cs="Palatino Linotype"/>
          <w:color w:val="000000"/>
          <w:sz w:val="22"/>
          <w:szCs w:val="22"/>
        </w:rPr>
        <w:t xml:space="preserve"> impugnó la respuesta mediante recurso de revisión, en el que refirió como razones o motivos de inconformidad</w:t>
      </w:r>
      <w:r w:rsidR="003E212D" w:rsidRPr="00342385">
        <w:rPr>
          <w:rFonts w:ascii="Palatino Linotype" w:eastAsia="Palatino Linotype" w:hAnsi="Palatino Linotype" w:cs="Palatino Linotype"/>
          <w:b/>
          <w:color w:val="000000"/>
          <w:sz w:val="22"/>
          <w:szCs w:val="22"/>
        </w:rPr>
        <w:t>:</w:t>
      </w:r>
      <w:r w:rsidR="003E212D" w:rsidRPr="00342385">
        <w:rPr>
          <w:rFonts w:ascii="Palatino Linotype" w:eastAsia="Palatino Linotype" w:hAnsi="Palatino Linotype" w:cs="Palatino Linotype"/>
          <w:sz w:val="22"/>
          <w:szCs w:val="22"/>
        </w:rPr>
        <w:t xml:space="preserve"> </w:t>
      </w:r>
      <w:r w:rsidR="0081712B" w:rsidRPr="00342385">
        <w:rPr>
          <w:rFonts w:ascii="Palatino Linotype" w:eastAsia="Palatino Linotype" w:hAnsi="Palatino Linotype" w:cs="Palatino Linotype"/>
        </w:rPr>
        <w:t xml:space="preserve">refiriendo que </w:t>
      </w:r>
      <w:r w:rsidR="0081712B" w:rsidRPr="00342385">
        <w:rPr>
          <w:rFonts w:ascii="Palatino Linotype" w:eastAsia="Palatino Linotype" w:hAnsi="Palatino Linotype" w:cs="Palatino Linotype"/>
          <w:sz w:val="22"/>
          <w:szCs w:val="22"/>
        </w:rPr>
        <w:t>entregan oficios firmados por la presidenta honoraria además de no dar fundamento jurídico donde la secretaria pueda hacer esas acciones</w:t>
      </w:r>
    </w:p>
    <w:p w:rsidR="000F1B65" w:rsidRPr="00342385" w:rsidRDefault="000F1B65" w:rsidP="0081712B">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rsidR="003E212D" w:rsidRPr="00342385" w:rsidRDefault="003E212D" w:rsidP="00545C40">
      <w:pPr>
        <w:spacing w:line="360" w:lineRule="auto"/>
        <w:ind w:right="49"/>
        <w:jc w:val="both"/>
        <w:rPr>
          <w:rFonts w:ascii="Palatino Linotype" w:eastAsia="Palatino Linotype" w:hAnsi="Palatino Linotype" w:cs="Palatino Linotype"/>
          <w:i/>
          <w:sz w:val="22"/>
          <w:szCs w:val="22"/>
        </w:rPr>
      </w:pPr>
    </w:p>
    <w:p w:rsidR="00545C40" w:rsidRPr="00342385" w:rsidRDefault="00545C40" w:rsidP="0081712B">
      <w:pPr>
        <w:numPr>
          <w:ilvl w:val="0"/>
          <w:numId w:val="11"/>
        </w:numPr>
        <w:spacing w:line="360" w:lineRule="auto"/>
        <w:ind w:left="0" w:right="49" w:firstLine="0"/>
        <w:jc w:val="both"/>
        <w:rPr>
          <w:rFonts w:ascii="Palatino Linotype" w:hAnsi="Palatino Linotype"/>
          <w:color w:val="000000"/>
          <w:sz w:val="22"/>
          <w:szCs w:val="22"/>
        </w:rPr>
      </w:pPr>
      <w:r w:rsidRPr="00342385">
        <w:rPr>
          <w:rFonts w:ascii="Palatino Linotype" w:hAnsi="Palatino Linotype"/>
          <w:color w:val="000000"/>
          <w:sz w:val="22"/>
          <w:szCs w:val="22"/>
        </w:rPr>
        <w:t>Expuesto lo anterior, este Instituto de Transparencia</w:t>
      </w:r>
      <w:r w:rsidRPr="00342385">
        <w:rPr>
          <w:rFonts w:ascii="Palatino Linotype" w:hAnsi="Palatino Linotype"/>
          <w:sz w:val="22"/>
          <w:szCs w:val="22"/>
        </w:rPr>
        <w:t xml:space="preserve">, procederá a verificar la información remitida por el </w:t>
      </w:r>
      <w:r w:rsidRPr="00342385">
        <w:rPr>
          <w:rFonts w:ascii="Palatino Linotype" w:hAnsi="Palatino Linotype"/>
          <w:b/>
          <w:bCs/>
          <w:sz w:val="22"/>
          <w:szCs w:val="22"/>
        </w:rPr>
        <w:t xml:space="preserve">SUJETO OBLIGADO </w:t>
      </w:r>
      <w:r w:rsidRPr="00342385">
        <w:rPr>
          <w:rFonts w:ascii="Palatino Linotype" w:hAnsi="Palatino Linotype"/>
          <w:sz w:val="22"/>
          <w:szCs w:val="22"/>
        </w:rPr>
        <w:t xml:space="preserve">y las manifestaciones realizadas por el </w:t>
      </w:r>
      <w:r w:rsidRPr="00342385">
        <w:rPr>
          <w:rFonts w:ascii="Palatino Linotype" w:hAnsi="Palatino Linotype"/>
          <w:b/>
          <w:bCs/>
          <w:sz w:val="22"/>
          <w:szCs w:val="22"/>
        </w:rPr>
        <w:t>RECURRENTE</w:t>
      </w:r>
      <w:r w:rsidRPr="00342385">
        <w:rPr>
          <w:rFonts w:ascii="Palatino Linotype" w:hAnsi="Palatino Linotype"/>
          <w:sz w:val="22"/>
          <w:szCs w:val="22"/>
        </w:rPr>
        <w:t xml:space="preserve"> a</w:t>
      </w:r>
      <w:r w:rsidRPr="00342385">
        <w:rPr>
          <w:rFonts w:ascii="Palatino Linotype" w:hAnsi="Palatino Linotype"/>
          <w:color w:val="000000"/>
          <w:sz w:val="22"/>
          <w:szCs w:val="22"/>
        </w:rPr>
        <w:t xml:space="preserve"> </w:t>
      </w:r>
      <w:r w:rsidRPr="00342385">
        <w:rPr>
          <w:rFonts w:ascii="Palatino Linotype" w:hAnsi="Palatino Linotype"/>
          <w:sz w:val="22"/>
          <w:szCs w:val="22"/>
        </w:rPr>
        <w:t>efecto de determinar si la información proporcionada se encuentra apegada a lo que establece la Ley en materia de transparencia.</w:t>
      </w:r>
    </w:p>
    <w:p w:rsidR="00545C40" w:rsidRPr="00342385" w:rsidRDefault="00545C40" w:rsidP="00545C40">
      <w:pPr>
        <w:spacing w:line="360" w:lineRule="auto"/>
        <w:ind w:right="49"/>
        <w:jc w:val="both"/>
        <w:rPr>
          <w:rFonts w:ascii="Palatino Linotype" w:eastAsia="Palatino Linotype" w:hAnsi="Palatino Linotype" w:cs="Palatino Linotype"/>
          <w:sz w:val="22"/>
          <w:szCs w:val="22"/>
        </w:rPr>
      </w:pPr>
      <w:bookmarkStart w:id="4" w:name="_heading=h.lnxbz9" w:colFirst="0" w:colLast="0"/>
      <w:bookmarkEnd w:id="4"/>
    </w:p>
    <w:p w:rsidR="000F1B65" w:rsidRPr="00342385" w:rsidRDefault="003E212D" w:rsidP="0081712B">
      <w:pPr>
        <w:numPr>
          <w:ilvl w:val="0"/>
          <w:numId w:val="11"/>
        </w:numPr>
        <w:spacing w:line="360" w:lineRule="auto"/>
        <w:ind w:left="0" w:right="49" w:firstLine="0"/>
        <w:jc w:val="both"/>
        <w:rPr>
          <w:rFonts w:ascii="Palatino Linotype" w:eastAsia="Palatino Linotype" w:hAnsi="Palatino Linotype" w:cs="Palatino Linotype"/>
          <w:sz w:val="22"/>
          <w:szCs w:val="22"/>
        </w:rPr>
      </w:pPr>
      <w:r w:rsidRPr="00342385">
        <w:rPr>
          <w:rFonts w:ascii="Palatino Linotype" w:eastAsia="Palatino Linotype" w:hAnsi="Palatino Linotype" w:cs="Palatino Linotype"/>
          <w:sz w:val="22"/>
          <w:szCs w:val="22"/>
        </w:rPr>
        <w:t>En este sentido</w:t>
      </w:r>
      <w:r w:rsidR="005E216F" w:rsidRPr="00342385">
        <w:rPr>
          <w:rFonts w:ascii="Palatino Linotype" w:eastAsia="Palatino Linotype" w:hAnsi="Palatino Linotype" w:cs="Palatino Linotype"/>
          <w:sz w:val="22"/>
          <w:szCs w:val="22"/>
        </w:rPr>
        <w:t xml:space="preserve">, de las constancias que integran los expedientes electrónicos relacionados con el recurso de revisión materia de estudio, se colige que el </w:t>
      </w:r>
      <w:r w:rsidR="005E216F" w:rsidRPr="00342385">
        <w:rPr>
          <w:rFonts w:ascii="Palatino Linotype" w:eastAsia="Palatino Linotype" w:hAnsi="Palatino Linotype" w:cs="Palatino Linotype"/>
          <w:b/>
          <w:sz w:val="22"/>
          <w:szCs w:val="22"/>
        </w:rPr>
        <w:t>SUJETO OBLIGADO</w:t>
      </w:r>
      <w:r w:rsidR="005E216F" w:rsidRPr="00342385">
        <w:rPr>
          <w:rFonts w:ascii="Palatino Linotype" w:eastAsia="Palatino Linotype" w:hAnsi="Palatino Linotype" w:cs="Palatino Linotype"/>
          <w:sz w:val="22"/>
          <w:szCs w:val="22"/>
        </w:rPr>
        <w:t xml:space="preserve"> no niega la competencia para conocer de la información solicitada, por el contrario, con la respuesta pronunciada asevera que es competente para conocer de la solicitud de información, lo anterior es así, ya que el estudio enunciado tiene por objeto determinar si los Sujetos Obligados generan, poseen o administran  la información solicitada, sin embargo, en aquellos casos en que estos han asumido la competencia, sería ocioso y a nada práctico nos conduciría su estudio, ya que, se insiste, el ente obligado asumió la competencia referida.</w:t>
      </w:r>
    </w:p>
    <w:p w:rsidR="000F1B65" w:rsidRPr="00342385" w:rsidRDefault="000F1B65">
      <w:pPr>
        <w:rPr>
          <w:rFonts w:ascii="Palatino Linotype" w:eastAsia="Palatino Linotype" w:hAnsi="Palatino Linotype" w:cs="Palatino Linotype"/>
          <w:sz w:val="22"/>
          <w:szCs w:val="22"/>
        </w:rPr>
      </w:pPr>
    </w:p>
    <w:p w:rsidR="000F1B65" w:rsidRPr="00342385" w:rsidRDefault="005E216F" w:rsidP="00257527">
      <w:pPr>
        <w:numPr>
          <w:ilvl w:val="0"/>
          <w:numId w:val="11"/>
        </w:numPr>
        <w:spacing w:line="360" w:lineRule="auto"/>
        <w:ind w:left="0" w:right="49" w:firstLine="0"/>
        <w:jc w:val="both"/>
        <w:rPr>
          <w:rFonts w:ascii="Palatino Linotype" w:eastAsia="Palatino Linotype" w:hAnsi="Palatino Linotype" w:cs="Palatino Linotype"/>
          <w:szCs w:val="22"/>
        </w:rPr>
      </w:pPr>
      <w:r w:rsidRPr="00342385">
        <w:rPr>
          <w:rFonts w:ascii="Palatino Linotype" w:eastAsia="Palatino Linotype" w:hAnsi="Palatino Linotype" w:cs="Palatino Linotype"/>
          <w:szCs w:val="22"/>
        </w:rPr>
        <w:t xml:space="preserve">Asimismo, del análisis del requerimiento planteado por la persona solicitante y la respuesta proporcionada por el </w:t>
      </w:r>
      <w:r w:rsidRPr="00342385">
        <w:rPr>
          <w:rFonts w:ascii="Palatino Linotype" w:eastAsia="Palatino Linotype" w:hAnsi="Palatino Linotype" w:cs="Palatino Linotype"/>
          <w:b/>
          <w:szCs w:val="22"/>
        </w:rPr>
        <w:t>SUJETO OBLIGADO</w:t>
      </w:r>
      <w:r w:rsidRPr="00342385">
        <w:rPr>
          <w:rFonts w:ascii="Palatino Linotype" w:eastAsia="Palatino Linotype" w:hAnsi="Palatino Linotype" w:cs="Palatino Linotype"/>
          <w:szCs w:val="22"/>
        </w:rPr>
        <w:t>, se tiene a bien referir que, con las documentales entre</w:t>
      </w:r>
      <w:r w:rsidR="00282672" w:rsidRPr="00342385">
        <w:rPr>
          <w:rFonts w:ascii="Palatino Linotype" w:eastAsia="Palatino Linotype" w:hAnsi="Palatino Linotype" w:cs="Palatino Linotype"/>
          <w:szCs w:val="22"/>
        </w:rPr>
        <w:t xml:space="preserve">gadas se satisfizo lo requerido, toda vez que </w:t>
      </w:r>
      <w:r w:rsidR="00C36348" w:rsidRPr="00342385">
        <w:rPr>
          <w:rFonts w:ascii="Palatino Linotype" w:eastAsia="Palatino Linotype" w:hAnsi="Palatino Linotype" w:cs="Palatino Linotype"/>
          <w:szCs w:val="22"/>
        </w:rPr>
        <w:t xml:space="preserve">si bien </w:t>
      </w:r>
      <w:r w:rsidR="00282672" w:rsidRPr="00342385">
        <w:rPr>
          <w:rFonts w:ascii="Palatino Linotype" w:eastAsia="Palatino Linotype" w:hAnsi="Palatino Linotype" w:cs="Palatino Linotype"/>
          <w:szCs w:val="22"/>
        </w:rPr>
        <w:t>el Sujeto Ob</w:t>
      </w:r>
      <w:r w:rsidR="00C36348" w:rsidRPr="00342385">
        <w:rPr>
          <w:rFonts w:ascii="Palatino Linotype" w:eastAsia="Palatino Linotype" w:hAnsi="Palatino Linotype" w:cs="Palatino Linotype"/>
          <w:szCs w:val="22"/>
        </w:rPr>
        <w:t>ligado, en respuesta adjunto diversos</w:t>
      </w:r>
      <w:r w:rsidR="00282672" w:rsidRPr="00342385">
        <w:rPr>
          <w:rFonts w:ascii="Palatino Linotype" w:eastAsia="Palatino Linotype" w:hAnsi="Palatino Linotype" w:cs="Palatino Linotype"/>
          <w:szCs w:val="22"/>
        </w:rPr>
        <w:t xml:space="preserve"> oficios; también lo es que es</w:t>
      </w:r>
      <w:r w:rsidR="00C36348" w:rsidRPr="00342385">
        <w:rPr>
          <w:rFonts w:ascii="Palatino Linotype" w:eastAsia="Palatino Linotype" w:hAnsi="Palatino Linotype" w:cs="Palatino Linotype"/>
          <w:szCs w:val="22"/>
        </w:rPr>
        <w:t>tos son emitidos por un servidor</w:t>
      </w:r>
      <w:r w:rsidR="00282672" w:rsidRPr="00342385">
        <w:rPr>
          <w:rFonts w:ascii="Palatino Linotype" w:eastAsia="Palatino Linotype" w:hAnsi="Palatino Linotype" w:cs="Palatino Linotype"/>
          <w:szCs w:val="22"/>
        </w:rPr>
        <w:t xml:space="preserve"> publico diverso del que refiere el particular en su solicitud de información</w:t>
      </w:r>
      <w:r w:rsidR="00C36348" w:rsidRPr="00342385">
        <w:rPr>
          <w:rFonts w:ascii="Palatino Linotype" w:eastAsia="Palatino Linotype" w:hAnsi="Palatino Linotype" w:cs="Palatino Linotype"/>
          <w:szCs w:val="22"/>
        </w:rPr>
        <w:t>, como lo es la Secretaria de la Junta de G</w:t>
      </w:r>
      <w:r w:rsidR="00282672" w:rsidRPr="00342385">
        <w:rPr>
          <w:rFonts w:ascii="Palatino Linotype" w:eastAsia="Palatino Linotype" w:hAnsi="Palatino Linotype" w:cs="Palatino Linotype"/>
          <w:szCs w:val="22"/>
        </w:rPr>
        <w:t>obierno, al estar dentro de sus facultades y atribuciones, co</w:t>
      </w:r>
      <w:r w:rsidR="00C36348" w:rsidRPr="00342385">
        <w:rPr>
          <w:rFonts w:ascii="Palatino Linotype" w:eastAsia="Palatino Linotype" w:hAnsi="Palatino Linotype" w:cs="Palatino Linotype"/>
          <w:szCs w:val="22"/>
        </w:rPr>
        <w:t>mo se desprende del Reglamento interno del Sistema p</w:t>
      </w:r>
      <w:r w:rsidR="00282672" w:rsidRPr="00342385">
        <w:rPr>
          <w:rFonts w:ascii="Palatino Linotype" w:eastAsia="Palatino Linotype" w:hAnsi="Palatino Linotype" w:cs="Palatino Linotype"/>
          <w:szCs w:val="22"/>
        </w:rPr>
        <w:t xml:space="preserve">ara el Desarrollo Integral de la Familia de Tlalnepantla de Baz, en su  artículo 55,  por </w:t>
      </w:r>
      <w:r w:rsidR="00C36348" w:rsidRPr="00342385">
        <w:rPr>
          <w:rFonts w:ascii="Palatino Linotype" w:eastAsia="Palatino Linotype" w:hAnsi="Palatino Linotype" w:cs="Palatino Linotype"/>
          <w:szCs w:val="22"/>
        </w:rPr>
        <w:lastRenderedPageBreak/>
        <w:t>lo que se insiste que no es la S</w:t>
      </w:r>
      <w:r w:rsidR="00282672" w:rsidRPr="00342385">
        <w:rPr>
          <w:rFonts w:ascii="Palatino Linotype" w:eastAsia="Palatino Linotype" w:hAnsi="Palatino Linotype" w:cs="Palatino Linotype"/>
          <w:szCs w:val="22"/>
        </w:rPr>
        <w:t>ec</w:t>
      </w:r>
      <w:r w:rsidR="00C36348" w:rsidRPr="00342385">
        <w:rPr>
          <w:rFonts w:ascii="Palatino Linotype" w:eastAsia="Palatino Linotype" w:hAnsi="Palatino Linotype" w:cs="Palatino Linotype"/>
          <w:szCs w:val="22"/>
        </w:rPr>
        <w:t>retaria Particular de P</w:t>
      </w:r>
      <w:r w:rsidR="00282672" w:rsidRPr="00342385">
        <w:rPr>
          <w:rFonts w:ascii="Palatino Linotype" w:eastAsia="Palatino Linotype" w:hAnsi="Palatino Linotype" w:cs="Palatino Linotype"/>
          <w:szCs w:val="22"/>
        </w:rPr>
        <w:t>residencia, quien detenta atribuciones diversas de las que el particular señala en sus solicitud de información, configurándose la figura jurídica denominada h</w:t>
      </w:r>
      <w:r w:rsidR="00C36348" w:rsidRPr="00342385">
        <w:rPr>
          <w:rFonts w:ascii="Palatino Linotype" w:eastAsia="Palatino Linotype" w:hAnsi="Palatino Linotype" w:cs="Palatino Linotype"/>
          <w:szCs w:val="22"/>
        </w:rPr>
        <w:t>echo negativo</w:t>
      </w:r>
      <w:r w:rsidR="00282672" w:rsidRPr="00342385">
        <w:rPr>
          <w:rFonts w:ascii="Palatino Linotype" w:eastAsia="Palatino Linotype" w:hAnsi="Palatino Linotype" w:cs="Palatino Linotype"/>
          <w:szCs w:val="22"/>
        </w:rPr>
        <w:t>.</w:t>
      </w:r>
    </w:p>
    <w:p w:rsidR="00282672" w:rsidRPr="00342385" w:rsidRDefault="00282672" w:rsidP="00282672">
      <w:pPr>
        <w:pStyle w:val="Prrafodelista"/>
        <w:rPr>
          <w:rFonts w:ascii="Palatino Linotype" w:eastAsia="Palatino Linotype" w:hAnsi="Palatino Linotype" w:cs="Palatino Linotype"/>
          <w:szCs w:val="22"/>
        </w:rPr>
      </w:pPr>
    </w:p>
    <w:p w:rsidR="00282672" w:rsidRPr="00342385" w:rsidRDefault="00282672" w:rsidP="00282672">
      <w:pPr>
        <w:numPr>
          <w:ilvl w:val="0"/>
          <w:numId w:val="11"/>
        </w:numPr>
        <w:spacing w:line="360" w:lineRule="auto"/>
        <w:ind w:left="0" w:right="49" w:firstLine="0"/>
        <w:jc w:val="both"/>
        <w:rPr>
          <w:rFonts w:ascii="Palatino Linotype" w:eastAsiaTheme="minorEastAsia" w:hAnsi="Palatino Linotype" w:cs="Arial"/>
          <w:lang w:val="es-ES_tradnl" w:eastAsia="es-ES"/>
        </w:rPr>
      </w:pPr>
      <w:r w:rsidRPr="00342385">
        <w:rPr>
          <w:rFonts w:ascii="Palatino Linotype" w:eastAsiaTheme="minorEastAsia" w:hAnsi="Palatino Linotype"/>
          <w:lang w:val="es-ES_tradnl" w:eastAsia="es-ES"/>
        </w:rPr>
        <w:t>Encontrándonos ante un hecho negativo, destacando entonces que el Pleno de este Organismo Garante, ha sostenido que ante la presencia de un hecho negativo, resultaría innecesaria una declaratoria de inexistencia en términos de los artículos 19, 169 y 170 de la Ley de Transparencia y Acceso a la Información Pública del Estado de México y Municipios, y ante una hecho negativo resulta aplicable la siguiente tesis:</w:t>
      </w:r>
    </w:p>
    <w:p w:rsidR="00282672" w:rsidRPr="00342385" w:rsidRDefault="00282672" w:rsidP="00282672">
      <w:pPr>
        <w:ind w:left="720"/>
        <w:contextualSpacing/>
        <w:rPr>
          <w:rFonts w:ascii="Palatino Linotype" w:eastAsiaTheme="minorEastAsia" w:hAnsi="Palatino Linotype" w:cs="Arial"/>
          <w:lang w:val="es-ES_tradnl" w:eastAsia="es-ES"/>
        </w:rPr>
      </w:pPr>
    </w:p>
    <w:p w:rsidR="00282672" w:rsidRPr="00342385" w:rsidRDefault="00282672" w:rsidP="00282672">
      <w:pPr>
        <w:spacing w:line="360" w:lineRule="auto"/>
        <w:ind w:left="851" w:right="567"/>
        <w:jc w:val="both"/>
        <w:rPr>
          <w:rFonts w:ascii="Palatino Linotype" w:eastAsiaTheme="minorEastAsia" w:hAnsi="Palatino Linotype"/>
          <w:b/>
          <w:i/>
          <w:lang w:val="es-ES_tradnl" w:eastAsia="es-ES"/>
        </w:rPr>
      </w:pPr>
      <w:r w:rsidRPr="00342385">
        <w:rPr>
          <w:rFonts w:ascii="Palatino Linotype" w:eastAsiaTheme="minorEastAsia" w:hAnsi="Palatino Linotype"/>
          <w:b/>
          <w:i/>
          <w:lang w:val="es-ES_tradnl" w:eastAsia="es-ES"/>
        </w:rPr>
        <w:t xml:space="preserve">HECHOS NEGATIVOS, NO SON SUSCEPTIBLES DE DEMOSTRACIÓN. </w:t>
      </w:r>
    </w:p>
    <w:p w:rsidR="00282672" w:rsidRPr="00342385" w:rsidRDefault="00282672" w:rsidP="00282672">
      <w:pPr>
        <w:spacing w:line="360" w:lineRule="auto"/>
        <w:ind w:left="851" w:right="567"/>
        <w:jc w:val="both"/>
        <w:rPr>
          <w:rFonts w:ascii="Palatino Linotype" w:eastAsiaTheme="minorEastAsia" w:hAnsi="Palatino Linotype"/>
          <w:i/>
          <w:lang w:val="es-ES_tradnl" w:eastAsia="es-ES"/>
        </w:rPr>
      </w:pPr>
      <w:r w:rsidRPr="00342385">
        <w:rPr>
          <w:rFonts w:ascii="Palatino Linotype" w:eastAsiaTheme="minorEastAsia" w:hAnsi="Palatino Linotype"/>
          <w:i/>
          <w:lang w:val="es-ES_tradnl" w:eastAsia="es-ES"/>
        </w:rPr>
        <w:t>Tratándose de un hecho negativo, el Juez no tiene por que invocar prueba alguna de la que se desprenda, ya que es bien sabido que esta clase de hechos no son susceptibles de demostración.</w:t>
      </w:r>
    </w:p>
    <w:p w:rsidR="00282672" w:rsidRPr="00342385" w:rsidRDefault="00282672" w:rsidP="00282672">
      <w:pPr>
        <w:spacing w:line="360" w:lineRule="auto"/>
        <w:ind w:left="851" w:right="567"/>
        <w:jc w:val="both"/>
        <w:rPr>
          <w:rFonts w:ascii="Palatino Linotype" w:eastAsiaTheme="minorEastAsia" w:hAnsi="Palatino Linotype"/>
          <w:i/>
          <w:lang w:val="es-ES_tradnl" w:eastAsia="es-ES"/>
        </w:rPr>
      </w:pPr>
      <w:r w:rsidRPr="00342385">
        <w:rPr>
          <w:rFonts w:ascii="Palatino Linotype" w:eastAsiaTheme="minorEastAsia" w:hAnsi="Palatino Linotype"/>
          <w:i/>
          <w:lang w:val="es-ES_tradnl" w:eastAsia="es-ES"/>
        </w:rPr>
        <w:t>Amparo en revisión 2022/61. José García Florín (Menor). 9 de octubre de 1961. Cinco votos. Ponente: José Rivera Pérez Campos.”</w:t>
      </w:r>
    </w:p>
    <w:p w:rsidR="00282672" w:rsidRPr="00342385" w:rsidRDefault="00282672" w:rsidP="00282672">
      <w:pPr>
        <w:spacing w:line="360" w:lineRule="auto"/>
        <w:ind w:left="709" w:right="758"/>
        <w:jc w:val="both"/>
        <w:rPr>
          <w:rFonts w:ascii="Palatino Linotype" w:eastAsiaTheme="minorEastAsia" w:hAnsi="Palatino Linotype"/>
          <w:i/>
          <w:lang w:val="es-ES_tradnl" w:eastAsia="es-ES"/>
        </w:rPr>
      </w:pPr>
    </w:p>
    <w:p w:rsidR="00282672" w:rsidRPr="00342385" w:rsidRDefault="00282672" w:rsidP="00282672">
      <w:pPr>
        <w:numPr>
          <w:ilvl w:val="0"/>
          <w:numId w:val="11"/>
        </w:numPr>
        <w:spacing w:line="360" w:lineRule="auto"/>
        <w:ind w:left="0" w:right="49" w:firstLine="0"/>
        <w:jc w:val="both"/>
        <w:rPr>
          <w:rFonts w:ascii="Palatino Linotype" w:eastAsiaTheme="minorEastAsia" w:hAnsi="Palatino Linotype"/>
          <w:lang w:val="es-ES_tradnl" w:eastAsia="es-ES"/>
        </w:rPr>
      </w:pPr>
      <w:r w:rsidRPr="00342385">
        <w:rPr>
          <w:rFonts w:ascii="Palatino Linotype" w:eastAsiaTheme="minorEastAsia" w:hAnsi="Palatino Linotype"/>
          <w:lang w:val="es-ES_tradnl" w:eastAsia="es-ES"/>
        </w:rPr>
        <w:t xml:space="preserve">Además, y de conformidad con lo establecido en el artículo 12 de la </w:t>
      </w:r>
      <w:r w:rsidRPr="00342385">
        <w:rPr>
          <w:rFonts w:ascii="Palatino Linotype" w:eastAsiaTheme="minorEastAsia" w:hAnsi="Palatino Linotype"/>
          <w:b/>
          <w:lang w:val="es-ES_tradnl" w:eastAsia="es-ES"/>
        </w:rPr>
        <w:t>Ley de Transparencia y Acceso a la Información Pública del Estado de México y Municipios</w:t>
      </w:r>
      <w:r w:rsidRPr="00342385">
        <w:rPr>
          <w:rFonts w:ascii="Palatino Linotype" w:eastAsiaTheme="minorEastAsia" w:hAnsi="Palatino Linotype"/>
          <w:lang w:val="es-ES_tradnl" w:eastAsia="es-ES"/>
        </w:rPr>
        <w:t xml:space="preserve">, anteriormente invocado, el </w:t>
      </w:r>
      <w:r w:rsidRPr="00342385">
        <w:rPr>
          <w:rFonts w:ascii="Palatino Linotype" w:eastAsiaTheme="minorEastAsia" w:hAnsi="Palatino Linotype"/>
          <w:b/>
          <w:lang w:val="es-ES_tradnl" w:eastAsia="es-ES"/>
        </w:rPr>
        <w:t>SUJETO OBLIGADO</w:t>
      </w:r>
      <w:r w:rsidRPr="00342385">
        <w:rPr>
          <w:rFonts w:ascii="Palatino Linotype" w:eastAsiaTheme="minorEastAsia" w:hAnsi="Palatino Linotype"/>
          <w:lang w:val="es-ES_tradnl" w:eastAsia="es-ES"/>
        </w:rPr>
        <w:t xml:space="preserve"> únicamente proporcionará la información que obra en sus archivos, lo que a</w:t>
      </w:r>
      <w:r w:rsidRPr="00342385">
        <w:rPr>
          <w:rFonts w:ascii="Palatino Linotype" w:eastAsiaTheme="minorEastAsia" w:hAnsi="Palatino Linotype"/>
          <w:i/>
          <w:lang w:val="es-ES_tradnl" w:eastAsia="es-ES"/>
        </w:rPr>
        <w:t xml:space="preserve"> contrario sensu</w:t>
      </w:r>
      <w:r w:rsidRPr="00342385">
        <w:rPr>
          <w:rFonts w:ascii="Palatino Linotype" w:eastAsiaTheme="minorEastAsia" w:hAnsi="Palatino Linotype"/>
          <w:lang w:val="es-ES_tradnl" w:eastAsia="es-ES"/>
        </w:rPr>
        <w:t xml:space="preserve"> significa que no se está obligado a proporcionar lo que no obre en sus archivos.</w:t>
      </w:r>
    </w:p>
    <w:p w:rsidR="00282672" w:rsidRPr="00342385" w:rsidRDefault="00282672" w:rsidP="00282672">
      <w:pPr>
        <w:spacing w:line="360" w:lineRule="auto"/>
        <w:contextualSpacing/>
        <w:jc w:val="both"/>
        <w:rPr>
          <w:rFonts w:ascii="Palatino Linotype" w:eastAsiaTheme="minorEastAsia" w:hAnsi="Palatino Linotype"/>
          <w:lang w:val="es-ES_tradnl" w:eastAsia="es-ES"/>
        </w:rPr>
      </w:pPr>
    </w:p>
    <w:p w:rsidR="00282672" w:rsidRPr="00342385" w:rsidRDefault="00282672" w:rsidP="00282672">
      <w:pPr>
        <w:numPr>
          <w:ilvl w:val="0"/>
          <w:numId w:val="11"/>
        </w:numPr>
        <w:spacing w:line="360" w:lineRule="auto"/>
        <w:ind w:left="0" w:right="49" w:firstLine="0"/>
        <w:jc w:val="both"/>
        <w:rPr>
          <w:rFonts w:ascii="Palatino Linotype" w:eastAsiaTheme="minorEastAsia" w:hAnsi="Palatino Linotype"/>
          <w:lang w:val="es-ES" w:eastAsia="es-ES"/>
        </w:rPr>
      </w:pPr>
      <w:r w:rsidRPr="00342385">
        <w:rPr>
          <w:rFonts w:ascii="Palatino Linotype" w:eastAsiaTheme="minorEastAsia" w:hAnsi="Palatino Linotype" w:cs="Arial"/>
          <w:color w:val="000000" w:themeColor="text1"/>
          <w:lang w:val="es-ES_tradnl" w:eastAsia="es-ES"/>
        </w:rPr>
        <w:t xml:space="preserve">Ahora bien, con independencia de ellos, </w:t>
      </w:r>
      <w:r w:rsidRPr="00342385">
        <w:rPr>
          <w:rFonts w:ascii="Palatino Linotype" w:eastAsiaTheme="minorEastAsia" w:hAnsi="Palatino Linotype"/>
          <w:color w:val="000000"/>
          <w:lang w:val="es-ES_tradnl" w:eastAsia="es-ES"/>
        </w:rPr>
        <w:t xml:space="preserve">es importante precisar que </w:t>
      </w:r>
      <w:r w:rsidRPr="00342385">
        <w:rPr>
          <w:rFonts w:ascii="Palatino Linotype" w:hAnsi="Palatino Linotype" w:cs="Arial"/>
          <w:lang w:val="es-ES" w:eastAsia="es-ES"/>
        </w:rPr>
        <w:t xml:space="preserve">el documento donde </w:t>
      </w:r>
      <w:r w:rsidRPr="00342385">
        <w:rPr>
          <w:rFonts w:ascii="Palatino Linotype" w:eastAsiaTheme="minorEastAsia" w:hAnsi="Palatino Linotype"/>
          <w:lang w:val="es-ES_tradnl" w:eastAsia="es-ES"/>
        </w:rPr>
        <w:t>conste</w:t>
      </w:r>
      <w:r w:rsidRPr="00342385">
        <w:rPr>
          <w:rFonts w:ascii="Palatino Linotype" w:hAnsi="Palatino Linotype" w:cs="Arial"/>
          <w:lang w:val="es-ES" w:eastAsia="es-ES"/>
        </w:rPr>
        <w:t xml:space="preserve"> la información solicitada por el Recurrente</w:t>
      </w:r>
      <w:r w:rsidRPr="00342385">
        <w:rPr>
          <w:rFonts w:ascii="Palatino Linotype" w:eastAsiaTheme="minorEastAsia" w:hAnsi="Palatino Linotype"/>
          <w:color w:val="000000"/>
          <w:lang w:val="es-ES_tradnl" w:eastAsia="es-ES"/>
        </w:rPr>
        <w:t xml:space="preserve">, pudieran ser a través de la elaboración un documento elaborado ad hoc </w:t>
      </w:r>
      <w:r w:rsidRPr="00342385">
        <w:rPr>
          <w:rFonts w:ascii="Palatino Linotype" w:eastAsiaTheme="minorEastAsia" w:hAnsi="Palatino Linotype"/>
          <w:lang w:val="es-ES" w:eastAsia="es-ES"/>
        </w:rPr>
        <w:t xml:space="preserve">para dar cabal cumplimiento al derecho de acceso a la información del particular aún y </w:t>
      </w:r>
      <w:r w:rsidRPr="00342385">
        <w:rPr>
          <w:rFonts w:ascii="Palatino Linotype" w:eastAsiaTheme="minorEastAsia" w:hAnsi="Palatino Linotype"/>
          <w:b/>
          <w:lang w:val="es-ES" w:eastAsia="es-ES"/>
        </w:rPr>
        <w:t>cuando no es una obligación de las autoridades</w:t>
      </w:r>
      <w:r w:rsidRPr="00342385">
        <w:rPr>
          <w:rFonts w:ascii="Palatino Linotype" w:eastAsiaTheme="minorEastAsia" w:hAnsi="Palatino Linotype"/>
          <w:lang w:val="es-ES" w:eastAsia="es-ES"/>
        </w:rPr>
        <w:t xml:space="preserve"> tal y como lo señala </w:t>
      </w:r>
      <w:r w:rsidRPr="00342385">
        <w:rPr>
          <w:rFonts w:ascii="Palatino Linotype" w:eastAsiaTheme="minorEastAsia" w:hAnsi="Palatino Linotype" w:cs="Arial"/>
          <w:lang w:val="es-ES_tradnl" w:eastAsia="es-ES"/>
        </w:rPr>
        <w:t xml:space="preserve">el Criterio 09-10, emitido por </w:t>
      </w:r>
      <w:r w:rsidRPr="00342385">
        <w:rPr>
          <w:rFonts w:ascii="Palatino Linotype" w:eastAsia="Arial Unicode MS" w:hAnsi="Palatino Linotype" w:cs="Arial"/>
          <w:lang w:val="es-ES_tradnl" w:eastAsia="es-ES"/>
        </w:rPr>
        <w:t xml:space="preserve">el Pleno del entonces </w:t>
      </w:r>
      <w:r w:rsidRPr="00342385">
        <w:rPr>
          <w:rFonts w:ascii="Palatino Linotype" w:eastAsia="Arial Unicode MS" w:hAnsi="Palatino Linotype" w:cs="Arial"/>
          <w:bCs/>
          <w:lang w:val="es-ES_tradnl" w:eastAsia="es-ES"/>
        </w:rPr>
        <w:t xml:space="preserve">Instituto Federal de Acceso a la Información y Protección de Datos, </w:t>
      </w:r>
      <w:r w:rsidRPr="00342385">
        <w:rPr>
          <w:rFonts w:ascii="Palatino Linotype" w:eastAsia="Arial Unicode MS" w:hAnsi="Palatino Linotype" w:cs="Arial"/>
          <w:lang w:val="es-ES_tradnl" w:eastAsia="es-ES"/>
        </w:rPr>
        <w:t>ahora Instituto Nacional de Transparencia, Acceso a la Información y Protección de Datos Personales,</w:t>
      </w:r>
      <w:r w:rsidRPr="00342385">
        <w:rPr>
          <w:rFonts w:ascii="Palatino Linotype" w:eastAsiaTheme="minorEastAsia" w:hAnsi="Palatino Linotype"/>
          <w:bCs/>
          <w:lang w:val="es-ES_tradnl" w:eastAsia="es-ES"/>
        </w:rPr>
        <w:t xml:space="preserve"> que dice:</w:t>
      </w:r>
      <w:r w:rsidRPr="00342385">
        <w:rPr>
          <w:rFonts w:ascii="Palatino Linotype" w:eastAsiaTheme="minorEastAsia" w:hAnsi="Palatino Linotype"/>
          <w:b/>
          <w:bCs/>
          <w:lang w:val="es-ES_tradnl" w:eastAsia="es-ES"/>
        </w:rPr>
        <w:t xml:space="preserve"> </w:t>
      </w:r>
    </w:p>
    <w:p w:rsidR="00282672" w:rsidRPr="00342385" w:rsidRDefault="00282672" w:rsidP="00282672">
      <w:pPr>
        <w:spacing w:line="360" w:lineRule="auto"/>
        <w:ind w:right="49"/>
        <w:contextualSpacing/>
        <w:jc w:val="both"/>
        <w:rPr>
          <w:rFonts w:ascii="Palatino Linotype" w:eastAsiaTheme="minorEastAsia" w:hAnsi="Palatino Linotype"/>
          <w:lang w:val="es-ES" w:eastAsia="es-ES"/>
        </w:rPr>
      </w:pPr>
    </w:p>
    <w:p w:rsidR="00282672" w:rsidRPr="00342385" w:rsidRDefault="00282672" w:rsidP="00282672">
      <w:pPr>
        <w:spacing w:line="360" w:lineRule="auto"/>
        <w:ind w:left="851" w:right="851"/>
        <w:jc w:val="both"/>
        <w:rPr>
          <w:rFonts w:ascii="Palatino Linotype" w:eastAsiaTheme="minorEastAsia" w:hAnsi="Palatino Linotype" w:cs="Arial"/>
          <w:i/>
          <w:lang w:val="es-ES_tradnl" w:eastAsia="es-ES"/>
        </w:rPr>
      </w:pPr>
      <w:r w:rsidRPr="00342385">
        <w:rPr>
          <w:rFonts w:ascii="Palatino Linotype" w:eastAsiaTheme="minorEastAsia" w:hAnsi="Palatino Linotype" w:cs="Arial"/>
          <w:i/>
          <w:lang w:val="es-ES_tradnl" w:eastAsia="es-ES"/>
        </w:rPr>
        <w:t>Las dependencias y entidades no están obligadas a generar documentos ad hoc para responder una solicitud de acceso a la información. Tomando en consideración lo establecido por el artículo 42 de la Ley Federal de Transparencia y Acceso a la Información Pública Gubernamental, que establece que las dependencias y entidades sólo estarán obligadas a entregar documentos que se encuentren en sus archivos, las dependencias y entidades no están obligadas a elaborar documentos ad hoc para atender las solicitudes de información, sino que deben garantizar el acceso a la información con la que cuentan en el formato que la misma así lo permita o se encuentre, en aras de dar satisfacción a la solicitud presentada.</w:t>
      </w:r>
    </w:p>
    <w:p w:rsidR="00282672" w:rsidRPr="00342385" w:rsidRDefault="00282672" w:rsidP="00282672">
      <w:pPr>
        <w:spacing w:line="360" w:lineRule="auto"/>
        <w:contextualSpacing/>
        <w:jc w:val="both"/>
        <w:rPr>
          <w:rFonts w:ascii="Palatino Linotype" w:eastAsiaTheme="minorEastAsia" w:hAnsi="Palatino Linotype" w:cs="Arial"/>
          <w:bCs/>
          <w:lang w:val="es-ES_tradnl" w:eastAsia="es-ES"/>
        </w:rPr>
      </w:pPr>
    </w:p>
    <w:p w:rsidR="00282672" w:rsidRPr="00342385" w:rsidRDefault="00282672" w:rsidP="00282672">
      <w:pPr>
        <w:numPr>
          <w:ilvl w:val="0"/>
          <w:numId w:val="11"/>
        </w:numPr>
        <w:spacing w:line="360" w:lineRule="auto"/>
        <w:ind w:left="0" w:right="49" w:firstLine="0"/>
        <w:jc w:val="both"/>
        <w:rPr>
          <w:rFonts w:ascii="Palatino Linotype" w:eastAsiaTheme="minorEastAsia" w:hAnsi="Palatino Linotype" w:cs="Arial"/>
          <w:bCs/>
          <w:lang w:val="es-ES_tradnl" w:eastAsia="es-ES"/>
        </w:rPr>
      </w:pPr>
      <w:r w:rsidRPr="00342385">
        <w:rPr>
          <w:rFonts w:ascii="Palatino Linotype" w:eastAsiaTheme="minorEastAsia" w:hAnsi="Palatino Linotype" w:cs="Arial"/>
          <w:bCs/>
          <w:lang w:val="es-ES_tradnl" w:eastAsia="es-ES"/>
        </w:rPr>
        <w:t>Luego entonces, el</w:t>
      </w:r>
      <w:r w:rsidRPr="00342385">
        <w:rPr>
          <w:rFonts w:ascii="Palatino Linotype" w:eastAsiaTheme="minorEastAsia" w:hAnsi="Palatino Linotype" w:cs="Arial"/>
          <w:b/>
          <w:bCs/>
          <w:lang w:val="es-ES_tradnl" w:eastAsia="es-ES"/>
        </w:rPr>
        <w:t xml:space="preserve"> SUJETO OBLIGADO, </w:t>
      </w:r>
      <w:r w:rsidRPr="00342385">
        <w:rPr>
          <w:rFonts w:ascii="Palatino Linotype" w:eastAsiaTheme="minorEastAsia" w:hAnsi="Palatino Linotype" w:cs="Arial"/>
          <w:bCs/>
          <w:lang w:val="es-ES_tradnl" w:eastAsia="es-ES"/>
        </w:rPr>
        <w:t xml:space="preserve">no se encuentra obligado a generar cálculos o a procesar la información a efecto de atender los </w:t>
      </w:r>
      <w:r w:rsidRPr="00342385">
        <w:rPr>
          <w:rFonts w:ascii="Palatino Linotype" w:eastAsiaTheme="minorEastAsia" w:hAnsi="Palatino Linotype" w:cs="Arial"/>
          <w:color w:val="000000" w:themeColor="text1"/>
          <w:lang w:val="es-ES_tradnl" w:eastAsia="es-ES"/>
        </w:rPr>
        <w:t>requerimientos</w:t>
      </w:r>
      <w:r w:rsidRPr="00342385">
        <w:rPr>
          <w:rFonts w:ascii="Palatino Linotype" w:eastAsiaTheme="minorEastAsia" w:hAnsi="Palatino Linotype" w:cs="Arial"/>
          <w:bCs/>
          <w:lang w:val="es-ES_tradnl" w:eastAsia="es-ES"/>
        </w:rPr>
        <w:t xml:space="preserve"> del </w:t>
      </w:r>
      <w:r w:rsidRPr="00342385">
        <w:rPr>
          <w:rFonts w:ascii="Palatino Linotype" w:eastAsiaTheme="minorEastAsia" w:hAnsi="Palatino Linotype" w:cs="Arial"/>
          <w:bCs/>
          <w:lang w:val="es-ES_tradnl" w:eastAsia="es-ES"/>
        </w:rPr>
        <w:lastRenderedPageBreak/>
        <w:t xml:space="preserve">solicitante conforme a sus intereses particular. En ese contexto el artículo 12 de la </w:t>
      </w:r>
      <w:r w:rsidRPr="00342385">
        <w:rPr>
          <w:rFonts w:ascii="Palatino Linotype" w:eastAsiaTheme="minorEastAsia" w:hAnsi="Palatino Linotype"/>
          <w:b/>
          <w:lang w:val="es-ES_tradnl" w:eastAsia="es-ES"/>
        </w:rPr>
        <w:t>Ley de Transparencia y Acceso a la Información Pública del Estado de México y Municipios</w:t>
      </w:r>
      <w:r w:rsidRPr="00342385">
        <w:rPr>
          <w:rFonts w:ascii="Palatino Linotype" w:eastAsiaTheme="minorEastAsia" w:hAnsi="Palatino Linotype" w:cs="Arial"/>
          <w:bCs/>
          <w:lang w:val="es-ES_tradnl" w:eastAsia="es-ES"/>
        </w:rPr>
        <w:t xml:space="preserve"> señala que </w:t>
      </w:r>
      <w:r w:rsidRPr="00342385">
        <w:rPr>
          <w:rFonts w:ascii="Palatino Linotype" w:eastAsiaTheme="minorEastAsia" w:hAnsi="Palatino Linotype" w:cs="Arial"/>
          <w:bCs/>
          <w:lang w:eastAsia="es-ES"/>
        </w:rPr>
        <w:t xml:space="preserve">la obligación de proporcionar información </w:t>
      </w:r>
      <w:r w:rsidRPr="00342385">
        <w:rPr>
          <w:rFonts w:ascii="Palatino Linotype" w:eastAsiaTheme="minorEastAsia" w:hAnsi="Palatino Linotype" w:cs="Arial"/>
          <w:b/>
          <w:bCs/>
          <w:lang w:eastAsia="es-ES"/>
        </w:rPr>
        <w:t>no comprende</w:t>
      </w:r>
      <w:r w:rsidRPr="00342385">
        <w:rPr>
          <w:rFonts w:ascii="Palatino Linotype" w:eastAsiaTheme="minorEastAsia" w:hAnsi="Palatino Linotype" w:cs="Arial"/>
          <w:bCs/>
          <w:lang w:eastAsia="es-ES"/>
        </w:rPr>
        <w:t xml:space="preserve"> el procesamiento de la misma</w:t>
      </w:r>
      <w:r w:rsidRPr="00342385">
        <w:rPr>
          <w:rFonts w:ascii="Palatino Linotype" w:eastAsiaTheme="minorEastAsia" w:hAnsi="Palatino Linotype" w:cs="Arial"/>
          <w:bCs/>
          <w:lang w:val="es-ES_tradnl" w:eastAsia="es-ES"/>
        </w:rPr>
        <w:t>:</w:t>
      </w:r>
    </w:p>
    <w:p w:rsidR="00282672" w:rsidRPr="00342385" w:rsidRDefault="00282672" w:rsidP="00282672">
      <w:pPr>
        <w:spacing w:line="360" w:lineRule="auto"/>
        <w:contextualSpacing/>
        <w:jc w:val="both"/>
        <w:rPr>
          <w:rFonts w:ascii="Palatino Linotype" w:eastAsiaTheme="minorEastAsia" w:hAnsi="Palatino Linotype" w:cs="Arial"/>
          <w:bCs/>
          <w:lang w:val="es-ES_tradnl" w:eastAsia="es-ES"/>
        </w:rPr>
      </w:pPr>
    </w:p>
    <w:p w:rsidR="00282672" w:rsidRPr="00342385" w:rsidRDefault="00282672" w:rsidP="00282672">
      <w:pPr>
        <w:spacing w:line="360" w:lineRule="auto"/>
        <w:ind w:left="567" w:right="567"/>
        <w:contextualSpacing/>
        <w:jc w:val="both"/>
        <w:rPr>
          <w:rFonts w:ascii="Palatino Linotype" w:eastAsiaTheme="minorEastAsia" w:hAnsi="Palatino Linotype" w:cs="Arial"/>
          <w:bCs/>
          <w:i/>
          <w:lang w:eastAsia="es-ES"/>
        </w:rPr>
      </w:pPr>
      <w:r w:rsidRPr="00342385">
        <w:rPr>
          <w:rFonts w:ascii="Palatino Linotype" w:eastAsiaTheme="minorEastAsia" w:hAnsi="Palatino Linotype" w:cs="Arial"/>
          <w:b/>
          <w:bCs/>
          <w:i/>
          <w:lang w:eastAsia="es-ES"/>
        </w:rPr>
        <w:t xml:space="preserve">Artículo 12. </w:t>
      </w:r>
      <w:r w:rsidRPr="00342385">
        <w:rPr>
          <w:rFonts w:ascii="Palatino Linotype" w:eastAsiaTheme="minorEastAsia" w:hAnsi="Palatino Linotype" w:cs="Arial"/>
          <w:bCs/>
          <w:i/>
          <w:lang w:eastAsia="es-ES"/>
        </w:rPr>
        <w:t>Quienes generen, recopilen, administren, manejen, procesen, archiven o conserven información pública serán responsables de la misma en los términos de las disposiciones jurídicas aplicables.</w:t>
      </w:r>
    </w:p>
    <w:p w:rsidR="00282672" w:rsidRPr="00342385" w:rsidRDefault="00282672" w:rsidP="00282672">
      <w:pPr>
        <w:spacing w:line="360" w:lineRule="auto"/>
        <w:ind w:left="567" w:right="567"/>
        <w:contextualSpacing/>
        <w:jc w:val="both"/>
        <w:rPr>
          <w:rFonts w:ascii="Palatino Linotype" w:eastAsiaTheme="minorEastAsia" w:hAnsi="Palatino Linotype" w:cs="Arial"/>
          <w:bCs/>
          <w:i/>
          <w:lang w:eastAsia="es-ES"/>
        </w:rPr>
      </w:pPr>
    </w:p>
    <w:p w:rsidR="00282672" w:rsidRPr="00342385" w:rsidRDefault="00282672" w:rsidP="00282672">
      <w:pPr>
        <w:spacing w:line="360" w:lineRule="auto"/>
        <w:ind w:left="567" w:right="567"/>
        <w:contextualSpacing/>
        <w:jc w:val="both"/>
        <w:rPr>
          <w:rFonts w:ascii="Palatino Linotype" w:eastAsiaTheme="minorEastAsia" w:hAnsi="Palatino Linotype" w:cs="Arial"/>
          <w:bCs/>
          <w:i/>
          <w:lang w:eastAsia="es-ES"/>
        </w:rPr>
      </w:pPr>
      <w:r w:rsidRPr="00342385">
        <w:rPr>
          <w:rFonts w:ascii="Palatino Linotype" w:eastAsiaTheme="minorEastAsia" w:hAnsi="Palatino Linotype" w:cs="Arial"/>
          <w:bCs/>
          <w:i/>
          <w:lang w:eastAsia="es-ES"/>
        </w:rPr>
        <w:t xml:space="preserve">Los sujetos obligados </w:t>
      </w:r>
      <w:r w:rsidRPr="00342385">
        <w:rPr>
          <w:rFonts w:ascii="Palatino Linotype" w:eastAsiaTheme="minorEastAsia" w:hAnsi="Palatino Linotype" w:cs="Arial"/>
          <w:b/>
          <w:bCs/>
          <w:i/>
          <w:lang w:eastAsia="es-ES"/>
        </w:rPr>
        <w:t>sólo proporcionarán la información pública que se les requiera y que obre en sus archivos</w:t>
      </w:r>
      <w:r w:rsidRPr="00342385">
        <w:rPr>
          <w:rFonts w:ascii="Palatino Linotype" w:eastAsiaTheme="minorEastAsia" w:hAnsi="Palatino Linotype" w:cs="Arial"/>
          <w:bCs/>
          <w:i/>
          <w:lang w:eastAsia="es-ES"/>
        </w:rPr>
        <w:t xml:space="preserve"> </w:t>
      </w:r>
      <w:r w:rsidRPr="00342385">
        <w:rPr>
          <w:rFonts w:ascii="Palatino Linotype" w:eastAsiaTheme="minorEastAsia" w:hAnsi="Palatino Linotype" w:cs="Arial"/>
          <w:b/>
          <w:bCs/>
          <w:i/>
          <w:lang w:eastAsia="es-ES"/>
        </w:rPr>
        <w:t xml:space="preserve">y en el </w:t>
      </w:r>
      <w:r w:rsidRPr="00342385">
        <w:rPr>
          <w:rFonts w:ascii="Palatino Linotype" w:eastAsiaTheme="minorEastAsia" w:hAnsi="Palatino Linotype" w:cs="Arial"/>
          <w:b/>
          <w:bCs/>
          <w:i/>
          <w:u w:val="single"/>
          <w:lang w:eastAsia="es-ES"/>
        </w:rPr>
        <w:t>estado en que ésta se encuentre.</w:t>
      </w:r>
      <w:r w:rsidRPr="00342385">
        <w:rPr>
          <w:rFonts w:ascii="Palatino Linotype" w:eastAsiaTheme="minorEastAsia" w:hAnsi="Palatino Linotype" w:cs="Arial"/>
          <w:bCs/>
          <w:i/>
          <w:lang w:eastAsia="es-ES"/>
        </w:rPr>
        <w:t xml:space="preserve"> La obligación de proporcionar información </w:t>
      </w:r>
      <w:r w:rsidRPr="00342385">
        <w:rPr>
          <w:rFonts w:ascii="Palatino Linotype" w:eastAsiaTheme="minorEastAsia" w:hAnsi="Palatino Linotype" w:cs="Arial"/>
          <w:b/>
          <w:bCs/>
          <w:i/>
          <w:lang w:eastAsia="es-ES"/>
        </w:rPr>
        <w:t>no comprende</w:t>
      </w:r>
      <w:r w:rsidRPr="00342385">
        <w:rPr>
          <w:rFonts w:ascii="Palatino Linotype" w:eastAsiaTheme="minorEastAsia" w:hAnsi="Palatino Linotype" w:cs="Arial"/>
          <w:bCs/>
          <w:i/>
          <w:lang w:eastAsia="es-ES"/>
        </w:rPr>
        <w:t xml:space="preserve"> el procesamiento de la misma, ni el presentarla conforme al interés del solicitante; no estarán obligados a </w:t>
      </w:r>
      <w:r w:rsidRPr="00342385">
        <w:rPr>
          <w:rFonts w:ascii="Palatino Linotype" w:eastAsiaTheme="minorEastAsia" w:hAnsi="Palatino Linotype" w:cs="Arial"/>
          <w:b/>
          <w:bCs/>
          <w:i/>
          <w:lang w:eastAsia="es-ES"/>
        </w:rPr>
        <w:t>generarla, resumirla, efectuar cálculos o práctica investigaciones</w:t>
      </w:r>
      <w:r w:rsidRPr="00342385">
        <w:rPr>
          <w:rFonts w:ascii="Palatino Linotype" w:eastAsiaTheme="minorEastAsia" w:hAnsi="Palatino Linotype" w:cs="Arial"/>
          <w:bCs/>
          <w:i/>
          <w:lang w:eastAsia="es-ES"/>
        </w:rPr>
        <w:t>.</w:t>
      </w:r>
    </w:p>
    <w:p w:rsidR="00282672" w:rsidRPr="00342385" w:rsidRDefault="00282672" w:rsidP="00282672">
      <w:pPr>
        <w:spacing w:line="360" w:lineRule="auto"/>
        <w:jc w:val="both"/>
        <w:rPr>
          <w:rFonts w:ascii="Palatino Linotype" w:eastAsiaTheme="minorEastAsia" w:hAnsi="Palatino Linotype" w:cs="Arial"/>
          <w:bCs/>
          <w:lang w:val="es-ES_tradnl" w:eastAsia="es-ES"/>
        </w:rPr>
      </w:pPr>
    </w:p>
    <w:p w:rsidR="00282672" w:rsidRPr="00342385" w:rsidRDefault="00282672" w:rsidP="00282672">
      <w:pPr>
        <w:numPr>
          <w:ilvl w:val="0"/>
          <w:numId w:val="11"/>
        </w:numPr>
        <w:spacing w:line="360" w:lineRule="auto"/>
        <w:ind w:left="0" w:right="49" w:firstLine="0"/>
        <w:jc w:val="both"/>
        <w:rPr>
          <w:rFonts w:ascii="Palatino Linotype" w:eastAsiaTheme="minorEastAsia" w:hAnsi="Palatino Linotype" w:cs="Arial"/>
          <w:bCs/>
          <w:lang w:eastAsia="es-ES"/>
        </w:rPr>
      </w:pPr>
      <w:r w:rsidRPr="00342385">
        <w:rPr>
          <w:rFonts w:ascii="Palatino Linotype" w:eastAsiaTheme="minorEastAsia" w:hAnsi="Palatino Linotype"/>
          <w:lang w:val="es-ES" w:eastAsia="es-ES"/>
        </w:rPr>
        <w:t xml:space="preserve">Entonces, dado a que el Criterio en mención establece que las autoridades </w:t>
      </w:r>
      <w:r w:rsidRPr="00342385">
        <w:rPr>
          <w:rFonts w:ascii="Palatino Linotype" w:eastAsiaTheme="minorEastAsia" w:hAnsi="Palatino Linotype"/>
          <w:b/>
          <w:lang w:val="es-ES" w:eastAsia="es-ES"/>
        </w:rPr>
        <w:t xml:space="preserve">no están obligadas a generar documentos </w:t>
      </w:r>
      <w:r w:rsidRPr="00342385">
        <w:rPr>
          <w:rFonts w:ascii="Palatino Linotype" w:eastAsiaTheme="minorEastAsia" w:hAnsi="Palatino Linotype"/>
          <w:b/>
          <w:i/>
          <w:lang w:val="es-ES" w:eastAsia="es-ES"/>
        </w:rPr>
        <w:t>ad hoc</w:t>
      </w:r>
      <w:r w:rsidRPr="00342385">
        <w:rPr>
          <w:rFonts w:ascii="Palatino Linotype" w:eastAsiaTheme="minorEastAsia" w:hAnsi="Palatino Linotype"/>
          <w:b/>
          <w:lang w:val="es-ES" w:eastAsia="es-ES"/>
        </w:rPr>
        <w:t xml:space="preserve"> </w:t>
      </w:r>
      <w:r w:rsidRPr="00342385">
        <w:rPr>
          <w:rFonts w:ascii="Palatino Linotype" w:eastAsiaTheme="minorEastAsia" w:hAnsi="Palatino Linotype"/>
          <w:lang w:val="es-ES" w:eastAsia="es-ES"/>
        </w:rPr>
        <w:t xml:space="preserve">por lo que generar un documento de tales características, seria generar un documento inexistente previo a la </w:t>
      </w:r>
      <w:r w:rsidRPr="00342385">
        <w:rPr>
          <w:rFonts w:ascii="Palatino Linotype" w:eastAsiaTheme="minorEastAsia" w:hAnsi="Palatino Linotype" w:cs="Arial"/>
          <w:bCs/>
          <w:lang w:val="es-ES_tradnl" w:eastAsia="es-ES"/>
        </w:rPr>
        <w:t>solicitud</w:t>
      </w:r>
      <w:r w:rsidRPr="00342385">
        <w:rPr>
          <w:rFonts w:ascii="Palatino Linotype" w:eastAsiaTheme="minorEastAsia" w:hAnsi="Palatino Linotype"/>
          <w:lang w:val="es-ES" w:eastAsia="es-ES"/>
        </w:rPr>
        <w:t xml:space="preserve"> de información. En ese contexto es de explorado derecho que el derecho de acceso a la información pública es un derecho que versa sobre documentos que generan, poseen y administran los sujetos obligados en ejercicio de sus funciones de derecho público, previo a la interposición de una solicitud de acceso a la información, de modo tal que se tiene por colmado el rubro en comento.</w:t>
      </w:r>
    </w:p>
    <w:p w:rsidR="00545C40" w:rsidRPr="00342385" w:rsidRDefault="00545C40" w:rsidP="00282672">
      <w:pPr>
        <w:spacing w:line="360" w:lineRule="auto"/>
        <w:ind w:right="49"/>
        <w:jc w:val="both"/>
        <w:rPr>
          <w:rFonts w:ascii="Palatino Linotype" w:eastAsia="Palatino Linotype" w:hAnsi="Palatino Linotype" w:cs="Palatino Linotype"/>
          <w:sz w:val="22"/>
          <w:szCs w:val="22"/>
        </w:rPr>
      </w:pPr>
    </w:p>
    <w:p w:rsidR="000F1B65" w:rsidRPr="00342385" w:rsidRDefault="003E212D" w:rsidP="00257527">
      <w:pPr>
        <w:numPr>
          <w:ilvl w:val="0"/>
          <w:numId w:val="11"/>
        </w:numPr>
        <w:spacing w:line="360" w:lineRule="auto"/>
        <w:ind w:left="0" w:right="49" w:firstLine="0"/>
        <w:jc w:val="both"/>
        <w:rPr>
          <w:rFonts w:ascii="Palatino Linotype" w:eastAsia="Palatino Linotype" w:hAnsi="Palatino Linotype" w:cs="Palatino Linotype"/>
          <w:sz w:val="22"/>
          <w:szCs w:val="22"/>
        </w:rPr>
      </w:pPr>
      <w:r w:rsidRPr="00342385">
        <w:rPr>
          <w:rFonts w:ascii="Palatino Linotype" w:eastAsia="Palatino Linotype" w:hAnsi="Palatino Linotype" w:cs="Palatino Linotype"/>
          <w:sz w:val="22"/>
          <w:szCs w:val="22"/>
        </w:rPr>
        <w:t>Aunado a lo anterior</w:t>
      </w:r>
      <w:r w:rsidR="005E216F" w:rsidRPr="00342385">
        <w:rPr>
          <w:rFonts w:ascii="Palatino Linotype" w:eastAsia="Palatino Linotype" w:hAnsi="Palatino Linotype" w:cs="Palatino Linotype"/>
          <w:sz w:val="22"/>
          <w:szCs w:val="22"/>
        </w:rPr>
        <w:t xml:space="preserve">, </w:t>
      </w:r>
      <w:r w:rsidR="005E216F" w:rsidRPr="00342385">
        <w:rPr>
          <w:rFonts w:ascii="Palatino Linotype" w:eastAsia="Palatino Linotype" w:hAnsi="Palatino Linotype" w:cs="Palatino Linotype"/>
          <w:color w:val="000000"/>
          <w:sz w:val="22"/>
          <w:szCs w:val="22"/>
        </w:rPr>
        <w:t>cabe resaltar que, la Ley de Transparencia y Acceso a la Información Pública del Estado de México y Municipios, en su artículo 150, establece que el procedimiento de acceso a la información es la garantía primaria del derecho en cuestión y se rige por los principios de simplicidad, rapidez gratuidad del procedimiento, auxilio y orientación a los particulares, así como, atención adecuada a las personas con discapacidad y a los hablantes de lengua indígena con el objeto de otorgar la protección más amplia del derecho de las personas.</w:t>
      </w:r>
    </w:p>
    <w:p w:rsidR="000F1B65" w:rsidRPr="00342385" w:rsidRDefault="000F1B65">
      <w:pPr>
        <w:spacing w:line="360" w:lineRule="auto"/>
        <w:ind w:right="49"/>
        <w:jc w:val="both"/>
        <w:rPr>
          <w:rFonts w:ascii="Palatino Linotype" w:eastAsia="Palatino Linotype" w:hAnsi="Palatino Linotype" w:cs="Palatino Linotype"/>
          <w:sz w:val="22"/>
          <w:szCs w:val="22"/>
        </w:rPr>
      </w:pPr>
    </w:p>
    <w:p w:rsidR="000F1B65" w:rsidRPr="00342385" w:rsidRDefault="005E216F" w:rsidP="00257527">
      <w:pPr>
        <w:numPr>
          <w:ilvl w:val="0"/>
          <w:numId w:val="11"/>
        </w:numPr>
        <w:spacing w:line="360" w:lineRule="auto"/>
        <w:ind w:left="0" w:right="49" w:firstLine="0"/>
        <w:jc w:val="both"/>
        <w:rPr>
          <w:rFonts w:ascii="Palatino Linotype" w:eastAsia="Palatino Linotype" w:hAnsi="Palatino Linotype" w:cs="Palatino Linotype"/>
          <w:sz w:val="22"/>
          <w:szCs w:val="22"/>
        </w:rPr>
      </w:pPr>
      <w:r w:rsidRPr="00342385">
        <w:rPr>
          <w:rFonts w:ascii="Palatino Linotype" w:eastAsia="Palatino Linotype" w:hAnsi="Palatino Linotype" w:cs="Palatino Linotype"/>
          <w:color w:val="000000"/>
          <w:sz w:val="22"/>
          <w:szCs w:val="22"/>
        </w:rPr>
        <w:t xml:space="preserve">En este sentido, para </w:t>
      </w:r>
      <w:r w:rsidRPr="00342385">
        <w:rPr>
          <w:rFonts w:ascii="Palatino Linotype" w:eastAsia="Palatino Linotype" w:hAnsi="Palatino Linotype" w:cs="Palatino Linotype"/>
          <w:sz w:val="22"/>
          <w:szCs w:val="22"/>
        </w:rPr>
        <w:t>atender las solicitudes de información, los Sujetos Obligados contarán con un área denominada Unidad de Transparencia</w:t>
      </w:r>
      <w:r w:rsidRPr="00342385">
        <w:rPr>
          <w:rFonts w:ascii="Palatino Linotype" w:eastAsia="Palatino Linotype" w:hAnsi="Palatino Linotype" w:cs="Palatino Linotype"/>
          <w:sz w:val="22"/>
          <w:szCs w:val="22"/>
          <w:vertAlign w:val="superscript"/>
        </w:rPr>
        <w:footnoteReference w:id="1"/>
      </w:r>
      <w:r w:rsidRPr="00342385">
        <w:rPr>
          <w:rFonts w:ascii="Palatino Linotype" w:eastAsia="Palatino Linotype" w:hAnsi="Palatino Linotype" w:cs="Palatino Linotype"/>
          <w:sz w:val="22"/>
          <w:szCs w:val="22"/>
        </w:rPr>
        <w:t>, la cual será presidida por un Titular, quien fungirá como enlace entre éstos y los solicitantes. Dicha Unidad será la encargada de tramitar internamente la solicitud de información y tendrá la responsabilidad de verificar en cada caso que la misma no sea confidencial o reservada. Asimismo, contará con las facultades internas necesarias para gestionar la atención a las solicitudes de información</w:t>
      </w:r>
      <w:r w:rsidRPr="00342385">
        <w:rPr>
          <w:rFonts w:ascii="Palatino Linotype" w:eastAsia="Palatino Linotype" w:hAnsi="Palatino Linotype" w:cs="Palatino Linotype"/>
          <w:b/>
          <w:sz w:val="22"/>
          <w:szCs w:val="22"/>
        </w:rPr>
        <w:t xml:space="preserve"> </w:t>
      </w:r>
      <w:r w:rsidRPr="00342385">
        <w:rPr>
          <w:rFonts w:ascii="Palatino Linotype" w:eastAsia="Palatino Linotype" w:hAnsi="Palatino Linotype" w:cs="Palatino Linotype"/>
          <w:sz w:val="22"/>
          <w:szCs w:val="22"/>
        </w:rPr>
        <w:t>en los términos de la Ley General y la Ley de Transparencia y Acceso a la Información Pública del Estado de México y Municipios</w:t>
      </w:r>
      <w:r w:rsidRPr="00342385">
        <w:rPr>
          <w:rFonts w:ascii="Palatino Linotype" w:eastAsia="Palatino Linotype" w:hAnsi="Palatino Linotype" w:cs="Palatino Linotype"/>
          <w:sz w:val="22"/>
          <w:szCs w:val="22"/>
          <w:vertAlign w:val="superscript"/>
        </w:rPr>
        <w:footnoteReference w:id="2"/>
      </w:r>
      <w:r w:rsidRPr="00342385">
        <w:rPr>
          <w:rFonts w:ascii="Palatino Linotype" w:eastAsia="Palatino Linotype" w:hAnsi="Palatino Linotype" w:cs="Palatino Linotype"/>
          <w:sz w:val="22"/>
          <w:szCs w:val="22"/>
        </w:rPr>
        <w:t>.</w:t>
      </w:r>
    </w:p>
    <w:p w:rsidR="000F1B65" w:rsidRPr="00342385" w:rsidRDefault="000F1B65">
      <w:pPr>
        <w:rPr>
          <w:rFonts w:ascii="Palatino Linotype" w:eastAsia="Palatino Linotype" w:hAnsi="Palatino Linotype" w:cs="Palatino Linotype"/>
          <w:color w:val="000000"/>
          <w:sz w:val="22"/>
          <w:szCs w:val="22"/>
        </w:rPr>
      </w:pPr>
    </w:p>
    <w:p w:rsidR="000F1B65" w:rsidRPr="00342385" w:rsidRDefault="005E216F" w:rsidP="00913228">
      <w:pPr>
        <w:numPr>
          <w:ilvl w:val="0"/>
          <w:numId w:val="11"/>
        </w:numPr>
        <w:spacing w:line="360" w:lineRule="auto"/>
        <w:ind w:left="0" w:right="49" w:firstLine="0"/>
        <w:jc w:val="both"/>
        <w:rPr>
          <w:rFonts w:ascii="Palatino Linotype" w:eastAsia="Palatino Linotype" w:hAnsi="Palatino Linotype" w:cs="Palatino Linotype"/>
          <w:sz w:val="22"/>
          <w:szCs w:val="22"/>
        </w:rPr>
      </w:pPr>
      <w:r w:rsidRPr="00342385">
        <w:rPr>
          <w:rFonts w:ascii="Palatino Linotype" w:eastAsia="Palatino Linotype" w:hAnsi="Palatino Linotype" w:cs="Palatino Linotype"/>
          <w:color w:val="000000"/>
          <w:sz w:val="22"/>
          <w:szCs w:val="22"/>
        </w:rPr>
        <w:t>De conformidad con lo dispuesto en la Ley de Transparencia y Acceso a la Información Pública del Estado de México y Municipios, las Unidades de Transparencia tendrán, entre sus atribuciones, las siguientes:</w:t>
      </w:r>
    </w:p>
    <w:p w:rsidR="000F1B65" w:rsidRPr="00342385" w:rsidRDefault="005E216F">
      <w:pPr>
        <w:numPr>
          <w:ilvl w:val="1"/>
          <w:numId w:val="7"/>
        </w:numPr>
        <w:pBdr>
          <w:top w:val="nil"/>
          <w:left w:val="nil"/>
          <w:bottom w:val="nil"/>
          <w:right w:val="nil"/>
          <w:between w:val="nil"/>
        </w:pBdr>
        <w:spacing w:before="240"/>
        <w:ind w:left="709" w:right="616" w:hanging="142"/>
        <w:jc w:val="both"/>
        <w:rPr>
          <w:rFonts w:ascii="Palatino Linotype" w:eastAsia="Palatino Linotype" w:hAnsi="Palatino Linotype" w:cs="Palatino Linotype"/>
          <w:color w:val="000000"/>
          <w:sz w:val="22"/>
          <w:szCs w:val="22"/>
        </w:rPr>
      </w:pPr>
      <w:r w:rsidRPr="00342385">
        <w:rPr>
          <w:rFonts w:ascii="Palatino Linotype" w:eastAsia="Palatino Linotype" w:hAnsi="Palatino Linotype" w:cs="Palatino Linotype"/>
          <w:color w:val="000000"/>
          <w:sz w:val="22"/>
          <w:szCs w:val="22"/>
        </w:rPr>
        <w:t>Recibir, tramitar y dar respuesta a las solicitudes de acceso a la información;</w:t>
      </w:r>
    </w:p>
    <w:p w:rsidR="000F1B65" w:rsidRPr="00342385" w:rsidRDefault="005E216F">
      <w:pPr>
        <w:numPr>
          <w:ilvl w:val="1"/>
          <w:numId w:val="7"/>
        </w:numPr>
        <w:pBdr>
          <w:top w:val="nil"/>
          <w:left w:val="nil"/>
          <w:bottom w:val="nil"/>
          <w:right w:val="nil"/>
          <w:between w:val="nil"/>
        </w:pBdr>
        <w:ind w:left="709" w:right="616" w:hanging="142"/>
        <w:jc w:val="both"/>
        <w:rPr>
          <w:rFonts w:ascii="Palatino Linotype" w:eastAsia="Palatino Linotype" w:hAnsi="Palatino Linotype" w:cs="Palatino Linotype"/>
          <w:color w:val="000000"/>
          <w:sz w:val="22"/>
          <w:szCs w:val="22"/>
        </w:rPr>
      </w:pPr>
      <w:r w:rsidRPr="00342385">
        <w:rPr>
          <w:rFonts w:ascii="Palatino Linotype" w:eastAsia="Palatino Linotype" w:hAnsi="Palatino Linotype" w:cs="Palatino Linotype"/>
          <w:color w:val="000000"/>
          <w:sz w:val="22"/>
          <w:szCs w:val="22"/>
        </w:rPr>
        <w:lastRenderedPageBreak/>
        <w:t xml:space="preserve">Realizar, con efectividad, los trámites internos necesarios para la atención de las solicitudes de acceso a la información; </w:t>
      </w:r>
    </w:p>
    <w:p w:rsidR="000F1B65" w:rsidRPr="00342385" w:rsidRDefault="005E216F">
      <w:pPr>
        <w:numPr>
          <w:ilvl w:val="1"/>
          <w:numId w:val="7"/>
        </w:numPr>
        <w:pBdr>
          <w:top w:val="nil"/>
          <w:left w:val="nil"/>
          <w:bottom w:val="nil"/>
          <w:right w:val="nil"/>
          <w:between w:val="nil"/>
        </w:pBdr>
        <w:ind w:left="709" w:right="616" w:hanging="142"/>
        <w:jc w:val="both"/>
        <w:rPr>
          <w:rFonts w:ascii="Palatino Linotype" w:eastAsia="Palatino Linotype" w:hAnsi="Palatino Linotype" w:cs="Palatino Linotype"/>
          <w:color w:val="000000"/>
          <w:sz w:val="22"/>
          <w:szCs w:val="22"/>
        </w:rPr>
      </w:pPr>
      <w:r w:rsidRPr="00342385">
        <w:rPr>
          <w:rFonts w:ascii="Palatino Linotype" w:eastAsia="Palatino Linotype" w:hAnsi="Palatino Linotype" w:cs="Palatino Linotype"/>
          <w:color w:val="000000"/>
          <w:sz w:val="22"/>
          <w:szCs w:val="22"/>
        </w:rPr>
        <w:t xml:space="preserve">Entregar, en su caso, a los particulares la información solicitada; y </w:t>
      </w:r>
    </w:p>
    <w:p w:rsidR="000F1B65" w:rsidRPr="00342385" w:rsidRDefault="005E216F">
      <w:pPr>
        <w:numPr>
          <w:ilvl w:val="1"/>
          <w:numId w:val="7"/>
        </w:numPr>
        <w:pBdr>
          <w:top w:val="nil"/>
          <w:left w:val="nil"/>
          <w:bottom w:val="nil"/>
          <w:right w:val="nil"/>
          <w:between w:val="nil"/>
        </w:pBdr>
        <w:spacing w:after="240"/>
        <w:ind w:left="709" w:right="616" w:hanging="142"/>
        <w:jc w:val="both"/>
        <w:rPr>
          <w:rFonts w:ascii="Palatino Linotype" w:eastAsia="Palatino Linotype" w:hAnsi="Palatino Linotype" w:cs="Palatino Linotype"/>
          <w:color w:val="000000"/>
          <w:sz w:val="22"/>
          <w:szCs w:val="22"/>
        </w:rPr>
      </w:pPr>
      <w:r w:rsidRPr="00342385">
        <w:rPr>
          <w:rFonts w:ascii="Palatino Linotype" w:eastAsia="Palatino Linotype" w:hAnsi="Palatino Linotype" w:cs="Palatino Linotype"/>
          <w:color w:val="000000"/>
          <w:sz w:val="22"/>
          <w:szCs w:val="22"/>
        </w:rPr>
        <w:t>Efectuar las notificaciones a los solicitantes.</w:t>
      </w:r>
    </w:p>
    <w:p w:rsidR="000F1B65" w:rsidRPr="00342385" w:rsidRDefault="000F1B65">
      <w:pPr>
        <w:spacing w:line="360" w:lineRule="auto"/>
        <w:ind w:right="49"/>
        <w:jc w:val="both"/>
        <w:rPr>
          <w:rFonts w:ascii="Palatino Linotype" w:eastAsia="Palatino Linotype" w:hAnsi="Palatino Linotype" w:cs="Palatino Linotype"/>
          <w:sz w:val="22"/>
          <w:szCs w:val="22"/>
        </w:rPr>
      </w:pPr>
    </w:p>
    <w:p w:rsidR="000F1B65" w:rsidRPr="00342385" w:rsidRDefault="005E216F" w:rsidP="00913228">
      <w:pPr>
        <w:numPr>
          <w:ilvl w:val="0"/>
          <w:numId w:val="11"/>
        </w:numPr>
        <w:spacing w:line="360" w:lineRule="auto"/>
        <w:ind w:left="0" w:right="49" w:firstLine="0"/>
        <w:jc w:val="both"/>
        <w:rPr>
          <w:rFonts w:ascii="Palatino Linotype" w:eastAsia="Palatino Linotype" w:hAnsi="Palatino Linotype" w:cs="Palatino Linotype"/>
          <w:sz w:val="22"/>
          <w:szCs w:val="22"/>
        </w:rPr>
      </w:pPr>
      <w:r w:rsidRPr="00342385">
        <w:rPr>
          <w:rFonts w:ascii="Palatino Linotype" w:eastAsia="Palatino Linotype" w:hAnsi="Palatino Linotype" w:cs="Palatino Linotype"/>
          <w:color w:val="000000"/>
          <w:sz w:val="22"/>
          <w:szCs w:val="22"/>
        </w:rPr>
        <w:t xml:space="preserve">Otros sujetos del proceso de atención a las solicitudes de información son los servidores públicos habilitados, quienes serán designados por el titular del </w:t>
      </w:r>
      <w:r w:rsidRPr="00342385">
        <w:rPr>
          <w:rFonts w:ascii="Palatino Linotype" w:eastAsia="Palatino Linotype" w:hAnsi="Palatino Linotype" w:cs="Palatino Linotype"/>
          <w:b/>
          <w:color w:val="000000"/>
          <w:sz w:val="22"/>
          <w:szCs w:val="22"/>
        </w:rPr>
        <w:t xml:space="preserve">SUJETO OBLIGADO </w:t>
      </w:r>
      <w:r w:rsidRPr="00342385">
        <w:rPr>
          <w:rFonts w:ascii="Palatino Linotype" w:eastAsia="Palatino Linotype" w:hAnsi="Palatino Linotype" w:cs="Palatino Linotype"/>
          <w:color w:val="000000"/>
          <w:sz w:val="22"/>
          <w:szCs w:val="22"/>
        </w:rPr>
        <w:t>a propuesta del responsable de la Unidad de Transparencia</w:t>
      </w:r>
      <w:r w:rsidRPr="00342385">
        <w:rPr>
          <w:rFonts w:ascii="Palatino Linotype" w:eastAsia="Palatino Linotype" w:hAnsi="Palatino Linotype" w:cs="Palatino Linotype"/>
          <w:color w:val="000000"/>
          <w:sz w:val="22"/>
          <w:szCs w:val="22"/>
          <w:vertAlign w:val="superscript"/>
        </w:rPr>
        <w:footnoteReference w:id="3"/>
      </w:r>
      <w:r w:rsidRPr="00342385">
        <w:rPr>
          <w:rFonts w:ascii="Palatino Linotype" w:eastAsia="Palatino Linotype" w:hAnsi="Palatino Linotype" w:cs="Palatino Linotype"/>
          <w:color w:val="000000"/>
          <w:sz w:val="22"/>
          <w:szCs w:val="22"/>
        </w:rPr>
        <w:t xml:space="preserve"> y tendrán, entre sus atribuciones, las siguientes</w:t>
      </w:r>
      <w:r w:rsidRPr="00342385">
        <w:rPr>
          <w:rFonts w:ascii="Palatino Linotype" w:eastAsia="Palatino Linotype" w:hAnsi="Palatino Linotype" w:cs="Palatino Linotype"/>
          <w:color w:val="000000"/>
          <w:sz w:val="22"/>
          <w:szCs w:val="22"/>
          <w:vertAlign w:val="superscript"/>
        </w:rPr>
        <w:footnoteReference w:id="4"/>
      </w:r>
      <w:r w:rsidRPr="00342385">
        <w:rPr>
          <w:rFonts w:ascii="Palatino Linotype" w:eastAsia="Palatino Linotype" w:hAnsi="Palatino Linotype" w:cs="Palatino Linotype"/>
          <w:color w:val="000000"/>
          <w:sz w:val="22"/>
          <w:szCs w:val="22"/>
        </w:rPr>
        <w:t>:</w:t>
      </w:r>
    </w:p>
    <w:p w:rsidR="000F1B65" w:rsidRPr="00342385" w:rsidRDefault="005E216F">
      <w:pPr>
        <w:numPr>
          <w:ilvl w:val="1"/>
          <w:numId w:val="8"/>
        </w:numPr>
        <w:pBdr>
          <w:top w:val="nil"/>
          <w:left w:val="nil"/>
          <w:bottom w:val="nil"/>
          <w:right w:val="nil"/>
          <w:between w:val="nil"/>
        </w:pBdr>
        <w:spacing w:before="240"/>
        <w:ind w:left="709" w:right="565" w:hanging="142"/>
        <w:jc w:val="both"/>
        <w:rPr>
          <w:rFonts w:ascii="Palatino Linotype" w:eastAsia="Palatino Linotype" w:hAnsi="Palatino Linotype" w:cs="Palatino Linotype"/>
          <w:color w:val="000000"/>
          <w:sz w:val="22"/>
          <w:szCs w:val="22"/>
        </w:rPr>
      </w:pPr>
      <w:r w:rsidRPr="00342385">
        <w:rPr>
          <w:rFonts w:ascii="Palatino Linotype" w:eastAsia="Palatino Linotype" w:hAnsi="Palatino Linotype" w:cs="Palatino Linotype"/>
          <w:color w:val="000000"/>
          <w:sz w:val="22"/>
          <w:szCs w:val="22"/>
        </w:rPr>
        <w:t>Localizar la información que le solicite la Unidad de Transparencia;</w:t>
      </w:r>
      <w:r w:rsidRPr="00342385">
        <w:rPr>
          <w:rFonts w:ascii="Palatino Linotype" w:eastAsia="Palatino Linotype" w:hAnsi="Palatino Linotype" w:cs="Palatino Linotype"/>
          <w:sz w:val="22"/>
          <w:szCs w:val="22"/>
        </w:rPr>
        <w:t xml:space="preserve"> </w:t>
      </w:r>
      <w:r w:rsidRPr="00342385">
        <w:rPr>
          <w:rFonts w:ascii="Palatino Linotype" w:eastAsia="Palatino Linotype" w:hAnsi="Palatino Linotype" w:cs="Palatino Linotype"/>
          <w:color w:val="000000"/>
          <w:sz w:val="22"/>
          <w:szCs w:val="22"/>
        </w:rPr>
        <w:t>y</w:t>
      </w:r>
    </w:p>
    <w:p w:rsidR="000F1B65" w:rsidRPr="00342385" w:rsidRDefault="005E216F">
      <w:pPr>
        <w:numPr>
          <w:ilvl w:val="1"/>
          <w:numId w:val="8"/>
        </w:numPr>
        <w:pBdr>
          <w:top w:val="nil"/>
          <w:left w:val="nil"/>
          <w:bottom w:val="nil"/>
          <w:right w:val="nil"/>
          <w:between w:val="nil"/>
        </w:pBdr>
        <w:spacing w:after="240"/>
        <w:ind w:left="709" w:right="565" w:hanging="142"/>
        <w:jc w:val="both"/>
        <w:rPr>
          <w:rFonts w:ascii="Palatino Linotype" w:eastAsia="Palatino Linotype" w:hAnsi="Palatino Linotype" w:cs="Palatino Linotype"/>
          <w:color w:val="000000"/>
          <w:sz w:val="22"/>
          <w:szCs w:val="22"/>
        </w:rPr>
      </w:pPr>
      <w:r w:rsidRPr="00342385">
        <w:rPr>
          <w:rFonts w:ascii="Palatino Linotype" w:eastAsia="Palatino Linotype" w:hAnsi="Palatino Linotype" w:cs="Palatino Linotype"/>
          <w:color w:val="000000"/>
          <w:sz w:val="22"/>
          <w:szCs w:val="22"/>
        </w:rPr>
        <w:t>Proporcionar la información que obre en los archivos y que le sea solicitada por la Unidad de Transparencia.</w:t>
      </w:r>
    </w:p>
    <w:p w:rsidR="000F1B65" w:rsidRPr="00342385" w:rsidRDefault="000F1B65">
      <w:pPr>
        <w:spacing w:line="360" w:lineRule="auto"/>
        <w:ind w:right="49"/>
        <w:jc w:val="both"/>
        <w:rPr>
          <w:rFonts w:ascii="Palatino Linotype" w:eastAsia="Palatino Linotype" w:hAnsi="Palatino Linotype" w:cs="Palatino Linotype"/>
          <w:sz w:val="22"/>
          <w:szCs w:val="22"/>
        </w:rPr>
      </w:pPr>
    </w:p>
    <w:p w:rsidR="000F1B65" w:rsidRPr="00342385" w:rsidRDefault="005E216F" w:rsidP="00913228">
      <w:pPr>
        <w:numPr>
          <w:ilvl w:val="0"/>
          <w:numId w:val="11"/>
        </w:numPr>
        <w:spacing w:line="360" w:lineRule="auto"/>
        <w:ind w:left="0" w:right="49" w:firstLine="0"/>
        <w:jc w:val="both"/>
        <w:rPr>
          <w:rFonts w:ascii="Palatino Linotype" w:eastAsia="Palatino Linotype" w:hAnsi="Palatino Linotype" w:cs="Palatino Linotype"/>
          <w:sz w:val="22"/>
          <w:szCs w:val="22"/>
        </w:rPr>
      </w:pPr>
      <w:r w:rsidRPr="00342385">
        <w:rPr>
          <w:rFonts w:ascii="Palatino Linotype" w:eastAsia="Palatino Linotype" w:hAnsi="Palatino Linotype" w:cs="Palatino Linotype"/>
          <w:color w:val="000000"/>
          <w:sz w:val="22"/>
          <w:szCs w:val="22"/>
        </w:rPr>
        <w:t xml:space="preserve">De tal manera que cada una de las áreas administrativas del </w:t>
      </w:r>
      <w:r w:rsidRPr="00342385">
        <w:rPr>
          <w:rFonts w:ascii="Palatino Linotype" w:eastAsia="Palatino Linotype" w:hAnsi="Palatino Linotype" w:cs="Palatino Linotype"/>
          <w:b/>
          <w:color w:val="000000"/>
          <w:sz w:val="22"/>
          <w:szCs w:val="22"/>
        </w:rPr>
        <w:t>SUJETO OBLIGADO</w:t>
      </w:r>
      <w:r w:rsidRPr="00342385">
        <w:rPr>
          <w:rFonts w:ascii="Palatino Linotype" w:eastAsia="Palatino Linotype" w:hAnsi="Palatino Linotype" w:cs="Palatino Linotype"/>
          <w:color w:val="000000"/>
          <w:sz w:val="22"/>
          <w:szCs w:val="22"/>
        </w:rPr>
        <w:t xml:space="preserve"> deberá contar con un servidor público habilitado, quien será, a su vez, el enlace entre la Unidad de Transparencia y el área administrativa, y se encargará de buscar, localizar y proporcionar la información que se requiera a través de las solicitudes de acceso a la información.</w:t>
      </w:r>
    </w:p>
    <w:p w:rsidR="000F1B65" w:rsidRPr="00342385" w:rsidRDefault="000F1B65">
      <w:pPr>
        <w:spacing w:line="360" w:lineRule="auto"/>
        <w:ind w:right="49"/>
        <w:jc w:val="both"/>
        <w:rPr>
          <w:rFonts w:ascii="Palatino Linotype" w:eastAsia="Palatino Linotype" w:hAnsi="Palatino Linotype" w:cs="Palatino Linotype"/>
          <w:sz w:val="22"/>
          <w:szCs w:val="22"/>
        </w:rPr>
      </w:pPr>
    </w:p>
    <w:p w:rsidR="000F1B65" w:rsidRPr="00342385" w:rsidRDefault="005E216F" w:rsidP="00913228">
      <w:pPr>
        <w:numPr>
          <w:ilvl w:val="0"/>
          <w:numId w:val="11"/>
        </w:numPr>
        <w:spacing w:line="360" w:lineRule="auto"/>
        <w:ind w:left="0" w:right="49" w:firstLine="0"/>
        <w:jc w:val="both"/>
        <w:rPr>
          <w:rFonts w:ascii="Palatino Linotype" w:eastAsia="Palatino Linotype" w:hAnsi="Palatino Linotype" w:cs="Palatino Linotype"/>
          <w:sz w:val="22"/>
          <w:szCs w:val="22"/>
        </w:rPr>
      </w:pPr>
      <w:r w:rsidRPr="00342385">
        <w:rPr>
          <w:rFonts w:ascii="Palatino Linotype" w:eastAsia="Palatino Linotype" w:hAnsi="Palatino Linotype" w:cs="Palatino Linotype"/>
          <w:color w:val="000000"/>
          <w:sz w:val="22"/>
          <w:szCs w:val="22"/>
        </w:rPr>
        <w:t>Aunado a lo anterior, la Ley de Transparencia y Acceso a la Información Pública del Estado de México y Municipios, en su artículo 53, establece las funciones correspondientes a esta Unidad; mismas que se inserta a continuación:</w:t>
      </w:r>
    </w:p>
    <w:p w:rsidR="000F1B65" w:rsidRPr="00342385" w:rsidRDefault="005E216F">
      <w:pPr>
        <w:pBdr>
          <w:top w:val="nil"/>
          <w:left w:val="nil"/>
          <w:bottom w:val="nil"/>
          <w:right w:val="nil"/>
          <w:between w:val="nil"/>
        </w:pBdr>
        <w:tabs>
          <w:tab w:val="left" w:pos="426"/>
        </w:tabs>
        <w:spacing w:before="240"/>
        <w:ind w:left="567" w:right="616"/>
        <w:jc w:val="both"/>
        <w:rPr>
          <w:rFonts w:ascii="Palatino Linotype" w:eastAsia="Palatino Linotype" w:hAnsi="Palatino Linotype" w:cs="Palatino Linotype"/>
          <w:i/>
          <w:color w:val="000000"/>
          <w:sz w:val="22"/>
          <w:szCs w:val="22"/>
        </w:rPr>
      </w:pPr>
      <w:r w:rsidRPr="00342385">
        <w:rPr>
          <w:rFonts w:ascii="Palatino Linotype" w:eastAsia="Palatino Linotype" w:hAnsi="Palatino Linotype" w:cs="Palatino Linotype"/>
          <w:b/>
          <w:i/>
          <w:color w:val="000000"/>
          <w:sz w:val="22"/>
          <w:szCs w:val="22"/>
        </w:rPr>
        <w:t>“Artículo 53</w:t>
      </w:r>
      <w:r w:rsidRPr="00342385">
        <w:rPr>
          <w:rFonts w:ascii="Palatino Linotype" w:eastAsia="Palatino Linotype" w:hAnsi="Palatino Linotype" w:cs="Palatino Linotype"/>
          <w:i/>
          <w:color w:val="000000"/>
          <w:sz w:val="22"/>
          <w:szCs w:val="22"/>
        </w:rPr>
        <w:t xml:space="preserve">. Las Unidades de Transparencia tendrán las siguientes funciones: </w:t>
      </w:r>
    </w:p>
    <w:p w:rsidR="000F1B65" w:rsidRPr="00342385" w:rsidRDefault="000F1B65">
      <w:pPr>
        <w:pBdr>
          <w:top w:val="nil"/>
          <w:left w:val="nil"/>
          <w:bottom w:val="nil"/>
          <w:right w:val="nil"/>
          <w:between w:val="nil"/>
        </w:pBdr>
        <w:tabs>
          <w:tab w:val="left" w:pos="426"/>
        </w:tabs>
        <w:ind w:left="567" w:right="616"/>
        <w:jc w:val="both"/>
        <w:rPr>
          <w:rFonts w:ascii="Palatino Linotype" w:eastAsia="Palatino Linotype" w:hAnsi="Palatino Linotype" w:cs="Palatino Linotype"/>
          <w:i/>
          <w:color w:val="000000"/>
          <w:sz w:val="22"/>
          <w:szCs w:val="22"/>
        </w:rPr>
      </w:pPr>
    </w:p>
    <w:p w:rsidR="000F1B65" w:rsidRPr="00342385" w:rsidRDefault="005E216F">
      <w:pPr>
        <w:pBdr>
          <w:top w:val="nil"/>
          <w:left w:val="nil"/>
          <w:bottom w:val="nil"/>
          <w:right w:val="nil"/>
          <w:between w:val="nil"/>
        </w:pBdr>
        <w:tabs>
          <w:tab w:val="left" w:pos="426"/>
        </w:tabs>
        <w:ind w:left="567" w:right="616"/>
        <w:jc w:val="both"/>
        <w:rPr>
          <w:rFonts w:ascii="Palatino Linotype" w:eastAsia="Palatino Linotype" w:hAnsi="Palatino Linotype" w:cs="Palatino Linotype"/>
          <w:i/>
          <w:color w:val="000000"/>
          <w:sz w:val="22"/>
          <w:szCs w:val="22"/>
        </w:rPr>
      </w:pPr>
      <w:r w:rsidRPr="00342385">
        <w:rPr>
          <w:rFonts w:ascii="Palatino Linotype" w:eastAsia="Palatino Linotype" w:hAnsi="Palatino Linotype" w:cs="Palatino Linotype"/>
          <w:i/>
          <w:color w:val="000000"/>
          <w:sz w:val="22"/>
          <w:szCs w:val="22"/>
        </w:rPr>
        <w:t xml:space="preserve">I. Recabar, difundir y actualizar la información relativa a las obligaciones de transparencia comunes y específicas a la que se refiere la Ley General, esta Ley, la que determine el Instituto y las demás disposiciones de la materia, así como propiciar que las áreas la actualicen periódicamente conforme a la normatividad aplicable; </w:t>
      </w:r>
    </w:p>
    <w:p w:rsidR="000F1B65" w:rsidRPr="00342385" w:rsidRDefault="005E216F">
      <w:pPr>
        <w:pBdr>
          <w:top w:val="nil"/>
          <w:left w:val="nil"/>
          <w:bottom w:val="nil"/>
          <w:right w:val="nil"/>
          <w:between w:val="nil"/>
        </w:pBdr>
        <w:tabs>
          <w:tab w:val="left" w:pos="426"/>
        </w:tabs>
        <w:ind w:left="567" w:right="616"/>
        <w:jc w:val="both"/>
        <w:rPr>
          <w:rFonts w:ascii="Palatino Linotype" w:eastAsia="Palatino Linotype" w:hAnsi="Palatino Linotype" w:cs="Palatino Linotype"/>
          <w:b/>
          <w:i/>
          <w:color w:val="000000"/>
          <w:sz w:val="22"/>
          <w:szCs w:val="22"/>
        </w:rPr>
      </w:pPr>
      <w:r w:rsidRPr="00342385">
        <w:rPr>
          <w:rFonts w:ascii="Palatino Linotype" w:eastAsia="Palatino Linotype" w:hAnsi="Palatino Linotype" w:cs="Palatino Linotype"/>
          <w:b/>
          <w:i/>
          <w:color w:val="000000"/>
          <w:sz w:val="22"/>
          <w:szCs w:val="22"/>
        </w:rPr>
        <w:t xml:space="preserve">II. Recibir, tramitar y dar respuesta a las solicitudes de acceso a la información; </w:t>
      </w:r>
    </w:p>
    <w:p w:rsidR="000F1B65" w:rsidRPr="00342385" w:rsidRDefault="005E216F">
      <w:pPr>
        <w:pBdr>
          <w:top w:val="nil"/>
          <w:left w:val="nil"/>
          <w:bottom w:val="nil"/>
          <w:right w:val="nil"/>
          <w:between w:val="nil"/>
        </w:pBdr>
        <w:tabs>
          <w:tab w:val="left" w:pos="426"/>
        </w:tabs>
        <w:ind w:left="567" w:right="616"/>
        <w:jc w:val="both"/>
        <w:rPr>
          <w:rFonts w:ascii="Palatino Linotype" w:eastAsia="Palatino Linotype" w:hAnsi="Palatino Linotype" w:cs="Palatino Linotype"/>
          <w:i/>
          <w:color w:val="000000"/>
          <w:sz w:val="22"/>
          <w:szCs w:val="22"/>
        </w:rPr>
      </w:pPr>
      <w:r w:rsidRPr="00342385">
        <w:rPr>
          <w:rFonts w:ascii="Palatino Linotype" w:eastAsia="Palatino Linotype" w:hAnsi="Palatino Linotype" w:cs="Palatino Linotype"/>
          <w:i/>
          <w:color w:val="000000"/>
          <w:sz w:val="22"/>
          <w:szCs w:val="22"/>
        </w:rPr>
        <w:t xml:space="preserve">III. Auxiliar a los particulares en la elaboración de solicitudes de acceso a la información y, en su caso, orientarlos sobre los sujetos obligados competentes conforme a la normatividad aplicable; </w:t>
      </w:r>
    </w:p>
    <w:p w:rsidR="000F1B65" w:rsidRPr="00342385" w:rsidRDefault="005E216F">
      <w:pPr>
        <w:pBdr>
          <w:top w:val="nil"/>
          <w:left w:val="nil"/>
          <w:bottom w:val="nil"/>
          <w:right w:val="nil"/>
          <w:between w:val="nil"/>
        </w:pBdr>
        <w:tabs>
          <w:tab w:val="left" w:pos="426"/>
        </w:tabs>
        <w:ind w:left="567" w:right="616"/>
        <w:jc w:val="both"/>
        <w:rPr>
          <w:rFonts w:ascii="Palatino Linotype" w:eastAsia="Palatino Linotype" w:hAnsi="Palatino Linotype" w:cs="Palatino Linotype"/>
          <w:b/>
          <w:i/>
          <w:color w:val="000000"/>
          <w:sz w:val="22"/>
          <w:szCs w:val="22"/>
        </w:rPr>
      </w:pPr>
      <w:r w:rsidRPr="00342385">
        <w:rPr>
          <w:rFonts w:ascii="Palatino Linotype" w:eastAsia="Palatino Linotype" w:hAnsi="Palatino Linotype" w:cs="Palatino Linotype"/>
          <w:b/>
          <w:i/>
          <w:color w:val="000000"/>
          <w:sz w:val="22"/>
          <w:szCs w:val="22"/>
        </w:rPr>
        <w:t xml:space="preserve">IV. Realizar, con efectividad, los trámites internos necesarios para la atención de las solicitudes de acceso a la información; </w:t>
      </w:r>
    </w:p>
    <w:p w:rsidR="000F1B65" w:rsidRPr="00342385" w:rsidRDefault="005E216F">
      <w:pPr>
        <w:pBdr>
          <w:top w:val="nil"/>
          <w:left w:val="nil"/>
          <w:bottom w:val="nil"/>
          <w:right w:val="nil"/>
          <w:between w:val="nil"/>
        </w:pBdr>
        <w:tabs>
          <w:tab w:val="left" w:pos="426"/>
        </w:tabs>
        <w:ind w:left="567" w:right="616"/>
        <w:jc w:val="both"/>
        <w:rPr>
          <w:rFonts w:ascii="Palatino Linotype" w:eastAsia="Palatino Linotype" w:hAnsi="Palatino Linotype" w:cs="Palatino Linotype"/>
          <w:i/>
          <w:color w:val="000000"/>
          <w:sz w:val="22"/>
          <w:szCs w:val="22"/>
        </w:rPr>
      </w:pPr>
      <w:r w:rsidRPr="00342385">
        <w:rPr>
          <w:rFonts w:ascii="Palatino Linotype" w:eastAsia="Palatino Linotype" w:hAnsi="Palatino Linotype" w:cs="Palatino Linotype"/>
          <w:i/>
          <w:color w:val="000000"/>
          <w:sz w:val="22"/>
          <w:szCs w:val="22"/>
        </w:rPr>
        <w:t xml:space="preserve">V. Entregar, en su caso, a los particulares la información solicitada; </w:t>
      </w:r>
    </w:p>
    <w:p w:rsidR="000F1B65" w:rsidRPr="00342385" w:rsidRDefault="005E216F">
      <w:pPr>
        <w:pBdr>
          <w:top w:val="nil"/>
          <w:left w:val="nil"/>
          <w:bottom w:val="nil"/>
          <w:right w:val="nil"/>
          <w:between w:val="nil"/>
        </w:pBdr>
        <w:tabs>
          <w:tab w:val="left" w:pos="426"/>
        </w:tabs>
        <w:ind w:left="567" w:right="616"/>
        <w:jc w:val="both"/>
        <w:rPr>
          <w:rFonts w:ascii="Palatino Linotype" w:eastAsia="Palatino Linotype" w:hAnsi="Palatino Linotype" w:cs="Palatino Linotype"/>
          <w:i/>
          <w:color w:val="000000"/>
          <w:sz w:val="22"/>
          <w:szCs w:val="22"/>
        </w:rPr>
      </w:pPr>
      <w:r w:rsidRPr="00342385">
        <w:rPr>
          <w:rFonts w:ascii="Palatino Linotype" w:eastAsia="Palatino Linotype" w:hAnsi="Palatino Linotype" w:cs="Palatino Linotype"/>
          <w:i/>
          <w:color w:val="000000"/>
          <w:sz w:val="22"/>
          <w:szCs w:val="22"/>
        </w:rPr>
        <w:t xml:space="preserve">VI. Efectuar las notificaciones a los solicitantes; </w:t>
      </w:r>
    </w:p>
    <w:p w:rsidR="000F1B65" w:rsidRPr="00342385" w:rsidRDefault="005E216F">
      <w:pPr>
        <w:pBdr>
          <w:top w:val="nil"/>
          <w:left w:val="nil"/>
          <w:bottom w:val="nil"/>
          <w:right w:val="nil"/>
          <w:between w:val="nil"/>
        </w:pBdr>
        <w:tabs>
          <w:tab w:val="left" w:pos="426"/>
        </w:tabs>
        <w:ind w:left="567" w:right="616"/>
        <w:jc w:val="both"/>
        <w:rPr>
          <w:rFonts w:ascii="Palatino Linotype" w:eastAsia="Palatino Linotype" w:hAnsi="Palatino Linotype" w:cs="Palatino Linotype"/>
          <w:i/>
          <w:color w:val="000000"/>
          <w:sz w:val="22"/>
          <w:szCs w:val="22"/>
        </w:rPr>
      </w:pPr>
      <w:r w:rsidRPr="00342385">
        <w:rPr>
          <w:rFonts w:ascii="Palatino Linotype" w:eastAsia="Palatino Linotype" w:hAnsi="Palatino Linotype" w:cs="Palatino Linotype"/>
          <w:i/>
          <w:color w:val="000000"/>
          <w:sz w:val="22"/>
          <w:szCs w:val="22"/>
        </w:rPr>
        <w:t xml:space="preserve">VII. Proponer al Comité de Transparencia, los procedimientos internos que aseguren la mayor eficiencia en la gestión de las solicitudes de acceso a la información, conforme a la normatividad aplicable; </w:t>
      </w:r>
    </w:p>
    <w:p w:rsidR="000F1B65" w:rsidRPr="00342385" w:rsidRDefault="005E216F">
      <w:pPr>
        <w:pBdr>
          <w:top w:val="nil"/>
          <w:left w:val="nil"/>
          <w:bottom w:val="nil"/>
          <w:right w:val="nil"/>
          <w:between w:val="nil"/>
        </w:pBdr>
        <w:tabs>
          <w:tab w:val="left" w:pos="426"/>
        </w:tabs>
        <w:ind w:left="567" w:right="616"/>
        <w:jc w:val="both"/>
        <w:rPr>
          <w:rFonts w:ascii="Palatino Linotype" w:eastAsia="Palatino Linotype" w:hAnsi="Palatino Linotype" w:cs="Palatino Linotype"/>
          <w:i/>
          <w:color w:val="000000"/>
          <w:sz w:val="22"/>
          <w:szCs w:val="22"/>
        </w:rPr>
      </w:pPr>
      <w:r w:rsidRPr="00342385">
        <w:rPr>
          <w:rFonts w:ascii="Palatino Linotype" w:eastAsia="Palatino Linotype" w:hAnsi="Palatino Linotype" w:cs="Palatino Linotype"/>
          <w:i/>
          <w:color w:val="000000"/>
          <w:sz w:val="22"/>
          <w:szCs w:val="22"/>
        </w:rPr>
        <w:t xml:space="preserve">VIII. Proponer a quien preside el Comité de Transparencia, personal habilitado que sea necesario para recibir y dar trámite a las solicitudes de acceso a la información; </w:t>
      </w:r>
    </w:p>
    <w:p w:rsidR="000F1B65" w:rsidRPr="00342385" w:rsidRDefault="005E216F">
      <w:pPr>
        <w:pBdr>
          <w:top w:val="nil"/>
          <w:left w:val="nil"/>
          <w:bottom w:val="nil"/>
          <w:right w:val="nil"/>
          <w:between w:val="nil"/>
        </w:pBdr>
        <w:tabs>
          <w:tab w:val="left" w:pos="426"/>
        </w:tabs>
        <w:ind w:left="567" w:right="616"/>
        <w:jc w:val="both"/>
        <w:rPr>
          <w:rFonts w:ascii="Palatino Linotype" w:eastAsia="Palatino Linotype" w:hAnsi="Palatino Linotype" w:cs="Palatino Linotype"/>
          <w:b/>
          <w:i/>
          <w:color w:val="000000"/>
          <w:sz w:val="22"/>
          <w:szCs w:val="22"/>
        </w:rPr>
      </w:pPr>
      <w:r w:rsidRPr="00342385">
        <w:rPr>
          <w:rFonts w:ascii="Palatino Linotype" w:eastAsia="Palatino Linotype" w:hAnsi="Palatino Linotype" w:cs="Palatino Linotype"/>
          <w:b/>
          <w:i/>
          <w:color w:val="000000"/>
          <w:sz w:val="22"/>
          <w:szCs w:val="22"/>
        </w:rPr>
        <w:t xml:space="preserve">IX. Llevar un registro de las solicitudes de acceso a la información, sus respuestas, resultados, costos de reproducción y envío, resolución a los recursos de revisión que se hayan emitido en contra de sus respuestas y del cumplimiento de las mismas; </w:t>
      </w:r>
    </w:p>
    <w:p w:rsidR="000F1B65" w:rsidRPr="00342385" w:rsidRDefault="005E216F">
      <w:pPr>
        <w:pBdr>
          <w:top w:val="nil"/>
          <w:left w:val="nil"/>
          <w:bottom w:val="nil"/>
          <w:right w:val="nil"/>
          <w:between w:val="nil"/>
        </w:pBdr>
        <w:tabs>
          <w:tab w:val="left" w:pos="426"/>
        </w:tabs>
        <w:ind w:left="567" w:right="616"/>
        <w:jc w:val="both"/>
        <w:rPr>
          <w:rFonts w:ascii="Palatino Linotype" w:eastAsia="Palatino Linotype" w:hAnsi="Palatino Linotype" w:cs="Palatino Linotype"/>
          <w:i/>
          <w:color w:val="000000"/>
          <w:sz w:val="22"/>
          <w:szCs w:val="22"/>
        </w:rPr>
      </w:pPr>
      <w:r w:rsidRPr="00342385">
        <w:rPr>
          <w:rFonts w:ascii="Palatino Linotype" w:eastAsia="Palatino Linotype" w:hAnsi="Palatino Linotype" w:cs="Palatino Linotype"/>
          <w:i/>
          <w:color w:val="000000"/>
          <w:sz w:val="22"/>
          <w:szCs w:val="22"/>
        </w:rPr>
        <w:t xml:space="preserve">X. Presentar ante el Comité, el proyecto de clasificación de información; </w:t>
      </w:r>
    </w:p>
    <w:p w:rsidR="000F1B65" w:rsidRPr="00342385" w:rsidRDefault="005E216F">
      <w:pPr>
        <w:pBdr>
          <w:top w:val="nil"/>
          <w:left w:val="nil"/>
          <w:bottom w:val="nil"/>
          <w:right w:val="nil"/>
          <w:between w:val="nil"/>
        </w:pBdr>
        <w:tabs>
          <w:tab w:val="left" w:pos="426"/>
        </w:tabs>
        <w:ind w:left="567" w:right="616"/>
        <w:jc w:val="both"/>
        <w:rPr>
          <w:rFonts w:ascii="Palatino Linotype" w:eastAsia="Palatino Linotype" w:hAnsi="Palatino Linotype" w:cs="Palatino Linotype"/>
          <w:i/>
          <w:color w:val="000000"/>
          <w:sz w:val="22"/>
          <w:szCs w:val="22"/>
        </w:rPr>
      </w:pPr>
      <w:r w:rsidRPr="00342385">
        <w:rPr>
          <w:rFonts w:ascii="Palatino Linotype" w:eastAsia="Palatino Linotype" w:hAnsi="Palatino Linotype" w:cs="Palatino Linotype"/>
          <w:i/>
          <w:color w:val="000000"/>
          <w:sz w:val="22"/>
          <w:szCs w:val="22"/>
        </w:rPr>
        <w:t xml:space="preserve">XI. Promover e implementar políticas de transparencia proactiva procurando su accesibilidad; </w:t>
      </w:r>
    </w:p>
    <w:p w:rsidR="000F1B65" w:rsidRPr="00342385" w:rsidRDefault="005E216F">
      <w:pPr>
        <w:pBdr>
          <w:top w:val="nil"/>
          <w:left w:val="nil"/>
          <w:bottom w:val="nil"/>
          <w:right w:val="nil"/>
          <w:between w:val="nil"/>
        </w:pBdr>
        <w:tabs>
          <w:tab w:val="left" w:pos="426"/>
        </w:tabs>
        <w:ind w:left="567" w:right="616"/>
        <w:jc w:val="both"/>
        <w:rPr>
          <w:rFonts w:ascii="Palatino Linotype" w:eastAsia="Palatino Linotype" w:hAnsi="Palatino Linotype" w:cs="Palatino Linotype"/>
          <w:i/>
          <w:color w:val="000000"/>
          <w:sz w:val="22"/>
          <w:szCs w:val="22"/>
        </w:rPr>
      </w:pPr>
      <w:r w:rsidRPr="00342385">
        <w:rPr>
          <w:rFonts w:ascii="Palatino Linotype" w:eastAsia="Palatino Linotype" w:hAnsi="Palatino Linotype" w:cs="Palatino Linotype"/>
          <w:i/>
          <w:color w:val="000000"/>
          <w:sz w:val="22"/>
          <w:szCs w:val="22"/>
        </w:rPr>
        <w:t xml:space="preserve">XII. Fomentar la transparencia y accesibilidad al interior del sujeto obligado; </w:t>
      </w:r>
    </w:p>
    <w:p w:rsidR="000F1B65" w:rsidRPr="00342385" w:rsidRDefault="005E216F">
      <w:pPr>
        <w:pBdr>
          <w:top w:val="nil"/>
          <w:left w:val="nil"/>
          <w:bottom w:val="nil"/>
          <w:right w:val="nil"/>
          <w:between w:val="nil"/>
        </w:pBdr>
        <w:tabs>
          <w:tab w:val="left" w:pos="426"/>
        </w:tabs>
        <w:ind w:left="567" w:right="616"/>
        <w:jc w:val="both"/>
        <w:rPr>
          <w:rFonts w:ascii="Palatino Linotype" w:eastAsia="Palatino Linotype" w:hAnsi="Palatino Linotype" w:cs="Palatino Linotype"/>
          <w:i/>
          <w:color w:val="000000"/>
          <w:sz w:val="22"/>
          <w:szCs w:val="22"/>
        </w:rPr>
      </w:pPr>
      <w:r w:rsidRPr="00342385">
        <w:rPr>
          <w:rFonts w:ascii="Palatino Linotype" w:eastAsia="Palatino Linotype" w:hAnsi="Palatino Linotype" w:cs="Palatino Linotype"/>
          <w:i/>
          <w:color w:val="000000"/>
          <w:sz w:val="22"/>
          <w:szCs w:val="22"/>
        </w:rPr>
        <w:t>XIII. Hacer del conocimiento de la instancia competente la probable responsabilidad por el incumplimiento de las obligaciones previstas en la presente Ley; y</w:t>
      </w:r>
    </w:p>
    <w:p w:rsidR="000F1B65" w:rsidRPr="00342385" w:rsidRDefault="005E216F">
      <w:pPr>
        <w:pBdr>
          <w:top w:val="nil"/>
          <w:left w:val="nil"/>
          <w:bottom w:val="nil"/>
          <w:right w:val="nil"/>
          <w:between w:val="nil"/>
        </w:pBdr>
        <w:tabs>
          <w:tab w:val="left" w:pos="426"/>
        </w:tabs>
        <w:ind w:left="567" w:right="616"/>
        <w:jc w:val="both"/>
        <w:rPr>
          <w:rFonts w:ascii="Palatino Linotype" w:eastAsia="Palatino Linotype" w:hAnsi="Palatino Linotype" w:cs="Palatino Linotype"/>
          <w:i/>
          <w:color w:val="000000"/>
          <w:sz w:val="22"/>
          <w:szCs w:val="22"/>
        </w:rPr>
      </w:pPr>
      <w:r w:rsidRPr="00342385">
        <w:rPr>
          <w:rFonts w:ascii="Palatino Linotype" w:eastAsia="Palatino Linotype" w:hAnsi="Palatino Linotype" w:cs="Palatino Linotype"/>
          <w:i/>
          <w:color w:val="000000"/>
          <w:sz w:val="22"/>
          <w:szCs w:val="22"/>
        </w:rPr>
        <w:t>XIV. Las demás que resulten necesarias para facilitar el acceso a la información y aquellas que se desprenden de la presente Ley y demás disposiciones jurídicas aplicables. (…)</w:t>
      </w:r>
    </w:p>
    <w:p w:rsidR="000F1B65" w:rsidRPr="00342385" w:rsidRDefault="005E216F">
      <w:pPr>
        <w:pBdr>
          <w:top w:val="nil"/>
          <w:left w:val="nil"/>
          <w:bottom w:val="nil"/>
          <w:right w:val="nil"/>
          <w:between w:val="nil"/>
        </w:pBdr>
        <w:tabs>
          <w:tab w:val="left" w:pos="426"/>
        </w:tabs>
        <w:spacing w:after="240"/>
        <w:ind w:left="567" w:right="616"/>
        <w:jc w:val="both"/>
        <w:rPr>
          <w:rFonts w:ascii="Palatino Linotype" w:eastAsia="Palatino Linotype" w:hAnsi="Palatino Linotype" w:cs="Palatino Linotype"/>
          <w:i/>
          <w:color w:val="000000"/>
          <w:sz w:val="22"/>
          <w:szCs w:val="22"/>
        </w:rPr>
      </w:pPr>
      <w:r w:rsidRPr="00342385">
        <w:rPr>
          <w:rFonts w:ascii="Palatino Linotype" w:eastAsia="Palatino Linotype" w:hAnsi="Palatino Linotype" w:cs="Palatino Linotype"/>
          <w:i/>
          <w:color w:val="000000"/>
          <w:sz w:val="22"/>
          <w:szCs w:val="22"/>
        </w:rPr>
        <w:t xml:space="preserve">Los sujetos obligados deberán implementar a través de las unidades de transparencia, progresivamente y conforme a sus previsiones, las medidas pertinentes para asegurar que el entorno físico de las instalaciones cuente con los ajustes razonables, con el objeto de proporcionar adecuada accesibilidad que otorgue las facilidades necesarias, así como establecer procedimientos para brindar asesoría y atención a las personas con discapacidad, a fin de que puedan consultar los sistemas que integran la Plataforma Nacional de </w:t>
      </w:r>
      <w:r w:rsidRPr="00342385">
        <w:rPr>
          <w:rFonts w:ascii="Palatino Linotype" w:eastAsia="Palatino Linotype" w:hAnsi="Palatino Linotype" w:cs="Palatino Linotype"/>
          <w:i/>
          <w:color w:val="000000"/>
          <w:sz w:val="22"/>
          <w:szCs w:val="22"/>
        </w:rPr>
        <w:lastRenderedPageBreak/>
        <w:t xml:space="preserve">Transparencia, presentar solicitudes de acceso a la información y facilitar su gestión e interponer los recursos que las leyes establezcan.” </w:t>
      </w:r>
    </w:p>
    <w:p w:rsidR="000F1B65" w:rsidRPr="00342385" w:rsidRDefault="000F1B65">
      <w:pPr>
        <w:rPr>
          <w:rFonts w:ascii="Palatino Linotype" w:eastAsia="Palatino Linotype" w:hAnsi="Palatino Linotype" w:cs="Palatino Linotype"/>
          <w:color w:val="000000"/>
          <w:sz w:val="22"/>
          <w:szCs w:val="22"/>
        </w:rPr>
      </w:pPr>
    </w:p>
    <w:p w:rsidR="000F1B65" w:rsidRPr="00342385" w:rsidRDefault="005E216F" w:rsidP="00913228">
      <w:pPr>
        <w:numPr>
          <w:ilvl w:val="0"/>
          <w:numId w:val="11"/>
        </w:numPr>
        <w:spacing w:line="360" w:lineRule="auto"/>
        <w:ind w:left="0" w:right="49" w:firstLine="0"/>
        <w:jc w:val="both"/>
        <w:rPr>
          <w:rFonts w:ascii="Palatino Linotype" w:eastAsia="Palatino Linotype" w:hAnsi="Palatino Linotype" w:cs="Palatino Linotype"/>
          <w:sz w:val="22"/>
          <w:szCs w:val="22"/>
        </w:rPr>
      </w:pPr>
      <w:r w:rsidRPr="00342385">
        <w:rPr>
          <w:rFonts w:ascii="Palatino Linotype" w:eastAsia="Palatino Linotype" w:hAnsi="Palatino Linotype" w:cs="Palatino Linotype"/>
          <w:color w:val="000000"/>
          <w:sz w:val="22"/>
          <w:szCs w:val="22"/>
        </w:rPr>
        <w:t xml:space="preserve">De lo expuesto y con relación a lo solicitado, se tiene que, en efecto, la Unidad de Transparencia es la encargada de </w:t>
      </w:r>
      <w:r w:rsidRPr="00342385">
        <w:rPr>
          <w:rFonts w:ascii="Palatino Linotype" w:eastAsia="Palatino Linotype" w:hAnsi="Palatino Linotype" w:cs="Palatino Linotype"/>
          <w:sz w:val="22"/>
          <w:szCs w:val="22"/>
        </w:rPr>
        <w:t xml:space="preserve">recibir, tramitar y dar respuesta a las solicitudes de acceso a la información. Así, en el presente caso, se advierte que el Titular de la Unidad de Transparencia turnar la solicitud de información al </w:t>
      </w:r>
      <w:r w:rsidRPr="00342385">
        <w:rPr>
          <w:rFonts w:ascii="Palatino Linotype" w:eastAsia="Palatino Linotype" w:hAnsi="Palatino Linotype" w:cs="Palatino Linotype"/>
          <w:b/>
          <w:sz w:val="22"/>
          <w:szCs w:val="22"/>
        </w:rPr>
        <w:t>Servidor Público Habi</w:t>
      </w:r>
      <w:r w:rsidR="00257527" w:rsidRPr="00342385">
        <w:rPr>
          <w:rFonts w:ascii="Palatino Linotype" w:eastAsia="Palatino Linotype" w:hAnsi="Palatino Linotype" w:cs="Palatino Linotype"/>
          <w:b/>
          <w:sz w:val="22"/>
          <w:szCs w:val="22"/>
        </w:rPr>
        <w:t>litado de la Secretaria Particular de Presidencia del S</w:t>
      </w:r>
      <w:r w:rsidR="00161420" w:rsidRPr="00342385">
        <w:rPr>
          <w:rFonts w:ascii="Palatino Linotype" w:eastAsia="Palatino Linotype" w:hAnsi="Palatino Linotype" w:cs="Palatino Linotype"/>
          <w:b/>
          <w:sz w:val="22"/>
          <w:szCs w:val="22"/>
        </w:rPr>
        <w:t>istema Municipal Para el Desarrollo Integral de la Familia de Tlalnepantla de Baz.</w:t>
      </w:r>
    </w:p>
    <w:p w:rsidR="000F1B65" w:rsidRPr="00342385" w:rsidRDefault="000F1B65">
      <w:pPr>
        <w:spacing w:line="360" w:lineRule="auto"/>
        <w:ind w:right="49"/>
        <w:jc w:val="both"/>
        <w:rPr>
          <w:rFonts w:ascii="Palatino Linotype" w:eastAsia="Palatino Linotype" w:hAnsi="Palatino Linotype" w:cs="Palatino Linotype"/>
          <w:sz w:val="22"/>
          <w:szCs w:val="22"/>
        </w:rPr>
      </w:pPr>
    </w:p>
    <w:p w:rsidR="000F1B65" w:rsidRPr="00342385" w:rsidRDefault="005E216F" w:rsidP="00913228">
      <w:pPr>
        <w:numPr>
          <w:ilvl w:val="0"/>
          <w:numId w:val="11"/>
        </w:numPr>
        <w:spacing w:line="360" w:lineRule="auto"/>
        <w:ind w:left="0" w:right="49" w:firstLine="0"/>
        <w:jc w:val="both"/>
        <w:rPr>
          <w:rFonts w:ascii="Palatino Linotype" w:eastAsia="Palatino Linotype" w:hAnsi="Palatino Linotype" w:cs="Palatino Linotype"/>
          <w:sz w:val="22"/>
          <w:szCs w:val="22"/>
        </w:rPr>
      </w:pPr>
      <w:r w:rsidRPr="00342385">
        <w:rPr>
          <w:rFonts w:ascii="Palatino Linotype" w:eastAsia="Palatino Linotype" w:hAnsi="Palatino Linotype" w:cs="Palatino Linotype"/>
          <w:color w:val="000000"/>
          <w:sz w:val="22"/>
          <w:szCs w:val="22"/>
        </w:rPr>
        <w:t xml:space="preserve">En este sentido, </w:t>
      </w:r>
      <w:r w:rsidRPr="00342385">
        <w:rPr>
          <w:rFonts w:ascii="Palatino Linotype" w:eastAsia="Palatino Linotype" w:hAnsi="Palatino Linotype" w:cs="Palatino Linotype"/>
          <w:sz w:val="22"/>
          <w:szCs w:val="22"/>
        </w:rPr>
        <w:t xml:space="preserve">se reitera que existe un pronunciamiento por parte del </w:t>
      </w:r>
      <w:r w:rsidRPr="00342385">
        <w:rPr>
          <w:rFonts w:ascii="Palatino Linotype" w:eastAsia="Palatino Linotype" w:hAnsi="Palatino Linotype" w:cs="Palatino Linotype"/>
          <w:b/>
          <w:sz w:val="22"/>
          <w:szCs w:val="22"/>
        </w:rPr>
        <w:t>SUJETO OBLIGADO</w:t>
      </w:r>
      <w:r w:rsidRPr="00342385">
        <w:rPr>
          <w:rFonts w:ascii="Palatino Linotype" w:eastAsia="Palatino Linotype" w:hAnsi="Palatino Linotype" w:cs="Palatino Linotype"/>
          <w:sz w:val="22"/>
          <w:szCs w:val="22"/>
        </w:rPr>
        <w:t xml:space="preserve">, específicamente del Servidor Público Habilitado competente </w:t>
      </w:r>
      <w:r w:rsidRPr="00342385">
        <w:rPr>
          <w:rFonts w:ascii="Palatino Linotype" w:eastAsia="Palatino Linotype" w:hAnsi="Palatino Linotype" w:cs="Palatino Linotype"/>
          <w:color w:val="000000"/>
          <w:sz w:val="22"/>
          <w:szCs w:val="22"/>
        </w:rPr>
        <w:t>de</w:t>
      </w:r>
      <w:r w:rsidR="00161420" w:rsidRPr="00342385">
        <w:rPr>
          <w:rFonts w:ascii="Palatino Linotype" w:eastAsia="Palatino Linotype" w:hAnsi="Palatino Linotype" w:cs="Palatino Linotype"/>
          <w:color w:val="000000"/>
          <w:sz w:val="22"/>
          <w:szCs w:val="22"/>
        </w:rPr>
        <w:t xml:space="preserve"> </w:t>
      </w:r>
      <w:r w:rsidR="00161420" w:rsidRPr="00342385">
        <w:rPr>
          <w:rFonts w:ascii="Palatino Linotype" w:eastAsia="Palatino Linotype" w:hAnsi="Palatino Linotype" w:cs="Palatino Linotype"/>
          <w:b/>
          <w:sz w:val="22"/>
          <w:szCs w:val="22"/>
        </w:rPr>
        <w:t>Sistema Municipal Para el Desarrollo Integral de la Familia de Tlalnepantla de Baz.</w:t>
      </w:r>
      <w:r w:rsidRPr="00342385">
        <w:rPr>
          <w:rFonts w:ascii="Palatino Linotype" w:eastAsia="Palatino Linotype" w:hAnsi="Palatino Linotype" w:cs="Palatino Linotype"/>
          <w:b/>
          <w:color w:val="000000"/>
          <w:sz w:val="22"/>
          <w:szCs w:val="22"/>
        </w:rPr>
        <w:t xml:space="preserve">, </w:t>
      </w:r>
      <w:r w:rsidRPr="00342385">
        <w:rPr>
          <w:rFonts w:ascii="Palatino Linotype" w:eastAsia="Palatino Linotype" w:hAnsi="Palatino Linotype" w:cs="Palatino Linotype"/>
          <w:sz w:val="22"/>
          <w:szCs w:val="22"/>
        </w:rPr>
        <w:t>área administrativa que de c</w:t>
      </w:r>
      <w:r w:rsidR="00161420" w:rsidRPr="00342385">
        <w:rPr>
          <w:rFonts w:ascii="Palatino Linotype" w:eastAsia="Palatino Linotype" w:hAnsi="Palatino Linotype" w:cs="Palatino Linotype"/>
          <w:sz w:val="22"/>
          <w:szCs w:val="22"/>
        </w:rPr>
        <w:t>onformidad con el Reglamento Interno del Sistema Municipal DIF de Tlalnepantla de Baz</w:t>
      </w:r>
      <w:r w:rsidRPr="00342385">
        <w:rPr>
          <w:rFonts w:ascii="Palatino Linotype" w:eastAsia="Palatino Linotype" w:hAnsi="Palatino Linotype" w:cs="Palatino Linotype"/>
          <w:sz w:val="22"/>
          <w:szCs w:val="22"/>
        </w:rPr>
        <w:t xml:space="preserve">, tiene </w:t>
      </w:r>
      <w:r w:rsidR="00161420" w:rsidRPr="00342385">
        <w:rPr>
          <w:rFonts w:ascii="Palatino Linotype" w:eastAsia="Palatino Linotype" w:hAnsi="Palatino Linotype" w:cs="Palatino Linotype"/>
          <w:sz w:val="22"/>
          <w:szCs w:val="22"/>
        </w:rPr>
        <w:t>las siguientes atribuciones:</w:t>
      </w:r>
    </w:p>
    <w:p w:rsidR="00545C40" w:rsidRPr="00342385" w:rsidRDefault="00545C40" w:rsidP="00545C40">
      <w:pPr>
        <w:spacing w:line="360" w:lineRule="auto"/>
        <w:ind w:right="49"/>
        <w:jc w:val="both"/>
        <w:rPr>
          <w:rFonts w:ascii="Palatino Linotype" w:eastAsia="Palatino Linotype" w:hAnsi="Palatino Linotype" w:cs="Palatino Linotype"/>
          <w:sz w:val="22"/>
          <w:szCs w:val="22"/>
        </w:rPr>
      </w:pPr>
    </w:p>
    <w:p w:rsidR="00161420" w:rsidRPr="00342385" w:rsidRDefault="00161420" w:rsidP="00913228">
      <w:pPr>
        <w:spacing w:line="360" w:lineRule="auto"/>
        <w:ind w:left="851" w:right="822"/>
        <w:jc w:val="both"/>
        <w:rPr>
          <w:rFonts w:ascii="Palatino Linotype" w:eastAsia="Palatino Linotype" w:hAnsi="Palatino Linotype" w:cs="Palatino Linotype"/>
          <w:i/>
          <w:sz w:val="22"/>
          <w:szCs w:val="22"/>
        </w:rPr>
      </w:pPr>
      <w:r w:rsidRPr="00342385">
        <w:rPr>
          <w:rFonts w:ascii="Palatino Linotype" w:eastAsia="Palatino Linotype" w:hAnsi="Palatino Linotype" w:cs="Palatino Linotype"/>
          <w:i/>
          <w:color w:val="000000"/>
          <w:sz w:val="22"/>
          <w:szCs w:val="22"/>
        </w:rPr>
        <w:t>Artículo 55.-La Secretaría Particular de la Presidencia tendrá las siguientes</w:t>
      </w:r>
      <w:r w:rsidRPr="00342385">
        <w:rPr>
          <w:rFonts w:ascii="Palatino Linotype" w:eastAsia="Palatino Linotype" w:hAnsi="Palatino Linotype" w:cs="Palatino Linotype"/>
          <w:i/>
          <w:sz w:val="22"/>
          <w:szCs w:val="22"/>
        </w:rPr>
        <w:t xml:space="preserve"> atribuciones: </w:t>
      </w:r>
    </w:p>
    <w:p w:rsidR="00913228" w:rsidRPr="00342385" w:rsidRDefault="00913228" w:rsidP="00913228">
      <w:pPr>
        <w:spacing w:line="360" w:lineRule="auto"/>
        <w:ind w:right="49"/>
        <w:jc w:val="both"/>
        <w:rPr>
          <w:rFonts w:ascii="Palatino Linotype" w:eastAsia="Palatino Linotype" w:hAnsi="Palatino Linotype" w:cs="Palatino Linotype"/>
          <w:i/>
          <w:sz w:val="22"/>
          <w:szCs w:val="22"/>
        </w:rPr>
      </w:pPr>
    </w:p>
    <w:p w:rsidR="00161420" w:rsidRPr="00342385" w:rsidRDefault="00161420" w:rsidP="00913228">
      <w:pPr>
        <w:spacing w:line="360" w:lineRule="auto"/>
        <w:ind w:left="851" w:right="822"/>
        <w:jc w:val="both"/>
        <w:rPr>
          <w:rFonts w:ascii="Palatino Linotype" w:eastAsia="Palatino Linotype" w:hAnsi="Palatino Linotype" w:cs="Palatino Linotype"/>
          <w:i/>
          <w:sz w:val="22"/>
          <w:szCs w:val="22"/>
        </w:rPr>
      </w:pPr>
      <w:r w:rsidRPr="00342385">
        <w:rPr>
          <w:rFonts w:ascii="Palatino Linotype" w:eastAsia="Palatino Linotype" w:hAnsi="Palatino Linotype" w:cs="Palatino Linotype"/>
          <w:i/>
          <w:sz w:val="22"/>
          <w:szCs w:val="22"/>
        </w:rPr>
        <w:t>I. Coordinar y supervisar las audiencias que lleve a cabo el titular de la Presidencia del SMDIF, turnando su gestión a la Dirección General;</w:t>
      </w:r>
    </w:p>
    <w:p w:rsidR="00161420" w:rsidRPr="00342385" w:rsidRDefault="00161420" w:rsidP="00913228">
      <w:pPr>
        <w:spacing w:line="360" w:lineRule="auto"/>
        <w:ind w:left="851" w:right="822"/>
        <w:jc w:val="both"/>
        <w:rPr>
          <w:rFonts w:ascii="Palatino Linotype" w:eastAsia="Palatino Linotype" w:hAnsi="Palatino Linotype" w:cs="Palatino Linotype"/>
          <w:i/>
          <w:sz w:val="22"/>
          <w:szCs w:val="22"/>
        </w:rPr>
      </w:pPr>
      <w:r w:rsidRPr="00342385">
        <w:rPr>
          <w:rFonts w:ascii="Palatino Linotype" w:eastAsia="Palatino Linotype" w:hAnsi="Palatino Linotype" w:cs="Palatino Linotype"/>
          <w:i/>
          <w:sz w:val="22"/>
          <w:szCs w:val="22"/>
        </w:rPr>
        <w:t xml:space="preserve"> II. Brindar la atención necesaria a la ciudadanía que solicita audiencia con el titular de la Presidencia, enterar sistemáticamente sobre los asuntos atendidos y ejecutar las acciones que para cada efecto le instruya la Presidencia del SMDIF; </w:t>
      </w:r>
    </w:p>
    <w:p w:rsidR="00161420" w:rsidRPr="00342385" w:rsidRDefault="00161420" w:rsidP="00913228">
      <w:pPr>
        <w:spacing w:line="360" w:lineRule="auto"/>
        <w:ind w:left="851" w:right="822"/>
        <w:jc w:val="both"/>
        <w:rPr>
          <w:rFonts w:ascii="Palatino Linotype" w:eastAsia="Palatino Linotype" w:hAnsi="Palatino Linotype" w:cs="Palatino Linotype"/>
          <w:i/>
          <w:sz w:val="22"/>
          <w:szCs w:val="22"/>
        </w:rPr>
      </w:pPr>
      <w:r w:rsidRPr="00342385">
        <w:rPr>
          <w:rFonts w:ascii="Palatino Linotype" w:eastAsia="Palatino Linotype" w:hAnsi="Palatino Linotype" w:cs="Palatino Linotype"/>
          <w:i/>
          <w:sz w:val="22"/>
          <w:szCs w:val="22"/>
        </w:rPr>
        <w:lastRenderedPageBreak/>
        <w:t xml:space="preserve">III. Acordar con el titular de la Presidencia del SMDIF los asuntos que le sean encomendados; IV. Presentar oportunamente al titular de la Presidencia los documentos recibidos en esa oficina para su atención y despacho; </w:t>
      </w:r>
    </w:p>
    <w:p w:rsidR="00161420" w:rsidRPr="00342385" w:rsidRDefault="00161420" w:rsidP="00913228">
      <w:pPr>
        <w:spacing w:line="360" w:lineRule="auto"/>
        <w:ind w:left="851" w:right="822"/>
        <w:jc w:val="both"/>
        <w:rPr>
          <w:rFonts w:ascii="Palatino Linotype" w:eastAsia="Palatino Linotype" w:hAnsi="Palatino Linotype" w:cs="Palatino Linotype"/>
          <w:i/>
          <w:sz w:val="22"/>
          <w:szCs w:val="22"/>
        </w:rPr>
      </w:pPr>
      <w:r w:rsidRPr="00342385">
        <w:rPr>
          <w:rFonts w:ascii="Palatino Linotype" w:eastAsia="Palatino Linotype" w:hAnsi="Palatino Linotype" w:cs="Palatino Linotype"/>
          <w:i/>
          <w:sz w:val="22"/>
          <w:szCs w:val="22"/>
        </w:rPr>
        <w:t xml:space="preserve">V. Asistir al titular de la Presidencia del SMDIF en lo relacionado con la organización, registro y seguimiento de sus actividades y agenda; </w:t>
      </w:r>
    </w:p>
    <w:p w:rsidR="00161420" w:rsidRPr="00342385" w:rsidRDefault="00161420" w:rsidP="00913228">
      <w:pPr>
        <w:spacing w:line="360" w:lineRule="auto"/>
        <w:ind w:left="851" w:right="822"/>
        <w:jc w:val="both"/>
        <w:rPr>
          <w:rFonts w:ascii="Palatino Linotype" w:eastAsia="Palatino Linotype" w:hAnsi="Palatino Linotype" w:cs="Palatino Linotype"/>
          <w:i/>
          <w:sz w:val="22"/>
          <w:szCs w:val="22"/>
        </w:rPr>
      </w:pPr>
      <w:r w:rsidRPr="00342385">
        <w:rPr>
          <w:rFonts w:ascii="Palatino Linotype" w:eastAsia="Palatino Linotype" w:hAnsi="Palatino Linotype" w:cs="Palatino Linotype"/>
          <w:i/>
          <w:sz w:val="22"/>
          <w:szCs w:val="22"/>
        </w:rPr>
        <w:t xml:space="preserve">VI. Verificar que el titular de la Presidencia del SMDIF cuente con la información y datos necesarios antes de cada reunión, cita, evento y compromiso de trabajo; </w:t>
      </w:r>
    </w:p>
    <w:p w:rsidR="00161420" w:rsidRPr="00342385" w:rsidRDefault="00161420" w:rsidP="00913228">
      <w:pPr>
        <w:spacing w:line="360" w:lineRule="auto"/>
        <w:ind w:left="851" w:right="822"/>
        <w:jc w:val="both"/>
        <w:rPr>
          <w:rFonts w:ascii="Palatino Linotype" w:eastAsia="Palatino Linotype" w:hAnsi="Palatino Linotype" w:cs="Palatino Linotype"/>
          <w:i/>
          <w:sz w:val="22"/>
          <w:szCs w:val="22"/>
        </w:rPr>
      </w:pPr>
      <w:r w:rsidRPr="00342385">
        <w:rPr>
          <w:rFonts w:ascii="Palatino Linotype" w:eastAsia="Palatino Linotype" w:hAnsi="Palatino Linotype" w:cs="Palatino Linotype"/>
          <w:i/>
          <w:sz w:val="22"/>
          <w:szCs w:val="22"/>
        </w:rPr>
        <w:t xml:space="preserve">VII. Controlar el archivo y la correspondencia oficial del titular de la Presidencia del SMDIF, garantizando la agilidad de los asuntos atendidos directamente por el titular; </w:t>
      </w:r>
    </w:p>
    <w:p w:rsidR="00161420" w:rsidRPr="00342385" w:rsidRDefault="00161420" w:rsidP="00913228">
      <w:pPr>
        <w:spacing w:line="360" w:lineRule="auto"/>
        <w:ind w:left="851" w:right="822"/>
        <w:jc w:val="both"/>
        <w:rPr>
          <w:rFonts w:ascii="Palatino Linotype" w:eastAsia="Palatino Linotype" w:hAnsi="Palatino Linotype" w:cs="Palatino Linotype"/>
          <w:i/>
          <w:sz w:val="22"/>
          <w:szCs w:val="22"/>
        </w:rPr>
      </w:pPr>
      <w:r w:rsidRPr="00342385">
        <w:rPr>
          <w:rFonts w:ascii="Palatino Linotype" w:eastAsia="Palatino Linotype" w:hAnsi="Palatino Linotype" w:cs="Palatino Linotype"/>
          <w:i/>
          <w:sz w:val="22"/>
          <w:szCs w:val="22"/>
        </w:rPr>
        <w:t>VIII. Gestionar y dar seguimiento a los compromisos, solicitudes, acciones o actividades derivadas de las peticiones que se hacen a la Presidencia del SMDIF en las giras y eventos;</w:t>
      </w:r>
    </w:p>
    <w:p w:rsidR="00161420" w:rsidRPr="00342385" w:rsidRDefault="00161420" w:rsidP="00913228">
      <w:pPr>
        <w:spacing w:line="360" w:lineRule="auto"/>
        <w:ind w:left="851" w:right="822"/>
        <w:jc w:val="both"/>
        <w:rPr>
          <w:rFonts w:ascii="Palatino Linotype" w:eastAsia="Palatino Linotype" w:hAnsi="Palatino Linotype" w:cs="Palatino Linotype"/>
          <w:i/>
          <w:sz w:val="22"/>
          <w:szCs w:val="22"/>
        </w:rPr>
      </w:pPr>
      <w:r w:rsidRPr="00342385">
        <w:rPr>
          <w:rFonts w:ascii="Palatino Linotype" w:eastAsia="Palatino Linotype" w:hAnsi="Palatino Linotype" w:cs="Palatino Linotype"/>
          <w:i/>
          <w:sz w:val="22"/>
          <w:szCs w:val="22"/>
        </w:rPr>
        <w:t xml:space="preserve"> IX. Dar seguimiento a la correspondencia y los oficios signados por la Presidencia del SMDIF; X. Realizar las gestiones necesarias, ante las unidades administrativas del SMDIF, por conducto de la Dirección General, para efectos de que se cuente con los bienes, materiales y equipo necesario en los lugares a los que acude la titular de la Presidencia del SMDIF; </w:t>
      </w:r>
    </w:p>
    <w:p w:rsidR="00161420" w:rsidRPr="00342385" w:rsidRDefault="00161420" w:rsidP="00913228">
      <w:pPr>
        <w:spacing w:line="360" w:lineRule="auto"/>
        <w:ind w:left="851" w:right="822"/>
        <w:jc w:val="both"/>
        <w:rPr>
          <w:rFonts w:ascii="Palatino Linotype" w:eastAsia="Palatino Linotype" w:hAnsi="Palatino Linotype" w:cs="Palatino Linotype"/>
          <w:i/>
          <w:sz w:val="22"/>
          <w:szCs w:val="22"/>
        </w:rPr>
      </w:pPr>
      <w:r w:rsidRPr="00342385">
        <w:rPr>
          <w:rFonts w:ascii="Palatino Linotype" w:eastAsia="Palatino Linotype" w:hAnsi="Palatino Linotype" w:cs="Palatino Linotype"/>
          <w:i/>
          <w:sz w:val="22"/>
          <w:szCs w:val="22"/>
        </w:rPr>
        <w:t>XI. Llevar a cabo el análisis y revisión previa de toda la documentación para la firma o visto bueno de la Presidencia del SMDIF;</w:t>
      </w:r>
    </w:p>
    <w:p w:rsidR="00161420" w:rsidRPr="00342385" w:rsidRDefault="00161420" w:rsidP="00913228">
      <w:pPr>
        <w:spacing w:line="360" w:lineRule="auto"/>
        <w:ind w:left="851" w:right="822"/>
        <w:jc w:val="both"/>
        <w:rPr>
          <w:rFonts w:ascii="Palatino Linotype" w:eastAsia="Palatino Linotype" w:hAnsi="Palatino Linotype" w:cs="Palatino Linotype"/>
          <w:i/>
          <w:sz w:val="22"/>
          <w:szCs w:val="22"/>
        </w:rPr>
      </w:pPr>
      <w:r w:rsidRPr="00342385">
        <w:rPr>
          <w:rFonts w:ascii="Palatino Linotype" w:eastAsia="Palatino Linotype" w:hAnsi="Palatino Linotype" w:cs="Palatino Linotype"/>
          <w:i/>
          <w:sz w:val="22"/>
          <w:szCs w:val="22"/>
        </w:rPr>
        <w:t xml:space="preserve"> XII. Dar seguimiento periódico al programa de trabajo del Voluntariado; </w:t>
      </w:r>
    </w:p>
    <w:p w:rsidR="00161420" w:rsidRPr="00342385" w:rsidRDefault="00161420" w:rsidP="00913228">
      <w:pPr>
        <w:spacing w:line="360" w:lineRule="auto"/>
        <w:ind w:left="851" w:right="822"/>
        <w:jc w:val="both"/>
        <w:rPr>
          <w:rFonts w:ascii="Palatino Linotype" w:eastAsia="Palatino Linotype" w:hAnsi="Palatino Linotype" w:cs="Palatino Linotype"/>
          <w:i/>
          <w:sz w:val="22"/>
          <w:szCs w:val="22"/>
        </w:rPr>
      </w:pPr>
      <w:r w:rsidRPr="00342385">
        <w:rPr>
          <w:rFonts w:ascii="Palatino Linotype" w:eastAsia="Palatino Linotype" w:hAnsi="Palatino Linotype" w:cs="Palatino Linotype"/>
          <w:i/>
          <w:sz w:val="22"/>
          <w:szCs w:val="22"/>
        </w:rPr>
        <w:t xml:space="preserve">XIII. Auxiliar al titular de la Presidencia del Voluntariado en el desarrollo de sus actividades; y </w:t>
      </w:r>
    </w:p>
    <w:p w:rsidR="00161420" w:rsidRPr="00342385" w:rsidRDefault="00161420" w:rsidP="00913228">
      <w:pPr>
        <w:spacing w:line="360" w:lineRule="auto"/>
        <w:ind w:left="851" w:right="822"/>
        <w:jc w:val="both"/>
        <w:rPr>
          <w:rFonts w:ascii="Palatino Linotype" w:eastAsia="Palatino Linotype" w:hAnsi="Palatino Linotype" w:cs="Palatino Linotype"/>
          <w:i/>
          <w:sz w:val="22"/>
          <w:szCs w:val="22"/>
        </w:rPr>
      </w:pPr>
      <w:r w:rsidRPr="00342385">
        <w:rPr>
          <w:rFonts w:ascii="Palatino Linotype" w:eastAsia="Palatino Linotype" w:hAnsi="Palatino Linotype" w:cs="Palatino Linotype"/>
          <w:i/>
          <w:sz w:val="22"/>
          <w:szCs w:val="22"/>
        </w:rPr>
        <w:t xml:space="preserve">XIV. Las demás que establezca el titular de la Presidencia del SMDIF en el ámbito de sus atribuciones, o que señalen la normatividad aplicable. </w:t>
      </w:r>
    </w:p>
    <w:p w:rsidR="00161420" w:rsidRPr="00342385" w:rsidRDefault="00161420" w:rsidP="00913228">
      <w:pPr>
        <w:spacing w:line="360" w:lineRule="auto"/>
        <w:ind w:left="851" w:right="822"/>
        <w:jc w:val="both"/>
        <w:rPr>
          <w:rFonts w:ascii="Palatino Linotype" w:eastAsia="Palatino Linotype" w:hAnsi="Palatino Linotype" w:cs="Palatino Linotype"/>
          <w:i/>
          <w:sz w:val="22"/>
          <w:szCs w:val="22"/>
        </w:rPr>
      </w:pPr>
      <w:r w:rsidRPr="00342385">
        <w:rPr>
          <w:rFonts w:ascii="Palatino Linotype" w:eastAsia="Palatino Linotype" w:hAnsi="Palatino Linotype" w:cs="Palatino Linotype"/>
          <w:i/>
          <w:sz w:val="22"/>
          <w:szCs w:val="22"/>
        </w:rPr>
        <w:lastRenderedPageBreak/>
        <w:t xml:space="preserve">XV. Atender el sistema de orientación, recepción, canalización, control, seguimiento y respuesta de las solicitudes ciudadanas y/o peticiones diversas, en coordinación con las unidades administrativas del SMDIF; </w:t>
      </w:r>
    </w:p>
    <w:p w:rsidR="00161420" w:rsidRPr="00342385" w:rsidRDefault="00161420" w:rsidP="00913228">
      <w:pPr>
        <w:spacing w:line="360" w:lineRule="auto"/>
        <w:ind w:left="851" w:right="822"/>
        <w:jc w:val="both"/>
        <w:rPr>
          <w:rFonts w:ascii="Palatino Linotype" w:eastAsia="Palatino Linotype" w:hAnsi="Palatino Linotype" w:cs="Palatino Linotype"/>
          <w:i/>
          <w:sz w:val="22"/>
          <w:szCs w:val="22"/>
        </w:rPr>
      </w:pPr>
      <w:r w:rsidRPr="00342385">
        <w:rPr>
          <w:rFonts w:ascii="Palatino Linotype" w:eastAsia="Palatino Linotype" w:hAnsi="Palatino Linotype" w:cs="Palatino Linotype"/>
          <w:i/>
          <w:sz w:val="22"/>
          <w:szCs w:val="22"/>
        </w:rPr>
        <w:t>XVI. Garantizar un trato igualitario y no discriminatorio por razones de sexo, grupo social, discapacidad, edad, preferencia sexual, estado civil o género, en la atención que se brinde al ciudadano;</w:t>
      </w:r>
    </w:p>
    <w:p w:rsidR="00161420" w:rsidRPr="00342385" w:rsidRDefault="00161420" w:rsidP="00913228">
      <w:pPr>
        <w:spacing w:line="360" w:lineRule="auto"/>
        <w:ind w:left="851" w:right="822"/>
        <w:jc w:val="both"/>
        <w:rPr>
          <w:rFonts w:ascii="Palatino Linotype" w:eastAsia="Palatino Linotype" w:hAnsi="Palatino Linotype" w:cs="Palatino Linotype"/>
          <w:i/>
          <w:sz w:val="22"/>
          <w:szCs w:val="22"/>
        </w:rPr>
      </w:pPr>
      <w:r w:rsidRPr="00342385">
        <w:rPr>
          <w:rFonts w:ascii="Palatino Linotype" w:eastAsia="Palatino Linotype" w:hAnsi="Palatino Linotype" w:cs="Palatino Linotype"/>
          <w:i/>
          <w:sz w:val="22"/>
          <w:szCs w:val="22"/>
        </w:rPr>
        <w:t xml:space="preserve"> XVII. Dar seguimiento y evaluar a las unidades administrativas a donde ha sido enviado el requerimiento ciudadano y/o petición, para su atención oportuna, congruente y eficaz, y verificar en todo caso que la contestación sea remitida en tiempo y forma al solicitante; </w:t>
      </w:r>
    </w:p>
    <w:p w:rsidR="00161420" w:rsidRPr="00342385" w:rsidRDefault="00161420" w:rsidP="00913228">
      <w:pPr>
        <w:spacing w:line="360" w:lineRule="auto"/>
        <w:ind w:left="851" w:right="822"/>
        <w:jc w:val="both"/>
        <w:rPr>
          <w:rFonts w:ascii="Palatino Linotype" w:eastAsia="Palatino Linotype" w:hAnsi="Palatino Linotype" w:cs="Palatino Linotype"/>
          <w:i/>
          <w:sz w:val="22"/>
          <w:szCs w:val="22"/>
        </w:rPr>
      </w:pPr>
      <w:r w:rsidRPr="00342385">
        <w:rPr>
          <w:rFonts w:ascii="Palatino Linotype" w:eastAsia="Palatino Linotype" w:hAnsi="Palatino Linotype" w:cs="Palatino Linotype"/>
          <w:i/>
          <w:sz w:val="22"/>
          <w:szCs w:val="22"/>
        </w:rPr>
        <w:t xml:space="preserve">XVIII. Informar periódicamente al titular de la Presidencia del SMDIF y de la Dirección General del seguimiento y evaluación de las solicitudes ciudadanas y/o peticiones diversas; XIX. Canalizar a las unidades administrativas correspondientes, para su atención, ejecución o gestión de las solicitudes ciudadanas y/o peticiones diversas que sean turnadas al SMDIF por conducto del Centro de Atención Integral al Ciudadano; 23 de febrero de 2017 Página 15 XX. Monitorear la calidad en el servicio al ciudadano que se brinda a través de las diversas unidades administrativas del SMDIF; </w:t>
      </w:r>
    </w:p>
    <w:p w:rsidR="00161420" w:rsidRPr="00342385" w:rsidRDefault="00161420" w:rsidP="00913228">
      <w:pPr>
        <w:spacing w:line="360" w:lineRule="auto"/>
        <w:ind w:left="851" w:right="822"/>
        <w:jc w:val="both"/>
        <w:rPr>
          <w:rFonts w:ascii="Palatino Linotype" w:eastAsia="Palatino Linotype" w:hAnsi="Palatino Linotype" w:cs="Palatino Linotype"/>
          <w:i/>
          <w:sz w:val="22"/>
          <w:szCs w:val="22"/>
        </w:rPr>
      </w:pPr>
      <w:r w:rsidRPr="00342385">
        <w:rPr>
          <w:rFonts w:ascii="Palatino Linotype" w:eastAsia="Palatino Linotype" w:hAnsi="Palatino Linotype" w:cs="Palatino Linotype"/>
          <w:i/>
          <w:sz w:val="22"/>
          <w:szCs w:val="22"/>
        </w:rPr>
        <w:t xml:space="preserve">XXI. Gestionar la mejora en la calidad de servicios y trámites al ciudadano; </w:t>
      </w:r>
    </w:p>
    <w:p w:rsidR="00913228" w:rsidRPr="00342385" w:rsidRDefault="00161420" w:rsidP="00913228">
      <w:pPr>
        <w:spacing w:line="360" w:lineRule="auto"/>
        <w:ind w:left="851" w:right="822"/>
        <w:jc w:val="both"/>
        <w:rPr>
          <w:rFonts w:ascii="Palatino Linotype" w:eastAsia="Palatino Linotype" w:hAnsi="Palatino Linotype" w:cs="Palatino Linotype"/>
          <w:i/>
          <w:sz w:val="22"/>
          <w:szCs w:val="22"/>
        </w:rPr>
      </w:pPr>
      <w:r w:rsidRPr="00342385">
        <w:rPr>
          <w:rFonts w:ascii="Palatino Linotype" w:eastAsia="Palatino Linotype" w:hAnsi="Palatino Linotype" w:cs="Palatino Linotype"/>
          <w:i/>
          <w:sz w:val="22"/>
          <w:szCs w:val="22"/>
        </w:rPr>
        <w:t xml:space="preserve">XXII. Planear, coordinar, ejecutar y evaluar estrategias encaminadas a mantener una comunicación permanente con la ciudadanía; </w:t>
      </w:r>
    </w:p>
    <w:p w:rsidR="00913228" w:rsidRPr="00342385" w:rsidRDefault="00161420" w:rsidP="00913228">
      <w:pPr>
        <w:spacing w:line="360" w:lineRule="auto"/>
        <w:ind w:left="851" w:right="822"/>
        <w:jc w:val="both"/>
        <w:rPr>
          <w:rFonts w:ascii="Palatino Linotype" w:eastAsia="Palatino Linotype" w:hAnsi="Palatino Linotype" w:cs="Palatino Linotype"/>
          <w:i/>
          <w:sz w:val="22"/>
          <w:szCs w:val="22"/>
        </w:rPr>
      </w:pPr>
      <w:r w:rsidRPr="00342385">
        <w:rPr>
          <w:rFonts w:ascii="Palatino Linotype" w:eastAsia="Palatino Linotype" w:hAnsi="Palatino Linotype" w:cs="Palatino Linotype"/>
          <w:i/>
          <w:sz w:val="22"/>
          <w:szCs w:val="22"/>
        </w:rPr>
        <w:t xml:space="preserve">XXIII. Planear, coordinar, ejecutar y evaluar estrategias encaminadas a promover una mayor cobertura de beneficiarios del SMDIF; </w:t>
      </w:r>
    </w:p>
    <w:p w:rsidR="00913228" w:rsidRPr="00342385" w:rsidRDefault="00161420" w:rsidP="00913228">
      <w:pPr>
        <w:spacing w:line="360" w:lineRule="auto"/>
        <w:ind w:left="851" w:right="822"/>
        <w:jc w:val="both"/>
        <w:rPr>
          <w:rFonts w:ascii="Palatino Linotype" w:eastAsia="Palatino Linotype" w:hAnsi="Palatino Linotype" w:cs="Palatino Linotype"/>
          <w:i/>
          <w:sz w:val="22"/>
          <w:szCs w:val="22"/>
        </w:rPr>
      </w:pPr>
      <w:r w:rsidRPr="00342385">
        <w:rPr>
          <w:rFonts w:ascii="Palatino Linotype" w:eastAsia="Palatino Linotype" w:hAnsi="Palatino Linotype" w:cs="Palatino Linotype"/>
          <w:i/>
          <w:sz w:val="22"/>
          <w:szCs w:val="22"/>
        </w:rPr>
        <w:t xml:space="preserve">XXIV. Sistematizar los resultados de los servicios, trámites y atención a la ciudadanía que brinda el SMDIF; </w:t>
      </w:r>
    </w:p>
    <w:p w:rsidR="00913228" w:rsidRPr="00342385" w:rsidRDefault="00161420" w:rsidP="00913228">
      <w:pPr>
        <w:spacing w:line="360" w:lineRule="auto"/>
        <w:ind w:left="851" w:right="822"/>
        <w:jc w:val="both"/>
        <w:rPr>
          <w:rFonts w:ascii="Palatino Linotype" w:eastAsia="Palatino Linotype" w:hAnsi="Palatino Linotype" w:cs="Palatino Linotype"/>
          <w:i/>
          <w:sz w:val="22"/>
          <w:szCs w:val="22"/>
        </w:rPr>
      </w:pPr>
      <w:r w:rsidRPr="00342385">
        <w:rPr>
          <w:rFonts w:ascii="Palatino Linotype" w:eastAsia="Palatino Linotype" w:hAnsi="Palatino Linotype" w:cs="Palatino Linotype"/>
          <w:i/>
          <w:sz w:val="22"/>
          <w:szCs w:val="22"/>
        </w:rPr>
        <w:lastRenderedPageBreak/>
        <w:t xml:space="preserve">XXV. Fungir como enlace de gestión con el Centro de Atención Integral al Ciudadano del Ayuntamiento de Tlalnepantla de Baz; </w:t>
      </w:r>
    </w:p>
    <w:p w:rsidR="00913228" w:rsidRPr="00342385" w:rsidRDefault="00161420" w:rsidP="00913228">
      <w:pPr>
        <w:spacing w:line="360" w:lineRule="auto"/>
        <w:ind w:left="851" w:right="822"/>
        <w:jc w:val="both"/>
        <w:rPr>
          <w:rFonts w:ascii="Palatino Linotype" w:eastAsia="Palatino Linotype" w:hAnsi="Palatino Linotype" w:cs="Palatino Linotype"/>
          <w:i/>
          <w:sz w:val="22"/>
          <w:szCs w:val="22"/>
        </w:rPr>
      </w:pPr>
      <w:r w:rsidRPr="00342385">
        <w:rPr>
          <w:rFonts w:ascii="Palatino Linotype" w:eastAsia="Palatino Linotype" w:hAnsi="Palatino Linotype" w:cs="Palatino Linotype"/>
          <w:i/>
          <w:sz w:val="22"/>
          <w:szCs w:val="22"/>
        </w:rPr>
        <w:t xml:space="preserve">XXVI. Solicitar a las unidades administrativas del SMDIF información sobre sus programas, jornadas y servicios a realizar en beneficio de la comunidad, para brindar información sobre los mismos a la ciudadanía; </w:t>
      </w:r>
    </w:p>
    <w:p w:rsidR="00913228" w:rsidRPr="00342385" w:rsidRDefault="00161420" w:rsidP="00913228">
      <w:pPr>
        <w:spacing w:line="360" w:lineRule="auto"/>
        <w:ind w:left="851" w:right="822"/>
        <w:jc w:val="both"/>
        <w:rPr>
          <w:rFonts w:ascii="Palatino Linotype" w:eastAsia="Palatino Linotype" w:hAnsi="Palatino Linotype" w:cs="Palatino Linotype"/>
          <w:i/>
          <w:sz w:val="22"/>
          <w:szCs w:val="22"/>
        </w:rPr>
      </w:pPr>
      <w:r w:rsidRPr="00342385">
        <w:rPr>
          <w:rFonts w:ascii="Palatino Linotype" w:eastAsia="Palatino Linotype" w:hAnsi="Palatino Linotype" w:cs="Palatino Linotype"/>
          <w:i/>
          <w:sz w:val="22"/>
          <w:szCs w:val="22"/>
        </w:rPr>
        <w:t xml:space="preserve">XXVII. Recibir verbalmente, por escrito o electrónicamente las solicitudes, sugerencias y propuestas de los ciudadanos, llevando un registro de todas ellas para turnarlas de inmediato a la unidad administrativa correspondiente; </w:t>
      </w:r>
    </w:p>
    <w:p w:rsidR="00913228" w:rsidRPr="00342385" w:rsidRDefault="00161420" w:rsidP="00913228">
      <w:pPr>
        <w:spacing w:line="360" w:lineRule="auto"/>
        <w:ind w:left="851" w:right="822"/>
        <w:jc w:val="both"/>
        <w:rPr>
          <w:rFonts w:ascii="Palatino Linotype" w:eastAsia="Palatino Linotype" w:hAnsi="Palatino Linotype" w:cs="Palatino Linotype"/>
          <w:i/>
          <w:sz w:val="22"/>
          <w:szCs w:val="22"/>
        </w:rPr>
      </w:pPr>
      <w:r w:rsidRPr="00342385">
        <w:rPr>
          <w:rFonts w:ascii="Palatino Linotype" w:eastAsia="Palatino Linotype" w:hAnsi="Palatino Linotype" w:cs="Palatino Linotype"/>
          <w:i/>
          <w:sz w:val="22"/>
          <w:szCs w:val="22"/>
        </w:rPr>
        <w:t>XXVIII. Asistir, registrar y canalizar para su atención las demandas y solicitudes que reciba el titular de la Presidencia del SMDIF en las giras o eventos de trabajo que realice; y</w:t>
      </w:r>
    </w:p>
    <w:p w:rsidR="000F1B65" w:rsidRPr="00342385" w:rsidRDefault="00161420" w:rsidP="00913228">
      <w:pPr>
        <w:spacing w:line="360" w:lineRule="auto"/>
        <w:ind w:left="851" w:right="822"/>
        <w:jc w:val="both"/>
        <w:rPr>
          <w:rFonts w:ascii="Palatino Linotype" w:eastAsia="Palatino Linotype" w:hAnsi="Palatino Linotype" w:cs="Palatino Linotype"/>
          <w:i/>
          <w:sz w:val="22"/>
          <w:szCs w:val="22"/>
        </w:rPr>
      </w:pPr>
      <w:r w:rsidRPr="00342385">
        <w:rPr>
          <w:rFonts w:ascii="Palatino Linotype" w:eastAsia="Palatino Linotype" w:hAnsi="Palatino Linotype" w:cs="Palatino Linotype"/>
          <w:i/>
          <w:sz w:val="22"/>
          <w:szCs w:val="22"/>
        </w:rPr>
        <w:t xml:space="preserve"> XXIX. Las demás que establezca el titular de la Presidencia del SMDIF en el ámbito de sus atribuciones, o que señalen la normatividad aplicable.</w:t>
      </w:r>
    </w:p>
    <w:p w:rsidR="00913228" w:rsidRPr="00342385" w:rsidRDefault="00913228">
      <w:pPr>
        <w:spacing w:line="360" w:lineRule="auto"/>
        <w:ind w:right="49"/>
        <w:jc w:val="both"/>
        <w:rPr>
          <w:rFonts w:ascii="Palatino Linotype" w:eastAsia="Palatino Linotype" w:hAnsi="Palatino Linotype" w:cs="Palatino Linotype"/>
          <w:sz w:val="22"/>
          <w:szCs w:val="22"/>
        </w:rPr>
      </w:pPr>
    </w:p>
    <w:p w:rsidR="000F1B65" w:rsidRPr="00342385" w:rsidRDefault="005E216F" w:rsidP="00913228">
      <w:pPr>
        <w:numPr>
          <w:ilvl w:val="0"/>
          <w:numId w:val="11"/>
        </w:numPr>
        <w:spacing w:line="360" w:lineRule="auto"/>
        <w:ind w:left="0" w:right="49" w:firstLine="0"/>
        <w:jc w:val="both"/>
        <w:rPr>
          <w:rFonts w:ascii="Palatino Linotype" w:eastAsia="Palatino Linotype" w:hAnsi="Palatino Linotype" w:cs="Palatino Linotype"/>
          <w:sz w:val="22"/>
          <w:szCs w:val="22"/>
        </w:rPr>
      </w:pPr>
      <w:r w:rsidRPr="00342385">
        <w:rPr>
          <w:rFonts w:ascii="Palatino Linotype" w:eastAsia="Palatino Linotype" w:hAnsi="Palatino Linotype" w:cs="Palatino Linotype"/>
          <w:sz w:val="22"/>
          <w:szCs w:val="22"/>
        </w:rPr>
        <w:t xml:space="preserve">Así, con el afán de dar cumplimiento con lo requerido, se reitera que, el </w:t>
      </w:r>
      <w:r w:rsidRPr="00342385">
        <w:rPr>
          <w:rFonts w:ascii="Palatino Linotype" w:eastAsia="Palatino Linotype" w:hAnsi="Palatino Linotype" w:cs="Palatino Linotype"/>
          <w:b/>
          <w:sz w:val="22"/>
          <w:szCs w:val="22"/>
        </w:rPr>
        <w:t>SUJETO OBLIGADO</w:t>
      </w:r>
      <w:r w:rsidRPr="00342385">
        <w:rPr>
          <w:rFonts w:ascii="Palatino Linotype" w:eastAsia="Palatino Linotype" w:hAnsi="Palatino Linotype" w:cs="Palatino Linotype"/>
          <w:sz w:val="22"/>
          <w:szCs w:val="22"/>
        </w:rPr>
        <w:t xml:space="preserve"> por medio Servidor Público Habilitado competente,</w:t>
      </w:r>
      <w:r w:rsidRPr="00342385">
        <w:rPr>
          <w:rFonts w:ascii="Palatino Linotype" w:eastAsia="Palatino Linotype" w:hAnsi="Palatino Linotype" w:cs="Palatino Linotype"/>
          <w:color w:val="000000"/>
          <w:sz w:val="22"/>
          <w:szCs w:val="22"/>
        </w:rPr>
        <w:t xml:space="preserve"> </w:t>
      </w:r>
      <w:r w:rsidRPr="00342385">
        <w:rPr>
          <w:rFonts w:ascii="Palatino Linotype" w:eastAsia="Palatino Linotype" w:hAnsi="Palatino Linotype" w:cs="Palatino Linotype"/>
          <w:sz w:val="22"/>
          <w:szCs w:val="22"/>
        </w:rPr>
        <w:t>es dable sostener que, este Instituto no está facultado para manifestarse sobre la veracidad de este, pues no existe precepto legal alguno en la Ley de la materia que lo faculte para que, vía recurso de revisión, pueda pronunciarse al respecto.</w:t>
      </w:r>
    </w:p>
    <w:p w:rsidR="000F1B65" w:rsidRPr="00342385" w:rsidRDefault="000F1B65">
      <w:pPr>
        <w:spacing w:line="360" w:lineRule="auto"/>
        <w:ind w:right="49"/>
        <w:jc w:val="both"/>
        <w:rPr>
          <w:rFonts w:ascii="Palatino Linotype" w:eastAsia="Palatino Linotype" w:hAnsi="Palatino Linotype" w:cs="Palatino Linotype"/>
          <w:sz w:val="22"/>
          <w:szCs w:val="22"/>
        </w:rPr>
      </w:pPr>
    </w:p>
    <w:p w:rsidR="000F1B65" w:rsidRPr="00342385" w:rsidRDefault="005E216F" w:rsidP="00913228">
      <w:pPr>
        <w:numPr>
          <w:ilvl w:val="0"/>
          <w:numId w:val="11"/>
        </w:numPr>
        <w:spacing w:line="360" w:lineRule="auto"/>
        <w:ind w:left="0" w:right="49" w:firstLine="0"/>
        <w:jc w:val="both"/>
        <w:rPr>
          <w:rFonts w:ascii="Palatino Linotype" w:eastAsia="Palatino Linotype" w:hAnsi="Palatino Linotype" w:cs="Palatino Linotype"/>
          <w:sz w:val="22"/>
          <w:szCs w:val="22"/>
        </w:rPr>
      </w:pPr>
      <w:r w:rsidRPr="00342385">
        <w:rPr>
          <w:rFonts w:ascii="Palatino Linotype" w:eastAsia="Palatino Linotype" w:hAnsi="Palatino Linotype" w:cs="Palatino Linotype"/>
          <w:color w:val="000000"/>
          <w:sz w:val="22"/>
          <w:szCs w:val="22"/>
        </w:rPr>
        <w:t xml:space="preserve">Sirve </w:t>
      </w:r>
      <w:r w:rsidRPr="00342385">
        <w:rPr>
          <w:rFonts w:ascii="Palatino Linotype" w:eastAsia="Palatino Linotype" w:hAnsi="Palatino Linotype" w:cs="Palatino Linotype"/>
          <w:sz w:val="22"/>
          <w:szCs w:val="22"/>
        </w:rPr>
        <w:t>de apoyo a lo anterior, por analogía el criterio 31-10 emitido por el entonces Instituto Federal de Acceso a la Información ahora Instituto Nacional de Transparencia, Acceso a la Información y Protección de Datos Personales (INAI) que a la letra dice:</w:t>
      </w:r>
    </w:p>
    <w:p w:rsidR="00545C40" w:rsidRPr="00342385" w:rsidRDefault="00545C40" w:rsidP="00545C40">
      <w:pPr>
        <w:spacing w:line="360" w:lineRule="auto"/>
        <w:ind w:right="49"/>
        <w:jc w:val="both"/>
        <w:rPr>
          <w:rFonts w:ascii="Palatino Linotype" w:eastAsia="Palatino Linotype" w:hAnsi="Palatino Linotype" w:cs="Palatino Linotype"/>
          <w:sz w:val="22"/>
          <w:szCs w:val="22"/>
        </w:rPr>
      </w:pPr>
    </w:p>
    <w:p w:rsidR="000F1B65" w:rsidRPr="00342385" w:rsidRDefault="005E216F">
      <w:pPr>
        <w:tabs>
          <w:tab w:val="left" w:pos="709"/>
        </w:tabs>
        <w:ind w:left="567" w:right="565"/>
        <w:jc w:val="both"/>
        <w:rPr>
          <w:rFonts w:ascii="Palatino Linotype" w:eastAsia="Palatino Linotype" w:hAnsi="Palatino Linotype" w:cs="Palatino Linotype"/>
          <w:b/>
          <w:i/>
          <w:sz w:val="22"/>
          <w:szCs w:val="22"/>
        </w:rPr>
      </w:pPr>
      <w:r w:rsidRPr="00342385">
        <w:rPr>
          <w:rFonts w:ascii="Palatino Linotype" w:eastAsia="Palatino Linotype" w:hAnsi="Palatino Linotype" w:cs="Palatino Linotype"/>
          <w:b/>
          <w:i/>
          <w:sz w:val="22"/>
          <w:szCs w:val="22"/>
        </w:rPr>
        <w:lastRenderedPageBreak/>
        <w:t>“El Instituto Federal de Acceso a la Información y Protección de Datos no cuenta con facultades para pronunciarse respecto de la veracidad de los documentos proporcionados por los sujetos obligados</w:t>
      </w:r>
      <w:r w:rsidRPr="00342385">
        <w:rPr>
          <w:rFonts w:ascii="Palatino Linotype" w:eastAsia="Palatino Linotype" w:hAnsi="Palatino Linotype" w:cs="Palatino Linotype"/>
          <w:i/>
          <w:sz w:val="22"/>
          <w:szCs w:val="22"/>
        </w:rPr>
        <w:t>. 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w:t>
      </w:r>
      <w:r w:rsidRPr="00342385">
        <w:rPr>
          <w:rFonts w:ascii="Palatino Linotype" w:eastAsia="Palatino Linotype" w:hAnsi="Palatino Linotype" w:cs="Palatino Linotype"/>
          <w:b/>
          <w:i/>
          <w:sz w:val="22"/>
          <w:szCs w:val="22"/>
        </w:rPr>
        <w:t>”</w:t>
      </w:r>
    </w:p>
    <w:p w:rsidR="000F1B65" w:rsidRPr="00342385" w:rsidRDefault="000F1B65" w:rsidP="008A7050">
      <w:pPr>
        <w:spacing w:line="360" w:lineRule="auto"/>
        <w:ind w:right="49"/>
        <w:jc w:val="both"/>
        <w:rPr>
          <w:rFonts w:ascii="Palatino Linotype" w:eastAsia="Palatino Linotype" w:hAnsi="Palatino Linotype" w:cs="Palatino Linotype"/>
          <w:sz w:val="22"/>
          <w:szCs w:val="22"/>
        </w:rPr>
      </w:pPr>
    </w:p>
    <w:p w:rsidR="008A7050" w:rsidRPr="00342385" w:rsidRDefault="008A7050" w:rsidP="008A7050">
      <w:pPr>
        <w:rPr>
          <w:rFonts w:ascii="Palatino Linotype" w:eastAsia="Palatino Linotype" w:hAnsi="Palatino Linotype" w:cs="Palatino Linotype"/>
          <w:sz w:val="22"/>
          <w:szCs w:val="22"/>
        </w:rPr>
      </w:pPr>
    </w:p>
    <w:p w:rsidR="008A7050" w:rsidRPr="00342385" w:rsidRDefault="008A7050" w:rsidP="00913228">
      <w:pPr>
        <w:numPr>
          <w:ilvl w:val="0"/>
          <w:numId w:val="11"/>
        </w:numPr>
        <w:spacing w:line="360" w:lineRule="auto"/>
        <w:ind w:left="0" w:right="49" w:firstLine="0"/>
        <w:jc w:val="both"/>
        <w:rPr>
          <w:rFonts w:ascii="Palatino Linotype" w:eastAsia="Palatino Linotype" w:hAnsi="Palatino Linotype" w:cs="Palatino Linotype"/>
          <w:b/>
          <w:i/>
          <w:sz w:val="22"/>
          <w:szCs w:val="22"/>
        </w:rPr>
      </w:pPr>
      <w:r w:rsidRPr="00342385">
        <w:rPr>
          <w:rFonts w:ascii="Palatino Linotype" w:eastAsia="Palatino Linotype" w:hAnsi="Palatino Linotype" w:cs="Palatino Linotype"/>
          <w:sz w:val="22"/>
          <w:szCs w:val="22"/>
        </w:rPr>
        <w:t xml:space="preserve">En </w:t>
      </w:r>
      <w:r w:rsidRPr="00342385">
        <w:rPr>
          <w:rFonts w:ascii="Palatino Linotype" w:hAnsi="Palatino Linotype"/>
          <w:color w:val="000000"/>
          <w:sz w:val="22"/>
          <w:szCs w:val="22"/>
        </w:rPr>
        <w:t xml:space="preserve">este sentido, si bien </w:t>
      </w:r>
      <w:r w:rsidRPr="00342385">
        <w:rPr>
          <w:rFonts w:ascii="Palatino Linotype" w:hAnsi="Palatino Linotype"/>
          <w:sz w:val="22"/>
          <w:szCs w:val="22"/>
        </w:rPr>
        <w:t xml:space="preserve">el recurso revisión tiene como finalidad reparar cualquier posible afectación al derecho de acceso a la información pública en términos del Título Octavo de la Ley de Transparencia, Acceso a la Información Pública del Estado de México y Municipios, y determinar la confirmación; revocación o modificación; desechamiento o sobreseimiento; y, en su caso, ordenar la entrega de la información respecto a la respuesta emitida por el </w:t>
      </w:r>
      <w:r w:rsidRPr="00342385">
        <w:rPr>
          <w:rFonts w:ascii="Palatino Linotype" w:hAnsi="Palatino Linotype"/>
          <w:b/>
          <w:bCs/>
          <w:sz w:val="22"/>
          <w:szCs w:val="22"/>
        </w:rPr>
        <w:t>SUJETO OBLIGADO,</w:t>
      </w:r>
      <w:r w:rsidRPr="00342385">
        <w:rPr>
          <w:rFonts w:ascii="Palatino Linotype" w:hAnsi="Palatino Linotype"/>
          <w:sz w:val="22"/>
          <w:szCs w:val="22"/>
        </w:rPr>
        <w:t xml:space="preserve"> lo cierto, es que este Órgano Garante advierte que se actualiza la causal de sobreseimiento prevista en la fracción V del artículo 192 de la Ley de Transparencia y Acceso a la Información Pública del Estado de México y Municipios, como se expone a continuación: </w:t>
      </w:r>
    </w:p>
    <w:p w:rsidR="008A7050" w:rsidRPr="00342385" w:rsidRDefault="008A7050" w:rsidP="008A7050">
      <w:pPr>
        <w:pStyle w:val="Prrafodelista"/>
        <w:rPr>
          <w:rFonts w:ascii="Palatino Linotype" w:hAnsi="Palatino Linotype"/>
          <w:szCs w:val="22"/>
        </w:rPr>
      </w:pPr>
    </w:p>
    <w:p w:rsidR="008A7050" w:rsidRPr="00342385" w:rsidRDefault="008A7050" w:rsidP="008A7050">
      <w:pPr>
        <w:ind w:left="567" w:right="539"/>
        <w:contextualSpacing/>
        <w:jc w:val="both"/>
        <w:rPr>
          <w:rFonts w:ascii="Palatino Linotype" w:hAnsi="Palatino Linotype"/>
          <w:i/>
          <w:iCs/>
          <w:sz w:val="22"/>
          <w:szCs w:val="22"/>
        </w:rPr>
      </w:pPr>
      <w:r w:rsidRPr="00342385">
        <w:rPr>
          <w:rFonts w:ascii="Palatino Linotype" w:hAnsi="Palatino Linotype"/>
          <w:b/>
          <w:bCs/>
          <w:i/>
          <w:iCs/>
          <w:sz w:val="22"/>
          <w:szCs w:val="22"/>
        </w:rPr>
        <w:t>“Artículo 192.</w:t>
      </w:r>
      <w:r w:rsidRPr="00342385">
        <w:rPr>
          <w:rFonts w:ascii="Palatino Linotype" w:hAnsi="Palatino Linotype"/>
          <w:i/>
          <w:iCs/>
          <w:sz w:val="22"/>
          <w:szCs w:val="22"/>
        </w:rPr>
        <w:t xml:space="preserve"> El recurso será sobreseído, en todo o en parte, cuando una vez admitido, se actualicen alguno de los siguientes supuestos: </w:t>
      </w:r>
    </w:p>
    <w:p w:rsidR="00045FD4" w:rsidRPr="00342385" w:rsidRDefault="008A7050" w:rsidP="00045FD4">
      <w:pPr>
        <w:ind w:left="567" w:right="539"/>
        <w:contextualSpacing/>
        <w:jc w:val="both"/>
        <w:rPr>
          <w:rFonts w:ascii="Palatino Linotype" w:hAnsi="Palatino Linotype"/>
          <w:i/>
          <w:iCs/>
          <w:sz w:val="22"/>
          <w:szCs w:val="22"/>
        </w:rPr>
      </w:pPr>
      <w:r w:rsidRPr="00342385">
        <w:rPr>
          <w:rFonts w:ascii="Palatino Linotype" w:hAnsi="Palatino Linotype"/>
          <w:i/>
          <w:iCs/>
          <w:sz w:val="22"/>
          <w:szCs w:val="22"/>
        </w:rPr>
        <w:t xml:space="preserve">(…) </w:t>
      </w:r>
    </w:p>
    <w:p w:rsidR="00B349BB" w:rsidRPr="00342385" w:rsidRDefault="008A7050" w:rsidP="00D0312C">
      <w:pPr>
        <w:ind w:left="567" w:right="539"/>
        <w:contextualSpacing/>
        <w:jc w:val="both"/>
        <w:rPr>
          <w:rFonts w:ascii="Palatino Linotype" w:hAnsi="Palatino Linotype"/>
          <w:b/>
          <w:bCs/>
          <w:i/>
          <w:iCs/>
          <w:sz w:val="22"/>
          <w:szCs w:val="22"/>
        </w:rPr>
      </w:pPr>
      <w:r w:rsidRPr="00342385">
        <w:rPr>
          <w:rFonts w:ascii="Palatino Linotype" w:hAnsi="Palatino Linotype"/>
          <w:b/>
          <w:bCs/>
          <w:i/>
          <w:iCs/>
          <w:sz w:val="22"/>
          <w:szCs w:val="22"/>
        </w:rPr>
        <w:t>V. Cuando por cualquier motivo se quede sin materia.”</w:t>
      </w:r>
    </w:p>
    <w:p w:rsidR="00D0312C" w:rsidRPr="00342385" w:rsidRDefault="00D0312C" w:rsidP="00D0312C">
      <w:pPr>
        <w:ind w:right="539"/>
        <w:contextualSpacing/>
        <w:jc w:val="both"/>
        <w:rPr>
          <w:rFonts w:ascii="Palatino Linotype" w:hAnsi="Palatino Linotype"/>
          <w:b/>
          <w:bCs/>
          <w:i/>
          <w:iCs/>
          <w:sz w:val="22"/>
          <w:szCs w:val="22"/>
        </w:rPr>
      </w:pPr>
    </w:p>
    <w:p w:rsidR="00D0312C" w:rsidRPr="00342385" w:rsidRDefault="00D0312C" w:rsidP="00D0312C">
      <w:pPr>
        <w:ind w:right="539"/>
        <w:contextualSpacing/>
        <w:jc w:val="both"/>
        <w:rPr>
          <w:rFonts w:ascii="Palatino Linotype" w:eastAsia="Palatino Linotype" w:hAnsi="Palatino Linotype" w:cs="Palatino Linotype"/>
          <w:sz w:val="22"/>
          <w:szCs w:val="22"/>
        </w:rPr>
      </w:pPr>
    </w:p>
    <w:p w:rsidR="000F1B65" w:rsidRPr="00342385" w:rsidRDefault="000F1B65">
      <w:pPr>
        <w:spacing w:line="360" w:lineRule="auto"/>
        <w:ind w:right="-28"/>
        <w:jc w:val="both"/>
        <w:rPr>
          <w:rFonts w:ascii="Palatino Linotype" w:eastAsia="Palatino Linotype" w:hAnsi="Palatino Linotype" w:cs="Palatino Linotype"/>
          <w:i/>
          <w:sz w:val="22"/>
          <w:szCs w:val="22"/>
        </w:rPr>
      </w:pPr>
    </w:p>
    <w:p w:rsidR="00B349BB" w:rsidRPr="00342385" w:rsidRDefault="005E216F">
      <w:pPr>
        <w:keepNext/>
        <w:keepLines/>
        <w:spacing w:line="360" w:lineRule="auto"/>
        <w:ind w:right="48"/>
        <w:rPr>
          <w:rFonts w:ascii="Palatino Linotype" w:eastAsia="Palatino Linotype" w:hAnsi="Palatino Linotype" w:cs="Palatino Linotype"/>
          <w:b/>
          <w:sz w:val="22"/>
          <w:szCs w:val="22"/>
        </w:rPr>
      </w:pPr>
      <w:r w:rsidRPr="00342385">
        <w:rPr>
          <w:rFonts w:ascii="Palatino Linotype" w:eastAsia="Palatino Linotype" w:hAnsi="Palatino Linotype" w:cs="Palatino Linotype"/>
          <w:b/>
          <w:sz w:val="22"/>
          <w:szCs w:val="22"/>
        </w:rPr>
        <w:lastRenderedPageBreak/>
        <w:t>QUINTO. Decisión.</w:t>
      </w:r>
    </w:p>
    <w:p w:rsidR="00B349BB" w:rsidRPr="00342385" w:rsidRDefault="00B349BB">
      <w:pPr>
        <w:keepNext/>
        <w:keepLines/>
        <w:spacing w:line="360" w:lineRule="auto"/>
        <w:ind w:right="48"/>
        <w:rPr>
          <w:rFonts w:ascii="Palatino Linotype" w:eastAsia="Palatino Linotype" w:hAnsi="Palatino Linotype" w:cs="Palatino Linotype"/>
          <w:b/>
          <w:sz w:val="22"/>
          <w:szCs w:val="22"/>
        </w:rPr>
      </w:pPr>
    </w:p>
    <w:p w:rsidR="00B349BB" w:rsidRPr="00342385" w:rsidRDefault="00B349BB" w:rsidP="00913228">
      <w:pPr>
        <w:numPr>
          <w:ilvl w:val="0"/>
          <w:numId w:val="11"/>
        </w:numPr>
        <w:spacing w:line="360" w:lineRule="auto"/>
        <w:ind w:left="0" w:right="49" w:firstLine="0"/>
        <w:jc w:val="both"/>
        <w:rPr>
          <w:rFonts w:ascii="Palatino Linotype" w:eastAsia="Palatino Linotype" w:hAnsi="Palatino Linotype" w:cs="Palatino Linotype"/>
          <w:color w:val="000000"/>
          <w:sz w:val="22"/>
          <w:szCs w:val="22"/>
        </w:rPr>
      </w:pPr>
      <w:r w:rsidRPr="00342385">
        <w:rPr>
          <w:rFonts w:ascii="Palatino Linotype" w:eastAsia="Palatino Linotype" w:hAnsi="Palatino Linotype" w:cs="Palatino Linotype"/>
          <w:color w:val="000000"/>
          <w:sz w:val="22"/>
          <w:szCs w:val="22"/>
        </w:rPr>
        <w:t>L</w:t>
      </w:r>
      <w:r w:rsidRPr="00342385">
        <w:rPr>
          <w:rFonts w:ascii="Palatino Linotype" w:hAnsi="Palatino Linotype"/>
          <w:sz w:val="22"/>
          <w:szCs w:val="22"/>
        </w:rPr>
        <w:t xml:space="preserve">uego de analizar las actuaciones realizadas por las partes en el expediente radicado en el Sistema de Acceso a la Información Mexiquense </w:t>
      </w:r>
      <w:r w:rsidRPr="00342385">
        <w:rPr>
          <w:rFonts w:ascii="Palatino Linotype" w:hAnsi="Palatino Linotype"/>
          <w:b/>
          <w:bCs/>
          <w:sz w:val="22"/>
          <w:szCs w:val="22"/>
        </w:rPr>
        <w:t>(SAIMEX),</w:t>
      </w:r>
      <w:r w:rsidRPr="00342385">
        <w:rPr>
          <w:rFonts w:ascii="Palatino Linotype" w:hAnsi="Palatino Linotype"/>
          <w:sz w:val="22"/>
          <w:szCs w:val="22"/>
        </w:rPr>
        <w:t xml:space="preserve"> bajo el número </w:t>
      </w:r>
      <w:r w:rsidR="00913228" w:rsidRPr="00342385">
        <w:rPr>
          <w:rFonts w:ascii="Palatino Linotype" w:hAnsi="Palatino Linotype"/>
          <w:b/>
          <w:bCs/>
          <w:sz w:val="22"/>
          <w:szCs w:val="22"/>
        </w:rPr>
        <w:t>05783/INFOEM/IP/RR/2024</w:t>
      </w:r>
      <w:r w:rsidRPr="00342385">
        <w:rPr>
          <w:rFonts w:ascii="Palatino Linotype" w:hAnsi="Palatino Linotype"/>
          <w:sz w:val="22"/>
          <w:szCs w:val="22"/>
        </w:rPr>
        <w:t xml:space="preserve"> con fundamento en la fracción V del artículo 192, de la Ley de Transparencia y Acceso a la Información Pública del Estado de México y Municipios, se </w:t>
      </w:r>
      <w:r w:rsidRPr="00342385">
        <w:rPr>
          <w:rFonts w:ascii="Palatino Linotype" w:hAnsi="Palatino Linotype"/>
          <w:b/>
          <w:bCs/>
          <w:sz w:val="22"/>
          <w:szCs w:val="22"/>
        </w:rPr>
        <w:t>SOBRESEE</w:t>
      </w:r>
      <w:r w:rsidRPr="00342385">
        <w:rPr>
          <w:rFonts w:ascii="Palatino Linotype" w:hAnsi="Palatino Linotype"/>
          <w:sz w:val="22"/>
          <w:szCs w:val="22"/>
        </w:rPr>
        <w:t xml:space="preserve"> el recurso de revisión, </w:t>
      </w:r>
      <w:r w:rsidRPr="00342385">
        <w:rPr>
          <w:rFonts w:ascii="Palatino Linotype" w:hAnsi="Palatino Linotype"/>
          <w:b/>
          <w:sz w:val="22"/>
          <w:szCs w:val="22"/>
        </w:rPr>
        <w:t>por quedar sin materia.</w:t>
      </w:r>
    </w:p>
    <w:p w:rsidR="00B349BB" w:rsidRPr="00342385" w:rsidRDefault="00B349BB" w:rsidP="00B349BB">
      <w:pPr>
        <w:spacing w:line="360" w:lineRule="auto"/>
        <w:ind w:right="-28"/>
        <w:jc w:val="both"/>
        <w:rPr>
          <w:rFonts w:ascii="Palatino Linotype" w:eastAsia="Palatino Linotype" w:hAnsi="Palatino Linotype" w:cs="Palatino Linotype"/>
          <w:color w:val="000000"/>
          <w:sz w:val="22"/>
          <w:szCs w:val="22"/>
        </w:rPr>
      </w:pPr>
    </w:p>
    <w:p w:rsidR="000F1B65" w:rsidRPr="00342385" w:rsidRDefault="005E216F" w:rsidP="00913228">
      <w:pPr>
        <w:numPr>
          <w:ilvl w:val="0"/>
          <w:numId w:val="11"/>
        </w:numPr>
        <w:spacing w:line="360" w:lineRule="auto"/>
        <w:ind w:left="0" w:right="49" w:firstLine="0"/>
        <w:jc w:val="both"/>
        <w:rPr>
          <w:rFonts w:ascii="Palatino Linotype" w:eastAsia="Palatino Linotype" w:hAnsi="Palatino Linotype" w:cs="Palatino Linotype"/>
          <w:sz w:val="22"/>
          <w:szCs w:val="22"/>
        </w:rPr>
      </w:pPr>
      <w:r w:rsidRPr="00342385">
        <w:rPr>
          <w:rFonts w:ascii="Palatino Linotype" w:eastAsia="Palatino Linotype" w:hAnsi="Palatino Linotype" w:cs="Palatino Linotype"/>
          <w:color w:val="000000"/>
          <w:sz w:val="22"/>
          <w:szCs w:val="22"/>
        </w:rPr>
        <w:t xml:space="preserve">Por lo anteriormente expuesto y fundado, este </w:t>
      </w:r>
      <w:r w:rsidRPr="00342385">
        <w:rPr>
          <w:rFonts w:ascii="Palatino Linotype" w:eastAsia="Palatino Linotype" w:hAnsi="Palatino Linotype" w:cs="Palatino Linotype"/>
          <w:b/>
          <w:color w:val="000000"/>
          <w:sz w:val="22"/>
          <w:szCs w:val="22"/>
        </w:rPr>
        <w:t>ÓRGANO GARANTE</w:t>
      </w:r>
      <w:r w:rsidRPr="00342385">
        <w:rPr>
          <w:rFonts w:ascii="Palatino Linotype" w:eastAsia="Palatino Linotype" w:hAnsi="Palatino Linotype" w:cs="Palatino Linotype"/>
          <w:color w:val="000000"/>
          <w:sz w:val="22"/>
          <w:szCs w:val="22"/>
        </w:rPr>
        <w:t xml:space="preserve"> emite los siguientes:</w:t>
      </w:r>
    </w:p>
    <w:p w:rsidR="000F1B65" w:rsidRPr="00342385" w:rsidRDefault="000F1B65">
      <w:pPr>
        <w:spacing w:line="360" w:lineRule="auto"/>
        <w:ind w:right="49"/>
        <w:jc w:val="both"/>
        <w:rPr>
          <w:rFonts w:ascii="Palatino Linotype" w:eastAsia="Palatino Linotype" w:hAnsi="Palatino Linotype" w:cs="Palatino Linotype"/>
          <w:i/>
          <w:sz w:val="22"/>
          <w:szCs w:val="22"/>
        </w:rPr>
      </w:pPr>
    </w:p>
    <w:p w:rsidR="000F1B65" w:rsidRPr="00342385" w:rsidRDefault="005E216F">
      <w:pPr>
        <w:keepNext/>
        <w:keepLines/>
        <w:spacing w:line="360" w:lineRule="auto"/>
        <w:jc w:val="center"/>
        <w:rPr>
          <w:rFonts w:ascii="Palatino Linotype" w:eastAsia="Palatino Linotype" w:hAnsi="Palatino Linotype" w:cs="Palatino Linotype"/>
          <w:b/>
          <w:color w:val="000000"/>
          <w:sz w:val="22"/>
          <w:szCs w:val="22"/>
        </w:rPr>
      </w:pPr>
      <w:bookmarkStart w:id="5" w:name="_heading=h.3rdcrjn" w:colFirst="0" w:colLast="0"/>
      <w:bookmarkEnd w:id="5"/>
      <w:r w:rsidRPr="00342385">
        <w:rPr>
          <w:rFonts w:ascii="Palatino Linotype" w:eastAsia="Palatino Linotype" w:hAnsi="Palatino Linotype" w:cs="Palatino Linotype"/>
          <w:b/>
          <w:color w:val="000000"/>
          <w:sz w:val="22"/>
          <w:szCs w:val="22"/>
        </w:rPr>
        <w:t>R E S O L U T I V O S</w:t>
      </w:r>
    </w:p>
    <w:p w:rsidR="000F1B65" w:rsidRPr="00342385" w:rsidRDefault="000F1B65">
      <w:pPr>
        <w:keepNext/>
        <w:keepLines/>
        <w:spacing w:line="360" w:lineRule="auto"/>
        <w:jc w:val="center"/>
        <w:rPr>
          <w:rFonts w:ascii="Palatino Linotype" w:eastAsia="Palatino Linotype" w:hAnsi="Palatino Linotype" w:cs="Palatino Linotype"/>
          <w:b/>
          <w:color w:val="000000"/>
          <w:sz w:val="22"/>
          <w:szCs w:val="22"/>
        </w:rPr>
      </w:pPr>
    </w:p>
    <w:p w:rsidR="00B349BB" w:rsidRPr="00342385" w:rsidRDefault="00B349BB" w:rsidP="00B349BB">
      <w:pPr>
        <w:spacing w:line="360" w:lineRule="auto"/>
        <w:jc w:val="both"/>
        <w:rPr>
          <w:rFonts w:ascii="Palatino Linotype" w:hAnsi="Palatino Linotype"/>
          <w:bCs/>
          <w:sz w:val="22"/>
          <w:szCs w:val="22"/>
        </w:rPr>
      </w:pPr>
      <w:r w:rsidRPr="00342385">
        <w:rPr>
          <w:rFonts w:ascii="Palatino Linotype" w:hAnsi="Palatino Linotype" w:cs="Arial"/>
          <w:b/>
          <w:sz w:val="22"/>
          <w:szCs w:val="22"/>
        </w:rPr>
        <w:t xml:space="preserve">PRIMERO. </w:t>
      </w:r>
      <w:r w:rsidRPr="00342385">
        <w:rPr>
          <w:rFonts w:ascii="Palatino Linotype" w:hAnsi="Palatino Linotype"/>
          <w:sz w:val="22"/>
          <w:szCs w:val="22"/>
        </w:rPr>
        <w:t xml:space="preserve">Se </w:t>
      </w:r>
      <w:r w:rsidRPr="00342385">
        <w:rPr>
          <w:rFonts w:ascii="Palatino Linotype" w:hAnsi="Palatino Linotype"/>
          <w:b/>
          <w:sz w:val="22"/>
          <w:szCs w:val="22"/>
        </w:rPr>
        <w:t xml:space="preserve">SOBRESEE </w:t>
      </w:r>
      <w:r w:rsidRPr="00342385">
        <w:rPr>
          <w:rFonts w:ascii="Palatino Linotype" w:hAnsi="Palatino Linotype"/>
          <w:sz w:val="22"/>
          <w:szCs w:val="22"/>
        </w:rPr>
        <w:t xml:space="preserve">el recurso de revisión número </w:t>
      </w:r>
      <w:r w:rsidR="00913228" w:rsidRPr="00342385">
        <w:rPr>
          <w:rFonts w:ascii="Palatino Linotype" w:hAnsi="Palatino Linotype"/>
          <w:b/>
          <w:sz w:val="22"/>
          <w:szCs w:val="22"/>
        </w:rPr>
        <w:t>05783/INFOEM/IP/RR/2024</w:t>
      </w:r>
      <w:r w:rsidRPr="00342385">
        <w:rPr>
          <w:rFonts w:ascii="Palatino Linotype" w:hAnsi="Palatino Linotype"/>
          <w:b/>
          <w:sz w:val="22"/>
          <w:szCs w:val="22"/>
        </w:rPr>
        <w:t xml:space="preserve"> </w:t>
      </w:r>
      <w:r w:rsidRPr="00342385">
        <w:rPr>
          <w:rFonts w:ascii="Palatino Linotype" w:hAnsi="Palatino Linotype"/>
          <w:bCs/>
          <w:sz w:val="22"/>
          <w:szCs w:val="22"/>
        </w:rPr>
        <w:t>de conformidad con la fracción V</w:t>
      </w:r>
      <w:r w:rsidR="00DD4939" w:rsidRPr="00342385">
        <w:rPr>
          <w:rFonts w:ascii="Palatino Linotype" w:hAnsi="Palatino Linotype"/>
          <w:bCs/>
          <w:sz w:val="22"/>
          <w:szCs w:val="22"/>
        </w:rPr>
        <w:t>,</w:t>
      </w:r>
      <w:r w:rsidRPr="00342385">
        <w:rPr>
          <w:rFonts w:ascii="Palatino Linotype" w:hAnsi="Palatino Linotype"/>
          <w:bCs/>
          <w:sz w:val="22"/>
          <w:szCs w:val="22"/>
        </w:rPr>
        <w:t xml:space="preserve"> del artículo 192</w:t>
      </w:r>
      <w:r w:rsidR="00DD4939" w:rsidRPr="00342385">
        <w:rPr>
          <w:rFonts w:ascii="Palatino Linotype" w:hAnsi="Palatino Linotype"/>
          <w:bCs/>
          <w:sz w:val="22"/>
          <w:szCs w:val="22"/>
        </w:rPr>
        <w:t>,</w:t>
      </w:r>
      <w:r w:rsidRPr="00342385">
        <w:rPr>
          <w:rFonts w:ascii="Palatino Linotype" w:hAnsi="Palatino Linotype"/>
          <w:bCs/>
          <w:sz w:val="22"/>
          <w:szCs w:val="22"/>
        </w:rPr>
        <w:t xml:space="preserve"> de la Ley de Transparencia y Acceso a la Información Pública del Estado de México y Municipios</w:t>
      </w:r>
      <w:r w:rsidRPr="00342385">
        <w:rPr>
          <w:rFonts w:ascii="Palatino Linotype" w:hAnsi="Palatino Linotype"/>
          <w:sz w:val="22"/>
          <w:szCs w:val="22"/>
        </w:rPr>
        <w:t xml:space="preserve">, en términos del </w:t>
      </w:r>
      <w:r w:rsidRPr="00342385">
        <w:rPr>
          <w:rFonts w:ascii="Palatino Linotype" w:hAnsi="Palatino Linotype"/>
          <w:b/>
          <w:sz w:val="22"/>
          <w:szCs w:val="22"/>
        </w:rPr>
        <w:t>Considerando TERCERO</w:t>
      </w:r>
      <w:r w:rsidRPr="00342385">
        <w:rPr>
          <w:rFonts w:ascii="Palatino Linotype" w:hAnsi="Palatino Linotype"/>
          <w:sz w:val="22"/>
          <w:szCs w:val="22"/>
        </w:rPr>
        <w:t xml:space="preserve"> de la presente resolución.</w:t>
      </w:r>
    </w:p>
    <w:p w:rsidR="00B349BB" w:rsidRPr="00342385" w:rsidRDefault="00B349BB" w:rsidP="00B349BB">
      <w:pPr>
        <w:spacing w:line="360" w:lineRule="auto"/>
        <w:jc w:val="both"/>
        <w:rPr>
          <w:rFonts w:ascii="Palatino Linotype" w:hAnsi="Palatino Linotype"/>
          <w:sz w:val="22"/>
          <w:szCs w:val="22"/>
        </w:rPr>
      </w:pPr>
    </w:p>
    <w:p w:rsidR="00B349BB" w:rsidRPr="00342385" w:rsidRDefault="00B349BB" w:rsidP="00B349BB">
      <w:pPr>
        <w:pStyle w:val="Sinespaciado"/>
        <w:spacing w:line="360" w:lineRule="auto"/>
        <w:jc w:val="both"/>
        <w:rPr>
          <w:rFonts w:ascii="Palatino Linotype" w:eastAsia="Calibri" w:hAnsi="Palatino Linotype" w:cs="Arial"/>
          <w:bCs/>
          <w:sz w:val="22"/>
          <w:szCs w:val="22"/>
          <w:lang w:val="es-ES"/>
        </w:rPr>
      </w:pPr>
      <w:r w:rsidRPr="00342385">
        <w:rPr>
          <w:rFonts w:ascii="Palatino Linotype" w:eastAsia="Calibri" w:hAnsi="Palatino Linotype" w:cs="Arial"/>
          <w:b/>
          <w:bCs/>
          <w:sz w:val="22"/>
          <w:szCs w:val="22"/>
          <w:lang w:val="es-ES"/>
        </w:rPr>
        <w:t xml:space="preserve">SEGUNDO. Notifíquese </w:t>
      </w:r>
      <w:r w:rsidRPr="00342385">
        <w:rPr>
          <w:rFonts w:ascii="Palatino Linotype" w:eastAsia="Calibri" w:hAnsi="Palatino Linotype" w:cs="Arial"/>
          <w:bCs/>
          <w:sz w:val="22"/>
          <w:szCs w:val="22"/>
          <w:lang w:val="es-ES"/>
        </w:rPr>
        <w:t xml:space="preserve">a través del Sistema de Acceso a la Información Mexiquense </w:t>
      </w:r>
      <w:r w:rsidRPr="00342385">
        <w:rPr>
          <w:rFonts w:ascii="Palatino Linotype" w:eastAsia="Calibri" w:hAnsi="Palatino Linotype" w:cs="Arial"/>
          <w:b/>
          <w:bCs/>
          <w:sz w:val="22"/>
          <w:szCs w:val="22"/>
          <w:lang w:val="es-ES"/>
        </w:rPr>
        <w:t xml:space="preserve">(SAIMEX) </w:t>
      </w:r>
      <w:r w:rsidRPr="00342385">
        <w:rPr>
          <w:rFonts w:ascii="Palatino Linotype" w:eastAsia="Calibri" w:hAnsi="Palatino Linotype" w:cs="Arial"/>
          <w:bCs/>
          <w:sz w:val="22"/>
          <w:szCs w:val="22"/>
          <w:lang w:val="es-ES"/>
        </w:rPr>
        <w:t>la presente resolución al Titular de la Unidad de Transparencia del</w:t>
      </w:r>
      <w:r w:rsidRPr="00342385">
        <w:rPr>
          <w:rFonts w:ascii="Palatino Linotype" w:eastAsia="Calibri" w:hAnsi="Palatino Linotype" w:cs="Arial"/>
          <w:b/>
          <w:bCs/>
          <w:sz w:val="22"/>
          <w:szCs w:val="22"/>
          <w:lang w:val="es-ES"/>
        </w:rPr>
        <w:t xml:space="preserve"> SUJETO OBLIGADO.</w:t>
      </w:r>
    </w:p>
    <w:p w:rsidR="00B349BB" w:rsidRPr="00342385" w:rsidRDefault="00B349BB" w:rsidP="00B349BB">
      <w:pPr>
        <w:tabs>
          <w:tab w:val="left" w:pos="993"/>
        </w:tabs>
        <w:spacing w:line="360" w:lineRule="auto"/>
        <w:ind w:right="-28"/>
        <w:jc w:val="both"/>
        <w:rPr>
          <w:rFonts w:ascii="Palatino Linotype" w:hAnsi="Palatino Linotype" w:cs="Tahoma"/>
          <w:bCs/>
          <w:iCs/>
          <w:sz w:val="22"/>
          <w:szCs w:val="22"/>
        </w:rPr>
      </w:pPr>
    </w:p>
    <w:p w:rsidR="00D0312C" w:rsidRPr="00342385" w:rsidRDefault="00B349BB" w:rsidP="00B349BB">
      <w:pPr>
        <w:tabs>
          <w:tab w:val="left" w:pos="8080"/>
        </w:tabs>
        <w:spacing w:line="360" w:lineRule="auto"/>
        <w:ind w:right="49"/>
        <w:contextualSpacing/>
        <w:jc w:val="both"/>
        <w:rPr>
          <w:rFonts w:ascii="Palatino Linotype" w:eastAsia="Calibri" w:hAnsi="Palatino Linotype" w:cs="Arial"/>
          <w:bCs/>
          <w:sz w:val="22"/>
          <w:szCs w:val="22"/>
          <w:lang w:val="es-ES"/>
        </w:rPr>
      </w:pPr>
      <w:r w:rsidRPr="00342385">
        <w:rPr>
          <w:rFonts w:ascii="Palatino Linotype" w:eastAsia="Palatino Linotype" w:hAnsi="Palatino Linotype" w:cs="Palatino Linotype"/>
          <w:b/>
          <w:sz w:val="22"/>
          <w:szCs w:val="22"/>
        </w:rPr>
        <w:t xml:space="preserve">TERCERO. </w:t>
      </w:r>
      <w:r w:rsidRPr="00342385">
        <w:rPr>
          <w:rFonts w:ascii="Palatino Linotype" w:hAnsi="Palatino Linotype"/>
          <w:b/>
          <w:bCs/>
          <w:sz w:val="22"/>
          <w:szCs w:val="22"/>
          <w:lang w:val="es-ES"/>
        </w:rPr>
        <w:t xml:space="preserve">Notifíquese </w:t>
      </w:r>
      <w:r w:rsidRPr="00342385">
        <w:rPr>
          <w:rFonts w:ascii="Palatino Linotype" w:hAnsi="Palatino Linotype"/>
          <w:bCs/>
          <w:sz w:val="22"/>
          <w:szCs w:val="22"/>
          <w:lang w:val="es-ES"/>
        </w:rPr>
        <w:t xml:space="preserve">al </w:t>
      </w:r>
      <w:r w:rsidRPr="00342385">
        <w:rPr>
          <w:rFonts w:ascii="Palatino Linotype" w:hAnsi="Palatino Linotype"/>
          <w:b/>
          <w:bCs/>
          <w:sz w:val="22"/>
          <w:szCs w:val="22"/>
          <w:lang w:val="es-ES"/>
        </w:rPr>
        <w:t>RECURRENTE</w:t>
      </w:r>
      <w:r w:rsidRPr="00342385">
        <w:rPr>
          <w:rFonts w:ascii="Palatino Linotype" w:hAnsi="Palatino Linotype"/>
          <w:sz w:val="22"/>
          <w:szCs w:val="22"/>
        </w:rPr>
        <w:t xml:space="preserve"> a </w:t>
      </w:r>
      <w:r w:rsidRPr="00342385">
        <w:rPr>
          <w:rFonts w:ascii="Palatino Linotype" w:eastAsia="Calibri" w:hAnsi="Palatino Linotype" w:cs="Arial"/>
          <w:bCs/>
          <w:sz w:val="22"/>
          <w:szCs w:val="22"/>
          <w:lang w:val="es-ES"/>
        </w:rPr>
        <w:t xml:space="preserve">través del Sistema de Acceso a la Información Mexiquense </w:t>
      </w:r>
      <w:r w:rsidRPr="00342385">
        <w:rPr>
          <w:rFonts w:ascii="Palatino Linotype" w:eastAsia="Calibri" w:hAnsi="Palatino Linotype" w:cs="Arial"/>
          <w:b/>
          <w:bCs/>
          <w:sz w:val="22"/>
          <w:szCs w:val="22"/>
          <w:lang w:val="es-ES"/>
        </w:rPr>
        <w:t xml:space="preserve">(SAIMEX) </w:t>
      </w:r>
      <w:r w:rsidRPr="00342385">
        <w:rPr>
          <w:rFonts w:ascii="Palatino Linotype" w:eastAsia="Calibri" w:hAnsi="Palatino Linotype" w:cs="Arial"/>
          <w:bCs/>
          <w:sz w:val="22"/>
          <w:szCs w:val="22"/>
          <w:lang w:val="es-ES"/>
        </w:rPr>
        <w:t>la presente resolución.</w:t>
      </w:r>
    </w:p>
    <w:p w:rsidR="00D0312C" w:rsidRPr="00342385" w:rsidRDefault="00D0312C" w:rsidP="00B349BB">
      <w:pPr>
        <w:tabs>
          <w:tab w:val="left" w:pos="8080"/>
        </w:tabs>
        <w:spacing w:line="360" w:lineRule="auto"/>
        <w:ind w:right="49"/>
        <w:contextualSpacing/>
        <w:jc w:val="both"/>
        <w:rPr>
          <w:rFonts w:ascii="Palatino Linotype" w:eastAsia="Calibri" w:hAnsi="Palatino Linotype" w:cs="Arial"/>
          <w:bCs/>
          <w:sz w:val="22"/>
          <w:szCs w:val="22"/>
          <w:lang w:val="es-ES"/>
        </w:rPr>
      </w:pPr>
    </w:p>
    <w:p w:rsidR="00B349BB" w:rsidRPr="00342385" w:rsidRDefault="00B349BB" w:rsidP="00B349BB">
      <w:pPr>
        <w:pStyle w:val="Sinespaciado"/>
        <w:spacing w:line="360" w:lineRule="auto"/>
        <w:jc w:val="both"/>
        <w:rPr>
          <w:rFonts w:ascii="Palatino Linotype" w:eastAsia="MS Mincho" w:hAnsi="Palatino Linotype"/>
          <w:sz w:val="22"/>
          <w:szCs w:val="22"/>
          <w:lang w:val="es-ES"/>
        </w:rPr>
      </w:pPr>
      <w:r w:rsidRPr="00342385">
        <w:rPr>
          <w:rFonts w:ascii="Palatino Linotype" w:hAnsi="Palatino Linotype" w:cs="Arial"/>
          <w:b/>
          <w:sz w:val="22"/>
          <w:szCs w:val="22"/>
        </w:rPr>
        <w:lastRenderedPageBreak/>
        <w:t xml:space="preserve">CUARTO. </w:t>
      </w:r>
      <w:r w:rsidRPr="00342385">
        <w:rPr>
          <w:rFonts w:ascii="Palatino Linotype" w:eastAsia="MS Mincho" w:hAnsi="Palatino Linotype"/>
          <w:sz w:val="22"/>
          <w:szCs w:val="22"/>
          <w:lang w:val="es-ES"/>
        </w:rPr>
        <w:t xml:space="preserve">Se hace del conocimiento del </w:t>
      </w:r>
      <w:r w:rsidRPr="00342385">
        <w:rPr>
          <w:rFonts w:ascii="Palatino Linotype" w:hAnsi="Palatino Linotype"/>
          <w:b/>
          <w:bCs/>
          <w:sz w:val="22"/>
          <w:szCs w:val="22"/>
          <w:lang w:val="es-ES"/>
        </w:rPr>
        <w:t>RECURRENTE</w:t>
      </w:r>
      <w:r w:rsidRPr="00342385">
        <w:rPr>
          <w:rFonts w:ascii="Palatino Linotype" w:hAnsi="Palatino Linotype"/>
          <w:sz w:val="22"/>
          <w:szCs w:val="22"/>
        </w:rPr>
        <w:t xml:space="preserve"> </w:t>
      </w:r>
      <w:r w:rsidRPr="00342385">
        <w:rPr>
          <w:rFonts w:ascii="Palatino Linotype" w:eastAsia="MS Mincho" w:hAnsi="Palatino Linotype"/>
          <w:sz w:val="22"/>
          <w:szCs w:val="22"/>
          <w:lang w:val="es-ES"/>
        </w:rPr>
        <w:t xml:space="preserve">que, de conformidad con lo establecido en el artículo 196 de la Ley de Transparencia y Acceso a la Información Pública del Estado de México y Municipios, en caso de que considere que la resolución le cause algún perjuicio podrá impugnarla </w:t>
      </w:r>
      <w:r w:rsidRPr="00342385">
        <w:rPr>
          <w:rFonts w:ascii="Palatino Linotype" w:eastAsia="MS Mincho" w:hAnsi="Palatino Linotype"/>
          <w:bCs/>
          <w:sz w:val="22"/>
          <w:szCs w:val="22"/>
          <w:lang w:val="es-ES"/>
        </w:rPr>
        <w:t>vía juicio de amparo</w:t>
      </w:r>
      <w:r w:rsidRPr="00342385">
        <w:rPr>
          <w:rFonts w:ascii="Palatino Linotype" w:eastAsia="MS Mincho" w:hAnsi="Palatino Linotype"/>
          <w:sz w:val="22"/>
          <w:szCs w:val="22"/>
          <w:lang w:val="es-ES"/>
        </w:rPr>
        <w:t> en los términos de las leyes aplicables.</w:t>
      </w:r>
    </w:p>
    <w:p w:rsidR="000F1B65" w:rsidRPr="00342385" w:rsidRDefault="000F1B65">
      <w:pPr>
        <w:spacing w:line="360" w:lineRule="auto"/>
        <w:ind w:right="48"/>
        <w:jc w:val="both"/>
        <w:rPr>
          <w:rFonts w:ascii="Palatino Linotype" w:eastAsia="Palatino Linotype" w:hAnsi="Palatino Linotype" w:cs="Palatino Linotype"/>
          <w:sz w:val="22"/>
          <w:szCs w:val="22"/>
        </w:rPr>
      </w:pPr>
    </w:p>
    <w:p w:rsidR="00DD4939" w:rsidRPr="003C7186" w:rsidRDefault="00DD4939" w:rsidP="00DD4939">
      <w:pPr>
        <w:spacing w:line="360" w:lineRule="auto"/>
        <w:ind w:left="-142" w:right="-234" w:firstLine="1"/>
        <w:jc w:val="both"/>
        <w:rPr>
          <w:rFonts w:ascii="Palatino Linotype" w:hAnsi="Palatino Linotype"/>
        </w:rPr>
      </w:pPr>
      <w:r w:rsidRPr="00342385">
        <w:rPr>
          <w:rFonts w:ascii="Palatino Linotype" w:hAnsi="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CUADRAGÉSIMA PRIMERA SESIÓN ORDINARIA CELEBRADA EL VEINTISIETE (27) DE NOVIEMBRE DE DOS MIL VEINTICUATRO, ANTE EL SECRETARIO TÉCNICO DEL PLENO ALEXIS TAPIA RAMÍREZ.</w:t>
      </w:r>
      <w:bookmarkStart w:id="6" w:name="_GoBack"/>
      <w:bookmarkEnd w:id="6"/>
      <w:r w:rsidRPr="003C7186">
        <w:rPr>
          <w:rFonts w:ascii="Palatino Linotype" w:hAnsi="Palatino Linotype"/>
        </w:rPr>
        <w:t xml:space="preserve"> </w:t>
      </w:r>
    </w:p>
    <w:p w:rsidR="000F1B65" w:rsidRPr="00B349BB" w:rsidRDefault="000F1B65">
      <w:pPr>
        <w:spacing w:line="360" w:lineRule="auto"/>
        <w:ind w:right="49"/>
        <w:jc w:val="both"/>
        <w:rPr>
          <w:rFonts w:ascii="Palatino Linotype" w:eastAsia="Palatino Linotype" w:hAnsi="Palatino Linotype" w:cs="Palatino Linotype"/>
          <w:sz w:val="22"/>
          <w:szCs w:val="22"/>
        </w:rPr>
      </w:pPr>
    </w:p>
    <w:p w:rsidR="000F1B65" w:rsidRPr="00B349BB" w:rsidRDefault="000F1B65">
      <w:pPr>
        <w:spacing w:line="360" w:lineRule="auto"/>
        <w:ind w:right="49"/>
        <w:jc w:val="both"/>
        <w:rPr>
          <w:rFonts w:ascii="Palatino Linotype" w:eastAsia="Palatino Linotype" w:hAnsi="Palatino Linotype" w:cs="Palatino Linotype"/>
          <w:sz w:val="22"/>
          <w:szCs w:val="22"/>
        </w:rPr>
      </w:pPr>
    </w:p>
    <w:p w:rsidR="000F1B65" w:rsidRPr="00B349BB" w:rsidRDefault="000F1B65">
      <w:pPr>
        <w:spacing w:line="360" w:lineRule="auto"/>
        <w:ind w:right="49"/>
        <w:jc w:val="both"/>
        <w:rPr>
          <w:rFonts w:ascii="Palatino Linotype" w:eastAsia="Palatino Linotype" w:hAnsi="Palatino Linotype" w:cs="Palatino Linotype"/>
          <w:sz w:val="22"/>
          <w:szCs w:val="22"/>
        </w:rPr>
      </w:pPr>
    </w:p>
    <w:p w:rsidR="000F1B65" w:rsidRPr="00B349BB" w:rsidRDefault="000F1B65">
      <w:pPr>
        <w:spacing w:line="360" w:lineRule="auto"/>
        <w:ind w:right="49"/>
        <w:jc w:val="both"/>
        <w:rPr>
          <w:rFonts w:ascii="Palatino Linotype" w:eastAsia="Palatino Linotype" w:hAnsi="Palatino Linotype" w:cs="Palatino Linotype"/>
          <w:sz w:val="22"/>
          <w:szCs w:val="22"/>
        </w:rPr>
      </w:pPr>
    </w:p>
    <w:p w:rsidR="000F1B65" w:rsidRPr="00B349BB" w:rsidRDefault="000F1B65">
      <w:pPr>
        <w:spacing w:line="360" w:lineRule="auto"/>
        <w:ind w:right="49"/>
        <w:jc w:val="both"/>
        <w:rPr>
          <w:rFonts w:ascii="Palatino Linotype" w:eastAsia="Palatino Linotype" w:hAnsi="Palatino Linotype" w:cs="Palatino Linotype"/>
          <w:sz w:val="22"/>
          <w:szCs w:val="22"/>
        </w:rPr>
      </w:pPr>
    </w:p>
    <w:p w:rsidR="000F1B65" w:rsidRPr="00B349BB" w:rsidRDefault="000F1B65">
      <w:pPr>
        <w:spacing w:line="360" w:lineRule="auto"/>
        <w:ind w:right="49"/>
        <w:jc w:val="both"/>
        <w:rPr>
          <w:rFonts w:ascii="Palatino Linotype" w:eastAsia="Palatino Linotype" w:hAnsi="Palatino Linotype" w:cs="Palatino Linotype"/>
          <w:sz w:val="22"/>
          <w:szCs w:val="22"/>
        </w:rPr>
      </w:pPr>
    </w:p>
    <w:p w:rsidR="000F1B65" w:rsidRPr="00B349BB" w:rsidRDefault="000F1B65">
      <w:pPr>
        <w:spacing w:line="360" w:lineRule="auto"/>
        <w:ind w:right="49"/>
        <w:jc w:val="both"/>
        <w:rPr>
          <w:rFonts w:ascii="Palatino Linotype" w:eastAsia="Palatino Linotype" w:hAnsi="Palatino Linotype" w:cs="Palatino Linotype"/>
          <w:sz w:val="22"/>
          <w:szCs w:val="22"/>
        </w:rPr>
      </w:pPr>
    </w:p>
    <w:p w:rsidR="000F1B65" w:rsidRPr="00B349BB" w:rsidRDefault="000F1B65">
      <w:pPr>
        <w:spacing w:line="360" w:lineRule="auto"/>
        <w:rPr>
          <w:rFonts w:ascii="Palatino Linotype" w:eastAsia="Palatino Linotype" w:hAnsi="Palatino Linotype" w:cs="Palatino Linotype"/>
          <w:sz w:val="22"/>
          <w:szCs w:val="22"/>
        </w:rPr>
      </w:pPr>
    </w:p>
    <w:p w:rsidR="000F1B65" w:rsidRPr="00B349BB" w:rsidRDefault="000F1B65">
      <w:pPr>
        <w:spacing w:line="360" w:lineRule="auto"/>
        <w:rPr>
          <w:rFonts w:ascii="Palatino Linotype" w:eastAsia="Palatino Linotype" w:hAnsi="Palatino Linotype" w:cs="Palatino Linotype"/>
          <w:sz w:val="22"/>
          <w:szCs w:val="22"/>
        </w:rPr>
      </w:pPr>
    </w:p>
    <w:p w:rsidR="000F1B65" w:rsidRPr="00B349BB" w:rsidRDefault="000F1B65">
      <w:pPr>
        <w:spacing w:line="360" w:lineRule="auto"/>
        <w:rPr>
          <w:rFonts w:ascii="Palatino Linotype" w:eastAsia="Palatino Linotype" w:hAnsi="Palatino Linotype" w:cs="Palatino Linotype"/>
          <w:sz w:val="22"/>
          <w:szCs w:val="22"/>
        </w:rPr>
      </w:pPr>
    </w:p>
    <w:p w:rsidR="000F1B65" w:rsidRPr="00B349BB" w:rsidRDefault="000F1B65">
      <w:pPr>
        <w:spacing w:line="360" w:lineRule="auto"/>
        <w:rPr>
          <w:rFonts w:ascii="Palatino Linotype" w:eastAsia="Palatino Linotype" w:hAnsi="Palatino Linotype" w:cs="Palatino Linotype"/>
          <w:sz w:val="22"/>
          <w:szCs w:val="22"/>
        </w:rPr>
      </w:pPr>
    </w:p>
    <w:p w:rsidR="000F1B65" w:rsidRPr="00B349BB" w:rsidRDefault="000F1B65">
      <w:pPr>
        <w:spacing w:line="360" w:lineRule="auto"/>
        <w:rPr>
          <w:rFonts w:ascii="Palatino Linotype" w:eastAsia="Palatino Linotype" w:hAnsi="Palatino Linotype" w:cs="Palatino Linotype"/>
          <w:sz w:val="22"/>
          <w:szCs w:val="22"/>
        </w:rPr>
      </w:pPr>
    </w:p>
    <w:p w:rsidR="000F1B65" w:rsidRPr="00B349BB" w:rsidRDefault="000F1B65">
      <w:pPr>
        <w:spacing w:line="360" w:lineRule="auto"/>
        <w:rPr>
          <w:rFonts w:ascii="Palatino Linotype" w:eastAsia="Palatino Linotype" w:hAnsi="Palatino Linotype" w:cs="Palatino Linotype"/>
          <w:sz w:val="22"/>
          <w:szCs w:val="22"/>
        </w:rPr>
      </w:pPr>
    </w:p>
    <w:p w:rsidR="000F1B65" w:rsidRPr="00B349BB" w:rsidRDefault="000F1B65">
      <w:pPr>
        <w:spacing w:line="360" w:lineRule="auto"/>
        <w:rPr>
          <w:rFonts w:ascii="Palatino Linotype" w:eastAsia="Palatino Linotype" w:hAnsi="Palatino Linotype" w:cs="Palatino Linotype"/>
          <w:sz w:val="22"/>
          <w:szCs w:val="22"/>
        </w:rPr>
      </w:pPr>
    </w:p>
    <w:sectPr w:rsidR="000F1B65" w:rsidRPr="00B349BB">
      <w:headerReference w:type="even" r:id="rId8"/>
      <w:headerReference w:type="default" r:id="rId9"/>
      <w:footerReference w:type="default" r:id="rId10"/>
      <w:headerReference w:type="first" r:id="rId11"/>
      <w:footerReference w:type="first" r:id="rId12"/>
      <w:pgSz w:w="12240" w:h="15840"/>
      <w:pgMar w:top="80" w:right="1608" w:bottom="1418" w:left="1588" w:header="709" w:footer="91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2816" w:rsidRDefault="008B2816">
      <w:r>
        <w:separator/>
      </w:r>
    </w:p>
  </w:endnote>
  <w:endnote w:type="continuationSeparator" w:id="0">
    <w:p w:rsidR="008B2816" w:rsidRDefault="008B28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1420" w:rsidRDefault="00161420">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rPr>
      <w:fldChar w:fldCharType="begin"/>
    </w:r>
    <w:r>
      <w:rPr>
        <w:b/>
        <w:color w:val="000000"/>
      </w:rPr>
      <w:instrText>PAGE</w:instrText>
    </w:r>
    <w:r>
      <w:rPr>
        <w:b/>
        <w:color w:val="000000"/>
      </w:rPr>
      <w:fldChar w:fldCharType="separate"/>
    </w:r>
    <w:r w:rsidR="00342385">
      <w:rPr>
        <w:b/>
        <w:noProof/>
        <w:color w:val="000000"/>
      </w:rPr>
      <w:t>27</w:t>
    </w:r>
    <w:r>
      <w:rPr>
        <w:b/>
        <w:color w:val="000000"/>
      </w:rPr>
      <w:fldChar w:fldCharType="end"/>
    </w:r>
    <w:r>
      <w:rPr>
        <w:color w:val="000000"/>
      </w:rPr>
      <w:t xml:space="preserve"> de </w:t>
    </w:r>
    <w:r>
      <w:rPr>
        <w:b/>
        <w:color w:val="000000"/>
      </w:rPr>
      <w:fldChar w:fldCharType="begin"/>
    </w:r>
    <w:r>
      <w:rPr>
        <w:b/>
        <w:color w:val="000000"/>
      </w:rPr>
      <w:instrText>NUMPAGES</w:instrText>
    </w:r>
    <w:r>
      <w:rPr>
        <w:b/>
        <w:color w:val="000000"/>
      </w:rPr>
      <w:fldChar w:fldCharType="separate"/>
    </w:r>
    <w:r w:rsidR="00342385">
      <w:rPr>
        <w:b/>
        <w:noProof/>
        <w:color w:val="000000"/>
      </w:rPr>
      <w:t>27</w:t>
    </w:r>
    <w:r>
      <w:rPr>
        <w:b/>
        <w:color w:val="000000"/>
      </w:rPr>
      <w:fldChar w:fldCharType="end"/>
    </w:r>
  </w:p>
  <w:p w:rsidR="00161420" w:rsidRDefault="00161420">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1420" w:rsidRDefault="00161420">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rPr>
      <w:fldChar w:fldCharType="begin"/>
    </w:r>
    <w:r>
      <w:rPr>
        <w:b/>
        <w:color w:val="000000"/>
      </w:rPr>
      <w:instrText>PAGE</w:instrText>
    </w:r>
    <w:r>
      <w:rPr>
        <w:b/>
        <w:color w:val="000000"/>
      </w:rPr>
      <w:fldChar w:fldCharType="separate"/>
    </w:r>
    <w:r w:rsidR="00342385">
      <w:rPr>
        <w:b/>
        <w:noProof/>
        <w:color w:val="000000"/>
      </w:rPr>
      <w:t>1</w:t>
    </w:r>
    <w:r>
      <w:rPr>
        <w:b/>
        <w:color w:val="000000"/>
      </w:rPr>
      <w:fldChar w:fldCharType="end"/>
    </w:r>
    <w:r>
      <w:rPr>
        <w:color w:val="000000"/>
      </w:rPr>
      <w:t xml:space="preserve"> de </w:t>
    </w:r>
    <w:r>
      <w:rPr>
        <w:b/>
        <w:color w:val="000000"/>
      </w:rPr>
      <w:fldChar w:fldCharType="begin"/>
    </w:r>
    <w:r>
      <w:rPr>
        <w:b/>
        <w:color w:val="000000"/>
      </w:rPr>
      <w:instrText>NUMPAGES</w:instrText>
    </w:r>
    <w:r>
      <w:rPr>
        <w:b/>
        <w:color w:val="000000"/>
      </w:rPr>
      <w:fldChar w:fldCharType="separate"/>
    </w:r>
    <w:r w:rsidR="00342385">
      <w:rPr>
        <w:b/>
        <w:noProof/>
        <w:color w:val="000000"/>
      </w:rPr>
      <w:t>27</w:t>
    </w:r>
    <w:r>
      <w:rPr>
        <w:b/>
        <w:color w:val="000000"/>
      </w:rPr>
      <w:fldChar w:fldCharType="end"/>
    </w:r>
  </w:p>
  <w:p w:rsidR="00161420" w:rsidRDefault="00161420">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2816" w:rsidRDefault="008B2816">
      <w:r>
        <w:separator/>
      </w:r>
    </w:p>
  </w:footnote>
  <w:footnote w:type="continuationSeparator" w:id="0">
    <w:p w:rsidR="008B2816" w:rsidRDefault="008B2816">
      <w:r>
        <w:continuationSeparator/>
      </w:r>
    </w:p>
  </w:footnote>
  <w:footnote w:id="1">
    <w:p w:rsidR="00161420" w:rsidRDefault="00161420">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Artículo 50, Ley de Transparencia y Acceso a la Información Pública del Estado de México y Municipios.</w:t>
      </w:r>
    </w:p>
  </w:footnote>
  <w:footnote w:id="2">
    <w:p w:rsidR="00161420" w:rsidRDefault="00161420">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Artículo 51, Ídem.</w:t>
      </w:r>
    </w:p>
  </w:footnote>
  <w:footnote w:id="3">
    <w:p w:rsidR="00161420" w:rsidRDefault="00161420">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Artículo 58, Ley de Transparencia y Acceso a la Información Pública del Estado de México y Municipios.</w:t>
      </w:r>
    </w:p>
  </w:footnote>
  <w:footnote w:id="4">
    <w:p w:rsidR="00161420" w:rsidRDefault="00161420">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Artículo 59, Ídem.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1420" w:rsidRDefault="008B2816">
    <w:pPr>
      <w:pBdr>
        <w:top w:val="nil"/>
        <w:left w:val="nil"/>
        <w:bottom w:val="nil"/>
        <w:right w:val="nil"/>
        <w:between w:val="nil"/>
      </w:pBdr>
      <w:tabs>
        <w:tab w:val="center" w:pos="4419"/>
        <w:tab w:val="right" w:pos="8838"/>
      </w:tabs>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589.8pt;height:768pt;z-index:-251657728;mso-position-horizontal:center;mso-position-horizontal-relative:margin;mso-position-vertical:center;mso-position-vertical-relative:margin">
          <v:imagedata r:id="rId1" o:title="image2"/>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1420" w:rsidRDefault="00161420">
    <w:pPr>
      <w:widowControl w:val="0"/>
      <w:pBdr>
        <w:top w:val="nil"/>
        <w:left w:val="nil"/>
        <w:bottom w:val="nil"/>
        <w:right w:val="nil"/>
        <w:between w:val="nil"/>
      </w:pBdr>
      <w:spacing w:line="276" w:lineRule="auto"/>
      <w:rPr>
        <w:color w:val="000000"/>
      </w:rPr>
    </w:pPr>
  </w:p>
  <w:tbl>
    <w:tblPr>
      <w:tblStyle w:val="a4"/>
      <w:tblW w:w="9214" w:type="dxa"/>
      <w:tblInd w:w="0" w:type="dxa"/>
      <w:tblLayout w:type="fixed"/>
      <w:tblLook w:val="0400" w:firstRow="0" w:lastRow="0" w:firstColumn="0" w:lastColumn="0" w:noHBand="0" w:noVBand="1"/>
    </w:tblPr>
    <w:tblGrid>
      <w:gridCol w:w="2268"/>
      <w:gridCol w:w="6946"/>
    </w:tblGrid>
    <w:tr w:rsidR="00161420">
      <w:trPr>
        <w:trHeight w:val="1734"/>
      </w:trPr>
      <w:tc>
        <w:tcPr>
          <w:tcW w:w="2268" w:type="dxa"/>
          <w:shd w:val="clear" w:color="auto" w:fill="auto"/>
        </w:tcPr>
        <w:p w:rsidR="00161420" w:rsidRDefault="00161420">
          <w:pPr>
            <w:tabs>
              <w:tab w:val="right" w:pos="4273"/>
            </w:tabs>
            <w:rPr>
              <w:rFonts w:ascii="Garamond" w:eastAsia="Garamond" w:hAnsi="Garamond" w:cs="Garamond"/>
              <w:sz w:val="16"/>
              <w:szCs w:val="16"/>
            </w:rPr>
          </w:pPr>
        </w:p>
      </w:tc>
      <w:tc>
        <w:tcPr>
          <w:tcW w:w="6946" w:type="dxa"/>
          <w:shd w:val="clear" w:color="auto" w:fill="auto"/>
        </w:tcPr>
        <w:p w:rsidR="00161420" w:rsidRDefault="00161420"/>
        <w:tbl>
          <w:tblPr>
            <w:tblStyle w:val="a5"/>
            <w:tblW w:w="6660" w:type="dxa"/>
            <w:tblInd w:w="40" w:type="dxa"/>
            <w:tblLayout w:type="fixed"/>
            <w:tblLook w:val="0400" w:firstRow="0" w:lastRow="0" w:firstColumn="0" w:lastColumn="0" w:noHBand="0" w:noVBand="1"/>
          </w:tblPr>
          <w:tblGrid>
            <w:gridCol w:w="2715"/>
            <w:gridCol w:w="3945"/>
          </w:tblGrid>
          <w:tr w:rsidR="00161420">
            <w:trPr>
              <w:trHeight w:val="150"/>
            </w:trPr>
            <w:tc>
              <w:tcPr>
                <w:tcW w:w="2715" w:type="dxa"/>
                <w:shd w:val="clear" w:color="auto" w:fill="auto"/>
              </w:tcPr>
              <w:p w:rsidR="00161420" w:rsidRDefault="00161420">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945" w:type="dxa"/>
                <w:shd w:val="clear" w:color="auto" w:fill="auto"/>
              </w:tcPr>
              <w:p w:rsidR="00161420" w:rsidRDefault="00161420">
                <w:pPr>
                  <w:ind w:left="-108" w:right="-1113"/>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05783/INFOEM/IP/RR/2024</w:t>
                </w:r>
              </w:p>
            </w:tc>
          </w:tr>
          <w:tr w:rsidR="00161420">
            <w:trPr>
              <w:trHeight w:val="295"/>
            </w:trPr>
            <w:tc>
              <w:tcPr>
                <w:tcW w:w="2715" w:type="dxa"/>
                <w:shd w:val="clear" w:color="auto" w:fill="auto"/>
              </w:tcPr>
              <w:p w:rsidR="00161420" w:rsidRDefault="00161420">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945" w:type="dxa"/>
                <w:shd w:val="clear" w:color="auto" w:fill="auto"/>
              </w:tcPr>
              <w:p w:rsidR="00DD4939" w:rsidRDefault="00161420">
                <w:pPr>
                  <w:ind w:left="-108" w:right="-1113"/>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Sistema Municipal Para el Desarrollo </w:t>
                </w:r>
              </w:p>
              <w:p w:rsidR="00DD4939" w:rsidRDefault="00161420">
                <w:pPr>
                  <w:ind w:left="-108" w:right="-1113"/>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Integral de la Familia de Tlalnepantla </w:t>
                </w:r>
              </w:p>
              <w:p w:rsidR="00161420" w:rsidRDefault="00161420">
                <w:pPr>
                  <w:ind w:left="-108" w:right="-1113"/>
                  <w:rPr>
                    <w:rFonts w:ascii="Palatino Linotype" w:eastAsia="Palatino Linotype" w:hAnsi="Palatino Linotype" w:cs="Palatino Linotype"/>
                    <w:b/>
                    <w:sz w:val="22"/>
                    <w:szCs w:val="22"/>
                  </w:rPr>
                </w:pPr>
                <w:r>
                  <w:rPr>
                    <w:rFonts w:ascii="Palatino Linotype" w:eastAsia="Palatino Linotype" w:hAnsi="Palatino Linotype" w:cs="Palatino Linotype"/>
                    <w:sz w:val="22"/>
                    <w:szCs w:val="22"/>
                  </w:rPr>
                  <w:t>de Baz</w:t>
                </w:r>
              </w:p>
            </w:tc>
          </w:tr>
          <w:tr w:rsidR="00161420">
            <w:trPr>
              <w:trHeight w:val="295"/>
            </w:trPr>
            <w:tc>
              <w:tcPr>
                <w:tcW w:w="2715" w:type="dxa"/>
                <w:shd w:val="clear" w:color="auto" w:fill="auto"/>
              </w:tcPr>
              <w:p w:rsidR="00161420" w:rsidRDefault="00161420">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945" w:type="dxa"/>
                <w:shd w:val="clear" w:color="auto" w:fill="auto"/>
              </w:tcPr>
              <w:p w:rsidR="00161420" w:rsidRDefault="00161420">
                <w:pPr>
                  <w:ind w:left="-108" w:right="-1113"/>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María del Rosario Mejía Ayala</w:t>
                </w:r>
              </w:p>
              <w:p w:rsidR="00161420" w:rsidRDefault="00161420">
                <w:pPr>
                  <w:ind w:left="-108" w:right="-1113"/>
                  <w:rPr>
                    <w:rFonts w:ascii="Palatino Linotype" w:eastAsia="Palatino Linotype" w:hAnsi="Palatino Linotype" w:cs="Palatino Linotype"/>
                    <w:b/>
                    <w:sz w:val="22"/>
                    <w:szCs w:val="22"/>
                  </w:rPr>
                </w:pPr>
              </w:p>
            </w:tc>
          </w:tr>
        </w:tbl>
        <w:p w:rsidR="00161420" w:rsidRDefault="00161420">
          <w:pPr>
            <w:tabs>
              <w:tab w:val="right" w:pos="8838"/>
            </w:tabs>
            <w:ind w:left="-28"/>
            <w:jc w:val="both"/>
            <w:rPr>
              <w:rFonts w:ascii="Arial" w:eastAsia="Arial" w:hAnsi="Arial" w:cs="Arial"/>
              <w:b/>
              <w:sz w:val="22"/>
              <w:szCs w:val="22"/>
            </w:rPr>
          </w:pPr>
        </w:p>
      </w:tc>
    </w:tr>
  </w:tbl>
  <w:p w:rsidR="00161420" w:rsidRDefault="008B2816">
    <w:pPr>
      <w:pBdr>
        <w:top w:val="nil"/>
        <w:left w:val="nil"/>
        <w:bottom w:val="nil"/>
        <w:right w:val="nil"/>
        <w:between w:val="nil"/>
      </w:pBdr>
      <w:tabs>
        <w:tab w:val="center" w:pos="4419"/>
        <w:tab w:val="right" w:pos="8838"/>
      </w:tabs>
      <w:rPr>
        <w:color w:val="000000"/>
        <w:sz w:val="14"/>
        <w:szCs w:val="14"/>
      </w:rPr>
    </w:pPr>
    <w:r>
      <w:rPr>
        <w:color w:val="000000"/>
        <w:sz w:val="14"/>
        <w:szCs w:val="1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margin-left:-68.8pt;margin-top:-120.5pt;width:589.8pt;height:768pt;z-index:-251659776;mso-position-horizontal:absolute;mso-position-horizontal-relative:margin;mso-position-vertical:absolute;mso-position-vertical-relative:margin">
          <v:imagedata r:id="rId1" o:title="image2"/>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1420" w:rsidRDefault="00161420">
    <w:pPr>
      <w:widowControl w:val="0"/>
      <w:pBdr>
        <w:top w:val="nil"/>
        <w:left w:val="nil"/>
        <w:bottom w:val="nil"/>
        <w:right w:val="nil"/>
        <w:between w:val="nil"/>
      </w:pBdr>
      <w:spacing w:line="276" w:lineRule="auto"/>
      <w:rPr>
        <w:color w:val="000000"/>
        <w:sz w:val="14"/>
        <w:szCs w:val="14"/>
      </w:rPr>
    </w:pPr>
  </w:p>
  <w:tbl>
    <w:tblPr>
      <w:tblStyle w:val="a6"/>
      <w:tblW w:w="9870" w:type="dxa"/>
      <w:tblInd w:w="0" w:type="dxa"/>
      <w:tblLayout w:type="fixed"/>
      <w:tblLook w:val="0400" w:firstRow="0" w:lastRow="0" w:firstColumn="0" w:lastColumn="0" w:noHBand="0" w:noVBand="1"/>
    </w:tblPr>
    <w:tblGrid>
      <w:gridCol w:w="2265"/>
      <w:gridCol w:w="7605"/>
    </w:tblGrid>
    <w:tr w:rsidR="00161420">
      <w:trPr>
        <w:trHeight w:val="1435"/>
      </w:trPr>
      <w:tc>
        <w:tcPr>
          <w:tcW w:w="2265" w:type="dxa"/>
          <w:shd w:val="clear" w:color="auto" w:fill="auto"/>
        </w:tcPr>
        <w:p w:rsidR="00161420" w:rsidRDefault="00161420">
          <w:pPr>
            <w:tabs>
              <w:tab w:val="right" w:pos="4273"/>
            </w:tabs>
            <w:rPr>
              <w:rFonts w:ascii="Garamond" w:eastAsia="Garamond" w:hAnsi="Garamond" w:cs="Garamond"/>
              <w:sz w:val="22"/>
              <w:szCs w:val="22"/>
            </w:rPr>
          </w:pPr>
        </w:p>
      </w:tc>
      <w:tc>
        <w:tcPr>
          <w:tcW w:w="7605" w:type="dxa"/>
          <w:shd w:val="clear" w:color="auto" w:fill="auto"/>
        </w:tcPr>
        <w:p w:rsidR="00161420" w:rsidRDefault="00161420">
          <w:pPr>
            <w:widowControl w:val="0"/>
            <w:pBdr>
              <w:top w:val="nil"/>
              <w:left w:val="nil"/>
              <w:bottom w:val="nil"/>
              <w:right w:val="nil"/>
              <w:between w:val="nil"/>
            </w:pBdr>
            <w:spacing w:line="276" w:lineRule="auto"/>
            <w:rPr>
              <w:rFonts w:ascii="Garamond" w:eastAsia="Garamond" w:hAnsi="Garamond" w:cs="Garamond"/>
              <w:sz w:val="22"/>
              <w:szCs w:val="22"/>
            </w:rPr>
          </w:pPr>
        </w:p>
        <w:tbl>
          <w:tblPr>
            <w:tblStyle w:val="a7"/>
            <w:tblW w:w="7305" w:type="dxa"/>
            <w:tblInd w:w="40" w:type="dxa"/>
            <w:tblLayout w:type="fixed"/>
            <w:tblLook w:val="0400" w:firstRow="0" w:lastRow="0" w:firstColumn="0" w:lastColumn="0" w:noHBand="0" w:noVBand="1"/>
          </w:tblPr>
          <w:tblGrid>
            <w:gridCol w:w="2445"/>
            <w:gridCol w:w="4860"/>
          </w:tblGrid>
          <w:tr w:rsidR="00161420">
            <w:trPr>
              <w:trHeight w:val="311"/>
            </w:trPr>
            <w:tc>
              <w:tcPr>
                <w:tcW w:w="2445" w:type="dxa"/>
                <w:shd w:val="clear" w:color="auto" w:fill="auto"/>
              </w:tcPr>
              <w:p w:rsidR="00161420" w:rsidRDefault="00161420">
                <w:pPr>
                  <w:tabs>
                    <w:tab w:val="right" w:pos="8838"/>
                  </w:tabs>
                  <w:ind w:left="-264" w:right="-105" w:firstLine="19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860" w:type="dxa"/>
                <w:shd w:val="clear" w:color="auto" w:fill="auto"/>
              </w:tcPr>
              <w:p w:rsidR="00161420" w:rsidRDefault="00161420">
                <w:pPr>
                  <w:tabs>
                    <w:tab w:val="right" w:pos="8838"/>
                  </w:tabs>
                  <w:ind w:left="-74" w:right="-560"/>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5783/INFOEM/IP/RR/2024</w:t>
                </w:r>
              </w:p>
            </w:tc>
          </w:tr>
          <w:tr w:rsidR="00161420">
            <w:trPr>
              <w:trHeight w:val="144"/>
            </w:trPr>
            <w:tc>
              <w:tcPr>
                <w:tcW w:w="2445" w:type="dxa"/>
                <w:shd w:val="clear" w:color="auto" w:fill="auto"/>
              </w:tcPr>
              <w:p w:rsidR="00161420" w:rsidRDefault="00161420">
                <w:pPr>
                  <w:tabs>
                    <w:tab w:val="right" w:pos="8838"/>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4860" w:type="dxa"/>
                <w:shd w:val="clear" w:color="auto" w:fill="auto"/>
              </w:tcPr>
              <w:p w:rsidR="00161420" w:rsidRDefault="00342385">
                <w:pPr>
                  <w:tabs>
                    <w:tab w:val="left" w:pos="3122"/>
                    <w:tab w:val="right" w:pos="8838"/>
                  </w:tabs>
                  <w:ind w:right="-560"/>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XXXXXXXXXXX</w:t>
                </w:r>
              </w:p>
            </w:tc>
          </w:tr>
          <w:tr w:rsidR="00161420">
            <w:trPr>
              <w:trHeight w:val="283"/>
            </w:trPr>
            <w:tc>
              <w:tcPr>
                <w:tcW w:w="2445" w:type="dxa"/>
                <w:shd w:val="clear" w:color="auto" w:fill="auto"/>
              </w:tcPr>
              <w:p w:rsidR="00161420" w:rsidRDefault="00161420">
                <w:pPr>
                  <w:tabs>
                    <w:tab w:val="right" w:pos="8838"/>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860" w:type="dxa"/>
                <w:shd w:val="clear" w:color="auto" w:fill="auto"/>
              </w:tcPr>
              <w:p w:rsidR="00DD4939" w:rsidRDefault="00161420">
                <w:pPr>
                  <w:tabs>
                    <w:tab w:val="left" w:pos="2834"/>
                    <w:tab w:val="right" w:pos="8838"/>
                  </w:tabs>
                  <w:ind w:left="-74" w:right="-560"/>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Sistema Municipal Para el Desarrollo Integral de</w:t>
                </w:r>
              </w:p>
              <w:p w:rsidR="00161420" w:rsidRDefault="00161420">
                <w:pPr>
                  <w:tabs>
                    <w:tab w:val="left" w:pos="2834"/>
                    <w:tab w:val="right" w:pos="8838"/>
                  </w:tabs>
                  <w:ind w:left="-74" w:right="-560"/>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 la Familia de Tlalnepantla de Baz</w:t>
                </w:r>
              </w:p>
            </w:tc>
          </w:tr>
          <w:tr w:rsidR="00161420">
            <w:trPr>
              <w:trHeight w:val="283"/>
            </w:trPr>
            <w:tc>
              <w:tcPr>
                <w:tcW w:w="2445" w:type="dxa"/>
                <w:shd w:val="clear" w:color="auto" w:fill="auto"/>
              </w:tcPr>
              <w:p w:rsidR="00161420" w:rsidRDefault="00161420">
                <w:pPr>
                  <w:tabs>
                    <w:tab w:val="right" w:pos="8838"/>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860" w:type="dxa"/>
                <w:shd w:val="clear" w:color="auto" w:fill="auto"/>
              </w:tcPr>
              <w:p w:rsidR="00161420" w:rsidRDefault="00161420">
                <w:pPr>
                  <w:tabs>
                    <w:tab w:val="right" w:pos="8838"/>
                  </w:tabs>
                  <w:ind w:left="-74" w:right="-560"/>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María del Rosario Mejía Ayala</w:t>
                </w:r>
              </w:p>
              <w:p w:rsidR="00161420" w:rsidRDefault="00161420">
                <w:pPr>
                  <w:tabs>
                    <w:tab w:val="right" w:pos="8838"/>
                  </w:tabs>
                  <w:ind w:left="-74" w:right="-560"/>
                  <w:rPr>
                    <w:rFonts w:ascii="Palatino Linotype" w:eastAsia="Palatino Linotype" w:hAnsi="Palatino Linotype" w:cs="Palatino Linotype"/>
                    <w:b/>
                    <w:sz w:val="22"/>
                    <w:szCs w:val="22"/>
                  </w:rPr>
                </w:pPr>
              </w:p>
            </w:tc>
          </w:tr>
        </w:tbl>
        <w:p w:rsidR="00161420" w:rsidRDefault="00161420">
          <w:pPr>
            <w:tabs>
              <w:tab w:val="right" w:pos="8838"/>
            </w:tabs>
            <w:ind w:left="-28"/>
            <w:jc w:val="both"/>
            <w:rPr>
              <w:rFonts w:ascii="Arial" w:eastAsia="Arial" w:hAnsi="Arial" w:cs="Arial"/>
              <w:b/>
              <w:sz w:val="22"/>
              <w:szCs w:val="22"/>
            </w:rPr>
          </w:pPr>
        </w:p>
      </w:tc>
    </w:tr>
  </w:tbl>
  <w:p w:rsidR="00161420" w:rsidRDefault="008B2816">
    <w:pPr>
      <w:pBdr>
        <w:top w:val="nil"/>
        <w:left w:val="nil"/>
        <w:bottom w:val="nil"/>
        <w:right w:val="nil"/>
        <w:between w:val="nil"/>
      </w:pBdr>
      <w:tabs>
        <w:tab w:val="center" w:pos="4419"/>
        <w:tab w:val="right" w:pos="8838"/>
      </w:tabs>
      <w:rPr>
        <w:color w:val="000000"/>
        <w:sz w:val="2"/>
        <w:szCs w:val="2"/>
      </w:rPr>
    </w:pPr>
    <w:r>
      <w:rPr>
        <w:color w:val="000000"/>
        <w:sz w:val="2"/>
        <w:szCs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 style="position:absolute;margin-left:-68.8pt;margin-top:-117.6pt;width:589.8pt;height:768pt;z-index:-251658752;mso-position-horizontal:absolute;mso-position-horizontal-relative:margin;mso-position-vertical:absolute;mso-position-vertical-relative:margin">
          <v:imagedata r:id="rId1" o:title="image2"/>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32322"/>
    <w:multiLevelType w:val="multilevel"/>
    <w:tmpl w:val="F050CB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DF071BF"/>
    <w:multiLevelType w:val="hybridMultilevel"/>
    <w:tmpl w:val="75BAF60A"/>
    <w:lvl w:ilvl="0" w:tplc="080A0001">
      <w:start w:val="1"/>
      <w:numFmt w:val="bullet"/>
      <w:lvlText w:val=""/>
      <w:lvlJc w:val="left"/>
      <w:pPr>
        <w:ind w:left="720" w:hanging="360"/>
      </w:pPr>
      <w:rPr>
        <w:rFonts w:ascii="Symbol" w:hAnsi="Symbol" w:hint="default"/>
      </w:rPr>
    </w:lvl>
    <w:lvl w:ilvl="1" w:tplc="F82EB1F8">
      <w:numFmt w:val="bullet"/>
      <w:lvlText w:val="•"/>
      <w:lvlJc w:val="left"/>
      <w:pPr>
        <w:ind w:left="1500" w:hanging="420"/>
      </w:pPr>
      <w:rPr>
        <w:rFonts w:ascii="Palatino Linotype" w:eastAsia="Palatino Linotype" w:hAnsi="Palatino Linotype" w:cs="Palatino Linotype" w:hint="default"/>
        <w:color w:val="000000"/>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0DE53E4"/>
    <w:multiLevelType w:val="multilevel"/>
    <w:tmpl w:val="0D864EB6"/>
    <w:lvl w:ilvl="0">
      <w:start w:val="1"/>
      <w:numFmt w:val="decimal"/>
      <w:lvlText w:val="%1."/>
      <w:lvlJc w:val="left"/>
      <w:pPr>
        <w:ind w:left="502"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7DE5BB9"/>
    <w:multiLevelType w:val="multilevel"/>
    <w:tmpl w:val="12ACA0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D694CE0"/>
    <w:multiLevelType w:val="multilevel"/>
    <w:tmpl w:val="01A0AF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E7502F2"/>
    <w:multiLevelType w:val="multilevel"/>
    <w:tmpl w:val="43069FEC"/>
    <w:lvl w:ilvl="0">
      <w:start w:val="1"/>
      <w:numFmt w:val="decimal"/>
      <w:lvlText w:val="%1."/>
      <w:lvlJc w:val="left"/>
      <w:pPr>
        <w:ind w:left="644" w:hanging="358"/>
      </w:pPr>
      <w:rPr>
        <w:rFonts w:ascii="Palatino Linotype" w:eastAsia="Palatino Linotype" w:hAnsi="Palatino Linotype" w:cs="Palatino Linotype"/>
        <w:b/>
        <w:i w:val="0"/>
        <w:color w:val="000000"/>
        <w:sz w:val="24"/>
        <w:szCs w:val="24"/>
      </w:rPr>
    </w:lvl>
    <w:lvl w:ilvl="1">
      <w:start w:val="1"/>
      <w:numFmt w:val="upperRoman"/>
      <w:lvlText w:val="%2."/>
      <w:lvlJc w:val="right"/>
      <w:pPr>
        <w:ind w:left="7525" w:hanging="720"/>
      </w:pPr>
    </w:lvl>
    <w:lvl w:ilvl="2">
      <w:start w:val="4"/>
      <w:numFmt w:val="lowerLetter"/>
      <w:lvlText w:val="%3)"/>
      <w:lvlJc w:val="left"/>
      <w:pPr>
        <w:ind w:left="2340" w:hanging="360"/>
      </w:pPr>
    </w:lvl>
    <w:lvl w:ilvl="3">
      <w:start w:val="1"/>
      <w:numFmt w:val="decimal"/>
      <w:lvlText w:val="%4."/>
      <w:lvlJc w:val="left"/>
      <w:pPr>
        <w:ind w:left="2880" w:hanging="360"/>
      </w:pPr>
    </w:lvl>
    <w:lvl w:ilvl="4">
      <w:start w:val="104"/>
      <w:numFmt w:val="decimal"/>
      <w:lvlText w:val="%5"/>
      <w:lvlJc w:val="left"/>
      <w:pPr>
        <w:ind w:left="3600" w:hanging="360"/>
      </w:pPr>
      <w:rPr>
        <w:b/>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4317490"/>
    <w:multiLevelType w:val="hybridMultilevel"/>
    <w:tmpl w:val="4E50E004"/>
    <w:lvl w:ilvl="0" w:tplc="F5C4018E">
      <w:start w:val="1"/>
      <w:numFmt w:val="decimal"/>
      <w:lvlText w:val="%1."/>
      <w:lvlJc w:val="left"/>
      <w:pPr>
        <w:ind w:left="786" w:hanging="360"/>
      </w:pPr>
      <w:rPr>
        <w:rFonts w:ascii="Palatino Linotype" w:hAnsi="Palatino Linotype" w:hint="default"/>
        <w:b/>
        <w:i w:val="0"/>
        <w:color w:val="auto"/>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6E5203E"/>
    <w:multiLevelType w:val="multilevel"/>
    <w:tmpl w:val="6136B0C8"/>
    <w:lvl w:ilvl="0">
      <w:start w:val="1"/>
      <w:numFmt w:val="decimal"/>
      <w:lvlText w:val="%1."/>
      <w:lvlJc w:val="left"/>
      <w:pPr>
        <w:ind w:left="644" w:hanging="360"/>
      </w:pPr>
      <w:rPr>
        <w:b/>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8691E4E"/>
    <w:multiLevelType w:val="multilevel"/>
    <w:tmpl w:val="A5F896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4F5E120B"/>
    <w:multiLevelType w:val="multilevel"/>
    <w:tmpl w:val="ECAE52B8"/>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0" w15:restartNumberingAfterBreak="0">
    <w:nsid w:val="539F4A32"/>
    <w:multiLevelType w:val="multilevel"/>
    <w:tmpl w:val="63FE71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70860B9B"/>
    <w:multiLevelType w:val="multilevel"/>
    <w:tmpl w:val="C92656B0"/>
    <w:lvl w:ilvl="0">
      <w:start w:val="1"/>
      <w:numFmt w:val="decimal"/>
      <w:lvlText w:val="%1."/>
      <w:lvlJc w:val="left"/>
      <w:pPr>
        <w:ind w:left="0" w:firstLine="0"/>
      </w:pPr>
      <w:rPr>
        <w:rFonts w:ascii="Palatino Linotype" w:eastAsia="Palatino Linotype" w:hAnsi="Palatino Linotype" w:cs="Palatino Linotype"/>
        <w:b/>
        <w:i w:val="0"/>
        <w:sz w:val="24"/>
        <w:szCs w:val="24"/>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340" w:hanging="360"/>
      </w:pPr>
      <w:rPr>
        <w:rFonts w:ascii="Noto Sans Symbols" w:eastAsia="Noto Sans Symbols" w:hAnsi="Noto Sans Symbols" w:cs="Noto Sans Symbols"/>
        <w:strike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45C4DFB"/>
    <w:multiLevelType w:val="multilevel"/>
    <w:tmpl w:val="C5D040BC"/>
    <w:lvl w:ilvl="0">
      <w:start w:val="1"/>
      <w:numFmt w:val="decimal"/>
      <w:lvlText w:val="%1."/>
      <w:lvlJc w:val="left"/>
      <w:pPr>
        <w:ind w:left="644" w:hanging="359"/>
      </w:pPr>
      <w:rPr>
        <w:rFonts w:ascii="Palatino Linotype" w:eastAsia="Palatino Linotype" w:hAnsi="Palatino Linotype" w:cs="Palatino Linotype"/>
        <w:b/>
        <w:i w:val="0"/>
        <w:color w:val="000000"/>
        <w:sz w:val="24"/>
        <w:szCs w:val="24"/>
      </w:rPr>
    </w:lvl>
    <w:lvl w:ilvl="1">
      <w:start w:val="1"/>
      <w:numFmt w:val="upperRoman"/>
      <w:lvlText w:val="%2."/>
      <w:lvlJc w:val="right"/>
      <w:pPr>
        <w:ind w:left="7525" w:hanging="720"/>
      </w:pPr>
    </w:lvl>
    <w:lvl w:ilvl="2">
      <w:start w:val="4"/>
      <w:numFmt w:val="lowerLetter"/>
      <w:lvlText w:val="%3)"/>
      <w:lvlJc w:val="left"/>
      <w:pPr>
        <w:ind w:left="2340" w:hanging="360"/>
      </w:pPr>
    </w:lvl>
    <w:lvl w:ilvl="3">
      <w:start w:val="1"/>
      <w:numFmt w:val="decimal"/>
      <w:lvlText w:val="%4."/>
      <w:lvlJc w:val="left"/>
      <w:pPr>
        <w:ind w:left="2880" w:hanging="360"/>
      </w:pPr>
    </w:lvl>
    <w:lvl w:ilvl="4">
      <w:start w:val="104"/>
      <w:numFmt w:val="decimal"/>
      <w:lvlText w:val="%5"/>
      <w:lvlJc w:val="left"/>
      <w:pPr>
        <w:ind w:left="3600" w:hanging="360"/>
      </w:pPr>
      <w:rPr>
        <w:b/>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B9B3977"/>
    <w:multiLevelType w:val="multilevel"/>
    <w:tmpl w:val="B4DC13B2"/>
    <w:lvl w:ilvl="0">
      <w:start w:val="1"/>
      <w:numFmt w:val="decimal"/>
      <w:lvlText w:val="%1."/>
      <w:lvlJc w:val="left"/>
      <w:pPr>
        <w:ind w:left="0" w:firstLine="0"/>
      </w:pPr>
      <w:rPr>
        <w:rFonts w:ascii="Palatino Linotype" w:eastAsia="Palatino Linotype" w:hAnsi="Palatino Linotype" w:cs="Palatino Linotype"/>
        <w:b/>
        <w:i w:val="0"/>
        <w:sz w:val="24"/>
        <w:szCs w:val="24"/>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340" w:hanging="360"/>
      </w:pPr>
      <w:rPr>
        <w:rFonts w:ascii="Noto Sans Symbols" w:eastAsia="Noto Sans Symbols" w:hAnsi="Noto Sans Symbols" w:cs="Noto Sans Symbols"/>
        <w:strike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
  </w:num>
  <w:num w:numId="2">
    <w:abstractNumId w:val="8"/>
  </w:num>
  <w:num w:numId="3">
    <w:abstractNumId w:val="10"/>
  </w:num>
  <w:num w:numId="4">
    <w:abstractNumId w:val="4"/>
  </w:num>
  <w:num w:numId="5">
    <w:abstractNumId w:val="0"/>
  </w:num>
  <w:num w:numId="6">
    <w:abstractNumId w:val="2"/>
  </w:num>
  <w:num w:numId="7">
    <w:abstractNumId w:val="13"/>
  </w:num>
  <w:num w:numId="8">
    <w:abstractNumId w:val="11"/>
  </w:num>
  <w:num w:numId="9">
    <w:abstractNumId w:val="12"/>
  </w:num>
  <w:num w:numId="10">
    <w:abstractNumId w:val="3"/>
  </w:num>
  <w:num w:numId="11">
    <w:abstractNumId w:val="7"/>
  </w:num>
  <w:num w:numId="12">
    <w:abstractNumId w:val="9"/>
  </w:num>
  <w:num w:numId="13">
    <w:abstractNumId w:val="1"/>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B65"/>
    <w:rsid w:val="00045FD4"/>
    <w:rsid w:val="000712BC"/>
    <w:rsid w:val="000F1B65"/>
    <w:rsid w:val="00161420"/>
    <w:rsid w:val="001D4196"/>
    <w:rsid w:val="001F3E38"/>
    <w:rsid w:val="00257527"/>
    <w:rsid w:val="00282672"/>
    <w:rsid w:val="00342385"/>
    <w:rsid w:val="003E212D"/>
    <w:rsid w:val="00545C40"/>
    <w:rsid w:val="005D5795"/>
    <w:rsid w:val="005E202C"/>
    <w:rsid w:val="005E216F"/>
    <w:rsid w:val="00665971"/>
    <w:rsid w:val="006E2F77"/>
    <w:rsid w:val="006E3EF3"/>
    <w:rsid w:val="0081712B"/>
    <w:rsid w:val="008A7050"/>
    <w:rsid w:val="008B2816"/>
    <w:rsid w:val="00913228"/>
    <w:rsid w:val="009B3750"/>
    <w:rsid w:val="00A856CE"/>
    <w:rsid w:val="00A873B4"/>
    <w:rsid w:val="00B349BB"/>
    <w:rsid w:val="00C36348"/>
    <w:rsid w:val="00C601A1"/>
    <w:rsid w:val="00C6242A"/>
    <w:rsid w:val="00C7783F"/>
    <w:rsid w:val="00CE3DAE"/>
    <w:rsid w:val="00D0312C"/>
    <w:rsid w:val="00DA63B9"/>
    <w:rsid w:val="00DD4939"/>
    <w:rsid w:val="00EF44E5"/>
    <w:rsid w:val="00F4397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5ED71D29-F4A4-4E4A-AF0F-BEB3FC9EA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3EF5"/>
  </w:style>
  <w:style w:type="paragraph" w:styleId="Ttulo1">
    <w:name w:val="heading 1"/>
    <w:basedOn w:val="Normal"/>
    <w:next w:val="Normal"/>
    <w:link w:val="Ttulo1Car"/>
    <w:uiPriority w:val="9"/>
    <w:qFormat/>
    <w:rsid w:val="00CE3EF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CE3EF5"/>
    <w:pPr>
      <w:keepNext/>
      <w:keepLines/>
      <w:spacing w:before="40" w:line="259" w:lineRule="auto"/>
      <w:outlineLvl w:val="1"/>
    </w:pPr>
    <w:rPr>
      <w:rFonts w:asciiTheme="majorHAnsi" w:eastAsiaTheme="majorEastAsia" w:hAnsiTheme="majorHAnsi" w:cstheme="majorBidi"/>
      <w:color w:val="2E74B5" w:themeColor="accent1" w:themeShade="BF"/>
      <w:sz w:val="26"/>
      <w:szCs w:val="26"/>
      <w:lang w:eastAsia="en-US"/>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CE3EF5"/>
    <w:rPr>
      <w:rFonts w:asciiTheme="majorHAnsi" w:eastAsiaTheme="majorEastAsia" w:hAnsiTheme="majorHAnsi" w:cstheme="majorBidi"/>
      <w:color w:val="2E74B5" w:themeColor="accent1" w:themeShade="BF"/>
      <w:sz w:val="32"/>
      <w:szCs w:val="32"/>
      <w:lang w:eastAsia="es-MX"/>
    </w:rPr>
  </w:style>
  <w:style w:type="character" w:customStyle="1" w:styleId="Ttulo2Car">
    <w:name w:val="Título 2 Car"/>
    <w:basedOn w:val="Fuentedeprrafopredeter"/>
    <w:link w:val="Ttulo2"/>
    <w:uiPriority w:val="9"/>
    <w:rsid w:val="00CE3EF5"/>
    <w:rPr>
      <w:rFonts w:asciiTheme="majorHAnsi" w:eastAsiaTheme="majorEastAsia" w:hAnsiTheme="majorHAnsi" w:cstheme="majorBidi"/>
      <w:color w:val="2E74B5" w:themeColor="accent1" w:themeShade="BF"/>
      <w:sz w:val="26"/>
      <w:szCs w:val="26"/>
    </w:rPr>
  </w:style>
  <w:style w:type="paragraph" w:styleId="Encabezado">
    <w:name w:val="header"/>
    <w:basedOn w:val="Normal"/>
    <w:link w:val="EncabezadoCar"/>
    <w:uiPriority w:val="99"/>
    <w:unhideWhenUsed/>
    <w:rsid w:val="00CE3EF5"/>
    <w:pPr>
      <w:tabs>
        <w:tab w:val="center" w:pos="4419"/>
        <w:tab w:val="right" w:pos="8838"/>
      </w:tabs>
    </w:pPr>
  </w:style>
  <w:style w:type="character" w:customStyle="1" w:styleId="EncabezadoCar">
    <w:name w:val="Encabezado Car"/>
    <w:basedOn w:val="Fuentedeprrafopredeter"/>
    <w:link w:val="Encabezado"/>
    <w:uiPriority w:val="99"/>
    <w:rsid w:val="00CE3EF5"/>
    <w:rPr>
      <w:rFonts w:ascii="Times New Roman" w:eastAsia="Times New Roman" w:hAnsi="Times New Roman" w:cs="Times New Roman"/>
      <w:sz w:val="24"/>
      <w:szCs w:val="24"/>
      <w:lang w:eastAsia="es-MX"/>
    </w:rPr>
  </w:style>
  <w:style w:type="paragraph" w:styleId="Piedepgina">
    <w:name w:val="footer"/>
    <w:basedOn w:val="Normal"/>
    <w:link w:val="PiedepginaCar"/>
    <w:uiPriority w:val="99"/>
    <w:unhideWhenUsed/>
    <w:rsid w:val="00CE3EF5"/>
    <w:pPr>
      <w:tabs>
        <w:tab w:val="center" w:pos="4419"/>
        <w:tab w:val="right" w:pos="8838"/>
      </w:tabs>
    </w:pPr>
  </w:style>
  <w:style w:type="character" w:customStyle="1" w:styleId="PiedepginaCar">
    <w:name w:val="Pie de página Car"/>
    <w:basedOn w:val="Fuentedeprrafopredeter"/>
    <w:link w:val="Piedepgina"/>
    <w:uiPriority w:val="99"/>
    <w:rsid w:val="00CE3EF5"/>
    <w:rPr>
      <w:rFonts w:ascii="Times New Roman" w:eastAsia="Times New Roman" w:hAnsi="Times New Roman" w:cs="Times New Roman"/>
      <w:sz w:val="24"/>
      <w:szCs w:val="24"/>
      <w:lang w:eastAsia="es-MX"/>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CE3EF5"/>
    <w:pPr>
      <w:ind w:left="720"/>
      <w:contextualSpacing/>
    </w:pPr>
    <w:rPr>
      <w:rFonts w:ascii="Century Gothic" w:hAnsi="Century Gothic"/>
      <w:sz w:val="22"/>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rsid w:val="00CE3EF5"/>
    <w:rPr>
      <w:rFonts w:ascii="Century Gothic" w:eastAsia="Times New Roman" w:hAnsi="Century Gothic" w:cs="Times New Roman"/>
      <w:szCs w:val="24"/>
      <w:lang w:eastAsia="es-MX"/>
    </w:rPr>
  </w:style>
  <w:style w:type="character" w:styleId="Hipervnculo">
    <w:name w:val="Hyperlink"/>
    <w:aliases w:val="Hipervínculo1,Hipervínculo11,Hipervínculo12,Hipervínculo13,Hipervínculo14,Hipervínculo15"/>
    <w:uiPriority w:val="99"/>
    <w:unhideWhenUsed/>
    <w:rsid w:val="00CE3EF5"/>
    <w:rPr>
      <w:color w:val="0563C1"/>
      <w:u w:val="single"/>
    </w:rPr>
  </w:style>
  <w:style w:type="paragraph" w:styleId="Sinespaciado">
    <w:name w:val="No Spacing"/>
    <w:aliases w:val="Francesa,INAI"/>
    <w:link w:val="SinespaciadoCar"/>
    <w:uiPriority w:val="1"/>
    <w:qFormat/>
    <w:rsid w:val="00CE3EF5"/>
  </w:style>
  <w:style w:type="character" w:customStyle="1" w:styleId="SinespaciadoCar">
    <w:name w:val="Sin espaciado Car"/>
    <w:aliases w:val="Francesa Car,INAI Car"/>
    <w:link w:val="Sinespaciado"/>
    <w:uiPriority w:val="1"/>
    <w:locked/>
    <w:rsid w:val="00CE3EF5"/>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nhideWhenUsed/>
    <w:qFormat/>
    <w:rsid w:val="00CE3EF5"/>
    <w:rPr>
      <w:vertAlign w:val="superscript"/>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locked/>
    <w:rsid w:val="00CE3EF5"/>
    <w:rPr>
      <w:sz w:val="20"/>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CE3EF5"/>
    <w:rPr>
      <w:rFonts w:asciiTheme="minorHAnsi" w:eastAsiaTheme="minorHAnsi" w:hAnsiTheme="minorHAnsi" w:cstheme="minorBidi"/>
      <w:sz w:val="20"/>
      <w:szCs w:val="20"/>
      <w:lang w:eastAsia="en-US"/>
    </w:rPr>
  </w:style>
  <w:style w:type="character" w:customStyle="1" w:styleId="TextonotapieCar1">
    <w:name w:val="Texto nota pie Car1"/>
    <w:basedOn w:val="Fuentedeprrafopredeter"/>
    <w:uiPriority w:val="99"/>
    <w:semiHidden/>
    <w:rsid w:val="00CE3EF5"/>
    <w:rPr>
      <w:rFonts w:ascii="Times New Roman" w:eastAsia="Times New Roman" w:hAnsi="Times New Roman" w:cs="Times New Roman"/>
      <w:sz w:val="20"/>
      <w:szCs w:val="20"/>
      <w:lang w:eastAsia="es-MX"/>
    </w:rPr>
  </w:style>
  <w:style w:type="character" w:styleId="Hipervnculovisitado">
    <w:name w:val="FollowedHyperlink"/>
    <w:basedOn w:val="Fuentedeprrafopredeter"/>
    <w:uiPriority w:val="99"/>
    <w:semiHidden/>
    <w:unhideWhenUsed/>
    <w:rsid w:val="00243D8E"/>
    <w:rPr>
      <w:color w:val="954F72" w:themeColor="followedHyperlink"/>
      <w:u w:val="single"/>
    </w:rPr>
  </w:style>
  <w:style w:type="table" w:styleId="Tabladecuadrcula6concolores">
    <w:name w:val="Grid Table 6 Colorful"/>
    <w:basedOn w:val="Tablanormal"/>
    <w:uiPriority w:val="51"/>
    <w:rsid w:val="00DC69EC"/>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Default">
    <w:name w:val="Default"/>
    <w:rsid w:val="0095227B"/>
    <w:pPr>
      <w:autoSpaceDE w:val="0"/>
      <w:autoSpaceDN w:val="0"/>
      <w:adjustRightInd w:val="0"/>
    </w:pPr>
    <w:rPr>
      <w:rFonts w:ascii="Arial" w:hAnsi="Arial" w:cs="Arial"/>
      <w:color w:val="000000"/>
    </w:rPr>
  </w:style>
  <w:style w:type="character" w:customStyle="1" w:styleId="markedcontent">
    <w:name w:val="markedcontent"/>
    <w:basedOn w:val="Fuentedeprrafopredeter"/>
    <w:rsid w:val="00AD0C84"/>
  </w:style>
  <w:style w:type="numbering" w:customStyle="1" w:styleId="Estiloimportado1">
    <w:name w:val="Estilo importado 1"/>
    <w:rsid w:val="008B5F61"/>
  </w:style>
  <w:style w:type="table" w:customStyle="1" w:styleId="Tablanormal13">
    <w:name w:val="Tabla normal 13"/>
    <w:basedOn w:val="Tablanormal"/>
    <w:next w:val="Tablanormal1"/>
    <w:uiPriority w:val="41"/>
    <w:rsid w:val="002023A6"/>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Tablanormal1">
    <w:name w:val="Plain Table 1"/>
    <w:basedOn w:val="Tablanormal"/>
    <w:uiPriority w:val="41"/>
    <w:rsid w:val="002023A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rPr>
      <w:color w:val="000000"/>
    </w:rPr>
    <w:tblPr>
      <w:tblStyleRowBandSize w:val="1"/>
      <w:tblStyleColBandSize w:val="1"/>
      <w:tblCellMar>
        <w:left w:w="108"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0">
    <w:basedOn w:val="TableNormal0"/>
    <w:tblPr>
      <w:tblStyleRowBandSize w:val="1"/>
      <w:tblStyleColBandSize w:val="1"/>
      <w:tblCellMar>
        <w:left w:w="115" w:type="dxa"/>
        <w:right w:w="115" w:type="dxa"/>
      </w:tblCellMar>
    </w:tblPr>
  </w:style>
  <w:style w:type="table" w:customStyle="1" w:styleId="a1">
    <w:basedOn w:val="TableNormal0"/>
    <w:tblPr>
      <w:tblStyleRowBandSize w:val="1"/>
      <w:tblStyleColBandSize w:val="1"/>
      <w:tblCellMar>
        <w:left w:w="115" w:type="dxa"/>
        <w:right w:w="115" w:type="dxa"/>
      </w:tblCellMar>
    </w:tblPr>
  </w:style>
  <w:style w:type="table" w:customStyle="1" w:styleId="a2">
    <w:basedOn w:val="TableNormal0"/>
    <w:tblPr>
      <w:tblStyleRowBandSize w:val="1"/>
      <w:tblStyleColBandSize w:val="1"/>
      <w:tblCellMar>
        <w:left w:w="115" w:type="dxa"/>
        <w:right w:w="115" w:type="dxa"/>
      </w:tblCellMar>
    </w:tblPr>
  </w:style>
  <w:style w:type="table" w:customStyle="1" w:styleId="a3">
    <w:basedOn w:val="TableNormal0"/>
    <w:tblPr>
      <w:tblStyleRowBandSize w:val="1"/>
      <w:tblStyleColBandSize w:val="1"/>
      <w:tblCellMar>
        <w:left w:w="115" w:type="dxa"/>
        <w:right w:w="115" w:type="dxa"/>
      </w:tblCellMar>
    </w:tblPr>
  </w:style>
  <w:style w:type="table" w:customStyle="1" w:styleId="a4">
    <w:basedOn w:val="TableNormal0"/>
    <w:rPr>
      <w:color w:val="000000"/>
    </w:rPr>
    <w:tblPr>
      <w:tblStyleRowBandSize w:val="1"/>
      <w:tblStyleColBandSize w:val="1"/>
      <w:tblCellMar>
        <w:left w:w="115" w:type="dxa"/>
        <w:right w:w="115" w:type="dxa"/>
      </w:tblCellMar>
    </w:tblPr>
  </w:style>
  <w:style w:type="table" w:customStyle="1" w:styleId="a5">
    <w:basedOn w:val="TableNormal0"/>
    <w:rPr>
      <w:color w:val="000000"/>
    </w:rPr>
    <w:tblPr>
      <w:tblStyleRowBandSize w:val="1"/>
      <w:tblStyleColBandSize w:val="1"/>
      <w:tblCellMar>
        <w:left w:w="115" w:type="dxa"/>
        <w:right w:w="115" w:type="dxa"/>
      </w:tblCellMar>
    </w:tblPr>
  </w:style>
  <w:style w:type="table" w:customStyle="1" w:styleId="a6">
    <w:basedOn w:val="TableNormal0"/>
    <w:rPr>
      <w:color w:val="000000"/>
    </w:rPr>
    <w:tblPr>
      <w:tblStyleRowBandSize w:val="1"/>
      <w:tblStyleColBandSize w:val="1"/>
      <w:tblCellMar>
        <w:left w:w="115" w:type="dxa"/>
        <w:right w:w="115" w:type="dxa"/>
      </w:tblCellMar>
    </w:tblPr>
  </w:style>
  <w:style w:type="table" w:customStyle="1" w:styleId="a7">
    <w:basedOn w:val="TableNormal0"/>
    <w:rPr>
      <w:color w:val="000000"/>
    </w:r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fE3Vl3NwHYLWJ9iKLjKFCjxcK1w==">CgMxLjAyCGguZ2pkZ3hzMgloLjMwajB6bGwyCWguMWZvYjl0ZTIJaC4zem55c2g3MgloLjJldDkycDAyCWguM2R5NnZrbTIIaC5sbnhiejkyCWguMzVua3VuMjIJaC4zcmRjcmpuMgloLjFrc3Y0dXY4AHIhMU1Vb1pxMm45U1FENlVMVUo5djJaMFlmLUZJQklFdDdQ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27</Pages>
  <Words>5797</Words>
  <Characters>31886</Characters>
  <Application>Microsoft Office Word</Application>
  <DocSecurity>0</DocSecurity>
  <Lines>265</Lines>
  <Paragraphs>75</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37608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Cuenta Microsoft</dc:creator>
  <cp:lastModifiedBy>INFOEM403</cp:lastModifiedBy>
  <cp:revision>9</cp:revision>
  <dcterms:created xsi:type="dcterms:W3CDTF">2024-11-25T20:43:00Z</dcterms:created>
  <dcterms:modified xsi:type="dcterms:W3CDTF">2025-01-21T16:30:00Z</dcterms:modified>
</cp:coreProperties>
</file>