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B835B" w14:textId="32B2762C" w:rsidR="00870B18" w:rsidRPr="000F40FB" w:rsidRDefault="00870B18" w:rsidP="00870B18">
      <w:pPr>
        <w:spacing w:before="240" w:line="360" w:lineRule="auto"/>
        <w:jc w:val="both"/>
        <w:rPr>
          <w:rFonts w:ascii="Palatino Linotype" w:eastAsia="Times New Roman" w:hAnsi="Palatino Linotype" w:cs="Arial"/>
          <w:color w:val="000000"/>
          <w:sz w:val="24"/>
          <w:szCs w:val="24"/>
          <w:lang w:eastAsia="es-MX"/>
        </w:rPr>
      </w:pPr>
      <w:r w:rsidRPr="000F40F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F5918" w:rsidRPr="000F40FB">
        <w:rPr>
          <w:rFonts w:ascii="Palatino Linotype" w:eastAsia="Times New Roman" w:hAnsi="Palatino Linotype" w:cs="Arial"/>
          <w:color w:val="000000"/>
          <w:sz w:val="24"/>
          <w:szCs w:val="24"/>
          <w:lang w:eastAsia="es-MX"/>
        </w:rPr>
        <w:t>veintiuno</w:t>
      </w:r>
      <w:r w:rsidR="00C73D3D" w:rsidRPr="000F40FB">
        <w:rPr>
          <w:rFonts w:ascii="Palatino Linotype" w:eastAsia="Times New Roman" w:hAnsi="Palatino Linotype" w:cs="Arial"/>
          <w:color w:val="000000"/>
          <w:sz w:val="24"/>
          <w:szCs w:val="24"/>
          <w:lang w:eastAsia="es-MX"/>
        </w:rPr>
        <w:t xml:space="preserve"> de agosto</w:t>
      </w:r>
      <w:r w:rsidR="00036E22" w:rsidRPr="000F40FB">
        <w:rPr>
          <w:rFonts w:ascii="Palatino Linotype" w:eastAsia="Times New Roman" w:hAnsi="Palatino Linotype" w:cs="Arial"/>
          <w:color w:val="000000"/>
          <w:sz w:val="24"/>
          <w:szCs w:val="24"/>
          <w:lang w:eastAsia="es-MX"/>
        </w:rPr>
        <w:t xml:space="preserve"> de dos mil veinticuatro. </w:t>
      </w:r>
      <w:r w:rsidR="000A4FD3" w:rsidRPr="000F40FB">
        <w:rPr>
          <w:rFonts w:ascii="Palatino Linotype" w:eastAsia="Times New Roman" w:hAnsi="Palatino Linotype" w:cs="Arial"/>
          <w:color w:val="000000"/>
          <w:sz w:val="24"/>
          <w:szCs w:val="24"/>
          <w:lang w:eastAsia="es-MX"/>
        </w:rPr>
        <w:t xml:space="preserve">  </w:t>
      </w:r>
      <w:r w:rsidR="00F919F5" w:rsidRPr="000F40FB">
        <w:rPr>
          <w:rFonts w:ascii="Palatino Linotype" w:eastAsia="Times New Roman" w:hAnsi="Palatino Linotype" w:cs="Arial"/>
          <w:color w:val="000000"/>
          <w:sz w:val="24"/>
          <w:szCs w:val="24"/>
          <w:lang w:eastAsia="es-MX"/>
        </w:rPr>
        <w:t xml:space="preserve"> </w:t>
      </w:r>
      <w:r w:rsidR="00372A32" w:rsidRPr="000F40FB">
        <w:rPr>
          <w:rFonts w:ascii="Palatino Linotype" w:eastAsia="Times New Roman" w:hAnsi="Palatino Linotype" w:cs="Arial"/>
          <w:color w:val="000000"/>
          <w:sz w:val="24"/>
          <w:szCs w:val="24"/>
          <w:lang w:eastAsia="es-MX"/>
        </w:rPr>
        <w:t xml:space="preserve"> </w:t>
      </w:r>
      <w:r w:rsidR="003C0DF8" w:rsidRPr="000F40FB">
        <w:rPr>
          <w:rFonts w:ascii="Palatino Linotype" w:eastAsia="Times New Roman" w:hAnsi="Palatino Linotype" w:cs="Arial"/>
          <w:color w:val="000000"/>
          <w:sz w:val="24"/>
          <w:szCs w:val="24"/>
          <w:lang w:eastAsia="es-MX"/>
        </w:rPr>
        <w:t xml:space="preserve"> </w:t>
      </w:r>
      <w:r w:rsidR="00E25A1A" w:rsidRPr="000F40FB">
        <w:rPr>
          <w:rFonts w:ascii="Palatino Linotype" w:eastAsia="Times New Roman" w:hAnsi="Palatino Linotype" w:cs="Arial"/>
          <w:color w:val="000000"/>
          <w:sz w:val="24"/>
          <w:szCs w:val="24"/>
          <w:lang w:eastAsia="es-MX"/>
        </w:rPr>
        <w:t xml:space="preserve"> </w:t>
      </w:r>
      <w:r w:rsidR="0021546A" w:rsidRPr="000F40FB">
        <w:rPr>
          <w:rFonts w:ascii="Palatino Linotype" w:eastAsia="Times New Roman" w:hAnsi="Palatino Linotype" w:cs="Arial"/>
          <w:color w:val="000000"/>
          <w:sz w:val="24"/>
          <w:szCs w:val="24"/>
          <w:lang w:eastAsia="es-MX"/>
        </w:rPr>
        <w:t xml:space="preserve"> </w:t>
      </w:r>
      <w:r w:rsidRPr="000F40FB">
        <w:rPr>
          <w:rFonts w:ascii="Palatino Linotype" w:eastAsia="Times New Roman" w:hAnsi="Palatino Linotype" w:cs="Arial"/>
          <w:color w:val="000000"/>
          <w:sz w:val="24"/>
          <w:szCs w:val="24"/>
          <w:lang w:eastAsia="es-MX"/>
        </w:rPr>
        <w:t xml:space="preserve">        </w:t>
      </w:r>
    </w:p>
    <w:p w14:paraId="181607C7" w14:textId="3AAF90EE" w:rsidR="00036E22" w:rsidRPr="000F40FB" w:rsidRDefault="00870B18" w:rsidP="00870B18">
      <w:pPr>
        <w:tabs>
          <w:tab w:val="left" w:pos="1701"/>
        </w:tabs>
        <w:spacing w:before="240" w:line="360" w:lineRule="auto"/>
        <w:jc w:val="both"/>
        <w:rPr>
          <w:rFonts w:ascii="Palatino Linotype" w:hAnsi="Palatino Linotype" w:cs="Arial"/>
          <w:sz w:val="24"/>
          <w:szCs w:val="24"/>
        </w:rPr>
      </w:pPr>
      <w:r w:rsidRPr="000F40FB">
        <w:rPr>
          <w:rFonts w:ascii="Palatino Linotype" w:hAnsi="Palatino Linotype" w:cs="Arial"/>
          <w:b/>
          <w:sz w:val="24"/>
        </w:rPr>
        <w:t>VISTO</w:t>
      </w:r>
      <w:r w:rsidRPr="000F40FB">
        <w:rPr>
          <w:rFonts w:ascii="Palatino Linotype" w:hAnsi="Palatino Linotype" w:cs="Arial"/>
          <w:sz w:val="24"/>
        </w:rPr>
        <w:t xml:space="preserve"> el expediente electrónico formado con motivo del recurso de revisión número </w:t>
      </w:r>
      <w:r w:rsidR="00F048D7" w:rsidRPr="000F40FB">
        <w:rPr>
          <w:rFonts w:ascii="Palatino Linotype" w:hAnsi="Palatino Linotype" w:cs="Arial"/>
          <w:b/>
          <w:bCs/>
          <w:sz w:val="24"/>
          <w:lang w:eastAsia="es-MX"/>
        </w:rPr>
        <w:t>0</w:t>
      </w:r>
      <w:r w:rsidR="00EC4745" w:rsidRPr="000F40FB">
        <w:rPr>
          <w:rFonts w:ascii="Palatino Linotype" w:hAnsi="Palatino Linotype" w:cs="Arial"/>
          <w:b/>
          <w:bCs/>
          <w:sz w:val="24"/>
          <w:lang w:eastAsia="es-MX"/>
        </w:rPr>
        <w:t xml:space="preserve">4140/INFOEM/IP/RR/2024, </w:t>
      </w:r>
      <w:r w:rsidR="00EC4745" w:rsidRPr="000F40FB">
        <w:rPr>
          <w:rFonts w:ascii="Palatino Linotype" w:hAnsi="Palatino Linotype" w:cs="Arial"/>
          <w:sz w:val="24"/>
          <w:lang w:eastAsia="es-MX"/>
        </w:rPr>
        <w:t xml:space="preserve">interpuesto por el </w:t>
      </w:r>
      <w:r w:rsidR="00EC4745" w:rsidRPr="000F40FB">
        <w:rPr>
          <w:rFonts w:ascii="Palatino Linotype" w:hAnsi="Palatino Linotype" w:cs="Arial"/>
          <w:b/>
          <w:bCs/>
          <w:sz w:val="24"/>
          <w:lang w:eastAsia="es-MX"/>
        </w:rPr>
        <w:t xml:space="preserve">C. </w:t>
      </w:r>
      <w:r w:rsidR="004E4C02" w:rsidRPr="000F40FB">
        <w:rPr>
          <w:rFonts w:ascii="Palatino Linotype" w:hAnsi="Palatino Linotype" w:cs="Arial"/>
          <w:b/>
          <w:bCs/>
          <w:sz w:val="24"/>
          <w:lang w:eastAsia="es-MX"/>
        </w:rPr>
        <w:t>XXXXXXXXX</w:t>
      </w:r>
      <w:r w:rsidR="00EC4745" w:rsidRPr="000F40FB">
        <w:rPr>
          <w:rFonts w:ascii="Palatino Linotype" w:hAnsi="Palatino Linotype" w:cs="Arial"/>
          <w:b/>
          <w:bCs/>
          <w:sz w:val="24"/>
          <w:lang w:eastAsia="es-MX"/>
        </w:rPr>
        <w:t xml:space="preserve">, </w:t>
      </w:r>
      <w:r w:rsidR="00EC4745" w:rsidRPr="000F40FB">
        <w:rPr>
          <w:rFonts w:ascii="Palatino Linotype" w:hAnsi="Palatino Linotype" w:cs="Arial"/>
          <w:sz w:val="24"/>
          <w:lang w:eastAsia="es-MX"/>
        </w:rPr>
        <w:t xml:space="preserve">en lo sucesivo </w:t>
      </w:r>
      <w:r w:rsidR="00EC4745" w:rsidRPr="000F40FB">
        <w:rPr>
          <w:rFonts w:ascii="Palatino Linotype" w:hAnsi="Palatino Linotype" w:cs="Arial"/>
          <w:b/>
          <w:bCs/>
          <w:sz w:val="24"/>
          <w:lang w:eastAsia="es-MX"/>
        </w:rPr>
        <w:t xml:space="preserve">El Recurrente, </w:t>
      </w:r>
      <w:r w:rsidR="00EC4745" w:rsidRPr="000F40FB">
        <w:rPr>
          <w:rFonts w:ascii="Palatino Linotype" w:hAnsi="Palatino Linotype" w:cs="Arial"/>
          <w:sz w:val="24"/>
          <w:lang w:eastAsia="es-MX"/>
        </w:rPr>
        <w:t xml:space="preserve">en contra de la respuesta de la </w:t>
      </w:r>
      <w:r w:rsidR="00EC4745" w:rsidRPr="000F40FB">
        <w:rPr>
          <w:rFonts w:ascii="Palatino Linotype" w:hAnsi="Palatino Linotype" w:cs="Arial"/>
          <w:b/>
          <w:bCs/>
          <w:sz w:val="24"/>
          <w:lang w:eastAsia="es-MX"/>
        </w:rPr>
        <w:t xml:space="preserve">Comisión Estatal de Parques Naturales y de la Fauna, </w:t>
      </w:r>
      <w:r w:rsidR="00036E22" w:rsidRPr="000F40FB">
        <w:rPr>
          <w:rFonts w:ascii="Palatino Linotype" w:hAnsi="Palatino Linotype" w:cs="Arial"/>
          <w:sz w:val="24"/>
          <w:szCs w:val="24"/>
        </w:rPr>
        <w:t xml:space="preserve">en lo subsecuente </w:t>
      </w:r>
      <w:r w:rsidR="00036E22" w:rsidRPr="000F40FB">
        <w:rPr>
          <w:rFonts w:ascii="Palatino Linotype" w:hAnsi="Palatino Linotype" w:cs="Arial"/>
          <w:b/>
          <w:bCs/>
          <w:sz w:val="24"/>
          <w:szCs w:val="24"/>
        </w:rPr>
        <w:t xml:space="preserve">El Sujeto Obligado, </w:t>
      </w:r>
      <w:r w:rsidR="00036E22" w:rsidRPr="000F40FB">
        <w:rPr>
          <w:rFonts w:ascii="Palatino Linotype" w:hAnsi="Palatino Linotype" w:cs="Arial"/>
          <w:sz w:val="24"/>
          <w:szCs w:val="24"/>
        </w:rPr>
        <w:t xml:space="preserve">se procede a dictar la presente resolución. </w:t>
      </w:r>
    </w:p>
    <w:p w14:paraId="1FAC0568" w14:textId="77777777" w:rsidR="000A4FD3" w:rsidRPr="000F40FB" w:rsidRDefault="000A4FD3" w:rsidP="00870B18">
      <w:pPr>
        <w:tabs>
          <w:tab w:val="left" w:pos="1701"/>
        </w:tabs>
        <w:spacing w:before="240" w:line="360" w:lineRule="auto"/>
        <w:jc w:val="both"/>
        <w:rPr>
          <w:rFonts w:ascii="Palatino Linotype" w:hAnsi="Palatino Linotype" w:cs="Arial"/>
          <w:b/>
          <w:bCs/>
          <w:sz w:val="24"/>
          <w:szCs w:val="24"/>
        </w:rPr>
      </w:pPr>
    </w:p>
    <w:p w14:paraId="51FDFCCD" w14:textId="0107475B" w:rsidR="00870B18" w:rsidRPr="000F40FB" w:rsidRDefault="00870B18" w:rsidP="00870B18">
      <w:pPr>
        <w:spacing w:before="240" w:after="240" w:line="360" w:lineRule="auto"/>
        <w:jc w:val="center"/>
        <w:rPr>
          <w:rFonts w:ascii="Palatino Linotype" w:hAnsi="Palatino Linotype"/>
          <w:b/>
          <w:sz w:val="28"/>
        </w:rPr>
      </w:pPr>
      <w:r w:rsidRPr="000F40FB">
        <w:rPr>
          <w:rFonts w:ascii="Palatino Linotype" w:hAnsi="Palatino Linotype"/>
          <w:b/>
          <w:sz w:val="28"/>
        </w:rPr>
        <w:t>A N T E C E D E N T E S   D E L   A S U N T O</w:t>
      </w:r>
    </w:p>
    <w:p w14:paraId="17D82356" w14:textId="77777777" w:rsidR="00870B18" w:rsidRPr="000F40FB" w:rsidRDefault="00870B18" w:rsidP="00870B18">
      <w:pPr>
        <w:spacing w:before="240" w:after="240" w:line="360" w:lineRule="auto"/>
        <w:jc w:val="both"/>
        <w:rPr>
          <w:rFonts w:ascii="Palatino Linotype" w:hAnsi="Palatino Linotype"/>
        </w:rPr>
      </w:pPr>
      <w:r w:rsidRPr="000F40FB">
        <w:rPr>
          <w:rFonts w:ascii="Palatino Linotype" w:hAnsi="Palatino Linotype" w:cs="Arial"/>
          <w:b/>
          <w:sz w:val="28"/>
        </w:rPr>
        <w:t>PRIMERO.</w:t>
      </w:r>
      <w:r w:rsidRPr="000F40FB">
        <w:rPr>
          <w:rFonts w:ascii="Palatino Linotype" w:hAnsi="Palatino Linotype" w:cs="Arial"/>
        </w:rPr>
        <w:t xml:space="preserve"> </w:t>
      </w:r>
      <w:r w:rsidRPr="000F40FB">
        <w:rPr>
          <w:rFonts w:ascii="Palatino Linotype" w:hAnsi="Palatino Linotype"/>
          <w:b/>
          <w:sz w:val="28"/>
          <w:szCs w:val="28"/>
        </w:rPr>
        <w:t>De la Solicitud de Información.</w:t>
      </w:r>
    </w:p>
    <w:p w14:paraId="754AB31E" w14:textId="5CF2D90C" w:rsidR="00EC4745" w:rsidRPr="000F40FB" w:rsidRDefault="00870B18" w:rsidP="00036E22">
      <w:pPr>
        <w:spacing w:before="240" w:line="360" w:lineRule="auto"/>
        <w:jc w:val="both"/>
        <w:rPr>
          <w:rFonts w:ascii="Palatino Linotype" w:hAnsi="Palatino Linotype" w:cs="Arial"/>
          <w:sz w:val="24"/>
        </w:rPr>
      </w:pPr>
      <w:r w:rsidRPr="000F40FB">
        <w:rPr>
          <w:rFonts w:ascii="Palatino Linotype" w:hAnsi="Palatino Linotype" w:cs="Arial"/>
          <w:sz w:val="24"/>
        </w:rPr>
        <w:t>Con fecha</w:t>
      </w:r>
      <w:r w:rsidR="00F919F5" w:rsidRPr="000F40FB">
        <w:rPr>
          <w:rFonts w:ascii="Palatino Linotype" w:hAnsi="Palatino Linotype" w:cs="Arial"/>
          <w:sz w:val="24"/>
        </w:rPr>
        <w:t xml:space="preserve"> </w:t>
      </w:r>
      <w:r w:rsidR="00EC4745" w:rsidRPr="000F40FB">
        <w:rPr>
          <w:rFonts w:ascii="Palatino Linotype" w:hAnsi="Palatino Linotype" w:cs="Arial"/>
          <w:b/>
          <w:bCs/>
          <w:sz w:val="24"/>
        </w:rPr>
        <w:t xml:space="preserve">diez de junio de dos mil veinticuatro, El Recurrente, </w:t>
      </w:r>
      <w:r w:rsidR="00EC4745" w:rsidRPr="000F40FB">
        <w:rPr>
          <w:rFonts w:ascii="Palatino Linotype" w:hAnsi="Palatino Linotype" w:cs="Arial"/>
          <w:sz w:val="24"/>
        </w:rPr>
        <w:t>presentó a través del Sistema de Acceso a la Información Mexiquense (</w:t>
      </w:r>
      <w:r w:rsidR="00EC4745" w:rsidRPr="000F40FB">
        <w:rPr>
          <w:rFonts w:ascii="Palatino Linotype" w:hAnsi="Palatino Linotype" w:cs="Arial"/>
          <w:b/>
          <w:sz w:val="24"/>
        </w:rPr>
        <w:t>SAIMEX)</w:t>
      </w:r>
      <w:r w:rsidR="00EC4745" w:rsidRPr="000F40FB">
        <w:rPr>
          <w:rFonts w:ascii="Palatino Linotype" w:hAnsi="Palatino Linotype" w:cs="Arial"/>
          <w:sz w:val="24"/>
        </w:rPr>
        <w:t xml:space="preserve"> ante </w:t>
      </w:r>
      <w:r w:rsidR="00EC4745" w:rsidRPr="000F40FB">
        <w:rPr>
          <w:rFonts w:ascii="Palatino Linotype" w:hAnsi="Palatino Linotype" w:cs="Arial"/>
          <w:b/>
          <w:sz w:val="24"/>
        </w:rPr>
        <w:t>El Sujeto Obligado</w:t>
      </w:r>
      <w:r w:rsidR="00EC4745" w:rsidRPr="000F40FB">
        <w:rPr>
          <w:rFonts w:ascii="Palatino Linotype" w:hAnsi="Palatino Linotype" w:cs="Arial"/>
          <w:sz w:val="24"/>
        </w:rPr>
        <w:t xml:space="preserve">, solicitud de acceso a la información pública, registrada bajo el número de expediente </w:t>
      </w:r>
      <w:r w:rsidR="00EC4745" w:rsidRPr="000F40FB">
        <w:rPr>
          <w:rFonts w:ascii="Palatino Linotype" w:hAnsi="Palatino Linotype" w:cs="Arial"/>
          <w:b/>
          <w:bCs/>
          <w:sz w:val="24"/>
        </w:rPr>
        <w:t xml:space="preserve">00055/CEPANAF/IP/2024, </w:t>
      </w:r>
      <w:r w:rsidR="00EC4745" w:rsidRPr="000F40FB">
        <w:rPr>
          <w:rFonts w:ascii="Palatino Linotype" w:hAnsi="Palatino Linotype" w:cs="Arial"/>
          <w:sz w:val="24"/>
        </w:rPr>
        <w:t>mediante la cual solicitó información en el tenor siguiente:</w:t>
      </w:r>
    </w:p>
    <w:p w14:paraId="4CA64EC1" w14:textId="01E748B1" w:rsidR="00EC4745" w:rsidRPr="000F40FB" w:rsidRDefault="00EC4745" w:rsidP="00EC4745">
      <w:pPr>
        <w:pStyle w:val="Citas"/>
        <w:rPr>
          <w:b/>
          <w:bCs/>
        </w:rPr>
      </w:pPr>
      <w:r w:rsidRPr="000F40FB">
        <w:t>“Solicito</w:t>
      </w:r>
      <w:r w:rsidRPr="000F40FB">
        <w:rPr>
          <w:b/>
          <w:bCs/>
          <w:u w:val="single"/>
        </w:rPr>
        <w:t xml:space="preserve"> copia</w:t>
      </w:r>
      <w:r w:rsidRPr="000F40FB">
        <w:t xml:space="preserve"> de la primera sesión del Comité de Arrendamientos, Adquisiciones de Inmuebles y Enajenaciones de la Comisión Estatal de Parques Naturales y de la Fauna del 2024 Solicito copia del apartado del acta del Comité de Arrendamientos, Adquisiciones de Inmuebles y Enajenaciones de la Comisión Estatal de Parques </w:t>
      </w:r>
      <w:r w:rsidRPr="000F40FB">
        <w:lastRenderedPageBreak/>
        <w:t xml:space="preserve">Naturales y de la Fauna donde se sometieron las solicitudes de espacios para venta de productos o servicios en el parque ecológico zacango en 2024” </w:t>
      </w:r>
      <w:r w:rsidRPr="000F40FB">
        <w:rPr>
          <w:b/>
          <w:bCs/>
        </w:rPr>
        <w:t>(Sic)</w:t>
      </w:r>
    </w:p>
    <w:p w14:paraId="3DFD50C0" w14:textId="531108F6" w:rsidR="00870B18" w:rsidRPr="000F40FB" w:rsidRDefault="00870B18" w:rsidP="00870B18">
      <w:pPr>
        <w:spacing w:before="240" w:line="360" w:lineRule="auto"/>
        <w:ind w:right="850"/>
        <w:jc w:val="both"/>
        <w:rPr>
          <w:rFonts w:ascii="Palatino Linotype" w:eastAsia="Times New Roman" w:hAnsi="Palatino Linotype" w:cs="Times New Roman"/>
          <w:sz w:val="24"/>
          <w:szCs w:val="24"/>
          <w:lang w:val="es-ES_tradnl" w:eastAsia="es-ES"/>
        </w:rPr>
      </w:pPr>
      <w:r w:rsidRPr="000F40FB">
        <w:rPr>
          <w:rFonts w:ascii="Palatino Linotype" w:eastAsia="Times New Roman" w:hAnsi="Palatino Linotype" w:cs="Times New Roman"/>
          <w:b/>
          <w:sz w:val="24"/>
          <w:szCs w:val="24"/>
          <w:lang w:val="es-ES_tradnl" w:eastAsia="es-ES"/>
        </w:rPr>
        <w:t>Modalidad de entrega:</w:t>
      </w:r>
      <w:r w:rsidRPr="000F40FB">
        <w:rPr>
          <w:rFonts w:ascii="Palatino Linotype" w:eastAsia="Times New Roman" w:hAnsi="Palatino Linotype" w:cs="Times New Roman"/>
          <w:sz w:val="24"/>
          <w:szCs w:val="24"/>
          <w:lang w:val="es-ES_tradnl" w:eastAsia="es-ES"/>
        </w:rPr>
        <w:t xml:space="preserve"> A través del SAIMEX</w:t>
      </w:r>
      <w:r w:rsidR="008F5918" w:rsidRPr="000F40FB">
        <w:rPr>
          <w:rFonts w:ascii="Palatino Linotype" w:eastAsia="Times New Roman" w:hAnsi="Palatino Linotype" w:cs="Times New Roman"/>
          <w:sz w:val="24"/>
          <w:szCs w:val="24"/>
          <w:lang w:val="es-ES_tradnl" w:eastAsia="es-ES"/>
        </w:rPr>
        <w:t xml:space="preserve"> y copias simples. </w:t>
      </w:r>
    </w:p>
    <w:p w14:paraId="16E33DE4" w14:textId="77777777" w:rsidR="000A4FD3" w:rsidRPr="000F40FB" w:rsidRDefault="000A4FD3" w:rsidP="00870B18">
      <w:pPr>
        <w:spacing w:before="240" w:line="360" w:lineRule="auto"/>
        <w:ind w:right="850"/>
        <w:jc w:val="both"/>
        <w:rPr>
          <w:rFonts w:ascii="Palatino Linotype" w:eastAsia="Times New Roman" w:hAnsi="Palatino Linotype" w:cs="Times New Roman"/>
          <w:sz w:val="24"/>
          <w:szCs w:val="24"/>
          <w:lang w:val="es-ES_tradnl" w:eastAsia="es-ES"/>
        </w:rPr>
      </w:pPr>
    </w:p>
    <w:p w14:paraId="609B2597" w14:textId="1ADE5F0B" w:rsidR="00870B18" w:rsidRPr="000F40FB" w:rsidRDefault="000A4FD3" w:rsidP="00870B18">
      <w:pPr>
        <w:spacing w:before="240" w:line="360" w:lineRule="auto"/>
        <w:jc w:val="both"/>
        <w:rPr>
          <w:rFonts w:ascii="Palatino Linotype" w:hAnsi="Palatino Linotype" w:cs="Arial"/>
          <w:b/>
          <w:sz w:val="28"/>
        </w:rPr>
      </w:pPr>
      <w:r w:rsidRPr="000F40FB">
        <w:rPr>
          <w:rFonts w:ascii="Palatino Linotype" w:hAnsi="Palatino Linotype" w:cs="Arial"/>
          <w:b/>
          <w:sz w:val="28"/>
        </w:rPr>
        <w:t>SEGUNDO</w:t>
      </w:r>
      <w:r w:rsidR="00870B18" w:rsidRPr="000F40FB">
        <w:rPr>
          <w:rFonts w:ascii="Palatino Linotype" w:hAnsi="Palatino Linotype" w:cs="Arial"/>
          <w:b/>
          <w:sz w:val="28"/>
        </w:rPr>
        <w:t xml:space="preserve">. </w:t>
      </w:r>
      <w:r w:rsidR="00870B18" w:rsidRPr="000F40FB">
        <w:rPr>
          <w:rFonts w:ascii="Palatino Linotype" w:hAnsi="Palatino Linotype" w:cs="Arial"/>
          <w:b/>
          <w:sz w:val="28"/>
          <w:szCs w:val="20"/>
        </w:rPr>
        <w:t>De la respuesta del Sujeto Obligado.</w:t>
      </w:r>
    </w:p>
    <w:p w14:paraId="43888AFB" w14:textId="262F97DB" w:rsidR="00EC4745" w:rsidRPr="000F40FB" w:rsidRDefault="00870B18" w:rsidP="00870B18">
      <w:pPr>
        <w:spacing w:before="240" w:line="360" w:lineRule="auto"/>
        <w:jc w:val="both"/>
        <w:rPr>
          <w:rFonts w:ascii="Palatino Linotype" w:hAnsi="Palatino Linotype" w:cs="Arial"/>
          <w:sz w:val="24"/>
          <w:szCs w:val="24"/>
        </w:rPr>
      </w:pPr>
      <w:r w:rsidRPr="000F40FB">
        <w:rPr>
          <w:rFonts w:ascii="Palatino Linotype" w:hAnsi="Palatino Linotype" w:cs="Arial"/>
          <w:sz w:val="24"/>
          <w:szCs w:val="24"/>
        </w:rPr>
        <w:t xml:space="preserve">En el expediente electrónico </w:t>
      </w:r>
      <w:r w:rsidRPr="000F40FB">
        <w:rPr>
          <w:rFonts w:ascii="Palatino Linotype" w:hAnsi="Palatino Linotype" w:cs="Arial"/>
          <w:b/>
          <w:sz w:val="24"/>
          <w:szCs w:val="24"/>
        </w:rPr>
        <w:t>SAIMEX</w:t>
      </w:r>
      <w:r w:rsidRPr="000F40FB">
        <w:rPr>
          <w:rFonts w:ascii="Palatino Linotype" w:hAnsi="Palatino Linotype" w:cs="Arial"/>
          <w:sz w:val="24"/>
          <w:szCs w:val="24"/>
        </w:rPr>
        <w:t>, se aprecia que el</w:t>
      </w:r>
      <w:r w:rsidR="000A4FD3" w:rsidRPr="000F40FB">
        <w:rPr>
          <w:rFonts w:ascii="Palatino Linotype" w:hAnsi="Palatino Linotype" w:cs="Arial"/>
          <w:sz w:val="24"/>
          <w:szCs w:val="24"/>
        </w:rPr>
        <w:t xml:space="preserve"> </w:t>
      </w:r>
      <w:r w:rsidR="00EC4745" w:rsidRPr="000F40FB">
        <w:rPr>
          <w:rFonts w:ascii="Palatino Linotype" w:hAnsi="Palatino Linotype" w:cs="Arial"/>
          <w:b/>
          <w:bCs/>
          <w:sz w:val="24"/>
          <w:szCs w:val="24"/>
        </w:rPr>
        <w:t xml:space="preserve">veinte de junio de dos mil veinticuatro, El Sujeto Obligado </w:t>
      </w:r>
      <w:r w:rsidR="00EC4745" w:rsidRPr="000F40FB">
        <w:rPr>
          <w:rFonts w:ascii="Palatino Linotype" w:hAnsi="Palatino Linotype" w:cs="Arial"/>
          <w:sz w:val="24"/>
          <w:szCs w:val="24"/>
        </w:rPr>
        <w:t xml:space="preserve">dio respuesta a la solicitud de información </w:t>
      </w:r>
      <w:r w:rsidR="00EC4745" w:rsidRPr="000F40FB">
        <w:rPr>
          <w:rFonts w:ascii="Palatino Linotype" w:hAnsi="Palatino Linotype" w:cs="Arial"/>
          <w:b/>
          <w:bCs/>
          <w:sz w:val="24"/>
          <w:szCs w:val="24"/>
        </w:rPr>
        <w:t xml:space="preserve">00055/CEPANAF/IP/2024, </w:t>
      </w:r>
      <w:r w:rsidR="00EC4745" w:rsidRPr="000F40FB">
        <w:rPr>
          <w:rFonts w:ascii="Palatino Linotype" w:hAnsi="Palatino Linotype" w:cs="Arial"/>
          <w:sz w:val="24"/>
          <w:szCs w:val="24"/>
        </w:rPr>
        <w:t>resultando de nuestro interés lo siguiente:</w:t>
      </w:r>
    </w:p>
    <w:p w14:paraId="076C9A0F" w14:textId="4971AA80" w:rsidR="00EC4745" w:rsidRPr="000F40FB" w:rsidRDefault="00EC4745" w:rsidP="00EC4745">
      <w:pPr>
        <w:pStyle w:val="Citas"/>
      </w:pPr>
      <w:r w:rsidRPr="000F40FB">
        <w:t>“En respuesta a la solicitud recibida, nos permitimos hacer de su conocimiento que con fundamento en el artículo 53, Fracciones: II, V y VI de la Ley de Transparencia y Acceso a la Información Pública del Estado de México y Municipios, le contestamos que:</w:t>
      </w:r>
    </w:p>
    <w:p w14:paraId="7EEB84C3" w14:textId="2276A3F8" w:rsidR="00EC4745" w:rsidRPr="000F40FB" w:rsidRDefault="00EC4745" w:rsidP="00EC4745">
      <w:pPr>
        <w:pStyle w:val="Citas"/>
        <w:rPr>
          <w:b/>
          <w:bCs/>
        </w:rPr>
      </w:pPr>
      <w:r w:rsidRPr="000F40FB">
        <w:t xml:space="preserve">De conformidad con el artículo 53, fracción II, V y VI de la Ley de Transparencia y Acceso a la Información Pública del Estado de México y Municipios y en respuesta a su solicitud ingresada a través del Sistema de Acceso a la Información Mexiquense (SAIMEX), con Folio No. 00055/CEPANAF/IP/2024 de fecha 10 de junio del año 2024, mediante el cual solicita lo siguiente: “Solicito copia de la primera sesión del Comité de Arrendamientos, Adquisiciones de Inmuebles y Enajenaciones de la Comisión Estatal de Parques Naturales y de la Fauna del 2024 Solicito copia del apartado del acta del Comité de Arrendamientos, Adquisiciones de Inmuebles y Enajenaciones de la Comisión Estatal de Parques Naturales y de la Fauna donde se sometieron las solicitudes de espacios para venta de productos o servicios en el parque </w:t>
      </w:r>
      <w:r w:rsidRPr="000F40FB">
        <w:lastRenderedPageBreak/>
        <w:t xml:space="preserve">ecológico zacango en 2024” (Sic.) Sobre el particular hago de su conocimiento que, la información solicitada le fue requerida a la Subdirección de Administración y Finanzas, misma que señala a esta Unidad de Transparencia mediante el oficio Ref. 231C0101000500L-766/2024, se anexa información. No omito mencionar que este Organismo, reitera su disposición para que en el ámbito de su competencia y/o facultades contribuya a dar acceso a la información pública que se le requiera y obre en sus archivos, (Cualquier duda, quedo a la orden en el siguiente correo electrónico </w:t>
      </w:r>
      <w:hyperlink r:id="rId8" w:history="1">
        <w:r w:rsidRPr="000F40FB">
          <w:rPr>
            <w:rStyle w:val="Hipervnculo"/>
          </w:rPr>
          <w:t>cepanaf@itaipem.org.mx</w:t>
        </w:r>
      </w:hyperlink>
      <w:r w:rsidRPr="000F40FB">
        <w:t xml:space="preserve"> ) Sin más por el momento, aprovecho la ocasión para enviarle un cordial saludo” </w:t>
      </w:r>
      <w:r w:rsidRPr="000F40FB">
        <w:rPr>
          <w:b/>
          <w:bCs/>
        </w:rPr>
        <w:t>(Sic)</w:t>
      </w:r>
    </w:p>
    <w:p w14:paraId="616072ED" w14:textId="10854511" w:rsidR="00EC4745" w:rsidRPr="000F40FB" w:rsidRDefault="00870B18" w:rsidP="00870B18">
      <w:pPr>
        <w:spacing w:before="240" w:line="360" w:lineRule="auto"/>
        <w:jc w:val="both"/>
        <w:rPr>
          <w:rFonts w:ascii="Palatino Linotype" w:hAnsi="Palatino Linotype" w:cs="Arial"/>
          <w:sz w:val="24"/>
          <w:szCs w:val="24"/>
        </w:rPr>
      </w:pPr>
      <w:r w:rsidRPr="000F40FB">
        <w:rPr>
          <w:rFonts w:ascii="Palatino Linotype" w:hAnsi="Palatino Linotype" w:cs="Arial"/>
          <w:sz w:val="24"/>
          <w:szCs w:val="24"/>
        </w:rPr>
        <w:t xml:space="preserve">De forma complementaria, </w:t>
      </w:r>
      <w:r w:rsidRPr="000F40FB">
        <w:rPr>
          <w:rFonts w:ascii="Palatino Linotype" w:hAnsi="Palatino Linotype" w:cs="Arial"/>
          <w:b/>
          <w:bCs/>
          <w:sz w:val="24"/>
          <w:szCs w:val="24"/>
        </w:rPr>
        <w:t xml:space="preserve">El Sujeto Obligado </w:t>
      </w:r>
      <w:r w:rsidRPr="000F40FB">
        <w:rPr>
          <w:rFonts w:ascii="Palatino Linotype" w:hAnsi="Palatino Linotype" w:cs="Arial"/>
          <w:sz w:val="24"/>
          <w:szCs w:val="24"/>
        </w:rPr>
        <w:t xml:space="preserve">adjuntó </w:t>
      </w:r>
      <w:r w:rsidR="002A4A4D" w:rsidRPr="000F40FB">
        <w:rPr>
          <w:rFonts w:ascii="Palatino Linotype" w:hAnsi="Palatino Linotype" w:cs="Arial"/>
          <w:sz w:val="24"/>
          <w:szCs w:val="24"/>
        </w:rPr>
        <w:t xml:space="preserve">el documento electrónico </w:t>
      </w:r>
      <w:r w:rsidR="002A4A4D" w:rsidRPr="000F40FB">
        <w:rPr>
          <w:rFonts w:ascii="Palatino Linotype" w:hAnsi="Palatino Linotype" w:cs="Arial"/>
          <w:b/>
          <w:bCs/>
          <w:sz w:val="24"/>
          <w:szCs w:val="24"/>
        </w:rPr>
        <w:t>“</w:t>
      </w:r>
      <w:r w:rsidR="000A1AC3" w:rsidRPr="000F40FB">
        <w:rPr>
          <w:rFonts w:ascii="Palatino Linotype" w:hAnsi="Palatino Linotype" w:cs="Arial"/>
          <w:b/>
          <w:bCs/>
          <w:sz w:val="24"/>
          <w:szCs w:val="24"/>
        </w:rPr>
        <w:t xml:space="preserve">ANEXOS SAIMEX 055.pdf”, </w:t>
      </w:r>
      <w:r w:rsidR="000A1AC3" w:rsidRPr="000F40FB">
        <w:rPr>
          <w:rFonts w:ascii="Palatino Linotype" w:hAnsi="Palatino Linotype" w:cs="Arial"/>
          <w:sz w:val="24"/>
          <w:szCs w:val="24"/>
        </w:rPr>
        <w:t xml:space="preserve">cuyo contenido se tiene por reproducido como si a la letra se insertase en virtud de que será materia de análisis en el considerando respectivo. </w:t>
      </w:r>
    </w:p>
    <w:p w14:paraId="5313F768" w14:textId="77777777" w:rsidR="000A4FD3" w:rsidRPr="000F40FB" w:rsidRDefault="000A4FD3" w:rsidP="00870B18">
      <w:pPr>
        <w:spacing w:before="240" w:line="360" w:lineRule="auto"/>
        <w:jc w:val="both"/>
        <w:rPr>
          <w:rFonts w:ascii="Palatino Linotype" w:hAnsi="Palatino Linotype" w:cs="Arial"/>
          <w:sz w:val="24"/>
          <w:szCs w:val="24"/>
        </w:rPr>
      </w:pPr>
    </w:p>
    <w:p w14:paraId="2F3F8225" w14:textId="0D1D1B9C" w:rsidR="00870B18" w:rsidRPr="000F40FB" w:rsidRDefault="000A4FD3" w:rsidP="00870B18">
      <w:pPr>
        <w:spacing w:before="240" w:line="360" w:lineRule="auto"/>
        <w:jc w:val="both"/>
        <w:rPr>
          <w:rFonts w:ascii="Palatino Linotype" w:hAnsi="Palatino Linotype" w:cs="Arial"/>
          <w:b/>
          <w:sz w:val="28"/>
        </w:rPr>
      </w:pPr>
      <w:r w:rsidRPr="000F40FB">
        <w:rPr>
          <w:rFonts w:ascii="Palatino Linotype" w:hAnsi="Palatino Linotype" w:cs="Arial"/>
          <w:b/>
          <w:sz w:val="28"/>
        </w:rPr>
        <w:t>TERCERO</w:t>
      </w:r>
      <w:r w:rsidR="00870B18" w:rsidRPr="000F40FB">
        <w:rPr>
          <w:rFonts w:ascii="Palatino Linotype" w:hAnsi="Palatino Linotype" w:cs="Arial"/>
          <w:b/>
          <w:sz w:val="28"/>
        </w:rPr>
        <w:t xml:space="preserve">. </w:t>
      </w:r>
      <w:r w:rsidR="00870B18" w:rsidRPr="000F40FB">
        <w:rPr>
          <w:rFonts w:ascii="Palatino Linotype" w:hAnsi="Palatino Linotype"/>
          <w:b/>
          <w:sz w:val="28"/>
        </w:rPr>
        <w:t>Del recurso de revisión.</w:t>
      </w:r>
    </w:p>
    <w:p w14:paraId="53DADB41" w14:textId="07E34B7C" w:rsidR="002A4A4D" w:rsidRPr="000F40FB" w:rsidRDefault="00870B18" w:rsidP="00870B18">
      <w:pPr>
        <w:spacing w:before="240" w:line="360" w:lineRule="auto"/>
        <w:jc w:val="both"/>
        <w:rPr>
          <w:rFonts w:ascii="Palatino Linotype" w:hAnsi="Palatino Linotype" w:cs="Arial"/>
          <w:bCs/>
          <w:sz w:val="24"/>
          <w:szCs w:val="24"/>
        </w:rPr>
      </w:pPr>
      <w:r w:rsidRPr="000F40FB">
        <w:rPr>
          <w:rFonts w:ascii="Palatino Linotype" w:hAnsi="Palatino Linotype" w:cs="Arial"/>
          <w:sz w:val="24"/>
          <w:szCs w:val="24"/>
        </w:rPr>
        <w:t xml:space="preserve">Inconforme con la respuesta notificada por </w:t>
      </w:r>
      <w:r w:rsidRPr="000F40FB">
        <w:rPr>
          <w:rFonts w:ascii="Palatino Linotype" w:hAnsi="Palatino Linotype" w:cs="Arial"/>
          <w:b/>
          <w:sz w:val="24"/>
          <w:szCs w:val="24"/>
        </w:rPr>
        <w:t xml:space="preserve">El Sujeto Obligado, </w:t>
      </w:r>
      <w:r w:rsidR="000A1AC3" w:rsidRPr="000F40FB">
        <w:rPr>
          <w:rFonts w:ascii="Palatino Linotype" w:hAnsi="Palatino Linotype" w:cs="Arial"/>
          <w:b/>
          <w:sz w:val="24"/>
          <w:szCs w:val="24"/>
        </w:rPr>
        <w:t>El</w:t>
      </w:r>
      <w:r w:rsidRPr="000F40FB">
        <w:rPr>
          <w:rFonts w:ascii="Palatino Linotype" w:hAnsi="Palatino Linotype" w:cs="Arial"/>
          <w:b/>
          <w:sz w:val="24"/>
          <w:szCs w:val="24"/>
        </w:rPr>
        <w:t xml:space="preserve"> Recurrente </w:t>
      </w:r>
      <w:r w:rsidRPr="000F40FB">
        <w:rPr>
          <w:rFonts w:ascii="Palatino Linotype" w:hAnsi="Palatino Linotype" w:cs="Arial"/>
          <w:bCs/>
          <w:sz w:val="24"/>
          <w:szCs w:val="24"/>
        </w:rPr>
        <w:t>interpuso el recurso de revisión, en fecha</w:t>
      </w:r>
      <w:r w:rsidR="00E25A1A" w:rsidRPr="000F40FB">
        <w:rPr>
          <w:rFonts w:ascii="Palatino Linotype" w:hAnsi="Palatino Linotype" w:cs="Arial"/>
          <w:bCs/>
          <w:sz w:val="24"/>
          <w:szCs w:val="24"/>
        </w:rPr>
        <w:t xml:space="preserve"> </w:t>
      </w:r>
      <w:r w:rsidR="000A1AC3" w:rsidRPr="000F40FB">
        <w:rPr>
          <w:rFonts w:ascii="Palatino Linotype" w:hAnsi="Palatino Linotype" w:cs="Arial"/>
          <w:b/>
          <w:sz w:val="24"/>
          <w:szCs w:val="24"/>
        </w:rPr>
        <w:t xml:space="preserve">cuatro de julio de dos mil veinticuatro, </w:t>
      </w:r>
      <w:r w:rsidR="000A1AC3" w:rsidRPr="000F40FB">
        <w:rPr>
          <w:rFonts w:ascii="Palatino Linotype" w:hAnsi="Palatino Linotype" w:cs="Arial"/>
          <w:bCs/>
          <w:sz w:val="24"/>
          <w:szCs w:val="24"/>
        </w:rPr>
        <w:t xml:space="preserve">el cual fue registrado en el sistema electrónico con el expediente </w:t>
      </w:r>
      <w:r w:rsidR="000A1AC3" w:rsidRPr="000F40FB">
        <w:rPr>
          <w:rFonts w:ascii="Palatino Linotype" w:hAnsi="Palatino Linotype" w:cs="Arial"/>
          <w:b/>
          <w:sz w:val="24"/>
          <w:szCs w:val="24"/>
        </w:rPr>
        <w:t xml:space="preserve">04140/INFOEM/IP/RR/2024, </w:t>
      </w:r>
      <w:r w:rsidR="002A4A4D" w:rsidRPr="000F40FB">
        <w:rPr>
          <w:rFonts w:ascii="Palatino Linotype" w:hAnsi="Palatino Linotype" w:cs="Arial"/>
          <w:bCs/>
          <w:sz w:val="24"/>
          <w:szCs w:val="24"/>
        </w:rPr>
        <w:t xml:space="preserve">en el cual arguye las siguientes manifestaciones: </w:t>
      </w:r>
    </w:p>
    <w:p w14:paraId="22BB7FF0" w14:textId="77777777" w:rsidR="00870B18" w:rsidRPr="000F40FB" w:rsidRDefault="00870B18" w:rsidP="00870B18">
      <w:pPr>
        <w:spacing w:before="240" w:line="360" w:lineRule="auto"/>
        <w:jc w:val="both"/>
        <w:rPr>
          <w:rFonts w:ascii="Palatino Linotype" w:hAnsi="Palatino Linotype" w:cs="Arial"/>
          <w:b/>
          <w:sz w:val="24"/>
        </w:rPr>
      </w:pPr>
      <w:r w:rsidRPr="000F40FB">
        <w:rPr>
          <w:rFonts w:ascii="Palatino Linotype" w:hAnsi="Palatino Linotype" w:cs="Arial"/>
          <w:b/>
          <w:sz w:val="24"/>
        </w:rPr>
        <w:t>Acto Impugnado:</w:t>
      </w:r>
    </w:p>
    <w:p w14:paraId="0E27E066" w14:textId="754744A1" w:rsidR="00870B18" w:rsidRPr="000F40FB" w:rsidRDefault="00870B18" w:rsidP="00870B18">
      <w:pPr>
        <w:pStyle w:val="Citas"/>
        <w:rPr>
          <w:b/>
          <w:bCs/>
          <w:sz w:val="24"/>
        </w:rPr>
      </w:pPr>
      <w:r w:rsidRPr="000F40FB">
        <w:lastRenderedPageBreak/>
        <w:t>“</w:t>
      </w:r>
      <w:r w:rsidR="001E7D04" w:rsidRPr="000F40FB">
        <w:t>La Acta que comparten se encuentra incompleta sin firmas completas , en el entendido que si se encuentra incompleta queda infundado, sin legalidad lo que fue autorizado en cuanto autorizaciones en los parques</w:t>
      </w:r>
      <w:r w:rsidR="005C5860" w:rsidRPr="000F40FB">
        <w:t>”</w:t>
      </w:r>
      <w:r w:rsidRPr="000F40FB">
        <w:t xml:space="preserve"> </w:t>
      </w:r>
      <w:r w:rsidRPr="000F40FB">
        <w:rPr>
          <w:b/>
          <w:bCs/>
        </w:rPr>
        <w:t>(Sic)</w:t>
      </w:r>
    </w:p>
    <w:p w14:paraId="2AD8641A" w14:textId="77777777" w:rsidR="00870B18" w:rsidRPr="000F40FB" w:rsidRDefault="00870B18" w:rsidP="00870B18">
      <w:pPr>
        <w:spacing w:before="240" w:line="360" w:lineRule="auto"/>
        <w:jc w:val="both"/>
        <w:rPr>
          <w:rFonts w:ascii="Palatino Linotype" w:hAnsi="Palatino Linotype" w:cs="Arial"/>
          <w:sz w:val="24"/>
        </w:rPr>
      </w:pPr>
      <w:r w:rsidRPr="000F40FB">
        <w:rPr>
          <w:rFonts w:ascii="Palatino Linotype" w:hAnsi="Palatino Linotype" w:cs="Arial"/>
          <w:b/>
          <w:sz w:val="24"/>
        </w:rPr>
        <w:t>Razones o Motivos de Inconformidad</w:t>
      </w:r>
      <w:r w:rsidRPr="000F40FB">
        <w:rPr>
          <w:rFonts w:ascii="Palatino Linotype" w:hAnsi="Palatino Linotype" w:cs="Arial"/>
          <w:sz w:val="24"/>
        </w:rPr>
        <w:t xml:space="preserve">: </w:t>
      </w:r>
    </w:p>
    <w:p w14:paraId="4A84F204" w14:textId="105C766F" w:rsidR="00870B18" w:rsidRPr="000F40FB" w:rsidRDefault="00870B18" w:rsidP="00870B18">
      <w:pPr>
        <w:pStyle w:val="Citas"/>
        <w:rPr>
          <w:b/>
          <w:bCs/>
        </w:rPr>
      </w:pPr>
      <w:r w:rsidRPr="000F40FB">
        <w:t>“</w:t>
      </w:r>
      <w:r w:rsidR="001E7D04" w:rsidRPr="000F40FB">
        <w:t>Incompleta el acta de comité, sin firmas, sin presencia del órgano interno de control, sin legalidad, asi mismo al generar otra acta con todas las firmas seria que no se cuenta con ella., asi mismo lo que fue autorizado no es legal</w:t>
      </w:r>
      <w:r w:rsidRPr="000F40FB">
        <w:t xml:space="preserve">” </w:t>
      </w:r>
      <w:r w:rsidRPr="000F40FB">
        <w:rPr>
          <w:b/>
          <w:bCs/>
        </w:rPr>
        <w:t>(Sic)</w:t>
      </w:r>
    </w:p>
    <w:p w14:paraId="451B9C96" w14:textId="77777777" w:rsidR="00F42452" w:rsidRPr="000F40FB" w:rsidRDefault="00F42452" w:rsidP="00F42452">
      <w:pPr>
        <w:pStyle w:val="Citas"/>
        <w:ind w:left="0"/>
        <w:rPr>
          <w:b/>
        </w:rPr>
      </w:pPr>
    </w:p>
    <w:p w14:paraId="25E4EEBD" w14:textId="2C2FD35B" w:rsidR="00870B18" w:rsidRPr="000F40FB" w:rsidRDefault="008538B3" w:rsidP="00870B18">
      <w:pPr>
        <w:spacing w:before="240" w:line="360" w:lineRule="auto"/>
        <w:jc w:val="both"/>
        <w:rPr>
          <w:rFonts w:ascii="Palatino Linotype" w:hAnsi="Palatino Linotype" w:cs="Arial"/>
          <w:b/>
          <w:sz w:val="24"/>
          <w:szCs w:val="24"/>
        </w:rPr>
      </w:pPr>
      <w:r w:rsidRPr="000F40FB">
        <w:rPr>
          <w:rFonts w:ascii="Palatino Linotype" w:hAnsi="Palatino Linotype" w:cs="Arial"/>
          <w:b/>
          <w:sz w:val="28"/>
        </w:rPr>
        <w:t>CUARTO</w:t>
      </w:r>
      <w:r w:rsidR="00870B18" w:rsidRPr="000F40FB">
        <w:rPr>
          <w:rFonts w:ascii="Palatino Linotype" w:hAnsi="Palatino Linotype" w:cs="Arial"/>
          <w:b/>
          <w:sz w:val="24"/>
          <w:szCs w:val="24"/>
        </w:rPr>
        <w:t xml:space="preserve">. </w:t>
      </w:r>
      <w:r w:rsidR="00870B18" w:rsidRPr="000F40FB">
        <w:rPr>
          <w:rFonts w:ascii="Palatino Linotype" w:hAnsi="Palatino Linotype" w:cs="Arial"/>
          <w:b/>
          <w:sz w:val="28"/>
          <w:szCs w:val="28"/>
        </w:rPr>
        <w:t>Del turno del recurso de revisión.</w:t>
      </w:r>
    </w:p>
    <w:p w14:paraId="5AA789FF" w14:textId="770D20A6" w:rsidR="00870B18" w:rsidRPr="000F40FB" w:rsidRDefault="00870B18" w:rsidP="00870B18">
      <w:pPr>
        <w:spacing w:before="240" w:line="360" w:lineRule="auto"/>
        <w:jc w:val="both"/>
        <w:rPr>
          <w:rFonts w:ascii="Palatino Linotype" w:hAnsi="Palatino Linotype" w:cs="Arial"/>
          <w:sz w:val="24"/>
          <w:szCs w:val="24"/>
        </w:rPr>
      </w:pPr>
      <w:r w:rsidRPr="000F40FB">
        <w:rPr>
          <w:rFonts w:ascii="Palatino Linotype" w:hAnsi="Palatino Linotype" w:cs="Arial"/>
          <w:sz w:val="24"/>
          <w:szCs w:val="24"/>
        </w:rPr>
        <w:t xml:space="preserve">Medio de impugnación que le fue turnado al Comisionado </w:t>
      </w:r>
      <w:r w:rsidRPr="000F40FB">
        <w:rPr>
          <w:rFonts w:ascii="Palatino Linotype" w:hAnsi="Palatino Linotype" w:cs="Arial"/>
          <w:b/>
          <w:sz w:val="24"/>
          <w:szCs w:val="24"/>
        </w:rPr>
        <w:t>José Martínez Vilchis</w:t>
      </w:r>
      <w:r w:rsidRPr="000F40FB">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1E7D04" w:rsidRPr="000F40FB">
        <w:rPr>
          <w:rFonts w:ascii="Palatino Linotype" w:hAnsi="Palatino Linotype" w:cs="Arial"/>
          <w:b/>
          <w:bCs/>
          <w:sz w:val="24"/>
          <w:szCs w:val="24"/>
        </w:rPr>
        <w:t xml:space="preserve">nueve de julio del presente, </w:t>
      </w:r>
      <w:r w:rsidRPr="000F40FB">
        <w:rPr>
          <w:rFonts w:ascii="Palatino Linotype" w:hAnsi="Palatino Linotype" w:cs="Arial"/>
          <w:sz w:val="24"/>
          <w:szCs w:val="24"/>
        </w:rPr>
        <w:t>determinándose en él, un plazo de siete días para que las partes manifestaran lo que a su derecho corresponda en términos del numeral ya citado.</w:t>
      </w:r>
    </w:p>
    <w:p w14:paraId="701B8C3C" w14:textId="77777777" w:rsidR="00AB0893" w:rsidRPr="000F40FB" w:rsidRDefault="00AB0893" w:rsidP="00870B18">
      <w:pPr>
        <w:spacing w:before="240" w:line="360" w:lineRule="auto"/>
        <w:jc w:val="both"/>
        <w:rPr>
          <w:rFonts w:ascii="Palatino Linotype" w:hAnsi="Palatino Linotype" w:cs="Arial"/>
          <w:b/>
          <w:sz w:val="28"/>
        </w:rPr>
      </w:pPr>
    </w:p>
    <w:p w14:paraId="27FA6121" w14:textId="50E5B3F2" w:rsidR="00870B18" w:rsidRPr="000F40FB" w:rsidRDefault="00752E39" w:rsidP="00870B18">
      <w:pPr>
        <w:spacing w:before="240" w:line="360" w:lineRule="auto"/>
        <w:jc w:val="both"/>
        <w:rPr>
          <w:rFonts w:ascii="Palatino Linotype" w:hAnsi="Palatino Linotype" w:cs="Arial"/>
          <w:b/>
          <w:sz w:val="24"/>
          <w:szCs w:val="24"/>
        </w:rPr>
      </w:pPr>
      <w:r w:rsidRPr="000F40FB">
        <w:rPr>
          <w:rFonts w:ascii="Palatino Linotype" w:hAnsi="Palatino Linotype" w:cs="Arial"/>
          <w:b/>
          <w:sz w:val="28"/>
        </w:rPr>
        <w:t>QUINTO</w:t>
      </w:r>
      <w:r w:rsidR="00870B18" w:rsidRPr="000F40FB">
        <w:rPr>
          <w:rFonts w:ascii="Palatino Linotype" w:hAnsi="Palatino Linotype" w:cs="Arial"/>
          <w:b/>
          <w:sz w:val="24"/>
          <w:szCs w:val="24"/>
        </w:rPr>
        <w:t xml:space="preserve">. </w:t>
      </w:r>
      <w:r w:rsidR="00870B18" w:rsidRPr="000F40FB">
        <w:rPr>
          <w:rFonts w:ascii="Palatino Linotype" w:hAnsi="Palatino Linotype" w:cs="Arial"/>
          <w:b/>
          <w:sz w:val="28"/>
          <w:szCs w:val="28"/>
        </w:rPr>
        <w:t>De la etapa de instrucción.</w:t>
      </w:r>
    </w:p>
    <w:p w14:paraId="1F5340F2" w14:textId="1D2D74F7" w:rsidR="001E7D04" w:rsidRPr="000F40FB" w:rsidRDefault="00870B18" w:rsidP="00870B18">
      <w:pPr>
        <w:spacing w:before="240" w:line="360" w:lineRule="auto"/>
        <w:jc w:val="both"/>
        <w:rPr>
          <w:rFonts w:ascii="Palatino Linotype" w:hAnsi="Palatino Linotype" w:cs="Arial"/>
          <w:b/>
          <w:sz w:val="24"/>
          <w:szCs w:val="24"/>
        </w:rPr>
      </w:pPr>
      <w:r w:rsidRPr="000F40FB">
        <w:rPr>
          <w:rFonts w:ascii="Palatino Linotype" w:hAnsi="Palatino Linotype" w:cs="Arial"/>
          <w:sz w:val="24"/>
          <w:szCs w:val="24"/>
        </w:rPr>
        <w:t xml:space="preserve">Así, una vez transcurrido el término legal referido, se advierte que </w:t>
      </w:r>
      <w:r w:rsidRPr="000F40FB">
        <w:rPr>
          <w:rFonts w:ascii="Palatino Linotype" w:hAnsi="Palatino Linotype" w:cs="Arial"/>
          <w:b/>
          <w:sz w:val="24"/>
          <w:szCs w:val="24"/>
        </w:rPr>
        <w:t xml:space="preserve">El Sujeto Obligado </w:t>
      </w:r>
      <w:r w:rsidR="001806DF" w:rsidRPr="000F40FB">
        <w:rPr>
          <w:rFonts w:ascii="Palatino Linotype" w:hAnsi="Palatino Linotype" w:cs="Arial"/>
          <w:bCs/>
          <w:sz w:val="24"/>
          <w:szCs w:val="24"/>
        </w:rPr>
        <w:t xml:space="preserve">rindió su informe justificado en fecha </w:t>
      </w:r>
      <w:r w:rsidR="001E7D04" w:rsidRPr="000F40FB">
        <w:rPr>
          <w:rFonts w:ascii="Palatino Linotype" w:hAnsi="Palatino Linotype" w:cs="Arial"/>
          <w:b/>
          <w:sz w:val="24"/>
          <w:szCs w:val="24"/>
        </w:rPr>
        <w:t xml:space="preserve">once de julio de dos mil veinticuatro, </w:t>
      </w:r>
      <w:r w:rsidR="001E7D04" w:rsidRPr="000F40FB">
        <w:rPr>
          <w:rFonts w:ascii="Palatino Linotype" w:hAnsi="Palatino Linotype" w:cs="Arial"/>
          <w:bCs/>
          <w:sz w:val="24"/>
          <w:szCs w:val="24"/>
        </w:rPr>
        <w:t xml:space="preserve">mismo </w:t>
      </w:r>
      <w:r w:rsidR="00BC7F4C" w:rsidRPr="000F40FB">
        <w:rPr>
          <w:rFonts w:ascii="Palatino Linotype" w:hAnsi="Palatino Linotype" w:cs="Arial"/>
          <w:bCs/>
          <w:sz w:val="24"/>
          <w:szCs w:val="24"/>
        </w:rPr>
        <w:lastRenderedPageBreak/>
        <w:t xml:space="preserve">que no fue puesto a la vista al contener datos personales, imposibilitando la difusión de su contenido. </w:t>
      </w:r>
      <w:r w:rsidR="009168C4" w:rsidRPr="000F40FB">
        <w:rPr>
          <w:rFonts w:ascii="Palatino Linotype" w:hAnsi="Palatino Linotype" w:cs="Arial"/>
          <w:b/>
          <w:sz w:val="24"/>
          <w:szCs w:val="24"/>
        </w:rPr>
        <w:t xml:space="preserve"> </w:t>
      </w:r>
      <w:r w:rsidR="001E7D04" w:rsidRPr="000F40FB">
        <w:rPr>
          <w:rFonts w:ascii="Palatino Linotype" w:hAnsi="Palatino Linotype" w:cs="Arial"/>
          <w:b/>
          <w:sz w:val="24"/>
          <w:szCs w:val="24"/>
        </w:rPr>
        <w:t xml:space="preserve"> </w:t>
      </w:r>
    </w:p>
    <w:p w14:paraId="2E1E5F8A" w14:textId="5809F527" w:rsidR="00870B18" w:rsidRPr="000F40FB" w:rsidRDefault="00E416A7" w:rsidP="00870B18">
      <w:pPr>
        <w:spacing w:before="240" w:line="360" w:lineRule="auto"/>
        <w:jc w:val="both"/>
        <w:rPr>
          <w:rFonts w:ascii="Palatino Linotype" w:hAnsi="Palatino Linotype" w:cs="Arial"/>
          <w:sz w:val="24"/>
          <w:szCs w:val="24"/>
        </w:rPr>
      </w:pPr>
      <w:r w:rsidRPr="000F40FB">
        <w:rPr>
          <w:rFonts w:ascii="Palatino Linotype" w:hAnsi="Palatino Linotype" w:cs="Arial"/>
          <w:bCs/>
          <w:sz w:val="24"/>
          <w:szCs w:val="24"/>
        </w:rPr>
        <w:t>P</w:t>
      </w:r>
      <w:r w:rsidR="007E07B4" w:rsidRPr="000F40FB">
        <w:rPr>
          <w:rFonts w:ascii="Palatino Linotype" w:hAnsi="Palatino Linotype" w:cs="Arial"/>
          <w:bCs/>
          <w:sz w:val="24"/>
          <w:szCs w:val="24"/>
        </w:rPr>
        <w:t xml:space="preserve">or lo cual se decretó el cierre de instrucción con fecha </w:t>
      </w:r>
      <w:r w:rsidR="00BC7F4C" w:rsidRPr="000F40FB">
        <w:rPr>
          <w:rFonts w:ascii="Palatino Linotype" w:hAnsi="Palatino Linotype" w:cs="Arial"/>
          <w:b/>
          <w:sz w:val="24"/>
          <w:szCs w:val="24"/>
        </w:rPr>
        <w:t>siete</w:t>
      </w:r>
      <w:r w:rsidR="001E7D04" w:rsidRPr="000F40FB">
        <w:rPr>
          <w:rFonts w:ascii="Palatino Linotype" w:hAnsi="Palatino Linotype" w:cs="Arial"/>
          <w:b/>
          <w:sz w:val="24"/>
          <w:szCs w:val="24"/>
        </w:rPr>
        <w:t xml:space="preserve"> de agosto de los corrientes, </w:t>
      </w:r>
      <w:r w:rsidR="00870B18" w:rsidRPr="000F40FB">
        <w:rPr>
          <w:rFonts w:ascii="Palatino Linotype" w:hAnsi="Palatino Linotype" w:cs="Arial"/>
          <w:bCs/>
          <w:sz w:val="24"/>
          <w:szCs w:val="24"/>
        </w:rPr>
        <w:t>e</w:t>
      </w:r>
      <w:r w:rsidR="00870B18" w:rsidRPr="000F40FB">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65F9BFD7" w14:textId="77777777" w:rsidR="00C73D3D" w:rsidRPr="000F40FB" w:rsidRDefault="00C73D3D" w:rsidP="00870B18">
      <w:pPr>
        <w:spacing w:before="240" w:line="360" w:lineRule="auto"/>
        <w:jc w:val="center"/>
        <w:rPr>
          <w:rFonts w:ascii="Palatino Linotype" w:hAnsi="Palatino Linotype" w:cs="Arial"/>
          <w:b/>
          <w:sz w:val="24"/>
        </w:rPr>
      </w:pPr>
    </w:p>
    <w:p w14:paraId="34D2D0F1" w14:textId="1933741A" w:rsidR="00870B18" w:rsidRPr="000F40FB" w:rsidRDefault="00870B18" w:rsidP="00870B18">
      <w:pPr>
        <w:spacing w:before="240" w:line="360" w:lineRule="auto"/>
        <w:jc w:val="center"/>
        <w:rPr>
          <w:rFonts w:ascii="Palatino Linotype" w:hAnsi="Palatino Linotype" w:cs="Arial"/>
          <w:b/>
          <w:sz w:val="24"/>
        </w:rPr>
      </w:pPr>
      <w:r w:rsidRPr="000F40FB">
        <w:rPr>
          <w:rFonts w:ascii="Palatino Linotype" w:hAnsi="Palatino Linotype" w:cs="Arial"/>
          <w:b/>
          <w:sz w:val="24"/>
        </w:rPr>
        <w:t xml:space="preserve">C O N S I D E R A N D O </w:t>
      </w:r>
    </w:p>
    <w:p w14:paraId="16A675B6" w14:textId="77777777" w:rsidR="00870B18" w:rsidRPr="000F40FB" w:rsidRDefault="00870B18" w:rsidP="00870B18">
      <w:pPr>
        <w:spacing w:before="240" w:line="360" w:lineRule="auto"/>
        <w:jc w:val="both"/>
        <w:rPr>
          <w:rFonts w:ascii="Palatino Linotype" w:hAnsi="Palatino Linotype" w:cs="Arial"/>
          <w:sz w:val="24"/>
        </w:rPr>
      </w:pPr>
      <w:r w:rsidRPr="000F40FB">
        <w:rPr>
          <w:rFonts w:ascii="Palatino Linotype" w:hAnsi="Palatino Linotype" w:cs="Arial"/>
          <w:b/>
          <w:sz w:val="28"/>
        </w:rPr>
        <w:t>PRIMERO.</w:t>
      </w:r>
      <w:r w:rsidRPr="000F40FB">
        <w:rPr>
          <w:rFonts w:ascii="Palatino Linotype" w:hAnsi="Palatino Linotype" w:cs="Arial"/>
          <w:b/>
        </w:rPr>
        <w:t xml:space="preserve"> </w:t>
      </w:r>
      <w:r w:rsidRPr="000F40FB">
        <w:rPr>
          <w:rFonts w:ascii="Palatino Linotype" w:hAnsi="Palatino Linotype" w:cs="Arial"/>
          <w:b/>
          <w:sz w:val="28"/>
          <w:szCs w:val="28"/>
        </w:rPr>
        <w:t>De la competencia</w:t>
      </w:r>
      <w:r w:rsidRPr="000F40FB">
        <w:rPr>
          <w:rFonts w:ascii="Palatino Linotype" w:hAnsi="Palatino Linotype" w:cs="Arial"/>
          <w:sz w:val="28"/>
          <w:szCs w:val="28"/>
        </w:rPr>
        <w:t>.</w:t>
      </w:r>
    </w:p>
    <w:p w14:paraId="53165EAF" w14:textId="511D3B36" w:rsidR="00E416A7" w:rsidRPr="000F40FB" w:rsidRDefault="00E416A7" w:rsidP="00E416A7">
      <w:pPr>
        <w:spacing w:before="240" w:line="360" w:lineRule="auto"/>
        <w:jc w:val="both"/>
        <w:rPr>
          <w:rFonts w:ascii="Palatino Linotype" w:eastAsia="Calibri" w:hAnsi="Palatino Linotype" w:cs="Arial"/>
          <w:bCs/>
          <w:color w:val="000000" w:themeColor="text1"/>
          <w:sz w:val="24"/>
          <w:szCs w:val="24"/>
        </w:rPr>
      </w:pPr>
      <w:r w:rsidRPr="000F40FB">
        <w:rPr>
          <w:rFonts w:ascii="Palatino Linotype" w:eastAsia="Calibri" w:hAnsi="Palatino Linotype" w:cs="Arial"/>
          <w:bCs/>
          <w:color w:val="000000" w:themeColor="text1"/>
          <w:sz w:val="24"/>
          <w:szCs w:val="24"/>
        </w:rPr>
        <w:t xml:space="preserve">Este Instituto de Transparencia, Acceso a la Información Pública y Protección de Datos Personales del Estado de México y Municipios, es competente para conocer y resolver los presentes recursos de revisión interpuestos por </w:t>
      </w:r>
      <w:r w:rsidR="00403048" w:rsidRPr="000F40FB">
        <w:rPr>
          <w:rFonts w:ascii="Palatino Linotype" w:eastAsia="Calibri" w:hAnsi="Palatino Linotype" w:cs="Arial"/>
          <w:bCs/>
          <w:color w:val="000000" w:themeColor="text1"/>
          <w:sz w:val="24"/>
          <w:szCs w:val="24"/>
        </w:rPr>
        <w:t>la</w:t>
      </w:r>
      <w:r w:rsidRPr="000F40FB">
        <w:rPr>
          <w:rFonts w:ascii="Palatino Linotype" w:eastAsia="Calibri" w:hAnsi="Palatino Linotype" w:cs="Arial"/>
          <w:bCs/>
          <w:color w:val="000000" w:themeColor="text1"/>
          <w:sz w:val="24"/>
          <w:szCs w:val="24"/>
        </w:rPr>
        <w:t xml:space="preserve">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 </w:t>
      </w:r>
    </w:p>
    <w:p w14:paraId="1E4610B4" w14:textId="325866A4" w:rsidR="00870B18" w:rsidRPr="000F40FB"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0F40FB">
        <w:rPr>
          <w:rFonts w:ascii="Palatino Linotype" w:hAnsi="Palatino Linotype" w:cs="Arial"/>
          <w:b/>
          <w:sz w:val="28"/>
        </w:rPr>
        <w:lastRenderedPageBreak/>
        <w:t>SEGUNDO</w:t>
      </w:r>
      <w:r w:rsidRPr="000F40FB">
        <w:rPr>
          <w:rFonts w:ascii="Palatino Linotype" w:hAnsi="Palatino Linotype" w:cs="Arial"/>
          <w:b/>
        </w:rPr>
        <w:t xml:space="preserve">. </w:t>
      </w:r>
      <w:r w:rsidRPr="000F40FB">
        <w:rPr>
          <w:rFonts w:ascii="Palatino Linotype" w:hAnsi="Palatino Linotype" w:cs="Arial"/>
          <w:b/>
          <w:sz w:val="28"/>
          <w:szCs w:val="28"/>
        </w:rPr>
        <w:t>Sobre los alcances del recurso de revisión.</w:t>
      </w:r>
      <w:r w:rsidRPr="000F40FB">
        <w:rPr>
          <w:rFonts w:ascii="Palatino Linotype" w:hAnsi="Palatino Linotype" w:cs="Arial"/>
          <w:b/>
        </w:rPr>
        <w:t xml:space="preserve"> </w:t>
      </w:r>
    </w:p>
    <w:p w14:paraId="00FB8842" w14:textId="77777777" w:rsidR="00870B18" w:rsidRPr="000F40FB"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r w:rsidRPr="000F40FB">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CA70EAA" w14:textId="77777777" w:rsidR="00870B18" w:rsidRPr="000F40FB"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p>
    <w:p w14:paraId="2DF59D87" w14:textId="77777777" w:rsidR="00C4789A" w:rsidRPr="000F40FB" w:rsidRDefault="00C4789A" w:rsidP="00C4789A">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0F40FB">
        <w:rPr>
          <w:rFonts w:ascii="Palatino Linotype" w:hAnsi="Palatino Linotype" w:cs="Arial"/>
          <w:b/>
          <w:sz w:val="28"/>
        </w:rPr>
        <w:t>TERCERO</w:t>
      </w:r>
      <w:r w:rsidRPr="000F40FB">
        <w:rPr>
          <w:rFonts w:ascii="Palatino Linotype" w:hAnsi="Palatino Linotype" w:cs="Arial"/>
          <w:b/>
        </w:rPr>
        <w:t xml:space="preserve">. </w:t>
      </w:r>
      <w:r w:rsidRPr="000F40FB">
        <w:rPr>
          <w:rFonts w:ascii="Palatino Linotype" w:hAnsi="Palatino Linotype" w:cs="Arial"/>
          <w:b/>
          <w:sz w:val="28"/>
          <w:szCs w:val="28"/>
        </w:rPr>
        <w:t>De las causas de improcedencia.</w:t>
      </w:r>
    </w:p>
    <w:p w14:paraId="42A922D4" w14:textId="77777777" w:rsidR="00C4789A" w:rsidRPr="000F40FB" w:rsidRDefault="00C4789A" w:rsidP="00C4789A">
      <w:pPr>
        <w:pStyle w:val="Prrafodelista"/>
        <w:autoSpaceDE w:val="0"/>
        <w:autoSpaceDN w:val="0"/>
        <w:adjustRightInd w:val="0"/>
        <w:spacing w:before="240" w:after="160" w:line="360" w:lineRule="auto"/>
        <w:ind w:left="0"/>
        <w:jc w:val="both"/>
        <w:rPr>
          <w:rFonts w:ascii="Palatino Linotype" w:hAnsi="Palatino Linotype" w:cs="Arial"/>
        </w:rPr>
      </w:pPr>
      <w:r w:rsidRPr="000F40FB">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DA9F03C" w14:textId="77777777" w:rsidR="00C4789A" w:rsidRPr="000F40FB" w:rsidRDefault="00C4789A" w:rsidP="00C4789A">
      <w:pPr>
        <w:pStyle w:val="Prrafodelista"/>
        <w:autoSpaceDE w:val="0"/>
        <w:autoSpaceDN w:val="0"/>
        <w:adjustRightInd w:val="0"/>
        <w:spacing w:line="360" w:lineRule="auto"/>
        <w:ind w:left="0"/>
        <w:jc w:val="both"/>
        <w:rPr>
          <w:rFonts w:ascii="Palatino Linotype" w:hAnsi="Palatino Linotype" w:cs="Arial"/>
        </w:rPr>
      </w:pPr>
      <w:r w:rsidRPr="000F40FB">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w:t>
      </w:r>
      <w:r w:rsidRPr="000F40FB">
        <w:rPr>
          <w:rFonts w:ascii="Palatino Linotype" w:hAnsi="Palatino Linotype" w:cs="Arial"/>
        </w:rPr>
        <w:lastRenderedPageBreak/>
        <w:t>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0F40FB">
        <w:rPr>
          <w:rStyle w:val="Refdenotaalpie"/>
          <w:rFonts w:ascii="Palatino Linotype" w:hAnsi="Palatino Linotype" w:cs="Arial"/>
        </w:rPr>
        <w:footnoteReference w:id="1"/>
      </w:r>
      <w:r w:rsidRPr="000F40FB">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7C1E6396" w14:textId="77777777" w:rsidR="00BC7F4C" w:rsidRPr="000F40FB" w:rsidRDefault="00BC7F4C" w:rsidP="00C4789A">
      <w:pPr>
        <w:pStyle w:val="Prrafodelista"/>
        <w:autoSpaceDE w:val="0"/>
        <w:autoSpaceDN w:val="0"/>
        <w:adjustRightInd w:val="0"/>
        <w:spacing w:line="360" w:lineRule="auto"/>
        <w:ind w:left="0"/>
        <w:jc w:val="both"/>
        <w:rPr>
          <w:rFonts w:ascii="Palatino Linotype" w:hAnsi="Palatino Linotype" w:cs="Arial"/>
        </w:rPr>
      </w:pPr>
    </w:p>
    <w:p w14:paraId="2B722A1B" w14:textId="77777777" w:rsidR="00C4789A" w:rsidRPr="000F40FB" w:rsidRDefault="00C4789A" w:rsidP="00C4789A">
      <w:pPr>
        <w:tabs>
          <w:tab w:val="left" w:pos="709"/>
        </w:tabs>
        <w:spacing w:before="240" w:line="360" w:lineRule="auto"/>
        <w:ind w:right="51"/>
        <w:jc w:val="both"/>
        <w:rPr>
          <w:rFonts w:ascii="Palatino Linotype" w:hAnsi="Palatino Linotype"/>
          <w:b/>
          <w:sz w:val="28"/>
          <w:szCs w:val="28"/>
        </w:rPr>
      </w:pPr>
      <w:r w:rsidRPr="000F40FB">
        <w:rPr>
          <w:rFonts w:ascii="Palatino Linotype" w:hAnsi="Palatino Linotype"/>
          <w:b/>
          <w:sz w:val="28"/>
          <w:szCs w:val="28"/>
        </w:rPr>
        <w:t xml:space="preserve">CUARTO. Estudio y resolución del asunto </w:t>
      </w:r>
      <w:r w:rsidRPr="000F40FB">
        <w:rPr>
          <w:rFonts w:ascii="Palatino Linotype" w:hAnsi="Palatino Linotype"/>
          <w:b/>
          <w:sz w:val="28"/>
          <w:szCs w:val="28"/>
        </w:rPr>
        <w:tab/>
      </w:r>
    </w:p>
    <w:p w14:paraId="55C60E79" w14:textId="77777777" w:rsidR="00C4789A" w:rsidRPr="000F40FB" w:rsidRDefault="00C4789A" w:rsidP="00C4789A">
      <w:pPr>
        <w:pStyle w:val="Prrafodelista"/>
        <w:autoSpaceDE w:val="0"/>
        <w:autoSpaceDN w:val="0"/>
        <w:adjustRightInd w:val="0"/>
        <w:spacing w:before="240" w:after="160" w:line="360" w:lineRule="auto"/>
        <w:ind w:left="0"/>
        <w:jc w:val="both"/>
        <w:rPr>
          <w:rFonts w:ascii="Palatino Linotype" w:hAnsi="Palatino Linotype" w:cs="Arial"/>
        </w:rPr>
      </w:pPr>
      <w:r w:rsidRPr="000F40FB">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w:t>
      </w:r>
      <w:r w:rsidRPr="000F40FB">
        <w:rPr>
          <w:rFonts w:ascii="Palatino Linotype" w:hAnsi="Palatino Linotype" w:cs="Arial"/>
        </w:rPr>
        <w:lastRenderedPageBreak/>
        <w:t xml:space="preserve">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2A26086F" w14:textId="77777777" w:rsidR="00C4789A" w:rsidRPr="000F40FB" w:rsidRDefault="00C4789A" w:rsidP="00C4789A">
      <w:pPr>
        <w:spacing w:after="0" w:line="360" w:lineRule="auto"/>
        <w:jc w:val="both"/>
        <w:rPr>
          <w:rFonts w:ascii="Palatino Linotype" w:eastAsia="Times New Roman" w:hAnsi="Palatino Linotype" w:cs="Times New Roman"/>
          <w:sz w:val="24"/>
          <w:szCs w:val="24"/>
          <w:lang w:eastAsia="es-ES"/>
        </w:rPr>
      </w:pPr>
      <w:r w:rsidRPr="000F40FB">
        <w:rPr>
          <w:rFonts w:ascii="Palatino Linotype" w:hAnsi="Palatino Linotype" w:cs="Arial"/>
          <w:sz w:val="24"/>
          <w:szCs w:val="24"/>
        </w:rPr>
        <w:t xml:space="preserve">En este tenor, es necesario subrayar que </w:t>
      </w:r>
      <w:r w:rsidRPr="000F40FB">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01E40F3" w14:textId="77777777" w:rsidR="00C4789A" w:rsidRPr="000F40FB" w:rsidRDefault="00C4789A" w:rsidP="00C4789A">
      <w:pPr>
        <w:spacing w:before="240" w:line="360" w:lineRule="auto"/>
        <w:ind w:left="851" w:right="851"/>
        <w:jc w:val="both"/>
        <w:rPr>
          <w:rFonts w:ascii="Palatino Linotype" w:eastAsia="Times New Roman" w:hAnsi="Palatino Linotype" w:cs="Times New Roman"/>
          <w:i/>
          <w:lang w:eastAsia="es-ES"/>
        </w:rPr>
      </w:pPr>
      <w:r w:rsidRPr="000F40FB">
        <w:rPr>
          <w:rFonts w:ascii="Palatino Linotype" w:eastAsia="Times New Roman" w:hAnsi="Palatino Linotype" w:cs="Times New Roman"/>
          <w:b/>
          <w:i/>
          <w:lang w:eastAsia="es-ES"/>
        </w:rPr>
        <w:t>“Artículo 4.</w:t>
      </w:r>
      <w:r w:rsidRPr="000F40FB">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3AE6DB6" w14:textId="77777777" w:rsidR="00C4789A" w:rsidRPr="000F40FB" w:rsidRDefault="00C4789A" w:rsidP="00C4789A">
      <w:pPr>
        <w:spacing w:before="240" w:line="360" w:lineRule="auto"/>
        <w:ind w:left="851" w:right="851"/>
        <w:jc w:val="both"/>
        <w:rPr>
          <w:rFonts w:ascii="Palatino Linotype" w:eastAsia="Times New Roman" w:hAnsi="Palatino Linotype" w:cs="Times New Roman"/>
          <w:i/>
          <w:lang w:eastAsia="es-ES"/>
        </w:rPr>
      </w:pPr>
      <w:r w:rsidRPr="000F40FB">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5B3CB3E" w14:textId="77777777" w:rsidR="00C4789A" w:rsidRPr="000F40FB" w:rsidRDefault="00C4789A" w:rsidP="00C4789A">
      <w:pPr>
        <w:spacing w:before="240" w:line="360" w:lineRule="auto"/>
        <w:ind w:left="851" w:right="851"/>
        <w:jc w:val="both"/>
        <w:rPr>
          <w:rFonts w:ascii="Palatino Linotype" w:eastAsia="Times New Roman" w:hAnsi="Palatino Linotype" w:cs="Times New Roman"/>
          <w:i/>
          <w:lang w:eastAsia="es-ES"/>
        </w:rPr>
      </w:pPr>
      <w:r w:rsidRPr="000F40FB">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D88C132" w14:textId="77777777" w:rsidR="00C4789A" w:rsidRPr="000F40FB" w:rsidRDefault="00C4789A" w:rsidP="00C4789A">
      <w:pPr>
        <w:spacing w:before="240" w:line="360" w:lineRule="auto"/>
        <w:ind w:left="851" w:right="851"/>
        <w:jc w:val="both"/>
        <w:rPr>
          <w:rFonts w:ascii="Palatino Linotype" w:eastAsia="Times New Roman" w:hAnsi="Palatino Linotype" w:cs="Times New Roman"/>
          <w:i/>
          <w:lang w:eastAsia="es-ES"/>
        </w:rPr>
      </w:pPr>
      <w:r w:rsidRPr="000F40FB">
        <w:rPr>
          <w:rFonts w:ascii="Palatino Linotype" w:eastAsia="Times New Roman" w:hAnsi="Palatino Linotype" w:cs="Times New Roman"/>
          <w:b/>
          <w:i/>
          <w:lang w:eastAsia="es-ES"/>
        </w:rPr>
        <w:lastRenderedPageBreak/>
        <w:t>Artículo 12.</w:t>
      </w:r>
      <w:r w:rsidRPr="000F40FB">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6268736E" w14:textId="77777777" w:rsidR="00C4789A" w:rsidRPr="000F40FB" w:rsidRDefault="00C4789A" w:rsidP="00C4789A">
      <w:pPr>
        <w:spacing w:before="240" w:line="360" w:lineRule="auto"/>
        <w:ind w:left="851" w:right="851"/>
        <w:jc w:val="both"/>
        <w:rPr>
          <w:rFonts w:ascii="Palatino Linotype" w:eastAsia="Times New Roman" w:hAnsi="Palatino Linotype" w:cs="Times New Roman"/>
          <w:i/>
          <w:lang w:eastAsia="es-ES"/>
        </w:rPr>
      </w:pPr>
      <w:r w:rsidRPr="000F40FB">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C211BC0" w14:textId="77777777" w:rsidR="00C4789A" w:rsidRPr="000F40FB" w:rsidRDefault="00C4789A" w:rsidP="00C4789A">
      <w:pPr>
        <w:spacing w:before="240" w:line="360" w:lineRule="auto"/>
        <w:ind w:left="851" w:right="851"/>
        <w:jc w:val="both"/>
        <w:rPr>
          <w:rFonts w:ascii="Palatino Linotype" w:eastAsia="Times New Roman" w:hAnsi="Palatino Linotype" w:cs="Times New Roman"/>
          <w:i/>
          <w:lang w:eastAsia="es-ES"/>
        </w:rPr>
      </w:pPr>
      <w:r w:rsidRPr="000F40FB">
        <w:rPr>
          <w:rFonts w:ascii="Palatino Linotype" w:eastAsia="Times New Roman" w:hAnsi="Palatino Linotype" w:cs="Times New Roman"/>
          <w:i/>
          <w:lang w:eastAsia="es-ES"/>
        </w:rPr>
        <w:t>(…)</w:t>
      </w:r>
    </w:p>
    <w:p w14:paraId="7D3277F4" w14:textId="77777777" w:rsidR="00C4789A" w:rsidRPr="000F40FB" w:rsidRDefault="00C4789A" w:rsidP="00C4789A">
      <w:pPr>
        <w:spacing w:before="240" w:line="360" w:lineRule="auto"/>
        <w:ind w:left="851" w:right="851"/>
        <w:jc w:val="both"/>
        <w:rPr>
          <w:rFonts w:ascii="Palatino Linotype" w:eastAsia="Times New Roman" w:hAnsi="Palatino Linotype" w:cs="Times New Roman"/>
          <w:b/>
          <w:i/>
          <w:lang w:eastAsia="es-ES"/>
        </w:rPr>
      </w:pPr>
      <w:r w:rsidRPr="000F40FB">
        <w:rPr>
          <w:rFonts w:ascii="Palatino Linotype" w:eastAsia="Times New Roman" w:hAnsi="Palatino Linotype" w:cs="Times New Roman"/>
          <w:b/>
          <w:i/>
          <w:lang w:eastAsia="es-ES"/>
        </w:rPr>
        <w:t xml:space="preserve">Artículo 24. </w:t>
      </w:r>
    </w:p>
    <w:p w14:paraId="1430B85D" w14:textId="77777777" w:rsidR="00C4789A" w:rsidRPr="000F40FB" w:rsidRDefault="00C4789A" w:rsidP="00C4789A">
      <w:pPr>
        <w:spacing w:before="240" w:line="360" w:lineRule="auto"/>
        <w:ind w:left="851" w:right="851"/>
        <w:jc w:val="both"/>
        <w:rPr>
          <w:rFonts w:ascii="Palatino Linotype" w:eastAsia="Times New Roman" w:hAnsi="Palatino Linotype" w:cs="Times New Roman"/>
          <w:i/>
          <w:lang w:eastAsia="es-ES"/>
        </w:rPr>
      </w:pPr>
      <w:r w:rsidRPr="000F40FB">
        <w:rPr>
          <w:rFonts w:ascii="Palatino Linotype" w:eastAsia="Times New Roman" w:hAnsi="Palatino Linotype" w:cs="Times New Roman"/>
          <w:i/>
          <w:lang w:eastAsia="es-ES"/>
        </w:rPr>
        <w:t>(…)</w:t>
      </w:r>
    </w:p>
    <w:p w14:paraId="2C1D90D7" w14:textId="77777777" w:rsidR="00C4789A" w:rsidRPr="000F40FB" w:rsidRDefault="00C4789A" w:rsidP="00C4789A">
      <w:pPr>
        <w:spacing w:before="240" w:line="360" w:lineRule="auto"/>
        <w:ind w:left="851" w:right="851"/>
        <w:jc w:val="both"/>
        <w:rPr>
          <w:rFonts w:ascii="Palatino Linotype" w:eastAsia="Times New Roman" w:hAnsi="Palatino Linotype" w:cs="Times New Roman"/>
          <w:i/>
          <w:lang w:eastAsia="es-ES"/>
        </w:rPr>
      </w:pPr>
      <w:r w:rsidRPr="000F40FB">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054A65C5" w14:textId="77777777" w:rsidR="00C4789A" w:rsidRPr="000F40FB" w:rsidRDefault="00C4789A" w:rsidP="00C4789A">
      <w:pPr>
        <w:spacing w:before="240" w:line="360" w:lineRule="auto"/>
        <w:ind w:left="851" w:right="851"/>
        <w:jc w:val="both"/>
        <w:rPr>
          <w:rFonts w:ascii="Palatino Linotype" w:eastAsia="Times New Roman" w:hAnsi="Palatino Linotype" w:cs="Times New Roman"/>
          <w:i/>
          <w:lang w:eastAsia="es-ES"/>
        </w:rPr>
      </w:pPr>
      <w:r w:rsidRPr="000F40FB">
        <w:rPr>
          <w:rFonts w:ascii="Palatino Linotype" w:eastAsia="Times New Roman" w:hAnsi="Palatino Linotype" w:cs="Times New Roman"/>
          <w:i/>
          <w:lang w:eastAsia="es-ES"/>
        </w:rPr>
        <w:t>(…)</w:t>
      </w:r>
    </w:p>
    <w:p w14:paraId="122EEBFE" w14:textId="77777777" w:rsidR="00C4789A" w:rsidRPr="000F40FB" w:rsidRDefault="00C4789A" w:rsidP="00C4789A">
      <w:pPr>
        <w:spacing w:before="240" w:line="360" w:lineRule="auto"/>
        <w:ind w:left="851" w:right="851"/>
        <w:jc w:val="both"/>
        <w:rPr>
          <w:rFonts w:ascii="Palatino Linotype" w:eastAsia="Times New Roman" w:hAnsi="Palatino Linotype" w:cs="Times New Roman"/>
          <w:i/>
          <w:lang w:eastAsia="es-ES"/>
        </w:rPr>
      </w:pPr>
      <w:r w:rsidRPr="000F40FB">
        <w:rPr>
          <w:rFonts w:ascii="Palatino Linotype" w:eastAsia="Times New Roman" w:hAnsi="Palatino Linotype" w:cs="Times New Roman"/>
          <w:b/>
          <w:i/>
          <w:lang w:eastAsia="es-ES"/>
        </w:rPr>
        <w:t>Artículo 160.</w:t>
      </w:r>
      <w:r w:rsidRPr="000F40FB">
        <w:rPr>
          <w:rFonts w:ascii="Palatino Linotype" w:eastAsia="Times New Roman" w:hAnsi="Palatino Linotype" w:cs="Times New Roman"/>
          <w:i/>
          <w:lang w:eastAsia="es-ES"/>
        </w:rPr>
        <w:t xml:space="preserve"> Los sujetos obligados deberán otorgar acceso a los documentos que se </w:t>
      </w:r>
      <w:r w:rsidRPr="000F40FB">
        <w:rPr>
          <w:rFonts w:ascii="Palatino Linotype" w:eastAsia="Times New Roman" w:hAnsi="Palatino Linotype" w:cs="Times New Roman"/>
          <w:b/>
          <w:i/>
          <w:lang w:eastAsia="es-ES"/>
        </w:rPr>
        <w:t xml:space="preserve"> </w:t>
      </w:r>
      <w:r w:rsidRPr="000F40FB">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D20364F" w14:textId="77777777" w:rsidR="00C4789A" w:rsidRPr="000F40FB" w:rsidRDefault="00C4789A" w:rsidP="00C4789A">
      <w:pPr>
        <w:spacing w:before="240" w:line="360" w:lineRule="auto"/>
        <w:ind w:left="851" w:right="851"/>
        <w:jc w:val="both"/>
        <w:rPr>
          <w:rFonts w:ascii="Palatino Linotype" w:eastAsia="Times New Roman" w:hAnsi="Palatino Linotype" w:cs="Times New Roman"/>
          <w:b/>
          <w:i/>
          <w:lang w:eastAsia="es-ES"/>
        </w:rPr>
      </w:pPr>
      <w:r w:rsidRPr="000F40FB">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0F40FB">
        <w:rPr>
          <w:rFonts w:ascii="Palatino Linotype" w:eastAsia="Times New Roman" w:hAnsi="Palatino Linotype" w:cs="Times New Roman"/>
          <w:b/>
          <w:i/>
          <w:lang w:eastAsia="es-ES"/>
        </w:rPr>
        <w:t>[Sic]</w:t>
      </w:r>
    </w:p>
    <w:p w14:paraId="18C18B17" w14:textId="77777777" w:rsidR="00C4789A" w:rsidRPr="000F40FB" w:rsidRDefault="00C4789A" w:rsidP="00C4789A">
      <w:pPr>
        <w:spacing w:after="0" w:line="360" w:lineRule="auto"/>
        <w:jc w:val="both"/>
        <w:rPr>
          <w:rFonts w:ascii="Palatino Linotype" w:eastAsia="Times New Roman" w:hAnsi="Palatino Linotype" w:cs="Times New Roman"/>
          <w:sz w:val="24"/>
          <w:szCs w:val="24"/>
          <w:lang w:eastAsia="es-ES"/>
        </w:rPr>
      </w:pPr>
      <w:r w:rsidRPr="000F40FB">
        <w:rPr>
          <w:rFonts w:ascii="Palatino Linotype" w:eastAsia="Times New Roman" w:hAnsi="Palatino Linotype" w:cs="Times New Roman"/>
          <w:sz w:val="24"/>
          <w:szCs w:val="24"/>
          <w:lang w:eastAsia="es-ES"/>
        </w:rPr>
        <w:lastRenderedPageBreak/>
        <w:t xml:space="preserve">Así que la obligación de los </w:t>
      </w:r>
      <w:r w:rsidRPr="000F40FB">
        <w:rPr>
          <w:rFonts w:ascii="Palatino Linotype" w:eastAsia="Times New Roman" w:hAnsi="Palatino Linotype" w:cs="Times New Roman"/>
          <w:b/>
          <w:sz w:val="24"/>
          <w:szCs w:val="24"/>
          <w:lang w:eastAsia="es-ES"/>
        </w:rPr>
        <w:t>Sujetos Obligados</w:t>
      </w:r>
      <w:r w:rsidRPr="000F40FB">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0F40FB">
        <w:rPr>
          <w:rFonts w:ascii="Palatino Linotype" w:eastAsia="Times New Roman" w:hAnsi="Palatino Linotype" w:cs="Times New Roman"/>
          <w:bCs/>
          <w:sz w:val="24"/>
          <w:szCs w:val="24"/>
          <w:lang w:eastAsia="es-ES"/>
        </w:rPr>
        <w:t>de la Ley local en la materia, que se reproduce de la siguiente forma</w:t>
      </w:r>
      <w:r w:rsidRPr="000F40FB">
        <w:rPr>
          <w:rFonts w:ascii="Palatino Linotype" w:eastAsia="Times New Roman" w:hAnsi="Palatino Linotype" w:cs="Times New Roman"/>
          <w:sz w:val="24"/>
          <w:szCs w:val="24"/>
          <w:lang w:eastAsia="es-ES"/>
        </w:rPr>
        <w:t>:</w:t>
      </w:r>
    </w:p>
    <w:p w14:paraId="5401AE45" w14:textId="77777777" w:rsidR="00C4789A" w:rsidRPr="000F40FB" w:rsidRDefault="00C4789A" w:rsidP="00C4789A">
      <w:pPr>
        <w:spacing w:before="240" w:line="360" w:lineRule="auto"/>
        <w:ind w:left="851" w:right="851"/>
        <w:jc w:val="both"/>
        <w:rPr>
          <w:rFonts w:ascii="Palatino Linotype" w:eastAsia="Times New Roman" w:hAnsi="Palatino Linotype" w:cs="Arial"/>
          <w:b/>
          <w:i/>
          <w:lang w:eastAsia="es-ES"/>
        </w:rPr>
      </w:pPr>
      <w:r w:rsidRPr="000F40FB">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0F40FB">
        <w:rPr>
          <w:rFonts w:ascii="Palatino Linotype" w:eastAsia="Times New Roman" w:hAnsi="Palatino Linotype" w:cs="Arial"/>
          <w:b/>
          <w:i/>
          <w:lang w:eastAsia="es-ES"/>
        </w:rPr>
        <w:t>[Sic]</w:t>
      </w:r>
    </w:p>
    <w:p w14:paraId="5A0CEE99" w14:textId="77777777" w:rsidR="00C4789A" w:rsidRPr="000F40FB" w:rsidRDefault="00C4789A" w:rsidP="001E7D04">
      <w:pPr>
        <w:spacing w:before="240" w:line="360" w:lineRule="auto"/>
        <w:jc w:val="both"/>
        <w:rPr>
          <w:rFonts w:ascii="Palatino Linotype" w:hAnsi="Palatino Linotype"/>
          <w:sz w:val="24"/>
          <w:szCs w:val="24"/>
        </w:rPr>
      </w:pPr>
    </w:p>
    <w:p w14:paraId="531E7188" w14:textId="28D3A27A" w:rsidR="00CD2DEC" w:rsidRPr="000F40FB" w:rsidRDefault="00F42452" w:rsidP="001E7D04">
      <w:pPr>
        <w:spacing w:before="240" w:line="360" w:lineRule="auto"/>
        <w:jc w:val="both"/>
        <w:rPr>
          <w:b/>
        </w:rPr>
      </w:pPr>
      <w:r w:rsidRPr="000F40FB">
        <w:rPr>
          <w:rFonts w:ascii="Palatino Linotype" w:hAnsi="Palatino Linotype"/>
          <w:sz w:val="24"/>
          <w:szCs w:val="24"/>
        </w:rPr>
        <w:t xml:space="preserve">Una vez sentado lo anterior, </w:t>
      </w:r>
      <w:r w:rsidRPr="000F40FB">
        <w:rPr>
          <w:rFonts w:ascii="Palatino Linotype" w:hAnsi="Palatino Linotype" w:cs="Arial"/>
          <w:sz w:val="24"/>
          <w:szCs w:val="24"/>
        </w:rPr>
        <w:t xml:space="preserve">de una interpretación </w:t>
      </w:r>
      <w:r w:rsidR="00C15C47" w:rsidRPr="000F40FB">
        <w:rPr>
          <w:rFonts w:ascii="Palatino Linotype" w:hAnsi="Palatino Linotype" w:cs="Arial"/>
          <w:sz w:val="24"/>
          <w:szCs w:val="24"/>
        </w:rPr>
        <w:t xml:space="preserve">literal a la solicitud de información </w:t>
      </w:r>
      <w:r w:rsidR="001E7D04" w:rsidRPr="000F40FB">
        <w:rPr>
          <w:rFonts w:ascii="Palatino Linotype" w:hAnsi="Palatino Linotype" w:cs="Arial"/>
          <w:b/>
          <w:bCs/>
          <w:sz w:val="24"/>
          <w:szCs w:val="24"/>
        </w:rPr>
        <w:t>00055/CEPANAF/IP/2024</w:t>
      </w:r>
      <w:r w:rsidR="005C5860" w:rsidRPr="000F40FB">
        <w:rPr>
          <w:rFonts w:ascii="Palatino Linotype" w:hAnsi="Palatino Linotype" w:cs="Arial"/>
          <w:b/>
          <w:bCs/>
          <w:sz w:val="24"/>
          <w:szCs w:val="24"/>
        </w:rPr>
        <w:t xml:space="preserve">, </w:t>
      </w:r>
      <w:r w:rsidR="001E7D04" w:rsidRPr="000F40FB">
        <w:rPr>
          <w:rFonts w:ascii="Palatino Linotype" w:hAnsi="Palatino Linotype" w:cs="Arial"/>
          <w:sz w:val="24"/>
          <w:szCs w:val="24"/>
        </w:rPr>
        <w:t xml:space="preserve">se desprende que fue requerida la siguiente información: </w:t>
      </w:r>
    </w:p>
    <w:p w14:paraId="1A46AA2A" w14:textId="74483F1B" w:rsidR="00CD2DEC" w:rsidRPr="000F40FB" w:rsidRDefault="00B360A3" w:rsidP="00B360A3">
      <w:pPr>
        <w:pStyle w:val="Citas"/>
        <w:rPr>
          <w:b/>
          <w:bCs/>
        </w:rPr>
      </w:pPr>
      <w:r w:rsidRPr="000F40FB">
        <w:t xml:space="preserve">“Solicito copia de la primera sesión del Comité de Arrendamientos, Adquisiciones de Inmuebles y Enajenaciones de la Comisión Estatal de Parques Naturales y de la Fauna del 2024 Solicito copia del apartado del acta del Comité de Arrendamientos, Adquisiciones de Inmuebles y Enajenaciones de la Comisión Estatal de Parques Naturales y de la Fauna donde se sometieron las solicitudes de espacios para venta de productos o servicios en el parque ecológico zacango en 2024” </w:t>
      </w:r>
      <w:r w:rsidRPr="000F40FB">
        <w:rPr>
          <w:b/>
          <w:bCs/>
        </w:rPr>
        <w:t>(Sic)</w:t>
      </w:r>
    </w:p>
    <w:p w14:paraId="63739AC4" w14:textId="77777777" w:rsidR="00B360A3" w:rsidRPr="000F40FB" w:rsidRDefault="00B360A3" w:rsidP="00085215">
      <w:pPr>
        <w:spacing w:after="0" w:line="360" w:lineRule="auto"/>
        <w:jc w:val="both"/>
        <w:rPr>
          <w:rFonts w:ascii="Palatino Linotype" w:hAnsi="Palatino Linotype" w:cs="Arial"/>
          <w:sz w:val="24"/>
          <w:szCs w:val="24"/>
        </w:rPr>
      </w:pPr>
    </w:p>
    <w:p w14:paraId="56F003C2" w14:textId="2674A1E5" w:rsidR="00085215" w:rsidRPr="000F40FB" w:rsidRDefault="00085215" w:rsidP="00085215">
      <w:pPr>
        <w:spacing w:after="0" w:line="360" w:lineRule="auto"/>
        <w:jc w:val="both"/>
        <w:rPr>
          <w:rFonts w:ascii="Palatino Linotype" w:hAnsi="Palatino Linotype" w:cs="Arial"/>
          <w:noProof/>
          <w:color w:val="000000"/>
          <w:sz w:val="24"/>
          <w:lang w:eastAsia="es-MX"/>
        </w:rPr>
      </w:pPr>
      <w:r w:rsidRPr="000F40FB">
        <w:rPr>
          <w:rFonts w:ascii="Palatino Linotype" w:hAnsi="Palatino Linotype" w:cs="Arial"/>
          <w:sz w:val="24"/>
          <w:szCs w:val="24"/>
        </w:rPr>
        <w:t xml:space="preserve">Bajo este contexto, a efecto de identificar las unidades administrativas competentes se traen a colación los </w:t>
      </w:r>
      <w:r w:rsidRPr="000F40FB">
        <w:rPr>
          <w:rFonts w:ascii="Palatino Linotype" w:hAnsi="Palatino Linotype" w:cs="Arial"/>
          <w:noProof/>
          <w:color w:val="000000"/>
          <w:sz w:val="24"/>
          <w:lang w:eastAsia="es-MX"/>
        </w:rPr>
        <w:t xml:space="preserve">artículos 24, fracción XII, y 92, fracción II de la Ley de Transparencia local, porciones normativas cuyo contenido literal es el siguiente: </w:t>
      </w:r>
    </w:p>
    <w:p w14:paraId="50CD1872" w14:textId="77777777" w:rsidR="00085215" w:rsidRPr="000F40FB" w:rsidRDefault="00085215" w:rsidP="00085215">
      <w:pPr>
        <w:tabs>
          <w:tab w:val="left" w:pos="709"/>
        </w:tabs>
        <w:spacing w:before="240" w:line="360" w:lineRule="auto"/>
        <w:ind w:left="851" w:right="851"/>
        <w:jc w:val="both"/>
        <w:rPr>
          <w:rFonts w:ascii="Palatino Linotype" w:hAnsi="Palatino Linotype"/>
          <w:i/>
        </w:rPr>
      </w:pPr>
      <w:r w:rsidRPr="000F40FB">
        <w:rPr>
          <w:rFonts w:ascii="Palatino Linotype" w:hAnsi="Palatino Linotype"/>
          <w:i/>
        </w:rPr>
        <w:lastRenderedPageBreak/>
        <w:t>“Artículo 24. Para el cumplimiento de los objetivos de esta Ley, los sujetos obligados deberán cumplir con las siguientes obligaciones, según corresponda, de acuerdo a su naturaleza:</w:t>
      </w:r>
    </w:p>
    <w:p w14:paraId="15FA2C83" w14:textId="24BEA04F" w:rsidR="00B360A3" w:rsidRPr="000F40FB" w:rsidRDefault="00B360A3" w:rsidP="00085215">
      <w:pPr>
        <w:tabs>
          <w:tab w:val="left" w:pos="709"/>
        </w:tabs>
        <w:spacing w:before="240" w:line="360" w:lineRule="auto"/>
        <w:ind w:left="851" w:right="851"/>
        <w:jc w:val="both"/>
        <w:rPr>
          <w:rFonts w:ascii="Palatino Linotype" w:hAnsi="Palatino Linotype"/>
          <w:i/>
        </w:rPr>
      </w:pPr>
      <w:r w:rsidRPr="000F40FB">
        <w:rPr>
          <w:rFonts w:ascii="Palatino Linotype" w:hAnsi="Palatino Linotype"/>
          <w:i/>
        </w:rPr>
        <w:t>(…)</w:t>
      </w:r>
    </w:p>
    <w:p w14:paraId="672FA7A0" w14:textId="77777777" w:rsidR="00085215" w:rsidRPr="000F40FB" w:rsidRDefault="00085215" w:rsidP="00085215">
      <w:pPr>
        <w:tabs>
          <w:tab w:val="left" w:pos="709"/>
        </w:tabs>
        <w:spacing w:before="240" w:line="360" w:lineRule="auto"/>
        <w:ind w:left="851" w:right="851"/>
        <w:jc w:val="both"/>
        <w:rPr>
          <w:rFonts w:ascii="Palatino Linotype" w:hAnsi="Palatino Linotype"/>
          <w:i/>
        </w:rPr>
      </w:pPr>
      <w:r w:rsidRPr="000F40FB">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0DD50B8E" w14:textId="6BEDA49D" w:rsidR="00B360A3" w:rsidRPr="000F40FB" w:rsidRDefault="00B360A3" w:rsidP="00085215">
      <w:pPr>
        <w:tabs>
          <w:tab w:val="left" w:pos="709"/>
        </w:tabs>
        <w:spacing w:before="240" w:line="360" w:lineRule="auto"/>
        <w:ind w:left="851" w:right="851"/>
        <w:jc w:val="both"/>
        <w:rPr>
          <w:rFonts w:ascii="Palatino Linotype" w:hAnsi="Palatino Linotype"/>
          <w:i/>
        </w:rPr>
      </w:pPr>
      <w:r w:rsidRPr="000F40FB">
        <w:rPr>
          <w:rFonts w:ascii="Palatino Linotype" w:hAnsi="Palatino Linotype"/>
          <w:i/>
        </w:rPr>
        <w:t>(…)</w:t>
      </w:r>
    </w:p>
    <w:p w14:paraId="2A3E99A4" w14:textId="77777777" w:rsidR="00085215" w:rsidRPr="000F40FB" w:rsidRDefault="00085215" w:rsidP="00085215">
      <w:pPr>
        <w:tabs>
          <w:tab w:val="left" w:pos="709"/>
        </w:tabs>
        <w:spacing w:before="240" w:line="360" w:lineRule="auto"/>
        <w:ind w:left="851" w:right="851"/>
        <w:jc w:val="both"/>
        <w:rPr>
          <w:rFonts w:ascii="Palatino Linotype" w:hAnsi="Palatino Linotype"/>
          <w:i/>
        </w:rPr>
      </w:pPr>
      <w:r w:rsidRPr="000F40FB">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E093099" w14:textId="00250B5F" w:rsidR="00B360A3" w:rsidRPr="000F40FB" w:rsidRDefault="00B360A3" w:rsidP="00085215">
      <w:pPr>
        <w:tabs>
          <w:tab w:val="left" w:pos="709"/>
        </w:tabs>
        <w:spacing w:before="240" w:line="360" w:lineRule="auto"/>
        <w:ind w:left="851" w:right="851"/>
        <w:jc w:val="both"/>
        <w:rPr>
          <w:rFonts w:ascii="Palatino Linotype" w:hAnsi="Palatino Linotype"/>
          <w:i/>
        </w:rPr>
      </w:pPr>
      <w:r w:rsidRPr="000F40FB">
        <w:rPr>
          <w:rFonts w:ascii="Palatino Linotype" w:hAnsi="Palatino Linotype"/>
          <w:i/>
        </w:rPr>
        <w:t>(…)</w:t>
      </w:r>
    </w:p>
    <w:p w14:paraId="0BD6D8E3" w14:textId="1977E559" w:rsidR="00085215" w:rsidRPr="000F40FB" w:rsidRDefault="00085215" w:rsidP="00085215">
      <w:pPr>
        <w:pStyle w:val="INFOEM"/>
        <w:rPr>
          <w:b/>
        </w:rPr>
      </w:pPr>
      <w:r w:rsidRPr="000F40FB">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r w:rsidR="004510AD" w:rsidRPr="000F40FB">
        <w:t xml:space="preserve"> </w:t>
      </w:r>
      <w:r w:rsidRPr="000F40FB">
        <w:t xml:space="preserve"> (…)” </w:t>
      </w:r>
      <w:r w:rsidRPr="000F40FB">
        <w:rPr>
          <w:b/>
        </w:rPr>
        <w:t xml:space="preserve">[Sic] </w:t>
      </w:r>
    </w:p>
    <w:p w14:paraId="4795FEA2" w14:textId="77777777" w:rsidR="001806DF" w:rsidRPr="000F40FB" w:rsidRDefault="001806DF" w:rsidP="00085215">
      <w:pPr>
        <w:spacing w:before="240" w:line="360" w:lineRule="auto"/>
        <w:jc w:val="both"/>
        <w:rPr>
          <w:rFonts w:ascii="Palatino Linotype" w:hAnsi="Palatino Linotype"/>
        </w:rPr>
      </w:pPr>
    </w:p>
    <w:p w14:paraId="659A1A39" w14:textId="226EBD20" w:rsidR="00085215" w:rsidRPr="000F40FB" w:rsidRDefault="00085215" w:rsidP="00085215">
      <w:pPr>
        <w:spacing w:before="240" w:line="360" w:lineRule="auto"/>
        <w:jc w:val="both"/>
        <w:rPr>
          <w:rFonts w:ascii="Palatino Linotype" w:hAnsi="Palatino Linotype" w:cs="Arial"/>
          <w:sz w:val="24"/>
          <w:szCs w:val="24"/>
        </w:rPr>
      </w:pPr>
      <w:r w:rsidRPr="000F40FB">
        <w:rPr>
          <w:rFonts w:ascii="Palatino Linotype" w:hAnsi="Palatino Linotype"/>
        </w:rPr>
        <w:t xml:space="preserve">Resulta oportuno traer a colación las siguientes imágenes ilustrativas, correspondientes al organigrama del </w:t>
      </w:r>
      <w:r w:rsidRPr="000F40FB">
        <w:rPr>
          <w:rFonts w:ascii="Palatino Linotype" w:hAnsi="Palatino Linotype"/>
          <w:b/>
          <w:bCs/>
        </w:rPr>
        <w:t>Sujeto Obligado</w:t>
      </w:r>
      <w:r w:rsidR="009168C4" w:rsidRPr="000F40FB">
        <w:rPr>
          <w:rFonts w:ascii="Palatino Linotype" w:hAnsi="Palatino Linotype"/>
          <w:b/>
          <w:bCs/>
        </w:rPr>
        <w:t xml:space="preserve">: </w:t>
      </w:r>
    </w:p>
    <w:p w14:paraId="12EF0801" w14:textId="33B48F95" w:rsidR="00085215" w:rsidRPr="000F40FB" w:rsidRDefault="00B360A3" w:rsidP="00F42452">
      <w:pPr>
        <w:spacing w:before="240" w:line="360" w:lineRule="auto"/>
        <w:jc w:val="both"/>
        <w:rPr>
          <w:rFonts w:ascii="Palatino Linotype" w:hAnsi="Palatino Linotype" w:cs="Arial"/>
          <w:sz w:val="24"/>
          <w:szCs w:val="24"/>
        </w:rPr>
      </w:pPr>
      <w:r w:rsidRPr="000F40FB">
        <w:rPr>
          <w:rFonts w:ascii="Palatino Linotype" w:hAnsi="Palatino Linotype" w:cs="Arial"/>
          <w:noProof/>
          <w:lang w:eastAsia="es-MX"/>
        </w:rPr>
        <w:lastRenderedPageBreak/>
        <w:drawing>
          <wp:anchor distT="0" distB="0" distL="114300" distR="114300" simplePos="0" relativeHeight="251793408" behindDoc="0" locked="0" layoutInCell="1" allowOverlap="1" wp14:anchorId="60467C22" wp14:editId="2328E616">
            <wp:simplePos x="0" y="0"/>
            <wp:positionH relativeFrom="margin">
              <wp:posOffset>-100965</wp:posOffset>
            </wp:positionH>
            <wp:positionV relativeFrom="paragraph">
              <wp:posOffset>3786505</wp:posOffset>
            </wp:positionV>
            <wp:extent cx="5753100" cy="3478530"/>
            <wp:effectExtent l="19050" t="19050" r="19050" b="26670"/>
            <wp:wrapThrough wrapText="bothSides">
              <wp:wrapPolygon edited="0">
                <wp:start x="-72" y="-118"/>
                <wp:lineTo x="-72" y="21647"/>
                <wp:lineTo x="21600" y="21647"/>
                <wp:lineTo x="21600" y="-118"/>
                <wp:lineTo x="-72" y="-118"/>
              </wp:wrapPolygon>
            </wp:wrapThrough>
            <wp:docPr id="4901845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4785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F40FB">
        <w:rPr>
          <w:rFonts w:ascii="Palatino Linotype" w:hAnsi="Palatino Linotype" w:cs="Arial"/>
          <w:noProof/>
          <w:lang w:eastAsia="es-MX"/>
        </w:rPr>
        <w:drawing>
          <wp:anchor distT="0" distB="0" distL="114300" distR="114300" simplePos="0" relativeHeight="251792384" behindDoc="0" locked="0" layoutInCell="1" allowOverlap="1" wp14:anchorId="379D1BE2" wp14:editId="25E6D292">
            <wp:simplePos x="0" y="0"/>
            <wp:positionH relativeFrom="page">
              <wp:align>center</wp:align>
            </wp:positionH>
            <wp:positionV relativeFrom="paragraph">
              <wp:posOffset>19050</wp:posOffset>
            </wp:positionV>
            <wp:extent cx="5759450" cy="3493770"/>
            <wp:effectExtent l="19050" t="19050" r="12700" b="11430"/>
            <wp:wrapThrough wrapText="bothSides">
              <wp:wrapPolygon edited="0">
                <wp:start x="-71" y="-118"/>
                <wp:lineTo x="-71" y="21553"/>
                <wp:lineTo x="21576" y="21553"/>
                <wp:lineTo x="21576" y="-118"/>
                <wp:lineTo x="-71" y="-118"/>
              </wp:wrapPolygon>
            </wp:wrapThrough>
            <wp:docPr id="809289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34937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87BEB33" w14:textId="5097527E" w:rsidR="009168C4" w:rsidRPr="000F40FB" w:rsidRDefault="00B27F33" w:rsidP="00B27F33">
      <w:pPr>
        <w:pStyle w:val="Prrafodelista"/>
        <w:autoSpaceDE w:val="0"/>
        <w:autoSpaceDN w:val="0"/>
        <w:adjustRightInd w:val="0"/>
        <w:spacing w:before="240" w:after="160" w:line="360" w:lineRule="auto"/>
        <w:ind w:left="0"/>
        <w:jc w:val="both"/>
        <w:rPr>
          <w:rFonts w:ascii="Palatino Linotype" w:hAnsi="Palatino Linotype" w:cs="Arial"/>
        </w:rPr>
      </w:pPr>
      <w:r w:rsidRPr="000F40FB">
        <w:rPr>
          <w:rFonts w:ascii="Palatino Linotype" w:hAnsi="Palatino Linotype" w:cs="Arial"/>
        </w:rPr>
        <w:lastRenderedPageBreak/>
        <w:t xml:space="preserve">De lo expuesto con anterioridad, se desprende que </w:t>
      </w:r>
      <w:r w:rsidRPr="000F40FB">
        <w:rPr>
          <w:rFonts w:ascii="Palatino Linotype" w:hAnsi="Palatino Linotype" w:cs="Arial"/>
          <w:b/>
          <w:bCs/>
        </w:rPr>
        <w:t xml:space="preserve">El Sujeto Obligado </w:t>
      </w:r>
      <w:r w:rsidRPr="000F40FB">
        <w:rPr>
          <w:rFonts w:ascii="Palatino Linotype" w:hAnsi="Palatino Linotype" w:cs="Arial"/>
        </w:rPr>
        <w:t xml:space="preserve">se auxilia de diversas Direcciones, Subdirecciones, Departamentos y Unidades Administrativas para cumplir con sus fines y objetivos, resultando de nuestro más amplio interés </w:t>
      </w:r>
      <w:r w:rsidR="00513FC4" w:rsidRPr="000F40FB">
        <w:rPr>
          <w:rFonts w:ascii="Palatino Linotype" w:hAnsi="Palatino Linotype" w:cs="Arial"/>
        </w:rPr>
        <w:t xml:space="preserve">la </w:t>
      </w:r>
      <w:r w:rsidR="009168C4" w:rsidRPr="000F40FB">
        <w:rPr>
          <w:rFonts w:ascii="Palatino Linotype" w:hAnsi="Palatino Linotype" w:cs="Arial"/>
        </w:rPr>
        <w:t xml:space="preserve">subdirección de administración y finanzas, así como el departamento de recursos materiales. </w:t>
      </w:r>
    </w:p>
    <w:p w14:paraId="499A9355" w14:textId="7BD2CFB7" w:rsidR="009168C4" w:rsidRPr="000F40FB" w:rsidRDefault="00570EE0" w:rsidP="00B27F33">
      <w:pPr>
        <w:pStyle w:val="Prrafodelista"/>
        <w:autoSpaceDE w:val="0"/>
        <w:autoSpaceDN w:val="0"/>
        <w:adjustRightInd w:val="0"/>
        <w:spacing w:before="240" w:after="160" w:line="360" w:lineRule="auto"/>
        <w:ind w:left="0"/>
        <w:jc w:val="both"/>
        <w:rPr>
          <w:rFonts w:ascii="Palatino Linotype" w:hAnsi="Palatino Linotype"/>
        </w:rPr>
      </w:pPr>
      <w:r w:rsidRPr="000F40FB">
        <w:rPr>
          <w:rFonts w:ascii="Palatino Linotype" w:hAnsi="Palatino Linotype"/>
        </w:rPr>
        <w:t xml:space="preserve">En este tenor, para delimitar las fronteras competenciales de las unidades administrativas en cita, resulta oportuno traer a colación los artículos 22, 24 y 25 de la Ley de contratación pública del Estado de México y Municipios; así como los numerales 51, 52, 57 y 58 del Reglamento de la ley de contratación pública del Estado de México y Municipios, porciones normativas cuyo contenido literal disponen a la literalidad lo siguiente: </w:t>
      </w:r>
    </w:p>
    <w:p w14:paraId="266E7423" w14:textId="59B726FA" w:rsidR="00570EE0" w:rsidRPr="000F40FB" w:rsidRDefault="00570EE0" w:rsidP="00570EE0">
      <w:pPr>
        <w:pStyle w:val="Prrafodelista"/>
        <w:autoSpaceDE w:val="0"/>
        <w:autoSpaceDN w:val="0"/>
        <w:adjustRightInd w:val="0"/>
        <w:spacing w:before="240" w:after="160" w:line="360" w:lineRule="auto"/>
        <w:ind w:left="0"/>
        <w:jc w:val="center"/>
        <w:rPr>
          <w:rFonts w:ascii="Palatino Linotype" w:hAnsi="Palatino Linotype" w:cs="Arial"/>
          <w:b/>
          <w:bCs/>
        </w:rPr>
      </w:pPr>
      <w:r w:rsidRPr="000F40FB">
        <w:rPr>
          <w:rFonts w:ascii="Palatino Linotype" w:hAnsi="Palatino Linotype"/>
          <w:b/>
          <w:bCs/>
        </w:rPr>
        <w:t>LEY DE CONTRATACIÓN PÚBLICA DEL ESTADO DE MÉXICO Y MUNICIPIOS</w:t>
      </w:r>
    </w:p>
    <w:p w14:paraId="13F36C2E" w14:textId="6B70B3B0" w:rsidR="00C4789A" w:rsidRPr="000F40FB" w:rsidRDefault="00570EE0" w:rsidP="00570EE0">
      <w:pPr>
        <w:pStyle w:val="Citas"/>
      </w:pPr>
      <w:r w:rsidRPr="000F40FB">
        <w:t>“</w:t>
      </w:r>
      <w:r w:rsidR="00C4789A" w:rsidRPr="000F40FB">
        <w:t xml:space="preserve">Artículo 22.- Los comités son órganos colegiados con facultades de opinión, que tienen por objeto auxiliar a la Oficialía Mayor, entidades, tribunales administrativos y ayuntamientos, en la substanciación de los procedimientos de adquisiciones y de servicios, de conformidad con el Reglamento y los manuales de operación. </w:t>
      </w:r>
    </w:p>
    <w:p w14:paraId="515B678E" w14:textId="77777777" w:rsidR="00C4789A" w:rsidRPr="000F40FB" w:rsidRDefault="00C4789A" w:rsidP="00570EE0">
      <w:pPr>
        <w:pStyle w:val="Citas"/>
      </w:pPr>
      <w:r w:rsidRPr="000F40FB">
        <w:t xml:space="preserve">En la Oficialía Mayor, en cada entidad, tribunal administrativo y ayuntamiento se constituirá un comité de adquisiciones y servicios. </w:t>
      </w:r>
    </w:p>
    <w:p w14:paraId="58766CAA" w14:textId="7C89E677" w:rsidR="009168C4" w:rsidRPr="000F40FB" w:rsidRDefault="00C4789A" w:rsidP="00570EE0">
      <w:pPr>
        <w:pStyle w:val="Citas"/>
      </w:pPr>
      <w:r w:rsidRPr="000F40FB">
        <w:t>La Oficialía Mayor, las entidades, los tribunales administrativos y los ayuntamientos se auxiliarán de un comité de arrendamientos, adquisiciones de inmuebles y enajenaciones.</w:t>
      </w:r>
    </w:p>
    <w:p w14:paraId="7CF4B35A" w14:textId="77777777" w:rsidR="00570EE0" w:rsidRPr="000F40FB" w:rsidRDefault="00C4789A" w:rsidP="00570EE0">
      <w:pPr>
        <w:pStyle w:val="Citas"/>
      </w:pPr>
      <w:r w:rsidRPr="000F40FB">
        <w:lastRenderedPageBreak/>
        <w:t>Artículo 24.- El comité de arrendamientos, adquisiciones de inmuebles y enajenaciones tendrá las funciones siguientes:</w:t>
      </w:r>
    </w:p>
    <w:p w14:paraId="31365A7B" w14:textId="77777777" w:rsidR="00570EE0" w:rsidRPr="000F40FB" w:rsidRDefault="00C4789A" w:rsidP="00570EE0">
      <w:pPr>
        <w:pStyle w:val="Citas"/>
      </w:pPr>
      <w:r w:rsidRPr="000F40FB">
        <w:t xml:space="preserve"> I. Dictaminar sobre la procedencia de los casos de excepción al procedimiento de licitación pública, tratándose de adquisición de inmuebles y arrendamientos.</w:t>
      </w:r>
    </w:p>
    <w:p w14:paraId="460FE823" w14:textId="77777777" w:rsidR="00570EE0" w:rsidRPr="000F40FB" w:rsidRDefault="00C4789A" w:rsidP="00570EE0">
      <w:pPr>
        <w:pStyle w:val="Citas"/>
      </w:pPr>
      <w:r w:rsidRPr="000F40FB">
        <w:t xml:space="preserve"> II. Participar en los procedimientos de licitación, invitación restringida y adjudicación directa, hasta dejarlos en estado de dictar el fallo correspondiente, tratándose de adquisición de inmuebles y arrendamientos </w:t>
      </w:r>
    </w:p>
    <w:p w14:paraId="7A462B07" w14:textId="77777777" w:rsidR="00570EE0" w:rsidRPr="000F40FB" w:rsidRDefault="00C4789A" w:rsidP="00570EE0">
      <w:pPr>
        <w:pStyle w:val="Citas"/>
      </w:pPr>
      <w:r w:rsidRPr="000F40FB">
        <w:t>III. Emitir los dictámenes de adjudicación, tratándose de adquisiciones de inmuebles y arrendamientos.</w:t>
      </w:r>
    </w:p>
    <w:p w14:paraId="69DF84C0" w14:textId="77777777" w:rsidR="00570EE0" w:rsidRPr="000F40FB" w:rsidRDefault="00C4789A" w:rsidP="00570EE0">
      <w:pPr>
        <w:pStyle w:val="Citas"/>
      </w:pPr>
      <w:r w:rsidRPr="000F40FB">
        <w:t xml:space="preserve"> IV. Participar en los procedimientos de subasta pública, hasta dejarlos en estado de dictar el fallo de adjudicación. </w:t>
      </w:r>
    </w:p>
    <w:p w14:paraId="1165A716" w14:textId="70EDB256" w:rsidR="00570EE0" w:rsidRPr="000F40FB" w:rsidRDefault="00C4789A" w:rsidP="00570EE0">
      <w:pPr>
        <w:pStyle w:val="Citas"/>
      </w:pPr>
      <w:r w:rsidRPr="000F40FB">
        <w:t xml:space="preserve">V. Las demás que establezca el reglamento de esta Ley. </w:t>
      </w:r>
    </w:p>
    <w:p w14:paraId="3AF611C1" w14:textId="4D09FA71" w:rsidR="00C4789A" w:rsidRPr="000F40FB" w:rsidRDefault="00C4789A" w:rsidP="00570EE0">
      <w:pPr>
        <w:pStyle w:val="Citas"/>
        <w:rPr>
          <w:b/>
          <w:bCs/>
        </w:rPr>
      </w:pPr>
      <w:r w:rsidRPr="000F40FB">
        <w:t>Artículo 25.- La integración y el funcionamiento de los comités a que se refiere el presente capítulo se determinará en el reglamento de esta Ley</w:t>
      </w:r>
      <w:r w:rsidR="00570EE0" w:rsidRPr="000F40FB">
        <w:t xml:space="preserve">” </w:t>
      </w:r>
      <w:r w:rsidR="00570EE0" w:rsidRPr="000F40FB">
        <w:rPr>
          <w:b/>
          <w:bCs/>
        </w:rPr>
        <w:t>(Sic)</w:t>
      </w:r>
    </w:p>
    <w:p w14:paraId="2DA6E7C1" w14:textId="77777777" w:rsidR="00C4789A" w:rsidRPr="000F40FB" w:rsidRDefault="00C4789A" w:rsidP="00B27F33">
      <w:pPr>
        <w:pStyle w:val="Prrafodelista"/>
        <w:autoSpaceDE w:val="0"/>
        <w:autoSpaceDN w:val="0"/>
        <w:adjustRightInd w:val="0"/>
        <w:spacing w:before="240" w:after="160" w:line="360" w:lineRule="auto"/>
        <w:ind w:left="0"/>
        <w:jc w:val="both"/>
        <w:rPr>
          <w:rFonts w:ascii="Palatino Linotype" w:hAnsi="Palatino Linotype" w:cs="Arial"/>
        </w:rPr>
      </w:pPr>
    </w:p>
    <w:p w14:paraId="1ACBE6FF" w14:textId="521F7D22" w:rsidR="00F31868" w:rsidRPr="000F40FB" w:rsidRDefault="00570EE0" w:rsidP="00570EE0">
      <w:pPr>
        <w:pStyle w:val="Citas"/>
        <w:jc w:val="center"/>
        <w:rPr>
          <w:b/>
          <w:bCs/>
          <w:i w:val="0"/>
          <w:iCs/>
        </w:rPr>
      </w:pPr>
      <w:r w:rsidRPr="000F40FB">
        <w:rPr>
          <w:b/>
          <w:bCs/>
          <w:i w:val="0"/>
          <w:iCs/>
        </w:rPr>
        <w:t>REGLAMENTO DE LA LEY DE CONTRATACIÓN PÚBLICA DEL ESTADO DE MÉXICO Y MUNICIPIOS</w:t>
      </w:r>
    </w:p>
    <w:p w14:paraId="01AD21E1" w14:textId="7C0B521E" w:rsidR="00C4789A" w:rsidRPr="000F40FB" w:rsidRDefault="00570EE0" w:rsidP="00570EE0">
      <w:pPr>
        <w:pStyle w:val="Citas"/>
      </w:pPr>
      <w:r w:rsidRPr="000F40FB">
        <w:t>“</w:t>
      </w:r>
      <w:r w:rsidR="00C4789A" w:rsidRPr="000F40FB">
        <w:t>Artículo 51.- La Secretaría, organismos auxiliares, tribunales administrativos y municipios, se auxiliarán de un Comité de Arrendamientos, Adquisiciones de Inmuebles y Enajenaciones, para el desahogo de sus procedimientos, con arreglo a lo establecido en la Ley.</w:t>
      </w:r>
    </w:p>
    <w:p w14:paraId="25D67982" w14:textId="77777777" w:rsidR="006A7304" w:rsidRPr="000F40FB" w:rsidRDefault="006A7304" w:rsidP="00570EE0">
      <w:pPr>
        <w:pStyle w:val="Citas"/>
      </w:pPr>
      <w:r w:rsidRPr="000F40FB">
        <w:lastRenderedPageBreak/>
        <w:t xml:space="preserve">Artículo 52.- El Comité de Arrendamientos, Adquisiciones de Inmuebles y Enajenaciones, se integrará por: </w:t>
      </w:r>
    </w:p>
    <w:p w14:paraId="1479F31F" w14:textId="77777777" w:rsidR="006A7304" w:rsidRPr="000F40FB" w:rsidRDefault="006A7304" w:rsidP="00570EE0">
      <w:pPr>
        <w:pStyle w:val="Citas"/>
      </w:pPr>
      <w:r w:rsidRPr="000F40FB">
        <w:t xml:space="preserve">I. El titular del área encargada del control patrimonial de la Secretaría, en el caso de las organismos auxiliares, tribunales administrativos o municipios, el encargado del control patrimonial, quien fungirá como presidente; </w:t>
      </w:r>
    </w:p>
    <w:p w14:paraId="5F2DF774" w14:textId="77777777" w:rsidR="006A7304" w:rsidRPr="000F40FB" w:rsidRDefault="006A7304" w:rsidP="00570EE0">
      <w:pPr>
        <w:pStyle w:val="Citas"/>
      </w:pPr>
      <w:r w:rsidRPr="000F40FB">
        <w:t xml:space="preserve">II. Un representante de la Consejería Jurídica o del área jurídica respectiva, de la entidad, tribunal administrativo o municipio o quién lleve a cabo las funciones de esta naturaleza, con funciones de vocal; </w:t>
      </w:r>
    </w:p>
    <w:p w14:paraId="6A471478" w14:textId="77777777" w:rsidR="006A7304" w:rsidRPr="000F40FB" w:rsidRDefault="006A7304" w:rsidP="00570EE0">
      <w:pPr>
        <w:pStyle w:val="Citas"/>
      </w:pPr>
      <w:r w:rsidRPr="000F40FB">
        <w:t xml:space="preserve">III. Un representante del área financiera de la Secretaría, entidad, tribunal administrativo o municipio con funciones de vocal; </w:t>
      </w:r>
    </w:p>
    <w:p w14:paraId="6161CA5F" w14:textId="77777777" w:rsidR="006A7304" w:rsidRPr="000F40FB" w:rsidRDefault="006A7304" w:rsidP="00570EE0">
      <w:pPr>
        <w:pStyle w:val="Citas"/>
      </w:pPr>
      <w:r w:rsidRPr="000F40FB">
        <w:t xml:space="preserve">IV. Un representante de la Coordinación Administrativa o su equivalente de la dependencia, entidad o tribunal administrativo o del área de administración del municipio, interesada en el arrendamiento, adquisición, o enajenación, con funciones de vocal; </w:t>
      </w:r>
    </w:p>
    <w:p w14:paraId="596C2BDB" w14:textId="77777777" w:rsidR="006A7304" w:rsidRPr="000F40FB" w:rsidRDefault="006A7304" w:rsidP="00570EE0">
      <w:pPr>
        <w:pStyle w:val="Citas"/>
      </w:pPr>
      <w:r w:rsidRPr="000F40FB">
        <w:t xml:space="preserve">V. Un representante del Órgano de Control de la Secretaría, entidad, tribunal administrativo o municipio, con funciones de vocal; y </w:t>
      </w:r>
    </w:p>
    <w:p w14:paraId="6893FECB" w14:textId="77777777" w:rsidR="006A7304" w:rsidRPr="000F40FB" w:rsidRDefault="006A7304" w:rsidP="00570EE0">
      <w:pPr>
        <w:pStyle w:val="Citas"/>
      </w:pPr>
      <w:r w:rsidRPr="000F40FB">
        <w:t xml:space="preserve">VI. Un Secretario Ejecutivo, quien será designado por el presidente. </w:t>
      </w:r>
    </w:p>
    <w:p w14:paraId="4AE25C59" w14:textId="77777777" w:rsidR="006A7304" w:rsidRPr="000F40FB" w:rsidRDefault="006A7304" w:rsidP="00570EE0">
      <w:pPr>
        <w:pStyle w:val="Citas"/>
      </w:pPr>
      <w:r w:rsidRPr="000F40FB">
        <w:t xml:space="preserve">Los integrantes del comité tendrán derecho a voz y voto a excepción de los indicados en las fracciones V y VI, quienes sólo participarán con voz, debiendo fundamentar y motivar el sentido de su opinión, a efecto de que se incluida en el acta correspondiente. En caso de empate, el presidente tendrá voto de calidad. </w:t>
      </w:r>
    </w:p>
    <w:p w14:paraId="64F28EEE" w14:textId="77777777" w:rsidR="006A7304" w:rsidRPr="000F40FB" w:rsidRDefault="006A7304" w:rsidP="00570EE0">
      <w:pPr>
        <w:pStyle w:val="Citas"/>
      </w:pPr>
      <w:r w:rsidRPr="000F40FB">
        <w:lastRenderedPageBreak/>
        <w:t xml:space="preserve">A las sesiones del comité podrá invitarse a servidores públicos cuya intervención se considere necesaria por el secretario ejecutivo, para aclarar aspectos técnicos o administrativos relacionados con los asuntos sometidos al comité. </w:t>
      </w:r>
    </w:p>
    <w:p w14:paraId="78E7F300" w14:textId="77777777" w:rsidR="006A7304" w:rsidRPr="000F40FB" w:rsidRDefault="006A7304" w:rsidP="00570EE0">
      <w:pPr>
        <w:pStyle w:val="Citas"/>
      </w:pPr>
      <w:r w:rsidRPr="000F40FB">
        <w:t xml:space="preserve">Los integrantes del comité designarán por escrito a sus respectivos suplentes, y sólo participarán en ausencia del titular. </w:t>
      </w:r>
    </w:p>
    <w:p w14:paraId="31C19FA4" w14:textId="486229BC" w:rsidR="00C4789A" w:rsidRPr="000F40FB" w:rsidRDefault="006A7304" w:rsidP="00570EE0">
      <w:pPr>
        <w:pStyle w:val="Citas"/>
      </w:pPr>
      <w:r w:rsidRPr="000F40FB">
        <w:t>Los cargos de integrantes del comité serán honoríficos.</w:t>
      </w:r>
    </w:p>
    <w:p w14:paraId="5485C685" w14:textId="77777777" w:rsidR="006A7304" w:rsidRPr="000F40FB" w:rsidRDefault="006A7304" w:rsidP="00570EE0">
      <w:pPr>
        <w:pStyle w:val="Citas"/>
      </w:pPr>
      <w:r w:rsidRPr="000F40FB">
        <w:t xml:space="preserve">Artículo 57.- El comité sesionará conforme al calendario oficial de sesiones ordinarias; cuando sea convocado por el presidente y, en forma extraordinaria, cuando lo solicite alguno de sus integrantes. </w:t>
      </w:r>
    </w:p>
    <w:p w14:paraId="558370F3" w14:textId="57C5A633" w:rsidR="006A7304" w:rsidRPr="000F40FB" w:rsidRDefault="006A7304" w:rsidP="00570EE0">
      <w:pPr>
        <w:pStyle w:val="Citas"/>
      </w:pPr>
      <w:r w:rsidRPr="000F40FB">
        <w:t>Artículo 58.- Las sesiones del comité se desarrollarán de la siguiente forma:</w:t>
      </w:r>
    </w:p>
    <w:p w14:paraId="31712535" w14:textId="745CA190" w:rsidR="006A7304" w:rsidRPr="000F40FB" w:rsidRDefault="006A7304" w:rsidP="00570EE0">
      <w:pPr>
        <w:pStyle w:val="Citas"/>
      </w:pPr>
      <w:r w:rsidRPr="000F40FB">
        <w:t>(…)</w:t>
      </w:r>
    </w:p>
    <w:p w14:paraId="78597A06" w14:textId="66D11AE2" w:rsidR="006A7304" w:rsidRPr="000F40FB" w:rsidRDefault="006A7304" w:rsidP="00570EE0">
      <w:pPr>
        <w:pStyle w:val="Citas"/>
        <w:rPr>
          <w:b/>
          <w:bCs/>
          <w:u w:val="single"/>
        </w:rPr>
      </w:pPr>
      <w:r w:rsidRPr="000F40FB">
        <w:rPr>
          <w:b/>
          <w:bCs/>
          <w:u w:val="single"/>
        </w:rPr>
        <w:t>VI. En cada sesión del comité se levantará acta de la misma, se aprobará y firmará por los asistentes, registrando los acuerdos tomados e indicando, en cada caso, el sentido de su voto;</w:t>
      </w:r>
    </w:p>
    <w:p w14:paraId="7D30E4AC" w14:textId="1279D27E" w:rsidR="00570EE0" w:rsidRPr="000F40FB" w:rsidRDefault="00570EE0" w:rsidP="00570EE0">
      <w:pPr>
        <w:pStyle w:val="Citas"/>
        <w:rPr>
          <w:b/>
          <w:bCs/>
        </w:rPr>
      </w:pPr>
      <w:r w:rsidRPr="000F40FB">
        <w:t xml:space="preserve">(…)” </w:t>
      </w:r>
      <w:r w:rsidRPr="000F40FB">
        <w:rPr>
          <w:b/>
          <w:bCs/>
        </w:rPr>
        <w:t>(Sic)</w:t>
      </w:r>
    </w:p>
    <w:p w14:paraId="3F9CDC6D" w14:textId="77777777" w:rsidR="00C4789A" w:rsidRPr="000F40FB" w:rsidRDefault="00C4789A" w:rsidP="00E50D4E">
      <w:pPr>
        <w:pStyle w:val="Sinespaciado"/>
        <w:spacing w:line="360" w:lineRule="auto"/>
        <w:jc w:val="both"/>
        <w:rPr>
          <w:rFonts w:ascii="Palatino Linotype" w:hAnsi="Palatino Linotype"/>
        </w:rPr>
      </w:pPr>
    </w:p>
    <w:p w14:paraId="708D996E" w14:textId="77777777" w:rsidR="00570EE0" w:rsidRPr="000F40FB" w:rsidRDefault="00570EE0" w:rsidP="00570EE0">
      <w:pPr>
        <w:spacing w:line="360" w:lineRule="auto"/>
        <w:jc w:val="both"/>
        <w:rPr>
          <w:rFonts w:ascii="Palatino Linotype" w:hAnsi="Palatino Linotype" w:cs="Arial"/>
          <w:sz w:val="24"/>
          <w:szCs w:val="24"/>
        </w:rPr>
      </w:pPr>
      <w:r w:rsidRPr="000F40FB">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0343F36C" w14:textId="77777777" w:rsidR="00570EE0" w:rsidRPr="000F40FB" w:rsidRDefault="00570EE0" w:rsidP="00570EE0">
      <w:pPr>
        <w:pStyle w:val="Citas"/>
      </w:pPr>
      <w:r w:rsidRPr="000F40FB">
        <w:lastRenderedPageBreak/>
        <w:t xml:space="preserve">“Artículo 18. Los sujetos obligados deberán documentar todo acto que derive del ejercicio de sus facultades, competencias o funciones, considerando desde su origen la eventual publicidad y reutilización de la información que generen. </w:t>
      </w:r>
    </w:p>
    <w:p w14:paraId="60DE1D6C" w14:textId="77777777" w:rsidR="00570EE0" w:rsidRPr="000F40FB" w:rsidRDefault="00570EE0" w:rsidP="00570EE0">
      <w:pPr>
        <w:pStyle w:val="Citas"/>
      </w:pPr>
      <w:r w:rsidRPr="000F40FB">
        <w:t xml:space="preserve">Artículo 19. Se presume que la información debe existir si se refiere a las facultades, competencias y funciones que los ordenamientos jurídicos aplicables otorgan a los sujetos obligados. </w:t>
      </w:r>
    </w:p>
    <w:p w14:paraId="441B9200" w14:textId="77777777" w:rsidR="00570EE0" w:rsidRPr="000F40FB" w:rsidRDefault="00570EE0" w:rsidP="00570EE0">
      <w:pPr>
        <w:pStyle w:val="Citas"/>
      </w:pPr>
      <w:r w:rsidRPr="000F40FB">
        <w:t xml:space="preserve">En los casos en que ciertas facultades, competencias o funciones no se hayan ejercido, se debe motivar la respuesta en función de las causas que motiven tal circunstancia. </w:t>
      </w:r>
    </w:p>
    <w:p w14:paraId="70BCEBB4" w14:textId="77777777" w:rsidR="00570EE0" w:rsidRPr="000F40FB" w:rsidRDefault="00570EE0" w:rsidP="00570EE0">
      <w:pPr>
        <w:pStyle w:val="Citas"/>
        <w:rPr>
          <w:b/>
          <w:bCs/>
          <w:sz w:val="24"/>
          <w:szCs w:val="24"/>
        </w:rPr>
      </w:pPr>
      <w:r w:rsidRPr="000F40FB">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0F40FB">
        <w:rPr>
          <w:b/>
          <w:bCs/>
        </w:rPr>
        <w:t>(Sic)</w:t>
      </w:r>
    </w:p>
    <w:p w14:paraId="2BD6A56D" w14:textId="77777777" w:rsidR="00C4789A" w:rsidRPr="000F40FB" w:rsidRDefault="00C4789A" w:rsidP="00E50D4E">
      <w:pPr>
        <w:pStyle w:val="Sinespaciado"/>
        <w:spacing w:line="360" w:lineRule="auto"/>
        <w:jc w:val="both"/>
        <w:rPr>
          <w:rFonts w:ascii="Palatino Linotype" w:hAnsi="Palatino Linotype"/>
        </w:rPr>
      </w:pPr>
    </w:p>
    <w:p w14:paraId="16E75C8C" w14:textId="77777777" w:rsidR="00570EE0" w:rsidRPr="000F40FB" w:rsidRDefault="00570EE0" w:rsidP="00570EE0">
      <w:pPr>
        <w:spacing w:after="0" w:line="360" w:lineRule="auto"/>
        <w:jc w:val="both"/>
        <w:rPr>
          <w:rFonts w:ascii="Palatino Linotype" w:hAnsi="Palatino Linotype" w:cs="Arial"/>
          <w:color w:val="000000"/>
          <w:sz w:val="24"/>
          <w:lang w:val="es-ES_tradnl"/>
        </w:rPr>
      </w:pPr>
      <w:r w:rsidRPr="000F40FB">
        <w:rPr>
          <w:rFonts w:ascii="Palatino Linotype" w:hAnsi="Palatino Linotype" w:cs="Arial"/>
          <w:color w:val="000000"/>
          <w:sz w:val="24"/>
          <w:lang w:val="es-ES_tradnl"/>
        </w:rPr>
        <w:t xml:space="preserve">Hasta aquí lo expuesto, se desprende que </w:t>
      </w:r>
      <w:r w:rsidRPr="000F40FB">
        <w:rPr>
          <w:rFonts w:ascii="Palatino Linotype" w:hAnsi="Palatino Linotype" w:cs="Arial"/>
          <w:b/>
          <w:bCs/>
          <w:color w:val="000000"/>
          <w:sz w:val="24"/>
          <w:lang w:val="es-ES_tradnl"/>
        </w:rPr>
        <w:t xml:space="preserve">El Sujeto Obligado </w:t>
      </w:r>
      <w:r w:rsidRPr="000F40FB">
        <w:rPr>
          <w:rFonts w:ascii="Palatino Linotype" w:hAnsi="Palatino Linotype" w:cs="Arial"/>
          <w:color w:val="000000"/>
          <w:sz w:val="24"/>
          <w:lang w:val="es-ES_tradnl"/>
        </w:rPr>
        <w:t xml:space="preserve">es susceptible de generar, poseer y administrar la información requerida por el particular, misma que encuadra dentro del espectro del interés general y el alcance público. </w:t>
      </w:r>
    </w:p>
    <w:p w14:paraId="071FFF71" w14:textId="77777777" w:rsidR="00570EE0" w:rsidRPr="000F40FB" w:rsidRDefault="00570EE0" w:rsidP="00570EE0">
      <w:pPr>
        <w:spacing w:after="0" w:line="360" w:lineRule="auto"/>
        <w:jc w:val="both"/>
        <w:rPr>
          <w:rFonts w:ascii="Palatino Linotype" w:hAnsi="Palatino Linotype" w:cs="Arial"/>
          <w:color w:val="000000"/>
          <w:sz w:val="24"/>
          <w:lang w:val="es-ES_tradnl"/>
        </w:rPr>
      </w:pPr>
    </w:p>
    <w:p w14:paraId="141E3A79" w14:textId="1F868A34" w:rsidR="00570EE0" w:rsidRPr="000F40FB" w:rsidRDefault="00570EE0" w:rsidP="00570EE0">
      <w:pPr>
        <w:spacing w:after="0" w:line="360" w:lineRule="auto"/>
        <w:jc w:val="both"/>
        <w:rPr>
          <w:rFonts w:ascii="Palatino Linotype" w:hAnsi="Palatino Linotype" w:cs="Arial"/>
          <w:color w:val="000000"/>
          <w:sz w:val="24"/>
          <w:lang w:val="es-ES_tradnl"/>
        </w:rPr>
      </w:pPr>
      <w:r w:rsidRPr="000F40FB">
        <w:rPr>
          <w:rFonts w:ascii="Palatino Linotype" w:hAnsi="Palatino Linotype" w:cs="Arial"/>
          <w:color w:val="000000"/>
          <w:sz w:val="24"/>
          <w:lang w:val="es-ES_tradnl"/>
        </w:rPr>
        <w:t xml:space="preserve">Una vez sentado lo anterior, como se mencionó en el antecedente </w:t>
      </w:r>
      <w:r w:rsidR="00BC7F4C" w:rsidRPr="000F40FB">
        <w:rPr>
          <w:rFonts w:ascii="Palatino Linotype" w:hAnsi="Palatino Linotype" w:cs="Arial"/>
          <w:color w:val="000000"/>
          <w:sz w:val="24"/>
          <w:lang w:val="es-ES_tradnl"/>
        </w:rPr>
        <w:t>segundo</w:t>
      </w:r>
      <w:r w:rsidRPr="000F40FB">
        <w:rPr>
          <w:rFonts w:ascii="Palatino Linotype" w:hAnsi="Palatino Linotype" w:cs="Arial"/>
          <w:color w:val="000000"/>
          <w:sz w:val="24"/>
          <w:lang w:val="es-ES_tradnl"/>
        </w:rPr>
        <w:t xml:space="preserve">, </w:t>
      </w:r>
      <w:r w:rsidRPr="000F40FB">
        <w:rPr>
          <w:rFonts w:ascii="Palatino Linotype" w:hAnsi="Palatino Linotype" w:cs="Arial"/>
          <w:b/>
          <w:color w:val="000000"/>
          <w:sz w:val="24"/>
          <w:lang w:val="es-ES_tradnl"/>
        </w:rPr>
        <w:t xml:space="preserve">El Sujeto Obligado </w:t>
      </w:r>
      <w:r w:rsidRPr="000F40FB">
        <w:rPr>
          <w:rFonts w:ascii="Palatino Linotype" w:hAnsi="Palatino Linotype" w:cs="Arial"/>
          <w:color w:val="000000"/>
          <w:sz w:val="24"/>
          <w:lang w:val="es-ES_tradnl"/>
        </w:rPr>
        <w:t xml:space="preserve">en fecha </w:t>
      </w:r>
      <w:r w:rsidRPr="000F40FB">
        <w:rPr>
          <w:rFonts w:ascii="Palatino Linotype" w:hAnsi="Palatino Linotype" w:cs="Arial"/>
          <w:b/>
          <w:bCs/>
          <w:color w:val="000000"/>
          <w:sz w:val="24"/>
          <w:lang w:val="es-ES_tradnl"/>
        </w:rPr>
        <w:t xml:space="preserve">veinte de junio de dos mil veinticuatro, </w:t>
      </w:r>
      <w:r w:rsidRPr="000F40FB">
        <w:rPr>
          <w:rFonts w:ascii="Palatino Linotype" w:hAnsi="Palatino Linotype" w:cs="Arial"/>
          <w:color w:val="000000"/>
          <w:sz w:val="24"/>
          <w:lang w:val="es-ES_tradnl"/>
        </w:rPr>
        <w:t>rindió su respuesta a la solicitud de información formulada por el particular, adjuntando para tal efecto lo siguiente:</w:t>
      </w:r>
    </w:p>
    <w:p w14:paraId="53DFF761" w14:textId="00685BFC" w:rsidR="00570EE0" w:rsidRPr="000F40FB" w:rsidRDefault="00570EE0" w:rsidP="004E4C02">
      <w:pPr>
        <w:pStyle w:val="Prrafodelista"/>
        <w:numPr>
          <w:ilvl w:val="0"/>
          <w:numId w:val="3"/>
        </w:numPr>
        <w:spacing w:line="360" w:lineRule="auto"/>
        <w:jc w:val="both"/>
        <w:rPr>
          <w:rFonts w:ascii="Palatino Linotype" w:hAnsi="Palatino Linotype" w:cs="Arial"/>
          <w:b/>
          <w:bCs/>
          <w:color w:val="000000"/>
          <w:lang w:val="es-ES_tradnl"/>
        </w:rPr>
      </w:pPr>
      <w:r w:rsidRPr="000F40FB">
        <w:rPr>
          <w:rFonts w:ascii="Palatino Linotype" w:hAnsi="Palatino Linotype" w:cs="Arial"/>
          <w:b/>
          <w:bCs/>
          <w:color w:val="000000"/>
          <w:lang w:val="es-ES_tradnl"/>
        </w:rPr>
        <w:t xml:space="preserve">“ANEXOS SAIMEX 055.pdf”: </w:t>
      </w:r>
      <w:r w:rsidRPr="000F40FB">
        <w:rPr>
          <w:rFonts w:ascii="Palatino Linotype" w:hAnsi="Palatino Linotype" w:cs="Arial"/>
          <w:color w:val="000000"/>
          <w:lang w:val="es-ES_tradnl"/>
        </w:rPr>
        <w:t>Compila lo siguiente:</w:t>
      </w:r>
    </w:p>
    <w:p w14:paraId="2B811229" w14:textId="19FC00FF" w:rsidR="009E60CC" w:rsidRPr="000F40FB" w:rsidRDefault="00570EE0" w:rsidP="004E4C02">
      <w:pPr>
        <w:pStyle w:val="Prrafodelista"/>
        <w:numPr>
          <w:ilvl w:val="0"/>
          <w:numId w:val="4"/>
        </w:numPr>
        <w:spacing w:line="360" w:lineRule="auto"/>
        <w:jc w:val="both"/>
        <w:rPr>
          <w:rFonts w:ascii="Palatino Linotype" w:hAnsi="Palatino Linotype" w:cs="Arial"/>
          <w:color w:val="000000"/>
          <w:lang w:val="es-ES_tradnl"/>
        </w:rPr>
      </w:pPr>
      <w:r w:rsidRPr="000F40FB">
        <w:rPr>
          <w:rFonts w:ascii="Palatino Linotype" w:hAnsi="Palatino Linotype" w:cs="Arial"/>
          <w:b/>
          <w:bCs/>
          <w:color w:val="000000"/>
          <w:lang w:val="es-ES_tradnl"/>
        </w:rPr>
        <w:lastRenderedPageBreak/>
        <w:t>Anexo 1,</w:t>
      </w:r>
      <w:r w:rsidRPr="000F40FB">
        <w:rPr>
          <w:rFonts w:ascii="Palatino Linotype" w:hAnsi="Palatino Linotype" w:cs="Arial"/>
          <w:color w:val="000000"/>
          <w:lang w:val="es-ES_tradnl"/>
        </w:rPr>
        <w:t xml:space="preserve"> consistente en el Acta de la primera sesión ordinaria del comité de arrendamientos, adquisiciones de inmuebles y enajenaciones de la comisión estatal de parques naturales y de la fauna, de fecha veintiuno de febrero de dos mil veinticuatro, consistente en </w:t>
      </w:r>
      <w:r w:rsidRPr="000F40FB">
        <w:rPr>
          <w:rFonts w:ascii="Palatino Linotype" w:hAnsi="Palatino Linotype" w:cs="Arial"/>
          <w:b/>
          <w:bCs/>
          <w:color w:val="000000"/>
          <w:lang w:val="es-ES_tradnl"/>
        </w:rPr>
        <w:t>22 -veintidos fojas-</w:t>
      </w:r>
      <w:r w:rsidR="009E60CC" w:rsidRPr="000F40FB">
        <w:rPr>
          <w:rFonts w:ascii="Palatino Linotype" w:hAnsi="Palatino Linotype" w:cs="Arial"/>
          <w:b/>
          <w:bCs/>
          <w:color w:val="000000"/>
          <w:lang w:val="es-ES_tradnl"/>
        </w:rPr>
        <w:t>.</w:t>
      </w:r>
      <w:r w:rsidRPr="000F40FB">
        <w:rPr>
          <w:rFonts w:ascii="Palatino Linotype" w:hAnsi="Palatino Linotype" w:cs="Arial"/>
          <w:b/>
          <w:bCs/>
          <w:color w:val="000000"/>
          <w:lang w:val="es-ES_tradnl"/>
        </w:rPr>
        <w:t xml:space="preserve"> </w:t>
      </w:r>
      <w:r w:rsidR="009E60CC" w:rsidRPr="000F40FB">
        <w:rPr>
          <w:rFonts w:ascii="Palatino Linotype" w:hAnsi="Palatino Linotype" w:cs="Arial"/>
          <w:color w:val="000000"/>
          <w:lang w:val="es-ES_tradnl"/>
        </w:rPr>
        <w:t>D</w:t>
      </w:r>
      <w:r w:rsidR="007E6835" w:rsidRPr="000F40FB">
        <w:rPr>
          <w:rFonts w:ascii="Palatino Linotype" w:hAnsi="Palatino Linotype" w:cs="Arial"/>
          <w:color w:val="000000"/>
          <w:lang w:val="es-ES_tradnl"/>
        </w:rPr>
        <w:t xml:space="preserve">e la lectura integral al orden del día se advierte </w:t>
      </w:r>
      <w:r w:rsidR="009E60CC" w:rsidRPr="000F40FB">
        <w:rPr>
          <w:rFonts w:ascii="Palatino Linotype" w:hAnsi="Palatino Linotype" w:cs="Arial"/>
          <w:color w:val="000000"/>
          <w:lang w:val="es-ES_tradnl"/>
        </w:rPr>
        <w:t xml:space="preserve">la relación de </w:t>
      </w:r>
      <w:r w:rsidR="009E60CC" w:rsidRPr="000F40FB">
        <w:rPr>
          <w:rFonts w:ascii="Palatino Linotype" w:hAnsi="Palatino Linotype" w:cs="Arial"/>
          <w:b/>
          <w:bCs/>
          <w:color w:val="000000"/>
          <w:lang w:val="es-ES_tradnl"/>
        </w:rPr>
        <w:t xml:space="preserve">110 -ciento diez- </w:t>
      </w:r>
      <w:r w:rsidR="009E60CC" w:rsidRPr="000F40FB">
        <w:rPr>
          <w:rFonts w:ascii="Palatino Linotype" w:hAnsi="Palatino Linotype" w:cs="Arial"/>
          <w:color w:val="000000"/>
          <w:lang w:val="es-ES_tradnl"/>
        </w:rPr>
        <w:t xml:space="preserve">solicitudes relacionadas con autorizaciones en los parques bajo resguardo, propiedad, custodia o administración por la CEPANAF, las cuales fueron materia de discusión en el punto </w:t>
      </w:r>
      <w:r w:rsidR="009E60CC" w:rsidRPr="000F40FB">
        <w:rPr>
          <w:rFonts w:ascii="Palatino Linotype" w:hAnsi="Palatino Linotype" w:cs="Arial"/>
          <w:b/>
          <w:bCs/>
          <w:color w:val="000000"/>
          <w:lang w:val="es-ES_tradnl"/>
        </w:rPr>
        <w:t xml:space="preserve">6 -seis- </w:t>
      </w:r>
      <w:r w:rsidR="009E60CC" w:rsidRPr="000F40FB">
        <w:rPr>
          <w:rFonts w:ascii="Palatino Linotype" w:hAnsi="Palatino Linotype" w:cs="Arial"/>
          <w:color w:val="000000"/>
          <w:lang w:val="es-ES_tradnl"/>
        </w:rPr>
        <w:t xml:space="preserve">del orden del día. </w:t>
      </w:r>
    </w:p>
    <w:p w14:paraId="71381E7C" w14:textId="7E093BC1" w:rsidR="007E6835" w:rsidRPr="000F40FB" w:rsidRDefault="007E6835" w:rsidP="007E6835">
      <w:pPr>
        <w:pStyle w:val="Prrafodelista"/>
        <w:spacing w:line="360" w:lineRule="auto"/>
        <w:ind w:left="1080"/>
        <w:jc w:val="both"/>
        <w:rPr>
          <w:rFonts w:ascii="Palatino Linotype" w:hAnsi="Palatino Linotype" w:cs="Arial"/>
          <w:b/>
          <w:bCs/>
          <w:color w:val="000000"/>
          <w:lang w:val="es-ES_tradnl"/>
        </w:rPr>
      </w:pPr>
    </w:p>
    <w:p w14:paraId="00D2FF8D" w14:textId="6DE1F4AE" w:rsidR="007E6835" w:rsidRPr="000F40FB" w:rsidRDefault="007E6835" w:rsidP="004E4C02">
      <w:pPr>
        <w:pStyle w:val="Prrafodelista"/>
        <w:numPr>
          <w:ilvl w:val="0"/>
          <w:numId w:val="4"/>
        </w:numPr>
        <w:spacing w:line="360" w:lineRule="auto"/>
        <w:jc w:val="both"/>
        <w:rPr>
          <w:rFonts w:ascii="Palatino Linotype" w:hAnsi="Palatino Linotype" w:cs="Arial"/>
          <w:i/>
          <w:iCs/>
          <w:color w:val="000000"/>
          <w:lang w:val="es-ES_tradnl"/>
        </w:rPr>
      </w:pPr>
      <w:r w:rsidRPr="000F40FB">
        <w:rPr>
          <w:rFonts w:ascii="Palatino Linotype" w:hAnsi="Palatino Linotype" w:cs="Arial"/>
          <w:b/>
          <w:bCs/>
          <w:color w:val="000000"/>
          <w:lang w:val="es-ES_tradnl"/>
        </w:rPr>
        <w:t>Anexo 2,</w:t>
      </w:r>
      <w:r w:rsidRPr="000F40FB">
        <w:rPr>
          <w:rFonts w:ascii="Palatino Linotype" w:hAnsi="Palatino Linotype" w:cs="Arial"/>
          <w:color w:val="000000"/>
          <w:lang w:val="es-ES_tradnl"/>
        </w:rPr>
        <w:t xml:space="preserve"> </w:t>
      </w:r>
      <w:r w:rsidR="009E60CC" w:rsidRPr="000F40FB">
        <w:rPr>
          <w:rFonts w:ascii="Palatino Linotype" w:hAnsi="Palatino Linotype" w:cs="Arial"/>
          <w:color w:val="000000"/>
          <w:lang w:val="es-ES_tradnl"/>
        </w:rPr>
        <w:t xml:space="preserve">consistente en el punto </w:t>
      </w:r>
      <w:r w:rsidR="009E60CC" w:rsidRPr="000F40FB">
        <w:rPr>
          <w:rFonts w:ascii="Palatino Linotype" w:hAnsi="Palatino Linotype" w:cs="Arial"/>
          <w:b/>
          <w:bCs/>
          <w:color w:val="000000"/>
          <w:lang w:val="es-ES_tradnl"/>
        </w:rPr>
        <w:t>6</w:t>
      </w:r>
      <w:r w:rsidR="009E60CC" w:rsidRPr="000F40FB">
        <w:rPr>
          <w:rFonts w:ascii="Palatino Linotype" w:hAnsi="Palatino Linotype" w:cs="Arial"/>
          <w:color w:val="000000"/>
          <w:lang w:val="es-ES_tradnl"/>
        </w:rPr>
        <w:t xml:space="preserve"> </w:t>
      </w:r>
      <w:r w:rsidR="009E60CC" w:rsidRPr="000F40FB">
        <w:rPr>
          <w:rFonts w:ascii="Palatino Linotype" w:hAnsi="Palatino Linotype" w:cs="Arial"/>
          <w:b/>
          <w:bCs/>
          <w:color w:val="000000"/>
          <w:lang w:val="es-ES_tradnl"/>
        </w:rPr>
        <w:t xml:space="preserve">-seis- </w:t>
      </w:r>
      <w:r w:rsidR="009E60CC" w:rsidRPr="000F40FB">
        <w:rPr>
          <w:rFonts w:ascii="Palatino Linotype" w:hAnsi="Palatino Linotype" w:cs="Arial"/>
          <w:color w:val="000000"/>
          <w:lang w:val="es-ES_tradnl"/>
        </w:rPr>
        <w:t>del orden del día del Acta de la primera sesión ordinaria del comité de arrendamientos, adquisiciones de inmuebles y enajenaciones de la comisión estatal de parques naturales y de la fauna, de fecha veintiuno de febrero de dos mil veinticuatro.</w:t>
      </w:r>
    </w:p>
    <w:p w14:paraId="2E063533" w14:textId="29E51C5C" w:rsidR="00C4789A" w:rsidRPr="000F40FB" w:rsidRDefault="009E60CC" w:rsidP="00E50D4E">
      <w:pPr>
        <w:pStyle w:val="Sinespaciado"/>
        <w:spacing w:line="360" w:lineRule="auto"/>
        <w:jc w:val="both"/>
        <w:rPr>
          <w:rFonts w:ascii="Palatino Linotype" w:hAnsi="Palatino Linotype"/>
        </w:rPr>
      </w:pPr>
      <w:r w:rsidRPr="000F40FB">
        <w:rPr>
          <w:rFonts w:ascii="Palatino Linotype" w:hAnsi="Palatino Linotype"/>
          <w:noProof/>
          <w:lang w:eastAsia="es-MX"/>
        </w:rPr>
        <w:drawing>
          <wp:anchor distT="0" distB="0" distL="114300" distR="114300" simplePos="0" relativeHeight="251794432" behindDoc="0" locked="0" layoutInCell="1" allowOverlap="1" wp14:anchorId="26D3D28E" wp14:editId="557DBAF4">
            <wp:simplePos x="0" y="0"/>
            <wp:positionH relativeFrom="page">
              <wp:align>center</wp:align>
            </wp:positionH>
            <wp:positionV relativeFrom="paragraph">
              <wp:posOffset>521823</wp:posOffset>
            </wp:positionV>
            <wp:extent cx="5753735" cy="1238250"/>
            <wp:effectExtent l="19050" t="19050" r="18415" b="19050"/>
            <wp:wrapThrough wrapText="bothSides">
              <wp:wrapPolygon edited="0">
                <wp:start x="-72" y="-332"/>
                <wp:lineTo x="-72" y="21600"/>
                <wp:lineTo x="21598" y="21600"/>
                <wp:lineTo x="21598" y="-332"/>
                <wp:lineTo x="-72" y="-332"/>
              </wp:wrapPolygon>
            </wp:wrapThrough>
            <wp:docPr id="7503652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735" cy="1238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7D00C91" w14:textId="0C9D9EF2" w:rsidR="009E60CC" w:rsidRPr="000F40FB" w:rsidRDefault="009E60CC" w:rsidP="00E50D4E">
      <w:pPr>
        <w:pStyle w:val="Sinespaciado"/>
        <w:spacing w:line="360" w:lineRule="auto"/>
        <w:jc w:val="both"/>
        <w:rPr>
          <w:rFonts w:ascii="Palatino Linotype" w:hAnsi="Palatino Linotype"/>
        </w:rPr>
      </w:pPr>
    </w:p>
    <w:p w14:paraId="385FC023" w14:textId="6662A6AF" w:rsidR="00F31868" w:rsidRPr="000F40FB" w:rsidRDefault="006F66A5" w:rsidP="00E50D4E">
      <w:pPr>
        <w:pStyle w:val="Sinespaciado"/>
        <w:spacing w:line="360" w:lineRule="auto"/>
        <w:jc w:val="both"/>
        <w:rPr>
          <w:rFonts w:ascii="Palatino Linotype" w:hAnsi="Palatino Linotype"/>
        </w:rPr>
      </w:pPr>
      <w:r w:rsidRPr="000F40FB">
        <w:rPr>
          <w:rFonts w:ascii="Palatino Linotype" w:hAnsi="Palatino Linotype"/>
        </w:rPr>
        <w:t>De ahí que deba arribarse a las siguientes consideraciones:</w:t>
      </w:r>
    </w:p>
    <w:p w14:paraId="135CE4C4" w14:textId="0E58FEF8" w:rsidR="006F66A5" w:rsidRPr="000F40FB" w:rsidRDefault="009E60CC" w:rsidP="004E4C02">
      <w:pPr>
        <w:pStyle w:val="Prrafodelista"/>
        <w:numPr>
          <w:ilvl w:val="0"/>
          <w:numId w:val="2"/>
        </w:numPr>
        <w:spacing w:line="360" w:lineRule="auto"/>
        <w:jc w:val="both"/>
        <w:rPr>
          <w:rFonts w:ascii="Palatino Linotype" w:hAnsi="Palatino Linotype"/>
          <w:bCs/>
        </w:rPr>
      </w:pPr>
      <w:r w:rsidRPr="000F40FB">
        <w:rPr>
          <w:rFonts w:ascii="Palatino Linotype" w:hAnsi="Palatino Linotype"/>
          <w:bCs/>
        </w:rPr>
        <w:t xml:space="preserve">Que en el punto </w:t>
      </w:r>
      <w:r w:rsidRPr="000F40FB">
        <w:rPr>
          <w:rFonts w:ascii="Palatino Linotype" w:hAnsi="Palatino Linotype"/>
          <w:b/>
        </w:rPr>
        <w:t xml:space="preserve">6 -seis- </w:t>
      </w:r>
      <w:r w:rsidRPr="000F40FB">
        <w:rPr>
          <w:rFonts w:ascii="Palatino Linotype" w:hAnsi="Palatino Linotype"/>
          <w:bCs/>
        </w:rPr>
        <w:t xml:space="preserve">del orden del día </w:t>
      </w:r>
      <w:r w:rsidR="00BC7F4C" w:rsidRPr="000F40FB">
        <w:rPr>
          <w:rFonts w:ascii="Palatino Linotype" w:hAnsi="Palatino Linotype"/>
          <w:bCs/>
        </w:rPr>
        <w:t>del acta correspondiente a la</w:t>
      </w:r>
      <w:r w:rsidRPr="000F40FB">
        <w:rPr>
          <w:rFonts w:ascii="Palatino Linotype" w:hAnsi="Palatino Linotype"/>
          <w:bCs/>
        </w:rPr>
        <w:t xml:space="preserve"> primera sesión ordinaria del Comité de arrendamientos, adquisiciones de inmuebles y </w:t>
      </w:r>
      <w:r w:rsidRPr="000F40FB">
        <w:rPr>
          <w:rFonts w:ascii="Palatino Linotype" w:hAnsi="Palatino Linotype"/>
          <w:bCs/>
        </w:rPr>
        <w:lastRenderedPageBreak/>
        <w:t xml:space="preserve">enajenaciones de la Comisión Estatal de Parques Naturales y de la Fauna fueron discutidas </w:t>
      </w:r>
      <w:r w:rsidRPr="000F40FB">
        <w:rPr>
          <w:rFonts w:ascii="Palatino Linotype" w:hAnsi="Palatino Linotype" w:cs="Arial"/>
          <w:b/>
          <w:bCs/>
          <w:color w:val="000000"/>
          <w:lang w:val="es-ES_tradnl"/>
        </w:rPr>
        <w:t xml:space="preserve">110 -ciento diez- </w:t>
      </w:r>
      <w:r w:rsidRPr="000F40FB">
        <w:rPr>
          <w:rFonts w:ascii="Palatino Linotype" w:hAnsi="Palatino Linotype" w:cs="Arial"/>
          <w:color w:val="000000"/>
          <w:lang w:val="es-ES_tradnl"/>
        </w:rPr>
        <w:t>solicitudes relacionadas con autorizaciones en los parques bajo resguardo, propiedad, custodia o administración por la CEPANAF.</w:t>
      </w:r>
    </w:p>
    <w:p w14:paraId="6B93D2A2" w14:textId="77777777" w:rsidR="006F66A5" w:rsidRPr="000F40FB" w:rsidRDefault="006F66A5" w:rsidP="006F66A5">
      <w:pPr>
        <w:pStyle w:val="Prrafodelista"/>
        <w:spacing w:line="360" w:lineRule="auto"/>
        <w:ind w:left="720"/>
        <w:jc w:val="both"/>
        <w:rPr>
          <w:rFonts w:ascii="Palatino Linotype" w:hAnsi="Palatino Linotype"/>
          <w:bCs/>
        </w:rPr>
      </w:pPr>
    </w:p>
    <w:p w14:paraId="233EF4D1" w14:textId="58850267" w:rsidR="009E60CC" w:rsidRPr="000F40FB" w:rsidRDefault="006F66A5" w:rsidP="004E4C02">
      <w:pPr>
        <w:pStyle w:val="Prrafodelista"/>
        <w:numPr>
          <w:ilvl w:val="0"/>
          <w:numId w:val="2"/>
        </w:numPr>
        <w:spacing w:line="360" w:lineRule="auto"/>
        <w:jc w:val="both"/>
        <w:rPr>
          <w:rFonts w:ascii="Palatino Linotype" w:hAnsi="Palatino Linotype"/>
          <w:bCs/>
        </w:rPr>
      </w:pPr>
      <w:r w:rsidRPr="000F40FB">
        <w:rPr>
          <w:rFonts w:ascii="Palatino Linotype" w:hAnsi="Palatino Linotype"/>
          <w:bCs/>
        </w:rPr>
        <w:t>Que</w:t>
      </w:r>
      <w:r w:rsidR="009E60CC" w:rsidRPr="000F40FB">
        <w:rPr>
          <w:rFonts w:ascii="Palatino Linotype" w:hAnsi="Palatino Linotype"/>
          <w:bCs/>
        </w:rPr>
        <w:t xml:space="preserve"> </w:t>
      </w:r>
      <w:r w:rsidR="007E4329" w:rsidRPr="000F40FB">
        <w:rPr>
          <w:rFonts w:ascii="Palatino Linotype" w:hAnsi="Palatino Linotype"/>
          <w:bCs/>
        </w:rPr>
        <w:t xml:space="preserve">de manera enunciativa más no limitativa se desprende que mediante los acuerdos </w:t>
      </w:r>
      <w:r w:rsidR="009E60CC" w:rsidRPr="000F40FB">
        <w:rPr>
          <w:rFonts w:ascii="Palatino Linotype" w:hAnsi="Palatino Linotype"/>
          <w:b/>
          <w:lang w:val="es-MX"/>
        </w:rPr>
        <w:t>CEPANAF CAS/SO-01/004-24</w:t>
      </w:r>
      <w:r w:rsidR="009E60CC" w:rsidRPr="000F40FB">
        <w:rPr>
          <w:rFonts w:ascii="Palatino Linotype" w:hAnsi="Palatino Linotype"/>
          <w:bCs/>
          <w:lang w:val="es-MX"/>
        </w:rPr>
        <w:t xml:space="preserve">, </w:t>
      </w:r>
      <w:r w:rsidR="009E60CC" w:rsidRPr="000F40FB">
        <w:rPr>
          <w:rFonts w:ascii="Palatino Linotype" w:hAnsi="Palatino Linotype"/>
          <w:b/>
          <w:lang w:val="es-MX"/>
        </w:rPr>
        <w:t xml:space="preserve">CEPANAF CAS/SO-01/007-24, </w:t>
      </w:r>
      <w:r w:rsidR="009E60CC" w:rsidRPr="000F40FB">
        <w:rPr>
          <w:rFonts w:ascii="Palatino Linotype" w:hAnsi="Palatino Linotype"/>
          <w:bCs/>
          <w:lang w:val="es-MX"/>
        </w:rPr>
        <w:t xml:space="preserve">  </w:t>
      </w:r>
      <w:r w:rsidR="009E60CC" w:rsidRPr="000F40FB">
        <w:rPr>
          <w:rFonts w:ascii="Palatino Linotype" w:hAnsi="Palatino Linotype"/>
          <w:b/>
        </w:rPr>
        <w:t>CEPANAF CAS/SO-01/00</w:t>
      </w:r>
      <w:r w:rsidR="007E4329" w:rsidRPr="000F40FB">
        <w:rPr>
          <w:rFonts w:ascii="Palatino Linotype" w:hAnsi="Palatino Linotype"/>
          <w:b/>
        </w:rPr>
        <w:t>8</w:t>
      </w:r>
      <w:r w:rsidR="009E60CC" w:rsidRPr="000F40FB">
        <w:rPr>
          <w:rFonts w:ascii="Palatino Linotype" w:hAnsi="Palatino Linotype"/>
          <w:b/>
        </w:rPr>
        <w:t>-24</w:t>
      </w:r>
      <w:r w:rsidR="007E4329" w:rsidRPr="000F40FB">
        <w:rPr>
          <w:rFonts w:ascii="Palatino Linotype" w:hAnsi="Palatino Linotype"/>
          <w:bCs/>
        </w:rPr>
        <w:t xml:space="preserve">, </w:t>
      </w:r>
      <w:r w:rsidR="009E60CC" w:rsidRPr="000F40FB">
        <w:rPr>
          <w:rFonts w:ascii="Palatino Linotype" w:hAnsi="Palatino Linotype"/>
          <w:b/>
        </w:rPr>
        <w:t>CEPANAF CAS/SO-01/00</w:t>
      </w:r>
      <w:r w:rsidR="007E4329" w:rsidRPr="000F40FB">
        <w:rPr>
          <w:rFonts w:ascii="Palatino Linotype" w:hAnsi="Palatino Linotype"/>
          <w:b/>
        </w:rPr>
        <w:t>9</w:t>
      </w:r>
      <w:r w:rsidR="009E60CC" w:rsidRPr="000F40FB">
        <w:rPr>
          <w:rFonts w:ascii="Palatino Linotype" w:hAnsi="Palatino Linotype"/>
          <w:b/>
        </w:rPr>
        <w:t>-24</w:t>
      </w:r>
      <w:r w:rsidR="009E60CC" w:rsidRPr="000F40FB">
        <w:rPr>
          <w:rFonts w:ascii="Palatino Linotype" w:hAnsi="Palatino Linotype"/>
          <w:bCs/>
        </w:rPr>
        <w:t xml:space="preserve">  </w:t>
      </w:r>
      <w:r w:rsidR="007E4329" w:rsidRPr="000F40FB">
        <w:rPr>
          <w:rFonts w:ascii="Palatino Linotype" w:hAnsi="Palatino Linotype"/>
          <w:bCs/>
        </w:rPr>
        <w:t xml:space="preserve">y </w:t>
      </w:r>
      <w:r w:rsidR="009E60CC" w:rsidRPr="000F40FB">
        <w:rPr>
          <w:rFonts w:ascii="Palatino Linotype" w:hAnsi="Palatino Linotype"/>
          <w:b/>
        </w:rPr>
        <w:t>CEPANAF CAS/SO-01/0</w:t>
      </w:r>
      <w:r w:rsidR="007E4329" w:rsidRPr="000F40FB">
        <w:rPr>
          <w:rFonts w:ascii="Palatino Linotype" w:hAnsi="Palatino Linotype"/>
          <w:b/>
        </w:rPr>
        <w:t>10</w:t>
      </w:r>
      <w:r w:rsidR="009E60CC" w:rsidRPr="000F40FB">
        <w:rPr>
          <w:rFonts w:ascii="Palatino Linotype" w:hAnsi="Palatino Linotype"/>
          <w:b/>
        </w:rPr>
        <w:t>-24</w:t>
      </w:r>
      <w:r w:rsidR="007E4329" w:rsidRPr="000F40FB">
        <w:rPr>
          <w:rFonts w:ascii="Palatino Linotype" w:hAnsi="Palatino Linotype"/>
          <w:bCs/>
        </w:rPr>
        <w:t xml:space="preserve">, se aprobó por unanimidad de votos considerar </w:t>
      </w:r>
      <w:r w:rsidR="007E4329" w:rsidRPr="000F40FB">
        <w:rPr>
          <w:rFonts w:ascii="Palatino Linotype" w:hAnsi="Palatino Linotype"/>
          <w:b/>
          <w:u w:val="single"/>
        </w:rPr>
        <w:t>NO VIABLE</w:t>
      </w:r>
      <w:r w:rsidR="007E4329" w:rsidRPr="000F40FB">
        <w:rPr>
          <w:rFonts w:ascii="Palatino Linotype" w:hAnsi="Palatino Linotype"/>
          <w:bCs/>
        </w:rPr>
        <w:t xml:space="preserve"> diversas solicitudes en el parque ecológico Zacango (condonación de pago, espacios para asignación, cabaña chueca, tren</w:t>
      </w:r>
      <w:r w:rsidR="00BC7F4C" w:rsidRPr="000F40FB">
        <w:rPr>
          <w:rFonts w:ascii="Palatino Linotype" w:hAnsi="Palatino Linotype"/>
          <w:bCs/>
        </w:rPr>
        <w:t>, otros</w:t>
      </w:r>
      <w:r w:rsidR="007E4329" w:rsidRPr="000F40FB">
        <w:rPr>
          <w:rFonts w:ascii="Palatino Linotype" w:hAnsi="Palatino Linotype"/>
          <w:bCs/>
        </w:rPr>
        <w:t xml:space="preserve">). En sentido contrario, diversos acuerdos si consideraron viables solicitudes de particulares. </w:t>
      </w:r>
    </w:p>
    <w:p w14:paraId="2E9EF026" w14:textId="77777777" w:rsidR="003604B0" w:rsidRPr="000F40FB" w:rsidRDefault="003604B0" w:rsidP="003604B0">
      <w:pPr>
        <w:pStyle w:val="Prrafodelista"/>
        <w:rPr>
          <w:rFonts w:ascii="Palatino Linotype" w:hAnsi="Palatino Linotype"/>
          <w:bCs/>
        </w:rPr>
      </w:pPr>
    </w:p>
    <w:p w14:paraId="11370FE9" w14:textId="009CFB1B" w:rsidR="007E4329" w:rsidRPr="000F40FB" w:rsidRDefault="006F66A5" w:rsidP="004E4C02">
      <w:pPr>
        <w:pStyle w:val="Prrafodelista"/>
        <w:numPr>
          <w:ilvl w:val="0"/>
          <w:numId w:val="2"/>
        </w:numPr>
        <w:spacing w:line="360" w:lineRule="auto"/>
        <w:jc w:val="both"/>
        <w:rPr>
          <w:rFonts w:ascii="Palatino Linotype" w:hAnsi="Palatino Linotype" w:cs="Arial"/>
        </w:rPr>
      </w:pPr>
      <w:r w:rsidRPr="000F40FB">
        <w:rPr>
          <w:rFonts w:ascii="Palatino Linotype" w:hAnsi="Palatino Linotype"/>
          <w:bCs/>
        </w:rPr>
        <w:t xml:space="preserve">Que </w:t>
      </w:r>
      <w:r w:rsidR="007E4329" w:rsidRPr="000F40FB">
        <w:rPr>
          <w:rFonts w:ascii="Palatino Linotype" w:hAnsi="Palatino Linotype"/>
          <w:bCs/>
        </w:rPr>
        <w:t xml:space="preserve">el nombre de particulares designa e individualiza a una persona, </w:t>
      </w:r>
      <w:r w:rsidR="007E4329" w:rsidRPr="000F40FB">
        <w:rPr>
          <w:rFonts w:ascii="Palatino Linotype" w:hAnsi="Palatino Linotype" w:cs="Arial"/>
        </w:rPr>
        <w:t xml:space="preserve">puesto que se compone con el sustantivo propio y el primer apellido del padre, y el primer apellido de la madre, en el orden que de común acuerdo determinen, ello atendiendo a lo previsto en los artículos 2.13 y 2.14 del Código Civil del Estado de México. Circunstancia anterior que de ser visible y otorgarse por este Sujeto Obligado, de manera general y pública se vulneraría el derecho a la protección de datos personales de la persona misma, esto debido a la divulgación innecesaria del nombre del particular, sin que exista consentimiento para ello, lo que haría ampliamente identificable al individuo respecto del documento que se trata o la actividad que se refiere, estando ante la posibilidad de manera directa de conocer el nombre específico del sujeto en </w:t>
      </w:r>
      <w:r w:rsidR="007E4329" w:rsidRPr="000F40FB">
        <w:rPr>
          <w:rFonts w:ascii="Palatino Linotype" w:hAnsi="Palatino Linotype" w:cs="Arial"/>
        </w:rPr>
        <w:lastRenderedPageBreak/>
        <w:t xml:space="preserve">el caso en concreto. Cabe aclarar que, en el caso de servidores públicos, autoridades en el ejercicio de funciones y/o proveedores, dicho concepto quedará visible. </w:t>
      </w:r>
    </w:p>
    <w:p w14:paraId="77F92EC9" w14:textId="77777777" w:rsidR="007E4329" w:rsidRPr="000F40FB" w:rsidRDefault="007E4329" w:rsidP="007E4329">
      <w:pPr>
        <w:pStyle w:val="Prrafodelista"/>
        <w:spacing w:line="360" w:lineRule="auto"/>
        <w:ind w:left="720"/>
        <w:jc w:val="both"/>
        <w:rPr>
          <w:rFonts w:ascii="Palatino Linotype" w:hAnsi="Palatino Linotype" w:cs="Arial"/>
          <w:b/>
          <w:bCs/>
          <w:sz w:val="22"/>
          <w:szCs w:val="22"/>
          <w:u w:val="single"/>
        </w:rPr>
      </w:pPr>
    </w:p>
    <w:p w14:paraId="36FE9C66" w14:textId="29C30B2F" w:rsidR="007E4329" w:rsidRPr="000F40FB" w:rsidRDefault="007E4329" w:rsidP="007E4329">
      <w:pPr>
        <w:pStyle w:val="Prrafodelista"/>
        <w:spacing w:line="360" w:lineRule="auto"/>
        <w:ind w:left="720"/>
        <w:jc w:val="both"/>
        <w:rPr>
          <w:rFonts w:ascii="Palatino Linotype" w:hAnsi="Palatino Linotype" w:cs="Arial"/>
          <w:b/>
          <w:bCs/>
          <w:u w:val="single"/>
        </w:rPr>
      </w:pPr>
      <w:r w:rsidRPr="000F40FB">
        <w:rPr>
          <w:rFonts w:ascii="Palatino Linotype" w:hAnsi="Palatino Linotype" w:cs="Arial"/>
          <w:b/>
          <w:bCs/>
          <w:u w:val="single"/>
        </w:rPr>
        <w:t>En sentido contrario, tratándose del nombre de particulares que solicitan la autorización para la prestación de bienes o servicios y cuya solicitud fue considerada no viable, reciben tratamiento de confidencialidad</w:t>
      </w:r>
      <w:r w:rsidR="00BC7F4C" w:rsidRPr="000F40FB">
        <w:rPr>
          <w:rFonts w:ascii="Palatino Linotype" w:hAnsi="Palatino Linotype" w:cs="Arial"/>
          <w:b/>
          <w:bCs/>
          <w:u w:val="single"/>
        </w:rPr>
        <w:t>, al tomar en consideración que no reciben licencia, autorización, permiso o acto análogo por parte del Estado.</w:t>
      </w:r>
      <w:r w:rsidRPr="000F40FB">
        <w:rPr>
          <w:rFonts w:ascii="Palatino Linotype" w:hAnsi="Palatino Linotype" w:cs="Arial"/>
          <w:b/>
          <w:bCs/>
          <w:u w:val="single"/>
        </w:rPr>
        <w:t xml:space="preserve"> </w:t>
      </w:r>
      <w:r w:rsidR="00726D85" w:rsidRPr="000F40FB">
        <w:rPr>
          <w:rFonts w:ascii="Palatino Linotype" w:hAnsi="Palatino Linotype" w:cs="Arial"/>
          <w:b/>
          <w:bCs/>
          <w:u w:val="single"/>
        </w:rPr>
        <w:t xml:space="preserve">Luego entonces, al difundir dicho dato personal resulta procedente girar vista a la dirección general de datos personales, en atención al artículo 82, fracción XXVII de la ley de protección de datos personales del Estado de México y Municipios. </w:t>
      </w:r>
    </w:p>
    <w:p w14:paraId="01AD58EB" w14:textId="77777777" w:rsidR="00726D85" w:rsidRPr="000F40FB" w:rsidRDefault="00726D85" w:rsidP="007E4329">
      <w:pPr>
        <w:pStyle w:val="Prrafodelista"/>
        <w:spacing w:line="360" w:lineRule="auto"/>
        <w:ind w:left="720"/>
        <w:jc w:val="both"/>
        <w:rPr>
          <w:rFonts w:ascii="Palatino Linotype" w:hAnsi="Palatino Linotype" w:cs="Arial"/>
          <w:b/>
          <w:bCs/>
          <w:u w:val="single"/>
        </w:rPr>
      </w:pPr>
    </w:p>
    <w:p w14:paraId="70F7D4FB" w14:textId="77777777" w:rsidR="004F7697" w:rsidRPr="000F40FB" w:rsidRDefault="004F7697" w:rsidP="004F7697">
      <w:pPr>
        <w:pStyle w:val="Citas"/>
        <w:ind w:left="0" w:right="-18"/>
        <w:rPr>
          <w:i w:val="0"/>
          <w:iCs/>
          <w:sz w:val="24"/>
          <w:szCs w:val="24"/>
        </w:rPr>
      </w:pPr>
      <w:r w:rsidRPr="000F40FB">
        <w:rPr>
          <w:i w:val="0"/>
          <w:iCs/>
          <w:color w:val="000000"/>
          <w:sz w:val="24"/>
          <w:szCs w:val="24"/>
        </w:rPr>
        <w:t xml:space="preserve">Luego entonces, respecto de la </w:t>
      </w:r>
      <w:r w:rsidRPr="000F40FB">
        <w:rPr>
          <w:i w:val="0"/>
          <w:iCs/>
          <w:color w:val="000000"/>
          <w:sz w:val="24"/>
          <w:lang w:val="es-ES_tradnl"/>
        </w:rPr>
        <w:t>la información remitida mediante respuesta primigenia</w:t>
      </w:r>
      <w:r w:rsidRPr="000F40FB">
        <w:rPr>
          <w:color w:val="000000"/>
          <w:sz w:val="24"/>
          <w:lang w:val="es-ES_tradnl"/>
        </w:rPr>
        <w:t xml:space="preserve">, </w:t>
      </w:r>
      <w:r w:rsidRPr="000F40FB">
        <w:rPr>
          <w:i w:val="0"/>
          <w:iCs/>
          <w:sz w:val="24"/>
          <w:szCs w:val="24"/>
        </w:rPr>
        <w:t xml:space="preserve">resulta óbice señalar que </w:t>
      </w:r>
      <w:r w:rsidRPr="000F40FB">
        <w:rPr>
          <w:bCs/>
          <w:i w:val="0"/>
          <w:iCs/>
          <w:color w:val="000000"/>
          <w:sz w:val="24"/>
          <w:szCs w:val="24"/>
          <w:lang w:val="es-ES_tradnl"/>
        </w:rPr>
        <w:t xml:space="preserve">este Instituto no está facultado para manifestarse </w:t>
      </w:r>
      <w:r w:rsidRPr="000F40FB">
        <w:rPr>
          <w:i w:val="0"/>
          <w:iCs/>
          <w:sz w:val="24"/>
          <w:szCs w:val="24"/>
        </w:rPr>
        <w:t xml:space="preserve">sobre la veracidad de la información proporcionada, pues este Órgano Garante, conforme al artículo 36 de la Ley de la Materia, no se encuentra facultado para pronunciarse acerca de la autenticidad de dicho pronunciamiento.  </w:t>
      </w:r>
    </w:p>
    <w:p w14:paraId="6EB2A308" w14:textId="77777777" w:rsidR="004F7697" w:rsidRPr="000F40FB" w:rsidRDefault="004F7697" w:rsidP="004F7697">
      <w:pPr>
        <w:spacing w:before="100" w:beforeAutospacing="1" w:after="100" w:afterAutospacing="1" w:line="360" w:lineRule="auto"/>
        <w:jc w:val="both"/>
        <w:rPr>
          <w:rFonts w:ascii="Palatino Linotype" w:hAnsi="Palatino Linotype" w:cs="Arial"/>
          <w:iCs/>
          <w:sz w:val="24"/>
          <w:szCs w:val="24"/>
        </w:rPr>
      </w:pPr>
      <w:r w:rsidRPr="000F40FB">
        <w:rPr>
          <w:rFonts w:ascii="Palatino Linotype" w:hAnsi="Palatino Linotype" w:cs="Arial"/>
          <w:iCs/>
          <w:sz w:val="24"/>
          <w:szCs w:val="24"/>
        </w:rPr>
        <w:t xml:space="preserve">Sirve de sustento a lo anterior, el criterio </w:t>
      </w:r>
      <w:r w:rsidRPr="000F40FB">
        <w:rPr>
          <w:rFonts w:ascii="Palatino Linotype" w:hAnsi="Palatino Linotype" w:cs="Arial"/>
          <w:b/>
          <w:bCs/>
          <w:iCs/>
          <w:sz w:val="24"/>
          <w:szCs w:val="24"/>
        </w:rPr>
        <w:t>31/10</w:t>
      </w:r>
      <w:r w:rsidRPr="000F40FB">
        <w:rPr>
          <w:rFonts w:ascii="Palatino Linotype" w:hAnsi="Palatino Linotype" w:cs="Arial"/>
          <w:iCs/>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562561DE" w14:textId="77777777" w:rsidR="004F7697" w:rsidRPr="000F40FB" w:rsidRDefault="004F7697" w:rsidP="004F7697">
      <w:pPr>
        <w:pStyle w:val="Citas"/>
        <w:rPr>
          <w:b/>
        </w:rPr>
      </w:pPr>
      <w:r w:rsidRPr="000F40FB">
        <w:rPr>
          <w:b/>
        </w:rPr>
        <w:lastRenderedPageBreak/>
        <w:t xml:space="preserve">“EL INSTITUTO FEDERAL DE ACCESO A LA INFORMACIÓN Y PROTECCIÓN DE DATOS NO CUENTA CON FACULTADES PARA PRONUNCIARSE RESPECTO DE LA VERACIDAD DE LOS DOCUMENTOS PROPORCIONADOS POR LOS SUJETOS OBLIGADOS. </w:t>
      </w:r>
    </w:p>
    <w:p w14:paraId="73285424" w14:textId="77777777" w:rsidR="004F7697" w:rsidRPr="000F40FB" w:rsidRDefault="004F7697" w:rsidP="004F7697">
      <w:pPr>
        <w:pStyle w:val="Citas"/>
      </w:pPr>
      <w:r w:rsidRPr="000F40FB">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6D30E8C1" w14:textId="77777777" w:rsidR="004F7697" w:rsidRPr="000F40FB" w:rsidRDefault="004F7697" w:rsidP="004F7697">
      <w:pPr>
        <w:pStyle w:val="Citas"/>
      </w:pPr>
      <w:r w:rsidRPr="000F40FB">
        <w:t xml:space="preserve">Expedientes: </w:t>
      </w:r>
    </w:p>
    <w:p w14:paraId="085E21BD" w14:textId="77777777" w:rsidR="004F7697" w:rsidRPr="000F40FB" w:rsidRDefault="004F7697" w:rsidP="004F7697">
      <w:pPr>
        <w:pStyle w:val="Citas"/>
        <w:numPr>
          <w:ilvl w:val="0"/>
          <w:numId w:val="1"/>
        </w:numPr>
      </w:pPr>
      <w:r w:rsidRPr="000F40FB">
        <w:t xml:space="preserve">2440/07 Comisión Federal de Electricidad - Alonso Lujambio Irazábal </w:t>
      </w:r>
    </w:p>
    <w:p w14:paraId="1E40F93F" w14:textId="77777777" w:rsidR="004F7697" w:rsidRPr="000F40FB" w:rsidRDefault="004F7697" w:rsidP="004F7697">
      <w:pPr>
        <w:pStyle w:val="Citas"/>
        <w:numPr>
          <w:ilvl w:val="0"/>
          <w:numId w:val="1"/>
        </w:numPr>
      </w:pPr>
      <w:r w:rsidRPr="000F40FB">
        <w:t xml:space="preserve">0113/09 Instituto de Seguridad y Servicios Sociales de los Trabajadores del Estado – Alonso Lujambio Irazábal </w:t>
      </w:r>
    </w:p>
    <w:p w14:paraId="3DA6B875" w14:textId="77777777" w:rsidR="004F7697" w:rsidRPr="000F40FB" w:rsidRDefault="004F7697" w:rsidP="004F7697">
      <w:pPr>
        <w:pStyle w:val="Citas"/>
        <w:numPr>
          <w:ilvl w:val="0"/>
          <w:numId w:val="1"/>
        </w:numPr>
      </w:pPr>
      <w:r w:rsidRPr="000F40FB">
        <w:t xml:space="preserve">1624/09 Instituto Nacional para la Educación de los Adultos - María Marván Laborde </w:t>
      </w:r>
    </w:p>
    <w:p w14:paraId="3FFF40C9" w14:textId="77777777" w:rsidR="004F7697" w:rsidRPr="000F40FB" w:rsidRDefault="004F7697" w:rsidP="004F7697">
      <w:pPr>
        <w:pStyle w:val="Citas"/>
        <w:numPr>
          <w:ilvl w:val="0"/>
          <w:numId w:val="1"/>
        </w:numPr>
      </w:pPr>
      <w:r w:rsidRPr="000F40FB">
        <w:t xml:space="preserve">2395/09 Secretaría de Economía - María Marván Laborde </w:t>
      </w:r>
    </w:p>
    <w:p w14:paraId="3E654885" w14:textId="77777777" w:rsidR="004F7697" w:rsidRPr="000F40FB" w:rsidRDefault="004F7697" w:rsidP="004F7697">
      <w:pPr>
        <w:pStyle w:val="Citas"/>
        <w:numPr>
          <w:ilvl w:val="0"/>
          <w:numId w:val="1"/>
        </w:numPr>
      </w:pPr>
      <w:r w:rsidRPr="000F40FB">
        <w:lastRenderedPageBreak/>
        <w:t xml:space="preserve">0837/10 Administración Portuaria Integral de Veracruz, S.A. de C.V. – María Marván Laborde” </w:t>
      </w:r>
      <w:r w:rsidRPr="000F40FB">
        <w:rPr>
          <w:b/>
        </w:rPr>
        <w:t>[Sic]</w:t>
      </w:r>
    </w:p>
    <w:p w14:paraId="4E9BE690" w14:textId="77777777" w:rsidR="004F7697" w:rsidRPr="000F40FB" w:rsidRDefault="004F7697" w:rsidP="004F7697">
      <w:pPr>
        <w:pStyle w:val="Citas"/>
        <w:ind w:left="0"/>
        <w:rPr>
          <w:bCs/>
          <w:i w:val="0"/>
          <w:iCs/>
          <w:color w:val="000000"/>
          <w:sz w:val="24"/>
          <w:szCs w:val="24"/>
        </w:rPr>
      </w:pPr>
    </w:p>
    <w:p w14:paraId="49B3D3C5" w14:textId="45E78177" w:rsidR="00726D85" w:rsidRPr="000F40FB" w:rsidRDefault="004F7697" w:rsidP="004F7697">
      <w:pPr>
        <w:spacing w:after="0" w:line="360" w:lineRule="auto"/>
        <w:jc w:val="both"/>
        <w:rPr>
          <w:rFonts w:ascii="Palatino Linotype" w:hAnsi="Palatino Linotype" w:cs="Arial"/>
          <w:b/>
          <w:bCs/>
          <w:noProof/>
          <w:color w:val="000000"/>
          <w:sz w:val="24"/>
          <w:szCs w:val="24"/>
          <w:lang w:eastAsia="es-MX"/>
        </w:rPr>
      </w:pPr>
      <w:r w:rsidRPr="000F40FB">
        <w:rPr>
          <w:rFonts w:ascii="Palatino Linotype" w:hAnsi="Palatino Linotype" w:cs="Arial"/>
          <w:noProof/>
          <w:color w:val="000000"/>
          <w:sz w:val="24"/>
          <w:szCs w:val="24"/>
          <w:lang w:eastAsia="es-MX"/>
        </w:rPr>
        <w:t xml:space="preserve">Con base en lo anteriormente expuesto, se arriba a la premisa de que este Instituto no se encuentra facultado para dudar de la veracidad respecto de la información proporcionada por los </w:t>
      </w:r>
      <w:r w:rsidRPr="000F40FB">
        <w:rPr>
          <w:rFonts w:ascii="Palatino Linotype" w:hAnsi="Palatino Linotype" w:cs="Arial"/>
          <w:b/>
          <w:bCs/>
          <w:noProof/>
          <w:color w:val="000000"/>
          <w:sz w:val="24"/>
          <w:szCs w:val="24"/>
          <w:lang w:eastAsia="es-MX"/>
        </w:rPr>
        <w:t>Sujetos Obligados.</w:t>
      </w:r>
    </w:p>
    <w:p w14:paraId="11DC816F" w14:textId="77777777" w:rsidR="004F7697" w:rsidRPr="000F40FB" w:rsidRDefault="004F7697" w:rsidP="004F7697">
      <w:pPr>
        <w:spacing w:after="0" w:line="360" w:lineRule="auto"/>
        <w:jc w:val="both"/>
        <w:rPr>
          <w:rFonts w:ascii="Palatino Linotype" w:hAnsi="Palatino Linotype" w:cs="Arial"/>
          <w:b/>
          <w:bCs/>
          <w:noProof/>
          <w:color w:val="000000"/>
          <w:sz w:val="24"/>
          <w:szCs w:val="24"/>
          <w:lang w:eastAsia="es-MX"/>
        </w:rPr>
      </w:pPr>
    </w:p>
    <w:p w14:paraId="1A5E2A8A" w14:textId="5EF93CAE" w:rsidR="004F7697" w:rsidRPr="000F40FB" w:rsidRDefault="004F7697" w:rsidP="004F7697">
      <w:pPr>
        <w:spacing w:after="0" w:line="360" w:lineRule="auto"/>
        <w:jc w:val="both"/>
        <w:rPr>
          <w:rFonts w:ascii="Palatino Linotype" w:hAnsi="Palatino Linotype" w:cs="Arial"/>
          <w:sz w:val="24"/>
          <w:szCs w:val="24"/>
        </w:rPr>
      </w:pPr>
      <w:r w:rsidRPr="000F40FB">
        <w:rPr>
          <w:rFonts w:ascii="Palatino Linotype" w:hAnsi="Palatino Linotype"/>
          <w:sz w:val="24"/>
          <w:szCs w:val="24"/>
        </w:rPr>
        <w:t xml:space="preserve">Inconforme </w:t>
      </w:r>
      <w:r w:rsidRPr="000F40FB">
        <w:rPr>
          <w:rFonts w:ascii="Palatino Linotype" w:hAnsi="Palatino Linotype" w:cs="Arial"/>
          <w:sz w:val="24"/>
          <w:szCs w:val="24"/>
        </w:rPr>
        <w:t xml:space="preserve">con la respuesta del </w:t>
      </w:r>
      <w:r w:rsidRPr="000F40FB">
        <w:rPr>
          <w:rFonts w:ascii="Palatino Linotype" w:hAnsi="Palatino Linotype" w:cs="Arial"/>
          <w:b/>
          <w:bCs/>
          <w:sz w:val="24"/>
          <w:szCs w:val="24"/>
        </w:rPr>
        <w:t xml:space="preserve">Sujeto Obligado, </w:t>
      </w:r>
      <w:r w:rsidR="00CE4D2F" w:rsidRPr="000F40FB">
        <w:rPr>
          <w:rFonts w:ascii="Palatino Linotype" w:hAnsi="Palatino Linotype" w:cs="Arial"/>
          <w:b/>
          <w:bCs/>
          <w:sz w:val="24"/>
          <w:szCs w:val="24"/>
        </w:rPr>
        <w:t>El</w:t>
      </w:r>
      <w:r w:rsidRPr="000F40FB">
        <w:rPr>
          <w:rFonts w:ascii="Palatino Linotype" w:hAnsi="Palatino Linotype" w:cs="Arial"/>
          <w:b/>
          <w:bCs/>
          <w:sz w:val="24"/>
          <w:szCs w:val="24"/>
        </w:rPr>
        <w:t xml:space="preserve"> Recurrente </w:t>
      </w:r>
      <w:r w:rsidRPr="000F40FB">
        <w:rPr>
          <w:rFonts w:ascii="Palatino Linotype" w:hAnsi="Palatino Linotype" w:cs="Arial"/>
          <w:sz w:val="24"/>
          <w:szCs w:val="24"/>
        </w:rPr>
        <w:t xml:space="preserve">interpuso recurso de revisión en fecha </w:t>
      </w:r>
      <w:r w:rsidRPr="000F40FB">
        <w:rPr>
          <w:rFonts w:ascii="Palatino Linotype" w:hAnsi="Palatino Linotype" w:cs="Arial"/>
          <w:b/>
          <w:bCs/>
          <w:sz w:val="24"/>
          <w:szCs w:val="24"/>
        </w:rPr>
        <w:t xml:space="preserve">cuatro de julio, </w:t>
      </w:r>
      <w:r w:rsidRPr="000F40FB">
        <w:rPr>
          <w:rFonts w:ascii="Palatino Linotype" w:hAnsi="Palatino Linotype" w:cs="Arial"/>
          <w:sz w:val="24"/>
          <w:szCs w:val="24"/>
        </w:rPr>
        <w:t xml:space="preserve">admitiéndose el </w:t>
      </w:r>
      <w:r w:rsidRPr="000F40FB">
        <w:rPr>
          <w:rFonts w:ascii="Palatino Linotype" w:hAnsi="Palatino Linotype" w:cs="Arial"/>
          <w:b/>
          <w:bCs/>
          <w:sz w:val="24"/>
          <w:szCs w:val="24"/>
        </w:rPr>
        <w:t xml:space="preserve">nueve de julio de dos mil veinticuatro, </w:t>
      </w:r>
      <w:r w:rsidRPr="000F40FB">
        <w:rPr>
          <w:rFonts w:ascii="Palatino Linotype" w:hAnsi="Palatino Linotype" w:cs="Arial"/>
          <w:sz w:val="24"/>
          <w:szCs w:val="24"/>
        </w:rPr>
        <w:t xml:space="preserve">en el cual arguye las siguientes manifestaciones: </w:t>
      </w:r>
    </w:p>
    <w:p w14:paraId="2992A689" w14:textId="77777777" w:rsidR="004F7697" w:rsidRPr="000F40FB" w:rsidRDefault="004F7697" w:rsidP="004F7697">
      <w:pPr>
        <w:spacing w:before="240" w:line="360" w:lineRule="auto"/>
        <w:jc w:val="both"/>
        <w:rPr>
          <w:rFonts w:ascii="Palatino Linotype" w:hAnsi="Palatino Linotype" w:cs="Arial"/>
          <w:b/>
          <w:sz w:val="24"/>
        </w:rPr>
      </w:pPr>
      <w:r w:rsidRPr="000F40FB">
        <w:rPr>
          <w:rFonts w:ascii="Palatino Linotype" w:hAnsi="Palatino Linotype" w:cs="Arial"/>
          <w:b/>
          <w:sz w:val="24"/>
        </w:rPr>
        <w:t>Acto Impugnado:</w:t>
      </w:r>
    </w:p>
    <w:p w14:paraId="7A0B9B4D" w14:textId="77777777" w:rsidR="004F7697" w:rsidRPr="000F40FB" w:rsidRDefault="004F7697" w:rsidP="004F7697">
      <w:pPr>
        <w:pStyle w:val="Citas"/>
        <w:rPr>
          <w:b/>
          <w:bCs/>
          <w:sz w:val="24"/>
        </w:rPr>
      </w:pPr>
      <w:r w:rsidRPr="000F40FB">
        <w:t xml:space="preserve">“La Acta que comparten se encuentra incompleta sin firmas completas , en el entendido que si se encuentra incompleta queda infundado, sin legalidad lo que fue autorizado en cuanto autorizaciones en los parques” </w:t>
      </w:r>
      <w:r w:rsidRPr="000F40FB">
        <w:rPr>
          <w:b/>
          <w:bCs/>
        </w:rPr>
        <w:t>(Sic)</w:t>
      </w:r>
    </w:p>
    <w:p w14:paraId="2A51C865" w14:textId="77777777" w:rsidR="004F7697" w:rsidRPr="000F40FB" w:rsidRDefault="004F7697" w:rsidP="004F7697">
      <w:pPr>
        <w:spacing w:before="240" w:line="360" w:lineRule="auto"/>
        <w:jc w:val="both"/>
        <w:rPr>
          <w:rFonts w:ascii="Palatino Linotype" w:hAnsi="Palatino Linotype" w:cs="Arial"/>
          <w:sz w:val="24"/>
        </w:rPr>
      </w:pPr>
      <w:r w:rsidRPr="000F40FB">
        <w:rPr>
          <w:rFonts w:ascii="Palatino Linotype" w:hAnsi="Palatino Linotype" w:cs="Arial"/>
          <w:b/>
          <w:sz w:val="24"/>
        </w:rPr>
        <w:t>Razones o Motivos de Inconformidad</w:t>
      </w:r>
      <w:r w:rsidRPr="000F40FB">
        <w:rPr>
          <w:rFonts w:ascii="Palatino Linotype" w:hAnsi="Palatino Linotype" w:cs="Arial"/>
          <w:sz w:val="24"/>
        </w:rPr>
        <w:t xml:space="preserve">: </w:t>
      </w:r>
    </w:p>
    <w:p w14:paraId="1E818211" w14:textId="77777777" w:rsidR="004F7697" w:rsidRPr="000F40FB" w:rsidRDefault="004F7697" w:rsidP="004F7697">
      <w:pPr>
        <w:pStyle w:val="Citas"/>
        <w:rPr>
          <w:b/>
          <w:bCs/>
        </w:rPr>
      </w:pPr>
      <w:r w:rsidRPr="000F40FB">
        <w:t xml:space="preserve">“Incompleta el acta de comité, sin firmas, sin presencia del órgano interno de control, sin legalidad, asi mismo al generar otra acta con todas las firmas seria que no se cuenta con ella., asi mismo lo que fue autorizado no es legal” </w:t>
      </w:r>
      <w:r w:rsidRPr="000F40FB">
        <w:rPr>
          <w:b/>
          <w:bCs/>
        </w:rPr>
        <w:t>(Sic)</w:t>
      </w:r>
    </w:p>
    <w:p w14:paraId="2BFA2A7B" w14:textId="77777777" w:rsidR="00BC7F4C" w:rsidRPr="000F40FB" w:rsidRDefault="00BC7F4C" w:rsidP="004F7697">
      <w:pPr>
        <w:pStyle w:val="infoemcitas"/>
        <w:tabs>
          <w:tab w:val="left" w:pos="7655"/>
        </w:tabs>
        <w:ind w:left="0" w:right="0"/>
        <w:rPr>
          <w:i w:val="0"/>
          <w:iCs/>
          <w:sz w:val="24"/>
          <w:szCs w:val="24"/>
        </w:rPr>
      </w:pPr>
    </w:p>
    <w:p w14:paraId="2D89527A" w14:textId="57D1F03D" w:rsidR="004F7697" w:rsidRPr="000F40FB" w:rsidRDefault="004F7697" w:rsidP="004F7697">
      <w:pPr>
        <w:pStyle w:val="infoemcitas"/>
        <w:tabs>
          <w:tab w:val="left" w:pos="7655"/>
        </w:tabs>
        <w:ind w:left="0" w:right="0"/>
        <w:rPr>
          <w:rFonts w:cs="Arial"/>
          <w:i w:val="0"/>
          <w:noProof/>
          <w:color w:val="000000"/>
          <w:sz w:val="24"/>
          <w:lang w:eastAsia="es-MX"/>
        </w:rPr>
      </w:pPr>
      <w:r w:rsidRPr="000F40FB">
        <w:rPr>
          <w:i w:val="0"/>
          <w:iCs/>
          <w:sz w:val="24"/>
          <w:szCs w:val="24"/>
        </w:rPr>
        <w:lastRenderedPageBreak/>
        <w:t xml:space="preserve">Así las cosas, hasta aquí lo expuesto, resulta inconcuso que el acto impugnado y las razones o motivos de inconformidad aducidos por </w:t>
      </w:r>
      <w:r w:rsidRPr="000F40FB">
        <w:rPr>
          <w:b/>
          <w:bCs/>
          <w:i w:val="0"/>
          <w:iCs/>
          <w:sz w:val="24"/>
          <w:szCs w:val="24"/>
        </w:rPr>
        <w:t xml:space="preserve">El Recurrente, </w:t>
      </w:r>
      <w:r w:rsidRPr="000F40FB">
        <w:rPr>
          <w:i w:val="0"/>
          <w:iCs/>
          <w:sz w:val="24"/>
          <w:szCs w:val="24"/>
        </w:rPr>
        <w:t xml:space="preserve">son susceptibles de actualizar la causal de procedencia prevista en el </w:t>
      </w:r>
      <w:r w:rsidRPr="000F40FB">
        <w:rPr>
          <w:rFonts w:cs="Arial"/>
          <w:i w:val="0"/>
          <w:noProof/>
          <w:color w:val="000000"/>
          <w:sz w:val="24"/>
          <w:lang w:eastAsia="es-MX"/>
        </w:rPr>
        <w:t>artículo 179 fracción V de la Ley de Transparencia y Acceso a la Información Públca del Estado de México y Municipios, cuyo contenido literal es el siguiente:</w:t>
      </w:r>
    </w:p>
    <w:p w14:paraId="082DEBF0" w14:textId="77777777" w:rsidR="004F7697" w:rsidRPr="000F40FB" w:rsidRDefault="004F7697" w:rsidP="004F7697">
      <w:pPr>
        <w:pStyle w:val="Citas"/>
      </w:pPr>
      <w:r w:rsidRPr="000F40FB">
        <w:t>“Artículo 179. El recurso de revisión es un medio de protección que la Ley otorga a los particulares, para hacer valer su derecho de acceso a la información pública, y procederá en contra de las siguientes causas:</w:t>
      </w:r>
    </w:p>
    <w:p w14:paraId="64C112F4" w14:textId="77777777" w:rsidR="004F7697" w:rsidRPr="000F40FB" w:rsidRDefault="004F7697" w:rsidP="004F7697">
      <w:pPr>
        <w:pStyle w:val="Citas"/>
      </w:pPr>
      <w:r w:rsidRPr="000F40FB">
        <w:t>I. La negativa a la información solicitada;</w:t>
      </w:r>
    </w:p>
    <w:p w14:paraId="5E010064" w14:textId="77777777" w:rsidR="004F7697" w:rsidRPr="000F40FB" w:rsidRDefault="004F7697" w:rsidP="004F7697">
      <w:pPr>
        <w:pStyle w:val="Citas"/>
        <w:rPr>
          <w:noProof/>
          <w:color w:val="000000"/>
          <w:sz w:val="24"/>
          <w:lang w:eastAsia="es-MX"/>
        </w:rPr>
      </w:pPr>
      <w:r w:rsidRPr="000F40FB">
        <w:rPr>
          <w:noProof/>
          <w:color w:val="000000"/>
          <w:sz w:val="24"/>
          <w:lang w:eastAsia="es-MX"/>
        </w:rPr>
        <w:t>(…)</w:t>
      </w:r>
    </w:p>
    <w:p w14:paraId="6778EFCA" w14:textId="77777777" w:rsidR="004F7697" w:rsidRPr="000F40FB" w:rsidRDefault="004F7697" w:rsidP="004F7697">
      <w:pPr>
        <w:pStyle w:val="Citas"/>
        <w:rPr>
          <w:b/>
          <w:bCs/>
          <w:noProof/>
          <w:color w:val="000000"/>
          <w:sz w:val="24"/>
          <w:lang w:eastAsia="es-MX"/>
        </w:rPr>
      </w:pPr>
      <w:r w:rsidRPr="000F40FB">
        <w:t>V. La entrega de información incompleta;</w:t>
      </w:r>
      <w:r w:rsidRPr="000F40FB">
        <w:rPr>
          <w:noProof/>
          <w:color w:val="000000"/>
          <w:sz w:val="24"/>
          <w:lang w:eastAsia="es-MX"/>
        </w:rPr>
        <w:t xml:space="preserve">” </w:t>
      </w:r>
      <w:r w:rsidRPr="000F40FB">
        <w:rPr>
          <w:b/>
          <w:bCs/>
          <w:noProof/>
          <w:color w:val="000000"/>
          <w:sz w:val="24"/>
          <w:lang w:eastAsia="es-MX"/>
        </w:rPr>
        <w:t>[Sic]</w:t>
      </w:r>
    </w:p>
    <w:p w14:paraId="623C9835" w14:textId="77777777" w:rsidR="004F7697" w:rsidRPr="000F40FB" w:rsidRDefault="004F7697" w:rsidP="004F7697">
      <w:pPr>
        <w:spacing w:after="0" w:line="360" w:lineRule="auto"/>
        <w:jc w:val="both"/>
        <w:rPr>
          <w:rFonts w:ascii="Palatino Linotype" w:hAnsi="Palatino Linotype" w:cs="Arial"/>
          <w:b/>
          <w:bCs/>
          <w:noProof/>
          <w:color w:val="000000"/>
          <w:sz w:val="24"/>
          <w:szCs w:val="24"/>
          <w:lang w:eastAsia="es-MX"/>
        </w:rPr>
      </w:pPr>
    </w:p>
    <w:p w14:paraId="4633CFF3" w14:textId="1215C4DF" w:rsidR="004F7697" w:rsidRPr="000F40FB" w:rsidRDefault="004F7697" w:rsidP="004F7697">
      <w:pPr>
        <w:spacing w:before="240" w:line="360" w:lineRule="auto"/>
        <w:jc w:val="both"/>
        <w:rPr>
          <w:rFonts w:ascii="Palatino Linotype" w:hAnsi="Palatino Linotype"/>
          <w:sz w:val="24"/>
          <w:szCs w:val="24"/>
        </w:rPr>
      </w:pPr>
      <w:r w:rsidRPr="000F40FB">
        <w:rPr>
          <w:rFonts w:ascii="Palatino Linotype" w:hAnsi="Palatino Linotype"/>
          <w:sz w:val="24"/>
          <w:szCs w:val="24"/>
        </w:rPr>
        <w:t xml:space="preserve">Por otra parte, en etapa de manifestaciones, </w:t>
      </w:r>
      <w:r w:rsidRPr="000F40FB">
        <w:rPr>
          <w:rFonts w:ascii="Palatino Linotype" w:hAnsi="Palatino Linotype"/>
          <w:b/>
          <w:bCs/>
          <w:sz w:val="24"/>
          <w:szCs w:val="24"/>
        </w:rPr>
        <w:t xml:space="preserve">El Sujeto Obligado </w:t>
      </w:r>
      <w:r w:rsidRPr="000F40FB">
        <w:rPr>
          <w:rFonts w:ascii="Palatino Linotype" w:hAnsi="Palatino Linotype"/>
          <w:sz w:val="24"/>
          <w:szCs w:val="24"/>
        </w:rPr>
        <w:t>rindió su informe justificado en los siguientes términos:</w:t>
      </w:r>
    </w:p>
    <w:p w14:paraId="54D74ECE" w14:textId="04EE98FF" w:rsidR="004F7697" w:rsidRPr="000F40FB" w:rsidRDefault="004F7697" w:rsidP="004E4C02">
      <w:pPr>
        <w:pStyle w:val="Prrafodelista"/>
        <w:numPr>
          <w:ilvl w:val="0"/>
          <w:numId w:val="5"/>
        </w:numPr>
        <w:spacing w:before="240" w:line="360" w:lineRule="auto"/>
        <w:jc w:val="both"/>
        <w:rPr>
          <w:rFonts w:ascii="Palatino Linotype" w:hAnsi="Palatino Linotype"/>
          <w:b/>
          <w:bCs/>
        </w:rPr>
      </w:pPr>
      <w:r w:rsidRPr="000F40FB">
        <w:rPr>
          <w:rFonts w:ascii="Palatino Linotype" w:hAnsi="Palatino Linotype"/>
          <w:b/>
          <w:bCs/>
        </w:rPr>
        <w:t xml:space="preserve">“Informe Justificado RR 04140-2024.pdf”: </w:t>
      </w:r>
      <w:r w:rsidR="00896638" w:rsidRPr="000F40FB">
        <w:rPr>
          <w:rFonts w:ascii="Palatino Linotype" w:hAnsi="Palatino Linotype"/>
        </w:rPr>
        <w:t>Compila lo siguiente:</w:t>
      </w:r>
    </w:p>
    <w:p w14:paraId="77163882" w14:textId="73723392" w:rsidR="00896638" w:rsidRPr="000F40FB" w:rsidRDefault="00896638" w:rsidP="004E4C02">
      <w:pPr>
        <w:pStyle w:val="Prrafodelista"/>
        <w:numPr>
          <w:ilvl w:val="0"/>
          <w:numId w:val="4"/>
        </w:numPr>
        <w:spacing w:before="240" w:line="360" w:lineRule="auto"/>
        <w:jc w:val="both"/>
        <w:rPr>
          <w:rFonts w:ascii="Palatino Linotype" w:hAnsi="Palatino Linotype"/>
          <w:b/>
          <w:bCs/>
        </w:rPr>
      </w:pPr>
      <w:r w:rsidRPr="000F40FB">
        <w:rPr>
          <w:rFonts w:ascii="Palatino Linotype" w:hAnsi="Palatino Linotype"/>
        </w:rPr>
        <w:t xml:space="preserve">Oficio número </w:t>
      </w:r>
      <w:r w:rsidRPr="000F40FB">
        <w:rPr>
          <w:rFonts w:ascii="Palatino Linotype" w:hAnsi="Palatino Linotype"/>
          <w:b/>
          <w:bCs/>
        </w:rPr>
        <w:t xml:space="preserve">231C0101000002S-0407/2024 </w:t>
      </w:r>
      <w:r w:rsidRPr="000F40FB">
        <w:rPr>
          <w:rFonts w:ascii="Palatino Linotype" w:hAnsi="Palatino Linotype"/>
        </w:rPr>
        <w:t>signado por la titular de la unidad de transparencia y dirigido al comisionado ponente, de fecha once de julio de dos mil veinticuatro, en términos generales refiere adjuntar oficios emitidos por los servidores públicos habilitados estimados competentes.</w:t>
      </w:r>
    </w:p>
    <w:p w14:paraId="25C680DB" w14:textId="456C5D55" w:rsidR="00896638" w:rsidRPr="000F40FB" w:rsidRDefault="00896638" w:rsidP="004E4C02">
      <w:pPr>
        <w:pStyle w:val="Prrafodelista"/>
        <w:numPr>
          <w:ilvl w:val="0"/>
          <w:numId w:val="4"/>
        </w:numPr>
        <w:spacing w:before="240" w:line="360" w:lineRule="auto"/>
        <w:jc w:val="both"/>
        <w:rPr>
          <w:rFonts w:ascii="Palatino Linotype" w:hAnsi="Palatino Linotype"/>
          <w:b/>
          <w:bCs/>
        </w:rPr>
      </w:pPr>
      <w:r w:rsidRPr="000F40FB">
        <w:rPr>
          <w:rFonts w:ascii="Palatino Linotype" w:hAnsi="Palatino Linotype"/>
        </w:rPr>
        <w:lastRenderedPageBreak/>
        <w:t xml:space="preserve">Oficio número </w:t>
      </w:r>
      <w:r w:rsidRPr="000F40FB">
        <w:rPr>
          <w:rFonts w:ascii="Palatino Linotype" w:hAnsi="Palatino Linotype"/>
          <w:b/>
          <w:bCs/>
        </w:rPr>
        <w:t xml:space="preserve">231C0101000002S-0390/2024 </w:t>
      </w:r>
      <w:r w:rsidRPr="000F40FB">
        <w:rPr>
          <w:rFonts w:ascii="Palatino Linotype" w:hAnsi="Palatino Linotype"/>
        </w:rPr>
        <w:t xml:space="preserve">signado por la titular de la unidad de transparencia y dirigido a la subdirectora de administración y finanzas, de fecha cinco de julio de dos mil veinticuatro, en términos generales le requiere rendir elementos a efecto de integrar el informe justificado. </w:t>
      </w:r>
    </w:p>
    <w:p w14:paraId="2339E141" w14:textId="5C6ADB25" w:rsidR="00896638" w:rsidRPr="000F40FB" w:rsidRDefault="00896638" w:rsidP="004E4C02">
      <w:pPr>
        <w:pStyle w:val="Prrafodelista"/>
        <w:numPr>
          <w:ilvl w:val="0"/>
          <w:numId w:val="4"/>
        </w:numPr>
        <w:spacing w:before="240" w:line="360" w:lineRule="auto"/>
        <w:jc w:val="both"/>
        <w:rPr>
          <w:rFonts w:ascii="Palatino Linotype" w:hAnsi="Palatino Linotype"/>
          <w:b/>
          <w:bCs/>
        </w:rPr>
      </w:pPr>
      <w:r w:rsidRPr="000F40FB">
        <w:rPr>
          <w:rFonts w:ascii="Palatino Linotype" w:hAnsi="Palatino Linotype"/>
        </w:rPr>
        <w:t xml:space="preserve">Oficio número </w:t>
      </w:r>
      <w:r w:rsidRPr="000F40FB">
        <w:rPr>
          <w:rFonts w:ascii="Palatino Linotype" w:hAnsi="Palatino Linotype"/>
          <w:b/>
          <w:bCs/>
        </w:rPr>
        <w:t xml:space="preserve">231C0101000500L-855/2024 </w:t>
      </w:r>
      <w:r w:rsidRPr="000F40FB">
        <w:rPr>
          <w:rFonts w:ascii="Palatino Linotype" w:hAnsi="Palatino Linotype"/>
        </w:rPr>
        <w:t>signado por la subdirectora de administración y finanzas y dirigido al solicitante, de fecha nueve de julio de dos mil veinticuatro, resulta de nuestro interés el siguiente extracto:</w:t>
      </w:r>
    </w:p>
    <w:p w14:paraId="07A939AE" w14:textId="34A40924" w:rsidR="00896638" w:rsidRPr="000F40FB" w:rsidRDefault="00896638" w:rsidP="00896638">
      <w:pPr>
        <w:pStyle w:val="Prrafodelista"/>
        <w:spacing w:before="240" w:line="360" w:lineRule="auto"/>
        <w:ind w:left="1080"/>
        <w:jc w:val="both"/>
        <w:rPr>
          <w:rFonts w:ascii="Palatino Linotype" w:hAnsi="Palatino Linotype"/>
          <w:b/>
          <w:bCs/>
          <w:i/>
          <w:iCs/>
        </w:rPr>
      </w:pPr>
      <w:r w:rsidRPr="000F40FB">
        <w:rPr>
          <w:rFonts w:ascii="Palatino Linotype" w:hAnsi="Palatino Linotype"/>
          <w:i/>
          <w:iCs/>
        </w:rPr>
        <w:t xml:space="preserve">“Por error humano involuntario se remitió la versión incorrecta del Acta de la Primera Sesión Ordinaria del Comité de Arrendamientos, Adquisiciones de Inmuebles y Enajenaciones de la Comisión Estatal </w:t>
      </w:r>
      <w:r w:rsidR="00EB33A1" w:rsidRPr="000F40FB">
        <w:rPr>
          <w:rFonts w:ascii="Palatino Linotype" w:hAnsi="Palatino Linotype"/>
          <w:i/>
          <w:iCs/>
        </w:rPr>
        <w:t xml:space="preserve">de Parques Naturales y de la Fauna celebrada en el año 2024; por tal motivo y con la finalidad de dar atención a lo requerido por el solicitante, </w:t>
      </w:r>
      <w:r w:rsidR="00EB33A1" w:rsidRPr="000F40FB">
        <w:rPr>
          <w:rFonts w:ascii="Palatino Linotype" w:hAnsi="Palatino Linotype"/>
          <w:b/>
          <w:bCs/>
          <w:i/>
          <w:iCs/>
          <w:u w:val="single"/>
        </w:rPr>
        <w:t>se envía el documento correcto que se encuentra firmado en su totalidad por los integrantes que participaron en dicha sesión, como se hace constar en la lista de asistencia correspondiente, la cual se anexa para pronta referencia”</w:t>
      </w:r>
      <w:r w:rsidR="00EB33A1" w:rsidRPr="000F40FB">
        <w:rPr>
          <w:rFonts w:ascii="Palatino Linotype" w:hAnsi="Palatino Linotype"/>
          <w:i/>
          <w:iCs/>
        </w:rPr>
        <w:t xml:space="preserve"> </w:t>
      </w:r>
      <w:r w:rsidR="00EB33A1" w:rsidRPr="000F40FB">
        <w:rPr>
          <w:rFonts w:ascii="Palatino Linotype" w:hAnsi="Palatino Linotype"/>
          <w:b/>
          <w:bCs/>
          <w:i/>
          <w:iCs/>
        </w:rPr>
        <w:t>(Sic)</w:t>
      </w:r>
    </w:p>
    <w:p w14:paraId="520F0D67" w14:textId="77777777" w:rsidR="004F7697" w:rsidRPr="000F40FB" w:rsidRDefault="004F7697" w:rsidP="004F7697">
      <w:pPr>
        <w:spacing w:after="0" w:line="360" w:lineRule="auto"/>
        <w:jc w:val="both"/>
        <w:rPr>
          <w:rFonts w:ascii="Palatino Linotype" w:hAnsi="Palatino Linotype" w:cs="Arial"/>
          <w:b/>
          <w:bCs/>
          <w:noProof/>
          <w:color w:val="000000"/>
          <w:sz w:val="24"/>
          <w:szCs w:val="24"/>
          <w:lang w:eastAsia="es-MX"/>
        </w:rPr>
      </w:pPr>
    </w:p>
    <w:p w14:paraId="767E5F32" w14:textId="1B0D3A5C" w:rsidR="004F7697" w:rsidRPr="000F40FB" w:rsidRDefault="00EB33A1" w:rsidP="004E4C02">
      <w:pPr>
        <w:pStyle w:val="Prrafodelista"/>
        <w:numPr>
          <w:ilvl w:val="0"/>
          <w:numId w:val="4"/>
        </w:numPr>
        <w:spacing w:line="360" w:lineRule="auto"/>
        <w:jc w:val="both"/>
        <w:rPr>
          <w:rFonts w:ascii="Palatino Linotype" w:hAnsi="Palatino Linotype" w:cs="Arial"/>
          <w:b/>
          <w:bCs/>
          <w:noProof/>
          <w:color w:val="000000"/>
          <w:lang w:eastAsia="es-MX"/>
        </w:rPr>
      </w:pPr>
      <w:r w:rsidRPr="000F40FB">
        <w:rPr>
          <w:rFonts w:ascii="Palatino Linotype" w:hAnsi="Palatino Linotype" w:cs="Arial"/>
          <w:noProof/>
          <w:color w:val="000000"/>
          <w:lang w:eastAsia="es-MX"/>
        </w:rPr>
        <w:t xml:space="preserve">Acta de la primera sesión ordinaria del comité de arrendamientos, adquisiciones de inmuebles y enajenaciones de la comisión estatal de parques naturales y de la fauna, sirven de sustento las siguientes imágenes ilustrativas: </w:t>
      </w:r>
    </w:p>
    <w:p w14:paraId="3370FB54" w14:textId="77777777" w:rsidR="004F7697" w:rsidRPr="000F40FB" w:rsidRDefault="004F7697" w:rsidP="004F7697">
      <w:pPr>
        <w:spacing w:after="0" w:line="360" w:lineRule="auto"/>
        <w:jc w:val="both"/>
        <w:rPr>
          <w:rFonts w:ascii="Palatino Linotype" w:hAnsi="Palatino Linotype" w:cs="Arial"/>
          <w:b/>
          <w:bCs/>
          <w:noProof/>
          <w:color w:val="000000"/>
          <w:sz w:val="24"/>
          <w:szCs w:val="24"/>
          <w:lang w:eastAsia="es-MX"/>
        </w:rPr>
      </w:pPr>
    </w:p>
    <w:p w14:paraId="47814B55" w14:textId="2A93DB3B" w:rsidR="004F7697" w:rsidRPr="000F40FB" w:rsidRDefault="00EB33A1" w:rsidP="004F7697">
      <w:pPr>
        <w:spacing w:after="0" w:line="360" w:lineRule="auto"/>
        <w:jc w:val="both"/>
        <w:rPr>
          <w:rFonts w:ascii="Palatino Linotype" w:hAnsi="Palatino Linotype" w:cs="Arial"/>
          <w:b/>
          <w:bCs/>
          <w:noProof/>
          <w:color w:val="000000"/>
          <w:sz w:val="24"/>
          <w:szCs w:val="24"/>
          <w:lang w:eastAsia="es-MX"/>
        </w:rPr>
      </w:pPr>
      <w:r w:rsidRPr="000F40FB">
        <w:rPr>
          <w:rFonts w:ascii="Palatino Linotype" w:hAnsi="Palatino Linotype" w:cs="Arial"/>
          <w:b/>
          <w:bCs/>
          <w:noProof/>
          <w:color w:val="000000"/>
          <w:sz w:val="24"/>
          <w:szCs w:val="24"/>
          <w:lang w:eastAsia="es-MX"/>
        </w:rPr>
        <w:lastRenderedPageBreak/>
        <w:drawing>
          <wp:anchor distT="0" distB="0" distL="114300" distR="114300" simplePos="0" relativeHeight="251796480" behindDoc="0" locked="0" layoutInCell="1" allowOverlap="1" wp14:anchorId="2F665FC9" wp14:editId="7006105A">
            <wp:simplePos x="0" y="0"/>
            <wp:positionH relativeFrom="page">
              <wp:align>center</wp:align>
            </wp:positionH>
            <wp:positionV relativeFrom="paragraph">
              <wp:posOffset>3748551</wp:posOffset>
            </wp:positionV>
            <wp:extent cx="5753735" cy="3525520"/>
            <wp:effectExtent l="19050" t="19050" r="18415" b="17780"/>
            <wp:wrapThrough wrapText="bothSides">
              <wp:wrapPolygon edited="0">
                <wp:start x="-72" y="-117"/>
                <wp:lineTo x="-72" y="21592"/>
                <wp:lineTo x="21598" y="21592"/>
                <wp:lineTo x="21598" y="-117"/>
                <wp:lineTo x="-72" y="-117"/>
              </wp:wrapPolygon>
            </wp:wrapThrough>
            <wp:docPr id="1681741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735" cy="35255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F40FB">
        <w:rPr>
          <w:rFonts w:ascii="Palatino Linotype" w:hAnsi="Palatino Linotype" w:cs="Arial"/>
          <w:b/>
          <w:bCs/>
          <w:noProof/>
          <w:color w:val="000000"/>
          <w:sz w:val="24"/>
          <w:szCs w:val="24"/>
          <w:lang w:eastAsia="es-MX"/>
        </w:rPr>
        <w:drawing>
          <wp:anchor distT="0" distB="0" distL="114300" distR="114300" simplePos="0" relativeHeight="251795456" behindDoc="0" locked="0" layoutInCell="1" allowOverlap="1" wp14:anchorId="5D3C7D6D" wp14:editId="5B0C8ECD">
            <wp:simplePos x="0" y="0"/>
            <wp:positionH relativeFrom="page">
              <wp:align>center</wp:align>
            </wp:positionH>
            <wp:positionV relativeFrom="paragraph">
              <wp:posOffset>19392</wp:posOffset>
            </wp:positionV>
            <wp:extent cx="5720080" cy="3525520"/>
            <wp:effectExtent l="19050" t="19050" r="13970" b="17780"/>
            <wp:wrapThrough wrapText="bothSides">
              <wp:wrapPolygon edited="0">
                <wp:start x="-72" y="-117"/>
                <wp:lineTo x="-72" y="21592"/>
                <wp:lineTo x="21581" y="21592"/>
                <wp:lineTo x="21581" y="-117"/>
                <wp:lineTo x="-72" y="-117"/>
              </wp:wrapPolygon>
            </wp:wrapThrough>
            <wp:docPr id="10572733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0080" cy="35255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78EFA76" w14:textId="77777777" w:rsidR="00986CF5" w:rsidRPr="000F40FB" w:rsidRDefault="004F7697" w:rsidP="004F7697">
      <w:pPr>
        <w:spacing w:after="0" w:line="360" w:lineRule="auto"/>
        <w:contextualSpacing/>
        <w:jc w:val="both"/>
        <w:rPr>
          <w:rFonts w:ascii="Palatino Linotype" w:hAnsi="Palatino Linotype"/>
          <w:iCs/>
          <w:sz w:val="24"/>
          <w:szCs w:val="24"/>
        </w:rPr>
      </w:pPr>
      <w:r w:rsidRPr="000F40FB">
        <w:rPr>
          <w:rFonts w:ascii="Palatino Linotype" w:hAnsi="Palatino Linotype" w:cs="Arial"/>
          <w:sz w:val="24"/>
          <w:szCs w:val="24"/>
        </w:rPr>
        <w:lastRenderedPageBreak/>
        <w:t xml:space="preserve">En este sentido, se comprende que el </w:t>
      </w:r>
      <w:r w:rsidRPr="000F40FB">
        <w:rPr>
          <w:rFonts w:ascii="Palatino Linotype" w:hAnsi="Palatino Linotype"/>
          <w:iCs/>
          <w:sz w:val="24"/>
          <w:szCs w:val="24"/>
        </w:rPr>
        <w:t>derecho de acceso a la información excluye la obligación de generar, documentos, procesar información o incluso generar soportes documentales encauzados a atender la pretensión de los particulares</w:t>
      </w:r>
      <w:r w:rsidR="00986CF5" w:rsidRPr="000F40FB">
        <w:rPr>
          <w:rFonts w:ascii="Palatino Linotype" w:hAnsi="Palatino Linotype"/>
          <w:iCs/>
          <w:sz w:val="24"/>
          <w:szCs w:val="24"/>
        </w:rPr>
        <w:t>.</w:t>
      </w:r>
      <w:r w:rsidRPr="000F40FB">
        <w:rPr>
          <w:rFonts w:ascii="Palatino Linotype" w:hAnsi="Palatino Linotype"/>
          <w:iCs/>
          <w:sz w:val="24"/>
          <w:szCs w:val="24"/>
        </w:rPr>
        <w:t xml:space="preserve"> </w:t>
      </w:r>
    </w:p>
    <w:p w14:paraId="0B1F4A2C" w14:textId="77777777" w:rsidR="00986CF5" w:rsidRPr="000F40FB" w:rsidRDefault="00986CF5" w:rsidP="004F7697">
      <w:pPr>
        <w:spacing w:after="0" w:line="360" w:lineRule="auto"/>
        <w:contextualSpacing/>
        <w:jc w:val="both"/>
        <w:rPr>
          <w:rFonts w:ascii="Palatino Linotype" w:hAnsi="Palatino Linotype"/>
          <w:iCs/>
          <w:sz w:val="24"/>
          <w:szCs w:val="24"/>
        </w:rPr>
      </w:pPr>
    </w:p>
    <w:p w14:paraId="344DB48E" w14:textId="51ADDD79" w:rsidR="004F7697" w:rsidRPr="000F40FB" w:rsidRDefault="00986CF5" w:rsidP="004F7697">
      <w:pPr>
        <w:spacing w:after="0" w:line="360" w:lineRule="auto"/>
        <w:contextualSpacing/>
        <w:jc w:val="both"/>
        <w:rPr>
          <w:rFonts w:ascii="Palatino Linotype" w:hAnsi="Palatino Linotype"/>
          <w:iCs/>
          <w:sz w:val="24"/>
          <w:szCs w:val="24"/>
        </w:rPr>
      </w:pPr>
      <w:r w:rsidRPr="000F40FB">
        <w:rPr>
          <w:rFonts w:ascii="Palatino Linotype" w:hAnsi="Palatino Linotype"/>
          <w:iCs/>
          <w:sz w:val="24"/>
          <w:szCs w:val="24"/>
        </w:rPr>
        <w:t xml:space="preserve">Ahora bien, </w:t>
      </w:r>
      <w:r w:rsidR="00EB33A1" w:rsidRPr="000F40FB">
        <w:rPr>
          <w:rFonts w:ascii="Palatino Linotype" w:hAnsi="Palatino Linotype"/>
          <w:iCs/>
          <w:sz w:val="24"/>
          <w:szCs w:val="24"/>
        </w:rPr>
        <w:t xml:space="preserve">mediante informe justificado </w:t>
      </w:r>
      <w:r w:rsidR="00EB33A1" w:rsidRPr="000F40FB">
        <w:rPr>
          <w:rFonts w:ascii="Palatino Linotype" w:hAnsi="Palatino Linotype"/>
          <w:b/>
          <w:bCs/>
          <w:iCs/>
          <w:sz w:val="24"/>
          <w:szCs w:val="24"/>
        </w:rPr>
        <w:t xml:space="preserve">El Sujeto Obligado </w:t>
      </w:r>
      <w:r w:rsidR="00EB33A1" w:rsidRPr="000F40FB">
        <w:rPr>
          <w:rFonts w:ascii="Palatino Linotype" w:hAnsi="Palatino Linotype"/>
          <w:iCs/>
          <w:sz w:val="24"/>
          <w:szCs w:val="24"/>
        </w:rPr>
        <w:t xml:space="preserve">clarificó que por un error involuntario remitió </w:t>
      </w:r>
      <w:r w:rsidRPr="000F40FB">
        <w:rPr>
          <w:rFonts w:ascii="Palatino Linotype" w:hAnsi="Palatino Linotype"/>
          <w:iCs/>
          <w:sz w:val="24"/>
          <w:szCs w:val="24"/>
        </w:rPr>
        <w:t xml:space="preserve">una versión incompleta del documento requerido, sin embargo, </w:t>
      </w:r>
      <w:r w:rsidR="00BC7F4C" w:rsidRPr="000F40FB">
        <w:rPr>
          <w:rFonts w:ascii="Palatino Linotype" w:hAnsi="Palatino Linotype"/>
          <w:iCs/>
          <w:sz w:val="24"/>
          <w:szCs w:val="24"/>
        </w:rPr>
        <w:t xml:space="preserve">en etapa de manifestaciones </w:t>
      </w:r>
      <w:r w:rsidRPr="000F40FB">
        <w:rPr>
          <w:rFonts w:ascii="Palatino Linotype" w:hAnsi="Palatino Linotype"/>
          <w:iCs/>
          <w:sz w:val="24"/>
          <w:szCs w:val="24"/>
        </w:rPr>
        <w:t xml:space="preserve">envía documento correcto firmado por la totalidad de los integrantes que participaron en dicha sesión, como se hace constar en la lista de asistencia correspondiente. </w:t>
      </w:r>
    </w:p>
    <w:p w14:paraId="57ECA914" w14:textId="77777777" w:rsidR="00986CF5" w:rsidRPr="000F40FB" w:rsidRDefault="00986CF5" w:rsidP="004F7697">
      <w:pPr>
        <w:spacing w:after="0" w:line="360" w:lineRule="auto"/>
        <w:contextualSpacing/>
        <w:jc w:val="both"/>
        <w:rPr>
          <w:rFonts w:ascii="Palatino Linotype" w:hAnsi="Palatino Linotype"/>
          <w:iCs/>
          <w:sz w:val="24"/>
          <w:szCs w:val="24"/>
        </w:rPr>
      </w:pPr>
    </w:p>
    <w:p w14:paraId="2364BA8F" w14:textId="10CD7E7F" w:rsidR="00986CF5" w:rsidRPr="000F40FB" w:rsidRDefault="00986CF5" w:rsidP="004F7697">
      <w:pPr>
        <w:spacing w:after="0" w:line="360" w:lineRule="auto"/>
        <w:contextualSpacing/>
        <w:jc w:val="both"/>
        <w:rPr>
          <w:rFonts w:ascii="Palatino Linotype" w:hAnsi="Palatino Linotype"/>
          <w:iCs/>
          <w:sz w:val="24"/>
          <w:szCs w:val="24"/>
        </w:rPr>
      </w:pPr>
      <w:r w:rsidRPr="000F40FB">
        <w:rPr>
          <w:rFonts w:ascii="Palatino Linotype" w:hAnsi="Palatino Linotype"/>
          <w:iCs/>
          <w:sz w:val="24"/>
          <w:szCs w:val="24"/>
        </w:rPr>
        <w:t xml:space="preserve">No </w:t>
      </w:r>
      <w:r w:rsidR="00BC7F4C" w:rsidRPr="000F40FB">
        <w:rPr>
          <w:rFonts w:ascii="Palatino Linotype" w:hAnsi="Palatino Linotype"/>
          <w:iCs/>
          <w:sz w:val="24"/>
          <w:szCs w:val="24"/>
        </w:rPr>
        <w:t>obstante,</w:t>
      </w:r>
      <w:r w:rsidRPr="000F40FB">
        <w:rPr>
          <w:rFonts w:ascii="Palatino Linotype" w:hAnsi="Palatino Linotype"/>
          <w:iCs/>
          <w:sz w:val="24"/>
          <w:szCs w:val="24"/>
        </w:rPr>
        <w:t xml:space="preserve"> como fue precisado en párrafos anteriores, el documento requerido refleja el nombre de particulares cuya solicitud de autorización para la prestación de bienes y servicios al interior de </w:t>
      </w:r>
      <w:r w:rsidR="00BC7F4C" w:rsidRPr="000F40FB">
        <w:rPr>
          <w:rFonts w:ascii="Palatino Linotype" w:hAnsi="Palatino Linotype"/>
          <w:iCs/>
          <w:sz w:val="24"/>
          <w:szCs w:val="24"/>
        </w:rPr>
        <w:t xml:space="preserve">diversos </w:t>
      </w:r>
      <w:r w:rsidRPr="000F40FB">
        <w:rPr>
          <w:rFonts w:ascii="Palatino Linotype" w:hAnsi="Palatino Linotype"/>
          <w:iCs/>
          <w:sz w:val="24"/>
          <w:szCs w:val="24"/>
        </w:rPr>
        <w:t>parques administrados por la Comisión Estatal de Parques Naturales y de la Fauna fueron considerad</w:t>
      </w:r>
      <w:r w:rsidR="00BC7F4C" w:rsidRPr="000F40FB">
        <w:rPr>
          <w:rFonts w:ascii="Palatino Linotype" w:hAnsi="Palatino Linotype"/>
          <w:iCs/>
          <w:sz w:val="24"/>
          <w:szCs w:val="24"/>
        </w:rPr>
        <w:t>a</w:t>
      </w:r>
      <w:r w:rsidRPr="000F40FB">
        <w:rPr>
          <w:rFonts w:ascii="Palatino Linotype" w:hAnsi="Palatino Linotype"/>
          <w:iCs/>
          <w:sz w:val="24"/>
          <w:szCs w:val="24"/>
        </w:rPr>
        <w:t xml:space="preserve">s como no viable, luego entonces, </w:t>
      </w:r>
      <w:r w:rsidR="00BC7F4C" w:rsidRPr="000F40FB">
        <w:rPr>
          <w:rFonts w:ascii="Palatino Linotype" w:hAnsi="Palatino Linotype"/>
          <w:iCs/>
          <w:sz w:val="24"/>
          <w:szCs w:val="24"/>
        </w:rPr>
        <w:t xml:space="preserve">sus nombres </w:t>
      </w:r>
      <w:r w:rsidRPr="000F40FB">
        <w:rPr>
          <w:rFonts w:ascii="Palatino Linotype" w:hAnsi="Palatino Linotype"/>
          <w:iCs/>
          <w:sz w:val="24"/>
          <w:szCs w:val="24"/>
        </w:rPr>
        <w:t>reciben tratamiento de confidencial</w:t>
      </w:r>
      <w:r w:rsidR="00BC7F4C" w:rsidRPr="000F40FB">
        <w:rPr>
          <w:rFonts w:ascii="Palatino Linotype" w:hAnsi="Palatino Linotype"/>
          <w:iCs/>
          <w:sz w:val="24"/>
          <w:szCs w:val="24"/>
        </w:rPr>
        <w:t>idad</w:t>
      </w:r>
      <w:r w:rsidRPr="000F40FB">
        <w:rPr>
          <w:rFonts w:ascii="Palatino Linotype" w:hAnsi="Palatino Linotype"/>
          <w:iCs/>
          <w:sz w:val="24"/>
          <w:szCs w:val="24"/>
        </w:rPr>
        <w:t xml:space="preserve"> en términos de la normatividad aplicable</w:t>
      </w:r>
      <w:r w:rsidR="00BC7F4C" w:rsidRPr="000F40FB">
        <w:rPr>
          <w:rFonts w:ascii="Palatino Linotype" w:hAnsi="Palatino Linotype"/>
          <w:iCs/>
          <w:sz w:val="24"/>
          <w:szCs w:val="24"/>
        </w:rPr>
        <w:t xml:space="preserve">, lo cual imposibilitó la difusión del documento en cita. </w:t>
      </w:r>
    </w:p>
    <w:p w14:paraId="7FD249DC" w14:textId="77777777" w:rsidR="00EB33A1" w:rsidRPr="000F40FB" w:rsidRDefault="00EB33A1" w:rsidP="004F7697">
      <w:pPr>
        <w:spacing w:after="0" w:line="360" w:lineRule="auto"/>
        <w:contextualSpacing/>
        <w:jc w:val="both"/>
        <w:rPr>
          <w:rFonts w:ascii="Palatino Linotype" w:hAnsi="Palatino Linotype"/>
          <w:iCs/>
          <w:sz w:val="24"/>
          <w:szCs w:val="24"/>
        </w:rPr>
      </w:pPr>
    </w:p>
    <w:p w14:paraId="797E7BDC" w14:textId="21F0D78F" w:rsidR="00986CF5" w:rsidRPr="000F40FB" w:rsidRDefault="00986CF5" w:rsidP="004F7697">
      <w:pPr>
        <w:spacing w:after="0" w:line="360" w:lineRule="auto"/>
        <w:contextualSpacing/>
        <w:jc w:val="both"/>
        <w:rPr>
          <w:rFonts w:ascii="Palatino Linotype" w:hAnsi="Palatino Linotype"/>
          <w:iCs/>
          <w:sz w:val="24"/>
          <w:szCs w:val="24"/>
        </w:rPr>
      </w:pPr>
      <w:r w:rsidRPr="000F40FB">
        <w:rPr>
          <w:rFonts w:ascii="Palatino Linotype" w:hAnsi="Palatino Linotype"/>
          <w:iCs/>
          <w:sz w:val="24"/>
          <w:szCs w:val="24"/>
        </w:rPr>
        <w:t>En suma, con relación a la problemática expuesta, resulta procedente ordenar la entrega de la siguiente información</w:t>
      </w:r>
      <w:r w:rsidR="00CE4D2F" w:rsidRPr="000F40FB">
        <w:rPr>
          <w:rFonts w:ascii="Palatino Linotype" w:hAnsi="Palatino Linotype"/>
          <w:iCs/>
          <w:sz w:val="24"/>
          <w:szCs w:val="24"/>
        </w:rPr>
        <w:t xml:space="preserve"> en versión pública</w:t>
      </w:r>
      <w:r w:rsidRPr="000F40FB">
        <w:rPr>
          <w:rFonts w:ascii="Palatino Linotype" w:hAnsi="Palatino Linotype"/>
          <w:iCs/>
          <w:sz w:val="24"/>
          <w:szCs w:val="24"/>
        </w:rPr>
        <w:t xml:space="preserve">: </w:t>
      </w:r>
    </w:p>
    <w:p w14:paraId="20BFE7C5" w14:textId="6D252B3D" w:rsidR="00986CF5" w:rsidRPr="000F40FB" w:rsidRDefault="00CE4D2F" w:rsidP="004E4C02">
      <w:pPr>
        <w:pStyle w:val="Prrafodelista"/>
        <w:numPr>
          <w:ilvl w:val="0"/>
          <w:numId w:val="6"/>
        </w:numPr>
        <w:spacing w:line="360" w:lineRule="auto"/>
        <w:contextualSpacing/>
        <w:jc w:val="both"/>
        <w:rPr>
          <w:rFonts w:ascii="Palatino Linotype" w:hAnsi="Palatino Linotype"/>
          <w:iCs/>
        </w:rPr>
      </w:pPr>
      <w:r w:rsidRPr="000F40FB">
        <w:rPr>
          <w:rFonts w:ascii="Palatino Linotype" w:hAnsi="Palatino Linotype"/>
          <w:iCs/>
        </w:rPr>
        <w:t xml:space="preserve">Acta de la primera sesión ordinaria del comité de arrendamientos, adquisiciones de inmuebles y enajenaciones de la comisión estatal de parques naturales y de la fauna, de fecha veintiuno de febrero de dos mil veinticuatro, remitida mediante informe justificado. </w:t>
      </w:r>
    </w:p>
    <w:p w14:paraId="3AC6D762" w14:textId="77777777" w:rsidR="008F5918" w:rsidRPr="000F40FB" w:rsidRDefault="008F5918" w:rsidP="008F5918">
      <w:pPr>
        <w:spacing w:line="360" w:lineRule="auto"/>
        <w:ind w:left="360"/>
        <w:contextualSpacing/>
        <w:jc w:val="both"/>
        <w:rPr>
          <w:rFonts w:ascii="Palatino Linotype" w:hAnsi="Palatino Linotype"/>
          <w:iCs/>
        </w:rPr>
      </w:pPr>
    </w:p>
    <w:p w14:paraId="50608E19" w14:textId="77777777" w:rsidR="008F5918" w:rsidRPr="000F40FB" w:rsidRDefault="008F5918" w:rsidP="008F5918">
      <w:pPr>
        <w:tabs>
          <w:tab w:val="left" w:pos="709"/>
        </w:tabs>
        <w:spacing w:before="240" w:line="360" w:lineRule="auto"/>
        <w:ind w:right="51"/>
        <w:jc w:val="both"/>
        <w:rPr>
          <w:rFonts w:ascii="Palatino Linotype" w:hAnsi="Palatino Linotype"/>
          <w:sz w:val="24"/>
          <w:szCs w:val="24"/>
        </w:rPr>
      </w:pPr>
      <w:r w:rsidRPr="000F40FB">
        <w:rPr>
          <w:rFonts w:ascii="Palatino Linotype" w:hAnsi="Palatino Linotype"/>
          <w:bCs/>
          <w:sz w:val="24"/>
          <w:szCs w:val="24"/>
        </w:rPr>
        <w:lastRenderedPageBreak/>
        <w:t xml:space="preserve">Finalmente, con relación al extracto de la solicitud de información </w:t>
      </w:r>
      <w:r w:rsidRPr="000F40FB">
        <w:rPr>
          <w:rFonts w:ascii="Palatino Linotype" w:hAnsi="Palatino Linotype" w:cs="Arial"/>
          <w:b/>
          <w:bCs/>
          <w:sz w:val="24"/>
        </w:rPr>
        <w:t xml:space="preserve">00055/CEPANAF/IP/2024 </w:t>
      </w:r>
      <w:r w:rsidRPr="000F40FB">
        <w:rPr>
          <w:rFonts w:ascii="Palatino Linotype" w:hAnsi="Palatino Linotype" w:cs="Arial"/>
          <w:sz w:val="24"/>
        </w:rPr>
        <w:t xml:space="preserve">relativo a </w:t>
      </w:r>
      <w:r w:rsidRPr="000F40FB">
        <w:rPr>
          <w:rFonts w:ascii="Palatino Linotype" w:hAnsi="Palatino Linotype" w:cs="Arial"/>
          <w:i/>
          <w:iCs/>
          <w:sz w:val="24"/>
        </w:rPr>
        <w:t xml:space="preserve">“Solicito </w:t>
      </w:r>
      <w:r w:rsidRPr="000F40FB">
        <w:rPr>
          <w:rFonts w:ascii="Palatino Linotype" w:hAnsi="Palatino Linotype" w:cs="Arial"/>
          <w:b/>
          <w:bCs/>
          <w:i/>
          <w:iCs/>
          <w:sz w:val="24"/>
          <w:u w:val="single"/>
        </w:rPr>
        <w:t>copia</w:t>
      </w:r>
      <w:r w:rsidRPr="000F40FB">
        <w:rPr>
          <w:rFonts w:ascii="Palatino Linotype" w:hAnsi="Palatino Linotype" w:cs="Arial"/>
          <w:b/>
          <w:bCs/>
          <w:i/>
          <w:iCs/>
          <w:sz w:val="24"/>
        </w:rPr>
        <w:t xml:space="preserve"> </w:t>
      </w:r>
      <w:r w:rsidRPr="000F40FB">
        <w:rPr>
          <w:rFonts w:ascii="Palatino Linotype" w:hAnsi="Palatino Linotype" w:cs="Arial"/>
          <w:i/>
          <w:iCs/>
          <w:sz w:val="24"/>
        </w:rPr>
        <w:t xml:space="preserve">de la…” </w:t>
      </w:r>
      <w:r w:rsidRPr="000F40FB">
        <w:rPr>
          <w:rFonts w:ascii="Palatino Linotype" w:eastAsia="Times New Roman" w:hAnsi="Palatino Linotype" w:cs="Arial"/>
          <w:sz w:val="24"/>
          <w:szCs w:val="24"/>
          <w:lang w:val="es-ES" w:eastAsia="es-ES"/>
        </w:rPr>
        <w:t xml:space="preserve">este </w:t>
      </w:r>
      <w:r w:rsidRPr="000F40FB">
        <w:rPr>
          <w:rFonts w:ascii="Palatino Linotype" w:hAnsi="Palatino Linotype"/>
          <w:sz w:val="24"/>
          <w:szCs w:val="24"/>
        </w:rPr>
        <w:t xml:space="preserve">órgano garante considera que la entrega de la información vía Sistema de Acceso a la Información Mexiquense </w:t>
      </w:r>
      <w:r w:rsidRPr="000F40FB">
        <w:rPr>
          <w:rFonts w:ascii="Palatino Linotype" w:hAnsi="Palatino Linotype"/>
          <w:b/>
          <w:bCs/>
          <w:sz w:val="24"/>
          <w:szCs w:val="24"/>
        </w:rPr>
        <w:t>(SAIMEX)</w:t>
      </w:r>
      <w:r w:rsidRPr="000F40FB">
        <w:rPr>
          <w:rFonts w:ascii="Palatino Linotype" w:hAnsi="Palatino Linotype"/>
          <w:sz w:val="24"/>
          <w:szCs w:val="24"/>
        </w:rPr>
        <w:t xml:space="preserve"> puede homologarse a la modalidad señalada en el cuerpo de la solicitud de información, toda vez que la impresión del archivo digital que </w:t>
      </w:r>
      <w:r w:rsidRPr="000F40FB">
        <w:rPr>
          <w:rFonts w:ascii="Palatino Linotype" w:hAnsi="Palatino Linotype"/>
          <w:b/>
          <w:sz w:val="24"/>
          <w:szCs w:val="24"/>
        </w:rPr>
        <w:t xml:space="preserve">El Sujeto Obligado </w:t>
      </w:r>
      <w:r w:rsidRPr="000F40FB">
        <w:rPr>
          <w:rFonts w:ascii="Palatino Linotype" w:hAnsi="Palatino Linotype"/>
          <w:sz w:val="24"/>
          <w:szCs w:val="24"/>
        </w:rPr>
        <w:t xml:space="preserve">remita en cumplimiento de la resolución comparte la misma naturaleza de una copia simple. </w:t>
      </w:r>
    </w:p>
    <w:p w14:paraId="233832E5" w14:textId="77777777" w:rsidR="008F5918" w:rsidRPr="000F40FB" w:rsidRDefault="008F5918" w:rsidP="008F5918">
      <w:pPr>
        <w:pStyle w:val="Citas"/>
        <w:tabs>
          <w:tab w:val="left" w:pos="7470"/>
        </w:tabs>
        <w:ind w:left="0" w:right="72"/>
        <w:rPr>
          <w:bCs/>
          <w:i w:val="0"/>
          <w:sz w:val="24"/>
          <w:szCs w:val="24"/>
          <w:lang w:val="es-ES"/>
        </w:rPr>
      </w:pPr>
      <w:r w:rsidRPr="000F40FB">
        <w:rPr>
          <w:i w:val="0"/>
          <w:iCs/>
          <w:sz w:val="24"/>
          <w:szCs w:val="24"/>
        </w:rPr>
        <w:t xml:space="preserve">Adicionalmente, la entrega de información vía </w:t>
      </w:r>
      <w:r w:rsidRPr="000F40FB">
        <w:rPr>
          <w:b/>
          <w:bCs/>
          <w:i w:val="0"/>
          <w:iCs/>
          <w:sz w:val="24"/>
          <w:szCs w:val="24"/>
        </w:rPr>
        <w:t>SAIMEX</w:t>
      </w:r>
      <w:r w:rsidRPr="000F40FB">
        <w:rPr>
          <w:i w:val="0"/>
          <w:iCs/>
          <w:sz w:val="24"/>
          <w:szCs w:val="24"/>
        </w:rPr>
        <w:t xml:space="preserve"> otorga el beneficio de disponer inmediata y gratuitamente de la información solicitada; consecuentemente, se determina que en aras de privilegiar el derecho del particular y toda vez que el ejercicio de la acción fue a través del Sistema y atendiendo a los principios de máxima publicidad y pro persona, es que se considera viable que la información se entregue por dicho sistema. </w:t>
      </w:r>
    </w:p>
    <w:p w14:paraId="0BE06F99" w14:textId="77777777" w:rsidR="008F5918" w:rsidRPr="000F40FB" w:rsidRDefault="008F5918" w:rsidP="00CE4D2F">
      <w:pPr>
        <w:autoSpaceDE w:val="0"/>
        <w:autoSpaceDN w:val="0"/>
        <w:adjustRightInd w:val="0"/>
        <w:spacing w:before="240" w:line="360" w:lineRule="auto"/>
        <w:jc w:val="both"/>
        <w:rPr>
          <w:rFonts w:ascii="Palatino Linotype" w:hAnsi="Palatino Linotype"/>
          <w:b/>
          <w:sz w:val="24"/>
          <w:szCs w:val="24"/>
        </w:rPr>
      </w:pPr>
    </w:p>
    <w:p w14:paraId="58388AC1" w14:textId="6269B20C" w:rsidR="00CE4D2F" w:rsidRPr="000F40FB" w:rsidRDefault="00CE4D2F" w:rsidP="00CE4D2F">
      <w:pPr>
        <w:autoSpaceDE w:val="0"/>
        <w:autoSpaceDN w:val="0"/>
        <w:adjustRightInd w:val="0"/>
        <w:spacing w:before="240" w:line="360" w:lineRule="auto"/>
        <w:jc w:val="both"/>
        <w:rPr>
          <w:rFonts w:ascii="Palatino Linotype" w:hAnsi="Palatino Linotype"/>
          <w:b/>
          <w:sz w:val="24"/>
          <w:szCs w:val="24"/>
        </w:rPr>
      </w:pPr>
      <w:r w:rsidRPr="000F40FB">
        <w:rPr>
          <w:rFonts w:ascii="Palatino Linotype" w:hAnsi="Palatino Linotype"/>
          <w:b/>
          <w:sz w:val="24"/>
          <w:szCs w:val="24"/>
        </w:rPr>
        <w:t xml:space="preserve">DE LA VERSIÓN PÚBLICA </w:t>
      </w:r>
    </w:p>
    <w:p w14:paraId="0C2FE855" w14:textId="77777777" w:rsidR="00CE4D2F" w:rsidRPr="000F40FB" w:rsidRDefault="00CE4D2F" w:rsidP="00CE4D2F">
      <w:pPr>
        <w:spacing w:line="360" w:lineRule="auto"/>
        <w:jc w:val="both"/>
        <w:rPr>
          <w:rFonts w:ascii="Palatino Linotype" w:eastAsia="Palatino Linotype" w:hAnsi="Palatino Linotype" w:cs="Palatino Linotype"/>
          <w:sz w:val="24"/>
          <w:szCs w:val="24"/>
        </w:rPr>
      </w:pPr>
      <w:r w:rsidRPr="000F40FB">
        <w:rPr>
          <w:rFonts w:ascii="Palatino Linotype" w:eastAsia="Palatino Linotype" w:hAnsi="Palatino Linotype" w:cs="Palatino Linotype"/>
          <w:sz w:val="24"/>
          <w:szCs w:val="24"/>
        </w:rPr>
        <w:t>En la elaboración de la versión pública se deberá considerar lo dispuesto en los artículos 3 fracciones IX, XX, XXI y XLV, 91 y 132 fracciones II y III de la Ley de Transparencia y Acceso a la Información Pública del Estado de México y Municipios que establecen lo siguiente:</w:t>
      </w:r>
    </w:p>
    <w:p w14:paraId="24F0ACAB" w14:textId="77777777" w:rsidR="00CE4D2F" w:rsidRPr="000F40FB" w:rsidRDefault="00CE4D2F" w:rsidP="00CE4D2F">
      <w:pPr>
        <w:pStyle w:val="Citas"/>
      </w:pPr>
      <w:r w:rsidRPr="000F40FB">
        <w:rPr>
          <w:b/>
        </w:rPr>
        <w:t>“Artículo 3.</w:t>
      </w:r>
      <w:r w:rsidRPr="000F40FB">
        <w:t xml:space="preserve"> Para los efectos de la presente Ley se entenderá por:</w:t>
      </w:r>
    </w:p>
    <w:p w14:paraId="401CE0E8" w14:textId="77777777" w:rsidR="00CE4D2F" w:rsidRPr="000F40FB" w:rsidRDefault="00CE4D2F" w:rsidP="00CE4D2F">
      <w:pPr>
        <w:pStyle w:val="Citas"/>
      </w:pPr>
      <w:r w:rsidRPr="000F40FB">
        <w:t>(…)</w:t>
      </w:r>
    </w:p>
    <w:p w14:paraId="2EECF462" w14:textId="77777777" w:rsidR="00CE4D2F" w:rsidRPr="000F40FB" w:rsidRDefault="00CE4D2F" w:rsidP="00CE4D2F">
      <w:pPr>
        <w:pStyle w:val="Citas"/>
      </w:pPr>
      <w:r w:rsidRPr="000F40FB">
        <w:rPr>
          <w:b/>
        </w:rPr>
        <w:lastRenderedPageBreak/>
        <w:t>IX. Datos personales:</w:t>
      </w:r>
      <w:r w:rsidRPr="000F40FB">
        <w:t xml:space="preserve"> La información concerniente a una persona, identificada o identificable según lo dispuesto por la Ley de Protección de Datos Personales del Estado de México; </w:t>
      </w:r>
    </w:p>
    <w:p w14:paraId="53680DBF" w14:textId="77777777" w:rsidR="00CE4D2F" w:rsidRPr="000F40FB" w:rsidRDefault="00CE4D2F" w:rsidP="00CE4D2F">
      <w:pPr>
        <w:pStyle w:val="Citas"/>
      </w:pPr>
      <w:r w:rsidRPr="000F40FB">
        <w:rPr>
          <w:b/>
        </w:rPr>
        <w:t>XX.</w:t>
      </w:r>
      <w:r w:rsidRPr="000F40FB">
        <w:t xml:space="preserve"> </w:t>
      </w:r>
      <w:r w:rsidRPr="000F40FB">
        <w:rPr>
          <w:b/>
        </w:rPr>
        <w:t>Información clasificada:</w:t>
      </w:r>
      <w:r w:rsidRPr="000F40FB">
        <w:t xml:space="preserve"> Aquella considerada por la presente Ley como reservada o confidencial;</w:t>
      </w:r>
    </w:p>
    <w:p w14:paraId="59E4306D" w14:textId="77777777" w:rsidR="00CE4D2F" w:rsidRPr="000F40FB" w:rsidRDefault="00CE4D2F" w:rsidP="00CE4D2F">
      <w:pPr>
        <w:pStyle w:val="Citas"/>
      </w:pPr>
      <w:r w:rsidRPr="000F40FB">
        <w:rPr>
          <w:b/>
        </w:rPr>
        <w:t>XXI.</w:t>
      </w:r>
      <w:r w:rsidRPr="000F40FB">
        <w:t xml:space="preserve"> </w:t>
      </w:r>
      <w:r w:rsidRPr="000F40FB">
        <w:rPr>
          <w:b/>
        </w:rPr>
        <w:t>Información confidencial:</w:t>
      </w:r>
      <w:r w:rsidRPr="000F40FB">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222AFD9" w14:textId="77777777" w:rsidR="00CE4D2F" w:rsidRPr="000F40FB" w:rsidRDefault="00CE4D2F" w:rsidP="00CE4D2F">
      <w:pPr>
        <w:pStyle w:val="Citas"/>
        <w:rPr>
          <w:bCs/>
        </w:rPr>
      </w:pPr>
      <w:r w:rsidRPr="000F40FB">
        <w:rPr>
          <w:bCs/>
        </w:rPr>
        <w:t>(…)</w:t>
      </w:r>
    </w:p>
    <w:p w14:paraId="27C0E10A" w14:textId="77777777" w:rsidR="00CE4D2F" w:rsidRPr="000F40FB" w:rsidRDefault="00CE4D2F" w:rsidP="00CE4D2F">
      <w:pPr>
        <w:pStyle w:val="Citas"/>
      </w:pPr>
      <w:r w:rsidRPr="000F40FB">
        <w:rPr>
          <w:b/>
        </w:rPr>
        <w:t>XLV.</w:t>
      </w:r>
      <w:r w:rsidRPr="000F40FB">
        <w:t xml:space="preserve"> </w:t>
      </w:r>
      <w:r w:rsidRPr="000F40FB">
        <w:rPr>
          <w:b/>
        </w:rPr>
        <w:t>Versión pública:</w:t>
      </w:r>
      <w:r w:rsidRPr="000F40FB">
        <w:t xml:space="preserve"> Documento en el que se elimine, suprime o borra la información clasificada como reservada o confidencial para permitir su acceso.</w:t>
      </w:r>
    </w:p>
    <w:p w14:paraId="2D8601DE" w14:textId="77777777" w:rsidR="00CE4D2F" w:rsidRPr="000F40FB" w:rsidRDefault="00CE4D2F" w:rsidP="00CE4D2F">
      <w:pPr>
        <w:pStyle w:val="Citas"/>
      </w:pPr>
      <w:r w:rsidRPr="000F40FB">
        <w:t>(…)</w:t>
      </w:r>
    </w:p>
    <w:p w14:paraId="09027532" w14:textId="77777777" w:rsidR="00CE4D2F" w:rsidRPr="000F40FB" w:rsidRDefault="00CE4D2F" w:rsidP="00CE4D2F">
      <w:pPr>
        <w:pStyle w:val="Citas"/>
      </w:pPr>
      <w:r w:rsidRPr="000F40FB">
        <w:rPr>
          <w:b/>
        </w:rPr>
        <w:t xml:space="preserve">Artículo 91. </w:t>
      </w:r>
      <w:r w:rsidRPr="000F40FB">
        <w:t>El acceso a la información pública será restringido excepcionalmente, cuando ésta sea clasificada como reservada o confidencial.</w:t>
      </w:r>
    </w:p>
    <w:p w14:paraId="3E56C6F2" w14:textId="77777777" w:rsidR="00CE4D2F" w:rsidRPr="000F40FB" w:rsidRDefault="00CE4D2F" w:rsidP="00CE4D2F">
      <w:pPr>
        <w:pStyle w:val="Citas"/>
      </w:pPr>
      <w:r w:rsidRPr="000F40FB">
        <w:rPr>
          <w:b/>
        </w:rPr>
        <w:t>Artículo 132.</w:t>
      </w:r>
      <w:r w:rsidRPr="000F40FB">
        <w:t xml:space="preserve"> </w:t>
      </w:r>
      <w:r w:rsidRPr="000F40FB">
        <w:rPr>
          <w:u w:val="single"/>
        </w:rPr>
        <w:t>La clasificación de la información se llevará a cabo en el momento en que</w:t>
      </w:r>
      <w:r w:rsidRPr="000F40FB">
        <w:t>:</w:t>
      </w:r>
    </w:p>
    <w:p w14:paraId="221B0C34" w14:textId="77777777" w:rsidR="00CE4D2F" w:rsidRPr="000F40FB" w:rsidRDefault="00CE4D2F" w:rsidP="00CE4D2F">
      <w:pPr>
        <w:pStyle w:val="Citas"/>
      </w:pPr>
      <w:r w:rsidRPr="000F40FB">
        <w:rPr>
          <w:b/>
        </w:rPr>
        <w:t>I.</w:t>
      </w:r>
      <w:r w:rsidRPr="000F40FB">
        <w:t xml:space="preserve"> Se reciba una solicitud de acceso a la información;</w:t>
      </w:r>
    </w:p>
    <w:p w14:paraId="02AFFC03" w14:textId="77777777" w:rsidR="00CE4D2F" w:rsidRPr="000F40FB" w:rsidRDefault="00CE4D2F" w:rsidP="00CE4D2F">
      <w:pPr>
        <w:pStyle w:val="Citas"/>
      </w:pPr>
      <w:r w:rsidRPr="000F40FB">
        <w:rPr>
          <w:b/>
        </w:rPr>
        <w:t>II.</w:t>
      </w:r>
      <w:r w:rsidRPr="000F40FB">
        <w:t xml:space="preserve"> </w:t>
      </w:r>
      <w:r w:rsidRPr="000F40FB">
        <w:rPr>
          <w:u w:val="single"/>
        </w:rPr>
        <w:t>Se determine mediante resolución de autoridad competente; o</w:t>
      </w:r>
    </w:p>
    <w:p w14:paraId="3463BFC1" w14:textId="77777777" w:rsidR="00CE4D2F" w:rsidRPr="000F40FB" w:rsidRDefault="00CE4D2F" w:rsidP="00CE4D2F">
      <w:pPr>
        <w:pStyle w:val="Citas"/>
        <w:rPr>
          <w:u w:val="single"/>
        </w:rPr>
      </w:pPr>
      <w:r w:rsidRPr="000F40FB">
        <w:rPr>
          <w:b/>
        </w:rPr>
        <w:lastRenderedPageBreak/>
        <w:t>III.</w:t>
      </w:r>
      <w:r w:rsidRPr="000F40FB">
        <w:t xml:space="preserve"> </w:t>
      </w:r>
      <w:r w:rsidRPr="000F40FB">
        <w:rPr>
          <w:u w:val="single"/>
        </w:rPr>
        <w:t>Se generen versiones públicas para dar cumplimiento a las obligaciones de transparencia previstas en esta Ley.</w:t>
      </w:r>
    </w:p>
    <w:p w14:paraId="71C01F96" w14:textId="77777777" w:rsidR="00CE4D2F" w:rsidRPr="000F40FB" w:rsidRDefault="00CE4D2F" w:rsidP="00CE4D2F">
      <w:pPr>
        <w:pStyle w:val="Citas"/>
        <w:rPr>
          <w:b/>
          <w:bCs/>
        </w:rPr>
      </w:pPr>
      <w:r w:rsidRPr="000F40FB">
        <w:t xml:space="preserve">(…)” </w:t>
      </w:r>
      <w:r w:rsidRPr="000F40FB">
        <w:rPr>
          <w:b/>
          <w:bCs/>
        </w:rPr>
        <w:t xml:space="preserve"> (Sic)</w:t>
      </w:r>
    </w:p>
    <w:p w14:paraId="7288B17A" w14:textId="77777777" w:rsidR="00CE4D2F" w:rsidRPr="000F40FB" w:rsidRDefault="00CE4D2F" w:rsidP="00CE4D2F">
      <w:pPr>
        <w:rPr>
          <w:rFonts w:eastAsia="Palatino Linotype" w:cs="Palatino Linotype"/>
          <w:i/>
          <w:szCs w:val="24"/>
        </w:rPr>
      </w:pPr>
    </w:p>
    <w:p w14:paraId="010D9C6C" w14:textId="77777777" w:rsidR="00CE4D2F" w:rsidRPr="000F40FB" w:rsidRDefault="00CE4D2F" w:rsidP="00CE4D2F">
      <w:pPr>
        <w:spacing w:line="360" w:lineRule="auto"/>
        <w:jc w:val="both"/>
        <w:rPr>
          <w:rFonts w:ascii="Palatino Linotype" w:eastAsia="Palatino Linotype" w:hAnsi="Palatino Linotype" w:cs="Palatino Linotype"/>
          <w:sz w:val="24"/>
          <w:szCs w:val="24"/>
        </w:rPr>
      </w:pPr>
      <w:r w:rsidRPr="000F40FB">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2367B88" w14:textId="77777777" w:rsidR="00CE4D2F" w:rsidRPr="000F40FB" w:rsidRDefault="00CE4D2F" w:rsidP="00CE4D2F">
      <w:pPr>
        <w:spacing w:line="360" w:lineRule="auto"/>
        <w:jc w:val="both"/>
        <w:rPr>
          <w:rFonts w:ascii="Palatino Linotype" w:eastAsia="Palatino Linotype" w:hAnsi="Palatino Linotype" w:cs="Palatino Linotype"/>
          <w:sz w:val="24"/>
          <w:szCs w:val="24"/>
        </w:rPr>
      </w:pPr>
      <w:r w:rsidRPr="000F40FB">
        <w:rPr>
          <w:rFonts w:ascii="Palatino Linotype" w:eastAsia="Palatino Linotype" w:hAnsi="Palatino Linotype" w:cs="Palatino Linotype"/>
          <w:sz w:val="24"/>
          <w:szCs w:val="24"/>
        </w:rPr>
        <w:t xml:space="preserve">Por otro lado, los </w:t>
      </w:r>
      <w:r w:rsidRPr="000F40FB">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0F40FB">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F2DCEE5" w14:textId="77777777" w:rsidR="00CE4D2F" w:rsidRPr="000F40FB" w:rsidRDefault="00CE4D2F" w:rsidP="00CE4D2F">
      <w:pPr>
        <w:spacing w:line="360" w:lineRule="auto"/>
        <w:jc w:val="both"/>
        <w:rPr>
          <w:rFonts w:ascii="Palatino Linotype" w:eastAsia="Palatino Linotype" w:hAnsi="Palatino Linotype" w:cs="Palatino Linotype"/>
          <w:sz w:val="24"/>
          <w:szCs w:val="24"/>
        </w:rPr>
      </w:pPr>
      <w:r w:rsidRPr="000F40FB">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1B671F44" w14:textId="77777777" w:rsidR="00CE4D2F" w:rsidRPr="000F40FB" w:rsidRDefault="00CE4D2F" w:rsidP="00CE4D2F">
      <w:pPr>
        <w:pStyle w:val="Citas"/>
      </w:pPr>
      <w:r w:rsidRPr="000F40FB">
        <w:rPr>
          <w:b/>
        </w:rPr>
        <w:t>“Quincuagésimo sexto.</w:t>
      </w:r>
      <w:r w:rsidRPr="000F40FB">
        <w:t xml:space="preserve"> Cuando la elaboración de la versión pública del documento o expediente que contenga partes o secciones reservadas o confidenciales, genere costos por reproducción por derivar de una solicitud de información o determinación </w:t>
      </w:r>
      <w:r w:rsidRPr="000F40FB">
        <w:lastRenderedPageBreak/>
        <w:t>de una autoridad competente, ésta será elaborada hasta que se haya acreditado el pago correspondiente.</w:t>
      </w:r>
    </w:p>
    <w:p w14:paraId="5E27266E" w14:textId="77777777" w:rsidR="00CE4D2F" w:rsidRPr="000F40FB" w:rsidRDefault="00CE4D2F" w:rsidP="00CE4D2F">
      <w:pPr>
        <w:pStyle w:val="Citas"/>
      </w:pPr>
      <w:r w:rsidRPr="000F40FB">
        <w:rPr>
          <w:b/>
        </w:rPr>
        <w:t>Quincuagésimo séptimo.</w:t>
      </w:r>
      <w:r w:rsidRPr="000F40FB">
        <w:t xml:space="preserve"> Se considera, en principio, como información pública y no podrá omitirse de las versiones públicas la siguiente:</w:t>
      </w:r>
    </w:p>
    <w:p w14:paraId="1EFA22AE" w14:textId="77777777" w:rsidR="00CE4D2F" w:rsidRPr="000F40FB" w:rsidRDefault="00CE4D2F" w:rsidP="00CE4D2F">
      <w:pPr>
        <w:pStyle w:val="Citas"/>
      </w:pPr>
      <w:r w:rsidRPr="000F40FB">
        <w:t xml:space="preserve">I. La relativa a las Obligaciones de Transparencia que contempla el Título V de la Ley General y las demás disposiciones legales aplicables; </w:t>
      </w:r>
    </w:p>
    <w:p w14:paraId="7D112315" w14:textId="77777777" w:rsidR="00CE4D2F" w:rsidRPr="000F40FB" w:rsidRDefault="00CE4D2F" w:rsidP="00CE4D2F">
      <w:pPr>
        <w:pStyle w:val="Citas"/>
      </w:pPr>
      <w:r w:rsidRPr="000F40FB">
        <w:t xml:space="preserve">II. El nombre de los integrantes de los sujetos obligados en los documentos, y sus firmas autógrafas o digitales, cuando sean utilizados en el ejercicio de las facultades conferidas para el desempeño del servicio público, y </w:t>
      </w:r>
    </w:p>
    <w:p w14:paraId="157BCD79" w14:textId="77777777" w:rsidR="00CE4D2F" w:rsidRPr="000F40FB" w:rsidRDefault="00CE4D2F" w:rsidP="00CE4D2F">
      <w:pPr>
        <w:pStyle w:val="Citas"/>
      </w:pPr>
      <w:r w:rsidRPr="000F40FB">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498663B6" w14:textId="77777777" w:rsidR="00CE4D2F" w:rsidRPr="000F40FB" w:rsidRDefault="00CE4D2F" w:rsidP="00CE4D2F">
      <w:pPr>
        <w:pStyle w:val="Citas"/>
      </w:pPr>
      <w:r w:rsidRPr="000F40FB">
        <w:t xml:space="preserve">Lo anterior, siempre y cuando no se acredite alguna causal de clasificación, prevista en las leyes o en los tratados internacionales suscritos por el Estado mexicano. </w:t>
      </w:r>
    </w:p>
    <w:p w14:paraId="43AC2545" w14:textId="77777777" w:rsidR="00CE4D2F" w:rsidRPr="000F40FB" w:rsidRDefault="00CE4D2F" w:rsidP="00CE4D2F">
      <w:pPr>
        <w:pStyle w:val="Citas"/>
        <w:rPr>
          <w:b/>
          <w:bCs/>
        </w:rPr>
      </w:pPr>
      <w:r w:rsidRPr="000F40FB">
        <w:rPr>
          <w:b/>
        </w:rPr>
        <w:t>Quincuagésimo octavo.</w:t>
      </w:r>
      <w:r w:rsidRPr="000F40FB">
        <w:t xml:space="preserve"> Los sujetos obligados garantizarán que los sistemas o medios empleados para eliminar la información en las versiones públicas sean irreversibles, de tal forma que no permitan la recuperación o visualización de la misma.” </w:t>
      </w:r>
      <w:r w:rsidRPr="000F40FB">
        <w:rPr>
          <w:b/>
          <w:bCs/>
        </w:rPr>
        <w:t>(Sic)</w:t>
      </w:r>
    </w:p>
    <w:p w14:paraId="3E1E8DFA" w14:textId="77777777" w:rsidR="00CE4D2F" w:rsidRPr="000F40FB" w:rsidRDefault="00CE4D2F" w:rsidP="00CE4D2F">
      <w:pPr>
        <w:pStyle w:val="Citas"/>
      </w:pPr>
    </w:p>
    <w:p w14:paraId="3539755B" w14:textId="77777777" w:rsidR="00CE4D2F" w:rsidRPr="000F40FB" w:rsidRDefault="00CE4D2F" w:rsidP="00CE4D2F">
      <w:pPr>
        <w:spacing w:line="360" w:lineRule="auto"/>
        <w:jc w:val="both"/>
        <w:rPr>
          <w:rFonts w:ascii="Palatino Linotype" w:eastAsia="Palatino Linotype" w:hAnsi="Palatino Linotype" w:cs="Palatino Linotype"/>
          <w:sz w:val="24"/>
          <w:szCs w:val="24"/>
        </w:rPr>
      </w:pPr>
      <w:r w:rsidRPr="000F40FB">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w:t>
      </w:r>
      <w:r w:rsidRPr="000F40FB">
        <w:rPr>
          <w:rFonts w:ascii="Palatino Linotype" w:eastAsia="Palatino Linotype" w:hAnsi="Palatino Linotype" w:cs="Palatino Linotype"/>
          <w:sz w:val="24"/>
          <w:szCs w:val="24"/>
        </w:rPr>
        <w:lastRenderedPageBreak/>
        <w:t>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7857ED1C" w14:textId="77777777" w:rsidR="00CE4D2F" w:rsidRPr="000F40FB" w:rsidRDefault="00CE4D2F" w:rsidP="00CE4D2F">
      <w:pPr>
        <w:spacing w:line="360" w:lineRule="auto"/>
        <w:jc w:val="both"/>
        <w:rPr>
          <w:rFonts w:ascii="Palatino Linotype" w:eastAsia="Palatino Linotype" w:hAnsi="Palatino Linotype" w:cs="Palatino Linotype"/>
          <w:sz w:val="24"/>
          <w:szCs w:val="24"/>
        </w:rPr>
      </w:pPr>
      <w:r w:rsidRPr="000F40FB">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0F40FB">
        <w:rPr>
          <w:rFonts w:ascii="Palatino Linotype" w:eastAsia="Palatino Linotype" w:hAnsi="Palatino Linotype" w:cs="Palatino Linotype"/>
          <w:b/>
          <w:bCs/>
          <w:sz w:val="24"/>
          <w:szCs w:val="24"/>
        </w:rPr>
        <w:t>SAIMEX.</w:t>
      </w:r>
    </w:p>
    <w:p w14:paraId="60304F32" w14:textId="77777777" w:rsidR="00CE4D2F" w:rsidRPr="000F40FB" w:rsidRDefault="00CE4D2F" w:rsidP="00CE4D2F">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0F40FB">
        <w:rPr>
          <w:rFonts w:ascii="Palatino Linotype" w:eastAsia="Palatino Linotype" w:hAnsi="Palatino Linotype" w:cs="Palatino Linotype"/>
          <w:color w:val="000000"/>
          <w:sz w:val="24"/>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385B0D1A" w14:textId="77777777" w:rsidR="00CE4D2F" w:rsidRPr="000F40FB" w:rsidRDefault="00CE4D2F" w:rsidP="00CE4D2F">
      <w:pPr>
        <w:spacing w:after="0" w:line="360" w:lineRule="auto"/>
        <w:ind w:right="51"/>
        <w:jc w:val="both"/>
        <w:rPr>
          <w:rFonts w:ascii="Palatino Linotype" w:hAnsi="Palatino Linotype" w:cs="Arial"/>
          <w:sz w:val="24"/>
          <w:szCs w:val="24"/>
        </w:rPr>
      </w:pPr>
      <w:r w:rsidRPr="000F40F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0F40FB">
        <w:rPr>
          <w:rFonts w:ascii="Palatino Linotype" w:hAnsi="Palatino Linotype" w:cs="Arial"/>
          <w:b/>
          <w:sz w:val="24"/>
          <w:szCs w:val="24"/>
        </w:rPr>
        <w:t xml:space="preserve">LINEAMIENTOS GENERALES EN MATERIA DE CLASIFICACIÓN Y DESCLASIFICACIÓN DE LA </w:t>
      </w:r>
      <w:r w:rsidRPr="000F40FB">
        <w:rPr>
          <w:rFonts w:ascii="Palatino Linotype" w:hAnsi="Palatino Linotype" w:cs="Arial"/>
          <w:b/>
          <w:sz w:val="24"/>
          <w:szCs w:val="24"/>
        </w:rPr>
        <w:lastRenderedPageBreak/>
        <w:t>INFORMACIÓN, ASÍ COMO PARA LA ELABORACIÓN DE VERSIONES PÚBLICAS,</w:t>
      </w:r>
      <w:r w:rsidRPr="000F40F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1812736B" w14:textId="5D55882A" w:rsidR="00CE4D2F" w:rsidRPr="000F40FB" w:rsidRDefault="00CE4D2F" w:rsidP="00CE4D2F">
      <w:pPr>
        <w:tabs>
          <w:tab w:val="left" w:pos="709"/>
        </w:tabs>
        <w:spacing w:before="240" w:line="360" w:lineRule="auto"/>
        <w:ind w:right="51"/>
        <w:jc w:val="both"/>
        <w:rPr>
          <w:rFonts w:ascii="Palatino Linotype" w:hAnsi="Palatino Linotype"/>
          <w:sz w:val="24"/>
          <w:szCs w:val="24"/>
        </w:rPr>
      </w:pPr>
      <w:r w:rsidRPr="000F40FB">
        <w:rPr>
          <w:rFonts w:ascii="Palatino Linotype" w:hAnsi="Palatino Linotype"/>
          <w:iCs/>
          <w:sz w:val="24"/>
          <w:szCs w:val="24"/>
        </w:rPr>
        <w:t xml:space="preserve">En mérito de lo expuesto </w:t>
      </w:r>
      <w:r w:rsidRPr="000F40FB">
        <w:rPr>
          <w:rFonts w:ascii="Palatino Linotype" w:hAnsi="Palatino Linotype"/>
          <w:sz w:val="24"/>
          <w:szCs w:val="24"/>
        </w:rPr>
        <w:t xml:space="preserve">en líneas anteriores, resultan parcialmente fundados los motivos de inconformidad vertidos por </w:t>
      </w:r>
      <w:r w:rsidRPr="000F40FB">
        <w:rPr>
          <w:rFonts w:ascii="Palatino Linotype" w:hAnsi="Palatino Linotype"/>
          <w:b/>
          <w:sz w:val="24"/>
          <w:szCs w:val="24"/>
        </w:rPr>
        <w:t xml:space="preserve">El Recurrente, </w:t>
      </w:r>
      <w:r w:rsidRPr="000F40FB">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0F40FB">
        <w:rPr>
          <w:rFonts w:ascii="Palatino Linotype" w:hAnsi="Palatino Linotype"/>
          <w:b/>
          <w:sz w:val="24"/>
          <w:szCs w:val="24"/>
        </w:rPr>
        <w:t xml:space="preserve">MODIFICA </w:t>
      </w:r>
      <w:r w:rsidRPr="000F40FB">
        <w:rPr>
          <w:rFonts w:ascii="Palatino Linotype" w:hAnsi="Palatino Linotype"/>
          <w:sz w:val="24"/>
          <w:szCs w:val="24"/>
        </w:rPr>
        <w:t xml:space="preserve">la respuesta a la solicitud de información </w:t>
      </w:r>
      <w:r w:rsidRPr="000F40FB">
        <w:rPr>
          <w:rFonts w:ascii="Palatino Linotype" w:hAnsi="Palatino Linotype"/>
          <w:b/>
          <w:sz w:val="24"/>
          <w:szCs w:val="24"/>
        </w:rPr>
        <w:t xml:space="preserve">00055/CEPANAF/IP/2024, </w:t>
      </w:r>
      <w:r w:rsidRPr="000F40FB">
        <w:rPr>
          <w:rFonts w:ascii="Palatino Linotype" w:hAnsi="Palatino Linotype"/>
          <w:sz w:val="24"/>
          <w:szCs w:val="24"/>
        </w:rPr>
        <w:t xml:space="preserve">que ha sido materia del presente fallo. </w:t>
      </w:r>
    </w:p>
    <w:p w14:paraId="16E2829A" w14:textId="77777777" w:rsidR="00CE4D2F" w:rsidRPr="000F40FB" w:rsidRDefault="00CE4D2F" w:rsidP="00CE4D2F">
      <w:pPr>
        <w:pStyle w:val="Prrafodelista"/>
        <w:spacing w:before="240" w:after="240" w:line="360" w:lineRule="auto"/>
        <w:ind w:left="0"/>
        <w:jc w:val="both"/>
        <w:rPr>
          <w:rFonts w:ascii="Palatino Linotype" w:hAnsi="Palatino Linotype"/>
          <w:lang w:val="es-MX"/>
        </w:rPr>
      </w:pPr>
      <w:r w:rsidRPr="000F40FB">
        <w:rPr>
          <w:rFonts w:ascii="Palatino Linotype" w:hAnsi="Palatino Linotype"/>
          <w:lang w:val="es-MX"/>
        </w:rPr>
        <w:t xml:space="preserve">Por lo antes expuesto y fundado es de resolverse y, </w:t>
      </w:r>
    </w:p>
    <w:p w14:paraId="73DB2431" w14:textId="77777777" w:rsidR="00154C5F" w:rsidRPr="000F40FB" w:rsidRDefault="00154C5F" w:rsidP="00B436EA">
      <w:pPr>
        <w:spacing w:before="240" w:line="360" w:lineRule="auto"/>
        <w:jc w:val="both"/>
        <w:rPr>
          <w:rFonts w:ascii="Palatino Linotype" w:hAnsi="Palatino Linotype"/>
          <w:sz w:val="24"/>
          <w:szCs w:val="24"/>
        </w:rPr>
      </w:pPr>
    </w:p>
    <w:p w14:paraId="44553BC8" w14:textId="77777777" w:rsidR="00CE4D2F" w:rsidRPr="000F40FB" w:rsidRDefault="00CE4D2F" w:rsidP="00CE4D2F">
      <w:pPr>
        <w:spacing w:before="240" w:line="360" w:lineRule="auto"/>
        <w:jc w:val="center"/>
        <w:rPr>
          <w:rFonts w:ascii="Palatino Linotype" w:eastAsia="Times New Roman" w:hAnsi="Palatino Linotype"/>
          <w:b/>
          <w:bCs/>
          <w:spacing w:val="60"/>
          <w:sz w:val="28"/>
          <w:szCs w:val="28"/>
        </w:rPr>
      </w:pPr>
      <w:r w:rsidRPr="000F40FB">
        <w:rPr>
          <w:rFonts w:ascii="Palatino Linotype" w:eastAsia="Times New Roman" w:hAnsi="Palatino Linotype"/>
          <w:b/>
          <w:bCs/>
          <w:spacing w:val="60"/>
          <w:sz w:val="28"/>
          <w:szCs w:val="28"/>
        </w:rPr>
        <w:t>SE    RESUELVE</w:t>
      </w:r>
    </w:p>
    <w:p w14:paraId="14E3398E" w14:textId="658FE10C" w:rsidR="00CE4D2F" w:rsidRPr="000F40FB" w:rsidRDefault="00CE4D2F" w:rsidP="00CE4D2F">
      <w:pPr>
        <w:spacing w:before="240" w:line="360" w:lineRule="auto"/>
        <w:jc w:val="both"/>
        <w:rPr>
          <w:rFonts w:ascii="Palatino Linotype" w:hAnsi="Palatino Linotype" w:cs="Arial"/>
          <w:sz w:val="24"/>
        </w:rPr>
      </w:pPr>
      <w:r w:rsidRPr="000F40FB">
        <w:rPr>
          <w:rFonts w:ascii="Palatino Linotype" w:hAnsi="Palatino Linotype" w:cs="Arial"/>
          <w:b/>
          <w:sz w:val="28"/>
          <w:szCs w:val="28"/>
        </w:rPr>
        <w:t>PRIMERO.</w:t>
      </w:r>
      <w:r w:rsidRPr="000F40FB">
        <w:rPr>
          <w:rFonts w:ascii="Palatino Linotype" w:hAnsi="Palatino Linotype" w:cs="Arial"/>
          <w:sz w:val="24"/>
          <w:szCs w:val="24"/>
        </w:rPr>
        <w:t xml:space="preserve"> Se </w:t>
      </w:r>
      <w:r w:rsidRPr="000F40FB">
        <w:rPr>
          <w:rFonts w:ascii="Palatino Linotype" w:hAnsi="Palatino Linotype" w:cs="Arial"/>
          <w:b/>
          <w:sz w:val="24"/>
          <w:szCs w:val="24"/>
        </w:rPr>
        <w:t xml:space="preserve">MODIFICA </w:t>
      </w:r>
      <w:r w:rsidRPr="000F40FB">
        <w:rPr>
          <w:rFonts w:ascii="Palatino Linotype" w:hAnsi="Palatino Linotype" w:cs="Arial"/>
          <w:sz w:val="24"/>
          <w:szCs w:val="24"/>
        </w:rPr>
        <w:t xml:space="preserve">la respuesta entregada por </w:t>
      </w:r>
      <w:r w:rsidRPr="000F40FB">
        <w:rPr>
          <w:rFonts w:ascii="Palatino Linotype" w:hAnsi="Palatino Linotype" w:cs="Arial"/>
          <w:b/>
          <w:sz w:val="24"/>
          <w:szCs w:val="24"/>
        </w:rPr>
        <w:t xml:space="preserve">EL SUJETO OBLIGADO, </w:t>
      </w:r>
      <w:r w:rsidRPr="000F40FB">
        <w:rPr>
          <w:rFonts w:ascii="Palatino Linotype" w:hAnsi="Palatino Linotype" w:cs="Arial"/>
          <w:sz w:val="24"/>
          <w:szCs w:val="24"/>
        </w:rPr>
        <w:t xml:space="preserve">a la solicitud de información número </w:t>
      </w:r>
      <w:r w:rsidRPr="000F40FB">
        <w:rPr>
          <w:rFonts w:ascii="Palatino Linotype" w:hAnsi="Palatino Linotype"/>
          <w:b/>
          <w:sz w:val="24"/>
          <w:szCs w:val="24"/>
        </w:rPr>
        <w:t>00055/CEPANAF/IP/2024</w:t>
      </w:r>
      <w:r w:rsidRPr="000F40FB">
        <w:rPr>
          <w:rFonts w:ascii="Palatino Linotype" w:hAnsi="Palatino Linotype" w:cs="Arial"/>
          <w:b/>
          <w:sz w:val="24"/>
        </w:rPr>
        <w:t xml:space="preserve">, </w:t>
      </w:r>
      <w:r w:rsidRPr="000F40FB">
        <w:rPr>
          <w:rFonts w:ascii="Palatino Linotype" w:hAnsi="Palatino Linotype" w:cs="Arial"/>
          <w:sz w:val="24"/>
        </w:rPr>
        <w:t xml:space="preserve">por resultar parcialmente fundados los motivos de inconformidad que arguye </w:t>
      </w:r>
      <w:r w:rsidRPr="000F40FB">
        <w:rPr>
          <w:rFonts w:ascii="Palatino Linotype" w:hAnsi="Palatino Linotype" w:cs="Arial"/>
          <w:b/>
          <w:sz w:val="24"/>
        </w:rPr>
        <w:t xml:space="preserve">EL RECURRENTE, </w:t>
      </w:r>
      <w:r w:rsidRPr="000F40FB">
        <w:rPr>
          <w:rFonts w:ascii="Palatino Linotype" w:hAnsi="Palatino Linotype" w:cs="Arial"/>
          <w:sz w:val="24"/>
        </w:rPr>
        <w:t xml:space="preserve">en términos del </w:t>
      </w:r>
      <w:r w:rsidRPr="000F40FB">
        <w:rPr>
          <w:rFonts w:ascii="Palatino Linotype" w:hAnsi="Palatino Linotype" w:cs="Arial"/>
          <w:b/>
          <w:sz w:val="24"/>
        </w:rPr>
        <w:t xml:space="preserve">Considerando CUARTO </w:t>
      </w:r>
      <w:r w:rsidRPr="000F40FB">
        <w:rPr>
          <w:rFonts w:ascii="Palatino Linotype" w:hAnsi="Palatino Linotype" w:cs="Arial"/>
          <w:sz w:val="24"/>
        </w:rPr>
        <w:t xml:space="preserve">de la presente resolución. </w:t>
      </w:r>
    </w:p>
    <w:p w14:paraId="6C23C484" w14:textId="77777777" w:rsidR="00CE4D2F" w:rsidRPr="000F40FB" w:rsidRDefault="00CE4D2F" w:rsidP="00CE4D2F">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3336E42E" w14:textId="5BB97ACD" w:rsidR="00CE4D2F" w:rsidRPr="000F40FB" w:rsidRDefault="00CE4D2F" w:rsidP="00CE4D2F">
      <w:pPr>
        <w:autoSpaceDE w:val="0"/>
        <w:autoSpaceDN w:val="0"/>
        <w:adjustRightInd w:val="0"/>
        <w:spacing w:before="240" w:line="360" w:lineRule="auto"/>
        <w:ind w:right="49"/>
        <w:jc w:val="both"/>
        <w:rPr>
          <w:rFonts w:ascii="Palatino Linotype" w:hAnsi="Palatino Linotype" w:cs="Arial"/>
          <w:sz w:val="24"/>
          <w:szCs w:val="24"/>
        </w:rPr>
      </w:pPr>
      <w:r w:rsidRPr="000F40FB">
        <w:rPr>
          <w:rFonts w:ascii="Palatino Linotype" w:hAnsi="Palatino Linotype" w:cs="Arial"/>
          <w:b/>
          <w:sz w:val="28"/>
          <w:szCs w:val="28"/>
          <w:lang w:val="es-ES_tradnl"/>
        </w:rPr>
        <w:t>SEGUNDO.</w:t>
      </w:r>
      <w:r w:rsidRPr="000F40FB">
        <w:rPr>
          <w:rFonts w:ascii="Palatino Linotype" w:hAnsi="Palatino Linotype" w:cs="Arial"/>
          <w:sz w:val="24"/>
          <w:szCs w:val="24"/>
        </w:rPr>
        <w:t xml:space="preserve"> Se </w:t>
      </w:r>
      <w:r w:rsidRPr="000F40FB">
        <w:rPr>
          <w:rFonts w:ascii="Palatino Linotype" w:hAnsi="Palatino Linotype" w:cs="Arial"/>
          <w:b/>
          <w:sz w:val="24"/>
          <w:szCs w:val="24"/>
        </w:rPr>
        <w:t>ORDENA</w:t>
      </w:r>
      <w:r w:rsidRPr="000F40FB">
        <w:rPr>
          <w:rFonts w:ascii="Palatino Linotype" w:hAnsi="Palatino Linotype" w:cs="Arial"/>
          <w:sz w:val="24"/>
          <w:szCs w:val="24"/>
        </w:rPr>
        <w:t xml:space="preserve"> al </w:t>
      </w:r>
      <w:r w:rsidRPr="000F40FB">
        <w:rPr>
          <w:rFonts w:ascii="Palatino Linotype" w:hAnsi="Palatino Linotype" w:cs="Arial"/>
          <w:b/>
          <w:sz w:val="24"/>
          <w:szCs w:val="24"/>
        </w:rPr>
        <w:t>SUJETO OBLIGADO</w:t>
      </w:r>
      <w:r w:rsidRPr="000F40FB">
        <w:rPr>
          <w:rFonts w:ascii="Palatino Linotype" w:hAnsi="Palatino Linotype" w:cs="Arial"/>
          <w:sz w:val="24"/>
          <w:szCs w:val="24"/>
        </w:rPr>
        <w:t xml:space="preserve"> hacer entrega al </w:t>
      </w:r>
      <w:r w:rsidRPr="000F40FB">
        <w:rPr>
          <w:rFonts w:ascii="Palatino Linotype" w:hAnsi="Palatino Linotype" w:cs="Arial"/>
          <w:b/>
          <w:bCs/>
          <w:sz w:val="24"/>
          <w:szCs w:val="24"/>
        </w:rPr>
        <w:t xml:space="preserve">RECURRENTE, </w:t>
      </w:r>
      <w:r w:rsidRPr="000F40FB">
        <w:rPr>
          <w:rFonts w:ascii="Palatino Linotype" w:hAnsi="Palatino Linotype" w:cs="Arial"/>
          <w:sz w:val="24"/>
          <w:szCs w:val="24"/>
        </w:rPr>
        <w:t xml:space="preserve">en términos del Considerando </w:t>
      </w:r>
      <w:r w:rsidRPr="000F40FB">
        <w:rPr>
          <w:rFonts w:ascii="Palatino Linotype" w:hAnsi="Palatino Linotype" w:cs="Arial"/>
          <w:b/>
          <w:sz w:val="24"/>
          <w:szCs w:val="24"/>
        </w:rPr>
        <w:t xml:space="preserve">CUARTO </w:t>
      </w:r>
      <w:r w:rsidRPr="000F40FB">
        <w:rPr>
          <w:rFonts w:ascii="Palatino Linotype" w:hAnsi="Palatino Linotype" w:cs="Arial"/>
          <w:sz w:val="24"/>
          <w:szCs w:val="24"/>
        </w:rPr>
        <w:t>de esta resolución</w:t>
      </w:r>
      <w:r w:rsidRPr="000F40FB">
        <w:rPr>
          <w:rFonts w:ascii="Palatino Linotype" w:hAnsi="Palatino Linotype" w:cs="Arial"/>
          <w:b/>
          <w:sz w:val="24"/>
          <w:szCs w:val="24"/>
        </w:rPr>
        <w:t xml:space="preserve">, </w:t>
      </w:r>
      <w:r w:rsidRPr="000F40FB">
        <w:rPr>
          <w:rFonts w:ascii="Palatino Linotype" w:hAnsi="Palatino Linotype" w:cs="Arial"/>
          <w:sz w:val="24"/>
          <w:szCs w:val="24"/>
        </w:rPr>
        <w:t xml:space="preserve">en </w:t>
      </w:r>
      <w:r w:rsidRPr="000F40FB">
        <w:rPr>
          <w:rFonts w:ascii="Palatino Linotype" w:hAnsi="Palatino Linotype" w:cs="Arial"/>
          <w:sz w:val="24"/>
          <w:szCs w:val="24"/>
        </w:rPr>
        <w:lastRenderedPageBreak/>
        <w:t xml:space="preserve">versión pública, a través del Sistema de Acceso a la Información Mexiquense </w:t>
      </w:r>
      <w:r w:rsidRPr="000F40FB">
        <w:rPr>
          <w:rFonts w:ascii="Palatino Linotype" w:hAnsi="Palatino Linotype" w:cs="Arial"/>
          <w:b/>
          <w:sz w:val="24"/>
          <w:szCs w:val="24"/>
        </w:rPr>
        <w:t xml:space="preserve">(SAIMEX), </w:t>
      </w:r>
      <w:r w:rsidRPr="000F40FB">
        <w:rPr>
          <w:rFonts w:ascii="Palatino Linotype" w:hAnsi="Palatino Linotype" w:cs="Arial"/>
          <w:sz w:val="24"/>
          <w:szCs w:val="24"/>
        </w:rPr>
        <w:t xml:space="preserve">de lo siguiente: </w:t>
      </w:r>
    </w:p>
    <w:p w14:paraId="76D5E93C" w14:textId="77777777" w:rsidR="00CE4D2F" w:rsidRPr="000F40FB" w:rsidRDefault="00CE4D2F" w:rsidP="004E4C02">
      <w:pPr>
        <w:pStyle w:val="Prrafodelista"/>
        <w:numPr>
          <w:ilvl w:val="0"/>
          <w:numId w:val="7"/>
        </w:numPr>
        <w:spacing w:line="360" w:lineRule="auto"/>
        <w:contextualSpacing/>
        <w:jc w:val="both"/>
        <w:rPr>
          <w:rFonts w:ascii="Palatino Linotype" w:hAnsi="Palatino Linotype"/>
          <w:i/>
        </w:rPr>
      </w:pPr>
      <w:r w:rsidRPr="000F40FB">
        <w:rPr>
          <w:rFonts w:ascii="Palatino Linotype" w:hAnsi="Palatino Linotype"/>
          <w:i/>
        </w:rPr>
        <w:t xml:space="preserve">Acta de la primera sesión ordinaria del comité de arrendamientos, adquisiciones de inmuebles y enajenaciones de la comisión estatal de parques naturales y de la fauna, de fecha veintiuno de febrero de dos mil veinticuatro, remitida mediante informe justificado. </w:t>
      </w:r>
    </w:p>
    <w:p w14:paraId="6CB83F82" w14:textId="77777777" w:rsidR="00CE4D2F" w:rsidRPr="000F40FB" w:rsidRDefault="00CE4D2F" w:rsidP="00CE4D2F">
      <w:pPr>
        <w:pStyle w:val="Sinespaciado"/>
        <w:spacing w:line="360" w:lineRule="auto"/>
        <w:ind w:left="782"/>
        <w:jc w:val="both"/>
        <w:rPr>
          <w:rFonts w:ascii="Palatino Linotype" w:hAnsi="Palatino Linotype" w:cs="Arial"/>
          <w:i/>
        </w:rPr>
      </w:pPr>
    </w:p>
    <w:p w14:paraId="36009324" w14:textId="45C3343F" w:rsidR="00CE4D2F" w:rsidRPr="000F40FB" w:rsidRDefault="00CE4D2F" w:rsidP="00CE4D2F">
      <w:pPr>
        <w:pStyle w:val="Sinespaciado"/>
        <w:spacing w:line="360" w:lineRule="auto"/>
        <w:ind w:left="782"/>
        <w:jc w:val="both"/>
        <w:rPr>
          <w:rFonts w:ascii="Palatino Linotype" w:hAnsi="Palatino Linotype" w:cs="Arial"/>
          <w:i/>
        </w:rPr>
      </w:pPr>
      <w:r w:rsidRPr="000F40FB">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22EB5D7B" w14:textId="77777777" w:rsidR="00CE4D2F" w:rsidRPr="000F40FB" w:rsidRDefault="00CE4D2F" w:rsidP="00CE4D2F">
      <w:pPr>
        <w:pStyle w:val="Sinespaciado"/>
        <w:spacing w:line="360" w:lineRule="auto"/>
        <w:ind w:left="782"/>
        <w:jc w:val="both"/>
        <w:rPr>
          <w:rFonts w:ascii="Palatino Linotype" w:hAnsi="Palatino Linotype" w:cs="Arial"/>
          <w:i/>
          <w:lang w:val="es-ES"/>
        </w:rPr>
      </w:pPr>
    </w:p>
    <w:p w14:paraId="3A6DFB58" w14:textId="77777777" w:rsidR="00CE4D2F" w:rsidRPr="000F40FB" w:rsidRDefault="00CE4D2F" w:rsidP="00CE4D2F">
      <w:pPr>
        <w:pStyle w:val="Prrafodelista"/>
        <w:tabs>
          <w:tab w:val="left" w:pos="7470"/>
          <w:tab w:val="left" w:pos="7920"/>
          <w:tab w:val="left" w:pos="8370"/>
        </w:tabs>
        <w:spacing w:line="360" w:lineRule="auto"/>
        <w:ind w:left="706" w:right="72"/>
        <w:jc w:val="both"/>
        <w:rPr>
          <w:rFonts w:ascii="Palatino Linotype" w:hAnsi="Palatino Linotype" w:cs="Arial"/>
          <w:i/>
          <w:lang w:val="es-MX"/>
        </w:rPr>
      </w:pPr>
    </w:p>
    <w:p w14:paraId="285039A2" w14:textId="77777777" w:rsidR="00CE4D2F" w:rsidRPr="000F40FB" w:rsidRDefault="00CE4D2F" w:rsidP="00CE4D2F">
      <w:pPr>
        <w:autoSpaceDE w:val="0"/>
        <w:autoSpaceDN w:val="0"/>
        <w:adjustRightInd w:val="0"/>
        <w:spacing w:line="360" w:lineRule="auto"/>
        <w:ind w:right="49"/>
        <w:jc w:val="both"/>
        <w:rPr>
          <w:rFonts w:ascii="Palatino Linotype" w:hAnsi="Palatino Linotype" w:cs="Arial"/>
          <w:sz w:val="24"/>
          <w:szCs w:val="24"/>
        </w:rPr>
      </w:pPr>
      <w:r w:rsidRPr="000F40FB">
        <w:rPr>
          <w:rFonts w:ascii="Palatino Linotype" w:hAnsi="Palatino Linotype" w:cs="Arial"/>
          <w:b/>
          <w:sz w:val="28"/>
          <w:szCs w:val="28"/>
        </w:rPr>
        <w:t>TERCERO.</w:t>
      </w:r>
      <w:r w:rsidRPr="000F40FB">
        <w:rPr>
          <w:rFonts w:ascii="Palatino Linotype" w:hAnsi="Palatino Linotype" w:cs="Arial"/>
          <w:b/>
          <w:sz w:val="24"/>
          <w:szCs w:val="24"/>
        </w:rPr>
        <w:t xml:space="preserve"> </w:t>
      </w:r>
      <w:r w:rsidRPr="000F40FB">
        <w:rPr>
          <w:rFonts w:ascii="Palatino Linotype" w:hAnsi="Palatino Linotype" w:cstheme="minorHAnsi"/>
          <w:b/>
          <w:sz w:val="24"/>
          <w:szCs w:val="24"/>
        </w:rPr>
        <w:t>NOTIFÍQUESE</w:t>
      </w:r>
      <w:r w:rsidRPr="000F40FB">
        <w:rPr>
          <w:rFonts w:ascii="Palatino Linotype" w:hAnsi="Palatino Linotype" w:cstheme="minorHAnsi"/>
          <w:i/>
          <w:sz w:val="24"/>
          <w:szCs w:val="24"/>
        </w:rPr>
        <w:t xml:space="preserve"> </w:t>
      </w:r>
      <w:r w:rsidRPr="000F40FB">
        <w:rPr>
          <w:rFonts w:ascii="Palatino Linotype" w:hAnsi="Palatino Linotype" w:cstheme="minorHAnsi"/>
          <w:sz w:val="24"/>
          <w:szCs w:val="24"/>
        </w:rPr>
        <w:t xml:space="preserve">la presente resolución al Titular de la Unidad de Transparencia del Sujeto Obligado, </w:t>
      </w:r>
      <w:r w:rsidRPr="000F40FB">
        <w:rPr>
          <w:rFonts w:ascii="Palatino Linotype" w:hAnsi="Palatino Linotype" w:cs="Arial"/>
          <w:sz w:val="24"/>
          <w:szCs w:val="24"/>
        </w:rPr>
        <w:t xml:space="preserve">a través del Sistema de Acceso a la Información Mexiquense </w:t>
      </w:r>
      <w:r w:rsidRPr="000F40FB">
        <w:rPr>
          <w:rFonts w:ascii="Palatino Linotype" w:hAnsi="Palatino Linotype" w:cs="Arial"/>
          <w:b/>
          <w:sz w:val="24"/>
          <w:szCs w:val="24"/>
        </w:rPr>
        <w:t xml:space="preserve">(SAIMEX), </w:t>
      </w:r>
      <w:r w:rsidRPr="000F40FB">
        <w:rPr>
          <w:rFonts w:ascii="Palatino Linotype" w:hAnsi="Palatino Linotype" w:cstheme="minorHAnsi"/>
          <w:sz w:val="24"/>
          <w:szCs w:val="24"/>
        </w:rPr>
        <w:t xml:space="preserve">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w:t>
      </w:r>
      <w:r w:rsidRPr="000F40FB">
        <w:rPr>
          <w:rFonts w:ascii="Palatino Linotype" w:hAnsi="Palatino Linotype" w:cstheme="minorHAnsi"/>
          <w:sz w:val="24"/>
          <w:szCs w:val="24"/>
        </w:rPr>
        <w:lastRenderedPageBreak/>
        <w:t>fracción III; 214, 215 y 216 de la Ley  de Transparencia y Acceso a la Información Pública del Estado de México y Municipios.</w:t>
      </w:r>
    </w:p>
    <w:p w14:paraId="28BFCD73" w14:textId="77777777" w:rsidR="00CE4D2F" w:rsidRPr="000F40FB" w:rsidRDefault="00CE4D2F" w:rsidP="00CE4D2F">
      <w:pPr>
        <w:autoSpaceDE w:val="0"/>
        <w:autoSpaceDN w:val="0"/>
        <w:adjustRightInd w:val="0"/>
        <w:spacing w:line="360" w:lineRule="auto"/>
        <w:ind w:right="49"/>
        <w:jc w:val="both"/>
        <w:rPr>
          <w:rFonts w:ascii="Palatino Linotype" w:hAnsi="Palatino Linotype" w:cs="Arial"/>
          <w:sz w:val="24"/>
          <w:szCs w:val="24"/>
        </w:rPr>
      </w:pPr>
    </w:p>
    <w:p w14:paraId="61398732" w14:textId="77777777" w:rsidR="00CE4D2F" w:rsidRPr="000F40FB" w:rsidRDefault="00CE4D2F" w:rsidP="00CE4D2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40FB">
        <w:rPr>
          <w:rFonts w:ascii="Palatino Linotype" w:eastAsia="Times New Roman" w:hAnsi="Palatino Linotype" w:cs="Arial"/>
          <w:b/>
          <w:sz w:val="28"/>
          <w:szCs w:val="28"/>
          <w:lang w:val="es-ES" w:eastAsia="es-ES"/>
        </w:rPr>
        <w:t>CUARTO.</w:t>
      </w:r>
      <w:r w:rsidRPr="000F40FB">
        <w:rPr>
          <w:rFonts w:ascii="Palatino Linotype" w:eastAsia="Times New Roman" w:hAnsi="Palatino Linotype" w:cs="Arial"/>
          <w:b/>
          <w:sz w:val="24"/>
          <w:szCs w:val="24"/>
          <w:lang w:val="es-ES" w:eastAsia="es-ES"/>
        </w:rPr>
        <w:t xml:space="preserve"> </w:t>
      </w:r>
      <w:r w:rsidRPr="000F40FB">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0F40FB">
        <w:rPr>
          <w:rFonts w:ascii="Palatino Linotype" w:eastAsia="Times New Roman" w:hAnsi="Palatino Linotype" w:cs="Arial"/>
          <w:b/>
          <w:sz w:val="24"/>
          <w:szCs w:val="24"/>
          <w:lang w:val="es-ES" w:eastAsia="es-ES"/>
        </w:rPr>
        <w:t>Sujeto Obligado</w:t>
      </w:r>
      <w:r w:rsidRPr="000F40FB">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770481DF" w14:textId="77777777" w:rsidR="00CE4D2F" w:rsidRPr="000F40FB" w:rsidRDefault="00CE4D2F" w:rsidP="00CE4D2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2F739C2" w14:textId="77777777" w:rsidR="00CE4D2F" w:rsidRPr="000F40FB" w:rsidRDefault="00CE4D2F" w:rsidP="00CE4D2F">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0F40FB">
        <w:rPr>
          <w:rFonts w:ascii="Palatino Linotype" w:eastAsia="Times New Roman" w:hAnsi="Palatino Linotype" w:cs="Arial"/>
          <w:b/>
          <w:sz w:val="28"/>
          <w:szCs w:val="28"/>
          <w:lang w:eastAsia="es-ES"/>
        </w:rPr>
        <w:t>QUINTO</w:t>
      </w:r>
      <w:r w:rsidRPr="000F40FB">
        <w:rPr>
          <w:rFonts w:ascii="Palatino Linotype" w:eastAsia="Times New Roman" w:hAnsi="Palatino Linotype" w:cs="Arial"/>
          <w:b/>
          <w:sz w:val="24"/>
          <w:szCs w:val="24"/>
          <w:lang w:eastAsia="es-ES"/>
        </w:rPr>
        <w:t xml:space="preserve">. NOTIFÍQUESE </w:t>
      </w:r>
      <w:r w:rsidRPr="000F40FB">
        <w:rPr>
          <w:rFonts w:ascii="Palatino Linotype" w:eastAsia="Times New Roman" w:hAnsi="Palatino Linotype" w:cs="Arial"/>
          <w:sz w:val="24"/>
          <w:szCs w:val="24"/>
          <w:lang w:eastAsia="es-ES"/>
        </w:rPr>
        <w:t xml:space="preserve">la presente resolución al </w:t>
      </w:r>
      <w:r w:rsidRPr="000F40FB">
        <w:rPr>
          <w:rFonts w:ascii="Palatino Linotype" w:eastAsia="Times New Roman" w:hAnsi="Palatino Linotype" w:cs="Arial"/>
          <w:b/>
          <w:sz w:val="24"/>
          <w:szCs w:val="24"/>
          <w:lang w:eastAsia="es-ES"/>
        </w:rPr>
        <w:t xml:space="preserve">RECURRENTE vía </w:t>
      </w:r>
      <w:r w:rsidRPr="000F40FB">
        <w:rPr>
          <w:rFonts w:ascii="Palatino Linotype" w:hAnsi="Palatino Linotype" w:cs="Arial"/>
          <w:sz w:val="24"/>
          <w:szCs w:val="24"/>
        </w:rPr>
        <w:t xml:space="preserve">Sistema de Acceso a la Información Mexiquense </w:t>
      </w:r>
      <w:r w:rsidRPr="000F40FB">
        <w:rPr>
          <w:rFonts w:ascii="Palatino Linotype" w:hAnsi="Palatino Linotype" w:cs="Arial"/>
          <w:b/>
          <w:sz w:val="24"/>
          <w:szCs w:val="24"/>
        </w:rPr>
        <w:t xml:space="preserve">(SAIMEX) </w:t>
      </w:r>
      <w:r w:rsidRPr="000F40FB">
        <w:rPr>
          <w:rFonts w:ascii="Palatino Linotype" w:eastAsia="Times New Roman" w:hAnsi="Palatino Linotype" w:cs="Arial"/>
          <w:sz w:val="24"/>
          <w:szCs w:val="24"/>
          <w:lang w:eastAsia="es-ES"/>
        </w:rPr>
        <w:t xml:space="preserve">y hágase de su conocimiento que, </w:t>
      </w:r>
      <w:r w:rsidRPr="000F40FB">
        <w:rPr>
          <w:rFonts w:ascii="Palatino Linotype" w:eastAsia="Times New Roman" w:hAnsi="Palatino Linotype" w:cs="Times New Roman"/>
          <w:color w:val="222222"/>
          <w:sz w:val="24"/>
          <w:szCs w:val="24"/>
          <w:shd w:val="clear" w:color="auto" w:fill="FFFFFF"/>
          <w:lang w:eastAsia="es-ES"/>
        </w:rPr>
        <w:t xml:space="preserve">de conformidad con lo </w:t>
      </w:r>
      <w:r w:rsidRPr="000F40FB">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0F40FB">
        <w:rPr>
          <w:rFonts w:ascii="Palatino Linotype" w:eastAsia="Times New Roman" w:hAnsi="Palatino Linotype" w:cs="Times New Roman"/>
          <w:color w:val="222222"/>
          <w:sz w:val="24"/>
          <w:szCs w:val="24"/>
          <w:shd w:val="clear" w:color="auto" w:fill="FFFFFF"/>
          <w:lang w:eastAsia="es-ES"/>
        </w:rPr>
        <w:t>leyes aplicables.</w:t>
      </w:r>
    </w:p>
    <w:p w14:paraId="5B89B5E9" w14:textId="77777777" w:rsidR="00BC7F4C" w:rsidRPr="000F40FB" w:rsidRDefault="00BC7F4C" w:rsidP="00BC7F4C">
      <w:pPr>
        <w:spacing w:after="0" w:line="360" w:lineRule="auto"/>
        <w:jc w:val="both"/>
        <w:rPr>
          <w:rFonts w:ascii="Palatino Linotype" w:eastAsia="Calibri" w:hAnsi="Palatino Linotype" w:cs="Times New Roman"/>
          <w:b/>
          <w:bCs/>
          <w:sz w:val="28"/>
          <w:szCs w:val="28"/>
          <w:lang w:eastAsia="es-ES_tradnl"/>
        </w:rPr>
      </w:pPr>
    </w:p>
    <w:p w14:paraId="4C93630E" w14:textId="4F18A96C" w:rsidR="00BC7F4C" w:rsidRPr="000F40FB" w:rsidRDefault="00BC7F4C" w:rsidP="00BC7F4C">
      <w:pPr>
        <w:spacing w:after="0" w:line="360" w:lineRule="auto"/>
        <w:jc w:val="both"/>
        <w:rPr>
          <w:rFonts w:ascii="Palatino Linotype" w:eastAsia="Calibri" w:hAnsi="Palatino Linotype" w:cs="Times New Roman"/>
          <w:sz w:val="24"/>
          <w:szCs w:val="24"/>
          <w:lang w:eastAsia="es-ES_tradnl"/>
        </w:rPr>
      </w:pPr>
      <w:r w:rsidRPr="000F40FB">
        <w:rPr>
          <w:rFonts w:ascii="Palatino Linotype" w:eastAsia="Calibri" w:hAnsi="Palatino Linotype" w:cs="Times New Roman"/>
          <w:b/>
          <w:bCs/>
          <w:sz w:val="28"/>
          <w:szCs w:val="28"/>
          <w:lang w:eastAsia="es-ES_tradnl"/>
        </w:rPr>
        <w:t>SEXTO. -</w:t>
      </w:r>
      <w:r w:rsidRPr="000F40FB">
        <w:rPr>
          <w:rFonts w:ascii="Palatino Linotype" w:eastAsia="Calibri" w:hAnsi="Palatino Linotype" w:cs="Times New Roman"/>
          <w:sz w:val="24"/>
          <w:szCs w:val="24"/>
          <w:lang w:eastAsia="es-ES_tradnl"/>
        </w:rPr>
        <w:t xml:space="preserve"> </w:t>
      </w:r>
      <w:r w:rsidRPr="000F40FB">
        <w:rPr>
          <w:rFonts w:ascii="Palatino Linotype" w:hAnsi="Palatino Linotype"/>
          <w:b/>
          <w:sz w:val="24"/>
          <w:szCs w:val="24"/>
        </w:rPr>
        <w:t>GÍRESE</w:t>
      </w:r>
      <w:r w:rsidRPr="000F40FB">
        <w:rPr>
          <w:rFonts w:ascii="Palatino Linotype" w:hAnsi="Palatino Linotype"/>
          <w:sz w:val="24"/>
          <w:szCs w:val="24"/>
        </w:rPr>
        <w:t xml:space="preserve"> </w:t>
      </w:r>
      <w:r w:rsidRPr="000F40FB">
        <w:rPr>
          <w:rFonts w:ascii="Palatino Linotype" w:hAnsi="Palatino Linotype"/>
          <w:color w:val="000000" w:themeColor="text1"/>
          <w:sz w:val="24"/>
          <w:szCs w:val="24"/>
          <w:lang w:eastAsia="es-ES_tradnl"/>
        </w:rPr>
        <w:t xml:space="preserve">oficio al </w:t>
      </w:r>
      <w:r w:rsidRPr="000F40FB">
        <w:rPr>
          <w:rFonts w:ascii="Palatino Linotype" w:hAnsi="Palatino Linotype" w:cs="Arial"/>
          <w:color w:val="000000" w:themeColor="text1"/>
          <w:sz w:val="24"/>
          <w:szCs w:val="24"/>
          <w:lang w:val="es-ES"/>
        </w:rPr>
        <w:t>Titular de la Dirección General de Protección de Datos Personales, en atención al artículo 82, fracción XXVII de la Ley de Protección de Datos Personales del Estado de México y Municipios</w:t>
      </w:r>
      <w:r w:rsidRPr="000F40FB">
        <w:rPr>
          <w:rFonts w:ascii="Palatino Linotype" w:hAnsi="Palatino Linotype"/>
          <w:color w:val="000000" w:themeColor="text1"/>
          <w:sz w:val="24"/>
          <w:szCs w:val="24"/>
          <w:lang w:eastAsia="es-ES_tradnl"/>
        </w:rPr>
        <w:t xml:space="preserve">, en términos del </w:t>
      </w:r>
      <w:r w:rsidRPr="000F40FB">
        <w:rPr>
          <w:rFonts w:ascii="Palatino Linotype" w:hAnsi="Palatino Linotype"/>
          <w:b/>
          <w:color w:val="000000" w:themeColor="text1"/>
          <w:sz w:val="24"/>
          <w:szCs w:val="24"/>
          <w:lang w:eastAsia="es-ES_tradnl"/>
        </w:rPr>
        <w:t>Considerando CUARTO</w:t>
      </w:r>
      <w:r w:rsidRPr="000F40FB">
        <w:rPr>
          <w:rFonts w:ascii="Palatino Linotype" w:hAnsi="Palatino Linotype"/>
          <w:color w:val="000000" w:themeColor="text1"/>
          <w:sz w:val="24"/>
          <w:szCs w:val="24"/>
          <w:lang w:eastAsia="es-ES_tradnl"/>
        </w:rPr>
        <w:t xml:space="preserve"> de la presente resolución.</w:t>
      </w:r>
    </w:p>
    <w:p w14:paraId="1C71A567" w14:textId="77777777" w:rsidR="00CE4D2F" w:rsidRPr="000F40FB" w:rsidRDefault="00CE4D2F" w:rsidP="00CE4D2F">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74E66D49" w14:textId="09C42C00" w:rsidR="00CE4D2F" w:rsidRPr="000F40FB" w:rsidRDefault="00CE4D2F" w:rsidP="00CE4D2F">
      <w:pPr>
        <w:pStyle w:val="Prrafodelista"/>
        <w:autoSpaceDE w:val="0"/>
        <w:autoSpaceDN w:val="0"/>
        <w:adjustRightInd w:val="0"/>
        <w:spacing w:before="240" w:after="160" w:line="360" w:lineRule="auto"/>
        <w:ind w:left="0"/>
        <w:jc w:val="both"/>
        <w:rPr>
          <w:rFonts w:ascii="Palatino Linotype" w:hAnsi="Palatino Linotype" w:cs="Arial"/>
          <w:lang w:val="es-MX"/>
        </w:rPr>
      </w:pPr>
      <w:r w:rsidRPr="000F40FB">
        <w:rPr>
          <w:rFonts w:ascii="Palatino Linotype" w:hAnsi="Palatino Linotype" w:cs="Arial"/>
          <w:lang w:val="es-MX"/>
        </w:rPr>
        <w:t>ASÍ LO ACORDÓ, POR UNANIMIDAD DE VOTOS, EL PLENO DEL</w:t>
      </w:r>
      <w:r w:rsidRPr="000F40FB">
        <w:rPr>
          <w:rFonts w:ascii="Palatino Linotype" w:eastAsia="Arial Unicode MS" w:hAnsi="Palatino Linotype" w:cs="Arial"/>
          <w:lang w:val="es-MX"/>
        </w:rPr>
        <w:t xml:space="preserve"> INSTITUTO DE TRANSPARENCIA, ACCESO A LA INFORMACIÓN PÚBLICA Y PROTECCIÓN DE </w:t>
      </w:r>
      <w:r w:rsidRPr="000F40FB">
        <w:rPr>
          <w:rFonts w:ascii="Palatino Linotype" w:eastAsia="Arial Unicode MS" w:hAnsi="Palatino Linotype" w:cs="Arial"/>
          <w:lang w:val="es-MX"/>
        </w:rPr>
        <w:lastRenderedPageBreak/>
        <w:t>DATOS PERSONALES DEL ESTADO DE MÉXICO Y MUNICIPIOS</w:t>
      </w:r>
      <w:r w:rsidRPr="000F40FB">
        <w:rPr>
          <w:rFonts w:ascii="Palatino Linotype" w:hAnsi="Palatino Linotype" w:cs="Arial"/>
          <w:lang w:val="es-MX"/>
        </w:rPr>
        <w:t xml:space="preserve">, CONFORMADO POR LOS COMISIONADOS JOSÉ MARTÍNEZ VILCHIS, MARÍA DEL ROSARIO MEJÍA AYALA, SHARON CRISTINA MORALES MARTÍNEZ,  LUIS GUSTAVO PARRA NORIEGA Y GUADALUPE RAMÍREZ PEÑA; EN LA VIGÉSIMA </w:t>
      </w:r>
      <w:r w:rsidR="008F5918" w:rsidRPr="000F40FB">
        <w:rPr>
          <w:rFonts w:ascii="Palatino Linotype" w:hAnsi="Palatino Linotype" w:cs="Arial"/>
          <w:lang w:val="es-MX"/>
        </w:rPr>
        <w:t xml:space="preserve">NOVENA </w:t>
      </w:r>
      <w:r w:rsidRPr="000F40FB">
        <w:rPr>
          <w:rFonts w:ascii="Palatino Linotype" w:hAnsi="Palatino Linotype" w:cs="Arial"/>
          <w:lang w:val="es-MX"/>
        </w:rPr>
        <w:t xml:space="preserve">SESIÓN ORDINARIA CELEBRADA EL </w:t>
      </w:r>
      <w:r w:rsidR="008F5918" w:rsidRPr="000F40FB">
        <w:rPr>
          <w:rFonts w:ascii="Palatino Linotype" w:hAnsi="Palatino Linotype" w:cs="Arial"/>
          <w:lang w:val="es-MX"/>
        </w:rPr>
        <w:t>VEINTIUNO</w:t>
      </w:r>
      <w:r w:rsidRPr="000F40FB">
        <w:rPr>
          <w:rFonts w:ascii="Palatino Linotype" w:hAnsi="Palatino Linotype" w:cs="Arial"/>
          <w:lang w:val="es-MX"/>
        </w:rPr>
        <w:t xml:space="preserve"> DE AGOSTO DE DOS MIL VEINTICUATRO, ANTE EL SECRETARIO TÉCNICO DEL PLENO, ALEXIS TAPIA RAMÍREZ. </w:t>
      </w:r>
    </w:p>
    <w:p w14:paraId="46FB7B56" w14:textId="5B95C410" w:rsidR="00CE4D2F" w:rsidRDefault="00096B1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sidRPr="000F40FB">
        <w:rPr>
          <w:rFonts w:ascii="Palatino Linotype" w:hAnsi="Palatino Linotype"/>
          <w:bCs/>
          <w:noProof/>
          <w:sz w:val="18"/>
          <w:szCs w:val="18"/>
          <w:lang w:val="es-MX" w:eastAsia="es-MX"/>
        </w:rPr>
        <mc:AlternateContent>
          <mc:Choice Requires="wps">
            <w:drawing>
              <wp:anchor distT="0" distB="0" distL="114300" distR="114300" simplePos="0" relativeHeight="251797504" behindDoc="0" locked="0" layoutInCell="1" allowOverlap="1" wp14:anchorId="709F02AF" wp14:editId="04B2B744">
                <wp:simplePos x="0" y="0"/>
                <wp:positionH relativeFrom="margin">
                  <wp:posOffset>-66675</wp:posOffset>
                </wp:positionH>
                <wp:positionV relativeFrom="paragraph">
                  <wp:posOffset>363855</wp:posOffset>
                </wp:positionV>
                <wp:extent cx="6096000" cy="4861560"/>
                <wp:effectExtent l="0" t="0" r="19050" b="34290"/>
                <wp:wrapNone/>
                <wp:docPr id="1364272491" name="Straight Connector 5"/>
                <wp:cNvGraphicFramePr/>
                <a:graphic xmlns:a="http://schemas.openxmlformats.org/drawingml/2006/main">
                  <a:graphicData uri="http://schemas.microsoft.com/office/word/2010/wordprocessingShape">
                    <wps:wsp>
                      <wps:cNvCnPr/>
                      <wps:spPr>
                        <a:xfrm>
                          <a:off x="0" y="0"/>
                          <a:ext cx="6096000" cy="4861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C6427F5" id="Straight Connector 5" o:spid="_x0000_s1026" style="position:absolute;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5pt,28.65pt" to="474.75pt,4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" strokecolor="#5b9bd5 [3204]" strokeweight=".5pt">
                <v:stroke joinstyle="miter"/>
                <w10:wrap anchorx="margin"/>
              </v:line>
            </w:pict>
          </mc:Fallback>
        </mc:AlternateContent>
      </w:r>
      <w:r w:rsidR="00CE4D2F" w:rsidRPr="000F40FB">
        <w:rPr>
          <w:rFonts w:ascii="Palatino Linotype" w:hAnsi="Palatino Linotype"/>
          <w:bCs/>
          <w:sz w:val="18"/>
          <w:szCs w:val="18"/>
          <w:lang w:val="es-MX"/>
        </w:rPr>
        <w:t>CCR/JCMA</w:t>
      </w:r>
      <w:bookmarkStart w:id="0" w:name="_GoBack"/>
      <w:bookmarkEnd w:id="0"/>
    </w:p>
    <w:p w14:paraId="78BE4704" w14:textId="5C09C641"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32756B9C"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9E7B5D6"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F2E2DDD"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5A5E5641"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12B69903"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09454256"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659C5979"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30A3148B"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4DC62BC"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278A3F10"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4B1ECBA1"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240376E9"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6CC6F600"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2E4D348F"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31112E3D" w14:textId="77777777" w:rsidR="00CE4D2F" w:rsidRPr="00705FE6"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1301B5AA" w14:textId="77777777" w:rsidR="00154C5F" w:rsidRDefault="00154C5F" w:rsidP="00B436EA">
      <w:pPr>
        <w:spacing w:before="240" w:line="360" w:lineRule="auto"/>
        <w:jc w:val="both"/>
        <w:rPr>
          <w:rFonts w:ascii="Palatino Linotype" w:hAnsi="Palatino Linotype"/>
          <w:sz w:val="24"/>
          <w:szCs w:val="24"/>
        </w:rPr>
      </w:pPr>
    </w:p>
    <w:p w14:paraId="7263DA32" w14:textId="77777777" w:rsidR="003E3072" w:rsidRDefault="003E3072" w:rsidP="00B436EA">
      <w:pPr>
        <w:spacing w:before="240" w:line="360" w:lineRule="auto"/>
        <w:jc w:val="both"/>
        <w:rPr>
          <w:rFonts w:ascii="Palatino Linotype" w:hAnsi="Palatino Linotype"/>
          <w:sz w:val="24"/>
          <w:szCs w:val="24"/>
        </w:rPr>
      </w:pPr>
    </w:p>
    <w:p w14:paraId="27A4D9D6" w14:textId="77777777" w:rsidR="003E3072" w:rsidRDefault="003E3072" w:rsidP="00B436EA">
      <w:pPr>
        <w:spacing w:before="240" w:line="360" w:lineRule="auto"/>
        <w:jc w:val="both"/>
        <w:rPr>
          <w:rFonts w:ascii="Palatino Linotype" w:hAnsi="Palatino Linotype"/>
          <w:sz w:val="24"/>
          <w:szCs w:val="24"/>
        </w:rPr>
      </w:pPr>
    </w:p>
    <w:p w14:paraId="5C9E97FA" w14:textId="77777777" w:rsidR="003E3072" w:rsidRDefault="003E3072" w:rsidP="00B436EA">
      <w:pPr>
        <w:spacing w:before="240" w:line="360" w:lineRule="auto"/>
        <w:jc w:val="both"/>
        <w:rPr>
          <w:rFonts w:ascii="Palatino Linotype" w:hAnsi="Palatino Linotype"/>
          <w:sz w:val="24"/>
          <w:szCs w:val="24"/>
        </w:rPr>
      </w:pPr>
    </w:p>
    <w:p w14:paraId="6F299793" w14:textId="77777777" w:rsidR="003E3072" w:rsidRDefault="003E3072" w:rsidP="00B436EA">
      <w:pPr>
        <w:spacing w:before="240" w:line="360" w:lineRule="auto"/>
        <w:jc w:val="both"/>
        <w:rPr>
          <w:rFonts w:ascii="Palatino Linotype" w:hAnsi="Palatino Linotype"/>
          <w:sz w:val="24"/>
          <w:szCs w:val="24"/>
        </w:rPr>
      </w:pPr>
    </w:p>
    <w:p w14:paraId="4F3DE3BA" w14:textId="77777777" w:rsidR="003E3072" w:rsidRDefault="003E3072" w:rsidP="00B436EA">
      <w:pPr>
        <w:spacing w:before="240" w:line="360" w:lineRule="auto"/>
        <w:jc w:val="both"/>
        <w:rPr>
          <w:rFonts w:ascii="Palatino Linotype" w:hAnsi="Palatino Linotype"/>
          <w:sz w:val="24"/>
          <w:szCs w:val="24"/>
        </w:rPr>
      </w:pPr>
    </w:p>
    <w:p w14:paraId="4AE7CE2B" w14:textId="77777777" w:rsidR="003E3072" w:rsidRDefault="003E3072" w:rsidP="00B436EA">
      <w:pPr>
        <w:spacing w:before="240" w:line="360" w:lineRule="auto"/>
        <w:jc w:val="both"/>
        <w:rPr>
          <w:rFonts w:ascii="Palatino Linotype" w:hAnsi="Palatino Linotype"/>
          <w:sz w:val="24"/>
          <w:szCs w:val="24"/>
        </w:rPr>
      </w:pPr>
    </w:p>
    <w:sectPr w:rsidR="003E3072" w:rsidSect="008E1838">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9F9D77" w14:textId="77777777" w:rsidR="00A3502D" w:rsidRDefault="00A3502D" w:rsidP="006168E4">
      <w:pPr>
        <w:spacing w:after="0" w:line="240" w:lineRule="auto"/>
      </w:pPr>
      <w:r>
        <w:separator/>
      </w:r>
    </w:p>
  </w:endnote>
  <w:endnote w:type="continuationSeparator" w:id="0">
    <w:p w14:paraId="069BBC8C" w14:textId="77777777" w:rsidR="00A3502D" w:rsidRDefault="00A3502D"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F40FB">
      <w:rPr>
        <w:rFonts w:ascii="Palatino Linotype" w:hAnsi="Palatino Linotype"/>
        <w:bCs/>
        <w:noProof/>
        <w:sz w:val="20"/>
      </w:rPr>
      <w:t>35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F40FB">
      <w:rPr>
        <w:rFonts w:ascii="Palatino Linotype" w:hAnsi="Palatino Linotype"/>
        <w:bCs/>
        <w:noProof/>
        <w:sz w:val="20"/>
      </w:rPr>
      <w:t>36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F40F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F40FB">
      <w:rPr>
        <w:rFonts w:ascii="Palatino Linotype" w:hAnsi="Palatino Linotype"/>
        <w:bCs/>
        <w:noProof/>
        <w:sz w:val="20"/>
      </w:rPr>
      <w:t>36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3A10C9" w14:textId="77777777" w:rsidR="00A3502D" w:rsidRDefault="00A3502D" w:rsidP="006168E4">
      <w:pPr>
        <w:spacing w:after="0" w:line="240" w:lineRule="auto"/>
      </w:pPr>
      <w:r>
        <w:separator/>
      </w:r>
    </w:p>
  </w:footnote>
  <w:footnote w:type="continuationSeparator" w:id="0">
    <w:p w14:paraId="4FAA8C7E" w14:textId="77777777" w:rsidR="00A3502D" w:rsidRDefault="00A3502D" w:rsidP="006168E4">
      <w:pPr>
        <w:spacing w:after="0" w:line="240" w:lineRule="auto"/>
      </w:pPr>
      <w:r>
        <w:continuationSeparator/>
      </w:r>
    </w:p>
  </w:footnote>
  <w:footnote w:id="1">
    <w:p w14:paraId="5F8780C1" w14:textId="77777777" w:rsidR="00C4789A" w:rsidRPr="005552A8" w:rsidRDefault="00C4789A" w:rsidP="00C4789A">
      <w:pPr>
        <w:jc w:val="both"/>
        <w:rPr>
          <w:rFonts w:ascii="Palatino Linotype" w:eastAsia="Times New Roman" w:hAnsi="Palatino Linotype"/>
          <w:b/>
          <w:bCs/>
          <w:i/>
          <w:sz w:val="16"/>
          <w:szCs w:val="16"/>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C635755" w14:textId="77777777" w:rsidR="00C4789A" w:rsidRPr="005552A8" w:rsidRDefault="00C4789A" w:rsidP="00C4789A">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66A98095"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EC4745">
            <w:rPr>
              <w:rFonts w:ascii="Palatino Linotype" w:hAnsi="Palatino Linotype" w:cs="Arial"/>
              <w:bCs/>
              <w:sz w:val="24"/>
              <w:lang w:eastAsia="es-MX"/>
            </w:rPr>
            <w:t>4140</w:t>
          </w:r>
          <w:r w:rsidR="00C70B4A">
            <w:rPr>
              <w:rFonts w:ascii="Palatino Linotype" w:hAnsi="Palatino Linotype" w:cs="Arial"/>
              <w:bCs/>
              <w:sz w:val="24"/>
              <w:lang w:eastAsia="es-MX"/>
            </w:rPr>
            <w:t>/INFOEM/IP/RR/202</w:t>
          </w:r>
          <w:r w:rsidR="000A4FD3">
            <w:rPr>
              <w:rFonts w:ascii="Palatino Linotype" w:hAnsi="Palatino Linotype" w:cs="Arial"/>
              <w:bCs/>
              <w:sz w:val="24"/>
              <w:lang w:eastAsia="es-MX"/>
            </w:rPr>
            <w:t>4</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2B729E98" w:rsidR="00C70B4A" w:rsidRPr="00F06FED" w:rsidRDefault="00EC4745"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Comisión Estatal de Parques Naturales y de la Fauna </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665DCD02"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EC4745">
            <w:rPr>
              <w:rFonts w:ascii="Palatino Linotype" w:hAnsi="Palatino Linotype" w:cs="Arial"/>
              <w:bCs/>
              <w:sz w:val="24"/>
              <w:lang w:eastAsia="es-MX"/>
            </w:rPr>
            <w:t>4140</w:t>
          </w:r>
          <w:r w:rsidR="00C70B4A">
            <w:rPr>
              <w:rFonts w:ascii="Palatino Linotype" w:hAnsi="Palatino Linotype" w:cs="Arial"/>
              <w:bCs/>
              <w:sz w:val="24"/>
              <w:lang w:eastAsia="es-MX"/>
            </w:rPr>
            <w:t>/INFOEM/IP/RR/202</w:t>
          </w:r>
          <w:r w:rsidR="000A4FD3">
            <w:rPr>
              <w:rFonts w:ascii="Palatino Linotype" w:hAnsi="Palatino Linotype" w:cs="Arial"/>
              <w:bCs/>
              <w:sz w:val="24"/>
              <w:lang w:eastAsia="es-MX"/>
            </w:rPr>
            <w:t>4</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55E56ECD" w:rsidR="00C70B4A" w:rsidRPr="00F06FED" w:rsidRDefault="004E4C02" w:rsidP="00870B18">
          <w:pPr>
            <w:spacing w:after="120" w:line="256" w:lineRule="auto"/>
            <w:ind w:left="637" w:right="214"/>
            <w:jc w:val="both"/>
            <w:rPr>
              <w:rFonts w:ascii="Palatino Linotype" w:hAnsi="Palatino Linotype" w:cs="Arial"/>
            </w:rPr>
          </w:pPr>
          <w:r>
            <w:rPr>
              <w:rFonts w:ascii="Palatino Linotype" w:hAnsi="Palatino Linotype" w:cs="Arial"/>
            </w:rPr>
            <w:t>XXXXXXXXXXXX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132FB347" w:rsidR="00C70B4A" w:rsidRDefault="00EC4745"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Comisión Estatal de Parques Naturales y de la Fauna</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04EB1"/>
    <w:multiLevelType w:val="hybridMultilevel"/>
    <w:tmpl w:val="008E85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FA2CD8"/>
    <w:multiLevelType w:val="hybridMultilevel"/>
    <w:tmpl w:val="14845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624C76"/>
    <w:multiLevelType w:val="hybridMultilevel"/>
    <w:tmpl w:val="88B296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28B7070"/>
    <w:multiLevelType w:val="hybridMultilevel"/>
    <w:tmpl w:val="8A181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B910113"/>
    <w:multiLevelType w:val="hybridMultilevel"/>
    <w:tmpl w:val="75FA8CFC"/>
    <w:lvl w:ilvl="0" w:tplc="47003CB6">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6"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6"/>
  </w:num>
  <w:num w:numId="2">
    <w:abstractNumId w:val="1"/>
  </w:num>
  <w:num w:numId="3">
    <w:abstractNumId w:val="2"/>
  </w:num>
  <w:num w:numId="4">
    <w:abstractNumId w:val="4"/>
  </w:num>
  <w:num w:numId="5">
    <w:abstractNumId w:val="0"/>
  </w:num>
  <w:num w:numId="6">
    <w:abstractNumId w:val="3"/>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2F5"/>
    <w:rsid w:val="000026CF"/>
    <w:rsid w:val="00002DDF"/>
    <w:rsid w:val="000037E2"/>
    <w:rsid w:val="0000573A"/>
    <w:rsid w:val="000061F8"/>
    <w:rsid w:val="00007BD9"/>
    <w:rsid w:val="00010F2B"/>
    <w:rsid w:val="0001225E"/>
    <w:rsid w:val="00013759"/>
    <w:rsid w:val="00014564"/>
    <w:rsid w:val="0001630D"/>
    <w:rsid w:val="000163D4"/>
    <w:rsid w:val="000170DF"/>
    <w:rsid w:val="00020A70"/>
    <w:rsid w:val="00021CBD"/>
    <w:rsid w:val="00022604"/>
    <w:rsid w:val="000236FA"/>
    <w:rsid w:val="0002450B"/>
    <w:rsid w:val="00025509"/>
    <w:rsid w:val="0002766F"/>
    <w:rsid w:val="000306A7"/>
    <w:rsid w:val="00031C92"/>
    <w:rsid w:val="000363A2"/>
    <w:rsid w:val="00036E22"/>
    <w:rsid w:val="0004199A"/>
    <w:rsid w:val="00045379"/>
    <w:rsid w:val="000461DF"/>
    <w:rsid w:val="00046AD8"/>
    <w:rsid w:val="00054BC2"/>
    <w:rsid w:val="00054DD0"/>
    <w:rsid w:val="00055224"/>
    <w:rsid w:val="0005543E"/>
    <w:rsid w:val="0005622A"/>
    <w:rsid w:val="0006076C"/>
    <w:rsid w:val="00060C0C"/>
    <w:rsid w:val="00060FB3"/>
    <w:rsid w:val="00061821"/>
    <w:rsid w:val="000623F9"/>
    <w:rsid w:val="00062482"/>
    <w:rsid w:val="00062D5C"/>
    <w:rsid w:val="00063A10"/>
    <w:rsid w:val="00063EFB"/>
    <w:rsid w:val="00063F93"/>
    <w:rsid w:val="000644E5"/>
    <w:rsid w:val="000662F8"/>
    <w:rsid w:val="00073E78"/>
    <w:rsid w:val="000758EF"/>
    <w:rsid w:val="00081988"/>
    <w:rsid w:val="00085215"/>
    <w:rsid w:val="0008582E"/>
    <w:rsid w:val="00090AFC"/>
    <w:rsid w:val="00091552"/>
    <w:rsid w:val="00091C3A"/>
    <w:rsid w:val="00093E92"/>
    <w:rsid w:val="00096B1F"/>
    <w:rsid w:val="000A157B"/>
    <w:rsid w:val="000A1AC3"/>
    <w:rsid w:val="000A2D37"/>
    <w:rsid w:val="000A3486"/>
    <w:rsid w:val="000A44C7"/>
    <w:rsid w:val="000A4DD1"/>
    <w:rsid w:val="000A4FD3"/>
    <w:rsid w:val="000A70F8"/>
    <w:rsid w:val="000A71F4"/>
    <w:rsid w:val="000A733E"/>
    <w:rsid w:val="000A79DA"/>
    <w:rsid w:val="000B0B8F"/>
    <w:rsid w:val="000B1702"/>
    <w:rsid w:val="000B4B51"/>
    <w:rsid w:val="000B7158"/>
    <w:rsid w:val="000C1477"/>
    <w:rsid w:val="000C309C"/>
    <w:rsid w:val="000C3E68"/>
    <w:rsid w:val="000C5B8B"/>
    <w:rsid w:val="000C797E"/>
    <w:rsid w:val="000C7E6E"/>
    <w:rsid w:val="000D0BC5"/>
    <w:rsid w:val="000D1B55"/>
    <w:rsid w:val="000D3C75"/>
    <w:rsid w:val="000D53CB"/>
    <w:rsid w:val="000D6116"/>
    <w:rsid w:val="000D7A3D"/>
    <w:rsid w:val="000D7B04"/>
    <w:rsid w:val="000E0557"/>
    <w:rsid w:val="000E0655"/>
    <w:rsid w:val="000E0A71"/>
    <w:rsid w:val="000E686B"/>
    <w:rsid w:val="000F3EDB"/>
    <w:rsid w:val="000F3EE7"/>
    <w:rsid w:val="000F40FB"/>
    <w:rsid w:val="000F68B1"/>
    <w:rsid w:val="000F6F19"/>
    <w:rsid w:val="000F7AC2"/>
    <w:rsid w:val="00100E19"/>
    <w:rsid w:val="00102D69"/>
    <w:rsid w:val="00110EDB"/>
    <w:rsid w:val="00111DCD"/>
    <w:rsid w:val="00114CF9"/>
    <w:rsid w:val="0011564C"/>
    <w:rsid w:val="001167AA"/>
    <w:rsid w:val="00117157"/>
    <w:rsid w:val="00123898"/>
    <w:rsid w:val="00124855"/>
    <w:rsid w:val="00124EC6"/>
    <w:rsid w:val="001254F5"/>
    <w:rsid w:val="001336D3"/>
    <w:rsid w:val="001364AA"/>
    <w:rsid w:val="00136FAD"/>
    <w:rsid w:val="00140579"/>
    <w:rsid w:val="00143D5F"/>
    <w:rsid w:val="00144B4A"/>
    <w:rsid w:val="00146F0A"/>
    <w:rsid w:val="00146FFD"/>
    <w:rsid w:val="00147B36"/>
    <w:rsid w:val="00150196"/>
    <w:rsid w:val="00150D1D"/>
    <w:rsid w:val="00152124"/>
    <w:rsid w:val="00152C2B"/>
    <w:rsid w:val="001542FC"/>
    <w:rsid w:val="00154C5F"/>
    <w:rsid w:val="001646D0"/>
    <w:rsid w:val="001657E6"/>
    <w:rsid w:val="00170066"/>
    <w:rsid w:val="00172661"/>
    <w:rsid w:val="001742A5"/>
    <w:rsid w:val="00174495"/>
    <w:rsid w:val="00174EE4"/>
    <w:rsid w:val="00175279"/>
    <w:rsid w:val="00175320"/>
    <w:rsid w:val="00175897"/>
    <w:rsid w:val="00175C56"/>
    <w:rsid w:val="00177D2C"/>
    <w:rsid w:val="001804C3"/>
    <w:rsid w:val="001806DF"/>
    <w:rsid w:val="00180B9F"/>
    <w:rsid w:val="00181CC5"/>
    <w:rsid w:val="00182DA4"/>
    <w:rsid w:val="00191926"/>
    <w:rsid w:val="00193784"/>
    <w:rsid w:val="00193FB6"/>
    <w:rsid w:val="001942EE"/>
    <w:rsid w:val="0019604A"/>
    <w:rsid w:val="00197E70"/>
    <w:rsid w:val="001A02EC"/>
    <w:rsid w:val="001A0906"/>
    <w:rsid w:val="001A0EFF"/>
    <w:rsid w:val="001A22D7"/>
    <w:rsid w:val="001A32F0"/>
    <w:rsid w:val="001A577E"/>
    <w:rsid w:val="001A58DE"/>
    <w:rsid w:val="001A7C9B"/>
    <w:rsid w:val="001B05B9"/>
    <w:rsid w:val="001B1519"/>
    <w:rsid w:val="001B1F55"/>
    <w:rsid w:val="001B7B88"/>
    <w:rsid w:val="001C0BAD"/>
    <w:rsid w:val="001C1E07"/>
    <w:rsid w:val="001C7319"/>
    <w:rsid w:val="001C7D87"/>
    <w:rsid w:val="001D299A"/>
    <w:rsid w:val="001D3E87"/>
    <w:rsid w:val="001D5F16"/>
    <w:rsid w:val="001D6FAB"/>
    <w:rsid w:val="001D7436"/>
    <w:rsid w:val="001E0EC8"/>
    <w:rsid w:val="001E1D18"/>
    <w:rsid w:val="001E2C0F"/>
    <w:rsid w:val="001E668A"/>
    <w:rsid w:val="001E6A63"/>
    <w:rsid w:val="001E7D04"/>
    <w:rsid w:val="001F0A4F"/>
    <w:rsid w:val="001F2A14"/>
    <w:rsid w:val="001F3F0E"/>
    <w:rsid w:val="001F4ADC"/>
    <w:rsid w:val="001F5597"/>
    <w:rsid w:val="001F71ED"/>
    <w:rsid w:val="00203D3A"/>
    <w:rsid w:val="00203FF3"/>
    <w:rsid w:val="002044B4"/>
    <w:rsid w:val="00207086"/>
    <w:rsid w:val="00210B06"/>
    <w:rsid w:val="00211D60"/>
    <w:rsid w:val="0021501E"/>
    <w:rsid w:val="0021546A"/>
    <w:rsid w:val="0021572A"/>
    <w:rsid w:val="002205C0"/>
    <w:rsid w:val="0022494A"/>
    <w:rsid w:val="00225507"/>
    <w:rsid w:val="00232223"/>
    <w:rsid w:val="0023317B"/>
    <w:rsid w:val="0023373D"/>
    <w:rsid w:val="00233D7E"/>
    <w:rsid w:val="00233EF7"/>
    <w:rsid w:val="0023423C"/>
    <w:rsid w:val="00237F4F"/>
    <w:rsid w:val="0024112D"/>
    <w:rsid w:val="002428BA"/>
    <w:rsid w:val="00244177"/>
    <w:rsid w:val="00254477"/>
    <w:rsid w:val="00257337"/>
    <w:rsid w:val="002577FE"/>
    <w:rsid w:val="0025780C"/>
    <w:rsid w:val="002609D8"/>
    <w:rsid w:val="00262CBE"/>
    <w:rsid w:val="002642D3"/>
    <w:rsid w:val="002646EF"/>
    <w:rsid w:val="00265144"/>
    <w:rsid w:val="002663A4"/>
    <w:rsid w:val="002666C7"/>
    <w:rsid w:val="00266AE6"/>
    <w:rsid w:val="00267C18"/>
    <w:rsid w:val="00273D0E"/>
    <w:rsid w:val="002764D6"/>
    <w:rsid w:val="00280B8B"/>
    <w:rsid w:val="00282235"/>
    <w:rsid w:val="00286C13"/>
    <w:rsid w:val="0029026C"/>
    <w:rsid w:val="00292350"/>
    <w:rsid w:val="00292DC0"/>
    <w:rsid w:val="00293C29"/>
    <w:rsid w:val="00294345"/>
    <w:rsid w:val="00297EF9"/>
    <w:rsid w:val="002A0E16"/>
    <w:rsid w:val="002A2034"/>
    <w:rsid w:val="002A24F4"/>
    <w:rsid w:val="002A38BF"/>
    <w:rsid w:val="002A429A"/>
    <w:rsid w:val="002A4A4D"/>
    <w:rsid w:val="002A597E"/>
    <w:rsid w:val="002A79A4"/>
    <w:rsid w:val="002B0FB9"/>
    <w:rsid w:val="002B4382"/>
    <w:rsid w:val="002B5DBD"/>
    <w:rsid w:val="002B72F9"/>
    <w:rsid w:val="002B7D92"/>
    <w:rsid w:val="002C498D"/>
    <w:rsid w:val="002C4FE1"/>
    <w:rsid w:val="002C72D2"/>
    <w:rsid w:val="002D1B28"/>
    <w:rsid w:val="002D2F00"/>
    <w:rsid w:val="002D3A7C"/>
    <w:rsid w:val="002D79E2"/>
    <w:rsid w:val="002D7A5D"/>
    <w:rsid w:val="002E01BC"/>
    <w:rsid w:val="002E0A4A"/>
    <w:rsid w:val="002E0BC4"/>
    <w:rsid w:val="002E21B4"/>
    <w:rsid w:val="002E2D7B"/>
    <w:rsid w:val="002E5E6A"/>
    <w:rsid w:val="002E6FBB"/>
    <w:rsid w:val="002F22FA"/>
    <w:rsid w:val="002F37BE"/>
    <w:rsid w:val="002F41CA"/>
    <w:rsid w:val="002F4C6A"/>
    <w:rsid w:val="002F527C"/>
    <w:rsid w:val="002F70F6"/>
    <w:rsid w:val="00300D0B"/>
    <w:rsid w:val="003043BE"/>
    <w:rsid w:val="00305181"/>
    <w:rsid w:val="00306096"/>
    <w:rsid w:val="00306974"/>
    <w:rsid w:val="00307014"/>
    <w:rsid w:val="00307CAC"/>
    <w:rsid w:val="00313A1F"/>
    <w:rsid w:val="00314F93"/>
    <w:rsid w:val="0031645D"/>
    <w:rsid w:val="00320A67"/>
    <w:rsid w:val="00324AC9"/>
    <w:rsid w:val="003272FB"/>
    <w:rsid w:val="00330857"/>
    <w:rsid w:val="00330C50"/>
    <w:rsid w:val="00331499"/>
    <w:rsid w:val="0033580E"/>
    <w:rsid w:val="00337F09"/>
    <w:rsid w:val="00343D1E"/>
    <w:rsid w:val="0035054D"/>
    <w:rsid w:val="00354258"/>
    <w:rsid w:val="00355593"/>
    <w:rsid w:val="00357548"/>
    <w:rsid w:val="00357E0E"/>
    <w:rsid w:val="003604B0"/>
    <w:rsid w:val="00361B9C"/>
    <w:rsid w:val="00361D89"/>
    <w:rsid w:val="00367265"/>
    <w:rsid w:val="003672FB"/>
    <w:rsid w:val="00370588"/>
    <w:rsid w:val="00370797"/>
    <w:rsid w:val="003707FE"/>
    <w:rsid w:val="00370C79"/>
    <w:rsid w:val="003712F3"/>
    <w:rsid w:val="00371738"/>
    <w:rsid w:val="00372A32"/>
    <w:rsid w:val="00372D3E"/>
    <w:rsid w:val="00374549"/>
    <w:rsid w:val="003746C6"/>
    <w:rsid w:val="00375763"/>
    <w:rsid w:val="00375BEA"/>
    <w:rsid w:val="00376CEC"/>
    <w:rsid w:val="00377DFF"/>
    <w:rsid w:val="00380758"/>
    <w:rsid w:val="003810B1"/>
    <w:rsid w:val="003815E5"/>
    <w:rsid w:val="00381E2B"/>
    <w:rsid w:val="003821A1"/>
    <w:rsid w:val="003838B4"/>
    <w:rsid w:val="00384029"/>
    <w:rsid w:val="00385BBD"/>
    <w:rsid w:val="00387929"/>
    <w:rsid w:val="00390988"/>
    <w:rsid w:val="0039347E"/>
    <w:rsid w:val="00393D5B"/>
    <w:rsid w:val="0039460D"/>
    <w:rsid w:val="00394873"/>
    <w:rsid w:val="00394A1E"/>
    <w:rsid w:val="003968C7"/>
    <w:rsid w:val="003A0863"/>
    <w:rsid w:val="003A2246"/>
    <w:rsid w:val="003A2658"/>
    <w:rsid w:val="003A4CF6"/>
    <w:rsid w:val="003A61F9"/>
    <w:rsid w:val="003A6975"/>
    <w:rsid w:val="003B0793"/>
    <w:rsid w:val="003B0D66"/>
    <w:rsid w:val="003B11BA"/>
    <w:rsid w:val="003B1E88"/>
    <w:rsid w:val="003B5E96"/>
    <w:rsid w:val="003C0DF8"/>
    <w:rsid w:val="003C183D"/>
    <w:rsid w:val="003C3F7B"/>
    <w:rsid w:val="003C5243"/>
    <w:rsid w:val="003C53ED"/>
    <w:rsid w:val="003D0B7E"/>
    <w:rsid w:val="003D4E0F"/>
    <w:rsid w:val="003D5860"/>
    <w:rsid w:val="003D5C0A"/>
    <w:rsid w:val="003E16E1"/>
    <w:rsid w:val="003E1871"/>
    <w:rsid w:val="003E3072"/>
    <w:rsid w:val="003E504D"/>
    <w:rsid w:val="003E656A"/>
    <w:rsid w:val="003E78B7"/>
    <w:rsid w:val="003F0230"/>
    <w:rsid w:val="003F094C"/>
    <w:rsid w:val="003F3016"/>
    <w:rsid w:val="003F38EB"/>
    <w:rsid w:val="003F3AD8"/>
    <w:rsid w:val="003F5CE1"/>
    <w:rsid w:val="003F76E5"/>
    <w:rsid w:val="003F7952"/>
    <w:rsid w:val="004012CF"/>
    <w:rsid w:val="004015EE"/>
    <w:rsid w:val="00402FF3"/>
    <w:rsid w:val="00403048"/>
    <w:rsid w:val="0040673A"/>
    <w:rsid w:val="004069EB"/>
    <w:rsid w:val="00410ACB"/>
    <w:rsid w:val="00411E6F"/>
    <w:rsid w:val="00412600"/>
    <w:rsid w:val="00412EF7"/>
    <w:rsid w:val="004150FE"/>
    <w:rsid w:val="00421D09"/>
    <w:rsid w:val="00422ED2"/>
    <w:rsid w:val="00423213"/>
    <w:rsid w:val="0042416D"/>
    <w:rsid w:val="00424487"/>
    <w:rsid w:val="00424EA1"/>
    <w:rsid w:val="00435290"/>
    <w:rsid w:val="00436802"/>
    <w:rsid w:val="00437E68"/>
    <w:rsid w:val="00442E45"/>
    <w:rsid w:val="00443AD4"/>
    <w:rsid w:val="0044438E"/>
    <w:rsid w:val="00445C0F"/>
    <w:rsid w:val="004510AD"/>
    <w:rsid w:val="00451448"/>
    <w:rsid w:val="004516EB"/>
    <w:rsid w:val="004529B6"/>
    <w:rsid w:val="00453843"/>
    <w:rsid w:val="00453DBD"/>
    <w:rsid w:val="00454CE6"/>
    <w:rsid w:val="00455463"/>
    <w:rsid w:val="00457305"/>
    <w:rsid w:val="00457955"/>
    <w:rsid w:val="00462881"/>
    <w:rsid w:val="00462DA6"/>
    <w:rsid w:val="004640F2"/>
    <w:rsid w:val="00467337"/>
    <w:rsid w:val="00467C17"/>
    <w:rsid w:val="00471D57"/>
    <w:rsid w:val="00475345"/>
    <w:rsid w:val="00475F48"/>
    <w:rsid w:val="00476790"/>
    <w:rsid w:val="00477CC2"/>
    <w:rsid w:val="00477D47"/>
    <w:rsid w:val="00480C32"/>
    <w:rsid w:val="004814EA"/>
    <w:rsid w:val="0048180A"/>
    <w:rsid w:val="00481C7A"/>
    <w:rsid w:val="00487DB5"/>
    <w:rsid w:val="004906C8"/>
    <w:rsid w:val="00491877"/>
    <w:rsid w:val="00492BC7"/>
    <w:rsid w:val="004938E6"/>
    <w:rsid w:val="0049549B"/>
    <w:rsid w:val="004967E2"/>
    <w:rsid w:val="004975A8"/>
    <w:rsid w:val="004A114B"/>
    <w:rsid w:val="004A2363"/>
    <w:rsid w:val="004A290F"/>
    <w:rsid w:val="004A55D8"/>
    <w:rsid w:val="004A5FFD"/>
    <w:rsid w:val="004A7CE2"/>
    <w:rsid w:val="004B031A"/>
    <w:rsid w:val="004B1236"/>
    <w:rsid w:val="004B1ACE"/>
    <w:rsid w:val="004B234F"/>
    <w:rsid w:val="004B353F"/>
    <w:rsid w:val="004B59BB"/>
    <w:rsid w:val="004B5CCC"/>
    <w:rsid w:val="004C117E"/>
    <w:rsid w:val="004C1EF7"/>
    <w:rsid w:val="004C2845"/>
    <w:rsid w:val="004C3081"/>
    <w:rsid w:val="004C5149"/>
    <w:rsid w:val="004C7961"/>
    <w:rsid w:val="004D0658"/>
    <w:rsid w:val="004D08EB"/>
    <w:rsid w:val="004D16C3"/>
    <w:rsid w:val="004D3B15"/>
    <w:rsid w:val="004D54E3"/>
    <w:rsid w:val="004D6459"/>
    <w:rsid w:val="004D761E"/>
    <w:rsid w:val="004E1A3D"/>
    <w:rsid w:val="004E1A71"/>
    <w:rsid w:val="004E2371"/>
    <w:rsid w:val="004E3C3B"/>
    <w:rsid w:val="004E4C02"/>
    <w:rsid w:val="004E6BE9"/>
    <w:rsid w:val="004E754F"/>
    <w:rsid w:val="004E7A84"/>
    <w:rsid w:val="004F0538"/>
    <w:rsid w:val="004F17D6"/>
    <w:rsid w:val="004F2337"/>
    <w:rsid w:val="004F3024"/>
    <w:rsid w:val="004F33EA"/>
    <w:rsid w:val="004F4F45"/>
    <w:rsid w:val="004F7697"/>
    <w:rsid w:val="005001FE"/>
    <w:rsid w:val="005020E9"/>
    <w:rsid w:val="00503655"/>
    <w:rsid w:val="00504967"/>
    <w:rsid w:val="00504BE3"/>
    <w:rsid w:val="00506F7D"/>
    <w:rsid w:val="00507065"/>
    <w:rsid w:val="005106F9"/>
    <w:rsid w:val="00510D77"/>
    <w:rsid w:val="005128DD"/>
    <w:rsid w:val="00513F18"/>
    <w:rsid w:val="00513FC4"/>
    <w:rsid w:val="00514207"/>
    <w:rsid w:val="005146B1"/>
    <w:rsid w:val="005149BE"/>
    <w:rsid w:val="00515090"/>
    <w:rsid w:val="005179E4"/>
    <w:rsid w:val="00521E57"/>
    <w:rsid w:val="00525093"/>
    <w:rsid w:val="005305EA"/>
    <w:rsid w:val="0053201A"/>
    <w:rsid w:val="0053652A"/>
    <w:rsid w:val="00536D71"/>
    <w:rsid w:val="005371E7"/>
    <w:rsid w:val="00537E4B"/>
    <w:rsid w:val="00540538"/>
    <w:rsid w:val="00542664"/>
    <w:rsid w:val="00543933"/>
    <w:rsid w:val="00544012"/>
    <w:rsid w:val="00544216"/>
    <w:rsid w:val="00544CF2"/>
    <w:rsid w:val="0054731A"/>
    <w:rsid w:val="00547B78"/>
    <w:rsid w:val="00551E8B"/>
    <w:rsid w:val="005520FE"/>
    <w:rsid w:val="0055263C"/>
    <w:rsid w:val="005528B9"/>
    <w:rsid w:val="00553784"/>
    <w:rsid w:val="0055472B"/>
    <w:rsid w:val="00555D9A"/>
    <w:rsid w:val="00556513"/>
    <w:rsid w:val="00557F13"/>
    <w:rsid w:val="00561ABC"/>
    <w:rsid w:val="00562653"/>
    <w:rsid w:val="00563CE8"/>
    <w:rsid w:val="00564AD9"/>
    <w:rsid w:val="005662E2"/>
    <w:rsid w:val="00570EE0"/>
    <w:rsid w:val="00571389"/>
    <w:rsid w:val="005733EB"/>
    <w:rsid w:val="005734C5"/>
    <w:rsid w:val="0057453A"/>
    <w:rsid w:val="00575268"/>
    <w:rsid w:val="00576D51"/>
    <w:rsid w:val="0057792B"/>
    <w:rsid w:val="00580802"/>
    <w:rsid w:val="00581A22"/>
    <w:rsid w:val="00585EC8"/>
    <w:rsid w:val="005860CB"/>
    <w:rsid w:val="005918F3"/>
    <w:rsid w:val="00592EF9"/>
    <w:rsid w:val="00593E91"/>
    <w:rsid w:val="0059442D"/>
    <w:rsid w:val="00594D38"/>
    <w:rsid w:val="005951DA"/>
    <w:rsid w:val="0059753D"/>
    <w:rsid w:val="005A0B05"/>
    <w:rsid w:val="005A0B49"/>
    <w:rsid w:val="005A1108"/>
    <w:rsid w:val="005A1286"/>
    <w:rsid w:val="005A27AD"/>
    <w:rsid w:val="005A34EE"/>
    <w:rsid w:val="005A353A"/>
    <w:rsid w:val="005A3AA7"/>
    <w:rsid w:val="005A4EBE"/>
    <w:rsid w:val="005A5C79"/>
    <w:rsid w:val="005A6D57"/>
    <w:rsid w:val="005A71FD"/>
    <w:rsid w:val="005A7D4F"/>
    <w:rsid w:val="005B1F52"/>
    <w:rsid w:val="005B5840"/>
    <w:rsid w:val="005B5B70"/>
    <w:rsid w:val="005B5F05"/>
    <w:rsid w:val="005C06AA"/>
    <w:rsid w:val="005C17BF"/>
    <w:rsid w:val="005C57BA"/>
    <w:rsid w:val="005C5860"/>
    <w:rsid w:val="005C6982"/>
    <w:rsid w:val="005C6B74"/>
    <w:rsid w:val="005C7AEA"/>
    <w:rsid w:val="005D125D"/>
    <w:rsid w:val="005D29BF"/>
    <w:rsid w:val="005D2B59"/>
    <w:rsid w:val="005D362F"/>
    <w:rsid w:val="005D370F"/>
    <w:rsid w:val="005D3E85"/>
    <w:rsid w:val="005D44D1"/>
    <w:rsid w:val="005D4CC8"/>
    <w:rsid w:val="005D53D6"/>
    <w:rsid w:val="005E1B06"/>
    <w:rsid w:val="005E265D"/>
    <w:rsid w:val="005E3D7D"/>
    <w:rsid w:val="005E4D7C"/>
    <w:rsid w:val="005E4F53"/>
    <w:rsid w:val="005E5F6A"/>
    <w:rsid w:val="005F048E"/>
    <w:rsid w:val="005F2047"/>
    <w:rsid w:val="005F2C76"/>
    <w:rsid w:val="005F57F0"/>
    <w:rsid w:val="00601010"/>
    <w:rsid w:val="006028C9"/>
    <w:rsid w:val="0060676C"/>
    <w:rsid w:val="00606B79"/>
    <w:rsid w:val="0060721D"/>
    <w:rsid w:val="0061042F"/>
    <w:rsid w:val="006168E4"/>
    <w:rsid w:val="00621F47"/>
    <w:rsid w:val="00622359"/>
    <w:rsid w:val="0062497C"/>
    <w:rsid w:val="00625200"/>
    <w:rsid w:val="006255AA"/>
    <w:rsid w:val="00630846"/>
    <w:rsid w:val="00631806"/>
    <w:rsid w:val="00636FD7"/>
    <w:rsid w:val="00637512"/>
    <w:rsid w:val="00640EE4"/>
    <w:rsid w:val="006456FA"/>
    <w:rsid w:val="006466F5"/>
    <w:rsid w:val="00646C24"/>
    <w:rsid w:val="00652BC5"/>
    <w:rsid w:val="00656060"/>
    <w:rsid w:val="00661753"/>
    <w:rsid w:val="0066216F"/>
    <w:rsid w:val="00663C3F"/>
    <w:rsid w:val="00664B05"/>
    <w:rsid w:val="006654F6"/>
    <w:rsid w:val="00666CAF"/>
    <w:rsid w:val="00675390"/>
    <w:rsid w:val="00676CAA"/>
    <w:rsid w:val="006802CF"/>
    <w:rsid w:val="006827AB"/>
    <w:rsid w:val="006831E4"/>
    <w:rsid w:val="00683B62"/>
    <w:rsid w:val="006848B7"/>
    <w:rsid w:val="006868A7"/>
    <w:rsid w:val="00690791"/>
    <w:rsid w:val="006915EA"/>
    <w:rsid w:val="00694828"/>
    <w:rsid w:val="006A1B2A"/>
    <w:rsid w:val="006A3810"/>
    <w:rsid w:val="006A65EE"/>
    <w:rsid w:val="006A68B8"/>
    <w:rsid w:val="006A6B72"/>
    <w:rsid w:val="006A7304"/>
    <w:rsid w:val="006A7CEB"/>
    <w:rsid w:val="006B1953"/>
    <w:rsid w:val="006B1BF1"/>
    <w:rsid w:val="006B1EF9"/>
    <w:rsid w:val="006B20F0"/>
    <w:rsid w:val="006B26E3"/>
    <w:rsid w:val="006B3085"/>
    <w:rsid w:val="006B69CF"/>
    <w:rsid w:val="006B7444"/>
    <w:rsid w:val="006C00DA"/>
    <w:rsid w:val="006C1157"/>
    <w:rsid w:val="006C17FD"/>
    <w:rsid w:val="006C1884"/>
    <w:rsid w:val="006C28CA"/>
    <w:rsid w:val="006C350D"/>
    <w:rsid w:val="006C5E56"/>
    <w:rsid w:val="006C66E4"/>
    <w:rsid w:val="006D23E3"/>
    <w:rsid w:val="006D23FC"/>
    <w:rsid w:val="006D643D"/>
    <w:rsid w:val="006E063C"/>
    <w:rsid w:val="006E0EA3"/>
    <w:rsid w:val="006E3851"/>
    <w:rsid w:val="006E53FF"/>
    <w:rsid w:val="006E7EEE"/>
    <w:rsid w:val="006F1167"/>
    <w:rsid w:val="006F4044"/>
    <w:rsid w:val="006F46DC"/>
    <w:rsid w:val="006F4CC6"/>
    <w:rsid w:val="006F66A5"/>
    <w:rsid w:val="006F6BBD"/>
    <w:rsid w:val="00701033"/>
    <w:rsid w:val="00701A3F"/>
    <w:rsid w:val="00701E4C"/>
    <w:rsid w:val="007028EB"/>
    <w:rsid w:val="00702A03"/>
    <w:rsid w:val="00704BD8"/>
    <w:rsid w:val="00704EFD"/>
    <w:rsid w:val="007051A0"/>
    <w:rsid w:val="00705B96"/>
    <w:rsid w:val="007078C8"/>
    <w:rsid w:val="00710005"/>
    <w:rsid w:val="00712E3A"/>
    <w:rsid w:val="00713CE6"/>
    <w:rsid w:val="007169EF"/>
    <w:rsid w:val="00717DB6"/>
    <w:rsid w:val="00721506"/>
    <w:rsid w:val="007216DB"/>
    <w:rsid w:val="0072323D"/>
    <w:rsid w:val="007246D3"/>
    <w:rsid w:val="00725F5A"/>
    <w:rsid w:val="00726D85"/>
    <w:rsid w:val="007274EC"/>
    <w:rsid w:val="00727FEF"/>
    <w:rsid w:val="00737175"/>
    <w:rsid w:val="00737605"/>
    <w:rsid w:val="007404D5"/>
    <w:rsid w:val="00740BDD"/>
    <w:rsid w:val="007417C8"/>
    <w:rsid w:val="00744287"/>
    <w:rsid w:val="00744EEF"/>
    <w:rsid w:val="00745D76"/>
    <w:rsid w:val="00747109"/>
    <w:rsid w:val="00747487"/>
    <w:rsid w:val="007505EB"/>
    <w:rsid w:val="00751B4B"/>
    <w:rsid w:val="00752A9A"/>
    <w:rsid w:val="00752E39"/>
    <w:rsid w:val="00753B42"/>
    <w:rsid w:val="00754CAE"/>
    <w:rsid w:val="00760D70"/>
    <w:rsid w:val="00763EE7"/>
    <w:rsid w:val="00764DB2"/>
    <w:rsid w:val="0076623B"/>
    <w:rsid w:val="00766EFD"/>
    <w:rsid w:val="00767E4B"/>
    <w:rsid w:val="007718AD"/>
    <w:rsid w:val="007742A7"/>
    <w:rsid w:val="00777034"/>
    <w:rsid w:val="007851D5"/>
    <w:rsid w:val="0078766F"/>
    <w:rsid w:val="00793CFD"/>
    <w:rsid w:val="00794589"/>
    <w:rsid w:val="0079486A"/>
    <w:rsid w:val="00794F80"/>
    <w:rsid w:val="007A00E9"/>
    <w:rsid w:val="007A0454"/>
    <w:rsid w:val="007A0AE8"/>
    <w:rsid w:val="007A0E44"/>
    <w:rsid w:val="007A1C9E"/>
    <w:rsid w:val="007A4CA1"/>
    <w:rsid w:val="007A5DFD"/>
    <w:rsid w:val="007A5F49"/>
    <w:rsid w:val="007B0398"/>
    <w:rsid w:val="007B2C77"/>
    <w:rsid w:val="007B2E78"/>
    <w:rsid w:val="007B5E84"/>
    <w:rsid w:val="007B6549"/>
    <w:rsid w:val="007C3F2F"/>
    <w:rsid w:val="007C7CDD"/>
    <w:rsid w:val="007D10BD"/>
    <w:rsid w:val="007D1A27"/>
    <w:rsid w:val="007D1B24"/>
    <w:rsid w:val="007D1F15"/>
    <w:rsid w:val="007D25B1"/>
    <w:rsid w:val="007D2878"/>
    <w:rsid w:val="007D6FC3"/>
    <w:rsid w:val="007D703A"/>
    <w:rsid w:val="007D743F"/>
    <w:rsid w:val="007E0180"/>
    <w:rsid w:val="007E07B4"/>
    <w:rsid w:val="007E319E"/>
    <w:rsid w:val="007E4329"/>
    <w:rsid w:val="007E4FA1"/>
    <w:rsid w:val="007E6835"/>
    <w:rsid w:val="007E7B07"/>
    <w:rsid w:val="007E7BAB"/>
    <w:rsid w:val="007E7DCE"/>
    <w:rsid w:val="007E7FA9"/>
    <w:rsid w:val="007F20AC"/>
    <w:rsid w:val="007F4BB2"/>
    <w:rsid w:val="007F6623"/>
    <w:rsid w:val="00802C56"/>
    <w:rsid w:val="008053CE"/>
    <w:rsid w:val="008056BC"/>
    <w:rsid w:val="00806EE9"/>
    <w:rsid w:val="00807750"/>
    <w:rsid w:val="00807E35"/>
    <w:rsid w:val="00811205"/>
    <w:rsid w:val="00812C48"/>
    <w:rsid w:val="00814097"/>
    <w:rsid w:val="008146F9"/>
    <w:rsid w:val="00814D7C"/>
    <w:rsid w:val="00821413"/>
    <w:rsid w:val="008218CD"/>
    <w:rsid w:val="00821AEB"/>
    <w:rsid w:val="00821E26"/>
    <w:rsid w:val="00824DCD"/>
    <w:rsid w:val="00827964"/>
    <w:rsid w:val="008311A6"/>
    <w:rsid w:val="008327EA"/>
    <w:rsid w:val="00833E8A"/>
    <w:rsid w:val="008349CC"/>
    <w:rsid w:val="00834D2F"/>
    <w:rsid w:val="008357C0"/>
    <w:rsid w:val="00836987"/>
    <w:rsid w:val="00844009"/>
    <w:rsid w:val="00844569"/>
    <w:rsid w:val="00844CDE"/>
    <w:rsid w:val="00845083"/>
    <w:rsid w:val="00847CAF"/>
    <w:rsid w:val="00847D23"/>
    <w:rsid w:val="008538B3"/>
    <w:rsid w:val="008556FF"/>
    <w:rsid w:val="00857106"/>
    <w:rsid w:val="00857765"/>
    <w:rsid w:val="00861770"/>
    <w:rsid w:val="00863327"/>
    <w:rsid w:val="00863A40"/>
    <w:rsid w:val="00863A73"/>
    <w:rsid w:val="0086704E"/>
    <w:rsid w:val="00867B0E"/>
    <w:rsid w:val="00867F7E"/>
    <w:rsid w:val="008702FF"/>
    <w:rsid w:val="00870B18"/>
    <w:rsid w:val="00870F44"/>
    <w:rsid w:val="00872ECB"/>
    <w:rsid w:val="0087456A"/>
    <w:rsid w:val="008763E4"/>
    <w:rsid w:val="008770FC"/>
    <w:rsid w:val="00877C8E"/>
    <w:rsid w:val="00884054"/>
    <w:rsid w:val="00890B7A"/>
    <w:rsid w:val="00890C62"/>
    <w:rsid w:val="0089173B"/>
    <w:rsid w:val="0089437B"/>
    <w:rsid w:val="008945F5"/>
    <w:rsid w:val="00895089"/>
    <w:rsid w:val="008951ED"/>
    <w:rsid w:val="00896638"/>
    <w:rsid w:val="0089761E"/>
    <w:rsid w:val="008977EE"/>
    <w:rsid w:val="008A0693"/>
    <w:rsid w:val="008A25E6"/>
    <w:rsid w:val="008A50A9"/>
    <w:rsid w:val="008A5928"/>
    <w:rsid w:val="008A75BE"/>
    <w:rsid w:val="008B0D6E"/>
    <w:rsid w:val="008B1AD9"/>
    <w:rsid w:val="008B1D2E"/>
    <w:rsid w:val="008B4DF4"/>
    <w:rsid w:val="008B5971"/>
    <w:rsid w:val="008B6C58"/>
    <w:rsid w:val="008B70DC"/>
    <w:rsid w:val="008B7C54"/>
    <w:rsid w:val="008C08BE"/>
    <w:rsid w:val="008C229F"/>
    <w:rsid w:val="008C32A8"/>
    <w:rsid w:val="008C3445"/>
    <w:rsid w:val="008C366D"/>
    <w:rsid w:val="008C4E94"/>
    <w:rsid w:val="008C5595"/>
    <w:rsid w:val="008C55A3"/>
    <w:rsid w:val="008C5F27"/>
    <w:rsid w:val="008C7368"/>
    <w:rsid w:val="008D32F0"/>
    <w:rsid w:val="008D595F"/>
    <w:rsid w:val="008D5CCB"/>
    <w:rsid w:val="008D7081"/>
    <w:rsid w:val="008E012F"/>
    <w:rsid w:val="008E1838"/>
    <w:rsid w:val="008E6375"/>
    <w:rsid w:val="008F010F"/>
    <w:rsid w:val="008F17A1"/>
    <w:rsid w:val="008F2158"/>
    <w:rsid w:val="008F3D79"/>
    <w:rsid w:val="008F4670"/>
    <w:rsid w:val="008F4C65"/>
    <w:rsid w:val="008F5918"/>
    <w:rsid w:val="008F5D20"/>
    <w:rsid w:val="008F7579"/>
    <w:rsid w:val="0090019F"/>
    <w:rsid w:val="00902944"/>
    <w:rsid w:val="009041AF"/>
    <w:rsid w:val="00905422"/>
    <w:rsid w:val="009067B3"/>
    <w:rsid w:val="00906BD5"/>
    <w:rsid w:val="0090759E"/>
    <w:rsid w:val="009104D1"/>
    <w:rsid w:val="00911863"/>
    <w:rsid w:val="00913133"/>
    <w:rsid w:val="009131C3"/>
    <w:rsid w:val="0091475B"/>
    <w:rsid w:val="00914DC8"/>
    <w:rsid w:val="009168C4"/>
    <w:rsid w:val="0092120C"/>
    <w:rsid w:val="00921AC3"/>
    <w:rsid w:val="00921DB9"/>
    <w:rsid w:val="0092403D"/>
    <w:rsid w:val="00924E40"/>
    <w:rsid w:val="0092524A"/>
    <w:rsid w:val="00925E60"/>
    <w:rsid w:val="00926C36"/>
    <w:rsid w:val="009304CD"/>
    <w:rsid w:val="00933692"/>
    <w:rsid w:val="00933BEE"/>
    <w:rsid w:val="00934304"/>
    <w:rsid w:val="00934415"/>
    <w:rsid w:val="009402DB"/>
    <w:rsid w:val="00942E41"/>
    <w:rsid w:val="009440D8"/>
    <w:rsid w:val="009449B8"/>
    <w:rsid w:val="00944DC9"/>
    <w:rsid w:val="00944F1C"/>
    <w:rsid w:val="00945203"/>
    <w:rsid w:val="009454E7"/>
    <w:rsid w:val="0094603F"/>
    <w:rsid w:val="00946F3D"/>
    <w:rsid w:val="009478D8"/>
    <w:rsid w:val="00951F85"/>
    <w:rsid w:val="00952850"/>
    <w:rsid w:val="009555DC"/>
    <w:rsid w:val="009611E0"/>
    <w:rsid w:val="00961302"/>
    <w:rsid w:val="00962383"/>
    <w:rsid w:val="00963120"/>
    <w:rsid w:val="009645F8"/>
    <w:rsid w:val="0096478F"/>
    <w:rsid w:val="00965FEE"/>
    <w:rsid w:val="0096643B"/>
    <w:rsid w:val="00966B7A"/>
    <w:rsid w:val="00967852"/>
    <w:rsid w:val="009706B5"/>
    <w:rsid w:val="009726B9"/>
    <w:rsid w:val="00972BDF"/>
    <w:rsid w:val="00972CF8"/>
    <w:rsid w:val="009732F5"/>
    <w:rsid w:val="00973AFB"/>
    <w:rsid w:val="00973F49"/>
    <w:rsid w:val="00981203"/>
    <w:rsid w:val="0098182D"/>
    <w:rsid w:val="00982A98"/>
    <w:rsid w:val="009855E2"/>
    <w:rsid w:val="00986CF5"/>
    <w:rsid w:val="00987C03"/>
    <w:rsid w:val="00990E3D"/>
    <w:rsid w:val="00992977"/>
    <w:rsid w:val="00992B07"/>
    <w:rsid w:val="0099557F"/>
    <w:rsid w:val="009A148F"/>
    <w:rsid w:val="009A3511"/>
    <w:rsid w:val="009A686F"/>
    <w:rsid w:val="009A7912"/>
    <w:rsid w:val="009B0094"/>
    <w:rsid w:val="009B11CE"/>
    <w:rsid w:val="009B28E9"/>
    <w:rsid w:val="009B33A8"/>
    <w:rsid w:val="009B3487"/>
    <w:rsid w:val="009B390A"/>
    <w:rsid w:val="009B7C61"/>
    <w:rsid w:val="009C22B1"/>
    <w:rsid w:val="009C3793"/>
    <w:rsid w:val="009C62BD"/>
    <w:rsid w:val="009C68AC"/>
    <w:rsid w:val="009D26AD"/>
    <w:rsid w:val="009D341C"/>
    <w:rsid w:val="009D3C55"/>
    <w:rsid w:val="009D45BD"/>
    <w:rsid w:val="009D5261"/>
    <w:rsid w:val="009D76A3"/>
    <w:rsid w:val="009D7939"/>
    <w:rsid w:val="009E1411"/>
    <w:rsid w:val="009E19FC"/>
    <w:rsid w:val="009E4939"/>
    <w:rsid w:val="009E52F2"/>
    <w:rsid w:val="009E55A1"/>
    <w:rsid w:val="009E60CC"/>
    <w:rsid w:val="009E70BE"/>
    <w:rsid w:val="009F1118"/>
    <w:rsid w:val="009F1287"/>
    <w:rsid w:val="009F25EB"/>
    <w:rsid w:val="009F2A10"/>
    <w:rsid w:val="009F333B"/>
    <w:rsid w:val="009F3C1F"/>
    <w:rsid w:val="009F614E"/>
    <w:rsid w:val="009F657D"/>
    <w:rsid w:val="009F6B17"/>
    <w:rsid w:val="009F762B"/>
    <w:rsid w:val="009F76BA"/>
    <w:rsid w:val="009F7E09"/>
    <w:rsid w:val="00A00604"/>
    <w:rsid w:val="00A02047"/>
    <w:rsid w:val="00A0277C"/>
    <w:rsid w:val="00A02B9D"/>
    <w:rsid w:val="00A035C0"/>
    <w:rsid w:val="00A036BE"/>
    <w:rsid w:val="00A0575E"/>
    <w:rsid w:val="00A05D47"/>
    <w:rsid w:val="00A068CE"/>
    <w:rsid w:val="00A06A16"/>
    <w:rsid w:val="00A10F77"/>
    <w:rsid w:val="00A12205"/>
    <w:rsid w:val="00A139AF"/>
    <w:rsid w:val="00A20113"/>
    <w:rsid w:val="00A24B74"/>
    <w:rsid w:val="00A3248C"/>
    <w:rsid w:val="00A339E6"/>
    <w:rsid w:val="00A33EF8"/>
    <w:rsid w:val="00A34362"/>
    <w:rsid w:val="00A343D5"/>
    <w:rsid w:val="00A3502D"/>
    <w:rsid w:val="00A358E6"/>
    <w:rsid w:val="00A37C0F"/>
    <w:rsid w:val="00A409B6"/>
    <w:rsid w:val="00A422B7"/>
    <w:rsid w:val="00A424E5"/>
    <w:rsid w:val="00A44291"/>
    <w:rsid w:val="00A453DC"/>
    <w:rsid w:val="00A46457"/>
    <w:rsid w:val="00A47E33"/>
    <w:rsid w:val="00A50182"/>
    <w:rsid w:val="00A5022B"/>
    <w:rsid w:val="00A50B14"/>
    <w:rsid w:val="00A51024"/>
    <w:rsid w:val="00A51109"/>
    <w:rsid w:val="00A51F37"/>
    <w:rsid w:val="00A53B66"/>
    <w:rsid w:val="00A544DC"/>
    <w:rsid w:val="00A54E6E"/>
    <w:rsid w:val="00A55818"/>
    <w:rsid w:val="00A56153"/>
    <w:rsid w:val="00A56556"/>
    <w:rsid w:val="00A5790A"/>
    <w:rsid w:val="00A61B74"/>
    <w:rsid w:val="00A625E2"/>
    <w:rsid w:val="00A63DC7"/>
    <w:rsid w:val="00A65B7E"/>
    <w:rsid w:val="00A70289"/>
    <w:rsid w:val="00A72105"/>
    <w:rsid w:val="00A72465"/>
    <w:rsid w:val="00A75978"/>
    <w:rsid w:val="00A80C92"/>
    <w:rsid w:val="00A82461"/>
    <w:rsid w:val="00A84417"/>
    <w:rsid w:val="00A851D8"/>
    <w:rsid w:val="00A870C4"/>
    <w:rsid w:val="00A87326"/>
    <w:rsid w:val="00A94568"/>
    <w:rsid w:val="00A953BA"/>
    <w:rsid w:val="00A95799"/>
    <w:rsid w:val="00A95C19"/>
    <w:rsid w:val="00A96F9F"/>
    <w:rsid w:val="00A977B0"/>
    <w:rsid w:val="00AA0848"/>
    <w:rsid w:val="00AA0AAF"/>
    <w:rsid w:val="00AA2C55"/>
    <w:rsid w:val="00AA3C06"/>
    <w:rsid w:val="00AA56F6"/>
    <w:rsid w:val="00AA5D62"/>
    <w:rsid w:val="00AB034F"/>
    <w:rsid w:val="00AB0571"/>
    <w:rsid w:val="00AB0893"/>
    <w:rsid w:val="00AB1E84"/>
    <w:rsid w:val="00AB2BF2"/>
    <w:rsid w:val="00AB3710"/>
    <w:rsid w:val="00AB4B0F"/>
    <w:rsid w:val="00AB6C3B"/>
    <w:rsid w:val="00AB7F4A"/>
    <w:rsid w:val="00AC226E"/>
    <w:rsid w:val="00AC3588"/>
    <w:rsid w:val="00AC722C"/>
    <w:rsid w:val="00AC75C1"/>
    <w:rsid w:val="00AC7906"/>
    <w:rsid w:val="00AD1291"/>
    <w:rsid w:val="00AD12D0"/>
    <w:rsid w:val="00AD134F"/>
    <w:rsid w:val="00AD1F40"/>
    <w:rsid w:val="00AD3428"/>
    <w:rsid w:val="00AD3604"/>
    <w:rsid w:val="00AD3AA2"/>
    <w:rsid w:val="00AD43B8"/>
    <w:rsid w:val="00AD4B1A"/>
    <w:rsid w:val="00AD5295"/>
    <w:rsid w:val="00AE008F"/>
    <w:rsid w:val="00AF0161"/>
    <w:rsid w:val="00AF2A1F"/>
    <w:rsid w:val="00AF2D9B"/>
    <w:rsid w:val="00B00628"/>
    <w:rsid w:val="00B046C1"/>
    <w:rsid w:val="00B0749B"/>
    <w:rsid w:val="00B10050"/>
    <w:rsid w:val="00B10A1E"/>
    <w:rsid w:val="00B11E08"/>
    <w:rsid w:val="00B12FF9"/>
    <w:rsid w:val="00B14039"/>
    <w:rsid w:val="00B149FA"/>
    <w:rsid w:val="00B177F4"/>
    <w:rsid w:val="00B22242"/>
    <w:rsid w:val="00B2232C"/>
    <w:rsid w:val="00B2330D"/>
    <w:rsid w:val="00B23384"/>
    <w:rsid w:val="00B27F33"/>
    <w:rsid w:val="00B32CD3"/>
    <w:rsid w:val="00B34CED"/>
    <w:rsid w:val="00B35A93"/>
    <w:rsid w:val="00B360A3"/>
    <w:rsid w:val="00B3672D"/>
    <w:rsid w:val="00B37E9B"/>
    <w:rsid w:val="00B40D4A"/>
    <w:rsid w:val="00B433C9"/>
    <w:rsid w:val="00B436EA"/>
    <w:rsid w:val="00B437D8"/>
    <w:rsid w:val="00B44ADE"/>
    <w:rsid w:val="00B46B42"/>
    <w:rsid w:val="00B4745C"/>
    <w:rsid w:val="00B52D3E"/>
    <w:rsid w:val="00B52E55"/>
    <w:rsid w:val="00B534F0"/>
    <w:rsid w:val="00B54C62"/>
    <w:rsid w:val="00B56CAC"/>
    <w:rsid w:val="00B57980"/>
    <w:rsid w:val="00B601D4"/>
    <w:rsid w:val="00B60DA2"/>
    <w:rsid w:val="00B6166B"/>
    <w:rsid w:val="00B61955"/>
    <w:rsid w:val="00B61C39"/>
    <w:rsid w:val="00B622EF"/>
    <w:rsid w:val="00B63BC9"/>
    <w:rsid w:val="00B653BB"/>
    <w:rsid w:val="00B66E86"/>
    <w:rsid w:val="00B67A20"/>
    <w:rsid w:val="00B710FE"/>
    <w:rsid w:val="00B724E8"/>
    <w:rsid w:val="00B73FE9"/>
    <w:rsid w:val="00B7701B"/>
    <w:rsid w:val="00B87D50"/>
    <w:rsid w:val="00B91BCB"/>
    <w:rsid w:val="00B9223B"/>
    <w:rsid w:val="00B94AAC"/>
    <w:rsid w:val="00B94AE7"/>
    <w:rsid w:val="00B953BD"/>
    <w:rsid w:val="00B95905"/>
    <w:rsid w:val="00B95E96"/>
    <w:rsid w:val="00B97421"/>
    <w:rsid w:val="00BA2A94"/>
    <w:rsid w:val="00BA38D9"/>
    <w:rsid w:val="00BA4D1F"/>
    <w:rsid w:val="00BA5339"/>
    <w:rsid w:val="00BA6226"/>
    <w:rsid w:val="00BA7AD1"/>
    <w:rsid w:val="00BB2250"/>
    <w:rsid w:val="00BB3132"/>
    <w:rsid w:val="00BB5448"/>
    <w:rsid w:val="00BB68CA"/>
    <w:rsid w:val="00BB721B"/>
    <w:rsid w:val="00BC0FDD"/>
    <w:rsid w:val="00BC130D"/>
    <w:rsid w:val="00BC22E0"/>
    <w:rsid w:val="00BC2A46"/>
    <w:rsid w:val="00BC3FA4"/>
    <w:rsid w:val="00BC7F4C"/>
    <w:rsid w:val="00BD004A"/>
    <w:rsid w:val="00BD00C7"/>
    <w:rsid w:val="00BD352C"/>
    <w:rsid w:val="00BD5023"/>
    <w:rsid w:val="00BD5133"/>
    <w:rsid w:val="00BD58AB"/>
    <w:rsid w:val="00BE28ED"/>
    <w:rsid w:val="00BE3339"/>
    <w:rsid w:val="00BF1D3A"/>
    <w:rsid w:val="00C008B2"/>
    <w:rsid w:val="00C0130E"/>
    <w:rsid w:val="00C01ABC"/>
    <w:rsid w:val="00C01E1C"/>
    <w:rsid w:val="00C01F6B"/>
    <w:rsid w:val="00C02A84"/>
    <w:rsid w:val="00C07B2D"/>
    <w:rsid w:val="00C12209"/>
    <w:rsid w:val="00C135B2"/>
    <w:rsid w:val="00C14CD6"/>
    <w:rsid w:val="00C15C47"/>
    <w:rsid w:val="00C16927"/>
    <w:rsid w:val="00C17156"/>
    <w:rsid w:val="00C2082E"/>
    <w:rsid w:val="00C20835"/>
    <w:rsid w:val="00C22CC5"/>
    <w:rsid w:val="00C23BE8"/>
    <w:rsid w:val="00C24A09"/>
    <w:rsid w:val="00C25084"/>
    <w:rsid w:val="00C274BE"/>
    <w:rsid w:val="00C274C6"/>
    <w:rsid w:val="00C310B6"/>
    <w:rsid w:val="00C321D9"/>
    <w:rsid w:val="00C3330D"/>
    <w:rsid w:val="00C34654"/>
    <w:rsid w:val="00C347FE"/>
    <w:rsid w:val="00C357BE"/>
    <w:rsid w:val="00C4006D"/>
    <w:rsid w:val="00C4530E"/>
    <w:rsid w:val="00C45C21"/>
    <w:rsid w:val="00C4789A"/>
    <w:rsid w:val="00C52786"/>
    <w:rsid w:val="00C53F93"/>
    <w:rsid w:val="00C56C44"/>
    <w:rsid w:val="00C57028"/>
    <w:rsid w:val="00C572BB"/>
    <w:rsid w:val="00C57645"/>
    <w:rsid w:val="00C604B3"/>
    <w:rsid w:val="00C6332C"/>
    <w:rsid w:val="00C6721D"/>
    <w:rsid w:val="00C677A9"/>
    <w:rsid w:val="00C678B3"/>
    <w:rsid w:val="00C70B4A"/>
    <w:rsid w:val="00C71CD1"/>
    <w:rsid w:val="00C73143"/>
    <w:rsid w:val="00C73D3D"/>
    <w:rsid w:val="00C7710B"/>
    <w:rsid w:val="00C77685"/>
    <w:rsid w:val="00C77815"/>
    <w:rsid w:val="00C77977"/>
    <w:rsid w:val="00C77ABA"/>
    <w:rsid w:val="00C8085F"/>
    <w:rsid w:val="00C821B6"/>
    <w:rsid w:val="00C8471E"/>
    <w:rsid w:val="00C850CE"/>
    <w:rsid w:val="00C85378"/>
    <w:rsid w:val="00C90BE5"/>
    <w:rsid w:val="00C91B10"/>
    <w:rsid w:val="00C925E0"/>
    <w:rsid w:val="00C9271F"/>
    <w:rsid w:val="00C9297C"/>
    <w:rsid w:val="00C932F8"/>
    <w:rsid w:val="00C976C0"/>
    <w:rsid w:val="00CA5334"/>
    <w:rsid w:val="00CA6A85"/>
    <w:rsid w:val="00CA6FDA"/>
    <w:rsid w:val="00CB0886"/>
    <w:rsid w:val="00CB2CC0"/>
    <w:rsid w:val="00CB3B6F"/>
    <w:rsid w:val="00CB5099"/>
    <w:rsid w:val="00CC0C5F"/>
    <w:rsid w:val="00CC2F3D"/>
    <w:rsid w:val="00CC4CF6"/>
    <w:rsid w:val="00CC51A7"/>
    <w:rsid w:val="00CC5FF3"/>
    <w:rsid w:val="00CC6072"/>
    <w:rsid w:val="00CD1612"/>
    <w:rsid w:val="00CD262A"/>
    <w:rsid w:val="00CD2DEC"/>
    <w:rsid w:val="00CD365B"/>
    <w:rsid w:val="00CD4BFA"/>
    <w:rsid w:val="00CE0E72"/>
    <w:rsid w:val="00CE2ADF"/>
    <w:rsid w:val="00CE367D"/>
    <w:rsid w:val="00CE3B78"/>
    <w:rsid w:val="00CE4D2F"/>
    <w:rsid w:val="00CE6D6A"/>
    <w:rsid w:val="00CF1C84"/>
    <w:rsid w:val="00CF1D7D"/>
    <w:rsid w:val="00CF45D3"/>
    <w:rsid w:val="00CF51F9"/>
    <w:rsid w:val="00CF6B6C"/>
    <w:rsid w:val="00CF7EA2"/>
    <w:rsid w:val="00D0159B"/>
    <w:rsid w:val="00D04204"/>
    <w:rsid w:val="00D042BB"/>
    <w:rsid w:val="00D05FAE"/>
    <w:rsid w:val="00D06CA0"/>
    <w:rsid w:val="00D0731B"/>
    <w:rsid w:val="00D115BB"/>
    <w:rsid w:val="00D11797"/>
    <w:rsid w:val="00D12C68"/>
    <w:rsid w:val="00D134FB"/>
    <w:rsid w:val="00D14FEC"/>
    <w:rsid w:val="00D15546"/>
    <w:rsid w:val="00D16C97"/>
    <w:rsid w:val="00D17789"/>
    <w:rsid w:val="00D21565"/>
    <w:rsid w:val="00D2277C"/>
    <w:rsid w:val="00D22F7D"/>
    <w:rsid w:val="00D257C6"/>
    <w:rsid w:val="00D25BEE"/>
    <w:rsid w:val="00D27079"/>
    <w:rsid w:val="00D2737E"/>
    <w:rsid w:val="00D274A9"/>
    <w:rsid w:val="00D302CF"/>
    <w:rsid w:val="00D31397"/>
    <w:rsid w:val="00D32644"/>
    <w:rsid w:val="00D33619"/>
    <w:rsid w:val="00D33817"/>
    <w:rsid w:val="00D36C02"/>
    <w:rsid w:val="00D400F4"/>
    <w:rsid w:val="00D43CF1"/>
    <w:rsid w:val="00D449AE"/>
    <w:rsid w:val="00D477C3"/>
    <w:rsid w:val="00D508EB"/>
    <w:rsid w:val="00D51B89"/>
    <w:rsid w:val="00D52AC7"/>
    <w:rsid w:val="00D54CA9"/>
    <w:rsid w:val="00D54D64"/>
    <w:rsid w:val="00D5567D"/>
    <w:rsid w:val="00D55FBE"/>
    <w:rsid w:val="00D604FD"/>
    <w:rsid w:val="00D61241"/>
    <w:rsid w:val="00D6165D"/>
    <w:rsid w:val="00D6340F"/>
    <w:rsid w:val="00D6535E"/>
    <w:rsid w:val="00D654EC"/>
    <w:rsid w:val="00D6681B"/>
    <w:rsid w:val="00D66C0C"/>
    <w:rsid w:val="00D720DC"/>
    <w:rsid w:val="00D722E1"/>
    <w:rsid w:val="00D72D16"/>
    <w:rsid w:val="00D742B9"/>
    <w:rsid w:val="00D7492C"/>
    <w:rsid w:val="00D766CC"/>
    <w:rsid w:val="00D81029"/>
    <w:rsid w:val="00D8195B"/>
    <w:rsid w:val="00D821F8"/>
    <w:rsid w:val="00D832FA"/>
    <w:rsid w:val="00D848F9"/>
    <w:rsid w:val="00D84DDC"/>
    <w:rsid w:val="00D85695"/>
    <w:rsid w:val="00D857BA"/>
    <w:rsid w:val="00D8619F"/>
    <w:rsid w:val="00D86764"/>
    <w:rsid w:val="00D870AC"/>
    <w:rsid w:val="00D90773"/>
    <w:rsid w:val="00D90B92"/>
    <w:rsid w:val="00D92036"/>
    <w:rsid w:val="00D95611"/>
    <w:rsid w:val="00DA0DF2"/>
    <w:rsid w:val="00DA1152"/>
    <w:rsid w:val="00DA3D5F"/>
    <w:rsid w:val="00DA41D7"/>
    <w:rsid w:val="00DA494B"/>
    <w:rsid w:val="00DA58E1"/>
    <w:rsid w:val="00DA5B72"/>
    <w:rsid w:val="00DB0265"/>
    <w:rsid w:val="00DB0CE0"/>
    <w:rsid w:val="00DB5C0A"/>
    <w:rsid w:val="00DC0220"/>
    <w:rsid w:val="00DC0A85"/>
    <w:rsid w:val="00DC6B33"/>
    <w:rsid w:val="00DC6FF8"/>
    <w:rsid w:val="00DD01FC"/>
    <w:rsid w:val="00DD13E2"/>
    <w:rsid w:val="00DD435C"/>
    <w:rsid w:val="00DE2B14"/>
    <w:rsid w:val="00DE47A1"/>
    <w:rsid w:val="00DE7DCC"/>
    <w:rsid w:val="00DF003C"/>
    <w:rsid w:val="00DF0E8B"/>
    <w:rsid w:val="00DF0F8A"/>
    <w:rsid w:val="00DF137F"/>
    <w:rsid w:val="00DF4501"/>
    <w:rsid w:val="00DF5C75"/>
    <w:rsid w:val="00DF65E5"/>
    <w:rsid w:val="00DF6971"/>
    <w:rsid w:val="00DF78AE"/>
    <w:rsid w:val="00E00E78"/>
    <w:rsid w:val="00E0759A"/>
    <w:rsid w:val="00E076C1"/>
    <w:rsid w:val="00E11E2E"/>
    <w:rsid w:val="00E1235F"/>
    <w:rsid w:val="00E13C83"/>
    <w:rsid w:val="00E15555"/>
    <w:rsid w:val="00E15B7D"/>
    <w:rsid w:val="00E23477"/>
    <w:rsid w:val="00E2408E"/>
    <w:rsid w:val="00E25A1A"/>
    <w:rsid w:val="00E27CDB"/>
    <w:rsid w:val="00E371EC"/>
    <w:rsid w:val="00E37B66"/>
    <w:rsid w:val="00E416A7"/>
    <w:rsid w:val="00E43116"/>
    <w:rsid w:val="00E444DA"/>
    <w:rsid w:val="00E50D4E"/>
    <w:rsid w:val="00E50F38"/>
    <w:rsid w:val="00E51A48"/>
    <w:rsid w:val="00E51ACE"/>
    <w:rsid w:val="00E550AA"/>
    <w:rsid w:val="00E571F8"/>
    <w:rsid w:val="00E57E5A"/>
    <w:rsid w:val="00E6173D"/>
    <w:rsid w:val="00E6369C"/>
    <w:rsid w:val="00E63C1D"/>
    <w:rsid w:val="00E64F0A"/>
    <w:rsid w:val="00E67668"/>
    <w:rsid w:val="00E70AEE"/>
    <w:rsid w:val="00E7107E"/>
    <w:rsid w:val="00E71C93"/>
    <w:rsid w:val="00E725D5"/>
    <w:rsid w:val="00E72AE3"/>
    <w:rsid w:val="00E730EB"/>
    <w:rsid w:val="00E73B51"/>
    <w:rsid w:val="00E76019"/>
    <w:rsid w:val="00E76B98"/>
    <w:rsid w:val="00E76D0D"/>
    <w:rsid w:val="00E8151C"/>
    <w:rsid w:val="00E81A88"/>
    <w:rsid w:val="00E81E9C"/>
    <w:rsid w:val="00E82E15"/>
    <w:rsid w:val="00E83FE9"/>
    <w:rsid w:val="00E84151"/>
    <w:rsid w:val="00E86FA6"/>
    <w:rsid w:val="00E91409"/>
    <w:rsid w:val="00E91D17"/>
    <w:rsid w:val="00E91EED"/>
    <w:rsid w:val="00E936FF"/>
    <w:rsid w:val="00E939C8"/>
    <w:rsid w:val="00E93A33"/>
    <w:rsid w:val="00E93B6B"/>
    <w:rsid w:val="00E94308"/>
    <w:rsid w:val="00E9465C"/>
    <w:rsid w:val="00E94FA5"/>
    <w:rsid w:val="00E96C74"/>
    <w:rsid w:val="00EA1F89"/>
    <w:rsid w:val="00EA2512"/>
    <w:rsid w:val="00EA3A48"/>
    <w:rsid w:val="00EA5177"/>
    <w:rsid w:val="00EA7FEF"/>
    <w:rsid w:val="00EB117B"/>
    <w:rsid w:val="00EB2BEB"/>
    <w:rsid w:val="00EB33A1"/>
    <w:rsid w:val="00EB40D6"/>
    <w:rsid w:val="00EB4222"/>
    <w:rsid w:val="00EB5F75"/>
    <w:rsid w:val="00EB79CD"/>
    <w:rsid w:val="00EC4745"/>
    <w:rsid w:val="00EC52A5"/>
    <w:rsid w:val="00ED4C91"/>
    <w:rsid w:val="00ED5985"/>
    <w:rsid w:val="00EE0648"/>
    <w:rsid w:val="00EE079C"/>
    <w:rsid w:val="00EE0F2E"/>
    <w:rsid w:val="00EE1868"/>
    <w:rsid w:val="00EE2610"/>
    <w:rsid w:val="00EE2A41"/>
    <w:rsid w:val="00EE2F48"/>
    <w:rsid w:val="00EE354B"/>
    <w:rsid w:val="00EE3C1D"/>
    <w:rsid w:val="00EE6EC2"/>
    <w:rsid w:val="00EF0144"/>
    <w:rsid w:val="00EF09FB"/>
    <w:rsid w:val="00EF102E"/>
    <w:rsid w:val="00EF1553"/>
    <w:rsid w:val="00EF1925"/>
    <w:rsid w:val="00EF1FAF"/>
    <w:rsid w:val="00EF2489"/>
    <w:rsid w:val="00EF697A"/>
    <w:rsid w:val="00F02923"/>
    <w:rsid w:val="00F0351B"/>
    <w:rsid w:val="00F048D7"/>
    <w:rsid w:val="00F06472"/>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1868"/>
    <w:rsid w:val="00F342B2"/>
    <w:rsid w:val="00F367F2"/>
    <w:rsid w:val="00F370A2"/>
    <w:rsid w:val="00F403EA"/>
    <w:rsid w:val="00F42452"/>
    <w:rsid w:val="00F42753"/>
    <w:rsid w:val="00F42E10"/>
    <w:rsid w:val="00F440D8"/>
    <w:rsid w:val="00F44A7B"/>
    <w:rsid w:val="00F44FFA"/>
    <w:rsid w:val="00F45B6F"/>
    <w:rsid w:val="00F46BBF"/>
    <w:rsid w:val="00F510DB"/>
    <w:rsid w:val="00F516E3"/>
    <w:rsid w:val="00F5627B"/>
    <w:rsid w:val="00F567CC"/>
    <w:rsid w:val="00F5724D"/>
    <w:rsid w:val="00F6021E"/>
    <w:rsid w:val="00F60AB3"/>
    <w:rsid w:val="00F61E57"/>
    <w:rsid w:val="00F62329"/>
    <w:rsid w:val="00F635AC"/>
    <w:rsid w:val="00F65A74"/>
    <w:rsid w:val="00F727B0"/>
    <w:rsid w:val="00F72A12"/>
    <w:rsid w:val="00F76A74"/>
    <w:rsid w:val="00F81124"/>
    <w:rsid w:val="00F816C6"/>
    <w:rsid w:val="00F817C5"/>
    <w:rsid w:val="00F82E1E"/>
    <w:rsid w:val="00F841CB"/>
    <w:rsid w:val="00F858D5"/>
    <w:rsid w:val="00F909A9"/>
    <w:rsid w:val="00F919F5"/>
    <w:rsid w:val="00F91AEE"/>
    <w:rsid w:val="00F97C07"/>
    <w:rsid w:val="00FA047C"/>
    <w:rsid w:val="00FA19D2"/>
    <w:rsid w:val="00FA2545"/>
    <w:rsid w:val="00FA2625"/>
    <w:rsid w:val="00FA7EF6"/>
    <w:rsid w:val="00FB09EA"/>
    <w:rsid w:val="00FB2524"/>
    <w:rsid w:val="00FB4AAD"/>
    <w:rsid w:val="00FB4E3D"/>
    <w:rsid w:val="00FB5EBB"/>
    <w:rsid w:val="00FB5F2A"/>
    <w:rsid w:val="00FB6CF8"/>
    <w:rsid w:val="00FC16E9"/>
    <w:rsid w:val="00FC279C"/>
    <w:rsid w:val="00FC45DE"/>
    <w:rsid w:val="00FC48CB"/>
    <w:rsid w:val="00FC4CC9"/>
    <w:rsid w:val="00FC4F9B"/>
    <w:rsid w:val="00FC59F0"/>
    <w:rsid w:val="00FC626B"/>
    <w:rsid w:val="00FD0B6D"/>
    <w:rsid w:val="00FD2DEC"/>
    <w:rsid w:val="00FD40CE"/>
    <w:rsid w:val="00FD4599"/>
    <w:rsid w:val="00FD4784"/>
    <w:rsid w:val="00FD51A0"/>
    <w:rsid w:val="00FD65FE"/>
    <w:rsid w:val="00FD7050"/>
    <w:rsid w:val="00FD74EB"/>
    <w:rsid w:val="00FE009C"/>
    <w:rsid w:val="00FE01E5"/>
    <w:rsid w:val="00FE214F"/>
    <w:rsid w:val="00FE30F4"/>
    <w:rsid w:val="00FE3DA3"/>
    <w:rsid w:val="00FE4094"/>
    <w:rsid w:val="00FE6BC1"/>
    <w:rsid w:val="00FE73F0"/>
    <w:rsid w:val="00FF1082"/>
    <w:rsid w:val="00FF3652"/>
    <w:rsid w:val="00FF44A2"/>
    <w:rsid w:val="00FF465F"/>
    <w:rsid w:val="00FF6CA2"/>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1998455769">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panaf@itaipem.org.mx"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065F9-508B-44B1-88BB-214804E14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689</TotalTime>
  <Pages>36</Pages>
  <Words>6766</Words>
  <Characters>37216</Characters>
  <Application>Microsoft Office Word</Application>
  <DocSecurity>0</DocSecurity>
  <Lines>310</Lines>
  <Paragraphs>87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43895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19</cp:revision>
  <cp:lastPrinted>2019-11-07T00:56:00Z</cp:lastPrinted>
  <dcterms:created xsi:type="dcterms:W3CDTF">2024-07-03T18:48:00Z</dcterms:created>
  <dcterms:modified xsi:type="dcterms:W3CDTF">2024-10-22T22:06:00Z</dcterms:modified>
</cp:coreProperties>
</file>