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52CB1" w14:textId="09FD795B" w:rsidR="0067045C" w:rsidRPr="0078322E" w:rsidRDefault="00131B86">
      <w:pPr>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w:t>
      </w:r>
      <w:r w:rsidR="00655917" w:rsidRPr="0078322E">
        <w:rPr>
          <w:rFonts w:ascii="Palatino Linotype" w:eastAsia="Palatino Linotype" w:hAnsi="Palatino Linotype" w:cs="Palatino Linotype"/>
        </w:rPr>
        <w:t xml:space="preserve"> tres de abril </w:t>
      </w:r>
      <w:r w:rsidRPr="0078322E">
        <w:rPr>
          <w:rFonts w:ascii="Palatino Linotype" w:eastAsia="Palatino Linotype" w:hAnsi="Palatino Linotype" w:cs="Palatino Linotype"/>
        </w:rPr>
        <w:t xml:space="preserve">de dos mil veinticuatro. </w:t>
      </w:r>
    </w:p>
    <w:p w14:paraId="3CD03A93" w14:textId="77777777" w:rsidR="0067045C" w:rsidRPr="0078322E" w:rsidRDefault="0067045C">
      <w:pPr>
        <w:spacing w:line="360" w:lineRule="auto"/>
        <w:jc w:val="both"/>
        <w:rPr>
          <w:rFonts w:ascii="Palatino Linotype" w:eastAsia="Palatino Linotype" w:hAnsi="Palatino Linotype" w:cs="Palatino Linotype"/>
        </w:rPr>
      </w:pPr>
    </w:p>
    <w:p w14:paraId="1B63DCB1" w14:textId="34055733" w:rsidR="0067045C" w:rsidRPr="0078322E" w:rsidRDefault="00131B86">
      <w:pPr>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b/>
        </w:rPr>
        <w:t>Vistos</w:t>
      </w:r>
      <w:r w:rsidRPr="0078322E">
        <w:rPr>
          <w:rFonts w:ascii="Palatino Linotype" w:eastAsia="Palatino Linotype" w:hAnsi="Palatino Linotype" w:cs="Palatino Linotype"/>
        </w:rPr>
        <w:t xml:space="preserve"> los expedientes relativos a los recursos de revisión </w:t>
      </w:r>
      <w:r w:rsidR="009E2C67" w:rsidRPr="0078322E">
        <w:rPr>
          <w:rFonts w:ascii="Palatino Linotype" w:eastAsia="Palatino Linotype" w:hAnsi="Palatino Linotype" w:cs="Palatino Linotype"/>
          <w:b/>
        </w:rPr>
        <w:t>08519</w:t>
      </w:r>
      <w:r w:rsidRPr="0078322E">
        <w:rPr>
          <w:rFonts w:ascii="Palatino Linotype" w:eastAsia="Palatino Linotype" w:hAnsi="Palatino Linotype" w:cs="Palatino Linotype"/>
          <w:b/>
        </w:rPr>
        <w:t xml:space="preserve">/INFOEM/IP/RR/2023 y </w:t>
      </w:r>
      <w:r w:rsidR="009E2C67" w:rsidRPr="0078322E">
        <w:rPr>
          <w:rFonts w:ascii="Palatino Linotype" w:eastAsia="Palatino Linotype" w:hAnsi="Palatino Linotype" w:cs="Palatino Linotype"/>
          <w:b/>
          <w:szCs w:val="22"/>
        </w:rPr>
        <w:t>08520</w:t>
      </w:r>
      <w:r w:rsidRPr="0078322E">
        <w:rPr>
          <w:rFonts w:ascii="Palatino Linotype" w:eastAsia="Palatino Linotype" w:hAnsi="Palatino Linotype" w:cs="Palatino Linotype"/>
          <w:b/>
          <w:szCs w:val="22"/>
        </w:rPr>
        <w:t>/INFOEM/IP/RR/2023 Acumulado</w:t>
      </w:r>
      <w:r w:rsidRPr="0078322E">
        <w:rPr>
          <w:rFonts w:ascii="Palatino Linotype" w:eastAsia="Palatino Linotype" w:hAnsi="Palatino Linotype" w:cs="Palatino Linotype"/>
        </w:rPr>
        <w:t>, interpuestos por</w:t>
      </w:r>
      <w:r w:rsidRPr="0078322E">
        <w:rPr>
          <w:rFonts w:ascii="Palatino Linotype" w:eastAsia="Palatino Linotype" w:hAnsi="Palatino Linotype" w:cs="Palatino Linotype"/>
          <w:b/>
        </w:rPr>
        <w:t xml:space="preserve"> </w:t>
      </w:r>
      <w:r w:rsidR="00F12D8E">
        <w:rPr>
          <w:rFonts w:ascii="Palatino Linotype" w:eastAsia="Palatino Linotype" w:hAnsi="Palatino Linotype" w:cs="Palatino Linotype"/>
          <w:b/>
        </w:rPr>
        <w:t>XXXXXX XXXXX XXXXXX</w:t>
      </w:r>
      <w:r w:rsidRPr="0078322E">
        <w:rPr>
          <w:rFonts w:ascii="Palatino Linotype" w:eastAsia="Palatino Linotype" w:hAnsi="Palatino Linotype" w:cs="Palatino Linotype"/>
          <w:b/>
        </w:rPr>
        <w:t xml:space="preserve">, </w:t>
      </w:r>
      <w:r w:rsidRPr="0078322E">
        <w:rPr>
          <w:rFonts w:ascii="Palatino Linotype" w:eastAsia="Palatino Linotype" w:hAnsi="Palatino Linotype" w:cs="Palatino Linotype"/>
        </w:rPr>
        <w:t>en lo sucesivo se le denominará la parte</w:t>
      </w:r>
      <w:r w:rsidRPr="0078322E">
        <w:rPr>
          <w:rFonts w:ascii="Palatino Linotype" w:eastAsia="Palatino Linotype" w:hAnsi="Palatino Linotype" w:cs="Palatino Linotype"/>
          <w:b/>
        </w:rPr>
        <w:t xml:space="preserve"> RECURRENTE</w:t>
      </w:r>
      <w:r w:rsidRPr="0078322E">
        <w:rPr>
          <w:rFonts w:ascii="Palatino Linotype" w:eastAsia="Palatino Linotype" w:hAnsi="Palatino Linotype" w:cs="Palatino Linotype"/>
        </w:rPr>
        <w:t>, en contra de</w:t>
      </w:r>
      <w:r w:rsidR="00655917" w:rsidRPr="0078322E">
        <w:rPr>
          <w:rFonts w:ascii="Palatino Linotype" w:eastAsia="Palatino Linotype" w:hAnsi="Palatino Linotype" w:cs="Palatino Linotype"/>
        </w:rPr>
        <w:t xml:space="preserve"> las</w:t>
      </w:r>
      <w:r w:rsidRPr="0078322E">
        <w:rPr>
          <w:rFonts w:ascii="Palatino Linotype" w:eastAsia="Palatino Linotype" w:hAnsi="Palatino Linotype" w:cs="Palatino Linotype"/>
        </w:rPr>
        <w:t xml:space="preserve"> respuestas a sus solicitudes de información con números de folio</w:t>
      </w:r>
      <w:r w:rsidRPr="0078322E">
        <w:rPr>
          <w:rFonts w:ascii="Palatino Linotype" w:eastAsia="Palatino Linotype" w:hAnsi="Palatino Linotype" w:cs="Palatino Linotype"/>
          <w:b/>
        </w:rPr>
        <w:t xml:space="preserve"> </w:t>
      </w:r>
      <w:r w:rsidR="009E2C67" w:rsidRPr="0078322E">
        <w:rPr>
          <w:rFonts w:ascii="Palatino Linotype" w:eastAsia="Palatino Linotype" w:hAnsi="Palatino Linotype" w:cs="Palatino Linotype"/>
          <w:b/>
        </w:rPr>
        <w:t xml:space="preserve">00382/TENAVALL/IP/2023 </w:t>
      </w:r>
      <w:r w:rsidRPr="0078322E">
        <w:rPr>
          <w:rFonts w:ascii="Palatino Linotype" w:eastAsia="Palatino Linotype" w:hAnsi="Palatino Linotype" w:cs="Palatino Linotype"/>
        </w:rPr>
        <w:t xml:space="preserve">y </w:t>
      </w:r>
      <w:r w:rsidR="009E2C67" w:rsidRPr="0078322E">
        <w:rPr>
          <w:rFonts w:ascii="Palatino Linotype" w:eastAsia="Palatino Linotype" w:hAnsi="Palatino Linotype" w:cs="Palatino Linotype"/>
          <w:b/>
        </w:rPr>
        <w:t>00381/TENAVALL/IP/2023</w:t>
      </w:r>
      <w:r w:rsidRPr="0078322E">
        <w:rPr>
          <w:rFonts w:ascii="Palatino Linotype" w:eastAsia="Palatino Linotype" w:hAnsi="Palatino Linotype" w:cs="Palatino Linotype"/>
        </w:rPr>
        <w:t xml:space="preserve">, por parte del </w:t>
      </w:r>
      <w:r w:rsidRPr="0078322E">
        <w:rPr>
          <w:rFonts w:ascii="Palatino Linotype" w:eastAsia="Palatino Linotype" w:hAnsi="Palatino Linotype" w:cs="Palatino Linotype"/>
          <w:b/>
        </w:rPr>
        <w:t xml:space="preserve">Ayuntamiento de </w:t>
      </w:r>
      <w:r w:rsidR="00A0464C" w:rsidRPr="0078322E">
        <w:rPr>
          <w:rFonts w:ascii="Palatino Linotype" w:eastAsia="Palatino Linotype" w:hAnsi="Palatino Linotype" w:cs="Palatino Linotype"/>
          <w:b/>
        </w:rPr>
        <w:t xml:space="preserve">Tenango del Valle </w:t>
      </w:r>
      <w:r w:rsidRPr="0078322E">
        <w:rPr>
          <w:rFonts w:ascii="Palatino Linotype" w:eastAsia="Palatino Linotype" w:hAnsi="Palatino Linotype" w:cs="Palatino Linotype"/>
        </w:rPr>
        <w:t xml:space="preserve">en lo sucesivo el </w:t>
      </w:r>
      <w:r w:rsidRPr="0078322E">
        <w:rPr>
          <w:rFonts w:ascii="Palatino Linotype" w:eastAsia="Palatino Linotype" w:hAnsi="Palatino Linotype" w:cs="Palatino Linotype"/>
          <w:b/>
        </w:rPr>
        <w:t>SUJETO OBLIGADO</w:t>
      </w:r>
      <w:r w:rsidRPr="0078322E">
        <w:rPr>
          <w:rFonts w:ascii="Palatino Linotype" w:eastAsia="Palatino Linotype" w:hAnsi="Palatino Linotype" w:cs="Palatino Linotype"/>
        </w:rPr>
        <w:t>;</w:t>
      </w:r>
      <w:r w:rsidRPr="0078322E">
        <w:rPr>
          <w:rFonts w:ascii="Palatino Linotype" w:eastAsia="Palatino Linotype" w:hAnsi="Palatino Linotype" w:cs="Palatino Linotype"/>
          <w:b/>
        </w:rPr>
        <w:t xml:space="preserve"> </w:t>
      </w:r>
      <w:r w:rsidRPr="0078322E">
        <w:rPr>
          <w:rFonts w:ascii="Palatino Linotype" w:eastAsia="Palatino Linotype" w:hAnsi="Palatino Linotype" w:cs="Palatino Linotype"/>
        </w:rPr>
        <w:t>se procede a dictar la presente resolución, con base en los siguientes:</w:t>
      </w:r>
    </w:p>
    <w:p w14:paraId="61162A1F" w14:textId="77777777" w:rsidR="0067045C" w:rsidRPr="0078322E" w:rsidRDefault="0067045C">
      <w:pPr>
        <w:spacing w:line="360" w:lineRule="auto"/>
        <w:jc w:val="both"/>
        <w:rPr>
          <w:rFonts w:ascii="Palatino Linotype" w:eastAsia="Palatino Linotype" w:hAnsi="Palatino Linotype" w:cs="Palatino Linotype"/>
        </w:rPr>
      </w:pPr>
    </w:p>
    <w:p w14:paraId="2A5ACD77" w14:textId="77777777" w:rsidR="0067045C" w:rsidRPr="0078322E" w:rsidRDefault="00131B86">
      <w:pPr>
        <w:numPr>
          <w:ilvl w:val="0"/>
          <w:numId w:val="12"/>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78322E">
        <w:rPr>
          <w:rFonts w:ascii="Palatino Linotype" w:eastAsia="Palatino Linotype" w:hAnsi="Palatino Linotype" w:cs="Palatino Linotype"/>
          <w:b/>
          <w:sz w:val="22"/>
          <w:szCs w:val="22"/>
        </w:rPr>
        <w:t>A N T E C E D E N T E S:</w:t>
      </w:r>
    </w:p>
    <w:p w14:paraId="78891EC6" w14:textId="77777777" w:rsidR="0067045C" w:rsidRPr="0078322E" w:rsidRDefault="0067045C">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3F6E9C3F" w14:textId="19C991EC" w:rsidR="0067045C" w:rsidRPr="0078322E" w:rsidRDefault="00131B86">
      <w:pPr>
        <w:numPr>
          <w:ilvl w:val="1"/>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78322E">
        <w:rPr>
          <w:rFonts w:ascii="Palatino Linotype" w:eastAsia="Palatino Linotype" w:hAnsi="Palatino Linotype" w:cs="Palatino Linotype"/>
          <w:b/>
        </w:rPr>
        <w:t xml:space="preserve">Solicitudes de acceso a la información. </w:t>
      </w:r>
      <w:r w:rsidRPr="0078322E">
        <w:rPr>
          <w:rFonts w:ascii="Palatino Linotype" w:eastAsia="Palatino Linotype" w:hAnsi="Palatino Linotype" w:cs="Palatino Linotype"/>
        </w:rPr>
        <w:t xml:space="preserve">Con fecha </w:t>
      </w:r>
      <w:r w:rsidR="00A0464C" w:rsidRPr="0078322E">
        <w:rPr>
          <w:rFonts w:ascii="Palatino Linotype" w:eastAsia="Palatino Linotype" w:hAnsi="Palatino Linotype" w:cs="Palatino Linotype"/>
          <w:b/>
        </w:rPr>
        <w:t>veintiuno de noviembre</w:t>
      </w:r>
      <w:r w:rsidR="00A0464C" w:rsidRPr="0078322E">
        <w:rPr>
          <w:rFonts w:ascii="Palatino Linotype" w:eastAsia="Palatino Linotype" w:hAnsi="Palatino Linotype" w:cs="Palatino Linotype"/>
        </w:rPr>
        <w:t xml:space="preserve"> </w:t>
      </w:r>
      <w:r w:rsidRPr="0078322E">
        <w:rPr>
          <w:rFonts w:ascii="Palatino Linotype" w:eastAsia="Palatino Linotype" w:hAnsi="Palatino Linotype" w:cs="Palatino Linotype"/>
          <w:b/>
        </w:rPr>
        <w:t>de dos mil veintitrés</w:t>
      </w:r>
      <w:r w:rsidRPr="0078322E">
        <w:rPr>
          <w:rFonts w:ascii="Palatino Linotype" w:eastAsia="Palatino Linotype" w:hAnsi="Palatino Linotype" w:cs="Palatino Linotype"/>
        </w:rPr>
        <w:t xml:space="preserve">, la parte </w:t>
      </w:r>
      <w:r w:rsidRPr="0078322E">
        <w:rPr>
          <w:rFonts w:ascii="Palatino Linotype" w:eastAsia="Palatino Linotype" w:hAnsi="Palatino Linotype" w:cs="Palatino Linotype"/>
          <w:b/>
        </w:rPr>
        <w:t>RECURRENTE</w:t>
      </w:r>
      <w:r w:rsidRPr="0078322E">
        <w:rPr>
          <w:rFonts w:ascii="Palatino Linotype" w:eastAsia="Palatino Linotype" w:hAnsi="Palatino Linotype" w:cs="Palatino Linotype"/>
        </w:rPr>
        <w:t xml:space="preserve"> formuló solicitudes de acceso a la información pública al </w:t>
      </w:r>
      <w:r w:rsidRPr="0078322E">
        <w:rPr>
          <w:rFonts w:ascii="Palatino Linotype" w:eastAsia="Palatino Linotype" w:hAnsi="Palatino Linotype" w:cs="Palatino Linotype"/>
          <w:b/>
        </w:rPr>
        <w:t>SUJETO OBLIGADO</w:t>
      </w:r>
      <w:r w:rsidRPr="0078322E">
        <w:rPr>
          <w:rFonts w:ascii="Palatino Linotype" w:eastAsia="Palatino Linotype" w:hAnsi="Palatino Linotype" w:cs="Palatino Linotype"/>
        </w:rPr>
        <w:t xml:space="preserve"> a través del Sistema de Acceso a la Información Mexiquense, en adelante </w:t>
      </w:r>
      <w:r w:rsidRPr="0078322E">
        <w:rPr>
          <w:rFonts w:ascii="Palatino Linotype" w:eastAsia="Palatino Linotype" w:hAnsi="Palatino Linotype" w:cs="Palatino Linotype"/>
          <w:b/>
        </w:rPr>
        <w:t>SAIMEX</w:t>
      </w:r>
      <w:r w:rsidRPr="0078322E">
        <w:rPr>
          <w:rFonts w:ascii="Palatino Linotype" w:eastAsia="Palatino Linotype" w:hAnsi="Palatino Linotype" w:cs="Palatino Linotype"/>
        </w:rPr>
        <w:t>, requiriéndole lo siguiente:</w:t>
      </w:r>
    </w:p>
    <w:p w14:paraId="116D02B8" w14:textId="77777777" w:rsidR="0067045C" w:rsidRPr="0078322E" w:rsidRDefault="0067045C">
      <w:pPr>
        <w:pBdr>
          <w:top w:val="nil"/>
          <w:left w:val="nil"/>
          <w:bottom w:val="nil"/>
          <w:right w:val="nil"/>
          <w:between w:val="nil"/>
        </w:pBdr>
        <w:spacing w:line="360" w:lineRule="auto"/>
        <w:jc w:val="both"/>
        <w:rPr>
          <w:rFonts w:ascii="Palatino Linotype" w:eastAsia="Palatino Linotype" w:hAnsi="Palatino Linotype" w:cs="Palatino Linotype"/>
          <w:b/>
        </w:rPr>
      </w:pPr>
    </w:p>
    <w:p w14:paraId="1E0DFA8D" w14:textId="47329D6B" w:rsidR="0067045C" w:rsidRPr="0078322E" w:rsidRDefault="00A0464C">
      <w:pPr>
        <w:spacing w:line="276" w:lineRule="auto"/>
        <w:ind w:left="567" w:right="900"/>
        <w:jc w:val="both"/>
        <w:rPr>
          <w:rFonts w:ascii="Palatino Linotype" w:eastAsia="Palatino Linotype" w:hAnsi="Palatino Linotype" w:cs="Palatino Linotype"/>
          <w:b/>
        </w:rPr>
      </w:pPr>
      <w:r w:rsidRPr="0078322E">
        <w:rPr>
          <w:rFonts w:ascii="Palatino Linotype" w:eastAsia="Palatino Linotype" w:hAnsi="Palatino Linotype" w:cs="Palatino Linotype"/>
          <w:b/>
        </w:rPr>
        <w:t xml:space="preserve">00382/TENAVALL/IP/2023 </w:t>
      </w:r>
    </w:p>
    <w:p w14:paraId="7BCDDBF9" w14:textId="77777777" w:rsidR="00497978" w:rsidRPr="0078322E" w:rsidRDefault="00497978">
      <w:pPr>
        <w:spacing w:line="276" w:lineRule="auto"/>
        <w:ind w:left="567" w:right="900"/>
        <w:jc w:val="both"/>
        <w:rPr>
          <w:rFonts w:ascii="Palatino Linotype" w:eastAsia="Palatino Linotype" w:hAnsi="Palatino Linotype" w:cs="Palatino Linotype"/>
          <w:b/>
        </w:rPr>
      </w:pPr>
    </w:p>
    <w:p w14:paraId="1951C56C" w14:textId="6E7981BE" w:rsidR="0067045C" w:rsidRPr="0078322E" w:rsidRDefault="00131B86" w:rsidP="00A0464C">
      <w:pPr>
        <w:spacing w:line="276" w:lineRule="auto"/>
        <w:ind w:left="567" w:right="900"/>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i/>
          <w:sz w:val="22"/>
          <w:szCs w:val="22"/>
        </w:rPr>
        <w:t>“</w:t>
      </w:r>
      <w:r w:rsidR="00A0464C" w:rsidRPr="0078322E">
        <w:rPr>
          <w:rFonts w:ascii="Palatino Linotype" w:eastAsia="Palatino Linotype" w:hAnsi="Palatino Linotype" w:cs="Palatino Linotype"/>
          <w:i/>
          <w:sz w:val="22"/>
          <w:szCs w:val="22"/>
        </w:rPr>
        <w:t xml:space="preserve">Solicito que la Síndico Municipal de Tenango del Valle, México, me informe y proporcione el o los documentos que demuestren que ha supervisado a los </w:t>
      </w:r>
      <w:r w:rsidR="00A0464C" w:rsidRPr="0078322E">
        <w:rPr>
          <w:rFonts w:ascii="Palatino Linotype" w:eastAsia="Palatino Linotype" w:hAnsi="Palatino Linotype" w:cs="Palatino Linotype"/>
          <w:i/>
          <w:sz w:val="22"/>
          <w:szCs w:val="22"/>
        </w:rPr>
        <w:lastRenderedPageBreak/>
        <w:t>representantes legales asignados para correcta atención y defensa de los litigios laborales, desde el 01 de enero de 2022 al 01 de noviembre de 2023</w:t>
      </w:r>
      <w:r w:rsidRPr="0078322E">
        <w:rPr>
          <w:rFonts w:ascii="Palatino Linotype" w:eastAsia="Palatino Linotype" w:hAnsi="Palatino Linotype" w:cs="Palatino Linotype"/>
          <w:i/>
          <w:sz w:val="22"/>
          <w:szCs w:val="22"/>
        </w:rPr>
        <w:t>”</w:t>
      </w:r>
    </w:p>
    <w:p w14:paraId="710F7DAC" w14:textId="77777777" w:rsidR="0067045C" w:rsidRPr="0078322E" w:rsidRDefault="0067045C">
      <w:pPr>
        <w:spacing w:line="360" w:lineRule="auto"/>
        <w:ind w:right="900"/>
        <w:jc w:val="both"/>
        <w:rPr>
          <w:rFonts w:ascii="Palatino Linotype" w:eastAsia="Palatino Linotype" w:hAnsi="Palatino Linotype" w:cs="Palatino Linotype"/>
          <w:b/>
          <w:i/>
        </w:rPr>
      </w:pPr>
    </w:p>
    <w:p w14:paraId="7A552D96" w14:textId="686AABF3" w:rsidR="0067045C" w:rsidRPr="0078322E" w:rsidRDefault="00A0464C">
      <w:pPr>
        <w:spacing w:line="360" w:lineRule="auto"/>
        <w:ind w:left="567" w:right="900"/>
        <w:jc w:val="both"/>
        <w:rPr>
          <w:rFonts w:ascii="Palatino Linotype" w:eastAsia="Palatino Linotype" w:hAnsi="Palatino Linotype" w:cs="Palatino Linotype"/>
          <w:b/>
          <w:i/>
        </w:rPr>
      </w:pPr>
      <w:r w:rsidRPr="0078322E">
        <w:rPr>
          <w:rFonts w:ascii="Palatino Linotype" w:eastAsia="Palatino Linotype" w:hAnsi="Palatino Linotype" w:cs="Palatino Linotype"/>
          <w:b/>
        </w:rPr>
        <w:t>00381/TENAVALL/IP/2023</w:t>
      </w:r>
    </w:p>
    <w:p w14:paraId="30C2C84F" w14:textId="3EB612B0" w:rsidR="0067045C" w:rsidRPr="0078322E" w:rsidRDefault="00131B86" w:rsidP="00A0464C">
      <w:pPr>
        <w:spacing w:line="276" w:lineRule="auto"/>
        <w:ind w:left="567" w:right="900"/>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i/>
          <w:sz w:val="22"/>
          <w:szCs w:val="22"/>
        </w:rPr>
        <w:t>“</w:t>
      </w:r>
      <w:r w:rsidR="00A0464C" w:rsidRPr="0078322E">
        <w:rPr>
          <w:rFonts w:ascii="Palatino Linotype" w:eastAsia="Palatino Linotype" w:hAnsi="Palatino Linotype" w:cs="Palatino Linotype"/>
          <w:i/>
          <w:sz w:val="22"/>
          <w:szCs w:val="22"/>
        </w:rPr>
        <w:t>Solicito que la Síndico Municipal me informe cómo supervisa a los representantes legales asignados para la correcta atención y defensa de los litigios laborales</w:t>
      </w:r>
      <w:r w:rsidRPr="0078322E">
        <w:rPr>
          <w:rFonts w:ascii="Palatino Linotype" w:eastAsia="Palatino Linotype" w:hAnsi="Palatino Linotype" w:cs="Palatino Linotype"/>
          <w:i/>
          <w:sz w:val="22"/>
          <w:szCs w:val="22"/>
        </w:rPr>
        <w:t>”</w:t>
      </w:r>
    </w:p>
    <w:p w14:paraId="3B8B3912" w14:textId="77777777" w:rsidR="0067045C" w:rsidRPr="0078322E" w:rsidRDefault="0067045C">
      <w:pPr>
        <w:spacing w:line="360" w:lineRule="auto"/>
        <w:ind w:right="900"/>
        <w:jc w:val="both"/>
        <w:rPr>
          <w:rFonts w:ascii="Palatino Linotype" w:eastAsia="Palatino Linotype" w:hAnsi="Palatino Linotype" w:cs="Palatino Linotype"/>
          <w:b/>
          <w:i/>
        </w:rPr>
      </w:pPr>
    </w:p>
    <w:p w14:paraId="67192E1F" w14:textId="77777777" w:rsidR="0067045C" w:rsidRPr="0078322E" w:rsidRDefault="00131B86">
      <w:pPr>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b/>
        </w:rPr>
        <w:t xml:space="preserve">Modalidad elegida para la entrega de la información: </w:t>
      </w:r>
      <w:r w:rsidRPr="0078322E">
        <w:rPr>
          <w:rFonts w:ascii="Palatino Linotype" w:eastAsia="Palatino Linotype" w:hAnsi="Palatino Linotype" w:cs="Palatino Linotype"/>
        </w:rPr>
        <w:t xml:space="preserve">a través del Sistema de Acceso a la Información Mexiquense. </w:t>
      </w:r>
    </w:p>
    <w:p w14:paraId="4C0B3925" w14:textId="77777777" w:rsidR="0067045C" w:rsidRPr="0078322E" w:rsidRDefault="0067045C">
      <w:pPr>
        <w:pBdr>
          <w:top w:val="nil"/>
          <w:left w:val="nil"/>
          <w:bottom w:val="nil"/>
          <w:right w:val="nil"/>
          <w:between w:val="nil"/>
        </w:pBdr>
        <w:spacing w:line="360" w:lineRule="auto"/>
        <w:jc w:val="both"/>
        <w:rPr>
          <w:rFonts w:ascii="Palatino Linotype" w:eastAsia="Palatino Linotype" w:hAnsi="Palatino Linotype" w:cs="Palatino Linotype"/>
        </w:rPr>
      </w:pPr>
    </w:p>
    <w:p w14:paraId="7404D38C" w14:textId="068F1FBD" w:rsidR="00A0464C" w:rsidRPr="0078322E" w:rsidRDefault="00131B86" w:rsidP="00A0464C">
      <w:pPr>
        <w:numPr>
          <w:ilvl w:val="0"/>
          <w:numId w:val="6"/>
        </w:numPr>
        <w:pBdr>
          <w:top w:val="nil"/>
          <w:left w:val="nil"/>
          <w:bottom w:val="nil"/>
          <w:right w:val="nil"/>
          <w:between w:val="nil"/>
        </w:pBdr>
        <w:spacing w:line="360" w:lineRule="auto"/>
        <w:ind w:left="0" w:hanging="11"/>
        <w:jc w:val="both"/>
        <w:rPr>
          <w:rFonts w:ascii="Palatino Linotype" w:eastAsia="Palatino Linotype" w:hAnsi="Palatino Linotype" w:cs="Palatino Linotype"/>
        </w:rPr>
      </w:pPr>
      <w:r w:rsidRPr="0078322E">
        <w:rPr>
          <w:rFonts w:ascii="Palatino Linotype" w:eastAsia="Palatino Linotype" w:hAnsi="Palatino Linotype" w:cs="Palatino Linotype"/>
          <w:b/>
        </w:rPr>
        <w:t xml:space="preserve">Respuesta. </w:t>
      </w:r>
      <w:r w:rsidR="00A0464C" w:rsidRPr="0078322E">
        <w:rPr>
          <w:rFonts w:ascii="Palatino Linotype" w:eastAsia="Palatino Linotype" w:hAnsi="Palatino Linotype" w:cs="Palatino Linotype"/>
        </w:rPr>
        <w:t xml:space="preserve">Con fecha siete de diciembre de dos mil veintitrés, el </w:t>
      </w:r>
      <w:r w:rsidR="00A0464C" w:rsidRPr="0078322E">
        <w:rPr>
          <w:rFonts w:ascii="Palatino Linotype" w:eastAsia="Palatino Linotype" w:hAnsi="Palatino Linotype" w:cs="Palatino Linotype"/>
          <w:b/>
        </w:rPr>
        <w:t>SUJETO OBLIGADO</w:t>
      </w:r>
      <w:r w:rsidR="00A0464C" w:rsidRPr="0078322E">
        <w:rPr>
          <w:rFonts w:ascii="Palatino Linotype" w:eastAsia="Palatino Linotype" w:hAnsi="Palatino Linotype" w:cs="Palatino Linotype"/>
        </w:rPr>
        <w:t xml:space="preserve"> envió su</w:t>
      </w:r>
      <w:r w:rsidR="00497978" w:rsidRPr="0078322E">
        <w:rPr>
          <w:rFonts w:ascii="Palatino Linotype" w:eastAsia="Palatino Linotype" w:hAnsi="Palatino Linotype" w:cs="Palatino Linotype"/>
        </w:rPr>
        <w:t>s</w:t>
      </w:r>
      <w:r w:rsidR="00A0464C" w:rsidRPr="0078322E">
        <w:rPr>
          <w:rFonts w:ascii="Palatino Linotype" w:eastAsia="Palatino Linotype" w:hAnsi="Palatino Linotype" w:cs="Palatino Linotype"/>
        </w:rPr>
        <w:t xml:space="preserve"> respuestas a las solicitudes de acceso a la información a través del SAIMEX, las cuales versan como sigue: </w:t>
      </w:r>
    </w:p>
    <w:p w14:paraId="3415C662" w14:textId="77777777" w:rsidR="0067045C" w:rsidRPr="0078322E" w:rsidRDefault="0067045C" w:rsidP="00A0464C">
      <w:pPr>
        <w:pBdr>
          <w:top w:val="nil"/>
          <w:left w:val="nil"/>
          <w:bottom w:val="nil"/>
          <w:right w:val="nil"/>
          <w:between w:val="nil"/>
        </w:pBdr>
        <w:spacing w:line="360" w:lineRule="auto"/>
        <w:jc w:val="both"/>
        <w:rPr>
          <w:rFonts w:ascii="Palatino Linotype" w:eastAsia="Palatino Linotype" w:hAnsi="Palatino Linotype" w:cs="Palatino Linotype"/>
        </w:rPr>
      </w:pPr>
    </w:p>
    <w:p w14:paraId="6CCDE022" w14:textId="77777777" w:rsidR="00A0464C" w:rsidRPr="0078322E" w:rsidRDefault="00A0464C" w:rsidP="00A0464C">
      <w:pPr>
        <w:spacing w:line="360" w:lineRule="auto"/>
        <w:ind w:left="567" w:right="900"/>
        <w:jc w:val="both"/>
        <w:rPr>
          <w:rFonts w:ascii="Palatino Linotype" w:eastAsia="Palatino Linotype" w:hAnsi="Palatino Linotype" w:cs="Palatino Linotype"/>
          <w:b/>
        </w:rPr>
      </w:pPr>
      <w:r w:rsidRPr="0078322E">
        <w:rPr>
          <w:rFonts w:ascii="Palatino Linotype" w:eastAsia="Palatino Linotype" w:hAnsi="Palatino Linotype" w:cs="Palatino Linotype"/>
          <w:b/>
        </w:rPr>
        <w:t xml:space="preserve">00382/TENAVALL/IP/2023 </w:t>
      </w:r>
    </w:p>
    <w:p w14:paraId="311C6406" w14:textId="3D69A576" w:rsidR="00A0464C" w:rsidRPr="0078322E" w:rsidRDefault="00A0464C" w:rsidP="00A0464C">
      <w:pPr>
        <w:spacing w:line="360" w:lineRule="auto"/>
        <w:ind w:left="567" w:right="900"/>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i/>
          <w:sz w:val="22"/>
          <w:szCs w:val="22"/>
        </w:rPr>
        <w:t>“Se remite oficio de contestación a la solicitud de información”</w:t>
      </w:r>
    </w:p>
    <w:p w14:paraId="293614C5" w14:textId="794F266D" w:rsidR="00A0464C" w:rsidRPr="0078322E" w:rsidRDefault="00497978" w:rsidP="008244B7">
      <w:pPr>
        <w:spacing w:line="360" w:lineRule="auto"/>
        <w:ind w:right="49"/>
        <w:jc w:val="both"/>
        <w:rPr>
          <w:rFonts w:ascii="Palatino Linotype" w:eastAsia="Palatino Linotype" w:hAnsi="Palatino Linotype" w:cs="Palatino Linotype"/>
        </w:rPr>
      </w:pPr>
      <w:r w:rsidRPr="0078322E">
        <w:rPr>
          <w:rFonts w:ascii="Palatino Linotype" w:eastAsia="Palatino Linotype" w:hAnsi="Palatino Linotype" w:cs="Palatino Linotype"/>
        </w:rPr>
        <w:t xml:space="preserve">El Sujeto Obligado adjuntó </w:t>
      </w:r>
      <w:r w:rsidR="00A0464C" w:rsidRPr="0078322E">
        <w:rPr>
          <w:rFonts w:ascii="Palatino Linotype" w:eastAsia="Palatino Linotype" w:hAnsi="Palatino Linotype" w:cs="Palatino Linotype"/>
        </w:rPr>
        <w:t>a su respuesta los siguientes archivos electrónicos:</w:t>
      </w:r>
    </w:p>
    <w:p w14:paraId="4933974F" w14:textId="321A774E" w:rsidR="00A0464C" w:rsidRPr="0078322E" w:rsidRDefault="00A0464C" w:rsidP="008244B7">
      <w:pPr>
        <w:pStyle w:val="Prrafodelista"/>
        <w:numPr>
          <w:ilvl w:val="0"/>
          <w:numId w:val="20"/>
        </w:numPr>
        <w:spacing w:line="360" w:lineRule="auto"/>
        <w:ind w:right="49"/>
        <w:jc w:val="both"/>
        <w:rPr>
          <w:rFonts w:ascii="Palatino Linotype" w:eastAsia="Palatino Linotype" w:hAnsi="Palatino Linotype" w:cs="Palatino Linotype"/>
        </w:rPr>
      </w:pPr>
      <w:r w:rsidRPr="0078322E">
        <w:rPr>
          <w:rFonts w:ascii="Palatino Linotype" w:eastAsia="Palatino Linotype" w:hAnsi="Palatino Linotype" w:cs="Palatino Linotype"/>
          <w:b/>
          <w:i/>
        </w:rPr>
        <w:t>00382.pdf</w:t>
      </w:r>
      <w:r w:rsidRPr="0078322E">
        <w:rPr>
          <w:rFonts w:ascii="Palatino Linotype" w:eastAsia="Palatino Linotype" w:hAnsi="Palatino Linotype" w:cs="Palatino Linotype"/>
        </w:rPr>
        <w:t xml:space="preserve">: el cual contiene oficio de fecha cinco de diciembre de dos mil veintitrés, signado por la Sindicó Municipal, mediante el cual hace del conocimiento que la Consejería </w:t>
      </w:r>
      <w:r w:rsidR="008244B7" w:rsidRPr="0078322E">
        <w:rPr>
          <w:rFonts w:ascii="Palatino Linotype" w:eastAsia="Palatino Linotype" w:hAnsi="Palatino Linotype" w:cs="Palatino Linotype"/>
        </w:rPr>
        <w:t>Jurídica</w:t>
      </w:r>
      <w:r w:rsidRPr="0078322E">
        <w:rPr>
          <w:rFonts w:ascii="Palatino Linotype" w:eastAsia="Palatino Linotype" w:hAnsi="Palatino Linotype" w:cs="Palatino Linotype"/>
        </w:rPr>
        <w:t xml:space="preserve"> del Ayuntamiento de Tenango del Valle, </w:t>
      </w:r>
      <w:r w:rsidR="008244B7" w:rsidRPr="0078322E">
        <w:rPr>
          <w:rFonts w:ascii="Palatino Linotype" w:eastAsia="Palatino Linotype" w:hAnsi="Palatino Linotype" w:cs="Palatino Linotype"/>
        </w:rPr>
        <w:t>inform</w:t>
      </w:r>
      <w:r w:rsidR="00D3054D" w:rsidRPr="0078322E">
        <w:rPr>
          <w:rFonts w:ascii="Palatino Linotype" w:eastAsia="Palatino Linotype" w:hAnsi="Palatino Linotype" w:cs="Palatino Linotype"/>
        </w:rPr>
        <w:t>a</w:t>
      </w:r>
      <w:r w:rsidRPr="0078322E">
        <w:rPr>
          <w:rFonts w:ascii="Palatino Linotype" w:eastAsia="Palatino Linotype" w:hAnsi="Palatino Linotype" w:cs="Palatino Linotype"/>
        </w:rPr>
        <w:t xml:space="preserve"> al ca</w:t>
      </w:r>
      <w:r w:rsidR="00F809CE" w:rsidRPr="0078322E">
        <w:rPr>
          <w:rFonts w:ascii="Palatino Linotype" w:eastAsia="Palatino Linotype" w:hAnsi="Palatino Linotype" w:cs="Palatino Linotype"/>
        </w:rPr>
        <w:t xml:space="preserve">bildo cada mes </w:t>
      </w:r>
      <w:r w:rsidR="00D3054D" w:rsidRPr="0078322E">
        <w:rPr>
          <w:rFonts w:ascii="Palatino Linotype" w:eastAsia="Palatino Linotype" w:hAnsi="Palatino Linotype" w:cs="Palatino Linotype"/>
        </w:rPr>
        <w:t xml:space="preserve">el estado que guarda cada uno de los asuntos laborales, instaurados en contra del Ayuntamiento, dichos informes son revisados por esta sindicatura en conjunto con el titular de la consejería jurídica y la responsable de la atención a los mismos antes de ser presentados en sesión de cabildo. Asimismo, informó que en la respectiva sesión de cabildo se encuentra asentada sus participaciones respecto a </w:t>
      </w:r>
      <w:r w:rsidR="00D3054D" w:rsidRPr="0078322E">
        <w:rPr>
          <w:rFonts w:ascii="Palatino Linotype" w:eastAsia="Palatino Linotype" w:hAnsi="Palatino Linotype" w:cs="Palatino Linotype"/>
        </w:rPr>
        <w:lastRenderedPageBreak/>
        <w:t xml:space="preserve">este tema, tanto los informes a los asuntos laborales como sus participaciones obran en las actas de las sesiones de cabildo correspondientes a cada mes, las cuales puede consultar en el siguiente link: </w:t>
      </w:r>
      <w:hyperlink r:id="rId8" w:history="1">
        <w:r w:rsidR="00D3054D" w:rsidRPr="0078322E">
          <w:rPr>
            <w:rStyle w:val="Hipervnculo"/>
            <w:rFonts w:ascii="Palatino Linotype" w:eastAsia="Palatino Linotype" w:hAnsi="Palatino Linotype" w:cs="Palatino Linotype"/>
            <w:color w:val="auto"/>
          </w:rPr>
          <w:t>https://ipomex2.ipomex.org.mx/ipo3/lgt/indice/TENANGODELVALLE/art_94_ii_b2/5.web</w:t>
        </w:r>
      </w:hyperlink>
      <w:r w:rsidR="00D3054D" w:rsidRPr="0078322E">
        <w:rPr>
          <w:rFonts w:ascii="Palatino Linotype" w:eastAsia="Palatino Linotype" w:hAnsi="Palatino Linotype" w:cs="Palatino Linotype"/>
        </w:rPr>
        <w:t xml:space="preserve"> </w:t>
      </w:r>
    </w:p>
    <w:p w14:paraId="55DE93D9" w14:textId="157D733F" w:rsidR="00A0464C" w:rsidRPr="0078322E" w:rsidRDefault="00A0464C" w:rsidP="00497978">
      <w:pPr>
        <w:pStyle w:val="Prrafodelista"/>
        <w:numPr>
          <w:ilvl w:val="0"/>
          <w:numId w:val="20"/>
        </w:numPr>
        <w:spacing w:line="360" w:lineRule="auto"/>
        <w:ind w:right="49"/>
        <w:jc w:val="both"/>
        <w:rPr>
          <w:rFonts w:ascii="Palatino Linotype" w:eastAsia="Palatino Linotype" w:hAnsi="Palatino Linotype" w:cs="Palatino Linotype"/>
          <w:b/>
          <w:i/>
        </w:rPr>
      </w:pPr>
      <w:proofErr w:type="spellStart"/>
      <w:r w:rsidRPr="0078322E">
        <w:rPr>
          <w:rFonts w:ascii="Palatino Linotype" w:eastAsia="Palatino Linotype" w:hAnsi="Palatino Linotype" w:cs="Palatino Linotype"/>
          <w:b/>
          <w:i/>
        </w:rPr>
        <w:t>Contestacion</w:t>
      </w:r>
      <w:proofErr w:type="spellEnd"/>
      <w:r w:rsidRPr="0078322E">
        <w:rPr>
          <w:rFonts w:ascii="Palatino Linotype" w:eastAsia="Palatino Linotype" w:hAnsi="Palatino Linotype" w:cs="Palatino Linotype"/>
          <w:b/>
          <w:i/>
        </w:rPr>
        <w:t xml:space="preserve"> 382.pdf</w:t>
      </w:r>
      <w:r w:rsidR="00D3054D" w:rsidRPr="0078322E">
        <w:rPr>
          <w:rFonts w:ascii="Palatino Linotype" w:eastAsia="Palatino Linotype" w:hAnsi="Palatino Linotype" w:cs="Palatino Linotype"/>
          <w:b/>
          <w:i/>
        </w:rPr>
        <w:t xml:space="preserve">: </w:t>
      </w:r>
      <w:r w:rsidR="00D3054D" w:rsidRPr="0078322E">
        <w:rPr>
          <w:rFonts w:ascii="Palatino Linotype" w:eastAsia="Palatino Linotype" w:hAnsi="Palatino Linotype" w:cs="Palatino Linotype"/>
        </w:rPr>
        <w:t xml:space="preserve">Contiene </w:t>
      </w:r>
      <w:r w:rsidR="00F76316" w:rsidRPr="0078322E">
        <w:rPr>
          <w:rFonts w:ascii="Palatino Linotype" w:eastAsia="Palatino Linotype" w:hAnsi="Palatino Linotype" w:cs="Palatino Linotype"/>
        </w:rPr>
        <w:t>oficio de fecha siete de diciembre de dos mil veintitrés</w:t>
      </w:r>
      <w:r w:rsidR="0072060E" w:rsidRPr="0078322E">
        <w:rPr>
          <w:rFonts w:ascii="Palatino Linotype" w:eastAsia="Palatino Linotype" w:hAnsi="Palatino Linotype" w:cs="Palatino Linotype"/>
        </w:rPr>
        <w:t xml:space="preserve">, signado por la Titular de la Unidad de Transparencia, mediante el cual hace del conocimiento la respuesta del Servidor Público Habilitado de la Segunda Sindicatura </w:t>
      </w:r>
      <w:r w:rsidR="00DD43F8" w:rsidRPr="0078322E">
        <w:rPr>
          <w:rFonts w:ascii="Palatino Linotype" w:eastAsia="Palatino Linotype" w:hAnsi="Palatino Linotype" w:cs="Palatino Linotype"/>
        </w:rPr>
        <w:t>Municipal</w:t>
      </w:r>
      <w:r w:rsidR="0072060E" w:rsidRPr="0078322E">
        <w:rPr>
          <w:rFonts w:ascii="Palatino Linotype" w:eastAsia="Palatino Linotype" w:hAnsi="Palatino Linotype" w:cs="Palatino Linotype"/>
        </w:rPr>
        <w:t xml:space="preserve"> a través del oficio signado SM/TV/431/2023, presentado en la Unidad de Transparencia el día seis de diciembre de dos mil veintitrés. </w:t>
      </w:r>
    </w:p>
    <w:p w14:paraId="4F9D41A4" w14:textId="77777777" w:rsidR="00A0464C" w:rsidRPr="0078322E" w:rsidRDefault="00A0464C" w:rsidP="00A0464C">
      <w:pPr>
        <w:spacing w:line="360" w:lineRule="auto"/>
        <w:ind w:right="900"/>
        <w:jc w:val="both"/>
        <w:rPr>
          <w:rFonts w:ascii="Palatino Linotype" w:eastAsia="Palatino Linotype" w:hAnsi="Palatino Linotype" w:cs="Palatino Linotype"/>
          <w:b/>
          <w:i/>
        </w:rPr>
      </w:pPr>
    </w:p>
    <w:p w14:paraId="1AC79433" w14:textId="77777777" w:rsidR="00A0464C" w:rsidRPr="0078322E" w:rsidRDefault="00A0464C" w:rsidP="00A0464C">
      <w:pPr>
        <w:spacing w:line="360" w:lineRule="auto"/>
        <w:ind w:left="567" w:right="900"/>
        <w:jc w:val="both"/>
        <w:rPr>
          <w:rFonts w:ascii="Palatino Linotype" w:eastAsia="Palatino Linotype" w:hAnsi="Palatino Linotype" w:cs="Palatino Linotype"/>
          <w:b/>
          <w:i/>
        </w:rPr>
      </w:pPr>
      <w:r w:rsidRPr="0078322E">
        <w:rPr>
          <w:rFonts w:ascii="Palatino Linotype" w:eastAsia="Palatino Linotype" w:hAnsi="Palatino Linotype" w:cs="Palatino Linotype"/>
          <w:b/>
        </w:rPr>
        <w:t>00381/TENAVALL/IP/2023</w:t>
      </w:r>
    </w:p>
    <w:p w14:paraId="758D18B4" w14:textId="31BA3B50" w:rsidR="00A0464C" w:rsidRPr="0078322E" w:rsidRDefault="00A0464C" w:rsidP="00A0464C">
      <w:pPr>
        <w:spacing w:line="360" w:lineRule="auto"/>
        <w:ind w:left="567" w:right="900"/>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i/>
          <w:sz w:val="22"/>
          <w:szCs w:val="22"/>
        </w:rPr>
        <w:t>“</w:t>
      </w:r>
      <w:r w:rsidR="0072060E" w:rsidRPr="0078322E">
        <w:rPr>
          <w:rFonts w:ascii="Palatino Linotype" w:eastAsia="Palatino Linotype" w:hAnsi="Palatino Linotype" w:cs="Palatino Linotype"/>
          <w:i/>
          <w:sz w:val="22"/>
          <w:szCs w:val="22"/>
        </w:rPr>
        <w:t>Se remite oficio de contestación a la solicitud de información.</w:t>
      </w:r>
      <w:r w:rsidRPr="0078322E">
        <w:rPr>
          <w:rFonts w:ascii="Palatino Linotype" w:eastAsia="Palatino Linotype" w:hAnsi="Palatino Linotype" w:cs="Palatino Linotype"/>
          <w:i/>
          <w:sz w:val="22"/>
          <w:szCs w:val="22"/>
        </w:rPr>
        <w:t>”</w:t>
      </w:r>
    </w:p>
    <w:p w14:paraId="55748F11" w14:textId="5E1195F2" w:rsidR="0072060E" w:rsidRPr="0078322E" w:rsidRDefault="00497978" w:rsidP="0072060E">
      <w:pPr>
        <w:spacing w:line="360" w:lineRule="auto"/>
        <w:ind w:left="567" w:right="49"/>
        <w:jc w:val="both"/>
        <w:rPr>
          <w:rFonts w:ascii="Palatino Linotype" w:eastAsia="Palatino Linotype" w:hAnsi="Palatino Linotype" w:cs="Palatino Linotype"/>
        </w:rPr>
      </w:pPr>
      <w:r w:rsidRPr="0078322E">
        <w:rPr>
          <w:rFonts w:ascii="Palatino Linotype" w:eastAsia="Palatino Linotype" w:hAnsi="Palatino Linotype" w:cs="Palatino Linotype"/>
        </w:rPr>
        <w:t>El Sujeto Obligado adjuntó</w:t>
      </w:r>
      <w:r w:rsidR="0072060E" w:rsidRPr="0078322E">
        <w:rPr>
          <w:rFonts w:ascii="Palatino Linotype" w:eastAsia="Palatino Linotype" w:hAnsi="Palatino Linotype" w:cs="Palatino Linotype"/>
        </w:rPr>
        <w:t xml:space="preserve"> a su respuesta los siguientes archivos electrónicos:</w:t>
      </w:r>
    </w:p>
    <w:p w14:paraId="73A16380" w14:textId="01ECB4D0" w:rsidR="0072060E" w:rsidRPr="0078322E" w:rsidRDefault="0072060E" w:rsidP="0072060E">
      <w:pPr>
        <w:pStyle w:val="Prrafodelista"/>
        <w:numPr>
          <w:ilvl w:val="0"/>
          <w:numId w:val="20"/>
        </w:numPr>
        <w:spacing w:line="360" w:lineRule="auto"/>
        <w:ind w:right="49"/>
        <w:jc w:val="both"/>
        <w:rPr>
          <w:rFonts w:ascii="Palatino Linotype" w:eastAsia="Palatino Linotype" w:hAnsi="Palatino Linotype" w:cs="Palatino Linotype"/>
        </w:rPr>
      </w:pPr>
      <w:r w:rsidRPr="0078322E">
        <w:rPr>
          <w:rFonts w:ascii="Palatino Linotype" w:eastAsia="Palatino Linotype" w:hAnsi="Palatino Linotype" w:cs="Palatino Linotype"/>
          <w:b/>
          <w:i/>
        </w:rPr>
        <w:t>00381.pdf</w:t>
      </w:r>
      <w:r w:rsidRPr="0078322E">
        <w:rPr>
          <w:rFonts w:ascii="Palatino Linotype" w:eastAsia="Palatino Linotype" w:hAnsi="Palatino Linotype" w:cs="Palatino Linotype"/>
        </w:rPr>
        <w:t xml:space="preserve">: el cual contiene oficio de fecha cinco de diciembre de dos mil veintitrés, signado por la Sindicó Municipal, mediante el cual hace del conocimiento que la Consejería Jurídica del Ayuntamiento de Tenango del Valle, informa al cabildo cada mes el estado que guarda cada uno de los asuntos laborales, instaurados en contra del Ayuntamiento, dichos informes son revisados por esta sindicatura en conjunto con el titular de la consejería jurídica y la responsable de la atención a los mismos antes de ser presentados en sesión de cabildo. Asimismo, informó que en la respectiva sesión de cabildo se encuentra asentada sus participaciones respecto a este tema, tanto los informes a los asuntos laborales como sus participaciones obran en las actas de las sesiones de cabildo correspondientes a cada mes, las cuales puede consultar en el siguiente link: </w:t>
      </w:r>
      <w:hyperlink r:id="rId9" w:history="1">
        <w:r w:rsidRPr="0078322E">
          <w:rPr>
            <w:rStyle w:val="Hipervnculo"/>
            <w:rFonts w:ascii="Palatino Linotype" w:eastAsia="Palatino Linotype" w:hAnsi="Palatino Linotype" w:cs="Palatino Linotype"/>
            <w:color w:val="auto"/>
          </w:rPr>
          <w:t>https://ipomex2.ipomex.org.mx/ipo3/lgt/indice/TENANGODELVALLE/art_94_ii_b2/5.web</w:t>
        </w:r>
      </w:hyperlink>
      <w:r w:rsidRPr="0078322E">
        <w:rPr>
          <w:rFonts w:ascii="Palatino Linotype" w:eastAsia="Palatino Linotype" w:hAnsi="Palatino Linotype" w:cs="Palatino Linotype"/>
        </w:rPr>
        <w:t xml:space="preserve"> </w:t>
      </w:r>
    </w:p>
    <w:p w14:paraId="11732E06" w14:textId="42012F95" w:rsidR="0072060E" w:rsidRPr="0078322E" w:rsidRDefault="0072060E" w:rsidP="0072060E">
      <w:pPr>
        <w:pStyle w:val="Prrafodelista"/>
        <w:numPr>
          <w:ilvl w:val="0"/>
          <w:numId w:val="20"/>
        </w:numPr>
        <w:spacing w:line="360" w:lineRule="auto"/>
        <w:ind w:right="900"/>
        <w:jc w:val="both"/>
        <w:rPr>
          <w:rFonts w:ascii="Palatino Linotype" w:eastAsia="Palatino Linotype" w:hAnsi="Palatino Linotype" w:cs="Palatino Linotype"/>
          <w:b/>
          <w:i/>
        </w:rPr>
      </w:pPr>
      <w:proofErr w:type="spellStart"/>
      <w:r w:rsidRPr="0078322E">
        <w:rPr>
          <w:rFonts w:ascii="Palatino Linotype" w:eastAsia="Palatino Linotype" w:hAnsi="Palatino Linotype" w:cs="Palatino Linotype"/>
          <w:b/>
          <w:i/>
        </w:rPr>
        <w:t>Contestacion</w:t>
      </w:r>
      <w:proofErr w:type="spellEnd"/>
      <w:r w:rsidRPr="0078322E">
        <w:rPr>
          <w:rFonts w:ascii="Palatino Linotype" w:eastAsia="Palatino Linotype" w:hAnsi="Palatino Linotype" w:cs="Palatino Linotype"/>
          <w:b/>
          <w:i/>
        </w:rPr>
        <w:t xml:space="preserve"> 381.pdf: </w:t>
      </w:r>
      <w:r w:rsidRPr="0078322E">
        <w:rPr>
          <w:rFonts w:ascii="Palatino Linotype" w:eastAsia="Palatino Linotype" w:hAnsi="Palatino Linotype" w:cs="Palatino Linotype"/>
        </w:rPr>
        <w:t xml:space="preserve">Contiene oficio de fecha siete de diciembre de dos mil veintitrés, signado por la Titular de la Unidad de Transparencia, mediante el cual hace del conocimiento la respuesta del Servidor Público Habilitado de la Segunda Sindicatura Municipal a través del oficio signado SM/TV/432/2023, presentado en la Unidad de Transparencia el día seis de diciembre de dos mil veintitrés. </w:t>
      </w:r>
    </w:p>
    <w:p w14:paraId="428B4D7B" w14:textId="77777777" w:rsidR="0072060E" w:rsidRPr="0078322E" w:rsidRDefault="0072060E" w:rsidP="0072060E">
      <w:pPr>
        <w:pStyle w:val="Prrafodelista"/>
        <w:spacing w:line="360" w:lineRule="auto"/>
        <w:ind w:left="720" w:right="900"/>
        <w:jc w:val="both"/>
        <w:rPr>
          <w:rFonts w:ascii="Palatino Linotype" w:eastAsia="Palatino Linotype" w:hAnsi="Palatino Linotype" w:cs="Palatino Linotype"/>
          <w:b/>
          <w:i/>
        </w:rPr>
      </w:pPr>
    </w:p>
    <w:p w14:paraId="4268800F" w14:textId="0A7E8211" w:rsidR="0067045C" w:rsidRPr="0078322E" w:rsidRDefault="00131B86">
      <w:pPr>
        <w:numPr>
          <w:ilvl w:val="0"/>
          <w:numId w:val="6"/>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rPr>
      </w:pPr>
      <w:r w:rsidRPr="0078322E">
        <w:rPr>
          <w:rFonts w:ascii="Palatino Linotype" w:eastAsia="Palatino Linotype" w:hAnsi="Palatino Linotype" w:cs="Palatino Linotype"/>
          <w:b/>
        </w:rPr>
        <w:t xml:space="preserve">Interposición de los recursos de revisión. </w:t>
      </w:r>
      <w:r w:rsidRPr="0078322E">
        <w:rPr>
          <w:rFonts w:ascii="Palatino Linotype" w:eastAsia="Palatino Linotype" w:hAnsi="Palatino Linotype" w:cs="Palatino Linotype"/>
        </w:rPr>
        <w:t xml:space="preserve">Inconforme con </w:t>
      </w:r>
      <w:r w:rsidR="00655917" w:rsidRPr="0078322E">
        <w:rPr>
          <w:rFonts w:ascii="Palatino Linotype" w:eastAsia="Palatino Linotype" w:hAnsi="Palatino Linotype" w:cs="Palatino Linotype"/>
        </w:rPr>
        <w:t xml:space="preserve">las </w:t>
      </w:r>
      <w:r w:rsidRPr="0078322E">
        <w:rPr>
          <w:rFonts w:ascii="Palatino Linotype" w:eastAsia="Palatino Linotype" w:hAnsi="Palatino Linotype" w:cs="Palatino Linotype"/>
        </w:rPr>
        <w:t xml:space="preserve">respuestas, el </w:t>
      </w:r>
      <w:r w:rsidR="0072060E" w:rsidRPr="0078322E">
        <w:rPr>
          <w:rFonts w:ascii="Palatino Linotype" w:eastAsia="Palatino Linotype" w:hAnsi="Palatino Linotype" w:cs="Palatino Linotype"/>
        </w:rPr>
        <w:t xml:space="preserve">trece de diciembre </w:t>
      </w:r>
      <w:r w:rsidRPr="0078322E">
        <w:rPr>
          <w:rFonts w:ascii="Palatino Linotype" w:eastAsia="Palatino Linotype" w:hAnsi="Palatino Linotype" w:cs="Palatino Linotype"/>
        </w:rPr>
        <w:t>de dos mil veintitrés, la parte</w:t>
      </w:r>
      <w:r w:rsidRPr="0078322E">
        <w:rPr>
          <w:rFonts w:ascii="Palatino Linotype" w:eastAsia="Palatino Linotype" w:hAnsi="Palatino Linotype" w:cs="Palatino Linotype"/>
          <w:b/>
        </w:rPr>
        <w:t xml:space="preserve"> RECURRENTE</w:t>
      </w:r>
      <w:r w:rsidRPr="0078322E">
        <w:rPr>
          <w:rFonts w:ascii="Palatino Linotype" w:eastAsia="Palatino Linotype" w:hAnsi="Palatino Linotype" w:cs="Palatino Linotype"/>
        </w:rPr>
        <w:t xml:space="preserve"> interpuso los recursos de revisión materia del presente estudio, en los que expresó lo siguiente:</w:t>
      </w:r>
    </w:p>
    <w:p w14:paraId="3E058CDA" w14:textId="77777777" w:rsidR="0067045C" w:rsidRPr="0078322E" w:rsidRDefault="0067045C">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rPr>
      </w:pPr>
    </w:p>
    <w:p w14:paraId="75F95305" w14:textId="03FCA66F" w:rsidR="0067045C" w:rsidRPr="0078322E" w:rsidRDefault="0072060E">
      <w:pPr>
        <w:spacing w:line="276" w:lineRule="auto"/>
        <w:ind w:left="567" w:right="900"/>
        <w:jc w:val="both"/>
        <w:rPr>
          <w:rFonts w:ascii="Palatino Linotype" w:eastAsia="Palatino Linotype" w:hAnsi="Palatino Linotype" w:cs="Palatino Linotype"/>
          <w:b/>
        </w:rPr>
      </w:pPr>
      <w:r w:rsidRPr="0078322E">
        <w:rPr>
          <w:rFonts w:ascii="Palatino Linotype" w:eastAsia="Palatino Linotype" w:hAnsi="Palatino Linotype" w:cs="Palatino Linotype"/>
          <w:b/>
        </w:rPr>
        <w:t>08519</w:t>
      </w:r>
      <w:r w:rsidR="00131B86" w:rsidRPr="0078322E">
        <w:rPr>
          <w:rFonts w:ascii="Palatino Linotype" w:eastAsia="Palatino Linotype" w:hAnsi="Palatino Linotype" w:cs="Palatino Linotype"/>
          <w:b/>
        </w:rPr>
        <w:t>/INFOEM/IP/RR/2023</w:t>
      </w:r>
    </w:p>
    <w:p w14:paraId="78F2E01F" w14:textId="77777777" w:rsidR="0067045C" w:rsidRPr="0078322E" w:rsidRDefault="0067045C">
      <w:pPr>
        <w:spacing w:line="276" w:lineRule="auto"/>
        <w:ind w:left="567" w:right="900"/>
        <w:jc w:val="both"/>
        <w:rPr>
          <w:rFonts w:ascii="Palatino Linotype" w:eastAsia="Palatino Linotype" w:hAnsi="Palatino Linotype" w:cs="Palatino Linotype"/>
          <w:b/>
        </w:rPr>
      </w:pPr>
    </w:p>
    <w:p w14:paraId="188D0877" w14:textId="34FEDAE6" w:rsidR="0067045C" w:rsidRPr="0078322E" w:rsidRDefault="00131B86">
      <w:pPr>
        <w:spacing w:line="276" w:lineRule="auto"/>
        <w:ind w:left="567"/>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b/>
          <w:sz w:val="22"/>
          <w:szCs w:val="22"/>
        </w:rPr>
        <w:t xml:space="preserve">Acto impugnado. </w:t>
      </w:r>
      <w:r w:rsidRPr="0078322E">
        <w:rPr>
          <w:rFonts w:ascii="Palatino Linotype" w:eastAsia="Palatino Linotype" w:hAnsi="Palatino Linotype" w:cs="Palatino Linotype"/>
          <w:i/>
          <w:sz w:val="22"/>
          <w:szCs w:val="22"/>
        </w:rPr>
        <w:t>“</w:t>
      </w:r>
      <w:r w:rsidR="0072060E" w:rsidRPr="0078322E">
        <w:rPr>
          <w:rFonts w:ascii="Palatino Linotype" w:eastAsia="Palatino Linotype" w:hAnsi="Palatino Linotype" w:cs="Palatino Linotype"/>
          <w:i/>
          <w:sz w:val="22"/>
          <w:szCs w:val="22"/>
        </w:rPr>
        <w:t>Oficio SM/TV/431/2023 DEL 05/12/2023, signado por la licenciada Gabriela Castrejón Mejía, Síndico Municipal</w:t>
      </w:r>
      <w:r w:rsidRPr="0078322E">
        <w:rPr>
          <w:rFonts w:ascii="Palatino Linotype" w:eastAsia="Palatino Linotype" w:hAnsi="Palatino Linotype" w:cs="Palatino Linotype"/>
          <w:i/>
          <w:sz w:val="22"/>
          <w:szCs w:val="22"/>
        </w:rPr>
        <w:t xml:space="preserve">” </w:t>
      </w:r>
    </w:p>
    <w:p w14:paraId="758A72CD" w14:textId="77777777" w:rsidR="0067045C" w:rsidRPr="0078322E" w:rsidRDefault="0067045C">
      <w:pPr>
        <w:spacing w:line="360" w:lineRule="auto"/>
        <w:ind w:left="567"/>
      </w:pPr>
    </w:p>
    <w:p w14:paraId="5B631DCE" w14:textId="6CCDE9FA" w:rsidR="0067045C" w:rsidRPr="0078322E" w:rsidRDefault="00131B86">
      <w:pPr>
        <w:pBdr>
          <w:top w:val="nil"/>
          <w:left w:val="nil"/>
          <w:bottom w:val="nil"/>
          <w:right w:val="nil"/>
          <w:between w:val="nil"/>
        </w:pBdr>
        <w:spacing w:line="276" w:lineRule="auto"/>
        <w:ind w:left="567"/>
        <w:jc w:val="both"/>
        <w:rPr>
          <w:rFonts w:ascii="Palatino Linotype" w:eastAsia="Palatino Linotype" w:hAnsi="Palatino Linotype" w:cs="Palatino Linotype"/>
          <w:b/>
          <w:i/>
          <w:sz w:val="22"/>
          <w:szCs w:val="22"/>
          <w:u w:val="single"/>
        </w:rPr>
      </w:pPr>
      <w:r w:rsidRPr="0078322E">
        <w:rPr>
          <w:rFonts w:ascii="Palatino Linotype" w:eastAsia="Palatino Linotype" w:hAnsi="Palatino Linotype" w:cs="Palatino Linotype"/>
          <w:b/>
          <w:sz w:val="22"/>
          <w:szCs w:val="22"/>
        </w:rPr>
        <w:t xml:space="preserve">Motivos de inconformidad. </w:t>
      </w:r>
      <w:r w:rsidRPr="0078322E">
        <w:rPr>
          <w:rFonts w:ascii="Palatino Linotype" w:eastAsia="Palatino Linotype" w:hAnsi="Palatino Linotype" w:cs="Palatino Linotype"/>
          <w:i/>
          <w:sz w:val="22"/>
          <w:szCs w:val="22"/>
        </w:rPr>
        <w:t>“</w:t>
      </w:r>
      <w:r w:rsidR="0072060E" w:rsidRPr="0078322E">
        <w:rPr>
          <w:rFonts w:ascii="Palatino Linotype" w:eastAsia="Palatino Linotype" w:hAnsi="Palatino Linotype" w:cs="Palatino Linotype"/>
          <w:i/>
          <w:sz w:val="22"/>
          <w:szCs w:val="22"/>
        </w:rPr>
        <w:t xml:space="preserve">Me causa agravio que la Servidor Público me haya negado mi derecho de conocer el o los documentos que demuestren que haya supervisado a los representantes legales asignados para la correcta atención y defensa de los litigios laborales desde el 0101/2022 al 01/11/2023. Si bien es cierto el sujeto obligado señala el link descrito en el oficio impugnado, también lo es que, una vez que tuve acceso no se observa ni desprende documento y/o documentos en los que haya supervisado a los representantes legales; por el contrario sólo se observa que diverso servidor público informa diversos temas de supuestos juicios. Por ello, el sujeto obligado debe garantizar mi derecho a la información pública y exhibir cómo ha supervisado a los representantes legales, esto es, a través, incluso, de informes dirigidos al Síndico Municipal por el o los representantes legales. Así el sujeto obligado debe </w:t>
      </w:r>
      <w:r w:rsidR="0072060E" w:rsidRPr="0078322E">
        <w:rPr>
          <w:rFonts w:ascii="Palatino Linotype" w:eastAsia="Palatino Linotype" w:hAnsi="Palatino Linotype" w:cs="Palatino Linotype"/>
          <w:i/>
          <w:sz w:val="22"/>
          <w:szCs w:val="22"/>
        </w:rPr>
        <w:lastRenderedPageBreak/>
        <w:t>proporcionarme la información solicitada y de ser el caso, si no ha realizado ninguna actividad que así lo informe, esto es, que ha estado cobrando sin cumplir con sus atribuciones establecidas en la Ley Orgánica Municipal</w:t>
      </w:r>
      <w:r w:rsidRPr="0078322E">
        <w:rPr>
          <w:rFonts w:ascii="Palatino Linotype" w:eastAsia="Palatino Linotype" w:hAnsi="Palatino Linotype" w:cs="Palatino Linotype"/>
          <w:i/>
          <w:sz w:val="22"/>
          <w:szCs w:val="22"/>
        </w:rPr>
        <w:t>”</w:t>
      </w:r>
    </w:p>
    <w:p w14:paraId="047B4114" w14:textId="77777777" w:rsidR="0067045C" w:rsidRPr="0078322E" w:rsidRDefault="0067045C">
      <w:pPr>
        <w:pBdr>
          <w:top w:val="nil"/>
          <w:left w:val="nil"/>
          <w:bottom w:val="nil"/>
          <w:right w:val="nil"/>
          <w:between w:val="nil"/>
        </w:pBdr>
        <w:spacing w:line="360" w:lineRule="auto"/>
        <w:ind w:left="567"/>
        <w:jc w:val="both"/>
        <w:rPr>
          <w:rFonts w:ascii="Palatino Linotype" w:eastAsia="Palatino Linotype" w:hAnsi="Palatino Linotype" w:cs="Palatino Linotype"/>
          <w:i/>
        </w:rPr>
      </w:pPr>
    </w:p>
    <w:p w14:paraId="077C5C8F" w14:textId="7CFBE835" w:rsidR="0067045C" w:rsidRPr="0078322E" w:rsidRDefault="0072060E">
      <w:pPr>
        <w:spacing w:line="276" w:lineRule="auto"/>
        <w:ind w:left="567" w:right="900"/>
        <w:jc w:val="both"/>
        <w:rPr>
          <w:rFonts w:ascii="Palatino Linotype" w:eastAsia="Palatino Linotype" w:hAnsi="Palatino Linotype" w:cs="Palatino Linotype"/>
          <w:b/>
        </w:rPr>
      </w:pPr>
      <w:r w:rsidRPr="0078322E">
        <w:rPr>
          <w:rFonts w:ascii="Palatino Linotype" w:eastAsia="Palatino Linotype" w:hAnsi="Palatino Linotype" w:cs="Palatino Linotype"/>
          <w:b/>
        </w:rPr>
        <w:t>08520</w:t>
      </w:r>
      <w:r w:rsidR="00131B86" w:rsidRPr="0078322E">
        <w:rPr>
          <w:rFonts w:ascii="Palatino Linotype" w:eastAsia="Palatino Linotype" w:hAnsi="Palatino Linotype" w:cs="Palatino Linotype"/>
          <w:b/>
        </w:rPr>
        <w:t>/INFOEM/IP/RR/2023</w:t>
      </w:r>
    </w:p>
    <w:p w14:paraId="48F78795" w14:textId="77777777" w:rsidR="0067045C" w:rsidRPr="0078322E" w:rsidRDefault="0067045C">
      <w:pPr>
        <w:spacing w:line="276" w:lineRule="auto"/>
        <w:ind w:left="567" w:right="900"/>
        <w:jc w:val="both"/>
        <w:rPr>
          <w:rFonts w:ascii="Palatino Linotype" w:eastAsia="Palatino Linotype" w:hAnsi="Palatino Linotype" w:cs="Palatino Linotype"/>
          <w:b/>
        </w:rPr>
      </w:pPr>
    </w:p>
    <w:p w14:paraId="5B192A5B" w14:textId="04200F0F" w:rsidR="0067045C" w:rsidRPr="0078322E" w:rsidRDefault="00131B86">
      <w:pPr>
        <w:spacing w:line="276" w:lineRule="auto"/>
        <w:ind w:left="567"/>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b/>
          <w:sz w:val="22"/>
          <w:szCs w:val="22"/>
        </w:rPr>
        <w:t xml:space="preserve">Acto impugnado. </w:t>
      </w:r>
      <w:r w:rsidRPr="0078322E">
        <w:rPr>
          <w:rFonts w:ascii="Palatino Linotype" w:eastAsia="Palatino Linotype" w:hAnsi="Palatino Linotype" w:cs="Palatino Linotype"/>
          <w:i/>
          <w:sz w:val="22"/>
          <w:szCs w:val="22"/>
        </w:rPr>
        <w:t>“</w:t>
      </w:r>
      <w:r w:rsidR="0072060E" w:rsidRPr="0078322E">
        <w:rPr>
          <w:rFonts w:ascii="Palatino Linotype" w:eastAsia="Palatino Linotype" w:hAnsi="Palatino Linotype" w:cs="Palatino Linotype"/>
          <w:i/>
          <w:sz w:val="22"/>
          <w:szCs w:val="22"/>
        </w:rPr>
        <w:t>Oficio SM/TV/432/2023, del 05/12/2023, signado por Gabriela Castrejón Mejía</w:t>
      </w:r>
      <w:r w:rsidRPr="0078322E">
        <w:rPr>
          <w:rFonts w:ascii="Palatino Linotype" w:eastAsia="Palatino Linotype" w:hAnsi="Palatino Linotype" w:cs="Palatino Linotype"/>
          <w:i/>
          <w:sz w:val="22"/>
          <w:szCs w:val="22"/>
        </w:rPr>
        <w:t xml:space="preserve">” </w:t>
      </w:r>
    </w:p>
    <w:p w14:paraId="6F7ACCFB" w14:textId="77777777" w:rsidR="0067045C" w:rsidRPr="0078322E" w:rsidRDefault="0067045C">
      <w:pPr>
        <w:spacing w:line="360" w:lineRule="auto"/>
        <w:ind w:left="567"/>
      </w:pPr>
    </w:p>
    <w:p w14:paraId="5516B6EA" w14:textId="448E7AC5" w:rsidR="0067045C" w:rsidRPr="0078322E" w:rsidRDefault="00131B86">
      <w:pPr>
        <w:pBdr>
          <w:top w:val="nil"/>
          <w:left w:val="nil"/>
          <w:bottom w:val="nil"/>
          <w:right w:val="nil"/>
          <w:between w:val="nil"/>
        </w:pBdr>
        <w:spacing w:line="276" w:lineRule="auto"/>
        <w:ind w:left="567"/>
        <w:jc w:val="both"/>
        <w:rPr>
          <w:rFonts w:ascii="Palatino Linotype" w:eastAsia="Palatino Linotype" w:hAnsi="Palatino Linotype" w:cs="Palatino Linotype"/>
          <w:b/>
          <w:i/>
          <w:sz w:val="22"/>
          <w:szCs w:val="22"/>
          <w:u w:val="single"/>
        </w:rPr>
      </w:pPr>
      <w:r w:rsidRPr="0078322E">
        <w:rPr>
          <w:rFonts w:ascii="Palatino Linotype" w:eastAsia="Palatino Linotype" w:hAnsi="Palatino Linotype" w:cs="Palatino Linotype"/>
          <w:b/>
          <w:sz w:val="22"/>
          <w:szCs w:val="22"/>
        </w:rPr>
        <w:t xml:space="preserve">Motivos de inconformidad. </w:t>
      </w:r>
      <w:r w:rsidRPr="0078322E">
        <w:rPr>
          <w:rFonts w:ascii="Palatino Linotype" w:eastAsia="Palatino Linotype" w:hAnsi="Palatino Linotype" w:cs="Palatino Linotype"/>
          <w:i/>
          <w:sz w:val="22"/>
          <w:szCs w:val="22"/>
        </w:rPr>
        <w:t>“</w:t>
      </w:r>
      <w:r w:rsidR="0072060E" w:rsidRPr="0078322E">
        <w:rPr>
          <w:rFonts w:ascii="Palatino Linotype" w:eastAsia="Palatino Linotype" w:hAnsi="Palatino Linotype" w:cs="Palatino Linotype"/>
          <w:i/>
          <w:sz w:val="22"/>
          <w:szCs w:val="22"/>
        </w:rPr>
        <w:t xml:space="preserve">Me causa agravio que no se me otorgue la información; si bien es cierto me hace del conocimiento </w:t>
      </w:r>
      <w:proofErr w:type="spellStart"/>
      <w:r w:rsidR="0072060E" w:rsidRPr="0078322E">
        <w:rPr>
          <w:rFonts w:ascii="Palatino Linotype" w:eastAsia="Palatino Linotype" w:hAnsi="Palatino Linotype" w:cs="Palatino Linotype"/>
          <w:i/>
          <w:sz w:val="22"/>
          <w:szCs w:val="22"/>
        </w:rPr>
        <w:t>de el</w:t>
      </w:r>
      <w:proofErr w:type="spellEnd"/>
      <w:r w:rsidR="0072060E" w:rsidRPr="0078322E">
        <w:rPr>
          <w:rFonts w:ascii="Palatino Linotype" w:eastAsia="Palatino Linotype" w:hAnsi="Palatino Linotype" w:cs="Palatino Linotype"/>
          <w:i/>
          <w:sz w:val="22"/>
          <w:szCs w:val="22"/>
        </w:rPr>
        <w:t xml:space="preserve"> link descrito en el oficio impugnado, también lo es que una vez que tuve acceso a dicho link, no se observa la información que solicité esto es, no es suficiente ya que, de dicho link no se desprende el o los documentos en los que haya solicitado a los representantes legales el estado que guarda cada uno de los asuntos laborales; y con ello me deja en estado de indefensión para poder comprobar si el recurso económico que cobra como servidor público es congruente con las atribuciones que debe cumplir de conformidad con la Ley Orgánica Municipal del Estado de México. En ese entendido, se deberá obligar a la Síndico a que me informe como supervisa ya que escuchar al Consejero Jurídico, desde su cómoda curul, no es cumplir con las atribuciones.</w:t>
      </w:r>
      <w:r w:rsidRPr="0078322E">
        <w:rPr>
          <w:rFonts w:ascii="Palatino Linotype" w:eastAsia="Palatino Linotype" w:hAnsi="Palatino Linotype" w:cs="Palatino Linotype"/>
          <w:i/>
          <w:sz w:val="22"/>
          <w:szCs w:val="22"/>
        </w:rPr>
        <w:t>”</w:t>
      </w:r>
    </w:p>
    <w:p w14:paraId="6374010D" w14:textId="77777777" w:rsidR="0067045C" w:rsidRPr="0078322E" w:rsidRDefault="0067045C">
      <w:pPr>
        <w:pBdr>
          <w:top w:val="nil"/>
          <w:left w:val="nil"/>
          <w:bottom w:val="nil"/>
          <w:right w:val="nil"/>
          <w:between w:val="nil"/>
        </w:pBdr>
        <w:spacing w:line="360" w:lineRule="auto"/>
        <w:ind w:left="567"/>
        <w:jc w:val="both"/>
        <w:rPr>
          <w:rFonts w:ascii="Palatino Linotype" w:eastAsia="Palatino Linotype" w:hAnsi="Palatino Linotype" w:cs="Palatino Linotype"/>
          <w:i/>
        </w:rPr>
      </w:pPr>
    </w:p>
    <w:p w14:paraId="74594BF3" w14:textId="5B96BD40" w:rsidR="0067045C" w:rsidRPr="0078322E" w:rsidRDefault="00131B86">
      <w:pPr>
        <w:numPr>
          <w:ilvl w:val="0"/>
          <w:numId w:val="6"/>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rPr>
      </w:pPr>
      <w:r w:rsidRPr="0078322E">
        <w:rPr>
          <w:rFonts w:ascii="Palatino Linotype" w:eastAsia="Palatino Linotype" w:hAnsi="Palatino Linotype" w:cs="Palatino Linotype"/>
          <w:b/>
        </w:rPr>
        <w:t xml:space="preserve">Turno. </w:t>
      </w:r>
      <w:r w:rsidRPr="0078322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0072060E" w:rsidRPr="0078322E">
        <w:rPr>
          <w:rFonts w:ascii="Palatino Linotype" w:eastAsia="Palatino Linotype" w:hAnsi="Palatino Linotype" w:cs="Palatino Linotype"/>
          <w:b/>
        </w:rPr>
        <w:t>08519</w:t>
      </w:r>
      <w:r w:rsidRPr="0078322E">
        <w:rPr>
          <w:rFonts w:ascii="Palatino Linotype" w:eastAsia="Palatino Linotype" w:hAnsi="Palatino Linotype" w:cs="Palatino Linotype"/>
          <w:b/>
        </w:rPr>
        <w:t>/INFOEM/IP/RR/2023</w:t>
      </w:r>
      <w:r w:rsidRPr="0078322E">
        <w:rPr>
          <w:rFonts w:ascii="Palatino Linotype" w:eastAsia="Palatino Linotype" w:hAnsi="Palatino Linotype" w:cs="Palatino Linotype"/>
        </w:rPr>
        <w:t xml:space="preserve"> se turnó a la Comisionada </w:t>
      </w:r>
      <w:r w:rsidRPr="0078322E">
        <w:rPr>
          <w:rFonts w:ascii="Palatino Linotype" w:eastAsia="Palatino Linotype" w:hAnsi="Palatino Linotype" w:cs="Palatino Linotype"/>
          <w:b/>
        </w:rPr>
        <w:t>Guadalupe Ramírez Peña</w:t>
      </w:r>
      <w:r w:rsidRPr="0078322E">
        <w:rPr>
          <w:rFonts w:ascii="Palatino Linotype" w:eastAsia="Palatino Linotype" w:hAnsi="Palatino Linotype" w:cs="Palatino Linotype"/>
        </w:rPr>
        <w:t xml:space="preserve"> y el recurso de revisión número </w:t>
      </w:r>
      <w:r w:rsidR="0072060E" w:rsidRPr="0078322E">
        <w:rPr>
          <w:rFonts w:ascii="Palatino Linotype" w:eastAsia="Palatino Linotype" w:hAnsi="Palatino Linotype" w:cs="Palatino Linotype"/>
          <w:b/>
        </w:rPr>
        <w:t>08520</w:t>
      </w:r>
      <w:r w:rsidRPr="0078322E">
        <w:rPr>
          <w:rFonts w:ascii="Palatino Linotype" w:eastAsia="Palatino Linotype" w:hAnsi="Palatino Linotype" w:cs="Palatino Linotype"/>
          <w:b/>
        </w:rPr>
        <w:t xml:space="preserve">/INFOEM/IP/RR/2023 </w:t>
      </w:r>
      <w:r w:rsidRPr="0078322E">
        <w:rPr>
          <w:rFonts w:ascii="Palatino Linotype" w:eastAsia="Palatino Linotype" w:hAnsi="Palatino Linotype" w:cs="Palatino Linotype"/>
        </w:rPr>
        <w:t xml:space="preserve">al Comisionado </w:t>
      </w:r>
      <w:r w:rsidR="00497978" w:rsidRPr="0078322E">
        <w:rPr>
          <w:rFonts w:ascii="Palatino Linotype" w:eastAsia="Palatino Linotype" w:hAnsi="Palatino Linotype" w:cs="Palatino Linotype"/>
        </w:rPr>
        <w:t xml:space="preserve">Presidente </w:t>
      </w:r>
      <w:r w:rsidRPr="0078322E">
        <w:rPr>
          <w:rFonts w:ascii="Palatino Linotype" w:eastAsia="Palatino Linotype" w:hAnsi="Palatino Linotype" w:cs="Palatino Linotype"/>
          <w:b/>
        </w:rPr>
        <w:t>José Martínez Vilchis</w:t>
      </w:r>
      <w:r w:rsidRPr="0078322E">
        <w:rPr>
          <w:rFonts w:ascii="Palatino Linotype" w:eastAsia="Palatino Linotype" w:hAnsi="Palatino Linotype" w:cs="Palatino Linotype"/>
        </w:rPr>
        <w:t>, turnados por el sistema electrónico del Instituto de Transparencia, Acceso a la Información Pública y Protección de Datos Personales del Estado de México y Municipios, para su análisis, estudio, elaboración del proyecto y presentación ante el Pleno de este Instituto.</w:t>
      </w:r>
    </w:p>
    <w:p w14:paraId="20C3AFA0" w14:textId="77777777" w:rsidR="0067045C" w:rsidRPr="0078322E" w:rsidRDefault="0067045C">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0E355AD4" w14:textId="15B5B45D" w:rsidR="0067045C" w:rsidRPr="0078322E" w:rsidRDefault="00131B86">
      <w:pPr>
        <w:numPr>
          <w:ilvl w:val="0"/>
          <w:numId w:val="6"/>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rPr>
      </w:pPr>
      <w:bookmarkStart w:id="0" w:name="_heading=h.gjdgxs" w:colFirst="0" w:colLast="0"/>
      <w:bookmarkEnd w:id="0"/>
      <w:r w:rsidRPr="0078322E">
        <w:rPr>
          <w:rFonts w:ascii="Palatino Linotype" w:eastAsia="Palatino Linotype" w:hAnsi="Palatino Linotype" w:cs="Palatino Linotype"/>
          <w:b/>
        </w:rPr>
        <w:t xml:space="preserve">Admisión de los recursos de revisión: </w:t>
      </w:r>
      <w:r w:rsidRPr="0078322E">
        <w:rPr>
          <w:rFonts w:ascii="Palatino Linotype" w:eastAsia="Palatino Linotype" w:hAnsi="Palatino Linotype" w:cs="Palatino Linotype"/>
        </w:rPr>
        <w:t xml:space="preserve">En fechas </w:t>
      </w:r>
      <w:r w:rsidR="0072060E" w:rsidRPr="0078322E">
        <w:rPr>
          <w:rFonts w:ascii="Palatino Linotype" w:eastAsia="Palatino Linotype" w:hAnsi="Palatino Linotype" w:cs="Palatino Linotype"/>
          <w:b/>
        </w:rPr>
        <w:t>dieciocho</w:t>
      </w:r>
      <w:r w:rsidRPr="0078322E">
        <w:rPr>
          <w:rFonts w:ascii="Palatino Linotype" w:eastAsia="Palatino Linotype" w:hAnsi="Palatino Linotype" w:cs="Palatino Linotype"/>
          <w:b/>
        </w:rPr>
        <w:t xml:space="preserve"> y </w:t>
      </w:r>
      <w:r w:rsidR="0072060E" w:rsidRPr="0078322E">
        <w:rPr>
          <w:rFonts w:ascii="Palatino Linotype" w:eastAsia="Palatino Linotype" w:hAnsi="Palatino Linotype" w:cs="Palatino Linotype"/>
          <w:b/>
        </w:rPr>
        <w:t xml:space="preserve">diecinueve de diciembre </w:t>
      </w:r>
      <w:r w:rsidRPr="0078322E">
        <w:rPr>
          <w:rFonts w:ascii="Palatino Linotype" w:eastAsia="Palatino Linotype" w:hAnsi="Palatino Linotype" w:cs="Palatino Linotype"/>
          <w:b/>
        </w:rPr>
        <w:t>de dos mil veintitrés</w:t>
      </w:r>
      <w:r w:rsidRPr="0078322E">
        <w:rPr>
          <w:rFonts w:ascii="Palatino Linotype" w:eastAsia="Palatino Linotype" w:hAnsi="Palatino Linotype" w:cs="Palatino Linotype"/>
        </w:rPr>
        <w:t xml:space="preserve">, se admitieron a trámite los recursos de revisión </w:t>
      </w:r>
      <w:r w:rsidR="0072060E" w:rsidRPr="0078322E">
        <w:rPr>
          <w:rFonts w:ascii="Palatino Linotype" w:eastAsia="Palatino Linotype" w:hAnsi="Palatino Linotype" w:cs="Palatino Linotype"/>
          <w:b/>
        </w:rPr>
        <w:t>08519</w:t>
      </w:r>
      <w:r w:rsidRPr="0078322E">
        <w:rPr>
          <w:rFonts w:ascii="Palatino Linotype" w:eastAsia="Palatino Linotype" w:hAnsi="Palatino Linotype" w:cs="Palatino Linotype"/>
          <w:b/>
        </w:rPr>
        <w:t>/INFOEM/IP/RR/2023</w:t>
      </w:r>
      <w:r w:rsidRPr="0078322E">
        <w:rPr>
          <w:rFonts w:ascii="Palatino Linotype" w:eastAsia="Palatino Linotype" w:hAnsi="Palatino Linotype" w:cs="Palatino Linotype"/>
        </w:rPr>
        <w:t xml:space="preserve"> y </w:t>
      </w:r>
      <w:r w:rsidR="0072060E" w:rsidRPr="0078322E">
        <w:rPr>
          <w:rFonts w:ascii="Palatino Linotype" w:eastAsia="Palatino Linotype" w:hAnsi="Palatino Linotype" w:cs="Palatino Linotype"/>
          <w:b/>
        </w:rPr>
        <w:t>08520</w:t>
      </w:r>
      <w:r w:rsidRPr="0078322E">
        <w:rPr>
          <w:rFonts w:ascii="Palatino Linotype" w:eastAsia="Palatino Linotype" w:hAnsi="Palatino Linotype" w:cs="Palatino Linotype"/>
          <w:b/>
        </w:rPr>
        <w:t>/INFOEM/IP/RR/2023</w:t>
      </w:r>
      <w:r w:rsidRPr="0078322E">
        <w:rPr>
          <w:rFonts w:ascii="Palatino Linotype" w:eastAsia="Palatino Linotype" w:hAnsi="Palatino Linotype" w:cs="Palatino Linotype"/>
        </w:rPr>
        <w:t xml:space="preserve">, dando un plazo máximo de siete días hábiles para que las partes manifestaran lo que a su derecho resultara conveniente, ofrecieran pruebas, formularan alegatos y el </w:t>
      </w:r>
      <w:r w:rsidRPr="0078322E">
        <w:rPr>
          <w:rFonts w:ascii="Palatino Linotype" w:eastAsia="Palatino Linotype" w:hAnsi="Palatino Linotype" w:cs="Palatino Linotype"/>
          <w:b/>
        </w:rPr>
        <w:t>SUJETO OBLIGADO</w:t>
      </w:r>
      <w:r w:rsidRPr="0078322E">
        <w:rPr>
          <w:rFonts w:ascii="Palatino Linotype" w:eastAsia="Palatino Linotype" w:hAnsi="Palatino Linotype" w:cs="Palatino Linotype"/>
        </w:rPr>
        <w:t xml:space="preserve"> presentara sus informes justificados.</w:t>
      </w:r>
    </w:p>
    <w:p w14:paraId="2FEA385B" w14:textId="77777777" w:rsidR="0067045C" w:rsidRPr="0078322E" w:rsidRDefault="0067045C">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35352B6C" w14:textId="5D67A91E" w:rsidR="00717541" w:rsidRPr="0078322E" w:rsidRDefault="00131B86" w:rsidP="00717541">
      <w:pPr>
        <w:numPr>
          <w:ilvl w:val="0"/>
          <w:numId w:val="6"/>
        </w:numPr>
        <w:pBdr>
          <w:top w:val="nil"/>
          <w:left w:val="nil"/>
          <w:bottom w:val="nil"/>
          <w:right w:val="nil"/>
          <w:between w:val="nil"/>
        </w:pBdr>
        <w:tabs>
          <w:tab w:val="left" w:pos="284"/>
        </w:tabs>
        <w:spacing w:line="360" w:lineRule="auto"/>
        <w:ind w:left="0" w:hanging="11"/>
        <w:jc w:val="both"/>
        <w:rPr>
          <w:rFonts w:ascii="Palatino Linotype" w:eastAsia="Palatino Linotype" w:hAnsi="Palatino Linotype" w:cs="Palatino Linotype"/>
        </w:rPr>
      </w:pPr>
      <w:r w:rsidRPr="0078322E">
        <w:rPr>
          <w:rFonts w:ascii="Palatino Linotype" w:eastAsia="Palatino Linotype" w:hAnsi="Palatino Linotype" w:cs="Palatino Linotype"/>
          <w:b/>
        </w:rPr>
        <w:t>Manifestaciones</w:t>
      </w:r>
      <w:r w:rsidRPr="0078322E">
        <w:rPr>
          <w:rFonts w:ascii="Palatino Linotype" w:eastAsia="Palatino Linotype" w:hAnsi="Palatino Linotype" w:cs="Palatino Linotype"/>
        </w:rPr>
        <w:t xml:space="preserve">: De las constancias que obran en los expedientes electrónicos del SAIMEX se desprende que la parte </w:t>
      </w:r>
      <w:r w:rsidRPr="0078322E">
        <w:rPr>
          <w:rFonts w:ascii="Palatino Linotype" w:eastAsia="Palatino Linotype" w:hAnsi="Palatino Linotype" w:cs="Palatino Linotype"/>
          <w:b/>
        </w:rPr>
        <w:t>Recurrente</w:t>
      </w:r>
      <w:r w:rsidRPr="0078322E">
        <w:rPr>
          <w:rFonts w:ascii="Palatino Linotype" w:eastAsia="Palatino Linotype" w:hAnsi="Palatino Linotype" w:cs="Palatino Linotype"/>
        </w:rPr>
        <w:t xml:space="preserve"> </w:t>
      </w:r>
      <w:r w:rsidR="00717541" w:rsidRPr="0078322E">
        <w:rPr>
          <w:rFonts w:ascii="Palatino Linotype" w:eastAsia="Palatino Linotype" w:hAnsi="Palatino Linotype" w:cs="Palatino Linotype"/>
        </w:rPr>
        <w:t>fue omis</w:t>
      </w:r>
      <w:r w:rsidR="00973289" w:rsidRPr="0078322E">
        <w:rPr>
          <w:rFonts w:ascii="Palatino Linotype" w:eastAsia="Palatino Linotype" w:hAnsi="Palatino Linotype" w:cs="Palatino Linotype"/>
        </w:rPr>
        <w:t>a</w:t>
      </w:r>
      <w:r w:rsidR="00717541" w:rsidRPr="0078322E">
        <w:rPr>
          <w:rFonts w:ascii="Palatino Linotype" w:eastAsia="Palatino Linotype" w:hAnsi="Palatino Linotype" w:cs="Palatino Linotype"/>
        </w:rPr>
        <w:t xml:space="preserve"> en </w:t>
      </w:r>
      <w:r w:rsidR="00973289" w:rsidRPr="0078322E">
        <w:rPr>
          <w:rFonts w:ascii="Palatino Linotype" w:eastAsia="Palatino Linotype" w:hAnsi="Palatino Linotype" w:cs="Palatino Linotype"/>
        </w:rPr>
        <w:t>manifestar lo que a su derecho conviniera</w:t>
      </w:r>
      <w:r w:rsidR="00717541" w:rsidRPr="0078322E">
        <w:rPr>
          <w:rFonts w:ascii="Palatino Linotype" w:eastAsia="Palatino Linotype" w:hAnsi="Palatino Linotype" w:cs="Palatino Linotype"/>
        </w:rPr>
        <w:t xml:space="preserve">. </w:t>
      </w:r>
    </w:p>
    <w:p w14:paraId="5C5681C7" w14:textId="77777777" w:rsidR="00717541" w:rsidRPr="0078322E" w:rsidRDefault="00717541" w:rsidP="00717541">
      <w:pPr>
        <w:pStyle w:val="Prrafodelista"/>
        <w:rPr>
          <w:rFonts w:ascii="Palatino Linotype" w:eastAsia="Palatino Linotype" w:hAnsi="Palatino Linotype" w:cs="Palatino Linotype"/>
        </w:rPr>
      </w:pPr>
    </w:p>
    <w:p w14:paraId="4719DE44" w14:textId="53CF8CB9" w:rsidR="0067045C" w:rsidRPr="0078322E" w:rsidRDefault="00131B86" w:rsidP="00717541">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rPr>
        <w:t xml:space="preserve">Por su parte, el </w:t>
      </w:r>
      <w:r w:rsidRPr="0078322E">
        <w:rPr>
          <w:rFonts w:ascii="Palatino Linotype" w:eastAsia="Palatino Linotype" w:hAnsi="Palatino Linotype" w:cs="Palatino Linotype"/>
          <w:b/>
        </w:rPr>
        <w:t>Sujeto Obligado</w:t>
      </w:r>
      <w:r w:rsidRPr="0078322E">
        <w:rPr>
          <w:rFonts w:ascii="Palatino Linotype" w:eastAsia="Palatino Linotype" w:hAnsi="Palatino Linotype" w:cs="Palatino Linotype"/>
        </w:rPr>
        <w:t xml:space="preserve"> en fecha </w:t>
      </w:r>
      <w:r w:rsidR="00717541" w:rsidRPr="0078322E">
        <w:rPr>
          <w:rFonts w:ascii="Palatino Linotype" w:eastAsia="Palatino Linotype" w:hAnsi="Palatino Linotype" w:cs="Palatino Linotype"/>
          <w:b/>
        </w:rPr>
        <w:t>once de enero de dos mil veinticuatro</w:t>
      </w:r>
      <w:r w:rsidRPr="0078322E">
        <w:rPr>
          <w:rFonts w:ascii="Palatino Linotype" w:eastAsia="Palatino Linotype" w:hAnsi="Palatino Linotype" w:cs="Palatino Linotype"/>
        </w:rPr>
        <w:t>, rindió su</w:t>
      </w:r>
      <w:r w:rsidR="00717541" w:rsidRPr="0078322E">
        <w:rPr>
          <w:rFonts w:ascii="Palatino Linotype" w:eastAsia="Palatino Linotype" w:hAnsi="Palatino Linotype" w:cs="Palatino Linotype"/>
        </w:rPr>
        <w:t>s</w:t>
      </w:r>
      <w:r w:rsidRPr="0078322E">
        <w:rPr>
          <w:rFonts w:ascii="Palatino Linotype" w:eastAsia="Palatino Linotype" w:hAnsi="Palatino Linotype" w:cs="Palatino Linotype"/>
        </w:rPr>
        <w:t xml:space="preserve"> informe</w:t>
      </w:r>
      <w:r w:rsidR="00717541" w:rsidRPr="0078322E">
        <w:rPr>
          <w:rFonts w:ascii="Palatino Linotype" w:eastAsia="Palatino Linotype" w:hAnsi="Palatino Linotype" w:cs="Palatino Linotype"/>
        </w:rPr>
        <w:t>s</w:t>
      </w:r>
      <w:r w:rsidRPr="0078322E">
        <w:rPr>
          <w:rFonts w:ascii="Palatino Linotype" w:eastAsia="Palatino Linotype" w:hAnsi="Palatino Linotype" w:cs="Palatino Linotype"/>
        </w:rPr>
        <w:t xml:space="preserve"> justificado</w:t>
      </w:r>
      <w:r w:rsidR="00717541" w:rsidRPr="0078322E">
        <w:rPr>
          <w:rFonts w:ascii="Palatino Linotype" w:eastAsia="Palatino Linotype" w:hAnsi="Palatino Linotype" w:cs="Palatino Linotype"/>
        </w:rPr>
        <w:t>s</w:t>
      </w:r>
      <w:r w:rsidRPr="0078322E">
        <w:rPr>
          <w:rFonts w:ascii="Palatino Linotype" w:eastAsia="Palatino Linotype" w:hAnsi="Palatino Linotype" w:cs="Palatino Linotype"/>
        </w:rPr>
        <w:t xml:space="preserve"> en </w:t>
      </w:r>
      <w:r w:rsidR="00717541" w:rsidRPr="0078322E">
        <w:rPr>
          <w:rFonts w:ascii="Palatino Linotype" w:eastAsia="Palatino Linotype" w:hAnsi="Palatino Linotype" w:cs="Palatino Linotype"/>
        </w:rPr>
        <w:t>los</w:t>
      </w:r>
      <w:r w:rsidRPr="0078322E">
        <w:rPr>
          <w:rFonts w:ascii="Palatino Linotype" w:eastAsia="Palatino Linotype" w:hAnsi="Palatino Linotype" w:cs="Palatino Linotype"/>
        </w:rPr>
        <w:t xml:space="preserve"> recurso</w:t>
      </w:r>
      <w:r w:rsidR="00717541" w:rsidRPr="0078322E">
        <w:rPr>
          <w:rFonts w:ascii="Palatino Linotype" w:eastAsia="Palatino Linotype" w:hAnsi="Palatino Linotype" w:cs="Palatino Linotype"/>
        </w:rPr>
        <w:t>s</w:t>
      </w:r>
      <w:r w:rsidRPr="0078322E">
        <w:rPr>
          <w:rFonts w:ascii="Palatino Linotype" w:eastAsia="Palatino Linotype" w:hAnsi="Palatino Linotype" w:cs="Palatino Linotype"/>
        </w:rPr>
        <w:t xml:space="preserve"> de revisión </w:t>
      </w:r>
      <w:r w:rsidRPr="0078322E">
        <w:rPr>
          <w:rFonts w:ascii="Palatino Linotype" w:eastAsia="Palatino Linotype" w:hAnsi="Palatino Linotype" w:cs="Palatino Linotype"/>
          <w:b/>
        </w:rPr>
        <w:t>0</w:t>
      </w:r>
      <w:r w:rsidR="00717541" w:rsidRPr="0078322E">
        <w:rPr>
          <w:rFonts w:ascii="Palatino Linotype" w:eastAsia="Palatino Linotype" w:hAnsi="Palatino Linotype" w:cs="Palatino Linotype"/>
          <w:b/>
        </w:rPr>
        <w:t>8519</w:t>
      </w:r>
      <w:r w:rsidRPr="0078322E">
        <w:rPr>
          <w:rFonts w:ascii="Palatino Linotype" w:eastAsia="Palatino Linotype" w:hAnsi="Palatino Linotype" w:cs="Palatino Linotype"/>
          <w:b/>
        </w:rPr>
        <w:t>/INFOEM/IP/RR/2023</w:t>
      </w:r>
      <w:r w:rsidR="00717541" w:rsidRPr="0078322E">
        <w:rPr>
          <w:rFonts w:ascii="Palatino Linotype" w:eastAsia="Palatino Linotype" w:hAnsi="Palatino Linotype" w:cs="Palatino Linotype"/>
          <w:b/>
        </w:rPr>
        <w:t xml:space="preserve"> y 08520/INFOEM/IP/RR/2023 </w:t>
      </w:r>
      <w:r w:rsidR="00717541" w:rsidRPr="0078322E">
        <w:rPr>
          <w:rFonts w:ascii="Palatino Linotype" w:eastAsia="Palatino Linotype" w:hAnsi="Palatino Linotype" w:cs="Palatino Linotype"/>
        </w:rPr>
        <w:t>respectivamente</w:t>
      </w:r>
      <w:r w:rsidRPr="0078322E">
        <w:rPr>
          <w:rFonts w:ascii="Palatino Linotype" w:eastAsia="Palatino Linotype" w:hAnsi="Palatino Linotype" w:cs="Palatino Linotype"/>
        </w:rPr>
        <w:t xml:space="preserve">, al tenor de lo siguiente: </w:t>
      </w:r>
    </w:p>
    <w:p w14:paraId="3AC614C8" w14:textId="77777777" w:rsidR="002E74EB" w:rsidRPr="0078322E" w:rsidRDefault="002E74EB" w:rsidP="00717541">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rPr>
      </w:pPr>
    </w:p>
    <w:p w14:paraId="66712C5C" w14:textId="11CE84B7" w:rsidR="00717541" w:rsidRPr="0078322E" w:rsidRDefault="002E74EB" w:rsidP="00717541">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b/>
        </w:rPr>
        <w:t>08519/INFOEM/IP/RR/2023</w:t>
      </w:r>
    </w:p>
    <w:p w14:paraId="1EBFC208" w14:textId="77777777" w:rsidR="00717541" w:rsidRPr="0078322E" w:rsidRDefault="00717541" w:rsidP="00717541">
      <w:pPr>
        <w:pStyle w:val="Prrafodelista"/>
        <w:numPr>
          <w:ilvl w:val="0"/>
          <w:numId w:val="21"/>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b/>
          <w:i/>
        </w:rPr>
        <w:t xml:space="preserve">inf_jus_8519_2023.pdf: </w:t>
      </w:r>
      <w:r w:rsidRPr="0078322E">
        <w:rPr>
          <w:rFonts w:ascii="Palatino Linotype" w:eastAsia="Palatino Linotype" w:hAnsi="Palatino Linotype" w:cs="Palatino Linotype"/>
        </w:rPr>
        <w:t xml:space="preserve">Contiene el oficio de fecha once de enero de dos mil veinticuatro, signado por la Titular de la Unidad de Transparencia, mediante la cual hace entrega del oficio número SM/TV/003/2024, de fecha ocho de enero de dos mil veinticuatro con 6 oficios en copia simple como anexos, signado por la Servidora Pública Habilitada de la Sindicatura Municipal, a través del cual rinde manifestaciones y/o Informe Justificado al recurso de revisión al rubro indicado. </w:t>
      </w:r>
    </w:p>
    <w:p w14:paraId="27E776AF" w14:textId="77777777" w:rsidR="00717541" w:rsidRPr="0078322E" w:rsidRDefault="00717541" w:rsidP="00717541">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b/>
          <w:i/>
        </w:rPr>
      </w:pPr>
    </w:p>
    <w:p w14:paraId="75C0EF03" w14:textId="34F18FC8" w:rsidR="00717541" w:rsidRPr="0078322E" w:rsidRDefault="00717541" w:rsidP="00502EC0">
      <w:pPr>
        <w:pStyle w:val="Prrafodelista"/>
        <w:numPr>
          <w:ilvl w:val="0"/>
          <w:numId w:val="22"/>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i/>
        </w:rPr>
      </w:pPr>
      <w:r w:rsidRPr="0078322E">
        <w:rPr>
          <w:rFonts w:ascii="Palatino Linotype" w:eastAsia="Palatino Linotype" w:hAnsi="Palatino Linotype" w:cs="Palatino Linotype"/>
          <w:b/>
          <w:i/>
        </w:rPr>
        <w:t xml:space="preserve">Oficio número SM/TV/003/2024: </w:t>
      </w:r>
    </w:p>
    <w:p w14:paraId="03ACF560" w14:textId="173FFE47" w:rsidR="00717541" w:rsidRPr="0078322E" w:rsidRDefault="00672E0F" w:rsidP="00717541">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r w:rsidRPr="0078322E">
        <w:rPr>
          <w:rFonts w:ascii="Palatino Linotype" w:eastAsia="Palatino Linotype" w:hAnsi="Palatino Linotype" w:cs="Palatino Linotype"/>
          <w:i/>
        </w:rPr>
        <w:t>La Síndico Municipal informó que e</w:t>
      </w:r>
      <w:r w:rsidR="00717541" w:rsidRPr="0078322E">
        <w:rPr>
          <w:rFonts w:ascii="Palatino Linotype" w:eastAsia="Palatino Linotype" w:hAnsi="Palatino Linotype" w:cs="Palatino Linotype"/>
          <w:i/>
        </w:rPr>
        <w:t xml:space="preserve">l solicitante manifiesta que le causa agravio que se le haya negado su derecho de conocer el o los documentos que demuestren que se ha supervisado a los representantes legales asignados para la correcta atención de los litigios legales. </w:t>
      </w:r>
    </w:p>
    <w:p w14:paraId="134F39B6" w14:textId="77777777" w:rsidR="00717541" w:rsidRPr="0078322E" w:rsidRDefault="00717541" w:rsidP="00717541">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p>
    <w:p w14:paraId="1377DF73" w14:textId="46F3B2A8" w:rsidR="00717541" w:rsidRPr="0078322E" w:rsidRDefault="00672E0F" w:rsidP="00717541">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r w:rsidRPr="0078322E">
        <w:rPr>
          <w:rFonts w:ascii="Palatino Linotype" w:eastAsia="Palatino Linotype" w:hAnsi="Palatino Linotype" w:cs="Palatino Linotype"/>
          <w:i/>
        </w:rPr>
        <w:t>Por ello</w:t>
      </w:r>
      <w:r w:rsidR="00717541" w:rsidRPr="0078322E">
        <w:rPr>
          <w:rFonts w:ascii="Palatino Linotype" w:eastAsia="Palatino Linotype" w:hAnsi="Palatino Linotype" w:cs="Palatino Linotype"/>
          <w:i/>
        </w:rPr>
        <w:t>, en atención a su solicitud se le informó la manera en la que la Sindicatura realiza dicha actividad; sin embargo, y a fin de robustecer la información proporcionada mediante el oficio SM/TV/431/2023, se anexan al presente los oficios números SM/TV/034/2022, SM/TV/043/2022, SM/TV/080/2022, SM/TV/081/2022, SM/TV/119/2022 y SM/TV</w:t>
      </w:r>
      <w:r w:rsidR="00FB2054" w:rsidRPr="0078322E">
        <w:rPr>
          <w:rFonts w:ascii="Palatino Linotype" w:eastAsia="Palatino Linotype" w:hAnsi="Palatino Linotype" w:cs="Palatino Linotype"/>
          <w:i/>
        </w:rPr>
        <w:t>/133</w:t>
      </w:r>
      <w:r w:rsidR="00717541" w:rsidRPr="0078322E">
        <w:rPr>
          <w:rFonts w:ascii="Palatino Linotype" w:eastAsia="Palatino Linotype" w:hAnsi="Palatino Linotype" w:cs="Palatino Linotype"/>
          <w:i/>
        </w:rPr>
        <w:t>/2022</w:t>
      </w:r>
      <w:r w:rsidR="00FB2054" w:rsidRPr="0078322E">
        <w:rPr>
          <w:rFonts w:ascii="Palatino Linotype" w:eastAsia="Palatino Linotype" w:hAnsi="Palatino Linotype" w:cs="Palatino Linotype"/>
          <w:i/>
        </w:rPr>
        <w:t xml:space="preserve">, de fechas 02, 15 de febrero de 2022, 10 de marzo de 2022, 07 y 20 de abril de 2022, por medio de los cuales se </w:t>
      </w:r>
      <w:r w:rsidRPr="0078322E">
        <w:rPr>
          <w:rFonts w:ascii="Palatino Linotype" w:eastAsia="Palatino Linotype" w:hAnsi="Palatino Linotype" w:cs="Palatino Linotype"/>
          <w:i/>
        </w:rPr>
        <w:t>solicitó</w:t>
      </w:r>
      <w:r w:rsidR="00FB2054" w:rsidRPr="0078322E">
        <w:rPr>
          <w:rFonts w:ascii="Palatino Linotype" w:eastAsia="Palatino Linotype" w:hAnsi="Palatino Linotype" w:cs="Palatino Linotype"/>
          <w:i/>
        </w:rPr>
        <w:t xml:space="preserve"> al Titular de la Consejería Jurídica informara a la sindico el estatus de los asuntos laborales que se tienen instaurados en contra del Ayuntamiento; asimismo, le informó al solicitante que el titular de la Consejería </w:t>
      </w:r>
      <w:r w:rsidRPr="0078322E">
        <w:rPr>
          <w:rFonts w:ascii="Palatino Linotype" w:eastAsia="Palatino Linotype" w:hAnsi="Palatino Linotype" w:cs="Palatino Linotype"/>
          <w:i/>
        </w:rPr>
        <w:t>Jurídica</w:t>
      </w:r>
      <w:r w:rsidR="00FB2054" w:rsidRPr="0078322E">
        <w:rPr>
          <w:rFonts w:ascii="Palatino Linotype" w:eastAsia="Palatino Linotype" w:hAnsi="Palatino Linotype" w:cs="Palatino Linotype"/>
          <w:i/>
        </w:rPr>
        <w:t xml:space="preserve">, antes de presentar el informe al Cabildo, se reúne con una servidora, para </w:t>
      </w:r>
      <w:r w:rsidRPr="0078322E">
        <w:rPr>
          <w:rFonts w:ascii="Palatino Linotype" w:eastAsia="Palatino Linotype" w:hAnsi="Palatino Linotype" w:cs="Palatino Linotype"/>
          <w:i/>
        </w:rPr>
        <w:t>infórmale</w:t>
      </w:r>
      <w:r w:rsidR="00FB2054" w:rsidRPr="0078322E">
        <w:rPr>
          <w:rFonts w:ascii="Palatino Linotype" w:eastAsia="Palatino Linotype" w:hAnsi="Palatino Linotype" w:cs="Palatino Linotype"/>
          <w:i/>
        </w:rPr>
        <w:t xml:space="preserve"> el estatus que guardan los asuntos laborales en contra del Ayuntamiento, dicha reunión se genera de manera mensual. </w:t>
      </w:r>
    </w:p>
    <w:p w14:paraId="57102C9E" w14:textId="77777777" w:rsidR="00FB2054" w:rsidRPr="0078322E" w:rsidRDefault="00FB2054" w:rsidP="00717541">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p>
    <w:p w14:paraId="03F26891" w14:textId="7EAFB8DD" w:rsidR="00FB2054" w:rsidRPr="0078322E" w:rsidRDefault="00FB2054" w:rsidP="00717541">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r w:rsidRPr="0078322E">
        <w:rPr>
          <w:rFonts w:ascii="Palatino Linotype" w:eastAsia="Palatino Linotype" w:hAnsi="Palatino Linotype" w:cs="Palatino Linotype"/>
          <w:i/>
        </w:rPr>
        <w:t xml:space="preserve">Es importante resaltar que si bien es una de las atribuciones del Síndico Municipal la supervisión de los representantes legales asignados para la atención de los asuntos laborales, atribución a la cual esta sindicatura está atenta y en constante comunicación con el Titular de la Consejería Jurídica, quien puntualmente informa de la manera antes descrita la situación que guarda cada uno de los asuntos laborales, dentro de la administración municipal existe un área especializada en materia de Derecho Laboral, dedicada </w:t>
      </w:r>
      <w:r w:rsidRPr="0078322E">
        <w:rPr>
          <w:rFonts w:ascii="Palatino Linotype" w:eastAsia="Palatino Linotype" w:hAnsi="Palatino Linotype" w:cs="Palatino Linotype"/>
          <w:i/>
        </w:rPr>
        <w:lastRenderedPageBreak/>
        <w:t xml:space="preserve">exclusivamente a la atención de los asuntos de dicha índole, que está subordinada a la Consejería Jurídica del Ayuntamiento. </w:t>
      </w:r>
    </w:p>
    <w:p w14:paraId="56341E00" w14:textId="77777777" w:rsidR="00FB2054" w:rsidRPr="0078322E" w:rsidRDefault="00FB2054" w:rsidP="00717541">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p>
    <w:p w14:paraId="6B1A995F" w14:textId="35094A3C" w:rsidR="00717541" w:rsidRPr="0078322E" w:rsidRDefault="00FB2054" w:rsidP="00717541">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r w:rsidRPr="0078322E">
        <w:rPr>
          <w:rFonts w:ascii="Palatino Linotype" w:eastAsia="Palatino Linotype" w:hAnsi="Palatino Linotype" w:cs="Palatino Linotype"/>
          <w:i/>
        </w:rPr>
        <w:t xml:space="preserve">Con lo anterior la Síndico Municipal informa al solicitante la manera en la que se supervisa a los representantes legales asignados para la atención de los asuntos laborales, y con ello se cumple con la obligación de brindar la información pública solicitada a </w:t>
      </w:r>
      <w:r w:rsidR="00502EC0" w:rsidRPr="0078322E">
        <w:rPr>
          <w:rFonts w:ascii="Palatino Linotype" w:eastAsia="Palatino Linotype" w:hAnsi="Palatino Linotype" w:cs="Palatino Linotype"/>
          <w:i/>
        </w:rPr>
        <w:t>través</w:t>
      </w:r>
      <w:r w:rsidRPr="0078322E">
        <w:rPr>
          <w:rFonts w:ascii="Palatino Linotype" w:eastAsia="Palatino Linotype" w:hAnsi="Palatino Linotype" w:cs="Palatino Linotype"/>
          <w:i/>
        </w:rPr>
        <w:t xml:space="preserve"> de la plataforma SAIMEX, no obstante, hace de su conocimiento </w:t>
      </w:r>
      <w:r w:rsidR="00502EC0" w:rsidRPr="0078322E">
        <w:rPr>
          <w:rFonts w:ascii="Palatino Linotype" w:eastAsia="Palatino Linotype" w:hAnsi="Palatino Linotype" w:cs="Palatino Linotype"/>
          <w:i/>
        </w:rPr>
        <w:t>que</w:t>
      </w:r>
      <w:r w:rsidRPr="0078322E">
        <w:rPr>
          <w:rFonts w:ascii="Palatino Linotype" w:eastAsia="Palatino Linotype" w:hAnsi="Palatino Linotype" w:cs="Palatino Linotype"/>
          <w:i/>
        </w:rPr>
        <w:t xml:space="preserve"> la obligación de proporcionar la información </w:t>
      </w:r>
      <w:r w:rsidR="00502EC0" w:rsidRPr="0078322E">
        <w:rPr>
          <w:rFonts w:ascii="Palatino Linotype" w:eastAsia="Palatino Linotype" w:hAnsi="Palatino Linotype" w:cs="Palatino Linotype"/>
          <w:i/>
        </w:rPr>
        <w:t xml:space="preserve">como de los sujetos obligados no implica procesarla o generarla a petición del solicitante como se puede observar en lo dispuesto por el artículo 12 de la Ley de Transparencia y Acceso a la Información Pública del Estado de México. </w:t>
      </w:r>
    </w:p>
    <w:p w14:paraId="4071C088" w14:textId="77777777" w:rsidR="00502EC0" w:rsidRPr="0078322E" w:rsidRDefault="00502EC0" w:rsidP="00717541">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p>
    <w:p w14:paraId="66F3E7FD" w14:textId="52D916C1" w:rsidR="00502EC0" w:rsidRPr="0078322E" w:rsidRDefault="00502EC0" w:rsidP="00717541">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r w:rsidRPr="0078322E">
        <w:rPr>
          <w:rFonts w:ascii="Palatino Linotype" w:eastAsia="Palatino Linotype" w:hAnsi="Palatino Linotype" w:cs="Palatino Linotype"/>
          <w:i/>
        </w:rPr>
        <w:t xml:space="preserve">Es por lo anterior que </w:t>
      </w:r>
      <w:r w:rsidR="00672E0F" w:rsidRPr="0078322E">
        <w:rPr>
          <w:rFonts w:ascii="Palatino Linotype" w:eastAsia="Palatino Linotype" w:hAnsi="Palatino Linotype" w:cs="Palatino Linotype"/>
          <w:i/>
        </w:rPr>
        <w:t>l</w:t>
      </w:r>
      <w:r w:rsidRPr="0078322E">
        <w:rPr>
          <w:rFonts w:ascii="Palatino Linotype" w:eastAsia="Palatino Linotype" w:hAnsi="Palatino Linotype" w:cs="Palatino Linotype"/>
          <w:i/>
        </w:rPr>
        <w:t xml:space="preserve">a Sindicatura, solicita atentamente se sobresea el presente asunto y se declare improcedente el recurso de revisión presentado por el peticionario, por las razones vertidas en líneas anteriores. </w:t>
      </w:r>
    </w:p>
    <w:p w14:paraId="190D4446" w14:textId="77777777" w:rsidR="00672E0F" w:rsidRPr="0078322E" w:rsidRDefault="00672E0F" w:rsidP="00717541">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p>
    <w:p w14:paraId="723FA155" w14:textId="0E4C2EB2" w:rsidR="00502EC0" w:rsidRPr="0078322E" w:rsidRDefault="00672E0F" w:rsidP="00717541">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r w:rsidRPr="0078322E">
        <w:rPr>
          <w:rFonts w:ascii="Palatino Linotype" w:eastAsia="Palatino Linotype" w:hAnsi="Palatino Linotype" w:cs="Palatino Linotype"/>
          <w:i/>
        </w:rPr>
        <w:t xml:space="preserve">De los oficios señalados en informe se advierte lo siguiente: </w:t>
      </w:r>
    </w:p>
    <w:p w14:paraId="15A831F9" w14:textId="77777777" w:rsidR="00672E0F" w:rsidRPr="0078322E" w:rsidRDefault="00672E0F" w:rsidP="00717541">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p>
    <w:p w14:paraId="4915D598" w14:textId="2AFD8C11" w:rsidR="00502EC0" w:rsidRPr="0078322E" w:rsidRDefault="00502EC0" w:rsidP="00502EC0">
      <w:pPr>
        <w:pStyle w:val="Prrafodelista"/>
        <w:numPr>
          <w:ilvl w:val="0"/>
          <w:numId w:val="22"/>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i/>
        </w:rPr>
      </w:pPr>
      <w:r w:rsidRPr="0078322E">
        <w:rPr>
          <w:rFonts w:ascii="Palatino Linotype" w:eastAsia="Palatino Linotype" w:hAnsi="Palatino Linotype" w:cs="Palatino Linotype"/>
          <w:b/>
          <w:i/>
        </w:rPr>
        <w:t>Oficio número SM/TV/034/202</w:t>
      </w:r>
      <w:r w:rsidR="00A90035" w:rsidRPr="0078322E">
        <w:rPr>
          <w:rFonts w:ascii="Palatino Linotype" w:eastAsia="Palatino Linotype" w:hAnsi="Palatino Linotype" w:cs="Palatino Linotype"/>
          <w:b/>
          <w:i/>
        </w:rPr>
        <w:t>2</w:t>
      </w:r>
      <w:r w:rsidRPr="0078322E">
        <w:rPr>
          <w:rFonts w:ascii="Palatino Linotype" w:eastAsia="Palatino Linotype" w:hAnsi="Palatino Linotype" w:cs="Palatino Linotype"/>
          <w:b/>
          <w:i/>
        </w:rPr>
        <w:t xml:space="preserve">: </w:t>
      </w:r>
    </w:p>
    <w:p w14:paraId="36488ED0" w14:textId="0E172D45" w:rsidR="00502EC0" w:rsidRPr="0078322E" w:rsidRDefault="00502EC0" w:rsidP="00502EC0">
      <w:pPr>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sz w:val="22"/>
        </w:rPr>
      </w:pPr>
      <w:r w:rsidRPr="0078322E">
        <w:rPr>
          <w:rFonts w:ascii="Palatino Linotype" w:eastAsia="Palatino Linotype" w:hAnsi="Palatino Linotype" w:cs="Palatino Linotype"/>
          <w:i/>
          <w:sz w:val="22"/>
        </w:rPr>
        <w:t xml:space="preserve">La Síndico Municipal solicita al Titular de la Consejería Jurídica remitir un informe detallado de los asuntos y/o litigios laborales, seguidos ante las autoridades laborales competentes, en el que se detalle el estado en que se encuentran, los mecanismos que se están llevando a cabo para solucionarlos, así como aquellos en los que exista laudo condenatorio, el monto del valor de cada uno. </w:t>
      </w:r>
    </w:p>
    <w:p w14:paraId="04C0DCBB" w14:textId="77777777" w:rsidR="00502EC0" w:rsidRPr="0078322E" w:rsidRDefault="00502EC0" w:rsidP="00502EC0">
      <w:pPr>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sz w:val="22"/>
        </w:rPr>
      </w:pPr>
    </w:p>
    <w:p w14:paraId="019E0414" w14:textId="67C6EDB9" w:rsidR="00502EC0" w:rsidRPr="0078322E" w:rsidRDefault="00502EC0" w:rsidP="00502EC0">
      <w:pPr>
        <w:pStyle w:val="Prrafodelista"/>
        <w:numPr>
          <w:ilvl w:val="0"/>
          <w:numId w:val="22"/>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i/>
        </w:rPr>
      </w:pPr>
      <w:r w:rsidRPr="0078322E">
        <w:rPr>
          <w:rFonts w:ascii="Palatino Linotype" w:eastAsia="Palatino Linotype" w:hAnsi="Palatino Linotype" w:cs="Palatino Linotype"/>
          <w:b/>
          <w:i/>
        </w:rPr>
        <w:t>Oficio número SM/TV/043/202</w:t>
      </w:r>
      <w:r w:rsidR="00A90035" w:rsidRPr="0078322E">
        <w:rPr>
          <w:rFonts w:ascii="Palatino Linotype" w:eastAsia="Palatino Linotype" w:hAnsi="Palatino Linotype" w:cs="Palatino Linotype"/>
          <w:b/>
          <w:i/>
        </w:rPr>
        <w:t>2</w:t>
      </w:r>
      <w:r w:rsidRPr="0078322E">
        <w:rPr>
          <w:rFonts w:ascii="Palatino Linotype" w:eastAsia="Palatino Linotype" w:hAnsi="Palatino Linotype" w:cs="Palatino Linotype"/>
          <w:b/>
          <w:i/>
        </w:rPr>
        <w:t xml:space="preserve">: </w:t>
      </w:r>
    </w:p>
    <w:p w14:paraId="059E4552" w14:textId="2538A61D" w:rsidR="00717541" w:rsidRPr="0078322E" w:rsidRDefault="00502EC0" w:rsidP="00717541">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r w:rsidRPr="0078322E">
        <w:rPr>
          <w:rFonts w:ascii="Palatino Linotype" w:eastAsia="Palatino Linotype" w:hAnsi="Palatino Linotype" w:cs="Palatino Linotype"/>
          <w:i/>
        </w:rPr>
        <w:lastRenderedPageBreak/>
        <w:t xml:space="preserve">La Síndico Municipal solicita en su carácter de Presidenta de la Comisión Edilicia de Hacienda al Presidente Municipal, le informe lo siguiente: </w:t>
      </w:r>
    </w:p>
    <w:p w14:paraId="4B08A1EC" w14:textId="6D12E11A" w:rsidR="00502EC0" w:rsidRPr="0078322E" w:rsidRDefault="00502EC0" w:rsidP="00502EC0">
      <w:pPr>
        <w:pStyle w:val="Prrafodelista"/>
        <w:numPr>
          <w:ilvl w:val="0"/>
          <w:numId w:val="23"/>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i/>
        </w:rPr>
      </w:pPr>
      <w:r w:rsidRPr="0078322E">
        <w:rPr>
          <w:rFonts w:ascii="Palatino Linotype" w:eastAsia="Palatino Linotype" w:hAnsi="Palatino Linotype" w:cs="Palatino Linotype"/>
          <w:i/>
        </w:rPr>
        <w:t xml:space="preserve">Que programas y acciones se tienen consideradas para la prevención, atención y pago de los laudos laborales. </w:t>
      </w:r>
    </w:p>
    <w:p w14:paraId="19FC2357" w14:textId="659B2799" w:rsidR="00502EC0" w:rsidRPr="0078322E" w:rsidRDefault="00502EC0" w:rsidP="00502EC0">
      <w:pPr>
        <w:pStyle w:val="Prrafodelista"/>
        <w:numPr>
          <w:ilvl w:val="0"/>
          <w:numId w:val="23"/>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i/>
        </w:rPr>
      </w:pPr>
      <w:r w:rsidRPr="0078322E">
        <w:rPr>
          <w:rFonts w:ascii="Palatino Linotype" w:eastAsia="Palatino Linotype" w:hAnsi="Palatino Linotype" w:cs="Palatino Linotype"/>
          <w:i/>
        </w:rPr>
        <w:t xml:space="preserve">Una relación detallada del contingente económico de los litigios laborales. </w:t>
      </w:r>
    </w:p>
    <w:p w14:paraId="23D61EC0" w14:textId="7091E9CE" w:rsidR="00717541" w:rsidRPr="0078322E" w:rsidRDefault="00A90035" w:rsidP="00717541">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rPr>
      </w:pPr>
      <w:r w:rsidRPr="0078322E">
        <w:rPr>
          <w:rFonts w:ascii="Palatino Linotype" w:eastAsia="Palatino Linotype" w:hAnsi="Palatino Linotype" w:cs="Palatino Linotype"/>
        </w:rPr>
        <w:t xml:space="preserve">Lo </w:t>
      </w:r>
      <w:r w:rsidR="00502EC0" w:rsidRPr="0078322E">
        <w:rPr>
          <w:rFonts w:ascii="Palatino Linotype" w:eastAsia="Palatino Linotype" w:hAnsi="Palatino Linotype" w:cs="Palatino Linotype"/>
        </w:rPr>
        <w:t xml:space="preserve">anterior con la finalidad </w:t>
      </w:r>
      <w:r w:rsidRPr="0078322E">
        <w:rPr>
          <w:rFonts w:ascii="Palatino Linotype" w:eastAsia="Palatino Linotype" w:hAnsi="Palatino Linotype" w:cs="Palatino Linotype"/>
        </w:rPr>
        <w:t xml:space="preserve">de estar en posibilidades de realizar el análisis correspondiente y de ser el caso las observaciones a que haya lugar, esto en cumplimiento de las funciones conferidas en la Ley Orgánica Municipal del Estado de México y demás ordenamientos aplicables. </w:t>
      </w:r>
    </w:p>
    <w:p w14:paraId="1121AD3C" w14:textId="77777777" w:rsidR="00A90035" w:rsidRPr="0078322E" w:rsidRDefault="00A90035" w:rsidP="00717541">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rPr>
      </w:pPr>
    </w:p>
    <w:p w14:paraId="55DF5E8B" w14:textId="67C49992" w:rsidR="00A90035" w:rsidRPr="0078322E" w:rsidRDefault="00A90035" w:rsidP="00A90035">
      <w:pPr>
        <w:pStyle w:val="Prrafodelista"/>
        <w:numPr>
          <w:ilvl w:val="0"/>
          <w:numId w:val="22"/>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i/>
        </w:rPr>
      </w:pPr>
      <w:r w:rsidRPr="0078322E">
        <w:rPr>
          <w:rFonts w:ascii="Palatino Linotype" w:eastAsia="Palatino Linotype" w:hAnsi="Palatino Linotype" w:cs="Palatino Linotype"/>
          <w:b/>
          <w:i/>
        </w:rPr>
        <w:t xml:space="preserve">Oficio número SM/TV/080/2022: </w:t>
      </w:r>
    </w:p>
    <w:p w14:paraId="753ADCA6" w14:textId="4129E25B" w:rsidR="00A90035" w:rsidRPr="0078322E" w:rsidRDefault="00A90035" w:rsidP="00A90035">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r w:rsidRPr="0078322E">
        <w:rPr>
          <w:rFonts w:ascii="Palatino Linotype" w:eastAsia="Palatino Linotype" w:hAnsi="Palatino Linotype" w:cs="Palatino Linotype"/>
          <w:i/>
        </w:rPr>
        <w:t>La Síndico Municipal solicita en su carácter de Presidenta de la Comisión Edilicia de Hacienda al Presidente Municipal, en alcance al oficio SM/TV/043/2024</w:t>
      </w:r>
      <w:r w:rsidRPr="0078322E">
        <w:rPr>
          <w:rFonts w:ascii="Palatino Linotype" w:eastAsia="Palatino Linotype" w:hAnsi="Palatino Linotype" w:cs="Palatino Linotype"/>
          <w:b/>
          <w:i/>
        </w:rPr>
        <w:t xml:space="preserve">, </w:t>
      </w:r>
      <w:r w:rsidRPr="0078322E">
        <w:rPr>
          <w:rFonts w:ascii="Palatino Linotype" w:eastAsia="Palatino Linotype" w:hAnsi="Palatino Linotype" w:cs="Palatino Linotype"/>
          <w:i/>
        </w:rPr>
        <w:t xml:space="preserve">le informe lo siguiente: </w:t>
      </w:r>
    </w:p>
    <w:p w14:paraId="6E2FCA8E" w14:textId="77777777" w:rsidR="00A90035" w:rsidRPr="0078322E" w:rsidRDefault="00A90035" w:rsidP="00A90035">
      <w:pPr>
        <w:pStyle w:val="Prrafodelista"/>
        <w:numPr>
          <w:ilvl w:val="0"/>
          <w:numId w:val="23"/>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i/>
        </w:rPr>
      </w:pPr>
      <w:r w:rsidRPr="0078322E">
        <w:rPr>
          <w:rFonts w:ascii="Palatino Linotype" w:eastAsia="Palatino Linotype" w:hAnsi="Palatino Linotype" w:cs="Palatino Linotype"/>
          <w:i/>
        </w:rPr>
        <w:t xml:space="preserve">Que programas y acciones se tienen consideradas para la prevención, atención y pago de los laudos laborales. </w:t>
      </w:r>
    </w:p>
    <w:p w14:paraId="3A7AAC56" w14:textId="77777777" w:rsidR="00A90035" w:rsidRPr="0078322E" w:rsidRDefault="00A90035" w:rsidP="00A90035">
      <w:pPr>
        <w:pStyle w:val="Prrafodelista"/>
        <w:numPr>
          <w:ilvl w:val="0"/>
          <w:numId w:val="23"/>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i/>
        </w:rPr>
      </w:pPr>
      <w:r w:rsidRPr="0078322E">
        <w:rPr>
          <w:rFonts w:ascii="Palatino Linotype" w:eastAsia="Palatino Linotype" w:hAnsi="Palatino Linotype" w:cs="Palatino Linotype"/>
          <w:i/>
        </w:rPr>
        <w:t xml:space="preserve">Una relación detallada del contingente económico de los litigios laborales. </w:t>
      </w:r>
    </w:p>
    <w:p w14:paraId="0F3237BC" w14:textId="77777777" w:rsidR="00A90035" w:rsidRPr="0078322E" w:rsidRDefault="00A90035" w:rsidP="00A90035">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r w:rsidRPr="0078322E">
        <w:rPr>
          <w:rFonts w:ascii="Palatino Linotype" w:eastAsia="Palatino Linotype" w:hAnsi="Palatino Linotype" w:cs="Palatino Linotype"/>
          <w:i/>
        </w:rPr>
        <w:t xml:space="preserve">Lo anterior con la finalidad de estar en posibilidades de realizar el análisis correspondiente y de ser el caso las observaciones a que haya lugar, esto en cumplimiento de las funciones conferidas en la Ley Orgánica Municipal del Estado de México y demás ordenamientos aplicables. </w:t>
      </w:r>
    </w:p>
    <w:p w14:paraId="53FFA027" w14:textId="77777777" w:rsidR="00A90035" w:rsidRPr="0078322E" w:rsidRDefault="00A90035" w:rsidP="00717541">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p>
    <w:p w14:paraId="0F5E3DB1" w14:textId="11EF21D0" w:rsidR="00A90035" w:rsidRPr="0078322E" w:rsidRDefault="00D757BF" w:rsidP="00A90035">
      <w:pPr>
        <w:pStyle w:val="Prrafodelista"/>
        <w:numPr>
          <w:ilvl w:val="0"/>
          <w:numId w:val="22"/>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i/>
        </w:rPr>
      </w:pPr>
      <w:r w:rsidRPr="0078322E">
        <w:rPr>
          <w:rFonts w:ascii="Palatino Linotype" w:eastAsia="Palatino Linotype" w:hAnsi="Palatino Linotype" w:cs="Palatino Linotype"/>
          <w:b/>
          <w:i/>
        </w:rPr>
        <w:t>Oficio número SM/TV/081</w:t>
      </w:r>
      <w:r w:rsidR="00A90035" w:rsidRPr="0078322E">
        <w:rPr>
          <w:rFonts w:ascii="Palatino Linotype" w:eastAsia="Palatino Linotype" w:hAnsi="Palatino Linotype" w:cs="Palatino Linotype"/>
          <w:b/>
          <w:i/>
        </w:rPr>
        <w:t xml:space="preserve">/2022: </w:t>
      </w:r>
    </w:p>
    <w:p w14:paraId="2451432F" w14:textId="60EB7DC6" w:rsidR="00A90035" w:rsidRPr="0078322E" w:rsidRDefault="00A90035" w:rsidP="00A90035">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r w:rsidRPr="0078322E">
        <w:rPr>
          <w:rFonts w:ascii="Palatino Linotype" w:eastAsia="Palatino Linotype" w:hAnsi="Palatino Linotype" w:cs="Palatino Linotype"/>
          <w:i/>
        </w:rPr>
        <w:lastRenderedPageBreak/>
        <w:t>La Síndico Municipal solicita al Presidente Municipal, en alcance al oficio SM/TV/044</w:t>
      </w:r>
      <w:r w:rsidRPr="0078322E">
        <w:rPr>
          <w:rFonts w:ascii="Palatino Linotype" w:eastAsia="Palatino Linotype" w:hAnsi="Palatino Linotype" w:cs="Palatino Linotype"/>
          <w:b/>
          <w:i/>
        </w:rPr>
        <w:t xml:space="preserve">, </w:t>
      </w:r>
      <w:r w:rsidRPr="0078322E">
        <w:rPr>
          <w:rFonts w:ascii="Palatino Linotype" w:eastAsia="Palatino Linotype" w:hAnsi="Palatino Linotype" w:cs="Palatino Linotype"/>
          <w:i/>
        </w:rPr>
        <w:t xml:space="preserve">le informe los datos generales de los representantes legales encargados de los litigios laborales en los que el H. Ayuntamiento de Tenango del Valle es parte. </w:t>
      </w:r>
    </w:p>
    <w:p w14:paraId="6D174238" w14:textId="77777777" w:rsidR="00A90035" w:rsidRPr="0078322E" w:rsidRDefault="00A90035" w:rsidP="00A90035">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p>
    <w:p w14:paraId="107CDF2A" w14:textId="0C8E086E" w:rsidR="00A90035" w:rsidRPr="0078322E" w:rsidRDefault="00A90035" w:rsidP="00A90035">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r w:rsidRPr="0078322E">
        <w:rPr>
          <w:rFonts w:ascii="Palatino Linotype" w:eastAsia="Palatino Linotype" w:hAnsi="Palatino Linotype" w:cs="Palatino Linotype"/>
          <w:i/>
        </w:rPr>
        <w:t xml:space="preserve">Lo anterior a fin de revisar, como lo establece la ley dentro de sus funciones, que los litigios laborales estén apegados al procedimiento establecido en la ley de la materia y en su oportunidad, solicitar informes al despacho responsable y llevar a cabo reuniones de trabajo con los mismos, estando así en posibilidad de llevar el seguimiento adecuado de dichos asuntos. </w:t>
      </w:r>
    </w:p>
    <w:p w14:paraId="10AFCB57" w14:textId="742AAD8F" w:rsidR="00A90035" w:rsidRPr="0078322E" w:rsidRDefault="00A90035" w:rsidP="00A90035">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p>
    <w:p w14:paraId="3FE60B73" w14:textId="5DE06D44" w:rsidR="00A90035" w:rsidRPr="0078322E" w:rsidRDefault="00A90035" w:rsidP="00A90035">
      <w:pPr>
        <w:pStyle w:val="Prrafodelista"/>
        <w:numPr>
          <w:ilvl w:val="0"/>
          <w:numId w:val="22"/>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i/>
        </w:rPr>
      </w:pPr>
      <w:r w:rsidRPr="0078322E">
        <w:rPr>
          <w:rFonts w:ascii="Palatino Linotype" w:eastAsia="Palatino Linotype" w:hAnsi="Palatino Linotype" w:cs="Palatino Linotype"/>
          <w:b/>
          <w:i/>
        </w:rPr>
        <w:t xml:space="preserve">Oficio número SM/TV/119/2022: </w:t>
      </w:r>
    </w:p>
    <w:p w14:paraId="431893E9" w14:textId="243BCB54" w:rsidR="00A90035" w:rsidRPr="0078322E" w:rsidRDefault="00A90035" w:rsidP="00A90035">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r w:rsidRPr="0078322E">
        <w:rPr>
          <w:rFonts w:ascii="Palatino Linotype" w:eastAsia="Palatino Linotype" w:hAnsi="Palatino Linotype" w:cs="Palatino Linotype"/>
          <w:i/>
        </w:rPr>
        <w:t xml:space="preserve">La Síndico Municipal solicita al Titular de la Consejería </w:t>
      </w:r>
      <w:r w:rsidR="00672E0F" w:rsidRPr="0078322E">
        <w:rPr>
          <w:rFonts w:ascii="Palatino Linotype" w:eastAsia="Palatino Linotype" w:hAnsi="Palatino Linotype" w:cs="Palatino Linotype"/>
          <w:i/>
        </w:rPr>
        <w:t>Jurídica</w:t>
      </w:r>
      <w:r w:rsidRPr="0078322E">
        <w:rPr>
          <w:rFonts w:ascii="Palatino Linotype" w:eastAsia="Palatino Linotype" w:hAnsi="Palatino Linotype" w:cs="Palatino Linotype"/>
          <w:i/>
        </w:rPr>
        <w:t xml:space="preserve">, los datos generales de los representantes legales encargados de los litigios laborales en los que el H. Ayuntamiento de Tenango del Valle es parte. </w:t>
      </w:r>
    </w:p>
    <w:p w14:paraId="4D4373F4" w14:textId="77777777" w:rsidR="00A90035" w:rsidRPr="0078322E" w:rsidRDefault="00A90035" w:rsidP="00A90035">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p>
    <w:p w14:paraId="58A04E57" w14:textId="2C87FDF8" w:rsidR="00A90035" w:rsidRPr="0078322E" w:rsidRDefault="00A90035" w:rsidP="00A90035">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r w:rsidRPr="0078322E">
        <w:rPr>
          <w:rFonts w:ascii="Palatino Linotype" w:eastAsia="Palatino Linotype" w:hAnsi="Palatino Linotype" w:cs="Palatino Linotype"/>
          <w:i/>
        </w:rPr>
        <w:t xml:space="preserve">Lo anterior a fin de revisar que los litigios laborales estén apegados al procedimiento establecido </w:t>
      </w:r>
      <w:r w:rsidR="002E74EB" w:rsidRPr="0078322E">
        <w:rPr>
          <w:rFonts w:ascii="Palatino Linotype" w:eastAsia="Palatino Linotype" w:hAnsi="Palatino Linotype" w:cs="Palatino Linotype"/>
          <w:i/>
        </w:rPr>
        <w:t xml:space="preserve">de acuerdo a </w:t>
      </w:r>
      <w:r w:rsidRPr="0078322E">
        <w:rPr>
          <w:rFonts w:ascii="Palatino Linotype" w:eastAsia="Palatino Linotype" w:hAnsi="Palatino Linotype" w:cs="Palatino Linotype"/>
          <w:i/>
        </w:rPr>
        <w:t>la ley de</w:t>
      </w:r>
      <w:r w:rsidR="002E74EB" w:rsidRPr="0078322E">
        <w:rPr>
          <w:rFonts w:ascii="Palatino Linotype" w:eastAsia="Palatino Linotype" w:hAnsi="Palatino Linotype" w:cs="Palatino Linotype"/>
          <w:i/>
        </w:rPr>
        <w:t xml:space="preserve"> la materia y en su oportunidad</w:t>
      </w:r>
      <w:r w:rsidRPr="0078322E">
        <w:rPr>
          <w:rFonts w:ascii="Palatino Linotype" w:eastAsia="Palatino Linotype" w:hAnsi="Palatino Linotype" w:cs="Palatino Linotype"/>
          <w:i/>
        </w:rPr>
        <w:t xml:space="preserve"> llevar a cabo reuniones de trabajo con </w:t>
      </w:r>
      <w:r w:rsidR="002E74EB" w:rsidRPr="0078322E">
        <w:rPr>
          <w:rFonts w:ascii="Palatino Linotype" w:eastAsia="Palatino Linotype" w:hAnsi="Palatino Linotype" w:cs="Palatino Linotype"/>
          <w:i/>
        </w:rPr>
        <w:t xml:space="preserve">dichos representantes legales, dando así un </w:t>
      </w:r>
      <w:r w:rsidRPr="0078322E">
        <w:rPr>
          <w:rFonts w:ascii="Palatino Linotype" w:eastAsia="Palatino Linotype" w:hAnsi="Palatino Linotype" w:cs="Palatino Linotype"/>
          <w:i/>
        </w:rPr>
        <w:t xml:space="preserve">seguimiento adecuado de </w:t>
      </w:r>
      <w:r w:rsidR="002E74EB" w:rsidRPr="0078322E">
        <w:rPr>
          <w:rFonts w:ascii="Palatino Linotype" w:eastAsia="Palatino Linotype" w:hAnsi="Palatino Linotype" w:cs="Palatino Linotype"/>
          <w:i/>
        </w:rPr>
        <w:t xml:space="preserve">los mismos. </w:t>
      </w:r>
    </w:p>
    <w:p w14:paraId="20EF1A2D" w14:textId="77777777" w:rsidR="00A90035" w:rsidRPr="0078322E" w:rsidRDefault="00A90035" w:rsidP="00717541">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p>
    <w:p w14:paraId="7EBCD36B" w14:textId="3F0953B0" w:rsidR="002E74EB" w:rsidRPr="0078322E" w:rsidRDefault="002E74EB" w:rsidP="002E74EB">
      <w:pPr>
        <w:pStyle w:val="Prrafodelista"/>
        <w:numPr>
          <w:ilvl w:val="0"/>
          <w:numId w:val="22"/>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i/>
        </w:rPr>
      </w:pPr>
      <w:r w:rsidRPr="0078322E">
        <w:rPr>
          <w:rFonts w:ascii="Palatino Linotype" w:eastAsia="Palatino Linotype" w:hAnsi="Palatino Linotype" w:cs="Palatino Linotype"/>
          <w:b/>
          <w:i/>
        </w:rPr>
        <w:t xml:space="preserve">Oficio número SM/TV/133/2022: </w:t>
      </w:r>
    </w:p>
    <w:p w14:paraId="2D079D0B" w14:textId="46790B5A" w:rsidR="002E74EB" w:rsidRPr="0078322E" w:rsidRDefault="002E74EB" w:rsidP="002E74EB">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r w:rsidRPr="0078322E">
        <w:rPr>
          <w:rFonts w:ascii="Palatino Linotype" w:eastAsia="Palatino Linotype" w:hAnsi="Palatino Linotype" w:cs="Palatino Linotype"/>
          <w:i/>
        </w:rPr>
        <w:t xml:space="preserve">La Síndico Municipal solicita al Tesorero Municipal, informe los pagos que se han realizado del primero de enero del presente año a la fecha, por concepto de asuntos </w:t>
      </w:r>
      <w:r w:rsidR="00672E0F" w:rsidRPr="0078322E">
        <w:rPr>
          <w:rFonts w:ascii="Palatino Linotype" w:eastAsia="Palatino Linotype" w:hAnsi="Palatino Linotype" w:cs="Palatino Linotype"/>
          <w:i/>
        </w:rPr>
        <w:t>laborales</w:t>
      </w:r>
      <w:r w:rsidRPr="0078322E">
        <w:rPr>
          <w:rFonts w:ascii="Palatino Linotype" w:eastAsia="Palatino Linotype" w:hAnsi="Palatino Linotype" w:cs="Palatino Linotype"/>
          <w:i/>
        </w:rPr>
        <w:t xml:space="preserve"> y/o administrativos, en los que hayan condenado el H. Ayuntamiento, por medio convenio, sentencia o laudo. </w:t>
      </w:r>
    </w:p>
    <w:p w14:paraId="1213053E" w14:textId="77777777" w:rsidR="002E74EB" w:rsidRPr="0078322E" w:rsidRDefault="002E74EB" w:rsidP="00717541">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p>
    <w:p w14:paraId="0C5A313D" w14:textId="4926344C" w:rsidR="002E74EB" w:rsidRPr="0078322E" w:rsidRDefault="002E74EB" w:rsidP="00717541">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r w:rsidRPr="0078322E">
        <w:rPr>
          <w:rFonts w:ascii="Palatino Linotype" w:eastAsia="Palatino Linotype" w:hAnsi="Palatino Linotype" w:cs="Palatino Linotype"/>
          <w:i/>
        </w:rPr>
        <w:lastRenderedPageBreak/>
        <w:t xml:space="preserve">En caso de que se hayan realizado pagos por dichos conceptos, informe los montos, nombre del beneficiario y las fechas en que fueron realizados. </w:t>
      </w:r>
    </w:p>
    <w:p w14:paraId="0FCC0399" w14:textId="77777777" w:rsidR="00A90035" w:rsidRPr="0078322E" w:rsidRDefault="00A90035" w:rsidP="00717541">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rPr>
      </w:pPr>
    </w:p>
    <w:p w14:paraId="4A27FDB0" w14:textId="77777777" w:rsidR="00717541" w:rsidRPr="0078322E" w:rsidRDefault="00717541" w:rsidP="00717541">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20B5A08F" w14:textId="72FDBE43" w:rsidR="002E74EB" w:rsidRPr="0078322E" w:rsidRDefault="002E74EB" w:rsidP="002E74EB">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b/>
        </w:rPr>
        <w:t>08520/INFOEM/IP/RR/2023</w:t>
      </w:r>
    </w:p>
    <w:p w14:paraId="72DD4CA9" w14:textId="3B3ADBBF" w:rsidR="002E74EB" w:rsidRPr="0078322E" w:rsidRDefault="002E74EB" w:rsidP="002E74EB">
      <w:pPr>
        <w:pStyle w:val="Prrafodelista"/>
        <w:numPr>
          <w:ilvl w:val="0"/>
          <w:numId w:val="21"/>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b/>
          <w:i/>
        </w:rPr>
        <w:t xml:space="preserve">inf_jus_8519_2023.pdf: </w:t>
      </w:r>
      <w:r w:rsidRPr="0078322E">
        <w:rPr>
          <w:rFonts w:ascii="Palatino Linotype" w:eastAsia="Palatino Linotype" w:hAnsi="Palatino Linotype" w:cs="Palatino Linotype"/>
        </w:rPr>
        <w:t xml:space="preserve">Contiene el oficio de fecha once de enero de dos mil veinticuatro, signado por la Titular de la Unidad de Transparencia, mediante la cual hace entrega del oficio número SM/TV/004/2024, de fecha ocho de enero de dos mil veinticuatro con 6 oficios en copia simple como anexos, signado por la Servidora Pública Habilitada de la Sindicatura Municipal, a través del cual rinde manifestaciones y/o Informe Justificado al recurso de revisión al rubro indicado. </w:t>
      </w:r>
    </w:p>
    <w:p w14:paraId="2ED2F0DF" w14:textId="77777777" w:rsidR="002E74EB" w:rsidRPr="0078322E" w:rsidRDefault="002E74EB" w:rsidP="002E74EB">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b/>
          <w:i/>
        </w:rPr>
      </w:pPr>
    </w:p>
    <w:p w14:paraId="6D6F700E" w14:textId="7CDBB566" w:rsidR="002E74EB" w:rsidRPr="0078322E" w:rsidRDefault="002E74EB" w:rsidP="002E74EB">
      <w:pPr>
        <w:pStyle w:val="Prrafodelista"/>
        <w:numPr>
          <w:ilvl w:val="0"/>
          <w:numId w:val="22"/>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i/>
        </w:rPr>
      </w:pPr>
      <w:r w:rsidRPr="0078322E">
        <w:rPr>
          <w:rFonts w:ascii="Palatino Linotype" w:eastAsia="Palatino Linotype" w:hAnsi="Palatino Linotype" w:cs="Palatino Linotype"/>
          <w:b/>
          <w:i/>
        </w:rPr>
        <w:t xml:space="preserve">Oficio número SM/TV/004/2024: la Síndico Municipal informó: </w:t>
      </w:r>
    </w:p>
    <w:p w14:paraId="18E82F8B" w14:textId="60AB0ABB" w:rsidR="002E74EB" w:rsidRPr="0078322E" w:rsidRDefault="002E74EB" w:rsidP="002E74EB">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r w:rsidRPr="0078322E">
        <w:rPr>
          <w:rFonts w:ascii="Palatino Linotype" w:eastAsia="Palatino Linotype" w:hAnsi="Palatino Linotype" w:cs="Palatino Linotype"/>
          <w:i/>
        </w:rPr>
        <w:t xml:space="preserve">El solicitante manifiesta que no se le otorgo la información solicitada; sin embargo, mediante oficio SM/TV/432/2023, se informa la manera en que esta sindicatura cumple con sus atribuciones de supervisar a los representantes legales el estado que guarda cada uno de los asuntos laborales, lo cual se hace a </w:t>
      </w:r>
      <w:r w:rsidR="00D757BF" w:rsidRPr="0078322E">
        <w:rPr>
          <w:rFonts w:ascii="Palatino Linotype" w:eastAsia="Palatino Linotype" w:hAnsi="Palatino Linotype" w:cs="Palatino Linotype"/>
          <w:i/>
        </w:rPr>
        <w:t>través</w:t>
      </w:r>
      <w:r w:rsidRPr="0078322E">
        <w:rPr>
          <w:rFonts w:ascii="Palatino Linotype" w:eastAsia="Palatino Linotype" w:hAnsi="Palatino Linotype" w:cs="Palatino Linotype"/>
          <w:i/>
        </w:rPr>
        <w:t xml:space="preserve"> </w:t>
      </w:r>
      <w:r w:rsidR="00D757BF" w:rsidRPr="0078322E">
        <w:rPr>
          <w:rFonts w:ascii="Palatino Linotype" w:eastAsia="Palatino Linotype" w:hAnsi="Palatino Linotype" w:cs="Palatino Linotype"/>
          <w:i/>
        </w:rPr>
        <w:t xml:space="preserve">del Titular de la Consejería Jurídica toda vez que los responsables de la atención de los asuntos laborales dependen de dicha área. </w:t>
      </w:r>
    </w:p>
    <w:p w14:paraId="6AA7C52F" w14:textId="77777777" w:rsidR="002E74EB" w:rsidRPr="0078322E" w:rsidRDefault="002E74EB" w:rsidP="002E74EB">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p>
    <w:p w14:paraId="4144869F" w14:textId="637A4654" w:rsidR="002E74EB" w:rsidRPr="0078322E" w:rsidRDefault="00D757BF" w:rsidP="00D757BF">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r w:rsidRPr="0078322E">
        <w:rPr>
          <w:rFonts w:ascii="Palatino Linotype" w:eastAsia="Palatino Linotype" w:hAnsi="Palatino Linotype" w:cs="Palatino Linotype"/>
          <w:i/>
        </w:rPr>
        <w:t xml:space="preserve">Sin embargo y con la finalidad de complementar dicha información se anexan al presente </w:t>
      </w:r>
      <w:r w:rsidR="002E74EB" w:rsidRPr="0078322E">
        <w:rPr>
          <w:rFonts w:ascii="Palatino Linotype" w:eastAsia="Palatino Linotype" w:hAnsi="Palatino Linotype" w:cs="Palatino Linotype"/>
          <w:i/>
        </w:rPr>
        <w:t xml:space="preserve">los oficios números SM/TV/034/2022, SM/TV/043/2022, SM/TV/080/2022, SM/TV/081/2022, SM/TV/119/2022 y SM/TV/133/2022, de fechas 02, 15 de febrero de 2022, 10 de marzo de 2022, 07 y 20 de abril de 2022, por medio de los cuales se </w:t>
      </w:r>
      <w:r w:rsidRPr="0078322E">
        <w:rPr>
          <w:rFonts w:ascii="Palatino Linotype" w:eastAsia="Palatino Linotype" w:hAnsi="Palatino Linotype" w:cs="Palatino Linotype"/>
          <w:i/>
        </w:rPr>
        <w:t>solicitó</w:t>
      </w:r>
      <w:r w:rsidR="002E74EB" w:rsidRPr="0078322E">
        <w:rPr>
          <w:rFonts w:ascii="Palatino Linotype" w:eastAsia="Palatino Linotype" w:hAnsi="Palatino Linotype" w:cs="Palatino Linotype"/>
          <w:i/>
        </w:rPr>
        <w:t xml:space="preserve"> al Titular de la Consejería Jurídica informara a la sindico el estatus de los asuntos laborales que se tienen instaurados en contra del Ayuntamiento; asimismo, le informó al solicitante que el titular de la Consejería </w:t>
      </w:r>
      <w:r w:rsidRPr="0078322E">
        <w:rPr>
          <w:rFonts w:ascii="Palatino Linotype" w:eastAsia="Palatino Linotype" w:hAnsi="Palatino Linotype" w:cs="Palatino Linotype"/>
          <w:i/>
        </w:rPr>
        <w:lastRenderedPageBreak/>
        <w:t>Jurídica</w:t>
      </w:r>
      <w:r w:rsidR="002E74EB" w:rsidRPr="0078322E">
        <w:rPr>
          <w:rFonts w:ascii="Palatino Linotype" w:eastAsia="Palatino Linotype" w:hAnsi="Palatino Linotype" w:cs="Palatino Linotype"/>
          <w:i/>
        </w:rPr>
        <w:t xml:space="preserve">, antes de presentar el informe al Cabildo, se reúne con una servidora, para </w:t>
      </w:r>
      <w:r w:rsidRPr="0078322E">
        <w:rPr>
          <w:rFonts w:ascii="Palatino Linotype" w:eastAsia="Palatino Linotype" w:hAnsi="Palatino Linotype" w:cs="Palatino Linotype"/>
          <w:i/>
        </w:rPr>
        <w:t>infórmale</w:t>
      </w:r>
      <w:r w:rsidR="002E74EB" w:rsidRPr="0078322E">
        <w:rPr>
          <w:rFonts w:ascii="Palatino Linotype" w:eastAsia="Palatino Linotype" w:hAnsi="Palatino Linotype" w:cs="Palatino Linotype"/>
          <w:i/>
        </w:rPr>
        <w:t xml:space="preserve"> el estatus que guardan los asuntos laborales en contra del Ayuntamiento, dicha reunión se genera de manera mensual. </w:t>
      </w:r>
    </w:p>
    <w:p w14:paraId="7CED66D6" w14:textId="77777777" w:rsidR="002E74EB" w:rsidRPr="0078322E" w:rsidRDefault="002E74EB" w:rsidP="002E74EB">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p>
    <w:p w14:paraId="3A8F2138" w14:textId="77777777" w:rsidR="002E74EB" w:rsidRPr="0078322E" w:rsidRDefault="002E74EB" w:rsidP="002E74EB">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r w:rsidRPr="0078322E">
        <w:rPr>
          <w:rFonts w:ascii="Palatino Linotype" w:eastAsia="Palatino Linotype" w:hAnsi="Palatino Linotype" w:cs="Palatino Linotype"/>
          <w:i/>
        </w:rPr>
        <w:t xml:space="preserve">Es importante resaltar que si bien es una de las atribuciones del Síndico Municipal la supervisión de los representantes legales asignados para la atención de los asuntos laborales, atribución a la cual esta sindicatura está atenta y en constante comunicación con el Titular de la Consejería Jurídica, quien puntualmente informa de la manera antes descrita la situación que guarda cada uno de los asuntos laborales, dentro de la administración municipal existe un área especializada en materia de Derecho Laboral, dedicada exclusivamente a la atención de los asuntos de dicha índole, que está subordinada a la Consejería Jurídica del Ayuntamiento. </w:t>
      </w:r>
    </w:p>
    <w:p w14:paraId="1FFA3664" w14:textId="77777777" w:rsidR="002E74EB" w:rsidRPr="0078322E" w:rsidRDefault="002E74EB" w:rsidP="002E74EB">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p>
    <w:p w14:paraId="5D055405" w14:textId="77777777" w:rsidR="002E74EB" w:rsidRPr="0078322E" w:rsidRDefault="002E74EB" w:rsidP="002E74EB">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r w:rsidRPr="0078322E">
        <w:rPr>
          <w:rFonts w:ascii="Palatino Linotype" w:eastAsia="Palatino Linotype" w:hAnsi="Palatino Linotype" w:cs="Palatino Linotype"/>
          <w:i/>
        </w:rPr>
        <w:t xml:space="preserve">Con lo anterior la Síndico Municipal informa al solicitante la manera en la que se supervisa a los representantes legales asignados para la atención de los asuntos laborales, y con ello se cumple con la obligación de brindar la información pública solicitada a través de la plataforma SAIMEX, no obstante, hace de su conocimiento que la obligación de proporcionar la información como de los sujetos obligados no implica procesarla o generarla a petición del solicitante como se puede observar en lo dispuesto por el artículo 12 de la Ley de Transparencia y Acceso a la Información Pública del Estado de México. </w:t>
      </w:r>
    </w:p>
    <w:p w14:paraId="30753EC6" w14:textId="77777777" w:rsidR="002E74EB" w:rsidRPr="0078322E" w:rsidRDefault="002E74EB" w:rsidP="002E74EB">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p>
    <w:p w14:paraId="1CF60E8B" w14:textId="77777777" w:rsidR="002E74EB" w:rsidRPr="0078322E" w:rsidRDefault="002E74EB" w:rsidP="002E74EB">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r w:rsidRPr="0078322E">
        <w:rPr>
          <w:rFonts w:ascii="Palatino Linotype" w:eastAsia="Palatino Linotype" w:hAnsi="Palatino Linotype" w:cs="Palatino Linotype"/>
          <w:i/>
        </w:rPr>
        <w:t xml:space="preserve">Es por lo anterior que esta Sindicatura, solicita atentamente se sobresea el presente asunto y se declare improcedente el recurso de revisión presentado por el peticionario, por las razones vertidas en líneas anteriores. </w:t>
      </w:r>
    </w:p>
    <w:p w14:paraId="2698B174" w14:textId="77777777" w:rsidR="002E74EB" w:rsidRPr="0078322E" w:rsidRDefault="002E74EB" w:rsidP="002E74EB">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p>
    <w:p w14:paraId="4ADC8981" w14:textId="77777777" w:rsidR="002E74EB" w:rsidRPr="0078322E" w:rsidRDefault="002E74EB" w:rsidP="002E74EB">
      <w:pPr>
        <w:pStyle w:val="Prrafodelista"/>
        <w:numPr>
          <w:ilvl w:val="0"/>
          <w:numId w:val="22"/>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i/>
        </w:rPr>
      </w:pPr>
      <w:r w:rsidRPr="0078322E">
        <w:rPr>
          <w:rFonts w:ascii="Palatino Linotype" w:eastAsia="Palatino Linotype" w:hAnsi="Palatino Linotype" w:cs="Palatino Linotype"/>
          <w:b/>
          <w:i/>
        </w:rPr>
        <w:lastRenderedPageBreak/>
        <w:t xml:space="preserve">Oficio número SM/TV/034/2022: </w:t>
      </w:r>
    </w:p>
    <w:p w14:paraId="0993F5F4" w14:textId="77777777" w:rsidR="002E74EB" w:rsidRPr="0078322E" w:rsidRDefault="002E74EB" w:rsidP="002E74EB">
      <w:pPr>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sz w:val="22"/>
        </w:rPr>
      </w:pPr>
      <w:r w:rsidRPr="0078322E">
        <w:rPr>
          <w:rFonts w:ascii="Palatino Linotype" w:eastAsia="Palatino Linotype" w:hAnsi="Palatino Linotype" w:cs="Palatino Linotype"/>
          <w:i/>
          <w:sz w:val="22"/>
        </w:rPr>
        <w:t xml:space="preserve">La Síndico Municipal solicita al Titular de la Consejería Jurídica remitir un informe detallado de los asuntos y/o litigios laborales, seguidos ante las autoridades laborales competentes, en el que se detalle el estado en que se encuentran, los mecanismos que se están llevando a cabo para solucionarlos, así como aquellos en los que exista laudo condenatorio, el monto del valor de cada uno. </w:t>
      </w:r>
    </w:p>
    <w:p w14:paraId="0C4F4E30" w14:textId="77777777" w:rsidR="002E74EB" w:rsidRPr="0078322E" w:rsidRDefault="002E74EB" w:rsidP="002E74EB">
      <w:pPr>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sz w:val="22"/>
        </w:rPr>
      </w:pPr>
    </w:p>
    <w:p w14:paraId="597731EC" w14:textId="77777777" w:rsidR="002E74EB" w:rsidRPr="0078322E" w:rsidRDefault="002E74EB" w:rsidP="002E74EB">
      <w:pPr>
        <w:pStyle w:val="Prrafodelista"/>
        <w:numPr>
          <w:ilvl w:val="0"/>
          <w:numId w:val="22"/>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i/>
        </w:rPr>
      </w:pPr>
      <w:r w:rsidRPr="0078322E">
        <w:rPr>
          <w:rFonts w:ascii="Palatino Linotype" w:eastAsia="Palatino Linotype" w:hAnsi="Palatino Linotype" w:cs="Palatino Linotype"/>
          <w:b/>
          <w:i/>
        </w:rPr>
        <w:t xml:space="preserve">Oficio número SM/TV/043/2022: </w:t>
      </w:r>
    </w:p>
    <w:p w14:paraId="4CC30433" w14:textId="77777777" w:rsidR="002E74EB" w:rsidRPr="0078322E" w:rsidRDefault="002E74EB" w:rsidP="002E74EB">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i/>
        </w:rPr>
      </w:pPr>
      <w:r w:rsidRPr="0078322E">
        <w:rPr>
          <w:rFonts w:ascii="Palatino Linotype" w:eastAsia="Palatino Linotype" w:hAnsi="Palatino Linotype" w:cs="Palatino Linotype"/>
          <w:i/>
        </w:rPr>
        <w:t xml:space="preserve">La Síndico Municipal solicita en su carácter de Presidenta de la Comisión Edilicia de Hacienda al Presidente Municipal, le informe lo siguiente: </w:t>
      </w:r>
    </w:p>
    <w:p w14:paraId="7084EDB8" w14:textId="77777777" w:rsidR="002E74EB" w:rsidRPr="0078322E" w:rsidRDefault="002E74EB" w:rsidP="002E74EB">
      <w:pPr>
        <w:pStyle w:val="Prrafodelista"/>
        <w:numPr>
          <w:ilvl w:val="0"/>
          <w:numId w:val="23"/>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i/>
        </w:rPr>
      </w:pPr>
      <w:r w:rsidRPr="0078322E">
        <w:rPr>
          <w:rFonts w:ascii="Palatino Linotype" w:eastAsia="Palatino Linotype" w:hAnsi="Palatino Linotype" w:cs="Palatino Linotype"/>
          <w:i/>
        </w:rPr>
        <w:t xml:space="preserve">Que programas y acciones se tienen consideradas para la prevención, atención y pago de los laudos laborales. </w:t>
      </w:r>
    </w:p>
    <w:p w14:paraId="36A099D7" w14:textId="77777777" w:rsidR="002E74EB" w:rsidRPr="0078322E" w:rsidRDefault="002E74EB" w:rsidP="002E74EB">
      <w:pPr>
        <w:pStyle w:val="Prrafodelista"/>
        <w:numPr>
          <w:ilvl w:val="0"/>
          <w:numId w:val="23"/>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i/>
        </w:rPr>
      </w:pPr>
      <w:r w:rsidRPr="0078322E">
        <w:rPr>
          <w:rFonts w:ascii="Palatino Linotype" w:eastAsia="Palatino Linotype" w:hAnsi="Palatino Linotype" w:cs="Palatino Linotype"/>
          <w:i/>
        </w:rPr>
        <w:t xml:space="preserve">Una relación detallada del contingente económico de los litigios laborales. </w:t>
      </w:r>
    </w:p>
    <w:p w14:paraId="4A3A9975" w14:textId="77777777" w:rsidR="002E74EB" w:rsidRPr="0078322E" w:rsidRDefault="002E74EB" w:rsidP="002E74EB">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rPr>
      </w:pPr>
      <w:r w:rsidRPr="0078322E">
        <w:rPr>
          <w:rFonts w:ascii="Palatino Linotype" w:eastAsia="Palatino Linotype" w:hAnsi="Palatino Linotype" w:cs="Palatino Linotype"/>
        </w:rPr>
        <w:t xml:space="preserve">Lo anterior con la finalidad de estar en posibilidades de realizar el análisis correspondiente y de ser el caso las observaciones a que haya lugar, esto en cumplimiento de las funciones conferidas en la Ley Orgánica Municipal del Estado de México y demás ordenamientos aplicables. </w:t>
      </w:r>
    </w:p>
    <w:p w14:paraId="451DFADD" w14:textId="77777777" w:rsidR="002E74EB" w:rsidRPr="0078322E" w:rsidRDefault="002E74EB" w:rsidP="002E74EB">
      <w:pPr>
        <w:pStyle w:val="Prrafodelista"/>
        <w:pBdr>
          <w:top w:val="nil"/>
          <w:left w:val="nil"/>
          <w:bottom w:val="nil"/>
          <w:right w:val="nil"/>
          <w:between w:val="nil"/>
        </w:pBdr>
        <w:tabs>
          <w:tab w:val="left" w:pos="284"/>
        </w:tabs>
        <w:spacing w:line="360" w:lineRule="auto"/>
        <w:ind w:left="720"/>
        <w:jc w:val="both"/>
        <w:rPr>
          <w:rFonts w:ascii="Palatino Linotype" w:eastAsia="Palatino Linotype" w:hAnsi="Palatino Linotype" w:cs="Palatino Linotype"/>
        </w:rPr>
      </w:pPr>
    </w:p>
    <w:p w14:paraId="2A2DD690" w14:textId="77777777" w:rsidR="002E74EB" w:rsidRPr="0078322E" w:rsidRDefault="002E74EB" w:rsidP="002E74EB">
      <w:pPr>
        <w:pStyle w:val="Prrafodelista"/>
        <w:numPr>
          <w:ilvl w:val="0"/>
          <w:numId w:val="22"/>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i/>
        </w:rPr>
      </w:pPr>
      <w:r w:rsidRPr="0078322E">
        <w:rPr>
          <w:rFonts w:ascii="Palatino Linotype" w:eastAsia="Palatino Linotype" w:hAnsi="Palatino Linotype" w:cs="Palatino Linotype"/>
          <w:b/>
          <w:i/>
        </w:rPr>
        <w:t xml:space="preserve">Oficio número SM/TV/080/2022: </w:t>
      </w:r>
    </w:p>
    <w:p w14:paraId="3B8D29D4" w14:textId="77777777" w:rsidR="002E74EB" w:rsidRPr="0078322E" w:rsidRDefault="002E74EB" w:rsidP="00CB5F0B">
      <w:pPr>
        <w:pStyle w:val="Prrafodelista"/>
        <w:pBdr>
          <w:top w:val="nil"/>
          <w:left w:val="nil"/>
          <w:bottom w:val="nil"/>
          <w:right w:val="nil"/>
          <w:between w:val="nil"/>
        </w:pBdr>
        <w:tabs>
          <w:tab w:val="left" w:pos="284"/>
        </w:tabs>
        <w:spacing w:line="360" w:lineRule="auto"/>
        <w:ind w:left="1134" w:hanging="425"/>
        <w:jc w:val="both"/>
        <w:rPr>
          <w:rFonts w:ascii="Palatino Linotype" w:eastAsia="Palatino Linotype" w:hAnsi="Palatino Linotype" w:cs="Palatino Linotype"/>
          <w:i/>
        </w:rPr>
      </w:pPr>
      <w:r w:rsidRPr="0078322E">
        <w:rPr>
          <w:rFonts w:ascii="Palatino Linotype" w:eastAsia="Palatino Linotype" w:hAnsi="Palatino Linotype" w:cs="Palatino Linotype"/>
          <w:i/>
        </w:rPr>
        <w:t>La Síndico Municipal solicita en su carácter de Presidenta de la Comisión Edilicia de Hacienda al Presidente Municipal, en alcance al oficio SM/TV/043/2024</w:t>
      </w:r>
      <w:r w:rsidRPr="0078322E">
        <w:rPr>
          <w:rFonts w:ascii="Palatino Linotype" w:eastAsia="Palatino Linotype" w:hAnsi="Palatino Linotype" w:cs="Palatino Linotype"/>
          <w:b/>
          <w:i/>
        </w:rPr>
        <w:t xml:space="preserve">, </w:t>
      </w:r>
      <w:r w:rsidRPr="0078322E">
        <w:rPr>
          <w:rFonts w:ascii="Palatino Linotype" w:eastAsia="Palatino Linotype" w:hAnsi="Palatino Linotype" w:cs="Palatino Linotype"/>
          <w:i/>
        </w:rPr>
        <w:t xml:space="preserve">le informe lo siguiente: </w:t>
      </w:r>
    </w:p>
    <w:p w14:paraId="318A89DA" w14:textId="77777777" w:rsidR="002E74EB" w:rsidRPr="0078322E" w:rsidRDefault="002E74EB" w:rsidP="00CB5F0B">
      <w:pPr>
        <w:pStyle w:val="Prrafodelista"/>
        <w:numPr>
          <w:ilvl w:val="0"/>
          <w:numId w:val="23"/>
        </w:numPr>
        <w:pBdr>
          <w:top w:val="nil"/>
          <w:left w:val="nil"/>
          <w:bottom w:val="nil"/>
          <w:right w:val="nil"/>
          <w:between w:val="nil"/>
        </w:pBdr>
        <w:tabs>
          <w:tab w:val="left" w:pos="284"/>
        </w:tabs>
        <w:spacing w:line="360" w:lineRule="auto"/>
        <w:ind w:left="1134" w:hanging="425"/>
        <w:jc w:val="both"/>
        <w:rPr>
          <w:rFonts w:ascii="Palatino Linotype" w:eastAsia="Palatino Linotype" w:hAnsi="Palatino Linotype" w:cs="Palatino Linotype"/>
          <w:i/>
        </w:rPr>
      </w:pPr>
      <w:r w:rsidRPr="0078322E">
        <w:rPr>
          <w:rFonts w:ascii="Palatino Linotype" w:eastAsia="Palatino Linotype" w:hAnsi="Palatino Linotype" w:cs="Palatino Linotype"/>
          <w:i/>
        </w:rPr>
        <w:t xml:space="preserve">Que programas y acciones se tienen consideradas para la prevención, atención y pago de los laudos laborales. </w:t>
      </w:r>
    </w:p>
    <w:p w14:paraId="2AD72FE3" w14:textId="77777777" w:rsidR="002E74EB" w:rsidRPr="0078322E" w:rsidRDefault="002E74EB" w:rsidP="00CB5F0B">
      <w:pPr>
        <w:pStyle w:val="Prrafodelista"/>
        <w:numPr>
          <w:ilvl w:val="0"/>
          <w:numId w:val="23"/>
        </w:numPr>
        <w:pBdr>
          <w:top w:val="nil"/>
          <w:left w:val="nil"/>
          <w:bottom w:val="nil"/>
          <w:right w:val="nil"/>
          <w:between w:val="nil"/>
        </w:pBdr>
        <w:tabs>
          <w:tab w:val="left" w:pos="284"/>
        </w:tabs>
        <w:spacing w:line="360" w:lineRule="auto"/>
        <w:ind w:left="1134" w:hanging="425"/>
        <w:jc w:val="both"/>
        <w:rPr>
          <w:rFonts w:ascii="Palatino Linotype" w:eastAsia="Palatino Linotype" w:hAnsi="Palatino Linotype" w:cs="Palatino Linotype"/>
          <w:b/>
          <w:i/>
        </w:rPr>
      </w:pPr>
      <w:r w:rsidRPr="0078322E">
        <w:rPr>
          <w:rFonts w:ascii="Palatino Linotype" w:eastAsia="Palatino Linotype" w:hAnsi="Palatino Linotype" w:cs="Palatino Linotype"/>
          <w:i/>
        </w:rPr>
        <w:t xml:space="preserve">Una relación detallada del contingente económico de los litigios laborales. </w:t>
      </w:r>
    </w:p>
    <w:p w14:paraId="1C54DA14" w14:textId="77777777" w:rsidR="002E74EB" w:rsidRPr="0078322E" w:rsidRDefault="002E74EB" w:rsidP="00CB5F0B">
      <w:pPr>
        <w:pStyle w:val="Prrafodelista"/>
        <w:pBdr>
          <w:top w:val="nil"/>
          <w:left w:val="nil"/>
          <w:bottom w:val="nil"/>
          <w:right w:val="nil"/>
          <w:between w:val="nil"/>
        </w:pBdr>
        <w:tabs>
          <w:tab w:val="left" w:pos="284"/>
        </w:tabs>
        <w:spacing w:line="360" w:lineRule="auto"/>
        <w:ind w:left="1134" w:hanging="425"/>
        <w:jc w:val="both"/>
        <w:rPr>
          <w:rFonts w:ascii="Palatino Linotype" w:eastAsia="Palatino Linotype" w:hAnsi="Palatino Linotype" w:cs="Palatino Linotype"/>
          <w:i/>
        </w:rPr>
      </w:pPr>
      <w:r w:rsidRPr="0078322E">
        <w:rPr>
          <w:rFonts w:ascii="Palatino Linotype" w:eastAsia="Palatino Linotype" w:hAnsi="Palatino Linotype" w:cs="Palatino Linotype"/>
          <w:i/>
        </w:rPr>
        <w:lastRenderedPageBreak/>
        <w:t xml:space="preserve">Lo anterior con la finalidad de estar en posibilidades de realizar el análisis correspondiente y de ser el caso las observaciones a que haya lugar, esto en cumplimiento de las funciones conferidas en la Ley Orgánica Municipal del Estado de México y demás ordenamientos aplicables. </w:t>
      </w:r>
    </w:p>
    <w:p w14:paraId="7E3EF718" w14:textId="77777777" w:rsidR="002E74EB" w:rsidRPr="0078322E" w:rsidRDefault="002E74EB" w:rsidP="00CB5F0B">
      <w:pPr>
        <w:pStyle w:val="Prrafodelista"/>
        <w:pBdr>
          <w:top w:val="nil"/>
          <w:left w:val="nil"/>
          <w:bottom w:val="nil"/>
          <w:right w:val="nil"/>
          <w:between w:val="nil"/>
        </w:pBdr>
        <w:tabs>
          <w:tab w:val="left" w:pos="284"/>
        </w:tabs>
        <w:spacing w:line="360" w:lineRule="auto"/>
        <w:ind w:left="1134" w:hanging="425"/>
        <w:jc w:val="both"/>
        <w:rPr>
          <w:rFonts w:ascii="Palatino Linotype" w:eastAsia="Palatino Linotype" w:hAnsi="Palatino Linotype" w:cs="Palatino Linotype"/>
          <w:i/>
        </w:rPr>
      </w:pPr>
    </w:p>
    <w:p w14:paraId="509A5F02" w14:textId="19A86511" w:rsidR="002E74EB" w:rsidRPr="0078322E" w:rsidRDefault="00D757BF" w:rsidP="00CB5F0B">
      <w:pPr>
        <w:pStyle w:val="Prrafodelista"/>
        <w:numPr>
          <w:ilvl w:val="0"/>
          <w:numId w:val="22"/>
        </w:numPr>
        <w:pBdr>
          <w:top w:val="nil"/>
          <w:left w:val="nil"/>
          <w:bottom w:val="nil"/>
          <w:right w:val="nil"/>
          <w:between w:val="nil"/>
        </w:pBdr>
        <w:tabs>
          <w:tab w:val="left" w:pos="284"/>
        </w:tabs>
        <w:spacing w:line="360" w:lineRule="auto"/>
        <w:ind w:left="1134" w:hanging="425"/>
        <w:jc w:val="both"/>
        <w:rPr>
          <w:rFonts w:ascii="Palatino Linotype" w:eastAsia="Palatino Linotype" w:hAnsi="Palatino Linotype" w:cs="Palatino Linotype"/>
          <w:b/>
          <w:i/>
        </w:rPr>
      </w:pPr>
      <w:r w:rsidRPr="0078322E">
        <w:rPr>
          <w:rFonts w:ascii="Palatino Linotype" w:eastAsia="Palatino Linotype" w:hAnsi="Palatino Linotype" w:cs="Palatino Linotype"/>
          <w:b/>
          <w:i/>
        </w:rPr>
        <w:t>Oficio número SM/TV/081</w:t>
      </w:r>
      <w:r w:rsidR="002E74EB" w:rsidRPr="0078322E">
        <w:rPr>
          <w:rFonts w:ascii="Palatino Linotype" w:eastAsia="Palatino Linotype" w:hAnsi="Palatino Linotype" w:cs="Palatino Linotype"/>
          <w:b/>
          <w:i/>
        </w:rPr>
        <w:t xml:space="preserve">/2022: </w:t>
      </w:r>
    </w:p>
    <w:p w14:paraId="4D3BC357" w14:textId="77777777" w:rsidR="002E74EB" w:rsidRPr="0078322E" w:rsidRDefault="002E74EB" w:rsidP="00CB5F0B">
      <w:pPr>
        <w:pStyle w:val="Prrafodelista"/>
        <w:pBdr>
          <w:top w:val="nil"/>
          <w:left w:val="nil"/>
          <w:bottom w:val="nil"/>
          <w:right w:val="nil"/>
          <w:between w:val="nil"/>
        </w:pBdr>
        <w:tabs>
          <w:tab w:val="left" w:pos="284"/>
        </w:tabs>
        <w:spacing w:line="360" w:lineRule="auto"/>
        <w:ind w:left="1134" w:hanging="425"/>
        <w:jc w:val="both"/>
        <w:rPr>
          <w:rFonts w:ascii="Palatino Linotype" w:eastAsia="Palatino Linotype" w:hAnsi="Palatino Linotype" w:cs="Palatino Linotype"/>
          <w:i/>
        </w:rPr>
      </w:pPr>
      <w:r w:rsidRPr="0078322E">
        <w:rPr>
          <w:rFonts w:ascii="Palatino Linotype" w:eastAsia="Palatino Linotype" w:hAnsi="Palatino Linotype" w:cs="Palatino Linotype"/>
          <w:i/>
        </w:rPr>
        <w:t>La Síndico Municipal solicita al Presidente Municipal, en alcance al oficio SM/TV/044</w:t>
      </w:r>
      <w:r w:rsidRPr="0078322E">
        <w:rPr>
          <w:rFonts w:ascii="Palatino Linotype" w:eastAsia="Palatino Linotype" w:hAnsi="Palatino Linotype" w:cs="Palatino Linotype"/>
          <w:b/>
          <w:i/>
        </w:rPr>
        <w:t xml:space="preserve">, </w:t>
      </w:r>
      <w:r w:rsidRPr="0078322E">
        <w:rPr>
          <w:rFonts w:ascii="Palatino Linotype" w:eastAsia="Palatino Linotype" w:hAnsi="Palatino Linotype" w:cs="Palatino Linotype"/>
          <w:i/>
        </w:rPr>
        <w:t xml:space="preserve">le informe los datos generales de los representantes legales encargados de los litigios laborales en los que el H. Ayuntamiento de Tenango del Valle es parte. </w:t>
      </w:r>
    </w:p>
    <w:p w14:paraId="08C1C4DD" w14:textId="77777777" w:rsidR="002E74EB" w:rsidRPr="0078322E" w:rsidRDefault="002E74EB" w:rsidP="00CB5F0B">
      <w:pPr>
        <w:pStyle w:val="Prrafodelista"/>
        <w:pBdr>
          <w:top w:val="nil"/>
          <w:left w:val="nil"/>
          <w:bottom w:val="nil"/>
          <w:right w:val="nil"/>
          <w:between w:val="nil"/>
        </w:pBdr>
        <w:tabs>
          <w:tab w:val="left" w:pos="284"/>
        </w:tabs>
        <w:spacing w:line="360" w:lineRule="auto"/>
        <w:ind w:left="1134" w:hanging="425"/>
        <w:jc w:val="both"/>
        <w:rPr>
          <w:rFonts w:ascii="Palatino Linotype" w:eastAsia="Palatino Linotype" w:hAnsi="Palatino Linotype" w:cs="Palatino Linotype"/>
          <w:i/>
        </w:rPr>
      </w:pPr>
    </w:p>
    <w:p w14:paraId="0CAA071D" w14:textId="77777777" w:rsidR="002E74EB" w:rsidRPr="0078322E" w:rsidRDefault="002E74EB" w:rsidP="00CB5F0B">
      <w:pPr>
        <w:pStyle w:val="Prrafodelista"/>
        <w:pBdr>
          <w:top w:val="nil"/>
          <w:left w:val="nil"/>
          <w:bottom w:val="nil"/>
          <w:right w:val="nil"/>
          <w:between w:val="nil"/>
        </w:pBdr>
        <w:tabs>
          <w:tab w:val="left" w:pos="284"/>
        </w:tabs>
        <w:spacing w:line="360" w:lineRule="auto"/>
        <w:ind w:left="1134" w:hanging="425"/>
        <w:jc w:val="both"/>
        <w:rPr>
          <w:rFonts w:ascii="Palatino Linotype" w:eastAsia="Palatino Linotype" w:hAnsi="Palatino Linotype" w:cs="Palatino Linotype"/>
          <w:i/>
        </w:rPr>
      </w:pPr>
      <w:r w:rsidRPr="0078322E">
        <w:rPr>
          <w:rFonts w:ascii="Palatino Linotype" w:eastAsia="Palatino Linotype" w:hAnsi="Palatino Linotype" w:cs="Palatino Linotype"/>
          <w:i/>
        </w:rPr>
        <w:t xml:space="preserve">Lo anterior a fin de revisar, como lo establece la ley dentro de sus funciones, que los litigios laborales estén apegados al procedimiento establecido en la ley de la materia y en su oportunidad, solicitar informes al despacho responsable y llevar a cabo reuniones de trabajo con los mismos, estando así en posibilidad de llevar el seguimiento adecuado de dichos asuntos. </w:t>
      </w:r>
    </w:p>
    <w:p w14:paraId="71DF992E" w14:textId="77777777" w:rsidR="002E74EB" w:rsidRPr="0078322E" w:rsidRDefault="002E74EB" w:rsidP="00CB5F0B">
      <w:pPr>
        <w:pStyle w:val="Prrafodelista"/>
        <w:pBdr>
          <w:top w:val="nil"/>
          <w:left w:val="nil"/>
          <w:bottom w:val="nil"/>
          <w:right w:val="nil"/>
          <w:between w:val="nil"/>
        </w:pBdr>
        <w:tabs>
          <w:tab w:val="left" w:pos="284"/>
        </w:tabs>
        <w:spacing w:line="360" w:lineRule="auto"/>
        <w:ind w:left="1134" w:hanging="425"/>
        <w:jc w:val="both"/>
        <w:rPr>
          <w:rFonts w:ascii="Palatino Linotype" w:eastAsia="Palatino Linotype" w:hAnsi="Palatino Linotype" w:cs="Palatino Linotype"/>
          <w:i/>
        </w:rPr>
      </w:pPr>
    </w:p>
    <w:p w14:paraId="2A047C03" w14:textId="77777777" w:rsidR="002E74EB" w:rsidRPr="0078322E" w:rsidRDefault="002E74EB" w:rsidP="00CB5F0B">
      <w:pPr>
        <w:pStyle w:val="Prrafodelista"/>
        <w:numPr>
          <w:ilvl w:val="0"/>
          <w:numId w:val="22"/>
        </w:numPr>
        <w:pBdr>
          <w:top w:val="nil"/>
          <w:left w:val="nil"/>
          <w:bottom w:val="nil"/>
          <w:right w:val="nil"/>
          <w:between w:val="nil"/>
        </w:pBdr>
        <w:tabs>
          <w:tab w:val="left" w:pos="284"/>
        </w:tabs>
        <w:spacing w:line="360" w:lineRule="auto"/>
        <w:ind w:left="1134" w:hanging="425"/>
        <w:jc w:val="both"/>
        <w:rPr>
          <w:rFonts w:ascii="Palatino Linotype" w:eastAsia="Palatino Linotype" w:hAnsi="Palatino Linotype" w:cs="Palatino Linotype"/>
          <w:b/>
          <w:i/>
        </w:rPr>
      </w:pPr>
      <w:r w:rsidRPr="0078322E">
        <w:rPr>
          <w:rFonts w:ascii="Palatino Linotype" w:eastAsia="Palatino Linotype" w:hAnsi="Palatino Linotype" w:cs="Palatino Linotype"/>
          <w:b/>
          <w:i/>
        </w:rPr>
        <w:t xml:space="preserve">Oficio número SM/TV/119/2022: </w:t>
      </w:r>
    </w:p>
    <w:p w14:paraId="09165423" w14:textId="07B4F29E" w:rsidR="002E74EB" w:rsidRPr="0078322E" w:rsidRDefault="002E74EB" w:rsidP="00CB5F0B">
      <w:pPr>
        <w:pStyle w:val="Prrafodelista"/>
        <w:pBdr>
          <w:top w:val="nil"/>
          <w:left w:val="nil"/>
          <w:bottom w:val="nil"/>
          <w:right w:val="nil"/>
          <w:between w:val="nil"/>
        </w:pBdr>
        <w:tabs>
          <w:tab w:val="left" w:pos="284"/>
        </w:tabs>
        <w:spacing w:line="360" w:lineRule="auto"/>
        <w:ind w:left="1134" w:hanging="425"/>
        <w:jc w:val="both"/>
        <w:rPr>
          <w:rFonts w:ascii="Palatino Linotype" w:eastAsia="Palatino Linotype" w:hAnsi="Palatino Linotype" w:cs="Palatino Linotype"/>
          <w:i/>
        </w:rPr>
      </w:pPr>
      <w:r w:rsidRPr="0078322E">
        <w:rPr>
          <w:rFonts w:ascii="Palatino Linotype" w:eastAsia="Palatino Linotype" w:hAnsi="Palatino Linotype" w:cs="Palatino Linotype"/>
          <w:i/>
        </w:rPr>
        <w:t xml:space="preserve">La Síndico Municipal solicita al Titular de la Consejería </w:t>
      </w:r>
      <w:r w:rsidR="00D757BF" w:rsidRPr="0078322E">
        <w:rPr>
          <w:rFonts w:ascii="Palatino Linotype" w:eastAsia="Palatino Linotype" w:hAnsi="Palatino Linotype" w:cs="Palatino Linotype"/>
          <w:i/>
        </w:rPr>
        <w:t>Jurídica</w:t>
      </w:r>
      <w:r w:rsidRPr="0078322E">
        <w:rPr>
          <w:rFonts w:ascii="Palatino Linotype" w:eastAsia="Palatino Linotype" w:hAnsi="Palatino Linotype" w:cs="Palatino Linotype"/>
          <w:i/>
        </w:rPr>
        <w:t xml:space="preserve">, los datos generales de los representantes legales encargados de los litigios laborales en los que el H. Ayuntamiento de Tenango del Valle es parte. </w:t>
      </w:r>
    </w:p>
    <w:p w14:paraId="38A67C69" w14:textId="77777777" w:rsidR="002E74EB" w:rsidRPr="0078322E" w:rsidRDefault="002E74EB" w:rsidP="00CB5F0B">
      <w:pPr>
        <w:pStyle w:val="Prrafodelista"/>
        <w:pBdr>
          <w:top w:val="nil"/>
          <w:left w:val="nil"/>
          <w:bottom w:val="nil"/>
          <w:right w:val="nil"/>
          <w:between w:val="nil"/>
        </w:pBdr>
        <w:tabs>
          <w:tab w:val="left" w:pos="284"/>
        </w:tabs>
        <w:spacing w:line="360" w:lineRule="auto"/>
        <w:ind w:left="1134" w:hanging="425"/>
        <w:jc w:val="both"/>
        <w:rPr>
          <w:rFonts w:ascii="Palatino Linotype" w:eastAsia="Palatino Linotype" w:hAnsi="Palatino Linotype" w:cs="Palatino Linotype"/>
          <w:i/>
        </w:rPr>
      </w:pPr>
    </w:p>
    <w:p w14:paraId="65FF9CBD" w14:textId="77777777" w:rsidR="002E74EB" w:rsidRPr="0078322E" w:rsidRDefault="002E74EB" w:rsidP="00CB5F0B">
      <w:pPr>
        <w:pStyle w:val="Prrafodelista"/>
        <w:pBdr>
          <w:top w:val="nil"/>
          <w:left w:val="nil"/>
          <w:bottom w:val="nil"/>
          <w:right w:val="nil"/>
          <w:between w:val="nil"/>
        </w:pBdr>
        <w:tabs>
          <w:tab w:val="left" w:pos="284"/>
        </w:tabs>
        <w:spacing w:line="360" w:lineRule="auto"/>
        <w:ind w:left="1134" w:hanging="425"/>
        <w:jc w:val="both"/>
        <w:rPr>
          <w:rFonts w:ascii="Palatino Linotype" w:eastAsia="Palatino Linotype" w:hAnsi="Palatino Linotype" w:cs="Palatino Linotype"/>
          <w:i/>
        </w:rPr>
      </w:pPr>
      <w:r w:rsidRPr="0078322E">
        <w:rPr>
          <w:rFonts w:ascii="Palatino Linotype" w:eastAsia="Palatino Linotype" w:hAnsi="Palatino Linotype" w:cs="Palatino Linotype"/>
          <w:i/>
        </w:rPr>
        <w:t xml:space="preserve">Lo anterior a fin de revisar que los litigios laborales estén apegados al procedimiento establecido de acuerdo a la ley de la materia y en su oportunidad llevar a cabo reuniones de trabajo con dichos representantes legales, dando así un seguimiento adecuado de los mismos. </w:t>
      </w:r>
    </w:p>
    <w:p w14:paraId="1A2CDB46" w14:textId="77777777" w:rsidR="002E74EB" w:rsidRPr="0078322E" w:rsidRDefault="002E74EB" w:rsidP="00CB5F0B">
      <w:pPr>
        <w:pStyle w:val="Prrafodelista"/>
        <w:pBdr>
          <w:top w:val="nil"/>
          <w:left w:val="nil"/>
          <w:bottom w:val="nil"/>
          <w:right w:val="nil"/>
          <w:between w:val="nil"/>
        </w:pBdr>
        <w:tabs>
          <w:tab w:val="left" w:pos="284"/>
        </w:tabs>
        <w:spacing w:line="360" w:lineRule="auto"/>
        <w:ind w:left="1134" w:hanging="425"/>
        <w:jc w:val="both"/>
        <w:rPr>
          <w:rFonts w:ascii="Palatino Linotype" w:eastAsia="Palatino Linotype" w:hAnsi="Palatino Linotype" w:cs="Palatino Linotype"/>
          <w:i/>
        </w:rPr>
      </w:pPr>
    </w:p>
    <w:p w14:paraId="45E4D363" w14:textId="77777777" w:rsidR="002E74EB" w:rsidRPr="0078322E" w:rsidRDefault="002E74EB" w:rsidP="00CB5F0B">
      <w:pPr>
        <w:pStyle w:val="Prrafodelista"/>
        <w:numPr>
          <w:ilvl w:val="0"/>
          <w:numId w:val="22"/>
        </w:numPr>
        <w:pBdr>
          <w:top w:val="nil"/>
          <w:left w:val="nil"/>
          <w:bottom w:val="nil"/>
          <w:right w:val="nil"/>
          <w:between w:val="nil"/>
        </w:pBdr>
        <w:tabs>
          <w:tab w:val="left" w:pos="284"/>
        </w:tabs>
        <w:spacing w:line="360" w:lineRule="auto"/>
        <w:ind w:left="1134" w:hanging="425"/>
        <w:jc w:val="both"/>
        <w:rPr>
          <w:rFonts w:ascii="Palatino Linotype" w:eastAsia="Palatino Linotype" w:hAnsi="Palatino Linotype" w:cs="Palatino Linotype"/>
          <w:b/>
          <w:i/>
        </w:rPr>
      </w:pPr>
      <w:r w:rsidRPr="0078322E">
        <w:rPr>
          <w:rFonts w:ascii="Palatino Linotype" w:eastAsia="Palatino Linotype" w:hAnsi="Palatino Linotype" w:cs="Palatino Linotype"/>
          <w:b/>
          <w:i/>
        </w:rPr>
        <w:t xml:space="preserve">Oficio número SM/TV/133/2022: </w:t>
      </w:r>
    </w:p>
    <w:p w14:paraId="768E5753" w14:textId="77777777" w:rsidR="002E74EB" w:rsidRPr="0078322E" w:rsidRDefault="002E74EB" w:rsidP="00CB5F0B">
      <w:pPr>
        <w:pStyle w:val="Prrafodelista"/>
        <w:pBdr>
          <w:top w:val="nil"/>
          <w:left w:val="nil"/>
          <w:bottom w:val="nil"/>
          <w:right w:val="nil"/>
          <w:between w:val="nil"/>
        </w:pBdr>
        <w:tabs>
          <w:tab w:val="left" w:pos="284"/>
        </w:tabs>
        <w:spacing w:line="360" w:lineRule="auto"/>
        <w:ind w:left="1134" w:hanging="425"/>
        <w:jc w:val="both"/>
        <w:rPr>
          <w:rFonts w:ascii="Palatino Linotype" w:eastAsia="Palatino Linotype" w:hAnsi="Palatino Linotype" w:cs="Palatino Linotype"/>
          <w:i/>
        </w:rPr>
      </w:pPr>
      <w:r w:rsidRPr="0078322E">
        <w:rPr>
          <w:rFonts w:ascii="Palatino Linotype" w:eastAsia="Palatino Linotype" w:hAnsi="Palatino Linotype" w:cs="Palatino Linotype"/>
          <w:i/>
        </w:rPr>
        <w:t xml:space="preserve">La Síndico Municipal solicita al Tesorero Municipal, informe los pagos que se han realizado del primero de enero del presente año a la fecha, por concepto de asuntos </w:t>
      </w:r>
      <w:proofErr w:type="spellStart"/>
      <w:r w:rsidRPr="0078322E">
        <w:rPr>
          <w:rFonts w:ascii="Palatino Linotype" w:eastAsia="Palatino Linotype" w:hAnsi="Palatino Linotype" w:cs="Palatino Linotype"/>
          <w:i/>
        </w:rPr>
        <w:t>laboprales</w:t>
      </w:r>
      <w:proofErr w:type="spellEnd"/>
      <w:r w:rsidRPr="0078322E">
        <w:rPr>
          <w:rFonts w:ascii="Palatino Linotype" w:eastAsia="Palatino Linotype" w:hAnsi="Palatino Linotype" w:cs="Palatino Linotype"/>
          <w:i/>
        </w:rPr>
        <w:t xml:space="preserve"> y/o administrativos, en los que hayan condenado el H. Ayuntamiento, por medio convenio, sentencia o laudo. </w:t>
      </w:r>
    </w:p>
    <w:p w14:paraId="4DB90D9A" w14:textId="77777777" w:rsidR="002E74EB" w:rsidRPr="0078322E" w:rsidRDefault="002E74EB" w:rsidP="00CB5F0B">
      <w:pPr>
        <w:pStyle w:val="Prrafodelista"/>
        <w:pBdr>
          <w:top w:val="nil"/>
          <w:left w:val="nil"/>
          <w:bottom w:val="nil"/>
          <w:right w:val="nil"/>
          <w:between w:val="nil"/>
        </w:pBdr>
        <w:tabs>
          <w:tab w:val="left" w:pos="284"/>
        </w:tabs>
        <w:spacing w:line="360" w:lineRule="auto"/>
        <w:ind w:left="1134" w:hanging="425"/>
        <w:jc w:val="both"/>
        <w:rPr>
          <w:rFonts w:ascii="Palatino Linotype" w:eastAsia="Palatino Linotype" w:hAnsi="Palatino Linotype" w:cs="Palatino Linotype"/>
          <w:i/>
        </w:rPr>
      </w:pPr>
    </w:p>
    <w:p w14:paraId="4F4BAFED" w14:textId="77777777" w:rsidR="002E74EB" w:rsidRPr="0078322E" w:rsidRDefault="002E74EB" w:rsidP="00CB5F0B">
      <w:pPr>
        <w:pStyle w:val="Prrafodelista"/>
        <w:pBdr>
          <w:top w:val="nil"/>
          <w:left w:val="nil"/>
          <w:bottom w:val="nil"/>
          <w:right w:val="nil"/>
          <w:between w:val="nil"/>
        </w:pBdr>
        <w:tabs>
          <w:tab w:val="left" w:pos="284"/>
        </w:tabs>
        <w:spacing w:line="360" w:lineRule="auto"/>
        <w:ind w:left="1134" w:hanging="425"/>
        <w:jc w:val="both"/>
        <w:rPr>
          <w:rFonts w:ascii="Palatino Linotype" w:eastAsia="Palatino Linotype" w:hAnsi="Palatino Linotype" w:cs="Palatino Linotype"/>
          <w:i/>
        </w:rPr>
      </w:pPr>
      <w:r w:rsidRPr="0078322E">
        <w:rPr>
          <w:rFonts w:ascii="Palatino Linotype" w:eastAsia="Palatino Linotype" w:hAnsi="Palatino Linotype" w:cs="Palatino Linotype"/>
          <w:i/>
        </w:rPr>
        <w:t xml:space="preserve">En caso de que se hayan realizado pagos por dichos conceptos, informe los montos, nombre del beneficiario y las fechas en que fueron realizados. </w:t>
      </w:r>
    </w:p>
    <w:p w14:paraId="7416D04A" w14:textId="77777777" w:rsidR="002E74EB" w:rsidRPr="0078322E" w:rsidRDefault="002E74EB" w:rsidP="00717541">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557B2FAE" w14:textId="7E20F2C5" w:rsidR="0067045C" w:rsidRPr="0078322E" w:rsidRDefault="00CB5F0B">
      <w:pPr>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rPr>
        <w:t xml:space="preserve">Los cuales </w:t>
      </w:r>
      <w:r w:rsidR="00131B86" w:rsidRPr="0078322E">
        <w:rPr>
          <w:rFonts w:ascii="Palatino Linotype" w:eastAsia="Palatino Linotype" w:hAnsi="Palatino Linotype" w:cs="Palatino Linotype"/>
        </w:rPr>
        <w:t>se determin</w:t>
      </w:r>
      <w:r w:rsidRPr="0078322E">
        <w:rPr>
          <w:rFonts w:ascii="Palatino Linotype" w:eastAsia="Palatino Linotype" w:hAnsi="Palatino Linotype" w:cs="Palatino Linotype"/>
        </w:rPr>
        <w:t>aron</w:t>
      </w:r>
      <w:r w:rsidR="00131B86" w:rsidRPr="0078322E">
        <w:rPr>
          <w:rFonts w:ascii="Palatino Linotype" w:eastAsia="Palatino Linotype" w:hAnsi="Palatino Linotype" w:cs="Palatino Linotype"/>
        </w:rPr>
        <w:t xml:space="preserve"> poner a la vista del </w:t>
      </w:r>
      <w:r w:rsidR="00131B86" w:rsidRPr="0078322E">
        <w:rPr>
          <w:rFonts w:ascii="Palatino Linotype" w:eastAsia="Palatino Linotype" w:hAnsi="Palatino Linotype" w:cs="Palatino Linotype"/>
          <w:b/>
        </w:rPr>
        <w:t>RECURRENTE</w:t>
      </w:r>
      <w:r w:rsidR="00131B86" w:rsidRPr="0078322E">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respecto de la modificación a la falta de respuesta; sin que el </w:t>
      </w:r>
      <w:r w:rsidR="00131B86" w:rsidRPr="0078322E">
        <w:rPr>
          <w:rFonts w:ascii="Palatino Linotype" w:eastAsia="Palatino Linotype" w:hAnsi="Palatino Linotype" w:cs="Palatino Linotype"/>
          <w:b/>
        </w:rPr>
        <w:t>RECURRENTE</w:t>
      </w:r>
      <w:r w:rsidR="00131B86" w:rsidRPr="0078322E">
        <w:rPr>
          <w:rFonts w:ascii="Palatino Linotype" w:eastAsia="Palatino Linotype" w:hAnsi="Palatino Linotype" w:cs="Palatino Linotype"/>
        </w:rPr>
        <w:t xml:space="preserve"> hiciera manifestación alguna.</w:t>
      </w:r>
    </w:p>
    <w:p w14:paraId="1FF19DAA" w14:textId="77777777" w:rsidR="0067045C" w:rsidRPr="0078322E" w:rsidRDefault="0067045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100E2311" w14:textId="77777777" w:rsidR="00CB5F0B" w:rsidRPr="0078322E" w:rsidRDefault="00CB5F0B" w:rsidP="00CB5F0B">
      <w:pPr>
        <w:numPr>
          <w:ilvl w:val="0"/>
          <w:numId w:val="6"/>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rPr>
      </w:pPr>
      <w:r w:rsidRPr="0078322E">
        <w:rPr>
          <w:rFonts w:ascii="Palatino Linotype" w:eastAsia="Palatino Linotype" w:hAnsi="Palatino Linotype" w:cs="Palatino Linotype"/>
          <w:b/>
        </w:rPr>
        <w:t xml:space="preserve">Acumulación. </w:t>
      </w:r>
      <w:r w:rsidRPr="0078322E">
        <w:rPr>
          <w:rFonts w:ascii="Palatino Linotype" w:eastAsia="Palatino Linotype" w:hAnsi="Palatino Linotype" w:cs="Palatino Linotype"/>
        </w:rPr>
        <w:t>En la</w:t>
      </w:r>
      <w:r w:rsidRPr="0078322E">
        <w:rPr>
          <w:rFonts w:ascii="Palatino Linotype" w:eastAsia="Palatino Linotype" w:hAnsi="Palatino Linotype" w:cs="Palatino Linotype"/>
          <w:b/>
        </w:rPr>
        <w:t xml:space="preserve"> Primera Sesión Ordinaria </w:t>
      </w:r>
      <w:r w:rsidRPr="0078322E">
        <w:rPr>
          <w:rFonts w:ascii="Palatino Linotype" w:eastAsia="Palatino Linotype" w:hAnsi="Palatino Linotype" w:cs="Palatino Linotype"/>
        </w:rPr>
        <w:t xml:space="preserve">celebrada el </w:t>
      </w:r>
      <w:r w:rsidRPr="0078322E">
        <w:rPr>
          <w:rFonts w:ascii="Palatino Linotype" w:eastAsia="Palatino Linotype" w:hAnsi="Palatino Linotype" w:cs="Palatino Linotype"/>
          <w:b/>
        </w:rPr>
        <w:t>diecisiete de enero de dos mil veinticuatro</w:t>
      </w:r>
      <w:r w:rsidRPr="0078322E">
        <w:rPr>
          <w:rFonts w:ascii="Palatino Linotype" w:eastAsia="Palatino Linotype" w:hAnsi="Palatino Linotype" w:cs="Palatino Linotype"/>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de revisión antes señalados, acordando que fuera Ponente la </w:t>
      </w:r>
      <w:r w:rsidRPr="0078322E">
        <w:rPr>
          <w:rFonts w:ascii="Palatino Linotype" w:eastAsia="Palatino Linotype" w:hAnsi="Palatino Linotype" w:cs="Palatino Linotype"/>
          <w:b/>
        </w:rPr>
        <w:t>Comisionada Guadalupe Ramírez Peña</w:t>
      </w:r>
      <w:r w:rsidRPr="0078322E">
        <w:rPr>
          <w:rFonts w:ascii="Palatino Linotype" w:eastAsia="Palatino Linotype" w:hAnsi="Palatino Linotype" w:cs="Palatino Linotype"/>
        </w:rPr>
        <w:t xml:space="preserve">; que mediante acuerdo se notificó a las partes vía SAIMEX. </w:t>
      </w:r>
    </w:p>
    <w:p w14:paraId="57DE4D1B" w14:textId="77777777" w:rsidR="00CB5F0B" w:rsidRPr="0078322E" w:rsidRDefault="00CB5F0B">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Cs w:val="22"/>
        </w:rPr>
      </w:pPr>
    </w:p>
    <w:p w14:paraId="133A3749" w14:textId="5C41E798" w:rsidR="0067045C" w:rsidRPr="0078322E" w:rsidRDefault="00131B86">
      <w:pPr>
        <w:numPr>
          <w:ilvl w:val="0"/>
          <w:numId w:val="6"/>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rPr>
      </w:pPr>
      <w:r w:rsidRPr="0078322E">
        <w:rPr>
          <w:rFonts w:ascii="Palatino Linotype" w:eastAsia="Palatino Linotype" w:hAnsi="Palatino Linotype" w:cs="Palatino Linotype"/>
          <w:b/>
        </w:rPr>
        <w:t>Ampliación del plazo.</w:t>
      </w:r>
      <w:r w:rsidRPr="0078322E">
        <w:rPr>
          <w:rFonts w:ascii="Palatino Linotype" w:eastAsia="Palatino Linotype" w:hAnsi="Palatino Linotype" w:cs="Palatino Linotype"/>
        </w:rPr>
        <w:t xml:space="preserve"> En fecha </w:t>
      </w:r>
      <w:r w:rsidRPr="0078322E">
        <w:rPr>
          <w:rFonts w:ascii="Palatino Linotype" w:eastAsia="Palatino Linotype" w:hAnsi="Palatino Linotype" w:cs="Palatino Linotype"/>
          <w:b/>
        </w:rPr>
        <w:t>veinti</w:t>
      </w:r>
      <w:r w:rsidR="00CB5F0B" w:rsidRPr="0078322E">
        <w:rPr>
          <w:rFonts w:ascii="Palatino Linotype" w:eastAsia="Palatino Linotype" w:hAnsi="Palatino Linotype" w:cs="Palatino Linotype"/>
          <w:b/>
        </w:rPr>
        <w:t xml:space="preserve">uno </w:t>
      </w:r>
      <w:r w:rsidRPr="0078322E">
        <w:rPr>
          <w:rFonts w:ascii="Palatino Linotype" w:eastAsia="Palatino Linotype" w:hAnsi="Palatino Linotype" w:cs="Palatino Linotype"/>
          <w:b/>
        </w:rPr>
        <w:t>de febrero de dos mil veinticuatro</w:t>
      </w:r>
      <w:r w:rsidRPr="0078322E">
        <w:rPr>
          <w:rFonts w:ascii="Palatino Linotype" w:eastAsia="Palatino Linotype" w:hAnsi="Palatino Linotype" w:cs="Palatino Linotype"/>
        </w:rPr>
        <w:t>, se amplió el término para resolver los recursos de revisión</w:t>
      </w:r>
      <w:r w:rsidRPr="0078322E">
        <w:rPr>
          <w:rFonts w:ascii="Palatino Linotype" w:eastAsia="Palatino Linotype" w:hAnsi="Palatino Linotype" w:cs="Palatino Linotype"/>
          <w:b/>
        </w:rPr>
        <w:t xml:space="preserve"> </w:t>
      </w:r>
      <w:r w:rsidRPr="0078322E">
        <w:rPr>
          <w:rFonts w:ascii="Palatino Linotype" w:eastAsia="Palatino Linotype" w:hAnsi="Palatino Linotype" w:cs="Palatino Linotype"/>
        </w:rPr>
        <w:t>en términos de lo dispuesto por el artículo 181, párrafo tercero de la Ley de Transparencia y Acceso a la Información Pública del Estado de México y Municipios.</w:t>
      </w:r>
    </w:p>
    <w:p w14:paraId="3B67ABA9" w14:textId="77777777" w:rsidR="0067045C" w:rsidRPr="0078322E" w:rsidRDefault="0067045C">
      <w:pPr>
        <w:widowControl w:val="0"/>
        <w:spacing w:line="360" w:lineRule="auto"/>
        <w:jc w:val="both"/>
        <w:rPr>
          <w:rFonts w:ascii="Palatino Linotype" w:eastAsia="Palatino Linotype" w:hAnsi="Palatino Linotype" w:cs="Palatino Linotype"/>
        </w:rPr>
      </w:pPr>
    </w:p>
    <w:p w14:paraId="13313875" w14:textId="77777777" w:rsidR="0067045C" w:rsidRPr="0078322E" w:rsidRDefault="00131B86">
      <w:pPr>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24F8D9C" w14:textId="77777777" w:rsidR="0067045C" w:rsidRPr="0078322E" w:rsidRDefault="0067045C">
      <w:pPr>
        <w:spacing w:line="360" w:lineRule="auto"/>
        <w:jc w:val="both"/>
        <w:rPr>
          <w:rFonts w:ascii="Palatino Linotype" w:eastAsia="Palatino Linotype" w:hAnsi="Palatino Linotype" w:cs="Palatino Linotype"/>
        </w:rPr>
      </w:pPr>
    </w:p>
    <w:p w14:paraId="20F880DA" w14:textId="77777777" w:rsidR="0067045C" w:rsidRPr="0078322E" w:rsidRDefault="00131B86">
      <w:pPr>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873E33D" w14:textId="77777777" w:rsidR="0067045C" w:rsidRPr="0078322E" w:rsidRDefault="0067045C">
      <w:pPr>
        <w:spacing w:line="360" w:lineRule="auto"/>
        <w:jc w:val="both"/>
        <w:rPr>
          <w:rFonts w:ascii="Palatino Linotype" w:eastAsia="Palatino Linotype" w:hAnsi="Palatino Linotype" w:cs="Palatino Linotype"/>
        </w:rPr>
      </w:pPr>
    </w:p>
    <w:p w14:paraId="10E19645" w14:textId="77777777" w:rsidR="0067045C" w:rsidRPr="0078322E" w:rsidRDefault="00131B86">
      <w:pPr>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94E9954" w14:textId="77777777" w:rsidR="0067045C" w:rsidRPr="0078322E" w:rsidRDefault="0067045C">
      <w:pPr>
        <w:spacing w:line="360" w:lineRule="auto"/>
        <w:jc w:val="both"/>
        <w:rPr>
          <w:rFonts w:ascii="Palatino Linotype" w:eastAsia="Palatino Linotype" w:hAnsi="Palatino Linotype" w:cs="Palatino Linotype"/>
        </w:rPr>
      </w:pPr>
    </w:p>
    <w:p w14:paraId="175CF134" w14:textId="77777777" w:rsidR="0067045C" w:rsidRPr="0078322E" w:rsidRDefault="00131B86">
      <w:pPr>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39E0884" w14:textId="77777777" w:rsidR="0067045C" w:rsidRPr="0078322E" w:rsidRDefault="0067045C">
      <w:pPr>
        <w:spacing w:line="360" w:lineRule="auto"/>
        <w:jc w:val="both"/>
        <w:rPr>
          <w:rFonts w:ascii="Palatino Linotype" w:eastAsia="Palatino Linotype" w:hAnsi="Palatino Linotype" w:cs="Palatino Linotype"/>
        </w:rPr>
      </w:pPr>
    </w:p>
    <w:p w14:paraId="40B9ABBC" w14:textId="77777777" w:rsidR="0067045C" w:rsidRPr="0078322E" w:rsidRDefault="00131B86">
      <w:pPr>
        <w:spacing w:line="360" w:lineRule="auto"/>
        <w:jc w:val="both"/>
        <w:rPr>
          <w:rFonts w:ascii="Palatino Linotype" w:eastAsia="Palatino Linotype" w:hAnsi="Palatino Linotype" w:cs="Palatino Linotype"/>
          <w:strike/>
        </w:rPr>
      </w:pPr>
      <w:r w:rsidRPr="0078322E">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DFE27D6" w14:textId="77777777" w:rsidR="0067045C" w:rsidRPr="0078322E" w:rsidRDefault="0067045C">
      <w:pPr>
        <w:spacing w:line="360" w:lineRule="auto"/>
        <w:jc w:val="both"/>
        <w:rPr>
          <w:rFonts w:ascii="Palatino Linotype" w:eastAsia="Palatino Linotype" w:hAnsi="Palatino Linotype" w:cs="Palatino Linotype"/>
        </w:rPr>
      </w:pPr>
    </w:p>
    <w:p w14:paraId="0A4AFCBC" w14:textId="77777777" w:rsidR="0067045C" w:rsidRPr="0078322E" w:rsidRDefault="00131B86">
      <w:pPr>
        <w:numPr>
          <w:ilvl w:val="0"/>
          <w:numId w:val="3"/>
        </w:numPr>
        <w:spacing w:line="360" w:lineRule="auto"/>
        <w:jc w:val="both"/>
        <w:rPr>
          <w:rFonts w:ascii="Palatino Linotype" w:eastAsia="Palatino Linotype" w:hAnsi="Palatino Linotype" w:cs="Palatino Linotype"/>
          <w:sz w:val="22"/>
          <w:szCs w:val="22"/>
        </w:rPr>
      </w:pPr>
      <w:r w:rsidRPr="0078322E">
        <w:rPr>
          <w:rFonts w:ascii="Palatino Linotype" w:eastAsia="Palatino Linotype" w:hAnsi="Palatino Linotype" w:cs="Palatino Linotype"/>
          <w:b/>
          <w:sz w:val="22"/>
          <w:szCs w:val="22"/>
        </w:rPr>
        <w:t>Complejidad del Asunto:</w:t>
      </w:r>
      <w:r w:rsidRPr="0078322E">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79CE706A" w14:textId="77777777" w:rsidR="0067045C" w:rsidRPr="0078322E" w:rsidRDefault="0067045C">
      <w:pPr>
        <w:spacing w:line="360" w:lineRule="auto"/>
        <w:ind w:left="927"/>
        <w:jc w:val="both"/>
        <w:rPr>
          <w:rFonts w:ascii="Palatino Linotype" w:eastAsia="Palatino Linotype" w:hAnsi="Palatino Linotype" w:cs="Palatino Linotype"/>
          <w:sz w:val="22"/>
          <w:szCs w:val="22"/>
        </w:rPr>
      </w:pPr>
    </w:p>
    <w:p w14:paraId="7FBB9494" w14:textId="77777777" w:rsidR="0067045C" w:rsidRPr="0078322E" w:rsidRDefault="00131B86">
      <w:pPr>
        <w:numPr>
          <w:ilvl w:val="0"/>
          <w:numId w:val="3"/>
        </w:numPr>
        <w:spacing w:line="360" w:lineRule="auto"/>
        <w:jc w:val="both"/>
        <w:rPr>
          <w:rFonts w:ascii="Palatino Linotype" w:eastAsia="Palatino Linotype" w:hAnsi="Palatino Linotype" w:cs="Palatino Linotype"/>
          <w:sz w:val="22"/>
          <w:szCs w:val="22"/>
        </w:rPr>
      </w:pPr>
      <w:r w:rsidRPr="0078322E">
        <w:rPr>
          <w:rFonts w:ascii="Palatino Linotype" w:eastAsia="Palatino Linotype" w:hAnsi="Palatino Linotype" w:cs="Palatino Linotype"/>
          <w:b/>
          <w:sz w:val="22"/>
          <w:szCs w:val="22"/>
        </w:rPr>
        <w:t>Actividad Procesal del interesado.</w:t>
      </w:r>
      <w:r w:rsidRPr="0078322E">
        <w:rPr>
          <w:rFonts w:ascii="Palatino Linotype" w:eastAsia="Palatino Linotype" w:hAnsi="Palatino Linotype" w:cs="Palatino Linotype"/>
          <w:sz w:val="22"/>
          <w:szCs w:val="22"/>
        </w:rPr>
        <w:t xml:space="preserve"> Acciones u omisiones del interesado.</w:t>
      </w:r>
    </w:p>
    <w:p w14:paraId="5A3FFE8E" w14:textId="77777777" w:rsidR="0067045C" w:rsidRPr="0078322E" w:rsidRDefault="0067045C">
      <w:pPr>
        <w:spacing w:line="360" w:lineRule="auto"/>
        <w:ind w:left="927"/>
        <w:jc w:val="both"/>
        <w:rPr>
          <w:rFonts w:ascii="Palatino Linotype" w:eastAsia="Palatino Linotype" w:hAnsi="Palatino Linotype" w:cs="Palatino Linotype"/>
          <w:sz w:val="22"/>
          <w:szCs w:val="22"/>
        </w:rPr>
      </w:pPr>
    </w:p>
    <w:p w14:paraId="6415731D" w14:textId="77777777" w:rsidR="0067045C" w:rsidRPr="0078322E" w:rsidRDefault="00131B86">
      <w:pPr>
        <w:numPr>
          <w:ilvl w:val="0"/>
          <w:numId w:val="3"/>
        </w:numPr>
        <w:spacing w:line="360" w:lineRule="auto"/>
        <w:jc w:val="both"/>
        <w:rPr>
          <w:rFonts w:ascii="Palatino Linotype" w:eastAsia="Palatino Linotype" w:hAnsi="Palatino Linotype" w:cs="Palatino Linotype"/>
          <w:sz w:val="22"/>
          <w:szCs w:val="22"/>
        </w:rPr>
      </w:pPr>
      <w:r w:rsidRPr="0078322E">
        <w:rPr>
          <w:rFonts w:ascii="Palatino Linotype" w:eastAsia="Palatino Linotype" w:hAnsi="Palatino Linotype" w:cs="Palatino Linotype"/>
          <w:b/>
          <w:sz w:val="22"/>
          <w:szCs w:val="22"/>
        </w:rPr>
        <w:t>Conducta de la Autoridad:</w:t>
      </w:r>
      <w:r w:rsidRPr="0078322E">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25EDFE19" w14:textId="77777777" w:rsidR="0067045C" w:rsidRPr="0078322E" w:rsidRDefault="0067045C">
      <w:pPr>
        <w:spacing w:line="360" w:lineRule="auto"/>
        <w:ind w:left="927"/>
        <w:jc w:val="both"/>
        <w:rPr>
          <w:rFonts w:ascii="Palatino Linotype" w:eastAsia="Palatino Linotype" w:hAnsi="Palatino Linotype" w:cs="Palatino Linotype"/>
          <w:sz w:val="22"/>
          <w:szCs w:val="22"/>
        </w:rPr>
      </w:pPr>
    </w:p>
    <w:p w14:paraId="3639C166" w14:textId="77777777" w:rsidR="0067045C" w:rsidRPr="0078322E" w:rsidRDefault="00131B86">
      <w:pPr>
        <w:numPr>
          <w:ilvl w:val="0"/>
          <w:numId w:val="3"/>
        </w:numPr>
        <w:spacing w:line="360" w:lineRule="auto"/>
        <w:jc w:val="both"/>
        <w:rPr>
          <w:rFonts w:ascii="Palatino Linotype" w:eastAsia="Palatino Linotype" w:hAnsi="Palatino Linotype" w:cs="Palatino Linotype"/>
          <w:sz w:val="22"/>
          <w:szCs w:val="22"/>
        </w:rPr>
      </w:pPr>
      <w:r w:rsidRPr="0078322E">
        <w:rPr>
          <w:rFonts w:ascii="Palatino Linotype" w:eastAsia="Palatino Linotype" w:hAnsi="Palatino Linotype" w:cs="Palatino Linotype"/>
          <w:sz w:val="22"/>
          <w:szCs w:val="22"/>
        </w:rPr>
        <w:t xml:space="preserve"> </w:t>
      </w:r>
      <w:r w:rsidRPr="0078322E">
        <w:rPr>
          <w:rFonts w:ascii="Palatino Linotype" w:eastAsia="Palatino Linotype" w:hAnsi="Palatino Linotype" w:cs="Palatino Linotype"/>
          <w:b/>
          <w:sz w:val="22"/>
          <w:szCs w:val="22"/>
        </w:rPr>
        <w:t>La afectación generada en la situación jurídica de la persona involucrada en el proceso:</w:t>
      </w:r>
      <w:r w:rsidRPr="0078322E">
        <w:rPr>
          <w:rFonts w:ascii="Palatino Linotype" w:eastAsia="Palatino Linotype" w:hAnsi="Palatino Linotype" w:cs="Palatino Linotype"/>
          <w:sz w:val="22"/>
          <w:szCs w:val="22"/>
        </w:rPr>
        <w:t xml:space="preserve"> Violación a sus derechos humanos.</w:t>
      </w:r>
    </w:p>
    <w:p w14:paraId="60BD485C" w14:textId="77777777" w:rsidR="0067045C" w:rsidRPr="0078322E" w:rsidRDefault="0067045C">
      <w:pPr>
        <w:spacing w:line="360" w:lineRule="auto"/>
        <w:jc w:val="both"/>
        <w:rPr>
          <w:rFonts w:ascii="Palatino Linotype" w:eastAsia="Palatino Linotype" w:hAnsi="Palatino Linotype" w:cs="Palatino Linotype"/>
        </w:rPr>
      </w:pPr>
    </w:p>
    <w:p w14:paraId="588DD740" w14:textId="77777777" w:rsidR="0067045C" w:rsidRPr="0078322E" w:rsidRDefault="00131B86">
      <w:pPr>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78322E">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54878652" w14:textId="77777777" w:rsidR="0067045C" w:rsidRPr="0078322E" w:rsidRDefault="0067045C">
      <w:pPr>
        <w:spacing w:line="360" w:lineRule="auto"/>
        <w:jc w:val="both"/>
        <w:rPr>
          <w:rFonts w:ascii="Palatino Linotype" w:eastAsia="Palatino Linotype" w:hAnsi="Palatino Linotype" w:cs="Palatino Linotype"/>
        </w:rPr>
      </w:pPr>
    </w:p>
    <w:p w14:paraId="6E38C9FC" w14:textId="77777777" w:rsidR="0067045C" w:rsidRPr="0078322E" w:rsidRDefault="00131B86">
      <w:pPr>
        <w:spacing w:line="360" w:lineRule="auto"/>
        <w:jc w:val="both"/>
        <w:rPr>
          <w:rFonts w:ascii="Palatino Linotype" w:eastAsia="Palatino Linotype" w:hAnsi="Palatino Linotype" w:cs="Palatino Linotype"/>
          <w:b/>
        </w:rPr>
      </w:pPr>
      <w:r w:rsidRPr="0078322E">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78322E">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78322E">
        <w:rPr>
          <w:rFonts w:ascii="Palatino Linotype" w:eastAsia="Palatino Linotype" w:hAnsi="Palatino Linotype" w:cs="Palatino Linotype"/>
        </w:rPr>
        <w:t>, visible en la Gaceta del Seminario Judicial de la Federación con el registro digital 205635.</w:t>
      </w:r>
    </w:p>
    <w:p w14:paraId="13A9AC5B" w14:textId="77777777" w:rsidR="0067045C" w:rsidRPr="0078322E" w:rsidRDefault="0067045C">
      <w:pPr>
        <w:spacing w:line="360" w:lineRule="auto"/>
        <w:jc w:val="both"/>
        <w:rPr>
          <w:rFonts w:ascii="Palatino Linotype" w:eastAsia="Palatino Linotype" w:hAnsi="Palatino Linotype" w:cs="Palatino Linotype"/>
        </w:rPr>
      </w:pPr>
    </w:p>
    <w:p w14:paraId="6F45D06F" w14:textId="77777777" w:rsidR="0067045C" w:rsidRPr="0078322E" w:rsidRDefault="00131B86">
      <w:pPr>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rPr>
        <w:t>Razones por las cuales cabe concluir que, la resolución a los  recursos de revisión se solventan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45A2710" w14:textId="77777777" w:rsidR="0067045C" w:rsidRPr="0078322E" w:rsidRDefault="0067045C">
      <w:pPr>
        <w:spacing w:line="360" w:lineRule="auto"/>
        <w:jc w:val="both"/>
        <w:rPr>
          <w:rFonts w:ascii="Palatino Linotype" w:eastAsia="Palatino Linotype" w:hAnsi="Palatino Linotype" w:cs="Palatino Linotype"/>
        </w:rPr>
      </w:pPr>
    </w:p>
    <w:p w14:paraId="71996AA6" w14:textId="77777777" w:rsidR="0067045C" w:rsidRPr="0078322E" w:rsidRDefault="00131B86">
      <w:pPr>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259D5A57" w14:textId="77777777" w:rsidR="0067045C" w:rsidRPr="0078322E" w:rsidRDefault="0067045C">
      <w:pPr>
        <w:spacing w:line="360" w:lineRule="auto"/>
        <w:jc w:val="both"/>
        <w:rPr>
          <w:rFonts w:ascii="Palatino Linotype" w:eastAsia="Palatino Linotype" w:hAnsi="Palatino Linotype" w:cs="Palatino Linotype"/>
        </w:rPr>
      </w:pPr>
    </w:p>
    <w:p w14:paraId="209F9526" w14:textId="77777777" w:rsidR="0067045C" w:rsidRPr="0078322E" w:rsidRDefault="00131B86">
      <w:pPr>
        <w:spacing w:line="276" w:lineRule="auto"/>
        <w:ind w:left="567" w:right="616"/>
        <w:jc w:val="both"/>
        <w:rPr>
          <w:rFonts w:ascii="Palatino Linotype" w:eastAsia="Palatino Linotype" w:hAnsi="Palatino Linotype" w:cs="Palatino Linotype"/>
          <w:sz w:val="22"/>
          <w:szCs w:val="22"/>
        </w:rPr>
      </w:pPr>
      <w:r w:rsidRPr="0078322E">
        <w:rPr>
          <w:rFonts w:ascii="Palatino Linotype" w:eastAsia="Palatino Linotype" w:hAnsi="Palatino Linotype" w:cs="Palatino Linotype"/>
          <w:i/>
          <w:sz w:val="22"/>
          <w:szCs w:val="22"/>
        </w:rPr>
        <w:t>“PLAZO RAZONABLE PARA RESOLVER. DIMENSIÓN Y EFECTOS DE ESTE CONCEPTO CUANDO SE ADUCE EXCESIVA CARGA DE TRABAJO.”</w:t>
      </w:r>
      <w:r w:rsidRPr="0078322E">
        <w:rPr>
          <w:rFonts w:ascii="Palatino Linotype" w:eastAsia="Palatino Linotype" w:hAnsi="Palatino Linotype" w:cs="Palatino Linotype"/>
          <w:sz w:val="22"/>
          <w:szCs w:val="22"/>
        </w:rPr>
        <w:t xml:space="preserve"> consultable en el Seminario Judicial de la Federación y su gaceta, con el registro digital 2002351.</w:t>
      </w:r>
    </w:p>
    <w:p w14:paraId="2529889B" w14:textId="77777777" w:rsidR="0067045C" w:rsidRPr="0078322E" w:rsidRDefault="0067045C">
      <w:pPr>
        <w:spacing w:line="360" w:lineRule="auto"/>
        <w:ind w:left="567" w:right="616"/>
        <w:jc w:val="both"/>
        <w:rPr>
          <w:rFonts w:ascii="Palatino Linotype" w:eastAsia="Palatino Linotype" w:hAnsi="Palatino Linotype" w:cs="Palatino Linotype"/>
          <w:b/>
          <w:sz w:val="22"/>
          <w:szCs w:val="22"/>
        </w:rPr>
      </w:pPr>
    </w:p>
    <w:p w14:paraId="456A65D2" w14:textId="77777777" w:rsidR="0067045C" w:rsidRPr="0078322E" w:rsidRDefault="00131B86">
      <w:pPr>
        <w:spacing w:line="276" w:lineRule="auto"/>
        <w:ind w:left="567" w:right="616"/>
        <w:jc w:val="both"/>
        <w:rPr>
          <w:rFonts w:ascii="Palatino Linotype" w:eastAsia="Palatino Linotype" w:hAnsi="Palatino Linotype" w:cs="Palatino Linotype"/>
          <w:sz w:val="22"/>
          <w:szCs w:val="22"/>
        </w:rPr>
      </w:pPr>
      <w:r w:rsidRPr="0078322E">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78322E">
        <w:rPr>
          <w:rFonts w:ascii="Palatino Linotype" w:eastAsia="Palatino Linotype" w:hAnsi="Palatino Linotype" w:cs="Palatino Linotype"/>
          <w:sz w:val="22"/>
          <w:szCs w:val="22"/>
        </w:rPr>
        <w:t>, visible en el Seminario Judicial de la Federación y su gaceta, con el registro digital 2002350.</w:t>
      </w:r>
    </w:p>
    <w:p w14:paraId="1DD0F605" w14:textId="77777777" w:rsidR="0067045C" w:rsidRPr="0078322E" w:rsidRDefault="0067045C">
      <w:pPr>
        <w:spacing w:line="360" w:lineRule="auto"/>
        <w:ind w:left="567" w:right="616"/>
        <w:jc w:val="both"/>
        <w:rPr>
          <w:rFonts w:ascii="Palatino Linotype" w:eastAsia="Palatino Linotype" w:hAnsi="Palatino Linotype" w:cs="Palatino Linotype"/>
          <w:sz w:val="22"/>
          <w:szCs w:val="22"/>
        </w:rPr>
      </w:pPr>
    </w:p>
    <w:p w14:paraId="747AD14A" w14:textId="77777777" w:rsidR="0067045C" w:rsidRPr="0078322E" w:rsidRDefault="00131B86">
      <w:pPr>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26BBFBEB" w14:textId="77777777" w:rsidR="0067045C" w:rsidRPr="0078322E" w:rsidRDefault="0067045C">
      <w:pPr>
        <w:spacing w:line="360" w:lineRule="auto"/>
        <w:jc w:val="both"/>
        <w:rPr>
          <w:rFonts w:ascii="Palatino Linotype" w:eastAsia="Palatino Linotype" w:hAnsi="Palatino Linotype" w:cs="Palatino Linotype"/>
        </w:rPr>
      </w:pPr>
    </w:p>
    <w:p w14:paraId="14BC3FEA" w14:textId="678EF204" w:rsidR="0067045C" w:rsidRPr="0078322E" w:rsidRDefault="00131B86">
      <w:pPr>
        <w:numPr>
          <w:ilvl w:val="0"/>
          <w:numId w:val="6"/>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rPr>
      </w:pPr>
      <w:r w:rsidRPr="0078322E">
        <w:rPr>
          <w:rFonts w:ascii="Palatino Linotype" w:eastAsia="Palatino Linotype" w:hAnsi="Palatino Linotype" w:cs="Palatino Linotype"/>
          <w:b/>
        </w:rPr>
        <w:t xml:space="preserve">Cierres de instrucción. </w:t>
      </w:r>
      <w:r w:rsidRPr="0078322E">
        <w:rPr>
          <w:rFonts w:ascii="Palatino Linotype" w:eastAsia="Palatino Linotype" w:hAnsi="Palatino Linotype" w:cs="Palatino Linotype"/>
        </w:rPr>
        <w:t xml:space="preserve">El </w:t>
      </w:r>
      <w:r w:rsidR="00CB5F0B" w:rsidRPr="0078322E">
        <w:rPr>
          <w:rFonts w:ascii="Palatino Linotype" w:eastAsia="Palatino Linotype" w:hAnsi="Palatino Linotype" w:cs="Palatino Linotype"/>
          <w:b/>
        </w:rPr>
        <w:t>veintisiete</w:t>
      </w:r>
      <w:r w:rsidRPr="0078322E">
        <w:rPr>
          <w:rFonts w:ascii="Palatino Linotype" w:eastAsia="Palatino Linotype" w:hAnsi="Palatino Linotype" w:cs="Palatino Linotype"/>
          <w:b/>
        </w:rPr>
        <w:t xml:space="preserve"> de </w:t>
      </w:r>
      <w:r w:rsidR="00542D6E" w:rsidRPr="0078322E">
        <w:rPr>
          <w:rFonts w:ascii="Palatino Linotype" w:eastAsia="Palatino Linotype" w:hAnsi="Palatino Linotype" w:cs="Palatino Linotype"/>
          <w:b/>
        </w:rPr>
        <w:t>febrero</w:t>
      </w:r>
      <w:r w:rsidRPr="0078322E">
        <w:rPr>
          <w:rFonts w:ascii="Palatino Linotype" w:eastAsia="Palatino Linotype" w:hAnsi="Palatino Linotype" w:cs="Palatino Linotype"/>
          <w:b/>
        </w:rPr>
        <w:t xml:space="preserve"> de dos mil veinticuatro</w:t>
      </w:r>
      <w:r w:rsidRPr="0078322E">
        <w:rPr>
          <w:rFonts w:ascii="Palatino Linotype" w:eastAsia="Palatino Linotype" w:hAnsi="Palatino Linotype" w:cs="Palatino Linotype"/>
        </w:rPr>
        <w:t xml:space="preserve">, la Comisionada Ponente determinó el cierre de instrucción de los recursos de revisión, con fundamento en lo establecido en el artículo 185 fracción VI de la Ley de Transparencia y Acceso a la Información Pública del Estado de México y Municipios, al no existir trámite pendiente por realizar y haber sido sustanciado medios de impugnación se precedió a formular la resolución que en derecho corresponda. </w:t>
      </w:r>
    </w:p>
    <w:p w14:paraId="14ECA9CF" w14:textId="77777777" w:rsidR="0067045C" w:rsidRPr="0078322E" w:rsidRDefault="0067045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rPr>
      </w:pPr>
    </w:p>
    <w:p w14:paraId="563B2DB5" w14:textId="77777777" w:rsidR="0067045C" w:rsidRPr="0078322E" w:rsidRDefault="00131B86">
      <w:pPr>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rPr>
        <w:lastRenderedPageBreak/>
        <w:t xml:space="preserve">En razón de que fueron debidamente sustanciados los expedientes electrónicos y no existe diligencia pendiente de desahogo, se emite la Resolución que conforme a Derecho proceda, de acuerdo con los siguientes: </w:t>
      </w:r>
    </w:p>
    <w:p w14:paraId="37556BD8" w14:textId="77777777" w:rsidR="0067045C" w:rsidRPr="0078322E" w:rsidRDefault="0067045C">
      <w:pPr>
        <w:spacing w:line="360" w:lineRule="auto"/>
        <w:jc w:val="both"/>
        <w:rPr>
          <w:rFonts w:ascii="Palatino Linotype" w:eastAsia="Palatino Linotype" w:hAnsi="Palatino Linotype" w:cs="Palatino Linotype"/>
        </w:rPr>
      </w:pPr>
    </w:p>
    <w:p w14:paraId="6317174E" w14:textId="77777777" w:rsidR="0067045C" w:rsidRPr="0078322E" w:rsidRDefault="00131B86">
      <w:pPr>
        <w:numPr>
          <w:ilvl w:val="0"/>
          <w:numId w:val="12"/>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 w:name="_heading=h.30j0zll" w:colFirst="0" w:colLast="0"/>
      <w:bookmarkEnd w:id="1"/>
      <w:r w:rsidRPr="0078322E">
        <w:rPr>
          <w:rFonts w:ascii="Palatino Linotype" w:eastAsia="Palatino Linotype" w:hAnsi="Palatino Linotype" w:cs="Palatino Linotype"/>
          <w:b/>
          <w:sz w:val="22"/>
          <w:szCs w:val="22"/>
        </w:rPr>
        <w:t>C O N S I D E R A N D O:</w:t>
      </w:r>
    </w:p>
    <w:p w14:paraId="07E60360" w14:textId="77777777" w:rsidR="0067045C" w:rsidRPr="0078322E" w:rsidRDefault="0067045C">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1E1C2CE7" w14:textId="77777777" w:rsidR="0067045C" w:rsidRPr="0078322E" w:rsidRDefault="00131B86">
      <w:pPr>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b/>
        </w:rPr>
        <w:t xml:space="preserve">Primero. Competencia. </w:t>
      </w:r>
      <w:r w:rsidRPr="0078322E">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XXIII y XXIII y 11 del Reglamento Interior del Instituto de Transparencia, Acceso a la Información Pública y Protección de Datos Personales del Estado de México y Municipios.</w:t>
      </w:r>
    </w:p>
    <w:p w14:paraId="39F36825" w14:textId="77777777" w:rsidR="0067045C" w:rsidRPr="0078322E" w:rsidRDefault="0067045C">
      <w:pPr>
        <w:spacing w:line="360" w:lineRule="auto"/>
        <w:jc w:val="both"/>
        <w:rPr>
          <w:rFonts w:ascii="Palatino Linotype" w:eastAsia="Palatino Linotype" w:hAnsi="Palatino Linotype" w:cs="Palatino Linotype"/>
          <w:b/>
        </w:rPr>
      </w:pPr>
    </w:p>
    <w:p w14:paraId="6FA822CE" w14:textId="70C370E1" w:rsidR="004F5D16" w:rsidRPr="0078322E" w:rsidRDefault="00131B86" w:rsidP="004F5D16">
      <w:pPr>
        <w:spacing w:before="240" w:after="240"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b/>
        </w:rPr>
        <w:t>Segundo. Oportunidad y Procedibilidad de los Recursos de Revisión</w:t>
      </w:r>
      <w:r w:rsidRPr="0078322E">
        <w:rPr>
          <w:rFonts w:ascii="Palatino Linotype" w:eastAsia="Palatino Linotype" w:hAnsi="Palatino Linotype" w:cs="Palatino Linotype"/>
        </w:rPr>
        <w:t xml:space="preserve">. </w:t>
      </w:r>
      <w:r w:rsidR="004F5D16" w:rsidRPr="0078322E">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04C30E0" w14:textId="77777777" w:rsidR="004F5D16" w:rsidRPr="0078322E" w:rsidRDefault="004F5D16" w:rsidP="004F5D16">
      <w:pPr>
        <w:spacing w:line="360" w:lineRule="auto"/>
        <w:jc w:val="both"/>
        <w:rPr>
          <w:rFonts w:ascii="Palatino Linotype" w:eastAsia="Palatino Linotype" w:hAnsi="Palatino Linotype" w:cs="Palatino Linotype"/>
        </w:rPr>
      </w:pPr>
    </w:p>
    <w:p w14:paraId="25FBB48E" w14:textId="6A5AD76B" w:rsidR="004F5D16" w:rsidRPr="0078322E" w:rsidRDefault="004F5D16" w:rsidP="004F5D16">
      <w:pPr>
        <w:spacing w:line="360" w:lineRule="auto"/>
        <w:ind w:right="49"/>
        <w:jc w:val="both"/>
        <w:rPr>
          <w:rFonts w:ascii="Palatino Linotype" w:eastAsia="Palatino Linotype" w:hAnsi="Palatino Linotype" w:cs="Palatino Linotype"/>
        </w:rPr>
      </w:pPr>
      <w:r w:rsidRPr="0078322E">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78322E">
        <w:rPr>
          <w:rFonts w:ascii="Palatino Linotype" w:eastAsia="Palatino Linotype" w:hAnsi="Palatino Linotype" w:cs="Palatino Linotype"/>
          <w:b/>
        </w:rPr>
        <w:t>SUJETO OBLIGADO</w:t>
      </w:r>
      <w:r w:rsidRPr="0078322E">
        <w:rPr>
          <w:rFonts w:ascii="Palatino Linotype" w:eastAsia="Palatino Linotype" w:hAnsi="Palatino Linotype" w:cs="Palatino Linotype"/>
        </w:rPr>
        <w:t xml:space="preserve"> proporcionó sus respuestas a las solicitudes de información el </w:t>
      </w:r>
      <w:r w:rsidRPr="0078322E">
        <w:rPr>
          <w:rFonts w:ascii="Palatino Linotype" w:eastAsia="Palatino Linotype" w:hAnsi="Palatino Linotype" w:cs="Palatino Linotype"/>
          <w:b/>
        </w:rPr>
        <w:t>siete de diciembre de d</w:t>
      </w:r>
      <w:r w:rsidR="005C1FCC" w:rsidRPr="0078322E">
        <w:rPr>
          <w:rFonts w:ascii="Palatino Linotype" w:eastAsia="Palatino Linotype" w:hAnsi="Palatino Linotype" w:cs="Palatino Linotype"/>
          <w:b/>
        </w:rPr>
        <w:t>os</w:t>
      </w:r>
      <w:r w:rsidRPr="0078322E">
        <w:rPr>
          <w:rFonts w:ascii="Palatino Linotype" w:eastAsia="Palatino Linotype" w:hAnsi="Palatino Linotype" w:cs="Palatino Linotype"/>
          <w:b/>
        </w:rPr>
        <w:t xml:space="preserve"> mil veintitrés</w:t>
      </w:r>
      <w:r w:rsidRPr="0078322E">
        <w:rPr>
          <w:rFonts w:ascii="Palatino Linotype" w:eastAsia="Palatino Linotype" w:hAnsi="Palatino Linotype" w:cs="Palatino Linotype"/>
        </w:rPr>
        <w:t xml:space="preserve">, y la parte </w:t>
      </w:r>
      <w:r w:rsidRPr="0078322E">
        <w:rPr>
          <w:rFonts w:ascii="Palatino Linotype" w:eastAsia="Palatino Linotype" w:hAnsi="Palatino Linotype" w:cs="Palatino Linotype"/>
          <w:b/>
        </w:rPr>
        <w:t>RECURRENTE</w:t>
      </w:r>
      <w:r w:rsidRPr="0078322E">
        <w:rPr>
          <w:rFonts w:ascii="Palatino Linotype" w:eastAsia="Palatino Linotype" w:hAnsi="Palatino Linotype" w:cs="Palatino Linotype"/>
        </w:rPr>
        <w:t xml:space="preserve"> presentó sus recursos de revisión el </w:t>
      </w:r>
      <w:r w:rsidRPr="0078322E">
        <w:rPr>
          <w:rFonts w:ascii="Palatino Linotype" w:eastAsia="Palatino Linotype" w:hAnsi="Palatino Linotype" w:cs="Palatino Linotype"/>
          <w:b/>
        </w:rPr>
        <w:t>trece de diciembre de dos mil veintitrés</w:t>
      </w:r>
      <w:r w:rsidRPr="0078322E">
        <w:rPr>
          <w:rFonts w:ascii="Palatino Linotype" w:eastAsia="Palatino Linotype" w:hAnsi="Palatino Linotype" w:cs="Palatino Linotype"/>
        </w:rPr>
        <w:t>;</w:t>
      </w:r>
      <w:r w:rsidRPr="0078322E">
        <w:rPr>
          <w:rFonts w:ascii="Palatino Linotype" w:eastAsia="Palatino Linotype" w:hAnsi="Palatino Linotype" w:cs="Palatino Linotype"/>
          <w:b/>
        </w:rPr>
        <w:t xml:space="preserve"> </w:t>
      </w:r>
      <w:r w:rsidRPr="0078322E">
        <w:rPr>
          <w:rFonts w:ascii="Palatino Linotype" w:eastAsia="Palatino Linotype" w:hAnsi="Palatino Linotype" w:cs="Palatino Linotype"/>
        </w:rPr>
        <w:t xml:space="preserve">esto es al cuarto día hábil siguiente en que tuvo conocimiento de las respuestas. </w:t>
      </w:r>
    </w:p>
    <w:p w14:paraId="444A6162" w14:textId="77777777" w:rsidR="004F5D16" w:rsidRPr="0078322E" w:rsidRDefault="004F5D16" w:rsidP="004F5D16">
      <w:pPr>
        <w:spacing w:line="360" w:lineRule="auto"/>
        <w:ind w:right="843"/>
        <w:jc w:val="both"/>
        <w:rPr>
          <w:rFonts w:ascii="Palatino Linotype" w:eastAsia="Palatino Linotype" w:hAnsi="Palatino Linotype" w:cs="Palatino Linotype"/>
          <w:i/>
          <w:sz w:val="22"/>
          <w:szCs w:val="22"/>
        </w:rPr>
      </w:pPr>
    </w:p>
    <w:p w14:paraId="7486D679" w14:textId="3A070401" w:rsidR="004F5D16" w:rsidRPr="0078322E" w:rsidRDefault="004F5D16" w:rsidP="004F5D16">
      <w:pPr>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rPr>
        <w:t>En este sentido, al considerar las fechas en que se formularon las solicitudes y las fechas en que respondieron a estas; así como la fecha en que se interpusieron los recursos de revisión, se concluye que los presentes recursos de revisión se encuentran dentro de los márgenes temporales previstos las disposiciones legales referidas.</w:t>
      </w:r>
    </w:p>
    <w:p w14:paraId="7B404D29" w14:textId="77777777" w:rsidR="00655917" w:rsidRPr="0078322E" w:rsidRDefault="00655917" w:rsidP="004F5D16">
      <w:pPr>
        <w:spacing w:line="360" w:lineRule="auto"/>
        <w:jc w:val="both"/>
        <w:rPr>
          <w:rFonts w:ascii="Palatino Linotype" w:eastAsia="Palatino Linotype" w:hAnsi="Palatino Linotype" w:cs="Palatino Linotype"/>
        </w:rPr>
      </w:pPr>
    </w:p>
    <w:p w14:paraId="13A34FFD" w14:textId="33C9EF97" w:rsidR="00655917" w:rsidRPr="0078322E" w:rsidRDefault="00655917" w:rsidP="00655917">
      <w:pPr>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rPr>
        <w:t>Al mismo tiempo, tras la revisión de los formatos de interposición de los recursos, se concluye en la acreditación plena de todos y cada uno de los elementos formales exigidos por el artículo 180 de la Ley de Transparencia y Acceso a la Información Pública del Estado de México y Municipios, toda vez que fueron ingresados a través del SAIMEX.</w:t>
      </w:r>
    </w:p>
    <w:p w14:paraId="31C55ABB" w14:textId="2A483255" w:rsidR="0067045C" w:rsidRPr="0078322E" w:rsidRDefault="005A6CA4">
      <w:pPr>
        <w:spacing w:before="240" w:after="240"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rPr>
        <w:t xml:space="preserve">Asimismo, resulta procedente la interposición de los recursos de revisión al rubro anotado, toda vez que </w:t>
      </w:r>
      <w:r w:rsidR="00131B86" w:rsidRPr="0078322E">
        <w:rPr>
          <w:rFonts w:ascii="Palatino Linotype" w:eastAsia="Palatino Linotype" w:hAnsi="Palatino Linotype" w:cs="Palatino Linotype"/>
        </w:rPr>
        <w:t>se actualiza la hipótesis previst</w:t>
      </w:r>
      <w:r w:rsidR="00AD70AA" w:rsidRPr="0078322E">
        <w:rPr>
          <w:rFonts w:ascii="Palatino Linotype" w:eastAsia="Palatino Linotype" w:hAnsi="Palatino Linotype" w:cs="Palatino Linotype"/>
        </w:rPr>
        <w:t>a en el artículo 179, fracción V</w:t>
      </w:r>
      <w:r w:rsidR="004F5D16" w:rsidRPr="0078322E">
        <w:rPr>
          <w:rFonts w:ascii="Palatino Linotype" w:eastAsia="Palatino Linotype" w:hAnsi="Palatino Linotype" w:cs="Palatino Linotype"/>
        </w:rPr>
        <w:t>I</w:t>
      </w:r>
      <w:r w:rsidR="00131B86" w:rsidRPr="0078322E">
        <w:rPr>
          <w:rFonts w:ascii="Palatino Linotype" w:eastAsia="Palatino Linotype" w:hAnsi="Palatino Linotype" w:cs="Palatino Linotype"/>
        </w:rPr>
        <w:t xml:space="preserve"> de la ley de la materia, que a la letra dice:</w:t>
      </w:r>
    </w:p>
    <w:p w14:paraId="7B3675BF" w14:textId="77777777" w:rsidR="0067045C" w:rsidRPr="0078322E" w:rsidRDefault="00131B86" w:rsidP="00AD70AA">
      <w:pPr>
        <w:ind w:left="851" w:right="616"/>
        <w:jc w:val="both"/>
        <w:rPr>
          <w:rFonts w:ascii="Palatino Linotype" w:eastAsia="Palatino Linotype" w:hAnsi="Palatino Linotype" w:cs="Palatino Linotype"/>
          <w:i/>
        </w:rPr>
      </w:pPr>
      <w:r w:rsidRPr="0078322E">
        <w:rPr>
          <w:rFonts w:ascii="Palatino Linotype" w:eastAsia="Palatino Linotype" w:hAnsi="Palatino Linotype" w:cs="Palatino Linotype"/>
          <w:i/>
          <w:sz w:val="22"/>
          <w:szCs w:val="22"/>
        </w:rPr>
        <w:lastRenderedPageBreak/>
        <w:t>“</w:t>
      </w:r>
      <w:r w:rsidRPr="0078322E">
        <w:rPr>
          <w:rFonts w:ascii="Palatino Linotype" w:eastAsia="Palatino Linotype" w:hAnsi="Palatino Linotype" w:cs="Palatino Linotype"/>
          <w:b/>
          <w:i/>
          <w:sz w:val="22"/>
          <w:szCs w:val="22"/>
        </w:rPr>
        <w:t xml:space="preserve">Artículo 179. </w:t>
      </w:r>
      <w:r w:rsidRPr="0078322E">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3501AF7" w14:textId="77777777" w:rsidR="0067045C" w:rsidRPr="0078322E" w:rsidRDefault="00131B86" w:rsidP="00AD70AA">
      <w:pPr>
        <w:ind w:left="851" w:right="616"/>
        <w:jc w:val="both"/>
        <w:rPr>
          <w:rFonts w:ascii="Palatino Linotype" w:eastAsia="Palatino Linotype" w:hAnsi="Palatino Linotype" w:cs="Palatino Linotype"/>
          <w:i/>
        </w:rPr>
      </w:pPr>
      <w:r w:rsidRPr="0078322E">
        <w:rPr>
          <w:rFonts w:ascii="Palatino Linotype" w:eastAsia="Palatino Linotype" w:hAnsi="Palatino Linotype" w:cs="Palatino Linotype"/>
          <w:i/>
        </w:rPr>
        <w:t>…</w:t>
      </w:r>
    </w:p>
    <w:p w14:paraId="63277C3A" w14:textId="1B760000" w:rsidR="0067045C" w:rsidRPr="0078322E" w:rsidRDefault="00AD70AA" w:rsidP="00AD70AA">
      <w:pPr>
        <w:ind w:left="851" w:right="616"/>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b/>
          <w:i/>
          <w:sz w:val="22"/>
          <w:szCs w:val="22"/>
        </w:rPr>
        <w:t>V</w:t>
      </w:r>
      <w:r w:rsidR="00131B86" w:rsidRPr="0078322E">
        <w:rPr>
          <w:rFonts w:ascii="Palatino Linotype" w:eastAsia="Palatino Linotype" w:hAnsi="Palatino Linotype" w:cs="Palatino Linotype"/>
          <w:b/>
          <w:i/>
          <w:sz w:val="22"/>
          <w:szCs w:val="22"/>
        </w:rPr>
        <w:t xml:space="preserve">I. </w:t>
      </w:r>
      <w:r w:rsidR="00C5250B" w:rsidRPr="0078322E">
        <w:rPr>
          <w:rFonts w:ascii="Palatino Linotype" w:eastAsia="Palatino Linotype" w:hAnsi="Palatino Linotype" w:cs="Palatino Linotype"/>
          <w:i/>
          <w:sz w:val="22"/>
          <w:szCs w:val="22"/>
        </w:rPr>
        <w:t xml:space="preserve">La </w:t>
      </w:r>
      <w:r w:rsidRPr="0078322E">
        <w:rPr>
          <w:rFonts w:ascii="Palatino Linotype" w:eastAsia="Palatino Linotype" w:hAnsi="Palatino Linotype" w:cs="Palatino Linotype"/>
          <w:i/>
          <w:sz w:val="22"/>
          <w:szCs w:val="22"/>
        </w:rPr>
        <w:t xml:space="preserve">entrega de información que no corresponda con lo solicitado; </w:t>
      </w:r>
    </w:p>
    <w:p w14:paraId="7CD598B4" w14:textId="383797B5" w:rsidR="0067045C" w:rsidRPr="0078322E" w:rsidRDefault="00131B86" w:rsidP="005A6CA4">
      <w:pPr>
        <w:spacing w:before="240" w:after="240"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rPr>
        <w:t>El precepto legal citado, establece como supuesto de procedencia de</w:t>
      </w:r>
      <w:r w:rsidR="00AD70AA" w:rsidRPr="0078322E">
        <w:rPr>
          <w:rFonts w:ascii="Palatino Linotype" w:eastAsia="Palatino Linotype" w:hAnsi="Palatino Linotype" w:cs="Palatino Linotype"/>
        </w:rPr>
        <w:t xml:space="preserve"> </w:t>
      </w:r>
      <w:r w:rsidRPr="0078322E">
        <w:rPr>
          <w:rFonts w:ascii="Palatino Linotype" w:eastAsia="Palatino Linotype" w:hAnsi="Palatino Linotype" w:cs="Palatino Linotype"/>
        </w:rPr>
        <w:t>l</w:t>
      </w:r>
      <w:r w:rsidR="00AD70AA" w:rsidRPr="0078322E">
        <w:rPr>
          <w:rFonts w:ascii="Palatino Linotype" w:eastAsia="Palatino Linotype" w:hAnsi="Palatino Linotype" w:cs="Palatino Linotype"/>
        </w:rPr>
        <w:t>os</w:t>
      </w:r>
      <w:r w:rsidRPr="0078322E">
        <w:rPr>
          <w:rFonts w:ascii="Palatino Linotype" w:eastAsia="Palatino Linotype" w:hAnsi="Palatino Linotype" w:cs="Palatino Linotype"/>
        </w:rPr>
        <w:t xml:space="preserve"> recurso</w:t>
      </w:r>
      <w:r w:rsidR="00AD70AA" w:rsidRPr="0078322E">
        <w:rPr>
          <w:rFonts w:ascii="Palatino Linotype" w:eastAsia="Palatino Linotype" w:hAnsi="Palatino Linotype" w:cs="Palatino Linotype"/>
        </w:rPr>
        <w:t>s</w:t>
      </w:r>
      <w:r w:rsidRPr="0078322E">
        <w:rPr>
          <w:rFonts w:ascii="Palatino Linotype" w:eastAsia="Palatino Linotype" w:hAnsi="Palatino Linotype" w:cs="Palatino Linotype"/>
        </w:rPr>
        <w:t xml:space="preserve"> de revisión, en aquellos casos en que la parte </w:t>
      </w:r>
      <w:r w:rsidRPr="0078322E">
        <w:rPr>
          <w:rFonts w:ascii="Palatino Linotype" w:eastAsia="Palatino Linotype" w:hAnsi="Palatino Linotype" w:cs="Palatino Linotype"/>
          <w:b/>
        </w:rPr>
        <w:t xml:space="preserve">Recurrente </w:t>
      </w:r>
      <w:r w:rsidRPr="0078322E">
        <w:rPr>
          <w:rFonts w:ascii="Palatino Linotype" w:eastAsia="Palatino Linotype" w:hAnsi="Palatino Linotype" w:cs="Palatino Linotype"/>
        </w:rPr>
        <w:t xml:space="preserve">estime </w:t>
      </w:r>
      <w:r w:rsidR="00AD70AA" w:rsidRPr="0078322E">
        <w:rPr>
          <w:rFonts w:ascii="Palatino Linotype" w:eastAsia="Palatino Linotype" w:hAnsi="Palatino Linotype" w:cs="Palatino Linotype"/>
        </w:rPr>
        <w:t xml:space="preserve">que </w:t>
      </w:r>
      <w:r w:rsidR="005A6CA4" w:rsidRPr="0078322E">
        <w:rPr>
          <w:rFonts w:ascii="Palatino Linotype" w:eastAsia="Palatino Linotype" w:hAnsi="Palatino Linotype" w:cs="Palatino Linotype"/>
        </w:rPr>
        <w:t>la entrega de</w:t>
      </w:r>
      <w:r w:rsidR="00AD70AA" w:rsidRPr="0078322E">
        <w:rPr>
          <w:rFonts w:ascii="Palatino Linotype" w:eastAsia="Palatino Linotype" w:hAnsi="Palatino Linotype" w:cs="Palatino Linotype"/>
        </w:rPr>
        <w:t xml:space="preserve"> la</w:t>
      </w:r>
      <w:r w:rsidR="005A6CA4" w:rsidRPr="0078322E">
        <w:rPr>
          <w:rFonts w:ascii="Palatino Linotype" w:eastAsia="Palatino Linotype" w:hAnsi="Palatino Linotype" w:cs="Palatino Linotype"/>
        </w:rPr>
        <w:t xml:space="preserve"> información</w:t>
      </w:r>
      <w:r w:rsidR="00AD70AA" w:rsidRPr="0078322E">
        <w:rPr>
          <w:rFonts w:ascii="Palatino Linotype" w:eastAsia="Palatino Linotype" w:hAnsi="Palatino Linotype" w:cs="Palatino Linotype"/>
        </w:rPr>
        <w:t xml:space="preserve"> no corresponda con lo solicitado, </w:t>
      </w:r>
      <w:r w:rsidRPr="0078322E">
        <w:rPr>
          <w:rFonts w:ascii="Palatino Linotype" w:eastAsia="Palatino Linotype" w:hAnsi="Palatino Linotype" w:cs="Palatino Linotype"/>
        </w:rPr>
        <w:t xml:space="preserve">en atención a que la parte </w:t>
      </w:r>
      <w:r w:rsidRPr="0078322E">
        <w:rPr>
          <w:rFonts w:ascii="Palatino Linotype" w:eastAsia="Palatino Linotype" w:hAnsi="Palatino Linotype" w:cs="Palatino Linotype"/>
          <w:b/>
        </w:rPr>
        <w:t>Recurrente</w:t>
      </w:r>
      <w:r w:rsidRPr="0078322E">
        <w:rPr>
          <w:rFonts w:ascii="Palatino Linotype" w:eastAsia="Palatino Linotype" w:hAnsi="Palatino Linotype" w:cs="Palatino Linotype"/>
        </w:rPr>
        <w:t xml:space="preserve"> combate</w:t>
      </w:r>
      <w:r w:rsidR="005A6CA4" w:rsidRPr="0078322E">
        <w:rPr>
          <w:rFonts w:ascii="Palatino Linotype" w:eastAsia="Palatino Linotype" w:hAnsi="Palatino Linotype" w:cs="Palatino Linotype"/>
        </w:rPr>
        <w:t xml:space="preserve"> la puesta </w:t>
      </w:r>
      <w:r w:rsidR="00CC6EEF" w:rsidRPr="0078322E">
        <w:rPr>
          <w:rFonts w:ascii="Palatino Linotype" w:eastAsia="Palatino Linotype" w:hAnsi="Palatino Linotype" w:cs="Palatino Linotype"/>
        </w:rPr>
        <w:t xml:space="preserve">a </w:t>
      </w:r>
      <w:r w:rsidR="005A6CA4" w:rsidRPr="0078322E">
        <w:rPr>
          <w:rFonts w:ascii="Palatino Linotype" w:eastAsia="Palatino Linotype" w:hAnsi="Palatino Linotype" w:cs="Palatino Linotype"/>
        </w:rPr>
        <w:t xml:space="preserve">disposición en </w:t>
      </w:r>
      <w:r w:rsidR="00CC6EEF" w:rsidRPr="0078322E">
        <w:rPr>
          <w:rFonts w:ascii="Palatino Linotype" w:eastAsia="Palatino Linotype" w:hAnsi="Palatino Linotype" w:cs="Palatino Linotype"/>
        </w:rPr>
        <w:t xml:space="preserve">liga electrónica, </w:t>
      </w:r>
      <w:r w:rsidR="005A6CA4" w:rsidRPr="0078322E">
        <w:rPr>
          <w:rFonts w:ascii="Palatino Linotype" w:eastAsia="Palatino Linotype" w:hAnsi="Palatino Linotype" w:cs="Palatino Linotype"/>
        </w:rPr>
        <w:t xml:space="preserve">de la cual a su decir no se desprende el o los documentos que atiendan lo solicitado. </w:t>
      </w:r>
    </w:p>
    <w:p w14:paraId="4C73F9B0" w14:textId="49C45DB9" w:rsidR="005A6CA4" w:rsidRPr="0078322E" w:rsidRDefault="00131B86" w:rsidP="005A6CA4">
      <w:pPr>
        <w:tabs>
          <w:tab w:val="left" w:pos="8647"/>
        </w:tabs>
        <w:spacing w:before="240" w:after="240"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b/>
        </w:rPr>
        <w:t>Tercero. Materia de Revisión</w:t>
      </w:r>
      <w:r w:rsidRPr="0078322E">
        <w:rPr>
          <w:rFonts w:ascii="Palatino Linotype" w:eastAsia="Palatino Linotype" w:hAnsi="Palatino Linotype" w:cs="Palatino Linotype"/>
        </w:rPr>
        <w:t xml:space="preserve">: </w:t>
      </w:r>
      <w:r w:rsidR="005A6CA4" w:rsidRPr="0078322E">
        <w:rPr>
          <w:rFonts w:ascii="Palatino Linotype" w:eastAsia="Palatino Linotype" w:hAnsi="Palatino Linotype" w:cs="Palatino Linotype"/>
        </w:rPr>
        <w:t>De las constancias que integran los expedientes electrónicos se advierte que el tema sobre el que este Instituto se pronunciará será en determinar si se actualiza la fracción VI</w:t>
      </w:r>
      <w:r w:rsidR="00CC6EEF" w:rsidRPr="0078322E">
        <w:rPr>
          <w:rFonts w:ascii="Palatino Linotype" w:eastAsia="Palatino Linotype" w:hAnsi="Palatino Linotype" w:cs="Palatino Linotype"/>
        </w:rPr>
        <w:t xml:space="preserve"> </w:t>
      </w:r>
      <w:r w:rsidR="005A6CA4" w:rsidRPr="0078322E">
        <w:rPr>
          <w:rFonts w:ascii="Palatino Linotype" w:eastAsia="Palatino Linotype" w:hAnsi="Palatino Linotype" w:cs="Palatino Linotype"/>
        </w:rPr>
        <w:t xml:space="preserve">del artículo 179 de la Ley de Transparencia y Acceso a la Información Pública del Estado de México y Municipios.  </w:t>
      </w:r>
    </w:p>
    <w:p w14:paraId="536992A8" w14:textId="7FFB8E27" w:rsidR="002E28F4" w:rsidRPr="0078322E" w:rsidRDefault="00131B86" w:rsidP="002E28F4">
      <w:pPr>
        <w:spacing w:before="240" w:after="240"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b/>
        </w:rPr>
        <w:t>Cuarto. Estudio del</w:t>
      </w:r>
      <w:r w:rsidR="005A6CA4" w:rsidRPr="0078322E">
        <w:rPr>
          <w:rFonts w:ascii="Palatino Linotype" w:eastAsia="Palatino Linotype" w:hAnsi="Palatino Linotype" w:cs="Palatino Linotype"/>
          <w:b/>
        </w:rPr>
        <w:t xml:space="preserve"> fondo del asunto. </w:t>
      </w:r>
      <w:r w:rsidR="005A6CA4" w:rsidRPr="0078322E">
        <w:rPr>
          <w:rFonts w:ascii="Palatino Linotype" w:eastAsia="Palatino Linotype" w:hAnsi="Palatino Linotype" w:cs="Palatino Linotype"/>
          <w:bCs/>
        </w:rPr>
        <w:t xml:space="preserve">Es conveniente analizar si las respuestas del Sujeto Obligado cumplen con los requisitos y procedimientos del derecho de acceso </w:t>
      </w:r>
      <w:r w:rsidR="002E28F4" w:rsidRPr="0078322E">
        <w:rPr>
          <w:rFonts w:ascii="Palatino Linotype" w:eastAsia="Palatino Linotype" w:hAnsi="Palatino Linotype" w:cs="Palatino Linotype"/>
          <w:bCs/>
        </w:rPr>
        <w:t xml:space="preserve">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w:t>
      </w:r>
      <w:r w:rsidR="002E28F4" w:rsidRPr="0078322E">
        <w:rPr>
          <w:rFonts w:ascii="Palatino Linotype" w:eastAsia="Palatino Linotype" w:hAnsi="Palatino Linotype" w:cs="Palatino Linotype"/>
        </w:rPr>
        <w:t>es pública y accesible de manera permanente a cualquier persona, privilegiando el principio de máxima publicidad, como así lo establece dicha determinación, que a continuación se transcribe para un mejor entendimiento:</w:t>
      </w:r>
    </w:p>
    <w:p w14:paraId="78C115FE" w14:textId="77777777" w:rsidR="002E28F4" w:rsidRPr="0078322E" w:rsidRDefault="002E28F4" w:rsidP="002E28F4">
      <w:pPr>
        <w:tabs>
          <w:tab w:val="left" w:pos="851"/>
        </w:tabs>
        <w:spacing w:line="276" w:lineRule="auto"/>
        <w:ind w:left="567" w:right="616"/>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i/>
          <w:sz w:val="22"/>
          <w:szCs w:val="22"/>
        </w:rPr>
        <w:lastRenderedPageBreak/>
        <w:t>“</w:t>
      </w:r>
      <w:r w:rsidRPr="0078322E">
        <w:rPr>
          <w:rFonts w:ascii="Palatino Linotype" w:eastAsia="Palatino Linotype" w:hAnsi="Palatino Linotype" w:cs="Palatino Linotype"/>
          <w:b/>
          <w:i/>
          <w:sz w:val="22"/>
          <w:szCs w:val="22"/>
        </w:rPr>
        <w:t>Artículo 4</w:t>
      </w:r>
      <w:r w:rsidRPr="0078322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275A6D7" w14:textId="77777777" w:rsidR="002E28F4" w:rsidRPr="0078322E" w:rsidRDefault="002E28F4" w:rsidP="002E28F4">
      <w:pPr>
        <w:tabs>
          <w:tab w:val="left" w:pos="851"/>
        </w:tabs>
        <w:spacing w:line="276" w:lineRule="auto"/>
        <w:ind w:left="567" w:right="616"/>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8322E">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68E396F" w14:textId="77777777" w:rsidR="002E28F4" w:rsidRPr="0078322E" w:rsidRDefault="002E28F4" w:rsidP="002E28F4">
      <w:pPr>
        <w:tabs>
          <w:tab w:val="left" w:pos="851"/>
        </w:tabs>
        <w:spacing w:line="276" w:lineRule="auto"/>
        <w:ind w:left="567" w:right="616"/>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78322E">
        <w:rPr>
          <w:rFonts w:ascii="Palatino Linotype" w:eastAsia="Palatino Linotype" w:hAnsi="Palatino Linotype" w:cs="Palatino Linotype"/>
          <w:i/>
          <w:sz w:val="22"/>
          <w:szCs w:val="22"/>
        </w:rPr>
        <w:t>.”(Sic)</w:t>
      </w:r>
    </w:p>
    <w:p w14:paraId="693E1B0F" w14:textId="77777777" w:rsidR="002E28F4" w:rsidRPr="0078322E" w:rsidRDefault="002E28F4" w:rsidP="002E28F4">
      <w:pPr>
        <w:spacing w:line="360" w:lineRule="auto"/>
        <w:jc w:val="both"/>
        <w:rPr>
          <w:rFonts w:ascii="Palatino Linotype" w:eastAsia="Palatino Linotype" w:hAnsi="Palatino Linotype" w:cs="Palatino Linotype"/>
        </w:rPr>
      </w:pPr>
    </w:p>
    <w:p w14:paraId="0EA0F016" w14:textId="77777777" w:rsidR="002E28F4" w:rsidRPr="0078322E" w:rsidRDefault="002E28F4" w:rsidP="002E28F4">
      <w:pPr>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F27231B" w14:textId="77777777" w:rsidR="002E28F4" w:rsidRPr="0078322E" w:rsidRDefault="002E28F4" w:rsidP="002E28F4">
      <w:pPr>
        <w:spacing w:line="276" w:lineRule="auto"/>
        <w:ind w:left="567" w:right="616"/>
        <w:jc w:val="both"/>
        <w:rPr>
          <w:rFonts w:ascii="Palatino Linotype" w:eastAsia="Palatino Linotype" w:hAnsi="Palatino Linotype" w:cs="Palatino Linotype"/>
        </w:rPr>
      </w:pPr>
    </w:p>
    <w:p w14:paraId="2B7A959B" w14:textId="77777777" w:rsidR="002E28F4" w:rsidRPr="0078322E" w:rsidRDefault="002E28F4" w:rsidP="002E28F4">
      <w:pPr>
        <w:spacing w:line="276" w:lineRule="auto"/>
        <w:ind w:left="567" w:right="616"/>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i/>
          <w:sz w:val="22"/>
          <w:szCs w:val="22"/>
        </w:rPr>
        <w:t>“</w:t>
      </w:r>
      <w:r w:rsidRPr="0078322E">
        <w:rPr>
          <w:rFonts w:ascii="Palatino Linotype" w:eastAsia="Palatino Linotype" w:hAnsi="Palatino Linotype" w:cs="Palatino Linotype"/>
          <w:b/>
          <w:i/>
          <w:sz w:val="22"/>
          <w:szCs w:val="22"/>
        </w:rPr>
        <w:t>Artículo 12.-</w:t>
      </w:r>
      <w:r w:rsidRPr="0078322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8CA2A23" w14:textId="77777777" w:rsidR="002E28F4" w:rsidRPr="0078322E" w:rsidRDefault="002E28F4" w:rsidP="002E28F4">
      <w:pPr>
        <w:spacing w:line="276" w:lineRule="auto"/>
        <w:ind w:left="567" w:right="616"/>
        <w:jc w:val="both"/>
        <w:rPr>
          <w:rFonts w:ascii="Palatino Linotype" w:eastAsia="Palatino Linotype" w:hAnsi="Palatino Linotype" w:cs="Palatino Linotype"/>
          <w:i/>
          <w:sz w:val="22"/>
          <w:szCs w:val="22"/>
        </w:rPr>
      </w:pPr>
    </w:p>
    <w:p w14:paraId="1EBF377D" w14:textId="77777777" w:rsidR="002E28F4" w:rsidRPr="0078322E" w:rsidRDefault="002E28F4" w:rsidP="002E28F4">
      <w:pPr>
        <w:spacing w:line="276" w:lineRule="auto"/>
        <w:ind w:left="567" w:right="616"/>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sidRPr="0078322E">
        <w:rPr>
          <w:rFonts w:ascii="Palatino Linotype" w:eastAsia="Palatino Linotype" w:hAnsi="Palatino Linotype" w:cs="Palatino Linotype"/>
          <w:i/>
          <w:sz w:val="22"/>
          <w:szCs w:val="22"/>
        </w:rPr>
        <w:t xml:space="preserve">. </w:t>
      </w:r>
      <w:r w:rsidRPr="0078322E">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78322E">
        <w:rPr>
          <w:rFonts w:ascii="Palatino Linotype" w:eastAsia="Palatino Linotype" w:hAnsi="Palatino Linotype" w:cs="Palatino Linotype"/>
          <w:i/>
          <w:sz w:val="22"/>
          <w:szCs w:val="22"/>
        </w:rPr>
        <w:t xml:space="preserve">.” </w:t>
      </w:r>
    </w:p>
    <w:p w14:paraId="28C087C9" w14:textId="77777777" w:rsidR="002E28F4" w:rsidRPr="0078322E" w:rsidRDefault="002E28F4" w:rsidP="002E28F4">
      <w:pPr>
        <w:spacing w:line="360" w:lineRule="auto"/>
        <w:ind w:right="-93"/>
        <w:jc w:val="both"/>
        <w:rPr>
          <w:rFonts w:ascii="Palatino Linotype" w:eastAsia="Palatino Linotype" w:hAnsi="Palatino Linotype" w:cs="Palatino Linotype"/>
        </w:rPr>
      </w:pPr>
    </w:p>
    <w:p w14:paraId="7D25E788" w14:textId="77777777" w:rsidR="002E28F4" w:rsidRPr="0078322E" w:rsidRDefault="002E28F4" w:rsidP="002E28F4">
      <w:pPr>
        <w:spacing w:line="360" w:lineRule="auto"/>
        <w:ind w:right="-93"/>
        <w:jc w:val="both"/>
        <w:rPr>
          <w:rFonts w:ascii="Palatino Linotype" w:eastAsia="Palatino Linotype" w:hAnsi="Palatino Linotype" w:cs="Palatino Linotype"/>
        </w:rPr>
      </w:pPr>
      <w:r w:rsidRPr="0078322E">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3230517B" w14:textId="77777777" w:rsidR="002E28F4" w:rsidRPr="0078322E" w:rsidRDefault="002E28F4" w:rsidP="002E28F4">
      <w:pPr>
        <w:spacing w:line="360" w:lineRule="auto"/>
        <w:ind w:right="-93"/>
        <w:jc w:val="both"/>
        <w:rPr>
          <w:rFonts w:ascii="Palatino Linotype" w:eastAsia="Palatino Linotype" w:hAnsi="Palatino Linotype" w:cs="Palatino Linotype"/>
        </w:rPr>
      </w:pPr>
    </w:p>
    <w:p w14:paraId="02B2A5F1" w14:textId="77777777" w:rsidR="002E28F4" w:rsidRPr="0078322E" w:rsidRDefault="002E28F4" w:rsidP="002E28F4">
      <w:pPr>
        <w:spacing w:line="360" w:lineRule="auto"/>
        <w:jc w:val="both"/>
        <w:rPr>
          <w:rFonts w:ascii="Palatino Linotype" w:eastAsia="Palatino Linotype" w:hAnsi="Palatino Linotype" w:cs="Palatino Linotype"/>
          <w:b/>
        </w:rPr>
      </w:pPr>
      <w:r w:rsidRPr="0078322E">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78322E">
        <w:rPr>
          <w:rFonts w:ascii="Palatino Linotype" w:eastAsia="Palatino Linotype" w:hAnsi="Palatino Linotype" w:cs="Palatino Linotype"/>
          <w:b/>
        </w:rPr>
        <w:t xml:space="preserve"> </w:t>
      </w:r>
    </w:p>
    <w:p w14:paraId="1A94C241" w14:textId="77777777" w:rsidR="002E28F4" w:rsidRPr="0078322E" w:rsidRDefault="002E28F4" w:rsidP="002E28F4">
      <w:pPr>
        <w:spacing w:line="276" w:lineRule="auto"/>
        <w:ind w:left="851" w:right="850"/>
        <w:jc w:val="both"/>
        <w:rPr>
          <w:rFonts w:ascii="Palatino Linotype" w:eastAsia="Palatino Linotype" w:hAnsi="Palatino Linotype" w:cs="Palatino Linotype"/>
        </w:rPr>
      </w:pPr>
    </w:p>
    <w:p w14:paraId="57ECF7D4" w14:textId="77777777" w:rsidR="002E28F4" w:rsidRPr="0078322E" w:rsidRDefault="002E28F4" w:rsidP="002E28F4">
      <w:pPr>
        <w:spacing w:line="276" w:lineRule="auto"/>
        <w:ind w:left="567" w:right="616"/>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i/>
          <w:sz w:val="22"/>
          <w:szCs w:val="22"/>
        </w:rPr>
        <w:t>“</w:t>
      </w:r>
      <w:r w:rsidRPr="0078322E">
        <w:rPr>
          <w:rFonts w:ascii="Palatino Linotype" w:eastAsia="Palatino Linotype" w:hAnsi="Palatino Linotype" w:cs="Palatino Linotype"/>
          <w:b/>
          <w:i/>
          <w:sz w:val="22"/>
          <w:szCs w:val="22"/>
        </w:rPr>
        <w:t>No existe obligación de elaborar documentos ad hoc para atender las solicitudes de acceso a la información.</w:t>
      </w:r>
      <w:r w:rsidRPr="0078322E">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w:t>
      </w:r>
      <w:r w:rsidRPr="0078322E">
        <w:rPr>
          <w:rFonts w:ascii="Palatino Linotype" w:eastAsia="Palatino Linotype" w:hAnsi="Palatino Linotype" w:cs="Palatino Linotype"/>
          <w:i/>
          <w:sz w:val="22"/>
          <w:szCs w:val="22"/>
        </w:rPr>
        <w:lastRenderedPageBreak/>
        <w:t xml:space="preserve">formato en que la misma obre en sus archivos; sin necesidad de elaborar documentos ad hoc para atender las solicitudes de información”. </w:t>
      </w:r>
    </w:p>
    <w:p w14:paraId="38EC640C" w14:textId="77777777" w:rsidR="002E28F4" w:rsidRPr="0078322E" w:rsidRDefault="002E28F4" w:rsidP="002E28F4">
      <w:pPr>
        <w:spacing w:line="276" w:lineRule="auto"/>
        <w:ind w:left="567" w:right="616"/>
        <w:jc w:val="both"/>
        <w:rPr>
          <w:rFonts w:ascii="Palatino Linotype" w:eastAsia="Palatino Linotype" w:hAnsi="Palatino Linotype" w:cs="Palatino Linotype"/>
          <w:i/>
          <w:sz w:val="22"/>
          <w:szCs w:val="22"/>
        </w:rPr>
      </w:pPr>
    </w:p>
    <w:p w14:paraId="5FC6E6A4" w14:textId="77777777" w:rsidR="002E28F4" w:rsidRPr="0078322E" w:rsidRDefault="002E28F4" w:rsidP="002E28F4">
      <w:pPr>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C8B09F3" w14:textId="77777777" w:rsidR="002E28F4" w:rsidRPr="0078322E" w:rsidRDefault="002E28F4" w:rsidP="002E28F4">
      <w:pPr>
        <w:spacing w:line="360" w:lineRule="auto"/>
        <w:jc w:val="both"/>
        <w:rPr>
          <w:rFonts w:ascii="Palatino Linotype" w:eastAsia="Palatino Linotype" w:hAnsi="Palatino Linotype" w:cs="Palatino Linotype"/>
        </w:rPr>
      </w:pPr>
    </w:p>
    <w:p w14:paraId="2D09B075" w14:textId="77777777" w:rsidR="002E28F4" w:rsidRPr="0078322E" w:rsidRDefault="002E28F4" w:rsidP="002E28F4">
      <w:pPr>
        <w:spacing w:line="360" w:lineRule="auto"/>
        <w:ind w:right="49"/>
        <w:jc w:val="both"/>
        <w:rPr>
          <w:rFonts w:ascii="Palatino Linotype" w:eastAsia="Palatino Linotype" w:hAnsi="Palatino Linotype" w:cs="Palatino Linotype"/>
        </w:rPr>
      </w:pPr>
      <w:r w:rsidRPr="0078322E">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7C331AC" w14:textId="77777777" w:rsidR="002E28F4" w:rsidRPr="0078322E" w:rsidRDefault="002E28F4" w:rsidP="002E28F4">
      <w:pPr>
        <w:spacing w:line="360" w:lineRule="auto"/>
        <w:ind w:right="49"/>
        <w:jc w:val="both"/>
        <w:rPr>
          <w:rFonts w:ascii="Palatino Linotype" w:eastAsia="Palatino Linotype" w:hAnsi="Palatino Linotype" w:cs="Palatino Linotype"/>
        </w:rPr>
      </w:pPr>
    </w:p>
    <w:p w14:paraId="46558407" w14:textId="77777777" w:rsidR="002E28F4" w:rsidRPr="0078322E" w:rsidRDefault="002E28F4" w:rsidP="002E28F4">
      <w:pPr>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w:t>
      </w:r>
      <w:r w:rsidRPr="0078322E">
        <w:rPr>
          <w:rFonts w:ascii="Palatino Linotype" w:eastAsia="Palatino Linotype" w:hAnsi="Palatino Linotype" w:cs="Palatino Linotype"/>
        </w:rPr>
        <w:lastRenderedPageBreak/>
        <w:t xml:space="preserve">podrán estar en cualquier medio, sea escrito, impreso, sonoro, visual, electrónico, informático u holográfico de conformidad con el artículo 3, fracción XI de la Ley de la materia, el cual señala lo siguiente: </w:t>
      </w:r>
    </w:p>
    <w:p w14:paraId="59B6D3A3" w14:textId="77777777" w:rsidR="002E28F4" w:rsidRPr="0078322E" w:rsidRDefault="002E28F4" w:rsidP="002E28F4">
      <w:pPr>
        <w:spacing w:line="360" w:lineRule="auto"/>
        <w:jc w:val="both"/>
        <w:rPr>
          <w:rFonts w:ascii="Palatino Linotype" w:eastAsia="Palatino Linotype" w:hAnsi="Palatino Linotype" w:cs="Palatino Linotype"/>
        </w:rPr>
      </w:pPr>
    </w:p>
    <w:p w14:paraId="55E1FEE9" w14:textId="77777777" w:rsidR="002E28F4" w:rsidRPr="0078322E" w:rsidRDefault="002E28F4" w:rsidP="002E28F4">
      <w:pPr>
        <w:spacing w:line="276" w:lineRule="auto"/>
        <w:ind w:left="567" w:right="899"/>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i/>
          <w:sz w:val="22"/>
          <w:szCs w:val="22"/>
        </w:rPr>
        <w:t>“</w:t>
      </w:r>
      <w:r w:rsidRPr="0078322E">
        <w:rPr>
          <w:rFonts w:ascii="Palatino Linotype" w:eastAsia="Palatino Linotype" w:hAnsi="Palatino Linotype" w:cs="Palatino Linotype"/>
          <w:b/>
          <w:i/>
          <w:sz w:val="22"/>
          <w:szCs w:val="22"/>
        </w:rPr>
        <w:t xml:space="preserve">Artículo 3. </w:t>
      </w:r>
      <w:r w:rsidRPr="0078322E">
        <w:rPr>
          <w:rFonts w:ascii="Palatino Linotype" w:eastAsia="Palatino Linotype" w:hAnsi="Palatino Linotype" w:cs="Palatino Linotype"/>
          <w:i/>
          <w:sz w:val="22"/>
          <w:szCs w:val="22"/>
        </w:rPr>
        <w:t>Para los efectos de la presente Ley se entenderá por:</w:t>
      </w:r>
    </w:p>
    <w:p w14:paraId="59FD23A8" w14:textId="77777777" w:rsidR="002E28F4" w:rsidRPr="0078322E" w:rsidRDefault="002E28F4" w:rsidP="002E28F4">
      <w:pPr>
        <w:spacing w:line="276" w:lineRule="auto"/>
        <w:ind w:left="567" w:right="899"/>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i/>
          <w:sz w:val="22"/>
          <w:szCs w:val="22"/>
        </w:rPr>
        <w:t>…</w:t>
      </w:r>
    </w:p>
    <w:p w14:paraId="5F4DDD43" w14:textId="77777777" w:rsidR="002E28F4" w:rsidRPr="0078322E" w:rsidRDefault="002E28F4" w:rsidP="002E28F4">
      <w:pPr>
        <w:spacing w:line="276" w:lineRule="auto"/>
        <w:ind w:left="567" w:right="899"/>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b/>
          <w:i/>
          <w:sz w:val="22"/>
          <w:szCs w:val="22"/>
        </w:rPr>
        <w:t>XI. Documento:</w:t>
      </w:r>
      <w:r w:rsidRPr="0078322E">
        <w:rPr>
          <w:rFonts w:ascii="Palatino Linotype" w:eastAsia="Palatino Linotype" w:hAnsi="Palatino Linotype" w:cs="Palatino Linotype"/>
          <w:i/>
          <w:sz w:val="22"/>
          <w:szCs w:val="22"/>
        </w:rPr>
        <w:t xml:space="preserve"> Los expedientes, reportes, estudios, actas</w:t>
      </w:r>
      <w:r w:rsidRPr="0078322E">
        <w:rPr>
          <w:rFonts w:ascii="Palatino Linotype" w:eastAsia="Palatino Linotype" w:hAnsi="Palatino Linotype" w:cs="Palatino Linotype"/>
          <w:b/>
          <w:i/>
          <w:sz w:val="22"/>
          <w:szCs w:val="22"/>
        </w:rPr>
        <w:t>,</w:t>
      </w:r>
      <w:r w:rsidRPr="0078322E">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92E4F7F" w14:textId="77777777" w:rsidR="002E28F4" w:rsidRPr="0078322E" w:rsidRDefault="002E28F4" w:rsidP="002E28F4">
      <w:pPr>
        <w:spacing w:line="360" w:lineRule="auto"/>
        <w:ind w:left="851" w:right="899"/>
        <w:jc w:val="both"/>
        <w:rPr>
          <w:rFonts w:ascii="Palatino Linotype" w:eastAsia="Palatino Linotype" w:hAnsi="Palatino Linotype" w:cs="Palatino Linotype"/>
          <w:sz w:val="22"/>
          <w:szCs w:val="22"/>
        </w:rPr>
      </w:pPr>
    </w:p>
    <w:p w14:paraId="10AC9428" w14:textId="77777777" w:rsidR="002E28F4" w:rsidRPr="0078322E" w:rsidRDefault="002E28F4" w:rsidP="002E28F4">
      <w:pPr>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7BC6DEA" w14:textId="77777777" w:rsidR="002E28F4" w:rsidRPr="0078322E" w:rsidRDefault="002E28F4" w:rsidP="002E28F4">
      <w:pPr>
        <w:spacing w:line="360" w:lineRule="auto"/>
        <w:ind w:left="851" w:right="899"/>
        <w:jc w:val="both"/>
        <w:rPr>
          <w:rFonts w:ascii="Palatino Linotype" w:eastAsia="Palatino Linotype" w:hAnsi="Palatino Linotype" w:cs="Palatino Linotype"/>
        </w:rPr>
      </w:pPr>
    </w:p>
    <w:p w14:paraId="22D18A5E" w14:textId="77777777" w:rsidR="002E28F4" w:rsidRPr="0078322E" w:rsidRDefault="002E28F4" w:rsidP="002E28F4">
      <w:pPr>
        <w:spacing w:line="276" w:lineRule="auto"/>
        <w:ind w:left="851" w:right="899"/>
        <w:jc w:val="both"/>
        <w:rPr>
          <w:rFonts w:ascii="Palatino Linotype" w:eastAsia="Palatino Linotype" w:hAnsi="Palatino Linotype" w:cs="Palatino Linotype"/>
          <w:b/>
          <w:i/>
          <w:sz w:val="22"/>
          <w:szCs w:val="22"/>
        </w:rPr>
      </w:pPr>
      <w:r w:rsidRPr="0078322E">
        <w:rPr>
          <w:rFonts w:ascii="Palatino Linotype" w:eastAsia="Palatino Linotype" w:hAnsi="Palatino Linotype" w:cs="Palatino Linotype"/>
          <w:b/>
          <w:sz w:val="22"/>
          <w:szCs w:val="22"/>
        </w:rPr>
        <w:t>“</w:t>
      </w:r>
      <w:r w:rsidRPr="0078322E">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78322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w:t>
      </w:r>
      <w:r w:rsidRPr="0078322E">
        <w:rPr>
          <w:rFonts w:ascii="Palatino Linotype" w:eastAsia="Palatino Linotype" w:hAnsi="Palatino Linotype" w:cs="Palatino Linotype"/>
          <w:i/>
          <w:sz w:val="22"/>
          <w:szCs w:val="22"/>
        </w:rPr>
        <w:lastRenderedPageBreak/>
        <w:t>funciones de derecho público, sin importar su fuente, soporte o fecha de elaboración.</w:t>
      </w:r>
    </w:p>
    <w:p w14:paraId="5BB60240" w14:textId="77777777" w:rsidR="002E28F4" w:rsidRPr="0078322E" w:rsidRDefault="002E28F4" w:rsidP="002E28F4">
      <w:pPr>
        <w:spacing w:line="276" w:lineRule="auto"/>
        <w:ind w:left="851" w:right="899"/>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08143BD" w14:textId="77777777" w:rsidR="002E28F4" w:rsidRPr="0078322E" w:rsidRDefault="002E28F4" w:rsidP="002E28F4">
      <w:pPr>
        <w:spacing w:line="276" w:lineRule="auto"/>
        <w:ind w:left="851" w:right="899"/>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2A10987B" w14:textId="77777777" w:rsidR="002E28F4" w:rsidRPr="0078322E" w:rsidRDefault="002E28F4" w:rsidP="002E28F4">
      <w:pPr>
        <w:spacing w:line="276" w:lineRule="auto"/>
        <w:ind w:left="851" w:right="899"/>
        <w:jc w:val="both"/>
        <w:rPr>
          <w:rFonts w:ascii="Palatino Linotype" w:eastAsia="Palatino Linotype" w:hAnsi="Palatino Linotype" w:cs="Palatino Linotype"/>
          <w:b/>
          <w:i/>
          <w:sz w:val="22"/>
          <w:szCs w:val="22"/>
        </w:rPr>
      </w:pPr>
      <w:r w:rsidRPr="0078322E">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9B67309" w14:textId="77777777" w:rsidR="002E28F4" w:rsidRPr="0078322E" w:rsidRDefault="002E28F4" w:rsidP="002E28F4">
      <w:pPr>
        <w:spacing w:line="276" w:lineRule="auto"/>
        <w:ind w:left="851" w:right="899"/>
        <w:jc w:val="both"/>
        <w:rPr>
          <w:rFonts w:ascii="Palatino Linotype" w:eastAsia="Palatino Linotype" w:hAnsi="Palatino Linotype" w:cs="Palatino Linotype"/>
          <w:b/>
          <w:i/>
          <w:sz w:val="22"/>
          <w:szCs w:val="22"/>
        </w:rPr>
      </w:pPr>
      <w:r w:rsidRPr="0078322E">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4767FDA1" w14:textId="77777777" w:rsidR="002E28F4" w:rsidRPr="0078322E" w:rsidRDefault="002E28F4" w:rsidP="002E28F4">
      <w:pPr>
        <w:spacing w:line="360" w:lineRule="auto"/>
        <w:jc w:val="both"/>
        <w:rPr>
          <w:rFonts w:ascii="Palatino Linotype" w:eastAsia="Palatino Linotype" w:hAnsi="Palatino Linotype" w:cs="Palatino Linotype"/>
        </w:rPr>
      </w:pPr>
    </w:p>
    <w:p w14:paraId="7B79EFC3" w14:textId="58C3B3D7" w:rsidR="002E28F4" w:rsidRPr="0078322E" w:rsidRDefault="002E28F4" w:rsidP="002E28F4">
      <w:pPr>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rPr>
        <w:t xml:space="preserve">Dicho lo anterior, es de recordar que la parte Solicitante requirió </w:t>
      </w:r>
      <w:r w:rsidR="00A20FCF" w:rsidRPr="0078322E">
        <w:rPr>
          <w:rFonts w:ascii="Palatino Linotype" w:eastAsia="Palatino Linotype" w:hAnsi="Palatino Linotype" w:cs="Palatino Linotype"/>
        </w:rPr>
        <w:t xml:space="preserve">que la </w:t>
      </w:r>
      <w:r w:rsidR="00663FA0" w:rsidRPr="0078322E">
        <w:rPr>
          <w:rFonts w:ascii="Palatino Linotype" w:eastAsia="Palatino Linotype" w:hAnsi="Palatino Linotype" w:cs="Palatino Linotype"/>
        </w:rPr>
        <w:t>Síndico</w:t>
      </w:r>
      <w:r w:rsidR="00A20FCF" w:rsidRPr="0078322E">
        <w:rPr>
          <w:rFonts w:ascii="Palatino Linotype" w:eastAsia="Palatino Linotype" w:hAnsi="Palatino Linotype" w:cs="Palatino Linotype"/>
        </w:rPr>
        <w:t xml:space="preserve"> Municipal</w:t>
      </w:r>
      <w:r w:rsidR="00F14AEE" w:rsidRPr="0078322E">
        <w:rPr>
          <w:rFonts w:ascii="Palatino Linotype" w:eastAsia="Palatino Linotype" w:hAnsi="Palatino Linotype" w:cs="Palatino Linotype"/>
        </w:rPr>
        <w:t xml:space="preserve"> le </w:t>
      </w:r>
      <w:r w:rsidR="00FD72A2" w:rsidRPr="0078322E">
        <w:rPr>
          <w:rFonts w:ascii="Palatino Linotype" w:eastAsia="Palatino Linotype" w:hAnsi="Palatino Linotype" w:cs="Palatino Linotype"/>
        </w:rPr>
        <w:t xml:space="preserve">informara y </w:t>
      </w:r>
      <w:r w:rsidRPr="0078322E">
        <w:rPr>
          <w:rFonts w:ascii="Palatino Linotype" w:eastAsia="Palatino Linotype" w:hAnsi="Palatino Linotype" w:cs="Palatino Linotype"/>
        </w:rPr>
        <w:t xml:space="preserve">proporcionara la siguiente información: </w:t>
      </w:r>
    </w:p>
    <w:p w14:paraId="54CB791F" w14:textId="77777777" w:rsidR="00FD72A2" w:rsidRPr="0078322E" w:rsidRDefault="00FD72A2" w:rsidP="00A20FCF">
      <w:pPr>
        <w:spacing w:line="360" w:lineRule="auto"/>
        <w:jc w:val="both"/>
        <w:rPr>
          <w:rFonts w:ascii="Palatino Linotype" w:eastAsia="Palatino Linotype" w:hAnsi="Palatino Linotype" w:cs="Palatino Linotype"/>
        </w:rPr>
      </w:pPr>
    </w:p>
    <w:p w14:paraId="07724E4A" w14:textId="369341C9" w:rsidR="00A20FCF" w:rsidRPr="0078322E" w:rsidRDefault="00FD72A2" w:rsidP="00FD72A2">
      <w:pPr>
        <w:pStyle w:val="Prrafodelista"/>
        <w:numPr>
          <w:ilvl w:val="0"/>
          <w:numId w:val="24"/>
        </w:numPr>
        <w:spacing w:line="360" w:lineRule="auto"/>
        <w:jc w:val="both"/>
        <w:rPr>
          <w:rFonts w:ascii="Palatino Linotype" w:eastAsia="Palatino Linotype" w:hAnsi="Palatino Linotype" w:cs="Palatino Linotype"/>
          <w:sz w:val="24"/>
        </w:rPr>
      </w:pPr>
      <w:r w:rsidRPr="0078322E">
        <w:rPr>
          <w:rFonts w:ascii="Palatino Linotype" w:eastAsia="Palatino Linotype" w:hAnsi="Palatino Linotype" w:cs="Palatino Linotype"/>
          <w:sz w:val="24"/>
        </w:rPr>
        <w:t xml:space="preserve">El </w:t>
      </w:r>
      <w:r w:rsidR="00A20FCF" w:rsidRPr="0078322E">
        <w:rPr>
          <w:rFonts w:ascii="Palatino Linotype" w:eastAsia="Palatino Linotype" w:hAnsi="Palatino Linotype" w:cs="Palatino Linotype"/>
          <w:sz w:val="24"/>
        </w:rPr>
        <w:t xml:space="preserve">o los documentos que demuestren que ha supervisado a los representantes legales asignados para </w:t>
      </w:r>
      <w:r w:rsidR="00917EEB" w:rsidRPr="0078322E">
        <w:rPr>
          <w:rFonts w:ascii="Palatino Linotype" w:eastAsia="Palatino Linotype" w:hAnsi="Palatino Linotype" w:cs="Palatino Linotype"/>
          <w:sz w:val="24"/>
        </w:rPr>
        <w:t xml:space="preserve">una </w:t>
      </w:r>
      <w:r w:rsidR="00A20FCF" w:rsidRPr="0078322E">
        <w:rPr>
          <w:rFonts w:ascii="Palatino Linotype" w:eastAsia="Palatino Linotype" w:hAnsi="Palatino Linotype" w:cs="Palatino Linotype"/>
          <w:sz w:val="24"/>
        </w:rPr>
        <w:t xml:space="preserve">correcta atención y defensa de los litigios laborales, desde el 01 de enero de 2022 al 01 de noviembre de 2023 </w:t>
      </w:r>
    </w:p>
    <w:p w14:paraId="1C198B5E" w14:textId="77777777" w:rsidR="00663FA0" w:rsidRPr="0078322E" w:rsidRDefault="00663FA0" w:rsidP="00663FA0">
      <w:pPr>
        <w:spacing w:line="360" w:lineRule="auto"/>
        <w:ind w:right="49"/>
        <w:jc w:val="both"/>
        <w:rPr>
          <w:rFonts w:ascii="Palatino Linotype" w:eastAsia="Palatino Linotype" w:hAnsi="Palatino Linotype" w:cs="Palatino Linotype"/>
        </w:rPr>
      </w:pPr>
    </w:p>
    <w:p w14:paraId="319A9D4D" w14:textId="77777777" w:rsidR="00663FA0" w:rsidRPr="0078322E" w:rsidRDefault="00663FA0" w:rsidP="00663FA0">
      <w:pPr>
        <w:spacing w:line="360" w:lineRule="auto"/>
        <w:ind w:right="49"/>
        <w:jc w:val="both"/>
        <w:rPr>
          <w:rFonts w:ascii="Palatino Linotype" w:eastAsia="Palatino Linotype" w:hAnsi="Palatino Linotype" w:cs="Palatino Linotype"/>
        </w:rPr>
      </w:pPr>
      <w:r w:rsidRPr="0078322E">
        <w:rPr>
          <w:rFonts w:ascii="Palatino Linotype" w:eastAsia="Palatino Linotype" w:hAnsi="Palatino Linotype" w:cs="Palatino Linotype"/>
        </w:rPr>
        <w:t xml:space="preserve">En respuestas, el </w:t>
      </w:r>
      <w:r w:rsidRPr="0078322E">
        <w:rPr>
          <w:rFonts w:ascii="Palatino Linotype" w:eastAsia="Palatino Linotype" w:hAnsi="Palatino Linotype" w:cs="Palatino Linotype"/>
          <w:b/>
          <w:bCs/>
        </w:rPr>
        <w:t>Sujeto Obligado</w:t>
      </w:r>
      <w:r w:rsidRPr="0078322E">
        <w:rPr>
          <w:rFonts w:ascii="Palatino Linotype" w:eastAsia="Palatino Linotype" w:hAnsi="Palatino Linotype" w:cs="Palatino Linotype"/>
        </w:rPr>
        <w:t xml:space="preserve"> refirió lo siguiente: </w:t>
      </w:r>
    </w:p>
    <w:p w14:paraId="50BCCAAA" w14:textId="77777777" w:rsidR="00663FA0" w:rsidRPr="0078322E" w:rsidRDefault="00663FA0" w:rsidP="00663FA0">
      <w:pPr>
        <w:spacing w:line="360" w:lineRule="auto"/>
        <w:ind w:right="49"/>
        <w:jc w:val="both"/>
        <w:rPr>
          <w:rFonts w:ascii="Palatino Linotype" w:eastAsia="Palatino Linotype" w:hAnsi="Palatino Linotype" w:cs="Palatino Linotype"/>
        </w:rPr>
      </w:pPr>
    </w:p>
    <w:p w14:paraId="35B882DF" w14:textId="77777777" w:rsidR="00663FA0" w:rsidRPr="0078322E" w:rsidRDefault="00663FA0" w:rsidP="00663FA0">
      <w:pPr>
        <w:pStyle w:val="Prrafodelista"/>
        <w:numPr>
          <w:ilvl w:val="0"/>
          <w:numId w:val="25"/>
        </w:numPr>
        <w:spacing w:line="360" w:lineRule="auto"/>
        <w:ind w:right="49"/>
        <w:jc w:val="both"/>
        <w:rPr>
          <w:rFonts w:ascii="Palatino Linotype" w:eastAsia="Palatino Linotype" w:hAnsi="Palatino Linotype" w:cs="Palatino Linotype"/>
          <w:sz w:val="24"/>
        </w:rPr>
      </w:pPr>
      <w:r w:rsidRPr="0078322E">
        <w:rPr>
          <w:rFonts w:ascii="Palatino Linotype" w:eastAsia="Palatino Linotype" w:hAnsi="Palatino Linotype" w:cs="Palatino Linotype"/>
          <w:sz w:val="24"/>
        </w:rPr>
        <w:t xml:space="preserve">Que la Consejería Jurídica del Ayuntamiento de Tenango del Valle, informa al cabildo cada mes el estado que guarda cada uno de los asuntos laborales, instaurados en contra del Ayuntamiento, </w:t>
      </w:r>
    </w:p>
    <w:p w14:paraId="6CF48BE5" w14:textId="77777777" w:rsidR="00663FA0" w:rsidRPr="0078322E" w:rsidRDefault="00663FA0" w:rsidP="00663FA0">
      <w:pPr>
        <w:pStyle w:val="Prrafodelista"/>
        <w:numPr>
          <w:ilvl w:val="0"/>
          <w:numId w:val="25"/>
        </w:numPr>
        <w:spacing w:line="360" w:lineRule="auto"/>
        <w:ind w:right="49"/>
        <w:jc w:val="both"/>
        <w:rPr>
          <w:rFonts w:ascii="Palatino Linotype" w:eastAsia="Palatino Linotype" w:hAnsi="Palatino Linotype" w:cs="Palatino Linotype"/>
          <w:sz w:val="24"/>
        </w:rPr>
      </w:pPr>
      <w:r w:rsidRPr="0078322E">
        <w:rPr>
          <w:rFonts w:ascii="Palatino Linotype" w:eastAsia="Palatino Linotype" w:hAnsi="Palatino Linotype" w:cs="Palatino Linotype"/>
          <w:sz w:val="24"/>
        </w:rPr>
        <w:lastRenderedPageBreak/>
        <w:t xml:space="preserve">Que dichos </w:t>
      </w:r>
      <w:r w:rsidRPr="0078322E">
        <w:rPr>
          <w:rFonts w:ascii="Palatino Linotype" w:eastAsia="Palatino Linotype" w:hAnsi="Palatino Linotype" w:cs="Palatino Linotype"/>
          <w:b/>
          <w:sz w:val="24"/>
        </w:rPr>
        <w:t xml:space="preserve">informes son revisados por la sindicatura en conjunto con el titular de la consejería jurídica </w:t>
      </w:r>
      <w:r w:rsidRPr="0078322E">
        <w:rPr>
          <w:rFonts w:ascii="Palatino Linotype" w:eastAsia="Palatino Linotype" w:hAnsi="Palatino Linotype" w:cs="Palatino Linotype"/>
          <w:sz w:val="24"/>
        </w:rPr>
        <w:t xml:space="preserve">y la responsable de la atención a los mismos antes de ser presentados en sesión de cabildo. </w:t>
      </w:r>
    </w:p>
    <w:p w14:paraId="1567721D" w14:textId="77777777" w:rsidR="00663FA0" w:rsidRPr="0078322E" w:rsidRDefault="00663FA0" w:rsidP="00663FA0">
      <w:pPr>
        <w:pStyle w:val="Prrafodelista"/>
        <w:numPr>
          <w:ilvl w:val="0"/>
          <w:numId w:val="25"/>
        </w:numPr>
        <w:spacing w:line="360" w:lineRule="auto"/>
        <w:ind w:right="49"/>
        <w:jc w:val="both"/>
        <w:rPr>
          <w:rFonts w:ascii="Palatino Linotype" w:eastAsia="Palatino Linotype" w:hAnsi="Palatino Linotype" w:cs="Palatino Linotype"/>
          <w:sz w:val="24"/>
        </w:rPr>
      </w:pPr>
      <w:r w:rsidRPr="0078322E">
        <w:rPr>
          <w:rFonts w:ascii="Palatino Linotype" w:eastAsia="Palatino Linotype" w:hAnsi="Palatino Linotype" w:cs="Palatino Linotype"/>
          <w:sz w:val="24"/>
        </w:rPr>
        <w:t>Que en la sesión de cabildo se encuentran asentadas sus participaciones respecto a este tema,</w:t>
      </w:r>
    </w:p>
    <w:p w14:paraId="38AE6691" w14:textId="3BFA9853" w:rsidR="00663FA0" w:rsidRPr="0078322E" w:rsidRDefault="00663FA0" w:rsidP="00663FA0">
      <w:pPr>
        <w:pStyle w:val="Prrafodelista"/>
        <w:numPr>
          <w:ilvl w:val="0"/>
          <w:numId w:val="25"/>
        </w:numPr>
        <w:spacing w:line="360" w:lineRule="auto"/>
        <w:ind w:right="49"/>
        <w:jc w:val="both"/>
        <w:rPr>
          <w:rFonts w:ascii="Palatino Linotype" w:eastAsia="Palatino Linotype" w:hAnsi="Palatino Linotype" w:cs="Palatino Linotype"/>
          <w:sz w:val="24"/>
        </w:rPr>
      </w:pPr>
      <w:r w:rsidRPr="0078322E">
        <w:rPr>
          <w:rFonts w:ascii="Palatino Linotype" w:eastAsia="Palatino Linotype" w:hAnsi="Palatino Linotype" w:cs="Palatino Linotype"/>
          <w:sz w:val="24"/>
        </w:rPr>
        <w:t xml:space="preserve">Que tanto los informes a los asuntos laborales como sus participaciones obran en las actas de las sesiones de cabildo correspondientes a cada mes, las cuales puede consultar en el siguiente link: </w:t>
      </w:r>
      <w:hyperlink r:id="rId10" w:history="1">
        <w:r w:rsidRPr="0078322E">
          <w:rPr>
            <w:rStyle w:val="Hipervnculo"/>
            <w:rFonts w:ascii="Palatino Linotype" w:eastAsia="Palatino Linotype" w:hAnsi="Palatino Linotype" w:cs="Palatino Linotype"/>
            <w:color w:val="auto"/>
            <w:sz w:val="24"/>
          </w:rPr>
          <w:t>https://ipomex2.ipomex.org.mx/ipo3/lgt/indice/TENANGODELVALLE/art_94_ii_b2/5.web</w:t>
        </w:r>
      </w:hyperlink>
    </w:p>
    <w:p w14:paraId="571DE1B9" w14:textId="77777777" w:rsidR="00663FA0" w:rsidRPr="0078322E" w:rsidRDefault="00663FA0" w:rsidP="00663FA0">
      <w:pPr>
        <w:spacing w:line="360" w:lineRule="auto"/>
        <w:ind w:right="49"/>
        <w:jc w:val="both"/>
        <w:rPr>
          <w:rFonts w:ascii="Palatino Linotype" w:eastAsia="Palatino Linotype" w:hAnsi="Palatino Linotype" w:cs="Palatino Linotype"/>
          <w:sz w:val="28"/>
        </w:rPr>
      </w:pPr>
    </w:p>
    <w:p w14:paraId="5FA83852" w14:textId="2E26FBB9" w:rsidR="00663FA0" w:rsidRPr="0078322E" w:rsidRDefault="00663FA0" w:rsidP="00663FA0">
      <w:pPr>
        <w:spacing w:line="360" w:lineRule="auto"/>
        <w:ind w:right="49"/>
        <w:jc w:val="both"/>
        <w:rPr>
          <w:rFonts w:ascii="Palatino Linotype" w:eastAsia="Palatino Linotype" w:hAnsi="Palatino Linotype" w:cs="Palatino Linotype"/>
        </w:rPr>
      </w:pPr>
      <w:r w:rsidRPr="0078322E">
        <w:rPr>
          <w:rFonts w:ascii="Palatino Linotype" w:eastAsia="Palatino Linotype" w:hAnsi="Palatino Linotype" w:cs="Palatino Linotype"/>
        </w:rPr>
        <w:t xml:space="preserve">Derivado de ello, la parte Solicitante, se inconformó del link que le fue proporcionado, toda vez que a su decir de dicha liga no se observa la información que requirió. </w:t>
      </w:r>
    </w:p>
    <w:p w14:paraId="2B7EEF33" w14:textId="77777777" w:rsidR="00663FA0" w:rsidRPr="0078322E" w:rsidRDefault="00663FA0" w:rsidP="00663FA0">
      <w:pPr>
        <w:spacing w:line="360" w:lineRule="auto"/>
        <w:ind w:right="49"/>
        <w:jc w:val="both"/>
        <w:rPr>
          <w:rFonts w:ascii="Palatino Linotype" w:eastAsia="Palatino Linotype" w:hAnsi="Palatino Linotype" w:cs="Palatino Linotype"/>
        </w:rPr>
      </w:pPr>
    </w:p>
    <w:p w14:paraId="4B70038A" w14:textId="77777777" w:rsidR="00F14AEE" w:rsidRPr="0078322E" w:rsidRDefault="00663FA0" w:rsidP="00F14AEE">
      <w:pPr>
        <w:spacing w:line="360" w:lineRule="auto"/>
        <w:ind w:right="49"/>
        <w:jc w:val="both"/>
        <w:rPr>
          <w:rFonts w:ascii="Palatino Linotype" w:eastAsia="Palatino Linotype" w:hAnsi="Palatino Linotype" w:cs="Palatino Linotype"/>
        </w:rPr>
      </w:pPr>
      <w:r w:rsidRPr="0078322E">
        <w:rPr>
          <w:rFonts w:ascii="Palatino Linotype" w:eastAsia="Palatino Linotype" w:hAnsi="Palatino Linotype" w:cs="Palatino Linotype"/>
        </w:rPr>
        <w:t xml:space="preserve">Es así que, mediante informes justificados, el </w:t>
      </w:r>
      <w:r w:rsidRPr="0078322E">
        <w:rPr>
          <w:rFonts w:ascii="Palatino Linotype" w:eastAsia="Palatino Linotype" w:hAnsi="Palatino Linotype" w:cs="Palatino Linotype"/>
          <w:b/>
          <w:bCs/>
        </w:rPr>
        <w:t>Sujeto Obligado</w:t>
      </w:r>
      <w:r w:rsidRPr="0078322E">
        <w:rPr>
          <w:rFonts w:ascii="Palatino Linotype" w:eastAsia="Palatino Linotype" w:hAnsi="Palatino Linotype" w:cs="Palatino Linotype"/>
        </w:rPr>
        <w:t xml:space="preserve"> </w:t>
      </w:r>
      <w:r w:rsidR="00F14AEE" w:rsidRPr="0078322E">
        <w:rPr>
          <w:rFonts w:ascii="Palatino Linotype" w:eastAsia="Palatino Linotype" w:hAnsi="Palatino Linotype" w:cs="Palatino Linotype"/>
        </w:rPr>
        <w:t xml:space="preserve">amplia su respuesta inicial, al manifestar lo siguiente: </w:t>
      </w:r>
    </w:p>
    <w:p w14:paraId="1B935C9F" w14:textId="77777777" w:rsidR="00F14AEE" w:rsidRPr="0078322E" w:rsidRDefault="00F14AEE" w:rsidP="00F14AEE">
      <w:pPr>
        <w:spacing w:line="360" w:lineRule="auto"/>
        <w:ind w:right="49"/>
        <w:jc w:val="both"/>
        <w:rPr>
          <w:rFonts w:ascii="Palatino Linotype" w:eastAsia="Palatino Linotype" w:hAnsi="Palatino Linotype" w:cs="Palatino Linotype"/>
        </w:rPr>
      </w:pPr>
    </w:p>
    <w:p w14:paraId="58AC98AF" w14:textId="1C0A06AA" w:rsidR="00335367" w:rsidRPr="0078322E" w:rsidRDefault="00F14AEE" w:rsidP="00335367">
      <w:pPr>
        <w:pStyle w:val="Prrafodelista"/>
        <w:numPr>
          <w:ilvl w:val="0"/>
          <w:numId w:val="26"/>
        </w:numPr>
        <w:spacing w:line="360" w:lineRule="auto"/>
        <w:ind w:right="49"/>
        <w:jc w:val="both"/>
        <w:rPr>
          <w:rFonts w:ascii="Palatino Linotype" w:eastAsia="Palatino Linotype" w:hAnsi="Palatino Linotype" w:cs="Palatino Linotype"/>
          <w:bCs/>
          <w:sz w:val="24"/>
        </w:rPr>
      </w:pPr>
      <w:r w:rsidRPr="0078322E">
        <w:rPr>
          <w:rFonts w:ascii="Palatino Linotype" w:eastAsia="Palatino Linotype" w:hAnsi="Palatino Linotype" w:cs="Palatino Linotype"/>
          <w:sz w:val="24"/>
        </w:rPr>
        <w:t xml:space="preserve">Que </w:t>
      </w:r>
      <w:r w:rsidRPr="0078322E">
        <w:rPr>
          <w:rFonts w:ascii="Palatino Linotype" w:eastAsia="Palatino Linotype" w:hAnsi="Palatino Linotype" w:cs="Palatino Linotype"/>
          <w:bCs/>
          <w:sz w:val="24"/>
        </w:rPr>
        <w:t xml:space="preserve">con la finalidad de complementar dicha información hace entrega de los oficios por medio de los cuales </w:t>
      </w:r>
      <w:r w:rsidR="0045094C" w:rsidRPr="0078322E">
        <w:rPr>
          <w:rFonts w:ascii="Palatino Linotype" w:eastAsia="Palatino Linotype" w:hAnsi="Palatino Linotype" w:cs="Palatino Linotype"/>
          <w:bCs/>
          <w:sz w:val="24"/>
        </w:rPr>
        <w:t xml:space="preserve">la Sindica Municipal </w:t>
      </w:r>
      <w:r w:rsidRPr="0078322E">
        <w:rPr>
          <w:rFonts w:ascii="Palatino Linotype" w:eastAsia="Palatino Linotype" w:hAnsi="Palatino Linotype" w:cs="Palatino Linotype"/>
          <w:bCs/>
          <w:sz w:val="24"/>
        </w:rPr>
        <w:t>solicitó al Titular de la Consejería Jurídica</w:t>
      </w:r>
      <w:r w:rsidR="0045094C" w:rsidRPr="0078322E">
        <w:rPr>
          <w:rFonts w:ascii="Palatino Linotype" w:eastAsia="Palatino Linotype" w:hAnsi="Palatino Linotype" w:cs="Palatino Linotype"/>
          <w:bCs/>
          <w:sz w:val="24"/>
        </w:rPr>
        <w:t xml:space="preserve">, al Presidente Municipal en su carácter de Presidenta de la Comisión </w:t>
      </w:r>
      <w:r w:rsidR="00335367" w:rsidRPr="0078322E">
        <w:rPr>
          <w:rFonts w:ascii="Palatino Linotype" w:eastAsia="Palatino Linotype" w:hAnsi="Palatino Linotype" w:cs="Palatino Linotype"/>
          <w:bCs/>
          <w:sz w:val="24"/>
        </w:rPr>
        <w:t xml:space="preserve">Edilicia </w:t>
      </w:r>
      <w:r w:rsidR="0045094C" w:rsidRPr="0078322E">
        <w:rPr>
          <w:rFonts w:ascii="Palatino Linotype" w:eastAsia="Palatino Linotype" w:hAnsi="Palatino Linotype" w:cs="Palatino Linotype"/>
          <w:bCs/>
          <w:sz w:val="24"/>
        </w:rPr>
        <w:t>de Hacienda</w:t>
      </w:r>
      <w:r w:rsidRPr="0078322E">
        <w:rPr>
          <w:rFonts w:ascii="Palatino Linotype" w:eastAsia="Palatino Linotype" w:hAnsi="Palatino Linotype" w:cs="Palatino Linotype"/>
          <w:bCs/>
          <w:sz w:val="24"/>
        </w:rPr>
        <w:t xml:space="preserve"> </w:t>
      </w:r>
      <w:r w:rsidR="00335367" w:rsidRPr="0078322E">
        <w:rPr>
          <w:rFonts w:ascii="Palatino Linotype" w:eastAsia="Palatino Linotype" w:hAnsi="Palatino Linotype" w:cs="Palatino Linotype"/>
          <w:bCs/>
          <w:sz w:val="24"/>
        </w:rPr>
        <w:t xml:space="preserve">y al Tesorero Municipal, </w:t>
      </w:r>
      <w:r w:rsidRPr="0078322E">
        <w:rPr>
          <w:rFonts w:ascii="Palatino Linotype" w:eastAsia="Palatino Linotype" w:hAnsi="Palatino Linotype" w:cs="Palatino Linotype"/>
          <w:bCs/>
          <w:sz w:val="24"/>
        </w:rPr>
        <w:t>informara</w:t>
      </w:r>
      <w:r w:rsidR="00335367" w:rsidRPr="0078322E">
        <w:rPr>
          <w:rFonts w:ascii="Palatino Linotype" w:eastAsia="Palatino Linotype" w:hAnsi="Palatino Linotype" w:cs="Palatino Linotype"/>
          <w:bCs/>
          <w:sz w:val="24"/>
        </w:rPr>
        <w:t>n</w:t>
      </w:r>
      <w:r w:rsidRPr="0078322E">
        <w:rPr>
          <w:rFonts w:ascii="Palatino Linotype" w:eastAsia="Palatino Linotype" w:hAnsi="Palatino Linotype" w:cs="Palatino Linotype"/>
          <w:bCs/>
          <w:sz w:val="24"/>
        </w:rPr>
        <w:t xml:space="preserve"> el estatus de los asuntos laborales que se tienen instaurados en contra del </w:t>
      </w:r>
      <w:r w:rsidRPr="0078322E">
        <w:rPr>
          <w:rFonts w:ascii="Palatino Linotype" w:eastAsia="Palatino Linotype" w:hAnsi="Palatino Linotype" w:cs="Palatino Linotype"/>
          <w:bCs/>
          <w:sz w:val="24"/>
        </w:rPr>
        <w:lastRenderedPageBreak/>
        <w:t>Ayuntamiento</w:t>
      </w:r>
      <w:r w:rsidR="00335367" w:rsidRPr="0078322E">
        <w:rPr>
          <w:rFonts w:ascii="Palatino Linotype" w:eastAsia="Palatino Linotype" w:hAnsi="Palatino Linotype" w:cs="Palatino Linotype"/>
          <w:bCs/>
          <w:sz w:val="24"/>
        </w:rPr>
        <w:t>, los programas y acciones que se tienen considerados para la prevención, atención y pago de laudos laborales; así como, los pagos que se han realizado por concepto de asuntos laborales y/o administrativos, en los que hayan condenado el H. Ayuntamiento, por medio de convenio, sentencia o laudo y que para el caso de que se hayan realizado pagos por dichos conceptos, informe los montos, nombre del beneficiario y las fechas en que fueron realizados.</w:t>
      </w:r>
    </w:p>
    <w:p w14:paraId="0EA18E05" w14:textId="22736DDC" w:rsidR="00F14AEE" w:rsidRPr="0078322E" w:rsidRDefault="0045094C" w:rsidP="00335367">
      <w:pPr>
        <w:pStyle w:val="Prrafodelista"/>
        <w:numPr>
          <w:ilvl w:val="0"/>
          <w:numId w:val="26"/>
        </w:numPr>
        <w:spacing w:line="360" w:lineRule="auto"/>
        <w:ind w:right="49"/>
        <w:jc w:val="both"/>
        <w:rPr>
          <w:rFonts w:ascii="Palatino Linotype" w:eastAsia="Palatino Linotype" w:hAnsi="Palatino Linotype" w:cs="Palatino Linotype"/>
          <w:bCs/>
          <w:sz w:val="24"/>
        </w:rPr>
      </w:pPr>
      <w:r w:rsidRPr="0078322E">
        <w:rPr>
          <w:rFonts w:ascii="Palatino Linotype" w:eastAsia="Palatino Linotype" w:hAnsi="Palatino Linotype" w:cs="Palatino Linotype"/>
          <w:bCs/>
          <w:sz w:val="24"/>
        </w:rPr>
        <w:t>Q</w:t>
      </w:r>
      <w:r w:rsidR="00F14AEE" w:rsidRPr="0078322E">
        <w:rPr>
          <w:rFonts w:ascii="Palatino Linotype" w:eastAsia="Palatino Linotype" w:hAnsi="Palatino Linotype" w:cs="Palatino Linotype"/>
          <w:bCs/>
          <w:sz w:val="24"/>
        </w:rPr>
        <w:t>ue</w:t>
      </w:r>
      <w:r w:rsidRPr="0078322E">
        <w:rPr>
          <w:rFonts w:ascii="Palatino Linotype" w:eastAsia="Palatino Linotype" w:hAnsi="Palatino Linotype" w:cs="Palatino Linotype"/>
          <w:bCs/>
          <w:sz w:val="24"/>
        </w:rPr>
        <w:t xml:space="preserve"> </w:t>
      </w:r>
      <w:r w:rsidR="00F14AEE" w:rsidRPr="0078322E">
        <w:rPr>
          <w:rFonts w:ascii="Palatino Linotype" w:eastAsia="Palatino Linotype" w:hAnsi="Palatino Linotype" w:cs="Palatino Linotype"/>
          <w:bCs/>
          <w:sz w:val="24"/>
        </w:rPr>
        <w:t xml:space="preserve">el titular de la Consejería Jurídica, antes de presentar el informe al Cabildo, se reúne con </w:t>
      </w:r>
      <w:r w:rsidRPr="0078322E">
        <w:rPr>
          <w:rFonts w:ascii="Palatino Linotype" w:eastAsia="Palatino Linotype" w:hAnsi="Palatino Linotype" w:cs="Palatino Linotype"/>
          <w:bCs/>
          <w:sz w:val="24"/>
        </w:rPr>
        <w:t>la Síndico Municipal</w:t>
      </w:r>
      <w:r w:rsidR="00F14AEE" w:rsidRPr="0078322E">
        <w:rPr>
          <w:rFonts w:ascii="Palatino Linotype" w:eastAsia="Palatino Linotype" w:hAnsi="Palatino Linotype" w:cs="Palatino Linotype"/>
          <w:bCs/>
          <w:sz w:val="24"/>
        </w:rPr>
        <w:t xml:space="preserve">, para infórmale el estatus que guardan los asuntos laborales en contra del Ayuntamiento, </w:t>
      </w:r>
      <w:r w:rsidRPr="0078322E">
        <w:rPr>
          <w:rFonts w:ascii="Palatino Linotype" w:eastAsia="Palatino Linotype" w:hAnsi="Palatino Linotype" w:cs="Palatino Linotype"/>
          <w:bCs/>
          <w:sz w:val="24"/>
        </w:rPr>
        <w:t xml:space="preserve">advirtiendo que </w:t>
      </w:r>
      <w:r w:rsidR="00F14AEE" w:rsidRPr="0078322E">
        <w:rPr>
          <w:rFonts w:ascii="Palatino Linotype" w:eastAsia="Palatino Linotype" w:hAnsi="Palatino Linotype" w:cs="Palatino Linotype"/>
          <w:bCs/>
          <w:sz w:val="24"/>
        </w:rPr>
        <w:t xml:space="preserve">dicha reunión se genera de manera mensual. </w:t>
      </w:r>
    </w:p>
    <w:p w14:paraId="22457939" w14:textId="4402A25C" w:rsidR="00F14AEE" w:rsidRPr="0078322E" w:rsidRDefault="0045094C" w:rsidP="00335367">
      <w:pPr>
        <w:pStyle w:val="Prrafodelista"/>
        <w:numPr>
          <w:ilvl w:val="0"/>
          <w:numId w:val="26"/>
        </w:numPr>
        <w:spacing w:line="360" w:lineRule="auto"/>
        <w:jc w:val="both"/>
        <w:rPr>
          <w:rFonts w:ascii="Palatino Linotype" w:eastAsia="Palatino Linotype" w:hAnsi="Palatino Linotype" w:cs="Palatino Linotype"/>
          <w:bCs/>
          <w:sz w:val="24"/>
        </w:rPr>
      </w:pPr>
      <w:r w:rsidRPr="0078322E">
        <w:rPr>
          <w:rFonts w:ascii="Palatino Linotype" w:eastAsia="Palatino Linotype" w:hAnsi="Palatino Linotype" w:cs="Palatino Linotype"/>
          <w:bCs/>
          <w:sz w:val="24"/>
        </w:rPr>
        <w:t>Q</w:t>
      </w:r>
      <w:r w:rsidR="00F14AEE" w:rsidRPr="0078322E">
        <w:rPr>
          <w:rFonts w:ascii="Palatino Linotype" w:eastAsia="Palatino Linotype" w:hAnsi="Palatino Linotype" w:cs="Palatino Linotype"/>
          <w:bCs/>
          <w:sz w:val="24"/>
        </w:rPr>
        <w:t>ue</w:t>
      </w:r>
      <w:r w:rsidRPr="0078322E">
        <w:rPr>
          <w:rFonts w:ascii="Palatino Linotype" w:eastAsia="Palatino Linotype" w:hAnsi="Palatino Linotype" w:cs="Palatino Linotype"/>
          <w:bCs/>
          <w:sz w:val="24"/>
        </w:rPr>
        <w:t xml:space="preserve"> </w:t>
      </w:r>
      <w:r w:rsidR="00F14AEE" w:rsidRPr="0078322E">
        <w:rPr>
          <w:rFonts w:ascii="Palatino Linotype" w:eastAsia="Palatino Linotype" w:hAnsi="Palatino Linotype" w:cs="Palatino Linotype"/>
          <w:bCs/>
          <w:sz w:val="24"/>
        </w:rPr>
        <w:t xml:space="preserve">si bien es una de las atribuciones del Síndico Municipal la supervisión de los representantes legales asignados para la atención de los asuntos laborales, atribución a la cual </w:t>
      </w:r>
      <w:r w:rsidRPr="0078322E">
        <w:rPr>
          <w:rFonts w:ascii="Palatino Linotype" w:eastAsia="Palatino Linotype" w:hAnsi="Palatino Linotype" w:cs="Palatino Linotype"/>
          <w:bCs/>
          <w:sz w:val="24"/>
        </w:rPr>
        <w:t xml:space="preserve">la </w:t>
      </w:r>
      <w:r w:rsidR="00F14AEE" w:rsidRPr="0078322E">
        <w:rPr>
          <w:rFonts w:ascii="Palatino Linotype" w:eastAsia="Palatino Linotype" w:hAnsi="Palatino Linotype" w:cs="Palatino Linotype"/>
          <w:bCs/>
          <w:sz w:val="24"/>
        </w:rPr>
        <w:t>sindicatura está atenta y en constante comunicación con el Titular de la Consejería Jurídica, quien puntualmente informa de la manera antes descrita la situación que guarda cada uno de los asuntos laborales, dentro de la administración municipal</w:t>
      </w:r>
      <w:r w:rsidRPr="0078322E">
        <w:rPr>
          <w:rFonts w:ascii="Palatino Linotype" w:eastAsia="Palatino Linotype" w:hAnsi="Palatino Linotype" w:cs="Palatino Linotype"/>
          <w:bCs/>
          <w:sz w:val="24"/>
        </w:rPr>
        <w:t xml:space="preserve">, lo cierto es que </w:t>
      </w:r>
      <w:r w:rsidR="00F14AEE" w:rsidRPr="0078322E">
        <w:rPr>
          <w:rFonts w:ascii="Palatino Linotype" w:eastAsia="Palatino Linotype" w:hAnsi="Palatino Linotype" w:cs="Palatino Linotype"/>
          <w:bCs/>
          <w:sz w:val="24"/>
        </w:rPr>
        <w:t xml:space="preserve">existe un área especializada en materia de Derecho Laboral, dedicada exclusivamente a la atención de los asuntos de dicha índole, que está subordinada a la Consejería Jurídica del Ayuntamiento. </w:t>
      </w:r>
    </w:p>
    <w:p w14:paraId="249B472C" w14:textId="24FF9A72" w:rsidR="0045094C" w:rsidRPr="0078322E" w:rsidRDefault="0045094C" w:rsidP="0045094C">
      <w:pPr>
        <w:pStyle w:val="Prrafodelista"/>
        <w:numPr>
          <w:ilvl w:val="0"/>
          <w:numId w:val="26"/>
        </w:numPr>
        <w:spacing w:line="360" w:lineRule="auto"/>
        <w:jc w:val="both"/>
        <w:rPr>
          <w:rFonts w:ascii="Palatino Linotype" w:eastAsia="Palatino Linotype" w:hAnsi="Palatino Linotype" w:cs="Palatino Linotype"/>
          <w:bCs/>
          <w:sz w:val="24"/>
        </w:rPr>
      </w:pPr>
      <w:r w:rsidRPr="0078322E">
        <w:rPr>
          <w:rFonts w:ascii="Palatino Linotype" w:eastAsia="Palatino Linotype" w:hAnsi="Palatino Linotype" w:cs="Palatino Linotype"/>
          <w:bCs/>
          <w:sz w:val="24"/>
        </w:rPr>
        <w:t xml:space="preserve">Que </w:t>
      </w:r>
      <w:r w:rsidR="00F14AEE" w:rsidRPr="0078322E">
        <w:rPr>
          <w:rFonts w:ascii="Palatino Linotype" w:eastAsia="Palatino Linotype" w:hAnsi="Palatino Linotype" w:cs="Palatino Linotype"/>
          <w:bCs/>
          <w:sz w:val="24"/>
        </w:rPr>
        <w:t>la Síndico Municipal inform</w:t>
      </w:r>
      <w:r w:rsidRPr="0078322E">
        <w:rPr>
          <w:rFonts w:ascii="Palatino Linotype" w:eastAsia="Palatino Linotype" w:hAnsi="Palatino Linotype" w:cs="Palatino Linotype"/>
          <w:bCs/>
          <w:sz w:val="24"/>
        </w:rPr>
        <w:t>ó</w:t>
      </w:r>
      <w:r w:rsidR="00F14AEE" w:rsidRPr="0078322E">
        <w:rPr>
          <w:rFonts w:ascii="Palatino Linotype" w:eastAsia="Palatino Linotype" w:hAnsi="Palatino Linotype" w:cs="Palatino Linotype"/>
          <w:bCs/>
          <w:sz w:val="24"/>
        </w:rPr>
        <w:t xml:space="preserve"> al solicitante la manera en la que se supervisa a los representantes legales asignados para la atención de los </w:t>
      </w:r>
      <w:r w:rsidR="00F14AEE" w:rsidRPr="0078322E">
        <w:rPr>
          <w:rFonts w:ascii="Palatino Linotype" w:eastAsia="Palatino Linotype" w:hAnsi="Palatino Linotype" w:cs="Palatino Linotype"/>
          <w:bCs/>
          <w:sz w:val="24"/>
        </w:rPr>
        <w:lastRenderedPageBreak/>
        <w:t>asuntos laborales, y con ello se cumple con la obligación de brindar la información pública solicitada a través de la plataforma SAIMEX</w:t>
      </w:r>
      <w:r w:rsidRPr="0078322E">
        <w:rPr>
          <w:rFonts w:ascii="Palatino Linotype" w:eastAsia="Palatino Linotype" w:hAnsi="Palatino Linotype" w:cs="Palatino Linotype"/>
          <w:bCs/>
          <w:sz w:val="24"/>
        </w:rPr>
        <w:t>.</w:t>
      </w:r>
    </w:p>
    <w:p w14:paraId="152229C1" w14:textId="6846768A" w:rsidR="00F14AEE" w:rsidRPr="0078322E" w:rsidRDefault="0045094C" w:rsidP="0045094C">
      <w:pPr>
        <w:pStyle w:val="Prrafodelista"/>
        <w:numPr>
          <w:ilvl w:val="0"/>
          <w:numId w:val="26"/>
        </w:numPr>
        <w:spacing w:line="360" w:lineRule="auto"/>
        <w:jc w:val="both"/>
        <w:rPr>
          <w:rFonts w:ascii="Palatino Linotype" w:eastAsia="Palatino Linotype" w:hAnsi="Palatino Linotype" w:cs="Palatino Linotype"/>
          <w:bCs/>
          <w:sz w:val="24"/>
        </w:rPr>
      </w:pPr>
      <w:r w:rsidRPr="0078322E">
        <w:rPr>
          <w:rFonts w:ascii="Palatino Linotype" w:eastAsia="Palatino Linotype" w:hAnsi="Palatino Linotype" w:cs="Palatino Linotype"/>
          <w:bCs/>
          <w:sz w:val="24"/>
        </w:rPr>
        <w:t>Finalmente</w:t>
      </w:r>
      <w:r w:rsidR="00F14AEE" w:rsidRPr="0078322E">
        <w:rPr>
          <w:rFonts w:ascii="Palatino Linotype" w:eastAsia="Palatino Linotype" w:hAnsi="Palatino Linotype" w:cs="Palatino Linotype"/>
          <w:bCs/>
          <w:sz w:val="24"/>
        </w:rPr>
        <w:t xml:space="preserve"> hace de su conocimiento que la obligación de proporcionar la información como sujetos obligados no implica procesarla o generarla a petición del solicitante como se puede observar en lo dispuesto por el artículo 12 de la Ley de Transparencia y Acceso a la Información Pública del Estado de México. </w:t>
      </w:r>
    </w:p>
    <w:p w14:paraId="7ABA72BA" w14:textId="219869F6" w:rsidR="002E28F4" w:rsidRPr="0078322E" w:rsidRDefault="001E7541">
      <w:pPr>
        <w:spacing w:before="240" w:after="240" w:line="360" w:lineRule="auto"/>
        <w:jc w:val="both"/>
        <w:rPr>
          <w:rFonts w:ascii="Palatino Linotype" w:eastAsia="Palatino Linotype" w:hAnsi="Palatino Linotype" w:cs="Palatino Linotype"/>
          <w:bCs/>
        </w:rPr>
      </w:pPr>
      <w:r w:rsidRPr="0078322E">
        <w:rPr>
          <w:rFonts w:ascii="Palatino Linotype" w:eastAsia="Palatino Linotype" w:hAnsi="Palatino Linotype" w:cs="Palatino Linotype"/>
          <w:bCs/>
        </w:rPr>
        <w:t xml:space="preserve">Una vez precisado lo anterior, es importante traer a contexto las atribuciones con las que cuentan los Síndicos Municipales, de conformidad con el </w:t>
      </w:r>
      <w:r w:rsidR="00572F19" w:rsidRPr="0078322E">
        <w:rPr>
          <w:rFonts w:ascii="Palatino Linotype" w:eastAsia="Palatino Linotype" w:hAnsi="Palatino Linotype" w:cs="Palatino Linotype"/>
          <w:bCs/>
        </w:rPr>
        <w:t xml:space="preserve">artículo </w:t>
      </w:r>
      <w:r w:rsidRPr="0078322E">
        <w:rPr>
          <w:rFonts w:ascii="Palatino Linotype" w:eastAsia="Palatino Linotype" w:hAnsi="Palatino Linotype" w:cs="Palatino Linotype"/>
          <w:bCs/>
        </w:rPr>
        <w:t xml:space="preserve">53 de la Ley Orgánica Municipal del Estado de México, que refiere: </w:t>
      </w:r>
    </w:p>
    <w:p w14:paraId="1FF4407F" w14:textId="4F1B9395" w:rsidR="001E7541" w:rsidRPr="0078322E" w:rsidRDefault="00CC6EEF" w:rsidP="00641AAD">
      <w:pPr>
        <w:spacing w:line="276" w:lineRule="auto"/>
        <w:ind w:left="851" w:right="616"/>
        <w:jc w:val="both"/>
        <w:rPr>
          <w:rFonts w:ascii="Palatino Linotype" w:eastAsia="Palatino Linotype" w:hAnsi="Palatino Linotype" w:cs="Palatino Linotype"/>
          <w:bCs/>
          <w:i/>
          <w:iCs/>
          <w:sz w:val="22"/>
          <w:szCs w:val="22"/>
        </w:rPr>
      </w:pPr>
      <w:r w:rsidRPr="0078322E">
        <w:rPr>
          <w:rFonts w:ascii="Palatino Linotype" w:eastAsia="Palatino Linotype" w:hAnsi="Palatino Linotype" w:cs="Palatino Linotype"/>
          <w:bCs/>
          <w:i/>
          <w:iCs/>
          <w:sz w:val="22"/>
          <w:szCs w:val="22"/>
        </w:rPr>
        <w:t>“</w:t>
      </w:r>
      <w:r w:rsidR="001E7541" w:rsidRPr="0078322E">
        <w:rPr>
          <w:rFonts w:ascii="Palatino Linotype" w:eastAsia="Palatino Linotype" w:hAnsi="Palatino Linotype" w:cs="Palatino Linotype"/>
          <w:b/>
          <w:bCs/>
          <w:i/>
          <w:iCs/>
          <w:sz w:val="22"/>
          <w:szCs w:val="22"/>
        </w:rPr>
        <w:t>Artículo 53.- Los síndicos tendrán las siguientes atribuciones</w:t>
      </w:r>
      <w:r w:rsidR="001E7541" w:rsidRPr="0078322E">
        <w:rPr>
          <w:rFonts w:ascii="Palatino Linotype" w:eastAsia="Palatino Linotype" w:hAnsi="Palatino Linotype" w:cs="Palatino Linotype"/>
          <w:bCs/>
          <w:i/>
          <w:iCs/>
          <w:sz w:val="22"/>
          <w:szCs w:val="22"/>
        </w:rPr>
        <w:t>:</w:t>
      </w:r>
    </w:p>
    <w:p w14:paraId="31AC42A4" w14:textId="539470D0" w:rsidR="001E7541" w:rsidRPr="0078322E" w:rsidRDefault="001E7541" w:rsidP="00641AAD">
      <w:pPr>
        <w:spacing w:line="276" w:lineRule="auto"/>
        <w:ind w:left="851" w:right="616"/>
        <w:jc w:val="both"/>
        <w:rPr>
          <w:rFonts w:ascii="Palatino Linotype" w:eastAsia="Palatino Linotype" w:hAnsi="Palatino Linotype" w:cs="Palatino Linotype"/>
          <w:bCs/>
          <w:i/>
          <w:iCs/>
          <w:sz w:val="22"/>
          <w:szCs w:val="22"/>
        </w:rPr>
      </w:pPr>
      <w:r w:rsidRPr="0078322E">
        <w:rPr>
          <w:rFonts w:ascii="Palatino Linotype" w:eastAsia="Palatino Linotype" w:hAnsi="Palatino Linotype" w:cs="Palatino Linotype"/>
          <w:bCs/>
          <w:i/>
          <w:iCs/>
          <w:sz w:val="22"/>
          <w:szCs w:val="22"/>
        </w:rPr>
        <w:t>I. Procurar, defender y promover los derechos e intereses municipales; representar jurídicamente a los integrantes de los ayuntamientos, facultándolos para otorgar y revocar poderes generales y especiales a terceros o mediante oficio para la debida representación jurídica correspondiente, pudiendo convenir en los mismos.</w:t>
      </w:r>
    </w:p>
    <w:p w14:paraId="6FD3681E" w14:textId="77777777" w:rsidR="00B222D8" w:rsidRPr="0078322E" w:rsidRDefault="00B222D8" w:rsidP="00641AAD">
      <w:pPr>
        <w:spacing w:line="276" w:lineRule="auto"/>
        <w:ind w:left="851" w:right="616"/>
        <w:jc w:val="both"/>
        <w:rPr>
          <w:rFonts w:ascii="Palatino Linotype" w:eastAsia="Palatino Linotype" w:hAnsi="Palatino Linotype" w:cs="Palatino Linotype"/>
          <w:bCs/>
          <w:i/>
          <w:iCs/>
          <w:sz w:val="22"/>
          <w:szCs w:val="22"/>
        </w:rPr>
      </w:pPr>
    </w:p>
    <w:p w14:paraId="22F58009" w14:textId="03D5B0F5" w:rsidR="001E7541" w:rsidRPr="0078322E" w:rsidRDefault="001E7541" w:rsidP="00641AAD">
      <w:pPr>
        <w:spacing w:line="276" w:lineRule="auto"/>
        <w:ind w:left="851" w:right="616"/>
        <w:jc w:val="both"/>
        <w:rPr>
          <w:rFonts w:ascii="Palatino Linotype" w:eastAsia="Palatino Linotype" w:hAnsi="Palatino Linotype" w:cs="Palatino Linotype"/>
          <w:b/>
          <w:i/>
          <w:iCs/>
          <w:sz w:val="22"/>
          <w:szCs w:val="22"/>
        </w:rPr>
      </w:pPr>
      <w:r w:rsidRPr="0078322E">
        <w:rPr>
          <w:rFonts w:ascii="Palatino Linotype" w:eastAsia="Palatino Linotype" w:hAnsi="Palatino Linotype" w:cs="Palatino Linotype"/>
          <w:b/>
          <w:i/>
          <w:iCs/>
          <w:sz w:val="22"/>
          <w:szCs w:val="22"/>
        </w:rPr>
        <w:t>La representación legal de los miembros de los ayuntamientos, sólo se dará en asuntos oficiales;</w:t>
      </w:r>
    </w:p>
    <w:p w14:paraId="453679E3" w14:textId="77777777" w:rsidR="00B222D8" w:rsidRPr="0078322E" w:rsidRDefault="00B222D8" w:rsidP="00641AAD">
      <w:pPr>
        <w:spacing w:line="276" w:lineRule="auto"/>
        <w:ind w:left="851" w:right="616"/>
        <w:jc w:val="both"/>
        <w:rPr>
          <w:rFonts w:ascii="Palatino Linotype" w:eastAsia="Palatino Linotype" w:hAnsi="Palatino Linotype" w:cs="Palatino Linotype"/>
          <w:b/>
          <w:i/>
          <w:iCs/>
          <w:sz w:val="22"/>
          <w:szCs w:val="22"/>
        </w:rPr>
      </w:pPr>
    </w:p>
    <w:p w14:paraId="6E53A2C5" w14:textId="676653C7" w:rsidR="001E7541" w:rsidRPr="0078322E" w:rsidRDefault="001E7541" w:rsidP="00641AAD">
      <w:pPr>
        <w:spacing w:line="276" w:lineRule="auto"/>
        <w:ind w:left="851" w:right="616"/>
        <w:jc w:val="both"/>
        <w:rPr>
          <w:rFonts w:ascii="Palatino Linotype" w:eastAsia="Palatino Linotype" w:hAnsi="Palatino Linotype" w:cs="Palatino Linotype"/>
          <w:b/>
          <w:i/>
          <w:iCs/>
          <w:sz w:val="22"/>
          <w:szCs w:val="22"/>
          <w:u w:val="single"/>
        </w:rPr>
      </w:pPr>
      <w:r w:rsidRPr="0078322E">
        <w:rPr>
          <w:rFonts w:ascii="Palatino Linotype" w:eastAsia="Palatino Linotype" w:hAnsi="Palatino Linotype" w:cs="Palatino Linotype"/>
          <w:b/>
          <w:i/>
          <w:iCs/>
          <w:sz w:val="22"/>
          <w:szCs w:val="22"/>
          <w:u w:val="single"/>
        </w:rPr>
        <w:t>I Bis.</w:t>
      </w:r>
      <w:r w:rsidRPr="0078322E">
        <w:rPr>
          <w:rFonts w:ascii="Palatino Linotype" w:eastAsia="Palatino Linotype" w:hAnsi="Palatino Linotype" w:cs="Palatino Linotype"/>
          <w:bCs/>
          <w:i/>
          <w:iCs/>
          <w:sz w:val="22"/>
          <w:szCs w:val="22"/>
          <w:u w:val="single"/>
        </w:rPr>
        <w:t xml:space="preserve"> </w:t>
      </w:r>
      <w:r w:rsidRPr="0078322E">
        <w:rPr>
          <w:rFonts w:ascii="Palatino Linotype" w:eastAsia="Palatino Linotype" w:hAnsi="Palatino Linotype" w:cs="Palatino Linotype"/>
          <w:b/>
          <w:i/>
          <w:iCs/>
          <w:sz w:val="22"/>
          <w:szCs w:val="22"/>
          <w:u w:val="single"/>
        </w:rPr>
        <w:t>Supervisar a los representantes legales asignados por el Ayuntamiento, en la correcta atención y defensa de los litigios laborales;</w:t>
      </w:r>
    </w:p>
    <w:p w14:paraId="55EED746" w14:textId="77777777" w:rsidR="00B222D8" w:rsidRPr="0078322E" w:rsidRDefault="00B222D8" w:rsidP="00641AAD">
      <w:pPr>
        <w:spacing w:line="276" w:lineRule="auto"/>
        <w:ind w:left="851" w:right="616"/>
        <w:jc w:val="both"/>
        <w:rPr>
          <w:rFonts w:ascii="Palatino Linotype" w:eastAsia="Palatino Linotype" w:hAnsi="Palatino Linotype" w:cs="Palatino Linotype"/>
          <w:b/>
          <w:i/>
          <w:iCs/>
          <w:sz w:val="22"/>
          <w:szCs w:val="22"/>
          <w:u w:val="single"/>
        </w:rPr>
      </w:pPr>
    </w:p>
    <w:p w14:paraId="657B7CF7" w14:textId="04C38E7F" w:rsidR="001E7541" w:rsidRPr="0078322E" w:rsidRDefault="001E7541" w:rsidP="00641AAD">
      <w:pPr>
        <w:spacing w:line="276" w:lineRule="auto"/>
        <w:ind w:left="851" w:right="616"/>
        <w:jc w:val="both"/>
        <w:rPr>
          <w:rFonts w:ascii="Palatino Linotype" w:eastAsia="Palatino Linotype" w:hAnsi="Palatino Linotype" w:cs="Palatino Linotype"/>
          <w:b/>
          <w:i/>
          <w:iCs/>
          <w:sz w:val="22"/>
          <w:szCs w:val="22"/>
        </w:rPr>
      </w:pPr>
      <w:r w:rsidRPr="0078322E">
        <w:rPr>
          <w:rFonts w:ascii="Palatino Linotype" w:eastAsia="Palatino Linotype" w:hAnsi="Palatino Linotype" w:cs="Palatino Linotype"/>
          <w:b/>
          <w:i/>
          <w:iCs/>
          <w:sz w:val="22"/>
          <w:szCs w:val="22"/>
        </w:rPr>
        <w:t xml:space="preserve">I Ter. </w:t>
      </w:r>
      <w:r w:rsidRPr="0078322E">
        <w:rPr>
          <w:rFonts w:ascii="Palatino Linotype" w:eastAsia="Palatino Linotype" w:hAnsi="Palatino Linotype" w:cs="Palatino Linotype"/>
          <w:b/>
          <w:i/>
          <w:iCs/>
          <w:sz w:val="22"/>
          <w:szCs w:val="22"/>
          <w:u w:val="single"/>
        </w:rPr>
        <w:t>Informar al presidente,</w:t>
      </w:r>
      <w:r w:rsidRPr="0078322E">
        <w:rPr>
          <w:rFonts w:ascii="Palatino Linotype" w:eastAsia="Palatino Linotype" w:hAnsi="Palatino Linotype" w:cs="Palatino Linotype"/>
          <w:b/>
          <w:i/>
          <w:iCs/>
          <w:sz w:val="22"/>
          <w:szCs w:val="22"/>
        </w:rPr>
        <w:t xml:space="preserve"> en caso de </w:t>
      </w:r>
      <w:r w:rsidRPr="0078322E">
        <w:rPr>
          <w:rFonts w:ascii="Palatino Linotype" w:eastAsia="Palatino Linotype" w:hAnsi="Palatino Linotype" w:cs="Palatino Linotype"/>
          <w:b/>
          <w:i/>
          <w:iCs/>
          <w:sz w:val="22"/>
          <w:szCs w:val="22"/>
          <w:u w:val="single"/>
        </w:rPr>
        <w:t>cualquier irregularidad en la atención y/o defensa de los litigios laborales</w:t>
      </w:r>
      <w:r w:rsidRPr="0078322E">
        <w:rPr>
          <w:rFonts w:ascii="Palatino Linotype" w:eastAsia="Palatino Linotype" w:hAnsi="Palatino Linotype" w:cs="Palatino Linotype"/>
          <w:b/>
          <w:i/>
          <w:iCs/>
          <w:sz w:val="22"/>
          <w:szCs w:val="22"/>
        </w:rPr>
        <w:t xml:space="preserve"> seguidos ante las autoridades laborales competentes.</w:t>
      </w:r>
    </w:p>
    <w:p w14:paraId="31F4290F" w14:textId="3FB975C5" w:rsidR="001E7541" w:rsidRPr="0078322E" w:rsidRDefault="001E7541" w:rsidP="00641AAD">
      <w:pPr>
        <w:spacing w:line="276" w:lineRule="auto"/>
        <w:ind w:left="851" w:right="616"/>
        <w:jc w:val="both"/>
        <w:rPr>
          <w:rFonts w:ascii="Palatino Linotype" w:eastAsia="Palatino Linotype" w:hAnsi="Palatino Linotype" w:cs="Palatino Linotype"/>
          <w:bCs/>
          <w:i/>
          <w:iCs/>
          <w:sz w:val="22"/>
          <w:szCs w:val="22"/>
        </w:rPr>
      </w:pPr>
      <w:r w:rsidRPr="0078322E">
        <w:rPr>
          <w:rFonts w:ascii="Palatino Linotype" w:eastAsia="Palatino Linotype" w:hAnsi="Palatino Linotype" w:cs="Palatino Linotype"/>
          <w:bCs/>
          <w:i/>
          <w:iCs/>
          <w:sz w:val="22"/>
          <w:szCs w:val="22"/>
        </w:rPr>
        <w:t>II. Revisar y firmar los cortes de caja de la tesorería municipal;</w:t>
      </w:r>
    </w:p>
    <w:p w14:paraId="4DEFBD7B" w14:textId="59C09E6C" w:rsidR="00A16734" w:rsidRPr="0078322E" w:rsidRDefault="00A16734" w:rsidP="00641AAD">
      <w:pPr>
        <w:spacing w:line="276" w:lineRule="auto"/>
        <w:ind w:left="851" w:right="616"/>
        <w:jc w:val="both"/>
        <w:rPr>
          <w:rFonts w:ascii="Palatino Linotype" w:eastAsia="Palatino Linotype" w:hAnsi="Palatino Linotype" w:cs="Palatino Linotype"/>
          <w:bCs/>
          <w:i/>
          <w:iCs/>
          <w:sz w:val="22"/>
          <w:szCs w:val="22"/>
        </w:rPr>
      </w:pPr>
      <w:r w:rsidRPr="0078322E">
        <w:rPr>
          <w:rFonts w:ascii="Palatino Linotype" w:eastAsia="Palatino Linotype" w:hAnsi="Palatino Linotype" w:cs="Palatino Linotype"/>
          <w:bCs/>
          <w:i/>
          <w:iCs/>
          <w:sz w:val="22"/>
          <w:szCs w:val="22"/>
        </w:rPr>
        <w:lastRenderedPageBreak/>
        <w:t>III. Cuidar que la aplicación de los gastos se haga llenando todos los requisitos legales y conforme al presupuesto respectivo;</w:t>
      </w:r>
    </w:p>
    <w:p w14:paraId="4E2045C6" w14:textId="53721676" w:rsidR="00A16734" w:rsidRPr="0078322E" w:rsidRDefault="00A16734" w:rsidP="00641AAD">
      <w:pPr>
        <w:spacing w:line="276" w:lineRule="auto"/>
        <w:ind w:left="851" w:right="616"/>
        <w:jc w:val="both"/>
        <w:rPr>
          <w:rFonts w:ascii="Palatino Linotype" w:eastAsia="Palatino Linotype" w:hAnsi="Palatino Linotype" w:cs="Palatino Linotype"/>
          <w:bCs/>
          <w:i/>
          <w:iCs/>
          <w:sz w:val="22"/>
          <w:szCs w:val="22"/>
        </w:rPr>
      </w:pPr>
      <w:r w:rsidRPr="0078322E">
        <w:rPr>
          <w:rFonts w:ascii="Palatino Linotype" w:eastAsia="Palatino Linotype" w:hAnsi="Palatino Linotype" w:cs="Palatino Linotype"/>
          <w:bCs/>
          <w:i/>
          <w:iCs/>
          <w:sz w:val="22"/>
          <w:szCs w:val="22"/>
        </w:rPr>
        <w:t>IV. Vigilar que las multas que impongan las autoridades municipales ingresen a la tesorería, previo comprobante respectivo;</w:t>
      </w:r>
    </w:p>
    <w:p w14:paraId="6CF593F8" w14:textId="26B67A20" w:rsidR="00A16734" w:rsidRPr="0078322E" w:rsidRDefault="00A16734" w:rsidP="00641AAD">
      <w:pPr>
        <w:spacing w:line="276" w:lineRule="auto"/>
        <w:ind w:left="851" w:right="616"/>
        <w:jc w:val="both"/>
        <w:rPr>
          <w:rFonts w:ascii="Palatino Linotype" w:eastAsia="Palatino Linotype" w:hAnsi="Palatino Linotype" w:cs="Palatino Linotype"/>
          <w:bCs/>
          <w:i/>
          <w:iCs/>
          <w:sz w:val="22"/>
          <w:szCs w:val="22"/>
        </w:rPr>
      </w:pPr>
      <w:r w:rsidRPr="0078322E">
        <w:rPr>
          <w:rFonts w:ascii="Palatino Linotype" w:eastAsia="Palatino Linotype" w:hAnsi="Palatino Linotype" w:cs="Palatino Linotype"/>
          <w:bCs/>
          <w:i/>
          <w:iCs/>
          <w:sz w:val="22"/>
          <w:szCs w:val="22"/>
        </w:rPr>
        <w:t>V. Asistir a las visitas de inspección que realice el Órgano Superior de Fiscalización del Estado de México a la tesorería e informar de los resultados al ayuntamiento;</w:t>
      </w:r>
    </w:p>
    <w:p w14:paraId="068B1D72" w14:textId="23704DBD" w:rsidR="00A16734" w:rsidRPr="0078322E" w:rsidRDefault="00A16734" w:rsidP="00641AAD">
      <w:pPr>
        <w:spacing w:line="276" w:lineRule="auto"/>
        <w:ind w:left="851" w:right="616"/>
        <w:jc w:val="both"/>
        <w:rPr>
          <w:rFonts w:ascii="Palatino Linotype" w:eastAsia="Palatino Linotype" w:hAnsi="Palatino Linotype" w:cs="Palatino Linotype"/>
          <w:bCs/>
          <w:i/>
          <w:iCs/>
          <w:sz w:val="22"/>
          <w:szCs w:val="22"/>
        </w:rPr>
      </w:pPr>
      <w:r w:rsidRPr="0078322E">
        <w:rPr>
          <w:rFonts w:ascii="Palatino Linotype" w:eastAsia="Palatino Linotype" w:hAnsi="Palatino Linotype" w:cs="Palatino Linotype"/>
          <w:bCs/>
          <w:i/>
          <w:iCs/>
          <w:sz w:val="22"/>
          <w:szCs w:val="22"/>
        </w:rPr>
        <w:t>VI. Hacer que oportunamente se remitan al Órgano Superior de Fiscalización del Estado de México las cuentas de la tesorería municipal y remitir copia del resumen financiero a los miembros del ayuntamiento;</w:t>
      </w:r>
    </w:p>
    <w:p w14:paraId="62A06006" w14:textId="530B4EFB" w:rsidR="00A16734" w:rsidRPr="0078322E" w:rsidRDefault="00A16734" w:rsidP="00641AAD">
      <w:pPr>
        <w:spacing w:line="276" w:lineRule="auto"/>
        <w:ind w:left="851" w:right="616"/>
        <w:jc w:val="both"/>
        <w:rPr>
          <w:rFonts w:ascii="Palatino Linotype" w:eastAsia="Palatino Linotype" w:hAnsi="Palatino Linotype" w:cs="Palatino Linotype"/>
          <w:bCs/>
          <w:i/>
          <w:iCs/>
          <w:sz w:val="22"/>
          <w:szCs w:val="22"/>
        </w:rPr>
      </w:pPr>
      <w:r w:rsidRPr="0078322E">
        <w:rPr>
          <w:rFonts w:ascii="Palatino Linotype" w:eastAsia="Palatino Linotype" w:hAnsi="Palatino Linotype" w:cs="Palatino Linotype"/>
          <w:bCs/>
          <w:i/>
          <w:iCs/>
          <w:sz w:val="22"/>
          <w:szCs w:val="22"/>
        </w:rPr>
        <w:t>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w:t>
      </w:r>
    </w:p>
    <w:p w14:paraId="71ECFF40" w14:textId="37FEF6CD" w:rsidR="00A16734" w:rsidRPr="0078322E" w:rsidRDefault="00A16734" w:rsidP="00641AAD">
      <w:pPr>
        <w:spacing w:line="276" w:lineRule="auto"/>
        <w:ind w:left="851" w:right="616"/>
        <w:jc w:val="both"/>
        <w:rPr>
          <w:rFonts w:ascii="Palatino Linotype" w:eastAsia="Palatino Linotype" w:hAnsi="Palatino Linotype" w:cs="Palatino Linotype"/>
          <w:bCs/>
          <w:i/>
          <w:iCs/>
          <w:sz w:val="22"/>
          <w:szCs w:val="22"/>
        </w:rPr>
      </w:pPr>
      <w:r w:rsidRPr="0078322E">
        <w:rPr>
          <w:rFonts w:ascii="Palatino Linotype" w:eastAsia="Palatino Linotype" w:hAnsi="Palatino Linotype" w:cs="Palatino Linotype"/>
          <w:bCs/>
          <w:i/>
          <w:iCs/>
          <w:sz w:val="22"/>
          <w:szCs w:val="22"/>
        </w:rPr>
        <w:t>VIII. Regularizar la propiedad de los bienes inmuebles municipales, para ello tendrán un plazo de ciento veinte días hábiles, contados a partir de la adquisición;</w:t>
      </w:r>
    </w:p>
    <w:p w14:paraId="3585548D" w14:textId="55AB25DD" w:rsidR="00A16734" w:rsidRPr="0078322E" w:rsidRDefault="00A16734" w:rsidP="00641AAD">
      <w:pPr>
        <w:spacing w:line="276" w:lineRule="auto"/>
        <w:ind w:left="851" w:right="616"/>
        <w:jc w:val="both"/>
        <w:rPr>
          <w:rFonts w:ascii="Palatino Linotype" w:eastAsia="Palatino Linotype" w:hAnsi="Palatino Linotype" w:cs="Palatino Linotype"/>
          <w:bCs/>
          <w:i/>
          <w:iCs/>
          <w:sz w:val="22"/>
          <w:szCs w:val="22"/>
        </w:rPr>
      </w:pPr>
      <w:r w:rsidRPr="0078322E">
        <w:rPr>
          <w:rFonts w:ascii="Palatino Linotype" w:eastAsia="Palatino Linotype" w:hAnsi="Palatino Linotype" w:cs="Palatino Linotype"/>
          <w:bCs/>
          <w:i/>
          <w:iCs/>
          <w:sz w:val="22"/>
          <w:szCs w:val="22"/>
        </w:rPr>
        <w:t>IX. Inscribir los bienes inmuebles municipales en el Registro Público de la Propiedad, para iniciar los trámites correspondientes tendrán un plazo de ciento veinte días hábiles contados a partir de aquel en que concluyo el proceso de regularización;</w:t>
      </w:r>
    </w:p>
    <w:p w14:paraId="5709735F" w14:textId="77777777" w:rsidR="00A16734" w:rsidRPr="0078322E" w:rsidRDefault="00A16734" w:rsidP="00641AAD">
      <w:pPr>
        <w:spacing w:line="276" w:lineRule="auto"/>
        <w:ind w:left="851" w:right="616"/>
        <w:jc w:val="both"/>
        <w:rPr>
          <w:rFonts w:ascii="Palatino Linotype" w:eastAsia="Palatino Linotype" w:hAnsi="Palatino Linotype" w:cs="Palatino Linotype"/>
          <w:bCs/>
          <w:i/>
          <w:iCs/>
          <w:sz w:val="22"/>
          <w:szCs w:val="22"/>
        </w:rPr>
      </w:pPr>
      <w:r w:rsidRPr="0078322E">
        <w:rPr>
          <w:rFonts w:ascii="Palatino Linotype" w:eastAsia="Palatino Linotype" w:hAnsi="Palatino Linotype" w:cs="Palatino Linotype"/>
          <w:bCs/>
          <w:i/>
          <w:iCs/>
          <w:sz w:val="22"/>
          <w:szCs w:val="22"/>
        </w:rPr>
        <w:t>X. Derogada</w:t>
      </w:r>
    </w:p>
    <w:p w14:paraId="191F997F" w14:textId="05E9C670" w:rsidR="00A16734" w:rsidRPr="0078322E" w:rsidRDefault="00A16734" w:rsidP="00641AAD">
      <w:pPr>
        <w:spacing w:line="276" w:lineRule="auto"/>
        <w:ind w:left="851" w:right="616"/>
        <w:jc w:val="both"/>
        <w:rPr>
          <w:rFonts w:ascii="Palatino Linotype" w:eastAsia="Palatino Linotype" w:hAnsi="Palatino Linotype" w:cs="Palatino Linotype"/>
          <w:bCs/>
          <w:i/>
          <w:iCs/>
          <w:sz w:val="22"/>
          <w:szCs w:val="22"/>
        </w:rPr>
      </w:pPr>
      <w:r w:rsidRPr="0078322E">
        <w:rPr>
          <w:rFonts w:ascii="Palatino Linotype" w:eastAsia="Palatino Linotype" w:hAnsi="Palatino Linotype" w:cs="Palatino Linotype"/>
          <w:bCs/>
          <w:i/>
          <w:iCs/>
          <w:sz w:val="22"/>
          <w:szCs w:val="22"/>
        </w:rPr>
        <w:t>XI. Participar en los remates públicos en los que tenga interés el municipio, para que se finquen al mejor postor y se guarden los términos y disposiciones prevenidos en las leyes respectivas;</w:t>
      </w:r>
    </w:p>
    <w:p w14:paraId="6C505747" w14:textId="77777777" w:rsidR="00A16734" w:rsidRPr="0078322E" w:rsidRDefault="00A16734" w:rsidP="00641AAD">
      <w:pPr>
        <w:spacing w:line="276" w:lineRule="auto"/>
        <w:ind w:left="851" w:right="616"/>
        <w:jc w:val="both"/>
        <w:rPr>
          <w:rFonts w:ascii="Palatino Linotype" w:eastAsia="Palatino Linotype" w:hAnsi="Palatino Linotype" w:cs="Palatino Linotype"/>
          <w:bCs/>
          <w:i/>
          <w:iCs/>
          <w:sz w:val="22"/>
          <w:szCs w:val="22"/>
        </w:rPr>
      </w:pPr>
      <w:r w:rsidRPr="0078322E">
        <w:rPr>
          <w:rFonts w:ascii="Palatino Linotype" w:eastAsia="Palatino Linotype" w:hAnsi="Palatino Linotype" w:cs="Palatino Linotype"/>
          <w:bCs/>
          <w:i/>
          <w:iCs/>
          <w:sz w:val="22"/>
          <w:szCs w:val="22"/>
        </w:rPr>
        <w:t>XII. Verificar que los remates públicos se realicen en los términos de las leyes respectivas;</w:t>
      </w:r>
    </w:p>
    <w:p w14:paraId="25AB3896" w14:textId="26E06AA0" w:rsidR="00A16734" w:rsidRPr="0078322E" w:rsidRDefault="00A16734" w:rsidP="00641AAD">
      <w:pPr>
        <w:spacing w:line="276" w:lineRule="auto"/>
        <w:ind w:left="851" w:right="616"/>
        <w:jc w:val="both"/>
        <w:rPr>
          <w:rFonts w:ascii="Palatino Linotype" w:eastAsia="Palatino Linotype" w:hAnsi="Palatino Linotype" w:cs="Palatino Linotype"/>
          <w:bCs/>
          <w:i/>
          <w:iCs/>
          <w:sz w:val="22"/>
          <w:szCs w:val="22"/>
        </w:rPr>
      </w:pPr>
      <w:r w:rsidRPr="0078322E">
        <w:rPr>
          <w:rFonts w:ascii="Palatino Linotype" w:eastAsia="Palatino Linotype" w:hAnsi="Palatino Linotype" w:cs="Palatino Linotype"/>
          <w:bCs/>
          <w:i/>
          <w:iCs/>
          <w:sz w:val="22"/>
          <w:szCs w:val="22"/>
        </w:rPr>
        <w:t>XIII. Verificar que los funcionarios y empleados del municipio cumplan con hacer la manifestación de bienes que prevé la Ley de Responsabilidades Administrativas del Estado de México y Municipios;</w:t>
      </w:r>
    </w:p>
    <w:p w14:paraId="34A6939B" w14:textId="77777777" w:rsidR="00A16734" w:rsidRPr="0078322E" w:rsidRDefault="00A16734" w:rsidP="00641AAD">
      <w:pPr>
        <w:spacing w:line="276" w:lineRule="auto"/>
        <w:ind w:left="851" w:right="616"/>
        <w:jc w:val="both"/>
        <w:rPr>
          <w:rFonts w:ascii="Palatino Linotype" w:eastAsia="Palatino Linotype" w:hAnsi="Palatino Linotype" w:cs="Palatino Linotype"/>
          <w:bCs/>
          <w:i/>
          <w:iCs/>
          <w:sz w:val="22"/>
          <w:szCs w:val="22"/>
        </w:rPr>
      </w:pPr>
      <w:r w:rsidRPr="0078322E">
        <w:rPr>
          <w:rFonts w:ascii="Palatino Linotype" w:eastAsia="Palatino Linotype" w:hAnsi="Palatino Linotype" w:cs="Palatino Linotype"/>
          <w:bCs/>
          <w:i/>
          <w:iCs/>
          <w:sz w:val="22"/>
          <w:szCs w:val="22"/>
        </w:rPr>
        <w:t>XIV. Admitir, tramitar y resolver los recursos administrativos que sean de su competencia;</w:t>
      </w:r>
    </w:p>
    <w:p w14:paraId="2EB29BD7" w14:textId="7579753A" w:rsidR="00A16734" w:rsidRPr="0078322E" w:rsidRDefault="00A16734" w:rsidP="00641AAD">
      <w:pPr>
        <w:spacing w:line="276" w:lineRule="auto"/>
        <w:ind w:left="851" w:right="616"/>
        <w:jc w:val="both"/>
        <w:rPr>
          <w:rFonts w:ascii="Palatino Linotype" w:eastAsia="Palatino Linotype" w:hAnsi="Palatino Linotype" w:cs="Palatino Linotype"/>
          <w:bCs/>
          <w:i/>
          <w:iCs/>
          <w:sz w:val="22"/>
          <w:szCs w:val="22"/>
        </w:rPr>
      </w:pPr>
      <w:r w:rsidRPr="0078322E">
        <w:rPr>
          <w:rFonts w:ascii="Palatino Linotype" w:eastAsia="Palatino Linotype" w:hAnsi="Palatino Linotype" w:cs="Palatino Linotype"/>
          <w:bCs/>
          <w:i/>
          <w:iCs/>
          <w:sz w:val="22"/>
          <w:szCs w:val="22"/>
        </w:rPr>
        <w:t>XV. Revisar las relaciones de rezagos para que sean liquidados;</w:t>
      </w:r>
    </w:p>
    <w:p w14:paraId="77B2A5C5" w14:textId="5FF8E63E" w:rsidR="001E7541" w:rsidRPr="0078322E" w:rsidRDefault="001E7541" w:rsidP="00641AAD">
      <w:pPr>
        <w:spacing w:line="276" w:lineRule="auto"/>
        <w:ind w:left="851" w:right="616"/>
        <w:jc w:val="both"/>
        <w:rPr>
          <w:rFonts w:ascii="Palatino Linotype" w:eastAsia="Palatino Linotype" w:hAnsi="Palatino Linotype" w:cs="Palatino Linotype"/>
          <w:bCs/>
          <w:i/>
          <w:iCs/>
          <w:sz w:val="22"/>
          <w:szCs w:val="22"/>
        </w:rPr>
      </w:pPr>
      <w:r w:rsidRPr="0078322E">
        <w:rPr>
          <w:rFonts w:ascii="Palatino Linotype" w:eastAsia="Palatino Linotype" w:hAnsi="Palatino Linotype" w:cs="Palatino Linotype"/>
          <w:bCs/>
          <w:i/>
          <w:iCs/>
          <w:sz w:val="22"/>
          <w:szCs w:val="22"/>
        </w:rPr>
        <w:t>…</w:t>
      </w:r>
      <w:r w:rsidR="00A16734" w:rsidRPr="0078322E">
        <w:rPr>
          <w:rFonts w:ascii="Palatino Linotype" w:eastAsia="Palatino Linotype" w:hAnsi="Palatino Linotype" w:cs="Palatino Linotype"/>
          <w:bCs/>
          <w:i/>
          <w:iCs/>
          <w:sz w:val="22"/>
          <w:szCs w:val="22"/>
        </w:rPr>
        <w:t>”</w:t>
      </w:r>
    </w:p>
    <w:p w14:paraId="73B53490" w14:textId="53289AA9" w:rsidR="00A16734" w:rsidRPr="0078322E" w:rsidRDefault="00A16734" w:rsidP="00641AAD">
      <w:pPr>
        <w:spacing w:line="276" w:lineRule="auto"/>
        <w:ind w:left="851" w:right="616"/>
        <w:jc w:val="both"/>
        <w:rPr>
          <w:rFonts w:ascii="Palatino Linotype" w:eastAsia="Palatino Linotype" w:hAnsi="Palatino Linotype" w:cs="Palatino Linotype"/>
          <w:bCs/>
          <w:i/>
          <w:iCs/>
          <w:sz w:val="22"/>
          <w:szCs w:val="22"/>
        </w:rPr>
      </w:pPr>
      <w:r w:rsidRPr="0078322E">
        <w:rPr>
          <w:rFonts w:ascii="Palatino Linotype" w:eastAsia="Palatino Linotype" w:hAnsi="Palatino Linotype" w:cs="Palatino Linotype"/>
          <w:bCs/>
          <w:i/>
          <w:iCs/>
          <w:sz w:val="22"/>
          <w:szCs w:val="22"/>
        </w:rPr>
        <w:t>(Énfasis Añadido)</w:t>
      </w:r>
    </w:p>
    <w:p w14:paraId="2A0075D8" w14:textId="03FF9074" w:rsidR="00A16734" w:rsidRPr="0078322E" w:rsidRDefault="00A16734" w:rsidP="00A16734">
      <w:pPr>
        <w:spacing w:before="240" w:after="240" w:line="360" w:lineRule="auto"/>
        <w:jc w:val="both"/>
        <w:rPr>
          <w:rFonts w:ascii="Palatino Linotype" w:eastAsia="Palatino Linotype" w:hAnsi="Palatino Linotype" w:cs="Palatino Linotype"/>
          <w:bCs/>
        </w:rPr>
      </w:pPr>
      <w:r w:rsidRPr="0078322E">
        <w:rPr>
          <w:rFonts w:ascii="Palatino Linotype" w:eastAsia="Palatino Linotype" w:hAnsi="Palatino Linotype" w:cs="Palatino Linotype"/>
          <w:bCs/>
        </w:rPr>
        <w:lastRenderedPageBreak/>
        <w:t>De los preceptos legales transcritos, se desprende que dentro de las atribuciones de los Síndicos Municipales se encuentran</w:t>
      </w:r>
      <w:r w:rsidR="00F40C83" w:rsidRPr="0078322E">
        <w:rPr>
          <w:rFonts w:ascii="Palatino Linotype" w:eastAsia="Palatino Linotype" w:hAnsi="Palatino Linotype" w:cs="Palatino Linotype"/>
          <w:bCs/>
        </w:rPr>
        <w:t xml:space="preserve"> en primer lugar</w:t>
      </w:r>
      <w:r w:rsidR="00CC6EEF" w:rsidRPr="0078322E">
        <w:rPr>
          <w:rFonts w:ascii="Palatino Linotype" w:eastAsia="Palatino Linotype" w:hAnsi="Palatino Linotype" w:cs="Palatino Linotype"/>
          <w:bCs/>
        </w:rPr>
        <w:t>,</w:t>
      </w:r>
      <w:r w:rsidR="00F40C83" w:rsidRPr="0078322E">
        <w:rPr>
          <w:rFonts w:ascii="Palatino Linotype" w:eastAsia="Palatino Linotype" w:hAnsi="Palatino Linotype" w:cs="Palatino Linotype"/>
          <w:bCs/>
        </w:rPr>
        <w:t xml:space="preserve"> la representación legal de los miembros de los ayuntamientos en asuntos oficiales;</w:t>
      </w:r>
      <w:r w:rsidRPr="0078322E">
        <w:rPr>
          <w:rFonts w:ascii="Palatino Linotype" w:eastAsia="Palatino Linotype" w:hAnsi="Palatino Linotype" w:cs="Palatino Linotype"/>
          <w:bCs/>
        </w:rPr>
        <w:t xml:space="preserve"> </w:t>
      </w:r>
      <w:r w:rsidR="00F40C83" w:rsidRPr="0078322E">
        <w:rPr>
          <w:rFonts w:ascii="Palatino Linotype" w:eastAsia="Palatino Linotype" w:hAnsi="Palatino Linotype" w:cs="Palatino Linotype"/>
          <w:bCs/>
        </w:rPr>
        <w:t xml:space="preserve">en segundo lugar, </w:t>
      </w:r>
      <w:r w:rsidRPr="0078322E">
        <w:rPr>
          <w:rFonts w:ascii="Palatino Linotype" w:eastAsia="Palatino Linotype" w:hAnsi="Palatino Linotype" w:cs="Palatino Linotype"/>
          <w:b/>
          <w:u w:val="single"/>
        </w:rPr>
        <w:t>supervisar a los representantes legales asignados por el Ayuntamiento, en la correcta atención y defensa de los litigios laborales</w:t>
      </w:r>
      <w:r w:rsidRPr="0078322E">
        <w:rPr>
          <w:rFonts w:ascii="Palatino Linotype" w:eastAsia="Palatino Linotype" w:hAnsi="Palatino Linotype" w:cs="Palatino Linotype"/>
          <w:bCs/>
        </w:rPr>
        <w:t xml:space="preserve">; </w:t>
      </w:r>
      <w:r w:rsidR="00F40C83" w:rsidRPr="0078322E">
        <w:rPr>
          <w:rFonts w:ascii="Palatino Linotype" w:eastAsia="Palatino Linotype" w:hAnsi="Palatino Linotype" w:cs="Palatino Linotype"/>
          <w:bCs/>
        </w:rPr>
        <w:t xml:space="preserve">y finalmente, </w:t>
      </w:r>
      <w:r w:rsidRPr="0078322E">
        <w:rPr>
          <w:rFonts w:ascii="Palatino Linotype" w:eastAsia="Palatino Linotype" w:hAnsi="Palatino Linotype" w:cs="Palatino Linotype"/>
          <w:bCs/>
        </w:rPr>
        <w:t>informar al presidente municipal</w:t>
      </w:r>
      <w:r w:rsidR="00572F19" w:rsidRPr="0078322E">
        <w:rPr>
          <w:rFonts w:ascii="Palatino Linotype" w:eastAsia="Palatino Linotype" w:hAnsi="Palatino Linotype" w:cs="Palatino Linotype"/>
          <w:bCs/>
        </w:rPr>
        <w:t xml:space="preserve"> </w:t>
      </w:r>
      <w:r w:rsidRPr="0078322E">
        <w:rPr>
          <w:rFonts w:ascii="Palatino Linotype" w:eastAsia="Palatino Linotype" w:hAnsi="Palatino Linotype" w:cs="Palatino Linotype"/>
          <w:bCs/>
        </w:rPr>
        <w:t xml:space="preserve">cualquier irregularidad </w:t>
      </w:r>
      <w:r w:rsidR="00572F19" w:rsidRPr="0078322E">
        <w:rPr>
          <w:rFonts w:ascii="Palatino Linotype" w:eastAsia="Palatino Linotype" w:hAnsi="Palatino Linotype" w:cs="Palatino Linotype"/>
          <w:bCs/>
        </w:rPr>
        <w:t xml:space="preserve">de </w:t>
      </w:r>
      <w:r w:rsidRPr="0078322E">
        <w:rPr>
          <w:rFonts w:ascii="Palatino Linotype" w:eastAsia="Palatino Linotype" w:hAnsi="Palatino Linotype" w:cs="Palatino Linotype"/>
          <w:bCs/>
        </w:rPr>
        <w:t>la atención y/o defensa de los litigios laborales seguidos ante las autoridades laborales competentes.</w:t>
      </w:r>
    </w:p>
    <w:p w14:paraId="35193D2E" w14:textId="331BE38B" w:rsidR="00CA33EB" w:rsidRPr="0078322E" w:rsidRDefault="00F40C83" w:rsidP="00EA01E8">
      <w:pPr>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bCs/>
        </w:rPr>
        <w:t xml:space="preserve">Por lo tanto, </w:t>
      </w:r>
      <w:r w:rsidR="00EA01E8" w:rsidRPr="0078322E">
        <w:rPr>
          <w:rFonts w:ascii="Palatino Linotype" w:eastAsia="Palatino Linotype" w:hAnsi="Palatino Linotype" w:cs="Palatino Linotype"/>
          <w:bCs/>
        </w:rPr>
        <w:t xml:space="preserve">y </w:t>
      </w:r>
      <w:r w:rsidRPr="0078322E">
        <w:rPr>
          <w:rFonts w:ascii="Palatino Linotype" w:eastAsia="Palatino Linotype" w:hAnsi="Palatino Linotype" w:cs="Palatino Linotype"/>
          <w:bCs/>
        </w:rPr>
        <w:t xml:space="preserve">en atención </w:t>
      </w:r>
      <w:r w:rsidR="00EA01E8" w:rsidRPr="0078322E">
        <w:rPr>
          <w:rFonts w:ascii="Palatino Linotype" w:eastAsia="Palatino Linotype" w:hAnsi="Palatino Linotype" w:cs="Palatino Linotype"/>
          <w:bCs/>
        </w:rPr>
        <w:t xml:space="preserve">a que fue la </w:t>
      </w:r>
      <w:r w:rsidR="00EA01E8" w:rsidRPr="0078322E">
        <w:rPr>
          <w:rFonts w:ascii="Palatino Linotype" w:eastAsia="Palatino Linotype" w:hAnsi="Palatino Linotype" w:cs="Palatino Linotype"/>
          <w:b/>
          <w:bCs/>
        </w:rPr>
        <w:t>Sindica Municipal</w:t>
      </w:r>
      <w:r w:rsidR="00EA01E8" w:rsidRPr="0078322E">
        <w:rPr>
          <w:rFonts w:ascii="Palatino Linotype" w:eastAsia="Palatino Linotype" w:hAnsi="Palatino Linotype" w:cs="Palatino Linotype"/>
          <w:bCs/>
        </w:rPr>
        <w:t xml:space="preserve"> quien dio </w:t>
      </w:r>
      <w:r w:rsidR="00EA01E8" w:rsidRPr="0078322E">
        <w:rPr>
          <w:rFonts w:ascii="Palatino Linotype" w:eastAsia="Palatino Linotype" w:hAnsi="Palatino Linotype" w:cs="Palatino Linotype"/>
        </w:rPr>
        <w:t xml:space="preserve">atención a las solicitudes de información, </w:t>
      </w:r>
      <w:r w:rsidR="00B222D8" w:rsidRPr="0078322E">
        <w:rPr>
          <w:rFonts w:ascii="Palatino Linotype" w:eastAsia="Palatino Linotype" w:hAnsi="Palatino Linotype" w:cs="Palatino Linotype"/>
        </w:rPr>
        <w:t xml:space="preserve">quien de conformidad con </w:t>
      </w:r>
      <w:r w:rsidR="00EA01E8" w:rsidRPr="0078322E">
        <w:rPr>
          <w:rFonts w:ascii="Palatino Linotype" w:eastAsia="Palatino Linotype" w:hAnsi="Palatino Linotype" w:cs="Palatino Linotype"/>
        </w:rPr>
        <w:t>el artículo 53, fracción I Bis de la Ley Orgánica Municipal del Estado de México, tiene atribución para contar con la información solicitada por el hoy Recurrente</w:t>
      </w:r>
      <w:r w:rsidR="00CA33EB" w:rsidRPr="0078322E">
        <w:rPr>
          <w:rFonts w:ascii="Palatino Linotype" w:eastAsia="Palatino Linotype" w:hAnsi="Palatino Linotype" w:cs="Palatino Linotype"/>
        </w:rPr>
        <w:t>, es menester de este Órgano Garante indicar que</w:t>
      </w:r>
      <w:r w:rsidR="00EA01E8" w:rsidRPr="0078322E">
        <w:rPr>
          <w:rFonts w:ascii="Palatino Linotype" w:eastAsia="Palatino Linotype" w:hAnsi="Palatino Linotype" w:cs="Palatino Linotype"/>
        </w:rPr>
        <w:t>,</w:t>
      </w:r>
      <w:r w:rsidR="00CA33EB" w:rsidRPr="0078322E">
        <w:rPr>
          <w:rFonts w:ascii="Palatino Linotype" w:eastAsia="Palatino Linotype" w:hAnsi="Palatino Linotype" w:cs="Palatino Linotype"/>
        </w:rPr>
        <w:t xml:space="preserve"> no es la única unidad administrativa competente que pudiera contar con la información peticionada.</w:t>
      </w:r>
    </w:p>
    <w:p w14:paraId="244CDFDF" w14:textId="77777777" w:rsidR="00CA33EB" w:rsidRPr="0078322E" w:rsidRDefault="00CA33EB" w:rsidP="00CA33EB">
      <w:pPr>
        <w:widowControl w:val="0"/>
        <w:tabs>
          <w:tab w:val="left" w:pos="1701"/>
          <w:tab w:val="left" w:pos="1843"/>
        </w:tabs>
        <w:spacing w:line="360" w:lineRule="auto"/>
        <w:ind w:right="49"/>
        <w:jc w:val="both"/>
        <w:rPr>
          <w:rFonts w:ascii="Palatino Linotype" w:eastAsia="Palatino Linotype" w:hAnsi="Palatino Linotype" w:cs="Palatino Linotype"/>
        </w:rPr>
      </w:pPr>
    </w:p>
    <w:p w14:paraId="7AFA1DB4" w14:textId="4F53D555" w:rsidR="00FA7070" w:rsidRPr="0078322E" w:rsidRDefault="00FA7070" w:rsidP="00FA7070">
      <w:pPr>
        <w:widowControl w:val="0"/>
        <w:tabs>
          <w:tab w:val="left" w:pos="1701"/>
          <w:tab w:val="left" w:pos="1843"/>
        </w:tabs>
        <w:spacing w:line="360" w:lineRule="auto"/>
        <w:ind w:right="49"/>
        <w:jc w:val="both"/>
        <w:rPr>
          <w:rFonts w:ascii="Palatino Linotype" w:eastAsia="Palatino Linotype" w:hAnsi="Palatino Linotype" w:cs="Palatino Linotype"/>
        </w:rPr>
      </w:pPr>
      <w:r w:rsidRPr="0078322E">
        <w:rPr>
          <w:rFonts w:ascii="Palatino Linotype" w:eastAsia="Palatino Linotype" w:hAnsi="Palatino Linotype" w:cs="Palatino Linotype"/>
        </w:rPr>
        <w:t xml:space="preserve">Se afirma lo anterior, en virtud de que conforme el Bando Municipal del Ayuntamiento de Tenango del Valle 2023, en el artículo 54, fracción XVIII, se prevé dentro de la estructura orgánica del </w:t>
      </w:r>
      <w:r w:rsidRPr="0078322E">
        <w:rPr>
          <w:rFonts w:ascii="Palatino Linotype" w:eastAsia="Palatino Linotype" w:hAnsi="Palatino Linotype" w:cs="Palatino Linotype"/>
          <w:b/>
        </w:rPr>
        <w:t>Sujeto Obligado</w:t>
      </w:r>
      <w:r w:rsidRPr="0078322E">
        <w:rPr>
          <w:rFonts w:ascii="Palatino Linotype" w:eastAsia="Palatino Linotype" w:hAnsi="Palatino Linotype" w:cs="Palatino Linotype"/>
        </w:rPr>
        <w:t>, el área denominada “</w:t>
      </w:r>
      <w:r w:rsidR="00EA01E8" w:rsidRPr="0078322E">
        <w:rPr>
          <w:rFonts w:ascii="Palatino Linotype" w:eastAsia="Palatino Linotype" w:hAnsi="Palatino Linotype" w:cs="Palatino Linotype"/>
        </w:rPr>
        <w:t>Consejería Jurídica</w:t>
      </w:r>
      <w:r w:rsidRPr="0078322E">
        <w:rPr>
          <w:rFonts w:ascii="Palatino Linotype" w:eastAsia="Palatino Linotype" w:hAnsi="Palatino Linotype" w:cs="Palatino Linotype"/>
        </w:rPr>
        <w:t>”, como se indica a continuación:</w:t>
      </w:r>
    </w:p>
    <w:p w14:paraId="685278B3" w14:textId="77777777" w:rsidR="00FA7070" w:rsidRPr="0078322E" w:rsidRDefault="00FA7070" w:rsidP="00FA7070">
      <w:pPr>
        <w:widowControl w:val="0"/>
        <w:tabs>
          <w:tab w:val="left" w:pos="1701"/>
          <w:tab w:val="left" w:pos="1843"/>
        </w:tabs>
        <w:spacing w:line="276" w:lineRule="auto"/>
        <w:ind w:left="567" w:right="701"/>
        <w:jc w:val="both"/>
        <w:rPr>
          <w:rFonts w:ascii="Palatino Linotype" w:eastAsia="Palatino Linotype" w:hAnsi="Palatino Linotype" w:cs="Palatino Linotype"/>
          <w:i/>
        </w:rPr>
      </w:pPr>
    </w:p>
    <w:p w14:paraId="3EED6409" w14:textId="7EB0D10D" w:rsidR="00FA7070" w:rsidRPr="0078322E" w:rsidRDefault="00FA7070" w:rsidP="00FA7070">
      <w:pPr>
        <w:widowControl w:val="0"/>
        <w:tabs>
          <w:tab w:val="left" w:pos="1701"/>
          <w:tab w:val="left" w:pos="1843"/>
        </w:tabs>
        <w:spacing w:line="276" w:lineRule="auto"/>
        <w:ind w:left="567" w:right="701"/>
        <w:jc w:val="both"/>
        <w:rPr>
          <w:rFonts w:ascii="Palatino Linotype" w:eastAsia="Palatino Linotype" w:hAnsi="Palatino Linotype" w:cs="Palatino Linotype"/>
          <w:i/>
          <w:sz w:val="22"/>
        </w:rPr>
      </w:pPr>
      <w:r w:rsidRPr="0078322E">
        <w:rPr>
          <w:rFonts w:ascii="Palatino Linotype" w:eastAsia="Palatino Linotype" w:hAnsi="Palatino Linotype" w:cs="Palatino Linotype"/>
          <w:i/>
          <w:sz w:val="22"/>
        </w:rPr>
        <w:t>“</w:t>
      </w:r>
      <w:r w:rsidRPr="0078322E">
        <w:rPr>
          <w:rFonts w:ascii="Palatino Linotype" w:eastAsia="Palatino Linotype" w:hAnsi="Palatino Linotype" w:cs="Palatino Linotype"/>
          <w:b/>
          <w:i/>
          <w:sz w:val="22"/>
        </w:rPr>
        <w:t>Artículo 31.</w:t>
      </w:r>
      <w:r w:rsidRPr="0078322E">
        <w:rPr>
          <w:rFonts w:ascii="Palatino Linotype" w:eastAsia="Palatino Linotype" w:hAnsi="Palatino Linotype" w:cs="Palatino Linotype"/>
          <w:i/>
          <w:sz w:val="22"/>
        </w:rPr>
        <w:t xml:space="preserve"> Para el despacho de los asuntos municipales, el Ayuntamiento se auxiliará de las dependencias y las entidades de la administración pública municipal que considere necesarias, las cuales estarán subordinadas al Presidente Municipal, mismas que a continuación se enlistan:</w:t>
      </w:r>
    </w:p>
    <w:p w14:paraId="1323326F" w14:textId="77777777" w:rsidR="00FA7070" w:rsidRPr="0078322E" w:rsidRDefault="00FA7070" w:rsidP="00FA7070">
      <w:pPr>
        <w:widowControl w:val="0"/>
        <w:tabs>
          <w:tab w:val="left" w:pos="1701"/>
          <w:tab w:val="left" w:pos="1843"/>
        </w:tabs>
        <w:spacing w:line="276" w:lineRule="auto"/>
        <w:ind w:left="567" w:right="701"/>
        <w:jc w:val="both"/>
        <w:rPr>
          <w:rFonts w:ascii="Palatino Linotype" w:eastAsia="Palatino Linotype" w:hAnsi="Palatino Linotype" w:cs="Palatino Linotype"/>
          <w:i/>
          <w:sz w:val="22"/>
        </w:rPr>
      </w:pPr>
      <w:r w:rsidRPr="0078322E">
        <w:rPr>
          <w:rFonts w:ascii="Palatino Linotype" w:eastAsia="Palatino Linotype" w:hAnsi="Palatino Linotype" w:cs="Palatino Linotype"/>
          <w:i/>
          <w:sz w:val="22"/>
        </w:rPr>
        <w:t>I. CENTRALIZADAS</w:t>
      </w:r>
    </w:p>
    <w:p w14:paraId="48527D8D" w14:textId="77777777" w:rsidR="00FA7070" w:rsidRPr="0078322E" w:rsidRDefault="00FA7070" w:rsidP="00FA7070">
      <w:pPr>
        <w:widowControl w:val="0"/>
        <w:tabs>
          <w:tab w:val="left" w:pos="1701"/>
          <w:tab w:val="left" w:pos="1843"/>
        </w:tabs>
        <w:spacing w:line="276" w:lineRule="auto"/>
        <w:ind w:left="567" w:right="701"/>
        <w:jc w:val="both"/>
        <w:rPr>
          <w:rFonts w:ascii="Palatino Linotype" w:eastAsia="Palatino Linotype" w:hAnsi="Palatino Linotype" w:cs="Palatino Linotype"/>
          <w:i/>
          <w:sz w:val="22"/>
        </w:rPr>
      </w:pPr>
      <w:r w:rsidRPr="0078322E">
        <w:rPr>
          <w:rFonts w:ascii="Palatino Linotype" w:eastAsia="Palatino Linotype" w:hAnsi="Palatino Linotype" w:cs="Palatino Linotype"/>
          <w:i/>
          <w:sz w:val="22"/>
        </w:rPr>
        <w:lastRenderedPageBreak/>
        <w:t>1. Secretaría del Ayuntamiento;</w:t>
      </w:r>
    </w:p>
    <w:p w14:paraId="1FA77107" w14:textId="77777777" w:rsidR="00FA7070" w:rsidRPr="0078322E" w:rsidRDefault="00FA7070" w:rsidP="00FA7070">
      <w:pPr>
        <w:widowControl w:val="0"/>
        <w:tabs>
          <w:tab w:val="left" w:pos="1701"/>
          <w:tab w:val="left" w:pos="1843"/>
        </w:tabs>
        <w:spacing w:line="276" w:lineRule="auto"/>
        <w:ind w:left="567" w:right="701"/>
        <w:jc w:val="both"/>
        <w:rPr>
          <w:rFonts w:ascii="Palatino Linotype" w:eastAsia="Palatino Linotype" w:hAnsi="Palatino Linotype" w:cs="Palatino Linotype"/>
          <w:b/>
          <w:i/>
          <w:sz w:val="22"/>
        </w:rPr>
      </w:pPr>
      <w:r w:rsidRPr="0078322E">
        <w:rPr>
          <w:rFonts w:ascii="Palatino Linotype" w:eastAsia="Palatino Linotype" w:hAnsi="Palatino Linotype" w:cs="Palatino Linotype"/>
          <w:b/>
          <w:i/>
          <w:sz w:val="22"/>
        </w:rPr>
        <w:t>2. Tesorería Municipal;</w:t>
      </w:r>
    </w:p>
    <w:p w14:paraId="75A7D51C" w14:textId="77777777" w:rsidR="00FA7070" w:rsidRPr="0078322E" w:rsidRDefault="00FA7070" w:rsidP="00FA7070">
      <w:pPr>
        <w:widowControl w:val="0"/>
        <w:tabs>
          <w:tab w:val="left" w:pos="1701"/>
          <w:tab w:val="left" w:pos="1843"/>
        </w:tabs>
        <w:spacing w:line="276" w:lineRule="auto"/>
        <w:ind w:left="567" w:right="701"/>
        <w:jc w:val="both"/>
        <w:rPr>
          <w:rFonts w:ascii="Palatino Linotype" w:eastAsia="Palatino Linotype" w:hAnsi="Palatino Linotype" w:cs="Palatino Linotype"/>
          <w:i/>
          <w:sz w:val="22"/>
        </w:rPr>
      </w:pPr>
      <w:r w:rsidRPr="0078322E">
        <w:rPr>
          <w:rFonts w:ascii="Palatino Linotype" w:eastAsia="Palatino Linotype" w:hAnsi="Palatino Linotype" w:cs="Palatino Linotype"/>
          <w:i/>
          <w:sz w:val="22"/>
        </w:rPr>
        <w:t>3. Órgano Interno de Control;</w:t>
      </w:r>
    </w:p>
    <w:p w14:paraId="42A77C85" w14:textId="77777777" w:rsidR="00FA7070" w:rsidRPr="0078322E" w:rsidRDefault="00FA7070" w:rsidP="00FA7070">
      <w:pPr>
        <w:widowControl w:val="0"/>
        <w:tabs>
          <w:tab w:val="left" w:pos="1701"/>
          <w:tab w:val="left" w:pos="1843"/>
        </w:tabs>
        <w:spacing w:line="276" w:lineRule="auto"/>
        <w:ind w:left="567" w:right="701"/>
        <w:jc w:val="both"/>
        <w:rPr>
          <w:rFonts w:ascii="Palatino Linotype" w:eastAsia="Palatino Linotype" w:hAnsi="Palatino Linotype" w:cs="Palatino Linotype"/>
          <w:i/>
          <w:sz w:val="22"/>
        </w:rPr>
      </w:pPr>
      <w:r w:rsidRPr="0078322E">
        <w:rPr>
          <w:rFonts w:ascii="Palatino Linotype" w:eastAsia="Palatino Linotype" w:hAnsi="Palatino Linotype" w:cs="Palatino Linotype"/>
          <w:i/>
          <w:sz w:val="22"/>
        </w:rPr>
        <w:t>4. Dirección de Administración;</w:t>
      </w:r>
    </w:p>
    <w:p w14:paraId="2E60E324" w14:textId="77777777" w:rsidR="00FA7070" w:rsidRPr="0078322E" w:rsidRDefault="00FA7070" w:rsidP="00FA7070">
      <w:pPr>
        <w:widowControl w:val="0"/>
        <w:tabs>
          <w:tab w:val="left" w:pos="1701"/>
          <w:tab w:val="left" w:pos="1843"/>
        </w:tabs>
        <w:spacing w:line="276" w:lineRule="auto"/>
        <w:ind w:left="567" w:right="701"/>
        <w:jc w:val="both"/>
        <w:rPr>
          <w:rFonts w:ascii="Palatino Linotype" w:eastAsia="Palatino Linotype" w:hAnsi="Palatino Linotype" w:cs="Palatino Linotype"/>
          <w:i/>
          <w:sz w:val="22"/>
        </w:rPr>
      </w:pPr>
      <w:r w:rsidRPr="0078322E">
        <w:rPr>
          <w:rFonts w:ascii="Palatino Linotype" w:eastAsia="Palatino Linotype" w:hAnsi="Palatino Linotype" w:cs="Palatino Linotype"/>
          <w:i/>
          <w:sz w:val="22"/>
        </w:rPr>
        <w:t>5. Dirección de Obras Públicas;</w:t>
      </w:r>
    </w:p>
    <w:p w14:paraId="55F6BA56" w14:textId="77777777" w:rsidR="00FA7070" w:rsidRPr="0078322E" w:rsidRDefault="00FA7070" w:rsidP="00FA7070">
      <w:pPr>
        <w:widowControl w:val="0"/>
        <w:tabs>
          <w:tab w:val="left" w:pos="1701"/>
          <w:tab w:val="left" w:pos="1843"/>
        </w:tabs>
        <w:spacing w:line="276" w:lineRule="auto"/>
        <w:ind w:left="567" w:right="701"/>
        <w:jc w:val="both"/>
        <w:rPr>
          <w:rFonts w:ascii="Palatino Linotype" w:eastAsia="Palatino Linotype" w:hAnsi="Palatino Linotype" w:cs="Palatino Linotype"/>
          <w:i/>
          <w:sz w:val="22"/>
        </w:rPr>
      </w:pPr>
      <w:r w:rsidRPr="0078322E">
        <w:rPr>
          <w:rFonts w:ascii="Palatino Linotype" w:eastAsia="Palatino Linotype" w:hAnsi="Palatino Linotype" w:cs="Palatino Linotype"/>
          <w:i/>
          <w:sz w:val="22"/>
        </w:rPr>
        <w:t>6. Dirección de Servicios Públicos;</w:t>
      </w:r>
    </w:p>
    <w:p w14:paraId="75576269" w14:textId="77777777" w:rsidR="00FA7070" w:rsidRPr="0078322E" w:rsidRDefault="00FA7070" w:rsidP="00FA7070">
      <w:pPr>
        <w:widowControl w:val="0"/>
        <w:tabs>
          <w:tab w:val="left" w:pos="1701"/>
          <w:tab w:val="left" w:pos="1843"/>
        </w:tabs>
        <w:spacing w:line="276" w:lineRule="auto"/>
        <w:ind w:left="567" w:right="701"/>
        <w:jc w:val="both"/>
        <w:rPr>
          <w:rFonts w:ascii="Palatino Linotype" w:eastAsia="Palatino Linotype" w:hAnsi="Palatino Linotype" w:cs="Palatino Linotype"/>
          <w:i/>
          <w:sz w:val="22"/>
        </w:rPr>
      </w:pPr>
      <w:r w:rsidRPr="0078322E">
        <w:rPr>
          <w:rFonts w:ascii="Palatino Linotype" w:eastAsia="Palatino Linotype" w:hAnsi="Palatino Linotype" w:cs="Palatino Linotype"/>
          <w:i/>
          <w:sz w:val="22"/>
        </w:rPr>
        <w:t>7. Dirección de Bienestar Social;</w:t>
      </w:r>
    </w:p>
    <w:p w14:paraId="7965DD26" w14:textId="08DB7F36" w:rsidR="00FA7070" w:rsidRPr="0078322E" w:rsidRDefault="00FA7070" w:rsidP="00FA7070">
      <w:pPr>
        <w:widowControl w:val="0"/>
        <w:tabs>
          <w:tab w:val="left" w:pos="1701"/>
          <w:tab w:val="left" w:pos="1843"/>
        </w:tabs>
        <w:spacing w:line="276" w:lineRule="auto"/>
        <w:ind w:left="567" w:right="701"/>
        <w:jc w:val="both"/>
        <w:rPr>
          <w:rFonts w:ascii="Palatino Linotype" w:eastAsia="Palatino Linotype" w:hAnsi="Palatino Linotype" w:cs="Palatino Linotype"/>
          <w:i/>
          <w:sz w:val="22"/>
        </w:rPr>
      </w:pPr>
      <w:r w:rsidRPr="0078322E">
        <w:rPr>
          <w:rFonts w:ascii="Palatino Linotype" w:eastAsia="Palatino Linotype" w:hAnsi="Palatino Linotype" w:cs="Palatino Linotype"/>
          <w:i/>
          <w:sz w:val="22"/>
        </w:rPr>
        <w:t>8. Dirección de Seguridad Pública y Protección Ciudadana Municipal;</w:t>
      </w:r>
    </w:p>
    <w:p w14:paraId="6050E9D0" w14:textId="4AFA4CED" w:rsidR="00FA7070" w:rsidRPr="0078322E" w:rsidRDefault="00FA7070" w:rsidP="00FA7070">
      <w:pPr>
        <w:widowControl w:val="0"/>
        <w:tabs>
          <w:tab w:val="left" w:pos="1701"/>
          <w:tab w:val="left" w:pos="1843"/>
        </w:tabs>
        <w:spacing w:line="276" w:lineRule="auto"/>
        <w:ind w:left="567" w:right="701"/>
        <w:jc w:val="both"/>
        <w:rPr>
          <w:rFonts w:ascii="Palatino Linotype" w:eastAsia="Palatino Linotype" w:hAnsi="Palatino Linotype" w:cs="Palatino Linotype"/>
          <w:i/>
          <w:sz w:val="22"/>
        </w:rPr>
      </w:pPr>
      <w:r w:rsidRPr="0078322E">
        <w:rPr>
          <w:rFonts w:ascii="Palatino Linotype" w:eastAsia="Palatino Linotype" w:hAnsi="Palatino Linotype" w:cs="Palatino Linotype"/>
          <w:i/>
          <w:sz w:val="22"/>
        </w:rPr>
        <w:t>9. Dirección de Desarrollo Económico y Gobernación;</w:t>
      </w:r>
    </w:p>
    <w:p w14:paraId="43AAEC6B" w14:textId="77777777" w:rsidR="00FA7070" w:rsidRPr="0078322E" w:rsidRDefault="00FA7070" w:rsidP="00FA7070">
      <w:pPr>
        <w:widowControl w:val="0"/>
        <w:tabs>
          <w:tab w:val="left" w:pos="1701"/>
          <w:tab w:val="left" w:pos="1843"/>
        </w:tabs>
        <w:spacing w:line="276" w:lineRule="auto"/>
        <w:ind w:left="567" w:right="701"/>
        <w:jc w:val="both"/>
        <w:rPr>
          <w:rFonts w:ascii="Palatino Linotype" w:eastAsia="Palatino Linotype" w:hAnsi="Palatino Linotype" w:cs="Palatino Linotype"/>
          <w:i/>
          <w:sz w:val="22"/>
        </w:rPr>
      </w:pPr>
      <w:r w:rsidRPr="0078322E">
        <w:rPr>
          <w:rFonts w:ascii="Palatino Linotype" w:eastAsia="Palatino Linotype" w:hAnsi="Palatino Linotype" w:cs="Palatino Linotype"/>
          <w:i/>
          <w:sz w:val="22"/>
        </w:rPr>
        <w:t>10. Dirección de Educación;</w:t>
      </w:r>
    </w:p>
    <w:p w14:paraId="0F3CA921" w14:textId="77777777" w:rsidR="00FA7070" w:rsidRPr="0078322E" w:rsidRDefault="00FA7070" w:rsidP="00FA7070">
      <w:pPr>
        <w:widowControl w:val="0"/>
        <w:tabs>
          <w:tab w:val="left" w:pos="1701"/>
          <w:tab w:val="left" w:pos="1843"/>
        </w:tabs>
        <w:spacing w:line="276" w:lineRule="auto"/>
        <w:ind w:left="567" w:right="701"/>
        <w:jc w:val="both"/>
        <w:rPr>
          <w:rFonts w:ascii="Palatino Linotype" w:eastAsia="Palatino Linotype" w:hAnsi="Palatino Linotype" w:cs="Palatino Linotype"/>
          <w:i/>
          <w:sz w:val="22"/>
        </w:rPr>
      </w:pPr>
      <w:r w:rsidRPr="0078322E">
        <w:rPr>
          <w:rFonts w:ascii="Palatino Linotype" w:eastAsia="Palatino Linotype" w:hAnsi="Palatino Linotype" w:cs="Palatino Linotype"/>
          <w:i/>
          <w:sz w:val="22"/>
        </w:rPr>
        <w:t>11. Dirección de Turismo y Cultura;</w:t>
      </w:r>
    </w:p>
    <w:p w14:paraId="25310BD1" w14:textId="77777777" w:rsidR="00FA7070" w:rsidRPr="0078322E" w:rsidRDefault="00FA7070" w:rsidP="00FA7070">
      <w:pPr>
        <w:widowControl w:val="0"/>
        <w:tabs>
          <w:tab w:val="left" w:pos="1701"/>
          <w:tab w:val="left" w:pos="1843"/>
        </w:tabs>
        <w:spacing w:line="276" w:lineRule="auto"/>
        <w:ind w:left="567" w:right="701"/>
        <w:jc w:val="both"/>
        <w:rPr>
          <w:rFonts w:ascii="Palatino Linotype" w:eastAsia="Palatino Linotype" w:hAnsi="Palatino Linotype" w:cs="Palatino Linotype"/>
          <w:i/>
          <w:sz w:val="22"/>
        </w:rPr>
      </w:pPr>
      <w:r w:rsidRPr="0078322E">
        <w:rPr>
          <w:rFonts w:ascii="Palatino Linotype" w:eastAsia="Palatino Linotype" w:hAnsi="Palatino Linotype" w:cs="Palatino Linotype"/>
          <w:i/>
          <w:sz w:val="22"/>
        </w:rPr>
        <w:t>12. Dirección de Medio Ambiente;</w:t>
      </w:r>
    </w:p>
    <w:p w14:paraId="659F0693" w14:textId="77777777" w:rsidR="00FA7070" w:rsidRPr="0078322E" w:rsidRDefault="00FA7070" w:rsidP="00FA7070">
      <w:pPr>
        <w:widowControl w:val="0"/>
        <w:tabs>
          <w:tab w:val="left" w:pos="1701"/>
          <w:tab w:val="left" w:pos="1843"/>
        </w:tabs>
        <w:spacing w:line="276" w:lineRule="auto"/>
        <w:ind w:left="567" w:right="701"/>
        <w:jc w:val="both"/>
        <w:rPr>
          <w:rFonts w:ascii="Palatino Linotype" w:eastAsia="Palatino Linotype" w:hAnsi="Palatino Linotype" w:cs="Palatino Linotype"/>
          <w:i/>
          <w:sz w:val="22"/>
        </w:rPr>
      </w:pPr>
      <w:r w:rsidRPr="0078322E">
        <w:rPr>
          <w:rFonts w:ascii="Palatino Linotype" w:eastAsia="Palatino Linotype" w:hAnsi="Palatino Linotype" w:cs="Palatino Linotype"/>
          <w:i/>
          <w:sz w:val="22"/>
        </w:rPr>
        <w:t>13. Dirección de Desarrollo Urbano;</w:t>
      </w:r>
    </w:p>
    <w:p w14:paraId="20CC1157" w14:textId="77777777" w:rsidR="00FA7070" w:rsidRPr="0078322E" w:rsidRDefault="00FA7070" w:rsidP="00FA7070">
      <w:pPr>
        <w:widowControl w:val="0"/>
        <w:tabs>
          <w:tab w:val="left" w:pos="1701"/>
          <w:tab w:val="left" w:pos="1843"/>
        </w:tabs>
        <w:spacing w:line="276" w:lineRule="auto"/>
        <w:ind w:left="567" w:right="701"/>
        <w:jc w:val="both"/>
        <w:rPr>
          <w:rFonts w:ascii="Palatino Linotype" w:eastAsia="Palatino Linotype" w:hAnsi="Palatino Linotype" w:cs="Palatino Linotype"/>
          <w:i/>
          <w:sz w:val="22"/>
        </w:rPr>
      </w:pPr>
      <w:r w:rsidRPr="0078322E">
        <w:rPr>
          <w:rFonts w:ascii="Palatino Linotype" w:eastAsia="Palatino Linotype" w:hAnsi="Palatino Linotype" w:cs="Palatino Linotype"/>
          <w:i/>
          <w:sz w:val="22"/>
        </w:rPr>
        <w:t>14. Dirección de Asuntos Indígenas;</w:t>
      </w:r>
    </w:p>
    <w:p w14:paraId="4FC20B93" w14:textId="77777777" w:rsidR="00FA7070" w:rsidRPr="0078322E" w:rsidRDefault="00FA7070" w:rsidP="00FA7070">
      <w:pPr>
        <w:widowControl w:val="0"/>
        <w:tabs>
          <w:tab w:val="left" w:pos="1701"/>
          <w:tab w:val="left" w:pos="1843"/>
        </w:tabs>
        <w:spacing w:line="276" w:lineRule="auto"/>
        <w:ind w:left="567" w:right="701"/>
        <w:jc w:val="both"/>
        <w:rPr>
          <w:rFonts w:ascii="Palatino Linotype" w:eastAsia="Palatino Linotype" w:hAnsi="Palatino Linotype" w:cs="Palatino Linotype"/>
          <w:i/>
          <w:sz w:val="22"/>
        </w:rPr>
      </w:pPr>
      <w:r w:rsidRPr="0078322E">
        <w:rPr>
          <w:rFonts w:ascii="Palatino Linotype" w:eastAsia="Palatino Linotype" w:hAnsi="Palatino Linotype" w:cs="Palatino Linotype"/>
          <w:i/>
          <w:sz w:val="22"/>
        </w:rPr>
        <w:t>15. Instituto Municipal de la Mujer; y,</w:t>
      </w:r>
    </w:p>
    <w:p w14:paraId="1B26C7C7" w14:textId="6242DF7E" w:rsidR="00FA7070" w:rsidRPr="0078322E" w:rsidRDefault="00FA7070" w:rsidP="00FA7070">
      <w:pPr>
        <w:widowControl w:val="0"/>
        <w:tabs>
          <w:tab w:val="left" w:pos="1701"/>
          <w:tab w:val="left" w:pos="1843"/>
        </w:tabs>
        <w:spacing w:line="276" w:lineRule="auto"/>
        <w:ind w:left="567" w:right="701"/>
        <w:jc w:val="both"/>
        <w:rPr>
          <w:rFonts w:ascii="Palatino Linotype" w:eastAsia="Palatino Linotype" w:hAnsi="Palatino Linotype" w:cs="Palatino Linotype"/>
          <w:i/>
          <w:sz w:val="22"/>
        </w:rPr>
      </w:pPr>
      <w:r w:rsidRPr="0078322E">
        <w:rPr>
          <w:rFonts w:ascii="Palatino Linotype" w:eastAsia="Palatino Linotype" w:hAnsi="Palatino Linotype" w:cs="Palatino Linotype"/>
          <w:i/>
          <w:sz w:val="22"/>
        </w:rPr>
        <w:t>16. Área Coordinadora de Archivos</w:t>
      </w:r>
    </w:p>
    <w:p w14:paraId="34239486" w14:textId="77777777" w:rsidR="00FA7070" w:rsidRPr="0078322E" w:rsidRDefault="00FA7070" w:rsidP="00FA7070">
      <w:pPr>
        <w:widowControl w:val="0"/>
        <w:tabs>
          <w:tab w:val="left" w:pos="1701"/>
          <w:tab w:val="left" w:pos="1843"/>
        </w:tabs>
        <w:spacing w:line="276" w:lineRule="auto"/>
        <w:ind w:left="567" w:right="701"/>
        <w:jc w:val="both"/>
        <w:rPr>
          <w:rFonts w:ascii="Palatino Linotype" w:eastAsia="Palatino Linotype" w:hAnsi="Palatino Linotype" w:cs="Palatino Linotype"/>
          <w:i/>
          <w:sz w:val="22"/>
        </w:rPr>
      </w:pPr>
      <w:r w:rsidRPr="0078322E">
        <w:rPr>
          <w:rFonts w:ascii="Palatino Linotype" w:eastAsia="Palatino Linotype" w:hAnsi="Palatino Linotype" w:cs="Palatino Linotype"/>
          <w:i/>
          <w:sz w:val="22"/>
        </w:rPr>
        <w:t>[…]</w:t>
      </w:r>
    </w:p>
    <w:p w14:paraId="79A363B0" w14:textId="7B3D5928" w:rsidR="00FA7070" w:rsidRPr="0078322E" w:rsidRDefault="00FA7070" w:rsidP="00FA7070">
      <w:pPr>
        <w:widowControl w:val="0"/>
        <w:tabs>
          <w:tab w:val="left" w:pos="1701"/>
          <w:tab w:val="left" w:pos="1843"/>
        </w:tabs>
        <w:spacing w:line="276" w:lineRule="auto"/>
        <w:ind w:left="567" w:right="701"/>
        <w:jc w:val="both"/>
        <w:rPr>
          <w:rFonts w:ascii="Palatino Linotype" w:eastAsia="Palatino Linotype" w:hAnsi="Palatino Linotype" w:cs="Palatino Linotype"/>
          <w:i/>
          <w:sz w:val="22"/>
        </w:rPr>
      </w:pPr>
      <w:r w:rsidRPr="0078322E">
        <w:rPr>
          <w:rFonts w:ascii="Palatino Linotype" w:eastAsia="Palatino Linotype" w:hAnsi="Palatino Linotype" w:cs="Palatino Linotype"/>
          <w:i/>
          <w:sz w:val="22"/>
        </w:rPr>
        <w:t>IV. ÁREAS STAFF DE LA PRESIDENCIA MUNICIPAL</w:t>
      </w:r>
    </w:p>
    <w:p w14:paraId="0C34496E" w14:textId="77777777" w:rsidR="00FA7070" w:rsidRPr="0078322E" w:rsidRDefault="00FA7070" w:rsidP="00FA7070">
      <w:pPr>
        <w:widowControl w:val="0"/>
        <w:tabs>
          <w:tab w:val="left" w:pos="1701"/>
          <w:tab w:val="left" w:pos="1843"/>
        </w:tabs>
        <w:spacing w:line="276" w:lineRule="auto"/>
        <w:ind w:left="567" w:right="701"/>
        <w:jc w:val="both"/>
        <w:rPr>
          <w:rFonts w:ascii="Palatino Linotype" w:eastAsia="Palatino Linotype" w:hAnsi="Palatino Linotype" w:cs="Palatino Linotype"/>
          <w:b/>
          <w:i/>
          <w:sz w:val="22"/>
        </w:rPr>
      </w:pPr>
      <w:r w:rsidRPr="0078322E">
        <w:rPr>
          <w:rFonts w:ascii="Palatino Linotype" w:eastAsia="Palatino Linotype" w:hAnsi="Palatino Linotype" w:cs="Palatino Linotype"/>
          <w:b/>
          <w:i/>
          <w:sz w:val="22"/>
        </w:rPr>
        <w:t>1. Consejería Jurídica</w:t>
      </w:r>
    </w:p>
    <w:p w14:paraId="4CF1C96B" w14:textId="77777777" w:rsidR="00FA7070" w:rsidRPr="0078322E" w:rsidRDefault="00FA7070" w:rsidP="00FA7070">
      <w:pPr>
        <w:widowControl w:val="0"/>
        <w:tabs>
          <w:tab w:val="left" w:pos="1701"/>
          <w:tab w:val="left" w:pos="1843"/>
        </w:tabs>
        <w:spacing w:line="276" w:lineRule="auto"/>
        <w:ind w:left="567" w:right="701"/>
        <w:jc w:val="both"/>
        <w:rPr>
          <w:rFonts w:ascii="Palatino Linotype" w:eastAsia="Palatino Linotype" w:hAnsi="Palatino Linotype" w:cs="Palatino Linotype"/>
          <w:i/>
          <w:sz w:val="22"/>
        </w:rPr>
      </w:pPr>
      <w:r w:rsidRPr="0078322E">
        <w:rPr>
          <w:rFonts w:ascii="Palatino Linotype" w:eastAsia="Palatino Linotype" w:hAnsi="Palatino Linotype" w:cs="Palatino Linotype"/>
          <w:i/>
          <w:sz w:val="22"/>
        </w:rPr>
        <w:t>2. Consejo Consultivo y Normativo</w:t>
      </w:r>
    </w:p>
    <w:p w14:paraId="1E65BA33" w14:textId="05D4F19C" w:rsidR="00FA7070" w:rsidRPr="0078322E" w:rsidRDefault="00FA7070" w:rsidP="00FA7070">
      <w:pPr>
        <w:widowControl w:val="0"/>
        <w:tabs>
          <w:tab w:val="left" w:pos="1701"/>
          <w:tab w:val="left" w:pos="1843"/>
        </w:tabs>
        <w:spacing w:line="276" w:lineRule="auto"/>
        <w:ind w:left="567" w:right="701"/>
        <w:jc w:val="both"/>
        <w:rPr>
          <w:rFonts w:ascii="Palatino Linotype" w:eastAsia="Palatino Linotype" w:hAnsi="Palatino Linotype" w:cs="Palatino Linotype"/>
          <w:i/>
          <w:sz w:val="22"/>
        </w:rPr>
      </w:pPr>
      <w:r w:rsidRPr="0078322E">
        <w:rPr>
          <w:rFonts w:ascii="Palatino Linotype" w:eastAsia="Palatino Linotype" w:hAnsi="Palatino Linotype" w:cs="Palatino Linotype"/>
          <w:i/>
          <w:sz w:val="22"/>
        </w:rPr>
        <w:t>3. Oficialía Mediadora-Conciliadora y Calificadoras</w:t>
      </w:r>
    </w:p>
    <w:p w14:paraId="3FA4FAA3" w14:textId="77777777" w:rsidR="00FA7070" w:rsidRPr="0078322E" w:rsidRDefault="00FA7070" w:rsidP="00FA7070">
      <w:pPr>
        <w:widowControl w:val="0"/>
        <w:tabs>
          <w:tab w:val="left" w:pos="1701"/>
          <w:tab w:val="left" w:pos="1843"/>
        </w:tabs>
        <w:spacing w:line="276" w:lineRule="auto"/>
        <w:ind w:left="567" w:right="701"/>
        <w:jc w:val="both"/>
        <w:rPr>
          <w:rFonts w:ascii="Palatino Linotype" w:eastAsia="Palatino Linotype" w:hAnsi="Palatino Linotype" w:cs="Palatino Linotype"/>
          <w:i/>
          <w:sz w:val="22"/>
        </w:rPr>
      </w:pPr>
      <w:r w:rsidRPr="0078322E">
        <w:rPr>
          <w:rFonts w:ascii="Palatino Linotype" w:eastAsia="Palatino Linotype" w:hAnsi="Palatino Linotype" w:cs="Palatino Linotype"/>
          <w:i/>
          <w:sz w:val="22"/>
        </w:rPr>
        <w:t>3. Secretaría Técnica</w:t>
      </w:r>
    </w:p>
    <w:p w14:paraId="37301D53" w14:textId="77777777" w:rsidR="00FA7070" w:rsidRPr="0078322E" w:rsidRDefault="00FA7070" w:rsidP="00FA7070">
      <w:pPr>
        <w:widowControl w:val="0"/>
        <w:tabs>
          <w:tab w:val="left" w:pos="1701"/>
          <w:tab w:val="left" w:pos="1843"/>
        </w:tabs>
        <w:spacing w:line="276" w:lineRule="auto"/>
        <w:ind w:left="567" w:right="701"/>
        <w:jc w:val="both"/>
        <w:rPr>
          <w:rFonts w:ascii="Palatino Linotype" w:eastAsia="Palatino Linotype" w:hAnsi="Palatino Linotype" w:cs="Palatino Linotype"/>
          <w:b/>
          <w:i/>
          <w:sz w:val="22"/>
        </w:rPr>
      </w:pPr>
      <w:r w:rsidRPr="0078322E">
        <w:rPr>
          <w:rFonts w:ascii="Palatino Linotype" w:eastAsia="Palatino Linotype" w:hAnsi="Palatino Linotype" w:cs="Palatino Linotype"/>
          <w:b/>
          <w:i/>
          <w:sz w:val="22"/>
        </w:rPr>
        <w:t>4. Secretaría Particular</w:t>
      </w:r>
    </w:p>
    <w:p w14:paraId="4BE1D863" w14:textId="77777777" w:rsidR="00FA7070" w:rsidRPr="0078322E" w:rsidRDefault="00FA7070" w:rsidP="00FA7070">
      <w:pPr>
        <w:widowControl w:val="0"/>
        <w:tabs>
          <w:tab w:val="left" w:pos="1701"/>
          <w:tab w:val="left" w:pos="1843"/>
        </w:tabs>
        <w:spacing w:line="276" w:lineRule="auto"/>
        <w:ind w:left="567" w:right="701"/>
        <w:jc w:val="both"/>
        <w:rPr>
          <w:rFonts w:ascii="Palatino Linotype" w:eastAsia="Palatino Linotype" w:hAnsi="Palatino Linotype" w:cs="Palatino Linotype"/>
          <w:i/>
          <w:sz w:val="22"/>
        </w:rPr>
      </w:pPr>
      <w:r w:rsidRPr="0078322E">
        <w:rPr>
          <w:rFonts w:ascii="Palatino Linotype" w:eastAsia="Palatino Linotype" w:hAnsi="Palatino Linotype" w:cs="Palatino Linotype"/>
          <w:i/>
          <w:sz w:val="22"/>
        </w:rPr>
        <w:t>5. Coordinación de Protección Civil</w:t>
      </w:r>
    </w:p>
    <w:p w14:paraId="540597B2" w14:textId="323722A3" w:rsidR="00FA7070" w:rsidRPr="0078322E" w:rsidRDefault="00FA7070" w:rsidP="00FA7070">
      <w:pPr>
        <w:widowControl w:val="0"/>
        <w:tabs>
          <w:tab w:val="left" w:pos="1701"/>
          <w:tab w:val="left" w:pos="1843"/>
        </w:tabs>
        <w:spacing w:line="276" w:lineRule="auto"/>
        <w:ind w:left="567" w:right="701"/>
        <w:jc w:val="both"/>
        <w:rPr>
          <w:rFonts w:ascii="Palatino Linotype" w:eastAsia="Palatino Linotype" w:hAnsi="Palatino Linotype" w:cs="Palatino Linotype"/>
          <w:i/>
          <w:sz w:val="22"/>
        </w:rPr>
      </w:pPr>
      <w:r w:rsidRPr="0078322E">
        <w:rPr>
          <w:rFonts w:ascii="Palatino Linotype" w:eastAsia="Palatino Linotype" w:hAnsi="Palatino Linotype" w:cs="Palatino Linotype"/>
          <w:i/>
          <w:sz w:val="22"/>
        </w:rPr>
        <w:t>6. Secretaría Técnica de Seguridad Pública.</w:t>
      </w:r>
    </w:p>
    <w:p w14:paraId="75995849" w14:textId="77777777" w:rsidR="00FA7070" w:rsidRPr="0078322E" w:rsidRDefault="00FA7070" w:rsidP="00FA7070">
      <w:pPr>
        <w:widowControl w:val="0"/>
        <w:tabs>
          <w:tab w:val="left" w:pos="1701"/>
          <w:tab w:val="left" w:pos="1843"/>
        </w:tabs>
        <w:spacing w:line="276" w:lineRule="auto"/>
        <w:ind w:left="567" w:right="701"/>
        <w:jc w:val="both"/>
        <w:rPr>
          <w:rFonts w:ascii="Palatino Linotype" w:eastAsia="Palatino Linotype" w:hAnsi="Palatino Linotype" w:cs="Palatino Linotype"/>
          <w:i/>
          <w:sz w:val="22"/>
        </w:rPr>
      </w:pPr>
      <w:r w:rsidRPr="0078322E">
        <w:rPr>
          <w:rFonts w:ascii="Palatino Linotype" w:eastAsia="Palatino Linotype" w:hAnsi="Palatino Linotype" w:cs="Palatino Linotype"/>
          <w:i/>
          <w:sz w:val="22"/>
        </w:rPr>
        <w:t>[…]”</w:t>
      </w:r>
    </w:p>
    <w:p w14:paraId="30A877AF" w14:textId="77777777" w:rsidR="00FA7070" w:rsidRPr="0078322E" w:rsidRDefault="00FA7070" w:rsidP="00ED24D2">
      <w:pPr>
        <w:widowControl w:val="0"/>
        <w:tabs>
          <w:tab w:val="left" w:pos="1701"/>
          <w:tab w:val="left" w:pos="1843"/>
        </w:tabs>
        <w:spacing w:line="276" w:lineRule="auto"/>
        <w:ind w:left="567" w:right="701"/>
        <w:rPr>
          <w:rFonts w:ascii="Palatino Linotype" w:eastAsia="Palatino Linotype" w:hAnsi="Palatino Linotype" w:cs="Palatino Linotype"/>
          <w:i/>
          <w:sz w:val="22"/>
        </w:rPr>
      </w:pPr>
      <w:r w:rsidRPr="0078322E">
        <w:rPr>
          <w:rFonts w:ascii="Palatino Linotype" w:eastAsia="Palatino Linotype" w:hAnsi="Palatino Linotype" w:cs="Palatino Linotype"/>
          <w:i/>
          <w:sz w:val="22"/>
        </w:rPr>
        <w:t>(Énfasis añadido)</w:t>
      </w:r>
    </w:p>
    <w:p w14:paraId="4B74C790" w14:textId="77777777" w:rsidR="00EA01E8" w:rsidRPr="0078322E" w:rsidRDefault="00EA01E8" w:rsidP="00EA01E8"/>
    <w:p w14:paraId="5A18BC4C" w14:textId="77777777" w:rsidR="00EA01E8" w:rsidRPr="0078322E" w:rsidRDefault="00EA01E8" w:rsidP="00EA01E8">
      <w:pPr>
        <w:spacing w:before="240" w:after="240" w:line="360" w:lineRule="auto"/>
        <w:jc w:val="both"/>
        <w:rPr>
          <w:rFonts w:ascii="Palatino Linotype" w:eastAsia="Palatino Linotype" w:hAnsi="Palatino Linotype" w:cs="Palatino Linotype"/>
          <w:bCs/>
        </w:rPr>
      </w:pPr>
      <w:r w:rsidRPr="0078322E">
        <w:rPr>
          <w:rFonts w:ascii="Palatino Linotype" w:eastAsia="Palatino Linotype" w:hAnsi="Palatino Linotype" w:cs="Palatino Linotype"/>
          <w:bCs/>
        </w:rPr>
        <w:t xml:space="preserve">Bajo ese orden de ideas, conviene traer a colación el Código Reglamentario Municipal de Tenango del Valle, el cual establece en sus artículos 2.5 fracciones I y XXII, 3.19 fracción II y 3.64 fracción XVIII, lo siguiente: </w:t>
      </w:r>
    </w:p>
    <w:p w14:paraId="01FC996A" w14:textId="77777777" w:rsidR="00EA01E8" w:rsidRPr="0078322E" w:rsidRDefault="00EA01E8" w:rsidP="00EA01E8">
      <w:pPr>
        <w:ind w:left="851" w:right="616"/>
        <w:jc w:val="both"/>
        <w:rPr>
          <w:rFonts w:ascii="Palatino Linotype" w:eastAsia="Palatino Linotype" w:hAnsi="Palatino Linotype" w:cs="Palatino Linotype"/>
          <w:bCs/>
          <w:i/>
          <w:sz w:val="22"/>
        </w:rPr>
      </w:pPr>
      <w:r w:rsidRPr="0078322E">
        <w:rPr>
          <w:rFonts w:ascii="Palatino Linotype" w:eastAsia="Palatino Linotype" w:hAnsi="Palatino Linotype" w:cs="Palatino Linotype"/>
          <w:bCs/>
          <w:i/>
          <w:sz w:val="22"/>
        </w:rPr>
        <w:lastRenderedPageBreak/>
        <w:t xml:space="preserve"> “</w:t>
      </w:r>
      <w:r w:rsidRPr="0078322E">
        <w:rPr>
          <w:rFonts w:ascii="Palatino Linotype" w:eastAsia="Palatino Linotype" w:hAnsi="Palatino Linotype" w:cs="Palatino Linotype"/>
          <w:b/>
          <w:bCs/>
          <w:i/>
          <w:sz w:val="22"/>
        </w:rPr>
        <w:t>Artículo 2.5.</w:t>
      </w:r>
      <w:r w:rsidRPr="0078322E">
        <w:rPr>
          <w:rFonts w:ascii="Palatino Linotype" w:eastAsia="Palatino Linotype" w:hAnsi="Palatino Linotype" w:cs="Palatino Linotype"/>
          <w:bCs/>
          <w:i/>
          <w:sz w:val="22"/>
        </w:rPr>
        <w:t xml:space="preserve"> Son atribuciones del Presidente Municipal, además de las señaladas en la Constitución Estatal y la Ley Orgánica Municipal, las siguientes:</w:t>
      </w:r>
    </w:p>
    <w:p w14:paraId="529616E7" w14:textId="77777777" w:rsidR="00EA01E8" w:rsidRPr="0078322E" w:rsidRDefault="00EA01E8" w:rsidP="00EA01E8">
      <w:pPr>
        <w:ind w:left="851" w:right="616"/>
        <w:jc w:val="both"/>
        <w:rPr>
          <w:rFonts w:ascii="Palatino Linotype" w:eastAsia="Palatino Linotype" w:hAnsi="Palatino Linotype" w:cs="Palatino Linotype"/>
          <w:bCs/>
          <w:i/>
          <w:sz w:val="22"/>
        </w:rPr>
      </w:pPr>
      <w:r w:rsidRPr="0078322E">
        <w:rPr>
          <w:rFonts w:ascii="Palatino Linotype" w:eastAsia="Palatino Linotype" w:hAnsi="Palatino Linotype" w:cs="Palatino Linotype"/>
          <w:bCs/>
          <w:i/>
          <w:sz w:val="22"/>
        </w:rPr>
        <w:t xml:space="preserve">1. </w:t>
      </w:r>
      <w:r w:rsidRPr="0078322E">
        <w:rPr>
          <w:rFonts w:ascii="Palatino Linotype" w:eastAsia="Palatino Linotype" w:hAnsi="Palatino Linotype" w:cs="Palatino Linotype"/>
          <w:b/>
          <w:bCs/>
          <w:i/>
          <w:sz w:val="22"/>
        </w:rPr>
        <w:t>Asistir con puntualidad a las sesiones de Cabildo, para presidirlas y dirigirlas</w:t>
      </w:r>
      <w:r w:rsidRPr="0078322E">
        <w:rPr>
          <w:rFonts w:ascii="Palatino Linotype" w:eastAsia="Palatino Linotype" w:hAnsi="Palatino Linotype" w:cs="Palatino Linotype"/>
          <w:bCs/>
          <w:i/>
          <w:sz w:val="22"/>
        </w:rPr>
        <w:t>;</w:t>
      </w:r>
    </w:p>
    <w:p w14:paraId="62F979E1" w14:textId="77777777" w:rsidR="00EA01E8" w:rsidRPr="0078322E" w:rsidRDefault="00EA01E8" w:rsidP="00EA01E8">
      <w:pPr>
        <w:ind w:left="851" w:right="616"/>
        <w:jc w:val="both"/>
        <w:rPr>
          <w:rFonts w:ascii="Palatino Linotype" w:eastAsia="Palatino Linotype" w:hAnsi="Palatino Linotype" w:cs="Palatino Linotype"/>
          <w:bCs/>
          <w:i/>
          <w:sz w:val="22"/>
        </w:rPr>
      </w:pPr>
      <w:r w:rsidRPr="0078322E">
        <w:rPr>
          <w:rFonts w:ascii="Palatino Linotype" w:eastAsia="Palatino Linotype" w:hAnsi="Palatino Linotype" w:cs="Palatino Linotype"/>
          <w:bCs/>
          <w:i/>
          <w:sz w:val="22"/>
        </w:rPr>
        <w:t>2. Proponer el orden de los asuntos que deben ponerse a discusión en las sesiones de Cabildo;</w:t>
      </w:r>
    </w:p>
    <w:p w14:paraId="17C5950B" w14:textId="77777777" w:rsidR="00EA01E8" w:rsidRPr="0078322E" w:rsidRDefault="00EA01E8" w:rsidP="00EA01E8">
      <w:pPr>
        <w:ind w:left="851" w:right="616"/>
        <w:jc w:val="both"/>
        <w:rPr>
          <w:rFonts w:ascii="Palatino Linotype" w:eastAsia="Palatino Linotype" w:hAnsi="Palatino Linotype" w:cs="Palatino Linotype"/>
          <w:bCs/>
          <w:i/>
          <w:sz w:val="22"/>
        </w:rPr>
      </w:pPr>
      <w:r w:rsidRPr="0078322E">
        <w:rPr>
          <w:rFonts w:ascii="Palatino Linotype" w:eastAsia="Palatino Linotype" w:hAnsi="Palatino Linotype" w:cs="Palatino Linotype"/>
          <w:bCs/>
          <w:i/>
          <w:sz w:val="22"/>
        </w:rPr>
        <w:t>3. Conceder el uso de la palabra a los miembros del Ayuntamiento en el orden que lo soliciten;</w:t>
      </w:r>
    </w:p>
    <w:p w14:paraId="11F3747B" w14:textId="77777777" w:rsidR="00EA01E8" w:rsidRPr="0078322E" w:rsidRDefault="00EA01E8" w:rsidP="00EA01E8">
      <w:pPr>
        <w:ind w:left="851" w:right="616"/>
        <w:jc w:val="both"/>
        <w:rPr>
          <w:rFonts w:ascii="Palatino Linotype" w:eastAsia="Palatino Linotype" w:hAnsi="Palatino Linotype" w:cs="Palatino Linotype"/>
          <w:bCs/>
          <w:i/>
          <w:sz w:val="22"/>
        </w:rPr>
      </w:pPr>
      <w:r w:rsidRPr="0078322E">
        <w:rPr>
          <w:rFonts w:ascii="Palatino Linotype" w:eastAsia="Palatino Linotype" w:hAnsi="Palatino Linotype" w:cs="Palatino Linotype"/>
          <w:bCs/>
          <w:i/>
          <w:sz w:val="22"/>
        </w:rPr>
        <w:t>4. Hacer uso de la palabra en las sesiones de Cabildo para emitir su criterio sobre el asunto de que se trate;</w:t>
      </w:r>
    </w:p>
    <w:p w14:paraId="43C84FFA" w14:textId="77777777" w:rsidR="00EA01E8" w:rsidRPr="0078322E" w:rsidRDefault="00EA01E8" w:rsidP="00EA01E8">
      <w:pPr>
        <w:ind w:left="851" w:right="616"/>
        <w:jc w:val="both"/>
        <w:rPr>
          <w:rFonts w:ascii="Palatino Linotype" w:eastAsia="Palatino Linotype" w:hAnsi="Palatino Linotype" w:cs="Palatino Linotype"/>
          <w:bCs/>
          <w:i/>
          <w:sz w:val="22"/>
        </w:rPr>
      </w:pPr>
      <w:r w:rsidRPr="0078322E">
        <w:rPr>
          <w:rFonts w:ascii="Palatino Linotype" w:eastAsia="Palatino Linotype" w:hAnsi="Palatino Linotype" w:cs="Palatino Linotype"/>
          <w:bCs/>
          <w:i/>
          <w:sz w:val="22"/>
        </w:rPr>
        <w:t>5. Formular, en las sesiones respectivas, las propuestas que juzgue pertinentes;</w:t>
      </w:r>
    </w:p>
    <w:p w14:paraId="76B0F39F" w14:textId="77777777" w:rsidR="00EA01E8" w:rsidRPr="0078322E" w:rsidRDefault="00EA01E8" w:rsidP="00EA01E8">
      <w:pPr>
        <w:ind w:left="851" w:right="616"/>
        <w:jc w:val="both"/>
        <w:rPr>
          <w:rFonts w:ascii="Palatino Linotype" w:eastAsia="Palatino Linotype" w:hAnsi="Palatino Linotype" w:cs="Palatino Linotype"/>
          <w:bCs/>
          <w:i/>
          <w:sz w:val="22"/>
        </w:rPr>
      </w:pPr>
      <w:r w:rsidRPr="0078322E">
        <w:rPr>
          <w:rFonts w:ascii="Palatino Linotype" w:eastAsia="Palatino Linotype" w:hAnsi="Palatino Linotype" w:cs="Palatino Linotype"/>
          <w:bCs/>
          <w:i/>
          <w:sz w:val="22"/>
        </w:rPr>
        <w:t>6. Autorizar la condonación de multas y recargos a los habitantes del Municipio, en coordinación con la Tesorería Municipal.</w:t>
      </w:r>
    </w:p>
    <w:p w14:paraId="7D7F17BD" w14:textId="77777777" w:rsidR="00EA01E8" w:rsidRPr="0078322E" w:rsidRDefault="00EA01E8" w:rsidP="00EA01E8">
      <w:pPr>
        <w:ind w:left="851" w:right="616"/>
        <w:jc w:val="both"/>
        <w:rPr>
          <w:rFonts w:ascii="Palatino Linotype" w:eastAsia="Palatino Linotype" w:hAnsi="Palatino Linotype" w:cs="Palatino Linotype"/>
          <w:bCs/>
          <w:i/>
          <w:sz w:val="22"/>
        </w:rPr>
      </w:pPr>
      <w:r w:rsidRPr="0078322E">
        <w:rPr>
          <w:rFonts w:ascii="Palatino Linotype" w:eastAsia="Palatino Linotype" w:hAnsi="Palatino Linotype" w:cs="Palatino Linotype"/>
          <w:bCs/>
          <w:i/>
          <w:sz w:val="22"/>
        </w:rPr>
        <w:t>7. Cuidar que los Integrantes del Ayuntamiento guarden el debido orden y compostura durante el desarrollo de las sesiones;</w:t>
      </w:r>
    </w:p>
    <w:p w14:paraId="0FBEACF7" w14:textId="77777777" w:rsidR="00EA01E8" w:rsidRPr="0078322E" w:rsidRDefault="00EA01E8" w:rsidP="00EA01E8">
      <w:pPr>
        <w:ind w:left="851" w:right="616"/>
        <w:jc w:val="both"/>
        <w:rPr>
          <w:rFonts w:ascii="Palatino Linotype" w:eastAsia="Palatino Linotype" w:hAnsi="Palatino Linotype" w:cs="Palatino Linotype"/>
          <w:b/>
          <w:bCs/>
          <w:i/>
          <w:sz w:val="22"/>
        </w:rPr>
      </w:pPr>
      <w:r w:rsidRPr="0078322E">
        <w:rPr>
          <w:rFonts w:ascii="Palatino Linotype" w:eastAsia="Palatino Linotype" w:hAnsi="Palatino Linotype" w:cs="Palatino Linotype"/>
          <w:bCs/>
          <w:i/>
          <w:sz w:val="22"/>
        </w:rPr>
        <w:t xml:space="preserve">8. </w:t>
      </w:r>
      <w:r w:rsidRPr="0078322E">
        <w:rPr>
          <w:rFonts w:ascii="Palatino Linotype" w:eastAsia="Palatino Linotype" w:hAnsi="Palatino Linotype" w:cs="Palatino Linotype"/>
          <w:b/>
          <w:bCs/>
          <w:i/>
          <w:sz w:val="22"/>
        </w:rPr>
        <w:t>Exhortar al Síndico y Regidores para que cumplan adecuadamente con las obligaciones o comisiones encomendadas;</w:t>
      </w:r>
    </w:p>
    <w:p w14:paraId="20FE4A96" w14:textId="77777777" w:rsidR="00EA01E8" w:rsidRPr="0078322E" w:rsidRDefault="00EA01E8" w:rsidP="00EA01E8">
      <w:pPr>
        <w:ind w:left="851" w:right="616"/>
        <w:jc w:val="both"/>
        <w:rPr>
          <w:rFonts w:ascii="Palatino Linotype" w:eastAsia="Palatino Linotype" w:hAnsi="Palatino Linotype" w:cs="Palatino Linotype"/>
          <w:bCs/>
          <w:i/>
          <w:sz w:val="22"/>
        </w:rPr>
      </w:pPr>
      <w:r w:rsidRPr="0078322E">
        <w:rPr>
          <w:rFonts w:ascii="Palatino Linotype" w:eastAsia="Palatino Linotype" w:hAnsi="Palatino Linotype" w:cs="Palatino Linotype"/>
          <w:bCs/>
          <w:i/>
          <w:sz w:val="22"/>
        </w:rPr>
        <w:t>9. Firmar los acuerdos, las actas de las sesiones y la correspondencia oficial;</w:t>
      </w:r>
    </w:p>
    <w:p w14:paraId="56802193" w14:textId="77777777" w:rsidR="00EA01E8" w:rsidRPr="0078322E" w:rsidRDefault="00EA01E8" w:rsidP="00EA01E8">
      <w:pPr>
        <w:ind w:left="851" w:right="616"/>
        <w:jc w:val="both"/>
        <w:rPr>
          <w:rFonts w:ascii="Palatino Linotype" w:eastAsia="Palatino Linotype" w:hAnsi="Palatino Linotype" w:cs="Palatino Linotype"/>
          <w:bCs/>
          <w:i/>
          <w:sz w:val="22"/>
        </w:rPr>
      </w:pPr>
      <w:r w:rsidRPr="0078322E">
        <w:rPr>
          <w:rFonts w:ascii="Palatino Linotype" w:eastAsia="Palatino Linotype" w:hAnsi="Palatino Linotype" w:cs="Palatino Linotype"/>
          <w:bCs/>
          <w:i/>
          <w:sz w:val="22"/>
        </w:rPr>
        <w:t>10. Representar al Ayuntamiento en los actos solemnes y en las ceremonias oficiales;</w:t>
      </w:r>
    </w:p>
    <w:p w14:paraId="0C94F061" w14:textId="77777777" w:rsidR="00EA01E8" w:rsidRPr="0078322E" w:rsidRDefault="00EA01E8" w:rsidP="00EA01E8">
      <w:pPr>
        <w:ind w:left="851" w:right="616"/>
        <w:jc w:val="both"/>
        <w:rPr>
          <w:rFonts w:ascii="Palatino Linotype" w:eastAsia="Palatino Linotype" w:hAnsi="Palatino Linotype" w:cs="Palatino Linotype"/>
          <w:bCs/>
          <w:i/>
          <w:sz w:val="22"/>
        </w:rPr>
      </w:pPr>
      <w:r w:rsidRPr="0078322E">
        <w:rPr>
          <w:rFonts w:ascii="Palatino Linotype" w:eastAsia="Palatino Linotype" w:hAnsi="Palatino Linotype" w:cs="Palatino Linotype"/>
          <w:bCs/>
          <w:i/>
          <w:sz w:val="22"/>
        </w:rPr>
        <w:t>11. Suscribir contratos, convenios y cualquier otro documento a nombre y representación del Ayuntamiento, acorde al artículo 48 fracción VIII de la Ley Orgánica Municipal, y el artículo 50 del mismo ordenamiento;</w:t>
      </w:r>
    </w:p>
    <w:p w14:paraId="48D662E6" w14:textId="77777777" w:rsidR="00EA01E8" w:rsidRPr="0078322E" w:rsidRDefault="00EA01E8" w:rsidP="00EA01E8">
      <w:pPr>
        <w:ind w:left="851" w:right="616"/>
        <w:jc w:val="both"/>
        <w:rPr>
          <w:rFonts w:ascii="Palatino Linotype" w:eastAsia="Palatino Linotype" w:hAnsi="Palatino Linotype" w:cs="Palatino Linotype"/>
          <w:bCs/>
          <w:i/>
          <w:sz w:val="22"/>
        </w:rPr>
      </w:pPr>
      <w:r w:rsidRPr="0078322E">
        <w:rPr>
          <w:rFonts w:ascii="Palatino Linotype" w:eastAsia="Palatino Linotype" w:hAnsi="Palatino Linotype" w:cs="Palatino Linotype"/>
          <w:bCs/>
          <w:i/>
          <w:sz w:val="22"/>
        </w:rPr>
        <w:t>…</w:t>
      </w:r>
    </w:p>
    <w:p w14:paraId="639CEB18" w14:textId="77777777" w:rsidR="00EA01E8" w:rsidRPr="0078322E" w:rsidRDefault="00EA01E8" w:rsidP="00EA01E8">
      <w:pPr>
        <w:ind w:left="851" w:right="616"/>
        <w:jc w:val="both"/>
        <w:rPr>
          <w:rFonts w:ascii="Palatino Linotype" w:eastAsia="Palatino Linotype" w:hAnsi="Palatino Linotype" w:cs="Palatino Linotype"/>
          <w:b/>
          <w:bCs/>
          <w:i/>
          <w:sz w:val="22"/>
        </w:rPr>
      </w:pPr>
      <w:r w:rsidRPr="0078322E">
        <w:rPr>
          <w:rFonts w:ascii="Palatino Linotype" w:eastAsia="Palatino Linotype" w:hAnsi="Palatino Linotype" w:cs="Palatino Linotype"/>
          <w:b/>
          <w:bCs/>
          <w:i/>
          <w:sz w:val="22"/>
        </w:rPr>
        <w:t>22. Presentar mensualmente al cabildo la relación del contingente de juicios laborales en contra del Ayuntamiento.</w:t>
      </w:r>
    </w:p>
    <w:p w14:paraId="15F3D3E2" w14:textId="77777777" w:rsidR="00EA01E8" w:rsidRPr="0078322E" w:rsidRDefault="00EA01E8" w:rsidP="00EA01E8">
      <w:pPr>
        <w:ind w:left="851" w:right="616"/>
        <w:jc w:val="both"/>
        <w:rPr>
          <w:rFonts w:ascii="Palatino Linotype" w:eastAsia="Palatino Linotype" w:hAnsi="Palatino Linotype" w:cs="Palatino Linotype"/>
          <w:bCs/>
          <w:i/>
          <w:sz w:val="22"/>
        </w:rPr>
      </w:pPr>
      <w:r w:rsidRPr="0078322E">
        <w:rPr>
          <w:rFonts w:ascii="Palatino Linotype" w:eastAsia="Palatino Linotype" w:hAnsi="Palatino Linotype" w:cs="Palatino Linotype"/>
          <w:bCs/>
          <w:i/>
          <w:sz w:val="22"/>
        </w:rPr>
        <w:t xml:space="preserve">... </w:t>
      </w:r>
    </w:p>
    <w:p w14:paraId="13327BC4" w14:textId="77777777" w:rsidR="00EA01E8" w:rsidRPr="0078322E" w:rsidRDefault="00EA01E8" w:rsidP="00EA01E8">
      <w:pPr>
        <w:ind w:left="851" w:right="616"/>
        <w:jc w:val="both"/>
        <w:rPr>
          <w:rFonts w:ascii="Palatino Linotype" w:eastAsia="Palatino Linotype" w:hAnsi="Palatino Linotype" w:cs="Palatino Linotype"/>
          <w:bCs/>
          <w:i/>
          <w:sz w:val="22"/>
          <w:szCs w:val="22"/>
        </w:rPr>
      </w:pPr>
      <w:r w:rsidRPr="0078322E">
        <w:rPr>
          <w:rFonts w:ascii="Palatino Linotype" w:eastAsia="Palatino Linotype" w:hAnsi="Palatino Linotype" w:cs="Palatino Linotype"/>
          <w:b/>
          <w:bCs/>
          <w:i/>
          <w:sz w:val="22"/>
          <w:szCs w:val="22"/>
        </w:rPr>
        <w:t xml:space="preserve">Artículo 3.19. </w:t>
      </w:r>
      <w:r w:rsidRPr="0078322E">
        <w:rPr>
          <w:rFonts w:ascii="Palatino Linotype" w:eastAsia="Palatino Linotype" w:hAnsi="Palatino Linotype" w:cs="Palatino Linotype"/>
          <w:bCs/>
          <w:i/>
          <w:sz w:val="22"/>
          <w:szCs w:val="22"/>
        </w:rPr>
        <w:t xml:space="preserve">El titular de la </w:t>
      </w:r>
      <w:r w:rsidRPr="0078322E">
        <w:rPr>
          <w:rFonts w:ascii="Palatino Linotype" w:eastAsia="Palatino Linotype" w:hAnsi="Palatino Linotype" w:cs="Palatino Linotype"/>
          <w:b/>
          <w:bCs/>
          <w:i/>
          <w:sz w:val="22"/>
          <w:szCs w:val="22"/>
        </w:rPr>
        <w:t>Consultoría Jurídica</w:t>
      </w:r>
      <w:r w:rsidRPr="0078322E">
        <w:rPr>
          <w:rFonts w:ascii="Palatino Linotype" w:eastAsia="Palatino Linotype" w:hAnsi="Palatino Linotype" w:cs="Palatino Linotype"/>
          <w:bCs/>
          <w:i/>
          <w:sz w:val="22"/>
          <w:szCs w:val="22"/>
        </w:rPr>
        <w:t xml:space="preserve"> cuenta con las siguientes atribuciones:</w:t>
      </w:r>
    </w:p>
    <w:p w14:paraId="12C2C1AF" w14:textId="77777777" w:rsidR="00EA01E8" w:rsidRPr="0078322E" w:rsidRDefault="00EA01E8" w:rsidP="00EA01E8">
      <w:pPr>
        <w:ind w:left="851" w:right="616"/>
        <w:jc w:val="both"/>
        <w:rPr>
          <w:rFonts w:ascii="Palatino Linotype" w:eastAsia="Palatino Linotype" w:hAnsi="Palatino Linotype" w:cs="Palatino Linotype"/>
          <w:bCs/>
          <w:i/>
          <w:sz w:val="22"/>
          <w:szCs w:val="22"/>
        </w:rPr>
      </w:pPr>
      <w:r w:rsidRPr="0078322E">
        <w:rPr>
          <w:rFonts w:ascii="Palatino Linotype" w:eastAsia="Palatino Linotype" w:hAnsi="Palatino Linotype" w:cs="Palatino Linotype"/>
          <w:bCs/>
          <w:i/>
          <w:sz w:val="22"/>
          <w:szCs w:val="22"/>
        </w:rPr>
        <w:t>I. Ser apoderado jurídico del Municipio, del Ayuntamiento y del Presidente Municipal de Tenango del Valle, y solo de las Dependencias de la Administración Pública Municipal Centralizada por Instrucción expresa del Presidente Municipal;</w:t>
      </w:r>
    </w:p>
    <w:p w14:paraId="548D01E2" w14:textId="77777777" w:rsidR="00EA01E8" w:rsidRPr="0078322E" w:rsidRDefault="00EA01E8" w:rsidP="00EA01E8">
      <w:pPr>
        <w:ind w:left="851" w:right="616"/>
        <w:jc w:val="both"/>
        <w:rPr>
          <w:rFonts w:ascii="Palatino Linotype" w:eastAsia="Palatino Linotype" w:hAnsi="Palatino Linotype" w:cs="Palatino Linotype"/>
          <w:b/>
          <w:bCs/>
          <w:i/>
          <w:sz w:val="22"/>
          <w:szCs w:val="22"/>
        </w:rPr>
      </w:pPr>
      <w:r w:rsidRPr="0078322E">
        <w:rPr>
          <w:rFonts w:ascii="Palatino Linotype" w:eastAsia="Palatino Linotype" w:hAnsi="Palatino Linotype" w:cs="Palatino Linotype"/>
          <w:b/>
          <w:bCs/>
          <w:i/>
          <w:sz w:val="22"/>
          <w:szCs w:val="22"/>
        </w:rPr>
        <w:t xml:space="preserve">II. Asesorar y apoyar al síndico en los recursos, juicios y trámites legales en que sea parte; </w:t>
      </w:r>
    </w:p>
    <w:p w14:paraId="408E147E" w14:textId="77777777" w:rsidR="00EA01E8" w:rsidRPr="0078322E" w:rsidRDefault="00EA01E8" w:rsidP="00EA01E8">
      <w:pPr>
        <w:ind w:left="851" w:right="616"/>
        <w:jc w:val="both"/>
        <w:rPr>
          <w:rFonts w:ascii="Palatino Linotype" w:eastAsia="Palatino Linotype" w:hAnsi="Palatino Linotype" w:cs="Palatino Linotype"/>
          <w:bCs/>
          <w:i/>
          <w:sz w:val="22"/>
          <w:szCs w:val="22"/>
        </w:rPr>
      </w:pPr>
      <w:r w:rsidRPr="0078322E">
        <w:rPr>
          <w:rFonts w:ascii="Palatino Linotype" w:eastAsia="Palatino Linotype" w:hAnsi="Palatino Linotype" w:cs="Palatino Linotype"/>
          <w:bCs/>
          <w:i/>
          <w:sz w:val="22"/>
          <w:szCs w:val="22"/>
        </w:rPr>
        <w:t>III. Desahogar las consultas legales y asesorías jurídicas que le soliciten los integrantes del Ayuntamiento y las dependencias municipales, con excepción de las de carácter fiscal;</w:t>
      </w:r>
    </w:p>
    <w:p w14:paraId="25B4F400" w14:textId="77777777" w:rsidR="00EA01E8" w:rsidRPr="0078322E" w:rsidRDefault="00EA01E8" w:rsidP="00EA01E8">
      <w:pPr>
        <w:ind w:left="851" w:right="616"/>
        <w:jc w:val="both"/>
        <w:rPr>
          <w:rFonts w:ascii="Palatino Linotype" w:eastAsia="Palatino Linotype" w:hAnsi="Palatino Linotype" w:cs="Palatino Linotype"/>
          <w:bCs/>
          <w:i/>
          <w:sz w:val="22"/>
          <w:szCs w:val="22"/>
        </w:rPr>
      </w:pPr>
      <w:r w:rsidRPr="0078322E">
        <w:rPr>
          <w:rFonts w:ascii="Palatino Linotype" w:eastAsia="Palatino Linotype" w:hAnsi="Palatino Linotype" w:cs="Palatino Linotype"/>
          <w:bCs/>
          <w:i/>
          <w:sz w:val="22"/>
          <w:szCs w:val="22"/>
        </w:rPr>
        <w:t>IV. Atender los juicios de amparo interpuestos en contra de actos del Ayuntamiento y del Presidente Municipal;</w:t>
      </w:r>
    </w:p>
    <w:p w14:paraId="2A016FC1" w14:textId="77777777" w:rsidR="00EA01E8" w:rsidRPr="0078322E" w:rsidRDefault="00EA01E8" w:rsidP="00EA01E8">
      <w:pPr>
        <w:ind w:left="851" w:right="616"/>
        <w:jc w:val="both"/>
        <w:rPr>
          <w:rFonts w:ascii="Palatino Linotype" w:eastAsia="Palatino Linotype" w:hAnsi="Palatino Linotype" w:cs="Palatino Linotype"/>
          <w:bCs/>
          <w:i/>
          <w:sz w:val="22"/>
          <w:szCs w:val="22"/>
        </w:rPr>
      </w:pPr>
      <w:r w:rsidRPr="0078322E">
        <w:rPr>
          <w:rFonts w:ascii="Palatino Linotype" w:eastAsia="Palatino Linotype" w:hAnsi="Palatino Linotype" w:cs="Palatino Linotype"/>
          <w:bCs/>
          <w:i/>
          <w:sz w:val="22"/>
          <w:szCs w:val="22"/>
        </w:rPr>
        <w:lastRenderedPageBreak/>
        <w:t>V. Intervenir en la formulación de denuncias y querellas que procedan y tramitar la reparación de daños y perjuicios, el pago de créditos no fiscales y el reconocimiento o la restitución en el goce de derechos que correspondan al Municipio;</w:t>
      </w:r>
    </w:p>
    <w:p w14:paraId="14290B18" w14:textId="77777777" w:rsidR="00EA01E8" w:rsidRPr="0078322E" w:rsidRDefault="00EA01E8" w:rsidP="00EA01E8">
      <w:pPr>
        <w:ind w:left="851" w:right="616"/>
        <w:jc w:val="both"/>
        <w:rPr>
          <w:rFonts w:ascii="Palatino Linotype" w:eastAsia="Palatino Linotype" w:hAnsi="Palatino Linotype" w:cs="Palatino Linotype"/>
          <w:bCs/>
          <w:i/>
          <w:sz w:val="22"/>
          <w:szCs w:val="22"/>
        </w:rPr>
      </w:pPr>
      <w:r w:rsidRPr="0078322E">
        <w:rPr>
          <w:rFonts w:ascii="Palatino Linotype" w:eastAsia="Palatino Linotype" w:hAnsi="Palatino Linotype" w:cs="Palatino Linotype"/>
          <w:bCs/>
          <w:i/>
          <w:sz w:val="22"/>
          <w:szCs w:val="22"/>
        </w:rPr>
        <w:t>VI. Formular proyectos de ordenamientos reglamentarios, acuerdos, contratos y convenios en los asuntos de la competencia del Ayuntamiento o sus dependencias;</w:t>
      </w:r>
    </w:p>
    <w:p w14:paraId="059B523E" w14:textId="77777777" w:rsidR="00EA01E8" w:rsidRPr="0078322E" w:rsidRDefault="00EA01E8" w:rsidP="00EA01E8">
      <w:pPr>
        <w:ind w:left="851" w:right="616"/>
        <w:jc w:val="both"/>
        <w:rPr>
          <w:rFonts w:ascii="Palatino Linotype" w:eastAsia="Palatino Linotype" w:hAnsi="Palatino Linotype" w:cs="Palatino Linotype"/>
          <w:bCs/>
          <w:i/>
          <w:sz w:val="22"/>
          <w:szCs w:val="22"/>
        </w:rPr>
      </w:pPr>
      <w:r w:rsidRPr="0078322E">
        <w:rPr>
          <w:rFonts w:ascii="Palatino Linotype" w:eastAsia="Palatino Linotype" w:hAnsi="Palatino Linotype" w:cs="Palatino Linotype"/>
          <w:bCs/>
          <w:i/>
          <w:sz w:val="22"/>
          <w:szCs w:val="22"/>
        </w:rPr>
        <w:t>VII. Apoyar a las autoridades municipales competentes en los trámites de cumplimiento de resoluciones de autoridades jurisdiccionales, de carácter estatal y federal;</w:t>
      </w:r>
    </w:p>
    <w:p w14:paraId="32AEC2AE" w14:textId="77777777" w:rsidR="00EA01E8" w:rsidRPr="0078322E" w:rsidRDefault="00EA01E8" w:rsidP="00EA01E8">
      <w:pPr>
        <w:ind w:left="851" w:right="616"/>
        <w:jc w:val="both"/>
        <w:rPr>
          <w:rFonts w:ascii="Palatino Linotype" w:eastAsia="Palatino Linotype" w:hAnsi="Palatino Linotype" w:cs="Palatino Linotype"/>
          <w:bCs/>
          <w:i/>
          <w:sz w:val="22"/>
          <w:szCs w:val="22"/>
        </w:rPr>
      </w:pPr>
      <w:r w:rsidRPr="0078322E">
        <w:rPr>
          <w:rFonts w:ascii="Palatino Linotype" w:eastAsia="Palatino Linotype" w:hAnsi="Palatino Linotype" w:cs="Palatino Linotype"/>
          <w:bCs/>
          <w:i/>
          <w:sz w:val="22"/>
          <w:szCs w:val="22"/>
        </w:rPr>
        <w:t>VIII. Intervenir en la regularización de la situación jurídica de los inmuebles municipales;</w:t>
      </w:r>
    </w:p>
    <w:p w14:paraId="756F62DA" w14:textId="77777777" w:rsidR="00EA01E8" w:rsidRPr="0078322E" w:rsidRDefault="00EA01E8" w:rsidP="00EA01E8">
      <w:pPr>
        <w:ind w:left="851" w:right="616"/>
        <w:jc w:val="both"/>
        <w:rPr>
          <w:rFonts w:ascii="Palatino Linotype" w:eastAsia="Palatino Linotype" w:hAnsi="Palatino Linotype" w:cs="Palatino Linotype"/>
          <w:bCs/>
          <w:i/>
          <w:sz w:val="22"/>
          <w:szCs w:val="22"/>
        </w:rPr>
      </w:pPr>
      <w:r w:rsidRPr="0078322E">
        <w:rPr>
          <w:rFonts w:ascii="Palatino Linotype" w:eastAsia="Palatino Linotype" w:hAnsi="Palatino Linotype" w:cs="Palatino Linotype"/>
          <w:bCs/>
          <w:i/>
          <w:sz w:val="22"/>
          <w:szCs w:val="22"/>
        </w:rPr>
        <w:t>…”</w:t>
      </w:r>
    </w:p>
    <w:p w14:paraId="4D3036A3" w14:textId="77777777" w:rsidR="00EA01E8" w:rsidRPr="0078322E" w:rsidRDefault="00EA01E8" w:rsidP="00EA01E8">
      <w:pPr>
        <w:ind w:left="851" w:right="616"/>
        <w:jc w:val="both"/>
        <w:rPr>
          <w:rFonts w:ascii="Palatino Linotype" w:eastAsia="Palatino Linotype" w:hAnsi="Palatino Linotype" w:cs="Palatino Linotype"/>
          <w:bCs/>
          <w:i/>
          <w:sz w:val="22"/>
          <w:szCs w:val="22"/>
        </w:rPr>
      </w:pPr>
      <w:r w:rsidRPr="0078322E">
        <w:rPr>
          <w:rFonts w:ascii="Palatino Linotype" w:eastAsia="Palatino Linotype" w:hAnsi="Palatino Linotype" w:cs="Palatino Linotype"/>
          <w:bCs/>
          <w:i/>
          <w:sz w:val="22"/>
          <w:szCs w:val="22"/>
        </w:rPr>
        <w:t>(Énfasis añadido)</w:t>
      </w:r>
    </w:p>
    <w:p w14:paraId="4DACE55A" w14:textId="77777777" w:rsidR="00EA01E8" w:rsidRPr="0078322E" w:rsidRDefault="00EA01E8" w:rsidP="00EA01E8">
      <w:pPr>
        <w:spacing w:line="360" w:lineRule="auto"/>
        <w:jc w:val="both"/>
        <w:rPr>
          <w:rFonts w:ascii="Palatino Linotype" w:eastAsia="Palatino Linotype" w:hAnsi="Palatino Linotype" w:cs="Palatino Linotype"/>
          <w:bCs/>
        </w:rPr>
      </w:pPr>
    </w:p>
    <w:p w14:paraId="7CE79B3D" w14:textId="77777777" w:rsidR="00EA01E8" w:rsidRPr="0078322E" w:rsidRDefault="00EA01E8" w:rsidP="00EA01E8">
      <w:pPr>
        <w:ind w:left="851" w:right="616"/>
        <w:jc w:val="both"/>
        <w:rPr>
          <w:rFonts w:ascii="Palatino Linotype" w:eastAsia="Palatino Linotype" w:hAnsi="Palatino Linotype" w:cs="Palatino Linotype"/>
          <w:b/>
          <w:bCs/>
          <w:i/>
          <w:sz w:val="22"/>
        </w:rPr>
      </w:pPr>
      <w:r w:rsidRPr="0078322E">
        <w:rPr>
          <w:rFonts w:ascii="Palatino Linotype" w:eastAsia="Palatino Linotype" w:hAnsi="Palatino Linotype" w:cs="Palatino Linotype"/>
          <w:b/>
          <w:bCs/>
          <w:i/>
          <w:sz w:val="22"/>
        </w:rPr>
        <w:t>Artículo 3.64.-</w:t>
      </w:r>
      <w:r w:rsidRPr="0078322E">
        <w:rPr>
          <w:rFonts w:ascii="Palatino Linotype" w:eastAsia="Palatino Linotype" w:hAnsi="Palatino Linotype" w:cs="Palatino Linotype"/>
          <w:bCs/>
          <w:i/>
          <w:sz w:val="22"/>
        </w:rPr>
        <w:t xml:space="preserve"> Al titular de la </w:t>
      </w:r>
      <w:r w:rsidRPr="0078322E">
        <w:rPr>
          <w:rFonts w:ascii="Palatino Linotype" w:eastAsia="Palatino Linotype" w:hAnsi="Palatino Linotype" w:cs="Palatino Linotype"/>
          <w:b/>
          <w:bCs/>
          <w:i/>
          <w:sz w:val="22"/>
        </w:rPr>
        <w:t>Tesorería Municipal</w:t>
      </w:r>
      <w:r w:rsidRPr="0078322E">
        <w:rPr>
          <w:rFonts w:ascii="Palatino Linotype" w:eastAsia="Palatino Linotype" w:hAnsi="Palatino Linotype" w:cs="Palatino Linotype"/>
          <w:bCs/>
          <w:i/>
          <w:sz w:val="22"/>
        </w:rPr>
        <w:t xml:space="preserve"> corresponde, además de las atribuciones que </w:t>
      </w:r>
      <w:r w:rsidRPr="0078322E">
        <w:rPr>
          <w:rFonts w:ascii="Palatino Linotype" w:eastAsia="Palatino Linotype" w:hAnsi="Palatino Linotype" w:cs="Palatino Linotype"/>
          <w:b/>
          <w:bCs/>
          <w:i/>
          <w:sz w:val="22"/>
        </w:rPr>
        <w:t>le confiere</w:t>
      </w:r>
      <w:r w:rsidRPr="0078322E">
        <w:rPr>
          <w:rFonts w:ascii="Palatino Linotype" w:eastAsia="Palatino Linotype" w:hAnsi="Palatino Linotype" w:cs="Palatino Linotype"/>
          <w:bCs/>
          <w:i/>
          <w:sz w:val="22"/>
        </w:rPr>
        <w:t>n la Ley Orgánica Municipal y el Código Financiero</w:t>
      </w:r>
      <w:r w:rsidRPr="0078322E">
        <w:rPr>
          <w:rFonts w:ascii="Palatino Linotype" w:eastAsia="Palatino Linotype" w:hAnsi="Palatino Linotype" w:cs="Palatino Linotype"/>
          <w:b/>
          <w:bCs/>
          <w:i/>
          <w:sz w:val="22"/>
        </w:rPr>
        <w:t>, el despacho de los siguientes asuntos:</w:t>
      </w:r>
    </w:p>
    <w:p w14:paraId="5C3B626D" w14:textId="77777777" w:rsidR="00EA01E8" w:rsidRPr="0078322E" w:rsidRDefault="00EA01E8" w:rsidP="00EA01E8">
      <w:pPr>
        <w:ind w:left="851" w:right="616"/>
        <w:jc w:val="both"/>
        <w:rPr>
          <w:rFonts w:ascii="Palatino Linotype" w:eastAsia="Palatino Linotype" w:hAnsi="Palatino Linotype" w:cs="Palatino Linotype"/>
          <w:bCs/>
          <w:i/>
          <w:sz w:val="22"/>
        </w:rPr>
      </w:pPr>
      <w:r w:rsidRPr="0078322E">
        <w:rPr>
          <w:rFonts w:ascii="Palatino Linotype" w:eastAsia="Palatino Linotype" w:hAnsi="Palatino Linotype" w:cs="Palatino Linotype"/>
          <w:bCs/>
          <w:i/>
          <w:sz w:val="22"/>
        </w:rPr>
        <w:t>I. Emitir las medidas técnico-administrativas necesarias para la mejor organización, funcionamiento y evaluación de las actividades propias de la Tesorería Municipal;</w:t>
      </w:r>
    </w:p>
    <w:p w14:paraId="6D3BE5C2" w14:textId="77777777" w:rsidR="00EA01E8" w:rsidRPr="0078322E" w:rsidRDefault="00EA01E8" w:rsidP="00EA01E8">
      <w:pPr>
        <w:ind w:left="851" w:right="616"/>
        <w:jc w:val="both"/>
        <w:rPr>
          <w:rFonts w:ascii="Palatino Linotype" w:eastAsia="Palatino Linotype" w:hAnsi="Palatino Linotype" w:cs="Palatino Linotype"/>
          <w:bCs/>
          <w:i/>
          <w:sz w:val="22"/>
        </w:rPr>
      </w:pPr>
      <w:r w:rsidRPr="0078322E">
        <w:rPr>
          <w:rFonts w:ascii="Palatino Linotype" w:eastAsia="Palatino Linotype" w:hAnsi="Palatino Linotype" w:cs="Palatino Linotype"/>
          <w:bCs/>
          <w:i/>
          <w:sz w:val="22"/>
        </w:rPr>
        <w:t>…</w:t>
      </w:r>
    </w:p>
    <w:p w14:paraId="2DEA2E7A" w14:textId="77777777" w:rsidR="00EA01E8" w:rsidRPr="0078322E" w:rsidRDefault="00EA01E8" w:rsidP="00EA01E8">
      <w:pPr>
        <w:ind w:left="851" w:right="616"/>
        <w:jc w:val="both"/>
        <w:rPr>
          <w:rFonts w:ascii="Palatino Linotype" w:eastAsia="Palatino Linotype" w:hAnsi="Palatino Linotype" w:cs="Palatino Linotype"/>
          <w:bCs/>
          <w:i/>
          <w:sz w:val="22"/>
        </w:rPr>
      </w:pPr>
      <w:r w:rsidRPr="0078322E">
        <w:rPr>
          <w:rFonts w:ascii="Palatino Linotype" w:eastAsia="Palatino Linotype" w:hAnsi="Palatino Linotype" w:cs="Palatino Linotype"/>
          <w:b/>
          <w:bCs/>
          <w:i/>
          <w:sz w:val="22"/>
        </w:rPr>
        <w:t>XVIII. Proporcionar la información financiera de asuntos laborales</w:t>
      </w:r>
      <w:r w:rsidRPr="0078322E">
        <w:rPr>
          <w:rFonts w:ascii="Palatino Linotype" w:eastAsia="Palatino Linotype" w:hAnsi="Palatino Linotype" w:cs="Palatino Linotype"/>
          <w:bCs/>
          <w:i/>
          <w:sz w:val="22"/>
        </w:rPr>
        <w:t>; y,</w:t>
      </w:r>
    </w:p>
    <w:p w14:paraId="0C05C07C" w14:textId="77777777" w:rsidR="00EA01E8" w:rsidRPr="0078322E" w:rsidRDefault="00EA01E8" w:rsidP="00EA01E8">
      <w:pPr>
        <w:ind w:left="851" w:right="616"/>
        <w:jc w:val="both"/>
        <w:rPr>
          <w:rFonts w:ascii="Palatino Linotype" w:eastAsia="Palatino Linotype" w:hAnsi="Palatino Linotype" w:cs="Palatino Linotype"/>
          <w:bCs/>
          <w:i/>
          <w:sz w:val="22"/>
        </w:rPr>
      </w:pPr>
      <w:r w:rsidRPr="0078322E">
        <w:rPr>
          <w:rFonts w:ascii="Palatino Linotype" w:eastAsia="Palatino Linotype" w:hAnsi="Palatino Linotype" w:cs="Palatino Linotype"/>
          <w:bCs/>
          <w:i/>
          <w:sz w:val="22"/>
        </w:rPr>
        <w:t>XIX. Las demás que le confieran otros ordenamientos.”</w:t>
      </w:r>
    </w:p>
    <w:p w14:paraId="53B6176F" w14:textId="77777777" w:rsidR="00EA01E8" w:rsidRPr="0078322E" w:rsidRDefault="00EA01E8" w:rsidP="00EA01E8">
      <w:pPr>
        <w:spacing w:line="360" w:lineRule="auto"/>
        <w:jc w:val="both"/>
        <w:rPr>
          <w:rFonts w:ascii="Palatino Linotype" w:eastAsia="Palatino Linotype" w:hAnsi="Palatino Linotype" w:cs="Palatino Linotype"/>
          <w:bCs/>
        </w:rPr>
      </w:pPr>
    </w:p>
    <w:p w14:paraId="0BADD49F" w14:textId="31E241A6" w:rsidR="00EA01E8" w:rsidRPr="0078322E" w:rsidRDefault="00EA01E8" w:rsidP="00EA01E8">
      <w:pPr>
        <w:spacing w:before="240" w:after="240" w:line="360" w:lineRule="auto"/>
        <w:jc w:val="both"/>
        <w:rPr>
          <w:rFonts w:ascii="Palatino Linotype" w:eastAsia="Palatino Linotype" w:hAnsi="Palatino Linotype" w:cs="Palatino Linotype"/>
          <w:bCs/>
        </w:rPr>
      </w:pPr>
      <w:r w:rsidRPr="0078322E">
        <w:rPr>
          <w:rFonts w:ascii="Palatino Linotype" w:eastAsia="Palatino Linotype" w:hAnsi="Palatino Linotype" w:cs="Palatino Linotype"/>
        </w:rPr>
        <w:t xml:space="preserve">De los preceptos legales transcritos, se desprende que el Presidente Municipal deberá exhortar a la Síndico para que cumpla adecuadamente con sus obligaciones; así como, presentar mensualmente al cabildo la relación de juicios laborales en contra del ayuntamiento; mientras que el </w:t>
      </w:r>
      <w:r w:rsidRPr="0078322E">
        <w:rPr>
          <w:rFonts w:ascii="Palatino Linotype" w:eastAsia="Palatino Linotype" w:hAnsi="Palatino Linotype" w:cs="Palatino Linotype"/>
          <w:i/>
        </w:rPr>
        <w:t>Titular de la Consultoría Jurídica</w:t>
      </w:r>
      <w:r w:rsidRPr="0078322E">
        <w:rPr>
          <w:rFonts w:ascii="Palatino Linotype" w:eastAsia="Palatino Linotype" w:hAnsi="Palatino Linotype" w:cs="Palatino Linotype"/>
        </w:rPr>
        <w:t xml:space="preserve"> deberá asesorar y apoyar a la S</w:t>
      </w:r>
      <w:r w:rsidR="00B222D8" w:rsidRPr="0078322E">
        <w:rPr>
          <w:rFonts w:ascii="Palatino Linotype" w:eastAsia="Palatino Linotype" w:hAnsi="Palatino Linotype" w:cs="Palatino Linotype"/>
        </w:rPr>
        <w:t xml:space="preserve">indica </w:t>
      </w:r>
      <w:r w:rsidRPr="0078322E">
        <w:rPr>
          <w:rFonts w:ascii="Palatino Linotype" w:eastAsia="Palatino Linotype" w:hAnsi="Palatino Linotype" w:cs="Palatino Linotype"/>
        </w:rPr>
        <w:t xml:space="preserve">en los recursos, juicios y trámites legales en que sea parte; y finalmente, la </w:t>
      </w:r>
      <w:r w:rsidRPr="0078322E">
        <w:rPr>
          <w:rFonts w:ascii="Palatino Linotype" w:eastAsia="Palatino Linotype" w:hAnsi="Palatino Linotype" w:cs="Palatino Linotype"/>
          <w:i/>
        </w:rPr>
        <w:t>Tesorería Municipal</w:t>
      </w:r>
      <w:r w:rsidRPr="0078322E">
        <w:rPr>
          <w:rFonts w:ascii="Palatino Linotype" w:eastAsia="Palatino Linotype" w:hAnsi="Palatino Linotype" w:cs="Palatino Linotype"/>
        </w:rPr>
        <w:t xml:space="preserve"> deberá proporcionar la información financiera de asuntos laborales; </w:t>
      </w:r>
      <w:r w:rsidRPr="0078322E">
        <w:rPr>
          <w:rFonts w:ascii="Palatino Linotype" w:eastAsia="Palatino Linotype" w:hAnsi="Palatino Linotype" w:cs="Palatino Linotype"/>
          <w:b/>
          <w:bCs/>
          <w:u w:val="single"/>
        </w:rPr>
        <w:t xml:space="preserve">situación que se advierte de los oficios mediante los cuales la Sindicatura Municipal solicitó a dichas áreas un informe detallado </w:t>
      </w:r>
      <w:r w:rsidRPr="0078322E">
        <w:rPr>
          <w:rFonts w:ascii="Palatino Linotype" w:eastAsia="Palatino Linotype" w:hAnsi="Palatino Linotype" w:cs="Palatino Linotype"/>
          <w:b/>
          <w:bCs/>
          <w:u w:val="single"/>
        </w:rPr>
        <w:lastRenderedPageBreak/>
        <w:t>de los asuntos y/o litigios laborales</w:t>
      </w:r>
      <w:r w:rsidRPr="0078322E">
        <w:rPr>
          <w:rFonts w:ascii="Palatino Linotype" w:eastAsia="Palatino Linotype" w:hAnsi="Palatino Linotype" w:cs="Palatino Linotype"/>
        </w:rPr>
        <w:t xml:space="preserve">, seguido ante las autoridades competentes, en el que se detalle el estado en que se encuentran, los mecanismos que se están llevando a cabo para solucionarlos, y de aquellos en los que exista un laudo condenatorio el monto del valor de cada uno; así como, los datos generales de los representantes legales encargados de los litigios laborales en los que el Ayuntamiento de Tenango del Valle es parte. </w:t>
      </w:r>
    </w:p>
    <w:p w14:paraId="72DEF0B0" w14:textId="015B75F9" w:rsidR="00195404" w:rsidRPr="0078322E" w:rsidRDefault="003A6F50" w:rsidP="0041373B">
      <w:pPr>
        <w:spacing w:before="240" w:after="240" w:line="360" w:lineRule="auto"/>
        <w:ind w:right="49"/>
        <w:jc w:val="both"/>
        <w:rPr>
          <w:rFonts w:ascii="Palatino Linotype" w:eastAsia="Palatino Linotype" w:hAnsi="Palatino Linotype" w:cs="Palatino Linotype"/>
        </w:rPr>
      </w:pPr>
      <w:r w:rsidRPr="0078322E">
        <w:rPr>
          <w:rFonts w:ascii="Palatino Linotype" w:eastAsia="Palatino Linotype" w:hAnsi="Palatino Linotype" w:cs="Palatino Linotype"/>
        </w:rPr>
        <w:t>Asimismo</w:t>
      </w:r>
      <w:r w:rsidR="00195404" w:rsidRPr="0078322E">
        <w:rPr>
          <w:rFonts w:ascii="Palatino Linotype" w:eastAsia="Palatino Linotype" w:hAnsi="Palatino Linotype" w:cs="Palatino Linotype"/>
        </w:rPr>
        <w:t xml:space="preserve"> la Sindicatura Municipal </w:t>
      </w:r>
      <w:r w:rsidRPr="0078322E">
        <w:rPr>
          <w:rFonts w:ascii="Palatino Linotype" w:eastAsia="Palatino Linotype" w:hAnsi="Palatino Linotype" w:cs="Palatino Linotype"/>
        </w:rPr>
        <w:t xml:space="preserve">señaló </w:t>
      </w:r>
      <w:r w:rsidR="00ED24D2" w:rsidRPr="0078322E">
        <w:rPr>
          <w:rFonts w:ascii="Palatino Linotype" w:eastAsia="Palatino Linotype" w:hAnsi="Palatino Linotype" w:cs="Palatino Linotype"/>
        </w:rPr>
        <w:t xml:space="preserve">que </w:t>
      </w:r>
      <w:r w:rsidR="00195404" w:rsidRPr="0078322E">
        <w:rPr>
          <w:rFonts w:ascii="Palatino Linotype" w:eastAsia="Palatino Linotype" w:hAnsi="Palatino Linotype" w:cs="Palatino Linotype"/>
        </w:rPr>
        <w:t>los informes a los asuntos laborales</w:t>
      </w:r>
      <w:r w:rsidR="00E85D2B" w:rsidRPr="0078322E">
        <w:rPr>
          <w:rFonts w:ascii="Palatino Linotype" w:eastAsia="Palatino Linotype" w:hAnsi="Palatino Linotype" w:cs="Palatino Linotype"/>
        </w:rPr>
        <w:t xml:space="preserve">, así como, </w:t>
      </w:r>
      <w:r w:rsidR="00195404" w:rsidRPr="0078322E">
        <w:rPr>
          <w:rFonts w:ascii="Palatino Linotype" w:eastAsia="Palatino Linotype" w:hAnsi="Palatino Linotype" w:cs="Palatino Linotype"/>
        </w:rPr>
        <w:t xml:space="preserve">sus participaciones obran en las actas de las sesiones de cabildo correspondientes a cada mes, las cuales </w:t>
      </w:r>
      <w:r w:rsidR="00641AAD" w:rsidRPr="0078322E">
        <w:rPr>
          <w:rFonts w:ascii="Palatino Linotype" w:eastAsia="Palatino Linotype" w:hAnsi="Palatino Linotype" w:cs="Palatino Linotype"/>
        </w:rPr>
        <w:t xml:space="preserve">podía </w:t>
      </w:r>
      <w:r w:rsidR="00195404" w:rsidRPr="0078322E">
        <w:rPr>
          <w:rFonts w:ascii="Palatino Linotype" w:eastAsia="Palatino Linotype" w:hAnsi="Palatino Linotype" w:cs="Palatino Linotype"/>
        </w:rPr>
        <w:t xml:space="preserve">consultar en el siguiente link: </w:t>
      </w:r>
      <w:hyperlink r:id="rId11" w:history="1">
        <w:r w:rsidR="00763D32" w:rsidRPr="0078322E">
          <w:rPr>
            <w:rStyle w:val="Hipervnculo"/>
            <w:rFonts w:ascii="Palatino Linotype" w:eastAsia="Palatino Linotype" w:hAnsi="Palatino Linotype" w:cs="Palatino Linotype"/>
            <w:color w:val="auto"/>
          </w:rPr>
          <w:t>https://ipomex2.ipomex.org.mx/ipo3/lgt/indice/TENANGODELVALLE/art_94_ii_b2/5.web</w:t>
        </w:r>
      </w:hyperlink>
      <w:r w:rsidR="00AC0883" w:rsidRPr="0078322E">
        <w:rPr>
          <w:rFonts w:ascii="Palatino Linotype" w:eastAsia="Palatino Linotype" w:hAnsi="Palatino Linotype" w:cs="Palatino Linotype"/>
        </w:rPr>
        <w:t>, advirtiendo este Organismo Garante que reconoció de manera expresa la e</w:t>
      </w:r>
      <w:r w:rsidR="007727D9" w:rsidRPr="0078322E">
        <w:rPr>
          <w:rFonts w:ascii="Palatino Linotype" w:eastAsia="Palatino Linotype" w:hAnsi="Palatino Linotype" w:cs="Palatino Linotype"/>
        </w:rPr>
        <w:t xml:space="preserve">xistencia de la misma, esto es, </w:t>
      </w:r>
      <w:r w:rsidR="00E85D2B" w:rsidRPr="0078322E">
        <w:rPr>
          <w:rFonts w:ascii="Palatino Linotype" w:eastAsia="Palatino Linotype" w:hAnsi="Palatino Linotype" w:cs="Palatino Linotype"/>
        </w:rPr>
        <w:t>los informes de asuntos laborales</w:t>
      </w:r>
      <w:r w:rsidR="0041373B" w:rsidRPr="0078322E">
        <w:rPr>
          <w:rFonts w:ascii="Palatino Linotype" w:eastAsia="Palatino Linotype" w:hAnsi="Palatino Linotype" w:cs="Palatino Linotype"/>
        </w:rPr>
        <w:t>.</w:t>
      </w:r>
    </w:p>
    <w:p w14:paraId="1DFCD002" w14:textId="77777777" w:rsidR="0041373B" w:rsidRPr="0078322E" w:rsidRDefault="0041373B" w:rsidP="0041373B">
      <w:pPr>
        <w:spacing w:before="240" w:after="240" w:line="360" w:lineRule="auto"/>
        <w:jc w:val="both"/>
        <w:rPr>
          <w:rFonts w:ascii="Palatino Linotype" w:hAnsi="Palatino Linotype" w:cs="Arial"/>
        </w:rPr>
      </w:pPr>
      <w:r w:rsidRPr="0078322E">
        <w:rPr>
          <w:rFonts w:ascii="Palatino Linotype" w:eastAsia="Palatino Linotype" w:hAnsi="Palatino Linotype" w:cs="Palatino Linotype"/>
        </w:rPr>
        <w:t xml:space="preserve">En este orden de ideas, </w:t>
      </w:r>
      <w:r w:rsidRPr="0078322E">
        <w:rPr>
          <w:rFonts w:ascii="Palatino Linotype" w:hAnsi="Palatino Linotype" w:cs="Arial"/>
        </w:rPr>
        <w:t xml:space="preserve">debemos traer a colación </w:t>
      </w:r>
      <w:r w:rsidRPr="0078322E">
        <w:rPr>
          <w:rFonts w:ascii="Palatino Linotype" w:hAnsi="Palatino Linotype"/>
        </w:rPr>
        <w:t xml:space="preserve">el </w:t>
      </w:r>
      <w:r w:rsidRPr="0078322E">
        <w:rPr>
          <w:rFonts w:ascii="Palatino Linotype" w:hAnsi="Palatino Linotype" w:cs="Arial"/>
          <w:szCs w:val="22"/>
        </w:rPr>
        <w:t xml:space="preserve">artículo 161 de la </w:t>
      </w:r>
      <w:r w:rsidRPr="0078322E">
        <w:rPr>
          <w:rFonts w:ascii="Palatino Linotype" w:hAnsi="Palatino Linotype"/>
        </w:rPr>
        <w:t>Ley de Transparencia y Acceso a la Información Pública del Estado de México y Municipios</w:t>
      </w:r>
      <w:r w:rsidRPr="0078322E">
        <w:rPr>
          <w:rFonts w:ascii="Palatino Linotype" w:hAnsi="Palatino Linotype"/>
          <w:i/>
        </w:rPr>
        <w:t xml:space="preserve">, </w:t>
      </w:r>
      <w:r w:rsidRPr="0078322E">
        <w:rPr>
          <w:rFonts w:ascii="Palatino Linotype" w:hAnsi="Palatino Linotype" w:cs="Arial"/>
        </w:rPr>
        <w:t xml:space="preserve">el cual establece las características que debe tener la información desde el momento en el que se genera, su publicación y entrega; así como el procedimiento a seguir por los </w:t>
      </w:r>
      <w:r w:rsidRPr="0078322E">
        <w:rPr>
          <w:rFonts w:ascii="Palatino Linotype" w:hAnsi="Palatino Linotype" w:cs="Arial"/>
          <w:b/>
        </w:rPr>
        <w:t>Sujetos Obligados</w:t>
      </w:r>
      <w:r w:rsidRPr="0078322E">
        <w:rPr>
          <w:rFonts w:ascii="Palatino Linotype" w:hAnsi="Palatino Linotype" w:cs="Arial"/>
        </w:rPr>
        <w:t xml:space="preserve">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06C4A556" w14:textId="77777777" w:rsidR="0041373B" w:rsidRPr="0078322E" w:rsidRDefault="0041373B" w:rsidP="0041373B">
      <w:pPr>
        <w:spacing w:before="120" w:after="120" w:line="276" w:lineRule="auto"/>
        <w:ind w:left="284" w:right="51"/>
        <w:jc w:val="both"/>
        <w:rPr>
          <w:rFonts w:ascii="Palatino Linotype" w:hAnsi="Palatino Linotype" w:cs="Arial"/>
        </w:rPr>
      </w:pPr>
      <w:r w:rsidRPr="0078322E">
        <w:rPr>
          <w:rFonts w:ascii="Palatino Linotype" w:hAnsi="Palatino Linotype" w:cs="Arial"/>
        </w:rPr>
        <w:t>a) La fuente</w:t>
      </w:r>
    </w:p>
    <w:p w14:paraId="41078818" w14:textId="77777777" w:rsidR="0041373B" w:rsidRPr="0078322E" w:rsidRDefault="0041373B" w:rsidP="0041373B">
      <w:pPr>
        <w:spacing w:before="120" w:after="120" w:line="276" w:lineRule="auto"/>
        <w:ind w:left="284" w:right="51"/>
        <w:jc w:val="both"/>
        <w:rPr>
          <w:rFonts w:ascii="Palatino Linotype" w:hAnsi="Palatino Linotype" w:cs="Arial"/>
        </w:rPr>
      </w:pPr>
      <w:r w:rsidRPr="0078322E">
        <w:rPr>
          <w:rFonts w:ascii="Palatino Linotype" w:hAnsi="Palatino Linotype" w:cs="Arial"/>
        </w:rPr>
        <w:t>b) El lugar y</w:t>
      </w:r>
    </w:p>
    <w:p w14:paraId="58FCCEDE" w14:textId="77777777" w:rsidR="0041373B" w:rsidRPr="0078322E" w:rsidRDefault="0041373B" w:rsidP="0041373B">
      <w:pPr>
        <w:spacing w:before="120" w:after="120" w:line="276" w:lineRule="auto"/>
        <w:ind w:left="284" w:right="51"/>
        <w:jc w:val="both"/>
        <w:rPr>
          <w:rFonts w:ascii="Palatino Linotype" w:hAnsi="Palatino Linotype" w:cs="Arial"/>
        </w:rPr>
      </w:pPr>
      <w:r w:rsidRPr="0078322E">
        <w:rPr>
          <w:rFonts w:ascii="Palatino Linotype" w:hAnsi="Palatino Linotype" w:cs="Arial"/>
        </w:rPr>
        <w:lastRenderedPageBreak/>
        <w:t>c) La forma</w:t>
      </w:r>
    </w:p>
    <w:p w14:paraId="759905CB" w14:textId="77777777" w:rsidR="0041373B" w:rsidRPr="0078322E" w:rsidRDefault="0041373B" w:rsidP="0041373B">
      <w:pPr>
        <w:spacing w:before="240" w:after="240" w:line="360" w:lineRule="auto"/>
        <w:ind w:right="49"/>
        <w:jc w:val="both"/>
        <w:rPr>
          <w:rFonts w:ascii="Palatino Linotype" w:hAnsi="Palatino Linotype" w:cs="Arial"/>
        </w:rPr>
      </w:pPr>
      <w:r w:rsidRPr="0078322E">
        <w:rPr>
          <w:rFonts w:ascii="Palatino Linotype" w:hAnsi="Palatino Linotype" w:cs="Arial"/>
        </w:rPr>
        <w:t>Asimismo, se establece que la fuente de la información deberá ser:</w:t>
      </w:r>
    </w:p>
    <w:p w14:paraId="0A803336" w14:textId="77777777" w:rsidR="0041373B" w:rsidRPr="0078322E" w:rsidRDefault="0041373B" w:rsidP="0041373B">
      <w:pPr>
        <w:spacing w:before="120" w:after="120" w:line="276" w:lineRule="auto"/>
        <w:ind w:left="284" w:right="51"/>
        <w:jc w:val="both"/>
        <w:rPr>
          <w:rFonts w:ascii="Palatino Linotype" w:hAnsi="Palatino Linotype" w:cs="Arial"/>
        </w:rPr>
      </w:pPr>
      <w:r w:rsidRPr="0078322E">
        <w:rPr>
          <w:rFonts w:ascii="Palatino Linotype" w:hAnsi="Palatino Linotype" w:cs="Arial"/>
        </w:rPr>
        <w:t>a) Precisa</w:t>
      </w:r>
    </w:p>
    <w:p w14:paraId="733958D5" w14:textId="77777777" w:rsidR="0041373B" w:rsidRPr="0078322E" w:rsidRDefault="0041373B" w:rsidP="0041373B">
      <w:pPr>
        <w:spacing w:before="120" w:after="120" w:line="276" w:lineRule="auto"/>
        <w:ind w:left="284" w:right="51"/>
        <w:jc w:val="both"/>
        <w:rPr>
          <w:rFonts w:ascii="Palatino Linotype" w:hAnsi="Palatino Linotype" w:cs="Arial"/>
        </w:rPr>
      </w:pPr>
      <w:r w:rsidRPr="0078322E">
        <w:rPr>
          <w:rFonts w:ascii="Palatino Linotype" w:hAnsi="Palatino Linotype" w:cs="Arial"/>
        </w:rPr>
        <w:t>b) Concreta</w:t>
      </w:r>
    </w:p>
    <w:p w14:paraId="7A11E8BF" w14:textId="77777777" w:rsidR="0041373B" w:rsidRPr="0078322E" w:rsidRDefault="0041373B" w:rsidP="0041373B">
      <w:pPr>
        <w:spacing w:before="120" w:after="120" w:line="276" w:lineRule="auto"/>
        <w:ind w:left="284" w:right="51"/>
        <w:jc w:val="both"/>
        <w:rPr>
          <w:rFonts w:ascii="Palatino Linotype" w:hAnsi="Palatino Linotype" w:cs="Arial"/>
          <w:b/>
        </w:rPr>
      </w:pPr>
      <w:r w:rsidRPr="0078322E">
        <w:rPr>
          <w:rFonts w:ascii="Palatino Linotype" w:hAnsi="Palatino Linotype" w:cs="Arial"/>
          <w:b/>
        </w:rPr>
        <w:t>c) Y no debe implicar que el solicitante realice una búsqueda en toda la información que se encuentre disponible.</w:t>
      </w:r>
    </w:p>
    <w:p w14:paraId="1C1AF3E1" w14:textId="77777777" w:rsidR="0041373B" w:rsidRPr="0078322E" w:rsidRDefault="0041373B" w:rsidP="0041373B">
      <w:pPr>
        <w:spacing w:before="240" w:after="240" w:line="360" w:lineRule="auto"/>
        <w:ind w:right="49"/>
        <w:jc w:val="both"/>
        <w:rPr>
          <w:rFonts w:ascii="Palatino Linotype" w:hAnsi="Palatino Linotype" w:cs="Arial"/>
        </w:rPr>
      </w:pPr>
      <w:r w:rsidRPr="0078322E">
        <w:rPr>
          <w:rFonts w:ascii="Palatino Linotype" w:hAnsi="Palatino Linotype" w:cs="Arial"/>
        </w:rPr>
        <w:t>Imperativos legales que establecen el procedimiento que deben seguir los Sujetos Obligados para que pueda tomarse como válida su orientación sobre la forma en que puede consultar la información requerida.</w:t>
      </w:r>
    </w:p>
    <w:p w14:paraId="510AC864" w14:textId="37F0A766" w:rsidR="0041373B" w:rsidRPr="0078322E" w:rsidRDefault="0041373B" w:rsidP="0041373B">
      <w:pPr>
        <w:spacing w:before="240" w:after="240" w:line="360" w:lineRule="auto"/>
        <w:ind w:right="49"/>
        <w:jc w:val="both"/>
        <w:rPr>
          <w:rFonts w:ascii="Palatino Linotype" w:hAnsi="Palatino Linotype" w:cs="Arial"/>
        </w:rPr>
      </w:pPr>
      <w:r w:rsidRPr="0078322E">
        <w:rPr>
          <w:rFonts w:ascii="Palatino Linotype" w:hAnsi="Palatino Linotype" w:cs="Arial"/>
        </w:rPr>
        <w:t xml:space="preserve">Atendiendo a lo anterior, este Organismo Garante procedió a realizar la consulta de la información contenida en la página electrónica proporcionada por el </w:t>
      </w:r>
      <w:r w:rsidRPr="0078322E">
        <w:rPr>
          <w:rFonts w:ascii="Palatino Linotype" w:hAnsi="Palatino Linotype" w:cs="Arial"/>
          <w:b/>
        </w:rPr>
        <w:t xml:space="preserve">Sujeto Obligado, </w:t>
      </w:r>
      <w:r w:rsidRPr="0078322E">
        <w:rPr>
          <w:rFonts w:ascii="Palatino Linotype" w:hAnsi="Palatino Linotype" w:cs="Arial"/>
        </w:rPr>
        <w:t>con la finalidad de determinar si cumplía con los parámetros de orientación que establece el referido artículo 161, y se observó que en la misma se encuentran publicadas las Sesiones celebradas de Cabildo del ejercicio fiscal 2023, como se ilustra a continuación para mejor referencia:</w:t>
      </w:r>
    </w:p>
    <w:p w14:paraId="2FCC7198" w14:textId="534FB154" w:rsidR="006D3544" w:rsidRPr="0078322E" w:rsidRDefault="006D3544" w:rsidP="0041373B">
      <w:pPr>
        <w:spacing w:before="240" w:after="240" w:line="360" w:lineRule="auto"/>
        <w:ind w:right="49"/>
        <w:jc w:val="both"/>
        <w:rPr>
          <w:rFonts w:ascii="Palatino Linotype" w:hAnsi="Palatino Linotype" w:cs="Arial"/>
        </w:rPr>
      </w:pPr>
      <w:r w:rsidRPr="0078322E">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6BD5E38D" wp14:editId="7F918AB8">
                <wp:simplePos x="0" y="0"/>
                <wp:positionH relativeFrom="column">
                  <wp:posOffset>231830</wp:posOffset>
                </wp:positionH>
                <wp:positionV relativeFrom="paragraph">
                  <wp:posOffset>111042</wp:posOffset>
                </wp:positionV>
                <wp:extent cx="5120640" cy="1900362"/>
                <wp:effectExtent l="0" t="0" r="22860" b="24130"/>
                <wp:wrapNone/>
                <wp:docPr id="4" name="Conector recto 4"/>
                <wp:cNvGraphicFramePr/>
                <a:graphic xmlns:a="http://schemas.openxmlformats.org/drawingml/2006/main">
                  <a:graphicData uri="http://schemas.microsoft.com/office/word/2010/wordprocessingShape">
                    <wps:wsp>
                      <wps:cNvCnPr/>
                      <wps:spPr>
                        <a:xfrm>
                          <a:off x="0" y="0"/>
                          <a:ext cx="5120640" cy="190036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A61770B" id="Conector recto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8.75pt" to="421.45pt,1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" strokecolor="black [3213]" strokeweight=".5pt">
                <v:stroke joinstyle="miter"/>
              </v:line>
            </w:pict>
          </mc:Fallback>
        </mc:AlternateContent>
      </w:r>
    </w:p>
    <w:p w14:paraId="512E916F" w14:textId="55F5D741" w:rsidR="006D3544" w:rsidRPr="0078322E" w:rsidRDefault="006D3544" w:rsidP="0041373B">
      <w:pPr>
        <w:spacing w:before="240" w:after="240" w:line="360" w:lineRule="auto"/>
        <w:ind w:right="49"/>
        <w:jc w:val="both"/>
        <w:rPr>
          <w:rFonts w:ascii="Palatino Linotype" w:hAnsi="Palatino Linotype" w:cs="Arial"/>
        </w:rPr>
      </w:pPr>
    </w:p>
    <w:p w14:paraId="028E3887" w14:textId="4E0146C5" w:rsidR="006D3544" w:rsidRPr="0078322E" w:rsidRDefault="006D3544" w:rsidP="0041373B">
      <w:pPr>
        <w:spacing w:before="240" w:after="240" w:line="360" w:lineRule="auto"/>
        <w:ind w:right="49"/>
        <w:jc w:val="both"/>
        <w:rPr>
          <w:rFonts w:ascii="Palatino Linotype" w:hAnsi="Palatino Linotype" w:cs="Arial"/>
        </w:rPr>
      </w:pPr>
    </w:p>
    <w:p w14:paraId="251B476B" w14:textId="4BAC7122" w:rsidR="006D3544" w:rsidRPr="0078322E" w:rsidRDefault="006D3544" w:rsidP="0041373B">
      <w:pPr>
        <w:spacing w:before="240" w:after="240" w:line="360" w:lineRule="auto"/>
        <w:ind w:right="49"/>
        <w:jc w:val="both"/>
        <w:rPr>
          <w:rFonts w:ascii="Palatino Linotype" w:hAnsi="Palatino Linotype" w:cs="Arial"/>
        </w:rPr>
      </w:pPr>
    </w:p>
    <w:p w14:paraId="628F58E9" w14:textId="5C2B12B8" w:rsidR="002E28F4" w:rsidRPr="0078322E" w:rsidRDefault="00763D32">
      <w:pPr>
        <w:spacing w:before="240" w:after="240" w:line="360" w:lineRule="auto"/>
        <w:jc w:val="both"/>
        <w:rPr>
          <w:rFonts w:ascii="Palatino Linotype" w:eastAsia="Palatino Linotype" w:hAnsi="Palatino Linotype" w:cs="Palatino Linotype"/>
          <w:bCs/>
        </w:rPr>
      </w:pPr>
      <w:r w:rsidRPr="0078322E">
        <w:rPr>
          <w:rFonts w:ascii="Palatino Linotype" w:eastAsia="Palatino Linotype" w:hAnsi="Palatino Linotype" w:cs="Palatino Linotype"/>
          <w:bCs/>
          <w:noProof/>
          <w:lang w:val="es-MX" w:eastAsia="es-MX"/>
        </w:rPr>
        <w:lastRenderedPageBreak/>
        <w:drawing>
          <wp:inline distT="0" distB="0" distL="0" distR="0" wp14:anchorId="7B79F34F" wp14:editId="3EC96C97">
            <wp:extent cx="5362269" cy="143123"/>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4665" cy="159468"/>
                    </a:xfrm>
                    <a:prstGeom prst="rect">
                      <a:avLst/>
                    </a:prstGeom>
                  </pic:spPr>
                </pic:pic>
              </a:graphicData>
            </a:graphic>
          </wp:inline>
        </w:drawing>
      </w:r>
    </w:p>
    <w:p w14:paraId="73EA1220" w14:textId="3FC6F810" w:rsidR="002E28F4" w:rsidRPr="0078322E" w:rsidRDefault="00763D32">
      <w:pPr>
        <w:spacing w:before="240" w:after="240" w:line="360" w:lineRule="auto"/>
        <w:jc w:val="both"/>
        <w:rPr>
          <w:rFonts w:ascii="Palatino Linotype" w:eastAsia="Palatino Linotype" w:hAnsi="Palatino Linotype" w:cs="Palatino Linotype"/>
          <w:bCs/>
        </w:rPr>
      </w:pPr>
      <w:r w:rsidRPr="0078322E">
        <w:rPr>
          <w:rFonts w:ascii="Palatino Linotype" w:eastAsia="Palatino Linotype" w:hAnsi="Palatino Linotype" w:cs="Palatino Linotype"/>
          <w:bCs/>
          <w:noProof/>
          <w:lang w:val="es-MX" w:eastAsia="es-MX"/>
        </w:rPr>
        <w:drawing>
          <wp:inline distT="0" distB="0" distL="0" distR="0" wp14:anchorId="4F275A46" wp14:editId="0D0C4BD0">
            <wp:extent cx="5390985" cy="4436378"/>
            <wp:effectExtent l="0" t="0" r="63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16077" cy="4457027"/>
                    </a:xfrm>
                    <a:prstGeom prst="rect">
                      <a:avLst/>
                    </a:prstGeom>
                  </pic:spPr>
                </pic:pic>
              </a:graphicData>
            </a:graphic>
          </wp:inline>
        </w:drawing>
      </w:r>
    </w:p>
    <w:p w14:paraId="1CF99AE6" w14:textId="28162F55" w:rsidR="007727D9" w:rsidRPr="0078322E" w:rsidRDefault="007727D9" w:rsidP="00763D32">
      <w:pPr>
        <w:tabs>
          <w:tab w:val="left" w:pos="4962"/>
        </w:tabs>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rPr>
        <w:t>Razón por la</w:t>
      </w:r>
      <w:r w:rsidR="00763D32" w:rsidRPr="0078322E">
        <w:rPr>
          <w:rFonts w:ascii="Palatino Linotype" w:eastAsia="Palatino Linotype" w:hAnsi="Palatino Linotype" w:cs="Palatino Linotype"/>
        </w:rPr>
        <w:t xml:space="preserve"> que, a consideración de este Órgano Garante, con la </w:t>
      </w:r>
      <w:r w:rsidRPr="0078322E">
        <w:rPr>
          <w:rFonts w:ascii="Palatino Linotype" w:eastAsia="Palatino Linotype" w:hAnsi="Palatino Linotype" w:cs="Palatino Linotype"/>
        </w:rPr>
        <w:t>entrega de la liga electrónica</w:t>
      </w:r>
      <w:r w:rsidR="00763D32" w:rsidRPr="0078322E">
        <w:rPr>
          <w:rFonts w:ascii="Palatino Linotype" w:eastAsia="Palatino Linotype" w:hAnsi="Palatino Linotype" w:cs="Palatino Linotype"/>
        </w:rPr>
        <w:t xml:space="preserve"> no se colma</w:t>
      </w:r>
      <w:r w:rsidR="00A31E20" w:rsidRPr="0078322E">
        <w:rPr>
          <w:rFonts w:ascii="Palatino Linotype" w:eastAsia="Palatino Linotype" w:hAnsi="Palatino Linotype" w:cs="Palatino Linotype"/>
        </w:rPr>
        <w:t xml:space="preserve">n las </w:t>
      </w:r>
      <w:r w:rsidR="00763D32" w:rsidRPr="0078322E">
        <w:rPr>
          <w:rFonts w:ascii="Palatino Linotype" w:eastAsia="Palatino Linotype" w:hAnsi="Palatino Linotype" w:cs="Palatino Linotype"/>
        </w:rPr>
        <w:t>solicitud</w:t>
      </w:r>
      <w:r w:rsidR="00A31E20" w:rsidRPr="0078322E">
        <w:rPr>
          <w:rFonts w:ascii="Palatino Linotype" w:eastAsia="Palatino Linotype" w:hAnsi="Palatino Linotype" w:cs="Palatino Linotype"/>
        </w:rPr>
        <w:t>es</w:t>
      </w:r>
      <w:r w:rsidRPr="0078322E">
        <w:rPr>
          <w:rFonts w:ascii="Palatino Linotype" w:eastAsia="Palatino Linotype" w:hAnsi="Palatino Linotype" w:cs="Palatino Linotype"/>
        </w:rPr>
        <w:t xml:space="preserve"> de información; no obstante, esta Ponencia Resolutora, se dio a la tarea de realizar una búsqueda dentro de cada uno de los registros que contiene la liga, a fin de verificar si dentro de los mismos obra la información, advirtiendo a manera de ejemplo lo siguiente: </w:t>
      </w:r>
    </w:p>
    <w:p w14:paraId="2A1DC193" w14:textId="77777777" w:rsidR="007727D9" w:rsidRPr="0078322E" w:rsidRDefault="007727D9" w:rsidP="00763D32">
      <w:pPr>
        <w:tabs>
          <w:tab w:val="left" w:pos="4962"/>
        </w:tabs>
        <w:spacing w:line="360" w:lineRule="auto"/>
        <w:jc w:val="both"/>
        <w:rPr>
          <w:rFonts w:ascii="Palatino Linotype" w:eastAsia="Palatino Linotype" w:hAnsi="Palatino Linotype" w:cs="Palatino Linotype"/>
        </w:rPr>
      </w:pPr>
    </w:p>
    <w:p w14:paraId="27D64C0C" w14:textId="47FF5D74" w:rsidR="007727D9" w:rsidRPr="0078322E" w:rsidRDefault="00D37D72" w:rsidP="00D37D72">
      <w:pPr>
        <w:pStyle w:val="Prrafodelista"/>
        <w:numPr>
          <w:ilvl w:val="0"/>
          <w:numId w:val="28"/>
        </w:numPr>
        <w:tabs>
          <w:tab w:val="left" w:pos="4962"/>
        </w:tabs>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rPr>
        <w:lastRenderedPageBreak/>
        <w:t xml:space="preserve">Registro número </w:t>
      </w:r>
      <w:r w:rsidR="00641AAD" w:rsidRPr="0078322E">
        <w:rPr>
          <w:rFonts w:ascii="Palatino Linotype" w:eastAsia="Palatino Linotype" w:hAnsi="Palatino Linotype" w:cs="Palatino Linotype"/>
        </w:rPr>
        <w:t>05, correspondiente a la</w:t>
      </w:r>
      <w:r w:rsidRPr="0078322E">
        <w:rPr>
          <w:rFonts w:ascii="Palatino Linotype" w:eastAsia="Palatino Linotype" w:hAnsi="Palatino Linotype" w:cs="Palatino Linotype"/>
        </w:rPr>
        <w:t xml:space="preserve"> Octava Sesión Ordinaria de Cabildo, en el que se enlisto en el punto cinco, el Análisis y discusión sobre el contingente de asuntos laborales entablados en contra del Ayuntamiento de Tenango del Valle y de la revisión al Acta </w:t>
      </w:r>
      <w:r w:rsidR="00F47AA0" w:rsidRPr="0078322E">
        <w:rPr>
          <w:rFonts w:ascii="Palatino Linotype" w:eastAsia="Palatino Linotype" w:hAnsi="Palatino Linotype" w:cs="Palatino Linotype"/>
        </w:rPr>
        <w:t xml:space="preserve">se aprobó el siguiente acuerdo: </w:t>
      </w:r>
    </w:p>
    <w:p w14:paraId="6330359C" w14:textId="5A3BDAB3" w:rsidR="007727D9" w:rsidRPr="0078322E" w:rsidRDefault="00F47AA0" w:rsidP="00F47AA0">
      <w:pPr>
        <w:tabs>
          <w:tab w:val="left" w:pos="4962"/>
        </w:tabs>
        <w:spacing w:line="360" w:lineRule="auto"/>
        <w:jc w:val="center"/>
        <w:rPr>
          <w:rFonts w:ascii="Palatino Linotype" w:eastAsia="Palatino Linotype" w:hAnsi="Palatino Linotype" w:cs="Palatino Linotype"/>
        </w:rPr>
      </w:pPr>
      <w:r w:rsidRPr="0078322E">
        <w:rPr>
          <w:rFonts w:ascii="Palatino Linotype" w:eastAsia="Palatino Linotype" w:hAnsi="Palatino Linotype" w:cs="Palatino Linotype"/>
          <w:noProof/>
          <w:lang w:val="es-MX" w:eastAsia="es-MX"/>
        </w:rPr>
        <mc:AlternateContent>
          <mc:Choice Requires="wps">
            <w:drawing>
              <wp:anchor distT="0" distB="0" distL="114300" distR="114300" simplePos="0" relativeHeight="251661312" behindDoc="0" locked="0" layoutInCell="1" allowOverlap="1" wp14:anchorId="4541F246" wp14:editId="33243223">
                <wp:simplePos x="0" y="0"/>
                <wp:positionH relativeFrom="column">
                  <wp:posOffset>434340</wp:posOffset>
                </wp:positionH>
                <wp:positionV relativeFrom="paragraph">
                  <wp:posOffset>2315210</wp:posOffset>
                </wp:positionV>
                <wp:extent cx="4705350" cy="266700"/>
                <wp:effectExtent l="0" t="0" r="19050" b="19050"/>
                <wp:wrapNone/>
                <wp:docPr id="15" name="Rectángulo 15"/>
                <wp:cNvGraphicFramePr/>
                <a:graphic xmlns:a="http://schemas.openxmlformats.org/drawingml/2006/main">
                  <a:graphicData uri="http://schemas.microsoft.com/office/word/2010/wordprocessingShape">
                    <wps:wsp>
                      <wps:cNvSpPr/>
                      <wps:spPr>
                        <a:xfrm>
                          <a:off x="0" y="0"/>
                          <a:ext cx="4705350" cy="2667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7D5CF5E" id="Rectángulo 15" o:spid="_x0000_s1026" style="position:absolute;margin-left:34.2pt;margin-top:182.3pt;width:370.5pt;height:2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" filled="f" strokecolor="red" strokeweight="1.5pt"/>
            </w:pict>
          </mc:Fallback>
        </mc:AlternateContent>
      </w:r>
      <w:r w:rsidRPr="0078322E">
        <w:rPr>
          <w:rFonts w:ascii="Palatino Linotype" w:eastAsia="Palatino Linotype" w:hAnsi="Palatino Linotype" w:cs="Palatino Linotype"/>
          <w:noProof/>
          <w:lang w:val="es-MX" w:eastAsia="es-MX"/>
        </w:rPr>
        <mc:AlternateContent>
          <mc:Choice Requires="wps">
            <w:drawing>
              <wp:anchor distT="0" distB="0" distL="114300" distR="114300" simplePos="0" relativeHeight="251660288" behindDoc="0" locked="0" layoutInCell="1" allowOverlap="1" wp14:anchorId="605786B2" wp14:editId="06F590DD">
                <wp:simplePos x="0" y="0"/>
                <wp:positionH relativeFrom="column">
                  <wp:posOffset>443865</wp:posOffset>
                </wp:positionH>
                <wp:positionV relativeFrom="paragraph">
                  <wp:posOffset>753110</wp:posOffset>
                </wp:positionV>
                <wp:extent cx="4724400" cy="257175"/>
                <wp:effectExtent l="0" t="0" r="19050" b="28575"/>
                <wp:wrapNone/>
                <wp:docPr id="14" name="Rectángulo 14"/>
                <wp:cNvGraphicFramePr/>
                <a:graphic xmlns:a="http://schemas.openxmlformats.org/drawingml/2006/main">
                  <a:graphicData uri="http://schemas.microsoft.com/office/word/2010/wordprocessingShape">
                    <wps:wsp>
                      <wps:cNvSpPr/>
                      <wps:spPr>
                        <a:xfrm>
                          <a:off x="0" y="0"/>
                          <a:ext cx="4724400" cy="2571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88D8133" id="Rectángulo 14" o:spid="_x0000_s1026" style="position:absolute;margin-left:34.95pt;margin-top:59.3pt;width:372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" filled="f" strokecolor="red" strokeweight="1.5pt"/>
            </w:pict>
          </mc:Fallback>
        </mc:AlternateContent>
      </w:r>
      <w:r w:rsidRPr="0078322E">
        <w:rPr>
          <w:rFonts w:ascii="Palatino Linotype" w:eastAsia="Palatino Linotype" w:hAnsi="Palatino Linotype" w:cs="Palatino Linotype"/>
          <w:noProof/>
          <w:lang w:val="es-MX" w:eastAsia="es-MX"/>
        </w:rPr>
        <w:drawing>
          <wp:inline distT="0" distB="0" distL="0" distR="0" wp14:anchorId="29D6B9BD" wp14:editId="51CA87FE">
            <wp:extent cx="4923961" cy="34194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38761" cy="3429753"/>
                    </a:xfrm>
                    <a:prstGeom prst="rect">
                      <a:avLst/>
                    </a:prstGeom>
                  </pic:spPr>
                </pic:pic>
              </a:graphicData>
            </a:graphic>
          </wp:inline>
        </w:drawing>
      </w:r>
    </w:p>
    <w:p w14:paraId="05C24A48" w14:textId="00A2A135" w:rsidR="00F47AA0" w:rsidRPr="0078322E" w:rsidRDefault="00F47AA0" w:rsidP="00F47AA0">
      <w:pPr>
        <w:tabs>
          <w:tab w:val="left" w:pos="4962"/>
        </w:tabs>
        <w:spacing w:line="360" w:lineRule="auto"/>
        <w:jc w:val="center"/>
        <w:rPr>
          <w:rFonts w:ascii="Palatino Linotype" w:eastAsia="Palatino Linotype" w:hAnsi="Palatino Linotype" w:cs="Palatino Linotype"/>
        </w:rPr>
      </w:pPr>
      <w:r w:rsidRPr="0078322E">
        <w:rPr>
          <w:rFonts w:ascii="Palatino Linotype" w:eastAsia="Palatino Linotype" w:hAnsi="Palatino Linotype" w:cs="Palatino Linotype"/>
          <w:noProof/>
          <w:lang w:val="es-MX" w:eastAsia="es-MX"/>
        </w:rPr>
        <w:drawing>
          <wp:inline distT="0" distB="0" distL="0" distR="0" wp14:anchorId="7A0F2A58" wp14:editId="558A027F">
            <wp:extent cx="5075931" cy="2438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082"/>
                    <a:stretch/>
                  </pic:blipFill>
                  <pic:spPr bwMode="auto">
                    <a:xfrm>
                      <a:off x="0" y="0"/>
                      <a:ext cx="5110100" cy="2454814"/>
                    </a:xfrm>
                    <a:prstGeom prst="rect">
                      <a:avLst/>
                    </a:prstGeom>
                    <a:ln>
                      <a:noFill/>
                    </a:ln>
                    <a:extLst>
                      <a:ext uri="{53640926-AAD7-44D8-BBD7-CCE9431645EC}">
                        <a14:shadowObscured xmlns:a14="http://schemas.microsoft.com/office/drawing/2010/main"/>
                      </a:ext>
                    </a:extLst>
                  </pic:spPr>
                </pic:pic>
              </a:graphicData>
            </a:graphic>
          </wp:inline>
        </w:drawing>
      </w:r>
    </w:p>
    <w:p w14:paraId="09A86122" w14:textId="3DA9EDD2" w:rsidR="00F47AA0" w:rsidRPr="0078322E" w:rsidRDefault="00F47AA0" w:rsidP="00F47AA0">
      <w:pPr>
        <w:tabs>
          <w:tab w:val="left" w:pos="4962"/>
        </w:tabs>
        <w:spacing w:line="360" w:lineRule="auto"/>
        <w:jc w:val="center"/>
        <w:rPr>
          <w:rFonts w:ascii="Palatino Linotype" w:eastAsia="Palatino Linotype" w:hAnsi="Palatino Linotype" w:cs="Palatino Linotype"/>
        </w:rPr>
      </w:pPr>
      <w:r w:rsidRPr="0078322E">
        <w:rPr>
          <w:rFonts w:ascii="Palatino Linotype" w:eastAsia="Palatino Linotype" w:hAnsi="Palatino Linotype" w:cs="Palatino Linotype"/>
        </w:rPr>
        <w:lastRenderedPageBreak/>
        <w:t>…</w:t>
      </w:r>
    </w:p>
    <w:p w14:paraId="4B8585ED" w14:textId="2DC2A112" w:rsidR="007727D9" w:rsidRPr="0078322E" w:rsidRDefault="00F637AD" w:rsidP="00F47AA0">
      <w:pPr>
        <w:tabs>
          <w:tab w:val="left" w:pos="4962"/>
        </w:tabs>
        <w:spacing w:line="360" w:lineRule="auto"/>
        <w:jc w:val="center"/>
        <w:rPr>
          <w:rFonts w:ascii="Palatino Linotype" w:eastAsia="Palatino Linotype" w:hAnsi="Palatino Linotype" w:cs="Palatino Linotype"/>
        </w:rPr>
      </w:pPr>
      <w:r w:rsidRPr="0078322E">
        <w:rPr>
          <w:rFonts w:ascii="Palatino Linotype" w:eastAsia="Palatino Linotype" w:hAnsi="Palatino Linotype" w:cs="Palatino Linotype"/>
          <w:noProof/>
          <w:lang w:val="es-MX" w:eastAsia="es-MX"/>
        </w:rPr>
        <mc:AlternateContent>
          <mc:Choice Requires="wps">
            <w:drawing>
              <wp:anchor distT="0" distB="0" distL="114300" distR="114300" simplePos="0" relativeHeight="251662336" behindDoc="0" locked="0" layoutInCell="1" allowOverlap="1" wp14:anchorId="1EAA0DF3" wp14:editId="4C491332">
                <wp:simplePos x="0" y="0"/>
                <wp:positionH relativeFrom="column">
                  <wp:posOffset>526028</wp:posOffset>
                </wp:positionH>
                <wp:positionV relativeFrom="paragraph">
                  <wp:posOffset>1532531</wp:posOffset>
                </wp:positionV>
                <wp:extent cx="4540195" cy="1041621"/>
                <wp:effectExtent l="0" t="0" r="13335" b="25400"/>
                <wp:wrapNone/>
                <wp:docPr id="16" name="Rectángulo 16"/>
                <wp:cNvGraphicFramePr/>
                <a:graphic xmlns:a="http://schemas.openxmlformats.org/drawingml/2006/main">
                  <a:graphicData uri="http://schemas.microsoft.com/office/word/2010/wordprocessingShape">
                    <wps:wsp>
                      <wps:cNvSpPr/>
                      <wps:spPr>
                        <a:xfrm>
                          <a:off x="0" y="0"/>
                          <a:ext cx="4540195" cy="104162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76A73305" id="Rectángulo 16" o:spid="_x0000_s1026" style="position:absolute;margin-left:41.4pt;margin-top:120.65pt;width:357.5pt;height:8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" filled="f" strokecolor="red" strokeweight="1.5pt"/>
            </w:pict>
          </mc:Fallback>
        </mc:AlternateContent>
      </w:r>
      <w:r w:rsidR="007727D9" w:rsidRPr="0078322E">
        <w:rPr>
          <w:rFonts w:ascii="Palatino Linotype" w:eastAsia="Palatino Linotype" w:hAnsi="Palatino Linotype" w:cs="Palatino Linotype"/>
          <w:noProof/>
          <w:lang w:val="es-MX" w:eastAsia="es-MX"/>
        </w:rPr>
        <w:drawing>
          <wp:inline distT="0" distB="0" distL="0" distR="0" wp14:anchorId="63DA71B9" wp14:editId="0BB1F7C4">
            <wp:extent cx="5048250" cy="2819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8537"/>
                    <a:stretch/>
                  </pic:blipFill>
                  <pic:spPr bwMode="auto">
                    <a:xfrm>
                      <a:off x="0" y="0"/>
                      <a:ext cx="5063453" cy="2827891"/>
                    </a:xfrm>
                    <a:prstGeom prst="rect">
                      <a:avLst/>
                    </a:prstGeom>
                    <a:ln>
                      <a:noFill/>
                    </a:ln>
                    <a:extLst>
                      <a:ext uri="{53640926-AAD7-44D8-BBD7-CCE9431645EC}">
                        <a14:shadowObscured xmlns:a14="http://schemas.microsoft.com/office/drawing/2010/main"/>
                      </a:ext>
                    </a:extLst>
                  </pic:spPr>
                </pic:pic>
              </a:graphicData>
            </a:graphic>
          </wp:inline>
        </w:drawing>
      </w:r>
    </w:p>
    <w:p w14:paraId="5297E417" w14:textId="17F25A6F" w:rsidR="007727D9" w:rsidRPr="0078322E" w:rsidRDefault="007727D9" w:rsidP="00F47AA0">
      <w:pPr>
        <w:tabs>
          <w:tab w:val="left" w:pos="4962"/>
        </w:tabs>
        <w:spacing w:line="360" w:lineRule="auto"/>
        <w:jc w:val="center"/>
        <w:rPr>
          <w:rFonts w:ascii="Palatino Linotype" w:eastAsia="Palatino Linotype" w:hAnsi="Palatino Linotype" w:cs="Palatino Linotype"/>
        </w:rPr>
      </w:pPr>
      <w:r w:rsidRPr="0078322E">
        <w:rPr>
          <w:rFonts w:ascii="Palatino Linotype" w:eastAsia="Palatino Linotype" w:hAnsi="Palatino Linotype" w:cs="Palatino Linotype"/>
          <w:noProof/>
          <w:lang w:val="es-MX" w:eastAsia="es-MX"/>
        </w:rPr>
        <w:drawing>
          <wp:inline distT="0" distB="0" distL="0" distR="0" wp14:anchorId="4784022E" wp14:editId="65F0F8FC">
            <wp:extent cx="5171440" cy="3905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79822" cy="3911580"/>
                    </a:xfrm>
                    <a:prstGeom prst="rect">
                      <a:avLst/>
                    </a:prstGeom>
                  </pic:spPr>
                </pic:pic>
              </a:graphicData>
            </a:graphic>
          </wp:inline>
        </w:drawing>
      </w:r>
    </w:p>
    <w:p w14:paraId="2EB83C5A" w14:textId="06C3788E" w:rsidR="007727D9" w:rsidRPr="0078322E" w:rsidRDefault="00D37D72" w:rsidP="00F47AA0">
      <w:pPr>
        <w:tabs>
          <w:tab w:val="left" w:pos="4962"/>
        </w:tabs>
        <w:spacing w:line="360" w:lineRule="auto"/>
        <w:jc w:val="center"/>
        <w:rPr>
          <w:rFonts w:ascii="Palatino Linotype" w:eastAsia="Palatino Linotype" w:hAnsi="Palatino Linotype" w:cs="Palatino Linotype"/>
        </w:rPr>
      </w:pPr>
      <w:r w:rsidRPr="0078322E">
        <w:rPr>
          <w:rFonts w:ascii="Palatino Linotype" w:eastAsia="Palatino Linotype" w:hAnsi="Palatino Linotype" w:cs="Palatino Linotype"/>
          <w:noProof/>
          <w:lang w:val="es-MX" w:eastAsia="es-MX"/>
        </w:rPr>
        <w:lastRenderedPageBreak/>
        <w:drawing>
          <wp:inline distT="0" distB="0" distL="0" distR="0" wp14:anchorId="13F48487" wp14:editId="162AC1DC">
            <wp:extent cx="5018405" cy="30003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51118" cy="3019933"/>
                    </a:xfrm>
                    <a:prstGeom prst="rect">
                      <a:avLst/>
                    </a:prstGeom>
                  </pic:spPr>
                </pic:pic>
              </a:graphicData>
            </a:graphic>
          </wp:inline>
        </w:drawing>
      </w:r>
    </w:p>
    <w:p w14:paraId="6CF01784" w14:textId="3FA22E65" w:rsidR="007727D9" w:rsidRPr="0078322E" w:rsidRDefault="00D37D72" w:rsidP="00763D32">
      <w:pPr>
        <w:tabs>
          <w:tab w:val="left" w:pos="4962"/>
        </w:tabs>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noProof/>
          <w:lang w:val="es-MX" w:eastAsia="es-MX"/>
        </w:rPr>
        <w:drawing>
          <wp:inline distT="0" distB="0" distL="0" distR="0" wp14:anchorId="4BDAA528" wp14:editId="33D2927A">
            <wp:extent cx="5495925" cy="40290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01331" cy="4033038"/>
                    </a:xfrm>
                    <a:prstGeom prst="rect">
                      <a:avLst/>
                    </a:prstGeom>
                  </pic:spPr>
                </pic:pic>
              </a:graphicData>
            </a:graphic>
          </wp:inline>
        </w:drawing>
      </w:r>
    </w:p>
    <w:p w14:paraId="51C32674" w14:textId="7AA21C77" w:rsidR="007727D9" w:rsidRPr="0078322E" w:rsidRDefault="00D37D72" w:rsidP="00F47AA0">
      <w:pPr>
        <w:tabs>
          <w:tab w:val="left" w:pos="4962"/>
        </w:tabs>
        <w:spacing w:line="360" w:lineRule="auto"/>
        <w:jc w:val="center"/>
        <w:rPr>
          <w:rFonts w:ascii="Palatino Linotype" w:eastAsia="Palatino Linotype" w:hAnsi="Palatino Linotype" w:cs="Palatino Linotype"/>
        </w:rPr>
      </w:pPr>
      <w:r w:rsidRPr="0078322E">
        <w:rPr>
          <w:rFonts w:ascii="Palatino Linotype" w:eastAsia="Palatino Linotype" w:hAnsi="Palatino Linotype" w:cs="Palatino Linotype"/>
          <w:noProof/>
          <w:lang w:val="es-MX" w:eastAsia="es-MX"/>
        </w:rPr>
        <w:lastRenderedPageBreak/>
        <w:drawing>
          <wp:inline distT="0" distB="0" distL="0" distR="0" wp14:anchorId="382AEF9A" wp14:editId="674065B1">
            <wp:extent cx="4885690" cy="31623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04151" cy="3174249"/>
                    </a:xfrm>
                    <a:prstGeom prst="rect">
                      <a:avLst/>
                    </a:prstGeom>
                  </pic:spPr>
                </pic:pic>
              </a:graphicData>
            </a:graphic>
          </wp:inline>
        </w:drawing>
      </w:r>
    </w:p>
    <w:p w14:paraId="46A70196" w14:textId="434E0CCE" w:rsidR="007727D9" w:rsidRPr="0078322E" w:rsidRDefault="00D37D72" w:rsidP="00F47AA0">
      <w:pPr>
        <w:tabs>
          <w:tab w:val="left" w:pos="4962"/>
        </w:tabs>
        <w:spacing w:line="360" w:lineRule="auto"/>
        <w:jc w:val="center"/>
        <w:rPr>
          <w:rFonts w:ascii="Palatino Linotype" w:eastAsia="Palatino Linotype" w:hAnsi="Palatino Linotype" w:cs="Palatino Linotype"/>
        </w:rPr>
      </w:pPr>
      <w:r w:rsidRPr="0078322E">
        <w:rPr>
          <w:rFonts w:ascii="Palatino Linotype" w:eastAsia="Palatino Linotype" w:hAnsi="Palatino Linotype" w:cs="Palatino Linotype"/>
          <w:noProof/>
          <w:lang w:val="es-MX" w:eastAsia="es-MX"/>
        </w:rPr>
        <w:drawing>
          <wp:inline distT="0" distB="0" distL="0" distR="0" wp14:anchorId="244E029F" wp14:editId="7F1573BD">
            <wp:extent cx="4733925" cy="38195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48098" cy="3830960"/>
                    </a:xfrm>
                    <a:prstGeom prst="rect">
                      <a:avLst/>
                    </a:prstGeom>
                  </pic:spPr>
                </pic:pic>
              </a:graphicData>
            </a:graphic>
          </wp:inline>
        </w:drawing>
      </w:r>
    </w:p>
    <w:p w14:paraId="0FF4C258" w14:textId="352EE97B" w:rsidR="007727D9" w:rsidRPr="0078322E" w:rsidRDefault="00D37D72" w:rsidP="00F47AA0">
      <w:pPr>
        <w:tabs>
          <w:tab w:val="left" w:pos="4962"/>
        </w:tabs>
        <w:spacing w:line="360" w:lineRule="auto"/>
        <w:jc w:val="center"/>
        <w:rPr>
          <w:rFonts w:ascii="Palatino Linotype" w:eastAsia="Palatino Linotype" w:hAnsi="Palatino Linotype" w:cs="Palatino Linotype"/>
        </w:rPr>
      </w:pPr>
      <w:r w:rsidRPr="0078322E">
        <w:rPr>
          <w:rFonts w:ascii="Palatino Linotype" w:eastAsia="Palatino Linotype" w:hAnsi="Palatino Linotype" w:cs="Palatino Linotype"/>
          <w:noProof/>
          <w:lang w:val="es-MX" w:eastAsia="es-MX"/>
        </w:rPr>
        <w:lastRenderedPageBreak/>
        <w:drawing>
          <wp:inline distT="0" distB="0" distL="0" distR="0" wp14:anchorId="63BFF277" wp14:editId="37B1961B">
            <wp:extent cx="4609465" cy="280035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5483" cy="2810081"/>
                    </a:xfrm>
                    <a:prstGeom prst="rect">
                      <a:avLst/>
                    </a:prstGeom>
                  </pic:spPr>
                </pic:pic>
              </a:graphicData>
            </a:graphic>
          </wp:inline>
        </w:drawing>
      </w:r>
    </w:p>
    <w:p w14:paraId="3BD05E32" w14:textId="01CDA974" w:rsidR="007727D9" w:rsidRPr="0078322E" w:rsidRDefault="00D37D72" w:rsidP="00D37D72">
      <w:pPr>
        <w:tabs>
          <w:tab w:val="left" w:pos="4962"/>
        </w:tabs>
        <w:spacing w:line="360" w:lineRule="auto"/>
        <w:jc w:val="center"/>
        <w:rPr>
          <w:rFonts w:ascii="Palatino Linotype" w:eastAsia="Palatino Linotype" w:hAnsi="Palatino Linotype" w:cs="Palatino Linotype"/>
        </w:rPr>
      </w:pPr>
      <w:r w:rsidRPr="0078322E">
        <w:rPr>
          <w:rFonts w:ascii="Palatino Linotype" w:eastAsia="Palatino Linotype" w:hAnsi="Palatino Linotype" w:cs="Palatino Linotype"/>
        </w:rPr>
        <w:t>…</w:t>
      </w:r>
    </w:p>
    <w:p w14:paraId="43BA6ECB" w14:textId="59FAB399" w:rsidR="007727D9" w:rsidRPr="0078322E" w:rsidRDefault="00D37D72" w:rsidP="00F47AA0">
      <w:pPr>
        <w:tabs>
          <w:tab w:val="left" w:pos="4962"/>
        </w:tabs>
        <w:spacing w:line="360" w:lineRule="auto"/>
        <w:jc w:val="center"/>
        <w:rPr>
          <w:rFonts w:ascii="Palatino Linotype" w:eastAsia="Palatino Linotype" w:hAnsi="Palatino Linotype" w:cs="Palatino Linotype"/>
        </w:rPr>
      </w:pPr>
      <w:r w:rsidRPr="0078322E">
        <w:rPr>
          <w:rFonts w:ascii="Palatino Linotype" w:eastAsia="Palatino Linotype" w:hAnsi="Palatino Linotype" w:cs="Palatino Linotype"/>
          <w:noProof/>
          <w:lang w:val="es-MX" w:eastAsia="es-MX"/>
        </w:rPr>
        <w:drawing>
          <wp:inline distT="0" distB="0" distL="0" distR="0" wp14:anchorId="01C8DD56" wp14:editId="6D8BD065">
            <wp:extent cx="5485759" cy="3819525"/>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52242" cy="3865814"/>
                    </a:xfrm>
                    <a:prstGeom prst="rect">
                      <a:avLst/>
                    </a:prstGeom>
                  </pic:spPr>
                </pic:pic>
              </a:graphicData>
            </a:graphic>
          </wp:inline>
        </w:drawing>
      </w:r>
    </w:p>
    <w:p w14:paraId="3D5E15AA" w14:textId="1492F2A7" w:rsidR="007329BB" w:rsidRPr="0078322E" w:rsidRDefault="00F47AA0" w:rsidP="00763D32">
      <w:pPr>
        <w:tabs>
          <w:tab w:val="left" w:pos="4962"/>
        </w:tabs>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rPr>
        <w:lastRenderedPageBreak/>
        <w:t>De las imágenes insertas con anterioridad, se advierte que si bien se puede localizar las actas mediante las cuales la Consejería Jurídica informa al Cabildo los expedientes que se tienen en litigi</w:t>
      </w:r>
      <w:r w:rsidR="00D55B10" w:rsidRPr="0078322E">
        <w:rPr>
          <w:rFonts w:ascii="Palatino Linotype" w:eastAsia="Palatino Linotype" w:hAnsi="Palatino Linotype" w:cs="Palatino Linotype"/>
        </w:rPr>
        <w:t xml:space="preserve">o, su estatus, </w:t>
      </w:r>
      <w:r w:rsidRPr="0078322E">
        <w:rPr>
          <w:rFonts w:ascii="Palatino Linotype" w:eastAsia="Palatino Linotype" w:hAnsi="Palatino Linotype" w:cs="Palatino Linotype"/>
        </w:rPr>
        <w:t>dictamen, amparo, desahogo de pruebas y los expedientes que se van archivando</w:t>
      </w:r>
      <w:r w:rsidR="00D55B10" w:rsidRPr="0078322E">
        <w:rPr>
          <w:rFonts w:ascii="Palatino Linotype" w:eastAsia="Palatino Linotype" w:hAnsi="Palatino Linotype" w:cs="Palatino Linotype"/>
        </w:rPr>
        <w:t>;</w:t>
      </w:r>
      <w:r w:rsidRPr="0078322E">
        <w:rPr>
          <w:rFonts w:ascii="Palatino Linotype" w:eastAsia="Palatino Linotype" w:hAnsi="Palatino Linotype" w:cs="Palatino Linotype"/>
        </w:rPr>
        <w:t xml:space="preserve"> lo cier</w:t>
      </w:r>
      <w:r w:rsidR="00D55B10" w:rsidRPr="0078322E">
        <w:rPr>
          <w:rFonts w:ascii="Palatino Linotype" w:eastAsia="Palatino Linotype" w:hAnsi="Palatino Linotype" w:cs="Palatino Linotype"/>
        </w:rPr>
        <w:t>to es</w:t>
      </w:r>
      <w:r w:rsidRPr="0078322E">
        <w:rPr>
          <w:rFonts w:ascii="Palatino Linotype" w:eastAsia="Palatino Linotype" w:hAnsi="Palatino Linotype" w:cs="Palatino Linotype"/>
        </w:rPr>
        <w:t xml:space="preserve"> que</w:t>
      </w:r>
      <w:r w:rsidR="00D55B10" w:rsidRPr="0078322E">
        <w:rPr>
          <w:rFonts w:ascii="Palatino Linotype" w:eastAsia="Palatino Linotype" w:hAnsi="Palatino Linotype" w:cs="Palatino Linotype"/>
        </w:rPr>
        <w:t>,</w:t>
      </w:r>
      <w:r w:rsidRPr="0078322E">
        <w:rPr>
          <w:rFonts w:ascii="Palatino Linotype" w:eastAsia="Palatino Linotype" w:hAnsi="Palatino Linotype" w:cs="Palatino Linotype"/>
        </w:rPr>
        <w:t xml:space="preserve"> para tener acceso a dicha información se tiene que realizar la búsqueda a cada uno de los registros; por lo que, s</w:t>
      </w:r>
      <w:r w:rsidR="00763D32" w:rsidRPr="0078322E">
        <w:rPr>
          <w:rFonts w:ascii="Palatino Linotype" w:eastAsia="Palatino Linotype" w:hAnsi="Palatino Linotype" w:cs="Palatino Linotype"/>
        </w:rPr>
        <w:t xml:space="preserve">e afirma </w:t>
      </w:r>
      <w:r w:rsidRPr="0078322E">
        <w:rPr>
          <w:rFonts w:ascii="Palatino Linotype" w:eastAsia="Palatino Linotype" w:hAnsi="Palatino Linotype" w:cs="Palatino Linotype"/>
        </w:rPr>
        <w:t xml:space="preserve">que </w:t>
      </w:r>
      <w:r w:rsidR="00763D32" w:rsidRPr="0078322E">
        <w:rPr>
          <w:rFonts w:ascii="Palatino Linotype" w:eastAsia="Palatino Linotype" w:hAnsi="Palatino Linotype" w:cs="Palatino Linotype"/>
        </w:rPr>
        <w:t xml:space="preserve">dicha liga electrónica, no redirige directamente a la información requerida por la persona solicitante, </w:t>
      </w:r>
      <w:r w:rsidR="00A31E20" w:rsidRPr="0078322E">
        <w:rPr>
          <w:rFonts w:ascii="Palatino Linotype" w:eastAsia="Palatino Linotype" w:hAnsi="Palatino Linotype" w:cs="Palatino Linotype"/>
        </w:rPr>
        <w:t>pues únicamente se accede a todas las Sesiones de Cabildo</w:t>
      </w:r>
      <w:r w:rsidRPr="0078322E">
        <w:rPr>
          <w:rFonts w:ascii="Palatino Linotype" w:eastAsia="Palatino Linotype" w:hAnsi="Palatino Linotype" w:cs="Palatino Linotype"/>
        </w:rPr>
        <w:t xml:space="preserve"> en general</w:t>
      </w:r>
      <w:r w:rsidR="00A31E20" w:rsidRPr="0078322E">
        <w:rPr>
          <w:rFonts w:ascii="Palatino Linotype" w:eastAsia="Palatino Linotype" w:hAnsi="Palatino Linotype" w:cs="Palatino Linotype"/>
        </w:rPr>
        <w:t>, lo que implica para el solicitante realizar la búsqueda de la información en cada uno de los registros</w:t>
      </w:r>
      <w:r w:rsidR="00763D32" w:rsidRPr="0078322E">
        <w:rPr>
          <w:rFonts w:ascii="Palatino Linotype" w:eastAsia="Palatino Linotype" w:hAnsi="Palatino Linotype" w:cs="Palatino Linotype"/>
        </w:rPr>
        <w:t xml:space="preserve">, </w:t>
      </w:r>
      <w:r w:rsidRPr="0078322E">
        <w:rPr>
          <w:rFonts w:ascii="Palatino Linotype" w:eastAsia="Palatino Linotype" w:hAnsi="Palatino Linotype" w:cs="Palatino Linotype"/>
        </w:rPr>
        <w:t xml:space="preserve">toda vez que </w:t>
      </w:r>
      <w:r w:rsidR="00A31E20" w:rsidRPr="0078322E">
        <w:rPr>
          <w:rFonts w:ascii="Palatino Linotype" w:eastAsia="Palatino Linotype" w:hAnsi="Palatino Linotype" w:cs="Palatino Linotype"/>
        </w:rPr>
        <w:t xml:space="preserve">el </w:t>
      </w:r>
      <w:r w:rsidR="00A31E20" w:rsidRPr="0078322E">
        <w:rPr>
          <w:rFonts w:ascii="Palatino Linotype" w:eastAsia="Palatino Linotype" w:hAnsi="Palatino Linotype" w:cs="Palatino Linotype"/>
          <w:b/>
        </w:rPr>
        <w:t>Sujeto Obligado</w:t>
      </w:r>
      <w:r w:rsidR="00A83C75" w:rsidRPr="0078322E">
        <w:rPr>
          <w:rFonts w:ascii="Palatino Linotype" w:eastAsia="Palatino Linotype" w:hAnsi="Palatino Linotype" w:cs="Palatino Linotype"/>
        </w:rPr>
        <w:t xml:space="preserve"> no </w:t>
      </w:r>
      <w:r w:rsidR="00763D32" w:rsidRPr="0078322E">
        <w:rPr>
          <w:rFonts w:ascii="Palatino Linotype" w:eastAsia="Palatino Linotype" w:hAnsi="Palatino Linotype" w:cs="Palatino Linotype"/>
        </w:rPr>
        <w:t>específic</w:t>
      </w:r>
      <w:r w:rsidR="00A83C75" w:rsidRPr="0078322E">
        <w:rPr>
          <w:rFonts w:ascii="Palatino Linotype" w:eastAsia="Palatino Linotype" w:hAnsi="Palatino Linotype" w:cs="Palatino Linotype"/>
        </w:rPr>
        <w:t xml:space="preserve">o </w:t>
      </w:r>
      <w:r w:rsidR="007329BB" w:rsidRPr="0078322E">
        <w:rPr>
          <w:rFonts w:ascii="Palatino Linotype" w:eastAsia="Palatino Linotype" w:hAnsi="Palatino Linotype" w:cs="Palatino Linotype"/>
        </w:rPr>
        <w:t>el número</w:t>
      </w:r>
      <w:r w:rsidR="00A31E20" w:rsidRPr="0078322E">
        <w:rPr>
          <w:rFonts w:ascii="Palatino Linotype" w:eastAsia="Palatino Linotype" w:hAnsi="Palatino Linotype" w:cs="Palatino Linotype"/>
        </w:rPr>
        <w:t xml:space="preserve"> de registro o bien el </w:t>
      </w:r>
      <w:r w:rsidR="007329BB" w:rsidRPr="0078322E">
        <w:rPr>
          <w:rFonts w:ascii="Palatino Linotype" w:eastAsia="Palatino Linotype" w:hAnsi="Palatino Linotype" w:cs="Palatino Linotype"/>
        </w:rPr>
        <w:t>número de</w:t>
      </w:r>
      <w:r w:rsidR="00A31E20" w:rsidRPr="0078322E">
        <w:rPr>
          <w:rFonts w:ascii="Palatino Linotype" w:eastAsia="Palatino Linotype" w:hAnsi="Palatino Linotype" w:cs="Palatino Linotype"/>
        </w:rPr>
        <w:t xml:space="preserve"> la </w:t>
      </w:r>
      <w:r w:rsidR="007329BB" w:rsidRPr="0078322E">
        <w:rPr>
          <w:rFonts w:ascii="Palatino Linotype" w:eastAsia="Palatino Linotype" w:hAnsi="Palatino Linotype" w:cs="Palatino Linotype"/>
        </w:rPr>
        <w:t xml:space="preserve">sesión ordinaria de cabildo en </w:t>
      </w:r>
      <w:r w:rsidR="00A31E20" w:rsidRPr="0078322E">
        <w:rPr>
          <w:rFonts w:ascii="Palatino Linotype" w:eastAsia="Palatino Linotype" w:hAnsi="Palatino Linotype" w:cs="Palatino Linotype"/>
        </w:rPr>
        <w:t xml:space="preserve">la que se advirtiera la información solicitada. </w:t>
      </w:r>
    </w:p>
    <w:p w14:paraId="316D80D0" w14:textId="77777777" w:rsidR="00A55E1C" w:rsidRPr="0078322E" w:rsidRDefault="00A55E1C" w:rsidP="00763D32">
      <w:pPr>
        <w:tabs>
          <w:tab w:val="left" w:pos="4962"/>
        </w:tabs>
        <w:spacing w:line="360" w:lineRule="auto"/>
        <w:jc w:val="both"/>
        <w:rPr>
          <w:rFonts w:ascii="Palatino Linotype" w:eastAsia="Palatino Linotype" w:hAnsi="Palatino Linotype" w:cs="Palatino Linotype"/>
        </w:rPr>
      </w:pPr>
    </w:p>
    <w:p w14:paraId="37744E8E" w14:textId="6D2EE250" w:rsidR="00A31E20" w:rsidRPr="0078322E" w:rsidRDefault="00A83C75" w:rsidP="00A55E1C">
      <w:pPr>
        <w:tabs>
          <w:tab w:val="left" w:pos="4962"/>
        </w:tabs>
        <w:spacing w:line="360" w:lineRule="auto"/>
        <w:jc w:val="both"/>
        <w:rPr>
          <w:rFonts w:ascii="Palatino Linotype" w:eastAsia="Palatino Linotype" w:hAnsi="Palatino Linotype" w:cs="Palatino Linotype"/>
        </w:rPr>
      </w:pPr>
      <w:r w:rsidRPr="0078322E">
        <w:rPr>
          <w:rFonts w:ascii="Palatino Linotype" w:hAnsi="Palatino Linotype" w:cs="Arial"/>
        </w:rPr>
        <w:t xml:space="preserve">Aunado a ello, </w:t>
      </w:r>
      <w:r w:rsidR="00A31E20" w:rsidRPr="0078322E">
        <w:rPr>
          <w:rFonts w:ascii="Palatino Linotype" w:hAnsi="Palatino Linotype" w:cs="Arial"/>
        </w:rPr>
        <w:t xml:space="preserve">como lo precisó la persona solicitante en sus recursos de revisión, con </w:t>
      </w:r>
      <w:r w:rsidR="00A31E20" w:rsidRPr="0078322E">
        <w:rPr>
          <w:rFonts w:ascii="Palatino Linotype" w:eastAsia="Palatino Linotype" w:hAnsi="Palatino Linotype" w:cs="Palatino Linotype"/>
        </w:rPr>
        <w:t>la entrega de la liga electrónica indicada no se colma</w:t>
      </w:r>
      <w:r w:rsidR="00A55E1C" w:rsidRPr="0078322E">
        <w:rPr>
          <w:rFonts w:ascii="Palatino Linotype" w:eastAsia="Palatino Linotype" w:hAnsi="Palatino Linotype" w:cs="Palatino Linotype"/>
        </w:rPr>
        <w:t>n sus pretensiones</w:t>
      </w:r>
      <w:r w:rsidR="00A31E20" w:rsidRPr="0078322E">
        <w:rPr>
          <w:rFonts w:ascii="Palatino Linotype" w:eastAsia="Palatino Linotype" w:hAnsi="Palatino Linotype" w:cs="Palatino Linotype"/>
        </w:rPr>
        <w:t xml:space="preserve">, al no desprenderse el documento o documentos en los que se </w:t>
      </w:r>
      <w:r w:rsidR="00A55E1C" w:rsidRPr="0078322E">
        <w:rPr>
          <w:rFonts w:ascii="Palatino Linotype" w:eastAsia="Palatino Linotype" w:hAnsi="Palatino Linotype" w:cs="Palatino Linotype"/>
        </w:rPr>
        <w:t>advierta la supervisión realizada a los representantes legales</w:t>
      </w:r>
      <w:r w:rsidRPr="0078322E">
        <w:rPr>
          <w:rFonts w:ascii="Palatino Linotype" w:eastAsia="Palatino Linotype" w:hAnsi="Palatino Linotype" w:cs="Palatino Linotype"/>
        </w:rPr>
        <w:t xml:space="preserve">; </w:t>
      </w:r>
      <w:r w:rsidR="00A31E20" w:rsidRPr="0078322E">
        <w:rPr>
          <w:rFonts w:ascii="Palatino Linotype" w:hAnsi="Palatino Linotype" w:cs="Arial"/>
        </w:rPr>
        <w:t xml:space="preserve">por consiguiente, el Derecho de acceso no puede tenerse como colmado, dado que </w:t>
      </w:r>
      <w:r w:rsidR="00A31E20" w:rsidRPr="0078322E">
        <w:rPr>
          <w:rFonts w:ascii="Palatino Linotype" w:hAnsi="Palatino Linotype" w:cs="Arial"/>
          <w:u w:val="single"/>
        </w:rPr>
        <w:t xml:space="preserve">la </w:t>
      </w:r>
      <w:r w:rsidR="00A31E20" w:rsidRPr="0078322E">
        <w:rPr>
          <w:rFonts w:ascii="Palatino Linotype" w:hAnsi="Palatino Linotype"/>
          <w:u w:val="single"/>
        </w:rPr>
        <w:t>obligación de acceso a la información</w:t>
      </w:r>
      <w:r w:rsidR="00A31E20" w:rsidRPr="0078322E">
        <w:rPr>
          <w:rFonts w:ascii="Palatino Linotype" w:hAnsi="Palatino Linotype"/>
        </w:rPr>
        <w:t xml:space="preserve"> pública </w:t>
      </w:r>
      <w:r w:rsidR="00A31E20" w:rsidRPr="0078322E">
        <w:rPr>
          <w:rFonts w:ascii="Palatino Linotype" w:hAnsi="Palatino Linotype"/>
          <w:u w:val="single"/>
        </w:rPr>
        <w:t>se tendrá por cumplida</w:t>
      </w:r>
      <w:r w:rsidR="00A31E20" w:rsidRPr="0078322E">
        <w:rPr>
          <w:rFonts w:ascii="Palatino Linotype" w:hAnsi="Palatino Linotype"/>
        </w:rPr>
        <w:t xml:space="preserve"> cuando el solicitante </w:t>
      </w:r>
      <w:r w:rsidR="00A31E20" w:rsidRPr="0078322E">
        <w:rPr>
          <w:rFonts w:ascii="Palatino Linotype" w:hAnsi="Palatino Linotype"/>
          <w:u w:val="single"/>
        </w:rPr>
        <w:t>tenga a su disposición la información requerida</w:t>
      </w:r>
      <w:r w:rsidR="00A31E20" w:rsidRPr="0078322E">
        <w:rPr>
          <w:rFonts w:ascii="Palatino Linotype" w:hAnsi="Palatino Linotype"/>
        </w:rPr>
        <w:t xml:space="preserve">, </w:t>
      </w:r>
      <w:r w:rsidR="00A31E20" w:rsidRPr="0078322E">
        <w:rPr>
          <w:rFonts w:ascii="Palatino Linotype" w:hAnsi="Palatino Linotype"/>
          <w:u w:val="single"/>
        </w:rPr>
        <w:t>o cuando realice la consulta de la misma en el lugar en el que ésta se localice,</w:t>
      </w:r>
      <w:r w:rsidR="00A31E20" w:rsidRPr="0078322E">
        <w:rPr>
          <w:rFonts w:ascii="Palatino Linotype" w:hAnsi="Palatino Linotype"/>
        </w:rPr>
        <w:t xml:space="preserve"> en términos de lo dispuesto en el primer párrafo del artículo 166 de la Ley de Transparencia y Acceso a la Información Pública del Estado de México y Municipios, situación que en el presente caso no acontece.</w:t>
      </w:r>
    </w:p>
    <w:p w14:paraId="4C6E727A" w14:textId="4A369186" w:rsidR="00F9405A" w:rsidRPr="0078322E" w:rsidRDefault="00F637AD" w:rsidP="00F637AD">
      <w:pPr>
        <w:spacing w:before="240" w:after="240" w:line="360" w:lineRule="auto"/>
        <w:ind w:right="49"/>
        <w:jc w:val="both"/>
        <w:rPr>
          <w:rFonts w:ascii="Palatino Linotype" w:eastAsia="Palatino Linotype" w:hAnsi="Palatino Linotype" w:cs="Palatino Linotype"/>
        </w:rPr>
      </w:pPr>
      <w:r w:rsidRPr="0078322E">
        <w:rPr>
          <w:rFonts w:ascii="Palatino Linotype" w:eastAsia="Palatino Linotype" w:hAnsi="Palatino Linotype" w:cs="Palatino Linotype"/>
        </w:rPr>
        <w:lastRenderedPageBreak/>
        <w:t xml:space="preserve">Finalmente, no pasa desapercibido, que para el Recurso de Revisión número </w:t>
      </w:r>
      <w:r w:rsidRPr="0078322E">
        <w:rPr>
          <w:rFonts w:ascii="Palatino Linotype" w:eastAsia="Palatino Linotype" w:hAnsi="Palatino Linotype" w:cs="Palatino Linotype"/>
          <w:b/>
        </w:rPr>
        <w:t>08520/INFOEM/IP/RR/2023</w:t>
      </w:r>
      <w:r w:rsidRPr="0078322E">
        <w:rPr>
          <w:rFonts w:ascii="Palatino Linotype" w:eastAsia="Palatino Linotype" w:hAnsi="Palatino Linotype" w:cs="Palatino Linotype"/>
        </w:rPr>
        <w:t xml:space="preserve">, el hoy Recurrente manifestó </w:t>
      </w:r>
      <w:r w:rsidRPr="0078322E">
        <w:rPr>
          <w:rFonts w:ascii="Palatino Linotype" w:eastAsia="Palatino Linotype" w:hAnsi="Palatino Linotype" w:cs="Palatino Linotype"/>
          <w:i/>
        </w:rPr>
        <w:t xml:space="preserve">“de dicho link no se desprende </w:t>
      </w:r>
      <w:r w:rsidRPr="0078322E">
        <w:rPr>
          <w:rFonts w:ascii="Palatino Linotype" w:eastAsia="Palatino Linotype" w:hAnsi="Palatino Linotype" w:cs="Palatino Linotype"/>
          <w:b/>
          <w:i/>
        </w:rPr>
        <w:t>el o los documentos en los que haya solicitado a los representantes legales el estado que guarda cada uno de los asuntos laborales</w:t>
      </w:r>
      <w:r w:rsidRPr="0078322E">
        <w:rPr>
          <w:rFonts w:ascii="Palatino Linotype" w:eastAsia="Palatino Linotype" w:hAnsi="Palatino Linotype" w:cs="Palatino Linotype"/>
          <w:i/>
        </w:rPr>
        <w:t xml:space="preserve">;…” (Sic); </w:t>
      </w:r>
      <w:r w:rsidRPr="0078322E">
        <w:rPr>
          <w:rFonts w:ascii="Palatino Linotype" w:eastAsia="Palatino Linotype" w:hAnsi="Palatino Linotype" w:cs="Palatino Linotype"/>
        </w:rPr>
        <w:t xml:space="preserve">no obstante, en Informe Justificado el Servidor Público Habilitado hace entrega de los oficios números </w:t>
      </w:r>
      <w:r w:rsidRPr="0078322E">
        <w:rPr>
          <w:rFonts w:ascii="Palatino Linotype" w:eastAsia="Palatino Linotype" w:hAnsi="Palatino Linotype" w:cs="Palatino Linotype"/>
          <w:i/>
        </w:rPr>
        <w:t>SM/TV/034/2022, SM/TV/043/2022, SM/TV/080/2022, SM/TV/081/2022, SM/TV/119/2022 y SM/TV/133/2022, de fechas 02 y 15 de febrero, 10 de marzo, 07 y 20 de abril del 2022</w:t>
      </w:r>
      <w:r w:rsidRPr="0078322E">
        <w:rPr>
          <w:rFonts w:ascii="Palatino Linotype" w:eastAsia="Palatino Linotype" w:hAnsi="Palatino Linotype" w:cs="Palatino Linotype"/>
        </w:rPr>
        <w:t xml:space="preserve">, por medio de los cuales </w:t>
      </w:r>
      <w:r w:rsidR="00B06343" w:rsidRPr="0078322E">
        <w:rPr>
          <w:rFonts w:ascii="Palatino Linotype" w:eastAsia="Palatino Linotype" w:hAnsi="Palatino Linotype" w:cs="Palatino Linotype"/>
        </w:rPr>
        <w:t xml:space="preserve">la </w:t>
      </w:r>
      <w:r w:rsidR="00235689" w:rsidRPr="0078322E">
        <w:rPr>
          <w:rFonts w:ascii="Palatino Linotype" w:eastAsia="Palatino Linotype" w:hAnsi="Palatino Linotype" w:cs="Palatino Linotype"/>
        </w:rPr>
        <w:t xml:space="preserve">Sindica </w:t>
      </w:r>
      <w:r w:rsidR="00B06343" w:rsidRPr="0078322E">
        <w:rPr>
          <w:rFonts w:ascii="Palatino Linotype" w:eastAsia="Palatino Linotype" w:hAnsi="Palatino Linotype" w:cs="Palatino Linotype"/>
        </w:rPr>
        <w:t xml:space="preserve">Municipal </w:t>
      </w:r>
      <w:r w:rsidRPr="0078322E">
        <w:rPr>
          <w:rFonts w:ascii="Palatino Linotype" w:eastAsia="Palatino Linotype" w:hAnsi="Palatino Linotype" w:cs="Palatino Linotype"/>
        </w:rPr>
        <w:t xml:space="preserve">solicitó al </w:t>
      </w:r>
      <w:r w:rsidRPr="0078322E">
        <w:rPr>
          <w:rFonts w:ascii="Palatino Linotype" w:eastAsia="Palatino Linotype" w:hAnsi="Palatino Linotype" w:cs="Palatino Linotype"/>
          <w:i/>
        </w:rPr>
        <w:t>Titular de la Consejería Jurídica</w:t>
      </w:r>
      <w:r w:rsidRPr="0078322E">
        <w:rPr>
          <w:rFonts w:ascii="Palatino Linotype" w:eastAsia="Palatino Linotype" w:hAnsi="Palatino Linotype" w:cs="Palatino Linotype"/>
        </w:rPr>
        <w:t xml:space="preserve"> le </w:t>
      </w:r>
      <w:r w:rsidR="00B06343" w:rsidRPr="0078322E">
        <w:rPr>
          <w:rFonts w:ascii="Palatino Linotype" w:eastAsia="Palatino Linotype" w:hAnsi="Palatino Linotype" w:cs="Palatino Linotype"/>
        </w:rPr>
        <w:t xml:space="preserve">fuera informado </w:t>
      </w:r>
      <w:r w:rsidRPr="0078322E">
        <w:rPr>
          <w:rFonts w:ascii="Palatino Linotype" w:eastAsia="Palatino Linotype" w:hAnsi="Palatino Linotype" w:cs="Palatino Linotype"/>
        </w:rPr>
        <w:t xml:space="preserve">el estatus de los asuntos laborales que se tienen instaurados en contra del Ayuntamiento; </w:t>
      </w:r>
      <w:r w:rsidR="00F9405A" w:rsidRPr="0078322E">
        <w:rPr>
          <w:rFonts w:ascii="Palatino Linotype" w:eastAsia="Palatino Linotype" w:hAnsi="Palatino Linotype" w:cs="Palatino Linotype"/>
        </w:rPr>
        <w:t xml:space="preserve">destacando </w:t>
      </w:r>
      <w:r w:rsidRPr="0078322E">
        <w:rPr>
          <w:rFonts w:ascii="Palatino Linotype" w:eastAsia="Palatino Linotype" w:hAnsi="Palatino Linotype" w:cs="Palatino Linotype"/>
        </w:rPr>
        <w:t>que el titular de la Consejería Jurídica, antes de presentar el informe al Cabildo, se reúne con ella</w:t>
      </w:r>
      <w:r w:rsidR="00B06343" w:rsidRPr="0078322E">
        <w:rPr>
          <w:rFonts w:ascii="Palatino Linotype" w:eastAsia="Palatino Linotype" w:hAnsi="Palatino Linotype" w:cs="Palatino Linotype"/>
        </w:rPr>
        <w:t xml:space="preserve"> constantemente</w:t>
      </w:r>
      <w:r w:rsidRPr="0078322E">
        <w:rPr>
          <w:rFonts w:ascii="Palatino Linotype" w:eastAsia="Palatino Linotype" w:hAnsi="Palatino Linotype" w:cs="Palatino Linotype"/>
        </w:rPr>
        <w:t xml:space="preserve"> para infórmale el estatus que guardan los asuntos laborales en contra del Ayuntamiento, destacando que dicha reunión se genera de manera mensual; </w:t>
      </w:r>
      <w:r w:rsidR="00052B24" w:rsidRPr="0078322E">
        <w:rPr>
          <w:rFonts w:ascii="Palatino Linotype" w:eastAsia="Palatino Linotype" w:hAnsi="Palatino Linotype" w:cs="Palatino Linotype"/>
        </w:rPr>
        <w:t>atendiendo con ellos dich</w:t>
      </w:r>
      <w:r w:rsidR="00B06343" w:rsidRPr="0078322E">
        <w:rPr>
          <w:rFonts w:ascii="Palatino Linotype" w:eastAsia="Palatino Linotype" w:hAnsi="Palatino Linotype" w:cs="Palatino Linotype"/>
        </w:rPr>
        <w:t>a</w:t>
      </w:r>
      <w:r w:rsidR="005F18CB" w:rsidRPr="0078322E">
        <w:rPr>
          <w:rFonts w:ascii="Palatino Linotype" w:eastAsia="Palatino Linotype" w:hAnsi="Palatino Linotype" w:cs="Palatino Linotype"/>
        </w:rPr>
        <w:t xml:space="preserve"> parte de su inconformidad; sin embargo, aun y cuando hace entrega de los oficios en los que requirió el estatus de los asuntos laborales</w:t>
      </w:r>
      <w:r w:rsidR="00314B6E" w:rsidRPr="0078322E">
        <w:rPr>
          <w:rFonts w:ascii="Palatino Linotype" w:eastAsia="Palatino Linotype" w:hAnsi="Palatino Linotype" w:cs="Palatino Linotype"/>
        </w:rPr>
        <w:t xml:space="preserve"> a las áreas que generan la información en el ejercicio de sus funciones</w:t>
      </w:r>
      <w:r w:rsidR="005F18CB" w:rsidRPr="0078322E">
        <w:rPr>
          <w:rFonts w:ascii="Palatino Linotype" w:eastAsia="Palatino Linotype" w:hAnsi="Palatino Linotype" w:cs="Palatino Linotype"/>
        </w:rPr>
        <w:t xml:space="preserve">, lo cierto es que no hace entrega </w:t>
      </w:r>
      <w:r w:rsidR="006D3544" w:rsidRPr="0078322E">
        <w:rPr>
          <w:rFonts w:ascii="Palatino Linotype" w:eastAsia="Palatino Linotype" w:hAnsi="Palatino Linotype" w:cs="Palatino Linotype"/>
        </w:rPr>
        <w:t xml:space="preserve">de </w:t>
      </w:r>
      <w:r w:rsidR="005F18CB" w:rsidRPr="0078322E">
        <w:rPr>
          <w:rFonts w:ascii="Palatino Linotype" w:eastAsia="Palatino Linotype" w:hAnsi="Palatino Linotype" w:cs="Palatino Linotype"/>
        </w:rPr>
        <w:t>los</w:t>
      </w:r>
      <w:r w:rsidR="00F9405A" w:rsidRPr="0078322E">
        <w:rPr>
          <w:rFonts w:ascii="Palatino Linotype" w:eastAsia="Palatino Linotype" w:hAnsi="Palatino Linotype" w:cs="Palatino Linotype"/>
        </w:rPr>
        <w:t xml:space="preserve"> informes</w:t>
      </w:r>
      <w:r w:rsidR="005F18CB" w:rsidRPr="0078322E">
        <w:rPr>
          <w:rFonts w:ascii="Palatino Linotype" w:eastAsia="Palatino Linotype" w:hAnsi="Palatino Linotype" w:cs="Palatino Linotype"/>
        </w:rPr>
        <w:t xml:space="preserve">, limitando el </w:t>
      </w:r>
      <w:r w:rsidR="00F9405A" w:rsidRPr="0078322E">
        <w:rPr>
          <w:rFonts w:ascii="Palatino Linotype" w:eastAsia="Palatino Linotype" w:hAnsi="Palatino Linotype" w:cs="Palatino Linotype"/>
        </w:rPr>
        <w:t>derecho de acceso a la información</w:t>
      </w:r>
      <w:r w:rsidR="005F18CB" w:rsidRPr="0078322E">
        <w:rPr>
          <w:rFonts w:ascii="Palatino Linotype" w:eastAsia="Palatino Linotype" w:hAnsi="Palatino Linotype" w:cs="Palatino Linotype"/>
        </w:rPr>
        <w:t xml:space="preserve"> del particular</w:t>
      </w:r>
      <w:r w:rsidR="00F9405A" w:rsidRPr="0078322E">
        <w:rPr>
          <w:rFonts w:ascii="Palatino Linotype" w:eastAsia="Palatino Linotype" w:hAnsi="Palatino Linotype" w:cs="Palatino Linotype"/>
        </w:rPr>
        <w:t xml:space="preserve">. </w:t>
      </w:r>
    </w:p>
    <w:p w14:paraId="13B7EE11" w14:textId="6B29536A" w:rsidR="006D68F0" w:rsidRPr="0078322E" w:rsidRDefault="00A31E20" w:rsidP="006D68F0">
      <w:pPr>
        <w:spacing w:before="240" w:after="240" w:line="360" w:lineRule="auto"/>
        <w:ind w:right="49"/>
        <w:jc w:val="both"/>
        <w:rPr>
          <w:rFonts w:ascii="Palatino Linotype" w:eastAsia="Palatino Linotype" w:hAnsi="Palatino Linotype" w:cs="Palatino Linotype"/>
        </w:rPr>
      </w:pPr>
      <w:r w:rsidRPr="0078322E">
        <w:rPr>
          <w:rFonts w:ascii="Palatino Linotype" w:eastAsia="Palatino Linotype" w:hAnsi="Palatino Linotype" w:cs="Palatino Linotype"/>
        </w:rPr>
        <w:t>Llegados a este punto, con la finalidad de satisfacer la pretensión de la persona solicitante, este Organismo Garante estima necesario ordenar la entrega del</w:t>
      </w:r>
      <w:r w:rsidR="00052B24" w:rsidRPr="0078322E">
        <w:rPr>
          <w:rFonts w:ascii="Palatino Linotype" w:eastAsia="Palatino Linotype" w:hAnsi="Palatino Linotype" w:cs="Palatino Linotype"/>
        </w:rPr>
        <w:t xml:space="preserve"> o los </w:t>
      </w:r>
      <w:r w:rsidR="00A55E1C" w:rsidRPr="0078322E">
        <w:rPr>
          <w:rFonts w:ascii="Palatino Linotype" w:eastAsia="Palatino Linotype" w:hAnsi="Palatino Linotype" w:cs="Palatino Linotype"/>
        </w:rPr>
        <w:t xml:space="preserve">documentos </w:t>
      </w:r>
      <w:r w:rsidR="007B1323" w:rsidRPr="0078322E">
        <w:rPr>
          <w:rFonts w:ascii="Palatino Linotype" w:eastAsia="Palatino Linotype" w:hAnsi="Palatino Linotype" w:cs="Palatino Linotype"/>
        </w:rPr>
        <w:t xml:space="preserve">donde consten los informes de los representantes legales para la atención y defensa de los litigios laborales; del primero de enero de dos mil </w:t>
      </w:r>
      <w:r w:rsidR="007B1323" w:rsidRPr="0078322E">
        <w:rPr>
          <w:rFonts w:ascii="Palatino Linotype" w:eastAsia="Palatino Linotype" w:hAnsi="Palatino Linotype" w:cs="Palatino Linotype"/>
        </w:rPr>
        <w:lastRenderedPageBreak/>
        <w:t>veintidós al primero de noviembre de dos mil veintitrés</w:t>
      </w:r>
      <w:r w:rsidR="001C20BA" w:rsidRPr="0078322E">
        <w:rPr>
          <w:rFonts w:ascii="Palatino Linotype" w:eastAsia="Palatino Linotype" w:hAnsi="Palatino Linotype" w:cs="Palatino Linotype"/>
        </w:rPr>
        <w:t>, de ser procedente en versión pública</w:t>
      </w:r>
      <w:r w:rsidR="006D68F0" w:rsidRPr="0078322E">
        <w:rPr>
          <w:rFonts w:ascii="Palatino Linotype" w:eastAsia="Palatino Linotype" w:hAnsi="Palatino Linotype" w:cs="Palatino Linotype"/>
        </w:rPr>
        <w:t xml:space="preserve">. </w:t>
      </w:r>
    </w:p>
    <w:p w14:paraId="1E25C6BE" w14:textId="2CE7CB3A" w:rsidR="00A31E20" w:rsidRPr="0078322E" w:rsidRDefault="00A31E20" w:rsidP="00A31E20">
      <w:pPr>
        <w:spacing w:before="240" w:after="240"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rPr>
        <w:t xml:space="preserve">De lo hasta aquí expuesto, se concluye que los motivos de inconformidad de la parte </w:t>
      </w:r>
      <w:r w:rsidRPr="0078322E">
        <w:rPr>
          <w:rFonts w:ascii="Palatino Linotype" w:eastAsia="Palatino Linotype" w:hAnsi="Palatino Linotype" w:cs="Palatino Linotype"/>
          <w:b/>
        </w:rPr>
        <w:t xml:space="preserve">Recurrente </w:t>
      </w:r>
      <w:r w:rsidRPr="0078322E">
        <w:rPr>
          <w:rFonts w:ascii="Palatino Linotype" w:eastAsia="Palatino Linotype" w:hAnsi="Palatino Linotype" w:cs="Palatino Linotype"/>
        </w:rPr>
        <w:t xml:space="preserve">devienen </w:t>
      </w:r>
      <w:r w:rsidR="007B1323" w:rsidRPr="0078322E">
        <w:rPr>
          <w:rFonts w:ascii="Palatino Linotype" w:eastAsia="Palatino Linotype" w:hAnsi="Palatino Linotype" w:cs="Palatino Linotype"/>
          <w:b/>
        </w:rPr>
        <w:t>parcialmente</w:t>
      </w:r>
      <w:r w:rsidR="007B1323" w:rsidRPr="0078322E">
        <w:rPr>
          <w:rFonts w:ascii="Palatino Linotype" w:eastAsia="Palatino Linotype" w:hAnsi="Palatino Linotype" w:cs="Palatino Linotype"/>
        </w:rPr>
        <w:t xml:space="preserve"> </w:t>
      </w:r>
      <w:r w:rsidRPr="0078322E">
        <w:rPr>
          <w:rFonts w:ascii="Palatino Linotype" w:eastAsia="Palatino Linotype" w:hAnsi="Palatino Linotype" w:cs="Palatino Linotype"/>
          <w:b/>
        </w:rPr>
        <w:t>fundados</w:t>
      </w:r>
      <w:r w:rsidRPr="0078322E">
        <w:rPr>
          <w:rFonts w:ascii="Palatino Linotype" w:eastAsia="Palatino Linotype" w:hAnsi="Palatino Linotype" w:cs="Palatino Linotype"/>
        </w:rPr>
        <w:t xml:space="preserve">, siendo procedente </w:t>
      </w:r>
      <w:r w:rsidRPr="0078322E">
        <w:rPr>
          <w:rFonts w:ascii="Palatino Linotype" w:eastAsia="Palatino Linotype" w:hAnsi="Palatino Linotype" w:cs="Palatino Linotype"/>
          <w:i/>
        </w:rPr>
        <w:t xml:space="preserve">Modificar </w:t>
      </w:r>
      <w:r w:rsidRPr="0078322E">
        <w:rPr>
          <w:rFonts w:ascii="Palatino Linotype" w:eastAsia="Palatino Linotype" w:hAnsi="Palatino Linotype" w:cs="Palatino Linotype"/>
        </w:rPr>
        <w:t xml:space="preserve">la respuesta proporcionada por el </w:t>
      </w:r>
      <w:r w:rsidRPr="0078322E">
        <w:rPr>
          <w:rFonts w:ascii="Palatino Linotype" w:eastAsia="Palatino Linotype" w:hAnsi="Palatino Linotype" w:cs="Palatino Linotype"/>
          <w:b/>
        </w:rPr>
        <w:t xml:space="preserve">Sujeto Obligado </w:t>
      </w:r>
      <w:r w:rsidRPr="0078322E">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43A8B57D" w14:textId="09F3F186" w:rsidR="0067045C" w:rsidRPr="0078322E" w:rsidRDefault="001F3447">
      <w:pPr>
        <w:widowControl w:val="0"/>
        <w:tabs>
          <w:tab w:val="left" w:pos="0"/>
        </w:tabs>
        <w:spacing w:before="280" w:after="280"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b/>
        </w:rPr>
        <w:t>Quin</w:t>
      </w:r>
      <w:r w:rsidR="00131B86" w:rsidRPr="0078322E">
        <w:rPr>
          <w:rFonts w:ascii="Palatino Linotype" w:eastAsia="Palatino Linotype" w:hAnsi="Palatino Linotype" w:cs="Palatino Linotype"/>
          <w:b/>
        </w:rPr>
        <w:t xml:space="preserve">to. VERSIÓN PÚBLICA. </w:t>
      </w:r>
      <w:r w:rsidR="00131B86" w:rsidRPr="0078322E">
        <w:rPr>
          <w:rFonts w:ascii="Palatino Linotype" w:eastAsia="Palatino Linotype" w:hAnsi="Palatino Linotype" w:cs="Palatino Linotype"/>
        </w:rPr>
        <w:t>Debe señalarse que de ser el caso en que los documentos que vayan a ser entregados por el</w:t>
      </w:r>
      <w:r w:rsidR="00131B86" w:rsidRPr="0078322E">
        <w:rPr>
          <w:rFonts w:ascii="Palatino Linotype" w:eastAsia="Palatino Linotype" w:hAnsi="Palatino Linotype" w:cs="Palatino Linotype"/>
          <w:b/>
        </w:rPr>
        <w:t xml:space="preserve"> </w:t>
      </w:r>
      <w:r w:rsidR="00131B86" w:rsidRPr="0078322E">
        <w:rPr>
          <w:rFonts w:ascii="Palatino Linotype" w:eastAsia="Palatino Linotype" w:hAnsi="Palatino Linotype" w:cs="Palatino Linotype"/>
        </w:rPr>
        <w:t xml:space="preserve">sujeto obligado, para dar cumplimiento a la presente resolución, contengan datos que deban ser clasificados, </w:t>
      </w:r>
      <w:r w:rsidR="00131B86" w:rsidRPr="0078322E">
        <w:rPr>
          <w:rFonts w:ascii="Palatino Linotype" w:eastAsia="Palatino Linotype" w:hAnsi="Palatino Linotype" w:cs="Palatino Linotype"/>
          <w:b/>
        </w:rPr>
        <w:t>EL SUJETO OBLIGADO</w:t>
      </w:r>
      <w:r w:rsidR="00131B86" w:rsidRPr="0078322E">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3A475979" w14:textId="77777777" w:rsidR="0067045C" w:rsidRPr="0078322E" w:rsidRDefault="00131B86">
      <w:pPr>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5E40415C" w14:textId="77777777" w:rsidR="0067045C" w:rsidRPr="0078322E" w:rsidRDefault="0067045C">
      <w:pPr>
        <w:spacing w:line="276" w:lineRule="auto"/>
        <w:jc w:val="both"/>
        <w:rPr>
          <w:rFonts w:ascii="Palatino Linotype" w:eastAsia="Palatino Linotype" w:hAnsi="Palatino Linotype" w:cs="Palatino Linotype"/>
          <w:sz w:val="22"/>
          <w:szCs w:val="22"/>
        </w:rPr>
      </w:pPr>
    </w:p>
    <w:p w14:paraId="62184E6C" w14:textId="77777777" w:rsidR="0067045C" w:rsidRPr="0078322E" w:rsidRDefault="00131B86">
      <w:pPr>
        <w:spacing w:after="120" w:line="276" w:lineRule="auto"/>
        <w:ind w:left="851" w:right="902"/>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i/>
          <w:sz w:val="22"/>
          <w:szCs w:val="22"/>
        </w:rPr>
        <w:t>“</w:t>
      </w:r>
      <w:r w:rsidRPr="0078322E">
        <w:rPr>
          <w:rFonts w:ascii="Palatino Linotype" w:eastAsia="Palatino Linotype" w:hAnsi="Palatino Linotype" w:cs="Palatino Linotype"/>
          <w:b/>
          <w:i/>
          <w:sz w:val="22"/>
          <w:szCs w:val="22"/>
        </w:rPr>
        <w:t>Artículo 3</w:t>
      </w:r>
      <w:r w:rsidRPr="0078322E">
        <w:rPr>
          <w:rFonts w:ascii="Palatino Linotype" w:eastAsia="Palatino Linotype" w:hAnsi="Palatino Linotype" w:cs="Palatino Linotype"/>
          <w:i/>
          <w:sz w:val="22"/>
          <w:szCs w:val="22"/>
        </w:rPr>
        <w:t>. Para los efectos de la presente Ley se entenderá por:</w:t>
      </w:r>
    </w:p>
    <w:p w14:paraId="59856391" w14:textId="77777777" w:rsidR="0067045C" w:rsidRPr="0078322E" w:rsidRDefault="00131B86">
      <w:pPr>
        <w:spacing w:before="120" w:after="120" w:line="276" w:lineRule="auto"/>
        <w:ind w:left="1134" w:right="902"/>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i/>
          <w:sz w:val="22"/>
          <w:szCs w:val="22"/>
        </w:rPr>
        <w:t>[…]</w:t>
      </w:r>
    </w:p>
    <w:p w14:paraId="6D49A5D0" w14:textId="77777777" w:rsidR="0067045C" w:rsidRPr="0078322E" w:rsidRDefault="00131B86">
      <w:pPr>
        <w:spacing w:before="120" w:after="120" w:line="276" w:lineRule="auto"/>
        <w:ind w:left="1134" w:right="902"/>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b/>
          <w:i/>
          <w:sz w:val="22"/>
          <w:szCs w:val="22"/>
        </w:rPr>
        <w:lastRenderedPageBreak/>
        <w:t>IX. Datos personales</w:t>
      </w:r>
      <w:r w:rsidRPr="0078322E">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3D6B0B3B" w14:textId="77777777" w:rsidR="0067045C" w:rsidRPr="0078322E" w:rsidRDefault="00131B86">
      <w:pPr>
        <w:spacing w:before="120" w:after="120" w:line="276" w:lineRule="auto"/>
        <w:ind w:left="1134" w:right="902"/>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b/>
          <w:i/>
          <w:sz w:val="22"/>
          <w:szCs w:val="22"/>
        </w:rPr>
        <w:t>XX. Información clasificada</w:t>
      </w:r>
      <w:r w:rsidRPr="0078322E">
        <w:rPr>
          <w:rFonts w:ascii="Palatino Linotype" w:eastAsia="Palatino Linotype" w:hAnsi="Palatino Linotype" w:cs="Palatino Linotype"/>
          <w:i/>
          <w:sz w:val="22"/>
          <w:szCs w:val="22"/>
        </w:rPr>
        <w:t>: Aquella considerada por la presente Ley como reservada o confidencial;</w:t>
      </w:r>
    </w:p>
    <w:p w14:paraId="4E9ABB36" w14:textId="77777777" w:rsidR="0067045C" w:rsidRPr="0078322E" w:rsidRDefault="00131B86">
      <w:pPr>
        <w:spacing w:before="120" w:after="120" w:line="276" w:lineRule="auto"/>
        <w:ind w:left="1134" w:right="902"/>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b/>
          <w:i/>
          <w:sz w:val="22"/>
          <w:szCs w:val="22"/>
        </w:rPr>
        <w:t xml:space="preserve">XXI. Información confidencial: </w:t>
      </w:r>
      <w:r w:rsidRPr="0078322E">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10CEC39" w14:textId="77777777" w:rsidR="0067045C" w:rsidRPr="0078322E" w:rsidRDefault="00131B86">
      <w:pPr>
        <w:spacing w:before="120" w:after="120" w:line="276" w:lineRule="auto"/>
        <w:ind w:left="1134" w:right="902"/>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b/>
          <w:i/>
          <w:sz w:val="22"/>
          <w:szCs w:val="22"/>
        </w:rPr>
        <w:t>XLV. Versión pública:</w:t>
      </w:r>
      <w:r w:rsidRPr="0078322E">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07CF05E0" w14:textId="77777777" w:rsidR="0067045C" w:rsidRPr="0078322E" w:rsidRDefault="00131B86">
      <w:pPr>
        <w:spacing w:before="120" w:after="120" w:line="276" w:lineRule="auto"/>
        <w:ind w:left="1134" w:right="902"/>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i/>
          <w:sz w:val="22"/>
          <w:szCs w:val="22"/>
        </w:rPr>
        <w:t>[…]</w:t>
      </w:r>
    </w:p>
    <w:p w14:paraId="2C211A93" w14:textId="77777777" w:rsidR="0067045C" w:rsidRPr="0078322E" w:rsidRDefault="00131B86">
      <w:pPr>
        <w:spacing w:before="120" w:after="120" w:line="276" w:lineRule="auto"/>
        <w:ind w:left="851" w:right="902"/>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b/>
          <w:i/>
          <w:sz w:val="22"/>
          <w:szCs w:val="22"/>
        </w:rPr>
        <w:t>Artículo 91.</w:t>
      </w:r>
      <w:r w:rsidRPr="0078322E">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0D0535B9" w14:textId="77777777" w:rsidR="0067045C" w:rsidRPr="0078322E" w:rsidRDefault="00131B86">
      <w:pPr>
        <w:spacing w:before="120" w:after="120" w:line="276" w:lineRule="auto"/>
        <w:ind w:left="851" w:right="902"/>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b/>
          <w:i/>
          <w:sz w:val="22"/>
          <w:szCs w:val="22"/>
        </w:rPr>
        <w:t>Artículo 132.</w:t>
      </w:r>
      <w:r w:rsidRPr="0078322E">
        <w:rPr>
          <w:rFonts w:ascii="Palatino Linotype" w:eastAsia="Palatino Linotype" w:hAnsi="Palatino Linotype" w:cs="Palatino Linotype"/>
          <w:i/>
          <w:sz w:val="22"/>
          <w:szCs w:val="22"/>
        </w:rPr>
        <w:t xml:space="preserve"> La clasificación de la información se llevará a cabo en el momento en que:</w:t>
      </w:r>
    </w:p>
    <w:p w14:paraId="1BEAB627" w14:textId="77777777" w:rsidR="0067045C" w:rsidRPr="0078322E" w:rsidRDefault="00131B86">
      <w:pPr>
        <w:spacing w:before="120" w:after="120" w:line="276" w:lineRule="auto"/>
        <w:ind w:left="1134" w:right="902"/>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b/>
          <w:i/>
          <w:sz w:val="22"/>
          <w:szCs w:val="22"/>
        </w:rPr>
        <w:t>I</w:t>
      </w:r>
      <w:r w:rsidRPr="0078322E">
        <w:rPr>
          <w:rFonts w:ascii="Palatino Linotype" w:eastAsia="Palatino Linotype" w:hAnsi="Palatino Linotype" w:cs="Palatino Linotype"/>
          <w:i/>
          <w:sz w:val="22"/>
          <w:szCs w:val="22"/>
        </w:rPr>
        <w:t>. Se reciba una solicitud de acceso a la información;</w:t>
      </w:r>
    </w:p>
    <w:p w14:paraId="165AB5A3" w14:textId="77777777" w:rsidR="0067045C" w:rsidRPr="0078322E" w:rsidRDefault="00131B86">
      <w:pPr>
        <w:spacing w:before="120" w:after="120" w:line="276" w:lineRule="auto"/>
        <w:ind w:left="1134" w:right="902"/>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b/>
          <w:i/>
          <w:sz w:val="22"/>
          <w:szCs w:val="22"/>
        </w:rPr>
        <w:t>II.</w:t>
      </w:r>
      <w:r w:rsidRPr="0078322E">
        <w:rPr>
          <w:rFonts w:ascii="Palatino Linotype" w:eastAsia="Palatino Linotype" w:hAnsi="Palatino Linotype" w:cs="Palatino Linotype"/>
          <w:i/>
          <w:sz w:val="22"/>
          <w:szCs w:val="22"/>
        </w:rPr>
        <w:t xml:space="preserve"> Se determine mediante resolución de autoridad competente; o</w:t>
      </w:r>
    </w:p>
    <w:p w14:paraId="30F6DBEC" w14:textId="77777777" w:rsidR="0067045C" w:rsidRPr="0078322E" w:rsidRDefault="00131B86">
      <w:pPr>
        <w:spacing w:before="120" w:after="120" w:line="276" w:lineRule="auto"/>
        <w:ind w:left="1134" w:right="902"/>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b/>
          <w:i/>
          <w:sz w:val="22"/>
          <w:szCs w:val="22"/>
        </w:rPr>
        <w:t>III.</w:t>
      </w:r>
      <w:r w:rsidRPr="0078322E">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095FBEEF" w14:textId="77777777" w:rsidR="0067045C" w:rsidRPr="0078322E" w:rsidRDefault="00131B86">
      <w:pPr>
        <w:spacing w:before="120" w:after="120" w:line="276" w:lineRule="auto"/>
        <w:ind w:left="851" w:right="902"/>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i/>
          <w:sz w:val="22"/>
          <w:szCs w:val="22"/>
        </w:rPr>
        <w:t>[…]</w:t>
      </w:r>
    </w:p>
    <w:p w14:paraId="392C9444" w14:textId="77777777" w:rsidR="0067045C" w:rsidRPr="0078322E" w:rsidRDefault="00131B86">
      <w:pPr>
        <w:spacing w:before="120" w:after="120" w:line="276" w:lineRule="auto"/>
        <w:ind w:left="851" w:right="902"/>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b/>
          <w:i/>
          <w:sz w:val="22"/>
          <w:szCs w:val="22"/>
        </w:rPr>
        <w:t>Artículo 143</w:t>
      </w:r>
      <w:r w:rsidRPr="0078322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E40CC71" w14:textId="77777777" w:rsidR="0067045C" w:rsidRPr="0078322E" w:rsidRDefault="00131B86">
      <w:pPr>
        <w:spacing w:before="120" w:after="120" w:line="276" w:lineRule="auto"/>
        <w:ind w:left="1134" w:right="902"/>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b/>
          <w:i/>
          <w:sz w:val="22"/>
          <w:szCs w:val="22"/>
        </w:rPr>
        <w:t>I.</w:t>
      </w:r>
      <w:r w:rsidRPr="0078322E">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16EFFFCB" w14:textId="77777777" w:rsidR="0067045C" w:rsidRPr="0078322E" w:rsidRDefault="00131B86">
      <w:pPr>
        <w:spacing w:before="120" w:after="120" w:line="276" w:lineRule="auto"/>
        <w:ind w:left="1134" w:right="902"/>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b/>
          <w:i/>
          <w:sz w:val="22"/>
          <w:szCs w:val="22"/>
        </w:rPr>
        <w:t>II.</w:t>
      </w:r>
      <w:r w:rsidRPr="0078322E">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w:t>
      </w:r>
      <w:r w:rsidRPr="0078322E">
        <w:rPr>
          <w:rFonts w:ascii="Palatino Linotype" w:eastAsia="Palatino Linotype" w:hAnsi="Palatino Linotype" w:cs="Palatino Linotype"/>
          <w:i/>
          <w:sz w:val="22"/>
          <w:szCs w:val="22"/>
        </w:rPr>
        <w:lastRenderedPageBreak/>
        <w:t>internacional o a sujetos obligados cuando no involucren el ejercicio de recursos públicos; y</w:t>
      </w:r>
    </w:p>
    <w:p w14:paraId="1034C23A" w14:textId="77777777" w:rsidR="0067045C" w:rsidRPr="0078322E" w:rsidRDefault="00131B86">
      <w:pPr>
        <w:spacing w:before="120" w:after="120" w:line="276" w:lineRule="auto"/>
        <w:ind w:left="1134" w:right="902"/>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b/>
          <w:i/>
          <w:sz w:val="22"/>
          <w:szCs w:val="22"/>
        </w:rPr>
        <w:t>III.</w:t>
      </w:r>
      <w:r w:rsidRPr="0078322E">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530BD661" w14:textId="77777777" w:rsidR="0067045C" w:rsidRPr="0078322E" w:rsidRDefault="00131B86">
      <w:pPr>
        <w:spacing w:before="120" w:after="120" w:line="276" w:lineRule="auto"/>
        <w:ind w:left="851" w:right="902"/>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082C20A2" w14:textId="77777777" w:rsidR="0067045C" w:rsidRPr="0078322E" w:rsidRDefault="00131B86">
      <w:pPr>
        <w:spacing w:before="120" w:after="120" w:line="276" w:lineRule="auto"/>
        <w:ind w:left="851" w:right="902"/>
        <w:jc w:val="both"/>
        <w:rPr>
          <w:rFonts w:ascii="Palatino Linotype" w:eastAsia="Palatino Linotype" w:hAnsi="Palatino Linotype" w:cs="Palatino Linotype"/>
          <w:i/>
        </w:rPr>
      </w:pPr>
      <w:r w:rsidRPr="0078322E">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r w:rsidRPr="0078322E">
        <w:rPr>
          <w:rFonts w:ascii="Palatino Linotype" w:eastAsia="Palatino Linotype" w:hAnsi="Palatino Linotype" w:cs="Palatino Linotype"/>
          <w:i/>
        </w:rPr>
        <w:t>”</w:t>
      </w:r>
    </w:p>
    <w:p w14:paraId="1FEC8EB7" w14:textId="77777777" w:rsidR="0067045C" w:rsidRPr="0078322E" w:rsidRDefault="00131B86">
      <w:pPr>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rPr>
        <w:t xml:space="preserve">Al respecto, se destaca que la versión pública que elabore el </w:t>
      </w:r>
      <w:r w:rsidRPr="0078322E">
        <w:rPr>
          <w:rFonts w:ascii="Palatino Linotype" w:eastAsia="Palatino Linotype" w:hAnsi="Palatino Linotype" w:cs="Palatino Linotype"/>
          <w:b/>
        </w:rPr>
        <w:t>SUJETO OBLIGADO</w:t>
      </w:r>
      <w:r w:rsidRPr="0078322E">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78322E">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78322E">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512BCE3B" w14:textId="77777777" w:rsidR="0067045C" w:rsidRPr="0078322E" w:rsidRDefault="0067045C">
      <w:pPr>
        <w:spacing w:line="360" w:lineRule="auto"/>
        <w:jc w:val="both"/>
        <w:rPr>
          <w:rFonts w:ascii="Palatino Linotype" w:eastAsia="Palatino Linotype" w:hAnsi="Palatino Linotype" w:cs="Palatino Linotype"/>
        </w:rPr>
      </w:pPr>
    </w:p>
    <w:p w14:paraId="18939FC7" w14:textId="77777777" w:rsidR="0067045C" w:rsidRPr="0078322E" w:rsidRDefault="00131B86">
      <w:pPr>
        <w:pBdr>
          <w:top w:val="nil"/>
          <w:left w:val="nil"/>
          <w:bottom w:val="nil"/>
          <w:right w:val="nil"/>
          <w:between w:val="nil"/>
        </w:pBdr>
        <w:spacing w:line="276" w:lineRule="auto"/>
        <w:ind w:left="709" w:right="709"/>
        <w:jc w:val="both"/>
      </w:pPr>
      <w:r w:rsidRPr="0078322E">
        <w:rPr>
          <w:rFonts w:ascii="Palatino Linotype" w:eastAsia="Palatino Linotype" w:hAnsi="Palatino Linotype" w:cs="Palatino Linotype"/>
          <w:b/>
          <w:i/>
        </w:rPr>
        <w:lastRenderedPageBreak/>
        <w:t>“Lineamientos Generales en materia de Clasificación y Desclasificación de la Información, así como para la elaboración de Versiones Públicas</w:t>
      </w:r>
    </w:p>
    <w:p w14:paraId="72654FCF" w14:textId="77777777" w:rsidR="0067045C" w:rsidRPr="0078322E" w:rsidRDefault="00131B86">
      <w:pPr>
        <w:pBdr>
          <w:top w:val="nil"/>
          <w:left w:val="nil"/>
          <w:bottom w:val="nil"/>
          <w:right w:val="nil"/>
          <w:between w:val="nil"/>
        </w:pBdr>
        <w:spacing w:line="276" w:lineRule="auto"/>
        <w:ind w:left="709" w:right="709"/>
        <w:jc w:val="both"/>
      </w:pPr>
      <w:r w:rsidRPr="0078322E">
        <w:rPr>
          <w:rFonts w:ascii="Palatino Linotype" w:eastAsia="Palatino Linotype" w:hAnsi="Palatino Linotype" w:cs="Palatino Linotype"/>
          <w:i/>
        </w:rPr>
        <w:t>“</w:t>
      </w:r>
      <w:r w:rsidRPr="0078322E">
        <w:rPr>
          <w:rFonts w:ascii="Palatino Linotype" w:eastAsia="Palatino Linotype" w:hAnsi="Palatino Linotype" w:cs="Palatino Linotype"/>
          <w:b/>
          <w:i/>
        </w:rPr>
        <w:t>Segundo.-</w:t>
      </w:r>
      <w:r w:rsidRPr="0078322E">
        <w:rPr>
          <w:rFonts w:ascii="Palatino Linotype" w:eastAsia="Palatino Linotype" w:hAnsi="Palatino Linotype" w:cs="Palatino Linotype"/>
          <w:i/>
        </w:rPr>
        <w:t xml:space="preserve"> Para efectos de los presentes Lineamientos Generales, se entenderá por:</w:t>
      </w:r>
    </w:p>
    <w:p w14:paraId="33B3B315" w14:textId="77777777" w:rsidR="0067045C" w:rsidRPr="0078322E" w:rsidRDefault="00131B86">
      <w:pPr>
        <w:pBdr>
          <w:top w:val="nil"/>
          <w:left w:val="nil"/>
          <w:bottom w:val="nil"/>
          <w:right w:val="nil"/>
          <w:between w:val="nil"/>
        </w:pBdr>
        <w:spacing w:line="276" w:lineRule="auto"/>
        <w:ind w:left="709" w:right="709"/>
        <w:jc w:val="both"/>
      </w:pPr>
      <w:r w:rsidRPr="0078322E">
        <w:rPr>
          <w:rFonts w:ascii="Palatino Linotype" w:eastAsia="Palatino Linotype" w:hAnsi="Palatino Linotype" w:cs="Palatino Linotype"/>
          <w:b/>
          <w:i/>
        </w:rPr>
        <w:t>XVIII.</w:t>
      </w:r>
      <w:r w:rsidRPr="0078322E">
        <w:rPr>
          <w:rFonts w:ascii="Palatino Linotype" w:eastAsia="Palatino Linotype" w:hAnsi="Palatino Linotype" w:cs="Palatino Linotype"/>
          <w:i/>
        </w:rPr>
        <w:t xml:space="preserve"> </w:t>
      </w:r>
      <w:r w:rsidRPr="0078322E">
        <w:rPr>
          <w:rFonts w:ascii="Palatino Linotype" w:eastAsia="Palatino Linotype" w:hAnsi="Palatino Linotype" w:cs="Palatino Linotype"/>
          <w:b/>
          <w:i/>
        </w:rPr>
        <w:t>Versión pública:</w:t>
      </w:r>
      <w:r w:rsidRPr="0078322E">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78322E">
        <w:rPr>
          <w:rFonts w:ascii="Palatino Linotype" w:eastAsia="Palatino Linotype" w:hAnsi="Palatino Linotype" w:cs="Palatino Linotype"/>
          <w:b/>
          <w:i/>
          <w:u w:val="single"/>
        </w:rPr>
        <w:t>fundando y motivando la</w:t>
      </w:r>
      <w:r w:rsidRPr="0078322E">
        <w:rPr>
          <w:rFonts w:ascii="Palatino Linotype" w:eastAsia="Palatino Linotype" w:hAnsi="Palatino Linotype" w:cs="Palatino Linotype"/>
          <w:i/>
        </w:rPr>
        <w:t xml:space="preserve"> reserva o </w:t>
      </w:r>
      <w:r w:rsidRPr="0078322E">
        <w:rPr>
          <w:rFonts w:ascii="Palatino Linotype" w:eastAsia="Palatino Linotype" w:hAnsi="Palatino Linotype" w:cs="Palatino Linotype"/>
          <w:b/>
          <w:i/>
          <w:u w:val="single"/>
        </w:rPr>
        <w:t>confidencialidad</w:t>
      </w:r>
      <w:r w:rsidRPr="0078322E">
        <w:rPr>
          <w:rFonts w:ascii="Palatino Linotype" w:eastAsia="Palatino Linotype" w:hAnsi="Palatino Linotype" w:cs="Palatino Linotype"/>
          <w:i/>
        </w:rPr>
        <w:t>, a través de la resolución que para tal efecto emita el Comité de Transparencia.</w:t>
      </w:r>
    </w:p>
    <w:p w14:paraId="0FEA0246" w14:textId="77777777" w:rsidR="0067045C" w:rsidRPr="0078322E" w:rsidRDefault="00131B86">
      <w:pPr>
        <w:pBdr>
          <w:top w:val="nil"/>
          <w:left w:val="nil"/>
          <w:bottom w:val="nil"/>
          <w:right w:val="nil"/>
          <w:between w:val="nil"/>
        </w:pBdr>
        <w:spacing w:line="276" w:lineRule="auto"/>
        <w:ind w:left="709" w:right="709"/>
        <w:jc w:val="both"/>
      </w:pPr>
      <w:r w:rsidRPr="0078322E">
        <w:rPr>
          <w:rFonts w:ascii="Palatino Linotype" w:eastAsia="Palatino Linotype" w:hAnsi="Palatino Linotype" w:cs="Palatino Linotype"/>
          <w:b/>
          <w:i/>
        </w:rPr>
        <w:t>Cuarto.</w:t>
      </w:r>
      <w:r w:rsidRPr="0078322E">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F660283" w14:textId="77777777" w:rsidR="0067045C" w:rsidRPr="0078322E" w:rsidRDefault="00131B86">
      <w:pPr>
        <w:pBdr>
          <w:top w:val="nil"/>
          <w:left w:val="nil"/>
          <w:bottom w:val="nil"/>
          <w:right w:val="nil"/>
          <w:between w:val="nil"/>
        </w:pBdr>
        <w:spacing w:line="276" w:lineRule="auto"/>
        <w:ind w:left="709" w:right="709"/>
        <w:jc w:val="both"/>
      </w:pPr>
      <w:r w:rsidRPr="0078322E">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277B0F38" w14:textId="77777777" w:rsidR="0067045C" w:rsidRPr="0078322E" w:rsidRDefault="00131B86">
      <w:pPr>
        <w:pBdr>
          <w:top w:val="nil"/>
          <w:left w:val="nil"/>
          <w:bottom w:val="nil"/>
          <w:right w:val="nil"/>
          <w:between w:val="nil"/>
        </w:pBdr>
        <w:spacing w:line="276" w:lineRule="auto"/>
        <w:ind w:left="709" w:right="709"/>
        <w:jc w:val="both"/>
      </w:pPr>
      <w:r w:rsidRPr="0078322E">
        <w:rPr>
          <w:rFonts w:ascii="Palatino Linotype" w:eastAsia="Palatino Linotype" w:hAnsi="Palatino Linotype" w:cs="Palatino Linotype"/>
          <w:b/>
          <w:i/>
        </w:rPr>
        <w:t>Quinto.</w:t>
      </w:r>
      <w:r w:rsidRPr="0078322E">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7039097" w14:textId="77777777" w:rsidR="0067045C" w:rsidRPr="0078322E" w:rsidRDefault="00131B86">
      <w:pPr>
        <w:pBdr>
          <w:top w:val="nil"/>
          <w:left w:val="nil"/>
          <w:bottom w:val="nil"/>
          <w:right w:val="nil"/>
          <w:between w:val="nil"/>
        </w:pBdr>
        <w:spacing w:line="276" w:lineRule="auto"/>
        <w:ind w:left="709" w:right="709"/>
        <w:jc w:val="both"/>
      </w:pPr>
      <w:r w:rsidRPr="0078322E">
        <w:rPr>
          <w:rFonts w:ascii="Palatino Linotype" w:eastAsia="Palatino Linotype" w:hAnsi="Palatino Linotype" w:cs="Palatino Linotype"/>
          <w:b/>
          <w:i/>
        </w:rPr>
        <w:t>…</w:t>
      </w:r>
    </w:p>
    <w:p w14:paraId="1ECEC201" w14:textId="77777777" w:rsidR="0067045C" w:rsidRPr="0078322E" w:rsidRDefault="00131B86">
      <w:pPr>
        <w:pBdr>
          <w:top w:val="nil"/>
          <w:left w:val="nil"/>
          <w:bottom w:val="nil"/>
          <w:right w:val="nil"/>
          <w:between w:val="nil"/>
        </w:pBdr>
        <w:spacing w:line="276" w:lineRule="auto"/>
        <w:ind w:left="709" w:right="709"/>
        <w:jc w:val="both"/>
      </w:pPr>
      <w:r w:rsidRPr="0078322E">
        <w:rPr>
          <w:rFonts w:ascii="Palatino Linotype" w:eastAsia="Palatino Linotype" w:hAnsi="Palatino Linotype" w:cs="Palatino Linotype"/>
          <w:b/>
          <w:i/>
        </w:rPr>
        <w:lastRenderedPageBreak/>
        <w:t>Séptimo.</w:t>
      </w:r>
      <w:r w:rsidRPr="0078322E">
        <w:rPr>
          <w:rFonts w:ascii="Palatino Linotype" w:eastAsia="Palatino Linotype" w:hAnsi="Palatino Linotype" w:cs="Palatino Linotype"/>
          <w:i/>
        </w:rPr>
        <w:t xml:space="preserve"> La clasificación de la información se llevará a cabo en el momento en que:</w:t>
      </w:r>
    </w:p>
    <w:p w14:paraId="7CF56F56" w14:textId="77777777" w:rsidR="0067045C" w:rsidRPr="0078322E" w:rsidRDefault="00131B86">
      <w:pPr>
        <w:pBdr>
          <w:top w:val="nil"/>
          <w:left w:val="nil"/>
          <w:bottom w:val="nil"/>
          <w:right w:val="nil"/>
          <w:between w:val="nil"/>
        </w:pBdr>
        <w:spacing w:line="276" w:lineRule="auto"/>
        <w:ind w:left="709" w:right="709"/>
        <w:jc w:val="both"/>
      </w:pPr>
      <w:r w:rsidRPr="0078322E">
        <w:rPr>
          <w:rFonts w:ascii="Palatino Linotype" w:eastAsia="Palatino Linotype" w:hAnsi="Palatino Linotype" w:cs="Palatino Linotype"/>
          <w:b/>
          <w:i/>
        </w:rPr>
        <w:t>I.</w:t>
      </w:r>
      <w:r w:rsidRPr="0078322E">
        <w:rPr>
          <w:rFonts w:ascii="Palatino Linotype" w:eastAsia="Palatino Linotype" w:hAnsi="Palatino Linotype" w:cs="Palatino Linotype"/>
          <w:i/>
        </w:rPr>
        <w:t xml:space="preserve"> Se reciba una solicitud de acceso a la información;</w:t>
      </w:r>
    </w:p>
    <w:p w14:paraId="6EBD2150" w14:textId="77777777" w:rsidR="0067045C" w:rsidRPr="0078322E" w:rsidRDefault="00131B86">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78322E">
        <w:rPr>
          <w:rFonts w:ascii="Palatino Linotype" w:eastAsia="Palatino Linotype" w:hAnsi="Palatino Linotype" w:cs="Palatino Linotype"/>
          <w:b/>
          <w:i/>
        </w:rPr>
        <w:t>II.</w:t>
      </w:r>
      <w:r w:rsidRPr="0078322E">
        <w:rPr>
          <w:rFonts w:ascii="Palatino Linotype" w:eastAsia="Palatino Linotype" w:hAnsi="Palatino Linotype" w:cs="Palatino Linotype"/>
          <w:i/>
        </w:rPr>
        <w:t xml:space="preserve"> Se  determine mediante resolución del Comité de Transparencia, el órgano garante </w:t>
      </w:r>
    </w:p>
    <w:p w14:paraId="68B3E9A1" w14:textId="77777777" w:rsidR="0067045C" w:rsidRPr="0078322E" w:rsidRDefault="00131B86">
      <w:pPr>
        <w:pBdr>
          <w:top w:val="nil"/>
          <w:left w:val="nil"/>
          <w:bottom w:val="nil"/>
          <w:right w:val="nil"/>
          <w:between w:val="nil"/>
        </w:pBdr>
        <w:spacing w:line="276" w:lineRule="auto"/>
        <w:ind w:left="709" w:right="709"/>
        <w:jc w:val="both"/>
      </w:pPr>
      <w:r w:rsidRPr="0078322E">
        <w:rPr>
          <w:rFonts w:ascii="Palatino Linotype" w:eastAsia="Palatino Linotype" w:hAnsi="Palatino Linotype" w:cs="Palatino Linotype"/>
          <w:i/>
        </w:rPr>
        <w:t>competente, o en cumplimiento a una sentencia del Poder Judicial; o</w:t>
      </w:r>
    </w:p>
    <w:p w14:paraId="5916B129" w14:textId="77777777" w:rsidR="0067045C" w:rsidRPr="0078322E" w:rsidRDefault="00131B86">
      <w:pPr>
        <w:pBdr>
          <w:top w:val="nil"/>
          <w:left w:val="nil"/>
          <w:bottom w:val="nil"/>
          <w:right w:val="nil"/>
          <w:between w:val="nil"/>
        </w:pBdr>
        <w:spacing w:line="276" w:lineRule="auto"/>
        <w:ind w:left="709" w:right="709"/>
        <w:jc w:val="both"/>
      </w:pPr>
      <w:r w:rsidRPr="0078322E">
        <w:rPr>
          <w:rFonts w:ascii="Palatino Linotype" w:eastAsia="Palatino Linotype" w:hAnsi="Palatino Linotype" w:cs="Palatino Linotype"/>
          <w:b/>
          <w:i/>
        </w:rPr>
        <w:t>III.</w:t>
      </w:r>
      <w:r w:rsidRPr="0078322E">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56974C68" w14:textId="77777777" w:rsidR="0067045C" w:rsidRPr="0078322E" w:rsidRDefault="00131B86">
      <w:pPr>
        <w:pBdr>
          <w:top w:val="nil"/>
          <w:left w:val="nil"/>
          <w:bottom w:val="nil"/>
          <w:right w:val="nil"/>
          <w:between w:val="nil"/>
        </w:pBdr>
        <w:spacing w:line="276" w:lineRule="auto"/>
        <w:ind w:left="709" w:right="709"/>
        <w:jc w:val="both"/>
      </w:pPr>
      <w:r w:rsidRPr="0078322E">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14:paraId="055B1BCF" w14:textId="77777777" w:rsidR="0067045C" w:rsidRPr="0078322E" w:rsidRDefault="00131B86">
      <w:pPr>
        <w:pBdr>
          <w:top w:val="nil"/>
          <w:left w:val="nil"/>
          <w:bottom w:val="nil"/>
          <w:right w:val="nil"/>
          <w:between w:val="nil"/>
        </w:pBdr>
        <w:spacing w:line="276" w:lineRule="auto"/>
        <w:ind w:left="709" w:right="709"/>
        <w:jc w:val="both"/>
      </w:pPr>
      <w:r w:rsidRPr="0078322E">
        <w:rPr>
          <w:rFonts w:ascii="Palatino Linotype" w:eastAsia="Palatino Linotype" w:hAnsi="Palatino Linotype" w:cs="Palatino Linotype"/>
          <w:b/>
          <w:i/>
        </w:rPr>
        <w:t>Octavo.</w:t>
      </w:r>
      <w:r w:rsidRPr="0078322E">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3468881" w14:textId="77777777" w:rsidR="0067045C" w:rsidRPr="0078322E" w:rsidRDefault="00131B86">
      <w:pPr>
        <w:pBdr>
          <w:top w:val="nil"/>
          <w:left w:val="nil"/>
          <w:bottom w:val="nil"/>
          <w:right w:val="nil"/>
          <w:between w:val="nil"/>
        </w:pBdr>
        <w:spacing w:line="276" w:lineRule="auto"/>
        <w:ind w:left="709" w:right="709"/>
        <w:jc w:val="both"/>
      </w:pPr>
      <w:r w:rsidRPr="0078322E">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13EF681A" w14:textId="77777777" w:rsidR="0067045C" w:rsidRPr="0078322E" w:rsidRDefault="00131B86">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78322E">
        <w:rPr>
          <w:rFonts w:ascii="Palatino Linotype" w:eastAsia="Palatino Linotype" w:hAnsi="Palatino Linotype" w:cs="Palatino Linotype"/>
          <w:i/>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62795980" w14:textId="77777777" w:rsidR="0067045C" w:rsidRPr="0078322E" w:rsidRDefault="00131B86">
      <w:pPr>
        <w:pBdr>
          <w:top w:val="nil"/>
          <w:left w:val="nil"/>
          <w:bottom w:val="nil"/>
          <w:right w:val="nil"/>
          <w:between w:val="nil"/>
        </w:pBdr>
        <w:spacing w:line="276" w:lineRule="auto"/>
        <w:ind w:left="709" w:right="709"/>
        <w:jc w:val="both"/>
      </w:pPr>
      <w:r w:rsidRPr="0078322E">
        <w:rPr>
          <w:rFonts w:ascii="Palatino Linotype" w:eastAsia="Palatino Linotype" w:hAnsi="Palatino Linotype" w:cs="Palatino Linotype"/>
          <w:b/>
          <w:i/>
        </w:rPr>
        <w:t>Noveno.</w:t>
      </w:r>
      <w:r w:rsidRPr="0078322E">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46B7C35" w14:textId="77777777" w:rsidR="0067045C" w:rsidRPr="0078322E" w:rsidRDefault="00131B86">
      <w:pPr>
        <w:pBdr>
          <w:top w:val="nil"/>
          <w:left w:val="nil"/>
          <w:bottom w:val="nil"/>
          <w:right w:val="nil"/>
          <w:between w:val="nil"/>
        </w:pBdr>
        <w:spacing w:line="276" w:lineRule="auto"/>
        <w:ind w:left="709" w:right="709"/>
        <w:jc w:val="both"/>
      </w:pPr>
      <w:r w:rsidRPr="0078322E">
        <w:rPr>
          <w:rFonts w:ascii="Palatino Linotype" w:eastAsia="Palatino Linotype" w:hAnsi="Palatino Linotype" w:cs="Palatino Linotype"/>
          <w:b/>
          <w:i/>
        </w:rPr>
        <w:lastRenderedPageBreak/>
        <w:t>Décimo.</w:t>
      </w:r>
      <w:r w:rsidRPr="0078322E">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0A88EF00" w14:textId="77777777" w:rsidR="0067045C" w:rsidRPr="0078322E" w:rsidRDefault="00131B86">
      <w:pPr>
        <w:pBdr>
          <w:top w:val="nil"/>
          <w:left w:val="nil"/>
          <w:bottom w:val="nil"/>
          <w:right w:val="nil"/>
          <w:between w:val="nil"/>
        </w:pBdr>
        <w:spacing w:line="276" w:lineRule="auto"/>
        <w:ind w:left="709" w:right="709"/>
        <w:jc w:val="both"/>
      </w:pPr>
      <w:r w:rsidRPr="0078322E">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42457C23" w14:textId="77777777" w:rsidR="0067045C" w:rsidRPr="0078322E" w:rsidRDefault="00131B86">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78322E">
        <w:rPr>
          <w:rFonts w:ascii="Palatino Linotype" w:eastAsia="Palatino Linotype" w:hAnsi="Palatino Linotype" w:cs="Palatino Linotype"/>
          <w:b/>
          <w:i/>
        </w:rPr>
        <w:t>Décimo primero.</w:t>
      </w:r>
      <w:r w:rsidRPr="0078322E">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EB819D6" w14:textId="77777777" w:rsidR="0067045C" w:rsidRPr="0078322E" w:rsidRDefault="00131B86">
      <w:pPr>
        <w:pBdr>
          <w:top w:val="nil"/>
          <w:left w:val="nil"/>
          <w:bottom w:val="nil"/>
          <w:right w:val="nil"/>
          <w:between w:val="nil"/>
        </w:pBdr>
        <w:spacing w:line="276" w:lineRule="auto"/>
        <w:ind w:left="709" w:right="709"/>
        <w:jc w:val="both"/>
      </w:pPr>
      <w:r w:rsidRPr="0078322E">
        <w:rPr>
          <w:rFonts w:ascii="Palatino Linotype" w:eastAsia="Palatino Linotype" w:hAnsi="Palatino Linotype" w:cs="Palatino Linotype"/>
          <w:i/>
        </w:rPr>
        <w:t>[…]</w:t>
      </w:r>
    </w:p>
    <w:p w14:paraId="77C41FC0" w14:textId="77777777" w:rsidR="0067045C" w:rsidRPr="0078322E" w:rsidRDefault="00131B86">
      <w:pPr>
        <w:pBdr>
          <w:top w:val="nil"/>
          <w:left w:val="nil"/>
          <w:bottom w:val="nil"/>
          <w:right w:val="nil"/>
          <w:between w:val="nil"/>
        </w:pBdr>
        <w:spacing w:line="276" w:lineRule="auto"/>
        <w:ind w:left="709" w:right="709"/>
        <w:jc w:val="center"/>
      </w:pPr>
      <w:r w:rsidRPr="0078322E">
        <w:rPr>
          <w:rFonts w:ascii="Palatino Linotype" w:eastAsia="Palatino Linotype" w:hAnsi="Palatino Linotype" w:cs="Palatino Linotype"/>
          <w:b/>
          <w:i/>
        </w:rPr>
        <w:t>CAPÍTULO VIII</w:t>
      </w:r>
    </w:p>
    <w:p w14:paraId="3A02F014" w14:textId="77777777" w:rsidR="0067045C" w:rsidRPr="0078322E" w:rsidRDefault="00131B86">
      <w:pPr>
        <w:pBdr>
          <w:top w:val="nil"/>
          <w:left w:val="nil"/>
          <w:bottom w:val="nil"/>
          <w:right w:val="nil"/>
          <w:between w:val="nil"/>
        </w:pBdr>
        <w:spacing w:line="276" w:lineRule="auto"/>
        <w:ind w:left="709" w:right="709"/>
        <w:jc w:val="center"/>
        <w:rPr>
          <w:rFonts w:ascii="Palatino Linotype" w:eastAsia="Palatino Linotype" w:hAnsi="Palatino Linotype" w:cs="Palatino Linotype"/>
          <w:b/>
          <w:i/>
        </w:rPr>
      </w:pPr>
      <w:r w:rsidRPr="0078322E">
        <w:rPr>
          <w:rFonts w:ascii="Palatino Linotype" w:eastAsia="Palatino Linotype" w:hAnsi="Palatino Linotype" w:cs="Palatino Linotype"/>
          <w:b/>
          <w:i/>
        </w:rPr>
        <w:t>DE LOS ELEMENTOS PARA LA CLASIFICACIÓN</w:t>
      </w:r>
    </w:p>
    <w:p w14:paraId="1DC0F553" w14:textId="77777777" w:rsidR="0067045C" w:rsidRPr="0078322E" w:rsidRDefault="00131B86">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78322E">
        <w:rPr>
          <w:rFonts w:ascii="Palatino Linotype" w:eastAsia="Palatino Linotype" w:hAnsi="Palatino Linotype" w:cs="Palatino Linotype"/>
          <w:b/>
          <w:i/>
        </w:rPr>
        <w:t>Quincuagésimo</w:t>
      </w:r>
      <w:r w:rsidRPr="0078322E">
        <w:rPr>
          <w:rFonts w:ascii="Palatino Linotype" w:eastAsia="Palatino Linotype" w:hAnsi="Palatino Linotype" w:cs="Palatino Linotype"/>
          <w:i/>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0E9044A0" w14:textId="77777777" w:rsidR="0067045C" w:rsidRPr="0078322E" w:rsidRDefault="00131B86">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78322E">
        <w:rPr>
          <w:rFonts w:ascii="Palatino Linotype" w:eastAsia="Palatino Linotype" w:hAnsi="Palatino Linotype" w:cs="Palatino Linotype"/>
          <w:b/>
          <w:i/>
        </w:rPr>
        <w:t>Quincuagésimo primero</w:t>
      </w:r>
      <w:r w:rsidRPr="0078322E">
        <w:rPr>
          <w:rFonts w:ascii="Palatino Linotype" w:eastAsia="Palatino Linotype" w:hAnsi="Palatino Linotype" w:cs="Palatino Linotype"/>
          <w:i/>
        </w:rPr>
        <w:t>. Toda acta del Comité de Transparencia deberá contener:</w:t>
      </w:r>
    </w:p>
    <w:p w14:paraId="4FA56EF0" w14:textId="77777777" w:rsidR="0067045C" w:rsidRPr="0078322E" w:rsidRDefault="00131B86">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78322E">
        <w:rPr>
          <w:rFonts w:ascii="Palatino Linotype" w:eastAsia="Palatino Linotype" w:hAnsi="Palatino Linotype" w:cs="Palatino Linotype"/>
          <w:i/>
        </w:rPr>
        <w:t xml:space="preserve">I. El número de sesión y fecha; </w:t>
      </w:r>
    </w:p>
    <w:p w14:paraId="189DCB9A" w14:textId="77777777" w:rsidR="0067045C" w:rsidRPr="0078322E" w:rsidRDefault="00131B86">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78322E">
        <w:rPr>
          <w:rFonts w:ascii="Palatino Linotype" w:eastAsia="Palatino Linotype" w:hAnsi="Palatino Linotype" w:cs="Palatino Linotype"/>
          <w:i/>
        </w:rPr>
        <w:t>II. El nombre del área que solicitó la clasificación de información;</w:t>
      </w:r>
    </w:p>
    <w:p w14:paraId="78988153" w14:textId="77777777" w:rsidR="0067045C" w:rsidRPr="0078322E" w:rsidRDefault="00131B86">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78322E">
        <w:rPr>
          <w:rFonts w:ascii="Palatino Linotype" w:eastAsia="Palatino Linotype" w:hAnsi="Palatino Linotype" w:cs="Palatino Linotype"/>
          <w:i/>
        </w:rPr>
        <w:t>III. La fundamentación legal y motivación correspondiente;</w:t>
      </w:r>
    </w:p>
    <w:p w14:paraId="0DA637B4" w14:textId="77777777" w:rsidR="0067045C" w:rsidRPr="0078322E" w:rsidRDefault="00131B86">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78322E">
        <w:rPr>
          <w:rFonts w:ascii="Palatino Linotype" w:eastAsia="Palatino Linotype" w:hAnsi="Palatino Linotype" w:cs="Palatino Linotype"/>
          <w:i/>
        </w:rPr>
        <w:t>IV. La resolución o resoluciones aprobadas; y</w:t>
      </w:r>
    </w:p>
    <w:p w14:paraId="3CB3B342" w14:textId="77777777" w:rsidR="0067045C" w:rsidRPr="0078322E" w:rsidRDefault="00131B86">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78322E">
        <w:rPr>
          <w:rFonts w:ascii="Palatino Linotype" w:eastAsia="Palatino Linotype" w:hAnsi="Palatino Linotype" w:cs="Palatino Linotype"/>
          <w:i/>
        </w:rPr>
        <w:t xml:space="preserve">V. La rúbrica o firma digital de cada integrante del Comité de Transparencia. </w:t>
      </w:r>
    </w:p>
    <w:p w14:paraId="54F0ADA9" w14:textId="77777777" w:rsidR="0067045C" w:rsidRPr="0078322E" w:rsidRDefault="00131B86">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78322E">
        <w:rPr>
          <w:rFonts w:ascii="Palatino Linotype" w:eastAsia="Palatino Linotype" w:hAnsi="Palatino Linotype" w:cs="Palatino Linotype"/>
          <w:i/>
        </w:rPr>
        <w:lastRenderedPageBreak/>
        <w:t>Las resoluciones del Comité en las que se haya determinado confirmar o modificar la clasificación de información pública como reservada, deberán incluir, cuando menos:</w:t>
      </w:r>
    </w:p>
    <w:p w14:paraId="30431F90" w14:textId="77777777" w:rsidR="0067045C" w:rsidRPr="0078322E" w:rsidRDefault="00131B86">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78322E">
        <w:rPr>
          <w:rFonts w:ascii="Palatino Linotype" w:eastAsia="Palatino Linotype" w:hAnsi="Palatino Linotype" w:cs="Palatino Linotype"/>
          <w:i/>
        </w:rPr>
        <w:t>I. Los motivos y razonamientos que sustenten la confirmación o modificación de la prueba de daño;</w:t>
      </w:r>
    </w:p>
    <w:p w14:paraId="1A1E91C2" w14:textId="77777777" w:rsidR="0067045C" w:rsidRPr="0078322E" w:rsidRDefault="00131B86">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78322E">
        <w:rPr>
          <w:rFonts w:ascii="Palatino Linotype" w:eastAsia="Palatino Linotype" w:hAnsi="Palatino Linotype" w:cs="Palatino Linotype"/>
          <w:i/>
        </w:rPr>
        <w:t>II. Descripción de las partes o secciones reservadas, en caso de clasificación parcial;</w:t>
      </w:r>
    </w:p>
    <w:p w14:paraId="21CA8D08" w14:textId="77777777" w:rsidR="0067045C" w:rsidRPr="0078322E" w:rsidRDefault="00131B86">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78322E">
        <w:rPr>
          <w:rFonts w:ascii="Palatino Linotype" w:eastAsia="Palatino Linotype" w:hAnsi="Palatino Linotype" w:cs="Palatino Linotype"/>
          <w:i/>
        </w:rPr>
        <w:t>III. El periodo por el que mantendrá su clasificación y fecha de expiración; y</w:t>
      </w:r>
    </w:p>
    <w:p w14:paraId="72911F4E" w14:textId="77777777" w:rsidR="0067045C" w:rsidRPr="0078322E" w:rsidRDefault="00131B86">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78322E">
        <w:rPr>
          <w:rFonts w:ascii="Palatino Linotype" w:eastAsia="Palatino Linotype" w:hAnsi="Palatino Linotype" w:cs="Palatino Linotype"/>
          <w:i/>
        </w:rPr>
        <w:t>IV. El nombre del titular y área encargada de realizar la versión pública del documento, en su caso.</w:t>
      </w:r>
    </w:p>
    <w:p w14:paraId="446AE467" w14:textId="77777777" w:rsidR="0067045C" w:rsidRPr="0078322E" w:rsidRDefault="00131B86">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78322E">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53C92101" w14:textId="77777777" w:rsidR="0067045C" w:rsidRPr="0078322E" w:rsidRDefault="00131B86">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78322E">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6603F82E" w14:textId="77777777" w:rsidR="0067045C" w:rsidRPr="0078322E" w:rsidRDefault="00131B86">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78322E">
        <w:rPr>
          <w:rFonts w:ascii="Palatino Linotype" w:eastAsia="Palatino Linotype" w:hAnsi="Palatino Linotype" w:cs="Palatino Linotype"/>
          <w:b/>
          <w:i/>
        </w:rPr>
        <w:t>Quincuagésimo segundo</w:t>
      </w:r>
      <w:r w:rsidRPr="0078322E">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154EE3A" w14:textId="77777777" w:rsidR="0067045C" w:rsidRPr="0078322E" w:rsidRDefault="00131B86">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78322E">
        <w:rPr>
          <w:rFonts w:ascii="Palatino Linotype" w:eastAsia="Palatino Linotype" w:hAnsi="Palatino Linotype" w:cs="Palatino Linotype"/>
          <w:i/>
        </w:rPr>
        <w:t>En el caso específico de la clasificación y elaboración de versiones públicas de documentos que contengan información confidencial, las áreas de los sujetos obligados deberán:</w:t>
      </w:r>
    </w:p>
    <w:p w14:paraId="72440806" w14:textId="77777777" w:rsidR="0067045C" w:rsidRPr="0078322E" w:rsidRDefault="00131B86">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78322E">
        <w:rPr>
          <w:rFonts w:ascii="Palatino Linotype" w:eastAsia="Palatino Linotype" w:hAnsi="Palatino Linotype" w:cs="Palatino Linotype"/>
          <w:i/>
        </w:rPr>
        <w:t>I. Fijar la fecha en que se elaboró la versión pública y la fecha en la cual el Comité de Transparencia confirmó dicha versión;</w:t>
      </w:r>
    </w:p>
    <w:p w14:paraId="36F4D008" w14:textId="77777777" w:rsidR="0067045C" w:rsidRPr="0078322E" w:rsidRDefault="00131B86">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78322E">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68DD9480" w14:textId="77777777" w:rsidR="0067045C" w:rsidRPr="0078322E" w:rsidRDefault="00131B86">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78322E">
        <w:rPr>
          <w:rFonts w:ascii="Palatino Linotype" w:eastAsia="Palatino Linotype" w:hAnsi="Palatino Linotype" w:cs="Palatino Linotype"/>
          <w:i/>
        </w:rPr>
        <w:lastRenderedPageBreak/>
        <w:t>III. Señalar las personas o instancias autorizadas a acceder a la información clasificada.</w:t>
      </w:r>
    </w:p>
    <w:p w14:paraId="1796EB4A" w14:textId="77777777" w:rsidR="0067045C" w:rsidRPr="0078322E" w:rsidRDefault="00131B86">
      <w:pPr>
        <w:pBdr>
          <w:top w:val="nil"/>
          <w:left w:val="nil"/>
          <w:bottom w:val="nil"/>
          <w:right w:val="nil"/>
          <w:between w:val="nil"/>
        </w:pBdr>
        <w:spacing w:line="276" w:lineRule="auto"/>
        <w:ind w:left="709" w:right="709"/>
        <w:jc w:val="both"/>
        <w:rPr>
          <w:rFonts w:ascii="Palatino Linotype" w:eastAsia="Palatino Linotype" w:hAnsi="Palatino Linotype" w:cs="Palatino Linotype"/>
          <w:i/>
        </w:rPr>
      </w:pPr>
      <w:r w:rsidRPr="0078322E">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13CD21DE" w14:textId="77777777" w:rsidR="0067045C" w:rsidRPr="0078322E" w:rsidRDefault="00131B86">
      <w:pPr>
        <w:pBdr>
          <w:top w:val="nil"/>
          <w:left w:val="nil"/>
          <w:bottom w:val="nil"/>
          <w:right w:val="nil"/>
          <w:between w:val="nil"/>
        </w:pBdr>
        <w:spacing w:line="276" w:lineRule="auto"/>
        <w:ind w:left="709" w:right="709"/>
        <w:jc w:val="both"/>
      </w:pPr>
      <w:r w:rsidRPr="0078322E">
        <w:rPr>
          <w:rFonts w:ascii="Palatino Linotype" w:eastAsia="Palatino Linotype" w:hAnsi="Palatino Linotype" w:cs="Palatino Linotype"/>
          <w:b/>
          <w:i/>
        </w:rPr>
        <w:t xml:space="preserve">Quincuagésimo tercero. </w:t>
      </w:r>
      <w:r w:rsidRPr="0078322E">
        <w:rPr>
          <w:rFonts w:ascii="Palatino Linotype" w:eastAsia="Palatino Linotype" w:hAnsi="Palatino Linotype" w:cs="Palatino Linotype"/>
          <w:b/>
          <w:i/>
          <w:u w:val="single"/>
        </w:rPr>
        <w:t>El formato para señalar la clasificación de un documento o expediente que contenga información reservada, es el siguiente:</w:t>
      </w:r>
    </w:p>
    <w:tbl>
      <w:tblPr>
        <w:tblStyle w:val="a"/>
        <w:tblW w:w="8833" w:type="dxa"/>
        <w:jc w:val="center"/>
        <w:tblInd w:w="0" w:type="dxa"/>
        <w:tblLayout w:type="fixed"/>
        <w:tblLook w:val="0400" w:firstRow="0" w:lastRow="0" w:firstColumn="0" w:lastColumn="0" w:noHBand="0" w:noVBand="1"/>
      </w:tblPr>
      <w:tblGrid>
        <w:gridCol w:w="1660"/>
        <w:gridCol w:w="1980"/>
        <w:gridCol w:w="5193"/>
      </w:tblGrid>
      <w:tr w:rsidR="0078322E" w:rsidRPr="0078322E" w14:paraId="3922F5E9"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3F990D07" w14:textId="77777777" w:rsidR="0067045C" w:rsidRPr="0078322E" w:rsidRDefault="0067045C"/>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95950A" w14:textId="77777777" w:rsidR="0067045C" w:rsidRPr="0078322E" w:rsidRDefault="00131B86">
            <w:pPr>
              <w:pBdr>
                <w:top w:val="nil"/>
                <w:left w:val="nil"/>
                <w:bottom w:val="nil"/>
                <w:right w:val="nil"/>
                <w:between w:val="nil"/>
              </w:pBdr>
              <w:jc w:val="center"/>
            </w:pPr>
            <w:r w:rsidRPr="0078322E">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83961F" w14:textId="77777777" w:rsidR="0067045C" w:rsidRPr="0078322E" w:rsidRDefault="00131B86">
            <w:pPr>
              <w:pBdr>
                <w:top w:val="nil"/>
                <w:left w:val="nil"/>
                <w:bottom w:val="nil"/>
                <w:right w:val="nil"/>
                <w:between w:val="nil"/>
              </w:pBdr>
              <w:jc w:val="center"/>
            </w:pPr>
            <w:r w:rsidRPr="0078322E">
              <w:rPr>
                <w:rFonts w:ascii="Palatino Linotype" w:eastAsia="Palatino Linotype" w:hAnsi="Palatino Linotype" w:cs="Palatino Linotype"/>
                <w:b/>
                <w:i/>
              </w:rPr>
              <w:t>Dónde:</w:t>
            </w:r>
          </w:p>
        </w:tc>
      </w:tr>
      <w:tr w:rsidR="0078322E" w:rsidRPr="0078322E" w14:paraId="7DA9A37F"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40AC89" w14:textId="77777777" w:rsidR="0067045C" w:rsidRPr="0078322E" w:rsidRDefault="00131B86">
            <w:pPr>
              <w:pBdr>
                <w:top w:val="nil"/>
                <w:left w:val="nil"/>
                <w:bottom w:val="nil"/>
                <w:right w:val="nil"/>
                <w:between w:val="nil"/>
              </w:pBdr>
              <w:jc w:val="center"/>
            </w:pPr>
            <w:r w:rsidRPr="0078322E">
              <w:rPr>
                <w:rFonts w:ascii="Palatino Linotype" w:eastAsia="Palatino Linotype" w:hAnsi="Palatino Linotype" w:cs="Palatino Linotype"/>
                <w:b/>
                <w:i/>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27C2CA" w14:textId="77777777" w:rsidR="0067045C" w:rsidRPr="0078322E" w:rsidRDefault="00131B86">
            <w:pPr>
              <w:pBdr>
                <w:top w:val="nil"/>
                <w:left w:val="nil"/>
                <w:bottom w:val="nil"/>
                <w:right w:val="nil"/>
                <w:between w:val="nil"/>
              </w:pBdr>
              <w:jc w:val="center"/>
            </w:pPr>
            <w:r w:rsidRPr="0078322E">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6869A4" w14:textId="77777777" w:rsidR="0067045C" w:rsidRPr="0078322E" w:rsidRDefault="00131B86">
            <w:pPr>
              <w:pBdr>
                <w:top w:val="nil"/>
                <w:left w:val="nil"/>
                <w:bottom w:val="nil"/>
                <w:right w:val="nil"/>
                <w:between w:val="nil"/>
              </w:pBdr>
              <w:jc w:val="both"/>
            </w:pPr>
            <w:r w:rsidRPr="0078322E">
              <w:rPr>
                <w:rFonts w:ascii="Palatino Linotype" w:eastAsia="Palatino Linotype" w:hAnsi="Palatino Linotype" w:cs="Palatino Linotype"/>
                <w:i/>
              </w:rPr>
              <w:t>Se anotará la fecha en la que el Comité de Transparencia confirmó la clasificación del documento o expediente, en su caso.</w:t>
            </w:r>
          </w:p>
        </w:tc>
      </w:tr>
      <w:tr w:rsidR="0078322E" w:rsidRPr="0078322E" w14:paraId="405D68D6"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F2470E" w14:textId="77777777" w:rsidR="0067045C" w:rsidRPr="0078322E" w:rsidRDefault="0067045C">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9CD11B" w14:textId="77777777" w:rsidR="0067045C" w:rsidRPr="0078322E" w:rsidRDefault="00131B86">
            <w:pPr>
              <w:pBdr>
                <w:top w:val="nil"/>
                <w:left w:val="nil"/>
                <w:bottom w:val="nil"/>
                <w:right w:val="nil"/>
                <w:between w:val="nil"/>
              </w:pBdr>
              <w:jc w:val="center"/>
            </w:pPr>
            <w:r w:rsidRPr="0078322E">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0EDDBC" w14:textId="77777777" w:rsidR="0067045C" w:rsidRPr="0078322E" w:rsidRDefault="00131B86">
            <w:pPr>
              <w:pBdr>
                <w:top w:val="nil"/>
                <w:left w:val="nil"/>
                <w:bottom w:val="nil"/>
                <w:right w:val="nil"/>
                <w:between w:val="nil"/>
              </w:pBdr>
              <w:jc w:val="both"/>
            </w:pPr>
            <w:r w:rsidRPr="0078322E">
              <w:rPr>
                <w:rFonts w:ascii="Palatino Linotype" w:eastAsia="Palatino Linotype" w:hAnsi="Palatino Linotype" w:cs="Palatino Linotype"/>
                <w:i/>
              </w:rPr>
              <w:t>Se señalará el nombre del área del cual es titular quien clasifica.</w:t>
            </w:r>
          </w:p>
        </w:tc>
      </w:tr>
      <w:tr w:rsidR="0078322E" w:rsidRPr="0078322E" w14:paraId="56B98ED6"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8BB707" w14:textId="77777777" w:rsidR="0067045C" w:rsidRPr="0078322E" w:rsidRDefault="0067045C">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F966DA" w14:textId="77777777" w:rsidR="0067045C" w:rsidRPr="0078322E" w:rsidRDefault="00131B86">
            <w:pPr>
              <w:pBdr>
                <w:top w:val="nil"/>
                <w:left w:val="nil"/>
                <w:bottom w:val="nil"/>
                <w:right w:val="nil"/>
                <w:between w:val="nil"/>
              </w:pBdr>
              <w:jc w:val="center"/>
            </w:pPr>
            <w:r w:rsidRPr="0078322E">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EB94D5" w14:textId="77777777" w:rsidR="0067045C" w:rsidRPr="0078322E" w:rsidRDefault="00131B86">
            <w:pPr>
              <w:pBdr>
                <w:top w:val="nil"/>
                <w:left w:val="nil"/>
                <w:bottom w:val="nil"/>
                <w:right w:val="nil"/>
                <w:between w:val="nil"/>
              </w:pBdr>
              <w:jc w:val="both"/>
            </w:pPr>
            <w:r w:rsidRPr="0078322E">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78322E" w:rsidRPr="0078322E" w14:paraId="0821F618"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A99151" w14:textId="77777777" w:rsidR="0067045C" w:rsidRPr="0078322E" w:rsidRDefault="0067045C">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38A7A5" w14:textId="77777777" w:rsidR="0067045C" w:rsidRPr="0078322E" w:rsidRDefault="00131B86">
            <w:pPr>
              <w:pBdr>
                <w:top w:val="nil"/>
                <w:left w:val="nil"/>
                <w:bottom w:val="nil"/>
                <w:right w:val="nil"/>
                <w:between w:val="nil"/>
              </w:pBdr>
              <w:jc w:val="center"/>
            </w:pPr>
            <w:r w:rsidRPr="0078322E">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8428E7" w14:textId="77777777" w:rsidR="0067045C" w:rsidRPr="0078322E" w:rsidRDefault="00131B86">
            <w:pPr>
              <w:pBdr>
                <w:top w:val="nil"/>
                <w:left w:val="nil"/>
                <w:bottom w:val="nil"/>
                <w:right w:val="nil"/>
                <w:between w:val="nil"/>
              </w:pBdr>
              <w:jc w:val="both"/>
            </w:pPr>
            <w:r w:rsidRPr="0078322E">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78322E" w:rsidRPr="0078322E" w14:paraId="2430A37B"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EAB7D6" w14:textId="77777777" w:rsidR="0067045C" w:rsidRPr="0078322E" w:rsidRDefault="0067045C">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9B3A4C" w14:textId="77777777" w:rsidR="0067045C" w:rsidRPr="0078322E" w:rsidRDefault="00131B86">
            <w:pPr>
              <w:pBdr>
                <w:top w:val="nil"/>
                <w:left w:val="nil"/>
                <w:bottom w:val="nil"/>
                <w:right w:val="nil"/>
                <w:between w:val="nil"/>
              </w:pBdr>
              <w:jc w:val="center"/>
            </w:pPr>
            <w:r w:rsidRPr="0078322E">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18603B" w14:textId="77777777" w:rsidR="0067045C" w:rsidRPr="0078322E" w:rsidRDefault="00131B86">
            <w:pPr>
              <w:pBdr>
                <w:top w:val="nil"/>
                <w:left w:val="nil"/>
                <w:bottom w:val="nil"/>
                <w:right w:val="nil"/>
                <w:between w:val="nil"/>
              </w:pBdr>
              <w:jc w:val="both"/>
            </w:pPr>
            <w:r w:rsidRPr="0078322E">
              <w:rPr>
                <w:rFonts w:ascii="Palatino Linotype" w:eastAsia="Palatino Linotype" w:hAnsi="Palatino Linotype" w:cs="Palatino Linotype"/>
                <w:i/>
              </w:rPr>
              <w:t>Se señalará el nombre del ordenamiento, el o los artículos, fracción(es), párrafo(s) con base en los cuales se sustente la reserva.</w:t>
            </w:r>
          </w:p>
        </w:tc>
      </w:tr>
      <w:tr w:rsidR="0078322E" w:rsidRPr="0078322E" w14:paraId="5CDA8183"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FC7CAC" w14:textId="77777777" w:rsidR="0067045C" w:rsidRPr="0078322E" w:rsidRDefault="0067045C">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47CE45" w14:textId="77777777" w:rsidR="0067045C" w:rsidRPr="0078322E" w:rsidRDefault="00131B86">
            <w:pPr>
              <w:pBdr>
                <w:top w:val="nil"/>
                <w:left w:val="nil"/>
                <w:bottom w:val="nil"/>
                <w:right w:val="nil"/>
                <w:between w:val="nil"/>
              </w:pBdr>
              <w:jc w:val="center"/>
            </w:pPr>
            <w:r w:rsidRPr="0078322E">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C0E33E" w14:textId="77777777" w:rsidR="0067045C" w:rsidRPr="0078322E" w:rsidRDefault="00131B86">
            <w:pPr>
              <w:pBdr>
                <w:top w:val="nil"/>
                <w:left w:val="nil"/>
                <w:bottom w:val="nil"/>
                <w:right w:val="nil"/>
                <w:between w:val="nil"/>
              </w:pBdr>
              <w:jc w:val="both"/>
            </w:pPr>
            <w:r w:rsidRPr="0078322E">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78322E" w:rsidRPr="0078322E" w14:paraId="46AD5252"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A75D13" w14:textId="77777777" w:rsidR="0067045C" w:rsidRPr="0078322E" w:rsidRDefault="0067045C">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AA7D9D" w14:textId="77777777" w:rsidR="0067045C" w:rsidRPr="0078322E" w:rsidRDefault="00131B86">
            <w:pPr>
              <w:pBdr>
                <w:top w:val="nil"/>
                <w:left w:val="nil"/>
                <w:bottom w:val="nil"/>
                <w:right w:val="nil"/>
                <w:between w:val="nil"/>
              </w:pBdr>
              <w:jc w:val="center"/>
            </w:pPr>
            <w:r w:rsidRPr="0078322E">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A1D676" w14:textId="77777777" w:rsidR="0067045C" w:rsidRPr="0078322E" w:rsidRDefault="00131B86">
            <w:pPr>
              <w:pBdr>
                <w:top w:val="nil"/>
                <w:left w:val="nil"/>
                <w:bottom w:val="nil"/>
                <w:right w:val="nil"/>
                <w:between w:val="nil"/>
              </w:pBdr>
              <w:jc w:val="both"/>
            </w:pPr>
            <w:r w:rsidRPr="0078322E">
              <w:rPr>
                <w:rFonts w:ascii="Palatino Linotype" w:eastAsia="Palatino Linotype" w:hAnsi="Palatino Linotype" w:cs="Palatino Linotype"/>
                <w:i/>
              </w:rPr>
              <w:t>Rúbrica autógrafa o firma digital de quien clasifica.</w:t>
            </w:r>
          </w:p>
        </w:tc>
      </w:tr>
      <w:tr w:rsidR="0078322E" w:rsidRPr="0078322E" w14:paraId="37C058AA"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BEB62" w14:textId="77777777" w:rsidR="0067045C" w:rsidRPr="0078322E" w:rsidRDefault="0067045C">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C1CF0A" w14:textId="77777777" w:rsidR="0067045C" w:rsidRPr="0078322E" w:rsidRDefault="00131B86">
            <w:pPr>
              <w:pBdr>
                <w:top w:val="nil"/>
                <w:left w:val="nil"/>
                <w:bottom w:val="nil"/>
                <w:right w:val="nil"/>
                <w:between w:val="nil"/>
              </w:pBdr>
              <w:jc w:val="center"/>
            </w:pPr>
            <w:r w:rsidRPr="0078322E">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309491" w14:textId="77777777" w:rsidR="0067045C" w:rsidRPr="0078322E" w:rsidRDefault="00131B86">
            <w:pPr>
              <w:pBdr>
                <w:top w:val="nil"/>
                <w:left w:val="nil"/>
                <w:bottom w:val="nil"/>
                <w:right w:val="nil"/>
                <w:between w:val="nil"/>
              </w:pBdr>
              <w:jc w:val="both"/>
            </w:pPr>
            <w:r w:rsidRPr="0078322E">
              <w:rPr>
                <w:rFonts w:ascii="Palatino Linotype" w:eastAsia="Palatino Linotype" w:hAnsi="Palatino Linotype" w:cs="Palatino Linotype"/>
                <w:i/>
              </w:rPr>
              <w:t>Se anotará la fecha en que se desclasifica el documento.</w:t>
            </w:r>
          </w:p>
        </w:tc>
      </w:tr>
      <w:tr w:rsidR="0078322E" w:rsidRPr="0078322E" w14:paraId="47BB5D34"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16515D" w14:textId="77777777" w:rsidR="0067045C" w:rsidRPr="0078322E" w:rsidRDefault="0067045C">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3C544C" w14:textId="77777777" w:rsidR="0067045C" w:rsidRPr="0078322E" w:rsidRDefault="00131B86">
            <w:pPr>
              <w:pBdr>
                <w:top w:val="nil"/>
                <w:left w:val="nil"/>
                <w:bottom w:val="nil"/>
                <w:right w:val="nil"/>
                <w:between w:val="nil"/>
              </w:pBdr>
              <w:jc w:val="center"/>
            </w:pPr>
            <w:r w:rsidRPr="0078322E">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7AB695" w14:textId="77777777" w:rsidR="0067045C" w:rsidRPr="0078322E" w:rsidRDefault="00131B86">
            <w:pPr>
              <w:pBdr>
                <w:top w:val="nil"/>
                <w:left w:val="nil"/>
                <w:bottom w:val="nil"/>
                <w:right w:val="nil"/>
                <w:between w:val="nil"/>
              </w:pBdr>
              <w:jc w:val="both"/>
            </w:pPr>
            <w:r w:rsidRPr="0078322E">
              <w:rPr>
                <w:rFonts w:ascii="Palatino Linotype" w:eastAsia="Palatino Linotype" w:hAnsi="Palatino Linotype" w:cs="Palatino Linotype"/>
                <w:i/>
              </w:rPr>
              <w:t>Rúbrica autógrafa o firma digital de quien desclasifica.</w:t>
            </w:r>
          </w:p>
        </w:tc>
      </w:tr>
      <w:tr w:rsidR="0067045C" w:rsidRPr="0078322E" w14:paraId="08446D73" w14:textId="77777777">
        <w:trPr>
          <w:gridAfter w:val="2"/>
          <w:wAfter w:w="7173" w:type="dxa"/>
          <w:trHeight w:val="469"/>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F35D04" w14:textId="77777777" w:rsidR="0067045C" w:rsidRPr="0078322E" w:rsidRDefault="0067045C">
            <w:pPr>
              <w:widowControl w:val="0"/>
              <w:pBdr>
                <w:top w:val="nil"/>
                <w:left w:val="nil"/>
                <w:bottom w:val="nil"/>
                <w:right w:val="nil"/>
                <w:between w:val="nil"/>
              </w:pBdr>
              <w:spacing w:line="276" w:lineRule="auto"/>
            </w:pPr>
          </w:p>
        </w:tc>
      </w:tr>
    </w:tbl>
    <w:p w14:paraId="44278628" w14:textId="77777777" w:rsidR="0067045C" w:rsidRPr="0078322E" w:rsidRDefault="0067045C">
      <w:pPr>
        <w:pBdr>
          <w:top w:val="nil"/>
          <w:left w:val="nil"/>
          <w:bottom w:val="nil"/>
          <w:right w:val="nil"/>
          <w:between w:val="nil"/>
        </w:pBdr>
        <w:ind w:left="709" w:right="709"/>
        <w:jc w:val="both"/>
        <w:rPr>
          <w:rFonts w:ascii="Palatino Linotype" w:eastAsia="Palatino Linotype" w:hAnsi="Palatino Linotype" w:cs="Palatino Linotype"/>
          <w:i/>
        </w:rPr>
      </w:pPr>
    </w:p>
    <w:p w14:paraId="3B527AE8" w14:textId="77777777" w:rsidR="0067045C" w:rsidRPr="0078322E" w:rsidRDefault="00131B86">
      <w:pPr>
        <w:pBdr>
          <w:top w:val="nil"/>
          <w:left w:val="nil"/>
          <w:bottom w:val="nil"/>
          <w:right w:val="nil"/>
          <w:between w:val="nil"/>
        </w:pBdr>
        <w:ind w:left="709" w:right="709"/>
        <w:jc w:val="both"/>
        <w:rPr>
          <w:rFonts w:ascii="Palatino Linotype" w:eastAsia="Palatino Linotype" w:hAnsi="Palatino Linotype" w:cs="Palatino Linotype"/>
          <w:i/>
        </w:rPr>
      </w:pPr>
      <w:r w:rsidRPr="0078322E">
        <w:rPr>
          <w:rFonts w:ascii="Palatino Linotype" w:eastAsia="Palatino Linotype" w:hAnsi="Palatino Linotype" w:cs="Palatino Linotype"/>
          <w:i/>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6641EFF8" w14:textId="77777777" w:rsidR="0067045C" w:rsidRPr="0078322E" w:rsidRDefault="00131B86">
      <w:pPr>
        <w:pBdr>
          <w:top w:val="nil"/>
          <w:left w:val="nil"/>
          <w:bottom w:val="nil"/>
          <w:right w:val="nil"/>
          <w:between w:val="nil"/>
        </w:pBdr>
        <w:ind w:left="709" w:right="709"/>
        <w:jc w:val="both"/>
      </w:pPr>
      <w:r w:rsidRPr="0078322E">
        <w:rPr>
          <w:rFonts w:ascii="Palatino Linotype" w:eastAsia="Palatino Linotype" w:hAnsi="Palatino Linotype" w:cs="Palatino Linotype"/>
          <w:i/>
        </w:rPr>
        <w:t xml:space="preserve">Quincuagésimo quinto. Cada área del sujeto obligado podrá designar formalmente a una o más personas como responsables del </w:t>
      </w:r>
      <w:proofErr w:type="spellStart"/>
      <w:r w:rsidRPr="0078322E">
        <w:rPr>
          <w:rFonts w:ascii="Palatino Linotype" w:eastAsia="Palatino Linotype" w:hAnsi="Palatino Linotype" w:cs="Palatino Linotype"/>
          <w:i/>
        </w:rPr>
        <w:t>testado</w:t>
      </w:r>
      <w:proofErr w:type="spellEnd"/>
      <w:r w:rsidRPr="0078322E">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78322E">
        <w:t>.</w:t>
      </w:r>
    </w:p>
    <w:p w14:paraId="0A9FE732" w14:textId="77777777" w:rsidR="0067045C" w:rsidRPr="0078322E" w:rsidRDefault="0067045C">
      <w:pPr>
        <w:spacing w:line="360" w:lineRule="auto"/>
        <w:jc w:val="both"/>
        <w:rPr>
          <w:rFonts w:ascii="Palatino Linotype" w:eastAsia="Palatino Linotype" w:hAnsi="Palatino Linotype" w:cs="Palatino Linotype"/>
        </w:rPr>
      </w:pPr>
    </w:p>
    <w:p w14:paraId="3375246F" w14:textId="77777777" w:rsidR="0067045C" w:rsidRPr="0078322E" w:rsidRDefault="00131B86">
      <w:pPr>
        <w:spacing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300383CD" w14:textId="77777777" w:rsidR="0067045C" w:rsidRPr="0078322E" w:rsidRDefault="0067045C">
      <w:pPr>
        <w:spacing w:line="360" w:lineRule="auto"/>
        <w:jc w:val="both"/>
        <w:rPr>
          <w:rFonts w:ascii="Palatino Linotype" w:eastAsia="Palatino Linotype" w:hAnsi="Palatino Linotype" w:cs="Palatino Linotype"/>
        </w:rPr>
      </w:pPr>
    </w:p>
    <w:p w14:paraId="11E42246" w14:textId="77777777" w:rsidR="0067045C" w:rsidRPr="0078322E" w:rsidRDefault="00131B86">
      <w:pPr>
        <w:shd w:val="clear" w:color="auto" w:fill="FFFFFF"/>
        <w:spacing w:line="360" w:lineRule="auto"/>
        <w:ind w:right="51"/>
        <w:jc w:val="both"/>
        <w:rPr>
          <w:rFonts w:ascii="Palatino Linotype" w:eastAsia="Palatino Linotype" w:hAnsi="Palatino Linotype" w:cs="Palatino Linotype"/>
        </w:rPr>
      </w:pPr>
      <w:r w:rsidRPr="0078322E">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w:t>
      </w:r>
      <w:r w:rsidRPr="0078322E">
        <w:rPr>
          <w:rFonts w:ascii="Palatino Linotype" w:eastAsia="Palatino Linotype" w:hAnsi="Palatino Linotype" w:cs="Palatino Linotype"/>
        </w:rPr>
        <w:lastRenderedPageBreak/>
        <w:t xml:space="preserve">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78322E">
        <w:rPr>
          <w:rFonts w:ascii="Palatino Linotype" w:eastAsia="Palatino Linotype" w:hAnsi="Palatino Linotype" w:cs="Palatino Linotype"/>
          <w:b/>
        </w:rPr>
        <w:t>LA PARTE RECURRENTE</w:t>
      </w:r>
      <w:r w:rsidRPr="0078322E">
        <w:rPr>
          <w:rFonts w:ascii="Palatino Linotype" w:eastAsia="Palatino Linotype" w:hAnsi="Palatino Linotype" w:cs="Palatino Linotype"/>
        </w:rPr>
        <w:t>.</w:t>
      </w:r>
    </w:p>
    <w:p w14:paraId="78037FE3" w14:textId="77777777" w:rsidR="0067045C" w:rsidRPr="0078322E" w:rsidRDefault="0067045C">
      <w:pPr>
        <w:spacing w:line="360" w:lineRule="auto"/>
        <w:jc w:val="both"/>
        <w:rPr>
          <w:rFonts w:ascii="Palatino Linotype" w:eastAsia="Palatino Linotype" w:hAnsi="Palatino Linotype" w:cs="Palatino Linotype"/>
        </w:rPr>
      </w:pPr>
    </w:p>
    <w:p w14:paraId="29497970" w14:textId="77777777" w:rsidR="0067045C" w:rsidRPr="0078322E" w:rsidRDefault="00131B86">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IV de la Ley de Transparencia y Acceso a la Información Pública del Estado de México y Municipios, este Pleno:</w:t>
      </w:r>
    </w:p>
    <w:p w14:paraId="02C48B8B" w14:textId="77777777" w:rsidR="0067045C" w:rsidRPr="0078322E" w:rsidRDefault="0067045C">
      <w:pPr>
        <w:tabs>
          <w:tab w:val="left" w:pos="709"/>
        </w:tabs>
        <w:spacing w:line="360" w:lineRule="auto"/>
        <w:jc w:val="both"/>
        <w:rPr>
          <w:rFonts w:ascii="Palatino Linotype" w:eastAsia="Palatino Linotype" w:hAnsi="Palatino Linotype" w:cs="Palatino Linotype"/>
        </w:rPr>
      </w:pPr>
    </w:p>
    <w:p w14:paraId="4929FC68" w14:textId="44BC9621" w:rsidR="0067045C" w:rsidRPr="0078322E" w:rsidRDefault="00131B86">
      <w:pPr>
        <w:numPr>
          <w:ilvl w:val="0"/>
          <w:numId w:val="2"/>
        </w:numPr>
        <w:spacing w:line="360" w:lineRule="auto"/>
        <w:ind w:left="567"/>
        <w:jc w:val="center"/>
        <w:rPr>
          <w:rFonts w:ascii="Palatino Linotype" w:eastAsia="Palatino Linotype" w:hAnsi="Palatino Linotype" w:cs="Palatino Linotype"/>
          <w:b/>
        </w:rPr>
      </w:pPr>
      <w:r w:rsidRPr="0078322E">
        <w:rPr>
          <w:rFonts w:ascii="Palatino Linotype" w:eastAsia="Palatino Linotype" w:hAnsi="Palatino Linotype" w:cs="Palatino Linotype"/>
          <w:b/>
        </w:rPr>
        <w:t>R E S U E L V E</w:t>
      </w:r>
    </w:p>
    <w:p w14:paraId="11D83B4B" w14:textId="77777777" w:rsidR="0078322E" w:rsidRPr="0078322E" w:rsidRDefault="0078322E" w:rsidP="0078322E">
      <w:pPr>
        <w:spacing w:line="360" w:lineRule="auto"/>
        <w:ind w:left="567"/>
        <w:rPr>
          <w:rFonts w:ascii="Palatino Linotype" w:eastAsia="Palatino Linotype" w:hAnsi="Palatino Linotype" w:cs="Palatino Linotype"/>
          <w:b/>
        </w:rPr>
      </w:pPr>
    </w:p>
    <w:p w14:paraId="6AC5025D" w14:textId="3C0A4FBC" w:rsidR="0067045C" w:rsidRPr="0078322E" w:rsidRDefault="00131B86">
      <w:pPr>
        <w:spacing w:line="360" w:lineRule="auto"/>
        <w:ind w:right="49"/>
        <w:jc w:val="both"/>
        <w:rPr>
          <w:rFonts w:ascii="Palatino Linotype" w:eastAsia="Palatino Linotype" w:hAnsi="Palatino Linotype" w:cs="Palatino Linotype"/>
        </w:rPr>
      </w:pPr>
      <w:r w:rsidRPr="0078322E">
        <w:rPr>
          <w:rFonts w:ascii="Palatino Linotype" w:eastAsia="Palatino Linotype" w:hAnsi="Palatino Linotype" w:cs="Palatino Linotype"/>
          <w:b/>
        </w:rPr>
        <w:t>Primero.</w:t>
      </w:r>
      <w:r w:rsidRPr="0078322E">
        <w:rPr>
          <w:rFonts w:ascii="Palatino Linotype" w:eastAsia="Palatino Linotype" w:hAnsi="Palatino Linotype" w:cs="Palatino Linotype"/>
        </w:rPr>
        <w:t xml:space="preserve"> Resultan </w:t>
      </w:r>
      <w:r w:rsidR="001F3447" w:rsidRPr="0078322E">
        <w:rPr>
          <w:rFonts w:ascii="Palatino Linotype" w:eastAsia="Palatino Linotype" w:hAnsi="Palatino Linotype" w:cs="Palatino Linotype"/>
          <w:b/>
        </w:rPr>
        <w:t>parcialmente</w:t>
      </w:r>
      <w:r w:rsidR="001F3447" w:rsidRPr="0078322E">
        <w:rPr>
          <w:rFonts w:ascii="Palatino Linotype" w:eastAsia="Palatino Linotype" w:hAnsi="Palatino Linotype" w:cs="Palatino Linotype"/>
        </w:rPr>
        <w:t xml:space="preserve"> </w:t>
      </w:r>
      <w:r w:rsidR="00D55B10" w:rsidRPr="0078322E">
        <w:rPr>
          <w:rFonts w:ascii="Palatino Linotype" w:eastAsia="Palatino Linotype" w:hAnsi="Palatino Linotype" w:cs="Palatino Linotype"/>
          <w:b/>
        </w:rPr>
        <w:t>fundados</w:t>
      </w:r>
      <w:r w:rsidRPr="0078322E">
        <w:rPr>
          <w:rFonts w:ascii="Palatino Linotype" w:eastAsia="Palatino Linotype" w:hAnsi="Palatino Linotype" w:cs="Palatino Linotype"/>
        </w:rPr>
        <w:t xml:space="preserve"> los motivos de inconformidad hechos valer por la parte </w:t>
      </w:r>
      <w:r w:rsidR="00D55B10" w:rsidRPr="0078322E">
        <w:rPr>
          <w:rFonts w:ascii="Palatino Linotype" w:eastAsia="Palatino Linotype" w:hAnsi="Palatino Linotype" w:cs="Palatino Linotype"/>
          <w:b/>
        </w:rPr>
        <w:t>Recurrente</w:t>
      </w:r>
      <w:r w:rsidRPr="0078322E">
        <w:rPr>
          <w:rFonts w:ascii="Palatino Linotype" w:eastAsia="Palatino Linotype" w:hAnsi="Palatino Linotype" w:cs="Palatino Linotype"/>
        </w:rPr>
        <w:t xml:space="preserve"> en los Recursos de Revisión </w:t>
      </w:r>
      <w:r w:rsidR="001C20BA" w:rsidRPr="0078322E">
        <w:rPr>
          <w:rFonts w:ascii="Palatino Linotype" w:eastAsia="Palatino Linotype" w:hAnsi="Palatino Linotype" w:cs="Palatino Linotype"/>
          <w:b/>
        </w:rPr>
        <w:t>08519</w:t>
      </w:r>
      <w:r w:rsidRPr="0078322E">
        <w:rPr>
          <w:rFonts w:ascii="Palatino Linotype" w:eastAsia="Palatino Linotype" w:hAnsi="Palatino Linotype" w:cs="Palatino Linotype"/>
          <w:b/>
        </w:rPr>
        <w:t xml:space="preserve">/INFOEM/IP/RR/2023 </w:t>
      </w:r>
      <w:r w:rsidRPr="0078322E">
        <w:rPr>
          <w:rFonts w:ascii="Palatino Linotype" w:eastAsia="Palatino Linotype" w:hAnsi="Palatino Linotype" w:cs="Palatino Linotype"/>
        </w:rPr>
        <w:t xml:space="preserve">y </w:t>
      </w:r>
      <w:r w:rsidR="001C20BA" w:rsidRPr="0078322E">
        <w:rPr>
          <w:rFonts w:ascii="Palatino Linotype" w:eastAsia="Palatino Linotype" w:hAnsi="Palatino Linotype" w:cs="Palatino Linotype"/>
          <w:b/>
        </w:rPr>
        <w:t>08520</w:t>
      </w:r>
      <w:r w:rsidRPr="0078322E">
        <w:rPr>
          <w:rFonts w:ascii="Palatino Linotype" w:eastAsia="Palatino Linotype" w:hAnsi="Palatino Linotype" w:cs="Palatino Linotype"/>
          <w:b/>
        </w:rPr>
        <w:t>/INFOEM/IP/RR/2023</w:t>
      </w:r>
      <w:r w:rsidRPr="0078322E">
        <w:rPr>
          <w:rFonts w:ascii="Palatino Linotype" w:eastAsia="Palatino Linotype" w:hAnsi="Palatino Linotype" w:cs="Palatino Linotype"/>
        </w:rPr>
        <w:t xml:space="preserve">, en términos del </w:t>
      </w:r>
      <w:r w:rsidRPr="0078322E">
        <w:rPr>
          <w:rFonts w:ascii="Palatino Linotype" w:eastAsia="Palatino Linotype" w:hAnsi="Palatino Linotype" w:cs="Palatino Linotype"/>
          <w:b/>
        </w:rPr>
        <w:t xml:space="preserve">Considerando Cuarto </w:t>
      </w:r>
      <w:r w:rsidR="001C20BA" w:rsidRPr="0078322E">
        <w:rPr>
          <w:rFonts w:ascii="Palatino Linotype" w:eastAsia="Palatino Linotype" w:hAnsi="Palatino Linotype" w:cs="Palatino Linotype"/>
        </w:rPr>
        <w:t xml:space="preserve">de la presente resolución, se </w:t>
      </w:r>
      <w:r w:rsidR="001C20BA" w:rsidRPr="0078322E">
        <w:rPr>
          <w:rFonts w:ascii="Palatino Linotype" w:eastAsia="Palatino Linotype" w:hAnsi="Palatino Linotype" w:cs="Palatino Linotype"/>
          <w:b/>
        </w:rPr>
        <w:t>Modifica</w:t>
      </w:r>
      <w:r w:rsidR="001C20BA" w:rsidRPr="0078322E">
        <w:rPr>
          <w:rFonts w:ascii="Palatino Linotype" w:eastAsia="Palatino Linotype" w:hAnsi="Palatino Linotype" w:cs="Palatino Linotype"/>
        </w:rPr>
        <w:t xml:space="preserve"> la respuesta del </w:t>
      </w:r>
      <w:r w:rsidR="001C20BA" w:rsidRPr="0078322E">
        <w:rPr>
          <w:rFonts w:ascii="Palatino Linotype" w:eastAsia="Palatino Linotype" w:hAnsi="Palatino Linotype" w:cs="Palatino Linotype"/>
          <w:b/>
        </w:rPr>
        <w:t>Sujeto Obligado.</w:t>
      </w:r>
      <w:r w:rsidR="001C20BA" w:rsidRPr="0078322E">
        <w:rPr>
          <w:rFonts w:ascii="Palatino Linotype" w:eastAsia="Palatino Linotype" w:hAnsi="Palatino Linotype" w:cs="Palatino Linotype"/>
        </w:rPr>
        <w:t xml:space="preserve"> </w:t>
      </w:r>
    </w:p>
    <w:p w14:paraId="22F89FCD" w14:textId="77777777" w:rsidR="0067045C" w:rsidRPr="0078322E" w:rsidRDefault="0067045C">
      <w:pPr>
        <w:spacing w:line="360" w:lineRule="auto"/>
        <w:ind w:right="49"/>
        <w:jc w:val="both"/>
        <w:rPr>
          <w:rFonts w:ascii="Palatino Linotype" w:eastAsia="Palatino Linotype" w:hAnsi="Palatino Linotype" w:cs="Palatino Linotype"/>
        </w:rPr>
      </w:pPr>
    </w:p>
    <w:p w14:paraId="6F1903DA" w14:textId="16ED8BA8" w:rsidR="0067045C" w:rsidRPr="0078322E" w:rsidRDefault="00131B86" w:rsidP="001C20BA">
      <w:pPr>
        <w:spacing w:before="240" w:after="240" w:line="360" w:lineRule="auto"/>
        <w:jc w:val="both"/>
        <w:rPr>
          <w:rFonts w:ascii="Palatino Linotype" w:eastAsia="Palatino Linotype" w:hAnsi="Palatino Linotype" w:cs="Palatino Linotype"/>
        </w:rPr>
      </w:pPr>
      <w:bookmarkStart w:id="2" w:name="_heading=h.2et92p0" w:colFirst="0" w:colLast="0"/>
      <w:bookmarkEnd w:id="2"/>
      <w:r w:rsidRPr="0078322E">
        <w:rPr>
          <w:rFonts w:ascii="Palatino Linotype" w:eastAsia="Palatino Linotype" w:hAnsi="Palatino Linotype" w:cs="Palatino Linotype"/>
          <w:b/>
        </w:rPr>
        <w:lastRenderedPageBreak/>
        <w:t>Segundo.</w:t>
      </w:r>
      <w:r w:rsidRPr="0078322E">
        <w:rPr>
          <w:rFonts w:ascii="Palatino Linotype" w:eastAsia="Palatino Linotype" w:hAnsi="Palatino Linotype" w:cs="Palatino Linotype"/>
        </w:rPr>
        <w:t xml:space="preserve"> Se</w:t>
      </w:r>
      <w:r w:rsidRPr="0078322E">
        <w:rPr>
          <w:rFonts w:ascii="Palatino Linotype" w:eastAsia="Palatino Linotype" w:hAnsi="Palatino Linotype" w:cs="Palatino Linotype"/>
          <w:b/>
        </w:rPr>
        <w:t xml:space="preserve"> ORDENA</w:t>
      </w:r>
      <w:r w:rsidRPr="0078322E">
        <w:rPr>
          <w:rFonts w:ascii="Palatino Linotype" w:eastAsia="Palatino Linotype" w:hAnsi="Palatino Linotype" w:cs="Palatino Linotype"/>
        </w:rPr>
        <w:t xml:space="preserve"> al </w:t>
      </w:r>
      <w:r w:rsidRPr="0078322E">
        <w:rPr>
          <w:rFonts w:ascii="Palatino Linotype" w:eastAsia="Palatino Linotype" w:hAnsi="Palatino Linotype" w:cs="Palatino Linotype"/>
          <w:b/>
        </w:rPr>
        <w:t>SUJETO OBLIGADO</w:t>
      </w:r>
      <w:r w:rsidRPr="0078322E">
        <w:rPr>
          <w:rFonts w:ascii="Palatino Linotype" w:eastAsia="Palatino Linotype" w:hAnsi="Palatino Linotype" w:cs="Palatino Linotype"/>
        </w:rPr>
        <w:t xml:space="preserve"> que</w:t>
      </w:r>
      <w:r w:rsidR="001C20BA" w:rsidRPr="0078322E">
        <w:rPr>
          <w:rFonts w:ascii="Palatino Linotype" w:eastAsia="Palatino Linotype" w:hAnsi="Palatino Linotype" w:cs="Palatino Linotype"/>
        </w:rPr>
        <w:t xml:space="preserve"> </w:t>
      </w:r>
      <w:r w:rsidRPr="0078322E">
        <w:rPr>
          <w:rFonts w:ascii="Palatino Linotype" w:eastAsia="Palatino Linotype" w:hAnsi="Palatino Linotype" w:cs="Palatino Linotype"/>
        </w:rPr>
        <w:t xml:space="preserve">en términos del </w:t>
      </w:r>
      <w:r w:rsidRPr="0078322E">
        <w:rPr>
          <w:rFonts w:ascii="Palatino Linotype" w:eastAsia="Palatino Linotype" w:hAnsi="Palatino Linotype" w:cs="Palatino Linotype"/>
          <w:b/>
        </w:rPr>
        <w:t xml:space="preserve">Considerando </w:t>
      </w:r>
      <w:r w:rsidR="001C20BA" w:rsidRPr="0078322E">
        <w:rPr>
          <w:rFonts w:ascii="Palatino Linotype" w:eastAsia="Palatino Linotype" w:hAnsi="Palatino Linotype" w:cs="Palatino Linotype"/>
          <w:b/>
        </w:rPr>
        <w:t>Cuarto y Quint</w:t>
      </w:r>
      <w:r w:rsidRPr="0078322E">
        <w:rPr>
          <w:rFonts w:ascii="Palatino Linotype" w:eastAsia="Palatino Linotype" w:hAnsi="Palatino Linotype" w:cs="Palatino Linotype"/>
          <w:b/>
        </w:rPr>
        <w:t>o</w:t>
      </w:r>
      <w:r w:rsidR="001C20BA" w:rsidRPr="0078322E">
        <w:rPr>
          <w:rFonts w:ascii="Palatino Linotype" w:eastAsia="Palatino Linotype" w:hAnsi="Palatino Linotype" w:cs="Palatino Linotype"/>
        </w:rPr>
        <w:t>,</w:t>
      </w:r>
      <w:r w:rsidR="007870D0" w:rsidRPr="0078322E">
        <w:rPr>
          <w:rFonts w:ascii="Palatino Linotype" w:eastAsia="Palatino Linotype" w:hAnsi="Palatino Linotype" w:cs="Palatino Linotype"/>
        </w:rPr>
        <w:t xml:space="preserve"> </w:t>
      </w:r>
      <w:r w:rsidRPr="0078322E">
        <w:rPr>
          <w:rFonts w:ascii="Palatino Linotype" w:eastAsia="Palatino Linotype" w:hAnsi="Palatino Linotype" w:cs="Palatino Linotype"/>
        </w:rPr>
        <w:t xml:space="preserve">haga entrega vía Sistema de Acceso a la Información Mexiquense, en </w:t>
      </w:r>
      <w:r w:rsidRPr="0078322E">
        <w:rPr>
          <w:rFonts w:ascii="Palatino Linotype" w:eastAsia="Palatino Linotype" w:hAnsi="Palatino Linotype" w:cs="Palatino Linotype"/>
          <w:b/>
        </w:rPr>
        <w:t>versión pública</w:t>
      </w:r>
      <w:r w:rsidR="00E87E97" w:rsidRPr="0078322E">
        <w:rPr>
          <w:rFonts w:ascii="Palatino Linotype" w:eastAsia="Palatino Linotype" w:hAnsi="Palatino Linotype" w:cs="Palatino Linotype"/>
        </w:rPr>
        <w:t xml:space="preserve"> de ser procedente, lo siguiente</w:t>
      </w:r>
      <w:r w:rsidRPr="0078322E">
        <w:rPr>
          <w:rFonts w:ascii="Palatino Linotype" w:eastAsia="Palatino Linotype" w:hAnsi="Palatino Linotype" w:cs="Palatino Linotype"/>
        </w:rPr>
        <w:t xml:space="preserve">: </w:t>
      </w:r>
    </w:p>
    <w:p w14:paraId="720A5FDA" w14:textId="4966A753" w:rsidR="0067045C" w:rsidRPr="0078322E" w:rsidRDefault="007B1323" w:rsidP="007B1323">
      <w:pPr>
        <w:pStyle w:val="Listaconvietas3"/>
        <w:numPr>
          <w:ilvl w:val="0"/>
          <w:numId w:val="7"/>
        </w:numPr>
        <w:ind w:right="616"/>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i/>
          <w:sz w:val="22"/>
          <w:szCs w:val="22"/>
          <w:lang w:val="es-ES" w:eastAsia="es-ES"/>
        </w:rPr>
        <w:t>El o los documentos donde consten los informes de los representantes legales para la atención y defensa de los litigios laborales; del primero de enero de dos mil veintidós al primero de noviembre de dos mil veintitrés</w:t>
      </w:r>
      <w:r w:rsidR="001C20BA" w:rsidRPr="0078322E">
        <w:rPr>
          <w:rFonts w:ascii="Palatino Linotype" w:eastAsia="Palatino Linotype" w:hAnsi="Palatino Linotype" w:cs="Palatino Linotype"/>
          <w:i/>
          <w:sz w:val="22"/>
          <w:szCs w:val="22"/>
          <w:lang w:val="es-ES" w:eastAsia="es-ES"/>
        </w:rPr>
        <w:t>.</w:t>
      </w:r>
    </w:p>
    <w:p w14:paraId="130C14C6" w14:textId="77777777" w:rsidR="0067045C" w:rsidRPr="0078322E" w:rsidRDefault="00131B86" w:rsidP="00A83C75">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i/>
          <w:sz w:val="22"/>
          <w:szCs w:val="22"/>
        </w:rPr>
        <w:t xml:space="preserve"> </w:t>
      </w:r>
    </w:p>
    <w:p w14:paraId="5185BD08" w14:textId="77777777" w:rsidR="0067045C" w:rsidRPr="0078322E" w:rsidRDefault="00131B86" w:rsidP="00A83C75">
      <w:pPr>
        <w:spacing w:after="120"/>
        <w:ind w:left="851" w:right="616"/>
        <w:jc w:val="both"/>
        <w:rPr>
          <w:rFonts w:ascii="Palatino Linotype" w:eastAsia="Palatino Linotype" w:hAnsi="Palatino Linotype" w:cs="Palatino Linotype"/>
          <w:i/>
          <w:sz w:val="22"/>
          <w:szCs w:val="22"/>
        </w:rPr>
      </w:pPr>
      <w:r w:rsidRPr="0078322E">
        <w:rPr>
          <w:rFonts w:ascii="Palatino Linotype" w:eastAsia="Palatino Linotype" w:hAnsi="Palatino Linotype" w:cs="Palatino Linotype"/>
          <w:i/>
          <w:sz w:val="22"/>
          <w:szCs w:val="22"/>
        </w:rPr>
        <w:t>Para la entrega en versión pública, se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12B1B23A" w14:textId="77777777" w:rsidR="0067045C" w:rsidRPr="0078322E" w:rsidRDefault="0067045C">
      <w:pPr>
        <w:spacing w:after="120"/>
        <w:ind w:left="360" w:right="474"/>
        <w:jc w:val="both"/>
        <w:rPr>
          <w:rFonts w:ascii="Palatino Linotype" w:eastAsia="Palatino Linotype" w:hAnsi="Palatino Linotype" w:cs="Palatino Linotype"/>
          <w:i/>
          <w:sz w:val="22"/>
          <w:szCs w:val="22"/>
        </w:rPr>
      </w:pPr>
    </w:p>
    <w:p w14:paraId="2B61FE4A" w14:textId="706403E9" w:rsidR="0067045C" w:rsidRPr="0078322E" w:rsidRDefault="001C20BA">
      <w:pPr>
        <w:spacing w:line="360" w:lineRule="auto"/>
        <w:ind w:right="49"/>
        <w:jc w:val="both"/>
        <w:rPr>
          <w:rFonts w:ascii="Palatino Linotype" w:eastAsia="Palatino Linotype" w:hAnsi="Palatino Linotype" w:cs="Palatino Linotype"/>
          <w:b/>
        </w:rPr>
      </w:pPr>
      <w:r w:rsidRPr="0078322E">
        <w:rPr>
          <w:rFonts w:ascii="Palatino Linotype" w:eastAsia="Palatino Linotype" w:hAnsi="Palatino Linotype" w:cs="Palatino Linotype"/>
          <w:b/>
        </w:rPr>
        <w:t>Tercer</w:t>
      </w:r>
      <w:r w:rsidR="00131B86" w:rsidRPr="0078322E">
        <w:rPr>
          <w:rFonts w:ascii="Palatino Linotype" w:eastAsia="Palatino Linotype" w:hAnsi="Palatino Linotype" w:cs="Palatino Linotype"/>
          <w:b/>
        </w:rPr>
        <w:t>o.</w:t>
      </w:r>
      <w:r w:rsidR="00131B86" w:rsidRPr="0078322E">
        <w:rPr>
          <w:rFonts w:ascii="Palatino Linotype" w:eastAsia="Palatino Linotype" w:hAnsi="Palatino Linotype" w:cs="Palatino Linotype"/>
        </w:rPr>
        <w:t xml:space="preserve"> </w:t>
      </w:r>
      <w:r w:rsidR="00131B86" w:rsidRPr="0078322E">
        <w:rPr>
          <w:rFonts w:ascii="Palatino Linotype" w:eastAsia="Palatino Linotype" w:hAnsi="Palatino Linotype" w:cs="Palatino Linotype"/>
          <w:b/>
        </w:rPr>
        <w:t xml:space="preserve">Notifíquese </w:t>
      </w:r>
      <w:r w:rsidRPr="0078322E">
        <w:rPr>
          <w:rFonts w:ascii="Palatino Linotype" w:eastAsia="Palatino Linotype" w:hAnsi="Palatino Linotype" w:cs="Palatino Linotype"/>
          <w:b/>
        </w:rPr>
        <w:t xml:space="preserve">vía SAIMEX </w:t>
      </w:r>
      <w:r w:rsidR="00131B86" w:rsidRPr="0078322E">
        <w:rPr>
          <w:rFonts w:ascii="Palatino Linotype" w:eastAsia="Palatino Linotype" w:hAnsi="Palatino Linotype" w:cs="Palatino Linotype"/>
        </w:rPr>
        <w:t>al T</w:t>
      </w:r>
      <w:r w:rsidR="00131B86" w:rsidRPr="0078322E">
        <w:rPr>
          <w:rFonts w:ascii="Palatino Linotype" w:eastAsia="Palatino Linotype" w:hAnsi="Palatino Linotype" w:cs="Palatino Linotype"/>
          <w:b/>
        </w:rPr>
        <w:t xml:space="preserve">itular de la Unidad de Transparencia </w:t>
      </w:r>
      <w:r w:rsidR="00131B86" w:rsidRPr="0078322E">
        <w:rPr>
          <w:rFonts w:ascii="Palatino Linotype" w:eastAsia="Palatino Linotype" w:hAnsi="Palatino Linotype" w:cs="Palatino Linotype"/>
        </w:rPr>
        <w:t xml:space="preserve">del </w:t>
      </w:r>
      <w:r w:rsidR="00131B86" w:rsidRPr="0078322E">
        <w:rPr>
          <w:rFonts w:ascii="Palatino Linotype" w:eastAsia="Palatino Linotype" w:hAnsi="Palatino Linotype" w:cs="Palatino Linotype"/>
          <w:b/>
        </w:rPr>
        <w:t>SUJETO OBLIGADO</w:t>
      </w:r>
      <w:r w:rsidR="00131B86" w:rsidRPr="0078322E">
        <w:rPr>
          <w:rFonts w:ascii="Palatino Linotype" w:eastAsia="Palatino Linotype" w:hAnsi="Palatino Linotype" w:cs="Palatino Linotype"/>
        </w:rPr>
        <w:t xml:space="preserve">, </w:t>
      </w:r>
      <w:r w:rsidRPr="0078322E">
        <w:rPr>
          <w:rFonts w:ascii="Palatino Linotype" w:eastAsia="Palatino Linotype" w:hAnsi="Palatino Linotype" w:cs="Palatino Linotype"/>
        </w:rPr>
        <w:t xml:space="preserve">la presente resolución </w:t>
      </w:r>
      <w:r w:rsidR="00131B86" w:rsidRPr="0078322E">
        <w:rPr>
          <w:rFonts w:ascii="Palatino Linotype" w:eastAsia="Palatino Linotype" w:hAnsi="Palatino Linotype" w:cs="Palatino Linotype"/>
        </w:rPr>
        <w:t>para que</w:t>
      </w:r>
      <w:r w:rsidRPr="0078322E">
        <w:rPr>
          <w:rFonts w:ascii="Palatino Linotype" w:eastAsia="Palatino Linotype" w:hAnsi="Palatino Linotype" w:cs="Palatino Linotype"/>
        </w:rPr>
        <w:t xml:space="preserve"> conforme a los </w:t>
      </w:r>
      <w:r w:rsidR="00131B86" w:rsidRPr="0078322E">
        <w:rPr>
          <w:rFonts w:ascii="Palatino Linotype" w:eastAsia="Palatino Linotype" w:hAnsi="Palatino Linotype" w:cs="Palatino Linotype"/>
        </w:rPr>
        <w:t>artículo</w:t>
      </w:r>
      <w:r w:rsidRPr="0078322E">
        <w:rPr>
          <w:rFonts w:ascii="Palatino Linotype" w:eastAsia="Palatino Linotype" w:hAnsi="Palatino Linotype" w:cs="Palatino Linotype"/>
        </w:rPr>
        <w:t xml:space="preserve">s </w:t>
      </w:r>
      <w:r w:rsidR="00131B86" w:rsidRPr="0078322E">
        <w:rPr>
          <w:rFonts w:ascii="Palatino Linotype" w:eastAsia="Palatino Linotype" w:hAnsi="Palatino Linotype" w:cs="Palatino Linotype"/>
        </w:rPr>
        <w:t xml:space="preserve">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w:t>
      </w:r>
      <w:r w:rsidRPr="0078322E">
        <w:rPr>
          <w:rFonts w:ascii="Palatino Linotype" w:eastAsia="Palatino Linotype" w:hAnsi="Palatino Linotype" w:cs="Palatino Linotype"/>
        </w:rPr>
        <w:t>ón III; 214, 215 y 216 de la Ley</w:t>
      </w:r>
      <w:r w:rsidR="00131B86" w:rsidRPr="0078322E">
        <w:rPr>
          <w:rFonts w:ascii="Palatino Linotype" w:eastAsia="Palatino Linotype" w:hAnsi="Palatino Linotype" w:cs="Palatino Linotype"/>
        </w:rPr>
        <w:t xml:space="preserve"> de Transparencia y Acceso a la Información Pública del Estado de México y Municipios.</w:t>
      </w:r>
    </w:p>
    <w:p w14:paraId="69653239" w14:textId="77777777" w:rsidR="0067045C" w:rsidRPr="0078322E" w:rsidRDefault="0067045C">
      <w:pPr>
        <w:spacing w:line="360" w:lineRule="auto"/>
        <w:ind w:right="49"/>
        <w:jc w:val="both"/>
        <w:rPr>
          <w:rFonts w:ascii="Palatino Linotype" w:eastAsia="Palatino Linotype" w:hAnsi="Palatino Linotype" w:cs="Palatino Linotype"/>
        </w:rPr>
      </w:pPr>
    </w:p>
    <w:p w14:paraId="50BC1A26" w14:textId="77777777" w:rsidR="001C20BA" w:rsidRPr="0078322E" w:rsidRDefault="001C20BA" w:rsidP="001C20BA">
      <w:pPr>
        <w:spacing w:before="240" w:after="240"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rPr>
        <w:lastRenderedPageBreak/>
        <w:t xml:space="preserve">De conformidad con el artículo 198 de la Ley de Transparencia y Acceso a la Información Pública del Estado de México y Municipios, de considerarlo procedente, el </w:t>
      </w:r>
      <w:r w:rsidRPr="0078322E">
        <w:rPr>
          <w:rFonts w:ascii="Palatino Linotype" w:eastAsia="Palatino Linotype" w:hAnsi="Palatino Linotype" w:cs="Palatino Linotype"/>
          <w:b/>
        </w:rPr>
        <w:t>Sujeto Obligado</w:t>
      </w:r>
      <w:r w:rsidRPr="0078322E">
        <w:rPr>
          <w:rFonts w:ascii="Palatino Linotype" w:eastAsia="Palatino Linotype" w:hAnsi="Palatino Linotype" w:cs="Palatino Linotype"/>
        </w:rPr>
        <w:t xml:space="preserve"> de manera fundada y motivada, podrá solicitar una ampliación de plazo para el cumplimiento de la presente resolución.</w:t>
      </w:r>
    </w:p>
    <w:p w14:paraId="5B44141F" w14:textId="77777777" w:rsidR="001C20BA" w:rsidRPr="0078322E" w:rsidRDefault="001C20BA" w:rsidP="001C20BA">
      <w:pPr>
        <w:spacing w:before="240" w:after="240" w:line="360" w:lineRule="auto"/>
        <w:jc w:val="both"/>
        <w:rPr>
          <w:rFonts w:ascii="Palatino Linotype" w:eastAsia="Palatino Linotype" w:hAnsi="Palatino Linotype" w:cs="Palatino Linotype"/>
        </w:rPr>
      </w:pPr>
      <w:r w:rsidRPr="0078322E">
        <w:rPr>
          <w:rFonts w:ascii="Palatino Linotype" w:eastAsia="Palatino Linotype" w:hAnsi="Palatino Linotype" w:cs="Palatino Linotype"/>
          <w:b/>
        </w:rPr>
        <w:t xml:space="preserve">Cuarto.  Notifíquese, </w:t>
      </w:r>
      <w:r w:rsidRPr="0078322E">
        <w:rPr>
          <w:rFonts w:ascii="Palatino Linotype" w:eastAsia="Palatino Linotype" w:hAnsi="Palatino Linotype" w:cs="Palatino Linotype"/>
        </w:rPr>
        <w:t xml:space="preserve">vía </w:t>
      </w:r>
      <w:r w:rsidRPr="0078322E">
        <w:rPr>
          <w:rFonts w:ascii="Palatino Linotype" w:eastAsia="Palatino Linotype" w:hAnsi="Palatino Linotype" w:cs="Palatino Linotype"/>
          <w:b/>
        </w:rPr>
        <w:t>SAIMEX</w:t>
      </w:r>
      <w:r w:rsidRPr="0078322E">
        <w:rPr>
          <w:rFonts w:ascii="Palatino Linotype" w:eastAsia="Palatino Linotype" w:hAnsi="Palatino Linotype" w:cs="Palatino Linotype"/>
        </w:rPr>
        <w:t xml:space="preserve">, a la parte </w:t>
      </w:r>
      <w:r w:rsidRPr="0078322E">
        <w:rPr>
          <w:rFonts w:ascii="Palatino Linotype" w:eastAsia="Palatino Linotype" w:hAnsi="Palatino Linotype" w:cs="Palatino Linotype"/>
          <w:b/>
        </w:rPr>
        <w:t>Recurrente</w:t>
      </w:r>
      <w:r w:rsidRPr="0078322E">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2E7F097" w14:textId="77777777" w:rsidR="0067045C" w:rsidRPr="0078322E" w:rsidRDefault="0067045C">
      <w:pPr>
        <w:spacing w:line="360" w:lineRule="auto"/>
        <w:ind w:right="49"/>
        <w:jc w:val="both"/>
        <w:rPr>
          <w:rFonts w:ascii="Palatino Linotype" w:eastAsia="Palatino Linotype" w:hAnsi="Palatino Linotype" w:cs="Palatino Linotype"/>
        </w:rPr>
      </w:pPr>
    </w:p>
    <w:p w14:paraId="7705CBF6" w14:textId="7B90B89C" w:rsidR="0067045C" w:rsidRPr="0078322E" w:rsidRDefault="00131B86">
      <w:pPr>
        <w:spacing w:line="360" w:lineRule="auto"/>
        <w:jc w:val="both"/>
        <w:rPr>
          <w:rFonts w:ascii="Palatino Linotype" w:eastAsia="Palatino Linotype" w:hAnsi="Palatino Linotype" w:cs="Palatino Linotype"/>
        </w:rPr>
        <w:sectPr w:rsidR="0067045C" w:rsidRPr="0078322E">
          <w:headerReference w:type="default" r:id="rId24"/>
          <w:footerReference w:type="default" r:id="rId25"/>
          <w:headerReference w:type="first" r:id="rId26"/>
          <w:footerReference w:type="first" r:id="rId27"/>
          <w:pgSz w:w="12240" w:h="15840"/>
          <w:pgMar w:top="2041" w:right="1701" w:bottom="1701" w:left="1701" w:header="709" w:footer="709" w:gutter="0"/>
          <w:pgNumType w:start="1"/>
          <w:cols w:space="720"/>
          <w:titlePg/>
        </w:sectPr>
      </w:pPr>
      <w:r w:rsidRPr="0078322E">
        <w:rPr>
          <w:rFonts w:ascii="Palatino Linotype" w:eastAsia="Palatino Linotype" w:hAnsi="Palatino Linotype" w:cs="Palatino Linotype"/>
        </w:rPr>
        <w:t>ASÍ LO RESUELVE,</w:t>
      </w:r>
      <w:r w:rsidR="00034BAC" w:rsidRPr="0078322E">
        <w:rPr>
          <w:rFonts w:ascii="Palatino Linotype" w:eastAsia="Palatino Linotype" w:hAnsi="Palatino Linotype" w:cs="Palatino Linotype"/>
        </w:rPr>
        <w:t xml:space="preserve"> POR MAYORÍA</w:t>
      </w:r>
      <w:r w:rsidRPr="0078322E">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034BAC" w:rsidRPr="0078322E">
        <w:rPr>
          <w:rFonts w:ascii="Palatino Linotype" w:eastAsia="Palatino Linotype" w:hAnsi="Palatino Linotype" w:cs="Palatino Linotype"/>
        </w:rPr>
        <w:t xml:space="preserve">, EMITIENDO VOTO DISIDENTE </w:t>
      </w:r>
      <w:r w:rsidRPr="0078322E">
        <w:rPr>
          <w:rFonts w:ascii="Palatino Linotype" w:eastAsia="Palatino Linotype" w:hAnsi="Palatino Linotype" w:cs="Palatino Linotype"/>
        </w:rPr>
        <w:t>Y</w:t>
      </w:r>
      <w:r w:rsidR="004108A8" w:rsidRPr="0078322E">
        <w:rPr>
          <w:rFonts w:ascii="Palatino Linotype" w:eastAsia="Palatino Linotype" w:hAnsi="Palatino Linotype" w:cs="Palatino Linotype"/>
        </w:rPr>
        <w:t xml:space="preserve"> GUADALUPE RAMÍREZ PEÑA; EN LA DÉCIMA</w:t>
      </w:r>
      <w:r w:rsidR="00D94BB6" w:rsidRPr="0078322E">
        <w:rPr>
          <w:rFonts w:ascii="Palatino Linotype" w:eastAsia="Palatino Linotype" w:hAnsi="Palatino Linotype" w:cs="Palatino Linotype"/>
        </w:rPr>
        <w:t xml:space="preserve"> PRIMERA</w:t>
      </w:r>
      <w:r w:rsidR="004108A8" w:rsidRPr="0078322E">
        <w:rPr>
          <w:rFonts w:ascii="Palatino Linotype" w:eastAsia="Palatino Linotype" w:hAnsi="Palatino Linotype" w:cs="Palatino Linotype"/>
        </w:rPr>
        <w:t xml:space="preserve"> </w:t>
      </w:r>
      <w:r w:rsidR="001C20BA" w:rsidRPr="0078322E">
        <w:rPr>
          <w:rFonts w:ascii="Palatino Linotype" w:eastAsia="Palatino Linotype" w:hAnsi="Palatino Linotype" w:cs="Palatino Linotype"/>
        </w:rPr>
        <w:t xml:space="preserve">SESIÓN ORDINARIA CELEBRADA EL </w:t>
      </w:r>
      <w:r w:rsidR="00D94BB6" w:rsidRPr="0078322E">
        <w:rPr>
          <w:rFonts w:ascii="Palatino Linotype" w:eastAsia="Palatino Linotype" w:hAnsi="Palatino Linotype" w:cs="Palatino Linotype"/>
        </w:rPr>
        <w:t xml:space="preserve">TRES DE ABRIL </w:t>
      </w:r>
      <w:r w:rsidRPr="0078322E">
        <w:rPr>
          <w:rFonts w:ascii="Palatino Linotype" w:eastAsia="Palatino Linotype" w:hAnsi="Palatino Linotype" w:cs="Palatino Linotype"/>
        </w:rPr>
        <w:t xml:space="preserve">DE DOS MIL VEINTICUATRO, ANTE EL SECRETARIO TÉCNICO DEL PLENO ALEXIS TAPIA RAMÍREZ.                              </w:t>
      </w:r>
    </w:p>
    <w:p w14:paraId="346E86EB" w14:textId="77777777" w:rsidR="0067045C" w:rsidRPr="0078322E" w:rsidRDefault="0067045C">
      <w:pPr>
        <w:spacing w:line="360" w:lineRule="auto"/>
        <w:jc w:val="both"/>
        <w:rPr>
          <w:rFonts w:ascii="Palatino Linotype" w:eastAsia="Palatino Linotype" w:hAnsi="Palatino Linotype" w:cs="Palatino Linotype"/>
        </w:rPr>
      </w:pPr>
    </w:p>
    <w:sectPr w:rsidR="0067045C" w:rsidRPr="0078322E">
      <w:headerReference w:type="first" r:id="rId28"/>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621EB" w14:textId="77777777" w:rsidR="00FC7AD2" w:rsidRDefault="00FC7AD2">
      <w:r>
        <w:separator/>
      </w:r>
    </w:p>
  </w:endnote>
  <w:endnote w:type="continuationSeparator" w:id="0">
    <w:p w14:paraId="41EAC866" w14:textId="77777777" w:rsidR="00FC7AD2" w:rsidRDefault="00FC7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8D592" w14:textId="77777777" w:rsidR="00641AAD" w:rsidRDefault="00641AA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F0310">
      <w:rPr>
        <w:rFonts w:ascii="Arial" w:eastAsia="Arial" w:hAnsi="Arial" w:cs="Arial"/>
        <w:b/>
        <w:noProof/>
        <w:color w:val="000000"/>
        <w:sz w:val="20"/>
        <w:szCs w:val="20"/>
      </w:rPr>
      <w:t>57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F0310">
      <w:rPr>
        <w:rFonts w:ascii="Arial" w:eastAsia="Arial" w:hAnsi="Arial" w:cs="Arial"/>
        <w:b/>
        <w:noProof/>
        <w:color w:val="000000"/>
        <w:sz w:val="20"/>
        <w:szCs w:val="20"/>
      </w:rPr>
      <w:t>58</w:t>
    </w:r>
    <w:r>
      <w:rPr>
        <w:rFonts w:ascii="Arial" w:eastAsia="Arial" w:hAnsi="Arial" w:cs="Arial"/>
        <w:b/>
        <w:color w:val="000000"/>
        <w:sz w:val="20"/>
        <w:szCs w:val="20"/>
      </w:rPr>
      <w:fldChar w:fldCharType="end"/>
    </w:r>
  </w:p>
  <w:p w14:paraId="3335E914" w14:textId="77777777" w:rsidR="00641AAD" w:rsidRDefault="00641AAD">
    <w:pPr>
      <w:pBdr>
        <w:top w:val="nil"/>
        <w:left w:val="nil"/>
        <w:bottom w:val="nil"/>
        <w:right w:val="nil"/>
        <w:between w:val="nil"/>
      </w:pBdr>
      <w:tabs>
        <w:tab w:val="center" w:pos="4252"/>
        <w:tab w:val="right" w:pos="8504"/>
      </w:tabs>
      <w:rPr>
        <w:color w:val="000000"/>
      </w:rPr>
    </w:pPr>
  </w:p>
  <w:p w14:paraId="363B7018" w14:textId="77777777" w:rsidR="00641AAD" w:rsidRDefault="00641AAD">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D649D" w14:textId="77777777" w:rsidR="00641AAD" w:rsidRDefault="00641AA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F0310">
      <w:rPr>
        <w:rFonts w:ascii="Arial" w:eastAsia="Arial" w:hAnsi="Arial" w:cs="Arial"/>
        <w:b/>
        <w:noProof/>
        <w:color w:val="000000"/>
        <w:sz w:val="20"/>
        <w:szCs w:val="20"/>
      </w:rPr>
      <w:t>58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F0310">
      <w:rPr>
        <w:rFonts w:ascii="Arial" w:eastAsia="Arial" w:hAnsi="Arial" w:cs="Arial"/>
        <w:b/>
        <w:noProof/>
        <w:color w:val="000000"/>
        <w:sz w:val="20"/>
        <w:szCs w:val="20"/>
      </w:rPr>
      <w:t>58</w:t>
    </w:r>
    <w:r>
      <w:rPr>
        <w:rFonts w:ascii="Arial" w:eastAsia="Arial" w:hAnsi="Arial" w:cs="Arial"/>
        <w:b/>
        <w:color w:val="000000"/>
        <w:sz w:val="20"/>
        <w:szCs w:val="20"/>
      </w:rPr>
      <w:fldChar w:fldCharType="end"/>
    </w:r>
  </w:p>
  <w:p w14:paraId="63E9ABE2" w14:textId="77777777" w:rsidR="00641AAD" w:rsidRDefault="00641AAD">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F5D3E" w14:textId="77777777" w:rsidR="00FC7AD2" w:rsidRDefault="00FC7AD2">
      <w:r>
        <w:separator/>
      </w:r>
    </w:p>
  </w:footnote>
  <w:footnote w:type="continuationSeparator" w:id="0">
    <w:p w14:paraId="6D951A9A" w14:textId="77777777" w:rsidR="00FC7AD2" w:rsidRDefault="00FC7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C2A29" w14:textId="77777777" w:rsidR="00641AAD" w:rsidRDefault="00641AAD">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17419F97" wp14:editId="4B941502">
          <wp:simplePos x="0" y="0"/>
          <wp:positionH relativeFrom="column">
            <wp:posOffset>-608964</wp:posOffset>
          </wp:positionH>
          <wp:positionV relativeFrom="paragraph">
            <wp:posOffset>-449579</wp:posOffset>
          </wp:positionV>
          <wp:extent cx="7809876" cy="10165823"/>
          <wp:effectExtent l="0" t="0" r="0" b="0"/>
          <wp:wrapNone/>
          <wp:docPr id="1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1"/>
      <w:tblW w:w="5528" w:type="dxa"/>
      <w:tblInd w:w="3261" w:type="dxa"/>
      <w:tblLayout w:type="fixed"/>
      <w:tblLook w:val="0400" w:firstRow="0" w:lastRow="0" w:firstColumn="0" w:lastColumn="0" w:noHBand="0" w:noVBand="1"/>
    </w:tblPr>
    <w:tblGrid>
      <w:gridCol w:w="2551"/>
      <w:gridCol w:w="2977"/>
    </w:tblGrid>
    <w:tr w:rsidR="00641AAD" w14:paraId="005FB56B" w14:textId="77777777">
      <w:tc>
        <w:tcPr>
          <w:tcW w:w="2551" w:type="dxa"/>
          <w:vAlign w:val="center"/>
        </w:tcPr>
        <w:p w14:paraId="451A64ED" w14:textId="77777777" w:rsidR="00641AAD" w:rsidRDefault="00641A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209E9FA8" w14:textId="6ABD7E92" w:rsidR="00641AAD" w:rsidRDefault="00641AAD" w:rsidP="009E2C6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08519/INFOEM/IP/RR/2023 y acumulado</w:t>
          </w:r>
        </w:p>
      </w:tc>
    </w:tr>
    <w:tr w:rsidR="00641AAD" w14:paraId="002DEBFE" w14:textId="77777777">
      <w:trPr>
        <w:trHeight w:val="228"/>
      </w:trPr>
      <w:tc>
        <w:tcPr>
          <w:tcW w:w="2551" w:type="dxa"/>
          <w:vAlign w:val="center"/>
        </w:tcPr>
        <w:p w14:paraId="72BF84FD" w14:textId="77777777" w:rsidR="00641AAD" w:rsidRDefault="00641A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385DC3D1" w14:textId="0A6A262F" w:rsidR="00641AAD" w:rsidRDefault="00641AA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Pr="009E2C67">
            <w:rPr>
              <w:rFonts w:ascii="Palatino Linotype" w:eastAsia="Palatino Linotype" w:hAnsi="Palatino Linotype" w:cs="Palatino Linotype"/>
              <w:b/>
              <w:sz w:val="22"/>
              <w:szCs w:val="22"/>
            </w:rPr>
            <w:t>Tenango del Valle</w:t>
          </w:r>
        </w:p>
      </w:tc>
    </w:tr>
    <w:tr w:rsidR="00641AAD" w14:paraId="56293A3F" w14:textId="77777777">
      <w:tc>
        <w:tcPr>
          <w:tcW w:w="2551" w:type="dxa"/>
          <w:vAlign w:val="center"/>
        </w:tcPr>
        <w:p w14:paraId="7CC31230" w14:textId="77777777" w:rsidR="00641AAD" w:rsidRDefault="00641A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629DAE01" w14:textId="77777777" w:rsidR="00641AAD" w:rsidRDefault="00641AA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6AC7395" w14:textId="77777777" w:rsidR="00641AAD" w:rsidRDefault="00641AAD">
    <w:pPr>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A2584" w14:textId="77777777" w:rsidR="00641AAD" w:rsidRDefault="00641AAD">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0AF6CD90" wp14:editId="3938CD01">
          <wp:simplePos x="0" y="0"/>
          <wp:positionH relativeFrom="column">
            <wp:posOffset>-798192</wp:posOffset>
          </wp:positionH>
          <wp:positionV relativeFrom="paragraph">
            <wp:posOffset>-399412</wp:posOffset>
          </wp:positionV>
          <wp:extent cx="7809876" cy="10165823"/>
          <wp:effectExtent l="0" t="0" r="0" b="0"/>
          <wp:wrapNone/>
          <wp:docPr id="1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0"/>
      <w:tblW w:w="5670" w:type="dxa"/>
      <w:tblInd w:w="3119" w:type="dxa"/>
      <w:tblLayout w:type="fixed"/>
      <w:tblLook w:val="0400" w:firstRow="0" w:lastRow="0" w:firstColumn="0" w:lastColumn="0" w:noHBand="0" w:noVBand="1"/>
    </w:tblPr>
    <w:tblGrid>
      <w:gridCol w:w="2551"/>
      <w:gridCol w:w="3119"/>
    </w:tblGrid>
    <w:tr w:rsidR="00641AAD" w14:paraId="71B2A87E" w14:textId="77777777">
      <w:tc>
        <w:tcPr>
          <w:tcW w:w="2551" w:type="dxa"/>
          <w:vAlign w:val="center"/>
        </w:tcPr>
        <w:p w14:paraId="2B5E3436" w14:textId="77777777" w:rsidR="00641AAD" w:rsidRDefault="00641A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805CDBD" w14:textId="028348D9" w:rsidR="00641AAD" w:rsidRDefault="00641AAD" w:rsidP="009E2C6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08519/INFOEM/IP/RR/2023 y Acumulado </w:t>
          </w:r>
        </w:p>
      </w:tc>
    </w:tr>
    <w:tr w:rsidR="00641AAD" w14:paraId="0C68BF08" w14:textId="77777777">
      <w:tc>
        <w:tcPr>
          <w:tcW w:w="2551" w:type="dxa"/>
          <w:vAlign w:val="center"/>
        </w:tcPr>
        <w:p w14:paraId="6DF6EBFF" w14:textId="77777777" w:rsidR="00641AAD" w:rsidRDefault="00641AAD">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34C88A27" w14:textId="690211E9" w:rsidR="00641AAD" w:rsidRDefault="00F12D8E">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 XXXXXX</w:t>
          </w:r>
        </w:p>
      </w:tc>
    </w:tr>
    <w:tr w:rsidR="00641AAD" w14:paraId="340936DE" w14:textId="77777777">
      <w:trPr>
        <w:trHeight w:val="228"/>
      </w:trPr>
      <w:tc>
        <w:tcPr>
          <w:tcW w:w="2551" w:type="dxa"/>
          <w:vAlign w:val="center"/>
        </w:tcPr>
        <w:p w14:paraId="2975469D" w14:textId="77777777" w:rsidR="00641AAD" w:rsidRDefault="00641A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1322AB10" w14:textId="51E8C175" w:rsidR="00641AAD" w:rsidRDefault="00641AAD">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Pr="009E2C67">
            <w:rPr>
              <w:rFonts w:ascii="Palatino Linotype" w:eastAsia="Palatino Linotype" w:hAnsi="Palatino Linotype" w:cs="Palatino Linotype"/>
              <w:b/>
              <w:sz w:val="22"/>
              <w:szCs w:val="22"/>
            </w:rPr>
            <w:t>Tenango del Valle</w:t>
          </w:r>
        </w:p>
      </w:tc>
    </w:tr>
    <w:tr w:rsidR="00641AAD" w14:paraId="2CA93132" w14:textId="77777777">
      <w:tc>
        <w:tcPr>
          <w:tcW w:w="2551" w:type="dxa"/>
          <w:vAlign w:val="center"/>
        </w:tcPr>
        <w:p w14:paraId="608AA303" w14:textId="77777777" w:rsidR="00641AAD" w:rsidRDefault="00641A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419C850E" w14:textId="77777777" w:rsidR="00641AAD" w:rsidRDefault="00641AA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1D10D19" w14:textId="77777777" w:rsidR="00641AAD" w:rsidRDefault="00641AAD">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B4DDE" w14:textId="77777777" w:rsidR="00641AAD" w:rsidRDefault="00641AAD">
    <w:pPr>
      <w:pBdr>
        <w:top w:val="nil"/>
        <w:left w:val="nil"/>
        <w:bottom w:val="nil"/>
        <w:right w:val="nil"/>
        <w:between w:val="nil"/>
      </w:pBdr>
      <w:tabs>
        <w:tab w:val="center" w:pos="4252"/>
        <w:tab w:val="right" w:pos="8504"/>
      </w:tabs>
      <w:jc w:val="both"/>
      <w:rPr>
        <w:rFonts w:ascii="Calibri" w:eastAsia="Calibri" w:hAnsi="Calibri" w:cs="Calibri"/>
        <w:color w:val="000000"/>
      </w:rPr>
    </w:pPr>
  </w:p>
  <w:p w14:paraId="67E72BA4" w14:textId="77777777" w:rsidR="00641AAD" w:rsidRDefault="00641AAD">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D2C5A18"/>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0014FBC"/>
    <w:multiLevelType w:val="hybridMultilevel"/>
    <w:tmpl w:val="18946B52"/>
    <w:lvl w:ilvl="0" w:tplc="176AB43A">
      <w:start w:val="382"/>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66F72ED"/>
    <w:multiLevelType w:val="multilevel"/>
    <w:tmpl w:val="9690AB42"/>
    <w:lvl w:ilvl="0">
      <w:start w:val="1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67660B"/>
    <w:multiLevelType w:val="multilevel"/>
    <w:tmpl w:val="E758B5C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177D5C8B"/>
    <w:multiLevelType w:val="multilevel"/>
    <w:tmpl w:val="0E86922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5" w15:restartNumberingAfterBreak="0">
    <w:nsid w:val="19A86E7D"/>
    <w:multiLevelType w:val="hybridMultilevel"/>
    <w:tmpl w:val="1B5619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01023B"/>
    <w:multiLevelType w:val="multilevel"/>
    <w:tmpl w:val="83DCF9AA"/>
    <w:lvl w:ilvl="0">
      <w:numFmt w:val="bullet"/>
      <w:lvlText w:val="-"/>
      <w:lvlJc w:val="left"/>
      <w:pPr>
        <w:ind w:left="1080" w:hanging="360"/>
      </w:pPr>
      <w:rPr>
        <w:rFonts w:ascii="Palatino Linotype" w:eastAsia="Palatino Linotype" w:hAnsi="Palatino Linotype" w:cs="Palatino Linotyp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312C1A37"/>
    <w:multiLevelType w:val="hybridMultilevel"/>
    <w:tmpl w:val="DC648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4C51ACF"/>
    <w:multiLevelType w:val="hybridMultilevel"/>
    <w:tmpl w:val="3A48381C"/>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9" w15:restartNumberingAfterBreak="0">
    <w:nsid w:val="3F9A41A8"/>
    <w:multiLevelType w:val="multilevel"/>
    <w:tmpl w:val="1B7473EC"/>
    <w:lvl w:ilvl="0">
      <w:start w:val="1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16B6672"/>
    <w:multiLevelType w:val="multilevel"/>
    <w:tmpl w:val="E026C240"/>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1" w15:restartNumberingAfterBreak="0">
    <w:nsid w:val="44E71A6A"/>
    <w:multiLevelType w:val="multilevel"/>
    <w:tmpl w:val="2430A806"/>
    <w:lvl w:ilvl="0">
      <w:start w:val="1"/>
      <w:numFmt w:val="bullet"/>
      <w:lvlText w:val=""/>
      <w:lvlJc w:val="left"/>
      <w:pPr>
        <w:ind w:left="927" w:hanging="360"/>
      </w:pPr>
      <w:rPr>
        <w:rFonts w:ascii="Symbol" w:hAnsi="Symbol"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2" w15:restartNumberingAfterBreak="0">
    <w:nsid w:val="45185C14"/>
    <w:multiLevelType w:val="multilevel"/>
    <w:tmpl w:val="7ABE3A6A"/>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58700C4"/>
    <w:multiLevelType w:val="hybridMultilevel"/>
    <w:tmpl w:val="141AA5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8A6FC8"/>
    <w:multiLevelType w:val="multilevel"/>
    <w:tmpl w:val="41B2BD3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8E36366"/>
    <w:multiLevelType w:val="multilevel"/>
    <w:tmpl w:val="2B5A74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AAE48AB"/>
    <w:multiLevelType w:val="multilevel"/>
    <w:tmpl w:val="2C38C9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C433FFD"/>
    <w:multiLevelType w:val="multilevel"/>
    <w:tmpl w:val="1D103682"/>
    <w:lvl w:ilvl="0">
      <w:start w:val="14"/>
      <w:numFmt w:val="bullet"/>
      <w:lvlText w:val="-"/>
      <w:lvlJc w:val="left"/>
      <w:pPr>
        <w:ind w:left="720" w:hanging="360"/>
      </w:pPr>
      <w:rPr>
        <w:rFonts w:ascii="Palatino Linotype" w:eastAsia="Palatino Linotype" w:hAnsi="Palatino Linotype" w:cs="Palatino Linotype"/>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DC646E3"/>
    <w:multiLevelType w:val="multilevel"/>
    <w:tmpl w:val="5622E7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0B13C36"/>
    <w:multiLevelType w:val="hybridMultilevel"/>
    <w:tmpl w:val="5F5261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A5E5FDC"/>
    <w:multiLevelType w:val="multilevel"/>
    <w:tmpl w:val="755E2F94"/>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D5D51A5"/>
    <w:multiLevelType w:val="multilevel"/>
    <w:tmpl w:val="E2A43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2C41D93"/>
    <w:multiLevelType w:val="hybridMultilevel"/>
    <w:tmpl w:val="4EA47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39747D5"/>
    <w:multiLevelType w:val="hybridMultilevel"/>
    <w:tmpl w:val="ED043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3F000C5"/>
    <w:multiLevelType w:val="multilevel"/>
    <w:tmpl w:val="463256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7303B2B"/>
    <w:multiLevelType w:val="multilevel"/>
    <w:tmpl w:val="32DA39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7ADF131B"/>
    <w:multiLevelType w:val="multilevel"/>
    <w:tmpl w:val="63064A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D07385D"/>
    <w:multiLevelType w:val="multilevel"/>
    <w:tmpl w:val="01B0FE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7F750042"/>
    <w:multiLevelType w:val="multilevel"/>
    <w:tmpl w:val="475E50AA"/>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4"/>
  </w:num>
  <w:num w:numId="2">
    <w:abstractNumId w:val="28"/>
  </w:num>
  <w:num w:numId="3">
    <w:abstractNumId w:val="3"/>
  </w:num>
  <w:num w:numId="4">
    <w:abstractNumId w:val="26"/>
  </w:num>
  <w:num w:numId="5">
    <w:abstractNumId w:val="21"/>
  </w:num>
  <w:num w:numId="6">
    <w:abstractNumId w:val="20"/>
  </w:num>
  <w:num w:numId="7">
    <w:abstractNumId w:val="11"/>
  </w:num>
  <w:num w:numId="8">
    <w:abstractNumId w:val="16"/>
  </w:num>
  <w:num w:numId="9">
    <w:abstractNumId w:val="27"/>
  </w:num>
  <w:num w:numId="10">
    <w:abstractNumId w:val="14"/>
  </w:num>
  <w:num w:numId="11">
    <w:abstractNumId w:val="25"/>
  </w:num>
  <w:num w:numId="12">
    <w:abstractNumId w:val="10"/>
  </w:num>
  <w:num w:numId="13">
    <w:abstractNumId w:val="15"/>
  </w:num>
  <w:num w:numId="14">
    <w:abstractNumId w:val="6"/>
  </w:num>
  <w:num w:numId="15">
    <w:abstractNumId w:val="18"/>
  </w:num>
  <w:num w:numId="16">
    <w:abstractNumId w:val="2"/>
  </w:num>
  <w:num w:numId="17">
    <w:abstractNumId w:val="9"/>
  </w:num>
  <w:num w:numId="18">
    <w:abstractNumId w:val="17"/>
  </w:num>
  <w:num w:numId="19">
    <w:abstractNumId w:val="12"/>
  </w:num>
  <w:num w:numId="20">
    <w:abstractNumId w:val="7"/>
  </w:num>
  <w:num w:numId="21">
    <w:abstractNumId w:val="5"/>
  </w:num>
  <w:num w:numId="22">
    <w:abstractNumId w:val="1"/>
  </w:num>
  <w:num w:numId="23">
    <w:abstractNumId w:val="8"/>
  </w:num>
  <w:num w:numId="24">
    <w:abstractNumId w:val="19"/>
  </w:num>
  <w:num w:numId="25">
    <w:abstractNumId w:val="23"/>
  </w:num>
  <w:num w:numId="26">
    <w:abstractNumId w:val="22"/>
  </w:num>
  <w:num w:numId="27">
    <w:abstractNumId w:val="4"/>
  </w:num>
  <w:num w:numId="28">
    <w:abstractNumId w:val="13"/>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45C"/>
    <w:rsid w:val="00017805"/>
    <w:rsid w:val="00034BAC"/>
    <w:rsid w:val="00052B24"/>
    <w:rsid w:val="00091F72"/>
    <w:rsid w:val="000D7289"/>
    <w:rsid w:val="000E0007"/>
    <w:rsid w:val="00106610"/>
    <w:rsid w:val="00130D8B"/>
    <w:rsid w:val="00131B86"/>
    <w:rsid w:val="00176552"/>
    <w:rsid w:val="00195404"/>
    <w:rsid w:val="001C20BA"/>
    <w:rsid w:val="001D07FD"/>
    <w:rsid w:val="001E7541"/>
    <w:rsid w:val="001F1D30"/>
    <w:rsid w:val="001F3447"/>
    <w:rsid w:val="001F4BFE"/>
    <w:rsid w:val="00235689"/>
    <w:rsid w:val="002D5907"/>
    <w:rsid w:val="002E28F4"/>
    <w:rsid w:val="002E74EB"/>
    <w:rsid w:val="00314B6E"/>
    <w:rsid w:val="00335367"/>
    <w:rsid w:val="00372267"/>
    <w:rsid w:val="003744F9"/>
    <w:rsid w:val="00386AB0"/>
    <w:rsid w:val="003A6F50"/>
    <w:rsid w:val="004108A8"/>
    <w:rsid w:val="0041373B"/>
    <w:rsid w:val="0045094C"/>
    <w:rsid w:val="004922E7"/>
    <w:rsid w:val="00497978"/>
    <w:rsid w:val="004A5FFA"/>
    <w:rsid w:val="004C4422"/>
    <w:rsid w:val="004F5D16"/>
    <w:rsid w:val="00502EC0"/>
    <w:rsid w:val="00542D6E"/>
    <w:rsid w:val="00554345"/>
    <w:rsid w:val="00572F19"/>
    <w:rsid w:val="00583DBF"/>
    <w:rsid w:val="005A6CA4"/>
    <w:rsid w:val="005C1FCC"/>
    <w:rsid w:val="005F18CB"/>
    <w:rsid w:val="00641AAD"/>
    <w:rsid w:val="00655917"/>
    <w:rsid w:val="00663FA0"/>
    <w:rsid w:val="0067045C"/>
    <w:rsid w:val="00672E0F"/>
    <w:rsid w:val="006D3544"/>
    <w:rsid w:val="006D68F0"/>
    <w:rsid w:val="00717541"/>
    <w:rsid w:val="0072060E"/>
    <w:rsid w:val="007329BB"/>
    <w:rsid w:val="00763D32"/>
    <w:rsid w:val="007727D9"/>
    <w:rsid w:val="0078322E"/>
    <w:rsid w:val="007870D0"/>
    <w:rsid w:val="007A6722"/>
    <w:rsid w:val="007B1323"/>
    <w:rsid w:val="008244B7"/>
    <w:rsid w:val="00862045"/>
    <w:rsid w:val="008E3A80"/>
    <w:rsid w:val="00917EEB"/>
    <w:rsid w:val="00973289"/>
    <w:rsid w:val="009E2C67"/>
    <w:rsid w:val="009F0310"/>
    <w:rsid w:val="00A0464C"/>
    <w:rsid w:val="00A16734"/>
    <w:rsid w:val="00A20FCF"/>
    <w:rsid w:val="00A31E20"/>
    <w:rsid w:val="00A321F5"/>
    <w:rsid w:val="00A55E1C"/>
    <w:rsid w:val="00A83C75"/>
    <w:rsid w:val="00A90035"/>
    <w:rsid w:val="00AC0883"/>
    <w:rsid w:val="00AD70AA"/>
    <w:rsid w:val="00B06343"/>
    <w:rsid w:val="00B222D8"/>
    <w:rsid w:val="00B807E2"/>
    <w:rsid w:val="00BB152C"/>
    <w:rsid w:val="00BD1711"/>
    <w:rsid w:val="00C359CE"/>
    <w:rsid w:val="00C4010C"/>
    <w:rsid w:val="00C5250B"/>
    <w:rsid w:val="00CA33EB"/>
    <w:rsid w:val="00CB5F0B"/>
    <w:rsid w:val="00CC6EEF"/>
    <w:rsid w:val="00D3054D"/>
    <w:rsid w:val="00D37D72"/>
    <w:rsid w:val="00D55B10"/>
    <w:rsid w:val="00D757BF"/>
    <w:rsid w:val="00D94BB6"/>
    <w:rsid w:val="00D94EBF"/>
    <w:rsid w:val="00DB1A1A"/>
    <w:rsid w:val="00DD43F8"/>
    <w:rsid w:val="00DF5C6E"/>
    <w:rsid w:val="00E14766"/>
    <w:rsid w:val="00E85D2B"/>
    <w:rsid w:val="00E87E97"/>
    <w:rsid w:val="00EA01E8"/>
    <w:rsid w:val="00EB4776"/>
    <w:rsid w:val="00EC0CF2"/>
    <w:rsid w:val="00EC16D0"/>
    <w:rsid w:val="00ED24D2"/>
    <w:rsid w:val="00F0077F"/>
    <w:rsid w:val="00F12D8E"/>
    <w:rsid w:val="00F14AEE"/>
    <w:rsid w:val="00F40B7F"/>
    <w:rsid w:val="00F40C83"/>
    <w:rsid w:val="00F47AA0"/>
    <w:rsid w:val="00F637AD"/>
    <w:rsid w:val="00F76316"/>
    <w:rsid w:val="00F809CE"/>
    <w:rsid w:val="00F9405A"/>
    <w:rsid w:val="00FA7070"/>
    <w:rsid w:val="00FB2054"/>
    <w:rsid w:val="00FC7AD2"/>
    <w:rsid w:val="00FD72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4C2CBB"/>
  <w15:docId w15:val="{BC7182F1-D6FC-4B6B-978F-407AFD3A4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631"/>
    <w:rPr>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1"/>
    <w:tblPr>
      <w:tblStyleRowBandSize w:val="1"/>
      <w:tblStyleColBandSize w:val="1"/>
      <w:tblCellMar>
        <w:left w:w="108" w:type="dxa"/>
        <w:right w:w="108" w:type="dxa"/>
      </w:tblCellMar>
    </w:tblPr>
  </w:style>
  <w:style w:type="table" w:customStyle="1" w:styleId="19">
    <w:name w:val="19"/>
    <w:basedOn w:val="TableNormal1"/>
    <w:tblPr>
      <w:tblStyleRowBandSize w:val="1"/>
      <w:tblStyleColBandSize w:val="1"/>
      <w:tblCellMar>
        <w:left w:w="115" w:type="dxa"/>
        <w:right w:w="115" w:type="dxa"/>
      </w:tblCellMar>
    </w:tblPr>
  </w:style>
  <w:style w:type="table" w:customStyle="1" w:styleId="18">
    <w:name w:val="18"/>
    <w:basedOn w:val="TableNormal1"/>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17">
    <w:name w:val="17"/>
    <w:basedOn w:val="TableNormal1"/>
    <w:tblPr>
      <w:tblStyleRowBandSize w:val="1"/>
      <w:tblStyleColBandSize w:val="1"/>
      <w:tblCellMar>
        <w:left w:w="108" w:type="dxa"/>
        <w:right w:w="108" w:type="dxa"/>
      </w:tblCellMar>
    </w:tblPr>
  </w:style>
  <w:style w:type="table" w:customStyle="1" w:styleId="16">
    <w:name w:val="16"/>
    <w:basedOn w:val="TableNormal1"/>
    <w:tblPr>
      <w:tblStyleRowBandSize w:val="1"/>
      <w:tblStyleColBandSize w:val="1"/>
      <w:tblCellMar>
        <w:left w:w="108" w:type="dxa"/>
        <w:right w:w="108" w:type="dxa"/>
      </w:tblCellMar>
    </w:tblPr>
  </w:style>
  <w:style w:type="table" w:customStyle="1" w:styleId="15">
    <w:name w:val="15"/>
    <w:basedOn w:val="TableNormal1"/>
    <w:tblPr>
      <w:tblStyleRowBandSize w:val="1"/>
      <w:tblStyleColBandSize w:val="1"/>
      <w:tblCellMar>
        <w:left w:w="108" w:type="dxa"/>
        <w:right w:w="108" w:type="dxa"/>
      </w:tblCellMar>
    </w:tblPr>
  </w:style>
  <w:style w:type="table" w:customStyle="1" w:styleId="14">
    <w:name w:val="14"/>
    <w:basedOn w:val="TableNormal1"/>
    <w:tblPr>
      <w:tblStyleRowBandSize w:val="1"/>
      <w:tblStyleColBandSize w:val="1"/>
      <w:tblCellMar>
        <w:left w:w="108" w:type="dxa"/>
        <w:right w:w="108" w:type="dxa"/>
      </w:tblCellMar>
    </w:tblPr>
  </w:style>
  <w:style w:type="table" w:customStyle="1" w:styleId="13">
    <w:name w:val="13"/>
    <w:basedOn w:val="TableNormal1"/>
    <w:tblPr>
      <w:tblStyleRowBandSize w:val="1"/>
      <w:tblStyleColBandSize w:val="1"/>
      <w:tblCellMar>
        <w:left w:w="108" w:type="dxa"/>
        <w:right w:w="108" w:type="dxa"/>
      </w:tblCellMar>
    </w:tblPr>
  </w:style>
  <w:style w:type="table" w:customStyle="1" w:styleId="12">
    <w:name w:val="12"/>
    <w:basedOn w:val="TableNormal1"/>
    <w:tblPr>
      <w:tblStyleRowBandSize w:val="1"/>
      <w:tblStyleColBandSize w:val="1"/>
      <w:tblCellMar>
        <w:left w:w="108" w:type="dxa"/>
        <w:right w:w="108" w:type="dxa"/>
      </w:tblCellMar>
    </w:tblPr>
  </w:style>
  <w:style w:type="table" w:customStyle="1" w:styleId="11">
    <w:name w:val="11"/>
    <w:basedOn w:val="TableNormal1"/>
    <w:tblPr>
      <w:tblStyleRowBandSize w:val="1"/>
      <w:tblStyleColBandSize w:val="1"/>
      <w:tblCellMar>
        <w:left w:w="108" w:type="dxa"/>
        <w:right w:w="108" w:type="dxa"/>
      </w:tblCellMar>
    </w:tblPr>
  </w:style>
  <w:style w:type="table" w:customStyle="1" w:styleId="10">
    <w:name w:val="10"/>
    <w:basedOn w:val="TableNormal1"/>
    <w:tblPr>
      <w:tblStyleRowBandSize w:val="1"/>
      <w:tblStyleColBandSize w:val="1"/>
      <w:tblCellMar>
        <w:left w:w="115" w:type="dxa"/>
        <w:right w:w="115" w:type="dxa"/>
      </w:tblCellMar>
    </w:tblPr>
  </w:style>
  <w:style w:type="table" w:customStyle="1" w:styleId="9">
    <w:name w:val="9"/>
    <w:basedOn w:val="TableNormal1"/>
    <w:tblPr>
      <w:tblStyleRowBandSize w:val="1"/>
      <w:tblStyleColBandSize w:val="1"/>
      <w:tblCellMar>
        <w:left w:w="115" w:type="dxa"/>
        <w:right w:w="115" w:type="dxa"/>
      </w:tblCellMar>
    </w:tbl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2"/>
    <w:tblPr>
      <w:tblStyleRowBandSize w:val="1"/>
      <w:tblStyleColBandSize w:val="1"/>
      <w:tblCellMar>
        <w:left w:w="115" w:type="dxa"/>
        <w:right w:w="115" w:type="dxa"/>
      </w:tblCellMar>
    </w:tblPr>
  </w:style>
  <w:style w:type="table" w:customStyle="1" w:styleId="6">
    <w:name w:val="6"/>
    <w:basedOn w:val="TableNormal2"/>
    <w:tblPr>
      <w:tblStyleRowBandSize w:val="1"/>
      <w:tblStyleColBandSize w:val="1"/>
      <w:tblCellMar>
        <w:left w:w="115" w:type="dxa"/>
        <w:right w:w="115" w:type="dxa"/>
      </w:tblCellMar>
    </w:tblPr>
  </w:style>
  <w:style w:type="table" w:customStyle="1" w:styleId="5">
    <w:name w:val="5"/>
    <w:basedOn w:val="TableNormal2"/>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4">
    <w:name w:val="4"/>
    <w:basedOn w:val="TableNormal3"/>
    <w:tblPr>
      <w:tblStyleRowBandSize w:val="1"/>
      <w:tblStyleColBandSize w:val="1"/>
      <w:tblCellMar>
        <w:left w:w="115" w:type="dxa"/>
        <w:right w:w="115" w:type="dxa"/>
      </w:tblCellMar>
    </w:tblPr>
  </w:style>
  <w:style w:type="table" w:customStyle="1" w:styleId="3">
    <w:name w:val="3"/>
    <w:basedOn w:val="TableNormal3"/>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2">
    <w:name w:val="2"/>
    <w:basedOn w:val="TableNormal4"/>
    <w:tblPr>
      <w:tblStyleRowBandSize w:val="1"/>
      <w:tblStyleColBandSize w:val="1"/>
      <w:tblCellMar>
        <w:left w:w="115" w:type="dxa"/>
        <w:right w:w="115" w:type="dxa"/>
      </w:tblCellMar>
    </w:tblPr>
  </w:style>
  <w:style w:type="table" w:customStyle="1" w:styleId="1">
    <w:name w:val="1"/>
    <w:basedOn w:val="TableNormal4"/>
    <w:tblPr>
      <w:tblStyleRowBandSize w:val="1"/>
      <w:tblStyleColBandSize w:val="1"/>
      <w:tblCellMar>
        <w:left w:w="115" w:type="dxa"/>
        <w:right w:w="115" w:type="dxa"/>
      </w:tblCellMar>
    </w:tbl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uiPriority w:val="99"/>
    <w:rsid w:val="002767D8"/>
    <w:rPr>
      <w:rFonts w:ascii="Times New Roman" w:eastAsia="Times New Roman" w:hAnsi="Times New Roman"/>
      <w:lang w:val="es-ES" w:eastAsia="es-ES"/>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663F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ipomex2.ipomex.org.mx/ipo3/lgt/indice/TENANGODELVALLE/art_94_ii_b2/5.web"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omex2.ipomex.org.mx/ipo3/lgt/indice/TENANGODELVALLE/art_94_ii_b2/5.web"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hyperlink" Target="https://ipomex2.ipomex.org.mx/ipo3/lgt/indice/TENANGODELVALLE/art_94_ii_b2/5.web"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ipomex2.ipomex.org.mx/ipo3/lgt/indice/TENANGODELVALLE/art_94_ii_b2/5.web"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YkiFAasmAjvulmFDnCYU7kZpSw==">CgMxLjAyCGguZ2pkZ3hzMgloLjMwajB6bGwyCWguMWZvYjl0ZTIJaC4yZXQ5MnAwOAByITF3T0ZmRHlWWk5HcmRqRGJ3YWxEdHZBZmh6TW15Qk12Tg==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58</Pages>
  <Words>12376</Words>
  <Characters>68071</Characters>
  <Application>Microsoft Office Word</Application>
  <DocSecurity>0</DocSecurity>
  <Lines>567</Lines>
  <Paragraphs>160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2024-04-05T20:47:00Z</cp:lastPrinted>
  <dcterms:created xsi:type="dcterms:W3CDTF">2024-04-29T19:08:00Z</dcterms:created>
  <dcterms:modified xsi:type="dcterms:W3CDTF">2024-04-29T19:08:00Z</dcterms:modified>
</cp:coreProperties>
</file>