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51EA3FDF"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A04F05">
        <w:t>seis de 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9813118"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11513C">
        <w:rPr>
          <w:rFonts w:eastAsia="Palatino Linotype" w:cs="Palatino Linotype"/>
          <w:b/>
          <w:bCs/>
          <w:color w:val="000000" w:themeColor="text1"/>
          <w:lang w:val="es-ES"/>
        </w:rPr>
        <w:t>05550/INFOEM/IP/RR/2024</w:t>
      </w:r>
      <w:bookmarkEnd w:id="0"/>
      <w:r w:rsidRPr="70652167">
        <w:rPr>
          <w:rFonts w:eastAsia="Palatino Linotype" w:cs="Palatino Linotype"/>
          <w:color w:val="000000" w:themeColor="text1"/>
          <w:lang w:val="es-ES"/>
        </w:rPr>
        <w:t xml:space="preserve">, interpuesto por </w:t>
      </w:r>
      <w:r w:rsidR="00692F05">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xml:space="preserve">, en lo sucesivo </w:t>
      </w:r>
      <w:r w:rsidR="00C91850">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C91850" w:rsidRPr="00C91850">
        <w:rPr>
          <w:rFonts w:eastAsia="Palatino Linotype" w:cs="Palatino Linotype"/>
          <w:b/>
          <w:bCs/>
          <w:color w:val="000000" w:themeColor="text1"/>
          <w:lang w:val="es-ES"/>
        </w:rPr>
        <w:t>Servicios Educativos Integrados al Estado de Méxic</w:t>
      </w:r>
      <w:r w:rsidR="00C91850">
        <w:rPr>
          <w:rFonts w:eastAsia="Palatino Linotype" w:cs="Palatino Linotype"/>
          <w:b/>
          <w:bCs/>
          <w:color w:val="000000" w:themeColor="text1"/>
          <w:lang w:val="es-ES"/>
        </w:rPr>
        <w:t>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474B437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C91850">
        <w:rPr>
          <w:rFonts w:eastAsia="Palatino Linotype" w:cs="Palatino Linotype"/>
          <w:color w:val="000000"/>
          <w:szCs w:val="24"/>
        </w:rPr>
        <w:t>doce de agosto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741291">
        <w:rPr>
          <w:rFonts w:eastAsia="Palatino Linotype" w:cs="Palatino Linotype"/>
          <w:b/>
          <w:bCs/>
          <w:color w:val="000000"/>
          <w:szCs w:val="24"/>
        </w:rPr>
        <w:t>00471/SEIEM/IP/2024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054F51A" w:rsidR="00A970D5" w:rsidRPr="006922F5" w:rsidRDefault="70652167" w:rsidP="009950AD">
      <w:pPr>
        <w:pStyle w:val="Fundamentos"/>
      </w:pPr>
      <w:r w:rsidRPr="70652167">
        <w:rPr>
          <w:lang w:val="es-ES"/>
        </w:rPr>
        <w:t>«</w:t>
      </w:r>
      <w:r w:rsidR="00890A85" w:rsidRPr="00890A85">
        <w:rPr>
          <w:lang w:val="es-ES"/>
        </w:rPr>
        <w:t xml:space="preserve">Buen </w:t>
      </w:r>
      <w:proofErr w:type="spellStart"/>
      <w:r w:rsidR="00890A85" w:rsidRPr="00890A85">
        <w:rPr>
          <w:lang w:val="es-ES"/>
        </w:rPr>
        <w:t>dia</w:t>
      </w:r>
      <w:proofErr w:type="spellEnd"/>
      <w:r w:rsidR="00890A85" w:rsidRPr="00890A85">
        <w:rPr>
          <w:lang w:val="es-ES"/>
        </w:rPr>
        <w:t xml:space="preserve">, solicito todos y cada uno de los lineamientos generales que el órgano interno de control de SEIEM aplique y que haya sido emitidos por la </w:t>
      </w:r>
      <w:proofErr w:type="spellStart"/>
      <w:r w:rsidR="00890A85" w:rsidRPr="00890A85">
        <w:rPr>
          <w:lang w:val="es-ES"/>
        </w:rPr>
        <w:t>secretria</w:t>
      </w:r>
      <w:proofErr w:type="spellEnd"/>
      <w:r w:rsidR="00890A85" w:rsidRPr="00890A85">
        <w:rPr>
          <w:lang w:val="es-ES"/>
        </w:rPr>
        <w:t xml:space="preserve"> de la </w:t>
      </w:r>
      <w:proofErr w:type="spellStart"/>
      <w:r w:rsidR="00890A85" w:rsidRPr="00890A85">
        <w:rPr>
          <w:lang w:val="es-ES"/>
        </w:rPr>
        <w:t>contraloria</w:t>
      </w:r>
      <w:proofErr w:type="spellEnd"/>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6922F5" w:rsidRDefault="002942EA"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67B749E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252F77">
        <w:rPr>
          <w:rFonts w:eastAsia="Palatino Linotype" w:cs="Palatino Linotype"/>
          <w:color w:val="000000"/>
          <w:szCs w:val="24"/>
        </w:rPr>
        <w:t>treinta de agosto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469914D" w14:textId="77777777" w:rsidR="006B5747" w:rsidRDefault="23740614" w:rsidP="006B5747">
      <w:pPr>
        <w:pStyle w:val="Fundamentos"/>
        <w:rPr>
          <w:lang w:val="es-ES"/>
        </w:rPr>
      </w:pPr>
      <w:r w:rsidRPr="23740614">
        <w:rPr>
          <w:lang w:val="es-ES"/>
        </w:rPr>
        <w:t>«</w:t>
      </w:r>
      <w:r w:rsidR="006B5747" w:rsidRPr="006B5747">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A0DD2C" w14:textId="77777777" w:rsidR="006B5747" w:rsidRPr="006B5747" w:rsidRDefault="006B5747" w:rsidP="006B5747">
      <w:pPr>
        <w:pStyle w:val="Fundamentos"/>
        <w:rPr>
          <w:lang w:val="es-ES"/>
        </w:rPr>
      </w:pPr>
    </w:p>
    <w:p w14:paraId="50F7FF47" w14:textId="77777777" w:rsidR="006B5747" w:rsidRDefault="006B5747" w:rsidP="006B5747">
      <w:pPr>
        <w:pStyle w:val="Fundamentos"/>
        <w:rPr>
          <w:lang w:val="es-ES"/>
        </w:rPr>
      </w:pPr>
      <w:r w:rsidRPr="006B5747">
        <w:rPr>
          <w:lang w:val="es-ES"/>
        </w:rPr>
        <w:t>SE ADJUNTA INFORMACIÓN DE RESPUESTA.</w:t>
      </w:r>
    </w:p>
    <w:p w14:paraId="4A36B9CA" w14:textId="77777777" w:rsidR="006B5747" w:rsidRPr="006B5747" w:rsidRDefault="006B5747" w:rsidP="006B5747">
      <w:pPr>
        <w:pStyle w:val="Fundamentos"/>
        <w:rPr>
          <w:lang w:val="es-ES"/>
        </w:rPr>
      </w:pPr>
    </w:p>
    <w:p w14:paraId="55092B7F" w14:textId="77777777" w:rsidR="006B5747" w:rsidRPr="006B5747" w:rsidRDefault="006B5747" w:rsidP="006B5747">
      <w:pPr>
        <w:pStyle w:val="Fundamentos"/>
        <w:rPr>
          <w:lang w:val="es-ES"/>
        </w:rPr>
      </w:pPr>
      <w:r w:rsidRPr="006B5747">
        <w:rPr>
          <w:lang w:val="es-ES"/>
        </w:rPr>
        <w:t>ATENTAMENTE</w:t>
      </w:r>
    </w:p>
    <w:p w14:paraId="3FE4A9EF" w14:textId="5BD685C5" w:rsidR="00A970D5" w:rsidRPr="00404754" w:rsidRDefault="006B5747" w:rsidP="006B5747">
      <w:pPr>
        <w:pStyle w:val="Fundamentos"/>
        <w:rPr>
          <w:lang w:val="es-MX"/>
        </w:rPr>
      </w:pPr>
      <w:r w:rsidRPr="006B5747">
        <w:rPr>
          <w:lang w:val="es-ES"/>
        </w:rPr>
        <w:t>Lic. Joaquín Raúl Benítez Vera (SUPLENTE)</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A6B6551"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B9082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B9082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B90829">
        <w:rPr>
          <w:rFonts w:eastAsia="Palatino Linotype" w:cs="Palatino Linotype"/>
          <w:color w:val="000000" w:themeColor="text1"/>
          <w:lang w:val="es-ES"/>
        </w:rPr>
        <w:t>s</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6B5747">
        <w:rPr>
          <w:rFonts w:eastAsia="Palatino Linotype" w:cs="Palatino Linotype"/>
          <w:b/>
          <w:bCs/>
          <w:color w:val="000000" w:themeColor="text1"/>
          <w:lang w:val="es-ES"/>
        </w:rPr>
        <w:t>OFI</w:t>
      </w:r>
      <w:r w:rsidR="00A10645">
        <w:rPr>
          <w:rFonts w:eastAsia="Palatino Linotype" w:cs="Palatino Linotype"/>
          <w:b/>
          <w:bCs/>
          <w:color w:val="000000" w:themeColor="text1"/>
          <w:lang w:val="es-ES"/>
        </w:rPr>
        <w:t>. RESP. CIUD. SOL-471-24</w:t>
      </w:r>
      <w:r w:rsidR="001E4621" w:rsidRPr="70652167">
        <w:rPr>
          <w:rFonts w:eastAsia="Palatino Linotype" w:cs="Palatino Linotype"/>
          <w:b/>
          <w:bCs/>
          <w:color w:val="000000" w:themeColor="text1"/>
          <w:lang w:val="es-ES"/>
        </w:rPr>
        <w:t>.pdf»</w:t>
      </w:r>
      <w:r w:rsidR="00B90829">
        <w:rPr>
          <w:rFonts w:eastAsia="Palatino Linotype" w:cs="Palatino Linotype"/>
          <w:color w:val="000000" w:themeColor="text1"/>
          <w:lang w:val="es-ES"/>
        </w:rPr>
        <w:t xml:space="preserve"> y</w:t>
      </w:r>
      <w:r w:rsidR="001E4621" w:rsidRPr="70652167">
        <w:rPr>
          <w:rFonts w:eastAsia="Palatino Linotype" w:cs="Palatino Linotype"/>
          <w:color w:val="000000" w:themeColor="text1"/>
          <w:lang w:val="es-ES"/>
        </w:rPr>
        <w:t xml:space="preserve"> </w:t>
      </w:r>
      <w:r w:rsidR="00B90829" w:rsidRPr="70652167">
        <w:rPr>
          <w:rFonts w:eastAsia="Palatino Linotype" w:cs="Palatino Linotype"/>
          <w:b/>
          <w:bCs/>
          <w:color w:val="000000" w:themeColor="text1"/>
          <w:lang w:val="es-ES"/>
        </w:rPr>
        <w:t>«</w:t>
      </w:r>
      <w:r w:rsidR="00A10645">
        <w:rPr>
          <w:rFonts w:eastAsia="Palatino Linotype" w:cs="Palatino Linotype"/>
          <w:b/>
          <w:bCs/>
          <w:color w:val="000000" w:themeColor="text1"/>
          <w:lang w:val="es-ES"/>
        </w:rPr>
        <w:t>ANEXO CIUD.RESP</w:t>
      </w:r>
      <w:r w:rsidR="00252F77">
        <w:rPr>
          <w:rFonts w:eastAsia="Palatino Linotype" w:cs="Palatino Linotype"/>
          <w:b/>
          <w:bCs/>
          <w:color w:val="000000" w:themeColor="text1"/>
          <w:lang w:val="es-ES"/>
        </w:rPr>
        <w:t>. 471-24</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9C91154"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041D16">
        <w:rPr>
          <w:rFonts w:eastAsia="Palatino Linotype" w:cs="Palatino Linotype"/>
          <w:color w:val="000000"/>
          <w:szCs w:val="24"/>
        </w:rPr>
        <w:t>nueve de septiembre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en el SAIMEX con el expediente </w:t>
      </w:r>
      <w:r w:rsidR="0011513C">
        <w:rPr>
          <w:rFonts w:eastAsia="Palatino Linotype" w:cs="Palatino Linotype"/>
          <w:b/>
          <w:color w:val="000000"/>
          <w:szCs w:val="24"/>
        </w:rPr>
        <w:t>05550/INFOEM/IP/RR/2024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44C52D8" w:rsidR="00A970D5" w:rsidRPr="006922F5" w:rsidRDefault="5C35490E" w:rsidP="5C35490E">
      <w:pPr>
        <w:pStyle w:val="Fundamentos"/>
        <w:rPr>
          <w:b/>
          <w:bCs/>
          <w:lang w:val="es-ES"/>
        </w:rPr>
      </w:pPr>
      <w:r w:rsidRPr="5C35490E">
        <w:rPr>
          <w:lang w:val="es-ES"/>
        </w:rPr>
        <w:t>«</w:t>
      </w:r>
      <w:r w:rsidR="00B3143D" w:rsidRPr="00B3143D">
        <w:rPr>
          <w:lang w:val="es-ES"/>
        </w:rPr>
        <w:t>la respuesta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3AB0400A" w:rsidR="00300EA0" w:rsidRPr="006922F5" w:rsidRDefault="00300EA0" w:rsidP="00300EA0">
      <w:pPr>
        <w:pStyle w:val="Fundamentos"/>
        <w:rPr>
          <w:b/>
          <w:bCs/>
          <w:lang w:val="es-ES"/>
        </w:rPr>
      </w:pPr>
      <w:r w:rsidRPr="5C35490E">
        <w:rPr>
          <w:lang w:val="es-ES"/>
        </w:rPr>
        <w:t>«</w:t>
      </w:r>
      <w:r w:rsidR="00B3143D" w:rsidRPr="00B3143D">
        <w:t xml:space="preserve">se niega la </w:t>
      </w:r>
      <w:proofErr w:type="spellStart"/>
      <w:r w:rsidR="00B3143D" w:rsidRPr="00B3143D">
        <w:t>informacion</w:t>
      </w:r>
      <w:proofErr w:type="spellEnd"/>
      <w:r w:rsidR="00B3143D" w:rsidRPr="00B3143D">
        <w:t xml:space="preserve"> pese que si cuentan con ella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276712A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DD3886">
        <w:rPr>
          <w:rFonts w:eastAsia="Palatino Linotype" w:cs="Palatino Linotype"/>
          <w:color w:val="000000" w:themeColor="text1"/>
          <w:lang w:val="es-ES"/>
        </w:rPr>
        <w:t>d</w:t>
      </w:r>
      <w:r w:rsidR="00822680">
        <w:rPr>
          <w:rFonts w:eastAsia="Palatino Linotype" w:cs="Palatino Linotype"/>
          <w:color w:val="000000" w:themeColor="text1"/>
          <w:lang w:val="es-ES"/>
        </w:rPr>
        <w:t>ie</w:t>
      </w:r>
      <w:r w:rsidR="00A7070E">
        <w:rPr>
          <w:rFonts w:eastAsia="Palatino Linotype" w:cs="Palatino Linotype"/>
          <w:color w:val="000000" w:themeColor="text1"/>
          <w:lang w:val="es-ES"/>
        </w:rPr>
        <w:t>z de septiembre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609BD12D" w14:textId="01EF3714" w:rsidR="00BF1812" w:rsidRPr="00875A72" w:rsidRDefault="00BF1812" w:rsidP="00BF1812">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6D73B3">
        <w:rPr>
          <w:rFonts w:eastAsia="Palatino Linotype" w:cs="Palatino Linotype"/>
          <w:color w:val="000000"/>
          <w:szCs w:val="24"/>
        </w:rPr>
        <w:t xml:space="preserve">diecisiete </w:t>
      </w:r>
      <w:r w:rsidR="00D042B5">
        <w:rPr>
          <w:rFonts w:eastAsia="Palatino Linotype" w:cs="Palatino Linotype"/>
          <w:color w:val="000000"/>
          <w:szCs w:val="24"/>
        </w:rPr>
        <w:t>de septiembre</w:t>
      </w:r>
      <w:r>
        <w:rPr>
          <w:rFonts w:eastAsia="Palatino Linotype" w:cs="Palatino Linotype"/>
          <w:color w:val="000000"/>
          <w:szCs w:val="24"/>
        </w:rPr>
        <w:t xml:space="preserve"> de dos mil veinticuatro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s «</w:t>
      </w:r>
      <w:r w:rsidR="00D042B5">
        <w:rPr>
          <w:rFonts w:eastAsia="Palatino Linotype" w:cs="Palatino Linotype"/>
          <w:b/>
          <w:color w:val="000000"/>
          <w:szCs w:val="24"/>
        </w:rPr>
        <w:t>OFI. INF. JUST</w:t>
      </w:r>
      <w:r w:rsidR="00F946F9">
        <w:rPr>
          <w:rFonts w:eastAsia="Palatino Linotype" w:cs="Palatino Linotype"/>
          <w:b/>
          <w:color w:val="000000"/>
          <w:szCs w:val="24"/>
        </w:rPr>
        <w:t>. RR-5550-24 SOL 471</w:t>
      </w:r>
      <w:r>
        <w:rPr>
          <w:rFonts w:eastAsia="Palatino Linotype" w:cs="Palatino Linotype"/>
          <w:b/>
          <w:color w:val="000000"/>
          <w:szCs w:val="24"/>
        </w:rPr>
        <w:t>.pdf»</w:t>
      </w:r>
      <w:r>
        <w:rPr>
          <w:rFonts w:eastAsia="Palatino Linotype" w:cs="Palatino Linotype"/>
          <w:color w:val="000000"/>
          <w:szCs w:val="24"/>
        </w:rPr>
        <w:t xml:space="preserve"> y </w:t>
      </w:r>
      <w:r>
        <w:rPr>
          <w:rFonts w:eastAsia="Palatino Linotype" w:cs="Palatino Linotype"/>
          <w:b/>
          <w:color w:val="000000"/>
          <w:szCs w:val="24"/>
        </w:rPr>
        <w:t>«</w:t>
      </w:r>
      <w:r w:rsidR="003329ED">
        <w:rPr>
          <w:rFonts w:eastAsia="Palatino Linotype" w:cs="Palatino Linotype"/>
          <w:b/>
          <w:color w:val="000000"/>
          <w:szCs w:val="24"/>
        </w:rPr>
        <w:t>ANEXO RESP. RR-5550 SOL</w:t>
      </w:r>
      <w:r w:rsidR="000952A1">
        <w:rPr>
          <w:rFonts w:eastAsia="Palatino Linotype" w:cs="Palatino Linotype"/>
          <w:b/>
          <w:color w:val="000000"/>
          <w:szCs w:val="24"/>
        </w:rPr>
        <w:t>-471-21</w:t>
      </w:r>
      <w:r w:rsidRPr="00652D1D">
        <w:rPr>
          <w:rFonts w:eastAsia="Palatino Linotype" w:cs="Palatino Linotype"/>
          <w:b/>
          <w:color w:val="000000"/>
          <w:szCs w:val="24"/>
        </w:rPr>
        <w:t>.pdf</w:t>
      </w:r>
      <w:r>
        <w:rPr>
          <w:rFonts w:eastAsia="Palatino Linotype" w:cs="Palatino Linotype"/>
          <w:b/>
          <w:color w:val="000000"/>
          <w:szCs w:val="24"/>
        </w:rPr>
        <w:t>»</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sidR="000952A1">
        <w:rPr>
          <w:rFonts w:eastAsia="Palatino Linotype" w:cs="Palatino Linotype"/>
          <w:color w:val="000000"/>
          <w:szCs w:val="24"/>
        </w:rPr>
        <w:t>veintitrés de septiembre</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257F0C5A"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0952A1">
        <w:rPr>
          <w:rFonts w:eastAsia="Palatino Linotype" w:cs="Palatino Linotype"/>
          <w:color w:val="000000"/>
          <w:szCs w:val="24"/>
        </w:rPr>
        <w:t>veintisiete de septiembre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9D205D4" w14:textId="77777777" w:rsidR="00A04F05" w:rsidRDefault="00A04F05" w:rsidP="006922F5">
      <w:pPr>
        <w:pBdr>
          <w:top w:val="nil"/>
          <w:left w:val="nil"/>
          <w:bottom w:val="nil"/>
          <w:right w:val="nil"/>
          <w:between w:val="nil"/>
        </w:pBdr>
        <w:contextualSpacing/>
        <w:rPr>
          <w:rFonts w:eastAsia="Palatino Linotype" w:cs="Palatino Linotype"/>
          <w:color w:val="000000"/>
          <w:szCs w:val="24"/>
        </w:rPr>
      </w:pPr>
    </w:p>
    <w:p w14:paraId="1241D38D" w14:textId="77777777" w:rsidR="00A04F05" w:rsidRPr="006054AA" w:rsidRDefault="00A04F05" w:rsidP="00A04F05">
      <w:pPr>
        <w:pStyle w:val="Ttulo2"/>
        <w:rPr>
          <w:rFonts w:eastAsiaTheme="minorHAnsi"/>
          <w:lang w:eastAsia="en-US"/>
        </w:rPr>
      </w:pPr>
      <w:r w:rsidRPr="006054AA">
        <w:rPr>
          <w:rFonts w:eastAsiaTheme="minorHAnsi"/>
          <w:lang w:eastAsia="en-US"/>
        </w:rPr>
        <w:t>SÉPTIMO. De la ampliación del término para resolver.</w:t>
      </w:r>
    </w:p>
    <w:p w14:paraId="025D79E7" w14:textId="3DF7935E" w:rsidR="00A04F05" w:rsidRPr="00546575" w:rsidRDefault="00A04F05" w:rsidP="00A04F05">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Pr>
          <w:rFonts w:eastAsiaTheme="minorHAnsi" w:cstheme="minorBidi"/>
          <w:szCs w:val="24"/>
          <w:lang w:eastAsia="en-US"/>
        </w:rPr>
        <w:t>veinticuatro de octubre</w:t>
      </w:r>
      <w:r w:rsidRPr="006054AA">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264613">
        <w:rPr>
          <w:rFonts w:eastAsia="Palatino Linotype" w:cs="Palatino Linotype"/>
          <w:color w:val="000000"/>
          <w:szCs w:val="24"/>
        </w:rPr>
        <w:lastRenderedPageBreak/>
        <w:t xml:space="preserve">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0AD27626" w14:textId="77777777" w:rsidR="00F45971" w:rsidRPr="007E5F2B" w:rsidRDefault="00F45971" w:rsidP="00F45971">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70B3FAF"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596F90A" w14:textId="77777777" w:rsidR="00F45971" w:rsidRPr="007E5F2B" w:rsidRDefault="00F45971" w:rsidP="00F45971">
      <w:pPr>
        <w:contextualSpacing/>
        <w:rPr>
          <w:rFonts w:eastAsia="Palatino Linotype" w:cs="Palatino Linotype"/>
          <w:szCs w:val="24"/>
        </w:rPr>
      </w:pPr>
    </w:p>
    <w:p w14:paraId="5BDCA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BFEC246" w14:textId="77777777" w:rsidR="00F45971" w:rsidRPr="007E5F2B" w:rsidRDefault="00F45971" w:rsidP="00F45971">
      <w:pPr>
        <w:spacing w:line="240" w:lineRule="auto"/>
        <w:ind w:left="567" w:right="567"/>
        <w:contextualSpacing/>
        <w:rPr>
          <w:rFonts w:eastAsia="Palatino Linotype" w:cs="Palatino Linotype"/>
          <w:i/>
          <w:sz w:val="22"/>
        </w:rPr>
      </w:pPr>
    </w:p>
    <w:p w14:paraId="376FD2C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7F5932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031B12DE"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40AF7E0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2781BE6A"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3772AF04"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45B1035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32DB21F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BB2BB07" w14:textId="77777777" w:rsidR="00F45971" w:rsidRPr="007E5F2B" w:rsidRDefault="00F45971" w:rsidP="00F45971">
      <w:pPr>
        <w:spacing w:line="240" w:lineRule="auto"/>
        <w:ind w:left="567" w:right="567"/>
        <w:contextualSpacing/>
        <w:rPr>
          <w:rFonts w:eastAsia="Palatino Linotype" w:cs="Palatino Linotype"/>
          <w:i/>
          <w:sz w:val="22"/>
        </w:rPr>
      </w:pPr>
    </w:p>
    <w:p w14:paraId="32BDBB2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33C1CF8A" w14:textId="77777777" w:rsidR="00F45971" w:rsidRPr="007E5F2B" w:rsidRDefault="00F45971" w:rsidP="00F45971">
      <w:pPr>
        <w:spacing w:line="240" w:lineRule="auto"/>
        <w:ind w:left="567" w:right="567"/>
        <w:contextualSpacing/>
        <w:rPr>
          <w:rFonts w:eastAsia="Palatino Linotype" w:cs="Palatino Linotype"/>
          <w:i/>
          <w:sz w:val="22"/>
        </w:rPr>
      </w:pPr>
    </w:p>
    <w:p w14:paraId="2D43AB1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18074F8C" w14:textId="77777777" w:rsidR="00F45971" w:rsidRPr="007E5F2B" w:rsidRDefault="00F45971" w:rsidP="00F45971">
      <w:pPr>
        <w:spacing w:line="240" w:lineRule="auto"/>
        <w:ind w:left="567" w:right="567"/>
        <w:contextualSpacing/>
        <w:rPr>
          <w:rFonts w:eastAsia="Palatino Linotype" w:cs="Palatino Linotype"/>
          <w:i/>
          <w:sz w:val="22"/>
        </w:rPr>
      </w:pPr>
    </w:p>
    <w:p w14:paraId="6B837E8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E9AFF7A" w14:textId="77777777" w:rsidR="00F45971" w:rsidRPr="007E5F2B" w:rsidRDefault="00F45971" w:rsidP="00F45971">
      <w:pPr>
        <w:contextualSpacing/>
        <w:rPr>
          <w:rFonts w:eastAsia="Palatino Linotype" w:cs="Palatino Linotype"/>
          <w:b/>
          <w:i/>
          <w:szCs w:val="24"/>
        </w:rPr>
      </w:pPr>
    </w:p>
    <w:p w14:paraId="0B47C8C2" w14:textId="12755FED" w:rsidR="00F45971" w:rsidRPr="007E5F2B" w:rsidRDefault="00F45971" w:rsidP="00F45971">
      <w:pPr>
        <w:contextualSpacing/>
        <w:rPr>
          <w:rFonts w:eastAsia="Palatino Linotype" w:cs="Palatino Linotype"/>
          <w:szCs w:val="24"/>
        </w:rPr>
      </w:pPr>
      <w:r w:rsidRPr="007E5F2B">
        <w:rPr>
          <w:rFonts w:eastAsia="Palatino Linotype" w:cs="Palatino Linotype"/>
          <w:szCs w:val="24"/>
        </w:rPr>
        <w:t xml:space="preserve">Cabe señalar que </w:t>
      </w:r>
      <w:r w:rsidR="00C43D9A">
        <w:rPr>
          <w:rFonts w:eastAsia="Palatino Linotype" w:cs="Palatino Linotype"/>
          <w:szCs w:val="24"/>
        </w:rPr>
        <w:t>el</w:t>
      </w:r>
      <w:r w:rsidRPr="007E5F2B">
        <w:rPr>
          <w:rFonts w:eastAsia="Palatino Linotype" w:cs="Palatino Linotype"/>
          <w:szCs w:val="24"/>
        </w:rPr>
        <w:t xml:space="preserve"> Recurrente </w:t>
      </w:r>
      <w:r w:rsidR="00AA3388">
        <w:rPr>
          <w:rFonts w:eastAsia="Palatino Linotype" w:cs="Palatino Linotype"/>
          <w:szCs w:val="24"/>
        </w:rPr>
        <w:t xml:space="preserve">no </w:t>
      </w:r>
      <w:r w:rsidR="00404AF8">
        <w:rPr>
          <w:rFonts w:eastAsia="Palatino Linotype" w:cs="Palatino Linotype"/>
          <w:szCs w:val="24"/>
        </w:rPr>
        <w:t>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BED815B" w14:textId="77777777" w:rsidR="00F45971" w:rsidRPr="007E5F2B" w:rsidRDefault="00F45971" w:rsidP="00F45971">
      <w:pPr>
        <w:contextualSpacing/>
        <w:rPr>
          <w:rFonts w:eastAsia="Palatino Linotype" w:cs="Palatino Linotype"/>
          <w:szCs w:val="24"/>
        </w:rPr>
      </w:pPr>
    </w:p>
    <w:p w14:paraId="418879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2BB62723" w14:textId="77777777" w:rsidR="00F45971" w:rsidRPr="007E5F2B" w:rsidRDefault="00F45971" w:rsidP="00F45971">
      <w:pPr>
        <w:spacing w:line="240" w:lineRule="auto"/>
        <w:ind w:left="567" w:right="567"/>
        <w:contextualSpacing/>
        <w:rPr>
          <w:rFonts w:eastAsia="Palatino Linotype" w:cs="Palatino Linotype"/>
          <w:i/>
          <w:sz w:val="22"/>
        </w:rPr>
      </w:pPr>
    </w:p>
    <w:p w14:paraId="060825E3"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01A2237A" w14:textId="77777777" w:rsidR="00F45971" w:rsidRPr="007E5F2B" w:rsidRDefault="00F45971" w:rsidP="00F45971">
      <w:pPr>
        <w:contextualSpacing/>
        <w:rPr>
          <w:rFonts w:eastAsia="Palatino Linotype" w:cs="Palatino Linotype"/>
          <w:szCs w:val="24"/>
        </w:rPr>
      </w:pPr>
    </w:p>
    <w:p w14:paraId="4437A0AA"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51B6D15" w14:textId="77777777" w:rsidR="00F45971" w:rsidRPr="007E5F2B" w:rsidRDefault="00F45971" w:rsidP="00F45971">
      <w:pPr>
        <w:contextualSpacing/>
        <w:rPr>
          <w:rFonts w:eastAsia="Palatino Linotype" w:cs="Palatino Linotype"/>
          <w:szCs w:val="24"/>
        </w:rPr>
      </w:pPr>
    </w:p>
    <w:p w14:paraId="28347CF9"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00AB14B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470D3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6D2FB8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27085BB6" w14:textId="77777777" w:rsidR="00F45971" w:rsidRPr="007E5F2B" w:rsidRDefault="00F45971" w:rsidP="00F45971">
      <w:pPr>
        <w:spacing w:line="240" w:lineRule="auto"/>
        <w:ind w:left="567" w:right="567"/>
        <w:contextualSpacing/>
        <w:rPr>
          <w:rFonts w:eastAsia="Palatino Linotype" w:cs="Palatino Linotype"/>
          <w:i/>
          <w:sz w:val="22"/>
        </w:rPr>
      </w:pPr>
    </w:p>
    <w:p w14:paraId="06B31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20853C8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270BF7F"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2A6F2F8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67FE17C" w14:textId="77777777" w:rsidR="00F45971" w:rsidRPr="007E5F2B" w:rsidRDefault="00F45971" w:rsidP="00F45971">
      <w:pPr>
        <w:spacing w:line="240" w:lineRule="auto"/>
        <w:ind w:left="567" w:right="567"/>
        <w:contextualSpacing/>
        <w:rPr>
          <w:rFonts w:eastAsia="Palatino Linotype" w:cs="Palatino Linotype"/>
          <w:i/>
          <w:sz w:val="22"/>
        </w:rPr>
      </w:pPr>
    </w:p>
    <w:p w14:paraId="72F9FA6E"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7B094A7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E7B994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B3A948"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4572185B"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51D35C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0CA5ABAE" w14:textId="77777777" w:rsidR="00F45971" w:rsidRPr="007E5F2B" w:rsidRDefault="00F45971" w:rsidP="00F45971">
      <w:pPr>
        <w:spacing w:line="240" w:lineRule="auto"/>
        <w:ind w:left="567" w:right="567"/>
        <w:contextualSpacing/>
        <w:rPr>
          <w:rFonts w:eastAsia="Palatino Linotype" w:cs="Palatino Linotype"/>
          <w:i/>
          <w:sz w:val="22"/>
        </w:rPr>
      </w:pPr>
    </w:p>
    <w:p w14:paraId="4AB7DA26"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A38B687" w14:textId="77777777" w:rsidR="00F45971" w:rsidRPr="007E5F2B" w:rsidRDefault="00F45971" w:rsidP="00F45971">
      <w:pPr>
        <w:spacing w:line="240" w:lineRule="auto"/>
        <w:ind w:left="567" w:right="567"/>
        <w:contextualSpacing/>
        <w:rPr>
          <w:rFonts w:eastAsia="Palatino Linotype" w:cs="Palatino Linotype"/>
          <w:i/>
          <w:sz w:val="22"/>
        </w:rPr>
      </w:pPr>
    </w:p>
    <w:p w14:paraId="3CBF20E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0B5DF8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F1F149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664995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C5BDEA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B794EB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CC7B4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AA0FA67" w14:textId="77777777" w:rsidR="00F45971" w:rsidRPr="007E5F2B" w:rsidRDefault="00F45971" w:rsidP="00F45971">
      <w:pPr>
        <w:ind w:left="567" w:right="567"/>
        <w:contextualSpacing/>
        <w:rPr>
          <w:rFonts w:eastAsia="Palatino Linotype" w:cs="Palatino Linotype"/>
          <w:szCs w:val="24"/>
        </w:rPr>
      </w:pPr>
    </w:p>
    <w:p w14:paraId="2CB30514" w14:textId="77777777" w:rsidR="00F45971" w:rsidRPr="007E5F2B" w:rsidRDefault="00F45971" w:rsidP="00F45971">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AD6AAED" w14:textId="77777777" w:rsidR="00F45971" w:rsidRPr="007E5F2B" w:rsidRDefault="00F45971" w:rsidP="00F45971">
      <w:pPr>
        <w:ind w:right="49"/>
        <w:contextualSpacing/>
        <w:rPr>
          <w:rFonts w:eastAsia="Palatino Linotype" w:cs="Palatino Linotype"/>
          <w:szCs w:val="24"/>
        </w:rPr>
      </w:pPr>
    </w:p>
    <w:p w14:paraId="48683E0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2197F2" w14:textId="77777777" w:rsidR="00F45971" w:rsidRPr="007E5F2B" w:rsidRDefault="00F45971" w:rsidP="00F45971">
      <w:pPr>
        <w:spacing w:line="240" w:lineRule="auto"/>
        <w:ind w:left="567" w:right="567"/>
        <w:contextualSpacing/>
        <w:rPr>
          <w:rFonts w:eastAsia="Palatino Linotype" w:cs="Palatino Linotype"/>
          <w:i/>
          <w:sz w:val="22"/>
        </w:rPr>
      </w:pPr>
    </w:p>
    <w:p w14:paraId="3DCEF83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4815B6B1" w14:textId="77777777" w:rsidR="00F45971" w:rsidRPr="007E5F2B" w:rsidRDefault="00F45971" w:rsidP="00F45971">
      <w:pPr>
        <w:spacing w:line="240" w:lineRule="auto"/>
        <w:ind w:left="567" w:right="567"/>
        <w:contextualSpacing/>
        <w:rPr>
          <w:rFonts w:eastAsia="Palatino Linotype" w:cs="Palatino Linotype"/>
          <w:i/>
          <w:sz w:val="22"/>
        </w:rPr>
      </w:pPr>
    </w:p>
    <w:p w14:paraId="040E742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98BADF3" w14:textId="77777777" w:rsidR="00F45971" w:rsidRPr="007E5F2B" w:rsidRDefault="00F45971" w:rsidP="00F45971"/>
    <w:p w14:paraId="3E9D27AF" w14:textId="77777777" w:rsidR="00F45971" w:rsidRPr="007E5F2B" w:rsidRDefault="00F45971" w:rsidP="00F45971">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082756" w14:textId="77777777" w:rsidR="00F45971" w:rsidRPr="007E5F2B" w:rsidRDefault="00F45971" w:rsidP="00F45971">
      <w:pPr>
        <w:rPr>
          <w:rFonts w:eastAsia="Palatino Linotype" w:cs="Palatino Linotype"/>
          <w:szCs w:val="24"/>
        </w:rPr>
      </w:pPr>
    </w:p>
    <w:p w14:paraId="09D9E204" w14:textId="77777777" w:rsidR="00F45971" w:rsidRPr="007E5F2B" w:rsidRDefault="00F45971" w:rsidP="00F45971">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3598A791" w14:textId="77777777" w:rsidR="00275599" w:rsidRDefault="00275599" w:rsidP="006922F5"/>
    <w:p w14:paraId="7E828C31" w14:textId="55800FFC" w:rsidR="00454915" w:rsidRPr="006922F5" w:rsidRDefault="00F45971"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6F44BBA" w:rsidR="00454915" w:rsidRPr="006922F5" w:rsidRDefault="00F45971"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233B86E2" w:rsidR="00391CB5" w:rsidRDefault="004A3367" w:rsidP="00BB404F">
      <w:pPr>
        <w:rPr>
          <w:rFonts w:eastAsiaTheme="minorHAnsi" w:cstheme="minorBidi"/>
          <w:lang w:eastAsia="en-US"/>
        </w:rPr>
      </w:pPr>
      <w:r w:rsidRPr="00D42552">
        <w:rPr>
          <w:rFonts w:eastAsiaTheme="minorHAnsi" w:cstheme="minorBidi"/>
          <w:szCs w:val="24"/>
          <w:lang w:eastAsia="en-US"/>
        </w:rPr>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745087">
        <w:rPr>
          <w:rFonts w:eastAsiaTheme="minorHAnsi" w:cstheme="minorBidi"/>
          <w:szCs w:val="24"/>
          <w:lang w:eastAsia="en-US"/>
        </w:rPr>
        <w:t xml:space="preserve">proporcionaran los </w:t>
      </w:r>
      <w:r w:rsidR="009B14CD">
        <w:rPr>
          <w:rFonts w:eastAsiaTheme="minorHAnsi" w:cstheme="minorBidi"/>
          <w:szCs w:val="24"/>
          <w:lang w:eastAsia="en-US"/>
        </w:rPr>
        <w:t xml:space="preserve">lineamientos generales que hayan sido emitidos por la Secretaría de la Contraloría del Gobierno del Estado de México </w:t>
      </w:r>
      <w:r w:rsidR="00710FB4">
        <w:rPr>
          <w:rFonts w:eastAsiaTheme="minorHAnsi" w:cstheme="minorBidi"/>
          <w:szCs w:val="24"/>
          <w:lang w:eastAsia="en-US"/>
        </w:rPr>
        <w:t xml:space="preserve">y que sean utilizados o aplicados por el Órgano </w:t>
      </w:r>
      <w:r w:rsidR="00003A8F">
        <w:rPr>
          <w:rFonts w:eastAsiaTheme="minorHAnsi" w:cstheme="minorBidi"/>
          <w:szCs w:val="24"/>
          <w:lang w:eastAsia="en-US"/>
        </w:rPr>
        <w:t>Interno de Control del Sujeto Obligado.</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08A4B999"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003A8F">
        <w:rPr>
          <w:rFonts w:eastAsia="Palatino Linotype" w:cs="Palatino Linotype"/>
          <w:color w:val="000000"/>
          <w:szCs w:val="24"/>
        </w:rPr>
        <w:t xml:space="preserve"> </w:t>
      </w:r>
      <w:r w:rsidR="00E25725">
        <w:rPr>
          <w:rFonts w:eastAsia="Palatino Linotype" w:cs="Palatino Linotype"/>
          <w:color w:val="000000"/>
          <w:szCs w:val="24"/>
        </w:rPr>
        <w:t>l</w:t>
      </w:r>
      <w:r w:rsidR="00003A8F">
        <w:rPr>
          <w:rFonts w:eastAsia="Palatino Linotype" w:cs="Palatino Linotype"/>
          <w:color w:val="000000"/>
          <w:szCs w:val="24"/>
        </w:rPr>
        <w:t>os</w:t>
      </w:r>
      <w:r w:rsidR="001F2F39">
        <w:rPr>
          <w:rFonts w:eastAsia="Palatino Linotype" w:cs="Palatino Linotype"/>
          <w:color w:val="000000"/>
          <w:szCs w:val="24"/>
        </w:rPr>
        <w:t xml:space="preserve"> </w:t>
      </w:r>
      <w:r w:rsidR="006B1E90">
        <w:rPr>
          <w:rFonts w:eastAsia="Palatino Linotype" w:cs="Palatino Linotype"/>
          <w:color w:val="000000"/>
          <w:szCs w:val="24"/>
        </w:rPr>
        <w:t>siguientes documentos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4DD1DF86" w:rsidR="005D1DD0" w:rsidRPr="00C07FB1" w:rsidRDefault="00003A8F" w:rsidP="00F37E44">
      <w:pPr>
        <w:pStyle w:val="Prrafodelista"/>
        <w:numPr>
          <w:ilvl w:val="0"/>
          <w:numId w:val="28"/>
        </w:numPr>
        <w:rPr>
          <w:rFonts w:eastAsia="Palatino Linotype" w:cs="Palatino Linotype"/>
          <w:color w:val="000000"/>
          <w:sz w:val="22"/>
        </w:rPr>
      </w:pPr>
      <w:r w:rsidRPr="00003A8F">
        <w:rPr>
          <w:rFonts w:eastAsia="Palatino Linotype" w:cs="Palatino Linotype"/>
          <w:b/>
          <w:bCs/>
          <w:color w:val="000000" w:themeColor="text1"/>
        </w:rPr>
        <w:lastRenderedPageBreak/>
        <w:t>OFI. RESP. CIUD. SOL-471-24.pdf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A319E2">
        <w:rPr>
          <w:rFonts w:eastAsia="Palatino Linotype" w:cs="Palatino Linotype"/>
          <w:bCs/>
          <w:color w:val="000000"/>
          <w:lang w:val="es-ES_tradnl"/>
        </w:rPr>
        <w:t>Oficio 228c0101030002S</w:t>
      </w:r>
      <w:r w:rsidR="008F41DB">
        <w:rPr>
          <w:rFonts w:eastAsia="Palatino Linotype" w:cs="Palatino Linotype"/>
          <w:bCs/>
          <w:color w:val="000000"/>
          <w:lang w:val="es-ES_tradnl"/>
        </w:rPr>
        <w:t>/UT/01488/2024 suscrito por el suplente del Titular de la Unidad de Transparencia, con el que se informó que se adjun</w:t>
      </w:r>
      <w:r w:rsidR="00DF4ACF">
        <w:rPr>
          <w:rFonts w:eastAsia="Palatino Linotype" w:cs="Palatino Linotype"/>
          <w:bCs/>
          <w:color w:val="000000"/>
          <w:lang w:val="es-ES_tradnl"/>
        </w:rPr>
        <w:t>taba la respuesta de la Dirección de Planeación y Evaluación.</w:t>
      </w:r>
    </w:p>
    <w:p w14:paraId="760EA43B" w14:textId="794C7722" w:rsidR="00C07FB1" w:rsidRPr="006427F4" w:rsidRDefault="00003A8F" w:rsidP="00F37E44">
      <w:pPr>
        <w:pStyle w:val="Prrafodelista"/>
        <w:numPr>
          <w:ilvl w:val="0"/>
          <w:numId w:val="28"/>
        </w:numPr>
        <w:rPr>
          <w:rFonts w:eastAsia="Palatino Linotype" w:cs="Palatino Linotype"/>
          <w:color w:val="000000"/>
        </w:rPr>
      </w:pPr>
      <w:r w:rsidRPr="00003A8F">
        <w:rPr>
          <w:rFonts w:eastAsia="Palatino Linotype" w:cs="Palatino Linotype"/>
          <w:b/>
          <w:bCs/>
          <w:color w:val="000000" w:themeColor="text1"/>
        </w:rPr>
        <w:t>ANEXO CIUD.RESP. 471-24.pdf</w:t>
      </w:r>
      <w:r w:rsidR="00C07FB1">
        <w:rPr>
          <w:rFonts w:eastAsia="Palatino Linotype" w:cs="Palatino Linotype"/>
          <w:color w:val="000000" w:themeColor="text1"/>
        </w:rPr>
        <w:t>.</w:t>
      </w:r>
      <w:r w:rsidR="009674F6">
        <w:rPr>
          <w:rFonts w:eastAsia="Palatino Linotype" w:cs="Palatino Linotype"/>
          <w:color w:val="000000" w:themeColor="text1"/>
        </w:rPr>
        <w:t xml:space="preserve"> Oficio </w:t>
      </w:r>
      <w:r w:rsidR="00DF4ACF">
        <w:rPr>
          <w:rFonts w:eastAsia="Palatino Linotype" w:cs="Palatino Linotype"/>
          <w:color w:val="000000" w:themeColor="text1"/>
        </w:rPr>
        <w:t>número 228C010</w:t>
      </w:r>
      <w:r w:rsidR="00C05906">
        <w:rPr>
          <w:rFonts w:eastAsia="Palatino Linotype" w:cs="Palatino Linotype"/>
          <w:color w:val="000000" w:themeColor="text1"/>
        </w:rPr>
        <w:t xml:space="preserve">1010000S-3443/2024 emitido por </w:t>
      </w:r>
      <w:r w:rsidR="002A6EF2">
        <w:rPr>
          <w:rFonts w:eastAsia="Palatino Linotype" w:cs="Palatino Linotype"/>
          <w:color w:val="000000" w:themeColor="text1"/>
        </w:rPr>
        <w:t>el Titular del Órgano Interno de Control</w:t>
      </w:r>
      <w:r w:rsidR="00430E3B">
        <w:rPr>
          <w:rFonts w:eastAsia="Palatino Linotype" w:cs="Palatino Linotype"/>
          <w:color w:val="000000" w:themeColor="text1"/>
        </w:rPr>
        <w:t xml:space="preserve">, por medio del cual se respondió que </w:t>
      </w:r>
      <w:r w:rsidR="00575B36">
        <w:rPr>
          <w:rFonts w:eastAsia="Palatino Linotype" w:cs="Palatino Linotype"/>
          <w:color w:val="000000" w:themeColor="text1"/>
        </w:rPr>
        <w:t xml:space="preserve">la unidad administrativa responsable del resguardo de la </w:t>
      </w:r>
      <w:r w:rsidR="00575B36" w:rsidRPr="006427F4">
        <w:rPr>
          <w:rFonts w:eastAsia="Palatino Linotype" w:cs="Palatino Linotype"/>
          <w:color w:val="000000" w:themeColor="text1"/>
        </w:rPr>
        <w:t>documentación solicitada es la Secretaría de la Contraloría</w:t>
      </w:r>
      <w:r w:rsidR="000C64A7" w:rsidRPr="006427F4">
        <w:rPr>
          <w:rFonts w:eastAsia="Palatino Linotype" w:cs="Palatino Linotype"/>
          <w:color w:val="000000" w:themeColor="text1"/>
        </w:rPr>
        <w:t>, por lo que se sugiere que la solicitud se remita a dicha instancia.</w:t>
      </w:r>
    </w:p>
    <w:p w14:paraId="61D7C787" w14:textId="77777777" w:rsidR="00E25725" w:rsidRPr="006427F4" w:rsidRDefault="00E25725"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02A564CB" w:rsidR="00A970D5" w:rsidRPr="006427F4" w:rsidRDefault="44E9108F" w:rsidP="44E9108F">
      <w:pPr>
        <w:pBdr>
          <w:top w:val="nil"/>
          <w:left w:val="nil"/>
          <w:bottom w:val="nil"/>
          <w:right w:val="nil"/>
          <w:between w:val="nil"/>
        </w:pBdr>
        <w:contextualSpacing/>
        <w:rPr>
          <w:rFonts w:eastAsia="Palatino Linotype" w:cs="Palatino Linotype"/>
          <w:color w:val="000000"/>
          <w:szCs w:val="24"/>
          <w:lang w:val="es-ES"/>
        </w:rPr>
      </w:pPr>
      <w:r w:rsidRPr="006427F4">
        <w:rPr>
          <w:rFonts w:eastAsia="Palatino Linotype" w:cs="Palatino Linotype"/>
          <w:color w:val="000000" w:themeColor="text1"/>
          <w:szCs w:val="24"/>
          <w:lang w:val="es-ES"/>
        </w:rPr>
        <w:t>Ante la respuesta em</w:t>
      </w:r>
      <w:r w:rsidR="005D1DD0" w:rsidRPr="006427F4">
        <w:rPr>
          <w:rFonts w:eastAsia="Palatino Linotype" w:cs="Palatino Linotype"/>
          <w:color w:val="000000" w:themeColor="text1"/>
          <w:szCs w:val="24"/>
          <w:lang w:val="es-ES"/>
        </w:rPr>
        <w:t>itida por el Sujeto Obligado,</w:t>
      </w:r>
      <w:r w:rsidR="00842420" w:rsidRPr="006427F4">
        <w:rPr>
          <w:rFonts w:eastAsia="Palatino Linotype" w:cs="Palatino Linotype"/>
          <w:color w:val="000000" w:themeColor="text1"/>
          <w:szCs w:val="24"/>
          <w:lang w:val="es-ES"/>
        </w:rPr>
        <w:t xml:space="preserve"> el</w:t>
      </w:r>
      <w:r w:rsidRPr="006427F4">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6427F4">
        <w:rPr>
          <w:rFonts w:eastAsia="Palatino Linotype" w:cs="Palatino Linotype"/>
          <w:color w:val="000000" w:themeColor="text1"/>
          <w:szCs w:val="24"/>
          <w:lang w:val="es-ES"/>
        </w:rPr>
        <w:t xml:space="preserve"> </w:t>
      </w:r>
      <w:r w:rsidR="00842420" w:rsidRPr="006427F4">
        <w:rPr>
          <w:rFonts w:eastAsia="Palatino Linotype" w:cs="Palatino Linotype"/>
          <w:color w:val="000000" w:themeColor="text1"/>
          <w:szCs w:val="24"/>
          <w:lang w:val="es-ES"/>
        </w:rPr>
        <w:t xml:space="preserve">la respuesta </w:t>
      </w:r>
      <w:r w:rsidR="005740E5" w:rsidRPr="006427F4">
        <w:rPr>
          <w:rFonts w:eastAsia="Palatino Linotype" w:cs="Palatino Linotype"/>
          <w:color w:val="000000" w:themeColor="text1"/>
          <w:szCs w:val="24"/>
          <w:lang w:val="es-ES"/>
        </w:rPr>
        <w:t>y</w:t>
      </w:r>
      <w:r w:rsidR="0049738F" w:rsidRPr="006427F4">
        <w:rPr>
          <w:rFonts w:eastAsia="Palatino Linotype" w:cs="Palatino Linotype"/>
          <w:color w:val="000000" w:themeColor="text1"/>
          <w:szCs w:val="24"/>
          <w:lang w:val="es-ES"/>
        </w:rPr>
        <w:t xml:space="preserve"> </w:t>
      </w:r>
      <w:r w:rsidR="00842420" w:rsidRPr="006427F4">
        <w:rPr>
          <w:rFonts w:eastAsia="Palatino Linotype" w:cs="Palatino Linotype"/>
          <w:color w:val="000000" w:themeColor="text1"/>
          <w:szCs w:val="24"/>
          <w:lang w:val="es-ES"/>
        </w:rPr>
        <w:t xml:space="preserve">dando </w:t>
      </w:r>
      <w:r w:rsidR="005740E5" w:rsidRPr="006427F4">
        <w:rPr>
          <w:rFonts w:eastAsia="Palatino Linotype" w:cs="Palatino Linotype"/>
          <w:color w:val="000000" w:themeColor="text1"/>
          <w:szCs w:val="24"/>
          <w:lang w:val="es-ES"/>
        </w:rPr>
        <w:t xml:space="preserve">como razones o motivos de inconformidad </w:t>
      </w:r>
      <w:r w:rsidR="00842420" w:rsidRPr="006427F4">
        <w:rPr>
          <w:rFonts w:eastAsia="Palatino Linotype" w:cs="Palatino Linotype"/>
          <w:color w:val="000000" w:themeColor="text1"/>
          <w:szCs w:val="24"/>
          <w:lang w:val="es-ES"/>
        </w:rPr>
        <w:t xml:space="preserve">que se negó la información </w:t>
      </w:r>
      <w:r w:rsidR="006B1E90" w:rsidRPr="006427F4">
        <w:rPr>
          <w:rFonts w:eastAsia="Palatino Linotype" w:cs="Palatino Linotype"/>
          <w:color w:val="000000" w:themeColor="text1"/>
          <w:szCs w:val="24"/>
          <w:lang w:val="es-ES"/>
        </w:rPr>
        <w:t>pese a que se cuenta con ella.</w:t>
      </w:r>
    </w:p>
    <w:p w14:paraId="4A6500B8" w14:textId="77777777" w:rsidR="008F50E6" w:rsidRPr="006427F4" w:rsidRDefault="008F50E6" w:rsidP="00A04222">
      <w:pPr>
        <w:rPr>
          <w:szCs w:val="24"/>
        </w:rPr>
      </w:pPr>
    </w:p>
    <w:p w14:paraId="1E3D6018" w14:textId="0BF280B3" w:rsidR="006B1E90" w:rsidRPr="006427F4" w:rsidRDefault="00A05AAB" w:rsidP="00A04222">
      <w:pPr>
        <w:rPr>
          <w:szCs w:val="24"/>
        </w:rPr>
      </w:pPr>
      <w:r w:rsidRPr="006427F4">
        <w:rPr>
          <w:szCs w:val="24"/>
        </w:rPr>
        <w:t>Durante la etapa de instrucción, el Sujeto Obligado rindió su Informe Justificado mediante la presentación de los siguientes documentos:</w:t>
      </w:r>
    </w:p>
    <w:p w14:paraId="0DCA98A0" w14:textId="77777777" w:rsidR="006B1E90" w:rsidRDefault="006B1E90" w:rsidP="00A04222"/>
    <w:p w14:paraId="66E644FF" w14:textId="683557A0" w:rsidR="00F562B2" w:rsidRPr="0059431B" w:rsidRDefault="00F562B2" w:rsidP="00F562B2">
      <w:pPr>
        <w:pStyle w:val="Prrafodelista"/>
        <w:numPr>
          <w:ilvl w:val="0"/>
          <w:numId w:val="50"/>
        </w:numPr>
        <w:rPr>
          <w:rFonts w:eastAsia="Palatino Linotype" w:cs="Palatino Linotype"/>
          <w:bCs/>
          <w:color w:val="000000"/>
          <w:lang w:val="es-MX"/>
        </w:rPr>
      </w:pPr>
      <w:r w:rsidRPr="009562DC">
        <w:rPr>
          <w:rFonts w:eastAsia="Palatino Linotype" w:cs="Palatino Linotype"/>
          <w:b/>
          <w:color w:val="000000"/>
          <w:lang w:val="es-MX"/>
        </w:rPr>
        <w:t xml:space="preserve">OFI. INF. JUST. </w:t>
      </w:r>
      <w:r w:rsidRPr="0059431B">
        <w:rPr>
          <w:rFonts w:eastAsia="Palatino Linotype" w:cs="Palatino Linotype"/>
          <w:b/>
          <w:color w:val="000000"/>
          <w:lang w:val="es-MX"/>
        </w:rPr>
        <w:t>RR-5550-24 SOL 471.pdf</w:t>
      </w:r>
      <w:r w:rsidRPr="0059431B">
        <w:rPr>
          <w:rFonts w:eastAsia="Palatino Linotype" w:cs="Palatino Linotype"/>
          <w:bCs/>
          <w:color w:val="000000"/>
          <w:lang w:val="es-MX"/>
        </w:rPr>
        <w:t>.</w:t>
      </w:r>
      <w:r w:rsidR="0059431B" w:rsidRPr="0059431B">
        <w:rPr>
          <w:rFonts w:eastAsia="Palatino Linotype" w:cs="Palatino Linotype"/>
          <w:bCs/>
          <w:color w:val="000000"/>
          <w:lang w:val="es-MX"/>
        </w:rPr>
        <w:t xml:space="preserve"> </w:t>
      </w:r>
      <w:r w:rsidR="0059431B">
        <w:rPr>
          <w:rFonts w:eastAsia="Palatino Linotype" w:cs="Palatino Linotype"/>
          <w:bCs/>
          <w:color w:val="000000"/>
          <w:lang w:val="es-ES_tradnl"/>
        </w:rPr>
        <w:t>Oficio 228c0101030002S/UT/015</w:t>
      </w:r>
      <w:r w:rsidR="008A3620">
        <w:rPr>
          <w:rFonts w:eastAsia="Palatino Linotype" w:cs="Palatino Linotype"/>
          <w:bCs/>
          <w:color w:val="000000"/>
          <w:lang w:val="es-ES_tradnl"/>
        </w:rPr>
        <w:t>86</w:t>
      </w:r>
      <w:r w:rsidR="0059431B">
        <w:rPr>
          <w:rFonts w:eastAsia="Palatino Linotype" w:cs="Palatino Linotype"/>
          <w:bCs/>
          <w:color w:val="000000"/>
          <w:lang w:val="es-ES_tradnl"/>
        </w:rPr>
        <w:t>/2024</w:t>
      </w:r>
      <w:r w:rsidR="008A3620">
        <w:rPr>
          <w:rFonts w:eastAsia="Palatino Linotype" w:cs="Palatino Linotype"/>
          <w:bCs/>
          <w:color w:val="000000"/>
          <w:lang w:val="es-ES_tradnl"/>
        </w:rPr>
        <w:t xml:space="preserve"> </w:t>
      </w:r>
      <w:r w:rsidR="001B63A7">
        <w:rPr>
          <w:rFonts w:eastAsia="Palatino Linotype" w:cs="Palatino Linotype"/>
          <w:bCs/>
          <w:color w:val="000000"/>
          <w:lang w:val="es-ES_tradnl"/>
        </w:rPr>
        <w:t>con el qu</w:t>
      </w:r>
      <w:r w:rsidR="00E76476">
        <w:rPr>
          <w:rFonts w:eastAsia="Palatino Linotype" w:cs="Palatino Linotype"/>
          <w:bCs/>
          <w:color w:val="000000"/>
          <w:lang w:val="es-ES_tradnl"/>
        </w:rPr>
        <w:t>e se rindió el Informe Justificado</w:t>
      </w:r>
      <w:r w:rsidR="00A23351">
        <w:rPr>
          <w:rFonts w:eastAsia="Palatino Linotype" w:cs="Palatino Linotype"/>
          <w:bCs/>
          <w:color w:val="000000"/>
          <w:lang w:val="es-ES_tradnl"/>
        </w:rPr>
        <w:t>.</w:t>
      </w:r>
    </w:p>
    <w:p w14:paraId="3A0338DF" w14:textId="47605E6C" w:rsidR="006B1E90" w:rsidRPr="00F562B2" w:rsidRDefault="00F562B2" w:rsidP="00F562B2">
      <w:pPr>
        <w:pStyle w:val="Prrafodelista"/>
        <w:numPr>
          <w:ilvl w:val="0"/>
          <w:numId w:val="50"/>
        </w:numPr>
        <w:rPr>
          <w:bCs/>
        </w:rPr>
      </w:pPr>
      <w:r w:rsidRPr="00F562B2">
        <w:rPr>
          <w:rFonts w:eastAsia="Palatino Linotype" w:cs="Palatino Linotype"/>
          <w:b/>
          <w:color w:val="000000"/>
        </w:rPr>
        <w:t>ANEXO RESP. RR-5550 SOL-471-21</w:t>
      </w:r>
      <w:r w:rsidRPr="00F562B2">
        <w:rPr>
          <w:rFonts w:eastAsia="Palatino Linotype" w:cs="Palatino Linotype"/>
          <w:b/>
          <w:color w:val="000000"/>
          <w:lang w:val="es-ES_tradnl"/>
        </w:rPr>
        <w:t>.</w:t>
      </w:r>
      <w:proofErr w:type="spellStart"/>
      <w:r w:rsidRPr="00F562B2">
        <w:rPr>
          <w:rFonts w:eastAsia="Palatino Linotype" w:cs="Palatino Linotype"/>
          <w:b/>
          <w:color w:val="000000"/>
          <w:lang w:val="es-ES_tradnl"/>
        </w:rPr>
        <w:t>pdf</w:t>
      </w:r>
      <w:proofErr w:type="spellEnd"/>
      <w:r w:rsidRPr="00F562B2">
        <w:rPr>
          <w:rFonts w:eastAsia="Palatino Linotype" w:cs="Palatino Linotype"/>
          <w:bCs/>
          <w:color w:val="000000"/>
        </w:rPr>
        <w:t>.</w:t>
      </w:r>
      <w:r w:rsidR="00A23351">
        <w:rPr>
          <w:rFonts w:eastAsia="Palatino Linotype" w:cs="Palatino Linotype"/>
          <w:bCs/>
          <w:color w:val="000000"/>
        </w:rPr>
        <w:t xml:space="preserve"> </w:t>
      </w:r>
      <w:r w:rsidR="00F85207">
        <w:rPr>
          <w:rFonts w:eastAsia="Palatino Linotype" w:cs="Palatino Linotype"/>
          <w:color w:val="000000" w:themeColor="text1"/>
        </w:rPr>
        <w:t>Oficio número 228C0101010000S-3965/2024 emitido por el Titular del Órgano Interno de Control</w:t>
      </w:r>
      <w:r w:rsidR="003A0263">
        <w:rPr>
          <w:rFonts w:eastAsia="Palatino Linotype" w:cs="Palatino Linotype"/>
          <w:color w:val="000000" w:themeColor="text1"/>
        </w:rPr>
        <w:t xml:space="preserve">, </w:t>
      </w:r>
      <w:r w:rsidR="00A9641C">
        <w:rPr>
          <w:rFonts w:eastAsia="Palatino Linotype" w:cs="Palatino Linotype"/>
          <w:color w:val="000000" w:themeColor="text1"/>
        </w:rPr>
        <w:t xml:space="preserve">mediante el cual se ratificó </w:t>
      </w:r>
      <w:r w:rsidR="00C25CE7">
        <w:rPr>
          <w:rFonts w:eastAsia="Palatino Linotype" w:cs="Palatino Linotype"/>
          <w:color w:val="000000" w:themeColor="text1"/>
        </w:rPr>
        <w:t>que la atención a la solicitud debe realizarse por medio de la Secretaría de la Contraloría</w:t>
      </w:r>
      <w:r w:rsidR="000C4C25">
        <w:rPr>
          <w:rFonts w:eastAsia="Palatino Linotype" w:cs="Palatino Linotype"/>
          <w:color w:val="000000" w:themeColor="text1"/>
        </w:rPr>
        <w:t>, por lo que ese Sujeto Obligado es incompetente para conocer de la información.</w:t>
      </w:r>
    </w:p>
    <w:p w14:paraId="0F91163F" w14:textId="77777777" w:rsidR="006B1E90" w:rsidRDefault="006B1E90" w:rsidP="00A04222"/>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lastRenderedPageBreak/>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1535A6C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1F1A0AD1" w14:textId="56217FE3" w:rsidR="006100FC" w:rsidRPr="006922F5" w:rsidRDefault="006100FC" w:rsidP="006100FC">
      <w:pPr>
        <w:pStyle w:val="Fundamentos"/>
      </w:pPr>
    </w:p>
    <w:p w14:paraId="451DBD48" w14:textId="0072B373" w:rsidR="006100FC" w:rsidRPr="006922F5" w:rsidRDefault="006100FC" w:rsidP="006100FC">
      <w:pPr>
        <w:pStyle w:val="Fundamentos"/>
      </w:pPr>
      <w:r w:rsidRPr="006922F5">
        <w:rPr>
          <w:b/>
          <w:bCs/>
        </w:rPr>
        <w:t>I.</w:t>
      </w:r>
      <w:r>
        <w:rPr>
          <w:b/>
          <w:bCs/>
        </w:rPr>
        <w:t xml:space="preserve"> </w:t>
      </w:r>
      <w:r w:rsidR="005E625F">
        <w:t>Los</w:t>
      </w:r>
      <w:r w:rsidRPr="006922F5">
        <w:t xml:space="preserve"> </w:t>
      </w:r>
      <w:r w:rsidR="00D634E0" w:rsidRPr="00D634E0">
        <w:t>Poder Ejecutivo del Estado de México, las dependencias, organismos auxiliares, órganos, entidades, fideicomisos y fondos públicos, así como la Procuraduría General de Justicia</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06BF31B" w:rsidR="00737EBC" w:rsidRDefault="00737EBC" w:rsidP="006100FC">
      <w:r>
        <w:t xml:space="preserve">Asimismo, </w:t>
      </w:r>
      <w:r w:rsidR="00726486">
        <w:t>de una interpretación armónica al acto consentido y</w:t>
      </w:r>
      <w:r>
        <w:t xml:space="preserve"> a los motivos de inconformidad expresados por </w:t>
      </w:r>
      <w:r w:rsidR="006647A5">
        <w:t>el</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F37E44">
      <w:pPr>
        <w:pStyle w:val="Fundamentos"/>
        <w:numPr>
          <w:ilvl w:val="0"/>
          <w:numId w:val="30"/>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2901661" w14:textId="69F6A500" w:rsidR="00CA59E3" w:rsidRDefault="006100FC" w:rsidP="00637679">
      <w:r>
        <w:t xml:space="preserve">En segundo término, </w:t>
      </w:r>
      <w:r w:rsidR="006E3497">
        <w:t>se tiene que la respuesta fue emitida por el titular del Órgano Interno de Control</w:t>
      </w:r>
      <w:r w:rsidR="00F1367E">
        <w:t xml:space="preserve"> del Sujeto Obligado consiste en una declinatoria de competencia, pues </w:t>
      </w:r>
      <w:r w:rsidR="001E2885">
        <w:t>respondió que la documentación solicitada es resguardada</w:t>
      </w:r>
      <w:r w:rsidR="00C31B8E">
        <w:t xml:space="preserve"> por la Secretaría de </w:t>
      </w:r>
      <w:r w:rsidR="00533B7F">
        <w:t>la Contraloría del Gobierno del Estado de México.</w:t>
      </w:r>
    </w:p>
    <w:p w14:paraId="7C5B4A87" w14:textId="77777777" w:rsidR="00953960" w:rsidRDefault="00953960" w:rsidP="00637679"/>
    <w:p w14:paraId="258A1C6E" w14:textId="1005A263" w:rsidR="00953960" w:rsidRDefault="00221D4D" w:rsidP="00637679">
      <w:r>
        <w:t xml:space="preserve">Por lo anterior, conviene referir </w:t>
      </w:r>
      <w:r w:rsidR="000B6BC4">
        <w:t xml:space="preserve">lo dispuesto en </w:t>
      </w:r>
      <w:r w:rsidR="00856857">
        <w:t xml:space="preserve">la Ley Orgánica de la Administración Pública Municipal del Estado de México, que en sus artículos </w:t>
      </w:r>
      <w:r w:rsidR="00395E44">
        <w:t>46 y 47 fracción III estipula lo siguiente:</w:t>
      </w:r>
    </w:p>
    <w:p w14:paraId="158E634C" w14:textId="77777777" w:rsidR="00395E44" w:rsidRDefault="00395E44" w:rsidP="00637679"/>
    <w:p w14:paraId="433370B4" w14:textId="77777777" w:rsidR="00575364" w:rsidRPr="00575364" w:rsidRDefault="00575364" w:rsidP="00536437">
      <w:pPr>
        <w:pStyle w:val="Fundamentos"/>
        <w:rPr>
          <w:lang w:val="es-MX"/>
        </w:rPr>
      </w:pPr>
      <w:r w:rsidRPr="00575364">
        <w:rPr>
          <w:b/>
          <w:lang w:val="es-MX"/>
        </w:rPr>
        <w:t xml:space="preserve">Artículo 46. </w:t>
      </w:r>
      <w:r w:rsidRPr="00575364">
        <w:rPr>
          <w:lang w:val="es-MX"/>
        </w:rPr>
        <w:t>La Secretaría de la Contraloría es la encargada de prevenir, detectar y, en el ámbito de su competencia, sancionar las faltas administrativas y hechos de corrupción, así como la vigilancia, fiscalización y control de los ingresos, gastos, recursos y obligaciones de la administración pública estatal y su sector auxiliar, bajo los principios de legalidad, objetividad, profesionalismo, honradez, lealtad, imparcialidad, eficiencia, eficacia, equidad, transparencia, economía, integridad, competencia por mérito y rendición de cuentas, en los términos de las disposiciones legales aplicables.</w:t>
      </w:r>
    </w:p>
    <w:p w14:paraId="277780D5" w14:textId="77777777" w:rsidR="00575364" w:rsidRPr="00575364" w:rsidRDefault="00575364" w:rsidP="00536437">
      <w:pPr>
        <w:pStyle w:val="Fundamentos"/>
        <w:rPr>
          <w:lang w:val="es-MX"/>
        </w:rPr>
      </w:pPr>
    </w:p>
    <w:p w14:paraId="2E96443F" w14:textId="77777777" w:rsidR="00575364" w:rsidRPr="00575364" w:rsidRDefault="00575364" w:rsidP="00536437">
      <w:pPr>
        <w:pStyle w:val="Fundamentos"/>
        <w:rPr>
          <w:lang w:val="es-MX"/>
        </w:rPr>
      </w:pPr>
      <w:r w:rsidRPr="00575364">
        <w:rPr>
          <w:b/>
          <w:lang w:val="es-MX"/>
        </w:rPr>
        <w:t xml:space="preserve">Artículo 47. </w:t>
      </w:r>
      <w:r w:rsidRPr="00575364">
        <w:rPr>
          <w:lang w:val="es-MX"/>
        </w:rPr>
        <w:t>La Secretaría de la Contraloría contará con las siguientes atribuciones:</w:t>
      </w:r>
    </w:p>
    <w:p w14:paraId="6EA19939" w14:textId="0063B886" w:rsidR="00395E44" w:rsidRPr="00575364" w:rsidRDefault="00F965E2" w:rsidP="00536437">
      <w:pPr>
        <w:pStyle w:val="Fundamentos"/>
        <w:rPr>
          <w:lang w:val="es-MX"/>
        </w:rPr>
      </w:pPr>
      <w:r>
        <w:rPr>
          <w:lang w:val="es-MX"/>
        </w:rPr>
        <w:t>[…]</w:t>
      </w:r>
    </w:p>
    <w:p w14:paraId="2037AD8E" w14:textId="36FD68B8" w:rsidR="00953960" w:rsidRDefault="00536437" w:rsidP="00536437">
      <w:pPr>
        <w:pStyle w:val="Fundamentos"/>
      </w:pPr>
      <w:r w:rsidRPr="00536437">
        <w:rPr>
          <w:b/>
          <w:bCs/>
        </w:rPr>
        <w:t>III.</w:t>
      </w:r>
      <w:r w:rsidRPr="00536437">
        <w:t xml:space="preserve"> </w:t>
      </w:r>
      <w:r w:rsidRPr="00536437">
        <w:rPr>
          <w:b/>
          <w:bCs/>
          <w:u w:val="single"/>
        </w:rPr>
        <w:t>Formular y expedir las normas y criterios que regulen el funcionamiento de los instrumentos, sistemas y procedimientos de control de la Administración Pública Estatal</w:t>
      </w:r>
      <w:r w:rsidRPr="00536437">
        <w:t>. La Secretaría discrecionalmente podrá requerir de las dependencias competentes, la instrumentación de normas complementarias para el ejercicio de sus facultades de control;</w:t>
      </w:r>
    </w:p>
    <w:p w14:paraId="003AE063" w14:textId="30AD9826" w:rsidR="00953960" w:rsidRDefault="00536437" w:rsidP="00536437">
      <w:pPr>
        <w:pStyle w:val="Fundamentos"/>
      </w:pPr>
      <w:r>
        <w:t>[…]</w:t>
      </w:r>
    </w:p>
    <w:p w14:paraId="4F760C94" w14:textId="77777777" w:rsidR="00953960" w:rsidRDefault="00953960" w:rsidP="00637679"/>
    <w:p w14:paraId="28C37F5C" w14:textId="6F26DB88" w:rsidR="00953960" w:rsidRDefault="00536437" w:rsidP="00637679">
      <w:r>
        <w:t xml:space="preserve">Así, de los preceptos citados se desprende que </w:t>
      </w:r>
      <w:r w:rsidR="00E60880">
        <w:t xml:space="preserve">la Secretaría de la Contraloría es la encargada </w:t>
      </w:r>
      <w:r w:rsidR="00E60880" w:rsidRPr="00E60880">
        <w:t>de prevenir, detectar y, en el ámbito de su competencia, sancionar las faltas administrativas y hechos de corrupción, así como la vigilancia, fiscalización y control de los ingresos, gastos, recursos y obligaciones de la administración pública estatal y su sector auxiliar</w:t>
      </w:r>
      <w:r w:rsidR="00E60880">
        <w:t xml:space="preserve"> y entre sus atribuciones </w:t>
      </w:r>
      <w:r w:rsidR="00FB0DC8">
        <w:t>está la de formular y expedir normas y criterios que regulen el funcionamiento de los instrumentos, sistemas y procedimientos de control de la Ad</w:t>
      </w:r>
      <w:r w:rsidR="00B1383D">
        <w:t>ministración Pública Estatal.</w:t>
      </w:r>
    </w:p>
    <w:p w14:paraId="50D7FFF4" w14:textId="77777777" w:rsidR="00536437" w:rsidRDefault="00536437" w:rsidP="00637679"/>
    <w:p w14:paraId="051EA88C" w14:textId="533C4E33" w:rsidR="00536437" w:rsidRDefault="008E38E8" w:rsidP="00637679">
      <w:r>
        <w:lastRenderedPageBreak/>
        <w:t xml:space="preserve">Del mismo modo, </w:t>
      </w:r>
      <w:r w:rsidR="001C2C37">
        <w:t xml:space="preserve">es pertinente referir los despuesto en los artículos 5, </w:t>
      </w:r>
      <w:r w:rsidR="00AB7FB4">
        <w:t xml:space="preserve">15 último párrafo y </w:t>
      </w:r>
      <w:r w:rsidR="00C6206D">
        <w:t>35 Bis</w:t>
      </w:r>
      <w:r w:rsidR="00F4201A">
        <w:t xml:space="preserve"> del </w:t>
      </w:r>
      <w:r w:rsidR="002A7744">
        <w:t xml:space="preserve">Reglamento Interior de Servicios Educativos Integrados al Estado de México, </w:t>
      </w:r>
      <w:r w:rsidR="006E24D8">
        <w:t>en los que se estipula lo siguiente:</w:t>
      </w:r>
    </w:p>
    <w:p w14:paraId="0F7D5CD2" w14:textId="77777777" w:rsidR="006E24D8" w:rsidRDefault="006E24D8" w:rsidP="00637679"/>
    <w:p w14:paraId="65F928F4" w14:textId="43B8F881" w:rsidR="006E24D8" w:rsidRDefault="006E24D8" w:rsidP="00FD6399">
      <w:pPr>
        <w:pStyle w:val="Fundamentos"/>
      </w:pPr>
      <w:r w:rsidRPr="00FD6399">
        <w:rPr>
          <w:b/>
          <w:bCs/>
        </w:rPr>
        <w:t>Artículo 5.-</w:t>
      </w:r>
      <w:r>
        <w:t xml:space="preserve"> SEIEM está sectorizado a la Secretaría de Educación, Ciencia, Tecnología e Innovación siendo esta dependencia responsable, en lo externo, de planear, supervisar, controlar y evaluar su funcionamiento.</w:t>
      </w:r>
    </w:p>
    <w:p w14:paraId="7566515C" w14:textId="77777777" w:rsidR="00536437" w:rsidRDefault="00536437" w:rsidP="00FD6399">
      <w:pPr>
        <w:pStyle w:val="Fundamentos"/>
      </w:pPr>
    </w:p>
    <w:p w14:paraId="121DBDCB" w14:textId="515FC72C" w:rsidR="00536437" w:rsidRDefault="00396F40" w:rsidP="00FD6399">
      <w:pPr>
        <w:pStyle w:val="Fundamentos"/>
      </w:pPr>
      <w:r w:rsidRPr="00FD6399">
        <w:rPr>
          <w:b/>
          <w:bCs/>
        </w:rPr>
        <w:t xml:space="preserve">Artículo 15.- </w:t>
      </w:r>
      <w:r>
        <w:t>Para el estudio, planeación y despacho de los asuntos de su competencia, la persona titular de la Dirección General se auxiliará de las unidades administrativas básicas siguientes:</w:t>
      </w:r>
    </w:p>
    <w:p w14:paraId="67C494F3" w14:textId="72D0F2C8" w:rsidR="00396F40" w:rsidRDefault="0053262F" w:rsidP="00FD6399">
      <w:pPr>
        <w:pStyle w:val="Fundamentos"/>
      </w:pPr>
      <w:r>
        <w:t>[…]</w:t>
      </w:r>
    </w:p>
    <w:p w14:paraId="6478F1CD" w14:textId="3E66FA07" w:rsidR="00396F40" w:rsidRDefault="0053262F" w:rsidP="00FD6399">
      <w:pPr>
        <w:pStyle w:val="Fundamentos"/>
      </w:pPr>
      <w:r>
        <w:t>El Organismo contará con un Órgano Interno de Control, y las demás unidades administrativas que le sean autorizadas, cuyas funciones se establecerán en su Manual General de Organización; de igual forma se auxiliará de las personas servidoras públicas necesarias para el cumplimiento de sus atribuciones, de acuerdo con el presupuesto y estructura orgánica autorizadas, así como de la normatividad aplicable.</w:t>
      </w:r>
    </w:p>
    <w:p w14:paraId="6DEB2CB0" w14:textId="77777777" w:rsidR="00396F40" w:rsidRDefault="00396F40" w:rsidP="00FD6399">
      <w:pPr>
        <w:pStyle w:val="Fundamentos"/>
      </w:pPr>
    </w:p>
    <w:p w14:paraId="10999013" w14:textId="4C42D845" w:rsidR="00396F40" w:rsidRDefault="5552A197" w:rsidP="00FD6399">
      <w:pPr>
        <w:pStyle w:val="Fundamentos"/>
      </w:pPr>
      <w:r w:rsidRPr="5552A197">
        <w:rPr>
          <w:b/>
          <w:bCs/>
          <w:lang w:val="es-ES"/>
        </w:rPr>
        <w:t>Artículo 35 Bis.-</w:t>
      </w:r>
      <w:r w:rsidRPr="5552A197">
        <w:rPr>
          <w:lang w:val="es-ES"/>
        </w:rPr>
        <w:t xml:space="preserve"> Está adscrito orgánica y presupuestalmente al Organismo, un órgano interno de control cuyo titular depende funcionalmente de la Secretaría de la Contraloría, con las atribuciones que se establecen en el Reglamento Interior de ésta y los demás ordenamientos legales y administrativos aplicables.</w:t>
      </w:r>
    </w:p>
    <w:p w14:paraId="16BBC34B" w14:textId="77777777" w:rsidR="00396F40" w:rsidRDefault="00396F40" w:rsidP="00637679"/>
    <w:p w14:paraId="75C1172B" w14:textId="0E902A57" w:rsidR="00396F40" w:rsidRDefault="00FD6399" w:rsidP="00637679">
      <w:r>
        <w:t xml:space="preserve">De los artículos citados se tiene que el Sujeto Obligado se encuentra sectorizado a la Secretaría de Educación, Ciencia, Tecnología e Innovación, </w:t>
      </w:r>
      <w:r w:rsidR="00DE2089">
        <w:t xml:space="preserve">con lo </w:t>
      </w:r>
      <w:r w:rsidR="00C73567">
        <w:t xml:space="preserve">que </w:t>
      </w:r>
      <w:r w:rsidR="00DE2089">
        <w:t xml:space="preserve">se acredita que pertenece a la administración pública estatal; </w:t>
      </w:r>
      <w:r w:rsidR="000A2FDD">
        <w:t xml:space="preserve">que cuenta con un Órgano Interno de Control y que </w:t>
      </w:r>
      <w:r w:rsidR="00842FF2">
        <w:t>cuenta con las atribuciones que establecen en el Reglamento Interior de la Secretaría de la Contraloría y demás ordenamientos legales y administrativos aplicables.</w:t>
      </w:r>
    </w:p>
    <w:p w14:paraId="7FF48842" w14:textId="77777777" w:rsidR="00396F40" w:rsidRDefault="00396F40" w:rsidP="00637679"/>
    <w:p w14:paraId="4E19841A" w14:textId="0D71DDC6" w:rsidR="00396F40" w:rsidRDefault="00CF1678" w:rsidP="00637679">
      <w:r>
        <w:t xml:space="preserve">Por último se </w:t>
      </w:r>
      <w:r w:rsidR="00333B3D">
        <w:t xml:space="preserve">estima necesario traer a colación lo dispuesto en el Manual General de Organización de los Servicios Educativos Integrados al Estado de México, </w:t>
      </w:r>
      <w:r w:rsidR="001238F0">
        <w:t xml:space="preserve">en el que se </w:t>
      </w:r>
      <w:r w:rsidR="001238F0">
        <w:lastRenderedPageBreak/>
        <w:t xml:space="preserve">establece que Órgano Interno de Control tiene como objetivo el prevenir, detectar, disuadir, controlar y </w:t>
      </w:r>
      <w:r w:rsidR="002E7EB1">
        <w:t>sancionar actos de corrupción en los términos establecido por la Ley del Sistema Anticorrupción del Estado de México y Municipios, mediante la ejecución de auditorías</w:t>
      </w:r>
      <w:r w:rsidR="00325FE5">
        <w:t xml:space="preserve"> y acciones de control y evaluación; el desahogo de procedimientos de investigación, derivado de las denuncias de su competencia y el desarrollo del procedimiento de responsabilidad administrativa; teniendo entre sus funciones verificar que se cumpla con las normas y disposiciones aplicables, con el fin de fomentar y corroborar que el desempeños de sus funciones se lleva a cabo con honestidad, transparencia y apego a la legalidad.</w:t>
      </w:r>
    </w:p>
    <w:p w14:paraId="0F51BCB9" w14:textId="77777777" w:rsidR="00396F40" w:rsidRDefault="00396F40" w:rsidP="00637679"/>
    <w:p w14:paraId="0F985744" w14:textId="6B176EA3" w:rsidR="00536437" w:rsidRDefault="00D34C89" w:rsidP="00637679">
      <w:r>
        <w:t>D</w:t>
      </w:r>
      <w:r w:rsidR="00DA109D">
        <w:t xml:space="preserve">e lo anterior se debe colegir que el Órgano Interno de Control del Sujeto Obligado se encuentra constreñido a observar </w:t>
      </w:r>
      <w:r w:rsidR="006054AB">
        <w:t xml:space="preserve">las normas y disposiciones aplicables para realizar sus atribuciones, competencias y </w:t>
      </w:r>
      <w:r w:rsidR="002F7466">
        <w:t>facultades, entre ellas las que son emitidas por la Secretaría de la Contraloría del Estado de México.</w:t>
      </w:r>
    </w:p>
    <w:p w14:paraId="39B4B29E" w14:textId="77777777" w:rsidR="00113F1E" w:rsidRDefault="00113F1E" w:rsidP="00637679"/>
    <w:p w14:paraId="69720E87" w14:textId="30F31197" w:rsidR="00113F1E" w:rsidRDefault="00113F1E" w:rsidP="00637679">
      <w:r>
        <w:t xml:space="preserve">Del mismo modo, es aplicable </w:t>
      </w:r>
      <w:r w:rsidR="00A76A60">
        <w:t xml:space="preserve">lo dispuesto por el </w:t>
      </w:r>
      <w:r w:rsidR="00B4503A">
        <w:t xml:space="preserve">siguiente criterio reiterado </w:t>
      </w:r>
      <w:r w:rsidR="002036AC">
        <w:t>del Pleno de este Instituto:</w:t>
      </w:r>
    </w:p>
    <w:p w14:paraId="4B5B770B" w14:textId="77777777" w:rsidR="002036AC" w:rsidRDefault="002036AC" w:rsidP="00637679"/>
    <w:p w14:paraId="131E5C96" w14:textId="43ABA1C1" w:rsidR="002036AC" w:rsidRDefault="002036AC" w:rsidP="00F93F38">
      <w:pPr>
        <w:pStyle w:val="Fundamentos"/>
      </w:pPr>
      <w:r w:rsidRPr="00F93F38">
        <w:rPr>
          <w:b/>
          <w:bCs/>
        </w:rPr>
        <w:t>SUJETO OBLIGADO COMPETENTE PARA ENTREGAR INFORMACIÓN EN POSESIÓN DE ÓRGANOS INTERNOS DE CONTROL DE LAS DEPENDENCIAS Y ORGANISMOS AUXILIARES DEL PODER EJECUTIVO DEL ESTADO DE MÉXICO</w:t>
      </w:r>
      <w:r w:rsidRPr="002036AC">
        <w:t>. 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w:t>
      </w:r>
      <w:r w:rsidR="00F93F38">
        <w:t xml:space="preserve"> u </w:t>
      </w:r>
      <w:r w:rsidR="00F93F38" w:rsidRPr="00F93F38">
        <w:t>organismo auxiliar al que se encuentren adscritos, aun cuando dependan jerárquica y funcionalmente de la Secretaría de la Contraloría.</w:t>
      </w:r>
    </w:p>
    <w:p w14:paraId="747FAB17" w14:textId="77777777" w:rsidR="002F7466" w:rsidRDefault="002F7466" w:rsidP="00637679"/>
    <w:p w14:paraId="2E533A68" w14:textId="225A5D51" w:rsidR="002F7466" w:rsidRDefault="002F7466" w:rsidP="00637679">
      <w:r>
        <w:t>En esa tesitura</w:t>
      </w:r>
      <w:r w:rsidR="00702EC8">
        <w:t xml:space="preserve">, </w:t>
      </w:r>
      <w:r w:rsidR="00B11326">
        <w:t xml:space="preserve">es menester hacer referencia a lo establecido en los artículos 4, 12 y 24 último párrafo de </w:t>
      </w:r>
      <w:r w:rsidR="00E64245">
        <w:t>la Ley de Transparencia Estatal, que a la letra disponen lo siguiente:</w:t>
      </w:r>
    </w:p>
    <w:p w14:paraId="3B8372B8" w14:textId="77777777" w:rsidR="007843DB" w:rsidRPr="0044449B" w:rsidRDefault="007843DB" w:rsidP="007843DB">
      <w:pPr>
        <w:contextualSpacing/>
        <w:rPr>
          <w:rFonts w:eastAsia="Palatino Linotype" w:cs="Palatino Linotype"/>
          <w:color w:val="000000"/>
        </w:rPr>
      </w:pPr>
    </w:p>
    <w:p w14:paraId="3CD4D376"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BC12ECF"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D2D85FA" w14:textId="77777777" w:rsidR="007843DB" w:rsidRPr="0044449B" w:rsidRDefault="5552A197" w:rsidP="5552A197">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552A197">
        <w:rPr>
          <w:rFonts w:eastAsia="Palatino Linotype" w:cs="Palatino Linotype"/>
          <w:b/>
          <w:bCs/>
          <w:i/>
          <w:iCs/>
          <w:color w:val="000000" w:themeColor="text1"/>
          <w:sz w:val="22"/>
          <w:u w:val="single"/>
          <w:lang w:val="es-ES"/>
        </w:rPr>
        <w:t>Toda la información generada, obtenida, adquirida, transformada, administrada o en posesión de los sujetos obligados es pública y accesible de manera permanente a cualquier persona</w:t>
      </w:r>
      <w:r w:rsidRPr="5552A197">
        <w:rPr>
          <w:rFonts w:eastAsia="Palatino Linotype" w:cs="Palatino Linotype"/>
          <w:i/>
          <w:iCs/>
          <w:color w:val="000000" w:themeColor="text1"/>
          <w:sz w:val="22"/>
          <w:lang w:val="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79AC4C"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4D3CFB3"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CD3FC0A"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B78E8B1"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4883BF11"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145D72E" w14:textId="77777777" w:rsidR="007843DB" w:rsidRPr="0044449B" w:rsidRDefault="5552A197" w:rsidP="5552A197">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552A197">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5552A197">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6F5CB7AE"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2FF825A"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2F388A8B"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727B3CA" w14:textId="77777777" w:rsidR="007843DB" w:rsidRPr="0044449B" w:rsidRDefault="007843DB" w:rsidP="007843D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39291630" w14:textId="77777777" w:rsidR="007843DB" w:rsidRPr="0044449B" w:rsidRDefault="007843DB" w:rsidP="007843DB">
      <w:pPr>
        <w:contextualSpacing/>
        <w:rPr>
          <w:rFonts w:eastAsia="Palatino Linotype" w:cs="Palatino Linotype"/>
          <w:color w:val="000000"/>
        </w:rPr>
      </w:pPr>
    </w:p>
    <w:p w14:paraId="7845060D" w14:textId="2EBDA991" w:rsidR="007843DB" w:rsidRDefault="007843DB" w:rsidP="007843DB">
      <w:pPr>
        <w:contextualSpacing/>
        <w:rPr>
          <w:rFonts w:eastAsia="Palatino Linotype" w:cs="Palatino Linotype"/>
          <w:color w:val="000000"/>
          <w:lang w:val="es-ES"/>
        </w:rPr>
      </w:pPr>
      <w:r w:rsidRPr="0044449B">
        <w:rPr>
          <w:rFonts w:eastAsia="Palatino Linotype" w:cs="Palatino Linotype"/>
          <w:color w:val="000000"/>
          <w:lang w:val="es-ES"/>
        </w:rPr>
        <w:lastRenderedPageBreak/>
        <w:t>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w:t>
      </w:r>
      <w:r>
        <w:rPr>
          <w:rFonts w:eastAsia="Palatino Linotype" w:cs="Palatino Linotype"/>
          <w:color w:val="000000"/>
          <w:lang w:val="es-ES"/>
        </w:rPr>
        <w:t>.</w:t>
      </w:r>
    </w:p>
    <w:p w14:paraId="65B0AD25" w14:textId="77777777" w:rsidR="007843DB" w:rsidRDefault="007843DB" w:rsidP="007843DB">
      <w:pPr>
        <w:contextualSpacing/>
        <w:rPr>
          <w:rFonts w:eastAsia="Palatino Linotype" w:cs="Palatino Linotype"/>
          <w:color w:val="000000"/>
          <w:lang w:val="es-ES"/>
        </w:rPr>
      </w:pPr>
    </w:p>
    <w:p w14:paraId="61566470" w14:textId="47EBABAD" w:rsidR="00E64245" w:rsidRPr="000E2EEB" w:rsidRDefault="007843DB" w:rsidP="00637679">
      <w:pPr>
        <w:contextualSpacing/>
        <w:rPr>
          <w:rFonts w:eastAsia="Palatino Linotype" w:cs="Palatino Linotype"/>
          <w:color w:val="000000"/>
          <w:lang w:val="es-ES"/>
        </w:rPr>
      </w:pPr>
      <w:r>
        <w:rPr>
          <w:rFonts w:eastAsia="Palatino Linotype" w:cs="Palatino Linotype"/>
          <w:color w:val="000000"/>
          <w:lang w:val="es-ES"/>
        </w:rPr>
        <w:t xml:space="preserve">Consecuentemente, </w:t>
      </w:r>
      <w:r w:rsidR="00045F38">
        <w:rPr>
          <w:rFonts w:eastAsia="Palatino Linotype" w:cs="Palatino Linotype"/>
          <w:color w:val="000000"/>
          <w:lang w:val="es-ES"/>
        </w:rPr>
        <w:t xml:space="preserve">si bien es cierto que la Secretaría de la Contraloría es la facultada para </w:t>
      </w:r>
      <w:r w:rsidR="000E2EEB">
        <w:rPr>
          <w:rFonts w:eastAsia="Palatino Linotype" w:cs="Palatino Linotype"/>
          <w:color w:val="000000"/>
          <w:lang w:val="es-ES"/>
        </w:rPr>
        <w:t xml:space="preserve">formular y expedir normas y criterios que regulen el funcionamiento de los instrumentos, sistemas y procedimientos de control de la Administración Pública Estatal; también lo es que </w:t>
      </w:r>
      <w:r w:rsidR="00137436">
        <w:rPr>
          <w:rFonts w:eastAsia="Palatino Linotype" w:cs="Palatino Linotype"/>
          <w:color w:val="000000"/>
          <w:lang w:val="es-ES"/>
        </w:rPr>
        <w:t xml:space="preserve">dicha información la posee o administra el Órgano Interno de Control del Sujeto Obligado, pues está constreñida </w:t>
      </w:r>
      <w:r w:rsidR="00137436">
        <w:t>a cumplir con las normas y disposiciones aplicables para realizar sus atribuciones, entre ellas con las emitidas por la Secretaría de la Contraloría.</w:t>
      </w:r>
    </w:p>
    <w:p w14:paraId="7630EF1B" w14:textId="77777777" w:rsidR="00536437" w:rsidRDefault="00536437" w:rsidP="00637679"/>
    <w:p w14:paraId="47380C71" w14:textId="77777777" w:rsidR="0015483C" w:rsidRDefault="00DE01B6" w:rsidP="0015483C">
      <w:r>
        <w:t xml:space="preserve">No se omite referir que el Sujeto Obligado también cuenta con una Unidad de Asuntos Jurídicos e Igualdad de Género, </w:t>
      </w:r>
      <w:r w:rsidR="00090BE1">
        <w:t>la cual está facultada para compilar y difundir a las unidades administrativas adscritas al Sujeto Obligado</w:t>
      </w:r>
      <w:r w:rsidR="0015483C">
        <w:t xml:space="preserve"> las leyes, reglamentos, decretos,</w:t>
      </w:r>
    </w:p>
    <w:p w14:paraId="36190582" w14:textId="416F52A0" w:rsidR="00536437" w:rsidRDefault="0015483C" w:rsidP="0015483C">
      <w:r>
        <w:t xml:space="preserve">acuerdos y cualquier disposición jurídica y administrativa que se relacione con el ámbito de competencia del Organismo, conforme a lo dispuesto en el artículo 34 fracción III del </w:t>
      </w:r>
      <w:r w:rsidR="00BE7105">
        <w:t>Reglamento Interior citado en párrafos anteriores.</w:t>
      </w:r>
    </w:p>
    <w:p w14:paraId="2C79E28B" w14:textId="77777777" w:rsidR="00BE7105" w:rsidRDefault="00BE7105" w:rsidP="0015483C"/>
    <w:p w14:paraId="786942EF" w14:textId="797C49F5" w:rsidR="00BE7105" w:rsidRDefault="00BE7105" w:rsidP="0015483C">
      <w:r>
        <w:t xml:space="preserve">Por último, se tiene que la información solicitada es relativa a lineamientos generales emitidos por la Secretaría de la Contraloría; empero, se debe recordar que, en materia de transparencia y acceso a la información pública, </w:t>
      </w:r>
      <w:r w:rsidR="00F31AE5">
        <w:t xml:space="preserve">los solicitantes de información pueden </w:t>
      </w:r>
      <w:r w:rsidR="00F31AE5">
        <w:lastRenderedPageBreak/>
        <w:t xml:space="preserve">no ser expertos en la materia y, por ende, no conocer la terminología exacta relativa a </w:t>
      </w:r>
      <w:r w:rsidR="00C667FC">
        <w:t>la información solicitada.</w:t>
      </w:r>
    </w:p>
    <w:p w14:paraId="79FC2116" w14:textId="77777777" w:rsidR="00C667FC" w:rsidRDefault="00C667FC" w:rsidP="0015483C"/>
    <w:p w14:paraId="62B25654" w14:textId="64C856E6" w:rsidR="00C667FC" w:rsidRDefault="00C667FC" w:rsidP="0015483C">
      <w:r>
        <w:t xml:space="preserve">Por tanto, los sujetos obligados se encuentran constreñidos a </w:t>
      </w:r>
      <w:r w:rsidR="003C3CFB">
        <w:t xml:space="preserve">darle una expresión documental a la información solicitada cuando </w:t>
      </w:r>
      <w:r w:rsidR="0074183C">
        <w:t>no se identifique de forma precisa el documento requerido, lo cual tiene sustento en el criterio con clave de contro</w:t>
      </w:r>
      <w:r w:rsidR="00D87BB6">
        <w:t>l</w:t>
      </w:r>
      <w:r w:rsidR="002F386D">
        <w:t xml:space="preserve"> SO/016/2017 emitido por el Instituto Nacional de Transparencia, Acceso a la Información y Protección de Datos Personales, en el que se establece lo siguiente:</w:t>
      </w:r>
    </w:p>
    <w:p w14:paraId="39B366F6" w14:textId="77777777" w:rsidR="002F386D" w:rsidRDefault="002F386D" w:rsidP="0015483C"/>
    <w:p w14:paraId="5ED7D944" w14:textId="77777777" w:rsidR="004D33DA" w:rsidRPr="004D33DA" w:rsidRDefault="004D33DA" w:rsidP="004D33DA">
      <w:pPr>
        <w:pStyle w:val="Fundamentos"/>
        <w:rPr>
          <w:lang w:val="es-MX"/>
        </w:rPr>
      </w:pPr>
      <w:r w:rsidRPr="004D33DA">
        <w:rPr>
          <w:b/>
          <w:bCs/>
          <w:lang w:val="es-MX"/>
        </w:rPr>
        <w:t xml:space="preserve">Expresión documental. </w:t>
      </w:r>
      <w:r w:rsidRPr="004D33DA">
        <w:rPr>
          <w:bCs/>
          <w:lang w:val="es-MX"/>
        </w:rPr>
        <w:t>Cuando</w:t>
      </w:r>
      <w:r w:rsidRPr="004D33DA">
        <w:rPr>
          <w:lang w:val="es-ES"/>
        </w:rPr>
        <w:t xml:space="preserve"> los particulares presenten solicitudes de acceso a la información sin identificar de forma precisa la documentación que pudiera contener la información de su interés, </w:t>
      </w:r>
      <w:r w:rsidRPr="004D33DA">
        <w:rPr>
          <w:lang w:val="es-MX"/>
        </w:rPr>
        <w:t>o bien, la solicitud constituya una consulta,</w:t>
      </w:r>
      <w:r w:rsidRPr="004D33DA">
        <w:rPr>
          <w:lang w:val="es-ES"/>
        </w:rPr>
        <w:t xml:space="preserve"> pero la respuesta pudiera obrar en algún documento en poder de los sujetos obligados, éstos deben dar a dichas solicitudes una interpretación que les otorgue una expresión documental. </w:t>
      </w:r>
    </w:p>
    <w:p w14:paraId="348BF58D" w14:textId="77777777" w:rsidR="002F386D" w:rsidRDefault="002F386D" w:rsidP="0015483C"/>
    <w:p w14:paraId="4894BAE5" w14:textId="74313F02" w:rsidR="00DE01B6" w:rsidRDefault="004D33DA" w:rsidP="00637679">
      <w:r>
        <w:t>Por lo anterior</w:t>
      </w:r>
      <w:r w:rsidR="00BD420D">
        <w:t xml:space="preserve"> y dado que el Recurrente puede no ser experto en la materia, </w:t>
      </w:r>
      <w:r w:rsidR="00140CBA">
        <w:t xml:space="preserve">se debe entender que </w:t>
      </w:r>
      <w:r w:rsidR="00FB2EE1">
        <w:t xml:space="preserve">la información solicitada no debe limitarse a lineamientos generales, sino a cualquier norma y criterio emitido por </w:t>
      </w:r>
      <w:r w:rsidR="00C971A4">
        <w:t>la Secretaría de la Contraloría que el Sujeto Obligado aplique o utilice para regular el funcionamiento</w:t>
      </w:r>
      <w:r w:rsidR="00D37828">
        <w:t xml:space="preserve"> de los instrumentos, sistemas y procedimientos de control al interior de ese Organismo, que se encuentre vigentes al doce de agosto del año en curso.</w:t>
      </w:r>
    </w:p>
    <w:p w14:paraId="0B9C4E3A" w14:textId="77777777" w:rsidR="00DE01B6" w:rsidRDefault="00DE01B6" w:rsidP="00637679"/>
    <w:p w14:paraId="305C81E8" w14:textId="5AEFBA3F" w:rsidR="00CE34FE" w:rsidRDefault="63E72531" w:rsidP="00CE34FE">
      <w:r w:rsidRPr="63E72531">
        <w:rPr>
          <w:lang w:val="es-ES"/>
        </w:rPr>
        <w:t xml:space="preserve">Por lo argumentado anteriormente, este Instituto estima que los motivos de inconformidad planteados por </w:t>
      </w:r>
      <w:r w:rsidR="00D37828">
        <w:rPr>
          <w:lang w:val="es-ES"/>
        </w:rPr>
        <w:t>el</w:t>
      </w:r>
      <w:r w:rsidRPr="63E72531">
        <w:rPr>
          <w:lang w:val="es-ES"/>
        </w:rPr>
        <w:t xml:space="preserve"> Recurrente devienen fundados, por lo que es procedente revocar la respuesta y ordenar al Sujeto Obligado que lleve a cabo una búsqueda exhaustiva y razonable en los archivos de las áreas que se estimen competentes </w:t>
      </w:r>
      <w:r w:rsidRPr="63E72531">
        <w:rPr>
          <w:lang w:val="es-ES"/>
        </w:rPr>
        <w:lastRenderedPageBreak/>
        <w:t>con la finalidad de hacer entrega a</w:t>
      </w:r>
      <w:r w:rsidR="008F73F9">
        <w:rPr>
          <w:lang w:val="es-ES"/>
        </w:rPr>
        <w:t xml:space="preserve">l </w:t>
      </w:r>
      <w:r w:rsidRPr="63E72531">
        <w:rPr>
          <w:lang w:val="es-ES"/>
        </w:rPr>
        <w:t xml:space="preserve">particular de </w:t>
      </w:r>
      <w:r w:rsidR="00CE34FE">
        <w:rPr>
          <w:lang w:val="es-ES"/>
        </w:rPr>
        <w:t xml:space="preserve">las </w:t>
      </w:r>
      <w:r w:rsidR="00CE34FE">
        <w:t>normas y criterios emitidos por la Secretaría de la Contraloría que el Sujeto Obligado aplique o utilice para regular el funcionamiento de los instrumentos, sistemas y procedimientos de control al interior de</w:t>
      </w:r>
      <w:r w:rsidR="0004710C">
        <w:t xml:space="preserve"> los Servicios Educativos Integrados al Estado de México.</w:t>
      </w:r>
    </w:p>
    <w:p w14:paraId="6B46EC0A" w14:textId="77777777" w:rsidR="0004710C" w:rsidRDefault="0004710C" w:rsidP="00CE34FE"/>
    <w:p w14:paraId="3F7E8634" w14:textId="4B0956D5" w:rsidR="0004710C" w:rsidRDefault="006E16D8" w:rsidP="00CE34FE">
      <w:r>
        <w:t>Por último, debido a que la información solicitada consiste en normas, criterios, lineamientos</w:t>
      </w:r>
      <w:r w:rsidR="004D7D96">
        <w:t xml:space="preserve"> o cualquier cuerpo normativo, no se estima que estos contengan datos susceptibles de ser clasificados, por lo que es procedente su entrega en versión íntegra.</w:t>
      </w:r>
    </w:p>
    <w:p w14:paraId="7E7C23F4" w14:textId="67F06983" w:rsidR="000E195F" w:rsidRDefault="000E195F" w:rsidP="000E195F"/>
    <w:p w14:paraId="07B920B4" w14:textId="75257C16"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D7D96">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741291">
        <w:rPr>
          <w:rFonts w:eastAsia="Palatino Linotype" w:cs="Palatino Linotype"/>
          <w:b/>
          <w:bCs/>
          <w:color w:val="000000"/>
          <w:szCs w:val="24"/>
        </w:rPr>
        <w:t>00471/SEIEM/IP/2024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Pr="00D623F7" w:rsidRDefault="00454915" w:rsidP="008F50E6">
      <w:pPr>
        <w:rPr>
          <w:sz w:val="22"/>
          <w:szCs w:val="21"/>
        </w:rPr>
      </w:pPr>
    </w:p>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D623F7" w:rsidRDefault="00581587" w:rsidP="00581587">
      <w:pPr>
        <w:pBdr>
          <w:top w:val="nil"/>
          <w:left w:val="nil"/>
          <w:bottom w:val="nil"/>
          <w:right w:val="nil"/>
          <w:between w:val="nil"/>
        </w:pBdr>
        <w:rPr>
          <w:rFonts w:eastAsia="Palatino Linotype" w:cs="Palatino Linotype"/>
          <w:b/>
          <w:color w:val="000000"/>
          <w:sz w:val="22"/>
        </w:rPr>
      </w:pPr>
    </w:p>
    <w:p w14:paraId="2E76CA1A" w14:textId="758A3377"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741291">
        <w:rPr>
          <w:rFonts w:eastAsia="Palatino Linotype" w:cs="Palatino Linotype"/>
          <w:b/>
          <w:bCs/>
          <w:color w:val="000000" w:themeColor="text1"/>
        </w:rPr>
        <w:t>00471/SEIEM/IP/2024</w:t>
      </w:r>
      <w:r w:rsidRPr="7A2C2CA2">
        <w:rPr>
          <w:rFonts w:eastAsia="Palatino Linotype" w:cs="Palatino Linotype"/>
          <w:color w:val="000000" w:themeColor="text1"/>
        </w:rPr>
        <w:t xml:space="preserve">, por resultar fundados los motivos de inconformidad argüidos por </w:t>
      </w:r>
      <w:r w:rsidR="00A537DC">
        <w:rPr>
          <w:rFonts w:eastAsia="Palatino Linotype" w:cs="Palatino Linotype"/>
          <w:color w:val="000000" w:themeColor="text1"/>
        </w:rPr>
        <w:t>el</w:t>
      </w:r>
      <w:r w:rsidRPr="7A2C2CA2">
        <w:rPr>
          <w:rFonts w:eastAsia="Palatino Linotype" w:cs="Palatino Linotype"/>
          <w:color w:val="000000" w:themeColor="text1"/>
        </w:rPr>
        <w:t xml:space="preserve"> Recurrente, en términos del</w:t>
      </w:r>
      <w:r w:rsidRPr="7A2C2CA2">
        <w:rPr>
          <w:rFonts w:eastAsia="Palatino Linotype" w:cs="Palatino Linotype"/>
          <w:b/>
          <w:bCs/>
          <w:color w:val="000000" w:themeColor="text1"/>
        </w:rPr>
        <w:t xml:space="preserve"> Considerando QUINTO </w:t>
      </w:r>
      <w:r w:rsidRPr="7A2C2CA2">
        <w:rPr>
          <w:rFonts w:eastAsia="Palatino Linotype" w:cs="Palatino Linotype"/>
          <w:color w:val="000000" w:themeColor="text1"/>
        </w:rPr>
        <w:t xml:space="preserve">de la presente resolución. </w:t>
      </w:r>
    </w:p>
    <w:p w14:paraId="4DA0A536" w14:textId="5B7B496E"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lastRenderedPageBreak/>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 xml:space="preserve">al Sujeto Obligado que </w:t>
      </w:r>
      <w:r w:rsidR="008F3C6D">
        <w:rPr>
          <w:rFonts w:eastAsia="Palatino Linotype" w:cs="Palatino Linotype"/>
          <w:color w:val="000000"/>
          <w:szCs w:val="24"/>
        </w:rPr>
        <w:t>realice</w:t>
      </w:r>
      <w:r w:rsidR="006451AD">
        <w:rPr>
          <w:rFonts w:eastAsia="Palatino Linotype" w:cs="Palatino Linotype"/>
          <w:color w:val="000000"/>
          <w:szCs w:val="24"/>
        </w:rPr>
        <w:t xml:space="preserve"> una búsqueda exhaustiva y razonable en los archivos de todas las áreas que se consideren competentes con </w:t>
      </w:r>
      <w:r w:rsidR="008F3C6D">
        <w:rPr>
          <w:rFonts w:eastAsia="Palatino Linotype" w:cs="Palatino Linotype"/>
          <w:color w:val="000000"/>
          <w:szCs w:val="24"/>
        </w:rPr>
        <w:t>el propósito</w:t>
      </w:r>
      <w:r w:rsidR="006451AD">
        <w:rPr>
          <w:rFonts w:eastAsia="Palatino Linotype" w:cs="Palatino Linotype"/>
          <w:color w:val="000000"/>
          <w:szCs w:val="24"/>
        </w:rPr>
        <w:t xml:space="preserve"> de que se </w:t>
      </w:r>
      <w:r w:rsidR="007501B9" w:rsidRPr="003F3F63">
        <w:rPr>
          <w:rFonts w:eastAsia="Palatino Linotype" w:cs="Palatino Linotype"/>
          <w:color w:val="000000"/>
          <w:szCs w:val="24"/>
        </w:rPr>
        <w:t>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4C553BED" w:rsidR="00581587" w:rsidRPr="00884919" w:rsidRDefault="008F3C6D"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L</w:t>
      </w:r>
      <w:r w:rsidR="00A537DC" w:rsidRPr="00A537DC">
        <w:rPr>
          <w:rFonts w:eastAsia="Palatino Linotype" w:cs="Palatino Linotype"/>
          <w:i/>
          <w:iCs/>
          <w:color w:val="000000" w:themeColor="text1"/>
          <w:lang w:val="es-ES"/>
        </w:rPr>
        <w:t>as normas</w:t>
      </w:r>
      <w:r w:rsidR="004D555A">
        <w:rPr>
          <w:rFonts w:eastAsia="Palatino Linotype" w:cs="Palatino Linotype"/>
          <w:i/>
          <w:iCs/>
          <w:color w:val="000000" w:themeColor="text1"/>
          <w:lang w:val="es-ES"/>
        </w:rPr>
        <w:t>,</w:t>
      </w:r>
      <w:r w:rsidR="00A537DC" w:rsidRPr="00A537DC">
        <w:rPr>
          <w:rFonts w:eastAsia="Palatino Linotype" w:cs="Palatino Linotype"/>
          <w:i/>
          <w:iCs/>
          <w:color w:val="000000" w:themeColor="text1"/>
          <w:lang w:val="es-ES"/>
        </w:rPr>
        <w:t xml:space="preserve"> criterios </w:t>
      </w:r>
      <w:r w:rsidR="004D555A">
        <w:rPr>
          <w:rFonts w:eastAsia="Palatino Linotype" w:cs="Palatino Linotype"/>
          <w:i/>
          <w:iCs/>
          <w:color w:val="000000" w:themeColor="text1"/>
          <w:lang w:val="es-ES"/>
        </w:rPr>
        <w:t xml:space="preserve">o normatividad </w:t>
      </w:r>
      <w:r w:rsidR="00D623F7">
        <w:rPr>
          <w:rFonts w:eastAsia="Palatino Linotype" w:cs="Palatino Linotype"/>
          <w:i/>
          <w:iCs/>
          <w:color w:val="000000" w:themeColor="text1"/>
          <w:lang w:val="es-ES"/>
        </w:rPr>
        <w:t xml:space="preserve">equivalente </w:t>
      </w:r>
      <w:r w:rsidR="00A537DC" w:rsidRPr="00A537DC">
        <w:rPr>
          <w:rFonts w:eastAsia="Palatino Linotype" w:cs="Palatino Linotype"/>
          <w:i/>
          <w:iCs/>
          <w:color w:val="000000" w:themeColor="text1"/>
          <w:lang w:val="es-ES"/>
        </w:rPr>
        <w:t xml:space="preserve">emitidos por la Secretaría de la Contraloría que el Sujeto Obligado aplique o utilice para regular el funcionamiento de los instrumentos, sistemas y procedimientos de control al interior de los Servicios Educativos </w:t>
      </w:r>
      <w:r w:rsidR="00A537DC" w:rsidRPr="00AE00E7">
        <w:rPr>
          <w:rFonts w:eastAsia="Palatino Linotype" w:cs="Palatino Linotype"/>
          <w:i/>
          <w:iCs/>
          <w:color w:val="000000" w:themeColor="text1"/>
          <w:lang w:val="es-ES"/>
        </w:rPr>
        <w:t>Integrados al Estado de México</w:t>
      </w:r>
      <w:r w:rsidR="00264BD8" w:rsidRPr="00AE00E7">
        <w:rPr>
          <w:rFonts w:eastAsia="Palatino Linotype" w:cs="Palatino Linotype"/>
          <w:i/>
          <w:iCs/>
          <w:color w:val="000000" w:themeColor="text1"/>
          <w:lang w:val="es-ES"/>
        </w:rPr>
        <w:t>, que se encuentre vigentes al doce de agosto de dos mil veinti</w:t>
      </w:r>
      <w:r w:rsidR="009562DC" w:rsidRPr="00AE00E7">
        <w:rPr>
          <w:rFonts w:eastAsia="Palatino Linotype" w:cs="Palatino Linotype"/>
          <w:i/>
          <w:iCs/>
          <w:color w:val="000000" w:themeColor="text1"/>
          <w:lang w:val="es-ES"/>
        </w:rPr>
        <w:t>cuatro</w:t>
      </w:r>
      <w:r w:rsidR="00264BD8" w:rsidRPr="00AE00E7">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325BCB">
        <w:rPr>
          <w:rFonts w:eastAsia="Palatino Linotype" w:cs="Palatino Linotype"/>
          <w:color w:val="000000"/>
          <w:szCs w:val="24"/>
        </w:rPr>
        <w:lastRenderedPageBreak/>
        <w:t>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79420FA" w14:textId="4244E326" w:rsidR="008D4F1C" w:rsidRDefault="005A45B1" w:rsidP="00264BD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7405E">
        <w:rPr>
          <w:rFonts w:eastAsia="Palatino Linotype" w:cs="Palatino Linotype"/>
          <w:color w:val="000000"/>
          <w:szCs w:val="24"/>
        </w:rPr>
        <w:t>TRIGÉSIMA</w:t>
      </w:r>
      <w:r w:rsidR="006115F0">
        <w:rPr>
          <w:rFonts w:eastAsia="Palatino Linotype" w:cs="Palatino Linotype"/>
          <w:color w:val="000000"/>
          <w:szCs w:val="24"/>
        </w:rPr>
        <w:t xml:space="preserve"> </w:t>
      </w:r>
      <w:r w:rsidR="00F46668">
        <w:rPr>
          <w:rFonts w:eastAsia="Palatino Linotype" w:cs="Palatino Linotype"/>
          <w:color w:val="000000"/>
          <w:szCs w:val="24"/>
        </w:rPr>
        <w:t>OCTAVA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04F05">
        <w:rPr>
          <w:rFonts w:eastAsia="Palatino Linotype" w:cs="Palatino Linotype"/>
          <w:color w:val="000000"/>
          <w:szCs w:val="24"/>
        </w:rPr>
        <w:t>SEIS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A04F05">
        <w:rPr>
          <w:rFonts w:eastAsia="Palatino Linotype" w:cs="Palatino Linotype"/>
          <w:color w:val="000000"/>
          <w:szCs w:val="24"/>
        </w:rPr>
        <w:t>-----------------------------</w:t>
      </w:r>
    </w:p>
    <w:p w14:paraId="4DA57669" w14:textId="20924CAC" w:rsidR="00A970D5" w:rsidRPr="004B7011"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C83E7" w14:textId="77777777" w:rsidR="00A03A8F" w:rsidRDefault="00A03A8F" w:rsidP="00F2498E">
      <w:pPr>
        <w:spacing w:line="240" w:lineRule="auto"/>
      </w:pPr>
      <w:r>
        <w:separator/>
      </w:r>
    </w:p>
  </w:endnote>
  <w:endnote w:type="continuationSeparator" w:id="0">
    <w:p w14:paraId="116D3339" w14:textId="77777777" w:rsidR="00A03A8F" w:rsidRDefault="00A03A8F" w:rsidP="00F2498E">
      <w:pPr>
        <w:spacing w:line="240" w:lineRule="auto"/>
      </w:pPr>
      <w:r>
        <w:continuationSeparator/>
      </w:r>
    </w:p>
  </w:endnote>
  <w:endnote w:type="continuationNotice" w:id="1">
    <w:p w14:paraId="7729424A" w14:textId="77777777" w:rsidR="00A03A8F" w:rsidRDefault="00A03A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712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7125">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712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7125">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BBBE" w14:textId="77777777" w:rsidR="00A03A8F" w:rsidRDefault="00A03A8F" w:rsidP="00F2498E">
      <w:pPr>
        <w:spacing w:line="240" w:lineRule="auto"/>
      </w:pPr>
      <w:r>
        <w:separator/>
      </w:r>
    </w:p>
  </w:footnote>
  <w:footnote w:type="continuationSeparator" w:id="0">
    <w:p w14:paraId="3799C906" w14:textId="77777777" w:rsidR="00A03A8F" w:rsidRDefault="00A03A8F" w:rsidP="00F2498E">
      <w:pPr>
        <w:spacing w:line="240" w:lineRule="auto"/>
      </w:pPr>
      <w:r>
        <w:continuationSeparator/>
      </w:r>
    </w:p>
  </w:footnote>
  <w:footnote w:type="continuationNotice" w:id="1">
    <w:p w14:paraId="1DA830EB" w14:textId="77777777" w:rsidR="00A03A8F" w:rsidRDefault="00A03A8F">
      <w:pPr>
        <w:spacing w:line="240" w:lineRule="auto"/>
      </w:pPr>
    </w:p>
  </w:footnote>
  <w:footnote w:id="2">
    <w:p w14:paraId="2BCE50A0"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451AD" w:rsidRPr="0031280C" w:rsidRDefault="006451AD"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451AD" w:rsidRPr="0031280C" w:rsidRDefault="006451AD"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451AD" w:rsidRDefault="00D1712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rsidRPr="00B17577" w14:paraId="37B9EBDE" w14:textId="77777777" w:rsidTr="003938ED">
      <w:trPr>
        <w:trHeight w:val="227"/>
      </w:trPr>
      <w:tc>
        <w:tcPr>
          <w:tcW w:w="5103" w:type="dxa"/>
          <w:hideMark/>
        </w:tcPr>
        <w:p w14:paraId="4964FBC5" w14:textId="54CDA645" w:rsidR="006451AD" w:rsidRPr="00096248" w:rsidRDefault="006451A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EC0E572" w:rsidR="006451AD" w:rsidRPr="00096248" w:rsidRDefault="0011513C" w:rsidP="00011C4D">
          <w:pPr>
            <w:spacing w:after="120" w:line="240" w:lineRule="auto"/>
            <w:ind w:right="71"/>
            <w:jc w:val="right"/>
            <w:rPr>
              <w:rFonts w:cs="Arial"/>
              <w:b/>
              <w:szCs w:val="24"/>
            </w:rPr>
          </w:pPr>
          <w:r>
            <w:rPr>
              <w:rFonts w:cs="Arial"/>
              <w:b/>
              <w:bCs/>
              <w:szCs w:val="24"/>
            </w:rPr>
            <w:t>05550/INFOEM/IP/RR/2024</w:t>
          </w:r>
        </w:p>
      </w:tc>
    </w:tr>
    <w:tr w:rsidR="006451AD" w14:paraId="7591D3C9" w14:textId="77777777" w:rsidTr="003938ED">
      <w:trPr>
        <w:trHeight w:val="242"/>
      </w:trPr>
      <w:tc>
        <w:tcPr>
          <w:tcW w:w="5103" w:type="dxa"/>
          <w:hideMark/>
        </w:tcPr>
        <w:p w14:paraId="729A65A8" w14:textId="77777777" w:rsidR="006451AD" w:rsidRPr="00096248" w:rsidRDefault="006451A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A879C6B" w:rsidR="006451AD" w:rsidRPr="00096248" w:rsidRDefault="00EC1B95" w:rsidP="00011C4D">
          <w:pPr>
            <w:spacing w:after="120" w:line="240" w:lineRule="auto"/>
            <w:ind w:left="-81" w:right="71"/>
            <w:jc w:val="right"/>
            <w:rPr>
              <w:rFonts w:cs="Arial"/>
              <w:szCs w:val="24"/>
            </w:rPr>
          </w:pPr>
          <w:r w:rsidRPr="00EC1B95">
            <w:rPr>
              <w:rFonts w:cs="Arial"/>
              <w:szCs w:val="24"/>
            </w:rPr>
            <w:t>Servicios Educativos Integrados al Estado de Méxic</w:t>
          </w:r>
          <w:r w:rsidR="00BD5533">
            <w:rPr>
              <w:rFonts w:cs="Arial"/>
              <w:szCs w:val="24"/>
            </w:rPr>
            <w:t>o</w:t>
          </w:r>
        </w:p>
      </w:tc>
    </w:tr>
    <w:tr w:rsidR="006451AD" w:rsidRPr="00F63239" w14:paraId="037E914D" w14:textId="77777777" w:rsidTr="003938ED">
      <w:trPr>
        <w:trHeight w:val="342"/>
      </w:trPr>
      <w:tc>
        <w:tcPr>
          <w:tcW w:w="5103" w:type="dxa"/>
          <w:hideMark/>
        </w:tcPr>
        <w:p w14:paraId="7676B68F" w14:textId="64D69EAF" w:rsidR="006451AD" w:rsidRPr="00096248" w:rsidRDefault="006451A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451AD" w:rsidRDefault="006451A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451AD" w:rsidRPr="00711916" w:rsidRDefault="006451AD" w:rsidP="00011C4D">
          <w:pPr>
            <w:spacing w:after="120" w:line="240" w:lineRule="auto"/>
            <w:ind w:left="-486" w:right="71" w:firstLine="567"/>
            <w:jc w:val="right"/>
            <w:rPr>
              <w:rFonts w:cs="Arial"/>
              <w:sz w:val="2"/>
              <w:szCs w:val="2"/>
            </w:rPr>
          </w:pPr>
        </w:p>
      </w:tc>
    </w:tr>
  </w:tbl>
  <w:p w14:paraId="2998DBFD" w14:textId="25A9F426" w:rsidR="006451AD" w:rsidRPr="00871A91" w:rsidRDefault="00D1712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14:paraId="0F9FE9B6" w14:textId="77777777" w:rsidTr="70652167">
      <w:trPr>
        <w:trHeight w:val="227"/>
      </w:trPr>
      <w:tc>
        <w:tcPr>
          <w:tcW w:w="5103" w:type="dxa"/>
          <w:hideMark/>
        </w:tcPr>
        <w:p w14:paraId="6D1D9D71" w14:textId="4D6D7B43" w:rsidR="006451AD" w:rsidRPr="00663A37" w:rsidRDefault="006451AD"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195FC89" w:rsidR="006451AD" w:rsidRPr="00C81ECD" w:rsidRDefault="0011513C" w:rsidP="00313752">
          <w:pPr>
            <w:spacing w:after="120" w:line="240" w:lineRule="auto"/>
            <w:ind w:left="-486" w:firstLine="558"/>
            <w:jc w:val="right"/>
            <w:rPr>
              <w:rFonts w:cs="Arial"/>
              <w:b/>
              <w:szCs w:val="24"/>
            </w:rPr>
          </w:pPr>
          <w:r>
            <w:rPr>
              <w:rFonts w:cs="Arial"/>
              <w:b/>
              <w:bCs/>
              <w:szCs w:val="24"/>
            </w:rPr>
            <w:t>05550/INFOEM/IP/RR/2024</w:t>
          </w:r>
        </w:p>
      </w:tc>
    </w:tr>
    <w:tr w:rsidR="006451AD" w:rsidRPr="001F57CD" w14:paraId="1377D264" w14:textId="77777777" w:rsidTr="70652167">
      <w:trPr>
        <w:trHeight w:val="196"/>
      </w:trPr>
      <w:tc>
        <w:tcPr>
          <w:tcW w:w="5103" w:type="dxa"/>
          <w:hideMark/>
        </w:tcPr>
        <w:p w14:paraId="04D597A1" w14:textId="77777777" w:rsidR="006451AD" w:rsidRPr="00663A37" w:rsidRDefault="006451AD"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2656FC9D" w:rsidR="006451AD" w:rsidRPr="00663A37" w:rsidRDefault="00D17125" w:rsidP="00313752">
          <w:pPr>
            <w:spacing w:after="120" w:line="240" w:lineRule="auto"/>
            <w:jc w:val="right"/>
            <w:rPr>
              <w:rFonts w:cs="Arial"/>
              <w:lang w:val="es-ES"/>
            </w:rPr>
          </w:pPr>
          <w:r>
            <w:rPr>
              <w:rFonts w:cs="Arial"/>
              <w:lang w:val="es-ES"/>
            </w:rPr>
            <w:t>XXXX</w:t>
          </w:r>
        </w:p>
      </w:tc>
    </w:tr>
    <w:tr w:rsidR="006451AD" w14:paraId="4DC11993" w14:textId="77777777" w:rsidTr="70652167">
      <w:trPr>
        <w:trHeight w:val="242"/>
      </w:trPr>
      <w:tc>
        <w:tcPr>
          <w:tcW w:w="5103" w:type="dxa"/>
          <w:hideMark/>
        </w:tcPr>
        <w:p w14:paraId="76CEF1B5" w14:textId="77777777" w:rsidR="006451AD" w:rsidRPr="00663A37" w:rsidRDefault="006451AD"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769EC1AD" w:rsidR="006451AD" w:rsidRPr="00663A37" w:rsidRDefault="00EC1B95" w:rsidP="00313752">
          <w:pPr>
            <w:spacing w:after="120" w:line="240" w:lineRule="auto"/>
            <w:ind w:left="-70"/>
            <w:jc w:val="right"/>
            <w:rPr>
              <w:rFonts w:cs="Arial"/>
              <w:szCs w:val="24"/>
            </w:rPr>
          </w:pPr>
          <w:r w:rsidRPr="00EC1B95">
            <w:rPr>
              <w:rFonts w:cs="Arial"/>
              <w:szCs w:val="24"/>
            </w:rPr>
            <w:t>Servicios Educativos Integrados al Estado de Méxic</w:t>
          </w:r>
          <w:r>
            <w:rPr>
              <w:rFonts w:cs="Arial"/>
              <w:szCs w:val="24"/>
            </w:rPr>
            <w:t>o</w:t>
          </w:r>
        </w:p>
      </w:tc>
    </w:tr>
    <w:tr w:rsidR="006451AD" w14:paraId="5C2B511D" w14:textId="77777777" w:rsidTr="70652167">
      <w:trPr>
        <w:trHeight w:val="342"/>
      </w:trPr>
      <w:tc>
        <w:tcPr>
          <w:tcW w:w="5103" w:type="dxa"/>
          <w:hideMark/>
        </w:tcPr>
        <w:p w14:paraId="03FEF68C" w14:textId="45E91CF4" w:rsidR="006451AD" w:rsidRPr="00663A37" w:rsidRDefault="006451AD"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6451AD" w:rsidRPr="00663A37" w:rsidRDefault="006451AD"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6451AD" w:rsidRPr="00871A91" w:rsidRDefault="00D1712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CBCAB8D6"/>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176612"/>
    <w:multiLevelType w:val="hybridMultilevel"/>
    <w:tmpl w:val="54ACBAD6"/>
    <w:lvl w:ilvl="0" w:tplc="2014FFE4">
      <w:start w:val="1"/>
      <w:numFmt w:val="decimal"/>
      <w:lvlText w:val="%1."/>
      <w:lvlJc w:val="left"/>
      <w:pPr>
        <w:ind w:left="709" w:hanging="42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2"/>
  </w:num>
  <w:num w:numId="3">
    <w:abstractNumId w:val="34"/>
  </w:num>
  <w:num w:numId="4">
    <w:abstractNumId w:val="13"/>
  </w:num>
  <w:num w:numId="5">
    <w:abstractNumId w:val="45"/>
  </w:num>
  <w:num w:numId="6">
    <w:abstractNumId w:val="4"/>
  </w:num>
  <w:num w:numId="7">
    <w:abstractNumId w:val="37"/>
  </w:num>
  <w:num w:numId="8">
    <w:abstractNumId w:val="11"/>
  </w:num>
  <w:num w:numId="9">
    <w:abstractNumId w:val="3"/>
  </w:num>
  <w:num w:numId="10">
    <w:abstractNumId w:val="21"/>
  </w:num>
  <w:num w:numId="11">
    <w:abstractNumId w:val="23"/>
  </w:num>
  <w:num w:numId="12">
    <w:abstractNumId w:val="48"/>
  </w:num>
  <w:num w:numId="13">
    <w:abstractNumId w:val="42"/>
  </w:num>
  <w:num w:numId="14">
    <w:abstractNumId w:val="29"/>
  </w:num>
  <w:num w:numId="15">
    <w:abstractNumId w:val="33"/>
  </w:num>
  <w:num w:numId="16">
    <w:abstractNumId w:val="18"/>
  </w:num>
  <w:num w:numId="17">
    <w:abstractNumId w:val="28"/>
  </w:num>
  <w:num w:numId="18">
    <w:abstractNumId w:val="15"/>
  </w:num>
  <w:num w:numId="19">
    <w:abstractNumId w:val="6"/>
  </w:num>
  <w:num w:numId="20">
    <w:abstractNumId w:val="7"/>
  </w:num>
  <w:num w:numId="21">
    <w:abstractNumId w:val="14"/>
  </w:num>
  <w:num w:numId="22">
    <w:abstractNumId w:val="25"/>
  </w:num>
  <w:num w:numId="23">
    <w:abstractNumId w:val="2"/>
  </w:num>
  <w:num w:numId="24">
    <w:abstractNumId w:val="31"/>
  </w:num>
  <w:num w:numId="25">
    <w:abstractNumId w:val="36"/>
  </w:num>
  <w:num w:numId="26">
    <w:abstractNumId w:val="44"/>
  </w:num>
  <w:num w:numId="27">
    <w:abstractNumId w:val="20"/>
  </w:num>
  <w:num w:numId="28">
    <w:abstractNumId w:val="8"/>
  </w:num>
  <w:num w:numId="29">
    <w:abstractNumId w:val="39"/>
  </w:num>
  <w:num w:numId="30">
    <w:abstractNumId w:val="17"/>
  </w:num>
  <w:num w:numId="31">
    <w:abstractNumId w:val="26"/>
  </w:num>
  <w:num w:numId="32">
    <w:abstractNumId w:val="24"/>
  </w:num>
  <w:num w:numId="33">
    <w:abstractNumId w:val="16"/>
  </w:num>
  <w:num w:numId="34">
    <w:abstractNumId w:val="32"/>
  </w:num>
  <w:num w:numId="35">
    <w:abstractNumId w:val="35"/>
  </w:num>
  <w:num w:numId="36">
    <w:abstractNumId w:val="5"/>
  </w:num>
  <w:num w:numId="37">
    <w:abstractNumId w:val="47"/>
  </w:num>
  <w:num w:numId="38">
    <w:abstractNumId w:val="50"/>
  </w:num>
  <w:num w:numId="39">
    <w:abstractNumId w:val="41"/>
  </w:num>
  <w:num w:numId="40">
    <w:abstractNumId w:val="9"/>
  </w:num>
  <w:num w:numId="41">
    <w:abstractNumId w:val="40"/>
  </w:num>
  <w:num w:numId="42">
    <w:abstractNumId w:val="10"/>
  </w:num>
  <w:num w:numId="43">
    <w:abstractNumId w:val="38"/>
  </w:num>
  <w:num w:numId="44">
    <w:abstractNumId w:val="46"/>
  </w:num>
  <w:num w:numId="45">
    <w:abstractNumId w:val="0"/>
  </w:num>
  <w:num w:numId="46">
    <w:abstractNumId w:val="1"/>
  </w:num>
  <w:num w:numId="47">
    <w:abstractNumId w:val="27"/>
  </w:num>
  <w:num w:numId="48">
    <w:abstractNumId w:val="19"/>
  </w:num>
  <w:num w:numId="49">
    <w:abstractNumId w:val="49"/>
  </w:num>
  <w:num w:numId="50">
    <w:abstractNumId w:val="43"/>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16"/>
    <w:rsid w:val="00041DEA"/>
    <w:rsid w:val="000429D8"/>
    <w:rsid w:val="00042C8A"/>
    <w:rsid w:val="00042C95"/>
    <w:rsid w:val="000452AA"/>
    <w:rsid w:val="00045F38"/>
    <w:rsid w:val="00045F86"/>
    <w:rsid w:val="00046717"/>
    <w:rsid w:val="00046A15"/>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7A3"/>
    <w:rsid w:val="00094B23"/>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B6BC4"/>
    <w:rsid w:val="000C0203"/>
    <w:rsid w:val="000C066A"/>
    <w:rsid w:val="000C0E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2EEB"/>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4E1F"/>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3F1E"/>
    <w:rsid w:val="001141AE"/>
    <w:rsid w:val="00114F1E"/>
    <w:rsid w:val="0011513C"/>
    <w:rsid w:val="00115495"/>
    <w:rsid w:val="00116B11"/>
    <w:rsid w:val="00116E4B"/>
    <w:rsid w:val="00116F6B"/>
    <w:rsid w:val="001171F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37436"/>
    <w:rsid w:val="00140181"/>
    <w:rsid w:val="0014092A"/>
    <w:rsid w:val="00140A63"/>
    <w:rsid w:val="00140CBA"/>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6AC"/>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1D4D"/>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EF2"/>
    <w:rsid w:val="002A6FCE"/>
    <w:rsid w:val="002A7172"/>
    <w:rsid w:val="002A7501"/>
    <w:rsid w:val="002A7744"/>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368E"/>
    <w:rsid w:val="002F386D"/>
    <w:rsid w:val="002F3AAF"/>
    <w:rsid w:val="002F40FF"/>
    <w:rsid w:val="002F4C06"/>
    <w:rsid w:val="002F5101"/>
    <w:rsid w:val="002F5C83"/>
    <w:rsid w:val="002F713F"/>
    <w:rsid w:val="002F7466"/>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31ED"/>
    <w:rsid w:val="00333B3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3E06"/>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3CFB"/>
    <w:rsid w:val="003C4A15"/>
    <w:rsid w:val="003C4FF5"/>
    <w:rsid w:val="003C57BF"/>
    <w:rsid w:val="003C5A88"/>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87"/>
    <w:rsid w:val="004300F9"/>
    <w:rsid w:val="00430C63"/>
    <w:rsid w:val="00430E3B"/>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33DA"/>
    <w:rsid w:val="004D555A"/>
    <w:rsid w:val="004D571F"/>
    <w:rsid w:val="004D6095"/>
    <w:rsid w:val="004D64C0"/>
    <w:rsid w:val="004D66AD"/>
    <w:rsid w:val="004D6995"/>
    <w:rsid w:val="004D69DF"/>
    <w:rsid w:val="004D7D96"/>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500E29"/>
    <w:rsid w:val="00501E92"/>
    <w:rsid w:val="005025C7"/>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62F"/>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5364"/>
    <w:rsid w:val="00575B36"/>
    <w:rsid w:val="00576366"/>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4AB"/>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57E"/>
    <w:rsid w:val="00672247"/>
    <w:rsid w:val="006723F9"/>
    <w:rsid w:val="006728CE"/>
    <w:rsid w:val="00672989"/>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3B3"/>
    <w:rsid w:val="006D786D"/>
    <w:rsid w:val="006D7DF3"/>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C6D"/>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43DB"/>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6857"/>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4827"/>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85"/>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4F1C"/>
    <w:rsid w:val="008D5835"/>
    <w:rsid w:val="008D6B04"/>
    <w:rsid w:val="008D72B9"/>
    <w:rsid w:val="008E05B1"/>
    <w:rsid w:val="008E19F2"/>
    <w:rsid w:val="008E2254"/>
    <w:rsid w:val="008E2654"/>
    <w:rsid w:val="008E2AF5"/>
    <w:rsid w:val="008E2C34"/>
    <w:rsid w:val="008E35F3"/>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62DC"/>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180"/>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8F3"/>
    <w:rsid w:val="009A6BA8"/>
    <w:rsid w:val="009A70F6"/>
    <w:rsid w:val="009A7364"/>
    <w:rsid w:val="009A7F00"/>
    <w:rsid w:val="009B0D00"/>
    <w:rsid w:val="009B139E"/>
    <w:rsid w:val="009B14CD"/>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63C"/>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3A8F"/>
    <w:rsid w:val="00A04222"/>
    <w:rsid w:val="00A046BB"/>
    <w:rsid w:val="00A04C7E"/>
    <w:rsid w:val="00A04F05"/>
    <w:rsid w:val="00A05AAB"/>
    <w:rsid w:val="00A0616C"/>
    <w:rsid w:val="00A06896"/>
    <w:rsid w:val="00A07CA6"/>
    <w:rsid w:val="00A10645"/>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6A60"/>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41C"/>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03"/>
    <w:rsid w:val="00AA78CE"/>
    <w:rsid w:val="00AA7F42"/>
    <w:rsid w:val="00AB0C12"/>
    <w:rsid w:val="00AB0FA7"/>
    <w:rsid w:val="00AB2605"/>
    <w:rsid w:val="00AB26D5"/>
    <w:rsid w:val="00AB2FF9"/>
    <w:rsid w:val="00AB3885"/>
    <w:rsid w:val="00AB39A6"/>
    <w:rsid w:val="00AB45DB"/>
    <w:rsid w:val="00AB49EA"/>
    <w:rsid w:val="00AB4F00"/>
    <w:rsid w:val="00AB5C26"/>
    <w:rsid w:val="00AB5F3B"/>
    <w:rsid w:val="00AB7FB4"/>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00E7"/>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03A"/>
    <w:rsid w:val="00B4620E"/>
    <w:rsid w:val="00B46CB0"/>
    <w:rsid w:val="00B4725D"/>
    <w:rsid w:val="00B47408"/>
    <w:rsid w:val="00B511BC"/>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533"/>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181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06"/>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5CE7"/>
    <w:rsid w:val="00C2627B"/>
    <w:rsid w:val="00C27F6A"/>
    <w:rsid w:val="00C31080"/>
    <w:rsid w:val="00C31B8E"/>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06D"/>
    <w:rsid w:val="00C62B4F"/>
    <w:rsid w:val="00C62FC2"/>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C8C"/>
    <w:rsid w:val="00CE7027"/>
    <w:rsid w:val="00CE727A"/>
    <w:rsid w:val="00CE7CC1"/>
    <w:rsid w:val="00CE7E37"/>
    <w:rsid w:val="00CF0972"/>
    <w:rsid w:val="00CF0AE0"/>
    <w:rsid w:val="00CF120B"/>
    <w:rsid w:val="00CF1678"/>
    <w:rsid w:val="00CF194D"/>
    <w:rsid w:val="00CF31B4"/>
    <w:rsid w:val="00CF32A8"/>
    <w:rsid w:val="00CF33E8"/>
    <w:rsid w:val="00CF35BF"/>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16456"/>
    <w:rsid w:val="00D17125"/>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4C89"/>
    <w:rsid w:val="00D3511F"/>
    <w:rsid w:val="00D35B8D"/>
    <w:rsid w:val="00D360DF"/>
    <w:rsid w:val="00D36BE0"/>
    <w:rsid w:val="00D36DB6"/>
    <w:rsid w:val="00D3752B"/>
    <w:rsid w:val="00D37828"/>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E0F"/>
    <w:rsid w:val="00DE0F3E"/>
    <w:rsid w:val="00DE1DEE"/>
    <w:rsid w:val="00DE20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ACF"/>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4245"/>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ED7"/>
    <w:rsid w:val="00F36B72"/>
    <w:rsid w:val="00F37626"/>
    <w:rsid w:val="00F37687"/>
    <w:rsid w:val="00F37E44"/>
    <w:rsid w:val="00F4001D"/>
    <w:rsid w:val="00F4019E"/>
    <w:rsid w:val="00F4201A"/>
    <w:rsid w:val="00F423F6"/>
    <w:rsid w:val="00F43528"/>
    <w:rsid w:val="00F43916"/>
    <w:rsid w:val="00F44306"/>
    <w:rsid w:val="00F44F84"/>
    <w:rsid w:val="00F45971"/>
    <w:rsid w:val="00F462E2"/>
    <w:rsid w:val="00F46668"/>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2B2"/>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3F38"/>
    <w:rsid w:val="00F946F9"/>
    <w:rsid w:val="00F95F2A"/>
    <w:rsid w:val="00F965E2"/>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23740614"/>
    <w:rsid w:val="44E9108F"/>
    <w:rsid w:val="5552A197"/>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 w:type="numbering" w:customStyle="1" w:styleId="Listaactual28">
    <w:name w:val="Lista actual28"/>
    <w:uiPriority w:val="99"/>
    <w:rsid w:val="00C07FB1"/>
    <w:pPr>
      <w:numPr>
        <w:numId w:val="49"/>
      </w:numPr>
    </w:pPr>
  </w:style>
  <w:style w:type="character" w:customStyle="1" w:styleId="UnresolvedMention">
    <w:name w:val="Unresolved Mention"/>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7D40-8105-4F2B-A572-984927F1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6664</Words>
  <Characters>36652</Characters>
  <Application>Microsoft Office Word</Application>
  <DocSecurity>0</DocSecurity>
  <Lines>305</Lines>
  <Paragraphs>86</Paragraphs>
  <ScaleCrop>false</ScaleCrop>
  <Company/>
  <LinksUpToDate>false</LinksUpToDate>
  <CharactersWithSpaces>43230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334</cp:revision>
  <cp:lastPrinted>2024-09-12T23:03:00Z</cp:lastPrinted>
  <dcterms:created xsi:type="dcterms:W3CDTF">2024-08-12T18:21:00Z</dcterms:created>
  <dcterms:modified xsi:type="dcterms:W3CDTF">2024-11-22T17:55:00Z</dcterms:modified>
</cp:coreProperties>
</file>