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334A" w14:textId="77777777" w:rsidR="006553D8" w:rsidRDefault="006553D8" w:rsidP="006922F5">
      <w:pPr>
        <w:pBdr>
          <w:top w:val="nil"/>
          <w:left w:val="nil"/>
          <w:bottom w:val="nil"/>
          <w:right w:val="nil"/>
          <w:between w:val="nil"/>
        </w:pBdr>
        <w:contextualSpacing/>
        <w:rPr>
          <w:rFonts w:eastAsia="Palatino Linotype" w:cs="Palatino Linotype"/>
          <w:color w:val="000000"/>
          <w:szCs w:val="24"/>
        </w:rPr>
      </w:pPr>
    </w:p>
    <w:p w14:paraId="49AF2C0C" w14:textId="77C89DF0" w:rsidR="00A970D5" w:rsidRPr="006553D8" w:rsidRDefault="00A970D5" w:rsidP="006922F5">
      <w:pPr>
        <w:pBdr>
          <w:top w:val="nil"/>
          <w:left w:val="nil"/>
          <w:bottom w:val="nil"/>
          <w:right w:val="nil"/>
          <w:between w:val="nil"/>
        </w:pBdr>
        <w:contextualSpacing/>
        <w:rPr>
          <w:rFonts w:eastAsia="Palatino Linotype" w:cs="Palatino Linotype"/>
          <w:color w:val="000000"/>
          <w:szCs w:val="24"/>
        </w:rPr>
      </w:pPr>
      <w:r w:rsidRPr="006553D8">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553D8">
        <w:rPr>
          <w:rFonts w:eastAsia="Palatino Linotype" w:cs="Palatino Linotype"/>
          <w:color w:val="000000"/>
          <w:szCs w:val="24"/>
        </w:rPr>
        <w:t xml:space="preserve">México, </w:t>
      </w:r>
      <w:r w:rsidR="000D2E93" w:rsidRPr="006553D8">
        <w:rPr>
          <w:rFonts w:eastAsia="Palatino Linotype" w:cs="Palatino Linotype"/>
          <w:color w:val="000000"/>
          <w:szCs w:val="24"/>
        </w:rPr>
        <w:t>a</w:t>
      </w:r>
      <w:r w:rsidR="00180F07">
        <w:rPr>
          <w:rFonts w:eastAsia="Palatino Linotype" w:cs="Palatino Linotype"/>
          <w:color w:val="000000"/>
          <w:szCs w:val="24"/>
        </w:rPr>
        <w:t xml:space="preserve"> diecisiete de enero de dos mil veinticuatro</w:t>
      </w:r>
      <w:r w:rsidR="001C1BF4" w:rsidRPr="006553D8">
        <w:rPr>
          <w:rFonts w:eastAsia="Palatino Linotype" w:cs="Palatino Linotype"/>
          <w:color w:val="000000"/>
          <w:szCs w:val="24"/>
        </w:rPr>
        <w:t>.</w:t>
      </w:r>
    </w:p>
    <w:p w14:paraId="60399B74" w14:textId="77777777" w:rsidR="00A970D5" w:rsidRPr="006553D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CC925AF" w:rsidR="00A970D5" w:rsidRPr="006553D8" w:rsidRDefault="00A970D5" w:rsidP="006922F5">
      <w:pPr>
        <w:pBdr>
          <w:top w:val="nil"/>
          <w:left w:val="nil"/>
          <w:bottom w:val="nil"/>
          <w:right w:val="nil"/>
          <w:between w:val="nil"/>
        </w:pBdr>
        <w:contextualSpacing/>
        <w:rPr>
          <w:rFonts w:eastAsia="Palatino Linotype" w:cs="Palatino Linotype"/>
          <w:color w:val="000000"/>
          <w:szCs w:val="24"/>
        </w:rPr>
      </w:pPr>
      <w:r w:rsidRPr="006553D8">
        <w:rPr>
          <w:rFonts w:eastAsia="Palatino Linotype" w:cs="Palatino Linotype"/>
          <w:b/>
          <w:color w:val="000000"/>
          <w:szCs w:val="24"/>
        </w:rPr>
        <w:t>VISTO</w:t>
      </w:r>
      <w:r w:rsidRPr="006553D8">
        <w:rPr>
          <w:rFonts w:eastAsia="Palatino Linotype" w:cs="Palatino Linotype"/>
          <w:color w:val="000000"/>
          <w:szCs w:val="24"/>
        </w:rPr>
        <w:t xml:space="preserve"> el expediente electrónico formado con motivo del recurso de revisión número </w:t>
      </w:r>
      <w:r w:rsidR="008D4CC6" w:rsidRPr="006553D8">
        <w:rPr>
          <w:rFonts w:eastAsia="Palatino Linotype" w:cs="Palatino Linotype"/>
          <w:b/>
          <w:color w:val="000000"/>
          <w:szCs w:val="24"/>
        </w:rPr>
        <w:t>0</w:t>
      </w:r>
      <w:r w:rsidR="006553D8" w:rsidRPr="006553D8">
        <w:rPr>
          <w:rFonts w:eastAsia="Palatino Linotype" w:cs="Palatino Linotype"/>
          <w:b/>
          <w:color w:val="000000"/>
          <w:szCs w:val="24"/>
        </w:rPr>
        <w:t>6160</w:t>
      </w:r>
      <w:r w:rsidR="008D4CC6" w:rsidRPr="006553D8">
        <w:rPr>
          <w:rFonts w:eastAsia="Palatino Linotype" w:cs="Palatino Linotype"/>
          <w:b/>
          <w:color w:val="000000"/>
          <w:szCs w:val="24"/>
        </w:rPr>
        <w:t>/INFOEM/IP/RR/2023</w:t>
      </w:r>
      <w:r w:rsidR="00B54BC7" w:rsidRPr="006553D8">
        <w:rPr>
          <w:rFonts w:eastAsia="Palatino Linotype" w:cs="Palatino Linotype"/>
          <w:color w:val="000000"/>
          <w:szCs w:val="24"/>
        </w:rPr>
        <w:t>, interpuesto po</w:t>
      </w:r>
      <w:r w:rsidR="00430C63" w:rsidRPr="006553D8">
        <w:rPr>
          <w:rFonts w:eastAsia="Palatino Linotype" w:cs="Palatino Linotype"/>
          <w:color w:val="000000"/>
          <w:szCs w:val="24"/>
        </w:rPr>
        <w:t xml:space="preserve">r </w:t>
      </w:r>
      <w:r w:rsidR="0005201B" w:rsidRPr="006553D8">
        <w:rPr>
          <w:rFonts w:eastAsia="Palatino Linotype" w:cs="Palatino Linotype"/>
          <w:b/>
          <w:bCs/>
          <w:color w:val="000000"/>
          <w:szCs w:val="24"/>
        </w:rPr>
        <w:t>una persona de manera anónima</w:t>
      </w:r>
      <w:r w:rsidR="0070042E" w:rsidRPr="006553D8">
        <w:rPr>
          <w:rFonts w:eastAsia="Palatino Linotype" w:cs="Palatino Linotype"/>
          <w:color w:val="000000"/>
          <w:szCs w:val="24"/>
        </w:rPr>
        <w:t>, en lo sucesivo el</w:t>
      </w:r>
      <w:r w:rsidR="00B54BC7" w:rsidRPr="006553D8">
        <w:rPr>
          <w:rFonts w:eastAsia="Palatino Linotype" w:cs="Palatino Linotype"/>
          <w:color w:val="000000"/>
          <w:szCs w:val="24"/>
        </w:rPr>
        <w:t xml:space="preserve"> </w:t>
      </w:r>
      <w:r w:rsidRPr="006553D8">
        <w:rPr>
          <w:rFonts w:eastAsia="Palatino Linotype" w:cs="Palatino Linotype"/>
          <w:b/>
          <w:color w:val="000000"/>
          <w:szCs w:val="24"/>
        </w:rPr>
        <w:t>Recurrente</w:t>
      </w:r>
      <w:r w:rsidRPr="006553D8">
        <w:rPr>
          <w:rFonts w:eastAsia="Palatino Linotype" w:cs="Palatino Linotype"/>
          <w:color w:val="000000"/>
          <w:szCs w:val="24"/>
        </w:rPr>
        <w:t>, en contra de la respuesta d</w:t>
      </w:r>
      <w:r w:rsidR="00165CA1" w:rsidRPr="006553D8">
        <w:rPr>
          <w:rFonts w:eastAsia="Palatino Linotype" w:cs="Palatino Linotype"/>
          <w:color w:val="000000"/>
          <w:szCs w:val="24"/>
        </w:rPr>
        <w:t>e</w:t>
      </w:r>
      <w:r w:rsidR="00FF35B6" w:rsidRPr="006553D8">
        <w:rPr>
          <w:rFonts w:eastAsia="Palatino Linotype" w:cs="Palatino Linotype"/>
          <w:color w:val="000000"/>
          <w:szCs w:val="24"/>
        </w:rPr>
        <w:t>l</w:t>
      </w:r>
      <w:r w:rsidRPr="006553D8">
        <w:rPr>
          <w:rFonts w:eastAsia="Palatino Linotype" w:cs="Palatino Linotype"/>
          <w:color w:val="000000"/>
          <w:szCs w:val="24"/>
        </w:rPr>
        <w:t xml:space="preserve"> </w:t>
      </w:r>
      <w:r w:rsidR="0070042E" w:rsidRPr="006553D8">
        <w:rPr>
          <w:rFonts w:eastAsia="Palatino Linotype" w:cs="Palatino Linotype"/>
          <w:b/>
          <w:color w:val="000000"/>
          <w:szCs w:val="24"/>
        </w:rPr>
        <w:t xml:space="preserve">Ayuntamiento de </w:t>
      </w:r>
      <w:r w:rsidR="0005201B" w:rsidRPr="006553D8">
        <w:rPr>
          <w:rFonts w:eastAsia="Palatino Linotype" w:cs="Palatino Linotype"/>
          <w:b/>
          <w:color w:val="000000"/>
          <w:szCs w:val="24"/>
        </w:rPr>
        <w:t>Zinacantepec</w:t>
      </w:r>
      <w:r w:rsidR="0051074E" w:rsidRPr="006553D8">
        <w:rPr>
          <w:rFonts w:eastAsia="Palatino Linotype" w:cs="Palatino Linotype"/>
          <w:color w:val="000000"/>
          <w:szCs w:val="24"/>
        </w:rPr>
        <w:t xml:space="preserve">, </w:t>
      </w:r>
      <w:r w:rsidRPr="006553D8">
        <w:rPr>
          <w:rFonts w:eastAsia="Palatino Linotype" w:cs="Palatino Linotype"/>
          <w:color w:val="000000"/>
          <w:szCs w:val="24"/>
        </w:rPr>
        <w:t>en lo subsecuente</w:t>
      </w:r>
      <w:r w:rsidRPr="006553D8">
        <w:rPr>
          <w:rFonts w:eastAsia="Palatino Linotype" w:cs="Palatino Linotype"/>
          <w:b/>
          <w:color w:val="000000"/>
          <w:szCs w:val="24"/>
        </w:rPr>
        <w:t xml:space="preserve"> </w:t>
      </w:r>
      <w:r w:rsidRPr="006553D8">
        <w:rPr>
          <w:rFonts w:eastAsia="Palatino Linotype" w:cs="Palatino Linotype"/>
          <w:color w:val="000000"/>
          <w:szCs w:val="24"/>
        </w:rPr>
        <w:t>el</w:t>
      </w:r>
      <w:r w:rsidRPr="006553D8">
        <w:rPr>
          <w:rFonts w:eastAsia="Palatino Linotype" w:cs="Palatino Linotype"/>
          <w:b/>
          <w:color w:val="000000"/>
          <w:szCs w:val="24"/>
        </w:rPr>
        <w:t xml:space="preserve"> Sujeto Obligado, </w:t>
      </w:r>
      <w:r w:rsidRPr="006553D8">
        <w:rPr>
          <w:rFonts w:eastAsia="Palatino Linotype" w:cs="Palatino Linotype"/>
          <w:color w:val="000000"/>
          <w:szCs w:val="24"/>
        </w:rPr>
        <w:t>se procede a dictar la presente resolución.</w:t>
      </w:r>
    </w:p>
    <w:p w14:paraId="098603B2" w14:textId="77777777" w:rsidR="008E24B6" w:rsidRPr="006553D8"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3B1D03A2" w:rsidR="00305568" w:rsidRPr="006553D8" w:rsidRDefault="00305568" w:rsidP="00305568">
      <w:pPr>
        <w:pBdr>
          <w:top w:val="nil"/>
          <w:left w:val="nil"/>
          <w:bottom w:val="nil"/>
          <w:right w:val="nil"/>
          <w:between w:val="nil"/>
        </w:pBdr>
        <w:contextualSpacing/>
        <w:rPr>
          <w:rFonts w:eastAsia="Palatino Linotype" w:cs="Palatino Linotype"/>
          <w:color w:val="000000"/>
          <w:szCs w:val="24"/>
        </w:rPr>
      </w:pPr>
      <w:r w:rsidRPr="006553D8">
        <w:rPr>
          <w:rFonts w:eastAsia="Palatino Linotype" w:cs="Palatino Linotype"/>
          <w:color w:val="000000"/>
          <w:szCs w:val="24"/>
        </w:rPr>
        <w:t xml:space="preserve">Con fecha </w:t>
      </w:r>
      <w:r w:rsidR="0071651F" w:rsidRPr="006553D8">
        <w:rPr>
          <w:rFonts w:eastAsia="Palatino Linotype" w:cs="Palatino Linotype"/>
          <w:color w:val="000000"/>
          <w:szCs w:val="24"/>
        </w:rPr>
        <w:t>veinticuatro de agosto</w:t>
      </w:r>
      <w:r w:rsidRPr="006553D8">
        <w:rPr>
          <w:rFonts w:eastAsia="Palatino Linotype" w:cs="Palatino Linotype"/>
          <w:color w:val="000000"/>
          <w:szCs w:val="24"/>
        </w:rPr>
        <w:t xml:space="preserve"> de dos mil veintitrés, </w:t>
      </w:r>
      <w:r w:rsidR="0070042E" w:rsidRPr="006553D8">
        <w:rPr>
          <w:rFonts w:eastAsia="Palatino Linotype" w:cs="Palatino Linotype"/>
          <w:color w:val="000000"/>
          <w:szCs w:val="24"/>
        </w:rPr>
        <w:t>el</w:t>
      </w:r>
      <w:r w:rsidRPr="006553D8">
        <w:rPr>
          <w:rFonts w:eastAsia="Palatino Linotype" w:cs="Palatino Linotype"/>
          <w:color w:val="000000"/>
          <w:szCs w:val="24"/>
        </w:rPr>
        <w:t xml:space="preserve"> Recurrente presentó una solicitud de información que fue registrada en el Sistema de Acceso a la Información Mexiquense (SAIMEX) con el número de expediente</w:t>
      </w:r>
      <w:r w:rsidRPr="006553D8">
        <w:rPr>
          <w:rFonts w:eastAsia="Palatino Linotype" w:cs="Palatino Linotype"/>
          <w:b/>
          <w:color w:val="000000"/>
          <w:szCs w:val="24"/>
        </w:rPr>
        <w:t xml:space="preserve"> </w:t>
      </w:r>
      <w:r w:rsidR="006553D8" w:rsidRPr="006553D8">
        <w:rPr>
          <w:rFonts w:eastAsia="Palatino Linotype" w:cs="Palatino Linotype"/>
          <w:b/>
          <w:bCs/>
          <w:color w:val="000000"/>
          <w:szCs w:val="24"/>
        </w:rPr>
        <w:t>01541/ZINACANT/IP/2023</w:t>
      </w:r>
      <w:r w:rsidRPr="006553D8">
        <w:rPr>
          <w:rFonts w:eastAsia="Palatino Linotype" w:cs="Palatino Linotype"/>
          <w:color w:val="000000"/>
          <w:szCs w:val="24"/>
        </w:rPr>
        <w:t>,</w:t>
      </w:r>
      <w:r w:rsidRPr="006553D8">
        <w:rPr>
          <w:rFonts w:eastAsia="Palatino Linotype" w:cs="Palatino Linotype"/>
          <w:b/>
          <w:color w:val="000000"/>
          <w:szCs w:val="24"/>
        </w:rPr>
        <w:t xml:space="preserve"> </w:t>
      </w:r>
      <w:r w:rsidRPr="006553D8">
        <w:rPr>
          <w:rFonts w:eastAsia="Palatino Linotype" w:cs="Palatino Linotype"/>
          <w:color w:val="000000"/>
          <w:szCs w:val="24"/>
        </w:rPr>
        <w:t>mediante la cual solicitó información en el tenor siguiente:</w:t>
      </w:r>
    </w:p>
    <w:p w14:paraId="36C50B3C" w14:textId="77777777" w:rsidR="00305568" w:rsidRPr="006553D8" w:rsidRDefault="00305568" w:rsidP="00305568">
      <w:pPr>
        <w:pBdr>
          <w:top w:val="nil"/>
          <w:left w:val="nil"/>
          <w:bottom w:val="nil"/>
          <w:right w:val="nil"/>
          <w:between w:val="nil"/>
        </w:pBdr>
        <w:contextualSpacing/>
        <w:rPr>
          <w:rFonts w:eastAsia="Palatino Linotype" w:cs="Palatino Linotype"/>
          <w:color w:val="000000"/>
          <w:szCs w:val="24"/>
        </w:rPr>
      </w:pPr>
    </w:p>
    <w:p w14:paraId="404CC04F" w14:textId="37453466" w:rsidR="00305568" w:rsidRPr="006922F5" w:rsidRDefault="006553D8" w:rsidP="00305568">
      <w:pPr>
        <w:pStyle w:val="Fundamentos"/>
      </w:pPr>
      <w:r>
        <w:t>«</w:t>
      </w:r>
      <w:r w:rsidRPr="006553D8">
        <w:t>SOLICITO LOS COSTOS O COMO SE PUEDE VISITAR CADA UNO DE LOS ATRACTIVOS TURÍSTICOS DEL MUNICIPIO DE ZINACANTEPEC</w:t>
      </w:r>
      <w:r>
        <w:t>»</w:t>
      </w:r>
      <w:r w:rsidR="00305568" w:rsidRPr="006922F5">
        <w:t xml:space="preserve"> (Sic)</w:t>
      </w:r>
    </w:p>
    <w:p w14:paraId="5B7A636D" w14:textId="77777777" w:rsidR="00305568" w:rsidRPr="006553D8" w:rsidRDefault="00305568" w:rsidP="00305568">
      <w:pPr>
        <w:pBdr>
          <w:top w:val="nil"/>
          <w:left w:val="nil"/>
          <w:bottom w:val="nil"/>
          <w:right w:val="nil"/>
          <w:between w:val="nil"/>
        </w:pBdr>
        <w:contextualSpacing/>
        <w:rPr>
          <w:rFonts w:eastAsia="Palatino Linotype" w:cs="Palatino Linotype"/>
          <w:color w:val="000000"/>
          <w:szCs w:val="24"/>
        </w:rPr>
      </w:pPr>
    </w:p>
    <w:p w14:paraId="01452671" w14:textId="567A26D8" w:rsidR="00305568" w:rsidRPr="006553D8" w:rsidRDefault="00305568" w:rsidP="00305568">
      <w:pPr>
        <w:pBdr>
          <w:top w:val="nil"/>
          <w:left w:val="nil"/>
          <w:bottom w:val="nil"/>
          <w:right w:val="nil"/>
          <w:between w:val="nil"/>
        </w:pBdr>
        <w:contextualSpacing/>
        <w:rPr>
          <w:rFonts w:eastAsia="Palatino Linotype" w:cs="Palatino Linotype"/>
          <w:b/>
          <w:color w:val="000000"/>
          <w:szCs w:val="24"/>
        </w:rPr>
      </w:pPr>
      <w:r w:rsidRPr="006553D8">
        <w:rPr>
          <w:rFonts w:eastAsia="Palatino Linotype" w:cs="Palatino Linotype"/>
          <w:color w:val="000000"/>
          <w:szCs w:val="24"/>
        </w:rPr>
        <w:t xml:space="preserve">Modalidad de entrega: </w:t>
      </w:r>
      <w:r w:rsidR="0005201B" w:rsidRPr="006553D8">
        <w:rPr>
          <w:rFonts w:eastAsia="Palatino Linotype" w:cs="Palatino Linotype"/>
          <w:b/>
          <w:color w:val="000000"/>
          <w:szCs w:val="24"/>
        </w:rPr>
        <w:t>A través del SAIMEX</w:t>
      </w:r>
    </w:p>
    <w:p w14:paraId="54E0685C" w14:textId="77777777" w:rsidR="00305568" w:rsidRPr="006553D8" w:rsidRDefault="00305568" w:rsidP="00305568">
      <w:pPr>
        <w:pBdr>
          <w:top w:val="nil"/>
          <w:left w:val="nil"/>
          <w:bottom w:val="nil"/>
          <w:right w:val="nil"/>
          <w:between w:val="nil"/>
        </w:pBdr>
        <w:contextualSpacing/>
        <w:rPr>
          <w:rFonts w:eastAsia="Palatino Linotype" w:cs="Palatino Linotype"/>
          <w:color w:val="000000"/>
          <w:szCs w:val="24"/>
        </w:rPr>
      </w:pPr>
    </w:p>
    <w:p w14:paraId="1AEDC68E" w14:textId="765BCF2C" w:rsidR="00A970D5" w:rsidRPr="006922F5" w:rsidRDefault="00041839"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1D7081F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041839">
        <w:rPr>
          <w:rFonts w:eastAsia="Palatino Linotype" w:cs="Palatino Linotype"/>
          <w:color w:val="000000"/>
          <w:szCs w:val="24"/>
        </w:rPr>
        <w:t>catorce</w:t>
      </w:r>
      <w:r w:rsidR="00D52305">
        <w:rPr>
          <w:rFonts w:eastAsia="Palatino Linotype" w:cs="Palatino Linotype"/>
          <w:color w:val="000000"/>
          <w:szCs w:val="24"/>
        </w:rPr>
        <w:t xml:space="preserve"> de septiembre</w:t>
      </w:r>
      <w:r w:rsidR="00F7655F">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2C4D331D" w14:textId="6F67E67B" w:rsidR="00041839" w:rsidRDefault="00041839" w:rsidP="00041839">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EFDAF8B" w14:textId="77777777" w:rsidR="00041839" w:rsidRDefault="00041839" w:rsidP="00041839">
      <w:pPr>
        <w:pStyle w:val="Fundamentos"/>
      </w:pPr>
    </w:p>
    <w:p w14:paraId="28AEBB40" w14:textId="77777777" w:rsidR="00041839" w:rsidRDefault="00041839" w:rsidP="00041839">
      <w:pPr>
        <w:pStyle w:val="Fundamentos"/>
      </w:pPr>
      <w: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01541/ZINACANT/IP/2023, recibida a través del Sistema SAIMEX, en donde se solicita textualmente lo siguiente: “SOLICITO LOS COSTOS O COMO SE PUEDE VISITAR CADA UNO DE LOS ATRACTIVOS TURÍSTICOS DEL MUNICIPIO DE ZINACANTEPEC” (sic). En apego a lo establecido su solicitud fue analizada y turnada al área poseedora de la información, en este caso a la Dirección 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5444E4D" w14:textId="77777777" w:rsidR="00041839" w:rsidRDefault="00041839" w:rsidP="00041839">
      <w:pPr>
        <w:pStyle w:val="Fundamentos"/>
      </w:pPr>
    </w:p>
    <w:p w14:paraId="52524650" w14:textId="77777777" w:rsidR="00041839" w:rsidRDefault="00041839" w:rsidP="00041839">
      <w:pPr>
        <w:pStyle w:val="Fundamentos"/>
      </w:pPr>
      <w:r>
        <w:t>ATENTAMENTE</w:t>
      </w:r>
    </w:p>
    <w:p w14:paraId="3FE4A9EF" w14:textId="63C8CAD1" w:rsidR="00A970D5" w:rsidRPr="00404754" w:rsidRDefault="00041839" w:rsidP="00041839">
      <w:pPr>
        <w:pStyle w:val="Fundamentos"/>
        <w:rPr>
          <w:lang w:val="es-MX"/>
        </w:rPr>
      </w:pPr>
      <w:r>
        <w:t>BRENDA SELENE HERNANDEZ LOPEZ</w:t>
      </w:r>
      <w:r>
        <w:rPr>
          <w:lang w:val="es-MX"/>
        </w:rPr>
        <w:t>»</w:t>
      </w:r>
      <w:r w:rsidR="00A970D5" w:rsidRPr="00404754">
        <w:rPr>
          <w:lang w:val="es-MX"/>
        </w:rPr>
        <w:t xml:space="preserve">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46AF9807"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lastRenderedPageBreak/>
        <w:t xml:space="preserve">El Sujeto Obligado </w:t>
      </w:r>
      <w:r w:rsidR="00F7655F">
        <w:rPr>
          <w:rFonts w:eastAsia="Palatino Linotype" w:cs="Palatino Linotype"/>
          <w:color w:val="000000"/>
          <w:szCs w:val="24"/>
        </w:rPr>
        <w:t>adjuntó a su respuesta el</w:t>
      </w:r>
      <w:r w:rsidR="00165CA1">
        <w:rPr>
          <w:rFonts w:eastAsia="Palatino Linotype" w:cs="Palatino Linotype"/>
          <w:color w:val="000000"/>
          <w:szCs w:val="24"/>
        </w:rPr>
        <w:t xml:space="preserve"> documento denominado</w:t>
      </w:r>
      <w:r w:rsidR="00AA6C98" w:rsidRPr="00AA6C98">
        <w:rPr>
          <w:rFonts w:eastAsia="Palatino Linotype" w:cs="Palatino Linotype"/>
          <w:bCs/>
          <w:color w:val="000000"/>
          <w:szCs w:val="24"/>
        </w:rPr>
        <w:t xml:space="preserve"> </w:t>
      </w:r>
      <w:r w:rsidR="00041839" w:rsidRPr="00041839">
        <w:rPr>
          <w:rFonts w:eastAsia="Palatino Linotype" w:cs="Palatino Linotype"/>
          <w:b/>
          <w:bCs/>
          <w:color w:val="000000"/>
          <w:szCs w:val="24"/>
        </w:rPr>
        <w:t>«img052</w:t>
      </w:r>
      <w:r w:rsidR="001F13A1" w:rsidRPr="00041839">
        <w:rPr>
          <w:rFonts w:eastAsia="Palatino Linotype" w:cs="Palatino Linotype"/>
          <w:b/>
          <w:bCs/>
          <w:color w:val="000000"/>
          <w:szCs w:val="24"/>
        </w:rPr>
        <w:t>.pdf</w:t>
      </w:r>
      <w:r w:rsidR="00041839" w:rsidRPr="00041839">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F7655F">
        <w:rPr>
          <w:rFonts w:eastAsia="Palatino Linotype" w:cs="Palatino Linotype"/>
          <w:color w:val="000000"/>
          <w:szCs w:val="24"/>
        </w:rPr>
        <w:t>el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7CED8D52" w:rsidR="00A970D5" w:rsidRPr="006922F5" w:rsidRDefault="0004183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4412B5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CC7518">
        <w:rPr>
          <w:rFonts w:eastAsia="Palatino Linotype" w:cs="Palatino Linotype"/>
          <w:color w:val="000000"/>
          <w:szCs w:val="24"/>
        </w:rPr>
        <w:t>quince de sept</w:t>
      </w:r>
      <w:r w:rsidR="006F790A">
        <w:rPr>
          <w:rFonts w:eastAsia="Palatino Linotype" w:cs="Palatino Linotype"/>
          <w:color w:val="000000"/>
          <w:szCs w:val="24"/>
        </w:rPr>
        <w:t>iembre</w:t>
      </w:r>
      <w:r w:rsidR="00CF2732">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8D4CC6">
        <w:rPr>
          <w:rFonts w:eastAsia="Palatino Linotype" w:cs="Palatino Linotype"/>
          <w:b/>
          <w:color w:val="000000"/>
          <w:szCs w:val="24"/>
        </w:rPr>
        <w:t>0</w:t>
      </w:r>
      <w:r w:rsidR="00041839">
        <w:rPr>
          <w:rFonts w:eastAsia="Palatino Linotype" w:cs="Palatino Linotype"/>
          <w:b/>
          <w:color w:val="000000"/>
          <w:szCs w:val="24"/>
        </w:rPr>
        <w:t>616</w:t>
      </w:r>
      <w:r w:rsidR="002E22D8">
        <w:rPr>
          <w:rFonts w:eastAsia="Palatino Linotype" w:cs="Palatino Linotype"/>
          <w:b/>
          <w:color w:val="000000"/>
          <w:szCs w:val="24"/>
        </w:rPr>
        <w:t>0</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7CC6632" w:rsidR="00A970D5" w:rsidRPr="00041839" w:rsidRDefault="00041839" w:rsidP="00041839">
      <w:pPr>
        <w:pStyle w:val="Fundamentos"/>
      </w:pPr>
      <w:r w:rsidRPr="00041839">
        <w:t>«</w:t>
      </w:r>
      <w:r w:rsidR="002E22D8" w:rsidRPr="00041839">
        <w:t xml:space="preserve">NO ENTREGA </w:t>
      </w:r>
      <w:r>
        <w:t xml:space="preserve">LA </w:t>
      </w:r>
      <w:r w:rsidR="002E22D8" w:rsidRPr="00041839">
        <w:t>INFORMACION</w:t>
      </w:r>
      <w:r w:rsidRPr="00041839">
        <w:t>»</w:t>
      </w:r>
      <w:r w:rsidR="00B80EB5" w:rsidRPr="00041839">
        <w:t xml:space="preserve"> </w:t>
      </w:r>
      <w:r w:rsidR="00A970D5" w:rsidRPr="00041839">
        <w:t>(Sic)</w:t>
      </w:r>
    </w:p>
    <w:p w14:paraId="3C40A441" w14:textId="77777777" w:rsidR="00A970D5" w:rsidRPr="006922F5" w:rsidRDefault="00A970D5" w:rsidP="00B80EB5">
      <w:pPr>
        <w:contextualSpacing/>
        <w:rPr>
          <w:rFonts w:eastAsia="Palatino Linotype" w:cs="Palatino Linotype"/>
          <w:iCs/>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4CD9AF9D" w:rsidR="00A970D5" w:rsidRPr="00041839" w:rsidRDefault="00041839" w:rsidP="00041839">
      <w:pPr>
        <w:pStyle w:val="Fundamentos"/>
      </w:pPr>
      <w:r w:rsidRPr="00041839">
        <w:t>«</w:t>
      </w:r>
      <w:r w:rsidR="002E22D8" w:rsidRPr="00041839">
        <w:t xml:space="preserve">NO </w:t>
      </w:r>
      <w:r>
        <w:t xml:space="preserve">HAY </w:t>
      </w:r>
      <w:r w:rsidR="002E22D8" w:rsidRPr="00041839">
        <w:t>INFORMACION</w:t>
      </w:r>
      <w:r w:rsidRPr="00041839">
        <w:t>»</w:t>
      </w:r>
      <w:r w:rsidR="00A970D5" w:rsidRPr="00041839">
        <w:t xml:space="preserve">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F8A33F2" w:rsidR="00A970D5" w:rsidRPr="006922F5" w:rsidRDefault="00041839" w:rsidP="006922F5">
      <w:pPr>
        <w:pStyle w:val="Ttulo2"/>
        <w:rPr>
          <w:rFonts w:eastAsia="Palatino Linotype"/>
        </w:rPr>
      </w:pPr>
      <w:r>
        <w:rPr>
          <w:rFonts w:eastAsia="Palatino Linotype"/>
        </w:rPr>
        <w:t>CUAR</w:t>
      </w:r>
      <w:r w:rsidR="008E24B6">
        <w:rPr>
          <w:rFonts w:eastAsia="Palatino Linotype"/>
        </w:rPr>
        <w:t>TO</w:t>
      </w:r>
      <w:r w:rsidR="00A970D5" w:rsidRPr="006922F5">
        <w:rPr>
          <w:rFonts w:eastAsia="Palatino Linotype"/>
        </w:rPr>
        <w:t>. Del turno y admisión del recurso de revisión.</w:t>
      </w:r>
    </w:p>
    <w:p w14:paraId="2459DEBA" w14:textId="7BBA0A6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041839">
        <w:rPr>
          <w:rFonts w:eastAsia="Palatino Linotype" w:cs="Palatino Linotype"/>
          <w:color w:val="000000"/>
          <w:szCs w:val="24"/>
        </w:rPr>
        <w:t xml:space="preserve">veintiuno de septiembre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1D3CB1D" w:rsidR="00A970D5" w:rsidRPr="006922F5" w:rsidRDefault="00041839" w:rsidP="006922F5">
      <w:pPr>
        <w:pStyle w:val="Ttulo2"/>
        <w:rPr>
          <w:rFonts w:eastAsia="Palatino Linotype"/>
        </w:rPr>
      </w:pPr>
      <w:r>
        <w:rPr>
          <w:rFonts w:eastAsia="Palatino Linotype"/>
        </w:rPr>
        <w:lastRenderedPageBreak/>
        <w:t>QUIN</w:t>
      </w:r>
      <w:r w:rsidR="008E24B6">
        <w:rPr>
          <w:rFonts w:eastAsia="Palatino Linotype"/>
        </w:rPr>
        <w:t>TO</w:t>
      </w:r>
      <w:r w:rsidR="00A970D5" w:rsidRPr="006922F5">
        <w:rPr>
          <w:rFonts w:eastAsia="Palatino Linotype"/>
        </w:rPr>
        <w:t>. De la etapa de instrucción.</w:t>
      </w:r>
    </w:p>
    <w:p w14:paraId="5B536618" w14:textId="66E35B6C" w:rsidR="00C02596" w:rsidRDefault="000154BC" w:rsidP="006922F5">
      <w:pPr>
        <w:pBdr>
          <w:top w:val="nil"/>
          <w:left w:val="nil"/>
          <w:bottom w:val="nil"/>
          <w:right w:val="nil"/>
          <w:between w:val="nil"/>
        </w:pBdr>
        <w:contextualSpacing/>
        <w:rPr>
          <w:rFonts w:eastAsia="Palatino Linotype" w:cs="Palatino Linotype"/>
          <w:color w:val="000000"/>
          <w:szCs w:val="24"/>
        </w:rPr>
      </w:pPr>
      <w:r w:rsidRPr="000154BC">
        <w:rPr>
          <w:rFonts w:eastAsia="Palatino Linotype" w:cs="Palatino Linotype"/>
          <w:color w:val="000000"/>
          <w:szCs w:val="24"/>
        </w:rPr>
        <w:t xml:space="preserve">Una vez abierta la etapa de instrucción, se observa que el Sujeto Obligado omitió rendir el Informe Justificado. </w:t>
      </w:r>
      <w:r>
        <w:rPr>
          <w:rFonts w:eastAsia="Palatino Linotype" w:cs="Palatino Linotype"/>
          <w:color w:val="000000"/>
          <w:szCs w:val="24"/>
        </w:rPr>
        <w:t>Por su parte, el</w:t>
      </w:r>
      <w:r w:rsidRPr="000154BC">
        <w:rPr>
          <w:rFonts w:eastAsia="Palatino Linotype" w:cs="Palatino Linotype"/>
          <w:color w:val="000000"/>
          <w:szCs w:val="24"/>
        </w:rPr>
        <w:t xml:space="preserve"> Recurrente no realizó manifestaciones, vertió alegatos ni presentó pruebas que a su derecho convinieran.</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23EEE800" w:rsidR="00A970D5" w:rsidRPr="006922F5" w:rsidRDefault="00E27953" w:rsidP="006922F5">
      <w:pPr>
        <w:pStyle w:val="Ttulo2"/>
        <w:rPr>
          <w:rFonts w:eastAsia="Palatino Linotype"/>
        </w:rPr>
      </w:pPr>
      <w:r w:rsidRPr="006922F5">
        <w:rPr>
          <w:rFonts w:eastAsia="Palatino Linotype"/>
        </w:rPr>
        <w:t>S</w:t>
      </w:r>
      <w:r w:rsidR="00041839">
        <w:rPr>
          <w:rFonts w:eastAsia="Palatino Linotype"/>
        </w:rPr>
        <w:t>EXT</w:t>
      </w:r>
      <w:r w:rsidR="0005201B">
        <w:rPr>
          <w:rFonts w:eastAsia="Palatino Linotype"/>
        </w:rPr>
        <w:t>O</w:t>
      </w:r>
      <w:r w:rsidR="00A970D5" w:rsidRPr="006922F5">
        <w:rPr>
          <w:rFonts w:eastAsia="Palatino Linotype"/>
        </w:rPr>
        <w:t>. Del cierre de instrucción.</w:t>
      </w:r>
    </w:p>
    <w:p w14:paraId="2456F4BD" w14:textId="4B6E0E8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041839">
        <w:rPr>
          <w:rFonts w:eastAsia="Palatino Linotype" w:cs="Palatino Linotype"/>
          <w:color w:val="000000"/>
          <w:szCs w:val="24"/>
        </w:rPr>
        <w:t>cinco</w:t>
      </w:r>
      <w:r w:rsidR="000154BC">
        <w:rPr>
          <w:rFonts w:eastAsia="Palatino Linotype" w:cs="Palatino Linotype"/>
          <w:color w:val="000000"/>
          <w:szCs w:val="24"/>
        </w:rPr>
        <w:t xml:space="preserve"> de octubre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02107D38"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086667DC" w14:textId="77777777" w:rsidR="00041839" w:rsidRPr="00230867" w:rsidRDefault="00041839" w:rsidP="00041839">
      <w:pPr>
        <w:pStyle w:val="Ttulo2"/>
        <w:rPr>
          <w:rFonts w:eastAsia="Palatino Linotype"/>
        </w:rPr>
      </w:pPr>
      <w:r w:rsidRPr="00230867">
        <w:rPr>
          <w:rFonts w:eastAsia="Palatino Linotype"/>
        </w:rPr>
        <w:t>SÉPTIMO. De la ampliación de plazo para resolver el recurso.</w:t>
      </w:r>
    </w:p>
    <w:p w14:paraId="5BAB0A68" w14:textId="3B3A4671" w:rsidR="00041839" w:rsidRPr="004926E7" w:rsidRDefault="00041839" w:rsidP="00041839">
      <w:pPr>
        <w:pBdr>
          <w:top w:val="nil"/>
          <w:left w:val="nil"/>
          <w:bottom w:val="nil"/>
          <w:right w:val="nil"/>
          <w:between w:val="nil"/>
        </w:pBdr>
        <w:contextualSpacing/>
        <w:rPr>
          <w:rFonts w:eastAsiaTheme="minorHAnsi" w:cstheme="minorBidi"/>
          <w:szCs w:val="24"/>
          <w:lang w:eastAsia="en-US"/>
        </w:rPr>
      </w:pPr>
      <w:r w:rsidRPr="00230867">
        <w:rPr>
          <w:rFonts w:eastAsiaTheme="minorHAnsi" w:cstheme="minorBidi"/>
          <w:szCs w:val="24"/>
          <w:lang w:eastAsia="en-US"/>
        </w:rPr>
        <w:t xml:space="preserve">En fecha </w:t>
      </w:r>
      <w:r>
        <w:rPr>
          <w:rFonts w:eastAsiaTheme="minorHAnsi" w:cstheme="minorBidi"/>
          <w:szCs w:val="24"/>
          <w:lang w:eastAsia="en-US"/>
        </w:rPr>
        <w:t>tres</w:t>
      </w:r>
      <w:r w:rsidRPr="00230867">
        <w:rPr>
          <w:rFonts w:eastAsiaTheme="minorHAnsi" w:cstheme="minorBidi"/>
          <w:szCs w:val="24"/>
          <w:lang w:eastAsia="en-US"/>
        </w:rPr>
        <w:t xml:space="preserve"> de noviembre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4F893DE" w14:textId="77777777" w:rsidR="00041839" w:rsidRDefault="00041839" w:rsidP="006922F5">
      <w:pPr>
        <w:pBdr>
          <w:top w:val="nil"/>
          <w:left w:val="nil"/>
          <w:bottom w:val="nil"/>
          <w:right w:val="nil"/>
          <w:between w:val="nil"/>
        </w:pBdr>
        <w:contextualSpacing/>
        <w:rPr>
          <w:rFonts w:eastAsia="Palatino Linotype" w:cs="Palatino Linotype"/>
          <w:color w:val="000000"/>
          <w:szCs w:val="24"/>
        </w:rPr>
      </w:pPr>
    </w:p>
    <w:p w14:paraId="7E611668"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A5861F"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lastRenderedPageBreak/>
        <w:t xml:space="preserve"> </w:t>
      </w:r>
    </w:p>
    <w:p w14:paraId="0217344C"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3E03C7"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1923BDAB"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300179"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4BB522D9"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06B8E4"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 </w:t>
      </w:r>
    </w:p>
    <w:p w14:paraId="3FF00FC5"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99C5AA"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61410770" w14:textId="77777777" w:rsidR="00180F07" w:rsidRPr="00CD3C51" w:rsidRDefault="00180F07" w:rsidP="00180F07">
      <w:pPr>
        <w:pStyle w:val="Prrafodelista"/>
        <w:numPr>
          <w:ilvl w:val="0"/>
          <w:numId w:val="45"/>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Complejidad del asunto: La complejidad de la prueba, la pluralidad de sujetos procesales, el tiempo transcurrido, las características y contexto del recurso.</w:t>
      </w:r>
    </w:p>
    <w:p w14:paraId="16C7371F" w14:textId="77777777" w:rsidR="00180F07" w:rsidRPr="00CD3C51" w:rsidRDefault="00180F07" w:rsidP="00180F07">
      <w:pPr>
        <w:pStyle w:val="Prrafodelista"/>
        <w:numPr>
          <w:ilvl w:val="0"/>
          <w:numId w:val="45"/>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Actividad Procesal del interesado: Acciones u omisiones del interesado.</w:t>
      </w:r>
    </w:p>
    <w:p w14:paraId="739A5529" w14:textId="77777777" w:rsidR="00180F07" w:rsidRPr="00CD3C51" w:rsidRDefault="00180F07" w:rsidP="00180F07">
      <w:pPr>
        <w:pStyle w:val="Prrafodelista"/>
        <w:numPr>
          <w:ilvl w:val="0"/>
          <w:numId w:val="45"/>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lastRenderedPageBreak/>
        <w:t>Conducta de la Autoridad: Las Acciones u omisiones realizadas en el procedimiento. Así como si la autoridad actuó con la debida diligencia.</w:t>
      </w:r>
    </w:p>
    <w:p w14:paraId="02C1E8E1" w14:textId="77777777" w:rsidR="00180F07" w:rsidRPr="00CD3C51" w:rsidRDefault="00180F07" w:rsidP="00180F07">
      <w:pPr>
        <w:pStyle w:val="Prrafodelista"/>
        <w:numPr>
          <w:ilvl w:val="0"/>
          <w:numId w:val="45"/>
        </w:numPr>
        <w:pBdr>
          <w:top w:val="nil"/>
          <w:left w:val="nil"/>
          <w:bottom w:val="nil"/>
          <w:right w:val="nil"/>
          <w:between w:val="nil"/>
        </w:pBdr>
        <w:contextualSpacing/>
        <w:rPr>
          <w:rFonts w:eastAsiaTheme="minorHAnsi" w:cstheme="minorBidi"/>
          <w:lang w:eastAsia="en-US"/>
        </w:rPr>
      </w:pPr>
      <w:r w:rsidRPr="00CD3C51">
        <w:rPr>
          <w:rFonts w:eastAsiaTheme="minorHAnsi" w:cstheme="minorBidi"/>
          <w:lang w:eastAsia="en-US"/>
        </w:rPr>
        <w:t>La afectación generada en la situación jurídica de la persona involucrada en el proceso: Violación a sus derechos humanos.</w:t>
      </w:r>
    </w:p>
    <w:p w14:paraId="640FB144"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49105A04"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5A33E8"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068606B4"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Argumento que encuentra sustento en la jurisprudencia P./J. 32/92 emitida por el Pleno de la Suprema Corte de </w:t>
      </w:r>
      <w:r>
        <w:rPr>
          <w:rFonts w:eastAsiaTheme="minorHAnsi" w:cstheme="minorBidi"/>
          <w:szCs w:val="24"/>
          <w:lang w:eastAsia="en-US"/>
        </w:rPr>
        <w:t>Justicia de la Nación de rubro «</w:t>
      </w:r>
      <w:r w:rsidRPr="00711DC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Pr>
          <w:rFonts w:eastAsiaTheme="minorHAnsi" w:cstheme="minorBidi"/>
          <w:szCs w:val="24"/>
          <w:lang w:eastAsia="en-US"/>
        </w:rPr>
        <w:t>Y LAS CARACTERÍSTICAS DEL CASO»</w:t>
      </w:r>
      <w:r w:rsidRPr="00711DC7">
        <w:rPr>
          <w:rFonts w:eastAsiaTheme="minorHAnsi" w:cstheme="minorBidi"/>
          <w:szCs w:val="24"/>
          <w:lang w:eastAsia="en-US"/>
        </w:rPr>
        <w:t>, visible en la Gaceta del Seminario Judicial de la Federación con el registro digital 205635.</w:t>
      </w:r>
    </w:p>
    <w:p w14:paraId="5EBBDC70"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6804A59A"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sidRPr="00711DC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11DC7">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1551FAE3"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05128633"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DIMENSIÓN Y EFECTOS DE ESTE CONCEPTO CUANDO SE A</w:t>
      </w:r>
      <w:r>
        <w:rPr>
          <w:rFonts w:eastAsiaTheme="minorHAnsi" w:cstheme="minorBidi"/>
          <w:szCs w:val="24"/>
          <w:lang w:eastAsia="en-US"/>
        </w:rPr>
        <w:t>DUCE EXCESIVA CARGA DE TRABAJO»,</w:t>
      </w:r>
      <w:r w:rsidRPr="00711DC7">
        <w:rPr>
          <w:rFonts w:eastAsiaTheme="minorHAnsi" w:cstheme="minorBidi"/>
          <w:szCs w:val="24"/>
          <w:lang w:eastAsia="en-US"/>
        </w:rPr>
        <w:t xml:space="preserve"> consultable en el Seminario Judicial de la Federación y su gaceta, con el registro digital 2002351.</w:t>
      </w:r>
    </w:p>
    <w:p w14:paraId="32B2FAB1"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17481991"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Pr="00711DC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Pr="00711DC7">
        <w:rPr>
          <w:rFonts w:eastAsiaTheme="minorHAnsi" w:cstheme="minorBidi"/>
          <w:szCs w:val="24"/>
          <w:lang w:eastAsia="en-US"/>
        </w:rPr>
        <w:t>, visible en el Seminario Judicial de la Federación y su gaceta, con el registro digital 2002350.</w:t>
      </w:r>
    </w:p>
    <w:p w14:paraId="44098B2B" w14:textId="77777777" w:rsidR="00180F07" w:rsidRPr="00711DC7" w:rsidRDefault="00180F07" w:rsidP="00180F07">
      <w:pPr>
        <w:pBdr>
          <w:top w:val="nil"/>
          <w:left w:val="nil"/>
          <w:bottom w:val="nil"/>
          <w:right w:val="nil"/>
          <w:between w:val="nil"/>
        </w:pBdr>
        <w:contextualSpacing/>
        <w:rPr>
          <w:rFonts w:eastAsiaTheme="minorHAnsi" w:cstheme="minorBidi"/>
          <w:szCs w:val="24"/>
          <w:lang w:eastAsia="en-US"/>
        </w:rPr>
      </w:pPr>
    </w:p>
    <w:p w14:paraId="3D2CD301" w14:textId="77777777" w:rsidR="00180F07" w:rsidRDefault="00180F07" w:rsidP="00180F07">
      <w:pPr>
        <w:pBdr>
          <w:top w:val="nil"/>
          <w:left w:val="nil"/>
          <w:bottom w:val="nil"/>
          <w:right w:val="nil"/>
          <w:between w:val="nil"/>
        </w:pBdr>
        <w:contextualSpacing/>
        <w:rPr>
          <w:rFonts w:eastAsia="Palatino Linotype" w:cs="Palatino Linotype"/>
          <w:color w:val="000000"/>
          <w:szCs w:val="24"/>
        </w:rPr>
      </w:pPr>
      <w:r w:rsidRPr="00711DC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5166166A" w14:textId="77777777" w:rsidR="00180F07" w:rsidRDefault="00180F0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264613">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lastRenderedPageBreak/>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2E8DE495"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w:t>
      </w:r>
      <w:r w:rsidR="000154BC">
        <w:rPr>
          <w:rFonts w:eastAsia="Palatino Linotype" w:cs="Palatino Linotype"/>
          <w:szCs w:val="24"/>
        </w:rPr>
        <w:t xml:space="preserve">no </w:t>
      </w:r>
      <w:r w:rsidRPr="00EF7CEA">
        <w:rPr>
          <w:rFonts w:eastAsia="Palatino Linotype" w:cs="Palatino Linotype"/>
          <w:szCs w:val="24"/>
        </w:rPr>
        <w:t>se identificó</w:t>
      </w:r>
      <w:r>
        <w:rPr>
          <w:rFonts w:eastAsia="Palatino Linotype" w:cs="Palatino Linotype"/>
          <w:szCs w:val="24"/>
        </w:rPr>
        <w:t xml:space="preserve"> </w:t>
      </w:r>
      <w:r w:rsidR="000154BC">
        <w:rPr>
          <w:rFonts w:eastAsia="Palatino Linotype" w:cs="Palatino Linotype"/>
          <w:szCs w:val="24"/>
        </w:rPr>
        <w:t>de manera alguna; n</w:t>
      </w:r>
      <w:r w:rsidRPr="00EF7CEA">
        <w:rPr>
          <w:rFonts w:eastAsia="Palatino Linotype" w:cs="Palatino Linotype"/>
          <w:szCs w:val="24"/>
        </w:rPr>
        <w:t>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Pr="00EF7CEA">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r w:rsidRPr="00EF7C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En conclusión, se cubrieron los requisitos de procedencia y procedibilidad,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654F392D" w:rsidR="00AC3C01" w:rsidRDefault="00AC3C01" w:rsidP="00AC3C0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0154BC">
        <w:rPr>
          <w:rFonts w:eastAsia="Palatino Linotype" w:cs="Palatino Linotype"/>
          <w:color w:val="000000"/>
          <w:szCs w:val="24"/>
        </w:rPr>
        <w:t>el</w:t>
      </w:r>
      <w:r w:rsidRPr="006922F5">
        <w:rPr>
          <w:rFonts w:eastAsia="Palatino Linotype" w:cs="Palatino Linotype"/>
          <w:color w:val="000000"/>
          <w:szCs w:val="24"/>
        </w:rPr>
        <w:t xml:space="preserve"> hoy Recurrente </w:t>
      </w:r>
      <w:r w:rsidR="000154BC">
        <w:rPr>
          <w:rFonts w:eastAsia="Palatino Linotype" w:cs="Palatino Linotype"/>
          <w:color w:val="000000"/>
          <w:szCs w:val="24"/>
        </w:rPr>
        <w:t>solicitó</w:t>
      </w:r>
      <w:r w:rsidR="002E22D8">
        <w:rPr>
          <w:rFonts w:eastAsia="Palatino Linotype" w:cs="Palatino Linotype"/>
          <w:color w:val="000000"/>
          <w:szCs w:val="24"/>
        </w:rPr>
        <w:t xml:space="preserve"> </w:t>
      </w:r>
      <w:r w:rsidR="008F1053">
        <w:rPr>
          <w:rFonts w:eastAsia="Palatino Linotype" w:cs="Palatino Linotype"/>
          <w:color w:val="000000"/>
          <w:szCs w:val="24"/>
        </w:rPr>
        <w:t>que se le informaran los costos o cómo se puede visitar cada uno de los atractivos turísticos del municipio.</w:t>
      </w:r>
    </w:p>
    <w:p w14:paraId="0E47DF5F" w14:textId="77777777" w:rsidR="00AC3C01" w:rsidRDefault="00AC3C01"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mediante la entrega del siguiente documento</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594D4DA8" w14:textId="509210A7" w:rsidR="00E85C49" w:rsidRDefault="008F1053" w:rsidP="005F622D">
      <w:pPr>
        <w:pStyle w:val="Prrafodelista"/>
        <w:numPr>
          <w:ilvl w:val="0"/>
          <w:numId w:val="38"/>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lang w:val="es-ES_tradnl"/>
        </w:rPr>
        <w:t>Img052</w:t>
      </w:r>
      <w:r w:rsidR="0071261F" w:rsidRPr="0071261F">
        <w:rPr>
          <w:rFonts w:eastAsia="Palatino Linotype" w:cs="Palatino Linotype"/>
          <w:b/>
          <w:bCs/>
          <w:color w:val="000000"/>
          <w:lang w:val="es-ES_tradnl"/>
        </w:rPr>
        <w:t>.pdf</w:t>
      </w:r>
      <w:r w:rsidR="005F622D">
        <w:rPr>
          <w:rFonts w:eastAsia="Palatino Linotype" w:cs="Palatino Linotype"/>
          <w:color w:val="000000"/>
        </w:rPr>
        <w:t xml:space="preserve">. </w:t>
      </w:r>
      <w:r>
        <w:rPr>
          <w:rFonts w:eastAsia="Palatino Linotype" w:cs="Palatino Linotype"/>
          <w:color w:val="000000"/>
        </w:rPr>
        <w:t>Oficio</w:t>
      </w:r>
      <w:r w:rsidR="004C3B7E">
        <w:rPr>
          <w:rFonts w:eastAsia="Palatino Linotype" w:cs="Palatino Linotype"/>
          <w:color w:val="000000"/>
        </w:rPr>
        <w:t xml:space="preserve"> número ZIN/</w:t>
      </w:r>
      <w:proofErr w:type="spellStart"/>
      <w:r>
        <w:rPr>
          <w:rFonts w:eastAsia="Palatino Linotype" w:cs="Palatino Linotype"/>
          <w:color w:val="000000"/>
        </w:rPr>
        <w:t>DCyT</w:t>
      </w:r>
      <w:proofErr w:type="spellEnd"/>
      <w:r>
        <w:rPr>
          <w:rFonts w:eastAsia="Palatino Linotype" w:cs="Palatino Linotype"/>
          <w:color w:val="000000"/>
        </w:rPr>
        <w:t>/0268</w:t>
      </w:r>
      <w:r w:rsidR="00DD0DD9">
        <w:rPr>
          <w:rFonts w:eastAsia="Palatino Linotype" w:cs="Palatino Linotype"/>
          <w:color w:val="000000"/>
        </w:rPr>
        <w:t>/2023 suscrito por</w:t>
      </w:r>
      <w:r>
        <w:rPr>
          <w:rFonts w:eastAsia="Palatino Linotype" w:cs="Palatino Linotype"/>
          <w:color w:val="000000"/>
        </w:rPr>
        <w:t xml:space="preserve"> la Directora de Cultura y Turismo</w:t>
      </w:r>
      <w:r w:rsidR="00DD0DD9">
        <w:rPr>
          <w:rFonts w:eastAsia="Palatino Linotype" w:cs="Palatino Linotype"/>
          <w:color w:val="000000"/>
        </w:rPr>
        <w:t xml:space="preserve">, por medio del cual se </w:t>
      </w:r>
      <w:r>
        <w:rPr>
          <w:rFonts w:eastAsia="Palatino Linotype" w:cs="Palatino Linotype"/>
          <w:color w:val="000000"/>
        </w:rPr>
        <w:t xml:space="preserve">informó que se puede visitar los </w:t>
      </w:r>
      <w:r>
        <w:rPr>
          <w:rFonts w:eastAsia="Palatino Linotype" w:cs="Palatino Linotype"/>
          <w:color w:val="000000"/>
        </w:rPr>
        <w:lastRenderedPageBreak/>
        <w:t xml:space="preserve">atractivos turísticos </w:t>
      </w:r>
      <w:r>
        <w:rPr>
          <w:rFonts w:eastAsia="Palatino Linotype" w:cs="Palatino Linotype"/>
          <w:b/>
          <w:color w:val="000000"/>
        </w:rPr>
        <w:t>sin costo alguno</w:t>
      </w:r>
      <w:r>
        <w:rPr>
          <w:rFonts w:eastAsia="Palatino Linotype" w:cs="Palatino Linotype"/>
          <w:color w:val="000000"/>
        </w:rPr>
        <w:t xml:space="preserve"> o bien, puede acudir a la Dirección de Cultura y Turismo para que se le brinde información al respecto.</w:t>
      </w:r>
    </w:p>
    <w:p w14:paraId="3C2B3CF8" w14:textId="77777777" w:rsidR="005F622D" w:rsidRDefault="005F622D" w:rsidP="006922F5">
      <w:pPr>
        <w:pBdr>
          <w:top w:val="nil"/>
          <w:left w:val="nil"/>
          <w:bottom w:val="nil"/>
          <w:right w:val="nil"/>
          <w:between w:val="nil"/>
        </w:pBdr>
        <w:contextualSpacing/>
        <w:rPr>
          <w:rFonts w:eastAsia="Palatino Linotype" w:cs="Palatino Linotype"/>
          <w:color w:val="000000"/>
          <w:szCs w:val="24"/>
        </w:rPr>
      </w:pPr>
    </w:p>
    <w:p w14:paraId="5ED1A032" w14:textId="5C369196" w:rsidR="00272817" w:rsidRDefault="007E0B5E" w:rsidP="004C3B7E">
      <w:pPr>
        <w:pBdr>
          <w:top w:val="nil"/>
          <w:left w:val="nil"/>
          <w:bottom w:val="nil"/>
          <w:right w:val="nil"/>
          <w:between w:val="nil"/>
        </w:pBdr>
        <w:contextualSpacing/>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915C3F">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4C3B7E">
        <w:rPr>
          <w:rFonts w:eastAsia="Palatino Linotype" w:cs="Palatino Linotype"/>
          <w:color w:val="000000"/>
          <w:szCs w:val="24"/>
        </w:rPr>
        <w:t>que no se entregó la información y como razones o motivos de inconfor</w:t>
      </w:r>
      <w:r w:rsidR="00DD0DD9">
        <w:rPr>
          <w:rFonts w:eastAsia="Palatino Linotype" w:cs="Palatino Linotype"/>
          <w:color w:val="000000"/>
          <w:szCs w:val="24"/>
        </w:rPr>
        <w:t xml:space="preserve">midad que no </w:t>
      </w:r>
      <w:r w:rsidR="008F1053">
        <w:rPr>
          <w:rFonts w:eastAsia="Palatino Linotype" w:cs="Palatino Linotype"/>
          <w:color w:val="000000"/>
          <w:szCs w:val="24"/>
        </w:rPr>
        <w:t>hay información</w:t>
      </w:r>
      <w:r w:rsidR="004C3B7E">
        <w:rPr>
          <w:rFonts w:eastAsia="Palatino Linotype" w:cs="Palatino Linotype"/>
          <w:color w:val="000000"/>
          <w:szCs w:val="24"/>
        </w:rPr>
        <w:t xml:space="preserve">. </w:t>
      </w:r>
    </w:p>
    <w:p w14:paraId="038F5890" w14:textId="77777777" w:rsidR="006E52FF" w:rsidRDefault="006E52FF" w:rsidP="006922F5">
      <w:pPr>
        <w:pBdr>
          <w:top w:val="nil"/>
          <w:left w:val="nil"/>
          <w:bottom w:val="nil"/>
          <w:right w:val="nil"/>
          <w:between w:val="nil"/>
        </w:pBdr>
        <w:contextualSpacing/>
        <w:rPr>
          <w:rFonts w:eastAsia="Palatino Linotype" w:cs="Palatino Linotype"/>
          <w:color w:val="000000"/>
          <w:szCs w:val="24"/>
        </w:rPr>
      </w:pPr>
    </w:p>
    <w:p w14:paraId="1453FAD3" w14:textId="77777777" w:rsidR="004F45B3" w:rsidRDefault="004F45B3" w:rsidP="004F45B3">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5B5434" w:rsidRDefault="00C006C6" w:rsidP="006922F5">
      <w:pPr>
        <w:pBdr>
          <w:top w:val="nil"/>
          <w:left w:val="nil"/>
          <w:bottom w:val="nil"/>
          <w:right w:val="nil"/>
          <w:between w:val="nil"/>
        </w:pBdr>
        <w:contextualSpacing/>
        <w:rPr>
          <w:szCs w:val="24"/>
        </w:rPr>
      </w:pPr>
    </w:p>
    <w:p w14:paraId="64B9BA8A" w14:textId="5BE2EBE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DD0DD9">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lastRenderedPageBreak/>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lastRenderedPageBreak/>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6922F5">
        <w:lastRenderedPageBreak/>
        <w:t>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4AB7686" w14:textId="01187992" w:rsidR="00FF55E1" w:rsidRDefault="00A970D5" w:rsidP="00A837D0">
      <w:pPr>
        <w:contextualSpacing/>
        <w:rPr>
          <w:rFonts w:eastAsia="Palatino Linotype" w:cs="Palatino Linotype"/>
          <w:szCs w:val="24"/>
        </w:rPr>
      </w:pPr>
      <w:r w:rsidRPr="006922F5">
        <w:rPr>
          <w:rFonts w:eastAsia="Palatino Linotype" w:cs="Palatino Linotype"/>
          <w:szCs w:val="24"/>
        </w:rPr>
        <w:t xml:space="preserve">En segundo término, </w:t>
      </w:r>
      <w:r w:rsidR="00DD0DD9">
        <w:rPr>
          <w:rFonts w:eastAsia="Palatino Linotype" w:cs="Palatino Linotype"/>
          <w:szCs w:val="24"/>
        </w:rPr>
        <w:t xml:space="preserve">se </w:t>
      </w:r>
      <w:r w:rsidR="008F1053">
        <w:rPr>
          <w:rFonts w:eastAsia="Palatino Linotype" w:cs="Palatino Linotype"/>
          <w:szCs w:val="24"/>
        </w:rPr>
        <w:t xml:space="preserve">debe resaltar que el hoy Recurrente, al momento de plantear su solicitud de información, expresó su textualmente que requería los costos o cómo se pueden visitar los atractivos turísticos del municipio; por tanto, se debe entender que </w:t>
      </w:r>
      <w:r w:rsidR="00FF55E1">
        <w:rPr>
          <w:rFonts w:eastAsia="Palatino Linotype" w:cs="Palatino Linotype"/>
          <w:szCs w:val="24"/>
        </w:rPr>
        <w:t>se solicitaron los costos o la forma de visitar los atractivos turísticos, en virtud de que se utilizó como la «o» como conjunción, la cual se considera como conjunción coordinante disyuntiva, con la que se ofrece la posibilidad de elegir entre dos o más variantes. Por tanto, para atender la solicitud del Recurrente, bastaba que el Sujeto Obligado eligiera alguna de las dos opciones dadas por el particular.</w:t>
      </w:r>
    </w:p>
    <w:p w14:paraId="00EED870" w14:textId="77777777" w:rsidR="00FF55E1" w:rsidRDefault="00FF55E1" w:rsidP="00A837D0">
      <w:pPr>
        <w:contextualSpacing/>
        <w:rPr>
          <w:rFonts w:eastAsia="Palatino Linotype" w:cs="Palatino Linotype"/>
          <w:szCs w:val="24"/>
        </w:rPr>
      </w:pPr>
    </w:p>
    <w:p w14:paraId="22FC87DE" w14:textId="10E875B3" w:rsidR="00FF55E1" w:rsidRDefault="00FF55E1" w:rsidP="00A837D0">
      <w:pPr>
        <w:contextualSpacing/>
        <w:rPr>
          <w:rFonts w:eastAsia="Palatino Linotype" w:cs="Palatino Linotype"/>
          <w:szCs w:val="24"/>
        </w:rPr>
      </w:pPr>
      <w:r>
        <w:rPr>
          <w:rFonts w:eastAsia="Palatino Linotype" w:cs="Palatino Linotype"/>
          <w:szCs w:val="24"/>
        </w:rPr>
        <w:t xml:space="preserve">En ese sentido, el Sujeto Obligado, mediante la Dirección de Cultura y Turismo, respondió al Recurrente que puede visitar los atractivos turísticos </w:t>
      </w:r>
      <w:r>
        <w:rPr>
          <w:rFonts w:eastAsia="Palatino Linotype" w:cs="Palatino Linotype"/>
          <w:b/>
          <w:szCs w:val="24"/>
        </w:rPr>
        <w:t>sin costo alguno</w:t>
      </w:r>
      <w:r>
        <w:rPr>
          <w:rFonts w:eastAsia="Palatino Linotype" w:cs="Palatino Linotype"/>
          <w:szCs w:val="24"/>
        </w:rPr>
        <w:t xml:space="preserve">, o </w:t>
      </w:r>
      <w:r w:rsidR="006637BE">
        <w:rPr>
          <w:rFonts w:eastAsia="Palatino Linotype" w:cs="Palatino Linotype"/>
          <w:szCs w:val="24"/>
        </w:rPr>
        <w:t>de considerarlo necesario,</w:t>
      </w:r>
      <w:r>
        <w:rPr>
          <w:rFonts w:eastAsia="Palatino Linotype" w:cs="Palatino Linotype"/>
          <w:szCs w:val="24"/>
        </w:rPr>
        <w:t xml:space="preserve"> puede </w:t>
      </w:r>
      <w:r w:rsidR="006637BE">
        <w:rPr>
          <w:rFonts w:eastAsia="Palatino Linotype" w:cs="Palatino Linotype"/>
          <w:szCs w:val="24"/>
        </w:rPr>
        <w:t>acudir a las instalaciones de la Dirección de Cultura y Turismo para que se le brinde información al respecto.</w:t>
      </w:r>
    </w:p>
    <w:p w14:paraId="40F807BA" w14:textId="77777777" w:rsidR="006637BE" w:rsidRPr="00FF55E1" w:rsidRDefault="006637BE" w:rsidP="00A837D0">
      <w:pPr>
        <w:contextualSpacing/>
        <w:rPr>
          <w:rFonts w:eastAsia="Palatino Linotype" w:cs="Palatino Linotype"/>
          <w:szCs w:val="24"/>
        </w:rPr>
      </w:pPr>
    </w:p>
    <w:p w14:paraId="1DC391D9" w14:textId="1C23F955" w:rsidR="00DD0DD9" w:rsidRDefault="00A4067D" w:rsidP="00A4067D">
      <w:pPr>
        <w:contextualSpacing/>
        <w:rPr>
          <w:rFonts w:eastAsia="Palatino Linotype" w:cs="Palatino Linotype"/>
          <w:szCs w:val="24"/>
        </w:rPr>
      </w:pPr>
      <w:r>
        <w:rPr>
          <w:rFonts w:eastAsia="Palatino Linotype" w:cs="Palatino Linotype"/>
          <w:szCs w:val="24"/>
        </w:rPr>
        <w:t>En ese orden de ideas, se debe recordar que</w:t>
      </w:r>
      <w:r w:rsidR="006637BE">
        <w:rPr>
          <w:rFonts w:eastAsia="Palatino Linotype" w:cs="Palatino Linotype"/>
          <w:szCs w:val="24"/>
        </w:rPr>
        <w:t>,</w:t>
      </w:r>
      <w:r>
        <w:rPr>
          <w:rFonts w:eastAsia="Palatino Linotype" w:cs="Palatino Linotype"/>
          <w:szCs w:val="24"/>
        </w:rPr>
        <w:t xml:space="preserve"> </w:t>
      </w:r>
      <w:r w:rsidR="006637BE">
        <w:rPr>
          <w:rFonts w:eastAsia="Palatino Linotype" w:cs="Palatino Linotype"/>
          <w:szCs w:val="24"/>
        </w:rPr>
        <w:t xml:space="preserve">de acuerdo con </w:t>
      </w:r>
      <w:proofErr w:type="spellStart"/>
      <w:r>
        <w:rPr>
          <w:rFonts w:eastAsia="Palatino Linotype" w:cs="Palatino Linotype"/>
          <w:szCs w:val="24"/>
        </w:rPr>
        <w:t>l</w:t>
      </w:r>
      <w:proofErr w:type="spellEnd"/>
      <w:r>
        <w:rPr>
          <w:rFonts w:eastAsia="Palatino Linotype" w:cs="Palatino Linotype"/>
          <w:szCs w:val="24"/>
        </w:rPr>
        <w:t xml:space="preserve"> Reglamento Orgánico Municipal d</w:t>
      </w:r>
      <w:r w:rsidR="006637BE">
        <w:rPr>
          <w:rFonts w:eastAsia="Palatino Linotype" w:cs="Palatino Linotype"/>
          <w:szCs w:val="24"/>
        </w:rPr>
        <w:t>e Zinacantepec en su artículo 81</w:t>
      </w:r>
      <w:r>
        <w:rPr>
          <w:rFonts w:eastAsia="Palatino Linotype" w:cs="Palatino Linotype"/>
          <w:szCs w:val="24"/>
        </w:rPr>
        <w:t xml:space="preserve"> </w:t>
      </w:r>
      <w:r w:rsidRPr="006637BE">
        <w:rPr>
          <w:rFonts w:eastAsia="Palatino Linotype" w:cs="Palatino Linotype"/>
          <w:szCs w:val="24"/>
        </w:rPr>
        <w:t>es la unidad administrativa</w:t>
      </w:r>
      <w:r w:rsidRPr="00F162EC">
        <w:rPr>
          <w:rFonts w:eastAsia="Palatino Linotype" w:cs="Palatino Linotype"/>
          <w:b/>
          <w:szCs w:val="24"/>
        </w:rPr>
        <w:t xml:space="preserve"> encargad</w:t>
      </w:r>
      <w:r w:rsidR="00F162EC" w:rsidRPr="00F162EC">
        <w:rPr>
          <w:rFonts w:eastAsia="Palatino Linotype" w:cs="Palatino Linotype"/>
          <w:b/>
          <w:szCs w:val="24"/>
        </w:rPr>
        <w:t>a</w:t>
      </w:r>
      <w:r w:rsidRPr="00F162EC">
        <w:rPr>
          <w:rFonts w:eastAsia="Palatino Linotype" w:cs="Palatino Linotype"/>
          <w:b/>
          <w:szCs w:val="24"/>
        </w:rPr>
        <w:t xml:space="preserve"> de</w:t>
      </w:r>
      <w:r w:rsidR="006637BE">
        <w:rPr>
          <w:rFonts w:eastAsia="Palatino Linotype" w:cs="Palatino Linotype"/>
          <w:b/>
          <w:szCs w:val="24"/>
        </w:rPr>
        <w:t xml:space="preserve">l fomento de actividades tendientes a proteger, acrecentar, difundir y promover la </w:t>
      </w:r>
      <w:r w:rsidR="006637BE">
        <w:rPr>
          <w:rFonts w:eastAsia="Palatino Linotype" w:cs="Palatino Linotype"/>
          <w:b/>
          <w:szCs w:val="24"/>
        </w:rPr>
        <w:lastRenderedPageBreak/>
        <w:t>cultura y el turismo en el municipio</w:t>
      </w:r>
      <w:r w:rsidR="006637BE">
        <w:rPr>
          <w:rFonts w:eastAsia="Palatino Linotype" w:cs="Palatino Linotype"/>
          <w:szCs w:val="24"/>
        </w:rPr>
        <w:t xml:space="preserve"> conforme al marco jurídico federal y estatal </w:t>
      </w:r>
      <w:r w:rsidR="006637BE" w:rsidRPr="006637BE">
        <w:rPr>
          <w:rFonts w:eastAsia="Palatino Linotype" w:cs="Palatino Linotype"/>
          <w:szCs w:val="24"/>
        </w:rPr>
        <w:t>aplicable;</w:t>
      </w:r>
      <w:r w:rsidR="006637BE">
        <w:rPr>
          <w:rFonts w:eastAsia="Palatino Linotype" w:cs="Palatino Linotype"/>
          <w:szCs w:val="24"/>
        </w:rPr>
        <w:t xml:space="preserve"> asimismo, cuenta con las siguientes facultades y atribuciones:</w:t>
      </w:r>
    </w:p>
    <w:p w14:paraId="2B20F1A5" w14:textId="77777777" w:rsidR="006637BE" w:rsidRDefault="006637BE" w:rsidP="00A4067D">
      <w:pPr>
        <w:contextualSpacing/>
        <w:rPr>
          <w:rFonts w:eastAsia="Palatino Linotype" w:cs="Palatino Linotype"/>
          <w:szCs w:val="24"/>
        </w:rPr>
      </w:pPr>
    </w:p>
    <w:p w14:paraId="62E49B54" w14:textId="3DA1A776" w:rsidR="006637BE" w:rsidRDefault="006637BE" w:rsidP="006637BE">
      <w:pPr>
        <w:pStyle w:val="Fundamentos"/>
      </w:pPr>
      <w:r w:rsidRPr="006637BE">
        <w:rPr>
          <w:b/>
        </w:rPr>
        <w:t>Artículo 82.</w:t>
      </w:r>
      <w:r w:rsidRPr="006637BE">
        <w:t xml:space="preserve"> Además de las previstas en las disposiciones normativas y administrativas en la materia, la</w:t>
      </w:r>
      <w:r>
        <w:t xml:space="preserve"> </w:t>
      </w:r>
      <w:r w:rsidRPr="006637BE">
        <w:t>Dirección de Desarrollo de Cultura y Turismo tiene las siguientes funciones y atribuciones:</w:t>
      </w:r>
    </w:p>
    <w:p w14:paraId="7DA23D25" w14:textId="77777777" w:rsidR="006637BE" w:rsidRPr="006637BE" w:rsidRDefault="006637BE" w:rsidP="006637BE">
      <w:pPr>
        <w:pStyle w:val="Fundamentos"/>
      </w:pPr>
    </w:p>
    <w:p w14:paraId="7727CCC4" w14:textId="5410A821" w:rsidR="006637BE" w:rsidRPr="006637BE" w:rsidRDefault="006637BE" w:rsidP="00E30A89">
      <w:pPr>
        <w:pStyle w:val="Fundamentos"/>
        <w:numPr>
          <w:ilvl w:val="0"/>
          <w:numId w:val="44"/>
        </w:numPr>
      </w:pPr>
      <w:r w:rsidRPr="006637BE">
        <w:t>Proponer al Presidente Municipal las políticas aplicables a cultura y turismo;</w:t>
      </w:r>
    </w:p>
    <w:p w14:paraId="637104D3" w14:textId="00D858F7" w:rsidR="006637BE" w:rsidRPr="006637BE" w:rsidRDefault="006637BE" w:rsidP="00E30A89">
      <w:pPr>
        <w:pStyle w:val="Fundamentos"/>
        <w:numPr>
          <w:ilvl w:val="0"/>
          <w:numId w:val="44"/>
        </w:numPr>
      </w:pPr>
      <w:r w:rsidRPr="006637BE">
        <w:t>Promover la celebración de convenios tanto con el Ejecutivo Federal como el Estatal, a fin de</w:t>
      </w:r>
      <w:r>
        <w:t xml:space="preserve"> </w:t>
      </w:r>
      <w:r w:rsidRPr="006637BE">
        <w:t>coadyuvar en la planeación de desarrollo en materia de cultura y turismo dentro del municipio;</w:t>
      </w:r>
    </w:p>
    <w:p w14:paraId="2B5608B6" w14:textId="67F1BE3C" w:rsidR="006637BE" w:rsidRPr="006637BE" w:rsidRDefault="006637BE" w:rsidP="00E30A89">
      <w:pPr>
        <w:pStyle w:val="Fundamentos"/>
        <w:numPr>
          <w:ilvl w:val="0"/>
          <w:numId w:val="44"/>
        </w:numPr>
      </w:pPr>
      <w:r w:rsidRPr="006637BE">
        <w:t>Impulsar y gestionar la certificación y capacitación para prestadores de servicios turísticos en</w:t>
      </w:r>
      <w:r>
        <w:t xml:space="preserve"> </w:t>
      </w:r>
      <w:r w:rsidRPr="006637BE">
        <w:t>coordinación con la Subsecretaría de Turismo del Estado de México. Participar y coadyuvar en los</w:t>
      </w:r>
      <w:r>
        <w:t xml:space="preserve"> </w:t>
      </w:r>
      <w:r w:rsidRPr="006637BE">
        <w:t>esfuerzos que realicen el Gobierno del Estado, así como el sector privado, para promover el turismo;</w:t>
      </w:r>
    </w:p>
    <w:p w14:paraId="6C8E994F" w14:textId="0233C4AC" w:rsidR="006637BE" w:rsidRPr="006637BE" w:rsidRDefault="006637BE" w:rsidP="00E30A89">
      <w:pPr>
        <w:pStyle w:val="Fundamentos"/>
        <w:numPr>
          <w:ilvl w:val="0"/>
          <w:numId w:val="44"/>
        </w:numPr>
      </w:pPr>
      <w:r w:rsidRPr="006637BE">
        <w:t>Promover la celebración de convenios de colaboración y coordinación con instituciones públicas y</w:t>
      </w:r>
      <w:r>
        <w:t xml:space="preserve"> </w:t>
      </w:r>
      <w:r w:rsidRPr="006637BE">
        <w:t>privadas;</w:t>
      </w:r>
    </w:p>
    <w:p w14:paraId="359C4F0E" w14:textId="050FE5F8" w:rsidR="006637BE" w:rsidRPr="006637BE" w:rsidRDefault="006637BE" w:rsidP="00E30A89">
      <w:pPr>
        <w:pStyle w:val="Fundamentos"/>
        <w:numPr>
          <w:ilvl w:val="0"/>
          <w:numId w:val="44"/>
        </w:numPr>
      </w:pPr>
      <w:r w:rsidRPr="006637BE">
        <w:rPr>
          <w:b/>
          <w:u w:val="single"/>
        </w:rPr>
        <w:t>Desarrollar proyectos culturales, turísticos y artesanales en beneficio de los habitantes del municipio</w:t>
      </w:r>
      <w:r w:rsidRPr="006637BE">
        <w:t>.</w:t>
      </w:r>
    </w:p>
    <w:p w14:paraId="15C85015" w14:textId="4DF61C5B" w:rsidR="006637BE" w:rsidRPr="006637BE" w:rsidRDefault="006637BE" w:rsidP="00E30A89">
      <w:pPr>
        <w:pStyle w:val="Fundamentos"/>
        <w:numPr>
          <w:ilvl w:val="0"/>
          <w:numId w:val="44"/>
        </w:numPr>
      </w:pPr>
      <w:r w:rsidRPr="006637BE">
        <w:t>Llevar a cabo intercambios de difusión turística y cultural con los tres niveles de gobierno, así como</w:t>
      </w:r>
      <w:r>
        <w:t xml:space="preserve"> </w:t>
      </w:r>
      <w:r w:rsidRPr="006637BE">
        <w:t>a nivel internacional;</w:t>
      </w:r>
    </w:p>
    <w:p w14:paraId="07E28D9F" w14:textId="2DDD2AD9" w:rsidR="006637BE" w:rsidRPr="006637BE" w:rsidRDefault="006637BE" w:rsidP="00E30A89">
      <w:pPr>
        <w:pStyle w:val="Fundamentos"/>
        <w:numPr>
          <w:ilvl w:val="0"/>
          <w:numId w:val="44"/>
        </w:numPr>
      </w:pPr>
      <w:r w:rsidRPr="006637BE">
        <w:rPr>
          <w:b/>
          <w:u w:val="single"/>
        </w:rPr>
        <w:t>Coadyuvar con las autoridades correspondientes, los sistemas de financiamiento e inversiones para la creación de la infraestructura necesaria en las áreas de desarrollo turístico, para su adecuado aprovechamiento</w:t>
      </w:r>
      <w:r w:rsidRPr="006637BE">
        <w:t>;</w:t>
      </w:r>
    </w:p>
    <w:p w14:paraId="0B2AA125" w14:textId="1C028BF4" w:rsidR="006637BE" w:rsidRPr="006637BE" w:rsidRDefault="006637BE" w:rsidP="00E30A89">
      <w:pPr>
        <w:pStyle w:val="Fundamentos"/>
        <w:numPr>
          <w:ilvl w:val="0"/>
          <w:numId w:val="44"/>
        </w:numPr>
      </w:pPr>
      <w:r w:rsidRPr="006637BE">
        <w:t>Fomentar la cultura y el turismo social entre los estudiantes, familias y otros sectores de la población</w:t>
      </w:r>
      <w:r>
        <w:t xml:space="preserve"> </w:t>
      </w:r>
      <w:r w:rsidRPr="006637BE">
        <w:t>a fin de que conozcan más sobre los paisajes naturales, museos y lugares históricos del municipio;</w:t>
      </w:r>
    </w:p>
    <w:p w14:paraId="607F6689" w14:textId="13A00EE4" w:rsidR="006637BE" w:rsidRPr="006637BE" w:rsidRDefault="006637BE" w:rsidP="00E30A89">
      <w:pPr>
        <w:pStyle w:val="Fundamentos"/>
        <w:numPr>
          <w:ilvl w:val="0"/>
          <w:numId w:val="44"/>
        </w:numPr>
      </w:pPr>
      <w:r w:rsidRPr="006637BE">
        <w:t>Colaborar en la celebración de convenios tanto con entidades públicas como privadas a fin de</w:t>
      </w:r>
      <w:r>
        <w:t xml:space="preserve"> </w:t>
      </w:r>
      <w:r w:rsidRPr="006637BE">
        <w:t>promover que en el municipio se lleven a cabo diversas ferias, exposiciones y foros que promuevan</w:t>
      </w:r>
      <w:r>
        <w:t xml:space="preserve"> </w:t>
      </w:r>
      <w:r w:rsidRPr="006637BE">
        <w:t>la cultura y el turismo;</w:t>
      </w:r>
    </w:p>
    <w:p w14:paraId="5B078261" w14:textId="324015E0" w:rsidR="006637BE" w:rsidRPr="006637BE" w:rsidRDefault="006637BE" w:rsidP="00E30A89">
      <w:pPr>
        <w:pStyle w:val="Fundamentos"/>
        <w:numPr>
          <w:ilvl w:val="0"/>
          <w:numId w:val="44"/>
        </w:numPr>
      </w:pPr>
      <w:r w:rsidRPr="006637BE">
        <w:t>Otorgar facilidades, dentro de su competencia, para el desarrollo de las actividades culturales que el</w:t>
      </w:r>
      <w:r>
        <w:t xml:space="preserve"> </w:t>
      </w:r>
      <w:r w:rsidRPr="006637BE">
        <w:t>Gobierno Federal o Estatal promuevan en el municipio;</w:t>
      </w:r>
    </w:p>
    <w:p w14:paraId="07D00BB7" w14:textId="470ED414" w:rsidR="006637BE" w:rsidRPr="006637BE" w:rsidRDefault="006637BE" w:rsidP="00E30A89">
      <w:pPr>
        <w:pStyle w:val="Fundamentos"/>
        <w:numPr>
          <w:ilvl w:val="0"/>
          <w:numId w:val="44"/>
        </w:numPr>
      </w:pPr>
      <w:r w:rsidRPr="00E30A89">
        <w:rPr>
          <w:b/>
          <w:u w:val="single"/>
        </w:rPr>
        <w:t>Integrar, coordinar, promover, elaborar, difundir y distribuir la información, propaganda y publicidad en materia cultura y turismo, apoyándose en las diversas áreas de la Administración Municipal</w:t>
      </w:r>
      <w:r w:rsidRPr="006637BE">
        <w:t>;</w:t>
      </w:r>
    </w:p>
    <w:p w14:paraId="5DD3634B" w14:textId="6E22BA2D" w:rsidR="006637BE" w:rsidRPr="006637BE" w:rsidRDefault="006637BE" w:rsidP="00E30A89">
      <w:pPr>
        <w:pStyle w:val="Fundamentos"/>
        <w:numPr>
          <w:ilvl w:val="0"/>
          <w:numId w:val="44"/>
        </w:numPr>
      </w:pPr>
      <w:r w:rsidRPr="006637BE">
        <w:t>Promover el señalamiento turístico vial en coordinación con la Dirección de Seguridad Pública y</w:t>
      </w:r>
      <w:r>
        <w:t xml:space="preserve"> </w:t>
      </w:r>
      <w:r w:rsidRPr="006637BE">
        <w:t>Tránsito;</w:t>
      </w:r>
    </w:p>
    <w:p w14:paraId="215DD03B" w14:textId="1EFFA3F1" w:rsidR="006637BE" w:rsidRPr="006637BE" w:rsidRDefault="006637BE" w:rsidP="00E30A89">
      <w:pPr>
        <w:pStyle w:val="Fundamentos"/>
        <w:numPr>
          <w:ilvl w:val="0"/>
          <w:numId w:val="44"/>
        </w:numPr>
      </w:pPr>
      <w:r w:rsidRPr="006637BE">
        <w:lastRenderedPageBreak/>
        <w:t>Organizar campañas de concienciación entre la población para la conservación de los sitios</w:t>
      </w:r>
      <w:r>
        <w:t xml:space="preserve"> </w:t>
      </w:r>
      <w:r w:rsidRPr="006637BE">
        <w:t>históricos y culturales del Municipio que puedan ser un atractivo turístico;</w:t>
      </w:r>
    </w:p>
    <w:p w14:paraId="4CE78996" w14:textId="6D82A5DA" w:rsidR="006637BE" w:rsidRPr="006637BE" w:rsidRDefault="006637BE" w:rsidP="00E30A89">
      <w:pPr>
        <w:pStyle w:val="Fundamentos"/>
        <w:numPr>
          <w:ilvl w:val="0"/>
          <w:numId w:val="44"/>
        </w:numPr>
      </w:pPr>
      <w:r w:rsidRPr="006637BE">
        <w:t>Promover el rescate y preservación de las tradiciones y costumbres del Municipio que constituyan</w:t>
      </w:r>
      <w:r>
        <w:t xml:space="preserve"> </w:t>
      </w:r>
      <w:r w:rsidRPr="006637BE">
        <w:t>un atractivo turístico apoyando las iniciativas tendientes a su conservación;</w:t>
      </w:r>
    </w:p>
    <w:p w14:paraId="4119C3BD" w14:textId="247CD603" w:rsidR="006637BE" w:rsidRPr="006637BE" w:rsidRDefault="006637BE" w:rsidP="00E30A89">
      <w:pPr>
        <w:pStyle w:val="Fundamentos"/>
        <w:numPr>
          <w:ilvl w:val="0"/>
          <w:numId w:val="44"/>
        </w:numPr>
      </w:pPr>
      <w:r w:rsidRPr="006637BE">
        <w:t>Diseñar estrategias para el desarrollo de una cultura de servicios turísticos de alta calidad, higiene y</w:t>
      </w:r>
      <w:r>
        <w:t xml:space="preserve"> </w:t>
      </w:r>
      <w:r w:rsidRPr="006637BE">
        <w:t>seguridad;</w:t>
      </w:r>
    </w:p>
    <w:p w14:paraId="1476F2B8" w14:textId="642AF87F" w:rsidR="006637BE" w:rsidRPr="006637BE" w:rsidRDefault="006637BE" w:rsidP="00E30A89">
      <w:pPr>
        <w:pStyle w:val="Fundamentos"/>
        <w:numPr>
          <w:ilvl w:val="0"/>
          <w:numId w:val="44"/>
        </w:numPr>
      </w:pPr>
      <w:r w:rsidRPr="006637BE">
        <w:t>Desarrollar proyectos culturales, turísticos y artesanales en beneficio de los habitantes del municipio.</w:t>
      </w:r>
    </w:p>
    <w:p w14:paraId="324A3424" w14:textId="5F8BFDF2" w:rsidR="006637BE" w:rsidRPr="006637BE" w:rsidRDefault="006637BE" w:rsidP="00E30A89">
      <w:pPr>
        <w:pStyle w:val="Fundamentos"/>
        <w:numPr>
          <w:ilvl w:val="0"/>
          <w:numId w:val="44"/>
        </w:numPr>
      </w:pPr>
      <w:r w:rsidRPr="006637BE">
        <w:t>Tener bajo su resguardo el funcionamiento de las bibliotecas municipales.</w:t>
      </w:r>
    </w:p>
    <w:p w14:paraId="29E31086" w14:textId="7F0F083A" w:rsidR="006637BE" w:rsidRDefault="006637BE" w:rsidP="00E30A89">
      <w:pPr>
        <w:pStyle w:val="Fundamentos"/>
        <w:numPr>
          <w:ilvl w:val="0"/>
          <w:numId w:val="44"/>
        </w:numPr>
      </w:pPr>
      <w:r w:rsidRPr="006637BE">
        <w:t>Las demás que señalan las leyes, reglamentos y disposiciones jurídicas aplicables, o las que señale</w:t>
      </w:r>
      <w:r>
        <w:t xml:space="preserve"> </w:t>
      </w:r>
      <w:r w:rsidRPr="006637BE">
        <w:t>el Presidente Municipal.</w:t>
      </w:r>
    </w:p>
    <w:p w14:paraId="72BEE96D" w14:textId="77777777" w:rsidR="00DD0DD9" w:rsidRDefault="00DD0DD9" w:rsidP="00A837D0">
      <w:pPr>
        <w:contextualSpacing/>
        <w:rPr>
          <w:rFonts w:eastAsia="Palatino Linotype" w:cs="Palatino Linotype"/>
          <w:szCs w:val="24"/>
        </w:rPr>
      </w:pPr>
    </w:p>
    <w:p w14:paraId="210DF243" w14:textId="57C71FB7" w:rsidR="00DD0DD9" w:rsidRDefault="006C0418" w:rsidP="00A837D0">
      <w:pPr>
        <w:contextualSpacing/>
        <w:rPr>
          <w:rFonts w:eastAsia="Palatino Linotype" w:cs="Palatino Linotype"/>
          <w:szCs w:val="24"/>
        </w:rPr>
      </w:pPr>
      <w:r>
        <w:rPr>
          <w:rFonts w:eastAsia="Palatino Linotype" w:cs="Palatino Linotype"/>
          <w:szCs w:val="24"/>
        </w:rPr>
        <w:t xml:space="preserve">Del artículo en cita, se desprende que la Dirección de Cultura y Turismo cuenta con las atribuciones para desarrollar proyectos culturales, turísticos y artesanales en beneficio de los habitantes, para coadyuvar con las autoridades correspondientes, sistemas de financiamiento e inversiones para crear la infraestructura necesaria en las áreas de desarrollo turístico para su adecuado aprovechamiento y para integrar, coordinar, promover, elaborar, difundir y distribuir la información, propaganda y publicidad en materia de cultura y turismo. </w:t>
      </w:r>
      <w:r w:rsidR="00092C31">
        <w:rPr>
          <w:rFonts w:eastAsia="Palatino Linotype" w:cs="Palatino Linotype"/>
          <w:szCs w:val="24"/>
        </w:rPr>
        <w:t xml:space="preserve">Por lo </w:t>
      </w:r>
      <w:r>
        <w:rPr>
          <w:rFonts w:eastAsia="Palatino Linotype" w:cs="Palatino Linotype"/>
          <w:szCs w:val="24"/>
        </w:rPr>
        <w:t xml:space="preserve">anterior, </w:t>
      </w:r>
      <w:r w:rsidR="00092C31">
        <w:rPr>
          <w:rFonts w:eastAsia="Palatino Linotype" w:cs="Palatino Linotype"/>
          <w:szCs w:val="24"/>
        </w:rPr>
        <w:t>se debe considerar que la respuesta e información proporcionada a la solicitud del Recurrente, proviene del área competente para generarla, poseerla o administrarla</w:t>
      </w:r>
      <w:r>
        <w:rPr>
          <w:rFonts w:eastAsia="Palatino Linotype" w:cs="Palatino Linotype"/>
          <w:szCs w:val="24"/>
        </w:rPr>
        <w:t>.</w:t>
      </w:r>
    </w:p>
    <w:p w14:paraId="2BDA8F29" w14:textId="77777777" w:rsidR="00092C31" w:rsidRDefault="00092C31" w:rsidP="00A837D0">
      <w:pPr>
        <w:contextualSpacing/>
        <w:rPr>
          <w:rFonts w:eastAsia="Palatino Linotype" w:cs="Palatino Linotype"/>
          <w:szCs w:val="24"/>
        </w:rPr>
      </w:pPr>
    </w:p>
    <w:p w14:paraId="32A5CCE4" w14:textId="77777777" w:rsidR="00AA290B" w:rsidRDefault="00AA290B" w:rsidP="00AA290B">
      <w:pPr>
        <w:contextualSpacing/>
        <w:rPr>
          <w:rFonts w:eastAsia="Palatino Linotype" w:cs="Palatino Linotype"/>
          <w:szCs w:val="24"/>
        </w:rPr>
      </w:pPr>
      <w:r>
        <w:rPr>
          <w:rFonts w:eastAsia="Palatino Linotype" w:cs="Palatino Linotype"/>
          <w:szCs w:val="24"/>
        </w:rPr>
        <w:t>Por otra parte, es pertinente traer a colación lo dispuesto en los artículos 4 y 12 de la Ley de Transparencia estatal, en lo que se dispone lo siguiente:</w:t>
      </w:r>
    </w:p>
    <w:p w14:paraId="1DB211E9" w14:textId="77777777" w:rsidR="00AA290B" w:rsidRDefault="00AA290B" w:rsidP="00AA290B">
      <w:pPr>
        <w:contextualSpacing/>
        <w:rPr>
          <w:rFonts w:eastAsia="Palatino Linotype" w:cs="Palatino Linotype"/>
          <w:szCs w:val="24"/>
        </w:rPr>
      </w:pPr>
    </w:p>
    <w:p w14:paraId="5365CB45" w14:textId="77777777" w:rsidR="00AA290B" w:rsidRPr="00AF5B98" w:rsidRDefault="00AA290B" w:rsidP="00AA290B">
      <w:pPr>
        <w:pStyle w:val="Fundamentos"/>
        <w:rPr>
          <w:lang w:val="es-MX"/>
        </w:rPr>
      </w:pPr>
      <w:r w:rsidRPr="00AF5B98">
        <w:rPr>
          <w:b/>
          <w:lang w:val="es-MX"/>
        </w:rPr>
        <w:t xml:space="preserve">Artículo 4. </w:t>
      </w:r>
      <w:r w:rsidRPr="00AF5B9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0333F5AE" w14:textId="77777777" w:rsidR="00AA290B" w:rsidRPr="00AF5B98" w:rsidRDefault="00AA290B" w:rsidP="00AA290B">
      <w:pPr>
        <w:pStyle w:val="Fundamentos"/>
        <w:rPr>
          <w:lang w:val="es-MX"/>
        </w:rPr>
      </w:pPr>
    </w:p>
    <w:p w14:paraId="7B64BEFE" w14:textId="77777777" w:rsidR="00AA290B" w:rsidRPr="00AF5B98" w:rsidRDefault="00AA290B" w:rsidP="00AA290B">
      <w:pPr>
        <w:pStyle w:val="Fundamentos"/>
        <w:rPr>
          <w:lang w:val="es-MX"/>
        </w:rPr>
      </w:pPr>
      <w:r w:rsidRPr="00AF5B98">
        <w:rPr>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00B9D" w14:textId="77777777" w:rsidR="00AA290B" w:rsidRPr="00AF5B98" w:rsidRDefault="00AA290B" w:rsidP="00AA290B">
      <w:pPr>
        <w:pStyle w:val="Fundamentos"/>
        <w:rPr>
          <w:lang w:val="es-MX"/>
        </w:rPr>
      </w:pPr>
    </w:p>
    <w:p w14:paraId="13CA61D3" w14:textId="77777777" w:rsidR="00AA290B" w:rsidRPr="00AF5B98" w:rsidRDefault="00AA290B" w:rsidP="00AA290B">
      <w:pPr>
        <w:pStyle w:val="Fundamentos"/>
        <w:rPr>
          <w:lang w:val="es-MX"/>
        </w:rPr>
      </w:pPr>
      <w:r w:rsidRPr="00AF5B98">
        <w:rPr>
          <w:lang w:val="es-MX"/>
        </w:rPr>
        <w:t>Los sujetos obligados deben poner en práctica, políticas y programas de acceso a la información que se apeguen a criterios de publicidad, veracidad, oportunidad, precisión y suficiencia en beneficio de los solicitantes.</w:t>
      </w:r>
    </w:p>
    <w:p w14:paraId="5617A2AF" w14:textId="77777777" w:rsidR="00AA290B" w:rsidRDefault="00AA290B" w:rsidP="00AA290B">
      <w:pPr>
        <w:pStyle w:val="Fundamentos"/>
      </w:pPr>
    </w:p>
    <w:p w14:paraId="63C8F4E7" w14:textId="77777777" w:rsidR="00AA290B" w:rsidRPr="00AF5B98" w:rsidRDefault="00AA290B" w:rsidP="00AA290B">
      <w:pPr>
        <w:pStyle w:val="Fundamentos"/>
        <w:rPr>
          <w:lang w:val="es-MX"/>
        </w:rPr>
      </w:pPr>
      <w:r w:rsidRPr="00AF5B98">
        <w:rPr>
          <w:b/>
          <w:lang w:val="es-MX"/>
        </w:rPr>
        <w:t xml:space="preserve">Artículo 12. </w:t>
      </w:r>
      <w:r w:rsidRPr="00AF5B98">
        <w:rPr>
          <w:lang w:val="es-MX"/>
        </w:rPr>
        <w:t>Quienes generen, recopilen, administren, manejen, procesen, archiven o conserven información pública serán responsables de la misma en los términos de las disposiciones jurídicas aplicables.</w:t>
      </w:r>
    </w:p>
    <w:p w14:paraId="2F684040" w14:textId="77777777" w:rsidR="00AA290B" w:rsidRPr="00AF5B98" w:rsidRDefault="00AA290B" w:rsidP="00AA290B">
      <w:pPr>
        <w:pStyle w:val="Fundamentos"/>
        <w:rPr>
          <w:lang w:val="es-MX"/>
        </w:rPr>
      </w:pPr>
    </w:p>
    <w:p w14:paraId="4D75942B" w14:textId="77777777" w:rsidR="00AA290B" w:rsidRPr="00AF5B98" w:rsidRDefault="00AA290B" w:rsidP="00AA290B">
      <w:pPr>
        <w:pStyle w:val="Fundamentos"/>
        <w:rPr>
          <w:lang w:val="es-MX"/>
        </w:rPr>
      </w:pPr>
      <w:r w:rsidRPr="00AF5B9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C202F3" w14:textId="77777777" w:rsidR="00AA290B" w:rsidRDefault="00AA290B" w:rsidP="00AA290B">
      <w:pPr>
        <w:contextualSpacing/>
        <w:rPr>
          <w:rFonts w:eastAsia="Palatino Linotype" w:cs="Palatino Linotype"/>
          <w:szCs w:val="24"/>
        </w:rPr>
      </w:pPr>
    </w:p>
    <w:p w14:paraId="57F7E923" w14:textId="77777777" w:rsidR="00AA290B" w:rsidRDefault="00AA290B" w:rsidP="00AA290B">
      <w:pPr>
        <w:contextualSpacing/>
        <w:rPr>
          <w:rFonts w:eastAsia="Palatino Linotype" w:cs="Palatino Linotype"/>
          <w:szCs w:val="24"/>
          <w:lang w:val="es-MX"/>
        </w:rPr>
      </w:pPr>
      <w:r>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Pr>
          <w:rFonts w:eastAsia="Palatino Linotype" w:cs="Palatino Linotype"/>
          <w:b/>
          <w:szCs w:val="24"/>
        </w:rPr>
        <w:t>y que obre en sus archivos y en el estado en el que esta se encuentre</w:t>
      </w:r>
      <w:r>
        <w:rPr>
          <w:rFonts w:eastAsia="Palatino Linotype" w:cs="Palatino Linotype"/>
          <w:szCs w:val="24"/>
        </w:rPr>
        <w:t xml:space="preserve">, sin estar obligados a presentarla conforme al interés del solicitante ni a generarla, resumirla, efectuar cálculos o practicar investigaciones. </w:t>
      </w:r>
      <w:r>
        <w:rPr>
          <w:rFonts w:eastAsia="Palatino Linotype" w:cs="Palatino Linotype"/>
          <w:szCs w:val="24"/>
          <w:lang w:val="es-MX"/>
        </w:rPr>
        <w:t xml:space="preserve">Lo anterior implica que para satisfacer el derecho de acceso a la información </w:t>
      </w:r>
      <w:r w:rsidRPr="00AF5B98">
        <w:rPr>
          <w:rFonts w:eastAsia="Palatino Linotype" w:cs="Palatino Linotype"/>
          <w:b/>
          <w:szCs w:val="24"/>
          <w:lang w:val="es-MX"/>
        </w:rPr>
        <w:t>los sujetos obligados deberán entregar la información que hayan generado con anterioridad a las solicitudes de información</w:t>
      </w:r>
      <w:r>
        <w:rPr>
          <w:rFonts w:eastAsia="Palatino Linotype" w:cs="Palatino Linotype"/>
          <w:szCs w:val="24"/>
          <w:lang w:val="es-MX"/>
        </w:rPr>
        <w:t xml:space="preserve"> y que conste en algún documento, en el estado en el que ésta se encuentre en sus archivos.</w:t>
      </w:r>
    </w:p>
    <w:p w14:paraId="5CB7BAC8" w14:textId="77777777" w:rsidR="00AA290B" w:rsidRDefault="00AA290B" w:rsidP="00AA290B">
      <w:pPr>
        <w:contextualSpacing/>
        <w:rPr>
          <w:rFonts w:eastAsia="Palatino Linotype" w:cs="Palatino Linotype"/>
          <w:szCs w:val="24"/>
          <w:lang w:val="es-MX"/>
        </w:rPr>
      </w:pPr>
    </w:p>
    <w:p w14:paraId="0F85670C" w14:textId="77777777" w:rsidR="00AA290B" w:rsidRPr="00FC7C24" w:rsidRDefault="00AA290B" w:rsidP="00AA290B">
      <w:pPr>
        <w:rPr>
          <w:rFonts w:eastAsia="Times New Roman" w:cs="Times New Roman"/>
          <w:i/>
          <w:szCs w:val="24"/>
          <w:lang w:eastAsia="es-ES"/>
        </w:rPr>
      </w:pPr>
      <w:r>
        <w:rPr>
          <w:rFonts w:eastAsia="Palatino Linotype" w:cs="Palatino Linotype"/>
          <w:szCs w:val="24"/>
          <w:lang w:val="es-MX"/>
        </w:rPr>
        <w:lastRenderedPageBreak/>
        <w:t xml:space="preserve">Esta conclusión se robustece con la </w:t>
      </w:r>
      <w:r w:rsidRPr="00FC7C24">
        <w:rPr>
          <w:rFonts w:eastAsia="Times New Roman" w:cs="Times New Roman"/>
          <w:szCs w:val="24"/>
          <w:lang w:eastAsia="es-ES"/>
        </w:rPr>
        <w:t>definición de derecho a la información de</w:t>
      </w:r>
      <w:r>
        <w:rPr>
          <w:rFonts w:eastAsia="Times New Roman" w:cs="Times New Roman"/>
          <w:szCs w:val="24"/>
          <w:lang w:eastAsia="es-ES"/>
        </w:rPr>
        <w:t>l doctor</w:t>
      </w:r>
      <w:r w:rsidRPr="00FC7C24">
        <w:rPr>
          <w:rFonts w:eastAsia="Times New Roman" w:cs="Times New Roman"/>
          <w:szCs w:val="24"/>
          <w:lang w:eastAsia="es-ES"/>
        </w:rPr>
        <w:t xml:space="preserve"> Ernesto Villanueva </w:t>
      </w:r>
      <w:proofErr w:type="spellStart"/>
      <w:r w:rsidRPr="00FC7C24">
        <w:rPr>
          <w:rFonts w:eastAsia="Times New Roman" w:cs="Times New Roman"/>
          <w:szCs w:val="24"/>
          <w:lang w:eastAsia="es-ES"/>
        </w:rPr>
        <w:t>Villanueva</w:t>
      </w:r>
      <w:proofErr w:type="spellEnd"/>
      <w:r w:rsidRPr="00FC7C24">
        <w:rPr>
          <w:rFonts w:eastAsia="Times New Roman" w:cs="Times New Roman"/>
          <w:szCs w:val="24"/>
          <w:lang w:eastAsia="es-ES"/>
        </w:rPr>
        <w:t xml:space="preserve"> </w:t>
      </w:r>
      <w:r>
        <w:rPr>
          <w:rFonts w:eastAsia="Times New Roman" w:cs="Times New Roman"/>
          <w:szCs w:val="24"/>
          <w:lang w:eastAsia="es-ES"/>
        </w:rPr>
        <w:t>quien la define como</w:t>
      </w:r>
      <w:r w:rsidRPr="00FC7C24">
        <w:rPr>
          <w:rFonts w:eastAsia="Times New Roman" w:cs="Times New Roman"/>
          <w:szCs w:val="24"/>
          <w:lang w:eastAsia="es-ES"/>
        </w:rPr>
        <w:t xml:space="preserve"> </w:t>
      </w:r>
      <w:r w:rsidRPr="00FC7C2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0BCEE96A" w14:textId="77777777" w:rsidR="00AA290B" w:rsidRPr="00AF5B98" w:rsidRDefault="00AA290B" w:rsidP="00AA290B">
      <w:pPr>
        <w:rPr>
          <w:rFonts w:eastAsia="Times New Roman" w:cs="Arial"/>
          <w:iCs/>
          <w:color w:val="000000" w:themeColor="text1"/>
          <w:szCs w:val="24"/>
          <w:lang w:eastAsia="es-ES"/>
        </w:rPr>
      </w:pPr>
    </w:p>
    <w:p w14:paraId="1BDD47E0" w14:textId="77777777" w:rsidR="00AA290B" w:rsidRPr="00FC7C24" w:rsidRDefault="00AA290B" w:rsidP="00AA290B">
      <w:pPr>
        <w:rPr>
          <w:rFonts w:eastAsia="Times New Roman" w:cs="Arial"/>
          <w:szCs w:val="24"/>
          <w:lang w:eastAsia="es-ES"/>
        </w:rPr>
      </w:pPr>
      <w:r w:rsidRPr="00FC7C24">
        <w:rPr>
          <w:rFonts w:eastAsia="Times New Roman" w:cs="Arial"/>
          <w:szCs w:val="24"/>
          <w:lang w:eastAsia="es-ES"/>
        </w:rPr>
        <w:t>Ahora bien</w:t>
      </w:r>
      <w:r>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r>
        <w:rPr>
          <w:rFonts w:eastAsia="Times New Roman" w:cs="Arial"/>
          <w:szCs w:val="24"/>
          <w:lang w:eastAsia="es-ES"/>
        </w:rPr>
        <w:t xml:space="preserve"> lo siguiente</w:t>
      </w:r>
      <w:r w:rsidRPr="00FC7C24">
        <w:rPr>
          <w:rFonts w:eastAsia="Times New Roman" w:cs="Arial"/>
          <w:szCs w:val="24"/>
          <w:lang w:eastAsia="es-ES"/>
        </w:rPr>
        <w:t>:</w:t>
      </w:r>
    </w:p>
    <w:p w14:paraId="131B10FA" w14:textId="77777777" w:rsidR="00AA290B" w:rsidRPr="000A27B1" w:rsidRDefault="00AA290B" w:rsidP="00AA290B">
      <w:pPr>
        <w:rPr>
          <w:rFonts w:eastAsia="Times New Roman" w:cs="Arial"/>
          <w:szCs w:val="24"/>
          <w:lang w:eastAsia="es-ES"/>
        </w:rPr>
      </w:pPr>
    </w:p>
    <w:p w14:paraId="10670DEE" w14:textId="77777777" w:rsidR="00AA290B" w:rsidRDefault="00AA290B" w:rsidP="00AA290B">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8E2565" w14:textId="77777777" w:rsidR="00AA290B" w:rsidRPr="000A27B1" w:rsidRDefault="00AA290B" w:rsidP="00AA290B">
      <w:pPr>
        <w:pStyle w:val="Fundamentos"/>
      </w:pPr>
    </w:p>
    <w:p w14:paraId="543D8DE6" w14:textId="77777777" w:rsidR="00AA290B" w:rsidRDefault="00AA290B" w:rsidP="00AA290B">
      <w:pPr>
        <w:pStyle w:val="Fundamentos"/>
      </w:pPr>
      <w:r w:rsidRPr="000A27B1">
        <w:t>En consecuencia el acceso a la información se refiere a que se cumplan cualquiera de los siguientes tres supuestos:</w:t>
      </w:r>
    </w:p>
    <w:p w14:paraId="58799435" w14:textId="77777777" w:rsidR="00AA290B" w:rsidRPr="000A27B1" w:rsidRDefault="00AA290B" w:rsidP="00AA290B">
      <w:pPr>
        <w:pStyle w:val="Fundamentos"/>
      </w:pPr>
    </w:p>
    <w:p w14:paraId="4B37A56C" w14:textId="77777777" w:rsidR="00AA290B" w:rsidRDefault="00AA290B" w:rsidP="00AA290B">
      <w:pPr>
        <w:pStyle w:val="Fundamentos"/>
      </w:pPr>
      <w:r w:rsidRPr="000A27B1">
        <w:t>Que se trate de información registrada en cualquier soporte documental, que en ejercicio de las atribuciones conferidas, sea generada por los Sujetos Obligados;</w:t>
      </w:r>
    </w:p>
    <w:p w14:paraId="30D1F6DA" w14:textId="77777777" w:rsidR="00AA290B" w:rsidRPr="000A27B1" w:rsidRDefault="00AA290B" w:rsidP="00AA290B">
      <w:pPr>
        <w:pStyle w:val="Fundamentos"/>
      </w:pPr>
    </w:p>
    <w:p w14:paraId="01F7E224" w14:textId="77777777" w:rsidR="00AA290B" w:rsidRDefault="00AA290B" w:rsidP="00AA290B">
      <w:pPr>
        <w:pStyle w:val="Fundamentos"/>
      </w:pPr>
      <w:r w:rsidRPr="000A27B1">
        <w:t>Que se trate de información registrada en cualquier soporte documental, que en ejercicio de las atribuciones conferidas, sea administrada por los Sujetos Obligados, y</w:t>
      </w:r>
    </w:p>
    <w:p w14:paraId="1DAB237F" w14:textId="77777777" w:rsidR="00AA290B" w:rsidRPr="000A27B1" w:rsidRDefault="00AA290B" w:rsidP="00AA290B">
      <w:pPr>
        <w:pStyle w:val="Fundamentos"/>
      </w:pPr>
    </w:p>
    <w:p w14:paraId="497D7D41" w14:textId="77777777" w:rsidR="00AA290B" w:rsidRPr="000A27B1" w:rsidRDefault="00AA290B" w:rsidP="00AA290B">
      <w:pPr>
        <w:pStyle w:val="Fundamentos"/>
      </w:pPr>
      <w:r w:rsidRPr="000A27B1">
        <w:t>Que se trate de información registrada en cualquier soporte documental, que en ejercicio de las atribuciones conferidas, se encuentre en posesión de los Sujetos Obligados.</w:t>
      </w:r>
    </w:p>
    <w:p w14:paraId="6E3B0758" w14:textId="77777777" w:rsidR="00AA290B" w:rsidRPr="000A27B1" w:rsidRDefault="00AA290B" w:rsidP="00AA290B">
      <w:pPr>
        <w:rPr>
          <w:rFonts w:eastAsia="Times New Roman" w:cs="Times New Roman"/>
          <w:szCs w:val="24"/>
          <w:lang w:eastAsia="es-ES"/>
        </w:rPr>
      </w:pPr>
    </w:p>
    <w:p w14:paraId="5BE3B2B6" w14:textId="77777777" w:rsidR="00AA290B" w:rsidRDefault="00AA290B" w:rsidP="00AA290B">
      <w:pPr>
        <w:rPr>
          <w:rFonts w:eastAsia="Times New Roman" w:cs="Times New Roman"/>
          <w:bCs/>
          <w:szCs w:val="24"/>
        </w:rPr>
      </w:pPr>
      <w:r>
        <w:rPr>
          <w:rFonts w:eastAsia="Times New Roman" w:cs="Times New Roman"/>
          <w:szCs w:val="24"/>
        </w:rPr>
        <w:t>Por tanto</w:t>
      </w:r>
      <w:r w:rsidRPr="000A27B1">
        <w:rPr>
          <w:rFonts w:eastAsia="Times New Roman" w:cs="Times New Roman"/>
          <w:szCs w:val="24"/>
        </w:rPr>
        <w:t xml:space="preserve">, el derecho a la información constituye </w:t>
      </w:r>
      <w:r w:rsidRPr="00AF5B98">
        <w:rPr>
          <w:rFonts w:eastAsia="Times New Roman" w:cs="Times New Roman"/>
          <w:b/>
          <w:szCs w:val="24"/>
        </w:rPr>
        <w:t>una prerrogativa a acceder a documentación que obra en los archivos de los sujetos obligados</w:t>
      </w:r>
      <w:r>
        <w:rPr>
          <w:rFonts w:eastAsia="Times New Roman" w:cs="Times New Roman"/>
          <w:szCs w:val="24"/>
        </w:rPr>
        <w:t xml:space="preserve">, quienes están constreñidos a proporcionarla </w:t>
      </w:r>
      <w:r w:rsidRPr="00AF5B98">
        <w:rPr>
          <w:rFonts w:eastAsia="Times New Roman" w:cs="Times New Roman"/>
          <w:bCs/>
          <w:szCs w:val="24"/>
        </w:rPr>
        <w:t>en el estado en el que se encuentre</w:t>
      </w:r>
      <w:r>
        <w:rPr>
          <w:rFonts w:eastAsia="Times New Roman" w:cs="Times New Roman"/>
          <w:bCs/>
          <w:szCs w:val="24"/>
        </w:rPr>
        <w:t xml:space="preserve">, y este </w:t>
      </w:r>
      <w:r w:rsidRPr="003344FE">
        <w:rPr>
          <w:rFonts w:eastAsia="Times New Roman" w:cs="Times New Roman"/>
          <w:b/>
          <w:bCs/>
          <w:szCs w:val="24"/>
        </w:rPr>
        <w:t>se colma cuando se hace entrega de un documento en el que obre la información solicitada</w:t>
      </w:r>
      <w:r>
        <w:rPr>
          <w:rFonts w:eastAsia="Times New Roman" w:cs="Times New Roman"/>
          <w:bCs/>
          <w:szCs w:val="24"/>
        </w:rPr>
        <w:t>.</w:t>
      </w:r>
    </w:p>
    <w:p w14:paraId="7AD795F3" w14:textId="77777777" w:rsidR="00AA290B" w:rsidRDefault="00AA290B" w:rsidP="00AA290B">
      <w:pPr>
        <w:rPr>
          <w:rFonts w:eastAsia="Times New Roman" w:cs="Times New Roman"/>
          <w:bCs/>
          <w:szCs w:val="24"/>
        </w:rPr>
      </w:pPr>
    </w:p>
    <w:p w14:paraId="681E310C" w14:textId="77777777" w:rsidR="003C3655" w:rsidRPr="00120451" w:rsidRDefault="003C3655" w:rsidP="003C3655">
      <w:pPr>
        <w:contextualSpacing/>
        <w:rPr>
          <w:rFonts w:eastAsia="Palatino Linotype" w:cs="Palatino Linotype"/>
          <w:szCs w:val="24"/>
        </w:rPr>
      </w:pPr>
      <w:r>
        <w:rPr>
          <w:rFonts w:eastAsiaTheme="minorHAnsi" w:cstheme="minorBidi"/>
          <w:szCs w:val="24"/>
          <w:lang w:eastAsia="en-US"/>
        </w:rPr>
        <w:t>Asimismo</w:t>
      </w:r>
      <w:r w:rsidR="003344FE">
        <w:rPr>
          <w:rFonts w:eastAsiaTheme="minorHAnsi" w:cstheme="minorBidi"/>
          <w:szCs w:val="24"/>
          <w:lang w:eastAsia="en-US"/>
        </w:rPr>
        <w:t>, dado que el área competente p</w:t>
      </w:r>
      <w:r>
        <w:rPr>
          <w:rFonts w:eastAsiaTheme="minorHAnsi" w:cstheme="minorBidi"/>
          <w:szCs w:val="24"/>
          <w:lang w:eastAsia="en-US"/>
        </w:rPr>
        <w:t xml:space="preserve">ara generar, poseer o administrar la información requerida elaboró un documento en el que obra la información solicitada por el particular, </w:t>
      </w:r>
      <w:r w:rsidRPr="00120451">
        <w:rPr>
          <w:rFonts w:eastAsia="Palatino Linotype" w:cs="Palatino Linotype"/>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Pr>
          <w:rFonts w:eastAsia="Palatino Linotype" w:cs="Palatino Linotype"/>
          <w:szCs w:val="24"/>
        </w:rPr>
        <w:t xml:space="preserve"> (INAI)</w:t>
      </w:r>
      <w:r w:rsidRPr="00120451">
        <w:rPr>
          <w:rFonts w:eastAsia="Palatino Linotype" w:cs="Palatino Linotype"/>
          <w:szCs w:val="24"/>
        </w:rPr>
        <w:t>, que a la letra establece lo siguiente:</w:t>
      </w:r>
    </w:p>
    <w:p w14:paraId="694C8674" w14:textId="77777777" w:rsidR="003C3655" w:rsidRPr="00120451" w:rsidRDefault="003C3655" w:rsidP="003C3655">
      <w:pPr>
        <w:contextualSpacing/>
        <w:rPr>
          <w:rFonts w:eastAsia="Palatino Linotype" w:cs="Palatino Linotype"/>
          <w:szCs w:val="24"/>
        </w:rPr>
      </w:pPr>
    </w:p>
    <w:p w14:paraId="37CEFBF7" w14:textId="77777777" w:rsidR="003C3655" w:rsidRPr="00120451" w:rsidRDefault="003C3655" w:rsidP="003C3655">
      <w:pPr>
        <w:spacing w:line="240" w:lineRule="auto"/>
        <w:ind w:left="567" w:right="567"/>
        <w:rPr>
          <w:rFonts w:eastAsia="Palatino Linotype" w:cs="Times New Roman"/>
          <w:i/>
          <w:sz w:val="22"/>
          <w:szCs w:val="24"/>
          <w:lang w:eastAsia="es-ES"/>
        </w:rPr>
      </w:pPr>
      <w:r w:rsidRPr="00120451">
        <w:rPr>
          <w:rFonts w:eastAsia="Palatino Linotype" w:cs="Times New Roman"/>
          <w:b/>
          <w:i/>
          <w:sz w:val="22"/>
          <w:szCs w:val="24"/>
          <w:lang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w:t>
      </w:r>
      <w:r w:rsidRPr="00120451">
        <w:rPr>
          <w:rFonts w:eastAsia="Palatino Linotype" w:cs="Times New Roman"/>
          <w:i/>
          <w:sz w:val="22"/>
          <w:szCs w:val="24"/>
          <w:lang w:eastAsia="es-ES"/>
        </w:rPr>
        <w:lastRenderedPageBreak/>
        <w:t>permita al Instituto Federal de Acceso a la Información y Protección de Datos conocer, vía recurso de revisión, al respecto.</w:t>
      </w:r>
    </w:p>
    <w:p w14:paraId="1AA4F4D2" w14:textId="77777777" w:rsidR="003C3655" w:rsidRPr="003D0B8D" w:rsidRDefault="003C3655" w:rsidP="003C3655">
      <w:pPr>
        <w:rPr>
          <w:rFonts w:eastAsia="Palatino Linotype" w:cs="Palatino Linotype"/>
          <w:szCs w:val="24"/>
        </w:rPr>
      </w:pPr>
    </w:p>
    <w:p w14:paraId="4550D7B5" w14:textId="33081BA4" w:rsidR="003C3655" w:rsidRPr="00867C1E" w:rsidRDefault="003C3655" w:rsidP="003C3655">
      <w:pPr>
        <w:rPr>
          <w:szCs w:val="24"/>
        </w:rPr>
      </w:pPr>
      <w:r>
        <w:rPr>
          <w:rFonts w:eastAsia="Palatino Linotype" w:cs="Palatino Linotype"/>
          <w:color w:val="000000"/>
          <w:szCs w:val="24"/>
        </w:rPr>
        <w:t xml:space="preserve">Por lo anterior, se estima que la información proporcionada mediante el documento remitido en respuesta es veraz y suficiente para </w:t>
      </w:r>
      <w:r>
        <w:rPr>
          <w:szCs w:val="24"/>
        </w:rPr>
        <w:t>colmar las pretensiones</w:t>
      </w:r>
      <w:r>
        <w:rPr>
          <w:rFonts w:eastAsia="Palatino Linotype" w:cs="Palatino Linotype"/>
          <w:color w:val="000000"/>
        </w:rPr>
        <w:t xml:space="preserve"> del hoy Recurrente</w:t>
      </w:r>
      <w:r w:rsidR="006C0418">
        <w:rPr>
          <w:rFonts w:eastAsia="Palatino Linotype" w:cs="Palatino Linotype"/>
          <w:color w:val="000000"/>
        </w:rPr>
        <w:t xml:space="preserve"> al hacerle saber que puede visitar los sitios turísticos sin costo alguno;</w:t>
      </w:r>
      <w:r>
        <w:rPr>
          <w:rFonts w:eastAsia="Palatino Linotype" w:cs="Palatino Linotype"/>
          <w:color w:val="000000"/>
        </w:rPr>
        <w:t xml:space="preserve"> en consecuencia, </w:t>
      </w:r>
      <w:r w:rsidRPr="00867C1E">
        <w:rPr>
          <w:szCs w:val="24"/>
        </w:rPr>
        <w:t>se tiene</w:t>
      </w:r>
      <w:r>
        <w:rPr>
          <w:szCs w:val="24"/>
        </w:rPr>
        <w:t>n</w:t>
      </w:r>
      <w:r w:rsidRPr="00867C1E">
        <w:rPr>
          <w:szCs w:val="24"/>
        </w:rPr>
        <w:t xml:space="preserve"> por atendid</w:t>
      </w:r>
      <w:r>
        <w:rPr>
          <w:szCs w:val="24"/>
        </w:rPr>
        <w:t>as y por satisfecho su derecho de acceso a la información pública.</w:t>
      </w:r>
    </w:p>
    <w:p w14:paraId="3D137F79" w14:textId="408A0E9F" w:rsidR="003344FE" w:rsidRPr="00AA290B" w:rsidRDefault="003344FE" w:rsidP="00AA290B">
      <w:pPr>
        <w:rPr>
          <w:rFonts w:eastAsiaTheme="minorHAnsi" w:cstheme="minorBidi"/>
          <w:szCs w:val="24"/>
          <w:lang w:eastAsia="en-US"/>
        </w:rPr>
      </w:pPr>
    </w:p>
    <w:p w14:paraId="4F22A15C" w14:textId="21F3C3B2" w:rsidR="003F4924" w:rsidRDefault="00BD4531" w:rsidP="003F492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Por lo argumentado en los párrafos que anteceden</w:t>
      </w:r>
      <w:r w:rsidR="003F4924">
        <w:rPr>
          <w:rFonts w:eastAsia="Palatino Linotype" w:cs="Palatino Linotype"/>
          <w:szCs w:val="24"/>
        </w:rPr>
        <w:t xml:space="preserve">, </w:t>
      </w:r>
      <w:r w:rsidR="003F4924">
        <w:rPr>
          <w:rFonts w:eastAsia="Palatino Linotype" w:cs="Palatino Linotype"/>
          <w:color w:val="000000"/>
          <w:szCs w:val="24"/>
        </w:rPr>
        <w:t>este Instituto estima que el Sujeto Obligado colmó las pretensiones de</w:t>
      </w:r>
      <w:r w:rsidR="009C740B">
        <w:rPr>
          <w:rFonts w:eastAsia="Palatino Linotype" w:cs="Palatino Linotype"/>
          <w:color w:val="000000"/>
          <w:szCs w:val="24"/>
        </w:rPr>
        <w:t>l</w:t>
      </w:r>
      <w:r w:rsidR="003F4924">
        <w:rPr>
          <w:rFonts w:eastAsia="Palatino Linotype" w:cs="Palatino Linotype"/>
          <w:color w:val="000000"/>
          <w:szCs w:val="24"/>
        </w:rPr>
        <w:t xml:space="preserve"> Recurrente </w:t>
      </w:r>
      <w:r w:rsidR="00416868">
        <w:rPr>
          <w:rFonts w:eastAsia="Palatino Linotype" w:cs="Palatino Linotype"/>
          <w:color w:val="000000"/>
          <w:szCs w:val="24"/>
        </w:rPr>
        <w:t xml:space="preserve">con su respuesta </w:t>
      </w:r>
      <w:r w:rsidR="003F4924">
        <w:rPr>
          <w:rFonts w:eastAsia="Palatino Linotype" w:cs="Palatino Linotype"/>
          <w:color w:val="000000"/>
          <w:szCs w:val="24"/>
        </w:rPr>
        <w:t>y</w:t>
      </w:r>
      <w:r w:rsidR="009C740B">
        <w:rPr>
          <w:rFonts w:eastAsia="Palatino Linotype" w:cs="Palatino Linotype"/>
          <w:color w:val="000000"/>
          <w:szCs w:val="24"/>
        </w:rPr>
        <w:t>,</w:t>
      </w:r>
      <w:r w:rsidR="003F4924">
        <w:rPr>
          <w:rFonts w:eastAsia="Palatino Linotype" w:cs="Palatino Linotype"/>
          <w:color w:val="000000"/>
          <w:szCs w:val="24"/>
        </w:rPr>
        <w:t xml:space="preserve"> por tanto</w:t>
      </w:r>
      <w:r w:rsidR="009C740B">
        <w:rPr>
          <w:rFonts w:eastAsia="Palatino Linotype" w:cs="Palatino Linotype"/>
          <w:color w:val="000000"/>
          <w:szCs w:val="24"/>
        </w:rPr>
        <w:t>,</w:t>
      </w:r>
      <w:r w:rsidR="003F4924">
        <w:rPr>
          <w:rFonts w:eastAsia="Palatino Linotype" w:cs="Palatino Linotype"/>
          <w:color w:val="000000"/>
          <w:szCs w:val="24"/>
        </w:rPr>
        <w:t xml:space="preserve"> </w:t>
      </w:r>
      <w:r w:rsidR="009C740B">
        <w:rPr>
          <w:rFonts w:eastAsia="Palatino Linotype" w:cs="Palatino Linotype"/>
          <w:color w:val="000000"/>
          <w:szCs w:val="24"/>
        </w:rPr>
        <w:t>los motivos de inconformidad planteados por el particular devienen</w:t>
      </w:r>
      <w:r w:rsidR="003F4924">
        <w:rPr>
          <w:rFonts w:eastAsia="Palatino Linotype" w:cs="Palatino Linotype"/>
          <w:color w:val="000000"/>
          <w:szCs w:val="24"/>
        </w:rPr>
        <w:t xml:space="preserve"> infundados; por lo que es procedente confirmar la respuesta del Sujeto Obligado.</w:t>
      </w:r>
    </w:p>
    <w:p w14:paraId="533F4A11" w14:textId="7E952F9E" w:rsidR="00713185" w:rsidRDefault="00713185" w:rsidP="006F4C9E">
      <w:pPr>
        <w:pBdr>
          <w:top w:val="nil"/>
          <w:left w:val="nil"/>
          <w:bottom w:val="nil"/>
          <w:right w:val="nil"/>
          <w:between w:val="nil"/>
        </w:pBdr>
        <w:contextualSpacing/>
        <w:rPr>
          <w:rFonts w:eastAsia="Palatino Linotype" w:cs="Palatino Linotype"/>
          <w:szCs w:val="24"/>
        </w:rPr>
      </w:pPr>
    </w:p>
    <w:p w14:paraId="5C2C2F37" w14:textId="60DDB404" w:rsidR="007D0042" w:rsidRPr="003F4924" w:rsidRDefault="007D0042" w:rsidP="00D72B70">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6553D8">
        <w:rPr>
          <w:rFonts w:eastAsia="Palatino Linotype" w:cs="Palatino Linotype"/>
          <w:b/>
          <w:bCs/>
          <w:color w:val="000000"/>
          <w:szCs w:val="24"/>
        </w:rPr>
        <w:t>01541/ZINACANT/IP/2023</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760666C6" w14:textId="77777777" w:rsidR="000C65DD" w:rsidRDefault="000C65DD" w:rsidP="00D72B70">
      <w:pPr>
        <w:rPr>
          <w:rFonts w:eastAsia="Times New Roman" w:cs="Times New Roman"/>
          <w:szCs w:val="24"/>
          <w:lang w:eastAsia="es-ES"/>
        </w:rPr>
      </w:pPr>
    </w:p>
    <w:p w14:paraId="2D6EFD24" w14:textId="77777777" w:rsidR="00B95178" w:rsidRPr="00A734EA" w:rsidRDefault="00B95178" w:rsidP="006C0418">
      <w:pPr>
        <w:pStyle w:val="Ttulo1"/>
        <w:rPr>
          <w:rFonts w:eastAsia="Palatino Linotype"/>
        </w:rPr>
      </w:pPr>
      <w:r w:rsidRPr="00A734EA">
        <w:rPr>
          <w:rFonts w:eastAsia="Palatino Linotype"/>
        </w:rPr>
        <w:t>R E S U E L V E</w:t>
      </w:r>
    </w:p>
    <w:p w14:paraId="15F20A79" w14:textId="77777777" w:rsidR="00B95178" w:rsidRPr="00A734EA" w:rsidRDefault="00B95178" w:rsidP="006C0418">
      <w:pPr>
        <w:pBdr>
          <w:top w:val="nil"/>
          <w:left w:val="nil"/>
          <w:bottom w:val="nil"/>
          <w:right w:val="nil"/>
          <w:between w:val="nil"/>
        </w:pBdr>
        <w:contextualSpacing/>
        <w:rPr>
          <w:rFonts w:eastAsia="Palatino Linotype" w:cs="Palatino Linotype"/>
          <w:b/>
          <w:color w:val="000000"/>
          <w:szCs w:val="24"/>
        </w:rPr>
      </w:pPr>
    </w:p>
    <w:p w14:paraId="018886DF" w14:textId="7B05303C"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6553D8">
        <w:rPr>
          <w:rFonts w:eastAsia="Palatino Linotype" w:cs="Palatino Linotype"/>
          <w:b/>
          <w:bCs/>
          <w:color w:val="000000"/>
          <w:szCs w:val="24"/>
        </w:rPr>
        <w:t>01541/ZINACANT/IP/2023</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w:t>
      </w:r>
      <w:r w:rsidRPr="00A734EA">
        <w:rPr>
          <w:rFonts w:eastAsia="Palatino Linotype" w:cs="Palatino Linotype"/>
          <w:color w:val="000000"/>
          <w:szCs w:val="24"/>
        </w:rPr>
        <w:lastRenderedPageBreak/>
        <w:t xml:space="preserve">de inconformidad hechos valer por </w:t>
      </w:r>
      <w:r w:rsidR="003623F5">
        <w:rPr>
          <w:rFonts w:eastAsia="Palatino Linotype" w:cs="Palatino Linotype"/>
          <w:color w:val="000000"/>
          <w:szCs w:val="24"/>
        </w:rPr>
        <w:t>l</w:t>
      </w:r>
      <w:r w:rsidR="00BD4531">
        <w:rPr>
          <w:rFonts w:eastAsia="Palatino Linotype" w:cs="Palatino Linotype"/>
          <w:color w:val="000000"/>
          <w:szCs w:val="24"/>
        </w:rPr>
        <w:t>a</w:t>
      </w:r>
      <w:r w:rsidRPr="00A734EA">
        <w:rPr>
          <w:rFonts w:eastAsia="Palatino Linotype" w:cs="Palatino Linotype"/>
          <w:color w:val="000000"/>
          <w:szCs w:val="24"/>
        </w:rPr>
        <w:t xml:space="preserve"> Recurrente, en términos del Considerando </w:t>
      </w:r>
      <w:r w:rsidR="009C740B">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4E3E315B"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70042E">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w:t>
      </w:r>
      <w:r w:rsidR="0070042E">
        <w:rPr>
          <w:rFonts w:eastAsia="Palatino Linotype" w:cs="Palatino Linotype"/>
          <w:color w:val="000000"/>
          <w:szCs w:val="24"/>
          <w:lang w:val="es-MX"/>
        </w:rPr>
        <w:t xml:space="preserve"> y</w:t>
      </w:r>
      <w:r w:rsidRPr="00F12001">
        <w:rPr>
          <w:rFonts w:eastAsia="Palatino Linotype" w:cs="Palatino Linotype"/>
          <w:color w:val="000000"/>
          <w:szCs w:val="24"/>
          <w:lang w:val="es-MX"/>
        </w:rPr>
        <w:t xml:space="preserve">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68F6B279"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 xml:space="preserve">MORALES MARTÍNEZ, LUIS GUSTAVO PARRA Y </w:t>
      </w:r>
      <w:r w:rsidR="006922F5" w:rsidRPr="00180F07">
        <w:rPr>
          <w:rFonts w:eastAsia="Palatino Linotype" w:cs="Palatino Linotype"/>
          <w:color w:val="000000"/>
          <w:szCs w:val="24"/>
        </w:rPr>
        <w:t xml:space="preserve">GUADALUPE RAMÍREZ PEÑA, EN LA </w:t>
      </w:r>
      <w:r w:rsidR="00180F07" w:rsidRPr="00180F07">
        <w:rPr>
          <w:rFonts w:eastAsia="Palatino Linotype" w:cs="Palatino Linotype"/>
          <w:color w:val="000000"/>
          <w:szCs w:val="24"/>
        </w:rPr>
        <w:t xml:space="preserve">PRIMERA </w:t>
      </w:r>
      <w:r w:rsidR="006922F5" w:rsidRPr="00180F07">
        <w:rPr>
          <w:rFonts w:eastAsia="Palatino Linotype" w:cs="Palatino Linotype"/>
          <w:color w:val="000000"/>
          <w:szCs w:val="24"/>
        </w:rPr>
        <w:t>SESIÓN ORDINARIA CELEBRADA EL</w:t>
      </w:r>
      <w:r w:rsidR="00180F07" w:rsidRPr="00180F07">
        <w:rPr>
          <w:rFonts w:eastAsia="Palatino Linotype" w:cs="Palatino Linotype"/>
          <w:color w:val="000000"/>
          <w:szCs w:val="24"/>
        </w:rPr>
        <w:t xml:space="preserve"> DIECISIETE DE ENERO DE DOS MIL VEINTICUATRO</w:t>
      </w:r>
      <w:r w:rsidR="006922F5" w:rsidRPr="00180F07">
        <w:rPr>
          <w:rFonts w:eastAsia="Palatino Linotype" w:cs="Palatino Linotype"/>
          <w:color w:val="000000"/>
          <w:szCs w:val="24"/>
        </w:rPr>
        <w:t>, ANTE EL SECRETARIO TÉCNICO DEL PLENO, ALEXIS TAPIA RAMÍREZ</w:t>
      </w:r>
      <w:r w:rsidR="00A970D5" w:rsidRPr="00180F07">
        <w:rPr>
          <w:rFonts w:eastAsia="Palatino Linotype" w:cs="Palatino Linotype"/>
          <w:color w:val="000000"/>
          <w:szCs w:val="24"/>
        </w:rPr>
        <w:t>.---------------------------</w:t>
      </w:r>
      <w:r w:rsidR="000C65DD" w:rsidRPr="00180F07">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180F07">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9EE9" w14:textId="77777777" w:rsidR="006D31A6" w:rsidRDefault="006D31A6" w:rsidP="00F2498E">
      <w:pPr>
        <w:spacing w:line="240" w:lineRule="auto"/>
      </w:pPr>
      <w:r>
        <w:separator/>
      </w:r>
    </w:p>
  </w:endnote>
  <w:endnote w:type="continuationSeparator" w:id="0">
    <w:p w14:paraId="1254AF0B" w14:textId="77777777" w:rsidR="006D31A6" w:rsidRDefault="006D31A6" w:rsidP="00F2498E">
      <w:pPr>
        <w:spacing w:line="240" w:lineRule="auto"/>
      </w:pPr>
      <w:r>
        <w:continuationSeparator/>
      </w:r>
    </w:p>
  </w:endnote>
  <w:endnote w:type="continuationNotice" w:id="1">
    <w:p w14:paraId="0BAEAA76" w14:textId="77777777" w:rsidR="006D31A6" w:rsidRDefault="006D31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altName w:val="Segoe Print"/>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1F4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1F4B">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1F4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1F4B">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20C1" w14:textId="77777777" w:rsidR="006D31A6" w:rsidRDefault="006D31A6" w:rsidP="00F2498E">
      <w:pPr>
        <w:spacing w:line="240" w:lineRule="auto"/>
      </w:pPr>
      <w:r>
        <w:separator/>
      </w:r>
    </w:p>
  </w:footnote>
  <w:footnote w:type="continuationSeparator" w:id="0">
    <w:p w14:paraId="153506E6" w14:textId="77777777" w:rsidR="006D31A6" w:rsidRDefault="006D31A6" w:rsidP="00F2498E">
      <w:pPr>
        <w:spacing w:line="240" w:lineRule="auto"/>
      </w:pPr>
      <w:r>
        <w:continuationSeparator/>
      </w:r>
    </w:p>
  </w:footnote>
  <w:footnote w:type="continuationNotice" w:id="1">
    <w:p w14:paraId="4584ECD5" w14:textId="77777777" w:rsidR="006D31A6" w:rsidRDefault="006D31A6">
      <w:pPr>
        <w:spacing w:line="240" w:lineRule="auto"/>
      </w:pPr>
    </w:p>
  </w:footnote>
  <w:footnote w:id="2">
    <w:p w14:paraId="2348F3B8" w14:textId="77777777" w:rsidR="00606DD5" w:rsidRDefault="00606DD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606DD5" w:rsidRPr="0031280C" w:rsidRDefault="00606DD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06DD5" w:rsidRPr="0031280C" w:rsidRDefault="00606DD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606DD5" w:rsidRPr="0031280C" w:rsidRDefault="00606DD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D579A0B" w14:textId="77777777" w:rsidR="00AA290B" w:rsidRDefault="00AA290B" w:rsidP="00AA290B">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606DD5" w:rsidRDefault="008C39E3">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rsidRPr="00B17577" w14:paraId="37B9EBDE" w14:textId="77777777" w:rsidTr="003938ED">
      <w:trPr>
        <w:trHeight w:val="227"/>
      </w:trPr>
      <w:tc>
        <w:tcPr>
          <w:tcW w:w="5103" w:type="dxa"/>
          <w:hideMark/>
        </w:tcPr>
        <w:p w14:paraId="4964FBC5" w14:textId="54CDA645" w:rsidR="00606DD5" w:rsidRPr="00096248" w:rsidRDefault="00606DD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30F8820" w:rsidR="00606DD5" w:rsidRPr="00096248" w:rsidRDefault="00606DD5" w:rsidP="00011C4D">
          <w:pPr>
            <w:spacing w:after="120" w:line="240" w:lineRule="auto"/>
            <w:ind w:right="71"/>
            <w:jc w:val="right"/>
            <w:rPr>
              <w:rFonts w:cs="Arial"/>
              <w:b/>
              <w:szCs w:val="24"/>
            </w:rPr>
          </w:pPr>
          <w:r>
            <w:rPr>
              <w:rFonts w:cs="Arial"/>
              <w:b/>
              <w:bCs/>
              <w:szCs w:val="24"/>
            </w:rPr>
            <w:t>0</w:t>
          </w:r>
          <w:r w:rsidR="006553D8">
            <w:rPr>
              <w:rFonts w:cs="Arial"/>
              <w:b/>
              <w:bCs/>
              <w:szCs w:val="24"/>
            </w:rPr>
            <w:t>616</w:t>
          </w:r>
          <w:r w:rsidR="0071651F">
            <w:rPr>
              <w:rFonts w:cs="Arial"/>
              <w:b/>
              <w:bCs/>
              <w:szCs w:val="24"/>
            </w:rPr>
            <w:t>0</w:t>
          </w:r>
          <w:r w:rsidRPr="00096248">
            <w:rPr>
              <w:rFonts w:cs="Arial"/>
              <w:b/>
              <w:bCs/>
              <w:szCs w:val="24"/>
            </w:rPr>
            <w:t>/INFOEM/IP/RR/202</w:t>
          </w:r>
          <w:r>
            <w:rPr>
              <w:rFonts w:cs="Arial"/>
              <w:b/>
              <w:bCs/>
              <w:szCs w:val="24"/>
            </w:rPr>
            <w:t>3</w:t>
          </w:r>
        </w:p>
      </w:tc>
    </w:tr>
    <w:tr w:rsidR="00606DD5" w14:paraId="7591D3C9" w14:textId="77777777" w:rsidTr="003938ED">
      <w:trPr>
        <w:trHeight w:val="242"/>
      </w:trPr>
      <w:tc>
        <w:tcPr>
          <w:tcW w:w="5103" w:type="dxa"/>
          <w:hideMark/>
        </w:tcPr>
        <w:p w14:paraId="729A65A8" w14:textId="77777777" w:rsidR="00606DD5" w:rsidRPr="00096248" w:rsidRDefault="00606DD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F06E0CB" w:rsidR="00606DD5" w:rsidRPr="00096248" w:rsidRDefault="00606DD5" w:rsidP="0070042E">
          <w:pPr>
            <w:spacing w:after="120" w:line="240" w:lineRule="auto"/>
            <w:ind w:left="-81" w:right="71"/>
            <w:jc w:val="right"/>
            <w:rPr>
              <w:rFonts w:cs="Arial"/>
              <w:szCs w:val="24"/>
            </w:rPr>
          </w:pPr>
          <w:r>
            <w:rPr>
              <w:rFonts w:cs="Arial"/>
              <w:szCs w:val="24"/>
            </w:rPr>
            <w:t xml:space="preserve">Ayuntamiento de </w:t>
          </w:r>
          <w:r w:rsidR="0005201B">
            <w:rPr>
              <w:rFonts w:cs="Arial"/>
              <w:szCs w:val="24"/>
            </w:rPr>
            <w:t>Zinacantepec</w:t>
          </w:r>
        </w:p>
      </w:tc>
    </w:tr>
    <w:tr w:rsidR="00606DD5" w:rsidRPr="00F63239" w14:paraId="037E914D" w14:textId="77777777" w:rsidTr="003938ED">
      <w:trPr>
        <w:trHeight w:val="342"/>
      </w:trPr>
      <w:tc>
        <w:tcPr>
          <w:tcW w:w="5103" w:type="dxa"/>
          <w:hideMark/>
        </w:tcPr>
        <w:p w14:paraId="7676B68F" w14:textId="64D69EAF" w:rsidR="00606DD5" w:rsidRPr="00096248" w:rsidRDefault="00606DD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06DD5" w:rsidRDefault="00606DD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06DD5" w:rsidRPr="00711916" w:rsidRDefault="00606DD5" w:rsidP="00011C4D">
          <w:pPr>
            <w:spacing w:after="120" w:line="240" w:lineRule="auto"/>
            <w:ind w:left="-486" w:right="71" w:firstLine="567"/>
            <w:jc w:val="right"/>
            <w:rPr>
              <w:rFonts w:cs="Arial"/>
              <w:sz w:val="2"/>
              <w:szCs w:val="2"/>
            </w:rPr>
          </w:pPr>
        </w:p>
      </w:tc>
    </w:tr>
  </w:tbl>
  <w:p w14:paraId="2998DBFD" w14:textId="25A9F426" w:rsidR="00606DD5" w:rsidRPr="00871A91" w:rsidRDefault="008C39E3">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14:paraId="0F9FE9B6" w14:textId="77777777" w:rsidTr="003938ED">
      <w:trPr>
        <w:trHeight w:val="227"/>
      </w:trPr>
      <w:tc>
        <w:tcPr>
          <w:tcW w:w="5103" w:type="dxa"/>
          <w:hideMark/>
        </w:tcPr>
        <w:p w14:paraId="6D1D9D71" w14:textId="11150E5A" w:rsidR="00606DD5" w:rsidRPr="00663A37" w:rsidRDefault="00606DD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F3A855A" w:rsidR="00606DD5" w:rsidRPr="00C81ECD" w:rsidRDefault="00606DD5" w:rsidP="00011C4D">
          <w:pPr>
            <w:spacing w:after="120" w:line="240" w:lineRule="auto"/>
            <w:ind w:left="-486" w:right="68" w:firstLine="558"/>
            <w:jc w:val="right"/>
            <w:rPr>
              <w:rFonts w:cs="Arial"/>
              <w:b/>
              <w:szCs w:val="24"/>
            </w:rPr>
          </w:pPr>
          <w:r>
            <w:rPr>
              <w:rFonts w:cs="Arial"/>
              <w:b/>
              <w:bCs/>
              <w:szCs w:val="24"/>
            </w:rPr>
            <w:t>0</w:t>
          </w:r>
          <w:r w:rsidR="006553D8">
            <w:rPr>
              <w:rFonts w:cs="Arial"/>
              <w:b/>
              <w:bCs/>
              <w:szCs w:val="24"/>
            </w:rPr>
            <w:t>616</w:t>
          </w:r>
          <w:r w:rsidR="0071651F">
            <w:rPr>
              <w:rFonts w:cs="Arial"/>
              <w:b/>
              <w:bCs/>
              <w:szCs w:val="24"/>
            </w:rPr>
            <w:t>0</w:t>
          </w:r>
          <w:r>
            <w:rPr>
              <w:rFonts w:cs="Arial"/>
              <w:b/>
              <w:bCs/>
              <w:szCs w:val="24"/>
            </w:rPr>
            <w:t>/INFOEM/IP/RR/2023</w:t>
          </w:r>
        </w:p>
      </w:tc>
    </w:tr>
    <w:tr w:rsidR="00606DD5" w:rsidRPr="001F57CD" w14:paraId="1377D264" w14:textId="77777777" w:rsidTr="003938ED">
      <w:trPr>
        <w:trHeight w:val="196"/>
      </w:trPr>
      <w:tc>
        <w:tcPr>
          <w:tcW w:w="5103" w:type="dxa"/>
          <w:hideMark/>
        </w:tcPr>
        <w:p w14:paraId="04D597A1" w14:textId="77777777" w:rsidR="00606DD5" w:rsidRPr="00663A37" w:rsidRDefault="00606DD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5A2518B" w:rsidR="00606DD5" w:rsidRPr="00663A37" w:rsidRDefault="008C39E3" w:rsidP="00657695">
          <w:pPr>
            <w:spacing w:after="120" w:line="240" w:lineRule="auto"/>
            <w:ind w:right="68"/>
            <w:jc w:val="right"/>
            <w:rPr>
              <w:rFonts w:cs="Arial"/>
              <w:szCs w:val="24"/>
            </w:rPr>
          </w:pPr>
          <w:r>
            <w:rPr>
              <w:rFonts w:cs="Arial"/>
              <w:szCs w:val="24"/>
            </w:rPr>
            <w:t>XXXX</w:t>
          </w:r>
        </w:p>
      </w:tc>
    </w:tr>
    <w:tr w:rsidR="00606DD5" w14:paraId="4DC11993" w14:textId="77777777" w:rsidTr="003938ED">
      <w:trPr>
        <w:trHeight w:val="242"/>
      </w:trPr>
      <w:tc>
        <w:tcPr>
          <w:tcW w:w="5103" w:type="dxa"/>
          <w:hideMark/>
        </w:tcPr>
        <w:p w14:paraId="76CEF1B5" w14:textId="77777777" w:rsidR="00606DD5" w:rsidRPr="00663A37" w:rsidRDefault="00606DD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23C7C13" w:rsidR="00606DD5" w:rsidRPr="00663A37" w:rsidRDefault="00606DD5" w:rsidP="0070042E">
          <w:pPr>
            <w:spacing w:after="120" w:line="240" w:lineRule="auto"/>
            <w:ind w:left="-70" w:right="68"/>
            <w:jc w:val="right"/>
            <w:rPr>
              <w:rFonts w:cs="Arial"/>
              <w:szCs w:val="24"/>
            </w:rPr>
          </w:pPr>
          <w:r>
            <w:rPr>
              <w:rFonts w:cs="Arial"/>
              <w:szCs w:val="24"/>
            </w:rPr>
            <w:t xml:space="preserve">Ayuntamiento de </w:t>
          </w:r>
          <w:r w:rsidR="0005201B">
            <w:rPr>
              <w:rFonts w:cs="Arial"/>
              <w:szCs w:val="24"/>
            </w:rPr>
            <w:t>Zinacantepec</w:t>
          </w:r>
        </w:p>
      </w:tc>
    </w:tr>
    <w:tr w:rsidR="00606DD5" w14:paraId="5C2B511D" w14:textId="77777777" w:rsidTr="003938ED">
      <w:trPr>
        <w:trHeight w:val="342"/>
      </w:trPr>
      <w:tc>
        <w:tcPr>
          <w:tcW w:w="5103" w:type="dxa"/>
          <w:hideMark/>
        </w:tcPr>
        <w:p w14:paraId="03FEF68C" w14:textId="45E91CF4" w:rsidR="00606DD5" w:rsidRPr="00663A37" w:rsidRDefault="00606DD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06DD5" w:rsidRPr="00663A37" w:rsidRDefault="00606DD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06DD5" w:rsidRPr="00871A91" w:rsidRDefault="008C39E3">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6C6112"/>
    <w:multiLevelType w:val="hybridMultilevel"/>
    <w:tmpl w:val="EDCA23AC"/>
    <w:lvl w:ilvl="0" w:tplc="C8D655B2">
      <w:start w:val="1"/>
      <w:numFmt w:val="upperRoman"/>
      <w:lvlText w:val="%1."/>
      <w:lvlJc w:val="left"/>
      <w:pPr>
        <w:ind w:left="1276" w:hanging="709"/>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15:restartNumberingAfterBreak="0">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2929639">
    <w:abstractNumId w:val="20"/>
  </w:num>
  <w:num w:numId="2" w16cid:durableId="305553134">
    <w:abstractNumId w:val="36"/>
  </w:num>
  <w:num w:numId="3" w16cid:durableId="1090198149">
    <w:abstractNumId w:val="4"/>
  </w:num>
  <w:num w:numId="4" w16cid:durableId="117266007">
    <w:abstractNumId w:val="28"/>
  </w:num>
  <w:num w:numId="5" w16cid:durableId="629870041">
    <w:abstractNumId w:val="26"/>
  </w:num>
  <w:num w:numId="6" w16cid:durableId="2118789480">
    <w:abstractNumId w:val="8"/>
  </w:num>
  <w:num w:numId="7" w16cid:durableId="1784302160">
    <w:abstractNumId w:val="32"/>
  </w:num>
  <w:num w:numId="8" w16cid:durableId="2043750053">
    <w:abstractNumId w:val="44"/>
  </w:num>
  <w:num w:numId="9" w16cid:durableId="760299015">
    <w:abstractNumId w:val="34"/>
  </w:num>
  <w:num w:numId="10" w16cid:durableId="1642155886">
    <w:abstractNumId w:val="3"/>
  </w:num>
  <w:num w:numId="11" w16cid:durableId="1701390142">
    <w:abstractNumId w:val="30"/>
  </w:num>
  <w:num w:numId="12" w16cid:durableId="1628702678">
    <w:abstractNumId w:val="9"/>
  </w:num>
  <w:num w:numId="13" w16cid:durableId="252395686">
    <w:abstractNumId w:val="10"/>
  </w:num>
  <w:num w:numId="14" w16cid:durableId="1992908810">
    <w:abstractNumId w:val="27"/>
  </w:num>
  <w:num w:numId="15" w16cid:durableId="366565986">
    <w:abstractNumId w:val="13"/>
  </w:num>
  <w:num w:numId="16" w16cid:durableId="705106412">
    <w:abstractNumId w:val="38"/>
  </w:num>
  <w:num w:numId="17" w16cid:durableId="1560358415">
    <w:abstractNumId w:val="41"/>
  </w:num>
  <w:num w:numId="18" w16cid:durableId="39866374">
    <w:abstractNumId w:val="1"/>
  </w:num>
  <w:num w:numId="19" w16cid:durableId="1787233462">
    <w:abstractNumId w:val="33"/>
  </w:num>
  <w:num w:numId="20" w16cid:durableId="1972442836">
    <w:abstractNumId w:val="7"/>
  </w:num>
  <w:num w:numId="21" w16cid:durableId="989289387">
    <w:abstractNumId w:val="23"/>
  </w:num>
  <w:num w:numId="22" w16cid:durableId="1420635903">
    <w:abstractNumId w:val="2"/>
  </w:num>
  <w:num w:numId="23" w16cid:durableId="1181119337">
    <w:abstractNumId w:val="0"/>
  </w:num>
  <w:num w:numId="24" w16cid:durableId="1519586122">
    <w:abstractNumId w:val="11"/>
  </w:num>
  <w:num w:numId="25" w16cid:durableId="1326786667">
    <w:abstractNumId w:val="15"/>
  </w:num>
  <w:num w:numId="26" w16cid:durableId="946471881">
    <w:abstractNumId w:val="12"/>
  </w:num>
  <w:num w:numId="27" w16cid:durableId="1031612426">
    <w:abstractNumId w:val="43"/>
  </w:num>
  <w:num w:numId="28" w16cid:durableId="792091136">
    <w:abstractNumId w:val="39"/>
  </w:num>
  <w:num w:numId="29" w16cid:durableId="1917739687">
    <w:abstractNumId w:val="5"/>
  </w:num>
  <w:num w:numId="30" w16cid:durableId="2028603844">
    <w:abstractNumId w:val="25"/>
  </w:num>
  <w:num w:numId="31" w16cid:durableId="573122057">
    <w:abstractNumId w:val="31"/>
  </w:num>
  <w:num w:numId="32" w16cid:durableId="1734960455">
    <w:abstractNumId w:val="16"/>
  </w:num>
  <w:num w:numId="33" w16cid:durableId="1744792624">
    <w:abstractNumId w:val="17"/>
  </w:num>
  <w:num w:numId="34" w16cid:durableId="464157925">
    <w:abstractNumId w:val="29"/>
  </w:num>
  <w:num w:numId="35" w16cid:durableId="61370914">
    <w:abstractNumId w:val="21"/>
  </w:num>
  <w:num w:numId="36" w16cid:durableId="2144956562">
    <w:abstractNumId w:val="22"/>
  </w:num>
  <w:num w:numId="37" w16cid:durableId="1269318579">
    <w:abstractNumId w:val="37"/>
  </w:num>
  <w:num w:numId="38" w16cid:durableId="659500904">
    <w:abstractNumId w:val="35"/>
  </w:num>
  <w:num w:numId="39" w16cid:durableId="1350372365">
    <w:abstractNumId w:val="40"/>
  </w:num>
  <w:num w:numId="40" w16cid:durableId="699404572">
    <w:abstractNumId w:val="14"/>
  </w:num>
  <w:num w:numId="41" w16cid:durableId="1791971636">
    <w:abstractNumId w:val="19"/>
  </w:num>
  <w:num w:numId="42" w16cid:durableId="1866408120">
    <w:abstractNumId w:val="18"/>
  </w:num>
  <w:num w:numId="43" w16cid:durableId="481654161">
    <w:abstractNumId w:val="6"/>
  </w:num>
  <w:num w:numId="44" w16cid:durableId="191768949">
    <w:abstractNumId w:val="24"/>
  </w:num>
  <w:num w:numId="45" w16cid:durableId="1966696270">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71BE"/>
    <w:rsid w:val="00021122"/>
    <w:rsid w:val="00021165"/>
    <w:rsid w:val="0002124F"/>
    <w:rsid w:val="00021A08"/>
    <w:rsid w:val="000221D0"/>
    <w:rsid w:val="00024A6D"/>
    <w:rsid w:val="00025560"/>
    <w:rsid w:val="00026582"/>
    <w:rsid w:val="00031BA3"/>
    <w:rsid w:val="00032134"/>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839"/>
    <w:rsid w:val="00041AE7"/>
    <w:rsid w:val="00041DEA"/>
    <w:rsid w:val="00042C95"/>
    <w:rsid w:val="00045F86"/>
    <w:rsid w:val="00046A15"/>
    <w:rsid w:val="00050D85"/>
    <w:rsid w:val="00050FF1"/>
    <w:rsid w:val="00051732"/>
    <w:rsid w:val="00051F5E"/>
    <w:rsid w:val="0005201B"/>
    <w:rsid w:val="0005219F"/>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C3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0F07"/>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41A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334C"/>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2D8"/>
    <w:rsid w:val="002E2D8A"/>
    <w:rsid w:val="002E37DA"/>
    <w:rsid w:val="002E40AD"/>
    <w:rsid w:val="002E55C9"/>
    <w:rsid w:val="002E5AFA"/>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44FE"/>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3655"/>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5B3"/>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4D3D"/>
    <w:rsid w:val="005F5B10"/>
    <w:rsid w:val="005F622D"/>
    <w:rsid w:val="005F6CAB"/>
    <w:rsid w:val="0060129A"/>
    <w:rsid w:val="0060244C"/>
    <w:rsid w:val="006055AB"/>
    <w:rsid w:val="00606DD5"/>
    <w:rsid w:val="00610A95"/>
    <w:rsid w:val="00613401"/>
    <w:rsid w:val="0061516D"/>
    <w:rsid w:val="00615B10"/>
    <w:rsid w:val="006168EB"/>
    <w:rsid w:val="00616DEB"/>
    <w:rsid w:val="00620DE2"/>
    <w:rsid w:val="0062141B"/>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3D8"/>
    <w:rsid w:val="0065599C"/>
    <w:rsid w:val="00655B5C"/>
    <w:rsid w:val="00657695"/>
    <w:rsid w:val="00657B69"/>
    <w:rsid w:val="0066013D"/>
    <w:rsid w:val="006609B3"/>
    <w:rsid w:val="00660E52"/>
    <w:rsid w:val="0066148E"/>
    <w:rsid w:val="00661B3F"/>
    <w:rsid w:val="006625F9"/>
    <w:rsid w:val="006637BE"/>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0418"/>
    <w:rsid w:val="006C2214"/>
    <w:rsid w:val="006C372D"/>
    <w:rsid w:val="006C410C"/>
    <w:rsid w:val="006C48DE"/>
    <w:rsid w:val="006C52D3"/>
    <w:rsid w:val="006C55C2"/>
    <w:rsid w:val="006C55D7"/>
    <w:rsid w:val="006C6C41"/>
    <w:rsid w:val="006C7E69"/>
    <w:rsid w:val="006D06D9"/>
    <w:rsid w:val="006D1EC8"/>
    <w:rsid w:val="006D2D2B"/>
    <w:rsid w:val="006D31A6"/>
    <w:rsid w:val="006D3F59"/>
    <w:rsid w:val="006D41A6"/>
    <w:rsid w:val="006D438A"/>
    <w:rsid w:val="006D4CBD"/>
    <w:rsid w:val="006D6830"/>
    <w:rsid w:val="006D719C"/>
    <w:rsid w:val="006D7DF3"/>
    <w:rsid w:val="006E15A2"/>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6F790A"/>
    <w:rsid w:val="0070042E"/>
    <w:rsid w:val="00700C90"/>
    <w:rsid w:val="00701F34"/>
    <w:rsid w:val="007031A2"/>
    <w:rsid w:val="00704693"/>
    <w:rsid w:val="0070491A"/>
    <w:rsid w:val="00704AB9"/>
    <w:rsid w:val="007054D8"/>
    <w:rsid w:val="00706383"/>
    <w:rsid w:val="00706D47"/>
    <w:rsid w:val="007070E1"/>
    <w:rsid w:val="00711916"/>
    <w:rsid w:val="00711EE2"/>
    <w:rsid w:val="0071261F"/>
    <w:rsid w:val="00712D71"/>
    <w:rsid w:val="007130DA"/>
    <w:rsid w:val="00713185"/>
    <w:rsid w:val="00713380"/>
    <w:rsid w:val="00713DD5"/>
    <w:rsid w:val="007147B9"/>
    <w:rsid w:val="0071601C"/>
    <w:rsid w:val="0071651F"/>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9E3"/>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053"/>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58"/>
    <w:rsid w:val="009F6493"/>
    <w:rsid w:val="009F69B5"/>
    <w:rsid w:val="009F6EA2"/>
    <w:rsid w:val="009F79AE"/>
    <w:rsid w:val="009F7F22"/>
    <w:rsid w:val="00A004D3"/>
    <w:rsid w:val="00A00FFB"/>
    <w:rsid w:val="00A011AA"/>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3608F"/>
    <w:rsid w:val="00A4067D"/>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9"/>
    <w:rsid w:val="00A63700"/>
    <w:rsid w:val="00A64575"/>
    <w:rsid w:val="00A64C36"/>
    <w:rsid w:val="00A651C0"/>
    <w:rsid w:val="00A65A26"/>
    <w:rsid w:val="00A65C8C"/>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290B"/>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2A7C"/>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518"/>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07F17"/>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305"/>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0DD9"/>
    <w:rsid w:val="00DD12A3"/>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0A89"/>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1F4B"/>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176A"/>
    <w:rsid w:val="00F11FF3"/>
    <w:rsid w:val="00F128D3"/>
    <w:rsid w:val="00F12BF1"/>
    <w:rsid w:val="00F12F4D"/>
    <w:rsid w:val="00F12FB0"/>
    <w:rsid w:val="00F13A10"/>
    <w:rsid w:val="00F16039"/>
    <w:rsid w:val="00F162EC"/>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55E1"/>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E013-9FEB-4F24-B0F9-C282567C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7084</Words>
  <Characters>38962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10</cp:revision>
  <cp:lastPrinted>2024-01-19T01:58:00Z</cp:lastPrinted>
  <dcterms:created xsi:type="dcterms:W3CDTF">2023-11-28T17:55:00Z</dcterms:created>
  <dcterms:modified xsi:type="dcterms:W3CDTF">2024-01-26T20:18:00Z</dcterms:modified>
</cp:coreProperties>
</file>