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738D1" w14:textId="77777777" w:rsidR="000C6C93" w:rsidRDefault="000C6C93">
      <w:pPr>
        <w:widowControl w:val="0"/>
        <w:pBdr>
          <w:top w:val="nil"/>
          <w:left w:val="nil"/>
          <w:bottom w:val="nil"/>
          <w:right w:val="nil"/>
          <w:between w:val="nil"/>
        </w:pBdr>
        <w:spacing w:line="276" w:lineRule="auto"/>
      </w:pPr>
    </w:p>
    <w:p w14:paraId="079B8977" w14:textId="77777777" w:rsidR="000C6C93" w:rsidRDefault="000C6C93">
      <w:pPr>
        <w:spacing w:line="360" w:lineRule="auto"/>
        <w:jc w:val="both"/>
        <w:rPr>
          <w:rFonts w:ascii="Palatino Linotype" w:eastAsia="Palatino Linotype" w:hAnsi="Palatino Linotype" w:cs="Palatino Linotype"/>
        </w:rPr>
      </w:pPr>
    </w:p>
    <w:p w14:paraId="74F53E0B" w14:textId="5340FAB7" w:rsidR="000C6C93" w:rsidRPr="00B25BD3" w:rsidRDefault="00EE76E4">
      <w:pPr>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once </w:t>
      </w:r>
      <w:r w:rsidR="0009413B" w:rsidRPr="00B25BD3">
        <w:rPr>
          <w:rFonts w:ascii="Palatino Linotype" w:eastAsia="Palatino Linotype" w:hAnsi="Palatino Linotype" w:cs="Palatino Linotype"/>
        </w:rPr>
        <w:t xml:space="preserve">(11) </w:t>
      </w:r>
      <w:r w:rsidRPr="00B25BD3">
        <w:rPr>
          <w:rFonts w:ascii="Palatino Linotype" w:eastAsia="Palatino Linotype" w:hAnsi="Palatino Linotype" w:cs="Palatino Linotype"/>
        </w:rPr>
        <w:t>de diciembre de dos mil veinticuatro.</w:t>
      </w:r>
    </w:p>
    <w:p w14:paraId="7F5A2574" w14:textId="77777777" w:rsidR="000C6C93" w:rsidRPr="00B25BD3" w:rsidRDefault="000C6C93">
      <w:pPr>
        <w:spacing w:line="360" w:lineRule="auto"/>
        <w:jc w:val="both"/>
        <w:rPr>
          <w:rFonts w:ascii="Palatino Linotype" w:eastAsia="Palatino Linotype" w:hAnsi="Palatino Linotype" w:cs="Palatino Linotype"/>
        </w:rPr>
      </w:pPr>
    </w:p>
    <w:p w14:paraId="405BBDEA" w14:textId="77777777" w:rsidR="000C6C93" w:rsidRPr="00B25BD3" w:rsidRDefault="00EE76E4">
      <w:pPr>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b/>
        </w:rPr>
        <w:t>VISTOS</w:t>
      </w:r>
      <w:r w:rsidRPr="00B25BD3">
        <w:rPr>
          <w:rFonts w:ascii="Palatino Linotype" w:eastAsia="Palatino Linotype" w:hAnsi="Palatino Linotype" w:cs="Palatino Linotype"/>
        </w:rPr>
        <w:t xml:space="preserve"> los expedientes electrónicos formados con motivo de los recursos de revisión </w:t>
      </w:r>
      <w:r w:rsidRPr="00B25BD3">
        <w:rPr>
          <w:rFonts w:ascii="Palatino Linotype" w:eastAsia="Palatino Linotype" w:hAnsi="Palatino Linotype" w:cs="Palatino Linotype"/>
          <w:b/>
        </w:rPr>
        <w:t xml:space="preserve">07043/INFOEM/IP/RR/2024, 07044/INFOEM/IP/RR/2024 y 07045/INFOEM/IP/RR/2024 </w:t>
      </w:r>
      <w:r w:rsidRPr="00B25BD3">
        <w:rPr>
          <w:rFonts w:ascii="Palatino Linotype" w:eastAsia="Palatino Linotype" w:hAnsi="Palatino Linotype" w:cs="Palatino Linotype"/>
        </w:rPr>
        <w:t>promovidos por una persona que no registró  nombre alguno, a través del</w:t>
      </w:r>
      <w:r w:rsidRPr="00B25BD3">
        <w:rPr>
          <w:rFonts w:ascii="Palatino Linotype" w:eastAsia="Palatino Linotype" w:hAnsi="Palatino Linotype" w:cs="Palatino Linotype"/>
          <w:b/>
        </w:rPr>
        <w:t xml:space="preserve"> Sistema de Acceso a la Información Mexiquense (SAIMEX),</w:t>
      </w:r>
      <w:r w:rsidRPr="00B25BD3">
        <w:rPr>
          <w:rFonts w:ascii="Palatino Linotype" w:eastAsia="Palatino Linotype" w:hAnsi="Palatino Linotype" w:cs="Palatino Linotype"/>
        </w:rPr>
        <w:t xml:space="preserve"> a quien en lo sucesivo se identificará como </w:t>
      </w:r>
      <w:r w:rsidRPr="00B25BD3">
        <w:rPr>
          <w:rFonts w:ascii="Palatino Linotype" w:eastAsia="Palatino Linotype" w:hAnsi="Palatino Linotype" w:cs="Palatino Linotype"/>
          <w:b/>
        </w:rPr>
        <w:t>EL RECURRENTE</w:t>
      </w:r>
      <w:r w:rsidRPr="00B25BD3">
        <w:rPr>
          <w:rFonts w:ascii="Palatino Linotype" w:eastAsia="Palatino Linotype" w:hAnsi="Palatino Linotype" w:cs="Palatino Linotype"/>
        </w:rPr>
        <w:t xml:space="preserve">, en contra de la respuesta del </w:t>
      </w:r>
      <w:r w:rsidRPr="00B25BD3">
        <w:rPr>
          <w:rFonts w:ascii="Palatino Linotype" w:eastAsia="Palatino Linotype" w:hAnsi="Palatino Linotype" w:cs="Palatino Linotype"/>
          <w:b/>
        </w:rPr>
        <w:t xml:space="preserve">Sistema Municipal para el Desarrollo Integral de la Familia de Toluca, </w:t>
      </w:r>
      <w:r w:rsidRPr="00B25BD3">
        <w:rPr>
          <w:rFonts w:ascii="Palatino Linotype" w:eastAsia="Palatino Linotype" w:hAnsi="Palatino Linotype" w:cs="Palatino Linotype"/>
        </w:rPr>
        <w:t>en adelante el</w:t>
      </w:r>
      <w:r w:rsidRPr="00B25BD3">
        <w:rPr>
          <w:rFonts w:ascii="Palatino Linotype" w:eastAsia="Palatino Linotype" w:hAnsi="Palatino Linotype" w:cs="Palatino Linotype"/>
          <w:b/>
        </w:rPr>
        <w:t xml:space="preserve"> SUJETO OBLIGADO</w:t>
      </w:r>
      <w:r w:rsidRPr="00B25BD3">
        <w:rPr>
          <w:rFonts w:ascii="Palatino Linotype" w:eastAsia="Palatino Linotype" w:hAnsi="Palatino Linotype" w:cs="Palatino Linotype"/>
        </w:rPr>
        <w:t>, por lo que se procede a dictar la presente resolución, con base en los siguientes:</w:t>
      </w:r>
    </w:p>
    <w:p w14:paraId="1A918DB5" w14:textId="77777777" w:rsidR="000C6C93" w:rsidRPr="00B25BD3" w:rsidRDefault="000C6C93">
      <w:pPr>
        <w:keepNext/>
        <w:keepLines/>
        <w:spacing w:line="360" w:lineRule="auto"/>
        <w:jc w:val="center"/>
        <w:rPr>
          <w:rFonts w:ascii="Palatino Linotype" w:eastAsia="Palatino Linotype" w:hAnsi="Palatino Linotype" w:cs="Palatino Linotype"/>
          <w:b/>
        </w:rPr>
      </w:pPr>
      <w:bookmarkStart w:id="0" w:name="_heading=h.gjdgxs" w:colFirst="0" w:colLast="0"/>
      <w:bookmarkEnd w:id="0"/>
    </w:p>
    <w:p w14:paraId="5CF6081B" w14:textId="77777777" w:rsidR="000C6C93" w:rsidRPr="00B25BD3" w:rsidRDefault="00EE76E4">
      <w:pPr>
        <w:keepNext/>
        <w:keepLines/>
        <w:spacing w:line="360" w:lineRule="auto"/>
        <w:jc w:val="center"/>
        <w:rPr>
          <w:rFonts w:ascii="Palatino Linotype" w:eastAsia="Palatino Linotype" w:hAnsi="Palatino Linotype" w:cs="Palatino Linotype"/>
          <w:b/>
        </w:rPr>
      </w:pPr>
      <w:r w:rsidRPr="00B25BD3">
        <w:rPr>
          <w:rFonts w:ascii="Palatino Linotype" w:eastAsia="Palatino Linotype" w:hAnsi="Palatino Linotype" w:cs="Palatino Linotype"/>
          <w:b/>
        </w:rPr>
        <w:t>A N T E C E D E N T E S</w:t>
      </w:r>
    </w:p>
    <w:p w14:paraId="65A1EC37" w14:textId="77777777" w:rsidR="000C6C93" w:rsidRPr="00B25BD3" w:rsidRDefault="000C6C93">
      <w:pPr>
        <w:keepNext/>
        <w:keepLines/>
        <w:spacing w:line="360" w:lineRule="auto"/>
        <w:jc w:val="center"/>
        <w:rPr>
          <w:rFonts w:ascii="Palatino Linotype" w:eastAsia="Palatino Linotype" w:hAnsi="Palatino Linotype" w:cs="Palatino Linotype"/>
          <w:b/>
        </w:rPr>
      </w:pPr>
    </w:p>
    <w:p w14:paraId="0FEFF637" w14:textId="07DC4DEF" w:rsidR="000C6C93" w:rsidRPr="00B25BD3" w:rsidRDefault="00EE76E4">
      <w:pPr>
        <w:numPr>
          <w:ilvl w:val="0"/>
          <w:numId w:val="4"/>
        </w:numPr>
        <w:spacing w:line="360" w:lineRule="auto"/>
        <w:ind w:left="0" w:firstLine="0"/>
        <w:jc w:val="both"/>
      </w:pPr>
      <w:r w:rsidRPr="00B25BD3">
        <w:rPr>
          <w:rFonts w:ascii="Palatino Linotype" w:eastAsia="Palatino Linotype" w:hAnsi="Palatino Linotype" w:cs="Palatino Linotype"/>
        </w:rPr>
        <w:t xml:space="preserve">El fecha </w:t>
      </w:r>
      <w:r w:rsidRPr="00B25BD3">
        <w:rPr>
          <w:rFonts w:ascii="Palatino Linotype" w:eastAsia="Palatino Linotype" w:hAnsi="Palatino Linotype" w:cs="Palatino Linotype"/>
          <w:b/>
        </w:rPr>
        <w:t>catorce de octubre de dos mil veinticuatro</w:t>
      </w:r>
      <w:r w:rsidRPr="00B25BD3">
        <w:rPr>
          <w:rFonts w:ascii="Palatino Linotype" w:eastAsia="Palatino Linotype" w:hAnsi="Palatino Linotype" w:cs="Palatino Linotype"/>
        </w:rPr>
        <w:t xml:space="preserve">, </w:t>
      </w:r>
      <w:r w:rsidRPr="00B25BD3">
        <w:rPr>
          <w:rFonts w:ascii="Palatino Linotype" w:eastAsia="Palatino Linotype" w:hAnsi="Palatino Linotype" w:cs="Palatino Linotype"/>
          <w:b/>
        </w:rPr>
        <w:t>EL RECURRENTE,</w:t>
      </w:r>
      <w:r w:rsidRPr="00B25BD3">
        <w:rPr>
          <w:rFonts w:ascii="Palatino Linotype" w:eastAsia="Palatino Linotype" w:hAnsi="Palatino Linotype" w:cs="Palatino Linotype"/>
        </w:rPr>
        <w:t xml:space="preserve"> ante el </w:t>
      </w:r>
      <w:r w:rsidRPr="00B25BD3">
        <w:rPr>
          <w:rFonts w:ascii="Palatino Linotype" w:eastAsia="Palatino Linotype" w:hAnsi="Palatino Linotype" w:cs="Palatino Linotype"/>
          <w:b/>
        </w:rPr>
        <w:t>SUJETO OBLIGADO</w:t>
      </w:r>
      <w:r w:rsidRPr="00B25BD3">
        <w:rPr>
          <w:rFonts w:ascii="Palatino Linotype" w:eastAsia="Palatino Linotype" w:hAnsi="Palatino Linotype" w:cs="Palatino Linotype"/>
        </w:rPr>
        <w:t xml:space="preserve"> vía Sistema de Acceso a la Información Mexiquense (</w:t>
      </w:r>
      <w:r w:rsidRPr="00B25BD3">
        <w:rPr>
          <w:rFonts w:ascii="Palatino Linotype" w:eastAsia="Palatino Linotype" w:hAnsi="Palatino Linotype" w:cs="Palatino Linotype"/>
          <w:b/>
        </w:rPr>
        <w:t>SAIMEX)</w:t>
      </w:r>
      <w:r w:rsidRPr="00B25BD3">
        <w:rPr>
          <w:rFonts w:ascii="Palatino Linotype" w:eastAsia="Palatino Linotype" w:hAnsi="Palatino Linotype" w:cs="Palatino Linotype"/>
        </w:rPr>
        <w:t xml:space="preserve">, presentó las solicitudes de información registradas con los números </w:t>
      </w:r>
      <w:r w:rsidRPr="00B25BD3">
        <w:rPr>
          <w:rFonts w:ascii="Palatino Linotype" w:eastAsia="Palatino Linotype" w:hAnsi="Palatino Linotype" w:cs="Palatino Linotype"/>
          <w:b/>
        </w:rPr>
        <w:t>00190/DIFT</w:t>
      </w:r>
      <w:r w:rsidR="0009413B" w:rsidRPr="00B25BD3">
        <w:rPr>
          <w:rFonts w:ascii="Palatino Linotype" w:eastAsia="Palatino Linotype" w:hAnsi="Palatino Linotype" w:cs="Palatino Linotype"/>
          <w:b/>
        </w:rPr>
        <w:t>OLUCA</w:t>
      </w:r>
      <w:r w:rsidRPr="00B25BD3">
        <w:rPr>
          <w:rFonts w:ascii="Palatino Linotype" w:eastAsia="Palatino Linotype" w:hAnsi="Palatino Linotype" w:cs="Palatino Linotype"/>
          <w:b/>
        </w:rPr>
        <w:t>/IP/2024, 00188/</w:t>
      </w:r>
      <w:r w:rsidR="0009413B" w:rsidRPr="00B25BD3">
        <w:rPr>
          <w:rFonts w:ascii="Palatino Linotype" w:eastAsia="Palatino Linotype" w:hAnsi="Palatino Linotype" w:cs="Palatino Linotype"/>
          <w:b/>
        </w:rPr>
        <w:t>DIFTOLUCA</w:t>
      </w:r>
      <w:r w:rsidRPr="00B25BD3">
        <w:rPr>
          <w:rFonts w:ascii="Palatino Linotype" w:eastAsia="Palatino Linotype" w:hAnsi="Palatino Linotype" w:cs="Palatino Linotype"/>
          <w:b/>
        </w:rPr>
        <w:t>/IP/2024 y 00189/</w:t>
      </w:r>
      <w:r w:rsidR="0009413B" w:rsidRPr="00B25BD3">
        <w:rPr>
          <w:rFonts w:ascii="Palatino Linotype" w:eastAsia="Palatino Linotype" w:hAnsi="Palatino Linotype" w:cs="Palatino Linotype"/>
          <w:b/>
        </w:rPr>
        <w:t>DIFTOLUCA</w:t>
      </w:r>
      <w:r w:rsidRPr="00B25BD3">
        <w:rPr>
          <w:rFonts w:ascii="Palatino Linotype" w:eastAsia="Palatino Linotype" w:hAnsi="Palatino Linotype" w:cs="Palatino Linotype"/>
          <w:b/>
        </w:rPr>
        <w:t xml:space="preserve">/IP/2024 </w:t>
      </w:r>
      <w:r w:rsidRPr="00B25BD3">
        <w:rPr>
          <w:rFonts w:ascii="Palatino Linotype" w:eastAsia="Palatino Linotype" w:hAnsi="Palatino Linotype" w:cs="Palatino Linotype"/>
        </w:rPr>
        <w:t>en las que se solicitó lo siguiente:</w:t>
      </w:r>
    </w:p>
    <w:p w14:paraId="03C5559B" w14:textId="77777777" w:rsidR="000C6C93" w:rsidRPr="00B25BD3" w:rsidRDefault="000C6C93">
      <w:pPr>
        <w:spacing w:line="360" w:lineRule="auto"/>
        <w:jc w:val="both"/>
        <w:rPr>
          <w:rFonts w:ascii="Palatino Linotype" w:eastAsia="Palatino Linotype" w:hAnsi="Palatino Linotype" w:cs="Palatino Linotype"/>
        </w:rPr>
      </w:pPr>
    </w:p>
    <w:tbl>
      <w:tblPr>
        <w:tblStyle w:val="ad"/>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0C6C93" w:rsidRPr="00B25BD3" w14:paraId="16FBE184" w14:textId="77777777">
        <w:tc>
          <w:tcPr>
            <w:tcW w:w="9175" w:type="dxa"/>
          </w:tcPr>
          <w:p w14:paraId="4471C292" w14:textId="77777777" w:rsidR="000C6C93" w:rsidRPr="00B25BD3" w:rsidRDefault="00EE76E4">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rPr>
              <w:lastRenderedPageBreak/>
              <w:t>07043/INFOEM/IP/RR/2024</w:t>
            </w:r>
          </w:p>
          <w:p w14:paraId="5B423BC5" w14:textId="77777777" w:rsidR="000C6C93" w:rsidRPr="00B25BD3" w:rsidRDefault="00EE76E4">
            <w:pPr>
              <w:jc w:val="both"/>
              <w:rPr>
                <w:rFonts w:ascii="Palatino Linotype" w:eastAsia="Palatino Linotype" w:hAnsi="Palatino Linotype" w:cs="Palatino Linotype"/>
              </w:rPr>
            </w:pPr>
            <w:r w:rsidRPr="00B25BD3">
              <w:rPr>
                <w:rFonts w:ascii="Palatino Linotype" w:eastAsia="Palatino Linotype" w:hAnsi="Palatino Linotype" w:cs="Palatino Linotype"/>
                <w:i/>
                <w:color w:val="000000"/>
              </w:rPr>
              <w:t>“</w:t>
            </w:r>
            <w:r w:rsidRPr="00B25BD3">
              <w:rPr>
                <w:rFonts w:ascii="Palatino Linotype" w:eastAsia="Palatino Linotype" w:hAnsi="Palatino Linotype" w:cs="Palatino Linotype"/>
                <w:i/>
              </w:rPr>
              <w:t>Se solicitan todos los oficios firmador por la Unidad de Transparencia en el año 2024.</w:t>
            </w:r>
            <w:r w:rsidRPr="00B25BD3">
              <w:rPr>
                <w:rFonts w:ascii="Palatino Linotype" w:eastAsia="Palatino Linotype" w:hAnsi="Palatino Linotype" w:cs="Palatino Linotype"/>
                <w:color w:val="000000"/>
              </w:rPr>
              <w:t>” (Sic)</w:t>
            </w:r>
          </w:p>
        </w:tc>
      </w:tr>
      <w:tr w:rsidR="000C6C93" w:rsidRPr="00B25BD3" w14:paraId="4B156756" w14:textId="77777777">
        <w:tc>
          <w:tcPr>
            <w:tcW w:w="9175" w:type="dxa"/>
          </w:tcPr>
          <w:p w14:paraId="58073C79" w14:textId="77777777" w:rsidR="000C6C93" w:rsidRPr="00B25BD3" w:rsidRDefault="00EE76E4">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rPr>
              <w:t>07044/INFOEM/IP/RR/2024</w:t>
            </w:r>
          </w:p>
          <w:p w14:paraId="28A7DEA7" w14:textId="77777777" w:rsidR="000C6C93" w:rsidRPr="00B25BD3" w:rsidRDefault="00EE76E4">
            <w:pPr>
              <w:jc w:val="both"/>
              <w:rPr>
                <w:rFonts w:ascii="Palatino Linotype" w:eastAsia="Palatino Linotype" w:hAnsi="Palatino Linotype" w:cs="Palatino Linotype"/>
              </w:rPr>
            </w:pPr>
            <w:r w:rsidRPr="00B25BD3">
              <w:rPr>
                <w:rFonts w:ascii="Palatino Linotype" w:eastAsia="Palatino Linotype" w:hAnsi="Palatino Linotype" w:cs="Palatino Linotype"/>
                <w:i/>
                <w:color w:val="000000"/>
              </w:rPr>
              <w:t>“</w:t>
            </w:r>
            <w:r w:rsidRPr="00B25BD3">
              <w:rPr>
                <w:rFonts w:ascii="Palatino Linotype" w:eastAsia="Palatino Linotype" w:hAnsi="Palatino Linotype" w:cs="Palatino Linotype"/>
                <w:i/>
              </w:rPr>
              <w:t xml:space="preserve">Se solicitan todos los oficios firmador por la Unidad de Transparencia en el año 2022.” </w:t>
            </w:r>
            <w:r w:rsidRPr="00B25BD3">
              <w:rPr>
                <w:rFonts w:ascii="Palatino Linotype" w:eastAsia="Palatino Linotype" w:hAnsi="Palatino Linotype" w:cs="Palatino Linotype"/>
              </w:rPr>
              <w:t>(Sic)</w:t>
            </w:r>
          </w:p>
        </w:tc>
      </w:tr>
      <w:tr w:rsidR="000C6C93" w:rsidRPr="00B25BD3" w14:paraId="37D217CA" w14:textId="77777777">
        <w:tc>
          <w:tcPr>
            <w:tcW w:w="9175" w:type="dxa"/>
          </w:tcPr>
          <w:p w14:paraId="0F2A30B4" w14:textId="77777777" w:rsidR="000C6C93" w:rsidRPr="00B25BD3" w:rsidRDefault="00EE76E4">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rPr>
              <w:t>07045/INFOEM/IP/RR/2024</w:t>
            </w:r>
          </w:p>
          <w:p w14:paraId="609B106D" w14:textId="77777777" w:rsidR="000C6C93" w:rsidRPr="00B25BD3" w:rsidRDefault="00EE76E4">
            <w:pPr>
              <w:jc w:val="both"/>
              <w:rPr>
                <w:rFonts w:ascii="Palatino Linotype" w:eastAsia="Palatino Linotype" w:hAnsi="Palatino Linotype" w:cs="Palatino Linotype"/>
              </w:rPr>
            </w:pPr>
            <w:r w:rsidRPr="00B25BD3">
              <w:rPr>
                <w:rFonts w:ascii="Palatino Linotype" w:eastAsia="Palatino Linotype" w:hAnsi="Palatino Linotype" w:cs="Palatino Linotype"/>
                <w:i/>
                <w:color w:val="000000"/>
              </w:rPr>
              <w:t>“</w:t>
            </w:r>
            <w:r w:rsidRPr="00B25BD3">
              <w:rPr>
                <w:rFonts w:ascii="Palatino Linotype" w:eastAsia="Palatino Linotype" w:hAnsi="Palatino Linotype" w:cs="Palatino Linotype"/>
                <w:i/>
              </w:rPr>
              <w:t>Se solicitan todos los oficios firmador por la Unidad de Transparencia en el año 2023.</w:t>
            </w:r>
            <w:r w:rsidRPr="00B25BD3">
              <w:rPr>
                <w:rFonts w:ascii="Palatino Linotype" w:eastAsia="Palatino Linotype" w:hAnsi="Palatino Linotype" w:cs="Palatino Linotype"/>
                <w:color w:val="000000"/>
              </w:rPr>
              <w:t>” (Sic)</w:t>
            </w:r>
          </w:p>
        </w:tc>
      </w:tr>
    </w:tbl>
    <w:p w14:paraId="11E77355" w14:textId="77777777" w:rsidR="000C6C93" w:rsidRPr="00B25BD3" w:rsidRDefault="000C6C93">
      <w:pPr>
        <w:spacing w:line="360" w:lineRule="auto"/>
        <w:jc w:val="both"/>
        <w:rPr>
          <w:rFonts w:ascii="Palatino Linotype" w:eastAsia="Palatino Linotype" w:hAnsi="Palatino Linotype" w:cs="Palatino Linotype"/>
        </w:rPr>
      </w:pPr>
    </w:p>
    <w:p w14:paraId="77403A46" w14:textId="77777777" w:rsidR="000C6C93" w:rsidRPr="00B25BD3" w:rsidRDefault="00EE76E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76088AAF" w14:textId="77777777" w:rsidR="000C6C93" w:rsidRPr="00B25BD3" w:rsidRDefault="000C6C9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40BD5422" w14:textId="77777777" w:rsidR="000C6C93" w:rsidRPr="00B25BD3" w:rsidRDefault="00EE76E4">
      <w:pPr>
        <w:numPr>
          <w:ilvl w:val="0"/>
          <w:numId w:val="4"/>
        </w:numPr>
        <w:spacing w:line="360" w:lineRule="auto"/>
        <w:ind w:left="0" w:firstLine="0"/>
        <w:jc w:val="both"/>
      </w:pPr>
      <w:r w:rsidRPr="00B25BD3">
        <w:rPr>
          <w:rFonts w:ascii="Palatino Linotype" w:eastAsia="Palatino Linotype" w:hAnsi="Palatino Linotype" w:cs="Palatino Linotype"/>
        </w:rPr>
        <w:t xml:space="preserve">En fecha </w:t>
      </w:r>
      <w:r w:rsidRPr="00B25BD3">
        <w:rPr>
          <w:rFonts w:ascii="Palatino Linotype" w:eastAsia="Palatino Linotype" w:hAnsi="Palatino Linotype" w:cs="Palatino Linotype"/>
          <w:b/>
        </w:rPr>
        <w:t>treinta de octubre de dos mil veinticuatro</w:t>
      </w:r>
      <w:r w:rsidRPr="00B25BD3">
        <w:rPr>
          <w:rFonts w:ascii="Palatino Linotype" w:eastAsia="Palatino Linotype" w:hAnsi="Palatino Linotype" w:cs="Palatino Linotype"/>
        </w:rPr>
        <w:t xml:space="preserve">, el </w:t>
      </w:r>
      <w:r w:rsidRPr="00B25BD3">
        <w:rPr>
          <w:rFonts w:ascii="Palatino Linotype" w:eastAsia="Palatino Linotype" w:hAnsi="Palatino Linotype" w:cs="Palatino Linotype"/>
          <w:b/>
        </w:rPr>
        <w:t>SUJETO OBLIGADO</w:t>
      </w:r>
      <w:r w:rsidRPr="00B25BD3">
        <w:rPr>
          <w:rFonts w:ascii="Palatino Linotype" w:eastAsia="Palatino Linotype" w:hAnsi="Palatino Linotype" w:cs="Palatino Linotype"/>
          <w:b/>
          <w:i/>
        </w:rPr>
        <w:t xml:space="preserve"> </w:t>
      </w:r>
      <w:r w:rsidRPr="00B25BD3">
        <w:rPr>
          <w:rFonts w:ascii="Palatino Linotype" w:eastAsia="Palatino Linotype" w:hAnsi="Palatino Linotype" w:cs="Palatino Linotype"/>
        </w:rPr>
        <w:t>dio respuesta a las solicitudes de información adjuntando archivos digitales, siendo los siguientes:</w:t>
      </w:r>
    </w:p>
    <w:p w14:paraId="3A51803B"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0C6C93" w:rsidRPr="00B25BD3" w14:paraId="2076F3B3" w14:textId="77777777">
        <w:tc>
          <w:tcPr>
            <w:tcW w:w="9351" w:type="dxa"/>
            <w:shd w:val="clear" w:color="auto" w:fill="D9D9D9"/>
          </w:tcPr>
          <w:p w14:paraId="63B13624" w14:textId="77777777" w:rsidR="000C6C93" w:rsidRPr="00B25BD3" w:rsidRDefault="00EE76E4">
            <w:pPr>
              <w:jc w:val="center"/>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rPr>
              <w:t>RECURSO DE REVISIÓN</w:t>
            </w:r>
          </w:p>
        </w:tc>
      </w:tr>
      <w:tr w:rsidR="000C6C93" w:rsidRPr="00B25BD3" w14:paraId="72343F25" w14:textId="77777777">
        <w:tc>
          <w:tcPr>
            <w:tcW w:w="9351" w:type="dxa"/>
            <w:tcBorders>
              <w:bottom w:val="single" w:sz="4" w:space="0" w:color="000000"/>
            </w:tcBorders>
            <w:shd w:val="clear" w:color="auto" w:fill="D9D9D9"/>
          </w:tcPr>
          <w:p w14:paraId="0E6FCDBB" w14:textId="77777777" w:rsidR="000C6C93" w:rsidRPr="00B25BD3" w:rsidRDefault="00EE76E4">
            <w:pPr>
              <w:jc w:val="center"/>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sz w:val="28"/>
                <w:szCs w:val="28"/>
              </w:rPr>
              <w:t>07043/INFOEM/IP/RR/2024</w:t>
            </w:r>
          </w:p>
        </w:tc>
      </w:tr>
      <w:tr w:rsidR="000C6C93" w:rsidRPr="00B25BD3" w14:paraId="01CC8220" w14:textId="77777777">
        <w:tc>
          <w:tcPr>
            <w:tcW w:w="9351" w:type="dxa"/>
            <w:shd w:val="clear" w:color="auto" w:fill="FFFFFF"/>
          </w:tcPr>
          <w:p w14:paraId="596761D4" w14:textId="77777777" w:rsidR="000C6C93" w:rsidRPr="00B25BD3" w:rsidRDefault="00EE76E4">
            <w:pPr>
              <w:jc w:val="both"/>
              <w:rPr>
                <w:rFonts w:ascii="Palatino Linotype" w:eastAsia="Palatino Linotype" w:hAnsi="Palatino Linotype" w:cs="Palatino Linotype"/>
                <w:b/>
              </w:rPr>
            </w:pPr>
            <w:r w:rsidRPr="00B25BD3">
              <w:rPr>
                <w:rFonts w:ascii="Palatino Linotype" w:eastAsia="Palatino Linotype" w:hAnsi="Palatino Linotype" w:cs="Palatino Linotype"/>
                <w:b/>
              </w:rPr>
              <w:t>Archivos Digitales:</w:t>
            </w:r>
          </w:p>
          <w:p w14:paraId="6E20F7BA" w14:textId="77777777" w:rsidR="000C6C93" w:rsidRPr="00B25BD3" w:rsidRDefault="00EE76E4">
            <w:pPr>
              <w:jc w:val="both"/>
              <w:rPr>
                <w:rFonts w:ascii="Palatino Linotype" w:eastAsia="Palatino Linotype" w:hAnsi="Palatino Linotype" w:cs="Palatino Linotype"/>
              </w:rPr>
            </w:pPr>
            <w:r w:rsidRPr="00B25BD3">
              <w:rPr>
                <w:rFonts w:ascii="Palatino Linotype" w:eastAsia="Palatino Linotype" w:hAnsi="Palatino Linotype" w:cs="Palatino Linotype"/>
                <w:b/>
              </w:rPr>
              <w:t xml:space="preserve">Respuesta UIPPE 190-2024.PDF: </w:t>
            </w:r>
            <w:r w:rsidRPr="00B25BD3">
              <w:rPr>
                <w:rFonts w:ascii="Palatino Linotype" w:eastAsia="Palatino Linotype" w:hAnsi="Palatino Linotype" w:cs="Palatino Linotype"/>
              </w:rPr>
              <w:t>Archivo que contiene el oficio 200B10100/549/2024, de fecha 14 de octubre de 2024, suscrito por el Titular de la Unidad de Información, Planeación, Programación y Evaluación, y Designado para la Atención de la Unidad de Transparencia del Sistema Municipal DIF de Toluca, por el cual da respuesta e informa que en virtud de que el Derecho de Acceso a la Información Pública es de índole documental, no hay elementos que permitan colmar su solicitud, proporciona una liga en la cual se puede consultar el organigrama, manifestando que con ello se puede corroborar que no cuentan con la unidad administrativa que se refiere en la solicitud  de información, además adjuntaron el organigrama impreso.</w:t>
            </w:r>
          </w:p>
        </w:tc>
      </w:tr>
      <w:tr w:rsidR="000C6C93" w:rsidRPr="00B25BD3" w14:paraId="6CFFEA0C" w14:textId="77777777">
        <w:tc>
          <w:tcPr>
            <w:tcW w:w="9351" w:type="dxa"/>
            <w:shd w:val="clear" w:color="auto" w:fill="D9D9D9"/>
          </w:tcPr>
          <w:p w14:paraId="1DA8BA4D" w14:textId="77777777" w:rsidR="000C6C93" w:rsidRPr="00B25BD3" w:rsidRDefault="00EE76E4">
            <w:pPr>
              <w:jc w:val="center"/>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rPr>
              <w:lastRenderedPageBreak/>
              <w:t>RECURSO DE REVISIÓN</w:t>
            </w:r>
          </w:p>
        </w:tc>
      </w:tr>
      <w:tr w:rsidR="000C6C93" w:rsidRPr="00B25BD3" w14:paraId="3BBAA4A6" w14:textId="77777777">
        <w:tc>
          <w:tcPr>
            <w:tcW w:w="9351" w:type="dxa"/>
            <w:tcBorders>
              <w:bottom w:val="single" w:sz="4" w:space="0" w:color="000000"/>
            </w:tcBorders>
            <w:shd w:val="clear" w:color="auto" w:fill="D9D9D9"/>
          </w:tcPr>
          <w:p w14:paraId="30C2C98B" w14:textId="77777777" w:rsidR="000C6C93" w:rsidRPr="00B25BD3" w:rsidRDefault="00EE76E4">
            <w:pPr>
              <w:jc w:val="center"/>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sz w:val="28"/>
                <w:szCs w:val="28"/>
              </w:rPr>
              <w:t>07044/INFOEM/IP/RR/2024</w:t>
            </w:r>
          </w:p>
        </w:tc>
      </w:tr>
      <w:tr w:rsidR="000C6C93" w:rsidRPr="00B25BD3" w14:paraId="14838497" w14:textId="77777777">
        <w:tc>
          <w:tcPr>
            <w:tcW w:w="9351" w:type="dxa"/>
            <w:shd w:val="clear" w:color="auto" w:fill="FFFFFF"/>
          </w:tcPr>
          <w:p w14:paraId="024B5544" w14:textId="77777777" w:rsidR="000C6C93" w:rsidRPr="00B25BD3" w:rsidRDefault="00EE76E4">
            <w:pPr>
              <w:jc w:val="both"/>
              <w:rPr>
                <w:rFonts w:ascii="Palatino Linotype" w:eastAsia="Palatino Linotype" w:hAnsi="Palatino Linotype" w:cs="Palatino Linotype"/>
                <w:b/>
              </w:rPr>
            </w:pPr>
            <w:r w:rsidRPr="00B25BD3">
              <w:rPr>
                <w:rFonts w:ascii="Palatino Linotype" w:eastAsia="Palatino Linotype" w:hAnsi="Palatino Linotype" w:cs="Palatino Linotype"/>
                <w:b/>
              </w:rPr>
              <w:t>Archivos Digitales:</w:t>
            </w:r>
          </w:p>
          <w:p w14:paraId="1F12C6D4" w14:textId="77777777" w:rsidR="000C6C93" w:rsidRPr="00B25BD3" w:rsidRDefault="00EE76E4">
            <w:pPr>
              <w:jc w:val="both"/>
              <w:rPr>
                <w:rFonts w:ascii="Palatino Linotype" w:eastAsia="Palatino Linotype" w:hAnsi="Palatino Linotype" w:cs="Palatino Linotype"/>
              </w:rPr>
            </w:pPr>
            <w:r w:rsidRPr="00B25BD3">
              <w:rPr>
                <w:rFonts w:ascii="Palatino Linotype" w:eastAsia="Palatino Linotype" w:hAnsi="Palatino Linotype" w:cs="Palatino Linotype"/>
                <w:b/>
              </w:rPr>
              <w:t xml:space="preserve">Respuesta SPH 188-2024.PDF: </w:t>
            </w:r>
            <w:r w:rsidRPr="00B25BD3">
              <w:rPr>
                <w:rFonts w:ascii="Palatino Linotype" w:eastAsia="Palatino Linotype" w:hAnsi="Palatino Linotype" w:cs="Palatino Linotype"/>
              </w:rPr>
              <w:t>Contiene diversos oficios generados por la Unidad de Información, Planeación, Programación y Evaluación, y de la Unidad de Transparencia del Sistema Municipal DIF Toluca del año dos mil veintidós.</w:t>
            </w:r>
          </w:p>
          <w:p w14:paraId="2E62848B" w14:textId="77777777" w:rsidR="000C6C93" w:rsidRPr="00B25BD3" w:rsidRDefault="00EE76E4">
            <w:pPr>
              <w:jc w:val="both"/>
              <w:rPr>
                <w:rFonts w:ascii="Palatino Linotype" w:eastAsia="Palatino Linotype" w:hAnsi="Palatino Linotype" w:cs="Palatino Linotype"/>
              </w:rPr>
            </w:pPr>
            <w:r w:rsidRPr="00B25BD3">
              <w:rPr>
                <w:rFonts w:ascii="Palatino Linotype" w:eastAsia="Palatino Linotype" w:hAnsi="Palatino Linotype" w:cs="Palatino Linotype"/>
                <w:b/>
              </w:rPr>
              <w:t xml:space="preserve">Respuesta UIPPE 188-2024.PDFpdf: </w:t>
            </w:r>
            <w:r w:rsidRPr="00B25BD3">
              <w:rPr>
                <w:rFonts w:ascii="Palatino Linotype" w:eastAsia="Palatino Linotype" w:hAnsi="Palatino Linotype" w:cs="Palatino Linotype"/>
              </w:rPr>
              <w:t>Archivo que contiene el oficio 200B10100/569/2024, de fecha 30 de octubre de 2024, suscrito por el Titular de la Unidad de Información, Planeación, Programación y Evaluación, y Designado para la Atención de la Unidad de Transparencia del Sistema Municipal DIF de Toluca, por el cual informa al solicitante que se adjuntó los oficios y la información requerida por el solicitante.</w:t>
            </w:r>
          </w:p>
        </w:tc>
      </w:tr>
    </w:tbl>
    <w:p w14:paraId="14826242"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tbl>
      <w:tblPr>
        <w:tblStyle w:val="af"/>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0C6C93" w:rsidRPr="00B25BD3" w14:paraId="4B1C36C8" w14:textId="77777777">
        <w:tc>
          <w:tcPr>
            <w:tcW w:w="9351" w:type="dxa"/>
            <w:shd w:val="clear" w:color="auto" w:fill="D9D9D9"/>
          </w:tcPr>
          <w:p w14:paraId="690049CD" w14:textId="77777777" w:rsidR="000C6C93" w:rsidRPr="00B25BD3" w:rsidRDefault="00EE76E4">
            <w:pPr>
              <w:jc w:val="center"/>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rPr>
              <w:t>RECURSO DE REVISIÓN</w:t>
            </w:r>
          </w:p>
        </w:tc>
      </w:tr>
      <w:tr w:rsidR="000C6C93" w:rsidRPr="00B25BD3" w14:paraId="6C4EA4C3" w14:textId="77777777">
        <w:tc>
          <w:tcPr>
            <w:tcW w:w="9351" w:type="dxa"/>
            <w:tcBorders>
              <w:bottom w:val="single" w:sz="4" w:space="0" w:color="000000"/>
            </w:tcBorders>
            <w:shd w:val="clear" w:color="auto" w:fill="D9D9D9"/>
          </w:tcPr>
          <w:p w14:paraId="146E736C" w14:textId="77777777" w:rsidR="000C6C93" w:rsidRPr="00B25BD3" w:rsidRDefault="00EE76E4">
            <w:pPr>
              <w:jc w:val="center"/>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sz w:val="28"/>
                <w:szCs w:val="28"/>
              </w:rPr>
              <w:t>07045/INFOEM/IP/RR/2024</w:t>
            </w:r>
          </w:p>
        </w:tc>
      </w:tr>
      <w:tr w:rsidR="000C6C93" w:rsidRPr="00B25BD3" w14:paraId="1F1D8FEF" w14:textId="77777777">
        <w:tc>
          <w:tcPr>
            <w:tcW w:w="9351" w:type="dxa"/>
            <w:shd w:val="clear" w:color="auto" w:fill="FFFFFF"/>
          </w:tcPr>
          <w:p w14:paraId="2013C554" w14:textId="77777777" w:rsidR="000C6C93" w:rsidRPr="00B25BD3" w:rsidRDefault="00EE76E4">
            <w:pPr>
              <w:jc w:val="both"/>
              <w:rPr>
                <w:rFonts w:ascii="Palatino Linotype" w:eastAsia="Palatino Linotype" w:hAnsi="Palatino Linotype" w:cs="Palatino Linotype"/>
                <w:b/>
              </w:rPr>
            </w:pPr>
            <w:r w:rsidRPr="00B25BD3">
              <w:rPr>
                <w:rFonts w:ascii="Palatino Linotype" w:eastAsia="Palatino Linotype" w:hAnsi="Palatino Linotype" w:cs="Palatino Linotype"/>
                <w:b/>
              </w:rPr>
              <w:t>Archivos Digitales:</w:t>
            </w:r>
          </w:p>
          <w:p w14:paraId="3185DDFD" w14:textId="77777777" w:rsidR="000C6C93" w:rsidRPr="00B25BD3" w:rsidRDefault="00EE76E4">
            <w:pPr>
              <w:jc w:val="both"/>
              <w:rPr>
                <w:rFonts w:ascii="Palatino Linotype" w:eastAsia="Palatino Linotype" w:hAnsi="Palatino Linotype" w:cs="Palatino Linotype"/>
              </w:rPr>
            </w:pPr>
            <w:r w:rsidRPr="00B25BD3">
              <w:rPr>
                <w:rFonts w:ascii="Palatino Linotype" w:eastAsia="Palatino Linotype" w:hAnsi="Palatino Linotype" w:cs="Palatino Linotype"/>
                <w:b/>
              </w:rPr>
              <w:t xml:space="preserve">Respuesta SPH 189-2024.pdf: </w:t>
            </w:r>
            <w:r w:rsidRPr="00B25BD3">
              <w:rPr>
                <w:rFonts w:ascii="Palatino Linotype" w:eastAsia="Palatino Linotype" w:hAnsi="Palatino Linotype" w:cs="Palatino Linotype"/>
              </w:rPr>
              <w:t xml:space="preserve">Contiene diversos oficios del año dos mil veintitrés, suscritos por el Titular de la Unidad de Transparencia y Titular de la Unidad de Información, Planeación, Programación y Evaluación del Sistema Municipal DIF de Toluca. </w:t>
            </w:r>
          </w:p>
          <w:p w14:paraId="77A20EC5" w14:textId="77777777" w:rsidR="000C6C93" w:rsidRPr="00B25BD3" w:rsidRDefault="00EE76E4">
            <w:pPr>
              <w:jc w:val="both"/>
              <w:rPr>
                <w:rFonts w:ascii="Palatino Linotype" w:eastAsia="Palatino Linotype" w:hAnsi="Palatino Linotype" w:cs="Palatino Linotype"/>
              </w:rPr>
            </w:pPr>
            <w:r w:rsidRPr="00B25BD3">
              <w:rPr>
                <w:rFonts w:ascii="Palatino Linotype" w:eastAsia="Palatino Linotype" w:hAnsi="Palatino Linotype" w:cs="Palatino Linotype"/>
                <w:b/>
              </w:rPr>
              <w:t xml:space="preserve">Respuesta UIPPE 189-2024.PDF: </w:t>
            </w:r>
            <w:r w:rsidRPr="00B25BD3">
              <w:rPr>
                <w:rFonts w:ascii="Palatino Linotype" w:eastAsia="Palatino Linotype" w:hAnsi="Palatino Linotype" w:cs="Palatino Linotype"/>
              </w:rPr>
              <w:t>Archivo que contiene el oficio 200B10100/570/2024 de fecha 30 de octubre de 2024, suscrito por el Titular de la Unidad de Información, Planeación, Programación y Evaluación, y Designado para la Atención de la Unidad de Transparencia del Sistema Municipal DIF de Toluca.</w:t>
            </w:r>
          </w:p>
        </w:tc>
      </w:tr>
    </w:tbl>
    <w:p w14:paraId="4C277ABF"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p w14:paraId="219CD0B3" w14:textId="77777777" w:rsidR="000C6C93" w:rsidRPr="00B25BD3" w:rsidRDefault="00EE76E4">
      <w:pPr>
        <w:numPr>
          <w:ilvl w:val="0"/>
          <w:numId w:val="4"/>
        </w:numPr>
        <w:pBdr>
          <w:top w:val="nil"/>
          <w:left w:val="nil"/>
          <w:bottom w:val="nil"/>
          <w:right w:val="nil"/>
          <w:between w:val="nil"/>
        </w:pBdr>
        <w:spacing w:line="360" w:lineRule="auto"/>
        <w:ind w:left="0" w:firstLine="0"/>
        <w:jc w:val="both"/>
        <w:rPr>
          <w:color w:val="000000"/>
        </w:rPr>
      </w:pPr>
      <w:r w:rsidRPr="00B25BD3">
        <w:rPr>
          <w:rFonts w:ascii="Palatino Linotype" w:eastAsia="Palatino Linotype" w:hAnsi="Palatino Linotype" w:cs="Palatino Linotype"/>
          <w:color w:val="000000"/>
        </w:rPr>
        <w:t xml:space="preserve">En fecha </w:t>
      </w:r>
      <w:r w:rsidRPr="00B25BD3">
        <w:rPr>
          <w:rFonts w:ascii="Palatino Linotype" w:eastAsia="Palatino Linotype" w:hAnsi="Palatino Linotype" w:cs="Palatino Linotype"/>
          <w:b/>
          <w:color w:val="000000"/>
        </w:rPr>
        <w:t>cuatro de noviembre de dos mil veinticuatro,</w:t>
      </w:r>
      <w:r w:rsidRPr="00B25BD3">
        <w:rPr>
          <w:rFonts w:ascii="Palatino Linotype" w:eastAsia="Palatino Linotype" w:hAnsi="Palatino Linotype" w:cs="Palatino Linotype"/>
          <w:color w:val="000000"/>
        </w:rPr>
        <w:t xml:space="preserve"> el particular interpuso los recursos de revisión en contra de las respuestas, manifestando:</w:t>
      </w:r>
    </w:p>
    <w:p w14:paraId="17FF184E" w14:textId="77777777" w:rsidR="000C6C93" w:rsidRPr="00B25BD3" w:rsidRDefault="000C6C93">
      <w:pPr>
        <w:pBdr>
          <w:top w:val="nil"/>
          <w:left w:val="nil"/>
          <w:bottom w:val="nil"/>
          <w:right w:val="nil"/>
          <w:between w:val="nil"/>
        </w:pBdr>
        <w:spacing w:line="360" w:lineRule="auto"/>
        <w:jc w:val="both"/>
        <w:rPr>
          <w:color w:val="000000"/>
        </w:rPr>
      </w:pPr>
    </w:p>
    <w:p w14:paraId="3054216F" w14:textId="77777777" w:rsidR="000C6C93" w:rsidRPr="00B25BD3" w:rsidRDefault="000C6C93">
      <w:pPr>
        <w:pBdr>
          <w:top w:val="nil"/>
          <w:left w:val="nil"/>
          <w:bottom w:val="nil"/>
          <w:right w:val="nil"/>
          <w:between w:val="nil"/>
        </w:pBdr>
        <w:spacing w:line="360" w:lineRule="auto"/>
        <w:jc w:val="both"/>
        <w:rPr>
          <w:color w:val="000000"/>
        </w:rPr>
      </w:pPr>
    </w:p>
    <w:p w14:paraId="26936289" w14:textId="77777777" w:rsidR="000C6C93" w:rsidRPr="00B25BD3" w:rsidRDefault="000C6C93">
      <w:pPr>
        <w:pBdr>
          <w:top w:val="nil"/>
          <w:left w:val="nil"/>
          <w:bottom w:val="nil"/>
          <w:right w:val="nil"/>
          <w:between w:val="nil"/>
        </w:pBdr>
        <w:spacing w:line="360" w:lineRule="auto"/>
        <w:jc w:val="both"/>
        <w:rPr>
          <w:color w:val="000000"/>
        </w:rPr>
      </w:pPr>
    </w:p>
    <w:tbl>
      <w:tblPr>
        <w:tblStyle w:val="af0"/>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0C6C93" w:rsidRPr="00B25BD3" w14:paraId="2157C5DF" w14:textId="77777777">
        <w:tc>
          <w:tcPr>
            <w:tcW w:w="9175" w:type="dxa"/>
            <w:shd w:val="clear" w:color="auto" w:fill="auto"/>
          </w:tcPr>
          <w:p w14:paraId="7F37F8FC" w14:textId="77777777" w:rsidR="000C6C93" w:rsidRPr="00B25BD3" w:rsidRDefault="00EE76E4">
            <w:pPr>
              <w:spacing w:line="360" w:lineRule="auto"/>
              <w:rPr>
                <w:color w:val="000000"/>
              </w:rPr>
            </w:pPr>
            <w:r w:rsidRPr="00B25BD3">
              <w:rPr>
                <w:rFonts w:ascii="Palatino Linotype" w:eastAsia="Palatino Linotype" w:hAnsi="Palatino Linotype" w:cs="Palatino Linotype"/>
                <w:b/>
              </w:rPr>
              <w:lastRenderedPageBreak/>
              <w:t>07043/INFOEM/IP/RR/2024</w:t>
            </w:r>
          </w:p>
        </w:tc>
      </w:tr>
      <w:tr w:rsidR="000C6C93" w:rsidRPr="00B25BD3" w14:paraId="6B0D7508" w14:textId="77777777">
        <w:tc>
          <w:tcPr>
            <w:tcW w:w="9175" w:type="dxa"/>
          </w:tcPr>
          <w:p w14:paraId="3F4ECC43" w14:textId="77777777" w:rsidR="000C6C93" w:rsidRPr="00B25BD3" w:rsidRDefault="00EE76E4">
            <w:pPr>
              <w:numPr>
                <w:ilvl w:val="0"/>
                <w:numId w:val="3"/>
              </w:numPr>
              <w:spacing w:line="276" w:lineRule="auto"/>
              <w:jc w:val="both"/>
              <w:rPr>
                <w:rFonts w:ascii="Palatino Linotype" w:eastAsia="Palatino Linotype" w:hAnsi="Palatino Linotype" w:cs="Palatino Linotype"/>
                <w:i/>
                <w:color w:val="000000"/>
              </w:rPr>
            </w:pPr>
            <w:r w:rsidRPr="00B25BD3">
              <w:rPr>
                <w:rFonts w:ascii="Palatino Linotype" w:eastAsia="Palatino Linotype" w:hAnsi="Palatino Linotype" w:cs="Palatino Linotype"/>
                <w:b/>
                <w:color w:val="000000"/>
              </w:rPr>
              <w:t>Acto impugnado:</w:t>
            </w:r>
            <w:r w:rsidRPr="00B25BD3">
              <w:rPr>
                <w:rFonts w:ascii="Palatino Linotype" w:eastAsia="Palatino Linotype" w:hAnsi="Palatino Linotype" w:cs="Palatino Linotype"/>
                <w:b/>
                <w:i/>
                <w:color w:val="000000"/>
              </w:rPr>
              <w:t xml:space="preserve"> </w:t>
            </w:r>
            <w:r w:rsidRPr="00B25BD3">
              <w:rPr>
                <w:rFonts w:ascii="Palatino Linotype" w:eastAsia="Palatino Linotype" w:hAnsi="Palatino Linotype" w:cs="Palatino Linotype"/>
                <w:i/>
                <w:color w:val="000000"/>
              </w:rPr>
              <w:t xml:space="preserve">“incompleto.” </w:t>
            </w:r>
            <w:r w:rsidRPr="00B25BD3">
              <w:rPr>
                <w:rFonts w:ascii="Palatino Linotype" w:eastAsia="Palatino Linotype" w:hAnsi="Palatino Linotype" w:cs="Palatino Linotype"/>
                <w:color w:val="000000"/>
              </w:rPr>
              <w:t>(Sic)</w:t>
            </w:r>
          </w:p>
          <w:p w14:paraId="4CFEEE6C" w14:textId="77777777" w:rsidR="000C6C93" w:rsidRPr="00B25BD3" w:rsidRDefault="00EE76E4">
            <w:pPr>
              <w:numPr>
                <w:ilvl w:val="0"/>
                <w:numId w:val="1"/>
              </w:numPr>
              <w:pBdr>
                <w:top w:val="nil"/>
                <w:left w:val="nil"/>
                <w:bottom w:val="nil"/>
                <w:right w:val="nil"/>
                <w:between w:val="nil"/>
              </w:pBdr>
              <w:spacing w:line="276" w:lineRule="auto"/>
              <w:jc w:val="both"/>
              <w:rPr>
                <w:color w:val="000000"/>
              </w:rPr>
            </w:pPr>
            <w:bookmarkStart w:id="1" w:name="_heading=h.1t3h5sf" w:colFirst="0" w:colLast="0"/>
            <w:bookmarkEnd w:id="1"/>
            <w:r w:rsidRPr="00B25BD3">
              <w:rPr>
                <w:rFonts w:ascii="Palatino Linotype" w:eastAsia="Palatino Linotype" w:hAnsi="Palatino Linotype" w:cs="Palatino Linotype"/>
                <w:b/>
                <w:color w:val="000000"/>
              </w:rPr>
              <w:t>Razones o Motivos de inconformidad:</w:t>
            </w:r>
            <w:r w:rsidRPr="00B25BD3">
              <w:rPr>
                <w:rFonts w:ascii="Palatino Linotype" w:eastAsia="Palatino Linotype" w:hAnsi="Palatino Linotype" w:cs="Palatino Linotype"/>
                <w:b/>
                <w:i/>
                <w:color w:val="000000"/>
              </w:rPr>
              <w:t xml:space="preserve"> </w:t>
            </w:r>
            <w:r w:rsidRPr="00B25BD3">
              <w:rPr>
                <w:rFonts w:ascii="Palatino Linotype" w:eastAsia="Palatino Linotype" w:hAnsi="Palatino Linotype" w:cs="Palatino Linotype"/>
                <w:i/>
                <w:color w:val="000000"/>
              </w:rPr>
              <w:t xml:space="preserve">“incompleto.” </w:t>
            </w:r>
            <w:r w:rsidRPr="00B25BD3">
              <w:rPr>
                <w:rFonts w:ascii="Palatino Linotype" w:eastAsia="Palatino Linotype" w:hAnsi="Palatino Linotype" w:cs="Palatino Linotype"/>
                <w:color w:val="000000"/>
              </w:rPr>
              <w:t>(Sic)</w:t>
            </w:r>
          </w:p>
        </w:tc>
      </w:tr>
    </w:tbl>
    <w:p w14:paraId="7E4F9EE6" w14:textId="77777777" w:rsidR="000C6C93" w:rsidRPr="00B25BD3" w:rsidRDefault="000C6C93">
      <w:pPr>
        <w:pBdr>
          <w:top w:val="nil"/>
          <w:left w:val="nil"/>
          <w:bottom w:val="nil"/>
          <w:right w:val="nil"/>
          <w:between w:val="nil"/>
        </w:pBdr>
        <w:spacing w:line="360" w:lineRule="auto"/>
        <w:jc w:val="both"/>
        <w:rPr>
          <w:color w:val="000000"/>
        </w:rPr>
      </w:pP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0C6C93" w:rsidRPr="00B25BD3" w14:paraId="5F6E93E0" w14:textId="77777777">
        <w:tc>
          <w:tcPr>
            <w:tcW w:w="9175" w:type="dxa"/>
          </w:tcPr>
          <w:p w14:paraId="4F8FEC71" w14:textId="77777777" w:rsidR="000C6C93" w:rsidRPr="00B25BD3" w:rsidRDefault="00EE76E4">
            <w:pPr>
              <w:spacing w:line="276" w:lineRule="auto"/>
              <w:rPr>
                <w:color w:val="000000"/>
              </w:rPr>
            </w:pPr>
            <w:r w:rsidRPr="00B25BD3">
              <w:rPr>
                <w:rFonts w:ascii="Palatino Linotype" w:eastAsia="Palatino Linotype" w:hAnsi="Palatino Linotype" w:cs="Palatino Linotype"/>
                <w:b/>
              </w:rPr>
              <w:t>07044/INFOEM/IP/RR/2024</w:t>
            </w:r>
          </w:p>
        </w:tc>
      </w:tr>
      <w:tr w:rsidR="000C6C93" w:rsidRPr="00B25BD3" w14:paraId="56B29C9B" w14:textId="77777777">
        <w:tc>
          <w:tcPr>
            <w:tcW w:w="9175" w:type="dxa"/>
          </w:tcPr>
          <w:p w14:paraId="302BD6A3" w14:textId="77777777" w:rsidR="000C6C93" w:rsidRPr="00B25BD3" w:rsidRDefault="00EE76E4">
            <w:pPr>
              <w:numPr>
                <w:ilvl w:val="0"/>
                <w:numId w:val="3"/>
              </w:numPr>
              <w:spacing w:line="276" w:lineRule="auto"/>
              <w:jc w:val="both"/>
              <w:rPr>
                <w:rFonts w:ascii="Palatino Linotype" w:eastAsia="Palatino Linotype" w:hAnsi="Palatino Linotype" w:cs="Palatino Linotype"/>
                <w:i/>
                <w:color w:val="000000"/>
              </w:rPr>
            </w:pPr>
            <w:r w:rsidRPr="00B25BD3">
              <w:rPr>
                <w:rFonts w:ascii="Palatino Linotype" w:eastAsia="Palatino Linotype" w:hAnsi="Palatino Linotype" w:cs="Palatino Linotype"/>
                <w:b/>
                <w:color w:val="000000"/>
              </w:rPr>
              <w:t>Acto impugnado:</w:t>
            </w:r>
            <w:r w:rsidRPr="00B25BD3">
              <w:rPr>
                <w:rFonts w:ascii="Palatino Linotype" w:eastAsia="Palatino Linotype" w:hAnsi="Palatino Linotype" w:cs="Palatino Linotype"/>
                <w:b/>
                <w:i/>
                <w:color w:val="000000"/>
              </w:rPr>
              <w:t xml:space="preserve"> </w:t>
            </w:r>
            <w:r w:rsidRPr="00B25BD3">
              <w:rPr>
                <w:rFonts w:ascii="Palatino Linotype" w:eastAsia="Palatino Linotype" w:hAnsi="Palatino Linotype" w:cs="Palatino Linotype"/>
                <w:i/>
                <w:color w:val="000000"/>
              </w:rPr>
              <w:t xml:space="preserve">“información incompleta.” </w:t>
            </w:r>
            <w:r w:rsidRPr="00B25BD3">
              <w:rPr>
                <w:rFonts w:ascii="Palatino Linotype" w:eastAsia="Palatino Linotype" w:hAnsi="Palatino Linotype" w:cs="Palatino Linotype"/>
                <w:color w:val="000000"/>
              </w:rPr>
              <w:t>(Sic)</w:t>
            </w:r>
          </w:p>
          <w:p w14:paraId="1CD5F206" w14:textId="77777777" w:rsidR="000C6C93" w:rsidRPr="00B25BD3" w:rsidRDefault="00EE76E4">
            <w:pPr>
              <w:numPr>
                <w:ilvl w:val="0"/>
                <w:numId w:val="1"/>
              </w:numPr>
              <w:pBdr>
                <w:top w:val="nil"/>
                <w:left w:val="nil"/>
                <w:bottom w:val="nil"/>
                <w:right w:val="nil"/>
                <w:between w:val="nil"/>
              </w:pBdr>
              <w:spacing w:line="276" w:lineRule="auto"/>
              <w:jc w:val="both"/>
              <w:rPr>
                <w:color w:val="000000"/>
              </w:rPr>
            </w:pPr>
            <w:r w:rsidRPr="00B25BD3">
              <w:rPr>
                <w:rFonts w:ascii="Palatino Linotype" w:eastAsia="Palatino Linotype" w:hAnsi="Palatino Linotype" w:cs="Palatino Linotype"/>
                <w:b/>
                <w:color w:val="000000"/>
              </w:rPr>
              <w:t xml:space="preserve">Razones o Motivos de inconformidad: </w:t>
            </w:r>
            <w:r w:rsidRPr="00B25BD3">
              <w:rPr>
                <w:rFonts w:ascii="Palatino Linotype" w:eastAsia="Palatino Linotype" w:hAnsi="Palatino Linotype" w:cs="Palatino Linotype"/>
                <w:i/>
                <w:color w:val="000000"/>
              </w:rPr>
              <w:t xml:space="preserve">“información incompleta.” </w:t>
            </w:r>
            <w:r w:rsidRPr="00B25BD3">
              <w:rPr>
                <w:rFonts w:ascii="Palatino Linotype" w:eastAsia="Palatino Linotype" w:hAnsi="Palatino Linotype" w:cs="Palatino Linotype"/>
                <w:color w:val="000000"/>
              </w:rPr>
              <w:t>(Sic)</w:t>
            </w:r>
          </w:p>
        </w:tc>
      </w:tr>
    </w:tbl>
    <w:p w14:paraId="1D2ECAA4" w14:textId="77777777" w:rsidR="000C6C93" w:rsidRPr="00B25BD3" w:rsidRDefault="000C6C93">
      <w:pPr>
        <w:pBdr>
          <w:top w:val="nil"/>
          <w:left w:val="nil"/>
          <w:bottom w:val="nil"/>
          <w:right w:val="nil"/>
          <w:between w:val="nil"/>
        </w:pBdr>
        <w:spacing w:line="360" w:lineRule="auto"/>
        <w:jc w:val="both"/>
        <w:rPr>
          <w:color w:val="000000"/>
        </w:rPr>
      </w:pPr>
    </w:p>
    <w:tbl>
      <w:tblPr>
        <w:tblStyle w:val="af2"/>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0C6C93" w:rsidRPr="00B25BD3" w14:paraId="2C416167" w14:textId="77777777">
        <w:tc>
          <w:tcPr>
            <w:tcW w:w="9175" w:type="dxa"/>
          </w:tcPr>
          <w:p w14:paraId="2720B15F" w14:textId="77777777" w:rsidR="000C6C93" w:rsidRPr="00B25BD3" w:rsidRDefault="00EE76E4">
            <w:pPr>
              <w:spacing w:line="276" w:lineRule="auto"/>
              <w:rPr>
                <w:color w:val="000000"/>
              </w:rPr>
            </w:pPr>
            <w:r w:rsidRPr="00B25BD3">
              <w:rPr>
                <w:rFonts w:ascii="Palatino Linotype" w:eastAsia="Palatino Linotype" w:hAnsi="Palatino Linotype" w:cs="Palatino Linotype"/>
                <w:b/>
              </w:rPr>
              <w:t>07045/INFOEM/IP/RR/2024</w:t>
            </w:r>
          </w:p>
        </w:tc>
      </w:tr>
      <w:tr w:rsidR="000C6C93" w:rsidRPr="00B25BD3" w14:paraId="0E805717" w14:textId="77777777">
        <w:tc>
          <w:tcPr>
            <w:tcW w:w="9175" w:type="dxa"/>
          </w:tcPr>
          <w:p w14:paraId="634288BA" w14:textId="77777777" w:rsidR="000C6C93" w:rsidRPr="00B25BD3" w:rsidRDefault="00EE76E4">
            <w:pPr>
              <w:numPr>
                <w:ilvl w:val="0"/>
                <w:numId w:val="3"/>
              </w:numPr>
              <w:spacing w:line="276" w:lineRule="auto"/>
              <w:jc w:val="both"/>
              <w:rPr>
                <w:rFonts w:ascii="Palatino Linotype" w:eastAsia="Palatino Linotype" w:hAnsi="Palatino Linotype" w:cs="Palatino Linotype"/>
                <w:i/>
                <w:color w:val="000000"/>
              </w:rPr>
            </w:pPr>
            <w:r w:rsidRPr="00B25BD3">
              <w:rPr>
                <w:rFonts w:ascii="Palatino Linotype" w:eastAsia="Palatino Linotype" w:hAnsi="Palatino Linotype" w:cs="Palatino Linotype"/>
                <w:b/>
                <w:color w:val="000000"/>
              </w:rPr>
              <w:t>Acto impugnado:</w:t>
            </w:r>
            <w:r w:rsidRPr="00B25BD3">
              <w:rPr>
                <w:rFonts w:ascii="Palatino Linotype" w:eastAsia="Palatino Linotype" w:hAnsi="Palatino Linotype" w:cs="Palatino Linotype"/>
                <w:b/>
                <w:i/>
                <w:color w:val="000000"/>
              </w:rPr>
              <w:t xml:space="preserve"> </w:t>
            </w:r>
            <w:r w:rsidRPr="00B25BD3">
              <w:rPr>
                <w:rFonts w:ascii="Palatino Linotype" w:eastAsia="Palatino Linotype" w:hAnsi="Palatino Linotype" w:cs="Palatino Linotype"/>
                <w:i/>
                <w:color w:val="000000"/>
              </w:rPr>
              <w:t>“</w:t>
            </w:r>
            <w:r w:rsidRPr="00B25BD3">
              <w:rPr>
                <w:rFonts w:ascii="Palatino Linotype" w:eastAsia="Palatino Linotype" w:hAnsi="Palatino Linotype" w:cs="Palatino Linotype"/>
                <w:color w:val="000000"/>
              </w:rPr>
              <w:t>Información incompleta</w:t>
            </w:r>
            <w:r w:rsidRPr="00B25BD3">
              <w:rPr>
                <w:rFonts w:ascii="Palatino Linotype" w:eastAsia="Palatino Linotype" w:hAnsi="Palatino Linotype" w:cs="Palatino Linotype"/>
                <w:i/>
                <w:color w:val="000000"/>
              </w:rPr>
              <w:t xml:space="preserve">.” </w:t>
            </w:r>
            <w:r w:rsidRPr="00B25BD3">
              <w:rPr>
                <w:rFonts w:ascii="Palatino Linotype" w:eastAsia="Palatino Linotype" w:hAnsi="Palatino Linotype" w:cs="Palatino Linotype"/>
                <w:color w:val="000000"/>
              </w:rPr>
              <w:t>(Sic)</w:t>
            </w:r>
            <w:r w:rsidRPr="00B25BD3">
              <w:rPr>
                <w:rFonts w:ascii="Palatino Linotype" w:eastAsia="Palatino Linotype" w:hAnsi="Palatino Linotype" w:cs="Palatino Linotype"/>
                <w:i/>
                <w:color w:val="000000"/>
              </w:rPr>
              <w:t xml:space="preserve"> </w:t>
            </w:r>
          </w:p>
          <w:p w14:paraId="0A843F62" w14:textId="77777777" w:rsidR="000C6C93" w:rsidRPr="00B25BD3" w:rsidRDefault="00EE76E4">
            <w:pPr>
              <w:numPr>
                <w:ilvl w:val="0"/>
                <w:numId w:val="6"/>
              </w:numPr>
              <w:pBdr>
                <w:top w:val="nil"/>
                <w:left w:val="nil"/>
                <w:bottom w:val="nil"/>
                <w:right w:val="nil"/>
                <w:between w:val="nil"/>
              </w:pBdr>
              <w:jc w:val="both"/>
              <w:rPr>
                <w:rFonts w:ascii="Century Gothic" w:eastAsia="Century Gothic" w:hAnsi="Century Gothic" w:cs="Century Gothic"/>
                <w:color w:val="000000"/>
              </w:rPr>
            </w:pPr>
            <w:r w:rsidRPr="00B25BD3">
              <w:rPr>
                <w:rFonts w:ascii="Palatino Linotype" w:eastAsia="Palatino Linotype" w:hAnsi="Palatino Linotype" w:cs="Palatino Linotype"/>
                <w:b/>
                <w:color w:val="000000"/>
              </w:rPr>
              <w:t xml:space="preserve">Razones o Motivos de inconformidad: </w:t>
            </w:r>
            <w:r w:rsidRPr="00B25BD3">
              <w:rPr>
                <w:rFonts w:ascii="Palatino Linotype" w:eastAsia="Palatino Linotype" w:hAnsi="Palatino Linotype" w:cs="Palatino Linotype"/>
                <w:i/>
                <w:color w:val="000000"/>
              </w:rPr>
              <w:t>“</w:t>
            </w:r>
            <w:r w:rsidRPr="00B25BD3">
              <w:rPr>
                <w:rFonts w:ascii="Palatino Linotype" w:eastAsia="Palatino Linotype" w:hAnsi="Palatino Linotype" w:cs="Palatino Linotype"/>
                <w:color w:val="000000"/>
              </w:rPr>
              <w:t>información incompleta”.</w:t>
            </w:r>
            <w:r w:rsidRPr="00B25BD3">
              <w:rPr>
                <w:rFonts w:ascii="Palatino Linotype" w:eastAsia="Palatino Linotype" w:hAnsi="Palatino Linotype" w:cs="Palatino Linotype"/>
                <w:i/>
                <w:color w:val="000000"/>
              </w:rPr>
              <w:t xml:space="preserve"> </w:t>
            </w:r>
            <w:r w:rsidRPr="00B25BD3">
              <w:rPr>
                <w:rFonts w:ascii="Palatino Linotype" w:eastAsia="Palatino Linotype" w:hAnsi="Palatino Linotype" w:cs="Palatino Linotype"/>
                <w:color w:val="000000"/>
              </w:rPr>
              <w:t>(Sic)</w:t>
            </w:r>
          </w:p>
        </w:tc>
      </w:tr>
    </w:tbl>
    <w:p w14:paraId="6C99C194" w14:textId="77777777" w:rsidR="000C6C93" w:rsidRPr="00B25BD3" w:rsidRDefault="000C6C93">
      <w:pPr>
        <w:pBdr>
          <w:top w:val="nil"/>
          <w:left w:val="nil"/>
          <w:bottom w:val="nil"/>
          <w:right w:val="nil"/>
          <w:between w:val="nil"/>
        </w:pBdr>
        <w:spacing w:line="360" w:lineRule="auto"/>
        <w:jc w:val="both"/>
        <w:rPr>
          <w:color w:val="000000"/>
        </w:rPr>
      </w:pPr>
    </w:p>
    <w:p w14:paraId="61A43BC1"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Consecutivamente</w:t>
      </w:r>
      <w:r w:rsidRPr="00B25BD3">
        <w:rPr>
          <w:rFonts w:ascii="Palatino Linotype" w:eastAsia="Palatino Linotype" w:hAnsi="Palatino Linotype" w:cs="Palatino Linotype"/>
          <w:i/>
          <w:color w:val="000000"/>
        </w:rPr>
        <w:t xml:space="preserve">, </w:t>
      </w:r>
      <w:r w:rsidRPr="00B25BD3">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sidRPr="00B25BD3">
        <w:rPr>
          <w:rFonts w:ascii="Palatino Linotype" w:eastAsia="Palatino Linotype" w:hAnsi="Palatino Linotype" w:cs="Palatino Linotype"/>
          <w:b/>
          <w:color w:val="000000"/>
        </w:rPr>
        <w:t xml:space="preserve"> </w:t>
      </w:r>
      <w:r w:rsidRPr="00B25BD3">
        <w:rPr>
          <w:rFonts w:ascii="Palatino Linotype" w:eastAsia="Palatino Linotype" w:hAnsi="Palatino Linotype" w:cs="Palatino Linotype"/>
          <w:color w:val="000000"/>
        </w:rPr>
        <w:t xml:space="preserve">a los comisionados  </w:t>
      </w:r>
      <w:r w:rsidRPr="00B25BD3">
        <w:rPr>
          <w:rFonts w:ascii="Palatino Linotype" w:eastAsia="Palatino Linotype" w:hAnsi="Palatino Linotype" w:cs="Palatino Linotype"/>
          <w:b/>
          <w:color w:val="000000"/>
        </w:rPr>
        <w:t>María del Rosario Mejía Ayala, Guadalupe Ramírez Peña y José Martínez Vilchis,</w:t>
      </w:r>
      <w:r w:rsidRPr="00B25BD3">
        <w:rPr>
          <w:rFonts w:ascii="Palatino Linotype" w:eastAsia="Palatino Linotype" w:hAnsi="Palatino Linotype" w:cs="Palatino Linotype"/>
          <w:color w:val="000000"/>
        </w:rPr>
        <w:t xml:space="preserve"> respectivamente,</w:t>
      </w:r>
      <w:r w:rsidRPr="00B25BD3">
        <w:rPr>
          <w:rFonts w:ascii="Palatino Linotype" w:eastAsia="Palatino Linotype" w:hAnsi="Palatino Linotype" w:cs="Palatino Linotype"/>
          <w:b/>
          <w:color w:val="000000"/>
        </w:rPr>
        <w:t xml:space="preserve"> </w:t>
      </w:r>
      <w:r w:rsidRPr="00B25BD3">
        <w:rPr>
          <w:rFonts w:ascii="Palatino Linotype" w:eastAsia="Palatino Linotype" w:hAnsi="Palatino Linotype" w:cs="Palatino Linotype"/>
          <w:color w:val="000000"/>
        </w:rPr>
        <w:t>con el objeto de su análisis.</w:t>
      </w:r>
    </w:p>
    <w:p w14:paraId="74955804" w14:textId="77777777" w:rsidR="000C6C93" w:rsidRPr="00B25BD3" w:rsidRDefault="000C6C9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05E89CA"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sidRPr="00B25BD3">
        <w:rPr>
          <w:rFonts w:ascii="Palatino Linotype" w:eastAsia="Palatino Linotype" w:hAnsi="Palatino Linotype" w:cs="Palatino Linotype"/>
          <w:b/>
          <w:color w:val="000000"/>
        </w:rPr>
        <w:t xml:space="preserve">acuerdos de admisión </w:t>
      </w:r>
      <w:r w:rsidRPr="00B25BD3">
        <w:rPr>
          <w:rFonts w:ascii="Palatino Linotype" w:eastAsia="Palatino Linotype" w:hAnsi="Palatino Linotype" w:cs="Palatino Linotype"/>
          <w:color w:val="000000"/>
        </w:rPr>
        <w:t xml:space="preserve">de fechas </w:t>
      </w:r>
      <w:r w:rsidRPr="00B25BD3">
        <w:rPr>
          <w:rFonts w:ascii="Palatino Linotype" w:eastAsia="Palatino Linotype" w:hAnsi="Palatino Linotype" w:cs="Palatino Linotype"/>
          <w:b/>
          <w:color w:val="000000"/>
        </w:rPr>
        <w:t>siete, ocho y once de noviembre de dos mil veinticuatro</w:t>
      </w:r>
      <w:r w:rsidRPr="00B25BD3">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manifestaran lo que a su derecho conviniera, ofrecieran pruebas y alegatos </w:t>
      </w:r>
      <w:r w:rsidRPr="00B25BD3">
        <w:rPr>
          <w:rFonts w:ascii="Palatino Linotype" w:eastAsia="Palatino Linotype" w:hAnsi="Palatino Linotype" w:cs="Palatino Linotype"/>
          <w:color w:val="000000"/>
        </w:rPr>
        <w:lastRenderedPageBreak/>
        <w:t xml:space="preserve">según corresponda al caso concreto, de esta forma para que el </w:t>
      </w:r>
      <w:r w:rsidRPr="00B25BD3">
        <w:rPr>
          <w:rFonts w:ascii="Palatino Linotype" w:eastAsia="Palatino Linotype" w:hAnsi="Palatino Linotype" w:cs="Palatino Linotype"/>
          <w:b/>
          <w:color w:val="000000"/>
        </w:rPr>
        <w:t xml:space="preserve">SUJETO OBLIGADO </w:t>
      </w:r>
      <w:r w:rsidRPr="00B25BD3">
        <w:rPr>
          <w:rFonts w:ascii="Palatino Linotype" w:eastAsia="Palatino Linotype" w:hAnsi="Palatino Linotype" w:cs="Palatino Linotype"/>
          <w:color w:val="000000"/>
        </w:rPr>
        <w:t>presentara el Informe Justificado procedente.</w:t>
      </w:r>
    </w:p>
    <w:p w14:paraId="65D8D96E" w14:textId="77777777" w:rsidR="000C6C93" w:rsidRPr="00B25BD3" w:rsidRDefault="000C6C93">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4B1A4300" w14:textId="77777777" w:rsidR="000C6C93" w:rsidRPr="00B25BD3" w:rsidRDefault="00EE76E4">
      <w:pPr>
        <w:numPr>
          <w:ilvl w:val="0"/>
          <w:numId w:val="4"/>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Por su parte, el </w:t>
      </w:r>
      <w:r w:rsidRPr="00B25BD3">
        <w:rPr>
          <w:rFonts w:ascii="Palatino Linotype" w:eastAsia="Palatino Linotype" w:hAnsi="Palatino Linotype" w:cs="Palatino Linotype"/>
          <w:b/>
          <w:color w:val="000000"/>
        </w:rPr>
        <w:t xml:space="preserve">RECURRENTE </w:t>
      </w:r>
      <w:r w:rsidRPr="00B25BD3">
        <w:rPr>
          <w:rFonts w:ascii="Palatino Linotype" w:eastAsia="Palatino Linotype" w:hAnsi="Palatino Linotype" w:cs="Palatino Linotype"/>
          <w:color w:val="000000"/>
        </w:rPr>
        <w:t xml:space="preserve">no presentó alegatos ni ofreció medios de prueba, según constancias del Sistema de Acceso a la Información Mexiquense </w:t>
      </w:r>
      <w:r w:rsidRPr="00B25BD3">
        <w:rPr>
          <w:rFonts w:ascii="Palatino Linotype" w:eastAsia="Palatino Linotype" w:hAnsi="Palatino Linotype" w:cs="Palatino Linotype"/>
          <w:b/>
          <w:color w:val="000000"/>
        </w:rPr>
        <w:t>SAIMEX.</w:t>
      </w:r>
    </w:p>
    <w:p w14:paraId="4989425F" w14:textId="77777777" w:rsidR="000C6C93" w:rsidRPr="00B25BD3" w:rsidRDefault="000C6C9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1C41B84" w14:textId="77777777" w:rsidR="000C6C93" w:rsidRPr="00B25BD3" w:rsidRDefault="00EE76E4">
      <w:pPr>
        <w:numPr>
          <w:ilvl w:val="0"/>
          <w:numId w:val="4"/>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B25BD3">
        <w:rPr>
          <w:rFonts w:ascii="Palatino Linotype" w:eastAsia="Palatino Linotype" w:hAnsi="Palatino Linotype" w:cs="Palatino Linotype"/>
          <w:color w:val="000000"/>
        </w:rPr>
        <w:t xml:space="preserve">El </w:t>
      </w:r>
      <w:r w:rsidRPr="00B25BD3">
        <w:rPr>
          <w:rFonts w:ascii="Palatino Linotype" w:eastAsia="Palatino Linotype" w:hAnsi="Palatino Linotype" w:cs="Palatino Linotype"/>
          <w:b/>
          <w:color w:val="000000"/>
        </w:rPr>
        <w:t xml:space="preserve">SUJETO OBLIGADO </w:t>
      </w:r>
      <w:r w:rsidRPr="00B25BD3">
        <w:rPr>
          <w:rFonts w:ascii="Palatino Linotype" w:eastAsia="Palatino Linotype" w:hAnsi="Palatino Linotype" w:cs="Palatino Linotype"/>
          <w:color w:val="000000"/>
        </w:rPr>
        <w:t xml:space="preserve">en fecha </w:t>
      </w:r>
      <w:r w:rsidRPr="00B25BD3">
        <w:rPr>
          <w:rFonts w:ascii="Palatino Linotype" w:eastAsia="Palatino Linotype" w:hAnsi="Palatino Linotype" w:cs="Palatino Linotype"/>
          <w:b/>
          <w:color w:val="000000"/>
        </w:rPr>
        <w:t xml:space="preserve">doce de noviembre de dos mil veinticuatro, </w:t>
      </w:r>
      <w:r w:rsidRPr="00B25BD3">
        <w:rPr>
          <w:rFonts w:ascii="Palatino Linotype" w:eastAsia="Palatino Linotype" w:hAnsi="Palatino Linotype" w:cs="Palatino Linotype"/>
          <w:color w:val="000000"/>
        </w:rPr>
        <w:t xml:space="preserve">dentro de los tres recursos de revisión </w:t>
      </w:r>
      <w:r w:rsidRPr="00B25BD3">
        <w:rPr>
          <w:rFonts w:ascii="Palatino Linotype" w:eastAsia="Palatino Linotype" w:hAnsi="Palatino Linotype" w:cs="Palatino Linotype"/>
          <w:b/>
          <w:color w:val="000000"/>
        </w:rPr>
        <w:t xml:space="preserve">07043/INFOEM/IP/RR/2024, 07044/INFOEM/IP/RR/2024 </w:t>
      </w:r>
      <w:r w:rsidRPr="00B25BD3">
        <w:rPr>
          <w:rFonts w:ascii="Palatino Linotype" w:eastAsia="Palatino Linotype" w:hAnsi="Palatino Linotype" w:cs="Palatino Linotype"/>
          <w:color w:val="000000"/>
        </w:rPr>
        <w:t xml:space="preserve">y </w:t>
      </w:r>
      <w:r w:rsidRPr="00B25BD3">
        <w:rPr>
          <w:rFonts w:ascii="Palatino Linotype" w:eastAsia="Palatino Linotype" w:hAnsi="Palatino Linotype" w:cs="Palatino Linotype"/>
          <w:b/>
          <w:color w:val="000000"/>
        </w:rPr>
        <w:t xml:space="preserve">07045/INFOEM/IP/RR/2024, </w:t>
      </w:r>
      <w:r w:rsidRPr="00B25BD3">
        <w:rPr>
          <w:rFonts w:ascii="Palatino Linotype" w:eastAsia="Palatino Linotype" w:hAnsi="Palatino Linotype" w:cs="Palatino Linotype"/>
          <w:color w:val="000000"/>
        </w:rPr>
        <w:t xml:space="preserve">rindió el informe justificado correspondiente, mediante los archivos digitales </w:t>
      </w:r>
      <w:r w:rsidRPr="00B25BD3">
        <w:rPr>
          <w:rFonts w:ascii="Palatino Linotype" w:eastAsia="Palatino Linotype" w:hAnsi="Palatino Linotype" w:cs="Palatino Linotype"/>
          <w:b/>
          <w:color w:val="000000"/>
        </w:rPr>
        <w:t xml:space="preserve">IJ S 190-2024.PDF, IJ de la S 188-2024.PDF </w:t>
      </w:r>
      <w:r w:rsidRPr="00B25BD3">
        <w:rPr>
          <w:rFonts w:ascii="Palatino Linotype" w:eastAsia="Palatino Linotype" w:hAnsi="Palatino Linotype" w:cs="Palatino Linotype"/>
          <w:color w:val="000000"/>
        </w:rPr>
        <w:t xml:space="preserve">y </w:t>
      </w:r>
      <w:r w:rsidRPr="00B25BD3">
        <w:rPr>
          <w:rFonts w:ascii="Palatino Linotype" w:eastAsia="Palatino Linotype" w:hAnsi="Palatino Linotype" w:cs="Palatino Linotype"/>
          <w:b/>
          <w:color w:val="000000"/>
        </w:rPr>
        <w:t xml:space="preserve">IJ de la S 189-2024.PDF, </w:t>
      </w:r>
      <w:r w:rsidRPr="00B25BD3">
        <w:rPr>
          <w:rFonts w:ascii="Palatino Linotype" w:eastAsia="Palatino Linotype" w:hAnsi="Palatino Linotype" w:cs="Palatino Linotype"/>
          <w:color w:val="000000"/>
        </w:rPr>
        <w:t>por los cuales confirma su respuesta primigenia.</w:t>
      </w:r>
    </w:p>
    <w:p w14:paraId="4B606B19" w14:textId="77777777" w:rsidR="000C6C93" w:rsidRPr="00B25BD3" w:rsidRDefault="000C6C9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CF9773F"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Posteriormente el Pleno de este Órgano Autónomo, en la</w:t>
      </w:r>
      <w:r w:rsidRPr="00B25BD3">
        <w:rPr>
          <w:rFonts w:ascii="Palatino Linotype" w:eastAsia="Palatino Linotype" w:hAnsi="Palatino Linotype" w:cs="Palatino Linotype"/>
          <w:b/>
          <w:color w:val="000000"/>
        </w:rPr>
        <w:t xml:space="preserve"> Trigésima Novena Sesión Ordinaria </w:t>
      </w:r>
      <w:r w:rsidRPr="00B25BD3">
        <w:rPr>
          <w:rFonts w:ascii="Palatino Linotype" w:eastAsia="Palatino Linotype" w:hAnsi="Palatino Linotype" w:cs="Palatino Linotype"/>
          <w:color w:val="000000"/>
        </w:rPr>
        <w:t>de fecha</w:t>
      </w:r>
      <w:r w:rsidRPr="00B25BD3">
        <w:rPr>
          <w:rFonts w:ascii="Palatino Linotype" w:eastAsia="Palatino Linotype" w:hAnsi="Palatino Linotype" w:cs="Palatino Linotype"/>
          <w:b/>
          <w:color w:val="000000"/>
        </w:rPr>
        <w:t xml:space="preserve"> trece de noviembre de dos mil veinticuatro</w:t>
      </w:r>
      <w:r w:rsidRPr="00B25BD3">
        <w:rPr>
          <w:rFonts w:ascii="Palatino Linotype" w:eastAsia="Palatino Linotype" w:hAnsi="Palatino Linotype" w:cs="Palatino Linotype"/>
          <w:color w:val="000000"/>
        </w:rPr>
        <w:t xml:space="preserve">; ordenó la acumulación de los recursos de revisión de mérito, a efecto de que la Ponencia de la </w:t>
      </w:r>
      <w:r w:rsidRPr="00B25BD3">
        <w:rPr>
          <w:rFonts w:ascii="Palatino Linotype" w:eastAsia="Palatino Linotype" w:hAnsi="Palatino Linotype" w:cs="Palatino Linotype"/>
          <w:b/>
          <w:color w:val="000000"/>
        </w:rPr>
        <w:t xml:space="preserve">Comisionada María del Rosario Mejía Ayala </w:t>
      </w:r>
      <w:r w:rsidRPr="00B25BD3">
        <w:rPr>
          <w:rFonts w:ascii="Palatino Linotype" w:eastAsia="Palatino Linotype" w:hAnsi="Palatino Linotype" w:cs="Palatino Linotype"/>
          <w:color w:val="000000"/>
        </w:rPr>
        <w:t xml:space="preserve">formulara y presentara el proyecto de resolución correspondiente, de conformidad con el numeral ONCE incisos b) y c) de los Lineamientos para la Recepción, Trámite y Resolución de las Solicitudes de Acceso a la </w:t>
      </w:r>
      <w:r w:rsidRPr="00B25BD3">
        <w:rPr>
          <w:rFonts w:ascii="Palatino Linotype" w:eastAsia="Palatino Linotype" w:hAnsi="Palatino Linotype" w:cs="Palatino Linotype"/>
          <w:color w:val="000000"/>
        </w:rPr>
        <w:lastRenderedPageBreak/>
        <w:t>Información Pública, así como de los Recursos de Revisión que deberán observar los Sujetos Obligados por la Ley de Transparencia Estatal</w:t>
      </w:r>
      <w:r w:rsidRPr="00B25BD3">
        <w:rPr>
          <w:rFonts w:ascii="Palatino Linotype" w:eastAsia="Palatino Linotype" w:hAnsi="Palatino Linotype" w:cs="Palatino Linotype"/>
          <w:i/>
          <w:color w:val="000000"/>
          <w:vertAlign w:val="superscript"/>
        </w:rPr>
        <w:footnoteReference w:id="1"/>
      </w:r>
      <w:r w:rsidRPr="00B25BD3">
        <w:rPr>
          <w:rFonts w:ascii="Palatino Linotype" w:eastAsia="Palatino Linotype" w:hAnsi="Palatino Linotype" w:cs="Palatino Linotype"/>
          <w:color w:val="000000"/>
        </w:rPr>
        <w:t>, que señala:</w:t>
      </w:r>
    </w:p>
    <w:p w14:paraId="19608B93" w14:textId="77777777" w:rsidR="000C6C93" w:rsidRPr="00B25BD3" w:rsidRDefault="000C6C93">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27D73828" w14:textId="77777777" w:rsidR="000C6C93" w:rsidRPr="00B25BD3" w:rsidRDefault="00EE76E4">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b/>
          <w:i/>
          <w:color w:val="000000"/>
          <w:sz w:val="22"/>
          <w:szCs w:val="22"/>
        </w:rPr>
        <w:t>“ONCE.</w:t>
      </w:r>
      <w:r w:rsidRPr="00B25BD3">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06922163" w14:textId="77777777" w:rsidR="000C6C93" w:rsidRPr="00B25BD3" w:rsidRDefault="00EE76E4">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w:t>
      </w:r>
      <w:r w:rsidRPr="00B25BD3">
        <w:rPr>
          <w:rFonts w:ascii="Palatino Linotype" w:eastAsia="Palatino Linotype" w:hAnsi="Palatino Linotype" w:cs="Palatino Linotype"/>
          <w:i/>
          <w:color w:val="000000"/>
          <w:sz w:val="22"/>
          <w:szCs w:val="22"/>
        </w:rPr>
        <w:tab/>
      </w:r>
    </w:p>
    <w:p w14:paraId="2F17980D" w14:textId="77777777" w:rsidR="000C6C93" w:rsidRPr="00B25BD3" w:rsidRDefault="00EE76E4">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b) Las partes o los actos impugnados sean iguales</w:t>
      </w:r>
    </w:p>
    <w:p w14:paraId="3730F055" w14:textId="77777777" w:rsidR="000C6C93" w:rsidRPr="00B25BD3" w:rsidRDefault="00EE76E4">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6B80BCE6" w14:textId="77777777" w:rsidR="000C6C93" w:rsidRPr="00B25BD3" w:rsidRDefault="00EE76E4">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w:t>
      </w:r>
    </w:p>
    <w:p w14:paraId="44DBC375" w14:textId="77777777" w:rsidR="000C6C93" w:rsidRPr="00B25BD3" w:rsidRDefault="00EE76E4">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(Énfasis añadido)</w:t>
      </w:r>
    </w:p>
    <w:p w14:paraId="3DE63BBE" w14:textId="77777777" w:rsidR="000C6C93" w:rsidRPr="00B25BD3" w:rsidRDefault="000C6C93">
      <w:pPr>
        <w:pBdr>
          <w:top w:val="nil"/>
          <w:left w:val="nil"/>
          <w:bottom w:val="nil"/>
          <w:right w:val="nil"/>
          <w:between w:val="nil"/>
        </w:pBdr>
        <w:tabs>
          <w:tab w:val="left" w:pos="1134"/>
        </w:tabs>
        <w:spacing w:line="360" w:lineRule="auto"/>
        <w:ind w:left="1134" w:right="900"/>
        <w:jc w:val="both"/>
        <w:rPr>
          <w:rFonts w:ascii="Palatino Linotype" w:eastAsia="Palatino Linotype" w:hAnsi="Palatino Linotype" w:cs="Palatino Linotype"/>
          <w:color w:val="000000"/>
        </w:rPr>
      </w:pPr>
    </w:p>
    <w:p w14:paraId="448EB281"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Es así que,</w:t>
      </w:r>
      <w:r w:rsidRPr="00B25BD3">
        <w:rPr>
          <w:rFonts w:ascii="Palatino Linotype" w:eastAsia="Palatino Linotype" w:hAnsi="Palatino Linotype" w:cs="Palatino Linotype"/>
          <w:i/>
          <w:color w:val="000000"/>
        </w:rPr>
        <w:t xml:space="preserve"> </w:t>
      </w:r>
      <w:r w:rsidRPr="00B25BD3">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w:t>
      </w:r>
    </w:p>
    <w:p w14:paraId="3162C778" w14:textId="77777777" w:rsidR="000C6C93" w:rsidRPr="00B25BD3" w:rsidRDefault="000C6C93">
      <w:pPr>
        <w:spacing w:line="360" w:lineRule="auto"/>
        <w:jc w:val="both"/>
        <w:rPr>
          <w:rFonts w:ascii="Palatino Linotype" w:eastAsia="Palatino Linotype" w:hAnsi="Palatino Linotype" w:cs="Palatino Linotype"/>
        </w:rPr>
      </w:pPr>
    </w:p>
    <w:p w14:paraId="358B20CF" w14:textId="77777777" w:rsidR="000C6C93" w:rsidRPr="00B25BD3" w:rsidRDefault="00EE76E4">
      <w:pPr>
        <w:numPr>
          <w:ilvl w:val="0"/>
          <w:numId w:val="4"/>
        </w:numPr>
        <w:spacing w:line="360" w:lineRule="auto"/>
        <w:ind w:left="0" w:firstLine="0"/>
        <w:jc w:val="both"/>
        <w:rPr>
          <w:rFonts w:ascii="Palatino Linotype" w:eastAsia="Palatino Linotype" w:hAnsi="Palatino Linotype" w:cs="Palatino Linotype"/>
        </w:rPr>
      </w:pPr>
      <w:r w:rsidRPr="00B25BD3">
        <w:rPr>
          <w:rFonts w:ascii="Palatino Linotype" w:eastAsia="Palatino Linotype" w:hAnsi="Palatino Linotype" w:cs="Palatino Linotype"/>
        </w:rPr>
        <w:t xml:space="preserve">Seguidamente el </w:t>
      </w:r>
      <w:r w:rsidRPr="00B25BD3">
        <w:rPr>
          <w:rFonts w:ascii="Palatino Linotype" w:eastAsia="Palatino Linotype" w:hAnsi="Palatino Linotype" w:cs="Palatino Linotype"/>
          <w:b/>
        </w:rPr>
        <w:t>veintiocho de noviembre de dos mil veinticuatro</w:t>
      </w:r>
      <w:r w:rsidRPr="00B25BD3">
        <w:rPr>
          <w:rFonts w:ascii="Palatino Linotype" w:eastAsia="Palatino Linotype" w:hAnsi="Palatino Linotype" w:cs="Palatino Linotype"/>
        </w:rPr>
        <w:t xml:space="preserve">, se notificó el acuerdo mediante el cual se notificó la acumulación de los recursos de revisión. </w:t>
      </w:r>
    </w:p>
    <w:p w14:paraId="3576735A" w14:textId="77777777" w:rsidR="000C6C93" w:rsidRPr="00B25BD3" w:rsidRDefault="00EE76E4">
      <w:pPr>
        <w:numPr>
          <w:ilvl w:val="0"/>
          <w:numId w:val="4"/>
        </w:numPr>
        <w:spacing w:line="360" w:lineRule="auto"/>
        <w:ind w:left="0" w:firstLine="0"/>
        <w:jc w:val="both"/>
        <w:rPr>
          <w:rFonts w:ascii="Palatino Linotype" w:eastAsia="Palatino Linotype" w:hAnsi="Palatino Linotype" w:cs="Palatino Linotype"/>
        </w:rPr>
      </w:pPr>
      <w:r w:rsidRPr="00B25BD3">
        <w:rPr>
          <w:rFonts w:ascii="Palatino Linotype" w:eastAsia="Palatino Linotype" w:hAnsi="Palatino Linotype" w:cs="Palatino Linotype"/>
        </w:rPr>
        <w:lastRenderedPageBreak/>
        <w:t xml:space="preserve">El </w:t>
      </w:r>
      <w:r w:rsidRPr="00B25BD3">
        <w:rPr>
          <w:rFonts w:ascii="Palatino Linotype" w:eastAsia="Palatino Linotype" w:hAnsi="Palatino Linotype" w:cs="Palatino Linotype"/>
          <w:b/>
        </w:rPr>
        <w:t>c</w:t>
      </w:r>
      <w:r w:rsidR="00471B5E" w:rsidRPr="00B25BD3">
        <w:rPr>
          <w:rFonts w:ascii="Palatino Linotype" w:eastAsia="Palatino Linotype" w:hAnsi="Palatino Linotype" w:cs="Palatino Linotype"/>
          <w:b/>
        </w:rPr>
        <w:t>inco</w:t>
      </w:r>
      <w:r w:rsidRPr="00B25BD3">
        <w:rPr>
          <w:rFonts w:ascii="Palatino Linotype" w:eastAsia="Palatino Linotype" w:hAnsi="Palatino Linotype" w:cs="Palatino Linotype"/>
          <w:b/>
        </w:rPr>
        <w:t xml:space="preserve"> de diciembre de dos mil veinticuatro</w:t>
      </w:r>
      <w:r w:rsidRPr="00B25BD3">
        <w:rPr>
          <w:rFonts w:ascii="Palatino Linotype" w:eastAsia="Palatino Linotype" w:hAnsi="Palatino Linotype" w:cs="Palatino Linotype"/>
        </w:rPr>
        <w:t xml:space="preserve">, se notificaron los acuerdos a través de los cuales se decretó el cierre de instrucción. </w:t>
      </w:r>
    </w:p>
    <w:p w14:paraId="1C34087B" w14:textId="77777777" w:rsidR="000C6C93" w:rsidRPr="00B25BD3" w:rsidRDefault="000C6C93">
      <w:pPr>
        <w:spacing w:line="360" w:lineRule="auto"/>
        <w:jc w:val="both"/>
        <w:rPr>
          <w:rFonts w:ascii="Palatino Linotype" w:eastAsia="Palatino Linotype" w:hAnsi="Palatino Linotype" w:cs="Palatino Linotype"/>
        </w:rPr>
      </w:pPr>
    </w:p>
    <w:p w14:paraId="133626C9" w14:textId="77777777" w:rsidR="000C6C93" w:rsidRPr="00B25BD3" w:rsidRDefault="00EE76E4">
      <w:pPr>
        <w:keepNext/>
        <w:keepLines/>
        <w:spacing w:line="360" w:lineRule="auto"/>
        <w:jc w:val="center"/>
        <w:rPr>
          <w:rFonts w:ascii="Palatino Linotype" w:eastAsia="Palatino Linotype" w:hAnsi="Palatino Linotype" w:cs="Palatino Linotype"/>
        </w:rPr>
      </w:pPr>
      <w:bookmarkStart w:id="2" w:name="_heading=h.1fob9te" w:colFirst="0" w:colLast="0"/>
      <w:bookmarkEnd w:id="2"/>
      <w:r w:rsidRPr="00B25BD3">
        <w:rPr>
          <w:rFonts w:ascii="Palatino Linotype" w:eastAsia="Palatino Linotype" w:hAnsi="Palatino Linotype" w:cs="Palatino Linotype"/>
          <w:b/>
        </w:rPr>
        <w:t xml:space="preserve">C O N S I D E R A N D O </w:t>
      </w:r>
    </w:p>
    <w:p w14:paraId="1F7AA72B" w14:textId="77777777" w:rsidR="000C6C93" w:rsidRPr="00B25BD3" w:rsidRDefault="000C6C93">
      <w:pPr>
        <w:spacing w:line="360" w:lineRule="auto"/>
        <w:rPr>
          <w:rFonts w:ascii="Palatino Linotype" w:eastAsia="Palatino Linotype" w:hAnsi="Palatino Linotype" w:cs="Palatino Linotype"/>
        </w:rPr>
      </w:pPr>
    </w:p>
    <w:p w14:paraId="3F6BCE4D" w14:textId="77777777" w:rsidR="000C6C93" w:rsidRPr="00B25BD3" w:rsidRDefault="00EE76E4">
      <w:pPr>
        <w:keepNext/>
        <w:keepLines/>
        <w:spacing w:line="360" w:lineRule="auto"/>
        <w:rPr>
          <w:rFonts w:ascii="Palatino Linotype" w:eastAsia="Palatino Linotype" w:hAnsi="Palatino Linotype" w:cs="Palatino Linotype"/>
          <w:b/>
        </w:rPr>
      </w:pPr>
      <w:bookmarkStart w:id="3" w:name="_heading=h.3znysh7" w:colFirst="0" w:colLast="0"/>
      <w:bookmarkEnd w:id="3"/>
      <w:r w:rsidRPr="00B25BD3">
        <w:rPr>
          <w:rFonts w:ascii="Palatino Linotype" w:eastAsia="Palatino Linotype" w:hAnsi="Palatino Linotype" w:cs="Palatino Linotype"/>
          <w:b/>
        </w:rPr>
        <w:t>PRIMERO. Competencia</w:t>
      </w:r>
    </w:p>
    <w:p w14:paraId="25D623DC" w14:textId="77777777" w:rsidR="000C6C93" w:rsidRPr="00B25BD3" w:rsidRDefault="00EE76E4">
      <w:pPr>
        <w:numPr>
          <w:ilvl w:val="0"/>
          <w:numId w:val="4"/>
        </w:numPr>
        <w:spacing w:line="360" w:lineRule="auto"/>
        <w:ind w:left="0" w:firstLine="0"/>
        <w:jc w:val="both"/>
      </w:pPr>
      <w:r w:rsidRPr="00B25BD3">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32A7821" w14:textId="77777777" w:rsidR="000C6C93" w:rsidRPr="00B25BD3" w:rsidRDefault="000C6C93">
      <w:pPr>
        <w:spacing w:line="360" w:lineRule="auto"/>
        <w:ind w:left="644"/>
        <w:jc w:val="both"/>
        <w:rPr>
          <w:rFonts w:ascii="Palatino Linotype" w:eastAsia="Palatino Linotype" w:hAnsi="Palatino Linotype" w:cs="Palatino Linotype"/>
        </w:rPr>
      </w:pPr>
    </w:p>
    <w:p w14:paraId="2F4F4F39" w14:textId="77777777" w:rsidR="000C6C93" w:rsidRPr="00B25BD3" w:rsidRDefault="00EE76E4">
      <w:pPr>
        <w:keepNext/>
        <w:keepLines/>
        <w:spacing w:line="360" w:lineRule="auto"/>
        <w:rPr>
          <w:rFonts w:ascii="Palatino Linotype" w:eastAsia="Palatino Linotype" w:hAnsi="Palatino Linotype" w:cs="Palatino Linotype"/>
          <w:b/>
        </w:rPr>
      </w:pPr>
      <w:bookmarkStart w:id="4" w:name="_heading=h.2et92p0" w:colFirst="0" w:colLast="0"/>
      <w:bookmarkEnd w:id="4"/>
      <w:r w:rsidRPr="00B25BD3">
        <w:rPr>
          <w:rFonts w:ascii="Palatino Linotype" w:eastAsia="Palatino Linotype" w:hAnsi="Palatino Linotype" w:cs="Palatino Linotype"/>
          <w:b/>
        </w:rPr>
        <w:t>SEGUNDO. Procedencia.</w:t>
      </w:r>
    </w:p>
    <w:p w14:paraId="109F1141" w14:textId="77777777" w:rsidR="000C6C93" w:rsidRPr="00B25BD3" w:rsidRDefault="00EE76E4">
      <w:pPr>
        <w:numPr>
          <w:ilvl w:val="0"/>
          <w:numId w:val="4"/>
        </w:numPr>
        <w:spacing w:line="360" w:lineRule="auto"/>
        <w:ind w:left="0" w:firstLine="0"/>
        <w:jc w:val="both"/>
      </w:pPr>
      <w:r w:rsidRPr="00B25BD3">
        <w:rPr>
          <w:rFonts w:ascii="Palatino Linotype" w:eastAsia="Palatino Linotype" w:hAnsi="Palatino Linotype" w:cs="Palatino Linotype"/>
        </w:rPr>
        <w:t xml:space="preserve">Este Órgano Garante considera que el medio de impugnación reúne los requisitos de procedencia toda vez que; los recursos fueron presentados dentro del plazo establecido en el artículo 178 de la Ley de Transparencia y Acceso a la Información </w:t>
      </w:r>
      <w:r w:rsidRPr="00B25BD3">
        <w:rPr>
          <w:rFonts w:ascii="Palatino Linotype" w:eastAsia="Palatino Linotype" w:hAnsi="Palatino Linotype" w:cs="Palatino Linotype"/>
        </w:rPr>
        <w:lastRenderedPageBreak/>
        <w:t>Pública del Estado de México y Municipios; asimismo no se tiene conocimiento que se encuentre en trámite algún medio de defensa presentado por el Recurrente ante otra instancia.</w:t>
      </w:r>
    </w:p>
    <w:p w14:paraId="4165B265" w14:textId="77777777" w:rsidR="000C6C93" w:rsidRPr="00B25BD3" w:rsidRDefault="000C6C93">
      <w:pPr>
        <w:spacing w:line="360" w:lineRule="auto"/>
        <w:jc w:val="both"/>
        <w:rPr>
          <w:rFonts w:ascii="Palatino Linotype" w:eastAsia="Palatino Linotype" w:hAnsi="Palatino Linotype" w:cs="Palatino Linotype"/>
        </w:rPr>
      </w:pPr>
    </w:p>
    <w:p w14:paraId="7579A6FA" w14:textId="77777777" w:rsidR="000C6C93" w:rsidRPr="00B25BD3" w:rsidRDefault="00EE76E4">
      <w:pPr>
        <w:numPr>
          <w:ilvl w:val="0"/>
          <w:numId w:val="4"/>
        </w:numPr>
        <w:spacing w:line="360" w:lineRule="auto"/>
        <w:ind w:left="0" w:firstLine="0"/>
        <w:jc w:val="both"/>
      </w:pPr>
      <w:r w:rsidRPr="00B25BD3">
        <w:rPr>
          <w:rFonts w:ascii="Palatino Linotype" w:eastAsia="Palatino Linotype" w:hAnsi="Palatino Linotype" w:cs="Palatino Linotype"/>
        </w:rPr>
        <w:t>Por otro lado los escritos contienen las formalidades previstas en el artículo 180 último párrafo de la citada Ley de la materia, por lo que es procedente que este Instituto conozca y resuelva el presente recurso.</w:t>
      </w:r>
    </w:p>
    <w:p w14:paraId="5707C04D" w14:textId="77777777" w:rsidR="000C6C93" w:rsidRPr="00B25BD3" w:rsidRDefault="000C6C93">
      <w:pPr>
        <w:spacing w:line="360" w:lineRule="auto"/>
        <w:jc w:val="both"/>
        <w:rPr>
          <w:rFonts w:ascii="Palatino Linotype" w:eastAsia="Palatino Linotype" w:hAnsi="Palatino Linotype" w:cs="Palatino Linotype"/>
        </w:rPr>
      </w:pPr>
    </w:p>
    <w:p w14:paraId="5F6930FF" w14:textId="77777777" w:rsidR="000C6C93" w:rsidRPr="00B25BD3" w:rsidRDefault="00EE76E4">
      <w:pPr>
        <w:pStyle w:val="Ttulo2"/>
        <w:tabs>
          <w:tab w:val="left" w:pos="0"/>
        </w:tabs>
        <w:spacing w:before="0" w:line="360" w:lineRule="auto"/>
        <w:rPr>
          <w:rFonts w:ascii="Palatino Linotype" w:eastAsia="Palatino Linotype" w:hAnsi="Palatino Linotype" w:cs="Palatino Linotype"/>
          <w:b/>
          <w:color w:val="000000"/>
          <w:sz w:val="24"/>
          <w:szCs w:val="24"/>
        </w:rPr>
      </w:pPr>
      <w:r w:rsidRPr="00B25BD3">
        <w:rPr>
          <w:rFonts w:ascii="Palatino Linotype" w:eastAsia="Palatino Linotype" w:hAnsi="Palatino Linotype" w:cs="Palatino Linotype"/>
          <w:b/>
          <w:color w:val="000000"/>
          <w:sz w:val="24"/>
          <w:szCs w:val="24"/>
        </w:rPr>
        <w:t>TERCERO. Descripción de hechos y planteamiento de la controversia.</w:t>
      </w:r>
    </w:p>
    <w:p w14:paraId="61899D79" w14:textId="77777777" w:rsidR="000C6C93" w:rsidRPr="00B25BD3" w:rsidRDefault="00EE76E4">
      <w:pPr>
        <w:numPr>
          <w:ilvl w:val="0"/>
          <w:numId w:val="4"/>
        </w:numPr>
        <w:pBdr>
          <w:top w:val="nil"/>
          <w:left w:val="nil"/>
          <w:bottom w:val="nil"/>
          <w:right w:val="nil"/>
          <w:between w:val="nil"/>
        </w:pBdr>
        <w:tabs>
          <w:tab w:val="left" w:pos="567"/>
        </w:tabs>
        <w:spacing w:line="360" w:lineRule="auto"/>
        <w:ind w:left="0" w:firstLine="0"/>
        <w:jc w:val="both"/>
      </w:pPr>
      <w:r w:rsidRPr="00B25BD3">
        <w:rPr>
          <w:rFonts w:ascii="Palatino Linotype" w:eastAsia="Palatino Linotype" w:hAnsi="Palatino Linotype" w:cs="Palatino Linotype"/>
          <w:color w:val="000000"/>
        </w:rPr>
        <w:t>El Recurrente solicitó los oficios firmados por la Unidad de Transparencia, correspondientes a los años 2022, 2023 y 2024, los cuales deberán ser entregados a través de la plataforma de SAIMEX.</w:t>
      </w:r>
    </w:p>
    <w:p w14:paraId="776B07F1"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p w14:paraId="601C9259" w14:textId="77777777" w:rsidR="000C6C93" w:rsidRPr="00B25BD3" w:rsidRDefault="00EE76E4">
      <w:pPr>
        <w:numPr>
          <w:ilvl w:val="0"/>
          <w:numId w:val="4"/>
        </w:numPr>
        <w:pBdr>
          <w:top w:val="nil"/>
          <w:left w:val="nil"/>
          <w:bottom w:val="nil"/>
          <w:right w:val="nil"/>
          <w:between w:val="nil"/>
        </w:pBdr>
        <w:tabs>
          <w:tab w:val="left" w:pos="284"/>
        </w:tabs>
        <w:spacing w:line="360" w:lineRule="auto"/>
        <w:ind w:left="0" w:firstLine="0"/>
        <w:jc w:val="both"/>
        <w:rPr>
          <w:color w:val="000000"/>
        </w:rPr>
      </w:pPr>
      <w:r w:rsidRPr="00B25BD3">
        <w:rPr>
          <w:rFonts w:ascii="Palatino Linotype" w:eastAsia="Palatino Linotype" w:hAnsi="Palatino Linotype" w:cs="Palatino Linotype"/>
          <w:color w:val="000000"/>
        </w:rPr>
        <w:t xml:space="preserve">En respuesta el Sujeto Obligado, remitió los archivos ya descritos en el numeral 2. Inconforme con la respuesta, se interpusieron los </w:t>
      </w:r>
      <w:r w:rsidRPr="00B25BD3">
        <w:rPr>
          <w:rFonts w:ascii="Palatino Linotype" w:eastAsia="Palatino Linotype" w:hAnsi="Palatino Linotype" w:cs="Palatino Linotype"/>
        </w:rPr>
        <w:t>recursos</w:t>
      </w:r>
      <w:r w:rsidRPr="00B25BD3">
        <w:rPr>
          <w:rFonts w:ascii="Palatino Linotype" w:eastAsia="Palatino Linotype" w:hAnsi="Palatino Linotype" w:cs="Palatino Linotype"/>
          <w:color w:val="000000"/>
        </w:rPr>
        <w:t xml:space="preserve"> de revisión, argumentando sustancialmente la negativa a la información solicitada, la falta de respuesta, la entrega de información en una modalidad distinta  que no se entregó la información requerida.</w:t>
      </w:r>
    </w:p>
    <w:p w14:paraId="43274C74" w14:textId="77777777" w:rsidR="000C6C93" w:rsidRPr="00B25BD3" w:rsidRDefault="000C6C93">
      <w:pPr>
        <w:pBdr>
          <w:top w:val="nil"/>
          <w:left w:val="nil"/>
          <w:bottom w:val="nil"/>
          <w:right w:val="nil"/>
          <w:between w:val="nil"/>
        </w:pBdr>
        <w:tabs>
          <w:tab w:val="left" w:pos="284"/>
        </w:tabs>
        <w:spacing w:line="360" w:lineRule="auto"/>
        <w:ind w:left="644"/>
        <w:jc w:val="both"/>
        <w:rPr>
          <w:rFonts w:ascii="Palatino Linotype" w:eastAsia="Palatino Linotype" w:hAnsi="Palatino Linotype" w:cs="Palatino Linotype"/>
        </w:rPr>
      </w:pPr>
    </w:p>
    <w:p w14:paraId="55ACDC1A" w14:textId="77777777" w:rsidR="000C6C93" w:rsidRPr="00B25BD3" w:rsidRDefault="00EE76E4">
      <w:pPr>
        <w:numPr>
          <w:ilvl w:val="0"/>
          <w:numId w:val="4"/>
        </w:numPr>
        <w:pBdr>
          <w:top w:val="nil"/>
          <w:left w:val="nil"/>
          <w:bottom w:val="nil"/>
          <w:right w:val="nil"/>
          <w:between w:val="nil"/>
        </w:pBdr>
        <w:tabs>
          <w:tab w:val="left" w:pos="284"/>
        </w:tabs>
        <w:spacing w:line="360" w:lineRule="auto"/>
        <w:ind w:left="0" w:firstLine="0"/>
        <w:jc w:val="both"/>
        <w:rPr>
          <w:color w:val="000000"/>
        </w:rPr>
      </w:pPr>
      <w:r w:rsidRPr="00B25BD3">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V de la Ley de Transparencia y Acceso a la Información Pública del Estado de México y Municipios; fracción que determina la entrega de la información </w:t>
      </w:r>
      <w:r w:rsidRPr="00B25BD3">
        <w:rPr>
          <w:rFonts w:ascii="Palatino Linotype" w:eastAsia="Palatino Linotype" w:hAnsi="Palatino Linotype" w:cs="Palatino Linotype"/>
        </w:rPr>
        <w:lastRenderedPageBreak/>
        <w:t>incompleta; contexto del cual se dolió el Recurrente al momento de interponer su inconformidad. De modo tal que el presente recurso de revisión se abocará a determinar si el Sujeto Obligado con su respuesta ciertamente actualiza la causal de procedencia señalada</w:t>
      </w:r>
    </w:p>
    <w:p w14:paraId="6384A2BE"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p w14:paraId="72642FEF" w14:textId="77777777" w:rsidR="000C6C93" w:rsidRPr="00B25BD3" w:rsidRDefault="00EE76E4">
      <w:pPr>
        <w:pStyle w:val="Ttulo1"/>
        <w:spacing w:before="0" w:line="360" w:lineRule="auto"/>
        <w:rPr>
          <w:rFonts w:ascii="Palatino Linotype" w:eastAsia="Palatino Linotype" w:hAnsi="Palatino Linotype" w:cs="Palatino Linotype"/>
          <w:color w:val="000000"/>
          <w:sz w:val="24"/>
          <w:szCs w:val="24"/>
        </w:rPr>
      </w:pPr>
      <w:r w:rsidRPr="00B25BD3">
        <w:rPr>
          <w:rFonts w:ascii="Palatino Linotype" w:eastAsia="Palatino Linotype" w:hAnsi="Palatino Linotype" w:cs="Palatino Linotype"/>
          <w:color w:val="000000"/>
          <w:sz w:val="24"/>
          <w:szCs w:val="24"/>
        </w:rPr>
        <w:t>CUARTO. Estudio de la controversia.</w:t>
      </w:r>
    </w:p>
    <w:p w14:paraId="088FC6A9" w14:textId="77777777" w:rsidR="000C6C93" w:rsidRPr="00B25BD3" w:rsidRDefault="00EE76E4">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Primeramente, resulta importante referir que, debido a que el mismo </w:t>
      </w:r>
      <w:r w:rsidRPr="00B25BD3">
        <w:rPr>
          <w:rFonts w:ascii="Palatino Linotype" w:eastAsia="Palatino Linotype" w:hAnsi="Palatino Linotype" w:cs="Palatino Linotype"/>
          <w:b/>
          <w:color w:val="000000"/>
        </w:rPr>
        <w:t>SUJETO OBLIGADO</w:t>
      </w:r>
      <w:r w:rsidRPr="00B25BD3">
        <w:rPr>
          <w:rFonts w:ascii="Palatino Linotype" w:eastAsia="Palatino Linotype" w:hAnsi="Palatino Linotype" w:cs="Palatino Linotype"/>
          <w:color w:val="000000"/>
        </w:rPr>
        <w:t xml:space="preserve"> admite ser poseedor de la información, no es necesario estudiar si este es competente para conocer y en su caso dar respuesta a las solicitudes de información 00190/DIFTOLUCA/IP/2024, 00188/DIFTOLUCA/2024 y 00189/DIFTOLUCA/IP/2024, úes derivado de las respuestas emitidas, el Sujeto Obligado acepta que la genera, posee y administra dicha información, en ejercicio de sus funciones de derecho público.  </w:t>
      </w:r>
    </w:p>
    <w:p w14:paraId="0EC4E4FD" w14:textId="77777777" w:rsidR="000C6C93" w:rsidRPr="00B25BD3" w:rsidRDefault="000C6C9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32917C1A" w14:textId="77777777" w:rsidR="000C6C93" w:rsidRPr="00B25BD3" w:rsidRDefault="00EE76E4">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En atención a ello es importante invocar el contenido del artículo 12 así como el 4 de la Ley de Transparencia y Acceso a la Información Pública del Estado de México y Municipios; preceptos legales que establecen que </w:t>
      </w:r>
      <w:r w:rsidRPr="00B25BD3">
        <w:rPr>
          <w:rFonts w:ascii="Palatino Linotype" w:eastAsia="Palatino Linotype" w:hAnsi="Palatino Linotype" w:cs="Palatino Linotype"/>
          <w:b/>
          <w:color w:val="000000"/>
        </w:rPr>
        <w:t xml:space="preserve">los sujetos obligados se encuentran constreñidos a entregar la información pública solicitada por los </w:t>
      </w:r>
      <w:r w:rsidRPr="00B25BD3">
        <w:rPr>
          <w:rFonts w:ascii="Palatino Linotype" w:eastAsia="Palatino Linotype" w:hAnsi="Palatino Linotype" w:cs="Palatino Linotype"/>
          <w:color w:val="000000"/>
        </w:rPr>
        <w:t xml:space="preserve">particulares que se encuentre en sus archivos o que obre en su posesión, </w:t>
      </w:r>
      <w:r w:rsidRPr="00B25BD3">
        <w:rPr>
          <w:rFonts w:ascii="Palatino Linotype" w:eastAsia="Palatino Linotype" w:hAnsi="Palatino Linotype" w:cs="Palatino Linotype"/>
          <w:b/>
          <w:color w:val="000000"/>
        </w:rPr>
        <w:t>privilegiando en todo momento el principio de máxima publicidad,</w:t>
      </w:r>
      <w:r w:rsidRPr="00B25BD3">
        <w:rPr>
          <w:rFonts w:ascii="Palatino Linotype" w:eastAsia="Palatino Linotype" w:hAnsi="Palatino Linotype" w:cs="Palatino Linotype"/>
          <w:color w:val="000000"/>
        </w:rPr>
        <w:t xml:space="preserve"> sin generarla, procesarla, resumirla, ni presentarla conforme al interés del solicitante. </w:t>
      </w:r>
    </w:p>
    <w:p w14:paraId="1252C225" w14:textId="77777777" w:rsidR="000C6C93" w:rsidRPr="00B25BD3" w:rsidRDefault="000C6C9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0BEED0F9" w14:textId="77777777" w:rsidR="000C6C93" w:rsidRPr="00B25BD3" w:rsidRDefault="00EE76E4">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lastRenderedPageBreak/>
        <w:t>En atención a ello es importante invocar el contenido del artículo 12 antes mencionado así como el 4 de la Ley de Transparencia y Acceso a la Información Pública del Estado de México y Municipios, mismos que son del tenor siguiente:</w:t>
      </w:r>
    </w:p>
    <w:p w14:paraId="63D39787" w14:textId="77777777" w:rsidR="000C6C93" w:rsidRPr="00B25BD3" w:rsidRDefault="000C6C9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4769034A" w14:textId="77777777" w:rsidR="000C6C93" w:rsidRPr="00B25BD3" w:rsidRDefault="00EE76E4">
      <w:pPr>
        <w:spacing w:line="360" w:lineRule="auto"/>
        <w:ind w:left="567" w:right="709"/>
        <w:jc w:val="both"/>
        <w:rPr>
          <w:rFonts w:ascii="Palatino Linotype" w:eastAsia="Palatino Linotype" w:hAnsi="Palatino Linotype" w:cs="Palatino Linotype"/>
          <w:sz w:val="22"/>
          <w:szCs w:val="22"/>
        </w:rPr>
      </w:pPr>
      <w:r w:rsidRPr="00B25BD3">
        <w:rPr>
          <w:rFonts w:ascii="Palatino Linotype" w:eastAsia="Palatino Linotype" w:hAnsi="Palatino Linotype" w:cs="Palatino Linotype"/>
          <w:i/>
          <w:sz w:val="22"/>
          <w:szCs w:val="22"/>
        </w:rPr>
        <w:t>“</w:t>
      </w:r>
      <w:r w:rsidRPr="00B25BD3">
        <w:rPr>
          <w:rFonts w:ascii="Palatino Linotype" w:eastAsia="Palatino Linotype" w:hAnsi="Palatino Linotype" w:cs="Palatino Linotype"/>
          <w:b/>
          <w:i/>
          <w:sz w:val="22"/>
          <w:szCs w:val="22"/>
        </w:rPr>
        <w:t>Artículo 4.</w:t>
      </w:r>
      <w:r w:rsidRPr="00B25BD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2B00148" w14:textId="77777777" w:rsidR="000C6C93" w:rsidRPr="00B25BD3" w:rsidRDefault="00EE76E4">
      <w:pPr>
        <w:spacing w:line="360" w:lineRule="auto"/>
        <w:ind w:left="567" w:right="709"/>
        <w:jc w:val="both"/>
        <w:rPr>
          <w:rFonts w:ascii="Palatino Linotype" w:eastAsia="Palatino Linotype" w:hAnsi="Palatino Linotype" w:cs="Palatino Linotype"/>
          <w:sz w:val="22"/>
          <w:szCs w:val="22"/>
        </w:rPr>
      </w:pPr>
      <w:r w:rsidRPr="00B25BD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25BD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52DE100" w14:textId="77777777" w:rsidR="000C6C93" w:rsidRPr="00B25BD3" w:rsidRDefault="00EE76E4">
      <w:pPr>
        <w:spacing w:line="360" w:lineRule="auto"/>
        <w:ind w:left="567" w:right="709"/>
        <w:jc w:val="both"/>
        <w:rPr>
          <w:rFonts w:ascii="Palatino Linotype" w:eastAsia="Palatino Linotype" w:hAnsi="Palatino Linotype" w:cs="Palatino Linotype"/>
          <w:sz w:val="22"/>
          <w:szCs w:val="22"/>
        </w:rPr>
      </w:pPr>
      <w:r w:rsidRPr="00B25BD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C1D9F88" w14:textId="77777777" w:rsidR="000C6C93" w:rsidRPr="00B25BD3" w:rsidRDefault="000C6C93">
      <w:pPr>
        <w:spacing w:line="360" w:lineRule="auto"/>
        <w:ind w:left="567" w:right="709"/>
        <w:jc w:val="both"/>
        <w:rPr>
          <w:rFonts w:ascii="Palatino Linotype" w:eastAsia="Palatino Linotype" w:hAnsi="Palatino Linotype" w:cs="Palatino Linotype"/>
          <w:sz w:val="22"/>
          <w:szCs w:val="22"/>
        </w:rPr>
      </w:pPr>
    </w:p>
    <w:p w14:paraId="777DF8C6" w14:textId="77777777" w:rsidR="000C6C93" w:rsidRPr="00B25BD3" w:rsidRDefault="00EE76E4">
      <w:pPr>
        <w:spacing w:line="360" w:lineRule="auto"/>
        <w:ind w:left="567" w:right="709"/>
        <w:jc w:val="both"/>
        <w:rPr>
          <w:rFonts w:ascii="Palatino Linotype" w:eastAsia="Palatino Linotype" w:hAnsi="Palatino Linotype" w:cs="Palatino Linotype"/>
          <w:sz w:val="22"/>
          <w:szCs w:val="22"/>
        </w:rPr>
      </w:pPr>
      <w:r w:rsidRPr="00B25BD3">
        <w:rPr>
          <w:rFonts w:ascii="Palatino Linotype" w:eastAsia="Palatino Linotype" w:hAnsi="Palatino Linotype" w:cs="Palatino Linotype"/>
          <w:b/>
          <w:i/>
          <w:sz w:val="22"/>
          <w:szCs w:val="22"/>
        </w:rPr>
        <w:t>Artículo 12.</w:t>
      </w:r>
      <w:r w:rsidRPr="00B25BD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36BDB200" w14:textId="77777777" w:rsidR="000C6C93" w:rsidRPr="00B25BD3" w:rsidRDefault="00EE76E4">
      <w:pPr>
        <w:spacing w:line="360" w:lineRule="auto"/>
        <w:ind w:left="567" w:right="709"/>
        <w:jc w:val="both"/>
        <w:rPr>
          <w:rFonts w:ascii="Palatino Linotype" w:eastAsia="Palatino Linotype" w:hAnsi="Palatino Linotype" w:cs="Palatino Linotype"/>
          <w:sz w:val="22"/>
          <w:szCs w:val="22"/>
        </w:rPr>
      </w:pPr>
      <w:r w:rsidRPr="00B25BD3">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B25BD3">
        <w:rPr>
          <w:rFonts w:ascii="Palatino Linotype" w:eastAsia="Palatino Linotype" w:hAnsi="Palatino Linotype" w:cs="Palatino Linotype"/>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26627D66" w14:textId="77777777" w:rsidR="000C6C93" w:rsidRPr="00B25BD3" w:rsidRDefault="00EE76E4">
      <w:pPr>
        <w:spacing w:line="360" w:lineRule="auto"/>
        <w:ind w:left="567" w:right="709"/>
        <w:jc w:val="both"/>
        <w:rPr>
          <w:rFonts w:ascii="Palatino Linotype" w:eastAsia="Palatino Linotype" w:hAnsi="Palatino Linotype" w:cs="Palatino Linotype"/>
          <w:sz w:val="22"/>
          <w:szCs w:val="22"/>
        </w:rPr>
      </w:pPr>
      <w:r w:rsidRPr="00B25BD3">
        <w:rPr>
          <w:rFonts w:ascii="Palatino Linotype" w:eastAsia="Palatino Linotype" w:hAnsi="Palatino Linotype" w:cs="Palatino Linotype"/>
          <w:sz w:val="22"/>
          <w:szCs w:val="22"/>
        </w:rPr>
        <w:t>(Énfasis añadido)</w:t>
      </w:r>
    </w:p>
    <w:p w14:paraId="2B716BE7" w14:textId="77777777" w:rsidR="000C6C93" w:rsidRPr="00B25BD3" w:rsidRDefault="000C6C9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39453916" w14:textId="77777777" w:rsidR="000C6C93" w:rsidRPr="00B25BD3" w:rsidRDefault="00EE76E4">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Ahora bien, respecto de la solicitud de información </w:t>
      </w:r>
      <w:r w:rsidRPr="00B25BD3">
        <w:rPr>
          <w:rFonts w:ascii="Palatino Linotype" w:eastAsia="Palatino Linotype" w:hAnsi="Palatino Linotype" w:cs="Palatino Linotype"/>
          <w:b/>
          <w:color w:val="000000"/>
        </w:rPr>
        <w:t xml:space="preserve">00190/DIFTOLUCA/IP/2024, </w:t>
      </w:r>
      <w:r w:rsidRPr="00B25BD3">
        <w:rPr>
          <w:rFonts w:ascii="Palatino Linotype" w:eastAsia="Palatino Linotype" w:hAnsi="Palatino Linotype" w:cs="Palatino Linotype"/>
          <w:color w:val="000000"/>
        </w:rPr>
        <w:t xml:space="preserve">el </w:t>
      </w:r>
      <w:r w:rsidRPr="00B25BD3">
        <w:rPr>
          <w:rFonts w:ascii="Palatino Linotype" w:eastAsia="Palatino Linotype" w:hAnsi="Palatino Linotype" w:cs="Palatino Linotype"/>
          <w:b/>
          <w:color w:val="000000"/>
        </w:rPr>
        <w:t>SUJETO OBLIGADO</w:t>
      </w:r>
      <w:r w:rsidRPr="00B25BD3">
        <w:rPr>
          <w:rFonts w:ascii="Palatino Linotype" w:eastAsia="Palatino Linotype" w:hAnsi="Palatino Linotype" w:cs="Palatino Linotype"/>
          <w:color w:val="000000"/>
        </w:rPr>
        <w:t xml:space="preserve">, dio respuesta aludiendo a que dentro de la estructura orgánica del DIF municipal,  no se encontraba la unidad administrativa denominada “Unidad de Transparencia”, proporcionando el siguiente link </w:t>
      </w:r>
      <w:hyperlink r:id="rId8">
        <w:r w:rsidRPr="00B25BD3">
          <w:rPr>
            <w:rFonts w:ascii="Palatino Linotype" w:eastAsia="Palatino Linotype" w:hAnsi="Palatino Linotype" w:cs="Palatino Linotype"/>
            <w:color w:val="0563C1"/>
            <w:u w:val="single"/>
          </w:rPr>
          <w:t>https://diftoluca.gob.mx/Transperencia/IPOMEX/Adjuntos/2023/Art_92/Fracc_IIB/DG/ORGANIGRAMA_2024.pdf</w:t>
        </w:r>
      </w:hyperlink>
      <w:r w:rsidRPr="00B25BD3">
        <w:rPr>
          <w:rFonts w:ascii="Palatino Linotype" w:eastAsia="Palatino Linotype" w:hAnsi="Palatino Linotype" w:cs="Palatino Linotype"/>
          <w:color w:val="000000"/>
        </w:rPr>
        <w:t xml:space="preserve">, a efecto de que el </w:t>
      </w:r>
      <w:r w:rsidRPr="00B25BD3">
        <w:rPr>
          <w:rFonts w:ascii="Palatino Linotype" w:eastAsia="Palatino Linotype" w:hAnsi="Palatino Linotype" w:cs="Palatino Linotype"/>
          <w:b/>
          <w:color w:val="000000"/>
        </w:rPr>
        <w:t>RECURRENTE</w:t>
      </w:r>
      <w:r w:rsidRPr="00B25BD3">
        <w:rPr>
          <w:rFonts w:ascii="Palatino Linotype" w:eastAsia="Palatino Linotype" w:hAnsi="Palatino Linotype" w:cs="Palatino Linotype"/>
          <w:color w:val="000000"/>
        </w:rPr>
        <w:t xml:space="preserve"> tuviera acceso al organigrama de dicho organismo. </w:t>
      </w:r>
    </w:p>
    <w:p w14:paraId="2FABD55D" w14:textId="77777777" w:rsidR="000C6C93" w:rsidRPr="00B25BD3" w:rsidRDefault="000C6C9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6E25187D" w14:textId="77777777" w:rsidR="000C6C93" w:rsidRPr="00B25BD3" w:rsidRDefault="00EE76E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Por lo anterior, este Órgano Garante advierte que la información que pretendía entregar </w:t>
      </w:r>
      <w:r w:rsidRPr="00B25BD3">
        <w:rPr>
          <w:rFonts w:ascii="Palatino Linotype" w:eastAsia="Palatino Linotype" w:hAnsi="Palatino Linotype" w:cs="Palatino Linotype"/>
          <w:b/>
          <w:color w:val="000000"/>
        </w:rPr>
        <w:t>EL</w:t>
      </w:r>
      <w:r w:rsidRPr="00B25BD3">
        <w:rPr>
          <w:rFonts w:ascii="Palatino Linotype" w:eastAsia="Palatino Linotype" w:hAnsi="Palatino Linotype" w:cs="Palatino Linotype"/>
          <w:color w:val="000000"/>
        </w:rPr>
        <w:t xml:space="preserve"> </w:t>
      </w:r>
      <w:r w:rsidRPr="00B25BD3">
        <w:rPr>
          <w:rFonts w:ascii="Palatino Linotype" w:eastAsia="Palatino Linotype" w:hAnsi="Palatino Linotype" w:cs="Palatino Linotype"/>
          <w:b/>
          <w:color w:val="000000"/>
        </w:rPr>
        <w:t xml:space="preserve">SUJETO OBLIGADO </w:t>
      </w:r>
      <w:r w:rsidRPr="00B25BD3">
        <w:rPr>
          <w:rFonts w:ascii="Palatino Linotype" w:eastAsia="Palatino Linotype" w:hAnsi="Palatino Linotype" w:cs="Palatino Linotype"/>
          <w:color w:val="000000"/>
        </w:rPr>
        <w:t xml:space="preserve">mediante respuesta, no se encuentra acorde a lo que establece la Ley de la materia, pues en primer término no se realizó dentro de los primero cinco días; pues la solicitud fue recibida el </w:t>
      </w:r>
      <w:r w:rsidRPr="00B25BD3">
        <w:rPr>
          <w:rFonts w:ascii="Palatino Linotype" w:eastAsia="Palatino Linotype" w:hAnsi="Palatino Linotype" w:cs="Palatino Linotype"/>
          <w:color w:val="000000"/>
          <w:u w:val="single"/>
        </w:rPr>
        <w:t>14 de octubre de 2024</w:t>
      </w:r>
      <w:r w:rsidRPr="00B25BD3">
        <w:rPr>
          <w:rFonts w:ascii="Palatino Linotype" w:eastAsia="Palatino Linotype" w:hAnsi="Palatino Linotype" w:cs="Palatino Linotype"/>
          <w:color w:val="000000"/>
        </w:rPr>
        <w:t xml:space="preserve"> y la respuesta fue proporcionada el </w:t>
      </w:r>
      <w:r w:rsidRPr="00B25BD3">
        <w:rPr>
          <w:rFonts w:ascii="Palatino Linotype" w:eastAsia="Palatino Linotype" w:hAnsi="Palatino Linotype" w:cs="Palatino Linotype"/>
          <w:color w:val="000000"/>
          <w:u w:val="single"/>
        </w:rPr>
        <w:t>30 de octubre de 2024</w:t>
      </w:r>
      <w:r w:rsidRPr="00B25BD3">
        <w:rPr>
          <w:rFonts w:ascii="Palatino Linotype" w:eastAsia="Palatino Linotype" w:hAnsi="Palatino Linotype" w:cs="Palatino Linotype"/>
          <w:color w:val="000000"/>
        </w:rPr>
        <w:t xml:space="preserve">; es decir al décimo segundo día hábil, cuando la solicitud debió ser atendida a más tardar el </w:t>
      </w:r>
      <w:r w:rsidRPr="00B25BD3">
        <w:rPr>
          <w:rFonts w:ascii="Palatino Linotype" w:eastAsia="Palatino Linotype" w:hAnsi="Palatino Linotype" w:cs="Palatino Linotype"/>
          <w:color w:val="000000"/>
          <w:u w:val="single"/>
        </w:rPr>
        <w:t>21 de octubre del presente año</w:t>
      </w:r>
      <w:r w:rsidRPr="00B25BD3">
        <w:rPr>
          <w:rFonts w:ascii="Palatino Linotype" w:eastAsia="Palatino Linotype" w:hAnsi="Palatino Linotype" w:cs="Palatino Linotype"/>
          <w:color w:val="000000"/>
        </w:rPr>
        <w:t xml:space="preserve">. </w:t>
      </w:r>
    </w:p>
    <w:p w14:paraId="20296D19" w14:textId="77777777" w:rsidR="000C6C93" w:rsidRPr="00B25BD3" w:rsidRDefault="000C6C93">
      <w:pPr>
        <w:spacing w:line="360" w:lineRule="auto"/>
        <w:ind w:right="49"/>
        <w:rPr>
          <w:rFonts w:ascii="Palatino Linotype" w:eastAsia="Palatino Linotype" w:hAnsi="Palatino Linotype" w:cs="Palatino Linotype"/>
        </w:rPr>
      </w:pPr>
    </w:p>
    <w:p w14:paraId="704B0AF5" w14:textId="77777777" w:rsidR="000C6C93" w:rsidRPr="00B25BD3" w:rsidRDefault="00EE76E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lastRenderedPageBreak/>
        <w:t xml:space="preserve">Aunado a lo anterior, se destaca que el link electrónico proporcionado en respuesta se encuentran en formato cerrado; es decir, implica que el particular transcriba el mismo. </w:t>
      </w:r>
    </w:p>
    <w:p w14:paraId="09F03FA9"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p w14:paraId="60C6E42D" w14:textId="77777777" w:rsidR="000C6C93" w:rsidRPr="00B25BD3" w:rsidRDefault="00EE76E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No obstante a ello, se estima que la orientación no cumple con lo dispuesto en el artículo 161 de la Ley de Transparencia y Acceso a la Información Pública del Estado de México y Municipios</w:t>
      </w:r>
      <w:r w:rsidRPr="00B25BD3">
        <w:rPr>
          <w:rFonts w:ascii="Palatino Linotype" w:eastAsia="Palatino Linotype" w:hAnsi="Palatino Linotype" w:cs="Palatino Linotype"/>
          <w:i/>
          <w:color w:val="000000"/>
        </w:rPr>
        <w:t xml:space="preserve">, </w:t>
      </w:r>
      <w:r w:rsidRPr="00B25BD3">
        <w:rPr>
          <w:rFonts w:ascii="Palatino Linotype" w:eastAsia="Palatino Linotype" w:hAnsi="Palatino Linotype" w:cs="Palatino Linotype"/>
          <w:color w:val="000000"/>
        </w:rPr>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B25BD3">
        <w:rPr>
          <w:rFonts w:ascii="Palatino Linotype" w:eastAsia="Palatino Linotype" w:hAnsi="Palatino Linotype" w:cs="Palatino Linotype"/>
          <w:b/>
          <w:color w:val="000000"/>
          <w:u w:val="single"/>
        </w:rPr>
        <w:t>a cinco días hábiles</w:t>
      </w:r>
      <w:r w:rsidRPr="00B25BD3">
        <w:rPr>
          <w:rFonts w:ascii="Palatino Linotype" w:eastAsia="Palatino Linotype" w:hAnsi="Palatino Linotype" w:cs="Palatino Linotype"/>
          <w:color w:val="000000"/>
        </w:rPr>
        <w:t>, comprendiendo:</w:t>
      </w:r>
    </w:p>
    <w:p w14:paraId="492C6B83" w14:textId="77777777" w:rsidR="000C6C93" w:rsidRPr="00B25BD3" w:rsidRDefault="00EE76E4">
      <w:pPr>
        <w:spacing w:before="120" w:line="360" w:lineRule="auto"/>
        <w:ind w:left="284" w:right="51"/>
        <w:rPr>
          <w:rFonts w:ascii="Palatino Linotype" w:eastAsia="Palatino Linotype" w:hAnsi="Palatino Linotype" w:cs="Palatino Linotype"/>
        </w:rPr>
      </w:pPr>
      <w:r w:rsidRPr="00B25BD3">
        <w:rPr>
          <w:rFonts w:ascii="Palatino Linotype" w:eastAsia="Palatino Linotype" w:hAnsi="Palatino Linotype" w:cs="Palatino Linotype"/>
        </w:rPr>
        <w:t>a) La fuente</w:t>
      </w:r>
    </w:p>
    <w:p w14:paraId="48256046" w14:textId="77777777" w:rsidR="000C6C93" w:rsidRPr="00B25BD3" w:rsidRDefault="00EE76E4">
      <w:pPr>
        <w:spacing w:before="120" w:line="360" w:lineRule="auto"/>
        <w:ind w:left="284" w:right="51"/>
        <w:rPr>
          <w:rFonts w:ascii="Palatino Linotype" w:eastAsia="Palatino Linotype" w:hAnsi="Palatino Linotype" w:cs="Palatino Linotype"/>
        </w:rPr>
      </w:pPr>
      <w:r w:rsidRPr="00B25BD3">
        <w:rPr>
          <w:rFonts w:ascii="Palatino Linotype" w:eastAsia="Palatino Linotype" w:hAnsi="Palatino Linotype" w:cs="Palatino Linotype"/>
        </w:rPr>
        <w:t>b) El lugar y</w:t>
      </w:r>
    </w:p>
    <w:p w14:paraId="5CEB358B" w14:textId="77777777" w:rsidR="000C6C93" w:rsidRPr="00B25BD3" w:rsidRDefault="00EE76E4">
      <w:pPr>
        <w:spacing w:before="120" w:line="360" w:lineRule="auto"/>
        <w:ind w:left="284" w:right="51"/>
        <w:rPr>
          <w:rFonts w:ascii="Palatino Linotype" w:eastAsia="Palatino Linotype" w:hAnsi="Palatino Linotype" w:cs="Palatino Linotype"/>
        </w:rPr>
      </w:pPr>
      <w:r w:rsidRPr="00B25BD3">
        <w:rPr>
          <w:rFonts w:ascii="Palatino Linotype" w:eastAsia="Palatino Linotype" w:hAnsi="Palatino Linotype" w:cs="Palatino Linotype"/>
        </w:rPr>
        <w:t>c) La forma</w:t>
      </w:r>
    </w:p>
    <w:p w14:paraId="467206B6" w14:textId="77777777" w:rsidR="000C6C93" w:rsidRPr="00B25BD3" w:rsidRDefault="00EE76E4">
      <w:pPr>
        <w:spacing w:before="240" w:line="360" w:lineRule="auto"/>
        <w:ind w:right="49"/>
        <w:rPr>
          <w:rFonts w:ascii="Palatino Linotype" w:eastAsia="Palatino Linotype" w:hAnsi="Palatino Linotype" w:cs="Palatino Linotype"/>
        </w:rPr>
      </w:pPr>
      <w:r w:rsidRPr="00B25BD3">
        <w:rPr>
          <w:rFonts w:ascii="Palatino Linotype" w:eastAsia="Palatino Linotype" w:hAnsi="Palatino Linotype" w:cs="Palatino Linotype"/>
        </w:rPr>
        <w:t>Asimismo, se establece que la fuente de la información deberá ser:</w:t>
      </w:r>
    </w:p>
    <w:p w14:paraId="1F785F91" w14:textId="77777777" w:rsidR="000C6C93" w:rsidRPr="00B25BD3" w:rsidRDefault="00EE76E4">
      <w:pPr>
        <w:spacing w:before="120" w:line="360" w:lineRule="auto"/>
        <w:ind w:left="284" w:right="51"/>
        <w:rPr>
          <w:rFonts w:ascii="Palatino Linotype" w:eastAsia="Palatino Linotype" w:hAnsi="Palatino Linotype" w:cs="Palatino Linotype"/>
        </w:rPr>
      </w:pPr>
      <w:r w:rsidRPr="00B25BD3">
        <w:rPr>
          <w:rFonts w:ascii="Palatino Linotype" w:eastAsia="Palatino Linotype" w:hAnsi="Palatino Linotype" w:cs="Palatino Linotype"/>
        </w:rPr>
        <w:t>a) Precisa</w:t>
      </w:r>
    </w:p>
    <w:p w14:paraId="67F70348" w14:textId="77777777" w:rsidR="000C6C93" w:rsidRPr="00B25BD3" w:rsidRDefault="00EE76E4">
      <w:pPr>
        <w:spacing w:before="120" w:line="360" w:lineRule="auto"/>
        <w:ind w:left="284" w:right="51"/>
        <w:rPr>
          <w:rFonts w:ascii="Palatino Linotype" w:eastAsia="Palatino Linotype" w:hAnsi="Palatino Linotype" w:cs="Palatino Linotype"/>
        </w:rPr>
      </w:pPr>
      <w:r w:rsidRPr="00B25BD3">
        <w:rPr>
          <w:rFonts w:ascii="Palatino Linotype" w:eastAsia="Palatino Linotype" w:hAnsi="Palatino Linotype" w:cs="Palatino Linotype"/>
        </w:rPr>
        <w:t>b) Concreta</w:t>
      </w:r>
    </w:p>
    <w:p w14:paraId="0A45D78C" w14:textId="77777777" w:rsidR="000C6C93" w:rsidRPr="00B25BD3" w:rsidRDefault="000C6C93">
      <w:pPr>
        <w:spacing w:line="360" w:lineRule="auto"/>
        <w:ind w:right="51"/>
        <w:jc w:val="both"/>
        <w:rPr>
          <w:rFonts w:ascii="Palatino Linotype" w:eastAsia="Palatino Linotype" w:hAnsi="Palatino Linotype" w:cs="Palatino Linotype"/>
        </w:rPr>
      </w:pPr>
    </w:p>
    <w:p w14:paraId="346AC909" w14:textId="77777777" w:rsidR="000C6C93" w:rsidRPr="00B25BD3" w:rsidRDefault="00EE76E4">
      <w:pPr>
        <w:spacing w:line="360" w:lineRule="auto"/>
        <w:ind w:right="51"/>
        <w:jc w:val="both"/>
        <w:rPr>
          <w:rFonts w:ascii="Palatino Linotype" w:eastAsia="Palatino Linotype" w:hAnsi="Palatino Linotype" w:cs="Palatino Linotype"/>
        </w:rPr>
      </w:pPr>
      <w:r w:rsidRPr="00B25BD3">
        <w:rPr>
          <w:rFonts w:ascii="Palatino Linotype" w:eastAsia="Palatino Linotype" w:hAnsi="Palatino Linotype" w:cs="Palatino Linotype"/>
        </w:rPr>
        <w:lastRenderedPageBreak/>
        <w:t>Y no debe implicar que el solicitante realice una búsqueda en toda la información que se encuentre disponible.</w:t>
      </w:r>
    </w:p>
    <w:p w14:paraId="7FAF3A6E" w14:textId="77777777" w:rsidR="000C6C93" w:rsidRPr="00B25BD3" w:rsidRDefault="000C6C93">
      <w:pPr>
        <w:spacing w:line="360" w:lineRule="auto"/>
        <w:ind w:left="284" w:right="51"/>
        <w:rPr>
          <w:rFonts w:ascii="Palatino Linotype" w:eastAsia="Palatino Linotype" w:hAnsi="Palatino Linotype" w:cs="Palatino Linotype"/>
        </w:rPr>
      </w:pPr>
    </w:p>
    <w:p w14:paraId="006177D7" w14:textId="77777777" w:rsidR="000C6C93" w:rsidRPr="00B25BD3" w:rsidRDefault="00EE76E4">
      <w:pPr>
        <w:numPr>
          <w:ilvl w:val="0"/>
          <w:numId w:val="4"/>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Imperativos legales que establecen el procedimiento a seguir por los Sujetos Obligados, para que pueda tomarse como válida su orientación sobre la forma en que puede consultar la información requerida. Lo cual no aconteció en el presente asunto, toda vez que, si bien el Sujeto Obligado proporcionó un link, también lo es que no señaló al particular el procedimiento a seguir para consultar la información peticionada.</w:t>
      </w:r>
    </w:p>
    <w:p w14:paraId="363F198B" w14:textId="77777777" w:rsidR="000C6C93" w:rsidRPr="00B25BD3" w:rsidRDefault="000C6C93">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2DC3CA4E" w14:textId="77777777" w:rsidR="000C6C93" w:rsidRPr="00B25BD3" w:rsidRDefault="00EE76E4">
      <w:pPr>
        <w:numPr>
          <w:ilvl w:val="0"/>
          <w:numId w:val="4"/>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B34EE46" w14:textId="77777777" w:rsidR="000C6C93" w:rsidRPr="00B25BD3" w:rsidRDefault="000C6C9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48A5C866" w14:textId="77777777" w:rsidR="000C6C93" w:rsidRPr="00B25BD3" w:rsidRDefault="00EE76E4">
      <w:pPr>
        <w:numPr>
          <w:ilvl w:val="0"/>
          <w:numId w:val="4"/>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B05CA26"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p w14:paraId="4828C628" w14:textId="77777777" w:rsidR="000C6C93" w:rsidRPr="00B25BD3" w:rsidRDefault="00EE76E4">
      <w:pPr>
        <w:numPr>
          <w:ilvl w:val="0"/>
          <w:numId w:val="4"/>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i/>
          <w:color w:val="000000"/>
        </w:rPr>
      </w:pPr>
      <w:r w:rsidRPr="00B25BD3">
        <w:rPr>
          <w:rFonts w:ascii="Palatino Linotype" w:eastAsia="Palatino Linotype" w:hAnsi="Palatino Linotype" w:cs="Palatino Linotype"/>
          <w:color w:val="000000"/>
        </w:rPr>
        <w:lastRenderedPageBreak/>
        <w:t>Derivado de lo anterior, se considera necesario precisar que datos abiertos, conforme a la Carta Internacional de Datos Abiertos</w:t>
      </w:r>
      <w:r w:rsidRPr="00B25BD3">
        <w:rPr>
          <w:rFonts w:ascii="Palatino Linotype" w:eastAsia="Palatino Linotype" w:hAnsi="Palatino Linotype" w:cs="Palatino Linotype"/>
          <w:color w:val="000000"/>
          <w:vertAlign w:val="superscript"/>
        </w:rPr>
        <w:footnoteReference w:id="2"/>
      </w:r>
      <w:r w:rsidRPr="00B25BD3">
        <w:rPr>
          <w:rFonts w:ascii="Palatino Linotype" w:eastAsia="Palatino Linotype" w:hAnsi="Palatino Linotype" w:cs="Palatino Linotype"/>
          <w:color w:val="000000"/>
        </w:rPr>
        <w:t xml:space="preserve"> </w:t>
      </w:r>
      <w:r w:rsidRPr="00B25BD3">
        <w:rPr>
          <w:rFonts w:ascii="Palatino Linotype" w:eastAsia="Palatino Linotype" w:hAnsi="Palatino Linotype" w:cs="Palatino Linotype"/>
          <w:i/>
          <w:color w:val="000000"/>
        </w:rPr>
        <w:t xml:space="preserve">son datos digitales que son puestos a disposición con las características técnicas y jurídicas necesarias para que </w:t>
      </w:r>
      <w:r w:rsidRPr="00B25BD3">
        <w:rPr>
          <w:rFonts w:ascii="Palatino Linotype" w:eastAsia="Palatino Linotype" w:hAnsi="Palatino Linotype" w:cs="Palatino Linotype"/>
          <w:b/>
          <w:i/>
          <w:color w:val="000000"/>
        </w:rPr>
        <w:t xml:space="preserve">puedan ser </w:t>
      </w:r>
      <w:r w:rsidRPr="00B25BD3">
        <w:rPr>
          <w:rFonts w:ascii="Palatino Linotype" w:eastAsia="Palatino Linotype" w:hAnsi="Palatino Linotype" w:cs="Palatino Linotype"/>
          <w:b/>
          <w:i/>
          <w:color w:val="000000"/>
          <w:u w:val="single"/>
        </w:rPr>
        <w:t>usados, reutilizados y redistribuidos</w:t>
      </w:r>
      <w:r w:rsidRPr="00B25BD3">
        <w:rPr>
          <w:rFonts w:ascii="Palatino Linotype" w:eastAsia="Palatino Linotype" w:hAnsi="Palatino Linotype" w:cs="Palatino Linotype"/>
          <w:b/>
          <w:i/>
          <w:color w:val="000000"/>
        </w:rPr>
        <w:t xml:space="preserve"> libremente por cualquier persona, en cualquier momento y en cualquier lugar.</w:t>
      </w:r>
    </w:p>
    <w:p w14:paraId="5F46C8C4" w14:textId="77777777" w:rsidR="000C6C93" w:rsidRPr="00B25BD3" w:rsidRDefault="000C6C93">
      <w:pPr>
        <w:pBdr>
          <w:top w:val="nil"/>
          <w:left w:val="nil"/>
          <w:bottom w:val="nil"/>
          <w:right w:val="nil"/>
          <w:between w:val="nil"/>
        </w:pBdr>
        <w:spacing w:line="360" w:lineRule="auto"/>
        <w:ind w:right="-29"/>
        <w:jc w:val="both"/>
        <w:rPr>
          <w:rFonts w:ascii="Palatino Linotype" w:eastAsia="Palatino Linotype" w:hAnsi="Palatino Linotype" w:cs="Palatino Linotype"/>
          <w:b/>
          <w:i/>
          <w:color w:val="000000"/>
        </w:rPr>
      </w:pPr>
    </w:p>
    <w:p w14:paraId="3990F80C"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988ACF8" w14:textId="77777777" w:rsidR="000C6C93" w:rsidRPr="00B25BD3" w:rsidRDefault="00EE76E4">
      <w:pPr>
        <w:spacing w:line="276" w:lineRule="auto"/>
        <w:jc w:val="both"/>
        <w:rPr>
          <w:rFonts w:ascii="Palatino Linotype" w:eastAsia="Palatino Linotype" w:hAnsi="Palatino Linotype" w:cs="Palatino Linotype"/>
        </w:rPr>
      </w:pPr>
      <w:r w:rsidRPr="00B25BD3">
        <w:rPr>
          <w:rFonts w:ascii="Palatino Linotype" w:eastAsia="Palatino Linotype" w:hAnsi="Palatino Linotype" w:cs="Palatino Linotype"/>
        </w:rPr>
        <w:t> </w:t>
      </w:r>
    </w:p>
    <w:p w14:paraId="5B6059F1" w14:textId="77777777" w:rsidR="000C6C93" w:rsidRPr="00B25BD3" w:rsidRDefault="00EE76E4">
      <w:pPr>
        <w:spacing w:line="360" w:lineRule="auto"/>
        <w:ind w:left="720"/>
        <w:jc w:val="both"/>
        <w:rPr>
          <w:rFonts w:ascii="Palatino Linotype" w:eastAsia="Palatino Linotype" w:hAnsi="Palatino Linotype" w:cs="Palatino Linotype"/>
        </w:rPr>
      </w:pPr>
      <w:r w:rsidRPr="00B25BD3">
        <w:rPr>
          <w:rFonts w:ascii="Palatino Linotype" w:eastAsia="Palatino Linotype" w:hAnsi="Palatino Linotype" w:cs="Palatino Linotype"/>
        </w:rPr>
        <w:t xml:space="preserve">·         </w:t>
      </w:r>
      <w:r w:rsidRPr="00B25BD3">
        <w:rPr>
          <w:rFonts w:ascii="Palatino Linotype" w:eastAsia="Palatino Linotype" w:hAnsi="Palatino Linotype" w:cs="Palatino Linotype"/>
          <w:b/>
        </w:rPr>
        <w:t xml:space="preserve">Dato abierto: </w:t>
      </w:r>
      <w:r w:rsidRPr="00B25BD3">
        <w:rPr>
          <w:rFonts w:ascii="Palatino Linotype" w:eastAsia="Palatino Linotype" w:hAnsi="Palatino Linotype" w:cs="Palatino Linotype"/>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A676711" w14:textId="77777777" w:rsidR="000C6C93" w:rsidRPr="00B25BD3" w:rsidRDefault="00EE76E4">
      <w:pPr>
        <w:spacing w:line="360" w:lineRule="auto"/>
        <w:ind w:left="720"/>
        <w:jc w:val="both"/>
        <w:rPr>
          <w:rFonts w:ascii="Palatino Linotype" w:eastAsia="Palatino Linotype" w:hAnsi="Palatino Linotype" w:cs="Palatino Linotype"/>
        </w:rPr>
      </w:pPr>
      <w:r w:rsidRPr="00B25BD3">
        <w:rPr>
          <w:rFonts w:ascii="Palatino Linotype" w:eastAsia="Palatino Linotype" w:hAnsi="Palatino Linotype" w:cs="Palatino Linotype"/>
          <w:b/>
        </w:rPr>
        <w:t> </w:t>
      </w:r>
    </w:p>
    <w:p w14:paraId="0BE9BBF7" w14:textId="77777777" w:rsidR="000C6C93" w:rsidRPr="00B25BD3" w:rsidRDefault="00EE76E4">
      <w:pPr>
        <w:spacing w:line="360" w:lineRule="auto"/>
        <w:ind w:left="720"/>
        <w:jc w:val="both"/>
        <w:rPr>
          <w:rFonts w:ascii="Palatino Linotype" w:eastAsia="Palatino Linotype" w:hAnsi="Palatino Linotype" w:cs="Palatino Linotype"/>
        </w:rPr>
      </w:pPr>
      <w:r w:rsidRPr="00B25BD3">
        <w:rPr>
          <w:rFonts w:ascii="Palatino Linotype" w:eastAsia="Palatino Linotype" w:hAnsi="Palatino Linotype" w:cs="Palatino Linotype"/>
        </w:rPr>
        <w:t xml:space="preserve">·         </w:t>
      </w:r>
      <w:r w:rsidRPr="00B25BD3">
        <w:rPr>
          <w:rFonts w:ascii="Palatino Linotype" w:eastAsia="Palatino Linotype" w:hAnsi="Palatino Linotype" w:cs="Palatino Linotype"/>
          <w:b/>
        </w:rPr>
        <w:t xml:space="preserve">Formato accesible: </w:t>
      </w:r>
      <w:r w:rsidRPr="00B25BD3">
        <w:rPr>
          <w:rFonts w:ascii="Palatino Linotype" w:eastAsia="Palatino Linotype" w:hAnsi="Palatino Linotype" w:cs="Palatino Linotype"/>
        </w:rPr>
        <w:t xml:space="preserve">Conjunto de características técnicas y de presentación de la información que corresponden a la estructura lógica usada para almacenar datos de forma integral y facilitan su procesamiento digital, cuyas </w:t>
      </w:r>
      <w:r w:rsidRPr="00B25BD3">
        <w:rPr>
          <w:rFonts w:ascii="Palatino Linotype" w:eastAsia="Palatino Linotype" w:hAnsi="Palatino Linotype" w:cs="Palatino Linotype"/>
        </w:rPr>
        <w:lastRenderedPageBreak/>
        <w:t>especificaciones estás disponibles públicamente y que permite el acceso sin restricción de uso por parte de los usuarios.</w:t>
      </w:r>
    </w:p>
    <w:p w14:paraId="20DC9C78" w14:textId="77777777" w:rsidR="000C6C93" w:rsidRPr="00B25BD3" w:rsidRDefault="000C6C93">
      <w:pPr>
        <w:spacing w:line="360" w:lineRule="auto"/>
        <w:jc w:val="both"/>
        <w:rPr>
          <w:rFonts w:ascii="Palatino Linotype" w:eastAsia="Palatino Linotype" w:hAnsi="Palatino Linotype" w:cs="Palatino Linotype"/>
        </w:rPr>
      </w:pPr>
    </w:p>
    <w:p w14:paraId="4A6B61BD"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Es así que, los datos abiertos cumplen con la finalidad de poder ser utilizados, </w:t>
      </w:r>
      <w:r w:rsidRPr="00B25BD3">
        <w:rPr>
          <w:rFonts w:ascii="Palatino Linotype" w:eastAsia="Palatino Linotype" w:hAnsi="Palatino Linotype" w:cs="Palatino Linotype"/>
          <w:b/>
          <w:color w:val="000000"/>
          <w:u w:val="single"/>
        </w:rPr>
        <w:t xml:space="preserve">reutilizados </w:t>
      </w:r>
      <w:r w:rsidRPr="00B25BD3">
        <w:rPr>
          <w:rFonts w:ascii="Palatino Linotype" w:eastAsia="Palatino Linotype" w:hAnsi="Palatino Linotype" w:cs="Palatino Linotype"/>
          <w:color w:val="000000"/>
        </w:rPr>
        <w:t xml:space="preserve">y redistribuidos; y que el formato de datos abiertos, </w:t>
      </w:r>
      <w:r w:rsidRPr="00B25BD3">
        <w:rPr>
          <w:rFonts w:ascii="Palatino Linotype" w:eastAsia="Palatino Linotype" w:hAnsi="Palatino Linotype" w:cs="Palatino Linotype"/>
          <w:b/>
          <w:color w:val="000000"/>
        </w:rPr>
        <w:t>debe permitir la aplicación y reproducción</w:t>
      </w:r>
      <w:r w:rsidRPr="00B25BD3">
        <w:rPr>
          <w:rFonts w:ascii="Palatino Linotype" w:eastAsia="Palatino Linotype" w:hAnsi="Palatino Linotype" w:cs="Palatino Linotype"/>
          <w:color w:val="000000"/>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B25BD3">
        <w:rPr>
          <w:rFonts w:ascii="Palatino Linotype" w:eastAsia="Palatino Linotype" w:hAnsi="Palatino Linotype" w:cs="Palatino Linotype"/>
          <w:color w:val="000000"/>
        </w:rPr>
        <w:t>pdf</w:t>
      </w:r>
      <w:proofErr w:type="spellEnd"/>
      <w:r w:rsidRPr="00B25BD3">
        <w:rPr>
          <w:rFonts w:ascii="Palatino Linotype" w:eastAsia="Palatino Linotype" w:hAnsi="Palatino Linotype" w:cs="Palatino Linotype"/>
          <w:color w:val="000000"/>
        </w:rPr>
        <w:t>, no permite seleccionar texto, copiarlo y pegarlo; por tanto, tampoco permite que la información pueda ser utilizada, reutilizada o redistribuida.</w:t>
      </w:r>
    </w:p>
    <w:p w14:paraId="149167B4" w14:textId="77777777" w:rsidR="000C6C93" w:rsidRPr="00B25BD3" w:rsidRDefault="000C6C9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9442847"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Conforme a lo anterior, se solicita al </w:t>
      </w:r>
      <w:r w:rsidRPr="00B25BD3">
        <w:rPr>
          <w:rFonts w:ascii="Palatino Linotype" w:eastAsia="Palatino Linotype" w:hAnsi="Palatino Linotype" w:cs="Palatino Linotype"/>
          <w:b/>
          <w:color w:val="000000"/>
        </w:rPr>
        <w:t xml:space="preserve">SUJETO OBLIGADO </w:t>
      </w:r>
      <w:r w:rsidRPr="00B25BD3">
        <w:rPr>
          <w:rFonts w:ascii="Palatino Linotype" w:eastAsia="Palatino Linotype" w:hAnsi="Palatino Linotype" w:cs="Palatino Linotype"/>
          <w:color w:val="000000"/>
        </w:rPr>
        <w:t>que en subsecuentes ocasiones haga entrega en datos abiertos, es decir, en un formato que permita la accesibilidad y facilidad a los Particulares, para obtener la información contenida estas.</w:t>
      </w:r>
    </w:p>
    <w:p w14:paraId="36C9F500" w14:textId="77777777" w:rsidR="000C6C93" w:rsidRPr="00B25BD3" w:rsidRDefault="000C6C9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CC8C63B"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Ahora bien, al referir el </w:t>
      </w:r>
      <w:r w:rsidRPr="00B25BD3">
        <w:rPr>
          <w:rFonts w:ascii="Palatino Linotype" w:eastAsia="Palatino Linotype" w:hAnsi="Palatino Linotype" w:cs="Palatino Linotype"/>
          <w:b/>
          <w:color w:val="000000"/>
        </w:rPr>
        <w:t xml:space="preserve">SUJETO OBLIGADO, </w:t>
      </w:r>
      <w:r w:rsidRPr="00B25BD3">
        <w:rPr>
          <w:rFonts w:ascii="Palatino Linotype" w:eastAsia="Palatino Linotype" w:hAnsi="Palatino Linotype" w:cs="Palatino Linotype"/>
          <w:color w:val="000000"/>
        </w:rPr>
        <w:t>que dentro de su estructura no se cuenta con una unidad administrativa denominada Unidad de Transparencia, resulta prudente observar el organigrama del DIF municipal de Toluca:</w:t>
      </w:r>
    </w:p>
    <w:p w14:paraId="3D69BF58" w14:textId="77777777" w:rsidR="000C6C93" w:rsidRPr="00B25BD3" w:rsidRDefault="00EE76E4">
      <w:pPr>
        <w:pBdr>
          <w:top w:val="nil"/>
          <w:left w:val="nil"/>
          <w:bottom w:val="nil"/>
          <w:right w:val="nil"/>
          <w:between w:val="nil"/>
        </w:pBdr>
        <w:tabs>
          <w:tab w:val="left" w:pos="0"/>
        </w:tabs>
        <w:spacing w:line="360" w:lineRule="auto"/>
        <w:jc w:val="center"/>
        <w:rPr>
          <w:rFonts w:ascii="Palatino Linotype" w:eastAsia="Palatino Linotype" w:hAnsi="Palatino Linotype" w:cs="Palatino Linotype"/>
          <w:color w:val="000000"/>
        </w:rPr>
      </w:pPr>
      <w:r w:rsidRPr="00B25BD3">
        <w:rPr>
          <w:rFonts w:ascii="Palatino Linotype" w:eastAsia="Palatino Linotype" w:hAnsi="Palatino Linotype" w:cs="Palatino Linotype"/>
          <w:noProof/>
          <w:color w:val="000000"/>
        </w:rPr>
        <w:lastRenderedPageBreak/>
        <w:drawing>
          <wp:inline distT="0" distB="0" distL="0" distR="0" wp14:anchorId="051B47F1" wp14:editId="02A39DE7">
            <wp:extent cx="5199720" cy="359706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99720" cy="3597063"/>
                    </a:xfrm>
                    <a:prstGeom prst="rect">
                      <a:avLst/>
                    </a:prstGeom>
                    <a:ln/>
                  </pic:spPr>
                </pic:pic>
              </a:graphicData>
            </a:graphic>
          </wp:inline>
        </w:drawing>
      </w:r>
      <w:r w:rsidRPr="00B25BD3">
        <w:rPr>
          <w:noProof/>
        </w:rPr>
        <mc:AlternateContent>
          <mc:Choice Requires="wps">
            <w:drawing>
              <wp:anchor distT="0" distB="0" distL="114300" distR="114300" simplePos="0" relativeHeight="251658240" behindDoc="0" locked="0" layoutInCell="1" hidden="0" allowOverlap="1" wp14:anchorId="59ED66FB" wp14:editId="039490A5">
                <wp:simplePos x="0" y="0"/>
                <wp:positionH relativeFrom="column">
                  <wp:posOffset>1638300</wp:posOffset>
                </wp:positionH>
                <wp:positionV relativeFrom="paragraph">
                  <wp:posOffset>1041400</wp:posOffset>
                </wp:positionV>
                <wp:extent cx="637947" cy="403860"/>
                <wp:effectExtent l="0" t="0" r="0" b="0"/>
                <wp:wrapNone/>
                <wp:docPr id="3" name="Rectángulo redondeado 3"/>
                <wp:cNvGraphicFramePr/>
                <a:graphic xmlns:a="http://schemas.openxmlformats.org/drawingml/2006/main">
                  <a:graphicData uri="http://schemas.microsoft.com/office/word/2010/wordprocessingShape">
                    <wps:wsp>
                      <wps:cNvSpPr/>
                      <wps:spPr>
                        <a:xfrm>
                          <a:off x="5046077" y="3597120"/>
                          <a:ext cx="599847" cy="365760"/>
                        </a:xfrm>
                        <a:prstGeom prst="roundRect">
                          <a:avLst>
                            <a:gd name="adj" fmla="val 16667"/>
                          </a:avLst>
                        </a:prstGeom>
                        <a:noFill/>
                        <a:ln w="38100" cap="flat" cmpd="sng">
                          <a:solidFill>
                            <a:srgbClr val="FF0000"/>
                          </a:solidFill>
                          <a:prstDash val="solid"/>
                          <a:miter lim="800000"/>
                          <a:headEnd type="none" w="sm" len="sm"/>
                          <a:tailEnd type="none" w="sm" len="sm"/>
                        </a:ln>
                      </wps:spPr>
                      <wps:txbx>
                        <w:txbxContent>
                          <w:p w14:paraId="77D3E3C2" w14:textId="77777777" w:rsidR="00AB5C19" w:rsidRDefault="00AB5C19">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9ED66FB" id="Rectángulo redondeado 3" o:spid="_x0000_s1026" style="position:absolute;left:0;text-align:left;margin-left:129pt;margin-top:82pt;width:50.25pt;height:31.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" filled="f" strokecolor="red" strokeweight="3pt">
                <v:stroke startarrowwidth="narrow" startarrowlength="short" endarrowwidth="narrow" endarrowlength="short" joinstyle="miter"/>
                <v:textbox inset="2.53958mm,2.53958mm,2.53958mm,2.53958mm">
                  <w:txbxContent>
                    <w:p w14:paraId="77D3E3C2" w14:textId="77777777" w:rsidR="00AB5C19" w:rsidRDefault="00AB5C19">
                      <w:pPr>
                        <w:textDirection w:val="btLr"/>
                      </w:pPr>
                    </w:p>
                  </w:txbxContent>
                </v:textbox>
              </v:roundrect>
            </w:pict>
          </mc:Fallback>
        </mc:AlternateContent>
      </w:r>
    </w:p>
    <w:p w14:paraId="1CDE5AD4"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Continuando con la información anterior, el Manual de Organización del Sistema Municipal para el Desarrollo Integral de la Familia de Toluca, establece lo siguiente:</w:t>
      </w:r>
    </w:p>
    <w:p w14:paraId="194F31E9" w14:textId="77777777" w:rsidR="000C6C93" w:rsidRPr="00B25BD3" w:rsidRDefault="000C6C9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0E3A88A5" w14:textId="77777777" w:rsidR="000C6C93" w:rsidRPr="00B25BD3" w:rsidRDefault="00EE76E4">
      <w:pPr>
        <w:pBdr>
          <w:top w:val="nil"/>
          <w:left w:val="nil"/>
          <w:bottom w:val="nil"/>
          <w:right w:val="nil"/>
          <w:between w:val="nil"/>
        </w:pBdr>
        <w:spacing w:line="276" w:lineRule="auto"/>
        <w:ind w:left="851" w:right="1247"/>
        <w:jc w:val="both"/>
        <w:rPr>
          <w:rFonts w:ascii="Palatino Linotype" w:eastAsia="Palatino Linotype" w:hAnsi="Palatino Linotype" w:cs="Palatino Linotype"/>
          <w:b/>
          <w:i/>
          <w:color w:val="000000"/>
          <w:sz w:val="22"/>
          <w:szCs w:val="22"/>
        </w:rPr>
      </w:pPr>
      <w:r w:rsidRPr="00B25BD3">
        <w:rPr>
          <w:rFonts w:ascii="Palatino Linotype" w:eastAsia="Palatino Linotype" w:hAnsi="Palatino Linotype" w:cs="Palatino Linotype"/>
          <w:b/>
          <w:i/>
          <w:color w:val="000000"/>
          <w:sz w:val="22"/>
          <w:szCs w:val="22"/>
        </w:rPr>
        <w:t>200B10100 UNIDAD DE INFORMACIÓN, PLANEACIÓN, PROGRAMACIÓN Y EVALUACIÓN</w:t>
      </w:r>
    </w:p>
    <w:p w14:paraId="7698E2FA" w14:textId="77777777" w:rsidR="000C6C93" w:rsidRPr="00B25BD3" w:rsidRDefault="00EE76E4">
      <w:pPr>
        <w:pBdr>
          <w:top w:val="nil"/>
          <w:left w:val="nil"/>
          <w:bottom w:val="nil"/>
          <w:right w:val="nil"/>
          <w:between w:val="nil"/>
        </w:pBdr>
        <w:spacing w:line="276" w:lineRule="auto"/>
        <w:ind w:left="851" w:right="1247"/>
        <w:jc w:val="both"/>
        <w:rPr>
          <w:rFonts w:ascii="Palatino Linotype" w:eastAsia="Palatino Linotype" w:hAnsi="Palatino Linotype" w:cs="Palatino Linotype"/>
          <w:b/>
          <w:i/>
          <w:color w:val="000000"/>
          <w:sz w:val="22"/>
          <w:szCs w:val="22"/>
        </w:rPr>
      </w:pPr>
      <w:r w:rsidRPr="00B25BD3">
        <w:rPr>
          <w:rFonts w:ascii="Palatino Linotype" w:eastAsia="Palatino Linotype" w:hAnsi="Palatino Linotype" w:cs="Palatino Linotype"/>
          <w:b/>
          <w:i/>
          <w:color w:val="000000"/>
          <w:sz w:val="22"/>
          <w:szCs w:val="22"/>
        </w:rPr>
        <w:t>OBJETIVO:</w:t>
      </w:r>
    </w:p>
    <w:p w14:paraId="62488422" w14:textId="77777777" w:rsidR="000C6C93" w:rsidRPr="00B25BD3" w:rsidRDefault="00EE76E4">
      <w:pPr>
        <w:pBdr>
          <w:top w:val="nil"/>
          <w:left w:val="nil"/>
          <w:bottom w:val="nil"/>
          <w:right w:val="nil"/>
          <w:between w:val="nil"/>
        </w:pBdr>
        <w:spacing w:line="276" w:lineRule="auto"/>
        <w:ind w:left="851" w:right="1247"/>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 xml:space="preserve">Organizar y dirigir el proceso de planeación, seguimiento y evaluación de los programas y proyectos presupuestarios que opera en el Sistema Municipal para el Desarrollo de la Familia de Toluca, así como lo referente a la atención de las </w:t>
      </w:r>
      <w:r w:rsidRPr="00B25BD3">
        <w:rPr>
          <w:rFonts w:ascii="Palatino Linotype" w:eastAsia="Palatino Linotype" w:hAnsi="Palatino Linotype" w:cs="Palatino Linotype"/>
          <w:i/>
          <w:color w:val="000000"/>
          <w:sz w:val="22"/>
          <w:szCs w:val="22"/>
        </w:rPr>
        <w:lastRenderedPageBreak/>
        <w:t>obligaciones en materia de Mejora Regulatoria y a garantizar el derecho humano de acceso a la información y de protección de datos personales.</w:t>
      </w:r>
    </w:p>
    <w:p w14:paraId="1301FB2C" w14:textId="77777777" w:rsidR="000C6C93" w:rsidRPr="00B25BD3" w:rsidRDefault="000C6C93">
      <w:pPr>
        <w:pBdr>
          <w:top w:val="nil"/>
          <w:left w:val="nil"/>
          <w:bottom w:val="nil"/>
          <w:right w:val="nil"/>
          <w:between w:val="nil"/>
        </w:pBdr>
        <w:spacing w:line="276" w:lineRule="auto"/>
        <w:ind w:left="851" w:right="1247"/>
        <w:jc w:val="both"/>
        <w:rPr>
          <w:rFonts w:ascii="Palatino Linotype" w:eastAsia="Palatino Linotype" w:hAnsi="Palatino Linotype" w:cs="Palatino Linotype"/>
          <w:i/>
          <w:color w:val="000000"/>
          <w:sz w:val="22"/>
          <w:szCs w:val="22"/>
        </w:rPr>
      </w:pPr>
    </w:p>
    <w:p w14:paraId="4E0D9343" w14:textId="77777777" w:rsidR="000C6C93" w:rsidRPr="00B25BD3" w:rsidRDefault="00EE76E4">
      <w:pPr>
        <w:pBdr>
          <w:top w:val="nil"/>
          <w:left w:val="nil"/>
          <w:bottom w:val="nil"/>
          <w:right w:val="nil"/>
          <w:between w:val="nil"/>
        </w:pBdr>
        <w:spacing w:line="276" w:lineRule="auto"/>
        <w:ind w:left="851" w:right="1247"/>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Así mismo, administrar la infraestructura y servicios tecnológicos institucionales para el desarrollo de sistemas de información y servicios informáticos que contribuyan al cumplimiento de los objetivos del Sistema Municipal para el Desarrollo Integral de la Familia de Toluca.</w:t>
      </w:r>
    </w:p>
    <w:p w14:paraId="79D747BB" w14:textId="77777777" w:rsidR="000C6C93" w:rsidRPr="00B25BD3" w:rsidRDefault="00EE76E4">
      <w:pPr>
        <w:pBdr>
          <w:top w:val="nil"/>
          <w:left w:val="nil"/>
          <w:bottom w:val="nil"/>
          <w:right w:val="nil"/>
          <w:between w:val="nil"/>
        </w:pBdr>
        <w:spacing w:line="276" w:lineRule="auto"/>
        <w:ind w:left="851" w:right="1247"/>
        <w:jc w:val="both"/>
        <w:rPr>
          <w:rFonts w:ascii="Palatino Linotype" w:eastAsia="Palatino Linotype" w:hAnsi="Palatino Linotype" w:cs="Palatino Linotype"/>
          <w:b/>
          <w:i/>
          <w:color w:val="000000"/>
          <w:sz w:val="22"/>
          <w:szCs w:val="22"/>
        </w:rPr>
      </w:pPr>
      <w:r w:rsidRPr="00B25BD3">
        <w:rPr>
          <w:rFonts w:ascii="Palatino Linotype" w:eastAsia="Palatino Linotype" w:hAnsi="Palatino Linotype" w:cs="Palatino Linotype"/>
          <w:b/>
          <w:i/>
          <w:color w:val="000000"/>
          <w:sz w:val="22"/>
          <w:szCs w:val="22"/>
        </w:rPr>
        <w:t>Funciones:</w:t>
      </w:r>
    </w:p>
    <w:p w14:paraId="52E7BB55" w14:textId="77777777" w:rsidR="000C6C93" w:rsidRPr="00B25BD3" w:rsidRDefault="00EE76E4">
      <w:pPr>
        <w:numPr>
          <w:ilvl w:val="3"/>
          <w:numId w:val="4"/>
        </w:numPr>
        <w:pBdr>
          <w:top w:val="nil"/>
          <w:left w:val="nil"/>
          <w:bottom w:val="nil"/>
          <w:right w:val="nil"/>
          <w:between w:val="nil"/>
        </w:pBdr>
        <w:spacing w:after="160" w:line="276" w:lineRule="auto"/>
        <w:ind w:left="851" w:right="1247" w:firstLine="0"/>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w:t>
      </w:r>
    </w:p>
    <w:p w14:paraId="1F0A8306" w14:textId="77777777" w:rsidR="000C6C93" w:rsidRPr="00B25BD3" w:rsidRDefault="00EE76E4">
      <w:pPr>
        <w:pBdr>
          <w:top w:val="nil"/>
          <w:left w:val="nil"/>
          <w:bottom w:val="nil"/>
          <w:right w:val="nil"/>
          <w:between w:val="nil"/>
        </w:pBdr>
        <w:spacing w:after="160" w:line="276" w:lineRule="auto"/>
        <w:ind w:left="851" w:right="1247"/>
        <w:jc w:val="both"/>
        <w:rPr>
          <w:rFonts w:ascii="Palatino Linotype" w:eastAsia="Palatino Linotype" w:hAnsi="Palatino Linotype" w:cs="Palatino Linotype"/>
          <w:b/>
          <w:i/>
          <w:color w:val="000000"/>
          <w:sz w:val="22"/>
          <w:szCs w:val="22"/>
        </w:rPr>
      </w:pPr>
      <w:r w:rsidRPr="00B25BD3">
        <w:rPr>
          <w:rFonts w:ascii="Palatino Linotype" w:eastAsia="Palatino Linotype" w:hAnsi="Palatino Linotype" w:cs="Palatino Linotype"/>
          <w:b/>
          <w:i/>
          <w:color w:val="000000"/>
          <w:sz w:val="22"/>
          <w:szCs w:val="22"/>
        </w:rPr>
        <w:t>…</w:t>
      </w:r>
    </w:p>
    <w:p w14:paraId="71513A2B" w14:textId="77777777" w:rsidR="000C6C93" w:rsidRPr="00B25BD3" w:rsidRDefault="00EE76E4">
      <w:pPr>
        <w:pBdr>
          <w:top w:val="nil"/>
          <w:left w:val="nil"/>
          <w:bottom w:val="nil"/>
          <w:right w:val="nil"/>
          <w:between w:val="nil"/>
        </w:pBdr>
        <w:spacing w:after="160" w:line="276" w:lineRule="auto"/>
        <w:ind w:left="851" w:right="1247"/>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 xml:space="preserve">8. Tutelar garantizar el ejercicio del derecho humano de acceso a la información, privilegiando el principio de máxima publicidad y la protección de datos personales en poder del Sujeto Obligado; así como los Derechos de Acceso, Rectificación, Cancelación y Oposición, Promoviendo la transparencia y la rendición de cuentas en la gestión pública como herramientas esenciales para ejercer el control democrático y eficiente de la administración pública municipal, a través de las funciones designadas de conformidad con el artículo 50 de la Ley de Transparencia y Acceso a la Información Pública del Estado de México y Municipios;  </w:t>
      </w:r>
    </w:p>
    <w:p w14:paraId="54317E47" w14:textId="77777777" w:rsidR="000C6C93" w:rsidRPr="00B25BD3" w:rsidRDefault="00EE76E4">
      <w:pPr>
        <w:pBdr>
          <w:top w:val="nil"/>
          <w:left w:val="nil"/>
          <w:bottom w:val="nil"/>
          <w:right w:val="nil"/>
          <w:between w:val="nil"/>
        </w:pBdr>
        <w:spacing w:after="160" w:line="276" w:lineRule="auto"/>
        <w:ind w:left="851" w:right="1247"/>
        <w:jc w:val="both"/>
        <w:rPr>
          <w:rFonts w:ascii="Palatino Linotype" w:eastAsia="Palatino Linotype" w:hAnsi="Palatino Linotype" w:cs="Palatino Linotype"/>
          <w:i/>
          <w:color w:val="000000"/>
          <w:sz w:val="22"/>
          <w:szCs w:val="22"/>
        </w:rPr>
      </w:pPr>
      <w:r w:rsidRPr="00B25BD3">
        <w:rPr>
          <w:rFonts w:ascii="Palatino Linotype" w:eastAsia="Palatino Linotype" w:hAnsi="Palatino Linotype" w:cs="Palatino Linotype"/>
          <w:i/>
          <w:color w:val="000000"/>
          <w:sz w:val="22"/>
          <w:szCs w:val="22"/>
        </w:rPr>
        <w:t>…</w:t>
      </w:r>
    </w:p>
    <w:p w14:paraId="09C650F9" w14:textId="77777777" w:rsidR="000C6C93" w:rsidRPr="00B25BD3" w:rsidRDefault="00EE76E4">
      <w:pPr>
        <w:pBdr>
          <w:top w:val="nil"/>
          <w:left w:val="nil"/>
          <w:bottom w:val="nil"/>
          <w:right w:val="nil"/>
          <w:between w:val="nil"/>
        </w:pBdr>
        <w:spacing w:after="160" w:line="276" w:lineRule="auto"/>
        <w:ind w:left="851" w:right="1247"/>
        <w:jc w:val="both"/>
        <w:rPr>
          <w:rFonts w:ascii="Palatino Linotype" w:eastAsia="Palatino Linotype" w:hAnsi="Palatino Linotype" w:cs="Palatino Linotype"/>
          <w:color w:val="000000"/>
          <w:sz w:val="22"/>
          <w:szCs w:val="22"/>
        </w:rPr>
      </w:pPr>
      <w:r w:rsidRPr="00B25BD3">
        <w:rPr>
          <w:rFonts w:ascii="Palatino Linotype" w:eastAsia="Palatino Linotype" w:hAnsi="Palatino Linotype" w:cs="Palatino Linotype"/>
          <w:i/>
          <w:color w:val="000000"/>
          <w:sz w:val="22"/>
          <w:szCs w:val="22"/>
        </w:rPr>
        <w:t>16. Realizar todas aquellas funciones inherentes y aplicables al área de su competencia…”</w:t>
      </w:r>
      <w:r w:rsidRPr="00B25BD3">
        <w:rPr>
          <w:rFonts w:ascii="Palatino Linotype" w:eastAsia="Palatino Linotype" w:hAnsi="Palatino Linotype" w:cs="Palatino Linotype"/>
          <w:color w:val="000000"/>
          <w:sz w:val="22"/>
          <w:szCs w:val="22"/>
        </w:rPr>
        <w:t xml:space="preserve"> (Sic)</w:t>
      </w:r>
    </w:p>
    <w:p w14:paraId="181D1882" w14:textId="77777777" w:rsidR="000C6C93" w:rsidRPr="00B25BD3" w:rsidRDefault="000C6C93">
      <w:pPr>
        <w:pBdr>
          <w:top w:val="nil"/>
          <w:left w:val="nil"/>
          <w:bottom w:val="nil"/>
          <w:right w:val="nil"/>
          <w:between w:val="nil"/>
        </w:pBdr>
        <w:tabs>
          <w:tab w:val="left" w:pos="0"/>
        </w:tabs>
        <w:spacing w:line="360" w:lineRule="auto"/>
        <w:jc w:val="both"/>
        <w:rPr>
          <w:rFonts w:ascii="Century Gothic" w:eastAsia="Century Gothic" w:hAnsi="Century Gothic" w:cs="Century Gothic"/>
          <w:color w:val="000000"/>
        </w:rPr>
      </w:pPr>
    </w:p>
    <w:p w14:paraId="2F41E19C" w14:textId="77777777" w:rsidR="000C6C93" w:rsidRPr="00B25BD3" w:rsidRDefault="00EE76E4">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Conforme a lo anterior, se logra vislumbrar que la Unidad de Información, Planeación, Programación y Evaluación, como unidad administrativa del Sistema Municipal para el Desarrollo Integral de la Familia de Toluca, debe documentar todos </w:t>
      </w:r>
      <w:r w:rsidRPr="00B25BD3">
        <w:rPr>
          <w:rFonts w:ascii="Palatino Linotype" w:eastAsia="Palatino Linotype" w:hAnsi="Palatino Linotype" w:cs="Palatino Linotype"/>
          <w:color w:val="000000"/>
        </w:rPr>
        <w:lastRenderedPageBreak/>
        <w:t>los actos que realice para el cumplimiento de sus funciones y objetivos, y por lo tanto, debe generar los oficios respectivos, ya que el artículo 50 de la Ley de Transparencia y Acceso a la Información Pública del Estado de México y Municipios, regula la atención del sujeto obligado a las solicitudes de información.</w:t>
      </w:r>
    </w:p>
    <w:p w14:paraId="0D78E1DC" w14:textId="77777777" w:rsidR="000C6C93" w:rsidRPr="00B25BD3" w:rsidRDefault="000C6C93">
      <w:pPr>
        <w:pBdr>
          <w:top w:val="nil"/>
          <w:left w:val="nil"/>
          <w:bottom w:val="nil"/>
          <w:right w:val="nil"/>
          <w:between w:val="nil"/>
        </w:pBdr>
        <w:tabs>
          <w:tab w:val="left" w:pos="0"/>
        </w:tabs>
        <w:spacing w:line="360" w:lineRule="auto"/>
        <w:jc w:val="both"/>
        <w:rPr>
          <w:rFonts w:ascii="Century Gothic" w:eastAsia="Century Gothic" w:hAnsi="Century Gothic" w:cs="Century Gothic"/>
          <w:color w:val="000000"/>
        </w:rPr>
      </w:pPr>
    </w:p>
    <w:p w14:paraId="717D73A2" w14:textId="77777777" w:rsidR="000C6C93" w:rsidRPr="00B25BD3" w:rsidRDefault="00EE76E4">
      <w:pPr>
        <w:numPr>
          <w:ilvl w:val="0"/>
          <w:numId w:val="4"/>
        </w:numPr>
        <w:pBdr>
          <w:top w:val="nil"/>
          <w:left w:val="nil"/>
          <w:bottom w:val="nil"/>
          <w:right w:val="nil"/>
          <w:between w:val="nil"/>
        </w:pBdr>
        <w:tabs>
          <w:tab w:val="left" w:pos="0"/>
        </w:tabs>
        <w:spacing w:line="360" w:lineRule="auto"/>
        <w:ind w:left="0" w:firstLine="0"/>
        <w:jc w:val="both"/>
      </w:pPr>
      <w:r w:rsidRPr="00B25BD3">
        <w:rPr>
          <w:rFonts w:ascii="Palatino Linotype" w:eastAsia="Palatino Linotype" w:hAnsi="Palatino Linotype" w:cs="Palatino Linotype"/>
          <w:color w:val="000000"/>
        </w:rPr>
        <w:t xml:space="preserve">Ahora bien, en relación a las solitudes de información </w:t>
      </w:r>
      <w:r w:rsidRPr="00B25BD3">
        <w:rPr>
          <w:rFonts w:ascii="Palatino Linotype" w:eastAsia="Palatino Linotype" w:hAnsi="Palatino Linotype" w:cs="Palatino Linotype"/>
          <w:b/>
          <w:color w:val="000000"/>
        </w:rPr>
        <w:t>00188/DIFTOLUCA/IP/2024</w:t>
      </w:r>
      <w:r w:rsidRPr="00B25BD3">
        <w:rPr>
          <w:rFonts w:ascii="Palatino Linotype" w:eastAsia="Palatino Linotype" w:hAnsi="Palatino Linotype" w:cs="Palatino Linotype"/>
          <w:color w:val="000000"/>
        </w:rPr>
        <w:t xml:space="preserve"> y </w:t>
      </w:r>
      <w:r w:rsidRPr="00B25BD3">
        <w:rPr>
          <w:rFonts w:ascii="Palatino Linotype" w:eastAsia="Palatino Linotype" w:hAnsi="Palatino Linotype" w:cs="Palatino Linotype"/>
          <w:b/>
          <w:color w:val="000000"/>
        </w:rPr>
        <w:t>00189/DIFTOLUCA/IP/2024</w:t>
      </w:r>
      <w:r w:rsidRPr="00B25BD3">
        <w:rPr>
          <w:rFonts w:ascii="Palatino Linotype" w:eastAsia="Palatino Linotype" w:hAnsi="Palatino Linotype" w:cs="Palatino Linotype"/>
          <w:color w:val="000000"/>
        </w:rPr>
        <w:t xml:space="preserve">, el </w:t>
      </w:r>
      <w:r w:rsidRPr="00B25BD3">
        <w:rPr>
          <w:rFonts w:ascii="Palatino Linotype" w:eastAsia="Palatino Linotype" w:hAnsi="Palatino Linotype" w:cs="Palatino Linotype"/>
          <w:b/>
          <w:color w:val="000000"/>
        </w:rPr>
        <w:t>SUJETO OBLIGADO</w:t>
      </w:r>
      <w:r w:rsidRPr="00B25BD3">
        <w:rPr>
          <w:rFonts w:ascii="Palatino Linotype" w:eastAsia="Palatino Linotype" w:hAnsi="Palatino Linotype" w:cs="Palatino Linotype"/>
          <w:color w:val="000000"/>
        </w:rPr>
        <w:t>, generó las respuesta correspondientes, adjuntando en archivo digital oficios generado por la Unidad de Información, Planeación, Programación y Evaluación y de la Unidad de Transparencia del Sistema Municipal DIF Toluca, del año 2022 y 2023, aceptando con ello que sí cuenta con el área encargada de tutelar y garantizar el ejercicio del derecho humano de acceso a la información</w:t>
      </w:r>
      <w:r w:rsidRPr="00B25BD3">
        <w:rPr>
          <w:rFonts w:ascii="Palatino Linotype" w:eastAsia="Palatino Linotype" w:hAnsi="Palatino Linotype" w:cs="Palatino Linotype"/>
          <w:i/>
          <w:color w:val="000000"/>
          <w:sz w:val="22"/>
          <w:szCs w:val="22"/>
        </w:rPr>
        <w:t>.</w:t>
      </w:r>
    </w:p>
    <w:p w14:paraId="74CA0F53" w14:textId="77777777" w:rsidR="000C6C93" w:rsidRPr="00B25BD3" w:rsidRDefault="000C6C93">
      <w:pPr>
        <w:pBdr>
          <w:top w:val="nil"/>
          <w:left w:val="nil"/>
          <w:bottom w:val="nil"/>
          <w:right w:val="nil"/>
          <w:between w:val="nil"/>
        </w:pBdr>
        <w:tabs>
          <w:tab w:val="left" w:pos="0"/>
        </w:tabs>
        <w:spacing w:line="360" w:lineRule="auto"/>
        <w:jc w:val="both"/>
        <w:rPr>
          <w:rFonts w:ascii="Century Gothic" w:eastAsia="Century Gothic" w:hAnsi="Century Gothic" w:cs="Century Gothic"/>
          <w:color w:val="000000"/>
        </w:rPr>
      </w:pPr>
    </w:p>
    <w:p w14:paraId="06BADE90" w14:textId="77777777" w:rsidR="000C6C93" w:rsidRPr="00B25BD3" w:rsidRDefault="00EE76E4">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En relación al párrafo anterior, de los archivos mencionados que adjuntó el SUJETO OBLIGADO en respuesta, se visualiza lo siguiente:</w:t>
      </w:r>
    </w:p>
    <w:p w14:paraId="49F8F415"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p w14:paraId="6EB8A530" w14:textId="77777777" w:rsidR="000C6C93" w:rsidRPr="00B25BD3" w:rsidRDefault="00EE76E4">
      <w:pPr>
        <w:numPr>
          <w:ilvl w:val="0"/>
          <w:numId w:val="6"/>
        </w:numPr>
        <w:pBdr>
          <w:top w:val="nil"/>
          <w:left w:val="nil"/>
          <w:bottom w:val="nil"/>
          <w:right w:val="nil"/>
          <w:between w:val="nil"/>
        </w:pBdr>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De la respuesta en la solicitud </w:t>
      </w:r>
      <w:r w:rsidRPr="00B25BD3">
        <w:rPr>
          <w:rFonts w:ascii="Palatino Linotype" w:eastAsia="Palatino Linotype" w:hAnsi="Palatino Linotype" w:cs="Palatino Linotype"/>
          <w:b/>
          <w:color w:val="000000"/>
        </w:rPr>
        <w:t>00188/DIFTOLUCA/IP/2024</w:t>
      </w:r>
      <w:r w:rsidRPr="00B25BD3">
        <w:rPr>
          <w:rFonts w:ascii="Palatino Linotype" w:eastAsia="Palatino Linotype" w:hAnsi="Palatino Linotype" w:cs="Palatino Linotype"/>
          <w:color w:val="000000"/>
        </w:rPr>
        <w:t xml:space="preserve">, se adjuntaron los siguientes oficios, todos ellos del año 2022 con nomenclatura 200B10100: </w:t>
      </w:r>
      <w:r w:rsidRPr="00B25BD3">
        <w:rPr>
          <w:rFonts w:ascii="Palatino Linotype" w:eastAsia="Palatino Linotype" w:hAnsi="Palatino Linotype" w:cs="Palatino Linotype"/>
          <w:b/>
          <w:color w:val="000000"/>
        </w:rPr>
        <w:t xml:space="preserve">048, 31, 32, 48, 240, 249, 251, 253, 254, 270, 273, 277, 278, 280, 284, 285, 299, 303, 306, 309, 314, 315, 322, 328, 329, 334, 339, 342, 347, 350, 351, 352, 353, 357, 358, 359, 361, 362, 363, 364 </w:t>
      </w:r>
      <w:r w:rsidRPr="00B25BD3">
        <w:rPr>
          <w:rFonts w:ascii="Palatino Linotype" w:eastAsia="Palatino Linotype" w:hAnsi="Palatino Linotype" w:cs="Palatino Linotype"/>
          <w:color w:val="000000"/>
        </w:rPr>
        <w:t>y</w:t>
      </w:r>
      <w:r w:rsidRPr="00B25BD3">
        <w:rPr>
          <w:rFonts w:ascii="Palatino Linotype" w:eastAsia="Palatino Linotype" w:hAnsi="Palatino Linotype" w:cs="Palatino Linotype"/>
          <w:b/>
          <w:color w:val="000000"/>
        </w:rPr>
        <w:t xml:space="preserve"> 365.</w:t>
      </w:r>
    </w:p>
    <w:p w14:paraId="3CA6214B"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p w14:paraId="4C5801A7" w14:textId="77777777" w:rsidR="000C6C93" w:rsidRPr="00B25BD3" w:rsidRDefault="00EE76E4">
      <w:pPr>
        <w:numPr>
          <w:ilvl w:val="0"/>
          <w:numId w:val="6"/>
        </w:numPr>
        <w:pBdr>
          <w:top w:val="nil"/>
          <w:left w:val="nil"/>
          <w:bottom w:val="nil"/>
          <w:right w:val="nil"/>
          <w:between w:val="nil"/>
        </w:pBdr>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De la respuesta en la solicitud </w:t>
      </w:r>
      <w:r w:rsidRPr="00B25BD3">
        <w:rPr>
          <w:rFonts w:ascii="Palatino Linotype" w:eastAsia="Palatino Linotype" w:hAnsi="Palatino Linotype" w:cs="Palatino Linotype"/>
          <w:b/>
          <w:color w:val="000000"/>
        </w:rPr>
        <w:t>00189/DIFTOLUCA/IP/2024</w:t>
      </w:r>
      <w:r w:rsidRPr="00B25BD3">
        <w:rPr>
          <w:rFonts w:ascii="Palatino Linotype" w:eastAsia="Palatino Linotype" w:hAnsi="Palatino Linotype" w:cs="Palatino Linotype"/>
          <w:color w:val="000000"/>
        </w:rPr>
        <w:t xml:space="preserve">, se adjuntaron los siguientes oficios, todos ellos del año 2023 y con la nomenclatura 200B10100: 22, </w:t>
      </w:r>
      <w:r w:rsidRPr="00B25BD3">
        <w:rPr>
          <w:rFonts w:ascii="Palatino Linotype" w:eastAsia="Palatino Linotype" w:hAnsi="Palatino Linotype" w:cs="Palatino Linotype"/>
          <w:color w:val="000000"/>
        </w:rPr>
        <w:lastRenderedPageBreak/>
        <w:t xml:space="preserve">84, 177, 178, 181, 185, 197, 198, 206, 207, 209, 224, 225, 226, 234, 235, 239, 249, 250, 268, 269, 272, 273, 274, 275, 276, 279, 281, 282, 283, 284, 285, 286, 287, 288, 290, 296, 297, 299, 300, 303, 305, 308, 313, 314, 320, 322, 325, 327, 328, 329, 330, 331, 333, 334, 335, 336, 337, 338, 339, 340, 343, 344, 345, 347, 348, 349, 350, 351, 352, 355, 356, 357, 358, 362, 363, 364, 365, 367, 368, 370, 371, 372, 373, 374, 376, 381, 382, 388, 389, 390, 392, 393, 394, 395, 396, 397, 398, 399, 407, 408, 410, 411, 412, 413, 414, 415, 416, 417, 418, 419, 420, 421, 423, 424, 425, 426, 427, 429, 430, 431, 432, 433, 434, 435, 436, 437, 438, 439, 440, 441, 442, 444, 445, 446, 447, 448, 451, 425, 453, 454, 457, 458, 459, 460, 462, 463, 466, 467, 468, 469, 470, 471, 472, 473, 474, 475, 476, 478, 481, 482, 483, 484, 485, 486, 487, 488, 489, 490, 501, 502, 503, 504, 506, 509, 511, 513, 516, 517, 520, 522, 523, 527, 528, 529, 530, 531, 532, 533, 534, 535, 537, 538, 539, 540, 541, 542, 543, 544, 547, 548, 549, 551, 552, 553, 554, 556, 559, 563, 565, 572, 573, 574, 575, 576, 577, 578, 579, 580, 581, 582, 583, 584, 585, 588, 589, 590, 591, 593, 596, 599, 600, 602, 609, 610, 611, 612, 613, 614, 615, 616, 617, 618, 619, 620, 621, 622, 623, 624, 625, 627, 628, 629, 631, 632, 633, 634, 635, 639, 643, 644, 645, 646, 647, 648, 649, 650, 651, 652, 663, 665, 666, 667, 668, 669, 670, 671, 672, 673, 674, 675, 676, 677, 678, 679, 682, 683, 684, 685, 686, 687, 690, 691, 692, 697, 698, 699, 700, 701, 702, 703, 704, 705, 706, 707, 708, 709, 710, 711, 712, 713, 714, 715, 716, 718, 719, 720, 721, 722, 723, 725, 726, 727, 728, 729, 730, 731, 732, 73, 734, 735, 736, 737, 739, 740, 741, 742, 743, 744, 745, 746, 747, 748, 749, 750, 751, 752, 753, 754, 755, 756, 757, 758, 759, 760, 761, 762, 763, 764, 765, 766, 767, 768, 791, 792, 793, 794, 795, 796, 797, 801, 803, 804, 805, 806, 807, 808, 809, 810, 811, 812, 813, 816, 818, 820, 821, 823, 824, 825, 829, 830, 831, 832, 833, 834, 835, 836, 837, 838, 840, 841, 842, 843, 844, 845, 847, 848, 849, 850, 852, 853, 854, 855, 877, 884, 885, 886, 887, 888, 890, 891, 892, 893, 894, 895, 896, 897, 898, 899, 900, 901, 903, 904, 905, 906, 907, 908, 909, 911, 912, 913, 914, 915, 916, 917, 918, 919, 920, 923, 924, 925, 926, 927, 928, 929, 930, 931, 932, 933, 934, 935, 936, 937, 938, 939, 940, 941, 942, 943, 944, 945, 946, 947, 948, 949, 950, 951, 952, 953, 954, 955, 956, 957, 958, 959, 960, 961, 962, 963, 964, 965, 966, 967, 968, 969, 970, 971, 972, 973, 974, 975, 976, 977, 978, 979, 980, 981, 982, 983, 984, 986, 987, 988, 999, 1000, 1001, 1002, 1003, 1004, 1005, 1007, 1008, 1009, 1010, 1011, 1012, 1013, 1014, 1015, 1016, 1017, 1018, 1019, 1020, 1021, 1022, 1023, 1024, 1025, 1026, 1027, 1028, 1029, 1030, 1031, 1032, 1033, 1034, 1035, 1036, 1037, 1039, 1040, 1041, 1042, 1043, 1044, 1045, 1047, 1048, 1049, 1050, 1051, </w:t>
      </w:r>
      <w:r w:rsidRPr="00B25BD3">
        <w:rPr>
          <w:rFonts w:ascii="Palatino Linotype" w:eastAsia="Palatino Linotype" w:hAnsi="Palatino Linotype" w:cs="Palatino Linotype"/>
          <w:color w:val="000000"/>
        </w:rPr>
        <w:lastRenderedPageBreak/>
        <w:t>1052, 1053, 1054, 1055, 1056, 1057, 1058, 1060, 1065, 1066, 1067, 1068, 1069, 1070, 1071, 1072, 1074, 1075, 1076, 1077, 1078, 1079, 1080, 1081, 1082, 1083, 1084, 1085, 1086, 1087, 1088, 1089, 1090, 1091, 1093, 1094, 1095, 1096, 1097, 1098, 1099, 1100, 1101, 1104, 1105, 1106, 1107, 1108, 1109, 1111, 1112, 1113, 1115, 1116, 1119, 1128, 1129, 1130, 1131, 1132, 1133, 1134, 1135, 1136, 1137, 1138, 1140, 1141, 1142, 1144, 1145, 1146, 1147, 1148, 1151, 1152, 1154, 1155, 1169, 1170, 1171, 1172, 1173, 1174, 1176, 1178, 1179, 1185, 1186, 1187, 1188, 1189, 1191, 1192, 1193, 1194, 1195, 1197, 1200, 1201, 1202, 1205, 1209, 1216, 1217, 1218, 1219, 1221, 1222, 1223, 1224, 1226, 1230, 1231, 1232, 1233, 1235, 1236, 1237, 1240, 1242, 1243, 1245, 1246, 1249, 1251, 1255, 1259, 1260, 1261, 1262, 1266 y 1271.</w:t>
      </w:r>
    </w:p>
    <w:p w14:paraId="6744417A" w14:textId="77777777" w:rsidR="000C6C93" w:rsidRPr="00B25BD3" w:rsidRDefault="000C6C9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4090CF0B"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De lo ya plasmado, se advierte que, siguiendo una cronología en la numeración de los oficios entregados por el SUJETO OBLIGADO, se aprecia que existen oficios faltantes, ante tales circunstancias, se logra advertir que el agravio realizado por el particular es </w:t>
      </w:r>
      <w:r w:rsidRPr="00B25BD3">
        <w:rPr>
          <w:rFonts w:ascii="Palatino Linotype" w:eastAsia="Palatino Linotype" w:hAnsi="Palatino Linotype" w:cs="Palatino Linotype"/>
          <w:b/>
          <w:color w:val="000000"/>
        </w:rPr>
        <w:t xml:space="preserve">FUNDADO, </w:t>
      </w:r>
      <w:r w:rsidRPr="00B25BD3">
        <w:rPr>
          <w:rFonts w:ascii="Palatino Linotype" w:eastAsia="Palatino Linotype" w:hAnsi="Palatino Linotype" w:cs="Palatino Linotype"/>
          <w:color w:val="000000"/>
        </w:rPr>
        <w:t xml:space="preserve">pues el DIF municipal de Toluca, contaba con elementos suficientes para interpretar la solicitud de manera correcta, y en atención a que el particular requiere documentos específicos, a saber, todos los oficios emitidos por la Unidad de Transparencia, en este caso por la  </w:t>
      </w:r>
      <w:r w:rsidRPr="00B25BD3">
        <w:rPr>
          <w:rFonts w:ascii="Palatino Linotype" w:eastAsia="Palatino Linotype" w:hAnsi="Palatino Linotype" w:cs="Palatino Linotype"/>
          <w:b/>
          <w:color w:val="000000"/>
        </w:rPr>
        <w:t>Unidad de Información, Planeación, Programación y Evaluación y Unidad de Transparencia del Sistema Municipal DIF Toluca</w:t>
      </w:r>
      <w:r w:rsidRPr="00B25BD3">
        <w:rPr>
          <w:rFonts w:ascii="Palatino Linotype" w:eastAsia="Palatino Linotype" w:hAnsi="Palatino Linotype" w:cs="Palatino Linotype"/>
          <w:color w:val="000000"/>
        </w:rPr>
        <w:t>, del uno de enero del año 2022 al 14 de octubre de 2024.</w:t>
      </w:r>
    </w:p>
    <w:p w14:paraId="0E63BE27" w14:textId="77777777" w:rsidR="000C6C93" w:rsidRPr="00B25BD3" w:rsidRDefault="000C6C9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238299E3" w14:textId="77777777" w:rsidR="00A257F5" w:rsidRPr="00B25BD3" w:rsidRDefault="00A257F5" w:rsidP="00A257F5">
      <w:pPr>
        <w:pStyle w:val="Prrafodelista"/>
        <w:numPr>
          <w:ilvl w:val="0"/>
          <w:numId w:val="4"/>
        </w:numPr>
        <w:pBdr>
          <w:top w:val="nil"/>
          <w:left w:val="nil"/>
          <w:bottom w:val="nil"/>
          <w:right w:val="nil"/>
          <w:between w:val="nil"/>
        </w:pBdr>
        <w:spacing w:line="360" w:lineRule="auto"/>
        <w:ind w:left="0" w:right="-787" w:firstLine="0"/>
        <w:jc w:val="both"/>
        <w:rPr>
          <w:color w:val="000000"/>
        </w:rPr>
      </w:pPr>
      <w:r w:rsidRPr="00B25BD3">
        <w:rPr>
          <w:rFonts w:ascii="Palatino Linotype" w:eastAsia="Palatino Linotype" w:hAnsi="Palatino Linotype" w:cs="Palatino Linotype"/>
          <w:color w:val="000000"/>
        </w:rPr>
        <w:t xml:space="preserve">En esa línea, se debe de señalar que de acuerdo con el siguiente criterio INAI, la firma y rubrica de los servidores públicos que devienen de actos de autoridad tiene la característica de ser pública. </w:t>
      </w:r>
    </w:p>
    <w:p w14:paraId="64566A63" w14:textId="77777777" w:rsidR="00A257F5" w:rsidRPr="00B25BD3" w:rsidRDefault="00A257F5" w:rsidP="00A257F5">
      <w:pPr>
        <w:pBdr>
          <w:top w:val="nil"/>
          <w:left w:val="nil"/>
          <w:bottom w:val="nil"/>
          <w:right w:val="nil"/>
          <w:between w:val="nil"/>
        </w:pBdr>
        <w:spacing w:line="360" w:lineRule="auto"/>
        <w:ind w:right="-787"/>
        <w:jc w:val="both"/>
        <w:rPr>
          <w:color w:val="000000"/>
        </w:rPr>
      </w:pPr>
    </w:p>
    <w:p w14:paraId="623C3865" w14:textId="77777777" w:rsidR="00A257F5" w:rsidRPr="00B25BD3" w:rsidRDefault="00A257F5" w:rsidP="00A257F5">
      <w:pPr>
        <w:pStyle w:val="Prrafodelista"/>
        <w:ind w:left="1134" w:right="900"/>
        <w:jc w:val="both"/>
        <w:rPr>
          <w:rFonts w:ascii="Palatino Linotype" w:eastAsia="Palatino Linotype" w:hAnsi="Palatino Linotype" w:cs="Palatino Linotype"/>
          <w:b/>
          <w:i/>
          <w:color w:val="000000"/>
        </w:rPr>
      </w:pPr>
      <w:r w:rsidRPr="00B25BD3">
        <w:rPr>
          <w:rFonts w:ascii="Palatino Linotype" w:eastAsia="Palatino Linotype" w:hAnsi="Palatino Linotype" w:cs="Palatino Linotype"/>
          <w:b/>
          <w:i/>
          <w:color w:val="000000"/>
        </w:rPr>
        <w:lastRenderedPageBreak/>
        <w:t xml:space="preserve">02/19 Firma y rúbrica de servidores públicos. </w:t>
      </w:r>
    </w:p>
    <w:p w14:paraId="3B4C7221" w14:textId="77777777" w:rsidR="00A257F5" w:rsidRPr="00B25BD3" w:rsidRDefault="00A257F5" w:rsidP="00A257F5">
      <w:pPr>
        <w:pStyle w:val="Prrafodelista"/>
        <w:ind w:left="1134" w:right="900"/>
        <w:jc w:val="both"/>
        <w:rPr>
          <w:rFonts w:ascii="Palatino Linotype" w:eastAsia="Palatino Linotype" w:hAnsi="Palatino Linotype" w:cs="Palatino Linotype"/>
          <w:i/>
          <w:color w:val="000000"/>
        </w:rPr>
      </w:pPr>
      <w:r w:rsidRPr="00B25BD3">
        <w:rPr>
          <w:rFonts w:ascii="Palatino Linotype" w:eastAsia="Palatino Linotype" w:hAnsi="Palatino Linotype" w:cs="Palatino Linotype"/>
          <w:i/>
          <w:color w:val="000000"/>
        </w:rPr>
        <w:t>Si bien la firma y la rúbrica son datos confidenciales, cuando un servidor público emite un acto como autoridad, en ejercicio de las funciones que tiene conferidas, la firma o rúbrica mediante la cual se valida dicho acto es pública.</w:t>
      </w:r>
    </w:p>
    <w:p w14:paraId="7EC323FE" w14:textId="77777777" w:rsidR="00A257F5" w:rsidRPr="00B25BD3" w:rsidRDefault="00A257F5" w:rsidP="00706DA7">
      <w:pPr>
        <w:pStyle w:val="Prrafodelista"/>
        <w:spacing w:line="360" w:lineRule="auto"/>
        <w:ind w:left="1134" w:right="900"/>
        <w:jc w:val="both"/>
        <w:rPr>
          <w:rFonts w:ascii="Palatino Linotype" w:eastAsia="Palatino Linotype" w:hAnsi="Palatino Linotype" w:cs="Palatino Linotype"/>
          <w:i/>
          <w:color w:val="000000"/>
        </w:rPr>
      </w:pPr>
    </w:p>
    <w:p w14:paraId="1F48B678" w14:textId="77777777" w:rsidR="00A257F5" w:rsidRPr="00B25BD3" w:rsidRDefault="00A257F5" w:rsidP="00474CD6">
      <w:pPr>
        <w:numPr>
          <w:ilvl w:val="0"/>
          <w:numId w:val="4"/>
        </w:numPr>
        <w:pBdr>
          <w:top w:val="nil"/>
          <w:left w:val="nil"/>
          <w:bottom w:val="nil"/>
          <w:right w:val="nil"/>
          <w:between w:val="nil"/>
        </w:pBdr>
        <w:spacing w:line="360" w:lineRule="auto"/>
        <w:ind w:left="0" w:right="-29" w:firstLine="0"/>
        <w:jc w:val="both"/>
        <w:rPr>
          <w:color w:val="000000"/>
        </w:rPr>
      </w:pPr>
      <w:r w:rsidRPr="00B25BD3">
        <w:rPr>
          <w:rFonts w:ascii="Palatino Linotype" w:eastAsia="Palatino Linotype" w:hAnsi="Palatino Linotype" w:cs="Palatino Linotype"/>
          <w:color w:val="000000"/>
        </w:rPr>
        <w:t xml:space="preserve">   De lo anterior, se colige que las firmas que se encuentran clasificadas de los servidores públicos que firman los oficios </w:t>
      </w:r>
      <w:r w:rsidR="00706DA7" w:rsidRPr="00B25BD3">
        <w:rPr>
          <w:rFonts w:ascii="Palatino Linotype" w:eastAsia="Palatino Linotype" w:hAnsi="Palatino Linotype" w:cs="Palatino Linotype"/>
          <w:color w:val="000000"/>
        </w:rPr>
        <w:t xml:space="preserve">de la Unidad de Transparencia </w:t>
      </w:r>
      <w:r w:rsidRPr="00B25BD3">
        <w:rPr>
          <w:rFonts w:ascii="Palatino Linotype" w:eastAsia="Palatino Linotype" w:hAnsi="Palatino Linotype" w:cs="Palatino Linotype"/>
          <w:color w:val="000000"/>
        </w:rPr>
        <w:t xml:space="preserve">tienen el carácter de pública, situación por la cual para colmar el derecho de acceso a la información del </w:t>
      </w:r>
      <w:r w:rsidRPr="00B25BD3">
        <w:rPr>
          <w:rFonts w:ascii="Palatino Linotype" w:eastAsia="Palatino Linotype" w:hAnsi="Palatino Linotype" w:cs="Palatino Linotype"/>
          <w:b/>
          <w:color w:val="000000"/>
        </w:rPr>
        <w:t xml:space="preserve">RECURRENTE </w:t>
      </w:r>
      <w:r w:rsidRPr="00B25BD3">
        <w:rPr>
          <w:rFonts w:ascii="Palatino Linotype" w:eastAsia="Palatino Linotype" w:hAnsi="Palatino Linotype" w:cs="Palatino Linotype"/>
          <w:color w:val="000000"/>
        </w:rPr>
        <w:t>se deberán de entregar los oficios en una correcta versión pública.</w:t>
      </w:r>
    </w:p>
    <w:p w14:paraId="438CE259" w14:textId="77777777" w:rsidR="00A257F5" w:rsidRPr="00B25BD3" w:rsidRDefault="00A257F5" w:rsidP="00A257F5">
      <w:pPr>
        <w:pBdr>
          <w:top w:val="nil"/>
          <w:left w:val="nil"/>
          <w:bottom w:val="nil"/>
          <w:right w:val="nil"/>
          <w:between w:val="nil"/>
        </w:pBdr>
        <w:spacing w:line="360" w:lineRule="auto"/>
        <w:ind w:right="-787"/>
        <w:jc w:val="both"/>
        <w:rPr>
          <w:color w:val="000000"/>
        </w:rPr>
      </w:pPr>
    </w:p>
    <w:p w14:paraId="0ED4587C"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Por tales circunstancias, se considera que el Sujeto Obligado, para atender la solicitud de información, deberá realizar una búsqueda exhaustiva y razonable en los archivos de la Unidad de  Información, Planeación, Programación y Evaluación, Unidad de Transparencia del Sistema Municipal DIF Toluca, al ser una unidad administrativa del Sujeto Obligado, del cual se requiere la información, a efecto de que proporcione los oficios emitidos, con el fin de dar cumplimiento a los artículos 12, 160 y 162 de la Ley de la materia.</w:t>
      </w:r>
    </w:p>
    <w:p w14:paraId="4A5F3270" w14:textId="77777777" w:rsidR="00474CD6" w:rsidRPr="00B25BD3" w:rsidRDefault="00474CD6" w:rsidP="00474CD6">
      <w:pPr>
        <w:pStyle w:val="Prrafodelista"/>
        <w:rPr>
          <w:rFonts w:ascii="Palatino Linotype" w:eastAsia="Palatino Linotype" w:hAnsi="Palatino Linotype" w:cs="Palatino Linotype"/>
          <w:color w:val="000000"/>
        </w:rPr>
      </w:pPr>
    </w:p>
    <w:p w14:paraId="411EC496" w14:textId="77777777" w:rsidR="00474CD6" w:rsidRPr="00B25BD3" w:rsidRDefault="00474CD6" w:rsidP="00474CD6">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En atención que la solicitud de información </w:t>
      </w:r>
      <w:r w:rsidRPr="00B25BD3">
        <w:rPr>
          <w:rFonts w:ascii="Palatino Linotype" w:eastAsia="Palatino Linotype" w:hAnsi="Palatino Linotype" w:cs="Palatino Linotype"/>
          <w:b/>
          <w:color w:val="000000"/>
        </w:rPr>
        <w:t>00190/INFOEM/IP/2024</w:t>
      </w:r>
      <w:r w:rsidRPr="00B25BD3">
        <w:rPr>
          <w:rFonts w:ascii="Palatino Linotype" w:eastAsia="Palatino Linotype" w:hAnsi="Palatino Linotype" w:cs="Palatino Linotype"/>
          <w:color w:val="000000"/>
        </w:rPr>
        <w:t xml:space="preserve">, establece que el particular requiere los oficios firmados por la Unidad de Transparencia en el año 2024, se de referir que al momento de ingresar la solicitud de información solo habían </w:t>
      </w:r>
      <w:r w:rsidRPr="00B25BD3">
        <w:rPr>
          <w:rFonts w:ascii="Palatino Linotype" w:eastAsia="Palatino Linotype" w:hAnsi="Palatino Linotype" w:cs="Palatino Linotype"/>
          <w:color w:val="000000"/>
        </w:rPr>
        <w:lastRenderedPageBreak/>
        <w:t>transcurrido los meses de enero, febrero, marzo, abril, mayo, junio, julio, agosto, septiembre y catorce días del mes de octubre, por lo cual los meses de mitad de octubre, noviembre y diciembre se deben de tomar como hechos futuros.</w:t>
      </w:r>
    </w:p>
    <w:p w14:paraId="5468766C" w14:textId="77777777" w:rsidR="00474CD6" w:rsidRPr="00B25BD3" w:rsidRDefault="00474CD6" w:rsidP="00474CD6">
      <w:pPr>
        <w:pBdr>
          <w:top w:val="nil"/>
          <w:left w:val="nil"/>
          <w:bottom w:val="nil"/>
          <w:right w:val="nil"/>
          <w:between w:val="nil"/>
        </w:pBdr>
        <w:ind w:left="720"/>
        <w:rPr>
          <w:rFonts w:ascii="Palatino Linotype" w:eastAsia="Palatino Linotype" w:hAnsi="Palatino Linotype" w:cs="Palatino Linotype"/>
          <w:color w:val="000000"/>
        </w:rPr>
      </w:pPr>
    </w:p>
    <w:p w14:paraId="4693F576" w14:textId="77777777" w:rsidR="00474CD6" w:rsidRPr="00B25BD3" w:rsidRDefault="00474CD6" w:rsidP="00474CD6">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Sirve como referencia la Jurisprudencia emitida por la Suprema Corte de Justicia de la Nación, que es del texto y rubro siguiente:</w:t>
      </w:r>
    </w:p>
    <w:p w14:paraId="353C7CBF" w14:textId="77777777" w:rsidR="00474CD6" w:rsidRPr="00B25BD3" w:rsidRDefault="00474CD6" w:rsidP="00474CD6">
      <w:pPr>
        <w:pBdr>
          <w:top w:val="nil"/>
          <w:left w:val="nil"/>
          <w:bottom w:val="nil"/>
          <w:right w:val="nil"/>
          <w:between w:val="nil"/>
        </w:pBdr>
        <w:ind w:left="1134" w:right="992"/>
        <w:jc w:val="both"/>
        <w:rPr>
          <w:rFonts w:ascii="Palatino Linotype" w:eastAsia="Palatino Linotype" w:hAnsi="Palatino Linotype" w:cs="Palatino Linotype"/>
          <w:color w:val="000000"/>
          <w:sz w:val="22"/>
          <w:szCs w:val="22"/>
        </w:rPr>
      </w:pPr>
      <w:r w:rsidRPr="00B25BD3">
        <w:rPr>
          <w:rFonts w:ascii="Palatino Linotype" w:eastAsia="Palatino Linotype" w:hAnsi="Palatino Linotype" w:cs="Palatino Linotype"/>
          <w:b/>
          <w:i/>
          <w:color w:val="000000"/>
          <w:sz w:val="22"/>
          <w:szCs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B25BD3">
        <w:rPr>
          <w:rFonts w:ascii="Palatino Linotype" w:eastAsia="Palatino Linotype" w:hAnsi="Palatino Linotype" w:cs="Palatino Linotype"/>
          <w:i/>
          <w:color w:val="000000"/>
          <w:sz w:val="22"/>
          <w:szCs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w:t>
      </w:r>
      <w:r w:rsidRPr="00B25BD3">
        <w:rPr>
          <w:rFonts w:ascii="Palatino Linotype" w:eastAsia="Palatino Linotype" w:hAnsi="Palatino Linotype" w:cs="Palatino Linotype"/>
          <w:i/>
          <w:color w:val="000000"/>
          <w:sz w:val="22"/>
          <w:szCs w:val="22"/>
        </w:rPr>
        <w:lastRenderedPageBreak/>
        <w:t xml:space="preserve">de alguna otra causa de improcedencia regulada en el artículo 73 de la citada ley, u otra prevista en diverso precepto legal relacionado con la fracción XVIII de este </w:t>
      </w:r>
      <w:proofErr w:type="spellStart"/>
      <w:r w:rsidRPr="00B25BD3">
        <w:rPr>
          <w:rFonts w:ascii="Palatino Linotype" w:eastAsia="Palatino Linotype" w:hAnsi="Palatino Linotype" w:cs="Palatino Linotype"/>
          <w:i/>
          <w:color w:val="000000"/>
          <w:sz w:val="22"/>
          <w:szCs w:val="22"/>
        </w:rPr>
        <w:t>numeral.No</w:t>
      </w:r>
      <w:proofErr w:type="spellEnd"/>
      <w:r w:rsidRPr="00B25BD3">
        <w:rPr>
          <w:rFonts w:ascii="Palatino Linotype" w:eastAsia="Palatino Linotype" w:hAnsi="Palatino Linotype" w:cs="Palatino Linotype"/>
          <w:i/>
          <w:color w:val="000000"/>
          <w:sz w:val="22"/>
          <w:szCs w:val="22"/>
        </w:rPr>
        <w:t xml:space="preserve"> obstante, en términos del artículo 6 de la Constitución Política de los Estados Unidos Mexicanos, toda persona sin necesidad de acreditar interés alguno, tendrá acceso gratuito a la información pública </w:t>
      </w:r>
      <w:r w:rsidRPr="00B25BD3">
        <w:rPr>
          <w:rFonts w:ascii="Palatino Linotype" w:eastAsia="Palatino Linotype" w:hAnsi="Palatino Linotype" w:cs="Palatino Linotype"/>
          <w:b/>
          <w:i/>
          <w:color w:val="000000"/>
          <w:sz w:val="22"/>
          <w:szCs w:val="22"/>
        </w:rPr>
        <w:t>en posesión</w:t>
      </w:r>
      <w:r w:rsidRPr="00B25BD3">
        <w:rPr>
          <w:rFonts w:ascii="Palatino Linotype" w:eastAsia="Palatino Linotype" w:hAnsi="Palatino Linotype" w:cs="Palatino Linotype"/>
          <w:i/>
          <w:color w:val="000000"/>
          <w:sz w:val="22"/>
          <w:szCs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035352F6" w14:textId="77777777" w:rsidR="000C6C93" w:rsidRPr="00B25BD3" w:rsidRDefault="000C6C9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A2468A" w14:textId="77777777" w:rsidR="000C6C93" w:rsidRPr="00B25BD3" w:rsidRDefault="00EE76E4">
      <w:pPr>
        <w:numPr>
          <w:ilvl w:val="0"/>
          <w:numId w:val="4"/>
        </w:numPr>
        <w:pBdr>
          <w:top w:val="nil"/>
          <w:left w:val="nil"/>
          <w:bottom w:val="nil"/>
          <w:right w:val="nil"/>
          <w:between w:val="nil"/>
        </w:pBdr>
        <w:spacing w:line="360" w:lineRule="auto"/>
        <w:ind w:left="0" w:firstLine="0"/>
        <w:jc w:val="both"/>
      </w:pPr>
      <w:r w:rsidRPr="00B25BD3">
        <w:rPr>
          <w:rFonts w:ascii="Palatino Linotype" w:eastAsia="Palatino Linotype" w:hAnsi="Palatino Linotype" w:cs="Palatino Linotype"/>
          <w:color w:val="000000"/>
        </w:rPr>
        <w:t>Ahora bien, para el caso de que existan oficios cancelados, el SUJETO OBLIGADO deberá de hacerlo del conocimiento de LA PARTE RECURRENTE, en términos del párrafo segundo del artículo 19 de la Ley de Transparencia y Acceso a la Información Pública del Estado de México y Municipios.</w:t>
      </w:r>
    </w:p>
    <w:p w14:paraId="2278E531" w14:textId="77777777" w:rsidR="000C6C93" w:rsidRPr="00B25BD3" w:rsidRDefault="000C6C9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12FD571B" w14:textId="77777777" w:rsidR="000C6C93" w:rsidRPr="00B25BD3" w:rsidRDefault="00EE76E4">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B25BD3">
        <w:rPr>
          <w:rFonts w:ascii="Palatino Linotype" w:eastAsia="Palatino Linotype" w:hAnsi="Palatino Linotype" w:cs="Palatino Linotype"/>
          <w:color w:val="000000"/>
        </w:rPr>
        <w:t>Finalmente no pasa desapercibido para este Instituto que los documentos que den cuenta de los solicitados pudieran contener datos o información clasificada; por lo que, en el supuesto, deberá elaborar la versión pública respectiva;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testen las partes o secciones clasificadas indicando su contenido de manera genérica, fundando y motivando su clasificación.</w:t>
      </w:r>
    </w:p>
    <w:p w14:paraId="1C03532B" w14:textId="77777777" w:rsidR="000C6C93" w:rsidRPr="00B25BD3" w:rsidRDefault="000C6C9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69A607A"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B740994" w14:textId="77777777" w:rsidR="000C6C93" w:rsidRPr="00B25BD3" w:rsidRDefault="000C6C9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DA043C4" w14:textId="77777777" w:rsidR="000C6C93" w:rsidRPr="00B25BD3" w:rsidRDefault="00EE76E4">
      <w:pPr>
        <w:numPr>
          <w:ilvl w:val="0"/>
          <w:numId w:val="4"/>
        </w:numPr>
        <w:pBdr>
          <w:top w:val="nil"/>
          <w:left w:val="nil"/>
          <w:bottom w:val="nil"/>
          <w:right w:val="nil"/>
          <w:between w:val="nil"/>
        </w:pBdr>
        <w:spacing w:line="360" w:lineRule="auto"/>
        <w:ind w:left="0" w:firstLine="0"/>
        <w:jc w:val="both"/>
      </w:pPr>
      <w:r w:rsidRPr="00B25BD3">
        <w:rPr>
          <w:rFonts w:ascii="Palatino Linotype" w:eastAsia="Palatino Linotype" w:hAnsi="Palatino Linotype" w:cs="Palatino Linotype"/>
          <w:color w:val="000000"/>
        </w:rPr>
        <w:t xml:space="preserve">En consecuencia, se determina </w:t>
      </w:r>
      <w:r w:rsidRPr="00B25BD3">
        <w:rPr>
          <w:rFonts w:ascii="Palatino Linotype" w:eastAsia="Palatino Linotype" w:hAnsi="Palatino Linotype" w:cs="Palatino Linotype"/>
          <w:b/>
          <w:color w:val="000000"/>
        </w:rPr>
        <w:t xml:space="preserve">MODIFICAR </w:t>
      </w:r>
      <w:r w:rsidRPr="00B25BD3">
        <w:rPr>
          <w:rFonts w:ascii="Palatino Linotype" w:eastAsia="Palatino Linotype" w:hAnsi="Palatino Linotype" w:cs="Palatino Linotype"/>
          <w:color w:val="000000"/>
        </w:rPr>
        <w:t xml:space="preserve">la respuesta del </w:t>
      </w:r>
      <w:r w:rsidRPr="00B25BD3">
        <w:rPr>
          <w:rFonts w:ascii="Palatino Linotype" w:eastAsia="Palatino Linotype" w:hAnsi="Palatino Linotype" w:cs="Palatino Linotype"/>
          <w:b/>
          <w:color w:val="000000"/>
        </w:rPr>
        <w:t>SUJETO OBLIGADO</w:t>
      </w:r>
      <w:r w:rsidRPr="00B25BD3">
        <w:rPr>
          <w:rFonts w:ascii="Palatino Linotype" w:eastAsia="Palatino Linotype" w:hAnsi="Palatino Linotype" w:cs="Palatino Linotype"/>
          <w:color w:val="000000"/>
        </w:rPr>
        <w:t>, y hacer entrega al</w:t>
      </w:r>
      <w:r w:rsidRPr="00B25BD3">
        <w:rPr>
          <w:rFonts w:ascii="Palatino Linotype" w:eastAsia="Palatino Linotype" w:hAnsi="Palatino Linotype" w:cs="Palatino Linotype"/>
          <w:b/>
          <w:color w:val="000000"/>
        </w:rPr>
        <w:t xml:space="preserve"> RECURRENTE</w:t>
      </w:r>
      <w:r w:rsidRPr="00B25BD3">
        <w:rPr>
          <w:rFonts w:ascii="Palatino Linotype" w:eastAsia="Palatino Linotype" w:hAnsi="Palatino Linotype" w:cs="Palatino Linotype"/>
          <w:color w:val="000000"/>
        </w:rPr>
        <w:t xml:space="preserve"> la información que ha quedado precisada, de conformidad con el artículo 186, fracción III de la Ley de Transparencia y Acceso a la Información Pública del Estado de México y Municipios.</w:t>
      </w:r>
    </w:p>
    <w:p w14:paraId="2854773E" w14:textId="77777777" w:rsidR="007B580D" w:rsidRPr="00B25BD3" w:rsidRDefault="007B580D" w:rsidP="007B580D">
      <w:pPr>
        <w:pStyle w:val="Prrafodelista"/>
      </w:pPr>
    </w:p>
    <w:p w14:paraId="5B6CAB52" w14:textId="77777777" w:rsidR="000C6C93" w:rsidRPr="00B25BD3" w:rsidRDefault="000C6C93">
      <w:pPr>
        <w:pBdr>
          <w:top w:val="nil"/>
          <w:left w:val="nil"/>
          <w:bottom w:val="nil"/>
          <w:right w:val="nil"/>
          <w:between w:val="nil"/>
        </w:pBdr>
        <w:ind w:left="720"/>
        <w:rPr>
          <w:rFonts w:ascii="Palatino Linotype" w:eastAsia="Palatino Linotype" w:hAnsi="Palatino Linotype" w:cs="Palatino Linotype"/>
          <w:color w:val="000000"/>
        </w:rPr>
      </w:pPr>
    </w:p>
    <w:p w14:paraId="72F53F1B" w14:textId="77777777" w:rsidR="000C6C93" w:rsidRPr="00B25BD3" w:rsidRDefault="00EE76E4">
      <w:pPr>
        <w:keepNext/>
        <w:keepLines/>
        <w:spacing w:after="160" w:line="360" w:lineRule="auto"/>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rPr>
        <w:t>QUINTO. De la versión pública.</w:t>
      </w:r>
    </w:p>
    <w:p w14:paraId="4582D23D"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Century Gothic" w:eastAsia="Century Gothic" w:hAnsi="Century Gothic" w:cs="Century Gothic"/>
          <w:color w:val="000000"/>
        </w:rPr>
      </w:pPr>
      <w:bookmarkStart w:id="5" w:name="_heading=h.lnxbz9" w:colFirst="0" w:colLast="0"/>
      <w:bookmarkEnd w:id="5"/>
      <w:r w:rsidRPr="00B25BD3">
        <w:rPr>
          <w:rFonts w:ascii="Palatino Linotype" w:eastAsia="Palatino Linotype" w:hAnsi="Palatino Linotype" w:cs="Palatino Linotype"/>
          <w:color w:val="000000"/>
        </w:rPr>
        <w:t xml:space="preserve">Debe destacarse, que debido a la información solicitada por el </w:t>
      </w:r>
      <w:r w:rsidRPr="00B25BD3">
        <w:rPr>
          <w:rFonts w:ascii="Palatino Linotype" w:eastAsia="Palatino Linotype" w:hAnsi="Palatino Linotype" w:cs="Palatino Linotype"/>
          <w:b/>
          <w:color w:val="000000"/>
        </w:rPr>
        <w:t xml:space="preserve">RECURRENTE, pueden </w:t>
      </w:r>
      <w:r w:rsidRPr="00B25BD3">
        <w:rPr>
          <w:rFonts w:ascii="Palatino Linotype" w:eastAsia="Palatino Linotype" w:hAnsi="Palatino Linotype" w:cs="Palatino Linotype"/>
          <w:color w:val="000000"/>
        </w:rPr>
        <w:t>obrar</w:t>
      </w:r>
      <w:r w:rsidRPr="00B25BD3">
        <w:rPr>
          <w:rFonts w:ascii="Palatino Linotype" w:eastAsia="Palatino Linotype" w:hAnsi="Palatino Linotype" w:cs="Palatino Linotype"/>
          <w:b/>
          <w:color w:val="000000"/>
        </w:rPr>
        <w:t xml:space="preserve"> </w:t>
      </w:r>
      <w:r w:rsidRPr="00B25BD3">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B25BD3">
        <w:rPr>
          <w:rFonts w:ascii="Palatino Linotype" w:eastAsia="Palatino Linotype" w:hAnsi="Palatino Linotype" w:cs="Palatino Linotype"/>
          <w:b/>
          <w:color w:val="000000"/>
        </w:rPr>
        <w:t xml:space="preserve">SUJETO OBLIGADO </w:t>
      </w:r>
      <w:r w:rsidRPr="00B25BD3">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46C8497F" w14:textId="77777777" w:rsidR="000C6C93" w:rsidRPr="00B25BD3" w:rsidRDefault="000C6C93">
      <w:pPr>
        <w:tabs>
          <w:tab w:val="left" w:pos="0"/>
          <w:tab w:val="left" w:pos="284"/>
        </w:tabs>
        <w:spacing w:line="360" w:lineRule="auto"/>
        <w:ind w:right="49"/>
        <w:jc w:val="both"/>
        <w:rPr>
          <w:rFonts w:ascii="Palatino Linotype" w:eastAsia="Palatino Linotype" w:hAnsi="Palatino Linotype" w:cs="Palatino Linotype"/>
        </w:rPr>
      </w:pPr>
    </w:p>
    <w:p w14:paraId="0CB87717"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Century Gothic" w:eastAsia="Century Gothic" w:hAnsi="Century Gothic" w:cs="Century Gothic"/>
          <w:color w:val="000000"/>
        </w:rPr>
      </w:pPr>
      <w:r w:rsidRPr="00B25BD3">
        <w:rPr>
          <w:rFonts w:ascii="Palatino Linotype" w:eastAsia="Palatino Linotype" w:hAnsi="Palatino Linotype" w:cs="Palatino Linotype"/>
          <w:color w:val="000000"/>
        </w:rPr>
        <w:t>No pasa desapercibido para este Órgano Garante que los sujetos obligados</w:t>
      </w:r>
      <w:r w:rsidRPr="00B25BD3">
        <w:rPr>
          <w:rFonts w:ascii="Palatino Linotype" w:eastAsia="Palatino Linotype" w:hAnsi="Palatino Linotype" w:cs="Palatino Linotype"/>
          <w:b/>
          <w:color w:val="000000"/>
        </w:rPr>
        <w:t xml:space="preserve"> </w:t>
      </w:r>
      <w:r w:rsidRPr="00B25BD3">
        <w:rPr>
          <w:rFonts w:ascii="Palatino Linotype" w:eastAsia="Palatino Linotype" w:hAnsi="Palatino Linotype" w:cs="Palatino Linotype"/>
          <w:color w:val="000000"/>
        </w:rPr>
        <w:t xml:space="preserve">serán responsables de los datos personales en su posesión y que, en caso de localizarse datos </w:t>
      </w:r>
      <w:r w:rsidRPr="00B25BD3">
        <w:rPr>
          <w:rFonts w:ascii="Palatino Linotype" w:eastAsia="Palatino Linotype" w:hAnsi="Palatino Linotype" w:cs="Palatino Linotype"/>
          <w:color w:val="000000"/>
        </w:rPr>
        <w:lastRenderedPageBreak/>
        <w:t>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f3"/>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0C6C93" w:rsidRPr="00B25BD3" w14:paraId="53CF97DE" w14:textId="77777777">
        <w:tc>
          <w:tcPr>
            <w:tcW w:w="2689" w:type="dxa"/>
          </w:tcPr>
          <w:p w14:paraId="1BBD5AB1" w14:textId="77777777" w:rsidR="000C6C93" w:rsidRPr="00B25BD3" w:rsidRDefault="00EE76E4">
            <w:pPr>
              <w:tabs>
                <w:tab w:val="left" w:pos="284"/>
              </w:tabs>
              <w:spacing w:line="360" w:lineRule="auto"/>
              <w:rPr>
                <w:rFonts w:ascii="Palatino Linotype" w:eastAsia="Palatino Linotype" w:hAnsi="Palatino Linotype" w:cs="Palatino Linotype"/>
              </w:rPr>
            </w:pPr>
            <w:r w:rsidRPr="00B25BD3">
              <w:rPr>
                <w:rFonts w:ascii="Palatino Linotype" w:eastAsia="Palatino Linotype" w:hAnsi="Palatino Linotype" w:cs="Palatino Linotype"/>
              </w:rPr>
              <w:t>a) Requisitos previos.</w:t>
            </w:r>
          </w:p>
        </w:tc>
        <w:tc>
          <w:tcPr>
            <w:tcW w:w="6520" w:type="dxa"/>
          </w:tcPr>
          <w:p w14:paraId="4A4CE7A8"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35FEA15"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11A3D723"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55811355" w14:textId="77777777" w:rsidR="000C6C93" w:rsidRPr="00B25BD3" w:rsidRDefault="00EE76E4">
            <w:pPr>
              <w:tabs>
                <w:tab w:val="left" w:pos="284"/>
              </w:tabs>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B25BD3">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B25BD3">
              <w:rPr>
                <w:rFonts w:ascii="Palatino Linotype" w:eastAsia="Palatino Linotype" w:hAnsi="Palatino Linotype" w:cs="Palatino Linotype"/>
                <w:color w:val="000000"/>
              </w:rPr>
              <w:t xml:space="preserve"> individualizar su análisis y tampoco se puede </w:t>
            </w:r>
            <w:r w:rsidRPr="00B25BD3">
              <w:rPr>
                <w:rFonts w:ascii="Palatino Linotype" w:eastAsia="Palatino Linotype" w:hAnsi="Palatino Linotype" w:cs="Palatino Linotype"/>
                <w:color w:val="000000"/>
              </w:rPr>
              <w:lastRenderedPageBreak/>
              <w:t>hacer un acuerdo por cada dato que se vaya a clasificar dentro de un documento con diez datos, por ejemplo, susceptibles de ser clasificados.</w:t>
            </w:r>
          </w:p>
        </w:tc>
      </w:tr>
      <w:tr w:rsidR="000C6C93" w:rsidRPr="00B25BD3" w14:paraId="333FAEB3" w14:textId="77777777">
        <w:tc>
          <w:tcPr>
            <w:tcW w:w="2689" w:type="dxa"/>
          </w:tcPr>
          <w:p w14:paraId="5E020061" w14:textId="77777777" w:rsidR="000C6C93" w:rsidRPr="00B25BD3" w:rsidRDefault="00EE76E4">
            <w:pPr>
              <w:tabs>
                <w:tab w:val="left" w:pos="284"/>
              </w:tabs>
              <w:spacing w:line="360" w:lineRule="auto"/>
              <w:rPr>
                <w:rFonts w:ascii="Palatino Linotype" w:eastAsia="Palatino Linotype" w:hAnsi="Palatino Linotype" w:cs="Palatino Linotype"/>
              </w:rPr>
            </w:pPr>
            <w:r w:rsidRPr="00B25BD3">
              <w:rPr>
                <w:rFonts w:ascii="Palatino Linotype" w:eastAsia="Palatino Linotype" w:hAnsi="Palatino Linotype" w:cs="Palatino Linotype"/>
              </w:rPr>
              <w:lastRenderedPageBreak/>
              <w:t>b) Supuestos de clasificación.</w:t>
            </w:r>
          </w:p>
        </w:tc>
        <w:tc>
          <w:tcPr>
            <w:tcW w:w="6520" w:type="dxa"/>
          </w:tcPr>
          <w:p w14:paraId="0DD57630"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5123C6F5"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49495B2" w14:textId="77777777" w:rsidR="000C6C93" w:rsidRPr="00B25BD3" w:rsidRDefault="00EE76E4">
            <w:pPr>
              <w:tabs>
                <w:tab w:val="left" w:pos="284"/>
              </w:tabs>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color w:val="000000"/>
              </w:rPr>
              <w:t xml:space="preserve">El </w:t>
            </w:r>
            <w:r w:rsidRPr="00B25BD3">
              <w:rPr>
                <w:rFonts w:ascii="Palatino Linotype" w:eastAsia="Palatino Linotype" w:hAnsi="Palatino Linotype" w:cs="Palatino Linotype"/>
                <w:b/>
                <w:color w:val="000000"/>
              </w:rPr>
              <w:t>Sujeto Obligado</w:t>
            </w:r>
            <w:r w:rsidRPr="00B25BD3">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w:t>
            </w:r>
            <w:r w:rsidRPr="00B25BD3">
              <w:rPr>
                <w:rFonts w:ascii="Palatino Linotype" w:eastAsia="Palatino Linotype" w:hAnsi="Palatino Linotype" w:cs="Palatino Linotype"/>
                <w:color w:val="000000"/>
              </w:rPr>
              <w:lastRenderedPageBreak/>
              <w:t>de realizar el servidor público habilitado y el titular del área que administra la información.</w:t>
            </w:r>
          </w:p>
        </w:tc>
      </w:tr>
      <w:tr w:rsidR="000C6C93" w:rsidRPr="00B25BD3" w14:paraId="4F53DA73" w14:textId="77777777">
        <w:tc>
          <w:tcPr>
            <w:tcW w:w="2689" w:type="dxa"/>
          </w:tcPr>
          <w:p w14:paraId="2D1DC51F" w14:textId="77777777" w:rsidR="000C6C93" w:rsidRPr="00B25BD3" w:rsidRDefault="00EE76E4">
            <w:pPr>
              <w:tabs>
                <w:tab w:val="left" w:pos="284"/>
              </w:tabs>
              <w:spacing w:line="360" w:lineRule="auto"/>
              <w:rPr>
                <w:rFonts w:ascii="Palatino Linotype" w:eastAsia="Palatino Linotype" w:hAnsi="Palatino Linotype" w:cs="Palatino Linotype"/>
              </w:rPr>
            </w:pPr>
            <w:r w:rsidRPr="00B25BD3">
              <w:rPr>
                <w:rFonts w:ascii="Palatino Linotype" w:eastAsia="Palatino Linotype" w:hAnsi="Palatino Linotype" w:cs="Palatino Linotype"/>
              </w:rPr>
              <w:lastRenderedPageBreak/>
              <w:t>c) Formalidades para emitir el acuerdo de clasificación.</w:t>
            </w:r>
          </w:p>
        </w:tc>
        <w:tc>
          <w:tcPr>
            <w:tcW w:w="6520" w:type="dxa"/>
          </w:tcPr>
          <w:p w14:paraId="6A2003A9"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69395C95"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Es necesario que </w:t>
            </w:r>
            <w:r w:rsidRPr="00B25BD3">
              <w:rPr>
                <w:rFonts w:ascii="Palatino Linotype" w:eastAsia="Palatino Linotype" w:hAnsi="Palatino Linotype" w:cs="Palatino Linotype"/>
                <w:b/>
                <w:color w:val="000000"/>
                <w:u w:val="single"/>
              </w:rPr>
              <w:t>el acto reúna con los requisitos elementales</w:t>
            </w:r>
            <w:r w:rsidRPr="00B25BD3">
              <w:rPr>
                <w:rFonts w:ascii="Palatino Linotype" w:eastAsia="Palatino Linotype" w:hAnsi="Palatino Linotype" w:cs="Palatino Linotype"/>
                <w:color w:val="000000"/>
              </w:rPr>
              <w:t>, entre ellos, que la autoridad que va a emitir el acto de autoridad sea la legalmente facultada para ello.</w:t>
            </w:r>
          </w:p>
          <w:p w14:paraId="58A1B970" w14:textId="77777777" w:rsidR="000C6C93" w:rsidRPr="00B25BD3" w:rsidRDefault="00EE76E4">
            <w:pPr>
              <w:tabs>
                <w:tab w:val="left" w:pos="284"/>
              </w:tabs>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C6C93" w:rsidRPr="00B25BD3" w14:paraId="7AFBA454" w14:textId="77777777">
        <w:tc>
          <w:tcPr>
            <w:tcW w:w="2689" w:type="dxa"/>
          </w:tcPr>
          <w:p w14:paraId="5EF042AB" w14:textId="77777777" w:rsidR="000C6C93" w:rsidRPr="00B25BD3" w:rsidRDefault="000C6C93">
            <w:pPr>
              <w:tabs>
                <w:tab w:val="left" w:pos="284"/>
              </w:tabs>
              <w:spacing w:line="360" w:lineRule="auto"/>
              <w:rPr>
                <w:rFonts w:ascii="Palatino Linotype" w:eastAsia="Palatino Linotype" w:hAnsi="Palatino Linotype" w:cs="Palatino Linotype"/>
              </w:rPr>
            </w:pPr>
          </w:p>
          <w:p w14:paraId="423A929B" w14:textId="77777777" w:rsidR="000C6C93" w:rsidRPr="00B25BD3" w:rsidRDefault="00EE76E4">
            <w:pPr>
              <w:tabs>
                <w:tab w:val="left" w:pos="284"/>
              </w:tabs>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color w:val="000000"/>
              </w:rPr>
              <w:lastRenderedPageBreak/>
              <w:t xml:space="preserve">d) Requisitos de fondo del acuerdo de clasificación. </w:t>
            </w:r>
          </w:p>
        </w:tc>
        <w:tc>
          <w:tcPr>
            <w:tcW w:w="6520" w:type="dxa"/>
          </w:tcPr>
          <w:p w14:paraId="5C172125"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lastRenderedPageBreak/>
              <w:t xml:space="preserve">Como se ha señalado antes, al hacer el juicio de subsunción o encaje entre el supuesto de hecho y la hipótesis jurídica, se debe acreditar la estricta correspondencia entre un </w:t>
            </w:r>
            <w:r w:rsidRPr="00B25BD3">
              <w:rPr>
                <w:rFonts w:ascii="Palatino Linotype" w:eastAsia="Palatino Linotype" w:hAnsi="Palatino Linotype" w:cs="Palatino Linotype"/>
                <w:color w:val="000000"/>
              </w:rPr>
              <w:lastRenderedPageBreak/>
              <w:t xml:space="preserve">elemento y otro. Ahora, en esta parte del procedimiento, que se desahoga en sede del Comité de Transparencia, la ley señala que la carga de la prueba, para justificar las restricciones, corresponde a los </w:t>
            </w:r>
            <w:r w:rsidRPr="00B25BD3">
              <w:rPr>
                <w:rFonts w:ascii="Palatino Linotype" w:eastAsia="Palatino Linotype" w:hAnsi="Palatino Linotype" w:cs="Palatino Linotype"/>
                <w:b/>
                <w:color w:val="000000"/>
              </w:rPr>
              <w:t>Sujetos Obligados</w:t>
            </w:r>
            <w:r w:rsidRPr="00B25BD3">
              <w:rPr>
                <w:rFonts w:ascii="Palatino Linotype" w:eastAsia="Palatino Linotype" w:hAnsi="Palatino Linotype" w:cs="Palatino Linotype"/>
                <w:color w:val="000000"/>
              </w:rPr>
              <w:t xml:space="preserve">, por lo que deberán fundar y motivar debidamente la clasificación. </w:t>
            </w:r>
          </w:p>
          <w:p w14:paraId="7E5F644D"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De lo anterior, se desprende que para una correcta </w:t>
            </w:r>
            <w:r w:rsidRPr="00B25BD3">
              <w:rPr>
                <w:rFonts w:ascii="Palatino Linotype" w:eastAsia="Palatino Linotype" w:hAnsi="Palatino Linotype" w:cs="Palatino Linotype"/>
                <w:b/>
                <w:color w:val="000000"/>
              </w:rPr>
              <w:t>clasificación total o parcial</w:t>
            </w:r>
            <w:r w:rsidRPr="00B25BD3">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C97D256"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76D0A87"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lastRenderedPageBreak/>
              <w:t>En ese mismo sentido, el numeral trigésimo tercero fracción V de los Lineamientos Generales, precisa que para motivar la clasificación se deben acreditar las circunstancias de tiempo, modo y lugar.</w:t>
            </w:r>
          </w:p>
          <w:p w14:paraId="0D39BC5B"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Ahora bien, </w:t>
            </w:r>
            <w:r w:rsidRPr="00B25BD3">
              <w:rPr>
                <w:rFonts w:ascii="Palatino Linotype" w:eastAsia="Palatino Linotype" w:hAnsi="Palatino Linotype" w:cs="Palatino Linotype"/>
                <w:b/>
                <w:color w:val="000000"/>
                <w:u w:val="single"/>
              </w:rPr>
              <w:t>para cada caso además de fundar y motivar</w:t>
            </w:r>
            <w:r w:rsidRPr="00B25BD3">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C6C93" w:rsidRPr="00B25BD3" w14:paraId="1600AFBE" w14:textId="77777777">
        <w:tc>
          <w:tcPr>
            <w:tcW w:w="2689" w:type="dxa"/>
          </w:tcPr>
          <w:p w14:paraId="22DC3057"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rPr>
            </w:pPr>
            <w:r w:rsidRPr="00B25BD3">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14:paraId="74373CF7"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062AB4E3" w14:textId="77777777" w:rsidR="000C6C93" w:rsidRPr="00B25BD3" w:rsidRDefault="00EE76E4">
            <w:pPr>
              <w:tabs>
                <w:tab w:val="left" w:pos="284"/>
              </w:tabs>
              <w:spacing w:line="360" w:lineRule="auto"/>
              <w:ind w:right="49"/>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w:t>
            </w:r>
            <w:r w:rsidRPr="00B25BD3">
              <w:rPr>
                <w:rFonts w:ascii="Palatino Linotype" w:eastAsia="Palatino Linotype" w:hAnsi="Palatino Linotype" w:cs="Palatino Linotype"/>
                <w:color w:val="000000"/>
              </w:rPr>
              <w:lastRenderedPageBreak/>
              <w:t xml:space="preserve">servidores públicos nos encontramos sujetos a un régimen menor de protección. </w:t>
            </w:r>
          </w:p>
          <w:p w14:paraId="2F6A2455" w14:textId="77777777" w:rsidR="000C6C93" w:rsidRPr="00B25BD3" w:rsidRDefault="00EE76E4">
            <w:pPr>
              <w:tabs>
                <w:tab w:val="left" w:pos="284"/>
              </w:tabs>
              <w:spacing w:line="360" w:lineRule="auto"/>
              <w:rPr>
                <w:rFonts w:ascii="Palatino Linotype" w:eastAsia="Palatino Linotype" w:hAnsi="Palatino Linotype" w:cs="Palatino Linotype"/>
              </w:rPr>
            </w:pPr>
            <w:r w:rsidRPr="00B25BD3">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362BDDA" w14:textId="77777777" w:rsidR="000C6C93" w:rsidRPr="00B25BD3" w:rsidRDefault="000C6C93">
      <w:pPr>
        <w:tabs>
          <w:tab w:val="left" w:pos="284"/>
        </w:tabs>
        <w:spacing w:line="360" w:lineRule="auto"/>
        <w:jc w:val="both"/>
        <w:rPr>
          <w:rFonts w:ascii="Palatino Linotype" w:eastAsia="Palatino Linotype" w:hAnsi="Palatino Linotype" w:cs="Palatino Linotype"/>
          <w:color w:val="000000"/>
        </w:rPr>
      </w:pPr>
    </w:p>
    <w:p w14:paraId="6E1A2604" w14:textId="77777777" w:rsidR="000C6C93" w:rsidRPr="00B25BD3" w:rsidRDefault="00EE76E4">
      <w:pPr>
        <w:numPr>
          <w:ilvl w:val="0"/>
          <w:numId w:val="4"/>
        </w:numPr>
        <w:pBdr>
          <w:top w:val="nil"/>
          <w:left w:val="nil"/>
          <w:bottom w:val="nil"/>
          <w:right w:val="nil"/>
          <w:between w:val="nil"/>
        </w:pBdr>
        <w:spacing w:line="360" w:lineRule="auto"/>
        <w:ind w:left="0" w:firstLine="0"/>
        <w:jc w:val="both"/>
      </w:pPr>
      <w:r w:rsidRPr="00B25BD3">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w:t>
      </w:r>
    </w:p>
    <w:p w14:paraId="7C314EC7" w14:textId="77777777" w:rsidR="000C6C93" w:rsidRPr="00B25BD3" w:rsidRDefault="000C6C93">
      <w:pPr>
        <w:spacing w:line="360" w:lineRule="auto"/>
        <w:jc w:val="both"/>
        <w:rPr>
          <w:rFonts w:ascii="Palatino Linotype" w:eastAsia="Palatino Linotype" w:hAnsi="Palatino Linotype" w:cs="Palatino Linotype"/>
          <w:color w:val="000000"/>
        </w:rPr>
      </w:pPr>
    </w:p>
    <w:p w14:paraId="7009ECFC" w14:textId="1609358A" w:rsidR="00474CD6" w:rsidRPr="00B25BD3" w:rsidRDefault="00474CD6">
      <w:pPr>
        <w:spacing w:line="360" w:lineRule="auto"/>
        <w:jc w:val="both"/>
        <w:rPr>
          <w:rFonts w:ascii="Palatino Linotype" w:hAnsi="Palatino Linotype" w:cs="Arial"/>
          <w:lang w:val="es-ES_tradnl" w:eastAsia="es-ES"/>
        </w:rPr>
      </w:pPr>
      <w:r w:rsidRPr="00B25BD3">
        <w:rPr>
          <w:rFonts w:ascii="Palatino Linotype" w:eastAsia="Palatino Linotype" w:hAnsi="Palatino Linotype" w:cs="Palatino Linotype"/>
          <w:color w:val="000000"/>
        </w:rPr>
        <w:t xml:space="preserve">SEXTO: </w:t>
      </w:r>
      <w:r w:rsidRPr="00B25BD3">
        <w:rPr>
          <w:rFonts w:ascii="Palatino Linotype" w:hAnsi="Palatino Linotype" w:cs="Arial"/>
          <w:lang w:val="es-ES_tradnl" w:eastAsia="es-ES"/>
        </w:rPr>
        <w:t>Vista a la Dirección General de Protección de Datos Personales.</w:t>
      </w:r>
    </w:p>
    <w:p w14:paraId="174FDF32" w14:textId="77777777" w:rsidR="00474CD6" w:rsidRPr="00B25BD3" w:rsidRDefault="00474CD6">
      <w:pPr>
        <w:spacing w:line="360" w:lineRule="auto"/>
        <w:jc w:val="both"/>
        <w:rPr>
          <w:rFonts w:ascii="Palatino Linotype" w:eastAsia="Palatino Linotype" w:hAnsi="Palatino Linotype" w:cs="Palatino Linotype"/>
          <w:color w:val="000000"/>
        </w:rPr>
      </w:pPr>
    </w:p>
    <w:p w14:paraId="79EA7545" w14:textId="77777777" w:rsidR="00474CD6" w:rsidRPr="00B25BD3" w:rsidRDefault="00474CD6" w:rsidP="00474CD6">
      <w:pPr>
        <w:pStyle w:val="Prrafodelista"/>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B25BD3">
        <w:rPr>
          <w:rFonts w:ascii="Palatino Linotype" w:hAnsi="Palatino Linotype"/>
          <w:color w:val="000000" w:themeColor="text1"/>
        </w:rPr>
        <w:t xml:space="preserve">Por otro lado, </w:t>
      </w:r>
      <w:r w:rsidRPr="00B25BD3">
        <w:rPr>
          <w:rFonts w:ascii="Palatino Linotype" w:hAnsi="Palatino Linotype" w:cs="Arial"/>
          <w:lang w:val="es-ES_tradnl" w:eastAsia="es-ES"/>
        </w:rPr>
        <w:t>este Órgano Garante advierte que se dejaron a la vista datos que por su naturaleza son confidenciales ejemplo: en el oficio 200B12200/240/20244 (</w:t>
      </w:r>
      <w:proofErr w:type="spellStart"/>
      <w:r w:rsidRPr="00B25BD3">
        <w:rPr>
          <w:rFonts w:ascii="Palatino Linotype" w:hAnsi="Palatino Linotype" w:cs="Arial"/>
          <w:lang w:val="es-ES_tradnl" w:eastAsia="es-ES"/>
        </w:rPr>
        <w:t>curp</w:t>
      </w:r>
      <w:proofErr w:type="spellEnd"/>
      <w:r w:rsidRPr="00B25BD3">
        <w:rPr>
          <w:rFonts w:ascii="Palatino Linotype" w:hAnsi="Palatino Linotype" w:cs="Arial"/>
          <w:lang w:val="es-ES_tradnl" w:eastAsia="es-ES"/>
        </w:rPr>
        <w:t xml:space="preserve">, número de seguridad social), por ello, si bien la información entregada en respuesta colma parcialmente la solicitud de acceso a la información pública del particular, se procede a dar vista a la Dirección General de Protección de Datos Personales, </w:t>
      </w:r>
      <w:r w:rsidRPr="00B25BD3">
        <w:rPr>
          <w:rFonts w:ascii="Palatino Linotype" w:hAnsi="Palatino Linotype"/>
        </w:rPr>
        <w:t xml:space="preserve">para que resuelva lo conducente y determine, en su caso, el grado de responsabilidad del </w:t>
      </w:r>
      <w:r w:rsidRPr="00B25BD3">
        <w:rPr>
          <w:rFonts w:ascii="Palatino Linotype" w:hAnsi="Palatino Linotype"/>
          <w:b/>
          <w:bCs/>
        </w:rPr>
        <w:lastRenderedPageBreak/>
        <w:t>SUJETO OBLIGADO</w:t>
      </w:r>
      <w:r w:rsidRPr="00B25BD3">
        <w:rPr>
          <w:rFonts w:ascii="Palatino Linotype" w:hAnsi="Palatino Linotype"/>
        </w:rPr>
        <w:t>; esto con fundamento en el artículo 82, fracción XXVII de la Ley de Protección de Datos Personales del Estado de México y Municipios.</w:t>
      </w:r>
    </w:p>
    <w:p w14:paraId="32A1C1A4" w14:textId="77777777" w:rsidR="00474CD6" w:rsidRPr="00B25BD3" w:rsidRDefault="00474CD6" w:rsidP="00474CD6">
      <w:pPr>
        <w:pBdr>
          <w:top w:val="nil"/>
          <w:left w:val="nil"/>
          <w:bottom w:val="nil"/>
          <w:right w:val="nil"/>
          <w:between w:val="nil"/>
        </w:pBdr>
        <w:spacing w:line="360" w:lineRule="auto"/>
        <w:jc w:val="both"/>
        <w:rPr>
          <w:rFonts w:ascii="Palatino Linotype" w:hAnsi="Palatino Linotype"/>
        </w:rPr>
      </w:pPr>
    </w:p>
    <w:p w14:paraId="0AA814B8" w14:textId="77777777" w:rsidR="000C6C93" w:rsidRPr="00B25BD3" w:rsidRDefault="00EE76E4">
      <w:pPr>
        <w:numPr>
          <w:ilvl w:val="0"/>
          <w:numId w:val="4"/>
        </w:numPr>
        <w:pBdr>
          <w:top w:val="nil"/>
          <w:left w:val="nil"/>
          <w:bottom w:val="nil"/>
          <w:right w:val="nil"/>
          <w:between w:val="nil"/>
        </w:pBdr>
        <w:spacing w:line="360" w:lineRule="auto"/>
        <w:ind w:left="0" w:firstLine="0"/>
        <w:jc w:val="both"/>
        <w:rPr>
          <w:rFonts w:ascii="Century Gothic" w:eastAsia="Century Gothic" w:hAnsi="Century Gothic" w:cs="Century Gothic"/>
          <w:color w:val="000000"/>
        </w:rPr>
      </w:pPr>
      <w:r w:rsidRPr="00B25BD3">
        <w:rPr>
          <w:rFonts w:ascii="Palatino Linotype" w:eastAsia="Palatino Linotype" w:hAnsi="Palatino Linotype" w:cs="Palatino Linotype"/>
          <w:color w:val="000000"/>
        </w:rPr>
        <w:t>Por lo anteriormente expuesto, este Órgano Garante considera parcialmente fundadas las razones o motivos de inconformidad que plantea el</w:t>
      </w:r>
      <w:r w:rsidRPr="00B25BD3">
        <w:rPr>
          <w:rFonts w:ascii="Palatino Linotype" w:eastAsia="Palatino Linotype" w:hAnsi="Palatino Linotype" w:cs="Palatino Linotype"/>
          <w:b/>
          <w:color w:val="000000"/>
        </w:rPr>
        <w:t xml:space="preserve"> RECURRENTE</w:t>
      </w:r>
      <w:r w:rsidRPr="00B25BD3">
        <w:rPr>
          <w:rFonts w:ascii="Palatino Linotype" w:eastAsia="Palatino Linotype" w:hAnsi="Palatino Linotype" w:cs="Palatino Linotype"/>
          <w:color w:val="000000"/>
        </w:rPr>
        <w:t xml:space="preserve">, determinando </w:t>
      </w:r>
      <w:r w:rsidRPr="00B25BD3">
        <w:rPr>
          <w:rFonts w:ascii="Palatino Linotype" w:eastAsia="Palatino Linotype" w:hAnsi="Palatino Linotype" w:cs="Palatino Linotype"/>
          <w:b/>
          <w:smallCaps/>
          <w:color w:val="000000"/>
        </w:rPr>
        <w:t>MODIFICAR</w:t>
      </w:r>
      <w:r w:rsidRPr="00B25BD3">
        <w:rPr>
          <w:rFonts w:ascii="Palatino Linotype" w:eastAsia="Palatino Linotype" w:hAnsi="Palatino Linotype" w:cs="Palatino Linotype"/>
          <w:b/>
          <w:color w:val="000000"/>
        </w:rPr>
        <w:t xml:space="preserve"> </w:t>
      </w:r>
      <w:r w:rsidRPr="00B25BD3">
        <w:rPr>
          <w:rFonts w:ascii="Palatino Linotype" w:eastAsia="Palatino Linotype" w:hAnsi="Palatino Linotype" w:cs="Palatino Linotype"/>
          <w:color w:val="000000"/>
        </w:rPr>
        <w:t xml:space="preserve">la respuesta del </w:t>
      </w:r>
      <w:r w:rsidRPr="00B25BD3">
        <w:rPr>
          <w:rFonts w:ascii="Palatino Linotype" w:eastAsia="Palatino Linotype" w:hAnsi="Palatino Linotype" w:cs="Palatino Linotype"/>
          <w:b/>
          <w:color w:val="000000"/>
        </w:rPr>
        <w:t>SUJETO OBLIGADO</w:t>
      </w:r>
      <w:r w:rsidRPr="00B25BD3">
        <w:rPr>
          <w:rFonts w:ascii="Palatino Linotype" w:eastAsia="Palatino Linotype" w:hAnsi="Palatino Linotype" w:cs="Palatino Linotype"/>
          <w:color w:val="000000"/>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B25BD3">
        <w:rPr>
          <w:rFonts w:ascii="Palatino Linotype" w:eastAsia="Palatino Linotype" w:hAnsi="Palatino Linotype" w:cs="Palatino Linotype"/>
          <w:b/>
          <w:color w:val="000000"/>
        </w:rPr>
        <w:t>ÓRGANO GARANTE</w:t>
      </w:r>
      <w:r w:rsidRPr="00B25BD3">
        <w:rPr>
          <w:rFonts w:ascii="Palatino Linotype" w:eastAsia="Palatino Linotype" w:hAnsi="Palatino Linotype" w:cs="Palatino Linotype"/>
          <w:color w:val="000000"/>
        </w:rPr>
        <w:t xml:space="preserve"> emite los siguientes</w:t>
      </w:r>
      <w:r w:rsidRPr="00B25BD3">
        <w:rPr>
          <w:rFonts w:ascii="Palatino Linotype" w:eastAsia="Palatino Linotype" w:hAnsi="Palatino Linotype" w:cs="Palatino Linotype"/>
          <w:color w:val="222222"/>
        </w:rPr>
        <w:t>:</w:t>
      </w:r>
    </w:p>
    <w:p w14:paraId="6D2F8406" w14:textId="77777777" w:rsidR="000C6C93" w:rsidRPr="00B25BD3" w:rsidRDefault="000C6C93">
      <w:pPr>
        <w:pBdr>
          <w:top w:val="nil"/>
          <w:left w:val="nil"/>
          <w:bottom w:val="nil"/>
          <w:right w:val="nil"/>
          <w:between w:val="nil"/>
        </w:pBdr>
        <w:ind w:left="720"/>
        <w:rPr>
          <w:rFonts w:ascii="Century Gothic" w:eastAsia="Century Gothic" w:hAnsi="Century Gothic" w:cs="Century Gothic"/>
          <w:color w:val="000000"/>
        </w:rPr>
      </w:pPr>
    </w:p>
    <w:p w14:paraId="52E8C853" w14:textId="77777777" w:rsidR="000C6C93" w:rsidRPr="00B25BD3" w:rsidRDefault="00EE76E4">
      <w:pPr>
        <w:keepNext/>
        <w:keepLines/>
        <w:spacing w:before="240" w:after="240" w:line="360" w:lineRule="auto"/>
        <w:ind w:right="1"/>
        <w:jc w:val="center"/>
        <w:rPr>
          <w:rFonts w:ascii="Palatino Linotype" w:eastAsia="Palatino Linotype" w:hAnsi="Palatino Linotype" w:cs="Palatino Linotype"/>
          <w:b/>
          <w:color w:val="000000"/>
        </w:rPr>
      </w:pPr>
      <w:r w:rsidRPr="00B25BD3">
        <w:rPr>
          <w:rFonts w:ascii="Palatino Linotype" w:eastAsia="Palatino Linotype" w:hAnsi="Palatino Linotype" w:cs="Palatino Linotype"/>
          <w:b/>
          <w:color w:val="000000"/>
        </w:rPr>
        <w:t>R E S O L U T I V O S</w:t>
      </w:r>
    </w:p>
    <w:p w14:paraId="4759F297" w14:textId="77777777" w:rsidR="000C6C93" w:rsidRPr="00B25BD3" w:rsidRDefault="00EE76E4">
      <w:pPr>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b/>
        </w:rPr>
        <w:t xml:space="preserve">PRIMERO. </w:t>
      </w:r>
      <w:r w:rsidRPr="00B25BD3">
        <w:rPr>
          <w:rFonts w:ascii="Palatino Linotype" w:eastAsia="Palatino Linotype" w:hAnsi="Palatino Linotype" w:cs="Palatino Linotype"/>
        </w:rPr>
        <w:t>Resultan parcialmente fundadas las</w:t>
      </w:r>
      <w:r w:rsidRPr="00B25BD3">
        <w:rPr>
          <w:rFonts w:ascii="Palatino Linotype" w:eastAsia="Palatino Linotype" w:hAnsi="Palatino Linotype" w:cs="Palatino Linotype"/>
          <w:b/>
        </w:rPr>
        <w:t xml:space="preserve"> </w:t>
      </w:r>
      <w:r w:rsidRPr="00B25BD3">
        <w:rPr>
          <w:rFonts w:ascii="Palatino Linotype" w:eastAsia="Palatino Linotype" w:hAnsi="Palatino Linotype" w:cs="Palatino Linotype"/>
        </w:rPr>
        <w:t xml:space="preserve">razones o motivos de inconformidad hechos valer en los recursos de revisión </w:t>
      </w:r>
      <w:r w:rsidRPr="00B25BD3">
        <w:rPr>
          <w:rFonts w:ascii="Palatino Linotype" w:eastAsia="Palatino Linotype" w:hAnsi="Palatino Linotype" w:cs="Palatino Linotype"/>
          <w:b/>
        </w:rPr>
        <w:t xml:space="preserve">07043/INFOEM/IP/RR/2024, 07044/INFOEM/IP/RR/2024 y 07045/INFOEM/IP/RR/2024 </w:t>
      </w:r>
      <w:r w:rsidRPr="00B25BD3">
        <w:rPr>
          <w:rFonts w:ascii="Palatino Linotype" w:eastAsia="Palatino Linotype" w:hAnsi="Palatino Linotype" w:cs="Palatino Linotype"/>
        </w:rPr>
        <w:t>en términos del</w:t>
      </w:r>
      <w:r w:rsidRPr="00B25BD3">
        <w:rPr>
          <w:rFonts w:ascii="Palatino Linotype" w:eastAsia="Palatino Linotype" w:hAnsi="Palatino Linotype" w:cs="Palatino Linotype"/>
          <w:b/>
        </w:rPr>
        <w:t xml:space="preserve"> </w:t>
      </w:r>
      <w:r w:rsidRPr="00B25BD3">
        <w:rPr>
          <w:rFonts w:ascii="Palatino Linotype" w:eastAsia="Palatino Linotype" w:hAnsi="Palatino Linotype" w:cs="Palatino Linotype"/>
        </w:rPr>
        <w:t xml:space="preserve">considerandos </w:t>
      </w:r>
      <w:r w:rsidRPr="00B25BD3">
        <w:rPr>
          <w:rFonts w:ascii="Palatino Linotype" w:eastAsia="Palatino Linotype" w:hAnsi="Palatino Linotype" w:cs="Palatino Linotype"/>
          <w:b/>
        </w:rPr>
        <w:t xml:space="preserve">CUARTO y QUINTO </w:t>
      </w:r>
      <w:r w:rsidRPr="00B25BD3">
        <w:rPr>
          <w:rFonts w:ascii="Palatino Linotype" w:eastAsia="Palatino Linotype" w:hAnsi="Palatino Linotype" w:cs="Palatino Linotype"/>
        </w:rPr>
        <w:t>de la presente resolución.</w:t>
      </w:r>
    </w:p>
    <w:p w14:paraId="60BC6DE9" w14:textId="77777777" w:rsidR="000C6C93" w:rsidRPr="00B25BD3" w:rsidRDefault="000C6C93">
      <w:pPr>
        <w:spacing w:line="360" w:lineRule="auto"/>
        <w:jc w:val="both"/>
        <w:rPr>
          <w:rFonts w:ascii="Palatino Linotype" w:eastAsia="Palatino Linotype" w:hAnsi="Palatino Linotype" w:cs="Palatino Linotype"/>
          <w:b/>
        </w:rPr>
      </w:pPr>
    </w:p>
    <w:p w14:paraId="37D1626E" w14:textId="77777777" w:rsidR="000C6C93" w:rsidRPr="00B25BD3" w:rsidRDefault="00EE76E4">
      <w:pPr>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b/>
          <w:color w:val="000000"/>
        </w:rPr>
        <w:t xml:space="preserve">SEGUNDO. </w:t>
      </w:r>
      <w:r w:rsidRPr="00B25BD3">
        <w:rPr>
          <w:rFonts w:ascii="Palatino Linotype" w:eastAsia="Palatino Linotype" w:hAnsi="Palatino Linotype" w:cs="Palatino Linotype"/>
          <w:color w:val="000000"/>
        </w:rPr>
        <w:t xml:space="preserve">Se </w:t>
      </w:r>
      <w:r w:rsidRPr="00B25BD3">
        <w:rPr>
          <w:rFonts w:ascii="Palatino Linotype" w:eastAsia="Palatino Linotype" w:hAnsi="Palatino Linotype" w:cs="Palatino Linotype"/>
          <w:b/>
          <w:color w:val="000000"/>
        </w:rPr>
        <w:t>MODIFICAN</w:t>
      </w:r>
      <w:r w:rsidRPr="00B25BD3">
        <w:rPr>
          <w:rFonts w:ascii="Palatino Linotype" w:eastAsia="Palatino Linotype" w:hAnsi="Palatino Linotype" w:cs="Palatino Linotype"/>
          <w:color w:val="000000"/>
        </w:rPr>
        <w:t xml:space="preserve"> las respuestas y se </w:t>
      </w:r>
      <w:r w:rsidRPr="00B25BD3">
        <w:rPr>
          <w:rFonts w:ascii="Palatino Linotype" w:eastAsia="Palatino Linotype" w:hAnsi="Palatino Linotype" w:cs="Palatino Linotype"/>
          <w:b/>
          <w:color w:val="000000"/>
        </w:rPr>
        <w:t xml:space="preserve">ORDENA </w:t>
      </w:r>
      <w:r w:rsidRPr="00B25BD3">
        <w:rPr>
          <w:rFonts w:ascii="Palatino Linotype" w:eastAsia="Palatino Linotype" w:hAnsi="Palatino Linotype" w:cs="Palatino Linotype"/>
          <w:color w:val="000000"/>
        </w:rPr>
        <w:t xml:space="preserve">al </w:t>
      </w:r>
      <w:r w:rsidRPr="00B25BD3">
        <w:rPr>
          <w:rFonts w:ascii="Palatino Linotype" w:eastAsia="Palatino Linotype" w:hAnsi="Palatino Linotype" w:cs="Palatino Linotype"/>
          <w:b/>
          <w:color w:val="000000"/>
        </w:rPr>
        <w:t xml:space="preserve">Sistema Municipal para el Desarrollo Integral de la Familia de Toluca, </w:t>
      </w:r>
      <w:r w:rsidRPr="00B25BD3">
        <w:rPr>
          <w:rFonts w:ascii="Palatino Linotype" w:eastAsia="Palatino Linotype" w:hAnsi="Palatino Linotype" w:cs="Palatino Linotype"/>
        </w:rPr>
        <w:t>que ponga a disposición en versión pública, lo siguiente:</w:t>
      </w:r>
    </w:p>
    <w:p w14:paraId="76B9E72E" w14:textId="77777777" w:rsidR="000C6C93" w:rsidRPr="00B25BD3" w:rsidRDefault="000C6C9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4E6CC04" w14:textId="77777777" w:rsidR="000C6C93" w:rsidRPr="00B25BD3" w:rsidRDefault="00EE76E4">
      <w:pPr>
        <w:numPr>
          <w:ilvl w:val="0"/>
          <w:numId w:val="2"/>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rPr>
      </w:pPr>
      <w:bookmarkStart w:id="6" w:name="_heading=h.tyjcwt" w:colFirst="0" w:colLast="0"/>
      <w:bookmarkEnd w:id="6"/>
      <w:r w:rsidRPr="00B25BD3">
        <w:rPr>
          <w:rFonts w:ascii="Palatino Linotype" w:eastAsia="Palatino Linotype" w:hAnsi="Palatino Linotype" w:cs="Palatino Linotype"/>
          <w:b/>
          <w:color w:val="000000"/>
        </w:rPr>
        <w:t>Oficios faltantes en respuesta generados por la Unidad de Información, Planeación, Programación y Evaluación del Sistema Municipal DIF Toluca, correspondientes al año 2022, 2023 y del 01 de enero al 14 de octubre de 2024</w:t>
      </w:r>
      <w:r w:rsidRPr="00B25BD3">
        <w:rPr>
          <w:rFonts w:ascii="Palatino Linotype" w:eastAsia="Palatino Linotype" w:hAnsi="Palatino Linotype" w:cs="Palatino Linotype"/>
          <w:b/>
        </w:rPr>
        <w:t>.</w:t>
      </w:r>
    </w:p>
    <w:p w14:paraId="352D9C7B" w14:textId="77777777" w:rsidR="000C6C93" w:rsidRPr="00B25BD3" w:rsidRDefault="000C6C93">
      <w:pPr>
        <w:spacing w:line="360" w:lineRule="auto"/>
        <w:rPr>
          <w:rFonts w:ascii="Palatino Linotype" w:eastAsia="Palatino Linotype" w:hAnsi="Palatino Linotype" w:cs="Palatino Linotype"/>
          <w:b/>
          <w:color w:val="0D0D0D"/>
        </w:rPr>
      </w:pPr>
      <w:bookmarkStart w:id="7" w:name="_heading=h.3rdcrjn" w:colFirst="0" w:colLast="0"/>
      <w:bookmarkEnd w:id="7"/>
    </w:p>
    <w:p w14:paraId="31D8EB28" w14:textId="77777777" w:rsidR="000C6C93" w:rsidRPr="00B25BD3" w:rsidRDefault="00EE76E4">
      <w:pPr>
        <w:tabs>
          <w:tab w:val="left" w:pos="8080"/>
        </w:tabs>
        <w:spacing w:line="360" w:lineRule="auto"/>
        <w:ind w:right="49"/>
        <w:jc w:val="both"/>
        <w:rPr>
          <w:rFonts w:ascii="Palatino Linotype" w:eastAsia="Palatino Linotype" w:hAnsi="Palatino Linotype" w:cs="Palatino Linotype"/>
        </w:rPr>
      </w:pPr>
      <w:r w:rsidRPr="00B25BD3">
        <w:rPr>
          <w:rFonts w:ascii="Palatino Linotype" w:eastAsia="Palatino Linotype" w:hAnsi="Palatino Linotype" w:cs="Palatino Linotype"/>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w:t>
      </w:r>
      <w:r w:rsidRPr="00B25BD3">
        <w:rPr>
          <w:rFonts w:ascii="Palatino Linotype" w:eastAsia="Palatino Linotype" w:hAnsi="Palatino Linotype" w:cs="Palatino Linotype"/>
          <w:b/>
        </w:rPr>
        <w:t xml:space="preserve"> Recurrente</w:t>
      </w:r>
      <w:r w:rsidRPr="00B25BD3">
        <w:rPr>
          <w:rFonts w:ascii="Palatino Linotype" w:eastAsia="Palatino Linotype" w:hAnsi="Palatino Linotype" w:cs="Palatino Linotype"/>
        </w:rPr>
        <w:t>.</w:t>
      </w:r>
    </w:p>
    <w:p w14:paraId="69C23A84" w14:textId="77777777" w:rsidR="000C6C93" w:rsidRPr="00B25BD3" w:rsidRDefault="00EE76E4">
      <w:pPr>
        <w:tabs>
          <w:tab w:val="left" w:pos="8080"/>
        </w:tabs>
        <w:spacing w:line="360" w:lineRule="auto"/>
        <w:ind w:right="49"/>
        <w:jc w:val="both"/>
        <w:rPr>
          <w:rFonts w:ascii="Palatino Linotype" w:eastAsia="Palatino Linotype" w:hAnsi="Palatino Linotype" w:cs="Palatino Linotype"/>
        </w:rPr>
      </w:pPr>
      <w:r w:rsidRPr="00B25BD3">
        <w:rPr>
          <w:rFonts w:ascii="Palatino Linotype" w:eastAsia="Palatino Linotype" w:hAnsi="Palatino Linotype" w:cs="Palatino Linotype"/>
        </w:rPr>
        <w:t xml:space="preserve">Para el caso de que los oficios faltantes se hayan cancelado o no existan por alguna situación en específico, bastará que lo haga del conocimiento del </w:t>
      </w:r>
      <w:r w:rsidRPr="00B25BD3">
        <w:rPr>
          <w:rFonts w:ascii="Palatino Linotype" w:eastAsia="Palatino Linotype" w:hAnsi="Palatino Linotype" w:cs="Palatino Linotype"/>
          <w:b/>
        </w:rPr>
        <w:t>Recurrente</w:t>
      </w:r>
      <w:r w:rsidRPr="00B25BD3">
        <w:rPr>
          <w:rFonts w:ascii="Palatino Linotype" w:eastAsia="Palatino Linotype" w:hAnsi="Palatino Linotype" w:cs="Palatino Linotype"/>
        </w:rPr>
        <w:t xml:space="preserve"> al momento de dar cumplimiento a la presente Resolución en términos del artículo 19 párrafo segundo de la Ley de Transparencia y Acceso a la Información Pública del Estado de México y Municipios.</w:t>
      </w:r>
    </w:p>
    <w:p w14:paraId="5B4BC3C0" w14:textId="77777777" w:rsidR="000C6C93" w:rsidRPr="00B25BD3" w:rsidRDefault="000C6C93">
      <w:pPr>
        <w:spacing w:line="360" w:lineRule="auto"/>
        <w:jc w:val="both"/>
        <w:rPr>
          <w:rFonts w:ascii="Palatino Linotype" w:eastAsia="Palatino Linotype" w:hAnsi="Palatino Linotype" w:cs="Palatino Linotype"/>
          <w:b/>
        </w:rPr>
      </w:pPr>
    </w:p>
    <w:p w14:paraId="04A188E0" w14:textId="77777777" w:rsidR="000C6C93" w:rsidRPr="00B25BD3" w:rsidRDefault="00EE76E4">
      <w:pPr>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b/>
        </w:rPr>
        <w:t xml:space="preserve">TERCERO. Notifíquese </w:t>
      </w:r>
      <w:r w:rsidRPr="00B25BD3">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w:t>
      </w:r>
      <w:r w:rsidRPr="00B25BD3">
        <w:rPr>
          <w:rFonts w:ascii="Palatino Linotype" w:eastAsia="Palatino Linotype" w:hAnsi="Palatino Linotype" w:cs="Palatino Linotype"/>
        </w:rPr>
        <w:lastRenderedPageBreak/>
        <w:t>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0CB0F9" w14:textId="77777777" w:rsidR="000C6C93" w:rsidRPr="00B25BD3" w:rsidRDefault="000C6C93">
      <w:pPr>
        <w:spacing w:line="360" w:lineRule="auto"/>
        <w:jc w:val="both"/>
        <w:rPr>
          <w:rFonts w:ascii="Palatino Linotype" w:eastAsia="Palatino Linotype" w:hAnsi="Palatino Linotype" w:cs="Palatino Linotype"/>
        </w:rPr>
      </w:pPr>
    </w:p>
    <w:p w14:paraId="35EE11C1" w14:textId="77777777" w:rsidR="000C6C93" w:rsidRPr="00B25BD3" w:rsidRDefault="00EE76E4">
      <w:pPr>
        <w:spacing w:line="360" w:lineRule="auto"/>
        <w:jc w:val="both"/>
        <w:rPr>
          <w:rFonts w:ascii="Palatino Linotype" w:eastAsia="Palatino Linotype" w:hAnsi="Palatino Linotype" w:cs="Palatino Linotype"/>
        </w:rPr>
      </w:pPr>
      <w:r w:rsidRPr="00B25BD3">
        <w:rPr>
          <w:rFonts w:ascii="Palatino Linotype" w:eastAsia="Palatino Linotype" w:hAnsi="Palatino Linotype" w:cs="Palatino Linotype"/>
          <w:b/>
        </w:rPr>
        <w:t xml:space="preserve">CUARTO. </w:t>
      </w:r>
      <w:r w:rsidRPr="00B25BD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25BD3">
        <w:rPr>
          <w:rFonts w:ascii="Palatino Linotype" w:eastAsia="Palatino Linotype" w:hAnsi="Palatino Linotype" w:cs="Palatino Linotype"/>
          <w:b/>
        </w:rPr>
        <w:t>Sujeto Obligado</w:t>
      </w:r>
      <w:r w:rsidRPr="00B25BD3">
        <w:rPr>
          <w:rFonts w:ascii="Palatino Linotype" w:eastAsia="Palatino Linotype" w:hAnsi="Palatino Linotype" w:cs="Palatino Linotype"/>
        </w:rPr>
        <w:t xml:space="preserve"> de manera fundada y motivada, podrá solicitar una ampliación de plazo para el cumplimiento de la presente Resolución.</w:t>
      </w:r>
    </w:p>
    <w:p w14:paraId="092BF607" w14:textId="77777777" w:rsidR="000C6C93" w:rsidRPr="00B25BD3" w:rsidRDefault="000C6C93">
      <w:pPr>
        <w:spacing w:line="360" w:lineRule="auto"/>
        <w:jc w:val="both"/>
        <w:rPr>
          <w:rFonts w:ascii="Palatino Linotype" w:eastAsia="Palatino Linotype" w:hAnsi="Palatino Linotype" w:cs="Palatino Linotype"/>
        </w:rPr>
      </w:pPr>
    </w:p>
    <w:p w14:paraId="768A2702" w14:textId="77777777" w:rsidR="000C6C93" w:rsidRPr="00B25BD3" w:rsidRDefault="00EE76E4">
      <w:pPr>
        <w:tabs>
          <w:tab w:val="left" w:pos="8080"/>
        </w:tabs>
        <w:spacing w:line="360" w:lineRule="auto"/>
        <w:ind w:right="49"/>
        <w:jc w:val="both"/>
        <w:rPr>
          <w:rFonts w:ascii="Palatino Linotype" w:eastAsia="Palatino Linotype" w:hAnsi="Palatino Linotype" w:cs="Palatino Linotype"/>
        </w:rPr>
      </w:pPr>
      <w:bookmarkStart w:id="8" w:name="_heading=h.44sinio" w:colFirst="0" w:colLast="0"/>
      <w:bookmarkEnd w:id="8"/>
      <w:r w:rsidRPr="00B25BD3">
        <w:rPr>
          <w:rFonts w:ascii="Palatino Linotype" w:eastAsia="Palatino Linotype" w:hAnsi="Palatino Linotype" w:cs="Palatino Linotype"/>
          <w:b/>
        </w:rPr>
        <w:t xml:space="preserve">QUINTO. </w:t>
      </w:r>
      <w:r w:rsidRPr="00B25BD3">
        <w:rPr>
          <w:rFonts w:ascii="Palatino Linotype" w:eastAsia="Palatino Linotype" w:hAnsi="Palatino Linotype" w:cs="Palatino Linotype"/>
        </w:rPr>
        <w:t xml:space="preserve">Notifíquese al </w:t>
      </w:r>
      <w:r w:rsidRPr="00B25BD3">
        <w:rPr>
          <w:rFonts w:ascii="Palatino Linotype" w:eastAsia="Palatino Linotype" w:hAnsi="Palatino Linotype" w:cs="Palatino Linotype"/>
          <w:b/>
        </w:rPr>
        <w:t>Recurrente</w:t>
      </w:r>
      <w:r w:rsidRPr="00B25BD3">
        <w:rPr>
          <w:rFonts w:ascii="Palatino Linotype" w:eastAsia="Palatino Linotype" w:hAnsi="Palatino Linotype" w:cs="Palatino Linotype"/>
        </w:rPr>
        <w:t xml:space="preserve"> la presente Resolución, vía </w:t>
      </w:r>
      <w:r w:rsidRPr="00B25BD3">
        <w:rPr>
          <w:rFonts w:ascii="Palatino Linotype" w:eastAsia="Palatino Linotype" w:hAnsi="Palatino Linotype" w:cs="Palatino Linotype"/>
          <w:b/>
        </w:rPr>
        <w:t>SAIMEX</w:t>
      </w:r>
      <w:r w:rsidRPr="00B25BD3">
        <w:rPr>
          <w:rFonts w:ascii="Palatino Linotype" w:eastAsia="Palatino Linotype" w:hAnsi="Palatino Linotype" w:cs="Palatino Linotype"/>
        </w:rPr>
        <w:t>.</w:t>
      </w:r>
    </w:p>
    <w:p w14:paraId="2D0767F8" w14:textId="77777777" w:rsidR="000C6C93" w:rsidRPr="00B25BD3" w:rsidRDefault="000C6C93">
      <w:pPr>
        <w:tabs>
          <w:tab w:val="left" w:pos="8080"/>
        </w:tabs>
        <w:spacing w:line="360" w:lineRule="auto"/>
        <w:ind w:right="49"/>
        <w:jc w:val="both"/>
        <w:rPr>
          <w:rFonts w:ascii="Palatino Linotype" w:eastAsia="Palatino Linotype" w:hAnsi="Palatino Linotype" w:cs="Palatino Linotype"/>
        </w:rPr>
      </w:pPr>
    </w:p>
    <w:p w14:paraId="102C72D5" w14:textId="77777777" w:rsidR="000C6C93" w:rsidRPr="00B25BD3" w:rsidRDefault="00EE76E4">
      <w:pPr>
        <w:widowControl w:val="0"/>
        <w:tabs>
          <w:tab w:val="left" w:pos="1701"/>
        </w:tabs>
        <w:spacing w:line="360" w:lineRule="auto"/>
        <w:jc w:val="both"/>
        <w:rPr>
          <w:rFonts w:ascii="Palatino Linotype" w:eastAsia="Palatino Linotype" w:hAnsi="Palatino Linotype" w:cs="Palatino Linotype"/>
          <w:color w:val="000000"/>
        </w:rPr>
      </w:pPr>
      <w:r w:rsidRPr="00B25BD3">
        <w:rPr>
          <w:rFonts w:ascii="Palatino Linotype" w:eastAsia="Palatino Linotype" w:hAnsi="Palatino Linotype" w:cs="Palatino Linotype"/>
          <w:b/>
          <w:color w:val="000000"/>
        </w:rPr>
        <w:t xml:space="preserve">SEXTO. </w:t>
      </w:r>
      <w:r w:rsidRPr="00B25BD3">
        <w:rPr>
          <w:rFonts w:ascii="Palatino Linotype" w:eastAsia="Palatino Linotype" w:hAnsi="Palatino Linotype" w:cs="Palatino Linotype"/>
          <w:color w:val="000000"/>
        </w:rPr>
        <w:t>Se hace del conocimiento del</w:t>
      </w:r>
      <w:r w:rsidRPr="00B25BD3">
        <w:rPr>
          <w:rFonts w:ascii="Palatino Linotype" w:eastAsia="Palatino Linotype" w:hAnsi="Palatino Linotype" w:cs="Palatino Linotype"/>
          <w:b/>
          <w:color w:val="000000"/>
        </w:rPr>
        <w:t xml:space="preserve"> Recurrente </w:t>
      </w:r>
      <w:r w:rsidRPr="00B25BD3">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a través del juicio de amparo en los términos de las leyes aplicables.</w:t>
      </w:r>
    </w:p>
    <w:p w14:paraId="143E11C6" w14:textId="77777777" w:rsidR="00E7391F" w:rsidRPr="00B25BD3" w:rsidRDefault="00E7391F">
      <w:pPr>
        <w:widowControl w:val="0"/>
        <w:tabs>
          <w:tab w:val="left" w:pos="1701"/>
        </w:tabs>
        <w:spacing w:line="360" w:lineRule="auto"/>
        <w:jc w:val="both"/>
        <w:rPr>
          <w:rFonts w:ascii="Palatino Linotype" w:eastAsia="Palatino Linotype" w:hAnsi="Palatino Linotype" w:cs="Palatino Linotype"/>
          <w:b/>
          <w:color w:val="000000"/>
        </w:rPr>
      </w:pPr>
    </w:p>
    <w:p w14:paraId="2C3C9BD8" w14:textId="6E7C3CC1" w:rsidR="00E7391F" w:rsidRPr="00B25BD3" w:rsidRDefault="00E7391F" w:rsidP="00E7391F">
      <w:pPr>
        <w:spacing w:line="360" w:lineRule="auto"/>
        <w:jc w:val="both"/>
        <w:rPr>
          <w:rFonts w:ascii="Palatino Linotype" w:eastAsiaTheme="minorHAnsi" w:hAnsi="Palatino Linotype" w:cstheme="minorBidi"/>
          <w:lang w:eastAsia="es-ES_tradnl"/>
        </w:rPr>
      </w:pPr>
      <w:r w:rsidRPr="00B25BD3">
        <w:rPr>
          <w:rFonts w:ascii="Palatino Linotype" w:eastAsia="Palatino Linotype" w:hAnsi="Palatino Linotype" w:cs="Palatino Linotype"/>
          <w:b/>
          <w:color w:val="000000"/>
        </w:rPr>
        <w:t xml:space="preserve">SÉPTIMO. Gírese </w:t>
      </w:r>
      <w:r w:rsidRPr="00B25BD3">
        <w:rPr>
          <w:rFonts w:ascii="Palatino Linotype" w:eastAsia="Palatino Linotype" w:hAnsi="Palatino Linotype" w:cs="Palatino Linotype"/>
          <w:color w:val="000000"/>
        </w:rPr>
        <w:t xml:space="preserve">oficio </w:t>
      </w:r>
      <w:r w:rsidRPr="00B25BD3">
        <w:rPr>
          <w:rFonts w:ascii="Palatino Linotype" w:eastAsiaTheme="minorHAnsi" w:hAnsi="Palatino Linotype" w:cstheme="minorBidi"/>
          <w:lang w:eastAsia="es-ES_tradnl"/>
        </w:rPr>
        <w:t xml:space="preserve">al Titular de la Dirección General de Protección de Datos Personales, en atención al artículo 82, fracción XXVII de la Ley de Protección de Datos </w:t>
      </w:r>
      <w:r w:rsidRPr="00B25BD3">
        <w:rPr>
          <w:rFonts w:ascii="Palatino Linotype" w:eastAsiaTheme="minorHAnsi" w:hAnsi="Palatino Linotype" w:cstheme="minorBidi"/>
          <w:lang w:eastAsia="es-ES_tradnl"/>
        </w:rPr>
        <w:lastRenderedPageBreak/>
        <w:t xml:space="preserve">Personales del Estado de México y Municipios en términos de lo señalado en el </w:t>
      </w:r>
      <w:r w:rsidRPr="00B25BD3">
        <w:rPr>
          <w:rFonts w:ascii="Palatino Linotype" w:eastAsiaTheme="minorHAnsi" w:hAnsi="Palatino Linotype" w:cstheme="minorBidi"/>
          <w:b/>
          <w:bCs/>
          <w:lang w:eastAsia="es-ES_tradnl"/>
        </w:rPr>
        <w:t xml:space="preserve">Considerando </w:t>
      </w:r>
      <w:r w:rsidR="00474CD6" w:rsidRPr="00B25BD3">
        <w:rPr>
          <w:rFonts w:ascii="Palatino Linotype" w:eastAsiaTheme="minorHAnsi" w:hAnsi="Palatino Linotype" w:cstheme="minorBidi"/>
          <w:b/>
          <w:bCs/>
          <w:lang w:eastAsia="es-ES_tradnl"/>
        </w:rPr>
        <w:t>SEXTO</w:t>
      </w:r>
      <w:r w:rsidR="00474CD6" w:rsidRPr="00B25BD3">
        <w:rPr>
          <w:rFonts w:ascii="Palatino Linotype" w:eastAsiaTheme="minorHAnsi" w:hAnsi="Palatino Linotype" w:cstheme="minorBidi"/>
          <w:lang w:eastAsia="es-ES_tradnl"/>
        </w:rPr>
        <w:t xml:space="preserve"> </w:t>
      </w:r>
      <w:r w:rsidRPr="00B25BD3">
        <w:rPr>
          <w:rFonts w:ascii="Palatino Linotype" w:eastAsiaTheme="minorHAnsi" w:hAnsi="Palatino Linotype" w:cstheme="minorBidi"/>
          <w:lang w:eastAsia="es-ES_tradnl"/>
        </w:rPr>
        <w:t>de la presente resolución.</w:t>
      </w:r>
    </w:p>
    <w:p w14:paraId="70AE159D" w14:textId="77777777" w:rsidR="000C6C93" w:rsidRPr="00B25BD3" w:rsidRDefault="000C6C93">
      <w:pPr>
        <w:widowControl w:val="0"/>
        <w:tabs>
          <w:tab w:val="left" w:pos="1701"/>
        </w:tabs>
        <w:spacing w:line="360" w:lineRule="auto"/>
        <w:jc w:val="both"/>
        <w:rPr>
          <w:rFonts w:ascii="Palatino Linotype" w:eastAsia="Palatino Linotype" w:hAnsi="Palatino Linotype" w:cs="Palatino Linotype"/>
          <w:color w:val="000000"/>
        </w:rPr>
      </w:pPr>
    </w:p>
    <w:p w14:paraId="484803BC" w14:textId="77777777" w:rsidR="0009413B" w:rsidRPr="003C7186" w:rsidRDefault="0009413B" w:rsidP="0009413B">
      <w:pPr>
        <w:spacing w:line="360" w:lineRule="auto"/>
        <w:ind w:left="-142" w:right="-234" w:firstLine="1"/>
        <w:jc w:val="both"/>
        <w:rPr>
          <w:rFonts w:ascii="Palatino Linotype" w:hAnsi="Palatino Linotype"/>
        </w:rPr>
      </w:pPr>
      <w:r w:rsidRPr="00B25BD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9" w:name="_GoBack"/>
      <w:bookmarkEnd w:id="9"/>
      <w:r w:rsidRPr="003C7186">
        <w:rPr>
          <w:rFonts w:ascii="Palatino Linotype" w:hAnsi="Palatino Linotype"/>
        </w:rPr>
        <w:t xml:space="preserve"> </w:t>
      </w:r>
    </w:p>
    <w:p w14:paraId="0DC4163F" w14:textId="77777777" w:rsidR="0009413B" w:rsidRPr="00902BA4" w:rsidRDefault="0009413B" w:rsidP="0009413B">
      <w:pPr>
        <w:widowControl w:val="0"/>
        <w:autoSpaceDE w:val="0"/>
        <w:autoSpaceDN w:val="0"/>
        <w:adjustRightInd w:val="0"/>
        <w:spacing w:after="200" w:line="276" w:lineRule="auto"/>
        <w:ind w:left="-142" w:right="-234"/>
        <w:rPr>
          <w:rFonts w:ascii="Calibri" w:hAnsi="Calibri" w:cs="Calibri"/>
        </w:rPr>
      </w:pPr>
    </w:p>
    <w:p w14:paraId="3BC81004" w14:textId="77777777" w:rsidR="000C6C93" w:rsidRDefault="000C6C93">
      <w:pPr>
        <w:spacing w:line="360" w:lineRule="auto"/>
        <w:jc w:val="both"/>
        <w:rPr>
          <w:rFonts w:ascii="Palatino Linotype" w:eastAsia="Palatino Linotype" w:hAnsi="Palatino Linotype" w:cs="Palatino Linotype"/>
        </w:rPr>
      </w:pPr>
    </w:p>
    <w:sectPr w:rsidR="000C6C93">
      <w:headerReference w:type="even" r:id="rId10"/>
      <w:headerReference w:type="default" r:id="rId11"/>
      <w:footerReference w:type="default" r:id="rId12"/>
      <w:headerReference w:type="first" r:id="rId13"/>
      <w:footerReference w:type="first" r:id="rId14"/>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C697B" w14:textId="77777777" w:rsidR="005E51C6" w:rsidRDefault="005E51C6">
      <w:r>
        <w:separator/>
      </w:r>
    </w:p>
  </w:endnote>
  <w:endnote w:type="continuationSeparator" w:id="0">
    <w:p w14:paraId="1AB3E2D9" w14:textId="77777777" w:rsidR="005E51C6" w:rsidRDefault="005E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7FA65" w14:textId="77777777" w:rsidR="00AB5C19" w:rsidRDefault="00AB5C1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25BD3">
      <w:rPr>
        <w:b/>
        <w:noProof/>
        <w:color w:val="000000"/>
      </w:rPr>
      <w:t>13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25BD3">
      <w:rPr>
        <w:b/>
        <w:noProof/>
        <w:color w:val="000000"/>
      </w:rPr>
      <w:t>34</w:t>
    </w:r>
    <w:r>
      <w:rPr>
        <w:b/>
        <w:color w:val="000000"/>
      </w:rPr>
      <w:fldChar w:fldCharType="end"/>
    </w:r>
  </w:p>
  <w:p w14:paraId="286DF7BE" w14:textId="77777777" w:rsidR="00AB5C19" w:rsidRDefault="00AB5C1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3EF49" w14:textId="77777777" w:rsidR="00AB5C19" w:rsidRDefault="00AB5C1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25BD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25BD3">
      <w:rPr>
        <w:b/>
        <w:noProof/>
        <w:color w:val="000000"/>
      </w:rPr>
      <w:t>34</w:t>
    </w:r>
    <w:r>
      <w:rPr>
        <w:b/>
        <w:color w:val="000000"/>
      </w:rPr>
      <w:fldChar w:fldCharType="end"/>
    </w:r>
  </w:p>
  <w:p w14:paraId="03AF7FEA" w14:textId="77777777" w:rsidR="00AB5C19" w:rsidRDefault="00AB5C1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E6E56" w14:textId="77777777" w:rsidR="005E51C6" w:rsidRDefault="005E51C6">
      <w:r>
        <w:separator/>
      </w:r>
    </w:p>
  </w:footnote>
  <w:footnote w:type="continuationSeparator" w:id="0">
    <w:p w14:paraId="4BDAE461" w14:textId="77777777" w:rsidR="005E51C6" w:rsidRDefault="005E51C6">
      <w:r>
        <w:continuationSeparator/>
      </w:r>
    </w:p>
  </w:footnote>
  <w:footnote w:id="1">
    <w:p w14:paraId="55C52987" w14:textId="77777777" w:rsidR="00AB5C19" w:rsidRDefault="00AB5C1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07D7032D" w14:textId="77777777" w:rsidR="00AB5C19" w:rsidRDefault="00AB5C19">
      <w:pPr>
        <w:pBdr>
          <w:top w:val="nil"/>
          <w:left w:val="nil"/>
          <w:bottom w:val="nil"/>
          <w:right w:val="nil"/>
          <w:between w:val="nil"/>
        </w:pBdr>
        <w:rPr>
          <w:rFonts w:ascii="Calibri" w:eastAsia="Calibri" w:hAnsi="Calibri" w:cs="Calibri"/>
          <w:i/>
          <w:color w:val="000000"/>
          <w:sz w:val="18"/>
          <w:szCs w:val="18"/>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i/>
            <w:color w:val="0563C1"/>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C205" w14:textId="77777777" w:rsidR="00AB5C19" w:rsidRDefault="005E51C6">
    <w:pPr>
      <w:pBdr>
        <w:top w:val="nil"/>
        <w:left w:val="nil"/>
        <w:bottom w:val="nil"/>
        <w:right w:val="nil"/>
        <w:between w:val="nil"/>
      </w:pBdr>
      <w:tabs>
        <w:tab w:val="center" w:pos="4419"/>
        <w:tab w:val="right" w:pos="8838"/>
      </w:tabs>
      <w:rPr>
        <w:color w:val="000000"/>
      </w:rPr>
    </w:pPr>
    <w:r>
      <w:rPr>
        <w:color w:val="000000"/>
      </w:rPr>
      <w:pict w14:anchorId="0E380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341D7" w14:textId="77777777" w:rsidR="00AB5C19" w:rsidRDefault="00AB5C19">
    <w:pPr>
      <w:widowControl w:val="0"/>
      <w:pBdr>
        <w:top w:val="nil"/>
        <w:left w:val="nil"/>
        <w:bottom w:val="nil"/>
        <w:right w:val="nil"/>
        <w:between w:val="nil"/>
      </w:pBdr>
      <w:spacing w:line="276" w:lineRule="auto"/>
      <w:rPr>
        <w:color w:val="000000"/>
      </w:rPr>
    </w:pPr>
  </w:p>
  <w:tbl>
    <w:tblPr>
      <w:tblStyle w:val="af4"/>
      <w:tblW w:w="9214" w:type="dxa"/>
      <w:tblInd w:w="0" w:type="dxa"/>
      <w:tblLayout w:type="fixed"/>
      <w:tblLook w:val="0400" w:firstRow="0" w:lastRow="0" w:firstColumn="0" w:lastColumn="0" w:noHBand="0" w:noVBand="1"/>
    </w:tblPr>
    <w:tblGrid>
      <w:gridCol w:w="2268"/>
      <w:gridCol w:w="6946"/>
    </w:tblGrid>
    <w:tr w:rsidR="00AB5C19" w14:paraId="70401F5C" w14:textId="77777777">
      <w:trPr>
        <w:trHeight w:val="2803"/>
      </w:trPr>
      <w:tc>
        <w:tcPr>
          <w:tcW w:w="2268" w:type="dxa"/>
        </w:tcPr>
        <w:p w14:paraId="5841AC9F" w14:textId="77777777" w:rsidR="00AB5C19" w:rsidRDefault="00AB5C19">
          <w:pPr>
            <w:tabs>
              <w:tab w:val="right" w:pos="4273"/>
            </w:tabs>
            <w:rPr>
              <w:rFonts w:ascii="Garamond" w:eastAsia="Garamond" w:hAnsi="Garamond" w:cs="Garamond"/>
              <w:sz w:val="16"/>
              <w:szCs w:val="16"/>
            </w:rPr>
          </w:pPr>
        </w:p>
      </w:tc>
      <w:tc>
        <w:tcPr>
          <w:tcW w:w="6946" w:type="dxa"/>
        </w:tcPr>
        <w:p w14:paraId="6A882F98" w14:textId="77777777" w:rsidR="00AB5C19" w:rsidRDefault="00AB5C19"/>
        <w:tbl>
          <w:tblPr>
            <w:tblStyle w:val="af5"/>
            <w:tblW w:w="6684" w:type="dxa"/>
            <w:tblInd w:w="559" w:type="dxa"/>
            <w:tblLayout w:type="fixed"/>
            <w:tblLook w:val="0400" w:firstRow="0" w:lastRow="0" w:firstColumn="0" w:lastColumn="0" w:noHBand="0" w:noVBand="1"/>
          </w:tblPr>
          <w:tblGrid>
            <w:gridCol w:w="2550"/>
            <w:gridCol w:w="4134"/>
          </w:tblGrid>
          <w:tr w:rsidR="00AB5C19" w14:paraId="64BE88F1" w14:textId="77777777">
            <w:trPr>
              <w:trHeight w:val="144"/>
            </w:trPr>
            <w:tc>
              <w:tcPr>
                <w:tcW w:w="2550" w:type="dxa"/>
              </w:tcPr>
              <w:p w14:paraId="0596C046" w14:textId="77777777" w:rsidR="00AB5C19" w:rsidRDefault="00AB5C19">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4" w:type="dxa"/>
              </w:tcPr>
              <w:p w14:paraId="035B000C" w14:textId="77777777" w:rsidR="00AB5C19" w:rsidRDefault="00AB5C19">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07043/INFOEM/IP/RR/2024 y</w:t>
                </w:r>
              </w:p>
              <w:p w14:paraId="551D6BD4" w14:textId="77777777" w:rsidR="00AB5C19" w:rsidRDefault="00AB5C19">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Acumulados</w:t>
                </w:r>
              </w:p>
            </w:tc>
          </w:tr>
          <w:tr w:rsidR="00AB5C19" w14:paraId="07D826F7" w14:textId="77777777">
            <w:trPr>
              <w:trHeight w:val="283"/>
            </w:trPr>
            <w:tc>
              <w:tcPr>
                <w:tcW w:w="2550" w:type="dxa"/>
              </w:tcPr>
              <w:p w14:paraId="7C987916" w14:textId="77777777" w:rsidR="00AB5C19" w:rsidRDefault="00AB5C19">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4" w:type="dxa"/>
              </w:tcPr>
              <w:p w14:paraId="006A44A5" w14:textId="77777777" w:rsidR="00AB5C19" w:rsidRDefault="00AB5C19">
                <w:pPr>
                  <w:tabs>
                    <w:tab w:val="left" w:pos="2834"/>
                  </w:tabs>
                  <w:ind w:left="-74" w:right="310"/>
                  <w:jc w:val="both"/>
                  <w:rPr>
                    <w:rFonts w:ascii="Palatino Linotype" w:eastAsia="Palatino Linotype" w:hAnsi="Palatino Linotype" w:cs="Palatino Linotype"/>
                  </w:rPr>
                </w:pPr>
                <w:r>
                  <w:rPr>
                    <w:rFonts w:ascii="Palatino Linotype" w:eastAsia="Palatino Linotype" w:hAnsi="Palatino Linotype" w:cs="Palatino Linotype"/>
                  </w:rPr>
                  <w:t>Sistema Municipal para el Desarrollo Integral de la Familia de Toluca</w:t>
                </w:r>
              </w:p>
            </w:tc>
          </w:tr>
          <w:tr w:rsidR="00AB5C19" w14:paraId="71D0639C" w14:textId="77777777">
            <w:trPr>
              <w:trHeight w:val="283"/>
            </w:trPr>
            <w:tc>
              <w:tcPr>
                <w:tcW w:w="2550" w:type="dxa"/>
              </w:tcPr>
              <w:p w14:paraId="0A5B8DFA" w14:textId="77777777" w:rsidR="00AB5C19" w:rsidRDefault="00AB5C19">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4" w:type="dxa"/>
              </w:tcPr>
              <w:p w14:paraId="7562704B" w14:textId="77777777" w:rsidR="00AB5C19" w:rsidRDefault="00AB5C19">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C7AE5D7" w14:textId="77777777" w:rsidR="00AB5C19" w:rsidRDefault="00AB5C19">
                <w:pPr>
                  <w:tabs>
                    <w:tab w:val="right" w:pos="8838"/>
                  </w:tabs>
                  <w:ind w:left="-74" w:right="-1415"/>
                  <w:rPr>
                    <w:rFonts w:ascii="Palatino Linotype" w:eastAsia="Palatino Linotype" w:hAnsi="Palatino Linotype" w:cs="Palatino Linotype"/>
                    <w:b/>
                  </w:rPr>
                </w:pPr>
              </w:p>
            </w:tc>
          </w:tr>
        </w:tbl>
        <w:p w14:paraId="628A5733" w14:textId="77777777" w:rsidR="00AB5C19" w:rsidRDefault="00AB5C19">
          <w:pPr>
            <w:tabs>
              <w:tab w:val="right" w:pos="8838"/>
            </w:tabs>
            <w:ind w:left="-28"/>
            <w:jc w:val="both"/>
            <w:rPr>
              <w:rFonts w:ascii="Arial" w:eastAsia="Arial" w:hAnsi="Arial" w:cs="Arial"/>
              <w:b/>
            </w:rPr>
          </w:pPr>
        </w:p>
      </w:tc>
    </w:tr>
  </w:tbl>
  <w:p w14:paraId="66FFF279" w14:textId="77777777" w:rsidR="00AB5C19" w:rsidRDefault="005E51C6">
    <w:pPr>
      <w:pBdr>
        <w:top w:val="nil"/>
        <w:left w:val="nil"/>
        <w:bottom w:val="nil"/>
        <w:right w:val="nil"/>
        <w:between w:val="nil"/>
      </w:pBdr>
      <w:tabs>
        <w:tab w:val="center" w:pos="4419"/>
        <w:tab w:val="right" w:pos="8838"/>
      </w:tabs>
      <w:rPr>
        <w:color w:val="000000"/>
        <w:sz w:val="14"/>
        <w:szCs w:val="14"/>
      </w:rPr>
    </w:pPr>
    <w:r>
      <w:rPr>
        <w:color w:val="000000"/>
      </w:rPr>
      <w:pict w14:anchorId="17992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87D64" w14:textId="77777777" w:rsidR="00AB5C19" w:rsidRDefault="005E51C6">
    <w:pPr>
      <w:widowControl w:val="0"/>
      <w:pBdr>
        <w:top w:val="nil"/>
        <w:left w:val="nil"/>
        <w:bottom w:val="nil"/>
        <w:right w:val="nil"/>
        <w:between w:val="nil"/>
      </w:pBdr>
      <w:spacing w:line="276" w:lineRule="auto"/>
      <w:rPr>
        <w:color w:val="000000"/>
        <w:sz w:val="14"/>
        <w:szCs w:val="14"/>
      </w:rPr>
    </w:pPr>
    <w:r>
      <w:rPr>
        <w:sz w:val="14"/>
        <w:szCs w:val="14"/>
      </w:rPr>
      <w:pict w14:anchorId="6A0B7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1"/>
          <w10:wrap anchorx="margin" anchory="margin"/>
        </v:shape>
      </w:pict>
    </w:r>
  </w:p>
  <w:tbl>
    <w:tblPr>
      <w:tblStyle w:val="af6"/>
      <w:tblW w:w="9915" w:type="dxa"/>
      <w:tblInd w:w="0" w:type="dxa"/>
      <w:tblLayout w:type="fixed"/>
      <w:tblLook w:val="0400" w:firstRow="0" w:lastRow="0" w:firstColumn="0" w:lastColumn="0" w:noHBand="0" w:noVBand="1"/>
    </w:tblPr>
    <w:tblGrid>
      <w:gridCol w:w="2265"/>
      <w:gridCol w:w="7650"/>
    </w:tblGrid>
    <w:tr w:rsidR="00AB5C19" w14:paraId="60EE89D6" w14:textId="77777777">
      <w:trPr>
        <w:trHeight w:val="2514"/>
      </w:trPr>
      <w:tc>
        <w:tcPr>
          <w:tcW w:w="2265" w:type="dxa"/>
        </w:tcPr>
        <w:p w14:paraId="07FF3DAC" w14:textId="77777777" w:rsidR="00AB5C19" w:rsidRDefault="00AB5C19">
          <w:pPr>
            <w:tabs>
              <w:tab w:val="right" w:pos="4273"/>
            </w:tabs>
            <w:rPr>
              <w:rFonts w:ascii="Garamond" w:eastAsia="Garamond" w:hAnsi="Garamond" w:cs="Garamond"/>
            </w:rPr>
          </w:pPr>
        </w:p>
      </w:tc>
      <w:tc>
        <w:tcPr>
          <w:tcW w:w="7650" w:type="dxa"/>
        </w:tcPr>
        <w:p w14:paraId="65EDA8E1" w14:textId="77777777" w:rsidR="00AB5C19" w:rsidRDefault="00AB5C19">
          <w:pPr>
            <w:widowControl w:val="0"/>
            <w:pBdr>
              <w:top w:val="nil"/>
              <w:left w:val="nil"/>
              <w:bottom w:val="nil"/>
              <w:right w:val="nil"/>
              <w:between w:val="nil"/>
            </w:pBdr>
            <w:spacing w:line="276" w:lineRule="auto"/>
            <w:rPr>
              <w:rFonts w:ascii="Garamond" w:eastAsia="Garamond" w:hAnsi="Garamond" w:cs="Garamond"/>
            </w:rPr>
          </w:pPr>
        </w:p>
        <w:tbl>
          <w:tblPr>
            <w:tblStyle w:val="af7"/>
            <w:tblW w:w="6690" w:type="dxa"/>
            <w:tblInd w:w="700" w:type="dxa"/>
            <w:tblLayout w:type="fixed"/>
            <w:tblLook w:val="0400" w:firstRow="0" w:lastRow="0" w:firstColumn="0" w:lastColumn="0" w:noHBand="0" w:noVBand="1"/>
          </w:tblPr>
          <w:tblGrid>
            <w:gridCol w:w="2582"/>
            <w:gridCol w:w="4108"/>
          </w:tblGrid>
          <w:tr w:rsidR="00AB5C19" w14:paraId="6949C9AF" w14:textId="77777777">
            <w:trPr>
              <w:trHeight w:val="144"/>
            </w:trPr>
            <w:tc>
              <w:tcPr>
                <w:tcW w:w="2582" w:type="dxa"/>
                <w:tcBorders>
                  <w:top w:val="nil"/>
                  <w:left w:val="nil"/>
                  <w:bottom w:val="nil"/>
                  <w:right w:val="nil"/>
                </w:tcBorders>
              </w:tcPr>
              <w:p w14:paraId="69749ED2" w14:textId="77777777" w:rsidR="00AB5C19" w:rsidRDefault="00AB5C19">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14:paraId="39FDCB63" w14:textId="77777777" w:rsidR="00AB5C19" w:rsidRDefault="00AB5C19">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07043/INFOEM/IP/RR/2024 y </w:t>
                </w:r>
              </w:p>
              <w:p w14:paraId="58705A6C" w14:textId="77777777" w:rsidR="00AB5C19" w:rsidRDefault="00AB5C19">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acumulados</w:t>
                </w:r>
              </w:p>
            </w:tc>
          </w:tr>
          <w:tr w:rsidR="00AB5C19" w14:paraId="168ED283" w14:textId="77777777">
            <w:trPr>
              <w:trHeight w:val="144"/>
            </w:trPr>
            <w:tc>
              <w:tcPr>
                <w:tcW w:w="2582" w:type="dxa"/>
                <w:tcBorders>
                  <w:top w:val="nil"/>
                  <w:left w:val="nil"/>
                  <w:bottom w:val="nil"/>
                  <w:right w:val="nil"/>
                </w:tcBorders>
              </w:tcPr>
              <w:p w14:paraId="4ECB205B" w14:textId="77777777" w:rsidR="00AB5C19" w:rsidRDefault="00AB5C19">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14:paraId="61A51E78" w14:textId="7FBAB538" w:rsidR="00AB5C19" w:rsidRDefault="00AB5C19">
                <w:pPr>
                  <w:tabs>
                    <w:tab w:val="left" w:pos="3827"/>
                  </w:tabs>
                  <w:ind w:left="-283" w:right="-990" w:firstLine="283"/>
                  <w:rPr>
                    <w:rFonts w:ascii="Palatino Linotype" w:eastAsia="Palatino Linotype" w:hAnsi="Palatino Linotype" w:cs="Palatino Linotype"/>
                    <w:sz w:val="22"/>
                    <w:szCs w:val="22"/>
                  </w:rPr>
                </w:pPr>
              </w:p>
            </w:tc>
          </w:tr>
          <w:tr w:rsidR="00AB5C19" w14:paraId="7F28295A" w14:textId="77777777">
            <w:trPr>
              <w:trHeight w:val="283"/>
            </w:trPr>
            <w:tc>
              <w:tcPr>
                <w:tcW w:w="2582" w:type="dxa"/>
                <w:tcBorders>
                  <w:top w:val="nil"/>
                  <w:left w:val="nil"/>
                  <w:bottom w:val="nil"/>
                  <w:right w:val="nil"/>
                </w:tcBorders>
              </w:tcPr>
              <w:p w14:paraId="002EBB2B" w14:textId="77777777" w:rsidR="00AB5C19" w:rsidRDefault="00AB5C19">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14:paraId="1BCF105A" w14:textId="77777777" w:rsidR="00AB5C19" w:rsidRDefault="00AB5C19">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Sistema Municipal para el Desarrollo </w:t>
                </w:r>
              </w:p>
              <w:p w14:paraId="71B31B38" w14:textId="77777777" w:rsidR="00AB5C19" w:rsidRDefault="00AB5C19">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Integral de la Familia de Toluca</w:t>
                </w:r>
              </w:p>
            </w:tc>
          </w:tr>
          <w:tr w:rsidR="00AB5C19" w14:paraId="6084080E" w14:textId="77777777">
            <w:trPr>
              <w:trHeight w:val="283"/>
            </w:trPr>
            <w:tc>
              <w:tcPr>
                <w:tcW w:w="2582" w:type="dxa"/>
                <w:tcBorders>
                  <w:top w:val="nil"/>
                  <w:left w:val="nil"/>
                  <w:bottom w:val="nil"/>
                  <w:right w:val="nil"/>
                </w:tcBorders>
              </w:tcPr>
              <w:p w14:paraId="42C76532" w14:textId="77777777" w:rsidR="00AB5C19" w:rsidRDefault="00AB5C19">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14:paraId="7682009C" w14:textId="77777777" w:rsidR="00AB5C19" w:rsidRDefault="00AB5C19">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45E4B84" w14:textId="77777777" w:rsidR="00AB5C19" w:rsidRDefault="00AB5C19">
                <w:pPr>
                  <w:ind w:left="-283" w:right="-990" w:firstLine="141"/>
                  <w:rPr>
                    <w:rFonts w:ascii="Palatino Linotype" w:eastAsia="Palatino Linotype" w:hAnsi="Palatino Linotype" w:cs="Palatino Linotype"/>
                    <w:b/>
                    <w:sz w:val="22"/>
                    <w:szCs w:val="22"/>
                  </w:rPr>
                </w:pPr>
              </w:p>
            </w:tc>
          </w:tr>
        </w:tbl>
        <w:p w14:paraId="4435D9BA" w14:textId="77777777" w:rsidR="00AB5C19" w:rsidRDefault="00AB5C19">
          <w:pPr>
            <w:tabs>
              <w:tab w:val="right" w:pos="8838"/>
            </w:tabs>
            <w:ind w:left="-28"/>
            <w:jc w:val="both"/>
            <w:rPr>
              <w:rFonts w:ascii="Arial" w:eastAsia="Arial" w:hAnsi="Arial" w:cs="Arial"/>
              <w:b/>
            </w:rPr>
          </w:pPr>
        </w:p>
      </w:tc>
    </w:tr>
  </w:tbl>
  <w:p w14:paraId="3A2ACBB5" w14:textId="77777777" w:rsidR="00AB5C19" w:rsidRDefault="00AB5C19">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96684"/>
    <w:multiLevelType w:val="multilevel"/>
    <w:tmpl w:val="6BCCF026"/>
    <w:lvl w:ilvl="0">
      <w:start w:val="1"/>
      <w:numFmt w:val="decimal"/>
      <w:lvlText w:val="%1."/>
      <w:lvlJc w:val="left"/>
      <w:pPr>
        <w:ind w:left="815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C66AA"/>
    <w:multiLevelType w:val="multilevel"/>
    <w:tmpl w:val="A9A25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851C24"/>
    <w:multiLevelType w:val="multilevel"/>
    <w:tmpl w:val="70F2912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91E4402A"/>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747E0D"/>
    <w:multiLevelType w:val="multilevel"/>
    <w:tmpl w:val="073E5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EF5393"/>
    <w:multiLevelType w:val="hybridMultilevel"/>
    <w:tmpl w:val="AAE6BCBA"/>
    <w:lvl w:ilvl="0" w:tplc="13969E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8F941FC"/>
    <w:multiLevelType w:val="multilevel"/>
    <w:tmpl w:val="26528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C04CAB"/>
    <w:multiLevelType w:val="multilevel"/>
    <w:tmpl w:val="088A0B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EB0A4F"/>
    <w:multiLevelType w:val="multilevel"/>
    <w:tmpl w:val="5DCE4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6"/>
  </w:num>
  <w:num w:numId="4">
    <w:abstractNumId w:val="0"/>
  </w:num>
  <w:num w:numId="5">
    <w:abstractNumId w:val="4"/>
  </w:num>
  <w:num w:numId="6">
    <w:abstractNumId w:val="8"/>
  </w:num>
  <w:num w:numId="7">
    <w:abstractNumId w:val="2"/>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93"/>
    <w:rsid w:val="00017B86"/>
    <w:rsid w:val="0009413B"/>
    <w:rsid w:val="000C6C93"/>
    <w:rsid w:val="00174821"/>
    <w:rsid w:val="00183B3F"/>
    <w:rsid w:val="001D5A43"/>
    <w:rsid w:val="00471B5E"/>
    <w:rsid w:val="00474CD6"/>
    <w:rsid w:val="004F7422"/>
    <w:rsid w:val="00546D04"/>
    <w:rsid w:val="0059275F"/>
    <w:rsid w:val="005E51C6"/>
    <w:rsid w:val="00706DA7"/>
    <w:rsid w:val="007166C6"/>
    <w:rsid w:val="007B580D"/>
    <w:rsid w:val="008A4AA9"/>
    <w:rsid w:val="009005C7"/>
    <w:rsid w:val="0090561B"/>
    <w:rsid w:val="00A257F5"/>
    <w:rsid w:val="00AB5C19"/>
    <w:rsid w:val="00B25BD3"/>
    <w:rsid w:val="00C25F55"/>
    <w:rsid w:val="00D948A2"/>
    <w:rsid w:val="00DD6794"/>
    <w:rsid w:val="00E7391F"/>
    <w:rsid w:val="00EE7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502278"/>
  <w15:docId w15:val="{23B0BFE0-9F1A-4399-9BEF-A0FC9351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CC"/>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B13887"/>
    <w:pPr>
      <w:autoSpaceDE w:val="0"/>
      <w:autoSpaceDN w:val="0"/>
      <w:adjustRightInd w:val="0"/>
    </w:pPr>
    <w:rPr>
      <w:rFonts w:ascii="Arial" w:eastAsiaTheme="minorHAnsi" w:hAnsi="Arial" w:cs="Arial"/>
      <w:color w:val="000000"/>
      <w:lang w:eastAsia="en-US"/>
    </w:rPr>
  </w:style>
  <w:style w:type="paragraph" w:styleId="Sangradetextonormal">
    <w:name w:val="Body Text Indent"/>
    <w:basedOn w:val="Normal"/>
    <w:link w:val="SangradetextonormalCar"/>
    <w:uiPriority w:val="99"/>
    <w:semiHidden/>
    <w:unhideWhenUsed/>
    <w:rsid w:val="00C72C29"/>
    <w:pPr>
      <w:spacing w:after="120"/>
      <w:ind w:left="283"/>
    </w:pPr>
  </w:style>
  <w:style w:type="character" w:customStyle="1" w:styleId="SangradetextonormalCar">
    <w:name w:val="Sangría de texto normal Car"/>
    <w:basedOn w:val="Fuentedeprrafopredeter"/>
    <w:link w:val="Sangradetextonormal"/>
    <w:uiPriority w:val="99"/>
    <w:semiHidden/>
    <w:rsid w:val="00C72C29"/>
  </w:style>
  <w:style w:type="paragraph" w:styleId="Textoindependienteprimerasangra2">
    <w:name w:val="Body Text First Indent 2"/>
    <w:basedOn w:val="Sangradetextonormal"/>
    <w:link w:val="Textoindependienteprimerasangra2Car"/>
    <w:uiPriority w:val="99"/>
    <w:unhideWhenUsed/>
    <w:rsid w:val="00C72C2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72C29"/>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iftoluca.gob.mx/Transperencia/IPOMEX/Adjuntos/2023/Art_92/Fracc_IIB/DG/ORGANIGRAMA_202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P+Rnf2S4VUmeEVPLSoFStXcBg==">CgMxLjAyCGguZ2pkZ3hzMgloLjF0M2g1c2YyCWguMWZvYjl0ZTIJaC4zem55c2g3MgloLjJldDkycDAyCGgubG54Yno5MghoLnR5amN3dDIJaC4zcmRjcmpuMgloLjQ0c2luaW84AHIhMVNvUERQZzZOQk9WUGVyN2pHcktRRnhyNFY5eGJyS0Nw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34</Pages>
  <Words>6956</Words>
  <Characters>38261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16</cp:revision>
  <dcterms:created xsi:type="dcterms:W3CDTF">2024-12-09T17:45:00Z</dcterms:created>
  <dcterms:modified xsi:type="dcterms:W3CDTF">2025-01-22T17:39:00Z</dcterms:modified>
</cp:coreProperties>
</file>