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458C8" w14:textId="60197A8F" w:rsidR="00B865AA" w:rsidRPr="005B3B75" w:rsidRDefault="00B865AA" w:rsidP="00B865AA">
      <w:pPr>
        <w:tabs>
          <w:tab w:val="left" w:pos="3465"/>
        </w:tabs>
        <w:spacing w:line="360" w:lineRule="auto"/>
        <w:jc w:val="both"/>
        <w:rPr>
          <w:rFonts w:ascii="Palatino Linotype" w:hAnsi="Palatino Linotype"/>
        </w:rPr>
      </w:pPr>
      <w:r w:rsidRPr="005B3B75">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863F71" w:rsidRPr="005B3B75">
        <w:rPr>
          <w:rFonts w:ascii="Palatino Linotype" w:hAnsi="Palatino Linotype"/>
        </w:rPr>
        <w:t>trece</w:t>
      </w:r>
      <w:r w:rsidR="00CA3057" w:rsidRPr="005B3B75">
        <w:rPr>
          <w:rFonts w:ascii="Palatino Linotype" w:hAnsi="Palatino Linotype"/>
        </w:rPr>
        <w:t xml:space="preserve"> (13)</w:t>
      </w:r>
      <w:r w:rsidR="00863F71" w:rsidRPr="005B3B75">
        <w:rPr>
          <w:rFonts w:ascii="Palatino Linotype" w:hAnsi="Palatino Linotype"/>
        </w:rPr>
        <w:t xml:space="preserve"> de marzo </w:t>
      </w:r>
      <w:r w:rsidRPr="005B3B75">
        <w:rPr>
          <w:rFonts w:ascii="Palatino Linotype" w:hAnsi="Palatino Linotype"/>
        </w:rPr>
        <w:t>de dos mil veinticuatro.</w:t>
      </w:r>
    </w:p>
    <w:p w14:paraId="03CEC70D" w14:textId="77777777" w:rsidR="00B865AA" w:rsidRPr="005B3B75" w:rsidRDefault="00B865AA" w:rsidP="00B865AA">
      <w:pPr>
        <w:tabs>
          <w:tab w:val="left" w:pos="3465"/>
        </w:tabs>
        <w:spacing w:line="360" w:lineRule="auto"/>
        <w:jc w:val="both"/>
        <w:rPr>
          <w:rFonts w:ascii="Palatino Linotype" w:hAnsi="Palatino Linotype"/>
        </w:rPr>
      </w:pPr>
    </w:p>
    <w:p w14:paraId="2EB701C2" w14:textId="774B79B5" w:rsidR="00B865AA" w:rsidRPr="005B3B75" w:rsidRDefault="00B865AA" w:rsidP="00B865AA">
      <w:pPr>
        <w:spacing w:line="360" w:lineRule="auto"/>
        <w:jc w:val="both"/>
        <w:rPr>
          <w:rFonts w:ascii="Palatino Linotype" w:hAnsi="Palatino Linotype"/>
        </w:rPr>
      </w:pPr>
      <w:r w:rsidRPr="005B3B75">
        <w:rPr>
          <w:rFonts w:ascii="Palatino Linotype" w:hAnsi="Palatino Linotype"/>
          <w:b/>
        </w:rPr>
        <w:t>VISTO</w:t>
      </w:r>
      <w:r w:rsidRPr="005B3B75">
        <w:rPr>
          <w:rFonts w:ascii="Palatino Linotype" w:hAnsi="Palatino Linotype"/>
        </w:rPr>
        <w:t xml:space="preserve"> el expediente electrónico formado con motivo del recurso de revisión </w:t>
      </w:r>
      <w:r w:rsidR="00863F71" w:rsidRPr="005B3B75">
        <w:rPr>
          <w:rFonts w:ascii="Palatino Linotype" w:hAnsi="Palatino Linotype"/>
          <w:b/>
        </w:rPr>
        <w:t>000683/INFOEM/IP/RR/2024</w:t>
      </w:r>
      <w:r w:rsidRPr="005B3B75">
        <w:rPr>
          <w:rFonts w:ascii="Palatino Linotype" w:hAnsi="Palatino Linotype"/>
        </w:rPr>
        <w:t>,</w:t>
      </w:r>
      <w:r w:rsidRPr="005B3B75">
        <w:rPr>
          <w:rFonts w:ascii="Palatino Linotype" w:hAnsi="Palatino Linotype" w:cs="Arial"/>
          <w:b/>
          <w:bCs/>
        </w:rPr>
        <w:t xml:space="preserve"> </w:t>
      </w:r>
      <w:r w:rsidRPr="005B3B75">
        <w:rPr>
          <w:rFonts w:ascii="Palatino Linotype" w:hAnsi="Palatino Linotype"/>
        </w:rPr>
        <w:t xml:space="preserve">promovido por </w:t>
      </w:r>
      <w:r w:rsidRPr="005B3B75">
        <w:rPr>
          <w:rFonts w:ascii="Palatino Linotype" w:hAnsi="Palatino Linotype"/>
          <w:b/>
        </w:rPr>
        <w:t>una persona que no proporciona datos de identificación,</w:t>
      </w:r>
      <w:r w:rsidRPr="005B3B75">
        <w:rPr>
          <w:rFonts w:ascii="Palatino Linotype" w:hAnsi="Palatino Linotype"/>
        </w:rPr>
        <w:t xml:space="preserve"> a quien en lo sucesivo se le </w:t>
      </w:r>
      <w:r w:rsidR="00CA3057" w:rsidRPr="005B3B75">
        <w:rPr>
          <w:rFonts w:ascii="Palatino Linotype" w:hAnsi="Palatino Linotype"/>
        </w:rPr>
        <w:t xml:space="preserve">denominará </w:t>
      </w:r>
      <w:r w:rsidRPr="005B3B75">
        <w:rPr>
          <w:rFonts w:ascii="Palatino Linotype" w:hAnsi="Palatino Linotype"/>
        </w:rPr>
        <w:t xml:space="preserve">como </w:t>
      </w:r>
      <w:r w:rsidRPr="005B3B75">
        <w:rPr>
          <w:rFonts w:ascii="Palatino Linotype" w:hAnsi="Palatino Linotype"/>
          <w:b/>
        </w:rPr>
        <w:t>EL RECURRENTE</w:t>
      </w:r>
      <w:r w:rsidRPr="005B3B75">
        <w:rPr>
          <w:rFonts w:ascii="Palatino Linotype" w:hAnsi="Palatino Linotype" w:cs="Arial"/>
        </w:rPr>
        <w:t xml:space="preserve">, en contra de la respuesta del </w:t>
      </w:r>
      <w:r w:rsidR="00CA3057" w:rsidRPr="005B3B75">
        <w:rPr>
          <w:rFonts w:ascii="Palatino Linotype" w:hAnsi="Palatino Linotype" w:cs="Arial"/>
          <w:b/>
          <w:bCs/>
        </w:rPr>
        <w:t>Sistema Municipal para el Desarrollo Integral de la Familia de Lerma</w:t>
      </w:r>
      <w:r w:rsidRPr="005B3B75">
        <w:rPr>
          <w:rFonts w:ascii="Palatino Linotype" w:hAnsi="Palatino Linotype" w:cs="Arial"/>
          <w:b/>
        </w:rPr>
        <w:t>,</w:t>
      </w:r>
      <w:r w:rsidRPr="005B3B75">
        <w:rPr>
          <w:rFonts w:ascii="Palatino Linotype" w:hAnsi="Palatino Linotype"/>
          <w:b/>
        </w:rPr>
        <w:t xml:space="preserve"> </w:t>
      </w:r>
      <w:r w:rsidRPr="005B3B75">
        <w:rPr>
          <w:rFonts w:ascii="Palatino Linotype" w:hAnsi="Palatino Linotype"/>
        </w:rPr>
        <w:t xml:space="preserve">en </w:t>
      </w:r>
      <w:r w:rsidR="00CA3057" w:rsidRPr="005B3B75">
        <w:rPr>
          <w:rFonts w:ascii="Palatino Linotype" w:hAnsi="Palatino Linotype"/>
        </w:rPr>
        <w:t>adelante</w:t>
      </w:r>
      <w:r w:rsidRPr="005B3B75">
        <w:rPr>
          <w:rFonts w:ascii="Palatino Linotype" w:hAnsi="Palatino Linotype"/>
        </w:rPr>
        <w:t xml:space="preserve"> el</w:t>
      </w:r>
      <w:r w:rsidRPr="005B3B75">
        <w:rPr>
          <w:rFonts w:ascii="Palatino Linotype" w:hAnsi="Palatino Linotype"/>
          <w:b/>
        </w:rPr>
        <w:t xml:space="preserve"> SUJETO OBLIGADO</w:t>
      </w:r>
      <w:r w:rsidRPr="005B3B75">
        <w:rPr>
          <w:rFonts w:ascii="Palatino Linotype" w:hAnsi="Palatino Linotype"/>
        </w:rPr>
        <w:t>, se procede a dictar la presente resolución, con base en los siguientes:</w:t>
      </w:r>
    </w:p>
    <w:p w14:paraId="3DCB469E" w14:textId="77777777" w:rsidR="00B865AA" w:rsidRPr="005B3B75" w:rsidRDefault="00B865AA" w:rsidP="00B865AA">
      <w:pPr>
        <w:spacing w:line="360" w:lineRule="auto"/>
        <w:jc w:val="both"/>
        <w:rPr>
          <w:rFonts w:ascii="Palatino Linotype" w:hAnsi="Palatino Linotype"/>
        </w:rPr>
      </w:pPr>
    </w:p>
    <w:p w14:paraId="3A60FEC1" w14:textId="77777777" w:rsidR="00B865AA" w:rsidRPr="005B3B75" w:rsidRDefault="00B865AA" w:rsidP="00B865AA">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5B3B75">
        <w:rPr>
          <w:rFonts w:ascii="Palatino Linotype" w:hAnsi="Palatino Linotype"/>
          <w:b/>
          <w:color w:val="000000" w:themeColor="text1"/>
          <w:sz w:val="24"/>
          <w:szCs w:val="24"/>
        </w:rPr>
        <w:t>ANTECEDENTES</w:t>
      </w:r>
      <w:bookmarkEnd w:id="0"/>
      <w:bookmarkEnd w:id="1"/>
      <w:bookmarkEnd w:id="2"/>
    </w:p>
    <w:p w14:paraId="361A0669" w14:textId="77777777" w:rsidR="00B865AA" w:rsidRPr="005B3B75" w:rsidRDefault="00B865AA" w:rsidP="00B865AA">
      <w:pPr>
        <w:pStyle w:val="Prrafodelista"/>
        <w:spacing w:line="360" w:lineRule="auto"/>
        <w:ind w:left="0"/>
        <w:jc w:val="both"/>
        <w:rPr>
          <w:rFonts w:ascii="Palatino Linotype" w:eastAsia="Calibri" w:hAnsi="Palatino Linotype" w:cs="Arial"/>
          <w:lang w:val="es-ES"/>
        </w:rPr>
      </w:pPr>
    </w:p>
    <w:p w14:paraId="1F74AAE3" w14:textId="14CDE596" w:rsidR="00B865AA" w:rsidRPr="005B3B75" w:rsidRDefault="00B865AA" w:rsidP="00B865AA">
      <w:pPr>
        <w:pStyle w:val="Prrafodelista"/>
        <w:numPr>
          <w:ilvl w:val="0"/>
          <w:numId w:val="1"/>
        </w:numPr>
        <w:spacing w:line="360" w:lineRule="auto"/>
        <w:ind w:left="0" w:firstLine="0"/>
        <w:jc w:val="both"/>
        <w:rPr>
          <w:rFonts w:ascii="Palatino Linotype" w:eastAsia="Calibri" w:hAnsi="Palatino Linotype" w:cs="Arial"/>
          <w:lang w:val="es-ES"/>
        </w:rPr>
      </w:pPr>
      <w:r w:rsidRPr="005B3B75">
        <w:rPr>
          <w:rFonts w:ascii="Palatino Linotype" w:eastAsia="Calibri" w:hAnsi="Palatino Linotype" w:cs="Arial"/>
          <w:lang w:val="es-ES"/>
        </w:rPr>
        <w:t xml:space="preserve">El día </w:t>
      </w:r>
      <w:r w:rsidR="00863F71" w:rsidRPr="005B3B75">
        <w:rPr>
          <w:rFonts w:ascii="Palatino Linotype" w:eastAsia="Calibri" w:hAnsi="Palatino Linotype" w:cs="Arial"/>
          <w:lang w:val="es-ES"/>
        </w:rPr>
        <w:t>once de enero de dos mil veinticuatro</w:t>
      </w:r>
      <w:r w:rsidRPr="005B3B75">
        <w:rPr>
          <w:rFonts w:ascii="Palatino Linotype" w:hAnsi="Palatino Linotype"/>
          <w:b/>
        </w:rPr>
        <w:t xml:space="preserve">, </w:t>
      </w:r>
      <w:r w:rsidRPr="005B3B75">
        <w:rPr>
          <w:rFonts w:ascii="Palatino Linotype" w:eastAsia="Calibri" w:hAnsi="Palatino Linotype" w:cs="Arial"/>
          <w:lang w:val="es-ES"/>
        </w:rPr>
        <w:t xml:space="preserve">se presentó ante el </w:t>
      </w:r>
      <w:r w:rsidRPr="005B3B75">
        <w:rPr>
          <w:rFonts w:ascii="Palatino Linotype" w:eastAsia="Calibri" w:hAnsi="Palatino Linotype" w:cs="Arial"/>
          <w:b/>
          <w:lang w:val="es-ES"/>
        </w:rPr>
        <w:t>SUJETO OBLIGADO</w:t>
      </w:r>
      <w:r w:rsidRPr="005B3B75">
        <w:rPr>
          <w:rFonts w:ascii="Palatino Linotype" w:eastAsia="Calibri" w:hAnsi="Palatino Linotype" w:cs="Arial"/>
        </w:rPr>
        <w:t xml:space="preserve"> vía </w:t>
      </w:r>
      <w:r w:rsidRPr="005B3B75">
        <w:rPr>
          <w:rFonts w:ascii="Palatino Linotype" w:eastAsia="Calibri" w:hAnsi="Palatino Linotype" w:cs="Arial"/>
          <w:lang w:val="es-ES"/>
        </w:rPr>
        <w:t>SAIMEX, la solicitud de información pública registrada con el número</w:t>
      </w:r>
      <w:r w:rsidRPr="005B3B75">
        <w:rPr>
          <w:rFonts w:ascii="Palatino Linotype" w:hAnsi="Palatino Linotype"/>
          <w:b/>
          <w:bCs/>
          <w:color w:val="000000" w:themeColor="text1"/>
        </w:rPr>
        <w:t xml:space="preserve">   </w:t>
      </w:r>
      <w:r w:rsidR="00863F71" w:rsidRPr="005B3B75">
        <w:rPr>
          <w:rFonts w:ascii="Palatino Linotype" w:hAnsi="Palatino Linotype"/>
          <w:b/>
          <w:bCs/>
          <w:color w:val="000000" w:themeColor="text1"/>
        </w:rPr>
        <w:t>00001/DIFLERMA/IP/2024</w:t>
      </w:r>
      <w:r w:rsidRPr="005B3B75">
        <w:rPr>
          <w:rFonts w:ascii="Palatino Linotype" w:hAnsi="Palatino Linotype"/>
          <w:b/>
          <w:bCs/>
          <w:color w:val="000000" w:themeColor="text1"/>
        </w:rPr>
        <w:t xml:space="preserve">; </w:t>
      </w:r>
      <w:r w:rsidR="00CA3057" w:rsidRPr="005B3B75">
        <w:rPr>
          <w:rFonts w:ascii="Palatino Linotype" w:eastAsia="Calibri" w:hAnsi="Palatino Linotype" w:cs="Arial"/>
          <w:lang w:val="es-ES"/>
        </w:rPr>
        <w:t>en la que</w:t>
      </w:r>
      <w:r w:rsidRPr="005B3B75">
        <w:rPr>
          <w:rFonts w:ascii="Palatino Linotype" w:eastAsia="Calibri" w:hAnsi="Palatino Linotype" w:cs="Arial"/>
          <w:lang w:val="es-ES"/>
        </w:rPr>
        <w:t xml:space="preserve"> se solicitó la siguiente información:</w:t>
      </w:r>
    </w:p>
    <w:p w14:paraId="59CC778B" w14:textId="77777777" w:rsidR="00B865AA" w:rsidRPr="005B3B75" w:rsidRDefault="00B865AA" w:rsidP="00B865AA">
      <w:pPr>
        <w:pStyle w:val="Prrafodelista"/>
        <w:spacing w:line="360" w:lineRule="auto"/>
        <w:ind w:left="0"/>
        <w:jc w:val="both"/>
        <w:rPr>
          <w:rFonts w:ascii="Palatino Linotype" w:eastAsia="Calibri" w:hAnsi="Palatino Linotype" w:cs="Arial"/>
          <w:lang w:val="es-ES"/>
        </w:rPr>
      </w:pPr>
    </w:p>
    <w:p w14:paraId="1412E85D" w14:textId="77777777" w:rsidR="00B865AA" w:rsidRPr="005B3B75" w:rsidRDefault="00B865AA" w:rsidP="00B865AA">
      <w:pPr>
        <w:pStyle w:val="Prrafodelista"/>
        <w:spacing w:line="360" w:lineRule="auto"/>
        <w:ind w:left="426" w:right="474"/>
        <w:jc w:val="both"/>
        <w:rPr>
          <w:rFonts w:ascii="Palatino Linotype" w:hAnsi="Palatino Linotype"/>
          <w:i/>
        </w:rPr>
      </w:pPr>
      <w:r w:rsidRPr="005B3B75">
        <w:rPr>
          <w:rFonts w:ascii="Palatino Linotype" w:hAnsi="Palatino Linotype"/>
          <w:i/>
        </w:rPr>
        <w:t>“</w:t>
      </w:r>
      <w:r w:rsidR="00863F71" w:rsidRPr="005B3B75">
        <w:rPr>
          <w:rFonts w:ascii="Palatino Linotype" w:hAnsi="Palatino Linotype"/>
          <w:i/>
        </w:rPr>
        <w:t>los recibos de pago del 01 de enero de 2022 al 15 de enero de 2024 de la presidenta marisol mote martinez, presidenta del dif porque vamos apresentar una denuncia en la contraloria para que regrese todo lo que ha robado</w:t>
      </w:r>
      <w:r w:rsidRPr="005B3B75">
        <w:rPr>
          <w:rFonts w:ascii="Palatino Linotype" w:hAnsi="Palatino Linotype"/>
          <w:i/>
        </w:rPr>
        <w:t>.”</w:t>
      </w:r>
    </w:p>
    <w:p w14:paraId="3468FB99" w14:textId="77777777" w:rsidR="00B865AA" w:rsidRPr="005B3B75" w:rsidRDefault="00B865AA" w:rsidP="00B865AA">
      <w:pPr>
        <w:pStyle w:val="Prrafodelista"/>
        <w:spacing w:line="360" w:lineRule="auto"/>
        <w:ind w:left="426" w:right="474"/>
        <w:jc w:val="both"/>
        <w:rPr>
          <w:rFonts w:ascii="Palatino Linotype" w:hAnsi="Palatino Linotype"/>
          <w:i/>
        </w:rPr>
      </w:pPr>
    </w:p>
    <w:p w14:paraId="3A88DED2" w14:textId="77777777" w:rsidR="00B865AA" w:rsidRPr="005B3B75" w:rsidRDefault="00B865AA" w:rsidP="00B865AA">
      <w:pPr>
        <w:pStyle w:val="Prrafodelista"/>
        <w:numPr>
          <w:ilvl w:val="0"/>
          <w:numId w:val="1"/>
        </w:numPr>
        <w:spacing w:line="360" w:lineRule="auto"/>
        <w:ind w:left="0" w:firstLine="0"/>
        <w:jc w:val="both"/>
        <w:rPr>
          <w:rFonts w:ascii="Palatino Linotype" w:hAnsi="Palatino Linotype" w:cs="Arial"/>
          <w:i/>
          <w:color w:val="000000" w:themeColor="text1"/>
        </w:rPr>
      </w:pPr>
      <w:r w:rsidRPr="005B3B75">
        <w:rPr>
          <w:rFonts w:ascii="Palatino Linotype" w:hAnsi="Palatino Linotype" w:cs="Arial"/>
          <w:color w:val="000000" w:themeColor="text1"/>
        </w:rPr>
        <w:lastRenderedPageBreak/>
        <w:t xml:space="preserve">De lo anterior, el veinte de octubre de dos mil veintidós, el </w:t>
      </w:r>
      <w:r w:rsidRPr="005B3B75">
        <w:rPr>
          <w:rFonts w:ascii="Palatino Linotype" w:hAnsi="Palatino Linotype" w:cs="Arial"/>
          <w:b/>
          <w:color w:val="000000" w:themeColor="text1"/>
        </w:rPr>
        <w:t xml:space="preserve">SUJETO OBLIGADO </w:t>
      </w:r>
      <w:r w:rsidRPr="005B3B75">
        <w:rPr>
          <w:rFonts w:ascii="Palatino Linotype" w:hAnsi="Palatino Linotype" w:cs="Arial"/>
          <w:color w:val="000000" w:themeColor="text1"/>
        </w:rPr>
        <w:t xml:space="preserve">emitió el acuerdo de prórroga para atender la solicitud de información número </w:t>
      </w:r>
      <w:r w:rsidR="00863F71" w:rsidRPr="005B3B75">
        <w:rPr>
          <w:rFonts w:ascii="Palatino Linotype" w:hAnsi="Palatino Linotype"/>
          <w:b/>
          <w:bCs/>
          <w:color w:val="000000" w:themeColor="text1"/>
        </w:rPr>
        <w:t>00001/DIFLERMA/IP/2024</w:t>
      </w:r>
      <w:r w:rsidRPr="005B3B75">
        <w:rPr>
          <w:rFonts w:ascii="Palatino Linotype" w:hAnsi="Palatino Linotype"/>
          <w:b/>
          <w:bCs/>
          <w:color w:val="000000" w:themeColor="text1"/>
        </w:rPr>
        <w:t>.</w:t>
      </w:r>
    </w:p>
    <w:p w14:paraId="2FD8E7A5" w14:textId="77777777" w:rsidR="00B865AA" w:rsidRPr="005B3B75" w:rsidRDefault="00B865AA" w:rsidP="00B865AA">
      <w:pPr>
        <w:pStyle w:val="Prrafodelista"/>
        <w:spacing w:line="360" w:lineRule="auto"/>
        <w:ind w:left="0"/>
        <w:jc w:val="both"/>
        <w:rPr>
          <w:rFonts w:ascii="Palatino Linotype" w:hAnsi="Palatino Linotype" w:cs="Arial"/>
          <w:i/>
          <w:color w:val="000000" w:themeColor="text1"/>
        </w:rPr>
      </w:pPr>
    </w:p>
    <w:p w14:paraId="2F3B781D" w14:textId="77777777" w:rsidR="00A364CE" w:rsidRPr="005B3B75" w:rsidRDefault="00B865AA" w:rsidP="00A364CE">
      <w:pPr>
        <w:pStyle w:val="Prrafodelista"/>
        <w:numPr>
          <w:ilvl w:val="0"/>
          <w:numId w:val="1"/>
        </w:numPr>
        <w:spacing w:line="360" w:lineRule="auto"/>
        <w:ind w:left="0" w:firstLine="0"/>
        <w:jc w:val="both"/>
        <w:rPr>
          <w:rFonts w:ascii="Palatino Linotype" w:hAnsi="Palatino Linotype" w:cs="Arial"/>
          <w:i/>
          <w:color w:val="000000" w:themeColor="text1"/>
        </w:rPr>
      </w:pPr>
      <w:r w:rsidRPr="005B3B75">
        <w:rPr>
          <w:rFonts w:ascii="Palatino Linotype" w:hAnsi="Palatino Linotype" w:cs="Arial"/>
          <w:color w:val="000000" w:themeColor="text1"/>
        </w:rPr>
        <w:t xml:space="preserve">Posteriormente el uno de noviembre de dos mil veintidós </w:t>
      </w:r>
      <w:r w:rsidRPr="005B3B75">
        <w:rPr>
          <w:rFonts w:ascii="Palatino Linotype" w:hAnsi="Palatino Linotype" w:cs="Arial"/>
          <w:b/>
          <w:color w:val="000000" w:themeColor="text1"/>
        </w:rPr>
        <w:t xml:space="preserve">SUJETO OBLIGADO </w:t>
      </w:r>
      <w:r w:rsidRPr="005B3B75">
        <w:rPr>
          <w:rFonts w:ascii="Palatino Linotype" w:hAnsi="Palatino Linotype" w:cs="Arial"/>
          <w:color w:val="000000" w:themeColor="text1"/>
        </w:rPr>
        <w:t>dio respuesta a la solicitud dos veces, mediante el siguiente documento:</w:t>
      </w:r>
    </w:p>
    <w:p w14:paraId="00E1EFA4" w14:textId="77777777" w:rsidR="00B865AA" w:rsidRPr="005B3B75" w:rsidRDefault="00A364CE" w:rsidP="00863F71">
      <w:pPr>
        <w:pStyle w:val="Prrafodelista"/>
        <w:ind w:left="0"/>
        <w:jc w:val="both"/>
        <w:rPr>
          <w:rFonts w:ascii="Palatino Linotype" w:hAnsi="Palatino Linotype"/>
          <w:i/>
          <w:sz w:val="22"/>
        </w:rPr>
      </w:pPr>
      <w:r w:rsidRPr="005B3B75">
        <w:rPr>
          <w:rFonts w:ascii="Palatino Linotype" w:hAnsi="Palatino Linotype"/>
          <w:i/>
        </w:rPr>
        <w:t xml:space="preserve"> </w:t>
      </w:r>
      <w:r w:rsidR="00B865AA" w:rsidRPr="005B3B75">
        <w:rPr>
          <w:rFonts w:ascii="Palatino Linotype" w:hAnsi="Palatino Linotype"/>
          <w:i/>
          <w:sz w:val="22"/>
        </w:rPr>
        <w:t>“</w:t>
      </w:r>
      <w:r w:rsidRPr="005B3B75">
        <w:rPr>
          <w:rFonts w:ascii="Palatino Linotype" w:hAnsi="Palatino Linotype"/>
          <w:i/>
          <w:sz w:val="22"/>
        </w:rPr>
        <w:t xml:space="preserve">oficio de </w:t>
      </w:r>
      <w:r w:rsidR="00863F71" w:rsidRPr="005B3B75">
        <w:rPr>
          <w:rFonts w:ascii="Palatino Linotype" w:hAnsi="Palatino Linotype"/>
          <w:i/>
          <w:sz w:val="22"/>
        </w:rPr>
        <w:t>la Jefa de Administración, como servidora pública habilitada</w:t>
      </w:r>
      <w:r w:rsidRPr="005B3B75">
        <w:rPr>
          <w:rFonts w:ascii="Palatino Linotype" w:hAnsi="Palatino Linotype"/>
          <w:i/>
          <w:sz w:val="22"/>
        </w:rPr>
        <w:t xml:space="preserve">, mediante el cual </w:t>
      </w:r>
      <w:r w:rsidR="00863F71" w:rsidRPr="005B3B75">
        <w:rPr>
          <w:rFonts w:ascii="Palatino Linotype" w:hAnsi="Palatino Linotype"/>
          <w:i/>
          <w:sz w:val="22"/>
        </w:rPr>
        <w:t xml:space="preserve"> remite el link </w:t>
      </w:r>
      <w:hyperlink r:id="rId7" w:history="1">
        <w:r w:rsidR="00863F71" w:rsidRPr="005B3B75">
          <w:rPr>
            <w:rStyle w:val="Hipervnculo"/>
            <w:rFonts w:ascii="Palatino Linotype" w:hAnsi="Palatino Linotype"/>
            <w:i/>
            <w:sz w:val="22"/>
          </w:rPr>
          <w:t>https://ipomex.org.mx/ipo3/lgt/indice/DIFLERMA/art 92 viii.web</w:t>
        </w:r>
      </w:hyperlink>
      <w:r w:rsidRPr="005B3B75">
        <w:rPr>
          <w:rFonts w:ascii="Palatino Linotype" w:hAnsi="Palatino Linotype"/>
          <w:i/>
          <w:sz w:val="22"/>
        </w:rPr>
        <w:t xml:space="preserve"> mediante el cual le informa al solicitante que ahí encontrara todas las percepciones…”</w:t>
      </w:r>
    </w:p>
    <w:p w14:paraId="76B31375" w14:textId="77777777" w:rsidR="00B865AA" w:rsidRPr="005B3B75" w:rsidRDefault="00B865AA" w:rsidP="00B865AA">
      <w:pPr>
        <w:pStyle w:val="Prrafodelista"/>
        <w:spacing w:line="360" w:lineRule="auto"/>
        <w:ind w:left="0"/>
        <w:jc w:val="both"/>
      </w:pPr>
    </w:p>
    <w:p w14:paraId="4EFE6824" w14:textId="77777777" w:rsidR="00B865AA" w:rsidRPr="005B3B75" w:rsidRDefault="00B865AA" w:rsidP="00B865AA">
      <w:pPr>
        <w:pStyle w:val="Prrafodelista"/>
        <w:numPr>
          <w:ilvl w:val="0"/>
          <w:numId w:val="1"/>
        </w:numPr>
        <w:spacing w:line="360" w:lineRule="auto"/>
        <w:ind w:left="0" w:firstLine="0"/>
        <w:jc w:val="both"/>
        <w:rPr>
          <w:rFonts w:ascii="Palatino Linotype" w:hAnsi="Palatino Linotype" w:cs="Arial"/>
          <w:color w:val="000000" w:themeColor="text1"/>
        </w:rPr>
      </w:pPr>
      <w:r w:rsidRPr="005B3B75">
        <w:rPr>
          <w:rFonts w:ascii="Palatino Linotype" w:hAnsi="Palatino Linotype" w:cs="Arial"/>
          <w:color w:val="000000" w:themeColor="text1"/>
        </w:rPr>
        <w:t xml:space="preserve">Por lo que, inconforme con la respuesta, en fecha </w:t>
      </w:r>
      <w:r w:rsidR="00A364CE" w:rsidRPr="005B3B75">
        <w:rPr>
          <w:rFonts w:ascii="Palatino Linotype" w:hAnsi="Palatino Linotype" w:cs="Arial"/>
          <w:color w:val="000000" w:themeColor="text1"/>
        </w:rPr>
        <w:t>treinta y uno de enero de dos mil veinticuatro</w:t>
      </w:r>
      <w:r w:rsidRPr="005B3B75">
        <w:rPr>
          <w:rFonts w:ascii="Palatino Linotype" w:hAnsi="Palatino Linotype" w:cs="Arial"/>
          <w:color w:val="000000" w:themeColor="text1"/>
        </w:rPr>
        <w:t>, el particular interpuso el recurso de revisión de mérito, manifestando las siguientes razones o motivos de inconformidad:</w:t>
      </w:r>
    </w:p>
    <w:p w14:paraId="1510C81E" w14:textId="77777777" w:rsidR="00B865AA" w:rsidRPr="005B3B75" w:rsidRDefault="00B865AA" w:rsidP="00B865AA">
      <w:pPr>
        <w:pStyle w:val="Prrafodelista"/>
        <w:numPr>
          <w:ilvl w:val="0"/>
          <w:numId w:val="2"/>
        </w:numPr>
        <w:spacing w:line="360" w:lineRule="auto"/>
        <w:jc w:val="both"/>
        <w:rPr>
          <w:rFonts w:ascii="Palatino Linotype" w:hAnsi="Palatino Linotype"/>
          <w:i/>
          <w:color w:val="000000" w:themeColor="text1"/>
          <w:sz w:val="22"/>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5B3B75">
        <w:rPr>
          <w:rStyle w:val="Ttulo2Car"/>
          <w:rFonts w:ascii="Palatino Linotype" w:hAnsi="Palatino Linotype"/>
          <w:b/>
          <w:color w:val="000000" w:themeColor="text1"/>
          <w:sz w:val="22"/>
          <w:szCs w:val="24"/>
        </w:rPr>
        <w:t>Acto impugnado</w:t>
      </w:r>
      <w:bookmarkEnd w:id="3"/>
      <w:r w:rsidRPr="005B3B75">
        <w:rPr>
          <w:rStyle w:val="Ttulo2Car"/>
          <w:rFonts w:ascii="Palatino Linotype" w:hAnsi="Palatino Linotype"/>
          <w:b/>
          <w:color w:val="000000" w:themeColor="text1"/>
          <w:sz w:val="22"/>
          <w:szCs w:val="24"/>
        </w:rPr>
        <w:t xml:space="preserve">: </w:t>
      </w:r>
      <w:r w:rsidRPr="005B3B75">
        <w:rPr>
          <w:rStyle w:val="Ttulo2Car"/>
          <w:rFonts w:ascii="Palatino Linotype" w:hAnsi="Palatino Linotype"/>
          <w:i/>
          <w:color w:val="000000" w:themeColor="text1"/>
          <w:sz w:val="22"/>
          <w:szCs w:val="24"/>
        </w:rPr>
        <w:t>“</w:t>
      </w:r>
      <w:bookmarkEnd w:id="4"/>
      <w:bookmarkEnd w:id="5"/>
      <w:bookmarkEnd w:id="6"/>
      <w:bookmarkEnd w:id="7"/>
      <w:bookmarkEnd w:id="8"/>
      <w:bookmarkEnd w:id="9"/>
      <w:bookmarkEnd w:id="10"/>
      <w:r w:rsidR="00A364CE" w:rsidRPr="005B3B75">
        <w:rPr>
          <w:rFonts w:ascii="Palatino Linotype" w:eastAsiaTheme="majorEastAsia" w:hAnsi="Palatino Linotype" w:cstheme="majorBidi"/>
          <w:i/>
          <w:color w:val="000000" w:themeColor="text1"/>
          <w:sz w:val="22"/>
        </w:rPr>
        <w:t>la incorrecta respuesta</w:t>
      </w:r>
      <w:r w:rsidRPr="005B3B75">
        <w:rPr>
          <w:rFonts w:ascii="Palatino Linotype" w:eastAsiaTheme="majorEastAsia" w:hAnsi="Palatino Linotype" w:cstheme="majorBidi"/>
          <w:i/>
          <w:color w:val="000000" w:themeColor="text1"/>
          <w:sz w:val="22"/>
        </w:rPr>
        <w:t>.</w:t>
      </w:r>
      <w:r w:rsidRPr="005B3B75">
        <w:rPr>
          <w:rFonts w:ascii="Palatino Linotype" w:hAnsi="Palatino Linotype"/>
          <w:sz w:val="22"/>
        </w:rPr>
        <w:t>”</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5B3B75">
        <w:rPr>
          <w:rFonts w:ascii="Palatino Linotype" w:hAnsi="Palatino Linotype"/>
          <w:sz w:val="22"/>
        </w:rPr>
        <w:t xml:space="preserve"> </w:t>
      </w:r>
    </w:p>
    <w:p w14:paraId="24929B6D" w14:textId="77777777" w:rsidR="00B865AA" w:rsidRPr="005B3B75" w:rsidRDefault="00B865AA" w:rsidP="00B865AA">
      <w:pPr>
        <w:pStyle w:val="Prrafodelista"/>
        <w:numPr>
          <w:ilvl w:val="0"/>
          <w:numId w:val="2"/>
        </w:numPr>
        <w:spacing w:line="360" w:lineRule="auto"/>
        <w:jc w:val="both"/>
        <w:rPr>
          <w:rFonts w:ascii="Palatino Linotype" w:hAnsi="Palatino Linotype"/>
          <w:i/>
          <w:color w:val="000000" w:themeColor="text1"/>
          <w:sz w:val="22"/>
        </w:rPr>
      </w:pPr>
      <w:bookmarkStart w:id="127" w:name="_Toc53584977"/>
      <w:bookmarkStart w:id="128" w:name="_Toc60925404"/>
      <w:bookmarkStart w:id="129" w:name="_Toc81364834"/>
      <w:bookmarkStart w:id="130" w:name="_Toc81390611"/>
      <w:bookmarkStart w:id="131" w:name="_Toc82611034"/>
      <w:bookmarkStart w:id="132" w:name="_Toc83128577"/>
      <w:r w:rsidRPr="005B3B75">
        <w:rPr>
          <w:rStyle w:val="Ttulo2Car"/>
          <w:rFonts w:ascii="Palatino Linotype" w:hAnsi="Palatino Linotype"/>
          <w:b/>
          <w:color w:val="000000" w:themeColor="text1"/>
          <w:sz w:val="22"/>
          <w:szCs w:val="24"/>
        </w:rPr>
        <w:t>Razones o Motivos de inconformidad:</w:t>
      </w:r>
      <w:bookmarkEnd w:id="68"/>
      <w:bookmarkEnd w:id="127"/>
      <w:bookmarkEnd w:id="128"/>
      <w:bookmarkEnd w:id="129"/>
      <w:bookmarkEnd w:id="130"/>
      <w:bookmarkEnd w:id="131"/>
      <w:bookmarkEnd w:id="132"/>
      <w:r w:rsidRPr="005B3B75">
        <w:rPr>
          <w:rFonts w:ascii="Palatino Linotype" w:hAnsi="Palatino Linotype"/>
          <w:b/>
          <w:color w:val="000000" w:themeColor="text1"/>
          <w:sz w:val="22"/>
        </w:rPr>
        <w:t xml:space="preserve"> </w:t>
      </w:r>
      <w:r w:rsidRPr="005B3B75">
        <w:rPr>
          <w:rFonts w:ascii="Palatino Linotype" w:hAnsi="Palatino Linotype"/>
          <w:i/>
          <w:color w:val="000000" w:themeColor="text1"/>
          <w:sz w:val="22"/>
        </w:rPr>
        <w:t>“</w:t>
      </w:r>
      <w:r w:rsidR="00A364CE" w:rsidRPr="005B3B75">
        <w:rPr>
          <w:rFonts w:ascii="Palatino Linotype" w:hAnsi="Palatino Linotype"/>
          <w:i/>
          <w:color w:val="000000" w:themeColor="text1"/>
          <w:sz w:val="22"/>
        </w:rPr>
        <w:t>el linck que dan no corresponde a la informacion solicitada</w:t>
      </w:r>
      <w:r w:rsidRPr="005B3B75">
        <w:rPr>
          <w:rFonts w:ascii="Palatino Linotype" w:hAnsi="Palatino Linotype"/>
          <w:i/>
          <w:color w:val="000000" w:themeColor="text1"/>
          <w:sz w:val="22"/>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276174D9" w14:textId="77777777" w:rsidR="00B865AA" w:rsidRPr="005B3B75" w:rsidRDefault="00B865AA" w:rsidP="00B865AA">
      <w:pPr>
        <w:pStyle w:val="Prrafodelista"/>
        <w:spacing w:line="360" w:lineRule="auto"/>
        <w:ind w:left="1004"/>
        <w:jc w:val="both"/>
        <w:rPr>
          <w:rFonts w:ascii="Palatino Linotype" w:hAnsi="Palatino Linotype"/>
          <w:i/>
          <w:color w:val="000000" w:themeColor="text1"/>
        </w:rPr>
      </w:pPr>
    </w:p>
    <w:p w14:paraId="60CC70E9" w14:textId="77777777" w:rsidR="00B865AA" w:rsidRPr="005B3B75" w:rsidRDefault="00B865AA" w:rsidP="00B865AA">
      <w:pPr>
        <w:pStyle w:val="Prrafodelista"/>
        <w:numPr>
          <w:ilvl w:val="0"/>
          <w:numId w:val="1"/>
        </w:numPr>
        <w:spacing w:line="360" w:lineRule="auto"/>
        <w:ind w:left="0" w:firstLine="0"/>
        <w:jc w:val="both"/>
        <w:rPr>
          <w:rFonts w:ascii="Palatino Linotype" w:hAnsi="Palatino Linotype"/>
          <w:i/>
        </w:rPr>
      </w:pPr>
      <w:r w:rsidRPr="005B3B75">
        <w:rPr>
          <w:rFonts w:ascii="Palatino Linotype" w:eastAsia="Calibri" w:hAnsi="Palatino Linotype" w:cs="Arial"/>
          <w:lang w:val="es-ES"/>
        </w:rPr>
        <w:t xml:space="preserve">La Comisionada Ponente con fundamento en lo dispuesto por el artículo 185 fracción II de la ley de la materia, a través del acuerdo de admisión de </w:t>
      </w:r>
      <w:r w:rsidR="00A364CE" w:rsidRPr="005B3B75">
        <w:rPr>
          <w:rFonts w:ascii="Palatino Linotype" w:eastAsia="Calibri" w:hAnsi="Palatino Linotype" w:cs="Arial"/>
          <w:lang w:val="es-ES"/>
        </w:rPr>
        <w:t>doce de febrero de dos mil veinticuatro</w:t>
      </w:r>
      <w:r w:rsidRPr="005B3B75">
        <w:rPr>
          <w:rFonts w:ascii="Palatino Linotype" w:eastAsia="Calibri" w:hAnsi="Palatino Linotype" w:cs="Arial"/>
          <w:lang w:val="es-ES"/>
        </w:rPr>
        <w:t xml:space="preserve">, se puso a disposición de las partes el expediente electrónico </w:t>
      </w:r>
      <w:r w:rsidRPr="005B3B75">
        <w:rPr>
          <w:rFonts w:ascii="Palatino Linotype" w:eastAsia="Calibri" w:hAnsi="Palatino Linotype" w:cs="Arial"/>
        </w:rPr>
        <w:t xml:space="preserve">vía </w:t>
      </w:r>
      <w:r w:rsidRPr="005B3B75">
        <w:rPr>
          <w:rFonts w:ascii="Palatino Linotype" w:eastAsia="Calibri" w:hAnsi="Palatino Linotype" w:cs="Arial"/>
          <w:b/>
          <w:lang w:val="es-ES"/>
        </w:rPr>
        <w:t xml:space="preserve">SAIMEX </w:t>
      </w:r>
      <w:r w:rsidRPr="005B3B75">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5B3B75">
        <w:rPr>
          <w:rFonts w:ascii="Palatino Linotype" w:eastAsia="Calibri" w:hAnsi="Palatino Linotype" w:cs="Arial"/>
          <w:b/>
          <w:lang w:val="es-ES"/>
        </w:rPr>
        <w:t>SUJETO OBLIGADO</w:t>
      </w:r>
      <w:r w:rsidRPr="005B3B75">
        <w:rPr>
          <w:rFonts w:ascii="Palatino Linotype" w:eastAsia="Calibri" w:hAnsi="Palatino Linotype" w:cs="Arial"/>
          <w:lang w:val="es-ES"/>
        </w:rPr>
        <w:t xml:space="preserve"> presentará el Informe Justificado procedente.</w:t>
      </w:r>
    </w:p>
    <w:p w14:paraId="1E1490CF" w14:textId="77777777" w:rsidR="00B865AA" w:rsidRPr="005B3B75" w:rsidRDefault="00B865AA" w:rsidP="00B865AA">
      <w:pPr>
        <w:pStyle w:val="Prrafodelista"/>
        <w:spacing w:line="360" w:lineRule="auto"/>
        <w:ind w:left="0"/>
        <w:jc w:val="both"/>
        <w:rPr>
          <w:rFonts w:ascii="Palatino Linotype" w:hAnsi="Palatino Linotype"/>
        </w:rPr>
      </w:pPr>
    </w:p>
    <w:p w14:paraId="160419D6" w14:textId="77777777" w:rsidR="00B865AA" w:rsidRPr="005B3B75" w:rsidRDefault="00B865AA" w:rsidP="00B865AA">
      <w:pPr>
        <w:pStyle w:val="Prrafodelista"/>
        <w:numPr>
          <w:ilvl w:val="0"/>
          <w:numId w:val="1"/>
        </w:numPr>
        <w:spacing w:line="360" w:lineRule="auto"/>
        <w:ind w:left="0" w:firstLine="0"/>
        <w:jc w:val="both"/>
        <w:rPr>
          <w:rFonts w:ascii="Palatino Linotype" w:hAnsi="Palatino Linotype"/>
          <w:color w:val="000000"/>
        </w:rPr>
      </w:pPr>
      <w:r w:rsidRPr="005B3B75">
        <w:rPr>
          <w:rFonts w:ascii="Palatino Linotype" w:hAnsi="Palatino Linotype"/>
          <w:color w:val="000000"/>
        </w:rPr>
        <w:t xml:space="preserve">De lo anterior, El </w:t>
      </w:r>
      <w:r w:rsidRPr="005B3B75">
        <w:rPr>
          <w:rFonts w:ascii="Palatino Linotype" w:hAnsi="Palatino Linotype"/>
          <w:b/>
          <w:color w:val="000000"/>
        </w:rPr>
        <w:t xml:space="preserve">SUJETO OBLIGADO </w:t>
      </w:r>
      <w:r w:rsidRPr="005B3B75">
        <w:rPr>
          <w:rFonts w:ascii="Palatino Linotype" w:hAnsi="Palatino Linotype"/>
          <w:color w:val="000000"/>
        </w:rPr>
        <w:t xml:space="preserve">y el  </w:t>
      </w:r>
      <w:r w:rsidRPr="005B3B75">
        <w:rPr>
          <w:rFonts w:ascii="Palatino Linotype" w:hAnsi="Palatino Linotype"/>
          <w:b/>
          <w:color w:val="000000"/>
        </w:rPr>
        <w:t xml:space="preserve">PARTICULAR </w:t>
      </w:r>
      <w:r w:rsidRPr="005B3B75">
        <w:rPr>
          <w:rFonts w:ascii="Palatino Linotype" w:hAnsi="Palatino Linotype"/>
          <w:color w:val="000000"/>
        </w:rPr>
        <w:t>dejaron de realizar manifestaciones que a su derecho conviniera y asistiera, respectivamente.</w:t>
      </w:r>
    </w:p>
    <w:p w14:paraId="365FE8E8" w14:textId="77777777" w:rsidR="00B865AA" w:rsidRPr="005B3B75" w:rsidRDefault="00B865AA" w:rsidP="00B865AA">
      <w:pPr>
        <w:spacing w:line="360" w:lineRule="auto"/>
        <w:contextualSpacing/>
        <w:jc w:val="both"/>
        <w:rPr>
          <w:rFonts w:ascii="Palatino Linotype" w:hAnsi="Palatino Linotype"/>
        </w:rPr>
      </w:pPr>
    </w:p>
    <w:p w14:paraId="1876CEAC" w14:textId="77777777" w:rsidR="00B865AA" w:rsidRPr="005B3B75" w:rsidRDefault="00B865AA" w:rsidP="00B865AA">
      <w:pPr>
        <w:pStyle w:val="Prrafodelista"/>
        <w:spacing w:line="360" w:lineRule="auto"/>
        <w:ind w:left="0"/>
        <w:jc w:val="both"/>
        <w:rPr>
          <w:rFonts w:ascii="Palatino Linotype" w:hAnsi="Palatino Linotype"/>
        </w:rPr>
      </w:pPr>
    </w:p>
    <w:p w14:paraId="20E34D6A" w14:textId="15557A86" w:rsidR="00B865AA" w:rsidRPr="005B3B75" w:rsidRDefault="00B865AA" w:rsidP="00B865AA">
      <w:pPr>
        <w:numPr>
          <w:ilvl w:val="0"/>
          <w:numId w:val="1"/>
        </w:numPr>
        <w:spacing w:line="360" w:lineRule="auto"/>
        <w:contextualSpacing/>
        <w:jc w:val="both"/>
        <w:rPr>
          <w:rFonts w:ascii="Palatino Linotype" w:hAnsi="Palatino Linotype"/>
        </w:rPr>
      </w:pPr>
      <w:r w:rsidRPr="005B3B75">
        <w:rPr>
          <w:rFonts w:ascii="Palatino Linotype" w:hAnsi="Palatino Linotype"/>
        </w:rPr>
        <w:t xml:space="preserve">Seguidamente el día </w:t>
      </w:r>
      <w:r w:rsidR="00A364CE" w:rsidRPr="005B3B75">
        <w:rPr>
          <w:rFonts w:ascii="Palatino Linotype" w:hAnsi="Palatino Linotype"/>
        </w:rPr>
        <w:t xml:space="preserve">cuatro de marzo </w:t>
      </w:r>
      <w:r w:rsidRPr="005B3B75">
        <w:rPr>
          <w:rFonts w:ascii="Palatino Linotype" w:hAnsi="Palatino Linotype"/>
        </w:rPr>
        <w:t>de dos mil veinticuatro, se decretó el cierre de instrucción y_________________________________</w:t>
      </w:r>
      <w:r w:rsidR="00CA3057" w:rsidRPr="005B3B75">
        <w:rPr>
          <w:rFonts w:ascii="Palatino Linotype" w:hAnsi="Palatino Linotype"/>
        </w:rPr>
        <w:t>_______________________</w:t>
      </w:r>
    </w:p>
    <w:p w14:paraId="4B1DA670" w14:textId="77777777" w:rsidR="00B865AA" w:rsidRPr="005B3B75" w:rsidRDefault="00B865AA" w:rsidP="00B865AA">
      <w:pPr>
        <w:pStyle w:val="Prrafodelista"/>
        <w:spacing w:line="360" w:lineRule="auto"/>
        <w:ind w:left="0"/>
        <w:contextualSpacing w:val="0"/>
        <w:jc w:val="both"/>
        <w:rPr>
          <w:rFonts w:ascii="Palatino Linotype" w:hAnsi="Palatino Linotype"/>
          <w:b/>
          <w:color w:val="000000" w:themeColor="text1"/>
        </w:rPr>
      </w:pPr>
    </w:p>
    <w:p w14:paraId="0B4A1344" w14:textId="77777777" w:rsidR="00CA3057" w:rsidRPr="005B3B75" w:rsidRDefault="00CA3057" w:rsidP="00B865AA">
      <w:pPr>
        <w:pStyle w:val="Prrafodelista"/>
        <w:spacing w:line="360" w:lineRule="auto"/>
        <w:ind w:left="0"/>
        <w:contextualSpacing w:val="0"/>
        <w:jc w:val="both"/>
        <w:rPr>
          <w:rFonts w:ascii="Palatino Linotype" w:hAnsi="Palatino Linotype"/>
          <w:b/>
          <w:color w:val="000000" w:themeColor="text1"/>
        </w:rPr>
      </w:pPr>
    </w:p>
    <w:p w14:paraId="4B86E2BD" w14:textId="77777777" w:rsidR="00B865AA" w:rsidRPr="005B3B75" w:rsidRDefault="00B865AA" w:rsidP="00B865AA">
      <w:pPr>
        <w:pStyle w:val="Ttulo1"/>
        <w:spacing w:before="0" w:line="360" w:lineRule="auto"/>
        <w:jc w:val="center"/>
        <w:rPr>
          <w:rFonts w:ascii="Palatino Linotype" w:hAnsi="Palatino Linotype"/>
          <w:b/>
          <w:color w:val="000000" w:themeColor="text1"/>
          <w:sz w:val="24"/>
          <w:szCs w:val="24"/>
        </w:rPr>
      </w:pPr>
      <w:bookmarkStart w:id="133" w:name="_Toc491791302"/>
      <w:bookmarkStart w:id="134" w:name="_Toc83128578"/>
      <w:r w:rsidRPr="005B3B75">
        <w:rPr>
          <w:rFonts w:ascii="Palatino Linotype" w:hAnsi="Palatino Linotype"/>
          <w:b/>
          <w:color w:val="000000" w:themeColor="text1"/>
          <w:sz w:val="24"/>
          <w:szCs w:val="24"/>
        </w:rPr>
        <w:t>CONSIDERANDO</w:t>
      </w:r>
      <w:bookmarkEnd w:id="133"/>
      <w:bookmarkEnd w:id="134"/>
    </w:p>
    <w:p w14:paraId="10B55484" w14:textId="77777777" w:rsidR="00B865AA" w:rsidRPr="005B3B75" w:rsidRDefault="00B865AA" w:rsidP="00B865AA">
      <w:pPr>
        <w:pStyle w:val="Ttulo2"/>
        <w:spacing w:before="0" w:line="360" w:lineRule="auto"/>
        <w:rPr>
          <w:rFonts w:ascii="Palatino Linotype" w:hAnsi="Palatino Linotype"/>
          <w:b/>
          <w:color w:val="auto"/>
          <w:sz w:val="24"/>
          <w:szCs w:val="24"/>
        </w:rPr>
      </w:pPr>
      <w:bookmarkStart w:id="135" w:name="_Toc491791303"/>
      <w:bookmarkStart w:id="136" w:name="_Toc83128579"/>
    </w:p>
    <w:p w14:paraId="1777F5FE" w14:textId="77777777" w:rsidR="00B865AA" w:rsidRPr="005B3B75" w:rsidRDefault="00B865AA" w:rsidP="00B865AA">
      <w:pPr>
        <w:pStyle w:val="Ttulo2"/>
        <w:spacing w:before="0" w:line="360" w:lineRule="auto"/>
        <w:rPr>
          <w:rFonts w:ascii="Palatino Linotype" w:hAnsi="Palatino Linotype"/>
          <w:b/>
          <w:color w:val="auto"/>
          <w:sz w:val="24"/>
          <w:szCs w:val="24"/>
        </w:rPr>
      </w:pPr>
      <w:r w:rsidRPr="005B3B75">
        <w:rPr>
          <w:rFonts w:ascii="Palatino Linotype" w:hAnsi="Palatino Linotype"/>
          <w:b/>
          <w:color w:val="auto"/>
          <w:sz w:val="24"/>
          <w:szCs w:val="24"/>
        </w:rPr>
        <w:t>PRIMERO. De la competencia</w:t>
      </w:r>
      <w:bookmarkEnd w:id="135"/>
      <w:bookmarkEnd w:id="136"/>
    </w:p>
    <w:p w14:paraId="7024C0ED" w14:textId="77777777" w:rsidR="00B865AA" w:rsidRPr="005B3B75" w:rsidRDefault="00B865AA" w:rsidP="00B865AA">
      <w:pPr>
        <w:numPr>
          <w:ilvl w:val="0"/>
          <w:numId w:val="1"/>
        </w:numPr>
        <w:spacing w:line="360" w:lineRule="auto"/>
        <w:ind w:left="0" w:firstLine="0"/>
        <w:contextualSpacing/>
        <w:jc w:val="both"/>
        <w:rPr>
          <w:rFonts w:ascii="Palatino Linotype" w:hAnsi="Palatino Linotype"/>
          <w:color w:val="000000" w:themeColor="text1"/>
        </w:rPr>
      </w:pPr>
      <w:r w:rsidRPr="005B3B75">
        <w:rPr>
          <w:rFonts w:ascii="Palatino Linotype" w:hAnsi="Palatino Linotype"/>
          <w:color w:val="000000" w:themeColor="text1"/>
        </w:rPr>
        <w:t xml:space="preserve">Este </w:t>
      </w:r>
      <w:r w:rsidRPr="005B3B75">
        <w:rPr>
          <w:rFonts w:ascii="Palatino Linotype" w:eastAsia="Calibri" w:hAnsi="Palatino Linotype" w:cs="Arial"/>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4D0A3204" w14:textId="77777777" w:rsidR="00B865AA" w:rsidRPr="005B3B75" w:rsidRDefault="00B865AA" w:rsidP="00B865AA">
      <w:pPr>
        <w:spacing w:line="360" w:lineRule="auto"/>
        <w:contextualSpacing/>
        <w:jc w:val="both"/>
        <w:rPr>
          <w:rFonts w:ascii="Palatino Linotype" w:hAnsi="Palatino Linotype"/>
          <w:color w:val="000000" w:themeColor="text1"/>
        </w:rPr>
      </w:pPr>
      <w:r w:rsidRPr="005B3B75">
        <w:rPr>
          <w:rFonts w:ascii="Palatino Linotype" w:hAnsi="Palatino Linotype"/>
          <w:color w:val="000000" w:themeColor="text1"/>
        </w:rPr>
        <w:t xml:space="preserve"> </w:t>
      </w:r>
    </w:p>
    <w:p w14:paraId="1B2DAF47" w14:textId="77777777" w:rsidR="00B865AA" w:rsidRPr="005B3B75" w:rsidRDefault="00B865AA" w:rsidP="00B865AA">
      <w:pPr>
        <w:pStyle w:val="Ttulo2"/>
        <w:spacing w:before="0" w:line="360" w:lineRule="auto"/>
        <w:rPr>
          <w:rFonts w:ascii="Palatino Linotype" w:hAnsi="Palatino Linotype"/>
          <w:b/>
          <w:color w:val="auto"/>
          <w:sz w:val="24"/>
          <w:szCs w:val="24"/>
        </w:rPr>
      </w:pPr>
      <w:bookmarkStart w:id="137" w:name="_Toc491791304"/>
      <w:bookmarkStart w:id="138" w:name="_Toc83128580"/>
      <w:r w:rsidRPr="005B3B75">
        <w:rPr>
          <w:rFonts w:ascii="Palatino Linotype" w:hAnsi="Palatino Linotype"/>
          <w:b/>
          <w:color w:val="auto"/>
          <w:sz w:val="24"/>
          <w:szCs w:val="24"/>
        </w:rPr>
        <w:lastRenderedPageBreak/>
        <w:t>SEGUNDO. De la oportunidad y procedencia.</w:t>
      </w:r>
      <w:bookmarkEnd w:id="137"/>
      <w:bookmarkEnd w:id="138"/>
    </w:p>
    <w:p w14:paraId="0DBDB186" w14:textId="77777777" w:rsidR="00B865AA" w:rsidRPr="005B3B75" w:rsidRDefault="00B865AA" w:rsidP="00B865AA">
      <w:pPr>
        <w:pStyle w:val="Prrafodelista"/>
        <w:numPr>
          <w:ilvl w:val="0"/>
          <w:numId w:val="1"/>
        </w:numPr>
        <w:spacing w:line="360" w:lineRule="auto"/>
        <w:ind w:left="0" w:firstLine="0"/>
        <w:jc w:val="both"/>
        <w:rPr>
          <w:rFonts w:ascii="Palatino Linotype" w:hAnsi="Palatino Linotype"/>
        </w:rPr>
      </w:pPr>
      <w:r w:rsidRPr="005B3B75">
        <w:rPr>
          <w:rFonts w:ascii="Palatino Linotype" w:eastAsia="Calibri" w:hAnsi="Palatino Linotype" w:cs="Arial"/>
        </w:rPr>
        <w:t xml:space="preserve">El medio de impugnación fue presentado a través del </w:t>
      </w:r>
      <w:r w:rsidRPr="005B3B75">
        <w:rPr>
          <w:rFonts w:ascii="Palatino Linotype" w:eastAsia="Calibri" w:hAnsi="Palatino Linotype" w:cs="Arial"/>
          <w:b/>
        </w:rPr>
        <w:t>SAIMEX,</w:t>
      </w:r>
      <w:r w:rsidRPr="005B3B75">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5B3B75">
        <w:rPr>
          <w:rFonts w:ascii="Palatino Linotype" w:eastAsia="Calibri" w:hAnsi="Palatino Linotype" w:cs="Arial"/>
          <w:b/>
        </w:rPr>
        <w:t>SUJETO OBLIGADO</w:t>
      </w:r>
      <w:r w:rsidRPr="005B3B75">
        <w:rPr>
          <w:rFonts w:ascii="Palatino Linotype" w:eastAsia="Calibri" w:hAnsi="Palatino Linotype" w:cs="Arial"/>
        </w:rPr>
        <w:t xml:space="preserve"> entregó su respuesta el </w:t>
      </w:r>
      <w:r w:rsidR="00A364CE" w:rsidRPr="005B3B75">
        <w:rPr>
          <w:rFonts w:ascii="Palatino Linotype" w:eastAsia="Calibri" w:hAnsi="Palatino Linotype" w:cs="Arial"/>
        </w:rPr>
        <w:t>treinta y uno de enero de dos mil veinticuatro</w:t>
      </w:r>
      <w:r w:rsidRPr="005B3B75">
        <w:rPr>
          <w:rFonts w:ascii="Palatino Linotype" w:eastAsia="Calibri" w:hAnsi="Palatino Linotype" w:cs="Arial"/>
        </w:rPr>
        <w:t xml:space="preserve">, </w:t>
      </w:r>
      <w:r w:rsidRPr="005B3B75">
        <w:rPr>
          <w:rFonts w:ascii="Palatino Linotype" w:hAnsi="Palatino Linotype" w:cs="Arial"/>
        </w:rPr>
        <w:t xml:space="preserve">de tal forma que el plazo para interponer el recurso de revisión transcurrió del </w:t>
      </w:r>
      <w:r w:rsidR="00A364CE" w:rsidRPr="005B3B75">
        <w:rPr>
          <w:rFonts w:ascii="Palatino Linotype" w:hAnsi="Palatino Linotype" w:cs="Arial"/>
        </w:rPr>
        <w:t>uno al veintidós de febrero de dos mil veinticuatro</w:t>
      </w:r>
      <w:r w:rsidRPr="005B3B75">
        <w:rPr>
          <w:rFonts w:ascii="Palatino Linotype" w:hAnsi="Palatino Linotype" w:cs="Arial"/>
        </w:rPr>
        <w:t xml:space="preserve">; en consecuencia, el ahora </w:t>
      </w:r>
      <w:r w:rsidRPr="005B3B75">
        <w:rPr>
          <w:rFonts w:ascii="Palatino Linotype" w:hAnsi="Palatino Linotype" w:cs="Arial"/>
          <w:b/>
        </w:rPr>
        <w:t>RECURRENTE</w:t>
      </w:r>
      <w:r w:rsidRPr="005B3B75">
        <w:rPr>
          <w:rFonts w:ascii="Palatino Linotype" w:hAnsi="Palatino Linotype" w:cs="Arial"/>
        </w:rPr>
        <w:t xml:space="preserve"> presentó su inconformidad el día </w:t>
      </w:r>
      <w:r w:rsidR="00A364CE" w:rsidRPr="005B3B75">
        <w:rPr>
          <w:rFonts w:ascii="Palatino Linotype" w:hAnsi="Palatino Linotype" w:cs="Arial"/>
        </w:rPr>
        <w:t>ocho de febrero de dos mil veinticuatro</w:t>
      </w:r>
      <w:r w:rsidRPr="005B3B75">
        <w:rPr>
          <w:rFonts w:ascii="Palatino Linotype" w:hAnsi="Palatino Linotype" w:cs="Arial"/>
        </w:rPr>
        <w:t xml:space="preserve">; es decir dentro del lapso legalmente establecido para tal efecto. </w:t>
      </w:r>
    </w:p>
    <w:p w14:paraId="415016BB" w14:textId="77777777" w:rsidR="00B865AA" w:rsidRPr="005B3B75" w:rsidRDefault="00B865AA" w:rsidP="00B865AA">
      <w:pPr>
        <w:pStyle w:val="Prrafodelista"/>
        <w:rPr>
          <w:rFonts w:ascii="Palatino Linotype" w:eastAsia="Calibri" w:hAnsi="Palatino Linotype" w:cs="Arial"/>
        </w:rPr>
      </w:pPr>
    </w:p>
    <w:p w14:paraId="3884CE7D" w14:textId="77777777" w:rsidR="00B865AA" w:rsidRPr="005B3B75" w:rsidRDefault="00B865AA" w:rsidP="00B865AA">
      <w:pPr>
        <w:rPr>
          <w:rFonts w:ascii="Palatino Linotype" w:eastAsia="Calibri" w:hAnsi="Palatino Linotype" w:cs="Arial"/>
        </w:rPr>
      </w:pPr>
    </w:p>
    <w:p w14:paraId="59F260FC" w14:textId="77777777" w:rsidR="00CA4C44" w:rsidRPr="005B3B75" w:rsidRDefault="00CA4C44" w:rsidP="00CA4C44">
      <w:pPr>
        <w:pStyle w:val="Prrafodelista"/>
        <w:numPr>
          <w:ilvl w:val="0"/>
          <w:numId w:val="1"/>
        </w:numPr>
        <w:spacing w:line="360" w:lineRule="auto"/>
        <w:ind w:left="0" w:firstLine="0"/>
        <w:jc w:val="both"/>
        <w:rPr>
          <w:rFonts w:ascii="Palatino Linotype" w:eastAsia="Calibri" w:hAnsi="Palatino Linotype" w:cs="Arial"/>
        </w:rPr>
      </w:pPr>
      <w:r w:rsidRPr="005B3B75">
        <w:rPr>
          <w:rFonts w:ascii="Palatino Linotype" w:eastAsia="Calibri" w:hAnsi="Palatino Linotype" w:cs="Arial"/>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F6A571B" w14:textId="77777777" w:rsidR="00CA4C44" w:rsidRPr="005B3B75" w:rsidRDefault="00CA4C44" w:rsidP="00CA4C44">
      <w:pPr>
        <w:spacing w:line="360" w:lineRule="auto"/>
        <w:ind w:left="567" w:right="476"/>
        <w:jc w:val="both"/>
        <w:rPr>
          <w:rFonts w:ascii="Palatino Linotype" w:eastAsia="Palatino Linotype" w:hAnsi="Palatino Linotype" w:cs="Palatino Linotype"/>
          <w:i/>
          <w:sz w:val="22"/>
          <w:lang w:val="es-MX" w:eastAsia="es-MX"/>
        </w:rPr>
      </w:pPr>
      <w:r w:rsidRPr="005B3B75">
        <w:rPr>
          <w:rFonts w:ascii="Palatino Linotype" w:eastAsia="Palatino Linotype" w:hAnsi="Palatino Linotype" w:cs="Palatino Linotype"/>
          <w:i/>
          <w:sz w:val="22"/>
          <w:lang w:val="es-MX" w:eastAsia="es-MX"/>
        </w:rPr>
        <w:t>"</w:t>
      </w:r>
      <w:r w:rsidRPr="005B3B75">
        <w:rPr>
          <w:rFonts w:ascii="Palatino Linotype" w:eastAsia="Palatino Linotype" w:hAnsi="Palatino Linotype" w:cs="Palatino Linotype"/>
          <w:b/>
          <w:i/>
          <w:sz w:val="22"/>
          <w:lang w:val="es-MX" w:eastAsia="es-MX"/>
        </w:rPr>
        <w:t>Las solicitudes anónimas</w:t>
      </w:r>
      <w:r w:rsidRPr="005B3B75">
        <w:rPr>
          <w:rFonts w:ascii="Palatino Linotype" w:eastAsia="Palatino Linotype" w:hAnsi="Palatino Linotype" w:cs="Palatino Linotype"/>
          <w:i/>
          <w:sz w:val="22"/>
          <w:lang w:val="es-MX" w:eastAsia="es-MX"/>
        </w:rPr>
        <w:t xml:space="preserve">, con nombre incompleto o seudónimo </w:t>
      </w:r>
      <w:r w:rsidRPr="005B3B75">
        <w:rPr>
          <w:rFonts w:ascii="Palatino Linotype" w:eastAsia="Palatino Linotype" w:hAnsi="Palatino Linotype" w:cs="Palatino Linotype"/>
          <w:b/>
          <w:i/>
          <w:sz w:val="22"/>
          <w:lang w:val="es-MX" w:eastAsia="es-MX"/>
        </w:rPr>
        <w:t>serán procedentes para su trámite por parte del sujeto obligado ante quien se presente</w:t>
      </w:r>
      <w:r w:rsidRPr="005B3B75">
        <w:rPr>
          <w:rFonts w:ascii="Palatino Linotype" w:eastAsia="Palatino Linotype" w:hAnsi="Palatino Linotype" w:cs="Palatino Linotype"/>
          <w:i/>
          <w:sz w:val="22"/>
          <w:lang w:val="es-MX" w:eastAsia="es-MX"/>
        </w:rPr>
        <w:t>. No podrá requerirse información adicional con motivo del nombre proporcionado por el solicitante."</w:t>
      </w:r>
    </w:p>
    <w:p w14:paraId="1D9C6813" w14:textId="77777777" w:rsidR="00CA4C44" w:rsidRPr="005B3B75" w:rsidRDefault="00CA4C44" w:rsidP="00CA4C44">
      <w:pPr>
        <w:spacing w:line="360" w:lineRule="auto"/>
        <w:jc w:val="both"/>
        <w:rPr>
          <w:rFonts w:ascii="Palatino Linotype" w:eastAsia="Palatino Linotype" w:hAnsi="Palatino Linotype" w:cs="Palatino Linotype"/>
          <w:sz w:val="22"/>
          <w:lang w:val="es-MX" w:eastAsia="es-MX"/>
        </w:rPr>
      </w:pPr>
    </w:p>
    <w:p w14:paraId="14515C66" w14:textId="77777777" w:rsidR="00CA4C44" w:rsidRPr="005B3B75" w:rsidRDefault="00CA4C44" w:rsidP="00CA4C44">
      <w:pPr>
        <w:pStyle w:val="Prrafodelista"/>
        <w:numPr>
          <w:ilvl w:val="0"/>
          <w:numId w:val="1"/>
        </w:numPr>
        <w:spacing w:line="360" w:lineRule="auto"/>
        <w:ind w:left="0" w:firstLine="0"/>
        <w:jc w:val="both"/>
        <w:rPr>
          <w:rFonts w:ascii="Palatino Linotype" w:eastAsia="Calibri" w:hAnsi="Palatino Linotype" w:cs="Arial"/>
        </w:rPr>
      </w:pPr>
      <w:r w:rsidRPr="005B3B75">
        <w:rPr>
          <w:rFonts w:ascii="Palatino Linotype" w:eastAsia="Calibri" w:hAnsi="Palatino Linotype" w:cs="Arial"/>
        </w:rPr>
        <w:t>Robusteciendo lo anterior se encuentra lo dispuesto en el artículo 6, Apartado A, fracciones III de la Constitución Política de los Estados Unidos Mexicanos que establece:</w:t>
      </w:r>
    </w:p>
    <w:p w14:paraId="45C8AC56" w14:textId="77777777" w:rsidR="00CA4C44" w:rsidRPr="005B3B75" w:rsidRDefault="00CA4C44" w:rsidP="00CA4C44">
      <w:pPr>
        <w:spacing w:line="360" w:lineRule="auto"/>
        <w:ind w:left="567" w:right="476"/>
        <w:jc w:val="both"/>
        <w:rPr>
          <w:rFonts w:ascii="Palatino Linotype" w:eastAsia="Palatino Linotype" w:hAnsi="Palatino Linotype" w:cs="Palatino Linotype"/>
          <w:i/>
          <w:sz w:val="22"/>
          <w:lang w:val="es-MX" w:eastAsia="es-MX"/>
        </w:rPr>
      </w:pPr>
      <w:r w:rsidRPr="005B3B75">
        <w:rPr>
          <w:rFonts w:ascii="Palatino Linotype" w:eastAsia="Palatino Linotype" w:hAnsi="Palatino Linotype" w:cs="Palatino Linotype"/>
          <w:i/>
          <w:sz w:val="22"/>
          <w:lang w:val="es-MX" w:eastAsia="es-MX"/>
        </w:rPr>
        <w:lastRenderedPageBreak/>
        <w:t>"</w:t>
      </w:r>
      <w:r w:rsidRPr="005B3B75">
        <w:rPr>
          <w:rFonts w:ascii="Palatino Linotype" w:eastAsia="Palatino Linotype" w:hAnsi="Palatino Linotype" w:cs="Palatino Linotype"/>
          <w:b/>
          <w:i/>
          <w:sz w:val="22"/>
          <w:lang w:val="es-MX" w:eastAsia="es-MX"/>
        </w:rPr>
        <w:t>Artículo 6.-</w:t>
      </w:r>
      <w:r w:rsidRPr="005B3B75">
        <w:rPr>
          <w:rFonts w:ascii="Palatino Linotype" w:eastAsia="Palatino Linotype" w:hAnsi="Palatino Linotype" w:cs="Palatino Linotype"/>
          <w:i/>
          <w:sz w:val="22"/>
          <w:lang w:val="es-MX" w:eastAsia="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3E882F31" w14:textId="77777777" w:rsidR="00CA4C44" w:rsidRPr="005B3B75" w:rsidRDefault="00CA4C44" w:rsidP="00CA4C44">
      <w:pPr>
        <w:spacing w:line="360" w:lineRule="auto"/>
        <w:ind w:left="567" w:right="476"/>
        <w:jc w:val="both"/>
        <w:rPr>
          <w:rFonts w:ascii="Palatino Linotype" w:eastAsia="Palatino Linotype" w:hAnsi="Palatino Linotype" w:cs="Palatino Linotype"/>
          <w:i/>
          <w:sz w:val="22"/>
          <w:lang w:val="es-MX" w:eastAsia="es-MX"/>
        </w:rPr>
      </w:pPr>
      <w:r w:rsidRPr="005B3B75">
        <w:rPr>
          <w:rFonts w:ascii="Palatino Linotype" w:eastAsia="Palatino Linotype" w:hAnsi="Palatino Linotype" w:cs="Palatino Linotype"/>
          <w:i/>
          <w:sz w:val="22"/>
          <w:lang w:val="es-MX" w:eastAsia="es-MX"/>
        </w:rPr>
        <w:t>Para efectos de lo dispuesto en el presente artículo se observará lo siguiente:</w:t>
      </w:r>
    </w:p>
    <w:p w14:paraId="09873D60" w14:textId="77777777" w:rsidR="00CA4C44" w:rsidRPr="005B3B75" w:rsidRDefault="00CA4C44" w:rsidP="00CA4C44">
      <w:pPr>
        <w:spacing w:line="360" w:lineRule="auto"/>
        <w:ind w:left="567" w:right="476"/>
        <w:jc w:val="both"/>
        <w:rPr>
          <w:rFonts w:ascii="Palatino Linotype" w:eastAsia="Palatino Linotype" w:hAnsi="Palatino Linotype" w:cs="Palatino Linotype"/>
          <w:i/>
          <w:sz w:val="22"/>
          <w:lang w:val="es-MX" w:eastAsia="es-MX"/>
        </w:rPr>
      </w:pPr>
    </w:p>
    <w:p w14:paraId="244A45CC" w14:textId="77777777" w:rsidR="00CA4C44" w:rsidRPr="005B3B75" w:rsidRDefault="00CA4C44" w:rsidP="00CA4C44">
      <w:pPr>
        <w:spacing w:line="360" w:lineRule="auto"/>
        <w:ind w:left="567" w:right="476"/>
        <w:jc w:val="both"/>
        <w:rPr>
          <w:rFonts w:ascii="Palatino Linotype" w:eastAsia="Palatino Linotype" w:hAnsi="Palatino Linotype" w:cs="Palatino Linotype"/>
          <w:i/>
          <w:sz w:val="22"/>
          <w:lang w:val="es-MX" w:eastAsia="es-MX"/>
        </w:rPr>
      </w:pPr>
      <w:r w:rsidRPr="005B3B75">
        <w:rPr>
          <w:rFonts w:ascii="Palatino Linotype" w:eastAsia="Palatino Linotype" w:hAnsi="Palatino Linotype" w:cs="Palatino Linotype"/>
          <w:i/>
          <w:sz w:val="22"/>
          <w:lang w:val="es-MX" w:eastAsia="es-MX"/>
        </w:rPr>
        <w:t>A. Para el ejercicio del derecho de acceso a la información, la Federación, los Estados y el Distrito Federal, en el ámbito de sus respectivas competencias, se regirán por los siguientes principios y bases:</w:t>
      </w:r>
    </w:p>
    <w:p w14:paraId="5064663F" w14:textId="77777777" w:rsidR="00CA4C44" w:rsidRPr="005B3B75" w:rsidRDefault="00CA4C44" w:rsidP="00CA4C44">
      <w:pPr>
        <w:spacing w:line="360" w:lineRule="auto"/>
        <w:ind w:left="567" w:right="476"/>
        <w:jc w:val="both"/>
        <w:rPr>
          <w:rFonts w:ascii="Palatino Linotype" w:eastAsia="Palatino Linotype" w:hAnsi="Palatino Linotype" w:cs="Palatino Linotype"/>
          <w:i/>
          <w:sz w:val="22"/>
          <w:lang w:val="es-MX" w:eastAsia="es-MX"/>
        </w:rPr>
      </w:pPr>
    </w:p>
    <w:p w14:paraId="36B34F23" w14:textId="77777777" w:rsidR="00CA4C44" w:rsidRPr="005B3B75" w:rsidRDefault="00CA4C44" w:rsidP="00CA4C44">
      <w:pPr>
        <w:spacing w:line="360" w:lineRule="auto"/>
        <w:ind w:left="567" w:right="476"/>
        <w:jc w:val="both"/>
        <w:rPr>
          <w:rFonts w:ascii="Palatino Linotype" w:eastAsia="Palatino Linotype" w:hAnsi="Palatino Linotype" w:cs="Palatino Linotype"/>
          <w:i/>
          <w:sz w:val="22"/>
          <w:lang w:val="es-MX" w:eastAsia="es-MX"/>
        </w:rPr>
      </w:pPr>
      <w:r w:rsidRPr="005B3B75">
        <w:rPr>
          <w:rFonts w:ascii="Palatino Linotype" w:eastAsia="Palatino Linotype" w:hAnsi="Palatino Linotype" w:cs="Palatino Linotype"/>
          <w:i/>
          <w:sz w:val="22"/>
          <w:lang w:val="es-MX" w:eastAsia="es-MX"/>
        </w:rPr>
        <w:t xml:space="preserve">III. Toda persona, sin necesidad de acreditar interés alguno o justificar su utilización, tendrá acceso gratuito a la información pública, a sus datos personales o a la rectificación de éstos.” </w:t>
      </w:r>
      <w:r w:rsidRPr="005B3B75">
        <w:rPr>
          <w:rFonts w:ascii="Palatino Linotype" w:eastAsia="Palatino Linotype" w:hAnsi="Palatino Linotype" w:cs="Palatino Linotype"/>
          <w:sz w:val="22"/>
          <w:lang w:val="es-MX" w:eastAsia="es-MX"/>
        </w:rPr>
        <w:t>(Sic)</w:t>
      </w:r>
    </w:p>
    <w:p w14:paraId="17EFB9CC" w14:textId="77777777" w:rsidR="00CA4C44" w:rsidRPr="005B3B75" w:rsidRDefault="00CA4C44" w:rsidP="00CA4C44">
      <w:pPr>
        <w:spacing w:line="360" w:lineRule="auto"/>
        <w:ind w:left="567" w:right="474"/>
        <w:jc w:val="both"/>
        <w:rPr>
          <w:rFonts w:ascii="Palatino Linotype" w:eastAsia="Palatino Linotype" w:hAnsi="Palatino Linotype" w:cs="Palatino Linotype"/>
          <w:i/>
          <w:lang w:val="es-MX" w:eastAsia="es-MX"/>
        </w:rPr>
      </w:pPr>
    </w:p>
    <w:p w14:paraId="62B796E8" w14:textId="77777777" w:rsidR="00CA4C44" w:rsidRPr="005B3B75" w:rsidRDefault="00CA4C44" w:rsidP="00CA4C44">
      <w:pPr>
        <w:pStyle w:val="Prrafodelista"/>
        <w:numPr>
          <w:ilvl w:val="0"/>
          <w:numId w:val="1"/>
        </w:numPr>
        <w:spacing w:line="360" w:lineRule="auto"/>
        <w:ind w:left="0" w:firstLine="0"/>
        <w:jc w:val="both"/>
        <w:rPr>
          <w:rFonts w:ascii="Palatino Linotype" w:eastAsia="Calibri" w:hAnsi="Palatino Linotype" w:cs="Arial"/>
        </w:rPr>
      </w:pPr>
      <w:r w:rsidRPr="005B3B75">
        <w:rPr>
          <w:rFonts w:ascii="Palatino Linotype" w:eastAsia="Calibri" w:hAnsi="Palatino Linotype" w:cs="Arial"/>
        </w:rPr>
        <w:t>Así como el artículo 5 fracción III, párrafo vigésimo noveno, trigésimo y trigésimo primero, de la Constitución Política del Estado Libre y Soberano de México, que determina lo siguiente:</w:t>
      </w:r>
    </w:p>
    <w:p w14:paraId="0546E552" w14:textId="77777777" w:rsidR="00CA4C44" w:rsidRPr="005B3B75" w:rsidRDefault="00CA4C44" w:rsidP="00CA4C44">
      <w:pPr>
        <w:spacing w:line="360" w:lineRule="auto"/>
        <w:ind w:left="426" w:right="476"/>
        <w:jc w:val="both"/>
        <w:rPr>
          <w:rFonts w:ascii="Palatino Linotype" w:eastAsia="Palatino Linotype" w:hAnsi="Palatino Linotype" w:cs="Palatino Linotype"/>
          <w:i/>
          <w:sz w:val="22"/>
          <w:lang w:val="es-MX" w:eastAsia="es-MX"/>
        </w:rPr>
      </w:pPr>
      <w:r w:rsidRPr="005B3B75">
        <w:rPr>
          <w:rFonts w:ascii="Palatino Linotype" w:eastAsia="Palatino Linotype" w:hAnsi="Palatino Linotype" w:cs="Palatino Linotype"/>
          <w:i/>
          <w:sz w:val="22"/>
          <w:lang w:val="es-MX" w:eastAsia="es-MX"/>
        </w:rPr>
        <w:t>"</w:t>
      </w:r>
      <w:r w:rsidRPr="005B3B75">
        <w:rPr>
          <w:rFonts w:ascii="Palatino Linotype" w:eastAsia="Palatino Linotype" w:hAnsi="Palatino Linotype" w:cs="Palatino Linotype"/>
          <w:b/>
          <w:i/>
          <w:sz w:val="22"/>
          <w:lang w:val="es-MX" w:eastAsia="es-MX"/>
        </w:rPr>
        <w:t>Artículo 5.-</w:t>
      </w:r>
      <w:r w:rsidRPr="005B3B75">
        <w:rPr>
          <w:rFonts w:ascii="Palatino Linotype" w:eastAsia="Palatino Linotype" w:hAnsi="Palatino Linotype" w:cs="Palatino Linotype"/>
          <w:i/>
          <w:sz w:val="22"/>
          <w:lang w:val="es-MX" w:eastAsia="es-MX"/>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0BD83D2E" w14:textId="77777777" w:rsidR="00CA4C44" w:rsidRPr="005B3B75" w:rsidRDefault="00CA4C44" w:rsidP="00CA4C44">
      <w:pPr>
        <w:spacing w:line="360" w:lineRule="auto"/>
        <w:ind w:left="567" w:right="476"/>
        <w:jc w:val="both"/>
        <w:rPr>
          <w:rFonts w:ascii="Palatino Linotype" w:eastAsia="Palatino Linotype" w:hAnsi="Palatino Linotype" w:cs="Palatino Linotype"/>
          <w:i/>
          <w:sz w:val="22"/>
          <w:lang w:val="es-MX" w:eastAsia="es-MX"/>
        </w:rPr>
      </w:pPr>
      <w:r w:rsidRPr="005B3B75">
        <w:rPr>
          <w:rFonts w:ascii="Palatino Linotype" w:eastAsia="Palatino Linotype" w:hAnsi="Palatino Linotype" w:cs="Palatino Linotype"/>
          <w:i/>
          <w:sz w:val="22"/>
          <w:lang w:val="es-MX" w:eastAsia="es-MX"/>
        </w:rPr>
        <w:t>…</w:t>
      </w:r>
    </w:p>
    <w:p w14:paraId="01AFBEA5" w14:textId="77777777" w:rsidR="00CA4C44" w:rsidRPr="005B3B75" w:rsidRDefault="00CA4C44" w:rsidP="00CA4C44">
      <w:pPr>
        <w:spacing w:line="360" w:lineRule="auto"/>
        <w:ind w:left="426" w:right="476"/>
        <w:jc w:val="both"/>
        <w:rPr>
          <w:rFonts w:ascii="Palatino Linotype" w:eastAsia="Palatino Linotype" w:hAnsi="Palatino Linotype" w:cs="Palatino Linotype"/>
          <w:i/>
          <w:sz w:val="22"/>
          <w:lang w:val="es-MX" w:eastAsia="es-MX"/>
        </w:rPr>
      </w:pPr>
      <w:r w:rsidRPr="005B3B75">
        <w:rPr>
          <w:rFonts w:ascii="Palatino Linotype" w:eastAsia="Palatino Linotype" w:hAnsi="Palatino Linotype" w:cs="Palatino Linotype"/>
          <w:i/>
          <w:sz w:val="22"/>
          <w:lang w:val="es-MX" w:eastAsia="es-MX"/>
        </w:rPr>
        <w:lastRenderedPageBreak/>
        <w:t>Toda persona en el Estado de México, tiene derecho al libre acceso a la información plural y oportuna, así como a buscar recibir y difundir información e ideas de toda índole por cualquier medio de expresión.</w:t>
      </w:r>
    </w:p>
    <w:p w14:paraId="4E316482" w14:textId="77777777" w:rsidR="00CA4C44" w:rsidRPr="005B3B75" w:rsidRDefault="00CA4C44" w:rsidP="00CA4C44">
      <w:pPr>
        <w:spacing w:line="360" w:lineRule="auto"/>
        <w:ind w:left="567" w:right="476"/>
        <w:jc w:val="both"/>
        <w:rPr>
          <w:rFonts w:ascii="Palatino Linotype" w:eastAsia="Palatino Linotype" w:hAnsi="Palatino Linotype" w:cs="Palatino Linotype"/>
          <w:i/>
          <w:sz w:val="22"/>
          <w:lang w:val="es-MX" w:eastAsia="es-MX"/>
        </w:rPr>
      </w:pPr>
      <w:r w:rsidRPr="005B3B75">
        <w:rPr>
          <w:rFonts w:ascii="Palatino Linotype" w:eastAsia="Palatino Linotype" w:hAnsi="Palatino Linotype" w:cs="Palatino Linotype"/>
          <w:i/>
          <w:sz w:val="22"/>
          <w:lang w:val="es-MX" w:eastAsia="es-MX"/>
        </w:rPr>
        <w:t>...</w:t>
      </w:r>
    </w:p>
    <w:p w14:paraId="57E99B48" w14:textId="77777777" w:rsidR="00CA4C44" w:rsidRPr="005B3B75" w:rsidRDefault="00CA4C44" w:rsidP="00CA4C44">
      <w:pPr>
        <w:spacing w:line="360" w:lineRule="auto"/>
        <w:ind w:left="426" w:right="476"/>
        <w:jc w:val="both"/>
        <w:rPr>
          <w:rFonts w:ascii="Palatino Linotype" w:eastAsia="Palatino Linotype" w:hAnsi="Palatino Linotype" w:cs="Palatino Linotype"/>
          <w:i/>
          <w:sz w:val="22"/>
          <w:lang w:val="es-MX" w:eastAsia="es-MX"/>
        </w:rPr>
      </w:pPr>
      <w:r w:rsidRPr="005B3B75">
        <w:rPr>
          <w:rFonts w:ascii="Palatino Linotype" w:eastAsia="Palatino Linotype" w:hAnsi="Palatino Linotype" w:cs="Palatino Linotype"/>
          <w:i/>
          <w:sz w:val="22"/>
          <w:lang w:val="es-MX" w:eastAsia="es-MX"/>
        </w:rPr>
        <w:t>El derecho a la información será garantizado por el Estado. La ley establecerá las previsiones que permitan asegurar la protección, el respeto y la difusión de este derecho.</w:t>
      </w:r>
    </w:p>
    <w:p w14:paraId="37F6F1A6" w14:textId="77777777" w:rsidR="00CA4C44" w:rsidRPr="005B3B75" w:rsidRDefault="00CA4C44" w:rsidP="00CA4C44">
      <w:pPr>
        <w:spacing w:line="360" w:lineRule="auto"/>
        <w:ind w:left="426" w:right="476"/>
        <w:jc w:val="both"/>
        <w:rPr>
          <w:rFonts w:ascii="Palatino Linotype" w:eastAsia="Palatino Linotype" w:hAnsi="Palatino Linotype" w:cs="Palatino Linotype"/>
          <w:i/>
          <w:sz w:val="22"/>
          <w:lang w:val="es-MX" w:eastAsia="es-MX"/>
        </w:rPr>
      </w:pPr>
      <w:r w:rsidRPr="005B3B75">
        <w:rPr>
          <w:rFonts w:ascii="Palatino Linotype" w:eastAsia="Palatino Linotype" w:hAnsi="Palatino Linotype" w:cs="Palatino Linotype"/>
          <w:i/>
          <w:sz w:val="22"/>
          <w:lang w:val="es-MX"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17A134A4" w14:textId="77777777" w:rsidR="00CA4C44" w:rsidRPr="005B3B75" w:rsidRDefault="00CA4C44" w:rsidP="00CA4C44">
      <w:pPr>
        <w:spacing w:line="360" w:lineRule="auto"/>
        <w:ind w:left="426" w:right="476"/>
        <w:jc w:val="both"/>
        <w:rPr>
          <w:rFonts w:ascii="Palatino Linotype" w:eastAsia="Palatino Linotype" w:hAnsi="Palatino Linotype" w:cs="Palatino Linotype"/>
          <w:i/>
          <w:sz w:val="22"/>
          <w:lang w:val="es-MX" w:eastAsia="es-MX"/>
        </w:rPr>
      </w:pPr>
      <w:r w:rsidRPr="005B3B75">
        <w:rPr>
          <w:rFonts w:ascii="Palatino Linotype" w:eastAsia="Palatino Linotype" w:hAnsi="Palatino Linotype" w:cs="Palatino Linotype"/>
          <w:i/>
          <w:sz w:val="22"/>
          <w:lang w:val="es-MX" w:eastAsia="es-MX"/>
        </w:rPr>
        <w:t>III. Toda persona, sin necesidad de acreditar interés alguno o justificar su utilización, tendrá acceso gratuito a la información pública, a sus datos personales o a la rectificación de éstos;</w:t>
      </w:r>
    </w:p>
    <w:p w14:paraId="1E6D280F" w14:textId="77777777" w:rsidR="00CA4C44" w:rsidRPr="005B3B75" w:rsidRDefault="00CA4C44" w:rsidP="00CA4C44">
      <w:pPr>
        <w:spacing w:line="360" w:lineRule="auto"/>
        <w:ind w:left="567" w:right="476"/>
        <w:jc w:val="both"/>
        <w:rPr>
          <w:rFonts w:ascii="Palatino Linotype" w:eastAsia="Palatino Linotype" w:hAnsi="Palatino Linotype" w:cs="Palatino Linotype"/>
          <w:i/>
          <w:sz w:val="22"/>
          <w:lang w:val="es-MX" w:eastAsia="es-MX"/>
        </w:rPr>
      </w:pPr>
      <w:r w:rsidRPr="005B3B75">
        <w:rPr>
          <w:rFonts w:ascii="Palatino Linotype" w:eastAsia="Palatino Linotype" w:hAnsi="Palatino Linotype" w:cs="Palatino Linotype"/>
          <w:i/>
          <w:sz w:val="22"/>
          <w:lang w:val="es-MX" w:eastAsia="es-MX"/>
        </w:rPr>
        <w:t>...</w:t>
      </w:r>
    </w:p>
    <w:p w14:paraId="5CA68EEE" w14:textId="77777777" w:rsidR="00CA4C44" w:rsidRPr="005B3B75" w:rsidRDefault="00CA4C44" w:rsidP="00CA4C44">
      <w:pPr>
        <w:spacing w:line="360" w:lineRule="auto"/>
        <w:ind w:left="426" w:right="476"/>
        <w:jc w:val="both"/>
        <w:rPr>
          <w:rFonts w:ascii="Palatino Linotype" w:eastAsia="Palatino Linotype" w:hAnsi="Palatino Linotype" w:cs="Palatino Linotype"/>
          <w:i/>
          <w:sz w:val="22"/>
          <w:lang w:val="es-MX" w:eastAsia="es-MX"/>
        </w:rPr>
      </w:pPr>
      <w:r w:rsidRPr="005B3B75">
        <w:rPr>
          <w:rFonts w:ascii="Palatino Linotype" w:eastAsia="Palatino Linotype" w:hAnsi="Palatino Linotype" w:cs="Palatino Linotype"/>
          <w:i/>
          <w:sz w:val="22"/>
          <w:lang w:val="es-MX" w:eastAsia="es-MX"/>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5B3B75">
        <w:rPr>
          <w:rFonts w:ascii="Palatino Linotype" w:eastAsia="Palatino Linotype" w:hAnsi="Palatino Linotype" w:cs="Palatino Linotype"/>
          <w:sz w:val="22"/>
          <w:lang w:val="es-MX" w:eastAsia="es-MX"/>
        </w:rPr>
        <w:t>(Sic)</w:t>
      </w:r>
    </w:p>
    <w:p w14:paraId="7CC6253C" w14:textId="77777777" w:rsidR="00CA4C44" w:rsidRPr="005B3B75" w:rsidRDefault="00CA4C44" w:rsidP="00CA4C44">
      <w:pPr>
        <w:spacing w:line="360" w:lineRule="auto"/>
        <w:ind w:left="426" w:right="476"/>
        <w:jc w:val="both"/>
        <w:rPr>
          <w:rFonts w:ascii="Palatino Linotype" w:eastAsia="Palatino Linotype" w:hAnsi="Palatino Linotype" w:cs="Palatino Linotype"/>
          <w:i/>
          <w:sz w:val="22"/>
          <w:lang w:val="es-MX" w:eastAsia="es-MX"/>
        </w:rPr>
      </w:pPr>
    </w:p>
    <w:p w14:paraId="588F7AC3" w14:textId="77777777" w:rsidR="00CA4C44" w:rsidRPr="005B3B75" w:rsidRDefault="00CA4C44" w:rsidP="00CA4C44">
      <w:pPr>
        <w:pStyle w:val="Prrafodelista"/>
        <w:numPr>
          <w:ilvl w:val="0"/>
          <w:numId w:val="1"/>
        </w:numPr>
        <w:spacing w:line="360" w:lineRule="auto"/>
        <w:ind w:left="0" w:firstLine="0"/>
        <w:jc w:val="both"/>
        <w:rPr>
          <w:rFonts w:ascii="Palatino Linotype" w:eastAsia="Calibri" w:hAnsi="Palatino Linotype" w:cs="Arial"/>
        </w:rPr>
      </w:pPr>
      <w:r w:rsidRPr="005B3B75">
        <w:rPr>
          <w:rFonts w:ascii="Palatino Linotype" w:eastAsia="Calibri" w:hAnsi="Palatino Linotype" w:cs="Arial"/>
        </w:rPr>
        <w:t>Por otra parte, del contenido del artículo 1 de la Constitución Política de los Estados Unidos mexicanos, se destaca lo siguiente:</w:t>
      </w:r>
    </w:p>
    <w:p w14:paraId="1365705F" w14:textId="77777777" w:rsidR="00CA4C44" w:rsidRPr="005B3B75" w:rsidRDefault="00CA4C44" w:rsidP="00CA4C44">
      <w:pPr>
        <w:spacing w:line="360" w:lineRule="auto"/>
        <w:ind w:left="425" w:right="476"/>
        <w:jc w:val="both"/>
        <w:rPr>
          <w:rFonts w:ascii="Palatino Linotype" w:eastAsia="Palatino Linotype" w:hAnsi="Palatino Linotype" w:cs="Palatino Linotype"/>
          <w:i/>
          <w:sz w:val="22"/>
          <w:lang w:val="es-MX" w:eastAsia="es-MX"/>
        </w:rPr>
      </w:pPr>
      <w:r w:rsidRPr="005B3B75">
        <w:rPr>
          <w:rFonts w:ascii="Palatino Linotype" w:eastAsia="Palatino Linotype" w:hAnsi="Palatino Linotype" w:cs="Palatino Linotype"/>
          <w:i/>
          <w:sz w:val="22"/>
          <w:lang w:val="es-MX" w:eastAsia="es-MX"/>
        </w:rPr>
        <w:t>"</w:t>
      </w:r>
      <w:r w:rsidRPr="005B3B75">
        <w:rPr>
          <w:rFonts w:ascii="Palatino Linotype" w:eastAsia="Palatino Linotype" w:hAnsi="Palatino Linotype" w:cs="Palatino Linotype"/>
          <w:b/>
          <w:i/>
          <w:sz w:val="22"/>
          <w:lang w:val="es-MX" w:eastAsia="es-MX"/>
        </w:rPr>
        <w:t>Artículo 1</w:t>
      </w:r>
      <w:r w:rsidRPr="005B3B75">
        <w:rPr>
          <w:rFonts w:ascii="Palatino Linotype" w:eastAsia="Palatino Linotype" w:hAnsi="Palatino Linotype" w:cs="Palatino Linotype"/>
          <w:i/>
          <w:sz w:val="22"/>
          <w:lang w:val="es-MX" w:eastAsia="es-MX"/>
        </w:rPr>
        <w:t xml:space="preserve">. En los Estados Unidos Mexicanos todas las personas gozarán de los derechos humanos reconocidos en esta Constitución y en los tratados  internacionales de los que el </w:t>
      </w:r>
      <w:r w:rsidRPr="005B3B75">
        <w:rPr>
          <w:rFonts w:ascii="Palatino Linotype" w:eastAsia="Palatino Linotype" w:hAnsi="Palatino Linotype" w:cs="Palatino Linotype"/>
          <w:i/>
          <w:sz w:val="22"/>
          <w:lang w:val="es-MX" w:eastAsia="es-MX"/>
        </w:rPr>
        <w:lastRenderedPageBreak/>
        <w:t>Estado Mexicano sea parte, así como de las garantías para su protección, cuyo ejercicio no podrá restringirse ni suspenderse, salvo en los casos y bajo las condiciones que esta Constitución establece.</w:t>
      </w:r>
    </w:p>
    <w:p w14:paraId="3594A4B5" w14:textId="77777777" w:rsidR="00CA4C44" w:rsidRPr="005B3B75" w:rsidRDefault="00CA4C44" w:rsidP="00CA4C44">
      <w:pPr>
        <w:spacing w:line="360" w:lineRule="auto"/>
        <w:ind w:left="425" w:right="476"/>
        <w:jc w:val="both"/>
        <w:rPr>
          <w:rFonts w:ascii="Palatino Linotype" w:eastAsia="Palatino Linotype" w:hAnsi="Palatino Linotype" w:cs="Palatino Linotype"/>
          <w:i/>
          <w:sz w:val="22"/>
          <w:lang w:val="es-MX" w:eastAsia="es-MX"/>
        </w:rPr>
      </w:pPr>
      <w:r w:rsidRPr="005B3B75">
        <w:rPr>
          <w:rFonts w:ascii="Palatino Linotype" w:eastAsia="Palatino Linotype" w:hAnsi="Palatino Linotype" w:cs="Palatino Linotype"/>
          <w:i/>
          <w:sz w:val="22"/>
          <w:lang w:val="es-MX" w:eastAsia="es-MX"/>
        </w:rPr>
        <w:t>Las normas relativas a los derechos humanos se interpretarán de conformidad con esta Constitución y con los tratados internacionales de la materia favoreciendo en todo tiempo a las personas la protección más amplia.</w:t>
      </w:r>
    </w:p>
    <w:p w14:paraId="227F9670" w14:textId="77777777" w:rsidR="00CA4C44" w:rsidRPr="005B3B75" w:rsidRDefault="00CA4C44" w:rsidP="00CA4C44">
      <w:pPr>
        <w:spacing w:line="360" w:lineRule="auto"/>
        <w:ind w:left="425" w:right="476"/>
        <w:jc w:val="both"/>
        <w:rPr>
          <w:rFonts w:ascii="Palatino Linotype" w:eastAsia="Palatino Linotype" w:hAnsi="Palatino Linotype" w:cs="Palatino Linotype"/>
          <w:i/>
          <w:sz w:val="22"/>
          <w:lang w:val="es-MX" w:eastAsia="es-MX"/>
        </w:rPr>
      </w:pPr>
      <w:r w:rsidRPr="005B3B75">
        <w:rPr>
          <w:rFonts w:ascii="Palatino Linotype" w:eastAsia="Palatino Linotype" w:hAnsi="Palatino Linotype" w:cs="Palatino Linotype"/>
          <w:i/>
          <w:sz w:val="22"/>
          <w:lang w:val="es-MX"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13BB02A2" w14:textId="77777777" w:rsidR="00CA4C44" w:rsidRPr="005B3B75" w:rsidRDefault="00CA4C44" w:rsidP="00CA4C44">
      <w:pPr>
        <w:spacing w:line="360" w:lineRule="auto"/>
        <w:ind w:left="426" w:right="474"/>
        <w:jc w:val="both"/>
        <w:rPr>
          <w:rFonts w:ascii="Palatino Linotype" w:eastAsia="Palatino Linotype" w:hAnsi="Palatino Linotype" w:cs="Palatino Linotype"/>
          <w:i/>
          <w:lang w:val="es-MX" w:eastAsia="es-MX"/>
        </w:rPr>
      </w:pPr>
    </w:p>
    <w:p w14:paraId="0860C052" w14:textId="77777777" w:rsidR="00CA4C44" w:rsidRPr="005B3B75" w:rsidRDefault="00CA4C44" w:rsidP="00CA4C44">
      <w:pPr>
        <w:numPr>
          <w:ilvl w:val="0"/>
          <w:numId w:val="1"/>
        </w:numPr>
        <w:spacing w:line="360" w:lineRule="auto"/>
        <w:ind w:left="0" w:firstLine="0"/>
        <w:jc w:val="both"/>
        <w:rPr>
          <w:rFonts w:ascii="Palatino Linotype" w:eastAsia="Calibri" w:hAnsi="Palatino Linotype" w:cs="Arial"/>
        </w:rPr>
      </w:pPr>
      <w:r w:rsidRPr="005B3B75">
        <w:rPr>
          <w:rFonts w:ascii="Palatino Linotype" w:eastAsia="Calibri" w:hAnsi="Palatino Linotype" w:cs="Arial"/>
        </w:rPr>
        <w:t>Esto es, que el derecho humano de acceso a la información pública, se aprecia que toda persona, sin necesidad de acreditar interés alguno o justificar su interposición, deberá tener acceso a la información pública, es decir, dicho</w:t>
      </w:r>
      <w:r w:rsidRPr="005B3B75">
        <w:rPr>
          <w:rFonts w:ascii="Palatino Linotype" w:eastAsia="Palatino Linotype" w:hAnsi="Palatino Linotype" w:cs="Palatino Linotype"/>
          <w:lang w:val="es-ES" w:eastAsia="en-US"/>
        </w:rPr>
        <w:t xml:space="preserve"> </w:t>
      </w:r>
      <w:r w:rsidRPr="005B3B75">
        <w:rPr>
          <w:rFonts w:ascii="Palatino Linotype" w:eastAsia="Palatino Linotype" w:hAnsi="Palatino Linotype" w:cs="Palatino Linotype"/>
          <w:i/>
          <w:lang w:val="es-ES" w:eastAsia="en-US"/>
        </w:rPr>
        <w:t>derecho fundamental exime a quien lo ejerce</w:t>
      </w:r>
      <w:r w:rsidRPr="005B3B75">
        <w:rPr>
          <w:rFonts w:ascii="Palatino Linotype" w:eastAsia="Palatino Linotype" w:hAnsi="Palatino Linotype" w:cs="Palatino Linotype"/>
          <w:lang w:val="es-ES" w:eastAsia="en-US"/>
        </w:rPr>
        <w:t xml:space="preserve">, </w:t>
      </w:r>
      <w:r w:rsidRPr="005B3B75">
        <w:rPr>
          <w:rFonts w:ascii="Palatino Linotype" w:eastAsia="Calibri" w:hAnsi="Palatino Linotype" w:cs="Arial"/>
        </w:rPr>
        <w:t>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02BEB780" w14:textId="77777777" w:rsidR="00CA4C44" w:rsidRPr="005B3B75" w:rsidRDefault="00CA4C44" w:rsidP="00CA4C44">
      <w:pPr>
        <w:spacing w:line="360" w:lineRule="auto"/>
        <w:jc w:val="both"/>
        <w:rPr>
          <w:rFonts w:ascii="Palatino Linotype" w:eastAsia="Calibri" w:hAnsi="Palatino Linotype" w:cs="Arial"/>
        </w:rPr>
      </w:pPr>
    </w:p>
    <w:p w14:paraId="69925555" w14:textId="77777777" w:rsidR="00CA4C44" w:rsidRPr="005B3B75" w:rsidRDefault="00CA4C44" w:rsidP="00CA4C44">
      <w:pPr>
        <w:numPr>
          <w:ilvl w:val="0"/>
          <w:numId w:val="1"/>
        </w:numPr>
        <w:spacing w:line="360" w:lineRule="auto"/>
        <w:ind w:left="0" w:firstLine="0"/>
        <w:jc w:val="both"/>
        <w:rPr>
          <w:rFonts w:ascii="Palatino Linotype" w:eastAsia="Calibri" w:hAnsi="Palatino Linotype" w:cs="Arial"/>
        </w:rPr>
      </w:pPr>
      <w:r w:rsidRPr="005B3B75">
        <w:rPr>
          <w:rFonts w:ascii="Palatino Linotype" w:eastAsia="Calibri" w:hAnsi="Palatino Linotype" w:cs="Arial"/>
        </w:rPr>
        <w:t xml:space="preserve">En consecuencia, dado lo expuesto y fundado con anterioridad, se estima que el requisito relativo al nombre del </w:t>
      </w:r>
      <w:r w:rsidRPr="005B3B75">
        <w:rPr>
          <w:rFonts w:ascii="Palatino Linotype" w:eastAsia="Calibri" w:hAnsi="Palatino Linotype" w:cs="Arial"/>
          <w:b/>
        </w:rPr>
        <w:t>RECURRENTE</w:t>
      </w:r>
      <w:r w:rsidRPr="005B3B75">
        <w:rPr>
          <w:rFonts w:ascii="Palatino Linotype" w:eastAsia="Calibri" w:hAnsi="Palatino Linotype" w:cs="Arial"/>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w:t>
      </w:r>
      <w:r w:rsidRPr="005B3B75">
        <w:rPr>
          <w:rFonts w:ascii="Palatino Linotype" w:eastAsia="Calibri" w:hAnsi="Palatino Linotype" w:cs="Arial"/>
        </w:rPr>
        <w:lastRenderedPageBreak/>
        <w:t>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2DE081B0" w14:textId="77777777" w:rsidR="00CA4C44" w:rsidRPr="005B3B75" w:rsidRDefault="00CA4C44" w:rsidP="00CA4C44">
      <w:pPr>
        <w:spacing w:line="360" w:lineRule="auto"/>
        <w:rPr>
          <w:rFonts w:ascii="Palatino Linotype" w:eastAsia="Calibri" w:hAnsi="Palatino Linotype" w:cs="Arial"/>
        </w:rPr>
      </w:pPr>
    </w:p>
    <w:p w14:paraId="18DC0552" w14:textId="77777777" w:rsidR="00CA4C44" w:rsidRPr="005B3B75" w:rsidRDefault="00CA4C44" w:rsidP="00CA4C44">
      <w:pPr>
        <w:numPr>
          <w:ilvl w:val="0"/>
          <w:numId w:val="1"/>
        </w:numPr>
        <w:spacing w:line="360" w:lineRule="auto"/>
        <w:ind w:left="0" w:firstLine="0"/>
        <w:contextualSpacing/>
        <w:jc w:val="both"/>
        <w:rPr>
          <w:rFonts w:ascii="Palatino Linotype" w:eastAsia="Calibri" w:hAnsi="Palatino Linotype" w:cs="Arial"/>
        </w:rPr>
      </w:pPr>
      <w:r w:rsidRPr="005B3B75">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4BC4E019" w14:textId="77777777" w:rsidR="00CA4C44" w:rsidRPr="005B3B75" w:rsidRDefault="00CA4C44" w:rsidP="00CA4C44">
      <w:pPr>
        <w:spacing w:line="360" w:lineRule="auto"/>
        <w:contextualSpacing/>
        <w:jc w:val="both"/>
        <w:rPr>
          <w:rFonts w:ascii="Palatino Linotype" w:eastAsia="Calibri" w:hAnsi="Palatino Linotype" w:cs="Arial"/>
        </w:rPr>
      </w:pPr>
    </w:p>
    <w:p w14:paraId="5AD5F998" w14:textId="77777777" w:rsidR="00B865AA" w:rsidRPr="005B3B75" w:rsidRDefault="00B865AA" w:rsidP="00B865AA">
      <w:pPr>
        <w:numPr>
          <w:ilvl w:val="0"/>
          <w:numId w:val="1"/>
        </w:numPr>
        <w:spacing w:line="360" w:lineRule="auto"/>
        <w:ind w:left="0" w:firstLine="0"/>
        <w:contextualSpacing/>
        <w:jc w:val="both"/>
        <w:rPr>
          <w:rFonts w:ascii="Palatino Linotype" w:eastAsia="Calibri" w:hAnsi="Palatino Linotype" w:cs="Arial"/>
        </w:rPr>
      </w:pPr>
      <w:r w:rsidRPr="005B3B75">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5DD5263E" w14:textId="77777777" w:rsidR="00B865AA" w:rsidRPr="005B3B75" w:rsidRDefault="00B865AA" w:rsidP="00B865AA">
      <w:pPr>
        <w:pStyle w:val="Prrafodelista"/>
        <w:spacing w:line="360" w:lineRule="auto"/>
        <w:ind w:left="0"/>
        <w:jc w:val="both"/>
        <w:rPr>
          <w:rFonts w:ascii="Palatino Linotype" w:hAnsi="Palatino Linotype"/>
        </w:rPr>
      </w:pPr>
    </w:p>
    <w:p w14:paraId="5528F330" w14:textId="77777777" w:rsidR="00B865AA" w:rsidRPr="005B3B75" w:rsidRDefault="00B865AA" w:rsidP="00B865AA">
      <w:pPr>
        <w:pStyle w:val="Ttulo2"/>
        <w:spacing w:before="0" w:line="360" w:lineRule="auto"/>
        <w:rPr>
          <w:rFonts w:ascii="Palatino Linotype" w:hAnsi="Palatino Linotype"/>
          <w:b/>
          <w:color w:val="000000" w:themeColor="text1"/>
          <w:sz w:val="24"/>
          <w:szCs w:val="24"/>
        </w:rPr>
      </w:pPr>
      <w:bookmarkStart w:id="139" w:name="_Toc34246179"/>
      <w:bookmarkStart w:id="140" w:name="_Toc50033991"/>
      <w:bookmarkStart w:id="141" w:name="_Toc51259588"/>
      <w:bookmarkStart w:id="142" w:name="_Toc83128581"/>
      <w:r w:rsidRPr="005B3B75">
        <w:rPr>
          <w:rFonts w:ascii="Palatino Linotype" w:hAnsi="Palatino Linotype"/>
          <w:b/>
          <w:color w:val="000000" w:themeColor="text1"/>
          <w:sz w:val="24"/>
          <w:szCs w:val="24"/>
        </w:rPr>
        <w:t xml:space="preserve">TERCERO. </w:t>
      </w:r>
      <w:bookmarkEnd w:id="139"/>
      <w:bookmarkEnd w:id="140"/>
      <w:bookmarkEnd w:id="141"/>
      <w:bookmarkEnd w:id="142"/>
      <w:r w:rsidRPr="005B3B75">
        <w:rPr>
          <w:rFonts w:ascii="Palatino Linotype" w:hAnsi="Palatino Linotype"/>
          <w:b/>
          <w:color w:val="000000" w:themeColor="text1"/>
          <w:sz w:val="24"/>
          <w:szCs w:val="24"/>
        </w:rPr>
        <w:t>Del planteamiento de la Litis</w:t>
      </w:r>
    </w:p>
    <w:p w14:paraId="4F530DB1" w14:textId="77777777" w:rsidR="00B865AA" w:rsidRPr="005B3B75" w:rsidRDefault="00B865AA" w:rsidP="00B865AA">
      <w:pPr>
        <w:pStyle w:val="Prrafodelista"/>
        <w:numPr>
          <w:ilvl w:val="0"/>
          <w:numId w:val="1"/>
        </w:numPr>
        <w:spacing w:line="360" w:lineRule="auto"/>
        <w:ind w:left="0" w:firstLine="0"/>
        <w:jc w:val="both"/>
        <w:rPr>
          <w:rFonts w:ascii="Palatino Linotype" w:hAnsi="Palatino Linotype" w:cs="Arial"/>
        </w:rPr>
      </w:pPr>
      <w:r w:rsidRPr="005B3B75">
        <w:rPr>
          <w:rFonts w:ascii="Palatino Linotype" w:hAnsi="Palatino Linotype" w:cs="Arial"/>
        </w:rPr>
        <w:t xml:space="preserve">Se </w:t>
      </w:r>
      <w:r w:rsidRPr="005B3B75">
        <w:rPr>
          <w:rFonts w:ascii="Palatino Linotype" w:eastAsia="Calibri" w:hAnsi="Palatino Linotype" w:cs="Arial"/>
        </w:rPr>
        <w:t>solicitó</w:t>
      </w:r>
      <w:r w:rsidRPr="005B3B75">
        <w:rPr>
          <w:rFonts w:ascii="Palatino Linotype" w:hAnsi="Palatino Linotype" w:cs="Arial"/>
        </w:rPr>
        <w:t xml:space="preserve"> tener acceso, a la información que a continuación se desagrega:</w:t>
      </w:r>
    </w:p>
    <w:p w14:paraId="404111A6" w14:textId="77777777" w:rsidR="00B865AA" w:rsidRPr="005B3B75" w:rsidRDefault="00B865AA" w:rsidP="00B865AA">
      <w:pPr>
        <w:pStyle w:val="Prrafodelista"/>
        <w:spacing w:line="360" w:lineRule="auto"/>
        <w:ind w:left="0"/>
        <w:jc w:val="both"/>
        <w:rPr>
          <w:rFonts w:ascii="Palatino Linotype" w:hAnsi="Palatino Linotype" w:cs="Arial"/>
        </w:rPr>
      </w:pPr>
    </w:p>
    <w:p w14:paraId="1B4ED8AF" w14:textId="77777777" w:rsidR="00B865AA" w:rsidRPr="005B3B75" w:rsidRDefault="00A364CE" w:rsidP="00B865AA">
      <w:pPr>
        <w:pStyle w:val="Prrafodelista"/>
        <w:numPr>
          <w:ilvl w:val="1"/>
          <w:numId w:val="3"/>
        </w:numPr>
        <w:spacing w:line="360" w:lineRule="auto"/>
        <w:jc w:val="both"/>
        <w:rPr>
          <w:rFonts w:ascii="Palatino Linotype" w:hAnsi="Palatino Linotype" w:cs="Arial"/>
          <w:b/>
          <w:sz w:val="22"/>
        </w:rPr>
      </w:pPr>
      <w:r w:rsidRPr="005B3B75">
        <w:rPr>
          <w:rFonts w:ascii="Palatino Linotype" w:hAnsi="Palatino Linotype" w:cs="Arial"/>
          <w:b/>
          <w:sz w:val="22"/>
        </w:rPr>
        <w:lastRenderedPageBreak/>
        <w:t>Los recibos de pago de la Presidenta del Sistema Municipal para el Desarrollo Integral de la Familia de Lerma, del 01 de enero al 15 de enero de 2024.</w:t>
      </w:r>
    </w:p>
    <w:p w14:paraId="33D1CE1A" w14:textId="77777777" w:rsidR="00CA3057" w:rsidRPr="005B3B75" w:rsidRDefault="00CA3057" w:rsidP="00CA3057">
      <w:pPr>
        <w:spacing w:line="360" w:lineRule="auto"/>
        <w:ind w:left="1080"/>
        <w:jc w:val="both"/>
        <w:rPr>
          <w:rFonts w:ascii="Palatino Linotype" w:hAnsi="Palatino Linotype" w:cs="Arial"/>
          <w:b/>
          <w:sz w:val="22"/>
        </w:rPr>
      </w:pPr>
    </w:p>
    <w:p w14:paraId="3ADB8113" w14:textId="77777777" w:rsidR="00B865AA" w:rsidRPr="005B3B75" w:rsidRDefault="00B865AA" w:rsidP="00B865AA">
      <w:pPr>
        <w:pStyle w:val="Prrafodelista"/>
        <w:numPr>
          <w:ilvl w:val="0"/>
          <w:numId w:val="1"/>
        </w:numPr>
        <w:spacing w:line="360" w:lineRule="auto"/>
        <w:ind w:left="0" w:firstLine="0"/>
        <w:jc w:val="both"/>
        <w:rPr>
          <w:rFonts w:ascii="Palatino Linotype" w:hAnsi="Palatino Linotype"/>
        </w:rPr>
      </w:pPr>
      <w:r w:rsidRPr="005B3B75">
        <w:rPr>
          <w:rFonts w:ascii="Palatino Linotype" w:hAnsi="Palatino Linotype" w:cs="Arial"/>
        </w:rPr>
        <w:t xml:space="preserve">En respuesta, el </w:t>
      </w:r>
      <w:r w:rsidRPr="005B3B75">
        <w:rPr>
          <w:rFonts w:ascii="Palatino Linotype" w:hAnsi="Palatino Linotype" w:cs="Arial"/>
          <w:b/>
        </w:rPr>
        <w:t xml:space="preserve">SUJETO OBLIGADO </w:t>
      </w:r>
      <w:r w:rsidRPr="005B3B75">
        <w:rPr>
          <w:rFonts w:ascii="Palatino Linotype" w:hAnsi="Palatino Linotype" w:cs="Arial"/>
        </w:rPr>
        <w:t xml:space="preserve">mediante oficio, respondió con un archivo electrónico cuyo contenido grosso modo es el siguiente: </w:t>
      </w:r>
    </w:p>
    <w:p w14:paraId="46433030" w14:textId="77777777" w:rsidR="00CA4C44" w:rsidRPr="005B3B75" w:rsidRDefault="00CA4C44" w:rsidP="00CA4C44">
      <w:pPr>
        <w:pStyle w:val="Prrafodelista"/>
        <w:ind w:left="1134" w:right="1183"/>
        <w:jc w:val="both"/>
        <w:rPr>
          <w:rFonts w:ascii="Palatino Linotype" w:hAnsi="Palatino Linotype"/>
          <w:i/>
          <w:sz w:val="22"/>
        </w:rPr>
      </w:pPr>
      <w:r w:rsidRPr="005B3B75">
        <w:rPr>
          <w:rFonts w:ascii="Palatino Linotype" w:hAnsi="Palatino Linotype"/>
          <w:i/>
          <w:sz w:val="22"/>
        </w:rPr>
        <w:t xml:space="preserve">“oficio de la Jefa de Administración, como servidora pública habilitada, mediante el cual  remite el link </w:t>
      </w:r>
      <w:hyperlink r:id="rId8" w:history="1">
        <w:r w:rsidRPr="005B3B75">
          <w:rPr>
            <w:rStyle w:val="Hipervnculo"/>
            <w:rFonts w:ascii="Palatino Linotype" w:hAnsi="Palatino Linotype"/>
            <w:i/>
            <w:sz w:val="22"/>
          </w:rPr>
          <w:t>https://ipomex.org.mx/ipo3/lgt/indice/DIFLERMA/art 92 viii.web</w:t>
        </w:r>
      </w:hyperlink>
      <w:r w:rsidRPr="005B3B75">
        <w:rPr>
          <w:rFonts w:ascii="Palatino Linotype" w:hAnsi="Palatino Linotype"/>
          <w:i/>
          <w:sz w:val="22"/>
        </w:rPr>
        <w:t xml:space="preserve"> mediante el cual le informa al solicitante que ahí encontrara todas las percepciones…”</w:t>
      </w:r>
    </w:p>
    <w:p w14:paraId="1A9C88B1" w14:textId="77777777" w:rsidR="00CA4C44" w:rsidRPr="005B3B75" w:rsidRDefault="00CA4C44" w:rsidP="00CA4C44">
      <w:pPr>
        <w:ind w:left="1134" w:right="1183" w:hanging="1134"/>
        <w:rPr>
          <w:sz w:val="22"/>
        </w:rPr>
      </w:pPr>
    </w:p>
    <w:p w14:paraId="0234AD52" w14:textId="77777777" w:rsidR="00B865AA" w:rsidRPr="005B3B75" w:rsidRDefault="00B865AA" w:rsidP="00B865AA">
      <w:pPr>
        <w:pStyle w:val="Prrafodelista"/>
        <w:spacing w:line="360" w:lineRule="auto"/>
        <w:ind w:left="0"/>
        <w:jc w:val="both"/>
        <w:rPr>
          <w:rFonts w:ascii="Palatino Linotype" w:hAnsi="Palatino Linotype"/>
        </w:rPr>
      </w:pPr>
    </w:p>
    <w:p w14:paraId="39E9CD0D" w14:textId="77777777" w:rsidR="00B865AA" w:rsidRPr="005B3B75" w:rsidRDefault="00B865AA" w:rsidP="00B865AA">
      <w:pPr>
        <w:pStyle w:val="Prrafodelista"/>
        <w:numPr>
          <w:ilvl w:val="0"/>
          <w:numId w:val="1"/>
        </w:numPr>
        <w:spacing w:line="360" w:lineRule="auto"/>
        <w:ind w:left="0" w:firstLine="0"/>
        <w:jc w:val="both"/>
        <w:rPr>
          <w:rFonts w:ascii="Palatino Linotype" w:hAnsi="Palatino Linotype"/>
        </w:rPr>
      </w:pPr>
      <w:r w:rsidRPr="005B3B75">
        <w:rPr>
          <w:rFonts w:ascii="Palatino Linotype" w:hAnsi="Palatino Linotype"/>
        </w:rPr>
        <w:t xml:space="preserve">De lo anterior, </w:t>
      </w:r>
      <w:r w:rsidRPr="005B3B75">
        <w:rPr>
          <w:rFonts w:ascii="Palatino Linotype" w:hAnsi="Palatino Linotype"/>
          <w:b/>
        </w:rPr>
        <w:t xml:space="preserve">el RECURRENTE </w:t>
      </w:r>
      <w:r w:rsidRPr="005B3B75">
        <w:rPr>
          <w:rFonts w:ascii="Palatino Linotype" w:hAnsi="Palatino Linotype"/>
        </w:rPr>
        <w:t xml:space="preserve">se inconformó porque </w:t>
      </w:r>
      <w:r w:rsidR="00CA4C44" w:rsidRPr="005B3B75">
        <w:rPr>
          <w:rFonts w:ascii="Palatino Linotype" w:hAnsi="Palatino Linotype"/>
        </w:rPr>
        <w:t>la entrega de información no corresponde con lo solicitado.,</w:t>
      </w:r>
    </w:p>
    <w:p w14:paraId="596C3048" w14:textId="77777777" w:rsidR="00B865AA" w:rsidRPr="005B3B75" w:rsidRDefault="00B865AA" w:rsidP="00B865AA">
      <w:pPr>
        <w:pStyle w:val="Prrafodelista"/>
        <w:spacing w:line="360" w:lineRule="auto"/>
        <w:ind w:left="0"/>
        <w:jc w:val="both"/>
        <w:rPr>
          <w:rFonts w:ascii="Palatino Linotype" w:hAnsi="Palatino Linotype"/>
        </w:rPr>
      </w:pPr>
    </w:p>
    <w:p w14:paraId="268532B8" w14:textId="77777777" w:rsidR="00B865AA" w:rsidRPr="005B3B75" w:rsidRDefault="00B865AA" w:rsidP="00B865AA">
      <w:pPr>
        <w:numPr>
          <w:ilvl w:val="0"/>
          <w:numId w:val="1"/>
        </w:numPr>
        <w:spacing w:line="360" w:lineRule="auto"/>
        <w:ind w:left="0" w:firstLine="0"/>
        <w:contextualSpacing/>
        <w:jc w:val="both"/>
        <w:rPr>
          <w:rFonts w:ascii="Palatino Linotype" w:eastAsia="MS Mincho" w:hAnsi="Palatino Linotype" w:cs="Arial"/>
        </w:rPr>
      </w:pPr>
      <w:r w:rsidRPr="005B3B75">
        <w:rPr>
          <w:rFonts w:ascii="Palatino Linotype" w:eastAsia="MS Mincho" w:hAnsi="Palatino Linotype" w:cs="Arial"/>
        </w:rPr>
        <w:t xml:space="preserve">En </w:t>
      </w:r>
      <w:r w:rsidRPr="005B3B75">
        <w:rPr>
          <w:rFonts w:ascii="Palatino Linotype" w:hAnsi="Palatino Linotype" w:cs="Arial"/>
          <w:lang w:eastAsia="es-MX"/>
        </w:rPr>
        <w:t>dichas</w:t>
      </w:r>
      <w:r w:rsidRPr="005B3B75">
        <w:rPr>
          <w:rFonts w:ascii="Palatino Linotype" w:eastAsia="Times New Roman" w:hAnsi="Palatino Linotype" w:cs="Arial"/>
        </w:rPr>
        <w:t xml:space="preserve"> condiciones, la </w:t>
      </w:r>
      <w:r w:rsidRPr="005B3B75">
        <w:rPr>
          <w:rFonts w:ascii="Palatino Linotype" w:eastAsia="Times New Roman" w:hAnsi="Palatino Linotype" w:cs="Arial"/>
          <w:i/>
        </w:rPr>
        <w:t>Litis</w:t>
      </w:r>
      <w:r w:rsidRPr="005B3B75">
        <w:rPr>
          <w:rFonts w:ascii="Palatino Linotype" w:eastAsia="Times New Roman" w:hAnsi="Palatino Linotype" w:cs="Arial"/>
        </w:rPr>
        <w:t xml:space="preserve"> a resolver en este recurso se circunscribe a determinar si </w:t>
      </w:r>
      <w:r w:rsidRPr="005B3B75">
        <w:rPr>
          <w:rFonts w:ascii="Palatino Linotype" w:eastAsia="MS Mincho" w:hAnsi="Palatino Linotype" w:cs="Arial"/>
        </w:rPr>
        <w:t xml:space="preserve">se actualiza la causal de procedencia prevista en el artículo 179, </w:t>
      </w:r>
      <w:r w:rsidR="00CA4C44" w:rsidRPr="005B3B75">
        <w:rPr>
          <w:rFonts w:ascii="Palatino Linotype" w:eastAsia="MS Mincho" w:hAnsi="Palatino Linotype" w:cs="Arial"/>
          <w:b/>
        </w:rPr>
        <w:t xml:space="preserve">fracción VI </w:t>
      </w:r>
      <w:r w:rsidRPr="005B3B75">
        <w:rPr>
          <w:rFonts w:ascii="Palatino Linotype" w:eastAsia="MS Mincho" w:hAnsi="Palatino Linotype" w:cs="Arial"/>
        </w:rPr>
        <w:t xml:space="preserve">de la </w:t>
      </w:r>
      <w:r w:rsidRPr="005B3B75">
        <w:rPr>
          <w:rFonts w:ascii="Palatino Linotype" w:eastAsia="MS Mincho" w:hAnsi="Palatino Linotype" w:cs="Arial"/>
          <w:b/>
        </w:rPr>
        <w:t>Ley de Transparencia y Acceso a la Información Pública del Estado de México y Municipios</w:t>
      </w:r>
      <w:r w:rsidRPr="005B3B75">
        <w:rPr>
          <w:rFonts w:ascii="Palatino Linotype" w:eastAsia="MS Mincho" w:hAnsi="Palatino Linotype" w:cs="Arial"/>
        </w:rPr>
        <w:t xml:space="preserve">; </w:t>
      </w:r>
      <w:r w:rsidRPr="005B3B75">
        <w:rPr>
          <w:rFonts w:ascii="Palatino Linotype" w:eastAsia="Times New Roman" w:hAnsi="Palatino Linotype" w:cs="Arial"/>
          <w:color w:val="000000" w:themeColor="text1"/>
          <w:lang w:val="es-ES" w:eastAsia="es-MX"/>
        </w:rPr>
        <w:t xml:space="preserve">fracción que determina las hipótesis jurídicas relativa a </w:t>
      </w:r>
      <w:r w:rsidR="00CA4C44" w:rsidRPr="005B3B75">
        <w:rPr>
          <w:rFonts w:ascii="Palatino Linotype" w:eastAsia="Times New Roman" w:hAnsi="Palatino Linotype" w:cs="Arial"/>
          <w:color w:val="000000" w:themeColor="text1"/>
          <w:lang w:val="es-ES" w:eastAsia="es-MX"/>
        </w:rPr>
        <w:t>la entrega de información que no corresponde con lo solicitado</w:t>
      </w:r>
      <w:r w:rsidRPr="005B3B75">
        <w:rPr>
          <w:rFonts w:ascii="Palatino Linotype" w:eastAsia="Times New Roman" w:hAnsi="Palatino Linotype" w:cs="Arial"/>
          <w:color w:val="000000" w:themeColor="text1"/>
          <w:lang w:val="es-ES" w:eastAsia="es-MX"/>
        </w:rPr>
        <w:t xml:space="preserve">; </w:t>
      </w:r>
      <w:r w:rsidRPr="005B3B75">
        <w:rPr>
          <w:rFonts w:ascii="Palatino Linotype" w:eastAsia="MS Mincho" w:hAnsi="Palatino Linotype" w:cs="Arial"/>
        </w:rPr>
        <w:t xml:space="preserve">contexto del cual se dolió </w:t>
      </w:r>
      <w:r w:rsidRPr="005B3B75">
        <w:rPr>
          <w:rFonts w:ascii="Palatino Linotype" w:eastAsia="MS Mincho" w:hAnsi="Palatino Linotype" w:cs="Arial"/>
          <w:b/>
        </w:rPr>
        <w:t xml:space="preserve">EL RECURRENTE </w:t>
      </w:r>
      <w:r w:rsidRPr="005B3B75">
        <w:rPr>
          <w:rFonts w:ascii="Palatino Linotype" w:eastAsia="MS Mincho" w:hAnsi="Palatino Linotype" w:cs="Arial"/>
        </w:rPr>
        <w:t>al momento de interponer su inconformidad.</w:t>
      </w:r>
      <w:r w:rsidRPr="005B3B75">
        <w:rPr>
          <w:rFonts w:ascii="Palatino Linotype" w:eastAsia="Times New Roman" w:hAnsi="Palatino Linotype" w:cs="Arial"/>
          <w:color w:val="000000" w:themeColor="text1"/>
          <w:lang w:val="es-ES" w:eastAsia="es-MX"/>
        </w:rPr>
        <w:t xml:space="preserve"> </w:t>
      </w:r>
    </w:p>
    <w:p w14:paraId="5EF77A49" w14:textId="77777777" w:rsidR="00B865AA" w:rsidRPr="005B3B75" w:rsidRDefault="00B865AA" w:rsidP="00B865AA">
      <w:pPr>
        <w:pStyle w:val="Prrafodelista"/>
        <w:rPr>
          <w:rFonts w:ascii="Palatino Linotype" w:eastAsia="Times New Roman" w:hAnsi="Palatino Linotype" w:cs="Arial"/>
          <w:color w:val="000000" w:themeColor="text1"/>
          <w:lang w:val="es-ES" w:eastAsia="es-MX"/>
        </w:rPr>
      </w:pPr>
    </w:p>
    <w:p w14:paraId="571B1A42" w14:textId="77777777" w:rsidR="00B865AA" w:rsidRPr="005B3B75" w:rsidRDefault="00B865AA" w:rsidP="00B865AA">
      <w:pPr>
        <w:numPr>
          <w:ilvl w:val="0"/>
          <w:numId w:val="1"/>
        </w:numPr>
        <w:spacing w:line="360" w:lineRule="auto"/>
        <w:ind w:left="0" w:firstLine="0"/>
        <w:contextualSpacing/>
        <w:jc w:val="both"/>
        <w:rPr>
          <w:rFonts w:ascii="Palatino Linotype" w:eastAsia="MS Mincho" w:hAnsi="Palatino Linotype" w:cs="Arial"/>
        </w:rPr>
      </w:pPr>
      <w:r w:rsidRPr="005B3B75">
        <w:rPr>
          <w:rFonts w:ascii="Palatino Linotype" w:eastAsia="Times New Roman" w:hAnsi="Palatino Linotype" w:cs="Arial"/>
          <w:color w:val="000000" w:themeColor="text1"/>
          <w:lang w:val="es-ES" w:eastAsia="es-MX"/>
        </w:rPr>
        <w:t xml:space="preserve">De modo tal </w:t>
      </w:r>
      <w:r w:rsidRPr="005B3B75">
        <w:rPr>
          <w:rFonts w:ascii="Palatino Linotype" w:hAnsi="Palatino Linotype" w:cs="Arial"/>
          <w:color w:val="000000" w:themeColor="text1"/>
        </w:rPr>
        <w:t xml:space="preserve">que el presente recurso de revisión se abocara en determinar si el </w:t>
      </w:r>
      <w:r w:rsidRPr="005B3B75">
        <w:rPr>
          <w:rFonts w:ascii="Palatino Linotype" w:hAnsi="Palatino Linotype" w:cs="Arial"/>
          <w:b/>
          <w:color w:val="000000" w:themeColor="text1"/>
        </w:rPr>
        <w:t>SUJETO</w:t>
      </w:r>
      <w:r w:rsidRPr="005B3B75">
        <w:rPr>
          <w:rFonts w:ascii="Palatino Linotype" w:hAnsi="Palatino Linotype" w:cs="Arial"/>
          <w:color w:val="000000" w:themeColor="text1"/>
        </w:rPr>
        <w:t xml:space="preserve"> </w:t>
      </w:r>
      <w:r w:rsidRPr="005B3B75">
        <w:rPr>
          <w:rFonts w:ascii="Palatino Linotype" w:hAnsi="Palatino Linotype" w:cs="Arial"/>
          <w:b/>
          <w:color w:val="000000" w:themeColor="text1"/>
        </w:rPr>
        <w:t>OBLIGADO</w:t>
      </w:r>
      <w:r w:rsidRPr="005B3B75">
        <w:rPr>
          <w:rFonts w:ascii="Palatino Linotype" w:hAnsi="Palatino Linotype" w:cs="Arial"/>
          <w:color w:val="000000" w:themeColor="text1"/>
        </w:rPr>
        <w:t xml:space="preserve"> con su respuesta ciertamente </w:t>
      </w:r>
      <w:r w:rsidRPr="005B3B75">
        <w:rPr>
          <w:rFonts w:ascii="Palatino Linotype" w:eastAsia="Times New Roman" w:hAnsi="Palatino Linotype"/>
          <w:color w:val="000000" w:themeColor="text1"/>
        </w:rPr>
        <w:t xml:space="preserve">actualiza la causal de procedencia </w:t>
      </w:r>
      <w:r w:rsidRPr="005B3B75">
        <w:rPr>
          <w:rFonts w:ascii="Palatino Linotype" w:eastAsia="Times New Roman" w:hAnsi="Palatino Linotype" w:cs="Arial"/>
          <w:color w:val="000000" w:themeColor="text1"/>
          <w:lang w:eastAsia="es-MX"/>
        </w:rPr>
        <w:t>antes señalada</w:t>
      </w:r>
      <w:r w:rsidRPr="005B3B75">
        <w:rPr>
          <w:rFonts w:ascii="Palatino Linotype" w:hAnsi="Palatino Linotype" w:cs="Arial"/>
          <w:color w:val="000000" w:themeColor="text1"/>
        </w:rPr>
        <w:t xml:space="preserve">; asimismo, determinar si se vulnera el derecho de acceso a la información del particular por la inobservancia a los principios contenidos en el </w:t>
      </w:r>
      <w:r w:rsidRPr="005B3B75">
        <w:rPr>
          <w:rFonts w:ascii="Palatino Linotype" w:hAnsi="Palatino Linotype" w:cs="Arial"/>
          <w:color w:val="000000" w:themeColor="text1"/>
        </w:rPr>
        <w:lastRenderedPageBreak/>
        <w:t>artículo 11 de la Ley de Transparencia y Acceso a la Información Pública del Estado de México y Municipios, los cuales señala entre otros, que en la generación y entrega de información se deberá garantizar que sea oportuna, expedita, completa e integral.</w:t>
      </w:r>
    </w:p>
    <w:p w14:paraId="45CB4AB7" w14:textId="77777777" w:rsidR="00B865AA" w:rsidRPr="005B3B75" w:rsidRDefault="00B865AA" w:rsidP="00B865AA">
      <w:pPr>
        <w:spacing w:line="360" w:lineRule="auto"/>
        <w:contextualSpacing/>
        <w:jc w:val="both"/>
        <w:rPr>
          <w:rFonts w:ascii="Palatino Linotype" w:eastAsia="MS Mincho" w:hAnsi="Palatino Linotype" w:cs="Arial"/>
        </w:rPr>
      </w:pPr>
    </w:p>
    <w:p w14:paraId="22FE282C" w14:textId="77777777" w:rsidR="00B865AA" w:rsidRPr="005B3B75" w:rsidRDefault="00B865AA" w:rsidP="00B865AA">
      <w:pPr>
        <w:pStyle w:val="Ttulo2"/>
        <w:spacing w:before="0" w:line="360" w:lineRule="auto"/>
        <w:rPr>
          <w:rFonts w:ascii="Palatino Linotype" w:hAnsi="Palatino Linotype"/>
          <w:b/>
          <w:color w:val="000000" w:themeColor="text1"/>
          <w:sz w:val="24"/>
          <w:szCs w:val="24"/>
        </w:rPr>
      </w:pPr>
      <w:r w:rsidRPr="005B3B75">
        <w:rPr>
          <w:rFonts w:ascii="Palatino Linotype" w:hAnsi="Palatino Linotype"/>
          <w:b/>
          <w:color w:val="000000" w:themeColor="text1"/>
          <w:sz w:val="24"/>
          <w:szCs w:val="24"/>
        </w:rPr>
        <w:t>CUARTO. Del estudio y resolución del estudio</w:t>
      </w:r>
    </w:p>
    <w:p w14:paraId="45C7EB7A" w14:textId="77777777" w:rsidR="00B865AA" w:rsidRPr="005B3B75" w:rsidRDefault="00B865AA" w:rsidP="00B865AA"/>
    <w:p w14:paraId="21A174CC" w14:textId="77777777" w:rsidR="00286202" w:rsidRPr="005B3B75" w:rsidRDefault="00286202" w:rsidP="00286202">
      <w:pPr>
        <w:keepNext/>
        <w:keepLines/>
        <w:numPr>
          <w:ilvl w:val="0"/>
          <w:numId w:val="14"/>
        </w:numPr>
        <w:spacing w:after="240" w:line="360" w:lineRule="auto"/>
        <w:ind w:left="786" w:hanging="360"/>
        <w:outlineLvl w:val="0"/>
        <w:rPr>
          <w:rFonts w:ascii="Palatino Linotype" w:eastAsia="MS Gothic" w:hAnsi="Palatino Linotype" w:cstheme="majorBidi"/>
          <w:b/>
        </w:rPr>
      </w:pPr>
      <w:bookmarkStart w:id="143" w:name="_Toc498528948"/>
      <w:bookmarkStart w:id="144" w:name="_Toc71234379"/>
      <w:bookmarkStart w:id="145" w:name="_Toc71239557"/>
      <w:bookmarkStart w:id="146" w:name="_Toc80812776"/>
      <w:bookmarkStart w:id="147" w:name="_Toc83301639"/>
      <w:bookmarkStart w:id="148" w:name="_Toc94119616"/>
      <w:r w:rsidRPr="005B3B75">
        <w:rPr>
          <w:rFonts w:ascii="Palatino Linotype" w:eastAsia="MS Gothic" w:hAnsi="Palatino Linotype" w:cstheme="majorBidi"/>
          <w:b/>
        </w:rPr>
        <w:t>De</w:t>
      </w:r>
      <w:bookmarkEnd w:id="143"/>
      <w:r w:rsidRPr="005B3B75">
        <w:rPr>
          <w:rFonts w:ascii="Palatino Linotype" w:eastAsia="MS Gothic" w:hAnsi="Palatino Linotype" w:cstheme="majorBidi"/>
          <w:b/>
        </w:rPr>
        <w:t>l derecho de acceso a la información.</w:t>
      </w:r>
      <w:bookmarkEnd w:id="144"/>
      <w:bookmarkEnd w:id="145"/>
      <w:bookmarkEnd w:id="146"/>
      <w:bookmarkEnd w:id="147"/>
      <w:bookmarkEnd w:id="148"/>
    </w:p>
    <w:p w14:paraId="4A0A88E8" w14:textId="77777777" w:rsidR="00286202" w:rsidRPr="005B3B75" w:rsidRDefault="00286202" w:rsidP="00286202">
      <w:pPr>
        <w:numPr>
          <w:ilvl w:val="0"/>
          <w:numId w:val="1"/>
        </w:numPr>
        <w:spacing w:before="240" w:after="240" w:line="360" w:lineRule="auto"/>
        <w:ind w:left="0" w:right="48" w:firstLine="0"/>
        <w:contextualSpacing/>
        <w:jc w:val="both"/>
        <w:rPr>
          <w:rFonts w:ascii="Palatino Linotype" w:eastAsia="MS Gothic" w:hAnsi="Palatino Linotype"/>
        </w:rPr>
      </w:pPr>
      <w:r w:rsidRPr="005B3B75">
        <w:rPr>
          <w:rFonts w:ascii="Palatino Linotype" w:hAnsi="Palatino Linotype"/>
        </w:rPr>
        <w:t>E</w:t>
      </w:r>
      <w:r w:rsidRPr="005B3B75">
        <w:rPr>
          <w:rFonts w:ascii="Palatino Linotype" w:hAnsi="Palatino Linotype" w:cs="Arial"/>
          <w:color w:val="000000"/>
        </w:rPr>
        <w:t xml:space="preserv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1132FB1C" w14:textId="77777777" w:rsidR="00286202" w:rsidRPr="005B3B75" w:rsidRDefault="00286202" w:rsidP="00286202">
      <w:pPr>
        <w:spacing w:before="240" w:after="240" w:line="360" w:lineRule="auto"/>
        <w:ind w:right="48"/>
        <w:contextualSpacing/>
        <w:jc w:val="both"/>
        <w:rPr>
          <w:rFonts w:ascii="Palatino Linotype" w:eastAsia="MS Gothic" w:hAnsi="Palatino Linotype"/>
        </w:rPr>
      </w:pPr>
    </w:p>
    <w:p w14:paraId="6BD817F1" w14:textId="77777777" w:rsidR="00286202" w:rsidRPr="005B3B75" w:rsidRDefault="00286202" w:rsidP="00286202">
      <w:pPr>
        <w:numPr>
          <w:ilvl w:val="0"/>
          <w:numId w:val="1"/>
        </w:numPr>
        <w:spacing w:before="240" w:after="240" w:line="360" w:lineRule="auto"/>
        <w:ind w:left="0" w:right="49" w:firstLine="0"/>
        <w:contextualSpacing/>
        <w:jc w:val="both"/>
        <w:rPr>
          <w:rFonts w:ascii="Palatino Linotype" w:hAnsi="Palatino Linotype"/>
        </w:rPr>
      </w:pPr>
      <w:r w:rsidRPr="005B3B75">
        <w:rPr>
          <w:rFonts w:ascii="Palatino Linotype" w:hAnsi="Palatino Linotype"/>
        </w:rPr>
        <w:t xml:space="preserve">Definiendo el Derecho de Acceso a la Información Pública como: </w:t>
      </w:r>
      <w:r w:rsidRPr="005B3B75">
        <w:rPr>
          <w:rFonts w:ascii="Palatino Linotype" w:hAnsi="Palatino Linotype"/>
          <w:i/>
          <w:color w:val="000000"/>
        </w:rPr>
        <w:t>La igualdad de oportunidades para recibir, buscar e impartir información</w:t>
      </w:r>
      <w:r w:rsidRPr="005B3B75">
        <w:rPr>
          <w:rFonts w:ascii="Palatino Linotype" w:hAnsi="Palatino Linotype"/>
          <w:i/>
          <w:vertAlign w:val="superscript"/>
        </w:rPr>
        <w:footnoteReference w:id="1"/>
      </w:r>
      <w:r w:rsidRPr="005B3B75">
        <w:rPr>
          <w:rFonts w:ascii="Palatino Linotype" w:hAnsi="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5B3B75">
        <w:rPr>
          <w:rFonts w:ascii="Palatino Linotype" w:hAnsi="Palatino Linotype"/>
          <w:i/>
          <w:vertAlign w:val="superscript"/>
        </w:rPr>
        <w:footnoteReference w:id="2"/>
      </w:r>
      <w:r w:rsidRPr="005B3B75">
        <w:rPr>
          <w:rFonts w:ascii="Palatino Linotype" w:hAnsi="Palatino Linotype"/>
          <w:color w:val="000000"/>
        </w:rPr>
        <w:t>que se constituye como una herramienta fundamental para ejercer</w:t>
      </w:r>
      <w:r w:rsidRPr="005B3B75">
        <w:rPr>
          <w:rFonts w:ascii="Palatino Linotype" w:hAnsi="Palatino Linotype"/>
          <w:i/>
          <w:color w:val="000000"/>
        </w:rPr>
        <w:t xml:space="preserve"> el control democrático de las gestiones estatales, de forma tal que puedan cuestionar, indagar y considerar si se está dando un adecuado </w:t>
      </w:r>
      <w:r w:rsidRPr="005B3B75">
        <w:rPr>
          <w:rFonts w:ascii="Palatino Linotype" w:hAnsi="Palatino Linotype"/>
          <w:i/>
          <w:color w:val="000000"/>
        </w:rPr>
        <w:lastRenderedPageBreak/>
        <w:t>cumplimiento a las funciones públicas,</w:t>
      </w:r>
      <w:r w:rsidRPr="005B3B75">
        <w:rPr>
          <w:rFonts w:ascii="Palatino Linotype" w:hAnsi="Palatino Linotype"/>
          <w:i/>
          <w:vertAlign w:val="superscript"/>
        </w:rPr>
        <w:footnoteReference w:id="3"/>
      </w:r>
      <w:r w:rsidRPr="005B3B75">
        <w:rPr>
          <w:rFonts w:ascii="Palatino Linotype" w:hAnsi="Palatino Linotype"/>
          <w:color w:val="000000"/>
        </w:rPr>
        <w:t>fomentando</w:t>
      </w:r>
      <w:r w:rsidRPr="005B3B75">
        <w:rPr>
          <w:rFonts w:ascii="Palatino Linotype" w:hAnsi="Palatino Linotype"/>
          <w:i/>
          <w:color w:val="000000"/>
        </w:rPr>
        <w:t xml:space="preserve"> la transparencia de las actividades estatales y </w:t>
      </w:r>
      <w:r w:rsidRPr="005B3B75">
        <w:rPr>
          <w:rFonts w:ascii="Palatino Linotype" w:hAnsi="Palatino Linotype"/>
          <w:color w:val="000000"/>
        </w:rPr>
        <w:t>promoviendo</w:t>
      </w:r>
      <w:r w:rsidRPr="005B3B75">
        <w:rPr>
          <w:rFonts w:ascii="Palatino Linotype" w:hAnsi="Palatino Linotype"/>
          <w:i/>
          <w:color w:val="000000"/>
        </w:rPr>
        <w:t xml:space="preserve"> la responsabilidad de los funcionarios sobre su gestión pública,</w:t>
      </w:r>
      <w:r w:rsidRPr="005B3B75">
        <w:rPr>
          <w:rFonts w:ascii="Palatino Linotype" w:hAnsi="Palatino Linotype"/>
          <w:i/>
          <w:vertAlign w:val="superscript"/>
        </w:rPr>
        <w:footnoteReference w:id="4"/>
      </w:r>
      <w:r w:rsidRPr="005B3B75">
        <w:rPr>
          <w:rFonts w:ascii="Palatino Linotype" w:hAnsi="Palatino Linotype"/>
          <w:color w:val="000000"/>
        </w:rPr>
        <w:t>que permite</w:t>
      </w:r>
      <w:r w:rsidRPr="005B3B75">
        <w:rPr>
          <w:rFonts w:ascii="Palatino Linotype" w:hAnsi="Palatino Linotype"/>
          <w:i/>
          <w:color w:val="000000"/>
        </w:rPr>
        <w:t xml:space="preserve"> saber qué están haciendo los gobiernos por sus pueblos, sin lo cual la verdad languidecería y la participación en el gobierno permanecería fragmentada.</w:t>
      </w:r>
    </w:p>
    <w:p w14:paraId="5C1B7049" w14:textId="77777777" w:rsidR="00286202" w:rsidRPr="005B3B75" w:rsidRDefault="00286202" w:rsidP="00286202">
      <w:pPr>
        <w:spacing w:before="240" w:after="240" w:line="360" w:lineRule="auto"/>
        <w:ind w:right="49"/>
        <w:contextualSpacing/>
        <w:jc w:val="both"/>
        <w:rPr>
          <w:rFonts w:ascii="Palatino Linotype" w:hAnsi="Palatino Linotype"/>
        </w:rPr>
      </w:pPr>
    </w:p>
    <w:p w14:paraId="23AF848D" w14:textId="77777777" w:rsidR="00286202" w:rsidRPr="005B3B75" w:rsidRDefault="00286202" w:rsidP="00286202">
      <w:pPr>
        <w:numPr>
          <w:ilvl w:val="0"/>
          <w:numId w:val="1"/>
        </w:numPr>
        <w:spacing w:before="240" w:after="240" w:line="360" w:lineRule="auto"/>
        <w:ind w:left="0" w:right="49" w:firstLine="0"/>
        <w:contextualSpacing/>
        <w:jc w:val="both"/>
        <w:rPr>
          <w:rFonts w:ascii="Palatino Linotype" w:hAnsi="Palatino Linotype"/>
        </w:rPr>
      </w:pPr>
      <w:r w:rsidRPr="005B3B75">
        <w:rPr>
          <w:rFonts w:ascii="Palatino Linotype" w:hAnsi="Palatino Linotype"/>
        </w:rPr>
        <w:t>En México, además de los derechos, están reconocidas las garantías para su protección, en ese sentido el párrafo tercero de artículo primero de la Constitución Política de los Estados Unidos Mexicanos dispone lo siguiente:</w:t>
      </w:r>
    </w:p>
    <w:p w14:paraId="13FDCC3E" w14:textId="77777777" w:rsidR="00286202" w:rsidRPr="005B3B75" w:rsidRDefault="00286202" w:rsidP="00286202">
      <w:pPr>
        <w:spacing w:before="240" w:after="240"/>
        <w:ind w:left="567" w:right="567"/>
        <w:contextualSpacing/>
        <w:jc w:val="both"/>
        <w:rPr>
          <w:rFonts w:ascii="Palatino Linotype" w:hAnsi="Palatino Linotype"/>
          <w:i/>
          <w:sz w:val="22"/>
        </w:rPr>
      </w:pPr>
      <w:r w:rsidRPr="005B3B75">
        <w:rPr>
          <w:rFonts w:ascii="Palatino Linotype" w:hAnsi="Palatino Linotype"/>
          <w:i/>
          <w:sz w:val="22"/>
        </w:rPr>
        <w:t>“</w:t>
      </w:r>
      <w:r w:rsidRPr="005B3B75">
        <w:rPr>
          <w:rFonts w:ascii="Palatino Linotype" w:hAnsi="Palatino Linotype"/>
          <w:b/>
          <w:i/>
          <w:sz w:val="22"/>
        </w:rPr>
        <w:t>Artículo 1.-</w:t>
      </w:r>
      <w:r w:rsidRPr="005B3B75">
        <w:rPr>
          <w:rFonts w:ascii="Palatino Linotype" w:hAnsi="Palatino Linotype"/>
          <w:i/>
          <w:sz w:val="22"/>
        </w:rPr>
        <w:t xml:space="preserve"> </w:t>
      </w:r>
    </w:p>
    <w:p w14:paraId="0A911AFA" w14:textId="77777777" w:rsidR="00286202" w:rsidRPr="005B3B75" w:rsidRDefault="00286202" w:rsidP="00286202">
      <w:pPr>
        <w:spacing w:before="240" w:after="240"/>
        <w:ind w:left="567" w:right="567"/>
        <w:contextualSpacing/>
        <w:jc w:val="both"/>
        <w:rPr>
          <w:rFonts w:ascii="Palatino Linotype" w:hAnsi="Palatino Linotype"/>
          <w:i/>
          <w:sz w:val="22"/>
        </w:rPr>
      </w:pPr>
      <w:r w:rsidRPr="005B3B75">
        <w:rPr>
          <w:rFonts w:ascii="Palatino Linotype" w:hAnsi="Palatino Linotype"/>
          <w:i/>
          <w:sz w:val="22"/>
        </w:rPr>
        <w:t>(…)</w:t>
      </w:r>
    </w:p>
    <w:p w14:paraId="7BC4A1FD" w14:textId="77777777" w:rsidR="00286202" w:rsidRPr="005B3B75" w:rsidRDefault="00286202" w:rsidP="00286202">
      <w:pPr>
        <w:spacing w:before="240" w:after="240"/>
        <w:ind w:left="567" w:right="567"/>
        <w:contextualSpacing/>
        <w:jc w:val="both"/>
        <w:rPr>
          <w:rFonts w:ascii="Palatino Linotype" w:hAnsi="Palatino Linotype"/>
          <w:i/>
          <w:sz w:val="22"/>
        </w:rPr>
      </w:pPr>
      <w:r w:rsidRPr="005B3B75">
        <w:rPr>
          <w:rFonts w:ascii="Palatino Linotype" w:hAnsi="Palatino Linotype"/>
          <w:i/>
          <w:sz w:val="22"/>
        </w:rPr>
        <w:t>Todas las</w:t>
      </w:r>
      <w:r w:rsidRPr="005B3B75">
        <w:rPr>
          <w:rFonts w:ascii="Palatino Linotype" w:hAnsi="Palatino Linotype"/>
          <w:sz w:val="22"/>
        </w:rPr>
        <w:t xml:space="preserve"> </w:t>
      </w:r>
      <w:r w:rsidRPr="005B3B75">
        <w:rPr>
          <w:rFonts w:ascii="Palatino Linotype" w:hAnsi="Palatino Linotype"/>
          <w:i/>
          <w:sz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41875774" w14:textId="77777777" w:rsidR="00286202" w:rsidRPr="005B3B75" w:rsidRDefault="00286202" w:rsidP="00286202">
      <w:pPr>
        <w:spacing w:before="240" w:after="240"/>
        <w:ind w:left="567" w:right="567"/>
        <w:contextualSpacing/>
        <w:jc w:val="both"/>
        <w:rPr>
          <w:rFonts w:ascii="Palatino Linotype" w:hAnsi="Palatino Linotype"/>
          <w:sz w:val="22"/>
        </w:rPr>
      </w:pPr>
      <w:r w:rsidRPr="005B3B75">
        <w:rPr>
          <w:rFonts w:ascii="Palatino Linotype" w:hAnsi="Palatino Linotype"/>
          <w:i/>
          <w:sz w:val="22"/>
        </w:rPr>
        <w:t>(…)</w:t>
      </w:r>
      <w:r w:rsidRPr="005B3B75">
        <w:rPr>
          <w:rFonts w:ascii="Palatino Linotype" w:hAnsi="Palatino Linotype"/>
          <w:sz w:val="22"/>
        </w:rPr>
        <w:t>”.</w:t>
      </w:r>
    </w:p>
    <w:p w14:paraId="0032D064" w14:textId="77777777" w:rsidR="00286202" w:rsidRPr="005B3B75" w:rsidRDefault="00286202" w:rsidP="00286202">
      <w:pPr>
        <w:spacing w:before="240" w:after="240"/>
        <w:ind w:right="567"/>
        <w:contextualSpacing/>
        <w:jc w:val="both"/>
        <w:rPr>
          <w:rFonts w:ascii="Palatino Linotype" w:hAnsi="Palatino Linotype"/>
          <w:b/>
        </w:rPr>
      </w:pPr>
    </w:p>
    <w:p w14:paraId="3871383D" w14:textId="77777777" w:rsidR="00286202" w:rsidRPr="005B3B75" w:rsidRDefault="00286202" w:rsidP="00286202">
      <w:pPr>
        <w:numPr>
          <w:ilvl w:val="0"/>
          <w:numId w:val="1"/>
        </w:numPr>
        <w:spacing w:before="240" w:after="240" w:line="360" w:lineRule="auto"/>
        <w:ind w:left="0" w:right="49" w:firstLine="0"/>
        <w:contextualSpacing/>
        <w:jc w:val="both"/>
        <w:rPr>
          <w:rFonts w:ascii="Palatino Linotype" w:hAnsi="Palatino Linotype"/>
        </w:rPr>
      </w:pPr>
      <w:r w:rsidRPr="005B3B75">
        <w:rPr>
          <w:rFonts w:ascii="Palatino Linotype" w:hAnsi="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6A874092" w14:textId="77777777" w:rsidR="00286202" w:rsidRPr="005B3B75" w:rsidRDefault="00286202" w:rsidP="00286202">
      <w:pPr>
        <w:spacing w:before="240" w:after="240" w:line="360" w:lineRule="auto"/>
        <w:ind w:right="49"/>
        <w:contextualSpacing/>
        <w:jc w:val="both"/>
        <w:rPr>
          <w:rFonts w:ascii="Palatino Linotype" w:hAnsi="Palatino Linotype"/>
        </w:rPr>
      </w:pPr>
    </w:p>
    <w:p w14:paraId="61C5030B" w14:textId="77777777" w:rsidR="00286202" w:rsidRPr="005B3B75" w:rsidRDefault="00286202" w:rsidP="00286202">
      <w:pPr>
        <w:numPr>
          <w:ilvl w:val="0"/>
          <w:numId w:val="1"/>
        </w:numPr>
        <w:spacing w:before="240" w:after="240" w:line="360" w:lineRule="auto"/>
        <w:ind w:left="0" w:right="49" w:firstLine="0"/>
        <w:contextualSpacing/>
        <w:jc w:val="both"/>
        <w:rPr>
          <w:rFonts w:ascii="Palatino Linotype" w:hAnsi="Palatino Linotype"/>
        </w:rPr>
      </w:pPr>
      <w:r w:rsidRPr="005B3B75">
        <w:rPr>
          <w:rFonts w:ascii="Palatino Linotype" w:hAnsi="Palatino Linotype"/>
        </w:rPr>
        <w:t xml:space="preserve">Así, conforme a la Constitución Política de las Estado Unidos Mexicanos </w:t>
      </w:r>
      <w:r w:rsidRPr="005B3B75">
        <w:rPr>
          <w:rFonts w:ascii="Palatino Linotype" w:eastAsia="Calibri" w:hAnsi="Palatino Linotype"/>
        </w:rPr>
        <w:t>y la Constitución Política del Estado Libre y Soberano de México respectivamente</w:t>
      </w:r>
      <w:r w:rsidRPr="005B3B75">
        <w:rPr>
          <w:rFonts w:ascii="Palatino Linotype" w:hAnsi="Palatino Linotype"/>
        </w:rPr>
        <w:t xml:space="preserve">, el cumplimiento de las garantías primarias, entendidas como obligaciones </w:t>
      </w:r>
      <w:r w:rsidRPr="005B3B75">
        <w:rPr>
          <w:rFonts w:ascii="Palatino Linotype" w:hAnsi="Palatino Linotype"/>
        </w:rPr>
        <w:lastRenderedPageBreak/>
        <w:t>inmediatamente relacionadas con el Derecho de Acceso a la Información Pública, permiten que todas las autoridades, en el ámbito de sus atribuciones lo respeten, protejan y garanticen.</w:t>
      </w:r>
    </w:p>
    <w:p w14:paraId="0D8FBA9F" w14:textId="77777777" w:rsidR="00286202" w:rsidRPr="005B3B75" w:rsidRDefault="00286202" w:rsidP="00286202">
      <w:pPr>
        <w:spacing w:before="240" w:after="240"/>
        <w:ind w:left="567" w:right="567"/>
        <w:jc w:val="both"/>
        <w:rPr>
          <w:rFonts w:ascii="Palatino Linotype" w:hAnsi="Palatino Linotype" w:cs="Arial"/>
          <w:b/>
          <w:bCs/>
          <w:i/>
          <w:sz w:val="22"/>
        </w:rPr>
      </w:pPr>
      <w:r w:rsidRPr="005B3B75">
        <w:rPr>
          <w:rFonts w:ascii="Palatino Linotype" w:hAnsi="Palatino Linotype" w:cs="Arial"/>
          <w:b/>
          <w:bCs/>
          <w:i/>
          <w:sz w:val="22"/>
        </w:rPr>
        <w:t>Constitución Política de los Estados Unidos Mexicanos</w:t>
      </w:r>
    </w:p>
    <w:p w14:paraId="5DF71018" w14:textId="77777777" w:rsidR="00286202" w:rsidRPr="005B3B75" w:rsidRDefault="00286202" w:rsidP="00286202">
      <w:pPr>
        <w:spacing w:before="240" w:after="240"/>
        <w:ind w:left="567" w:right="567"/>
        <w:jc w:val="both"/>
        <w:rPr>
          <w:rFonts w:ascii="Palatino Linotype" w:hAnsi="Palatino Linotype" w:cs="Arial"/>
          <w:b/>
          <w:bCs/>
          <w:i/>
          <w:sz w:val="22"/>
        </w:rPr>
      </w:pPr>
      <w:r w:rsidRPr="005B3B75">
        <w:rPr>
          <w:rFonts w:ascii="Palatino Linotype" w:hAnsi="Palatino Linotype" w:cs="Arial"/>
          <w:b/>
          <w:bCs/>
          <w:i/>
          <w:sz w:val="22"/>
        </w:rPr>
        <w:t>“Artículo 6.</w:t>
      </w:r>
    </w:p>
    <w:p w14:paraId="6A315A9C" w14:textId="77777777" w:rsidR="00286202" w:rsidRPr="005B3B75" w:rsidRDefault="00286202" w:rsidP="00286202">
      <w:pPr>
        <w:spacing w:before="240" w:after="240"/>
        <w:ind w:left="567" w:right="567"/>
        <w:jc w:val="both"/>
        <w:rPr>
          <w:rFonts w:ascii="Palatino Linotype" w:hAnsi="Palatino Linotype" w:cs="Arial"/>
          <w:bCs/>
          <w:i/>
          <w:sz w:val="22"/>
        </w:rPr>
      </w:pPr>
      <w:r w:rsidRPr="005B3B75">
        <w:rPr>
          <w:rFonts w:ascii="Palatino Linotype" w:hAnsi="Palatino Linotype" w:cs="Arial"/>
          <w:bCs/>
          <w:i/>
          <w:sz w:val="22"/>
        </w:rPr>
        <w:t>(…)</w:t>
      </w:r>
    </w:p>
    <w:p w14:paraId="026DF01D" w14:textId="77777777" w:rsidR="00286202" w:rsidRPr="005B3B75" w:rsidRDefault="00286202" w:rsidP="00286202">
      <w:pPr>
        <w:spacing w:before="240" w:after="240"/>
        <w:ind w:left="567" w:right="567"/>
        <w:jc w:val="both"/>
        <w:rPr>
          <w:rFonts w:ascii="Palatino Linotype" w:hAnsi="Palatino Linotype" w:cs="Arial"/>
          <w:bCs/>
          <w:i/>
          <w:sz w:val="22"/>
        </w:rPr>
      </w:pPr>
      <w:r w:rsidRPr="005B3B75">
        <w:rPr>
          <w:rFonts w:ascii="Palatino Linotype" w:hAnsi="Palatino Linotype" w:cs="Arial"/>
          <w:bCs/>
          <w:i/>
          <w:sz w:val="22"/>
        </w:rPr>
        <w:t>Para efectos de lo dispuesto en el presente artículo se observará lo siguiente:</w:t>
      </w:r>
    </w:p>
    <w:p w14:paraId="4EA1290E" w14:textId="77777777" w:rsidR="00286202" w:rsidRPr="005B3B75" w:rsidRDefault="00286202" w:rsidP="00286202">
      <w:pPr>
        <w:spacing w:before="240" w:after="240"/>
        <w:ind w:left="567" w:right="567"/>
        <w:jc w:val="both"/>
        <w:rPr>
          <w:rFonts w:ascii="Palatino Linotype" w:hAnsi="Palatino Linotype" w:cs="Arial"/>
          <w:b/>
          <w:bCs/>
          <w:i/>
          <w:sz w:val="22"/>
        </w:rPr>
      </w:pPr>
      <w:r w:rsidRPr="005B3B75">
        <w:rPr>
          <w:rFonts w:ascii="Palatino Linotype" w:hAnsi="Palatino Linotype" w:cs="Arial"/>
          <w:b/>
          <w:bCs/>
          <w:i/>
          <w:sz w:val="22"/>
        </w:rPr>
        <w:t>A</w:t>
      </w:r>
      <w:r w:rsidRPr="005B3B75">
        <w:rPr>
          <w:rFonts w:ascii="Palatino Linotype" w:hAnsi="Palatino Linotype" w:cs="Arial"/>
          <w:bCs/>
          <w:i/>
          <w:sz w:val="22"/>
        </w:rPr>
        <w:t xml:space="preserve">. </w:t>
      </w:r>
      <w:r w:rsidRPr="005B3B75">
        <w:rPr>
          <w:rFonts w:ascii="Palatino Linotype" w:hAnsi="Palatino Linotype" w:cs="Arial"/>
          <w:b/>
          <w:bCs/>
          <w:i/>
          <w:sz w:val="22"/>
        </w:rPr>
        <w:t>Para el ejercicio del derecho de acceso a la información</w:t>
      </w:r>
      <w:r w:rsidRPr="005B3B75">
        <w:rPr>
          <w:rFonts w:ascii="Palatino Linotype" w:hAnsi="Palatino Linotype" w:cs="Arial"/>
          <w:bCs/>
          <w:i/>
          <w:sz w:val="22"/>
        </w:rPr>
        <w:t xml:space="preserve">, la Federación y </w:t>
      </w:r>
      <w:r w:rsidRPr="005B3B75">
        <w:rPr>
          <w:rFonts w:ascii="Palatino Linotype" w:hAnsi="Palatino Linotype" w:cs="Arial"/>
          <w:b/>
          <w:bCs/>
          <w:i/>
          <w:sz w:val="22"/>
        </w:rPr>
        <w:t>las entidades federativas, en el ámbito de sus respectivas competencias, se regirán por los siguientes principios y bases:</w:t>
      </w:r>
    </w:p>
    <w:p w14:paraId="17B0D17C" w14:textId="77777777" w:rsidR="00286202" w:rsidRPr="005B3B75" w:rsidRDefault="00286202" w:rsidP="00286202">
      <w:pPr>
        <w:spacing w:before="240" w:after="240"/>
        <w:ind w:left="567" w:right="567"/>
        <w:jc w:val="both"/>
        <w:rPr>
          <w:rFonts w:ascii="Palatino Linotype" w:hAnsi="Palatino Linotype" w:cs="Arial"/>
          <w:bCs/>
          <w:i/>
          <w:sz w:val="22"/>
        </w:rPr>
      </w:pPr>
      <w:r w:rsidRPr="005B3B75">
        <w:rPr>
          <w:rFonts w:ascii="Palatino Linotype" w:hAnsi="Palatino Linotype" w:cs="Arial"/>
          <w:b/>
          <w:bCs/>
          <w:i/>
          <w:sz w:val="22"/>
        </w:rPr>
        <w:t xml:space="preserve">I. </w:t>
      </w:r>
      <w:r w:rsidRPr="005B3B75">
        <w:rPr>
          <w:rFonts w:ascii="Palatino Linotype" w:hAnsi="Palatino Linotype" w:cs="Arial"/>
          <w:b/>
          <w:bCs/>
          <w:i/>
          <w:sz w:val="22"/>
        </w:rPr>
        <w:tab/>
        <w:t>Toda la información en posesión de cualquier</w:t>
      </w:r>
      <w:r w:rsidRPr="005B3B75">
        <w:rPr>
          <w:rFonts w:ascii="Palatino Linotype" w:hAnsi="Palatino Linotype" w:cs="Arial"/>
          <w:bCs/>
          <w:i/>
          <w:sz w:val="22"/>
        </w:rPr>
        <w:t xml:space="preserve"> </w:t>
      </w:r>
      <w:r w:rsidRPr="005B3B75">
        <w:rPr>
          <w:rFonts w:ascii="Palatino Linotype" w:hAnsi="Palatino Linotype" w:cs="Arial"/>
          <w:b/>
          <w:bCs/>
          <w:i/>
          <w:sz w:val="22"/>
        </w:rPr>
        <w:t>autoridad</w:t>
      </w:r>
      <w:r w:rsidRPr="005B3B75">
        <w:rPr>
          <w:rFonts w:ascii="Palatino Linotype" w:hAnsi="Palatino Linotype" w:cs="Arial"/>
          <w:bCs/>
          <w:i/>
          <w:sz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B3B75">
        <w:rPr>
          <w:rFonts w:ascii="Palatino Linotype" w:hAnsi="Palatino Linotype" w:cs="Arial"/>
          <w:b/>
          <w:bCs/>
          <w:i/>
          <w:sz w:val="22"/>
        </w:rPr>
        <w:t>municipal</w:t>
      </w:r>
      <w:r w:rsidRPr="005B3B75">
        <w:rPr>
          <w:rFonts w:ascii="Palatino Linotype" w:hAnsi="Palatino Linotype" w:cs="Arial"/>
          <w:bCs/>
          <w:i/>
          <w:sz w:val="22"/>
        </w:rPr>
        <w:t xml:space="preserve">, </w:t>
      </w:r>
      <w:r w:rsidRPr="005B3B75">
        <w:rPr>
          <w:rFonts w:ascii="Palatino Linotype" w:hAnsi="Palatino Linotype" w:cs="Arial"/>
          <w:b/>
          <w:bCs/>
          <w:i/>
          <w:sz w:val="22"/>
        </w:rPr>
        <w:t>es pública</w:t>
      </w:r>
      <w:r w:rsidRPr="005B3B75">
        <w:rPr>
          <w:rFonts w:ascii="Palatino Linotype" w:hAnsi="Palatino Linotype" w:cs="Arial"/>
          <w:bCs/>
          <w:i/>
          <w:sz w:val="22"/>
        </w:rPr>
        <w:t xml:space="preserve"> y sólo podrá ser reservada temporalmente por razones de interés público y seguridad nacional, en los términos que fijen las leyes. </w:t>
      </w:r>
      <w:r w:rsidRPr="005B3B75">
        <w:rPr>
          <w:rFonts w:ascii="Palatino Linotype" w:hAnsi="Palatino Linotype" w:cs="Arial"/>
          <w:b/>
          <w:bCs/>
          <w:i/>
          <w:sz w:val="22"/>
        </w:rPr>
        <w:t>En la interpretación de este derecho deberá prevalecer el principio de máxima publicidad. Los sujetos obligados deberán documentar todo acto que derive del ejercicio de sus facultades, competencias o funciones</w:t>
      </w:r>
      <w:r w:rsidRPr="005B3B75">
        <w:rPr>
          <w:rFonts w:ascii="Palatino Linotype" w:hAnsi="Palatino Linotype" w:cs="Arial"/>
          <w:bCs/>
          <w:i/>
          <w:sz w:val="22"/>
        </w:rPr>
        <w:t>, la ley determinará los supuestos específicos bajo los cuales procederá la declaración de inexistencia de la información.”</w:t>
      </w:r>
    </w:p>
    <w:p w14:paraId="756152E4" w14:textId="77777777" w:rsidR="00286202" w:rsidRPr="005B3B75" w:rsidRDefault="00286202" w:rsidP="00286202">
      <w:pPr>
        <w:tabs>
          <w:tab w:val="left" w:pos="567"/>
        </w:tabs>
        <w:spacing w:before="240" w:after="240"/>
        <w:ind w:left="567" w:right="567"/>
        <w:contextualSpacing/>
        <w:jc w:val="both"/>
        <w:rPr>
          <w:rFonts w:ascii="Palatino Linotype" w:hAnsi="Palatino Linotype" w:cs="Arial"/>
          <w:b/>
          <w:bCs/>
          <w:i/>
          <w:sz w:val="22"/>
        </w:rPr>
      </w:pPr>
    </w:p>
    <w:p w14:paraId="31B5F4A8" w14:textId="77777777" w:rsidR="00286202" w:rsidRPr="005B3B75" w:rsidRDefault="00286202" w:rsidP="00286202">
      <w:pPr>
        <w:spacing w:before="240" w:after="240"/>
        <w:ind w:left="567" w:right="567"/>
        <w:jc w:val="both"/>
        <w:rPr>
          <w:rFonts w:ascii="Palatino Linotype" w:hAnsi="Palatino Linotype" w:cs="Arial"/>
          <w:b/>
          <w:bCs/>
          <w:i/>
          <w:sz w:val="22"/>
        </w:rPr>
      </w:pPr>
      <w:r w:rsidRPr="005B3B75">
        <w:rPr>
          <w:rFonts w:ascii="Palatino Linotype" w:hAnsi="Palatino Linotype" w:cs="Arial"/>
          <w:b/>
          <w:bCs/>
          <w:i/>
          <w:sz w:val="22"/>
        </w:rPr>
        <w:t>Constitución Política del Estado Libre y Soberano de México</w:t>
      </w:r>
    </w:p>
    <w:p w14:paraId="2C77A660" w14:textId="77777777" w:rsidR="00286202" w:rsidRPr="005B3B75" w:rsidRDefault="00286202" w:rsidP="00286202">
      <w:pPr>
        <w:spacing w:before="240" w:after="240"/>
        <w:ind w:left="567" w:right="567"/>
        <w:jc w:val="both"/>
        <w:rPr>
          <w:rFonts w:ascii="Palatino Linotype" w:hAnsi="Palatino Linotype" w:cs="Arial"/>
          <w:bCs/>
          <w:i/>
          <w:sz w:val="22"/>
        </w:rPr>
      </w:pPr>
      <w:r w:rsidRPr="005B3B75">
        <w:rPr>
          <w:rFonts w:ascii="Palatino Linotype" w:hAnsi="Palatino Linotype" w:cs="Arial"/>
          <w:b/>
          <w:bCs/>
          <w:i/>
          <w:sz w:val="22"/>
        </w:rPr>
        <w:t>“Artículo 5</w:t>
      </w:r>
      <w:r w:rsidRPr="005B3B75">
        <w:rPr>
          <w:rFonts w:ascii="Palatino Linotype" w:hAnsi="Palatino Linotype" w:cs="Arial"/>
          <w:bCs/>
          <w:i/>
          <w:sz w:val="22"/>
        </w:rPr>
        <w:t xml:space="preserve">.- </w:t>
      </w:r>
    </w:p>
    <w:p w14:paraId="05368672" w14:textId="77777777" w:rsidR="00286202" w:rsidRPr="005B3B75" w:rsidRDefault="00286202" w:rsidP="00286202">
      <w:pPr>
        <w:spacing w:before="240" w:after="240"/>
        <w:ind w:left="567" w:right="567"/>
        <w:jc w:val="both"/>
        <w:rPr>
          <w:rFonts w:ascii="Palatino Linotype" w:hAnsi="Palatino Linotype" w:cs="Arial"/>
          <w:bCs/>
          <w:i/>
          <w:sz w:val="22"/>
        </w:rPr>
      </w:pPr>
      <w:r w:rsidRPr="005B3B75">
        <w:rPr>
          <w:rFonts w:ascii="Palatino Linotype" w:hAnsi="Palatino Linotype" w:cs="Arial"/>
          <w:bCs/>
          <w:i/>
          <w:sz w:val="22"/>
        </w:rPr>
        <w:t>(…)</w:t>
      </w:r>
    </w:p>
    <w:p w14:paraId="17D08787" w14:textId="77777777" w:rsidR="00286202" w:rsidRPr="005B3B75" w:rsidRDefault="00286202" w:rsidP="00286202">
      <w:pPr>
        <w:spacing w:before="240" w:after="240"/>
        <w:ind w:left="567" w:right="567"/>
        <w:jc w:val="both"/>
        <w:rPr>
          <w:rFonts w:ascii="Palatino Linotype" w:hAnsi="Palatino Linotype" w:cs="Arial"/>
          <w:bCs/>
          <w:i/>
          <w:sz w:val="22"/>
        </w:rPr>
      </w:pPr>
      <w:r w:rsidRPr="005B3B75">
        <w:rPr>
          <w:rFonts w:ascii="Palatino Linotype" w:hAnsi="Palatino Linotype" w:cs="Arial"/>
          <w:b/>
          <w:bCs/>
          <w:i/>
          <w:sz w:val="22"/>
        </w:rPr>
        <w:t>El derecho a la información será garantizado por el Estado. La ley establecerá las previsiones que permitan asegurar la protección, el respeto y la difusión de este derecho</w:t>
      </w:r>
      <w:r w:rsidRPr="005B3B75">
        <w:rPr>
          <w:rFonts w:ascii="Palatino Linotype" w:hAnsi="Palatino Linotype" w:cs="Arial"/>
          <w:bCs/>
          <w:i/>
          <w:sz w:val="22"/>
        </w:rPr>
        <w:t>.</w:t>
      </w:r>
    </w:p>
    <w:p w14:paraId="35EBFDCA" w14:textId="77777777" w:rsidR="00286202" w:rsidRPr="005B3B75" w:rsidRDefault="00286202" w:rsidP="00286202">
      <w:pPr>
        <w:spacing w:before="240" w:after="240"/>
        <w:ind w:left="567" w:right="567"/>
        <w:jc w:val="both"/>
        <w:rPr>
          <w:rFonts w:ascii="Palatino Linotype" w:hAnsi="Palatino Linotype" w:cs="Arial"/>
          <w:bCs/>
          <w:i/>
          <w:sz w:val="22"/>
        </w:rPr>
      </w:pPr>
      <w:r w:rsidRPr="005B3B75">
        <w:rPr>
          <w:rFonts w:ascii="Palatino Linotype" w:hAnsi="Palatino Linotype" w:cs="Arial"/>
          <w:bCs/>
          <w:i/>
          <w:sz w:val="22"/>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39740D9E" w14:textId="77777777" w:rsidR="00286202" w:rsidRPr="005B3B75" w:rsidRDefault="00286202" w:rsidP="00286202">
      <w:pPr>
        <w:spacing w:before="240" w:after="240"/>
        <w:ind w:left="567" w:right="567"/>
        <w:jc w:val="both"/>
        <w:rPr>
          <w:rFonts w:ascii="Palatino Linotype" w:hAnsi="Palatino Linotype" w:cs="Arial"/>
          <w:bCs/>
          <w:i/>
          <w:sz w:val="22"/>
        </w:rPr>
      </w:pPr>
      <w:r w:rsidRPr="005B3B75">
        <w:rPr>
          <w:rFonts w:ascii="Palatino Linotype" w:hAnsi="Palatino Linotype" w:cs="Arial"/>
          <w:b/>
          <w:bCs/>
          <w:i/>
          <w:sz w:val="22"/>
        </w:rPr>
        <w:t>Este derecho se regirá por los principios y bases siguientes</w:t>
      </w:r>
      <w:r w:rsidRPr="005B3B75">
        <w:rPr>
          <w:rFonts w:ascii="Palatino Linotype" w:hAnsi="Palatino Linotype" w:cs="Arial"/>
          <w:bCs/>
          <w:i/>
          <w:sz w:val="22"/>
        </w:rPr>
        <w:t>:</w:t>
      </w:r>
    </w:p>
    <w:p w14:paraId="343B3B12" w14:textId="77777777" w:rsidR="00286202" w:rsidRPr="005B3B75" w:rsidRDefault="00286202" w:rsidP="00286202">
      <w:pPr>
        <w:spacing w:before="240" w:after="240"/>
        <w:ind w:left="567" w:right="567"/>
        <w:jc w:val="both"/>
        <w:rPr>
          <w:rFonts w:ascii="Palatino Linotype" w:hAnsi="Palatino Linotype" w:cs="Arial"/>
          <w:bCs/>
          <w:i/>
          <w:sz w:val="22"/>
        </w:rPr>
      </w:pPr>
      <w:r w:rsidRPr="005B3B75">
        <w:rPr>
          <w:rFonts w:ascii="Palatino Linotype" w:hAnsi="Palatino Linotype" w:cs="Arial"/>
          <w:b/>
          <w:bCs/>
          <w:i/>
          <w:sz w:val="22"/>
        </w:rPr>
        <w:t>I. Toda la información en posesión de cualquier autoridad, entidad, órgano y organismos de los</w:t>
      </w:r>
      <w:r w:rsidRPr="005B3B75">
        <w:rPr>
          <w:rFonts w:ascii="Palatino Linotype" w:hAnsi="Palatino Linotype" w:cs="Arial"/>
          <w:bCs/>
          <w:i/>
          <w:sz w:val="22"/>
        </w:rPr>
        <w:t xml:space="preserve"> Poderes Ejecutivo, Legislativo y Judicial, órganos autónomos, partidos políticos, fideicomisos y fondos públicos estatales y </w:t>
      </w:r>
      <w:r w:rsidRPr="005B3B75">
        <w:rPr>
          <w:rFonts w:ascii="Palatino Linotype" w:hAnsi="Palatino Linotype" w:cs="Arial"/>
          <w:b/>
          <w:bCs/>
          <w:i/>
          <w:sz w:val="22"/>
        </w:rPr>
        <w:t>municipales</w:t>
      </w:r>
      <w:r w:rsidRPr="005B3B75">
        <w:rPr>
          <w:rFonts w:ascii="Palatino Linotype" w:hAnsi="Palatino Linotype" w:cs="Arial"/>
          <w:bCs/>
          <w:i/>
          <w:sz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B3B75">
        <w:rPr>
          <w:rFonts w:ascii="Palatino Linotype" w:hAnsi="Palatino Linotype" w:cs="Arial"/>
          <w:b/>
          <w:bCs/>
          <w:i/>
          <w:sz w:val="22"/>
        </w:rPr>
        <w:t>es pública</w:t>
      </w:r>
      <w:r w:rsidRPr="005B3B75">
        <w:rPr>
          <w:rFonts w:ascii="Palatino Linotype" w:hAnsi="Palatino Linotype" w:cs="Arial"/>
          <w:bCs/>
          <w:i/>
          <w:sz w:val="22"/>
        </w:rPr>
        <w:t xml:space="preserve"> y sólo podrá ser reservada temporalmente por razones previstas en la Constitución Política de los Estados Unidos Mexicanos de interés público y seguridad, en los términos que fijen las leyes. </w:t>
      </w:r>
      <w:r w:rsidRPr="005B3B75">
        <w:rPr>
          <w:rFonts w:ascii="Palatino Linotype" w:hAnsi="Palatino Linotype" w:cs="Arial"/>
          <w:b/>
          <w:bCs/>
          <w:i/>
          <w:sz w:val="22"/>
        </w:rPr>
        <w:t>En la interpretación de este derecho deberá prevalecer el principio de máxima publicidad</w:t>
      </w:r>
      <w:r w:rsidRPr="005B3B75">
        <w:rPr>
          <w:rFonts w:ascii="Palatino Linotype" w:hAnsi="Palatino Linotype" w:cs="Arial"/>
          <w:bCs/>
          <w:i/>
          <w:sz w:val="22"/>
        </w:rPr>
        <w:t xml:space="preserve">. </w:t>
      </w:r>
      <w:r w:rsidRPr="005B3B75">
        <w:rPr>
          <w:rFonts w:ascii="Palatino Linotype" w:hAnsi="Palatino Linotype" w:cs="Arial"/>
          <w:b/>
          <w:bCs/>
          <w:i/>
          <w:sz w:val="22"/>
        </w:rPr>
        <w:t>Los sujetos obligados deberán documentar todo acto que derive del ejercicio de sus facultades, competencias o funciones</w:t>
      </w:r>
      <w:r w:rsidRPr="005B3B75">
        <w:rPr>
          <w:rFonts w:ascii="Palatino Linotype" w:hAnsi="Palatino Linotype" w:cs="Arial"/>
          <w:bCs/>
          <w:i/>
          <w:sz w:val="22"/>
        </w:rPr>
        <w:t>, la ley determinará los supuestos específicos bajo los cuales procederá la declaración de inexistencia de la información.”</w:t>
      </w:r>
    </w:p>
    <w:p w14:paraId="5F55DEC1" w14:textId="77777777" w:rsidR="00286202" w:rsidRPr="005B3B75" w:rsidRDefault="00286202" w:rsidP="00286202">
      <w:pPr>
        <w:tabs>
          <w:tab w:val="left" w:pos="567"/>
        </w:tabs>
        <w:spacing w:before="240" w:after="240"/>
        <w:ind w:right="567"/>
        <w:jc w:val="both"/>
        <w:rPr>
          <w:rFonts w:ascii="Palatino Linotype" w:hAnsi="Palatino Linotype" w:cs="Arial"/>
          <w:b/>
          <w:bCs/>
          <w:i/>
        </w:rPr>
      </w:pPr>
    </w:p>
    <w:p w14:paraId="7C4F7B4F" w14:textId="77777777" w:rsidR="00286202" w:rsidRPr="005B3B75" w:rsidRDefault="00286202" w:rsidP="00286202">
      <w:pPr>
        <w:numPr>
          <w:ilvl w:val="0"/>
          <w:numId w:val="1"/>
        </w:numPr>
        <w:spacing w:before="240" w:after="240" w:line="360" w:lineRule="auto"/>
        <w:ind w:left="0" w:right="49" w:firstLine="0"/>
        <w:contextualSpacing/>
        <w:jc w:val="both"/>
        <w:rPr>
          <w:rFonts w:ascii="Palatino Linotype" w:hAnsi="Palatino Linotype"/>
        </w:rPr>
      </w:pPr>
      <w:r w:rsidRPr="005B3B75">
        <w:rPr>
          <w:rFonts w:ascii="Palatino Linotype" w:hAnsi="Palatino Linotype" w:cs="Arial"/>
        </w:rPr>
        <w:t xml:space="preserve">Según el artículo 150 de la Ley de Transparencia del Estado, la solicitud es la garantía primaria del Derecho de Acceso a la Información, además, establece que se regirá </w:t>
      </w:r>
      <w:r w:rsidRPr="005B3B75">
        <w:rPr>
          <w:rFonts w:ascii="Palatino Linotype" w:hAnsi="Palatino Linotype" w:cs="Arial"/>
          <w:i/>
        </w:rPr>
        <w:t>por los principios de simplicidad, rapidez gratuidad del procedimiento, auxilio y orientación a los particulares</w:t>
      </w:r>
      <w:r w:rsidRPr="005B3B75">
        <w:rPr>
          <w:rFonts w:ascii="Palatino Linotype" w:hAnsi="Palatino Linotype" w:cs="Arial"/>
        </w:rPr>
        <w:t>, contemplando el derecho de las personas con discapacidad y hablantes de lengua indígena.</w:t>
      </w:r>
    </w:p>
    <w:p w14:paraId="103A86CE" w14:textId="77777777" w:rsidR="00286202" w:rsidRPr="005B3B75" w:rsidRDefault="00286202" w:rsidP="00286202">
      <w:pPr>
        <w:spacing w:before="240" w:after="240" w:line="360" w:lineRule="auto"/>
        <w:ind w:right="49"/>
        <w:contextualSpacing/>
        <w:jc w:val="both"/>
        <w:rPr>
          <w:rFonts w:ascii="Palatino Linotype" w:hAnsi="Palatino Linotype"/>
        </w:rPr>
      </w:pPr>
    </w:p>
    <w:p w14:paraId="30523F1D" w14:textId="77777777" w:rsidR="00286202" w:rsidRPr="005B3B75" w:rsidRDefault="00286202" w:rsidP="00286202">
      <w:pPr>
        <w:numPr>
          <w:ilvl w:val="0"/>
          <w:numId w:val="1"/>
        </w:numPr>
        <w:spacing w:before="240" w:after="240" w:line="360" w:lineRule="auto"/>
        <w:ind w:left="0" w:right="49" w:firstLine="0"/>
        <w:contextualSpacing/>
        <w:jc w:val="both"/>
        <w:rPr>
          <w:rFonts w:ascii="Palatino Linotype" w:hAnsi="Palatino Linotype"/>
        </w:rPr>
      </w:pPr>
      <w:r w:rsidRPr="005B3B75">
        <w:rPr>
          <w:rFonts w:ascii="Palatino Linotype" w:hAnsi="Palatino Linotype" w:cs="Arial"/>
        </w:rPr>
        <w:t xml:space="preserve">El Derecho de Acceso a la Información se garantiza y respeta oportunamente, y según lo que dispone la Ley, las </w:t>
      </w:r>
      <w:r w:rsidRPr="005B3B75">
        <w:rPr>
          <w:rFonts w:ascii="Palatino Linotype" w:hAnsi="Palatino Linotype" w:cs="Arial"/>
          <w:i/>
        </w:rPr>
        <w:t>solicitudes de acceso a la información</w:t>
      </w:r>
      <w:r w:rsidRPr="005B3B75">
        <w:rPr>
          <w:rFonts w:ascii="Palatino Linotype" w:hAnsi="Palatino Linotype" w:cs="Arial"/>
        </w:rPr>
        <w:t>.</w:t>
      </w:r>
    </w:p>
    <w:p w14:paraId="5E4C10CD" w14:textId="77777777" w:rsidR="00286202" w:rsidRPr="005B3B75" w:rsidRDefault="00286202" w:rsidP="00286202">
      <w:pPr>
        <w:spacing w:before="240" w:after="240" w:line="360" w:lineRule="auto"/>
        <w:ind w:right="49"/>
        <w:contextualSpacing/>
        <w:jc w:val="both"/>
        <w:rPr>
          <w:rFonts w:ascii="Palatino Linotype" w:hAnsi="Palatino Linotype"/>
        </w:rPr>
      </w:pPr>
    </w:p>
    <w:p w14:paraId="272D7D70" w14:textId="77777777" w:rsidR="00286202" w:rsidRPr="005B3B75" w:rsidRDefault="00286202" w:rsidP="00286202">
      <w:pPr>
        <w:numPr>
          <w:ilvl w:val="0"/>
          <w:numId w:val="1"/>
        </w:numPr>
        <w:spacing w:line="360" w:lineRule="auto"/>
        <w:ind w:left="0" w:right="49" w:firstLine="0"/>
        <w:contextualSpacing/>
        <w:jc w:val="both"/>
        <w:rPr>
          <w:rFonts w:ascii="Palatino Linotype" w:hAnsi="Palatino Linotype"/>
        </w:rPr>
      </w:pPr>
      <w:r w:rsidRPr="005B3B75">
        <w:rPr>
          <w:rFonts w:ascii="Palatino Linotype" w:hAnsi="Palatino Linotype" w:cs="Arial"/>
        </w:rPr>
        <w:lastRenderedPageBreak/>
        <w:t xml:space="preserve">Así entonces, se procede analizar, en primer lugar, si el </w:t>
      </w:r>
      <w:r w:rsidRPr="005B3B75">
        <w:rPr>
          <w:rFonts w:ascii="Palatino Linotype" w:hAnsi="Palatino Linotype" w:cs="Arial"/>
          <w:b/>
          <w:bCs/>
        </w:rPr>
        <w:t>SUJETO OBLIGADO</w:t>
      </w:r>
      <w:r w:rsidRPr="005B3B75">
        <w:rPr>
          <w:rFonts w:ascii="Palatino Linotype" w:hAnsi="Palatino Linotype" w:cs="Arial"/>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bookmarkStart w:id="149" w:name="_Toc80812777"/>
    </w:p>
    <w:p w14:paraId="1731F9EC" w14:textId="77777777" w:rsidR="00286202" w:rsidRPr="005B3B75" w:rsidRDefault="00286202" w:rsidP="00286202">
      <w:pPr>
        <w:spacing w:line="360" w:lineRule="auto"/>
        <w:ind w:right="49"/>
        <w:contextualSpacing/>
        <w:jc w:val="both"/>
        <w:rPr>
          <w:rFonts w:ascii="Palatino Linotype" w:hAnsi="Palatino Linotype"/>
        </w:rPr>
      </w:pPr>
    </w:p>
    <w:p w14:paraId="734D8A1B" w14:textId="77777777" w:rsidR="00286202" w:rsidRPr="005B3B75" w:rsidRDefault="00286202" w:rsidP="00286202">
      <w:pPr>
        <w:keepNext/>
        <w:keepLines/>
        <w:spacing w:after="240" w:line="360" w:lineRule="auto"/>
        <w:outlineLvl w:val="0"/>
        <w:rPr>
          <w:rFonts w:ascii="Palatino Linotype" w:eastAsiaTheme="majorEastAsia" w:hAnsi="Palatino Linotype" w:cstheme="majorBidi"/>
          <w:b/>
        </w:rPr>
      </w:pPr>
      <w:bookmarkStart w:id="150" w:name="_Toc83301641"/>
      <w:bookmarkStart w:id="151" w:name="_Toc94119617"/>
      <w:r w:rsidRPr="005B3B75">
        <w:rPr>
          <w:rFonts w:ascii="Palatino Linotype" w:eastAsiaTheme="majorEastAsia" w:hAnsi="Palatino Linotype" w:cstheme="majorBidi"/>
          <w:b/>
        </w:rPr>
        <w:t>II. De la información solicitada</w:t>
      </w:r>
      <w:bookmarkEnd w:id="149"/>
      <w:bookmarkEnd w:id="150"/>
      <w:r w:rsidRPr="005B3B75">
        <w:rPr>
          <w:rFonts w:ascii="Palatino Linotype" w:eastAsiaTheme="majorEastAsia" w:hAnsi="Palatino Linotype" w:cstheme="majorBidi"/>
          <w:b/>
        </w:rPr>
        <w:t xml:space="preserve"> y la respuesta del SUJETO OBLIGADO</w:t>
      </w:r>
      <w:bookmarkEnd w:id="151"/>
    </w:p>
    <w:p w14:paraId="30604DBD" w14:textId="77777777" w:rsidR="00B865AA" w:rsidRPr="005B3B75" w:rsidRDefault="00B865AA" w:rsidP="00B865AA">
      <w:pPr>
        <w:numPr>
          <w:ilvl w:val="0"/>
          <w:numId w:val="1"/>
        </w:numPr>
        <w:spacing w:line="360" w:lineRule="auto"/>
        <w:ind w:left="0" w:firstLine="0"/>
        <w:contextualSpacing/>
        <w:jc w:val="both"/>
        <w:rPr>
          <w:rFonts w:ascii="Palatino Linotype" w:hAnsi="Palatino Linotype"/>
          <w:color w:val="000000" w:themeColor="text1"/>
        </w:rPr>
      </w:pPr>
      <w:r w:rsidRPr="005B3B75">
        <w:rPr>
          <w:rFonts w:ascii="Palatino Linotype" w:hAnsi="Palatino Linotype"/>
          <w:color w:val="000000" w:themeColor="text1"/>
        </w:rPr>
        <w:t xml:space="preserve">Por lo que, se procede al análisis de la información objeto de impugnación y análisis del presente recurso de revisión, es necesario mencionar que el </w:t>
      </w:r>
      <w:r w:rsidRPr="005B3B75">
        <w:rPr>
          <w:rFonts w:ascii="Palatino Linotype" w:hAnsi="Palatino Linotype"/>
          <w:b/>
          <w:bCs/>
          <w:color w:val="000000" w:themeColor="text1"/>
        </w:rPr>
        <w:t xml:space="preserve">SUJETO OBLIGADO </w:t>
      </w:r>
      <w:r w:rsidRPr="005B3B75">
        <w:rPr>
          <w:rFonts w:ascii="Palatino Linotype" w:hAnsi="Palatino Linotype"/>
          <w:color w:val="000000" w:themeColor="text1"/>
        </w:rPr>
        <w:t xml:space="preserve">dio contestación al hoy </w:t>
      </w:r>
      <w:r w:rsidRPr="005B3B75">
        <w:rPr>
          <w:rFonts w:ascii="Palatino Linotype" w:hAnsi="Palatino Linotype"/>
          <w:b/>
          <w:bCs/>
          <w:color w:val="000000" w:themeColor="text1"/>
        </w:rPr>
        <w:t xml:space="preserve">RECURRENTE </w:t>
      </w:r>
      <w:r w:rsidRPr="005B3B75">
        <w:rPr>
          <w:rFonts w:ascii="Palatino Linotype" w:hAnsi="Palatino Linotype"/>
          <w:color w:val="000000" w:themeColor="text1"/>
        </w:rPr>
        <w:t xml:space="preserve">mediante respuesta en el sistema SAIMEX, cuyo contenido toral es el siguiente: </w:t>
      </w:r>
    </w:p>
    <w:p w14:paraId="1A973942" w14:textId="77777777" w:rsidR="00CA4C44" w:rsidRPr="005B3B75" w:rsidRDefault="00CA4C44" w:rsidP="00CA4C44">
      <w:pPr>
        <w:pStyle w:val="Prrafodelista"/>
        <w:spacing w:line="360" w:lineRule="auto"/>
        <w:ind w:left="1134" w:right="616"/>
        <w:jc w:val="both"/>
        <w:rPr>
          <w:rFonts w:ascii="Palatino Linotype" w:eastAsiaTheme="majorEastAsia" w:hAnsi="Palatino Linotype" w:cstheme="majorBidi"/>
          <w:i/>
          <w:sz w:val="22"/>
        </w:rPr>
      </w:pPr>
      <w:r w:rsidRPr="005B3B75">
        <w:rPr>
          <w:rFonts w:ascii="Palatino Linotype" w:eastAsiaTheme="majorEastAsia" w:hAnsi="Palatino Linotype" w:cstheme="majorBidi"/>
          <w:i/>
          <w:sz w:val="22"/>
        </w:rPr>
        <w:t xml:space="preserve">“oficio de la Jefa de Administración, como servidora pública habilitada, mediante el cual  remite el link </w:t>
      </w:r>
      <w:hyperlink r:id="rId9" w:history="1">
        <w:r w:rsidRPr="005B3B75">
          <w:rPr>
            <w:rStyle w:val="Hipervnculo"/>
            <w:rFonts w:ascii="Palatino Linotype" w:eastAsiaTheme="majorEastAsia" w:hAnsi="Palatino Linotype" w:cstheme="majorBidi"/>
            <w:i/>
            <w:sz w:val="22"/>
          </w:rPr>
          <w:t>https://ipomex.org.mx/ipo3/lgt/indice/DIFLERMA/art 92 viii.web</w:t>
        </w:r>
      </w:hyperlink>
      <w:r w:rsidRPr="005B3B75">
        <w:rPr>
          <w:rFonts w:ascii="Palatino Linotype" w:eastAsiaTheme="majorEastAsia" w:hAnsi="Palatino Linotype" w:cstheme="majorBidi"/>
          <w:i/>
          <w:sz w:val="22"/>
        </w:rPr>
        <w:t xml:space="preserve"> mediante el cual le informa al solicitante que ahí encontrara todas las percepciones…”</w:t>
      </w:r>
    </w:p>
    <w:p w14:paraId="367C50CD" w14:textId="77777777" w:rsidR="00B865AA" w:rsidRPr="005B3B75" w:rsidRDefault="00B865AA" w:rsidP="00B865AA">
      <w:pPr>
        <w:pStyle w:val="Prrafodelista"/>
        <w:spacing w:line="360" w:lineRule="auto"/>
        <w:ind w:left="0"/>
        <w:jc w:val="both"/>
        <w:rPr>
          <w:rFonts w:ascii="Palatino Linotype" w:hAnsi="Palatino Linotype"/>
          <w:i/>
        </w:rPr>
      </w:pPr>
    </w:p>
    <w:p w14:paraId="5A34884F" w14:textId="77777777" w:rsidR="00B865AA" w:rsidRPr="005B3B75" w:rsidRDefault="00B865AA" w:rsidP="00B865AA"/>
    <w:p w14:paraId="2C5E359D" w14:textId="77777777" w:rsidR="00B865AA" w:rsidRPr="005B3B75" w:rsidRDefault="00B865AA" w:rsidP="00B865AA">
      <w:pPr>
        <w:numPr>
          <w:ilvl w:val="0"/>
          <w:numId w:val="1"/>
        </w:numPr>
        <w:spacing w:line="360" w:lineRule="auto"/>
        <w:ind w:left="0" w:firstLine="0"/>
        <w:contextualSpacing/>
        <w:jc w:val="both"/>
        <w:rPr>
          <w:rFonts w:ascii="Palatino Linotype" w:hAnsi="Palatino Linotype"/>
          <w:color w:val="000000" w:themeColor="text1"/>
        </w:rPr>
      </w:pPr>
      <w:r w:rsidRPr="005B3B75">
        <w:rPr>
          <w:rFonts w:ascii="Palatino Linotype" w:hAnsi="Palatino Linotype"/>
          <w:color w:val="000000" w:themeColor="text1"/>
        </w:rPr>
        <w:t xml:space="preserve">De la respuesta emitida por el </w:t>
      </w:r>
      <w:r w:rsidRPr="005B3B75">
        <w:rPr>
          <w:rFonts w:ascii="Palatino Linotype" w:hAnsi="Palatino Linotype"/>
          <w:b/>
          <w:color w:val="000000" w:themeColor="text1"/>
        </w:rPr>
        <w:t xml:space="preserve">SUJETO OBLIGADO </w:t>
      </w:r>
      <w:r w:rsidRPr="005B3B75">
        <w:rPr>
          <w:rFonts w:ascii="Palatino Linotype" w:hAnsi="Palatino Linotype"/>
          <w:color w:val="000000" w:themeColor="text1"/>
        </w:rPr>
        <w:t xml:space="preserve"> el </w:t>
      </w:r>
      <w:r w:rsidRPr="005B3B75">
        <w:rPr>
          <w:rFonts w:ascii="Palatino Linotype" w:hAnsi="Palatino Linotype"/>
          <w:b/>
          <w:color w:val="000000" w:themeColor="text1"/>
        </w:rPr>
        <w:t xml:space="preserve">SOLICITANTE </w:t>
      </w:r>
      <w:r w:rsidRPr="005B3B75">
        <w:rPr>
          <w:rFonts w:ascii="Palatino Linotype" w:hAnsi="Palatino Linotype"/>
          <w:color w:val="000000" w:themeColor="text1"/>
        </w:rPr>
        <w:t xml:space="preserve">interpuso el recurso de revisión bajo los términos siguientes: </w:t>
      </w:r>
    </w:p>
    <w:p w14:paraId="478230CD" w14:textId="77777777" w:rsidR="00B865AA" w:rsidRPr="005B3B75" w:rsidRDefault="00B865AA" w:rsidP="00CA3057">
      <w:pPr>
        <w:pStyle w:val="Prrafodelista"/>
        <w:numPr>
          <w:ilvl w:val="0"/>
          <w:numId w:val="16"/>
        </w:numPr>
        <w:spacing w:line="360" w:lineRule="auto"/>
        <w:jc w:val="both"/>
        <w:rPr>
          <w:rFonts w:ascii="Palatino Linotype" w:hAnsi="Palatino Linotype"/>
          <w:i/>
          <w:color w:val="000000" w:themeColor="text1"/>
        </w:rPr>
      </w:pPr>
      <w:r w:rsidRPr="005B3B75">
        <w:rPr>
          <w:rStyle w:val="Ttulo2Car"/>
          <w:rFonts w:ascii="Palatino Linotype" w:hAnsi="Palatino Linotype"/>
          <w:b/>
          <w:color w:val="000000" w:themeColor="text1"/>
          <w:sz w:val="24"/>
          <w:szCs w:val="24"/>
        </w:rPr>
        <w:t xml:space="preserve">Acto impugnado: </w:t>
      </w:r>
      <w:r w:rsidRPr="005B3B75">
        <w:rPr>
          <w:rStyle w:val="Ttulo2Car"/>
          <w:rFonts w:ascii="Palatino Linotype" w:hAnsi="Palatino Linotype"/>
          <w:i/>
          <w:color w:val="000000" w:themeColor="text1"/>
          <w:sz w:val="24"/>
          <w:szCs w:val="24"/>
        </w:rPr>
        <w:t>“</w:t>
      </w:r>
      <w:r w:rsidR="00CA4C44" w:rsidRPr="005B3B75">
        <w:rPr>
          <w:rStyle w:val="Ttulo2Car"/>
          <w:rFonts w:ascii="Palatino Linotype" w:hAnsi="Palatino Linotype"/>
          <w:i/>
          <w:color w:val="000000" w:themeColor="text1"/>
          <w:sz w:val="24"/>
          <w:szCs w:val="24"/>
        </w:rPr>
        <w:t>…</w:t>
      </w:r>
      <w:r w:rsidR="00CA4C44" w:rsidRPr="005B3B75">
        <w:rPr>
          <w:rFonts w:ascii="Palatino Linotype" w:eastAsiaTheme="majorEastAsia" w:hAnsi="Palatino Linotype" w:cstheme="majorBidi"/>
          <w:i/>
          <w:color w:val="000000" w:themeColor="text1"/>
        </w:rPr>
        <w:t>la incorrecta respuesta…</w:t>
      </w:r>
      <w:r w:rsidRPr="005B3B75">
        <w:rPr>
          <w:rFonts w:ascii="Palatino Linotype" w:hAnsi="Palatino Linotype"/>
        </w:rPr>
        <w:t xml:space="preserve">” </w:t>
      </w:r>
    </w:p>
    <w:p w14:paraId="070C4889" w14:textId="77777777" w:rsidR="00B865AA" w:rsidRPr="005B3B75" w:rsidRDefault="00B865AA" w:rsidP="00CA3057">
      <w:pPr>
        <w:pStyle w:val="Prrafodelista"/>
        <w:numPr>
          <w:ilvl w:val="0"/>
          <w:numId w:val="16"/>
        </w:numPr>
        <w:spacing w:line="360" w:lineRule="auto"/>
        <w:jc w:val="both"/>
        <w:rPr>
          <w:rFonts w:ascii="Palatino Linotype" w:hAnsi="Palatino Linotype"/>
          <w:i/>
          <w:color w:val="000000" w:themeColor="text1"/>
        </w:rPr>
      </w:pPr>
      <w:r w:rsidRPr="005B3B75">
        <w:rPr>
          <w:rStyle w:val="Ttulo2Car"/>
          <w:rFonts w:ascii="Palatino Linotype" w:hAnsi="Palatino Linotype"/>
          <w:b/>
          <w:color w:val="000000" w:themeColor="text1"/>
          <w:sz w:val="24"/>
          <w:szCs w:val="24"/>
        </w:rPr>
        <w:t>Razones o Motivos de inconformidad:</w:t>
      </w:r>
      <w:r w:rsidRPr="005B3B75">
        <w:rPr>
          <w:rFonts w:ascii="Palatino Linotype" w:hAnsi="Palatino Linotype"/>
          <w:b/>
          <w:color w:val="000000" w:themeColor="text1"/>
        </w:rPr>
        <w:t xml:space="preserve"> </w:t>
      </w:r>
      <w:r w:rsidRPr="005B3B75">
        <w:rPr>
          <w:rFonts w:ascii="Palatino Linotype" w:hAnsi="Palatino Linotype"/>
          <w:i/>
          <w:color w:val="000000" w:themeColor="text1"/>
        </w:rPr>
        <w:t>“</w:t>
      </w:r>
      <w:r w:rsidR="00CA4C44" w:rsidRPr="005B3B75">
        <w:rPr>
          <w:rFonts w:ascii="Palatino Linotype" w:hAnsi="Palatino Linotype"/>
          <w:i/>
          <w:color w:val="000000" w:themeColor="text1"/>
        </w:rPr>
        <w:t>…el linck que dan no corresponde a la informacion solicitada.</w:t>
      </w:r>
      <w:r w:rsidRPr="005B3B75">
        <w:rPr>
          <w:rFonts w:ascii="Palatino Linotype" w:hAnsi="Palatino Linotype"/>
          <w:i/>
          <w:color w:val="000000" w:themeColor="text1"/>
        </w:rPr>
        <w:t>..”</w:t>
      </w:r>
    </w:p>
    <w:p w14:paraId="7D476C75" w14:textId="77777777" w:rsidR="00B865AA" w:rsidRPr="005B3B75" w:rsidRDefault="00B865AA" w:rsidP="00B865AA">
      <w:pPr>
        <w:spacing w:line="360" w:lineRule="auto"/>
        <w:contextualSpacing/>
        <w:jc w:val="both"/>
        <w:rPr>
          <w:rFonts w:ascii="Palatino Linotype" w:hAnsi="Palatino Linotype"/>
          <w:color w:val="000000" w:themeColor="text1"/>
        </w:rPr>
      </w:pPr>
    </w:p>
    <w:p w14:paraId="3818C9A7" w14:textId="77777777" w:rsidR="00B865AA" w:rsidRPr="005B3B75" w:rsidRDefault="00B865AA" w:rsidP="00B865AA">
      <w:pPr>
        <w:numPr>
          <w:ilvl w:val="0"/>
          <w:numId w:val="1"/>
        </w:numPr>
        <w:spacing w:line="360" w:lineRule="auto"/>
        <w:ind w:left="0" w:firstLine="0"/>
        <w:contextualSpacing/>
        <w:jc w:val="both"/>
        <w:rPr>
          <w:rFonts w:ascii="Palatino Linotype" w:hAnsi="Palatino Linotype"/>
          <w:color w:val="000000" w:themeColor="text1"/>
        </w:rPr>
      </w:pPr>
      <w:r w:rsidRPr="005B3B75">
        <w:rPr>
          <w:rFonts w:ascii="Palatino Linotype" w:hAnsi="Palatino Linotype"/>
          <w:color w:val="000000" w:themeColor="text1"/>
        </w:rPr>
        <w:lastRenderedPageBreak/>
        <w:t xml:space="preserve">En ese sentido, es necesario precisar que con la respuesta emitida por el </w:t>
      </w:r>
      <w:r w:rsidRPr="005B3B75">
        <w:rPr>
          <w:rFonts w:ascii="Palatino Linotype" w:hAnsi="Palatino Linotype"/>
          <w:b/>
          <w:color w:val="000000" w:themeColor="text1"/>
        </w:rPr>
        <w:t xml:space="preserve">SUJETO OBLIGADO </w:t>
      </w:r>
      <w:r w:rsidRPr="005B3B75">
        <w:rPr>
          <w:rFonts w:ascii="Palatino Linotype" w:hAnsi="Palatino Linotype"/>
          <w:color w:val="000000" w:themeColor="text1"/>
        </w:rPr>
        <w:t xml:space="preserve"> no se colma el derecho de acceso a la información del </w:t>
      </w:r>
      <w:r w:rsidRPr="005B3B75">
        <w:rPr>
          <w:rFonts w:ascii="Palatino Linotype" w:hAnsi="Palatino Linotype"/>
          <w:b/>
          <w:color w:val="000000" w:themeColor="text1"/>
        </w:rPr>
        <w:t xml:space="preserve">RECURRENTE, </w:t>
      </w:r>
      <w:r w:rsidRPr="005B3B75">
        <w:rPr>
          <w:rFonts w:ascii="Palatino Linotype" w:hAnsi="Palatino Linotype"/>
          <w:color w:val="000000" w:themeColor="text1"/>
        </w:rPr>
        <w:t xml:space="preserve"> por ello, se</w:t>
      </w:r>
      <w:r w:rsidR="00CA4C44" w:rsidRPr="005B3B75">
        <w:rPr>
          <w:rFonts w:ascii="Palatino Linotype" w:hAnsi="Palatino Linotype"/>
          <w:color w:val="000000" w:themeColor="text1"/>
        </w:rPr>
        <w:t xml:space="preserve"> realiza el siguiente análisis. </w:t>
      </w:r>
    </w:p>
    <w:p w14:paraId="29FCDCF8" w14:textId="77777777" w:rsidR="005326F7" w:rsidRPr="005B3B75" w:rsidRDefault="005326F7" w:rsidP="005326F7">
      <w:pPr>
        <w:spacing w:line="360" w:lineRule="auto"/>
        <w:contextualSpacing/>
        <w:jc w:val="both"/>
        <w:rPr>
          <w:rFonts w:ascii="Palatino Linotype" w:hAnsi="Palatino Linotype"/>
          <w:color w:val="000000" w:themeColor="text1"/>
        </w:rPr>
      </w:pPr>
    </w:p>
    <w:p w14:paraId="64B5CCA4" w14:textId="77777777" w:rsidR="00CA4C44" w:rsidRPr="005B3B75" w:rsidRDefault="00CA4C44" w:rsidP="00B865AA">
      <w:pPr>
        <w:numPr>
          <w:ilvl w:val="0"/>
          <w:numId w:val="1"/>
        </w:numPr>
        <w:spacing w:line="360" w:lineRule="auto"/>
        <w:ind w:left="0" w:firstLine="0"/>
        <w:contextualSpacing/>
        <w:jc w:val="both"/>
        <w:rPr>
          <w:rFonts w:ascii="Palatino Linotype" w:hAnsi="Palatino Linotype"/>
          <w:color w:val="000000" w:themeColor="text1"/>
        </w:rPr>
      </w:pPr>
      <w:r w:rsidRPr="005B3B75">
        <w:rPr>
          <w:rFonts w:ascii="Palatino Linotype" w:hAnsi="Palatino Linotype"/>
          <w:color w:val="000000" w:themeColor="text1"/>
        </w:rPr>
        <w:t xml:space="preserve">De lo anterior, es necesario precisar que </w:t>
      </w:r>
      <w:r w:rsidR="005326F7" w:rsidRPr="005B3B75">
        <w:rPr>
          <w:rFonts w:ascii="Palatino Linotype" w:hAnsi="Palatino Linotype"/>
          <w:color w:val="000000" w:themeColor="text1"/>
        </w:rPr>
        <w:t xml:space="preserve">si bien es cierto el </w:t>
      </w:r>
      <w:r w:rsidRPr="005B3B75">
        <w:rPr>
          <w:rFonts w:ascii="Palatino Linotype" w:hAnsi="Palatino Linotype"/>
          <w:color w:val="000000" w:themeColor="text1"/>
        </w:rPr>
        <w:t xml:space="preserve">link remitido en respuesta </w:t>
      </w:r>
      <w:hyperlink r:id="rId10" w:history="1">
        <w:r w:rsidRPr="005B3B75">
          <w:rPr>
            <w:rStyle w:val="Hipervnculo"/>
            <w:rFonts w:ascii="Palatino Linotype" w:hAnsi="Palatino Linotype"/>
          </w:rPr>
          <w:t>https://ipomex.org.mx/ipo3/lgt/indice/DIFLERMA/art 92 viii.web</w:t>
        </w:r>
      </w:hyperlink>
      <w:r w:rsidRPr="005B3B75">
        <w:rPr>
          <w:rFonts w:ascii="Palatino Linotype" w:hAnsi="Palatino Linotype"/>
          <w:color w:val="000000" w:themeColor="text1"/>
        </w:rPr>
        <w:t xml:space="preserve">, </w:t>
      </w:r>
      <w:r w:rsidR="005326F7" w:rsidRPr="005B3B75">
        <w:rPr>
          <w:rFonts w:ascii="Palatino Linotype" w:hAnsi="Palatino Linotype"/>
          <w:color w:val="000000" w:themeColor="text1"/>
        </w:rPr>
        <w:t xml:space="preserve">abre el apartado de remuneraciones, donde se observa el monto que recibe la Presidenta del Sistema Integral para el Desarrollo de la Familia del Ayuntamiento de Lerma, también lo es que lo pide el </w:t>
      </w:r>
      <w:r w:rsidR="005326F7" w:rsidRPr="005B3B75">
        <w:rPr>
          <w:rFonts w:ascii="Palatino Linotype" w:hAnsi="Palatino Linotype"/>
          <w:b/>
          <w:color w:val="000000" w:themeColor="text1"/>
        </w:rPr>
        <w:t xml:space="preserve">RECURRENTE </w:t>
      </w:r>
      <w:r w:rsidR="005326F7" w:rsidRPr="005B3B75">
        <w:rPr>
          <w:rFonts w:ascii="Palatino Linotype" w:hAnsi="Palatino Linotype"/>
          <w:color w:val="000000" w:themeColor="text1"/>
        </w:rPr>
        <w:t xml:space="preserve"> son los recibos de pago, mas no solo conocer el monto que recibe la persona referida en la solicitud de información.</w:t>
      </w:r>
    </w:p>
    <w:p w14:paraId="2D789269" w14:textId="77777777" w:rsidR="00CA4C44" w:rsidRPr="005B3B75" w:rsidRDefault="005326F7" w:rsidP="005326F7">
      <w:pPr>
        <w:spacing w:line="360" w:lineRule="auto"/>
        <w:contextualSpacing/>
        <w:jc w:val="center"/>
        <w:rPr>
          <w:rFonts w:ascii="Palatino Linotype" w:hAnsi="Palatino Linotype"/>
          <w:color w:val="000000" w:themeColor="text1"/>
        </w:rPr>
      </w:pPr>
      <w:r w:rsidRPr="005B3B75">
        <w:rPr>
          <w:rFonts w:ascii="Palatino Linotype" w:hAnsi="Palatino Linotype"/>
          <w:noProof/>
          <w:color w:val="000000" w:themeColor="text1"/>
          <w:lang w:val="es-MX" w:eastAsia="es-MX"/>
        </w:rPr>
        <w:drawing>
          <wp:inline distT="0" distB="0" distL="0" distR="0" wp14:anchorId="1466B192" wp14:editId="42B6DE85">
            <wp:extent cx="3375515" cy="2892425"/>
            <wp:effectExtent l="152400" t="152400" r="358775" b="3651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83471" cy="2899243"/>
                    </a:xfrm>
                    <a:prstGeom prst="rect">
                      <a:avLst/>
                    </a:prstGeom>
                    <a:ln>
                      <a:noFill/>
                    </a:ln>
                    <a:effectLst>
                      <a:outerShdw blurRad="292100" dist="139700" dir="2700000" algn="tl" rotWithShape="0">
                        <a:srgbClr val="333333">
                          <a:alpha val="65000"/>
                        </a:srgbClr>
                      </a:outerShdw>
                    </a:effectLst>
                  </pic:spPr>
                </pic:pic>
              </a:graphicData>
            </a:graphic>
          </wp:inline>
        </w:drawing>
      </w:r>
    </w:p>
    <w:p w14:paraId="05959007" w14:textId="77777777" w:rsidR="00B865AA" w:rsidRPr="005B3B75" w:rsidRDefault="00B865AA" w:rsidP="00B865AA">
      <w:pPr>
        <w:spacing w:line="360" w:lineRule="auto"/>
        <w:contextualSpacing/>
        <w:jc w:val="both"/>
        <w:rPr>
          <w:rFonts w:ascii="Palatino Linotype" w:hAnsi="Palatino Linotype"/>
          <w:color w:val="000000" w:themeColor="text1"/>
        </w:rPr>
      </w:pPr>
    </w:p>
    <w:p w14:paraId="55C313C4" w14:textId="4DDCF015" w:rsidR="00CA4C44" w:rsidRPr="005B3B75" w:rsidRDefault="00CA4C44" w:rsidP="00B865AA">
      <w:pPr>
        <w:numPr>
          <w:ilvl w:val="0"/>
          <w:numId w:val="1"/>
        </w:numPr>
        <w:spacing w:line="360" w:lineRule="auto"/>
        <w:ind w:left="0" w:firstLine="0"/>
        <w:contextualSpacing/>
        <w:jc w:val="both"/>
        <w:rPr>
          <w:rFonts w:ascii="Palatino Linotype" w:eastAsia="Palatino Linotype" w:hAnsi="Palatino Linotype" w:cs="Palatino Linotype"/>
        </w:rPr>
      </w:pPr>
      <w:r w:rsidRPr="005B3B75">
        <w:rPr>
          <w:rFonts w:ascii="Palatino Linotype" w:eastAsia="Palatino Linotype" w:hAnsi="Palatino Linotype" w:cs="Palatino Linotype"/>
        </w:rPr>
        <w:lastRenderedPageBreak/>
        <w:t xml:space="preserve">Así mismo, es importante señalar que lo solicito el </w:t>
      </w:r>
      <w:r w:rsidRPr="005B3B75">
        <w:rPr>
          <w:rFonts w:ascii="Palatino Linotype" w:eastAsia="Palatino Linotype" w:hAnsi="Palatino Linotype" w:cs="Palatino Linotype"/>
          <w:b/>
        </w:rPr>
        <w:t>RECURRENTE</w:t>
      </w:r>
      <w:r w:rsidRPr="005B3B75">
        <w:rPr>
          <w:rFonts w:ascii="Palatino Linotype" w:eastAsia="Palatino Linotype" w:hAnsi="Palatino Linotype" w:cs="Palatino Linotype"/>
        </w:rPr>
        <w:t xml:space="preserve"> fueron los recibos de pago de la Presidenta del Sistema Municipal para el Desarrollo Integral de la Familia de Lerma, situación que por la respuesta del </w:t>
      </w:r>
      <w:r w:rsidRPr="005B3B75">
        <w:rPr>
          <w:rFonts w:ascii="Palatino Linotype" w:eastAsia="Palatino Linotype" w:hAnsi="Palatino Linotype" w:cs="Palatino Linotype"/>
          <w:b/>
        </w:rPr>
        <w:t xml:space="preserve">SUJETO OBLIGADO </w:t>
      </w:r>
      <w:r w:rsidR="008D3474" w:rsidRPr="005B3B75">
        <w:rPr>
          <w:rFonts w:ascii="Palatino Linotype" w:eastAsia="Palatino Linotype" w:hAnsi="Palatino Linotype" w:cs="Palatino Linotype"/>
        </w:rPr>
        <w:t xml:space="preserve">no colma </w:t>
      </w:r>
      <w:r w:rsidRPr="005B3B75">
        <w:rPr>
          <w:rFonts w:ascii="Palatino Linotype" w:eastAsia="Palatino Linotype" w:hAnsi="Palatino Linotype" w:cs="Palatino Linotype"/>
        </w:rPr>
        <w:t xml:space="preserve"> el derecho de acceso a la información del </w:t>
      </w:r>
      <w:r w:rsidRPr="005B3B75">
        <w:rPr>
          <w:rFonts w:ascii="Palatino Linotype" w:eastAsia="Palatino Linotype" w:hAnsi="Palatino Linotype" w:cs="Palatino Linotype"/>
          <w:b/>
        </w:rPr>
        <w:t xml:space="preserve">RECURRENTE. </w:t>
      </w:r>
    </w:p>
    <w:p w14:paraId="37DA1B06" w14:textId="77777777" w:rsidR="00CA4C44" w:rsidRPr="005B3B75" w:rsidRDefault="00CA4C44" w:rsidP="00CA4C44">
      <w:pPr>
        <w:spacing w:line="360" w:lineRule="auto"/>
        <w:contextualSpacing/>
        <w:jc w:val="both"/>
        <w:rPr>
          <w:rFonts w:ascii="Palatino Linotype" w:eastAsia="Palatino Linotype" w:hAnsi="Palatino Linotype" w:cs="Palatino Linotype"/>
        </w:rPr>
      </w:pPr>
    </w:p>
    <w:p w14:paraId="454B8055" w14:textId="194518FC" w:rsidR="00B865AA" w:rsidRPr="005B3B75" w:rsidRDefault="00CA4C44" w:rsidP="008861F8">
      <w:pPr>
        <w:numPr>
          <w:ilvl w:val="0"/>
          <w:numId w:val="1"/>
        </w:numPr>
        <w:spacing w:line="360" w:lineRule="auto"/>
        <w:ind w:left="0" w:firstLine="0"/>
        <w:contextualSpacing/>
        <w:jc w:val="both"/>
        <w:rPr>
          <w:rFonts w:ascii="Palatino Linotype" w:eastAsia="Palatino Linotype" w:hAnsi="Palatino Linotype" w:cs="Palatino Linotype"/>
        </w:rPr>
      </w:pPr>
      <w:r w:rsidRPr="005B3B75">
        <w:rPr>
          <w:rFonts w:ascii="Palatino Linotype" w:hAnsi="Palatino Linotype"/>
          <w:color w:val="000000" w:themeColor="text1"/>
        </w:rPr>
        <w:t>En ese sentido,</w:t>
      </w:r>
      <w:r w:rsidR="00387515" w:rsidRPr="005B3B75">
        <w:rPr>
          <w:rFonts w:ascii="Palatino Linotype" w:hAnsi="Palatino Linotype"/>
          <w:color w:val="000000" w:themeColor="text1"/>
        </w:rPr>
        <w:t xml:space="preserve"> es necesario indicar que de acuerdo al artículo 31 del Bando Municipal del Ayuntamiento de Lerma, el </w:t>
      </w:r>
      <w:r w:rsidR="00387515" w:rsidRPr="005B3B75">
        <w:rPr>
          <w:rFonts w:ascii="Palatino Linotype" w:hAnsi="Palatino Linotype"/>
          <w:b/>
          <w:color w:val="000000" w:themeColor="text1"/>
        </w:rPr>
        <w:t xml:space="preserve">SUJETO OBLIGADO </w:t>
      </w:r>
      <w:r w:rsidR="00387515" w:rsidRPr="005B3B75">
        <w:rPr>
          <w:rFonts w:ascii="Palatino Linotype" w:hAnsi="Palatino Linotype"/>
          <w:color w:val="000000" w:themeColor="text1"/>
        </w:rPr>
        <w:t xml:space="preserve">dentro de su organización de los organismos descentralizados se encuentra </w:t>
      </w:r>
      <w:r w:rsidR="00B865AA" w:rsidRPr="005B3B75">
        <w:rPr>
          <w:rFonts w:ascii="Palatino Linotype" w:hAnsi="Palatino Linotype"/>
          <w:color w:val="000000" w:themeColor="text1"/>
        </w:rPr>
        <w:t xml:space="preserve">del </w:t>
      </w:r>
      <w:r w:rsidR="00863F71" w:rsidRPr="005B3B75">
        <w:rPr>
          <w:rFonts w:ascii="Palatino Linotype" w:hAnsi="Palatino Linotype"/>
          <w:color w:val="000000" w:themeColor="text1"/>
        </w:rPr>
        <w:t>SISTEMA MUNICIPAL PARA EL DESARROLLO INTEGRAL DE LA FAMILIA DE LERMA</w:t>
      </w:r>
      <w:r w:rsidR="00B865AA" w:rsidRPr="005B3B75">
        <w:rPr>
          <w:rFonts w:ascii="Palatino Linotype" w:hAnsi="Palatino Linotype"/>
          <w:color w:val="000000" w:themeColor="text1"/>
        </w:rPr>
        <w:t xml:space="preserve">, </w:t>
      </w:r>
      <w:r w:rsidR="008D3474" w:rsidRPr="005B3B75">
        <w:rPr>
          <w:rFonts w:ascii="Palatino Linotype" w:hAnsi="Palatino Linotype"/>
          <w:color w:val="000000" w:themeColor="text1"/>
        </w:rPr>
        <w:t>como se indica:</w:t>
      </w:r>
    </w:p>
    <w:p w14:paraId="7C871DD5" w14:textId="77777777" w:rsidR="00B865AA" w:rsidRPr="005B3B75" w:rsidRDefault="00387515" w:rsidP="00387515">
      <w:pPr>
        <w:ind w:left="1134" w:right="900"/>
        <w:contextualSpacing/>
        <w:jc w:val="both"/>
        <w:rPr>
          <w:rFonts w:ascii="Palatino Linotype" w:eastAsia="Palatino Linotype" w:hAnsi="Palatino Linotype" w:cs="Palatino Linotype"/>
          <w:bCs/>
          <w:i/>
          <w:iCs/>
          <w:sz w:val="22"/>
        </w:rPr>
      </w:pPr>
      <w:r w:rsidRPr="005B3B75">
        <w:rPr>
          <w:rFonts w:ascii="Palatino Linotype" w:eastAsia="Palatino Linotype" w:hAnsi="Palatino Linotype" w:cs="Palatino Linotype"/>
          <w:bCs/>
          <w:i/>
          <w:iCs/>
          <w:sz w:val="22"/>
        </w:rPr>
        <w:t>Artículo 31. Para el despacho de los asuntos municipales, el Ayuntamiento se auxiliará con las unidades administrativas, organismos públicos descentralizados y entidades que considere necesarias, las que estarán subordinadas al Presidente o Presidenta Municipal, mismas que a continuación se enlistan:</w:t>
      </w:r>
      <w:r w:rsidR="00B865AA" w:rsidRPr="005B3B75">
        <w:rPr>
          <w:rFonts w:ascii="Palatino Linotype" w:eastAsia="Palatino Linotype" w:hAnsi="Palatino Linotype" w:cs="Palatino Linotype"/>
          <w:bCs/>
          <w:i/>
          <w:iCs/>
          <w:sz w:val="22"/>
        </w:rPr>
        <w:t xml:space="preserve"> </w:t>
      </w:r>
    </w:p>
    <w:p w14:paraId="6690763A" w14:textId="77777777" w:rsidR="00387515" w:rsidRPr="005B3B75" w:rsidRDefault="00387515" w:rsidP="00387515">
      <w:pPr>
        <w:tabs>
          <w:tab w:val="left" w:pos="1774"/>
        </w:tabs>
        <w:ind w:left="1134" w:right="900"/>
        <w:contextualSpacing/>
        <w:jc w:val="both"/>
        <w:rPr>
          <w:rFonts w:ascii="Palatino Linotype" w:eastAsia="Palatino Linotype" w:hAnsi="Palatino Linotype" w:cs="Palatino Linotype"/>
          <w:bCs/>
          <w:i/>
          <w:iCs/>
          <w:sz w:val="22"/>
        </w:rPr>
      </w:pPr>
      <w:r w:rsidRPr="005B3B75">
        <w:rPr>
          <w:rFonts w:ascii="Palatino Linotype" w:eastAsia="Palatino Linotype" w:hAnsi="Palatino Linotype" w:cs="Palatino Linotype"/>
          <w:b/>
          <w:bCs/>
          <w:i/>
          <w:iCs/>
          <w:sz w:val="22"/>
        </w:rPr>
        <w:t>XXXV. Órganos Descentralizados:</w:t>
      </w:r>
      <w:r w:rsidRPr="005B3B75">
        <w:rPr>
          <w:rFonts w:ascii="Palatino Linotype" w:eastAsia="Palatino Linotype" w:hAnsi="Palatino Linotype" w:cs="Palatino Linotype"/>
          <w:bCs/>
          <w:i/>
          <w:iCs/>
          <w:sz w:val="22"/>
        </w:rPr>
        <w:t xml:space="preserve"> </w:t>
      </w:r>
    </w:p>
    <w:p w14:paraId="4F148708" w14:textId="77777777" w:rsidR="00387515" w:rsidRPr="005B3B75" w:rsidRDefault="00387515" w:rsidP="00387515">
      <w:pPr>
        <w:tabs>
          <w:tab w:val="left" w:pos="1774"/>
        </w:tabs>
        <w:ind w:left="1134" w:right="900"/>
        <w:contextualSpacing/>
        <w:jc w:val="both"/>
        <w:rPr>
          <w:rFonts w:ascii="Palatino Linotype" w:eastAsia="Palatino Linotype" w:hAnsi="Palatino Linotype" w:cs="Palatino Linotype"/>
          <w:b/>
          <w:bCs/>
          <w:i/>
          <w:iCs/>
          <w:sz w:val="22"/>
        </w:rPr>
      </w:pPr>
      <w:r w:rsidRPr="005B3B75">
        <w:rPr>
          <w:rFonts w:ascii="Palatino Linotype" w:eastAsia="Palatino Linotype" w:hAnsi="Palatino Linotype" w:cs="Palatino Linotype"/>
          <w:b/>
          <w:bCs/>
          <w:i/>
          <w:iCs/>
          <w:sz w:val="22"/>
        </w:rPr>
        <w:t xml:space="preserve">a) Sistema Municipal para el Desarrollo Integral de la Familia de Lerma; </w:t>
      </w:r>
    </w:p>
    <w:p w14:paraId="618D1053" w14:textId="77777777" w:rsidR="00B865AA" w:rsidRPr="005B3B75" w:rsidRDefault="00387515" w:rsidP="00387515">
      <w:pPr>
        <w:tabs>
          <w:tab w:val="left" w:pos="1774"/>
        </w:tabs>
        <w:ind w:left="1134" w:right="900"/>
        <w:contextualSpacing/>
        <w:jc w:val="both"/>
        <w:rPr>
          <w:rFonts w:ascii="Palatino Linotype" w:eastAsia="Palatino Linotype" w:hAnsi="Palatino Linotype" w:cs="Palatino Linotype"/>
          <w:bCs/>
          <w:i/>
          <w:iCs/>
          <w:sz w:val="22"/>
        </w:rPr>
      </w:pPr>
      <w:r w:rsidRPr="005B3B75">
        <w:rPr>
          <w:rFonts w:ascii="Palatino Linotype" w:eastAsia="Palatino Linotype" w:hAnsi="Palatino Linotype" w:cs="Palatino Linotype"/>
          <w:bCs/>
          <w:i/>
          <w:iCs/>
          <w:sz w:val="22"/>
        </w:rPr>
        <w:t>b)Organismo Público Descentralizado para la Prestación de los Servicios de Agua Potable, Alcantarillado y Saneamiento del Municipio de Lerma; e c)Instituto Municipal de Cultura Física y Deporte.</w:t>
      </w:r>
    </w:p>
    <w:p w14:paraId="7BB838DC" w14:textId="77777777" w:rsidR="00387515" w:rsidRPr="005B3B75" w:rsidRDefault="00387515" w:rsidP="00387515">
      <w:pPr>
        <w:tabs>
          <w:tab w:val="left" w:pos="1774"/>
        </w:tabs>
        <w:ind w:left="1134" w:right="900"/>
        <w:contextualSpacing/>
        <w:jc w:val="both"/>
        <w:rPr>
          <w:rFonts w:ascii="Palatino Linotype" w:eastAsia="Palatino Linotype" w:hAnsi="Palatino Linotype" w:cs="Palatino Linotype"/>
          <w:bCs/>
          <w:i/>
          <w:iCs/>
        </w:rPr>
      </w:pPr>
    </w:p>
    <w:p w14:paraId="656A41A9" w14:textId="77777777" w:rsidR="0044050A" w:rsidRPr="005B3B75" w:rsidRDefault="00B865AA" w:rsidP="00B865AA">
      <w:pPr>
        <w:numPr>
          <w:ilvl w:val="0"/>
          <w:numId w:val="1"/>
        </w:numPr>
        <w:spacing w:line="360" w:lineRule="auto"/>
        <w:ind w:left="0" w:firstLine="0"/>
        <w:contextualSpacing/>
        <w:jc w:val="both"/>
        <w:rPr>
          <w:rFonts w:ascii="Palatino Linotype" w:hAnsi="Palatino Linotype"/>
        </w:rPr>
      </w:pPr>
      <w:r w:rsidRPr="005B3B75">
        <w:rPr>
          <w:rFonts w:ascii="Palatino Linotype" w:hAnsi="Palatino Linotype"/>
        </w:rPr>
        <w:t xml:space="preserve">De dicho artículo, se observa que dentro de la estructura orgánica municipal del </w:t>
      </w:r>
      <w:r w:rsidR="00387515" w:rsidRPr="005B3B75">
        <w:rPr>
          <w:rFonts w:ascii="Palatino Linotype" w:hAnsi="Palatino Linotype"/>
        </w:rPr>
        <w:t>AYUNTAMIENTO DE LERMA</w:t>
      </w:r>
      <w:r w:rsidRPr="005B3B75">
        <w:rPr>
          <w:rFonts w:ascii="Palatino Linotype" w:hAnsi="Palatino Linotype"/>
        </w:rPr>
        <w:t xml:space="preserve">, se encuentra </w:t>
      </w:r>
      <w:r w:rsidR="00387515" w:rsidRPr="005B3B75">
        <w:rPr>
          <w:rFonts w:ascii="Palatino Linotype" w:hAnsi="Palatino Linotype"/>
          <w:color w:val="000000" w:themeColor="text1"/>
        </w:rPr>
        <w:t>SISTEMA MUNICIPAL PARA EL DESARROLLO INTEGRAL DE LA FAMILIA DE LERMA</w:t>
      </w:r>
      <w:r w:rsidR="00387515" w:rsidRPr="005B3B75">
        <w:rPr>
          <w:rFonts w:ascii="Palatino Linotype" w:hAnsi="Palatino Linotype"/>
        </w:rPr>
        <w:t xml:space="preserve">, mismo que dentro de su estructura orgánica cuenta con la Presidencia, de la cual habrá una titular quien fungirá </w:t>
      </w:r>
      <w:r w:rsidR="0044050A" w:rsidRPr="005B3B75">
        <w:rPr>
          <w:rFonts w:ascii="Palatino Linotype" w:hAnsi="Palatino Linotype"/>
        </w:rPr>
        <w:t xml:space="preserve">como enlace con el Sistema Integral de la Familia del Estado de México y el Patronato. </w:t>
      </w:r>
    </w:p>
    <w:p w14:paraId="384500D8" w14:textId="77777777" w:rsidR="00B865AA" w:rsidRPr="005B3B75" w:rsidRDefault="0044050A" w:rsidP="00044B9A">
      <w:pPr>
        <w:numPr>
          <w:ilvl w:val="0"/>
          <w:numId w:val="1"/>
        </w:numPr>
        <w:spacing w:line="360" w:lineRule="auto"/>
        <w:ind w:left="0" w:firstLine="0"/>
        <w:contextualSpacing/>
        <w:jc w:val="both"/>
        <w:rPr>
          <w:rFonts w:ascii="Palatino Linotype" w:hAnsi="Palatino Linotype"/>
        </w:rPr>
      </w:pPr>
      <w:r w:rsidRPr="005B3B75">
        <w:rPr>
          <w:rFonts w:ascii="Palatino Linotype" w:hAnsi="Palatino Linotype"/>
        </w:rPr>
        <w:lastRenderedPageBreak/>
        <w:t xml:space="preserve">En ese sentido, si bien es cierto que de acuerdo al artículo 27 del Manual de Organización del Sistema Municipal para el Desarrollo Integral de la Familia de Lerma, el cargo  no generará derecho a remuneración, retribución o emolumentos, también lo es que de acuerdo al apartado VIII A, relativo a las  remuneraciones de la página del IPOMEX  del Sistema Municipal para el Desarrollo Integral de la Familia, se observa que la Presidenta de dicho Sistema si ha recibido montos por su cargo, tal y como se observa en la siguientes capturas. </w:t>
      </w:r>
    </w:p>
    <w:p w14:paraId="4DB2DB03" w14:textId="77777777" w:rsidR="00D1013F" w:rsidRPr="005B3B75" w:rsidRDefault="00D1013F" w:rsidP="00D1013F">
      <w:pPr>
        <w:spacing w:line="360" w:lineRule="auto"/>
        <w:contextualSpacing/>
        <w:jc w:val="both"/>
        <w:rPr>
          <w:rFonts w:ascii="Palatino Linotype" w:hAnsi="Palatino Linotype"/>
        </w:rPr>
      </w:pPr>
    </w:p>
    <w:p w14:paraId="6188E06C" w14:textId="77777777" w:rsidR="00D1013F" w:rsidRPr="005B3B75" w:rsidRDefault="00D1013F" w:rsidP="00D1013F">
      <w:pPr>
        <w:pStyle w:val="Prrafodelista"/>
        <w:rPr>
          <w:rFonts w:ascii="Palatino Linotype" w:hAnsi="Palatino Linotype"/>
        </w:rPr>
      </w:pPr>
      <w:r w:rsidRPr="005B3B75">
        <w:rPr>
          <w:rFonts w:ascii="Palatino Linotype" w:hAnsi="Palatino Linotype"/>
          <w:noProof/>
          <w:lang w:val="es-MX" w:eastAsia="es-MX"/>
        </w:rPr>
        <mc:AlternateContent>
          <mc:Choice Requires="wps">
            <w:drawing>
              <wp:anchor distT="0" distB="0" distL="114300" distR="114300" simplePos="0" relativeHeight="251665408" behindDoc="0" locked="0" layoutInCell="1" allowOverlap="1" wp14:anchorId="7C835BCB" wp14:editId="566585E3">
                <wp:simplePos x="0" y="0"/>
                <wp:positionH relativeFrom="column">
                  <wp:posOffset>1582191</wp:posOffset>
                </wp:positionH>
                <wp:positionV relativeFrom="paragraph">
                  <wp:posOffset>8636</wp:posOffset>
                </wp:positionV>
                <wp:extent cx="1960474" cy="380391"/>
                <wp:effectExtent l="0" t="0" r="20955" b="19685"/>
                <wp:wrapNone/>
                <wp:docPr id="12" name="Rectángulo 12"/>
                <wp:cNvGraphicFramePr/>
                <a:graphic xmlns:a="http://schemas.openxmlformats.org/drawingml/2006/main">
                  <a:graphicData uri="http://schemas.microsoft.com/office/word/2010/wordprocessingShape">
                    <wps:wsp>
                      <wps:cNvSpPr/>
                      <wps:spPr>
                        <a:xfrm>
                          <a:off x="0" y="0"/>
                          <a:ext cx="1960474" cy="380391"/>
                        </a:xfrm>
                        <a:prstGeom prst="rect">
                          <a:avLst/>
                        </a:prstGeom>
                      </wps:spPr>
                      <wps:style>
                        <a:lnRef idx="2">
                          <a:schemeClr val="accent5"/>
                        </a:lnRef>
                        <a:fillRef idx="1">
                          <a:schemeClr val="lt1"/>
                        </a:fillRef>
                        <a:effectRef idx="0">
                          <a:schemeClr val="accent5"/>
                        </a:effectRef>
                        <a:fontRef idx="minor">
                          <a:schemeClr val="dk1"/>
                        </a:fontRef>
                      </wps:style>
                      <wps:txbx>
                        <w:txbxContent>
                          <w:p w14:paraId="5F58A30A" w14:textId="77777777" w:rsidR="0044050A" w:rsidRPr="00D1013F" w:rsidRDefault="0044050A" w:rsidP="0044050A">
                            <w:pPr>
                              <w:jc w:val="center"/>
                              <w:rPr>
                                <w:rFonts w:ascii="Palatino Linotype" w:hAnsi="Palatino Linotype"/>
                                <w:b/>
                              </w:rPr>
                            </w:pPr>
                            <w:r w:rsidRPr="00D1013F">
                              <w:rPr>
                                <w:rFonts w:ascii="Palatino Linotype" w:hAnsi="Palatino Linotype"/>
                                <w:b/>
                              </w:rPr>
                              <w:t>AÑO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835BCB" id="Rectángulo 12" o:spid="_x0000_s1026" style="position:absolute;left:0;text-align:left;margin-left:124.6pt;margin-top:.7pt;width:154.35pt;height:29.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" fillcolor="white [3201]" strokecolor="#4472c4 [3208]" strokeweight="1pt">
                <v:textbox>
                  <w:txbxContent>
                    <w:p w14:paraId="5F58A30A" w14:textId="77777777" w:rsidR="0044050A" w:rsidRPr="00D1013F" w:rsidRDefault="0044050A" w:rsidP="0044050A">
                      <w:pPr>
                        <w:jc w:val="center"/>
                        <w:rPr>
                          <w:rFonts w:ascii="Palatino Linotype" w:hAnsi="Palatino Linotype"/>
                          <w:b/>
                        </w:rPr>
                      </w:pPr>
                      <w:r w:rsidRPr="00D1013F">
                        <w:rPr>
                          <w:rFonts w:ascii="Palatino Linotype" w:hAnsi="Palatino Linotype"/>
                          <w:b/>
                        </w:rPr>
                        <w:t>AÑO 2022</w:t>
                      </w:r>
                    </w:p>
                  </w:txbxContent>
                </v:textbox>
              </v:rect>
            </w:pict>
          </mc:Fallback>
        </mc:AlternateContent>
      </w:r>
    </w:p>
    <w:p w14:paraId="5B16835F" w14:textId="77777777" w:rsidR="00D1013F" w:rsidRPr="005B3B75" w:rsidRDefault="00D1013F" w:rsidP="00D1013F">
      <w:pPr>
        <w:spacing w:line="360" w:lineRule="auto"/>
        <w:contextualSpacing/>
        <w:jc w:val="both"/>
        <w:rPr>
          <w:rFonts w:ascii="Palatino Linotype" w:hAnsi="Palatino Linotype"/>
        </w:rPr>
      </w:pPr>
    </w:p>
    <w:p w14:paraId="5CB8436A" w14:textId="77777777" w:rsidR="0044050A" w:rsidRPr="005B3B75" w:rsidRDefault="00D1013F" w:rsidP="0044050A">
      <w:pPr>
        <w:spacing w:line="360" w:lineRule="auto"/>
        <w:contextualSpacing/>
        <w:jc w:val="center"/>
        <w:rPr>
          <w:rFonts w:ascii="Palatino Linotype" w:hAnsi="Palatino Linotype"/>
        </w:rPr>
      </w:pPr>
      <w:r w:rsidRPr="005B3B75">
        <w:rPr>
          <w:rFonts w:ascii="Palatino Linotype" w:hAnsi="Palatino Linotype"/>
          <w:noProof/>
          <w:lang w:val="es-MX" w:eastAsia="es-MX"/>
        </w:rPr>
        <mc:AlternateContent>
          <mc:Choice Requires="wps">
            <w:drawing>
              <wp:anchor distT="0" distB="0" distL="114300" distR="114300" simplePos="0" relativeHeight="251666432" behindDoc="0" locked="0" layoutInCell="1" allowOverlap="1" wp14:anchorId="0FCE3B25" wp14:editId="75BFC092">
                <wp:simplePos x="0" y="0"/>
                <wp:positionH relativeFrom="column">
                  <wp:posOffset>3016173</wp:posOffset>
                </wp:positionH>
                <wp:positionV relativeFrom="paragraph">
                  <wp:posOffset>2456814</wp:posOffset>
                </wp:positionV>
                <wp:extent cx="760781" cy="226771"/>
                <wp:effectExtent l="19050" t="19050" r="20320" b="40005"/>
                <wp:wrapNone/>
                <wp:docPr id="13" name="Flecha derecha 13"/>
                <wp:cNvGraphicFramePr/>
                <a:graphic xmlns:a="http://schemas.openxmlformats.org/drawingml/2006/main">
                  <a:graphicData uri="http://schemas.microsoft.com/office/word/2010/wordprocessingShape">
                    <wps:wsp>
                      <wps:cNvSpPr/>
                      <wps:spPr>
                        <a:xfrm rot="10800000">
                          <a:off x="0" y="0"/>
                          <a:ext cx="760781" cy="22677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53C0A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3" o:spid="_x0000_s1026" type="#_x0000_t13" style="position:absolute;margin-left:237.5pt;margin-top:193.45pt;width:59.9pt;height:17.8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" adj="18381" fillcolor="#5b9bd5 [3204]" strokecolor="#1f4d78 [1604]" strokeweight="1pt"/>
            </w:pict>
          </mc:Fallback>
        </mc:AlternateContent>
      </w:r>
      <w:r w:rsidR="0044050A" w:rsidRPr="005B3B75">
        <w:rPr>
          <w:rFonts w:ascii="Palatino Linotype" w:hAnsi="Palatino Linotype"/>
          <w:noProof/>
          <w:lang w:val="es-MX" w:eastAsia="es-MX"/>
        </w:rPr>
        <w:drawing>
          <wp:inline distT="0" distB="0" distL="0" distR="0" wp14:anchorId="584BA1D7" wp14:editId="688C983C">
            <wp:extent cx="4403750" cy="3747872"/>
            <wp:effectExtent l="152400" t="152400" r="358775" b="36703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3083" cy="3772837"/>
                    </a:xfrm>
                    <a:prstGeom prst="rect">
                      <a:avLst/>
                    </a:prstGeom>
                    <a:ln>
                      <a:noFill/>
                    </a:ln>
                    <a:effectLst>
                      <a:outerShdw blurRad="292100" dist="139700" dir="2700000" algn="tl" rotWithShape="0">
                        <a:srgbClr val="333333">
                          <a:alpha val="65000"/>
                        </a:srgbClr>
                      </a:outerShdw>
                    </a:effectLst>
                  </pic:spPr>
                </pic:pic>
              </a:graphicData>
            </a:graphic>
          </wp:inline>
        </w:drawing>
      </w:r>
    </w:p>
    <w:p w14:paraId="0C4E06BB" w14:textId="77777777" w:rsidR="00D1013F" w:rsidRPr="005B3B75" w:rsidRDefault="00D1013F" w:rsidP="0044050A">
      <w:pPr>
        <w:spacing w:line="360" w:lineRule="auto"/>
        <w:contextualSpacing/>
        <w:jc w:val="center"/>
        <w:rPr>
          <w:rFonts w:ascii="Palatino Linotype" w:hAnsi="Palatino Linotype"/>
        </w:rPr>
      </w:pPr>
      <w:r w:rsidRPr="005B3B75">
        <w:rPr>
          <w:rFonts w:ascii="Palatino Linotype" w:hAnsi="Palatino Linotype"/>
          <w:noProof/>
          <w:lang w:val="es-MX" w:eastAsia="es-MX"/>
        </w:rPr>
        <w:lastRenderedPageBreak/>
        <mc:AlternateContent>
          <mc:Choice Requires="wps">
            <w:drawing>
              <wp:anchor distT="0" distB="0" distL="114300" distR="114300" simplePos="0" relativeHeight="251668480" behindDoc="0" locked="0" layoutInCell="1" allowOverlap="1" wp14:anchorId="74B91B8C" wp14:editId="7C62BD52">
                <wp:simplePos x="0" y="0"/>
                <wp:positionH relativeFrom="column">
                  <wp:posOffset>1543507</wp:posOffset>
                </wp:positionH>
                <wp:positionV relativeFrom="paragraph">
                  <wp:posOffset>185420</wp:posOffset>
                </wp:positionV>
                <wp:extent cx="1960474" cy="380391"/>
                <wp:effectExtent l="0" t="0" r="20955" b="19685"/>
                <wp:wrapNone/>
                <wp:docPr id="16" name="Rectángulo 16"/>
                <wp:cNvGraphicFramePr/>
                <a:graphic xmlns:a="http://schemas.openxmlformats.org/drawingml/2006/main">
                  <a:graphicData uri="http://schemas.microsoft.com/office/word/2010/wordprocessingShape">
                    <wps:wsp>
                      <wps:cNvSpPr/>
                      <wps:spPr>
                        <a:xfrm>
                          <a:off x="0" y="0"/>
                          <a:ext cx="1960474" cy="380391"/>
                        </a:xfrm>
                        <a:prstGeom prst="rect">
                          <a:avLst/>
                        </a:prstGeom>
                      </wps:spPr>
                      <wps:style>
                        <a:lnRef idx="2">
                          <a:schemeClr val="accent5"/>
                        </a:lnRef>
                        <a:fillRef idx="1">
                          <a:schemeClr val="lt1"/>
                        </a:fillRef>
                        <a:effectRef idx="0">
                          <a:schemeClr val="accent5"/>
                        </a:effectRef>
                        <a:fontRef idx="minor">
                          <a:schemeClr val="dk1"/>
                        </a:fontRef>
                      </wps:style>
                      <wps:txbx>
                        <w:txbxContent>
                          <w:p w14:paraId="7BD3341B" w14:textId="77777777" w:rsidR="00D1013F" w:rsidRPr="00D1013F" w:rsidRDefault="00D1013F" w:rsidP="00D1013F">
                            <w:pPr>
                              <w:jc w:val="center"/>
                              <w:rPr>
                                <w:rFonts w:ascii="Palatino Linotype" w:hAnsi="Palatino Linotype"/>
                                <w:b/>
                              </w:rPr>
                            </w:pPr>
                            <w:r>
                              <w:rPr>
                                <w:rFonts w:ascii="Palatino Linotype" w:hAnsi="Palatino Linotype"/>
                                <w:b/>
                              </w:rPr>
                              <w:t>AÑO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B91B8C" id="Rectángulo 16" o:spid="_x0000_s1027" style="position:absolute;left:0;text-align:left;margin-left:121.55pt;margin-top:14.6pt;width:154.35pt;height:29.9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" fillcolor="white [3201]" strokecolor="#4472c4 [3208]" strokeweight="1pt">
                <v:textbox>
                  <w:txbxContent>
                    <w:p w14:paraId="7BD3341B" w14:textId="77777777" w:rsidR="00D1013F" w:rsidRPr="00D1013F" w:rsidRDefault="00D1013F" w:rsidP="00D1013F">
                      <w:pPr>
                        <w:jc w:val="center"/>
                        <w:rPr>
                          <w:rFonts w:ascii="Palatino Linotype" w:hAnsi="Palatino Linotype"/>
                          <w:b/>
                        </w:rPr>
                      </w:pPr>
                      <w:r>
                        <w:rPr>
                          <w:rFonts w:ascii="Palatino Linotype" w:hAnsi="Palatino Linotype"/>
                          <w:b/>
                        </w:rPr>
                        <w:t>AÑO 2023</w:t>
                      </w:r>
                    </w:p>
                  </w:txbxContent>
                </v:textbox>
              </v:rect>
            </w:pict>
          </mc:Fallback>
        </mc:AlternateContent>
      </w:r>
    </w:p>
    <w:p w14:paraId="2864EBC2" w14:textId="77777777" w:rsidR="00D1013F" w:rsidRPr="005B3B75" w:rsidRDefault="00D1013F" w:rsidP="0044050A">
      <w:pPr>
        <w:spacing w:line="360" w:lineRule="auto"/>
        <w:contextualSpacing/>
        <w:jc w:val="center"/>
        <w:rPr>
          <w:rFonts w:ascii="Palatino Linotype" w:hAnsi="Palatino Linotype"/>
        </w:rPr>
      </w:pPr>
    </w:p>
    <w:p w14:paraId="42B53151" w14:textId="77777777" w:rsidR="00D1013F" w:rsidRPr="005B3B75" w:rsidRDefault="00D1013F" w:rsidP="0044050A">
      <w:pPr>
        <w:spacing w:line="360" w:lineRule="auto"/>
        <w:contextualSpacing/>
        <w:jc w:val="center"/>
        <w:rPr>
          <w:rFonts w:ascii="Palatino Linotype" w:hAnsi="Palatino Linotype"/>
        </w:rPr>
      </w:pPr>
      <w:r w:rsidRPr="005B3B75">
        <w:rPr>
          <w:rFonts w:ascii="Palatino Linotype" w:hAnsi="Palatino Linotype"/>
          <w:noProof/>
          <w:lang w:val="es-MX" w:eastAsia="es-MX"/>
        </w:rPr>
        <mc:AlternateContent>
          <mc:Choice Requires="wps">
            <w:drawing>
              <wp:anchor distT="0" distB="0" distL="114300" distR="114300" simplePos="0" relativeHeight="251670528" behindDoc="0" locked="0" layoutInCell="1" allowOverlap="1" wp14:anchorId="7305EF8B" wp14:editId="45C391F8">
                <wp:simplePos x="0" y="0"/>
                <wp:positionH relativeFrom="column">
                  <wp:posOffset>3519221</wp:posOffset>
                </wp:positionH>
                <wp:positionV relativeFrom="paragraph">
                  <wp:posOffset>3616782</wp:posOffset>
                </wp:positionV>
                <wp:extent cx="760781" cy="226771"/>
                <wp:effectExtent l="19050" t="19050" r="20320" b="40005"/>
                <wp:wrapNone/>
                <wp:docPr id="18" name="Flecha derecha 18"/>
                <wp:cNvGraphicFramePr/>
                <a:graphic xmlns:a="http://schemas.openxmlformats.org/drawingml/2006/main">
                  <a:graphicData uri="http://schemas.microsoft.com/office/word/2010/wordprocessingShape">
                    <wps:wsp>
                      <wps:cNvSpPr/>
                      <wps:spPr>
                        <a:xfrm rot="10800000">
                          <a:off x="0" y="0"/>
                          <a:ext cx="760781" cy="22677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5F6022" id="Flecha derecha 18" o:spid="_x0000_s1026" type="#_x0000_t13" style="position:absolute;margin-left:277.1pt;margin-top:284.8pt;width:59.9pt;height:17.8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" adj="18381" fillcolor="#5b9bd5 [3204]" strokecolor="#1f4d78 [1604]" strokeweight="1pt"/>
            </w:pict>
          </mc:Fallback>
        </mc:AlternateContent>
      </w:r>
      <w:r w:rsidRPr="005B3B75">
        <w:rPr>
          <w:rFonts w:ascii="Palatino Linotype" w:hAnsi="Palatino Linotype"/>
          <w:noProof/>
          <w:lang w:val="es-MX" w:eastAsia="es-MX"/>
        </w:rPr>
        <w:drawing>
          <wp:inline distT="0" distB="0" distL="0" distR="0" wp14:anchorId="7AC3B546" wp14:editId="410E4AFF">
            <wp:extent cx="4550054" cy="3931840"/>
            <wp:effectExtent l="152400" t="152400" r="365125" b="35496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56379" cy="3937306"/>
                    </a:xfrm>
                    <a:prstGeom prst="rect">
                      <a:avLst/>
                    </a:prstGeom>
                    <a:ln>
                      <a:noFill/>
                    </a:ln>
                    <a:effectLst>
                      <a:outerShdw blurRad="292100" dist="139700" dir="2700000" algn="tl" rotWithShape="0">
                        <a:srgbClr val="333333">
                          <a:alpha val="65000"/>
                        </a:srgbClr>
                      </a:outerShdw>
                    </a:effectLst>
                  </pic:spPr>
                </pic:pic>
              </a:graphicData>
            </a:graphic>
          </wp:inline>
        </w:drawing>
      </w:r>
    </w:p>
    <w:p w14:paraId="3C31C0F9" w14:textId="77777777" w:rsidR="00B865AA" w:rsidRPr="005B3B75" w:rsidRDefault="00B865AA" w:rsidP="00B865AA">
      <w:pPr>
        <w:numPr>
          <w:ilvl w:val="0"/>
          <w:numId w:val="1"/>
        </w:numPr>
        <w:spacing w:line="360" w:lineRule="auto"/>
        <w:ind w:left="0" w:firstLine="0"/>
        <w:contextualSpacing/>
        <w:jc w:val="both"/>
        <w:rPr>
          <w:rFonts w:ascii="Palatino Linotype" w:hAnsi="Palatino Linotype"/>
        </w:rPr>
      </w:pPr>
      <w:r w:rsidRPr="005B3B75">
        <w:rPr>
          <w:rFonts w:ascii="Palatino Linotype" w:hAnsi="Palatino Linotype"/>
        </w:rPr>
        <w:t xml:space="preserve">En ese sentido, </w:t>
      </w:r>
      <w:r w:rsidR="00DA7820" w:rsidRPr="005B3B75">
        <w:rPr>
          <w:rFonts w:ascii="Palatino Linotype" w:hAnsi="Palatino Linotype"/>
        </w:rPr>
        <w:t>dentro de la estructura orgánica</w:t>
      </w:r>
      <w:r w:rsidR="00D1013F" w:rsidRPr="005B3B75">
        <w:rPr>
          <w:rFonts w:ascii="Palatino Linotype" w:hAnsi="Palatino Linotype"/>
        </w:rPr>
        <w:t xml:space="preserve"> del Sistema Municipal para el Desarrollo Integral de la Familia de Lerma, se observa que se encuentra </w:t>
      </w:r>
      <w:r w:rsidR="00493114" w:rsidRPr="005B3B75">
        <w:rPr>
          <w:rFonts w:ascii="Palatino Linotype" w:hAnsi="Palatino Linotype"/>
        </w:rPr>
        <w:t>el Departamento de Administración de Nomina</w:t>
      </w:r>
      <w:r w:rsidR="00DA7820" w:rsidRPr="005B3B75">
        <w:rPr>
          <w:rFonts w:ascii="Palatino Linotype" w:hAnsi="Palatino Linotype"/>
        </w:rPr>
        <w:t xml:space="preserve">, </w:t>
      </w:r>
      <w:r w:rsidR="00493114" w:rsidRPr="005B3B75">
        <w:rPr>
          <w:rFonts w:ascii="Palatino Linotype" w:hAnsi="Palatino Linotype"/>
        </w:rPr>
        <w:t xml:space="preserve">mismo </w:t>
      </w:r>
      <w:r w:rsidR="00DA7820" w:rsidRPr="005B3B75">
        <w:rPr>
          <w:rFonts w:ascii="Palatino Linotype" w:hAnsi="Palatino Linotype"/>
        </w:rPr>
        <w:t xml:space="preserve">que depende de la Tesorería del </w:t>
      </w:r>
      <w:r w:rsidR="00DA7820" w:rsidRPr="005B3B75">
        <w:rPr>
          <w:rFonts w:ascii="Palatino Linotype" w:hAnsi="Palatino Linotype"/>
          <w:b/>
        </w:rPr>
        <w:t>SUJETO OBLIGADO</w:t>
      </w:r>
      <w:r w:rsidR="00493114" w:rsidRPr="005B3B75">
        <w:rPr>
          <w:rFonts w:ascii="Palatino Linotype" w:hAnsi="Palatino Linotype"/>
          <w:b/>
        </w:rPr>
        <w:t xml:space="preserve"> y que tiene las siguientes funciones. </w:t>
      </w:r>
    </w:p>
    <w:p w14:paraId="2DE145D3" w14:textId="77777777" w:rsidR="00493114" w:rsidRPr="005B3B75" w:rsidRDefault="00493114" w:rsidP="00493114">
      <w:pPr>
        <w:ind w:left="1134" w:right="758"/>
        <w:jc w:val="both"/>
        <w:rPr>
          <w:rFonts w:ascii="Palatino Linotype" w:hAnsi="Palatino Linotype"/>
          <w:i/>
          <w:sz w:val="22"/>
        </w:rPr>
      </w:pPr>
      <w:r w:rsidRPr="005B3B75">
        <w:rPr>
          <w:rFonts w:ascii="Palatino Linotype" w:hAnsi="Palatino Linotype"/>
          <w:b/>
          <w:i/>
          <w:sz w:val="22"/>
        </w:rPr>
        <w:t>ADMINISTRACIÓN DE NÓMINA</w:t>
      </w:r>
    </w:p>
    <w:p w14:paraId="364075C9" w14:textId="77777777" w:rsidR="00493114" w:rsidRPr="005B3B75" w:rsidRDefault="00493114" w:rsidP="00493114">
      <w:pPr>
        <w:ind w:left="1134" w:right="1041"/>
        <w:jc w:val="both"/>
        <w:rPr>
          <w:rFonts w:ascii="Palatino Linotype" w:hAnsi="Palatino Linotype"/>
          <w:i/>
          <w:sz w:val="22"/>
        </w:rPr>
      </w:pPr>
      <w:r w:rsidRPr="005B3B75">
        <w:rPr>
          <w:rFonts w:ascii="Palatino Linotype" w:hAnsi="Palatino Linotype"/>
          <w:b/>
          <w:i/>
          <w:sz w:val="22"/>
        </w:rPr>
        <w:t>OBJETIVO:</w:t>
      </w:r>
      <w:r w:rsidRPr="005B3B75">
        <w:rPr>
          <w:rFonts w:ascii="Palatino Linotype" w:hAnsi="Palatino Linotype"/>
          <w:i/>
          <w:sz w:val="22"/>
        </w:rPr>
        <w:t xml:space="preserve"> Efectuar el registro y control de los movimientos del personal adscritos al Organismo, realizando las afectaciones y adecuaciones correspondientes a la nómina, a efecto de emitir el pago correcto y oportuno. </w:t>
      </w:r>
      <w:r w:rsidRPr="005B3B75">
        <w:rPr>
          <w:rFonts w:ascii="Palatino Linotype" w:hAnsi="Palatino Linotype"/>
          <w:b/>
          <w:i/>
          <w:sz w:val="22"/>
        </w:rPr>
        <w:t>FUNCIONES:</w:t>
      </w:r>
      <w:r w:rsidRPr="005B3B75">
        <w:rPr>
          <w:rFonts w:ascii="Palatino Linotype" w:hAnsi="Palatino Linotype"/>
          <w:i/>
          <w:sz w:val="22"/>
        </w:rPr>
        <w:t xml:space="preserve"> </w:t>
      </w:r>
    </w:p>
    <w:p w14:paraId="61F37A75" w14:textId="77777777" w:rsidR="00493114" w:rsidRPr="005B3B75" w:rsidRDefault="00493114" w:rsidP="00493114">
      <w:pPr>
        <w:pStyle w:val="Prrafodelista"/>
        <w:ind w:left="1134" w:right="1041"/>
        <w:jc w:val="both"/>
        <w:rPr>
          <w:rFonts w:ascii="Palatino Linotype" w:hAnsi="Palatino Linotype"/>
          <w:i/>
          <w:sz w:val="22"/>
        </w:rPr>
      </w:pPr>
      <w:r w:rsidRPr="005B3B75">
        <w:rPr>
          <w:rFonts w:ascii="Palatino Linotype" w:hAnsi="Palatino Linotype"/>
          <w:i/>
          <w:sz w:val="22"/>
        </w:rPr>
        <w:lastRenderedPageBreak/>
        <w:t xml:space="preserve">(I)…..Efectuar el registro y control de los movimientos del personal adscrito al organismo, realizando las afectaciones y adecuaciones correspondientes a la nómina, a efecto de emitir el pago correcto y oportuno. </w:t>
      </w:r>
    </w:p>
    <w:p w14:paraId="54ADBD8F" w14:textId="77777777" w:rsidR="00493114" w:rsidRPr="005B3B75" w:rsidRDefault="00493114" w:rsidP="00493114">
      <w:pPr>
        <w:pStyle w:val="Prrafodelista"/>
        <w:numPr>
          <w:ilvl w:val="0"/>
          <w:numId w:val="8"/>
        </w:numPr>
        <w:ind w:right="1041" w:firstLine="54"/>
        <w:jc w:val="both"/>
        <w:rPr>
          <w:rFonts w:ascii="Palatino Linotype" w:hAnsi="Palatino Linotype"/>
          <w:b/>
          <w:i/>
          <w:sz w:val="22"/>
        </w:rPr>
      </w:pPr>
      <w:r w:rsidRPr="005B3B75">
        <w:rPr>
          <w:rFonts w:ascii="Palatino Linotype" w:hAnsi="Palatino Linotype"/>
          <w:b/>
          <w:i/>
          <w:sz w:val="22"/>
        </w:rPr>
        <w:t xml:space="preserve">Programar y coordinar la elaboración de las nóminas para el pago a los servidores públicos de la Institución, el cálculo de estímulos, descuentos, préstamos quirografarios y especiales, así como las actualizaciones correspondientes. </w:t>
      </w:r>
    </w:p>
    <w:p w14:paraId="284DF5BC" w14:textId="77777777" w:rsidR="00493114" w:rsidRPr="005B3B75" w:rsidRDefault="00493114" w:rsidP="00493114">
      <w:pPr>
        <w:pStyle w:val="Prrafodelista"/>
        <w:ind w:left="1123" w:right="1041"/>
        <w:jc w:val="both"/>
        <w:rPr>
          <w:rFonts w:ascii="Palatino Linotype" w:hAnsi="Palatino Linotype"/>
          <w:b/>
          <w:i/>
          <w:sz w:val="22"/>
        </w:rPr>
      </w:pPr>
      <w:r w:rsidRPr="005B3B75">
        <w:rPr>
          <w:rFonts w:ascii="Palatino Linotype" w:hAnsi="Palatino Linotype"/>
          <w:b/>
          <w:i/>
          <w:sz w:val="22"/>
        </w:rPr>
        <w:t xml:space="preserve">III. Establecer y programar la dispersión de nómina de la quincena correspondiente, debidamente autorizados por la Tesorería del SMDIF de Lerma. </w:t>
      </w:r>
    </w:p>
    <w:p w14:paraId="51D8FE85" w14:textId="77777777" w:rsidR="00B865AA" w:rsidRPr="005B3B75" w:rsidRDefault="00493114" w:rsidP="00493114">
      <w:pPr>
        <w:ind w:left="1134" w:right="1041"/>
        <w:contextualSpacing/>
        <w:jc w:val="both"/>
        <w:rPr>
          <w:rFonts w:ascii="Palatino Linotype" w:hAnsi="Palatino Linotype"/>
          <w:i/>
          <w:sz w:val="22"/>
        </w:rPr>
      </w:pPr>
      <w:r w:rsidRPr="005B3B75">
        <w:rPr>
          <w:rFonts w:ascii="Palatino Linotype" w:hAnsi="Palatino Linotype"/>
          <w:i/>
          <w:sz w:val="22"/>
        </w:rPr>
        <w:t>(III, VIII).</w:t>
      </w:r>
    </w:p>
    <w:p w14:paraId="0CA90A43" w14:textId="77777777" w:rsidR="00493114" w:rsidRPr="005B3B75" w:rsidRDefault="00493114" w:rsidP="00493114">
      <w:pPr>
        <w:ind w:left="1134" w:right="1041"/>
        <w:contextualSpacing/>
        <w:jc w:val="both"/>
        <w:rPr>
          <w:rFonts w:ascii="Palatino Linotype" w:hAnsi="Palatino Linotype"/>
          <w:i/>
        </w:rPr>
      </w:pPr>
    </w:p>
    <w:p w14:paraId="4BFB6CED" w14:textId="77777777" w:rsidR="00B865AA" w:rsidRPr="005B3B75" w:rsidRDefault="00B865AA" w:rsidP="00B32CA8">
      <w:pPr>
        <w:numPr>
          <w:ilvl w:val="0"/>
          <w:numId w:val="1"/>
        </w:numPr>
        <w:spacing w:line="360" w:lineRule="auto"/>
        <w:ind w:left="0" w:firstLine="0"/>
        <w:contextualSpacing/>
        <w:jc w:val="both"/>
        <w:rPr>
          <w:rFonts w:ascii="Palatino Linotype" w:eastAsia="Cambria" w:hAnsi="Palatino Linotype" w:cs="Times New Roman"/>
          <w:color w:val="000000"/>
          <w:lang w:val="es-ES" w:eastAsia="en-US"/>
        </w:rPr>
      </w:pPr>
      <w:r w:rsidRPr="005B3B75">
        <w:rPr>
          <w:rFonts w:ascii="Palatino Linotype" w:eastAsia="Cambria" w:hAnsi="Palatino Linotype" w:cs="Times New Roman"/>
          <w:color w:val="000000"/>
          <w:lang w:val="es-ES" w:eastAsia="en-US"/>
        </w:rPr>
        <w:t xml:space="preserve">En ese sentido, se observa que </w:t>
      </w:r>
      <w:r w:rsidR="00493114" w:rsidRPr="005B3B75">
        <w:rPr>
          <w:rFonts w:ascii="Palatino Linotype" w:eastAsia="Cambria" w:hAnsi="Palatino Linotype" w:cs="Times New Roman"/>
          <w:color w:val="000000"/>
          <w:lang w:val="es-ES" w:eastAsia="en-US"/>
        </w:rPr>
        <w:t xml:space="preserve">la Jefa del Departamento de Nomina, </w:t>
      </w:r>
      <w:r w:rsidRPr="005B3B75">
        <w:rPr>
          <w:rFonts w:ascii="Palatino Linotype" w:eastAsia="Cambria" w:hAnsi="Palatino Linotype" w:cs="Times New Roman"/>
          <w:color w:val="000000"/>
          <w:lang w:val="es-ES" w:eastAsia="en-US"/>
        </w:rPr>
        <w:t xml:space="preserve">es el área encargada </w:t>
      </w:r>
      <w:r w:rsidR="00B32CA8" w:rsidRPr="005B3B75">
        <w:rPr>
          <w:rFonts w:ascii="Palatino Linotype" w:eastAsia="Cambria" w:hAnsi="Palatino Linotype" w:cs="Times New Roman"/>
          <w:color w:val="000000"/>
          <w:lang w:val="es-ES" w:eastAsia="en-US"/>
        </w:rPr>
        <w:t xml:space="preserve">de programa y coordinar la elaboración de las nóminas para el pago de los servidores públicos </w:t>
      </w:r>
      <w:r w:rsidRPr="005B3B75">
        <w:rPr>
          <w:rFonts w:ascii="Palatino Linotype" w:eastAsia="Cambria" w:hAnsi="Palatino Linotype" w:cs="Times New Roman"/>
          <w:color w:val="000000"/>
          <w:lang w:val="es-ES" w:eastAsia="en-US"/>
        </w:rPr>
        <w:t xml:space="preserve"> </w:t>
      </w:r>
      <w:r w:rsidR="00B32CA8" w:rsidRPr="005B3B75">
        <w:rPr>
          <w:rFonts w:ascii="Palatino Linotype" w:eastAsia="Cambria" w:hAnsi="Palatino Linotype" w:cs="Times New Roman"/>
          <w:color w:val="000000"/>
          <w:lang w:val="es-ES" w:eastAsia="en-US"/>
        </w:rPr>
        <w:t>que desempeñan un empleo, cargo o comisión dentro del  Sistema Municipal para el Desarrollo Integral de la Familia de Lerma.</w:t>
      </w:r>
    </w:p>
    <w:p w14:paraId="078EAFF8" w14:textId="77777777" w:rsidR="00B865AA" w:rsidRPr="005B3B75" w:rsidRDefault="00B865AA" w:rsidP="00B865AA">
      <w:pPr>
        <w:jc w:val="both"/>
        <w:rPr>
          <w:rFonts w:ascii="Palatino Linotype" w:eastAsia="Cambria" w:hAnsi="Palatino Linotype" w:cs="Times New Roman"/>
          <w:color w:val="000000"/>
          <w:lang w:val="es-ES" w:eastAsia="en-US"/>
        </w:rPr>
      </w:pPr>
    </w:p>
    <w:p w14:paraId="080177D7" w14:textId="77777777" w:rsidR="00B865AA" w:rsidRPr="005B3B75" w:rsidRDefault="00B865AA" w:rsidP="00B865AA">
      <w:pPr>
        <w:numPr>
          <w:ilvl w:val="0"/>
          <w:numId w:val="1"/>
        </w:numPr>
        <w:spacing w:line="360" w:lineRule="auto"/>
        <w:ind w:left="0" w:firstLine="0"/>
        <w:contextualSpacing/>
        <w:jc w:val="both"/>
        <w:rPr>
          <w:rFonts w:ascii="Palatino Linotype" w:hAnsi="Palatino Linotype"/>
        </w:rPr>
      </w:pPr>
      <w:r w:rsidRPr="005B3B75">
        <w:rPr>
          <w:rFonts w:ascii="Palatino Linotype" w:hAnsi="Palatino Linotype"/>
        </w:rPr>
        <w:t xml:space="preserve">De lo anterior, debe precisarse que si bien en nuestra legislación no existe como tal una definición de </w:t>
      </w:r>
      <w:r w:rsidRPr="005B3B75">
        <w:rPr>
          <w:rFonts w:ascii="Palatino Linotype" w:hAnsi="Palatino Linotype"/>
          <w:b/>
        </w:rPr>
        <w:t>“nómina</w:t>
      </w:r>
      <w:r w:rsidRPr="005B3B75">
        <w:rPr>
          <w:rFonts w:ascii="Palatino Linotype" w:hAnsi="Palatino Linotype"/>
        </w:rPr>
        <w:t>”; no obstante, el “Glosario de Términos Usuales de Finanzas Públicas” del Centro de Estudios de las Finanzas Públicas de la Cámara de Diputados del H. Congreso de la Unión,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 siguiente definición de la palabra nómina:</w:t>
      </w:r>
    </w:p>
    <w:p w14:paraId="3B5F362B" w14:textId="77777777" w:rsidR="00B865AA" w:rsidRPr="005B3B75" w:rsidRDefault="00B865AA" w:rsidP="00B865AA">
      <w:pPr>
        <w:spacing w:before="120" w:after="120"/>
        <w:ind w:left="709" w:right="709"/>
        <w:jc w:val="both"/>
        <w:rPr>
          <w:rFonts w:ascii="Palatino Linotype" w:hAnsi="Palatino Linotype" w:cs="Arial"/>
          <w:i/>
          <w:sz w:val="22"/>
          <w:lang w:eastAsia="es-MX"/>
        </w:rPr>
      </w:pPr>
      <w:r w:rsidRPr="005B3B75">
        <w:rPr>
          <w:rFonts w:ascii="Palatino Linotype" w:hAnsi="Palatino Linotype" w:cs="Arial"/>
          <w:bCs/>
          <w:i/>
          <w:sz w:val="22"/>
          <w:lang w:eastAsia="es-MX"/>
        </w:rPr>
        <w:lastRenderedPageBreak/>
        <w:t>“</w:t>
      </w:r>
      <w:r w:rsidRPr="005B3B75">
        <w:rPr>
          <w:rFonts w:ascii="Palatino Linotype" w:hAnsi="Palatino Linotype" w:cs="Arial"/>
          <w:b/>
          <w:bCs/>
          <w:i/>
          <w:sz w:val="22"/>
          <w:lang w:eastAsia="es-MX"/>
        </w:rPr>
        <w:t>NÓMINA</w:t>
      </w:r>
      <w:r w:rsidRPr="005B3B75">
        <w:rPr>
          <w:rFonts w:ascii="Palatino Linotype" w:hAnsi="Palatino Linotype" w:cs="Arial"/>
          <w:bCs/>
          <w:i/>
          <w:sz w:val="22"/>
          <w:lang w:eastAsia="es-MX"/>
        </w:rPr>
        <w:t xml:space="preserve"> </w:t>
      </w:r>
      <w:r w:rsidRPr="005B3B75">
        <w:rPr>
          <w:rFonts w:ascii="Palatino Linotype" w:hAnsi="Palatino Linotype" w:cs="Arial"/>
          <w:i/>
          <w:sz w:val="22"/>
          <w:lang w:eastAsia="es-MX"/>
        </w:rPr>
        <w:t>Listado general de los trabajadores de una institución, en</w:t>
      </w:r>
      <w:r w:rsidRPr="005B3B75">
        <w:rPr>
          <w:rFonts w:ascii="Palatino Linotype" w:hAnsi="Palatino Linotype" w:cs="Arial"/>
          <w:bCs/>
          <w:i/>
          <w:sz w:val="22"/>
          <w:lang w:eastAsia="es-MX"/>
        </w:rPr>
        <w:t xml:space="preserve"> </w:t>
      </w:r>
      <w:r w:rsidRPr="005B3B75">
        <w:rPr>
          <w:rFonts w:ascii="Palatino Linotype" w:hAnsi="Palatino Linotype" w:cs="Arial"/>
          <w:i/>
          <w:sz w:val="22"/>
          <w:lang w:eastAsia="es-MX"/>
        </w:rPr>
        <w:t>el cual se asientan las percepciones brutas, deducciones y</w:t>
      </w:r>
      <w:r w:rsidRPr="005B3B75">
        <w:rPr>
          <w:rFonts w:ascii="Palatino Linotype" w:hAnsi="Palatino Linotype" w:cs="Arial"/>
          <w:bCs/>
          <w:i/>
          <w:sz w:val="22"/>
          <w:lang w:eastAsia="es-MX"/>
        </w:rPr>
        <w:t xml:space="preserve"> </w:t>
      </w:r>
      <w:r w:rsidRPr="005B3B75">
        <w:rPr>
          <w:rFonts w:ascii="Palatino Linotype" w:hAnsi="Palatino Linotype" w:cs="Arial"/>
          <w:i/>
          <w:sz w:val="22"/>
          <w:lang w:eastAsia="es-MX"/>
        </w:rPr>
        <w:t>alcance neto de las mismas; la nómina es utilizada para</w:t>
      </w:r>
      <w:r w:rsidRPr="005B3B75">
        <w:rPr>
          <w:rFonts w:ascii="Palatino Linotype" w:hAnsi="Palatino Linotype" w:cs="Arial"/>
          <w:bCs/>
          <w:i/>
          <w:sz w:val="22"/>
          <w:lang w:eastAsia="es-MX"/>
        </w:rPr>
        <w:t xml:space="preserve"> </w:t>
      </w:r>
      <w:r w:rsidRPr="005B3B75">
        <w:rPr>
          <w:rFonts w:ascii="Palatino Linotype" w:hAnsi="Palatino Linotype" w:cs="Arial"/>
          <w:i/>
          <w:sz w:val="22"/>
          <w:lang w:eastAsia="es-MX"/>
        </w:rPr>
        <w:t xml:space="preserve">efectuar los pagos </w:t>
      </w:r>
      <w:r w:rsidRPr="005B3B75">
        <w:rPr>
          <w:rFonts w:ascii="Palatino Linotype" w:hAnsi="Palatino Linotype" w:cs="Arial"/>
          <w:bCs/>
          <w:i/>
          <w:sz w:val="22"/>
        </w:rPr>
        <w:t>periódicos</w:t>
      </w:r>
      <w:r w:rsidRPr="005B3B75">
        <w:rPr>
          <w:rFonts w:ascii="Palatino Linotype" w:hAnsi="Palatino Linotype" w:cs="Arial"/>
          <w:i/>
          <w:sz w:val="22"/>
          <w:lang w:eastAsia="es-MX"/>
        </w:rPr>
        <w:t xml:space="preserve"> (semanales, </w:t>
      </w:r>
      <w:r w:rsidRPr="005B3B75">
        <w:rPr>
          <w:rFonts w:ascii="Palatino Linotype" w:hAnsi="Palatino Linotype"/>
          <w:i/>
          <w:sz w:val="22"/>
        </w:rPr>
        <w:t>quincenales</w:t>
      </w:r>
      <w:r w:rsidRPr="005B3B75">
        <w:rPr>
          <w:rFonts w:ascii="Palatino Linotype" w:hAnsi="Palatino Linotype" w:cs="Arial"/>
          <w:i/>
          <w:sz w:val="22"/>
          <w:lang w:eastAsia="es-MX"/>
        </w:rPr>
        <w:t xml:space="preserve"> o</w:t>
      </w:r>
      <w:r w:rsidRPr="005B3B75">
        <w:rPr>
          <w:rFonts w:ascii="Palatino Linotype" w:hAnsi="Palatino Linotype" w:cs="Arial"/>
          <w:bCs/>
          <w:i/>
          <w:sz w:val="22"/>
          <w:lang w:eastAsia="es-MX"/>
        </w:rPr>
        <w:t xml:space="preserve"> </w:t>
      </w:r>
      <w:r w:rsidRPr="005B3B75">
        <w:rPr>
          <w:rFonts w:ascii="Palatino Linotype" w:hAnsi="Palatino Linotype" w:cs="Arial"/>
          <w:i/>
          <w:sz w:val="22"/>
          <w:lang w:eastAsia="es-MX"/>
        </w:rPr>
        <w:t>mensuales) a los trabajadores por concepto de sueldos y</w:t>
      </w:r>
      <w:r w:rsidRPr="005B3B75">
        <w:rPr>
          <w:rFonts w:ascii="Palatino Linotype" w:hAnsi="Palatino Linotype" w:cs="Arial"/>
          <w:bCs/>
          <w:i/>
          <w:sz w:val="22"/>
          <w:lang w:eastAsia="es-MX"/>
        </w:rPr>
        <w:t xml:space="preserve"> </w:t>
      </w:r>
      <w:r w:rsidRPr="005B3B75">
        <w:rPr>
          <w:rFonts w:ascii="Palatino Linotype" w:hAnsi="Palatino Linotype" w:cs="Arial"/>
          <w:i/>
          <w:sz w:val="22"/>
          <w:lang w:eastAsia="es-MX"/>
        </w:rPr>
        <w:t>salarios.”</w:t>
      </w:r>
    </w:p>
    <w:p w14:paraId="4EADD8E7" w14:textId="77777777" w:rsidR="00B865AA" w:rsidRPr="005B3B75" w:rsidRDefault="00B865AA" w:rsidP="00B865AA">
      <w:pPr>
        <w:spacing w:before="120" w:after="120"/>
        <w:ind w:left="709" w:right="709"/>
        <w:jc w:val="both"/>
        <w:rPr>
          <w:rFonts w:ascii="Palatino Linotype" w:hAnsi="Palatino Linotype" w:cs="Arial"/>
          <w:i/>
          <w:lang w:eastAsia="es-MX"/>
        </w:rPr>
      </w:pPr>
    </w:p>
    <w:p w14:paraId="7E66E21E" w14:textId="77777777" w:rsidR="00B865AA" w:rsidRPr="005B3B75" w:rsidRDefault="00B865AA" w:rsidP="00B865AA">
      <w:pPr>
        <w:numPr>
          <w:ilvl w:val="0"/>
          <w:numId w:val="1"/>
        </w:numPr>
        <w:spacing w:line="360" w:lineRule="auto"/>
        <w:ind w:left="0" w:firstLine="0"/>
        <w:contextualSpacing/>
        <w:jc w:val="both"/>
        <w:rPr>
          <w:rFonts w:ascii="Palatino Linotype" w:hAnsi="Palatino Linotype"/>
        </w:rPr>
      </w:pPr>
      <w:r w:rsidRPr="005B3B75">
        <w:rPr>
          <w:rFonts w:ascii="Palatino Linotype" w:hAnsi="Palatino Linotype"/>
        </w:rPr>
        <w:t xml:space="preserve">Como ya se apuntó, si bien es cierto nuestra legislación no establece la definición de “nómina”, este término es mencionado en diferentes ordenamientos legales, así el artículo 804 fracción II de la Ley Federal de Trabajo, señala lo siguiente: </w:t>
      </w:r>
    </w:p>
    <w:p w14:paraId="4BFD8EAF" w14:textId="77777777" w:rsidR="00B865AA" w:rsidRPr="005B3B75" w:rsidRDefault="00B865AA" w:rsidP="00B865AA">
      <w:pPr>
        <w:spacing w:before="120" w:after="120"/>
        <w:ind w:left="709" w:right="709"/>
        <w:jc w:val="both"/>
        <w:rPr>
          <w:rFonts w:ascii="Palatino Linotype" w:hAnsi="Palatino Linotype" w:cs="Arial"/>
          <w:i/>
          <w:sz w:val="22"/>
          <w:lang w:eastAsia="es-MX"/>
        </w:rPr>
      </w:pPr>
      <w:r w:rsidRPr="005B3B75">
        <w:rPr>
          <w:rFonts w:ascii="Palatino Linotype" w:hAnsi="Palatino Linotype" w:cs="Arial"/>
          <w:bCs/>
          <w:i/>
          <w:sz w:val="22"/>
          <w:lang w:eastAsia="es-MX"/>
        </w:rPr>
        <w:t>“</w:t>
      </w:r>
      <w:r w:rsidRPr="005B3B75">
        <w:rPr>
          <w:rFonts w:ascii="Palatino Linotype" w:hAnsi="Palatino Linotype" w:cs="Arial"/>
          <w:b/>
          <w:i/>
          <w:sz w:val="22"/>
          <w:lang w:eastAsia="es-MX"/>
        </w:rPr>
        <w:t>Artículo 804.-</w:t>
      </w:r>
      <w:r w:rsidRPr="005B3B75">
        <w:rPr>
          <w:rFonts w:ascii="Palatino Linotype" w:hAnsi="Palatino Linotype" w:cs="Arial"/>
          <w:i/>
          <w:sz w:val="22"/>
          <w:lang w:eastAsia="es-MX"/>
        </w:rPr>
        <w:t xml:space="preserve"> </w:t>
      </w:r>
      <w:r w:rsidRPr="005B3B75">
        <w:rPr>
          <w:rFonts w:ascii="Palatino Linotype" w:hAnsi="Palatino Linotype" w:cs="Arial"/>
          <w:b/>
          <w:i/>
          <w:sz w:val="22"/>
          <w:u w:val="single"/>
          <w:lang w:eastAsia="es-MX"/>
        </w:rPr>
        <w:t>El patrón tiene obligación de conservar y exhibir en juicio los documentos que a continuación se precisan</w:t>
      </w:r>
      <w:r w:rsidRPr="005B3B75">
        <w:rPr>
          <w:rFonts w:ascii="Palatino Linotype" w:hAnsi="Palatino Linotype" w:cs="Arial"/>
          <w:i/>
          <w:sz w:val="22"/>
          <w:lang w:eastAsia="es-MX"/>
        </w:rPr>
        <w:t xml:space="preserve">: </w:t>
      </w:r>
    </w:p>
    <w:p w14:paraId="5957BE18" w14:textId="77777777" w:rsidR="00B865AA" w:rsidRPr="005B3B75" w:rsidRDefault="00B865AA" w:rsidP="00B865AA">
      <w:pPr>
        <w:spacing w:before="120" w:after="120"/>
        <w:ind w:left="709" w:right="709"/>
        <w:jc w:val="both"/>
        <w:rPr>
          <w:rFonts w:ascii="Palatino Linotype" w:hAnsi="Palatino Linotype"/>
          <w:i/>
          <w:sz w:val="22"/>
        </w:rPr>
      </w:pPr>
      <w:r w:rsidRPr="005B3B75">
        <w:rPr>
          <w:rFonts w:ascii="Palatino Linotype" w:hAnsi="Palatino Linotype"/>
          <w:i/>
          <w:sz w:val="22"/>
        </w:rPr>
        <w:t>[…]</w:t>
      </w:r>
    </w:p>
    <w:p w14:paraId="1624757D" w14:textId="77777777" w:rsidR="00B865AA" w:rsidRPr="005B3B75" w:rsidRDefault="00B865AA" w:rsidP="00B865AA">
      <w:pPr>
        <w:spacing w:before="120" w:after="120"/>
        <w:ind w:left="709" w:right="709"/>
        <w:jc w:val="both"/>
        <w:rPr>
          <w:rFonts w:ascii="Palatino Linotype" w:hAnsi="Palatino Linotype" w:cs="Arial"/>
          <w:i/>
          <w:sz w:val="22"/>
          <w:lang w:eastAsia="es-MX"/>
        </w:rPr>
      </w:pPr>
      <w:r w:rsidRPr="005B3B75">
        <w:rPr>
          <w:rFonts w:ascii="Palatino Linotype" w:hAnsi="Palatino Linotype" w:cs="Arial"/>
          <w:b/>
          <w:i/>
          <w:sz w:val="22"/>
          <w:lang w:eastAsia="es-MX"/>
        </w:rPr>
        <w:t>II.</w:t>
      </w:r>
      <w:r w:rsidRPr="005B3B75">
        <w:rPr>
          <w:rFonts w:ascii="Palatino Linotype" w:hAnsi="Palatino Linotype" w:cs="Arial"/>
          <w:i/>
          <w:sz w:val="22"/>
          <w:lang w:eastAsia="es-MX"/>
        </w:rPr>
        <w:t xml:space="preserve"> Listas de raya o </w:t>
      </w:r>
      <w:r w:rsidRPr="005B3B75">
        <w:rPr>
          <w:rFonts w:ascii="Palatino Linotype" w:hAnsi="Palatino Linotype" w:cs="Arial"/>
          <w:b/>
          <w:i/>
          <w:sz w:val="22"/>
          <w:u w:val="single"/>
          <w:lang w:eastAsia="es-MX"/>
        </w:rPr>
        <w:t>nómina de personal</w:t>
      </w:r>
      <w:r w:rsidRPr="005B3B75">
        <w:rPr>
          <w:rFonts w:ascii="Palatino Linotype" w:hAnsi="Palatino Linotype" w:cs="Arial"/>
          <w:i/>
          <w:sz w:val="22"/>
          <w:lang w:eastAsia="es-MX"/>
        </w:rPr>
        <w:t xml:space="preserve">, cuando se lleven en el centro de trabajo; o recibos de pagos de salarios; </w:t>
      </w:r>
    </w:p>
    <w:p w14:paraId="0FBBFCED" w14:textId="77777777" w:rsidR="00B865AA" w:rsidRPr="005B3B75" w:rsidRDefault="00B865AA" w:rsidP="00B865AA">
      <w:pPr>
        <w:spacing w:before="120" w:after="120"/>
        <w:ind w:left="709" w:right="709"/>
        <w:jc w:val="both"/>
        <w:rPr>
          <w:rFonts w:ascii="Palatino Linotype" w:hAnsi="Palatino Linotype"/>
          <w:i/>
          <w:sz w:val="22"/>
        </w:rPr>
      </w:pPr>
      <w:r w:rsidRPr="005B3B75">
        <w:rPr>
          <w:rFonts w:ascii="Palatino Linotype" w:hAnsi="Palatino Linotype"/>
          <w:i/>
          <w:sz w:val="22"/>
        </w:rPr>
        <w:t>[…]</w:t>
      </w:r>
    </w:p>
    <w:p w14:paraId="39E2D2A2" w14:textId="77777777" w:rsidR="00B865AA" w:rsidRPr="005B3B75" w:rsidRDefault="00B865AA" w:rsidP="00B865AA">
      <w:pPr>
        <w:spacing w:before="120" w:after="120"/>
        <w:ind w:left="709" w:right="709"/>
        <w:jc w:val="both"/>
        <w:rPr>
          <w:rFonts w:ascii="Palatino Linotype" w:hAnsi="Palatino Linotype" w:cs="Arial"/>
          <w:i/>
          <w:sz w:val="22"/>
          <w:lang w:eastAsia="es-MX"/>
        </w:rPr>
      </w:pPr>
      <w:r w:rsidRPr="005B3B75">
        <w:rPr>
          <w:rFonts w:ascii="Palatino Linotype" w:hAnsi="Palatino Linotype" w:cs="Arial"/>
          <w:b/>
          <w:i/>
          <w:sz w:val="22"/>
          <w:u w:val="single"/>
          <w:lang w:eastAsia="es-MX"/>
        </w:rPr>
        <w:t>Los documentos</w:t>
      </w:r>
      <w:r w:rsidRPr="005B3B75">
        <w:rPr>
          <w:rFonts w:ascii="Palatino Linotype" w:hAnsi="Palatino Linotype" w:cs="Arial"/>
          <w:i/>
          <w:sz w:val="22"/>
          <w:lang w:eastAsia="es-MX"/>
        </w:rPr>
        <w:t xml:space="preserve"> señalados en la fracción I </w:t>
      </w:r>
      <w:r w:rsidRPr="005B3B75">
        <w:rPr>
          <w:rFonts w:ascii="Palatino Linotype" w:hAnsi="Palatino Linotype" w:cs="Arial"/>
          <w:b/>
          <w:i/>
          <w:sz w:val="22"/>
          <w:u w:val="single"/>
          <w:lang w:eastAsia="es-MX"/>
        </w:rPr>
        <w:t>deberán conservarse</w:t>
      </w:r>
      <w:r w:rsidRPr="005B3B75">
        <w:rPr>
          <w:rFonts w:ascii="Palatino Linotype" w:hAnsi="Palatino Linotype" w:cs="Arial"/>
          <w:i/>
          <w:sz w:val="22"/>
          <w:lang w:eastAsia="es-MX"/>
        </w:rPr>
        <w:t xml:space="preserve"> mientras dure la relación laboral y hasta un año después; los </w:t>
      </w:r>
      <w:r w:rsidRPr="005B3B75">
        <w:rPr>
          <w:rFonts w:ascii="Palatino Linotype" w:hAnsi="Palatino Linotype" w:cs="Arial"/>
          <w:b/>
          <w:i/>
          <w:sz w:val="22"/>
          <w:u w:val="single"/>
          <w:lang w:eastAsia="es-MX"/>
        </w:rPr>
        <w:t>señalados en las fracciones II</w:t>
      </w:r>
      <w:r w:rsidRPr="005B3B75">
        <w:rPr>
          <w:rFonts w:ascii="Palatino Linotype" w:hAnsi="Palatino Linotype" w:cs="Arial"/>
          <w:i/>
          <w:sz w:val="22"/>
          <w:lang w:eastAsia="es-MX"/>
        </w:rPr>
        <w:t xml:space="preserve">, III y IV, </w:t>
      </w:r>
      <w:r w:rsidRPr="005B3B75">
        <w:rPr>
          <w:rFonts w:ascii="Palatino Linotype" w:hAnsi="Palatino Linotype" w:cs="Arial"/>
          <w:b/>
          <w:i/>
          <w:sz w:val="22"/>
          <w:u w:val="single"/>
          <w:lang w:eastAsia="es-MX"/>
        </w:rPr>
        <w:t>durante el último año y un año después de que se extinga la relación laboral</w:t>
      </w:r>
      <w:r w:rsidRPr="005B3B75">
        <w:rPr>
          <w:rFonts w:ascii="Palatino Linotype" w:hAnsi="Palatino Linotype" w:cs="Arial"/>
          <w:i/>
          <w:sz w:val="22"/>
          <w:lang w:eastAsia="es-MX"/>
        </w:rPr>
        <w:t>; y los mencionados en la fracción V, conforme lo señalen las Leyes que los rijan.</w:t>
      </w:r>
    </w:p>
    <w:p w14:paraId="4DB77614" w14:textId="77777777" w:rsidR="00B865AA" w:rsidRPr="005B3B75" w:rsidRDefault="00B865AA" w:rsidP="00B865AA">
      <w:pPr>
        <w:spacing w:before="120" w:after="120"/>
        <w:ind w:left="709" w:right="709"/>
        <w:jc w:val="both"/>
        <w:rPr>
          <w:rFonts w:ascii="Palatino Linotype" w:hAnsi="Palatino Linotype"/>
          <w:sz w:val="22"/>
        </w:rPr>
      </w:pPr>
      <w:r w:rsidRPr="005B3B75">
        <w:rPr>
          <w:rFonts w:ascii="Palatino Linotype" w:hAnsi="Palatino Linotype"/>
          <w:sz w:val="22"/>
        </w:rPr>
        <w:t>(Énfasis añadido)</w:t>
      </w:r>
    </w:p>
    <w:p w14:paraId="1239C651" w14:textId="77777777" w:rsidR="00B865AA" w:rsidRPr="005B3B75" w:rsidRDefault="00B865AA" w:rsidP="00B865AA">
      <w:pPr>
        <w:spacing w:before="120" w:after="120"/>
        <w:ind w:left="709" w:right="709"/>
        <w:jc w:val="both"/>
        <w:rPr>
          <w:rFonts w:ascii="Palatino Linotype" w:hAnsi="Palatino Linotype"/>
          <w:sz w:val="22"/>
        </w:rPr>
      </w:pPr>
    </w:p>
    <w:p w14:paraId="4D79DE3A" w14:textId="77777777" w:rsidR="00B865AA" w:rsidRPr="005B3B75" w:rsidRDefault="00B865AA" w:rsidP="00B865AA">
      <w:pPr>
        <w:numPr>
          <w:ilvl w:val="0"/>
          <w:numId w:val="1"/>
        </w:numPr>
        <w:spacing w:line="360" w:lineRule="auto"/>
        <w:ind w:left="0" w:firstLine="0"/>
        <w:contextualSpacing/>
        <w:jc w:val="both"/>
        <w:rPr>
          <w:rFonts w:ascii="Palatino Linotype" w:hAnsi="Palatino Linotype"/>
        </w:rPr>
      </w:pPr>
      <w:r w:rsidRPr="005B3B75">
        <w:rPr>
          <w:rFonts w:ascii="Palatino Linotype" w:hAnsi="Palatino Linotype"/>
        </w:rPr>
        <w:t>Atento a lo transcrito, es que resulta dable señalar que la nómina es el listado de los trabajadores de una institución para realizar los pagos periódicos de los trabajadores, que deberá incluir las percepciones brutas, deducciones y el neto a recibir.</w:t>
      </w:r>
    </w:p>
    <w:p w14:paraId="574F37E0" w14:textId="77777777" w:rsidR="00B865AA" w:rsidRPr="005B3B75" w:rsidRDefault="00B865AA" w:rsidP="00B865AA">
      <w:pPr>
        <w:spacing w:line="360" w:lineRule="auto"/>
        <w:contextualSpacing/>
        <w:jc w:val="both"/>
        <w:rPr>
          <w:rFonts w:ascii="Palatino Linotype" w:hAnsi="Palatino Linotype"/>
        </w:rPr>
      </w:pPr>
    </w:p>
    <w:p w14:paraId="151F804B" w14:textId="77777777" w:rsidR="00B865AA" w:rsidRPr="005B3B75" w:rsidRDefault="00B865AA" w:rsidP="00B865AA">
      <w:pPr>
        <w:numPr>
          <w:ilvl w:val="0"/>
          <w:numId w:val="1"/>
        </w:numPr>
        <w:spacing w:line="360" w:lineRule="auto"/>
        <w:ind w:left="0" w:firstLine="0"/>
        <w:contextualSpacing/>
        <w:jc w:val="both"/>
        <w:rPr>
          <w:rFonts w:ascii="Palatino Linotype" w:hAnsi="Palatino Linotype"/>
        </w:rPr>
      </w:pPr>
      <w:r w:rsidRPr="005B3B75">
        <w:rPr>
          <w:rFonts w:ascii="Palatino Linotype" w:hAnsi="Palatino Linotype"/>
        </w:rPr>
        <w:lastRenderedPageBreak/>
        <w:t>De igual forma, la Constitución Política del Estado Libre y Soberano de México dispone en lo relativo a las remuneraciones de los servidores públicos, lo siguiente:</w:t>
      </w:r>
    </w:p>
    <w:p w14:paraId="748970A5" w14:textId="77777777" w:rsidR="00B865AA" w:rsidRPr="005B3B75" w:rsidRDefault="00B865AA" w:rsidP="00B865AA">
      <w:pPr>
        <w:spacing w:before="120" w:after="120"/>
        <w:ind w:left="709" w:right="709"/>
        <w:jc w:val="both"/>
        <w:rPr>
          <w:rFonts w:ascii="Palatino Linotype" w:hAnsi="Palatino Linotype" w:cs="Arial"/>
          <w:b/>
          <w:bCs/>
          <w:i/>
          <w:sz w:val="22"/>
        </w:rPr>
      </w:pPr>
      <w:r w:rsidRPr="005B3B75">
        <w:rPr>
          <w:rFonts w:ascii="Palatino Linotype" w:hAnsi="Palatino Linotype" w:cs="Arial"/>
          <w:b/>
          <w:bCs/>
          <w:i/>
          <w:sz w:val="22"/>
        </w:rPr>
        <w:t xml:space="preserve">“Artículo 147.- </w:t>
      </w:r>
      <w:r w:rsidRPr="005B3B75">
        <w:rPr>
          <w:rFonts w:ascii="Palatino Linotype" w:hAnsi="Palatino Linotype" w:cs="Arial"/>
          <w:bCs/>
          <w:i/>
          <w:sz w:val="22"/>
        </w:rPr>
        <w:t xml:space="preserve">El Gobernador, los diputados, los magistrados de los Tribunales Superior de Justicia y de lo Contencioso Administrativo, los miembros del Consejo de la Judicatura, los trabajadores al servicio del Estado, los integrantes y servidores de los organismos autónomos, así como los miembros de los ayuntamientos y demás servidores públicos municipales </w:t>
      </w:r>
      <w:r w:rsidRPr="005B3B75">
        <w:rPr>
          <w:rFonts w:ascii="Palatino Linotype" w:hAnsi="Palatino Linotype" w:cs="Arial"/>
          <w:b/>
          <w:bCs/>
          <w:i/>
          <w:sz w:val="22"/>
        </w:rPr>
        <w:t xml:space="preserve">recibirán una retribución adecuada e irrenunciable por el desempeño </w:t>
      </w:r>
      <w:r w:rsidRPr="005B3B75">
        <w:rPr>
          <w:rFonts w:ascii="Palatino Linotype" w:hAnsi="Palatino Linotype" w:cs="Arial"/>
          <w:b/>
          <w:i/>
          <w:sz w:val="22"/>
          <w:lang w:eastAsia="es-MX"/>
        </w:rPr>
        <w:t>de</w:t>
      </w:r>
      <w:r w:rsidRPr="005B3B75">
        <w:rPr>
          <w:rFonts w:ascii="Palatino Linotype" w:hAnsi="Palatino Linotype" w:cs="Arial"/>
          <w:b/>
          <w:bCs/>
          <w:i/>
          <w:sz w:val="22"/>
        </w:rPr>
        <w:t xml:space="preserve"> su empleo, cargo o comisión, que será determinada en el presupuesto de egresos que corresponda.”</w:t>
      </w:r>
    </w:p>
    <w:p w14:paraId="57B35B02" w14:textId="77777777" w:rsidR="00B865AA" w:rsidRPr="005B3B75" w:rsidRDefault="00B865AA" w:rsidP="00B865AA">
      <w:pPr>
        <w:spacing w:before="120" w:after="120"/>
        <w:ind w:left="709" w:right="709"/>
        <w:jc w:val="both"/>
        <w:rPr>
          <w:rFonts w:ascii="Palatino Linotype" w:hAnsi="Palatino Linotype" w:cs="Arial"/>
          <w:b/>
          <w:bCs/>
          <w:i/>
        </w:rPr>
      </w:pPr>
    </w:p>
    <w:p w14:paraId="16B73951" w14:textId="77777777" w:rsidR="00B865AA" w:rsidRPr="005B3B75" w:rsidRDefault="00B865AA" w:rsidP="00B865AA">
      <w:pPr>
        <w:numPr>
          <w:ilvl w:val="0"/>
          <w:numId w:val="1"/>
        </w:numPr>
        <w:spacing w:line="360" w:lineRule="auto"/>
        <w:ind w:left="0" w:firstLine="0"/>
        <w:contextualSpacing/>
        <w:jc w:val="both"/>
        <w:rPr>
          <w:rFonts w:ascii="Palatino Linotype" w:hAnsi="Palatino Linotype"/>
        </w:rPr>
      </w:pPr>
      <w:r w:rsidRPr="005B3B75">
        <w:rPr>
          <w:rFonts w:ascii="Palatino Linotype" w:hAnsi="Palatino Linotype"/>
        </w:rPr>
        <w:t>En este contexto, el Código Financiero del Estado de México y Municipios, establece que todos los servidores públicos tienen derecho a recibir una remuneración irrenunciable por el desempeño de su empleo, cargo o comisión, el cual será en función a las responsabilidades asumidas, esto es así, según lo previsto por el artículo 3 fracción XXXII, que es del tenor literal siguiente:</w:t>
      </w:r>
    </w:p>
    <w:p w14:paraId="0E1E86E2" w14:textId="77777777" w:rsidR="00B865AA" w:rsidRPr="005B3B75" w:rsidRDefault="00B865AA" w:rsidP="00B865AA">
      <w:pPr>
        <w:spacing w:before="120" w:after="120"/>
        <w:ind w:left="709" w:right="709"/>
        <w:jc w:val="both"/>
        <w:rPr>
          <w:rFonts w:ascii="Palatino Linotype" w:hAnsi="Palatino Linotype" w:cs="Arial"/>
          <w:bCs/>
          <w:i/>
          <w:sz w:val="22"/>
        </w:rPr>
      </w:pPr>
      <w:r w:rsidRPr="005B3B75">
        <w:rPr>
          <w:rFonts w:ascii="Palatino Linotype" w:hAnsi="Palatino Linotype" w:cs="Arial"/>
          <w:bCs/>
          <w:i/>
          <w:sz w:val="22"/>
        </w:rPr>
        <w:t>“</w:t>
      </w:r>
      <w:r w:rsidRPr="005B3B75">
        <w:rPr>
          <w:rFonts w:ascii="Palatino Linotype" w:hAnsi="Palatino Linotype" w:cs="Arial"/>
          <w:b/>
          <w:bCs/>
          <w:i/>
          <w:sz w:val="22"/>
        </w:rPr>
        <w:t>Artículo 3.-</w:t>
      </w:r>
      <w:r w:rsidRPr="005B3B75">
        <w:rPr>
          <w:rFonts w:ascii="Palatino Linotype" w:hAnsi="Palatino Linotype" w:cs="Arial"/>
          <w:bCs/>
          <w:i/>
          <w:sz w:val="22"/>
        </w:rPr>
        <w:t xml:space="preserve"> Para efectos de este Código, Ley de Ingresos del Estado y del Presupuesto de Egresos </w:t>
      </w:r>
      <w:r w:rsidRPr="005B3B75">
        <w:rPr>
          <w:rFonts w:ascii="Palatino Linotype" w:hAnsi="Palatino Linotype" w:cs="Arial"/>
          <w:i/>
          <w:sz w:val="22"/>
          <w:lang w:eastAsia="es-MX"/>
        </w:rPr>
        <w:t>se</w:t>
      </w:r>
      <w:r w:rsidRPr="005B3B75">
        <w:rPr>
          <w:rFonts w:ascii="Palatino Linotype" w:hAnsi="Palatino Linotype" w:cs="Arial"/>
          <w:bCs/>
          <w:i/>
          <w:sz w:val="22"/>
        </w:rPr>
        <w:t xml:space="preserve"> entenderá por:</w:t>
      </w:r>
    </w:p>
    <w:p w14:paraId="44295741" w14:textId="77777777" w:rsidR="00B865AA" w:rsidRPr="005B3B75" w:rsidRDefault="00B865AA" w:rsidP="00B865AA">
      <w:pPr>
        <w:spacing w:before="120" w:after="120"/>
        <w:ind w:left="709" w:right="709"/>
        <w:jc w:val="both"/>
        <w:rPr>
          <w:rFonts w:ascii="Palatino Linotype" w:hAnsi="Palatino Linotype"/>
          <w:i/>
          <w:sz w:val="22"/>
        </w:rPr>
      </w:pPr>
      <w:r w:rsidRPr="005B3B75">
        <w:rPr>
          <w:rFonts w:ascii="Palatino Linotype" w:hAnsi="Palatino Linotype" w:cs="Arial"/>
          <w:i/>
          <w:sz w:val="22"/>
        </w:rPr>
        <w:t>[…]</w:t>
      </w:r>
    </w:p>
    <w:p w14:paraId="01053993" w14:textId="77777777" w:rsidR="00B865AA" w:rsidRPr="005B3B75" w:rsidRDefault="00B865AA" w:rsidP="00B865AA">
      <w:pPr>
        <w:spacing w:before="120" w:after="120"/>
        <w:ind w:left="709" w:right="709"/>
        <w:jc w:val="both"/>
        <w:rPr>
          <w:rFonts w:ascii="Palatino Linotype" w:hAnsi="Palatino Linotype" w:cs="Arial"/>
          <w:bCs/>
          <w:i/>
          <w:sz w:val="22"/>
        </w:rPr>
      </w:pPr>
      <w:r w:rsidRPr="005B3B75">
        <w:rPr>
          <w:rFonts w:ascii="Palatino Linotype" w:hAnsi="Palatino Linotype" w:cs="Arial"/>
          <w:b/>
          <w:bCs/>
          <w:i/>
          <w:sz w:val="22"/>
        </w:rPr>
        <w:t xml:space="preserve">XXXII. Remuneración: </w:t>
      </w:r>
      <w:r w:rsidRPr="005B3B75">
        <w:rPr>
          <w:rFonts w:ascii="Palatino Linotype" w:hAnsi="Palatino Linotype" w:cs="Arial"/>
          <w:bCs/>
          <w:i/>
          <w:sz w:val="22"/>
        </w:rPr>
        <w:t xml:space="preserve">A los pagos hechos por concepto de sueldo, compensaciones, gratificaciones, habitación, primas, comisiones, prestaciones en especie y cualquier otra percepción o </w:t>
      </w:r>
      <w:r w:rsidRPr="005B3B75">
        <w:rPr>
          <w:rFonts w:ascii="Palatino Linotype" w:hAnsi="Palatino Linotype" w:cs="Arial"/>
          <w:i/>
          <w:sz w:val="22"/>
          <w:lang w:eastAsia="es-MX"/>
        </w:rPr>
        <w:t>prestación</w:t>
      </w:r>
      <w:r w:rsidRPr="005B3B75">
        <w:rPr>
          <w:rFonts w:ascii="Palatino Linotype" w:hAnsi="Palatino Linotype" w:cs="Arial"/>
          <w:bCs/>
          <w:i/>
          <w:sz w:val="22"/>
        </w:rPr>
        <w:t xml:space="preserve"> que se entregue al servidor público por su trabajo. Esta definición no será aplicable para los efectos del Impuesto sobre Erogaciones por Remuneraciones al Trabajo Personal;”</w:t>
      </w:r>
    </w:p>
    <w:p w14:paraId="407E7187" w14:textId="77777777" w:rsidR="00B865AA" w:rsidRPr="005B3B75" w:rsidRDefault="00B865AA" w:rsidP="00B865AA">
      <w:pPr>
        <w:spacing w:before="120" w:after="120"/>
        <w:ind w:left="709" w:right="709"/>
        <w:jc w:val="both"/>
        <w:rPr>
          <w:rFonts w:ascii="Palatino Linotype" w:hAnsi="Palatino Linotype" w:cs="Arial"/>
          <w:bCs/>
          <w:i/>
        </w:rPr>
      </w:pPr>
    </w:p>
    <w:p w14:paraId="4DD61991" w14:textId="77777777" w:rsidR="00B865AA" w:rsidRPr="005B3B75" w:rsidRDefault="00B865AA" w:rsidP="00B865AA">
      <w:pPr>
        <w:numPr>
          <w:ilvl w:val="0"/>
          <w:numId w:val="1"/>
        </w:numPr>
        <w:spacing w:line="360" w:lineRule="auto"/>
        <w:ind w:left="0" w:firstLine="0"/>
        <w:contextualSpacing/>
        <w:jc w:val="both"/>
        <w:rPr>
          <w:rFonts w:ascii="Palatino Linotype" w:hAnsi="Palatino Linotype"/>
        </w:rPr>
      </w:pPr>
      <w:r w:rsidRPr="005B3B75">
        <w:rPr>
          <w:rFonts w:ascii="Palatino Linotype" w:hAnsi="Palatino Linotype"/>
        </w:rPr>
        <w:t xml:space="preserve">Al respecto, la Ley de Transparencia y Acceso a la Información Pública del Estado de México y Municipios, dispone en su penúltimo párrafo del artículo 23, que los Sujetos Obligados deberán hacer pública toda aquella información relativa a </w:t>
      </w:r>
      <w:r w:rsidRPr="005B3B75">
        <w:rPr>
          <w:rFonts w:ascii="Palatino Linotype" w:hAnsi="Palatino Linotype"/>
        </w:rPr>
        <w:lastRenderedPageBreak/>
        <w:t>los montos y personas a las que entreguen recursos, atento a ello es que surge la obligación de generar la información relacionada con las gratificaciones solicitadas.</w:t>
      </w:r>
    </w:p>
    <w:p w14:paraId="299FA698" w14:textId="77777777" w:rsidR="00B865AA" w:rsidRPr="005B3B75" w:rsidRDefault="00B865AA" w:rsidP="00B865AA">
      <w:pPr>
        <w:spacing w:line="360" w:lineRule="auto"/>
        <w:contextualSpacing/>
        <w:jc w:val="both"/>
        <w:rPr>
          <w:rFonts w:ascii="Palatino Linotype" w:hAnsi="Palatino Linotype"/>
        </w:rPr>
      </w:pPr>
    </w:p>
    <w:p w14:paraId="6CC6E3AB" w14:textId="77777777" w:rsidR="00B865AA" w:rsidRPr="005B3B75" w:rsidRDefault="00B865AA" w:rsidP="00B865AA">
      <w:pPr>
        <w:numPr>
          <w:ilvl w:val="0"/>
          <w:numId w:val="1"/>
        </w:numPr>
        <w:spacing w:line="360" w:lineRule="auto"/>
        <w:ind w:left="0" w:firstLine="0"/>
        <w:contextualSpacing/>
        <w:jc w:val="both"/>
        <w:rPr>
          <w:rFonts w:ascii="Palatino Linotype" w:hAnsi="Palatino Linotype"/>
        </w:rPr>
      </w:pPr>
      <w:r w:rsidRPr="005B3B75">
        <w:rPr>
          <w:rFonts w:ascii="Palatino Linotype" w:hAnsi="Palatino Linotype"/>
        </w:rPr>
        <w:t>Ahora bien, tratándose de servidores públicos de los Municipios la Ley del Trabajo de los Servidores Públicos del Estado y Municipios, en su artículo 220-K fracciones II y IV y último párrafo, establecen lo siguiente:</w:t>
      </w:r>
    </w:p>
    <w:p w14:paraId="2518F7C8" w14:textId="77777777" w:rsidR="00B865AA" w:rsidRPr="005B3B75" w:rsidRDefault="00B865AA" w:rsidP="00B865AA">
      <w:pPr>
        <w:spacing w:before="160" w:after="160"/>
        <w:ind w:left="709" w:right="709"/>
        <w:jc w:val="both"/>
        <w:rPr>
          <w:rFonts w:ascii="Palatino Linotype" w:hAnsi="Palatino Linotype"/>
          <w:bCs/>
          <w:i/>
          <w:sz w:val="22"/>
        </w:rPr>
      </w:pPr>
      <w:r w:rsidRPr="005B3B75">
        <w:rPr>
          <w:rFonts w:ascii="Palatino Linotype" w:hAnsi="Palatino Linotype"/>
          <w:bCs/>
          <w:i/>
          <w:sz w:val="22"/>
        </w:rPr>
        <w:t>“</w:t>
      </w:r>
      <w:r w:rsidRPr="005B3B75">
        <w:rPr>
          <w:rFonts w:ascii="Palatino Linotype" w:hAnsi="Palatino Linotype"/>
          <w:b/>
          <w:bCs/>
          <w:i/>
          <w:sz w:val="22"/>
        </w:rPr>
        <w:t>ARTÍCULO 220 K.-</w:t>
      </w:r>
      <w:r w:rsidRPr="005B3B75">
        <w:rPr>
          <w:rFonts w:ascii="Palatino Linotype" w:hAnsi="Palatino Linotype"/>
          <w:bCs/>
          <w:i/>
          <w:sz w:val="22"/>
        </w:rPr>
        <w:t xml:space="preserve"> La </w:t>
      </w:r>
      <w:r w:rsidRPr="005B3B75">
        <w:rPr>
          <w:rFonts w:ascii="Palatino Linotype" w:hAnsi="Palatino Linotype" w:cs="Arial"/>
          <w:i/>
          <w:sz w:val="22"/>
          <w:lang w:eastAsia="es-MX"/>
        </w:rPr>
        <w:t>institución</w:t>
      </w:r>
      <w:r w:rsidRPr="005B3B75">
        <w:rPr>
          <w:rFonts w:ascii="Palatino Linotype" w:hAnsi="Palatino Linotype"/>
          <w:bCs/>
          <w:i/>
          <w:sz w:val="22"/>
        </w:rPr>
        <w:t xml:space="preserve"> o dependencia pública tiene la obligación de conservar y exhibir en el proceso los documentos que a continuación se precisan:</w:t>
      </w:r>
    </w:p>
    <w:p w14:paraId="49E6736C" w14:textId="77777777" w:rsidR="00B865AA" w:rsidRPr="005B3B75" w:rsidRDefault="00B865AA" w:rsidP="00B865AA">
      <w:pPr>
        <w:spacing w:before="160" w:after="160"/>
        <w:ind w:left="709" w:right="709"/>
        <w:jc w:val="both"/>
        <w:rPr>
          <w:rFonts w:ascii="Palatino Linotype" w:hAnsi="Palatino Linotype"/>
          <w:i/>
          <w:sz w:val="22"/>
        </w:rPr>
      </w:pPr>
      <w:r w:rsidRPr="005B3B75">
        <w:rPr>
          <w:rFonts w:ascii="Palatino Linotype" w:hAnsi="Palatino Linotype" w:cs="Arial"/>
          <w:i/>
          <w:sz w:val="22"/>
        </w:rPr>
        <w:t>[…]</w:t>
      </w:r>
    </w:p>
    <w:p w14:paraId="28E6BFD1" w14:textId="77777777" w:rsidR="00B865AA" w:rsidRPr="005B3B75" w:rsidRDefault="00B865AA" w:rsidP="00B865AA">
      <w:pPr>
        <w:spacing w:before="160" w:after="160"/>
        <w:ind w:left="709" w:right="709"/>
        <w:jc w:val="both"/>
        <w:rPr>
          <w:rFonts w:ascii="Palatino Linotype" w:hAnsi="Palatino Linotype"/>
          <w:bCs/>
          <w:i/>
          <w:sz w:val="22"/>
        </w:rPr>
      </w:pPr>
      <w:r w:rsidRPr="005B3B75">
        <w:rPr>
          <w:rFonts w:ascii="Palatino Linotype" w:hAnsi="Palatino Linotype"/>
          <w:b/>
          <w:bCs/>
          <w:i/>
          <w:sz w:val="22"/>
        </w:rPr>
        <w:t>IV.</w:t>
      </w:r>
      <w:r w:rsidRPr="005B3B75">
        <w:rPr>
          <w:rFonts w:ascii="Palatino Linotype" w:hAnsi="Palatino Linotype"/>
          <w:bCs/>
          <w:i/>
          <w:sz w:val="22"/>
        </w:rPr>
        <w:t xml:space="preserve"> </w:t>
      </w:r>
      <w:r w:rsidRPr="005B3B75">
        <w:rPr>
          <w:rFonts w:ascii="Palatino Linotype" w:hAnsi="Palatino Linotype"/>
          <w:b/>
          <w:bCs/>
          <w:i/>
          <w:sz w:val="22"/>
          <w:u w:val="single"/>
        </w:rPr>
        <w:t>Recibos o las constancias de depósito o del medio de información magnética o electrónica que sean utilizadas para el pago de</w:t>
      </w:r>
      <w:r w:rsidRPr="005B3B75">
        <w:rPr>
          <w:rFonts w:ascii="Palatino Linotype" w:hAnsi="Palatino Linotype"/>
          <w:bCs/>
          <w:i/>
          <w:sz w:val="22"/>
        </w:rPr>
        <w:t xml:space="preserve"> salarios, prima vacacional,</w:t>
      </w:r>
      <w:r w:rsidRPr="005B3B75">
        <w:rPr>
          <w:rFonts w:ascii="Palatino Linotype" w:hAnsi="Palatino Linotype"/>
          <w:b/>
          <w:bCs/>
          <w:i/>
          <w:sz w:val="22"/>
          <w:u w:val="single"/>
        </w:rPr>
        <w:t xml:space="preserve"> aguinaldo y demás prestaciones</w:t>
      </w:r>
      <w:r w:rsidRPr="005B3B75">
        <w:rPr>
          <w:rFonts w:ascii="Palatino Linotype" w:hAnsi="Palatino Linotype"/>
          <w:bCs/>
          <w:i/>
          <w:sz w:val="22"/>
        </w:rPr>
        <w:t xml:space="preserve"> establecidas en la presente ley; y</w:t>
      </w:r>
    </w:p>
    <w:p w14:paraId="375976A4" w14:textId="77777777" w:rsidR="00B865AA" w:rsidRPr="005B3B75" w:rsidRDefault="00B865AA" w:rsidP="00B865AA">
      <w:pPr>
        <w:spacing w:before="160" w:after="160"/>
        <w:ind w:left="709" w:right="709"/>
        <w:jc w:val="both"/>
        <w:rPr>
          <w:rFonts w:ascii="Palatino Linotype" w:hAnsi="Palatino Linotype"/>
          <w:bCs/>
          <w:i/>
          <w:sz w:val="22"/>
        </w:rPr>
      </w:pPr>
      <w:r w:rsidRPr="005B3B75">
        <w:rPr>
          <w:rFonts w:ascii="Palatino Linotype" w:hAnsi="Palatino Linotype"/>
          <w:bCs/>
          <w:i/>
          <w:sz w:val="22"/>
        </w:rPr>
        <w:t xml:space="preserve">Los documentos señalados en la fracción I de este artículo, deberán conservarse mientras dure la relación laboral y hasta un año </w:t>
      </w:r>
      <w:r w:rsidRPr="005B3B75">
        <w:rPr>
          <w:rFonts w:ascii="Palatino Linotype" w:hAnsi="Palatino Linotype" w:cs="Arial"/>
          <w:i/>
          <w:sz w:val="22"/>
          <w:lang w:eastAsia="es-MX"/>
        </w:rPr>
        <w:t>después</w:t>
      </w:r>
      <w:r w:rsidRPr="005B3B75">
        <w:rPr>
          <w:rFonts w:ascii="Palatino Linotype" w:hAnsi="Palatino Linotype"/>
          <w:bCs/>
          <w:i/>
          <w:sz w:val="22"/>
        </w:rPr>
        <w:t xml:space="preserve">; los señalados por las fracciones </w:t>
      </w:r>
      <w:r w:rsidRPr="005B3B75">
        <w:rPr>
          <w:rFonts w:ascii="Palatino Linotype" w:hAnsi="Palatino Linotype"/>
          <w:b/>
          <w:bCs/>
          <w:i/>
          <w:sz w:val="22"/>
          <w:u w:val="single"/>
        </w:rPr>
        <w:t>II, III, IV durante el último año y un año después de que se extinga la relación laboral</w:t>
      </w:r>
      <w:r w:rsidRPr="005B3B75">
        <w:rPr>
          <w:rFonts w:ascii="Palatino Linotype" w:hAnsi="Palatino Linotype"/>
          <w:b/>
          <w:bCs/>
          <w:i/>
          <w:sz w:val="22"/>
        </w:rPr>
        <w:t>,</w:t>
      </w:r>
      <w:r w:rsidRPr="005B3B75">
        <w:rPr>
          <w:rFonts w:ascii="Palatino Linotype" w:hAnsi="Palatino Linotype"/>
          <w:bCs/>
          <w:i/>
          <w:sz w:val="22"/>
        </w:rPr>
        <w:t xml:space="preserve"> y los mencionados en la fracción V, conforme lo señalen las leyes que los rijan.</w:t>
      </w:r>
    </w:p>
    <w:p w14:paraId="7E293084" w14:textId="77777777" w:rsidR="00B865AA" w:rsidRPr="005B3B75" w:rsidRDefault="00B865AA" w:rsidP="00B865AA">
      <w:pPr>
        <w:spacing w:before="160" w:after="160"/>
        <w:ind w:left="709" w:right="709"/>
        <w:jc w:val="both"/>
        <w:rPr>
          <w:rFonts w:ascii="Palatino Linotype" w:hAnsi="Palatino Linotype"/>
          <w:bCs/>
          <w:i/>
          <w:sz w:val="22"/>
        </w:rPr>
      </w:pPr>
      <w:r w:rsidRPr="005B3B75">
        <w:rPr>
          <w:rFonts w:ascii="Palatino Linotype" w:hAnsi="Palatino Linotype"/>
          <w:bCs/>
          <w:i/>
          <w:sz w:val="22"/>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0D3727F9" w14:textId="77777777" w:rsidR="00B865AA" w:rsidRPr="005B3B75" w:rsidRDefault="00B865AA" w:rsidP="00B865AA">
      <w:pPr>
        <w:spacing w:before="160" w:after="160"/>
        <w:ind w:left="709" w:right="709"/>
        <w:jc w:val="both"/>
        <w:rPr>
          <w:rFonts w:ascii="Palatino Linotype" w:hAnsi="Palatino Linotype"/>
          <w:bCs/>
          <w:i/>
          <w:sz w:val="22"/>
        </w:rPr>
      </w:pPr>
      <w:r w:rsidRPr="005B3B75">
        <w:rPr>
          <w:rFonts w:ascii="Palatino Linotype" w:hAnsi="Palatino Linotype"/>
          <w:bCs/>
          <w:i/>
          <w:sz w:val="22"/>
        </w:rPr>
        <w:t xml:space="preserve">El </w:t>
      </w:r>
      <w:r w:rsidRPr="005B3B75">
        <w:rPr>
          <w:rFonts w:ascii="Palatino Linotype" w:hAnsi="Palatino Linotype" w:cs="Arial"/>
          <w:i/>
          <w:sz w:val="22"/>
          <w:lang w:eastAsia="es-MX"/>
        </w:rPr>
        <w:t>incumplimiento</w:t>
      </w:r>
      <w:r w:rsidRPr="005B3B75">
        <w:rPr>
          <w:rFonts w:ascii="Palatino Linotype" w:hAnsi="Palatino Linotype"/>
          <w:bCs/>
          <w:i/>
          <w:sz w:val="22"/>
        </w:rPr>
        <w:t xml:space="preserve"> por lo dispuesto por este artículo, establecerá la presunción de ser ciertos los hechos que el actor exprese en su demanda, en relación con tales documentos, salvo prueba en contrario.”</w:t>
      </w:r>
    </w:p>
    <w:p w14:paraId="18054437" w14:textId="77777777" w:rsidR="00B865AA" w:rsidRPr="005B3B75" w:rsidRDefault="00B865AA" w:rsidP="00B865AA">
      <w:pPr>
        <w:spacing w:before="160" w:after="160"/>
        <w:ind w:left="709" w:right="709"/>
        <w:jc w:val="both"/>
        <w:rPr>
          <w:rFonts w:ascii="Palatino Linotype" w:hAnsi="Palatino Linotype" w:cs="Arial"/>
          <w:sz w:val="22"/>
          <w:lang w:eastAsia="es-MX"/>
        </w:rPr>
      </w:pPr>
      <w:r w:rsidRPr="005B3B75">
        <w:rPr>
          <w:rFonts w:ascii="Palatino Linotype" w:hAnsi="Palatino Linotype" w:cs="Arial"/>
          <w:sz w:val="22"/>
          <w:lang w:eastAsia="es-MX"/>
        </w:rPr>
        <w:t>(Énfasis añadido)</w:t>
      </w:r>
    </w:p>
    <w:p w14:paraId="1D16B3C5" w14:textId="77777777" w:rsidR="00B865AA" w:rsidRPr="005B3B75" w:rsidRDefault="00B865AA" w:rsidP="00B865AA">
      <w:pPr>
        <w:spacing w:before="160" w:after="160"/>
        <w:ind w:left="709" w:right="709"/>
        <w:jc w:val="both"/>
        <w:rPr>
          <w:rFonts w:ascii="Palatino Linotype" w:hAnsi="Palatino Linotype" w:cs="Arial"/>
          <w:lang w:eastAsia="es-MX"/>
        </w:rPr>
      </w:pPr>
    </w:p>
    <w:p w14:paraId="0AFB527A" w14:textId="77777777" w:rsidR="00B865AA" w:rsidRPr="005B3B75" w:rsidRDefault="00B865AA" w:rsidP="00B865AA">
      <w:pPr>
        <w:numPr>
          <w:ilvl w:val="0"/>
          <w:numId w:val="1"/>
        </w:numPr>
        <w:spacing w:line="360" w:lineRule="auto"/>
        <w:ind w:left="0" w:firstLine="0"/>
        <w:contextualSpacing/>
        <w:jc w:val="both"/>
        <w:rPr>
          <w:rFonts w:ascii="Palatino Linotype" w:hAnsi="Palatino Linotype"/>
        </w:rPr>
      </w:pPr>
      <w:r w:rsidRPr="005B3B75">
        <w:rPr>
          <w:rFonts w:ascii="Palatino Linotype" w:hAnsi="Palatino Linotype"/>
        </w:rPr>
        <w:t xml:space="preserve">De lo anterior, se advierte que toda institución pública o dependencia pública del Estado de México debe conservar los recibos o constancias de pago de salarios, </w:t>
      </w:r>
      <w:r w:rsidRPr="005B3B75">
        <w:rPr>
          <w:rFonts w:ascii="Palatino Linotype" w:hAnsi="Palatino Linotype"/>
        </w:rPr>
        <w:lastRenderedPageBreak/>
        <w:t>prima vacacional, aguinaldo y demás prestaciones legales de acuerdo con la forma en que se haya realizado el pago, es decir, en efectivo, cheque, depósito, transferencia u otra, debiendo conservar dicha documentación durante el último año y un año después de que se extingue la relación laboral a través de los sistemas de digitalización o de información magnética o electrónica.</w:t>
      </w:r>
    </w:p>
    <w:p w14:paraId="6697D7DA" w14:textId="77777777" w:rsidR="00B865AA" w:rsidRPr="005B3B75" w:rsidRDefault="00B865AA" w:rsidP="00B865AA">
      <w:pPr>
        <w:spacing w:line="360" w:lineRule="auto"/>
        <w:contextualSpacing/>
        <w:jc w:val="both"/>
        <w:rPr>
          <w:rFonts w:ascii="Palatino Linotype" w:hAnsi="Palatino Linotype"/>
        </w:rPr>
      </w:pPr>
    </w:p>
    <w:p w14:paraId="6A40B59D" w14:textId="77777777" w:rsidR="00B865AA" w:rsidRPr="005B3B75" w:rsidRDefault="00B865AA" w:rsidP="00B865AA">
      <w:pPr>
        <w:numPr>
          <w:ilvl w:val="0"/>
          <w:numId w:val="1"/>
        </w:numPr>
        <w:spacing w:line="360" w:lineRule="auto"/>
        <w:ind w:left="0" w:firstLine="0"/>
        <w:contextualSpacing/>
        <w:jc w:val="both"/>
        <w:rPr>
          <w:rFonts w:ascii="Palatino Linotype" w:hAnsi="Palatino Linotype"/>
        </w:rPr>
      </w:pPr>
      <w:r w:rsidRPr="005B3B75">
        <w:rPr>
          <w:rFonts w:ascii="Palatino Linotype" w:hAnsi="Palatino Linotype"/>
        </w:rPr>
        <w:t>Ahora bien, el artículo 350 del Código Financiero del Estado de México dispone lo que se transcribe a continuación:</w:t>
      </w:r>
    </w:p>
    <w:p w14:paraId="4F8425B2" w14:textId="77777777" w:rsidR="00B865AA" w:rsidRPr="005B3B75" w:rsidRDefault="00B865AA" w:rsidP="00B865AA">
      <w:pPr>
        <w:spacing w:before="120" w:after="120"/>
        <w:ind w:left="709" w:right="709"/>
        <w:jc w:val="both"/>
        <w:rPr>
          <w:rFonts w:ascii="Palatino Linotype" w:hAnsi="Palatino Linotype" w:cs="Arial"/>
          <w:bCs/>
          <w:i/>
          <w:sz w:val="22"/>
        </w:rPr>
      </w:pPr>
      <w:r w:rsidRPr="005B3B75">
        <w:rPr>
          <w:rFonts w:ascii="Palatino Linotype" w:hAnsi="Palatino Linotype"/>
          <w:i/>
          <w:sz w:val="22"/>
        </w:rPr>
        <w:t>“</w:t>
      </w:r>
      <w:r w:rsidRPr="005B3B75">
        <w:rPr>
          <w:rFonts w:ascii="Palatino Linotype" w:hAnsi="Palatino Linotype"/>
          <w:b/>
          <w:i/>
          <w:sz w:val="22"/>
        </w:rPr>
        <w:t>Artículo 350.-</w:t>
      </w:r>
      <w:r w:rsidRPr="005B3B75">
        <w:rPr>
          <w:rFonts w:ascii="Palatino Linotype" w:hAnsi="Palatino Linotype"/>
          <w:i/>
          <w:sz w:val="22"/>
        </w:rPr>
        <w:t xml:space="preserve"> Mensualmente </w:t>
      </w:r>
      <w:r w:rsidRPr="005B3B75">
        <w:rPr>
          <w:rFonts w:ascii="Palatino Linotype" w:hAnsi="Palatino Linotype"/>
          <w:b/>
          <w:i/>
          <w:sz w:val="22"/>
          <w:u w:val="single"/>
        </w:rPr>
        <w:t>dentro de los primeros veinte días hábiles</w:t>
      </w:r>
      <w:r w:rsidRPr="005B3B75">
        <w:rPr>
          <w:rFonts w:ascii="Palatino Linotype" w:hAnsi="Palatino Linotype"/>
          <w:i/>
          <w:sz w:val="22"/>
        </w:rPr>
        <w:t xml:space="preserve">, la Secretaría y </w:t>
      </w:r>
      <w:r w:rsidRPr="005B3B75">
        <w:rPr>
          <w:rFonts w:ascii="Palatino Linotype" w:hAnsi="Palatino Linotype"/>
          <w:b/>
          <w:i/>
          <w:sz w:val="22"/>
          <w:u w:val="single"/>
        </w:rPr>
        <w:t xml:space="preserve">las Tesorerías, enviarán para su análisis y evaluación al Órgano Superior de </w:t>
      </w:r>
      <w:r w:rsidRPr="005B3B75">
        <w:rPr>
          <w:rFonts w:ascii="Palatino Linotype" w:hAnsi="Palatino Linotype" w:cs="Arial"/>
          <w:b/>
          <w:bCs/>
          <w:i/>
          <w:sz w:val="22"/>
          <w:u w:val="single"/>
        </w:rPr>
        <w:t>Fiscalización del Estado de México, la siguiente información</w:t>
      </w:r>
      <w:r w:rsidRPr="005B3B75">
        <w:rPr>
          <w:rFonts w:ascii="Palatino Linotype" w:hAnsi="Palatino Linotype" w:cs="Arial"/>
          <w:bCs/>
          <w:i/>
          <w:sz w:val="22"/>
        </w:rPr>
        <w:t xml:space="preserve">: </w:t>
      </w:r>
    </w:p>
    <w:p w14:paraId="1BA6F974" w14:textId="77777777" w:rsidR="00B865AA" w:rsidRPr="005B3B75" w:rsidRDefault="00B865AA" w:rsidP="00B865AA">
      <w:pPr>
        <w:spacing w:before="120" w:after="120"/>
        <w:ind w:left="709" w:right="709"/>
        <w:jc w:val="both"/>
        <w:rPr>
          <w:rFonts w:ascii="Palatino Linotype" w:hAnsi="Palatino Linotype"/>
          <w:i/>
          <w:sz w:val="22"/>
        </w:rPr>
      </w:pPr>
      <w:r w:rsidRPr="005B3B75">
        <w:rPr>
          <w:rFonts w:ascii="Palatino Linotype" w:hAnsi="Palatino Linotype" w:cs="Arial"/>
          <w:i/>
          <w:sz w:val="22"/>
        </w:rPr>
        <w:t>[…]</w:t>
      </w:r>
    </w:p>
    <w:p w14:paraId="6FBC9E2C" w14:textId="77777777" w:rsidR="00B865AA" w:rsidRPr="005B3B75" w:rsidRDefault="00B865AA" w:rsidP="00B865AA">
      <w:pPr>
        <w:spacing w:before="120" w:after="120"/>
        <w:ind w:left="709" w:right="709"/>
        <w:jc w:val="both"/>
        <w:rPr>
          <w:rFonts w:ascii="Palatino Linotype" w:hAnsi="Palatino Linotype" w:cs="Arial"/>
          <w:bCs/>
          <w:i/>
          <w:sz w:val="22"/>
        </w:rPr>
      </w:pPr>
      <w:r w:rsidRPr="005B3B75">
        <w:rPr>
          <w:rFonts w:ascii="Palatino Linotype" w:hAnsi="Palatino Linotype" w:cs="Arial"/>
          <w:b/>
          <w:bCs/>
          <w:i/>
          <w:sz w:val="22"/>
        </w:rPr>
        <w:t xml:space="preserve">IV. </w:t>
      </w:r>
      <w:r w:rsidRPr="005B3B75">
        <w:rPr>
          <w:rFonts w:ascii="Palatino Linotype" w:hAnsi="Palatino Linotype" w:cs="Arial"/>
          <w:b/>
          <w:bCs/>
          <w:i/>
          <w:sz w:val="22"/>
          <w:u w:val="single"/>
        </w:rPr>
        <w:t>Información de nómina</w:t>
      </w:r>
      <w:r w:rsidRPr="005B3B75">
        <w:rPr>
          <w:rFonts w:ascii="Palatino Linotype" w:hAnsi="Palatino Linotype" w:cs="Arial"/>
          <w:bCs/>
          <w:i/>
          <w:sz w:val="22"/>
        </w:rPr>
        <w:t>.”</w:t>
      </w:r>
    </w:p>
    <w:p w14:paraId="320CDF51" w14:textId="77777777" w:rsidR="00B865AA" w:rsidRPr="005B3B75" w:rsidRDefault="00B865AA" w:rsidP="00B865AA">
      <w:pPr>
        <w:spacing w:before="120" w:after="120"/>
        <w:ind w:left="709" w:right="709"/>
        <w:jc w:val="both"/>
        <w:rPr>
          <w:rFonts w:ascii="Palatino Linotype" w:hAnsi="Palatino Linotype" w:cs="Arial"/>
          <w:sz w:val="22"/>
        </w:rPr>
      </w:pPr>
      <w:r w:rsidRPr="005B3B75">
        <w:rPr>
          <w:rFonts w:ascii="Palatino Linotype" w:hAnsi="Palatino Linotype" w:cs="Arial"/>
          <w:sz w:val="22"/>
        </w:rPr>
        <w:t>(Énfasis añadido)</w:t>
      </w:r>
    </w:p>
    <w:p w14:paraId="32DFFE78" w14:textId="77777777" w:rsidR="00B865AA" w:rsidRPr="005B3B75" w:rsidRDefault="00B865AA" w:rsidP="00B865AA">
      <w:pPr>
        <w:spacing w:before="120" w:after="120"/>
        <w:ind w:right="709"/>
        <w:jc w:val="both"/>
        <w:rPr>
          <w:rFonts w:ascii="Palatino Linotype" w:hAnsi="Palatino Linotype" w:cs="Arial"/>
        </w:rPr>
      </w:pPr>
    </w:p>
    <w:p w14:paraId="5632057A" w14:textId="77777777" w:rsidR="00B865AA" w:rsidRPr="005B3B75" w:rsidRDefault="00B865AA" w:rsidP="00B865AA">
      <w:pPr>
        <w:numPr>
          <w:ilvl w:val="0"/>
          <w:numId w:val="1"/>
        </w:numPr>
        <w:spacing w:line="360" w:lineRule="auto"/>
        <w:ind w:left="0" w:firstLine="0"/>
        <w:contextualSpacing/>
        <w:jc w:val="both"/>
        <w:rPr>
          <w:rFonts w:ascii="Palatino Linotype" w:hAnsi="Palatino Linotype"/>
        </w:rPr>
      </w:pPr>
      <w:r w:rsidRPr="005B3B75">
        <w:rPr>
          <w:rFonts w:ascii="Palatino Linotype" w:hAnsi="Palatino Linotype"/>
        </w:rPr>
        <w:t xml:space="preserve">De igual forma, las disposiciones administrativas que rigen a las Entidades Fiscalizables en el Estado de México, se encuentran los Lineamientos para la integración del Informe Mensual emitidos anualmente por el Órgano Superior de Fiscalización del Estado de México (OSFEM) en ejercicio de sus atribuciones, los cuales representan una herramienta para elaborar y presentar los Informes Mensuales por parte de las Entidades Fiscalizables, en cuanto a los requerimientos financieros, contables, patrimoniales, presupuestales, programáticos y administrativos que nos señalan los ordenamientos legales respectivos, que entre otros destacan: la Ley Orgánica Municipal, Ley de Ingresos de los Municipios, Presupuesto de Egresos y Manual Único de Contabilidad Gubernamental para las </w:t>
      </w:r>
      <w:r w:rsidRPr="005B3B75">
        <w:rPr>
          <w:rFonts w:ascii="Palatino Linotype" w:hAnsi="Palatino Linotype"/>
        </w:rPr>
        <w:lastRenderedPageBreak/>
        <w:t>Dependencias y Entidades Públicas del Gobierno y Municipios, todos del Estado de México.</w:t>
      </w:r>
    </w:p>
    <w:p w14:paraId="580908E3" w14:textId="77777777" w:rsidR="00B865AA" w:rsidRPr="005B3B75" w:rsidRDefault="00B865AA" w:rsidP="00B865AA">
      <w:pPr>
        <w:spacing w:line="360" w:lineRule="auto"/>
        <w:contextualSpacing/>
        <w:jc w:val="both"/>
        <w:rPr>
          <w:rFonts w:ascii="Palatino Linotype" w:hAnsi="Palatino Linotype"/>
        </w:rPr>
      </w:pPr>
    </w:p>
    <w:p w14:paraId="6DA6D80F" w14:textId="77777777" w:rsidR="00B865AA" w:rsidRPr="005B3B75" w:rsidRDefault="00B865AA" w:rsidP="00B865AA">
      <w:pPr>
        <w:numPr>
          <w:ilvl w:val="0"/>
          <w:numId w:val="1"/>
        </w:numPr>
        <w:spacing w:line="360" w:lineRule="auto"/>
        <w:ind w:left="0" w:firstLine="0"/>
        <w:contextualSpacing/>
        <w:jc w:val="both"/>
        <w:rPr>
          <w:rFonts w:ascii="Palatino Linotype" w:hAnsi="Palatino Linotype" w:cs="Arial"/>
          <w:lang w:val="es-ES"/>
        </w:rPr>
      </w:pPr>
      <w:r w:rsidRPr="005B3B75">
        <w:rPr>
          <w:rFonts w:ascii="Palatino Linotype" w:hAnsi="Palatino Linotype"/>
        </w:rPr>
        <w:t xml:space="preserve">Así, los Lineamientos en comento sirven para definir los criterios, formatos y documentación necesaria para presentar los informes mensuales. Entre los criterios que se manejan en tales Lineamientos esta aquel que se refiere a la integración de información de nómina, tal y como se muestra en la siguiente captura: </w:t>
      </w:r>
    </w:p>
    <w:p w14:paraId="34BBB15C" w14:textId="77777777" w:rsidR="00B865AA" w:rsidRPr="005B3B75" w:rsidRDefault="00B865AA" w:rsidP="00B865AA">
      <w:pPr>
        <w:spacing w:line="360" w:lineRule="auto"/>
        <w:contextualSpacing/>
        <w:jc w:val="center"/>
        <w:rPr>
          <w:rFonts w:ascii="Palatino Linotype" w:hAnsi="Palatino Linotype" w:cs="Arial"/>
          <w:lang w:val="es-ES"/>
        </w:rPr>
      </w:pPr>
      <w:r w:rsidRPr="005B3B75">
        <w:rPr>
          <w:rFonts w:ascii="Palatino Linotype" w:hAnsi="Palatino Linotype"/>
          <w:noProof/>
          <w:lang w:val="es-MX" w:eastAsia="es-MX"/>
        </w:rPr>
        <mc:AlternateContent>
          <mc:Choice Requires="wps">
            <w:drawing>
              <wp:anchor distT="0" distB="0" distL="114300" distR="114300" simplePos="0" relativeHeight="251664384" behindDoc="0" locked="0" layoutInCell="1" allowOverlap="1" wp14:anchorId="5C5FE92F" wp14:editId="66819407">
                <wp:simplePos x="0" y="0"/>
                <wp:positionH relativeFrom="column">
                  <wp:posOffset>1264172</wp:posOffset>
                </wp:positionH>
                <wp:positionV relativeFrom="paragraph">
                  <wp:posOffset>635873</wp:posOffset>
                </wp:positionV>
                <wp:extent cx="706837" cy="207563"/>
                <wp:effectExtent l="0" t="19050" r="36195" b="40640"/>
                <wp:wrapNone/>
                <wp:docPr id="17" name="Flecha derecha 17"/>
                <wp:cNvGraphicFramePr/>
                <a:graphic xmlns:a="http://schemas.openxmlformats.org/drawingml/2006/main">
                  <a:graphicData uri="http://schemas.microsoft.com/office/word/2010/wordprocessingShape">
                    <wps:wsp>
                      <wps:cNvSpPr/>
                      <wps:spPr>
                        <a:xfrm>
                          <a:off x="0" y="0"/>
                          <a:ext cx="706837" cy="207563"/>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0DAA09" id="Flecha derecha 17" o:spid="_x0000_s1026" type="#_x0000_t13" style="position:absolute;margin-left:99.55pt;margin-top:50.05pt;width:55.65pt;height:16.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" adj="18429" fillcolor="red" strokecolor="red" strokeweight="1pt"/>
            </w:pict>
          </mc:Fallback>
        </mc:AlternateContent>
      </w:r>
      <w:r w:rsidRPr="005B3B75">
        <w:rPr>
          <w:rFonts w:ascii="Palatino Linotype" w:hAnsi="Palatino Linotype"/>
          <w:noProof/>
          <w:lang w:val="es-MX" w:eastAsia="es-MX"/>
        </w:rPr>
        <w:drawing>
          <wp:inline distT="0" distB="0" distL="0" distR="0" wp14:anchorId="1418B639" wp14:editId="13136ED8">
            <wp:extent cx="3537498" cy="2855397"/>
            <wp:effectExtent l="0" t="0" r="6350" b="254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7093" t="16172" r="17923" b="4920"/>
                    <a:stretch/>
                  </pic:blipFill>
                  <pic:spPr bwMode="auto">
                    <a:xfrm>
                      <a:off x="0" y="0"/>
                      <a:ext cx="3561868" cy="2875068"/>
                    </a:xfrm>
                    <a:prstGeom prst="rect">
                      <a:avLst/>
                    </a:prstGeom>
                    <a:ln>
                      <a:noFill/>
                    </a:ln>
                    <a:extLst>
                      <a:ext uri="{53640926-AAD7-44D8-BBD7-CCE9431645EC}">
                        <a14:shadowObscured xmlns:a14="http://schemas.microsoft.com/office/drawing/2010/main"/>
                      </a:ext>
                    </a:extLst>
                  </pic:spPr>
                </pic:pic>
              </a:graphicData>
            </a:graphic>
          </wp:inline>
        </w:drawing>
      </w:r>
    </w:p>
    <w:p w14:paraId="1F8FDE48" w14:textId="77777777" w:rsidR="00B865AA" w:rsidRPr="005B3B75" w:rsidRDefault="00B865AA" w:rsidP="00B865AA">
      <w:pPr>
        <w:spacing w:line="360" w:lineRule="auto"/>
        <w:contextualSpacing/>
        <w:jc w:val="center"/>
        <w:rPr>
          <w:rFonts w:ascii="Palatino Linotype" w:hAnsi="Palatino Linotype" w:cs="Arial"/>
          <w:lang w:val="es-ES"/>
        </w:rPr>
      </w:pPr>
    </w:p>
    <w:p w14:paraId="6D4F2B0C" w14:textId="77777777" w:rsidR="00B865AA" w:rsidRPr="005B3B75" w:rsidRDefault="00B865AA" w:rsidP="00B865AA">
      <w:pPr>
        <w:pStyle w:val="Prrafodelista"/>
        <w:rPr>
          <w:rFonts w:ascii="Palatino Linotype" w:hAnsi="Palatino Linotype" w:cs="Arial"/>
          <w:color w:val="000000"/>
          <w:lang w:val="es-ES"/>
        </w:rPr>
      </w:pPr>
    </w:p>
    <w:p w14:paraId="113362B9" w14:textId="77777777" w:rsidR="00B865AA" w:rsidRPr="005B3B75" w:rsidRDefault="00B865AA" w:rsidP="00B865AA">
      <w:pPr>
        <w:numPr>
          <w:ilvl w:val="0"/>
          <w:numId w:val="1"/>
        </w:numPr>
        <w:spacing w:line="360" w:lineRule="auto"/>
        <w:ind w:left="0" w:firstLine="0"/>
        <w:contextualSpacing/>
        <w:jc w:val="both"/>
        <w:rPr>
          <w:rFonts w:ascii="Palatino Linotype" w:hAnsi="Palatino Linotype"/>
        </w:rPr>
      </w:pPr>
      <w:r w:rsidRPr="005B3B75">
        <w:rPr>
          <w:rFonts w:ascii="Palatino Linotype" w:hAnsi="Palatino Linotype"/>
        </w:rPr>
        <w:t xml:space="preserve">De la imagen insertada, se desprende que, se puede obtener la información requerida por </w:t>
      </w:r>
      <w:r w:rsidRPr="005B3B75">
        <w:rPr>
          <w:rFonts w:ascii="Palatino Linotype" w:hAnsi="Palatino Linotype"/>
          <w:b/>
        </w:rPr>
        <w:t>EL RECURRENTE</w:t>
      </w:r>
      <w:r w:rsidRPr="005B3B75">
        <w:rPr>
          <w:rFonts w:ascii="Palatino Linotype" w:hAnsi="Palatino Linotype"/>
        </w:rPr>
        <w:t xml:space="preserve">; puesto que resulta claro que existe la obligación por parte del </w:t>
      </w:r>
      <w:r w:rsidRPr="005B3B75">
        <w:rPr>
          <w:rFonts w:ascii="Palatino Linotype" w:hAnsi="Palatino Linotype"/>
          <w:b/>
        </w:rPr>
        <w:t>SUJETO OBLIGADO</w:t>
      </w:r>
      <w:r w:rsidRPr="005B3B75">
        <w:rPr>
          <w:rFonts w:ascii="Palatino Linotype" w:hAnsi="Palatino Linotype"/>
        </w:rPr>
        <w:t xml:space="preserve">, de realizar los informes que realiza </w:t>
      </w:r>
      <w:r w:rsidR="00B32CA8" w:rsidRPr="005B3B75">
        <w:rPr>
          <w:rFonts w:ascii="Palatino Linotype" w:hAnsi="Palatino Linotype"/>
        </w:rPr>
        <w:t xml:space="preserve">el </w:t>
      </w:r>
      <w:r w:rsidRPr="005B3B75">
        <w:rPr>
          <w:rFonts w:ascii="Palatino Linotype" w:hAnsi="Palatino Linotype"/>
        </w:rPr>
        <w:t xml:space="preserve"> Departamento de nómina para que esta a su vez lo entregue a la a la Tesorería Municipal  para la entrega de los reportes mensuales al Órgano Superior de </w:t>
      </w:r>
      <w:r w:rsidRPr="005B3B75">
        <w:rPr>
          <w:rFonts w:ascii="Palatino Linotype" w:hAnsi="Palatino Linotype"/>
        </w:rPr>
        <w:lastRenderedPageBreak/>
        <w:t xml:space="preserve">Fiscalización del Estado de México de conformidad con el artículo 32 de la Ley de Fiscalización Superior del Estado de México, en los cuales se incluyen los Comprobantes Fiscales Digitales por Internet por concepto de nómina, que comprende la información relativa al pago de las </w:t>
      </w:r>
      <w:r w:rsidRPr="005B3B75">
        <w:rPr>
          <w:rFonts w:ascii="Palatino Linotype" w:hAnsi="Palatino Linotype"/>
          <w:b/>
        </w:rPr>
        <w:t xml:space="preserve">remuneraciones </w:t>
      </w:r>
      <w:r w:rsidRPr="005B3B75">
        <w:rPr>
          <w:rFonts w:ascii="Palatino Linotype" w:hAnsi="Palatino Linotype"/>
        </w:rPr>
        <w:t xml:space="preserve">de cada uno de los servidores públicos correspondiente a un periodo determinado, incluyendo el aguinaldo y las gratificaciones; en consecuencia, la información solicitada por EL </w:t>
      </w:r>
      <w:r w:rsidRPr="005B3B75">
        <w:rPr>
          <w:rFonts w:ascii="Palatino Linotype" w:hAnsi="Palatino Linotype"/>
          <w:b/>
        </w:rPr>
        <w:t xml:space="preserve">RECURRENTE </w:t>
      </w:r>
      <w:r w:rsidRPr="005B3B75">
        <w:rPr>
          <w:rFonts w:ascii="Palatino Linotype" w:hAnsi="Palatino Linotype"/>
        </w:rPr>
        <w:t xml:space="preserve">debe obrar en los archivos del </w:t>
      </w:r>
      <w:r w:rsidRPr="005B3B75">
        <w:rPr>
          <w:rFonts w:ascii="Palatino Linotype" w:hAnsi="Palatino Linotype"/>
          <w:b/>
        </w:rPr>
        <w:t>SUJETO OBLIGADO.</w:t>
      </w:r>
      <w:r w:rsidRPr="005B3B75">
        <w:rPr>
          <w:rFonts w:ascii="Palatino Linotype" w:hAnsi="Palatino Linotype"/>
        </w:rPr>
        <w:t xml:space="preserve"> </w:t>
      </w:r>
    </w:p>
    <w:p w14:paraId="7B5F1451" w14:textId="77777777" w:rsidR="00B865AA" w:rsidRPr="005B3B75" w:rsidRDefault="00B865AA" w:rsidP="00B865AA">
      <w:pPr>
        <w:spacing w:line="360" w:lineRule="auto"/>
        <w:contextualSpacing/>
        <w:jc w:val="both"/>
        <w:rPr>
          <w:rFonts w:ascii="Palatino Linotype" w:hAnsi="Palatino Linotype"/>
        </w:rPr>
      </w:pPr>
    </w:p>
    <w:p w14:paraId="099B61B6" w14:textId="77777777" w:rsidR="00B865AA" w:rsidRPr="005B3B75" w:rsidRDefault="00B865AA" w:rsidP="00B865AA">
      <w:pPr>
        <w:numPr>
          <w:ilvl w:val="0"/>
          <w:numId w:val="1"/>
        </w:numPr>
        <w:spacing w:line="360" w:lineRule="auto"/>
        <w:ind w:left="0" w:firstLine="0"/>
        <w:contextualSpacing/>
        <w:jc w:val="both"/>
        <w:rPr>
          <w:rFonts w:ascii="Palatino Linotype" w:hAnsi="Palatino Linotype"/>
        </w:rPr>
      </w:pPr>
      <w:r w:rsidRPr="005B3B75">
        <w:rPr>
          <w:rFonts w:ascii="Palatino Linotype" w:hAnsi="Palatino Linotype"/>
        </w:rPr>
        <w:t>Lo anterior, aunado a que las percepciones de los servidores públicos corresponde a información que se encuentra relacionada en el Capítulo de Obligaciones de Transparencia Comunes de la Ley de Transparencia y Acceso a la Información Pública del Estado de México y Municipios, tal y como lo señala el artículo 92 fracción VIII, cuyo texto y sentido literal es el siguiente:</w:t>
      </w:r>
    </w:p>
    <w:p w14:paraId="29004761" w14:textId="77777777" w:rsidR="00B865AA" w:rsidRPr="005B3B75" w:rsidRDefault="00B865AA" w:rsidP="00B865AA">
      <w:pPr>
        <w:spacing w:before="120" w:after="120"/>
        <w:ind w:left="709" w:right="709"/>
        <w:jc w:val="both"/>
        <w:rPr>
          <w:rFonts w:ascii="Palatino Linotype" w:hAnsi="Palatino Linotype"/>
          <w:i/>
          <w:sz w:val="22"/>
        </w:rPr>
      </w:pPr>
      <w:r w:rsidRPr="005B3B75">
        <w:rPr>
          <w:rFonts w:ascii="Palatino Linotype" w:hAnsi="Palatino Linotype"/>
          <w:i/>
          <w:sz w:val="22"/>
        </w:rPr>
        <w:t>“</w:t>
      </w:r>
      <w:r w:rsidRPr="005B3B75">
        <w:rPr>
          <w:rFonts w:ascii="Palatino Linotype" w:hAnsi="Palatino Linotype"/>
          <w:b/>
          <w:i/>
          <w:sz w:val="22"/>
        </w:rPr>
        <w:t>Artículo 92</w:t>
      </w:r>
      <w:r w:rsidRPr="005B3B75">
        <w:rPr>
          <w:rFonts w:ascii="Palatino Linotype" w:hAnsi="Palatino Linotype"/>
          <w:i/>
          <w:sz w:val="22"/>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ABF19ED" w14:textId="77777777" w:rsidR="00B865AA" w:rsidRPr="005B3B75" w:rsidRDefault="00B865AA" w:rsidP="00B865AA">
      <w:pPr>
        <w:spacing w:before="120" w:after="120"/>
        <w:ind w:left="709" w:right="709"/>
        <w:jc w:val="both"/>
        <w:rPr>
          <w:rFonts w:ascii="Palatino Linotype" w:hAnsi="Palatino Linotype"/>
          <w:i/>
          <w:sz w:val="22"/>
        </w:rPr>
      </w:pPr>
      <w:r w:rsidRPr="005B3B75">
        <w:rPr>
          <w:rFonts w:ascii="Palatino Linotype" w:hAnsi="Palatino Linotype"/>
          <w:i/>
          <w:sz w:val="22"/>
        </w:rPr>
        <w:t>[…]</w:t>
      </w:r>
    </w:p>
    <w:p w14:paraId="605249B9" w14:textId="77777777" w:rsidR="00B865AA" w:rsidRPr="005B3B75" w:rsidRDefault="00B865AA" w:rsidP="00B865AA">
      <w:pPr>
        <w:autoSpaceDE w:val="0"/>
        <w:autoSpaceDN w:val="0"/>
        <w:adjustRightInd w:val="0"/>
        <w:spacing w:before="120" w:after="120"/>
        <w:ind w:left="709" w:right="709"/>
        <w:jc w:val="both"/>
        <w:rPr>
          <w:rFonts w:ascii="Palatino Linotype" w:hAnsi="Palatino Linotype"/>
          <w:i/>
          <w:sz w:val="22"/>
        </w:rPr>
      </w:pPr>
      <w:r w:rsidRPr="005B3B75">
        <w:rPr>
          <w:rFonts w:ascii="Palatino Linotype" w:hAnsi="Palatino Linotype"/>
          <w:b/>
          <w:i/>
          <w:sz w:val="22"/>
        </w:rPr>
        <w:t xml:space="preserve">VIII. </w:t>
      </w:r>
      <w:r w:rsidRPr="005B3B75">
        <w:rPr>
          <w:rFonts w:ascii="Palatino Linotype" w:hAnsi="Palatino Linotype"/>
          <w:b/>
          <w:i/>
          <w:sz w:val="22"/>
          <w:u w:val="single"/>
        </w:rPr>
        <w:t>La remuneración bruta y neta de todos los servidores públicos</w:t>
      </w:r>
      <w:r w:rsidRPr="005B3B75">
        <w:rPr>
          <w:rFonts w:ascii="Palatino Linotype" w:hAnsi="Palatino Linotype"/>
          <w:b/>
          <w:i/>
          <w:sz w:val="22"/>
        </w:rPr>
        <w:t xml:space="preserve"> </w:t>
      </w:r>
      <w:r w:rsidRPr="005B3B75">
        <w:rPr>
          <w:rFonts w:ascii="Palatino Linotype" w:hAnsi="Palatino Linotype"/>
          <w:i/>
          <w:sz w:val="22"/>
        </w:rPr>
        <w:t>de base o de confianza,</w:t>
      </w:r>
      <w:r w:rsidRPr="005B3B75">
        <w:rPr>
          <w:rFonts w:ascii="Palatino Linotype" w:hAnsi="Palatino Linotype"/>
          <w:b/>
          <w:i/>
          <w:sz w:val="22"/>
        </w:rPr>
        <w:t xml:space="preserve"> </w:t>
      </w:r>
      <w:r w:rsidRPr="005B3B75">
        <w:rPr>
          <w:rFonts w:ascii="Palatino Linotype" w:hAnsi="Palatino Linotype"/>
          <w:b/>
          <w:i/>
          <w:sz w:val="22"/>
          <w:u w:val="single"/>
        </w:rPr>
        <w:t>de todas las percepciones</w:t>
      </w:r>
      <w:r w:rsidRPr="005B3B75">
        <w:rPr>
          <w:rFonts w:ascii="Palatino Linotype" w:hAnsi="Palatino Linotype"/>
          <w:i/>
          <w:sz w:val="22"/>
        </w:rPr>
        <w:t>, incluyendo sueldos, prestaciones,</w:t>
      </w:r>
      <w:r w:rsidRPr="005B3B75">
        <w:rPr>
          <w:rFonts w:ascii="Palatino Linotype" w:hAnsi="Palatino Linotype"/>
          <w:b/>
          <w:i/>
          <w:sz w:val="22"/>
        </w:rPr>
        <w:t xml:space="preserve"> </w:t>
      </w:r>
      <w:r w:rsidRPr="005B3B75">
        <w:rPr>
          <w:rFonts w:ascii="Palatino Linotype" w:hAnsi="Palatino Linotype"/>
          <w:b/>
          <w:i/>
          <w:sz w:val="22"/>
          <w:u w:val="single"/>
        </w:rPr>
        <w:t>gratificaciones</w:t>
      </w:r>
      <w:r w:rsidRPr="005B3B75">
        <w:rPr>
          <w:rFonts w:ascii="Palatino Linotype" w:hAnsi="Palatino Linotype"/>
          <w:i/>
          <w:sz w:val="22"/>
        </w:rPr>
        <w:t>, primas, comisiones, dietas, bonos, estímulos, ingresos y sistemas de compensación, señalando la periodicidad de dicha remuneración;”</w:t>
      </w:r>
    </w:p>
    <w:p w14:paraId="4FE339FD" w14:textId="77777777" w:rsidR="00B865AA" w:rsidRPr="005B3B75" w:rsidRDefault="00B865AA" w:rsidP="00B865AA">
      <w:pPr>
        <w:autoSpaceDE w:val="0"/>
        <w:autoSpaceDN w:val="0"/>
        <w:adjustRightInd w:val="0"/>
        <w:spacing w:before="120" w:after="120"/>
        <w:ind w:left="709" w:right="709"/>
        <w:jc w:val="both"/>
        <w:rPr>
          <w:rFonts w:ascii="Palatino Linotype" w:hAnsi="Palatino Linotype"/>
          <w:sz w:val="22"/>
        </w:rPr>
      </w:pPr>
      <w:r w:rsidRPr="005B3B75">
        <w:rPr>
          <w:rFonts w:ascii="Palatino Linotype" w:hAnsi="Palatino Linotype"/>
          <w:sz w:val="22"/>
        </w:rPr>
        <w:t>(Énfasis añadido)</w:t>
      </w:r>
    </w:p>
    <w:p w14:paraId="5B347B72" w14:textId="77777777" w:rsidR="00B865AA" w:rsidRPr="005B3B75" w:rsidRDefault="00B865AA" w:rsidP="00B865AA">
      <w:pPr>
        <w:autoSpaceDE w:val="0"/>
        <w:autoSpaceDN w:val="0"/>
        <w:adjustRightInd w:val="0"/>
        <w:spacing w:before="120" w:after="120"/>
        <w:ind w:left="709" w:right="709"/>
        <w:jc w:val="both"/>
        <w:rPr>
          <w:rFonts w:ascii="Palatino Linotype" w:hAnsi="Palatino Linotype"/>
          <w:sz w:val="22"/>
        </w:rPr>
      </w:pPr>
    </w:p>
    <w:p w14:paraId="0770AAC5" w14:textId="77777777" w:rsidR="00B865AA" w:rsidRPr="005B3B75" w:rsidRDefault="00B865AA" w:rsidP="00B865AA">
      <w:pPr>
        <w:numPr>
          <w:ilvl w:val="0"/>
          <w:numId w:val="1"/>
        </w:numPr>
        <w:spacing w:line="360" w:lineRule="auto"/>
        <w:ind w:left="0" w:firstLine="0"/>
        <w:contextualSpacing/>
        <w:jc w:val="both"/>
        <w:rPr>
          <w:rFonts w:ascii="Palatino Linotype" w:hAnsi="Palatino Linotype"/>
        </w:rPr>
      </w:pPr>
      <w:r w:rsidRPr="005B3B75">
        <w:rPr>
          <w:rFonts w:ascii="Palatino Linotype" w:hAnsi="Palatino Linotype"/>
        </w:rPr>
        <w:t xml:space="preserve">Sirve de sustento por analogía, para justificar la publicidad sobre los datos relativos a los montos por concepto de pago de las remuneraciones, los criterios </w:t>
      </w:r>
      <w:r w:rsidRPr="005B3B75">
        <w:rPr>
          <w:rFonts w:ascii="Palatino Linotype" w:hAnsi="Palatino Linotype"/>
        </w:rPr>
        <w:lastRenderedPageBreak/>
        <w:t xml:space="preserve">01/2003 y 02/2003 emitidos por el Comité de Acceso a la Información Pública y Protección de Datos Personales de la Suprema Corte de Justicia de la Nación que a continuación se citan: </w:t>
      </w:r>
    </w:p>
    <w:p w14:paraId="0853FFB1" w14:textId="77777777" w:rsidR="00B865AA" w:rsidRPr="005B3B75" w:rsidRDefault="00B865AA" w:rsidP="00B865AA">
      <w:pPr>
        <w:spacing w:before="160" w:after="200"/>
        <w:ind w:left="709" w:right="709"/>
        <w:jc w:val="both"/>
        <w:rPr>
          <w:rFonts w:ascii="Palatino Linotype" w:hAnsi="Palatino Linotype" w:cs="Arial"/>
          <w:b/>
          <w:i/>
          <w:sz w:val="22"/>
          <w:lang w:val="es-ES"/>
        </w:rPr>
      </w:pPr>
      <w:r w:rsidRPr="005B3B75">
        <w:rPr>
          <w:rFonts w:ascii="Palatino Linotype" w:hAnsi="Palatino Linotype" w:cs="Arial"/>
          <w:i/>
          <w:sz w:val="22"/>
          <w:lang w:val="es-ES"/>
        </w:rPr>
        <w:t>“</w:t>
      </w:r>
      <w:r w:rsidRPr="005B3B75">
        <w:rPr>
          <w:rFonts w:ascii="Palatino Linotype" w:hAnsi="Palatino Linotype" w:cs="Arial"/>
          <w:b/>
          <w:i/>
          <w:sz w:val="22"/>
          <w:lang w:val="es-ES"/>
        </w:rPr>
        <w:t>Criterio 01/2003.</w:t>
      </w:r>
    </w:p>
    <w:p w14:paraId="1984DEA7" w14:textId="77777777" w:rsidR="00B865AA" w:rsidRPr="005B3B75" w:rsidRDefault="00B865AA" w:rsidP="00B865AA">
      <w:pPr>
        <w:spacing w:before="160" w:after="200"/>
        <w:ind w:left="709" w:right="709"/>
        <w:jc w:val="both"/>
        <w:rPr>
          <w:rFonts w:ascii="Palatino Linotype" w:hAnsi="Palatino Linotype" w:cs="Arial"/>
          <w:i/>
          <w:sz w:val="22"/>
          <w:lang w:val="es-ES"/>
        </w:rPr>
      </w:pPr>
      <w:r w:rsidRPr="005B3B75">
        <w:rPr>
          <w:rFonts w:ascii="Palatino Linotype" w:hAnsi="Palatino Linotype" w:cs="Arial"/>
          <w:b/>
          <w:i/>
          <w:sz w:val="22"/>
          <w:lang w:val="es-ES"/>
        </w:rPr>
        <w:t>INGRESOS DE LOS SERVIDORES PÚBLICOS. CONSTITUYEN INFORMACIÓN PÚBLICA AÚN Y CUANDO SU DIFUSIÓN PUEDE AFECTAR LA VIDA O LA SEGURIDAD DE AQUELLOS.</w:t>
      </w:r>
      <w:r w:rsidRPr="005B3B75">
        <w:rPr>
          <w:rFonts w:ascii="Palatino Linotype" w:hAnsi="Palatino Linotype" w:cs="Arial"/>
          <w:i/>
          <w:sz w:val="22"/>
          <w:lang w:val="es-ES"/>
        </w:rPr>
        <w:t xml:space="preserve"> 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w:t>
      </w:r>
      <w:r w:rsidRPr="005B3B75">
        <w:rPr>
          <w:rFonts w:ascii="Palatino Linotype" w:hAnsi="Palatino Linotype"/>
          <w:i/>
          <w:sz w:val="22"/>
        </w:rPr>
        <w:t>relativa</w:t>
      </w:r>
      <w:r w:rsidRPr="005B3B75">
        <w:rPr>
          <w:rFonts w:ascii="Palatino Linotype" w:hAnsi="Palatino Linotype" w:cs="Arial"/>
          <w:i/>
          <w:sz w:val="22"/>
          <w:lang w:val="es-ES"/>
        </w:rPr>
        <w:t xml:space="preserve"> a las percepciones ordinarias y extraordinaria de los servidores públicos, ello no obsta para reconocer que el legislador estableció en el artículo 7 de ese mismo ordenamiento que la referida información, como una obligación de trasparencia, </w:t>
      </w:r>
      <w:r w:rsidRPr="005B3B75">
        <w:rPr>
          <w:rFonts w:ascii="Palatino Linotype" w:hAnsi="Palatino Linotype" w:cs="Arial"/>
          <w:b/>
          <w:i/>
          <w:sz w:val="22"/>
          <w:lang w:val="es-ES"/>
        </w:rPr>
        <w:t xml:space="preserve">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 </w:t>
      </w:r>
      <w:r w:rsidRPr="005B3B75">
        <w:rPr>
          <w:rFonts w:ascii="Palatino Linotype" w:hAnsi="Palatino Linotype" w:cs="Arial"/>
          <w:i/>
          <w:sz w:val="22"/>
          <w:lang w:val="es-ES"/>
        </w:rPr>
        <w:t>…”</w:t>
      </w:r>
    </w:p>
    <w:p w14:paraId="195E6CBC" w14:textId="77777777" w:rsidR="00B865AA" w:rsidRPr="005B3B75" w:rsidRDefault="00B865AA" w:rsidP="00B865AA">
      <w:pPr>
        <w:spacing w:before="360" w:after="200"/>
        <w:ind w:left="709" w:right="709"/>
        <w:jc w:val="both"/>
        <w:rPr>
          <w:rFonts w:ascii="Palatino Linotype" w:hAnsi="Palatino Linotype" w:cs="Arial"/>
          <w:b/>
          <w:i/>
          <w:sz w:val="22"/>
          <w:lang w:val="es-ES"/>
        </w:rPr>
      </w:pPr>
      <w:r w:rsidRPr="005B3B75">
        <w:rPr>
          <w:rFonts w:ascii="Palatino Linotype" w:hAnsi="Palatino Linotype" w:cs="Arial"/>
          <w:i/>
          <w:sz w:val="22"/>
          <w:lang w:val="es-ES"/>
        </w:rPr>
        <w:t>“</w:t>
      </w:r>
      <w:r w:rsidRPr="005B3B75">
        <w:rPr>
          <w:rFonts w:ascii="Palatino Linotype" w:hAnsi="Palatino Linotype"/>
          <w:b/>
          <w:i/>
          <w:sz w:val="22"/>
        </w:rPr>
        <w:t>Criterio</w:t>
      </w:r>
      <w:r w:rsidRPr="005B3B75">
        <w:rPr>
          <w:rFonts w:ascii="Palatino Linotype" w:hAnsi="Palatino Linotype" w:cs="Arial"/>
          <w:b/>
          <w:i/>
          <w:sz w:val="22"/>
          <w:lang w:val="es-ES"/>
        </w:rPr>
        <w:t xml:space="preserve"> 02/2003.</w:t>
      </w:r>
    </w:p>
    <w:p w14:paraId="567E2763" w14:textId="77777777" w:rsidR="00B865AA" w:rsidRPr="005B3B75" w:rsidRDefault="00B865AA" w:rsidP="00B865AA">
      <w:pPr>
        <w:spacing w:before="160" w:after="200"/>
        <w:ind w:left="709" w:right="709"/>
        <w:jc w:val="both"/>
        <w:rPr>
          <w:rFonts w:ascii="Palatino Linotype" w:hAnsi="Palatino Linotype" w:cs="Arial"/>
          <w:i/>
          <w:sz w:val="22"/>
          <w:lang w:val="es-ES"/>
        </w:rPr>
      </w:pPr>
      <w:r w:rsidRPr="005B3B75">
        <w:rPr>
          <w:rFonts w:ascii="Palatino Linotype" w:hAnsi="Palatino Linotype" w:cs="Arial"/>
          <w:b/>
          <w:i/>
          <w:sz w:val="22"/>
          <w:lang w:val="es-ES"/>
        </w:rPr>
        <w:t>INGRESOS DE LOS SERVIDORES PÚBLICOS, SON INFORMACIÓN PÚBLICA AÚN Y CUANDO CONSTITUYEN DATOS PERSONALES QUE SE REFIEREN AL PATRIMONIO DE AQUÉLLOS.</w:t>
      </w:r>
      <w:r w:rsidRPr="005B3B75">
        <w:rPr>
          <w:rFonts w:ascii="Palatino Linotype" w:hAnsi="Palatino Linotype" w:cs="Arial"/>
          <w:i/>
          <w:sz w:val="22"/>
          <w:lang w:val="es-ES"/>
        </w:rPr>
        <w:t xml:space="preserve"> De la interpretación sistemática de lo previsto en los artículos 3º, fracción II; 7º, 9º y 18, fracción II, de la Ley Federal de Transparencia y Acceso a la Información Pública Gubernamental se advierte que no constituye información </w:t>
      </w:r>
      <w:r w:rsidRPr="005B3B75">
        <w:rPr>
          <w:rFonts w:ascii="Palatino Linotype" w:hAnsi="Palatino Linotype"/>
          <w:i/>
          <w:sz w:val="22"/>
        </w:rPr>
        <w:t>confidencial</w:t>
      </w:r>
      <w:r w:rsidRPr="005B3B75">
        <w:rPr>
          <w:rFonts w:ascii="Palatino Linotype" w:hAnsi="Palatino Linotype" w:cs="Arial"/>
          <w:i/>
          <w:sz w:val="22"/>
          <w:lang w:val="es-ES"/>
        </w:rPr>
        <w:t xml:space="preserve"> la relativa a los ingresos que reciben los servidores públicos, ya que aun y cuando se trata de datos personales relativos a su patrimonio, para su difusión no se requiere consentimiento de aquellos, </w:t>
      </w:r>
      <w:r w:rsidRPr="005B3B75">
        <w:rPr>
          <w:rFonts w:ascii="Palatino Linotype" w:hAnsi="Palatino Linotype" w:cs="Arial"/>
          <w:b/>
          <w:i/>
          <w:sz w:val="22"/>
          <w:lang w:val="es-ES"/>
        </w:rPr>
        <w:t xml:space="preserve">lo que deriva del hecho de que en términos de los previsto en el citado ordenamiento deben ponerse a disposición del público a través de medios remotos o locales de comunicación electrónica, tanto el directorio de </w:t>
      </w:r>
      <w:r w:rsidRPr="005B3B75">
        <w:rPr>
          <w:rFonts w:ascii="Palatino Linotype" w:hAnsi="Palatino Linotype" w:cs="Arial"/>
          <w:b/>
          <w:i/>
          <w:sz w:val="22"/>
          <w:lang w:val="es-ES"/>
        </w:rPr>
        <w:lastRenderedPageBreak/>
        <w:t>servidores públicos como las remuneraciones mensuales por puesto incluso</w:t>
      </w:r>
      <w:r w:rsidRPr="005B3B75">
        <w:rPr>
          <w:rFonts w:ascii="Palatino Linotype" w:hAnsi="Palatino Linotype" w:cs="Arial"/>
          <w:i/>
          <w:sz w:val="22"/>
          <w:lang w:val="es-ES"/>
        </w:rPr>
        <w:t xml:space="preserve"> el sistema de compensación …”</w:t>
      </w:r>
    </w:p>
    <w:p w14:paraId="40B9D88E" w14:textId="77777777" w:rsidR="00B865AA" w:rsidRPr="005B3B75" w:rsidRDefault="00B865AA" w:rsidP="00B865AA">
      <w:pPr>
        <w:spacing w:before="160" w:after="200"/>
        <w:ind w:left="709" w:right="709"/>
        <w:jc w:val="both"/>
        <w:rPr>
          <w:rFonts w:ascii="Palatino Linotype" w:hAnsi="Palatino Linotype"/>
          <w:sz w:val="22"/>
        </w:rPr>
      </w:pPr>
      <w:r w:rsidRPr="005B3B75">
        <w:rPr>
          <w:rFonts w:ascii="Palatino Linotype" w:hAnsi="Palatino Linotype"/>
          <w:sz w:val="22"/>
        </w:rPr>
        <w:t>(Énfasis añadido)</w:t>
      </w:r>
    </w:p>
    <w:p w14:paraId="34B5A663" w14:textId="77777777" w:rsidR="00B865AA" w:rsidRPr="005B3B75" w:rsidRDefault="00B865AA" w:rsidP="00B865AA">
      <w:pPr>
        <w:spacing w:before="160" w:after="200"/>
        <w:ind w:left="709" w:right="709"/>
        <w:jc w:val="both"/>
        <w:rPr>
          <w:rFonts w:ascii="Palatino Linotype" w:hAnsi="Palatino Linotype"/>
        </w:rPr>
      </w:pPr>
    </w:p>
    <w:p w14:paraId="37BD05E6" w14:textId="77777777" w:rsidR="00B865AA" w:rsidRPr="005B3B75" w:rsidRDefault="00B865AA" w:rsidP="00B865AA">
      <w:pPr>
        <w:numPr>
          <w:ilvl w:val="0"/>
          <w:numId w:val="1"/>
        </w:numPr>
        <w:spacing w:line="360" w:lineRule="auto"/>
        <w:ind w:left="0" w:firstLine="0"/>
        <w:contextualSpacing/>
        <w:jc w:val="both"/>
        <w:rPr>
          <w:rFonts w:ascii="Palatino Linotype" w:hAnsi="Palatino Linotype"/>
        </w:rPr>
      </w:pPr>
      <w:r w:rsidRPr="005B3B75">
        <w:rPr>
          <w:rFonts w:ascii="Palatino Linotype" w:hAnsi="Palatino Linotype"/>
        </w:rPr>
        <w:t xml:space="preserve">En este sentido, EL </w:t>
      </w:r>
      <w:r w:rsidRPr="005B3B75">
        <w:rPr>
          <w:rFonts w:ascii="Palatino Linotype" w:hAnsi="Palatino Linotype"/>
          <w:b/>
        </w:rPr>
        <w:t>SUJETO OBLIGADO</w:t>
      </w:r>
      <w:r w:rsidRPr="005B3B75">
        <w:rPr>
          <w:rFonts w:ascii="Palatino Linotype" w:hAnsi="Palatino Linotype"/>
        </w:rPr>
        <w:t xml:space="preserve"> se encuentra constreñido a entregar la información solicitada por </w:t>
      </w:r>
      <w:r w:rsidRPr="005B3B75">
        <w:rPr>
          <w:rFonts w:ascii="Palatino Linotype" w:hAnsi="Palatino Linotype"/>
          <w:b/>
        </w:rPr>
        <w:t>EL RECURRENTE</w:t>
      </w:r>
      <w:r w:rsidRPr="005B3B75">
        <w:rPr>
          <w:rFonts w:ascii="Palatino Linotype" w:hAnsi="Palatino Linotype"/>
        </w:rPr>
        <w:t>, de acuerdo a lo dispuesto por los artículos 3, fracción XI y 12 de la Ley de Transparencia y Acceso a la Información Pública del Estado de México y Municipios, de los cuales se desprende que es información pública la contenida en los documentos que los Sujetos Obligados generen, administren o se encuentre en su posesión en ejercicio de sus atribuciones.</w:t>
      </w:r>
    </w:p>
    <w:p w14:paraId="69980B8A" w14:textId="77777777" w:rsidR="00B865AA" w:rsidRPr="005B3B75" w:rsidRDefault="00B865AA" w:rsidP="00B865AA">
      <w:pPr>
        <w:spacing w:line="360" w:lineRule="auto"/>
        <w:contextualSpacing/>
        <w:jc w:val="both"/>
        <w:rPr>
          <w:rFonts w:ascii="Palatino Linotype" w:hAnsi="Palatino Linotype"/>
        </w:rPr>
      </w:pPr>
    </w:p>
    <w:p w14:paraId="08FF95D0" w14:textId="77777777" w:rsidR="00B865AA" w:rsidRPr="005B3B75" w:rsidRDefault="00B865AA" w:rsidP="00B865AA">
      <w:pPr>
        <w:pStyle w:val="Prrafodelista"/>
        <w:rPr>
          <w:rFonts w:ascii="Palatino Linotype" w:hAnsi="Palatino Linotype"/>
        </w:rPr>
      </w:pPr>
    </w:p>
    <w:p w14:paraId="5022F686" w14:textId="77777777" w:rsidR="00B32CA8" w:rsidRPr="005B3B75" w:rsidRDefault="00B865AA" w:rsidP="00B865AA">
      <w:pPr>
        <w:numPr>
          <w:ilvl w:val="0"/>
          <w:numId w:val="1"/>
        </w:numPr>
        <w:spacing w:line="360" w:lineRule="auto"/>
        <w:ind w:left="0" w:firstLine="0"/>
        <w:contextualSpacing/>
        <w:jc w:val="both"/>
        <w:rPr>
          <w:rFonts w:ascii="Palatino Linotype" w:hAnsi="Palatino Linotype"/>
          <w:color w:val="000000"/>
        </w:rPr>
      </w:pPr>
      <w:r w:rsidRPr="005B3B75">
        <w:rPr>
          <w:rFonts w:ascii="Palatino Linotype" w:hAnsi="Palatino Linotype"/>
          <w:color w:val="000000"/>
        </w:rPr>
        <w:t xml:space="preserve">Luego entonces, este Órgano Garante determina que para colmar el derecho de acceso a la información del hoy </w:t>
      </w:r>
      <w:r w:rsidRPr="005B3B75">
        <w:rPr>
          <w:rFonts w:ascii="Palatino Linotype" w:hAnsi="Palatino Linotype"/>
          <w:b/>
          <w:color w:val="000000"/>
        </w:rPr>
        <w:t>RECURRENTE</w:t>
      </w:r>
      <w:r w:rsidRPr="005B3B75">
        <w:rPr>
          <w:rFonts w:ascii="Palatino Linotype" w:hAnsi="Palatino Linotype"/>
          <w:color w:val="000000"/>
        </w:rPr>
        <w:t xml:space="preserve">, el </w:t>
      </w:r>
      <w:r w:rsidRPr="005B3B75">
        <w:rPr>
          <w:rFonts w:ascii="Palatino Linotype" w:hAnsi="Palatino Linotype"/>
          <w:b/>
          <w:color w:val="000000"/>
        </w:rPr>
        <w:t xml:space="preserve">SUJETO OBLIGADO </w:t>
      </w:r>
      <w:r w:rsidRPr="005B3B75">
        <w:rPr>
          <w:rFonts w:ascii="Palatino Linotype" w:hAnsi="Palatino Linotype"/>
          <w:color w:val="000000"/>
        </w:rPr>
        <w:t>deberá entregar el documento donde de manera fundada y motivada se conste o se advierta lo r</w:t>
      </w:r>
      <w:r w:rsidR="00B32CA8" w:rsidRPr="005B3B75">
        <w:rPr>
          <w:rFonts w:ascii="Palatino Linotype" w:hAnsi="Palatino Linotype"/>
          <w:color w:val="000000"/>
        </w:rPr>
        <w:t xml:space="preserve">espectivo al sueldo que percibe la Presidenta del Sistema Municipal para el Desarrollo Integral de la Familia de Lerma. </w:t>
      </w:r>
    </w:p>
    <w:p w14:paraId="685841BA" w14:textId="77777777" w:rsidR="00B865AA" w:rsidRPr="005B3B75" w:rsidRDefault="00B865AA" w:rsidP="00B865AA">
      <w:pPr>
        <w:pStyle w:val="Prrafodelista"/>
        <w:autoSpaceDE w:val="0"/>
        <w:autoSpaceDN w:val="0"/>
        <w:adjustRightInd w:val="0"/>
        <w:spacing w:line="360" w:lineRule="auto"/>
        <w:ind w:left="0"/>
        <w:contextualSpacing w:val="0"/>
        <w:jc w:val="both"/>
        <w:rPr>
          <w:rFonts w:ascii="Palatino Linotype" w:hAnsi="Palatino Linotype" w:cs="Arial"/>
          <w:i/>
        </w:rPr>
      </w:pPr>
    </w:p>
    <w:p w14:paraId="1CDE6E9D" w14:textId="77777777" w:rsidR="00B865AA" w:rsidRPr="005B3B75" w:rsidRDefault="00B865AA" w:rsidP="00B865AA">
      <w:pPr>
        <w:numPr>
          <w:ilvl w:val="0"/>
          <w:numId w:val="1"/>
        </w:numPr>
        <w:spacing w:line="360" w:lineRule="auto"/>
        <w:ind w:left="0" w:firstLine="0"/>
        <w:contextualSpacing/>
        <w:jc w:val="both"/>
        <w:rPr>
          <w:rFonts w:ascii="Palatino Linotype" w:hAnsi="Palatino Linotype" w:cs="Arial"/>
        </w:rPr>
      </w:pPr>
      <w:r w:rsidRPr="005B3B75">
        <w:rPr>
          <w:rFonts w:ascii="Palatino Linotype" w:hAnsi="Palatino Linotype" w:cs="Arial"/>
        </w:rPr>
        <w:t xml:space="preserve">Para el caso de que el </w:t>
      </w:r>
      <w:r w:rsidRPr="005B3B75">
        <w:rPr>
          <w:rFonts w:ascii="Palatino Linotype" w:hAnsi="Palatino Linotype" w:cs="Arial"/>
          <w:b/>
        </w:rPr>
        <w:t>SUJETO OBLIGADO</w:t>
      </w:r>
      <w:r w:rsidRPr="005B3B75">
        <w:rPr>
          <w:rFonts w:ascii="Palatino Linotype" w:hAnsi="Palatino Linotype" w:cs="Arial"/>
        </w:rPr>
        <w:t xml:space="preserve"> remita </w:t>
      </w:r>
      <w:r w:rsidRPr="005B3B75">
        <w:rPr>
          <w:rFonts w:ascii="Palatino Linotype" w:hAnsi="Palatino Linotype" w:cs="Arial"/>
          <w:b/>
        </w:rPr>
        <w:t>recibos de nómina</w:t>
      </w:r>
      <w:r w:rsidRPr="005B3B75">
        <w:rPr>
          <w:rFonts w:ascii="Palatino Linotype" w:hAnsi="Palatino Linotype" w:cs="Arial"/>
        </w:rPr>
        <w:t xml:space="preserve"> </w:t>
      </w:r>
      <w:r w:rsidRPr="005B3B75">
        <w:rPr>
          <w:rFonts w:ascii="Palatino Linotype" w:hAnsi="Palatino Linotype" w:cs="Arial"/>
          <w:b/>
        </w:rPr>
        <w:t>o comprobantes fiscales</w:t>
      </w:r>
      <w:r w:rsidRPr="005B3B75">
        <w:rPr>
          <w:rFonts w:ascii="Palatino Linotype" w:hAnsi="Palatino Linotype" w:cs="Arial"/>
        </w:rPr>
        <w:t xml:space="preserve"> para satisfacer </w:t>
      </w:r>
      <w:r w:rsidR="00B32CA8" w:rsidRPr="005B3B75">
        <w:rPr>
          <w:rFonts w:ascii="Palatino Linotype" w:hAnsi="Palatino Linotype" w:cs="Arial"/>
        </w:rPr>
        <w:t xml:space="preserve">el derecho de acceso a la información del </w:t>
      </w:r>
      <w:r w:rsidR="00B32CA8" w:rsidRPr="005B3B75">
        <w:rPr>
          <w:rFonts w:ascii="Palatino Linotype" w:hAnsi="Palatino Linotype" w:cs="Arial"/>
          <w:b/>
        </w:rPr>
        <w:t>RE</w:t>
      </w:r>
      <w:r w:rsidR="00514898" w:rsidRPr="005B3B75">
        <w:rPr>
          <w:rFonts w:ascii="Palatino Linotype" w:hAnsi="Palatino Linotype" w:cs="Arial"/>
          <w:b/>
        </w:rPr>
        <w:t>CURRENTE</w:t>
      </w:r>
      <w:r w:rsidRPr="005B3B75">
        <w:rPr>
          <w:rFonts w:ascii="Palatino Linotype" w:hAnsi="Palatino Linotype" w:cs="Arial"/>
        </w:rPr>
        <w:t xml:space="preserve">, deberá analizar los datos personales susceptibles de ser </w:t>
      </w:r>
      <w:r w:rsidRPr="005B3B75">
        <w:rPr>
          <w:rFonts w:ascii="Palatino Linotype" w:hAnsi="Palatino Linotype" w:cs="Arial"/>
          <w:b/>
        </w:rPr>
        <w:t>clasificados como confidenciales</w:t>
      </w:r>
      <w:r w:rsidRPr="005B3B75">
        <w:rPr>
          <w:rFonts w:ascii="Palatino Linotype" w:hAnsi="Palatino Linotype" w:cs="Arial"/>
        </w:rPr>
        <w:t xml:space="preserve"> para que emita Acuerdo Respectivo por parte del Comité de Transparencia, que podrían estar contenidos en los documentos que se </w:t>
      </w:r>
      <w:r w:rsidRPr="005B3B75">
        <w:rPr>
          <w:rFonts w:ascii="Palatino Linotype" w:hAnsi="Palatino Linotype" w:cs="Arial"/>
        </w:rPr>
        <w:lastRenderedPageBreak/>
        <w:t>ordenan entregar, tales como el Registro Federal de Contribuyentes (RFC), la Clave Única de Registro de Población (CURP), nombre y domicilio de particular, nombre del probable responsable, huella dactilar.</w:t>
      </w:r>
    </w:p>
    <w:p w14:paraId="1C46420C" w14:textId="77777777" w:rsidR="00B865AA" w:rsidRPr="005B3B75" w:rsidRDefault="00B865AA" w:rsidP="00B865AA">
      <w:pPr>
        <w:spacing w:line="360" w:lineRule="auto"/>
        <w:contextualSpacing/>
        <w:jc w:val="both"/>
        <w:rPr>
          <w:rFonts w:ascii="Palatino Linotype" w:hAnsi="Palatino Linotype" w:cs="Arial"/>
          <w:bCs/>
          <w:iCs/>
          <w:color w:val="000000"/>
          <w:lang w:val="es-MX"/>
        </w:rPr>
      </w:pPr>
    </w:p>
    <w:p w14:paraId="4E608500" w14:textId="77777777" w:rsidR="00B865AA" w:rsidRPr="005B3B75" w:rsidRDefault="00B865AA" w:rsidP="00B865AA">
      <w:pPr>
        <w:spacing w:line="360" w:lineRule="auto"/>
        <w:contextualSpacing/>
        <w:jc w:val="both"/>
        <w:rPr>
          <w:rFonts w:ascii="Palatino Linotype" w:hAnsi="Palatino Linotype" w:cs="Arial"/>
          <w:bCs/>
          <w:iCs/>
          <w:color w:val="000000"/>
          <w:lang w:val="es-MX"/>
        </w:rPr>
      </w:pPr>
      <w:r w:rsidRPr="005B3B75">
        <w:rPr>
          <w:rFonts w:ascii="Palatino Linotype" w:hAnsi="Palatino Linotype" w:cs="Arial"/>
          <w:b/>
          <w:bCs/>
          <w:iCs/>
          <w:color w:val="000000"/>
          <w:lang w:val="es-MX"/>
        </w:rPr>
        <w:t>Registro Federal de Contribuyentes</w:t>
      </w:r>
      <w:r w:rsidRPr="005B3B75">
        <w:rPr>
          <w:rFonts w:ascii="Palatino Linotype" w:hAnsi="Palatino Linotype" w:cs="Arial"/>
          <w:bCs/>
          <w:iCs/>
          <w:color w:val="000000"/>
          <w:lang w:val="es-MX"/>
        </w:rPr>
        <w:t xml:space="preserve"> (RFC)</w:t>
      </w:r>
    </w:p>
    <w:p w14:paraId="5D2CD59B" w14:textId="77777777" w:rsidR="00B865AA" w:rsidRPr="005B3B75" w:rsidRDefault="00B865AA" w:rsidP="00B865AA">
      <w:pPr>
        <w:numPr>
          <w:ilvl w:val="0"/>
          <w:numId w:val="1"/>
        </w:numPr>
        <w:spacing w:line="360" w:lineRule="auto"/>
        <w:ind w:left="0" w:firstLine="0"/>
        <w:contextualSpacing/>
        <w:jc w:val="both"/>
        <w:rPr>
          <w:rFonts w:ascii="Palatino Linotype" w:hAnsi="Palatino Linotype" w:cs="Arial"/>
          <w:bCs/>
          <w:iCs/>
          <w:color w:val="000000"/>
          <w:lang w:val="es-MX"/>
        </w:rPr>
      </w:pPr>
      <w:r w:rsidRPr="005B3B75">
        <w:rPr>
          <w:rFonts w:ascii="Palatino Linotype" w:hAnsi="Palatino Linotype" w:cs="Arial"/>
          <w:bCs/>
          <w:iCs/>
          <w:color w:val="000000"/>
          <w:lang w:val="es-MX"/>
        </w:rPr>
        <w:t>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con el artículo 27 del Código Fiscal de la Federación.</w:t>
      </w:r>
    </w:p>
    <w:p w14:paraId="1C0B7AFF" w14:textId="77777777" w:rsidR="00B865AA" w:rsidRPr="005B3B75" w:rsidRDefault="00B865AA" w:rsidP="00B865AA">
      <w:pPr>
        <w:spacing w:line="360" w:lineRule="auto"/>
        <w:contextualSpacing/>
        <w:jc w:val="both"/>
        <w:rPr>
          <w:rFonts w:ascii="Palatino Linotype" w:hAnsi="Palatino Linotype" w:cs="Arial"/>
          <w:bCs/>
          <w:iCs/>
          <w:color w:val="000000"/>
          <w:lang w:val="es-MX"/>
        </w:rPr>
      </w:pPr>
    </w:p>
    <w:p w14:paraId="7F7A3A63" w14:textId="77777777" w:rsidR="00B865AA" w:rsidRPr="005B3B75" w:rsidRDefault="00B865AA" w:rsidP="00B865AA">
      <w:pPr>
        <w:numPr>
          <w:ilvl w:val="0"/>
          <w:numId w:val="1"/>
        </w:numPr>
        <w:spacing w:line="360" w:lineRule="auto"/>
        <w:ind w:left="0" w:firstLine="0"/>
        <w:contextualSpacing/>
        <w:jc w:val="both"/>
        <w:rPr>
          <w:rFonts w:ascii="Palatino Linotype" w:hAnsi="Palatino Linotype" w:cs="Arial"/>
          <w:bCs/>
          <w:iCs/>
          <w:color w:val="000000"/>
          <w:lang w:val="es-MX"/>
        </w:rPr>
      </w:pPr>
      <w:r w:rsidRPr="005B3B75">
        <w:rPr>
          <w:rFonts w:ascii="Palatino Linotype" w:hAnsi="Palatino Linotype" w:cs="Arial"/>
          <w:bCs/>
          <w:iCs/>
          <w:color w:val="000000"/>
          <w:lang w:val="es-MX"/>
        </w:rPr>
        <w:t>De acuerdo con lo establecido en el artículo en comento, esta clave se compone de trece caracteres alfanuméricos, con datos obtenidos de los apellidos, nombre (s), fecha de nacimiento del titular, más una homoclave que establece el sistema automático del Servicio de Administración Tributaria.</w:t>
      </w:r>
    </w:p>
    <w:p w14:paraId="0F1ED92F" w14:textId="77777777" w:rsidR="00B865AA" w:rsidRPr="005B3B75" w:rsidRDefault="00B865AA" w:rsidP="00B865AA">
      <w:pPr>
        <w:spacing w:line="360" w:lineRule="auto"/>
        <w:contextualSpacing/>
        <w:jc w:val="both"/>
        <w:rPr>
          <w:rFonts w:ascii="Palatino Linotype" w:hAnsi="Palatino Linotype" w:cs="Arial"/>
          <w:bCs/>
          <w:iCs/>
          <w:color w:val="000000"/>
          <w:lang w:val="es-MX"/>
        </w:rPr>
      </w:pPr>
    </w:p>
    <w:p w14:paraId="2D7EA53C" w14:textId="77777777" w:rsidR="00B865AA" w:rsidRPr="005B3B75" w:rsidRDefault="00B865AA" w:rsidP="00B865AA">
      <w:pPr>
        <w:numPr>
          <w:ilvl w:val="0"/>
          <w:numId w:val="1"/>
        </w:numPr>
        <w:spacing w:line="360" w:lineRule="auto"/>
        <w:ind w:left="0" w:firstLine="0"/>
        <w:contextualSpacing/>
        <w:jc w:val="both"/>
        <w:rPr>
          <w:rFonts w:ascii="Palatino Linotype" w:hAnsi="Palatino Linotype" w:cs="Arial"/>
          <w:bCs/>
          <w:iCs/>
          <w:color w:val="000000"/>
          <w:lang w:val="es-MX"/>
        </w:rPr>
      </w:pPr>
      <w:r w:rsidRPr="005B3B75">
        <w:rPr>
          <w:rFonts w:ascii="Palatino Linotype" w:hAnsi="Palatino Linotype" w:cs="Arial"/>
          <w:bCs/>
          <w:iCs/>
          <w:color w:val="000000"/>
          <w:lang w:val="es-MX"/>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01421DC8" w14:textId="77777777" w:rsidR="00B865AA" w:rsidRPr="005B3B75" w:rsidRDefault="00B865AA" w:rsidP="00B865AA">
      <w:pPr>
        <w:numPr>
          <w:ilvl w:val="0"/>
          <w:numId w:val="1"/>
        </w:numPr>
        <w:spacing w:line="360" w:lineRule="auto"/>
        <w:ind w:left="0" w:firstLine="0"/>
        <w:contextualSpacing/>
        <w:jc w:val="both"/>
        <w:rPr>
          <w:rFonts w:ascii="Palatino Linotype" w:hAnsi="Palatino Linotype" w:cs="Arial"/>
          <w:bCs/>
          <w:iCs/>
          <w:color w:val="000000"/>
          <w:lang w:val="es-MX"/>
        </w:rPr>
      </w:pPr>
      <w:r w:rsidRPr="005B3B75">
        <w:rPr>
          <w:rFonts w:ascii="Palatino Linotype" w:hAnsi="Palatino Linotype" w:cs="Arial"/>
          <w:bCs/>
          <w:iCs/>
          <w:color w:val="000000"/>
          <w:lang w:val="es-MX"/>
        </w:rPr>
        <w:lastRenderedPageBreak/>
        <w:t xml:space="preserve">Conforme a lo expuesto, el Registro Federal de Contribuyentes, es un dato personal, ya que hace a las personas físicas identificables, además de que las relaciona como 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 </w:t>
      </w:r>
    </w:p>
    <w:p w14:paraId="607D3548" w14:textId="77777777" w:rsidR="00B865AA" w:rsidRPr="005B3B75" w:rsidRDefault="00B865AA" w:rsidP="00B865AA">
      <w:pPr>
        <w:spacing w:line="360" w:lineRule="auto"/>
        <w:contextualSpacing/>
        <w:jc w:val="both"/>
        <w:rPr>
          <w:rFonts w:ascii="Palatino Linotype" w:hAnsi="Palatino Linotype" w:cs="Arial"/>
          <w:bCs/>
          <w:iCs/>
          <w:color w:val="000000"/>
          <w:lang w:val="es-MX"/>
        </w:rPr>
      </w:pPr>
    </w:p>
    <w:p w14:paraId="3E71EAC4" w14:textId="77777777" w:rsidR="00B865AA" w:rsidRPr="005B3B75" w:rsidRDefault="00B865AA" w:rsidP="00B865AA">
      <w:pPr>
        <w:numPr>
          <w:ilvl w:val="0"/>
          <w:numId w:val="1"/>
        </w:numPr>
        <w:spacing w:line="360" w:lineRule="auto"/>
        <w:ind w:left="0" w:firstLine="0"/>
        <w:contextualSpacing/>
        <w:jc w:val="both"/>
        <w:rPr>
          <w:rFonts w:ascii="Palatino Linotype" w:hAnsi="Palatino Linotype" w:cs="Arial"/>
          <w:bCs/>
          <w:iCs/>
          <w:color w:val="000000"/>
          <w:lang w:val="es-MX"/>
        </w:rPr>
      </w:pPr>
      <w:r w:rsidRPr="005B3B75">
        <w:rPr>
          <w:rFonts w:ascii="Palatino Linotype" w:hAnsi="Palatino Linotype" w:cs="Arial"/>
          <w:bCs/>
          <w:iCs/>
          <w:color w:val="000000"/>
          <w:lang w:val="es-MX"/>
        </w:rPr>
        <w:t>Lo anterior, resulta congruente con el Criterio 19/17 emitido por el Instituto Nacional de Transparencia, Acceso a la Información y Protección de Datos Personales, en el cual se señala lo siguiente:</w:t>
      </w:r>
    </w:p>
    <w:p w14:paraId="33483DD1" w14:textId="77777777" w:rsidR="00B865AA" w:rsidRPr="005B3B75" w:rsidRDefault="00B865AA" w:rsidP="00B865AA">
      <w:pPr>
        <w:spacing w:line="360" w:lineRule="auto"/>
        <w:contextualSpacing/>
        <w:jc w:val="both"/>
        <w:rPr>
          <w:rFonts w:ascii="Palatino Linotype" w:hAnsi="Palatino Linotype" w:cs="Arial"/>
          <w:bCs/>
          <w:iCs/>
          <w:color w:val="000000"/>
          <w:lang w:val="es-MX"/>
        </w:rPr>
      </w:pPr>
    </w:p>
    <w:p w14:paraId="757841E1" w14:textId="77777777" w:rsidR="00B865AA" w:rsidRPr="005B3B75" w:rsidRDefault="00B865AA" w:rsidP="00B865AA">
      <w:pPr>
        <w:spacing w:line="360" w:lineRule="auto"/>
        <w:contextualSpacing/>
        <w:jc w:val="both"/>
        <w:rPr>
          <w:rFonts w:ascii="Palatino Linotype" w:hAnsi="Palatino Linotype" w:cs="Arial"/>
          <w:bCs/>
          <w:i/>
          <w:iCs/>
          <w:color w:val="000000"/>
          <w:lang w:val="es-MX"/>
        </w:rPr>
      </w:pPr>
      <w:r w:rsidRPr="005B3B75">
        <w:rPr>
          <w:rFonts w:ascii="Palatino Linotype" w:hAnsi="Palatino Linotype" w:cs="Arial"/>
          <w:bCs/>
          <w:i/>
          <w:iCs/>
          <w:color w:val="000000"/>
          <w:lang w:val="es-MX"/>
        </w:rPr>
        <w:t>“</w:t>
      </w:r>
      <w:r w:rsidRPr="005B3B75">
        <w:rPr>
          <w:rFonts w:ascii="Palatino Linotype" w:hAnsi="Palatino Linotype" w:cs="Arial"/>
          <w:b/>
          <w:bCs/>
          <w:i/>
          <w:iCs/>
          <w:color w:val="000000"/>
          <w:lang w:val="es-MX"/>
        </w:rPr>
        <w:t>Registro Federal de Contribuyentes (RFC) de personas físicas</w:t>
      </w:r>
      <w:r w:rsidRPr="005B3B75">
        <w:rPr>
          <w:rFonts w:ascii="Palatino Linotype" w:hAnsi="Palatino Linotype" w:cs="Arial"/>
          <w:bCs/>
          <w:i/>
          <w:iCs/>
          <w:color w:val="000000"/>
          <w:lang w:val="es-MX"/>
        </w:rPr>
        <w:t>. El RFC es una clave de carácter fiscal, única e irrepetible, que permite identificar al titular, su edad y fecha de nacimiento, por lo que es un dato personal de carácter confidencial.”</w:t>
      </w:r>
    </w:p>
    <w:p w14:paraId="21845578" w14:textId="77777777" w:rsidR="00B865AA" w:rsidRPr="005B3B75" w:rsidRDefault="00B865AA" w:rsidP="00B865AA">
      <w:pPr>
        <w:spacing w:line="360" w:lineRule="auto"/>
        <w:contextualSpacing/>
        <w:jc w:val="both"/>
        <w:rPr>
          <w:rFonts w:ascii="Palatino Linotype" w:hAnsi="Palatino Linotype" w:cs="Arial"/>
          <w:bCs/>
          <w:iCs/>
          <w:color w:val="000000"/>
          <w:lang w:val="es-MX"/>
        </w:rPr>
      </w:pPr>
    </w:p>
    <w:p w14:paraId="6CCF9277" w14:textId="77777777" w:rsidR="00B865AA" w:rsidRPr="005B3B75" w:rsidRDefault="00B865AA" w:rsidP="00B865AA">
      <w:pPr>
        <w:numPr>
          <w:ilvl w:val="0"/>
          <w:numId w:val="1"/>
        </w:numPr>
        <w:spacing w:line="360" w:lineRule="auto"/>
        <w:ind w:left="0" w:firstLine="0"/>
        <w:contextualSpacing/>
        <w:jc w:val="both"/>
        <w:rPr>
          <w:rFonts w:ascii="Palatino Linotype" w:hAnsi="Palatino Linotype" w:cs="Arial"/>
          <w:color w:val="000000"/>
          <w:lang w:val="es-MX"/>
        </w:rPr>
      </w:pPr>
      <w:r w:rsidRPr="005B3B75">
        <w:rPr>
          <w:rFonts w:ascii="Palatino Linotype" w:hAnsi="Palatino Linotype" w:cs="Arial"/>
          <w:bCs/>
          <w:iCs/>
          <w:color w:val="000000"/>
          <w:lang w:val="es-MX"/>
        </w:rPr>
        <w:t xml:space="preserve">De tal suerte, el Registro Federal de Contribuyentes de los servidores públicos no guarda relación con la transparencia de los recursos públicos, así como tampoco con el desempeño laboral que pueda tener una persona, por lo que constituye un dato personal confidencial al </w:t>
      </w:r>
      <w:r w:rsidRPr="005B3B75">
        <w:rPr>
          <w:rFonts w:ascii="Palatino Linotype" w:hAnsi="Palatino Linotype" w:cs="Arial"/>
          <w:color w:val="000000"/>
          <w:lang w:val="es-MX"/>
        </w:rPr>
        <w:t>actualizar el supuesto normativo del artículo 143, fracción I de la Ley de Transparencia y Acceso a la Información Pública del Estado de México y Municipios.</w:t>
      </w:r>
    </w:p>
    <w:p w14:paraId="7232D012" w14:textId="77777777" w:rsidR="00B865AA" w:rsidRPr="005B3B75" w:rsidRDefault="00B865AA" w:rsidP="00B865AA">
      <w:pPr>
        <w:spacing w:line="360" w:lineRule="auto"/>
        <w:contextualSpacing/>
        <w:jc w:val="both"/>
        <w:rPr>
          <w:rFonts w:ascii="Palatino Linotype" w:hAnsi="Palatino Linotype" w:cs="Arial"/>
          <w:color w:val="000000"/>
          <w:lang w:val="es-MX"/>
        </w:rPr>
      </w:pPr>
    </w:p>
    <w:p w14:paraId="08AFF6A0" w14:textId="77777777" w:rsidR="00CA3057" w:rsidRPr="005B3B75" w:rsidRDefault="00CA3057" w:rsidP="00B865AA">
      <w:pPr>
        <w:spacing w:line="360" w:lineRule="auto"/>
        <w:contextualSpacing/>
        <w:jc w:val="both"/>
        <w:rPr>
          <w:rFonts w:ascii="Palatino Linotype" w:hAnsi="Palatino Linotype" w:cs="Arial"/>
          <w:color w:val="000000"/>
          <w:lang w:val="es-MX"/>
        </w:rPr>
      </w:pPr>
    </w:p>
    <w:p w14:paraId="6194FD5D" w14:textId="77777777" w:rsidR="00CA3057" w:rsidRPr="005B3B75" w:rsidRDefault="00CA3057" w:rsidP="00B865AA">
      <w:pPr>
        <w:spacing w:line="360" w:lineRule="auto"/>
        <w:contextualSpacing/>
        <w:jc w:val="both"/>
        <w:rPr>
          <w:rFonts w:ascii="Palatino Linotype" w:hAnsi="Palatino Linotype" w:cs="Arial"/>
          <w:color w:val="000000"/>
          <w:lang w:val="es-MX"/>
        </w:rPr>
      </w:pPr>
    </w:p>
    <w:p w14:paraId="226531A9" w14:textId="77777777" w:rsidR="00B865AA" w:rsidRPr="005B3B75" w:rsidRDefault="00B865AA" w:rsidP="00B865AA">
      <w:pPr>
        <w:spacing w:line="360" w:lineRule="auto"/>
        <w:contextualSpacing/>
        <w:jc w:val="both"/>
        <w:rPr>
          <w:rFonts w:ascii="Palatino Linotype" w:hAnsi="Palatino Linotype" w:cs="Arial"/>
          <w:b/>
          <w:color w:val="000000"/>
          <w:lang w:val="es-MX"/>
        </w:rPr>
      </w:pPr>
      <w:r w:rsidRPr="005B3B75">
        <w:rPr>
          <w:rFonts w:ascii="Palatino Linotype" w:hAnsi="Palatino Linotype" w:cs="Arial"/>
          <w:b/>
          <w:color w:val="000000"/>
          <w:lang w:val="es-MX"/>
        </w:rPr>
        <w:lastRenderedPageBreak/>
        <w:t>Clave única de Registro de Población –CURP-.</w:t>
      </w:r>
    </w:p>
    <w:p w14:paraId="64AACADA" w14:textId="77777777" w:rsidR="00B865AA" w:rsidRPr="005B3B75" w:rsidRDefault="00B865AA" w:rsidP="00B865AA">
      <w:pPr>
        <w:numPr>
          <w:ilvl w:val="0"/>
          <w:numId w:val="1"/>
        </w:numPr>
        <w:spacing w:line="360" w:lineRule="auto"/>
        <w:ind w:left="0" w:firstLine="0"/>
        <w:contextualSpacing/>
        <w:jc w:val="both"/>
        <w:rPr>
          <w:rFonts w:ascii="Palatino Linotype" w:hAnsi="Palatino Linotype" w:cs="Arial"/>
          <w:color w:val="000000"/>
          <w:lang w:val="es-MX"/>
        </w:rPr>
      </w:pPr>
      <w:r w:rsidRPr="005B3B75">
        <w:rPr>
          <w:rFonts w:ascii="Palatino Linotype" w:hAnsi="Palatino Linotype" w:cs="Arial"/>
          <w:color w:val="000000"/>
          <w:lang w:val="es-MX"/>
        </w:rPr>
        <w:t xml:space="preserve">El artículo 36 de la Constitución Política de los Estados Unidos Mexicanos, dispone la obligación de los ciudadanos de inscribirse en el Registro Nacional de Ciudadanos. </w:t>
      </w:r>
    </w:p>
    <w:p w14:paraId="0734F4FA" w14:textId="77777777" w:rsidR="00B865AA" w:rsidRPr="005B3B75" w:rsidRDefault="00B865AA" w:rsidP="00B865AA">
      <w:pPr>
        <w:spacing w:line="360" w:lineRule="auto"/>
        <w:contextualSpacing/>
        <w:jc w:val="both"/>
        <w:rPr>
          <w:rFonts w:ascii="Palatino Linotype" w:hAnsi="Palatino Linotype" w:cs="Arial"/>
          <w:color w:val="000000"/>
          <w:lang w:val="es-MX"/>
        </w:rPr>
      </w:pPr>
    </w:p>
    <w:p w14:paraId="15A6BDE4" w14:textId="77777777" w:rsidR="00B865AA" w:rsidRPr="005B3B75" w:rsidRDefault="00B865AA" w:rsidP="00B865AA">
      <w:pPr>
        <w:numPr>
          <w:ilvl w:val="0"/>
          <w:numId w:val="1"/>
        </w:numPr>
        <w:spacing w:line="360" w:lineRule="auto"/>
        <w:ind w:left="0" w:firstLine="0"/>
        <w:contextualSpacing/>
        <w:jc w:val="both"/>
        <w:rPr>
          <w:rFonts w:ascii="Palatino Linotype" w:hAnsi="Palatino Linotype" w:cs="Arial"/>
          <w:color w:val="000000"/>
          <w:lang w:val="es-MX"/>
        </w:rPr>
      </w:pPr>
      <w:r w:rsidRPr="005B3B75">
        <w:rPr>
          <w:rFonts w:ascii="Palatino Linotype" w:hAnsi="Palatino Linotype" w:cs="Arial"/>
          <w:color w:val="000000"/>
          <w:lang w:val="es-MX"/>
        </w:rPr>
        <w:t>El artículo 85 de la Ley General de Población, prevé que corresponde a la Secretaría de Gobernación el registro y acreditación de la identidad de todas las personas residentes en el país y de los nacionales que residan en el extranjero.</w:t>
      </w:r>
    </w:p>
    <w:p w14:paraId="38CF879B" w14:textId="77777777" w:rsidR="00B865AA" w:rsidRPr="005B3B75" w:rsidRDefault="00B865AA" w:rsidP="00B865AA">
      <w:pPr>
        <w:spacing w:line="360" w:lineRule="auto"/>
        <w:contextualSpacing/>
        <w:jc w:val="both"/>
        <w:rPr>
          <w:rFonts w:ascii="Palatino Linotype" w:hAnsi="Palatino Linotype" w:cs="Arial"/>
          <w:color w:val="000000"/>
          <w:lang w:val="es-MX"/>
        </w:rPr>
      </w:pPr>
    </w:p>
    <w:p w14:paraId="0C920C7E" w14:textId="77777777" w:rsidR="00B865AA" w:rsidRPr="005B3B75" w:rsidRDefault="00B865AA" w:rsidP="00B865AA">
      <w:pPr>
        <w:numPr>
          <w:ilvl w:val="0"/>
          <w:numId w:val="1"/>
        </w:numPr>
        <w:spacing w:line="360" w:lineRule="auto"/>
        <w:ind w:left="0" w:firstLine="0"/>
        <w:contextualSpacing/>
        <w:jc w:val="both"/>
        <w:rPr>
          <w:rFonts w:ascii="Palatino Linotype" w:hAnsi="Palatino Linotype" w:cs="Arial"/>
          <w:color w:val="000000"/>
          <w:lang w:val="es-MX"/>
        </w:rPr>
      </w:pPr>
      <w:r w:rsidRPr="005B3B75">
        <w:rPr>
          <w:rFonts w:ascii="Palatino Linotype" w:hAnsi="Palatino Linotype" w:cs="Arial"/>
          <w:color w:val="000000"/>
          <w:lang w:val="es-MX"/>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59F606AD" w14:textId="77777777" w:rsidR="00B865AA" w:rsidRPr="005B3B75" w:rsidRDefault="00B865AA" w:rsidP="00B865AA">
      <w:pPr>
        <w:spacing w:line="360" w:lineRule="auto"/>
        <w:contextualSpacing/>
        <w:jc w:val="both"/>
        <w:rPr>
          <w:rFonts w:ascii="Palatino Linotype" w:hAnsi="Palatino Linotype" w:cs="Arial"/>
          <w:b/>
          <w:color w:val="000000"/>
          <w:lang w:val="es-MX"/>
        </w:rPr>
      </w:pPr>
    </w:p>
    <w:p w14:paraId="4E6B10EF" w14:textId="77777777" w:rsidR="00B865AA" w:rsidRPr="005B3B75" w:rsidRDefault="00B865AA" w:rsidP="00B865AA">
      <w:pPr>
        <w:numPr>
          <w:ilvl w:val="0"/>
          <w:numId w:val="1"/>
        </w:numPr>
        <w:spacing w:line="360" w:lineRule="auto"/>
        <w:ind w:left="0" w:firstLine="0"/>
        <w:contextualSpacing/>
        <w:jc w:val="both"/>
        <w:rPr>
          <w:rFonts w:ascii="Palatino Linotype" w:hAnsi="Palatino Linotype" w:cs="Arial"/>
          <w:color w:val="000000"/>
          <w:lang w:val="es-MX"/>
        </w:rPr>
      </w:pPr>
      <w:r w:rsidRPr="005B3B75">
        <w:rPr>
          <w:rFonts w:ascii="Palatino Linotype" w:hAnsi="Palatino Linotype" w:cs="Arial"/>
          <w:color w:val="000000"/>
          <w:lang w:val="es-MX"/>
        </w:rPr>
        <w:t xml:space="preserve">De conformidad con lo precisado por la propia Secretaría de Gobernación en la dirección </w:t>
      </w:r>
      <w:hyperlink r:id="rId15" w:history="1">
        <w:r w:rsidRPr="005B3B75">
          <w:rPr>
            <w:rStyle w:val="Hipervnculo"/>
            <w:rFonts w:ascii="Palatino Linotype" w:hAnsi="Palatino Linotype" w:cs="Arial"/>
            <w:lang w:val="es-MX"/>
          </w:rPr>
          <w:t>https://consultas.curp.gob.mx/CurpSP/html/informacionecurpPS.html</w:t>
        </w:r>
      </w:hyperlink>
      <w:r w:rsidRPr="005B3B75">
        <w:rPr>
          <w:rFonts w:ascii="Palatino Linotype" w:hAnsi="Palatino Linotype" w:cs="Arial"/>
          <w:color w:val="000000"/>
          <w:lang w:val="es-MX"/>
        </w:rPr>
        <w:t xml:space="preserve">, la Clave Única del Registro de Población  CURP-, es un instrumento de registro que se asigna a todas las personas que viven en el territorio nacional, así como a los mexicanos que residen en el extranjero y se compone de dieciocho elementos, representados por letras y números, que </w:t>
      </w:r>
      <w:r w:rsidRPr="005B3B75">
        <w:rPr>
          <w:rFonts w:ascii="Palatino Linotype" w:hAnsi="Palatino Linotype" w:cs="Arial"/>
          <w:b/>
          <w:color w:val="000000"/>
          <w:lang w:val="es-MX"/>
        </w:rPr>
        <w:t xml:space="preserve">se generan a partir de los datos contenidos en el documento probatorio de la identidad del interesado </w:t>
      </w:r>
      <w:r w:rsidRPr="005B3B75">
        <w:rPr>
          <w:rFonts w:ascii="Palatino Linotype" w:hAnsi="Palatino Linotype" w:cs="Arial"/>
          <w:color w:val="000000"/>
          <w:lang w:val="es-MX"/>
        </w:rPr>
        <w:t>(acta de nacimiento, carta de naturalización o documento migratorio) de la siguiente forma:</w:t>
      </w:r>
    </w:p>
    <w:p w14:paraId="7C7584DA" w14:textId="77777777" w:rsidR="00B865AA" w:rsidRPr="005B3B75" w:rsidRDefault="00B865AA" w:rsidP="00B865AA">
      <w:pPr>
        <w:spacing w:line="360" w:lineRule="auto"/>
        <w:contextualSpacing/>
        <w:jc w:val="both"/>
        <w:rPr>
          <w:rFonts w:ascii="Palatino Linotype" w:hAnsi="Palatino Linotype" w:cs="Arial"/>
          <w:color w:val="000000"/>
          <w:lang w:val="es-MX"/>
        </w:rPr>
      </w:pPr>
    </w:p>
    <w:p w14:paraId="43768BD7" w14:textId="77777777" w:rsidR="00B865AA" w:rsidRPr="005B3B75" w:rsidRDefault="00B865AA" w:rsidP="00B865AA">
      <w:pPr>
        <w:spacing w:line="360" w:lineRule="auto"/>
        <w:contextualSpacing/>
        <w:jc w:val="both"/>
        <w:rPr>
          <w:rFonts w:ascii="Palatino Linotype" w:hAnsi="Palatino Linotype" w:cs="Arial"/>
          <w:color w:val="000000"/>
          <w:sz w:val="22"/>
          <w:lang w:val="es-MX"/>
        </w:rPr>
      </w:pPr>
      <w:r w:rsidRPr="005B3B75">
        <w:rPr>
          <w:rFonts w:ascii="Palatino Linotype" w:hAnsi="Palatino Linotype" w:cs="Arial"/>
          <w:color w:val="000000"/>
          <w:sz w:val="22"/>
          <w:lang w:val="es-MX"/>
        </w:rPr>
        <w:lastRenderedPageBreak/>
        <w:t xml:space="preserve"> • El primero y segundo apellidos, así como al nombre de pila.</w:t>
      </w:r>
    </w:p>
    <w:p w14:paraId="35DF9FA2" w14:textId="77777777" w:rsidR="00B865AA" w:rsidRPr="005B3B75" w:rsidRDefault="00B865AA" w:rsidP="00B865AA">
      <w:pPr>
        <w:spacing w:line="360" w:lineRule="auto"/>
        <w:contextualSpacing/>
        <w:jc w:val="both"/>
        <w:rPr>
          <w:rFonts w:ascii="Palatino Linotype" w:hAnsi="Palatino Linotype" w:cs="Arial"/>
          <w:color w:val="000000"/>
          <w:sz w:val="22"/>
          <w:lang w:val="es-MX"/>
        </w:rPr>
      </w:pPr>
      <w:r w:rsidRPr="005B3B75">
        <w:rPr>
          <w:rFonts w:ascii="Palatino Linotype" w:hAnsi="Palatino Linotype" w:cs="Arial"/>
          <w:color w:val="000000"/>
          <w:sz w:val="22"/>
          <w:lang w:val="es-MX"/>
        </w:rPr>
        <w:t xml:space="preserve"> • La fecha de nacimiento.</w:t>
      </w:r>
    </w:p>
    <w:p w14:paraId="5EFBCC3D" w14:textId="77777777" w:rsidR="00B865AA" w:rsidRPr="005B3B75" w:rsidRDefault="00B865AA" w:rsidP="00B865AA">
      <w:pPr>
        <w:spacing w:line="360" w:lineRule="auto"/>
        <w:contextualSpacing/>
        <w:jc w:val="both"/>
        <w:rPr>
          <w:rFonts w:ascii="Palatino Linotype" w:hAnsi="Palatino Linotype" w:cs="Arial"/>
          <w:color w:val="000000"/>
          <w:sz w:val="22"/>
          <w:lang w:val="es-MX"/>
        </w:rPr>
      </w:pPr>
      <w:r w:rsidRPr="005B3B75">
        <w:rPr>
          <w:rFonts w:ascii="Palatino Linotype" w:hAnsi="Palatino Linotype" w:cs="Arial"/>
          <w:color w:val="000000"/>
          <w:sz w:val="22"/>
          <w:lang w:val="es-MX"/>
        </w:rPr>
        <w:t xml:space="preserve"> • El sexo.</w:t>
      </w:r>
    </w:p>
    <w:p w14:paraId="7CD71773" w14:textId="77777777" w:rsidR="00B865AA" w:rsidRPr="005B3B75" w:rsidRDefault="00B865AA" w:rsidP="00B865AA">
      <w:pPr>
        <w:spacing w:line="360" w:lineRule="auto"/>
        <w:contextualSpacing/>
        <w:jc w:val="both"/>
        <w:rPr>
          <w:rFonts w:ascii="Palatino Linotype" w:hAnsi="Palatino Linotype" w:cs="Arial"/>
          <w:color w:val="000000"/>
          <w:sz w:val="22"/>
          <w:lang w:val="es-MX"/>
        </w:rPr>
      </w:pPr>
      <w:r w:rsidRPr="005B3B75">
        <w:rPr>
          <w:rFonts w:ascii="Palatino Linotype" w:hAnsi="Palatino Linotype" w:cs="Arial"/>
          <w:color w:val="000000"/>
          <w:sz w:val="22"/>
          <w:lang w:val="es-MX"/>
        </w:rPr>
        <w:t xml:space="preserve"> • La entidad federativa de nacimiento.</w:t>
      </w:r>
    </w:p>
    <w:p w14:paraId="62AB8811" w14:textId="77777777" w:rsidR="00B865AA" w:rsidRPr="005B3B75" w:rsidRDefault="00B865AA" w:rsidP="00B865AA">
      <w:pPr>
        <w:spacing w:line="360" w:lineRule="auto"/>
        <w:contextualSpacing/>
        <w:jc w:val="both"/>
        <w:rPr>
          <w:rFonts w:ascii="Palatino Linotype" w:hAnsi="Palatino Linotype" w:cs="Arial"/>
          <w:color w:val="000000"/>
          <w:sz w:val="22"/>
          <w:lang w:val="es-MX"/>
        </w:rPr>
      </w:pPr>
      <w:r w:rsidRPr="005B3B75">
        <w:rPr>
          <w:rFonts w:ascii="Palatino Linotype" w:hAnsi="Palatino Linotype" w:cs="Arial"/>
          <w:color w:val="000000"/>
          <w:sz w:val="22"/>
          <w:lang w:val="es-MX"/>
        </w:rPr>
        <w:t>Los dos últimos elementos de la CURP evitan la duplicidad de la Clave y garantizan su correcta integración.</w:t>
      </w:r>
    </w:p>
    <w:p w14:paraId="698FE697" w14:textId="77777777" w:rsidR="00B865AA" w:rsidRPr="005B3B75" w:rsidRDefault="00B865AA" w:rsidP="00B865AA">
      <w:pPr>
        <w:spacing w:line="360" w:lineRule="auto"/>
        <w:contextualSpacing/>
        <w:jc w:val="both"/>
        <w:rPr>
          <w:rFonts w:ascii="Palatino Linotype" w:hAnsi="Palatino Linotype" w:cs="Arial"/>
          <w:color w:val="000000"/>
          <w:lang w:val="es-MX"/>
        </w:rPr>
      </w:pPr>
    </w:p>
    <w:p w14:paraId="508E16B5" w14:textId="77777777" w:rsidR="00B865AA" w:rsidRPr="005B3B75" w:rsidRDefault="00B865AA" w:rsidP="00B865AA">
      <w:pPr>
        <w:numPr>
          <w:ilvl w:val="0"/>
          <w:numId w:val="1"/>
        </w:numPr>
        <w:spacing w:line="360" w:lineRule="auto"/>
        <w:ind w:left="0" w:firstLine="0"/>
        <w:contextualSpacing/>
        <w:jc w:val="both"/>
        <w:rPr>
          <w:rFonts w:ascii="Palatino Linotype" w:hAnsi="Palatino Linotype" w:cs="Arial"/>
          <w:color w:val="000000"/>
          <w:lang w:val="es-MX"/>
        </w:rPr>
      </w:pPr>
      <w:r w:rsidRPr="005B3B75">
        <w:rPr>
          <w:rFonts w:ascii="Palatino Linotype" w:hAnsi="Palatino Linotype" w:cs="Arial"/>
          <w:color w:val="000000"/>
          <w:lang w:val="es-MX"/>
        </w:rPr>
        <w:t>Como se desprende de lo anterior, la CURP es un dato personal confidencial, ya que por sí sola brinda información personal de su titular y lo hace identificado e identificable, motivo por el cual se aprueba su eliminación de las versiones públicas, por lo que se trata de un trámite administrativo requerido por la autoridad federal para hacer identificables a las personas.</w:t>
      </w:r>
    </w:p>
    <w:p w14:paraId="7609EE26" w14:textId="77777777" w:rsidR="00B865AA" w:rsidRPr="005B3B75" w:rsidRDefault="00B865AA" w:rsidP="00B865AA">
      <w:pPr>
        <w:spacing w:line="360" w:lineRule="auto"/>
        <w:contextualSpacing/>
        <w:jc w:val="both"/>
        <w:rPr>
          <w:rFonts w:ascii="Palatino Linotype" w:hAnsi="Palatino Linotype" w:cs="Arial"/>
          <w:color w:val="000000"/>
          <w:lang w:val="es-MX"/>
        </w:rPr>
      </w:pPr>
    </w:p>
    <w:p w14:paraId="7602242F" w14:textId="77777777" w:rsidR="00B865AA" w:rsidRPr="005B3B75" w:rsidRDefault="00B865AA" w:rsidP="00B865AA">
      <w:pPr>
        <w:numPr>
          <w:ilvl w:val="0"/>
          <w:numId w:val="1"/>
        </w:numPr>
        <w:spacing w:line="360" w:lineRule="auto"/>
        <w:ind w:left="0" w:firstLine="0"/>
        <w:contextualSpacing/>
        <w:jc w:val="both"/>
        <w:rPr>
          <w:rFonts w:ascii="Palatino Linotype" w:hAnsi="Palatino Linotype" w:cs="Arial"/>
          <w:color w:val="000000"/>
          <w:lang w:val="es-MX"/>
        </w:rPr>
      </w:pPr>
      <w:r w:rsidRPr="005B3B75">
        <w:rPr>
          <w:rFonts w:ascii="Palatino Linotype" w:hAnsi="Palatino Linotype" w:cs="Arial"/>
          <w:color w:val="000000"/>
          <w:lang w:val="es-MX"/>
        </w:rPr>
        <w:t>Resulta aplicable en la especie, como argumento orientador, el Criterio 3/10, emitido por el INAI.</w:t>
      </w:r>
    </w:p>
    <w:p w14:paraId="4B330CFE" w14:textId="77777777" w:rsidR="00B865AA" w:rsidRPr="005B3B75" w:rsidRDefault="00B865AA" w:rsidP="00B865AA">
      <w:pPr>
        <w:spacing w:line="360" w:lineRule="auto"/>
        <w:contextualSpacing/>
        <w:jc w:val="both"/>
        <w:rPr>
          <w:rFonts w:ascii="Palatino Linotype" w:hAnsi="Palatino Linotype" w:cs="Arial"/>
          <w:color w:val="000000"/>
          <w:sz w:val="22"/>
          <w:lang w:val="es-MX"/>
        </w:rPr>
      </w:pPr>
    </w:p>
    <w:p w14:paraId="00865819" w14:textId="77777777" w:rsidR="00B865AA" w:rsidRPr="005B3B75" w:rsidRDefault="00B865AA" w:rsidP="00B865AA">
      <w:pPr>
        <w:spacing w:line="360" w:lineRule="auto"/>
        <w:contextualSpacing/>
        <w:jc w:val="both"/>
        <w:rPr>
          <w:rFonts w:ascii="Palatino Linotype" w:hAnsi="Palatino Linotype" w:cs="Arial"/>
          <w:i/>
          <w:color w:val="000000"/>
          <w:sz w:val="22"/>
          <w:lang w:val="es-MX"/>
        </w:rPr>
      </w:pPr>
      <w:r w:rsidRPr="005B3B75">
        <w:rPr>
          <w:rFonts w:ascii="Palatino Linotype" w:hAnsi="Palatino Linotype" w:cs="Arial"/>
          <w:b/>
          <w:bCs/>
          <w:i/>
          <w:color w:val="000000"/>
          <w:sz w:val="22"/>
          <w:lang w:val="es-MX"/>
        </w:rPr>
        <w:t xml:space="preserve">Clave Única de Registro de Población (CURP) es un dato personal confidencial. </w:t>
      </w:r>
      <w:r w:rsidRPr="005B3B75">
        <w:rPr>
          <w:rFonts w:ascii="Palatino Linotype" w:hAnsi="Palatino Linotype" w:cs="Arial"/>
          <w:i/>
          <w:color w:val="000000"/>
          <w:sz w:val="22"/>
          <w:lang w:val="es-MX"/>
        </w:rPr>
        <w:t xml:space="preserve">De conformidad con lo establecido en el artículo 3, fracción II de la Ley Federal de Transparencia y Acceso a la Información Pública Gubernamental, dato personal es toda aquella información concerniente a una persona física identificada o identificable. Por su parte, el artículo 18, fracción II de la Ley considera información confidencial los datos personales que requieren el consentimiento de los individuos para su difusión, distribución o comercialización en los términos de esta Ley. En este sentido, la CURP se integra por datos personales que únicamente le conciernen a un particular como son su fecha de nacimiento, su nombre, sus apellidos y su lugar de nacimiento, y esta es información </w:t>
      </w:r>
      <w:r w:rsidRPr="005B3B75">
        <w:rPr>
          <w:rFonts w:ascii="Palatino Linotype" w:hAnsi="Palatino Linotype" w:cs="Arial"/>
          <w:i/>
          <w:color w:val="000000"/>
          <w:sz w:val="22"/>
          <w:lang w:val="es-MX"/>
        </w:rPr>
        <w:lastRenderedPageBreak/>
        <w:t xml:space="preserve">que lo distingue plenamente del resto de los habitantes, por lo que es de carácter confidencial, en términos de lo dispuesto en el artículos anteriormente señalados. </w:t>
      </w:r>
    </w:p>
    <w:p w14:paraId="3CEE792B" w14:textId="77777777" w:rsidR="00B865AA" w:rsidRPr="005B3B75" w:rsidRDefault="00B865AA" w:rsidP="00B865AA">
      <w:pPr>
        <w:spacing w:line="360" w:lineRule="auto"/>
        <w:contextualSpacing/>
        <w:jc w:val="both"/>
        <w:rPr>
          <w:rFonts w:ascii="Palatino Linotype" w:hAnsi="Palatino Linotype" w:cs="Arial"/>
          <w:color w:val="000000"/>
          <w:lang w:val="es-MX"/>
        </w:rPr>
      </w:pPr>
    </w:p>
    <w:p w14:paraId="23AB4868" w14:textId="77777777" w:rsidR="00B865AA" w:rsidRPr="005B3B75" w:rsidRDefault="00B865AA" w:rsidP="00B865AA">
      <w:pPr>
        <w:numPr>
          <w:ilvl w:val="0"/>
          <w:numId w:val="1"/>
        </w:numPr>
        <w:spacing w:line="360" w:lineRule="auto"/>
        <w:ind w:left="0" w:firstLine="0"/>
        <w:contextualSpacing/>
        <w:jc w:val="both"/>
        <w:rPr>
          <w:rFonts w:ascii="Palatino Linotype" w:hAnsi="Palatino Linotype" w:cs="Arial"/>
          <w:color w:val="000000"/>
          <w:lang w:val="es-MX"/>
        </w:rPr>
      </w:pPr>
      <w:r w:rsidRPr="005B3B75">
        <w:rPr>
          <w:rFonts w:ascii="Palatino Linotype" w:hAnsi="Palatino Linotype" w:cs="Arial"/>
          <w:color w:val="000000"/>
          <w:lang w:val="es-MX"/>
        </w:rPr>
        <w:t>De acuerdo con lo anterior, se la clave CURP, es un dato personal confidencial, en términos del artículo 143, fracción I, de la Ley de Transparencia y Acceso a la Información Pública del Estado de México y Municipios.</w:t>
      </w:r>
    </w:p>
    <w:p w14:paraId="7D057E4B" w14:textId="77777777" w:rsidR="00B865AA" w:rsidRPr="005B3B75" w:rsidRDefault="00B865AA" w:rsidP="00B865AA">
      <w:pPr>
        <w:spacing w:line="360" w:lineRule="auto"/>
        <w:contextualSpacing/>
        <w:jc w:val="both"/>
        <w:rPr>
          <w:rFonts w:ascii="Palatino Linotype" w:hAnsi="Palatino Linotype" w:cs="Arial"/>
          <w:color w:val="000000"/>
          <w:lang w:val="es-MX"/>
        </w:rPr>
      </w:pPr>
    </w:p>
    <w:p w14:paraId="56CAEC25" w14:textId="77777777" w:rsidR="00B865AA" w:rsidRPr="005B3B75" w:rsidRDefault="00B865AA" w:rsidP="00B865AA">
      <w:pPr>
        <w:spacing w:line="360" w:lineRule="auto"/>
        <w:contextualSpacing/>
        <w:jc w:val="both"/>
        <w:rPr>
          <w:rFonts w:ascii="Palatino Linotype" w:hAnsi="Palatino Linotype" w:cs="Arial"/>
          <w:b/>
          <w:bCs/>
          <w:color w:val="000000"/>
          <w:lang w:val="es-ES"/>
        </w:rPr>
      </w:pPr>
      <w:r w:rsidRPr="005B3B75">
        <w:rPr>
          <w:rFonts w:ascii="Palatino Linotype" w:hAnsi="Palatino Linotype" w:cs="Arial"/>
          <w:b/>
          <w:color w:val="000000"/>
          <w:lang w:val="es-MX"/>
        </w:rPr>
        <w:t xml:space="preserve">Nombre de persona física, </w:t>
      </w:r>
      <w:r w:rsidRPr="005B3B75">
        <w:rPr>
          <w:rFonts w:ascii="Palatino Linotype" w:hAnsi="Palatino Linotype" w:cs="Arial"/>
          <w:b/>
          <w:bCs/>
          <w:color w:val="000000"/>
          <w:lang w:val="es-ES"/>
        </w:rPr>
        <w:t>Domicilio</w:t>
      </w:r>
    </w:p>
    <w:p w14:paraId="3708852C" w14:textId="77777777" w:rsidR="00B865AA" w:rsidRPr="005B3B75" w:rsidRDefault="00B865AA" w:rsidP="00B865AA">
      <w:pPr>
        <w:numPr>
          <w:ilvl w:val="0"/>
          <w:numId w:val="1"/>
        </w:numPr>
        <w:spacing w:line="360" w:lineRule="auto"/>
        <w:ind w:left="0" w:firstLine="0"/>
        <w:contextualSpacing/>
        <w:jc w:val="both"/>
        <w:rPr>
          <w:rFonts w:ascii="Palatino Linotype" w:hAnsi="Palatino Linotype" w:cs="Arial"/>
          <w:color w:val="000000"/>
        </w:rPr>
      </w:pPr>
      <w:r w:rsidRPr="005B3B75">
        <w:rPr>
          <w:rFonts w:ascii="Palatino Linotype" w:hAnsi="Palatino Linotype" w:cs="Arial"/>
          <w:bCs/>
          <w:color w:val="000000"/>
          <w:lang w:val="es-MX"/>
        </w:rPr>
        <w:t xml:space="preserve">El nombre se integra </w:t>
      </w:r>
      <w:r w:rsidRPr="005B3B75">
        <w:rPr>
          <w:rFonts w:ascii="Palatino Linotype" w:hAnsi="Palatino Linotype" w:cs="Arial"/>
          <w:bCs/>
          <w:color w:val="000000"/>
        </w:rPr>
        <w:t xml:space="preserve">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5B3B75">
        <w:rPr>
          <w:rFonts w:ascii="Palatino Linotype" w:hAnsi="Palatino Linotype" w:cs="Arial"/>
          <w:bCs/>
          <w:i/>
          <w:color w:val="000000"/>
        </w:rPr>
        <w:t>perse</w:t>
      </w:r>
      <w:r w:rsidRPr="005B3B75">
        <w:rPr>
          <w:rFonts w:ascii="Palatino Linotype" w:hAnsi="Palatino Linotype" w:cs="Arial"/>
          <w:bCs/>
          <w:color w:val="000000"/>
        </w:rPr>
        <w:t xml:space="preserve"> es un elemento que hace a una persona física identificada o identificable, por lo que, </w:t>
      </w:r>
      <w:r w:rsidRPr="005B3B75">
        <w:rPr>
          <w:rFonts w:ascii="Palatino Linotype" w:hAnsi="Palatino Linotype" w:cs="Arial"/>
          <w:color w:val="000000"/>
        </w:rPr>
        <w:t>se considera un dato personal.</w:t>
      </w:r>
    </w:p>
    <w:p w14:paraId="5CE9B5C9" w14:textId="77777777" w:rsidR="00B865AA" w:rsidRPr="005B3B75" w:rsidRDefault="00B865AA" w:rsidP="00B865AA">
      <w:pPr>
        <w:spacing w:line="360" w:lineRule="auto"/>
        <w:contextualSpacing/>
        <w:jc w:val="both"/>
        <w:rPr>
          <w:rFonts w:ascii="Palatino Linotype" w:hAnsi="Palatino Linotype" w:cs="Arial"/>
          <w:b/>
          <w:bCs/>
          <w:color w:val="000000"/>
        </w:rPr>
      </w:pPr>
    </w:p>
    <w:p w14:paraId="0CEFC0D5" w14:textId="77777777" w:rsidR="00B865AA" w:rsidRPr="005B3B75" w:rsidRDefault="00B865AA" w:rsidP="00B865AA">
      <w:pPr>
        <w:numPr>
          <w:ilvl w:val="0"/>
          <w:numId w:val="1"/>
        </w:numPr>
        <w:spacing w:line="360" w:lineRule="auto"/>
        <w:ind w:left="0" w:firstLine="0"/>
        <w:contextualSpacing/>
        <w:jc w:val="both"/>
        <w:rPr>
          <w:rFonts w:ascii="Palatino Linotype" w:hAnsi="Palatino Linotype" w:cs="Arial"/>
          <w:bCs/>
          <w:color w:val="000000"/>
          <w:lang w:val="es-ES"/>
        </w:rPr>
      </w:pPr>
      <w:r w:rsidRPr="005B3B75">
        <w:rPr>
          <w:rFonts w:ascii="Palatino Linotype" w:hAnsi="Palatino Linotype" w:cs="Arial"/>
          <w:bCs/>
          <w:color w:val="000000"/>
          <w:lang w:val="es-ES"/>
        </w:rPr>
        <w:t>Ahora bien, de acuerdo a lo señalado en los artículos 2.3 y 2.5, fracción V del Código Civil del Estado de México, el domicilio es un atributo de la personalidad y un derecho de las personas. Este tiene como propósito que una persona pueda establecerse temporal o permanentemente en un lugar determinado, para habitar, establecer su centro de trabajo o negocios; ahora bien, su inclusión en el nombramiento se puede decir que sólo tiene como objetivo brindar elementos que permitan conocer y hacer identificable a la persona que se designa, sin que esta información sea de relevancia para el interés público, así como tampoco tiene relevancia en el ejercicio de atribuciones de los servidores públicos.</w:t>
      </w:r>
      <w:r w:rsidRPr="005B3B75">
        <w:rPr>
          <w:rFonts w:ascii="Palatino Linotype" w:hAnsi="Palatino Linotype" w:cs="Arial"/>
          <w:color w:val="000000"/>
          <w:lang w:val="es-ES"/>
        </w:rPr>
        <w:t xml:space="preserve"> </w:t>
      </w:r>
      <w:r w:rsidRPr="005B3B75">
        <w:rPr>
          <w:rFonts w:ascii="Palatino Linotype" w:hAnsi="Palatino Linotype" w:cs="Arial"/>
          <w:bCs/>
          <w:color w:val="000000"/>
          <w:lang w:val="es-ES"/>
        </w:rPr>
        <w:t xml:space="preserve">Por lo que </w:t>
      </w:r>
      <w:r w:rsidRPr="005B3B75">
        <w:rPr>
          <w:rFonts w:ascii="Palatino Linotype" w:hAnsi="Palatino Linotype" w:cs="Arial"/>
          <w:b/>
          <w:bCs/>
          <w:color w:val="000000"/>
          <w:lang w:val="es-ES"/>
        </w:rPr>
        <w:t xml:space="preserve">el </w:t>
      </w:r>
      <w:r w:rsidRPr="005B3B75">
        <w:rPr>
          <w:rFonts w:ascii="Palatino Linotype" w:hAnsi="Palatino Linotype" w:cs="Arial"/>
          <w:b/>
          <w:bCs/>
          <w:color w:val="000000"/>
          <w:lang w:val="es-ES"/>
        </w:rPr>
        <w:lastRenderedPageBreak/>
        <w:t>domicilio particular</w:t>
      </w:r>
      <w:r w:rsidRPr="005B3B75">
        <w:rPr>
          <w:rFonts w:ascii="Palatino Linotype" w:hAnsi="Palatino Linotype" w:cs="Arial"/>
          <w:bCs/>
          <w:color w:val="000000"/>
          <w:lang w:val="es-ES"/>
        </w:rPr>
        <w:t xml:space="preserve"> es confidencial, en términos del artículo 143, fracción I de la Ley de Transparencia y Acceso a la Información Pública del Estado de México y Municipios. </w:t>
      </w:r>
    </w:p>
    <w:p w14:paraId="64C55291" w14:textId="77777777" w:rsidR="00B865AA" w:rsidRPr="005B3B75" w:rsidRDefault="00B865AA" w:rsidP="00B865AA">
      <w:pPr>
        <w:spacing w:line="360" w:lineRule="auto"/>
        <w:contextualSpacing/>
        <w:jc w:val="both"/>
        <w:rPr>
          <w:rFonts w:ascii="Palatino Linotype" w:hAnsi="Palatino Linotype" w:cs="Arial"/>
          <w:color w:val="000000"/>
          <w:lang w:val="es-ES"/>
        </w:rPr>
      </w:pPr>
    </w:p>
    <w:p w14:paraId="00FD5E72" w14:textId="77777777" w:rsidR="00514898" w:rsidRPr="005B3B75" w:rsidRDefault="00514898" w:rsidP="00514898">
      <w:pPr>
        <w:spacing w:line="360" w:lineRule="auto"/>
        <w:ind w:left="360"/>
        <w:contextualSpacing/>
        <w:jc w:val="both"/>
        <w:rPr>
          <w:rFonts w:ascii="Palatino Linotype" w:hAnsi="Palatino Linotype" w:cs="Arial"/>
          <w:b/>
          <w:bCs/>
          <w:color w:val="000000"/>
          <w:lang w:val="es-MX"/>
        </w:rPr>
      </w:pPr>
      <w:r w:rsidRPr="005B3B75">
        <w:rPr>
          <w:rFonts w:ascii="Palatino Linotype" w:hAnsi="Palatino Linotype" w:cs="Arial"/>
          <w:b/>
          <w:bCs/>
          <w:color w:val="000000"/>
          <w:lang w:val="es-MX"/>
        </w:rPr>
        <w:t>Clave de seguridad social ISSEMYM.</w:t>
      </w:r>
    </w:p>
    <w:p w14:paraId="55C0CCA0" w14:textId="77777777" w:rsidR="00514898" w:rsidRPr="005B3B75" w:rsidRDefault="00514898" w:rsidP="00286202">
      <w:pPr>
        <w:numPr>
          <w:ilvl w:val="0"/>
          <w:numId w:val="1"/>
        </w:numPr>
        <w:spacing w:line="360" w:lineRule="auto"/>
        <w:ind w:left="0" w:firstLine="0"/>
        <w:contextualSpacing/>
        <w:jc w:val="both"/>
        <w:rPr>
          <w:rFonts w:ascii="Palatino Linotype" w:hAnsi="Palatino Linotype" w:cs="Arial"/>
          <w:bCs/>
          <w:color w:val="000000"/>
          <w:lang w:val="es-ES"/>
        </w:rPr>
      </w:pPr>
      <w:r w:rsidRPr="005B3B75">
        <w:rPr>
          <w:rFonts w:ascii="Palatino Linotype" w:hAnsi="Palatino Linotype" w:cs="Arial"/>
          <w:bCs/>
          <w:color w:val="000000"/>
          <w:lang w:val="es-ES"/>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6076EF7A" w14:textId="77777777" w:rsidR="00514898" w:rsidRPr="005B3B75" w:rsidRDefault="00514898" w:rsidP="00286202">
      <w:pPr>
        <w:spacing w:line="360" w:lineRule="auto"/>
        <w:contextualSpacing/>
        <w:jc w:val="both"/>
        <w:rPr>
          <w:rFonts w:ascii="Palatino Linotype" w:hAnsi="Palatino Linotype" w:cs="Arial"/>
          <w:bCs/>
          <w:color w:val="000000"/>
          <w:lang w:val="es-ES"/>
        </w:rPr>
      </w:pPr>
    </w:p>
    <w:p w14:paraId="4DCDF948" w14:textId="77777777" w:rsidR="00514898" w:rsidRPr="005B3B75" w:rsidRDefault="00514898" w:rsidP="00286202">
      <w:pPr>
        <w:numPr>
          <w:ilvl w:val="0"/>
          <w:numId w:val="1"/>
        </w:numPr>
        <w:spacing w:line="360" w:lineRule="auto"/>
        <w:ind w:left="0" w:firstLine="0"/>
        <w:contextualSpacing/>
        <w:jc w:val="both"/>
        <w:rPr>
          <w:rFonts w:ascii="Palatino Linotype" w:hAnsi="Palatino Linotype" w:cs="Arial"/>
          <w:bCs/>
          <w:color w:val="000000"/>
          <w:lang w:val="es-ES"/>
        </w:rPr>
      </w:pPr>
      <w:r w:rsidRPr="005B3B75">
        <w:rPr>
          <w:rFonts w:ascii="Palatino Linotype" w:hAnsi="Palatino Linotype" w:cs="Arial"/>
          <w:bCs/>
          <w:color w:val="000000"/>
          <w:lang w:val="es-ES"/>
        </w:rPr>
        <w:t>El artículo 9° del mismo ordenamiento, dispone que el ISSEMYM expedirá documentos de identificación para facilitar el acceso a las prestaciones a que tengan derecho. En este orden de ideas,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ISSEMYM.</w:t>
      </w:r>
    </w:p>
    <w:p w14:paraId="71E11073" w14:textId="77777777" w:rsidR="00514898" w:rsidRPr="005B3B75" w:rsidRDefault="00514898" w:rsidP="00286202">
      <w:pPr>
        <w:spacing w:line="360" w:lineRule="auto"/>
        <w:contextualSpacing/>
        <w:jc w:val="both"/>
        <w:rPr>
          <w:rFonts w:ascii="Palatino Linotype" w:hAnsi="Palatino Linotype" w:cs="Arial"/>
          <w:bCs/>
          <w:color w:val="000000"/>
          <w:lang w:val="es-ES"/>
        </w:rPr>
      </w:pPr>
    </w:p>
    <w:p w14:paraId="62410F0D" w14:textId="77777777" w:rsidR="00514898" w:rsidRPr="005B3B75" w:rsidRDefault="00514898" w:rsidP="00286202">
      <w:pPr>
        <w:numPr>
          <w:ilvl w:val="0"/>
          <w:numId w:val="1"/>
        </w:numPr>
        <w:spacing w:line="360" w:lineRule="auto"/>
        <w:ind w:left="0" w:firstLine="0"/>
        <w:contextualSpacing/>
        <w:jc w:val="both"/>
        <w:rPr>
          <w:rFonts w:ascii="Palatino Linotype" w:hAnsi="Palatino Linotype" w:cs="Arial"/>
          <w:bCs/>
          <w:color w:val="000000"/>
          <w:lang w:val="es-ES"/>
        </w:rPr>
      </w:pPr>
      <w:r w:rsidRPr="005B3B75">
        <w:rPr>
          <w:rFonts w:ascii="Palatino Linotype" w:hAnsi="Palatino Linotype" w:cs="Arial"/>
          <w:bCs/>
          <w:color w:val="000000"/>
          <w:lang w:val="es-ES"/>
        </w:rPr>
        <w:t xml:space="preserve">Como se advierte, la clave ISSEMYM es un dato personal que permite identificar que una persona ya trabajó o trabaja en alguna institución pública del </w:t>
      </w:r>
      <w:r w:rsidRPr="005B3B75">
        <w:rPr>
          <w:rFonts w:ascii="Palatino Linotype" w:hAnsi="Palatino Linotype" w:cs="Arial"/>
          <w:bCs/>
          <w:color w:val="000000"/>
          <w:lang w:val="es-ES"/>
        </w:rPr>
        <w:lastRenderedPageBreak/>
        <w:t>Estado de México, por la que tiene o tuvo derecho a esta prestación de seguridad social; es de destacar que la clave ISSEMYM no cambia, aunque el trabajador se dé de baja y alta en diversas ocasiones, con motivo de haber trabajado en diferentes instituciones públicas de la Entidad.</w:t>
      </w:r>
    </w:p>
    <w:p w14:paraId="74EB488D" w14:textId="77777777" w:rsidR="00514898" w:rsidRPr="005B3B75" w:rsidRDefault="00514898" w:rsidP="00286202">
      <w:pPr>
        <w:spacing w:line="360" w:lineRule="auto"/>
        <w:contextualSpacing/>
        <w:jc w:val="both"/>
        <w:rPr>
          <w:rFonts w:ascii="Palatino Linotype" w:hAnsi="Palatino Linotype" w:cs="Arial"/>
          <w:bCs/>
          <w:color w:val="000000"/>
          <w:lang w:val="es-ES"/>
        </w:rPr>
      </w:pPr>
    </w:p>
    <w:p w14:paraId="014B3978" w14:textId="77777777" w:rsidR="00514898" w:rsidRPr="005B3B75" w:rsidRDefault="00514898" w:rsidP="00286202">
      <w:pPr>
        <w:numPr>
          <w:ilvl w:val="0"/>
          <w:numId w:val="1"/>
        </w:numPr>
        <w:spacing w:line="360" w:lineRule="auto"/>
        <w:ind w:left="0" w:firstLine="0"/>
        <w:contextualSpacing/>
        <w:jc w:val="both"/>
        <w:rPr>
          <w:rFonts w:ascii="Palatino Linotype" w:hAnsi="Palatino Linotype" w:cs="Arial"/>
          <w:bCs/>
          <w:color w:val="000000"/>
          <w:lang w:val="es-ES"/>
        </w:rPr>
      </w:pPr>
      <w:r w:rsidRPr="005B3B75">
        <w:rPr>
          <w:rFonts w:ascii="Palatino Linotype" w:hAnsi="Palatino Linotype" w:cs="Arial"/>
          <w:bCs/>
          <w:color w:val="000000"/>
          <w:lang w:val="es-ES"/>
        </w:rPr>
        <w:t>Contar con la prestación de seguridad social que brinda el ISSEMYM no es una obligación para entrar a trabajar a una institución pública, por el contrario es un derecho que se adquiere cuando se ingresa al servicio público, por tal motivo, es un dato personal confidencial, por lo que es procedente su eliminación en las versiones públicas que se elaboren, toda vez que actualiza el supuesto de confidencialidad del artículo 143, fracción I de la Ley de Transparencia y Acceso a la Información Pública del Estado de México y Municipios.</w:t>
      </w:r>
    </w:p>
    <w:p w14:paraId="3DE867F7" w14:textId="77777777" w:rsidR="00514898" w:rsidRPr="005B3B75" w:rsidRDefault="00514898" w:rsidP="00286202">
      <w:pPr>
        <w:spacing w:line="360" w:lineRule="auto"/>
        <w:contextualSpacing/>
        <w:jc w:val="both"/>
        <w:rPr>
          <w:rFonts w:ascii="Palatino Linotype" w:hAnsi="Palatino Linotype" w:cs="Arial"/>
          <w:bCs/>
          <w:color w:val="000000"/>
          <w:lang w:val="es-ES"/>
        </w:rPr>
      </w:pPr>
    </w:p>
    <w:p w14:paraId="17E9517D" w14:textId="77777777" w:rsidR="00514898" w:rsidRPr="005B3B75" w:rsidRDefault="00514898" w:rsidP="00286202">
      <w:pPr>
        <w:pStyle w:val="Prrafodelista"/>
        <w:numPr>
          <w:ilvl w:val="0"/>
          <w:numId w:val="13"/>
        </w:numPr>
        <w:spacing w:line="360" w:lineRule="auto"/>
        <w:jc w:val="both"/>
        <w:rPr>
          <w:rFonts w:ascii="Palatino Linotype" w:hAnsi="Palatino Linotype" w:cs="Arial"/>
          <w:b/>
          <w:bCs/>
          <w:color w:val="000000"/>
          <w:lang w:val="es-ES"/>
        </w:rPr>
      </w:pPr>
      <w:r w:rsidRPr="005B3B75">
        <w:rPr>
          <w:rFonts w:ascii="Palatino Linotype" w:hAnsi="Palatino Linotype" w:cs="Arial"/>
          <w:b/>
          <w:bCs/>
          <w:color w:val="000000"/>
          <w:lang w:val="es-ES"/>
        </w:rPr>
        <w:t>Número de empleado.</w:t>
      </w:r>
    </w:p>
    <w:p w14:paraId="19F356B6" w14:textId="77777777" w:rsidR="00514898" w:rsidRPr="005B3B75" w:rsidRDefault="00514898" w:rsidP="00286202">
      <w:pPr>
        <w:numPr>
          <w:ilvl w:val="0"/>
          <w:numId w:val="1"/>
        </w:numPr>
        <w:spacing w:line="360" w:lineRule="auto"/>
        <w:ind w:left="0" w:firstLine="0"/>
        <w:contextualSpacing/>
        <w:jc w:val="both"/>
        <w:rPr>
          <w:rFonts w:ascii="Palatino Linotype" w:hAnsi="Palatino Linotype" w:cs="Arial"/>
          <w:bCs/>
          <w:color w:val="000000"/>
          <w:lang w:val="es-ES"/>
        </w:rPr>
      </w:pPr>
      <w:r w:rsidRPr="005B3B75">
        <w:rPr>
          <w:rFonts w:ascii="Palatino Linotype" w:hAnsi="Palatino Linotype" w:cs="Arial"/>
          <w:bCs/>
          <w:color w:val="000000"/>
          <w:lang w:val="es-ES"/>
        </w:rPr>
        <w:t>En relación con el número de empleado de servidores públicos o su equivalente, con independencia del nombre que reciba, constituye un instrumento de control interno que permite a las dependencias y entidades identificar a sus trabajadores y a estos les facilita la realización de gestiones en su carácter de empleado.</w:t>
      </w:r>
    </w:p>
    <w:p w14:paraId="275247EE" w14:textId="77777777" w:rsidR="00514898" w:rsidRPr="005B3B75" w:rsidRDefault="00514898" w:rsidP="00286202">
      <w:pPr>
        <w:spacing w:line="360" w:lineRule="auto"/>
        <w:contextualSpacing/>
        <w:jc w:val="both"/>
        <w:rPr>
          <w:rFonts w:ascii="Palatino Linotype" w:hAnsi="Palatino Linotype" w:cs="Arial"/>
          <w:bCs/>
          <w:color w:val="000000"/>
          <w:lang w:val="es-ES"/>
        </w:rPr>
      </w:pPr>
    </w:p>
    <w:p w14:paraId="1A9E37B3" w14:textId="77777777" w:rsidR="00514898" w:rsidRPr="005B3B75" w:rsidRDefault="00514898" w:rsidP="00286202">
      <w:pPr>
        <w:numPr>
          <w:ilvl w:val="0"/>
          <w:numId w:val="1"/>
        </w:numPr>
        <w:spacing w:line="360" w:lineRule="auto"/>
        <w:ind w:left="0" w:firstLine="0"/>
        <w:contextualSpacing/>
        <w:jc w:val="both"/>
        <w:rPr>
          <w:rFonts w:ascii="Palatino Linotype" w:hAnsi="Palatino Linotype" w:cs="Arial"/>
          <w:bCs/>
          <w:color w:val="000000"/>
          <w:lang w:val="es-ES"/>
        </w:rPr>
      </w:pPr>
      <w:r w:rsidRPr="005B3B75">
        <w:rPr>
          <w:rFonts w:ascii="Palatino Linotype" w:hAnsi="Palatino Linotype" w:cs="Arial"/>
          <w:bCs/>
          <w:color w:val="000000"/>
          <w:lang w:val="es-ES"/>
        </w:rPr>
        <w:t xml:space="preserve">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w:t>
      </w:r>
      <w:r w:rsidRPr="005B3B75">
        <w:rPr>
          <w:rFonts w:ascii="Palatino Linotype" w:hAnsi="Palatino Linotype" w:cs="Arial"/>
          <w:bCs/>
          <w:color w:val="000000"/>
          <w:lang w:val="es-ES"/>
        </w:rPr>
        <w:lastRenderedPageBreak/>
        <w:t>dígitos, letras o símbolos que no revelan datos personales, no reviste el carácter de confidencial, al no dar por sí solo acceso a datos personales.</w:t>
      </w:r>
    </w:p>
    <w:p w14:paraId="42CB9762" w14:textId="77777777" w:rsidR="00514898" w:rsidRPr="005B3B75" w:rsidRDefault="00514898" w:rsidP="00286202">
      <w:pPr>
        <w:spacing w:line="360" w:lineRule="auto"/>
        <w:contextualSpacing/>
        <w:jc w:val="both"/>
        <w:rPr>
          <w:rFonts w:ascii="Palatino Linotype" w:hAnsi="Palatino Linotype" w:cs="Arial"/>
          <w:bCs/>
          <w:color w:val="000000"/>
          <w:lang w:val="es-ES"/>
        </w:rPr>
      </w:pPr>
    </w:p>
    <w:p w14:paraId="177B5DC6" w14:textId="77777777" w:rsidR="00514898" w:rsidRPr="005B3B75" w:rsidRDefault="00514898" w:rsidP="00286202">
      <w:pPr>
        <w:numPr>
          <w:ilvl w:val="0"/>
          <w:numId w:val="1"/>
        </w:numPr>
        <w:spacing w:line="360" w:lineRule="auto"/>
        <w:ind w:left="0" w:firstLine="0"/>
        <w:contextualSpacing/>
        <w:jc w:val="both"/>
        <w:rPr>
          <w:rFonts w:ascii="Palatino Linotype" w:hAnsi="Palatino Linotype" w:cs="Arial"/>
          <w:bCs/>
          <w:color w:val="000000"/>
          <w:lang w:val="es-ES"/>
        </w:rPr>
      </w:pPr>
      <w:r w:rsidRPr="005B3B75">
        <w:rPr>
          <w:rFonts w:ascii="Palatino Linotype" w:hAnsi="Palatino Linotype" w:cs="Arial"/>
          <w:bCs/>
          <w:color w:val="000000"/>
          <w:lang w:val="es-ES"/>
        </w:rPr>
        <w:t>Lo anterior, toma sustento en el Criterio de Interpretación, de la Segunda Época, con número de registro SO/006/2019, emitido por el Instituto Nacional de Transparencia, Acceso a la Información y Protección de Datos Personales, que establece lo siguiente:</w:t>
      </w:r>
    </w:p>
    <w:p w14:paraId="72C9403B" w14:textId="77777777" w:rsidR="00514898" w:rsidRPr="005B3B75" w:rsidRDefault="00514898" w:rsidP="00286202">
      <w:pPr>
        <w:spacing w:line="360" w:lineRule="auto"/>
        <w:contextualSpacing/>
        <w:jc w:val="both"/>
        <w:rPr>
          <w:rFonts w:ascii="Palatino Linotype" w:hAnsi="Palatino Linotype" w:cs="Arial"/>
          <w:bCs/>
          <w:color w:val="000000"/>
          <w:lang w:val="es-ES"/>
        </w:rPr>
      </w:pPr>
    </w:p>
    <w:p w14:paraId="2DB20654" w14:textId="77777777" w:rsidR="00514898" w:rsidRPr="005B3B75" w:rsidRDefault="00514898" w:rsidP="00286202">
      <w:pPr>
        <w:numPr>
          <w:ilvl w:val="0"/>
          <w:numId w:val="1"/>
        </w:numPr>
        <w:spacing w:line="360" w:lineRule="auto"/>
        <w:ind w:left="0" w:firstLine="0"/>
        <w:contextualSpacing/>
        <w:jc w:val="both"/>
        <w:rPr>
          <w:rFonts w:ascii="Palatino Linotype" w:hAnsi="Palatino Linotype" w:cs="Arial"/>
          <w:bCs/>
          <w:color w:val="000000"/>
          <w:lang w:val="es-ES"/>
        </w:rPr>
      </w:pPr>
      <w:r w:rsidRPr="005B3B75">
        <w:rPr>
          <w:rFonts w:ascii="Palatino Linotype" w:hAnsi="Palatino Linotype" w:cs="Arial"/>
          <w:bCs/>
          <w:color w:val="000000"/>
          <w:lang w:val="es-ES"/>
        </w:rPr>
        <w:t>“Número de empleado. 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21A997C3" w14:textId="77777777" w:rsidR="00514898" w:rsidRPr="005B3B75" w:rsidRDefault="00514898" w:rsidP="00286202">
      <w:pPr>
        <w:spacing w:line="360" w:lineRule="auto"/>
        <w:contextualSpacing/>
        <w:jc w:val="both"/>
        <w:rPr>
          <w:rFonts w:ascii="Palatino Linotype" w:hAnsi="Palatino Linotype" w:cs="Arial"/>
          <w:bCs/>
          <w:color w:val="000000"/>
          <w:lang w:val="es-ES"/>
        </w:rPr>
      </w:pPr>
    </w:p>
    <w:p w14:paraId="022FE61D" w14:textId="77777777" w:rsidR="00514898" w:rsidRPr="005B3B75" w:rsidRDefault="00514898" w:rsidP="00286202">
      <w:pPr>
        <w:numPr>
          <w:ilvl w:val="0"/>
          <w:numId w:val="1"/>
        </w:numPr>
        <w:spacing w:line="360" w:lineRule="auto"/>
        <w:ind w:left="0" w:firstLine="0"/>
        <w:contextualSpacing/>
        <w:jc w:val="both"/>
        <w:rPr>
          <w:rFonts w:ascii="Palatino Linotype" w:hAnsi="Palatino Linotype" w:cs="Arial"/>
          <w:bCs/>
          <w:color w:val="000000"/>
          <w:lang w:val="es-ES"/>
        </w:rPr>
      </w:pPr>
      <w:r w:rsidRPr="005B3B75">
        <w:rPr>
          <w:rFonts w:ascii="Palatino Linotype" w:hAnsi="Palatino Linotype" w:cs="Arial"/>
          <w:bCs/>
          <w:color w:val="000000"/>
          <w:lang w:val="es-ES"/>
        </w:rPr>
        <w:t>Conforme a lo anterior, se advierte que solamente procederá la clasificación del número de empleado, cuando se integre con datos personales de los servidores públicos o funcione como clave de acceso que no requiera una contraseña para ingresar a sistemas o bases de datos. De tales circunstancias y toda vez que el Sujeto Obligado no precisó como se conformaba el número de empleado, se considera que deberá proporcionarlo, en el caso, de que este se conforme únicamente de números, símbolos o dígitos, que de ninguna manera puedan revelar datos personales o de acceso a sistemas con información de los trabajadores; en el caso contrario, procederá su clasificación, en términos del artículo 143, fracción I de la Ley de la materia.</w:t>
      </w:r>
    </w:p>
    <w:p w14:paraId="029BAAF3" w14:textId="77777777" w:rsidR="00514898" w:rsidRPr="005B3B75" w:rsidRDefault="00514898" w:rsidP="00286202">
      <w:pPr>
        <w:spacing w:line="360" w:lineRule="auto"/>
        <w:contextualSpacing/>
        <w:jc w:val="both"/>
        <w:rPr>
          <w:rFonts w:ascii="Palatino Linotype" w:hAnsi="Palatino Linotype" w:cs="Arial"/>
          <w:bCs/>
          <w:color w:val="000000"/>
          <w:lang w:val="es-ES"/>
        </w:rPr>
      </w:pPr>
    </w:p>
    <w:p w14:paraId="28F9D98A" w14:textId="77777777" w:rsidR="00514898" w:rsidRPr="005B3B75" w:rsidRDefault="00514898" w:rsidP="00286202">
      <w:pPr>
        <w:numPr>
          <w:ilvl w:val="0"/>
          <w:numId w:val="1"/>
        </w:numPr>
        <w:spacing w:line="360" w:lineRule="auto"/>
        <w:ind w:left="0" w:firstLine="0"/>
        <w:contextualSpacing/>
        <w:jc w:val="both"/>
        <w:rPr>
          <w:rFonts w:ascii="Palatino Linotype" w:hAnsi="Palatino Linotype" w:cs="Arial"/>
          <w:bCs/>
          <w:color w:val="000000"/>
          <w:lang w:val="es-ES"/>
        </w:rPr>
      </w:pPr>
      <w:r w:rsidRPr="005B3B75">
        <w:rPr>
          <w:rFonts w:ascii="Palatino Linotype" w:hAnsi="Palatino Linotype" w:cs="Arial"/>
          <w:bCs/>
          <w:color w:val="000000"/>
          <w:lang w:val="es-ES"/>
        </w:rPr>
        <w:lastRenderedPageBreak/>
        <w:t>Por lo tanto, resulta procedente clasificar dicho dato en términos del artículo 143, fracción I de la Ley de Transparencia y Acceso a la Información Pública del Estado de México y Municipios</w:t>
      </w:r>
    </w:p>
    <w:p w14:paraId="141B4285" w14:textId="77777777" w:rsidR="00514898" w:rsidRPr="005B3B75" w:rsidRDefault="00514898" w:rsidP="00286202">
      <w:pPr>
        <w:spacing w:line="360" w:lineRule="auto"/>
        <w:contextualSpacing/>
        <w:jc w:val="both"/>
        <w:rPr>
          <w:rFonts w:ascii="Palatino Linotype" w:hAnsi="Palatino Linotype" w:cs="Arial"/>
          <w:b/>
          <w:bCs/>
          <w:color w:val="000000"/>
          <w:lang w:val="es-ES"/>
        </w:rPr>
      </w:pPr>
    </w:p>
    <w:p w14:paraId="74D3ADC6" w14:textId="77777777" w:rsidR="00514898" w:rsidRPr="005B3B75" w:rsidRDefault="00514898" w:rsidP="00286202">
      <w:pPr>
        <w:pStyle w:val="Prrafodelista"/>
        <w:numPr>
          <w:ilvl w:val="0"/>
          <w:numId w:val="12"/>
        </w:numPr>
        <w:spacing w:line="360" w:lineRule="auto"/>
        <w:jc w:val="both"/>
        <w:rPr>
          <w:rFonts w:ascii="Palatino Linotype" w:hAnsi="Palatino Linotype" w:cs="Arial"/>
          <w:b/>
          <w:bCs/>
          <w:color w:val="000000"/>
          <w:lang w:val="es-ES"/>
        </w:rPr>
      </w:pPr>
      <w:r w:rsidRPr="005B3B75">
        <w:rPr>
          <w:rFonts w:ascii="Palatino Linotype" w:hAnsi="Palatino Linotype" w:cs="Arial"/>
          <w:b/>
          <w:bCs/>
          <w:color w:val="000000"/>
          <w:lang w:val="es-ES"/>
        </w:rPr>
        <w:t>Número de cuenta bancario.</w:t>
      </w:r>
    </w:p>
    <w:p w14:paraId="5F77042B" w14:textId="77777777" w:rsidR="00514898" w:rsidRPr="005B3B75" w:rsidRDefault="00514898" w:rsidP="00286202">
      <w:pPr>
        <w:numPr>
          <w:ilvl w:val="0"/>
          <w:numId w:val="1"/>
        </w:numPr>
        <w:spacing w:line="360" w:lineRule="auto"/>
        <w:ind w:left="0" w:firstLine="0"/>
        <w:contextualSpacing/>
        <w:jc w:val="both"/>
        <w:rPr>
          <w:rFonts w:ascii="Palatino Linotype" w:hAnsi="Palatino Linotype" w:cs="Arial"/>
          <w:bCs/>
          <w:color w:val="000000"/>
          <w:lang w:val="es-ES"/>
        </w:rPr>
      </w:pPr>
      <w:r w:rsidRPr="005B3B75">
        <w:rPr>
          <w:rFonts w:ascii="Palatino Linotype" w:hAnsi="Palatino Linotype" w:cs="Arial"/>
          <w:bCs/>
          <w:color w:val="000000"/>
          <w:lang w:val="es-ES"/>
        </w:rPr>
        <w:t>Como se precisó anteriormente, uno de los requisitos que indica la nómina del OSFEM que se deben agregar es el número de cuenta bancario al que se deposita el sueldo del servidor público; esto quiere decir, que no necesariamente el pago del salario se realiza de manera directa y en efectivo al trabajador, sino que se cubre mediante un depósito bancario realizado a la cuenta personal del trabajador.</w:t>
      </w:r>
    </w:p>
    <w:p w14:paraId="73E7CF0B" w14:textId="77777777" w:rsidR="00514898" w:rsidRPr="005B3B75" w:rsidRDefault="00514898" w:rsidP="00286202">
      <w:pPr>
        <w:spacing w:line="360" w:lineRule="auto"/>
        <w:contextualSpacing/>
        <w:jc w:val="both"/>
        <w:rPr>
          <w:rFonts w:ascii="Palatino Linotype" w:hAnsi="Palatino Linotype" w:cs="Arial"/>
          <w:bCs/>
          <w:color w:val="000000"/>
          <w:lang w:val="es-ES"/>
        </w:rPr>
      </w:pPr>
    </w:p>
    <w:p w14:paraId="1EFEC8A4" w14:textId="77777777" w:rsidR="00514898" w:rsidRPr="005B3B75" w:rsidRDefault="00514898" w:rsidP="00286202">
      <w:pPr>
        <w:numPr>
          <w:ilvl w:val="0"/>
          <w:numId w:val="1"/>
        </w:numPr>
        <w:spacing w:line="360" w:lineRule="auto"/>
        <w:ind w:left="0" w:firstLine="0"/>
        <w:contextualSpacing/>
        <w:jc w:val="both"/>
        <w:rPr>
          <w:rFonts w:ascii="Palatino Linotype" w:hAnsi="Palatino Linotype" w:cs="Arial"/>
          <w:bCs/>
          <w:color w:val="000000"/>
          <w:lang w:val="es-ES"/>
        </w:rPr>
      </w:pPr>
      <w:r w:rsidRPr="005B3B75">
        <w:rPr>
          <w:rFonts w:ascii="Palatino Linotype" w:hAnsi="Palatino Linotype" w:cs="Arial"/>
          <w:bCs/>
          <w:color w:val="000000"/>
          <w:lang w:val="es-ES"/>
        </w:rPr>
        <w:t>Al respecto, en el Criterio 10/17 emitido por el Pleno del Instituto Nacional de Transparencia, Acceso a la Información y Protección de Datos Personales se establece lo siguiente:</w:t>
      </w:r>
    </w:p>
    <w:p w14:paraId="2F6407EE" w14:textId="77777777" w:rsidR="00514898" w:rsidRPr="005B3B75" w:rsidRDefault="00514898" w:rsidP="00286202">
      <w:pPr>
        <w:spacing w:line="360" w:lineRule="auto"/>
        <w:contextualSpacing/>
        <w:jc w:val="both"/>
        <w:rPr>
          <w:rFonts w:ascii="Palatino Linotype" w:hAnsi="Palatino Linotype" w:cs="Arial"/>
          <w:bCs/>
          <w:color w:val="000000"/>
          <w:lang w:val="es-ES"/>
        </w:rPr>
      </w:pPr>
    </w:p>
    <w:p w14:paraId="2B9112D3" w14:textId="77777777" w:rsidR="00514898" w:rsidRPr="005B3B75" w:rsidRDefault="00514898" w:rsidP="00286202">
      <w:pPr>
        <w:numPr>
          <w:ilvl w:val="0"/>
          <w:numId w:val="1"/>
        </w:numPr>
        <w:spacing w:line="360" w:lineRule="auto"/>
        <w:ind w:left="0" w:firstLine="0"/>
        <w:contextualSpacing/>
        <w:jc w:val="both"/>
        <w:rPr>
          <w:rFonts w:ascii="Palatino Linotype" w:hAnsi="Palatino Linotype" w:cs="Arial"/>
          <w:bCs/>
          <w:color w:val="000000"/>
          <w:lang w:val="es-ES"/>
        </w:rPr>
      </w:pPr>
      <w:r w:rsidRPr="005B3B75">
        <w:rPr>
          <w:rFonts w:ascii="Palatino Linotype" w:hAnsi="Palatino Linotype" w:cs="Arial"/>
          <w:bCs/>
          <w:color w:val="000000"/>
          <w:lang w:val="es-ES"/>
        </w:rPr>
        <w:t>“Cuentas bancarias y/o CLABE interbancaria de personas físicas y morales privadas.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778BE890" w14:textId="77777777" w:rsidR="00514898" w:rsidRPr="005B3B75" w:rsidRDefault="00514898" w:rsidP="00286202">
      <w:pPr>
        <w:numPr>
          <w:ilvl w:val="0"/>
          <w:numId w:val="1"/>
        </w:numPr>
        <w:spacing w:line="360" w:lineRule="auto"/>
        <w:ind w:left="0" w:firstLine="0"/>
        <w:contextualSpacing/>
        <w:jc w:val="both"/>
        <w:rPr>
          <w:rFonts w:ascii="Palatino Linotype" w:hAnsi="Palatino Linotype" w:cs="Arial"/>
          <w:bCs/>
          <w:color w:val="000000"/>
          <w:lang w:val="es-ES"/>
        </w:rPr>
      </w:pPr>
      <w:r w:rsidRPr="005B3B75">
        <w:rPr>
          <w:rFonts w:ascii="Palatino Linotype" w:hAnsi="Palatino Linotype" w:cs="Arial"/>
          <w:bCs/>
          <w:color w:val="000000"/>
          <w:lang w:val="es-ES"/>
        </w:rPr>
        <w:lastRenderedPageBreak/>
        <w:t>Esta cuenta es de uso personal y no guarda relación con el servicio público ni con los recursos públicos, ya que es elección del trabajador determinar si desea que su sueldo se pague de manera directa o a través de depósito bancario en la institución de crédito de su elección. De tal suerte, el número de cuenta bancario lo proporciona el servidor público al sujeto Obligado, con el único fin de que realicen los depósitos de su sueldo, por lo que este número constituye información confidencial al pertenecer exclusivamente al ámbito de la vida privada del trabajador y procede su eliminación de conformidad con el artículo 143, fracción I de la Ley de Transparencia y Acceso a la Información Pública del Estado de México y Municipios.</w:t>
      </w:r>
    </w:p>
    <w:p w14:paraId="4D65DA31" w14:textId="77777777" w:rsidR="00514898" w:rsidRPr="005B3B75" w:rsidRDefault="00514898" w:rsidP="00286202">
      <w:pPr>
        <w:spacing w:line="360" w:lineRule="auto"/>
        <w:contextualSpacing/>
        <w:jc w:val="both"/>
        <w:rPr>
          <w:rFonts w:ascii="Palatino Linotype" w:hAnsi="Palatino Linotype" w:cs="Arial"/>
          <w:bCs/>
          <w:color w:val="000000"/>
          <w:lang w:val="es-ES"/>
        </w:rPr>
      </w:pPr>
    </w:p>
    <w:p w14:paraId="577069A2" w14:textId="77777777" w:rsidR="00514898" w:rsidRPr="005B3B75" w:rsidRDefault="00514898" w:rsidP="00286202">
      <w:pPr>
        <w:numPr>
          <w:ilvl w:val="0"/>
          <w:numId w:val="1"/>
        </w:numPr>
        <w:spacing w:line="360" w:lineRule="auto"/>
        <w:ind w:left="0" w:firstLine="0"/>
        <w:contextualSpacing/>
        <w:jc w:val="both"/>
        <w:rPr>
          <w:rFonts w:ascii="Palatino Linotype" w:hAnsi="Palatino Linotype" w:cs="Arial"/>
          <w:bCs/>
          <w:color w:val="000000"/>
          <w:lang w:val="es-ES"/>
        </w:rPr>
      </w:pPr>
      <w:r w:rsidRPr="005B3B75">
        <w:rPr>
          <w:rFonts w:ascii="Palatino Linotype" w:hAnsi="Palatino Linotype" w:cs="Arial"/>
          <w:bCs/>
          <w:color w:val="000000"/>
          <w:lang w:val="es-ES"/>
        </w:rPr>
        <w:t>Ahora bien, en armonía entre los principios constitucionales de máxima publicidad y de protección de datos personales, se debe entregar la documentación señalada en versión pública en la que se suprima aquella información relacionada con la vida privada de los particulares.</w:t>
      </w:r>
    </w:p>
    <w:p w14:paraId="0E9151E8" w14:textId="77777777" w:rsidR="00514898" w:rsidRPr="005B3B75" w:rsidRDefault="00514898" w:rsidP="00514898">
      <w:pPr>
        <w:spacing w:line="360" w:lineRule="auto"/>
        <w:contextualSpacing/>
        <w:jc w:val="both"/>
        <w:rPr>
          <w:rFonts w:ascii="Palatino Linotype" w:hAnsi="Palatino Linotype" w:cs="Arial"/>
          <w:bCs/>
          <w:color w:val="000000"/>
          <w:lang w:val="es-MX"/>
        </w:rPr>
      </w:pPr>
    </w:p>
    <w:p w14:paraId="77FFF3E4" w14:textId="77777777" w:rsidR="00B865AA" w:rsidRPr="005B3B75" w:rsidRDefault="00B865AA" w:rsidP="00B865AA">
      <w:pPr>
        <w:numPr>
          <w:ilvl w:val="0"/>
          <w:numId w:val="1"/>
        </w:numPr>
        <w:spacing w:line="360" w:lineRule="auto"/>
        <w:ind w:left="0" w:firstLine="0"/>
        <w:contextualSpacing/>
        <w:jc w:val="both"/>
        <w:rPr>
          <w:rFonts w:ascii="Palatino Linotype" w:hAnsi="Palatino Linotype" w:cs="Arial"/>
          <w:bCs/>
          <w:color w:val="000000"/>
          <w:lang w:val="es-MX"/>
        </w:rPr>
      </w:pPr>
      <w:r w:rsidRPr="005B3B75">
        <w:rPr>
          <w:rFonts w:ascii="Palatino Linotype" w:hAnsi="Palatino Linotype" w:cs="Arial"/>
          <w:bCs/>
          <w:color w:val="000000"/>
          <w:lang w:val="es-MX"/>
        </w:rPr>
        <w:t xml:space="preserve">Conforme a lo anterior, es procedente emitir el documento conforme al </w:t>
      </w:r>
      <w:r w:rsidRPr="005B3B75">
        <w:rPr>
          <w:rFonts w:ascii="Palatino Linotype" w:hAnsi="Palatino Linotype" w:cs="Arial"/>
          <w:b/>
          <w:bCs/>
          <w:color w:val="000000"/>
          <w:lang w:val="es-MX"/>
        </w:rPr>
        <w:t>Acuerdo de Clasificación</w:t>
      </w:r>
      <w:r w:rsidRPr="005B3B75">
        <w:rPr>
          <w:rFonts w:ascii="Palatino Linotype" w:hAnsi="Palatino Linotype" w:cs="Arial"/>
          <w:bCs/>
          <w:color w:val="000000"/>
          <w:lang w:val="es-MX"/>
        </w:rPr>
        <w:t xml:space="preserve"> que contenga como confidenciales los datos relativos al nombre, registro federal de contribuyentes, clave única de registro de población y domicilio.</w:t>
      </w:r>
    </w:p>
    <w:p w14:paraId="313C5E07" w14:textId="77777777" w:rsidR="00B865AA" w:rsidRPr="005B3B75" w:rsidRDefault="00B865AA" w:rsidP="00B865AA">
      <w:pPr>
        <w:pStyle w:val="Prrafodelista"/>
        <w:rPr>
          <w:rFonts w:ascii="Palatino Linotype" w:hAnsi="Palatino Linotype" w:cs="Arial"/>
        </w:rPr>
      </w:pPr>
    </w:p>
    <w:p w14:paraId="73EFF11B" w14:textId="77777777" w:rsidR="00B865AA" w:rsidRPr="005B3B75" w:rsidRDefault="00B865AA" w:rsidP="00B865AA">
      <w:pPr>
        <w:pStyle w:val="Prrafodelista"/>
        <w:numPr>
          <w:ilvl w:val="0"/>
          <w:numId w:val="1"/>
        </w:numPr>
        <w:autoSpaceDE w:val="0"/>
        <w:autoSpaceDN w:val="0"/>
        <w:adjustRightInd w:val="0"/>
        <w:spacing w:line="360" w:lineRule="auto"/>
        <w:ind w:left="0" w:firstLine="0"/>
        <w:contextualSpacing w:val="0"/>
        <w:jc w:val="both"/>
        <w:rPr>
          <w:rFonts w:ascii="Palatino Linotype" w:hAnsi="Palatino Linotype" w:cs="Arial"/>
        </w:rPr>
      </w:pPr>
      <w:r w:rsidRPr="005B3B75">
        <w:rPr>
          <w:rFonts w:ascii="Palatino Linotype" w:hAnsi="Palatino Linotype" w:cs="Arial"/>
        </w:rPr>
        <w:t>Así las cosa</w:t>
      </w:r>
      <w:r w:rsidRPr="005B3B75">
        <w:rPr>
          <w:rFonts w:ascii="Palatino Linotype" w:hAnsi="Palatino Linotype" w:cs="Arial"/>
          <w:bCs/>
          <w:color w:val="000000"/>
          <w:lang w:val="es-MX"/>
        </w:rPr>
        <w:t>s, de lo anterior, se desprende, que la información generada, obtenida, adquirida, transmitida</w:t>
      </w:r>
      <w:r w:rsidRPr="005B3B75">
        <w:rPr>
          <w:rFonts w:ascii="Palatino Linotype" w:hAnsi="Palatino Linotype" w:cs="Arial"/>
        </w:rPr>
        <w:t xml:space="preserve">, administrada o en posesión de los Sujetos </w:t>
      </w:r>
      <w:r w:rsidRPr="005B3B75">
        <w:rPr>
          <w:rFonts w:ascii="Palatino Linotype" w:hAnsi="Palatino Linotype" w:cs="Arial"/>
        </w:rPr>
        <w:lastRenderedPageBreak/>
        <w:t>Obligados, será accesible de manera permanente a cualquier persona, privilegiando el principio de máxima publicidad de la información.</w:t>
      </w:r>
    </w:p>
    <w:p w14:paraId="57018C59" w14:textId="77777777" w:rsidR="006D359D" w:rsidRPr="005B3B75" w:rsidRDefault="006D359D" w:rsidP="006D359D">
      <w:pPr>
        <w:pStyle w:val="Prrafodelista"/>
        <w:rPr>
          <w:rFonts w:ascii="Palatino Linotype" w:hAnsi="Palatino Linotype" w:cs="Arial"/>
        </w:rPr>
      </w:pPr>
    </w:p>
    <w:p w14:paraId="71720FC4" w14:textId="20D14384" w:rsidR="00AF0E5C" w:rsidRPr="005B3B75" w:rsidRDefault="006D359D" w:rsidP="00B865AA">
      <w:pPr>
        <w:pStyle w:val="Prrafodelista"/>
        <w:numPr>
          <w:ilvl w:val="0"/>
          <w:numId w:val="1"/>
        </w:numPr>
        <w:autoSpaceDE w:val="0"/>
        <w:autoSpaceDN w:val="0"/>
        <w:adjustRightInd w:val="0"/>
        <w:spacing w:line="360" w:lineRule="auto"/>
        <w:ind w:left="0" w:firstLine="0"/>
        <w:contextualSpacing w:val="0"/>
        <w:jc w:val="both"/>
        <w:rPr>
          <w:rFonts w:ascii="Palatino Linotype" w:hAnsi="Palatino Linotype" w:cs="Arial"/>
        </w:rPr>
      </w:pPr>
      <w:r w:rsidRPr="005B3B75">
        <w:rPr>
          <w:rFonts w:ascii="Palatino Linotype" w:hAnsi="Palatino Linotype" w:cs="Arial"/>
        </w:rPr>
        <w:t xml:space="preserve">Por último, es necesario precisar que </w:t>
      </w:r>
      <w:r w:rsidR="002F605F" w:rsidRPr="005B3B75">
        <w:rPr>
          <w:rFonts w:ascii="Palatino Linotype" w:hAnsi="Palatino Linotype" w:cs="Arial"/>
        </w:rPr>
        <w:t xml:space="preserve">el </w:t>
      </w:r>
      <w:r w:rsidR="002F605F" w:rsidRPr="005B3B75">
        <w:rPr>
          <w:rFonts w:ascii="Palatino Linotype" w:hAnsi="Palatino Linotype" w:cs="Arial"/>
          <w:b/>
        </w:rPr>
        <w:t xml:space="preserve">RECURRENTE </w:t>
      </w:r>
      <w:r w:rsidR="002F605F" w:rsidRPr="005B3B75">
        <w:rPr>
          <w:rFonts w:ascii="Palatino Linotype" w:hAnsi="Palatino Linotype" w:cs="Arial"/>
        </w:rPr>
        <w:t xml:space="preserve">solicita los recibos de pagos hasta la quincena del primero de enero de dos mil veinticuatro, situación que debe tomarse como hecho futuro, toda vez que la solicitud de información ingreso el once de enero de dos mil veinticuatro, esto quiere decir cuatro días antes de la fecha </w:t>
      </w:r>
      <w:r w:rsidR="00AF0E5C" w:rsidRPr="005B3B75">
        <w:rPr>
          <w:rFonts w:ascii="Palatino Linotype" w:hAnsi="Palatino Linotype" w:cs="Arial"/>
        </w:rPr>
        <w:t xml:space="preserve">en que se </w:t>
      </w:r>
      <w:r w:rsidR="002F605F" w:rsidRPr="005B3B75">
        <w:rPr>
          <w:rFonts w:ascii="Palatino Linotype" w:hAnsi="Palatino Linotype" w:cs="Arial"/>
        </w:rPr>
        <w:t>gener</w:t>
      </w:r>
      <w:r w:rsidR="00AF0E5C" w:rsidRPr="005B3B75">
        <w:rPr>
          <w:rFonts w:ascii="Palatino Linotype" w:hAnsi="Palatino Linotype" w:cs="Arial"/>
        </w:rPr>
        <w:t>a el documento de pago de nómina, luego entonces al tratarse de un hecho futuro e incierto, no se tiene la certeza de la generación del documento solicitado.</w:t>
      </w:r>
    </w:p>
    <w:p w14:paraId="3FD3BF73" w14:textId="77777777" w:rsidR="00AF0E5C" w:rsidRPr="005B3B75" w:rsidRDefault="00AF0E5C" w:rsidP="00AF0E5C">
      <w:pPr>
        <w:pStyle w:val="Prrafodelista"/>
        <w:rPr>
          <w:rFonts w:ascii="Palatino Linotype" w:hAnsi="Palatino Linotype" w:cs="Arial"/>
        </w:rPr>
      </w:pPr>
    </w:p>
    <w:p w14:paraId="39647253" w14:textId="77777777" w:rsidR="00AF0E5C" w:rsidRPr="005B3B75" w:rsidRDefault="00AF0E5C" w:rsidP="00AF0E5C">
      <w:pPr>
        <w:numPr>
          <w:ilvl w:val="0"/>
          <w:numId w:val="1"/>
        </w:numPr>
        <w:spacing w:line="360" w:lineRule="auto"/>
        <w:ind w:left="0" w:right="49" w:firstLine="0"/>
        <w:contextualSpacing/>
        <w:jc w:val="both"/>
        <w:rPr>
          <w:rFonts w:ascii="Palatino Linotype" w:eastAsia="MS Mincho" w:hAnsi="Palatino Linotype" w:cstheme="majorBidi"/>
        </w:rPr>
      </w:pPr>
      <w:r w:rsidRPr="005B3B75">
        <w:rPr>
          <w:rFonts w:ascii="Palatino Linotype" w:eastAsia="MS Mincho" w:hAnsi="Palatino Linotype" w:cstheme="majorBidi"/>
        </w:rPr>
        <w:t xml:space="preserve"> Sirve como referencia la Jurisprudencia emitida por la Suprema Corte de Justicia de la Nación, que es del texto y rubro siguiente:</w:t>
      </w:r>
    </w:p>
    <w:p w14:paraId="5D82A1EF" w14:textId="77777777" w:rsidR="006D359D" w:rsidRPr="005B3B75" w:rsidRDefault="00AF0E5C" w:rsidP="00AF0E5C">
      <w:pPr>
        <w:autoSpaceDE w:val="0"/>
        <w:autoSpaceDN w:val="0"/>
        <w:adjustRightInd w:val="0"/>
        <w:spacing w:after="120"/>
        <w:ind w:left="851" w:right="900"/>
        <w:jc w:val="both"/>
        <w:rPr>
          <w:rFonts w:ascii="Palatino Linotype" w:hAnsi="Palatino Linotype"/>
          <w:i/>
          <w:sz w:val="22"/>
        </w:rPr>
      </w:pPr>
      <w:r w:rsidRPr="005B3B75">
        <w:rPr>
          <w:rFonts w:ascii="Palatino Linotype" w:hAnsi="Palatino Linotype"/>
          <w:b/>
          <w:i/>
          <w:color w:val="000000"/>
          <w:sz w:val="22"/>
        </w:rPr>
        <w:t>“</w:t>
      </w:r>
      <w:r w:rsidRPr="005B3B75">
        <w:rPr>
          <w:rFonts w:ascii="Palatino Linotype" w:hAnsi="Palatino Linotype"/>
          <w:b/>
          <w:i/>
          <w:sz w:val="22"/>
        </w:rPr>
        <w:t>DEMANDA DE AMPARO. LA RECLAMACIÓN DE UN ACTO FUTURO O INCIERTO, DEL CUAL NO PUEDA SABERSE CON EXACTITUD SI ES INMINENTE O SI LLEGARÁ O NO A MATERIALIZARSE, NO CONSTITUYE UN MOTIVO MANIFIESTO E INDUDABLE DE IMPROCEDENCIA, POR LO QUE EL JUEZ DE DISTRITO DEBE ADMITIRLA A TRÁMITE.</w:t>
      </w:r>
      <w:r w:rsidRPr="005B3B75">
        <w:rPr>
          <w:rFonts w:ascii="Palatino Linotype" w:hAnsi="Palatino Linotype"/>
          <w:i/>
          <w:sz w:val="22"/>
        </w:rPr>
        <w:t xml:space="preserve"> El artículo 145 de la Ley de Amparo faculta al Juez de Distrito para desechar la demanda de amparo indirecto cuando al examinarla aparezca un motivo manifiesto e indudable de improcedencia; sin embargo, esa potestad del Juez no es ilimitada, ni depende de un criterio puramente subjetivo, pues tal motivo debe estar plenamente demostrado, y advertirse en forma patente y absolutamente clara de la lectura del escrito de demanda, de los escritos aclaratorios o de los documentos que se anexen a esas promociones. De ahí que cuando se reclame un acto futuro e incierto y no pueda saberse con exactitud si es inminente, o bien, si llegará o no a materializarse, sino que es necesario contar con elementos de prueba que permitan una correcta conclusión, no debe considerarse que existe un motivo manifiesto e indudable de improcedencia que amerite aplicar el indicado artículo 145 para desechar de plano la demanda, por lo que el Juez de Distrito deberá admitirla a </w:t>
      </w:r>
      <w:r w:rsidRPr="005B3B75">
        <w:rPr>
          <w:rFonts w:ascii="Palatino Linotype" w:hAnsi="Palatino Linotype"/>
          <w:i/>
          <w:sz w:val="22"/>
        </w:rPr>
        <w:lastRenderedPageBreak/>
        <w:t>trámite. Lo anterior obedece a que para que el juzgador se encuentre en condiciones de saber si el acto reclamado, considerado como futuro, se realizará por parte de la autoridad, debe analizar los elementos probatorios existentes, y si estimara racionalmente que la responsable ya ordenó la realización del acto reclamado o que está a punto de hacerlo, deberá admitir la demanda, sin perjuicio de que durante la sustanciación del juicio quede plenamente probado que efectivamente se trata de un acto de ese tipo, o se tenga la certeza de la existencia de alguna otra causa de improcedencia regulada en el artículo 73 de la citada ley, u otra prevista en diverso precepto legal relacionado con la fracción XVIII de este numeral.</w:t>
      </w:r>
      <w:r w:rsidRPr="005B3B75">
        <w:rPr>
          <w:rFonts w:ascii="Palatino Linotype" w:hAnsi="Palatino Linotype" w:cs="Arial"/>
          <w:i/>
          <w:sz w:val="22"/>
        </w:rPr>
        <w:t xml:space="preserve">No obstante, en términos del </w:t>
      </w:r>
      <w:r w:rsidRPr="005B3B75">
        <w:rPr>
          <w:rFonts w:ascii="Palatino Linotype" w:hAnsi="Palatino Linotype"/>
          <w:i/>
          <w:sz w:val="22"/>
        </w:rPr>
        <w:t xml:space="preserve">artículo 6 de la Constitución Política de los Estados Unidos Mexicanos, toda persona sin necesidad de acreditar interés alguno, tendrá acceso gratuito a la información pública </w:t>
      </w:r>
      <w:r w:rsidRPr="005B3B75">
        <w:rPr>
          <w:rFonts w:ascii="Palatino Linotype" w:hAnsi="Palatino Linotype"/>
          <w:b/>
          <w:i/>
          <w:sz w:val="22"/>
        </w:rPr>
        <w:t>en posesión</w:t>
      </w:r>
      <w:r w:rsidRPr="005B3B75">
        <w:rPr>
          <w:rFonts w:ascii="Palatino Linotype" w:hAnsi="Palatino Linotype"/>
          <w:i/>
          <w:sz w:val="22"/>
        </w:rPr>
        <w:t xml:space="preserve"> de cualquier autoridad, entidad, órgano y organismo federal, estatal y municipal, la cual sólo podrá ser reservada temporalmente por razones de interés público en los términos que fijen las leyes, debiendo prevalecer en la interpretación del derecho el principio de máxima publicidad, de ahí que los sujetos obligados deban conservar sus documentos en archivos administrados actualizados.”</w:t>
      </w:r>
    </w:p>
    <w:p w14:paraId="778B281C" w14:textId="77777777" w:rsidR="00B865AA" w:rsidRPr="005B3B75" w:rsidRDefault="00B865AA" w:rsidP="00B865AA">
      <w:pPr>
        <w:spacing w:line="360" w:lineRule="auto"/>
        <w:ind w:right="49"/>
        <w:contextualSpacing/>
        <w:jc w:val="both"/>
        <w:rPr>
          <w:rFonts w:ascii="Palatino Linotype" w:eastAsia="MS Mincho" w:hAnsi="Palatino Linotype" w:cstheme="majorBidi"/>
        </w:rPr>
      </w:pPr>
    </w:p>
    <w:p w14:paraId="774F3B83" w14:textId="77777777" w:rsidR="008D3474" w:rsidRPr="005B3B75" w:rsidRDefault="00B865AA" w:rsidP="008D3474">
      <w:pPr>
        <w:numPr>
          <w:ilvl w:val="0"/>
          <w:numId w:val="1"/>
        </w:numPr>
        <w:spacing w:line="360" w:lineRule="auto"/>
        <w:ind w:left="0" w:right="49" w:firstLine="0"/>
        <w:contextualSpacing/>
        <w:jc w:val="both"/>
        <w:rPr>
          <w:rFonts w:ascii="Palatino Linotype" w:eastAsia="MS Mincho" w:hAnsi="Palatino Linotype" w:cstheme="majorBidi"/>
        </w:rPr>
      </w:pPr>
      <w:r w:rsidRPr="005B3B75">
        <w:rPr>
          <w:rFonts w:ascii="Palatino Linotype" w:eastAsia="MS Mincho" w:hAnsi="Palatino Linotype" w:cstheme="majorBidi"/>
        </w:rPr>
        <w:t xml:space="preserve">En ese sentido, este Órgano Garante determina que para colmar el derecho de acceso de la información el </w:t>
      </w:r>
      <w:r w:rsidRPr="005B3B75">
        <w:rPr>
          <w:rFonts w:ascii="Palatino Linotype" w:eastAsia="MS Mincho" w:hAnsi="Palatino Linotype" w:cstheme="majorBidi"/>
          <w:b/>
        </w:rPr>
        <w:t>SUJETO OBLIGADO</w:t>
      </w:r>
      <w:r w:rsidRPr="005B3B75">
        <w:rPr>
          <w:rFonts w:ascii="Palatino Linotype" w:eastAsia="MS Mincho" w:hAnsi="Palatino Linotype" w:cstheme="majorBidi"/>
        </w:rPr>
        <w:t xml:space="preserve"> deberá entregar la </w:t>
      </w:r>
      <w:r w:rsidR="008D3474" w:rsidRPr="005B3B75">
        <w:rPr>
          <w:rFonts w:ascii="Palatino Linotype" w:eastAsia="MS Mincho" w:hAnsi="Palatino Linotype" w:cstheme="majorBidi"/>
        </w:rPr>
        <w:t xml:space="preserve">siguiente </w:t>
      </w:r>
      <w:r w:rsidRPr="005B3B75">
        <w:rPr>
          <w:rFonts w:ascii="Palatino Linotype" w:eastAsia="MS Mincho" w:hAnsi="Palatino Linotype" w:cstheme="majorBidi"/>
        </w:rPr>
        <w:t>información</w:t>
      </w:r>
      <w:r w:rsidR="008D3474" w:rsidRPr="005B3B75">
        <w:rPr>
          <w:rFonts w:ascii="Palatino Linotype" w:eastAsia="MS Mincho" w:hAnsi="Palatino Linotype" w:cstheme="majorBidi"/>
        </w:rPr>
        <w:t>:</w:t>
      </w:r>
    </w:p>
    <w:p w14:paraId="41E513B5" w14:textId="35AAF7FE" w:rsidR="008D3474" w:rsidRPr="005B3B75" w:rsidRDefault="008D3474" w:rsidP="008D3474">
      <w:pPr>
        <w:spacing w:line="360" w:lineRule="auto"/>
        <w:ind w:right="49"/>
        <w:contextualSpacing/>
        <w:jc w:val="both"/>
        <w:rPr>
          <w:rFonts w:ascii="Palatino Linotype" w:eastAsia="MS Mincho" w:hAnsi="Palatino Linotype" w:cstheme="majorBidi"/>
          <w:sz w:val="22"/>
        </w:rPr>
      </w:pPr>
      <w:r w:rsidRPr="005B3B75">
        <w:rPr>
          <w:rFonts w:ascii="Palatino Linotype" w:hAnsi="Palatino Linotype" w:cs="Arial"/>
          <w:b/>
          <w:sz w:val="22"/>
        </w:rPr>
        <w:t>Recibos de Pago de la Presidenta del Sistema Municipal para el Desarrollo Integral de la Familia de Lerma;  del 01 de enero de 2022 al 31 de diciembre de 2023.</w:t>
      </w:r>
    </w:p>
    <w:p w14:paraId="6DDBAEB1" w14:textId="77777777" w:rsidR="00286202" w:rsidRPr="005B3B75" w:rsidRDefault="00286202" w:rsidP="00286202">
      <w:pPr>
        <w:pStyle w:val="Prrafodelista"/>
        <w:rPr>
          <w:rFonts w:ascii="Palatino Linotype" w:eastAsia="MS Mincho" w:hAnsi="Palatino Linotype" w:cstheme="majorBidi"/>
        </w:rPr>
      </w:pPr>
    </w:p>
    <w:p w14:paraId="1FC9B324" w14:textId="77777777" w:rsidR="00286202" w:rsidRPr="005B3B75" w:rsidRDefault="00286202" w:rsidP="00286202">
      <w:pPr>
        <w:spacing w:line="360" w:lineRule="auto"/>
        <w:ind w:right="49"/>
        <w:contextualSpacing/>
        <w:jc w:val="both"/>
        <w:rPr>
          <w:rFonts w:ascii="Palatino Linotype" w:eastAsia="MS Mincho" w:hAnsi="Palatino Linotype" w:cstheme="majorBidi"/>
        </w:rPr>
      </w:pPr>
    </w:p>
    <w:p w14:paraId="17EA22DA" w14:textId="77777777" w:rsidR="00B865AA" w:rsidRPr="005B3B75" w:rsidRDefault="00B865AA" w:rsidP="00B865AA">
      <w:pPr>
        <w:keepNext/>
        <w:keepLines/>
        <w:spacing w:after="160" w:line="360" w:lineRule="auto"/>
        <w:outlineLvl w:val="0"/>
        <w:rPr>
          <w:rFonts w:ascii="Palatino Linotype" w:eastAsiaTheme="majorEastAsia" w:hAnsi="Palatino Linotype" w:cstheme="majorBidi"/>
          <w:b/>
          <w:color w:val="000000" w:themeColor="text1"/>
          <w:lang w:val="es-MX" w:eastAsia="en-US"/>
        </w:rPr>
      </w:pPr>
      <w:bookmarkStart w:id="152" w:name="_Toc87549682"/>
      <w:r w:rsidRPr="005B3B75">
        <w:rPr>
          <w:rFonts w:ascii="Palatino Linotype" w:eastAsiaTheme="majorEastAsia" w:hAnsi="Palatino Linotype" w:cstheme="majorBidi"/>
          <w:b/>
          <w:color w:val="000000" w:themeColor="text1"/>
          <w:lang w:val="es-MX" w:eastAsia="en-US"/>
        </w:rPr>
        <w:t>QUINTO. De la versión pública.</w:t>
      </w:r>
      <w:bookmarkEnd w:id="152"/>
    </w:p>
    <w:p w14:paraId="3AFF5C8E" w14:textId="77777777" w:rsidR="00B865AA" w:rsidRPr="005B3B75" w:rsidRDefault="00B865AA" w:rsidP="00B865AA">
      <w:pPr>
        <w:keepNext/>
        <w:keepLines/>
        <w:numPr>
          <w:ilvl w:val="0"/>
          <w:numId w:val="7"/>
        </w:numPr>
        <w:tabs>
          <w:tab w:val="left" w:pos="284"/>
          <w:tab w:val="num" w:pos="360"/>
        </w:tabs>
        <w:spacing w:after="160" w:line="360" w:lineRule="auto"/>
        <w:ind w:left="0" w:firstLine="0"/>
        <w:outlineLvl w:val="0"/>
        <w:rPr>
          <w:rFonts w:ascii="Palatino Linotype" w:eastAsiaTheme="majorEastAsia" w:hAnsi="Palatino Linotype" w:cs="Times New Roman"/>
          <w:b/>
          <w:color w:val="000000" w:themeColor="text1"/>
          <w:lang w:val="es-MX" w:eastAsia="es-ES_tradnl"/>
        </w:rPr>
      </w:pPr>
      <w:bookmarkStart w:id="153" w:name="_Toc48135362"/>
      <w:bookmarkStart w:id="154" w:name="_Toc72309902"/>
      <w:bookmarkStart w:id="155" w:name="_Toc73643041"/>
      <w:bookmarkStart w:id="156" w:name="_Toc73911519"/>
      <w:bookmarkStart w:id="157" w:name="_Toc87549683"/>
      <w:r w:rsidRPr="005B3B75">
        <w:rPr>
          <w:rFonts w:ascii="Palatino Linotype" w:eastAsiaTheme="majorEastAsia" w:hAnsi="Palatino Linotype" w:cs="Times New Roman"/>
          <w:b/>
          <w:color w:val="000000" w:themeColor="text1"/>
          <w:lang w:val="es-MX" w:eastAsia="es-ES_tradnl"/>
        </w:rPr>
        <w:t>Nociones generales.</w:t>
      </w:r>
      <w:bookmarkEnd w:id="153"/>
      <w:bookmarkEnd w:id="154"/>
      <w:bookmarkEnd w:id="155"/>
      <w:bookmarkEnd w:id="156"/>
      <w:bookmarkEnd w:id="157"/>
      <w:r w:rsidRPr="005B3B75">
        <w:rPr>
          <w:rFonts w:ascii="Palatino Linotype" w:eastAsiaTheme="majorEastAsia" w:hAnsi="Palatino Linotype" w:cs="Times New Roman"/>
          <w:b/>
          <w:color w:val="000000" w:themeColor="text1"/>
          <w:lang w:val="es-MX" w:eastAsia="es-ES_tradnl"/>
        </w:rPr>
        <w:t xml:space="preserve"> </w:t>
      </w:r>
    </w:p>
    <w:p w14:paraId="718E924B" w14:textId="77777777" w:rsidR="00B865AA" w:rsidRPr="005B3B75" w:rsidRDefault="00B865AA" w:rsidP="00B865AA">
      <w:pPr>
        <w:numPr>
          <w:ilvl w:val="0"/>
          <w:numId w:val="1"/>
        </w:numPr>
        <w:tabs>
          <w:tab w:val="left" w:pos="284"/>
        </w:tabs>
        <w:spacing w:after="160" w:line="360" w:lineRule="auto"/>
        <w:ind w:left="0" w:right="49" w:firstLine="0"/>
        <w:contextualSpacing/>
        <w:jc w:val="both"/>
        <w:rPr>
          <w:rFonts w:ascii="Palatino Linotype" w:eastAsiaTheme="minorHAnsi" w:hAnsi="Palatino Linotype" w:cs="Arial"/>
          <w:color w:val="000000"/>
          <w:lang w:val="es-MX" w:eastAsia="en-US"/>
        </w:rPr>
      </w:pPr>
      <w:r w:rsidRPr="005B3B75">
        <w:rPr>
          <w:rFonts w:ascii="Palatino Linotype" w:eastAsiaTheme="minorHAnsi" w:hAnsi="Palatino Linotype" w:cs="Arial"/>
          <w:color w:val="000000"/>
          <w:lang w:val="es-MX" w:eastAsia="en-US"/>
        </w:rPr>
        <w:t xml:space="preserve">Debe destacarse, que debido a la información solicitada por el </w:t>
      </w:r>
      <w:r w:rsidRPr="005B3B75">
        <w:rPr>
          <w:rFonts w:ascii="Palatino Linotype" w:eastAsiaTheme="minorHAnsi" w:hAnsi="Palatino Linotype" w:cs="Arial"/>
          <w:b/>
          <w:bCs/>
          <w:color w:val="000000"/>
          <w:lang w:val="es-MX" w:eastAsia="en-US"/>
        </w:rPr>
        <w:t>RECURRENTE</w:t>
      </w:r>
      <w:r w:rsidRPr="005B3B75">
        <w:rPr>
          <w:rFonts w:ascii="Palatino Linotype" w:eastAsiaTheme="minorHAnsi" w:hAnsi="Palatino Linotype" w:cs="Arial"/>
          <w:b/>
          <w:color w:val="000000"/>
          <w:lang w:val="es-MX" w:eastAsia="en-US"/>
        </w:rPr>
        <w:t xml:space="preserve">, </w:t>
      </w:r>
      <w:r w:rsidRPr="005B3B75">
        <w:rPr>
          <w:rFonts w:ascii="Palatino Linotype" w:eastAsiaTheme="minorHAnsi" w:hAnsi="Palatino Linotype" w:cs="Arial"/>
          <w:color w:val="000000"/>
          <w:lang w:val="es-MX" w:eastAsia="en-US"/>
        </w:rPr>
        <w:t xml:space="preserve">obran datos personales susceptibles de protegerse, así como información susceptible de clasificarse como confidencial,  por lo que, el </w:t>
      </w:r>
      <w:r w:rsidRPr="005B3B75">
        <w:rPr>
          <w:rFonts w:ascii="Palatino Linotype" w:eastAsiaTheme="minorHAnsi" w:hAnsi="Palatino Linotype" w:cs="Arial"/>
          <w:b/>
          <w:bCs/>
          <w:color w:val="000000"/>
          <w:lang w:val="es-MX" w:eastAsia="en-US"/>
        </w:rPr>
        <w:t xml:space="preserve">SUJETO </w:t>
      </w:r>
      <w:r w:rsidRPr="005B3B75">
        <w:rPr>
          <w:rFonts w:ascii="Palatino Linotype" w:eastAsiaTheme="minorHAnsi" w:hAnsi="Palatino Linotype" w:cs="Arial"/>
          <w:b/>
          <w:bCs/>
          <w:color w:val="000000"/>
          <w:lang w:val="es-MX" w:eastAsia="en-US"/>
        </w:rPr>
        <w:lastRenderedPageBreak/>
        <w:t xml:space="preserve">OBLIGADO </w:t>
      </w:r>
      <w:r w:rsidRPr="005B3B75">
        <w:rPr>
          <w:rFonts w:ascii="Palatino Linotype" w:eastAsiaTheme="minorHAnsi" w:hAnsi="Palatino Linotype" w:cs="Arial"/>
          <w:color w:val="000000"/>
          <w:lang w:val="es-MX" w:eastAsia="en-US"/>
        </w:rPr>
        <w:t xml:space="preserve">deberá de hacer la adecuada versión pública, protegiendo los datos que no son susceptibles de ser proporcionados. </w:t>
      </w:r>
    </w:p>
    <w:p w14:paraId="058F37DE" w14:textId="77777777" w:rsidR="00B865AA" w:rsidRPr="005B3B75" w:rsidRDefault="00B865AA" w:rsidP="00B865AA">
      <w:pPr>
        <w:tabs>
          <w:tab w:val="left" w:pos="0"/>
          <w:tab w:val="left" w:pos="284"/>
        </w:tabs>
        <w:spacing w:after="160" w:line="360" w:lineRule="auto"/>
        <w:ind w:right="49"/>
        <w:contextualSpacing/>
        <w:jc w:val="both"/>
        <w:rPr>
          <w:rFonts w:ascii="Palatino Linotype" w:eastAsia="MS Mincho" w:hAnsi="Palatino Linotype"/>
          <w:lang w:val="es-ES" w:eastAsia="en-US"/>
        </w:rPr>
      </w:pPr>
    </w:p>
    <w:p w14:paraId="625EF36C" w14:textId="77777777" w:rsidR="00B865AA" w:rsidRPr="005B3B75" w:rsidRDefault="00B865AA" w:rsidP="00B865AA">
      <w:pPr>
        <w:numPr>
          <w:ilvl w:val="0"/>
          <w:numId w:val="1"/>
        </w:numPr>
        <w:tabs>
          <w:tab w:val="left" w:pos="284"/>
        </w:tabs>
        <w:spacing w:after="160" w:line="360" w:lineRule="auto"/>
        <w:ind w:left="0" w:right="49" w:firstLine="0"/>
        <w:contextualSpacing/>
        <w:jc w:val="both"/>
        <w:rPr>
          <w:rFonts w:ascii="Palatino Linotype" w:eastAsiaTheme="minorHAnsi" w:hAnsi="Palatino Linotype" w:cs="Arial"/>
          <w:color w:val="000000"/>
          <w:lang w:val="es-MX" w:eastAsia="en-US"/>
        </w:rPr>
      </w:pPr>
      <w:r w:rsidRPr="005B3B75">
        <w:rPr>
          <w:rFonts w:ascii="Palatino Linotype" w:eastAsiaTheme="minorHAnsi" w:hAnsi="Palatino Linotype" w:cs="Arial"/>
          <w:color w:val="000000"/>
          <w:lang w:val="es-MX" w:eastAsia="en-US"/>
        </w:rPr>
        <w:t xml:space="preserve">No pasa desapercibido para este Órgano Garante que los </w:t>
      </w:r>
      <w:r w:rsidRPr="005B3B75">
        <w:rPr>
          <w:rFonts w:ascii="Palatino Linotype" w:eastAsiaTheme="minorHAnsi" w:hAnsi="Palatino Linotype" w:cs="Arial"/>
          <w:bCs/>
          <w:color w:val="000000"/>
          <w:lang w:val="es-MX" w:eastAsia="en-US"/>
        </w:rPr>
        <w:t>sujetos obligados</w:t>
      </w:r>
      <w:r w:rsidRPr="005B3B75">
        <w:rPr>
          <w:rFonts w:ascii="Palatino Linotype" w:eastAsiaTheme="minorHAnsi" w:hAnsi="Palatino Linotype" w:cs="Arial"/>
          <w:b/>
          <w:bCs/>
          <w:color w:val="000000"/>
          <w:lang w:val="es-MX" w:eastAsia="en-US"/>
        </w:rPr>
        <w:t xml:space="preserve"> </w:t>
      </w:r>
      <w:r w:rsidRPr="005B3B75">
        <w:rPr>
          <w:rFonts w:ascii="Palatino Linotype" w:eastAsiaTheme="minorHAnsi" w:hAnsi="Palatino Linotype" w:cs="Arial"/>
          <w:color w:val="000000"/>
          <w:lang w:val="es-MX" w:eastAsia="en-US"/>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6FAD63C7" w14:textId="77777777" w:rsidR="00B865AA" w:rsidRPr="005B3B75" w:rsidRDefault="00B865AA" w:rsidP="00B865AA">
      <w:pPr>
        <w:tabs>
          <w:tab w:val="left" w:pos="284"/>
        </w:tabs>
        <w:spacing w:after="160" w:line="360" w:lineRule="auto"/>
        <w:ind w:right="49"/>
        <w:contextualSpacing/>
        <w:jc w:val="both"/>
        <w:rPr>
          <w:rFonts w:ascii="Palatino Linotype" w:eastAsiaTheme="minorHAnsi" w:hAnsi="Palatino Linotype" w:cs="Arial"/>
          <w:color w:val="000000"/>
          <w:lang w:val="es-MX" w:eastAsia="en-US"/>
        </w:rPr>
      </w:pPr>
    </w:p>
    <w:tbl>
      <w:tblPr>
        <w:tblStyle w:val="Tablanormal1"/>
        <w:tblW w:w="9209" w:type="dxa"/>
        <w:tblLook w:val="04A0" w:firstRow="1" w:lastRow="0" w:firstColumn="1" w:lastColumn="0" w:noHBand="0" w:noVBand="1"/>
      </w:tblPr>
      <w:tblGrid>
        <w:gridCol w:w="2689"/>
        <w:gridCol w:w="6520"/>
      </w:tblGrid>
      <w:tr w:rsidR="00B865AA" w:rsidRPr="005B3B75" w14:paraId="1BA08A18" w14:textId="77777777" w:rsidTr="00863F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69D9B88F" w14:textId="77777777" w:rsidR="00B865AA" w:rsidRPr="005B3B75" w:rsidRDefault="00B865AA" w:rsidP="00863F71">
            <w:pPr>
              <w:tabs>
                <w:tab w:val="left" w:pos="284"/>
              </w:tabs>
              <w:spacing w:line="360" w:lineRule="auto"/>
              <w:rPr>
                <w:rFonts w:ascii="Palatino Linotype" w:eastAsiaTheme="minorHAnsi" w:hAnsi="Palatino Linotype"/>
                <w:sz w:val="20"/>
                <w:lang w:val="es-MX" w:eastAsia="en-US"/>
              </w:rPr>
            </w:pPr>
            <w:r w:rsidRPr="005B3B75">
              <w:rPr>
                <w:rFonts w:ascii="Palatino Linotype" w:eastAsiaTheme="minorHAnsi" w:hAnsi="Palatino Linotype" w:cstheme="majorBidi"/>
                <w:sz w:val="20"/>
                <w:lang w:val="es-MX" w:eastAsia="en-US"/>
              </w:rPr>
              <w:t>a) Requisitos previos.</w:t>
            </w:r>
          </w:p>
        </w:tc>
        <w:tc>
          <w:tcPr>
            <w:tcW w:w="6520" w:type="dxa"/>
            <w:hideMark/>
          </w:tcPr>
          <w:p w14:paraId="608A3C1C" w14:textId="77777777" w:rsidR="00B865AA" w:rsidRPr="005B3B75" w:rsidRDefault="00B865AA" w:rsidP="00863F71">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Arial"/>
                <w:color w:val="000000"/>
                <w:sz w:val="20"/>
                <w:lang w:val="es-MX" w:eastAsia="en-US"/>
              </w:rPr>
            </w:pPr>
            <w:r w:rsidRPr="005B3B75">
              <w:rPr>
                <w:rFonts w:ascii="Palatino Linotype" w:eastAsiaTheme="minorHAnsi" w:hAnsi="Palatino Linotype" w:cs="Arial"/>
                <w:color w:val="000000"/>
                <w:sz w:val="20"/>
                <w:lang w:val="es-MX" w:eastAsia="en-US"/>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3230E92C" w14:textId="77777777" w:rsidR="00B865AA" w:rsidRPr="005B3B75" w:rsidRDefault="00B865AA" w:rsidP="00863F71">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Arial"/>
                <w:color w:val="000000"/>
                <w:sz w:val="20"/>
                <w:lang w:val="es-MX" w:eastAsia="en-US"/>
              </w:rPr>
            </w:pPr>
            <w:r w:rsidRPr="005B3B75">
              <w:rPr>
                <w:rFonts w:ascii="Palatino Linotype" w:eastAsiaTheme="minorHAnsi" w:hAnsi="Palatino Linotype" w:cs="Arial"/>
                <w:color w:val="000000"/>
                <w:sz w:val="20"/>
                <w:lang w:val="es-MX" w:eastAsia="en-US"/>
              </w:rPr>
              <w:t>Al hacerlo tienen que precisar de qué información se trata, señalando el supuesto de clasificación (confidencialidad o reserva).</w:t>
            </w:r>
          </w:p>
          <w:p w14:paraId="196DFF26" w14:textId="77777777" w:rsidR="00B865AA" w:rsidRPr="005B3B75" w:rsidRDefault="00B865AA" w:rsidP="00863F71">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Arial"/>
                <w:color w:val="000000"/>
                <w:sz w:val="20"/>
                <w:lang w:val="es-MX" w:eastAsia="en-US"/>
              </w:rPr>
            </w:pPr>
            <w:r w:rsidRPr="005B3B75">
              <w:rPr>
                <w:rFonts w:ascii="Palatino Linotype" w:eastAsiaTheme="minorHAnsi" w:hAnsi="Palatino Linotype" w:cs="Arial"/>
                <w:color w:val="000000"/>
                <w:sz w:val="20"/>
                <w:lang w:val="es-MX" w:eastAsia="en-US"/>
              </w:rPr>
              <w:t>Además, se debe señalar el procedimiento, de los tres que establecen los artículos 132 y 106 de la Ley Estatal y General, respectivamente.</w:t>
            </w:r>
          </w:p>
          <w:p w14:paraId="2BE21731" w14:textId="77777777" w:rsidR="00B865AA" w:rsidRPr="005B3B75" w:rsidRDefault="00B865AA" w:rsidP="00863F71">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sz w:val="20"/>
                <w:lang w:val="es-MX" w:eastAsia="en-US"/>
              </w:rPr>
            </w:pPr>
            <w:r w:rsidRPr="005B3B75">
              <w:rPr>
                <w:rFonts w:ascii="Palatino Linotype" w:eastAsiaTheme="minorHAnsi" w:hAnsi="Palatino Linotype" w:cs="Arial"/>
                <w:color w:val="000000"/>
                <w:sz w:val="20"/>
                <w:lang w:val="es-MX" w:eastAsia="en-US"/>
              </w:rPr>
              <w:t xml:space="preserve">El último de estos requisitos previos consiste en que no se pueden emitir acuerdos de carácter general ni particular, esto es, </w:t>
            </w:r>
            <w:r w:rsidRPr="005B3B75">
              <w:rPr>
                <w:rFonts w:ascii="Palatino Linotype" w:eastAsiaTheme="minorHAnsi" w:hAnsi="Palatino Linotype" w:cs="Arial"/>
                <w:color w:val="000000"/>
                <w:sz w:val="20"/>
                <w:u w:val="single"/>
                <w:lang w:val="es-MX" w:eastAsia="en-US"/>
              </w:rPr>
              <w:t>no se puede hacer un acuerdo para clasificar de manera general todos los documentos de un expediente o área, sin</w:t>
            </w:r>
            <w:r w:rsidRPr="005B3B75">
              <w:rPr>
                <w:rFonts w:ascii="Palatino Linotype" w:eastAsiaTheme="minorHAnsi" w:hAnsi="Palatino Linotype" w:cs="Arial"/>
                <w:color w:val="000000"/>
                <w:sz w:val="20"/>
                <w:lang w:val="es-MX" w:eastAsia="en-US"/>
              </w:rPr>
              <w:t xml:space="preserve"> individualizar su análisis y tampoco se puede hacer un acuerdo por cada dato que se vaya a clasificar dentro de un documento con diez datos, por ejemplo, susceptibles de ser clasificados.</w:t>
            </w:r>
          </w:p>
        </w:tc>
      </w:tr>
      <w:tr w:rsidR="00B865AA" w:rsidRPr="005B3B75" w14:paraId="6470200D" w14:textId="77777777" w:rsidTr="00863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78DE85A5" w14:textId="77777777" w:rsidR="00B865AA" w:rsidRPr="005B3B75" w:rsidRDefault="00B865AA" w:rsidP="00863F71">
            <w:pPr>
              <w:tabs>
                <w:tab w:val="left" w:pos="284"/>
              </w:tabs>
              <w:spacing w:line="360" w:lineRule="auto"/>
              <w:rPr>
                <w:rFonts w:ascii="Palatino Linotype" w:eastAsiaTheme="minorHAnsi" w:hAnsi="Palatino Linotype"/>
                <w:sz w:val="20"/>
                <w:lang w:val="es-MX" w:eastAsia="en-US"/>
              </w:rPr>
            </w:pPr>
            <w:r w:rsidRPr="005B3B75">
              <w:rPr>
                <w:rFonts w:ascii="Palatino Linotype" w:eastAsiaTheme="minorHAnsi" w:hAnsi="Palatino Linotype" w:cstheme="majorBidi"/>
                <w:sz w:val="20"/>
                <w:lang w:val="es-MX" w:eastAsia="en-US"/>
              </w:rPr>
              <w:lastRenderedPageBreak/>
              <w:t>b) Supuestos de clasificación.</w:t>
            </w:r>
          </w:p>
        </w:tc>
        <w:tc>
          <w:tcPr>
            <w:tcW w:w="6520" w:type="dxa"/>
            <w:hideMark/>
          </w:tcPr>
          <w:p w14:paraId="0BB9FD5C" w14:textId="77777777" w:rsidR="00B865AA" w:rsidRPr="005B3B75" w:rsidRDefault="00B865AA" w:rsidP="00863F7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Arial"/>
                <w:color w:val="000000"/>
                <w:sz w:val="20"/>
                <w:lang w:val="es-MX" w:eastAsia="en-US"/>
              </w:rPr>
            </w:pPr>
            <w:r w:rsidRPr="005B3B75">
              <w:rPr>
                <w:rFonts w:ascii="Palatino Linotype" w:eastAsiaTheme="minorHAnsi" w:hAnsi="Palatino Linotype" w:cs="Arial"/>
                <w:color w:val="000000"/>
                <w:sz w:val="20"/>
                <w:lang w:val="es-MX" w:eastAsia="en-US"/>
              </w:rPr>
              <w:t>Las disposiciones constitucionales y legales en la materia establecen los dos supuestos generales para clasificar la información: por reserva y por confidencialidad.</w:t>
            </w:r>
          </w:p>
          <w:p w14:paraId="793973FB" w14:textId="77777777" w:rsidR="00B865AA" w:rsidRPr="005B3B75" w:rsidRDefault="00B865AA" w:rsidP="00863F7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Arial"/>
                <w:color w:val="000000"/>
                <w:sz w:val="20"/>
                <w:lang w:val="es-MX" w:eastAsia="en-US"/>
              </w:rPr>
            </w:pPr>
            <w:r w:rsidRPr="005B3B75">
              <w:rPr>
                <w:rFonts w:ascii="Palatino Linotype" w:eastAsiaTheme="minorHAnsi" w:hAnsi="Palatino Linotype" w:cs="Arial"/>
                <w:color w:val="000000"/>
                <w:sz w:val="20"/>
                <w:lang w:val="es-MX" w:eastAsia="en-US"/>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2C2361EA" w14:textId="77777777" w:rsidR="00B865AA" w:rsidRPr="005B3B75" w:rsidRDefault="00B865AA" w:rsidP="00863F71">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sz w:val="20"/>
                <w:lang w:val="es-MX" w:eastAsia="en-US"/>
              </w:rPr>
            </w:pPr>
            <w:r w:rsidRPr="005B3B75">
              <w:rPr>
                <w:rFonts w:ascii="Palatino Linotype" w:eastAsiaTheme="minorHAnsi" w:hAnsi="Palatino Linotype" w:cs="Arial"/>
                <w:color w:val="000000"/>
                <w:sz w:val="20"/>
                <w:lang w:val="es-MX" w:eastAsia="en-US"/>
              </w:rPr>
              <w:t xml:space="preserve">El </w:t>
            </w:r>
            <w:r w:rsidRPr="005B3B75">
              <w:rPr>
                <w:rFonts w:ascii="Palatino Linotype" w:eastAsiaTheme="minorHAnsi" w:hAnsi="Palatino Linotype" w:cs="Arial"/>
                <w:b/>
                <w:color w:val="000000"/>
                <w:sz w:val="20"/>
                <w:lang w:val="es-MX" w:eastAsia="en-US"/>
              </w:rPr>
              <w:t>Sujeto Obligado</w:t>
            </w:r>
            <w:r w:rsidRPr="005B3B75">
              <w:rPr>
                <w:rFonts w:ascii="Palatino Linotype" w:eastAsiaTheme="minorHAnsi" w:hAnsi="Palatino Linotype" w:cs="Arial"/>
                <w:color w:val="000000"/>
                <w:sz w:val="20"/>
                <w:lang w:val="es-MX" w:eastAsia="en-US"/>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B865AA" w:rsidRPr="005B3B75" w14:paraId="7B6706A0" w14:textId="77777777" w:rsidTr="00863F71">
        <w:tc>
          <w:tcPr>
            <w:cnfStyle w:val="001000000000" w:firstRow="0" w:lastRow="0" w:firstColumn="1" w:lastColumn="0" w:oddVBand="0" w:evenVBand="0" w:oddHBand="0" w:evenHBand="0" w:firstRowFirstColumn="0" w:firstRowLastColumn="0" w:lastRowFirstColumn="0" w:lastRowLastColumn="0"/>
            <w:tcW w:w="2689" w:type="dxa"/>
            <w:hideMark/>
          </w:tcPr>
          <w:p w14:paraId="3C8A8EF4" w14:textId="77777777" w:rsidR="00B865AA" w:rsidRPr="005B3B75" w:rsidRDefault="00B865AA" w:rsidP="00863F71">
            <w:pPr>
              <w:tabs>
                <w:tab w:val="left" w:pos="284"/>
              </w:tabs>
              <w:spacing w:line="360" w:lineRule="auto"/>
              <w:rPr>
                <w:rFonts w:ascii="Palatino Linotype" w:eastAsiaTheme="minorHAnsi" w:hAnsi="Palatino Linotype"/>
                <w:sz w:val="20"/>
                <w:lang w:val="es-MX" w:eastAsia="en-US"/>
              </w:rPr>
            </w:pPr>
            <w:r w:rsidRPr="005B3B75">
              <w:rPr>
                <w:rFonts w:ascii="Palatino Linotype" w:eastAsiaTheme="minorHAnsi" w:hAnsi="Palatino Linotype" w:cstheme="majorBidi"/>
                <w:sz w:val="20"/>
                <w:lang w:val="es-MX" w:eastAsia="en-US"/>
              </w:rPr>
              <w:t>c) Formalidades para emitir el acuerdo de clasificación.</w:t>
            </w:r>
          </w:p>
        </w:tc>
        <w:tc>
          <w:tcPr>
            <w:tcW w:w="6520" w:type="dxa"/>
            <w:hideMark/>
          </w:tcPr>
          <w:p w14:paraId="2A9B06A0" w14:textId="77777777" w:rsidR="00B865AA" w:rsidRPr="005B3B75" w:rsidRDefault="00B865AA" w:rsidP="00863F71">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Arial"/>
                <w:color w:val="000000"/>
                <w:sz w:val="20"/>
                <w:lang w:val="es-MX" w:eastAsia="en-US"/>
              </w:rPr>
            </w:pPr>
            <w:r w:rsidRPr="005B3B75">
              <w:rPr>
                <w:rFonts w:ascii="Palatino Linotype" w:eastAsiaTheme="minorHAnsi" w:hAnsi="Palatino Linotype" w:cs="Arial"/>
                <w:color w:val="000000"/>
                <w:sz w:val="20"/>
                <w:lang w:val="es-MX" w:eastAsia="en-US"/>
              </w:rPr>
              <w:t xml:space="preserve">El Comité de Transparencia, según lo dispuesto en los artículos cuenta con las facultades para aprobar, modificar o revocar la clasificación de la información que haya propuesto. </w:t>
            </w:r>
          </w:p>
          <w:p w14:paraId="1859F5C1" w14:textId="77777777" w:rsidR="00B865AA" w:rsidRPr="005B3B75" w:rsidRDefault="00B865AA" w:rsidP="00863F71">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Arial"/>
                <w:color w:val="000000"/>
                <w:sz w:val="20"/>
                <w:lang w:val="es-MX" w:eastAsia="en-US"/>
              </w:rPr>
            </w:pPr>
            <w:r w:rsidRPr="005B3B75">
              <w:rPr>
                <w:rFonts w:ascii="Palatino Linotype" w:eastAsiaTheme="minorHAnsi" w:hAnsi="Palatino Linotype" w:cs="Arial"/>
                <w:color w:val="000000"/>
                <w:sz w:val="20"/>
                <w:lang w:val="es-MX" w:eastAsia="en-US"/>
              </w:rPr>
              <w:t xml:space="preserve">Es necesario que </w:t>
            </w:r>
            <w:r w:rsidRPr="005B3B75">
              <w:rPr>
                <w:rFonts w:ascii="Palatino Linotype" w:eastAsiaTheme="minorHAnsi" w:hAnsi="Palatino Linotype" w:cs="Arial"/>
                <w:b/>
                <w:color w:val="000000"/>
                <w:sz w:val="20"/>
                <w:u w:val="single"/>
                <w:lang w:val="es-MX" w:eastAsia="en-US"/>
              </w:rPr>
              <w:t>el acto reúna con los requisitos elementales</w:t>
            </w:r>
            <w:r w:rsidRPr="005B3B75">
              <w:rPr>
                <w:rFonts w:ascii="Palatino Linotype" w:eastAsiaTheme="minorHAnsi" w:hAnsi="Palatino Linotype" w:cs="Arial"/>
                <w:color w:val="000000"/>
                <w:sz w:val="20"/>
                <w:lang w:val="es-MX" w:eastAsia="en-US"/>
              </w:rPr>
              <w:t>, entre ellos, que la autoridad que va a emitir el acto de autoridad sea la legalmente facultada para ello.</w:t>
            </w:r>
          </w:p>
          <w:p w14:paraId="4E35A77B" w14:textId="77777777" w:rsidR="00B865AA" w:rsidRPr="005B3B75" w:rsidRDefault="00B865AA" w:rsidP="00863F71">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sz w:val="20"/>
                <w:lang w:val="es-MX" w:eastAsia="en-US"/>
              </w:rPr>
            </w:pPr>
            <w:r w:rsidRPr="005B3B75">
              <w:rPr>
                <w:rFonts w:ascii="Palatino Linotype" w:eastAsiaTheme="minorHAnsi" w:hAnsi="Palatino Linotype" w:cs="Arial"/>
                <w:color w:val="000000"/>
                <w:sz w:val="20"/>
                <w:lang w:val="es-MX" w:eastAsia="en-US"/>
              </w:rPr>
              <w:t xml:space="preserve">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w:t>
            </w:r>
            <w:r w:rsidRPr="005B3B75">
              <w:rPr>
                <w:rFonts w:ascii="Palatino Linotype" w:eastAsiaTheme="minorHAnsi" w:hAnsi="Palatino Linotype" w:cs="Arial"/>
                <w:color w:val="000000"/>
                <w:sz w:val="20"/>
                <w:lang w:val="es-MX" w:eastAsia="en-US"/>
              </w:rPr>
              <w:lastRenderedPageBreak/>
              <w:t>áreas y que son sujetas a control, en primera instancia, por el Comité de Transparencia.</w:t>
            </w:r>
          </w:p>
        </w:tc>
      </w:tr>
      <w:tr w:rsidR="00B865AA" w:rsidRPr="005B3B75" w14:paraId="0DC2F281" w14:textId="77777777" w:rsidTr="00863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A762C60" w14:textId="77777777" w:rsidR="00B865AA" w:rsidRPr="005B3B75" w:rsidRDefault="00B865AA" w:rsidP="00863F71">
            <w:pPr>
              <w:tabs>
                <w:tab w:val="left" w:pos="284"/>
              </w:tabs>
              <w:spacing w:line="360" w:lineRule="auto"/>
              <w:rPr>
                <w:rFonts w:ascii="Palatino Linotype" w:eastAsiaTheme="minorHAnsi" w:hAnsi="Palatino Linotype"/>
                <w:sz w:val="20"/>
                <w:lang w:val="es-MX" w:eastAsia="en-US"/>
              </w:rPr>
            </w:pPr>
          </w:p>
          <w:p w14:paraId="62912947" w14:textId="77777777" w:rsidR="00B865AA" w:rsidRPr="005B3B75" w:rsidRDefault="00B865AA" w:rsidP="00863F71">
            <w:pPr>
              <w:tabs>
                <w:tab w:val="left" w:pos="284"/>
              </w:tabs>
              <w:spacing w:line="360" w:lineRule="auto"/>
              <w:jc w:val="both"/>
              <w:rPr>
                <w:rFonts w:ascii="Palatino Linotype" w:eastAsiaTheme="minorHAnsi" w:hAnsi="Palatino Linotype"/>
                <w:sz w:val="20"/>
                <w:lang w:val="es-MX" w:eastAsia="en-US"/>
              </w:rPr>
            </w:pPr>
            <w:r w:rsidRPr="005B3B75">
              <w:rPr>
                <w:rFonts w:ascii="Palatino Linotype" w:eastAsiaTheme="minorHAnsi" w:hAnsi="Palatino Linotype" w:cs="Arial"/>
                <w:color w:val="000000"/>
                <w:sz w:val="20"/>
                <w:lang w:val="es-MX" w:eastAsia="en-US"/>
              </w:rPr>
              <w:t xml:space="preserve">d) Requisitos de fondo del acuerdo de clasificación. </w:t>
            </w:r>
          </w:p>
        </w:tc>
        <w:tc>
          <w:tcPr>
            <w:tcW w:w="6520" w:type="dxa"/>
            <w:hideMark/>
          </w:tcPr>
          <w:p w14:paraId="75E970CA" w14:textId="77777777" w:rsidR="00B865AA" w:rsidRPr="005B3B75" w:rsidRDefault="00B865AA" w:rsidP="00863F7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Arial"/>
                <w:color w:val="000000"/>
                <w:sz w:val="20"/>
                <w:lang w:val="es-MX" w:eastAsia="en-US"/>
              </w:rPr>
            </w:pPr>
            <w:r w:rsidRPr="005B3B75">
              <w:rPr>
                <w:rFonts w:ascii="Palatino Linotype" w:eastAsiaTheme="minorHAnsi" w:hAnsi="Palatino Linotype" w:cs="Arial"/>
                <w:color w:val="000000"/>
                <w:sz w:val="20"/>
                <w:lang w:val="es-MX" w:eastAsia="en-US"/>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5B3B75">
              <w:rPr>
                <w:rFonts w:ascii="Palatino Linotype" w:eastAsiaTheme="minorHAnsi" w:hAnsi="Palatino Linotype" w:cs="Arial"/>
                <w:b/>
                <w:color w:val="000000"/>
                <w:sz w:val="20"/>
                <w:lang w:val="es-MX" w:eastAsia="en-US"/>
              </w:rPr>
              <w:t>Sujetos Obligados</w:t>
            </w:r>
            <w:r w:rsidRPr="005B3B75">
              <w:rPr>
                <w:rFonts w:ascii="Palatino Linotype" w:eastAsiaTheme="minorHAnsi" w:hAnsi="Palatino Linotype" w:cs="Arial"/>
                <w:color w:val="000000"/>
                <w:sz w:val="20"/>
                <w:lang w:val="es-MX" w:eastAsia="en-US"/>
              </w:rPr>
              <w:t xml:space="preserve">, por lo que deberán fundar y motivar debidamente la clasificación. </w:t>
            </w:r>
          </w:p>
          <w:p w14:paraId="1798FA15" w14:textId="77777777" w:rsidR="00B865AA" w:rsidRPr="005B3B75" w:rsidRDefault="00B865AA" w:rsidP="00863F7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Arial"/>
                <w:color w:val="000000"/>
                <w:sz w:val="20"/>
                <w:lang w:val="es-MX" w:eastAsia="en-US"/>
              </w:rPr>
            </w:pPr>
            <w:r w:rsidRPr="005B3B75">
              <w:rPr>
                <w:rFonts w:ascii="Palatino Linotype" w:eastAsiaTheme="minorHAnsi" w:hAnsi="Palatino Linotype" w:cs="Arial"/>
                <w:color w:val="000000"/>
                <w:sz w:val="20"/>
                <w:lang w:val="es-MX" w:eastAsia="en-US"/>
              </w:rPr>
              <w:t xml:space="preserve">De lo anterior, se desprende que para una correcta </w:t>
            </w:r>
            <w:r w:rsidRPr="005B3B75">
              <w:rPr>
                <w:rFonts w:ascii="Palatino Linotype" w:eastAsiaTheme="minorHAnsi" w:hAnsi="Palatino Linotype" w:cs="Arial"/>
                <w:b/>
                <w:color w:val="000000"/>
                <w:sz w:val="20"/>
                <w:lang w:val="es-MX" w:eastAsia="en-US"/>
              </w:rPr>
              <w:t>clasificación total o parcial</w:t>
            </w:r>
            <w:r w:rsidRPr="005B3B75">
              <w:rPr>
                <w:rFonts w:ascii="Palatino Linotype" w:eastAsiaTheme="minorHAnsi" w:hAnsi="Palatino Linotype" w:cs="Arial"/>
                <w:color w:val="000000"/>
                <w:sz w:val="20"/>
                <w:lang w:val="es-MX" w:eastAsia="en-US"/>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62BEC57A" w14:textId="77777777" w:rsidR="00B865AA" w:rsidRPr="005B3B75" w:rsidRDefault="00B865AA" w:rsidP="00863F7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Arial"/>
                <w:color w:val="000000"/>
                <w:sz w:val="20"/>
                <w:lang w:val="es-MX" w:eastAsia="en-US"/>
              </w:rPr>
            </w:pPr>
            <w:r w:rsidRPr="005B3B75">
              <w:rPr>
                <w:rFonts w:ascii="Palatino Linotype" w:eastAsiaTheme="minorHAnsi" w:hAnsi="Palatino Linotype" w:cs="Arial"/>
                <w:color w:val="000000"/>
                <w:sz w:val="20"/>
                <w:lang w:val="es-MX" w:eastAsia="en-US"/>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4BAACEF5" w14:textId="77777777" w:rsidR="00B865AA" w:rsidRPr="005B3B75" w:rsidRDefault="00B865AA" w:rsidP="00863F7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Arial"/>
                <w:color w:val="000000"/>
                <w:sz w:val="20"/>
                <w:lang w:val="es-MX" w:eastAsia="en-US"/>
              </w:rPr>
            </w:pPr>
            <w:r w:rsidRPr="005B3B75">
              <w:rPr>
                <w:rFonts w:ascii="Palatino Linotype" w:eastAsiaTheme="minorHAnsi" w:hAnsi="Palatino Linotype" w:cs="Arial"/>
                <w:color w:val="000000"/>
                <w:sz w:val="20"/>
                <w:lang w:val="es-MX" w:eastAsia="en-US"/>
              </w:rPr>
              <w:t>En ese mismo sentido, el numeral trigésimo tercero fracción V de los Lineamientos Generales, precisa que para motivar la clasificación se deben acreditar las circunstancias de tiempo, modo y lugar.</w:t>
            </w:r>
          </w:p>
          <w:p w14:paraId="72D26D95" w14:textId="77777777" w:rsidR="00B865AA" w:rsidRPr="005B3B75" w:rsidRDefault="00B865AA" w:rsidP="00863F7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Arial"/>
                <w:color w:val="000000"/>
                <w:sz w:val="20"/>
                <w:lang w:val="es-MX" w:eastAsia="en-US"/>
              </w:rPr>
            </w:pPr>
            <w:r w:rsidRPr="005B3B75">
              <w:rPr>
                <w:rFonts w:ascii="Palatino Linotype" w:eastAsiaTheme="minorHAnsi" w:hAnsi="Palatino Linotype" w:cs="Arial"/>
                <w:color w:val="000000"/>
                <w:sz w:val="20"/>
                <w:lang w:val="es-MX" w:eastAsia="en-US"/>
              </w:rPr>
              <w:t xml:space="preserve">Ahora bien, </w:t>
            </w:r>
            <w:r w:rsidRPr="005B3B75">
              <w:rPr>
                <w:rFonts w:ascii="Palatino Linotype" w:eastAsiaTheme="minorHAnsi" w:hAnsi="Palatino Linotype" w:cs="Arial"/>
                <w:b/>
                <w:color w:val="000000"/>
                <w:sz w:val="20"/>
                <w:u w:val="single"/>
                <w:lang w:val="es-MX" w:eastAsia="en-US"/>
              </w:rPr>
              <w:t>para cada caso además de fundar y motivar</w:t>
            </w:r>
            <w:r w:rsidRPr="005B3B75">
              <w:rPr>
                <w:rFonts w:ascii="Palatino Linotype" w:eastAsiaTheme="minorHAnsi" w:hAnsi="Palatino Linotype" w:cs="Arial"/>
                <w:color w:val="000000"/>
                <w:sz w:val="20"/>
                <w:lang w:val="es-MX" w:eastAsia="en-US"/>
              </w:rPr>
              <w:t xml:space="preserve">, se debe identificar con claridad que datos contenidos en las documentales que </w:t>
            </w:r>
            <w:r w:rsidRPr="005B3B75">
              <w:rPr>
                <w:rFonts w:ascii="Palatino Linotype" w:eastAsiaTheme="minorHAnsi" w:hAnsi="Palatino Linotype" w:cs="Arial"/>
                <w:color w:val="000000"/>
                <w:sz w:val="20"/>
                <w:lang w:val="es-MX" w:eastAsia="en-US"/>
              </w:rPr>
              <w:lastRenderedPageBreak/>
              <w:t xml:space="preserve">son susceptibles de suprimirse, por ejemplo; </w:t>
            </w:r>
            <w:r w:rsidRPr="005B3B75">
              <w:rPr>
                <w:rFonts w:ascii="Palatino Linotype" w:eastAsiaTheme="minorHAnsi" w:hAnsi="Palatino Linotype" w:cs="Arial"/>
                <w:color w:val="000000"/>
                <w:sz w:val="20"/>
                <w:lang w:val="es-ES" w:eastAsia="en-U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B865AA" w:rsidRPr="005B3B75" w14:paraId="29722CB5" w14:textId="77777777" w:rsidTr="00863F71">
        <w:tc>
          <w:tcPr>
            <w:cnfStyle w:val="001000000000" w:firstRow="0" w:lastRow="0" w:firstColumn="1" w:lastColumn="0" w:oddVBand="0" w:evenVBand="0" w:oddHBand="0" w:evenHBand="0" w:firstRowFirstColumn="0" w:firstRowLastColumn="0" w:lastRowFirstColumn="0" w:lastRowLastColumn="0"/>
            <w:tcW w:w="2689" w:type="dxa"/>
          </w:tcPr>
          <w:p w14:paraId="0ADDFEA1" w14:textId="77777777" w:rsidR="00B865AA" w:rsidRPr="005B3B75" w:rsidRDefault="00B865AA" w:rsidP="00863F71">
            <w:pPr>
              <w:tabs>
                <w:tab w:val="left" w:pos="284"/>
              </w:tabs>
              <w:spacing w:line="360" w:lineRule="auto"/>
              <w:ind w:right="49"/>
              <w:jc w:val="both"/>
              <w:rPr>
                <w:rFonts w:ascii="Palatino Linotype" w:eastAsiaTheme="minorHAnsi" w:hAnsi="Palatino Linotype" w:cs="Arial"/>
                <w:sz w:val="20"/>
                <w:lang w:val="es-MX" w:eastAsia="en-US"/>
              </w:rPr>
            </w:pPr>
            <w:r w:rsidRPr="005B3B75">
              <w:rPr>
                <w:rFonts w:ascii="Palatino Linotype" w:eastAsia="MS Gothic" w:hAnsi="Palatino Linotype"/>
                <w:sz w:val="20"/>
                <w:lang w:val="es-MX" w:eastAsia="en-US"/>
              </w:rPr>
              <w:lastRenderedPageBreak/>
              <w:t xml:space="preserve">e) Condiciones especiales de la clasificación de la información como confidencial. </w:t>
            </w:r>
          </w:p>
        </w:tc>
        <w:tc>
          <w:tcPr>
            <w:tcW w:w="6520" w:type="dxa"/>
            <w:hideMark/>
          </w:tcPr>
          <w:p w14:paraId="017E3012" w14:textId="77777777" w:rsidR="00B865AA" w:rsidRPr="005B3B75" w:rsidRDefault="00B865AA" w:rsidP="00863F71">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Arial"/>
                <w:color w:val="000000"/>
                <w:sz w:val="20"/>
                <w:lang w:val="es-MX" w:eastAsia="en-US"/>
              </w:rPr>
            </w:pPr>
            <w:r w:rsidRPr="005B3B75">
              <w:rPr>
                <w:rFonts w:ascii="Palatino Linotype" w:eastAsiaTheme="minorHAnsi" w:hAnsi="Palatino Linotype" w:cs="Arial"/>
                <w:color w:val="000000"/>
                <w:sz w:val="20"/>
                <w:lang w:val="es-MX" w:eastAsia="en-US"/>
              </w:rPr>
              <w:t xml:space="preserve">Los artículos 148 y 120 de la Ley Estatal y de la Ley General, respectivamente, establecen que aun tratándose de datos personales, se podrán proporcionar, incluso sin solicitar el consentimiento de su titular. </w:t>
            </w:r>
          </w:p>
          <w:p w14:paraId="6106E440" w14:textId="77777777" w:rsidR="00B865AA" w:rsidRPr="005B3B75" w:rsidRDefault="00B865AA" w:rsidP="00863F71">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Arial"/>
                <w:color w:val="000000"/>
                <w:sz w:val="20"/>
                <w:lang w:val="es-MX" w:eastAsia="en-US"/>
              </w:rPr>
            </w:pPr>
            <w:r w:rsidRPr="005B3B75">
              <w:rPr>
                <w:rFonts w:ascii="Palatino Linotype" w:eastAsiaTheme="minorHAnsi" w:hAnsi="Palatino Linotype" w:cs="Arial"/>
                <w:color w:val="000000"/>
                <w:sz w:val="20"/>
                <w:lang w:val="es-MX" w:eastAsia="en-US"/>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606F508D" w14:textId="77777777" w:rsidR="00B865AA" w:rsidRPr="005B3B75" w:rsidRDefault="00B865AA" w:rsidP="00863F71">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sz w:val="20"/>
                <w:lang w:val="es-MX" w:eastAsia="en-US"/>
              </w:rPr>
            </w:pPr>
            <w:r w:rsidRPr="005B3B75">
              <w:rPr>
                <w:rFonts w:ascii="Palatino Linotype" w:eastAsiaTheme="minorHAnsi" w:hAnsi="Palatino Linotype" w:cs="Arial"/>
                <w:color w:val="000000"/>
                <w:sz w:val="20"/>
                <w:lang w:val="es-MX" w:eastAsia="en-US"/>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1C29DC6B" w14:textId="77777777" w:rsidR="00B865AA" w:rsidRPr="005B3B75" w:rsidRDefault="00B865AA" w:rsidP="00B865AA">
      <w:pPr>
        <w:tabs>
          <w:tab w:val="left" w:pos="284"/>
        </w:tabs>
        <w:spacing w:after="160" w:line="360" w:lineRule="auto"/>
        <w:contextualSpacing/>
        <w:rPr>
          <w:rFonts w:ascii="Palatino Linotype" w:eastAsiaTheme="minorHAnsi" w:hAnsi="Palatino Linotype" w:cs="Arial"/>
          <w:color w:val="000000"/>
          <w:lang w:val="es-MX" w:eastAsia="en-US"/>
        </w:rPr>
      </w:pPr>
    </w:p>
    <w:p w14:paraId="0CF9C559" w14:textId="77777777" w:rsidR="00B865AA" w:rsidRPr="005B3B75" w:rsidRDefault="00B865AA" w:rsidP="00B865AA">
      <w:pPr>
        <w:numPr>
          <w:ilvl w:val="0"/>
          <w:numId w:val="1"/>
        </w:numPr>
        <w:tabs>
          <w:tab w:val="left" w:pos="284"/>
        </w:tabs>
        <w:spacing w:after="160" w:line="360" w:lineRule="auto"/>
        <w:ind w:left="0" w:firstLine="0"/>
        <w:contextualSpacing/>
        <w:jc w:val="both"/>
        <w:rPr>
          <w:rFonts w:ascii="Palatino Linotype" w:eastAsiaTheme="minorHAnsi" w:hAnsi="Palatino Linotype" w:cs="Arial"/>
          <w:color w:val="000000"/>
          <w:lang w:val="es-MX" w:eastAsia="en-US"/>
        </w:rPr>
      </w:pPr>
      <w:r w:rsidRPr="005B3B75">
        <w:rPr>
          <w:rFonts w:ascii="Palatino Linotype" w:eastAsiaTheme="minorHAnsi" w:hAnsi="Palatino Linotype" w:cs="Arial"/>
          <w:lang w:val="es-MX" w:eastAsia="en-US"/>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65149DF4" w14:textId="77777777" w:rsidR="00B865AA" w:rsidRPr="005B3B75" w:rsidRDefault="00B865AA" w:rsidP="00B865AA">
      <w:pPr>
        <w:pBdr>
          <w:top w:val="nil"/>
          <w:left w:val="nil"/>
          <w:bottom w:val="nil"/>
          <w:right w:val="nil"/>
          <w:between w:val="nil"/>
        </w:pBdr>
        <w:spacing w:line="360" w:lineRule="auto"/>
        <w:contextualSpacing/>
        <w:jc w:val="both"/>
        <w:rPr>
          <w:rFonts w:ascii="Palatino Linotype" w:hAnsi="Palatino Linotype" w:cs="Arial"/>
          <w:b/>
        </w:rPr>
      </w:pPr>
    </w:p>
    <w:p w14:paraId="62FC8370" w14:textId="77777777" w:rsidR="00B865AA" w:rsidRPr="005B3B75" w:rsidRDefault="00B865AA" w:rsidP="00B865AA">
      <w:pPr>
        <w:numPr>
          <w:ilvl w:val="0"/>
          <w:numId w:val="1"/>
        </w:numPr>
        <w:pBdr>
          <w:top w:val="nil"/>
          <w:left w:val="nil"/>
          <w:bottom w:val="nil"/>
          <w:right w:val="nil"/>
          <w:between w:val="nil"/>
        </w:pBdr>
        <w:spacing w:line="360" w:lineRule="auto"/>
        <w:ind w:left="0" w:firstLine="0"/>
        <w:contextualSpacing/>
        <w:jc w:val="both"/>
        <w:rPr>
          <w:rFonts w:ascii="Palatino Linotype" w:hAnsi="Palatino Linotype" w:cs="Arial"/>
          <w:b/>
        </w:rPr>
      </w:pPr>
      <w:r w:rsidRPr="005B3B75">
        <w:rPr>
          <w:rFonts w:ascii="Palatino Linotype" w:eastAsia="Palatino Linotype" w:hAnsi="Palatino Linotype" w:cs="Palatino Linotype"/>
        </w:rPr>
        <w:lastRenderedPageBreak/>
        <w:t xml:space="preserve">Es por lo anterior que resulta dable </w:t>
      </w:r>
      <w:r w:rsidRPr="005B3B75">
        <w:rPr>
          <w:rFonts w:ascii="Palatino Linotype" w:eastAsia="Palatino Linotype" w:hAnsi="Palatino Linotype" w:cs="Palatino Linotype"/>
          <w:b/>
        </w:rPr>
        <w:t xml:space="preserve">REVOCAR </w:t>
      </w:r>
      <w:r w:rsidRPr="005B3B75">
        <w:rPr>
          <w:rFonts w:ascii="Palatino Linotype" w:eastAsia="Palatino Linotype" w:hAnsi="Palatino Linotype" w:cs="Palatino Linotype"/>
        </w:rPr>
        <w:t xml:space="preserve">la respuesta del </w:t>
      </w:r>
      <w:r w:rsidRPr="005B3B75">
        <w:rPr>
          <w:rFonts w:ascii="Palatino Linotype" w:eastAsia="Palatino Linotype" w:hAnsi="Palatino Linotype" w:cs="Palatino Linotype"/>
          <w:b/>
        </w:rPr>
        <w:t>SUJETO OBLIGADO</w:t>
      </w:r>
      <w:r w:rsidRPr="005B3B75">
        <w:rPr>
          <w:rFonts w:ascii="Palatino Linotype" w:eastAsia="Palatino Linotype" w:hAnsi="Palatino Linotype" w:cs="Palatino Linotype"/>
        </w:rPr>
        <w:t xml:space="preserve"> y ordenar la entrega de información solicitada</w:t>
      </w:r>
      <w:r w:rsidRPr="005B3B75">
        <w:rPr>
          <w:rFonts w:ascii="Palatino Linotype" w:eastAsia="Palatino Linotype" w:hAnsi="Palatino Linotype" w:cs="Palatino Linotype"/>
          <w:b/>
        </w:rPr>
        <w:t xml:space="preserve">, </w:t>
      </w:r>
      <w:r w:rsidRPr="005B3B75">
        <w:rPr>
          <w:rFonts w:ascii="Palatino Linotype" w:eastAsia="Palatino Linotype" w:hAnsi="Palatino Linotype" w:cs="Palatino Linotype"/>
          <w:bCs/>
        </w:rPr>
        <w:t xml:space="preserve">lo anterior </w:t>
      </w:r>
      <w:r w:rsidRPr="005B3B75">
        <w:rPr>
          <w:rFonts w:ascii="Palatino Linotype" w:eastAsia="Palatino Linotype" w:hAnsi="Palatino Linotype" w:cs="Palatino Linotype"/>
        </w:rPr>
        <w:t xml:space="preserve">para satisfacer el derecho de acceso a la información del </w:t>
      </w:r>
      <w:r w:rsidRPr="005B3B75">
        <w:rPr>
          <w:rFonts w:ascii="Palatino Linotype" w:eastAsia="Palatino Linotype" w:hAnsi="Palatino Linotype" w:cs="Palatino Linotype"/>
          <w:b/>
        </w:rPr>
        <w:t xml:space="preserve">RECURRENTE. </w:t>
      </w:r>
    </w:p>
    <w:p w14:paraId="0C4B4BD0" w14:textId="77777777" w:rsidR="00B865AA" w:rsidRPr="005B3B75" w:rsidRDefault="00B865AA" w:rsidP="00B865AA">
      <w:pPr>
        <w:spacing w:line="360" w:lineRule="auto"/>
        <w:contextualSpacing/>
        <w:jc w:val="both"/>
        <w:rPr>
          <w:rFonts w:ascii="Palatino Linotype" w:hAnsi="Palatino Linotype"/>
          <w:color w:val="000000" w:themeColor="text1"/>
        </w:rPr>
      </w:pPr>
    </w:p>
    <w:p w14:paraId="3FA82229" w14:textId="77777777" w:rsidR="00B865AA" w:rsidRPr="005B3B75" w:rsidRDefault="00B865AA" w:rsidP="00B865AA">
      <w:pPr>
        <w:numPr>
          <w:ilvl w:val="0"/>
          <w:numId w:val="1"/>
        </w:numPr>
        <w:spacing w:line="360" w:lineRule="auto"/>
        <w:ind w:left="0" w:right="34" w:firstLine="0"/>
        <w:contextualSpacing/>
        <w:jc w:val="both"/>
        <w:rPr>
          <w:rFonts w:ascii="Palatino Linotype" w:hAnsi="Palatino Linotype"/>
          <w:color w:val="000000" w:themeColor="text1"/>
        </w:rPr>
      </w:pPr>
      <w:r w:rsidRPr="005B3B75">
        <w:rPr>
          <w:rFonts w:ascii="Palatino Linotype" w:hAnsi="Palatino Linotype"/>
        </w:rPr>
        <w:t xml:space="preserve">Por lo anteriormente expuesto, este Órgano Garante considera </w:t>
      </w:r>
      <w:r w:rsidR="00286202" w:rsidRPr="005B3B75">
        <w:rPr>
          <w:rFonts w:ascii="Palatino Linotype" w:hAnsi="Palatino Linotype"/>
        </w:rPr>
        <w:t xml:space="preserve"> </w:t>
      </w:r>
      <w:r w:rsidRPr="005B3B75">
        <w:rPr>
          <w:rFonts w:ascii="Palatino Linotype" w:hAnsi="Palatino Linotype"/>
        </w:rPr>
        <w:t>fundadas las razones o motivos de inconformidad que plantea el</w:t>
      </w:r>
      <w:r w:rsidRPr="005B3B75">
        <w:rPr>
          <w:rFonts w:ascii="Palatino Linotype" w:hAnsi="Palatino Linotype"/>
          <w:b/>
        </w:rPr>
        <w:t xml:space="preserve"> RECURRENTE</w:t>
      </w:r>
      <w:r w:rsidRPr="005B3B75">
        <w:rPr>
          <w:rFonts w:ascii="Palatino Linotype" w:hAnsi="Palatino Linotype"/>
        </w:rPr>
        <w:t xml:space="preserve">, determinando </w:t>
      </w:r>
      <w:r w:rsidRPr="005B3B75">
        <w:rPr>
          <w:rFonts w:ascii="Palatino Linotype" w:hAnsi="Palatino Linotype"/>
          <w:b/>
        </w:rPr>
        <w:t>REVOCAR</w:t>
      </w:r>
      <w:r w:rsidRPr="005B3B75">
        <w:rPr>
          <w:rFonts w:ascii="Palatino Linotype" w:hAnsi="Palatino Linotype"/>
        </w:rPr>
        <w:t xml:space="preserve"> la respuesta del </w:t>
      </w:r>
      <w:r w:rsidRPr="005B3B75">
        <w:rPr>
          <w:rFonts w:ascii="Palatino Linotype" w:hAnsi="Palatino Linotype"/>
          <w:b/>
        </w:rPr>
        <w:t>SUJETO OBLIGADO</w:t>
      </w:r>
      <w:r w:rsidRPr="005B3B75">
        <w:rPr>
          <w:rFonts w:ascii="Palatino Linotype" w:hAnsi="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5B3B75">
        <w:rPr>
          <w:rFonts w:ascii="Palatino Linotype" w:hAnsi="Palatino Linotype"/>
          <w:color w:val="000000" w:themeColor="text1"/>
          <w:lang w:val="es-ES" w:eastAsia="es-MX"/>
        </w:rPr>
        <w:t xml:space="preserve">este </w:t>
      </w:r>
      <w:r w:rsidRPr="005B3B75">
        <w:rPr>
          <w:rFonts w:ascii="Palatino Linotype" w:hAnsi="Palatino Linotype"/>
          <w:b/>
          <w:bCs/>
          <w:color w:val="000000" w:themeColor="text1"/>
          <w:lang w:val="es-ES" w:eastAsia="es-MX"/>
        </w:rPr>
        <w:t>ÓRGANO GARANTE</w:t>
      </w:r>
      <w:r w:rsidRPr="005B3B75">
        <w:rPr>
          <w:rFonts w:ascii="Palatino Linotype" w:hAnsi="Palatino Linotype"/>
          <w:color w:val="000000" w:themeColor="text1"/>
          <w:lang w:val="es-ES" w:eastAsia="es-MX"/>
        </w:rPr>
        <w:t xml:space="preserve"> emite los siguientes</w:t>
      </w:r>
      <w:r w:rsidRPr="005B3B75">
        <w:rPr>
          <w:rFonts w:ascii="Palatino Linotype" w:hAnsi="Palatino Linotype"/>
          <w:color w:val="000000" w:themeColor="text1"/>
        </w:rPr>
        <w:t>.</w:t>
      </w:r>
    </w:p>
    <w:p w14:paraId="30335031" w14:textId="77777777" w:rsidR="00B865AA" w:rsidRPr="005B3B75" w:rsidRDefault="00B865AA" w:rsidP="00B865AA">
      <w:pPr>
        <w:spacing w:line="360" w:lineRule="auto"/>
        <w:ind w:right="34"/>
        <w:contextualSpacing/>
        <w:jc w:val="both"/>
        <w:rPr>
          <w:rFonts w:ascii="Palatino Linotype" w:hAnsi="Palatino Linotype"/>
          <w:color w:val="000000" w:themeColor="text1"/>
        </w:rPr>
      </w:pPr>
    </w:p>
    <w:p w14:paraId="3B9844B6" w14:textId="77777777" w:rsidR="00B865AA" w:rsidRPr="005B3B75" w:rsidRDefault="00B865AA" w:rsidP="00B865AA">
      <w:pPr>
        <w:keepNext/>
        <w:keepLines/>
        <w:spacing w:line="360" w:lineRule="auto"/>
        <w:jc w:val="center"/>
        <w:outlineLvl w:val="0"/>
        <w:rPr>
          <w:rFonts w:ascii="Palatino Linotype" w:eastAsia="Calibri" w:hAnsi="Palatino Linotype" w:cstheme="majorBidi"/>
          <w:b/>
          <w:color w:val="000000" w:themeColor="text1"/>
          <w:lang w:val="es-ES"/>
        </w:rPr>
      </w:pPr>
      <w:r w:rsidRPr="005B3B75">
        <w:rPr>
          <w:rFonts w:ascii="Palatino Linotype" w:eastAsia="Calibri" w:hAnsi="Palatino Linotype" w:cstheme="majorBidi"/>
          <w:b/>
          <w:color w:val="000000" w:themeColor="text1"/>
          <w:lang w:val="es-ES"/>
        </w:rPr>
        <w:t>R E S O L U T I V O S</w:t>
      </w:r>
    </w:p>
    <w:p w14:paraId="5B90DCF2" w14:textId="77777777" w:rsidR="00B865AA" w:rsidRPr="005B3B75" w:rsidRDefault="00B865AA" w:rsidP="00B865AA">
      <w:pPr>
        <w:spacing w:line="360" w:lineRule="auto"/>
        <w:rPr>
          <w:rFonts w:ascii="Palatino Linotype" w:hAnsi="Palatino Linotype"/>
          <w:lang w:val="es-ES"/>
        </w:rPr>
      </w:pPr>
    </w:p>
    <w:p w14:paraId="5F792028" w14:textId="072CA0DC" w:rsidR="00B865AA" w:rsidRPr="005B3B75" w:rsidRDefault="00B865AA" w:rsidP="00B865AA">
      <w:pPr>
        <w:spacing w:line="360" w:lineRule="auto"/>
        <w:jc w:val="both"/>
        <w:rPr>
          <w:rFonts w:ascii="Palatino Linotype" w:eastAsia="Times New Roman" w:hAnsi="Palatino Linotype" w:cs="Arial"/>
          <w:lang w:val="es-ES"/>
        </w:rPr>
      </w:pPr>
      <w:r w:rsidRPr="005B3B75">
        <w:rPr>
          <w:rFonts w:ascii="Palatino Linotype" w:eastAsia="Times New Roman" w:hAnsi="Palatino Linotype" w:cs="Arial"/>
          <w:b/>
        </w:rPr>
        <w:t>PRIMERO</w:t>
      </w:r>
      <w:r w:rsidRPr="005B3B75">
        <w:rPr>
          <w:rFonts w:ascii="Palatino Linotype" w:eastAsia="Times New Roman" w:hAnsi="Palatino Linotype" w:cs="Arial"/>
          <w:lang w:val="es-ES"/>
        </w:rPr>
        <w:t xml:space="preserve">. Resultan fundadas las razones o motivos de inconformidad hechos valer en el Recurso de Revisión </w:t>
      </w:r>
      <w:r w:rsidR="00863F71" w:rsidRPr="005B3B75">
        <w:rPr>
          <w:rFonts w:ascii="Palatino Linotype" w:eastAsia="Times New Roman" w:hAnsi="Palatino Linotype" w:cs="Arial"/>
          <w:b/>
          <w:bCs/>
        </w:rPr>
        <w:t>000683/INFOEM/IP/RR/2024</w:t>
      </w:r>
      <w:r w:rsidRPr="005B3B75">
        <w:rPr>
          <w:rFonts w:ascii="Palatino Linotype" w:hAnsi="Palatino Linotype"/>
        </w:rPr>
        <w:t>,</w:t>
      </w:r>
      <w:r w:rsidRPr="005B3B75">
        <w:rPr>
          <w:rFonts w:ascii="Palatino Linotype" w:eastAsia="Times New Roman" w:hAnsi="Palatino Linotype" w:cs="Arial"/>
          <w:b/>
          <w:lang w:val="es-ES"/>
        </w:rPr>
        <w:t xml:space="preserve"> </w:t>
      </w:r>
      <w:r w:rsidR="0075316D" w:rsidRPr="005B3B75">
        <w:rPr>
          <w:rFonts w:ascii="Palatino Linotype" w:eastAsia="Times New Roman" w:hAnsi="Palatino Linotype" w:cs="Arial"/>
          <w:lang w:val="es-ES"/>
        </w:rPr>
        <w:t>en términos de los c</w:t>
      </w:r>
      <w:r w:rsidRPr="005B3B75">
        <w:rPr>
          <w:rFonts w:ascii="Palatino Linotype" w:eastAsia="Times New Roman" w:hAnsi="Palatino Linotype" w:cs="Arial"/>
          <w:lang w:val="es-ES"/>
        </w:rPr>
        <w:t xml:space="preserve">onsiderandos </w:t>
      </w:r>
      <w:r w:rsidRPr="005B3B75">
        <w:rPr>
          <w:rFonts w:ascii="Palatino Linotype" w:eastAsia="Times New Roman" w:hAnsi="Palatino Linotype" w:cs="Arial"/>
          <w:b/>
          <w:lang w:val="es-ES"/>
        </w:rPr>
        <w:t xml:space="preserve">CUARTO y QUINTO </w:t>
      </w:r>
      <w:r w:rsidRPr="005B3B75">
        <w:rPr>
          <w:rFonts w:ascii="Palatino Linotype" w:eastAsia="Times New Roman" w:hAnsi="Palatino Linotype" w:cs="Arial"/>
          <w:lang w:val="es-ES"/>
        </w:rPr>
        <w:t>de la presente resolución.</w:t>
      </w:r>
    </w:p>
    <w:p w14:paraId="44D37C1E" w14:textId="77777777" w:rsidR="00B865AA" w:rsidRPr="005B3B75" w:rsidRDefault="00B865AA" w:rsidP="00B865AA">
      <w:pPr>
        <w:spacing w:line="360" w:lineRule="auto"/>
        <w:jc w:val="both"/>
        <w:rPr>
          <w:rFonts w:ascii="Palatino Linotype" w:eastAsia="Times New Roman" w:hAnsi="Palatino Linotype" w:cs="Arial"/>
          <w:lang w:val="es-ES"/>
        </w:rPr>
      </w:pPr>
    </w:p>
    <w:p w14:paraId="004D5FB9" w14:textId="77777777" w:rsidR="00B865AA" w:rsidRPr="005B3B75" w:rsidRDefault="00B865AA" w:rsidP="00B865AA">
      <w:pPr>
        <w:spacing w:line="360" w:lineRule="auto"/>
        <w:jc w:val="both"/>
        <w:rPr>
          <w:rFonts w:ascii="Palatino Linotype" w:hAnsi="Palatino Linotype" w:cs="Arial"/>
          <w:b/>
        </w:rPr>
      </w:pPr>
      <w:bookmarkStart w:id="158" w:name="_Toc503891607"/>
      <w:bookmarkStart w:id="159" w:name="_Toc511647757"/>
      <w:bookmarkStart w:id="160" w:name="_Toc511647818"/>
      <w:bookmarkStart w:id="161" w:name="_Toc477891768"/>
      <w:bookmarkStart w:id="162" w:name="_Toc477891858"/>
      <w:bookmarkStart w:id="163" w:name="_Toc481576259"/>
      <w:bookmarkStart w:id="164" w:name="_Toc492590391"/>
      <w:bookmarkStart w:id="165" w:name="_Toc462653937"/>
      <w:bookmarkStart w:id="166" w:name="_Toc453696502"/>
      <w:bookmarkStart w:id="167" w:name="_Toc454301155"/>
      <w:r w:rsidRPr="005B3B75">
        <w:rPr>
          <w:rFonts w:ascii="Palatino Linotype" w:eastAsia="Times New Roman" w:hAnsi="Palatino Linotype" w:cs="Times New Roman"/>
          <w:b/>
        </w:rPr>
        <w:t>SEGUNDO.</w:t>
      </w:r>
      <w:bookmarkEnd w:id="158"/>
      <w:bookmarkEnd w:id="159"/>
      <w:bookmarkEnd w:id="160"/>
      <w:r w:rsidRPr="005B3B75">
        <w:rPr>
          <w:rFonts w:ascii="Palatino Linotype" w:eastAsia="Times New Roman" w:hAnsi="Palatino Linotype" w:cs="Times New Roman"/>
          <w:b/>
        </w:rPr>
        <w:t xml:space="preserve"> </w:t>
      </w:r>
      <w:bookmarkEnd w:id="161"/>
      <w:bookmarkEnd w:id="162"/>
      <w:bookmarkEnd w:id="163"/>
      <w:bookmarkEnd w:id="164"/>
      <w:bookmarkEnd w:id="165"/>
      <w:bookmarkEnd w:id="166"/>
      <w:bookmarkEnd w:id="167"/>
      <w:r w:rsidRPr="005B3B75">
        <w:rPr>
          <w:rFonts w:ascii="Palatino Linotype" w:eastAsia="MS Mincho" w:hAnsi="Palatino Linotype" w:cs="Times New Roman"/>
          <w:color w:val="000000" w:themeColor="text1"/>
        </w:rPr>
        <w:t xml:space="preserve">Se </w:t>
      </w:r>
      <w:r w:rsidRPr="005B3B75">
        <w:rPr>
          <w:rFonts w:ascii="Palatino Linotype" w:eastAsia="MS Mincho" w:hAnsi="Palatino Linotype" w:cs="Times New Roman"/>
          <w:b/>
          <w:color w:val="000000" w:themeColor="text1"/>
        </w:rPr>
        <w:t xml:space="preserve">REVOCA </w:t>
      </w:r>
      <w:r w:rsidRPr="005B3B75">
        <w:rPr>
          <w:rFonts w:ascii="Palatino Linotype" w:eastAsia="MS Mincho" w:hAnsi="Palatino Linotype" w:cs="Times New Roman"/>
          <w:color w:val="000000" w:themeColor="text1"/>
        </w:rPr>
        <w:t xml:space="preserve">la respuesta emitida por el </w:t>
      </w:r>
      <w:r w:rsidR="00286202" w:rsidRPr="005B3B75">
        <w:rPr>
          <w:rFonts w:ascii="Palatino Linotype" w:eastAsia="MS Mincho" w:hAnsi="Palatino Linotype" w:cs="Times New Roman"/>
          <w:b/>
          <w:color w:val="000000" w:themeColor="text1"/>
        </w:rPr>
        <w:t xml:space="preserve">Sistema Municipal para el Desarrollo Integral de la Familia de Lerma </w:t>
      </w:r>
      <w:r w:rsidRPr="005B3B75">
        <w:rPr>
          <w:rFonts w:ascii="Palatino Linotype" w:eastAsia="MS Mincho" w:hAnsi="Palatino Linotype" w:cs="Times New Roman"/>
          <w:color w:val="000000" w:themeColor="text1"/>
        </w:rPr>
        <w:t xml:space="preserve">y se </w:t>
      </w:r>
      <w:r w:rsidRPr="005B3B75">
        <w:rPr>
          <w:rFonts w:ascii="Palatino Linotype" w:eastAsia="MS Mincho" w:hAnsi="Palatino Linotype" w:cs="Times New Roman"/>
          <w:b/>
          <w:color w:val="000000" w:themeColor="text1"/>
        </w:rPr>
        <w:t>ORDENA</w:t>
      </w:r>
      <w:r w:rsidRPr="005B3B75">
        <w:rPr>
          <w:rFonts w:ascii="Palatino Linotype" w:eastAsia="MS Mincho" w:hAnsi="Palatino Linotype" w:cs="Times New Roman"/>
          <w:color w:val="000000" w:themeColor="text1"/>
        </w:rPr>
        <w:t xml:space="preserve"> entregar vía Sistema de Acceso a la Información Mexiquense </w:t>
      </w:r>
      <w:r w:rsidRPr="005B3B75">
        <w:rPr>
          <w:rFonts w:ascii="Palatino Linotype" w:eastAsia="MS Mincho" w:hAnsi="Palatino Linotype" w:cs="Times New Roman"/>
          <w:b/>
          <w:color w:val="000000" w:themeColor="text1"/>
        </w:rPr>
        <w:t>(SAIMEX)</w:t>
      </w:r>
      <w:r w:rsidRPr="005B3B75">
        <w:rPr>
          <w:rFonts w:ascii="Palatino Linotype" w:eastAsia="MS Mincho" w:hAnsi="Palatino Linotype" w:cs="Times New Roman"/>
          <w:color w:val="000000" w:themeColor="text1"/>
        </w:rPr>
        <w:t>, la siguiente información</w:t>
      </w:r>
      <w:bookmarkStart w:id="168" w:name="_Toc503891610"/>
      <w:bookmarkStart w:id="169" w:name="_Toc453696503"/>
      <w:bookmarkStart w:id="170" w:name="_Toc454301156"/>
      <w:bookmarkStart w:id="171" w:name="_Toc462653938"/>
      <w:bookmarkStart w:id="172" w:name="_Toc477891769"/>
      <w:bookmarkStart w:id="173" w:name="_Toc477891859"/>
      <w:bookmarkStart w:id="174" w:name="_Toc481576260"/>
      <w:bookmarkStart w:id="175" w:name="_Toc492590392"/>
      <w:r w:rsidRPr="005B3B75">
        <w:rPr>
          <w:rFonts w:ascii="Palatino Linotype" w:hAnsi="Palatino Linotype" w:cs="Arial"/>
          <w:b/>
        </w:rPr>
        <w:t xml:space="preserve"> </w:t>
      </w:r>
      <w:r w:rsidRPr="005B3B75">
        <w:rPr>
          <w:rFonts w:ascii="Palatino Linotype" w:hAnsi="Palatino Linotype" w:cs="Arial"/>
        </w:rPr>
        <w:t>en versión pública:</w:t>
      </w:r>
    </w:p>
    <w:p w14:paraId="335DE0FF" w14:textId="77777777" w:rsidR="00B865AA" w:rsidRPr="005B3B75" w:rsidRDefault="00B865AA" w:rsidP="00B865AA">
      <w:pPr>
        <w:spacing w:line="360" w:lineRule="auto"/>
        <w:jc w:val="both"/>
        <w:rPr>
          <w:rFonts w:ascii="Palatino Linotype" w:hAnsi="Palatino Linotype" w:cs="Arial"/>
          <w:b/>
        </w:rPr>
      </w:pPr>
    </w:p>
    <w:p w14:paraId="338D7799" w14:textId="26BA5834" w:rsidR="00B865AA" w:rsidRPr="005B3B75" w:rsidRDefault="00286202" w:rsidP="007619B7">
      <w:pPr>
        <w:pStyle w:val="Prrafodelista"/>
        <w:numPr>
          <w:ilvl w:val="0"/>
          <w:numId w:val="4"/>
        </w:numPr>
        <w:spacing w:line="360" w:lineRule="auto"/>
        <w:ind w:left="993"/>
        <w:jc w:val="both"/>
        <w:rPr>
          <w:rFonts w:ascii="Palatino Linotype" w:hAnsi="Palatino Linotype"/>
          <w:b/>
          <w:color w:val="000000" w:themeColor="text1"/>
        </w:rPr>
      </w:pPr>
      <w:r w:rsidRPr="005B3B75">
        <w:rPr>
          <w:rFonts w:ascii="Palatino Linotype" w:hAnsi="Palatino Linotype" w:cs="Arial"/>
          <w:b/>
        </w:rPr>
        <w:lastRenderedPageBreak/>
        <w:t>Recibos de Pago de la Presidenta del Sistema Municipal para el Desarrollo Integral de la Familia de Lerma;</w:t>
      </w:r>
      <w:r w:rsidR="00B865AA" w:rsidRPr="005B3B75">
        <w:rPr>
          <w:rFonts w:ascii="Palatino Linotype" w:hAnsi="Palatino Linotype" w:cs="Arial"/>
          <w:b/>
        </w:rPr>
        <w:t xml:space="preserve"> </w:t>
      </w:r>
      <w:r w:rsidR="008D3474" w:rsidRPr="005B3B75">
        <w:rPr>
          <w:rFonts w:ascii="Palatino Linotype" w:hAnsi="Palatino Linotype" w:cs="Arial"/>
          <w:b/>
        </w:rPr>
        <w:t xml:space="preserve"> del 01 de enero de 2022 al 31 de diciembre de 2023.</w:t>
      </w:r>
    </w:p>
    <w:p w14:paraId="0A99D8FC" w14:textId="77777777" w:rsidR="008D3474" w:rsidRPr="005B3B75" w:rsidRDefault="008D3474" w:rsidP="008D3474">
      <w:pPr>
        <w:pStyle w:val="Prrafodelista"/>
        <w:spacing w:line="360" w:lineRule="auto"/>
        <w:ind w:left="993"/>
        <w:jc w:val="both"/>
        <w:rPr>
          <w:rFonts w:ascii="Palatino Linotype" w:hAnsi="Palatino Linotype"/>
          <w:b/>
          <w:color w:val="000000" w:themeColor="text1"/>
        </w:rPr>
      </w:pPr>
    </w:p>
    <w:bookmarkEnd w:id="168"/>
    <w:bookmarkEnd w:id="169"/>
    <w:bookmarkEnd w:id="170"/>
    <w:bookmarkEnd w:id="171"/>
    <w:bookmarkEnd w:id="172"/>
    <w:bookmarkEnd w:id="173"/>
    <w:bookmarkEnd w:id="174"/>
    <w:bookmarkEnd w:id="175"/>
    <w:p w14:paraId="5531EC17" w14:textId="77777777" w:rsidR="00286202" w:rsidRPr="005B3B75" w:rsidRDefault="00286202" w:rsidP="00286202">
      <w:pPr>
        <w:spacing w:line="360" w:lineRule="auto"/>
        <w:jc w:val="both"/>
        <w:rPr>
          <w:rFonts w:ascii="Palatino Linotype" w:eastAsia="Calibri" w:hAnsi="Palatino Linotype" w:cs="Arial"/>
        </w:rPr>
      </w:pPr>
      <w:r w:rsidRPr="005B3B75">
        <w:rPr>
          <w:rFonts w:ascii="Palatino Linotype" w:eastAsia="Calibri" w:hAnsi="Palatino Linotype" w:cs="Arial"/>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5B3B75">
        <w:rPr>
          <w:rFonts w:ascii="Palatino Linotype" w:eastAsia="Calibri" w:hAnsi="Palatino Linotype" w:cs="Arial"/>
          <w:b/>
        </w:rPr>
        <w:t>EL RECURRENTE</w:t>
      </w:r>
      <w:r w:rsidRPr="005B3B75">
        <w:rPr>
          <w:rFonts w:ascii="Palatino Linotype" w:eastAsia="Calibri" w:hAnsi="Palatino Linotype" w:cs="Arial"/>
        </w:rPr>
        <w:t>.</w:t>
      </w:r>
    </w:p>
    <w:p w14:paraId="773B2171" w14:textId="77777777" w:rsidR="00B865AA" w:rsidRPr="005B3B75" w:rsidRDefault="00B865AA" w:rsidP="00B865AA">
      <w:pPr>
        <w:rPr>
          <w:rFonts w:ascii="Palatino Linotype" w:hAnsi="Palatino Linotype" w:cs="Arial"/>
          <w:b/>
        </w:rPr>
      </w:pPr>
    </w:p>
    <w:p w14:paraId="327EEC41" w14:textId="77777777" w:rsidR="00B865AA" w:rsidRPr="005B3B75" w:rsidRDefault="00B865AA" w:rsidP="00B865AA">
      <w:pPr>
        <w:spacing w:line="360" w:lineRule="auto"/>
        <w:jc w:val="both"/>
        <w:rPr>
          <w:rFonts w:ascii="Palatino Linotype" w:eastAsia="Times New Roman" w:hAnsi="Palatino Linotype" w:cs="Times New Roman"/>
          <w:lang w:val="es-MX"/>
        </w:rPr>
      </w:pPr>
      <w:r w:rsidRPr="005B3B75">
        <w:rPr>
          <w:rFonts w:ascii="Palatino Linotype" w:eastAsia="Times New Roman" w:hAnsi="Palatino Linotype" w:cs="Arial"/>
          <w:b/>
          <w:bCs/>
          <w:lang w:val="es-MX"/>
        </w:rPr>
        <w:t>TERCERO</w:t>
      </w:r>
      <w:r w:rsidRPr="005B3B75">
        <w:rPr>
          <w:rFonts w:ascii="Palatino Linotype" w:eastAsia="Times New Roman" w:hAnsi="Palatino Linotype" w:cs="Arial"/>
          <w:lang w:val="es-MX"/>
        </w:rPr>
        <w:t>.</w:t>
      </w:r>
      <w:r w:rsidRPr="005B3B75">
        <w:rPr>
          <w:rFonts w:ascii="Palatino Linotype" w:eastAsia="Palatino Linotype" w:hAnsi="Palatino Linotype" w:cs="Palatino Linotype"/>
          <w:lang w:val="es-MX"/>
        </w:rPr>
        <w:t xml:space="preserve"> </w:t>
      </w:r>
      <w:r w:rsidRPr="005B3B75">
        <w:rPr>
          <w:rFonts w:ascii="Palatino Linotype" w:eastAsia="Times New Roman" w:hAnsi="Palatino Linotype" w:cs="Times New Roman"/>
          <w:lang w:val="es-MX"/>
        </w:rPr>
        <w:t xml:space="preserve">Notifíquese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5B3B75">
        <w:rPr>
          <w:rFonts w:ascii="Palatino Linotype" w:eastAsia="Times New Roman" w:hAnsi="Palatino Linotype" w:cs="Times New Roman"/>
          <w:b/>
          <w:lang w:val="es-MX"/>
        </w:rPr>
        <w:t>dé cumplimiento a lo ordenado dentro del plazo de diez días hábiles,</w:t>
      </w:r>
      <w:r w:rsidRPr="005B3B75">
        <w:rPr>
          <w:rFonts w:ascii="Palatino Linotype" w:eastAsia="Times New Roman" w:hAnsi="Palatino Linotype" w:cs="Times New Roman"/>
          <w:lang w:val="es-MX"/>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A3A4B5C" w14:textId="77777777" w:rsidR="00B865AA" w:rsidRPr="005B3B75" w:rsidRDefault="00B865AA" w:rsidP="00B865AA">
      <w:pPr>
        <w:tabs>
          <w:tab w:val="left" w:pos="8080"/>
        </w:tabs>
        <w:spacing w:line="360" w:lineRule="auto"/>
        <w:ind w:right="49"/>
        <w:jc w:val="both"/>
        <w:rPr>
          <w:rFonts w:ascii="Palatino Linotype" w:eastAsia="Times New Roman" w:hAnsi="Palatino Linotype" w:cs="Times New Roman"/>
          <w:shd w:val="clear" w:color="auto" w:fill="FFFFFF"/>
        </w:rPr>
      </w:pPr>
    </w:p>
    <w:p w14:paraId="3969E8C8" w14:textId="77777777" w:rsidR="00B865AA" w:rsidRPr="005B3B75" w:rsidRDefault="00B865AA" w:rsidP="00B865AA">
      <w:pPr>
        <w:spacing w:line="360" w:lineRule="auto"/>
        <w:jc w:val="both"/>
        <w:rPr>
          <w:rFonts w:ascii="Palatino Linotype" w:eastAsia="Calibri" w:hAnsi="Palatino Linotype" w:cs="Arial"/>
          <w:bCs/>
        </w:rPr>
      </w:pPr>
      <w:r w:rsidRPr="005B3B75">
        <w:rPr>
          <w:rFonts w:ascii="Palatino Linotype" w:hAnsi="Palatino Linotype" w:cs="Arial"/>
          <w:b/>
        </w:rPr>
        <w:t xml:space="preserve">CUARTO. </w:t>
      </w:r>
      <w:r w:rsidRPr="005B3B75">
        <w:rPr>
          <w:rFonts w:ascii="Palatino Linotype" w:eastAsia="Calibri" w:hAnsi="Palatino Linotype" w:cs="Arial"/>
          <w:bCs/>
        </w:rPr>
        <w:t xml:space="preserve">De conformidad con el artículo 198 de la Ley de Transparencia y Acceso a la Información Pública del Estado de México y Municipios, de considerarlo </w:t>
      </w:r>
      <w:r w:rsidRPr="005B3B75">
        <w:rPr>
          <w:rFonts w:ascii="Palatino Linotype" w:eastAsia="Calibri" w:hAnsi="Palatino Linotype" w:cs="Arial"/>
          <w:bCs/>
        </w:rPr>
        <w:lastRenderedPageBreak/>
        <w:t xml:space="preserve">procedente, el </w:t>
      </w:r>
      <w:r w:rsidRPr="005B3B75">
        <w:rPr>
          <w:rFonts w:ascii="Palatino Linotype" w:eastAsia="Calibri" w:hAnsi="Palatino Linotype" w:cs="Arial"/>
          <w:b/>
          <w:bCs/>
        </w:rPr>
        <w:t>SUJETO OBLIGADO</w:t>
      </w:r>
      <w:r w:rsidRPr="005B3B75">
        <w:rPr>
          <w:rFonts w:ascii="Palatino Linotype" w:eastAsia="Calibri" w:hAnsi="Palatino Linotype" w:cs="Arial"/>
          <w:bCs/>
        </w:rPr>
        <w:t xml:space="preserve"> de manera fundada y motivada, podrá solicitar una ampliación de plazo para el cumplimiento de la presente resolución.</w:t>
      </w:r>
    </w:p>
    <w:p w14:paraId="2F140AC3" w14:textId="77777777" w:rsidR="00B865AA" w:rsidRPr="005B3B75" w:rsidRDefault="00B865AA" w:rsidP="00B865AA">
      <w:pPr>
        <w:spacing w:line="360" w:lineRule="auto"/>
        <w:jc w:val="both"/>
        <w:rPr>
          <w:rFonts w:ascii="Palatino Linotype" w:eastAsia="Calibri" w:hAnsi="Palatino Linotype" w:cs="Arial"/>
          <w:bCs/>
        </w:rPr>
      </w:pPr>
    </w:p>
    <w:p w14:paraId="2EEDA6F8" w14:textId="77777777" w:rsidR="00B865AA" w:rsidRPr="005B3B75" w:rsidRDefault="00B865AA" w:rsidP="00B865AA">
      <w:pPr>
        <w:tabs>
          <w:tab w:val="left" w:pos="8080"/>
        </w:tabs>
        <w:spacing w:line="360" w:lineRule="auto"/>
        <w:ind w:right="49"/>
        <w:jc w:val="both"/>
        <w:rPr>
          <w:rFonts w:ascii="Palatino Linotype" w:eastAsia="Times New Roman" w:hAnsi="Palatino Linotype" w:cs="Times New Roman"/>
          <w:lang w:val="es-ES" w:eastAsia="es-MX"/>
        </w:rPr>
      </w:pPr>
      <w:bookmarkStart w:id="176" w:name="_Toc492590393"/>
      <w:bookmarkStart w:id="177" w:name="_Toc503891611"/>
      <w:bookmarkStart w:id="178" w:name="_Toc511647759"/>
      <w:bookmarkStart w:id="179" w:name="_Toc511647820"/>
      <w:r w:rsidRPr="005B3B75">
        <w:rPr>
          <w:rFonts w:ascii="Palatino Linotype" w:eastAsia="Times New Roman" w:hAnsi="Palatino Linotype" w:cs="Times New Roman"/>
          <w:b/>
        </w:rPr>
        <w:t xml:space="preserve">QUINTO. </w:t>
      </w:r>
      <w:r w:rsidRPr="005B3B75">
        <w:rPr>
          <w:rFonts w:ascii="Palatino Linotype" w:eastAsia="Times New Roman" w:hAnsi="Palatino Linotype" w:cs="Times New Roman"/>
        </w:rPr>
        <w:t>Notifíquese</w:t>
      </w:r>
      <w:bookmarkEnd w:id="176"/>
      <w:bookmarkEnd w:id="177"/>
      <w:bookmarkEnd w:id="178"/>
      <w:bookmarkEnd w:id="179"/>
      <w:r w:rsidRPr="005B3B75">
        <w:rPr>
          <w:rFonts w:ascii="Palatino Linotype" w:eastAsia="Times New Roman" w:hAnsi="Palatino Linotype" w:cs="Times New Roman"/>
        </w:rPr>
        <w:t xml:space="preserve"> a </w:t>
      </w:r>
      <w:r w:rsidRPr="005B3B75">
        <w:rPr>
          <w:rFonts w:ascii="Palatino Linotype" w:eastAsia="Times New Roman" w:hAnsi="Palatino Linotype" w:cs="Times New Roman"/>
          <w:b/>
        </w:rPr>
        <w:t>EL RECURRENTE</w:t>
      </w:r>
      <w:r w:rsidRPr="005B3B75">
        <w:rPr>
          <w:rFonts w:ascii="Palatino Linotype" w:eastAsia="Times New Roman" w:hAnsi="Palatino Linotype" w:cs="Times New Roman"/>
        </w:rPr>
        <w:t xml:space="preserve"> la presente</w:t>
      </w:r>
      <w:r w:rsidRPr="005B3B75">
        <w:rPr>
          <w:rFonts w:ascii="Palatino Linotype" w:eastAsia="Times New Roman" w:hAnsi="Palatino Linotype" w:cs="Times New Roman"/>
          <w:lang w:val="es-ES" w:eastAsia="es-MX"/>
        </w:rPr>
        <w:t xml:space="preserve"> resolución, vía SAIMEX.</w:t>
      </w:r>
    </w:p>
    <w:p w14:paraId="6E2B408C" w14:textId="77777777" w:rsidR="00B865AA" w:rsidRPr="005B3B75" w:rsidRDefault="00B865AA" w:rsidP="00B865AA">
      <w:pPr>
        <w:tabs>
          <w:tab w:val="left" w:pos="8080"/>
        </w:tabs>
        <w:spacing w:line="360" w:lineRule="auto"/>
        <w:ind w:right="49"/>
        <w:jc w:val="both"/>
        <w:rPr>
          <w:rFonts w:ascii="Palatino Linotype" w:eastAsia="Times New Roman" w:hAnsi="Palatino Linotype" w:cs="Times New Roman"/>
          <w:lang w:val="es-ES" w:eastAsia="es-MX"/>
        </w:rPr>
      </w:pPr>
    </w:p>
    <w:p w14:paraId="0C582D81" w14:textId="77777777" w:rsidR="00B865AA" w:rsidRPr="005B3B75" w:rsidRDefault="00B865AA" w:rsidP="00B865AA">
      <w:pPr>
        <w:shd w:val="clear" w:color="auto" w:fill="FFFFFF"/>
        <w:spacing w:line="360" w:lineRule="auto"/>
        <w:jc w:val="both"/>
        <w:rPr>
          <w:rFonts w:ascii="Palatino Linotype" w:eastAsia="Times New Roman" w:hAnsi="Palatino Linotype" w:cs="Times New Roman"/>
          <w:lang w:val="es-ES" w:eastAsia="es-MX"/>
        </w:rPr>
      </w:pPr>
      <w:r w:rsidRPr="005B3B75">
        <w:rPr>
          <w:rFonts w:ascii="Palatino Linotype" w:eastAsia="Calibri" w:hAnsi="Palatino Linotype" w:cs="Times New Roman"/>
          <w:b/>
          <w:lang w:val="es-MX" w:eastAsia="en-US"/>
        </w:rPr>
        <w:t>SEXTO.</w:t>
      </w:r>
      <w:r w:rsidRPr="005B3B75">
        <w:rPr>
          <w:rFonts w:ascii="Palatino Linotype" w:eastAsia="Calibri" w:hAnsi="Palatino Linotype" w:cs="Times New Roman"/>
          <w:lang w:val="es-MX" w:eastAsia="en-US"/>
        </w:rPr>
        <w:t xml:space="preserve"> </w:t>
      </w:r>
      <w:r w:rsidRPr="005B3B75">
        <w:rPr>
          <w:rFonts w:ascii="Palatino Linotype" w:eastAsia="Times New Roman" w:hAnsi="Palatino Linotype" w:cs="Times New Roman"/>
          <w:lang w:val="es-ES" w:eastAsia="es-MX"/>
        </w:rPr>
        <w:t xml:space="preserve">Se hace del conocimiento de </w:t>
      </w:r>
      <w:r w:rsidRPr="005B3B75">
        <w:rPr>
          <w:rFonts w:ascii="Palatino Linotype" w:eastAsia="Times New Roman" w:hAnsi="Palatino Linotype" w:cs="Times New Roman"/>
          <w:b/>
          <w:lang w:val="es-ES" w:eastAsia="es-MX"/>
        </w:rPr>
        <w:t>EL RECURRENTE</w:t>
      </w:r>
      <w:r w:rsidRPr="005B3B75">
        <w:rPr>
          <w:rFonts w:ascii="Palatino Linotype" w:eastAsia="Times New Roman" w:hAnsi="Palatino Linotype" w:cs="Times New Roman"/>
          <w:lang w:val="es-ES" w:eastAsia="es-MX"/>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5B3B75">
        <w:rPr>
          <w:rFonts w:ascii="Palatino Linotype" w:eastAsia="Times New Roman" w:hAnsi="Palatino Linotype" w:cs="Times New Roman"/>
          <w:bCs/>
          <w:lang w:val="es-ES" w:eastAsia="es-MX"/>
        </w:rPr>
        <w:t>vía juicio de amparo</w:t>
      </w:r>
      <w:r w:rsidRPr="005B3B75">
        <w:rPr>
          <w:rFonts w:ascii="Palatino Linotype" w:eastAsia="Times New Roman" w:hAnsi="Palatino Linotype" w:cs="Times New Roman"/>
          <w:lang w:val="es-ES" w:eastAsia="es-MX"/>
        </w:rPr>
        <w:t> en los términos de las leyes aplicables.</w:t>
      </w:r>
    </w:p>
    <w:p w14:paraId="2DD65E0B" w14:textId="77777777" w:rsidR="00B865AA" w:rsidRPr="005B3B75" w:rsidRDefault="00B865AA" w:rsidP="00B865AA">
      <w:pPr>
        <w:shd w:val="clear" w:color="auto" w:fill="FFFFFF"/>
        <w:spacing w:line="360" w:lineRule="auto"/>
        <w:jc w:val="both"/>
        <w:rPr>
          <w:rFonts w:ascii="Palatino Linotype" w:eastAsia="Times New Roman" w:hAnsi="Palatino Linotype" w:cs="Times New Roman"/>
          <w:lang w:val="es-ES" w:eastAsia="es-MX"/>
        </w:rPr>
      </w:pPr>
    </w:p>
    <w:p w14:paraId="370AF08C" w14:textId="77777777" w:rsidR="0075316D" w:rsidRPr="0075316D" w:rsidRDefault="0075316D" w:rsidP="0075316D">
      <w:pPr>
        <w:spacing w:before="240" w:after="240" w:line="360" w:lineRule="auto"/>
        <w:ind w:firstLine="1"/>
        <w:jc w:val="both"/>
        <w:rPr>
          <w:rStyle w:val="Referenciasutil"/>
          <w:rFonts w:ascii="Palatino Linotype" w:hAnsi="Palatino Linotype"/>
          <w:color w:val="auto"/>
        </w:rPr>
      </w:pPr>
      <w:bookmarkStart w:id="180" w:name="_Hlk129792997"/>
      <w:r w:rsidRPr="005B3B75">
        <w:rPr>
          <w:rStyle w:val="Referenciasutil"/>
          <w:rFonts w:ascii="Palatino Linotype" w:hAnsi="Palatino Linotype"/>
          <w:color w:val="auto"/>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TRECE (13) DE MARZO DE DOS MIL VEINTICUATRO, ANTE EL SECRETARIO TÉCNICO DEL PLENO ALEXIS TAPIA RAMÍREZ.</w:t>
      </w:r>
      <w:bookmarkStart w:id="181" w:name="_GoBack"/>
      <w:bookmarkEnd w:id="181"/>
      <w:r w:rsidRPr="0075316D">
        <w:rPr>
          <w:rStyle w:val="Referenciasutil"/>
          <w:rFonts w:ascii="Palatino Linotype" w:hAnsi="Palatino Linotype"/>
          <w:color w:val="auto"/>
        </w:rPr>
        <w:t xml:space="preserve"> </w:t>
      </w:r>
      <w:bookmarkEnd w:id="180"/>
    </w:p>
    <w:p w14:paraId="77D301FD" w14:textId="77777777" w:rsidR="00B865AA" w:rsidRPr="00CA3057" w:rsidRDefault="00B865AA" w:rsidP="00B865AA">
      <w:pPr>
        <w:spacing w:line="360" w:lineRule="auto"/>
        <w:jc w:val="both"/>
        <w:rPr>
          <w:rFonts w:ascii="Palatino Linotype" w:hAnsi="Palatino Linotype"/>
        </w:rPr>
      </w:pPr>
    </w:p>
    <w:p w14:paraId="75005160" w14:textId="77777777" w:rsidR="00B865AA" w:rsidRPr="00CA3057" w:rsidRDefault="00B865AA" w:rsidP="00B865AA">
      <w:pPr>
        <w:spacing w:line="360" w:lineRule="auto"/>
        <w:jc w:val="both"/>
        <w:rPr>
          <w:rFonts w:ascii="Palatino Linotype" w:hAnsi="Palatino Linotype"/>
        </w:rPr>
      </w:pPr>
    </w:p>
    <w:p w14:paraId="283EC37E" w14:textId="77777777" w:rsidR="00B865AA" w:rsidRPr="00CA3057" w:rsidRDefault="00B865AA" w:rsidP="00B865AA">
      <w:pPr>
        <w:spacing w:line="360" w:lineRule="auto"/>
        <w:jc w:val="both"/>
        <w:rPr>
          <w:rFonts w:ascii="Palatino Linotype" w:hAnsi="Palatino Linotype"/>
        </w:rPr>
      </w:pPr>
    </w:p>
    <w:p w14:paraId="0ADE76BE" w14:textId="77777777" w:rsidR="00B865AA" w:rsidRPr="00CA3057" w:rsidRDefault="00B865AA" w:rsidP="00B865AA">
      <w:pPr>
        <w:spacing w:line="360" w:lineRule="auto"/>
        <w:jc w:val="both"/>
        <w:rPr>
          <w:rFonts w:ascii="Palatino Linotype" w:hAnsi="Palatino Linotype"/>
        </w:rPr>
      </w:pPr>
    </w:p>
    <w:p w14:paraId="137E12D2" w14:textId="77777777" w:rsidR="00B865AA" w:rsidRPr="00CA3057" w:rsidRDefault="00B865AA" w:rsidP="00B865AA">
      <w:pPr>
        <w:spacing w:line="360" w:lineRule="auto"/>
        <w:rPr>
          <w:rFonts w:ascii="Palatino Linotype" w:hAnsi="Palatino Linotype"/>
        </w:rPr>
      </w:pPr>
    </w:p>
    <w:p w14:paraId="66A4B3D1" w14:textId="77777777" w:rsidR="00B865AA" w:rsidRPr="00CA3057" w:rsidRDefault="00B865AA" w:rsidP="00B865AA">
      <w:pPr>
        <w:spacing w:line="360" w:lineRule="auto"/>
        <w:rPr>
          <w:rFonts w:ascii="Palatino Linotype" w:hAnsi="Palatino Linotype"/>
        </w:rPr>
      </w:pPr>
    </w:p>
    <w:p w14:paraId="6833A654" w14:textId="77777777" w:rsidR="00B865AA" w:rsidRDefault="00B865AA" w:rsidP="00B865AA">
      <w:pPr>
        <w:rPr>
          <w:rFonts w:ascii="Palatino Linotype" w:hAnsi="Palatino Linotype"/>
        </w:rPr>
      </w:pPr>
    </w:p>
    <w:p w14:paraId="04BD3492" w14:textId="77777777" w:rsidR="00BD060A" w:rsidRDefault="00BD060A" w:rsidP="00B865AA">
      <w:pPr>
        <w:rPr>
          <w:rFonts w:ascii="Palatino Linotype" w:hAnsi="Palatino Linotype"/>
        </w:rPr>
      </w:pPr>
    </w:p>
    <w:p w14:paraId="6996693A" w14:textId="77777777" w:rsidR="00BD060A" w:rsidRDefault="00BD060A" w:rsidP="00B865AA">
      <w:pPr>
        <w:rPr>
          <w:rFonts w:ascii="Palatino Linotype" w:hAnsi="Palatino Linotype"/>
        </w:rPr>
      </w:pPr>
    </w:p>
    <w:p w14:paraId="4A4FCC02" w14:textId="77777777" w:rsidR="00BD060A" w:rsidRDefault="00BD060A" w:rsidP="00B865AA">
      <w:pPr>
        <w:rPr>
          <w:rFonts w:ascii="Palatino Linotype" w:hAnsi="Palatino Linotype"/>
        </w:rPr>
      </w:pPr>
    </w:p>
    <w:p w14:paraId="72523ED1" w14:textId="77777777" w:rsidR="00BD060A" w:rsidRDefault="00BD060A" w:rsidP="00B865AA">
      <w:pPr>
        <w:rPr>
          <w:rFonts w:ascii="Palatino Linotype" w:hAnsi="Palatino Linotype"/>
        </w:rPr>
      </w:pPr>
    </w:p>
    <w:p w14:paraId="5840CCD0" w14:textId="77777777" w:rsidR="00BD060A" w:rsidRDefault="00BD060A" w:rsidP="00B865AA">
      <w:pPr>
        <w:rPr>
          <w:rFonts w:ascii="Palatino Linotype" w:hAnsi="Palatino Linotype"/>
        </w:rPr>
      </w:pPr>
    </w:p>
    <w:p w14:paraId="48FE2F30" w14:textId="77777777" w:rsidR="00BD060A" w:rsidRPr="00CA3057" w:rsidRDefault="00BD060A" w:rsidP="00B865AA"/>
    <w:p w14:paraId="2080C34D" w14:textId="77777777" w:rsidR="00B865AA" w:rsidRPr="00CA3057" w:rsidRDefault="00B865AA" w:rsidP="00B865AA"/>
    <w:p w14:paraId="06D13233" w14:textId="77777777" w:rsidR="00B865AA" w:rsidRPr="00CA3057" w:rsidRDefault="00B865AA" w:rsidP="00B865AA">
      <w:r w:rsidRPr="00CA3057">
        <w:t xml:space="preserve"> </w:t>
      </w:r>
      <w:r w:rsidRPr="00CA3057">
        <w:tab/>
      </w:r>
    </w:p>
    <w:p w14:paraId="227F7E1C" w14:textId="77777777" w:rsidR="00B865AA" w:rsidRPr="00CA3057" w:rsidRDefault="00B865AA" w:rsidP="00B865AA"/>
    <w:p w14:paraId="1015B8C3" w14:textId="77777777" w:rsidR="00B865AA" w:rsidRPr="00CA3057" w:rsidRDefault="00B865AA" w:rsidP="00B865AA"/>
    <w:p w14:paraId="2C5DDA59" w14:textId="77777777" w:rsidR="00B865AA" w:rsidRPr="00CA3057" w:rsidRDefault="00B865AA" w:rsidP="00B865AA"/>
    <w:p w14:paraId="278E4314" w14:textId="77777777" w:rsidR="00B865AA" w:rsidRPr="00CA3057" w:rsidRDefault="00B865AA" w:rsidP="00B865AA"/>
    <w:sectPr w:rsidR="00B865AA" w:rsidRPr="00CA3057" w:rsidSect="00863F71">
      <w:headerReference w:type="even" r:id="rId16"/>
      <w:headerReference w:type="default" r:id="rId17"/>
      <w:footerReference w:type="default" r:id="rId18"/>
      <w:headerReference w:type="first" r:id="rId19"/>
      <w:footerReference w:type="first" r:id="rId20"/>
      <w:pgSz w:w="12240" w:h="15840"/>
      <w:pgMar w:top="2269" w:right="1701" w:bottom="198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93C09" w14:textId="77777777" w:rsidR="00B86B21" w:rsidRDefault="00B86B21" w:rsidP="00863F71">
      <w:r>
        <w:separator/>
      </w:r>
    </w:p>
  </w:endnote>
  <w:endnote w:type="continuationSeparator" w:id="0">
    <w:p w14:paraId="10D16ABA" w14:textId="77777777" w:rsidR="00B86B21" w:rsidRDefault="00B86B21" w:rsidP="00863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2332C368" w14:textId="77777777" w:rsidR="00863F71" w:rsidRPr="002D6DD8" w:rsidRDefault="00863F71" w:rsidP="00863F71">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142C7">
              <w:rPr>
                <w:rFonts w:ascii="Palatino Linotype" w:hAnsi="Palatino Linotype"/>
                <w:bCs/>
                <w:noProof/>
                <w:sz w:val="20"/>
              </w:rPr>
              <w:t>47</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1142C7">
              <w:rPr>
                <w:rFonts w:ascii="Palatino Linotype" w:hAnsi="Palatino Linotype"/>
                <w:bCs/>
                <w:noProof/>
                <w:sz w:val="20"/>
              </w:rPr>
              <w:t>47</w:t>
            </w:r>
            <w:r>
              <w:rPr>
                <w:rFonts w:ascii="Palatino Linotype" w:hAnsi="Palatino Linotype"/>
                <w:bCs/>
                <w:noProof/>
                <w:sz w:val="20"/>
              </w:rPr>
              <w:fldChar w:fldCharType="end"/>
            </w:r>
          </w:p>
        </w:sdtContent>
      </w:sdt>
    </w:sdtContent>
  </w:sdt>
  <w:p w14:paraId="6D7F3E87" w14:textId="77777777" w:rsidR="00863F71" w:rsidRDefault="00863F7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4CB9B" w14:textId="77777777" w:rsidR="00863F71" w:rsidRPr="000B69FA" w:rsidRDefault="00863F71" w:rsidP="00863F71">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142C7">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1142C7">
      <w:rPr>
        <w:rFonts w:ascii="Palatino Linotype" w:hAnsi="Palatino Linotype"/>
        <w:bCs/>
        <w:noProof/>
        <w:sz w:val="20"/>
      </w:rPr>
      <w:t>47</w:t>
    </w:r>
    <w:r>
      <w:rPr>
        <w:rFonts w:ascii="Palatino Linotype" w:hAnsi="Palatino Linotype"/>
        <w:bCs/>
        <w:noProof/>
        <w:sz w:val="20"/>
      </w:rPr>
      <w:fldChar w:fldCharType="end"/>
    </w:r>
  </w:p>
  <w:p w14:paraId="7313FAC8" w14:textId="77777777" w:rsidR="00863F71" w:rsidRDefault="00863F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A248B" w14:textId="77777777" w:rsidR="00B86B21" w:rsidRDefault="00B86B21" w:rsidP="00863F71">
      <w:r>
        <w:separator/>
      </w:r>
    </w:p>
  </w:footnote>
  <w:footnote w:type="continuationSeparator" w:id="0">
    <w:p w14:paraId="26F6A91D" w14:textId="77777777" w:rsidR="00B86B21" w:rsidRDefault="00B86B21" w:rsidP="00863F71">
      <w:r>
        <w:continuationSeparator/>
      </w:r>
    </w:p>
  </w:footnote>
  <w:footnote w:id="1">
    <w:p w14:paraId="381E43D1" w14:textId="77777777" w:rsidR="00286202" w:rsidRDefault="00286202" w:rsidP="00286202">
      <w:pPr>
        <w:pStyle w:val="Textonotapie"/>
      </w:pPr>
      <w:r>
        <w:rPr>
          <w:rStyle w:val="Refdenotaalpie"/>
        </w:rPr>
        <w:footnoteRef/>
      </w:r>
      <w:r>
        <w:t xml:space="preserve"> Convención Americana sobre Derechos Humanos. Artículo 13.</w:t>
      </w:r>
    </w:p>
  </w:footnote>
  <w:footnote w:id="2">
    <w:p w14:paraId="7C1C7127" w14:textId="77777777" w:rsidR="00286202" w:rsidRDefault="00286202" w:rsidP="00286202">
      <w:pPr>
        <w:pStyle w:val="Textonotapie"/>
      </w:pPr>
      <w:r>
        <w:rPr>
          <w:rStyle w:val="Refdenotaalpie"/>
        </w:rPr>
        <w:footnoteRef/>
      </w:r>
      <w:r>
        <w:t xml:space="preserve"> Constitución Política de los Estados Unidos Mexicanos. Artículo sexto, sección A, fracción I.</w:t>
      </w:r>
    </w:p>
  </w:footnote>
  <w:footnote w:id="3">
    <w:p w14:paraId="6A2DE944" w14:textId="77777777" w:rsidR="00286202" w:rsidRDefault="00286202" w:rsidP="00286202">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7E5AB888" w14:textId="77777777" w:rsidR="00286202" w:rsidRDefault="00286202" w:rsidP="00286202">
      <w:pPr>
        <w:pStyle w:val="Textonotapie"/>
      </w:pPr>
      <w:r>
        <w:rPr>
          <w:rStyle w:val="Refdenotaalpie"/>
        </w:rPr>
        <w:footnoteRef/>
      </w:r>
      <w: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E7ADC" w14:textId="77777777" w:rsidR="00863F71" w:rsidRDefault="00B86B21">
    <w:pPr>
      <w:pStyle w:val="Encabezado"/>
    </w:pPr>
    <w:r>
      <w:rPr>
        <w:noProof/>
        <w:lang w:eastAsia="es-MX"/>
      </w:rPr>
      <w:pict w14:anchorId="338CA6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977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080" w:type="dxa"/>
      <w:tblInd w:w="1985" w:type="dxa"/>
      <w:tblCellMar>
        <w:left w:w="70" w:type="dxa"/>
        <w:right w:w="70" w:type="dxa"/>
      </w:tblCellMar>
      <w:tblLook w:val="04A0" w:firstRow="1" w:lastRow="0" w:firstColumn="1" w:lastColumn="0" w:noHBand="0" w:noVBand="1"/>
    </w:tblPr>
    <w:tblGrid>
      <w:gridCol w:w="2976"/>
      <w:gridCol w:w="5104"/>
    </w:tblGrid>
    <w:tr w:rsidR="00863F71" w14:paraId="37F4FB09" w14:textId="77777777" w:rsidTr="00CA3057">
      <w:trPr>
        <w:trHeight w:val="227"/>
      </w:trPr>
      <w:tc>
        <w:tcPr>
          <w:tcW w:w="2976" w:type="dxa"/>
          <w:vAlign w:val="center"/>
          <w:hideMark/>
        </w:tcPr>
        <w:p w14:paraId="5760B2F8" w14:textId="77777777" w:rsidR="00863F71" w:rsidRPr="00674A46" w:rsidRDefault="00863F71" w:rsidP="00863F71">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5104" w:type="dxa"/>
          <w:vAlign w:val="center"/>
          <w:hideMark/>
        </w:tcPr>
        <w:p w14:paraId="33BEC0BE" w14:textId="77777777" w:rsidR="00863F71" w:rsidRPr="00CA3057" w:rsidRDefault="00863F71" w:rsidP="00CA3057">
          <w:pPr>
            <w:pStyle w:val="Encabezado"/>
            <w:tabs>
              <w:tab w:val="clear" w:pos="4419"/>
            </w:tabs>
            <w:rPr>
              <w:rFonts w:ascii="Palatino Linotype" w:hAnsi="Palatino Linotype"/>
              <w:sz w:val="22"/>
              <w:szCs w:val="22"/>
            </w:rPr>
          </w:pPr>
          <w:r w:rsidRPr="00CA3057">
            <w:rPr>
              <w:rFonts w:ascii="Palatino Linotype" w:hAnsi="Palatino Linotype" w:cs="Arial"/>
              <w:bCs/>
              <w:sz w:val="22"/>
              <w:szCs w:val="22"/>
              <w:lang w:eastAsia="es-MX"/>
            </w:rPr>
            <w:t>000683/INFOEM/IP/RR/2024</w:t>
          </w:r>
        </w:p>
      </w:tc>
    </w:tr>
    <w:tr w:rsidR="00863F71" w14:paraId="340EA170" w14:textId="77777777" w:rsidTr="00CA3057">
      <w:trPr>
        <w:trHeight w:val="242"/>
      </w:trPr>
      <w:tc>
        <w:tcPr>
          <w:tcW w:w="2976" w:type="dxa"/>
          <w:vAlign w:val="center"/>
          <w:hideMark/>
        </w:tcPr>
        <w:p w14:paraId="4C4F6315" w14:textId="77777777" w:rsidR="00863F71" w:rsidRPr="00674A46" w:rsidRDefault="00863F71" w:rsidP="00863F71">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5104" w:type="dxa"/>
          <w:vAlign w:val="center"/>
          <w:hideMark/>
        </w:tcPr>
        <w:p w14:paraId="1C98FC2A" w14:textId="77777777" w:rsidR="00863F71" w:rsidRPr="00CA3057" w:rsidRDefault="00863F71" w:rsidP="00CA3057">
          <w:pPr>
            <w:pStyle w:val="Encabezado"/>
            <w:tabs>
              <w:tab w:val="clear" w:pos="4419"/>
            </w:tabs>
            <w:rPr>
              <w:rFonts w:ascii="Palatino Linotype" w:hAnsi="Palatino Linotype"/>
              <w:sz w:val="22"/>
              <w:szCs w:val="22"/>
            </w:rPr>
          </w:pPr>
          <w:r w:rsidRPr="00CA3057">
            <w:rPr>
              <w:rFonts w:ascii="Palatino Linotype" w:hAnsi="Palatino Linotype"/>
              <w:bCs/>
              <w:color w:val="000000"/>
              <w:sz w:val="22"/>
              <w:szCs w:val="22"/>
            </w:rPr>
            <w:t>Sistema Municipal Para el Desarrollo Integral de la Familia de Lerma</w:t>
          </w:r>
        </w:p>
      </w:tc>
    </w:tr>
    <w:tr w:rsidR="00863F71" w14:paraId="471FBEB6" w14:textId="77777777" w:rsidTr="00CA3057">
      <w:trPr>
        <w:trHeight w:val="342"/>
      </w:trPr>
      <w:tc>
        <w:tcPr>
          <w:tcW w:w="2976" w:type="dxa"/>
          <w:vAlign w:val="center"/>
          <w:hideMark/>
        </w:tcPr>
        <w:p w14:paraId="305418C9" w14:textId="77777777" w:rsidR="00863F71" w:rsidRPr="00674A46" w:rsidRDefault="00863F71" w:rsidP="00863F71">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5104" w:type="dxa"/>
          <w:vAlign w:val="center"/>
          <w:hideMark/>
        </w:tcPr>
        <w:p w14:paraId="25479B5B" w14:textId="77777777" w:rsidR="00863F71" w:rsidRPr="00CA3057" w:rsidRDefault="00863F71" w:rsidP="00CA3057">
          <w:pPr>
            <w:pStyle w:val="Encabezado"/>
            <w:tabs>
              <w:tab w:val="clear" w:pos="4419"/>
            </w:tabs>
            <w:rPr>
              <w:rFonts w:ascii="Palatino Linotype" w:hAnsi="Palatino Linotype"/>
              <w:sz w:val="22"/>
              <w:szCs w:val="22"/>
            </w:rPr>
          </w:pPr>
          <w:r w:rsidRPr="00CA3057">
            <w:rPr>
              <w:rFonts w:ascii="Palatino Linotype" w:hAnsi="Palatino Linotype"/>
              <w:sz w:val="22"/>
              <w:szCs w:val="22"/>
            </w:rPr>
            <w:t>María del Rosario Mejía Ayala</w:t>
          </w:r>
        </w:p>
      </w:tc>
    </w:tr>
  </w:tbl>
  <w:p w14:paraId="27E41EFD" w14:textId="77777777" w:rsidR="00863F71" w:rsidRPr="00AE046A" w:rsidRDefault="00B86B21" w:rsidP="00863F71">
    <w:pPr>
      <w:pStyle w:val="Encabezado"/>
      <w:tabs>
        <w:tab w:val="clear" w:pos="4419"/>
        <w:tab w:val="clear" w:pos="8838"/>
        <w:tab w:val="left" w:pos="6005"/>
      </w:tabs>
      <w:rPr>
        <w:sz w:val="14"/>
      </w:rPr>
    </w:pPr>
    <w:r>
      <w:rPr>
        <w:noProof/>
        <w:sz w:val="14"/>
        <w:lang w:eastAsia="es-MX"/>
      </w:rPr>
      <w:pict w14:anchorId="35DB6E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875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505" w:type="dxa"/>
      <w:tblInd w:w="2127" w:type="dxa"/>
      <w:tblCellMar>
        <w:left w:w="70" w:type="dxa"/>
        <w:right w:w="70" w:type="dxa"/>
      </w:tblCellMar>
      <w:tblLook w:val="04A0" w:firstRow="1" w:lastRow="0" w:firstColumn="1" w:lastColumn="0" w:noHBand="0" w:noVBand="1"/>
    </w:tblPr>
    <w:tblGrid>
      <w:gridCol w:w="2977"/>
      <w:gridCol w:w="5528"/>
    </w:tblGrid>
    <w:tr w:rsidR="00863F71" w14:paraId="56B8E76F" w14:textId="77777777" w:rsidTr="00CA3057">
      <w:trPr>
        <w:trHeight w:val="227"/>
      </w:trPr>
      <w:tc>
        <w:tcPr>
          <w:tcW w:w="2977" w:type="dxa"/>
          <w:vAlign w:val="center"/>
          <w:hideMark/>
        </w:tcPr>
        <w:p w14:paraId="0BD2B6AD" w14:textId="77777777" w:rsidR="00863F71" w:rsidRPr="00CA3057" w:rsidRDefault="00863F71" w:rsidP="00863F71">
          <w:pPr>
            <w:jc w:val="right"/>
            <w:rPr>
              <w:rFonts w:ascii="Palatino Linotype" w:hAnsi="Palatino Linotype"/>
              <w:b/>
              <w:sz w:val="22"/>
              <w:szCs w:val="22"/>
            </w:rPr>
          </w:pPr>
          <w:r w:rsidRPr="00CA3057">
            <w:rPr>
              <w:rFonts w:ascii="Palatino Linotype" w:hAnsi="Palatino Linotype"/>
              <w:b/>
              <w:sz w:val="22"/>
              <w:szCs w:val="22"/>
            </w:rPr>
            <w:t>Recurso de Revisión:</w:t>
          </w:r>
        </w:p>
      </w:tc>
      <w:tc>
        <w:tcPr>
          <w:tcW w:w="5528" w:type="dxa"/>
          <w:vAlign w:val="center"/>
          <w:hideMark/>
        </w:tcPr>
        <w:p w14:paraId="2DB6BE8D" w14:textId="77777777" w:rsidR="00863F71" w:rsidRPr="00CA3057" w:rsidRDefault="00863F71" w:rsidP="00CA3057">
          <w:pPr>
            <w:pStyle w:val="Encabezado"/>
            <w:tabs>
              <w:tab w:val="clear" w:pos="4419"/>
            </w:tabs>
            <w:rPr>
              <w:rFonts w:ascii="Palatino Linotype" w:hAnsi="Palatino Linotype"/>
              <w:sz w:val="22"/>
              <w:szCs w:val="22"/>
            </w:rPr>
          </w:pPr>
          <w:r w:rsidRPr="00CA3057">
            <w:rPr>
              <w:rFonts w:ascii="Palatino Linotype" w:hAnsi="Palatino Linotype" w:cs="Arial"/>
              <w:bCs/>
              <w:sz w:val="22"/>
              <w:szCs w:val="22"/>
              <w:lang w:eastAsia="es-MX"/>
            </w:rPr>
            <w:t>000683/INFOEM/IP/RR/2024</w:t>
          </w:r>
        </w:p>
      </w:tc>
    </w:tr>
    <w:tr w:rsidR="00863F71" w14:paraId="48DB9B91" w14:textId="77777777" w:rsidTr="00CA3057">
      <w:trPr>
        <w:trHeight w:val="242"/>
      </w:trPr>
      <w:tc>
        <w:tcPr>
          <w:tcW w:w="2977" w:type="dxa"/>
          <w:vAlign w:val="center"/>
          <w:hideMark/>
        </w:tcPr>
        <w:p w14:paraId="0E9380B8" w14:textId="77777777" w:rsidR="00863F71" w:rsidRPr="00CA3057" w:rsidRDefault="00863F71" w:rsidP="00863F71">
          <w:pPr>
            <w:jc w:val="right"/>
            <w:rPr>
              <w:rFonts w:ascii="Palatino Linotype" w:hAnsi="Palatino Linotype"/>
              <w:b/>
              <w:sz w:val="22"/>
              <w:szCs w:val="22"/>
            </w:rPr>
          </w:pPr>
          <w:r w:rsidRPr="00CA3057">
            <w:rPr>
              <w:rFonts w:ascii="Palatino Linotype" w:hAnsi="Palatino Linotype"/>
              <w:b/>
              <w:sz w:val="22"/>
              <w:szCs w:val="22"/>
            </w:rPr>
            <w:t>Recurrente:</w:t>
          </w:r>
        </w:p>
      </w:tc>
      <w:tc>
        <w:tcPr>
          <w:tcW w:w="5528" w:type="dxa"/>
          <w:hideMark/>
        </w:tcPr>
        <w:p w14:paraId="4BBDBBD4" w14:textId="7FF89C7A" w:rsidR="00863F71" w:rsidRPr="00CA3057" w:rsidRDefault="00863F71" w:rsidP="00CA3057">
          <w:pPr>
            <w:pStyle w:val="Encabezado"/>
            <w:tabs>
              <w:tab w:val="clear" w:pos="4419"/>
              <w:tab w:val="left" w:pos="521"/>
            </w:tabs>
            <w:rPr>
              <w:rFonts w:ascii="Palatino Linotype" w:hAnsi="Palatino Linotype"/>
              <w:sz w:val="22"/>
              <w:szCs w:val="22"/>
            </w:rPr>
          </w:pPr>
        </w:p>
      </w:tc>
    </w:tr>
    <w:tr w:rsidR="00863F71" w14:paraId="54586DFC" w14:textId="77777777" w:rsidTr="00CA3057">
      <w:trPr>
        <w:trHeight w:val="342"/>
      </w:trPr>
      <w:tc>
        <w:tcPr>
          <w:tcW w:w="2977" w:type="dxa"/>
          <w:vAlign w:val="center"/>
        </w:tcPr>
        <w:p w14:paraId="2BEBE491" w14:textId="77777777" w:rsidR="00863F71" w:rsidRPr="00CA3057" w:rsidRDefault="00863F71" w:rsidP="00863F71">
          <w:pPr>
            <w:jc w:val="right"/>
            <w:rPr>
              <w:rFonts w:ascii="Palatino Linotype" w:hAnsi="Palatino Linotype"/>
              <w:b/>
              <w:sz w:val="22"/>
              <w:szCs w:val="22"/>
            </w:rPr>
          </w:pPr>
          <w:r w:rsidRPr="00CA3057">
            <w:rPr>
              <w:rFonts w:ascii="Palatino Linotype" w:hAnsi="Palatino Linotype"/>
              <w:b/>
              <w:sz w:val="22"/>
              <w:szCs w:val="22"/>
            </w:rPr>
            <w:t>Sujeto Obligado:</w:t>
          </w:r>
        </w:p>
      </w:tc>
      <w:tc>
        <w:tcPr>
          <w:tcW w:w="5528" w:type="dxa"/>
          <w:vAlign w:val="center"/>
        </w:tcPr>
        <w:p w14:paraId="13AC4ED1" w14:textId="77777777" w:rsidR="00863F71" w:rsidRPr="00CA3057" w:rsidRDefault="00863F71" w:rsidP="00CA3057">
          <w:pPr>
            <w:pStyle w:val="Encabezado"/>
            <w:tabs>
              <w:tab w:val="clear" w:pos="4419"/>
            </w:tabs>
            <w:rPr>
              <w:rFonts w:ascii="Palatino Linotype" w:hAnsi="Palatino Linotype"/>
              <w:sz w:val="22"/>
              <w:szCs w:val="22"/>
            </w:rPr>
          </w:pPr>
          <w:r w:rsidRPr="00CA3057">
            <w:rPr>
              <w:rFonts w:ascii="Palatino Linotype" w:hAnsi="Palatino Linotype"/>
              <w:bCs/>
              <w:color w:val="000000"/>
              <w:sz w:val="22"/>
              <w:szCs w:val="22"/>
            </w:rPr>
            <w:t>Sistema Municipal Para el Desarrollo Integral de la Familia de Lerma</w:t>
          </w:r>
        </w:p>
      </w:tc>
    </w:tr>
    <w:tr w:rsidR="00863F71" w14:paraId="5F222EE5" w14:textId="77777777" w:rsidTr="00CA3057">
      <w:trPr>
        <w:trHeight w:val="342"/>
      </w:trPr>
      <w:tc>
        <w:tcPr>
          <w:tcW w:w="2977" w:type="dxa"/>
          <w:vAlign w:val="center"/>
        </w:tcPr>
        <w:p w14:paraId="5F803004" w14:textId="77777777" w:rsidR="00863F71" w:rsidRPr="00CA3057" w:rsidRDefault="00863F71" w:rsidP="00863F71">
          <w:pPr>
            <w:jc w:val="right"/>
            <w:rPr>
              <w:rFonts w:ascii="Palatino Linotype" w:hAnsi="Palatino Linotype"/>
              <w:b/>
              <w:sz w:val="22"/>
              <w:szCs w:val="22"/>
            </w:rPr>
          </w:pPr>
          <w:r w:rsidRPr="00CA3057">
            <w:rPr>
              <w:rFonts w:ascii="Palatino Linotype" w:hAnsi="Palatino Linotype"/>
              <w:b/>
              <w:sz w:val="22"/>
              <w:szCs w:val="22"/>
            </w:rPr>
            <w:t>Comisionada Ponente:</w:t>
          </w:r>
        </w:p>
      </w:tc>
      <w:tc>
        <w:tcPr>
          <w:tcW w:w="5528" w:type="dxa"/>
          <w:vAlign w:val="center"/>
        </w:tcPr>
        <w:p w14:paraId="53BEF0A1" w14:textId="77777777" w:rsidR="00863F71" w:rsidRPr="00CA3057" w:rsidRDefault="00863F71" w:rsidP="00CA3057">
          <w:pPr>
            <w:pStyle w:val="Encabezado"/>
            <w:tabs>
              <w:tab w:val="clear" w:pos="4419"/>
            </w:tabs>
            <w:rPr>
              <w:rFonts w:ascii="Palatino Linotype" w:hAnsi="Palatino Linotype"/>
              <w:sz w:val="22"/>
              <w:szCs w:val="22"/>
            </w:rPr>
          </w:pPr>
          <w:r w:rsidRPr="00CA3057">
            <w:rPr>
              <w:rFonts w:ascii="Palatino Linotype" w:hAnsi="Palatino Linotype"/>
              <w:sz w:val="22"/>
              <w:szCs w:val="22"/>
            </w:rPr>
            <w:t>María del Rosario Mejía Ayala</w:t>
          </w:r>
        </w:p>
      </w:tc>
    </w:tr>
  </w:tbl>
  <w:p w14:paraId="3D6E024D" w14:textId="77777777" w:rsidR="00863F71" w:rsidRPr="00C222C0" w:rsidRDefault="00B86B21">
    <w:pPr>
      <w:pStyle w:val="Encabezado"/>
      <w:rPr>
        <w:sz w:val="16"/>
      </w:rPr>
    </w:pPr>
    <w:r>
      <w:rPr>
        <w:noProof/>
        <w:sz w:val="16"/>
        <w:lang w:eastAsia="es-MX"/>
      </w:rPr>
      <w:pict w14:anchorId="3E3CA8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22.3pt;width:609.4pt;height:793.75pt;z-index:-25165772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70C43"/>
    <w:multiLevelType w:val="hybridMultilevel"/>
    <w:tmpl w:val="D5E2B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CB6C09"/>
    <w:multiLevelType w:val="hybridMultilevel"/>
    <w:tmpl w:val="205016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D72C93"/>
    <w:multiLevelType w:val="hybridMultilevel"/>
    <w:tmpl w:val="96EC8278"/>
    <w:lvl w:ilvl="0" w:tplc="080A0005">
      <w:start w:val="1"/>
      <w:numFmt w:val="bullet"/>
      <w:lvlText w:val=""/>
      <w:lvlJc w:val="left"/>
      <w:pPr>
        <w:ind w:left="720" w:hanging="360"/>
      </w:pPr>
      <w:rPr>
        <w:rFonts w:ascii="Wingdings" w:hAnsi="Wingdings" w:hint="default"/>
      </w:rPr>
    </w:lvl>
    <w:lvl w:ilvl="1" w:tplc="DB1C5A80">
      <w:start w:val="1"/>
      <w:numFmt w:val="lowerLetter"/>
      <w:lvlText w:val="%2)"/>
      <w:lvlJc w:val="left"/>
      <w:pPr>
        <w:ind w:left="1440" w:hanging="360"/>
      </w:pPr>
      <w:rPr>
        <w:rFonts w:eastAsia="Calibri" w:hint="default"/>
        <w:b/>
        <w:i w:val="0"/>
        <w:u w:val="none"/>
      </w:rPr>
    </w:lvl>
    <w:lvl w:ilvl="2" w:tplc="B6882DC2">
      <w:start w:val="1"/>
      <w:numFmt w:val="upperRoman"/>
      <w:lvlText w:val="%3."/>
      <w:lvlJc w:val="left"/>
      <w:pPr>
        <w:ind w:left="720" w:hanging="720"/>
      </w:pPr>
      <w:rPr>
        <w:rFont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F0475C8"/>
    <w:multiLevelType w:val="hybridMultilevel"/>
    <w:tmpl w:val="981ABD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4317490"/>
    <w:multiLevelType w:val="hybridMultilevel"/>
    <w:tmpl w:val="9A623ECC"/>
    <w:lvl w:ilvl="0" w:tplc="F5C4018E">
      <w:start w:val="1"/>
      <w:numFmt w:val="decimal"/>
      <w:lvlText w:val="%1."/>
      <w:lvlJc w:val="left"/>
      <w:pPr>
        <w:ind w:left="360"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39C4378"/>
    <w:multiLevelType w:val="hybridMultilevel"/>
    <w:tmpl w:val="76B8FF24"/>
    <w:lvl w:ilvl="0" w:tplc="CFA6D080">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62F1B34"/>
    <w:multiLevelType w:val="hybridMultilevel"/>
    <w:tmpl w:val="929C1298"/>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9" w15:restartNumberingAfterBreak="0">
    <w:nsid w:val="5C0D1D37"/>
    <w:multiLevelType w:val="hybridMultilevel"/>
    <w:tmpl w:val="1CB0D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8083982"/>
    <w:multiLevelType w:val="hybridMultilevel"/>
    <w:tmpl w:val="F6A25AEC"/>
    <w:lvl w:ilvl="0" w:tplc="080A0017">
      <w:start w:val="1"/>
      <w:numFmt w:val="lowerLetter"/>
      <w:lvlText w:val="%1)"/>
      <w:lvlJc w:val="left"/>
      <w:pPr>
        <w:ind w:left="1778" w:hanging="360"/>
      </w:p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1" w15:restartNumberingAfterBreak="0">
    <w:nsid w:val="75756173"/>
    <w:multiLevelType w:val="hybridMultilevel"/>
    <w:tmpl w:val="848C8D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6CE7FD4"/>
    <w:multiLevelType w:val="hybridMultilevel"/>
    <w:tmpl w:val="866C77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BAF3DB4"/>
    <w:multiLevelType w:val="hybridMultilevel"/>
    <w:tmpl w:val="673AA772"/>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4"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6"/>
  </w:num>
  <w:num w:numId="2">
    <w:abstractNumId w:val="13"/>
  </w:num>
  <w:num w:numId="3">
    <w:abstractNumId w:val="4"/>
  </w:num>
  <w:num w:numId="4">
    <w:abstractNumId w:val="10"/>
  </w:num>
  <w:num w:numId="5">
    <w:abstractNumId w:val="14"/>
  </w:num>
  <w:num w:numId="6">
    <w:abstractNumId w:val="8"/>
  </w:num>
  <w:num w:numId="7">
    <w:abstractNumId w:val="2"/>
  </w:num>
  <w:num w:numId="8">
    <w:abstractNumId w:val="7"/>
  </w:num>
  <w:num w:numId="9">
    <w:abstractNumId w:val="9"/>
  </w:num>
  <w:num w:numId="10">
    <w:abstractNumId w:val="0"/>
  </w:num>
  <w:num w:numId="11">
    <w:abstractNumId w:val="1"/>
  </w:num>
  <w:num w:numId="12">
    <w:abstractNumId w:val="12"/>
  </w:num>
  <w:num w:numId="13">
    <w:abstractNumId w:val="11"/>
  </w:num>
  <w:num w:numId="14">
    <w:abstractNumId w:val="3"/>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5AA"/>
    <w:rsid w:val="0005013B"/>
    <w:rsid w:val="001142C7"/>
    <w:rsid w:val="00176707"/>
    <w:rsid w:val="00184F03"/>
    <w:rsid w:val="001E2FFC"/>
    <w:rsid w:val="00286202"/>
    <w:rsid w:val="002F605F"/>
    <w:rsid w:val="00387515"/>
    <w:rsid w:val="0044050A"/>
    <w:rsid w:val="00493114"/>
    <w:rsid w:val="00514898"/>
    <w:rsid w:val="005326F7"/>
    <w:rsid w:val="005651F2"/>
    <w:rsid w:val="005B3B75"/>
    <w:rsid w:val="006307CB"/>
    <w:rsid w:val="006D359D"/>
    <w:rsid w:val="0075316D"/>
    <w:rsid w:val="007876CD"/>
    <w:rsid w:val="00795F8D"/>
    <w:rsid w:val="00863F71"/>
    <w:rsid w:val="008D3474"/>
    <w:rsid w:val="00A364CE"/>
    <w:rsid w:val="00AF0E5C"/>
    <w:rsid w:val="00B32CA8"/>
    <w:rsid w:val="00B865AA"/>
    <w:rsid w:val="00B86B21"/>
    <w:rsid w:val="00BD060A"/>
    <w:rsid w:val="00CA3057"/>
    <w:rsid w:val="00CA4C44"/>
    <w:rsid w:val="00CA4DA0"/>
    <w:rsid w:val="00CF2172"/>
    <w:rsid w:val="00D1013F"/>
    <w:rsid w:val="00DA78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E837A2"/>
  <w15:chartTrackingRefBased/>
  <w15:docId w15:val="{5C29DE6F-7047-4F02-8A37-B3A0EB77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5AA"/>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B865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865A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65AA"/>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B865AA"/>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B865AA"/>
    <w:pPr>
      <w:tabs>
        <w:tab w:val="center" w:pos="4419"/>
        <w:tab w:val="right" w:pos="8838"/>
      </w:tabs>
    </w:pPr>
  </w:style>
  <w:style w:type="character" w:customStyle="1" w:styleId="EncabezadoCar">
    <w:name w:val="Encabezado Car"/>
    <w:basedOn w:val="Fuentedeprrafopredeter"/>
    <w:link w:val="Encabezado"/>
    <w:uiPriority w:val="99"/>
    <w:rsid w:val="00B865AA"/>
    <w:rPr>
      <w:rFonts w:eastAsiaTheme="minorEastAsia"/>
      <w:sz w:val="24"/>
      <w:szCs w:val="24"/>
      <w:lang w:val="es-ES_tradnl" w:eastAsia="es-ES"/>
    </w:rPr>
  </w:style>
  <w:style w:type="paragraph" w:styleId="Piedepgina">
    <w:name w:val="footer"/>
    <w:basedOn w:val="Normal"/>
    <w:link w:val="PiedepginaCar"/>
    <w:uiPriority w:val="99"/>
    <w:unhideWhenUsed/>
    <w:rsid w:val="00B865AA"/>
    <w:pPr>
      <w:tabs>
        <w:tab w:val="center" w:pos="4419"/>
        <w:tab w:val="right" w:pos="8838"/>
      </w:tabs>
    </w:pPr>
  </w:style>
  <w:style w:type="character" w:customStyle="1" w:styleId="PiedepginaCar">
    <w:name w:val="Pie de página Car"/>
    <w:basedOn w:val="Fuentedeprrafopredeter"/>
    <w:link w:val="Piedepgina"/>
    <w:uiPriority w:val="99"/>
    <w:rsid w:val="00B865AA"/>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865AA"/>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865AA"/>
    <w:rPr>
      <w:rFonts w:eastAsiaTheme="minorEastAsia"/>
      <w:sz w:val="24"/>
      <w:szCs w:val="24"/>
      <w:lang w:val="es-ES_tradnl" w:eastAsia="es-ES"/>
    </w:rPr>
  </w:style>
  <w:style w:type="table" w:styleId="Tablanormal1">
    <w:name w:val="Plain Table 1"/>
    <w:basedOn w:val="Tablanormal"/>
    <w:uiPriority w:val="41"/>
    <w:rsid w:val="00B865A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basedOn w:val="Fuentedeprrafopredeter"/>
    <w:uiPriority w:val="99"/>
    <w:unhideWhenUsed/>
    <w:rsid w:val="00B865AA"/>
    <w:rPr>
      <w:color w:val="0000FF"/>
      <w:u w:val="single"/>
    </w:rPr>
  </w:style>
  <w:style w:type="character" w:styleId="Hipervnculovisitado">
    <w:name w:val="FollowedHyperlink"/>
    <w:basedOn w:val="Fuentedeprrafopredeter"/>
    <w:uiPriority w:val="99"/>
    <w:semiHidden/>
    <w:unhideWhenUsed/>
    <w:rsid w:val="00863F71"/>
    <w:rPr>
      <w:color w:val="954F72" w:themeColor="followed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286202"/>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286202"/>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86202"/>
    <w:rPr>
      <w:rFonts w:eastAsiaTheme="minorHAnsi"/>
      <w:sz w:val="20"/>
      <w:szCs w:val="20"/>
      <w:lang w:val="es-MX" w:eastAsia="en-US"/>
    </w:rPr>
  </w:style>
  <w:style w:type="character" w:customStyle="1" w:styleId="TextonotapieCar1">
    <w:name w:val="Texto nota pie Car1"/>
    <w:basedOn w:val="Fuentedeprrafopredeter"/>
    <w:uiPriority w:val="99"/>
    <w:semiHidden/>
    <w:rsid w:val="00286202"/>
    <w:rPr>
      <w:rFonts w:eastAsiaTheme="minorEastAsia"/>
      <w:sz w:val="20"/>
      <w:szCs w:val="20"/>
      <w:lang w:val="es-ES_tradnl" w:eastAsia="es-ES"/>
    </w:rPr>
  </w:style>
  <w:style w:type="character" w:styleId="Referenciasutil">
    <w:name w:val="Subtle Reference"/>
    <w:basedOn w:val="Fuentedeprrafopredeter"/>
    <w:uiPriority w:val="31"/>
    <w:qFormat/>
    <w:rsid w:val="0075316D"/>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338116">
      <w:bodyDiv w:val="1"/>
      <w:marLeft w:val="0"/>
      <w:marRight w:val="0"/>
      <w:marTop w:val="0"/>
      <w:marBottom w:val="0"/>
      <w:divBdr>
        <w:top w:val="none" w:sz="0" w:space="0" w:color="auto"/>
        <w:left w:val="none" w:sz="0" w:space="0" w:color="auto"/>
        <w:bottom w:val="none" w:sz="0" w:space="0" w:color="auto"/>
        <w:right w:val="none" w:sz="0" w:space="0" w:color="auto"/>
      </w:divBdr>
    </w:div>
    <w:div w:id="592518393">
      <w:bodyDiv w:val="1"/>
      <w:marLeft w:val="0"/>
      <w:marRight w:val="0"/>
      <w:marTop w:val="0"/>
      <w:marBottom w:val="0"/>
      <w:divBdr>
        <w:top w:val="none" w:sz="0" w:space="0" w:color="auto"/>
        <w:left w:val="none" w:sz="0" w:space="0" w:color="auto"/>
        <w:bottom w:val="none" w:sz="0" w:space="0" w:color="auto"/>
        <w:right w:val="none" w:sz="0" w:space="0" w:color="auto"/>
      </w:divBdr>
    </w:div>
    <w:div w:id="881676943">
      <w:bodyDiv w:val="1"/>
      <w:marLeft w:val="0"/>
      <w:marRight w:val="0"/>
      <w:marTop w:val="0"/>
      <w:marBottom w:val="0"/>
      <w:divBdr>
        <w:top w:val="none" w:sz="0" w:space="0" w:color="auto"/>
        <w:left w:val="none" w:sz="0" w:space="0" w:color="auto"/>
        <w:bottom w:val="none" w:sz="0" w:space="0" w:color="auto"/>
        <w:right w:val="none" w:sz="0" w:space="0" w:color="auto"/>
      </w:divBdr>
    </w:div>
    <w:div w:id="139731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omex.org.mx/ipo3/lgt/indice/DIFLERMA/art%2092%20viii.web"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pomex.org.mx/ipo3/lgt/indice/DIFLERMA/art%2092%20viii.web" TargetMode="Externa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consultas.curp.gob.mx/CurpSP/html/informacionecurpPS.html" TargetMode="External"/><Relationship Id="rId10" Type="http://schemas.openxmlformats.org/officeDocument/2006/relationships/hyperlink" Target="https://ipomex.org.mx/ipo3/lgt/indice/DIFLERMA/art%2092%20viii.web"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ipomex.org.mx/ipo3/lgt/indice/DIFLERMA/art%2092%20viii.web" TargetMode="Externa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10578</Words>
  <Characters>58184</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USUARIO</cp:lastModifiedBy>
  <cp:revision>8</cp:revision>
  <cp:lastPrinted>2024-03-15T01:24:00Z</cp:lastPrinted>
  <dcterms:created xsi:type="dcterms:W3CDTF">2024-03-12T19:11:00Z</dcterms:created>
  <dcterms:modified xsi:type="dcterms:W3CDTF">2024-03-15T01:24:00Z</dcterms:modified>
</cp:coreProperties>
</file>